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Bible Dictionary</w:t>
      </w:r>
      <w:r>
        <w:rPr>
          <w:lang w:val="zh_TW" w:bidi="zh_TW"/>
        </w:rPr>
      </w:r>
    </w:p>
    <w:p>
      <w:pPr/>
      <w:r>
        <w:rPr>
          <w:lang w:val="zh_TW" w:bidi="zh_TW"/>
        </w:rPr>
      </w:r>
      <w:r>
        <w:rPr>
          <w:b/>
          <w:lang w:val="zh_TW" w:bidi="zh_TW"/>
        </w:rPr>
        <w:t>Aquifer Open Bible Dictionary</w:t>
      </w:r>
    </w:p>
    <w:p>
      <w:pPr/>
      <w:r>
        <w:rPr>
          <w:lang w:val="zh_TW" w:bidi="zh_TW"/>
        </w:rPr>
      </w:r>
      <w:r>
        <w:rPr>
          <w:lang w:val="zh_TW" w:bidi="zh_TW"/>
        </w:rPr>
        <w:t xml:space="preserve">This work is an adaptation of </w:t>
      </w:r>
      <w:r>
        <w:rPr>
          <w:lang w:val="zh_TW" w:bidi="zh_TW"/>
        </w:rPr>
        <w:t>Tyndale Open Bible Dictionary</w:t>
      </w:r>
      <w:r>
        <w:rPr>
          <w:lang w:val="zh_TW" w:bidi="zh_TW"/>
        </w:rPr>
        <w:t xml:space="preserve"> © 2023 Tyndale House Publishers, licensed under the CC BY-SA 4.0 license. The adaptation, </w:t>
      </w:r>
      <w:r>
        <w:rPr>
          <w:lang w:val="zh_TW" w:bidi="zh_TW"/>
        </w:rPr>
        <w:t>Aquifer Open Bible Dictionary</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ta</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他拉 (人物)</w:t>
      </w:r>
      <w:r>
        <w:rPr>
          <w:lang w:val="zh_TW" w:bidi="zh_TW"/>
        </w:rPr>
      </w:r>
    </w:p>
    <w:p>
      <w:pPr/>
      <w:r>
        <w:rPr>
          <w:lang w:val="zh_TW" w:bidi="zh_TW"/>
        </w:rPr>
      </w:r>
      <w:r>
        <w:rPr>
          <w:lang w:val="zh_TW" w:bidi="zh_TW"/>
        </w:rPr>
        <w:t>他是亞伯蘭（亞伯拉罕）、拿鶴和哈蘭的父親（</w:t>
      </w:r>
      <w:r>
        <w:rPr>
          <w:lang w:val="zh_TW" w:bidi="zh_TW"/>
        </w:rPr>
        <w:t>創11:26</w:t>
      </w:r>
      <w:r>
        <w:rPr>
          <w:lang w:val="zh_TW" w:bidi="zh_TW"/>
        </w:rPr>
        <w:t>；</w:t>
      </w:r>
      <w:r>
        <w:rPr>
          <w:lang w:val="zh_TW" w:bidi="zh_TW"/>
        </w:rPr>
        <w:t>代上1:26</w:t>
      </w:r>
      <w:r>
        <w:rPr>
          <w:lang w:val="zh_TW" w:bidi="zh_TW"/>
        </w:rPr>
        <w:t>；</w:t>
      </w:r>
      <w:r>
        <w:rPr>
          <w:lang w:val="zh_TW" w:bidi="zh_TW"/>
        </w:rPr>
        <w:t>路3:34</w:t>
      </w:r>
      <w:r>
        <w:rPr>
          <w:lang w:val="zh_TW" w:bidi="zh_TW"/>
        </w:rPr>
        <w:t>）。</w:t>
      </w:r>
    </w:p>
    <w:p>
      <w:pPr/>
      <w:r>
        <w:rPr>
          <w:lang w:val="zh_TW" w:bidi="zh_TW"/>
        </w:rPr>
      </w:r>
      <w:r>
        <w:rPr>
          <w:lang w:val="zh_TW" w:bidi="zh_TW"/>
        </w:rPr>
        <w:t>在提到他拉的兒子時，亞伯蘭雖位列第一，但他很可能並不是長子。聖經記載他拉在70歲時，生了亞伯蘭、拿鶴和哈蘭（</w:t>
      </w:r>
      <w:r>
        <w:rPr>
          <w:lang w:val="zh_TW" w:bidi="zh_TW"/>
        </w:rPr>
        <w:t>創11:26</w:t>
      </w:r>
      <w:r>
        <w:rPr>
          <w:lang w:val="zh_TW" w:bidi="zh_TW"/>
        </w:rPr>
        <w:t>）。根據新約聖經的記載，亞伯蘭是在他父親去世後才離開哈蘭的，當時亞伯蘭75歲（</w:t>
      </w:r>
      <w:r>
        <w:rPr>
          <w:lang w:val="zh_TW" w:bidi="zh_TW"/>
        </w:rPr>
        <w:t>創12:4</w:t>
      </w:r>
      <w:r>
        <w:rPr>
          <w:lang w:val="zh_TW" w:bidi="zh_TW"/>
        </w:rPr>
        <w:t>；</w:t>
      </w:r>
      <w:r>
        <w:rPr>
          <w:lang w:val="zh_TW" w:bidi="zh_TW"/>
        </w:rPr>
        <w:t>徒7:4</w:t>
      </w:r>
      <w:r>
        <w:rPr>
          <w:lang w:val="zh_TW" w:bidi="zh_TW"/>
        </w:rPr>
        <w:t>）。</w:t>
      </w:r>
    </w:p>
    <w:p>
      <w:pPr/>
      <w:r>
        <w:rPr>
          <w:lang w:val="zh_TW" w:bidi="zh_TW"/>
        </w:rPr>
      </w:r>
      <w:r>
        <w:rPr>
          <w:lang w:val="zh_TW" w:bidi="zh_TW"/>
        </w:rPr>
        <w:t>他拉去世時是205歲（</w:t>
      </w:r>
      <w:r>
        <w:rPr>
          <w:lang w:val="zh_TW" w:bidi="zh_TW"/>
        </w:rPr>
        <w:t>創11:32</w:t>
      </w:r>
      <w:r>
        <w:rPr>
          <w:lang w:val="zh_TW" w:bidi="zh_TW"/>
        </w:rPr>
        <w:t>）。這推算在他拉生亞伯蘭時，他拉至少已經130歲。他拉啟程前往迦南，但他在抵達哈蘭後便停留在那裡，未能繼續前行（</w:t>
      </w:r>
      <w:r>
        <w:rPr>
          <w:lang w:val="zh_TW" w:bidi="zh_TW"/>
        </w:rPr>
        <w:t>創11:31–32</w:t>
      </w:r>
      <w:r>
        <w:rPr>
          <w:lang w:val="zh_TW" w:bidi="zh_TW"/>
        </w:rPr>
        <w:t>）。亞伯蘭隨後在哈蘭領受了神的命令，要求他離開親族，繼續前往迦南（</w:t>
      </w:r>
      <w:r>
        <w:rPr>
          <w:lang w:val="zh_TW" w:bidi="zh_TW"/>
        </w:rPr>
        <w:t>創12:1</w:t>
      </w:r>
      <w:r>
        <w:rPr>
          <w:lang w:val="zh_TW" w:bidi="zh_TW"/>
        </w:rPr>
        <w:t>）。</w:t>
      </w:r>
    </w:p>
    <w:p>
      <w:pPr/>
      <w:r>
        <w:rPr>
          <w:lang w:val="zh_TW" w:bidi="zh_TW"/>
        </w:rPr>
      </w:r>
      <w:r>
        <w:rPr>
          <w:i/>
          <w:lang w:val="zh_TW" w:bidi="zh_TW"/>
        </w:rPr>
        <w:t>另見</w:t>
      </w:r>
      <w:r>
        <w:rPr>
          <w:lang w:val="zh_TW" w:bidi="zh_TW"/>
        </w:rPr>
        <w:t>亞伯拉罕</w:t>
      </w:r>
      <w:r>
        <w:rPr>
          <w:lang w:val="zh_TW" w:bidi="zh_TW"/>
        </w:rPr>
        <w:t>。</w:t>
      </w:r>
      <w:r>
        <w:rPr>
          <w:lang w:val="zh_TW" w:bidi="zh_TW"/>
        </w:rPr>
      </w:r>
      <w:r>
        <w:rPr>
          <w:lang w:val="zh_TW" w:bidi="zh_TW"/>
        </w:rPr>
      </w:r>
    </w:p>
    <w:p>
      <w:pPr/>
      <w:r>
        <w:rPr>
          <w:lang w:val="zh_TW" w:bidi="zh_TW"/>
        </w:rPr>
      </w:r>
    </w:p>
    <w:p>
      <w:pPr>
        <w:pStyle w:val="Heading2"/>
      </w:pPr>
      <w:r>
        <w:rPr>
          <w:lang w:val="zh_TW" w:bidi="zh_TW"/>
        </w:rPr>
        <w:t>他泊山</w:t>
      </w:r>
      <w:r>
        <w:rPr>
          <w:lang w:val="zh_TW" w:bidi="zh_TW"/>
        </w:rPr>
      </w:r>
    </w:p>
    <w:p>
      <w:pPr/>
      <w:r>
        <w:rPr>
          <w:lang w:val="zh_TW" w:bidi="zh_TW"/>
        </w:rPr>
      </w:r>
      <w:r>
        <w:rPr>
          <w:lang w:val="zh_TW" w:bidi="zh_TW"/>
        </w:rPr>
        <w:t>下加利利地區一座重要山崗，位於耶斯列谷的東北區域。他泊山位於拿撒勒以東約六英里（9.7公里），從周圍的平地突然升起。雖然他泊山在該地區不是最高的山，海拔只有587.9米（1,929英尺），但他泊山是一個重要的地標。</w:t>
      </w:r>
    </w:p>
    <w:p>
      <w:pPr/>
      <w:r>
        <w:rPr>
          <w:lang w:val="zh_TW" w:bidi="zh_TW"/>
        </w:rPr>
      </w:r>
      <w:r>
        <w:rPr>
          <w:lang w:val="zh_TW" w:bidi="zh_TW"/>
        </w:rPr>
        <w:t>他泊山界定了以薩迦支派（Issachar）西部的邊界（</w:t>
      </w:r>
      <w:r>
        <w:rPr>
          <w:lang w:val="zh_TW" w:bidi="zh_TW"/>
        </w:rPr>
        <w:t>約書亞記19:22</w:t>
      </w:r>
      <w:r>
        <w:rPr>
          <w:lang w:val="zh_TW" w:bidi="zh_TW"/>
        </w:rPr>
        <w:t>）。它是跨地區的海岸公路——馬里斯大道（Via Maris）上有用的導航工具。這條公路經過加利利的米吉多，通往夏瑣。他泊山有時與遠在北方的黑門山相比（</w:t>
      </w:r>
      <w:r>
        <w:rPr>
          <w:lang w:val="zh_TW" w:bidi="zh_TW"/>
        </w:rPr>
        <w:t>詩篇89:12</w:t>
      </w:r>
      <w:r>
        <w:rPr>
          <w:lang w:val="zh_TW" w:bidi="zh_TW"/>
        </w:rPr>
        <w:t>；比較</w:t>
      </w:r>
      <w:r>
        <w:rPr>
          <w:lang w:val="zh_TW" w:bidi="zh_TW"/>
        </w:rPr>
        <w:t>耶利米書46:18</w:t>
      </w:r>
      <w:r>
        <w:rPr>
          <w:lang w:val="zh_TW" w:bidi="zh_TW"/>
        </w:rPr>
        <w:t>）。</w:t>
      </w:r>
    </w:p>
    <w:p>
      <w:pPr>
        <w:pStyle w:val="Heading3"/>
      </w:pPr>
      <w:r>
        <w:rPr>
          <w:lang w:val="zh_TW" w:bidi="zh_TW"/>
        </w:rPr>
        <w:t>在他泊山發生了哪些重要事件？</w:t>
      </w:r>
    </w:p>
    <w:p>
      <w:pPr/>
      <w:r>
        <w:rPr>
          <w:lang w:val="zh_TW" w:bidi="zh_TW"/>
        </w:rPr>
      </w:r>
      <w:r>
        <w:rPr>
          <w:lang w:val="zh_TW" w:bidi="zh_TW"/>
        </w:rPr>
        <w:t>在舊約聖經中，在士師記中，當底波拉和巴拉與迦南人的軍隊作戰時，提到了他泊山。來自夏瑣的迦南軍隊指揮官西西拉率領軍隊（</w:t>
      </w:r>
      <w:r>
        <w:rPr>
          <w:lang w:val="zh_TW" w:bidi="zh_TW"/>
        </w:rPr>
        <w:t>士師記4:1–24</w:t>
      </w:r>
      <w:r>
        <w:rPr>
          <w:lang w:val="zh_TW" w:bidi="zh_TW"/>
        </w:rPr>
        <w:t>）。巴拉的部隊來自附近的拿弗他利和西布倫支派，會合於他泊山。在底波拉的命令下，以色列人對西西拉發動了一場成功的戰役。基甸最終在他泊山面對殺害他兄弟的米甸王西巴和撒慕拿（</w:t>
      </w:r>
      <w:r>
        <w:rPr>
          <w:lang w:val="zh_TW" w:bidi="zh_TW"/>
        </w:rPr>
        <w:t>士師記8:18</w:t>
      </w:r>
      <w:r>
        <w:rPr>
          <w:lang w:val="zh_TW" w:bidi="zh_TW"/>
        </w:rPr>
        <w:t>）。</w:t>
      </w:r>
    </w:p>
    <w:p>
      <w:pPr/>
      <w:r>
        <w:rPr>
          <w:lang w:val="zh_TW" w:bidi="zh_TW"/>
        </w:rPr>
      </w:r>
      <w:r>
        <w:rPr>
          <w:lang w:val="zh_TW" w:bidi="zh_TW"/>
        </w:rPr>
        <w:t>他泊山的山頂面積為1.3平方公里（半平方英里）。它地理位置優越，易於設防。在舊約的王國時期，那裡可能有敬拜的神龕（見</w:t>
      </w:r>
      <w:r>
        <w:rPr>
          <w:lang w:val="zh_TW" w:bidi="zh_TW"/>
        </w:rPr>
        <w:t>何西阿書5:1</w:t>
      </w:r>
      <w:r>
        <w:rPr>
          <w:lang w:val="zh_TW" w:bidi="zh_TW"/>
        </w:rPr>
        <w:t>），但到了希臘時代，則有軍事防禦。托勒密王朝加強了它的防禦，到安條克三世時期（公元前218年），他泊可能已成為耶斯列谷的行政中心。在羅馬時代，許多衝突發生在他泊山。在公元66年重要的猶太戰爭中，約瑟夫用一堵大牆加固了這座山，至今仍可見。</w:t>
      </w:r>
    </w:p>
    <w:p>
      <w:pPr>
        <w:pStyle w:val="Heading4"/>
      </w:pPr>
      <w:r>
        <w:rPr>
          <w:lang w:val="zh_TW" w:bidi="zh_TW"/>
        </w:rPr>
        <w:t>耶穌的變相是否發生在他泊山？</w:t>
      </w:r>
    </w:p>
    <w:p>
      <w:pPr/>
      <w:r>
        <w:rPr>
          <w:lang w:val="zh_TW" w:bidi="zh_TW"/>
        </w:rPr>
      </w:r>
      <w:r>
        <w:rPr>
          <w:lang w:val="zh_TW" w:bidi="zh_TW"/>
        </w:rPr>
        <w:t>自四世紀以來，人們相信他泊山是變相的神跡發生之處——當耶穌的形象突然改變並發光，充滿天上的光（</w:t>
      </w:r>
      <w:r>
        <w:rPr>
          <w:lang w:val="zh_TW" w:bidi="zh_TW"/>
        </w:rPr>
        <w:t>馬可福音9:2–13</w:t>
      </w:r>
      <w:r>
        <w:rPr>
          <w:lang w:val="zh_TW" w:bidi="zh_TW"/>
        </w:rPr>
        <w:t>）。這一點尚不確定，因為新約聖經並未提及他泊山的名字。康士坦丁大帝的母親海倫娜宣稱以色列和巴勒斯坦的許多地方為歷史遺址。她確信變相事件發生在他泊山，並於公元326年在該地建造了一座教堂。山上建立了祭壇、修道院和教堂，直到12世紀末亞阿拉伯征服者薩拉丁將其摧毀。今天，在山上可以看到一座19世紀的希臘東正教修道院和拉丁教堂。</w:t>
      </w:r>
      <w:r>
        <w:rPr>
          <w:lang w:val="zh_TW" w:bidi="zh_TW"/>
        </w:rPr>
      </w:r>
      <w:r>
        <w:rPr>
          <w:lang w:val="zh_TW" w:bidi="zh_TW"/>
        </w:rPr>
      </w:r>
    </w:p>
    <w:p>
      <w:pPr/>
      <w:r>
        <w:rPr>
          <w:lang w:val="zh_TW" w:bidi="zh_TW"/>
        </w:rPr>
      </w:r>
    </w:p>
    <w:p>
      <w:pPr>
        <w:pStyle w:val="Heading2"/>
      </w:pPr>
      <w:r>
        <w:rPr>
          <w:lang w:val="zh_TW" w:bidi="zh_TW"/>
        </w:rPr>
        <w:t>他轄（Tahash）</w:t>
      </w:r>
      <w:r>
        <w:rPr>
          <w:lang w:val="zh_TW" w:bidi="zh_TW"/>
        </w:rPr>
      </w:r>
    </w:p>
    <w:p>
      <w:pPr>
        <w:pStyle w:val="Heading2"/>
      </w:pPr>
      <w:r>
        <w:rPr>
          <w:lang w:val="zh_TW" w:bidi="zh_TW"/>
        </w:rPr>
        <w:t>他轄</w:t>
      </w:r>
      <w:r>
        <w:rPr>
          <w:lang w:val="zh_TW" w:bidi="zh_TW"/>
        </w:rPr>
        <w:t>（Tahash）</w:t>
      </w:r>
    </w:p>
    <w:p>
      <w:pPr/>
      <w:r>
        <w:rPr>
          <w:lang w:val="zh_TW" w:bidi="zh_TW"/>
        </w:rPr>
      </w:r>
      <w:r>
        <w:rPr>
          <w:lang w:val="zh_TW" w:bidi="zh_TW"/>
        </w:rPr>
        <w:t>拿鶴和他的妾流瑪的兒子；亞伯拉罕的兄弟（</w:t>
      </w:r>
      <w:r>
        <w:rPr>
          <w:lang w:val="zh_TW" w:bidi="zh_TW"/>
        </w:rPr>
        <w:t>創22:24</w:t>
      </w:r>
      <w:r>
        <w:rPr>
          <w:lang w:val="zh_TW" w:bidi="zh_TW"/>
        </w:rPr>
        <w:t>）。</w:t>
      </w:r>
      <w:r>
        <w:rPr>
          <w:lang w:val="zh_TW" w:bidi="zh_TW"/>
        </w:rPr>
      </w:r>
      <w:r>
        <w:rPr>
          <w:lang w:val="zh_TW" w:bidi="zh_TW"/>
        </w:rPr>
      </w:r>
    </w:p>
    <w:p>
      <w:pPr/>
      <w:r>
        <w:rPr>
          <w:lang w:val="zh_TW" w:bidi="zh_TW"/>
        </w:rPr>
      </w:r>
    </w:p>
    <w:p>
      <w:pPr>
        <w:pStyle w:val="Heading2"/>
      </w:pPr>
      <w:r>
        <w:rPr>
          <w:lang w:val="zh_TW" w:bidi="zh_TW"/>
        </w:rPr>
        <w:t>他轄（Thahash）</w:t>
      </w:r>
      <w:r>
        <w:rPr>
          <w:lang w:val="zh_TW" w:bidi="zh_TW"/>
        </w:rPr>
      </w:r>
    </w:p>
    <w:p>
      <w:pPr/>
      <w:r>
        <w:rPr>
          <w:lang w:val="zh_TW" w:bidi="zh_TW"/>
        </w:rPr>
      </w:r>
      <w:r>
        <w:rPr>
          <w:lang w:val="zh_TW" w:bidi="zh_TW"/>
        </w:rPr>
        <w:t>創世記二十二章24節</w:t>
      </w:r>
      <w:r>
        <w:rPr>
          <w:lang w:val="zh_TW" w:bidi="zh_TW"/>
        </w:rPr>
        <w:t>中，流瑪的兒子他轄的另一種拼寫方式。</w:t>
      </w:r>
    </w:p>
    <w:p>
      <w:pPr/>
      <w:r>
        <w:rPr>
          <w:lang w:val="zh_TW" w:bidi="zh_TW"/>
        </w:rPr>
      </w:r>
      <w:r>
        <w:rPr>
          <w:i/>
          <w:lang w:val="zh_TW" w:bidi="zh_TW"/>
        </w:rPr>
        <w:t>見</w:t>
      </w:r>
      <w:r>
        <w:rPr>
          <w:lang w:val="zh_TW" w:bidi="zh_TW"/>
        </w:rPr>
        <w:t>他轄（Tahash）</w:t>
      </w:r>
      <w:r>
        <w:rPr>
          <w:lang w:val="zh_TW" w:bidi="zh_TW"/>
        </w:rPr>
        <w:t>。</w:t>
      </w:r>
      <w:r>
        <w:rPr>
          <w:lang w:val="zh_TW" w:bidi="zh_TW"/>
        </w:rPr>
      </w:r>
      <w:r>
        <w:rPr>
          <w:lang w:val="zh_TW" w:bidi="zh_TW"/>
        </w:rPr>
      </w:r>
    </w:p>
    <w:p>
      <w:pPr/>
      <w:r>
        <w:rPr>
          <w:lang w:val="zh_TW" w:bidi="zh_TW"/>
        </w:rPr>
      </w:r>
    </w:p>
    <w:p>
      <w:pPr>
        <w:pStyle w:val="Heading2"/>
      </w:pPr>
      <w:r>
        <w:rPr>
          <w:lang w:val="zh_TW" w:bidi="zh_TW"/>
        </w:rPr>
        <w:t>她瑪（人物）</w:t>
      </w:r>
      <w:r>
        <w:rPr>
          <w:lang w:val="zh_TW" w:bidi="zh_TW"/>
        </w:rPr>
      </w:r>
    </w:p>
    <w:p>
      <w:pPr>
        <w:pStyle w:val="ListNumber"/>
        <w:numPr>
          <w:ilvl w:val="0"/>
          <w:numId w:val="14"/>
        </w:numPr>
        <w:spacing w:line="240" w:lineRule="auto"/>
        <w:ind w:left="720"/>
      </w:pPr>
      <w:r>
        <w:rPr>
          <w:lang w:val="zh_TW" w:bidi="zh_TW"/>
        </w:rPr>
      </w:r>
      <w:r>
        <w:rPr>
          <w:lang w:val="zh_TW" w:bidi="zh_TW"/>
        </w:rPr>
        <w:t>迦南婦人所生的猶大長子珥的妻子。後來，她瑪在守寡期間為猶大生了兩個兒子，名叫法勒斯和謝拉（</w:t>
      </w:r>
      <w:r>
        <w:rPr>
          <w:lang w:val="zh_TW" w:bidi="zh_TW"/>
        </w:rPr>
        <w:t>創38:6–24</w:t>
      </w:r>
      <w:r>
        <w:rPr>
          <w:lang w:val="zh_TW" w:bidi="zh_TW"/>
        </w:rPr>
        <w:t>；</w:t>
      </w:r>
      <w:r>
        <w:rPr>
          <w:lang w:val="zh_TW" w:bidi="zh_TW"/>
        </w:rPr>
        <w:t>代上2:4</w:t>
      </w:r>
      <w:r>
        <w:rPr>
          <w:lang w:val="zh_TW" w:bidi="zh_TW"/>
        </w:rPr>
        <w:t>）。猶大的家系後來由她瑪所生的法勒斯延續下去（</w:t>
      </w:r>
      <w:r>
        <w:rPr>
          <w:lang w:val="zh_TW" w:bidi="zh_TW"/>
        </w:rPr>
        <w:t>得4:12</w:t>
      </w:r>
      <w:r>
        <w:rPr>
          <w:lang w:val="zh_TW" w:bidi="zh_TW"/>
        </w:rPr>
        <w:t>），她的名字也被記載在基督的家譜中（</w:t>
      </w:r>
      <w:r>
        <w:rPr>
          <w:lang w:val="zh_TW" w:bidi="zh_TW"/>
        </w:rPr>
        <w:t>太1:3</w:t>
      </w:r>
      <w:r>
        <w:rPr>
          <w:lang w:val="zh_TW" w:bidi="zh_TW"/>
        </w:rPr>
        <w:t>）。</w:t>
        <w:br/>
      </w:r>
      <w:r>
        <w:rPr>
          <w:i/>
          <w:lang w:val="zh_TW" w:bidi="zh_TW"/>
        </w:rPr>
        <w:t>另見</w:t>
      </w:r>
      <w:r>
        <w:rPr>
          <w:lang w:val="zh_TW" w:bidi="zh_TW"/>
        </w:rPr>
        <w:t xml:space="preserve"> </w:t>
      </w:r>
      <w:r>
        <w:rPr>
          <w:lang w:val="zh_TW" w:bidi="zh_TW"/>
        </w:rPr>
        <w:t>耶穌基督的家譜</w:t>
      </w:r>
      <w:r>
        <w:rPr>
          <w:lang w:val="zh_TW" w:bidi="zh_TW"/>
        </w:rPr>
        <w:t>。</w:t>
      </w:r>
    </w:p>
    <w:p>
      <w:pPr>
        <w:pStyle w:val="ListNumber"/>
        <w:spacing w:line="240" w:lineRule="auto"/>
        <w:ind w:left="720"/>
      </w:pPr>
      <w:r>
        <w:rPr>
          <w:lang w:val="zh_TW" w:bidi="zh_TW"/>
        </w:rPr>
      </w:r>
      <w:r>
        <w:rPr>
          <w:lang w:val="zh_TW" w:bidi="zh_TW"/>
        </w:rPr>
        <w:t>押沙龍的妹妹，也是大衛與基述人瑪迦所生的女兒。暗嫩用詭計玷辱了她瑪；暗嫩是她同父異母的哥哥。後來，她的親哥哥押沙龍為她報仇，在巴力·夏瑣殺了暗嫩（</w:t>
      </w:r>
      <w:r>
        <w:rPr>
          <w:lang w:val="zh_TW" w:bidi="zh_TW"/>
        </w:rPr>
        <w:t>撒下13章</w:t>
      </w:r>
      <w:r>
        <w:rPr>
          <w:lang w:val="zh_TW" w:bidi="zh_TW"/>
        </w:rPr>
        <w:t>；</w:t>
      </w:r>
      <w:r>
        <w:rPr>
          <w:lang w:val="zh_TW" w:bidi="zh_TW"/>
        </w:rPr>
        <w:t>代上3:9</w:t>
      </w:r>
      <w:r>
        <w:rPr>
          <w:lang w:val="zh_TW" w:bidi="zh_TW"/>
        </w:rPr>
        <w:t>）。</w:t>
      </w:r>
    </w:p>
    <w:p>
      <w:pPr>
        <w:pStyle w:val="ListNumber"/>
        <w:spacing w:line="240" w:lineRule="auto"/>
        <w:ind w:left="720"/>
      </w:pPr>
      <w:r>
        <w:rPr>
          <w:lang w:val="zh_TW" w:bidi="zh_TW"/>
        </w:rPr>
      </w:r>
      <w:r>
        <w:rPr>
          <w:lang w:val="zh_TW" w:bidi="zh_TW"/>
        </w:rPr>
        <w:t>押沙龍的女兒，以美貌聞名（</w:t>
      </w:r>
      <w:r>
        <w:rPr>
          <w:lang w:val="zh_TW" w:bidi="zh_TW"/>
        </w:rPr>
        <w:t>撒下14:27</w:t>
      </w:r>
      <w:r>
        <w:rPr>
          <w:lang w:val="zh_TW" w:bidi="zh_TW"/>
        </w:rPr>
        <w:t>）。她可能嫁給了基比亞人烏列，並成為瑪迦的母親。</w:t>
        <w:br/>
      </w:r>
      <w:r>
        <w:rPr>
          <w:i/>
          <w:lang w:val="zh_TW" w:bidi="zh_TW"/>
        </w:rPr>
        <w:t>見</w:t>
      </w:r>
      <w:r>
        <w:rPr>
          <w:lang w:val="zh_TW" w:bidi="zh_TW"/>
        </w:rPr>
        <w:t xml:space="preserve"> </w:t>
      </w:r>
      <w:r>
        <w:rPr>
          <w:lang w:val="zh_TW" w:bidi="zh_TW"/>
        </w:rPr>
        <w:t>瑪迦（Maacah, Maachah）（人物）#4</w:t>
      </w:r>
      <w:r>
        <w:rPr>
          <w:lang w:val="zh_TW" w:bidi="zh_TW"/>
        </w:rPr>
        <w:t>。</w:t>
      </w:r>
      <w:r>
        <w:rPr>
          <w:lang w:val="zh_TW" w:bidi="zh_TW"/>
        </w:rPr>
      </w:r>
      <w:r>
        <w:rPr>
          <w:lang w:val="zh_TW" w:bidi="zh_TW"/>
        </w:rPr>
      </w:r>
    </w:p>
    <w:p>
      <w:pPr/>
      <w:r>
        <w:rPr>
          <w:lang w:val="zh_TW" w:bidi="zh_TW"/>
        </w:rPr>
      </w:r>
    </w:p>
    <w:p>
      <w:pPr>
        <w:pStyle w:val="Heading2"/>
      </w:pPr>
      <w:r>
        <w:rPr>
          <w:lang w:val="zh_TW" w:bidi="zh_TW"/>
        </w:rPr>
        <w:t>塔木德</w:t>
      </w:r>
      <w:r>
        <w:rPr>
          <w:lang w:val="zh_TW" w:bidi="zh_TW"/>
        </w:rPr>
      </w:r>
    </w:p>
    <w:p>
      <w:pPr/>
      <w:r>
        <w:rPr>
          <w:lang w:val="zh_TW" w:bidi="zh_TW"/>
        </w:rPr>
      </w:r>
      <w:r>
        <w:rPr>
          <w:lang w:val="zh_TW" w:bidi="zh_TW"/>
        </w:rPr>
        <w:t>「塔木德」一詞意為「學習」或「研讀」。塔木德是一部用希伯來文和亞蘭文寫成的文獻集。它包括對舊約聖經律法部分的解釋以及源自許多拉比來源的智慧言論。它涵蓋的時期始於以斯拉之後不久，約公元前400年，到約公元500年代。</w:t>
      </w:r>
    </w:p>
    <w:p>
      <w:pPr>
        <w:pStyle w:val="Heading3"/>
      </w:pPr>
      <w:r>
        <w:rPr>
          <w:lang w:val="zh_TW" w:bidi="zh_TW"/>
        </w:rPr>
        <w:t>口傳律法的起源與發展</w:t>
      </w:r>
    </w:p>
    <w:p>
      <w:pPr/>
      <w:r>
        <w:rPr>
          <w:lang w:val="zh_TW" w:bidi="zh_TW"/>
        </w:rPr>
      </w:r>
      <w:r>
        <w:rPr>
          <w:lang w:val="zh_TW" w:bidi="zh_TW"/>
        </w:rPr>
        <w:t>傳統猶太人相信摩西除了書面律法外，還領受了一部口傳律法。這部口傳律法是歷世歷代流傳下來的。塔木德主張這部口傳律法有早期的起源，《先賢篇》（</w:t>
      </w:r>
      <w:r>
        <w:rPr>
          <w:i/>
          <w:lang w:val="zh_TW" w:bidi="zh_TW"/>
        </w:rPr>
        <w:t>Pirke Aboth）一章</w:t>
      </w:r>
      <w:r>
        <w:rPr>
          <w:lang w:val="zh_TW" w:bidi="zh_TW"/>
        </w:rPr>
        <w:t>1節將其歸於摩西。然而，一些學者認為這部口傳律法是在以斯拉之後發展起來的。比如，生活在被擄時期前的先知，從未提到人們未能遵循口傳律法。然而，這些先知經常警告人們忽視摩西所賜的書面律法。這表明在巴比倫被擄之前，並不存在一套口傳傳統。</w:t>
      </w:r>
    </w:p>
    <w:p>
      <w:pPr/>
      <w:r>
        <w:rPr>
          <w:lang w:val="zh_TW" w:bidi="zh_TW"/>
        </w:rPr>
      </w:r>
      <w:r>
        <w:rPr>
          <w:lang w:val="zh_TW" w:bidi="zh_TW"/>
        </w:rPr>
        <w:t>在以斯拉（「通達摩西律法書的文士」</w:t>
      </w:r>
      <w:r>
        <w:rPr>
          <w:lang w:val="zh_TW" w:bidi="zh_TW"/>
        </w:rPr>
        <w:t>以斯拉記7:6</w:t>
      </w:r>
      <w:r>
        <w:rPr>
          <w:lang w:val="zh_TW" w:bidi="zh_TW"/>
        </w:rPr>
        <w:t>）之後，會堂和學校的教師教授舊約聖經，他們的教導被記憶下來。多年來，人們使用不同的方法來背誦和記憶不斷增多的教導和解釋。</w:t>
      </w:r>
    </w:p>
    <w:p>
      <w:pPr/>
      <w:r>
        <w:rPr>
          <w:lang w:val="zh_TW" w:bidi="zh_TW"/>
        </w:rPr>
      </w:r>
      <w:r>
        <w:rPr>
          <w:lang w:val="zh_TW" w:bidi="zh_TW"/>
        </w:rPr>
        <w:t>隨著更多的教導不斷增加，即使是最好的記憶也無法保留所有的材料。為了讓後代更容易獲得豐富的知識、宗教見解和智慧以獲得指導和啟發，有必要創建一個包含過去世代所有重要教導的總結。這個總結被稱為塔木德（Talmud），是口傳律法的主要合集。猶太人將其視為僅次於聖經的著作。塔木德被視為國家和宗教思想的非凡成就，深刻地塑造了猶太人的世界觀。</w:t>
      </w:r>
    </w:p>
    <w:p>
      <w:pPr>
        <w:pStyle w:val="Heading3"/>
      </w:pPr>
      <w:r>
        <w:rPr>
          <w:lang w:val="zh_TW" w:bidi="zh_TW"/>
        </w:rPr>
        <w:t>口傳律法的理由</w:t>
      </w:r>
    </w:p>
    <w:p>
      <w:pPr/>
      <w:r>
        <w:rPr>
          <w:lang w:val="zh_TW" w:bidi="zh_TW"/>
        </w:rPr>
      </w:r>
      <w:r>
        <w:rPr>
          <w:lang w:val="zh_TW" w:bidi="zh_TW"/>
        </w:rPr>
        <w:t>在被擄歸回的先知停止預言之後，以色列的生命變得複雜。需要擴展摩西五經的律法。口傳律法最初是為了幫助人們遵守神的書面話語。</w:t>
      </w:r>
    </w:p>
    <w:p>
      <w:pPr/>
      <w:r>
        <w:rPr>
          <w:lang w:val="zh_TW" w:bidi="zh_TW"/>
        </w:rPr>
      </w:r>
      <w:r>
        <w:rPr>
          <w:lang w:val="zh_TW" w:bidi="zh_TW"/>
        </w:rPr>
        <w:t>口傳律法包含在塔木德中有兩個目的：</w:t>
      </w:r>
    </w:p>
    <w:p>
      <w:pPr>
        <w:pStyle w:val="ListNumber"/>
        <w:numPr>
          <w:ilvl w:val="0"/>
          <w:numId w:val="15"/>
        </w:numPr>
        <w:spacing w:line="240" w:lineRule="auto"/>
        <w:ind w:left="720"/>
      </w:pPr>
      <w:r>
        <w:rPr>
          <w:lang w:val="zh_TW" w:bidi="zh_TW"/>
        </w:rPr>
      </w:r>
      <w:r>
        <w:rPr>
          <w:lang w:val="zh_TW" w:bidi="zh_TW"/>
        </w:rPr>
        <w:t>它提供了對書面律法的解釋。根據拉比的說法，口傳律法使遵守書面律法成為可能。沒有口傳律法，就不可能遵守書面律法。這方面的一個好例子可以在聖經的安息日律法中找到。大家都知道人們不應該在安息日工作。然而，拉比們說需要口傳律法來解釋「工作」實際上是什麼意思。</w:t>
      </w:r>
    </w:p>
    <w:p>
      <w:pPr>
        <w:pStyle w:val="ListNumber"/>
        <w:spacing w:line="240" w:lineRule="auto"/>
        <w:ind w:left="720"/>
      </w:pPr>
      <w:r>
        <w:rPr>
          <w:lang w:val="zh_TW" w:bidi="zh_TW"/>
        </w:rPr>
      </w:r>
      <w:r>
        <w:rPr>
          <w:lang w:val="zh_TW" w:bidi="zh_TW"/>
        </w:rPr>
        <w:t>口傳律法的第二個目的在於更新和調整成文律法以適應新的情況。口傳律法旨在使成文律法適用於每一代人。沒有口傳律法，人們可能會認為成文律法已然過時。</w:t>
      </w:r>
    </w:p>
    <w:p>
      <w:pPr/>
      <w:r>
        <w:rPr>
          <w:lang w:val="zh_TW" w:bidi="zh_TW"/>
        </w:rPr>
      </w:r>
      <w:r>
        <w:rPr>
          <w:lang w:val="zh_TW" w:bidi="zh_TW"/>
        </w:rPr>
        <w:t>因此，口傳律法幫助人們理解什麼不應該做，以及良好的猶太教信仰應該是如何的樣貌。</w:t>
      </w:r>
    </w:p>
    <w:p>
      <w:pPr/>
      <w:r>
        <w:rPr>
          <w:lang w:val="zh_TW" w:bidi="zh_TW"/>
        </w:rPr>
      </w:r>
      <w:r>
        <w:rPr>
          <w:lang w:val="zh_TW" w:bidi="zh_TW"/>
        </w:rPr>
        <w:t>每一個世代都面臨新的社會、政治和經濟情況。這意味著神的話語需要以新的方式來應用。然而，神的話語本身不應該僅僅為了迎合人們的需求或解決新問題而改變。我們在公元一世紀看到了這個例子。耶穌批評猶太領袖將他們的口述傳統置於神的話語之上（</w:t>
      </w:r>
      <w:r>
        <w:rPr>
          <w:lang w:val="zh_TW" w:bidi="zh_TW"/>
        </w:rPr>
        <w:t>馬可福音7:9–13</w:t>
      </w:r>
      <w:r>
        <w:rPr>
          <w:lang w:val="zh_TW" w:bidi="zh_TW"/>
        </w:rPr>
        <w:t>）。</w:t>
      </w:r>
    </w:p>
    <w:p>
      <w:pPr>
        <w:pStyle w:val="Heading3"/>
      </w:pPr>
      <w:r>
        <w:rPr>
          <w:lang w:val="zh_TW" w:bidi="zh_TW"/>
        </w:rPr>
        <w:t>塔木德的早期形式</w:t>
      </w:r>
    </w:p>
    <w:p>
      <w:pPr/>
      <w:r>
        <w:rPr>
          <w:lang w:val="zh_TW" w:bidi="zh_TW"/>
        </w:rPr>
      </w:r>
      <w:r>
        <w:rPr>
          <w:lang w:val="zh_TW" w:bidi="zh_TW"/>
        </w:rPr>
        <w:t>最早教授口傳律法的方法之一是透過米大示（Midrash），意思是「解釋」。米大示是一種對聖經經文的註釋（解釋或觀察）。米大示有兩種類型：</w:t>
      </w:r>
    </w:p>
    <w:p>
      <w:pPr>
        <w:pStyle w:val="ListNumber"/>
        <w:numPr>
          <w:ilvl w:val="0"/>
          <w:numId w:val="16"/>
        </w:numPr>
        <w:spacing w:line="240" w:lineRule="auto"/>
        <w:ind w:left="720"/>
      </w:pPr>
      <w:r>
        <w:rPr>
          <w:lang w:val="zh_TW" w:bidi="zh_TW"/>
        </w:rPr>
      </w:r>
      <w:r>
        <w:rPr>
          <w:b/>
          <w:lang w:val="zh_TW" w:bidi="zh_TW"/>
        </w:rPr>
        <w:t>米大示哈拉卡：</w:t>
      </w:r>
      <w:r>
        <w:rPr>
          <w:lang w:val="zh_TW" w:bidi="zh_TW"/>
        </w:rPr>
        <w:t>解釋舊約聖經中的律法部分，著重於如何活。</w:t>
      </w:r>
    </w:p>
    <w:p>
      <w:pPr>
        <w:pStyle w:val="ListNumber"/>
        <w:spacing w:line="240" w:lineRule="auto"/>
        <w:ind w:left="720"/>
      </w:pPr>
      <w:r>
        <w:rPr>
          <w:lang w:val="zh_TW" w:bidi="zh_TW"/>
        </w:rPr>
      </w:r>
      <w:r>
        <w:rPr>
          <w:b/>
          <w:lang w:val="zh_TW" w:bidi="zh_TW"/>
        </w:rPr>
        <w:t>米大示哈加達：</w:t>
      </w:r>
      <w:r>
        <w:rPr>
          <w:lang w:val="zh_TW" w:bidi="zh_TW"/>
        </w:rPr>
        <w:t>解釋非律法部分，如倫理和熱心所在，意思是「敘述」。</w:t>
      </w:r>
    </w:p>
    <w:p>
      <w:pPr/>
      <w:r>
        <w:rPr>
          <w:lang w:val="zh_TW" w:bidi="zh_TW"/>
        </w:rPr>
      </w:r>
      <w:r>
        <w:rPr>
          <w:lang w:val="zh_TW" w:bidi="zh_TW"/>
        </w:rPr>
        <w:t>以斯拉和接受教導的同伴在公元前444年在耶路撒冷城牆完成時，使用了米大示。他們「使百姓明白律法；百姓都站在自己的地方。他們清清楚楚地念神的律法書，講明意思，使百姓明白所念的」(</w:t>
      </w:r>
      <w:r>
        <w:rPr>
          <w:lang w:val="zh_TW" w:bidi="zh_TW"/>
        </w:rPr>
        <w:t>尼希米記8:7</w:t>
      </w:r>
      <w:r>
        <w:rPr>
          <w:lang w:val="zh_TW" w:bidi="zh_TW"/>
        </w:rPr>
        <w:t>–</w:t>
      </w:r>
      <w:r>
        <w:rPr>
          <w:lang w:val="zh_TW" w:bidi="zh_TW"/>
        </w:rPr>
        <w:t>8</w:t>
      </w:r>
      <w:r>
        <w:rPr>
          <w:lang w:val="zh_TW" w:bidi="zh_TW"/>
        </w:rPr>
        <w:t>)。</w:t>
      </w:r>
    </w:p>
    <w:p>
      <w:pPr/>
      <w:r>
        <w:rPr>
          <w:lang w:val="zh_TW" w:bidi="zh_TW"/>
        </w:rPr>
      </w:r>
      <w:r>
        <w:rPr>
          <w:lang w:val="zh_TW" w:bidi="zh_TW"/>
        </w:rPr>
        <w:t>在以斯拉之後，許多教師使用這種米大示的方法。這些宗教領袖被稱為經師（Soferim，「守書人」或「文士」），直到大約公元前200年。他們有時被稱為「大會堂」。他們教導以色列要避免崇拜假神或忘記神的律法。</w:t>
      </w:r>
    </w:p>
    <w:p>
      <w:pPr/>
      <w:r>
        <w:rPr>
          <w:lang w:val="zh_TW" w:bidi="zh_TW"/>
        </w:rPr>
      </w:r>
      <w:r>
        <w:rPr>
          <w:lang w:val="zh_TW" w:bidi="zh_TW"/>
        </w:rPr>
        <w:t>經師之後是哈西典（「虔誠者」），他們試圖鼓勵宗教委身。哈西典之後是公元前128年的法利賽人（「分離者」）。所有這些群體都對米大示方法有所貢獻。</w:t>
      </w:r>
    </w:p>
    <w:p>
      <w:pPr/>
      <w:r>
        <w:rPr>
          <w:lang w:val="zh_TW" w:bidi="zh_TW"/>
        </w:rPr>
      </w:r>
      <w:r>
        <w:rPr>
          <w:lang w:val="zh_TW" w:bidi="zh_TW"/>
        </w:rPr>
        <w:t>隨著時間的推移，需要記住的材料越來越多。人們通過不斷重複來學習。這種新方法被稱為米示拿（Mishnah），意思是「重複」。米示拿的教師被稱為他拿念（Tannaim），意思是「口頭傳授者」。</w:t>
      </w:r>
    </w:p>
    <w:p>
      <w:pPr/>
      <w:r>
        <w:rPr>
          <w:lang w:val="zh_TW" w:bidi="zh_TW"/>
        </w:rPr>
      </w:r>
      <w:r>
        <w:rPr>
          <w:lang w:val="zh_TW" w:bidi="zh_TW"/>
        </w:rPr>
        <w:t>米大示和米示拿都被使用了許多年。口傳律法最終發展龐大到人們難以學習和記憶的地步。因此，它被書寫記錄下來。後來的拉比對米示拿進行了詳細的討論和解釋。這些討論被稱為革馬拉（Gemara，意為「完成」）。與最初的口傳律法一樣，革馬拉也是先口述傳承，然後才文字記錄。革馬拉和米示拿一起組成了塔木德。</w:t>
      </w:r>
    </w:p>
    <w:p>
      <w:pPr/>
      <w:r>
        <w:rPr>
          <w:lang w:val="zh_TW" w:bidi="zh_TW"/>
        </w:rPr>
      </w:r>
      <w:r>
        <w:rPr>
          <w:i/>
          <w:lang w:val="zh_TW" w:bidi="zh_TW"/>
        </w:rPr>
        <w:t>另見</w:t>
      </w:r>
      <w:r>
        <w:rPr>
          <w:lang w:val="zh_TW" w:bidi="zh_TW"/>
        </w:rPr>
        <w:t xml:space="preserve"> </w:t>
      </w:r>
      <w:r>
        <w:rPr>
          <w:lang w:val="zh_TW" w:bidi="zh_TW"/>
        </w:rPr>
        <w:t>革馬拉</w:t>
      </w:r>
      <w:r>
        <w:rPr>
          <w:lang w:val="zh_TW" w:bidi="zh_TW"/>
        </w:rPr>
        <w:t>；</w:t>
      </w:r>
      <w:r>
        <w:rPr>
          <w:lang w:val="zh_TW" w:bidi="zh_TW"/>
        </w:rPr>
        <w:t>哈加達</w:t>
      </w:r>
      <w:r>
        <w:rPr>
          <w:lang w:val="zh_TW" w:bidi="zh_TW"/>
        </w:rPr>
        <w:t>；</w:t>
      </w:r>
      <w:r>
        <w:rPr>
          <w:lang w:val="zh_TW" w:bidi="zh_TW"/>
        </w:rPr>
        <w:t>哈拉卡</w:t>
      </w:r>
      <w:r>
        <w:rPr>
          <w:lang w:val="zh_TW" w:bidi="zh_TW"/>
        </w:rPr>
        <w:t>；</w:t>
      </w:r>
      <w:r>
        <w:rPr>
          <w:lang w:val="zh_TW" w:bidi="zh_TW"/>
        </w:rPr>
        <w:t>聖經中的法律概念</w:t>
      </w:r>
      <w:r>
        <w:rPr>
          <w:lang w:val="zh_TW" w:bidi="zh_TW"/>
        </w:rPr>
        <w:t>；</w:t>
      </w:r>
      <w:r>
        <w:rPr>
          <w:lang w:val="zh_TW" w:bidi="zh_TW"/>
        </w:rPr>
        <w:t>米大示</w:t>
      </w:r>
      <w:r>
        <w:rPr>
          <w:lang w:val="zh_TW" w:bidi="zh_TW"/>
        </w:rPr>
        <w:t>；</w:t>
      </w:r>
      <w:r>
        <w:rPr>
          <w:lang w:val="zh_TW" w:bidi="zh_TW"/>
        </w:rPr>
        <w:t>米示拿</w:t>
      </w:r>
      <w:r>
        <w:rPr>
          <w:lang w:val="zh_TW" w:bidi="zh_TW"/>
        </w:rPr>
        <w:t>；</w:t>
      </w:r>
      <w:r>
        <w:rPr>
          <w:lang w:val="zh_TW" w:bidi="zh_TW"/>
        </w:rPr>
        <w:t>法利賽人</w:t>
      </w:r>
      <w:r>
        <w:rPr>
          <w:lang w:val="zh_TW" w:bidi="zh_TW"/>
        </w:rPr>
        <w:t>；</w:t>
      </w:r>
      <w:r>
        <w:rPr>
          <w:lang w:val="zh_TW" w:bidi="zh_TW"/>
        </w:rPr>
        <w:t>妥拉</w:t>
      </w:r>
      <w:r>
        <w:rPr>
          <w:lang w:val="zh_TW" w:bidi="zh_TW"/>
        </w:rPr>
        <w:t>；</w:t>
      </w:r>
      <w:r>
        <w:rPr>
          <w:lang w:val="zh_TW" w:bidi="zh_TW"/>
        </w:rPr>
        <w:t>傳統</w:t>
      </w:r>
      <w:r>
        <w:rPr>
          <w:lang w:val="zh_TW" w:bidi="zh_TW"/>
        </w:rPr>
        <w:t>；</w:t>
      </w:r>
      <w:r>
        <w:rPr>
          <w:lang w:val="zh_TW" w:bidi="zh_TW"/>
        </w:rPr>
        <w:t>口頭傳統</w:t>
      </w:r>
      <w:r>
        <w:rPr>
          <w:lang w:val="zh_TW" w:bidi="zh_TW"/>
        </w:rPr>
        <w:t>。</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