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tao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陶器</w:t>
      </w:r>
      <w:r>
        <w:rPr>
          <w:lang w:val="zh_TW" w:bidi="zh_TW"/>
        </w:rPr>
      </w:r>
    </w:p>
    <w:p>
      <w:pPr/>
      <w:r>
        <w:rPr>
          <w:lang w:val="zh_TW" w:bidi="zh_TW"/>
        </w:rPr>
      </w:r>
      <w:r>
        <w:rPr>
          <w:lang w:val="zh_TW" w:bidi="zh_TW"/>
        </w:rPr>
        <w:t>黏土與陶土器皿的製作。</w:t>
      </w:r>
    </w:p>
    <w:p>
      <w:pPr>
        <w:pStyle w:val="Heading3"/>
      </w:pPr>
      <w:r>
        <w:rPr>
          <w:lang w:val="zh_TW" w:bidi="zh_TW"/>
        </w:rPr>
        <w:t>歷史與發展</w:t>
      </w:r>
    </w:p>
    <w:p>
      <w:pPr/>
      <w:r>
        <w:rPr>
          <w:lang w:val="zh_TW" w:bidi="zh_TW"/>
        </w:rPr>
      </w:r>
      <w:r>
        <w:rPr>
          <w:lang w:val="zh_TW" w:bidi="zh_TW"/>
        </w:rPr>
        <w:t>最早的陶器是用手塑形而成，再放在太陽下曬乾。雖然古代沒有留下關於陶匠工作及其社會地位的文字記載，但埃及墓室與宮殿的牆壁上充滿陶匠工作的圖畫，從這些圖像可以觀察出許多有關他們工藝的細節。人們普遍認為，最早的陶匠是女性，因為她們在家中為準備食物而製作容器，而男人則外出打獵或採集食物。直到今天，在非洲、安納托利亞（Anatolia）、庫爾德（Kurdistan）地區以及美國西南部，仍可見到類似的情形。最終，製陶逐漸成為一種職業，通常由村落中特定的人負責，有時也由四處遷移的流動工匠進行——他們從一個村莊到另一個村莊，為當地人製作陶器，滿足需求後再繼續前往下一處。</w:t>
      </w:r>
    </w:p>
    <w:p>
      <w:pPr/>
      <w:r>
        <w:rPr>
          <w:lang w:val="zh_TW" w:bidi="zh_TW"/>
        </w:rPr>
      </w:r>
      <w:r>
        <w:rPr>
          <w:lang w:val="zh_TW" w:bidi="zh_TW"/>
        </w:rPr>
        <w:t>人們發明陶輪（potter’s wheel）之後，製陶不再只是家庭中偶爾的活動，而成為一項專門的職業。陶輪大大提高成器的速度，使這項手工藝邁向類似工業化的規模，並逐漸成為以男性為主的工作。不過，有證據顯示，當時仍有人（推測為女性）在家中製作部分陶器。在發明陶輪之前，主要的製陶方法是以盤條狀的黏土一層層堆疊起來塑形，尤其用於製作大型容器。在聖經所記述的地區的考古發掘中，最早的陶輪出土於蘇美（Sumer）的吾珥，年代約為公元前3500年至3000年。當時新興的城逐漸形成，可能帶動了陶輪的出現，因為更多的城裡人需要陶器。耶利米在公元前六世紀提到一個陶匠的工作坊：「我就下到窯匠的家裡去，正遇他轉輪做器皿。窯匠用泥做的器皿，在他手中做壞了，他又用這泥另做別的器皿；窯匠看怎樣好，就怎樣做。」（</w:t>
      </w:r>
      <w:r>
        <w:rPr>
          <w:lang w:val="zh_TW" w:bidi="zh_TW"/>
        </w:rPr>
        <w:t>耶18:3–4</w:t>
      </w:r>
      <w:r>
        <w:rPr>
          <w:lang w:val="zh_TW" w:bidi="zh_TW"/>
        </w:rPr>
        <w:t>）。有證據顯示，在古希臘的古典時期，出現了大型陶器工作坊，有些僱用了超過五十名工人。</w:t>
      </w:r>
    </w:p>
    <w:p>
      <w:pPr/>
      <w:r>
        <w:rPr>
          <w:lang w:val="zh_TW" w:bidi="zh_TW"/>
        </w:rPr>
      </w:r>
      <w:r>
        <w:rPr>
          <w:lang w:val="zh_TW" w:bidi="zh_TW"/>
        </w:rPr>
        <w:t>要產生「拉坯」所需的離心力，陶土每分鐘必須旋轉至少一百圈。最早的陶輪由兩塊石頭組成，下方的石頭中央有孔，上方的石頭有突起，正好插入下方的孔中，使上面的石頭能轉動。上方的石頭上固定一塊較大的木板，用來放置陶器，而轉動陶輪的工作無疑是由學徒負責的。到了希臘化時期（公元前300年之後），出現了以腳踏帶動的陶輪。</w:t>
      </w:r>
    </w:p>
    <w:p>
      <w:pPr/>
      <w:r>
        <w:rPr>
          <w:lang w:val="zh_TW" w:bidi="zh_TW"/>
        </w:rPr>
      </w:r>
      <w:r>
        <w:rPr>
          <w:lang w:val="zh_TW" w:bidi="zh_TW"/>
        </w:rPr>
        <w:t>古代製陶的另一種技術是使用模具。模具是用軟石雕刻而成，或以黏土製作，用於大量生產相同形狀的器皿。在中東地區的博物館中，常可見到希臘化時期與羅馬時期的燈具模具。當時的小油燈是在模具中分上下兩半製成，再在燒製前將兩半黏合在一起。希律王時期的油燈還有獨立塑成的匙形燈嘴，與前述的兩個部分分開製作。</w:t>
      </w:r>
    </w:p>
    <w:p>
      <w:pPr/>
      <w:r>
        <w:rPr>
          <w:lang w:val="zh_TW" w:bidi="zh_TW"/>
        </w:rPr>
      </w:r>
      <w:r>
        <w:rPr>
          <w:lang w:val="zh_TW" w:bidi="zh_TW"/>
        </w:rPr>
        <w:t>古代陶器在大小和形狀上變化極為豐富，令人驚嘆。一般的古代家庭通常會有大型器皿（雙耳瓶〔amphorae〕和儲物罐〔pithoi〕），用來盛裝酒或水等液體。這些容器底部呈尖形，最初設計是為了在運輸時能靠在船身的斜面上。在平民的家中，人們常把這些容器部分埋入地面，並靠牆擺放；而在龐貝（Pompeii）與赫庫蘭尼姆（Herculaneum）的酒館中，人們把這些容器放在木架上。人們常把開口較大的大甕部分埋入地面，好讓其中的液體保持清涼。此外，各種穀物也會儲存在這類容器中，其中有些高達四英尺（約1.2公尺），寬達三英尺（約0.9公尺）。較小的水瓶為日常常用器皿，可盛約一夸脫（約0.9公升）或更多的液體。圓腹形的壺則用來盛酒，壺嘴設計能防止珍貴的液體流出。圓形水壺在壺肩兩側各有一個把手，便於旅途中攜帶水。家庭中常見各種大小與深淺不同的碗與盤。稱為混酒缸（krater）的寬口大甕，多用於飲酒。烹飪時使用中型的陶鍋（容量約一加侖，約3.8公升），鍋底圓潤，方便直接放在火上或放入地上掏出的火坑中加熱。這些陶鍋通常有兩個環形把手，可以懸掛於火上使用。</w:t>
      </w:r>
    </w:p>
    <w:p>
      <w:pPr/>
      <w:r>
        <w:rPr>
          <w:lang w:val="zh_TW" w:bidi="zh_TW"/>
        </w:rPr>
      </w:r>
      <w:r>
        <w:rPr>
          <w:lang w:val="zh_TW" w:bidi="zh_TW"/>
        </w:rPr>
        <w:t>在古典時期的希臘，陶器上常繪有鮮明生動的圖像，內容包括宗教、性愛、戰爭及社會生活的場景。更早期的米諾安（Minoan）與邁錫尼（Mycenaean）文化所出產的陶器，則有優美的圖案裝飾，如植物、動物、海洋生物以及各種幾何設計。自古以來，中東地區的陶器在造型與花紋上也展現出多樣的變化，人們利用深淺不同的泥漿色層，在陶器上塗抹或潑灑，形成自然變化的紋理與圖案。</w:t>
      </w:r>
    </w:p>
    <w:p>
      <w:pPr>
        <w:pStyle w:val="Heading3"/>
      </w:pPr>
      <w:r>
        <w:rPr>
          <w:lang w:val="zh_TW" w:bidi="zh_TW"/>
        </w:rPr>
        <w:t>聖經中的陶器</w:t>
      </w:r>
    </w:p>
    <w:p>
      <w:pPr/>
      <w:r>
        <w:rPr>
          <w:lang w:val="zh_TW" w:bidi="zh_TW"/>
        </w:rPr>
      </w:r>
      <w:r>
        <w:rPr>
          <w:lang w:val="zh_TW" w:bidi="zh_TW"/>
        </w:rPr>
        <w:t>聖經中多次提到陶匠及其工作。典型的例子包括：「以色列家啊，我待你們，豈不能照這窯匠弄泥嗎？ 以色列家啊，泥在窯匠的手中怎樣，你們在我的手中也怎樣」（</w:t>
      </w:r>
      <w:r>
        <w:rPr>
          <w:lang w:val="zh_TW" w:bidi="zh_TW"/>
        </w:rPr>
        <w:t>耶18:6</w:t>
      </w:r>
      <w:r>
        <w:rPr>
          <w:lang w:val="zh_TW" w:bidi="zh_TW"/>
        </w:rPr>
        <w:t>）；「耶和華啊，現在你仍是我們的父！我們是泥，你是窯匠；我們都是你手的工作。」（</w:t>
      </w:r>
      <w:r>
        <w:rPr>
          <w:lang w:val="zh_TW" w:bidi="zh_TW"/>
        </w:rPr>
        <w:t>賽64:8</w:t>
      </w:r>
      <w:r>
        <w:rPr>
          <w:lang w:val="zh_TW" w:bidi="zh_TW"/>
        </w:rPr>
        <w:t>）。在創造的記載中，神以陶匠的形象出現，祂用地上的塵土造人（</w:t>
      </w:r>
      <w:r>
        <w:rPr>
          <w:lang w:val="zh_TW" w:bidi="zh_TW"/>
        </w:rPr>
        <w:t>創2:7</w:t>
      </w:r>
      <w:r>
        <w:rPr>
          <w:lang w:val="zh_TW" w:bidi="zh_TW"/>
        </w:rPr>
        <w:t>）。保羅（</w:t>
      </w:r>
      <w:r>
        <w:rPr>
          <w:lang w:val="zh_TW" w:bidi="zh_TW"/>
        </w:rPr>
        <w:t>羅9:20–21</w:t>
      </w:r>
      <w:r>
        <w:rPr>
          <w:lang w:val="zh_TW" w:bidi="zh_TW"/>
        </w:rPr>
        <w:t>）藉著以賽亞所用的比喻（</w:t>
      </w:r>
      <w:r>
        <w:rPr>
          <w:lang w:val="zh_TW" w:bidi="zh_TW"/>
        </w:rPr>
        <w:t>賽45:9</w:t>
      </w:r>
      <w:r>
        <w:rPr>
          <w:lang w:val="zh_TW" w:bidi="zh_TW"/>
        </w:rPr>
        <w:t>），論證神在揀選以色列時的絕對主權。那比喻說到一個器皿與製造它的陶匠爭論：「泥土豈可對摶弄它的說：你做甚麼呢？所做的物豈可說：你沒有手呢？」</w:t>
      </w:r>
    </w:p>
    <w:p>
      <w:pPr/>
      <w:r>
        <w:rPr>
          <w:lang w:val="zh_TW" w:bidi="zh_TW"/>
        </w:rPr>
      </w:r>
      <w:r>
        <w:rPr>
          <w:lang w:val="zh_TW" w:bidi="zh_TW"/>
        </w:rPr>
        <w:t>耶利米曾以極具象徵性的行動預言耶路撒冷的毀滅，他打碎一個陶匠所做的瓦瓶，使其破成無法再修復的碎片（</w:t>
      </w:r>
      <w:r>
        <w:rPr>
          <w:lang w:val="zh_TW" w:bidi="zh_TW"/>
        </w:rPr>
        <w:t>耶19:11</w:t>
      </w:r>
      <w:r>
        <w:rPr>
          <w:lang w:val="zh_TW" w:bidi="zh_TW"/>
        </w:rPr>
        <w:t>）。在耶路撒冷被毀之時，以色列人雖然在神眼中看為寶貴，卻「算為窯匠手所做的瓦瓶」（</w:t>
      </w:r>
      <w:r>
        <w:rPr>
          <w:lang w:val="zh_TW" w:bidi="zh_TW"/>
        </w:rPr>
        <w:t>哀4:2</w:t>
      </w:r>
      <w:r>
        <w:rPr>
          <w:lang w:val="zh_TW" w:bidi="zh_TW"/>
        </w:rPr>
        <w:t>）——這表明他們如陶器一般脆弱，極易被打碎與毀滅。</w:t>
      </w:r>
    </w:p>
    <w:p>
      <w:pPr/>
      <w:r>
        <w:rPr>
          <w:lang w:val="zh_TW" w:bidi="zh_TW"/>
        </w:rPr>
      </w:r>
      <w:r>
        <w:rPr>
          <w:lang w:val="zh_TW" w:bidi="zh_TW"/>
        </w:rPr>
        <w:t>在古代世界中，破裂的陶器被視為毫無價值，人們會將碎片掃到一旁或扔出窗外，再重新製作新的器皿。由於陶器製作技術普及，價格便宜，人們搬遷時通常不會攜帶陶器，因為製作或購買新的陶器比搬運舊的更方便，特別是體積較大的那些。然而，破片也並非全無用途。約伯曾用一片瓦片刮去瘡口的膿液，瓦片就是破碎的陶器碎片（</w:t>
      </w:r>
      <w:r>
        <w:rPr>
          <w:lang w:val="zh_TW" w:bidi="zh_TW"/>
        </w:rPr>
        <w:t>伯2:8</w:t>
      </w:r>
      <w:r>
        <w:rPr>
          <w:lang w:val="zh_TW" w:bidi="zh_TW"/>
        </w:rPr>
        <w:t>）。在更晚的時期，陶器碎片常被用來書寫便條，被稱為陶片（ostraca）。詩人也曾說自己的精力枯乾如同瓦片（</w:t>
      </w:r>
      <w:r>
        <w:rPr>
          <w:lang w:val="zh_TW" w:bidi="zh_TW"/>
        </w:rPr>
        <w:t>詩22:15</w:t>
      </w:r>
      <w:r>
        <w:rPr>
          <w:lang w:val="zh_TW" w:bidi="zh_TW"/>
        </w:rPr>
        <w:t>）——這是指陶器燒乾後失去水分的狀態。敬拜多神和偶像的民族最終會敗亡，聖經形容這情景好像陶器被摔得粉碎（</w:t>
      </w:r>
      <w:r>
        <w:rPr>
          <w:lang w:val="zh_TW" w:bidi="zh_TW"/>
        </w:rPr>
        <w:t>詩2:9</w:t>
      </w:r>
      <w:r>
        <w:rPr>
          <w:lang w:val="zh_TW" w:bidi="zh_TW"/>
        </w:rPr>
        <w:t>；</w:t>
      </w:r>
      <w:r>
        <w:rPr>
          <w:lang w:val="zh_TW" w:bidi="zh_TW"/>
        </w:rPr>
        <w:t>啟2:27</w:t>
      </w:r>
      <w:r>
        <w:rPr>
          <w:lang w:val="zh_TW" w:bidi="zh_TW"/>
        </w:rPr>
        <w:t>）。</w:t>
      </w:r>
    </w:p>
    <w:p>
      <w:pPr/>
      <w:r>
        <w:rPr>
          <w:lang w:val="zh_TW" w:bidi="zh_TW"/>
        </w:rPr>
      </w:r>
      <w:r>
        <w:rPr>
          <w:i/>
          <w:lang w:val="zh_TW" w:bidi="zh_TW"/>
        </w:rPr>
        <w:t>另見</w:t>
      </w:r>
      <w:r>
        <w:rPr>
          <w:lang w:val="zh_TW" w:bidi="zh_TW"/>
        </w:rPr>
        <w:t>考古學與聖經</w:t>
      </w:r>
      <w:r>
        <w:rPr>
          <w:lang w:val="zh_TW" w:bidi="zh_TW"/>
        </w:rPr>
        <w:t>；</w:t>
      </w:r>
      <w:r>
        <w:rPr>
          <w:lang w:val="zh_TW" w:bidi="zh_TW"/>
        </w:rPr>
        <w:t>磚、磚窯</w:t>
      </w:r>
      <w:r>
        <w:rPr>
          <w:lang w:val="zh_TW" w:bidi="zh_TW"/>
        </w:rPr>
        <w:t>；</w:t>
      </w:r>
      <w:r>
        <w:rPr>
          <w:lang w:val="zh_TW" w:bidi="zh_TW"/>
        </w:rPr>
        <w:t>牌</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