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zhong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中間狀態</w:t>
      </w:r>
      <w:r>
        <w:rPr>
          <w:lang w:val="zh_TW" w:bidi="zh_TW"/>
        </w:rPr>
      </w:r>
    </w:p>
    <w:p>
      <w:pPr/>
      <w:r>
        <w:rPr>
          <w:lang w:val="zh_TW" w:bidi="zh_TW"/>
        </w:rPr>
      </w:r>
      <w:r>
        <w:rPr>
          <w:lang w:val="zh_TW" w:bidi="zh_TW"/>
        </w:rPr>
        <w:t>這是人死後、最終復活之前的那段狀態。換句話說，一個人在死後但還未復活之前會發生什麼事？這方面的教導在新約聖經中比在舊約聖經中更為清楚。不過，若認為舊約聖經完全沒有提及這個問題，那是錯誤的（例如，</w:t>
      </w:r>
      <w:r>
        <w:rPr>
          <w:lang w:val="zh_TW" w:bidi="zh_TW"/>
        </w:rPr>
        <w:t>伯19:25</w:t>
      </w:r>
      <w:r>
        <w:rPr>
          <w:lang w:val="zh_TW" w:bidi="zh_TW"/>
        </w:rPr>
        <w:t>）。</w:t>
      </w:r>
    </w:p>
    <w:p>
      <w:pPr>
        <w:pStyle w:val="Heading3"/>
      </w:pPr>
      <w:r>
        <w:rPr>
          <w:lang w:val="zh_TW" w:bidi="zh_TW"/>
        </w:rPr>
        <w:t>聖經對中間狀態的教導是甚麼？</w:t>
      </w:r>
    </w:p>
    <w:p>
      <w:pPr/>
      <w:r>
        <w:rPr>
          <w:lang w:val="zh_TW" w:bidi="zh_TW"/>
        </w:rPr>
      </w:r>
      <w:r>
        <w:rPr>
          <w:lang w:val="zh_TW" w:bidi="zh_TW"/>
        </w:rPr>
        <w:t>根據耶穌基督在</w:t>
      </w:r>
      <w:r>
        <w:rPr>
          <w:lang w:val="zh_TW" w:bidi="zh_TW"/>
        </w:rPr>
        <w:t>馬太福音二十二章32節</w:t>
      </w:r>
      <w:r>
        <w:rPr>
          <w:lang w:val="zh_TW" w:bidi="zh_TW"/>
        </w:rPr>
        <w:t>的教導，如</w:t>
      </w:r>
      <w:r>
        <w:rPr>
          <w:lang w:val="zh_TW" w:bidi="zh_TW"/>
        </w:rPr>
        <w:t>出埃及記三章6節</w:t>
      </w:r>
      <w:r>
        <w:rPr>
          <w:lang w:val="zh_TW" w:bidi="zh_TW"/>
        </w:rPr>
        <w:t>這樣的經文提供了「中間狀態」存在的線索。即使在新約聖經中，有關中間狀態的說明也並不十分明確，只能從關於人（尤其是信徒）肉身死亡與復活的教導中，間接得知。這是基督自己在</w:t>
      </w:r>
      <w:r>
        <w:rPr>
          <w:lang w:val="zh_TW" w:bidi="zh_TW"/>
        </w:rPr>
        <w:t>馬太福音二十二章30至32節</w:t>
      </w:r>
      <w:r>
        <w:rPr>
          <w:lang w:val="zh_TW" w:bidi="zh_TW"/>
        </w:rPr>
        <w:t>中所教導的。使徒（特別是保羅）也同樣教導了這一點，如他在</w:t>
      </w:r>
      <w:r>
        <w:rPr>
          <w:lang w:val="zh_TW" w:bidi="zh_TW"/>
        </w:rPr>
        <w:t>哥林多前書十五章</w:t>
      </w:r>
      <w:r>
        <w:rPr>
          <w:lang w:val="zh_TW" w:bidi="zh_TW"/>
        </w:rPr>
        <w:t>所述。</w:t>
      </w:r>
    </w:p>
    <w:p>
      <w:pPr/>
      <w:r>
        <w:rPr>
          <w:lang w:val="zh_TW" w:bidi="zh_TW"/>
        </w:rPr>
      </w:r>
      <w:r>
        <w:rPr>
          <w:lang w:val="zh_TW" w:bidi="zh_TW"/>
        </w:rPr>
        <w:t>此外，聖經教導人是由靈魂與身體組成的一個整體，而不是靈魂偶然有了身體（</w:t>
      </w:r>
      <w:r>
        <w:rPr>
          <w:lang w:val="zh_TW" w:bidi="zh_TW"/>
        </w:rPr>
        <w:t>創2:7</w:t>
      </w:r>
      <w:r>
        <w:rPr>
          <w:lang w:val="zh_TW" w:bidi="zh_TW"/>
        </w:rPr>
        <w:t>）。這一點讓我們得以窺見人死後的情況。根據這些經文的啟示，可以得出關於中間狀態的兩個結論。</w:t>
      </w:r>
    </w:p>
    <w:p>
      <w:pPr>
        <w:pStyle w:val="ListNumber"/>
        <w:numPr>
          <w:ilvl w:val="0"/>
          <w:numId w:val="14"/>
        </w:numPr>
        <w:spacing w:line="240" w:lineRule="auto"/>
        <w:ind w:left="720"/>
      </w:pPr>
      <w:r>
        <w:rPr>
          <w:lang w:val="zh_TW" w:bidi="zh_TW"/>
        </w:rPr>
      </w:r>
      <w:r>
        <w:rPr>
          <w:lang w:val="zh_TW" w:bidi="zh_TW"/>
        </w:rPr>
        <w:t>肉身的死亡並不是一個人生命的完全終結。人在死後仍繼續存在，這不僅是活在後人的記憶中，而是以一個有別於他人的獨立個體繼續存在。對信徒而言，他們在死後能意識到神慈愛的同在（</w:t>
      </w:r>
      <w:r>
        <w:rPr>
          <w:lang w:val="zh_TW" w:bidi="zh_TW"/>
        </w:rPr>
        <w:t>腓1:23</w:t>
      </w:r>
      <w:r>
        <w:rPr>
          <w:lang w:val="zh_TW" w:bidi="zh_TW"/>
        </w:rPr>
        <w:t>）。</w:t>
      </w:r>
    </w:p>
    <w:p>
      <w:pPr>
        <w:pStyle w:val="ListNumber"/>
        <w:spacing w:line="240" w:lineRule="auto"/>
        <w:ind w:left="720"/>
      </w:pPr>
      <w:r>
        <w:rPr>
          <w:lang w:val="zh_TW" w:bidi="zh_TW"/>
        </w:rPr>
      </w:r>
      <w:r>
        <w:rPr>
          <w:lang w:val="zh_TW" w:bidi="zh_TW"/>
        </w:rPr>
        <w:t>然而，這種存在並不是人原本被造時的樣式。這是一種不完全或非常態的狀態，因為擁有身體是人按神的形像被造的一個必要條件。人在經歷死亡之後，等待身體的復活。對基督徒而言，那時將經歷完全的救贖——在基督面前脫離罪惡，進入完全自由的狀態（</w:t>
      </w:r>
      <w:r>
        <w:rPr>
          <w:lang w:val="zh_TW" w:bidi="zh_TW"/>
        </w:rPr>
        <w:t>林前15:50–58</w:t>
      </w:r>
      <w:r>
        <w:rPr>
          <w:lang w:val="zh_TW" w:bidi="zh_TW"/>
        </w:rPr>
        <w:t>）。</w:t>
      </w:r>
    </w:p>
    <w:p>
      <w:pPr/>
      <w:r>
        <w:rPr>
          <w:lang w:val="zh_TW" w:bidi="zh_TW"/>
        </w:rPr>
      </w:r>
      <w:r>
        <w:rPr>
          <w:lang w:val="zh_TW" w:bidi="zh_TW"/>
        </w:rPr>
        <w:t>聖經對非基督徒在中間狀態中的情形說得較不清楚。其中包括一段難解的經文，就是</w:t>
      </w:r>
      <w:r>
        <w:rPr>
          <w:lang w:val="zh_TW" w:bidi="zh_TW"/>
        </w:rPr>
        <w:t>彼得前書三章19至20節</w:t>
      </w:r>
      <w:r>
        <w:rPr>
          <w:lang w:val="zh_TW" w:bidi="zh_TW"/>
        </w:rPr>
        <w:t>所提到基督向「監獄裡的靈」傳道的事。</w:t>
      </w:r>
    </w:p>
    <w:p>
      <w:pPr>
        <w:pStyle w:val="Heading3"/>
      </w:pPr>
      <w:r>
        <w:rPr>
          <w:lang w:val="zh_TW" w:bidi="zh_TW"/>
        </w:rPr>
        <w:t>中間狀態是怎樣的？</w:t>
      </w:r>
    </w:p>
    <w:p>
      <w:pPr/>
      <w:r>
        <w:rPr>
          <w:lang w:val="zh_TW" w:bidi="zh_TW"/>
        </w:rPr>
      </w:r>
      <w:r>
        <w:rPr>
          <w:lang w:val="zh_TW" w:bidi="zh_TW"/>
        </w:rPr>
        <w:t>聖經對中間狀態中的生命狀況所揭示的內容十分有限。保羅在</w:t>
      </w:r>
      <w:r>
        <w:rPr>
          <w:lang w:val="zh_TW" w:bidi="zh_TW"/>
        </w:rPr>
        <w:t>腓立比書一章23節</w:t>
      </w:r>
      <w:r>
        <w:rPr>
          <w:lang w:val="zh_TW" w:bidi="zh_TW"/>
        </w:rPr>
        <w:t>提到，他離世以後要「與基督同在，因為這是好得無比的」，但他並沒有提供具體細節。至於掃羅與「隱‧多珥的交鬼婦人」（「交鬼婦人」是指與靈界溝通的人。）的事件（</w:t>
      </w:r>
      <w:r>
        <w:rPr>
          <w:lang w:val="zh_TW" w:bidi="zh_TW"/>
        </w:rPr>
        <w:t>撒上28:7</w:t>
      </w:r>
      <w:r>
        <w:rPr>
          <w:lang w:val="zh_TW" w:bidi="zh_TW"/>
        </w:rPr>
        <w:t>），也不宜用來推斷中間狀態的情形，因為對於這段經文的解釋存在許多不同看法。</w:t>
      </w:r>
    </w:p>
    <w:p>
      <w:pPr/>
      <w:r>
        <w:rPr>
          <w:lang w:val="zh_TW" w:bidi="zh_TW"/>
        </w:rPr>
      </w:r>
      <w:r>
        <w:rPr>
          <w:lang w:val="zh_TW" w:bidi="zh_TW"/>
        </w:rPr>
        <w:t>基督在</w:t>
      </w:r>
      <w:r>
        <w:rPr>
          <w:lang w:val="zh_TW" w:bidi="zh_TW"/>
        </w:rPr>
        <w:t>路加福音十六章19至31節</w:t>
      </w:r>
      <w:r>
        <w:rPr>
          <w:lang w:val="zh_TW" w:bidi="zh_TW"/>
        </w:rPr>
        <w:t>中所說「財主與拉撒路」的比喻，同樣難以直接用來描繪中間狀態，因為那是一個具有象徵性的比喻。其主要目的是教導人今生對永恆結局的重要性，因此必須謹慎看待。或許我們所能確定的只是：死在基督裡的人「立即與神同在」，他們在祂慈愛的同在中得享安息，直到復活之日；而未得救的人則處於沒有平安的狀態，等待復活受審判（</w:t>
      </w:r>
      <w:r>
        <w:rPr>
          <w:lang w:val="zh_TW" w:bidi="zh_TW"/>
        </w:rPr>
        <w:t>約5:29</w:t>
      </w:r>
      <w:r>
        <w:rPr>
          <w:lang w:val="zh_TW" w:bidi="zh_TW"/>
        </w:rPr>
        <w:t>）。</w:t>
      </w:r>
    </w:p>
    <w:p>
      <w:pPr>
        <w:pStyle w:val="Heading3"/>
      </w:pPr>
      <w:r>
        <w:rPr>
          <w:lang w:val="zh_TW" w:bidi="zh_TW"/>
        </w:rPr>
        <w:t>基督教思想中的中間狀態</w:t>
      </w:r>
    </w:p>
    <w:p>
      <w:pPr/>
      <w:r>
        <w:rPr>
          <w:lang w:val="zh_TW" w:bidi="zh_TW"/>
        </w:rPr>
      </w:r>
      <w:r>
        <w:rPr>
          <w:lang w:val="zh_TW" w:bidi="zh_TW"/>
        </w:rPr>
        <w:t>歷世歷代以來，基督徒為了更清楚地理解聖經對人死後至最後審判之間這段時間的教導，主要提出了三種觀點：</w:t>
      </w:r>
    </w:p>
    <w:p>
      <w:pPr>
        <w:pStyle w:val="ListNumber"/>
        <w:numPr>
          <w:ilvl w:val="0"/>
          <w:numId w:val="15"/>
        </w:numPr>
        <w:spacing w:line="240" w:lineRule="auto"/>
        <w:ind w:left="720"/>
      </w:pPr>
      <w:r>
        <w:rPr>
          <w:lang w:val="zh_TW" w:bidi="zh_TW"/>
        </w:rPr>
      </w:r>
      <w:r>
        <w:rPr>
          <w:lang w:val="zh_TW" w:bidi="zh_TW"/>
        </w:rPr>
        <w:t>希臘哲學家（特別是柏拉圖〔Plato〕）曾深刻影響部分基督徒對信仰的理解。這種影響在基督教歷史中多次出現。柏拉圖的思想把物質的身體（視為邪惡）與靈魂（視為良善）區分開來。</w:t>
        <w:br/>
      </w:r>
      <w:r>
        <w:rPr>
          <w:lang w:val="zh_TW" w:bidi="zh_TW"/>
        </w:rPr>
        <w:t>在聖經中，保羅也教導了關於「肉體〔即身體〕」與「靈」之間的差別，但有些人誤解了保羅的意思，過分強調靈魂的重要，卻忽略了身體的價值。</w:t>
        <w:br/>
      </w:r>
      <w:r>
        <w:rPr>
          <w:lang w:val="zh_TW" w:bidi="zh_TW"/>
        </w:rPr>
        <w:t>這種誤解導致兩個問題：</w:t>
      </w:r>
    </w:p>
    <w:p>
      <w:pPr>
        <w:pStyle w:val="ListNumber"/>
        <w:spacing w:line="240" w:lineRule="auto"/>
        <w:ind w:left="1440"/>
      </w:pPr>
      <w:r>
        <w:rPr>
          <w:lang w:val="zh_TW" w:bidi="zh_TW"/>
        </w:rPr>
      </w:r>
      <w:r>
        <w:rPr>
          <w:lang w:val="zh_TW" w:bidi="zh_TW"/>
        </w:rPr>
        <w:t>人們開始忽視聖經關於神要使死人復活的教導。</w:t>
      </w:r>
    </w:p>
    <w:p>
      <w:pPr>
        <w:pStyle w:val="ListNumber"/>
        <w:spacing w:line="240" w:lineRule="auto"/>
        <w:ind w:left="1440"/>
      </w:pPr>
      <w:r>
        <w:rPr>
          <w:lang w:val="zh_TW" w:bidi="zh_TW"/>
        </w:rPr>
      </w:r>
      <w:r>
        <w:rPr>
          <w:lang w:val="zh_TW" w:bidi="zh_TW"/>
        </w:rPr>
        <w:t>有些人甚至完全忽視復活將在末日時發生的這一真理。</w:t>
      </w:r>
    </w:p>
    <w:p>
      <w:pPr/>
      <w:r>
        <w:rPr>
          <w:lang w:val="zh_TW" w:bidi="zh_TW"/>
        </w:rPr>
      </w:r>
      <w:r>
        <w:rPr>
          <w:lang w:val="zh_TW" w:bidi="zh_TW"/>
        </w:rPr>
        <w:t>持柏拉圖思想的人認為：</w:t>
      </w:r>
    </w:p>
    <w:p>
      <w:pPr>
        <w:pStyle w:val="ListBullet"/>
        <w:spacing w:line="240" w:lineRule="auto"/>
        <w:ind w:left="1440"/>
      </w:pPr>
      <w:r>
        <w:rPr>
          <w:lang w:val="zh_TW" w:bidi="zh_TW"/>
        </w:rPr>
      </w:r>
      <w:r>
        <w:rPr>
          <w:lang w:val="zh_TW" w:bidi="zh_TW"/>
        </w:rPr>
        <w:t>屬物質的事物不如屬靈的事物重要</w:t>
      </w:r>
    </w:p>
    <w:p>
      <w:pPr>
        <w:pStyle w:val="ListBullet"/>
        <w:spacing w:line="240" w:lineRule="auto"/>
        <w:ind w:left="1440"/>
      </w:pPr>
      <w:r>
        <w:rPr>
          <w:lang w:val="zh_TW" w:bidi="zh_TW"/>
        </w:rPr>
      </w:r>
      <w:r>
        <w:rPr>
          <w:lang w:val="zh_TW" w:bidi="zh_TW"/>
        </w:rPr>
        <w:t>靈魂比身體更重要</w:t>
      </w:r>
    </w:p>
    <w:p>
      <w:pPr>
        <w:pStyle w:val="ListBullet"/>
        <w:spacing w:line="240" w:lineRule="auto"/>
        <w:ind w:left="1440"/>
      </w:pPr>
      <w:r>
        <w:rPr>
          <w:lang w:val="zh_TW" w:bidi="zh_TW"/>
        </w:rPr>
      </w:r>
      <w:r>
        <w:rPr>
          <w:lang w:val="zh_TW" w:bidi="zh_TW"/>
        </w:rPr>
        <w:t>肉身的復活顯得微不足道</w:t>
      </w:r>
    </w:p>
    <w:p>
      <w:pPr/>
      <w:r>
        <w:rPr>
          <w:lang w:val="zh_TW" w:bidi="zh_TW"/>
        </w:rPr>
      </w:r>
      <w:r>
        <w:rPr>
          <w:lang w:val="zh_TW" w:bidi="zh_TW"/>
        </w:rPr>
        <w:t>有時，人們用靈魂在死後脫離身體仍然繼續存在的信念，來取代在復活前有一個暫時狀態的觀念。然而，聖經並沒有明確地支持這種信念。在現代神學中，出現了一種傾向</w:t>
      </w:r>
      <w:r>
        <w:rPr>
          <w:lang w:val="zh_TW" w:bidi="zh_TW"/>
        </w:rPr>
        <w:t>——</w:t>
      </w:r>
      <w:r>
        <w:rPr>
          <w:lang w:val="zh_TW" w:bidi="zh_TW"/>
        </w:rPr>
        <w:t>就是像過去有人貶低身體的重要性一樣</w:t>
      </w:r>
      <w:r>
        <w:rPr>
          <w:lang w:val="zh_TW" w:bidi="zh_TW"/>
        </w:rPr>
        <w:t>——</w:t>
      </w:r>
      <w:r>
        <w:rPr>
          <w:lang w:val="zh_TW" w:bidi="zh_TW"/>
        </w:rPr>
        <w:t>現在有人淡化信仰的歷史層面。這樣的傾向往往導致兩種結果：將死後的生命看成純粹屬靈的存在，或是乾脆否認它的存在。然而，聖經明確地指出，中間狀態是介於兩種「有身體的存在」之間的一段時期：一是我們現在的肉身，二是那「屬靈的身體」（</w:t>
      </w:r>
      <w:r>
        <w:rPr>
          <w:lang w:val="zh_TW" w:bidi="zh_TW"/>
        </w:rPr>
        <w:t>林前15:44</w:t>
      </w:r>
      <w:r>
        <w:rPr>
          <w:lang w:val="zh_TW" w:bidi="zh_TW"/>
        </w:rPr>
        <w:t>）。第二種身體將在基督再來時出現（</w:t>
      </w:r>
      <w:r>
        <w:rPr>
          <w:lang w:val="zh_TW" w:bidi="zh_TW"/>
        </w:rPr>
        <w:t>15:23</w:t>
      </w:r>
      <w:r>
        <w:rPr>
          <w:lang w:val="zh_TW" w:bidi="zh_TW"/>
        </w:rPr>
        <w:t>）。</w:t>
      </w:r>
    </w:p>
    <w:p>
      <w:pPr>
        <w:pStyle w:val="ListNumber"/>
        <w:numPr>
          <w:ilvl w:val="0"/>
          <w:numId w:val="16"/>
        </w:numPr>
        <w:spacing w:line="240" w:lineRule="auto"/>
        <w:ind w:left="720"/>
      </w:pPr>
      <w:r>
        <w:rPr>
          <w:lang w:val="zh_TW" w:bidi="zh_TW"/>
        </w:rPr>
      </w:r>
      <w:r>
        <w:rPr>
          <w:lang w:val="zh_TW" w:bidi="zh_TW"/>
        </w:rPr>
        <w:t>在宗教改革期間，約翰‧加爾文（John Calvin）與一些重洗派（Anabaptists）之間就「靈魂沉睡（soul sleep）」的教義產生了爭論。加爾文堅信，中間狀態是信徒在有意識的情況下經歷神同在的狀態，而他的反對者則否認這一點。加爾文認為，否認這一真理等同於主張靈魂在死亡時被消滅，也等於否認基督在死人復活之前掌管著死人。加爾文的觀點得到保羅教導的支持——沒有任何事能使信徒與神的愛隔絕，「任何事」當然也包括死亡（</w:t>
      </w:r>
      <w:r>
        <w:rPr>
          <w:lang w:val="zh_TW" w:bidi="zh_TW"/>
        </w:rPr>
        <w:t>羅8:35–39</w:t>
      </w:r>
      <w:r>
        <w:rPr>
          <w:lang w:val="zh_TW" w:bidi="zh_TW"/>
        </w:rPr>
        <w:t>）。</w:t>
        <w:br/>
      </w:r>
      <w:r>
        <w:rPr>
          <w:lang w:val="zh_TW" w:bidi="zh_TW"/>
        </w:rPr>
        <w:t>聖經教導信徒在死後「睡了」（</w:t>
      </w:r>
      <w:r>
        <w:rPr>
          <w:lang w:val="zh_TW" w:bidi="zh_TW"/>
        </w:rPr>
        <w:t>帖前4:14</w:t>
      </w:r>
      <w:r>
        <w:rPr>
          <w:lang w:val="zh_TW" w:bidi="zh_TW"/>
        </w:rPr>
        <w:t>），這被理解為死者不再與世上的活人交流，也不再從事勞作，而是在一種安息的狀態中。「在耶穌裡睡了」意指在沒有身體的狀態下，享受與耶穌同在。最接近的比喻是作夢的人——他或許有意識，卻不依靠身體任何感官的作用。</w:t>
      </w:r>
    </w:p>
    <w:p>
      <w:pPr>
        <w:pStyle w:val="ListNumber"/>
        <w:spacing w:line="240" w:lineRule="auto"/>
        <w:ind w:left="720"/>
      </w:pPr>
      <w:r>
        <w:rPr>
          <w:lang w:val="zh_TW" w:bidi="zh_TW"/>
        </w:rPr>
      </w:r>
      <w:r>
        <w:rPr>
          <w:lang w:val="zh_TW" w:bidi="zh_TW"/>
        </w:rPr>
        <w:t>人在死後還能有屬靈上的改變嗎？或者說，他們的屬靈狀態在死亡時就成為永久的嗎？這個問題主要包括三個方面：</w:t>
      </w:r>
    </w:p>
    <w:p>
      <w:pPr>
        <w:pStyle w:val="ListBullet"/>
        <w:spacing w:line="240" w:lineRule="auto"/>
        <w:ind w:left="1440"/>
      </w:pPr>
      <w:r>
        <w:rPr>
          <w:lang w:val="zh_TW" w:bidi="zh_TW"/>
        </w:rPr>
      </w:r>
      <w:r>
        <w:rPr>
          <w:lang w:val="zh_TW" w:bidi="zh_TW"/>
        </w:rPr>
        <w:t>人在死後還能離棄自己的罪（悔改）嗎？</w:t>
      </w:r>
    </w:p>
    <w:p>
      <w:pPr>
        <w:pStyle w:val="ListBullet"/>
        <w:spacing w:line="240" w:lineRule="auto"/>
        <w:ind w:left="1440"/>
      </w:pPr>
      <w:r>
        <w:rPr>
          <w:lang w:val="zh_TW" w:bidi="zh_TW"/>
        </w:rPr>
      </w:r>
      <w:r>
        <w:rPr>
          <w:lang w:val="zh_TW" w:bidi="zh_TW"/>
        </w:rPr>
        <w:t>人在死後還能與神更加親近嗎？</w:t>
      </w:r>
    </w:p>
    <w:p>
      <w:pPr>
        <w:pStyle w:val="ListBullet"/>
        <w:spacing w:line="240" w:lineRule="auto"/>
        <w:ind w:left="1440"/>
      </w:pPr>
      <w:r>
        <w:rPr>
          <w:lang w:val="zh_TW" w:bidi="zh_TW"/>
        </w:rPr>
      </w:r>
      <w:r>
        <w:rPr>
          <w:lang w:val="zh_TW" w:bidi="zh_TW"/>
        </w:rPr>
        <w:t>人在死後還能被潔淨脫離罪嗎？</w:t>
      </w:r>
    </w:p>
    <w:p>
      <w:pPr/>
      <w:r>
        <w:rPr>
          <w:lang w:val="zh_TW" w:bidi="zh_TW"/>
        </w:rPr>
      </w:r>
      <w:r>
        <w:rPr>
          <w:lang w:val="zh_TW" w:bidi="zh_TW"/>
        </w:rPr>
        <w:t>羅馬天主教會的教導是：凡仍不完全的人在死後都要經過煉獄。在煉獄中，靈魂會被潔淨，脫離罪的殘餘。這段煉淨的時期可以因著活著的人所獻上的奉獻、禱告與彌撒而縮短。</w:t>
      </w:r>
    </w:p>
    <w:p>
      <w:pPr/>
      <w:r>
        <w:rPr>
          <w:lang w:val="zh_TW" w:bidi="zh_TW"/>
        </w:rPr>
      </w:r>
      <w:r>
        <w:rPr>
          <w:lang w:val="zh_TW" w:bidi="zh_TW"/>
        </w:rPr>
        <w:t>大多數新教徒拒絕這種觀點，認為它與聖經的教導不符。主要有三個理由：</w:t>
      </w:r>
    </w:p>
    <w:p>
      <w:pPr>
        <w:pStyle w:val="ListNumber"/>
        <w:numPr>
          <w:ilvl w:val="0"/>
          <w:numId w:val="17"/>
        </w:numPr>
        <w:spacing w:line="240" w:lineRule="auto"/>
        <w:ind w:left="1440"/>
      </w:pPr>
      <w:r>
        <w:rPr>
          <w:lang w:val="zh_TW" w:bidi="zh_TW"/>
        </w:rPr>
      </w:r>
      <w:r>
        <w:rPr>
          <w:lang w:val="zh_TW" w:bidi="zh_TW"/>
        </w:rPr>
        <w:t>基督的救贖工作已經完全成就（</w:t>
      </w:r>
      <w:r>
        <w:rPr>
          <w:lang w:val="zh_TW" w:bidi="zh_TW"/>
        </w:rPr>
        <w:t>來9:28</w:t>
      </w:r>
      <w:r>
        <w:rPr>
          <w:lang w:val="zh_TW" w:bidi="zh_TW"/>
        </w:rPr>
        <w:t>）。</w:t>
      </w:r>
    </w:p>
    <w:p>
      <w:pPr>
        <w:pStyle w:val="ListNumber"/>
        <w:spacing w:line="240" w:lineRule="auto"/>
        <w:ind w:left="1440"/>
      </w:pPr>
      <w:r>
        <w:rPr>
          <w:lang w:val="zh_TW" w:bidi="zh_TW"/>
        </w:rPr>
      </w:r>
      <w:r>
        <w:rPr>
          <w:lang w:val="zh_TW" w:bidi="zh_TW"/>
        </w:rPr>
        <w:t>一個人不可能為另一個人賺取或獲得恩典（</w:t>
      </w:r>
      <w:r>
        <w:rPr>
          <w:lang w:val="zh_TW" w:bidi="zh_TW"/>
        </w:rPr>
        <w:t>路17:10</w:t>
      </w:r>
      <w:r>
        <w:rPr>
          <w:lang w:val="zh_TW" w:bidi="zh_TW"/>
        </w:rPr>
        <w:t>）。</w:t>
      </w:r>
    </w:p>
    <w:p>
      <w:pPr>
        <w:pStyle w:val="ListNumber"/>
        <w:spacing w:line="240" w:lineRule="auto"/>
        <w:ind w:left="1440"/>
      </w:pPr>
      <w:r>
        <w:rPr>
          <w:lang w:val="zh_TW" w:bidi="zh_TW"/>
        </w:rPr>
      </w:r>
      <w:r>
        <w:rPr>
          <w:lang w:val="zh_TW" w:bidi="zh_TW"/>
        </w:rPr>
        <w:t>聖經教導靈魂的永恆狀態是由其死時的屬靈情況所決定的（</w:t>
      </w:r>
      <w:r>
        <w:rPr>
          <w:lang w:val="zh_TW" w:bidi="zh_TW"/>
        </w:rPr>
        <w:t>來9:27</w:t>
      </w:r>
      <w:r>
        <w:rPr>
          <w:lang w:val="zh_TW" w:bidi="zh_TW"/>
        </w:rPr>
        <w:t>）。</w:t>
      </w:r>
    </w:p>
    <w:p>
      <w:pPr/>
      <w:r>
        <w:rPr>
          <w:lang w:val="zh_TW" w:bidi="zh_TW"/>
        </w:rPr>
      </w:r>
      <w:r>
        <w:rPr>
          <w:i/>
          <w:lang w:val="zh_TW" w:bidi="zh_TW"/>
        </w:rPr>
        <w:t>另見</w:t>
      </w:r>
      <w:r>
        <w:rPr>
          <w:lang w:val="zh_TW" w:bidi="zh_TW"/>
        </w:rPr>
        <w:t xml:space="preserve"> </w:t>
      </w:r>
      <w:r>
        <w:rPr>
          <w:lang w:val="zh_TW" w:bidi="zh_TW"/>
        </w:rPr>
        <w:t>死者之地</w:t>
      </w:r>
      <w:r>
        <w:rPr>
          <w:lang w:val="zh_TW" w:bidi="zh_TW"/>
        </w:rPr>
        <w:t>；</w:t>
      </w:r>
      <w:r>
        <w:rPr>
          <w:lang w:val="zh_TW" w:bidi="zh_TW"/>
        </w:rPr>
        <w:t>陰間</w:t>
      </w:r>
      <w:r>
        <w:rPr>
          <w:lang w:val="zh_TW" w:bidi="zh_TW"/>
        </w:rPr>
        <w:t>；</w:t>
      </w:r>
      <w:r>
        <w:rPr>
          <w:lang w:val="zh_TW" w:bidi="zh_TW"/>
        </w:rPr>
        <w:t>天（天堂）</w:t>
      </w:r>
      <w:r>
        <w:rPr>
          <w:lang w:val="zh_TW" w:bidi="zh_TW"/>
        </w:rPr>
        <w:t>；</w:t>
      </w:r>
      <w:r>
        <w:rPr>
          <w:lang w:val="zh_TW" w:bidi="zh_TW"/>
        </w:rPr>
        <w:t>地獄</w:t>
      </w:r>
      <w:r>
        <w:rPr>
          <w:lang w:val="zh_TW" w:bidi="zh_TW"/>
        </w:rPr>
        <w:t>；</w:t>
      </w:r>
      <w:r>
        <w:rPr>
          <w:lang w:val="zh_TW" w:bidi="zh_TW"/>
        </w:rPr>
        <w:t>樂園</w:t>
      </w:r>
      <w:r>
        <w:rPr>
          <w:lang w:val="zh_TW" w:bidi="zh_TW"/>
        </w:rPr>
        <w:t>；</w:t>
      </w:r>
      <w:r>
        <w:rPr>
          <w:lang w:val="zh_TW" w:bidi="zh_TW"/>
        </w:rPr>
        <w:t>陰間</w:t>
      </w:r>
      <w:r>
        <w:rPr>
          <w:lang w:val="zh_TW" w:bidi="zh_TW"/>
        </w:rPr>
        <w:t>。</w:t>
      </w:r>
      <w:r>
        <w:rPr>
          <w:lang w:val="zh_TW" w:bidi="zh_TW"/>
        </w:rPr>
      </w:r>
      <w:r>
        <w:rPr>
          <w:lang w:val="zh_TW" w:bidi="zh_TW"/>
        </w:rPr>
      </w:r>
    </w:p>
    <w:p>
      <w:pPr/>
      <w:r>
        <w:rPr>
          <w:lang w:val="zh_TW" w:bidi="zh_TW"/>
        </w:rPr>
      </w:r>
    </w:p>
    <w:p>
      <w:pPr>
        <w:pStyle w:val="Heading2"/>
      </w:pPr>
      <w:r>
        <w:rPr>
          <w:lang w:val="zh_TW" w:bidi="zh_TW"/>
        </w:rPr>
        <w:t>中介、中保</w:t>
      </w:r>
      <w:r>
        <w:rPr>
          <w:lang w:val="zh_TW" w:bidi="zh_TW"/>
        </w:rPr>
      </w:r>
    </w:p>
    <w:p>
      <w:pPr/>
      <w:r>
        <w:rPr>
          <w:lang w:val="zh_TW" w:bidi="zh_TW"/>
        </w:rPr>
      </w:r>
      <w:r>
        <w:rPr>
          <w:lang w:val="zh_TW" w:bidi="zh_TW"/>
        </w:rPr>
        <w:t>中保或作神聖事物的中間人，不是為了協商或妥協，而是作為他人的代表來接近神，從而以神所賜的權柄來傳達所需的知識與保證。</w:t>
      </w:r>
    </w:p>
    <w:p>
      <w:pPr>
        <w:pStyle w:val="Heading3"/>
      </w:pPr>
      <w:r>
        <w:rPr>
          <w:lang w:val="zh_TW" w:bidi="zh_TW"/>
        </w:rPr>
        <w:t>在舊約聖經中</w:t>
      </w:r>
    </w:p>
    <w:p>
      <w:pPr/>
      <w:r>
        <w:rPr>
          <w:lang w:val="zh_TW" w:bidi="zh_TW"/>
        </w:rPr>
      </w:r>
      <w:r>
        <w:rPr>
          <w:lang w:val="zh_TW" w:bidi="zh_TW"/>
        </w:rPr>
        <w:t>約伯表達了對這樣一位中保的渴望（此處從七十士譯本翻譯，而非和合本）：「神不是像我這樣的凡人，所以我無法與他爭辯或將他告上法庭。要是有一位中保能使我們和好就好了，但卻沒有。中保可以使神停止懲罰我，我就不再因他的懲罰而活在恐懼戰</w:t>
      </w:r>
      <w:r>
        <w:rPr>
          <w:lang w:val="zh_TW" w:bidi="zh_TW"/>
        </w:rPr>
        <w:t>兢</w:t>
      </w:r>
      <w:r>
        <w:rPr>
          <w:lang w:val="zh_TW" w:bidi="zh_TW"/>
        </w:rPr>
        <w:t>中。然後我便可以無懼地與他交談，但我無法靠自己的力量做到這一點」(</w:t>
      </w:r>
      <w:r>
        <w:rPr>
          <w:lang w:val="zh_TW" w:bidi="zh_TW"/>
        </w:rPr>
        <w:t>伯9:32–35</w:t>
      </w:r>
      <w:r>
        <w:rPr>
          <w:lang w:val="zh_TW" w:bidi="zh_TW"/>
        </w:rPr>
        <w:t>)。</w:t>
      </w:r>
    </w:p>
    <w:p>
      <w:pPr/>
      <w:r>
        <w:rPr>
          <w:lang w:val="zh_TW" w:bidi="zh_TW"/>
        </w:rPr>
      </w:r>
      <w:r>
        <w:rPr>
          <w:lang w:val="zh_TW" w:bidi="zh_TW"/>
        </w:rPr>
        <w:t>更為人熟悉的是關於神的性情和旨意的調解（meditation，又譯：中介、中保）的教導。摩西的盟約是透過天使和摩西的調解而來的（</w:t>
      </w:r>
      <w:r>
        <w:rPr>
          <w:lang w:val="zh_TW" w:bidi="zh_TW"/>
        </w:rPr>
        <w:t>出20:18–21</w:t>
      </w:r>
      <w:r>
        <w:rPr>
          <w:lang w:val="zh_TW" w:bidi="zh_TW"/>
        </w:rPr>
        <w:t>；</w:t>
      </w:r>
      <w:r>
        <w:rPr>
          <w:lang w:val="zh_TW" w:bidi="zh_TW"/>
        </w:rPr>
        <w:t>申33:2</w:t>
      </w:r>
      <w:r>
        <w:rPr>
          <w:lang w:val="zh_TW" w:bidi="zh_TW"/>
        </w:rPr>
        <w:t>；</w:t>
      </w:r>
      <w:r>
        <w:rPr>
          <w:lang w:val="zh_TW" w:bidi="zh_TW"/>
        </w:rPr>
        <w:t>徒7:53</w:t>
      </w:r>
      <w:r>
        <w:rPr>
          <w:lang w:val="zh_TW" w:bidi="zh_TW"/>
        </w:rPr>
        <w:t>；</w:t>
      </w:r>
      <w:r>
        <w:rPr>
          <w:lang w:val="zh_TW" w:bidi="zh_TW"/>
        </w:rPr>
        <w:t>加3:19</w:t>
      </w:r>
      <w:r>
        <w:rPr>
          <w:lang w:val="zh_TW" w:bidi="zh_TW"/>
        </w:rPr>
        <w:t>；對比：</w:t>
      </w:r>
      <w:r>
        <w:rPr>
          <w:lang w:val="zh_TW" w:bidi="zh_TW"/>
        </w:rPr>
        <w:t>來6:13–17</w:t>
      </w:r>
      <w:r>
        <w:rPr>
          <w:lang w:val="zh_TW" w:bidi="zh_TW"/>
        </w:rPr>
        <w:t>，其中神獨自轉述了一個誓言）。盟約律法的條款由「</w:t>
      </w:r>
      <w:r>
        <w:rPr>
          <w:lang w:val="zh_TW" w:bidi="zh_TW"/>
        </w:rPr>
        <w:t>侍立在耶和華面前</w:t>
      </w:r>
      <w:r>
        <w:rPr>
          <w:lang w:val="zh_TW" w:bidi="zh_TW"/>
        </w:rPr>
        <w:t>」的先知闡述，由祭司通過神諭和簽傳達神的旨意，並宣告神的祝福（</w:t>
      </w:r>
      <w:r>
        <w:rPr>
          <w:lang w:val="zh_TW" w:bidi="zh_TW"/>
        </w:rPr>
        <w:t>申10:8</w:t>
      </w:r>
      <w:r>
        <w:rPr>
          <w:lang w:val="zh_TW" w:bidi="zh_TW"/>
        </w:rPr>
        <w:t>，</w:t>
      </w:r>
      <w:r>
        <w:rPr>
          <w:lang w:val="zh_TW" w:bidi="zh_TW"/>
        </w:rPr>
        <w:t>33:8–10</w:t>
      </w:r>
      <w:r>
        <w:rPr>
          <w:lang w:val="zh_TW" w:bidi="zh_TW"/>
        </w:rPr>
        <w:t>；</w:t>
      </w:r>
      <w:r>
        <w:rPr>
          <w:lang w:val="zh_TW" w:bidi="zh_TW"/>
        </w:rPr>
        <w:t>代下15:3</w:t>
      </w:r>
      <w:r>
        <w:rPr>
          <w:lang w:val="zh_TW" w:bidi="zh_TW"/>
        </w:rPr>
        <w:t>；</w:t>
      </w:r>
      <w:r>
        <w:rPr>
          <w:lang w:val="zh_TW" w:bidi="zh_TW"/>
        </w:rPr>
        <w:t>耶23:10–11、18–22、31–34</w:t>
      </w:r>
      <w:r>
        <w:rPr>
          <w:lang w:val="zh_TW" w:bidi="zh_TW"/>
        </w:rPr>
        <w:t>；</w:t>
      </w:r>
      <w:r>
        <w:rPr>
          <w:lang w:val="zh_TW" w:bidi="zh_TW"/>
        </w:rPr>
        <w:t>彌3:11</w:t>
      </w:r>
      <w:r>
        <w:rPr>
          <w:lang w:val="zh_TW" w:bidi="zh_TW"/>
        </w:rPr>
        <w:t>；</w:t>
      </w:r>
      <w:r>
        <w:rPr>
          <w:lang w:val="zh_TW" w:bidi="zh_TW"/>
        </w:rPr>
        <w:t>瑪2:7</w:t>
      </w:r>
      <w:r>
        <w:rPr>
          <w:lang w:val="zh_TW" w:bidi="zh_TW"/>
        </w:rPr>
        <w:t>）。</w:t>
      </w:r>
    </w:p>
    <w:p>
      <w:pPr/>
      <w:r>
        <w:rPr>
          <w:lang w:val="zh_TW" w:bidi="zh_TW"/>
        </w:rPr>
      </w:r>
      <w:r>
        <w:rPr>
          <w:lang w:val="zh_TW" w:bidi="zh_TW"/>
        </w:rPr>
        <w:t>最為人熟悉的莫過於祭司在禮儀中扮演的中介（meditation）角色，無論是由摩西（</w:t>
      </w:r>
      <w:r>
        <w:rPr>
          <w:lang w:val="zh_TW" w:bidi="zh_TW"/>
        </w:rPr>
        <w:t>出24:4–8</w:t>
      </w:r>
      <w:r>
        <w:rPr>
          <w:lang w:val="zh_TW" w:bidi="zh_TW"/>
        </w:rPr>
        <w:t>）或是由受過崇拜儀式訓練的指定人員（</w:t>
      </w:r>
      <w:r>
        <w:rPr>
          <w:lang w:val="zh_TW" w:bidi="zh_TW"/>
        </w:rPr>
        <w:t>28:1</w:t>
      </w:r>
      <w:r>
        <w:rPr>
          <w:lang w:val="zh_TW" w:bidi="zh_TW"/>
        </w:rPr>
        <w:t>）來進行。由於以色列強調神的聖潔，祭祀贖罪或「遮蓋」罪在祭司作為中介中佔有重要地位。祭司在神面前代表人民表達悔罪、認罪和祈求寬恕，肩負著、胸前佩戴著各支派的名字，並反過來代表神，保證祂的恩惠、寬恕和保護（見</w:t>
      </w:r>
      <w:r>
        <w:rPr>
          <w:lang w:val="zh_TW" w:bidi="zh_TW"/>
        </w:rPr>
        <w:t>來5:1–4</w:t>
      </w:r>
      <w:r>
        <w:rPr>
          <w:lang w:val="zh_TW" w:bidi="zh_TW"/>
        </w:rPr>
        <w:t>，</w:t>
      </w:r>
      <w:r>
        <w:rPr>
          <w:lang w:val="zh_TW" w:bidi="zh_TW"/>
        </w:rPr>
        <w:t>7:27–10:11</w:t>
      </w:r>
      <w:r>
        <w:rPr>
          <w:lang w:val="zh_TW" w:bidi="zh_TW"/>
        </w:rPr>
        <w:t>）。</w:t>
      </w:r>
    </w:p>
    <w:p>
      <w:pPr>
        <w:pStyle w:val="Heading3"/>
      </w:pPr>
      <w:r>
        <w:rPr>
          <w:lang w:val="zh_TW" w:bidi="zh_TW"/>
        </w:rPr>
        <w:t>在新約聖經中</w:t>
      </w:r>
    </w:p>
    <w:p>
      <w:pPr/>
      <w:r>
        <w:rPr>
          <w:lang w:val="zh_TW" w:bidi="zh_TW"/>
        </w:rPr>
      </w:r>
      <w:r>
        <w:rPr>
          <w:lang w:val="zh_TW" w:bidi="zh_TW"/>
        </w:rPr>
        <w:t>耶穌的使命自然地以中保的方式來描述，首先是作為一位先知，為神向人說話，使神被人所認識（</w:t>
      </w:r>
      <w:r>
        <w:rPr>
          <w:lang w:val="zh_TW" w:bidi="zh_TW"/>
        </w:rPr>
        <w:t>可6:15</w:t>
      </w:r>
      <w:r>
        <w:rPr>
          <w:lang w:val="zh_TW" w:bidi="zh_TW"/>
        </w:rPr>
        <w:t>，</w:t>
      </w:r>
      <w:r>
        <w:rPr>
          <w:lang w:val="zh_TW" w:bidi="zh_TW"/>
        </w:rPr>
        <w:t>8:28</w:t>
      </w:r>
      <w:r>
        <w:rPr>
          <w:lang w:val="zh_TW" w:bidi="zh_TW"/>
        </w:rPr>
        <w:t>）。當應用於耶穌時，實際上的「中保」頭銜主要指的是祂建立了一個新約，確立了神與人之間的新關係（</w:t>
      </w:r>
      <w:r>
        <w:rPr>
          <w:lang w:val="zh_TW" w:bidi="zh_TW"/>
        </w:rPr>
        <w:t>來8:6</w:t>
      </w:r>
      <w:r>
        <w:rPr>
          <w:lang w:val="zh_TW" w:bidi="zh_TW"/>
        </w:rPr>
        <w:t>，</w:t>
      </w:r>
      <w:r>
        <w:rPr>
          <w:lang w:val="zh_TW" w:bidi="zh_TW"/>
        </w:rPr>
        <w:t>9:15</w:t>
      </w:r>
      <w:r>
        <w:rPr>
          <w:lang w:val="zh_TW" w:bidi="zh_TW"/>
        </w:rPr>
        <w:t>，</w:t>
      </w:r>
      <w:r>
        <w:rPr>
          <w:lang w:val="zh_TW" w:bidi="zh_TW"/>
        </w:rPr>
        <w:t>12:24</w:t>
      </w:r>
      <w:r>
        <w:rPr>
          <w:lang w:val="zh_TW" w:bidi="zh_TW"/>
        </w:rPr>
        <w:t>）。另一個例子是</w:t>
      </w:r>
      <w:r>
        <w:rPr>
          <w:lang w:val="zh_TW" w:bidi="zh_TW"/>
        </w:rPr>
        <w:t>提摩太前書二章5節</w:t>
      </w:r>
      <w:r>
        <w:rPr>
          <w:lang w:val="zh_TW" w:bidi="zh_TW"/>
        </w:rPr>
        <w:t>，其中神合一性的要求一位唯一無可匹敵的中保——基督。</w:t>
      </w:r>
    </w:p>
    <w:p>
      <w:pPr/>
      <w:r>
        <w:rPr>
          <w:lang w:val="zh_TW" w:bidi="zh_TW"/>
        </w:rPr>
      </w:r>
      <w:r>
        <w:rPr>
          <w:lang w:val="zh_TW" w:bidi="zh_TW"/>
        </w:rPr>
        <w:t>這最後的參考提到基督將自己作為「萬人的贖價」。這本質上是祭司的功能，亦是希伯來書的主題。基督作為神的兒子，神聖地被任命、無罪、受苦、受試探、同情並且順服，祂是獨有資格成為祂子民的大祭司。作為祭司，祂獻上一個完全的祭，並永遠活著為那些透過祂接近神的人代求。這種中保的職事使耶穌位於「神的右邊」。祂為人代求也在</w:t>
      </w:r>
      <w:r>
        <w:rPr>
          <w:lang w:val="zh_TW" w:bidi="zh_TW"/>
        </w:rPr>
        <w:t>羅馬書八章34節</w:t>
      </w:r>
      <w:r>
        <w:rPr>
          <w:lang w:val="zh_TW" w:bidi="zh_TW"/>
        </w:rPr>
        <w:t>中提到，可能也在</w:t>
      </w:r>
      <w:r>
        <w:rPr>
          <w:lang w:val="zh_TW" w:bidi="zh_TW"/>
        </w:rPr>
        <w:t>約翰一書二章1節</w:t>
      </w:r>
      <w:r>
        <w:rPr>
          <w:lang w:val="zh_TW" w:bidi="zh_TW"/>
        </w:rPr>
        <w:t>中提到，古希臘評論家和其他權威資料如此理解這裡應用於耶穌的「保惠師（希臘文：paraclete）」。祂成為中保獻祭在馬太福音（</w:t>
      </w:r>
      <w:r>
        <w:rPr>
          <w:lang w:val="zh_TW" w:bidi="zh_TW"/>
        </w:rPr>
        <w:t>太26:28</w:t>
      </w:r>
      <w:r>
        <w:rPr>
          <w:lang w:val="zh_TW" w:bidi="zh_TW"/>
        </w:rPr>
        <w:t>）、約翰福音（</w:t>
      </w:r>
      <w:r>
        <w:rPr>
          <w:lang w:val="zh_TW" w:bidi="zh_TW"/>
        </w:rPr>
        <w:t>約1:29</w:t>
      </w:r>
      <w:r>
        <w:rPr>
          <w:lang w:val="zh_TW" w:bidi="zh_TW"/>
        </w:rPr>
        <w:t>）、羅馬書（</w:t>
      </w:r>
      <w:r>
        <w:rPr>
          <w:lang w:val="zh_TW" w:bidi="zh_TW"/>
        </w:rPr>
        <w:t>羅3:25</w:t>
      </w:r>
      <w:r>
        <w:rPr>
          <w:lang w:val="zh_TW" w:bidi="zh_TW"/>
        </w:rPr>
        <w:t>）和約翰一書（</w:t>
      </w:r>
      <w:r>
        <w:rPr>
          <w:lang w:val="zh_TW" w:bidi="zh_TW"/>
        </w:rPr>
        <w:t>約壹1:7</w:t>
      </w:r>
      <w:r>
        <w:rPr>
          <w:lang w:val="zh_TW" w:bidi="zh_TW"/>
        </w:rPr>
        <w:t>，</w:t>
      </w:r>
      <w:r>
        <w:rPr>
          <w:lang w:val="zh_TW" w:bidi="zh_TW"/>
        </w:rPr>
        <w:t>2:2</w:t>
      </w:r>
      <w:r>
        <w:rPr>
          <w:lang w:val="zh_TW" w:bidi="zh_TW"/>
        </w:rPr>
        <w:t>，</w:t>
      </w:r>
      <w:r>
        <w:rPr>
          <w:lang w:val="zh_TW" w:bidi="zh_TW"/>
        </w:rPr>
        <w:t>4:10</w:t>
      </w:r>
      <w:r>
        <w:rPr>
          <w:lang w:val="zh_TW" w:bidi="zh_TW"/>
        </w:rPr>
        <w:t>）中提到。</w:t>
      </w:r>
    </w:p>
    <w:p>
      <w:pPr/>
      <w:r>
        <w:rPr>
          <w:lang w:val="zh_TW" w:bidi="zh_TW"/>
        </w:rPr>
      </w:r>
      <w:r>
        <w:rPr>
          <w:lang w:val="zh_TW" w:bidi="zh_TW"/>
        </w:rPr>
        <w:t>更重要的是，新約中到處都強調，人對於神、救恩和盼望的認識僅通過基督而來。為了我們的緣故，祂成為卑賤，為我們死而復活；我們的平安、通往神的途徑、和好、罪的得贖、恩典、真理、禱告和「</w:t>
      </w:r>
      <w:r>
        <w:rPr>
          <w:lang w:val="zh_TW" w:bidi="zh_TW"/>
        </w:rPr>
        <w:t>天上各樣屬靈的福氣</w:t>
      </w:r>
      <w:r>
        <w:rPr>
          <w:lang w:val="zh_TW" w:bidi="zh_TW"/>
        </w:rPr>
        <w:t>」都是「通過他」、「在他裡面」、「通過他的血」，以及「在他的名字裡」。神的目的在祂身上；祂在創造和救贖中作中保（</w:t>
      </w:r>
      <w:r>
        <w:rPr>
          <w:lang w:val="zh_TW" w:bidi="zh_TW"/>
        </w:rPr>
        <w:t>西1:15、22</w:t>
      </w:r>
      <w:r>
        <w:rPr>
          <w:lang w:val="zh_TW" w:bidi="zh_TW"/>
        </w:rPr>
        <w:t>）；神的一切豐足都在祂裡面，基督的面容揭示了神的榮耀。除了子和那些子向他們啟示的人，沒有人認識父；沒有人能到父那裡去，除非通過祂；也沒有在其他任何人裡有救恩。</w:t>
      </w:r>
    </w:p>
    <w:p>
      <w:pPr/>
      <w:r>
        <w:rPr>
          <w:lang w:val="zh_TW" w:bidi="zh_TW"/>
        </w:rPr>
      </w:r>
      <w:r>
        <w:rPr>
          <w:lang w:val="zh_TW" w:bidi="zh_TW"/>
        </w:rPr>
        <w:t>基督為中保是所有在神與人之間的中保的成全與終結。希伯來書開始即宣告基督超越所有其他中保——天使、摩西、亞倫的祭司職份。祂的祭司職份是永恆的，如同麥基洗德一樣。祂的獻祭是無法重複的，「一次獻上」，藉此，我們已被分別為聖永遠歸於神。他在神與人之間所建立的盟約提供了更好的應許、獻祭、聖所和盼望（</w:t>
      </w:r>
      <w:r>
        <w:rPr>
          <w:lang w:val="zh_TW" w:bidi="zh_TW"/>
        </w:rPr>
        <w:t>來7:19</w:t>
      </w:r>
      <w:r>
        <w:rPr>
          <w:lang w:val="zh_TW" w:bidi="zh_TW"/>
        </w:rPr>
        <w:t>，</w:t>
      </w:r>
      <w:r>
        <w:rPr>
          <w:lang w:val="zh_TW" w:bidi="zh_TW"/>
        </w:rPr>
        <w:t>8:6</w:t>
      </w:r>
      <w:r>
        <w:rPr>
          <w:lang w:val="zh_TW" w:bidi="zh_TW"/>
        </w:rPr>
        <w:t>，</w:t>
      </w:r>
      <w:r>
        <w:rPr>
          <w:lang w:val="zh_TW" w:bidi="zh_TW"/>
        </w:rPr>
        <w:t>9:1、11–15</w:t>
      </w:r>
      <w:r>
        <w:rPr>
          <w:lang w:val="zh_TW" w:bidi="zh_TW"/>
        </w:rPr>
        <w:t>）。基督作為中保遠遠超過所有其他的中介，無可取代；祂是無與倫比且永遠的祭司（參：</w:t>
      </w:r>
      <w:r>
        <w:rPr>
          <w:lang w:val="zh_TW" w:bidi="zh_TW"/>
        </w:rPr>
        <w:t>提前2:5</w:t>
      </w:r>
      <w:r>
        <w:rPr>
          <w:lang w:val="zh_TW" w:bidi="zh_TW"/>
        </w:rPr>
        <w:t>）。</w:t>
      </w:r>
    </w:p>
    <w:p>
      <w:pPr/>
      <w:r>
        <w:rPr>
          <w:lang w:val="zh_TW" w:bidi="zh_TW"/>
        </w:rPr>
      </w:r>
      <w:r>
        <w:rPr>
          <w:lang w:val="zh_TW" w:bidi="zh_TW"/>
        </w:rPr>
        <w:t>雖然約翰沒有使用祭司的類比，但卻強調了同樣的真理。神聖與人類之間的鴻溝已被道成肉身決定性地跨越。基督不是站在神與人之間，而是通過成為人來將兩者結合在自己裡面。基督在創造之初就是神與人之間的中介，祂本身就是道，從神的角度來說，祂傳達神的心意，體現神的信息，並傳遞神的力量。從來沒有人見過神，但作為獨特的子和神聖的神，耶穌「表明」神出來（</w:t>
      </w:r>
      <w:r>
        <w:rPr>
          <w:lang w:val="zh_TW" w:bidi="zh_TW"/>
        </w:rPr>
        <w:t>約1:18</w:t>
      </w:r>
      <w:r>
        <w:rPr>
          <w:lang w:val="zh_TW" w:bidi="zh_TW"/>
        </w:rPr>
        <w:t>）。從人的角度來看，耶穌為門徒祈禱（</w:t>
      </w:r>
      <w:r>
        <w:rPr>
          <w:lang w:val="zh_TW" w:bidi="zh_TW"/>
        </w:rPr>
        <w:t>17</w:t>
      </w:r>
      <w:r>
        <w:rPr>
          <w:lang w:val="zh_TW" w:bidi="zh_TW"/>
        </w:rPr>
        <w:t>章），提供完全的順服，為祂的羊群捨命，作無瑕疵的獻祭，承擔世界的罪。</w:t>
      </w:r>
    </w:p>
    <w:p>
      <w:pPr/>
      <w:r>
        <w:rPr>
          <w:lang w:val="zh_TW" w:bidi="zh_TW"/>
        </w:rPr>
      </w:r>
      <w:r>
        <w:rPr>
          <w:i/>
          <w:lang w:val="zh_TW" w:bidi="zh_TW"/>
        </w:rPr>
        <w:t>另見</w:t>
      </w:r>
      <w:r>
        <w:rPr>
          <w:lang w:val="zh_TW" w:bidi="zh_TW"/>
        </w:rPr>
        <w:t xml:space="preserve"> </w:t>
      </w:r>
      <w:r>
        <w:rPr>
          <w:lang w:val="zh_TW" w:bidi="zh_TW"/>
        </w:rPr>
        <w:t>和好</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