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3">
        <w:r>
          <w:rPr>
            <w:lang w:val="id_ID" w:bidi="id_ID"/>
          </w:rPr>
          <w:rPr>
            <w:color w:val="0000EE"/>
            <w:u w:val="single"/>
          </w:rPr>
          <w:t>Kisah 2:20</w:t>
        </w:r>
      </w:hyperlink>
      <w:r>
        <w:rPr>
          <w:lang w:val="id_ID" w:bidi="id_ID"/>
        </w:rPr>
        <w:t>, TB). "Darah buah anggur" berarti minuman anggur (</w:t>
      </w:r>
      <w:hyperlink r:id="rId14">
        <w:r>
          <w:rPr>
            <w:lang w:val="id_ID" w:bidi="id_ID"/>
          </w:rPr>
          <w:rPr>
            <w:color w:val="0000EE"/>
            <w:u w:val="single"/>
          </w:rPr>
          <w:t>Ul. 32:14</w:t>
        </w:r>
      </w:hyperlink>
      <w:r>
        <w:rPr>
          <w:lang w:val="id_ID" w:bidi="id_ID"/>
        </w:rPr>
        <w:t>, TB). Dalam Perjanjian Baru ungkapan "daging dan darah" merujuk pada kehidupan/nyawa manusia, pada kemanusiaan yang "alami": "Bukan manusia yang menyatakan itu kepadamu, melainkan Bapa-Ku yang di sorga" (</w:t>
      </w:r>
      <w:hyperlink r:id="rId15">
        <w:r>
          <w:rPr>
            <w:lang w:val="id_ID" w:bidi="id_ID"/>
          </w:rPr>
          <w:rPr>
            <w:color w:val="0000EE"/>
            <w:u w:val="single"/>
          </w:rPr>
          <w:t>Mat. 16:17</w:t>
        </w:r>
      </w:hyperlink>
      <w:r>
        <w:rPr>
          <w:lang w:val="id_ID" w:bidi="id_ID"/>
        </w:rPr>
        <w:t xml:space="preserve">, TB; lihat juga </w:t>
      </w:r>
      <w:hyperlink r:id="rId16">
        <w:r>
          <w:rPr>
            <w:lang w:val="id_ID" w:bidi="id_ID"/>
          </w:rPr>
          <w:rPr>
            <w:color w:val="0000EE"/>
            <w:u w:val="single"/>
          </w:rPr>
          <w:t>1Kor. 15:50</w:t>
        </w:r>
      </w:hyperlink>
      <w:r>
        <w:rPr>
          <w:lang w:val="id_ID" w:bidi="id_ID"/>
        </w:rPr>
        <w:t xml:space="preserve">; </w:t>
      </w:r>
      <w:hyperlink r:id="rId17">
        <w:r>
          <w:rPr>
            <w:lang w:val="id_ID" w:bidi="id_ID"/>
          </w:rPr>
          <w:rPr>
            <w:color w:val="0000EE"/>
            <w:u w:val="single"/>
          </w:rPr>
          <w:t>Gal. 1:16</w:t>
        </w:r>
      </w:hyperlink>
      <w:r>
        <w:rPr>
          <w:lang w:val="id_ID" w:bidi="id_ID"/>
        </w:rPr>
        <w:t xml:space="preserve">; </w:t>
      </w:r>
      <w:hyperlink r:id="rId18">
        <w:r>
          <w:rPr>
            <w:lang w:val="id_ID" w:bidi="id_ID"/>
          </w:rPr>
          <w:rPr>
            <w:color w:val="0000EE"/>
            <w:u w:val="single"/>
          </w:rPr>
          <w:t>Ef. 6:12</w:t>
        </w:r>
      </w:hyperlink>
      <w:r>
        <w:rPr>
          <w:lang w:val="id_ID" w:bidi="id_ID"/>
        </w:rPr>
        <w:t>). Setelah mengkhianati Yesus, Yudas menyadari bahwa ia telah "berdosa karena menyerahkan darah orang yang tak bersalah" (</w:t>
      </w:r>
      <w:hyperlink r:id="rId19">
        <w:r>
          <w:rPr>
            <w:lang w:val="id_ID" w:bidi="id_ID"/>
          </w:rPr>
          <w:rPr>
            <w:color w:val="0000EE"/>
            <w:u w:val="single"/>
          </w:rPr>
          <w:t>Mat. 27:4</w:t>
        </w:r>
      </w:hyperlink>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hyperlink r:id="rId20">
        <w:r>
          <w:rPr>
            <w:lang w:val="id_ID" w:bidi="id_ID"/>
          </w:rPr>
          <w:rPr>
            <w:color w:val="0000EE"/>
            <w:u w:val="single"/>
          </w:rPr>
          <w:t xml:space="preserve">Mzm. 9:13 </w:t>
        </w:r>
      </w:hyperlink>
      <w:r>
        <w:rPr>
          <w:lang w:val="id_ID" w:bidi="id_ID"/>
        </w:rPr>
        <w:t xml:space="preserve">berbicara tentang orang "yang membalas penumpahan darah". </w:t>
      </w:r>
      <w:hyperlink r:id="rId21">
        <w:r>
          <w:rPr>
            <w:lang w:val="id_ID" w:bidi="id_ID"/>
          </w:rPr>
          <w:rPr>
            <w:color w:val="0000EE"/>
            <w:u w:val="single"/>
          </w:rPr>
          <w:t xml:space="preserve">Kej. 37:26 </w:t>
        </w:r>
      </w:hyperlink>
      <w:r>
        <w:rPr>
          <w:lang w:val="id_ID" w:bidi="id_ID"/>
        </w:rPr>
        <w:t>merujuk pada saudara-saudara yang menyembunyikan darah Yusuf, yaitu, pembunuhannya. "Menanggung darah orang lain" (</w:t>
      </w:r>
      <w:hyperlink r:id="rId22">
        <w:r>
          <w:rPr>
            <w:lang w:val="id_ID" w:bidi="id_ID"/>
          </w:rPr>
          <w:rPr>
            <w:color w:val="0000EE"/>
            <w:u w:val="single"/>
          </w:rPr>
          <w:t>Ams. 28:17</w:t>
        </w:r>
      </w:hyperlink>
      <w:r>
        <w:rPr>
          <w:lang w:val="id_ID" w:bidi="id_ID"/>
        </w:rPr>
        <w:t>, TB) berarti bersalah atas pembunuhan. Pada saat penyaliban Pilatus berkata, "Aku tidak bersalah terhadap darah orang ini" (</w:t>
      </w:r>
      <w:hyperlink r:id="rId23">
        <w:r>
          <w:rPr>
            <w:lang w:val="id_ID" w:bidi="id_ID"/>
          </w:rPr>
          <w:rPr>
            <w:color w:val="0000EE"/>
            <w:u w:val="single"/>
          </w:rPr>
          <w:t>Mat. 27:24–25</w:t>
        </w:r>
      </w:hyperlink>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hyperlink r:id="rId24">
        <w:r>
          <w:rPr>
            <w:lang w:val="id_ID" w:bidi="id_ID"/>
          </w:rPr>
          <w:rPr>
            <w:color w:val="0000EE"/>
            <w:u w:val="single"/>
          </w:rPr>
          <w:t>Kej. 9:4</w:t>
        </w:r>
      </w:hyperlink>
      <w:r>
        <w:rPr>
          <w:lang w:val="id_ID" w:bidi="id_ID"/>
        </w:rPr>
        <w:t>, TB). "Karena nyawa makhluk ada di dalam darahnya" (</w:t>
      </w:r>
      <w:hyperlink r:id="rId25">
        <w:r>
          <w:rPr>
            <w:lang w:val="id_ID" w:bidi="id_ID"/>
          </w:rPr>
          <w:rPr>
            <w:color w:val="0000EE"/>
            <w:u w:val="single"/>
          </w:rPr>
          <w:t>Im. 17:11</w:t>
        </w:r>
      </w:hyperlink>
      <w:r>
        <w:rPr>
          <w:lang w:val="id_ID" w:bidi="id_ID"/>
        </w:rPr>
        <w:t>). "Tetapilah jagalah baik-baik, supaya jangan engkau memakan darahnya, sebab darah ialah nyawa" (</w:t>
      </w:r>
      <w:hyperlink r:id="rId26">
        <w:r>
          <w:rPr>
            <w:lang w:val="id_ID" w:bidi="id_ID"/>
          </w:rPr>
          <w:rPr>
            <w:color w:val="0000EE"/>
            <w:u w:val="single"/>
          </w:rPr>
          <w:t>Ul. 12:23</w:t>
        </w:r>
      </w:hyperlink>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7">
        <w:r>
          <w:rPr>
            <w:lang w:val="id_ID" w:bidi="id_ID"/>
          </w:rPr>
          <w:rPr>
            <w:color w:val="0000EE"/>
            <w:u w:val="single"/>
          </w:rPr>
          <w:t>Kisah 15:20</w:t>
        </w:r>
      </w:hyperlink>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hyperlink r:id="rId28">
        <w:r>
          <w:rPr>
            <w:lang w:val="id_ID" w:bidi="id_ID"/>
          </w:rPr>
          <w:rPr>
            <w:color w:val="0000EE"/>
            <w:u w:val="single"/>
          </w:rPr>
          <w:t>Im. 16</w:t>
        </w:r>
      </w:hyperlink>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29">
        <w:r>
          <w:rPr>
            <w:lang w:val="id_ID" w:bidi="id_ID"/>
          </w:rPr>
          <w:rPr>
            <w:color w:val="0000EE"/>
            <w:u w:val="single"/>
          </w:rPr>
          <w:t>Im. 16:20–22</w:t>
        </w:r>
      </w:hyperlink>
      <w:r>
        <w:rPr>
          <w:lang w:val="id_ID" w:bidi="id_ID"/>
        </w:rPr>
        <w:t>). Dalam Paskah yang pertama (</w:t>
      </w:r>
      <w:hyperlink r:id="rId30">
        <w:r>
          <w:rPr>
            <w:lang w:val="id_ID" w:bidi="id_ID"/>
          </w:rPr>
          <w:rPr>
            <w:color w:val="0000EE"/>
            <w:u w:val="single"/>
          </w:rPr>
          <w:t>Kel. 12:1–13</w:t>
        </w:r>
      </w:hyperlink>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hyperlink r:id="rId31">
        <w:r>
          <w:rPr>
            <w:lang w:val="id_ID" w:bidi="id_ID"/>
          </w:rPr>
          <w:rPr>
            <w:color w:val="0000EE"/>
            <w:u w:val="single"/>
          </w:rPr>
          <w:t>Kel. 24</w:t>
        </w:r>
      </w:hyperlink>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2">
        <w:r>
          <w:rPr>
            <w:lang w:val="id_ID" w:bidi="id_ID"/>
          </w:rPr>
          <w:rPr>
            <w:color w:val="0000EE"/>
            <w:u w:val="single"/>
          </w:rPr>
          <w:t>Kel. 24:8</w:t>
        </w:r>
      </w:hyperlink>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hyperlink r:id="rId33">
        <w:r>
          <w:rPr>
            <w:lang w:val="id_ID" w:bidi="id_ID"/>
          </w:rPr>
          <w:rPr>
            <w:color w:val="0000EE"/>
            <w:u w:val="single"/>
          </w:rPr>
          <w:t>Mat. 9:20</w:t>
        </w:r>
      </w:hyperlink>
      <w:r>
        <w:rPr>
          <w:lang w:val="id_ID" w:bidi="id_ID"/>
        </w:rPr>
        <w:t xml:space="preserve">) dan merujuk pada pembunuhan (mis., </w:t>
      </w:r>
      <w:hyperlink r:id="rId34">
        <w:r>
          <w:rPr>
            <w:lang w:val="id_ID" w:bidi="id_ID"/>
          </w:rPr>
          <w:rPr>
            <w:color w:val="0000EE"/>
            <w:u w:val="single"/>
          </w:rPr>
          <w:t>Kisah 22:20</w:t>
        </w:r>
      </w:hyperlink>
      <w:r>
        <w:rPr>
          <w:lang w:val="id_ID" w:bidi="id_ID"/>
        </w:rPr>
        <w:t>), rujukan utama adalah darah Kristus, sebuah kiasan terhadap pola-pola Perjanjian Lama. Injil sinoptik menunjukkan bahwa pada Perjamuan Terakhir Yesus berbicara mengenai darah-Nya dengan merujuk pada perjanjian yang baru (</w:t>
      </w:r>
      <w:hyperlink r:id="rId35">
        <w:r>
          <w:rPr>
            <w:lang w:val="id_ID" w:bidi="id_ID"/>
          </w:rPr>
          <w:rPr>
            <w:color w:val="0000EE"/>
            <w:u w:val="single"/>
          </w:rPr>
          <w:t>Mat. 26:28</w:t>
        </w:r>
      </w:hyperlink>
      <w:r>
        <w:rPr>
          <w:lang w:val="id_ID" w:bidi="id_ID"/>
        </w:rPr>
        <w:t xml:space="preserve">; </w:t>
      </w:r>
      <w:hyperlink r:id="rId36">
        <w:r>
          <w:rPr>
            <w:lang w:val="id_ID" w:bidi="id_ID"/>
          </w:rPr>
          <w:rPr>
            <w:color w:val="0000EE"/>
            <w:u w:val="single"/>
          </w:rPr>
          <w:t>Mrk. 14:24</w:t>
        </w:r>
      </w:hyperlink>
      <w:r>
        <w:rPr>
          <w:lang w:val="id_ID" w:bidi="id_ID"/>
        </w:rPr>
        <w:t xml:space="preserve">; </w:t>
      </w:r>
      <w:hyperlink r:id="rId37">
        <w:r>
          <w:rPr>
            <w:lang w:val="id_ID" w:bidi="id_ID"/>
          </w:rPr>
          <w:rPr>
            <w:color w:val="0000EE"/>
            <w:u w:val="single"/>
          </w:rPr>
          <w:t>Luk. 22:20</w:t>
        </w:r>
      </w:hyperlink>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38">
        <w:r>
          <w:rPr>
            <w:lang w:val="id_ID" w:bidi="id_ID"/>
          </w:rPr>
          <w:rPr>
            <w:color w:val="0000EE"/>
            <w:u w:val="single"/>
          </w:rPr>
          <w:t>Yoh. 6:53</w:t>
        </w:r>
      </w:hyperlink>
      <w:r>
        <w:rPr>
          <w:lang w:val="id_ID" w:bidi="id_ID"/>
        </w:rPr>
        <w:t xml:space="preserve">, TB). Orang percaya dikatakan turut serta dengan iman dalam kematian dan kebangkitan Tuhan (lihat juga </w:t>
      </w:r>
      <w:hyperlink r:id="rId39">
        <w:r>
          <w:rPr>
            <w:lang w:val="id_ID" w:bidi="id_ID"/>
          </w:rPr>
          <w:rPr>
            <w:color w:val="0000EE"/>
            <w:u w:val="single"/>
          </w:rPr>
          <w:t>1Kor. 10:16</w:t>
        </w:r>
      </w:hyperlink>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hyperlink r:id="rId40">
        <w:r>
          <w:rPr>
            <w:lang w:val="id_ID" w:bidi="id_ID"/>
          </w:rPr>
          <w:rPr>
            <w:color w:val="0000EE"/>
            <w:u w:val="single"/>
          </w:rPr>
          <w:t>Kol. 1:20</w:t>
        </w:r>
      </w:hyperlink>
      <w:r>
        <w:rPr>
          <w:lang w:val="id_ID" w:bidi="id_ID"/>
        </w:rPr>
        <w:t>, TB); dan dalam sebuah bagian tentang pendamaian/rekonsiliasi: "Tetapi sekarang di dalam Kristus Yesus kamu, yang dahulu "jauh", sudah menjadi "dekat" oleh darah Kristus" (</w:t>
      </w:r>
      <w:hyperlink r:id="rId41">
        <w:r>
          <w:rPr>
            <w:lang w:val="id_ID" w:bidi="id_ID"/>
          </w:rPr>
          <w:rPr>
            <w:color w:val="0000EE"/>
            <w:u w:val="single"/>
          </w:rPr>
          <w:t>Ef. 2:13</w:t>
        </w:r>
      </w:hyperlink>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2">
        <w:r>
          <w:rPr>
            <w:lang w:val="id_ID" w:bidi="id_ID"/>
          </w:rPr>
          <w:rPr>
            <w:color w:val="0000EE"/>
            <w:u w:val="single"/>
          </w:rPr>
          <w:t>Rm. 3:25</w:t>
        </w:r>
      </w:hyperlink>
      <w:r>
        <w:rPr>
          <w:lang w:val="id_ID" w:bidi="id_ID"/>
        </w:rPr>
        <w:t xml:space="preserve">). Kosa kata-Nya (dari </w:t>
      </w:r>
      <w:hyperlink r:id="rId28">
        <w:r>
          <w:rPr>
            <w:lang w:val="id_ID" w:bidi="id_ID"/>
          </w:rPr>
          <w:rPr>
            <w:color w:val="0000EE"/>
            <w:u w:val="single"/>
          </w:rPr>
          <w:t>Im. 16</w:t>
        </w:r>
      </w:hyperlink>
      <w:r>
        <w:rPr>
          <w:lang w:val="id_ID" w:bidi="id_ID"/>
        </w:rPr>
        <w:t>) berfokus pada pengorbanan yang paling penting dalam tradisi Yahudi.</w:t>
      </w:r>
    </w:p>
    <w:p>
      <w:pPr/>
      <w:r>
        <w:rPr>
          <w:lang w:val="id_ID" w:bidi="id_ID"/>
        </w:rPr>
      </w:r>
      <w:r>
        <w:rPr>
          <w:lang w:val="id_ID" w:bidi="id_ID"/>
        </w:rPr>
        <w:t>Petrus merujuk pada darah perjanjian (</w:t>
      </w:r>
      <w:hyperlink r:id="rId31">
        <w:r>
          <w:rPr>
            <w:lang w:val="id_ID" w:bidi="id_ID"/>
          </w:rPr>
          <w:rPr>
            <w:color w:val="0000EE"/>
            <w:u w:val="single"/>
          </w:rPr>
          <w:t>Kel. 24</w:t>
        </w:r>
      </w:hyperlink>
      <w:r>
        <w:rPr>
          <w:lang w:val="id_ID" w:bidi="id_ID"/>
        </w:rPr>
        <w:t>) ketika ia menggambarkan orang-orang Kristen sebagai orang-orang yang telah dipercik dengan darah Kristus (</w:t>
      </w:r>
      <w:hyperlink r:id="rId43">
        <w:r>
          <w:rPr>
            <w:lang w:val="id_ID" w:bidi="id_ID"/>
          </w:rPr>
          <w:rPr>
            <w:color w:val="0000EE"/>
            <w:u w:val="single"/>
          </w:rPr>
          <w:t>1Ptr. 1:2</w:t>
        </w:r>
      </w:hyperlink>
      <w:r>
        <w:rPr>
          <w:lang w:val="id_ID" w:bidi="id_ID"/>
        </w:rPr>
        <w:t xml:space="preserve">). Ia mengingatkan para pembacanya bahwa mereka telah ditebus dengan darah tersebut (ay. </w:t>
      </w:r>
      <w:hyperlink r:id="rId44">
        <w:r>
          <w:rPr>
            <w:lang w:val="id_ID" w:bidi="id_ID"/>
          </w:rPr>
          <w:rPr>
            <w:color w:val="0000EE"/>
            <w:u w:val="single"/>
          </w:rPr>
          <w:t>19</w:t>
        </w:r>
      </w:hyperlink>
      <w:r>
        <w:rPr>
          <w:lang w:val="id_ID" w:bidi="id_ID"/>
        </w:rPr>
        <w:t xml:space="preserve">). Dalam menyebut Kristus "anak domba yang tak bercacat", ia mungkin merujuk pada hamba dalam </w:t>
      </w:r>
      <w:hyperlink r:id="rId45">
        <w:r>
          <w:rPr>
            <w:lang w:val="id_ID" w:bidi="id_ID"/>
          </w:rPr>
          <w:rPr>
            <w:color w:val="0000EE"/>
            <w:u w:val="single"/>
          </w:rPr>
          <w:t xml:space="preserve">Yes. 53 </w:t>
        </w:r>
      </w:hyperlink>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6">
        <w:r>
          <w:rPr>
            <w:lang w:val="id_ID" w:bidi="id_ID"/>
          </w:rPr>
          <w:rPr>
            <w:color w:val="0000EE"/>
            <w:u w:val="single"/>
          </w:rPr>
          <w:t>Ibr. 9:7–28</w:t>
        </w:r>
      </w:hyperlink>
      <w:r>
        <w:rPr>
          <w:lang w:val="id_ID" w:bidi="id_ID"/>
        </w:rPr>
        <w:t xml:space="preserve">; </w:t>
      </w:r>
      <w:hyperlink r:id="rId47">
        <w:r>
          <w:rPr>
            <w:lang w:val="id_ID" w:bidi="id_ID"/>
          </w:rPr>
          <w:rPr>
            <w:color w:val="0000EE"/>
            <w:u w:val="single"/>
          </w:rPr>
          <w:t>13:11–12</w:t>
        </w:r>
      </w:hyperlink>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hyperlink r:id="rId48">
        <w:r>
          <w:rPr>
            <w:lang w:val="id_ID" w:bidi="id_ID"/>
          </w:rPr>
          <w:rPr>
            <w:color w:val="0000EE"/>
            <w:u w:val="single"/>
          </w:rPr>
          <w:t>Ibr. 10:20</w:t>
        </w:r>
      </w:hyperlink>
      <w:r>
        <w:rPr>
          <w:lang w:val="id_ID" w:bidi="id_ID"/>
        </w:rPr>
        <w:t>). Jadi, baik keadilan maupun pembenaran keduanya telah tercapai (</w:t>
      </w:r>
      <w:hyperlink r:id="rId49">
        <w:r>
          <w:rPr>
            <w:lang w:val="id_ID" w:bidi="id_ID"/>
          </w:rPr>
          <w:rPr>
            <w:color w:val="0000EE"/>
            <w:u w:val="single"/>
          </w:rPr>
          <w:t>Rm. 3:26</w:t>
        </w:r>
      </w:hyperlink>
      <w:r>
        <w:rPr>
          <w:lang w:val="id_ID" w:bidi="id_ID"/>
        </w:rPr>
        <w:t>). Oleh karena itu darah Kristus disebut sebagai sarana penebusan yang "hanya satu kali saja" (</w:t>
      </w:r>
      <w:hyperlink r:id="rId50">
        <w:r>
          <w:rPr>
            <w:lang w:val="id_ID" w:bidi="id_ID"/>
          </w:rPr>
          <w:rPr>
            <w:color w:val="0000EE"/>
            <w:u w:val="single"/>
          </w:rPr>
          <w:t>Ibr. 9:26</w:t>
        </w:r>
      </w:hyperlink>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hyperlink r:id="rId51">
        <w:r>
          <w:rPr>
            <w:lang w:val="id_ID" w:bidi="id_ID"/>
          </w:rPr>
          <w:rPr>
            <w:color w:val="0000EE"/>
            <w:u w:val="single"/>
          </w:rPr>
          <w:t>Mat. 27:8</w:t>
        </w:r>
      </w:hyperlink>
      <w:r>
        <w:rPr>
          <w:lang w:val="id_ID" w:bidi="id_ID"/>
        </w:rPr>
        <w:t xml:space="preserve">; </w:t>
      </w:r>
      <w:hyperlink r:id="rId52">
        <w:r>
          <w:rPr>
            <w:lang w:val="id_ID" w:bidi="id_ID"/>
          </w:rPr>
          <w:rPr>
            <w:color w:val="0000EE"/>
            <w:u w:val="single"/>
          </w:rPr>
          <w:t>Kisah 1:19</w:t>
        </w:r>
      </w:hyperlink>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hyperlink r:id="rId53">
        <w:r>
          <w:rPr>
            <w:lang w:val="id_ID" w:bidi="id_ID"/>
          </w:rPr>
          <w:rPr>
            <w:color w:val="0000EE"/>
            <w:u w:val="single"/>
          </w:rPr>
          <w:t>16</w:t>
        </w:r>
      </w:hyperlink>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hyperlink r:id="rId54">
        <w:r>
          <w:rPr>
            <w:lang w:val="id_ID" w:bidi="id_ID"/>
          </w:rPr>
          <w:rPr>
            <w:color w:val="0000EE"/>
            <w:u w:val="single"/>
          </w:rPr>
          <w:t>Rut 4:18–22</w:t>
        </w:r>
      </w:hyperlink>
      <w:r>
        <w:rPr>
          <w:lang w:val="id_ID" w:bidi="id_ID"/>
        </w:rPr>
        <w:t>). Silsilah dalam baik Perjanjian Lama maupun Perjanjian Baru menelusuri garis keturunan Daud sampai kepada Yehuda, anak dari bapa leluhur Yakub (</w:t>
      </w:r>
      <w:hyperlink r:id="rId55">
        <w:r>
          <w:rPr>
            <w:lang w:val="id_ID" w:bidi="id_ID"/>
          </w:rPr>
          <w:rPr>
            <w:color w:val="0000EE"/>
            <w:u w:val="single"/>
          </w:rPr>
          <w:t>1Taw. 2:3–15</w:t>
        </w:r>
      </w:hyperlink>
      <w:r>
        <w:rPr>
          <w:lang w:val="id_ID" w:bidi="id_ID"/>
        </w:rPr>
        <w:t xml:space="preserve">; </w:t>
      </w:r>
      <w:hyperlink r:id="rId56">
        <w:r>
          <w:rPr>
            <w:lang w:val="id_ID" w:bidi="id_ID"/>
          </w:rPr>
          <w:rPr>
            <w:color w:val="0000EE"/>
            <w:u w:val="single"/>
          </w:rPr>
          <w:t>Mat. 1:3–6</w:t>
        </w:r>
      </w:hyperlink>
      <w:r>
        <w:rPr>
          <w:lang w:val="id_ID" w:bidi="id_ID"/>
        </w:rPr>
        <w:t xml:space="preserve">; </w:t>
      </w:r>
      <w:hyperlink r:id="rId57">
        <w:r>
          <w:rPr>
            <w:lang w:val="id_ID" w:bidi="id_ID"/>
          </w:rPr>
          <w:rPr>
            <w:color w:val="0000EE"/>
            <w:u w:val="single"/>
          </w:rPr>
          <w:t>Luk. 3:31–33</w:t>
        </w:r>
      </w:hyperlink>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58">
        <w:r>
          <w:rPr>
            <w:lang w:val="id_ID" w:bidi="id_ID"/>
          </w:rPr>
          <w:rPr>
            <w:color w:val="0000EE"/>
            <w:u w:val="single"/>
          </w:rPr>
          <w:t>1Sam. 17:34–37</w:t>
        </w:r>
      </w:hyperlink>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59">
        <w:r>
          <w:rPr>
            <w:lang w:val="id_ID" w:bidi="id_ID"/>
          </w:rPr>
          <w:rPr>
            <w:color w:val="0000EE"/>
            <w:u w:val="single"/>
          </w:rPr>
          <w:t>1Sam. 16:1–13</w:t>
        </w:r>
      </w:hyperlink>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0">
        <w:r>
          <w:rPr>
            <w:lang w:val="id_ID" w:bidi="id_ID"/>
          </w:rPr>
          <w:rPr>
            <w:color w:val="0000EE"/>
            <w:u w:val="single"/>
          </w:rPr>
          <w:t>1Sam. 17:12–58</w:t>
        </w:r>
      </w:hyperlink>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1">
        <w:r>
          <w:rPr>
            <w:lang w:val="id_ID" w:bidi="id_ID"/>
          </w:rPr>
          <w:rPr>
            <w:color w:val="0000EE"/>
            <w:u w:val="single"/>
          </w:rPr>
          <w:t>1Sam. 18:6–30</w:t>
        </w:r>
      </w:hyperlink>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2">
        <w:r>
          <w:rPr>
            <w:lang w:val="id_ID" w:bidi="id_ID"/>
          </w:rPr>
          <w:rPr>
            <w:color w:val="0000EE"/>
            <w:u w:val="single"/>
          </w:rPr>
          <w:t>1Sam. 19</w:t>
        </w:r>
      </w:hyperlink>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3">
        <w:r>
          <w:rPr>
            <w:lang w:val="id_ID" w:bidi="id_ID"/>
          </w:rPr>
          <w:rPr>
            <w:color w:val="0000EE"/>
            <w:u w:val="single"/>
          </w:rPr>
          <w:t>1Sam. 20</w:t>
        </w:r>
      </w:hyperlink>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4">
        <w:r>
          <w:rPr>
            <w:lang w:val="id_ID" w:bidi="id_ID"/>
          </w:rPr>
          <w:rPr>
            <w:color w:val="0000EE"/>
            <w:u w:val="single"/>
          </w:rPr>
          <w:t>1Sam. 21</w:t>
        </w:r>
      </w:hyperlink>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5">
        <w:r>
          <w:rPr>
            <w:lang w:val="id_ID" w:bidi="id_ID"/>
          </w:rPr>
          <w:rPr>
            <w:color w:val="0000EE"/>
            <w:u w:val="single"/>
          </w:rPr>
          <w:t>1Sam. 22:1–5</w:t>
        </w:r>
      </w:hyperlink>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6">
        <w:r>
          <w:rPr>
            <w:lang w:val="id_ID" w:bidi="id_ID"/>
          </w:rPr>
          <w:rPr>
            <w:color w:val="0000EE"/>
            <w:u w:val="single"/>
          </w:rPr>
          <w:t>1Sam. 22:6–23</w:t>
        </w:r>
      </w:hyperlink>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7">
        <w:r>
          <w:rPr>
            <w:lang w:val="id_ID" w:bidi="id_ID"/>
          </w:rPr>
          <w:rPr>
            <w:color w:val="0000EE"/>
            <w:u w:val="single"/>
          </w:rPr>
          <w:t>1Sam. 23</w:t>
        </w:r>
      </w:hyperlink>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68">
        <w:r>
          <w:rPr>
            <w:lang w:val="id_ID" w:bidi="id_ID"/>
          </w:rPr>
          <w:rPr>
            <w:color w:val="0000EE"/>
            <w:u w:val="single"/>
          </w:rPr>
          <w:t>1Sam. 24</w:t>
        </w:r>
      </w:hyperlink>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69">
        <w:r>
          <w:rPr>
            <w:lang w:val="id_ID" w:bidi="id_ID"/>
          </w:rPr>
          <w:rPr>
            <w:color w:val="0000EE"/>
            <w:u w:val="single"/>
          </w:rPr>
          <w:t>1Sam. 25</w:t>
        </w:r>
      </w:hyperlink>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hyperlink r:id="rId70">
        <w:r>
          <w:rPr>
            <w:lang w:val="id_ID" w:bidi="id_ID"/>
          </w:rPr>
          <w:rPr>
            <w:color w:val="0000EE"/>
            <w:u w:val="single"/>
          </w:rPr>
          <w:t>1Sam. 26</w:t>
        </w:r>
      </w:hyperlink>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1">
        <w:r>
          <w:rPr>
            <w:lang w:val="id_ID" w:bidi="id_ID"/>
          </w:rPr>
          <w:rPr>
            <w:color w:val="0000EE"/>
            <w:u w:val="single"/>
          </w:rPr>
          <w:t>1Sam. 27</w:t>
        </w:r>
      </w:hyperlink>
      <w:r>
        <w:rPr>
          <w:lang w:val="id_ID" w:bidi="id_ID"/>
        </w:rPr>
        <w:t xml:space="preserve">; </w:t>
      </w:r>
      <w:hyperlink r:id="rId72">
        <w:r>
          <w:rPr>
            <w:lang w:val="id_ID" w:bidi="id_ID"/>
          </w:rPr>
          <w:rPr>
            <w:color w:val="0000EE"/>
            <w:u w:val="single"/>
          </w:rPr>
          <w:t>1Taw. 12:19–22</w:t>
        </w:r>
      </w:hyperlink>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3">
        <w:r>
          <w:rPr>
            <w:lang w:val="id_ID" w:bidi="id_ID"/>
          </w:rPr>
          <w:rPr>
            <w:color w:val="0000EE"/>
            <w:u w:val="single"/>
          </w:rPr>
          <w:t>1Sam. 29–30</w:t>
        </w:r>
      </w:hyperlink>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hyperlink r:id="rId74">
        <w:r>
          <w:rPr>
            <w:lang w:val="id_ID" w:bidi="id_ID"/>
          </w:rPr>
          <w:rPr>
            <w:color w:val="0000EE"/>
            <w:u w:val="single"/>
          </w:rPr>
          <w:t>31</w:t>
        </w:r>
      </w:hyperlink>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hyperlink r:id="rId75">
        <w:r>
          <w:rPr>
            <w:lang w:val="id_ID" w:bidi="id_ID"/>
          </w:rPr>
          <w:rPr>
            <w:color w:val="0000EE"/>
            <w:u w:val="single"/>
          </w:rPr>
          <w:t>2Sam. 1</w:t>
        </w:r>
      </w:hyperlink>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6">
        <w:r>
          <w:rPr>
            <w:lang w:val="id_ID" w:bidi="id_ID"/>
          </w:rPr>
          <w:rPr>
            <w:color w:val="0000EE"/>
            <w:u w:val="single"/>
          </w:rPr>
          <w:t>2Sam. 2–4</w:t>
        </w:r>
      </w:hyperlink>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hyperlink r:id="rId77">
        <w:r>
          <w:rPr>
            <w:lang w:val="id_ID" w:bidi="id_ID"/>
          </w:rPr>
          <w:rPr>
            <w:color w:val="0000EE"/>
            <w:u w:val="single"/>
          </w:rPr>
          <w:t>2Sam. 5</w:t>
        </w:r>
      </w:hyperlink>
      <w:r>
        <w:rPr>
          <w:lang w:val="id_ID" w:bidi="id_ID"/>
        </w:rPr>
        <w:t xml:space="preserve">; </w:t>
      </w:r>
      <w:hyperlink r:id="rId78">
        <w:r>
          <w:rPr>
            <w:lang w:val="id_ID" w:bidi="id_ID"/>
          </w:rPr>
          <w:rPr>
            <w:color w:val="0000EE"/>
            <w:u w:val="single"/>
          </w:rPr>
          <w:t>1Taw. 14:8–17</w:t>
        </w:r>
      </w:hyperlink>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79">
        <w:r>
          <w:rPr>
            <w:lang w:val="id_ID" w:bidi="id_ID"/>
          </w:rPr>
          <w:rPr>
            <w:color w:val="0000EE"/>
            <w:u w:val="single"/>
          </w:rPr>
          <w:t>1Taw. 11:4–9</w:t>
        </w:r>
      </w:hyperlink>
      <w:r>
        <w:rPr>
          <w:lang w:val="id_ID" w:bidi="id_ID"/>
        </w:rPr>
        <w:t>).</w:t>
      </w:r>
    </w:p>
    <w:p>
      <w:pPr/>
      <w:r>
        <w:rPr>
          <w:lang w:val="id_ID" w:bidi="id_ID"/>
        </w:rPr>
      </w:r>
      <w:r>
        <w:rPr>
          <w:lang w:val="id_ID" w:bidi="id_ID"/>
        </w:rPr>
        <w:t>Dengan cara yang sama seperti ia mengatur para pengikutnya yang pertama dalam kelompok gerilya yang efektif (</w:t>
      </w:r>
      <w:hyperlink r:id="rId80">
        <w:r>
          <w:rPr>
            <w:lang w:val="id_ID" w:bidi="id_ID"/>
          </w:rPr>
          <w:rPr>
            <w:color w:val="0000EE"/>
            <w:u w:val="single"/>
          </w:rPr>
          <w:t>1Taw. 11:1–12:22</w:t>
        </w:r>
      </w:hyperlink>
      <w:r>
        <w:rPr>
          <w:lang w:val="id_ID" w:bidi="id_ID"/>
        </w:rPr>
        <w:t>) di Hebron, Daud mulai mengatur seluruh bangsa (</w:t>
      </w:r>
      <w:hyperlink r:id="rId81">
        <w:r>
          <w:rPr>
            <w:lang w:val="id_ID" w:bidi="id_ID"/>
          </w:rPr>
          <w:rPr>
            <w:color w:val="0000EE"/>
            <w:u w:val="single"/>
          </w:rPr>
          <w:t>1Taw. 12:23–40</w:t>
        </w:r>
      </w:hyperlink>
      <w:r>
        <w:rPr>
          <w:lang w:val="id_ID" w:bidi="id_ID"/>
        </w:rPr>
        <w:t>). Setelah menetap di Yerusalem, ia segera mendapatkan pengakuan dari orang Fenisia, dan mengirim tukang-tukang mereka untuk membangun istana yang megah di ibu kota yang baru (</w:t>
      </w:r>
      <w:hyperlink r:id="rId82">
        <w:r>
          <w:rPr>
            <w:lang w:val="id_ID" w:bidi="id_ID"/>
          </w:rPr>
          <w:rPr>
            <w:color w:val="0000EE"/>
            <w:u w:val="single"/>
          </w:rPr>
          <w:t>1Taw. 14:1–2</w:t>
        </w:r>
      </w:hyperlink>
      <w:r>
        <w:rPr>
          <w:lang w:val="id_ID" w:bidi="id_ID"/>
        </w:rPr>
        <w:t>). Ia juga memastikan bahwa Yerusalem akan menjadi pusat keagamaan Israel (</w:t>
      </w:r>
      <w:hyperlink r:id="rId83">
        <w:r>
          <w:rPr>
            <w:lang w:val="id_ID" w:bidi="id_ID"/>
          </w:rPr>
          <w:rPr>
            <w:color w:val="0000EE"/>
            <w:u w:val="single"/>
          </w:rPr>
          <w:t>2Sam. 6</w:t>
        </w:r>
      </w:hyperlink>
      <w:r>
        <w:rPr>
          <w:lang w:val="id_ID" w:bidi="id_ID"/>
        </w:rPr>
        <w:t xml:space="preserve">; </w:t>
      </w:r>
      <w:hyperlink r:id="rId84">
        <w:r>
          <w:rPr>
            <w:lang w:val="id_ID" w:bidi="id_ID"/>
          </w:rPr>
          <w:rPr>
            <w:color w:val="0000EE"/>
            <w:u w:val="single"/>
          </w:rPr>
          <w:t>1Taw. 13–16</w:t>
        </w:r>
      </w:hyperlink>
      <w:r>
        <w:rPr>
          <w:lang w:val="id_ID" w:bidi="id_ID"/>
        </w:rPr>
        <w:t xml:space="preserve">). Usahanya yang gagal untuk memindahkan tabut perjanjian dengan kereta lembu (bdk. </w:t>
      </w:r>
      <w:hyperlink r:id="rId85">
        <w:r>
          <w:rPr>
            <w:lang w:val="id_ID" w:bidi="id_ID"/>
          </w:rPr>
          <w:rPr>
            <w:color w:val="0000EE"/>
            <w:u w:val="single"/>
          </w:rPr>
          <w:t>Bil. 4</w:t>
        </w:r>
      </w:hyperlink>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6">
        <w:r>
          <w:rPr>
            <w:lang w:val="id_ID" w:bidi="id_ID"/>
          </w:rPr>
          <w:rPr>
            <w:color w:val="0000EE"/>
            <w:u w:val="single"/>
          </w:rPr>
          <w:t>2Sam. 7</w:t>
        </w:r>
      </w:hyperlink>
      <w:r>
        <w:rPr>
          <w:lang w:val="id_ID" w:bidi="id_ID"/>
        </w:rPr>
        <w:t xml:space="preserve">; </w:t>
      </w:r>
      <w:hyperlink r:id="rId87">
        <w:r>
          <w:rPr>
            <w:lang w:val="id_ID" w:bidi="id_ID"/>
          </w:rPr>
          <w:rPr>
            <w:color w:val="0000EE"/>
            <w:u w:val="single"/>
          </w:rPr>
          <w:t>1Taw. 17</w:t>
        </w:r>
      </w:hyperlink>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hyperlink r:id="rId88">
        <w:r>
          <w:rPr>
            <w:lang w:val="id_ID" w:bidi="id_ID"/>
          </w:rPr>
          <w:rPr>
            <w:color w:val="0000EE"/>
            <w:u w:val="single"/>
          </w:rPr>
          <w:t>1Sam. 13:19–21</w:t>
        </w:r>
      </w:hyperlink>
      <w:r>
        <w:rPr>
          <w:lang w:val="id_ID" w:bidi="id_ID"/>
        </w:rPr>
        <w:t>). Fakta bahwa Daud dengan bebas menggunakan besi menjelang akhir pemerintahannya (</w:t>
      </w:r>
      <w:hyperlink r:id="rId89">
        <w:r>
          <w:rPr>
            <w:lang w:val="id_ID" w:bidi="id_ID"/>
          </w:rPr>
          <w:rPr>
            <w:color w:val="0000EE"/>
            <w:u w:val="single"/>
          </w:rPr>
          <w:t>1Taw. 22:3</w:t>
        </w:r>
      </w:hyperlink>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0">
        <w:r>
          <w:rPr>
            <w:lang w:val="id_ID" w:bidi="id_ID"/>
          </w:rPr>
          <w:rPr>
            <w:color w:val="0000EE"/>
            <w:u w:val="single"/>
          </w:rPr>
          <w:t>2Sam. 8–10</w:t>
        </w:r>
      </w:hyperlink>
      <w:r>
        <w:rPr>
          <w:lang w:val="id_ID" w:bidi="id_ID"/>
        </w:rPr>
        <w:t>). Meskipun ia adalah seorang ahli strategi militer yang cerdas yang menggunakan semua cara dan sumber daya yang ada untuk membawa kesuksesan bagi Israel, Daud cukup rendah hati untuk memuliakan Allah (</w:t>
      </w:r>
      <w:hyperlink r:id="rId91">
        <w:r>
          <w:rPr>
            <w:lang w:val="id_ID" w:bidi="id_ID"/>
          </w:rPr>
          <w:rPr>
            <w:color w:val="0000EE"/>
            <w:u w:val="single"/>
          </w:rPr>
          <w:t>2Sam. 22</w:t>
        </w:r>
      </w:hyperlink>
      <w:r>
        <w:rPr>
          <w:lang w:val="id_ID" w:bidi="id_ID"/>
        </w:rPr>
        <w:t xml:space="preserve">; lihat </w:t>
      </w:r>
      <w:hyperlink r:id="rId92">
        <w:r>
          <w:rPr>
            <w:lang w:val="id_ID" w:bidi="id_ID"/>
          </w:rPr>
          <w:rPr>
            <w:color w:val="0000EE"/>
            <w:u w:val="single"/>
          </w:rPr>
          <w:t>Mzm. 18</w:t>
        </w:r>
      </w:hyperlink>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hyperlink r:id="rId93">
        <w:r>
          <w:rPr>
            <w:lang w:val="id_ID" w:bidi="id_ID"/>
          </w:rPr>
          <w:rPr>
            <w:color w:val="0000EE"/>
            <w:u w:val="single"/>
          </w:rPr>
          <w:t>11–20</w:t>
        </w:r>
      </w:hyperlink>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hyperlink r:id="rId94">
        <w:r>
          <w:rPr>
            <w:lang w:val="id_ID" w:bidi="id_ID"/>
          </w:rPr>
          <w:rPr>
            <w:color w:val="0000EE"/>
            <w:u w:val="single"/>
          </w:rPr>
          <w:t>Ul. 17:17</w:t>
        </w:r>
      </w:hyperlink>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5">
        <w:r>
          <w:rPr>
            <w:lang w:val="id_ID" w:bidi="id_ID"/>
          </w:rPr>
          <w:rPr>
            <w:color w:val="0000EE"/>
            <w:u w:val="single"/>
          </w:rPr>
          <w:t>Mzm. 32</w:t>
        </w:r>
      </w:hyperlink>
      <w:r>
        <w:rPr>
          <w:lang w:val="id_ID" w:bidi="id_ID"/>
        </w:rPr>
        <w:t xml:space="preserve"> dan </w:t>
      </w:r>
      <w:hyperlink r:id="rId96">
        <w:r>
          <w:rPr>
            <w:lang w:val="id_ID" w:bidi="id_ID"/>
          </w:rPr>
          <w:rPr>
            <w:color w:val="0000EE"/>
            <w:u w:val="single"/>
          </w:rPr>
          <w:t>Mzm. 51</w:t>
        </w:r>
      </w:hyperlink>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7">
        <w:r>
          <w:rPr>
            <w:lang w:val="id_ID" w:bidi="id_ID"/>
          </w:rPr>
          <w:rPr>
            <w:color w:val="0000EE"/>
            <w:u w:val="single"/>
          </w:rPr>
          <w:t>1Taw. 21–29</w:t>
        </w:r>
      </w:hyperlink>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98">
        <w:r>
          <w:rPr>
            <w:lang w:val="id_ID" w:bidi="id_ID"/>
          </w:rPr>
          <w:rPr>
            <w:color w:val="0000EE"/>
            <w:u w:val="single"/>
          </w:rPr>
          <w:t>1Taw. 27:25–31</w:t>
        </w:r>
      </w:hyperlink>
      <w:r>
        <w:rPr>
          <w:lang w:val="id_ID" w:bidi="id_ID"/>
        </w:rPr>
        <w:t>).</w:t>
      </w:r>
    </w:p>
    <w:p>
      <w:pPr/>
      <w:r>
        <w:rPr>
          <w:lang w:val="id_ID" w:bidi="id_ID"/>
        </w:rPr>
      </w:r>
      <w:r>
        <w:rPr>
          <w:lang w:val="id_ID" w:bidi="id_ID"/>
        </w:rPr>
        <w:t>David melakukan, atau setidaknya memulai, penghitungan terhadap orang Israel (</w:t>
      </w:r>
      <w:hyperlink r:id="rId99">
        <w:r>
          <w:rPr>
            <w:lang w:val="id_ID" w:bidi="id_ID"/>
          </w:rPr>
          <w:rPr>
            <w:color w:val="0000EE"/>
            <w:u w:val="single"/>
          </w:rPr>
          <w:t>2Sam. 24</w:t>
        </w:r>
      </w:hyperlink>
      <w:r>
        <w:rPr>
          <w:lang w:val="id_ID" w:bidi="id_ID"/>
        </w:rPr>
        <w:t xml:space="preserve">; </w:t>
      </w:r>
      <w:hyperlink r:id="rId100">
        <w:r>
          <w:rPr>
            <w:lang w:val="id_ID" w:bidi="id_ID"/>
          </w:rPr>
          <w:rPr>
            <w:color w:val="0000EE"/>
            <w:u w:val="single"/>
          </w:rPr>
          <w:t>1Taw. 21</w:t>
        </w:r>
      </w:hyperlink>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1">
        <w:r>
          <w:rPr>
            <w:lang w:val="id_ID" w:bidi="id_ID"/>
          </w:rPr>
          <w:rPr>
            <w:color w:val="0000EE"/>
            <w:u w:val="single"/>
          </w:rPr>
          <w:t>1Taw. 21:28–22:1</w:t>
        </w:r>
      </w:hyperlink>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2">
        <w:r>
          <w:rPr>
            <w:lang w:val="id_ID" w:bidi="id_ID"/>
          </w:rPr>
          <w:rPr>
            <w:color w:val="0000EE"/>
            <w:u w:val="single"/>
          </w:rPr>
          <w:t>2Taw. 29:30</w:t>
        </w:r>
      </w:hyperlink>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hyperlink r:id="rId103">
        <w:r>
          <w:rPr>
            <w:lang w:val="id_ID" w:bidi="id_ID"/>
          </w:rPr>
          <w:rPr>
            <w:color w:val="0000EE"/>
            <w:u w:val="single"/>
          </w:rPr>
          <w:t>1–41</w:t>
        </w:r>
      </w:hyperlink>
      <w:r>
        <w:rPr>
          <w:lang w:val="id_ID" w:bidi="id_ID"/>
        </w:rPr>
        <w:t>) dan Kitab yang keempat (</w:t>
      </w:r>
      <w:hyperlink r:id="rId104">
        <w:r>
          <w:rPr>
            <w:lang w:val="id_ID" w:bidi="id_ID"/>
          </w:rPr>
          <w:rPr>
            <w:color w:val="0000EE"/>
            <w:u w:val="single"/>
          </w:rPr>
          <w:t>90–106</w:t>
        </w:r>
      </w:hyperlink>
      <w:r>
        <w:rPr>
          <w:lang w:val="id_ID" w:bidi="id_ID"/>
        </w:rPr>
        <w:t>), karena sebagian besar mazmur tersebut ditulis oleh Daud sendiri. Mazmur yang lainnya (</w:t>
      </w:r>
      <w:hyperlink r:id="rId105">
        <w:r>
          <w:rPr>
            <w:lang w:val="id_ID" w:bidi="id_ID"/>
          </w:rPr>
          <w:rPr>
            <w:color w:val="0000EE"/>
            <w:u w:val="single"/>
          </w:rPr>
          <w:t>Mzm. 51–71</w:t>
        </w:r>
      </w:hyperlink>
      <w:r>
        <w:rPr>
          <w:lang w:val="id_ID" w:bidi="id_ID"/>
        </w:rPr>
        <w:t>) terdapat dalam Kitab yang kedua (</w:t>
      </w:r>
      <w:hyperlink r:id="rId106">
        <w:r>
          <w:rPr>
            <w:lang w:val="id_ID" w:bidi="id_ID"/>
          </w:rPr>
          <w:rPr>
            <w:color w:val="0000EE"/>
            <w:u w:val="single"/>
          </w:rPr>
          <w:t>Mzm. 42–72</w:t>
        </w:r>
      </w:hyperlink>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hyperlink r:id="rId107">
        <w:r>
          <w:rPr>
            <w:lang w:val="id_ID" w:bidi="id_ID"/>
          </w:rPr>
          <w:rPr>
            <w:color w:val="0000EE"/>
            <w:u w:val="single"/>
          </w:rPr>
          <w:t>2Taw. 7:6</w:t>
        </w:r>
      </w:hyperlink>
      <w:r>
        <w:rPr>
          <w:lang w:val="id_ID" w:bidi="id_ID"/>
        </w:rPr>
        <w:t xml:space="preserve">; </w:t>
      </w:r>
      <w:hyperlink r:id="rId108">
        <w:r>
          <w:rPr>
            <w:lang w:val="id_ID" w:bidi="id_ID"/>
          </w:rPr>
          <w:rPr>
            <w:color w:val="0000EE"/>
            <w:u w:val="single"/>
          </w:rPr>
          <w:t>8:14</w:t>
        </w:r>
      </w:hyperlink>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hyperlink r:id="rId109">
        <w:r>
          <w:rPr>
            <w:lang w:val="id_ID" w:bidi="id_ID"/>
          </w:rPr>
          <w:rPr>
            <w:color w:val="0000EE"/>
            <w:u w:val="single"/>
          </w:rPr>
          <w:t>Yes. 7:2, 13</w:t>
        </w:r>
      </w:hyperlink>
      <w:r>
        <w:rPr>
          <w:lang w:val="id_ID" w:bidi="id_ID"/>
        </w:rPr>
        <w:t xml:space="preserve">; </w:t>
      </w:r>
      <w:hyperlink r:id="rId110">
        <w:r>
          <w:rPr>
            <w:lang w:val="id_ID" w:bidi="id_ID"/>
          </w:rPr>
          <w:rPr>
            <w:color w:val="0000EE"/>
            <w:u w:val="single"/>
          </w:rPr>
          <w:t>22:22</w:t>
        </w:r>
      </w:hyperlink>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1">
        <w:r>
          <w:rPr>
            <w:lang w:val="id_ID" w:bidi="id_ID"/>
          </w:rPr>
          <w:rPr>
            <w:color w:val="0000EE"/>
            <w:u w:val="single"/>
          </w:rPr>
          <w:t>Yes. 9:7</w:t>
        </w:r>
      </w:hyperlink>
      <w:r>
        <w:rPr>
          <w:lang w:val="id_ID" w:bidi="id_ID"/>
        </w:rPr>
        <w:t xml:space="preserve">; </w:t>
      </w:r>
      <w:hyperlink r:id="rId112">
        <w:r>
          <w:rPr>
            <w:lang w:val="id_ID" w:bidi="id_ID"/>
          </w:rPr>
          <w:rPr>
            <w:color w:val="0000EE"/>
            <w:u w:val="single"/>
          </w:rPr>
          <w:t>Yer. 33:15</w:t>
        </w:r>
      </w:hyperlink>
      <w:r>
        <w:rPr>
          <w:lang w:val="id_ID" w:bidi="id_ID"/>
        </w:rPr>
        <w:t>). Ketika kitab Yesaya menggambarkan penguasa yang akan datang, ia menyebutnya sebagai keturunan Isai, bapa Daud (</w:t>
      </w:r>
      <w:hyperlink r:id="rId113">
        <w:r>
          <w:rPr>
            <w:lang w:val="id_ID" w:bidi="id_ID"/>
          </w:rPr>
          <w:rPr>
            <w:color w:val="0000EE"/>
            <w:u w:val="single"/>
          </w:rPr>
          <w:t>Yes. 11:1–10</w:t>
        </w:r>
      </w:hyperlink>
      <w:r>
        <w:rPr>
          <w:lang w:val="id_ID" w:bidi="id_ID"/>
        </w:rPr>
        <w:t>). Menubuatkan suatu masa perdamaian yang universal, kitab Yesaya melihat ibu kota di “Sion,” dan menyebutnya dengan kota Daud (</w:t>
      </w:r>
      <w:hyperlink r:id="rId114">
        <w:r>
          <w:rPr>
            <w:lang w:val="id_ID" w:bidi="id_ID"/>
          </w:rPr>
          <w:rPr>
            <w:color w:val="0000EE"/>
            <w:u w:val="single"/>
          </w:rPr>
          <w:t>Yes. 2:1–4</w:t>
        </w:r>
      </w:hyperlink>
      <w:r>
        <w:rPr>
          <w:lang w:val="id_ID" w:bidi="id_ID"/>
        </w:rPr>
        <w:t>).</w:t>
      </w:r>
    </w:p>
    <w:p>
      <w:pPr/>
      <w:r>
        <w:rPr>
          <w:lang w:val="id_ID" w:bidi="id_ID"/>
        </w:rPr>
      </w:r>
      <w:r>
        <w:rPr>
          <w:lang w:val="id_ID" w:bidi="id_ID"/>
        </w:rPr>
        <w:t>Kitab Yehezkiel menjanjikan pemulihan atas Daud sebagai raja dalam pengertian eskatologis dan mesianis (</w:t>
      </w:r>
      <w:hyperlink r:id="rId115">
        <w:r>
          <w:rPr>
            <w:lang w:val="id_ID" w:bidi="id_ID"/>
          </w:rPr>
          <w:rPr>
            <w:color w:val="0000EE"/>
            <w:u w:val="single"/>
          </w:rPr>
          <w:t>Yeh. 37:24–25</w:t>
        </w:r>
      </w:hyperlink>
      <w:r>
        <w:rPr>
          <w:lang w:val="id_ID" w:bidi="id_ID"/>
        </w:rPr>
        <w:t>), dan "hamba-Ku Daud" menjadi gembala Israel (</w:t>
      </w:r>
      <w:hyperlink r:id="rId116">
        <w:r>
          <w:rPr>
            <w:lang w:val="id_ID" w:bidi="id_ID"/>
          </w:rPr>
          <w:rPr>
            <w:color w:val="0000EE"/>
            <w:u w:val="single"/>
          </w:rPr>
          <w:t>Yeh. 34:23</w:t>
        </w:r>
      </w:hyperlink>
      <w:r>
        <w:rPr>
          <w:lang w:val="id_ID" w:bidi="id_ID"/>
        </w:rPr>
        <w:t>). Kitab Hosea juga menyebutkan penguasa yang akan datang ialah Raja Daud (</w:t>
      </w:r>
      <w:hyperlink r:id="rId117">
        <w:r>
          <w:rPr>
            <w:lang w:val="id_ID" w:bidi="id_ID"/>
          </w:rPr>
          <w:rPr>
            <w:color w:val="0000EE"/>
            <w:u w:val="single"/>
          </w:rPr>
          <w:t>Hos. 3:5</w:t>
        </w:r>
      </w:hyperlink>
      <w:r>
        <w:rPr>
          <w:lang w:val="id_ID" w:bidi="id_ID"/>
        </w:rPr>
        <w:t>). Kitab Amos meyakinkan orang-orang bahwa Allah akan mendirikan kembali "pondok" Daud (</w:t>
      </w:r>
      <w:hyperlink r:id="rId118">
        <w:r>
          <w:rPr>
            <w:lang w:val="id_ID" w:bidi="id_ID"/>
          </w:rPr>
          <w:rPr>
            <w:color w:val="0000EE"/>
            <w:u w:val="single"/>
          </w:rPr>
          <w:t>Am. 9:11</w:t>
        </w:r>
      </w:hyperlink>
      <w:r>
        <w:rPr>
          <w:lang w:val="id_ID" w:bidi="id_ID"/>
        </w:rPr>
        <w:t xml:space="preserve">) sehingga mereka dapat tinggal lagi dengan aman. Kitab Zakharia lima kali menyebutkan mengenai "keluarga Daud" (dalam </w:t>
      </w:r>
      <w:hyperlink r:id="rId119">
        <w:r>
          <w:rPr>
            <w:lang w:val="id_ID" w:bidi="id_ID"/>
          </w:rPr>
          <w:rPr>
            <w:color w:val="0000EE"/>
            <w:u w:val="single"/>
          </w:rPr>
          <w:t>Za. 12–13</w:t>
        </w:r>
      </w:hyperlink>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hyperlink r:id="rId120">
        <w:r>
          <w:rPr>
            <w:lang w:val="id_ID" w:bidi="id_ID"/>
          </w:rPr>
          <w:rPr>
            <w:color w:val="0000EE"/>
            <w:u w:val="single"/>
          </w:rPr>
          <w:t>Mat. 1:1</w:t>
        </w:r>
      </w:hyperlink>
      <w:r>
        <w:rPr>
          <w:lang w:val="id_ID" w:bidi="id_ID"/>
        </w:rPr>
        <w:t xml:space="preserve">; </w:t>
      </w:r>
      <w:hyperlink r:id="rId121">
        <w:r>
          <w:rPr>
            <w:lang w:val="id_ID" w:bidi="id_ID"/>
          </w:rPr>
          <w:rPr>
            <w:color w:val="0000EE"/>
            <w:u w:val="single"/>
          </w:rPr>
          <w:t>9:27</w:t>
        </w:r>
      </w:hyperlink>
      <w:r>
        <w:rPr>
          <w:lang w:val="id_ID" w:bidi="id_ID"/>
        </w:rPr>
        <w:t xml:space="preserve">; </w:t>
      </w:r>
      <w:hyperlink r:id="rId122">
        <w:r>
          <w:rPr>
            <w:lang w:val="id_ID" w:bidi="id_ID"/>
          </w:rPr>
          <w:rPr>
            <w:color w:val="0000EE"/>
            <w:u w:val="single"/>
          </w:rPr>
          <w:t>12:23</w:t>
        </w:r>
      </w:hyperlink>
      <w:r>
        <w:rPr>
          <w:lang w:val="id_ID" w:bidi="id_ID"/>
        </w:rPr>
        <w:t xml:space="preserve">; </w:t>
      </w:r>
      <w:hyperlink r:id="rId123">
        <w:r>
          <w:rPr>
            <w:lang w:val="id_ID" w:bidi="id_ID"/>
          </w:rPr>
          <w:rPr>
            <w:color w:val="0000EE"/>
            <w:u w:val="single"/>
          </w:rPr>
          <w:t>Mrk. 10:48</w:t>
        </w:r>
      </w:hyperlink>
      <w:r>
        <w:rPr>
          <w:lang w:val="id_ID" w:bidi="id_ID"/>
        </w:rPr>
        <w:t xml:space="preserve">; </w:t>
      </w:r>
      <w:hyperlink r:id="rId124">
        <w:r>
          <w:rPr>
            <w:lang w:val="id_ID" w:bidi="id_ID"/>
          </w:rPr>
          <w:rPr>
            <w:color w:val="0000EE"/>
            <w:u w:val="single"/>
          </w:rPr>
          <w:t>12:35</w:t>
        </w:r>
      </w:hyperlink>
      <w:r>
        <w:rPr>
          <w:lang w:val="id_ID" w:bidi="id_ID"/>
        </w:rPr>
        <w:t xml:space="preserve">; </w:t>
      </w:r>
      <w:hyperlink r:id="rId125">
        <w:r>
          <w:rPr>
            <w:lang w:val="id_ID" w:bidi="id_ID"/>
          </w:rPr>
          <w:rPr>
            <w:color w:val="0000EE"/>
            <w:u w:val="single"/>
          </w:rPr>
          <w:t>Luk. 18:38–39</w:t>
        </w:r>
      </w:hyperlink>
      <w:r>
        <w:rPr>
          <w:lang w:val="id_ID" w:bidi="id_ID"/>
        </w:rPr>
        <w:t xml:space="preserve">; </w:t>
      </w:r>
      <w:hyperlink r:id="rId126">
        <w:r>
          <w:rPr>
            <w:lang w:val="id_ID" w:bidi="id_ID"/>
          </w:rPr>
          <w:rPr>
            <w:color w:val="0000EE"/>
            <w:u w:val="single"/>
          </w:rPr>
          <w:t>20:41</w:t>
        </w:r>
      </w:hyperlink>
      <w:r>
        <w:rPr>
          <w:lang w:val="id_ID" w:bidi="id_ID"/>
        </w:rPr>
        <w:t xml:space="preserve">). Menurut </w:t>
      </w:r>
      <w:hyperlink r:id="rId127">
        <w:r>
          <w:rPr>
            <w:lang w:val="id_ID" w:bidi="id_ID"/>
          </w:rPr>
          <w:rPr>
            <w:color w:val="0000EE"/>
            <w:u w:val="single"/>
          </w:rPr>
          <w:t>Mrk. 11:10</w:t>
        </w:r>
      </w:hyperlink>
      <w:r>
        <w:rPr>
          <w:lang w:val="id_ID" w:bidi="id_ID"/>
        </w:rPr>
        <w:t xml:space="preserve"> dan </w:t>
      </w:r>
      <w:hyperlink r:id="rId128">
        <w:r>
          <w:rPr>
            <w:lang w:val="id_ID" w:bidi="id_ID"/>
          </w:rPr>
          <w:rPr>
            <w:color w:val="0000EE"/>
            <w:u w:val="single"/>
          </w:rPr>
          <w:t>Yoh. 7:42</w:t>
        </w:r>
      </w:hyperlink>
      <w:r>
        <w:rPr>
          <w:lang w:val="id_ID" w:bidi="id_ID"/>
        </w:rPr>
        <w:t>, orang Yahudi pada zaman Yesus mengharapkan Mesias (Kristus) dari keturunan Daud. Sambil menyatakan bahwa Yesus berasal dari garis keturunan Daud, Injil juga dengan jelas mengajarkan bahwa Yesus adalah Anak Allah (</w:t>
      </w:r>
      <w:hyperlink r:id="rId129">
        <w:r>
          <w:rPr>
            <w:lang w:val="id_ID" w:bidi="id_ID"/>
          </w:rPr>
          <w:rPr>
            <w:color w:val="0000EE"/>
            <w:u w:val="single"/>
          </w:rPr>
          <w:t>Mat. 22:41–45</w:t>
        </w:r>
      </w:hyperlink>
      <w:r>
        <w:rPr>
          <w:lang w:val="id_ID" w:bidi="id_ID"/>
        </w:rPr>
        <w:t xml:space="preserve">; </w:t>
      </w:r>
      <w:hyperlink r:id="rId130">
        <w:r>
          <w:rPr>
            <w:lang w:val="id_ID" w:bidi="id_ID"/>
          </w:rPr>
          <w:rPr>
            <w:color w:val="0000EE"/>
            <w:u w:val="single"/>
          </w:rPr>
          <w:t>Mrk. 12:35–37</w:t>
        </w:r>
      </w:hyperlink>
      <w:r>
        <w:rPr>
          <w:lang w:val="id_ID" w:bidi="id_ID"/>
        </w:rPr>
        <w:t xml:space="preserve">; </w:t>
      </w:r>
      <w:hyperlink r:id="rId131">
        <w:r>
          <w:rPr>
            <w:lang w:val="id_ID" w:bidi="id_ID"/>
          </w:rPr>
          <w:rPr>
            <w:color w:val="0000EE"/>
            <w:u w:val="single"/>
          </w:rPr>
          <w:t>Luk. 20:41–44</w:t>
        </w:r>
      </w:hyperlink>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hyperlink r:id="rId132">
        <w:r>
          <w:rPr>
            <w:lang w:val="id_ID" w:bidi="id_ID"/>
          </w:rPr>
          <w:rPr>
            <w:color w:val="0000EE"/>
            <w:u w:val="single"/>
          </w:rPr>
          <w:t>Kisah 1:16</w:t>
        </w:r>
      </w:hyperlink>
      <w:r>
        <w:rPr>
          <w:lang w:val="id_ID" w:bidi="id_ID"/>
        </w:rPr>
        <w:t xml:space="preserve">; </w:t>
      </w:r>
      <w:hyperlink r:id="rId133">
        <w:r>
          <w:rPr>
            <w:lang w:val="id_ID" w:bidi="id_ID"/>
          </w:rPr>
          <w:rPr>
            <w:color w:val="0000EE"/>
            <w:u w:val="single"/>
          </w:rPr>
          <w:t>2:22–36</w:t>
        </w:r>
      </w:hyperlink>
      <w:r>
        <w:rPr>
          <w:lang w:val="id_ID" w:bidi="id_ID"/>
        </w:rPr>
        <w:t xml:space="preserve">; </w:t>
      </w:r>
      <w:hyperlink r:id="rId134">
        <w:r>
          <w:rPr>
            <w:lang w:val="id_ID" w:bidi="id_ID"/>
          </w:rPr>
          <w:rPr>
            <w:color w:val="0000EE"/>
            <w:u w:val="single"/>
          </w:rPr>
          <w:t>4:25</w:t>
        </w:r>
      </w:hyperlink>
      <w:r>
        <w:rPr>
          <w:lang w:val="id_ID" w:bidi="id_ID"/>
        </w:rPr>
        <w:t xml:space="preserve">; </w:t>
      </w:r>
      <w:hyperlink r:id="rId135">
        <w:r>
          <w:rPr>
            <w:lang w:val="id_ID" w:bidi="id_ID"/>
          </w:rPr>
          <w:rPr>
            <w:color w:val="0000EE"/>
            <w:u w:val="single"/>
          </w:rPr>
          <w:t>13:26–39</w:t>
        </w:r>
      </w:hyperlink>
      <w:r>
        <w:rPr>
          <w:lang w:val="id_ID" w:bidi="id_ID"/>
        </w:rPr>
        <w:t>).</w:t>
      </w:r>
    </w:p>
    <w:p>
      <w:pPr/>
      <w:r>
        <w:rPr>
          <w:lang w:val="id_ID" w:bidi="id_ID"/>
        </w:rPr>
      </w:r>
      <w:r>
        <w:rPr>
          <w:lang w:val="id_ID" w:bidi="id_ID"/>
        </w:rPr>
        <w:t>Dalam kitab Wahyu, Yesus digambarkan sebagai pemegang "kunci Daud" (</w:t>
      </w:r>
      <w:hyperlink r:id="rId136">
        <w:r>
          <w:rPr>
            <w:lang w:val="id_ID" w:bidi="id_ID"/>
          </w:rPr>
          <w:rPr>
            <w:color w:val="0000EE"/>
            <w:u w:val="single"/>
          </w:rPr>
          <w:t>Why. 3:7</w:t>
        </w:r>
      </w:hyperlink>
      <w:r>
        <w:rPr>
          <w:lang w:val="id_ID" w:bidi="id_ID"/>
        </w:rPr>
        <w:t>), dan sebagai "Singa dari suku Yehuda, yaitu tunas Daud" (</w:t>
      </w:r>
      <w:hyperlink r:id="rId137">
        <w:r>
          <w:rPr>
            <w:lang w:val="id_ID" w:bidi="id_ID"/>
          </w:rPr>
          <w:rPr>
            <w:color w:val="0000EE"/>
            <w:u w:val="single"/>
          </w:rPr>
          <w:t>Why. 5:5</w:t>
        </w:r>
      </w:hyperlink>
      <w:r>
        <w:rPr>
          <w:lang w:val="id_ID" w:bidi="id_ID"/>
        </w:rPr>
        <w:t>). Yesus mengutip pernyataan bahwa "</w:t>
      </w:r>
      <w:r>
        <w:rPr>
          <w:lang w:val="id_ID" w:bidi="id_ID"/>
        </w:rPr>
        <w:t>Aku adalah tunas, yaitu keturunan Daud, bintang timur yang gilang-gemilang</w:t>
      </w:r>
      <w:r>
        <w:rPr>
          <w:lang w:val="id_ID" w:bidi="id_ID"/>
        </w:rPr>
        <w:t>" (</w:t>
      </w:r>
      <w:hyperlink r:id="rId138">
        <w:r>
          <w:rPr>
            <w:lang w:val="id_ID" w:bidi="id_ID"/>
          </w:rPr>
          <w:rPr>
            <w:color w:val="0000EE"/>
            <w:u w:val="single"/>
          </w:rPr>
          <w:t>Why. 22:16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hyperlink r:id="rId139">
        <w:r>
          <w:rPr>
            <w:lang w:val="id_ID" w:bidi="id_ID"/>
          </w:rPr>
          <w:rPr>
            <w:color w:val="0000EE"/>
            <w:u w:val="single"/>
          </w:rPr>
          <w:t>Yer. 25:34</w:t>
        </w:r>
      </w:hyperlink>
      <w:r>
        <w:rPr>
          <w:lang w:val="id_ID" w:bidi="id_ID"/>
        </w:rPr>
        <w:t xml:space="preserve">; bdk. </w:t>
      </w:r>
      <w:hyperlink r:id="rId140">
        <w:r>
          <w:rPr>
            <w:lang w:val="id_ID" w:bidi="id_ID"/>
          </w:rPr>
          <w:rPr>
            <w:color w:val="0000EE"/>
            <w:u w:val="single"/>
          </w:rPr>
          <w:t>Yes. 11:12</w:t>
        </w:r>
      </w:hyperlink>
      <w:r>
        <w:rPr>
          <w:lang w:val="id_ID" w:bidi="id_ID"/>
        </w:rPr>
        <w:t xml:space="preserve">; </w:t>
      </w:r>
      <w:hyperlink r:id="rId141">
        <w:r>
          <w:rPr>
            <w:lang w:val="id_ID" w:bidi="id_ID"/>
          </w:rPr>
          <w:rPr>
            <w:color w:val="0000EE"/>
            <w:u w:val="single"/>
          </w:rPr>
          <w:t>Yeh. 20:23</w:t>
        </w:r>
      </w:hyperlink>
      <w:r>
        <w:rPr>
          <w:lang w:val="id_ID" w:bidi="id_ID"/>
        </w:rPr>
        <w:t xml:space="preserve">; </w:t>
      </w:r>
      <w:hyperlink r:id="rId142">
        <w:r>
          <w:rPr>
            <w:lang w:val="id_ID" w:bidi="id_ID"/>
          </w:rPr>
          <w:rPr>
            <w:color w:val="0000EE"/>
            <w:u w:val="single"/>
          </w:rPr>
          <w:t>Zef. 3:10</w:t>
        </w:r>
      </w:hyperlink>
      <w:r>
        <w:rPr>
          <w:lang w:val="id_ID" w:bidi="id_ID"/>
        </w:rPr>
        <w:t>). Kata ini muncul dua kali dalam Perjanjian Baru (</w:t>
      </w:r>
      <w:hyperlink r:id="rId143">
        <w:r>
          <w:rPr>
            <w:lang w:val="id_ID" w:bidi="id_ID"/>
          </w:rPr>
          <w:rPr>
            <w:color w:val="0000EE"/>
            <w:u w:val="single"/>
          </w:rPr>
          <w:t>Yak. 1:1</w:t>
        </w:r>
      </w:hyperlink>
      <w:r>
        <w:rPr>
          <w:lang w:val="id_ID" w:bidi="id_ID"/>
        </w:rPr>
        <w:t xml:space="preserve">; </w:t>
      </w:r>
      <w:hyperlink r:id="rId144">
        <w:r>
          <w:rPr>
            <w:lang w:val="id_ID" w:bidi="id_ID"/>
          </w:rPr>
          <w:rPr>
            <w:color w:val="0000EE"/>
            <w:u w:val="single"/>
          </w:rPr>
          <w:t>1Ptr. 1:1</w:t>
        </w:r>
      </w:hyperlink>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hyperlink r:id="rId145">
        <w:r>
          <w:rPr>
            <w:lang w:val="id_ID" w:bidi="id_ID"/>
          </w:rPr>
          <w:rPr>
            <w:color w:val="0000EE"/>
            <w:u w:val="single"/>
          </w:rPr>
          <w:t>2Raj. 17:14–18</w:t>
        </w:r>
      </w:hyperlink>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hyperlink r:id="rId146">
        <w:r>
          <w:rPr>
            <w:lang w:val="id_ID" w:bidi="id_ID"/>
          </w:rPr>
          <w:rPr>
            <w:color w:val="0000EE"/>
            <w:u w:val="single"/>
          </w:rPr>
          <w:t>2Raj. 10:31</w:t>
        </w:r>
      </w:hyperlink>
      <w:r>
        <w:rPr>
          <w:lang w:val="id_ID" w:bidi="id_ID"/>
        </w:rPr>
        <w:t xml:space="preserve">; </w:t>
      </w:r>
      <w:hyperlink r:id="rId147">
        <w:r>
          <w:rPr>
            <w:lang w:val="id_ID" w:bidi="id_ID"/>
          </w:rPr>
          <w:rPr>
            <w:color w:val="0000EE"/>
            <w:u w:val="single"/>
          </w:rPr>
          <w:t>13:11</w:t>
        </w:r>
      </w:hyperlink>
      <w:r>
        <w:rPr>
          <w:lang w:val="id_ID" w:bidi="id_ID"/>
        </w:rPr>
        <w:t xml:space="preserve">; </w:t>
      </w:r>
      <w:hyperlink r:id="rId148">
        <w:r>
          <w:rPr>
            <w:lang w:val="id_ID" w:bidi="id_ID"/>
          </w:rPr>
          <w:rPr>
            <w:color w:val="0000EE"/>
            <w:u w:val="single"/>
          </w:rPr>
          <w:t>14:24</w:t>
        </w:r>
      </w:hyperlink>
      <w:r>
        <w:rPr>
          <w:lang w:val="id_ID" w:bidi="id_ID"/>
        </w:rPr>
        <w:t xml:space="preserve">; </w:t>
      </w:r>
      <w:hyperlink r:id="rId149">
        <w:r>
          <w:rPr>
            <w:lang w:val="id_ID" w:bidi="id_ID"/>
          </w:rPr>
          <w:rPr>
            <w:color w:val="0000EE"/>
            <w:u w:val="single"/>
          </w:rPr>
          <w:t>15:9, 18, 24, 28</w:t>
        </w:r>
      </w:hyperlink>
      <w:r>
        <w:rPr>
          <w:lang w:val="id_ID" w:bidi="id_ID"/>
        </w:rPr>
        <w:t>, TB). Asyur menaklukkan kerajaan utara pada tahun 722 SM dan membawa lebih dari 27.000 orang Israel ke dalam pembuangan, seperti yang telah dinubuatkan (</w:t>
      </w:r>
      <w:hyperlink r:id="rId150">
        <w:r>
          <w:rPr>
            <w:lang w:val="id_ID" w:bidi="id_ID"/>
          </w:rPr>
          <w:rPr>
            <w:color w:val="0000EE"/>
            <w:u w:val="single"/>
          </w:rPr>
          <w:t>2Raj. 17:23</w:t>
        </w:r>
      </w:hyperlink>
      <w:r>
        <w:rPr>
          <w:lang w:val="id_ID" w:bidi="id_ID"/>
        </w:rPr>
        <w:t xml:space="preserve">). Mereka menetap di kota-kota di sepanjang anak sungai dari Sungai Efrat dan di Media. Kemudian orang Asyur dari kota-kota di sekitar Babel menjajah Israel (ay. </w:t>
      </w:r>
      <w:hyperlink r:id="rId151">
        <w:r>
          <w:rPr>
            <w:lang w:val="id_ID" w:bidi="id_ID"/>
          </w:rPr>
          <w:rPr>
            <w:color w:val="0000EE"/>
            <w:u w:val="single"/>
          </w:rPr>
          <w:t>6, 24</w:t>
        </w:r>
      </w:hyperlink>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hyperlink r:id="rId152">
        <w:r>
          <w:rPr>
            <w:lang w:val="id_ID" w:bidi="id_ID"/>
          </w:rPr>
          <w:rPr>
            <w:color w:val="0000EE"/>
            <w:u w:val="single"/>
          </w:rPr>
          <w:t>2Raj. 24:12–14</w:t>
        </w:r>
      </w:hyperlink>
      <w:r>
        <w:rPr>
          <w:lang w:val="id_ID" w:bidi="id_ID"/>
        </w:rPr>
        <w:t xml:space="preserve">, TB; bdk. </w:t>
      </w:r>
      <w:hyperlink r:id="rId153">
        <w:r>
          <w:rPr>
            <w:lang w:val="id_ID" w:bidi="id_ID"/>
          </w:rPr>
          <w:rPr>
            <w:color w:val="0000EE"/>
            <w:u w:val="single"/>
          </w:rPr>
          <w:t>2Taw. 36:10</w:t>
        </w:r>
      </w:hyperlink>
      <w:r>
        <w:rPr>
          <w:lang w:val="id_ID" w:bidi="id_ID"/>
        </w:rPr>
        <w:t xml:space="preserve">; </w:t>
      </w:r>
      <w:hyperlink r:id="rId154">
        <w:r>
          <w:rPr>
            <w:lang w:val="id_ID" w:bidi="id_ID"/>
          </w:rPr>
          <w:rPr>
            <w:color w:val="0000EE"/>
            <w:u w:val="single"/>
          </w:rPr>
          <w:t>Yer. 52:29–30</w:t>
        </w:r>
      </w:hyperlink>
      <w:r>
        <w:rPr>
          <w:lang w:val="id_ID" w:bidi="id_ID"/>
        </w:rPr>
        <w:t>).</w:t>
      </w:r>
    </w:p>
    <w:p>
      <w:pPr/>
      <w:r>
        <w:rPr>
          <w:lang w:val="id_ID" w:bidi="id_ID"/>
        </w:rPr>
      </w:r>
      <w:r>
        <w:rPr>
          <w:lang w:val="id_ID" w:bidi="id_ID"/>
        </w:rPr>
        <w:t>Setahun kemudian, perjalanan kedua ditujukan pada pemberontakan raja pengikut Yahudi, Zedekia, dan anak-anaknya (</w:t>
      </w:r>
      <w:hyperlink r:id="rId155">
        <w:r>
          <w:rPr>
            <w:lang w:val="id_ID" w:bidi="id_ID"/>
          </w:rPr>
          <w:rPr>
            <w:color w:val="0000EE"/>
            <w:u w:val="single"/>
          </w:rPr>
          <w:t>2Raj. 25:1, 6–7</w:t>
        </w:r>
      </w:hyperlink>
      <w:r>
        <w:rPr>
          <w:lang w:val="id_ID" w:bidi="id_ID"/>
        </w:rPr>
        <w:t xml:space="preserve">; </w:t>
      </w:r>
      <w:hyperlink r:id="rId156">
        <w:r>
          <w:rPr>
            <w:lang w:val="id_ID" w:bidi="id_ID"/>
          </w:rPr>
          <w:rPr>
            <w:color w:val="0000EE"/>
            <w:u w:val="single"/>
          </w:rPr>
          <w:t>Yer. 52:4–11</w:t>
        </w:r>
      </w:hyperlink>
      <w:r>
        <w:rPr>
          <w:lang w:val="id_ID" w:bidi="id_ID"/>
        </w:rPr>
        <w:t>). Pada tahun ke-19 pemerintahan Nebukadnezar, Babel menyerang Yehuda untuk ketiga kalinya, menghancurkan bait suci dan istana raja, serta meruntuhkan tembok kota. Semua orang kecuali orang miskin yang dibawa sebagai tawanan (</w:t>
      </w:r>
      <w:hyperlink r:id="rId157">
        <w:r>
          <w:rPr>
            <w:lang w:val="id_ID" w:bidi="id_ID"/>
          </w:rPr>
          <w:rPr>
            <w:color w:val="0000EE"/>
            <w:u w:val="single"/>
          </w:rPr>
          <w:t>2Raj. 25:8–21</w:t>
        </w:r>
      </w:hyperlink>
      <w:r>
        <w:rPr>
          <w:lang w:val="id_ID" w:bidi="id_ID"/>
        </w:rPr>
        <w:t xml:space="preserve">; </w:t>
      </w:r>
      <w:hyperlink r:id="rId158">
        <w:r>
          <w:rPr>
            <w:lang w:val="id_ID" w:bidi="id_ID"/>
          </w:rPr>
          <w:rPr>
            <w:color w:val="0000EE"/>
            <w:u w:val="single"/>
          </w:rPr>
          <w:t>Yer. 52:12–16</w:t>
        </w:r>
      </w:hyperlink>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hyperlink r:id="rId159">
        <w:r>
          <w:rPr>
            <w:lang w:val="id_ID" w:bidi="id_ID"/>
          </w:rPr>
          <w:rPr>
            <w:color w:val="0000EE"/>
            <w:u w:val="single"/>
          </w:rPr>
          <w:t>1Raj. 14:25–26</w:t>
        </w:r>
      </w:hyperlink>
      <w:r>
        <w:rPr>
          <w:lang w:val="id_ID" w:bidi="id_ID"/>
        </w:rPr>
        <w:t xml:space="preserve">; </w:t>
      </w:r>
      <w:hyperlink r:id="rId160">
        <w:r>
          <w:rPr>
            <w:lang w:val="id_ID" w:bidi="id_ID"/>
          </w:rPr>
          <w:rPr>
            <w:color w:val="0000EE"/>
            <w:u w:val="single"/>
          </w:rPr>
          <w:t>2Taw. 12:9</w:t>
        </w:r>
      </w:hyperlink>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1">
        <w:r>
          <w:rPr>
            <w:lang w:val="id_ID" w:bidi="id_ID"/>
          </w:rPr>
          <w:rPr>
            <w:color w:val="0000EE"/>
            <w:u w:val="single"/>
          </w:rPr>
          <w:t>Yer. 43:5–44:30</w:t>
        </w:r>
      </w:hyperlink>
      <w:r>
        <w:rPr>
          <w:lang w:val="id_ID" w:bidi="id_ID"/>
        </w:rPr>
        <w:t>). Catatan kepemilikan harta benda dan barang-barang peninggalan dari mezbah menunjukkan bahwa beberapa orang buangan yang selamat mendirikan pemukiman tetap di Mesir (</w:t>
      </w:r>
      <w:hyperlink r:id="rId162">
        <w:r>
          <w:rPr>
            <w:lang w:val="id_ID" w:bidi="id_ID"/>
          </w:rPr>
          <w:rPr>
            <w:color w:val="0000EE"/>
            <w:u w:val="single"/>
          </w:rPr>
          <w:t>Yes. 19:18–19</w:t>
        </w:r>
      </w:hyperlink>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hyperlink r:id="rId163">
        <w:r>
          <w:rPr>
            <w:lang w:val="id_ID" w:bidi="id_ID"/>
          </w:rPr>
          <w:rPr>
            <w:color w:val="0000EE"/>
            <w:u w:val="single"/>
          </w:rPr>
          <w:t>Kisah 2:9–11</w:t>
        </w:r>
      </w:hyperlink>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hyperlink r:id="rId164">
        <w:r>
          <w:rPr>
            <w:lang w:val="id_ID" w:bidi="id_ID"/>
          </w:rPr>
          <w:rPr>
            <w:color w:val="0000EE"/>
            <w:u w:val="single"/>
          </w:rPr>
          <w:t>Kisah 17:1, 10</w:t>
        </w:r>
      </w:hyperlink>
      <w:r>
        <w:rPr>
          <w:lang w:val="id_ID" w:bidi="id_ID"/>
        </w:rPr>
        <w:t xml:space="preserve">; </w:t>
      </w:r>
      <w:hyperlink r:id="rId165">
        <w:r>
          <w:rPr>
            <w:lang w:val="id_ID" w:bidi="id_ID"/>
          </w:rPr>
          <w:rPr>
            <w:color w:val="0000EE"/>
            <w:u w:val="single"/>
          </w:rPr>
          <w:t>18:2–4</w:t>
        </w:r>
      </w:hyperlink>
      <w:r>
        <w:rPr>
          <w:lang w:val="id_ID" w:bidi="id_ID"/>
        </w:rPr>
        <w:t>). Sekitar pertengahan abad pertama Masehi, kaisar Romawi Klaudius memerintahkan semua orang Yahudi untuk meninggalkan Roma (</w:t>
      </w:r>
      <w:hyperlink r:id="rId166">
        <w:r>
          <w:rPr>
            <w:lang w:val="id_ID" w:bidi="id_ID"/>
          </w:rPr>
          <w:rPr>
            <w:color w:val="0000EE"/>
            <w:u w:val="single"/>
          </w:rPr>
          <w:t>Kisah 18:2</w:t>
        </w:r>
      </w:hyperlink>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hyperlink r:id="rId167">
        <w:r>
          <w:rPr>
            <w:lang w:val="id_ID" w:bidi="id_ID"/>
          </w:rPr>
          <w:rPr>
            <w:color w:val="0000EE"/>
            <w:u w:val="single"/>
          </w:rPr>
          <w:t>Kel. 23:12–17</w:t>
        </w:r>
      </w:hyperlink>
      <w:r>
        <w:rPr>
          <w:lang w:val="id_ID" w:bidi="id_ID"/>
        </w:rPr>
        <w:t xml:space="preserve">; </w:t>
      </w:r>
      <w:hyperlink r:id="rId168">
        <w:r>
          <w:rPr>
            <w:lang w:val="id_ID" w:bidi="id_ID"/>
          </w:rPr>
          <w:rPr>
            <w:color w:val="0000EE"/>
            <w:u w:val="single"/>
          </w:rPr>
          <w:t>Ul. 16:1–17</w:t>
        </w:r>
      </w:hyperlink>
      <w:r>
        <w:rPr>
          <w:lang w:val="id_ID" w:bidi="id_ID"/>
        </w:rPr>
        <w:t>)—yang terus diperingati di seluruh dunia. (2) Pajak bait suci yang digunakan untuk pemeliharaan bait suci (</w:t>
      </w:r>
      <w:hyperlink r:id="rId169">
        <w:r>
          <w:rPr>
            <w:lang w:val="id_ID" w:bidi="id_ID"/>
          </w:rPr>
          <w:rPr>
            <w:color w:val="0000EE"/>
            <w:u w:val="single"/>
          </w:rPr>
          <w:t>Kel. 30:11–16</w:t>
        </w:r>
      </w:hyperlink>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0">
        <w:r>
          <w:rPr>
            <w:lang w:val="id_ID" w:bidi="id_ID"/>
          </w:rPr>
          <w:rPr>
            <w:color w:val="0000EE"/>
            <w:u w:val="single"/>
          </w:rPr>
          <w:t>Rm. 1:11–15</w:t>
        </w:r>
      </w:hyperlink>
      <w:r>
        <w:rPr>
          <w:lang w:val="id_ID" w:bidi="id_ID"/>
        </w:rPr>
        <w:t xml:space="preserve">; </w:t>
      </w:r>
      <w:hyperlink r:id="rId171">
        <w:r>
          <w:rPr>
            <w:lang w:val="id_ID" w:bidi="id_ID"/>
          </w:rPr>
          <w:rPr>
            <w:color w:val="0000EE"/>
            <w:u w:val="single"/>
          </w:rPr>
          <w:t>1Kor. 10:11–12</w:t>
        </w:r>
      </w:hyperlink>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2">
        <w:r>
          <w:rPr>
            <w:lang w:val="id_ID" w:bidi="id_ID"/>
          </w:rPr>
          <w:rPr>
            <w:color w:val="0000EE"/>
            <w:u w:val="single"/>
          </w:rPr>
          <w:t>1Ptr. 2:9</w:t>
        </w:r>
      </w:hyperlink>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hyperlink r:id="rId173">
        <w:r>
          <w:rPr>
            <w:lang w:val="id_ID" w:bidi="id_ID"/>
          </w:rPr>
          <w:rPr>
            <w:color w:val="0000EE"/>
            <w:u w:val="single"/>
          </w:rPr>
          <w:t>Kej. 15</w:t>
        </w:r>
      </w:hyperlink>
      <w:r>
        <w:rPr>
          <w:lang w:val="id_ID" w:bidi="id_ID"/>
        </w:rPr>
        <w:t xml:space="preserve">), hubungan antara kedua belah pihak yang terikat dalam perjanjian itu terbuka kembali. Doa Abraham untuk Sodom dan Gomora (pasal </w:t>
      </w:r>
      <w:hyperlink r:id="rId174">
        <w:r>
          <w:rPr>
            <w:lang w:val="id_ID" w:bidi="id_ID"/>
          </w:rPr>
          <w:rPr>
            <w:color w:val="0000EE"/>
            <w:u w:val="single"/>
          </w:rPr>
          <w:t>18</w:t>
        </w:r>
      </w:hyperlink>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5">
        <w:r>
          <w:rPr>
            <w:lang w:val="id_ID" w:bidi="id_ID"/>
          </w:rPr>
          <w:rPr>
            <w:color w:val="0000EE"/>
            <w:u w:val="single"/>
          </w:rPr>
          <w:t>32</w:t>
        </w:r>
      </w:hyperlink>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6">
        <w:r>
          <w:rPr>
            <w:lang w:val="id_ID" w:bidi="id_ID"/>
          </w:rPr>
          <w:rPr>
            <w:color w:val="0000EE"/>
            <w:u w:val="single"/>
          </w:rPr>
          <w:t>Ul. 26:1–15</w:t>
        </w:r>
      </w:hyperlink>
      <w:r>
        <w:rPr>
          <w:lang w:val="id_ID" w:bidi="id_ID"/>
        </w:rPr>
        <w:t>—tidak ada petunjuk tentang doa dalam semua instruksi ibadah yang diberikan kepada umat. Namun, ada indikasi dalam mazmur-mazmur bahwa pengorbanan dan doa akan digabungkan bersama (</w:t>
      </w:r>
      <w:hyperlink r:id="rId177">
        <w:r>
          <w:rPr>
            <w:lang w:val="id_ID" w:bidi="id_ID"/>
          </w:rPr>
          <w:rPr>
            <w:color w:val="0000EE"/>
            <w:u w:val="single"/>
          </w:rPr>
          <w:t>Mzm. 50:7–15</w:t>
        </w:r>
      </w:hyperlink>
      <w:r>
        <w:rPr>
          <w:lang w:val="id_ID" w:bidi="id_ID"/>
        </w:rPr>
        <w:t xml:space="preserve">; </w:t>
      </w:r>
      <w:hyperlink r:id="rId178">
        <w:r>
          <w:rPr>
            <w:lang w:val="id_ID" w:bidi="id_ID"/>
          </w:rPr>
          <w:rPr>
            <w:color w:val="0000EE"/>
            <w:u w:val="single"/>
          </w:rPr>
          <w:t>55:14</w:t>
        </w:r>
      </w:hyperlink>
      <w:r>
        <w:rPr>
          <w:lang w:val="id_ID" w:bidi="id_ID"/>
        </w:rPr>
        <w:t xml:space="preserve">). Banyak mazmur yang luar biasa dalam hal pengakuan akan kebingungan pribadi, yang mengarah pada “perdebatan dengan Allah” dan penyelesaian akhir dari konflik tersebut (mis., </w:t>
      </w:r>
      <w:hyperlink r:id="rId179">
        <w:r>
          <w:rPr>
            <w:lang w:val="id_ID" w:bidi="id_ID"/>
          </w:rPr>
          <w:rPr>
            <w:color w:val="0000EE"/>
            <w:u w:val="single"/>
          </w:rPr>
          <w:t>Mzm. 73</w:t>
        </w:r>
      </w:hyperlink>
      <w:r>
        <w:rPr>
          <w:lang w:val="id_ID" w:bidi="id_ID"/>
        </w:rPr>
        <w:t>).</w:t>
      </w:r>
    </w:p>
    <w:p>
      <w:pPr/>
      <w:r>
        <w:rPr>
          <w:lang w:val="id_ID" w:bidi="id_ID"/>
        </w:rPr>
      </w:r>
      <w:r>
        <w:rPr>
          <w:lang w:val="id_ID" w:bidi="id_ID"/>
        </w:rPr>
        <w:t>Para nabi adalah individu yang berdoa, dan tampaknya Firman Allah datang kepada mereka melalui doa (</w:t>
      </w:r>
      <w:hyperlink r:id="rId180">
        <w:r>
          <w:rPr>
            <w:lang w:val="id_ID" w:bidi="id_ID"/>
          </w:rPr>
          <w:rPr>
            <w:color w:val="0000EE"/>
            <w:u w:val="single"/>
          </w:rPr>
          <w:t>Yes. 6:5–13</w:t>
        </w:r>
      </w:hyperlink>
      <w:r>
        <w:rPr>
          <w:lang w:val="id_ID" w:bidi="id_ID"/>
        </w:rPr>
        <w:t xml:space="preserve">; </w:t>
      </w:r>
      <w:hyperlink r:id="rId181">
        <w:r>
          <w:rPr>
            <w:lang w:val="id_ID" w:bidi="id_ID"/>
          </w:rPr>
          <w:rPr>
            <w:color w:val="0000EE"/>
            <w:u w:val="single"/>
          </w:rPr>
          <w:t>37:1–4</w:t>
        </w:r>
      </w:hyperlink>
      <w:r>
        <w:rPr>
          <w:lang w:val="id_ID" w:bidi="id_ID"/>
        </w:rPr>
        <w:t xml:space="preserve">; </w:t>
      </w:r>
      <w:hyperlink r:id="rId182">
        <w:r>
          <w:rPr>
            <w:lang w:val="id_ID" w:bidi="id_ID"/>
          </w:rPr>
          <w:rPr>
            <w:color w:val="0000EE"/>
            <w:u w:val="single"/>
          </w:rPr>
          <w:t>Yer. 11:20–23</w:t>
        </w:r>
      </w:hyperlink>
      <w:r>
        <w:rPr>
          <w:lang w:val="id_ID" w:bidi="id_ID"/>
        </w:rPr>
        <w:t>). Pelayanan Yeremia ditandai dengan masa-masa konflik dalam doa (</w:t>
      </w:r>
      <w:hyperlink r:id="rId183">
        <w:r>
          <w:rPr>
            <w:lang w:val="id_ID" w:bidi="id_ID"/>
          </w:rPr>
          <w:rPr>
            <w:color w:val="0000EE"/>
            <w:u w:val="single"/>
          </w:rPr>
          <w:t>Yer. 18:19–23</w:t>
        </w:r>
      </w:hyperlink>
      <w:r>
        <w:rPr>
          <w:lang w:val="id_ID" w:bidi="id_ID"/>
        </w:rPr>
        <w:t xml:space="preserve">; </w:t>
      </w:r>
      <w:hyperlink r:id="rId184">
        <w:r>
          <w:rPr>
            <w:lang w:val="id_ID" w:bidi="id_ID"/>
          </w:rPr>
          <w:rPr>
            <w:color w:val="0000EE"/>
            <w:u w:val="single"/>
          </w:rPr>
          <w:t>20:7–18</w:t>
        </w:r>
      </w:hyperlink>
      <w:r>
        <w:rPr>
          <w:lang w:val="id_ID" w:bidi="id_ID"/>
        </w:rPr>
        <w:t>), juga masa-masa persekutuan yang lebih tenang dengan Allah (</w:t>
      </w:r>
      <w:hyperlink r:id="rId185">
        <w:r>
          <w:rPr>
            <w:lang w:val="id_ID" w:bidi="id_ID"/>
          </w:rPr>
          <w:rPr>
            <w:color w:val="0000EE"/>
            <w:u w:val="single"/>
          </w:rPr>
          <w:t>Yer. 10:23–25</w:t>
        </w:r>
      </w:hyperlink>
      <w:r>
        <w:rPr>
          <w:lang w:val="id_ID" w:bidi="id_ID"/>
        </w:rPr>
        <w:t xml:space="preserve">; </w:t>
      </w:r>
      <w:hyperlink r:id="rId186">
        <w:r>
          <w:rPr>
            <w:lang w:val="id_ID" w:bidi="id_ID"/>
          </w:rPr>
          <w:rPr>
            <w:color w:val="0000EE"/>
            <w:u w:val="single"/>
          </w:rPr>
          <w:t>12:1–4</w:t>
        </w:r>
      </w:hyperlink>
      <w:r>
        <w:rPr>
          <w:lang w:val="id_ID" w:bidi="id_ID"/>
        </w:rPr>
        <w:t xml:space="preserve">; </w:t>
      </w:r>
      <w:hyperlink r:id="rId187">
        <w:r>
          <w:rPr>
            <w:lang w:val="id_ID" w:bidi="id_ID"/>
          </w:rPr>
          <w:rPr>
            <w:color w:val="0000EE"/>
            <w:u w:val="single"/>
          </w:rPr>
          <w:t>14:7–9</w:t>
        </w:r>
      </w:hyperlink>
      <w:r>
        <w:rPr>
          <w:lang w:val="id_ID" w:bidi="id_ID"/>
        </w:rPr>
        <w:t xml:space="preserve">; </w:t>
      </w:r>
      <w:hyperlink r:id="rId188">
        <w:r>
          <w:rPr>
            <w:lang w:val="id_ID" w:bidi="id_ID"/>
          </w:rPr>
          <w:rPr>
            <w:color w:val="0000EE"/>
            <w:u w:val="single"/>
          </w:rPr>
          <w:t>15:15–18</w:t>
        </w:r>
      </w:hyperlink>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hyperlink r:id="rId189">
        <w:r>
          <w:rPr>
            <w:lang w:val="id_ID" w:bidi="id_ID"/>
          </w:rPr>
          <w:rPr>
            <w:color w:val="0000EE"/>
            <w:u w:val="single"/>
          </w:rPr>
          <w:t>Neh. 2:4</w:t>
        </w:r>
      </w:hyperlink>
      <w:r>
        <w:rPr>
          <w:lang w:val="id_ID" w:bidi="id_ID"/>
        </w:rPr>
        <w:t xml:space="preserve">; </w:t>
      </w:r>
      <w:hyperlink r:id="rId190">
        <w:r>
          <w:rPr>
            <w:lang w:val="id_ID" w:bidi="id_ID"/>
          </w:rPr>
          <w:rPr>
            <w:color w:val="0000EE"/>
            <w:u w:val="single"/>
          </w:rPr>
          <w:t>4:4, 9</w:t>
        </w:r>
      </w:hyperlink>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hyperlink r:id="rId191">
        <w:r>
          <w:rPr>
            <w:lang w:val="id_ID" w:bidi="id_ID"/>
          </w:rPr>
          <w:rPr>
            <w:color w:val="0000EE"/>
            <w:u w:val="single"/>
          </w:rPr>
          <w:t>Yoh. 17</w:t>
        </w:r>
      </w:hyperlink>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2">
        <w:r>
          <w:rPr>
            <w:lang w:val="id_ID" w:bidi="id_ID"/>
          </w:rPr>
          <w:rPr>
            <w:color w:val="0000EE"/>
            <w:u w:val="single"/>
          </w:rPr>
          <w:t>Mat. 6:5–15</w:t>
        </w:r>
      </w:hyperlink>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hyperlink r:id="rId193">
        <w:r>
          <w:rPr>
            <w:lang w:val="id_ID" w:bidi="id_ID"/>
          </w:rPr>
          <w:rPr>
            <w:color w:val="0000EE"/>
            <w:u w:val="single"/>
          </w:rPr>
          <w:t>Luk. 18:1–8</w:t>
        </w:r>
      </w:hyperlink>
      <w:r>
        <w:rPr>
          <w:lang w:val="id_ID" w:bidi="id_ID"/>
        </w:rPr>
        <w:t xml:space="preserve">), kesederhanaan dan kerendahan hati (ay. </w:t>
      </w:r>
      <w:hyperlink r:id="rId194">
        <w:r>
          <w:rPr>
            <w:lang w:val="id_ID" w:bidi="id_ID"/>
          </w:rPr>
          <w:rPr>
            <w:color w:val="0000EE"/>
            <w:u w:val="single"/>
          </w:rPr>
          <w:t>10–14</w:t>
        </w:r>
      </w:hyperlink>
      <w:r>
        <w:rPr>
          <w:lang w:val="id_ID" w:bidi="id_ID"/>
        </w:rPr>
        <w:t>), dan kegigihan (</w:t>
      </w:r>
      <w:hyperlink r:id="rId195">
        <w:r>
          <w:rPr>
            <w:lang w:val="id_ID" w:bidi="id_ID"/>
          </w:rPr>
          <w:rPr>
            <w:color w:val="0000EE"/>
            <w:u w:val="single"/>
          </w:rPr>
          <w:t>11:5–8</w:t>
        </w:r>
      </w:hyperlink>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hyperlink r:id="rId196">
        <w:r>
          <w:rPr>
            <w:lang w:val="id_ID" w:bidi="id_ID"/>
          </w:rPr>
          <w:rPr>
            <w:color w:val="0000EE"/>
            <w:u w:val="single"/>
          </w:rPr>
          <w:t>Yoh. 16:23–25</w:t>
        </w:r>
      </w:hyperlink>
      <w:r>
        <w:rPr>
          <w:lang w:val="id_ID" w:bidi="id_ID"/>
        </w:rPr>
        <w:t>). Oleh karena itu, kita melihat bahwa setelah kedatangan Roh Kudus pada hari Pentakosta, gereja mula-mula dicirikan oleh doa (</w:t>
      </w:r>
      <w:hyperlink r:id="rId197">
        <w:r>
          <w:rPr>
            <w:lang w:val="id_ID" w:bidi="id_ID"/>
          </w:rPr>
          <w:rPr>
            <w:color w:val="0000EE"/>
            <w:u w:val="single"/>
          </w:rPr>
          <w:t>Kisah 2:42</w:t>
        </w:r>
      </w:hyperlink>
      <w:r>
        <w:rPr>
          <w:lang w:val="id_ID" w:bidi="id_ID"/>
        </w:rPr>
        <w:t>) di bawah kepemimpinan para rasul (</w:t>
      </w:r>
      <w:hyperlink r:id="rId198">
        <w:r>
          <w:rPr>
            <w:lang w:val="id_ID" w:bidi="id_ID"/>
          </w:rPr>
          <w:rPr>
            <w:color w:val="0000EE"/>
            <w:u w:val="single"/>
          </w:rPr>
          <w:t>Kisah 6:4</w:t>
        </w:r>
      </w:hyperlink>
      <w:r>
        <w:rPr>
          <w:lang w:val="id_ID" w:bidi="id_ID"/>
        </w:rPr>
        <w:t>). Gereja memuji Allah atas karunia Anak dan Roh-Nya, dan memohon kepada Allah pada saat-saat sulit (</w:t>
      </w:r>
      <w:hyperlink r:id="rId199">
        <w:r>
          <w:rPr>
            <w:lang w:val="id_ID" w:bidi="id_ID"/>
          </w:rPr>
          <w:rPr>
            <w:color w:val="0000EE"/>
            <w:u w:val="single"/>
          </w:rPr>
          <w:t>Kisah 4:24</w:t>
        </w:r>
      </w:hyperlink>
      <w:r>
        <w:rPr>
          <w:lang w:val="id_ID" w:bidi="id_ID"/>
        </w:rPr>
        <w:t xml:space="preserve">; </w:t>
      </w:r>
      <w:hyperlink r:id="rId200">
        <w:r>
          <w:rPr>
            <w:lang w:val="id_ID" w:bidi="id_ID"/>
          </w:rPr>
          <w:rPr>
            <w:color w:val="0000EE"/>
            <w:u w:val="single"/>
          </w:rPr>
          <w:t>12:5, 12</w:t>
        </w:r>
      </w:hyperlink>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1">
        <w:r>
          <w:rPr>
            <w:lang w:val="id_ID" w:bidi="id_ID"/>
          </w:rPr>
          <w:rPr>
            <w:color w:val="0000EE"/>
            <w:u w:val="single"/>
          </w:rPr>
          <w:t>Ef. 3:14–19</w:t>
        </w:r>
      </w:hyperlink>
      <w:r>
        <w:rPr>
          <w:lang w:val="id_ID" w:bidi="id_ID"/>
        </w:rPr>
        <w:t>). Doa adalah bagian dari perlengkapan senjata orang Kristen untuk melawan serangan setan (</w:t>
      </w:r>
      <w:hyperlink r:id="rId202">
        <w:r>
          <w:rPr>
            <w:lang w:val="id_ID" w:bidi="id_ID"/>
          </w:rPr>
          <w:rPr>
            <w:color w:val="0000EE"/>
            <w:u w:val="single"/>
          </w:rPr>
          <w:t>Ef. 6:18</w:t>
        </w:r>
      </w:hyperlink>
      <w:r>
        <w:rPr>
          <w:lang w:val="id_ID" w:bidi="id_ID"/>
        </w:rPr>
        <w:t xml:space="preserve">); pelayanan Firman Allah yang efektif bergantung pada doa-doa umat Allah (ay. </w:t>
      </w:r>
      <w:hyperlink r:id="rId203">
        <w:r>
          <w:rPr>
            <w:lang w:val="id_ID" w:bidi="id_ID"/>
          </w:rPr>
          <w:rPr>
            <w:color w:val="0000EE"/>
            <w:u w:val="single"/>
          </w:rPr>
          <w:t>18–19</w:t>
        </w:r>
      </w:hyperlink>
      <w:r>
        <w:rPr>
          <w:lang w:val="id_ID" w:bidi="id_ID"/>
        </w:rPr>
        <w:t>); orang Kristen juga didorong untuk berdoa dalam segala hal dengan ucapan syukur (</w:t>
      </w:r>
      <w:hyperlink r:id="rId204">
        <w:r>
          <w:rPr>
            <w:lang w:val="id_ID" w:bidi="id_ID"/>
          </w:rPr>
          <w:rPr>
            <w:color w:val="0000EE"/>
            <w:u w:val="single"/>
          </w:rPr>
          <w:t>Flp. 4:6</w:t>
        </w:r>
      </w:hyperlink>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hyperlink r:id="rId205">
        <w:r>
          <w:rPr>
            <w:lang w:val="id_ID" w:bidi="id_ID"/>
          </w:rPr>
          <w:rPr>
            <w:color w:val="0000EE"/>
            <w:u w:val="single"/>
          </w:rPr>
          <w:t>Ibr. 13:15</w:t>
        </w:r>
      </w:hyperlink>
      <w:r>
        <w:rPr>
          <w:lang w:val="id_ID" w:bidi="id_ID"/>
        </w:rPr>
        <w:t xml:space="preserve">; </w:t>
      </w:r>
      <w:hyperlink r:id="rId206">
        <w:r>
          <w:rPr>
            <w:lang w:val="id_ID" w:bidi="id_ID"/>
          </w:rPr>
          <w:rPr>
            <w:color w:val="0000EE"/>
            <w:u w:val="single"/>
          </w:rPr>
          <w:t>1Ptr. 2:5</w:t>
        </w:r>
      </w:hyperlink>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7">
        <w:r>
          <w:rPr>
            <w:lang w:val="id_ID" w:bidi="id_ID"/>
          </w:rPr>
          <w:rPr>
            <w:color w:val="0000EE"/>
            <w:u w:val="single"/>
          </w:rPr>
          <w:t>Ibr. 4:14–16</w:t>
        </w:r>
      </w:hyperlink>
      <w:r>
        <w:rPr>
          <w:lang w:val="id_ID" w:bidi="id_ID"/>
        </w:rPr>
        <w:t xml:space="preserve">; </w:t>
      </w:r>
      <w:hyperlink r:id="rId208">
        <w:r>
          <w:rPr>
            <w:lang w:val="id_ID" w:bidi="id_ID"/>
          </w:rPr>
          <w:rPr>
            <w:color w:val="0000EE"/>
            <w:u w:val="single"/>
          </w:rPr>
          <w:t>9:24</w:t>
        </w:r>
      </w:hyperlink>
      <w:r>
        <w:rPr>
          <w:lang w:val="id_ID" w:bidi="id_ID"/>
        </w:rPr>
        <w:t xml:space="preserve">; </w:t>
      </w:r>
      <w:hyperlink r:id="rId209">
        <w:r>
          <w:rPr>
            <w:lang w:val="id_ID" w:bidi="id_ID"/>
          </w:rPr>
          <w:rPr>
            <w:color w:val="0000EE"/>
            <w:u w:val="single"/>
          </w:rPr>
          <w:t>10:19–23</w:t>
        </w:r>
      </w:hyperlink>
      <w:r>
        <w:rPr>
          <w:lang w:val="id_ID" w:bidi="id_ID"/>
        </w:rPr>
        <w:t>). Tidak ada dalam PL maupun PB yang menganjurkan untuk berdoa kepada siapa pun selain kepada Allah. Tidak ada satu pun di dalam Alkitab yang menyatakan bahwa ada pengantara lain di antara Allah dan manusia selain Kristus (</w:t>
      </w:r>
      <w:hyperlink r:id="rId210">
        <w:r>
          <w:rPr>
            <w:lang w:val="id_ID" w:bidi="id_ID"/>
          </w:rPr>
          <w:rPr>
            <w:color w:val="0000EE"/>
            <w:u w:val="single"/>
          </w:rPr>
          <w:t>1Tim. 2:5</w:t>
        </w:r>
      </w:hyperlink>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1">
        <w:r>
          <w:rPr>
            <w:lang w:val="id_ID" w:bidi="id_ID"/>
          </w:rPr>
          <w:rPr>
            <w:color w:val="0000EE"/>
            <w:u w:val="single"/>
          </w:rPr>
          <w:t>Mzm. 148</w:t>
        </w:r>
      </w:hyperlink>
      <w:r>
        <w:rPr>
          <w:lang w:val="id_ID" w:bidi="id_ID"/>
        </w:rPr>
        <w:t xml:space="preserve">; </w:t>
      </w:r>
      <w:hyperlink r:id="rId212">
        <w:r>
          <w:rPr>
            <w:lang w:val="id_ID" w:bidi="id_ID"/>
          </w:rPr>
          <w:rPr>
            <w:color w:val="0000EE"/>
            <w:u w:val="single"/>
          </w:rPr>
          <w:t>150</w:t>
        </w:r>
      </w:hyperlink>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hyperlink r:id="rId213">
        <w:r>
          <w:rPr>
            <w:lang w:val="id_ID" w:bidi="id_ID"/>
          </w:rPr>
          <w:rPr>
            <w:color w:val="0000EE"/>
            <w:u w:val="single"/>
          </w:rPr>
          <w:t>2Kor. 9:15</w:t>
        </w:r>
      </w:hyperlink>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6">
        <w:r>
          <w:rPr>
            <w:lang w:val="id_ID" w:bidi="id_ID"/>
          </w:rPr>
          <w:rPr>
            <w:color w:val="0000EE"/>
            <w:u w:val="single"/>
          </w:rPr>
          <w:t>Mzm. 51</w:t>
        </w:r>
      </w:hyperlink>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3"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Matt27:8" TargetMode="External"/><Relationship Id="rId52" Type="http://schemas.openxmlformats.org/officeDocument/2006/relationships/hyperlink" Target="https://ref.ly/Acts1:19" TargetMode="External"/><Relationship Id="rId53" Type="http://schemas.openxmlformats.org/officeDocument/2006/relationships/hyperlink" Target="https://ref.ly/1Sam16:1-1Sam16:23" TargetMode="External"/><Relationship Id="rId54" Type="http://schemas.openxmlformats.org/officeDocument/2006/relationships/hyperlink" Target="https://ref.ly/Ruth4:18-Ruth4:22" TargetMode="External"/><Relationship Id="rId55" Type="http://schemas.openxmlformats.org/officeDocument/2006/relationships/hyperlink" Target="https://ref.ly/1Chr2:3-1Chr2:15" TargetMode="External"/><Relationship Id="rId56" Type="http://schemas.openxmlformats.org/officeDocument/2006/relationships/hyperlink" Target="https://ref.ly/Matt1:3-Matt1:6" TargetMode="External"/><Relationship Id="rId57" Type="http://schemas.openxmlformats.org/officeDocument/2006/relationships/hyperlink" Target="https://ref.ly/Luke3:31-Luke3:33" TargetMode="External"/><Relationship Id="rId58" Type="http://schemas.openxmlformats.org/officeDocument/2006/relationships/hyperlink" Target="https://ref.ly/1Sam17:34-1Sam17:37" TargetMode="External"/><Relationship Id="rId59" Type="http://schemas.openxmlformats.org/officeDocument/2006/relationships/hyperlink" Target="https://ref.ly/1Sam16:1-1Sam16:13" TargetMode="External"/><Relationship Id="rId60" Type="http://schemas.openxmlformats.org/officeDocument/2006/relationships/hyperlink" Target="https://ref.ly/1Sam17:12-1Sam17:58" TargetMode="External"/><Relationship Id="rId61" Type="http://schemas.openxmlformats.org/officeDocument/2006/relationships/hyperlink" Target="https://ref.ly/1Sam18:6-1Sam18:30" TargetMode="External"/><Relationship Id="rId62" Type="http://schemas.openxmlformats.org/officeDocument/2006/relationships/hyperlink" Target="https://ref.ly/1Sam19:1-1Sam19:24" TargetMode="External"/><Relationship Id="rId63" Type="http://schemas.openxmlformats.org/officeDocument/2006/relationships/hyperlink" Target="https://ref.ly/1Sam20:1-1Sam20:42" TargetMode="External"/><Relationship Id="rId64" Type="http://schemas.openxmlformats.org/officeDocument/2006/relationships/hyperlink" Target="https://ref.ly/1Sam21:1-1Sam21:15" TargetMode="External"/><Relationship Id="rId65" Type="http://schemas.openxmlformats.org/officeDocument/2006/relationships/hyperlink" Target="https://ref.ly/1Sam22:1-1Sam22:5" TargetMode="External"/><Relationship Id="rId66" Type="http://schemas.openxmlformats.org/officeDocument/2006/relationships/hyperlink" Target="https://ref.ly/1Sam22:6-1Sam22:23" TargetMode="External"/><Relationship Id="rId67" Type="http://schemas.openxmlformats.org/officeDocument/2006/relationships/hyperlink" Target="https://ref.ly/1Sam23:1-1Sam23:29" TargetMode="External"/><Relationship Id="rId68" Type="http://schemas.openxmlformats.org/officeDocument/2006/relationships/hyperlink" Target="https://ref.ly/1Sam24:1-1Sam24:22" TargetMode="External"/><Relationship Id="rId69" Type="http://schemas.openxmlformats.org/officeDocument/2006/relationships/hyperlink" Target="https://ref.ly/1Sam25:1-1Sam25:44" TargetMode="External"/><Relationship Id="rId70" Type="http://schemas.openxmlformats.org/officeDocument/2006/relationships/hyperlink" Target="https://ref.ly/1Sam26:1-1Sam26:25" TargetMode="External"/><Relationship Id="rId71" Type="http://schemas.openxmlformats.org/officeDocument/2006/relationships/hyperlink" Target="https://ref.ly/1Sam27:1-1Sam27:12" TargetMode="External"/><Relationship Id="rId72" Type="http://schemas.openxmlformats.org/officeDocument/2006/relationships/hyperlink" Target="https://ref.ly/1Chr12:19-1Chr12:22" TargetMode="External"/><Relationship Id="rId73" Type="http://schemas.openxmlformats.org/officeDocument/2006/relationships/hyperlink" Target="https://ref.ly/1Sam29:1-1Sam30:31" TargetMode="External"/><Relationship Id="rId74" Type="http://schemas.openxmlformats.org/officeDocument/2006/relationships/hyperlink" Target="https://ref.ly/1Sam31:1-1Sam31:13" TargetMode="External"/><Relationship Id="rId75" Type="http://schemas.openxmlformats.org/officeDocument/2006/relationships/hyperlink" Target="https://ref.ly/2Sam1:1-2Sam1:27" TargetMode="External"/><Relationship Id="rId76" Type="http://schemas.openxmlformats.org/officeDocument/2006/relationships/hyperlink" Target="https://ref.ly/2Sam2:1-2Sam4:12" TargetMode="External"/><Relationship Id="rId77" Type="http://schemas.openxmlformats.org/officeDocument/2006/relationships/hyperlink" Target="https://ref.ly/2Sam5:1-2Sam5:25" TargetMode="External"/><Relationship Id="rId78" Type="http://schemas.openxmlformats.org/officeDocument/2006/relationships/hyperlink" Target="https://ref.ly/1Chr14:8-1Chr14:17" TargetMode="External"/><Relationship Id="rId79" Type="http://schemas.openxmlformats.org/officeDocument/2006/relationships/hyperlink" Target="https://ref.ly/1Chr11:4-1Chr11:9" TargetMode="External"/><Relationship Id="rId80" Type="http://schemas.openxmlformats.org/officeDocument/2006/relationships/hyperlink" Target="https://ref.ly/1Chr11:1-1Chr12:22" TargetMode="External"/><Relationship Id="rId81" Type="http://schemas.openxmlformats.org/officeDocument/2006/relationships/hyperlink" Target="https://ref.ly/1Chr12:23-1Chr12:40" TargetMode="External"/><Relationship Id="rId82" Type="http://schemas.openxmlformats.org/officeDocument/2006/relationships/hyperlink" Target="https://ref.ly/1Chr14:1-1Chr14:2" TargetMode="External"/><Relationship Id="rId83" Type="http://schemas.openxmlformats.org/officeDocument/2006/relationships/hyperlink" Target="https://ref.ly/2Sam6:1-2Sam6:23" TargetMode="External"/><Relationship Id="rId84" Type="http://schemas.openxmlformats.org/officeDocument/2006/relationships/hyperlink" Target="https://ref.ly/1Chr13:1-1Chr16:43" TargetMode="External"/><Relationship Id="rId85" Type="http://schemas.openxmlformats.org/officeDocument/2006/relationships/hyperlink" Target="https://ref.ly/Num4:1-Num4:49" TargetMode="External"/><Relationship Id="rId86" Type="http://schemas.openxmlformats.org/officeDocument/2006/relationships/hyperlink" Target="https://ref.ly/2Sam7:1-2Sam7:29" TargetMode="External"/><Relationship Id="rId87" Type="http://schemas.openxmlformats.org/officeDocument/2006/relationships/hyperlink" Target="https://ref.ly/1Chr17:1-1Chr17:27" TargetMode="External"/><Relationship Id="rId88" Type="http://schemas.openxmlformats.org/officeDocument/2006/relationships/hyperlink" Target="https://ref.ly/1Sam13:19-1Sam13:21" TargetMode="External"/><Relationship Id="rId89" Type="http://schemas.openxmlformats.org/officeDocument/2006/relationships/hyperlink" Target="https://ref.ly/1Chr22:3" TargetMode="External"/><Relationship Id="rId90" Type="http://schemas.openxmlformats.org/officeDocument/2006/relationships/hyperlink" Target="https://ref.ly/2Sam8:1-2Sam10:19" TargetMode="External"/><Relationship Id="rId91" Type="http://schemas.openxmlformats.org/officeDocument/2006/relationships/hyperlink" Target="https://ref.ly/2Sam22:1-2Sam22:51" TargetMode="External"/><Relationship Id="rId92" Type="http://schemas.openxmlformats.org/officeDocument/2006/relationships/hyperlink" Target="https://ref.ly/Ps18:1-Ps18:50" TargetMode="External"/><Relationship Id="rId93" Type="http://schemas.openxmlformats.org/officeDocument/2006/relationships/hyperlink" Target="https://ref.ly/2Sam11:1-2Sam20:26" TargetMode="External"/><Relationship Id="rId94" Type="http://schemas.openxmlformats.org/officeDocument/2006/relationships/hyperlink" Target="https://ref.ly/Deut17:17" TargetMode="External"/><Relationship Id="rId95" Type="http://schemas.openxmlformats.org/officeDocument/2006/relationships/hyperlink" Target="https://ref.ly/Ps32:1-Ps32:11" TargetMode="External"/><Relationship Id="rId96" Type="http://schemas.openxmlformats.org/officeDocument/2006/relationships/hyperlink" Target="https://ref.ly/Ps51:1-Ps51:19" TargetMode="External"/><Relationship Id="rId97" Type="http://schemas.openxmlformats.org/officeDocument/2006/relationships/hyperlink" Target="https://ref.ly/1Chr21:1-1Chr29:30" TargetMode="External"/><Relationship Id="rId98" Type="http://schemas.openxmlformats.org/officeDocument/2006/relationships/hyperlink" Target="https://ref.ly/1Chr27:25-1Chr27:31" TargetMode="External"/><Relationship Id="rId99" Type="http://schemas.openxmlformats.org/officeDocument/2006/relationships/hyperlink" Target="https://ref.ly/2Sam24:1-2Sam24:25" TargetMode="External"/><Relationship Id="rId100" Type="http://schemas.openxmlformats.org/officeDocument/2006/relationships/hyperlink" Target="https://ref.ly/1Chr21:1-1Chr21:30" TargetMode="External"/><Relationship Id="rId101" Type="http://schemas.openxmlformats.org/officeDocument/2006/relationships/hyperlink" Target="https://ref.ly/1Chr21:28-1Chr22:1" TargetMode="External"/><Relationship Id="rId102" Type="http://schemas.openxmlformats.org/officeDocument/2006/relationships/hyperlink" Target="https://ref.ly/2Chr29:30" TargetMode="External"/><Relationship Id="rId103" Type="http://schemas.openxmlformats.org/officeDocument/2006/relationships/hyperlink" Target="https://ref.ly/Ps1:1-Ps41:13" TargetMode="External"/><Relationship Id="rId104" Type="http://schemas.openxmlformats.org/officeDocument/2006/relationships/hyperlink" Target="https://ref.ly/Ps90:1-Ps106:48" TargetMode="External"/><Relationship Id="rId105" Type="http://schemas.openxmlformats.org/officeDocument/2006/relationships/hyperlink" Target="https://ref.ly/Ps51:1-Ps71:24" TargetMode="External"/><Relationship Id="rId106" Type="http://schemas.openxmlformats.org/officeDocument/2006/relationships/hyperlink" Target="https://ref.ly/Ps42:1-Ps72:20" TargetMode="External"/><Relationship Id="rId107" Type="http://schemas.openxmlformats.org/officeDocument/2006/relationships/hyperlink" Target="https://ref.ly/2Chr7:6" TargetMode="External"/><Relationship Id="rId108" Type="http://schemas.openxmlformats.org/officeDocument/2006/relationships/hyperlink" Target="https://ref.ly/2Chr8:14" TargetMode="External"/><Relationship Id="rId109" Type="http://schemas.openxmlformats.org/officeDocument/2006/relationships/hyperlink" Target="https://ref.ly/Isa7:2,Isa7:13" TargetMode="External"/><Relationship Id="rId110" Type="http://schemas.openxmlformats.org/officeDocument/2006/relationships/hyperlink" Target="https://ref.ly/Isa22:22" TargetMode="External"/><Relationship Id="rId111" Type="http://schemas.openxmlformats.org/officeDocument/2006/relationships/hyperlink" Target="https://ref.ly/Isa9:7" TargetMode="External"/><Relationship Id="rId112" Type="http://schemas.openxmlformats.org/officeDocument/2006/relationships/hyperlink" Target="https://ref.ly/Jer33:15" TargetMode="External"/><Relationship Id="rId113" Type="http://schemas.openxmlformats.org/officeDocument/2006/relationships/hyperlink" Target="https://ref.ly/Isa11:1-Isa11:10" TargetMode="External"/><Relationship Id="rId114" Type="http://schemas.openxmlformats.org/officeDocument/2006/relationships/hyperlink" Target="https://ref.ly/Isa2:1-Isa2:4" TargetMode="External"/><Relationship Id="rId115" Type="http://schemas.openxmlformats.org/officeDocument/2006/relationships/hyperlink" Target="https://ref.ly/Ezek37:24-Ezek37:25" TargetMode="External"/><Relationship Id="rId116" Type="http://schemas.openxmlformats.org/officeDocument/2006/relationships/hyperlink" Target="https://ref.ly/Ezek34:23" TargetMode="External"/><Relationship Id="rId117" Type="http://schemas.openxmlformats.org/officeDocument/2006/relationships/hyperlink" Target="https://ref.ly/Hos3:5" TargetMode="External"/><Relationship Id="rId118" Type="http://schemas.openxmlformats.org/officeDocument/2006/relationships/hyperlink" Target="https://ref.ly/Amos9:11" TargetMode="External"/><Relationship Id="rId119" Type="http://schemas.openxmlformats.org/officeDocument/2006/relationships/hyperlink" Target="https://ref.ly/Zech12:1-Zech13:9" TargetMode="External"/><Relationship Id="rId120" Type="http://schemas.openxmlformats.org/officeDocument/2006/relationships/hyperlink" Target="https://ref.ly/Matt1:1" TargetMode="External"/><Relationship Id="rId121" Type="http://schemas.openxmlformats.org/officeDocument/2006/relationships/hyperlink" Target="https://ref.ly/Matt9:27" TargetMode="External"/><Relationship Id="rId122" Type="http://schemas.openxmlformats.org/officeDocument/2006/relationships/hyperlink" Target="https://ref.ly/Matt12:23" TargetMode="External"/><Relationship Id="rId123" Type="http://schemas.openxmlformats.org/officeDocument/2006/relationships/hyperlink" Target="https://ref.ly/Mark10:48" TargetMode="External"/><Relationship Id="rId124" Type="http://schemas.openxmlformats.org/officeDocument/2006/relationships/hyperlink" Target="https://ref.ly/Mark12:35" TargetMode="External"/><Relationship Id="rId125" Type="http://schemas.openxmlformats.org/officeDocument/2006/relationships/hyperlink" Target="https://ref.ly/Luke18:38-Luke18:39" TargetMode="External"/><Relationship Id="rId126" Type="http://schemas.openxmlformats.org/officeDocument/2006/relationships/hyperlink" Target="https://ref.ly/Luke20:41" TargetMode="External"/><Relationship Id="rId127" Type="http://schemas.openxmlformats.org/officeDocument/2006/relationships/hyperlink" Target="https://ref.ly/Mark11:10" TargetMode="External"/><Relationship Id="rId128" Type="http://schemas.openxmlformats.org/officeDocument/2006/relationships/hyperlink" Target="https://ref.ly/John7:42" TargetMode="External"/><Relationship Id="rId129" Type="http://schemas.openxmlformats.org/officeDocument/2006/relationships/hyperlink" Target="https://ref.ly/Matt22:41-Matt22:45" TargetMode="External"/><Relationship Id="rId130" Type="http://schemas.openxmlformats.org/officeDocument/2006/relationships/hyperlink" Target="https://ref.ly/Mark12:35-Mark12:37" TargetMode="External"/><Relationship Id="rId131" Type="http://schemas.openxmlformats.org/officeDocument/2006/relationships/hyperlink" Target="https://ref.ly/Luke20:41-Luke20:44" TargetMode="External"/><Relationship Id="rId132" Type="http://schemas.openxmlformats.org/officeDocument/2006/relationships/hyperlink" Target="https://ref.ly/Acts1:16" TargetMode="External"/><Relationship Id="rId133" Type="http://schemas.openxmlformats.org/officeDocument/2006/relationships/hyperlink" Target="https://ref.ly/Acts2:22-Acts2:36" TargetMode="External"/><Relationship Id="rId134" Type="http://schemas.openxmlformats.org/officeDocument/2006/relationships/hyperlink" Target="https://ref.ly/Acts4:25" TargetMode="External"/><Relationship Id="rId135" Type="http://schemas.openxmlformats.org/officeDocument/2006/relationships/hyperlink" Target="https://ref.ly/Acts13:26-Acts13:39" TargetMode="External"/><Relationship Id="rId136" Type="http://schemas.openxmlformats.org/officeDocument/2006/relationships/hyperlink" Target="https://ref.ly/Rev3:7" TargetMode="External"/><Relationship Id="rId137" Type="http://schemas.openxmlformats.org/officeDocument/2006/relationships/hyperlink" Target="https://ref.ly/Rev5:5" TargetMode="External"/><Relationship Id="rId138" Type="http://schemas.openxmlformats.org/officeDocument/2006/relationships/hyperlink" Target="https://ref.ly/Rev22:16" TargetMode="External"/><Relationship Id="rId139" Type="http://schemas.openxmlformats.org/officeDocument/2006/relationships/hyperlink" Target="https://ref.ly/Jer25:34" TargetMode="External"/><Relationship Id="rId140" Type="http://schemas.openxmlformats.org/officeDocument/2006/relationships/hyperlink" Target="https://ref.ly/Isa11:12" TargetMode="External"/><Relationship Id="rId141" Type="http://schemas.openxmlformats.org/officeDocument/2006/relationships/hyperlink" Target="https://ref.ly/Ezek20:23" TargetMode="External"/><Relationship Id="rId142" Type="http://schemas.openxmlformats.org/officeDocument/2006/relationships/hyperlink" Target="https://ref.ly/Zeph3:10" TargetMode="External"/><Relationship Id="rId143" Type="http://schemas.openxmlformats.org/officeDocument/2006/relationships/hyperlink" Target="https://ref.ly/Jas1:1" TargetMode="External"/><Relationship Id="rId144" Type="http://schemas.openxmlformats.org/officeDocument/2006/relationships/hyperlink" Target="https://ref.ly/1Pet1:1" TargetMode="External"/><Relationship Id="rId145" Type="http://schemas.openxmlformats.org/officeDocument/2006/relationships/hyperlink" Target="https://ref.ly/2Kgs17:14-2Kgs17:18" TargetMode="External"/><Relationship Id="rId146" Type="http://schemas.openxmlformats.org/officeDocument/2006/relationships/hyperlink" Target="https://ref.ly/2Kgs10:31" TargetMode="External"/><Relationship Id="rId147" Type="http://schemas.openxmlformats.org/officeDocument/2006/relationships/hyperlink" Target="https://ref.ly/2Kgs13:11" TargetMode="External"/><Relationship Id="rId148" Type="http://schemas.openxmlformats.org/officeDocument/2006/relationships/hyperlink" Target="https://ref.ly/2Kgs14:24" TargetMode="External"/><Relationship Id="rId149" Type="http://schemas.openxmlformats.org/officeDocument/2006/relationships/hyperlink" Target="https://ref.ly/2Kgs15:9,2Kgs15:18,2Kgs15:24,2Kgs15:28" TargetMode="External"/><Relationship Id="rId150" Type="http://schemas.openxmlformats.org/officeDocument/2006/relationships/hyperlink" Target="https://ref.ly/2Kgs17:23" TargetMode="External"/><Relationship Id="rId151" Type="http://schemas.openxmlformats.org/officeDocument/2006/relationships/hyperlink" Target="https://ref.ly/2Kgs17:6,2Kgs17:24" TargetMode="External"/><Relationship Id="rId152" Type="http://schemas.openxmlformats.org/officeDocument/2006/relationships/hyperlink" Target="https://ref.ly/2Kgs24:12-2Kgs24:14" TargetMode="External"/><Relationship Id="rId153" Type="http://schemas.openxmlformats.org/officeDocument/2006/relationships/hyperlink" Target="https://ref.ly/2Chr36:10" TargetMode="External"/><Relationship Id="rId154" Type="http://schemas.openxmlformats.org/officeDocument/2006/relationships/hyperlink" Target="https://ref.ly/Jer52:29-Jer52:30" TargetMode="External"/><Relationship Id="rId155" Type="http://schemas.openxmlformats.org/officeDocument/2006/relationships/hyperlink" Target="https://ref.ly/2Kgs25:1,2Kgs25:6-2Kgs25:7" TargetMode="External"/><Relationship Id="rId156" Type="http://schemas.openxmlformats.org/officeDocument/2006/relationships/hyperlink" Target="https://ref.ly/Jer52:4-Jer52:11" TargetMode="External"/><Relationship Id="rId157" Type="http://schemas.openxmlformats.org/officeDocument/2006/relationships/hyperlink" Target="https://ref.ly/2Kgs25:8-2Kgs25:21" TargetMode="External"/><Relationship Id="rId158" Type="http://schemas.openxmlformats.org/officeDocument/2006/relationships/hyperlink" Target="https://ref.ly/Jer52:12-Jer52:16" TargetMode="External"/><Relationship Id="rId159" Type="http://schemas.openxmlformats.org/officeDocument/2006/relationships/hyperlink" Target="https://ref.ly/1Kgs14:25-1Kgs14:26" TargetMode="External"/><Relationship Id="rId160" Type="http://schemas.openxmlformats.org/officeDocument/2006/relationships/hyperlink" Target="https://ref.ly/2Chr12:9" TargetMode="External"/><Relationship Id="rId161" Type="http://schemas.openxmlformats.org/officeDocument/2006/relationships/hyperlink" Target="https://ref.ly/Jer43:5-Jer44:30" TargetMode="External"/><Relationship Id="rId162" Type="http://schemas.openxmlformats.org/officeDocument/2006/relationships/hyperlink" Target="https://ref.ly/Isa19:18-Isa19:19" TargetMode="External"/><Relationship Id="rId163" Type="http://schemas.openxmlformats.org/officeDocument/2006/relationships/hyperlink" Target="https://ref.ly/Acts2:9-Acts2:11" TargetMode="External"/><Relationship Id="rId164" Type="http://schemas.openxmlformats.org/officeDocument/2006/relationships/hyperlink" Target="https://ref.ly/Acts17:1,Acts17:10" TargetMode="External"/><Relationship Id="rId165" Type="http://schemas.openxmlformats.org/officeDocument/2006/relationships/hyperlink" Target="https://ref.ly/Acts18:2-Acts18:4" TargetMode="External"/><Relationship Id="rId166" Type="http://schemas.openxmlformats.org/officeDocument/2006/relationships/hyperlink" Target="https://ref.ly/Acts18:2" TargetMode="External"/><Relationship Id="rId167" Type="http://schemas.openxmlformats.org/officeDocument/2006/relationships/hyperlink" Target="https://ref.ly/Exod23:12-Exod23:17" TargetMode="External"/><Relationship Id="rId168" Type="http://schemas.openxmlformats.org/officeDocument/2006/relationships/hyperlink" Target="https://ref.ly/Deut16:1-Deut16:17" TargetMode="External"/><Relationship Id="rId169" Type="http://schemas.openxmlformats.org/officeDocument/2006/relationships/hyperlink" Target="https://ref.ly/Exod30:11-Exod30:16" TargetMode="External"/><Relationship Id="rId170" Type="http://schemas.openxmlformats.org/officeDocument/2006/relationships/hyperlink" Target="https://ref.ly/Rom1:11-Rom1:15" TargetMode="External"/><Relationship Id="rId171" Type="http://schemas.openxmlformats.org/officeDocument/2006/relationships/hyperlink" Target="https://ref.ly/1Cor10:11-1Cor10:12" TargetMode="External"/><Relationship Id="rId172" Type="http://schemas.openxmlformats.org/officeDocument/2006/relationships/hyperlink" Target="https://ref.ly/1Pet2:9" TargetMode="External"/><Relationship Id="rId173" Type="http://schemas.openxmlformats.org/officeDocument/2006/relationships/hyperlink" Target="https://ref.ly/Gen15:1-Gen15:21" TargetMode="External"/><Relationship Id="rId174" Type="http://schemas.openxmlformats.org/officeDocument/2006/relationships/hyperlink" Target="https://ref.ly/Gen18:1-Gen18:33" TargetMode="External"/><Relationship Id="rId175" Type="http://schemas.openxmlformats.org/officeDocument/2006/relationships/hyperlink" Target="https://ref.ly/Gen32:1-Gen32:32" TargetMode="External"/><Relationship Id="rId176" Type="http://schemas.openxmlformats.org/officeDocument/2006/relationships/hyperlink" Target="https://ref.ly/Deut26:1-Deut26:15" TargetMode="External"/><Relationship Id="rId177" Type="http://schemas.openxmlformats.org/officeDocument/2006/relationships/hyperlink" Target="https://ref.ly/Ps50:7-Ps50:15" TargetMode="External"/><Relationship Id="rId178" Type="http://schemas.openxmlformats.org/officeDocument/2006/relationships/hyperlink" Target="https://ref.ly/Ps55:14" TargetMode="External"/><Relationship Id="rId179" Type="http://schemas.openxmlformats.org/officeDocument/2006/relationships/hyperlink" Target="https://ref.ly/Ps73:1-Ps73:28" TargetMode="External"/><Relationship Id="rId180" Type="http://schemas.openxmlformats.org/officeDocument/2006/relationships/hyperlink" Target="https://ref.ly/Isa6:5-Isa6:13" TargetMode="External"/><Relationship Id="rId181" Type="http://schemas.openxmlformats.org/officeDocument/2006/relationships/hyperlink" Target="https://ref.ly/Isa37:1-Isa37:4" TargetMode="External"/><Relationship Id="rId182" Type="http://schemas.openxmlformats.org/officeDocument/2006/relationships/hyperlink" Target="https://ref.ly/Jer11:20-Jer11:23" TargetMode="External"/><Relationship Id="rId183" Type="http://schemas.openxmlformats.org/officeDocument/2006/relationships/hyperlink" Target="https://ref.ly/Jer18:19-Jer18:23" TargetMode="External"/><Relationship Id="rId184" Type="http://schemas.openxmlformats.org/officeDocument/2006/relationships/hyperlink" Target="https://ref.ly/Jer20:7-Jer20:18" TargetMode="External"/><Relationship Id="rId185" Type="http://schemas.openxmlformats.org/officeDocument/2006/relationships/hyperlink" Target="https://ref.ly/Jer10:23-Jer10:25" TargetMode="External"/><Relationship Id="rId186" Type="http://schemas.openxmlformats.org/officeDocument/2006/relationships/hyperlink" Target="https://ref.ly/Jer12:1-Jer12:4" TargetMode="External"/><Relationship Id="rId187" Type="http://schemas.openxmlformats.org/officeDocument/2006/relationships/hyperlink" Target="https://ref.ly/Jer14:7-Jer14:9" TargetMode="External"/><Relationship Id="rId188" Type="http://schemas.openxmlformats.org/officeDocument/2006/relationships/hyperlink" Target="https://ref.ly/Jer15:15-Jer15:18" TargetMode="External"/><Relationship Id="rId189" Type="http://schemas.openxmlformats.org/officeDocument/2006/relationships/hyperlink" Target="https://ref.ly/Neh2:4" TargetMode="External"/><Relationship Id="rId190" Type="http://schemas.openxmlformats.org/officeDocument/2006/relationships/hyperlink" Target="https://ref.ly/Neh4:4,Neh4:9" TargetMode="External"/><Relationship Id="rId191" Type="http://schemas.openxmlformats.org/officeDocument/2006/relationships/hyperlink" Target="https://ref.ly/John17:1-John17:26" TargetMode="External"/><Relationship Id="rId192" Type="http://schemas.openxmlformats.org/officeDocument/2006/relationships/hyperlink" Target="https://ref.ly/Matt6:5-Matt6:15" TargetMode="External"/><Relationship Id="rId193" Type="http://schemas.openxmlformats.org/officeDocument/2006/relationships/hyperlink" Target="https://ref.ly/Luke18:1-Luke18:8" TargetMode="External"/><Relationship Id="rId194" Type="http://schemas.openxmlformats.org/officeDocument/2006/relationships/hyperlink" Target="https://ref.ly/Luke18:10-Luke18:14" TargetMode="External"/><Relationship Id="rId195" Type="http://schemas.openxmlformats.org/officeDocument/2006/relationships/hyperlink" Target="https://ref.ly/Luke11:5-Luke11:8" TargetMode="External"/><Relationship Id="rId196" Type="http://schemas.openxmlformats.org/officeDocument/2006/relationships/hyperlink" Target="https://ref.ly/John16:23-John16:25" TargetMode="External"/><Relationship Id="rId197" Type="http://schemas.openxmlformats.org/officeDocument/2006/relationships/hyperlink" Target="https://ref.ly/Acts2:42" TargetMode="External"/><Relationship Id="rId198" Type="http://schemas.openxmlformats.org/officeDocument/2006/relationships/hyperlink" Target="https://ref.ly/Acts6:4" TargetMode="External"/><Relationship Id="rId199" Type="http://schemas.openxmlformats.org/officeDocument/2006/relationships/hyperlink" Target="https://ref.ly/Acts4:24" TargetMode="External"/><Relationship Id="rId200" Type="http://schemas.openxmlformats.org/officeDocument/2006/relationships/hyperlink" Target="https://ref.ly/Acts12:5,Acts12:12" TargetMode="External"/><Relationship Id="rId201" Type="http://schemas.openxmlformats.org/officeDocument/2006/relationships/hyperlink" Target="https://ref.ly/Eph3:14-Eph3:19" TargetMode="External"/><Relationship Id="rId202" Type="http://schemas.openxmlformats.org/officeDocument/2006/relationships/hyperlink" Target="https://ref.ly/Eph6:18" TargetMode="External"/><Relationship Id="rId203" Type="http://schemas.openxmlformats.org/officeDocument/2006/relationships/hyperlink" Target="https://ref.ly/Eph6:18-Eph6:19" TargetMode="External"/><Relationship Id="rId204" Type="http://schemas.openxmlformats.org/officeDocument/2006/relationships/hyperlink" Target="https://ref.ly/Phil4:6" TargetMode="External"/><Relationship Id="rId205" Type="http://schemas.openxmlformats.org/officeDocument/2006/relationships/hyperlink" Target="https://ref.ly/Heb13:15" TargetMode="External"/><Relationship Id="rId206" Type="http://schemas.openxmlformats.org/officeDocument/2006/relationships/hyperlink" Target="https://ref.ly/1Pet2:5" TargetMode="External"/><Relationship Id="rId207" Type="http://schemas.openxmlformats.org/officeDocument/2006/relationships/hyperlink" Target="https://ref.ly/Heb4:14-Heb4:16" TargetMode="External"/><Relationship Id="rId208" Type="http://schemas.openxmlformats.org/officeDocument/2006/relationships/hyperlink" Target="https://ref.ly/Heb9:24" TargetMode="External"/><Relationship Id="rId209" Type="http://schemas.openxmlformats.org/officeDocument/2006/relationships/hyperlink" Target="https://ref.ly/Heb10:19-Heb10:23" TargetMode="External"/><Relationship Id="rId210" Type="http://schemas.openxmlformats.org/officeDocument/2006/relationships/hyperlink" Target="https://ref.ly/1Tim2:5" TargetMode="External"/><Relationship Id="rId211" Type="http://schemas.openxmlformats.org/officeDocument/2006/relationships/hyperlink" Target="https://ref.ly/Ps148:1-Ps148:14" TargetMode="External"/><Relationship Id="rId212" Type="http://schemas.openxmlformats.org/officeDocument/2006/relationships/hyperlink" Target="https://ref.ly/Ps150:1-Ps150:6" TargetMode="External"/><Relationship Id="rId213"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