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亭哈巴</w:t>
      </w:r>
      <w:r>
        <w:rPr>
          <w:lang w:val="zh_TW" w:bidi="zh_TW"/>
        </w:rPr>
      </w:r>
    </w:p>
    <w:p>
      <w:pPr/>
      <w:r>
        <w:rPr>
          <w:lang w:val="zh_TW" w:bidi="zh_TW"/>
        </w:rPr>
      </w:r>
      <w:r>
        <w:rPr>
          <w:lang w:val="zh_TW" w:bidi="zh_TW"/>
        </w:rPr>
        <w:t>在尚未進入以色列君王統治的時代的以東早期的京城。聖經提到，以東王比拉曾在這城作王（</w:t>
      </w:r>
      <w:hyperlink r:id="rId13">
        <w:r>
          <w:rPr>
            <w:lang w:val="zh_TW" w:bidi="zh_TW"/>
          </w:rPr>
          <w:rPr>
            <w:color w:val="0000EE"/>
            <w:u w:val="single"/>
          </w:rPr>
          <w:t>創36:32</w:t>
        </w:r>
      </w:hyperlink>
      <w:r>
        <w:rPr>
          <w:lang w:val="zh_TW" w:bidi="zh_TW"/>
        </w:rPr>
        <w:t>；</w:t>
      </w:r>
      <w:hyperlink r:id="rId14">
        <w:r>
          <w:rPr>
            <w:lang w:val="zh_TW" w:bidi="zh_TW"/>
          </w:rPr>
          <w:rPr>
            <w:color w:val="0000EE"/>
            <w:u w:val="single"/>
          </w:rPr>
          <w:t>代上1:43</w:t>
        </w:r>
      </w:hyperlink>
      <w:r>
        <w:rPr>
          <w:lang w:val="zh_TW" w:bidi="zh_TW"/>
        </w:rPr>
        <w:t>）。這座城的確切位置至今仍不清楚。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32" TargetMode="External"/><Relationship Id="rId14" Type="http://schemas.openxmlformats.org/officeDocument/2006/relationships/hyperlink" Target="https://ref.ly/1Chr1: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