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i/>
          <w:lang w:val="ar_AE" w:bidi="ar_AE"/>
        </w:rPr>
        <w:t>آبَارِ بَنِي يَعْقَانَ, آبَار حُمَر, آبَص, آبَص, آبَل (مكان), آبَلِ ٱلْكُرُومِ, آبَلَ ٱلْمِيَاهِ, آبَلَ مَحُولَةَ, آبَل مِصْرَايِم, آبَلَ وَبَيْتِ مَعْكَةَ, آبَل-شطيم, آبْنُوس, ائتمان، دائن, آحَاز, آخرُ الأيامِ, آخيس (شخص), آدامي، أَدَامِي ٱلنَّاقِبِ, آدم (شخص), آدَم الثاني, آرام جشور, آرَحَ, آرِيل، أَرِيئِيل (شخص), آس, آس, آسَا, آسَاف, آسَرْحَدُّون, آسيا, آسيا الصغرى, آسيبياس, آصَل, آصِيل, آطِيرَ, آكِلة, آلة رأس الكبش (المدق), آلة وترية, آلف (مكان), آلهة وإلهات, آمُوصَ, آمون (شخص), آمِي, آمين, أؤول, آوَن, آية-علامة-عجيبة, آيسورا, أب, أب بشري, أبَّا, أبانة, أبتر, أبراج, أَبْرَام, إبراهيم, أبريق, أَبْشَالُوم, إِبْصَانُ, أَبَغْثَا, أَبَفْرَاس, أَبَفْرُودِتُسَ, أبفوس, أَبْفِيَّةَ, أبكار, أَبَلِّس, أَبُلُّوس, أَبُلُّونِيُوس, إبليس, ابنٌ, ابنُ الإنسانِ, ابن الله, ابن عِرس, أبناء وبنات الله, ابنة, ابنة فرعون, ابْنَيِ الرَّعْد, ابْنَيِ الرَّعْدِ, أَبِنَيْر, أَبُو عَلْبُون, أبوبوس, أبولوفانيس, أَبُولُونِيَّةَ, أَبولِّيّون, أَبِي, أبيَّا, أبيَّا, أَبِيَّا/أَبِيَّاهُ, أَبِيَاثَار, أَبِيأَسَاف, أَبِيَأَسَاف, أَبِيَام, أَبِيئِيل, أبيب, أَبِيجَايِلَ, أَبِيحَايِل, أَبِيدَاع, أَبِيدَن, أَبِيرَام, أَبِيشَايَ, أَبِيشَج, أَبِيشُور, أَبِيشُوع, أبيَض, أبيطال, أَبِيطُوب, أَبِيعَزَر, أبيفانس, أَبِيقُورِيُّون, أَبِيمَالِك, أَبِيمَايِل, أَبِينَادَابَ, أَبَيْنِتُوس, أَبِينُوعَم, أَبِيهو, أبيهود, أَبِيهُود, أَتَارِيم, أَتَّالُسَ, أَتَّالِيَةَ, إِتَّاي, أتباش, أتباع الطريق, اتخاذ محظية، السَّرَارِي-المحظيات, أتون, أَتِينُوبِيُوس, أثاث, أَثْبَعَلَ, إثْم, أَثْنَان, أَثْنَاي, أَثِينَا, إثيوبيا, أجابي, أَجَاج, أجاجي, اجْتِمَاع/ جبل ال, اجتماعات الكنيسة, أَجْلَايِمَ, أجنبي, أجور, أَجُور, أَجِي, أجيا, أحاز, أَحْبَان, احتفال, أُحْجِيَّة- لغز, أحدب, أحدَب, أَحُزَّات, إحسان, أَحَسْبَاي, أحشاء, أَحَشْوِيروش, أحكام ٱلله, أحلام, أَحْلَاي, أَحْلَب, أحْمَر, أَحِير, أَحِيرَام، أَحِيرَامِيّ, أحيور, أَخَائِيَة, أَخَائِيكُوس, أخاب, أخبار الأيام، الأول والثاني, أخت, اختار، اختيار, اختِبار، تجربة، امتحان, اختطاف، الـ (أخرويات), أَخَرْحِيل, أَخْرَخ, أَخُزَّام, أَخْزَاي, أَخْزَاي, أَخَزْيَا, أخشاف, أَخْنُوخ / حَنُوكَ (شخص), إخوة (وأخوات), إخوة الرب يسوع*, أَخوخِي, أَخوخ, الأخوخي, أَخُومَاي, أخِي, أَخِيَا, أَخِيَّا, أَخِيآم, أَخِيَان, أَخِيتوفَل, أَخيحود, أخيرة، الأزمنة الـ, أَخِيرَع, أَخِيسَامَاك, أَخِيشَ, أَخِيشَاحَر, أَخِيشَار, أَخِيطُوب, أَخِيعَزَر, أَخِيقَام, أَخِيلود, أخيم, أخيمالك, أَخِيمَان, أَخِيمَعَص, أَخِيمُوت, أَخِينَادَاب, أَخِينوعَم, أَخِيو, أَدَّار (اسم شخص), أَدَّار (مكان), أَدَاسَةَ, أَدَامَ (مكان), أَدَامَةُ, أَدَّان, أدب الحكمة, أَدَر, أدراميتيوم, أَدْرَمَّلَك, أدريا, أَدَلْيَا, أَدْمَاثَا, أَدْمَة, أدميم, أَدُورَام, أَدورَايِمَ, أدوس, أَدُوم، الأَدُومِيُّون, أَدُوم، الْأَدُومِيُّون, أَدُون, أدوناي, أَدُونِيَ بَازَقَ, أَدُونِي صَادَقَ, أَدُونِِيَّا, أَدُونِيرَام, أَدُونِيقَامَ, أدّي, أذار (شهر), إِذْرَعِي, أَرَا, أَرَاب, أراتوس, أرادوس, أَرَارَاط, إراقة, أرام, أرام (أرني), أرام (شخص), أرام (مكان), أَرَامُ دِمَشْقَ, أَرَامَ صوبَةَ, أَرَامِ مَعْكَةَ, أَرَام نَهْرَايم, أَرَامِيَّة, أراميون, أَرَان, أَرْئِيلِي، الْأَرْئِيلِيُّون, أرباتا, أربع, أَرْبَعَةِ أَرَابِعَ, أَرُبُوتَ, أَرْبِيل, أَرَتَاس, ارتباط, أَرْتَحْشَسْتَا, ارتداد, أرْتِيماس, إرث, أرجواني, أَرْجُوبَ (شخص), أَرْجوب (مكان), أرخيلاوس, أَرْد، الْأَرْدِيُّون, أَرْدُون, أَرز, أَرْسَاكِيس, أَرِسْتَرْخُسَ, أَرِسْطوبولس, أَرَسْطُوسَ/أَرَاسْتُسُ, أَرْصَا, أرض, أرض النسيان, أرض جديدة, أرطاميس, أَرْفَاد, أرفكشاد, أَرَك, أرملة, أَرْمونِيَ, إرميا (إرمياس), إرميا (جيريمي), إرميا (شخص), إرميا، رسالة, إرميا، سفر, أرمينيا, أُرْنَان, أُرْنَان, أرنب بري, أَرْنون, إِرْوَاد، أَرْوَادِيّ, أَرُود، أَرُودِي، الْأَرُوديُّون, أَرُومَةَ, أَرُونَة, أرياراثيس, أَرِيئِيل (مكان), أَرْيَة, أريحا, أَرِيدَاثَا, أَرِيدَاي, أَرِيسَاي, أريوباغي, أريوس باغوس, أَرْيُوك, أَزْبَاي, أَزْرَاحِيّ, أزرق, أَزْمُودَاوُس, أَزْنُوت تَابُور, أزْنِي، ٱلْأُزْنِيِّينَ, أَزَنْيَا, أزوت, أُزَّيْنُ شِيرَةَ, أساطير الخلق, أساطير الطوفان, إسْبَانِيَا, أسبوع, إِسْتَاخِيس, إِسْتَار, استسقاء, أستياجيس, أَسْتِير (شخص), أَسْتِير, تتِمَّة السِفر, استيفانوس, إسحاق, أسَد, إسدراس الثاني، سفر, أَسْدَرِينَ, إِسْرَائِيل (شخص), إسرائيل (مكان), أَسَرْئِيل, أَسْفَاثَا, أَسْفَارَ, أسفار العهد القديم ومخطوطاته ونصوصه, أسفار موسى الخمسة (بِنْتاتُوك), أسفلت, إسفنج, أسقف*, أسلحة, أسماء الله, أسماءُ الله, إِسْمَاعِيل, إسماعيليّ, إِسْمَاعِيلِيِّينَ, أَسْمَانْجُونِي, أَسْمَانْجُونِيّ (حجر كريم), أَسْنَات, أُسْنَفَّر, أُسْنَفَّر, أسوان, أَسْوَان, أسوبيم, أسود, أسور, أسُّوس, أَسِّير, أَسِينْكِرِيتُس, أسينيون, أَشْبَان, إِشْبَعَل, أَشْبَيْع, أَشْبِيل، الْأَشْبِيلِيُّون, أَشْتَأُولُ, أَشْتَمُوع (اسم شخص), أَشْتَمُوعَ, أَشْتِمُوهُ (المكان), أَشْتُون, أَشْحور, أشدود-ٱلْفِسْجَة, أَشْدُود، أَشْدُودِيّ, أَشَرْئِيلَة, إِشْرِيئِيل، إشرائيلي, أَشْعَان, إشعياء (شخص), أَشْفَنَز, أَشْقَلون, أَشْقَلُونِيّ, أَشْكَنَاز, أَشْكَنَاز, أَشْكول (شخص), أَشْكول (مكان), أشنان, أَشْنَة, أَشُّور, أَشّور (مكان), أَشُّورَ (مكان), أَشُّور، الْأَشُّوريُّون, أشُّوربَانِيبَال, أشُّورنَاصِربَال, أَشُّورِيم، الْأَشُّورِيُّون, أشياء مكرسة, أشير (آسر), أَشير (سِبط), أَشِير (شخص), أشيرة، أشيريم، أشيروث, أَشِيمَا, إصبع (وحدة قياس), أَصْبُون, أصدقاء (أحباء), أصفَر, أَصْلُ دَاوُدَ, أَصْلُ يَسَّى, أَصَلْيَا, أصم، الصمم, أَطَاد, أظفار الطيب, إعدام, أعشاب مرة, إعلان, أَعْمَاقُ ٱلْبَحْرِ, أعمال الرسل، سفر, أعوان، مواهب الـ, أعياد ومحافل إسرائيل, أغابوس, اغتصاب, أَغْرِيبَاس, إغناطيوس ورسائله, أغنية/نشيد, أغورا, أفاران, أفامي, أَفَّايِم, أَفْبُولُسُ, افتخار, افتراء, أَفْتِيخُوسُ, إِفَّثَا*, أَفْرَات (اسم شخص), أَفْرَاتَة (مكان), أَفْرَاتِيّ, أفرام السرياني، مخطوطة, أَفْرَايِم (شخص), أَفْرَايِم (مكان), أَفْرَايِمَ، وَعْرِ, أَفْرَايِمِيّ, أَفَرْسَكِيّونَ، أَفَرَسْتِكِيِّونَ، أفارسيون, أَفَسِ دَمِّيمَ, أَفَسُس, أفسس، الرسالة إلى كنيسة, أفسنتين, إفطار, أُفْعُوان, أفعَى سامة, أفعى، صِّلّ (الكوبرا), أَفْلَال, أَفْنِيكِي, أَفودِيَة, أَفِيح, أَفَيْرَمَة, أفيق, أَفِيقَة, اقتباسات من العهد القديم في العهد الجديد, اقتباسات من العهد القديم في العهد الجديد, اقتراض, أَقْرَبَتِّين, أقمشة التقميط, أكاديون, أكَّالَ, إكْبَاتَانَا, اكتتاب, أَكَّد, أكروبوليس, أكروكورِنث, إكريبل, أَكْزِيب, أَكْشَاف, أكفان, إكليل, أَكْلِيمَنْدسَ, أَكْلِيمَنْدس الأولى، رسالة, إكليمندس الروماني, أَكُّوسَ, أكيلا, الآلات الموسيقية, الأبدية, الإبرة, الأبرص، البَرَص, الأبليَّة, الابن الوحيد, الاتِّصَال, الأثْل, الاثنا عشر, الأَثِيم, الأَجْنَبِيَّ, الأحجار الكريمة, الأحد, الأحد عشر, الأخ, الأختام الأسطوانية, الأَخَشْتَارِيّ, الأدب اليهودي خارج الكتاب المقدس, الارتِداد, الأرض, الأُرْغُن_المزمار, الأرقام وعِلم الأعداد, الأَرَكيُّون, الأرواح, الْأَرْوَاحِ الَّتِي فِي السِّجْن, الأرواح النجسة, أَلَّاسَار, الاستعداد، يوم, الْأَسَدُ الَّذِي مِنْ سِبْطِ يَهُوذَا, الأسرة، الحياة والعلاقات, الأسفار المرفوضة, الأسفار المنحولة "الأبوكريفا", الإسكندر, الإسكندر (بالاس) إبيفانيس, الإسكندرية, الاضطهاد, الأطفال، نشيد الثلاثة, الاعتراف, الاغتِسال، الاستِحمام, الاغتلام, الإفخارستيا, الأَفْسَنْتِينُ, الأفيميون (شعب), الأقنثس (نبات), الأقوال/ لوجيا Logia, الأكمة, الألام, الألف والياء (ألفا وأوميغا), الإمبراطور, الإمبراطور تيطس, الإمبراطور غلباس, الإمبراطورية البطلمية, الامتلاء، الملء, الأمثال، كتاب, الأمعاء، داء, الأمم, الأمم*، دار, الأميديون, الأناجيل الأبوكريفية, الأناجيل الإزائية, الأناشيد, الأنبياء الكَذَبة, الإنسان, الإنسان الباطن, الإنسان الخارج, الإنسان الطبيعي, الْإِنْسَان الْعَتِيق والْجَدْيِد, الْإِنْسَان ٱلطَّبِيعِيّ, الأوثان وعبادتها, الأوزان والمقاييس, الْأَيَائِل, الأيام الأخيرة, الْإِيمِيُّون, أَلْتَقُونُ, إِلْتَقَيْهَ/إِلْتَقَى, أَلْتولَد, أَلْحَانَانُ, إلخاساي، كتاب, أَلْدَاد, أَلْدَعَة, أَلْزَابَاد, ألسنة من نار, أَلْصَافَان, أَلِعَاد, أَلِعَادَا, أَلِعَادَا, أَلِعَازَار, أَلْعَاسَة, إِلْعَاسَة, أَلِعَالَة, إِلْعُوزَاي, أَلْفَعَل, إلقاء قرعة, أَلْقَانَة, ألكسندر جنايوس (جانيوس), ألكسندرا, أَلكيمُس, اَللُّفَّاح, إِللِّيرِيكُون, ألمادام، ألمودام, ألماس, أَلِمَايِسَ, أَلَّمَّلَكَ, ألْمُودَاد, أَلْنَاثَان, أَلْنَعَم, ألواح إِبْلا, ألواح العَمَارْنَة, ألوان, أَلَوْتَارُسُ, أَلوش, أَلُّون (اسم شخص), أَلّون (المكان), أَلُّون بَاكُوت, إلوهيم, أَلِيآب, أَلِيَاسَاف, أَلْيَاشِيب, ألياقيم, أَلِيئِيل, أَلْيَحْبَا, أَلِيحُورَفُ, أَلِيدَاد, أَلِيدَاعُ, أَلِيشَابَع, أَلِيشَافَاط, أَلِيشَة, إليشع, أَلِيشَمَع, أَلِيشوع, أليصابات, أَلِيصَابَات, أَلِيصَافَان, أَلِيصور, أليعازر, أَلِيعَام, أَلِيعِينَاي, أَلِيفَاز, أَلِيفَال, أَلِيفَلَطُ/أَلِيفَالَطُ/أَلِفَالَطُ, أَلِيفَلْيَا, أَلِيقَا, أَلِيكَرْنَسُّس, أَلِيمَالِكُ, أَلِيهو, أَلِيهُو عِينَايُ, أَلِيهُوعِينَاي, أليود, أَمَام, إِمَامُ ٱلْمُغَنِّينَ, أمانة, أَمَانَة, أَمْبِلِيَاسَ, أَمَّةَ, أَمِتَّاي, امتنان, أمر، وصية, امرأة, امرأة (زوجة), أَمْرَافَل, إِمْرِي, أَمَرْيَا, أَمْصِي, أَمَصْيَا, أَمْفِيبُولِيسَ, أُمم, أَمْنُونَ, أموال, إمور, أَمُورِيّون, أَمُون (مكان), أمير, إِمِّيرَ (اسم شخص), إمير (مكان), أمينُ البلاط, أناثيما, أَنَاحَرَة, أنان, أنباط، النبطّيون, انتحار, أَنْتِيبَاتْرِيسَ, أَنْتِيبَاتِير, أَنْتِيبَاس, أنتيغونوس, إنجيل مَتَّى, إنجيل مَرقُس, أندراوس، الرسول, أَنْدَرُونِكُس, أندرياس, إِنسان الخطية/ المعصية، ابن الهلاك, إنسان جديد, إنسان، ابنُ الـ, أنِسِيمس, أنصبة الأسباط, أَنْطَاكِيَةِ بِيسِيدِيَّةَ, أَنْطَاكِيَة سوريّة, إنْطَاكِيَة، رعويَّة, أنطيوخُس الخامس, أنطيوخس السابع, أنطيوخوس الرابع, أَنْطِيُوكِيس, أنوش, إنوما إليش, أنونوس, أنّياس, أنِيسِيفورس, أَنِيعَام, أنيوث, اهتداء, أهرَامات, أهمية الأسماء, أهمية المائدة, أَهْوَا, إِهُودَ/أهود/آحُودَ, أُهُولَة, أُهُولَة وأُهُولِيبَة, أهولِيآب, أهولياب, أُهُولِيبَامَة, أُهُولِيبَامَة, أُهُولِيبَة, أوئيل, أُوبُوت, أُوبُولِمُس, أُوبِيل, أوتار، ضرب الـ (هيجايون), أوتوجراف, أورِ (شخص), أُور (مكان), أورانوس, أُورْبَانُوسُ, أورثوسيا, أورشليم, أورشليم الجديدة, أَوْرَنُ, أُورُوكْلِيدُونُ, أورِي, أُورِيَّا, أوريَّا (أوريَّاس), أورِيئِيل, أوريم وتميم, أُوزَال (شخص), أوزال (مكان), أُوزَايُ, إوزة, أوزوريس, أوصم, أُوصنَّا, أوغاريت, أوغسطس قيصر, أوفَاز, أُوفِير (شخص), أُوفِير (مكان), أوقات، مواسم, أوكينا, أول الأسبوع, أولاد الله, أولام, أولَايَ, أُولُمْبَاس, أولمبي، هيكل زيوس الـ, أُومَار, أوميجا, أُوْمِينِيس, أُون, أُون (المكان), أُون (شخص), أُونَام, أونَان, أونو, أُونِيَّا, أُوهَد, أُوهَل, أَوِي, أَوِيل مَرُودَخ, أَيَّة, أَيَّة, إِيثَام, إِيثَامَار, إِيثَانَ - أيْثان, إيثانيم, إِيثِيئِيل, إِيحِي, إِيخَابُودَ, إيدوث, أيدي، وضع الـ, إِيرُونِيمُسُ, إيزابل, إيزنيتي, إيزيس, إِيشْبُوشَث, إِيشْهُود, إِيصَر, إيطاليا, إِيطُورِيَّة*, إِيطُورِيَّة، الأيطوريَّون*, إِيعَزَر، ٱلْإِيعَزَرِيِّون, إِيفَة, إِيفود (رداء), إِيفود (شخص), إِيقُونِيَة, إيَّل, إِيل, إِيَّل, إِيل إِلَه إِسْرَائِيل, إِيلُ بَرِيث, إيل شدَّاي, إيل عليون, أَيْلَاَ, أَيْلَة, أَيْلَة, أَيِّلَةِ ٱلصُّبْحِ, أَيْلُول, أَيَّلون, أَيَّلُون, إِيلُون (شخص), إِيلون (مكان), أَيْلُونِ بَيْتِ حَانَان, إيلوني, إيلوه, إِيلِي، إِيلِي، لِمَا شَبَقْتَنِي؟, إِيلِي، إِيلِي، لِمَا شَبَقْتَنِي؟ *, إيليا, إِيلِيآثَة, إِيلِيم, إيمان, إيمان، يؤمن, أيملكوئيل, إينياس, أيُّوب (شخص), أيوب، سفر, أيون, ٱبْنُ أَبِينَادَابَ, ٱبْنُ جَابَرَ, ٱبْنُ حَسَدَ, ٱبْنُ حُورَ, ٱبْنُ دَقَرَ, ٱسْتِفَانَاس، اسْتِفَانوس (الكورنثي), ٱلْأَبِيعَزَرِيِّ, ٱلْأَرَبِيُّ, ٱلْأَرَكْوِيِّينَ, ٱلْأَرَكِيِّينَ، ٱلْأَرْكِيِّ, ٱلْإِسْخَرْيوطِيّ, ٱلْأَشُّورِيِّينَ, ٱلْأَلْقُوشِ, ٱلْبَابَ ٱلْأَعْلَى, ٱلْبَابُ ٱلْعَتِيقُ, ٱلْبَئِيرُوتِيّ, ٱلتِّرْشَاثَا, ٱلثَّلَاثَةِ ٱلْحَوَانِيتِ, ٱلْجَبَّار, ٱلْجَرِزِّيِّينَ, ٱلدَّهْوِيِّينَ, ٱلدِّينِيِّينَ, ٱلرِّئْم, ٱلرَّبَّة, ٱلسَّامِرَة, ٱلسَّذَاب, ٱلسُّورِ ٱلْعَرِيضِ, ٱلسِّيرَةِ, ٱلسِّيرْتِسِ, ٱلشَّاهِين, ٱلشُّونِيز, ٱلشِّيلُونِيُّ, ٱلظَّلِيم, ٱلْعُفْنِي, ٱلْعَنَاثُوثِيّ، عَنَاثُوث, ٱلْعَوِّيم (مكان), ٱلغاب, ٱلْفِرِزِّيُّون, ٱلْفَلُونِيُّ, ٱلْقَصَّارِ, ٱلْقَطَانِيّ, ٱلْقَفْر, ٱلْكَفِيرَة, ٱلْكَمَارِيمِ, ٱللّوحِيثِ, ٱلْمَوَانِي ٱلْحَسَنَةُ, ٱلنِّحْلَامِيِّ, ٱلْهَاجَرِيِّينَ, ٱلْيُوعِينِيُّ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آبَارِ بَنِي يَعْقَانَ</w:t>
      </w:r>
      <w:r>
        <w:rPr>
          <w:lang w:val="ar_AE" w:bidi="ar_AE"/>
        </w:rPr>
      </w:r>
    </w:p>
    <w:p>
      <w:pPr>
        <w:pStyle w:val="Heading2"/>
        <w:bidi/>
      </w:pPr>
      <w:r>
        <w:rPr>
          <w:lang w:val="ar_AE" w:bidi="ar_AE"/>
        </w:rPr>
        <w:t>آبَارِ بَنِي يَعْقَانَ</w:t>
      </w:r>
    </w:p>
    <w:p>
      <w:pPr>
        <w:bidi/>
      </w:pPr>
      <w:r>
        <w:rPr>
          <w:lang w:val="ar_AE" w:bidi="ar_AE"/>
        </w:rPr>
      </w:r>
      <w:r>
        <w:rPr>
          <w:lang w:val="ar_AE" w:bidi="ar_AE"/>
        </w:rPr>
        <w:t xml:space="preserve">الموقع الذي خيم فيه الإسرائيليون خلال رحلتهم في البرية من مِصْرَ. كان قريبًا من </w:t>
      </w:r>
      <w:r>
        <w:rPr>
          <w:lang w:val="ar_AE" w:bidi="ar_AE"/>
        </w:rPr>
        <w:t>مُوسِيرَ</w:t>
      </w:r>
      <w:r>
        <w:rPr>
          <w:lang w:val="ar_AE" w:bidi="ar_AE"/>
        </w:rPr>
        <w:t xml:space="preserve"> أو مسِيروت (</w:t>
      </w:r>
      <w:hyperlink r:id="rId15">
        <w:r>
          <w:rPr>
            <w:lang w:val="ar_AE" w:bidi="ar_AE"/>
          </w:rPr>
          <w:rPr>
            <w:color w:val="0000EE"/>
            <w:u w:val="single"/>
          </w:rPr>
          <w:t>تثنية 10:6</w:t>
        </w:r>
      </w:hyperlink>
      <w:r>
        <w:rPr>
          <w:lang w:val="ar_AE" w:bidi="ar_AE"/>
        </w:rPr>
        <w:t xml:space="preserve">). يُطلق عليه أيضًا اسم بني يعقان في </w:t>
      </w:r>
      <w:hyperlink r:id="rId16">
        <w:r>
          <w:rPr>
            <w:lang w:val="ar_AE" w:bidi="ar_AE"/>
          </w:rPr>
          <w:rPr>
            <w:color w:val="0000EE"/>
            <w:u w:val="single"/>
          </w:rPr>
          <w:t>عدد 33:31–32</w:t>
        </w:r>
      </w:hyperlink>
      <w:r>
        <w:rPr>
          <w:lang w:val="ar_AE" w:bidi="ar_AE"/>
        </w:rPr>
        <w:t>. آبَارِ بَنِي يَعْقَانَ تعني "بئر أبناء يعقان".</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آبَار حُمَر</w:t>
      </w:r>
      <w:r>
        <w:rPr>
          <w:lang w:val="ar_AE" w:bidi="ar_AE"/>
        </w:rPr>
      </w:r>
    </w:p>
    <w:p>
      <w:pPr>
        <w:pStyle w:val="Heading2"/>
        <w:bidi/>
      </w:pPr>
      <w:r>
        <w:rPr>
          <w:lang w:val="ar_AE" w:bidi="ar_AE"/>
        </w:rPr>
        <w:t>آبَار حُمَر</w:t>
      </w:r>
      <w:r>
        <w:rPr>
          <w:lang w:val="ar_AE" w:bidi="ar_AE"/>
        </w:rPr>
        <w:t>*</w:t>
      </w:r>
    </w:p>
    <w:p>
      <w:pPr>
        <w:bidi/>
      </w:pPr>
      <w:r>
        <w:rPr>
          <w:lang w:val="ar_AE" w:bidi="ar_AE"/>
        </w:rPr>
      </w:r>
      <w:r>
        <w:rPr>
          <w:lang w:val="ar_AE" w:bidi="ar_AE"/>
        </w:rPr>
        <w:t xml:space="preserve">ترجمة أخرى لكلمة حُفر الأسفلت أو حُفر القطران المنتشرة في </w:t>
      </w:r>
      <w:r>
        <w:rPr>
          <w:lang w:val="ar_AE" w:bidi="ar_AE"/>
        </w:rPr>
        <w:t xml:space="preserve">عُمْق ٱلسِّدِّيم- </w:t>
      </w:r>
      <w:r>
        <w:rPr>
          <w:lang w:val="ar_AE" w:bidi="ar_AE"/>
        </w:rPr>
        <w:t>وادي السديم (</w:t>
      </w:r>
      <w:hyperlink r:id="rId17">
        <w:r>
          <w:rPr>
            <w:lang w:val="ar_AE" w:bidi="ar_AE"/>
          </w:rPr>
          <w:rPr>
            <w:color w:val="0000EE"/>
            <w:u w:val="single"/>
          </w:rPr>
          <w:t>تكوين 14:10</w:t>
        </w:r>
      </w:hyperlink>
      <w:r>
        <w:rPr>
          <w:lang w:val="ar_AE" w:bidi="ar_AE"/>
        </w:rPr>
        <w:t xml:space="preserve">). </w:t>
      </w:r>
      <w:r>
        <w:rPr>
          <w:i/>
          <w:lang w:val="ar_AE" w:bidi="ar_AE"/>
        </w:rPr>
        <w:t>انظر</w:t>
      </w:r>
      <w:r>
        <w:rPr>
          <w:lang w:val="ar_AE" w:bidi="ar_AE"/>
        </w:rPr>
        <w:t xml:space="preserve"> </w:t>
      </w:r>
      <w:r>
        <w:rPr>
          <w:lang w:val="ar_AE" w:bidi="ar_AE"/>
        </w:rPr>
        <w:t>وادي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r>
        <w:rPr>
          <w:lang w:val="ar_AE" w:bidi="ar_AE"/>
        </w:rPr>
        <w:t>*</w:t>
      </w:r>
    </w:p>
    <w:p>
      <w:pPr>
        <w:bidi/>
      </w:pPr>
      <w:r>
        <w:rPr>
          <w:lang w:val="ar_AE" w:bidi="ar_AE"/>
        </w:rPr>
      </w:r>
      <w:r>
        <w:rPr>
          <w:lang w:val="ar_AE" w:bidi="ar_AE"/>
        </w:rPr>
        <w:t xml:space="preserve">مكانٌ في أرض سبط يساكر، ذُكِر في </w:t>
      </w:r>
      <w:hyperlink r:id="rId18">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p>
    <w:p>
      <w:pPr>
        <w:bidi/>
      </w:pPr>
      <w:r>
        <w:rPr>
          <w:lang w:val="ar_AE" w:bidi="ar_AE"/>
        </w:rPr>
      </w:r>
      <w:r>
        <w:rPr>
          <w:lang w:val="ar_AE" w:bidi="ar_AE"/>
        </w:rPr>
        <w:t>مدينة في سهل يزرعيل، أُعطيت نصيبًا لسبط يسَّاكر (</w:t>
      </w:r>
      <w:hyperlink r:id="rId18">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(مكان)</w:t>
      </w:r>
      <w:r>
        <w:rPr>
          <w:lang w:val="ar_AE" w:bidi="ar_AE"/>
        </w:rPr>
      </w:r>
    </w:p>
    <w:p>
      <w:pPr>
        <w:bidi/>
      </w:pPr>
      <w:r>
        <w:rPr>
          <w:lang w:val="ar_AE" w:bidi="ar_AE"/>
        </w:rPr>
      </w:r>
      <w:r>
        <w:rPr>
          <w:lang w:val="ar_AE" w:bidi="ar_AE"/>
        </w:rPr>
        <w:t>مدينة قوية على حدود ٱلْجَلِيلِ الأعلى في شمال إِسْرَائِيل.</w:t>
      </w:r>
    </w:p>
    <w:p>
      <w:pPr>
        <w:bidi/>
      </w:pPr>
      <w:r>
        <w:rPr>
          <w:lang w:val="ar_AE" w:bidi="ar_AE"/>
        </w:rPr>
      </w:r>
      <w:r>
        <w:rPr>
          <w:lang w:val="ar_AE" w:bidi="ar_AE"/>
        </w:rPr>
        <w:t>طارد يوآب، قائد جيش الملك دَاود، رجلًا يُدعى شَبَعَ إلى آبَل. كان شَبَع يقاتل ضد دَاود. تحدثت امرأة حكيمة من آبَل مع يوآب. بعد حديثهما، قتل أهل آبَل شَبَع وألقوا برأسه من فوق سور المدينة. عندها، توقَّف يوآب عن مهاجمة المدينة (</w:t>
      </w:r>
      <w:hyperlink r:id="rId19">
        <w:r>
          <w:rPr>
            <w:lang w:val="ar_AE" w:bidi="ar_AE"/>
          </w:rPr>
          <w:rPr>
            <w:color w:val="0000EE"/>
            <w:u w:val="single"/>
          </w:rPr>
          <w:t>2 صَموئِيل 20:13</w:t>
        </w:r>
      </w:hyperlink>
      <w:r>
        <w:rPr>
          <w:lang w:val="ar_AE" w:bidi="ar_AE"/>
        </w:rPr>
        <w:t>–</w:t>
      </w:r>
      <w:hyperlink r:id="rId19">
        <w:r>
          <w:rPr>
            <w:lang w:val="ar_AE" w:bidi="ar_AE"/>
          </w:rPr>
          <w:rPr>
            <w:color w:val="0000EE"/>
            <w:u w:val="single"/>
          </w:rPr>
          <w:t>22</w:t>
        </w:r>
      </w:hyperlink>
      <w:r>
        <w:rPr>
          <w:lang w:val="ar_AE" w:bidi="ar_AE"/>
        </w:rPr>
        <w:t>).</w:t>
      </w:r>
    </w:p>
    <w:p>
      <w:pPr>
        <w:bidi/>
      </w:pPr>
      <w:r>
        <w:rPr>
          <w:lang w:val="ar_AE" w:bidi="ar_AE"/>
        </w:rPr>
      </w:r>
      <w:r>
        <w:rPr>
          <w:lang w:val="ar_AE" w:bidi="ar_AE"/>
        </w:rPr>
        <w:t xml:space="preserve">لاحقًا، غزا الملك السوري بِنَ-هَدَد المدينة خلال حرب بين الملك آسَا من يَهوذَا والملك بَعْشَا من إِسْرَائِيلَ. عندما أقنع آسَا بِنَ-هَدَد بقطع اتفاقه مع بَعْشَا، استولى بِنَ-هَدَد على كَمّيَّة كبيرة من الأراضي، بما في ذلك آبَلَ، التي تسمى </w:t>
      </w:r>
      <w:r>
        <w:rPr>
          <w:lang w:val="ar_AE" w:bidi="ar_AE"/>
        </w:rPr>
        <w:t>آبَلَ بَيْتِ مَعْكَةَ</w:t>
      </w:r>
      <w:r>
        <w:rPr>
          <w:lang w:val="ar_AE" w:bidi="ar_AE"/>
        </w:rPr>
        <w:t xml:space="preserve"> (</w:t>
      </w:r>
      <w:hyperlink r:id="rId20">
        <w:r>
          <w:rPr>
            <w:lang w:val="ar_AE" w:bidi="ar_AE"/>
          </w:rPr>
          <w:rPr>
            <w:color w:val="0000EE"/>
            <w:u w:val="single"/>
          </w:rPr>
          <w:t>1 ملوك 15:16</w:t>
        </w:r>
      </w:hyperlink>
      <w:r>
        <w:rPr>
          <w:lang w:val="ar_AE" w:bidi="ar_AE"/>
        </w:rPr>
        <w:t>–</w:t>
      </w:r>
      <w:hyperlink r:id="rId20">
        <w:r>
          <w:rPr>
            <w:lang w:val="ar_AE" w:bidi="ar_AE"/>
          </w:rPr>
          <w:rPr>
            <w:color w:val="0000EE"/>
            <w:u w:val="single"/>
          </w:rPr>
          <w:t>20</w:t>
        </w:r>
      </w:hyperlink>
      <w:r>
        <w:rPr>
          <w:lang w:val="ar_AE" w:bidi="ar_AE"/>
        </w:rPr>
        <w:t>).</w:t>
      </w:r>
    </w:p>
    <w:p>
      <w:pPr>
        <w:bidi/>
      </w:pPr>
      <w:r>
        <w:rPr>
          <w:lang w:val="ar_AE" w:bidi="ar_AE"/>
        </w:rPr>
      </w:r>
      <w:r>
        <w:rPr>
          <w:lang w:val="ar_AE" w:bidi="ar_AE"/>
        </w:rPr>
        <w:t xml:space="preserve">في وقت لاحق، أخذ </w:t>
      </w:r>
      <w:r>
        <w:rPr>
          <w:lang w:val="ar_AE" w:bidi="ar_AE"/>
        </w:rPr>
        <w:t>تَغْلَثَ فَلَاسِرُ</w:t>
      </w:r>
      <w:r>
        <w:rPr>
          <w:lang w:val="ar_AE" w:bidi="ar_AE"/>
        </w:rPr>
        <w:t xml:space="preserve"> الثالث آبَلَ بَيْتِ مَعْكَةَ، المعروفة أيضًا باسم آبَلَ التي لبَيْتِ مَعْكَةَ، أو آبَلَ بَيْتِ مَعْكَةَ. تم أُخذَ الناس الذين عاشوا هناك، سُبوا أسرى إلى أَشّورَ (</w:t>
      </w:r>
      <w:hyperlink r:id="rId21">
        <w:r>
          <w:rPr>
            <w:lang w:val="ar_AE" w:bidi="ar_AE"/>
          </w:rPr>
          <w:rPr>
            <w:color w:val="0000EE"/>
            <w:u w:val="single"/>
          </w:rPr>
          <w:t>2 ملوك 15:29</w:t>
        </w:r>
      </w:hyperlink>
      <w:r>
        <w:rPr>
          <w:lang w:val="ar_AE" w:bidi="ar_AE"/>
        </w:rPr>
        <w:t>).</w:t>
      </w:r>
    </w:p>
    <w:p>
      <w:pPr>
        <w:bidi/>
      </w:pPr>
      <w:r>
        <w:rPr>
          <w:lang w:val="ar_AE" w:bidi="ar_AE"/>
        </w:rPr>
      </w:r>
      <w:r>
        <w:rPr>
          <w:lang w:val="ar_AE" w:bidi="ar_AE"/>
        </w:rPr>
        <w:t xml:space="preserve">يُطلق على آبَلَ أحيانًا </w:t>
      </w:r>
      <w:r>
        <w:rPr>
          <w:lang w:val="ar_AE" w:bidi="ar_AE"/>
        </w:rPr>
        <w:t>آبَلَ ٱلْمِيَاهِ</w:t>
      </w:r>
      <w:r>
        <w:rPr>
          <w:lang w:val="ar_AE" w:bidi="ar_AE"/>
        </w:rPr>
        <w:t xml:space="preserve"> ("روضة الماء"). يُظهر الاسم أنَّ المدينة كانت مُحاطة بأرض خصبة (</w:t>
      </w:r>
      <w:hyperlink r:id="rId22">
        <w:r>
          <w:rPr>
            <w:lang w:val="ar_AE" w:bidi="ar_AE"/>
          </w:rPr>
          <w:rPr>
            <w:color w:val="0000EE"/>
            <w:u w:val="single"/>
          </w:rPr>
          <w:t>2 أخبار الأيام 16:4</w:t>
        </w:r>
      </w:hyperlink>
      <w:r>
        <w:rPr>
          <w:lang w:val="ar_AE" w:bidi="ar_AE"/>
        </w:rPr>
        <w:t>). ارتبطتْ البلدة مع تَل أبل القمح الحديثة.</w:t>
      </w:r>
      <w:r>
        <w:rPr>
          <w:lang w:val="ar_AE" w:bidi="ar_AE"/>
        </w:rPr>
      </w:r>
      <w:r>
        <w:rPr>
          <w:lang w:val="ar_AE" w:bidi="ar_AE"/>
        </w:rPr>
      </w:r>
    </w:p>
    <w:p>
      <w:pPr>
        <w:bidi/>
      </w:pPr>
      <w:r>
        <w:rPr>
          <w:lang w:val="ar_AE" w:bidi="ar_AE"/>
        </w:rPr>
      </w:r>
    </w:p>
    <w:p>
      <w:pPr>
        <w:pStyle w:val="Heading2"/>
        <w:bidi/>
      </w:pPr>
      <w:r>
        <w:rPr>
          <w:lang w:val="ar_AE" w:bidi="ar_AE"/>
        </w:rPr>
        <w:t>آبَلِ ٱلْكُرُومِ</w:t>
      </w:r>
      <w:r>
        <w:rPr>
          <w:lang w:val="ar_AE" w:bidi="ar_AE"/>
        </w:rPr>
      </w:r>
    </w:p>
    <w:p>
      <w:pPr>
        <w:pStyle w:val="Heading2"/>
        <w:bidi/>
      </w:pPr>
      <w:r>
        <w:rPr>
          <w:lang w:val="ar_AE" w:bidi="ar_AE"/>
        </w:rPr>
        <w:t>آبَلِ ٱلْكُرُومِ</w:t>
      </w:r>
    </w:p>
    <w:p>
      <w:pPr>
        <w:bidi/>
      </w:pPr>
      <w:r>
        <w:rPr>
          <w:lang w:val="ar_AE" w:bidi="ar_AE"/>
        </w:rPr>
      </w:r>
      <w:r>
        <w:rPr>
          <w:lang w:val="ar_AE" w:bidi="ar_AE"/>
        </w:rPr>
        <w:t>مدينة أخذها يَفْتَاح، القاضي الإسرائيلي، عندما غزا العمونيين (</w:t>
      </w:r>
      <w:hyperlink r:id="rId23">
        <w:r>
          <w:rPr>
            <w:lang w:val="ar_AE" w:bidi="ar_AE"/>
          </w:rPr>
          <w:rPr>
            <w:color w:val="0000EE"/>
            <w:u w:val="single"/>
          </w:rPr>
          <w:t>قضاة 11:33</w:t>
        </w:r>
      </w:hyperlink>
      <w:r>
        <w:rPr>
          <w:lang w:val="ar_AE" w:bidi="ar_AE"/>
        </w:rPr>
        <w:t>). كانت تقع جنوباً من يبوق النهر.</w:t>
      </w:r>
      <w:r>
        <w:rPr>
          <w:lang w:val="ar_AE" w:bidi="ar_AE"/>
        </w:rPr>
      </w:r>
      <w:r>
        <w:rPr>
          <w:lang w:val="ar_AE" w:bidi="ar_AE"/>
        </w:rPr>
      </w:r>
    </w:p>
    <w:p>
      <w:pPr>
        <w:bidi/>
      </w:pPr>
      <w:r>
        <w:rPr>
          <w:lang w:val="ar_AE" w:bidi="ar_AE"/>
        </w:rPr>
      </w:r>
    </w:p>
    <w:p>
      <w:pPr>
        <w:pStyle w:val="Heading2"/>
        <w:bidi/>
      </w:pPr>
      <w:r>
        <w:rPr>
          <w:lang w:val="ar_AE" w:bidi="ar_AE"/>
        </w:rPr>
        <w:t>آبَلَ ٱلْمِيَاهِ</w:t>
      </w:r>
      <w:r>
        <w:rPr>
          <w:lang w:val="ar_AE" w:bidi="ar_AE"/>
        </w:rPr>
      </w:r>
    </w:p>
    <w:p>
      <w:pPr>
        <w:pStyle w:val="Heading2"/>
        <w:bidi/>
      </w:pPr>
      <w:r>
        <w:rPr>
          <w:lang w:val="ar_AE" w:bidi="ar_AE"/>
        </w:rPr>
        <w:t>آبَلَ ٱلْمِيَاهِ</w:t>
      </w:r>
      <w:r>
        <w:rPr>
          <w:lang w:val="ar_AE" w:bidi="ar_AE"/>
        </w:rPr>
        <w:t>*</w:t>
      </w:r>
    </w:p>
    <w:p>
      <w:pPr>
        <w:bidi/>
      </w:pPr>
      <w:r>
        <w:rPr>
          <w:lang w:val="ar_AE" w:bidi="ar_AE"/>
        </w:rPr>
      </w:r>
      <w:r>
        <w:rPr>
          <w:lang w:val="ar_AE" w:bidi="ar_AE"/>
        </w:rPr>
        <w:t xml:space="preserve">اسم بديل لمدينة آبل، وهي مدينة حصينة تقع في منطقة الجليل العليا، في </w:t>
      </w:r>
      <w:hyperlink r:id="rId22">
        <w:r>
          <w:rPr>
            <w:lang w:val="ar_AE" w:bidi="ar_AE"/>
          </w:rPr>
          <w:rPr>
            <w:color w:val="0000EE"/>
            <w:u w:val="single"/>
          </w:rPr>
          <w:t xml:space="preserve"> 2أخبار الأيام 16: 4</w:t>
        </w:r>
      </w:hyperlink>
      <w:r>
        <w:rPr>
          <w:lang w:val="ar_AE" w:bidi="ar_AE"/>
        </w:rPr>
        <w:t xml:space="preserve">. انظر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مَحُولَةَ</w:t>
      </w:r>
      <w:r>
        <w:rPr>
          <w:lang w:val="ar_AE" w:bidi="ar_AE"/>
        </w:rPr>
      </w:r>
    </w:p>
    <w:p>
      <w:pPr>
        <w:pStyle w:val="Heading2"/>
        <w:bidi/>
      </w:pPr>
      <w:r>
        <w:rPr>
          <w:lang w:val="ar_AE" w:bidi="ar_AE"/>
        </w:rPr>
        <w:t>آبَلَ مَحُولَةَ</w:t>
      </w:r>
    </w:p>
    <w:p>
      <w:pPr>
        <w:bidi/>
      </w:pPr>
      <w:r>
        <w:rPr>
          <w:lang w:val="ar_AE" w:bidi="ar_AE"/>
        </w:rPr>
      </w:r>
      <w:r>
        <w:rPr>
          <w:lang w:val="ar_AE" w:bidi="ar_AE"/>
        </w:rPr>
        <w:t>مسقط رأس أليشع النبي (</w:t>
      </w:r>
      <w:hyperlink r:id="rId24">
        <w:r>
          <w:rPr>
            <w:lang w:val="ar_AE" w:bidi="ar_AE"/>
          </w:rPr>
          <w:rPr>
            <w:color w:val="0000EE"/>
            <w:u w:val="single"/>
          </w:rPr>
          <w:t>1ملوك 19: 16</w:t>
        </w:r>
      </w:hyperlink>
      <w:r>
        <w:rPr>
          <w:lang w:val="ar_AE" w:bidi="ar_AE"/>
        </w:rPr>
        <w:t>).</w:t>
      </w:r>
    </w:p>
    <w:p>
      <w:pPr>
        <w:bidi/>
      </w:pPr>
      <w:r>
        <w:rPr>
          <w:lang w:val="ar_AE" w:bidi="ar_AE"/>
        </w:rPr>
      </w:r>
      <w:r>
        <w:rPr>
          <w:lang w:val="ar_AE" w:bidi="ar_AE"/>
        </w:rPr>
        <w:t>وجد إيليا أليشع يحرث في آبَلَ مَحُولَةَ، فطرح رداءه على كتفي أليشع، وهو ما كان يرمز إلى دعوة الله لأليشع إلى أن يكون نبيًّا (</w:t>
      </w:r>
      <w:hyperlink r:id="rId25">
        <w:r>
          <w:rPr>
            <w:lang w:val="ar_AE" w:bidi="ar_AE"/>
          </w:rPr>
          <w:rPr>
            <w:color w:val="0000EE"/>
            <w:u w:val="single"/>
          </w:rPr>
          <w:t>1ملوك 19: 19</w:t>
        </w:r>
      </w:hyperlink>
      <w:r>
        <w:rPr>
          <w:lang w:val="ar_AE" w:bidi="ar_AE"/>
        </w:rPr>
        <w:t>–</w:t>
      </w:r>
      <w:hyperlink r:id="rId25">
        <w:r>
          <w:rPr>
            <w:lang w:val="ar_AE" w:bidi="ar_AE"/>
          </w:rPr>
          <w:rPr>
            <w:color w:val="0000EE"/>
            <w:u w:val="single"/>
          </w:rPr>
          <w:t>21</w:t>
        </w:r>
      </w:hyperlink>
      <w:r>
        <w:rPr>
          <w:lang w:val="ar_AE" w:bidi="ar_AE"/>
        </w:rPr>
        <w:t>). وقبل ذلك، ذُكِرت هذه المدينة باعتبارها أحد الأماكن التي هرب إليها المديانيون من جنود جدعون الثلاثمئة (</w:t>
      </w:r>
      <w:hyperlink r:id="rId26">
        <w:r>
          <w:rPr>
            <w:lang w:val="ar_AE" w:bidi="ar_AE"/>
          </w:rPr>
          <w:rPr>
            <w:color w:val="0000EE"/>
            <w:u w:val="single"/>
          </w:rPr>
          <w:t>قضاة 7: 22</w:t>
        </w:r>
      </w:hyperlink>
      <w:r>
        <w:rPr>
          <w:lang w:val="ar_AE" w:bidi="ar_AE"/>
        </w:rPr>
        <w:t>). كذلك، ذُكِرت هذه المدينة ضمن قائمة المناطق التي أنشأها الملك سليمان (</w:t>
      </w:r>
      <w:hyperlink r:id="rId27">
        <w:r>
          <w:rPr>
            <w:lang w:val="ar_AE" w:bidi="ar_AE"/>
          </w:rPr>
          <w:rPr>
            <w:color w:val="0000EE"/>
            <w:u w:val="single"/>
          </w:rPr>
          <w:t>1ملوك 4: 12</w:t>
        </w:r>
      </w:hyperlink>
      <w:r>
        <w:rPr>
          <w:lang w:val="ar_AE" w:bidi="ar_AE"/>
        </w:rPr>
        <w:t>).</w:t>
      </w:r>
    </w:p>
    <w:p>
      <w:pPr>
        <w:bidi/>
      </w:pPr>
      <w:r>
        <w:rPr>
          <w:lang w:val="ar_AE" w:bidi="ar_AE"/>
        </w:rPr>
      </w:r>
      <w:r>
        <w:rPr>
          <w:lang w:val="ar_AE" w:bidi="ar_AE"/>
        </w:rPr>
        <w:t>وإن آبَلَ مَحُولَةَ هي على الأرجح خربة عين الحلوة الحديثة.</w:t>
      </w:r>
      <w:r>
        <w:rPr>
          <w:lang w:val="ar_AE" w:bidi="ar_AE"/>
        </w:rPr>
      </w:r>
      <w:r>
        <w:rPr>
          <w:lang w:val="ar_AE" w:bidi="ar_AE"/>
        </w:rPr>
      </w:r>
    </w:p>
    <w:p>
      <w:pPr>
        <w:bidi/>
      </w:pPr>
      <w:r>
        <w:rPr>
          <w:lang w:val="ar_AE" w:bidi="ar_AE"/>
        </w:rPr>
      </w:r>
    </w:p>
    <w:p>
      <w:pPr>
        <w:pStyle w:val="Heading2"/>
        <w:bidi/>
      </w:pPr>
      <w:r>
        <w:rPr>
          <w:lang w:val="ar_AE" w:bidi="ar_AE"/>
        </w:rPr>
        <w:t>آبَل مِصْرَايِم</w:t>
      </w:r>
      <w:r>
        <w:rPr>
          <w:lang w:val="ar_AE" w:bidi="ar_AE"/>
        </w:rPr>
      </w:r>
    </w:p>
    <w:p>
      <w:pPr>
        <w:pStyle w:val="Heading2"/>
        <w:bidi/>
      </w:pPr>
      <w:r>
        <w:rPr>
          <w:lang w:val="ar_AE" w:bidi="ar_AE"/>
        </w:rPr>
        <w:t>آبَل مِصْرَايِم</w:t>
      </w:r>
    </w:p>
    <w:p>
      <w:pPr>
        <w:bidi/>
      </w:pPr>
      <w:r>
        <w:rPr>
          <w:lang w:val="ar_AE" w:bidi="ar_AE"/>
        </w:rPr>
      </w:r>
      <w:r>
        <w:rPr>
          <w:lang w:val="ar_AE" w:bidi="ar_AE"/>
        </w:rPr>
        <w:t>اسمٌ بديل ل</w:t>
      </w:r>
      <w:r>
        <w:rPr>
          <w:lang w:val="ar_AE" w:bidi="ar_AE"/>
        </w:rPr>
        <w:t>أَطَاد</w:t>
      </w:r>
      <w:r>
        <w:rPr>
          <w:lang w:val="ar_AE" w:bidi="ar_AE"/>
        </w:rPr>
        <w:t xml:space="preserve">، مكان في كنعان، في </w:t>
      </w:r>
      <w:hyperlink r:id="rId28">
        <w:r>
          <w:rPr>
            <w:lang w:val="ar_AE" w:bidi="ar_AE"/>
          </w:rPr>
          <w:rPr>
            <w:color w:val="0000EE"/>
            <w:u w:val="single"/>
          </w:rPr>
          <w:t>تكوين 50: 11</w:t>
        </w:r>
      </w:hyperlink>
      <w:r>
        <w:rPr>
          <w:lang w:val="ar_AE" w:bidi="ar_AE"/>
        </w:rPr>
        <w:t xml:space="preserve">. </w:t>
      </w:r>
      <w:r>
        <w:rPr>
          <w:i/>
          <w:lang w:val="ar_AE" w:bidi="ar_AE"/>
        </w:rPr>
        <w:t>انظر</w:t>
      </w:r>
      <w:r>
        <w:rPr>
          <w:lang w:val="ar_AE" w:bidi="ar_AE"/>
        </w:rPr>
        <w:t xml:space="preserve"> </w:t>
      </w:r>
      <w:r>
        <w:rPr>
          <w:lang w:val="ar_AE" w:bidi="ar_AE"/>
        </w:rPr>
        <w:t>أَطَاد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وَبَيْتِ مَعْكَةَ</w:t>
      </w:r>
      <w:r>
        <w:rPr>
          <w:lang w:val="ar_AE" w:bidi="ar_AE"/>
        </w:rPr>
      </w:r>
    </w:p>
    <w:p>
      <w:pPr>
        <w:pStyle w:val="Heading2"/>
        <w:bidi/>
      </w:pPr>
      <w:r>
        <w:rPr>
          <w:lang w:val="ar_AE" w:bidi="ar_AE"/>
        </w:rPr>
        <w:t>آبَلَ وَبَيْتِ مَعْكَةَ</w:t>
      </w:r>
    </w:p>
    <w:p>
      <w:pPr>
        <w:bidi/>
      </w:pPr>
      <w:r>
        <w:rPr>
          <w:lang w:val="ar_AE" w:bidi="ar_AE"/>
        </w:rPr>
      </w:r>
      <w:r>
        <w:rPr>
          <w:lang w:val="ar_AE" w:bidi="ar_AE"/>
        </w:rPr>
        <w:t xml:space="preserve">اسم آخر لمدينة آبل المحصنة في شمال ٱلْجَلِيلِ في </w:t>
      </w:r>
      <w:hyperlink r:id="rId29">
        <w:r>
          <w:rPr>
            <w:lang w:val="ar_AE" w:bidi="ar_AE"/>
          </w:rPr>
          <w:rPr>
            <w:color w:val="0000EE"/>
            <w:u w:val="single"/>
          </w:rPr>
          <w:t>1 ملوك 15:20</w:t>
        </w:r>
      </w:hyperlink>
      <w:r>
        <w:rPr>
          <w:lang w:val="ar_AE" w:bidi="ar_AE"/>
        </w:rPr>
        <w:t xml:space="preserve"> و</w:t>
      </w:r>
      <w:hyperlink r:id="rId21">
        <w:r>
          <w:rPr>
            <w:lang w:val="ar_AE" w:bidi="ar_AE"/>
          </w:rPr>
          <w:rPr>
            <w:color w:val="0000EE"/>
            <w:u w:val="single"/>
          </w:rPr>
          <w:t>2 ملوك 15:29</w:t>
        </w:r>
      </w:hyperlink>
      <w:r>
        <w:rPr>
          <w:lang w:val="ar_AE" w:bidi="ar_AE"/>
        </w:rPr>
        <w:t xml:space="preserve">. كانت تُسمى أيضًا </w:t>
      </w:r>
      <w:r>
        <w:rPr>
          <w:lang w:val="ar_AE" w:bidi="ar_AE"/>
        </w:rPr>
        <w:t>آبَلَ بَيْتِ مَعْكَةَ</w:t>
      </w:r>
      <w:r>
        <w:rPr>
          <w:lang w:val="ar_AE" w:bidi="ar_AE"/>
        </w:rPr>
        <w:t xml:space="preserve"> في </w:t>
      </w:r>
      <w:hyperlink r:id="rId30">
        <w:r>
          <w:rPr>
            <w:lang w:val="ar_AE" w:bidi="ar_AE"/>
          </w:rPr>
          <w:rPr>
            <w:color w:val="0000EE"/>
            <w:u w:val="single"/>
          </w:rPr>
          <w:t>2 صم 20:14–15</w:t>
        </w:r>
      </w:hyperlink>
      <w:r>
        <w:rPr>
          <w:lang w:val="ar_AE" w:bidi="ar_AE"/>
        </w:rPr>
        <w:t xml:space="preserve">. </w:t>
      </w:r>
      <w:r>
        <w:rPr>
          <w:i/>
          <w:lang w:val="ar_AE" w:bidi="ar_AE"/>
        </w:rPr>
        <w:t>انظر</w:t>
      </w:r>
      <w:r>
        <w:rPr>
          <w:lang w:val="ar_AE" w:bidi="ar_AE"/>
        </w:rPr>
        <w:t xml:space="preserve">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آبَل-شطيم</w:t>
      </w:r>
      <w:r>
        <w:rPr>
          <w:lang w:val="ar_AE" w:bidi="ar_AE"/>
        </w:rPr>
      </w:r>
    </w:p>
    <w:p>
      <w:pPr>
        <w:bidi/>
      </w:pPr>
      <w:r>
        <w:rPr>
          <w:lang w:val="ar_AE" w:bidi="ar_AE"/>
        </w:rPr>
      </w:r>
      <w:r>
        <w:rPr>
          <w:lang w:val="ar_AE" w:bidi="ar_AE"/>
        </w:rPr>
        <w:t xml:space="preserve">اسم بديل لشِطِّيمَ. كان هذا مكانًا على </w:t>
      </w:r>
      <w:r>
        <w:rPr>
          <w:lang w:val="ar_AE" w:bidi="ar_AE"/>
        </w:rPr>
        <w:t>عَرَبَاتِ مُوآبَ</w:t>
      </w:r>
      <w:r>
        <w:rPr>
          <w:lang w:val="ar_AE" w:bidi="ar_AE"/>
        </w:rPr>
        <w:t xml:space="preserve"> (</w:t>
      </w:r>
      <w:hyperlink r:id="rId31">
        <w:r>
          <w:rPr>
            <w:lang w:val="ar_AE" w:bidi="ar_AE"/>
          </w:rPr>
          <w:rPr>
            <w:color w:val="0000EE"/>
            <w:u w:val="single"/>
          </w:rPr>
          <w:t>عدد 33:49</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شِطِّيمَ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آبْنُوس</w:t>
      </w:r>
      <w:r>
        <w:rPr>
          <w:lang w:val="ar_AE" w:bidi="ar_AE"/>
        </w:rPr>
      </w:r>
    </w:p>
    <w:p>
      <w:pPr>
        <w:bidi/>
      </w:pPr>
      <w:r>
        <w:rPr>
          <w:lang w:val="ar_AE" w:bidi="ar_AE"/>
        </w:rPr>
      </w:r>
      <w:r>
        <w:rPr>
          <w:lang w:val="ar_AE" w:bidi="ar_AE"/>
        </w:rPr>
        <w:t xml:space="preserve">خشب أسود اللون، كان يحمل قيمة ثمينة في العصور القديمة بسبب استخدامه في صناعة الأثاث المنزلي.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ائتمان، دائن</w:t>
      </w:r>
      <w:r>
        <w:rPr>
          <w:lang w:val="ar_AE" w:bidi="ar_AE"/>
        </w:rPr>
      </w:r>
    </w:p>
    <w:p>
      <w:pPr>
        <w:bidi/>
      </w:pPr>
      <w:r>
        <w:rPr>
          <w:lang w:val="ar_AE" w:bidi="ar_AE"/>
        </w:rPr>
      </w:r>
      <w:r>
        <w:rPr>
          <w:lang w:val="ar_AE" w:bidi="ar_AE"/>
        </w:rPr>
        <w:t>الاعتراف بالدفع على دين من خلال السلع أو الخدمات المباعة على الثقة، والشخص الذي يدير عمل البيع بالائتمان. نظم القانون الموسوي الائتمان والدائنين (</w:t>
      </w:r>
      <w:hyperlink r:id="rId32">
        <w:r>
          <w:rPr>
            <w:lang w:val="ar_AE" w:bidi="ar_AE"/>
          </w:rPr>
          <w:rPr>
            <w:color w:val="0000EE"/>
            <w:u w:val="single"/>
          </w:rPr>
          <w:t>تثنية 23:19–20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الصرفي، الصرافة؛</w:t>
      </w:r>
      <w:r>
        <w:rPr>
          <w:lang w:val="ar_AE" w:bidi="ar_AE"/>
        </w:rPr>
        <w:t xml:space="preserve"> </w:t>
      </w:r>
      <w:r>
        <w:rPr>
          <w:lang w:val="ar_AE" w:bidi="ar_AE"/>
        </w:rPr>
        <w:t>الدين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آحَاز</w:t>
      </w:r>
      <w:r>
        <w:rPr>
          <w:lang w:val="ar_AE" w:bidi="ar_AE"/>
        </w:rPr>
      </w:r>
    </w:p>
    <w:p>
      <w:pPr>
        <w:pStyle w:val="Heading2"/>
        <w:bidi/>
      </w:pPr>
      <w:r>
        <w:rPr>
          <w:lang w:val="ar_AE" w:bidi="ar_AE"/>
        </w:rPr>
        <w:t>آحَاز</w:t>
      </w:r>
    </w:p>
    <w:p>
      <w:pPr>
        <w:pStyle w:val="ListNumber"/>
        <w:numPr>
          <w:ilvl w:val="0"/>
          <w:numId w:val="14"/>
        </w:numPr>
        <w:bidi/>
        <w:spacing w:line="240" w:lineRule="auto"/>
        <w:ind w:left="720"/>
      </w:pPr>
      <w:r>
        <w:rPr>
          <w:lang w:val="ar_AE" w:bidi="ar_AE"/>
        </w:rPr>
      </w:r>
      <w:r>
        <w:rPr>
          <w:lang w:val="ar_AE" w:bidi="ar_AE"/>
        </w:rPr>
        <w:t>ملك يهوذا (735–715 ق.م.) الذي كان معروفًا بالابتعاد عن الله. "</w:t>
      </w:r>
      <w:r>
        <w:rPr>
          <w:lang w:val="ar_AE" w:bidi="ar_AE"/>
        </w:rPr>
        <w:t>أَحَاز</w:t>
      </w:r>
      <w:r>
        <w:rPr>
          <w:lang w:val="ar_AE" w:bidi="ar_AE"/>
        </w:rPr>
        <w:t>" (</w:t>
      </w:r>
      <w:hyperlink r:id="rId33">
        <w:r>
          <w:rPr>
            <w:lang w:val="ar_AE" w:bidi="ar_AE"/>
          </w:rPr>
          <w:rPr>
            <w:color w:val="0000EE"/>
            <w:u w:val="single"/>
          </w:rPr>
          <w:t>متى 1: 9</w:t>
        </w:r>
      </w:hyperlink>
      <w:r>
        <w:rPr>
          <w:lang w:val="ar_AE" w:bidi="ar_AE"/>
        </w:rPr>
        <w:t xml:space="preserve">) هو شكل مختصر لاسم </w:t>
      </w:r>
      <w:r>
        <w:rPr>
          <w:lang w:val="ar_AE" w:bidi="ar_AE"/>
        </w:rPr>
        <w:t>أَخَزْيَا</w:t>
      </w:r>
      <w:r>
        <w:rPr>
          <w:lang w:val="ar_AE" w:bidi="ar_AE"/>
        </w:rPr>
        <w:t xml:space="preserve"> أو </w:t>
      </w:r>
      <w:r>
        <w:rPr>
          <w:lang w:val="ar_AE" w:bidi="ar_AE"/>
        </w:rPr>
        <w:t>يَهُوأَحَاز</w:t>
      </w:r>
      <w:r>
        <w:rPr>
          <w:lang w:val="ar_AE" w:bidi="ar_AE"/>
        </w:rPr>
        <w:t xml:space="preserve">. القصص الثلاث الرئيسية عن </w:t>
      </w:r>
      <w:r>
        <w:rPr>
          <w:lang w:val="ar_AE" w:bidi="ar_AE"/>
        </w:rPr>
        <w:t>آحَاز</w:t>
      </w:r>
      <w:r>
        <w:rPr>
          <w:lang w:val="ar_AE" w:bidi="ar_AE"/>
        </w:rPr>
        <w:t xml:space="preserve"> جميعها تصفه بأنه واحدٌ من أكثر الملوك شرًا في مملكة يهوذا الجنوبية (</w:t>
      </w:r>
      <w:hyperlink r:id="rId34">
        <w:r>
          <w:rPr>
            <w:lang w:val="ar_AE" w:bidi="ar_AE"/>
          </w:rPr>
          <w:rPr>
            <w:color w:val="0000EE"/>
            <w:u w:val="single"/>
          </w:rPr>
          <w:t>2 ملوك 16؛</w:t>
        </w:r>
      </w:hyperlink>
      <w:r>
        <w:rPr>
          <w:lang w:val="ar_AE" w:bidi="ar_AE"/>
        </w:rPr>
        <w:t xml:space="preserve"> </w:t>
      </w:r>
      <w:hyperlink r:id="rId35">
        <w:r>
          <w:rPr>
            <w:lang w:val="ar_AE" w:bidi="ar_AE"/>
          </w:rPr>
          <w:rPr>
            <w:color w:val="0000EE"/>
            <w:u w:val="single"/>
          </w:rPr>
          <w:t>2 أخبار 28؛</w:t>
        </w:r>
      </w:hyperlink>
      <w:r>
        <w:rPr>
          <w:lang w:val="ar_AE" w:bidi="ar_AE"/>
        </w:rPr>
        <w:t xml:space="preserve"> </w:t>
      </w:r>
      <w:hyperlink r:id="rId36">
        <w:r>
          <w:rPr>
            <w:lang w:val="ar_AE" w:bidi="ar_AE"/>
          </w:rPr>
          <w:rPr>
            <w:color w:val="0000EE"/>
            <w:u w:val="single"/>
          </w:rPr>
          <w:t>إشعياء 7</w:t>
        </w:r>
      </w:hyperlink>
      <w:r>
        <w:rPr>
          <w:lang w:val="ar_AE" w:bidi="ar_AE"/>
        </w:rPr>
        <w:t>). دُفن دون تكريم (</w:t>
      </w:r>
      <w:hyperlink r:id="rId37">
        <w:r>
          <w:rPr>
            <w:lang w:val="ar_AE" w:bidi="ar_AE"/>
          </w:rPr>
          <w:rPr>
            <w:color w:val="0000EE"/>
            <w:u w:val="single"/>
          </w:rPr>
          <w:t>2 أخبار 28: 27</w:t>
        </w:r>
      </w:hyperlink>
      <w:r>
        <w:rPr>
          <w:lang w:val="ar_AE" w:bidi="ar_AE"/>
        </w:rPr>
        <w:t xml:space="preserve">). مَلَكَ ابنه </w:t>
      </w:r>
      <w:r>
        <w:rPr>
          <w:lang w:val="ar_AE" w:bidi="ar_AE"/>
        </w:rPr>
        <w:t>حَزَقِيَّا</w:t>
      </w:r>
      <w:r>
        <w:rPr>
          <w:lang w:val="ar_AE" w:bidi="ar_AE"/>
        </w:rPr>
        <w:t xml:space="preserve"> عوضًا عنه (</w:t>
      </w:r>
      <w:hyperlink r:id="rId38">
        <w:r>
          <w:rPr>
            <w:lang w:val="ar_AE" w:bidi="ar_AE"/>
          </w:rPr>
          <w:rPr>
            <w:color w:val="0000EE"/>
            <w:u w:val="single"/>
          </w:rPr>
          <w:t>2 ملوك 18: 1</w:t>
        </w:r>
      </w:hyperlink>
      <w:r>
        <w:rPr>
          <w:lang w:val="ar_AE" w:bidi="ar_AE"/>
        </w:rPr>
        <w:t>).</w:t>
        <w:br/>
      </w:r>
      <w:r>
        <w:rPr>
          <w:lang w:val="ar_AE" w:bidi="ar_AE"/>
        </w:rPr>
        <w:t xml:space="preserve">ما من </w:t>
      </w:r>
      <w:r>
        <w:rPr>
          <w:lang w:val="ar_AE" w:bidi="ar_AE"/>
        </w:rPr>
        <w:t>اتفاق</w:t>
      </w:r>
      <w:r>
        <w:rPr>
          <w:lang w:val="ar_AE" w:bidi="ar_AE"/>
        </w:rPr>
        <w:t xml:space="preserve"> واسع </w:t>
      </w:r>
      <w:r>
        <w:rPr>
          <w:lang w:val="ar_AE" w:bidi="ar_AE"/>
        </w:rPr>
        <w:t xml:space="preserve">حول وقت وقوع هذه الأحداث. تشير التواريخ التي تبدو أدق إلى أن </w:t>
      </w:r>
      <w:r>
        <w:rPr>
          <w:lang w:val="ar_AE" w:bidi="ar_AE"/>
        </w:rPr>
        <w:t>آحَاز</w:t>
      </w:r>
      <w:r>
        <w:rPr>
          <w:lang w:val="ar_AE" w:bidi="ar_AE"/>
        </w:rPr>
        <w:t xml:space="preserve"> أصبح ملكًا عام 735 ق.م. ربما حكم مع والده، يُوثَام، من 735 إلى 732 ق.م. إن صحّ هذا الأمر، تكون مدّة حكمه الكاملة حوالي 20 عامًا، وانتهت عام 715 ق.م.</w:t>
        <w:br/>
      </w:r>
      <w:r>
        <w:rPr>
          <w:lang w:val="ar_AE" w:bidi="ar_AE"/>
        </w:rPr>
        <w:t xml:space="preserve">حكم </w:t>
      </w:r>
      <w:r>
        <w:rPr>
          <w:lang w:val="ar_AE" w:bidi="ar_AE"/>
        </w:rPr>
        <w:t>آحَازَ</w:t>
      </w:r>
      <w:r>
        <w:rPr>
          <w:lang w:val="ar_AE" w:bidi="ar_AE"/>
        </w:rPr>
        <w:t xml:space="preserve"> يهوذا خلال حِقْبَة شديدة الخَطَر. كانت أشور تهاجم البلدان المجاورة. كان </w:t>
      </w:r>
      <w:r>
        <w:rPr>
          <w:lang w:val="ar_AE" w:bidi="ar_AE"/>
        </w:rPr>
        <w:t>فَقْح</w:t>
      </w:r>
      <w:r>
        <w:rPr>
          <w:lang w:val="ar_AE" w:bidi="ar_AE"/>
        </w:rPr>
        <w:t xml:space="preserve">، ملك إسرائيل، ورَصيِن، ملك سوريا، يعاديان أشور وغَزَوا يهوذا لاستبدال </w:t>
      </w:r>
      <w:r>
        <w:rPr>
          <w:lang w:val="ar_AE" w:bidi="ar_AE"/>
        </w:rPr>
        <w:t>آحَاز</w:t>
      </w:r>
      <w:r>
        <w:rPr>
          <w:lang w:val="ar_AE" w:bidi="ar_AE"/>
        </w:rPr>
        <w:t xml:space="preserve"> بملكٍ ينضم إلى تحالفهما.</w:t>
        <w:br/>
      </w:r>
      <w:r>
        <w:rPr>
          <w:lang w:val="ar_AE" w:bidi="ar_AE"/>
        </w:rPr>
        <w:t xml:space="preserve">بدلًا من أن يثق في الله، طلب آحَاز المساعدة من </w:t>
      </w:r>
      <w:r>
        <w:rPr>
          <w:lang w:val="ar_AE" w:bidi="ar_AE"/>
        </w:rPr>
        <w:t>تَغْلَثَ فَلَاسِر</w:t>
      </w:r>
      <w:r>
        <w:rPr>
          <w:lang w:val="ar_AE" w:bidi="ar_AE"/>
        </w:rPr>
        <w:t xml:space="preserve"> الثالث، ملك أشور. أغضب هذا النبي إشعياء. أدت الحرب التالية إلى تنبؤ إشعياء بميلاد عمانوئيل كإشارة إلى خراب إسرائيل وسوريا (</w:t>
      </w:r>
      <w:hyperlink r:id="rId36">
        <w:r>
          <w:rPr>
            <w:lang w:val="ar_AE" w:bidi="ar_AE"/>
          </w:rPr>
          <w:rPr>
            <w:color w:val="0000EE"/>
            <w:u w:val="single"/>
          </w:rPr>
          <w:t>إشعياء 7</w:t>
        </w:r>
      </w:hyperlink>
      <w:r>
        <w:rPr>
          <w:lang w:val="ar_AE" w:bidi="ar_AE"/>
        </w:rPr>
        <w:t xml:space="preserve">). دمَّر </w:t>
      </w:r>
      <w:r>
        <w:rPr>
          <w:lang w:val="ar_AE" w:bidi="ar_AE"/>
        </w:rPr>
        <w:t>تَغْلَثَ فَلَاسِر</w:t>
      </w:r>
      <w:r>
        <w:rPr>
          <w:lang w:val="ar_AE" w:bidi="ar_AE"/>
        </w:rPr>
        <w:t xml:space="preserve"> البلدين خلال العامين التاليين، من 734 إلى 732 ق. م.</w:t>
        <w:br/>
      </w:r>
      <w:r>
        <w:rPr>
          <w:lang w:val="ar_AE" w:bidi="ar_AE"/>
        </w:rPr>
        <w:t>قبل أن تتعرض إسرائيل وسوريا للتدمير، سبَّبَ غزوهما ليهوذا عدة مشكلات (</w:t>
      </w:r>
      <w:hyperlink r:id="rId39">
        <w:r>
          <w:rPr>
            <w:lang w:val="ar_AE" w:bidi="ar_AE"/>
          </w:rPr>
          <w:rPr>
            <w:color w:val="0000EE"/>
            <w:u w:val="single"/>
          </w:rPr>
          <w:t>2 أخبار 28: 8</w:t>
        </w:r>
      </w:hyperlink>
      <w:r>
        <w:rPr>
          <w:lang w:val="ar_AE" w:bidi="ar_AE"/>
        </w:rPr>
        <w:t xml:space="preserve">). فسبوا كثيرين، واستولوا على أغراض كثيرة من يهوذا. منعهم نبي يُدعى </w:t>
      </w:r>
      <w:r>
        <w:rPr>
          <w:lang w:val="ar_AE" w:bidi="ar_AE"/>
        </w:rPr>
        <w:t>عُودِيد</w:t>
      </w:r>
      <w:r>
        <w:rPr>
          <w:lang w:val="ar_AE" w:bidi="ar_AE"/>
        </w:rPr>
        <w:t xml:space="preserve"> من الاحتفاظ بـ 200,000 أسير كعبيد، وقادهم لإعادة الناس إلى أريحا. (</w:t>
      </w:r>
      <w:hyperlink r:id="rId40">
        <w:r>
          <w:rPr>
            <w:lang w:val="ar_AE" w:bidi="ar_AE"/>
          </w:rPr>
          <w:rPr>
            <w:color w:val="0000EE"/>
            <w:u w:val="single"/>
          </w:rPr>
          <w:t>2 أخبار 28: 9</w:t>
        </w:r>
      </w:hyperlink>
      <w:r>
        <w:rPr>
          <w:lang w:val="ar_AE" w:bidi="ar_AE"/>
        </w:rPr>
        <w:t>). انضم إليه عدة قادة من إسرائيل (</w:t>
      </w:r>
      <w:hyperlink r:id="rId41">
        <w:r>
          <w:rPr>
            <w:lang w:val="ar_AE" w:bidi="ar_AE"/>
          </w:rPr>
          <w:rPr>
            <w:color w:val="0000EE"/>
            <w:u w:val="single"/>
          </w:rPr>
          <w:t>2 أخبار 28: 12</w:t>
        </w:r>
      </w:hyperlink>
      <w:r>
        <w:rPr>
          <w:lang w:val="ar_AE" w:bidi="ar_AE"/>
        </w:rPr>
        <w:t>)، الذين أعادوا الأسرى وبعض الغنائم التي سُرقت إلى أريحا.</w:t>
        <w:br/>
      </w:r>
      <w:r>
        <w:rPr>
          <w:lang w:val="ar_AE" w:bidi="ar_AE"/>
        </w:rPr>
        <w:t xml:space="preserve"> ربما تعرضت يهوذا خلال هذا الوقت للهجوم من الجَنُوب أيضًا. ربما حاول </w:t>
      </w:r>
      <w:r>
        <w:rPr>
          <w:lang w:val="ar_AE" w:bidi="ar_AE"/>
        </w:rPr>
        <w:t>الأدوميون</w:t>
      </w:r>
      <w:r>
        <w:rPr>
          <w:lang w:val="ar_AE" w:bidi="ar_AE"/>
        </w:rPr>
        <w:t xml:space="preserve">، الذين كانوا تحت سيطرة يهوذا، أن ينالوا استقلالهم لأن يهوذا كانت تضعف. يتحدث الكتاب المقدَّس العبري عن سوريا (تسمى </w:t>
      </w:r>
      <w:r>
        <w:rPr>
          <w:lang w:val="ar_AE" w:bidi="ar_AE"/>
        </w:rPr>
        <w:t>أَرَام</w:t>
      </w:r>
      <w:r>
        <w:rPr>
          <w:lang w:val="ar_AE" w:bidi="ar_AE"/>
        </w:rPr>
        <w:t xml:space="preserve"> بالعبرية) التي تهاجم بلدة </w:t>
      </w:r>
      <w:r>
        <w:rPr>
          <w:lang w:val="ar_AE" w:bidi="ar_AE"/>
        </w:rPr>
        <w:t>أَيْلَة</w:t>
      </w:r>
      <w:r>
        <w:rPr>
          <w:lang w:val="ar_AE" w:bidi="ar_AE"/>
        </w:rPr>
        <w:t xml:space="preserve"> على البحر الأحمر (</w:t>
      </w:r>
      <w:hyperlink r:id="rId42">
        <w:r>
          <w:rPr>
            <w:lang w:val="ar_AE" w:bidi="ar_AE"/>
          </w:rPr>
          <w:rPr>
            <w:color w:val="0000EE"/>
            <w:u w:val="single"/>
          </w:rPr>
          <w:t>2 ملوك 16: 6</w:t>
        </w:r>
      </w:hyperlink>
      <w:r>
        <w:rPr>
          <w:lang w:val="ar_AE" w:bidi="ar_AE"/>
        </w:rPr>
        <w:t xml:space="preserve">). يتشابه، اسم </w:t>
      </w:r>
      <w:r>
        <w:rPr>
          <w:lang w:val="ar_AE" w:bidi="ar_AE"/>
        </w:rPr>
        <w:t>أَرَام</w:t>
      </w:r>
      <w:r>
        <w:rPr>
          <w:lang w:val="ar_AE" w:bidi="ar_AE"/>
        </w:rPr>
        <w:t xml:space="preserve"> مع اسم أدوم بالعبرية، لذلك يعتقد العديد من العلماء أن الغزو كان في الواقع من قبل الأدوميين.</w:t>
        <w:br/>
      </w:r>
      <w:r>
        <w:rPr>
          <w:lang w:val="ar_AE" w:bidi="ar_AE"/>
        </w:rPr>
        <w:t>عرَّضَ آحَاز يهوذا للخطر بتحالفه مع أشور. وصارت يهوذا شبه دولة مُستعبدة خاضعة لتَغْلَثَ فَلَاسِر. ذهب آحَاز إلى دمشق، التي كانت عاصمة سوريا، لمقابلة تَغْلَثَ فَلَاسِر. ربما ذهب ليُظهر أنه سيطيع الملك الذي تدين له بلاده بالكثير (</w:t>
      </w:r>
      <w:hyperlink r:id="rId43">
        <w:r>
          <w:rPr>
            <w:lang w:val="ar_AE" w:bidi="ar_AE"/>
          </w:rPr>
          <w:rPr>
            <w:color w:val="0000EE"/>
            <w:u w:val="single"/>
          </w:rPr>
          <w:t>2 ملوك 16: 10</w:t>
        </w:r>
      </w:hyperlink>
      <w:r>
        <w:rPr>
          <w:lang w:val="ar_AE" w:bidi="ar_AE"/>
        </w:rPr>
        <w:t>).</w:t>
        <w:br/>
      </w:r>
      <w:r>
        <w:rPr>
          <w:lang w:val="ar_AE" w:bidi="ar_AE"/>
        </w:rPr>
        <w:t>في دمشق، رأى آحَاز مذبحًا أشوريًا. أمر ببناء واحد مثله في أورشليم ليحلّ محلّ المذبح الأصلي. أجرى تغييرات أخرى في الهيكل، أظهر ذلك أنه كان يبتعد عن الدين اليهودي.</w:t>
        <w:br/>
      </w:r>
      <w:r>
        <w:rPr>
          <w:lang w:val="ar_AE" w:bidi="ar_AE"/>
        </w:rPr>
        <w:t>كان "سُلَّم آحَاز" مهمًا في نبوءة أُعطيت لابنه حَزَقِيَّا (</w:t>
      </w:r>
      <w:hyperlink r:id="rId44">
        <w:r>
          <w:rPr>
            <w:lang w:val="ar_AE" w:bidi="ar_AE"/>
          </w:rPr>
          <w:rPr>
            <w:color w:val="0000EE"/>
            <w:u w:val="single"/>
          </w:rPr>
          <w:t>2 ملوك 20: 11؛</w:t>
        </w:r>
      </w:hyperlink>
      <w:r>
        <w:rPr>
          <w:lang w:val="ar_AE" w:bidi="ar_AE"/>
        </w:rPr>
        <w:t xml:space="preserve"> </w:t>
      </w:r>
      <w:hyperlink r:id="rId45">
        <w:r>
          <w:rPr>
            <w:lang w:val="ar_AE" w:bidi="ar_AE"/>
          </w:rPr>
          <w:rPr>
            <w:color w:val="0000EE"/>
            <w:u w:val="single"/>
          </w:rPr>
          <w:t>إشعياء 38: 8</w:t>
        </w:r>
      </w:hyperlink>
      <w:r>
        <w:rPr>
          <w:lang w:val="ar_AE" w:bidi="ar_AE"/>
        </w:rPr>
        <w:t>). ربما استُخدمت مجموعة الدرجات لمعرفة الوقت بواسطة حركة الظل.</w:t>
        <w:br/>
      </w:r>
      <w:r>
        <w:rPr>
          <w:i/>
          <w:lang w:val="ar_AE" w:bidi="ar_AE"/>
        </w:rPr>
        <w:t>انظر أيضا</w:t>
      </w:r>
      <w:r>
        <w:rPr>
          <w:lang w:val="ar_AE" w:bidi="ar_AE"/>
        </w:rPr>
        <w:t xml:space="preserve"> </w:t>
      </w:r>
      <w:r>
        <w:rPr>
          <w:lang w:val="ar_AE" w:bidi="ar_AE"/>
        </w:rPr>
        <w:t>الملك؛</w:t>
      </w:r>
      <w:r>
        <w:rPr>
          <w:lang w:val="ar_AE" w:bidi="ar_AE"/>
        </w:rPr>
        <w:t xml:space="preserve"> </w:t>
      </w:r>
      <w:r>
        <w:rPr>
          <w:lang w:val="ar_AE" w:bidi="ar_AE"/>
        </w:rPr>
        <w:t>الملوك، السفران الأول والثاني؛</w:t>
      </w:r>
      <w:r>
        <w:rPr>
          <w:lang w:val="ar_AE" w:bidi="ar_AE"/>
        </w:rPr>
        <w:t xml:space="preserve"> </w:t>
      </w:r>
      <w:r>
        <w:rPr>
          <w:lang w:val="ar_AE" w:bidi="ar_AE"/>
        </w:rPr>
        <w:t>إسرائيل، تاريخ؛</w:t>
      </w:r>
      <w:r>
        <w:rPr>
          <w:lang w:val="ar_AE" w:bidi="ar_AE"/>
        </w:rPr>
        <w:t xml:space="preserve"> </w:t>
      </w:r>
      <w:r>
        <w:rPr>
          <w:lang w:val="ar_AE" w:bidi="ar_AE"/>
        </w:rPr>
        <w:t>الساعة الشمسية؛</w:t>
      </w:r>
      <w:r>
        <w:rPr>
          <w:lang w:val="ar_AE" w:bidi="ar_AE"/>
        </w:rPr>
        <w:t xml:space="preserve"> </w:t>
      </w:r>
      <w:r>
        <w:rPr>
          <w:lang w:val="ar_AE" w:bidi="ar_AE"/>
        </w:rPr>
        <w:t>الجدول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ميخا وأبو </w:t>
      </w:r>
      <w:r>
        <w:rPr>
          <w:lang w:val="ar_AE" w:bidi="ar_AE"/>
        </w:rPr>
        <w:t>يَهُوعَدَّة</w:t>
      </w:r>
      <w:r>
        <w:rPr>
          <w:lang w:val="ar_AE" w:bidi="ar_AE"/>
        </w:rPr>
        <w:t>، من نسل شاول. لا يُعرف عنه الكثير (</w:t>
      </w:r>
      <w:hyperlink r:id="rId46">
        <w:r>
          <w:rPr>
            <w:lang w:val="ar_AE" w:bidi="ar_AE"/>
          </w:rPr>
          <w:rPr>
            <w:color w:val="0000EE"/>
            <w:u w:val="single"/>
          </w:rPr>
          <w:t>1 أخبار 8: 35</w:t>
        </w:r>
      </w:hyperlink>
      <w:r>
        <w:rPr>
          <w:lang w:val="ar_AE" w:bidi="ar_AE"/>
        </w:rPr>
        <w:t>–</w:t>
      </w:r>
      <w:hyperlink r:id="rId46">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آخرُ الأيامِ</w:t>
      </w:r>
      <w:r>
        <w:rPr>
          <w:lang w:val="ar_AE" w:bidi="ar_AE"/>
        </w:rPr>
      </w:r>
    </w:p>
    <w:p>
      <w:pPr>
        <w:pStyle w:val="Heading2"/>
        <w:bidi/>
      </w:pPr>
      <w:r>
        <w:rPr>
          <w:b/>
          <w:lang w:val="ar_AE" w:bidi="ar_AE"/>
        </w:rPr>
        <w:t>آخرُ الأيامِ</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آخيس (شخص)</w:t>
      </w:r>
      <w:r>
        <w:rPr>
          <w:lang w:val="ar_AE" w:bidi="ar_AE"/>
        </w:rPr>
      </w:r>
    </w:p>
    <w:p>
      <w:pPr>
        <w:pStyle w:val="Heading2"/>
        <w:bidi/>
      </w:pPr>
      <w:r>
        <w:rPr>
          <w:lang w:val="ar_AE" w:bidi="ar_AE"/>
        </w:rPr>
        <w:t xml:space="preserve">آخيس </w:t>
      </w:r>
      <w:r>
        <w:rPr>
          <w:lang w:val="ar_AE" w:bidi="ar_AE"/>
        </w:rPr>
        <w:t>(شخص)</w:t>
      </w:r>
    </w:p>
    <w:p>
      <w:pPr>
        <w:bidi/>
      </w:pPr>
      <w:r>
        <w:rPr>
          <w:lang w:val="ar_AE" w:bidi="ar_AE"/>
        </w:rPr>
      </w:r>
      <w:r>
        <w:rPr>
          <w:lang w:val="ar_AE" w:bidi="ar_AE"/>
        </w:rPr>
        <w:t>من نسل إسرائيل، وجدُّ يهوديت، التي هي بطلة عاشت في أيام المكابيين (</w:t>
      </w:r>
      <w:hyperlink r:id="rId47">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آدامي، أَدَامِي ٱلنَّاقِبِ</w:t>
      </w:r>
      <w:r>
        <w:rPr>
          <w:lang w:val="ar_AE" w:bidi="ar_AE"/>
        </w:rPr>
      </w:r>
    </w:p>
    <w:p>
      <w:pPr>
        <w:pStyle w:val="Heading2"/>
        <w:bidi/>
      </w:pPr>
      <w:r>
        <w:rPr>
          <w:lang w:val="ar_AE" w:bidi="ar_AE"/>
        </w:rPr>
        <w:t xml:space="preserve">آدَامِي، </w:t>
      </w:r>
      <w:r>
        <w:rPr>
          <w:lang w:val="ar_AE" w:bidi="ar_AE"/>
        </w:rPr>
        <w:t>أَدَامِي ٱلنَّاقِبِ</w:t>
      </w:r>
    </w:p>
    <w:p>
      <w:pPr>
        <w:bidi/>
      </w:pPr>
      <w:r>
        <w:rPr>
          <w:lang w:val="ar_AE" w:bidi="ar_AE"/>
        </w:rPr>
      </w:r>
      <w:r>
        <w:rPr>
          <w:lang w:val="ar_AE" w:bidi="ar_AE"/>
        </w:rPr>
        <w:t>أسماء مدينة تقع بالقرب من الحدود الجنوبية لنَفْتَالِي (</w:t>
      </w:r>
      <w:hyperlink r:id="rId48">
        <w:r>
          <w:rPr>
            <w:lang w:val="ar_AE" w:bidi="ar_AE"/>
          </w:rPr>
          <w:rPr>
            <w:color w:val="0000EE"/>
            <w:u w:val="single"/>
          </w:rPr>
          <w:t>يشوع 19:33</w:t>
        </w:r>
      </w:hyperlink>
      <w:r>
        <w:rPr>
          <w:lang w:val="ar_AE" w:bidi="ar_AE"/>
        </w:rPr>
        <w:t>). تُعرف عادةً حديثاً باسم "خربة الدامية".</w:t>
      </w:r>
      <w:r>
        <w:rPr>
          <w:lang w:val="ar_AE" w:bidi="ar_AE"/>
        </w:rPr>
      </w:r>
      <w:r>
        <w:rPr>
          <w:lang w:val="ar_AE" w:bidi="ar_AE"/>
        </w:rPr>
      </w:r>
    </w:p>
    <w:p>
      <w:pPr>
        <w:bidi/>
      </w:pPr>
      <w:r>
        <w:rPr>
          <w:lang w:val="ar_AE" w:bidi="ar_AE"/>
        </w:rPr>
      </w:r>
    </w:p>
    <w:p>
      <w:pPr>
        <w:pStyle w:val="Heading2"/>
        <w:bidi/>
      </w:pPr>
      <w:r>
        <w:rPr>
          <w:lang w:val="ar_AE" w:bidi="ar_AE"/>
        </w:rPr>
        <w:t>آدم (شخص)</w:t>
      </w:r>
      <w:r>
        <w:rPr>
          <w:lang w:val="ar_AE" w:bidi="ar_AE"/>
        </w:rPr>
      </w:r>
    </w:p>
    <w:p>
      <w:pPr>
        <w:bidi/>
      </w:pPr>
      <w:r>
        <w:rPr>
          <w:lang w:val="ar_AE" w:bidi="ar_AE"/>
        </w:rPr>
      </w:r>
      <w:r>
        <w:rPr>
          <w:lang w:val="ar_AE" w:bidi="ar_AE"/>
        </w:rPr>
        <w:t>الإنسان الأوَّل وأبو الجنس البشري. ليس دور آدم في التاريخ الكتابي مُهِمًّا في اعتبارات العهد القديم فَحَسْبُ، لكنَّه مُهِمٌّ أيضًا في فَهْم أهميَّة الخلاص وفَهْم هُوِيَّة يسوع المسيح وأفعاله.</w:t>
      </w:r>
    </w:p>
    <w:p>
      <w:pPr>
        <w:bidi/>
      </w:pPr>
      <w:r>
        <w:rPr>
          <w:lang w:val="ar_AE" w:bidi="ar_AE"/>
        </w:rPr>
      </w:r>
      <w:r>
        <w:rPr>
          <w:lang w:val="ar_AE" w:bidi="ar_AE"/>
        </w:rPr>
        <w:t>يُوصَف خَلْق آدم والمرأة الأولى، حَوَّاء، في روايتَيْن في سِفْر التكوين. الغرض من الرواية الأولى (</w:t>
      </w:r>
      <w:hyperlink r:id="rId49">
        <w:r>
          <w:rPr>
            <w:lang w:val="ar_AE" w:bidi="ar_AE"/>
          </w:rPr>
          <w:rPr>
            <w:color w:val="0000EE"/>
            <w:u w:val="single"/>
          </w:rPr>
          <w:t>1:26–31</w:t>
        </w:r>
      </w:hyperlink>
      <w:r>
        <w:rPr>
          <w:lang w:val="ar_AE" w:bidi="ar_AE"/>
        </w:rPr>
        <w:t>) هو تقديم الزَّوْج الأوَّل في علاقتهما بالله وبباقي النظام المخلوق. تُعَلِّم هذه الرواية أنَّه فيما يتعلَّق بالله، خُلِق الإنسان الأوَّل ذكرًا وأنثى على صورة الله مع تكليف الله المُحَدَّد لهما بِمَلْء الأرض والتَّسَلُّط عليها؛ فيما يتعلَّق بباقي الخليقة، كان الإنسان الأوَّل، من ناحية، جزءًا منها، إذ خُلِقَا في نفس اليوم الذي خُلِق فيه الحيوانات البَرِّيَّة الأخرى، ومن ناحية أخرى، كانا فوقها بشكل واضح ومُمَيَّز، إذ كانا الذروة النهائيَّة لعمليَّة الخَلْق وحامِلَيْ صورة الله الوحيدَيْن.</w:t>
      </w:r>
    </w:p>
    <w:p>
      <w:pPr>
        <w:bidi/>
      </w:pPr>
      <w:r>
        <w:rPr>
          <w:lang w:val="ar_AE" w:bidi="ar_AE"/>
        </w:rPr>
      </w:r>
      <w:r>
        <w:rPr>
          <w:lang w:val="ar_AE" w:bidi="ar_AE"/>
        </w:rPr>
        <w:t>غرض الرواية الثانية أكثر تحديدًا بكثير (</w:t>
      </w:r>
      <w:hyperlink r:id="rId50">
        <w:r>
          <w:rPr>
            <w:lang w:val="ar_AE" w:bidi="ar_AE"/>
          </w:rPr>
          <w:rPr>
            <w:color w:val="0000EE"/>
            <w:u w:val="single"/>
          </w:rPr>
          <w:t>2:4–3:24</w:t>
        </w:r>
      </w:hyperlink>
      <w:r>
        <w:rPr>
          <w:lang w:val="ar_AE" w:bidi="ar_AE"/>
        </w:rPr>
        <w:t>)، فهي تسعى إلى تفسير أصل الحالة البشريَّة الحاليَّة من الخطيَّة والموت وإلى إعداد المسرح لدراما الفداء. تتناول القِصَّة بالتفصيل جوانب من خلق آدم أُسْقِطَتْ من القِصَّة الأولى، فهي تروي، على سبيل المثال، جَبْل (تشكيل) آدم من تراب الأرض وتَلَقِّيه نَسَمَة الحياة من الله (</w:t>
      </w:r>
      <w:hyperlink r:id="rId51">
        <w:r>
          <w:rPr>
            <w:lang w:val="ar_AE" w:bidi="ar_AE"/>
          </w:rPr>
          <w:rPr>
            <w:color w:val="0000EE"/>
            <w:u w:val="single"/>
          </w:rPr>
          <w:t>2:7</w:t>
        </w:r>
      </w:hyperlink>
      <w:r>
        <w:rPr>
          <w:lang w:val="ar_AE" w:bidi="ar_AE"/>
        </w:rPr>
        <w:t>)، وهي تحكي غَرْس الجَنَّة والمسؤوليَّة المُوكَلَة إلى آدم بزراعتها (</w:t>
      </w:r>
      <w:hyperlink r:id="rId52">
        <w:r>
          <w:rPr>
            <w:lang w:val="ar_AE" w:bidi="ar_AE"/>
          </w:rPr>
          <w:rPr>
            <w:color w:val="0000EE"/>
            <w:u w:val="single"/>
          </w:rPr>
          <w:t>2:8–15</w:t>
        </w:r>
      </w:hyperlink>
      <w:r>
        <w:rPr>
          <w:lang w:val="ar_AE" w:bidi="ar_AE"/>
        </w:rPr>
        <w:t>). وصيَّة الله لآدم بأنَّ ثمر جميع شَجَر الجَنَّة هو طعامه، باستثناء شجرة واحدة، مُسَجَّلة بعناية، وكذلك التحذير الجاد من الأكل من ثمر "</w:t>
      </w:r>
      <w:r>
        <w:rPr>
          <w:lang w:val="ar_AE" w:bidi="ar_AE"/>
        </w:rPr>
        <w:t>شَجَرَةُ مَعْرِفَةِ الْخَيْرِ وَالشَّرِّ</w:t>
      </w:r>
      <w:r>
        <w:rPr>
          <w:lang w:val="ar_AE" w:bidi="ar_AE"/>
        </w:rPr>
        <w:t>"، وإلَّا التَّعَرُّض لعقوبة الموت (</w:t>
      </w:r>
      <w:hyperlink r:id="rId53">
        <w:r>
          <w:rPr>
            <w:lang w:val="ar_AE" w:bidi="ar_AE"/>
          </w:rPr>
          <w:rPr>
            <w:color w:val="0000EE"/>
            <w:u w:val="single"/>
          </w:rPr>
          <w:t>2:16–17</w:t>
        </w:r>
      </w:hyperlink>
      <w:r>
        <w:rPr>
          <w:lang w:val="ar_AE" w:bidi="ar_AE"/>
        </w:rPr>
        <w:t>). شعور آدم بالوحدة بعد تسمية الحيوانات وعدم العثور على رفيق مناسب موصوف أيضًا؛ مِمَّا يُمَهِّد الطريق لخَلْق المرأة الأولى (</w:t>
      </w:r>
      <w:hyperlink r:id="rId54">
        <w:r>
          <w:rPr>
            <w:lang w:val="ar_AE" w:bidi="ar_AE"/>
          </w:rPr>
          <w:rPr>
            <w:color w:val="0000EE"/>
            <w:u w:val="single"/>
          </w:rPr>
          <w:t>2:18–22</w:t>
        </w:r>
      </w:hyperlink>
      <w:r>
        <w:rPr>
          <w:lang w:val="ar_AE" w:bidi="ar_AE"/>
        </w:rPr>
        <w:t>). خَلْق حَوَّاء من ضلع آدم يُصَوِّر على نحوٍ شَجِيٍّ وحدة الروح والغرض الجوهريَّة للجنسَيْن التي قصدها الله.</w:t>
      </w:r>
    </w:p>
    <w:p>
      <w:pPr>
        <w:bidi/>
      </w:pPr>
      <w:r>
        <w:rPr>
          <w:lang w:val="ar_AE" w:bidi="ar_AE"/>
        </w:rPr>
      </w:r>
      <w:r>
        <w:rPr>
          <w:lang w:val="ar_AE" w:bidi="ar_AE"/>
        </w:rPr>
        <w:t xml:space="preserve">إلَّا أنَّ القِصَّة لا تنتهي بمثل هذه النغمة الإيجابيَّة، بل تنتقل لتُسَجِّل الخداع الكبير الذي مارسه الشيطان على حَوَّاء من خلال الحَيَّة. بتلميحات ذَكِيَّة وتحريف لوصيَّة الله الأصليَّة (قارِنْ </w:t>
      </w:r>
      <w:hyperlink r:id="rId55">
        <w:r>
          <w:rPr>
            <w:lang w:val="ar_AE" w:bidi="ar_AE"/>
          </w:rPr>
          <w:rPr>
            <w:color w:val="0000EE"/>
            <w:u w:val="single"/>
          </w:rPr>
          <w:t>3:1</w:t>
        </w:r>
      </w:hyperlink>
      <w:r>
        <w:rPr>
          <w:lang w:val="ar_AE" w:bidi="ar_AE"/>
        </w:rPr>
        <w:t xml:space="preserve"> مع </w:t>
      </w:r>
      <w:hyperlink r:id="rId53">
        <w:r>
          <w:rPr>
            <w:lang w:val="ar_AE" w:bidi="ar_AE"/>
          </w:rPr>
          <w:rPr>
            <w:color w:val="0000EE"/>
            <w:u w:val="single"/>
          </w:rPr>
          <w:t>2:16–17</w:t>
        </w:r>
      </w:hyperlink>
      <w:r>
        <w:rPr>
          <w:lang w:val="ar_AE" w:bidi="ar_AE"/>
        </w:rPr>
        <w:t xml:space="preserve">)، خدعت الحَيَّة حَوَّاء لتأكل الثمرة المُحَرَّمة وتُشارِكها مع آدم. يبدو أنَّ حَوَّاء أكلت لأنَّها </w:t>
      </w:r>
      <w:r>
        <w:rPr>
          <w:lang w:val="ar_AE" w:bidi="ar_AE"/>
        </w:rPr>
        <w:t xml:space="preserve">أُغْوِيَتْ </w:t>
      </w:r>
      <w:r>
        <w:rPr>
          <w:lang w:val="ar_AE" w:bidi="ar_AE"/>
        </w:rPr>
        <w:t>(</w:t>
      </w:r>
      <w:hyperlink r:id="rId56">
        <w:r>
          <w:rPr>
            <w:lang w:val="ar_AE" w:bidi="ar_AE"/>
          </w:rPr>
          <w:rPr>
            <w:color w:val="0000EE"/>
            <w:u w:val="single"/>
          </w:rPr>
          <w:t>1 تيموثاوس 2:14</w:t>
        </w:r>
      </w:hyperlink>
      <w:r>
        <w:rPr>
          <w:lang w:val="ar_AE" w:bidi="ar_AE"/>
        </w:rPr>
        <w:t>)، أمَّا آدم فَقَدْ أكل عن تَمَرُّدٍ مُتَعَمَّدٍ وواعٍ. المفارقة الساخرة هنا هو أنَّ الكائنَيْن المخلوقَيْن أصلًا على صورة الله وشَبَهه اعتقدا أنَّ بإمكانهما أن يصيرا "كـ [مثل]" الله من خلال عصيانه (</w:t>
      </w:r>
      <w:hyperlink r:id="rId57">
        <w:r>
          <w:rPr>
            <w:lang w:val="ar_AE" w:bidi="ar_AE"/>
          </w:rPr>
          <w:rPr>
            <w:color w:val="0000EE"/>
            <w:u w:val="single"/>
          </w:rPr>
          <w:t>تكوين 3:5</w:t>
        </w:r>
      </w:hyperlink>
      <w:r>
        <w:rPr>
          <w:lang w:val="ar_AE" w:bidi="ar_AE"/>
        </w:rPr>
        <w:t>).</w:t>
      </w:r>
    </w:p>
    <w:p>
      <w:pPr>
        <w:bidi/>
      </w:pPr>
      <w:r>
        <w:rPr>
          <w:lang w:val="ar_AE" w:bidi="ar_AE"/>
        </w:rPr>
      </w:r>
      <w:r>
        <w:rPr>
          <w:lang w:val="ar_AE" w:bidi="ar_AE"/>
        </w:rPr>
        <w:t>كانت عواقب عصيانهم فوريَّة، مع أنَّها لم تَكُنْ على الإطلاق ما تَوَقَّعه آدم. لأوَّل مرَّة، عَطَّل حاجزٌ من الخَجَل وحدة الرَّجُل والمرأة (</w:t>
      </w:r>
      <w:hyperlink r:id="rId58">
        <w:r>
          <w:rPr>
            <w:lang w:val="ar_AE" w:bidi="ar_AE"/>
          </w:rPr>
          <w:rPr>
            <w:color w:val="0000EE"/>
            <w:u w:val="single"/>
          </w:rPr>
          <w:t>3:7</w:t>
        </w:r>
      </w:hyperlink>
      <w:r>
        <w:rPr>
          <w:lang w:val="ar_AE" w:bidi="ar_AE"/>
        </w:rPr>
        <w:t>)، والأَهَمُّ من ذلك هو أنَّ حاجزًا من الذنب الأخلاقي الحقيقي أُقِيم بين الزَّوْجَيْن الأوَّلَيْن والله. تُوَضِّح القِصَّة أنَّه عندما جاء الله يبحث عن آدم بعد تَمَرُّده، كان آدم مُختَبِئًا بين الأشجار، مُدرِكًا بالفعل انفصاله عن الله (</w:t>
      </w:r>
      <w:hyperlink r:id="rId59">
        <w:r>
          <w:rPr>
            <w:lang w:val="ar_AE" w:bidi="ar_AE"/>
          </w:rPr>
          <w:rPr>
            <w:color w:val="0000EE"/>
            <w:u w:val="single"/>
          </w:rPr>
          <w:t>3:8</w:t>
        </w:r>
      </w:hyperlink>
      <w:r>
        <w:rPr>
          <w:lang w:val="ar_AE" w:bidi="ar_AE"/>
        </w:rPr>
        <w:t>). عندما استجوبه الله، ألقى آدم اللوم على حَوَّاء، وضِمْنِيًّا، على الله في الأصل: "</w:t>
      </w:r>
      <w:r>
        <w:rPr>
          <w:lang w:val="ar_AE" w:bidi="ar_AE"/>
        </w:rPr>
        <w:t>الْمَرْأَةُ الَّتِي جَعَلْتَهَا مَعِي هِيَ أَعْطَتْنِي مِنَ الشَّجَرَةِ</w:t>
      </w:r>
      <w:r>
        <w:rPr>
          <w:lang w:val="ar_AE" w:bidi="ar_AE"/>
        </w:rPr>
        <w:t>" (</w:t>
      </w:r>
      <w:hyperlink r:id="rId60">
        <w:r>
          <w:rPr>
            <w:lang w:val="ar_AE" w:bidi="ar_AE"/>
          </w:rPr>
          <w:rPr>
            <w:color w:val="0000EE"/>
            <w:u w:val="single"/>
          </w:rPr>
          <w:t>3:12</w:t>
        </w:r>
      </w:hyperlink>
      <w:r>
        <w:rPr>
          <w:lang w:val="ar_AE" w:bidi="ar_AE"/>
        </w:rPr>
        <w:t>)، وألقت حَوَّاء، بدورها، اللوم على الحَيَّة (</w:t>
      </w:r>
      <w:hyperlink r:id="rId61">
        <w:r>
          <w:rPr>
            <w:lang w:val="ar_AE" w:bidi="ar_AE"/>
          </w:rPr>
          <w:rPr>
            <w:color w:val="0000EE"/>
            <w:u w:val="single"/>
          </w:rPr>
          <w:t>3:13</w:t>
        </w:r>
      </w:hyperlink>
      <w:r>
        <w:rPr>
          <w:lang w:val="ar_AE" w:bidi="ar_AE"/>
        </w:rPr>
        <w:t>).</w:t>
      </w:r>
    </w:p>
    <w:p>
      <w:pPr>
        <w:bidi/>
      </w:pPr>
      <w:r>
        <w:rPr>
          <w:lang w:val="ar_AE" w:bidi="ar_AE"/>
        </w:rPr>
      </w:r>
      <w:r>
        <w:rPr>
          <w:lang w:val="ar_AE" w:bidi="ar_AE"/>
        </w:rPr>
        <w:t>وَفْقًا للقِصَّة في سِفْر التكوين، حَمَّل الله الثلاثة المسؤوليَّة وأبلغ كُلَّ واحد منهم بالعواقب المأساويَّة لتَمَرُّده (</w:t>
      </w:r>
      <w:hyperlink r:id="rId62">
        <w:r>
          <w:rPr>
            <w:lang w:val="ar_AE" w:bidi="ar_AE"/>
          </w:rPr>
          <w:rPr>
            <w:color w:val="0000EE"/>
            <w:u w:val="single"/>
          </w:rPr>
          <w:t>3:14–19</w:t>
        </w:r>
      </w:hyperlink>
      <w:r>
        <w:rPr>
          <w:lang w:val="ar_AE" w:bidi="ar_AE"/>
        </w:rPr>
        <w:t>). أصبح التكليفان العظيمان، اللذان كانا في الأصل علامَتَيْ بَرَكَة خالصة، مَشُوبَيْن باللعنة والألم، فلا يمكن الآن مَلْء الأرض إلَّا من خلال مَخَاض المرأة ولا يمكن إخضاعها إلَّا بتَعَب الرَّجُل وعَرَقِهِ (</w:t>
      </w:r>
      <w:hyperlink r:id="rId63">
        <w:r>
          <w:rPr>
            <w:lang w:val="ar_AE" w:bidi="ar_AE"/>
          </w:rPr>
          <w:rPr>
            <w:color w:val="0000EE"/>
            <w:u w:val="single"/>
          </w:rPr>
          <w:t>3:16–18</w:t>
        </w:r>
      </w:hyperlink>
      <w:r>
        <w:rPr>
          <w:lang w:val="ar_AE" w:bidi="ar_AE"/>
        </w:rPr>
        <w:t xml:space="preserve">). علاوةً على ذلك، ستتعرَّض وحدة الرَّجُل والمرأة للتَّوَتُّر بسبب إخضاع الرَّجُل لها، أو رُبَّما بسبب بدء صراع من أجل الهيمنة بينهما (يمكن أن تُفهَم </w:t>
      </w:r>
      <w:hyperlink r:id="rId64">
        <w:r>
          <w:rPr>
            <w:lang w:val="ar_AE" w:bidi="ar_AE"/>
          </w:rPr>
          <w:rPr>
            <w:color w:val="0000EE"/>
            <w:u w:val="single"/>
          </w:rPr>
          <w:t>3:16ب</w:t>
        </w:r>
      </w:hyperlink>
      <w:r>
        <w:rPr>
          <w:lang w:val="ar_AE" w:bidi="ar_AE"/>
        </w:rPr>
        <w:t xml:space="preserve"> بالطريقتَيْن). أخيرًا، أعلن الله العاقبة النهائيَّة: كما حَذَّر الله في البداية، سيموت آدم وحواء. يومًا ما سَتُؤخَذ نَسَمَة الحياة منهما، ويعود جَسَدَاهما إلى التراب الذي صُنِعا منه (</w:t>
      </w:r>
      <w:hyperlink r:id="rId65">
        <w:r>
          <w:rPr>
            <w:lang w:val="ar_AE" w:bidi="ar_AE"/>
          </w:rPr>
          <w:rPr>
            <w:color w:val="0000EE"/>
            <w:u w:val="single"/>
          </w:rPr>
          <w:t>3:19</w:t>
        </w:r>
      </w:hyperlink>
      <w:r>
        <w:rPr>
          <w:lang w:val="ar_AE" w:bidi="ar_AE"/>
        </w:rPr>
        <w:t>). في هذا اليوم عينه، اختبرا أيضًا موتًا "روحيًّا"، فَقَدْ انفصلا عن الله، واهب الحياة، وعن شجرة الحياة، رمز الحياة الأبديَّة (</w:t>
      </w:r>
      <w:hyperlink r:id="rId66">
        <w:r>
          <w:rPr>
            <w:lang w:val="ar_AE" w:bidi="ar_AE"/>
          </w:rPr>
          <w:rPr>
            <w:color w:val="0000EE"/>
            <w:u w:val="single"/>
          </w:rPr>
          <w:t>3:22</w:t>
        </w:r>
      </w:hyperlink>
      <w:r>
        <w:rPr>
          <w:lang w:val="ar_AE" w:bidi="ar_AE"/>
        </w:rPr>
        <w:t>). أخرجهما الله من عَدْن، ولم يَكُنْ هناك سبيل للرجوع. سَدَّ مَدْخَلَ الجَنَّة الكروبيمُ والسيفُ المُلتَهِب (</w:t>
      </w:r>
      <w:hyperlink r:id="rId67">
        <w:r>
          <w:rPr>
            <w:lang w:val="ar_AE" w:bidi="ar_AE"/>
          </w:rPr>
          <w:rPr>
            <w:color w:val="0000EE"/>
            <w:u w:val="single"/>
          </w:rPr>
          <w:t>3:23–24</w:t>
        </w:r>
      </w:hyperlink>
      <w:r>
        <w:rPr>
          <w:lang w:val="ar_AE" w:bidi="ar_AE"/>
        </w:rPr>
        <w:t>). وحده الله هو القادر على استعادة ما فقداه.</w:t>
      </w:r>
    </w:p>
    <w:p>
      <w:pPr>
        <w:bidi/>
      </w:pPr>
      <w:r>
        <w:rPr>
          <w:lang w:val="ar_AE" w:bidi="ar_AE"/>
        </w:rPr>
      </w:r>
      <w:r>
        <w:rPr>
          <w:lang w:val="ar_AE" w:bidi="ar_AE"/>
        </w:rPr>
        <w:t>ليست القِصَّة بلا رجاء. كان الله رحيمًا حتَّى بعد كُلِّ ما حدث، فَقَدْ صنع لهما ملابس من جِلْد لتغطية جَسَدَيْهما ووعد بأنَّه يومًا ما سوف تُهزَم قُوَّة الشيطان التي تقف خلف الحَيَّة على يد "نَسْل" المرأة (</w:t>
      </w:r>
      <w:hyperlink r:id="rId68">
        <w:r>
          <w:rPr>
            <w:lang w:val="ar_AE" w:bidi="ar_AE"/>
          </w:rPr>
          <w:rPr>
            <w:color w:val="0000EE"/>
            <w:u w:val="single"/>
          </w:rPr>
          <w:t>تكوين 3:15</w:t>
        </w:r>
      </w:hyperlink>
      <w:r>
        <w:rPr>
          <w:lang w:val="ar_AE" w:bidi="ar_AE"/>
        </w:rPr>
        <w:t xml:space="preserve">؛ قارِنْ </w:t>
      </w:r>
      <w:hyperlink r:id="rId69">
        <w:r>
          <w:rPr>
            <w:lang w:val="ar_AE" w:bidi="ar_AE"/>
          </w:rPr>
          <w:rPr>
            <w:color w:val="0000EE"/>
            <w:u w:val="single"/>
          </w:rPr>
          <w:t>رومية 16:20</w:t>
        </w:r>
      </w:hyperlink>
      <w:r>
        <w:rPr>
          <w:lang w:val="ar_AE" w:bidi="ar_AE"/>
        </w:rPr>
        <w:t>). يَعتَبِر الكثير من العُلَمَاء هذا الوعد أوَّل ذِكْر للفداء في الكتاب المقدس.</w:t>
      </w:r>
    </w:p>
    <w:p>
      <w:pPr>
        <w:pStyle w:val="Heading3"/>
        <w:bidi/>
      </w:pPr>
      <w:r>
        <w:rPr>
          <w:lang w:val="ar_AE" w:bidi="ar_AE"/>
        </w:rPr>
        <w:t>أهميَّة آدم</w:t>
      </w:r>
    </w:p>
    <w:p>
      <w:pPr>
        <w:bidi/>
      </w:pPr>
      <w:r>
        <w:rPr>
          <w:lang w:val="ar_AE" w:bidi="ar_AE"/>
        </w:rPr>
      </w:r>
      <w:r>
        <w:rPr>
          <w:lang w:val="ar_AE" w:bidi="ar_AE"/>
        </w:rPr>
        <w:t>تقوم أهميَّة آدم على عِدَّة افتراضات، أوَّلها أنَّه كان فردًا تاريخيًّا. افترض هذا الافتراض الكثير من كُتَّاب العهد القديم (</w:t>
      </w:r>
      <w:hyperlink r:id="rId70">
        <w:r>
          <w:rPr>
            <w:lang w:val="ar_AE" w:bidi="ar_AE"/>
          </w:rPr>
          <w:rPr>
            <w:color w:val="0000EE"/>
            <w:u w:val="single"/>
          </w:rPr>
          <w:t>تكوين 4:25</w:t>
        </w:r>
      </w:hyperlink>
      <w:r>
        <w:rPr>
          <w:lang w:val="ar_AE" w:bidi="ar_AE"/>
        </w:rPr>
        <w:t xml:space="preserve">؛ </w:t>
      </w:r>
      <w:hyperlink r:id="rId71">
        <w:r>
          <w:rPr>
            <w:lang w:val="ar_AE" w:bidi="ar_AE"/>
          </w:rPr>
          <w:rPr>
            <w:color w:val="0000EE"/>
            <w:u w:val="single"/>
          </w:rPr>
          <w:t>5:1–5</w:t>
        </w:r>
      </w:hyperlink>
      <w:r>
        <w:rPr>
          <w:lang w:val="ar_AE" w:bidi="ar_AE"/>
        </w:rPr>
        <w:t xml:space="preserve">؛ </w:t>
      </w:r>
      <w:hyperlink r:id="rId72">
        <w:r>
          <w:rPr>
            <w:lang w:val="ar_AE" w:bidi="ar_AE"/>
          </w:rPr>
          <w:rPr>
            <w:color w:val="0000EE"/>
            <w:u w:val="single"/>
          </w:rPr>
          <w:t>1 أخبار الأيام 1:1</w:t>
        </w:r>
      </w:hyperlink>
      <w:r>
        <w:rPr>
          <w:lang w:val="ar_AE" w:bidi="ar_AE"/>
        </w:rPr>
        <w:t xml:space="preserve">؛ </w:t>
      </w:r>
      <w:hyperlink r:id="rId73">
        <w:r>
          <w:rPr>
            <w:lang w:val="ar_AE" w:bidi="ar_AE"/>
          </w:rPr>
          <w:rPr>
            <w:color w:val="0000EE"/>
            <w:u w:val="single"/>
          </w:rPr>
          <w:t>هوشع 6:7</w:t>
        </w:r>
      </w:hyperlink>
      <w:r>
        <w:rPr>
          <w:lang w:val="ar_AE" w:bidi="ar_AE"/>
        </w:rPr>
        <w:t>)، واتَّفق كُتَّاب العهد الجديد مع ذلك (</w:t>
      </w:r>
      <w:hyperlink r:id="rId74">
        <w:r>
          <w:rPr>
            <w:lang w:val="ar_AE" w:bidi="ar_AE"/>
          </w:rPr>
          <w:rPr>
            <w:color w:val="0000EE"/>
            <w:u w:val="single"/>
          </w:rPr>
          <w:t>لوقا 3:38</w:t>
        </w:r>
      </w:hyperlink>
      <w:r>
        <w:rPr>
          <w:lang w:val="ar_AE" w:bidi="ar_AE"/>
        </w:rPr>
        <w:t xml:space="preserve">؛ </w:t>
      </w:r>
      <w:hyperlink r:id="rId75">
        <w:r>
          <w:rPr>
            <w:lang w:val="ar_AE" w:bidi="ar_AE"/>
          </w:rPr>
          <w:rPr>
            <w:color w:val="0000EE"/>
            <w:u w:val="single"/>
          </w:rPr>
          <w:t>رومية 5:14</w:t>
        </w:r>
      </w:hyperlink>
      <w:r>
        <w:rPr>
          <w:lang w:val="ar_AE" w:bidi="ar_AE"/>
        </w:rPr>
        <w:t xml:space="preserve">؛ </w:t>
      </w:r>
      <w:hyperlink r:id="rId76">
        <w:r>
          <w:rPr>
            <w:lang w:val="ar_AE" w:bidi="ar_AE"/>
          </w:rPr>
          <w:rPr>
            <w:color w:val="0000EE"/>
            <w:u w:val="single"/>
          </w:rPr>
          <w:t>1 كورنثوس 15:22، 45</w:t>
        </w:r>
      </w:hyperlink>
      <w:r>
        <w:rPr>
          <w:lang w:val="ar_AE" w:bidi="ar_AE"/>
        </w:rPr>
        <w:t xml:space="preserve">؛ </w:t>
      </w:r>
      <w:hyperlink r:id="rId77">
        <w:r>
          <w:rPr>
            <w:lang w:val="ar_AE" w:bidi="ar_AE"/>
          </w:rPr>
          <w:rPr>
            <w:color w:val="0000EE"/>
            <w:u w:val="single"/>
          </w:rPr>
          <w:t>1 تيموثاوس 2:13–14</w:t>
        </w:r>
      </w:hyperlink>
      <w:r>
        <w:rPr>
          <w:lang w:val="ar_AE" w:bidi="ar_AE"/>
        </w:rPr>
        <w:t xml:space="preserve">؛ </w:t>
      </w:r>
      <w:hyperlink r:id="rId78">
        <w:r>
          <w:rPr>
            <w:lang w:val="ar_AE" w:bidi="ar_AE"/>
          </w:rPr>
          <w:rPr>
            <w:color w:val="0000EE"/>
            <w:u w:val="single"/>
          </w:rPr>
          <w:t>يهوذا 1:14</w:t>
        </w:r>
      </w:hyperlink>
      <w:r>
        <w:rPr>
          <w:lang w:val="ar_AE" w:bidi="ar_AE"/>
        </w:rPr>
        <w:t xml:space="preserve">). هناك افتراض ثانٍ لا يَقِلُّ جوهريَّة لأهميَّة آدم، وهو أنَّه كان أكثر من مُجَرَّد فرد. بدايةً، الكلمة العبريَّة آدَم ليست مُجَرَّد اسم عَلَمٍ. حتَّى في قِصَّة سِفْر التكوين، لا تُستَخدَم هذه الكلمة كاسم حتَّى </w:t>
      </w:r>
      <w:hyperlink r:id="rId70">
        <w:r>
          <w:rPr>
            <w:lang w:val="ar_AE" w:bidi="ar_AE"/>
          </w:rPr>
          <w:rPr>
            <w:color w:val="0000EE"/>
            <w:u w:val="single"/>
          </w:rPr>
          <w:t>تكوين 4:25</w:t>
        </w:r>
      </w:hyperlink>
      <w:r>
        <w:rPr>
          <w:lang w:val="ar_AE" w:bidi="ar_AE"/>
        </w:rPr>
        <w:t>. الكلمة هي واحدة من عِدَّة كلمات عبريَّة تعني "إنسان" وهي المُصطَلَح العام لـ "الجنس البشري". في الغالبيَّة العُظمَى من الحالات، تُشِير هذه الكلمة إمَّا إلى فرد ذَكَر [رَجُل] (</w:t>
      </w:r>
      <w:hyperlink r:id="rId79">
        <w:r>
          <w:rPr>
            <w:lang w:val="ar_AE" w:bidi="ar_AE"/>
          </w:rPr>
          <w:rPr>
            <w:color w:val="0000EE"/>
            <w:u w:val="single"/>
          </w:rPr>
          <w:t>لاويِّين 1:2</w:t>
        </w:r>
      </w:hyperlink>
      <w:r>
        <w:rPr>
          <w:lang w:val="ar_AE" w:bidi="ar_AE"/>
        </w:rPr>
        <w:t xml:space="preserve">؛ </w:t>
      </w:r>
      <w:hyperlink r:id="rId80">
        <w:r>
          <w:rPr>
            <w:lang w:val="ar_AE" w:bidi="ar_AE"/>
          </w:rPr>
          <w:rPr>
            <w:color w:val="0000EE"/>
            <w:u w:val="single"/>
          </w:rPr>
          <w:t>يشوع 14:15</w:t>
        </w:r>
      </w:hyperlink>
      <w:r>
        <w:rPr>
          <w:lang w:val="ar_AE" w:bidi="ar_AE"/>
        </w:rPr>
        <w:t xml:space="preserve">؛ </w:t>
      </w:r>
      <w:hyperlink r:id="rId81">
        <w:r>
          <w:rPr>
            <w:lang w:val="ar_AE" w:bidi="ar_AE"/>
          </w:rPr>
          <w:rPr>
            <w:color w:val="0000EE"/>
            <w:u w:val="single"/>
          </w:rPr>
          <w:t>نحميا 9:29</w:t>
        </w:r>
      </w:hyperlink>
      <w:r>
        <w:rPr>
          <w:lang w:val="ar_AE" w:bidi="ar_AE"/>
        </w:rPr>
        <w:t xml:space="preserve">؛ </w:t>
      </w:r>
      <w:hyperlink r:id="rId82">
        <w:r>
          <w:rPr>
            <w:lang w:val="ar_AE" w:bidi="ar_AE"/>
          </w:rPr>
          <w:rPr>
            <w:color w:val="0000EE"/>
            <w:u w:val="single"/>
          </w:rPr>
          <w:t>إشعياء 56:2</w:t>
        </w:r>
      </w:hyperlink>
      <w:r>
        <w:rPr>
          <w:lang w:val="ar_AE" w:bidi="ar_AE"/>
        </w:rPr>
        <w:t>) أو إلى البشريَّة بوجه عام (</w:t>
      </w:r>
      <w:hyperlink r:id="rId83">
        <w:r>
          <w:rPr>
            <w:lang w:val="ar_AE" w:bidi="ar_AE"/>
          </w:rPr>
          <w:rPr>
            <w:color w:val="0000EE"/>
            <w:u w:val="single"/>
          </w:rPr>
          <w:t>خروج 4:11</w:t>
        </w:r>
      </w:hyperlink>
      <w:r>
        <w:rPr>
          <w:lang w:val="ar_AE" w:bidi="ar_AE"/>
        </w:rPr>
        <w:t xml:space="preserve">؛ </w:t>
      </w:r>
      <w:hyperlink r:id="rId84">
        <w:r>
          <w:rPr>
            <w:lang w:val="ar_AE" w:bidi="ar_AE"/>
          </w:rPr>
          <w:rPr>
            <w:color w:val="0000EE"/>
            <w:u w:val="single"/>
          </w:rPr>
          <w:t>عدد 12:3</w:t>
        </w:r>
      </w:hyperlink>
      <w:r>
        <w:rPr>
          <w:lang w:val="ar_AE" w:bidi="ar_AE"/>
        </w:rPr>
        <w:t xml:space="preserve">؛ </w:t>
      </w:r>
      <w:hyperlink r:id="rId85">
        <w:r>
          <w:rPr>
            <w:lang w:val="ar_AE" w:bidi="ar_AE"/>
          </w:rPr>
          <w:rPr>
            <w:color w:val="0000EE"/>
            <w:u w:val="single"/>
          </w:rPr>
          <w:t>16:29</w:t>
        </w:r>
      </w:hyperlink>
      <w:r>
        <w:rPr>
          <w:lang w:val="ar_AE" w:bidi="ar_AE"/>
        </w:rPr>
        <w:t xml:space="preserve">؛ </w:t>
      </w:r>
      <w:hyperlink r:id="rId86">
        <w:r>
          <w:rPr>
            <w:lang w:val="ar_AE" w:bidi="ar_AE"/>
          </w:rPr>
          <w:rPr>
            <w:color w:val="0000EE"/>
            <w:u w:val="single"/>
          </w:rPr>
          <w:t>تثنية 4:28</w:t>
        </w:r>
      </w:hyperlink>
      <w:r>
        <w:rPr>
          <w:lang w:val="ar_AE" w:bidi="ar_AE"/>
        </w:rPr>
        <w:t xml:space="preserve">؛ </w:t>
      </w:r>
      <w:hyperlink r:id="rId87">
        <w:r>
          <w:rPr>
            <w:lang w:val="ar_AE" w:bidi="ar_AE"/>
          </w:rPr>
          <w:rPr>
            <w:color w:val="0000EE"/>
            <w:u w:val="single"/>
          </w:rPr>
          <w:t>1 ملوك 4:31</w:t>
        </w:r>
      </w:hyperlink>
      <w:r>
        <w:rPr>
          <w:lang w:val="ar_AE" w:bidi="ar_AE"/>
        </w:rPr>
        <w:t xml:space="preserve">؛ </w:t>
      </w:r>
      <w:hyperlink r:id="rId88">
        <w:r>
          <w:rPr>
            <w:lang w:val="ar_AE" w:bidi="ar_AE"/>
          </w:rPr>
          <w:rPr>
            <w:color w:val="0000EE"/>
            <w:u w:val="single"/>
          </w:rPr>
          <w:t>أيوب 7:20</w:t>
        </w:r>
      </w:hyperlink>
      <w:r>
        <w:rPr>
          <w:lang w:val="ar_AE" w:bidi="ar_AE"/>
        </w:rPr>
        <w:t xml:space="preserve">؛ </w:t>
      </w:r>
      <w:hyperlink r:id="rId89">
        <w:r>
          <w:rPr>
            <w:lang w:val="ar_AE" w:bidi="ar_AE"/>
          </w:rPr>
          <w:rPr>
            <w:color w:val="0000EE"/>
            <w:u w:val="single"/>
          </w:rPr>
          <w:t>14:1</w:t>
        </w:r>
      </w:hyperlink>
      <w:r>
        <w:rPr>
          <w:lang w:val="ar_AE" w:bidi="ar_AE"/>
        </w:rPr>
        <w:t xml:space="preserve">). المعنى العام الجَمْعِيّ لكلمة </w:t>
      </w:r>
      <w:r>
        <w:rPr>
          <w:b/>
          <w:lang w:val="ar_AE" w:bidi="ar_AE"/>
        </w:rPr>
        <w:t>آدَم</w:t>
      </w:r>
      <w:r>
        <w:rPr>
          <w:lang w:val="ar_AE" w:bidi="ar_AE"/>
        </w:rPr>
        <w:t xml:space="preserve"> هو أيضًا وراء عبارة "</w:t>
      </w:r>
      <w:r>
        <w:rPr>
          <w:lang w:val="ar_AE" w:bidi="ar_AE"/>
        </w:rPr>
        <w:t>بَنِي الْبَشَرِ [أو بَنِي آدَمَ]</w:t>
      </w:r>
      <w:r>
        <w:rPr>
          <w:lang w:val="ar_AE" w:bidi="ar_AE"/>
        </w:rPr>
        <w:t>" (</w:t>
      </w:r>
      <w:hyperlink r:id="rId90">
        <w:r>
          <w:rPr>
            <w:lang w:val="ar_AE" w:bidi="ar_AE"/>
          </w:rPr>
          <w:rPr>
            <w:color w:val="0000EE"/>
            <w:u w:val="single"/>
          </w:rPr>
          <w:t>2 صموئيل 7:14</w:t>
        </w:r>
      </w:hyperlink>
      <w:r>
        <w:rPr>
          <w:lang w:val="ar_AE" w:bidi="ar_AE"/>
        </w:rPr>
        <w:t xml:space="preserve">؛ </w:t>
      </w:r>
      <w:hyperlink r:id="rId91">
        <w:r>
          <w:rPr>
            <w:lang w:val="ar_AE" w:bidi="ar_AE"/>
          </w:rPr>
          <w:rPr>
            <w:color w:val="0000EE"/>
            <w:u w:val="single"/>
          </w:rPr>
          <w:t>مزمور 11:4</w:t>
        </w:r>
      </w:hyperlink>
      <w:r>
        <w:rPr>
          <w:lang w:val="ar_AE" w:bidi="ar_AE"/>
        </w:rPr>
        <w:t xml:space="preserve">؛ </w:t>
      </w:r>
      <w:hyperlink r:id="rId92">
        <w:r>
          <w:rPr>
            <w:lang w:val="ar_AE" w:bidi="ar_AE"/>
          </w:rPr>
          <w:rPr>
            <w:color w:val="0000EE"/>
            <w:u w:val="single"/>
          </w:rPr>
          <w:t>12:1</w:t>
        </w:r>
      </w:hyperlink>
      <w:r>
        <w:rPr>
          <w:lang w:val="ar_AE" w:bidi="ar_AE"/>
        </w:rPr>
        <w:t xml:space="preserve">؛ </w:t>
      </w:r>
      <w:hyperlink r:id="rId93">
        <w:r>
          <w:rPr>
            <w:lang w:val="ar_AE" w:bidi="ar_AE"/>
          </w:rPr>
          <w:rPr>
            <w:color w:val="0000EE"/>
            <w:u w:val="single"/>
          </w:rPr>
          <w:t>14:2</w:t>
        </w:r>
      </w:hyperlink>
      <w:r>
        <w:rPr>
          <w:lang w:val="ar_AE" w:bidi="ar_AE"/>
        </w:rPr>
        <w:t xml:space="preserve">؛ </w:t>
      </w:r>
      <w:hyperlink r:id="rId94">
        <w:r>
          <w:rPr>
            <w:lang w:val="ar_AE" w:bidi="ar_AE"/>
          </w:rPr>
          <w:rPr>
            <w:color w:val="0000EE"/>
            <w:u w:val="single"/>
          </w:rPr>
          <w:t>53:2</w:t>
        </w:r>
      </w:hyperlink>
      <w:r>
        <w:rPr>
          <w:lang w:val="ar_AE" w:bidi="ar_AE"/>
        </w:rPr>
        <w:t xml:space="preserve">؛ </w:t>
      </w:r>
      <w:hyperlink r:id="rId95">
        <w:r>
          <w:rPr>
            <w:lang w:val="ar_AE" w:bidi="ar_AE"/>
          </w:rPr>
          <w:rPr>
            <w:color w:val="0000EE"/>
            <w:u w:val="single"/>
          </w:rPr>
          <w:t>90:3</w:t>
        </w:r>
      </w:hyperlink>
      <w:r>
        <w:rPr>
          <w:lang w:val="ar_AE" w:bidi="ar_AE"/>
        </w:rPr>
        <w:t xml:space="preserve">؛ </w:t>
      </w:r>
      <w:hyperlink r:id="rId96">
        <w:r>
          <w:rPr>
            <w:lang w:val="ar_AE" w:bidi="ar_AE"/>
          </w:rPr>
          <w:rPr>
            <w:color w:val="0000EE"/>
            <w:u w:val="single"/>
          </w:rPr>
          <w:t>جامعة 1:13</w:t>
        </w:r>
      </w:hyperlink>
      <w:r>
        <w:rPr>
          <w:lang w:val="ar_AE" w:bidi="ar_AE"/>
        </w:rPr>
        <w:t xml:space="preserve">؛ </w:t>
      </w:r>
      <w:hyperlink r:id="rId97">
        <w:r>
          <w:rPr>
            <w:lang w:val="ar_AE" w:bidi="ar_AE"/>
          </w:rPr>
          <w:rPr>
            <w:color w:val="0000EE"/>
            <w:u w:val="single"/>
          </w:rPr>
          <w:t>2:3</w:t>
        </w:r>
      </w:hyperlink>
      <w:r>
        <w:rPr>
          <w:lang w:val="ar_AE" w:bidi="ar_AE"/>
        </w:rPr>
        <w:t>). تعني هذه العبارة (حرفيًّا: "</w:t>
      </w:r>
      <w:r>
        <w:rPr>
          <w:lang w:val="ar_AE" w:bidi="ar_AE"/>
        </w:rPr>
        <w:t>بَنِي آدَمَ</w:t>
      </w:r>
      <w:r>
        <w:rPr>
          <w:lang w:val="ar_AE" w:bidi="ar_AE"/>
        </w:rPr>
        <w:t xml:space="preserve">") ببساطة "الناس" أو "البَشَر"، وعندما تُستَخدَم، يكون الجنس البشري بأكمله في الاعتبار. في الواقع، تُبَيِّن </w:t>
      </w:r>
      <w:r>
        <w:rPr>
          <w:lang w:val="ar_AE" w:bidi="ar_AE"/>
        </w:rPr>
        <w:t xml:space="preserve">الدَّلَالَة الضِّمْنِيَّة </w:t>
      </w:r>
      <w:r>
        <w:rPr>
          <w:lang w:val="ar_AE" w:bidi="ar_AE"/>
        </w:rPr>
        <w:t xml:space="preserve">البشريَّة العَالَمِيَّة لكلمة </w:t>
      </w:r>
      <w:r>
        <w:rPr>
          <w:b/>
          <w:lang w:val="ar_AE" w:bidi="ar_AE"/>
        </w:rPr>
        <w:t>آدَم</w:t>
      </w:r>
      <w:r>
        <w:rPr>
          <w:lang w:val="ar_AE" w:bidi="ar_AE"/>
        </w:rPr>
        <w:t xml:space="preserve"> اهتمامًا في العهد القديم يتجاوز بكثير الآمال القوميَّة لإسرائيل وإله إسرائيل - إلى كُلِّ شعب الأرض ورَبِّ كُلِّ الأُمَم (</w:t>
      </w:r>
      <w:hyperlink r:id="rId98">
        <w:r>
          <w:rPr>
            <w:lang w:val="ar_AE" w:bidi="ar_AE"/>
          </w:rPr>
          <w:rPr>
            <w:color w:val="0000EE"/>
            <w:u w:val="single"/>
          </w:rPr>
          <w:t>تكوين 9:5–7</w:t>
        </w:r>
      </w:hyperlink>
      <w:r>
        <w:rPr>
          <w:lang w:val="ar_AE" w:bidi="ar_AE"/>
        </w:rPr>
        <w:t xml:space="preserve">؛ </w:t>
      </w:r>
      <w:hyperlink r:id="rId99">
        <w:r>
          <w:rPr>
            <w:lang w:val="ar_AE" w:bidi="ar_AE"/>
          </w:rPr>
          <w:rPr>
            <w:color w:val="0000EE"/>
            <w:u w:val="single"/>
          </w:rPr>
          <w:t>تثنية 5:24</w:t>
        </w:r>
      </w:hyperlink>
      <w:r>
        <w:rPr>
          <w:lang w:val="ar_AE" w:bidi="ar_AE"/>
        </w:rPr>
        <w:t xml:space="preserve">؛ </w:t>
      </w:r>
      <w:hyperlink r:id="rId100">
        <w:r>
          <w:rPr>
            <w:lang w:val="ar_AE" w:bidi="ar_AE"/>
          </w:rPr>
          <w:rPr>
            <w:color w:val="0000EE"/>
            <w:u w:val="single"/>
          </w:rPr>
          <w:t>8:3</w:t>
        </w:r>
      </w:hyperlink>
      <w:r>
        <w:rPr>
          <w:lang w:val="ar_AE" w:bidi="ar_AE"/>
        </w:rPr>
        <w:t xml:space="preserve">؛ </w:t>
      </w:r>
      <w:hyperlink r:id="rId101">
        <w:r>
          <w:rPr>
            <w:lang w:val="ar_AE" w:bidi="ar_AE"/>
          </w:rPr>
          <w:rPr>
            <w:color w:val="0000EE"/>
            <w:u w:val="single"/>
          </w:rPr>
          <w:t>1 ملوك 8:38–39</w:t>
        </w:r>
      </w:hyperlink>
      <w:r>
        <w:rPr>
          <w:lang w:val="ar_AE" w:bidi="ar_AE"/>
        </w:rPr>
        <w:t xml:space="preserve">؛ </w:t>
      </w:r>
      <w:hyperlink r:id="rId102">
        <w:r>
          <w:rPr>
            <w:lang w:val="ar_AE" w:bidi="ar_AE"/>
          </w:rPr>
          <w:rPr>
            <w:color w:val="0000EE"/>
            <w:u w:val="single"/>
          </w:rPr>
          <w:t>مزمور 8:4</w:t>
        </w:r>
      </w:hyperlink>
      <w:r>
        <w:rPr>
          <w:lang w:val="ar_AE" w:bidi="ar_AE"/>
        </w:rPr>
        <w:t xml:space="preserve">؛ </w:t>
      </w:r>
      <w:hyperlink r:id="rId103">
        <w:r>
          <w:rPr>
            <w:lang w:val="ar_AE" w:bidi="ar_AE"/>
          </w:rPr>
          <w:rPr>
            <w:color w:val="0000EE"/>
            <w:u w:val="single"/>
          </w:rPr>
          <w:t>89:48</w:t>
        </w:r>
      </w:hyperlink>
      <w:r>
        <w:rPr>
          <w:lang w:val="ar_AE" w:bidi="ar_AE"/>
        </w:rPr>
        <w:t xml:space="preserve">؛ </w:t>
      </w:r>
      <w:hyperlink r:id="rId104">
        <w:r>
          <w:rPr>
            <w:lang w:val="ar_AE" w:bidi="ar_AE"/>
          </w:rPr>
          <w:rPr>
            <w:color w:val="0000EE"/>
            <w:u w:val="single"/>
          </w:rPr>
          <w:t>107:8–31</w:t>
        </w:r>
      </w:hyperlink>
      <w:r>
        <w:rPr>
          <w:lang w:val="ar_AE" w:bidi="ar_AE"/>
        </w:rPr>
        <w:t xml:space="preserve">؛ </w:t>
      </w:r>
      <w:hyperlink r:id="rId105">
        <w:r>
          <w:rPr>
            <w:lang w:val="ar_AE" w:bidi="ar_AE"/>
          </w:rPr>
          <w:rPr>
            <w:color w:val="0000EE"/>
            <w:u w:val="single"/>
          </w:rPr>
          <w:t>أمثال 12:14</w:t>
        </w:r>
      </w:hyperlink>
      <w:r>
        <w:rPr>
          <w:lang w:val="ar_AE" w:bidi="ar_AE"/>
        </w:rPr>
        <w:t xml:space="preserve">؛ </w:t>
      </w:r>
      <w:hyperlink r:id="rId106">
        <w:r>
          <w:rPr>
            <w:lang w:val="ar_AE" w:bidi="ar_AE"/>
          </w:rPr>
          <w:rPr>
            <w:color w:val="0000EE"/>
            <w:u w:val="single"/>
          </w:rPr>
          <w:t>ميخا 6:8</w:t>
        </w:r>
      </w:hyperlink>
      <w:r>
        <w:rPr>
          <w:lang w:val="ar_AE" w:bidi="ar_AE"/>
        </w:rPr>
        <w:t>).</w:t>
      </w:r>
    </w:p>
    <w:p>
      <w:pPr>
        <w:bidi/>
      </w:pPr>
      <w:r>
        <w:rPr>
          <w:lang w:val="ar_AE" w:bidi="ar_AE"/>
        </w:rPr>
      </w:r>
      <w:r>
        <w:rPr>
          <w:lang w:val="ar_AE" w:bidi="ar_AE"/>
        </w:rPr>
        <w:t>ليس من قبيل الصدفة إذًا أنَّ الإنسان الأوَّل سُمِّيَ "آدَم" أو "إنسان". يُلَمِّح الاسم إلى أنَّ الحديث عن آدَم هو بطريقة ما الحديث أيضًا عن الجنس البشري بأكمله. رُبَّما يمكن فهم مثل هذا الاستخدام على أفضل وجه من خلال المفهوم القديم الخاص بالشخصيَّة والتمثيل الجماعِيَّيْن المألوف لدى العبرانيِّين وشعوب الشرق الأدنى الأخرى. يُرَكِّز التفكير الحديث على الفرد، فَقَد اعْتُبِرَ وجود المجموعة الاجتماعيَّة وكُلِّ العلاقات الاجتماعيَّة أمرًا ثانويًّا بالنسبة إلى، ومُعتَمِدًا على، وجود الفرد ورغبته، أمَّا الفهم العبراني فكان مختلفًا تمامًا. على الرغم من تقدير الشخصيَّة المنفصلة للفرد (</w:t>
      </w:r>
      <w:hyperlink r:id="rId107">
        <w:r>
          <w:rPr>
            <w:lang w:val="ar_AE" w:bidi="ar_AE"/>
          </w:rPr>
          <w:rPr>
            <w:color w:val="0000EE"/>
            <w:u w:val="single"/>
          </w:rPr>
          <w:t>إرميا 31:29–30</w:t>
        </w:r>
      </w:hyperlink>
      <w:r>
        <w:rPr>
          <w:lang w:val="ar_AE" w:bidi="ar_AE"/>
        </w:rPr>
        <w:t xml:space="preserve">؛ </w:t>
      </w:r>
      <w:hyperlink r:id="rId108">
        <w:r>
          <w:rPr>
            <w:lang w:val="ar_AE" w:bidi="ar_AE"/>
          </w:rPr>
          <w:rPr>
            <w:color w:val="0000EE"/>
            <w:u w:val="single"/>
          </w:rPr>
          <w:t>حزقيال 18:4</w:t>
        </w:r>
      </w:hyperlink>
      <w:r>
        <w:rPr>
          <w:lang w:val="ar_AE" w:bidi="ar_AE"/>
        </w:rPr>
        <w:t>)، كانت هناك نزعة قويَّة لاعتبار المجموعة الاجتماعيَّة (العائلة، السِّبْط، الأُمَّة) كائنًا واحدًا له هُوِيَّة جماعيَّة خاصَّة به. بالمثل، اعْتُبِرَ مُمَثِّل المجموعة تجسيد أو تشخيص الشخصيَّة الجماعيَّة للمجموعة. داخل المُمَثِّل استقرَّت الصفات والخصائص الجوهريَّة للمجموعة الاجتماعيَّة بحيث كانت أفعال المُمَثِّل وقراراته مُلزِمَةً للمجموعة بأكملها. إذا كانت المجموعةُ عائلةً، عادةً ما اعْتُبِرَ الأبُ المُمَثِّلَ الجماعي. خيرًا أو شَرًّا، تَحَمَّلَتْ عائلته، وأحيانًا نَسْله، نتائج أفعاله (</w:t>
      </w:r>
      <w:hyperlink r:id="rId109">
        <w:r>
          <w:rPr>
            <w:lang w:val="ar_AE" w:bidi="ar_AE"/>
          </w:rPr>
          <w:rPr>
            <w:color w:val="0000EE"/>
            <w:u w:val="single"/>
          </w:rPr>
          <w:t>تكوين 17:1–8</w:t>
        </w:r>
      </w:hyperlink>
      <w:r>
        <w:rPr>
          <w:lang w:val="ar_AE" w:bidi="ar_AE"/>
        </w:rPr>
        <w:t xml:space="preserve">؛ قارِنْ </w:t>
      </w:r>
      <w:hyperlink r:id="rId110">
        <w:r>
          <w:rPr>
            <w:lang w:val="ar_AE" w:bidi="ar_AE"/>
          </w:rPr>
          <w:rPr>
            <w:color w:val="0000EE"/>
            <w:u w:val="single"/>
          </w:rPr>
          <w:t>تكوين 20:1–9، 18</w:t>
        </w:r>
      </w:hyperlink>
      <w:r>
        <w:rPr>
          <w:lang w:val="ar_AE" w:bidi="ar_AE"/>
        </w:rPr>
        <w:t xml:space="preserve">؛ </w:t>
      </w:r>
      <w:hyperlink r:id="rId111">
        <w:r>
          <w:rPr>
            <w:lang w:val="ar_AE" w:bidi="ar_AE"/>
          </w:rPr>
          <w:rPr>
            <w:color w:val="0000EE"/>
            <w:u w:val="single"/>
          </w:rPr>
          <w:t>خروج 20:5–6</w:t>
        </w:r>
      </w:hyperlink>
      <w:r>
        <w:rPr>
          <w:lang w:val="ar_AE" w:bidi="ar_AE"/>
        </w:rPr>
        <w:t xml:space="preserve">؛ </w:t>
      </w:r>
      <w:hyperlink r:id="rId112">
        <w:r>
          <w:rPr>
            <w:lang w:val="ar_AE" w:bidi="ar_AE"/>
          </w:rPr>
          <w:rPr>
            <w:color w:val="0000EE"/>
            <w:u w:val="single"/>
          </w:rPr>
          <w:t>يشوع 7:24–25</w:t>
        </w:r>
      </w:hyperlink>
      <w:r>
        <w:rPr>
          <w:lang w:val="ar_AE" w:bidi="ar_AE"/>
        </w:rPr>
        <w:t xml:space="preserve">؛ </w:t>
      </w:r>
      <w:hyperlink r:id="rId113">
        <w:r>
          <w:rPr>
            <w:lang w:val="ar_AE" w:bidi="ar_AE"/>
          </w:rPr>
          <w:rPr>
            <w:color w:val="0000EE"/>
            <w:u w:val="single"/>
          </w:rPr>
          <w:t>رومية 11:28</w:t>
        </w:r>
      </w:hyperlink>
      <w:r>
        <w:rPr>
          <w:lang w:val="ar_AE" w:bidi="ar_AE"/>
        </w:rPr>
        <w:t xml:space="preserve">؛ </w:t>
      </w:r>
      <w:hyperlink r:id="rId114">
        <w:r>
          <w:rPr>
            <w:lang w:val="ar_AE" w:bidi="ar_AE"/>
          </w:rPr>
          <w:rPr>
            <w:color w:val="0000EE"/>
            <w:u w:val="single"/>
          </w:rPr>
          <w:t>عبرانيِّين 7:1–10</w:t>
        </w:r>
      </w:hyperlink>
      <w:r>
        <w:rPr>
          <w:lang w:val="ar_AE" w:bidi="ar_AE"/>
        </w:rPr>
        <w:t>).</w:t>
      </w:r>
    </w:p>
    <w:p>
      <w:pPr>
        <w:bidi/>
      </w:pPr>
      <w:r>
        <w:rPr>
          <w:lang w:val="ar_AE" w:bidi="ar_AE"/>
        </w:rPr>
      </w:r>
      <w:r>
        <w:rPr>
          <w:lang w:val="ar_AE" w:bidi="ar_AE"/>
        </w:rPr>
        <w:t>بصفته الإنسان الأصلي وأبا البشريَّة، الذي ستُولَد على صورته كُلُّ الأجيال اللاحقة (</w:t>
      </w:r>
      <w:hyperlink r:id="rId115">
        <w:r>
          <w:rPr>
            <w:lang w:val="ar_AE" w:bidi="ar_AE"/>
          </w:rPr>
          <w:rPr>
            <w:color w:val="0000EE"/>
            <w:u w:val="single"/>
          </w:rPr>
          <w:t>تكوين 5:3</w:t>
        </w:r>
      </w:hyperlink>
      <w:r>
        <w:rPr>
          <w:lang w:val="ar_AE" w:bidi="ar_AE"/>
        </w:rPr>
        <w:t xml:space="preserve">)، كان آدم المُمَثِّل الجماعي للبشريَّة. تُعطِي روايات الخَلْق نفسها الانطباع بأنَّ تكليفات </w:t>
      </w:r>
      <w:hyperlink r:id="rId116">
        <w:r>
          <w:rPr>
            <w:lang w:val="ar_AE" w:bidi="ar_AE"/>
          </w:rPr>
          <w:rPr>
            <w:color w:val="0000EE"/>
            <w:u w:val="single"/>
          </w:rPr>
          <w:t>تكوين 1:26–30</w:t>
        </w:r>
      </w:hyperlink>
      <w:r>
        <w:rPr>
          <w:lang w:val="ar_AE" w:bidi="ar_AE"/>
        </w:rPr>
        <w:t xml:space="preserve"> (قارِنْ </w:t>
      </w:r>
      <w:hyperlink r:id="rId117">
        <w:r>
          <w:rPr>
            <w:lang w:val="ar_AE" w:bidi="ar_AE"/>
          </w:rPr>
          <w:rPr>
            <w:color w:val="0000EE"/>
            <w:u w:val="single"/>
          </w:rPr>
          <w:t>تكوين 9:1، 7</w:t>
        </w:r>
      </w:hyperlink>
      <w:r>
        <w:rPr>
          <w:lang w:val="ar_AE" w:bidi="ar_AE"/>
        </w:rPr>
        <w:t xml:space="preserve">؛ </w:t>
      </w:r>
      <w:hyperlink r:id="rId116">
        <w:r>
          <w:rPr>
            <w:lang w:val="ar_AE" w:bidi="ar_AE"/>
          </w:rPr>
          <w:rPr>
            <w:color w:val="0000EE"/>
            <w:u w:val="single"/>
          </w:rPr>
          <w:t>مزمور 8:5–7</w:t>
        </w:r>
      </w:hyperlink>
      <w:r>
        <w:rPr>
          <w:lang w:val="ar_AE" w:bidi="ar_AE"/>
        </w:rPr>
        <w:t xml:space="preserve">؛ </w:t>
      </w:r>
      <w:hyperlink r:id="rId118">
        <w:r>
          <w:rPr>
            <w:lang w:val="ar_AE" w:bidi="ar_AE"/>
          </w:rPr>
          <w:rPr>
            <w:color w:val="0000EE"/>
            <w:u w:val="single"/>
          </w:rPr>
          <w:t>104:14</w:t>
        </w:r>
      </w:hyperlink>
      <w:r>
        <w:rPr>
          <w:lang w:val="ar_AE" w:bidi="ar_AE"/>
        </w:rPr>
        <w:t xml:space="preserve">) وكذلك لعنات </w:t>
      </w:r>
      <w:hyperlink r:id="rId116">
        <w:r>
          <w:rPr>
            <w:lang w:val="ar_AE" w:bidi="ar_AE"/>
          </w:rPr>
          <w:rPr>
            <w:color w:val="0000EE"/>
            <w:u w:val="single"/>
          </w:rPr>
          <w:t>تكوين 3:16–19</w:t>
        </w:r>
      </w:hyperlink>
      <w:r>
        <w:rPr>
          <w:lang w:val="ar_AE" w:bidi="ar_AE"/>
        </w:rPr>
        <w:t xml:space="preserve"> (قارِنْ </w:t>
      </w:r>
      <w:hyperlink r:id="rId116">
        <w:r>
          <w:rPr>
            <w:lang w:val="ar_AE" w:bidi="ar_AE"/>
          </w:rPr>
          <w:rPr>
            <w:color w:val="0000EE"/>
            <w:u w:val="single"/>
          </w:rPr>
          <w:t>مزمور 90:3</w:t>
        </w:r>
      </w:hyperlink>
      <w:r>
        <w:rPr>
          <w:lang w:val="ar_AE" w:bidi="ar_AE"/>
        </w:rPr>
        <w:t xml:space="preserve">؛ </w:t>
      </w:r>
      <w:hyperlink r:id="rId116">
        <w:r>
          <w:rPr>
            <w:lang w:val="ar_AE" w:bidi="ar_AE"/>
          </w:rPr>
          <w:rPr>
            <w:color w:val="0000EE"/>
            <w:u w:val="single"/>
          </w:rPr>
          <w:t>جامعة 12:7</w:t>
        </w:r>
      </w:hyperlink>
      <w:r>
        <w:rPr>
          <w:lang w:val="ar_AE" w:bidi="ar_AE"/>
        </w:rPr>
        <w:t xml:space="preserve">؛ </w:t>
      </w:r>
      <w:hyperlink r:id="rId116">
        <w:r>
          <w:rPr>
            <w:lang w:val="ar_AE" w:bidi="ar_AE"/>
          </w:rPr>
          <w:rPr>
            <w:color w:val="0000EE"/>
            <w:u w:val="single"/>
          </w:rPr>
          <w:t>إشعياء 13:8</w:t>
        </w:r>
      </w:hyperlink>
      <w:r>
        <w:rPr>
          <w:lang w:val="ar_AE" w:bidi="ar_AE"/>
        </w:rPr>
        <w:t xml:space="preserve">؛ </w:t>
      </w:r>
      <w:hyperlink r:id="rId116">
        <w:r>
          <w:rPr>
            <w:lang w:val="ar_AE" w:bidi="ar_AE"/>
          </w:rPr>
          <w:rPr>
            <w:color w:val="0000EE"/>
            <w:u w:val="single"/>
          </w:rPr>
          <w:t>21:3</w:t>
        </w:r>
      </w:hyperlink>
      <w:r>
        <w:rPr>
          <w:lang w:val="ar_AE" w:bidi="ar_AE"/>
        </w:rPr>
        <w:t>) لم تَكُنْ مُوَجَّهَة لآدم (وحَوَّاء) فَحَسْبُ، بل، من خلاله، للجنس البشري بأكمله.</w:t>
      </w:r>
    </w:p>
    <w:p>
      <w:pPr>
        <w:bidi/>
      </w:pPr>
      <w:r>
        <w:rPr>
          <w:lang w:val="ar_AE" w:bidi="ar_AE"/>
        </w:rPr>
      </w:r>
      <w:r>
        <w:rPr>
          <w:lang w:val="ar_AE" w:bidi="ar_AE"/>
        </w:rPr>
        <w:t xml:space="preserve">في </w:t>
      </w:r>
      <w:hyperlink r:id="rId119">
        <w:r>
          <w:rPr>
            <w:lang w:val="ar_AE" w:bidi="ar_AE"/>
          </w:rPr>
          <w:rPr>
            <w:color w:val="0000EE"/>
            <w:u w:val="single"/>
          </w:rPr>
          <w:t>رومية 5:12–21</w:t>
        </w:r>
      </w:hyperlink>
      <w:r>
        <w:rPr>
          <w:lang w:val="ar_AE" w:bidi="ar_AE"/>
        </w:rPr>
        <w:t xml:space="preserve"> قابل الرسول بولس الموت والدينونة اللَّذَيْن جلبتهما معصية آدم على البشريَّة بالحياة والتبرير الموهوبَيْن للبشريَّة من خلال إطاعة المسيح. بشكل أكثر صراحةً، في </w:t>
      </w:r>
      <w:hyperlink r:id="rId120">
        <w:r>
          <w:rPr>
            <w:lang w:val="ar_AE" w:bidi="ar_AE"/>
          </w:rPr>
          <w:rPr>
            <w:color w:val="0000EE"/>
            <w:u w:val="single"/>
          </w:rPr>
          <w:t>1 كورنثوس 15:45–50</w:t>
        </w:r>
      </w:hyperlink>
      <w:r>
        <w:rPr>
          <w:lang w:val="ar_AE" w:bidi="ar_AE"/>
        </w:rPr>
        <w:t>، دعا بولسُ المسيحَ "</w:t>
      </w:r>
      <w:r>
        <w:rPr>
          <w:lang w:val="ar_AE" w:bidi="ar_AE"/>
        </w:rPr>
        <w:t>آدَم الأَخِير</w:t>
      </w:r>
      <w:r>
        <w:rPr>
          <w:lang w:val="ar_AE" w:bidi="ar_AE"/>
        </w:rPr>
        <w:t>" و"</w:t>
      </w:r>
      <w:r>
        <w:rPr>
          <w:lang w:val="ar_AE" w:bidi="ar_AE"/>
        </w:rPr>
        <w:t>الإِنْسَان الثَّانِي</w:t>
      </w:r>
      <w:r>
        <w:rPr>
          <w:lang w:val="ar_AE" w:bidi="ar_AE"/>
        </w:rPr>
        <w:t>" و"</w:t>
      </w:r>
      <w:r>
        <w:rPr>
          <w:lang w:val="ar_AE" w:bidi="ar_AE"/>
        </w:rPr>
        <w:t>السَّمَاوِيّ</w:t>
      </w:r>
      <w:r>
        <w:rPr>
          <w:lang w:val="ar_AE" w:bidi="ar_AE"/>
        </w:rPr>
        <w:t>" في مقابل "</w:t>
      </w:r>
      <w:r>
        <w:rPr>
          <w:lang w:val="ar_AE" w:bidi="ar_AE"/>
        </w:rPr>
        <w:t>آدَم الأَوَّل"</w:t>
      </w:r>
      <w:r>
        <w:rPr>
          <w:lang w:val="ar_AE" w:bidi="ar_AE"/>
        </w:rPr>
        <w:t xml:space="preserve"> و"</w:t>
      </w:r>
      <w:r>
        <w:rPr>
          <w:lang w:val="ar_AE" w:bidi="ar_AE"/>
        </w:rPr>
        <w:t>الإِنْسَان الأَوَّل</w:t>
      </w:r>
      <w:r>
        <w:rPr>
          <w:lang w:val="ar_AE" w:bidi="ar_AE"/>
        </w:rPr>
        <w:t>" و"</w:t>
      </w:r>
      <w:r>
        <w:rPr>
          <w:lang w:val="ar_AE" w:bidi="ar_AE"/>
        </w:rPr>
        <w:t>التُّرَابِيّ</w:t>
      </w:r>
      <w:r>
        <w:rPr>
          <w:lang w:val="ar_AE" w:bidi="ar_AE"/>
        </w:rPr>
        <w:t>".</w:t>
      </w:r>
    </w:p>
    <w:p>
      <w:pPr>
        <w:bidi/>
      </w:pPr>
      <w:r>
        <w:rPr>
          <w:lang w:val="ar_AE" w:bidi="ar_AE"/>
        </w:rPr>
      </w:r>
      <w:r>
        <w:rPr>
          <w:lang w:val="ar_AE" w:bidi="ar_AE"/>
        </w:rPr>
        <w:t>بالنسبة لبولس، انقسم الجنس البشري إلى مجموعتَيْن في شَخْصَيْ آدم والمسيح. أولئك الذين يَظَلُّونَ "مُتَّحِدين" بآدم هُم البشريَّة "القديمة"، يلبسون صورة "</w:t>
      </w:r>
      <w:r>
        <w:rPr>
          <w:lang w:val="ar_AE" w:bidi="ar_AE"/>
        </w:rPr>
        <w:t>التُّرَابِيّ</w:t>
      </w:r>
      <w:r>
        <w:rPr>
          <w:lang w:val="ar_AE" w:bidi="ar_AE"/>
        </w:rPr>
        <w:t>" ويشتركون في خطيَّته وغُربته عن الله والخليقة (</w:t>
      </w:r>
      <w:hyperlink r:id="rId121">
        <w:r>
          <w:rPr>
            <w:lang w:val="ar_AE" w:bidi="ar_AE"/>
          </w:rPr>
          <w:rPr>
            <w:color w:val="0000EE"/>
            <w:u w:val="single"/>
          </w:rPr>
          <w:t>رومية 5:12–19</w:t>
        </w:r>
      </w:hyperlink>
      <w:r>
        <w:rPr>
          <w:lang w:val="ar_AE" w:bidi="ar_AE"/>
        </w:rPr>
        <w:t xml:space="preserve">؛ </w:t>
      </w:r>
      <w:hyperlink r:id="rId122">
        <w:r>
          <w:rPr>
            <w:lang w:val="ar_AE" w:bidi="ar_AE"/>
          </w:rPr>
          <w:rPr>
            <w:color w:val="0000EE"/>
            <w:u w:val="single"/>
          </w:rPr>
          <w:t>8:20–22</w:t>
        </w:r>
      </w:hyperlink>
      <w:r>
        <w:rPr>
          <w:lang w:val="ar_AE" w:bidi="ar_AE"/>
        </w:rPr>
        <w:t>)، أمَّا أولئك المُتَّحِدون بالمسيح بالإيمان فيُصبِحون "جَسَد" المسيح (</w:t>
      </w:r>
      <w:hyperlink r:id="rId123">
        <w:r>
          <w:rPr>
            <w:lang w:val="ar_AE" w:bidi="ar_AE"/>
          </w:rPr>
          <w:rPr>
            <w:color w:val="0000EE"/>
            <w:u w:val="single"/>
          </w:rPr>
          <w:t>رومية 12:4–5</w:t>
        </w:r>
      </w:hyperlink>
      <w:r>
        <w:rPr>
          <w:lang w:val="ar_AE" w:bidi="ar_AE"/>
        </w:rPr>
        <w:t xml:space="preserve">؛ </w:t>
      </w:r>
      <w:hyperlink r:id="rId124">
        <w:r>
          <w:rPr>
            <w:lang w:val="ar_AE" w:bidi="ar_AE"/>
          </w:rPr>
          <w:rPr>
            <w:color w:val="0000EE"/>
            <w:u w:val="single"/>
          </w:rPr>
          <w:t>1 كورنثوس 12:12–13، 27</w:t>
        </w:r>
      </w:hyperlink>
      <w:r>
        <w:rPr>
          <w:lang w:val="ar_AE" w:bidi="ar_AE"/>
        </w:rPr>
        <w:t xml:space="preserve">؛ </w:t>
      </w:r>
      <w:hyperlink r:id="rId125">
        <w:r>
          <w:rPr>
            <w:lang w:val="ar_AE" w:bidi="ar_AE"/>
          </w:rPr>
          <w:rPr>
            <w:color w:val="0000EE"/>
            <w:u w:val="single"/>
          </w:rPr>
          <w:t>أفسس 1:22–23</w:t>
        </w:r>
      </w:hyperlink>
      <w:r>
        <w:rPr>
          <w:lang w:val="ar_AE" w:bidi="ar_AE"/>
        </w:rPr>
        <w:t xml:space="preserve">؛ </w:t>
      </w:r>
      <w:hyperlink r:id="rId126">
        <w:r>
          <w:rPr>
            <w:lang w:val="ar_AE" w:bidi="ar_AE"/>
          </w:rPr>
          <w:rPr>
            <w:color w:val="0000EE"/>
            <w:u w:val="single"/>
          </w:rPr>
          <w:t>كولوسي 1:18</w:t>
        </w:r>
      </w:hyperlink>
      <w:r>
        <w:rPr>
          <w:lang w:val="ar_AE" w:bidi="ar_AE"/>
        </w:rPr>
        <w:t>)؛ ويُعاد خلقهم على صورة المسيح (</w:t>
      </w:r>
      <w:hyperlink r:id="rId127">
        <w:r>
          <w:rPr>
            <w:lang w:val="ar_AE" w:bidi="ar_AE"/>
          </w:rPr>
          <w:rPr>
            <w:color w:val="0000EE"/>
            <w:u w:val="single"/>
          </w:rPr>
          <w:t>رومية 8:29</w:t>
        </w:r>
      </w:hyperlink>
      <w:r>
        <w:rPr>
          <w:lang w:val="ar_AE" w:bidi="ar_AE"/>
        </w:rPr>
        <w:t xml:space="preserve">؛ </w:t>
      </w:r>
      <w:hyperlink r:id="rId128">
        <w:r>
          <w:rPr>
            <w:lang w:val="ar_AE" w:bidi="ar_AE"/>
          </w:rPr>
          <w:rPr>
            <w:color w:val="0000EE"/>
            <w:u w:val="single"/>
          </w:rPr>
          <w:t>1 كورنثوس 15:49</w:t>
        </w:r>
      </w:hyperlink>
      <w:r>
        <w:rPr>
          <w:lang w:val="ar_AE" w:bidi="ar_AE"/>
        </w:rPr>
        <w:t xml:space="preserve">؛ </w:t>
      </w:r>
      <w:hyperlink r:id="rId129">
        <w:r>
          <w:rPr>
            <w:lang w:val="ar_AE" w:bidi="ar_AE"/>
          </w:rPr>
          <w:rPr>
            <w:color w:val="0000EE"/>
            <w:u w:val="single"/>
          </w:rPr>
          <w:t>2 كورنثوس 3:18</w:t>
        </w:r>
      </w:hyperlink>
      <w:r>
        <w:rPr>
          <w:lang w:val="ar_AE" w:bidi="ar_AE"/>
        </w:rPr>
        <w:t>)؛ ويُصبِحون "إنسانًا جديدًا" واحدًا (</w:t>
      </w:r>
      <w:hyperlink r:id="rId130">
        <w:r>
          <w:rPr>
            <w:lang w:val="ar_AE" w:bidi="ar_AE"/>
          </w:rPr>
          <w:rPr>
            <w:color w:val="0000EE"/>
            <w:u w:val="single"/>
          </w:rPr>
          <w:t>أفسس 2:15</w:t>
        </w:r>
      </w:hyperlink>
      <w:r>
        <w:rPr>
          <w:lang w:val="ar_AE" w:bidi="ar_AE"/>
        </w:rPr>
        <w:t xml:space="preserve">؛ </w:t>
      </w:r>
      <w:hyperlink r:id="rId131">
        <w:r>
          <w:rPr>
            <w:lang w:val="ar_AE" w:bidi="ar_AE"/>
          </w:rPr>
          <w:rPr>
            <w:color w:val="0000EE"/>
            <w:u w:val="single"/>
          </w:rPr>
          <w:t>4:24</w:t>
        </w:r>
      </w:hyperlink>
      <w:r>
        <w:rPr>
          <w:lang w:val="ar_AE" w:bidi="ar_AE"/>
        </w:rPr>
        <w:t xml:space="preserve">؛ </w:t>
      </w:r>
      <w:hyperlink r:id="rId132">
        <w:r>
          <w:rPr>
            <w:lang w:val="ar_AE" w:bidi="ar_AE"/>
          </w:rPr>
          <w:rPr>
            <w:color w:val="0000EE"/>
            <w:u w:val="single"/>
          </w:rPr>
          <w:t>كولوسي 3:9–10</w:t>
        </w:r>
      </w:hyperlink>
      <w:r>
        <w:rPr>
          <w:lang w:val="ar_AE" w:bidi="ar_AE"/>
        </w:rPr>
        <w:t>)؛ ويشتركون في الخليقة الجديدة (</w:t>
      </w:r>
      <w:hyperlink r:id="rId133">
        <w:r>
          <w:rPr>
            <w:lang w:val="ar_AE" w:bidi="ar_AE"/>
          </w:rPr>
          <w:rPr>
            <w:color w:val="0000EE"/>
            <w:u w:val="single"/>
          </w:rPr>
          <w:t>2 كورنثوس 5:17</w:t>
        </w:r>
      </w:hyperlink>
      <w:r>
        <w:rPr>
          <w:lang w:val="ar_AE" w:bidi="ar_AE"/>
        </w:rPr>
        <w:t xml:space="preserve">؛ </w:t>
      </w:r>
      <w:hyperlink r:id="rId134">
        <w:r>
          <w:rPr>
            <w:lang w:val="ar_AE" w:bidi="ar_AE"/>
          </w:rPr>
          <w:rPr>
            <w:color w:val="0000EE"/>
            <w:u w:val="single"/>
          </w:rPr>
          <w:t>غلاطيَّة 6:15</w:t>
        </w:r>
      </w:hyperlink>
      <w:r>
        <w:rPr>
          <w:lang w:val="ar_AE" w:bidi="ar_AE"/>
        </w:rPr>
        <w:t>). الحواجز القديمة التي أقامها آدم يُزِيلها المسيح (</w:t>
      </w:r>
      <w:hyperlink r:id="rId135">
        <w:r>
          <w:rPr>
            <w:lang w:val="ar_AE" w:bidi="ar_AE"/>
          </w:rPr>
          <w:rPr>
            <w:color w:val="0000EE"/>
            <w:u w:val="single"/>
          </w:rPr>
          <w:t>رومية 5:1</w:t>
        </w:r>
      </w:hyperlink>
      <w:r>
        <w:rPr>
          <w:lang w:val="ar_AE" w:bidi="ar_AE"/>
        </w:rPr>
        <w:t xml:space="preserve">؛ </w:t>
      </w:r>
      <w:hyperlink r:id="rId136">
        <w:r>
          <w:rPr>
            <w:lang w:val="ar_AE" w:bidi="ar_AE"/>
          </w:rPr>
          <w:rPr>
            <w:color w:val="0000EE"/>
            <w:u w:val="single"/>
          </w:rPr>
          <w:t>2 كورنثوس 5:19</w:t>
        </w:r>
      </w:hyperlink>
      <w:r>
        <w:rPr>
          <w:lang w:val="ar_AE" w:bidi="ar_AE"/>
        </w:rPr>
        <w:t xml:space="preserve">؛ </w:t>
      </w:r>
      <w:hyperlink r:id="rId137">
        <w:r>
          <w:rPr>
            <w:lang w:val="ar_AE" w:bidi="ar_AE"/>
          </w:rPr>
          <w:rPr>
            <w:color w:val="0000EE"/>
            <w:u w:val="single"/>
          </w:rPr>
          <w:t>غلاطيَّة 3:27–28</w:t>
        </w:r>
      </w:hyperlink>
      <w:r>
        <w:rPr>
          <w:lang w:val="ar_AE" w:bidi="ar_AE"/>
        </w:rPr>
        <w:t xml:space="preserve">؛ </w:t>
      </w:r>
      <w:hyperlink r:id="rId138">
        <w:r>
          <w:rPr>
            <w:lang w:val="ar_AE" w:bidi="ar_AE"/>
          </w:rPr>
          <w:rPr>
            <w:color w:val="0000EE"/>
            <w:u w:val="single"/>
          </w:rPr>
          <w:t>أفسس 2:14–16</w:t>
        </w:r>
      </w:hyperlink>
      <w:r>
        <w:rPr>
          <w:lang w:val="ar_AE" w:bidi="ar_AE"/>
        </w:rPr>
        <w:t>). بالنسبة لبولس، كان التَّشَابُه الوظيفي بين آدم والمسيح كمُمَثِّلَيْن يعني أنَّ المسيح استعاد ما فَقَدَهُ آدم.</w:t>
      </w:r>
    </w:p>
    <w:p>
      <w:pPr>
        <w:bidi/>
      </w:pPr>
      <w:r>
        <w:rPr>
          <w:lang w:val="ar_AE" w:bidi="ar_AE"/>
        </w:rPr>
      </w:r>
      <w:r>
        <w:rPr>
          <w:lang w:val="ar_AE" w:bidi="ar_AE"/>
        </w:rPr>
        <w:t xml:space="preserve">اُنْظُرْ أيضًا </w:t>
      </w:r>
      <w:r>
        <w:rPr>
          <w:lang w:val="ar_AE" w:bidi="ar_AE"/>
        </w:rPr>
        <w:t>حَوَّاء</w:t>
      </w:r>
      <w:r>
        <w:rPr>
          <w:lang w:val="ar_AE" w:bidi="ar_AE"/>
        </w:rPr>
        <w:t xml:space="preserve">؛ </w:t>
      </w:r>
      <w:r>
        <w:rPr>
          <w:lang w:val="ar_AE" w:bidi="ar_AE"/>
        </w:rPr>
        <w:t>الإنسان العتيق والجديد</w:t>
      </w:r>
      <w:r>
        <w:rPr>
          <w:lang w:val="ar_AE" w:bidi="ar_AE"/>
        </w:rPr>
        <w:t xml:space="preserve">؛ </w:t>
      </w:r>
      <w:r>
        <w:rPr>
          <w:lang w:val="ar_AE" w:bidi="ar_AE"/>
        </w:rPr>
        <w:t>الخليقة الجديدة، المخلوق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آدَم الثاني</w:t>
      </w:r>
      <w:r>
        <w:rPr>
          <w:lang w:val="ar_AE" w:bidi="ar_AE"/>
        </w:rPr>
      </w:r>
    </w:p>
    <w:p>
      <w:pPr>
        <w:bidi/>
      </w:pPr>
      <w:r>
        <w:rPr>
          <w:lang w:val="ar_AE" w:bidi="ar_AE"/>
        </w:rPr>
      </w:r>
      <w:r>
        <w:rPr>
          <w:lang w:val="ar_AE" w:bidi="ar_AE"/>
        </w:rPr>
        <w:t>تشبيه يقارن بين الإنسان الأول، وهو آدَم، مع الرب يَسوع ٱلْمَسِيحِ.</w:t>
      </w:r>
    </w:p>
    <w:p>
      <w:pPr>
        <w:bidi/>
      </w:pPr>
      <w:r>
        <w:rPr>
          <w:lang w:val="ar_AE" w:bidi="ar_AE"/>
        </w:rPr>
      </w:r>
      <w:r>
        <w:rPr>
          <w:lang w:val="ar_AE" w:bidi="ar_AE"/>
        </w:rPr>
        <w:t>هناك فقرتان مهمتان من الكتاب المقدس توضحان هذه الفكرة. حيث جلبت خطية آدَم نتائج رهيبة للبشرية، كان العمل الكامل لـلرب يَسوع ٱلْمَسِيحِ هو العلاج لمشكلة البشرية (</w:t>
      </w:r>
      <w:hyperlink r:id="rId119">
        <w:r>
          <w:rPr>
            <w:lang w:val="ar_AE" w:bidi="ar_AE"/>
          </w:rPr>
          <w:rPr>
            <w:color w:val="0000EE"/>
            <w:u w:val="single"/>
          </w:rPr>
          <w:t>رومية 5:12</w:t>
        </w:r>
      </w:hyperlink>
      <w:r>
        <w:rPr>
          <w:lang w:val="ar_AE" w:bidi="ar_AE"/>
        </w:rPr>
        <w:t>–</w:t>
      </w:r>
      <w:hyperlink r:id="rId119">
        <w:r>
          <w:rPr>
            <w:lang w:val="ar_AE" w:bidi="ar_AE"/>
          </w:rPr>
          <w:rPr>
            <w:color w:val="0000EE"/>
            <w:u w:val="single"/>
          </w:rPr>
          <w:t>21</w:t>
        </w:r>
      </w:hyperlink>
      <w:r>
        <w:rPr>
          <w:lang w:val="ar_AE" w:bidi="ar_AE"/>
        </w:rPr>
        <w:t xml:space="preserve">; </w:t>
      </w:r>
      <w:hyperlink r:id="rId139">
        <w:r>
          <w:rPr>
            <w:lang w:val="ar_AE" w:bidi="ar_AE"/>
          </w:rPr>
          <w:rPr>
            <w:color w:val="0000EE"/>
            <w:u w:val="single"/>
          </w:rPr>
          <w:t>1 كورنثوس 15:22، 45</w:t>
        </w:r>
      </w:hyperlink>
      <w:r>
        <w:rPr>
          <w:lang w:val="ar_AE" w:bidi="ar_AE"/>
        </w:rPr>
        <w:t>–</w:t>
      </w:r>
      <w:hyperlink r:id="rId139">
        <w:r>
          <w:rPr>
            <w:lang w:val="ar_AE" w:bidi="ar_AE"/>
          </w:rPr>
          <w:rPr>
            <w:color w:val="0000EE"/>
            <w:u w:val="single"/>
          </w:rPr>
          <w:t>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آدَم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آرام جشور</w:t>
      </w:r>
      <w:r>
        <w:rPr>
          <w:lang w:val="ar_AE" w:bidi="ar_AE"/>
        </w:rPr>
      </w:r>
    </w:p>
    <w:p>
      <w:pPr>
        <w:bidi/>
      </w:pPr>
      <w:r>
        <w:rPr>
          <w:lang w:val="ar_AE" w:bidi="ar_AE"/>
        </w:rPr>
      </w:r>
      <w:r>
        <w:rPr>
          <w:lang w:val="ar_AE" w:bidi="ar_AE"/>
        </w:rPr>
        <w:t xml:space="preserve">مملكة صغيرة بين جبل حَرْمونَ وبَاشَانَ. بعشة هي المنطقة شْرِقِ وشمال شرق بحر ٱلْجَلِيلِ. تحدها أَرْجوبَ التي تقع شْرِقِ بحر ٱلْجَلِيلِ. </w:t>
      </w:r>
      <w:r>
        <w:rPr>
          <w:i/>
          <w:lang w:val="ar_AE" w:bidi="ar_AE"/>
        </w:rPr>
        <w:t>انظر</w:t>
      </w:r>
      <w:r>
        <w:rPr>
          <w:lang w:val="ar_AE" w:bidi="ar_AE"/>
        </w:rPr>
        <w:t xml:space="preserve"> </w:t>
      </w:r>
      <w:r>
        <w:rPr>
          <w:lang w:val="ar_AE" w:bidi="ar_AE"/>
        </w:rPr>
        <w:t>جَشورَ، الجَشوريون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آرَحَ</w:t>
      </w:r>
      <w:r>
        <w:rPr>
          <w:lang w:val="ar_AE" w:bidi="ar_AE"/>
        </w:rPr>
      </w:r>
    </w:p>
    <w:p>
      <w:pPr>
        <w:pStyle w:val="Heading2"/>
        <w:bidi/>
      </w:pPr>
      <w:r>
        <w:rPr>
          <w:lang w:val="ar_AE" w:bidi="ar_AE"/>
        </w:rPr>
        <w:t>آرَحُ</w:t>
      </w:r>
    </w:p>
    <w:p>
      <w:pPr>
        <w:pStyle w:val="ListNumber"/>
        <w:numPr>
          <w:ilvl w:val="0"/>
          <w:numId w:val="15"/>
        </w:numPr>
        <w:bidi/>
        <w:spacing w:line="240" w:lineRule="auto"/>
        <w:ind w:left="720"/>
      </w:pPr>
      <w:r>
        <w:rPr>
          <w:lang w:val="ar_AE" w:bidi="ar_AE"/>
        </w:rPr>
      </w:r>
      <w:r>
        <w:rPr>
          <w:lang w:val="ar_AE" w:bidi="ar_AE"/>
        </w:rPr>
        <w:t>ابن علَّا من سبط أَشِيرَ (</w:t>
      </w:r>
      <w:hyperlink r:id="rId140">
        <w:r>
          <w:rPr>
            <w:lang w:val="ar_AE" w:bidi="ar_AE"/>
          </w:rPr>
          <w:rPr>
            <w:color w:val="0000EE"/>
            <w:u w:val="single"/>
          </w:rPr>
          <w:t>1 أخبار الأيام 7:39</w:t>
        </w:r>
      </w:hyperlink>
      <w:r>
        <w:rPr>
          <w:lang w:val="ar_AE" w:bidi="ar_AE"/>
        </w:rPr>
        <w:t>).</w:t>
      </w:r>
    </w:p>
    <w:p>
      <w:pPr>
        <w:pStyle w:val="ListNumber"/>
        <w:bidi/>
        <w:spacing w:line="240" w:lineRule="auto"/>
        <w:ind w:left="720"/>
      </w:pPr>
      <w:r>
        <w:rPr>
          <w:lang w:val="ar_AE" w:bidi="ar_AE"/>
        </w:rPr>
      </w:r>
      <w:r>
        <w:rPr>
          <w:lang w:val="ar_AE" w:bidi="ar_AE"/>
        </w:rPr>
        <w:t>جد مجموعة من الذين عادوا إلى أورشَلِيمَ مع زَربَّابِل بعد السبي البابلي (</w:t>
      </w:r>
      <w:hyperlink r:id="rId141">
        <w:r>
          <w:rPr>
            <w:lang w:val="ar_AE" w:bidi="ar_AE"/>
          </w:rPr>
          <w:rPr>
            <w:color w:val="0000EE"/>
            <w:u w:val="single"/>
          </w:rPr>
          <w:t>عَزْرَا 2:5</w:t>
        </w:r>
      </w:hyperlink>
      <w:r>
        <w:rPr>
          <w:lang w:val="ar_AE" w:bidi="ar_AE"/>
        </w:rPr>
        <w:t xml:space="preserve">; </w:t>
      </w:r>
      <w:hyperlink r:id="rId142">
        <w:r>
          <w:rPr>
            <w:lang w:val="ar_AE" w:bidi="ar_AE"/>
          </w:rPr>
          <w:rPr>
            <w:color w:val="0000EE"/>
            <w:u w:val="single"/>
          </w:rPr>
          <w:t>نَحَمْيَا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آرِيل، أَرِيئِيل (شخص)</w:t>
      </w:r>
      <w:r>
        <w:rPr>
          <w:lang w:val="ar_AE" w:bidi="ar_AE"/>
        </w:rPr>
      </w:r>
    </w:p>
    <w:p>
      <w:pPr>
        <w:pStyle w:val="Heading2"/>
        <w:bidi/>
      </w:pPr>
      <w:r>
        <w:rPr>
          <w:lang w:val="ar_AE" w:bidi="ar_AE"/>
        </w:rPr>
        <w:t xml:space="preserve">آرِيل، أَرِيئِيل </w:t>
      </w:r>
      <w:r>
        <w:rPr>
          <w:lang w:val="ar_AE" w:bidi="ar_AE"/>
        </w:rPr>
        <w:t>(شخص)</w:t>
      </w:r>
    </w:p>
    <w:p>
      <w:pPr>
        <w:pStyle w:val="ListNumber"/>
        <w:numPr>
          <w:ilvl w:val="0"/>
          <w:numId w:val="16"/>
        </w:numPr>
        <w:bidi/>
        <w:spacing w:line="240" w:lineRule="auto"/>
        <w:ind w:left="720"/>
      </w:pPr>
      <w:r>
        <w:rPr>
          <w:lang w:val="ar_AE" w:bidi="ar_AE"/>
        </w:rPr>
      </w:r>
      <w:r>
        <w:rPr>
          <w:lang w:val="ar_AE" w:bidi="ar_AE"/>
        </w:rPr>
        <w:t>الشخص أو الشيء الذي تغلَّب عليه بَنَايَاهُو، رئيس حرس داود، في عمل بطولي (</w:t>
      </w:r>
      <w:hyperlink r:id="rId143">
        <w:r>
          <w:rPr>
            <w:lang w:val="ar_AE" w:bidi="ar_AE"/>
          </w:rPr>
          <w:rPr>
            <w:color w:val="0000EE"/>
            <w:u w:val="single"/>
          </w:rPr>
          <w:t>2صموئيل 23: 20؛</w:t>
        </w:r>
      </w:hyperlink>
      <w:r>
        <w:rPr>
          <w:lang w:val="ar_AE" w:bidi="ar_AE"/>
        </w:rPr>
        <w:t xml:space="preserve"> </w:t>
      </w:r>
      <w:hyperlink r:id="rId144">
        <w:r>
          <w:rPr>
            <w:lang w:val="ar_AE" w:bidi="ar_AE"/>
          </w:rPr>
          <w:rPr>
            <w:color w:val="0000EE"/>
            <w:u w:val="single"/>
          </w:rPr>
          <w:t>1أخبار الأيام 11: 22، بحسب الترجمة العربية المبسطة)</w:t>
        </w:r>
      </w:hyperlink>
      <w:r>
        <w:rPr>
          <w:lang w:val="ar_AE" w:bidi="ar_AE"/>
        </w:rPr>
        <w:t>. لا نعلم بوضوح إن كانت الكلمة العبرية آرِيل قد جاءت اسم علم في هذين المقطعين. فربما ضرب بَنَايَاهُو رجلين "شبيهين بالأسد" من موآب (بحسب ترجمة الملك جيمس الإنجليزية والترجمة العربية البستاني-فاندايك)، أو ربما قام بتخريب موقدي مذبح موآبيين.</w:t>
      </w:r>
    </w:p>
    <w:p>
      <w:pPr>
        <w:pStyle w:val="ListNumber"/>
        <w:bidi/>
        <w:spacing w:line="240" w:lineRule="auto"/>
        <w:ind w:left="720"/>
      </w:pPr>
      <w:r>
        <w:rPr>
          <w:lang w:val="ar_AE" w:bidi="ar_AE"/>
        </w:rPr>
      </w:r>
      <w:r>
        <w:rPr>
          <w:lang w:val="ar_AE" w:bidi="ar_AE"/>
        </w:rPr>
        <w:t xml:space="preserve">اسم أحد الرجال الذين أرسلهم عزرا إلى </w:t>
      </w:r>
      <w:r>
        <w:rPr>
          <w:lang w:val="ar_AE" w:bidi="ar_AE"/>
        </w:rPr>
        <w:t xml:space="preserve">إِدُّو </w:t>
      </w:r>
      <w:r>
        <w:rPr>
          <w:lang w:val="ar_AE" w:bidi="ar_AE"/>
        </w:rPr>
        <w:t>لطلب كهنة لاويين كي يذهبوا مع المسبيِّين اليهود العائدين من بابل إلى أورشليم (</w:t>
      </w:r>
      <w:hyperlink r:id="rId145">
        <w:r>
          <w:rPr>
            <w:lang w:val="ar_AE" w:bidi="ar_AE"/>
          </w:rPr>
          <w:rPr>
            <w:color w:val="0000EE"/>
            <w:u w:val="single"/>
          </w:rPr>
          <w:t>عزرا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bidi/>
      </w:pPr>
      <w:r>
        <w:rPr>
          <w:lang w:val="ar_AE" w:bidi="ar_AE"/>
        </w:rPr>
      </w:r>
      <w:r>
        <w:rPr>
          <w:lang w:val="ar_AE" w:bidi="ar_AE"/>
        </w:rPr>
        <w:t>نوع من الأشجار ينمو في العديد من أنحاء العالم. في منطقة الشرق الأدنى، وهي منطقة تشمل أجزاء من غرب آسيا وشمال شرق أفريقيا، هناك عدة أنواع مختلفة من أشجار الآس.</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pStyle w:val="Heading2"/>
        <w:bidi/>
      </w:pPr>
      <w:r>
        <w:rPr>
          <w:lang w:val="ar_AE" w:bidi="ar_AE"/>
        </w:rPr>
        <w:t>آس</w:t>
      </w:r>
    </w:p>
    <w:p>
      <w:pPr>
        <w:bidi/>
      </w:pPr>
      <w:r>
        <w:rPr>
          <w:lang w:val="ar_AE" w:bidi="ar_AE"/>
        </w:rPr>
      </w:r>
      <w:r>
        <w:rPr>
          <w:lang w:val="ar_AE" w:bidi="ar_AE"/>
        </w:rPr>
        <w:t>شجيرة دائمة الخضرة ذات أوراق صغيرة وزهور عطرة (</w:t>
      </w:r>
      <w:hyperlink r:id="rId146">
        <w:r>
          <w:rPr>
            <w:lang w:val="ar_AE" w:bidi="ar_AE"/>
          </w:rPr>
          <w:rPr>
            <w:color w:val="0000EE"/>
            <w:u w:val="single"/>
          </w:rPr>
          <w:t>نحميا 8: 15؛</w:t>
        </w:r>
      </w:hyperlink>
      <w:r>
        <w:rPr>
          <w:lang w:val="ar_AE" w:bidi="ar_AE"/>
        </w:rPr>
        <w:t xml:space="preserve"> </w:t>
      </w:r>
      <w:hyperlink r:id="rId147">
        <w:r>
          <w:rPr>
            <w:lang w:val="ar_AE" w:bidi="ar_AE"/>
          </w:rPr>
          <w:rPr>
            <w:color w:val="0000EE"/>
            <w:u w:val="single"/>
          </w:rPr>
          <w:t>إشعياء 41: 19</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ListNumber"/>
        <w:numPr>
          <w:ilvl w:val="0"/>
          <w:numId w:val="17"/>
        </w:numPr>
        <w:bidi/>
        <w:spacing w:line="240" w:lineRule="auto"/>
        <w:ind w:left="720"/>
      </w:pPr>
      <w:r>
        <w:rPr>
          <w:lang w:val="ar_AE" w:bidi="ar_AE"/>
        </w:rPr>
      </w:r>
      <w:r>
        <w:rPr>
          <w:lang w:val="ar_AE" w:bidi="ar_AE"/>
        </w:rPr>
        <w:t xml:space="preserve">الملك الثالث لمملكة يَهوذَا الجنوبية من عام 910 إلى 869 ق.م، بعد انقسام إمبراطورية سُلَيْمَان إلى ممالك مستقلة. ولم يتمتع ابن سُلَيْمَان، رَحبْعَام، جَدّ آسَا، لا بحكمة سُلَيْمَان ولا ببصيرته. فلم يستخدم رَحبْعَام الدبلوماسية لتجنب الاستياء الشعبي المتزايد ضد سياسات سُلَيْمَان أبيه. على العكس، توقع رَحبْعَام ظهور هذا الاستياء بقوة. </w:t>
        <w:br/>
      </w:r>
      <w:r>
        <w:rPr>
          <w:lang w:val="ar_AE" w:bidi="ar_AE"/>
        </w:rPr>
        <w:t xml:space="preserve">تولى آسَا العرش بعد والده </w:t>
      </w:r>
      <w:r>
        <w:rPr>
          <w:lang w:val="ar_AE" w:bidi="ar_AE"/>
        </w:rPr>
        <w:t>أَبِيَام (أو أَ</w:t>
      </w:r>
      <w:r>
        <w:rPr>
          <w:lang w:val="ar_AE" w:bidi="ar_AE"/>
        </w:rPr>
        <w:t xml:space="preserve">بِيَّا)، الذي حكم مدّة قصيرة من عام 913 إلى 910 ق.م. وورث آسَا مملكة ضعيفة، وحكم في مناخ سياسي غير مستقر تأثَّر بانهيار الإمبراطوريات العالمية القديمة في بَابِل إلى جهة الشمال. وانهار أيضًا كل من </w:t>
      </w:r>
      <w:r>
        <w:rPr>
          <w:lang w:val="ar_AE" w:bidi="ar_AE"/>
        </w:rPr>
        <w:t>أَرَام النَّهْرَيْن</w:t>
      </w:r>
      <w:r>
        <w:rPr>
          <w:lang w:val="ar_AE" w:bidi="ar_AE"/>
        </w:rPr>
        <w:t xml:space="preserve"> في الشرق ومِصْر في الجَنُوب الغربي. لم تكن قوة أَشُّور المتصاعدة راسخة بعد حتى منتصف القرن التاسع قبل الميلاد. أما (إِسْرَائِيل، ويَهوذَا، وأَرَام، والأراميون، والفينيقيون، وشعوب مُوآب وأَدُوم) فكانت دول أصغر تتدافع في منافسة بعضها البعض حتى ذلك الحين.</w:t>
        <w:br/>
      </w:r>
      <w:r>
        <w:rPr>
          <w:lang w:val="ar_AE" w:bidi="ar_AE"/>
        </w:rPr>
        <w:t>توجد أوجه تشابه بين الدول المتنافسة، لاسيّما يَهوذَا وإِسْرَائِيل. في الوقت ذاته، كانت هذه المناطق مقسَّمة بسبب اختلافات جذرية وتصاعد المصالح الشخصية على حساب أي شيء آخر. كانت الحدود محل نزاع مستمر. لم تُرسم الحدود بالكامل بينهما، لكن نادرًا ما كان يأخذ النزاع شكل صراعات دموية شاملة. كما أن تغيير التحالفات فيما بينهما اتخذ أنماط مختلفة، مثل: التهديدات، واستغلال الفرص، والرشاوي، ودفع الجزية، وزيجات بغرض كسب السلطة، وغيرها من الأساليب السياسية الماكرة. نظرًا لأنَّ الجميع كانوا يلعبون اللعبة ذاتها، فقد أسفر عن توازن غامض ومقلق.</w:t>
        <w:br/>
      </w:r>
      <w:r>
        <w:rPr>
          <w:lang w:val="ar_AE" w:bidi="ar_AE"/>
        </w:rPr>
        <w:t>اتسمت بداية عهد الملك آسَا بعِقد أولي من السلام والازدهار. ثم طُلب منه مواجهة تهديدات الأعداء والغزو. في تلك الأزمات، وضع آسَا ثقته في الله فطرد/أو هزم كل من حاول غزو يَهوذَا أو تقسيمها أو تدميرها (</w:t>
      </w:r>
      <w:hyperlink r:id="rId148">
        <w:r>
          <w:rPr>
            <w:lang w:val="ar_AE" w:bidi="ar_AE"/>
          </w:rPr>
          <w:rPr>
            <w:color w:val="0000EE"/>
            <w:u w:val="single"/>
          </w:rPr>
          <w:t>2 أخبار 14:1–8</w:t>
        </w:r>
      </w:hyperlink>
      <w:r>
        <w:rPr>
          <w:lang w:val="ar_AE" w:bidi="ar_AE"/>
        </w:rPr>
        <w:t>). علاوة على ذلك، طهَّر الأرض من مواضع العبادة الوثنية. حتى أنه نزع الامتياز الملكي والمكانة عن مَعْكَة أمه التي نصبت تمثالًا لسارية (عشتاروث آلهة الخصوبة) (</w:t>
      </w:r>
      <w:hyperlink r:id="rId149">
        <w:r>
          <w:rPr>
            <w:lang w:val="ar_AE" w:bidi="ar_AE"/>
          </w:rPr>
          <w:rPr>
            <w:color w:val="0000EE"/>
            <w:u w:val="single"/>
          </w:rPr>
          <w:t>1 ملوك 15:10؛</w:t>
        </w:r>
      </w:hyperlink>
      <w:r>
        <w:rPr>
          <w:lang w:val="ar_AE" w:bidi="ar_AE"/>
        </w:rPr>
        <w:t xml:space="preserve"> </w:t>
      </w:r>
      <w:hyperlink r:id="rId150">
        <w:r>
          <w:rPr>
            <w:lang w:val="ar_AE" w:bidi="ar_AE"/>
          </w:rPr>
          <w:rPr>
            <w:color w:val="0000EE"/>
            <w:u w:val="single"/>
          </w:rPr>
          <w:t>2 أخبار 15:16</w:t>
        </w:r>
      </w:hyperlink>
      <w:r>
        <w:rPr>
          <w:lang w:val="ar_AE" w:bidi="ar_AE"/>
        </w:rPr>
        <w:t>).</w:t>
        <w:br/>
      </w:r>
      <w:r>
        <w:rPr>
          <w:lang w:val="ar_AE" w:bidi="ar_AE"/>
        </w:rPr>
        <w:t>ثم طرح آسَا ثقته في الله في وقت لاحق من حُكمه. وأخذ جميع الفضة والذهب الباقية في خزائن بيت الرَّب وأرسلها إلى بَنْهَدَد، ملك دِمَشْق (أرام)، ودخل معه في عهد. فعل ذلك لإجبار بَعْشَا، حاكم المملكة الشمالية لإِسْرَائِيل، على الانسحاب من الأراضي التي تعرضت للغزو حديثًا في يَهوذَا.</w:t>
        <w:br/>
      </w:r>
      <w:r>
        <w:rPr>
          <w:lang w:val="ar_AE" w:bidi="ar_AE"/>
        </w:rPr>
        <w:t>كانت إسْرَائيل العدو اللدود ليَهوذَا مستعدة للهجوم على بُعد 8 كيلومترات (خمسة أميال) فقط من أورُشَليم. تجاهل آسَا حماية الله الحقيقية وأبرم الصفقة. نجحت مناورة آسَا. كان على إسْرَائيل أن تتراجع من الميدان في الجَنُوب لمواجهة تهديد بَنْهَدَد من الشمال. عندما واجه حَنَاِني بوضوح آسَا بعدم إيمانه، غضب آسَا وسَجَنَه (</w:t>
      </w:r>
      <w:hyperlink r:id="rId151">
        <w:r>
          <w:rPr>
            <w:lang w:val="ar_AE" w:bidi="ar_AE"/>
          </w:rPr>
          <w:rPr>
            <w:color w:val="0000EE"/>
            <w:u w:val="single"/>
          </w:rPr>
          <w:t>2 أخبار 16:7–10</w:t>
        </w:r>
      </w:hyperlink>
      <w:r>
        <w:rPr>
          <w:lang w:val="ar_AE" w:bidi="ar_AE"/>
        </w:rPr>
        <w:t>).</w:t>
        <w:br/>
      </w:r>
      <w:r>
        <w:rPr>
          <w:lang w:val="ar_AE" w:bidi="ar_AE"/>
        </w:rPr>
        <w:t>مَرَضَ آسَا في السنوات الأخيرة من حكمه الطويل الذي استمر 41 عامًا. "</w:t>
      </w:r>
      <w:r>
        <w:rPr>
          <w:lang w:val="ar_AE" w:bidi="ar_AE"/>
        </w:rPr>
        <w:t>وَفِي مَرَضِهِ أَيْضًا لَمْ يَطْلُبِ ٱلرَّبَّ بَلِ ٱلْأَطِبَّاءَ</w:t>
      </w:r>
      <w:r>
        <w:rPr>
          <w:lang w:val="ar_AE" w:bidi="ar_AE"/>
        </w:rPr>
        <w:t>" (</w:t>
      </w:r>
      <w:hyperlink r:id="rId152">
        <w:r>
          <w:rPr>
            <w:lang w:val="ar_AE" w:bidi="ar_AE"/>
          </w:rPr>
          <w:rPr>
            <w:color w:val="0000EE"/>
            <w:u w:val="single"/>
          </w:rPr>
          <w:t>2 أخبار 16:12</w:t>
        </w:r>
      </w:hyperlink>
      <w:r>
        <w:rPr>
          <w:lang w:val="ar_AE" w:bidi="ar_AE"/>
        </w:rPr>
        <w:t>). ومات ودُفن في المقابر الملكية (</w:t>
      </w:r>
      <w:hyperlink r:id="rId153">
        <w:r>
          <w:rPr>
            <w:lang w:val="ar_AE" w:bidi="ar_AE"/>
          </w:rPr>
          <w:rPr>
            <w:color w:val="0000EE"/>
            <w:u w:val="single"/>
          </w:rPr>
          <w:t>1 ملوك 15:24؛</w:t>
        </w:r>
      </w:hyperlink>
      <w:r>
        <w:rPr>
          <w:lang w:val="ar_AE" w:bidi="ar_AE"/>
        </w:rPr>
        <w:t xml:space="preserve"> </w:t>
      </w:r>
      <w:hyperlink r:id="rId154">
        <w:r>
          <w:rPr>
            <w:lang w:val="ar_AE" w:bidi="ar_AE"/>
          </w:rPr>
          <w:rPr>
            <w:color w:val="0000EE"/>
            <w:u w:val="single"/>
          </w:rPr>
          <w:t>2 أخبار 16:14</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 xml:space="preserve">سفرا الأخبار الأول والثاني؛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p>
    <w:p>
      <w:pPr>
        <w:pStyle w:val="ListNumber"/>
        <w:bidi/>
        <w:spacing w:line="240" w:lineRule="auto"/>
        <w:ind w:left="720"/>
      </w:pPr>
      <w:r>
        <w:rPr>
          <w:lang w:val="ar_AE" w:bidi="ar_AE"/>
        </w:rPr>
      </w:r>
      <w:r>
        <w:rPr>
          <w:lang w:val="ar_AE" w:bidi="ar_AE"/>
        </w:rPr>
        <w:t xml:space="preserve">لاوٍ كان أبًا لبَرَخْيَا. بَرَخْيَا عاش في إحدى قرى </w:t>
      </w:r>
      <w:r>
        <w:rPr>
          <w:lang w:val="ar_AE" w:bidi="ar_AE"/>
        </w:rPr>
        <w:t>النَّطُوفَاتِيِّين</w:t>
      </w:r>
      <w:r>
        <w:rPr>
          <w:lang w:val="ar_AE" w:bidi="ar_AE"/>
        </w:rPr>
        <w:t xml:space="preserve"> بعد سبي بَابِل (</w:t>
      </w:r>
      <w:hyperlink r:id="rId155">
        <w:r>
          <w:rPr>
            <w:lang w:val="ar_AE" w:bidi="ar_AE"/>
          </w:rPr>
          <w:rPr>
            <w:color w:val="0000EE"/>
            <w:u w:val="single"/>
          </w:rPr>
          <w:t>1 أخبار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ListNumber"/>
        <w:numPr>
          <w:ilvl w:val="0"/>
          <w:numId w:val="18"/>
        </w:numPr>
        <w:bidi/>
        <w:spacing w:line="240" w:lineRule="auto"/>
        <w:ind w:left="720"/>
      </w:pPr>
      <w:r>
        <w:rPr>
          <w:lang w:val="ar_AE" w:bidi="ar_AE"/>
        </w:rPr>
      </w:r>
      <w:r>
        <w:rPr>
          <w:lang w:val="ar_AE" w:bidi="ar_AE"/>
        </w:rPr>
        <w:t>ابن بَرَخْيَا، الذي كان موسيقيًا أساسيًا خاصًا بالخدمة في خيمة الاجتماع خلال عهد الملك دَاود (</w:t>
      </w:r>
      <w:hyperlink r:id="rId156">
        <w:r>
          <w:rPr>
            <w:lang w:val="ar_AE" w:bidi="ar_AE"/>
          </w:rPr>
          <w:rPr>
            <w:color w:val="0000EE"/>
            <w:u w:val="single"/>
          </w:rPr>
          <w:t>1 أخبار الأيام 6:31–32، 39</w:t>
        </w:r>
      </w:hyperlink>
      <w:r>
        <w:rPr>
          <w:lang w:val="ar_AE" w:bidi="ar_AE"/>
        </w:rPr>
        <w:t>). عيّن دَاود مُرنمين أساسيين هم هَيْمَان وإيْثَان، وكذلك عيّن آسَاف ليقرع الصنوج البرونزية خلال المراسم عندما أُحضِرَ التابوت إلى الخيمة الجديدة (</w:t>
      </w:r>
      <w:hyperlink r:id="rId157">
        <w:r>
          <w:rPr>
            <w:lang w:val="ar_AE" w:bidi="ar_AE"/>
          </w:rPr>
          <w:rPr>
            <w:color w:val="0000EE"/>
            <w:u w:val="single"/>
          </w:rPr>
          <w:t>1 أخبار الأيام 15:1–19</w:t>
        </w:r>
      </w:hyperlink>
      <w:r>
        <w:rPr>
          <w:lang w:val="ar_AE" w:bidi="ar_AE"/>
        </w:rPr>
        <w:t>). عيّن دَاود آسَاف ليخدم "بتقديم الحمد والشكر المستمر للرب إله إِسْرَائِيلَ" (</w:t>
      </w:r>
      <w:hyperlink r:id="rId158">
        <w:r>
          <w:rPr>
            <w:lang w:val="ar_AE" w:bidi="ar_AE"/>
          </w:rPr>
          <w:rPr>
            <w:color w:val="0000EE"/>
            <w:u w:val="single"/>
          </w:rPr>
          <w:t>1 أخبار الأيام 16:4–5</w:t>
        </w:r>
      </w:hyperlink>
      <w:r>
        <w:rPr>
          <w:lang w:val="ar_AE" w:bidi="ar_AE"/>
        </w:rPr>
        <w:t>). كان على آسَاف قيادة إِسْرَائِيل في مزمور تسبيح خاص (</w:t>
      </w:r>
      <w:hyperlink r:id="rId159">
        <w:r>
          <w:rPr>
            <w:lang w:val="ar_AE" w:bidi="ar_AE"/>
          </w:rPr>
          <w:rPr>
            <w:color w:val="0000EE"/>
            <w:u w:val="single"/>
          </w:rPr>
          <w:t>1 أخبار الأيام 16:7–36</w:t>
        </w:r>
      </w:hyperlink>
      <w:r>
        <w:rPr>
          <w:lang w:val="ar_AE" w:bidi="ar_AE"/>
        </w:rPr>
        <w:t>).</w:t>
        <w:br/>
      </w:r>
      <w:r>
        <w:rPr>
          <w:lang w:val="ar_AE" w:bidi="ar_AE"/>
        </w:rPr>
        <w:t>بالإضافة إلى أقاربه، كان آسَاف يخدم يوميًا أمام التابوت (</w:t>
      </w:r>
      <w:hyperlink r:id="rId160">
        <w:r>
          <w:rPr>
            <w:lang w:val="ar_AE" w:bidi="ar_AE"/>
          </w:rPr>
          <w:rPr>
            <w:color w:val="0000EE"/>
            <w:u w:val="single"/>
          </w:rPr>
          <w:t>1 أخبار الأيام 16:37؛</w:t>
        </w:r>
      </w:hyperlink>
      <w:r>
        <w:rPr>
          <w:lang w:val="ar_AE" w:bidi="ar_AE"/>
        </w:rPr>
        <w:t xml:space="preserve"> </w:t>
      </w:r>
      <w:hyperlink r:id="rId161">
        <w:r>
          <w:rPr>
            <w:lang w:val="ar_AE" w:bidi="ar_AE"/>
          </w:rPr>
          <w:rPr>
            <w:color w:val="0000EE"/>
            <w:u w:val="single"/>
          </w:rPr>
          <w:t>25:6، 9؛</w:t>
        </w:r>
      </w:hyperlink>
      <w:r>
        <w:rPr>
          <w:lang w:val="ar_AE" w:bidi="ar_AE"/>
        </w:rPr>
        <w:t xml:space="preserve"> </w:t>
      </w:r>
      <w:hyperlink r:id="rId162">
        <w:r>
          <w:rPr>
            <w:lang w:val="ar_AE" w:bidi="ar_AE"/>
          </w:rPr>
          <w:rPr>
            <w:color w:val="0000EE"/>
            <w:u w:val="single"/>
          </w:rPr>
          <w:t>1 عزرا 1:15؛</w:t>
        </w:r>
      </w:hyperlink>
      <w:r>
        <w:rPr>
          <w:lang w:val="ar_AE" w:bidi="ar_AE"/>
        </w:rPr>
        <w:t xml:space="preserve"> </w:t>
      </w:r>
      <w:hyperlink r:id="rId163">
        <w:r>
          <w:rPr>
            <w:lang w:val="ar_AE" w:bidi="ar_AE"/>
          </w:rPr>
          <w:rPr>
            <w:color w:val="0000EE"/>
            <w:u w:val="single"/>
          </w:rPr>
          <w:t>5:27، 59</w:t>
        </w:r>
      </w:hyperlink>
      <w:r>
        <w:rPr>
          <w:lang w:val="ar_AE" w:bidi="ar_AE"/>
        </w:rPr>
        <w:t>). وُصف أيضًا بأنه نبي دَاود الخاص (</w:t>
      </w:r>
      <w:hyperlink r:id="rId164">
        <w:r>
          <w:rPr>
            <w:lang w:val="ar_AE" w:bidi="ar_AE"/>
          </w:rPr>
          <w:rPr>
            <w:color w:val="0000EE"/>
            <w:u w:val="single"/>
          </w:rPr>
          <w:t>1 أخبار الأيام 25:1–2</w:t>
        </w:r>
      </w:hyperlink>
      <w:r>
        <w:rPr>
          <w:lang w:val="ar_AE" w:bidi="ar_AE"/>
        </w:rPr>
        <w:t xml:space="preserve">). يظهر اسم آسَاف في مقدمات </w:t>
      </w:r>
      <w:hyperlink r:id="rId165">
        <w:r>
          <w:rPr>
            <w:lang w:val="ar_AE" w:bidi="ar_AE"/>
          </w:rPr>
          <w:rPr>
            <w:color w:val="0000EE"/>
            <w:u w:val="single"/>
          </w:rPr>
          <w:t>المزامير 50</w:t>
        </w:r>
      </w:hyperlink>
      <w:r>
        <w:rPr>
          <w:lang w:val="ar_AE" w:bidi="ar_AE"/>
        </w:rPr>
        <w:t xml:space="preserve"> و</w:t>
      </w:r>
      <w:hyperlink r:id="rId166">
        <w:r>
          <w:rPr>
            <w:lang w:val="ar_AE" w:bidi="ar_AE"/>
          </w:rPr>
          <w:rPr>
            <w:color w:val="0000EE"/>
            <w:u w:val="single"/>
          </w:rPr>
          <w:t>73–83</w:t>
        </w:r>
      </w:hyperlink>
      <w:r>
        <w:rPr>
          <w:lang w:val="ar_AE" w:bidi="ar_AE"/>
        </w:rPr>
        <w:t xml:space="preserve"> وفي الرابطة التي أسسها، المسماة "بنو آسَاف" (</w:t>
      </w:r>
      <w:hyperlink r:id="rId167">
        <w:r>
          <w:rPr>
            <w:lang w:val="ar_AE" w:bidi="ar_AE"/>
          </w:rPr>
          <w:rPr>
            <w:color w:val="0000EE"/>
            <w:u w:val="single"/>
          </w:rPr>
          <w:t>1 أخبار الأيام 25:1؛</w:t>
        </w:r>
      </w:hyperlink>
      <w:r>
        <w:rPr>
          <w:lang w:val="ar_AE" w:bidi="ar_AE"/>
        </w:rPr>
        <w:t xml:space="preserve"> </w:t>
      </w:r>
      <w:hyperlink r:id="rId168">
        <w:r>
          <w:rPr>
            <w:lang w:val="ar_AE" w:bidi="ar_AE"/>
          </w:rPr>
          <w:rPr>
            <w:color w:val="0000EE"/>
            <w:u w:val="single"/>
          </w:rPr>
          <w:t>2 أخبار الأيام 35:15؛</w:t>
        </w:r>
      </w:hyperlink>
      <w:r>
        <w:rPr>
          <w:lang w:val="ar_AE" w:bidi="ar_AE"/>
        </w:rPr>
        <w:t xml:space="preserve"> </w:t>
      </w:r>
      <w:hyperlink r:id="rId169">
        <w:r>
          <w:rPr>
            <w:lang w:val="ar_AE" w:bidi="ar_AE"/>
          </w:rPr>
          <w:rPr>
            <w:color w:val="0000EE"/>
            <w:u w:val="single"/>
          </w:rPr>
          <w:t>عَزْرَا 2:41؛</w:t>
        </w:r>
      </w:hyperlink>
      <w:r>
        <w:rPr>
          <w:lang w:val="ar_AE" w:bidi="ar_AE"/>
        </w:rPr>
        <w:t xml:space="preserve"> </w:t>
      </w:r>
      <w:hyperlink r:id="rId170">
        <w:r>
          <w:rPr>
            <w:lang w:val="ar_AE" w:bidi="ar_AE"/>
          </w:rPr>
          <w:rPr>
            <w:color w:val="0000EE"/>
            <w:u w:val="single"/>
          </w:rPr>
          <w:t>نَحَمْيَا 7:44؛</w:t>
        </w:r>
      </w:hyperlink>
      <w:r>
        <w:rPr>
          <w:lang w:val="ar_AE" w:bidi="ar_AE"/>
        </w:rPr>
        <w:t xml:space="preserve"> </w:t>
      </w:r>
      <w:hyperlink r:id="rId171">
        <w:r>
          <w:rPr>
            <w:lang w:val="ar_AE" w:bidi="ar_AE"/>
          </w:rPr>
          <w:rPr>
            <w:color w:val="0000EE"/>
            <w:u w:val="single"/>
          </w:rPr>
          <w:t>11:22</w:t>
        </w:r>
      </w:hyperlink>
      <w:r>
        <w:rPr>
          <w:lang w:val="ar_AE" w:bidi="ar_AE"/>
        </w:rPr>
        <w:t>).</w:t>
      </w:r>
    </w:p>
    <w:p>
      <w:pPr>
        <w:pStyle w:val="ListNumber"/>
        <w:bidi/>
        <w:spacing w:line="240" w:lineRule="auto"/>
        <w:ind w:left="720"/>
      </w:pPr>
      <w:r>
        <w:rPr>
          <w:lang w:val="ar_AE" w:bidi="ar_AE"/>
        </w:rPr>
      </w:r>
      <w:r>
        <w:rPr>
          <w:lang w:val="ar_AE" w:bidi="ar_AE"/>
        </w:rPr>
        <w:t>والد يُواخ. كان يُواخ المسجِّل (مؤرخ المحكمة أو الكاتب الملكي) في إدارة الملك حَزَقِيَّا (</w:t>
      </w:r>
      <w:hyperlink r:id="rId172">
        <w:r>
          <w:rPr>
            <w:lang w:val="ar_AE" w:bidi="ar_AE"/>
          </w:rPr>
          <w:rPr>
            <w:color w:val="0000EE"/>
            <w:u w:val="single"/>
          </w:rPr>
          <w:t>2 ملوك 18:18، 27؛</w:t>
        </w:r>
      </w:hyperlink>
      <w:r>
        <w:rPr>
          <w:lang w:val="ar_AE" w:bidi="ar_AE"/>
        </w:rPr>
        <w:t xml:space="preserve"> </w:t>
      </w:r>
      <w:hyperlink r:id="rId173">
        <w:r>
          <w:rPr>
            <w:lang w:val="ar_AE" w:bidi="ar_AE"/>
          </w:rPr>
          <w:rPr>
            <w:color w:val="0000EE"/>
            <w:u w:val="single"/>
          </w:rPr>
          <w:t>إِشَعْيَاء 36:22</w:t>
        </w:r>
      </w:hyperlink>
      <w:r>
        <w:rPr>
          <w:lang w:val="ar_AE" w:bidi="ar_AE"/>
        </w:rPr>
        <w:t>).</w:t>
      </w:r>
    </w:p>
    <w:p>
      <w:pPr>
        <w:pStyle w:val="ListNumber"/>
        <w:bidi/>
        <w:spacing w:line="240" w:lineRule="auto"/>
        <w:ind w:left="720"/>
      </w:pPr>
      <w:r>
        <w:rPr>
          <w:lang w:val="ar_AE" w:bidi="ar_AE"/>
        </w:rPr>
      </w:r>
      <w:r>
        <w:rPr>
          <w:lang w:val="ar_AE" w:bidi="ar_AE"/>
        </w:rPr>
        <w:t>حارس الهيكل أو البواب، يبدو أنه الشخص ذاته الذي يُدعى أَبِيَّاسَاف (</w:t>
      </w:r>
      <w:hyperlink r:id="rId174">
        <w:r>
          <w:rPr>
            <w:lang w:val="ar_AE" w:bidi="ar_AE"/>
          </w:rPr>
          <w:rPr>
            <w:color w:val="0000EE"/>
            <w:u w:val="single"/>
          </w:rPr>
          <w:t>1 أخبار الأيام 9:18</w:t>
        </w:r>
      </w:hyperlink>
      <w:r>
        <w:rPr>
          <w:lang w:val="ar_AE" w:bidi="ar_AE"/>
        </w:rPr>
        <w:t>).</w:t>
      </w:r>
    </w:p>
    <w:p>
      <w:pPr>
        <w:pStyle w:val="ListNumber"/>
        <w:bidi/>
        <w:spacing w:line="240" w:lineRule="auto"/>
        <w:ind w:left="720"/>
      </w:pPr>
      <w:r>
        <w:rPr>
          <w:lang w:val="ar_AE" w:bidi="ar_AE"/>
        </w:rPr>
      </w:r>
      <w:r>
        <w:rPr>
          <w:lang w:val="ar_AE" w:bidi="ar_AE"/>
        </w:rPr>
        <w:t>حارس غابة الملك في فلسطين تحت حكم أَرْتَحْشَشْتَا الأول لونجيمانوس (</w:t>
      </w:r>
      <w:hyperlink r:id="rId175">
        <w:r>
          <w:rPr>
            <w:lang w:val="ar_AE" w:bidi="ar_AE"/>
          </w:rPr>
          <w:rPr>
            <w:color w:val="0000EE"/>
            <w:u w:val="single"/>
          </w:rPr>
          <w:t>نَحَمْيَا 2:8</w:t>
        </w:r>
      </w:hyperlink>
      <w:r>
        <w:rPr>
          <w:lang w:val="ar_AE" w:bidi="ar_AE"/>
        </w:rPr>
        <w:t>). طلب نَحَمْيَا من آسَاف هذا، خشبًا لإعادة بناء السور والبوابات والبِنايات في أورشَلِيم.</w:t>
      </w:r>
      <w:r>
        <w:rPr>
          <w:lang w:val="ar_AE" w:bidi="ar_AE"/>
        </w:rPr>
      </w:r>
      <w:r>
        <w:rPr>
          <w:lang w:val="ar_AE" w:bidi="ar_AE"/>
        </w:rPr>
      </w:r>
    </w:p>
    <w:p>
      <w:pPr>
        <w:bidi/>
      </w:pPr>
      <w:r>
        <w:rPr>
          <w:lang w:val="ar_AE" w:bidi="ar_AE"/>
        </w:rPr>
      </w:r>
    </w:p>
    <w:p>
      <w:pPr>
        <w:pStyle w:val="Heading2"/>
        <w:bidi/>
      </w:pPr>
      <w:r>
        <w:rPr>
          <w:lang w:val="ar_AE" w:bidi="ar_AE"/>
        </w:rPr>
        <w:t>آسَرْحَدُّون</w:t>
      </w:r>
      <w:r>
        <w:rPr>
          <w:lang w:val="ar_AE" w:bidi="ar_AE"/>
        </w:rPr>
      </w:r>
    </w:p>
    <w:p>
      <w:pPr>
        <w:pStyle w:val="Heading2"/>
        <w:bidi/>
      </w:pPr>
      <w:r>
        <w:rPr>
          <w:lang w:val="ar_AE" w:bidi="ar_AE"/>
        </w:rPr>
        <w:t>آسَرْحَدُّون</w:t>
      </w:r>
    </w:p>
    <w:p>
      <w:pPr>
        <w:bidi/>
      </w:pPr>
      <w:r>
        <w:rPr>
          <w:lang w:val="ar_AE" w:bidi="ar_AE"/>
        </w:rPr>
      </w:r>
      <w:r>
        <w:rPr>
          <w:lang w:val="ar_AE" w:bidi="ar_AE"/>
        </w:rPr>
        <w:t>ملك أَشّورَ (681–669 قبل الميلاد). مع أنّه ربما لم يكن الابن الأكبر لِسَنْحَارِيبَ، فإنه كان الابن الأكبر الباقي حيًا بعد عدة جرائم قتْل داخل الأسرة. تم اغتيال سَنْحَارِيبَ على يد ابنَيْه أَدْرَمَّلَكَ وشَرَآصَر، واندلعت حرب أهلية بين مؤيديهما وأولئك الذين قبلوا الملك الشاب آسَرْحَدُّونُ. مع القضاء على تهديد الإخوة بالموت أو النفي، عزز آسَرْحَدُّونُ موقعه. وحكم من نِينَوَى وأعلن ابنَيه التوأمين، آشوربانيبال وشَمَش-شُم-أوكين، وليَي عهد أَشّورَ وبابل، لكن محاولته لضمان انتقال سهل للحكم عند وفاته باءت بالفشل.</w:t>
      </w:r>
    </w:p>
    <w:p>
      <w:pPr>
        <w:bidi/>
      </w:pPr>
      <w:r>
        <w:rPr>
          <w:lang w:val="ar_AE" w:bidi="ar_AE"/>
        </w:rPr>
      </w:r>
      <w:r>
        <w:rPr>
          <w:lang w:val="ar_AE" w:bidi="ar_AE"/>
        </w:rPr>
        <w:t>كانت المهمة الفورية لآسرحدون تسوية المناطق الحدودية المتمردة، التي قام بها عن طريق شن حملات عسكرية. عيَّن حكام يمكنه الاعتماد عليهم، وزاد بشكل كبير مستوى الجزية المطلوبة. استبدل بعض الملوك واستعاد آخرين لاحقًا. كان من بين الآخرين الملك مَنَسَّى الذي أُخذ مقيدًا إلى بَابِلَ (</w:t>
      </w:r>
      <w:hyperlink r:id="rId176">
        <w:r>
          <w:rPr>
            <w:lang w:val="ar_AE" w:bidi="ar_AE"/>
          </w:rPr>
          <w:rPr>
            <w:color w:val="0000EE"/>
            <w:u w:val="single"/>
          </w:rPr>
          <w:t>2 أخ 33:11</w:t>
        </w:r>
      </w:hyperlink>
      <w:r>
        <w:rPr>
          <w:lang w:val="ar_AE" w:bidi="ar_AE"/>
        </w:rPr>
        <w:t>)، ولكنه عاد لاحقًا لحكم أورشَلِيمَ، ولكن ربما هذا الحادث لم يتم حتى عهد آشوربانيبال. ومن المدن القوية، أُخضعَت صِيْدونَ أخيرًا، لكن اضطر أسرحدون للتوصل إلى اتفاق مع باسلو ملك صورَ.</w:t>
      </w:r>
    </w:p>
    <w:p>
      <w:pPr>
        <w:bidi/>
      </w:pPr>
      <w:r>
        <w:rPr>
          <w:lang w:val="ar_AE" w:bidi="ar_AE"/>
        </w:rPr>
      </w:r>
      <w:r>
        <w:rPr>
          <w:lang w:val="ar_AE" w:bidi="ar_AE"/>
        </w:rPr>
        <w:t>في عام 675 قبل الميلاد، غزا أسرحدون مِصْرَ ودمر المدينة الملكية ممفيس، إلى جانب العديد من البلدات والمدن الأخرى. استمر الأمير تهارقا (الذي هرب إلى النوبة عند الغزو الأول) في حكم مِصْرَ وقاد لاحقًا تمردًا ضد أسرحدون. خلال حملته المصرية الثانية، استسلم آسرحدون لمرض قاتل.</w:t>
      </w:r>
    </w:p>
    <w:p>
      <w:pPr>
        <w:bidi/>
      </w:pPr>
      <w:r>
        <w:rPr>
          <w:lang w:val="ar_AE" w:bidi="ar_AE"/>
        </w:rPr>
      </w:r>
      <w:r>
        <w:rPr>
          <w:lang w:val="ar_AE" w:bidi="ar_AE"/>
        </w:rPr>
        <w:t xml:space="preserve">كان آسرحدون حاكمًا قويًا وقاسيًا ولا يعرف الخوف وكان فخورًا بإنجازاته. حافظ على سيطرته على منطقة شاسعة، مدعيًا السيطرة ليس فقط على بابل وسوريا ولكن أيضًا على مِصْرَ وكُوش والأراضي المحاذية لأَشّورَ، وبعض جزر شرق البحر الأبيض المتوسط. بَنَى قصرًا في كار-آسرحدون بالقرب من نِينَوَى وأعاد بناء المعبد الأسطوري لآشور الذي بناه شَلْمَنْأَسَر الأول حوالي 1250 قبل الميلاد. خلَّد أعمال حكمه على العديد من المسلات والمنشورات. يُذكر آسرحدون في </w:t>
      </w:r>
      <w:hyperlink r:id="rId177">
        <w:r>
          <w:rPr>
            <w:lang w:val="ar_AE" w:bidi="ar_AE"/>
          </w:rPr>
          <w:rPr>
            <w:color w:val="0000EE"/>
            <w:u w:val="single"/>
          </w:rPr>
          <w:t>ملوك الثاني 19:37</w:t>
        </w:r>
      </w:hyperlink>
      <w:r>
        <w:rPr>
          <w:lang w:val="ar_AE" w:bidi="ar_AE"/>
        </w:rPr>
        <w:t xml:space="preserve">، </w:t>
      </w:r>
      <w:hyperlink r:id="rId178">
        <w:r>
          <w:rPr>
            <w:lang w:val="ar_AE" w:bidi="ar_AE"/>
          </w:rPr>
          <w:rPr>
            <w:color w:val="0000EE"/>
            <w:u w:val="single"/>
          </w:rPr>
          <w:t>عَزْرَا 4:2</w:t>
        </w:r>
      </w:hyperlink>
      <w:r>
        <w:rPr>
          <w:lang w:val="ar_AE" w:bidi="ar_AE"/>
        </w:rPr>
        <w:t>، و</w:t>
      </w:r>
      <w:hyperlink r:id="rId179">
        <w:r>
          <w:rPr>
            <w:lang w:val="ar_AE" w:bidi="ar_AE"/>
          </w:rPr>
          <w:rPr>
            <w:color w:val="0000EE"/>
            <w:u w:val="single"/>
          </w:rPr>
          <w:t>إِشَعْيَاء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bidi/>
      </w:pPr>
      <w:r>
        <w:rPr>
          <w:lang w:val="ar_AE" w:bidi="ar_AE"/>
        </w:rPr>
      </w:r>
      <w:r>
        <w:rPr>
          <w:lang w:val="ar_AE" w:bidi="ar_AE"/>
        </w:rPr>
        <w:t>في زمن العهد الجديد، كانت هي المقاطعة الرومانية الواقعة شرق بحر إيجه. تأسست عام 133 قبل الميلاد من المملكة التي تركها الرومان في وصية أتالوس الثالث، ملك بيرغاموم. استخدم الجغرافيون اليونانيون عمومًا اسم آسيا للإشارة إلى القارة الشرقية بأكملها، ولكن من القرن الثاني فصاعدًا، أشار الرومان عمومًا إلى ملوك بيرغاموم كـ "ملوك آسيا". ومن هنا انتشر استخدام "آسيا" للإشارة إلى شبه الجزيرة وحدها (أي آسيا الصغرى) تدريجيًا في الاستخدام الشعبي.</w:t>
      </w:r>
    </w:p>
    <w:p>
      <w:pPr>
        <w:bidi/>
      </w:pPr>
      <w:r>
        <w:rPr>
          <w:lang w:val="ar_AE" w:bidi="ar_AE"/>
        </w:rPr>
      </w:r>
      <w:r>
        <w:rPr>
          <w:lang w:val="ar_AE" w:bidi="ar_AE"/>
        </w:rPr>
        <w:t>تفاوتت حدود مقاطعة آسيا في كل مرحلة من تاريخها. قبل الاحتلال الروماني، كان يُستخدم المصطلح للإشارة إلى مملكة السلالة السلوقية (التي أسسها سلوقس الأول؛ 305–281 قبل الميلاد). أشارت الأسفار المنحولة إلى آسيا (</w:t>
      </w:r>
      <w:hyperlink r:id="rId180">
        <w:r>
          <w:rPr>
            <w:lang w:val="ar_AE" w:bidi="ar_AE"/>
          </w:rPr>
          <w:rPr>
            <w:color w:val="0000EE"/>
            <w:u w:val="single"/>
          </w:rPr>
          <w:t>1 مكابيين 8: 6؛</w:t>
        </w:r>
      </w:hyperlink>
      <w:r>
        <w:rPr>
          <w:lang w:val="ar_AE" w:bidi="ar_AE"/>
        </w:rPr>
        <w:t xml:space="preserve"> </w:t>
      </w:r>
      <w:hyperlink r:id="rId181">
        <w:r>
          <w:rPr>
            <w:lang w:val="ar_AE" w:bidi="ar_AE"/>
          </w:rPr>
          <w:rPr>
            <w:color w:val="0000EE"/>
            <w:u w:val="single"/>
          </w:rPr>
          <w:t>11: 13؛</w:t>
        </w:r>
      </w:hyperlink>
      <w:r>
        <w:rPr>
          <w:lang w:val="ar_AE" w:bidi="ar_AE"/>
        </w:rPr>
        <w:t xml:space="preserve"> </w:t>
      </w:r>
      <w:hyperlink r:id="rId182">
        <w:r>
          <w:rPr>
            <w:lang w:val="ar_AE" w:bidi="ar_AE"/>
          </w:rPr>
          <w:rPr>
            <w:color w:val="0000EE"/>
            <w:u w:val="single"/>
          </w:rPr>
          <w:t>12: 39؛</w:t>
        </w:r>
      </w:hyperlink>
      <w:r>
        <w:rPr>
          <w:lang w:val="ar_AE" w:bidi="ar_AE"/>
        </w:rPr>
        <w:t xml:space="preserve"> </w:t>
      </w:r>
      <w:hyperlink r:id="rId183">
        <w:r>
          <w:rPr>
            <w:lang w:val="ar_AE" w:bidi="ar_AE"/>
          </w:rPr>
          <w:rPr>
            <w:color w:val="0000EE"/>
            <w:u w:val="single"/>
          </w:rPr>
          <w:t>13: 32؛</w:t>
        </w:r>
      </w:hyperlink>
      <w:r>
        <w:rPr>
          <w:lang w:val="ar_AE" w:bidi="ar_AE"/>
        </w:rPr>
        <w:t xml:space="preserve"> </w:t>
      </w:r>
      <w:hyperlink r:id="rId184">
        <w:r>
          <w:rPr>
            <w:lang w:val="ar_AE" w:bidi="ar_AE"/>
          </w:rPr>
          <w:rPr>
            <w:color w:val="0000EE"/>
            <w:u w:val="single"/>
          </w:rPr>
          <w:t>2 مكابيين 3: 3</w:t>
        </w:r>
      </w:hyperlink>
      <w:r>
        <w:rPr>
          <w:lang w:val="ar_AE" w:bidi="ar_AE"/>
        </w:rPr>
        <w:t>)، وكذلك فعل المؤرخ اليهودي يوسيفوس في كتابه "عاديات اليهود". عندما انتزع الرومان السيطرة على الأراضي من السلوقيين في حربهم ضد أنطيوخوس الكبير، أعطوها لحلفائهم، الأتاليديين؛ وأوصى أتالوس الثالث بها للرومان. لم تُحدد حدود السيطرة الرومانية على نحو ثابت حتى قُمع تمرد واسع النطاق. تضمنت الحدود بعد ذلك ميسيا، وليديا، وكاريا، وفريجية، و(بالقرب من بحر إيجه) أيوليس، وأيونيا، وترواد. كما شملت الجزر قبالة الساحل (ليسبوس، وخيوس، وساموس، ورودس، وبطمس، إلخ). يشكل البر الرئيس الآن جزءًا من تركيا الحديثة.</w:t>
      </w:r>
    </w:p>
    <w:p>
      <w:pPr>
        <w:bidi/>
      </w:pPr>
      <w:r>
        <w:rPr>
          <w:lang w:val="ar_AE" w:bidi="ar_AE"/>
        </w:rPr>
      </w:r>
      <w:r>
        <w:rPr>
          <w:lang w:val="ar_AE" w:bidi="ar_AE"/>
        </w:rPr>
        <w:t>في عام 116 قبل الميلاد، توسعت المقاطعة لتشمل فريجية الكبرى. كانت حدودها الجغرافية آنذاك بيثينيا في الشمال، غلاطية في الشرق، ليكيا في الجنوب، وبحر إيجه في الغرب. حتى في ذلك الوقت، لم تكن الحدود ثابتة تمامًا، ففي عام 25 قبل الميلاد، زاد أغسطس قيصر من سيطرة روما بدمج أجزاء أخرى من فريجية، وليكونيا، وبيسيديا، وربما بامفيلية في مقاطعة تسمى غلاطية. بقيت تلك الحدود الجغرافية حتى عام 285 ميلادي، عندما تقلص حجم المقاطعة بشدة وأصبح مصطلح آسيا مقتصرًا على المناطق الساحلية والوديان السفلى لأنهر ميندر، وكايستر، وهيرموس، وكايكوس.</w:t>
      </w:r>
    </w:p>
    <w:p>
      <w:pPr>
        <w:bidi/>
      </w:pPr>
      <w:r>
        <w:rPr>
          <w:lang w:val="ar_AE" w:bidi="ar_AE"/>
        </w:rPr>
      </w:r>
      <w:r>
        <w:rPr>
          <w:lang w:val="ar_AE" w:bidi="ar_AE"/>
        </w:rPr>
        <w:t>خلال الاحتلال الروماني، كانت عاصمة المقاطعة هي بيرغاموم. ومع ذلك، بحلول زمن أغسطس، كان مقر القنصل الروماني في أفسس.</w:t>
      </w:r>
    </w:p>
    <w:p>
      <w:pPr>
        <w:bidi/>
      </w:pPr>
      <w:r>
        <w:rPr>
          <w:lang w:val="ar_AE" w:bidi="ar_AE"/>
        </w:rPr>
      </w:r>
      <w:r>
        <w:rPr>
          <w:lang w:val="ar_AE" w:bidi="ar_AE"/>
        </w:rPr>
        <w:t>في العهد الجديد، كانت آسيا تعني عمومًا المقاطعة الرومانية بهذا الاسم. أحيانًا كان المفهوم جغرافيًا في المقام الأول؛ وفي أحيان أخرى كان سياسيًا في المقام الأول. على سبيل المثال، في عيد الخمسين في أورشليم، كان هناك يهود جاءوا من "آسيا". شمل هؤلاء مقاطعات أخرى تحكمها روما، مثل كبادوكية، فريجية، وبامفيلية (</w:t>
      </w:r>
      <w:hyperlink r:id="rId185">
        <w:r>
          <w:rPr>
            <w:lang w:val="ar_AE" w:bidi="ar_AE"/>
          </w:rPr>
          <w:rPr>
            <w:color w:val="0000EE"/>
            <w:u w:val="single"/>
          </w:rPr>
          <w:t>أعمال الرسل 2: 9–10</w:t>
        </w:r>
      </w:hyperlink>
      <w:r>
        <w:rPr>
          <w:lang w:val="ar_AE" w:bidi="ar_AE"/>
        </w:rPr>
        <w:t xml:space="preserve">). يبدو أن هذا يشير إلى أن لوقا، كاتب أعمال الرسل، استخدم المصطلح لوصف المقاطعة التي أوصى بها أتالوس الثالث للرومان. استخدم لوقا الكلمة مرة أخرى في </w:t>
      </w:r>
      <w:hyperlink r:id="rId186">
        <w:r>
          <w:rPr>
            <w:lang w:val="ar_AE" w:bidi="ar_AE"/>
          </w:rPr>
          <w:rPr>
            <w:color w:val="0000EE"/>
            <w:u w:val="single"/>
          </w:rPr>
          <w:t>أعمال الرسل 6: 9</w:t>
        </w:r>
      </w:hyperlink>
      <w:r>
        <w:rPr>
          <w:lang w:val="ar_AE" w:bidi="ar_AE"/>
        </w:rPr>
        <w:t>، مما يقدم دليلًا ضمنيًا على قوة المجتمعات اليهودية في آسيا الصغرى ككل ويؤكد استخدام "آسيا" بالمعنى المقتصر على المقاطعة الرومانية.</w:t>
      </w:r>
    </w:p>
    <w:p>
      <w:pPr>
        <w:bidi/>
      </w:pPr>
      <w:r>
        <w:rPr>
          <w:lang w:val="ar_AE" w:bidi="ar_AE"/>
        </w:rPr>
      </w:r>
      <w:r>
        <w:rPr>
          <w:lang w:val="ar_AE" w:bidi="ar_AE"/>
        </w:rPr>
        <w:t>في الرحلة التبشيرية الثانية لبولس، منعهم الروح القدس من الوعظ في آسيا (</w:t>
      </w:r>
      <w:hyperlink r:id="rId187">
        <w:r>
          <w:rPr>
            <w:lang w:val="ar_AE" w:bidi="ar_AE"/>
          </w:rPr>
          <w:rPr>
            <w:color w:val="0000EE"/>
            <w:u w:val="single"/>
          </w:rPr>
          <w:t>أعمال الرسل 16: 6–8</w:t>
        </w:r>
      </w:hyperlink>
      <w:r>
        <w:rPr>
          <w:lang w:val="ar_AE" w:bidi="ar_AE"/>
        </w:rPr>
        <w:t>). من الواضح، من السياق، أن لوقا كان في ذهنه الحدود القديمة للمقاطعة. عند عودة بولس من اليونان، توقف لفترة وجيزة في أفسس (</w:t>
      </w:r>
      <w:hyperlink r:id="rId188">
        <w:r>
          <w:rPr>
            <w:lang w:val="ar_AE" w:bidi="ar_AE"/>
          </w:rPr>
          <w:rPr>
            <w:color w:val="0000EE"/>
            <w:u w:val="single"/>
          </w:rPr>
          <w:t>أعمال الرسل 18: 19–21</w:t>
        </w:r>
      </w:hyperlink>
      <w:r>
        <w:rPr>
          <w:lang w:val="ar_AE" w:bidi="ar_AE"/>
        </w:rPr>
        <w:t>). في رحلته التبشيرية الثالثة، مكث في أفسس لأكثر من عامين، حتى أن جميع سكان آسيا سمعوا كلمة الرب، يهودًا ويونانيين (</w:t>
      </w:r>
      <w:hyperlink r:id="rId189">
        <w:r>
          <w:rPr>
            <w:lang w:val="ar_AE" w:bidi="ar_AE"/>
          </w:rPr>
          <w:rPr>
            <w:color w:val="0000EE"/>
            <w:u w:val="single"/>
          </w:rPr>
          <w:t>أعمال الرسل 19: 10</w:t>
        </w:r>
      </w:hyperlink>
      <w:r>
        <w:rPr>
          <w:lang w:val="ar_AE" w:bidi="ar_AE"/>
        </w:rPr>
        <w:t>).</w:t>
      </w:r>
    </w:p>
    <w:p>
      <w:pPr>
        <w:bidi/>
      </w:pPr>
      <w:r>
        <w:rPr>
          <w:lang w:val="ar_AE" w:bidi="ar_AE"/>
        </w:rPr>
      </w:r>
      <w:r>
        <w:rPr>
          <w:lang w:val="ar_AE" w:bidi="ar_AE"/>
        </w:rPr>
        <w:t xml:space="preserve">أشار لوقا إلى آسيا مرة أخرى في </w:t>
      </w:r>
      <w:hyperlink r:id="rId190">
        <w:r>
          <w:rPr>
            <w:lang w:val="ar_AE" w:bidi="ar_AE"/>
          </w:rPr>
          <w:rPr>
            <w:color w:val="0000EE"/>
            <w:u w:val="single"/>
          </w:rPr>
          <w:t>أعمال الرسل 19: 26–27؛</w:t>
        </w:r>
      </w:hyperlink>
      <w:r>
        <w:rPr>
          <w:lang w:val="ar_AE" w:bidi="ar_AE"/>
        </w:rPr>
        <w:t xml:space="preserve"> </w:t>
      </w:r>
      <w:hyperlink r:id="rId191">
        <w:r>
          <w:rPr>
            <w:lang w:val="ar_AE" w:bidi="ar_AE"/>
          </w:rPr>
          <w:rPr>
            <w:color w:val="0000EE"/>
            <w:u w:val="single"/>
          </w:rPr>
          <w:t>20: 4، 16، 18؛</w:t>
        </w:r>
      </w:hyperlink>
      <w:r>
        <w:rPr>
          <w:lang w:val="ar_AE" w:bidi="ar_AE"/>
        </w:rPr>
        <w:t xml:space="preserve"> و</w:t>
      </w:r>
      <w:hyperlink r:id="rId192">
        <w:r>
          <w:rPr>
            <w:lang w:val="ar_AE" w:bidi="ar_AE"/>
          </w:rPr>
          <w:rPr>
            <w:color w:val="0000EE"/>
            <w:u w:val="single"/>
          </w:rPr>
          <w:t>27: 2</w:t>
        </w:r>
      </w:hyperlink>
      <w:r>
        <w:rPr>
          <w:lang w:val="ar_AE" w:bidi="ar_AE"/>
        </w:rPr>
        <w:t>. كما أشار بولس إليها عدة مرات (</w:t>
      </w:r>
      <w:hyperlink r:id="rId193">
        <w:r>
          <w:rPr>
            <w:lang w:val="ar_AE" w:bidi="ar_AE"/>
          </w:rPr>
          <w:rPr>
            <w:color w:val="0000EE"/>
            <w:u w:val="single"/>
          </w:rPr>
          <w:t>رومية 16: 5؛</w:t>
        </w:r>
      </w:hyperlink>
      <w:r>
        <w:rPr>
          <w:lang w:val="ar_AE" w:bidi="ar_AE"/>
        </w:rPr>
        <w:t xml:space="preserve"> </w:t>
      </w:r>
      <w:hyperlink r:id="rId194">
        <w:r>
          <w:rPr>
            <w:lang w:val="ar_AE" w:bidi="ar_AE"/>
          </w:rPr>
          <w:rPr>
            <w:color w:val="0000EE"/>
            <w:u w:val="single"/>
          </w:rPr>
          <w:t>1 كورنثوس 16: 19؛</w:t>
        </w:r>
      </w:hyperlink>
      <w:r>
        <w:rPr>
          <w:lang w:val="ar_AE" w:bidi="ar_AE"/>
        </w:rPr>
        <w:t xml:space="preserve"> </w:t>
      </w:r>
      <w:hyperlink r:id="rId195">
        <w:r>
          <w:rPr>
            <w:lang w:val="ar_AE" w:bidi="ar_AE"/>
          </w:rPr>
          <w:rPr>
            <w:color w:val="0000EE"/>
            <w:u w:val="single"/>
          </w:rPr>
          <w:t>2 كورنثوس 1: 8؛</w:t>
        </w:r>
      </w:hyperlink>
      <w:r>
        <w:rPr>
          <w:lang w:val="ar_AE" w:bidi="ar_AE"/>
        </w:rPr>
        <w:t xml:space="preserve"> </w:t>
      </w:r>
      <w:hyperlink r:id="rId196">
        <w:r>
          <w:rPr>
            <w:lang w:val="ar_AE" w:bidi="ar_AE"/>
          </w:rPr>
          <w:rPr>
            <w:color w:val="0000EE"/>
            <w:u w:val="single"/>
          </w:rPr>
          <w:t>2 تيموثاوس 1: 15</w:t>
        </w:r>
      </w:hyperlink>
      <w:r>
        <w:rPr>
          <w:lang w:val="ar_AE" w:bidi="ar_AE"/>
        </w:rPr>
        <w:t>). استخدم الرسول بطرس المصطلح أيضًا (</w:t>
      </w:r>
      <w:hyperlink r:id="rId197">
        <w:r>
          <w:rPr>
            <w:lang w:val="ar_AE" w:bidi="ar_AE"/>
          </w:rPr>
          <w:rPr>
            <w:color w:val="0000EE"/>
            <w:u w:val="single"/>
          </w:rPr>
          <w:t>1 بطرس 1: 1</w:t>
        </w:r>
      </w:hyperlink>
      <w:r>
        <w:rPr>
          <w:lang w:val="ar_AE" w:bidi="ar_AE"/>
        </w:rPr>
        <w:t>). في العهد الجديد، كان المسيح القائم هو الأخير الذي أشار إلى آسيا. أمر الرسول يوحنا، الذي كان يعيش في المنفى على جزيرة بطمس، بكتابة رسائل إلى سبع كنائس محددة على البر الرئيس لآسيا (</w:t>
      </w:r>
      <w:hyperlink r:id="rId198">
        <w:r>
          <w:rPr>
            <w:lang w:val="ar_AE" w:bidi="ar_AE"/>
          </w:rPr>
          <w:rPr>
            <w:color w:val="0000EE"/>
            <w:u w:val="single"/>
          </w:rPr>
          <w:t>رؤيا 1: 1–4</w:t>
        </w:r>
      </w:hyperlink>
      <w:r>
        <w:rPr>
          <w:lang w:val="ar_AE" w:bidi="ar_AE"/>
        </w:rPr>
        <w:t>).</w:t>
      </w:r>
    </w:p>
    <w:p>
      <w:pPr>
        <w:bidi/>
      </w:pPr>
      <w:r>
        <w:rPr>
          <w:lang w:val="ar_AE" w:bidi="ar_AE"/>
        </w:rPr>
      </w:r>
      <w:r>
        <w:rPr>
          <w:lang w:val="ar_AE" w:bidi="ar_AE"/>
        </w:rPr>
        <w:t>تشمل المدن الأخرى في هذه المقاطعة الرومانية المذكورة في العهد الجديد لاودكية وهيرابوليس (</w:t>
      </w:r>
      <w:hyperlink r:id="rId199">
        <w:r>
          <w:rPr>
            <w:lang w:val="ar_AE" w:bidi="ar_AE"/>
          </w:rPr>
          <w:rPr>
            <w:color w:val="0000EE"/>
            <w:u w:val="single"/>
          </w:rPr>
          <w:t>كولوسي 4: 13</w:t>
        </w:r>
      </w:hyperlink>
      <w:r>
        <w:rPr>
          <w:lang w:val="ar_AE" w:bidi="ar_AE"/>
        </w:rPr>
        <w:t>)، وأدراميتية الأقل شهرة (</w:t>
      </w:r>
      <w:hyperlink r:id="rId192">
        <w:r>
          <w:rPr>
            <w:lang w:val="ar_AE" w:bidi="ar_AE"/>
          </w:rPr>
          <w:rPr>
            <w:color w:val="0000EE"/>
            <w:u w:val="single"/>
          </w:rPr>
          <w:t>أعمال الرسل 27: 2</w:t>
        </w:r>
      </w:hyperlink>
      <w:r>
        <w:rPr>
          <w:lang w:val="ar_AE" w:bidi="ar_AE"/>
        </w:rPr>
        <w:t>)، وأسوس (</w:t>
      </w:r>
      <w:hyperlink r:id="rId200">
        <w:r>
          <w:rPr>
            <w:lang w:val="ar_AE" w:bidi="ar_AE"/>
          </w:rPr>
          <w:rPr>
            <w:color w:val="0000EE"/>
            <w:u w:val="single"/>
          </w:rPr>
          <w:t>أعمال الرسل 20: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 الصغرى</w:t>
      </w:r>
      <w:r>
        <w:rPr>
          <w:lang w:val="ar_AE" w:bidi="ar_AE"/>
        </w:rPr>
      </w:r>
    </w:p>
    <w:p>
      <w:pPr>
        <w:bidi/>
      </w:pPr>
      <w:r>
        <w:rPr>
          <w:lang w:val="ar_AE" w:bidi="ar_AE"/>
        </w:rPr>
      </w:r>
      <w:r>
        <w:rPr>
          <w:lang w:val="ar_AE" w:bidi="ar_AE"/>
        </w:rPr>
        <w:t>شبه جزيرة تتطابق مع أَسِيَّا المذكورة في العهد الجديد. واليوم هي جزء من تركيا الحديثة.</w:t>
      </w:r>
    </w:p>
    <w:p>
      <w:pPr>
        <w:bidi/>
      </w:pPr>
      <w:r>
        <w:rPr>
          <w:lang w:val="ar_AE" w:bidi="ar_AE"/>
        </w:rPr>
      </w:r>
      <w:r>
        <w:rPr>
          <w:i/>
          <w:lang w:val="ar_AE" w:bidi="ar_AE"/>
        </w:rPr>
        <w:t>انظر</w:t>
      </w:r>
      <w:r>
        <w:rPr>
          <w:lang w:val="ar_AE" w:bidi="ar_AE"/>
        </w:rPr>
        <w:t xml:space="preserve"> </w:t>
      </w:r>
      <w:r>
        <w:rPr>
          <w:lang w:val="ar_AE" w:bidi="ar_AE"/>
        </w:rPr>
        <w:t>آسيا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آسيبياس</w:t>
      </w:r>
      <w:r>
        <w:rPr>
          <w:lang w:val="ar_AE" w:bidi="ar_AE"/>
        </w:rPr>
      </w:r>
    </w:p>
    <w:p>
      <w:pPr>
        <w:bidi/>
      </w:pPr>
      <w:r>
        <w:rPr>
          <w:lang w:val="ar_AE" w:bidi="ar_AE"/>
        </w:rPr>
      </w:r>
      <w:r>
        <w:rPr>
          <w:lang w:val="ar_AE" w:bidi="ar_AE"/>
        </w:rPr>
        <w:t>إسرائيلي أطاع أمر عَزْرَا بتطليق زوجته غير اليهودية بعد السبي في بَابِلَ (</w:t>
      </w:r>
      <w:hyperlink r:id="rId201">
        <w:r>
          <w:rPr>
            <w:lang w:val="ar_AE" w:bidi="ar_AE"/>
          </w:rPr>
          <w:rPr>
            <w:color w:val="0000EE"/>
            <w:u w:val="single"/>
          </w:rPr>
          <w:t>1 إسدراس 9:26</w:t>
        </w:r>
      </w:hyperlink>
      <w:r>
        <w:rPr>
          <w:lang w:val="ar_AE" w:bidi="ar_AE"/>
        </w:rPr>
        <w:t>). قد يكون نفس الشخص الذي يُدعى حَشَبْيَا (</w:t>
      </w:r>
      <w:hyperlink r:id="rId202">
        <w:r>
          <w:rPr>
            <w:lang w:val="ar_AE" w:bidi="ar_AE"/>
          </w:rPr>
          <w:rPr>
            <w:color w:val="0000EE"/>
            <w:u w:val="single"/>
          </w:rPr>
          <w:t>عَزْرَا 10:25</w:t>
        </w:r>
      </w:hyperlink>
      <w:r>
        <w:rPr>
          <w:lang w:val="ar_AE" w:bidi="ar_AE"/>
        </w:rPr>
        <w:t>، المعروف أيضًا باسم "مَلْكِيَّا").</w:t>
      </w:r>
      <w:r>
        <w:rPr>
          <w:lang w:val="ar_AE" w:bidi="ar_AE"/>
        </w:rPr>
      </w:r>
      <w:r>
        <w:rPr>
          <w:lang w:val="ar_AE" w:bidi="ar_AE"/>
        </w:rPr>
      </w:r>
    </w:p>
    <w:p>
      <w:pPr>
        <w:bidi/>
      </w:pPr>
      <w:r>
        <w:rPr>
          <w:lang w:val="ar_AE" w:bidi="ar_AE"/>
        </w:rPr>
      </w:r>
    </w:p>
    <w:p>
      <w:pPr>
        <w:pStyle w:val="Heading2"/>
        <w:bidi/>
      </w:pPr>
      <w:r>
        <w:rPr>
          <w:lang w:val="ar_AE" w:bidi="ar_AE"/>
        </w:rPr>
        <w:t>آصَل</w:t>
      </w:r>
      <w:r>
        <w:rPr>
          <w:lang w:val="ar_AE" w:bidi="ar_AE"/>
        </w:rPr>
      </w:r>
    </w:p>
    <w:p>
      <w:pPr>
        <w:pStyle w:val="Heading2"/>
        <w:bidi/>
      </w:pPr>
      <w:r>
        <w:rPr>
          <w:lang w:val="ar_AE" w:bidi="ar_AE"/>
        </w:rPr>
        <w:t>آصَل</w:t>
      </w:r>
    </w:p>
    <w:p>
      <w:pPr>
        <w:bidi/>
      </w:pPr>
      <w:r>
        <w:rPr>
          <w:lang w:val="ar_AE" w:bidi="ar_AE"/>
        </w:rPr>
      </w:r>
      <w:r>
        <w:rPr>
          <w:lang w:val="ar_AE" w:bidi="ar_AE"/>
        </w:rPr>
        <w:t>مكان غير معروف، من المرجَّح أنه كان يقع شرقي أورشليم (</w:t>
      </w:r>
      <w:hyperlink r:id="rId203">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آصِيل</w:t>
      </w:r>
      <w:r>
        <w:rPr>
          <w:lang w:val="ar_AE" w:bidi="ar_AE"/>
        </w:rPr>
      </w:r>
    </w:p>
    <w:p>
      <w:pPr>
        <w:pStyle w:val="Heading2"/>
        <w:bidi/>
      </w:pPr>
      <w:r>
        <w:rPr>
          <w:lang w:val="ar_AE" w:bidi="ar_AE"/>
        </w:rPr>
        <w:t>آصِيل</w:t>
      </w:r>
    </w:p>
    <w:p>
      <w:pPr>
        <w:bidi/>
      </w:pPr>
      <w:r>
        <w:rPr>
          <w:lang w:val="ar_AE" w:bidi="ar_AE"/>
        </w:rPr>
      </w:r>
      <w:r>
        <w:rPr>
          <w:lang w:val="ar_AE" w:bidi="ar_AE"/>
        </w:rPr>
        <w:t>هو من نسل بَنْيَامِين وشَاول ويوناثان. آصِيل كان ابن أَلِعَاسَةَ وآب لستة أبناء (</w:t>
      </w:r>
      <w:hyperlink r:id="rId204">
        <w:r>
          <w:rPr>
            <w:lang w:val="ar_AE" w:bidi="ar_AE"/>
          </w:rPr>
          <w:rPr>
            <w:color w:val="0000EE"/>
            <w:u w:val="single"/>
          </w:rPr>
          <w:t>1 أخبار الأيام 8:37–38</w:t>
        </w:r>
      </w:hyperlink>
      <w:r>
        <w:rPr>
          <w:lang w:val="ar_AE" w:bidi="ar_AE"/>
        </w:rPr>
        <w:t xml:space="preserve">; </w:t>
      </w:r>
      <w:hyperlink r:id="rId205">
        <w:r>
          <w:rPr>
            <w:lang w:val="ar_AE" w:bidi="ar_AE"/>
          </w:rPr>
          <w:rPr>
            <w:color w:val="0000EE"/>
            <w:u w:val="single"/>
          </w:rPr>
          <w:t>9:43–44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آطِيرَ</w:t>
      </w:r>
      <w:r>
        <w:rPr>
          <w:lang w:val="ar_AE" w:bidi="ar_AE"/>
        </w:rPr>
      </w:r>
    </w:p>
    <w:p>
      <w:pPr>
        <w:pStyle w:val="ListNumber"/>
        <w:numPr>
          <w:ilvl w:val="0"/>
          <w:numId w:val="19"/>
        </w:numPr>
        <w:bidi/>
        <w:spacing w:line="240" w:lineRule="auto"/>
        <w:ind w:left="720"/>
      </w:pPr>
      <w:r>
        <w:rPr>
          <w:lang w:val="ar_AE" w:bidi="ar_AE"/>
        </w:rPr>
      </w:r>
      <w:r>
        <w:rPr>
          <w:lang w:val="ar_AE" w:bidi="ar_AE"/>
        </w:rPr>
        <w:t>جد مجموعة من الناس الذين عادوا إلى يَهوذَا مع زَربَّابِل بعد السبي (</w:t>
      </w:r>
      <w:hyperlink r:id="rId206">
        <w:r>
          <w:rPr>
            <w:lang w:val="ar_AE" w:bidi="ar_AE"/>
          </w:rPr>
          <w:rPr>
            <w:color w:val="0000EE"/>
            <w:u w:val="single"/>
          </w:rPr>
          <w:t>عَزْرَا 2:16</w:t>
        </w:r>
      </w:hyperlink>
      <w:r>
        <w:rPr>
          <w:lang w:val="ar_AE" w:bidi="ar_AE"/>
        </w:rPr>
        <w:t xml:space="preserve">; </w:t>
      </w:r>
      <w:hyperlink r:id="rId207">
        <w:r>
          <w:rPr>
            <w:lang w:val="ar_AE" w:bidi="ar_AE"/>
          </w:rPr>
          <w:rPr>
            <w:color w:val="0000EE"/>
            <w:u w:val="single"/>
          </w:rPr>
          <w:t>نَحَمْيَا 7:21</w:t>
        </w:r>
      </w:hyperlink>
      <w:r>
        <w:rPr>
          <w:lang w:val="ar_AE" w:bidi="ar_AE"/>
        </w:rPr>
        <w:t>).</w:t>
      </w:r>
    </w:p>
    <w:p>
      <w:pPr>
        <w:pStyle w:val="ListNumber"/>
        <w:bidi/>
        <w:spacing w:line="240" w:lineRule="auto"/>
        <w:ind w:left="720"/>
      </w:pPr>
      <w:r>
        <w:rPr>
          <w:lang w:val="ar_AE" w:bidi="ar_AE"/>
        </w:rPr>
      </w:r>
      <w:r>
        <w:rPr>
          <w:lang w:val="ar_AE" w:bidi="ar_AE"/>
        </w:rPr>
        <w:t>جد عائلة من البوابين الذين عادوا إلى يَهوذَا مع زَربَّابِل أيضًا (</w:t>
      </w:r>
      <w:hyperlink r:id="rId208">
        <w:r>
          <w:rPr>
            <w:lang w:val="ar_AE" w:bidi="ar_AE"/>
          </w:rPr>
          <w:rPr>
            <w:color w:val="0000EE"/>
            <w:u w:val="single"/>
          </w:rPr>
          <w:t>عَزْرَا 2:42</w:t>
        </w:r>
      </w:hyperlink>
      <w:r>
        <w:rPr>
          <w:lang w:val="ar_AE" w:bidi="ar_AE"/>
        </w:rPr>
        <w:t xml:space="preserve">; </w:t>
      </w:r>
      <w:hyperlink r:id="rId209">
        <w:r>
          <w:rPr>
            <w:lang w:val="ar_AE" w:bidi="ar_AE"/>
          </w:rPr>
          <w:rPr>
            <w:color w:val="0000EE"/>
            <w:u w:val="single"/>
          </w:rPr>
          <w:t>نَحَمْيَا 7:45</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210">
        <w:r>
          <w:rPr>
            <w:lang w:val="ar_AE" w:bidi="ar_AE"/>
          </w:rPr>
          <w:rPr>
            <w:color w:val="0000EE"/>
            <w:u w:val="single"/>
          </w:rPr>
          <w:t>نَحَمْيَا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آكِلة</w:t>
      </w:r>
      <w:r>
        <w:rPr>
          <w:lang w:val="ar_AE" w:bidi="ar_AE"/>
        </w:rPr>
      </w:r>
    </w:p>
    <w:p>
      <w:pPr>
        <w:bidi/>
      </w:pPr>
      <w:r>
        <w:rPr>
          <w:lang w:val="ar_AE" w:bidi="ar_AE"/>
        </w:rPr>
      </w:r>
      <w:r>
        <w:rPr>
          <w:lang w:val="ar_AE" w:bidi="ar_AE"/>
        </w:rPr>
        <w:t>الكلمة التي استُخدِمت في الترجمة العربية البستاني-فاندايك كترجمة لكلمة "سرطان"، أو حرفيًّا "غرغرينا" (</w:t>
      </w:r>
      <w:hyperlink r:id="rId211">
        <w:r>
          <w:rPr>
            <w:lang w:val="ar_AE" w:bidi="ar_AE"/>
          </w:rPr>
          <w:rPr>
            <w:color w:val="0000EE"/>
            <w:u w:val="single"/>
          </w:rPr>
          <w:t>2تيموثاوس 2: 17)</w:t>
        </w:r>
      </w:hyperlink>
      <w:r>
        <w:rPr>
          <w:lang w:val="ar_AE" w:bidi="ar_AE"/>
        </w:rPr>
        <w:t>.</w:t>
      </w:r>
    </w:p>
    <w:p>
      <w:pPr>
        <w:bidi/>
      </w:pPr>
      <w:r>
        <w:rPr>
          <w:lang w:val="ar_AE" w:bidi="ar_AE"/>
        </w:rPr>
      </w:r>
      <w:r>
        <w:rPr>
          <w:lang w:val="ar_AE" w:bidi="ar_AE"/>
        </w:rPr>
        <w:t xml:space="preserve">انظر </w:t>
      </w:r>
      <w:r>
        <w:rPr>
          <w:lang w:val="ar_AE" w:bidi="ar_AE"/>
        </w:rPr>
        <w:t>غرغرينا.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آلة رأس الكبش (المدق)</w:t>
      </w:r>
      <w:r>
        <w:rPr>
          <w:lang w:val="ar_AE" w:bidi="ar_AE"/>
        </w:rPr>
      </w:r>
    </w:p>
    <w:p>
      <w:pPr>
        <w:bidi/>
      </w:pPr>
      <w:r>
        <w:rPr>
          <w:lang w:val="ar_AE" w:bidi="ar_AE"/>
        </w:rPr>
      </w:r>
      <w:r>
        <w:rPr>
          <w:lang w:val="ar_AE" w:bidi="ar_AE"/>
        </w:rPr>
        <w:t xml:space="preserve">آلة عسكرية قديمة بها عارضة خشبية ثقيلة تستخدم لتحطيم البوابات أو الجدران. بعض آلات رأس الكبش كان لها رأس كبش حديدية في نهاية العارضة.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وترية</w:t>
      </w:r>
      <w:r>
        <w:rPr>
          <w:lang w:val="ar_AE" w:bidi="ar_AE"/>
        </w:rPr>
      </w:r>
    </w:p>
    <w:p>
      <w:pPr>
        <w:bidi/>
      </w:pPr>
      <w:r>
        <w:rPr>
          <w:lang w:val="ar_AE" w:bidi="ar_AE"/>
        </w:rPr>
      </w:r>
      <w:r>
        <w:rPr>
          <w:lang w:val="ar_AE" w:bidi="ar_AE"/>
        </w:rPr>
        <w:t xml:space="preserve">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آلف (مكان)</w:t>
      </w:r>
      <w:r>
        <w:rPr>
          <w:lang w:val="ar_AE" w:bidi="ar_AE"/>
        </w:rPr>
      </w:r>
    </w:p>
    <w:p>
      <w:pPr>
        <w:pStyle w:val="Heading2"/>
        <w:bidi/>
      </w:pPr>
      <w:r>
        <w:rPr>
          <w:b/>
          <w:lang w:val="ar_AE" w:bidi="ar_AE"/>
        </w:rPr>
        <w:t>آلف (مكان)</w:t>
      </w:r>
    </w:p>
    <w:p>
      <w:pPr>
        <w:bidi/>
      </w:pPr>
      <w:r>
        <w:rPr>
          <w:lang w:val="ar_AE" w:bidi="ar_AE"/>
        </w:rPr>
      </w:r>
      <w:r>
        <w:rPr>
          <w:lang w:val="ar_AE" w:bidi="ar_AE"/>
        </w:rPr>
        <w:t>مدينة أُعطيت نصيبًا لسبط بنيامين بعد الدخول الأوَّلي إلى كنعان (</w:t>
      </w:r>
      <w:hyperlink r:id="rId212">
        <w:r>
          <w:rPr>
            <w:lang w:val="ar_AE" w:bidi="ar_AE"/>
          </w:rPr>
          <w:rPr>
            <w:color w:val="0000EE"/>
            <w:u w:val="single"/>
          </w:rPr>
          <w:t>يشوع 18: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آلهة وإلهات</w:t>
      </w:r>
      <w:r>
        <w:rPr>
          <w:lang w:val="ar_AE" w:bidi="ar_AE"/>
        </w:rPr>
      </w:r>
    </w:p>
    <w:p>
      <w:pPr>
        <w:bidi/>
      </w:pPr>
      <w:r>
        <w:rPr>
          <w:lang w:val="ar_AE" w:bidi="ar_AE"/>
        </w:rPr>
      </w:r>
      <w:r>
        <w:rPr>
          <w:lang w:val="ar_AE" w:bidi="ar_AE"/>
        </w:rPr>
        <w:t>آلهة ذكور وإناث يَعبدها الوثنيون. على الرغم من أن الكتاب المُقدَّس يُعلِّم أنه لا يوجد سوى إله واحد (</w:t>
      </w:r>
      <w:hyperlink r:id="rId213">
        <w:r>
          <w:rPr>
            <w:lang w:val="ar_AE" w:bidi="ar_AE"/>
          </w:rPr>
          <w:rPr>
            <w:color w:val="0000EE"/>
            <w:u w:val="single"/>
          </w:rPr>
          <w:t>إشعياء ٤٥: ١٨، ٢١، ٢٢</w:t>
        </w:r>
      </w:hyperlink>
      <w:r>
        <w:rPr>
          <w:lang w:val="ar_AE" w:bidi="ar_AE"/>
        </w:rPr>
        <w:t xml:space="preserve">؛ </w:t>
      </w:r>
      <w:hyperlink r:id="rId214">
        <w:r>
          <w:rPr>
            <w:lang w:val="ar_AE" w:bidi="ar_AE"/>
          </w:rPr>
          <w:rPr>
            <w:color w:val="0000EE"/>
            <w:u w:val="single"/>
          </w:rPr>
          <w:t>مرقس ١٢: ٣٢</w:t>
        </w:r>
      </w:hyperlink>
      <w:r>
        <w:rPr>
          <w:lang w:val="ar_AE" w:bidi="ar_AE"/>
        </w:rPr>
        <w:t>)، إلا أن الوثنيين في العصور القديمة سرعان ما طوروا اعتقادًا بخصوص عدد كبير مما يُسمى آلهة وإلهات (</w:t>
      </w:r>
      <w:hyperlink r:id="rId215">
        <w:r>
          <w:rPr>
            <w:lang w:val="ar_AE" w:bidi="ar_AE"/>
          </w:rPr>
          <w:rPr>
            <w:color w:val="0000EE"/>
            <w:u w:val="single"/>
          </w:rPr>
          <w:t>إرميا ١٠: ١١</w:t>
        </w:r>
      </w:hyperlink>
      <w:r>
        <w:rPr>
          <w:lang w:val="ar_AE" w:bidi="ar_AE"/>
        </w:rPr>
        <w:t>). في النهاية، خلقتْ كلُ أُمَّةٍ آلهتها الخاصة وعبدتها، وعادة ما كان لها أكثر من إله. يُذكر الكثير من هذه "الآلهة الغريبة" (</w:t>
      </w:r>
      <w:hyperlink r:id="rId216">
        <w:r>
          <w:rPr>
            <w:lang w:val="ar_AE" w:bidi="ar_AE"/>
          </w:rPr>
          <w:rPr>
            <w:color w:val="0000EE"/>
            <w:u w:val="single"/>
          </w:rPr>
          <w:t>١ صموئيل ٧: ٣</w:t>
        </w:r>
      </w:hyperlink>
      <w:r>
        <w:rPr>
          <w:lang w:val="ar_AE" w:bidi="ar_AE"/>
        </w:rPr>
        <w:t>) في الكتاب المُقدَّس، وفي معظم الحالات يُقال لنا إلى أي أُمَّة تنتمي كل واحد منها. إن القائمة من بلاد ما بين النهرين، وهي مركزٌ لعبادة الأوثان، هي الأطول: أَدْرَمَّلَكَ وَعَنَمَّلَكَ (</w:t>
      </w:r>
      <w:hyperlink r:id="rId217">
        <w:r>
          <w:rPr>
            <w:lang w:val="ar_AE" w:bidi="ar_AE"/>
          </w:rPr>
          <w:rPr>
            <w:color w:val="0000EE"/>
            <w:u w:val="single"/>
          </w:rPr>
          <w:t>٢ ملوك ١٧: ٣١</w:t>
        </w:r>
      </w:hyperlink>
      <w:r>
        <w:rPr>
          <w:lang w:val="ar_AE" w:bidi="ar_AE"/>
        </w:rPr>
        <w:t xml:space="preserve">)، بَيل (المعروف أيضًا باسم مَرْدوخ، </w:t>
      </w:r>
      <w:hyperlink r:id="rId218">
        <w:r>
          <w:rPr>
            <w:lang w:val="ar_AE" w:bidi="ar_AE"/>
          </w:rPr>
          <w:rPr>
            <w:color w:val="0000EE"/>
            <w:u w:val="single"/>
          </w:rPr>
          <w:t>إشعياء ٤٦: ١</w:t>
        </w:r>
      </w:hyperlink>
      <w:r>
        <w:rPr>
          <w:lang w:val="ar_AE" w:bidi="ar_AE"/>
        </w:rPr>
        <w:t xml:space="preserve">؛ </w:t>
      </w:r>
      <w:hyperlink r:id="rId219">
        <w:r>
          <w:rPr>
            <w:lang w:val="ar_AE" w:bidi="ar_AE"/>
          </w:rPr>
          <w:rPr>
            <w:color w:val="0000EE"/>
            <w:u w:val="single"/>
          </w:rPr>
          <w:t>إرميا ٥٠: ٢</w:t>
        </w:r>
      </w:hyperlink>
      <w:r>
        <w:rPr>
          <w:lang w:val="ar_AE" w:bidi="ar_AE"/>
        </w:rPr>
        <w:t xml:space="preserve">؛ </w:t>
      </w:r>
      <w:hyperlink r:id="rId220">
        <w:r>
          <w:rPr>
            <w:lang w:val="ar_AE" w:bidi="ar_AE"/>
          </w:rPr>
          <w:rPr>
            <w:color w:val="0000EE"/>
            <w:u w:val="single"/>
          </w:rPr>
          <w:t>٥١: ٤٤</w:t>
        </w:r>
      </w:hyperlink>
      <w:r>
        <w:rPr>
          <w:lang w:val="ar_AE" w:bidi="ar_AE"/>
        </w:rPr>
        <w:t>)، قَيوان [نَجْم] (</w:t>
      </w:r>
      <w:hyperlink r:id="rId221">
        <w:r>
          <w:rPr>
            <w:lang w:val="ar_AE" w:bidi="ar_AE"/>
          </w:rPr>
          <w:rPr>
            <w:color w:val="0000EE"/>
            <w:u w:val="single"/>
          </w:rPr>
          <w:t>عاموس ٥: ٢٦</w:t>
        </w:r>
      </w:hyperlink>
      <w:r>
        <w:rPr>
          <w:lang w:val="ar_AE" w:bidi="ar_AE"/>
        </w:rPr>
        <w:t>)، نِبو أو نَبو (</w:t>
      </w:r>
      <w:hyperlink r:id="rId218">
        <w:r>
          <w:rPr>
            <w:lang w:val="ar_AE" w:bidi="ar_AE"/>
          </w:rPr>
          <w:rPr>
            <w:color w:val="0000EE"/>
            <w:u w:val="single"/>
          </w:rPr>
          <w:t>إشعياء ٤٦: ١</w:t>
        </w:r>
      </w:hyperlink>
      <w:r>
        <w:rPr>
          <w:lang w:val="ar_AE" w:bidi="ar_AE"/>
        </w:rPr>
        <w:t>)، نَرْجَل (</w:t>
      </w:r>
      <w:hyperlink r:id="rId222">
        <w:r>
          <w:rPr>
            <w:lang w:val="ar_AE" w:bidi="ar_AE"/>
          </w:rPr>
          <w:rPr>
            <w:color w:val="0000EE"/>
            <w:u w:val="single"/>
          </w:rPr>
          <w:t>٢ ملوك ١٧: ٣٠</w:t>
        </w:r>
      </w:hyperlink>
      <w:r>
        <w:rPr>
          <w:lang w:val="ar_AE" w:bidi="ar_AE"/>
        </w:rPr>
        <w:t>)، نِسْروخ (</w:t>
      </w:r>
      <w:hyperlink r:id="rId177">
        <w:r>
          <w:rPr>
            <w:lang w:val="ar_AE" w:bidi="ar_AE"/>
          </w:rPr>
          <w:rPr>
            <w:color w:val="0000EE"/>
            <w:u w:val="single"/>
          </w:rPr>
          <w:t>١٩: ٣٧</w:t>
        </w:r>
      </w:hyperlink>
      <w:r>
        <w:rPr>
          <w:lang w:val="ar_AE" w:bidi="ar_AE"/>
        </w:rPr>
        <w:t xml:space="preserve">؛ </w:t>
      </w:r>
      <w:hyperlink r:id="rId179">
        <w:r>
          <w:rPr>
            <w:lang w:val="ar_AE" w:bidi="ar_AE"/>
          </w:rPr>
          <w:rPr>
            <w:color w:val="0000EE"/>
            <w:u w:val="single"/>
          </w:rPr>
          <w:t>إشعياء ٣٧: ٣٨</w:t>
        </w:r>
      </w:hyperlink>
      <w:r>
        <w:rPr>
          <w:lang w:val="ar_AE" w:bidi="ar_AE"/>
        </w:rPr>
        <w:t>)، رَمْفان (</w:t>
      </w:r>
      <w:hyperlink r:id="rId223">
        <w:r>
          <w:rPr>
            <w:lang w:val="ar_AE" w:bidi="ar_AE"/>
          </w:rPr>
          <w:rPr>
            <w:color w:val="0000EE"/>
            <w:u w:val="single"/>
          </w:rPr>
          <w:t>أعمال الرسل ٧: ٤٣</w:t>
        </w:r>
      </w:hyperlink>
      <w:r>
        <w:rPr>
          <w:lang w:val="ar_AE" w:bidi="ar_AE"/>
        </w:rPr>
        <w:t>)، سَكُّوت [مَلْكوم] (</w:t>
      </w:r>
      <w:hyperlink r:id="rId221">
        <w:r>
          <w:rPr>
            <w:lang w:val="ar_AE" w:bidi="ar_AE"/>
          </w:rPr>
          <w:rPr>
            <w:color w:val="0000EE"/>
            <w:u w:val="single"/>
          </w:rPr>
          <w:t>عاموس ٥: ٢٦</w:t>
        </w:r>
      </w:hyperlink>
      <w:r>
        <w:rPr>
          <w:lang w:val="ar_AE" w:bidi="ar_AE"/>
        </w:rPr>
        <w:t>)، سُكُّوث بَنوث (</w:t>
      </w:r>
      <w:hyperlink r:id="rId222">
        <w:r>
          <w:rPr>
            <w:lang w:val="ar_AE" w:bidi="ar_AE"/>
          </w:rPr>
          <w:rPr>
            <w:color w:val="0000EE"/>
            <w:u w:val="single"/>
          </w:rPr>
          <w:t>٢ ملوك ١٧: ٣٠</w:t>
        </w:r>
      </w:hyperlink>
      <w:r>
        <w:rPr>
          <w:lang w:val="ar_AE" w:bidi="ar_AE"/>
        </w:rPr>
        <w:t>)، تَمُّوز (</w:t>
      </w:r>
      <w:hyperlink r:id="rId224">
        <w:r>
          <w:rPr>
            <w:lang w:val="ar_AE" w:bidi="ar_AE"/>
          </w:rPr>
          <w:rPr>
            <w:color w:val="0000EE"/>
            <w:u w:val="single"/>
          </w:rPr>
          <w:t>حزقيال ٨: ١٤</w:t>
        </w:r>
      </w:hyperlink>
      <w:r>
        <w:rPr>
          <w:lang w:val="ar_AE" w:bidi="ar_AE"/>
        </w:rPr>
        <w:t>)، تَرْتاق (</w:t>
      </w:r>
      <w:hyperlink r:id="rId217">
        <w:r>
          <w:rPr>
            <w:lang w:val="ar_AE" w:bidi="ar_AE"/>
          </w:rPr>
          <w:rPr>
            <w:color w:val="0000EE"/>
            <w:u w:val="single"/>
          </w:rPr>
          <w:t>٢ ملوك ١٧: ٣١</w:t>
        </w:r>
      </w:hyperlink>
      <w:r>
        <w:rPr>
          <w:lang w:val="ar_AE" w:bidi="ar_AE"/>
        </w:rPr>
        <w:t xml:space="preserve">). كان السوريون [أهل حماة] مُكرَّسين لأشيما (آية </w:t>
      </w:r>
      <w:hyperlink r:id="rId222">
        <w:r>
          <w:rPr>
            <w:lang w:val="ar_AE" w:bidi="ar_AE"/>
          </w:rPr>
          <w:rPr>
            <w:color w:val="0000EE"/>
            <w:u w:val="single"/>
          </w:rPr>
          <w:t>٣٠</w:t>
        </w:r>
      </w:hyperlink>
      <w:r>
        <w:rPr>
          <w:lang w:val="ar_AE" w:bidi="ar_AE"/>
        </w:rPr>
        <w:t>) ورِمُّون (</w:t>
      </w:r>
      <w:hyperlink r:id="rId225">
        <w:r>
          <w:rPr>
            <w:lang w:val="ar_AE" w:bidi="ar_AE"/>
          </w:rPr>
          <w:rPr>
            <w:color w:val="0000EE"/>
            <w:u w:val="single"/>
          </w:rPr>
          <w:t>٥: ١٨</w:t>
        </w:r>
      </w:hyperlink>
      <w:r>
        <w:rPr>
          <w:lang w:val="ar_AE" w:bidi="ar_AE"/>
        </w:rPr>
        <w:t>)، الذي كان يُعبد أيضًا تحت الاسم المُركب هَدَدرِمُّون (</w:t>
      </w:r>
      <w:hyperlink r:id="rId226">
        <w:r>
          <w:rPr>
            <w:lang w:val="ar_AE" w:bidi="ar_AE"/>
          </w:rPr>
          <w:rPr>
            <w:color w:val="0000EE"/>
            <w:u w:val="single"/>
          </w:rPr>
          <w:t>زكريا ١٢: ١١</w:t>
        </w:r>
      </w:hyperlink>
      <w:r>
        <w:rPr>
          <w:lang w:val="ar_AE" w:bidi="ar_AE"/>
        </w:rPr>
        <w:t>). كان جيران إسرائيل الشرقيَّون، عمون وموآب، يعبدون مَلْكوم أو مُولَك (</w:t>
      </w:r>
      <w:hyperlink r:id="rId227">
        <w:r>
          <w:rPr>
            <w:lang w:val="ar_AE" w:bidi="ar_AE"/>
          </w:rPr>
          <w:rPr>
            <w:color w:val="0000EE"/>
            <w:u w:val="single"/>
          </w:rPr>
          <w:t>١ ملوك ١١: ٥–٧، ٣٣</w:t>
        </w:r>
      </w:hyperlink>
      <w:r>
        <w:rPr>
          <w:lang w:val="ar_AE" w:bidi="ar_AE"/>
        </w:rPr>
        <w:t xml:space="preserve">؛ </w:t>
      </w:r>
      <w:hyperlink r:id="rId228">
        <w:r>
          <w:rPr>
            <w:lang w:val="ar_AE" w:bidi="ar_AE"/>
          </w:rPr>
          <w:rPr>
            <w:color w:val="0000EE"/>
            <w:u w:val="single"/>
          </w:rPr>
          <w:t>٢ ملوك ٢٣: ١٣</w:t>
        </w:r>
      </w:hyperlink>
      <w:r>
        <w:rPr>
          <w:lang w:val="ar_AE" w:bidi="ar_AE"/>
        </w:rPr>
        <w:t>) وكَمُوش، على الترتيب، مع أن الموآبيين كانوا يعبدون أيضًا تجسيد محليًا للإله بَعل (</w:t>
      </w:r>
      <w:hyperlink r:id="rId229">
        <w:r>
          <w:rPr>
            <w:lang w:val="ar_AE" w:bidi="ar_AE"/>
          </w:rPr>
          <w:rPr>
            <w:color w:val="0000EE"/>
            <w:u w:val="single"/>
          </w:rPr>
          <w:t>عدد ٢٥: ٣–٥</w:t>
        </w:r>
      </w:hyperlink>
      <w:r>
        <w:rPr>
          <w:lang w:val="ar_AE" w:bidi="ar_AE"/>
        </w:rPr>
        <w:t>). كان آلهة الفلسطينيين هما داجون وبَعْل زَبوب (</w:t>
      </w:r>
      <w:hyperlink r:id="rId230">
        <w:r>
          <w:rPr>
            <w:lang w:val="ar_AE" w:bidi="ar_AE"/>
          </w:rPr>
          <w:rPr>
            <w:color w:val="0000EE"/>
            <w:u w:val="single"/>
          </w:rPr>
          <w:t>٢ ملوك ١: ٢، ٣، ٦، ١٦</w:t>
        </w:r>
      </w:hyperlink>
      <w:r>
        <w:rPr>
          <w:lang w:val="ar_AE" w:bidi="ar_AE"/>
        </w:rPr>
        <w:t>)، الذي يُعادل بَعْلزَبول في العهد الجديد (</w:t>
      </w:r>
      <w:hyperlink r:id="rId231">
        <w:r>
          <w:rPr>
            <w:lang w:val="ar_AE" w:bidi="ar_AE"/>
          </w:rPr>
          <w:rPr>
            <w:color w:val="0000EE"/>
            <w:u w:val="single"/>
          </w:rPr>
          <w:t>متى ١٢: ٢٤</w:t>
        </w:r>
      </w:hyperlink>
      <w:r>
        <w:rPr>
          <w:lang w:val="ar_AE" w:bidi="ar_AE"/>
        </w:rPr>
        <w:t xml:space="preserve">؛ </w:t>
      </w:r>
      <w:hyperlink r:id="rId232">
        <w:r>
          <w:rPr>
            <w:lang w:val="ar_AE" w:bidi="ar_AE"/>
          </w:rPr>
          <w:rPr>
            <w:color w:val="0000EE"/>
            <w:u w:val="single"/>
          </w:rPr>
          <w:t>لوقا ١١: ١٥</w:t>
        </w:r>
      </w:hyperlink>
      <w:r>
        <w:rPr>
          <w:lang w:val="ar_AE" w:bidi="ar_AE"/>
        </w:rPr>
        <w:t>). يُذكَر إلهٌ كنعاني، هو البَعْل، واثنتان من الإلهات الكنعانيَّات، هنَّ عَشْتروث والسَّارية، كثيرًا في العهد القديم؛ كانت عَشْتروث هي نفسها عَشْتاروث إلهة بلاد ما بين النهرين، والمعروفة أيضًا باسم "مَلكة السماء" (</w:t>
      </w:r>
      <w:hyperlink r:id="rId233">
        <w:r>
          <w:rPr>
            <w:lang w:val="ar_AE" w:bidi="ar_AE"/>
          </w:rPr>
          <w:rPr>
            <w:color w:val="0000EE"/>
            <w:u w:val="single"/>
          </w:rPr>
          <w:t>إرميا ٧: ١٨</w:t>
        </w:r>
      </w:hyperlink>
      <w:r>
        <w:rPr>
          <w:lang w:val="ar_AE" w:bidi="ar_AE"/>
        </w:rPr>
        <w:t xml:space="preserve">؛ </w:t>
      </w:r>
      <w:hyperlink r:id="rId234">
        <w:r>
          <w:rPr>
            <w:lang w:val="ar_AE" w:bidi="ar_AE"/>
          </w:rPr>
          <w:rPr>
            <w:color w:val="0000EE"/>
            <w:u w:val="single"/>
          </w:rPr>
          <w:t>٤٤: ١٧–١٩، ٢٥</w:t>
        </w:r>
      </w:hyperlink>
      <w:r>
        <w:rPr>
          <w:lang w:val="ar_AE" w:bidi="ar_AE"/>
        </w:rPr>
        <w:t>). تم تمثيل آلهة مصر بِمثالين فقط في الكتاب المُقدَّس: آمون (</w:t>
      </w:r>
      <w:hyperlink r:id="rId235">
        <w:r>
          <w:rPr>
            <w:lang w:val="ar_AE" w:bidi="ar_AE"/>
          </w:rPr>
          <w:rPr>
            <w:color w:val="0000EE"/>
            <w:u w:val="single"/>
          </w:rPr>
          <w:t>إرميا ٤٦: ٢٥</w:t>
        </w:r>
      </w:hyperlink>
      <w:r>
        <w:rPr>
          <w:lang w:val="ar_AE" w:bidi="ar_AE"/>
        </w:rPr>
        <w:t xml:space="preserve">) وأبيس (في الترجمة السبعينية لكلمة "مُقْتدروك" لآية </w:t>
      </w:r>
      <w:hyperlink r:id="rId236">
        <w:r>
          <w:rPr>
            <w:lang w:val="ar_AE" w:bidi="ar_AE"/>
          </w:rPr>
          <w:rPr>
            <w:color w:val="0000EE"/>
            <w:u w:val="single"/>
          </w:rPr>
          <w:t>١٥</w:t>
        </w:r>
      </w:hyperlink>
      <w:r>
        <w:rPr>
          <w:lang w:val="ar_AE" w:bidi="ar_AE"/>
        </w:rPr>
        <w:t>). من المحتمل أن يكون نِبْحَز (</w:t>
      </w:r>
      <w:hyperlink r:id="rId217">
        <w:r>
          <w:rPr>
            <w:lang w:val="ar_AE" w:bidi="ar_AE"/>
          </w:rPr>
          <w:rPr>
            <w:color w:val="0000EE"/>
            <w:u w:val="single"/>
          </w:rPr>
          <w:t>٢ ملوك ١٧: ٣١</w:t>
        </w:r>
      </w:hyperlink>
      <w:r>
        <w:rPr>
          <w:lang w:val="ar_AE" w:bidi="ar_AE"/>
        </w:rPr>
        <w:t>) إلهًا لعِيلام.</w:t>
      </w:r>
    </w:p>
    <w:p>
      <w:pPr>
        <w:bidi/>
      </w:pPr>
      <w:r>
        <w:rPr>
          <w:lang w:val="ar_AE" w:bidi="ar_AE"/>
        </w:rPr>
      </w:r>
      <w:r>
        <w:rPr>
          <w:lang w:val="ar_AE" w:bidi="ar_AE"/>
        </w:rPr>
        <w:t>يُذكَر على الأقل ثلاثة آلهة يونانيَّة رومانيَّة في العهد الجديد: الإلهة اليونانيَّة أرطميس (</w:t>
      </w:r>
      <w:hyperlink r:id="rId237">
        <w:r>
          <w:rPr>
            <w:lang w:val="ar_AE" w:bidi="ar_AE"/>
          </w:rPr>
          <w:rPr>
            <w:color w:val="0000EE"/>
            <w:u w:val="single"/>
          </w:rPr>
          <w:t>أعمال الرسل ١٩: ٢٤–٢٨، ٣٤، ٣٥</w:t>
        </w:r>
      </w:hyperlink>
      <w:r>
        <w:rPr>
          <w:lang w:val="ar_AE" w:bidi="ar_AE"/>
        </w:rPr>
        <w:t>)، والمعروفة باسم دايانا لدى الرومان، والإلهان اليونانيَّان زَِفْس [زِيوس] وهَرْمَس (</w:t>
      </w:r>
      <w:hyperlink r:id="rId238">
        <w:r>
          <w:rPr>
            <w:lang w:val="ar_AE" w:bidi="ar_AE"/>
          </w:rPr>
          <w:rPr>
            <w:color w:val="0000EE"/>
            <w:u w:val="single"/>
          </w:rPr>
          <w:t>أعمال الرسل ١٤: ١٢، ١٣</w:t>
        </w:r>
      </w:hyperlink>
      <w:r>
        <w:rPr>
          <w:lang w:val="ar_AE" w:bidi="ar_AE"/>
        </w:rPr>
        <w:t>)، والمعروفان باسم جوبيتر [المُشترى] وعُطارد، على الترتيب، لدى الرومان.</w:t>
      </w:r>
    </w:p>
    <w:p>
      <w:pPr>
        <w:bidi/>
      </w:pPr>
      <w:r>
        <w:rPr>
          <w:lang w:val="ar_AE" w:bidi="ar_AE"/>
        </w:rPr>
      </w:r>
      <w:r>
        <w:rPr>
          <w:lang w:val="ar_AE" w:bidi="ar_AE"/>
        </w:rPr>
        <w:t>يُعلِّم الكتاب المُقدَّس بوضوح أن آلهة الأمم ليست حقيقيَّة (</w:t>
      </w:r>
      <w:hyperlink r:id="rId239">
        <w:r>
          <w:rPr>
            <w:lang w:val="ar_AE" w:bidi="ar_AE"/>
          </w:rPr>
          <w:rPr>
            <w:color w:val="0000EE"/>
            <w:u w:val="single"/>
          </w:rPr>
          <w:t>إرميا ٢: ١١</w:t>
        </w:r>
      </w:hyperlink>
      <w:r>
        <w:rPr>
          <w:lang w:val="ar_AE" w:bidi="ar_AE"/>
        </w:rPr>
        <w:t xml:space="preserve">)، حتى إذا آمن المُتعبدون لها بأنها موجودة حقًا (آية </w:t>
      </w:r>
      <w:hyperlink r:id="rId240">
        <w:r>
          <w:rPr>
            <w:lang w:val="ar_AE" w:bidi="ar_AE"/>
          </w:rPr>
          <w:rPr>
            <w:color w:val="0000EE"/>
            <w:u w:val="single"/>
          </w:rPr>
          <w:t>٢٨</w:t>
        </w:r>
      </w:hyperlink>
      <w:r>
        <w:rPr>
          <w:lang w:val="ar_AE" w:bidi="ar_AE"/>
        </w:rPr>
        <w:t>). لكن الرب يُعلِن أنَّها "لَيْسَتْ آلهةً" (</w:t>
      </w:r>
      <w:hyperlink r:id="rId239">
        <w:r>
          <w:rPr>
            <w:lang w:val="ar_AE" w:bidi="ar_AE"/>
          </w:rPr>
          <w:rPr>
            <w:color w:val="0000EE"/>
            <w:u w:val="single"/>
          </w:rPr>
          <w:t>إرميا ٢: ١١</w:t>
        </w:r>
      </w:hyperlink>
      <w:r>
        <w:rPr>
          <w:lang w:val="ar_AE" w:bidi="ar_AE"/>
        </w:rPr>
        <w:t xml:space="preserve">؛ </w:t>
      </w:r>
      <w:hyperlink r:id="rId241">
        <w:r>
          <w:rPr>
            <w:lang w:val="ar_AE" w:bidi="ar_AE"/>
          </w:rPr>
          <w:rPr>
            <w:color w:val="0000EE"/>
            <w:u w:val="single"/>
          </w:rPr>
          <w:t>١٦: ٢٠</w:t>
        </w:r>
      </w:hyperlink>
      <w:r>
        <w:rPr>
          <w:lang w:val="ar_AE" w:bidi="ar_AE"/>
        </w:rPr>
        <w:t>) أو "ما لَيْسَتْ آلهةً" (</w:t>
      </w:r>
      <w:hyperlink r:id="rId242">
        <w:r>
          <w:rPr>
            <w:lang w:val="ar_AE" w:bidi="ar_AE"/>
          </w:rPr>
          <w:rPr>
            <w:color w:val="0000EE"/>
            <w:u w:val="single"/>
          </w:rPr>
          <w:t>٥: ٧</w:t>
        </w:r>
      </w:hyperlink>
      <w:r>
        <w:rPr>
          <w:lang w:val="ar_AE" w:bidi="ar_AE"/>
        </w:rPr>
        <w:t>). علاوة على ذلك، يُعلن العهد الجديد عن الأوثان أنه "ليس وَثن في العالَم" (</w:t>
      </w:r>
      <w:hyperlink r:id="rId243">
        <w:r>
          <w:rPr>
            <w:lang w:val="ar_AE" w:bidi="ar_AE"/>
          </w:rPr>
          <w:rPr>
            <w:color w:val="0000EE"/>
            <w:u w:val="single"/>
          </w:rPr>
          <w:t>١ كورنثوس ٨: ٤</w:t>
        </w:r>
      </w:hyperlink>
      <w:r>
        <w:rPr>
          <w:lang w:val="ar_AE" w:bidi="ar_AE"/>
        </w:rPr>
        <w:t>)، وأن الأوثان "التي تُصنَع بالأيادي ليستْ آلهةً" (</w:t>
      </w:r>
      <w:hyperlink r:id="rId244">
        <w:r>
          <w:rPr>
            <w:lang w:val="ar_AE" w:bidi="ar_AE"/>
          </w:rPr>
          <w:rPr>
            <w:color w:val="0000EE"/>
            <w:u w:val="single"/>
          </w:rPr>
          <w:t>أعمال الرسل ١٩: ٢٦</w:t>
        </w:r>
      </w:hyperlink>
      <w:r>
        <w:rPr>
          <w:lang w:val="ar_AE" w:bidi="ar_AE"/>
        </w:rPr>
        <w:t>). ليس من المستغرب إذن أنه عندما بدأَ بنو إسرائيل في مواجهة أمم أخرى بطرقٍ مُهِمَّة —أي في وقت مبكر من وقت الخروج— أُخبِروا مرارًا وتكرارًا بأن الرب أعظم من كل الآلهة الأخرى (</w:t>
      </w:r>
      <w:hyperlink r:id="rId245">
        <w:r>
          <w:rPr>
            <w:lang w:val="ar_AE" w:bidi="ar_AE"/>
          </w:rPr>
          <w:rPr>
            <w:color w:val="0000EE"/>
            <w:u w:val="single"/>
          </w:rPr>
          <w:t>خروج ١٥: ١١</w:t>
        </w:r>
      </w:hyperlink>
      <w:r>
        <w:rPr>
          <w:lang w:val="ar_AE" w:bidi="ar_AE"/>
        </w:rPr>
        <w:t xml:space="preserve">؛ </w:t>
      </w:r>
      <w:hyperlink r:id="rId246">
        <w:r>
          <w:rPr>
            <w:lang w:val="ar_AE" w:bidi="ar_AE"/>
          </w:rPr>
          <w:rPr>
            <w:color w:val="0000EE"/>
            <w:u w:val="single"/>
          </w:rPr>
          <w:t>١٨: ١١</w:t>
        </w:r>
      </w:hyperlink>
      <w:r>
        <w:rPr>
          <w:lang w:val="ar_AE" w:bidi="ar_AE"/>
        </w:rPr>
        <w:t xml:space="preserve">؛ </w:t>
      </w:r>
      <w:hyperlink r:id="rId247">
        <w:r>
          <w:rPr>
            <w:lang w:val="ar_AE" w:bidi="ar_AE"/>
          </w:rPr>
          <w:rPr>
            <w:color w:val="0000EE"/>
            <w:u w:val="single"/>
          </w:rPr>
          <w:t>تثنية ١٠: ١٧</w:t>
        </w:r>
      </w:hyperlink>
      <w:r>
        <w:rPr>
          <w:lang w:val="ar_AE" w:bidi="ar_AE"/>
        </w:rPr>
        <w:t xml:space="preserve">؛ </w:t>
      </w:r>
      <w:hyperlink r:id="rId248">
        <w:r>
          <w:rPr>
            <w:lang w:val="ar_AE" w:bidi="ar_AE"/>
          </w:rPr>
          <w:rPr>
            <w:color w:val="0000EE"/>
            <w:u w:val="single"/>
          </w:rPr>
          <w:t>١ أخبار الأيام ١٦: ٢٥</w:t>
        </w:r>
      </w:hyperlink>
      <w:r>
        <w:rPr>
          <w:lang w:val="ar_AE" w:bidi="ar_AE"/>
        </w:rPr>
        <w:t xml:space="preserve">؛ </w:t>
      </w:r>
      <w:hyperlink r:id="rId249">
        <w:r>
          <w:rPr>
            <w:lang w:val="ar_AE" w:bidi="ar_AE"/>
          </w:rPr>
          <w:rPr>
            <w:color w:val="0000EE"/>
            <w:u w:val="single"/>
          </w:rPr>
          <w:t>٢ أخبار الأيام ٢: ٥</w:t>
        </w:r>
      </w:hyperlink>
      <w:r>
        <w:rPr>
          <w:lang w:val="ar_AE" w:bidi="ar_AE"/>
        </w:rPr>
        <w:t xml:space="preserve">؛ </w:t>
      </w:r>
      <w:hyperlink r:id="rId250">
        <w:r>
          <w:rPr>
            <w:lang w:val="ar_AE" w:bidi="ar_AE"/>
          </w:rPr>
          <w:rPr>
            <w:color w:val="0000EE"/>
            <w:u w:val="single"/>
          </w:rPr>
          <w:t>مزمور ٨٦: ٨</w:t>
        </w:r>
      </w:hyperlink>
      <w:r>
        <w:rPr>
          <w:lang w:val="ar_AE" w:bidi="ar_AE"/>
        </w:rPr>
        <w:t xml:space="preserve">؛ </w:t>
      </w:r>
      <w:hyperlink r:id="rId251">
        <w:r>
          <w:rPr>
            <w:lang w:val="ar_AE" w:bidi="ar_AE"/>
          </w:rPr>
          <w:rPr>
            <w:color w:val="0000EE"/>
            <w:u w:val="single"/>
          </w:rPr>
          <w:t>٩٥: ٣</w:t>
        </w:r>
      </w:hyperlink>
      <w:r>
        <w:rPr>
          <w:lang w:val="ar_AE" w:bidi="ar_AE"/>
        </w:rPr>
        <w:t xml:space="preserve">؛ </w:t>
      </w:r>
      <w:hyperlink r:id="rId252">
        <w:r>
          <w:rPr>
            <w:lang w:val="ar_AE" w:bidi="ar_AE"/>
          </w:rPr>
          <w:rPr>
            <w:color w:val="0000EE"/>
            <w:u w:val="single"/>
          </w:rPr>
          <w:t>٩٦: ٤، ٥</w:t>
        </w:r>
      </w:hyperlink>
      <w:r>
        <w:rPr>
          <w:lang w:val="ar_AE" w:bidi="ar_AE"/>
        </w:rPr>
        <w:t xml:space="preserve">؛ </w:t>
      </w:r>
      <w:hyperlink r:id="rId253">
        <w:r>
          <w:rPr>
            <w:lang w:val="ar_AE" w:bidi="ar_AE"/>
          </w:rPr>
          <w:rPr>
            <w:color w:val="0000EE"/>
            <w:u w:val="single"/>
          </w:rPr>
          <w:t>٩٧: ٧–٩</w:t>
        </w:r>
      </w:hyperlink>
      <w:r>
        <w:rPr>
          <w:lang w:val="ar_AE" w:bidi="ar_AE"/>
        </w:rPr>
        <w:t xml:space="preserve">؛ </w:t>
      </w:r>
      <w:hyperlink r:id="rId254">
        <w:r>
          <w:rPr>
            <w:lang w:val="ar_AE" w:bidi="ar_AE"/>
          </w:rPr>
          <w:rPr>
            <w:color w:val="0000EE"/>
            <w:u w:val="single"/>
          </w:rPr>
          <w:t>١٣٥: ٥، ١٣٦: ٢</w:t>
        </w:r>
      </w:hyperlink>
      <w:r>
        <w:rPr>
          <w:lang w:val="ar_AE" w:bidi="ar_AE"/>
        </w:rPr>
        <w:t xml:space="preserve">؛ </w:t>
      </w:r>
      <w:hyperlink r:id="rId255">
        <w:r>
          <w:rPr>
            <w:lang w:val="ar_AE" w:bidi="ar_AE"/>
          </w:rPr>
          <w:rPr>
            <w:color w:val="0000EE"/>
            <w:u w:val="single"/>
          </w:rPr>
          <w:t>دانيال ٢: ٤٧</w:t>
        </w:r>
      </w:hyperlink>
      <w:r>
        <w:rPr>
          <w:lang w:val="ar_AE" w:bidi="ar_AE"/>
        </w:rPr>
        <w:t xml:space="preserve">؛ </w:t>
      </w:r>
      <w:hyperlink r:id="rId256">
        <w:r>
          <w:rPr>
            <w:lang w:val="ar_AE" w:bidi="ar_AE"/>
          </w:rPr>
          <w:rPr>
            <w:color w:val="0000EE"/>
            <w:u w:val="single"/>
          </w:rPr>
          <w:t>صفنيا ٢: ١١</w:t>
        </w:r>
      </w:hyperlink>
      <w:r>
        <w:rPr>
          <w:lang w:val="ar_AE" w:bidi="ar_AE"/>
        </w:rPr>
        <w:t>).</w:t>
      </w:r>
    </w:p>
    <w:p>
      <w:pPr>
        <w:bidi/>
      </w:pPr>
      <w:r>
        <w:rPr>
          <w:lang w:val="ar_AE" w:bidi="ar_AE"/>
        </w:rPr>
      </w:r>
      <w:r>
        <w:rPr>
          <w:lang w:val="ar_AE" w:bidi="ar_AE"/>
        </w:rPr>
        <w:t>لم تَكُن تلك التي تُسمى آلهة تستحق اهتمام إسرائيل أو تبجيلها. بما أنه لا يوجد سوى إله واحد، لم تستطع آلهة أخرى أن تُطالب بعبادة إسرائيل ولا أن تستحقها (</w:t>
      </w:r>
      <w:hyperlink r:id="rId257">
        <w:r>
          <w:rPr>
            <w:lang w:val="ar_AE" w:bidi="ar_AE"/>
          </w:rPr>
          <w:rPr>
            <w:color w:val="0000EE"/>
            <w:u w:val="single"/>
          </w:rPr>
          <w:t>خروج ٢٠: ٣</w:t>
        </w:r>
      </w:hyperlink>
      <w:r>
        <w:rPr>
          <w:lang w:val="ar_AE" w:bidi="ar_AE"/>
        </w:rPr>
        <w:t xml:space="preserve">؛ </w:t>
      </w:r>
      <w:hyperlink r:id="rId258">
        <w:r>
          <w:rPr>
            <w:lang w:val="ar_AE" w:bidi="ar_AE"/>
          </w:rPr>
          <w:rPr>
            <w:color w:val="0000EE"/>
            <w:u w:val="single"/>
          </w:rPr>
          <w:t>تثنية ٥: ٧</w:t>
        </w:r>
      </w:hyperlink>
      <w:r>
        <w:rPr>
          <w:lang w:val="ar_AE" w:bidi="ar_AE"/>
        </w:rPr>
        <w:t xml:space="preserve">). لم تَحتوي اللغة العبريَّة حتى على كلمة "إلهة" وبالتالي كان عليها استخدام الكلمة المُستخدَمة للإشارة إلى "الله" للتعبير عن هذا المفهوم (انظر </w:t>
      </w:r>
      <w:hyperlink r:id="rId259">
        <w:r>
          <w:rPr>
            <w:lang w:val="ar_AE" w:bidi="ar_AE"/>
          </w:rPr>
          <w:rPr>
            <w:color w:val="0000EE"/>
            <w:u w:val="single"/>
          </w:rPr>
          <w:t>١ ملوك ١١: ٥، ٣٣</w:t>
        </w:r>
      </w:hyperlink>
      <w:r>
        <w:rPr>
          <w:lang w:val="ar_AE" w:bidi="ar_AE"/>
        </w:rPr>
        <w:t>). كان ينبغي على بني إسرائيل ألا يصنعوا صورًا لآلهة جيرانهم غير المؤمنين (</w:t>
      </w:r>
      <w:hyperlink r:id="rId260">
        <w:r>
          <w:rPr>
            <w:lang w:val="ar_AE" w:bidi="ar_AE"/>
          </w:rPr>
          <w:rPr>
            <w:color w:val="0000EE"/>
            <w:u w:val="single"/>
          </w:rPr>
          <w:t>خروج ٢٠: ٤، ٢٣</w:t>
        </w:r>
      </w:hyperlink>
      <w:r>
        <w:rPr>
          <w:lang w:val="ar_AE" w:bidi="ar_AE"/>
        </w:rPr>
        <w:t xml:space="preserve">؛ </w:t>
      </w:r>
      <w:hyperlink r:id="rId261">
        <w:r>
          <w:rPr>
            <w:lang w:val="ar_AE" w:bidi="ar_AE"/>
          </w:rPr>
          <w:rPr>
            <w:color w:val="0000EE"/>
            <w:u w:val="single"/>
          </w:rPr>
          <w:t>لاويين ١٩: ٤</w:t>
        </w:r>
      </w:hyperlink>
      <w:r>
        <w:rPr>
          <w:lang w:val="ar_AE" w:bidi="ar_AE"/>
        </w:rPr>
        <w:t xml:space="preserve">؛ </w:t>
      </w:r>
      <w:hyperlink r:id="rId262">
        <w:r>
          <w:rPr>
            <w:lang w:val="ar_AE" w:bidi="ar_AE"/>
          </w:rPr>
          <w:rPr>
            <w:color w:val="0000EE"/>
            <w:u w:val="single"/>
          </w:rPr>
          <w:t>تثنية ٥: ٨</w:t>
        </w:r>
      </w:hyperlink>
      <w:r>
        <w:rPr>
          <w:lang w:val="ar_AE" w:bidi="ar_AE"/>
        </w:rPr>
        <w:t>) ولا أن يذكروا اسمها (</w:t>
      </w:r>
      <w:hyperlink r:id="rId263">
        <w:r>
          <w:rPr>
            <w:lang w:val="ar_AE" w:bidi="ar_AE"/>
          </w:rPr>
          <w:rPr>
            <w:color w:val="0000EE"/>
            <w:u w:val="single"/>
          </w:rPr>
          <w:t>خروج ٢٣: ١٣</w:t>
        </w:r>
      </w:hyperlink>
      <w:r>
        <w:rPr>
          <w:lang w:val="ar_AE" w:bidi="ar_AE"/>
        </w:rPr>
        <w:t xml:space="preserve">؛ </w:t>
      </w:r>
      <w:hyperlink r:id="rId264">
        <w:r>
          <w:rPr>
            <w:lang w:val="ar_AE" w:bidi="ar_AE"/>
          </w:rPr>
          <w:rPr>
            <w:color w:val="0000EE"/>
            <w:u w:val="single"/>
          </w:rPr>
          <w:t>يشوع ٢٣: ٧</w:t>
        </w:r>
      </w:hyperlink>
      <w:r>
        <w:rPr>
          <w:lang w:val="ar_AE" w:bidi="ar_AE"/>
        </w:rPr>
        <w:t>).</w:t>
      </w:r>
    </w:p>
    <w:p>
      <w:pPr>
        <w:bidi/>
      </w:pPr>
      <w:r>
        <w:rPr>
          <w:lang w:val="ar_AE" w:bidi="ar_AE"/>
        </w:rPr>
      </w:r>
      <w:r>
        <w:rPr>
          <w:lang w:val="ar_AE" w:bidi="ar_AE"/>
        </w:rPr>
        <w:t>لكن على الرغم من كل تحذيرات الله لهم، كانت عبادة الأوثان الخطية المُحيطة بإسرائيل منذ أقدم العصور. في أثناء فترة الآباء، كان شعب الله يَنجذب إلى "أوثان البيوت" (</w:t>
      </w:r>
      <w:hyperlink r:id="rId265">
        <w:r>
          <w:rPr>
            <w:lang w:val="ar_AE" w:bidi="ar_AE"/>
          </w:rPr>
          <w:rPr>
            <w:color w:val="0000EE"/>
            <w:u w:val="single"/>
          </w:rPr>
          <w:t>تكوين ٣١: ٣٢</w:t>
        </w:r>
      </w:hyperlink>
      <w:r>
        <w:rPr>
          <w:lang w:val="ar_AE" w:bidi="ar_AE"/>
        </w:rPr>
        <w:t>) الخاصة بأقاربهم، واستمروا في عبادة آلهة أخرى في معظم تاريخهم (</w:t>
      </w:r>
      <w:hyperlink r:id="rId266">
        <w:r>
          <w:rPr>
            <w:lang w:val="ar_AE" w:bidi="ar_AE"/>
          </w:rPr>
          <w:rPr>
            <w:color w:val="0000EE"/>
            <w:u w:val="single"/>
          </w:rPr>
          <w:t>خروج ٣٢: ١–٤، ٨، ٢٣، ٣١</w:t>
        </w:r>
      </w:hyperlink>
      <w:r>
        <w:rPr>
          <w:lang w:val="ar_AE" w:bidi="ar_AE"/>
        </w:rPr>
        <w:t xml:space="preserve">؛ </w:t>
      </w:r>
      <w:hyperlink r:id="rId267">
        <w:r>
          <w:rPr>
            <w:lang w:val="ar_AE" w:bidi="ar_AE"/>
          </w:rPr>
          <w:rPr>
            <w:color w:val="0000EE"/>
            <w:u w:val="single"/>
          </w:rPr>
          <w:t>٣٤: ١٥</w:t>
        </w:r>
      </w:hyperlink>
      <w:r>
        <w:rPr>
          <w:lang w:val="ar_AE" w:bidi="ar_AE"/>
        </w:rPr>
        <w:t xml:space="preserve">؛ </w:t>
      </w:r>
      <w:hyperlink r:id="rId268">
        <w:r>
          <w:rPr>
            <w:lang w:val="ar_AE" w:bidi="ar_AE"/>
          </w:rPr>
          <w:rPr>
            <w:color w:val="0000EE"/>
            <w:u w:val="single"/>
          </w:rPr>
          <w:t>هوشع ١١: ٢</w:t>
        </w:r>
      </w:hyperlink>
      <w:r>
        <w:rPr>
          <w:lang w:val="ar_AE" w:bidi="ar_AE"/>
        </w:rPr>
        <w:t>). أدَّت عبادة الأوثان في النهاية إلى تدمير المملكة الشماليَّة (</w:t>
      </w:r>
      <w:hyperlink r:id="rId269">
        <w:r>
          <w:rPr>
            <w:lang w:val="ar_AE" w:bidi="ar_AE"/>
          </w:rPr>
          <w:rPr>
            <w:color w:val="0000EE"/>
            <w:u w:val="single"/>
          </w:rPr>
          <w:t>٢ ملوك ١٧: ٧–١٨</w:t>
        </w:r>
      </w:hyperlink>
      <w:r>
        <w:rPr>
          <w:lang w:val="ar_AE" w:bidi="ar_AE"/>
        </w:rPr>
        <w:t>) عام ٧٢٢ ق.م والمملكة الجنوبيَّة (</w:t>
      </w:r>
      <w:hyperlink r:id="rId270">
        <w:r>
          <w:rPr>
            <w:lang w:val="ar_AE" w:bidi="ar_AE"/>
          </w:rPr>
          <w:rPr>
            <w:color w:val="0000EE"/>
            <w:u w:val="single"/>
          </w:rPr>
          <w:t>٢ ملوك</w:t>
        </w:r>
      </w:hyperlink>
      <w:r>
        <w:rPr>
          <w:lang w:val="ar_AE" w:bidi="ar_AE"/>
        </w:rPr>
        <w:t xml:space="preserve"> ٢٢: ١٧؛ </w:t>
      </w:r>
      <w:hyperlink r:id="rId271">
        <w:r>
          <w:rPr>
            <w:lang w:val="ar_AE" w:bidi="ar_AE"/>
          </w:rPr>
          <w:rPr>
            <w:color w:val="0000EE"/>
            <w:u w:val="single"/>
          </w:rPr>
          <w:t>قارن مع تثنية</w:t>
        </w:r>
      </w:hyperlink>
      <w:r>
        <w:rPr>
          <w:lang w:val="ar_AE" w:bidi="ar_AE"/>
        </w:rPr>
        <w:t xml:space="preserve"> ٢٩: ٢٥–٢٨) عام ٥٨٦ ق.م. في أثناء سَبْيَهم في بابل، رأى الشعبُ اليهودي عبادة الأوثان في أسوأ أشكالها وابتعدوا عنها، لكن كان بإمكان أسلافهم أن يَتجنبوا عذابًا لا يُوصَف لو كانوا قد اتبعوا ببساطة نموذج يشوع: "وَأَمَّا أَنَا وَبَيْتِي فَنَعْبُدُ الرَّبَّ" (يشوع </w:t>
      </w:r>
      <w:hyperlink r:id="rId272">
        <w:r>
          <w:rPr>
            <w:lang w:val="ar_AE" w:bidi="ar_AE"/>
          </w:rPr>
          <w:rPr>
            <w:color w:val="0000EE"/>
            <w:u w:val="single"/>
          </w:rPr>
          <w:t>٢٤</w:t>
        </w:r>
      </w:hyperlink>
      <w:r>
        <w:rPr>
          <w:lang w:val="ar_AE" w:bidi="ar_AE"/>
        </w:rPr>
        <w:t>: ١٥).</w:t>
      </w:r>
    </w:p>
    <w:p>
      <w:pPr>
        <w:bidi/>
      </w:pPr>
      <w:r>
        <w:rPr>
          <w:lang w:val="ar_AE" w:bidi="ar_AE"/>
        </w:rPr>
      </w:r>
      <w:r>
        <w:rPr>
          <w:i/>
          <w:lang w:val="ar_AE" w:bidi="ar_AE"/>
        </w:rPr>
        <w:t>انظر أيضًا</w:t>
      </w:r>
      <w:r>
        <w:rPr>
          <w:lang w:val="ar_AE" w:bidi="ar_AE"/>
        </w:rPr>
        <w:t xml:space="preserve"> </w:t>
      </w:r>
      <w:r>
        <w:rPr>
          <w:lang w:val="ar_AE" w:bidi="ar_AE"/>
        </w:rPr>
        <w:t>آلهة وديانات كنعانيَّة</w:t>
      </w:r>
      <w:r>
        <w:rPr>
          <w:lang w:val="ar_AE" w:bidi="ar_AE"/>
        </w:rPr>
        <w:t xml:space="preserve">؛ </w:t>
      </w:r>
      <w:r>
        <w:rPr>
          <w:lang w:val="ar_AE" w:bidi="ar_AE"/>
        </w:rPr>
        <w:t>أوثان، عبادة الأوثان</w:t>
      </w:r>
      <w:r>
        <w:rPr>
          <w:lang w:val="ar_AE" w:bidi="ar_AE"/>
        </w:rPr>
        <w:t xml:space="preserve">؛ </w:t>
      </w:r>
      <w:r>
        <w:rPr>
          <w:lang w:val="ar_AE" w:bidi="ar_AE"/>
        </w:rPr>
        <w:t>مُرتفعة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2"/>
        <w:bidi/>
      </w:pPr>
      <w:r>
        <w:rPr>
          <w:lang w:val="ar_AE" w:bidi="ar_AE"/>
        </w:rPr>
        <w:t>آمُوص</w:t>
      </w:r>
    </w:p>
    <w:p>
      <w:pPr>
        <w:bidi/>
      </w:pPr>
      <w:r>
        <w:rPr>
          <w:lang w:val="ar_AE" w:bidi="ar_AE"/>
        </w:rPr>
      </w:r>
      <w:r>
        <w:rPr>
          <w:lang w:val="ar_AE" w:bidi="ar_AE"/>
        </w:rPr>
        <w:t>هو أبو إشعياء (</w:t>
      </w:r>
      <w:hyperlink r:id="rId273">
        <w:r>
          <w:rPr>
            <w:lang w:val="ar_AE" w:bidi="ar_AE"/>
          </w:rPr>
          <w:rPr>
            <w:color w:val="0000EE"/>
            <w:u w:val="single"/>
          </w:rPr>
          <w:t>2ملوك 19: 2؛</w:t>
        </w:r>
      </w:hyperlink>
      <w:r>
        <w:rPr>
          <w:lang w:val="ar_AE" w:bidi="ar_AE"/>
        </w:rPr>
        <w:t xml:space="preserve"> </w:t>
      </w:r>
      <w:hyperlink r:id="rId274">
        <w:r>
          <w:rPr>
            <w:lang w:val="ar_AE" w:bidi="ar_AE"/>
          </w:rPr>
          <w:rPr>
            <w:color w:val="0000EE"/>
            <w:u w:val="single"/>
          </w:rPr>
          <w:t>إشعياء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آمون (شخص)</w:t>
      </w:r>
      <w:r>
        <w:rPr>
          <w:lang w:val="ar_AE" w:bidi="ar_AE"/>
        </w:rPr>
      </w:r>
    </w:p>
    <w:p>
      <w:pPr>
        <w:pStyle w:val="ListNumber"/>
        <w:numPr>
          <w:ilvl w:val="0"/>
          <w:numId w:val="20"/>
        </w:numPr>
        <w:bidi/>
        <w:spacing w:line="240" w:lineRule="auto"/>
        <w:ind w:left="720"/>
      </w:pPr>
      <w:r>
        <w:rPr>
          <w:lang w:val="ar_AE" w:bidi="ar_AE"/>
        </w:rPr>
      </w:r>
      <w:r>
        <w:rPr>
          <w:lang w:val="ar_AE" w:bidi="ar_AE"/>
        </w:rPr>
        <w:t>حاكِم مدينة ٱلسَّامِرَة خلال حُكم أَخْآب في إِسْرَائِيل (</w:t>
      </w:r>
      <w:hyperlink r:id="rId275">
        <w:r>
          <w:rPr>
            <w:lang w:val="ar_AE" w:bidi="ar_AE"/>
          </w:rPr>
          <w:rPr>
            <w:color w:val="0000EE"/>
            <w:u w:val="single"/>
          </w:rPr>
          <w:t>1 ملوك 22:26؛</w:t>
        </w:r>
      </w:hyperlink>
      <w:r>
        <w:rPr>
          <w:lang w:val="ar_AE" w:bidi="ar_AE"/>
        </w:rPr>
        <w:t xml:space="preserve"> </w:t>
      </w:r>
      <w:hyperlink r:id="rId276">
        <w:r>
          <w:rPr>
            <w:lang w:val="ar_AE" w:bidi="ar_AE"/>
          </w:rPr>
          <w:rPr>
            <w:color w:val="0000EE"/>
            <w:u w:val="single"/>
          </w:rPr>
          <w:t>2 أخبار الأيام 18:25</w:t>
        </w:r>
      </w:hyperlink>
      <w:r>
        <w:rPr>
          <w:lang w:val="ar_AE" w:bidi="ar_AE"/>
        </w:rPr>
        <w:t>). قام آمون بسجن النبي مِيخَا، ولم يستمع أَخْآب لتحذير النبيّ من مهاجمة رَاموت جلعاد.</w:t>
      </w:r>
    </w:p>
    <w:p>
      <w:pPr>
        <w:pStyle w:val="ListNumber"/>
        <w:bidi/>
        <w:spacing w:line="240" w:lineRule="auto"/>
        <w:ind w:left="720"/>
      </w:pPr>
      <w:r>
        <w:rPr>
          <w:lang w:val="ar_AE" w:bidi="ar_AE"/>
        </w:rPr>
      </w:r>
      <w:r>
        <w:rPr>
          <w:lang w:val="ar_AE" w:bidi="ar_AE"/>
        </w:rPr>
        <w:t>ابن الملِك مَنَسَّى، الملك الخامس عشر ليَهوذَا، والذي حكم من 642 إلى 640 قبل الميلاد. كان آمون يبلغ من العمر 22 عامًا عندما أصبح ملِكًا. وقد عبد الأصنام مثل أبيه، وقُتِل بعد عامين من حُكمه على يد أشخاص استولوا على المُلك (</w:t>
      </w:r>
      <w:hyperlink r:id="rId277">
        <w:r>
          <w:rPr>
            <w:lang w:val="ar_AE" w:bidi="ar_AE"/>
          </w:rPr>
          <w:rPr>
            <w:color w:val="0000EE"/>
            <w:u w:val="single"/>
          </w:rPr>
          <w:t>2 ملوك 21:19–26؛</w:t>
        </w:r>
      </w:hyperlink>
      <w:r>
        <w:rPr>
          <w:lang w:val="ar_AE" w:bidi="ar_AE"/>
        </w:rPr>
        <w:t xml:space="preserve"> </w:t>
      </w:r>
      <w:hyperlink r:id="rId278">
        <w:r>
          <w:rPr>
            <w:lang w:val="ar_AE" w:bidi="ar_AE"/>
          </w:rPr>
          <w:rPr>
            <w:color w:val="0000EE"/>
            <w:u w:val="single"/>
          </w:rPr>
          <w:t>2 أخبار الأيام 33:20–25</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الخط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مسؤول في عصر الملك سلَيْمَان، والذي عاد أحفاده إلى أورشَلِيم بعد السبي البابليّ (</w:t>
      </w:r>
      <w:hyperlink r:id="rId279">
        <w:r>
          <w:rPr>
            <w:lang w:val="ar_AE" w:bidi="ar_AE"/>
          </w:rPr>
          <w:rPr>
            <w:color w:val="0000EE"/>
            <w:u w:val="single"/>
          </w:rPr>
          <w:t>نَحَمْيَا 7:59</w:t>
        </w:r>
      </w:hyperlink>
      <w:r>
        <w:rPr>
          <w:lang w:val="ar_AE" w:bidi="ar_AE"/>
        </w:rPr>
        <w:t>). تُعدُّ التهجئة آمِي صورة أخرى لهذا الاسم (</w:t>
      </w:r>
      <w:hyperlink r:id="rId280">
        <w:r>
          <w:rPr>
            <w:lang w:val="ar_AE" w:bidi="ar_AE"/>
          </w:rPr>
          <w:rPr>
            <w:color w:val="0000EE"/>
            <w:u w:val="single"/>
          </w:rPr>
          <w:t>عَزْرَا 2:57</w:t>
        </w:r>
      </w:hyperlink>
      <w:r>
        <w:rPr>
          <w:lang w:val="ar_AE" w:bidi="ar_AE"/>
        </w:rPr>
        <w:t>).</w:t>
      </w:r>
    </w:p>
    <w:p>
      <w:pPr>
        <w:pStyle w:val="ListNumber"/>
        <w:bidi/>
        <w:spacing w:line="240" w:lineRule="auto"/>
        <w:ind w:left="720"/>
      </w:pPr>
      <w:r>
        <w:rPr>
          <w:lang w:val="ar_AE" w:bidi="ar_AE"/>
        </w:rPr>
      </w:r>
      <w:r>
        <w:rPr>
          <w:lang w:val="ar_AE" w:bidi="ar_AE"/>
        </w:rPr>
        <w:t>إله مصري، من المحتمل أن يكون مرتبطًا بالخصوبة والنمو (</w:t>
      </w:r>
      <w:hyperlink r:id="rId235">
        <w:r>
          <w:rPr>
            <w:lang w:val="ar_AE" w:bidi="ar_AE"/>
          </w:rPr>
          <w:rPr>
            <w:color w:val="0000EE"/>
            <w:u w:val="single"/>
          </w:rPr>
          <w:t>إِرْمِيَا 46:25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w:t>
      </w:r>
      <w:r>
        <w:rPr>
          <w:lang w:val="ar_AE" w:bidi="ar_AE"/>
        </w:rPr>
      </w:r>
    </w:p>
    <w:p>
      <w:pPr>
        <w:pStyle w:val="Heading2"/>
        <w:bidi/>
      </w:pPr>
      <w:r>
        <w:rPr>
          <w:lang w:val="ar_AE" w:bidi="ar_AE"/>
        </w:rPr>
        <w:t>آمِي</w:t>
      </w:r>
    </w:p>
    <w:p>
      <w:pPr>
        <w:bidi/>
      </w:pPr>
      <w:r>
        <w:rPr>
          <w:lang w:val="ar_AE" w:bidi="ar_AE"/>
        </w:rPr>
      </w:r>
      <w:r>
        <w:rPr>
          <w:lang w:val="ar_AE" w:bidi="ar_AE"/>
        </w:rPr>
        <w:t>مسؤول في بلاط سُلَيْمَان. عاد نسل آمِي إلى أورشَلِيم بعد السبي البَابِلَي (</w:t>
      </w:r>
      <w:hyperlink r:id="rId280">
        <w:r>
          <w:rPr>
            <w:lang w:val="ar_AE" w:bidi="ar_AE"/>
          </w:rPr>
          <w:rPr>
            <w:color w:val="0000EE"/>
            <w:u w:val="single"/>
          </w:rPr>
          <w:t>عَزْرَا 2:57</w:t>
        </w:r>
      </w:hyperlink>
      <w:r>
        <w:rPr>
          <w:lang w:val="ar_AE" w:bidi="ar_AE"/>
        </w:rPr>
        <w:t>).</w:t>
      </w:r>
    </w:p>
    <w:p>
      <w:pPr>
        <w:bidi/>
      </w:pPr>
      <w:r>
        <w:rPr>
          <w:lang w:val="ar_AE" w:bidi="ar_AE"/>
        </w:rPr>
      </w:r>
      <w:r>
        <w:rPr>
          <w:lang w:val="ar_AE" w:bidi="ar_AE"/>
        </w:rPr>
        <w:t xml:space="preserve">آمِي يُكتب أيضًا آمون في </w:t>
      </w:r>
      <w:hyperlink r:id="rId279">
        <w:r>
          <w:rPr>
            <w:lang w:val="ar_AE" w:bidi="ar_AE"/>
          </w:rPr>
          <w:rPr>
            <w:color w:val="0000EE"/>
            <w:u w:val="single"/>
          </w:rPr>
          <w:t>نَحَمْيَا 7:59</w:t>
        </w:r>
      </w:hyperlink>
      <w:r>
        <w:rPr>
          <w:lang w:val="ar_AE" w:bidi="ar_AE"/>
        </w:rPr>
        <w:t xml:space="preserve">. </w:t>
      </w:r>
      <w:r>
        <w:rPr>
          <w:i/>
          <w:lang w:val="ar_AE" w:bidi="ar_AE"/>
        </w:rPr>
        <w:t>انظر</w:t>
      </w:r>
      <w:r>
        <w:rPr>
          <w:lang w:val="ar_AE" w:bidi="ar_AE"/>
        </w:rPr>
        <w:t xml:space="preserve"> </w:t>
      </w:r>
      <w:r>
        <w:rPr>
          <w:lang w:val="ar_AE" w:bidi="ar_AE"/>
        </w:rPr>
        <w:t>آمون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كلمة عبرية تعني "هكذا هو" أو "ليكن".</w:t>
      </w:r>
    </w:p>
    <w:p>
      <w:pPr>
        <w:bidi/>
      </w:pPr>
      <w:r>
        <w:rPr>
          <w:lang w:val="ar_AE" w:bidi="ar_AE"/>
        </w:rPr>
      </w:r>
      <w:r>
        <w:rPr>
          <w:lang w:val="ar_AE" w:bidi="ar_AE"/>
        </w:rPr>
        <w:t>آمين تأتي من فعل يعني "أن تكون ثابتًا أو متأكدًا". بعض ترجمات الكتاب المقدس تحتفظ دائمًا بالكلمة العبرية "آمين" في النص. بينما تترجمها أخرى بعبارة مثل "حقًا" أو "أقول لكم الحق". بعض الترجمات تحذفها تمامًا. بسبب استخدامها في العهد القديم، تم استخدام "آمين" أيضًا في العبادة المسيحية والكتابات الدينية، بما في ذلك العهد الجديد اليوناني.</w:t>
      </w:r>
    </w:p>
    <w:p>
      <w:pPr>
        <w:pStyle w:val="Heading3"/>
        <w:bidi/>
      </w:pPr>
      <w:r>
        <w:rPr>
          <w:lang w:val="ar_AE" w:bidi="ar_AE"/>
        </w:rPr>
        <w:t>آمين في العهد القديم</w:t>
      </w:r>
    </w:p>
    <w:p>
      <w:pPr>
        <w:bidi/>
      </w:pPr>
      <w:r>
        <w:rPr>
          <w:lang w:val="ar_AE" w:bidi="ar_AE"/>
        </w:rPr>
      </w:r>
      <w:r>
        <w:rPr>
          <w:lang w:val="ar_AE" w:bidi="ar_AE"/>
        </w:rPr>
        <w:t xml:space="preserve">كلمة "آمين" لها أهمية أكبر من كونها الكلمة الأخيرة في الصلاة. في الواقع، هذه الممارسة غير مذكورة في الكتاب المقدس. قول "آمين" في نهاية الصلاة لم يكن شائعًا في العصور القديمة. في ما يقرب من 30 مرة تُستخدم في العهد القديم، تظهر "آمين" تقريبًا دائمًا كرد على ما سبق. عندما يقول شخص ما "آمين" كرد، يكون كما لو أن ما قيل كان كلماته الخاصة. على سبيل المثال، في </w:t>
      </w:r>
      <w:hyperlink r:id="rId281">
        <w:r>
          <w:rPr>
            <w:lang w:val="ar_AE" w:bidi="ar_AE"/>
          </w:rPr>
          <w:rPr>
            <w:color w:val="0000EE"/>
            <w:u w:val="single"/>
          </w:rPr>
          <w:t>تثنية 27:15–26</w:t>
        </w:r>
      </w:hyperlink>
      <w:r>
        <w:rPr>
          <w:lang w:val="ar_AE" w:bidi="ar_AE"/>
        </w:rPr>
        <w:t xml:space="preserve"> (حيث تظهر "آمين" 12 مرة) استجاب الشعب بقول "آمين" بعد كل بيان لعنة موجهة نحو الذين يعصون ٱللهِ.</w:t>
      </w:r>
    </w:p>
    <w:p>
      <w:pPr>
        <w:bidi/>
      </w:pPr>
      <w:r>
        <w:rPr>
          <w:lang w:val="ar_AE" w:bidi="ar_AE"/>
        </w:rPr>
      </w:r>
      <w:r>
        <w:rPr>
          <w:lang w:val="ar_AE" w:bidi="ar_AE"/>
        </w:rPr>
        <w:t>وبالمثل، تُستخدم كلمة "آمين" كاستجابة بعد عبارات الوعد أو الثناء والشكر (</w:t>
      </w:r>
      <w:hyperlink r:id="rId282">
        <w:r>
          <w:rPr>
            <w:lang w:val="ar_AE" w:bidi="ar_AE"/>
          </w:rPr>
          <w:rPr>
            <w:color w:val="0000EE"/>
            <w:u w:val="single"/>
          </w:rPr>
          <w:t>إِرْمِيَا 11:5؛</w:t>
        </w:r>
      </w:hyperlink>
      <w:r>
        <w:rPr>
          <w:lang w:val="ar_AE" w:bidi="ar_AE"/>
        </w:rPr>
        <w:t xml:space="preserve"> </w:t>
      </w:r>
      <w:hyperlink r:id="rId283">
        <w:r>
          <w:rPr>
            <w:lang w:val="ar_AE" w:bidi="ar_AE"/>
          </w:rPr>
          <w:rPr>
            <w:color w:val="0000EE"/>
            <w:u w:val="single"/>
          </w:rPr>
          <w:t>1 أخبار الأيام 16:36</w:t>
        </w:r>
      </w:hyperlink>
      <w:r>
        <w:rPr>
          <w:lang w:val="ar_AE" w:bidi="ar_AE"/>
        </w:rPr>
        <w:t>). كما استُخدمت كخاتمة للأربعة الأولى من "كتب" المزامير الخمسة (</w:t>
      </w:r>
      <w:hyperlink r:id="rId284">
        <w:r>
          <w:rPr>
            <w:lang w:val="ar_AE" w:bidi="ar_AE"/>
          </w:rPr>
          <w:rPr>
            <w:color w:val="0000EE"/>
            <w:u w:val="single"/>
          </w:rPr>
          <w:t>مزامير 41:13؛</w:t>
        </w:r>
      </w:hyperlink>
      <w:r>
        <w:rPr>
          <w:lang w:val="ar_AE" w:bidi="ar_AE"/>
        </w:rPr>
        <w:t xml:space="preserve"> </w:t>
      </w:r>
      <w:hyperlink r:id="rId285">
        <w:r>
          <w:rPr>
            <w:lang w:val="ar_AE" w:bidi="ar_AE"/>
          </w:rPr>
          <w:rPr>
            <w:color w:val="0000EE"/>
            <w:u w:val="single"/>
          </w:rPr>
          <w:t>72:19؛</w:t>
        </w:r>
      </w:hyperlink>
      <w:r>
        <w:rPr>
          <w:lang w:val="ar_AE" w:bidi="ar_AE"/>
        </w:rPr>
        <w:t xml:space="preserve"> </w:t>
      </w:r>
      <w:hyperlink r:id="rId286">
        <w:r>
          <w:rPr>
            <w:lang w:val="ar_AE" w:bidi="ar_AE"/>
          </w:rPr>
          <w:rPr>
            <w:color w:val="0000EE"/>
            <w:u w:val="single"/>
          </w:rPr>
          <w:t>89:52؛</w:t>
        </w:r>
      </w:hyperlink>
      <w:r>
        <w:rPr>
          <w:lang w:val="ar_AE" w:bidi="ar_AE"/>
        </w:rPr>
        <w:t xml:space="preserve"> </w:t>
      </w:r>
      <w:hyperlink r:id="rId287">
        <w:r>
          <w:rPr>
            <w:lang w:val="ar_AE" w:bidi="ar_AE"/>
          </w:rPr>
          <w:rPr>
            <w:color w:val="0000EE"/>
            <w:u w:val="single"/>
          </w:rPr>
          <w:t>106:48</w:t>
        </w:r>
      </w:hyperlink>
      <w:r>
        <w:rPr>
          <w:lang w:val="ar_AE" w:bidi="ar_AE"/>
        </w:rPr>
        <w:t xml:space="preserve">). الاستثناءات الوحيدة في العهد القديم هي حالتان في </w:t>
      </w:r>
      <w:hyperlink r:id="rId288">
        <w:r>
          <w:rPr>
            <w:lang w:val="ar_AE" w:bidi="ar_AE"/>
          </w:rPr>
          <w:rPr>
            <w:color w:val="0000EE"/>
            <w:u w:val="single"/>
          </w:rPr>
          <w:t>إِشَعْيَاء 65:16</w:t>
        </w:r>
      </w:hyperlink>
      <w:r>
        <w:rPr>
          <w:lang w:val="ar_AE" w:bidi="ar_AE"/>
        </w:rPr>
        <w:t>. هناك، تُبرز العبارة "إله الآمين" أو "إله الحق" أن ٱللهِ هو الذي "ثابت". ٱللهِ موثوق به تمامًا ويحقق وعوده بأمانة.</w:t>
      </w:r>
    </w:p>
    <w:p>
      <w:pPr>
        <w:pStyle w:val="Heading3"/>
        <w:bidi/>
      </w:pPr>
      <w:r>
        <w:rPr>
          <w:lang w:val="ar_AE" w:bidi="ar_AE"/>
        </w:rPr>
        <w:t>آمين في العهد الجديد</w:t>
      </w:r>
    </w:p>
    <w:p>
      <w:pPr>
        <w:bidi/>
      </w:pPr>
      <w:r>
        <w:rPr>
          <w:lang w:val="ar_AE" w:bidi="ar_AE"/>
        </w:rPr>
      </w:r>
      <w:r>
        <w:rPr>
          <w:lang w:val="ar_AE" w:bidi="ar_AE"/>
        </w:rPr>
        <w:t>يستمر استخدام "آمين" كاستجابة لبيان سابق في رسائل العهد الجديد وكتاب الرؤيا. يظهر بعد كل مما يلي:</w:t>
      </w:r>
    </w:p>
    <w:p>
      <w:pPr>
        <w:pStyle w:val="ListNumber"/>
        <w:numPr>
          <w:ilvl w:val="0"/>
          <w:numId w:val="21"/>
        </w:numPr>
        <w:bidi/>
        <w:spacing w:line="240" w:lineRule="auto"/>
        <w:ind w:left="720"/>
      </w:pPr>
      <w:r>
        <w:rPr>
          <w:lang w:val="ar_AE" w:bidi="ar_AE"/>
        </w:rPr>
      </w:r>
      <w:r>
        <w:rPr>
          <w:lang w:val="ar_AE" w:bidi="ar_AE"/>
        </w:rPr>
        <w:t>تسابيح أو عبارات تمجيد (</w:t>
      </w:r>
      <w:hyperlink r:id="rId289">
        <w:r>
          <w:rPr>
            <w:lang w:val="ar_AE" w:bidi="ar_AE"/>
          </w:rPr>
          <w:rPr>
            <w:color w:val="0000EE"/>
            <w:u w:val="single"/>
          </w:rPr>
          <w:t>أفسس 3:21</w:t>
        </w:r>
      </w:hyperlink>
      <w:r>
        <w:rPr>
          <w:lang w:val="ar_AE" w:bidi="ar_AE"/>
        </w:rPr>
        <w:t>)</w:t>
      </w:r>
    </w:p>
    <w:p>
      <w:pPr>
        <w:pStyle w:val="ListNumber"/>
        <w:bidi/>
        <w:spacing w:line="240" w:lineRule="auto"/>
        <w:ind w:left="720"/>
      </w:pPr>
      <w:r>
        <w:rPr>
          <w:lang w:val="ar_AE" w:bidi="ar_AE"/>
        </w:rPr>
      </w:r>
      <w:r>
        <w:rPr>
          <w:lang w:val="ar_AE" w:bidi="ar_AE"/>
        </w:rPr>
        <w:t>التطويبات أو عبارات البركة (</w:t>
      </w:r>
      <w:hyperlink r:id="rId290">
        <w:r>
          <w:rPr>
            <w:lang w:val="ar_AE" w:bidi="ar_AE"/>
          </w:rPr>
          <w:rPr>
            <w:color w:val="0000EE"/>
            <w:u w:val="single"/>
          </w:rPr>
          <w:t>غلاطية 6:18</w:t>
        </w:r>
      </w:hyperlink>
      <w:r>
        <w:rPr>
          <w:lang w:val="ar_AE" w:bidi="ar_AE"/>
        </w:rPr>
        <w:t>)</w:t>
      </w:r>
    </w:p>
    <w:p>
      <w:pPr>
        <w:pStyle w:val="ListNumber"/>
        <w:bidi/>
        <w:spacing w:line="240" w:lineRule="auto"/>
        <w:ind w:left="720"/>
      </w:pPr>
      <w:r>
        <w:rPr>
          <w:lang w:val="ar_AE" w:bidi="ar_AE"/>
        </w:rPr>
      </w:r>
      <w:r>
        <w:rPr>
          <w:lang w:val="ar_AE" w:bidi="ar_AE"/>
        </w:rPr>
        <w:t>الشكر (</w:t>
      </w:r>
      <w:hyperlink r:id="rId291">
        <w:r>
          <w:rPr>
            <w:lang w:val="ar_AE" w:bidi="ar_AE"/>
          </w:rPr>
          <w:rPr>
            <w:color w:val="0000EE"/>
            <w:u w:val="single"/>
          </w:rPr>
          <w:t>1 كورنثوس 14:16</w:t>
        </w:r>
      </w:hyperlink>
      <w:r>
        <w:rPr>
          <w:lang w:val="ar_AE" w:bidi="ar_AE"/>
        </w:rPr>
        <w:t>)</w:t>
      </w:r>
    </w:p>
    <w:p>
      <w:pPr>
        <w:pStyle w:val="ListNumber"/>
        <w:bidi/>
        <w:spacing w:line="240" w:lineRule="auto"/>
        <w:ind w:left="720"/>
      </w:pPr>
      <w:r>
        <w:rPr>
          <w:lang w:val="ar_AE" w:bidi="ar_AE"/>
        </w:rPr>
      </w:r>
      <w:r>
        <w:rPr>
          <w:lang w:val="ar_AE" w:bidi="ar_AE"/>
        </w:rPr>
        <w:t>النبوءة (</w:t>
      </w:r>
      <w:hyperlink r:id="rId292">
        <w:r>
          <w:rPr>
            <w:lang w:val="ar_AE" w:bidi="ar_AE"/>
          </w:rPr>
          <w:rPr>
            <w:color w:val="0000EE"/>
            <w:u w:val="single"/>
          </w:rPr>
          <w:t>رؤيا 1:7</w:t>
        </w:r>
      </w:hyperlink>
      <w:r>
        <w:rPr>
          <w:lang w:val="ar_AE" w:bidi="ar_AE"/>
        </w:rPr>
        <w:t>)</w:t>
      </w:r>
    </w:p>
    <w:p>
      <w:pPr>
        <w:pStyle w:val="ListNumber"/>
        <w:bidi/>
        <w:spacing w:line="240" w:lineRule="auto"/>
        <w:ind w:left="720"/>
      </w:pPr>
      <w:r>
        <w:rPr>
          <w:lang w:val="ar_AE" w:bidi="ar_AE"/>
        </w:rPr>
      </w:r>
      <w:r>
        <w:rPr>
          <w:lang w:val="ar_AE" w:bidi="ar_AE"/>
        </w:rPr>
        <w:t>عبارات الثناء (</w:t>
      </w:r>
      <w:hyperlink r:id="rId293">
        <w:r>
          <w:rPr>
            <w:lang w:val="ar_AE" w:bidi="ar_AE"/>
          </w:rPr>
          <w:rPr>
            <w:color w:val="0000EE"/>
            <w:u w:val="single"/>
          </w:rPr>
          <w:t>رؤيا 7:12</w:t>
        </w:r>
      </w:hyperlink>
      <w:r>
        <w:rPr>
          <w:lang w:val="ar_AE" w:bidi="ar_AE"/>
        </w:rPr>
        <w:t>)</w:t>
      </w:r>
    </w:p>
    <w:p>
      <w:pPr>
        <w:bidi/>
      </w:pPr>
      <w:r>
        <w:rPr>
          <w:lang w:val="ar_AE" w:bidi="ar_AE"/>
        </w:rPr>
      </w:r>
      <w:r>
        <w:rPr>
          <w:lang w:val="ar_AE" w:bidi="ar_AE"/>
        </w:rPr>
        <w:t xml:space="preserve">من </w:t>
      </w:r>
      <w:hyperlink r:id="rId291">
        <w:r>
          <w:rPr>
            <w:lang w:val="ar_AE" w:bidi="ar_AE"/>
          </w:rPr>
          <w:rPr>
            <w:color w:val="0000EE"/>
            <w:u w:val="single"/>
          </w:rPr>
          <w:t>كورنثوس الأولى 14:16،</w:t>
        </w:r>
      </w:hyperlink>
      <w:r>
        <w:rPr>
          <w:lang w:val="ar_AE" w:bidi="ar_AE"/>
        </w:rPr>
        <w:t xml:space="preserve"> يتضح أن الرد بقول "آمين" بعد بيان الشكر كان وسيلة للمصلين للمشاركة بإظهار الموافقة على ما قيل.</w:t>
      </w:r>
      <w:r>
        <w:rPr>
          <w:lang w:val="ar_AE" w:bidi="ar_AE"/>
        </w:rPr>
      </w:r>
      <w:r>
        <w:rPr>
          <w:lang w:val="ar_AE" w:bidi="ar_AE"/>
        </w:rPr>
      </w:r>
    </w:p>
    <w:p>
      <w:pPr>
        <w:bidi/>
      </w:pPr>
      <w:r>
        <w:rPr>
          <w:lang w:val="ar_AE" w:bidi="ar_AE"/>
        </w:rPr>
      </w:r>
    </w:p>
    <w:p>
      <w:pPr>
        <w:pStyle w:val="Heading2"/>
        <w:bidi/>
      </w:pPr>
      <w:r>
        <w:rPr>
          <w:lang w:val="ar_AE" w:bidi="ar_AE"/>
        </w:rPr>
        <w:t>أؤول</w:t>
      </w:r>
      <w:r>
        <w:rPr>
          <w:lang w:val="ar_AE" w:bidi="ar_AE"/>
        </w:rPr>
      </w:r>
    </w:p>
    <w:p>
      <w:pPr>
        <w:bidi/>
      </w:pPr>
      <w:r>
        <w:rPr>
          <w:lang w:val="ar_AE" w:bidi="ar_AE"/>
        </w:rPr>
      </w:r>
      <w:r>
        <w:rPr>
          <w:lang w:val="ar_AE" w:bidi="ar_AE"/>
        </w:rPr>
        <w:t xml:space="preserve">نسخة ترجمة الملك جيمس لتهجئة المثقاب في </w:t>
      </w:r>
      <w:hyperlink r:id="rId294">
        <w:r>
          <w:rPr>
            <w:lang w:val="ar_AE" w:bidi="ar_AE"/>
          </w:rPr>
          <w:rPr>
            <w:color w:val="0000EE"/>
            <w:u w:val="single"/>
          </w:rPr>
          <w:t>خروج 21:6</w:t>
        </w:r>
      </w:hyperlink>
      <w:r>
        <w:rPr>
          <w:lang w:val="ar_AE" w:bidi="ar_AE"/>
        </w:rPr>
        <w:t xml:space="preserve"> و</w:t>
      </w:r>
      <w:hyperlink r:id="rId295">
        <w:r>
          <w:rPr>
            <w:lang w:val="ar_AE" w:bidi="ar_AE"/>
          </w:rPr>
          <w:rPr>
            <w:color w:val="0000EE"/>
            <w:u w:val="single"/>
          </w:rPr>
          <w:t>تثنية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آوَن</w:t>
      </w:r>
      <w:r>
        <w:rPr>
          <w:lang w:val="ar_AE" w:bidi="ar_AE"/>
        </w:rPr>
      </w:r>
    </w:p>
    <w:p>
      <w:pPr>
        <w:pStyle w:val="Heading2"/>
        <w:bidi/>
      </w:pPr>
      <w:r>
        <w:rPr>
          <w:lang w:val="ar_AE" w:bidi="ar_AE"/>
        </w:rPr>
        <w:t>آوَن</w:t>
      </w:r>
    </w:p>
    <w:p>
      <w:pPr>
        <w:pStyle w:val="ListNumber"/>
        <w:numPr>
          <w:ilvl w:val="0"/>
          <w:numId w:val="22"/>
        </w:numPr>
        <w:bidi/>
        <w:spacing w:line="240" w:lineRule="auto"/>
        <w:ind w:left="720"/>
      </w:pPr>
      <w:r>
        <w:rPr>
          <w:lang w:val="ar_AE" w:bidi="ar_AE"/>
        </w:rPr>
      </w:r>
      <w:r>
        <w:rPr>
          <w:lang w:val="ar_AE" w:bidi="ar_AE"/>
        </w:rPr>
        <w:t>مصطلح استخدمه النبي حِزْقِيَال لوصف مدينة أون، التي تُعرف أيضًا باسم هليوبوليس. كانت أوَن مركز عبادة إله الشمس المصري رَعْ (</w:t>
      </w:r>
      <w:hyperlink r:id="rId296">
        <w:r>
          <w:rPr>
            <w:lang w:val="ar_AE" w:bidi="ar_AE"/>
          </w:rPr>
          <w:rPr>
            <w:color w:val="0000EE"/>
            <w:u w:val="single"/>
          </w:rPr>
          <w:t>حِزْقِيَالَ 30:17</w:t>
        </w:r>
      </w:hyperlink>
      <w:r>
        <w:rPr>
          <w:lang w:val="ar_AE" w:bidi="ar_AE"/>
        </w:rPr>
        <w:t xml:space="preserve">). كانت الكلمة العبرية </w:t>
      </w:r>
      <w:r>
        <w:rPr>
          <w:i/>
          <w:lang w:val="ar_AE" w:bidi="ar_AE"/>
        </w:rPr>
        <w:t>أفن</w:t>
      </w:r>
      <w:r>
        <w:rPr>
          <w:lang w:val="ar_AE" w:bidi="ar_AE"/>
        </w:rPr>
        <w:t xml:space="preserve"> ("الشر") مشابهة لاسم أوَن وقد استخدمت في نبوءة ضد عبادة الأوثان وشرور مِصْرَ.</w:t>
        <w:br/>
      </w:r>
      <w:r>
        <w:rPr>
          <w:i/>
          <w:lang w:val="ar_AE" w:bidi="ar_AE"/>
        </w:rPr>
        <w:t>انظر</w:t>
      </w:r>
      <w:r>
        <w:rPr>
          <w:lang w:val="ar_AE" w:bidi="ar_AE"/>
        </w:rPr>
        <w:t xml:space="preserve"> </w:t>
      </w:r>
      <w:r>
        <w:rPr>
          <w:lang w:val="ar_AE" w:bidi="ar_AE"/>
        </w:rPr>
        <w:t>هليوبوليس</w:t>
      </w:r>
      <w:r>
        <w:rPr>
          <w:lang w:val="ar_AE" w:bidi="ar_AE"/>
        </w:rPr>
        <w:t>.</w:t>
      </w:r>
    </w:p>
    <w:p>
      <w:pPr>
        <w:pStyle w:val="ListNumber"/>
        <w:bidi/>
        <w:spacing w:line="240" w:lineRule="auto"/>
        <w:ind w:left="720"/>
      </w:pPr>
      <w:r>
        <w:rPr>
          <w:lang w:val="ar_AE" w:bidi="ar_AE"/>
        </w:rPr>
      </w:r>
      <w:r>
        <w:rPr>
          <w:lang w:val="ar_AE" w:bidi="ar_AE"/>
        </w:rPr>
        <w:t>وصف مختصر لبيت آوَن أي "بيت الشر" (</w:t>
      </w:r>
      <w:hyperlink r:id="rId297">
        <w:r>
          <w:rPr>
            <w:lang w:val="ar_AE" w:bidi="ar_AE"/>
          </w:rPr>
          <w:rPr>
            <w:color w:val="0000EE"/>
            <w:u w:val="single"/>
          </w:rPr>
          <w:t>هوشَعَ 4:15؛</w:t>
        </w:r>
      </w:hyperlink>
      <w:r>
        <w:rPr>
          <w:lang w:val="ar_AE" w:bidi="ar_AE"/>
        </w:rPr>
        <w:t xml:space="preserve"> </w:t>
      </w:r>
      <w:hyperlink r:id="rId298">
        <w:r>
          <w:rPr>
            <w:lang w:val="ar_AE" w:bidi="ar_AE"/>
          </w:rPr>
          <w:rPr>
            <w:color w:val="0000EE"/>
            <w:u w:val="single"/>
          </w:rPr>
          <w:t>5:8؛</w:t>
        </w:r>
      </w:hyperlink>
      <w:r>
        <w:rPr>
          <w:lang w:val="ar_AE" w:bidi="ar_AE"/>
        </w:rPr>
        <w:t xml:space="preserve"> </w:t>
      </w:r>
      <w:hyperlink r:id="rId299">
        <w:r>
          <w:rPr>
            <w:lang w:val="ar_AE" w:bidi="ar_AE"/>
          </w:rPr>
          <w:rPr>
            <w:color w:val="0000EE"/>
            <w:u w:val="single"/>
          </w:rPr>
          <w:t>10:5</w:t>
        </w:r>
      </w:hyperlink>
      <w:r>
        <w:rPr>
          <w:lang w:val="ar_AE" w:bidi="ar_AE"/>
        </w:rPr>
        <w:t>)، للإشارة إلى بيت إيل (</w:t>
      </w:r>
      <w:hyperlink r:id="rId300">
        <w:r>
          <w:rPr>
            <w:lang w:val="ar_AE" w:bidi="ar_AE"/>
          </w:rPr>
          <w:rPr>
            <w:color w:val="0000EE"/>
            <w:u w:val="single"/>
          </w:rPr>
          <w:t>هوشَعَ 10:8</w:t>
        </w:r>
      </w:hyperlink>
      <w:r>
        <w:rPr>
          <w:lang w:val="ar_AE" w:bidi="ar_AE"/>
        </w:rPr>
        <w:t>). كان النبي هوشَع ينتقد عبادة الأوثان في المملكة الشِّمالية، وكان بيت إيل مركزًا لهذه العبادة في الشمال (</w:t>
      </w:r>
      <w:hyperlink r:id="rId301">
        <w:r>
          <w:rPr>
            <w:lang w:val="ar_AE" w:bidi="ar_AE"/>
          </w:rPr>
          <w:rPr>
            <w:color w:val="0000EE"/>
            <w:u w:val="single"/>
          </w:rPr>
          <w:t>1 ملوك 12:28–29</w:t>
        </w:r>
      </w:hyperlink>
      <w:r>
        <w:rPr>
          <w:lang w:val="ar_AE" w:bidi="ar_AE"/>
        </w:rPr>
        <w:t>).</w:t>
        <w:br/>
      </w:r>
      <w:r>
        <w:rPr>
          <w:i/>
          <w:lang w:val="ar_AE" w:bidi="ar_AE"/>
        </w:rPr>
        <w:t>انظر</w:t>
      </w:r>
      <w:r>
        <w:rPr>
          <w:lang w:val="ar_AE" w:bidi="ar_AE"/>
        </w:rPr>
        <w:t xml:space="preserve"> </w:t>
      </w:r>
      <w:r>
        <w:rPr>
          <w:lang w:val="ar_AE" w:bidi="ar_AE"/>
        </w:rPr>
        <w:t>بيت آوَن #2</w:t>
      </w:r>
      <w:r>
        <w:rPr>
          <w:lang w:val="ar_AE" w:bidi="ar_AE"/>
        </w:rPr>
        <w:t>.</w:t>
      </w:r>
    </w:p>
    <w:p>
      <w:pPr>
        <w:pStyle w:val="ListNumber"/>
        <w:bidi/>
        <w:spacing w:line="240" w:lineRule="auto"/>
        <w:ind w:left="720"/>
      </w:pPr>
      <w:r>
        <w:rPr>
          <w:lang w:val="ar_AE" w:bidi="ar_AE"/>
        </w:rPr>
      </w:r>
      <w:r>
        <w:rPr>
          <w:lang w:val="ar_AE" w:bidi="ar_AE"/>
        </w:rPr>
        <w:t xml:space="preserve">وادي ورد ذكره في عاموس 1:5 كموقع لدينونة الرب على مملكة آرام بسبب جرائمها ضد </w:t>
      </w:r>
      <w:r>
        <w:rPr>
          <w:lang w:val="ar_AE" w:bidi="ar_AE"/>
        </w:rPr>
        <w:t>الرب (</w:t>
      </w:r>
      <w:hyperlink r:id="rId302">
        <w:r>
          <w:rPr>
            <w:lang w:val="ar_AE" w:bidi="ar_AE"/>
          </w:rPr>
          <w:rPr>
            <w:color w:val="0000EE"/>
            <w:u w:val="single"/>
          </w:rPr>
          <w:t>عَاموس 1:5</w:t>
        </w:r>
      </w:hyperlink>
      <w:r>
        <w:rPr>
          <w:lang w:val="ar_AE" w:bidi="ar_AE"/>
        </w:rPr>
        <w:t>). قد يكون إشارة غامضة إلى بعلبك، مركز عبادة سوريا للْبَعْلِ في وادي البقاع.</w:t>
      </w:r>
      <w:r>
        <w:rPr>
          <w:lang w:val="ar_AE" w:bidi="ar_AE"/>
        </w:rPr>
      </w:r>
      <w:r>
        <w:rPr>
          <w:lang w:val="ar_AE" w:bidi="ar_AE"/>
        </w:rPr>
      </w:r>
    </w:p>
    <w:p>
      <w:pPr>
        <w:bidi/>
      </w:pPr>
      <w:r>
        <w:rPr>
          <w:lang w:val="ar_AE" w:bidi="ar_AE"/>
        </w:rPr>
      </w:r>
    </w:p>
    <w:p>
      <w:pPr>
        <w:pStyle w:val="Heading2"/>
        <w:bidi/>
      </w:pPr>
      <w:r>
        <w:rPr>
          <w:lang w:val="ar_AE" w:bidi="ar_AE"/>
        </w:rPr>
        <w:t>آية-علامة-عجيبة</w:t>
      </w:r>
      <w:r>
        <w:rPr>
          <w:lang w:val="ar_AE" w:bidi="ar_AE"/>
        </w:rPr>
      </w:r>
    </w:p>
    <w:p>
      <w:pPr>
        <w:bidi/>
      </w:pPr>
      <w:r>
        <w:rPr>
          <w:lang w:val="ar_AE" w:bidi="ar_AE"/>
        </w:rPr>
      </w:r>
      <w:r>
        <w:rPr>
          <w:lang w:val="ar_AE" w:bidi="ar_AE"/>
        </w:rPr>
        <w:t>كلمة تشير ضمنًا إلى حدث مرئي يهدف إلى إيصال معنى يتجاوز ما يُدرك عادة في المظهر الخارجي للحدث.</w:t>
      </w:r>
    </w:p>
    <w:p>
      <w:pPr>
        <w:pStyle w:val="Heading3"/>
        <w:bidi/>
      </w:pPr>
      <w:r>
        <w:rPr>
          <w:lang w:val="ar_AE" w:bidi="ar_AE"/>
        </w:rPr>
        <w:t>في العهد القديم</w:t>
      </w:r>
    </w:p>
    <w:p>
      <w:pPr>
        <w:bidi/>
      </w:pPr>
      <w:r>
        <w:rPr>
          <w:lang w:val="ar_AE" w:bidi="ar_AE"/>
        </w:rPr>
      </w:r>
      <w:r>
        <w:rPr>
          <w:lang w:val="ar_AE" w:bidi="ar_AE"/>
        </w:rPr>
        <w:t>في بضع الأمثلة في العهد القديم، تشير "آية" إلى المنظورات من الأجرام السماوية بالمعنى الفلكي (</w:t>
      </w:r>
      <w:hyperlink r:id="rId303">
        <w:r>
          <w:rPr>
            <w:lang w:val="ar_AE" w:bidi="ar_AE"/>
          </w:rPr>
          <w:rPr>
            <w:color w:val="0000EE"/>
            <w:u w:val="single"/>
          </w:rPr>
          <w:t>تكوين ١: ١٤</w:t>
        </w:r>
      </w:hyperlink>
      <w:r>
        <w:rPr>
          <w:lang w:val="ar_AE" w:bidi="ar_AE"/>
        </w:rPr>
        <w:t xml:space="preserve">؛ </w:t>
      </w:r>
      <w:hyperlink r:id="rId304">
        <w:r>
          <w:rPr>
            <w:lang w:val="ar_AE" w:bidi="ar_AE"/>
          </w:rPr>
          <w:rPr>
            <w:color w:val="0000EE"/>
            <w:u w:val="single"/>
          </w:rPr>
          <w:t>إرميا ١٠: ٢</w:t>
        </w:r>
      </w:hyperlink>
      <w:r>
        <w:rPr>
          <w:lang w:val="ar_AE" w:bidi="ar_AE"/>
        </w:rPr>
        <w:t>)، أو إلى "العجائب" كعلامات لأعمال الله المعجزية في تاريخ العالم (</w:t>
      </w:r>
      <w:hyperlink r:id="rId305">
        <w:r>
          <w:rPr>
            <w:lang w:val="ar_AE" w:bidi="ar_AE"/>
          </w:rPr>
          <w:rPr>
            <w:color w:val="0000EE"/>
            <w:u w:val="single"/>
          </w:rPr>
          <w:t>تثنية ٤: ٣٤</w:t>
        </w:r>
      </w:hyperlink>
      <w:r>
        <w:rPr>
          <w:lang w:val="ar_AE" w:bidi="ar_AE"/>
        </w:rPr>
        <w:t xml:space="preserve">؛ </w:t>
      </w:r>
      <w:hyperlink r:id="rId306">
        <w:r>
          <w:rPr>
            <w:lang w:val="ar_AE" w:bidi="ar_AE"/>
          </w:rPr>
          <w:rPr>
            <w:color w:val="0000EE"/>
            <w:u w:val="single"/>
          </w:rPr>
          <w:t>٦: ٢٢</w:t>
        </w:r>
      </w:hyperlink>
      <w:r>
        <w:rPr>
          <w:lang w:val="ar_AE" w:bidi="ar_AE"/>
        </w:rPr>
        <w:t xml:space="preserve">؛ </w:t>
      </w:r>
      <w:hyperlink r:id="rId307">
        <w:r>
          <w:rPr>
            <w:lang w:val="ar_AE" w:bidi="ar_AE"/>
          </w:rPr>
          <w:rPr>
            <w:color w:val="0000EE"/>
            <w:u w:val="single"/>
          </w:rPr>
          <w:t>نحميا ٩: ١٠</w:t>
        </w:r>
      </w:hyperlink>
      <w:r>
        <w:rPr>
          <w:lang w:val="ar_AE" w:bidi="ar_AE"/>
        </w:rPr>
        <w:t xml:space="preserve">؛ </w:t>
      </w:r>
      <w:hyperlink r:id="rId308">
        <w:r>
          <w:rPr>
            <w:lang w:val="ar_AE" w:bidi="ar_AE"/>
          </w:rPr>
          <w:rPr>
            <w:color w:val="0000EE"/>
            <w:u w:val="single"/>
          </w:rPr>
          <w:t>مزمور ١٠٥: ٢٧</w:t>
        </w:r>
      </w:hyperlink>
      <w:r>
        <w:rPr>
          <w:lang w:val="ar_AE" w:bidi="ar_AE"/>
        </w:rPr>
        <w:t xml:space="preserve">؛ </w:t>
      </w:r>
      <w:hyperlink r:id="rId309">
        <w:r>
          <w:rPr>
            <w:lang w:val="ar_AE" w:bidi="ar_AE"/>
          </w:rPr>
          <w:rPr>
            <w:color w:val="0000EE"/>
            <w:u w:val="single"/>
          </w:rPr>
          <w:t>إرميا ٣٢: ٢٠</w:t>
        </w:r>
      </w:hyperlink>
      <w:r>
        <w:rPr>
          <w:lang w:val="ar_AE" w:bidi="ar_AE"/>
        </w:rPr>
        <w:t>). في مناسبات أخرى، يُستخدَم إشارة إلى العهد الموسوي. وهكذا، يُعد ارتداء الناموس على الرسغ والجبهة وحفظ السبت علامات على العلاقة بين إسرائيل والله (</w:t>
      </w:r>
      <w:hyperlink r:id="rId310">
        <w:r>
          <w:rPr>
            <w:lang w:val="ar_AE" w:bidi="ar_AE"/>
          </w:rPr>
          <w:rPr>
            <w:color w:val="0000EE"/>
            <w:u w:val="single"/>
          </w:rPr>
          <w:t>تثنية ٦: ٨</w:t>
        </w:r>
      </w:hyperlink>
      <w:r>
        <w:rPr>
          <w:lang w:val="ar_AE" w:bidi="ar_AE"/>
        </w:rPr>
        <w:t xml:space="preserve">؛ </w:t>
      </w:r>
      <w:hyperlink r:id="rId311">
        <w:r>
          <w:rPr>
            <w:lang w:val="ar_AE" w:bidi="ar_AE"/>
          </w:rPr>
          <w:rPr>
            <w:color w:val="0000EE"/>
            <w:u w:val="single"/>
          </w:rPr>
          <w:t>١١: ١٨</w:t>
        </w:r>
      </w:hyperlink>
      <w:r>
        <w:rPr>
          <w:lang w:val="ar_AE" w:bidi="ar_AE"/>
        </w:rPr>
        <w:t xml:space="preserve">؛ </w:t>
      </w:r>
      <w:hyperlink r:id="rId312">
        <w:r>
          <w:rPr>
            <w:lang w:val="ar_AE" w:bidi="ar_AE"/>
          </w:rPr>
          <w:rPr>
            <w:color w:val="0000EE"/>
            <w:u w:val="single"/>
          </w:rPr>
          <w:t>حزقيال ٢٠: ١٢، ٢٠</w:t>
        </w:r>
      </w:hyperlink>
      <w:r>
        <w:rPr>
          <w:lang w:val="ar_AE" w:bidi="ar_AE"/>
        </w:rPr>
        <w:t>).</w:t>
      </w:r>
    </w:p>
    <w:p>
      <w:pPr>
        <w:bidi/>
      </w:pPr>
      <w:r>
        <w:rPr>
          <w:lang w:val="ar_AE" w:bidi="ar_AE"/>
        </w:rPr>
      </w:r>
      <w:r>
        <w:rPr>
          <w:lang w:val="ar_AE" w:bidi="ar_AE"/>
        </w:rPr>
        <w:t>تظهر الاستخدامات الأكثر عددًا وأهميَّة لـ"آية" فيما يتعلق بالخدمة النبوية في العهد القديم. بدءًا من موسى، تُستخدَم الآيات لتأكيد أن الله قد تكلَّم مع النبي. وهكذا، عندما تلقى موسى رسالة الخلاص التي كان سيأتي بها إلى بني إسرائيل في مصر، أُعطِي آيتين: تَحَوَّلَتْ عصاه إلى حيَّة، وضربت يده بالبرص (</w:t>
      </w:r>
      <w:hyperlink r:id="rId313">
        <w:r>
          <w:rPr>
            <w:lang w:val="ar_AE" w:bidi="ar_AE"/>
          </w:rPr>
          <w:rPr>
            <w:color w:val="0000EE"/>
            <w:u w:val="single"/>
          </w:rPr>
          <w:t>خروج ٤: ١–٨</w:t>
        </w:r>
      </w:hyperlink>
      <w:r>
        <w:rPr>
          <w:lang w:val="ar_AE" w:bidi="ar_AE"/>
        </w:rPr>
        <w:t>).</w:t>
      </w:r>
    </w:p>
    <w:p>
      <w:pPr>
        <w:bidi/>
      </w:pPr>
      <w:r>
        <w:rPr>
          <w:lang w:val="ar_AE" w:bidi="ar_AE"/>
        </w:rPr>
      </w:r>
      <w:r>
        <w:rPr>
          <w:lang w:val="ar_AE" w:bidi="ar_AE"/>
        </w:rPr>
        <w:t>كان الأنبياء الكَذبة يستخدمون الآيات والعجائب أيضًا. بعد أن يصنع آيةٌ ويثبتها، كان على قادة إسرائيل أن يفحصوا رسالة النبي ليروا ما إذا كانت قد أبعدت الشعب عن العبادة الحقيقية لله. إذا كان الأمر كذلك، كان ينبغي أن يُقتل النبي الذي صنع الآية (</w:t>
      </w:r>
      <w:hyperlink r:id="rId314">
        <w:r>
          <w:rPr>
            <w:lang w:val="ar_AE" w:bidi="ar_AE"/>
          </w:rPr>
          <w:rPr>
            <w:color w:val="0000EE"/>
            <w:u w:val="single"/>
          </w:rPr>
          <w:t>تثنية ١٣: ١–٥</w:t>
        </w:r>
      </w:hyperlink>
      <w:r>
        <w:rPr>
          <w:lang w:val="ar_AE" w:bidi="ar_AE"/>
        </w:rPr>
        <w:t>).</w:t>
      </w:r>
    </w:p>
    <w:p>
      <w:pPr>
        <w:bidi/>
      </w:pPr>
      <w:r>
        <w:rPr>
          <w:lang w:val="ar_AE" w:bidi="ar_AE"/>
        </w:rPr>
      </w:r>
      <w:r>
        <w:rPr>
          <w:lang w:val="ar_AE" w:bidi="ar_AE"/>
        </w:rPr>
        <w:t>تختلف طبيعة الآية وغالبًا ما تكون معجزية. بعض المعجزات العظيمة في العهد القديم هي علامات نبوية، على سبيل المثال، تحريك الظل إلى أعلى درجات سلم قصر حزقيا لتأكيد تنبؤات إشعياء بأن الملك سيتعافى من مرض مميت (</w:t>
      </w:r>
      <w:hyperlink r:id="rId315">
        <w:r>
          <w:rPr>
            <w:lang w:val="ar_AE" w:bidi="ar_AE"/>
          </w:rPr>
          <w:rPr>
            <w:color w:val="0000EE"/>
            <w:u w:val="single"/>
          </w:rPr>
          <w:t>٢ ملوك ٢٠: ٨–٩</w:t>
        </w:r>
      </w:hyperlink>
      <w:r>
        <w:rPr>
          <w:lang w:val="ar_AE" w:bidi="ar_AE"/>
        </w:rPr>
        <w:t xml:space="preserve">؛ </w:t>
      </w:r>
      <w:hyperlink r:id="rId316">
        <w:r>
          <w:rPr>
            <w:lang w:val="ar_AE" w:bidi="ar_AE"/>
          </w:rPr>
          <w:rPr>
            <w:color w:val="0000EE"/>
            <w:u w:val="single"/>
          </w:rPr>
          <w:t>إشعياء ٣٨: ٢١–٢٢</w:t>
        </w:r>
      </w:hyperlink>
      <w:r>
        <w:rPr>
          <w:lang w:val="ar_AE" w:bidi="ar_AE"/>
        </w:rPr>
        <w:t>). غالبًا ما تكون العلامة تنبؤية فحسب، ويمكن للناس معرفة ما إذا كان النبي قد تكلم بالحقيقة من خلال ما إذا كان الحدث قد وقع أم لا - على سبيل المثال، تنبأ النبي بوفاة ابني عالي في يوم واحد (</w:t>
      </w:r>
      <w:hyperlink r:id="rId317">
        <w:r>
          <w:rPr>
            <w:lang w:val="ar_AE" w:bidi="ar_AE"/>
          </w:rPr>
          <w:rPr>
            <w:color w:val="0000EE"/>
            <w:u w:val="single"/>
          </w:rPr>
          <w:t>١ صموئيل ٢: ٣٤</w:t>
        </w:r>
      </w:hyperlink>
      <w:r>
        <w:rPr>
          <w:lang w:val="ar_AE" w:bidi="ar_AE"/>
        </w:rPr>
        <w:t xml:space="preserve">؛ انظر أيضًا </w:t>
      </w:r>
      <w:hyperlink r:id="rId318">
        <w:r>
          <w:rPr>
            <w:lang w:val="ar_AE" w:bidi="ar_AE"/>
          </w:rPr>
          <w:rPr>
            <w:color w:val="0000EE"/>
            <w:u w:val="single"/>
          </w:rPr>
          <w:t>١٤: ١٠</w:t>
        </w:r>
      </w:hyperlink>
      <w:r>
        <w:rPr>
          <w:lang w:val="ar_AE" w:bidi="ar_AE"/>
        </w:rPr>
        <w:t xml:space="preserve">؛ </w:t>
      </w:r>
      <w:hyperlink r:id="rId319">
        <w:r>
          <w:rPr>
            <w:lang w:val="ar_AE" w:bidi="ar_AE"/>
          </w:rPr>
          <w:rPr>
            <w:color w:val="0000EE"/>
            <w:u w:val="single"/>
          </w:rPr>
          <w:t>٢ ملوك ١٩: ٢٩</w:t>
        </w:r>
      </w:hyperlink>
      <w:r>
        <w:rPr>
          <w:lang w:val="ar_AE" w:bidi="ar_AE"/>
        </w:rPr>
        <w:t xml:space="preserve">؛ </w:t>
      </w:r>
      <w:hyperlink r:id="rId320">
        <w:r>
          <w:rPr>
            <w:lang w:val="ar_AE" w:bidi="ar_AE"/>
          </w:rPr>
          <w:rPr>
            <w:color w:val="0000EE"/>
            <w:u w:val="single"/>
          </w:rPr>
          <w:t>إشعياء ٣٧: ٣٠</w:t>
        </w:r>
      </w:hyperlink>
      <w:r>
        <w:rPr>
          <w:lang w:val="ar_AE" w:bidi="ar_AE"/>
        </w:rPr>
        <w:t>). في بعض الأحيان يُحدد توقيت الآية بعناية، ويُخبر المتلقي أن ظهور الآية سيوضح متى يجب التصرف لتحقيق الرسالة النبوية (</w:t>
      </w:r>
      <w:hyperlink r:id="rId321">
        <w:r>
          <w:rPr>
            <w:lang w:val="ar_AE" w:bidi="ar_AE"/>
          </w:rPr>
          <w:rPr>
            <w:color w:val="0000EE"/>
            <w:u w:val="single"/>
          </w:rPr>
          <w:t>١ صموئيل ١٠: ٧–٩</w:t>
        </w:r>
      </w:hyperlink>
      <w:r>
        <w:rPr>
          <w:lang w:val="ar_AE" w:bidi="ar_AE"/>
        </w:rPr>
        <w:t>). في أوقات أخرى، كانت الأحداث التي نبِئَ بها تحدث في حياة النبي. أظهرت هذه الأعمال الرمزية حقيقة رسالة النبي - على سبيل المثال، عري إشعياء لمدة ثلاث سنوات لإظهار مصير أولئك الذين بشروا بالثقة في قوة مصر (</w:t>
      </w:r>
      <w:hyperlink r:id="rId322">
        <w:r>
          <w:rPr>
            <w:lang w:val="ar_AE" w:bidi="ar_AE"/>
          </w:rPr>
          <w:rPr>
            <w:color w:val="0000EE"/>
            <w:u w:val="single"/>
          </w:rPr>
          <w:t>إشعياء ٢٠: ٣</w:t>
        </w:r>
      </w:hyperlink>
      <w:r>
        <w:rPr>
          <w:lang w:val="ar_AE" w:bidi="ar_AE"/>
        </w:rPr>
        <w:t xml:space="preserve">؛ انظر أيضًا </w:t>
      </w:r>
      <w:hyperlink r:id="rId323">
        <w:r>
          <w:rPr>
            <w:lang w:val="ar_AE" w:bidi="ar_AE"/>
          </w:rPr>
          <w:rPr>
            <w:color w:val="0000EE"/>
            <w:u w:val="single"/>
          </w:rPr>
          <w:t>حزقيال ٤: ٣</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أحداث العهد الجديد تشبه إلى حد كبير تلك الموجودة في العهد القديم. ثمة شواهد عن الآيات السماوية التي ستحدث كمؤشرات على نهاية الزمان، وسيفهم الذين لديهم معرفة خاصة أن النهاية قد أوشكت على الاقتراب (</w:t>
      </w:r>
      <w:hyperlink r:id="rId324">
        <w:r>
          <w:rPr>
            <w:lang w:val="ar_AE" w:bidi="ar_AE"/>
          </w:rPr>
          <w:rPr>
            <w:color w:val="0000EE"/>
            <w:u w:val="single"/>
          </w:rPr>
          <w:t>متى ٢٤: ٣، ٣٠</w:t>
        </w:r>
      </w:hyperlink>
      <w:r>
        <w:rPr>
          <w:lang w:val="ar_AE" w:bidi="ar_AE"/>
        </w:rPr>
        <w:t xml:space="preserve">؛ </w:t>
      </w:r>
      <w:hyperlink r:id="rId325">
        <w:r>
          <w:rPr>
            <w:lang w:val="ar_AE" w:bidi="ar_AE"/>
          </w:rPr>
          <w:rPr>
            <w:color w:val="0000EE"/>
            <w:u w:val="single"/>
          </w:rPr>
          <w:t>مَرقُس ١٣: ٤، ٢٢</w:t>
        </w:r>
      </w:hyperlink>
      <w:r>
        <w:rPr>
          <w:lang w:val="ar_AE" w:bidi="ar_AE"/>
        </w:rPr>
        <w:t xml:space="preserve">؛ </w:t>
      </w:r>
      <w:hyperlink r:id="rId326">
        <w:r>
          <w:rPr>
            <w:lang w:val="ar_AE" w:bidi="ar_AE"/>
          </w:rPr>
          <w:rPr>
            <w:color w:val="0000EE"/>
            <w:u w:val="single"/>
          </w:rPr>
          <w:t>لوقا ٢١: ١١، ٢٥–٢٦</w:t>
        </w:r>
      </w:hyperlink>
      <w:r>
        <w:rPr>
          <w:lang w:val="ar_AE" w:bidi="ar_AE"/>
        </w:rPr>
        <w:t xml:space="preserve">). ما من دلالات تنجيمية لهذه العلامات كما في العهد القديم. ثمة أيضًا إشارة إلى الآية باعتبارها ختم العهد بين الله وإسرائيل في إشارة إلى الختان في </w:t>
      </w:r>
      <w:hyperlink r:id="rId327">
        <w:r>
          <w:rPr>
            <w:lang w:val="ar_AE" w:bidi="ar_AE"/>
          </w:rPr>
          <w:rPr>
            <w:color w:val="0000EE"/>
            <w:u w:val="single"/>
          </w:rPr>
          <w:t>رومية ٤: ١١</w:t>
        </w:r>
      </w:hyperlink>
      <w:r>
        <w:rPr>
          <w:lang w:val="ar_AE" w:bidi="ar_AE"/>
        </w:rPr>
        <w:t>.</w:t>
      </w:r>
    </w:p>
    <w:p>
      <w:pPr>
        <w:bidi/>
      </w:pPr>
      <w:r>
        <w:rPr>
          <w:lang w:val="ar_AE" w:bidi="ar_AE"/>
        </w:rPr>
      </w:r>
      <w:r>
        <w:rPr>
          <w:lang w:val="ar_AE" w:bidi="ar_AE"/>
        </w:rPr>
        <w:t>كما في العهد القديم، تُعد استخدامات العهد الجديد للآيات تأكيدات على الرسالة التي أعطاها الله، وتأتي هذه الرسالة إلى الكنيسة من خلال المجتمع الرسولي. وهكذا، ثمة تركيز كبير على الطريقة التي يؤكد بها الله رسالة الرسل من خلال قدرتهم على صنع الآيات والعجائب (</w:t>
      </w:r>
      <w:hyperlink r:id="rId328">
        <w:r>
          <w:rPr>
            <w:lang w:val="ar_AE" w:bidi="ar_AE"/>
          </w:rPr>
          <w:rPr>
            <w:color w:val="0000EE"/>
            <w:u w:val="single"/>
          </w:rPr>
          <w:t>أعمال الرسل ٢: ٤٣</w:t>
        </w:r>
      </w:hyperlink>
      <w:r>
        <w:rPr>
          <w:lang w:val="ar_AE" w:bidi="ar_AE"/>
        </w:rPr>
        <w:t xml:space="preserve">؛ </w:t>
      </w:r>
      <w:hyperlink r:id="rId329">
        <w:r>
          <w:rPr>
            <w:lang w:val="ar_AE" w:bidi="ar_AE"/>
          </w:rPr>
          <w:rPr>
            <w:color w:val="0000EE"/>
            <w:u w:val="single"/>
          </w:rPr>
          <w:t>٤: ٣٠</w:t>
        </w:r>
      </w:hyperlink>
      <w:r>
        <w:rPr>
          <w:lang w:val="ar_AE" w:bidi="ar_AE"/>
        </w:rPr>
        <w:t xml:space="preserve">؛ </w:t>
      </w:r>
      <w:hyperlink r:id="rId330">
        <w:r>
          <w:rPr>
            <w:lang w:val="ar_AE" w:bidi="ar_AE"/>
          </w:rPr>
          <w:rPr>
            <w:color w:val="0000EE"/>
            <w:u w:val="single"/>
          </w:rPr>
          <w:t>٥: ١٢</w:t>
        </w:r>
      </w:hyperlink>
      <w:r>
        <w:rPr>
          <w:lang w:val="ar_AE" w:bidi="ar_AE"/>
        </w:rPr>
        <w:t xml:space="preserve">؛ </w:t>
      </w:r>
      <w:hyperlink r:id="rId331">
        <w:r>
          <w:rPr>
            <w:lang w:val="ar_AE" w:bidi="ar_AE"/>
          </w:rPr>
          <w:rPr>
            <w:color w:val="0000EE"/>
            <w:u w:val="single"/>
          </w:rPr>
          <w:t>٨: ١٣</w:t>
        </w:r>
      </w:hyperlink>
      <w:r>
        <w:rPr>
          <w:lang w:val="ar_AE" w:bidi="ar_AE"/>
        </w:rPr>
        <w:t xml:space="preserve">؛ </w:t>
      </w:r>
      <w:hyperlink r:id="rId332">
        <w:r>
          <w:rPr>
            <w:lang w:val="ar_AE" w:bidi="ar_AE"/>
          </w:rPr>
          <w:rPr>
            <w:color w:val="0000EE"/>
            <w:u w:val="single"/>
          </w:rPr>
          <w:t>١٤: ٣</w:t>
        </w:r>
      </w:hyperlink>
      <w:r>
        <w:rPr>
          <w:lang w:val="ar_AE" w:bidi="ar_AE"/>
        </w:rPr>
        <w:t xml:space="preserve">؛ </w:t>
      </w:r>
      <w:hyperlink r:id="rId333">
        <w:r>
          <w:rPr>
            <w:lang w:val="ar_AE" w:bidi="ar_AE"/>
          </w:rPr>
          <w:rPr>
            <w:color w:val="0000EE"/>
            <w:u w:val="single"/>
          </w:rPr>
          <w:t>رومية ١٥: ١٩</w:t>
        </w:r>
      </w:hyperlink>
      <w:r>
        <w:rPr>
          <w:lang w:val="ar_AE" w:bidi="ar_AE"/>
        </w:rPr>
        <w:t xml:space="preserve">؛ </w:t>
      </w:r>
      <w:hyperlink r:id="rId334">
        <w:r>
          <w:rPr>
            <w:lang w:val="ar_AE" w:bidi="ar_AE"/>
          </w:rPr>
          <w:rPr>
            <w:color w:val="0000EE"/>
            <w:u w:val="single"/>
          </w:rPr>
          <w:t>عبرانيين ٢: ٤</w:t>
        </w:r>
      </w:hyperlink>
      <w:r>
        <w:rPr>
          <w:lang w:val="ar_AE" w:bidi="ar_AE"/>
        </w:rPr>
        <w:t>).</w:t>
      </w:r>
    </w:p>
    <w:p>
      <w:pPr>
        <w:bidi/>
      </w:pPr>
      <w:r>
        <w:rPr>
          <w:lang w:val="ar_AE" w:bidi="ar_AE"/>
        </w:rPr>
      </w:r>
      <w:r>
        <w:rPr>
          <w:lang w:val="ar_AE" w:bidi="ar_AE"/>
        </w:rPr>
        <w:t xml:space="preserve">في بشاير متَّى، ومرقس، ولوقا، لا تُدعى معجزات الرب يسوع آيات. فقط في </w:t>
      </w:r>
      <w:hyperlink r:id="rId335">
        <w:r>
          <w:rPr>
            <w:lang w:val="ar_AE" w:bidi="ar_AE"/>
          </w:rPr>
          <w:rPr>
            <w:color w:val="0000EE"/>
            <w:u w:val="single"/>
          </w:rPr>
          <w:t>أعمال الرسل ٢: ٢٢</w:t>
        </w:r>
      </w:hyperlink>
      <w:r>
        <w:rPr>
          <w:lang w:val="ar_AE" w:bidi="ar_AE"/>
        </w:rPr>
        <w:t xml:space="preserve"> يُعلن بطرس أن رسالة الرب يسوع كانت تشهد بآيات قام بها. بل يُنظَر إلى معجزات الرب يسوع على أنها أعمال قوة إلهية ورحمة. عندما كان يطلب اليهود آية، كان يُرفض طلبهم باستمرار، مع الوعد بأن الآية الوحيدة التي سيتقابلونها هي آية يونان (</w:t>
      </w:r>
      <w:hyperlink r:id="rId336">
        <w:r>
          <w:rPr>
            <w:lang w:val="ar_AE" w:bidi="ar_AE"/>
          </w:rPr>
          <w:rPr>
            <w:color w:val="0000EE"/>
            <w:u w:val="single"/>
          </w:rPr>
          <w:t>متى ١٢: ٣٨–٣٩</w:t>
        </w:r>
      </w:hyperlink>
      <w:r>
        <w:rPr>
          <w:lang w:val="ar_AE" w:bidi="ar_AE"/>
        </w:rPr>
        <w:t xml:space="preserve">؛ </w:t>
      </w:r>
      <w:hyperlink r:id="rId337">
        <w:r>
          <w:rPr>
            <w:lang w:val="ar_AE" w:bidi="ar_AE"/>
          </w:rPr>
          <w:rPr>
            <w:color w:val="0000EE"/>
            <w:u w:val="single"/>
          </w:rPr>
          <w:t>١٦: ١</w:t>
        </w:r>
      </w:hyperlink>
      <w:r>
        <w:rPr>
          <w:lang w:val="ar_AE" w:bidi="ar_AE"/>
        </w:rPr>
        <w:t xml:space="preserve">؛ </w:t>
      </w:r>
      <w:hyperlink r:id="rId338">
        <w:r>
          <w:rPr>
            <w:lang w:val="ar_AE" w:bidi="ar_AE"/>
          </w:rPr>
          <w:rPr>
            <w:color w:val="0000EE"/>
            <w:u w:val="single"/>
          </w:rPr>
          <w:t>مَرقُس ٨: ١١–١٢</w:t>
        </w:r>
      </w:hyperlink>
      <w:r>
        <w:rPr>
          <w:lang w:val="ar_AE" w:bidi="ar_AE"/>
        </w:rPr>
        <w:t xml:space="preserve">؛ </w:t>
      </w:r>
      <w:hyperlink r:id="rId339">
        <w:r>
          <w:rPr>
            <w:lang w:val="ar_AE" w:bidi="ar_AE"/>
          </w:rPr>
          <w:rPr>
            <w:color w:val="0000EE"/>
            <w:u w:val="single"/>
          </w:rPr>
          <w:t>لوقا ١١: ١٩، ٣٠</w:t>
        </w:r>
      </w:hyperlink>
      <w:r>
        <w:rPr>
          <w:lang w:val="ar_AE" w:bidi="ar_AE"/>
        </w:rPr>
        <w:t>)، وهي آية تشير إلى موت المسيح وقيامته. كما كان يونان في بطن الحوت ثلاثة أيام وثلاث ليالي، كذلك سيكون ابن الإنسان في قلب الأرض ثلاثة أيام (</w:t>
      </w:r>
      <w:hyperlink r:id="rId340">
        <w:r>
          <w:rPr>
            <w:lang w:val="ar_AE" w:bidi="ar_AE"/>
          </w:rPr>
          <w:rPr>
            <w:color w:val="0000EE"/>
            <w:u w:val="single"/>
          </w:rPr>
          <w:t>متى ١٢: ٤٠</w:t>
        </w:r>
      </w:hyperlink>
      <w:r>
        <w:rPr>
          <w:lang w:val="ar_AE" w:bidi="ar_AE"/>
        </w:rPr>
        <w:t>).</w:t>
      </w:r>
    </w:p>
    <w:p>
      <w:pPr>
        <w:bidi/>
      </w:pPr>
      <w:r>
        <w:rPr>
          <w:lang w:val="ar_AE" w:bidi="ar_AE"/>
        </w:rPr>
      </w:r>
      <w:r>
        <w:rPr>
          <w:lang w:val="ar_AE" w:bidi="ar_AE"/>
        </w:rPr>
        <w:t>مع ذلك، في إنجيل يوحنا، تُرى معجزات الرب يسوع في ضوء مختلف تمامًا وتُعد آيات. بدءًا من تحويل الماء إلى خمر (</w:t>
      </w:r>
      <w:hyperlink r:id="rId341">
        <w:r>
          <w:rPr>
            <w:lang w:val="ar_AE" w:bidi="ar_AE"/>
          </w:rPr>
          <w:rPr>
            <w:color w:val="0000EE"/>
            <w:u w:val="single"/>
          </w:rPr>
          <w:t>يوحنَّا ٢: ١–١١</w:t>
        </w:r>
      </w:hyperlink>
      <w:r>
        <w:rPr>
          <w:lang w:val="ar_AE" w:bidi="ar_AE"/>
        </w:rPr>
        <w:t xml:space="preserve">)، تُدعى المعجزات آيات ويهدف إلى قيادة الذين يرونها إلى الإيمان (آية </w:t>
      </w:r>
      <w:hyperlink r:id="rId342">
        <w:r>
          <w:rPr>
            <w:lang w:val="ar_AE" w:bidi="ar_AE"/>
          </w:rPr>
          <w:rPr>
            <w:color w:val="0000EE"/>
            <w:u w:val="single"/>
          </w:rPr>
          <w:t>٢٣</w:t>
        </w:r>
      </w:hyperlink>
      <w:r>
        <w:rPr>
          <w:lang w:val="ar_AE" w:bidi="ar_AE"/>
        </w:rPr>
        <w:t>). حتى إن الرب يسوع يرثي أن الشعب لن يؤمن إلا إذا رأى آيات (</w:t>
      </w:r>
      <w:hyperlink r:id="rId343">
        <w:r>
          <w:rPr>
            <w:lang w:val="ar_AE" w:bidi="ar_AE"/>
          </w:rPr>
          <w:rPr>
            <w:color w:val="0000EE"/>
            <w:u w:val="single"/>
          </w:rPr>
          <w:t>٤: ٤٨</w:t>
        </w:r>
      </w:hyperlink>
      <w:r>
        <w:rPr>
          <w:lang w:val="ar_AE" w:bidi="ar_AE"/>
        </w:rPr>
        <w:t>). إن غرض يوحنا من كتابة إنجيله هو تقديم آيات الرب يسوع حتى يتمكن الذين يأتون إلى الإيمان من رؤية هذه الآيات (</w:t>
      </w:r>
      <w:hyperlink r:id="rId344">
        <w:r>
          <w:rPr>
            <w:lang w:val="ar_AE" w:bidi="ar_AE"/>
          </w:rPr>
          <w:rPr>
            <w:color w:val="0000EE"/>
            <w:u w:val="single"/>
          </w:rPr>
          <w:t>٢٠: ٣٠</w:t>
        </w:r>
      </w:hyperlink>
      <w:r>
        <w:rPr>
          <w:lang w:val="ar_AE" w:bidi="ar_AE"/>
        </w:rPr>
        <w:t>). تُختار الآيات في الإنجيل صراحةً لأنها تُساعد على إنضاج الإيمان الحقيقي.</w:t>
      </w:r>
    </w:p>
    <w:p>
      <w:pPr>
        <w:bidi/>
      </w:pPr>
      <w:r>
        <w:rPr>
          <w:lang w:val="ar_AE" w:bidi="ar_AE"/>
        </w:rPr>
      </w:r>
      <w:r>
        <w:rPr>
          <w:lang w:val="ar_AE" w:bidi="ar_AE"/>
        </w:rPr>
        <w:t>في إنجيل يوحنا، تؤكد معجزات الرب يسوع تعاليمه. في الأناجيل الإزائية، يُنظَر إلى المعجزات على أنها أعمال رحمة وقوة إلهية. في يوحنَّا يُختارون بعناية لإظهار ما لدى الرب يسوع ليقوله للعالم عن نفسه. في هذا الصدد، هي تشبه إلى حد ما الأفعال الرمزية لإشعياء وحزقيال في أن عمل المتحدث يُضفي طابع الدراما على الرسالة. بعد أن أطعم الرب يسوع الخمسة آلاف مع أرغفة الخبز والسمكتين، أعلن في المجمع في كفرناحوم: "أَنَا هُوَ ٱلْخُبْزُ ٱلْحَيُّ ٱلَّذِي نَزَلَ مِنَ ٱلسَّمَاءِ" (</w:t>
      </w:r>
      <w:hyperlink r:id="rId345">
        <w:r>
          <w:rPr>
            <w:lang w:val="ar_AE" w:bidi="ar_AE"/>
          </w:rPr>
          <w:rPr>
            <w:color w:val="0000EE"/>
            <w:u w:val="single"/>
          </w:rPr>
          <w:t>يوحنا 6: 51</w:t>
        </w:r>
      </w:hyperlink>
      <w:r>
        <w:rPr>
          <w:lang w:val="ar_AE" w:bidi="ar_AE"/>
        </w:rPr>
        <w:t>). يقول لهم ألا يعملوا من أجل خبز هذا العالم الذي يفنى. بالطريقة عينها إلى حد كبير، يرتبط شفاء الرجل المولود أعمى بتعاليم الرب يسوع بأنه نور العالم (</w:t>
      </w:r>
      <w:hyperlink r:id="rId346">
        <w:r>
          <w:rPr>
            <w:lang w:val="ar_AE" w:bidi="ar_AE"/>
          </w:rPr>
          <w:rPr>
            <w:color w:val="0000EE"/>
            <w:u w:val="single"/>
          </w:rPr>
          <w:t>٩: ٥</w:t>
        </w:r>
      </w:hyperlink>
      <w:r>
        <w:rPr>
          <w:lang w:val="ar_AE" w:bidi="ar_AE"/>
        </w:rPr>
        <w:t>). إن قيامة لعازر تُهيئ الطريق ليعلن الرب يسوع أنه هو القيامة والحياة (</w:t>
      </w:r>
      <w:hyperlink r:id="rId347">
        <w:r>
          <w:rPr>
            <w:lang w:val="ar_AE" w:bidi="ar_AE"/>
          </w:rPr>
          <w:rPr>
            <w:color w:val="0000EE"/>
            <w:u w:val="single"/>
          </w:rPr>
          <w:t>١١: ٢٥</w:t>
        </w:r>
      </w:hyperlink>
      <w:r>
        <w:rPr>
          <w:lang w:val="ar_AE" w:bidi="ar_AE"/>
        </w:rPr>
        <w:t>). في إنجيل يوحنَّا ليست الآيات مجرد إظهار للقوة الإلهية بل أيضًا إعلان عن شخصية الرب يسوع الإلهية. بالإضافة إلى تأكيد رسالته الإلهية، كانوا يُعلنون أيضًا عن شخصيته ورسالته.</w:t>
      </w:r>
    </w:p>
    <w:p>
      <w:pPr>
        <w:bidi/>
      </w:pPr>
      <w:r>
        <w:rPr>
          <w:lang w:val="ar_AE" w:bidi="ar_AE"/>
        </w:rPr>
      </w:r>
      <w:r>
        <w:rPr>
          <w:i/>
          <w:lang w:val="ar_AE" w:bidi="ar_AE"/>
        </w:rPr>
        <w:t>انظر أيضًا</w:t>
      </w:r>
      <w:r>
        <w:rPr>
          <w:lang w:val="ar_AE" w:bidi="ar_AE"/>
        </w:rPr>
        <w:t xml:space="preserve"> </w:t>
      </w:r>
      <w:r>
        <w:rPr>
          <w:lang w:val="ar_AE" w:bidi="ar_AE"/>
        </w:rPr>
        <w:t>معجزة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آيسورا</w:t>
      </w:r>
      <w:r>
        <w:rPr>
          <w:lang w:val="ar_AE" w:bidi="ar_AE"/>
        </w:rPr>
      </w:r>
    </w:p>
    <w:p>
      <w:pPr>
        <w:bidi/>
      </w:pPr>
      <w:r>
        <w:rPr>
          <w:lang w:val="ar_AE" w:bidi="ar_AE"/>
        </w:rPr>
      </w:r>
      <w:r>
        <w:rPr>
          <w:lang w:val="ar_AE" w:bidi="ar_AE"/>
        </w:rPr>
        <w:t>بلدة تم تحذيرها للاستعداد للغزو على يد هولوفرنيس، رئيس جيش نَبوخَذْنَاصَّر (</w:t>
      </w:r>
      <w:hyperlink r:id="rId348">
        <w:r>
          <w:rPr>
            <w:lang w:val="ar_AE" w:bidi="ar_AE"/>
          </w:rPr>
          <w:rPr>
            <w:color w:val="0000EE"/>
            <w:u w:val="single"/>
          </w:rPr>
          <w:t>يَهودِيت 4:4</w:t>
        </w:r>
      </w:hyperlink>
      <w:r>
        <w:rPr>
          <w:lang w:val="ar_AE" w:bidi="ar_AE"/>
        </w:rPr>
        <w:t>). العديد من الترجمات القديمة لا تشمل هذه المدينة وبدلًا من ذلك تذكر ٱلسَّامِرَةِ، أَرِيحَا، وبيت حورون في بعض الأحيان. بناءً على السياق، من المحتمل أن إيسورا كانت تقع شمال أو شمال شرق أورشَلِيم.</w:t>
      </w:r>
      <w:r>
        <w:rPr>
          <w:lang w:val="ar_AE" w:bidi="ar_AE"/>
        </w:rPr>
      </w:r>
      <w:r>
        <w:rPr>
          <w:lang w:val="ar_AE" w:bidi="ar_AE"/>
        </w:rPr>
      </w:r>
    </w:p>
    <w:p>
      <w:pPr>
        <w:bidi/>
      </w:pPr>
      <w:r>
        <w:rPr>
          <w:lang w:val="ar_AE" w:bidi="ar_AE"/>
        </w:rPr>
      </w:r>
    </w:p>
    <w:p>
      <w:pPr>
        <w:pStyle w:val="Heading2"/>
        <w:bidi/>
      </w:pPr>
      <w:r>
        <w:rPr>
          <w:lang w:val="ar_AE" w:bidi="ar_AE"/>
        </w:rPr>
        <w:t>أب</w:t>
      </w:r>
      <w:r>
        <w:rPr>
          <w:lang w:val="ar_AE" w:bidi="ar_AE"/>
        </w:rPr>
      </w:r>
    </w:p>
    <w:p>
      <w:pPr>
        <w:bidi/>
      </w:pPr>
      <w:r>
        <w:rPr>
          <w:lang w:val="ar_AE" w:bidi="ar_AE"/>
        </w:rPr>
      </w:r>
      <w:r>
        <w:rPr>
          <w:lang w:val="ar_AE" w:bidi="ar_AE"/>
        </w:rPr>
        <w:t xml:space="preserve">شهر في التقويم العبري. وهو الوقت من منتصف شهر يوليو إلى منتصف شهر أغسطس تقريبًا في تقويمنا الحديث.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 بشري</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 xml:space="preserve">لفظة أرامية بمعنى "أب"، وتنطبق على الله في </w:t>
      </w:r>
      <w:hyperlink r:id="rId349">
        <w:r>
          <w:rPr>
            <w:lang w:val="ar_AE" w:bidi="ar_AE"/>
          </w:rPr>
          <w:rPr>
            <w:color w:val="0000EE"/>
            <w:u w:val="single"/>
          </w:rPr>
          <w:t>مَرْقُس 14: 36</w:t>
        </w:r>
      </w:hyperlink>
      <w:r>
        <w:rPr>
          <w:lang w:val="ar_AE" w:bidi="ar_AE"/>
        </w:rPr>
        <w:t xml:space="preserve">؛ </w:t>
      </w:r>
      <w:hyperlink r:id="rId350">
        <w:r>
          <w:rPr>
            <w:lang w:val="ar_AE" w:bidi="ar_AE"/>
          </w:rPr>
          <w:rPr>
            <w:color w:val="0000EE"/>
            <w:u w:val="single"/>
          </w:rPr>
          <w:t>رومية 8: 15</w:t>
        </w:r>
      </w:hyperlink>
      <w:r>
        <w:rPr>
          <w:lang w:val="ar_AE" w:bidi="ar_AE"/>
        </w:rPr>
        <w:t xml:space="preserve">؛ </w:t>
      </w:r>
      <w:hyperlink r:id="rId351">
        <w:r>
          <w:rPr>
            <w:lang w:val="ar_AE" w:bidi="ar_AE"/>
          </w:rPr>
          <w:rPr>
            <w:color w:val="0000EE"/>
            <w:u w:val="single"/>
          </w:rPr>
          <w:t>وغلاطِيَّة 4: 6</w:t>
        </w:r>
      </w:hyperlink>
      <w:r>
        <w:rPr>
          <w:lang w:val="ar_AE" w:bidi="ar_AE"/>
        </w:rPr>
        <w:t>. تعبِّر هذه اللفظة الاسمية عن علاقةٍ حميمةٍ للغاية، علاقةٍ لا يمكن أن تنفصم بين المسيح والآب، وبين المؤمنين (بوصفهم أبناءً) والله (بوصفه أبًا).</w:t>
      </w:r>
      <w:r>
        <w:rPr>
          <w:lang w:val="ar_AE" w:bidi="ar_AE"/>
        </w:rPr>
      </w:r>
      <w:r>
        <w:rPr>
          <w:lang w:val="ar_AE" w:bidi="ar_AE"/>
        </w:rPr>
      </w:r>
    </w:p>
    <w:p>
      <w:pPr>
        <w:bidi/>
      </w:pPr>
      <w:r>
        <w:rPr>
          <w:lang w:val="ar_AE" w:bidi="ar_AE"/>
        </w:rPr>
      </w:r>
    </w:p>
    <w:p>
      <w:pPr>
        <w:pStyle w:val="Heading2"/>
        <w:bidi/>
      </w:pPr>
      <w:r>
        <w:rPr>
          <w:lang w:val="ar_AE" w:bidi="ar_AE"/>
        </w:rPr>
        <w:t>أبانة</w:t>
      </w:r>
      <w:r>
        <w:rPr>
          <w:lang w:val="ar_AE" w:bidi="ar_AE"/>
        </w:rPr>
      </w:r>
    </w:p>
    <w:p>
      <w:pPr>
        <w:bidi/>
      </w:pPr>
      <w:r>
        <w:rPr>
          <w:lang w:val="ar_AE" w:bidi="ar_AE"/>
        </w:rPr>
      </w:r>
      <w:r>
        <w:rPr>
          <w:lang w:val="ar_AE" w:bidi="ar_AE"/>
        </w:rPr>
        <w:t>نهر يمر عبر مدينة دمشق في سوريا. اليوم، يُطلق عليه نهر بردى.</w:t>
      </w:r>
    </w:p>
    <w:p>
      <w:pPr>
        <w:bidi/>
      </w:pPr>
      <w:r>
        <w:rPr>
          <w:lang w:val="ar_AE" w:bidi="ar_AE"/>
        </w:rPr>
      </w:r>
      <w:r>
        <w:rPr>
          <w:lang w:val="ar_AE" w:bidi="ar_AE"/>
        </w:rPr>
        <w:t>ظن نعمان أن نهر أبانة سيكون أفضل لشفاء برصه من نهر الأردن. ومع ذلك، قرر أن يطيع النبي إليشع. فاغتسل في نهر الأردن وشُفي من برصه (</w:t>
      </w:r>
      <w:hyperlink r:id="rId352">
        <w:r>
          <w:rPr>
            <w:lang w:val="ar_AE" w:bidi="ar_AE"/>
          </w:rPr>
          <w:rPr>
            <w:color w:val="0000EE"/>
            <w:u w:val="single"/>
          </w:rPr>
          <w:t>2 ملوك 5:9</w:t>
        </w:r>
      </w:hyperlink>
      <w:r>
        <w:rPr>
          <w:lang w:val="ar_AE" w:bidi="ar_AE"/>
        </w:rPr>
        <w:t>–</w:t>
      </w:r>
      <w:hyperlink r:id="rId352">
        <w:r>
          <w:rPr>
            <w:lang w:val="ar_AE" w:bidi="ar_AE"/>
          </w:rPr>
          <w:rPr>
            <w:color w:val="0000EE"/>
            <w:u w:val="single"/>
          </w:rPr>
          <w:t>14</w:t>
        </w:r>
      </w:hyperlink>
      <w:r>
        <w:rPr>
          <w:lang w:val="ar_AE" w:bidi="ar_AE"/>
        </w:rPr>
        <w:t>).</w:t>
      </w:r>
    </w:p>
    <w:p>
      <w:pPr>
        <w:bidi/>
      </w:pPr>
      <w:r>
        <w:rPr>
          <w:lang w:val="ar_AE" w:bidi="ar_AE"/>
        </w:rPr>
      </w:r>
      <w:r>
        <w:rPr>
          <w:lang w:val="ar_AE" w:bidi="ar_AE"/>
        </w:rPr>
        <w:t xml:space="preserve">يُطلق على أبانة اسم "أمانة" في </w:t>
      </w:r>
      <w:hyperlink r:id="rId353">
        <w:r>
          <w:rPr>
            <w:lang w:val="ar_AE" w:bidi="ar_AE"/>
          </w:rPr>
          <w:rPr>
            <w:color w:val="0000EE"/>
            <w:u w:val="single"/>
          </w:rPr>
          <w:t>سفر الملوك الثاني 5:12.</w:t>
        </w:r>
      </w:hyperlink>
    </w:p>
    <w:p>
      <w:pPr>
        <w:bidi/>
      </w:pPr>
      <w:r>
        <w:rPr>
          <w:lang w:val="ar_AE" w:bidi="ar_AE"/>
        </w:rPr>
      </w:r>
      <w:r>
        <w:rPr>
          <w:i/>
          <w:lang w:val="ar_AE" w:bidi="ar_AE"/>
        </w:rPr>
        <w:t>انظر أيضًا</w:t>
      </w:r>
      <w:r>
        <w:rPr>
          <w:lang w:val="ar_AE" w:bidi="ar_AE"/>
        </w:rPr>
        <w:t xml:space="preserve"> </w:t>
      </w:r>
      <w:r>
        <w:rPr>
          <w:lang w:val="ar_AE" w:bidi="ar_AE"/>
        </w:rPr>
        <w:t>أمانة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أبتر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أَبْرَام</w:t>
      </w:r>
      <w:r>
        <w:rPr>
          <w:lang w:val="ar_AE" w:bidi="ar_AE"/>
        </w:rPr>
      </w:r>
    </w:p>
    <w:p>
      <w:pPr>
        <w:pStyle w:val="Heading2"/>
        <w:bidi/>
      </w:pPr>
      <w:r>
        <w:rPr>
          <w:lang w:val="ar_AE" w:bidi="ar_AE"/>
        </w:rPr>
        <w:t>أَبْرَام</w:t>
      </w:r>
    </w:p>
    <w:p>
      <w:pPr>
        <w:bidi/>
      </w:pPr>
      <w:r>
        <w:rPr>
          <w:lang w:val="ar_AE" w:bidi="ar_AE"/>
        </w:rPr>
      </w:r>
      <w:r>
        <w:rPr>
          <w:lang w:val="ar_AE" w:bidi="ar_AE"/>
        </w:rPr>
        <w:t>الاسم الأصلي لإِبْراهيم (</w:t>
      </w:r>
      <w:hyperlink r:id="rId354">
        <w:r>
          <w:rPr>
            <w:lang w:val="ar_AE" w:bidi="ar_AE"/>
          </w:rPr>
          <w:rPr>
            <w:color w:val="0000EE"/>
            <w:u w:val="single"/>
          </w:rPr>
          <w:t>تكوين 11: 26</w:t>
        </w:r>
      </w:hyperlink>
      <w:r>
        <w:rPr>
          <w:lang w:val="ar_AE" w:bidi="ar_AE"/>
        </w:rPr>
        <w:t xml:space="preserve">). </w:t>
      </w:r>
      <w:r>
        <w:rPr>
          <w:i/>
          <w:lang w:val="ar_AE" w:bidi="ar_AE"/>
        </w:rPr>
        <w:t>انظر</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أحد أهم الشخصيات في الكتاب المقدس، والذي دعاه الله من مدينة أور ليُصبح أبًا لشعب الله الخاص.</w:t>
      </w:r>
    </w:p>
    <w:p>
      <w:pPr>
        <w:bidi/>
      </w:pPr>
      <w:r>
        <w:rPr>
          <w:lang w:val="ar_AE" w:bidi="ar_AE"/>
        </w:rPr>
      </w:r>
      <w:r>
        <w:rPr>
          <w:lang w:val="ar_AE" w:bidi="ar_AE"/>
        </w:rPr>
        <w:t>كان اسم إبراهيم في الأصل أبرام، ويعني "الأب المُرتفع". عندما أعطاه والداه هذا الاسم، كانوا على الأرجح ينتمون لطائفة تَعبد القمر في أور، لذا فإن الإله الأب الذي يُشار إليه في اسمه القديم يُمكن أن يكون إله القمر أو إله وثني آخر. غَيَّرَ اللهُ اسم أبرام إلى إبراهيم (</w:t>
      </w:r>
      <w:hyperlink r:id="rId355">
        <w:r>
          <w:rPr>
            <w:lang w:val="ar_AE" w:bidi="ar_AE"/>
          </w:rPr>
          <w:rPr>
            <w:color w:val="0000EE"/>
            <w:u w:val="single"/>
          </w:rPr>
          <w:t>تكوين ١٧: ٥</w:t>
        </w:r>
      </w:hyperlink>
      <w:r>
        <w:rPr>
          <w:lang w:val="ar_AE" w:bidi="ar_AE"/>
        </w:rPr>
        <w:t>)، جزئيًا، بلا شك، للإشارة إلى انفصال واضح عن الجذور الوثنية. إن الاسم الجديد والذي فَسَّره النص الكتابي على أنه يعني "أَب لِجمهور من البشر"، كان أيضًا إعلانًا عن وعد الله لإبراهيم بأنه سيكون له العديد من الأبناء، وكان كذلك اختبارًا كبيرًا لإيمانه بالله — لأنه كان يبلغ من العمر ٩٩ عامًا في ذلك الوقت وكانت زوجته العاقر تبلغ من العمر ٩٠ عامًا (</w:t>
      </w:r>
      <w:hyperlink r:id="rId356">
        <w:r>
          <w:rPr>
            <w:lang w:val="ar_AE" w:bidi="ar_AE"/>
          </w:rPr>
          <w:rPr>
            <w:color w:val="0000EE"/>
            <w:u w:val="single"/>
          </w:rPr>
          <w:t>تكوين ١: ٣٠</w:t>
        </w:r>
      </w:hyperlink>
      <w:r>
        <w:rPr>
          <w:lang w:val="ar_AE" w:bidi="ar_AE"/>
        </w:rPr>
        <w:t xml:space="preserve">؛ </w:t>
      </w:r>
      <w:hyperlink r:id="rId357">
        <w:r>
          <w:rPr>
            <w:lang w:val="ar_AE" w:bidi="ar_AE"/>
          </w:rPr>
          <w:rPr>
            <w:color w:val="0000EE"/>
            <w:u w:val="single"/>
          </w:rPr>
          <w:t>١٧: ١–٤</w:t>
        </w:r>
      </w:hyperlink>
      <w:r>
        <w:rPr>
          <w:lang w:val="ar_AE" w:bidi="ar_AE"/>
        </w:rPr>
        <w:t xml:space="preserve">، </w:t>
      </w:r>
      <w:hyperlink r:id="rId358">
        <w:r>
          <w:rPr>
            <w:lang w:val="ar_AE" w:bidi="ar_AE"/>
          </w:rPr>
          <w:rPr>
            <w:color w:val="0000EE"/>
            <w:u w:val="single"/>
          </w:rPr>
          <w:t>١٧</w:t>
        </w:r>
      </w:hyperlink>
      <w:r>
        <w:rPr>
          <w:lang w:val="ar_AE" w:bidi="ar_AE"/>
        </w:rPr>
        <w:t>).</w:t>
      </w:r>
    </w:p>
    <w:p>
      <w:pPr>
        <w:pStyle w:val="Heading3"/>
        <w:bidi/>
      </w:pPr>
      <w:r>
        <w:rPr>
          <w:lang w:val="ar_AE" w:bidi="ar_AE"/>
        </w:rPr>
        <w:t>حياة إبراهيم</w:t>
      </w:r>
    </w:p>
    <w:p>
      <w:pPr>
        <w:bidi/>
      </w:pPr>
      <w:r>
        <w:rPr>
          <w:lang w:val="ar_AE" w:bidi="ar_AE"/>
        </w:rPr>
      </w:r>
      <w:r>
        <w:rPr>
          <w:lang w:val="ar_AE" w:bidi="ar_AE"/>
        </w:rPr>
        <w:t xml:space="preserve">تبدأ قصة أبرام في </w:t>
      </w:r>
      <w:hyperlink r:id="rId359">
        <w:r>
          <w:rPr>
            <w:lang w:val="ar_AE" w:bidi="ar_AE"/>
          </w:rPr>
          <w:rPr>
            <w:color w:val="0000EE"/>
            <w:u w:val="single"/>
          </w:rPr>
          <w:t>تكوين ١١</w:t>
        </w:r>
      </w:hyperlink>
      <w:r>
        <w:rPr>
          <w:lang w:val="ar_AE" w:bidi="ar_AE"/>
        </w:rPr>
        <w:t>، حيث تُسجل علاقاته العائلية (</w:t>
      </w:r>
      <w:hyperlink r:id="rId360">
        <w:r>
          <w:rPr>
            <w:lang w:val="ar_AE" w:bidi="ar_AE"/>
          </w:rPr>
          <w:rPr>
            <w:color w:val="0000EE"/>
            <w:u w:val="single"/>
          </w:rPr>
          <w:t>تكوين ١١: ٢٦–٣٢</w:t>
        </w:r>
      </w:hyperlink>
      <w:r>
        <w:rPr>
          <w:lang w:val="ar_AE" w:bidi="ar_AE"/>
        </w:rPr>
        <w:t xml:space="preserve">). سُمي تارح، أبو أبرام، على اسم إله القمر الذي كان يُعبد في أور. كان لِتارح ثلاثة أبناء، أبرام، ناحور، وحاران. مات حاران، أبو لوط، قبل أن تُغادر العائلة أور. أخذَ تارح لوطًا، وأبرام، وساراي زوجة أبرام، من أور للذهاب إلى كنعان لكنه استقر في مدينة حاران (آية </w:t>
      </w:r>
      <w:hyperlink r:id="rId361">
        <w:r>
          <w:rPr>
            <w:lang w:val="ar_AE" w:bidi="ar_AE"/>
          </w:rPr>
          <w:rPr>
            <w:color w:val="0000EE"/>
            <w:u w:val="single"/>
          </w:rPr>
          <w:t>٣١</w:t>
        </w:r>
      </w:hyperlink>
      <w:r>
        <w:rPr>
          <w:lang w:val="ar_AE" w:bidi="ar_AE"/>
        </w:rPr>
        <w:t xml:space="preserve">). ذُكِر في </w:t>
      </w:r>
      <w:hyperlink r:id="rId362">
        <w:r>
          <w:rPr>
            <w:lang w:val="ar_AE" w:bidi="ar_AE"/>
          </w:rPr>
          <w:rPr>
            <w:color w:val="0000EE"/>
            <w:u w:val="single"/>
          </w:rPr>
          <w:t>أعمال الرسل ٧: ٢–٤</w:t>
        </w:r>
      </w:hyperlink>
      <w:r>
        <w:rPr>
          <w:lang w:val="ar_AE" w:bidi="ar_AE"/>
        </w:rPr>
        <w:t xml:space="preserve"> أن إبراهيم سمعَ نداء الله للذهاب إلى أرضٍ جديدة بينما كان لا يزال في أور.</w:t>
      </w:r>
    </w:p>
    <w:p>
      <w:pPr>
        <w:bidi/>
      </w:pPr>
      <w:r>
        <w:rPr>
          <w:lang w:val="ar_AE" w:bidi="ar_AE"/>
        </w:rPr>
      </w:r>
      <w:r>
        <w:rPr>
          <w:lang w:val="ar_AE" w:bidi="ar_AE"/>
        </w:rPr>
        <w:t xml:space="preserve">توجد ملاحظة ذات أهمية كبيرة لمسار حياة أبرام في </w:t>
      </w:r>
      <w:hyperlink r:id="rId356">
        <w:r>
          <w:rPr>
            <w:lang w:val="ar_AE" w:bidi="ar_AE"/>
          </w:rPr>
          <w:rPr>
            <w:color w:val="0000EE"/>
            <w:u w:val="single"/>
          </w:rPr>
          <w:t>تكوين ١١: ٣٠</w:t>
        </w:r>
      </w:hyperlink>
      <w:r>
        <w:rPr>
          <w:lang w:val="ar_AE" w:bidi="ar_AE"/>
        </w:rPr>
        <w:t>: "</w:t>
      </w:r>
      <w:r>
        <w:rPr>
          <w:lang w:val="ar_AE" w:bidi="ar_AE"/>
        </w:rPr>
        <w:t>وَكَانَتْ سَارَايُ عَاقِرًا لَيْسَ لَهَا وَلَدٌ.</w:t>
      </w:r>
      <w:r>
        <w:rPr>
          <w:lang w:val="ar_AE" w:bidi="ar_AE"/>
        </w:rPr>
        <w:t>" كانت مشكلة عُقم ساراي أساسًا لأزمات كبيرة مُتعلِّقة بالإيمان، والوعد، والتحقيق في حياة أبرام وساراي.</w:t>
      </w:r>
    </w:p>
    <w:p>
      <w:pPr>
        <w:bidi/>
      </w:pPr>
      <w:r>
        <w:rPr>
          <w:lang w:val="ar_AE" w:bidi="ar_AE"/>
        </w:rPr>
      </w:r>
      <w:r>
        <w:rPr>
          <w:lang w:val="ar_AE" w:bidi="ar_AE"/>
        </w:rPr>
        <w:t>بعد وفاة تارح، قالَ اللهُ لأبرام، "</w:t>
      </w:r>
      <w:r>
        <w:rPr>
          <w:lang w:val="ar_AE" w:bidi="ar_AE"/>
        </w:rPr>
        <w:t>اذْهَبْ مِنْ أَرْضِكَ وَمِنْ عَشِيرَتِكَ وَمِنْ بَيْتِ أَبِيكَ إِلَى الْأَرْضِ الَّتِي أُرِيكَ.</w:t>
      </w:r>
      <w:r>
        <w:rPr>
          <w:lang w:val="ar_AE" w:bidi="ar_AE"/>
        </w:rPr>
        <w:t>" كان هذا الأمر أساسَ "عهدٍ"، حيث وَعدَ اللهُ بأن يَجعل أبرام المؤسِّس لِشعبٍ جديد في تلك الأرض الجديدة (</w:t>
      </w:r>
      <w:hyperlink r:id="rId363">
        <w:r>
          <w:rPr>
            <w:lang w:val="ar_AE" w:bidi="ar_AE"/>
          </w:rPr>
          <w:rPr>
            <w:color w:val="0000EE"/>
            <w:u w:val="single"/>
          </w:rPr>
          <w:t>تكوين ١٢: ١–٣</w:t>
        </w:r>
      </w:hyperlink>
      <w:r>
        <w:rPr>
          <w:lang w:val="ar_AE" w:bidi="ar_AE"/>
        </w:rPr>
        <w:t>). غادرَ أبرام حاران، وهو واثقٌ بوعد الله، في عُمر الرابعة والسبعين. عندما وصلَ كنعان، ذهبَ أولاً إلى شكيم، وهي مدينة مَلكية كنعانية مهمة بين جبل جرزيم وجبل عيبال. بالقرب من بلوطة مورة، وهي مزار كنعاني مُقدَّس، ظهرَ له اللهُ (</w:t>
      </w:r>
      <w:hyperlink r:id="rId364">
        <w:r>
          <w:rPr>
            <w:lang w:val="ar_AE" w:bidi="ar_AE"/>
          </w:rPr>
          <w:rPr>
            <w:color w:val="0000EE"/>
            <w:u w:val="single"/>
          </w:rPr>
          <w:t>١٢: ٧</w:t>
        </w:r>
      </w:hyperlink>
      <w:r>
        <w:rPr>
          <w:lang w:val="ar_AE" w:bidi="ar_AE"/>
        </w:rPr>
        <w:t>). بنى أبرام مذبحًا في شكيم، ثم انتقلَ إلى جوار بيت إيل وبنى مرةً أخرى مذبحًا للرب (</w:t>
      </w:r>
      <w:hyperlink r:id="rId365">
        <w:r>
          <w:rPr>
            <w:lang w:val="ar_AE" w:bidi="ar_AE"/>
          </w:rPr>
          <w:rPr>
            <w:color w:val="0000EE"/>
            <w:u w:val="single"/>
          </w:rPr>
          <w:t>١٢: ٨</w:t>
        </w:r>
      </w:hyperlink>
      <w:r>
        <w:rPr>
          <w:lang w:val="ar_AE" w:bidi="ar_AE"/>
        </w:rPr>
        <w:t>). إن التعبير "أن يدعو أحدهم باسم الرب" يعني أكثر من مجرد الصلاة. لكن، أَعلنَ أبرام، مُصرحًا بحقيقة الله للكنعانيين في مراكز عبادتهم الزائفة. لاحقًا، انتقلَ أبرام إلى حبرون عند بلوطات ممرا، حيث بنى مرةً أخرى مذبحًا لعبادة الله. أعطيت بركة أخرى لأبرام في رؤية (</w:t>
      </w:r>
      <w:hyperlink r:id="rId366">
        <w:r>
          <w:rPr>
            <w:lang w:val="ar_AE" w:bidi="ar_AE"/>
          </w:rPr>
          <w:rPr>
            <w:color w:val="0000EE"/>
            <w:u w:val="single"/>
          </w:rPr>
          <w:t>١٥: ١</w:t>
        </w:r>
      </w:hyperlink>
      <w:r>
        <w:rPr>
          <w:lang w:val="ar_AE" w:bidi="ar_AE"/>
        </w:rPr>
        <w:t>) جعلتْه يُعلن أنه لا يزال بلا أطفال وأن أليعازر الدمشقي هو وريثه (</w:t>
      </w:r>
      <w:hyperlink r:id="rId367">
        <w:r>
          <w:rPr>
            <w:lang w:val="ar_AE" w:bidi="ar_AE"/>
          </w:rPr>
          <w:rPr>
            <w:color w:val="0000EE"/>
            <w:u w:val="single"/>
          </w:rPr>
          <w:t>١٥: ٢</w:t>
        </w:r>
      </w:hyperlink>
      <w:r>
        <w:rPr>
          <w:lang w:val="ar_AE" w:bidi="ar_AE"/>
        </w:rPr>
        <w:t>). ساعد اكتشاف وثائق نوزي على توضيح ذلك التصريح الغامض. وفقًا للعادات الحوريين، كان الزوجان اللذان ليس لديهما أطفال ويَتمتَّعان بالمكانة والثراء يتبنيان وريثًا. غالبًا ما يكون ذلك الوريث عبدًا، وسيكون مسؤولاً عن دفن والديه بالتبني والنوح عليهما. إذا وُلِدَ لهما ابنٌ بعد تبني العبد الوريث، فإن الابن الطبيعي بالتأكيد سيحل محله. وهكذا، كان رد الله على سؤال أبرام مباشرًا: "</w:t>
      </w:r>
      <w:r>
        <w:rPr>
          <w:lang w:val="ar_AE" w:bidi="ar_AE"/>
        </w:rPr>
        <w:t>ا يَرِثُكَ هَذَا، بَلِ الَّذِي يَخْرُجُ مِنْ أَحْشَائِكَ هُوَ يَرِثُكَ</w:t>
      </w:r>
      <w:r>
        <w:rPr>
          <w:lang w:val="ar_AE" w:bidi="ar_AE"/>
        </w:rPr>
        <w:t>" (</w:t>
      </w:r>
      <w:hyperlink r:id="rId368">
        <w:r>
          <w:rPr>
            <w:lang w:val="ar_AE" w:bidi="ar_AE"/>
          </w:rPr>
          <w:rPr>
            <w:color w:val="0000EE"/>
            <w:u w:val="single"/>
          </w:rPr>
          <w:t>تكوين ١٥: ٤</w:t>
        </w:r>
      </w:hyperlink>
      <w:r>
        <w:rPr>
          <w:lang w:val="ar_AE" w:bidi="ar_AE"/>
        </w:rPr>
        <w:t>). ثم قطعَ اللهُ عهدًا مع أبرام يضمن له وريثًا، وأمةً، والأرض.</w:t>
      </w:r>
    </w:p>
    <w:p>
      <w:pPr>
        <w:bidi/>
      </w:pPr>
      <w:r>
        <w:rPr>
          <w:lang w:val="ar_AE" w:bidi="ar_AE"/>
        </w:rPr>
      </w:r>
      <w:r>
        <w:rPr>
          <w:lang w:val="ar_AE" w:bidi="ar_AE"/>
        </w:rPr>
        <w:t>كان عُمر أبرام ٨٦ عامًا عندما وُلِدَ إسماعيل. عندما كان عُمر أبرام ٩٩ عامًا، ظهرَ له الرب وأكَّدَ مرةً أخرى وَعْدَه العهدي بإنجاب ابنٍ وبالبركة (</w:t>
      </w:r>
      <w:hyperlink r:id="rId369">
        <w:r>
          <w:rPr>
            <w:lang w:val="ar_AE" w:bidi="ar_AE"/>
          </w:rPr>
          <w:rPr>
            <w:color w:val="0000EE"/>
            <w:u w:val="single"/>
          </w:rPr>
          <w:t>تكوين ١٧</w:t>
        </w:r>
      </w:hyperlink>
      <w:r>
        <w:rPr>
          <w:lang w:val="ar_AE" w:bidi="ar_AE"/>
        </w:rPr>
        <w:t>). أُضيفَ الختان باعتباره ختمًا للعلاقة العهدية (</w:t>
      </w:r>
      <w:hyperlink r:id="rId370">
        <w:r>
          <w:rPr>
            <w:lang w:val="ar_AE" w:bidi="ar_AE"/>
          </w:rPr>
          <w:rPr>
            <w:color w:val="0000EE"/>
            <w:u w:val="single"/>
          </w:rPr>
          <w:t>١٧: ٩–١٤</w:t>
        </w:r>
      </w:hyperlink>
      <w:r>
        <w:rPr>
          <w:lang w:val="ar_AE" w:bidi="ar_AE"/>
        </w:rPr>
        <w:t>)، وفي تلك اللحظة تم تغيير الأسماء من أبرام وساراي إلى إبراهيم وسارة (</w:t>
      </w:r>
      <w:hyperlink r:id="rId355">
        <w:r>
          <w:rPr>
            <w:lang w:val="ar_AE" w:bidi="ar_AE"/>
          </w:rPr>
          <w:rPr>
            <w:color w:val="0000EE"/>
            <w:u w:val="single"/>
          </w:rPr>
          <w:t>١٧: ٥،</w:t>
        </w:r>
      </w:hyperlink>
      <w:r>
        <w:rPr>
          <w:lang w:val="ar_AE" w:bidi="ar_AE"/>
        </w:rPr>
        <w:t xml:space="preserve"> </w:t>
      </w:r>
      <w:hyperlink r:id="rId371">
        <w:r>
          <w:rPr>
            <w:lang w:val="ar_AE" w:bidi="ar_AE"/>
          </w:rPr>
          <w:rPr>
            <w:color w:val="0000EE"/>
            <w:u w:val="single"/>
          </w:rPr>
          <w:t>١٥</w:t>
        </w:r>
      </w:hyperlink>
      <w:r>
        <w:rPr>
          <w:lang w:val="ar_AE" w:bidi="ar_AE"/>
        </w:rPr>
        <w:t>). كان ردُ إبراهيم على الوعد بابنٍ آخر هو الضحك: "</w:t>
      </w:r>
      <w:r>
        <w:rPr>
          <w:lang w:val="ar_AE" w:bidi="ar_AE"/>
        </w:rPr>
        <w:t>فَسَقَطَ إِبْرَاهِيمُ عَلَى وَجْهِهِ وَضَحِكَ، وَقَالَ فِي قَلْبِهِ: هَلْ يُولَدُ لِابْنِ مِئَةِ سَنَةٍ؟ وَهَلْ تَلِدُ سَارَةُ وَهِيَ بِنْتُ تِسْعِينَ سَنَةً؟"</w:t>
      </w:r>
      <w:r>
        <w:rPr>
          <w:lang w:val="ar_AE" w:bidi="ar_AE"/>
        </w:rPr>
        <w:t xml:space="preserve"> (</w:t>
      </w:r>
      <w:hyperlink r:id="rId358">
        <w:r>
          <w:rPr>
            <w:lang w:val="ar_AE" w:bidi="ar_AE"/>
          </w:rPr>
          <w:rPr>
            <w:color w:val="0000EE"/>
            <w:u w:val="single"/>
          </w:rPr>
          <w:t>تكوين ١٧: ١٧</w:t>
        </w:r>
      </w:hyperlink>
      <w:r>
        <w:rPr>
          <w:lang w:val="ar_AE" w:bidi="ar_AE"/>
        </w:rPr>
        <w:t xml:space="preserve">). </w:t>
      </w:r>
    </w:p>
    <w:p>
      <w:pPr>
        <w:bidi/>
      </w:pPr>
      <w:r>
        <w:rPr>
          <w:lang w:val="ar_AE" w:bidi="ar_AE"/>
        </w:rPr>
      </w:r>
      <w:r>
        <w:rPr>
          <w:lang w:val="ar_AE" w:bidi="ar_AE"/>
        </w:rPr>
        <w:t xml:space="preserve">يحكي </w:t>
      </w:r>
      <w:hyperlink r:id="rId372">
        <w:r>
          <w:rPr>
            <w:lang w:val="ar_AE" w:bidi="ar_AE"/>
          </w:rPr>
          <w:rPr>
            <w:color w:val="0000EE"/>
            <w:u w:val="single"/>
          </w:rPr>
          <w:t>تكوين ١٨</w:t>
        </w:r>
      </w:hyperlink>
      <w:r>
        <w:rPr>
          <w:lang w:val="ar_AE" w:bidi="ar_AE"/>
        </w:rPr>
        <w:t xml:space="preserve"> و</w:t>
      </w:r>
      <w:hyperlink r:id="rId373">
        <w:r>
          <w:rPr>
            <w:lang w:val="ar_AE" w:bidi="ar_AE"/>
          </w:rPr>
          <w:rPr>
            <w:color w:val="0000EE"/>
            <w:u w:val="single"/>
          </w:rPr>
          <w:t>١٩</w:t>
        </w:r>
      </w:hyperlink>
      <w:r>
        <w:rPr>
          <w:lang w:val="ar_AE" w:bidi="ar_AE"/>
        </w:rPr>
        <w:t xml:space="preserve"> قصة التدمير الكامل لمدينتين من سهل الأردن، سدوم وعمورة. يبدأ أصحاح </w:t>
      </w:r>
      <w:hyperlink r:id="rId372">
        <w:r>
          <w:rPr>
            <w:lang w:val="ar_AE" w:bidi="ar_AE"/>
          </w:rPr>
          <w:rPr>
            <w:color w:val="0000EE"/>
            <w:u w:val="single"/>
          </w:rPr>
          <w:t>١٨</w:t>
        </w:r>
      </w:hyperlink>
      <w:r>
        <w:rPr>
          <w:lang w:val="ar_AE" w:bidi="ar_AE"/>
        </w:rPr>
        <w:t xml:space="preserve"> بثلاثة أفراد يبحثون عن الراحة وقت حَر النهار. عرضَ إبراهيم الماء ووجبةً لضيوفه. اتضحَ أنهم ليسوا مسافرين عاديين، بل ملاك الرب مع مَلاكيْن آخرين (</w:t>
      </w:r>
      <w:hyperlink r:id="rId374">
        <w:r>
          <w:rPr>
            <w:lang w:val="ar_AE" w:bidi="ar_AE"/>
          </w:rPr>
          <w:rPr>
            <w:color w:val="0000EE"/>
            <w:u w:val="single"/>
          </w:rPr>
          <w:t>١٨: ١، ٢</w:t>
        </w:r>
      </w:hyperlink>
      <w:r>
        <w:rPr>
          <w:lang w:val="ar_AE" w:bidi="ar_AE"/>
        </w:rPr>
        <w:t xml:space="preserve">؛ </w:t>
      </w:r>
      <w:hyperlink r:id="rId375">
        <w:r>
          <w:rPr>
            <w:lang w:val="ar_AE" w:bidi="ar_AE"/>
          </w:rPr>
          <w:rPr>
            <w:color w:val="0000EE"/>
            <w:u w:val="single"/>
          </w:rPr>
          <w:t>١٩: ١</w:t>
        </w:r>
      </w:hyperlink>
      <w:r>
        <w:rPr>
          <w:lang w:val="ar_AE" w:bidi="ar_AE"/>
        </w:rPr>
        <w:t>). يوجد سبب للاعتقاد بأن ملاك الرب كان الله نفسه (</w:t>
      </w:r>
      <w:hyperlink r:id="rId376">
        <w:r>
          <w:rPr>
            <w:lang w:val="ar_AE" w:bidi="ar_AE"/>
          </w:rPr>
          <w:rPr>
            <w:color w:val="0000EE"/>
            <w:u w:val="single"/>
          </w:rPr>
          <w:t>١٨: ١</w:t>
        </w:r>
      </w:hyperlink>
      <w:r>
        <w:rPr>
          <w:lang w:val="ar_AE" w:bidi="ar_AE"/>
        </w:rPr>
        <w:t xml:space="preserve">٧، </w:t>
      </w:r>
      <w:hyperlink r:id="rId377">
        <w:r>
          <w:rPr>
            <w:lang w:val="ar_AE" w:bidi="ar_AE"/>
          </w:rPr>
          <w:rPr>
            <w:color w:val="0000EE"/>
            <w:u w:val="single"/>
          </w:rPr>
          <w:t>٣٣</w:t>
        </w:r>
      </w:hyperlink>
      <w:r>
        <w:rPr>
          <w:lang w:val="ar_AE" w:bidi="ar_AE"/>
        </w:rPr>
        <w:t>). تسبَّبَ إعلانٌ آخر عن ابنٍ موعود في أن تَضحك سارة في عدم تصديقٍ ثم أنكرتْ أنها ضحكت (</w:t>
      </w:r>
      <w:hyperlink r:id="rId378">
        <w:r>
          <w:rPr>
            <w:lang w:val="ar_AE" w:bidi="ar_AE"/>
          </w:rPr>
          <w:rPr>
            <w:color w:val="0000EE"/>
            <w:u w:val="single"/>
          </w:rPr>
          <w:t>١٨: ١٢–١٥</w:t>
        </w:r>
      </w:hyperlink>
      <w:r>
        <w:rPr>
          <w:lang w:val="ar_AE" w:bidi="ar_AE"/>
        </w:rPr>
        <w:t>).</w:t>
      </w:r>
    </w:p>
    <w:p>
      <w:pPr>
        <w:bidi/>
      </w:pPr>
      <w:r>
        <w:rPr>
          <w:lang w:val="ar_AE" w:bidi="ar_AE"/>
        </w:rPr>
      </w:r>
      <w:r>
        <w:rPr>
          <w:lang w:val="ar_AE" w:bidi="ar_AE"/>
        </w:rPr>
        <w:t xml:space="preserve">تُشكل أصحاحات </w:t>
      </w:r>
      <w:hyperlink r:id="rId379">
        <w:r>
          <w:rPr>
            <w:lang w:val="ar_AE" w:bidi="ar_AE"/>
          </w:rPr>
          <w:rPr>
            <w:color w:val="0000EE"/>
            <w:u w:val="single"/>
          </w:rPr>
          <w:t>تكوين ٢١</w:t>
        </w:r>
      </w:hyperlink>
      <w:r>
        <w:rPr>
          <w:lang w:val="ar_AE" w:bidi="ar_AE"/>
        </w:rPr>
        <w:t xml:space="preserve"> إلى </w:t>
      </w:r>
      <w:hyperlink r:id="rId380">
        <w:r>
          <w:rPr>
            <w:lang w:val="ar_AE" w:bidi="ar_AE"/>
          </w:rPr>
          <w:rPr>
            <w:color w:val="0000EE"/>
            <w:u w:val="single"/>
          </w:rPr>
          <w:t>٢٣</w:t>
        </w:r>
      </w:hyperlink>
      <w:r>
        <w:rPr>
          <w:lang w:val="ar_AE" w:bidi="ar_AE"/>
        </w:rPr>
        <w:t xml:space="preserve"> ذروةَ قصة إبراهيم. أخيرًا، عندما كان عُمر إبراهيم ١٠٠ عام وزوجته ٩٠ عامًا، "</w:t>
      </w:r>
      <w:r>
        <w:rPr>
          <w:lang w:val="ar_AE" w:bidi="ar_AE"/>
        </w:rPr>
        <w:t>فَعَلَ الرَّبُّ لِسَارَةَ كَمَا تَكَلَّمَ</w:t>
      </w:r>
      <w:r>
        <w:rPr>
          <w:lang w:val="ar_AE" w:bidi="ar_AE"/>
        </w:rPr>
        <w:t>" (</w:t>
      </w:r>
      <w:hyperlink r:id="rId381">
        <w:r>
          <w:rPr>
            <w:lang w:val="ar_AE" w:bidi="ar_AE"/>
          </w:rPr>
          <w:rPr>
            <w:color w:val="0000EE"/>
            <w:u w:val="single"/>
          </w:rPr>
          <w:t>تكوين ٢١: ١</w:t>
        </w:r>
      </w:hyperlink>
      <w:r>
        <w:rPr>
          <w:lang w:val="ar_AE" w:bidi="ar_AE"/>
        </w:rPr>
        <w:t>). لم يَستطع الزوجان المُسنان احتواء فرحتهما بولادة ابنهما الذي طال انتظاره. ضحكَ كلٌ من إبراهيم وسارة في عدم تصديق في أيام الوعد؛ ضحكا الآن بفرح لأن الله كانت له "الضحكة الأخيرة". سُمي الطفلُ، الذي ولد في الوقت الذي وعد الله به، إسحاق ("هو يضحك!"). قالت سارة: "ل</w:t>
      </w:r>
      <w:r>
        <w:rPr>
          <w:lang w:val="ar_AE" w:bidi="ar_AE"/>
        </w:rPr>
        <w:t>قَدْ صَنَعَ إِلَيَّ اللهُ ضِحْكًا. كُلُّ مَنْ يَسْمَعُ يَضْحَكُ لِي</w:t>
      </w:r>
      <w:r>
        <w:rPr>
          <w:lang w:val="ar_AE" w:bidi="ar_AE"/>
        </w:rPr>
        <w:t>" (</w:t>
      </w:r>
      <w:hyperlink r:id="rId382">
        <w:r>
          <w:rPr>
            <w:lang w:val="ar_AE" w:bidi="ar_AE"/>
          </w:rPr>
          <w:rPr>
            <w:color w:val="0000EE"/>
            <w:u w:val="single"/>
          </w:rPr>
          <w:t>تكوين ٢١: ٦</w:t>
        </w:r>
      </w:hyperlink>
      <w:r>
        <w:rPr>
          <w:lang w:val="ar_AE" w:bidi="ar_AE"/>
        </w:rPr>
        <w:t>).</w:t>
      </w:r>
    </w:p>
    <w:p>
      <w:pPr>
        <w:bidi/>
      </w:pPr>
      <w:r>
        <w:rPr>
          <w:lang w:val="ar_AE" w:bidi="ar_AE"/>
        </w:rPr>
      </w:r>
      <w:r>
        <w:rPr>
          <w:lang w:val="ar_AE" w:bidi="ar_AE"/>
        </w:rPr>
        <w:t xml:space="preserve">تلاشى الضحك حول ولادة إسحاق تمامًا في اختبار إيمان إبراهيم الموصوف في أصحاح </w:t>
      </w:r>
      <w:hyperlink r:id="rId383">
        <w:r>
          <w:rPr>
            <w:lang w:val="ar_AE" w:bidi="ar_AE"/>
          </w:rPr>
          <w:rPr>
            <w:color w:val="0000EE"/>
            <w:u w:val="single"/>
          </w:rPr>
          <w:t>٢٢</w:t>
        </w:r>
      </w:hyperlink>
      <w:r>
        <w:rPr>
          <w:lang w:val="ar_AE" w:bidi="ar_AE"/>
        </w:rPr>
        <w:t>، أمرَ اللهُ بتقديم إسحاق ذبيحةً. إنه فقط عندما يَختبر المرء من خلال إبراهيم السنوات الخمس والعشرين الطويلة لوعد الله بابنٍ، يُمكنه أن يَتخيل صدمةَ هذا الامتحان الهائل. بالضبط عندما كان السكين على وشك السقوط، وحينها فقط، اخترقَ ملاكُ الله صمتَ السماء بالنداء، "إبراهيم!" (</w:t>
      </w:r>
      <w:hyperlink r:id="rId384">
        <w:r>
          <w:rPr>
            <w:lang w:val="ar_AE" w:bidi="ar_AE"/>
          </w:rPr>
          <w:rPr>
            <w:color w:val="0000EE"/>
            <w:u w:val="single"/>
          </w:rPr>
          <w:t>٢٢: ١١</w:t>
        </w:r>
      </w:hyperlink>
      <w:r>
        <w:rPr>
          <w:lang w:val="ar_AE" w:bidi="ar_AE"/>
        </w:rPr>
        <w:t>). إن اسم الوعد، "أب لجمهور من البشر"، أخذَ معناه الأكثر أهمية عندما تم إنقاذ ابن إبراهيم وتم شرح الامتحان: "</w:t>
      </w:r>
      <w:r>
        <w:rPr>
          <w:lang w:val="ar_AE" w:bidi="ar_AE"/>
        </w:rPr>
        <w:t>عَلِمْتُ أَنَّكَ خَائِفٌ اللهَ، فَلَمْ تُمْسِكِ ابْنَكَ وَحِيدَكَ عَنِّي</w:t>
      </w:r>
      <w:r>
        <w:rPr>
          <w:lang w:val="ar_AE" w:bidi="ar_AE"/>
        </w:rPr>
        <w:t>" (</w:t>
      </w:r>
      <w:hyperlink r:id="rId385">
        <w:r>
          <w:rPr>
            <w:lang w:val="ar_AE" w:bidi="ar_AE"/>
          </w:rPr>
          <w:rPr>
            <w:color w:val="0000EE"/>
            <w:u w:val="single"/>
          </w:rPr>
          <w:t>تكوين ٢٢: ١٢</w:t>
        </w:r>
      </w:hyperlink>
      <w:r>
        <w:rPr>
          <w:lang w:val="ar_AE" w:bidi="ar_AE"/>
        </w:rPr>
        <w:t>).</w:t>
      </w:r>
    </w:p>
    <w:p>
      <w:pPr>
        <w:bidi/>
      </w:pPr>
      <w:r>
        <w:rPr>
          <w:lang w:val="ar_AE" w:bidi="ar_AE"/>
        </w:rPr>
      </w:r>
      <w:r>
        <w:rPr>
          <w:lang w:val="ar_AE" w:bidi="ar_AE"/>
        </w:rPr>
        <w:t>كانت تلك الكلمات مصحوبة بوعدٍ ضمني في اكتشاف كبشٍ عالق في الشُجيرات. قدَّمَ الربُ ذبيحةً بديلة، نيابيَّة. سُمّي المكان "الرب يُدبر". يرى المؤمنون عمومًا أن هذه القصة تُشير إلى تدبير [تقديم] الله لابنه الوحيد، يسوع المسيح، ذبيحةً عن خطايا العالم.</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الآباء، فترة</w:t>
      </w:r>
      <w:r>
        <w:rPr>
          <w:lang w:val="ar_AE" w:bidi="ar_AE"/>
        </w:rPr>
        <w:t>؛</w:t>
      </w:r>
      <w:r>
        <w:rPr>
          <w:lang w:val="ar_AE" w:bidi="ar_AE"/>
        </w:rPr>
        <w:t xml:space="preserve"> إسرائيل، تاريخ</w:t>
      </w:r>
      <w:r>
        <w:rPr>
          <w:lang w:val="ar_AE" w:bidi="ar_AE"/>
        </w:rPr>
        <w:t xml:space="preserve">؛ </w:t>
      </w:r>
      <w:r>
        <w:rPr>
          <w:lang w:val="ar_AE" w:bidi="ar_AE"/>
        </w:rPr>
        <w:t>سارة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أبريق</w:t>
      </w:r>
      <w:r>
        <w:rPr>
          <w:lang w:val="ar_AE" w:bidi="ar_AE"/>
        </w:rPr>
      </w:r>
    </w:p>
    <w:p>
      <w:pPr>
        <w:bidi/>
      </w:pPr>
      <w:r>
        <w:rPr>
          <w:lang w:val="ar_AE" w:bidi="ar_AE"/>
        </w:rPr>
      </w:r>
      <w:r>
        <w:rPr>
          <w:lang w:val="ar_AE" w:bidi="ar_AE"/>
        </w:rPr>
        <w:t xml:space="preserve">وحدة قياس للسوائل، تعادل نحو واحد وسُدس جالونًا (552 ملليلترًا).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ابن الملك دَاوُد من زوجته مَعْكَة (</w:t>
      </w:r>
      <w:hyperlink r:id="rId386">
        <w:r>
          <w:rPr>
            <w:lang w:val="ar_AE" w:bidi="ar_AE"/>
          </w:rPr>
          <w:rPr>
            <w:color w:val="0000EE"/>
            <w:u w:val="single"/>
          </w:rPr>
          <w:t>2 صَموئِيل 3:3</w:t>
        </w:r>
      </w:hyperlink>
      <w:r>
        <w:rPr>
          <w:lang w:val="ar_AE" w:bidi="ar_AE"/>
        </w:rPr>
        <w:t>). يرد الاسم أيضًا في (</w:t>
      </w:r>
      <w:hyperlink r:id="rId387">
        <w:r>
          <w:rPr>
            <w:lang w:val="ar_AE" w:bidi="ar_AE"/>
          </w:rPr>
          <w:rPr>
            <w:color w:val="0000EE"/>
            <w:u w:val="single"/>
          </w:rPr>
          <w:t>1 ملوك 15:2، 10</w:t>
        </w:r>
      </w:hyperlink>
      <w:r>
        <w:rPr>
          <w:lang w:val="ar_AE" w:bidi="ar_AE"/>
        </w:rPr>
        <w:t>). كان أَبْشَالُوم أميرًا شابًا وسيمًا اشتهر بشعره الطويل والكثيف (</w:t>
      </w:r>
      <w:hyperlink r:id="rId388">
        <w:r>
          <w:rPr>
            <w:lang w:val="ar_AE" w:bidi="ar_AE"/>
          </w:rPr>
          <w:rPr>
            <w:color w:val="0000EE"/>
            <w:u w:val="single"/>
          </w:rPr>
          <w:t>2 صَموئِيل 14:25</w:t>
        </w:r>
      </w:hyperlink>
      <w:r>
        <w:rPr>
          <w:lang w:val="ar_AE" w:bidi="ar_AE"/>
        </w:rPr>
        <w:t>–</w:t>
      </w:r>
      <w:hyperlink r:id="rId388">
        <w:r>
          <w:rPr>
            <w:lang w:val="ar_AE" w:bidi="ar_AE"/>
          </w:rPr>
          <w:rPr>
            <w:color w:val="0000EE"/>
            <w:u w:val="single"/>
          </w:rPr>
          <w:t>26</w:t>
        </w:r>
      </w:hyperlink>
      <w:r>
        <w:rPr>
          <w:lang w:val="ar_AE" w:bidi="ar_AE"/>
        </w:rPr>
        <w:t>). كان لديه أخت جميلة تُدعى ثَامَار، التي اغتصبها أخوهما غير الشقيق أَمْنُون. وبعد أن أَذَلَّ أَمْنُون ثَامَار رفض الزواج منها (</w:t>
      </w:r>
      <w:hyperlink r:id="rId389">
        <w:r>
          <w:rPr>
            <w:lang w:val="ar_AE" w:bidi="ar_AE"/>
          </w:rPr>
          <w:rPr>
            <w:color w:val="0000EE"/>
            <w:u w:val="single"/>
          </w:rPr>
          <w:t>2 صَموئِيل 13:1</w:t>
        </w:r>
      </w:hyperlink>
      <w:r>
        <w:rPr>
          <w:lang w:val="ar_AE" w:bidi="ar_AE"/>
        </w:rPr>
        <w:t>–</w:t>
      </w:r>
      <w:hyperlink r:id="rId389">
        <w:r>
          <w:rPr>
            <w:lang w:val="ar_AE" w:bidi="ar_AE"/>
          </w:rPr>
          <w:rPr>
            <w:color w:val="0000EE"/>
            <w:u w:val="single"/>
          </w:rPr>
          <w:t>20</w:t>
        </w:r>
      </w:hyperlink>
      <w:r>
        <w:rPr>
          <w:lang w:val="ar_AE" w:bidi="ar_AE"/>
        </w:rPr>
        <w:t>).</w:t>
      </w:r>
    </w:p>
    <w:p>
      <w:pPr>
        <w:bidi/>
      </w:pPr>
      <w:r>
        <w:rPr>
          <w:lang w:val="ar_AE" w:bidi="ar_AE"/>
        </w:rPr>
      </w:r>
      <w:r>
        <w:rPr>
          <w:lang w:val="ar_AE" w:bidi="ar_AE"/>
        </w:rPr>
        <w:t xml:space="preserve"> أخذ أَبْشَالُوم أخته المهانة والمجروحة إلى منزله. وكان يترقب اقتصاص والده دَاوُد من أَمْنُون بسبب فعلته الشنعاء. وبعد سنتين من تصاعد غضب أَبْشَالُوم وكراهيته لأمنون، خطَّط للانتقام منه. فأقام وليمة للملك دَاوُد وأمرائه في بلدته موضع مسقط رأسه. ولم يحضر دَاوُد، لكن أَمْنُون حضر فقتله </w:t>
      </w:r>
      <w:r>
        <w:rPr>
          <w:lang w:val="ar_AE" w:bidi="ar_AE"/>
        </w:rPr>
        <w:t>غِلْمَان</w:t>
      </w:r>
      <w:r>
        <w:rPr>
          <w:lang w:val="ar_AE" w:bidi="ar_AE"/>
        </w:rPr>
        <w:t xml:space="preserve"> أَبْشَالُوم بعد أن شرب الخمر حتى الثمالة. خاف أَبْشَالُوم من غضب الملك دَاوُد، فهرب عبر نهر الْأرْدن ولجأ إلى </w:t>
      </w:r>
      <w:r>
        <w:rPr>
          <w:lang w:val="ar_AE" w:bidi="ar_AE"/>
        </w:rPr>
        <w:t>تِلْمَاي</w:t>
      </w:r>
      <w:r>
        <w:rPr>
          <w:lang w:val="ar_AE" w:bidi="ar_AE"/>
        </w:rPr>
        <w:t xml:space="preserve"> ملك جَشُور، أبي أمه (</w:t>
      </w:r>
      <w:hyperlink r:id="rId390">
        <w:r>
          <w:rPr>
            <w:lang w:val="ar_AE" w:bidi="ar_AE"/>
          </w:rPr>
          <w:rPr>
            <w:color w:val="0000EE"/>
            <w:u w:val="single"/>
          </w:rPr>
          <w:t>2 صَموئِيل 13:21</w:t>
        </w:r>
      </w:hyperlink>
      <w:r>
        <w:rPr>
          <w:lang w:val="ar_AE" w:bidi="ar_AE"/>
        </w:rPr>
        <w:t>–</w:t>
      </w:r>
      <w:hyperlink r:id="rId390">
        <w:r>
          <w:rPr>
            <w:lang w:val="ar_AE" w:bidi="ar_AE"/>
          </w:rPr>
          <w:rPr>
            <w:color w:val="0000EE"/>
            <w:u w:val="single"/>
          </w:rPr>
          <w:t>39</w:t>
        </w:r>
      </w:hyperlink>
      <w:r>
        <w:rPr>
          <w:lang w:val="ar_AE" w:bidi="ar_AE"/>
        </w:rPr>
        <w:t>).</w:t>
      </w:r>
    </w:p>
    <w:p>
      <w:pPr>
        <w:bidi/>
      </w:pPr>
      <w:r>
        <w:rPr>
          <w:lang w:val="ar_AE" w:bidi="ar_AE"/>
        </w:rPr>
      </w:r>
      <w:r>
        <w:rPr>
          <w:lang w:val="ar_AE" w:bidi="ar_AE"/>
        </w:rPr>
        <w:t xml:space="preserve">بعد ثلاث سنوات من الهرب، عاد أَبْشَالُوم إلى أورشَلِيم بفضل جهود </w:t>
      </w:r>
      <w:r>
        <w:rPr>
          <w:lang w:val="ar_AE" w:bidi="ar_AE"/>
        </w:rPr>
        <w:t>يُوآبُ ٱبْنُ صَرُويَةَ</w:t>
      </w:r>
      <w:r>
        <w:rPr>
          <w:lang w:val="ar_AE" w:bidi="ar_AE"/>
        </w:rPr>
        <w:t>، أحد قادة دَاوُد، وبمساعدة امرأة حكيمة من تَقُوع. بعد مرور سنتين، عفا عنه الملك تمامًا (</w:t>
      </w:r>
      <w:hyperlink r:id="rId391">
        <w:r>
          <w:rPr>
            <w:lang w:val="ar_AE" w:bidi="ar_AE"/>
          </w:rPr>
          <w:rPr>
            <w:color w:val="0000EE"/>
            <w:u w:val="single"/>
          </w:rPr>
          <w:t>2 صَموئِيل 14</w:t>
        </w:r>
      </w:hyperlink>
      <w:r>
        <w:rPr>
          <w:lang w:val="ar_AE" w:bidi="ar_AE"/>
        </w:rPr>
        <w:t>). وشرع أبشالوم في محاولة الاستيلاء على العرش من أبيه. فبدأ باستمالة الشعب إليه والحصول على تأييدهم حين كان يهز ثقة الناس في أبيه الملك (</w:t>
      </w:r>
      <w:hyperlink r:id="rId392">
        <w:r>
          <w:rPr>
            <w:lang w:val="ar_AE" w:bidi="ar_AE"/>
          </w:rPr>
          <w:rPr>
            <w:color w:val="0000EE"/>
            <w:u w:val="single"/>
          </w:rPr>
          <w:t>2 صَموئِيل 15:1–6</w:t>
        </w:r>
      </w:hyperlink>
      <w:r>
        <w:rPr>
          <w:lang w:val="ar_AE" w:bidi="ar_AE"/>
        </w:rPr>
        <w:t>).</w:t>
      </w:r>
    </w:p>
    <w:p>
      <w:pPr>
        <w:bidi/>
      </w:pPr>
      <w:r>
        <w:rPr>
          <w:lang w:val="ar_AE" w:bidi="ar_AE"/>
        </w:rPr>
      </w:r>
      <w:r>
        <w:rPr>
          <w:lang w:val="ar_AE" w:bidi="ar_AE"/>
        </w:rPr>
        <w:t>في النهاية، خطَّط أَبْشَالُوم لتمرد ضد دَاوُد، فذهب إلى حَبْرون لكسب مؤيدين من جميع أنحاء إِسْرَائِيل. بعد أن دعم أَخِيتوفَل، واحدٌ من أحكم مشيري دَاوُد، أَبْشَالُوم، أعلن الأمير أنه أصبح الآن ملكًا. وعندما سمع دَاوُد بما فعله أَبْشَالُوم اضطر للهرب من أورشَلِيم (</w:t>
      </w:r>
      <w:hyperlink r:id="rId393">
        <w:r>
          <w:rPr>
            <w:lang w:val="ar_AE" w:bidi="ar_AE"/>
          </w:rPr>
          <w:rPr>
            <w:color w:val="0000EE"/>
            <w:u w:val="single"/>
          </w:rPr>
          <w:t>2 صَموئِيل 15؛</w:t>
        </w:r>
      </w:hyperlink>
      <w:r>
        <w:rPr>
          <w:lang w:val="ar_AE" w:bidi="ar_AE"/>
        </w:rPr>
        <w:t xml:space="preserve"> </w:t>
      </w:r>
      <w:hyperlink r:id="rId394">
        <w:r>
          <w:rPr>
            <w:lang w:val="ar_AE" w:bidi="ar_AE"/>
          </w:rPr>
          <w:rPr>
            <w:color w:val="0000EE"/>
            <w:u w:val="single"/>
          </w:rPr>
          <w:t>مزمور 3</w:t>
        </w:r>
      </w:hyperlink>
      <w:r>
        <w:rPr>
          <w:lang w:val="ar_AE" w:bidi="ar_AE"/>
        </w:rPr>
        <w:t>).</w:t>
      </w:r>
    </w:p>
    <w:p>
      <w:pPr>
        <w:bidi/>
      </w:pPr>
      <w:r>
        <w:rPr>
          <w:lang w:val="ar_AE" w:bidi="ar_AE"/>
        </w:rPr>
      </w:r>
      <w:r>
        <w:rPr>
          <w:lang w:val="ar_AE" w:bidi="ar_AE"/>
        </w:rPr>
        <w:t>وصل أَبْشَالُوم إلى أورشَلِيم دون اقتتال. وقدم أَخِيتوفَل لأَبْشَالُوم مشورة بمهاجمة دَاوُد فورًا بـ 12,000 جندي. لكن حُوشَاي، الذي كان جاسوسًا لدَاوُد في بلاط أَبْشَالُوم، أشار على أَبْشَالُوم أن يقضي بعض الوقت لحشد الشعب كُلََّه ضد دَاوُد. استخدم حُوشَاي التملُّق فاقترح على أَبْشَالُوم أن يقود الهجوم بنفسه. فضَّل أَبْشَالُوم نصيحة حُوشَاي، وانتحر أَخِيتوفَل بعدما تملّكه اليأس. أرسل حُوشَاي خطط أَبْشَالُوم إلى دَاوُد مع كاهنين، صَادُوق وأَبِِيَاثَار. وبعدما حصل دَاوُد على هذه المعلومات، عبَرَ نهر الأرْدُنّ وخيَّم في مَحَنَايِم (</w:t>
      </w:r>
      <w:hyperlink r:id="rId395">
        <w:r>
          <w:rPr>
            <w:lang w:val="ar_AE" w:bidi="ar_AE"/>
          </w:rPr>
          <w:rPr>
            <w:color w:val="0000EE"/>
            <w:u w:val="single"/>
          </w:rPr>
          <w:t>2 صَموئِيل 16–17</w:t>
        </w:r>
      </w:hyperlink>
      <w:r>
        <w:rPr>
          <w:lang w:val="ar_AE" w:bidi="ar_AE"/>
        </w:rPr>
        <w:t>).</w:t>
      </w:r>
    </w:p>
    <w:p>
      <w:pPr>
        <w:bidi/>
      </w:pPr>
      <w:r>
        <w:rPr>
          <w:lang w:val="ar_AE" w:bidi="ar_AE"/>
        </w:rPr>
      </w:r>
      <w:r>
        <w:rPr>
          <w:lang w:val="ar_AE" w:bidi="ar_AE"/>
        </w:rPr>
        <w:t xml:space="preserve">توجه أَبْشَالُوم بجيشه إلى عبر االأرْدُنّ لمحاربة دَاوُد في </w:t>
      </w:r>
      <w:r>
        <w:rPr>
          <w:lang w:val="ar_AE" w:bidi="ar_AE"/>
        </w:rPr>
        <w:t>وَعْرِ أَفْرَايِم</w:t>
      </w:r>
      <w:r>
        <w:rPr>
          <w:lang w:val="ar_AE" w:bidi="ar_AE"/>
        </w:rPr>
        <w:t>. وقاد يُوآب، وأَبِيشَاي، وإِتَّاي الْجَتِّيّ، جيش دَاوُد، وهزموا قوات أَبْشَالُوم. هرب أَبْشَالُوم على بغل، لكن شعره الطويل علق في فروع شجرة بلوط. فتعلقت رأسه بالشجرة، وعجز عن فعل أيّ شيء. كان يوآب يطارد أَبْشَالُوم، وعندما وجده، قتله. ألقى رجال يُوآب بالجثة في جُب وأقاموا عليها رجمة عظيمة من الحجارة (</w:t>
      </w:r>
      <w:hyperlink r:id="rId396">
        <w:r>
          <w:rPr>
            <w:lang w:val="ar_AE" w:bidi="ar_AE"/>
          </w:rPr>
          <w:rPr>
            <w:color w:val="0000EE"/>
            <w:u w:val="single"/>
          </w:rPr>
          <w:t>2 صَموئِيل 18:1</w:t>
        </w:r>
      </w:hyperlink>
      <w:r>
        <w:rPr>
          <w:lang w:val="ar_AE" w:bidi="ar_AE"/>
        </w:rPr>
        <w:t>–</w:t>
      </w:r>
      <w:hyperlink r:id="rId396">
        <w:r>
          <w:rPr>
            <w:lang w:val="ar_AE" w:bidi="ar_AE"/>
          </w:rPr>
          <w:rPr>
            <w:color w:val="0000EE"/>
            <w:u w:val="single"/>
          </w:rPr>
          <w:t>18</w:t>
        </w:r>
      </w:hyperlink>
      <w:r>
        <w:rPr>
          <w:lang w:val="ar_AE" w:bidi="ar_AE"/>
        </w:rPr>
        <w:t>).</w:t>
      </w:r>
    </w:p>
    <w:p>
      <w:pPr>
        <w:bidi/>
      </w:pPr>
      <w:r>
        <w:rPr>
          <w:lang w:val="ar_AE" w:bidi="ar_AE"/>
        </w:rPr>
      </w:r>
      <w:r>
        <w:rPr>
          <w:lang w:val="ar_AE" w:bidi="ar_AE"/>
        </w:rPr>
        <w:t>كان دَاوُد قد أمر الجميع بعدم إيذاء أَبْشَالُوم. لذلك، عندما مات أَبْشَالُوم، انزعج دَاوُد وكان حزينًا جدًا. ورثى دَاوُد ابنه: “</w:t>
      </w:r>
      <w:r>
        <w:rPr>
          <w:lang w:val="ar_AE" w:bidi="ar_AE"/>
        </w:rPr>
        <w:t>يَا ٱبْنِي أَبْشَالُومُ، يَا ٱبْنِي، يَا ٱبْنِي أَبْشَالُومُ! يَالَيْتَنِي مُتُّ عِوَضًا عَنْكَ! يَا أَبْشَالُومُ ٱبْنِي، يَا ٱبْنِي</w:t>
      </w:r>
      <w:r>
        <w:rPr>
          <w:lang w:val="ar_AE" w:bidi="ar_AE"/>
        </w:rPr>
        <w:t>!” (</w:t>
      </w:r>
      <w:hyperlink r:id="rId397">
        <w:r>
          <w:rPr>
            <w:lang w:val="ar_AE" w:bidi="ar_AE"/>
          </w:rPr>
          <w:rPr>
            <w:color w:val="0000EE"/>
            <w:u w:val="single"/>
          </w:rPr>
          <w:t>2 صَموئِيل 18:33</w:t>
        </w:r>
      </w:hyperlink>
      <w:r>
        <w:rPr>
          <w:lang w:val="ar_AE" w:bidi="ar_AE"/>
        </w:rPr>
        <w:t>). لم ينتبه دَاوُد في خضّم حزنه إلى أنَّ التمرد قد انتهى حتى ذكَّره يُوآب بأن أتباع دَاوُد قد خاطروا بحياتهم من أجله (</w:t>
      </w:r>
      <w:hyperlink r:id="rId398">
        <w:r>
          <w:rPr>
            <w:lang w:val="ar_AE" w:bidi="ar_AE"/>
          </w:rPr>
          <w:rPr>
            <w:color w:val="0000EE"/>
            <w:u w:val="single"/>
          </w:rPr>
          <w:t>2 صَموئِيل 19:1</w:t>
        </w:r>
      </w:hyperlink>
      <w:r>
        <w:rPr>
          <w:lang w:val="ar_AE" w:bidi="ar_AE"/>
        </w:rPr>
        <w:t>–</w:t>
      </w:r>
      <w:hyperlink r:id="rId398">
        <w:r>
          <w:rPr>
            <w:lang w:val="ar_AE" w:bidi="ar_AE"/>
          </w:rPr>
          <w:rPr>
            <w:color w:val="0000EE"/>
            <w:u w:val="single"/>
          </w:rPr>
          <w:t>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إِبْصَانُ</w:t>
      </w:r>
      <w:r>
        <w:rPr>
          <w:lang w:val="ar_AE" w:bidi="ar_AE"/>
        </w:rPr>
      </w:r>
    </w:p>
    <w:p>
      <w:pPr>
        <w:pStyle w:val="Heading2"/>
        <w:bidi/>
      </w:pPr>
      <w:r>
        <w:rPr>
          <w:lang w:val="ar_AE" w:bidi="ar_AE"/>
        </w:rPr>
        <w:t>إِبْصَانُ</w:t>
      </w:r>
    </w:p>
    <w:p>
      <w:pPr>
        <w:bidi/>
      </w:pPr>
      <w:r>
        <w:rPr>
          <w:lang w:val="ar_AE" w:bidi="ar_AE"/>
        </w:rPr>
      </w:r>
      <w:r>
        <w:rPr>
          <w:lang w:val="ar_AE" w:bidi="ar_AE"/>
        </w:rPr>
        <w:t>قاضي تسلَّط على إسرائيل، أو على جزء منها، لمدة سبع سنوات (</w:t>
      </w:r>
      <w:hyperlink r:id="rId399">
        <w:r>
          <w:rPr>
            <w:lang w:val="ar_AE" w:bidi="ar_AE"/>
          </w:rPr>
          <w:rPr>
            <w:color w:val="0000EE"/>
            <w:u w:val="single"/>
          </w:rPr>
          <w:t>قضاة 12: 8–10</w:t>
        </w:r>
      </w:hyperlink>
      <w:r>
        <w:rPr>
          <w:lang w:val="ar_AE" w:bidi="ar_AE"/>
        </w:rPr>
        <w:t>). كان إِبْصَانُ من بيت لحم، ربما التي في زبولون، وقد دُفِن في مسقط رأسه. طابق التقليد اليهودي بين إبصان وبوعز، واستنتج نتيجة لذلك أن مسقط رأسه هي بيت لحم في يهوذا. كان لإبصان ثلاثون ابنًا وثلاثون ابنة، وكان رجلًا ثريًّا يحتل مكانة اجتماعية بارزة.</w:t>
      </w:r>
    </w:p>
    <w:p>
      <w:pPr>
        <w:bidi/>
      </w:pPr>
      <w:r>
        <w:rPr>
          <w:lang w:val="ar_AE" w:bidi="ar_AE"/>
        </w:rPr>
      </w:r>
      <w:r>
        <w:rPr>
          <w:lang w:val="ar_AE" w:bidi="ar_AE"/>
        </w:rPr>
        <w:t xml:space="preserve">انظر أيضًا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أَبَغْثَا</w:t>
      </w:r>
      <w:r>
        <w:rPr>
          <w:lang w:val="ar_AE" w:bidi="ar_AE"/>
        </w:rPr>
      </w:r>
    </w:p>
    <w:p>
      <w:pPr>
        <w:pStyle w:val="Heading2"/>
        <w:bidi/>
      </w:pPr>
      <w:r>
        <w:rPr>
          <w:lang w:val="ar_AE" w:bidi="ar_AE"/>
        </w:rPr>
        <w:t>أَبَغْثَا</w:t>
      </w:r>
    </w:p>
    <w:p>
      <w:pPr>
        <w:bidi/>
      </w:pPr>
      <w:r>
        <w:rPr>
          <w:lang w:val="ar_AE" w:bidi="ar_AE"/>
        </w:rPr>
      </w:r>
      <w:r>
        <w:rPr>
          <w:lang w:val="ar_AE" w:bidi="ar_AE"/>
        </w:rPr>
        <w:t>أحد الخصيان السبعة (ضباط في بلاط الملك) الذين أمرهم الملك أَحَشْوِيروشَ بإحضار الملكة وَشْتِي إلى حفله السكران (</w:t>
      </w:r>
      <w:hyperlink r:id="rId400">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أَبَفْرَاس</w:t>
      </w:r>
      <w:r>
        <w:rPr>
          <w:lang w:val="ar_AE" w:bidi="ar_AE"/>
        </w:rPr>
      </w:r>
    </w:p>
    <w:p>
      <w:pPr>
        <w:pStyle w:val="Heading2"/>
        <w:bidi/>
      </w:pPr>
      <w:r>
        <w:rPr>
          <w:lang w:val="ar_AE" w:bidi="ar_AE"/>
        </w:rPr>
        <w:t>أَبَفْرَاس</w:t>
      </w:r>
    </w:p>
    <w:p>
      <w:pPr>
        <w:bidi/>
      </w:pPr>
      <w:r>
        <w:rPr>
          <w:lang w:val="ar_AE" w:bidi="ar_AE"/>
        </w:rPr>
      </w:r>
      <w:r>
        <w:rPr>
          <w:lang w:val="ar_AE" w:bidi="ar_AE"/>
        </w:rPr>
        <w:t>شريك الرسول بولس في الخدمة. وكان من سكان كولوسي الأصليين، وقد بشّر مدينته بالإنجيل، كما امتد عمله إلى لاودكية وهيرابوليس. عرف بولس بأحوال كنيسة كولوسي من خلال أبفراس، ولذلك كتب إليهم رسالته. أظهر بولس احترامًا كبيرًا لأبفراس، واصفًا إياه بأنه "ا</w:t>
      </w:r>
      <w:r>
        <w:rPr>
          <w:lang w:val="ar_AE" w:bidi="ar_AE"/>
        </w:rPr>
        <w:t>لْعَبْدِ ٱلْحَبِيبِ ... خَادِمٌ أَمِينٌ لِلْمَسِيحِ</w:t>
      </w:r>
      <w:r>
        <w:rPr>
          <w:lang w:val="ar_AE" w:bidi="ar_AE"/>
        </w:rPr>
        <w:t>" (</w:t>
      </w:r>
      <w:hyperlink r:id="rId401">
        <w:r>
          <w:rPr>
            <w:lang w:val="ar_AE" w:bidi="ar_AE"/>
          </w:rPr>
          <w:rPr>
            <w:color w:val="0000EE"/>
            <w:u w:val="single"/>
          </w:rPr>
          <w:t>كولوسي 1:7</w:t>
        </w:r>
      </w:hyperlink>
      <w:r>
        <w:rPr>
          <w:lang w:val="ar_AE" w:bidi="ar_AE"/>
        </w:rPr>
        <w:t>)، و"عبدٌ للمسيح" (</w:t>
      </w:r>
      <w:hyperlink r:id="rId402">
        <w:r>
          <w:rPr>
            <w:lang w:val="ar_AE" w:bidi="ar_AE"/>
          </w:rPr>
          <w:rPr>
            <w:color w:val="0000EE"/>
            <w:u w:val="single"/>
          </w:rPr>
          <w:t>4:12</w:t>
        </w:r>
      </w:hyperlink>
      <w:r>
        <w:rPr>
          <w:lang w:val="ar_AE" w:bidi="ar_AE"/>
        </w:rPr>
        <w:t>)، وهو لقب تقدير منحه بولسَ لشخص واحد آخر فقط هو تِيموثَاوس (</w:t>
      </w:r>
      <w:hyperlink r:id="rId403">
        <w:r>
          <w:rPr>
            <w:lang w:val="ar_AE" w:bidi="ar_AE"/>
          </w:rPr>
          <w:rPr>
            <w:color w:val="0000EE"/>
            <w:u w:val="single"/>
          </w:rPr>
          <w:t>فيلبي 1:1</w:t>
        </w:r>
      </w:hyperlink>
      <w:r>
        <w:rPr>
          <w:lang w:val="ar_AE" w:bidi="ar_AE"/>
        </w:rPr>
        <w:t>). كان أَبَفْرَاسَ في السجن مع بولس في الوقت الذي كُتبت فيه الرسالة إلى إِلَى (</w:t>
      </w:r>
      <w:hyperlink r:id="rId404">
        <w:r>
          <w:rPr>
            <w:lang w:val="ar_AE" w:bidi="ar_AE"/>
          </w:rPr>
          <w:rPr>
            <w:color w:val="0000EE"/>
            <w:u w:val="single"/>
          </w:rPr>
          <w:t>فليمون 1:23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أهل كولوسي، 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أَبَفْرُودِتُسَ</w:t>
      </w:r>
      <w:r>
        <w:rPr>
          <w:lang w:val="ar_AE" w:bidi="ar_AE"/>
        </w:rPr>
      </w:r>
    </w:p>
    <w:p>
      <w:pPr>
        <w:pStyle w:val="Heading2"/>
        <w:bidi/>
      </w:pPr>
      <w:r>
        <w:rPr>
          <w:lang w:val="ar_AE" w:bidi="ar_AE"/>
        </w:rPr>
        <w:t>أَبَفْرُودِتُسَ</w:t>
      </w:r>
    </w:p>
    <w:p>
      <w:pPr>
        <w:bidi/>
      </w:pPr>
      <w:r>
        <w:rPr>
          <w:lang w:val="ar_AE" w:bidi="ar_AE"/>
        </w:rPr>
      </w:r>
      <w:r>
        <w:rPr>
          <w:lang w:val="ar_AE" w:bidi="ar_AE"/>
        </w:rPr>
        <w:t>قائدٌ في كنيسة فيلبي. أُرسِل أَبَفْرُودِتُسَ إلى الرسول بولس خلال سجنه الأول في روما، واقتضت مهمته أن يسلمه العطايا (</w:t>
      </w:r>
      <w:hyperlink r:id="rId405">
        <w:r>
          <w:rPr>
            <w:lang w:val="ar_AE" w:bidi="ar_AE"/>
          </w:rPr>
          <w:rPr>
            <w:color w:val="0000EE"/>
            <w:u w:val="single"/>
          </w:rPr>
          <w:t>فيلبي 4: 18</w:t>
        </w:r>
      </w:hyperlink>
      <w:r>
        <w:rPr>
          <w:lang w:val="ar_AE" w:bidi="ar_AE"/>
        </w:rPr>
        <w:t xml:space="preserve">) وأن يساعده في خدمته (فيلبي </w:t>
      </w:r>
      <w:hyperlink r:id="rId406">
        <w:r>
          <w:rPr>
            <w:lang w:val="ar_AE" w:bidi="ar_AE"/>
          </w:rPr>
          <w:rPr>
            <w:color w:val="0000EE"/>
            <w:u w:val="single"/>
          </w:rPr>
          <w:t>2:25</w:t>
        </w:r>
      </w:hyperlink>
      <w:r>
        <w:rPr>
          <w:lang w:val="ar_AE" w:bidi="ar_AE"/>
        </w:rPr>
        <w:t xml:space="preserve">). وبينما كان أَبَفْرُودِتُسَ في روما، أصيب بمرض خطير، وكاد يموت. وبعد فترة من التعافي، عاد إلى فيلبي ومعه رسالة بولس التي يوصي فيها الكنيسة بقبوله (فيلبي 2: </w:t>
      </w:r>
      <w:hyperlink r:id="rId407">
        <w:r>
          <w:rPr>
            <w:lang w:val="ar_AE" w:bidi="ar_AE"/>
          </w:rPr>
          <w:rPr>
            <w:color w:val="0000EE"/>
            <w:u w:val="single"/>
          </w:rPr>
          <w:t>29</w:t>
        </w:r>
      </w:hyperlink>
      <w:r>
        <w:rPr>
          <w:lang w:val="ar_AE" w:bidi="ar_AE"/>
        </w:rPr>
        <w:t>). وإن خدمة أَبَفْرُودِتُسَ المخلصة جعلته محبوبًا لدى مؤمني فيلبي ولدى بولس أيضًا، الذي وصفه بأنه "</w:t>
      </w:r>
      <w:r>
        <w:rPr>
          <w:lang w:val="ar_AE" w:bidi="ar_AE"/>
        </w:rPr>
        <w:t>أَخِي، وَٱلْعَامِلَ مَعِي، وَٱلْمُتَجَنِّدَ مَعِي</w:t>
      </w:r>
      <w:r>
        <w:rPr>
          <w:lang w:val="ar_AE" w:bidi="ar_AE"/>
        </w:rPr>
        <w:t xml:space="preserve">" (فيلبي 2: </w:t>
      </w:r>
      <w:hyperlink r:id="rId406">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أيضًا </w:t>
      </w:r>
      <w:r>
        <w:rPr>
          <w:lang w:val="ar_AE" w:bidi="ar_AE"/>
        </w:rPr>
        <w:t>الرسالة إلى مؤمني 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أبفوس</w:t>
      </w:r>
      <w:r>
        <w:rPr>
          <w:lang w:val="ar_AE" w:bidi="ar_AE"/>
        </w:rPr>
      </w:r>
    </w:p>
    <w:p>
      <w:pPr>
        <w:bidi/>
      </w:pPr>
      <w:r>
        <w:rPr>
          <w:lang w:val="ar_AE" w:bidi="ar_AE"/>
        </w:rPr>
      </w:r>
      <w:r>
        <w:rPr>
          <w:lang w:val="ar_AE" w:bidi="ar_AE"/>
        </w:rPr>
        <w:t>اللقب الخاص ب</w:t>
      </w:r>
      <w:r>
        <w:rPr>
          <w:i/>
          <w:lang w:val="ar_AE" w:bidi="ar_AE"/>
        </w:rPr>
        <w:t>يونَاثَانَ</w:t>
      </w:r>
      <w:r>
        <w:rPr>
          <w:lang w:val="ar_AE" w:bidi="ar_AE"/>
        </w:rPr>
        <w:t xml:space="preserve">، أحد إخوة </w:t>
      </w:r>
      <w:r>
        <w:rPr>
          <w:i/>
          <w:lang w:val="ar_AE" w:bidi="ar_AE"/>
        </w:rPr>
        <w:t>يَهوذَا</w:t>
      </w:r>
      <w:r>
        <w:rPr>
          <w:lang w:val="ar_AE" w:bidi="ar_AE"/>
        </w:rPr>
        <w:t xml:space="preserve"> المكابي الأربعة (</w:t>
      </w:r>
      <w:hyperlink r:id="rId408">
        <w:r>
          <w:rPr>
            <w:lang w:val="ar_AE" w:bidi="ar_AE"/>
          </w:rPr>
          <w:rPr>
            <w:color w:val="0000EE"/>
            <w:u w:val="single"/>
          </w:rPr>
          <w:t>1 مكابيين 9:28–13:30</w:t>
        </w:r>
      </w:hyperlink>
      <w:r>
        <w:rPr>
          <w:lang w:val="ar_AE" w:bidi="ar_AE"/>
        </w:rPr>
        <w:t xml:space="preserve">). كما هو الحال مع الألقاب المكابية الأخرى، فإن معنى كلمة </w:t>
      </w:r>
      <w:r>
        <w:rPr>
          <w:i/>
          <w:lang w:val="ar_AE" w:bidi="ar_AE"/>
        </w:rPr>
        <w:t>أبفوس</w:t>
      </w:r>
      <w:r>
        <w:rPr>
          <w:lang w:val="ar_AE" w:bidi="ar_AE"/>
        </w:rPr>
        <w:t xml:space="preserve"> غير مؤكد (</w:t>
      </w:r>
      <w:hyperlink r:id="rId409">
        <w:r>
          <w:rPr>
            <w:lang w:val="ar_AE" w:bidi="ar_AE"/>
          </w:rPr>
          <w:rPr>
            <w:color w:val="0000EE"/>
            <w:u w:val="single"/>
          </w:rPr>
          <w:t>1 مكابيين 2:2–6</w:t>
        </w:r>
      </w:hyperlink>
      <w:r>
        <w:rPr>
          <w:lang w:val="ar_AE" w:bidi="ar_AE"/>
        </w:rPr>
        <w:t xml:space="preserve">). وقد اقتُرح أن تكون الترجمة "المفضل"، "المحبوب"، أو "المرغوب". </w:t>
      </w:r>
      <w:r>
        <w:rPr>
          <w:i/>
          <w:lang w:val="ar_AE" w:bidi="ar_AE"/>
        </w:rPr>
        <w:t>انظر</w:t>
      </w:r>
      <w:r>
        <w:rPr>
          <w:lang w:val="ar_AE" w:bidi="ar_AE"/>
        </w:rPr>
        <w:t xml:space="preserve"> </w:t>
      </w:r>
      <w:r>
        <w:rPr>
          <w:lang w:val="ar_AE" w:bidi="ar_AE"/>
        </w:rPr>
        <w:t>يونَاثَانَ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أَبْفِيَّةَ</w:t>
      </w:r>
      <w:r>
        <w:rPr>
          <w:lang w:val="ar_AE" w:bidi="ar_AE"/>
        </w:rPr>
      </w:r>
    </w:p>
    <w:p>
      <w:pPr>
        <w:pStyle w:val="Heading2"/>
        <w:bidi/>
      </w:pPr>
      <w:r>
        <w:rPr>
          <w:lang w:val="ar_AE" w:bidi="ar_AE"/>
        </w:rPr>
        <w:t>أَبْفِيَّةَ</w:t>
      </w:r>
    </w:p>
    <w:p>
      <w:pPr>
        <w:bidi/>
      </w:pPr>
      <w:r>
        <w:rPr>
          <w:lang w:val="ar_AE" w:bidi="ar_AE"/>
        </w:rPr>
      </w:r>
      <w:r>
        <w:rPr>
          <w:lang w:val="ar_AE" w:bidi="ar_AE"/>
        </w:rPr>
        <w:t>امرأة مسيحية في كولوسي، ربما كانت زوجة أو أخت فليمون. أرسل لها الرسول بولسَ تحياته في رسالته إلى فليمون (</w:t>
      </w:r>
      <w:hyperlink r:id="rId410">
        <w:r>
          <w:rPr>
            <w:lang w:val="ar_AE" w:bidi="ar_AE"/>
          </w:rPr>
          <w:rPr>
            <w:color w:val="0000EE"/>
            <w:u w:val="single"/>
          </w:rPr>
          <w:t>فليمون 1:2</w:t>
        </w:r>
      </w:hyperlink>
      <w:r>
        <w:rPr>
          <w:lang w:val="ar_AE" w:bidi="ar_AE"/>
        </w:rPr>
        <w:t>). وفقًا للتقاليد، استشهدت خلال اضطهاد نيرون. في تقويم القديسين للكنيسة الأرثوذكسية اليونانية، تُكرم في 22 نوفمبر.</w:t>
      </w:r>
      <w:r>
        <w:rPr>
          <w:lang w:val="ar_AE" w:bidi="ar_AE"/>
        </w:rPr>
      </w:r>
      <w:r>
        <w:rPr>
          <w:lang w:val="ar_AE" w:bidi="ar_AE"/>
        </w:rPr>
      </w:r>
    </w:p>
    <w:p>
      <w:pPr>
        <w:bidi/>
      </w:pPr>
      <w:r>
        <w:rPr>
          <w:lang w:val="ar_AE" w:bidi="ar_AE"/>
        </w:rPr>
      </w:r>
    </w:p>
    <w:p>
      <w:pPr>
        <w:pStyle w:val="Heading2"/>
        <w:bidi/>
      </w:pPr>
      <w:r>
        <w:rPr>
          <w:lang w:val="ar_AE" w:bidi="ar_AE"/>
        </w:rPr>
        <w:t>أبكار</w:t>
      </w:r>
      <w:r>
        <w:rPr>
          <w:lang w:val="ar_AE" w:bidi="ar_AE"/>
        </w:rPr>
      </w:r>
    </w:p>
    <w:p>
      <w:pPr>
        <w:bidi/>
      </w:pPr>
      <w:r>
        <w:rPr>
          <w:lang w:val="ar_AE" w:bidi="ar_AE"/>
        </w:rPr>
      </w:r>
      <w:r>
        <w:rPr>
          <w:lang w:val="ar_AE" w:bidi="ar_AE"/>
        </w:rPr>
        <w:t>الابن البكر أو الحيوان البكر أو بِكر أي محصول كانت تُعتبر في الفكر العبري مقدسة وعليه فهي من نصيب الله. كانت الأبكار، كونها مقدمة للمزيد القادم، تُقدّم إلى ٱللهِ شكرًا على جوده في توفيرها.</w:t>
      </w:r>
    </w:p>
    <w:p>
      <w:pPr>
        <w:bidi/>
      </w:pPr>
      <w:r>
        <w:rPr>
          <w:lang w:val="ar_AE" w:bidi="ar_AE"/>
        </w:rPr>
      </w:r>
      <w:r>
        <w:rPr>
          <w:lang w:val="ar_AE" w:bidi="ar_AE"/>
        </w:rPr>
        <w:t>قد تشمل تقدمات الأبكار قرابين إما في حالتها الطبيعية وإما معدة أو معالجة بطريقة ما، مثل العجين، والخبز، والنبيذ، وزيت الزيتون، والصوف. كان يجب معاملة الابن البكر وبكر الحيوانات التي يمتلكها الشخص على أنها من نصيب ٱللهِ. وكان "يفتدي" مقدم القربان الأبناء البكر والحيوانات النجسة البكر (دفع ثمنها) بالمال، وكان يُقدَّم البكر من الأبقار، الأغنام، والماعز ذبيحة إلى ٱللهِ (</w:t>
      </w:r>
      <w:hyperlink r:id="rId411">
        <w:r>
          <w:rPr>
            <w:lang w:val="ar_AE" w:bidi="ar_AE"/>
          </w:rPr>
          <w:rPr>
            <w:color w:val="0000EE"/>
            <w:u w:val="single"/>
          </w:rPr>
          <w:t>عدد 18:14–17</w:t>
        </w:r>
      </w:hyperlink>
      <w:r>
        <w:rPr>
          <w:lang w:val="ar_AE" w:bidi="ar_AE"/>
        </w:rPr>
        <w:t>).</w:t>
      </w:r>
    </w:p>
    <w:p>
      <w:pPr>
        <w:bidi/>
      </w:pPr>
      <w:r>
        <w:rPr>
          <w:lang w:val="ar_AE" w:bidi="ar_AE"/>
        </w:rPr>
      </w:r>
      <w:r>
        <w:rPr>
          <w:lang w:val="ar_AE" w:bidi="ar_AE"/>
        </w:rPr>
        <w:t>كانت أبكار أي شيء مخصصة لأولئك الذين عينهم ٱللهِ، وهم الكهنة. يُذكر في الأقل ثلاث مرات "أول الأبكار" في العهد القديم. قد يكون هذا إشارة إلى أول ما نضج من الأبكار، أو قد يشير إلى أفضلها. كانت هذه التقدمات مخصصة للكهنة تحديدًا ويمكن أن يأكلها أي منهم إذا كان طاهرًا طقسيًا (</w:t>
      </w:r>
      <w:hyperlink r:id="rId412">
        <w:r>
          <w:rPr>
            <w:lang w:val="ar_AE" w:bidi="ar_AE"/>
          </w:rPr>
          <w:rPr>
            <w:color w:val="0000EE"/>
            <w:u w:val="single"/>
          </w:rPr>
          <w:t>عدد 18:12–13</w:t>
        </w:r>
      </w:hyperlink>
      <w:r>
        <w:rPr>
          <w:lang w:val="ar_AE" w:bidi="ar_AE"/>
        </w:rPr>
        <w:t xml:space="preserve">). لمزيد من الإشارات إلى الأبكار، انظر </w:t>
      </w:r>
      <w:hyperlink r:id="rId413">
        <w:r>
          <w:rPr>
            <w:lang w:val="ar_AE" w:bidi="ar_AE"/>
          </w:rPr>
          <w:rPr>
            <w:color w:val="0000EE"/>
            <w:u w:val="single"/>
          </w:rPr>
          <w:t>خروج 23:15–19</w:t>
        </w:r>
      </w:hyperlink>
      <w:r>
        <w:rPr>
          <w:lang w:val="ar_AE" w:bidi="ar_AE"/>
        </w:rPr>
        <w:t xml:space="preserve">؛ </w:t>
      </w:r>
      <w:hyperlink r:id="rId414">
        <w:r>
          <w:rPr>
            <w:lang w:val="ar_AE" w:bidi="ar_AE"/>
          </w:rPr>
          <w:rPr>
            <w:color w:val="0000EE"/>
            <w:u w:val="single"/>
          </w:rPr>
          <w:t>34:22، 26</w:t>
        </w:r>
      </w:hyperlink>
      <w:r>
        <w:rPr>
          <w:lang w:val="ar_AE" w:bidi="ar_AE"/>
        </w:rPr>
        <w:t xml:space="preserve">؛ </w:t>
      </w:r>
      <w:hyperlink r:id="rId415">
        <w:r>
          <w:rPr>
            <w:lang w:val="ar_AE" w:bidi="ar_AE"/>
          </w:rPr>
          <w:rPr>
            <w:color w:val="0000EE"/>
            <w:u w:val="single"/>
          </w:rPr>
          <w:t>لاويين 2:14</w:t>
        </w:r>
      </w:hyperlink>
      <w:r>
        <w:rPr>
          <w:lang w:val="ar_AE" w:bidi="ar_AE"/>
        </w:rPr>
        <w:t xml:space="preserve">؛ </w:t>
      </w:r>
      <w:hyperlink r:id="rId416">
        <w:r>
          <w:rPr>
            <w:lang w:val="ar_AE" w:bidi="ar_AE"/>
          </w:rPr>
          <w:rPr>
            <w:color w:val="0000EE"/>
            <w:u w:val="single"/>
          </w:rPr>
          <w:t>23:10–17</w:t>
        </w:r>
      </w:hyperlink>
      <w:r>
        <w:rPr>
          <w:lang w:val="ar_AE" w:bidi="ar_AE"/>
        </w:rPr>
        <w:t xml:space="preserve">؛ </w:t>
      </w:r>
      <w:hyperlink r:id="rId417">
        <w:r>
          <w:rPr>
            <w:lang w:val="ar_AE" w:bidi="ar_AE"/>
          </w:rPr>
          <w:rPr>
            <w:color w:val="0000EE"/>
            <w:u w:val="single"/>
          </w:rPr>
          <w:t>عدد 15:20–21</w:t>
        </w:r>
      </w:hyperlink>
      <w:r>
        <w:rPr>
          <w:lang w:val="ar_AE" w:bidi="ar_AE"/>
        </w:rPr>
        <w:t xml:space="preserve">؛ </w:t>
      </w:r>
      <w:hyperlink r:id="rId418">
        <w:r>
          <w:rPr>
            <w:lang w:val="ar_AE" w:bidi="ar_AE"/>
          </w:rPr>
          <w:rPr>
            <w:color w:val="0000EE"/>
            <w:u w:val="single"/>
          </w:rPr>
          <w:t>28:26–31</w:t>
        </w:r>
      </w:hyperlink>
      <w:r>
        <w:rPr>
          <w:lang w:val="ar_AE" w:bidi="ar_AE"/>
        </w:rPr>
        <w:t xml:space="preserve">؛ </w:t>
      </w:r>
      <w:hyperlink r:id="rId419">
        <w:r>
          <w:rPr>
            <w:lang w:val="ar_AE" w:bidi="ar_AE"/>
          </w:rPr>
          <w:rPr>
            <w:color w:val="0000EE"/>
            <w:u w:val="single"/>
          </w:rPr>
          <w:t>تثنية 26:1–11</w:t>
        </w:r>
      </w:hyperlink>
      <w:r>
        <w:rPr>
          <w:lang w:val="ar_AE" w:bidi="ar_AE"/>
        </w:rPr>
        <w:t>.</w:t>
      </w:r>
    </w:p>
    <w:p>
      <w:pPr>
        <w:bidi/>
      </w:pPr>
      <w:r>
        <w:rPr>
          <w:lang w:val="ar_AE" w:bidi="ar_AE"/>
        </w:rPr>
      </w:r>
      <w:r>
        <w:rPr>
          <w:lang w:val="ar_AE" w:bidi="ar_AE"/>
        </w:rPr>
        <w:t>كان تُقدَّم الأبكار إلى ٱللهِ بإحضار القربان إلى الكاهن في المسكن، وفي أوقات لاحقة، في الهيكل (</w:t>
      </w:r>
      <w:hyperlink r:id="rId420">
        <w:r>
          <w:rPr>
            <w:lang w:val="ar_AE" w:bidi="ar_AE"/>
          </w:rPr>
          <w:rPr>
            <w:color w:val="0000EE"/>
            <w:u w:val="single"/>
          </w:rPr>
          <w:t>تثنية 26:2</w:t>
        </w:r>
      </w:hyperlink>
      <w:r>
        <w:rPr>
          <w:lang w:val="ar_AE" w:bidi="ar_AE"/>
        </w:rPr>
        <w:t>). وكان الكاهن يأخذ القربان، وذلك كان في أول يوم من الأسبوع، مع تمديد الذراعين، يلوّح به (يردده) أمام الرب. في اليوم نفسه، كان الشخص الذي يقدم الأبكار يقدم خروفًا ذكرًا قربانًا محرقة للرب، وتقدمة حبوب من دقيق ناعم ممزوج بزيت الزيتون، وتقدمة شراب من النبيذ. بعد خمسين يومًا، كان يجب تقديم قربان حبوب آخر. كان على كل عائلة أن تقدم رغيفين من الخبز للرب عطية من لدنه. كانت تُقدم هذه أيضًا مع القرابين المناسبة من الحيوانات والحبوب والنبيذ (</w:t>
      </w:r>
      <w:hyperlink r:id="rId421">
        <w:r>
          <w:rPr>
            <w:lang w:val="ar_AE" w:bidi="ar_AE"/>
          </w:rPr>
          <w:rPr>
            <w:color w:val="0000EE"/>
            <w:u w:val="single"/>
          </w:rPr>
          <w:t>لاويين 23:9–22</w:t>
        </w:r>
      </w:hyperlink>
      <w:r>
        <w:rPr>
          <w:lang w:val="ar_AE" w:bidi="ar_AE"/>
        </w:rPr>
        <w:t>).</w:t>
      </w:r>
    </w:p>
    <w:p>
      <w:pPr>
        <w:bidi/>
      </w:pPr>
      <w:r>
        <w:rPr>
          <w:lang w:val="ar_AE" w:bidi="ar_AE"/>
        </w:rPr>
      </w:r>
      <w:r>
        <w:rPr>
          <w:lang w:val="ar_AE" w:bidi="ar_AE"/>
        </w:rPr>
        <w:t>في العهد الجديد، أشار الرسول بولسَ إلى قيامة يَسوع ٱلْمَسِيحِ على أنها باكورة قيامة المؤمنين التي ستحدث عند عودة الرب يَسوع (</w:t>
      </w:r>
      <w:hyperlink r:id="rId422">
        <w:r>
          <w:rPr>
            <w:lang w:val="ar_AE" w:bidi="ar_AE"/>
          </w:rPr>
          <w:rPr>
            <w:color w:val="0000EE"/>
            <w:u w:val="single"/>
          </w:rPr>
          <w:t>1 كورنثوس 15:20، 23</w:t>
        </w:r>
      </w:hyperlink>
      <w:r>
        <w:rPr>
          <w:lang w:val="ar_AE" w:bidi="ar_AE"/>
        </w:rPr>
        <w:t>). ويُقال أيضًا إن ٱلرّوحِ، الذي يسكن في جميع المؤمنين (</w:t>
      </w:r>
      <w:hyperlink r:id="rId423">
        <w:r>
          <w:rPr>
            <w:lang w:val="ar_AE" w:bidi="ar_AE"/>
          </w:rPr>
          <w:rPr>
            <w:color w:val="0000EE"/>
            <w:u w:val="single"/>
          </w:rPr>
          <w:t>رومية 8:9</w:t>
        </w:r>
      </w:hyperlink>
      <w:r>
        <w:rPr>
          <w:lang w:val="ar_AE" w:bidi="ar_AE"/>
        </w:rPr>
        <w:t>)، هو باكورة الفداء الكامل الذي لم يأتِ بعد. تُستخدم "الباكورة" أحيانًا للإشارة إلى أول المؤمنين في منطقة جغرافية (</w:t>
      </w:r>
      <w:hyperlink r:id="rId193">
        <w:r>
          <w:rPr>
            <w:lang w:val="ar_AE" w:bidi="ar_AE"/>
          </w:rPr>
          <w:rPr>
            <w:color w:val="0000EE"/>
            <w:u w:val="single"/>
          </w:rPr>
          <w:t>رومية 16:5</w:t>
        </w:r>
      </w:hyperlink>
      <w:r>
        <w:rPr>
          <w:lang w:val="ar_AE" w:bidi="ar_AE"/>
        </w:rPr>
        <w:t xml:space="preserve">؛ </w:t>
      </w:r>
      <w:hyperlink r:id="rId424">
        <w:r>
          <w:rPr>
            <w:lang w:val="ar_AE" w:bidi="ar_AE"/>
          </w:rPr>
          <w:rPr>
            <w:color w:val="0000EE"/>
            <w:u w:val="single"/>
          </w:rPr>
          <w:t>1 كورنثوس 16:15</w:t>
        </w:r>
      </w:hyperlink>
      <w:r>
        <w:rPr>
          <w:lang w:val="ar_AE" w:bidi="ar_AE"/>
        </w:rPr>
        <w:t>). كانوا نوعًا من الوعد بحصاد روحي سيتبع في تلك المنطقة المحددة.</w:t>
      </w:r>
    </w:p>
    <w:p>
      <w:pPr>
        <w:bidi/>
      </w:pPr>
      <w:r>
        <w:rPr>
          <w:lang w:val="ar_AE" w:bidi="ar_AE"/>
        </w:rPr>
      </w:r>
      <w:r>
        <w:rPr>
          <w:lang w:val="ar_AE" w:bidi="ar_AE"/>
        </w:rPr>
        <w:t>يُقال إن المؤمنين المسيحيين هم باكورة، في إشارة إلى كونهم ملكية فريدة ومقدسة لله من بين كل ما خلقه (</w:t>
      </w:r>
      <w:hyperlink r:id="rId425">
        <w:r>
          <w:rPr>
            <w:lang w:val="ar_AE" w:bidi="ar_AE"/>
          </w:rPr>
          <w:rPr>
            <w:color w:val="0000EE"/>
            <w:u w:val="single"/>
          </w:rPr>
          <w:t>يعقوب 1:18</w:t>
        </w:r>
      </w:hyperlink>
      <w:r>
        <w:rPr>
          <w:lang w:val="ar_AE" w:bidi="ar_AE"/>
        </w:rPr>
        <w:t>). وبالمثل، في سفر الرؤيا يُقال إن الـ 144,000 قد تم فداؤهم من البشرية كباكورة تنتمي إلى الله وإلى الحمل، يسوع المسيح (</w:t>
      </w:r>
      <w:hyperlink r:id="rId426">
        <w:r>
          <w:rPr>
            <w:lang w:val="ar_AE" w:bidi="ar_AE"/>
          </w:rPr>
          <w:rPr>
            <w:color w:val="0000EE"/>
            <w:u w:val="single"/>
          </w:rPr>
          <w:t>رؤيا 14:4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أَبَلِّس</w:t>
      </w:r>
      <w:r>
        <w:rPr>
          <w:lang w:val="ar_AE" w:bidi="ar_AE"/>
        </w:rPr>
      </w:r>
    </w:p>
    <w:p>
      <w:pPr>
        <w:pStyle w:val="Heading2"/>
        <w:bidi/>
      </w:pPr>
      <w:r>
        <w:rPr>
          <w:lang w:val="ar_AE" w:bidi="ar_AE"/>
        </w:rPr>
        <w:t>أَبَلِّس</w:t>
      </w:r>
    </w:p>
    <w:p>
      <w:pPr>
        <w:bidi/>
      </w:pPr>
      <w:r>
        <w:rPr>
          <w:lang w:val="ar_AE" w:bidi="ar_AE"/>
        </w:rPr>
      </w:r>
      <w:r>
        <w:rPr>
          <w:lang w:val="ar_AE" w:bidi="ar_AE"/>
        </w:rPr>
        <w:t>هو مسيحي روماني تلقى تحيات خاصة من الرسول بولس. أشاد بولس بأَبَلِّس كواحد "</w:t>
      </w:r>
      <w:r>
        <w:rPr>
          <w:lang w:val="ar_AE" w:bidi="ar_AE"/>
        </w:rPr>
        <w:t>ٱلْمُزكَّى فِي ٱلْمَسِيحِ</w:t>
      </w:r>
      <w:r>
        <w:rPr>
          <w:lang w:val="ar_AE" w:bidi="ar_AE"/>
        </w:rPr>
        <w:t xml:space="preserve"> (</w:t>
      </w:r>
      <w:hyperlink r:id="rId427">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bidi/>
      </w:pPr>
      <w:r>
        <w:rPr>
          <w:lang w:val="ar_AE" w:bidi="ar_AE"/>
        </w:rPr>
      </w:r>
      <w:r>
        <w:rPr>
          <w:lang w:val="ar_AE" w:bidi="ar_AE"/>
        </w:rPr>
        <w:t xml:space="preserve">اسكندري الجنس (مصر)، يهودي مسيحي وكان </w:t>
      </w:r>
      <w:r>
        <w:rPr>
          <w:lang w:val="ar_AE" w:bidi="ar_AE"/>
        </w:rPr>
        <w:t xml:space="preserve">رَجُلًا فَصِيحًا </w:t>
      </w:r>
      <w:r>
        <w:rPr>
          <w:lang w:val="ar_AE" w:bidi="ar_AE"/>
        </w:rPr>
        <w:t xml:space="preserve"> في زمن رِحْلات بولس التبشيرية. المقطع الكتابي الرئيس عن </w:t>
      </w:r>
      <w:r>
        <w:rPr>
          <w:lang w:val="ar_AE" w:bidi="ar_AE"/>
        </w:rPr>
        <w:t>أَبُلُّوس</w:t>
      </w:r>
      <w:r>
        <w:rPr>
          <w:lang w:val="ar_AE" w:bidi="ar_AE"/>
        </w:rPr>
        <w:t xml:space="preserve"> هو </w:t>
      </w:r>
      <w:hyperlink r:id="rId428">
        <w:r>
          <w:rPr>
            <w:lang w:val="ar_AE" w:bidi="ar_AE"/>
          </w:rPr>
          <w:rPr>
            <w:color w:val="0000EE"/>
            <w:u w:val="single"/>
          </w:rPr>
          <w:t>أعمال الرسل 18: 24–19: 1</w:t>
        </w:r>
      </w:hyperlink>
      <w:r>
        <w:rPr>
          <w:lang w:val="ar_AE" w:bidi="ar_AE"/>
        </w:rPr>
        <w:t xml:space="preserve">. ذهب </w:t>
      </w:r>
      <w:r>
        <w:rPr>
          <w:lang w:val="ar_AE" w:bidi="ar_AE"/>
        </w:rPr>
        <w:t>أَبُلُّوس</w:t>
      </w:r>
      <w:r>
        <w:rPr>
          <w:lang w:val="ar_AE" w:bidi="ar_AE"/>
        </w:rPr>
        <w:t xml:space="preserve"> من الإسكندرية إلى أفسس، في آسيا الصغرى. كان حارًا بالروح، متعلمًا ومثقفًا، </w:t>
      </w:r>
      <w:r>
        <w:rPr>
          <w:lang w:val="ar_AE" w:bidi="ar_AE"/>
        </w:rPr>
        <w:t>مُقْتَدِرًا فِي كُتُبِ</w:t>
      </w:r>
      <w:r>
        <w:rPr>
          <w:lang w:val="ar_AE" w:bidi="ar_AE"/>
        </w:rPr>
        <w:t xml:space="preserve"> العهد القديم، ومتعلمًا في طريق الرب، وبدأ يتحدث بجرأة وعلانية في المجمع هناك. كان أَبُلُّوس متعلمًا، ويعظ بتدقيق عن مجيء يسوع لكنه لم يعرف ذلك سوى من رسالة يوحنا المعمدان، الذي كان يسَبَقَ يسوع في ميلاده. </w:t>
      </w:r>
      <w:r>
        <w:rPr>
          <w:lang w:val="ar_AE" w:bidi="ar_AE"/>
        </w:rPr>
        <w:t>أَكِيلَا وَبِرِيسْكِلَّا</w:t>
      </w:r>
      <w:r>
        <w:rPr>
          <w:lang w:val="ar_AE" w:bidi="ar_AE"/>
        </w:rPr>
        <w:t>، رفقاء بولس وشريكيه في الخدمة، سمعا أَبُلُّوس يتحدث في أفسس، فأدركوا على الفور أنه لم يسمع بما حدث ليسوع. ف</w:t>
      </w:r>
      <w:r>
        <w:rPr>
          <w:lang w:val="ar_AE" w:bidi="ar_AE"/>
        </w:rPr>
        <w:t>أخَذَاه إِلَيْهِمَا، وَشَرَحَا لَهُ طَرِيقَ ٱلرَّبِّ بِأَكْثَرِ تَدْقِيقٍ.</w:t>
      </w:r>
      <w:r>
        <w:rPr>
          <w:lang w:val="ar_AE" w:bidi="ar_AE"/>
        </w:rPr>
        <w:t xml:space="preserve"> قبل ذلك، كان مقتنعًا بقيمة معمودية يوحنا ورسالة يوحنا بأن يسوع هو المسيّا. لكنه من الواضح لم يكن على دراية بتعاليم كالتبرير بالإيمان بالمسيح، أو عمل الروح القدس في الخلاص. بحكم معايشة أَكِيلَا وَبِرِيسْكِلَّا لبولس واشتغالهما معه، فعلى مستوى هذه الموضوعات كانا قادرين على مساعدة أَبُلُّوس بتوضيح هذه الأمور.</w:t>
      </w:r>
    </w:p>
    <w:p>
      <w:pPr>
        <w:bidi/>
      </w:pPr>
      <w:r>
        <w:rPr>
          <w:lang w:val="ar_AE" w:bidi="ar_AE"/>
        </w:rPr>
      </w:r>
      <w:r>
        <w:rPr>
          <w:lang w:val="ar_AE" w:bidi="ar_AE"/>
        </w:rPr>
        <w:t>بعدما تلقى هذا التعليم بفترة قصيرة، غادر أفسس إلى مقاطعة أخائية الرومانية في اليونان برسائل من المؤمنين في أفسس، تحث التلاميذ في أخائية على الترحيب به أخًا في المسيح. وعند وصوله، دحض أَبُلُّوس حُجج اليهود بقوة وعلانية، مستخدمًا معرفته الكبيرة بالعهد القديم لإثبات أن يسوع هو المسيّا. نظر بولس لعمل أَبُلُّوس في كورنثوس، عاصمة أخائية، على أنه ذا قيمة كبيرة حتى أنه وصفه بأنه ساقي البذور التي زرعها بولس مؤسس الكنيسة هناك (</w:t>
      </w:r>
      <w:hyperlink r:id="rId429">
        <w:r>
          <w:rPr>
            <w:lang w:val="ar_AE" w:bidi="ar_AE"/>
          </w:rPr>
          <w:rPr>
            <w:color w:val="0000EE"/>
            <w:u w:val="single"/>
          </w:rPr>
          <w:t>1 كورنثوس 3: 5–11</w:t>
        </w:r>
      </w:hyperlink>
      <w:r>
        <w:rPr>
          <w:lang w:val="ar_AE" w:bidi="ar_AE"/>
        </w:rPr>
        <w:t>). من الواضح أيضًا من رسالة كورنثوس الأولى أن إحدى الجماعات التي أحدثت انشقاقًا في كنيسة كورنثوس هي مجموعة تلتف حول أَبُلُّوس، على الرغْم من أنه لم يكن مسؤولًا بصورة واضحة عن ذلك (</w:t>
      </w:r>
      <w:hyperlink r:id="rId430">
        <w:r>
          <w:rPr>
            <w:lang w:val="ar_AE" w:bidi="ar_AE"/>
          </w:rPr>
          <w:rPr>
            <w:color w:val="0000EE"/>
            <w:u w:val="single"/>
          </w:rPr>
          <w:t>1 كورنثوس 1: 12</w:t>
        </w:r>
      </w:hyperlink>
      <w:r>
        <w:rPr>
          <w:lang w:val="ar_AE" w:bidi="ar_AE"/>
        </w:rPr>
        <w:t xml:space="preserve">; </w:t>
      </w:r>
      <w:hyperlink r:id="rId431">
        <w:r>
          <w:rPr>
            <w:lang w:val="ar_AE" w:bidi="ar_AE"/>
          </w:rPr>
          <w:rPr>
            <w:color w:val="0000EE"/>
            <w:u w:val="single"/>
          </w:rPr>
          <w:t>3: 1–4</w:t>
        </w:r>
      </w:hyperlink>
      <w:r>
        <w:rPr>
          <w:lang w:val="ar_AE" w:bidi="ar_AE"/>
        </w:rPr>
        <w:t>). واجه بولس صعوبة في إقناع أَبُلُّوس بالعودة إلى كورنثوس، ربما لأن أَبُلُّوس لم يكن يريد تشجيع استمرار تلك المجموعة الصغيرة (</w:t>
      </w:r>
      <w:hyperlink r:id="rId432">
        <w:r>
          <w:rPr>
            <w:lang w:val="ar_AE" w:bidi="ar_AE"/>
          </w:rPr>
          <w:rPr>
            <w:color w:val="0000EE"/>
            <w:u w:val="single"/>
          </w:rPr>
          <w:t>1 كورنثوس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أَبُلُّونِيُوس</w:t>
      </w:r>
      <w:r>
        <w:rPr>
          <w:lang w:val="ar_AE" w:bidi="ar_AE"/>
        </w:rPr>
      </w:r>
    </w:p>
    <w:p>
      <w:pPr>
        <w:pStyle w:val="Heading2"/>
        <w:bidi/>
      </w:pPr>
      <w:r>
        <w:rPr>
          <w:b/>
          <w:lang w:val="ar_AE" w:bidi="ar_AE"/>
        </w:rPr>
        <w:t>أَبُلُّونِيُوس</w:t>
      </w:r>
    </w:p>
    <w:p>
      <w:pPr>
        <w:bidi/>
      </w:pPr>
      <w:r>
        <w:rPr>
          <w:lang w:val="ar_AE" w:bidi="ar_AE"/>
        </w:rPr>
      </w:r>
      <w:r>
        <w:rPr>
          <w:lang w:val="ar_AE" w:bidi="ar_AE"/>
        </w:rPr>
        <w:t>اسم ربما لأربعة رجال مختلفين في النصوص اليهودية القديمة حول ثورة المكابيين.</w:t>
      </w:r>
    </w:p>
    <w:p>
      <w:pPr>
        <w:pStyle w:val="ListNumber"/>
        <w:numPr>
          <w:ilvl w:val="0"/>
          <w:numId w:val="23"/>
        </w:numPr>
        <w:bidi/>
        <w:spacing w:line="240" w:lineRule="auto"/>
        <w:ind w:left="720"/>
      </w:pPr>
      <w:r>
        <w:rPr>
          <w:lang w:val="ar_AE" w:bidi="ar_AE"/>
        </w:rPr>
      </w:r>
      <w:r>
        <w:rPr>
          <w:lang w:val="ar_AE" w:bidi="ar_AE"/>
        </w:rPr>
        <w:t>أبولونيوس الطَرْسوسِيّ بن مينيثيوس (</w:t>
      </w:r>
      <w:hyperlink r:id="rId433">
        <w:r>
          <w:rPr>
            <w:lang w:val="ar_AE" w:bidi="ar_AE"/>
          </w:rPr>
          <w:rPr>
            <w:color w:val="0000EE"/>
            <w:u w:val="single"/>
          </w:rPr>
          <w:t>2 مكابيين 3:5–7؛</w:t>
        </w:r>
      </w:hyperlink>
      <w:r>
        <w:rPr>
          <w:lang w:val="ar_AE" w:bidi="ar_AE"/>
        </w:rPr>
        <w:t xml:space="preserve"> </w:t>
      </w:r>
      <w:hyperlink r:id="rId434">
        <w:r>
          <w:rPr>
            <w:lang w:val="ar_AE" w:bidi="ar_AE"/>
          </w:rPr>
          <w:rPr>
            <w:color w:val="0000EE"/>
            <w:u w:val="single"/>
          </w:rPr>
          <w:t>4:4</w:t>
        </w:r>
      </w:hyperlink>
      <w:r>
        <w:rPr>
          <w:lang w:val="ar_AE" w:bidi="ar_AE"/>
        </w:rPr>
        <w:t>). يحدد المؤرخ اليوناني بوليبيوس هويته كحاكم كل سوريَا وفِينِيقِيَّة. خدم تحت حكم سلوقس الرابع. تقاعد منعزلًا في مِيلِيتس عندما بدأ أنطيوخُس الرابع في الحكم. استخدم أَبُلُّونِيُوس مهارته في الدبلوماسية عندما خدم سفيرًا إلى مِصْر (</w:t>
      </w:r>
      <w:hyperlink r:id="rId435">
        <w:r>
          <w:rPr>
            <w:lang w:val="ar_AE" w:bidi="ar_AE"/>
          </w:rPr>
          <w:rPr>
            <w:color w:val="0000EE"/>
            <w:u w:val="single"/>
          </w:rPr>
          <w:t>2 مكابيين 4:21</w:t>
        </w:r>
      </w:hyperlink>
      <w:r>
        <w:rPr>
          <w:lang w:val="ar_AE" w:bidi="ar_AE"/>
        </w:rPr>
        <w:t>). كان ابنه يُدعى أيضًا أَبُلُّونِيُوس (#4 أدناه)، وقد خدم ابنه كحاكم تحت دِيمِتْرِيوس الثاني.</w:t>
      </w:r>
    </w:p>
    <w:p>
      <w:pPr>
        <w:pStyle w:val="ListNumber"/>
        <w:bidi/>
        <w:spacing w:line="240" w:lineRule="auto"/>
        <w:ind w:left="720"/>
      </w:pPr>
      <w:r>
        <w:rPr>
          <w:lang w:val="ar_AE" w:bidi="ar_AE"/>
        </w:rPr>
      </w:r>
      <w:r>
        <w:rPr>
          <w:lang w:val="ar_AE" w:bidi="ar_AE"/>
        </w:rPr>
        <w:t>أَبُلُّونِيُوس، قائد قاسي من الميسيين أرسله أنطيوخُس الرابع لقتل جميع الذكور اليهود البالغين (</w:t>
      </w:r>
      <w:hyperlink r:id="rId436">
        <w:r>
          <w:rPr>
            <w:lang w:val="ar_AE" w:bidi="ar_AE"/>
          </w:rPr>
          <w:rPr>
            <w:color w:val="0000EE"/>
            <w:u w:val="single"/>
          </w:rPr>
          <w:t>1 مكابيين 1:29</w:t>
        </w:r>
      </w:hyperlink>
      <w:r>
        <w:rPr>
          <w:lang w:val="ar_AE" w:bidi="ar_AE"/>
        </w:rPr>
        <w:t xml:space="preserve">؛ </w:t>
      </w:r>
      <w:hyperlink r:id="rId437">
        <w:r>
          <w:rPr>
            <w:lang w:val="ar_AE" w:bidi="ar_AE"/>
          </w:rPr>
          <w:rPr>
            <w:color w:val="0000EE"/>
            <w:u w:val="single"/>
          </w:rPr>
          <w:t>2 مكابيين 5:24</w:t>
        </w:r>
      </w:hyperlink>
      <w:r>
        <w:rPr>
          <w:lang w:val="ar_AE" w:bidi="ar_AE"/>
        </w:rPr>
        <w:t>). قُتل على يد يهوذا المكابي (</w:t>
      </w:r>
      <w:hyperlink r:id="rId438">
        <w:r>
          <w:rPr>
            <w:lang w:val="ar_AE" w:bidi="ar_AE"/>
          </w:rPr>
          <w:rPr>
            <w:color w:val="0000EE"/>
            <w:u w:val="single"/>
          </w:rPr>
          <w:t>1 مكابيين 3:10–12</w:t>
        </w:r>
      </w:hyperlink>
      <w:r>
        <w:rPr>
          <w:lang w:val="ar_AE" w:bidi="ar_AE"/>
        </w:rPr>
        <w:t>).</w:t>
      </w:r>
    </w:p>
    <w:p>
      <w:pPr>
        <w:pStyle w:val="ListNumber"/>
        <w:bidi/>
        <w:spacing w:line="240" w:lineRule="auto"/>
        <w:ind w:left="720"/>
      </w:pPr>
      <w:r>
        <w:rPr>
          <w:lang w:val="ar_AE" w:bidi="ar_AE"/>
        </w:rPr>
      </w:r>
      <w:r>
        <w:rPr>
          <w:lang w:val="ar_AE" w:bidi="ar_AE"/>
        </w:rPr>
        <w:t>أَبُلُّونِيُوس بن جينيوس. كان حاكمًا استمر مع قادة محليين آخرين في مضايقة اليهود (</w:t>
      </w:r>
      <w:hyperlink r:id="rId439">
        <w:r>
          <w:rPr>
            <w:lang w:val="ar_AE" w:bidi="ar_AE"/>
          </w:rPr>
          <w:rPr>
            <w:color w:val="0000EE"/>
            <w:u w:val="single"/>
          </w:rPr>
          <w:t>2 مكابيين 12:2</w:t>
        </w:r>
      </w:hyperlink>
      <w:r>
        <w:rPr>
          <w:lang w:val="ar_AE" w:bidi="ar_AE"/>
        </w:rPr>
        <w:t>).</w:t>
      </w:r>
    </w:p>
    <w:p>
      <w:pPr>
        <w:pStyle w:val="ListNumber"/>
        <w:bidi/>
        <w:spacing w:line="240" w:lineRule="auto"/>
        <w:ind w:left="720"/>
      </w:pPr>
      <w:r>
        <w:rPr>
          <w:lang w:val="ar_AE" w:bidi="ar_AE"/>
        </w:rPr>
      </w:r>
      <w:r>
        <w:rPr>
          <w:lang w:val="ar_AE" w:bidi="ar_AE"/>
        </w:rPr>
        <w:t>أَبُلُّونِيُوس حفيد مينيثيوس الذي حكم كل سوريا في عام 147 قبل الميلاد. كان لوالده أيضًا هذا الدور، وقد عُيِّنَ من قِبَل ديمتريوس الثاني. قاد أَبُلُّونِيُوس هذا القوات ضد يوناثان المكابي. فتحرك يوناثان أسرع من أَبُلُّونِيُوسَ وهزم جيشه، وفر أَبُلُّونِيُوس (</w:t>
      </w:r>
      <w:hyperlink r:id="rId440">
        <w:r>
          <w:rPr>
            <w:lang w:val="ar_AE" w:bidi="ar_AE"/>
          </w:rPr>
          <w:rPr>
            <w:color w:val="0000EE"/>
            <w:u w:val="single"/>
          </w:rPr>
          <w:t>1 مكابيين 10:69–85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 xml:space="preserve"> </w:t>
      </w:r>
      <w:r>
        <w:rPr>
          <w:lang w:val="ar_AE" w:bidi="ar_AE"/>
        </w:rPr>
        <w:t xml:space="preserve">الأنساب؛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لقبٌ مسيَّاوي استخدمه الرب يسوع ليُعبِّر عن أصلِه السمائي، وخدمتِه الأرضية، ومجيئِه المستقبلي المجيد. ولا يشير فقط إلى طبيعته البشرية، أو إنسانيته، كما يعتقد بعض آباء الكنيسة أو الباحثون المعاصرون. بالأحرى، يُظْهِر اللقب أصلَه السمائي وكرامتَه الإلهيَّة؛ سر ظهوره في صورة بشرية؛ وخدمته الأرضية التي انتهت به إلى الصليب، ومن بعده إلى المجد.</w:t>
      </w:r>
    </w:p>
    <w:p>
      <w:pPr>
        <w:bidi/>
      </w:pPr>
      <w:r>
        <w:rPr>
          <w:lang w:val="ar_AE" w:bidi="ar_AE"/>
        </w:rPr>
      </w:r>
      <w:r>
        <w:rPr>
          <w:lang w:val="ar_AE" w:bidi="ar_AE"/>
        </w:rPr>
        <w:t>أما عن خلفية لقب "ابن الإنسان" فهي موجودة في العهد القديم. فاللقب موجود بشكل غالب في سفر حزقيال، إذ يشير السفر إلى النبي بلقب "ابن الإنسان أو ابن آدم" 90 مَرَّة. على سبيل المثال، يخاطب الله النبي: "يَا ابْنَ آدَمَ, قُمْ عَلَى قَدَمَيْكَ فَأَتَكَلَّمَ مَعَكَ" (</w:t>
      </w:r>
      <w:hyperlink r:id="rId441">
        <w:r>
          <w:rPr>
            <w:lang w:val="ar_AE" w:bidi="ar_AE"/>
          </w:rPr>
          <w:rPr>
            <w:color w:val="0000EE"/>
            <w:u w:val="single"/>
          </w:rPr>
          <w:t>حزقيال 2: 1</w:t>
        </w:r>
      </w:hyperlink>
      <w:r>
        <w:rPr>
          <w:lang w:val="ar_AE" w:bidi="ar_AE"/>
        </w:rPr>
        <w:t>). يوحي استخدم الرب يسوع لتعبير "ابن الإنسان" إلى جانب الموضوعات الكثيرة من سفر حزقيال برغبته في أن يصف نفسه باعتباره نبي الزمان الأخير الذي، على غرار حزقيال في الفصول (</w:t>
      </w:r>
      <w:hyperlink r:id="rId442">
        <w:r>
          <w:rPr>
            <w:lang w:val="ar_AE" w:bidi="ar_AE"/>
          </w:rPr>
          <w:rPr>
            <w:color w:val="0000EE"/>
            <w:u w:val="single"/>
          </w:rPr>
          <w:t>4</w:t>
        </w:r>
      </w:hyperlink>
      <w:r>
        <w:rPr>
          <w:lang w:val="ar_AE" w:bidi="ar_AE"/>
        </w:rPr>
        <w:t xml:space="preserve">، </w:t>
      </w:r>
      <w:hyperlink r:id="rId443">
        <w:r>
          <w:rPr>
            <w:lang w:val="ar_AE" w:bidi="ar_AE"/>
          </w:rPr>
          <w:rPr>
            <w:color w:val="0000EE"/>
            <w:u w:val="single"/>
          </w:rPr>
          <w:t>7</w:t>
        </w:r>
      </w:hyperlink>
      <w:r>
        <w:rPr>
          <w:lang w:val="ar_AE" w:bidi="ar_AE"/>
        </w:rPr>
        <w:t xml:space="preserve">، </w:t>
      </w:r>
      <w:hyperlink r:id="rId444">
        <w:r>
          <w:rPr>
            <w:lang w:val="ar_AE" w:bidi="ar_AE"/>
          </w:rPr>
          <w:rPr>
            <w:color w:val="0000EE"/>
            <w:u w:val="single"/>
          </w:rPr>
          <w:t>10</w:t>
        </w:r>
      </w:hyperlink>
      <w:r>
        <w:rPr>
          <w:lang w:val="ar_AE" w:bidi="ar_AE"/>
        </w:rPr>
        <w:t xml:space="preserve">، </w:t>
      </w:r>
      <w:hyperlink r:id="rId445">
        <w:r>
          <w:rPr>
            <w:lang w:val="ar_AE" w:bidi="ar_AE"/>
          </w:rPr>
          <w:rPr>
            <w:color w:val="0000EE"/>
            <w:u w:val="single"/>
          </w:rPr>
          <w:t>22</w:t>
        </w:r>
      </w:hyperlink>
      <w:r>
        <w:rPr>
          <w:lang w:val="ar_AE" w:bidi="ar_AE"/>
        </w:rPr>
        <w:t xml:space="preserve">، </w:t>
      </w:r>
      <w:hyperlink r:id="rId446">
        <w:r>
          <w:rPr>
            <w:lang w:val="ar_AE" w:bidi="ar_AE"/>
          </w:rPr>
          <w:rPr>
            <w:color w:val="0000EE"/>
            <w:u w:val="single"/>
          </w:rPr>
          <w:t>40–48</w:t>
        </w:r>
      </w:hyperlink>
      <w:r>
        <w:rPr>
          <w:lang w:val="ar_AE" w:bidi="ar_AE"/>
        </w:rPr>
        <w:t>)، لديه الكلمة النهائية بشأن دمار أورشليم واسترداد ملكوت الله لإسرائيل (</w:t>
      </w:r>
      <w:hyperlink r:id="rId447">
        <w:r>
          <w:rPr>
            <w:lang w:val="ar_AE" w:bidi="ar_AE"/>
          </w:rPr>
          <w:rPr>
            <w:color w:val="0000EE"/>
            <w:u w:val="single"/>
          </w:rPr>
          <w:t>مَتَّى 23–24</w:t>
        </w:r>
      </w:hyperlink>
      <w:r>
        <w:rPr>
          <w:lang w:val="ar_AE" w:bidi="ar_AE"/>
        </w:rPr>
        <w:t xml:space="preserve">؛ </w:t>
      </w:r>
      <w:hyperlink r:id="rId448">
        <w:r>
          <w:rPr>
            <w:lang w:val="ar_AE" w:bidi="ar_AE"/>
          </w:rPr>
          <w:rPr>
            <w:color w:val="0000EE"/>
            <w:u w:val="single"/>
          </w:rPr>
          <w:t>أعمال الرُّسُل 1: 6–8</w:t>
        </w:r>
      </w:hyperlink>
      <w:r>
        <w:rPr>
          <w:lang w:val="ar_AE" w:bidi="ar_AE"/>
        </w:rPr>
        <w:t>).</w:t>
      </w:r>
    </w:p>
    <w:p>
      <w:pPr>
        <w:bidi/>
      </w:pPr>
      <w:r>
        <w:rPr>
          <w:lang w:val="ar_AE" w:bidi="ar_AE"/>
        </w:rPr>
      </w:r>
      <w:r>
        <w:rPr>
          <w:lang w:val="ar_AE" w:bidi="ar_AE"/>
        </w:rPr>
        <w:t xml:space="preserve">إلا أن المصدر المحدَّد لهذا التعبير هو </w:t>
      </w:r>
      <w:hyperlink r:id="rId449">
        <w:r>
          <w:rPr>
            <w:lang w:val="ar_AE" w:bidi="ar_AE"/>
          </w:rPr>
          <w:rPr>
            <w:color w:val="0000EE"/>
            <w:u w:val="single"/>
          </w:rPr>
          <w:t>دانيآل 7: 13–14</w:t>
        </w:r>
      </w:hyperlink>
      <w:r>
        <w:rPr>
          <w:lang w:val="ar_AE" w:bidi="ar_AE"/>
        </w:rPr>
        <w:t>، حيث رأى لدانيآل رؤية عن "مِثْل ابْنِ إِنْسَانٍ" وقد "أَتَى مَعَ سُحُبِ السَّمَاءِ" إلى محضر "الْقَدِيمِ الأَيَّامِ"، الذي وَهَبَ له ملكوت الله الأبدي الكوني. اقتبس الرب يسوع على نحوٍ متكرِّر أجزاءً من هذا النص في تعليمه عن مجيئه الثاني (</w:t>
      </w:r>
      <w:hyperlink r:id="rId450">
        <w:r>
          <w:rPr>
            <w:lang w:val="ar_AE" w:bidi="ar_AE"/>
          </w:rPr>
          <w:rPr>
            <w:color w:val="0000EE"/>
            <w:u w:val="single"/>
          </w:rPr>
          <w:t>مَتَّى 16: 27</w:t>
        </w:r>
      </w:hyperlink>
      <w:r>
        <w:rPr>
          <w:lang w:val="ar_AE" w:bidi="ar_AE"/>
        </w:rPr>
        <w:t xml:space="preserve">؛ </w:t>
      </w:r>
      <w:hyperlink r:id="rId451">
        <w:r>
          <w:rPr>
            <w:lang w:val="ar_AE" w:bidi="ar_AE"/>
          </w:rPr>
          <w:rPr>
            <w:color w:val="0000EE"/>
            <w:u w:val="single"/>
          </w:rPr>
          <w:t>19: 28</w:t>
        </w:r>
      </w:hyperlink>
      <w:r>
        <w:rPr>
          <w:lang w:val="ar_AE" w:bidi="ar_AE"/>
        </w:rPr>
        <w:t xml:space="preserve">؛ </w:t>
      </w:r>
      <w:hyperlink r:id="rId452">
        <w:r>
          <w:rPr>
            <w:lang w:val="ar_AE" w:bidi="ar_AE"/>
          </w:rPr>
          <w:rPr>
            <w:color w:val="0000EE"/>
            <w:u w:val="single"/>
          </w:rPr>
          <w:t>24: 30</w:t>
        </w:r>
      </w:hyperlink>
      <w:r>
        <w:rPr>
          <w:lang w:val="ar_AE" w:bidi="ar_AE"/>
        </w:rPr>
        <w:t xml:space="preserve">؛ </w:t>
      </w:r>
      <w:hyperlink r:id="rId453">
        <w:r>
          <w:rPr>
            <w:lang w:val="ar_AE" w:bidi="ar_AE"/>
          </w:rPr>
          <w:rPr>
            <w:color w:val="0000EE"/>
            <w:u w:val="single"/>
          </w:rPr>
          <w:t>25: 31</w:t>
        </w:r>
      </w:hyperlink>
      <w:r>
        <w:rPr>
          <w:lang w:val="ar_AE" w:bidi="ar_AE"/>
        </w:rPr>
        <w:t xml:space="preserve">؛ </w:t>
      </w:r>
      <w:hyperlink r:id="rId454">
        <w:r>
          <w:rPr>
            <w:lang w:val="ar_AE" w:bidi="ar_AE"/>
          </w:rPr>
          <w:rPr>
            <w:color w:val="0000EE"/>
            <w:u w:val="single"/>
          </w:rPr>
          <w:t>26: 64</w:t>
        </w:r>
      </w:hyperlink>
      <w:r>
        <w:rPr>
          <w:lang w:val="ar_AE" w:bidi="ar_AE"/>
        </w:rPr>
        <w:t>). بكلِّ وضوحٍ، عَلِمَ الرب يسوع أن هذا المقطع نصٌّ نبويٌّ عنه، كما أنه يصوِّر تجسُّدَه وصعودَه وميراثَه لملكوت الله.</w:t>
      </w:r>
    </w:p>
    <w:p>
      <w:pPr>
        <w:bidi/>
      </w:pPr>
      <w:r>
        <w:rPr>
          <w:lang w:val="ar_AE" w:bidi="ar_AE"/>
        </w:rPr>
      </w:r>
      <w:r>
        <w:rPr>
          <w:lang w:val="ar_AE" w:bidi="ar_AE"/>
        </w:rPr>
        <w:t>في الأناجيل، يستخدم الرب يسوع تعبير "ابن الإنسان" حوالي 80 مَرَّة كطريقة خفية غير مباشرة للحديث عن نفسه (32 مَرَّة في مَتَّى؛ 14 مَرَّة في مَرقُس؛ 26 مَرَّة في لوقا؛ 10 مَرَّات في يوحنَّا). في كل هذه النصوص، كان الرب يسوع هو المتكلِّم دائمًا، لكن ما من أحد خاطبة قط بـ "ابن الإنسان". في بعض النصوص الإشارة غامضة للغاية حتى أن بعض المفسرين يُصرون على أن الرب يسوع كان يتحدث عن شخصٍ آخر. إن مثل هذا الشك مدوَّن في نص واحد فقط في بشارة يوحنَّا، وفيه تسأل جموع الناس الرب يسوع: "مَنْ هُوَ هَذَا ابْنُ الإِنْسَانِ؟" (</w:t>
      </w:r>
      <w:hyperlink r:id="rId455">
        <w:r>
          <w:rPr>
            <w:lang w:val="ar_AE" w:bidi="ar_AE"/>
          </w:rPr>
          <w:rPr>
            <w:color w:val="0000EE"/>
            <w:u w:val="single"/>
          </w:rPr>
          <w:t>يوحنَّا 12: 34</w:t>
        </w:r>
      </w:hyperlink>
      <w:r>
        <w:rPr>
          <w:lang w:val="ar_AE" w:bidi="ar_AE"/>
        </w:rPr>
        <w:t>). في معظم النصوص، نجد أن التماهي بين اللقب والرب يسوع واضحٌ. في بعضها يكونُ صريحًا، كما في القول: "مَنْ يَقُولُ النَّاسُ إني أنا ابْنُ الإِنْسَانِ؟" - والذي يليه: "وَأَنْتُمْ مَنْ تَقُولُونَ إِنِّي أَنَا؟" (</w:t>
      </w:r>
      <w:hyperlink r:id="rId456">
        <w:r>
          <w:rPr>
            <w:lang w:val="ar_AE" w:bidi="ar_AE"/>
          </w:rPr>
          <w:rPr>
            <w:color w:val="0000EE"/>
            <w:u w:val="single"/>
          </w:rPr>
          <w:t>مَتَّى 16: 13، 15</w:t>
        </w:r>
      </w:hyperlink>
      <w:r>
        <w:rPr>
          <w:lang w:val="ar_AE" w:bidi="ar_AE"/>
        </w:rPr>
        <w:t>). النتيجة المُسْتَخْلَصة عمومًا هي أن الرب يسوع استخدم التعبير كلقب مسيَّاوي خاص به، حتى يتمكن من التحدُّث بتواضعٍ عن شخصه وعمله، وفي نفس الوقت ليُظْهِر الحقيقة المُهِمَّة التي أراد أن يعلنها عن نفسه. وقد أمكنه القيام بذلك بأصالة لأن اللقب لا تشوبه أية إساءات فهم شائعة فيما يختص بارتباطه بالمسيَّا.</w:t>
      </w:r>
    </w:p>
    <w:p>
      <w:pPr>
        <w:bidi/>
      </w:pPr>
      <w:r>
        <w:rPr>
          <w:lang w:val="ar_AE" w:bidi="ar_AE"/>
        </w:rPr>
      </w:r>
      <w:r>
        <w:rPr>
          <w:lang w:val="ar_AE" w:bidi="ar_AE"/>
        </w:rPr>
        <w:t xml:space="preserve">ويأتي التعبير أربع مَرَّات أخرى فقط في باقي العهد الجديد. في </w:t>
      </w:r>
      <w:hyperlink r:id="rId457">
        <w:r>
          <w:rPr>
            <w:lang w:val="ar_AE" w:bidi="ar_AE"/>
          </w:rPr>
          <w:rPr>
            <w:color w:val="0000EE"/>
            <w:u w:val="single"/>
          </w:rPr>
          <w:t>أعمال الرُّسُل 7: 56</w:t>
        </w:r>
      </w:hyperlink>
      <w:r>
        <w:rPr>
          <w:lang w:val="ar_AE" w:bidi="ar_AE"/>
        </w:rPr>
        <w:t xml:space="preserve">، يقول اسْتِفَانُوس: "هَا أَنَا أَنْظُرُ السَّمَاوَاتِ مَفْتُوحَةً وَابْنَ الإِنْسَانِ قَائِمًا عَنْ يَمِينِ اللهِ!" </w:t>
      </w:r>
      <w:hyperlink r:id="rId458">
        <w:r>
          <w:rPr>
            <w:lang w:val="ar_AE" w:bidi="ar_AE"/>
          </w:rPr>
          <w:rPr>
            <w:color w:val="0000EE"/>
            <w:u w:val="single"/>
          </w:rPr>
          <w:t>العبرانيين 2: 6</w:t>
        </w:r>
      </w:hyperlink>
      <w:r>
        <w:rPr>
          <w:lang w:val="ar_AE" w:bidi="ar_AE"/>
        </w:rPr>
        <w:t xml:space="preserve"> يطبِّق ما ورد في </w:t>
      </w:r>
      <w:hyperlink r:id="rId102">
        <w:r>
          <w:rPr>
            <w:lang w:val="ar_AE" w:bidi="ar_AE"/>
          </w:rPr>
          <w:rPr>
            <w:color w:val="0000EE"/>
            <w:u w:val="single"/>
          </w:rPr>
          <w:t>المزمور 8: 4</w:t>
        </w:r>
      </w:hyperlink>
      <w:r>
        <w:rPr>
          <w:lang w:val="ar_AE" w:bidi="ar_AE"/>
        </w:rPr>
        <w:t xml:space="preserve"> على الرب يسوع. أخيرًا، يقدِّم فصلا </w:t>
      </w:r>
      <w:hyperlink r:id="rId459">
        <w:r>
          <w:rPr>
            <w:lang w:val="ar_AE" w:bidi="ar_AE"/>
          </w:rPr>
          <w:rPr>
            <w:color w:val="0000EE"/>
            <w:u w:val="single"/>
          </w:rPr>
          <w:t>الرؤيا 1: 13</w:t>
        </w:r>
      </w:hyperlink>
      <w:r>
        <w:rPr>
          <w:lang w:val="ar_AE" w:bidi="ar_AE"/>
        </w:rPr>
        <w:t xml:space="preserve"> و</w:t>
      </w:r>
      <w:hyperlink r:id="rId460">
        <w:r>
          <w:rPr>
            <w:lang w:val="ar_AE" w:bidi="ar_AE"/>
          </w:rPr>
          <w:rPr>
            <w:color w:val="0000EE"/>
            <w:u w:val="single"/>
          </w:rPr>
          <w:t>14: 14</w:t>
        </w:r>
      </w:hyperlink>
      <w:r>
        <w:rPr>
          <w:lang w:val="ar_AE" w:bidi="ar_AE"/>
        </w:rPr>
        <w:t xml:space="preserve"> رؤًى عن شخصٍ "شِبْه ابْن إِنْسَان"، الذي بلا شَكٍّ هو الرب يسوع الممجَّد.</w:t>
      </w:r>
    </w:p>
    <w:p>
      <w:pPr>
        <w:bidi/>
      </w:pPr>
      <w:r>
        <w:rPr>
          <w:lang w:val="ar_AE" w:bidi="ar_AE"/>
        </w:rPr>
      </w:r>
      <w:r>
        <w:rPr>
          <w:lang w:val="ar_AE" w:bidi="ar_AE"/>
        </w:rPr>
        <w:t>في الأناجيل الإزائيَّة، الموضوع الأول المرتبط باستخدام الرب يسوع للقب "ابن الإنسان" هو مجيئه إلى الأرض ليتمِّم عمله المسيَّاوي. قارن الرب يسوع وضعه الأرضي بمجده السمائي السابق بالقول: "لِلثَّعَالِبِ أَوْجِرَةٌ وَلِطُيُورِ السَّمَاءِ أَوْكَارٌ وَأَمَّا ابْنُ الإِنْسَانِ فَلَيْسَ لَهُ أَيْنَ يُسْنِدُ رَأْسَهُ" (</w:t>
      </w:r>
      <w:hyperlink r:id="rId461">
        <w:r>
          <w:rPr>
            <w:lang w:val="ar_AE" w:bidi="ar_AE"/>
          </w:rPr>
          <w:rPr>
            <w:color w:val="0000EE"/>
            <w:u w:val="single"/>
          </w:rPr>
          <w:t>مَتَّى 8: 20</w:t>
        </w:r>
      </w:hyperlink>
      <w:r>
        <w:rPr>
          <w:lang w:val="ar_AE" w:bidi="ar_AE"/>
        </w:rPr>
        <w:t xml:space="preserve">؛ انظر </w:t>
      </w:r>
      <w:hyperlink r:id="rId462">
        <w:r>
          <w:rPr>
            <w:lang w:val="ar_AE" w:bidi="ar_AE"/>
          </w:rPr>
          <w:rPr>
            <w:color w:val="0000EE"/>
            <w:u w:val="single"/>
          </w:rPr>
          <w:t>لوقا 9: 58</w:t>
        </w:r>
      </w:hyperlink>
      <w:r>
        <w:rPr>
          <w:lang w:val="ar_AE" w:bidi="ar_AE"/>
        </w:rPr>
        <w:t>). يشير هذا الأمر إلى أن ابن الإنسان قد تنازل عن بيته السمائي ليقاسي الخزي والعار بسبب خدمته الأرضية (</w:t>
      </w:r>
      <w:hyperlink r:id="rId463">
        <w:r>
          <w:rPr>
            <w:lang w:val="ar_AE" w:bidi="ar_AE"/>
          </w:rPr>
          <w:rPr>
            <w:color w:val="0000EE"/>
            <w:u w:val="single"/>
          </w:rPr>
          <w:t>فيلبِّي 2: 5–11</w:t>
        </w:r>
      </w:hyperlink>
      <w:r>
        <w:rPr>
          <w:lang w:val="ar_AE" w:bidi="ar_AE"/>
        </w:rPr>
        <w:t>).</w:t>
      </w:r>
    </w:p>
    <w:p>
      <w:pPr>
        <w:bidi/>
      </w:pPr>
      <w:r>
        <w:rPr>
          <w:lang w:val="ar_AE" w:bidi="ar_AE"/>
        </w:rPr>
      </w:r>
      <w:r>
        <w:rPr>
          <w:lang w:val="ar_AE" w:bidi="ar_AE"/>
        </w:rPr>
        <w:t>استخدم الرب يسوع اللقب ليؤكِّد أهليَّته للامتيازات الإلهية، وذلك بالقول: "فَإِنَّ ابْنَ الإِنْسَانِ هُوَ رَبُّ السَّبْتِ أَيْضًا" (</w:t>
      </w:r>
      <w:hyperlink r:id="rId464">
        <w:r>
          <w:rPr>
            <w:lang w:val="ar_AE" w:bidi="ar_AE"/>
          </w:rPr>
          <w:rPr>
            <w:color w:val="0000EE"/>
            <w:u w:val="single"/>
          </w:rPr>
          <w:t>مَتَّى 12: 8</w:t>
        </w:r>
      </w:hyperlink>
      <w:r>
        <w:rPr>
          <w:lang w:val="ar_AE" w:bidi="ar_AE"/>
        </w:rPr>
        <w:t xml:space="preserve">؛ </w:t>
      </w:r>
      <w:hyperlink r:id="rId465">
        <w:r>
          <w:rPr>
            <w:lang w:val="ar_AE" w:bidi="ar_AE"/>
          </w:rPr>
          <w:rPr>
            <w:color w:val="0000EE"/>
            <w:u w:val="single"/>
          </w:rPr>
          <w:t>مَرقُس 2: 28</w:t>
        </w:r>
      </w:hyperlink>
      <w:r>
        <w:rPr>
          <w:lang w:val="ar_AE" w:bidi="ar_AE"/>
        </w:rPr>
        <w:t xml:space="preserve">؛ </w:t>
      </w:r>
      <w:hyperlink r:id="rId466">
        <w:r>
          <w:rPr>
            <w:lang w:val="ar_AE" w:bidi="ar_AE"/>
          </w:rPr>
          <w:rPr>
            <w:color w:val="0000EE"/>
            <w:u w:val="single"/>
          </w:rPr>
          <w:t>لوقا 6: 5</w:t>
        </w:r>
      </w:hyperlink>
      <w:r>
        <w:rPr>
          <w:lang w:val="ar_AE" w:bidi="ar_AE"/>
        </w:rPr>
        <w:t>). الوصية الخاصة بالسبت، أمر إلهي، لا يمكن للبشر العاديين تعديلها أو تنقيحها. لكن لأن الرب يسوع هو ابن الإنسان السمائي، فهو حُرٌّ لأن يسود بوصفه ربًّا حاكمًا حتى على السبت، لأنه هو نفس الرب الذي أسَّس السبت (</w:t>
      </w:r>
      <w:hyperlink r:id="rId467">
        <w:r>
          <w:rPr>
            <w:lang w:val="ar_AE" w:bidi="ar_AE"/>
          </w:rPr>
          <w:rPr>
            <w:color w:val="0000EE"/>
            <w:u w:val="single"/>
          </w:rPr>
          <w:t>التكوين 2: 2</w:t>
        </w:r>
      </w:hyperlink>
      <w:r>
        <w:rPr>
          <w:lang w:val="ar_AE" w:bidi="ar_AE"/>
        </w:rPr>
        <w:t xml:space="preserve">؛ </w:t>
      </w:r>
      <w:hyperlink r:id="rId468">
        <w:r>
          <w:rPr>
            <w:lang w:val="ar_AE" w:bidi="ar_AE"/>
          </w:rPr>
          <w:rPr>
            <w:color w:val="0000EE"/>
            <w:u w:val="single"/>
          </w:rPr>
          <w:t>الخروج 20: 8–11</w:t>
        </w:r>
      </w:hyperlink>
      <w:r>
        <w:rPr>
          <w:lang w:val="ar_AE" w:bidi="ar_AE"/>
        </w:rPr>
        <w:t>). بعد أن شفى الرب يسوع المفلوج في كفرناحوم، صرَّح بأنَّ "لاِبْنِ الإِنْسَانِ سُلْطَانًا عَلَى الأَرْضِ أَنْ يَغْفِرَ الْخَطَايَا" (</w:t>
      </w:r>
      <w:hyperlink r:id="rId469">
        <w:r>
          <w:rPr>
            <w:lang w:val="ar_AE" w:bidi="ar_AE"/>
          </w:rPr>
          <w:rPr>
            <w:color w:val="0000EE"/>
            <w:u w:val="single"/>
          </w:rPr>
          <w:t>مَتَّى 9: 6</w:t>
        </w:r>
      </w:hyperlink>
      <w:r>
        <w:rPr>
          <w:lang w:val="ar_AE" w:bidi="ar_AE"/>
        </w:rPr>
        <w:t xml:space="preserve">؛ </w:t>
      </w:r>
      <w:hyperlink r:id="rId470">
        <w:r>
          <w:rPr>
            <w:lang w:val="ar_AE" w:bidi="ar_AE"/>
          </w:rPr>
          <w:rPr>
            <w:color w:val="0000EE"/>
            <w:u w:val="single"/>
          </w:rPr>
          <w:t>مَرقُس 2: 10</w:t>
        </w:r>
      </w:hyperlink>
      <w:r>
        <w:rPr>
          <w:lang w:val="ar_AE" w:bidi="ar_AE"/>
        </w:rPr>
        <w:t xml:space="preserve">؛ </w:t>
      </w:r>
      <w:hyperlink r:id="rId471">
        <w:r>
          <w:rPr>
            <w:lang w:val="ar_AE" w:bidi="ar_AE"/>
          </w:rPr>
          <w:rPr>
            <w:color w:val="0000EE"/>
            <w:u w:val="single"/>
          </w:rPr>
          <w:t>لوقا 5: 24</w:t>
        </w:r>
      </w:hyperlink>
      <w:r>
        <w:rPr>
          <w:lang w:val="ar_AE" w:bidi="ar_AE"/>
        </w:rPr>
        <w:t>). في السابق، كان غفران الخطايا يأتي من السماء أي من الله، لكن الآن يجود به الرب يسوع على الأرض.</w:t>
      </w:r>
    </w:p>
    <w:p>
      <w:pPr>
        <w:bidi/>
      </w:pPr>
      <w:r>
        <w:rPr>
          <w:lang w:val="ar_AE" w:bidi="ar_AE"/>
        </w:rPr>
      </w:r>
      <w:r>
        <w:rPr>
          <w:lang w:val="ar_AE" w:bidi="ar_AE"/>
        </w:rPr>
        <w:t>أما الجانب الثاني لاستخدام الرب يسوع للقب "ابن الإنسان" فيرتبط بآلامه، موته، وقيامته المجيدة كطريقة ملغزة لإتمام خدمته الأرضية باعتباره ابن الإنسان. أفاض الرب يسوع في شرح موضوع آلامه بعد إقرار الرسول بطرس بأنه المَسِيَّا، ابنَ الله (</w:t>
      </w:r>
      <w:hyperlink r:id="rId472">
        <w:r>
          <w:rPr>
            <w:lang w:val="ar_AE" w:bidi="ar_AE"/>
          </w:rPr>
          <w:rPr>
            <w:color w:val="0000EE"/>
            <w:u w:val="single"/>
          </w:rPr>
          <w:t>مَتَّى 16: 16</w:t>
        </w:r>
      </w:hyperlink>
      <w:r>
        <w:rPr>
          <w:lang w:val="ar_AE" w:bidi="ar_AE"/>
        </w:rPr>
        <w:t xml:space="preserve">). تبدأ نبوة الرب يسوع عن آلامه كابن الإنسان في </w:t>
      </w:r>
      <w:hyperlink r:id="rId473">
        <w:r>
          <w:rPr>
            <w:lang w:val="ar_AE" w:bidi="ar_AE"/>
          </w:rPr>
          <w:rPr>
            <w:color w:val="0000EE"/>
            <w:u w:val="single"/>
          </w:rPr>
          <w:t>مَرقُس 8: 31–32</w:t>
        </w:r>
      </w:hyperlink>
      <w:r>
        <w:rPr>
          <w:lang w:val="ar_AE" w:bidi="ar_AE"/>
        </w:rPr>
        <w:t xml:space="preserve"> كما تأتي بشكل مُتكرَّر في نصوص أخرى عديدة. تُوسِّع الأناجيل الموضوع ليشمل الاستهزاء والجلد (</w:t>
      </w:r>
      <w:hyperlink r:id="rId474">
        <w:r>
          <w:rPr>
            <w:lang w:val="ar_AE" w:bidi="ar_AE"/>
          </w:rPr>
          <w:rPr>
            <w:color w:val="0000EE"/>
            <w:u w:val="single"/>
          </w:rPr>
          <w:t>مَتَّى 17: 12</w:t>
        </w:r>
      </w:hyperlink>
      <w:r>
        <w:rPr>
          <w:lang w:val="ar_AE" w:bidi="ar_AE"/>
        </w:rPr>
        <w:t xml:space="preserve">؛ </w:t>
      </w:r>
      <w:hyperlink r:id="rId475">
        <w:r>
          <w:rPr>
            <w:lang w:val="ar_AE" w:bidi="ar_AE"/>
          </w:rPr>
          <w:rPr>
            <w:color w:val="0000EE"/>
            <w:u w:val="single"/>
          </w:rPr>
          <w:t>20: 18</w:t>
        </w:r>
      </w:hyperlink>
      <w:r>
        <w:rPr>
          <w:lang w:val="ar_AE" w:bidi="ar_AE"/>
        </w:rPr>
        <w:t xml:space="preserve">؛ </w:t>
      </w:r>
      <w:hyperlink r:id="rId476">
        <w:r>
          <w:rPr>
            <w:lang w:val="ar_AE" w:bidi="ar_AE"/>
          </w:rPr>
          <w:rPr>
            <w:color w:val="0000EE"/>
            <w:u w:val="single"/>
          </w:rPr>
          <w:t>مَرقُس 8: 31</w:t>
        </w:r>
      </w:hyperlink>
      <w:r>
        <w:rPr>
          <w:lang w:val="ar_AE" w:bidi="ar_AE"/>
        </w:rPr>
        <w:t xml:space="preserve">؛ </w:t>
      </w:r>
      <w:hyperlink r:id="rId477">
        <w:r>
          <w:rPr>
            <w:lang w:val="ar_AE" w:bidi="ar_AE"/>
          </w:rPr>
          <w:rPr>
            <w:color w:val="0000EE"/>
            <w:u w:val="single"/>
          </w:rPr>
          <w:t>لوقا 9: 22</w:t>
        </w:r>
      </w:hyperlink>
      <w:r>
        <w:rPr>
          <w:lang w:val="ar_AE" w:bidi="ar_AE"/>
        </w:rPr>
        <w:t>)، الخيانة بواسطة يهوذا (</w:t>
      </w:r>
      <w:hyperlink r:id="rId478">
        <w:r>
          <w:rPr>
            <w:lang w:val="ar_AE" w:bidi="ar_AE"/>
          </w:rPr>
          <w:rPr>
            <w:color w:val="0000EE"/>
            <w:u w:val="single"/>
          </w:rPr>
          <w:t>مَتَّى 17: 22</w:t>
        </w:r>
      </w:hyperlink>
      <w:r>
        <w:rPr>
          <w:lang w:val="ar_AE" w:bidi="ar_AE"/>
        </w:rPr>
        <w:t xml:space="preserve">؛ </w:t>
      </w:r>
      <w:hyperlink r:id="rId479">
        <w:r>
          <w:rPr>
            <w:lang w:val="ar_AE" w:bidi="ar_AE"/>
          </w:rPr>
          <w:rPr>
            <w:color w:val="0000EE"/>
            <w:u w:val="single"/>
          </w:rPr>
          <w:t>26: 24–25</w:t>
        </w:r>
      </w:hyperlink>
      <w:r>
        <w:rPr>
          <w:lang w:val="ar_AE" w:bidi="ar_AE"/>
        </w:rPr>
        <w:t xml:space="preserve">؛ </w:t>
      </w:r>
      <w:hyperlink r:id="rId480">
        <w:r>
          <w:rPr>
            <w:lang w:val="ar_AE" w:bidi="ar_AE"/>
          </w:rPr>
          <w:rPr>
            <w:color w:val="0000EE"/>
            <w:u w:val="single"/>
          </w:rPr>
          <w:t>مَرقُس 14: 21، 41</w:t>
        </w:r>
      </w:hyperlink>
      <w:r>
        <w:rPr>
          <w:lang w:val="ar_AE" w:bidi="ar_AE"/>
        </w:rPr>
        <w:t>)، الرفض بواسطة القادة اليهود (</w:t>
      </w:r>
      <w:hyperlink r:id="rId475">
        <w:r>
          <w:rPr>
            <w:lang w:val="ar_AE" w:bidi="ar_AE"/>
          </w:rPr>
          <w:rPr>
            <w:color w:val="0000EE"/>
            <w:u w:val="single"/>
          </w:rPr>
          <w:t>مَتَّى 20: 18</w:t>
        </w:r>
      </w:hyperlink>
      <w:r>
        <w:rPr>
          <w:lang w:val="ar_AE" w:bidi="ar_AE"/>
        </w:rPr>
        <w:t>)، الموت بالصَّلِب (</w:t>
      </w:r>
      <w:hyperlink r:id="rId481">
        <w:r>
          <w:rPr>
            <w:lang w:val="ar_AE" w:bidi="ar_AE"/>
          </w:rPr>
          <w:rPr>
            <w:color w:val="0000EE"/>
            <w:u w:val="single"/>
          </w:rPr>
          <w:t>مَتَّى 20: 19</w:t>
        </w:r>
      </w:hyperlink>
      <w:r>
        <w:rPr>
          <w:lang w:val="ar_AE" w:bidi="ar_AE"/>
        </w:rPr>
        <w:t xml:space="preserve">؛ </w:t>
      </w:r>
      <w:hyperlink r:id="rId482">
        <w:r>
          <w:rPr>
            <w:lang w:val="ar_AE" w:bidi="ar_AE"/>
          </w:rPr>
          <w:rPr>
            <w:color w:val="0000EE"/>
            <w:u w:val="single"/>
          </w:rPr>
          <w:t>مَرقُس 9: 12، 31</w:t>
        </w:r>
      </w:hyperlink>
      <w:r>
        <w:rPr>
          <w:lang w:val="ar_AE" w:bidi="ar_AE"/>
        </w:rPr>
        <w:t xml:space="preserve">؛ </w:t>
      </w:r>
      <w:hyperlink r:id="rId483">
        <w:r>
          <w:rPr>
            <w:lang w:val="ar_AE" w:bidi="ar_AE"/>
          </w:rPr>
          <w:rPr>
            <w:color w:val="0000EE"/>
            <w:u w:val="single"/>
          </w:rPr>
          <w:t>10: 33</w:t>
        </w:r>
      </w:hyperlink>
      <w:r>
        <w:rPr>
          <w:lang w:val="ar_AE" w:bidi="ar_AE"/>
        </w:rPr>
        <w:t>)، الدفن لمدة ثلاثة أيام (</w:t>
      </w:r>
      <w:hyperlink r:id="rId340">
        <w:r>
          <w:rPr>
            <w:lang w:val="ar_AE" w:bidi="ar_AE"/>
          </w:rPr>
          <w:rPr>
            <w:color w:val="0000EE"/>
            <w:u w:val="single"/>
          </w:rPr>
          <w:t>مَتَّى 12: 40</w:t>
        </w:r>
      </w:hyperlink>
      <w:r>
        <w:rPr>
          <w:lang w:val="ar_AE" w:bidi="ar_AE"/>
        </w:rPr>
        <w:t xml:space="preserve">؛ </w:t>
      </w:r>
      <w:hyperlink r:id="rId484">
        <w:r>
          <w:rPr>
            <w:lang w:val="ar_AE" w:bidi="ar_AE"/>
          </w:rPr>
          <w:rPr>
            <w:color w:val="0000EE"/>
            <w:u w:val="single"/>
          </w:rPr>
          <w:t>لوقا 11: 30</w:t>
        </w:r>
      </w:hyperlink>
      <w:r>
        <w:rPr>
          <w:lang w:val="ar_AE" w:bidi="ar_AE"/>
        </w:rPr>
        <w:t>)، والقيامة (</w:t>
      </w:r>
      <w:hyperlink r:id="rId485">
        <w:r>
          <w:rPr>
            <w:lang w:val="ar_AE" w:bidi="ar_AE"/>
          </w:rPr>
          <w:rPr>
            <w:color w:val="0000EE"/>
            <w:u w:val="single"/>
          </w:rPr>
          <w:t>مَتَّى 17: 22–23</w:t>
        </w:r>
      </w:hyperlink>
      <w:r>
        <w:rPr>
          <w:lang w:val="ar_AE" w:bidi="ar_AE"/>
        </w:rPr>
        <w:t xml:space="preserve">؛ </w:t>
      </w:r>
      <w:hyperlink r:id="rId476">
        <w:r>
          <w:rPr>
            <w:lang w:val="ar_AE" w:bidi="ar_AE"/>
          </w:rPr>
          <w:rPr>
            <w:color w:val="0000EE"/>
            <w:u w:val="single"/>
          </w:rPr>
          <w:t>مَرقُس 8: 31</w:t>
        </w:r>
      </w:hyperlink>
      <w:r>
        <w:rPr>
          <w:lang w:val="ar_AE" w:bidi="ar_AE"/>
        </w:rPr>
        <w:t>).</w:t>
      </w:r>
    </w:p>
    <w:p>
      <w:pPr>
        <w:bidi/>
      </w:pPr>
      <w:r>
        <w:rPr>
          <w:lang w:val="ar_AE" w:bidi="ar_AE"/>
        </w:rPr>
      </w:r>
      <w:r>
        <w:rPr>
          <w:lang w:val="ar_AE" w:bidi="ar_AE"/>
        </w:rPr>
        <w:t>في النص الشهير القائل "لأَنَّ ابْنَ الإِنْسَانِ أَيْضًا لَمْ يَأْتِ لِيُخْدَمَ بَلْ لِيَخْدِمَ وَلِيَبْذِلَ نَفْسَهُ فِدْيَةً عَنْ كَثِيرِينَ" (</w:t>
      </w:r>
      <w:hyperlink r:id="rId486">
        <w:r>
          <w:rPr>
            <w:lang w:val="ar_AE" w:bidi="ar_AE"/>
          </w:rPr>
          <w:rPr>
            <w:color w:val="0000EE"/>
            <w:u w:val="single"/>
          </w:rPr>
          <w:t>مَتَّى 20: 28</w:t>
        </w:r>
      </w:hyperlink>
      <w:r>
        <w:rPr>
          <w:lang w:val="ar_AE" w:bidi="ar_AE"/>
        </w:rPr>
        <w:t xml:space="preserve">؛ </w:t>
      </w:r>
      <w:hyperlink r:id="rId487">
        <w:r>
          <w:rPr>
            <w:lang w:val="ar_AE" w:bidi="ar_AE"/>
          </w:rPr>
          <w:rPr>
            <w:color w:val="0000EE"/>
            <w:u w:val="single"/>
          </w:rPr>
          <w:t>مَرقُس 10: 45</w:t>
        </w:r>
      </w:hyperlink>
      <w:r>
        <w:rPr>
          <w:lang w:val="ar_AE" w:bidi="ar_AE"/>
        </w:rPr>
        <w:t>)، يعلِّم الرب يسوع أن موته كان ذبيحةً بديلةً من أجل خلاص شعبه. تأتي هذه الفكرة من إدراك الرب يسوع لنفسه بأنه عبد الرب المتألِّم (</w:t>
      </w:r>
      <w:hyperlink r:id="rId488">
        <w:r>
          <w:rPr>
            <w:lang w:val="ar_AE" w:bidi="ar_AE"/>
          </w:rPr>
          <w:rPr>
            <w:color w:val="0000EE"/>
            <w:u w:val="single"/>
          </w:rPr>
          <w:t>إشعياء 53</w:t>
        </w:r>
      </w:hyperlink>
      <w:r>
        <w:rPr>
          <w:lang w:val="ar_AE" w:bidi="ar_AE"/>
        </w:rPr>
        <w:t>).</w:t>
      </w:r>
    </w:p>
    <w:p>
      <w:pPr>
        <w:bidi/>
      </w:pPr>
      <w:r>
        <w:rPr>
          <w:lang w:val="ar_AE" w:bidi="ar_AE"/>
        </w:rPr>
      </w:r>
      <w:r>
        <w:rPr>
          <w:lang w:val="ar_AE" w:bidi="ar_AE"/>
        </w:rPr>
        <w:t>استخدم الرب يسوع أيضًا لقب "ابن الإنسان" ليعلِّم عن مجيئه الثاني. بوصفه ابن الإنسان، سيعود الرب يسوع إلى الأرض من السماء بمجد أبيه مع الملائكة (</w:t>
      </w:r>
      <w:hyperlink r:id="rId450">
        <w:r>
          <w:rPr>
            <w:lang w:val="ar_AE" w:bidi="ar_AE"/>
          </w:rPr>
          <w:rPr>
            <w:color w:val="0000EE"/>
            <w:u w:val="single"/>
          </w:rPr>
          <w:t>مَتَّى 16: 27</w:t>
        </w:r>
      </w:hyperlink>
      <w:r>
        <w:rPr>
          <w:lang w:val="ar_AE" w:bidi="ar_AE"/>
        </w:rPr>
        <w:t xml:space="preserve">؛ </w:t>
      </w:r>
      <w:hyperlink r:id="rId489">
        <w:r>
          <w:rPr>
            <w:lang w:val="ar_AE" w:bidi="ar_AE"/>
          </w:rPr>
          <w:rPr>
            <w:color w:val="0000EE"/>
            <w:u w:val="single"/>
          </w:rPr>
          <w:t>مَرقُس 8: 38</w:t>
        </w:r>
      </w:hyperlink>
      <w:r>
        <w:rPr>
          <w:lang w:val="ar_AE" w:bidi="ar_AE"/>
        </w:rPr>
        <w:t xml:space="preserve">؛ </w:t>
      </w:r>
      <w:hyperlink r:id="rId490">
        <w:r>
          <w:rPr>
            <w:lang w:val="ar_AE" w:bidi="ar_AE"/>
          </w:rPr>
          <w:rPr>
            <w:color w:val="0000EE"/>
            <w:u w:val="single"/>
          </w:rPr>
          <w:t>لوقا 9: 26</w:t>
        </w:r>
      </w:hyperlink>
      <w:r>
        <w:rPr>
          <w:lang w:val="ar_AE" w:bidi="ar_AE"/>
        </w:rPr>
        <w:t>). سوف يجلس أولاً عن يمين الله، ثم يأتي ثانية (</w:t>
      </w:r>
      <w:hyperlink r:id="rId454">
        <w:r>
          <w:rPr>
            <w:lang w:val="ar_AE" w:bidi="ar_AE"/>
          </w:rPr>
          <w:rPr>
            <w:color w:val="0000EE"/>
            <w:u w:val="single"/>
          </w:rPr>
          <w:t>مَتَّى26: 64</w:t>
        </w:r>
      </w:hyperlink>
      <w:r>
        <w:rPr>
          <w:lang w:val="ar_AE" w:bidi="ar_AE"/>
        </w:rPr>
        <w:t xml:space="preserve">؛ </w:t>
      </w:r>
      <w:hyperlink r:id="rId491">
        <w:r>
          <w:rPr>
            <w:lang w:val="ar_AE" w:bidi="ar_AE"/>
          </w:rPr>
          <w:rPr>
            <w:color w:val="0000EE"/>
            <w:u w:val="single"/>
          </w:rPr>
          <w:t>مَرقُس14: 62</w:t>
        </w:r>
      </w:hyperlink>
      <w:r>
        <w:rPr>
          <w:lang w:val="ar_AE" w:bidi="ar_AE"/>
        </w:rPr>
        <w:t>؛</w:t>
      </w:r>
      <w:hyperlink r:id="rId492">
        <w:r>
          <w:rPr>
            <w:lang w:val="ar_AE" w:bidi="ar_AE"/>
          </w:rPr>
          <w:rPr>
            <w:color w:val="0000EE"/>
            <w:u w:val="single"/>
          </w:rPr>
          <w:t>لوقا 22: 69</w:t>
        </w:r>
      </w:hyperlink>
      <w:r>
        <w:rPr>
          <w:lang w:val="ar_AE" w:bidi="ar_AE"/>
        </w:rPr>
        <w:t>) على سحب السماء</w:t>
      </w:r>
      <w:hyperlink r:id="rId452">
        <w:r>
          <w:rPr>
            <w:lang w:val="ar_AE" w:bidi="ar_AE"/>
          </w:rPr>
          <w:rPr>
            <w:color w:val="0000EE"/>
            <w:u w:val="single"/>
          </w:rPr>
          <w:t>مَتَّى 24: 30</w:t>
        </w:r>
      </w:hyperlink>
      <w:r>
        <w:rPr>
          <w:lang w:val="ar_AE" w:bidi="ar_AE"/>
        </w:rPr>
        <w:t xml:space="preserve">؛ </w:t>
      </w:r>
      <w:hyperlink r:id="rId493">
        <w:r>
          <w:rPr>
            <w:lang w:val="ar_AE" w:bidi="ar_AE"/>
          </w:rPr>
          <w:rPr>
            <w:color w:val="0000EE"/>
            <w:u w:val="single"/>
          </w:rPr>
          <w:t>مَرقُس13: 26</w:t>
        </w:r>
      </w:hyperlink>
      <w:r>
        <w:rPr>
          <w:lang w:val="ar_AE" w:bidi="ar_AE"/>
        </w:rPr>
        <w:t xml:space="preserve">؛ </w:t>
      </w:r>
      <w:hyperlink r:id="rId494">
        <w:r>
          <w:rPr>
            <w:lang w:val="ar_AE" w:bidi="ar_AE"/>
          </w:rPr>
          <w:rPr>
            <w:color w:val="0000EE"/>
            <w:u w:val="single"/>
          </w:rPr>
          <w:t>لوقا 21: 27</w:t>
        </w:r>
      </w:hyperlink>
      <w:r>
        <w:rPr>
          <w:lang w:val="ar_AE" w:bidi="ar_AE"/>
        </w:rPr>
        <w:t>). إلا أن هذا المجيء غيرُ متوقَّعٍ (</w:t>
      </w:r>
      <w:hyperlink r:id="rId495">
        <w:r>
          <w:rPr>
            <w:lang w:val="ar_AE" w:bidi="ar_AE"/>
          </w:rPr>
          <w:rPr>
            <w:color w:val="0000EE"/>
            <w:u w:val="single"/>
          </w:rPr>
          <w:t>مَتَّى 24: 27</w:t>
        </w:r>
      </w:hyperlink>
      <w:r>
        <w:rPr>
          <w:lang w:val="ar_AE" w:bidi="ar_AE"/>
        </w:rPr>
        <w:t xml:space="preserve">؛ </w:t>
      </w:r>
      <w:hyperlink r:id="rId496">
        <w:r>
          <w:rPr>
            <w:lang w:val="ar_AE" w:bidi="ar_AE"/>
          </w:rPr>
          <w:rPr>
            <w:color w:val="0000EE"/>
            <w:u w:val="single"/>
          </w:rPr>
          <w:t>لوقا 12: 40</w:t>
        </w:r>
      </w:hyperlink>
      <w:r>
        <w:rPr>
          <w:lang w:val="ar_AE" w:bidi="ar_AE"/>
        </w:rPr>
        <w:t>)، مثل وميض البرق أو طوفان نوح (</w:t>
      </w:r>
      <w:hyperlink r:id="rId497">
        <w:r>
          <w:rPr>
            <w:lang w:val="ar_AE" w:bidi="ar_AE"/>
          </w:rPr>
          <w:rPr>
            <w:color w:val="0000EE"/>
            <w:u w:val="single"/>
          </w:rPr>
          <w:t>مَتَّى 24: 37</w:t>
        </w:r>
      </w:hyperlink>
      <w:r>
        <w:rPr>
          <w:lang w:val="ar_AE" w:bidi="ar_AE"/>
        </w:rPr>
        <w:t xml:space="preserve">؛ </w:t>
      </w:r>
      <w:hyperlink r:id="rId498">
        <w:r>
          <w:rPr>
            <w:lang w:val="ar_AE" w:bidi="ar_AE"/>
          </w:rPr>
          <w:rPr>
            <w:color w:val="0000EE"/>
            <w:u w:val="single"/>
          </w:rPr>
          <w:t>لوقا 17: 24</w:t>
        </w:r>
      </w:hyperlink>
      <w:r>
        <w:rPr>
          <w:lang w:val="ar_AE" w:bidi="ar_AE"/>
        </w:rPr>
        <w:t>). سوف يكون مجيء الرب لجمع المختارين؛ ودينونة كل شعوب الأرض (</w:t>
      </w:r>
      <w:hyperlink r:id="rId451">
        <w:r>
          <w:rPr>
            <w:lang w:val="ar_AE" w:bidi="ar_AE"/>
          </w:rPr>
          <w:rPr>
            <w:color w:val="0000EE"/>
            <w:u w:val="single"/>
          </w:rPr>
          <w:t xml:space="preserve"> مَتَّى 19: 28</w:t>
        </w:r>
      </w:hyperlink>
      <w:r>
        <w:rPr>
          <w:lang w:val="ar_AE" w:bidi="ar_AE"/>
        </w:rPr>
        <w:t xml:space="preserve">؛ </w:t>
      </w:r>
      <w:hyperlink r:id="rId499">
        <w:r>
          <w:rPr>
            <w:lang w:val="ar_AE" w:bidi="ar_AE"/>
          </w:rPr>
          <w:rPr>
            <w:color w:val="0000EE"/>
            <w:u w:val="single"/>
          </w:rPr>
          <w:t>25: 32</w:t>
        </w:r>
      </w:hyperlink>
      <w:r>
        <w:rPr>
          <w:lang w:val="ar_AE" w:bidi="ar_AE"/>
        </w:rPr>
        <w:t>)؛ وإحقاق العدل النهائي في العالم (</w:t>
      </w:r>
      <w:hyperlink r:id="rId451">
        <w:r>
          <w:rPr>
            <w:lang w:val="ar_AE" w:bidi="ar_AE"/>
          </w:rPr>
          <w:rPr>
            <w:color w:val="0000EE"/>
            <w:u w:val="single"/>
          </w:rPr>
          <w:t>19: 28</w:t>
        </w:r>
      </w:hyperlink>
      <w:r>
        <w:rPr>
          <w:lang w:val="ar_AE" w:bidi="ar_AE"/>
        </w:rPr>
        <w:t xml:space="preserve">؛ </w:t>
      </w:r>
      <w:hyperlink r:id="rId500">
        <w:r>
          <w:rPr>
            <w:lang w:val="ar_AE" w:bidi="ar_AE"/>
          </w:rPr>
          <w:rPr>
            <w:color w:val="0000EE"/>
            <w:u w:val="single"/>
          </w:rPr>
          <w:t>25: 46</w:t>
        </w:r>
      </w:hyperlink>
      <w:r>
        <w:rPr>
          <w:lang w:val="ar_AE" w:bidi="ar_AE"/>
        </w:rPr>
        <w:t>).</w:t>
      </w:r>
    </w:p>
    <w:p>
      <w:pPr>
        <w:bidi/>
      </w:pPr>
      <w:r>
        <w:rPr>
          <w:lang w:val="ar_AE" w:bidi="ar_AE"/>
        </w:rPr>
      </w:r>
      <w:r>
        <w:rPr>
          <w:lang w:val="ar_AE" w:bidi="ar_AE"/>
        </w:rPr>
        <w:t xml:space="preserve">في هذه المقاطع، يوجِّه الرب يسوع التركيز من الانتصار المؤقت لآلامه وقيامته إلى الانتصار النهائي لابن الإنسان في مجيئه الثاني. مرة أخرى، نجد أن الضوءَ مسلَّطٌ على الأصل السمائي والامتيازات الإلهية لابن الإنسان. هذا الإنسان يسوع، ابن الإنسان، سيكون الديَّان الأخير (انظر </w:t>
      </w:r>
      <w:hyperlink r:id="rId501">
        <w:r>
          <w:rPr>
            <w:lang w:val="ar_AE" w:bidi="ar_AE"/>
          </w:rPr>
          <w:rPr>
            <w:color w:val="0000EE"/>
            <w:u w:val="single"/>
          </w:rPr>
          <w:t>أعمال الرُّسُل 17: 31</w:t>
        </w:r>
      </w:hyperlink>
      <w:r>
        <w:rPr>
          <w:lang w:val="ar_AE" w:bidi="ar_AE"/>
        </w:rPr>
        <w:t>).</w:t>
      </w:r>
    </w:p>
    <w:p>
      <w:pPr>
        <w:bidi/>
      </w:pPr>
      <w:r>
        <w:rPr>
          <w:lang w:val="ar_AE" w:bidi="ar_AE"/>
        </w:rPr>
      </w:r>
      <w:r>
        <w:rPr>
          <w:lang w:val="ar_AE" w:bidi="ar_AE"/>
        </w:rPr>
        <w:t>لإنجيل البشير يوحنَّا مادته الخاصة والمتميزة عن ابن الإنسان. يُقال عن الملائكة أنهم يَصْعَدُونَ وَيَنْزِلُونَ عَلَى ابْنِ الإِنْسَانِ (</w:t>
      </w:r>
      <w:hyperlink r:id="rId502">
        <w:r>
          <w:rPr>
            <w:lang w:val="ar_AE" w:bidi="ar_AE"/>
          </w:rPr>
          <w:rPr>
            <w:color w:val="0000EE"/>
            <w:u w:val="single"/>
          </w:rPr>
          <w:t>يوحنَّا 1: 51</w:t>
        </w:r>
      </w:hyperlink>
      <w:r>
        <w:rPr>
          <w:lang w:val="ar_AE" w:bidi="ar_AE"/>
        </w:rPr>
        <w:t>)، الأمر الذي يَدُلُّ على أنه الكائن الموجود قبل الزمن وقد أتى من السماء إلى الأرض (</w:t>
      </w:r>
      <w:hyperlink r:id="rId503">
        <w:r>
          <w:rPr>
            <w:lang w:val="ar_AE" w:bidi="ar_AE"/>
          </w:rPr>
          <w:rPr>
            <w:color w:val="0000EE"/>
            <w:u w:val="single"/>
          </w:rPr>
          <w:t>3: 13</w:t>
        </w:r>
      </w:hyperlink>
      <w:r>
        <w:rPr>
          <w:lang w:val="ar_AE" w:bidi="ar_AE"/>
        </w:rPr>
        <w:t xml:space="preserve">؛ </w:t>
      </w:r>
      <w:hyperlink r:id="rId504">
        <w:r>
          <w:rPr>
            <w:lang w:val="ar_AE" w:bidi="ar_AE"/>
          </w:rPr>
          <w:rPr>
            <w:color w:val="0000EE"/>
            <w:u w:val="single"/>
          </w:rPr>
          <w:t>6: 62</w:t>
        </w:r>
      </w:hyperlink>
      <w:r>
        <w:rPr>
          <w:lang w:val="ar_AE" w:bidi="ar_AE"/>
        </w:rPr>
        <w:t>). ولكونه يُرْفَعُ (بالصَّلْبِ) سوف يجلب الحياة الأبدية لكل من يؤمن به (</w:t>
      </w:r>
      <w:hyperlink r:id="rId505">
        <w:r>
          <w:rPr>
            <w:lang w:val="ar_AE" w:bidi="ar_AE"/>
          </w:rPr>
          <w:rPr>
            <w:color w:val="0000EE"/>
            <w:u w:val="single"/>
          </w:rPr>
          <w:t>3: 14</w:t>
        </w:r>
      </w:hyperlink>
      <w:r>
        <w:rPr>
          <w:lang w:val="ar_AE" w:bidi="ar_AE"/>
        </w:rPr>
        <w:t>). ابن الإنسان (</w:t>
      </w:r>
      <w:hyperlink r:id="rId505">
        <w:r>
          <w:rPr>
            <w:lang w:val="ar_AE" w:bidi="ar_AE"/>
          </w:rPr>
          <w:rPr>
            <w:color w:val="0000EE"/>
            <w:u w:val="single"/>
          </w:rPr>
          <w:t>3: 14</w:t>
        </w:r>
      </w:hyperlink>
      <w:r>
        <w:rPr>
          <w:lang w:val="ar_AE" w:bidi="ar_AE"/>
        </w:rPr>
        <w:t>) هو أيضًا ابن الله (</w:t>
      </w:r>
      <w:hyperlink r:id="rId506">
        <w:r>
          <w:rPr>
            <w:lang w:val="ar_AE" w:bidi="ar_AE"/>
          </w:rPr>
          <w:rPr>
            <w:color w:val="0000EE"/>
            <w:u w:val="single"/>
          </w:rPr>
          <w:t>3: 16</w:t>
        </w:r>
      </w:hyperlink>
      <w:r>
        <w:rPr>
          <w:lang w:val="ar_AE" w:bidi="ar_AE"/>
        </w:rPr>
        <w:t>)، وحيد الله والابن الوحيد (</w:t>
      </w:r>
      <w:hyperlink r:id="rId507">
        <w:r>
          <w:rPr>
            <w:lang w:val="ar_AE" w:bidi="ar_AE"/>
          </w:rPr>
          <w:rPr>
            <w:color w:val="0000EE"/>
            <w:u w:val="single"/>
          </w:rPr>
          <w:t>1: 18</w:t>
        </w:r>
      </w:hyperlink>
      <w:r>
        <w:rPr>
          <w:lang w:val="ar_AE" w:bidi="ar_AE"/>
        </w:rPr>
        <w:t xml:space="preserve">؛ </w:t>
      </w:r>
      <w:hyperlink r:id="rId508">
        <w:r>
          <w:rPr>
            <w:lang w:val="ar_AE" w:bidi="ar_AE"/>
          </w:rPr>
          <w:rPr>
            <w:color w:val="0000EE"/>
            <w:u w:val="single"/>
          </w:rPr>
          <w:t>3: 18</w:t>
        </w:r>
      </w:hyperlink>
      <w:r>
        <w:rPr>
          <w:lang w:val="ar_AE" w:bidi="ar_AE"/>
        </w:rPr>
        <w:t>). بكلِّ بساطةٍ، في إنجيل يوحنَّا، لقب "ابن الإنسان" مكافئٌ للقب "ابن الله". هو لقبٌ كاشفٌ عن ألوهيته، أزليته، أصله السمائي، وامتيازاته الإلهية. كما يؤكِّد اللقب عن وضعه الأرضي الحاضر للإعلان والألم، ومجده المستقبلي في الزمان الأخير. لقد أعطى الآب ابن الإنسان سلطانًا على أن يقيم الموتى ويدين العالم (</w:t>
      </w:r>
      <w:hyperlink r:id="rId509">
        <w:r>
          <w:rPr>
            <w:lang w:val="ar_AE" w:bidi="ar_AE"/>
          </w:rPr>
          <w:rPr>
            <w:color w:val="0000EE"/>
            <w:u w:val="single"/>
          </w:rPr>
          <w:t>5: 25–27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 عن</w:t>
      </w:r>
      <w:r>
        <w:rPr>
          <w:lang w:val="ar_AE" w:bidi="ar_AE"/>
        </w:rPr>
        <w:t xml:space="preserve">؛ </w:t>
      </w:r>
      <w:r>
        <w:rPr>
          <w:lang w:val="ar_AE" w:bidi="ar_AE"/>
        </w:rPr>
        <w:t>المسيَّا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لَقب يُستخدَم للتعبير عن ألوهيَّة يسوع الناصري بصفته الابن الإلهي الفريد.</w:t>
      </w:r>
    </w:p>
    <w:p>
      <w:pPr>
        <w:bidi/>
      </w:pPr>
      <w:r>
        <w:rPr>
          <w:lang w:val="ar_AE" w:bidi="ar_AE"/>
        </w:rPr>
      </w:r>
      <w:r>
        <w:rPr>
          <w:lang w:val="ar_AE" w:bidi="ar_AE"/>
        </w:rPr>
        <w:t>تُعد بنوة يسوع الفريدة من نوعها مُعاكسة للمفاهيم الشائعة للبنوة في العالم القديم. في الثقافة الهيلينيَّة، اعتقد البشر أن الإنسان يمكن أن يكون "ابنًا للآلهة" بِعدة طرق: في الأساطير، عن طريق التزاوج بين إلهٍ وامرأةٍ، التي سيُنظر إلى نَسلها على أنه إنسان فوق طبيعي؛ في السياسة، عن طريق إعطاء اللواءات والأباطرة درجة شرفيَّة سامية في ديانة المُتعلِّقة بعبادة الإمبراطور الروماني؛ في الطب، عن طريق تَسمية الطبيب بلقب "ابن أسكليبيوس"؛ وأخيرًا، عن طريق نَسب لقبِ أو سُمعة "الإنسان الإلهي" إلى أي شخصٍ لديه قوى أو صفاتٍ غامضة.</w:t>
      </w:r>
    </w:p>
    <w:p>
      <w:pPr>
        <w:pStyle w:val="Heading3"/>
        <w:bidi/>
      </w:pPr>
      <w:r>
        <w:rPr>
          <w:lang w:val="ar_AE" w:bidi="ar_AE"/>
        </w:rPr>
        <w:t>اللقب في العهد القديم</w:t>
      </w:r>
    </w:p>
    <w:p>
      <w:pPr>
        <w:bidi/>
      </w:pPr>
      <w:r>
        <w:rPr>
          <w:lang w:val="ar_AE" w:bidi="ar_AE"/>
        </w:rPr>
      </w:r>
      <w:r>
        <w:rPr>
          <w:lang w:val="ar_AE" w:bidi="ar_AE"/>
        </w:rPr>
        <w:t>في العهد القديم، كان بعض الرجال الذين عاشوا قبل زمن نوح (</w:t>
      </w:r>
      <w:hyperlink r:id="rId510">
        <w:r>
          <w:rPr>
            <w:lang w:val="ar_AE" w:bidi="ar_AE"/>
          </w:rPr>
          <w:rPr>
            <w:color w:val="0000EE"/>
            <w:u w:val="single"/>
          </w:rPr>
          <w:t>تكوين ٦: ١–٤</w:t>
        </w:r>
      </w:hyperlink>
      <w:r>
        <w:rPr>
          <w:lang w:val="ar_AE" w:bidi="ar_AE"/>
        </w:rPr>
        <w:t xml:space="preserve">)، "الملائكة" (بما في ذلك الشيطان، </w:t>
      </w:r>
      <w:hyperlink r:id="rId511">
        <w:r>
          <w:rPr>
            <w:lang w:val="ar_AE" w:bidi="ar_AE"/>
          </w:rPr>
          <w:rPr>
            <w:color w:val="0000EE"/>
            <w:u w:val="single"/>
          </w:rPr>
          <w:t>أيوب ١: ٦</w:t>
        </w:r>
      </w:hyperlink>
      <w:r>
        <w:rPr>
          <w:lang w:val="ar_AE" w:bidi="ar_AE"/>
        </w:rPr>
        <w:t xml:space="preserve">؛ </w:t>
      </w:r>
      <w:hyperlink r:id="rId512">
        <w:r>
          <w:rPr>
            <w:lang w:val="ar_AE" w:bidi="ar_AE"/>
          </w:rPr>
          <w:rPr>
            <w:color w:val="0000EE"/>
            <w:u w:val="single"/>
          </w:rPr>
          <w:t>٢: ١)</w:t>
        </w:r>
      </w:hyperlink>
      <w:r>
        <w:rPr>
          <w:lang w:val="ar_AE" w:bidi="ar_AE"/>
        </w:rPr>
        <w:t>، والكائنات السماويَّة الأخرى (</w:t>
      </w:r>
      <w:hyperlink r:id="rId513">
        <w:r>
          <w:rPr>
            <w:lang w:val="ar_AE" w:bidi="ar_AE"/>
          </w:rPr>
          <w:rPr>
            <w:color w:val="0000EE"/>
            <w:u w:val="single"/>
          </w:rPr>
          <w:t>مزمور ٢٩: ١</w:t>
        </w:r>
      </w:hyperlink>
      <w:r>
        <w:rPr>
          <w:lang w:val="ar_AE" w:bidi="ar_AE"/>
        </w:rPr>
        <w:t xml:space="preserve">؛ </w:t>
      </w:r>
      <w:hyperlink r:id="rId514">
        <w:r>
          <w:rPr>
            <w:lang w:val="ar_AE" w:bidi="ar_AE"/>
          </w:rPr>
          <w:rPr>
            <w:color w:val="0000EE"/>
            <w:u w:val="single"/>
          </w:rPr>
          <w:t>٨٢: ٦</w:t>
        </w:r>
      </w:hyperlink>
      <w:r>
        <w:rPr>
          <w:lang w:val="ar_AE" w:bidi="ar_AE"/>
        </w:rPr>
        <w:t xml:space="preserve">؛ </w:t>
      </w:r>
      <w:hyperlink r:id="rId515">
        <w:r>
          <w:rPr>
            <w:lang w:val="ar_AE" w:bidi="ar_AE"/>
          </w:rPr>
          <w:rPr>
            <w:color w:val="0000EE"/>
            <w:u w:val="single"/>
          </w:rPr>
          <w:t>٨٩: ٦</w:t>
        </w:r>
      </w:hyperlink>
      <w:r>
        <w:rPr>
          <w:lang w:val="ar_AE" w:bidi="ar_AE"/>
        </w:rPr>
        <w:t>) يُدعَون "أبناءَ الله". كان إسرائيل باعتباره شعبًا هو ابن الله المختار. كانت هذه البنوة الجماعيَّة هي أساس فداء إسرائيل من مصر: إسرائيل ابني البِكر" (</w:t>
      </w:r>
      <w:hyperlink r:id="rId516">
        <w:r>
          <w:rPr>
            <w:lang w:val="ar_AE" w:bidi="ar_AE"/>
          </w:rPr>
          <w:rPr>
            <w:color w:val="0000EE"/>
            <w:u w:val="single"/>
          </w:rPr>
          <w:t>خروج ٤: ٢٢</w:t>
        </w:r>
      </w:hyperlink>
      <w:r>
        <w:rPr>
          <w:lang w:val="ar_AE" w:bidi="ar_AE"/>
        </w:rPr>
        <w:t xml:space="preserve">؛ راجع </w:t>
      </w:r>
      <w:hyperlink r:id="rId517">
        <w:r>
          <w:rPr>
            <w:lang w:val="ar_AE" w:bidi="ar_AE"/>
          </w:rPr>
          <w:rPr>
            <w:color w:val="0000EE"/>
            <w:u w:val="single"/>
          </w:rPr>
          <w:t>إرميا ٣١: ٩</w:t>
        </w:r>
      </w:hyperlink>
      <w:r>
        <w:rPr>
          <w:lang w:val="ar_AE" w:bidi="ar_AE"/>
        </w:rPr>
        <w:t>). كانت البنوة الجماعيَّة هي سياق التركيز على البنوة الشخصيَّة في المرسوم الإلهي لداود بصفته الملك: "أَنَا أَكُونُ لَهُ أَبًا وَهُوَ يَكُونُ لِيَ ابْنًا" (</w:t>
      </w:r>
      <w:hyperlink r:id="rId90">
        <w:r>
          <w:rPr>
            <w:lang w:val="ar_AE" w:bidi="ar_AE"/>
          </w:rPr>
          <w:rPr>
            <w:color w:val="0000EE"/>
            <w:u w:val="single"/>
          </w:rPr>
          <w:t>٢ صموئيل ٧: ١٤</w:t>
        </w:r>
      </w:hyperlink>
      <w:r>
        <w:rPr>
          <w:lang w:val="ar_AE" w:bidi="ar_AE"/>
        </w:rPr>
        <w:t>) إن بنوة داود "المُتبناة" كانت بمرسوم إلهي: إِنِّي أُخْبِرُ مِنْ جِهَةِ قَضَاءِ الرَّبِّ: ... أَنْتَ ابْنِي، أَنَا الْيَوْمَ وَلَدْتُكَ. (</w:t>
      </w:r>
      <w:hyperlink r:id="rId518">
        <w:r>
          <w:rPr>
            <w:lang w:val="ar_AE" w:bidi="ar_AE"/>
          </w:rPr>
          <w:rPr>
            <w:color w:val="0000EE"/>
            <w:u w:val="single"/>
          </w:rPr>
          <w:t>مزمور ٢: ٧</w:t>
        </w:r>
      </w:hyperlink>
      <w:r>
        <w:rPr>
          <w:lang w:val="ar_AE" w:bidi="ar_AE"/>
        </w:rPr>
        <w:t>)؛ وكان هذا هو النموذج النَبوي للبنوة "الجوهريَّة" ليسوع، الابن الملوكي لداود (</w:t>
      </w:r>
      <w:hyperlink r:id="rId519">
        <w:r>
          <w:rPr>
            <w:lang w:val="ar_AE" w:bidi="ar_AE"/>
          </w:rPr>
          <w:rPr>
            <w:color w:val="0000EE"/>
            <w:u w:val="single"/>
          </w:rPr>
          <w:t>متى ٣: ١٧</w:t>
        </w:r>
      </w:hyperlink>
      <w:r>
        <w:rPr>
          <w:lang w:val="ar_AE" w:bidi="ar_AE"/>
        </w:rPr>
        <w:t xml:space="preserve">؛ </w:t>
      </w:r>
      <w:hyperlink r:id="rId520">
        <w:r>
          <w:rPr>
            <w:lang w:val="ar_AE" w:bidi="ar_AE"/>
          </w:rPr>
          <w:rPr>
            <w:color w:val="0000EE"/>
            <w:u w:val="single"/>
          </w:rPr>
          <w:t>مرقس ١: ١١</w:t>
        </w:r>
      </w:hyperlink>
      <w:r>
        <w:rPr>
          <w:lang w:val="ar_AE" w:bidi="ar_AE"/>
        </w:rPr>
        <w:t xml:space="preserve">؛ </w:t>
      </w:r>
      <w:hyperlink r:id="rId521">
        <w:r>
          <w:rPr>
            <w:lang w:val="ar_AE" w:bidi="ar_AE"/>
          </w:rPr>
          <w:rPr>
            <w:color w:val="0000EE"/>
            <w:u w:val="single"/>
          </w:rPr>
          <w:t>لوقا ٣: ٢٢</w:t>
        </w:r>
      </w:hyperlink>
      <w:r>
        <w:rPr>
          <w:lang w:val="ar_AE" w:bidi="ar_AE"/>
        </w:rPr>
        <w:t xml:space="preserve">؛ </w:t>
      </w:r>
      <w:hyperlink r:id="rId522">
        <w:r>
          <w:rPr>
            <w:lang w:val="ar_AE" w:bidi="ar_AE"/>
          </w:rPr>
          <w:rPr>
            <w:color w:val="0000EE"/>
            <w:u w:val="single"/>
          </w:rPr>
          <w:t>أعمال الرسل ١٣: ٣٣</w:t>
        </w:r>
      </w:hyperlink>
      <w:r>
        <w:rPr>
          <w:lang w:val="ar_AE" w:bidi="ar_AE"/>
        </w:rPr>
        <w:t xml:space="preserve">؛ </w:t>
      </w:r>
      <w:hyperlink r:id="rId523">
        <w:r>
          <w:rPr>
            <w:lang w:val="ar_AE" w:bidi="ar_AE"/>
          </w:rPr>
          <w:rPr>
            <w:color w:val="0000EE"/>
            <w:u w:val="single"/>
          </w:rPr>
          <w:t>عبرانيين ١: ٥</w:t>
        </w:r>
      </w:hyperlink>
      <w:r>
        <w:rPr>
          <w:lang w:val="ar_AE" w:bidi="ar_AE"/>
        </w:rPr>
        <w:t xml:space="preserve">؛ </w:t>
      </w:r>
      <w:hyperlink r:id="rId524">
        <w:r>
          <w:rPr>
            <w:lang w:val="ar_AE" w:bidi="ar_AE"/>
          </w:rPr>
          <w:rPr>
            <w:color w:val="0000EE"/>
            <w:u w:val="single"/>
          </w:rPr>
          <w:t>٥: ٥</w:t>
        </w:r>
      </w:hyperlink>
      <w:r>
        <w:rPr>
          <w:lang w:val="ar_AE" w:bidi="ar_AE"/>
        </w:rPr>
        <w:t>). تَنسب نبوات مسيانيَّة أخرى ألقابًا إلهيَّة إلى المسيا الداودي: "عمانوئيل" (</w:t>
      </w:r>
      <w:hyperlink r:id="rId525">
        <w:r>
          <w:rPr>
            <w:lang w:val="ar_AE" w:bidi="ar_AE"/>
          </w:rPr>
          <w:rPr>
            <w:color w:val="0000EE"/>
            <w:u w:val="single"/>
          </w:rPr>
          <w:t>إشعياء ٧: ١٣، ١٤</w:t>
        </w:r>
      </w:hyperlink>
      <w:r>
        <w:rPr>
          <w:lang w:val="ar_AE" w:bidi="ar_AE"/>
        </w:rPr>
        <w:t>) وكذلك "إلهًا قديرًا، أبًا أبديًا" (</w:t>
      </w:r>
      <w:hyperlink r:id="rId526">
        <w:r>
          <w:rPr>
            <w:lang w:val="ar_AE" w:bidi="ar_AE"/>
          </w:rPr>
          <w:rPr>
            <w:color w:val="0000EE"/>
            <w:u w:val="single"/>
          </w:rPr>
          <w:t>إشعياء ٩: ٦، ٧</w:t>
        </w:r>
      </w:hyperlink>
      <w:r>
        <w:rPr>
          <w:lang w:val="ar_AE" w:bidi="ar_AE"/>
        </w:rPr>
        <w:t>). تَحققتْ هذه الألقاب في يسوع (</w:t>
      </w:r>
      <w:hyperlink r:id="rId527">
        <w:r>
          <w:rPr>
            <w:lang w:val="ar_AE" w:bidi="ar_AE"/>
          </w:rPr>
          <w:rPr>
            <w:color w:val="0000EE"/>
            <w:u w:val="single"/>
          </w:rPr>
          <w:t>متى ١: ٢٣</w:t>
        </w:r>
      </w:hyperlink>
      <w:r>
        <w:rPr>
          <w:lang w:val="ar_AE" w:bidi="ar_AE"/>
        </w:rPr>
        <w:t xml:space="preserve">؛ </w:t>
      </w:r>
      <w:hyperlink r:id="rId528">
        <w:r>
          <w:rPr>
            <w:lang w:val="ar_AE" w:bidi="ar_AE"/>
          </w:rPr>
          <w:rPr>
            <w:color w:val="0000EE"/>
            <w:u w:val="single"/>
          </w:rPr>
          <w:t>٢١: ٤–١٠</w:t>
        </w:r>
      </w:hyperlink>
      <w:r>
        <w:rPr>
          <w:lang w:val="ar_AE" w:bidi="ar_AE"/>
        </w:rPr>
        <w:t xml:space="preserve">؛ </w:t>
      </w:r>
      <w:hyperlink r:id="rId529">
        <w:r>
          <w:rPr>
            <w:lang w:val="ar_AE" w:bidi="ar_AE"/>
          </w:rPr>
          <w:rPr>
            <w:color w:val="0000EE"/>
            <w:u w:val="single"/>
          </w:rPr>
          <w:t>٢٢: ٤١–٤٥</w:t>
        </w:r>
      </w:hyperlink>
      <w:r>
        <w:rPr>
          <w:lang w:val="ar_AE" w:bidi="ar_AE"/>
        </w:rPr>
        <w:t>).</w:t>
      </w:r>
    </w:p>
    <w:p>
      <w:pPr>
        <w:pStyle w:val="Heading3"/>
        <w:bidi/>
      </w:pPr>
      <w:r>
        <w:rPr>
          <w:lang w:val="ar_AE" w:bidi="ar_AE"/>
        </w:rPr>
        <w:t>في الأناجيل</w:t>
      </w:r>
    </w:p>
    <w:p>
      <w:pPr>
        <w:bidi/>
      </w:pPr>
      <w:r>
        <w:rPr>
          <w:lang w:val="ar_AE" w:bidi="ar_AE"/>
        </w:rPr>
      </w:r>
      <w:r>
        <w:rPr>
          <w:lang w:val="ar_AE" w:bidi="ar_AE"/>
        </w:rPr>
        <w:t>تُعلَن هوية يسوع في الأناجيل بصفته ابن الله بثلاث طرق متميزة.</w:t>
      </w:r>
    </w:p>
    <w:p>
      <w:pPr>
        <w:bidi/>
      </w:pPr>
      <w:r>
        <w:rPr>
          <w:lang w:val="ar_AE" w:bidi="ar_AE"/>
        </w:rPr>
      </w:r>
      <w:r>
        <w:rPr>
          <w:lang w:val="ar_AE" w:bidi="ar_AE"/>
        </w:rPr>
        <w:t xml:space="preserve">الأولى هي </w:t>
      </w:r>
      <w:r>
        <w:rPr>
          <w:i/>
          <w:lang w:val="ar_AE" w:bidi="ar_AE"/>
        </w:rPr>
        <w:t>بِنوته الشخصيَّة والأبديَّة.</w:t>
      </w:r>
      <w:r>
        <w:rPr>
          <w:lang w:val="ar_AE" w:bidi="ar_AE"/>
        </w:rPr>
        <w:t xml:space="preserve"> أُعلنتْ بنوة يسوع الشخصيَّة في اعتراف بطرس في قوله "أَنْتَ هُوَ الْمَسِيحُ ابْنُ اللهِ الْحَيِّ" (</w:t>
      </w:r>
      <w:hyperlink r:id="rId472">
        <w:r>
          <w:rPr>
            <w:lang w:val="ar_AE" w:bidi="ar_AE"/>
          </w:rPr>
          <w:rPr>
            <w:color w:val="0000EE"/>
            <w:u w:val="single"/>
          </w:rPr>
          <w:t>متى ١٦: ١٦</w:t>
        </w:r>
      </w:hyperlink>
      <w:r>
        <w:rPr>
          <w:lang w:val="ar_AE" w:bidi="ar_AE"/>
        </w:rPr>
        <w:t>) وفي إشارة يسوع إلى نفسه عند محاكمته عندما سؤل: "أَأَنْتَ الْمَسِيحُ ابْنُ الْمُبَارَكِ؟ فَقَالَ يَسُوعُ: أنَا هُوَ" (</w:t>
      </w:r>
      <w:hyperlink r:id="rId530">
        <w:r>
          <w:rPr>
            <w:lang w:val="ar_AE" w:bidi="ar_AE"/>
          </w:rPr>
          <w:rPr>
            <w:color w:val="0000EE"/>
            <w:u w:val="single"/>
          </w:rPr>
          <w:t>مرقس ١٤: ٦١، ٦٢</w:t>
        </w:r>
      </w:hyperlink>
      <w:r>
        <w:rPr>
          <w:lang w:val="ar_AE" w:bidi="ar_AE"/>
        </w:rPr>
        <w:t>). في كلتا الحالتين، تتعلَّق المسألة بجوهره أو كينونته الشخصيَّة، أو هويته الأبديَّة.</w:t>
      </w:r>
    </w:p>
    <w:p>
      <w:pPr>
        <w:bidi/>
      </w:pPr>
      <w:r>
        <w:rPr>
          <w:lang w:val="ar_AE" w:bidi="ar_AE"/>
        </w:rPr>
      </w:r>
      <w:r>
        <w:rPr>
          <w:lang w:val="ar_AE" w:bidi="ar_AE"/>
        </w:rPr>
        <w:t>قبل الخليقة بكثير، حتى منذ الأزل، كان الآب والابن يتمتعان بالشَرِكة مع بعضهما البعض. نحن نَعلم هذا لأن الكتاب المُقدَّس يُخبرنا بذلك - ولكن بدون تفصيل كبير. في معظم الأحيان، يُعد الكتاب المُقدَّس صامتًا بشأن المشهد السابق للخليقة. مع ذلك، توجد بعض الآيات التي تَرفع الحجاب قليلًا وتُعطينا لمحةَ إلى تلك العلاقة الإلهيَّة الساميَّة التي كانت موجودة دائمًا بين الآب والابن.</w:t>
      </w:r>
    </w:p>
    <w:p>
      <w:pPr>
        <w:bidi/>
      </w:pPr>
      <w:r>
        <w:rPr>
          <w:lang w:val="ar_AE" w:bidi="ar_AE"/>
        </w:rPr>
      </w:r>
      <w:r>
        <w:rPr>
          <w:lang w:val="ar_AE" w:bidi="ar_AE"/>
        </w:rPr>
        <w:t>من بين جميع أسفار الكتاب المُقدَّس، لدى إنجيل يوحنَّا أكبر قدر من الأمور ليقولها عن العلاقة بين الآب والابن. إنه من قَلم يوحنا الموحى ب أننا نقرأ منذ البداية: "فِي الْبَدْءِ كَانَ الْكَلِمَةُ، وَالْكَلِمَةُ كَانَ عِنْدَ اللهِ، وَكَانَ الْكَلِمَةُ اللهَ." تُعد هذه تَرجمةً مُباشرة. تَحمل الكلمات اليونانيَّة شيئًا أكثر روعةً: في البَدء كان الكلمة، وكان الكلمة وجهًا لوجه أمام الله، وكان الكلمة هو الله ذاته." تخيَّل أن الكلمة، الذي كان ابن الله قبل التجسُّد، كان وجهًا لوجه أمام الله. إن تعبير "وجهًا لوجه" يُترجم حرف الجر اليوناني "pros" (وهو اختصارٌ لتعبير "prosopon pros prosopon</w:t>
      </w:r>
      <w:r>
        <w:rPr>
          <w:i/>
          <w:lang w:val="ar_AE" w:bidi="ar_AE"/>
        </w:rPr>
        <w:t>،</w:t>
      </w:r>
      <w:r>
        <w:rPr>
          <w:lang w:val="ar_AE" w:bidi="ar_AE"/>
        </w:rPr>
        <w:t xml:space="preserve"> "وجهًا لوجه،" وهو تعبيرٌ شائع في الُلغة اليونانيَّة ال koine). يُشير التعبير إلى الشَرِكة الحَميمة. تَمتَّع الآب والابن بمثل هذه الشَرِكة الحَميمة منذ الأزل. كم هو من المؤكد أنهما كانا يَبتهجان ببعضهما البعض!</w:t>
      </w:r>
    </w:p>
    <w:p>
      <w:pPr>
        <w:bidi/>
      </w:pPr>
      <w:r>
        <w:rPr>
          <w:lang w:val="ar_AE" w:bidi="ar_AE"/>
        </w:rPr>
      </w:r>
      <w:r>
        <w:rPr>
          <w:lang w:val="ar_AE" w:bidi="ar_AE"/>
        </w:rPr>
        <w:t xml:space="preserve">بعد أن صار ابن الله إنسانًا وبدأ خدمته على الأرض، أشارَ إلى العلاقة التي كان يَتمتع بها مع الآب قبل تأسيس العالم. تَحدَّثَ يسوع عما رآه وسمعه من الآب قبل أن يأتي إلى الأرض (انظر </w:t>
      </w:r>
      <w:hyperlink r:id="rId503">
        <w:r>
          <w:rPr>
            <w:lang w:val="ar_AE" w:bidi="ar_AE"/>
          </w:rPr>
          <w:rPr>
            <w:color w:val="0000EE"/>
            <w:u w:val="single"/>
          </w:rPr>
          <w:t>يوحنا ٣: ١٣</w:t>
        </w:r>
      </w:hyperlink>
      <w:r>
        <w:rPr>
          <w:lang w:val="ar_AE" w:bidi="ar_AE"/>
        </w:rPr>
        <w:t xml:space="preserve"> و</w:t>
      </w:r>
      <w:hyperlink r:id="rId531">
        <w:r>
          <w:rPr>
            <w:lang w:val="ar_AE" w:bidi="ar_AE"/>
          </w:rPr>
          <w:rPr>
            <w:color w:val="0000EE"/>
            <w:u w:val="single"/>
          </w:rPr>
          <w:t>٨: ٣٨</w:t>
        </w:r>
      </w:hyperlink>
      <w:r>
        <w:rPr>
          <w:lang w:val="ar_AE" w:bidi="ar_AE"/>
        </w:rPr>
        <w:t xml:space="preserve">). كان يسوع يتوق إلى العودة إلى ذلك المكان المجيد. في صلاته قبل أن يذهب إلى الصليب (في أصحاح </w:t>
      </w:r>
      <w:hyperlink r:id="rId532">
        <w:r>
          <w:rPr>
            <w:lang w:val="ar_AE" w:bidi="ar_AE"/>
          </w:rPr>
          <w:rPr>
            <w:color w:val="0000EE"/>
            <w:u w:val="single"/>
          </w:rPr>
          <w:t>١٧</w:t>
        </w:r>
      </w:hyperlink>
      <w:r>
        <w:rPr>
          <w:lang w:val="ar_AE" w:bidi="ar_AE"/>
        </w:rPr>
        <w:t xml:space="preserve">)، طلبَ يسوع من الآب أن يُمجده بالمجد الذي كان له عند الآب قبل كَوْن العالم (آية </w:t>
      </w:r>
      <w:hyperlink r:id="rId533">
        <w:r>
          <w:rPr>
            <w:lang w:val="ar_AE" w:bidi="ar_AE"/>
          </w:rPr>
          <w:rPr>
            <w:color w:val="0000EE"/>
            <w:u w:val="single"/>
          </w:rPr>
          <w:t>٥</w:t>
        </w:r>
      </w:hyperlink>
      <w:r>
        <w:rPr>
          <w:lang w:val="ar_AE" w:bidi="ar_AE"/>
        </w:rPr>
        <w:t xml:space="preserve">). أراد يسوع أن يَستعيد مساواته الأصليَّة مع الآب – وهو أمرٌ وضعه جانبًا طواعيةً من أجل خطة أبيه (انظر </w:t>
      </w:r>
      <w:hyperlink r:id="rId534">
        <w:r>
          <w:rPr>
            <w:lang w:val="ar_AE" w:bidi="ar_AE"/>
          </w:rPr>
          <w:rPr>
            <w:color w:val="0000EE"/>
            <w:u w:val="single"/>
          </w:rPr>
          <w:t>فيلبي ٢: ٦، ٧</w:t>
        </w:r>
      </w:hyperlink>
      <w:r>
        <w:rPr>
          <w:lang w:val="ar_AE" w:bidi="ar_AE"/>
        </w:rPr>
        <w:t>). بينما كان يُصلي إلى الآب، خرجتْ من شفتيه كلمات رائعة: أَيُّهَا الآبُ، ...[أنت] أَحْبَبْتَنِي قَبْلَ إِنْشَاءِ الْعَالَمِ. (</w:t>
      </w:r>
      <w:hyperlink r:id="rId535">
        <w:r>
          <w:rPr>
            <w:lang w:val="ar_AE" w:bidi="ar_AE"/>
          </w:rPr>
          <w:rPr>
            <w:color w:val="0000EE"/>
            <w:u w:val="single"/>
          </w:rPr>
          <w:t>يوحنا ١٧: ٢٤</w:t>
        </w:r>
      </w:hyperlink>
      <w:r>
        <w:rPr>
          <w:lang w:val="ar_AE" w:bidi="ar_AE"/>
        </w:rPr>
        <w:t>). إن ابن الله، الابن الفريد، كان هو الشخص الذي اتجهتْ نحوه محبة الآب.</w:t>
      </w:r>
    </w:p>
    <w:p>
      <w:pPr>
        <w:bidi/>
      </w:pPr>
      <w:r>
        <w:rPr>
          <w:lang w:val="ar_AE" w:bidi="ar_AE"/>
        </w:rPr>
      </w:r>
      <w:r>
        <w:rPr>
          <w:lang w:val="ar_AE" w:bidi="ar_AE"/>
        </w:rPr>
        <w:t xml:space="preserve">يَتمثَّل الجانب الثاني من بنوة يسوع في </w:t>
      </w:r>
      <w:r>
        <w:rPr>
          <w:i/>
          <w:lang w:val="ar_AE" w:bidi="ar_AE"/>
        </w:rPr>
        <w:t>بِنوته بالولادة.</w:t>
      </w:r>
      <w:r>
        <w:rPr>
          <w:lang w:val="ar_AE" w:bidi="ar_AE"/>
        </w:rPr>
        <w:t xml:space="preserve"> إن ميلاد يسوع يَرجع إلى أبوة الله الروحية المُباشرة. يسوع هو ابن الله لأن تجسَّده وميلاده ضمن الجنس البشري حدثَ بواسطة الروح القُدُس. في إنجيل متى، حُبِلَ بيسوع "من الروح القدس" (</w:t>
      </w:r>
      <w:hyperlink r:id="rId536">
        <w:r>
          <w:rPr>
            <w:lang w:val="ar_AE" w:bidi="ar_AE"/>
          </w:rPr>
          <w:rPr>
            <w:color w:val="0000EE"/>
            <w:u w:val="single"/>
          </w:rPr>
          <w:t>متى ١: ٢٠</w:t>
        </w:r>
      </w:hyperlink>
      <w:r>
        <w:rPr>
          <w:lang w:val="ar_AE" w:bidi="ar_AE"/>
        </w:rPr>
        <w:t>). كان ينبغي أن يُدعى "يسوع" (بمعنى يهوه هو الخلاص) "لأنه يُخلِّص شعبَه من خطاياهم" (آية</w:t>
      </w:r>
      <w:hyperlink r:id="rId537">
        <w:r>
          <w:rPr>
            <w:lang w:val="ar_AE" w:bidi="ar_AE"/>
          </w:rPr>
          <w:rPr>
            <w:color w:val="0000EE"/>
            <w:u w:val="single"/>
          </w:rPr>
          <w:t xml:space="preserve"> ٢١</w:t>
        </w:r>
      </w:hyperlink>
      <w:r>
        <w:rPr>
          <w:lang w:val="ar_AE" w:bidi="ar_AE"/>
        </w:rPr>
        <w:t xml:space="preserve">)، و"عمانوئيل" (الله معنا) لأنه هو نفسه ابن الله مُتخذًا جسدًا بشريًا (آية </w:t>
      </w:r>
      <w:hyperlink r:id="rId527">
        <w:r>
          <w:rPr>
            <w:lang w:val="ar_AE" w:bidi="ar_AE"/>
          </w:rPr>
          <w:rPr>
            <w:color w:val="0000EE"/>
            <w:u w:val="single"/>
          </w:rPr>
          <w:t>٢٣</w:t>
        </w:r>
      </w:hyperlink>
      <w:r>
        <w:rPr>
          <w:lang w:val="ar_AE" w:bidi="ar_AE"/>
        </w:rPr>
        <w:t>). في إنجيل لوقا، حُبِلَ بيسوع بالروح القدس وبقوة العلي (</w:t>
      </w:r>
      <w:hyperlink r:id="rId538">
        <w:r>
          <w:rPr>
            <w:lang w:val="ar_AE" w:bidi="ar_AE"/>
          </w:rPr>
          <w:rPr>
            <w:color w:val="0000EE"/>
            <w:u w:val="single"/>
          </w:rPr>
          <w:t>لوقا ١: ٣١، ٣٥</w:t>
        </w:r>
      </w:hyperlink>
      <w:r>
        <w:rPr>
          <w:lang w:val="ar_AE" w:bidi="ar_AE"/>
        </w:rPr>
        <w:t xml:space="preserve">)، لذلك دُعي يسوع "ابنَ الله" (آية </w:t>
      </w:r>
      <w:hyperlink r:id="rId539">
        <w:r>
          <w:rPr>
            <w:lang w:val="ar_AE" w:bidi="ar_AE"/>
          </w:rPr>
          <w:rPr>
            <w:color w:val="0000EE"/>
            <w:u w:val="single"/>
          </w:rPr>
          <w:t>٣٥</w:t>
        </w:r>
      </w:hyperlink>
      <w:r>
        <w:rPr>
          <w:lang w:val="ar_AE" w:bidi="ar_AE"/>
        </w:rPr>
        <w:t>). لو كان أبو يسوع هو الإنسان يوسف، لكان دُعي "يسوع، ابن يوسف". تعني تعاليم لوقا بوضوح أنه بما أن روح الله كان هو أبو يسوع، فإن ابن مريم العذراء هذا يُدعى بحقٍ "يسوع، ابن الله".</w:t>
      </w:r>
    </w:p>
    <w:p>
      <w:pPr>
        <w:bidi/>
      </w:pPr>
      <w:r>
        <w:rPr>
          <w:lang w:val="ar_AE" w:bidi="ar_AE"/>
        </w:rPr>
      </w:r>
      <w:r>
        <w:rPr>
          <w:lang w:val="ar_AE" w:bidi="ar_AE"/>
        </w:rPr>
        <w:t xml:space="preserve">الجانب الثالث هو </w:t>
      </w:r>
      <w:r>
        <w:rPr>
          <w:i/>
          <w:lang w:val="ar_AE" w:bidi="ar_AE"/>
        </w:rPr>
        <w:t>بِنوته المِسيانيَّة.</w:t>
      </w:r>
      <w:r>
        <w:rPr>
          <w:lang w:val="ar_AE" w:bidi="ar_AE"/>
        </w:rPr>
        <w:t xml:space="preserve"> يسوع هو ابن الآب ومُمثِّله، كانت إرساليته الأرضيَّة هي تأسيس ملكوت الله. في معموديته، بدأ إرساليته بتتويج الآب له: "هذَا هُوَ ابْني الْحَبِيبُ الَّذِي بِهِ سُرِرْتُ" (</w:t>
      </w:r>
      <w:hyperlink r:id="rId519">
        <w:r>
          <w:rPr>
            <w:lang w:val="ar_AE" w:bidi="ar_AE"/>
          </w:rPr>
          <w:rPr>
            <w:color w:val="0000EE"/>
            <w:u w:val="single"/>
          </w:rPr>
          <w:t>متى ٣: ١٧</w:t>
        </w:r>
      </w:hyperlink>
      <w:r>
        <w:rPr>
          <w:lang w:val="ar_AE" w:bidi="ar_AE"/>
        </w:rPr>
        <w:t xml:space="preserve">؛ راجع </w:t>
      </w:r>
      <w:hyperlink r:id="rId518">
        <w:r>
          <w:rPr>
            <w:lang w:val="ar_AE" w:bidi="ar_AE"/>
          </w:rPr>
          <w:rPr>
            <w:color w:val="0000EE"/>
            <w:u w:val="single"/>
          </w:rPr>
          <w:t>مزمور ٢: ٧</w:t>
        </w:r>
      </w:hyperlink>
      <w:r>
        <w:rPr>
          <w:lang w:val="ar_AE" w:bidi="ar_AE"/>
        </w:rPr>
        <w:t>). تَلقَّى يسوع تصريحًا مماثلًا من السماء عند تَجليه (</w:t>
      </w:r>
      <w:hyperlink r:id="rId540">
        <w:r>
          <w:rPr>
            <w:lang w:val="ar_AE" w:bidi="ar_AE"/>
          </w:rPr>
          <w:rPr>
            <w:color w:val="0000EE"/>
            <w:u w:val="single"/>
          </w:rPr>
          <w:t>لوقا ٩: ٣٥</w:t>
        </w:r>
      </w:hyperlink>
      <w:r>
        <w:rPr>
          <w:lang w:val="ar_AE" w:bidi="ar_AE"/>
        </w:rPr>
        <w:t>). بصفته الابن المسياني، أكمل يسوع بالتمام عملَ الفداء الذي أعطيَ له من أبيه ليَفعله.</w:t>
      </w:r>
    </w:p>
    <w:p>
      <w:pPr>
        <w:pStyle w:val="Heading3"/>
        <w:bidi/>
      </w:pPr>
      <w:r>
        <w:rPr>
          <w:lang w:val="ar_AE" w:bidi="ar_AE"/>
        </w:rPr>
        <w:t>في رسائل العهد الجديد</w:t>
      </w:r>
    </w:p>
    <w:p>
      <w:pPr>
        <w:bidi/>
      </w:pPr>
      <w:r>
        <w:rPr>
          <w:lang w:val="ar_AE" w:bidi="ar_AE"/>
        </w:rPr>
      </w:r>
      <w:r>
        <w:rPr>
          <w:lang w:val="ar_AE" w:bidi="ar_AE"/>
        </w:rPr>
        <w:t>تحدَّثَ بولس عن بنوة يسوع الجوهريَّة والوجوديَّة - لا كحقيقة مُنفصلة، بل في سياق عمله الفدائي. إنه بصفته ابن الله أن يسوع أخذ طبيعةً بشريَّة (</w:t>
      </w:r>
      <w:hyperlink r:id="rId541">
        <w:r>
          <w:rPr>
            <w:lang w:val="ar_AE" w:bidi="ar_AE"/>
          </w:rPr>
          <w:rPr>
            <w:color w:val="0000EE"/>
            <w:u w:val="single"/>
          </w:rPr>
          <w:t>رومية ١: ٣</w:t>
        </w:r>
      </w:hyperlink>
      <w:r>
        <w:rPr>
          <w:lang w:val="ar_AE" w:bidi="ar_AE"/>
        </w:rPr>
        <w:t>) وبصفته "ابن الله" أنه أُقيمَ من الأموات وتُوِّجَ بقوة (</w:t>
      </w:r>
      <w:hyperlink r:id="rId542">
        <w:r>
          <w:rPr>
            <w:lang w:val="ar_AE" w:bidi="ar_AE"/>
          </w:rPr>
          <w:rPr>
            <w:color w:val="0000EE"/>
            <w:u w:val="single"/>
          </w:rPr>
          <w:t>متى ٢٨: ١٨</w:t>
        </w:r>
      </w:hyperlink>
      <w:r>
        <w:rPr>
          <w:lang w:val="ar_AE" w:bidi="ar_AE"/>
        </w:rPr>
        <w:t xml:space="preserve">؛ </w:t>
      </w:r>
      <w:hyperlink r:id="rId543">
        <w:r>
          <w:rPr>
            <w:lang w:val="ar_AE" w:bidi="ar_AE"/>
          </w:rPr>
          <w:rPr>
            <w:color w:val="0000EE"/>
            <w:u w:val="single"/>
          </w:rPr>
          <w:t>رومية ١: ٤</w:t>
        </w:r>
      </w:hyperlink>
      <w:r>
        <w:rPr>
          <w:lang w:val="ar_AE" w:bidi="ar_AE"/>
        </w:rPr>
        <w:t xml:space="preserve">؛ </w:t>
      </w:r>
      <w:hyperlink r:id="rId544">
        <w:r>
          <w:rPr>
            <w:lang w:val="ar_AE" w:bidi="ar_AE"/>
          </w:rPr>
          <w:rPr>
            <w:color w:val="0000EE"/>
            <w:u w:val="single"/>
          </w:rPr>
          <w:t>١ كورنثوس ١٥: ٢٨</w:t>
        </w:r>
      </w:hyperlink>
      <w:r>
        <w:rPr>
          <w:lang w:val="ar_AE" w:bidi="ar_AE"/>
        </w:rPr>
        <w:t>). يَتحدَّث الكتاب المُقدَّس عن التجسُّد بأن الله "أرسلَ ابنه" (</w:t>
      </w:r>
      <w:hyperlink r:id="rId545">
        <w:r>
          <w:rPr>
            <w:lang w:val="ar_AE" w:bidi="ar_AE"/>
          </w:rPr>
          <w:rPr>
            <w:color w:val="0000EE"/>
            <w:u w:val="single"/>
          </w:rPr>
          <w:t>رومية ٨: ٣</w:t>
        </w:r>
      </w:hyperlink>
      <w:r>
        <w:rPr>
          <w:lang w:val="ar_AE" w:bidi="ar_AE"/>
        </w:rPr>
        <w:t xml:space="preserve">؛ </w:t>
      </w:r>
      <w:hyperlink r:id="rId546">
        <w:r>
          <w:rPr>
            <w:lang w:val="ar_AE" w:bidi="ar_AE"/>
          </w:rPr>
          <w:rPr>
            <w:color w:val="0000EE"/>
            <w:u w:val="single"/>
          </w:rPr>
          <w:t>غلاطية ٤: ٤</w:t>
        </w:r>
      </w:hyperlink>
      <w:r>
        <w:rPr>
          <w:lang w:val="ar_AE" w:bidi="ar_AE"/>
        </w:rPr>
        <w:t>) من أجل فداء البشريَّة، وهو فداءٌ تَحقَّق "بموتِ ابنه" (</w:t>
      </w:r>
      <w:hyperlink r:id="rId547">
        <w:r>
          <w:rPr>
            <w:lang w:val="ar_AE" w:bidi="ar_AE"/>
          </w:rPr>
          <w:rPr>
            <w:color w:val="0000EE"/>
            <w:u w:val="single"/>
          </w:rPr>
          <w:t>رومية ٥: ١٠</w:t>
        </w:r>
      </w:hyperlink>
      <w:r>
        <w:rPr>
          <w:lang w:val="ar_AE" w:bidi="ar_AE"/>
        </w:rPr>
        <w:t xml:space="preserve">؛ </w:t>
      </w:r>
      <w:hyperlink r:id="rId127">
        <w:r>
          <w:rPr>
            <w:lang w:val="ar_AE" w:bidi="ar_AE"/>
          </w:rPr>
          <w:rPr>
            <w:color w:val="0000EE"/>
            <w:u w:val="single"/>
          </w:rPr>
          <w:t>٨: ٢٩، ٣٢</w:t>
        </w:r>
      </w:hyperlink>
      <w:r>
        <w:rPr>
          <w:lang w:val="ar_AE" w:bidi="ar_AE"/>
        </w:rPr>
        <w:t>). نتيجةً لذلك، يمكن أن يكون للمؤمنين "شركة ابنه يسوع المسيح رَبِّنا" (</w:t>
      </w:r>
      <w:hyperlink r:id="rId548">
        <w:r>
          <w:rPr>
            <w:lang w:val="ar_AE" w:bidi="ar_AE"/>
          </w:rPr>
          <w:rPr>
            <w:color w:val="0000EE"/>
            <w:u w:val="single"/>
          </w:rPr>
          <w:t>١ كورنثوس ١: ٩</w:t>
        </w:r>
      </w:hyperlink>
      <w:r>
        <w:rPr>
          <w:lang w:val="ar_AE" w:bidi="ar_AE"/>
        </w:rPr>
        <w:t>)، ويمكنهم أن يَحيوا في الإيمان "بابن الله" (</w:t>
      </w:r>
      <w:hyperlink r:id="rId549">
        <w:r>
          <w:rPr>
            <w:lang w:val="ar_AE" w:bidi="ar_AE"/>
          </w:rPr>
          <w:rPr>
            <w:color w:val="0000EE"/>
            <w:u w:val="single"/>
          </w:rPr>
          <w:t>غلاطية ٢: ٢٠</w:t>
        </w:r>
      </w:hyperlink>
      <w:r>
        <w:rPr>
          <w:lang w:val="ar_AE" w:bidi="ar_AE"/>
        </w:rPr>
        <w:t>). كان أولَ ما وعظَ به بولسُ هو "أن يسوع هو ابن الله" (</w:t>
      </w:r>
      <w:hyperlink r:id="rId550">
        <w:r>
          <w:rPr>
            <w:lang w:val="ar_AE" w:bidi="ar_AE"/>
          </w:rPr>
          <w:rPr>
            <w:color w:val="0000EE"/>
            <w:u w:val="single"/>
          </w:rPr>
          <w:t>أعمال الرسل ٩: ٢٠</w:t>
        </w:r>
      </w:hyperlink>
      <w:r>
        <w:rPr>
          <w:lang w:val="ar_AE" w:bidi="ar_AE"/>
        </w:rPr>
        <w:t xml:space="preserve">)؛ شرحَ بولس ذلك لاحقًا في ضوء </w:t>
      </w:r>
      <w:hyperlink r:id="rId518">
        <w:r>
          <w:rPr>
            <w:lang w:val="ar_AE" w:bidi="ar_AE"/>
          </w:rPr>
          <w:rPr>
            <w:color w:val="0000EE"/>
            <w:u w:val="single"/>
          </w:rPr>
          <w:t>مزمور ٢: ٧</w:t>
        </w:r>
      </w:hyperlink>
      <w:r>
        <w:rPr>
          <w:lang w:val="ar_AE" w:bidi="ar_AE"/>
        </w:rPr>
        <w:t xml:space="preserve"> (انظر </w:t>
      </w:r>
      <w:hyperlink r:id="rId522">
        <w:r>
          <w:rPr>
            <w:lang w:val="ar_AE" w:bidi="ar_AE"/>
          </w:rPr>
          <w:rPr>
            <w:color w:val="0000EE"/>
            <w:u w:val="single"/>
          </w:rPr>
          <w:t>أعمال الرسل ١٣: ٣٣</w:t>
        </w:r>
      </w:hyperlink>
      <w:r>
        <w:rPr>
          <w:lang w:val="ar_AE" w:bidi="ar_AE"/>
        </w:rPr>
        <w:t>).</w:t>
      </w:r>
    </w:p>
    <w:p>
      <w:pPr>
        <w:bidi/>
      </w:pPr>
      <w:r>
        <w:rPr>
          <w:lang w:val="ar_AE" w:bidi="ar_AE"/>
        </w:rPr>
      </w:r>
      <w:r>
        <w:rPr>
          <w:lang w:val="ar_AE" w:bidi="ar_AE"/>
        </w:rPr>
        <w:t>في رسالة العبرانيين، يسوع هو "الابن،" الذي هو "البِكر" و"الوريث" الشخصي لله، الذي هو الخالق وحافظ الكون، الذي هو "بهاء مجد الله" (</w:t>
      </w:r>
      <w:hyperlink r:id="rId551">
        <w:r>
          <w:rPr>
            <w:lang w:val="ar_AE" w:bidi="ar_AE"/>
          </w:rPr>
          <w:rPr>
            <w:color w:val="0000EE"/>
            <w:u w:val="single"/>
          </w:rPr>
          <w:t>عبرانيين ١: ٢–١٢</w:t>
        </w:r>
      </w:hyperlink>
      <w:r>
        <w:rPr>
          <w:lang w:val="ar_AE" w:bidi="ar_AE"/>
        </w:rPr>
        <w:t xml:space="preserve">؛ </w:t>
      </w:r>
      <w:hyperlink r:id="rId552">
        <w:r>
          <w:rPr>
            <w:lang w:val="ar_AE" w:bidi="ar_AE"/>
          </w:rPr>
          <w:rPr>
            <w:color w:val="0000EE"/>
            <w:u w:val="single"/>
          </w:rPr>
          <w:t>٣: ٦</w:t>
        </w:r>
      </w:hyperlink>
      <w:r>
        <w:rPr>
          <w:lang w:val="ar_AE" w:bidi="ar_AE"/>
        </w:rPr>
        <w:t xml:space="preserve">؛ </w:t>
      </w:r>
      <w:hyperlink r:id="rId524">
        <w:r>
          <w:rPr>
            <w:lang w:val="ar_AE" w:bidi="ar_AE"/>
          </w:rPr>
          <w:rPr>
            <w:color w:val="0000EE"/>
            <w:u w:val="single"/>
          </w:rPr>
          <w:t>٥: ٥</w:t>
        </w:r>
      </w:hyperlink>
      <w:r>
        <w:rPr>
          <w:lang w:val="ar_AE" w:bidi="ar_AE"/>
        </w:rPr>
        <w:t>). بصفته الابن، هو رئيس الكهنة الأخير والأبدي الذي صعدَ إلى السماء والذي يبقى عمله النيابي كاملًا إلى الأبد (</w:t>
      </w:r>
      <w:hyperlink r:id="rId553">
        <w:r>
          <w:rPr>
            <w:lang w:val="ar_AE" w:bidi="ar_AE"/>
          </w:rPr>
          <w:rPr>
            <w:color w:val="0000EE"/>
            <w:u w:val="single"/>
          </w:rPr>
          <w:t>٤: ١٤</w:t>
        </w:r>
      </w:hyperlink>
      <w:r>
        <w:rPr>
          <w:lang w:val="ar_AE" w:bidi="ar_AE"/>
        </w:rPr>
        <w:t xml:space="preserve">؛ </w:t>
      </w:r>
      <w:hyperlink r:id="rId554">
        <w:r>
          <w:rPr>
            <w:lang w:val="ar_AE" w:bidi="ar_AE"/>
          </w:rPr>
          <w:rPr>
            <w:color w:val="0000EE"/>
            <w:u w:val="single"/>
          </w:rPr>
          <w:t>٦: ٦</w:t>
        </w:r>
      </w:hyperlink>
      <w:r>
        <w:rPr>
          <w:lang w:val="ar_AE" w:bidi="ar_AE"/>
        </w:rPr>
        <w:t xml:space="preserve">؛ </w:t>
      </w:r>
      <w:hyperlink r:id="rId555">
        <w:r>
          <w:rPr>
            <w:lang w:val="ar_AE" w:bidi="ar_AE"/>
          </w:rPr>
          <w:rPr>
            <w:color w:val="0000EE"/>
            <w:u w:val="single"/>
          </w:rPr>
          <w:t>٧: ٣، ٢٨</w:t>
        </w:r>
      </w:hyperlink>
      <w:r>
        <w:rPr>
          <w:lang w:val="ar_AE" w:bidi="ar_AE"/>
        </w:rPr>
        <w:t xml:space="preserve">). في </w:t>
      </w:r>
      <w:hyperlink r:id="rId556">
        <w:r>
          <w:rPr>
            <w:lang w:val="ar_AE" w:bidi="ar_AE"/>
          </w:rPr>
          <w:rPr>
            <w:color w:val="0000EE"/>
            <w:u w:val="single"/>
          </w:rPr>
          <w:t>يوحنا الأولى ٤</w:t>
        </w:r>
      </w:hyperlink>
      <w:r>
        <w:rPr>
          <w:lang w:val="ar_AE" w:bidi="ar_AE"/>
        </w:rPr>
        <w:t xml:space="preserve"> و</w:t>
      </w:r>
      <w:hyperlink r:id="rId557">
        <w:r>
          <w:rPr>
            <w:lang w:val="ar_AE" w:bidi="ar_AE"/>
          </w:rPr>
          <w:rPr>
            <w:color w:val="0000EE"/>
            <w:u w:val="single"/>
          </w:rPr>
          <w:t>٥</w:t>
        </w:r>
      </w:hyperlink>
      <w:r>
        <w:rPr>
          <w:lang w:val="ar_AE" w:bidi="ar_AE"/>
        </w:rPr>
        <w:t>، يُعد الإيمان بيسوع بصفته ابن الله المتجسِّد أمرًا ضروريًا للخلاص؛ يَنبُع عدم الإيمان من روح ضد المسيح.</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w:t>
      </w:r>
      <w:r>
        <w:rPr>
          <w:lang w:val="ar_AE" w:bidi="ar_AE"/>
        </w:rPr>
        <w:t xml:space="preserve">؛ </w:t>
      </w:r>
      <w:r>
        <w:rPr>
          <w:lang w:val="ar_AE" w:bidi="ar_AE"/>
        </w:rPr>
        <w:t>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عِرس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أبناء وبنات الله</w:t>
      </w:r>
      <w:r>
        <w:rPr>
          <w:lang w:val="ar_AE" w:bidi="ar_AE"/>
        </w:rPr>
      </w:r>
    </w:p>
    <w:p>
      <w:pPr>
        <w:pStyle w:val="Heading2"/>
        <w:bidi/>
      </w:pPr>
      <w:r>
        <w:rPr>
          <w:b/>
          <w:lang w:val="ar_AE" w:bidi="ar_AE"/>
        </w:rPr>
        <w:t xml:space="preserve">أولاد </w:t>
      </w:r>
      <w:r>
        <w:rPr>
          <w:lang w:val="ar_AE" w:bidi="ar_AE"/>
        </w:rPr>
        <w:t>وبنات الله*</w:t>
      </w:r>
    </w:p>
    <w:p>
      <w:pPr>
        <w:bidi/>
      </w:pPr>
      <w:r>
        <w:rPr>
          <w:lang w:val="ar_AE" w:bidi="ar_AE"/>
        </w:rPr>
      </w:r>
      <w:r>
        <w:rPr>
          <w:lang w:val="ar_AE" w:bidi="ar_AE"/>
        </w:rPr>
        <w:t xml:space="preserve">تعبير يشير إلى البشر الذين ولدوا من الله وأصبحوا جزءًا من عائلته. وعندما يتحدث الكتاب المقدس عن أولاد الله، فإنه لا يقصد استبعاد الإناث؛ إذ إن مصطلح "أولاد" يشمل جميع المؤمنين. ويستخدم الكتاب المقدس كلمة "أولاد" في جميع مواضع ظهورها تقريبًا باستثناء موضع وحيد في العهد الجديد، </w:t>
      </w:r>
      <w:hyperlink r:id="rId558">
        <w:r>
          <w:rPr>
            <w:lang w:val="ar_AE" w:bidi="ar_AE"/>
          </w:rPr>
          <w:rPr>
            <w:color w:val="0000EE"/>
            <w:u w:val="single"/>
          </w:rPr>
          <w:t>2كورنثوس 6: 1</w:t>
        </w:r>
      </w:hyperlink>
      <w:r>
        <w:rPr>
          <w:lang w:val="ar_AE" w:bidi="ar_AE"/>
        </w:rPr>
        <w:t>، حيث يدعوا الله شعبه "بَنِين وَبَنَات"</w:t>
      </w:r>
    </w:p>
    <w:p>
      <w:pPr>
        <w:bidi/>
      </w:pPr>
      <w:r>
        <w:rPr>
          <w:lang w:val="ar_AE" w:bidi="ar_AE"/>
        </w:rPr>
      </w:r>
      <w:r>
        <w:rPr>
          <w:lang w:val="ar_AE" w:bidi="ar_AE"/>
        </w:rPr>
        <w:t xml:space="preserve">لطالما كانت مشيئة الله الآب من البَدْء أن يكون لديه أولاد وبنات كثيرين يكونون على صورة ابنه المحبوب وكشبهه. ويمكن القول، إن ابنه الوحيد قد سّر قلب الله حتى أنه تاق إلى أن يكون لديه أولاد كثيرين. وقد يكون هذا هو الدافع لخلق الكون، وعلى وجه التحديد، لخلق الإنسان (انظر </w:t>
      </w:r>
      <w:hyperlink r:id="rId559">
        <w:r>
          <w:rPr>
            <w:lang w:val="ar_AE" w:bidi="ar_AE"/>
          </w:rPr>
          <w:rPr>
            <w:color w:val="0000EE"/>
            <w:u w:val="single"/>
          </w:rPr>
          <w:t>تكوين 1: 26–27</w:t>
        </w:r>
      </w:hyperlink>
      <w:r>
        <w:rPr>
          <w:lang w:val="ar_AE" w:bidi="ar_AE"/>
        </w:rPr>
        <w:t xml:space="preserve">). ويشير </w:t>
      </w:r>
      <w:hyperlink r:id="rId560">
        <w:r>
          <w:rPr>
            <w:lang w:val="ar_AE" w:bidi="ar_AE"/>
          </w:rPr>
          <w:rPr>
            <w:color w:val="0000EE"/>
            <w:u w:val="single"/>
          </w:rPr>
          <w:t>أمثال 8</w:t>
        </w:r>
      </w:hyperlink>
      <w:r>
        <w:rPr>
          <w:lang w:val="ar_AE" w:bidi="ar_AE"/>
        </w:rPr>
        <w:t xml:space="preserve"> إلى أن الله سُرَّ بأبناء البشر. والعهد الجديد يجسّد هذا الأمر مجددًا، لاسيّما في الرسالة إلى أهل أفسس. وتردد الآيات الافتتاحية في أفسس صدى هذه الإشارة: إن مشيئة الله هي أن يكون له أولادًا كثيرين في ابنه ومن خلاله. وهؤلاء الأبناء الكثيرون، باتحادهم مع الابن الوحيد، سيمجدون الآب ويسرّون قلبه.</w:t>
      </w:r>
    </w:p>
    <w:p>
      <w:pPr>
        <w:bidi/>
      </w:pPr>
      <w:r>
        <w:rPr>
          <w:lang w:val="ar_AE" w:bidi="ar_AE"/>
        </w:rPr>
      </w:r>
      <w:r>
        <w:rPr>
          <w:lang w:val="ar_AE" w:bidi="ar_AE"/>
        </w:rPr>
        <w:t>استخدم بولس</w:t>
      </w:r>
      <w:r>
        <w:rPr>
          <w:b/>
          <w:lang w:val="ar_AE" w:bidi="ar_AE"/>
        </w:rPr>
        <w:t xml:space="preserve"> </w:t>
      </w:r>
      <w:r>
        <w:rPr>
          <w:lang w:val="ar_AE" w:bidi="ar_AE"/>
        </w:rPr>
        <w:t xml:space="preserve">كلمة يونانية في </w:t>
      </w:r>
      <w:hyperlink r:id="rId561">
        <w:r>
          <w:rPr>
            <w:lang w:val="ar_AE" w:bidi="ar_AE"/>
          </w:rPr>
          <w:rPr>
            <w:color w:val="0000EE"/>
            <w:u w:val="single"/>
          </w:rPr>
          <w:t>أفسس 1: 5، 9،</w:t>
        </w:r>
      </w:hyperlink>
      <w:r>
        <w:rPr>
          <w:lang w:val="ar_AE" w:bidi="ar_AE"/>
        </w:rPr>
        <w:t xml:space="preserve"> و</w:t>
      </w:r>
      <w:hyperlink r:id="rId562">
        <w:r>
          <w:rPr>
            <w:lang w:val="ar_AE" w:bidi="ar_AE"/>
          </w:rPr>
          <w:rPr>
            <w:color w:val="0000EE"/>
            <w:u w:val="single"/>
          </w:rPr>
          <w:t>11</w:t>
        </w:r>
      </w:hyperlink>
      <w:r>
        <w:rPr>
          <w:lang w:val="ar_AE" w:bidi="ar_AE"/>
        </w:rPr>
        <w:t xml:space="preserve"> تحمل فكرة الرغبة، وكذلك مشيئة القلب. وعادةً ما</w:t>
      </w:r>
      <w:r>
        <w:rPr>
          <w:b/>
          <w:lang w:val="ar_AE" w:bidi="ar_AE"/>
        </w:rPr>
        <w:t xml:space="preserve"> </w:t>
      </w:r>
      <w:r>
        <w:rPr>
          <w:lang w:val="ar_AE" w:bidi="ar_AE"/>
        </w:rPr>
        <w:t>تُترجم الكلمة إلى "إرادة" - "إرادة الله". ولكن الكلمة الإنجليزية "إرادة" تخفي المعنى الأساسي. إذ إن الكلمة اليونانية (ثيليما-thelema) هي في الأساس كلمة عاطفية وينطوى معناها الثانوي على الجانب الإرادي. فإرادة أو مشيئة الله لا تعني مقاصد</w:t>
      </w:r>
      <w:r>
        <w:rPr>
          <w:b/>
          <w:lang w:val="ar_AE" w:bidi="ar_AE"/>
        </w:rPr>
        <w:t xml:space="preserve"> </w:t>
      </w:r>
      <w:r>
        <w:rPr>
          <w:lang w:val="ar_AE" w:bidi="ar_AE"/>
        </w:rPr>
        <w:t xml:space="preserve">الله بقدر ما تعني رغبة قلبه وأشواقه. فإن الله لديه الرغبة، والغرض، والخطة. وتُسمى في اليونانية بروثيسيس-prothesis (انظر </w:t>
      </w:r>
      <w:hyperlink r:id="rId562">
        <w:r>
          <w:rPr>
            <w:lang w:val="ar_AE" w:bidi="ar_AE"/>
          </w:rPr>
          <w:rPr>
            <w:color w:val="0000EE"/>
            <w:u w:val="single"/>
          </w:rPr>
          <w:t>أفسس 1: 11</w:t>
        </w:r>
      </w:hyperlink>
      <w:r>
        <w:rPr>
          <w:lang w:val="ar_AE" w:bidi="ar_AE"/>
        </w:rPr>
        <w:t>) ، وتعني حرفيًا "</w:t>
      </w:r>
      <w:r>
        <w:rPr>
          <w:lang w:val="ar_AE" w:bidi="ar_AE"/>
        </w:rPr>
        <w:t>مُعَيَّنِينَ سَابِقًا</w:t>
      </w:r>
      <w:r>
        <w:rPr>
          <w:lang w:val="ar_AE" w:bidi="ar_AE"/>
        </w:rPr>
        <w:t xml:space="preserve">" (كمخطّط أعدّ سابقًا). وهذه الخطة وُضِعَت </w:t>
      </w:r>
      <w:r>
        <w:rPr>
          <w:lang w:val="ar_AE" w:bidi="ar_AE"/>
        </w:rPr>
        <w:t>حَسَبَ رَأْيِ مَشِيئَتِهِ</w:t>
      </w:r>
      <w:r>
        <w:rPr>
          <w:lang w:val="ar_AE" w:bidi="ar_AE"/>
        </w:rPr>
        <w:t xml:space="preserve"> و(تُسمى في اليونانية بولي-boule، </w:t>
      </w:r>
      <w:hyperlink r:id="rId562">
        <w:r>
          <w:rPr>
            <w:lang w:val="ar_AE" w:bidi="ar_AE"/>
          </w:rPr>
          <w:rPr>
            <w:color w:val="0000EE"/>
            <w:u w:val="single"/>
          </w:rPr>
          <w:t>أفسس 1: 11</w:t>
        </w:r>
      </w:hyperlink>
      <w:r>
        <w:rPr>
          <w:lang w:val="ar_AE" w:bidi="ar_AE"/>
        </w:rPr>
        <w:t xml:space="preserve">). ولكن وراء الخطة والمشورة لم يقتصر الأمر على وجود عقل مدبر فقط، بل قلبًا مُحبًا ومَسَرَّةُ صالحة. لذلك، يتحدث بولس عن "مَسَرَّةِ مَشِيئَتِهِ" (الآية </w:t>
      </w:r>
      <w:hyperlink r:id="rId563">
        <w:r>
          <w:rPr>
            <w:lang w:val="ar_AE" w:bidi="ar_AE"/>
          </w:rPr>
          <w:rPr>
            <w:color w:val="0000EE"/>
            <w:u w:val="single"/>
          </w:rPr>
          <w:t>5</w:t>
        </w:r>
      </w:hyperlink>
      <w:r>
        <w:rPr>
          <w:lang w:val="ar_AE" w:bidi="ar_AE"/>
        </w:rPr>
        <w:t xml:space="preserve">). كما يقول بولس، "إِذْ عَرَّفَنَا بِسِرِّ مَشِيئَتِهِ، حَسَبَ مَسَرَّتِهِ ٱلَّتِي قَصَدَهَا فِي نَفْسِهِ" (الآية </w:t>
      </w:r>
      <w:hyperlink r:id="rId564">
        <w:r>
          <w:rPr>
            <w:lang w:val="ar_AE" w:bidi="ar_AE"/>
          </w:rPr>
          <w:rPr>
            <w:color w:val="0000EE"/>
            <w:u w:val="single"/>
          </w:rPr>
          <w:t>9</w:t>
        </w:r>
      </w:hyperlink>
      <w:r>
        <w:rPr>
          <w:lang w:val="ar_AE" w:bidi="ar_AE"/>
        </w:rPr>
        <w:t>).</w:t>
      </w:r>
    </w:p>
    <w:p>
      <w:pPr>
        <w:bidi/>
      </w:pPr>
      <w:r>
        <w:rPr>
          <w:lang w:val="ar_AE" w:bidi="ar_AE"/>
        </w:rPr>
      </w:r>
      <w:r>
        <w:rPr>
          <w:lang w:val="ar_AE" w:bidi="ar_AE"/>
        </w:rPr>
        <w:t xml:space="preserve">إن الدافع وراء قصد الله الأبدي نابع من رغبة القلب، ورغبة القلب هذه هي أن يكون له أولادًا كثيرين مشابهين صورة ابنه الوحيد (انظر </w:t>
      </w:r>
      <w:hyperlink r:id="rId565">
        <w:r>
          <w:rPr>
            <w:lang w:val="ar_AE" w:bidi="ar_AE"/>
          </w:rPr>
          <w:rPr>
            <w:color w:val="0000EE"/>
            <w:u w:val="single"/>
          </w:rPr>
          <w:t>رومية 8: 26–28</w:t>
        </w:r>
      </w:hyperlink>
      <w:r>
        <w:rPr>
          <w:lang w:val="ar_AE" w:bidi="ar_AE"/>
        </w:rPr>
        <w:t>). وقد سبق الله فعيَّن في محبته أُناسًا كثيرين، ليتشاركوا في هذه "البنوة" - لا لكونهم مُستحقين، بل بسبب اتحادهم بالابن</w:t>
      </w:r>
      <w:r>
        <w:rPr>
          <w:b/>
          <w:lang w:val="ar_AE" w:bidi="ar_AE"/>
        </w:rPr>
        <w:t xml:space="preserve"> </w:t>
      </w:r>
      <w:r>
        <w:rPr>
          <w:lang w:val="ar_AE" w:bidi="ar_AE"/>
        </w:rPr>
        <w:t>(</w:t>
      </w:r>
      <w:hyperlink r:id="rId566">
        <w:r>
          <w:rPr>
            <w:lang w:val="ar_AE" w:bidi="ar_AE"/>
          </w:rPr>
          <w:rPr>
            <w:color w:val="0000EE"/>
            <w:u w:val="single"/>
          </w:rPr>
          <w:t>أفسس 1: 4–5</w:t>
        </w:r>
      </w:hyperlink>
      <w:r>
        <w:rPr>
          <w:lang w:val="ar_AE" w:bidi="ar_AE"/>
        </w:rPr>
        <w:t xml:space="preserve">). لاحظ كم مرة في </w:t>
      </w:r>
      <w:hyperlink r:id="rId567">
        <w:r>
          <w:rPr>
            <w:lang w:val="ar_AE" w:bidi="ar_AE"/>
          </w:rPr>
          <w:rPr>
            <w:color w:val="0000EE"/>
            <w:u w:val="single"/>
          </w:rPr>
          <w:t>أفسس1</w:t>
        </w:r>
      </w:hyperlink>
      <w:r>
        <w:rPr>
          <w:lang w:val="ar_AE" w:bidi="ar_AE"/>
        </w:rPr>
        <w:t xml:space="preserve"> يتحدث بولس عن مركز المؤمنين "في المسيح". فبعيدًا عنه أي (الابن) لا يمكن لأحد أن يكون ابنًا لله ولا يمكن لأحد أن يكون مَرضيًا للآب. وهؤلاء الأولاد والبنات الكثيرون ينسبون كل امتيازاتهم الإلهية إلى الابن المحبوب، ٱلَّتِي أَنْعَمَ بِهَا [الله] عَلَيْنَا فِي ٱلْمَحْبُوبِ (الآية </w:t>
      </w:r>
      <w:hyperlink r:id="rId568">
        <w:r>
          <w:rPr>
            <w:lang w:val="ar_AE" w:bidi="ar_AE"/>
          </w:rPr>
          <w:rPr>
            <w:color w:val="0000EE"/>
            <w:u w:val="single"/>
          </w:rPr>
          <w:t>6</w:t>
        </w:r>
      </w:hyperlink>
      <w:r>
        <w:rPr>
          <w:lang w:val="ar_AE" w:bidi="ar_AE"/>
        </w:rPr>
        <w:t>). لو لم تكن مسرَّة الله في ابنه المحبوب، لما كان هناك دافعًا لخلق الإنسان من الأصل. البشر موجودون لأن الله أراد أن يكون له بَنِين وَبَنَات كثيري</w:t>
      </w:r>
      <w:r>
        <w:rPr>
          <w:b/>
          <w:lang w:val="ar_AE" w:bidi="ar_AE"/>
        </w:rPr>
        <w:t>ن</w:t>
      </w:r>
      <w:r>
        <w:rPr>
          <w:lang w:val="ar_AE" w:bidi="ar_AE"/>
        </w:rPr>
        <w:t>، وكل واحد يحمل صورة ابن الله</w:t>
      </w:r>
      <w:r>
        <w:rPr>
          <w:b/>
          <w:lang w:val="ar_AE" w:bidi="ar_AE"/>
        </w:rPr>
        <w:t xml:space="preserve"> </w:t>
      </w:r>
      <w:r>
        <w:rPr>
          <w:lang w:val="ar_AE" w:bidi="ar_AE"/>
        </w:rPr>
        <w:t xml:space="preserve">الوحيد. </w:t>
      </w:r>
      <w:r>
        <w:rPr>
          <w:b/>
          <w:lang w:val="ar_AE" w:bidi="ar_AE"/>
        </w:rPr>
        <w:t xml:space="preserve">إن </w:t>
      </w:r>
      <w:r>
        <w:rPr>
          <w:lang w:val="ar_AE" w:bidi="ar_AE"/>
        </w:rPr>
        <w:t>الناس يُسرُّون الله ويحققون مرضاته باتحادهم بذاك الذي كان دائمًا مَسرَّة قلبه. فبعيدًا عن الابن، لا يمكن لأحد أن يصل إلى الأب. ولكن بسبب فداء الابن، أصبح لكل المؤمنين الحق في أن يصيروا أبناء الله (</w:t>
      </w:r>
      <w:hyperlink r:id="rId569">
        <w:r>
          <w:rPr>
            <w:lang w:val="ar_AE" w:bidi="ar_AE"/>
          </w:rPr>
          <w:rPr>
            <w:color w:val="0000EE"/>
            <w:u w:val="single"/>
          </w:rPr>
          <w:t>يوحنا 1: 12</w:t>
        </w:r>
      </w:hyperlink>
      <w:r>
        <w:rPr>
          <w:lang w:val="ar_AE" w:bidi="ar_AE"/>
        </w:rPr>
        <w:t>) والآن يمكنهم أن يَصِلوا إلى الأب بالابن (</w:t>
      </w:r>
      <w:hyperlink r:id="rId570">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 فرعون</w:t>
      </w:r>
      <w:r>
        <w:rPr>
          <w:lang w:val="ar_AE" w:bidi="ar_AE"/>
        </w:rPr>
      </w:r>
    </w:p>
    <w:p>
      <w:pPr>
        <w:bidi/>
      </w:pPr>
      <w:r>
        <w:rPr>
          <w:lang w:val="ar_AE" w:bidi="ar_AE"/>
        </w:rPr>
      </w:r>
      <w:r>
        <w:rPr>
          <w:lang w:val="ar_AE" w:bidi="ar_AE"/>
        </w:rPr>
        <w:t>1. الأميرة المصرية التي أنقذت الرضيع موسى واتخذته لنفسها ابنًا (</w:t>
      </w:r>
      <w:hyperlink r:id="rId571">
        <w:r>
          <w:rPr>
            <w:lang w:val="ar_AE" w:bidi="ar_AE"/>
          </w:rPr>
          <w:rPr>
            <w:color w:val="0000EE"/>
            <w:u w:val="single"/>
          </w:rPr>
          <w:t>خروج 2:5–10؛</w:t>
        </w:r>
      </w:hyperlink>
      <w:r>
        <w:rPr>
          <w:lang w:val="ar_AE" w:bidi="ar_AE"/>
        </w:rPr>
        <w:t xml:space="preserve"> </w:t>
      </w:r>
      <w:hyperlink r:id="rId572">
        <w:r>
          <w:rPr>
            <w:lang w:val="ar_AE" w:bidi="ar_AE"/>
          </w:rPr>
          <w:rPr>
            <w:color w:val="0000EE"/>
            <w:u w:val="single"/>
          </w:rPr>
          <w:t>أعمال الرسل 7:21؛</w:t>
        </w:r>
      </w:hyperlink>
      <w:r>
        <w:rPr>
          <w:lang w:val="ar_AE" w:bidi="ar_AE"/>
        </w:rPr>
        <w:t xml:space="preserve"> </w:t>
      </w:r>
      <w:hyperlink r:id="rId573">
        <w:r>
          <w:rPr>
            <w:lang w:val="ar_AE" w:bidi="ar_AE"/>
          </w:rPr>
          <w:rPr>
            <w:color w:val="0000EE"/>
            <w:u w:val="single"/>
          </w:rPr>
          <w:t>عبرانيين 11:24</w:t>
        </w:r>
      </w:hyperlink>
      <w:r>
        <w:rPr>
          <w:lang w:val="ar_AE" w:bidi="ar_AE"/>
        </w:rPr>
        <w:t>). وإذا تبنَّينا تاريخًا مبكرًا لحدث الخروج، فقد تكون هذه الأميرة التي تبنَّت موسى هي حتشبسوت. بعض الباحثين والعلماء الذين يتبنُّون تاريخًا متأخرًا للخروج يرون أن فرعون السخرة كان رمسيس الثاني. إذا كان هذا صحيحًا، فقد تكون هذه الأميرة هي ابنة سيتي الأول، أو ابنة فرعونٍ من الأسرة الثامنة عشر اللاحقة. وعلى الأرجح، كانت هذه الأميرة ابنة جاريةٍ من حريم الملك، كانت تعيش بالقرب من منطقة جاسان.</w:t>
      </w:r>
    </w:p>
    <w:p>
      <w:pPr>
        <w:bidi/>
      </w:pPr>
      <w:r>
        <w:rPr>
          <w:lang w:val="ar_AE" w:bidi="ar_AE"/>
        </w:rPr>
      </w:r>
      <w:r>
        <w:rPr>
          <w:lang w:val="ar_AE" w:bidi="ar_AE"/>
        </w:rPr>
        <w:t xml:space="preserve">2. أميرة مصرية كانت إحدى زوجتي </w:t>
      </w:r>
      <w:r>
        <w:rPr>
          <w:lang w:val="ar_AE" w:bidi="ar_AE"/>
        </w:rPr>
        <w:t xml:space="preserve">مَرَد </w:t>
      </w:r>
      <w:r>
        <w:rPr>
          <w:lang w:val="ar_AE" w:bidi="ar_AE"/>
        </w:rPr>
        <w:t>(من نسل كالب)، أنجبت له ثلاثة أولاد (</w:t>
      </w:r>
      <w:hyperlink r:id="rId574">
        <w:r>
          <w:rPr>
            <w:lang w:val="ar_AE" w:bidi="ar_AE"/>
          </w:rPr>
          <w:rPr>
            <w:color w:val="0000EE"/>
            <w:u w:val="single"/>
          </w:rPr>
          <w:t>1أخبار الأيام 4:17</w:t>
        </w:r>
      </w:hyperlink>
      <w:r>
        <w:rPr>
          <w:lang w:val="ar_AE" w:bidi="ar_AE"/>
        </w:rPr>
        <w:t>). واسمها بثية (الذي معناه "ابنة الرب") يوحي ضمنًا بأنها تحوَّلت إلى عبادة إله إسرائيل. ولسنا نعرف أيَّ فرعون كان والدها.</w:t>
      </w:r>
    </w:p>
    <w:p>
      <w:pPr>
        <w:bidi/>
      </w:pPr>
      <w:r>
        <w:rPr>
          <w:lang w:val="ar_AE" w:bidi="ar_AE"/>
        </w:rPr>
      </w:r>
      <w:r>
        <w:rPr>
          <w:lang w:val="ar_AE" w:bidi="ar_AE"/>
        </w:rPr>
        <w:t>3. الأميرة التي تزوَّجها سليمان من أجل إبرام تحالف مع مصر. وربما كان والدها هو سيآمون (978–959 ق.م.). وقد أعطَى سليمان مدينة جازر مهرًا (</w:t>
      </w:r>
      <w:hyperlink r:id="rId575">
        <w:r>
          <w:rPr>
            <w:lang w:val="ar_AE" w:bidi="ar_AE"/>
          </w:rPr>
          <w:rPr>
            <w:color w:val="0000EE"/>
            <w:u w:val="single"/>
          </w:rPr>
          <w:t>1ملوك 3:1؛</w:t>
        </w:r>
      </w:hyperlink>
      <w:r>
        <w:rPr>
          <w:lang w:val="ar_AE" w:bidi="ar_AE"/>
        </w:rPr>
        <w:t xml:space="preserve"> </w:t>
      </w:r>
      <w:hyperlink r:id="rId576">
        <w:r>
          <w:rPr>
            <w:lang w:val="ar_AE" w:bidi="ar_AE"/>
          </w:rPr>
          <w:rPr>
            <w:color w:val="0000EE"/>
            <w:u w:val="single"/>
          </w:rPr>
          <w:t>9:16؛</w:t>
        </w:r>
      </w:hyperlink>
      <w:r>
        <w:rPr>
          <w:lang w:val="ar_AE" w:bidi="ar_AE"/>
        </w:rPr>
        <w:t xml:space="preserve"> </w:t>
      </w:r>
      <w:hyperlink r:id="rId577">
        <w:r>
          <w:rPr>
            <w:lang w:val="ar_AE" w:bidi="ar_AE"/>
          </w:rPr>
          <w:rPr>
            <w:color w:val="0000EE"/>
            <w:u w:val="single"/>
          </w:rPr>
          <w:t>11:1</w:t>
        </w:r>
      </w:hyperlink>
      <w:r>
        <w:rPr>
          <w:lang w:val="ar_AE" w:bidi="ar_AE"/>
        </w:rPr>
        <w:t>). وبنى لها سليمان قصرًا في أورشليم لأنه لم يرد أن تسكن في بيت داود (</w:t>
      </w:r>
      <w:hyperlink r:id="rId578">
        <w:r>
          <w:rPr>
            <w:lang w:val="ar_AE" w:bidi="ar_AE"/>
          </w:rPr>
          <w:rPr>
            <w:color w:val="0000EE"/>
            <w:u w:val="single"/>
          </w:rPr>
          <w:t>1ملوك 7:8؛</w:t>
        </w:r>
      </w:hyperlink>
      <w:r>
        <w:rPr>
          <w:lang w:val="ar_AE" w:bidi="ar_AE"/>
        </w:rPr>
        <w:t xml:space="preserve"> </w:t>
      </w:r>
      <w:hyperlink r:id="rId579">
        <w:r>
          <w:rPr>
            <w:lang w:val="ar_AE" w:bidi="ar_AE"/>
          </w:rPr>
          <w:rPr>
            <w:color w:val="0000EE"/>
            <w:u w:val="single"/>
          </w:rPr>
          <w:t>9:24؛</w:t>
        </w:r>
      </w:hyperlink>
      <w:r>
        <w:rPr>
          <w:lang w:val="ar_AE" w:bidi="ar_AE"/>
        </w:rPr>
        <w:t xml:space="preserve"> </w:t>
      </w:r>
      <w:hyperlink r:id="rId580">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81">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81">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2"/>
        <w:bidi/>
      </w:pPr>
      <w:r>
        <w:rPr>
          <w:lang w:val="ar_AE" w:bidi="ar_AE"/>
        </w:rPr>
        <w:t>أَبْنَيْر</w:t>
      </w:r>
    </w:p>
    <w:p>
      <w:pPr>
        <w:bidi/>
      </w:pPr>
      <w:r>
        <w:rPr>
          <w:lang w:val="ar_AE" w:bidi="ar_AE"/>
        </w:rPr>
      </w:r>
      <w:r>
        <w:rPr>
          <w:lang w:val="ar_AE" w:bidi="ar_AE"/>
        </w:rPr>
        <w:t>هو ابن نَيْرَ وابن عم شَاول. كان أَبْنَيْرُ قائدًا في جيش شَاول (</w:t>
      </w:r>
      <w:hyperlink r:id="rId582">
        <w:r>
          <w:rPr>
            <w:lang w:val="ar_AE" w:bidi="ar_AE"/>
          </w:rPr>
          <w:rPr>
            <w:color w:val="0000EE"/>
            <w:u w:val="single"/>
          </w:rPr>
          <w:t>1 صَموئِيلَ 14:50؛</w:t>
        </w:r>
      </w:hyperlink>
      <w:r>
        <w:rPr>
          <w:lang w:val="ar_AE" w:bidi="ar_AE"/>
        </w:rPr>
        <w:t xml:space="preserve"> </w:t>
      </w:r>
      <w:hyperlink r:id="rId583">
        <w:r>
          <w:rPr>
            <w:lang w:val="ar_AE" w:bidi="ar_AE"/>
          </w:rPr>
          <w:rPr>
            <w:color w:val="0000EE"/>
            <w:u w:val="single"/>
          </w:rPr>
          <w:t>17:55</w:t>
        </w:r>
      </w:hyperlink>
      <w:r>
        <w:rPr>
          <w:lang w:val="ar_AE" w:bidi="ar_AE"/>
        </w:rPr>
        <w:t>). كان يحظى باحترام كبير من شَاول، حتى أنه كان يأكل على مائدة الملِك مع دَاود ويونَاثَان (</w:t>
      </w:r>
      <w:hyperlink r:id="rId584">
        <w:r>
          <w:rPr>
            <w:lang w:val="ar_AE" w:bidi="ar_AE"/>
          </w:rPr>
          <w:rPr>
            <w:color w:val="0000EE"/>
            <w:u w:val="single"/>
          </w:rPr>
          <w:t>1 صَموئِيل 20:25</w:t>
        </w:r>
      </w:hyperlink>
      <w:r>
        <w:rPr>
          <w:lang w:val="ar_AE" w:bidi="ar_AE"/>
        </w:rPr>
        <w:t>).</w:t>
      </w:r>
    </w:p>
    <w:p>
      <w:pPr>
        <w:bidi/>
      </w:pPr>
      <w:r>
        <w:rPr>
          <w:lang w:val="ar_AE" w:bidi="ar_AE"/>
        </w:rPr>
      </w:r>
      <w:r>
        <w:rPr>
          <w:lang w:val="ar_AE" w:bidi="ar_AE"/>
        </w:rPr>
        <w:t xml:space="preserve">بعد خمس سنوات من وفاة شَاول، جعل أَبْنَيْر ابن شَاول، </w:t>
      </w:r>
      <w:r>
        <w:rPr>
          <w:lang w:val="ar_AE" w:bidi="ar_AE"/>
        </w:rPr>
        <w:t>إِيشْبُوشَث</w:t>
      </w:r>
      <w:r>
        <w:rPr>
          <w:lang w:val="ar_AE" w:bidi="ar_AE"/>
        </w:rPr>
        <w:t>، ملكًا على إِسْرَائِيل (</w:t>
      </w:r>
      <w:hyperlink r:id="rId585">
        <w:r>
          <w:rPr>
            <w:lang w:val="ar_AE" w:bidi="ar_AE"/>
          </w:rPr>
          <w:rPr>
            <w:color w:val="0000EE"/>
            <w:u w:val="single"/>
          </w:rPr>
          <w:t>2 صَموئِيلَ 2:8</w:t>
        </w:r>
      </w:hyperlink>
      <w:r>
        <w:rPr>
          <w:lang w:val="ar_AE" w:bidi="ar_AE"/>
        </w:rPr>
        <w:t>–</w:t>
      </w:r>
      <w:hyperlink r:id="rId585">
        <w:r>
          <w:rPr>
            <w:lang w:val="ar_AE" w:bidi="ar_AE"/>
          </w:rPr>
          <w:rPr>
            <w:color w:val="0000EE"/>
            <w:u w:val="single"/>
          </w:rPr>
          <w:t>9</w:t>
        </w:r>
      </w:hyperlink>
      <w:r>
        <w:rPr>
          <w:lang w:val="ar_AE" w:bidi="ar_AE"/>
        </w:rPr>
        <w:t xml:space="preserve">). استمرت الحرب بين </w:t>
      </w:r>
      <w:r>
        <w:rPr>
          <w:lang w:val="ar_AE" w:bidi="ar_AE"/>
        </w:rPr>
        <w:t>إِيشْبُوشَث</w:t>
      </w:r>
      <w:r>
        <w:rPr>
          <w:lang w:val="ar_AE" w:bidi="ar_AE"/>
        </w:rPr>
        <w:t xml:space="preserve"> ودَاود، ملِك يَهوذَا، مدة عامين. قاد أَبْنَيْر جيش إيشبوشث وقاد يوآب جيش دَاود في العديد من المعارك الصغيرة. كان جيش دَاود يفوز عادةً، لكن أَبْنَيْر أصبح قويًا بين أتباع شَاول.</w:t>
      </w:r>
    </w:p>
    <w:p>
      <w:pPr>
        <w:bidi/>
      </w:pPr>
      <w:r>
        <w:rPr>
          <w:lang w:val="ar_AE" w:bidi="ar_AE"/>
        </w:rPr>
      </w:r>
      <w:r>
        <w:rPr>
          <w:lang w:val="ar_AE" w:bidi="ar_AE"/>
        </w:rPr>
        <w:t>اضطجع أَبْنَيْر مع رِصْفَة سُرِّيَّة شَاول. كانت هذه خطية إذ كان الملِك فقط هو المسموح له بفعل ذلك. ربما كان أَبْنَيْر يخطط ليُملِّك نفسه. عندما وبخه إيشبوشث، غضب أَبْنَيْر بشدة لدرجة أنه ترك إيشبوشث وعقد اتفاقًا مع دَاود. أظهر دَاود له احترامًا كبيرًا، وفي المقابل، وَعَدَه أَبْنَيْر بجعل جميع شعب إِسْرَائِيل يدعم دَاود.</w:t>
      </w:r>
    </w:p>
    <w:p>
      <w:pPr>
        <w:bidi/>
      </w:pPr>
      <w:r>
        <w:rPr>
          <w:lang w:val="ar_AE" w:bidi="ar_AE"/>
        </w:rPr>
      </w:r>
      <w:r>
        <w:rPr>
          <w:lang w:val="ar_AE" w:bidi="ar_AE"/>
        </w:rPr>
        <w:t>كان يوآب خائفًا من تأثير أَبْنَيْر على الملِك فقتَل أبنَيْر. ادَّعى أنه فعل ذلك للانتقام لموت أخيه، الذي قتله أَبْنَيْر في المعركة. كُرِّم أَبْنَيْر بجنازة عامة وحداد. كان يُمنح هذا النوع من التكريم فقط لحاكم أو قائد عَظيم. بكَى الملك دَاودَ بصوت عالٍ عند القبر، حتى الشعب بكَى معه (</w:t>
      </w:r>
      <w:hyperlink r:id="rId586">
        <w:r>
          <w:rPr>
            <w:lang w:val="ar_AE" w:bidi="ar_AE"/>
          </w:rPr>
          <w:rPr>
            <w:color w:val="0000EE"/>
            <w:u w:val="single"/>
          </w:rPr>
          <w:t>2 صَموئِيلَ 3:7</w:t>
        </w:r>
      </w:hyperlink>
      <w:r>
        <w:rPr>
          <w:lang w:val="ar_AE" w:bidi="ar_AE"/>
        </w:rPr>
        <w:t>–</w:t>
      </w:r>
      <w:hyperlink r:id="rId586">
        <w:r>
          <w:rPr>
            <w:lang w:val="ar_AE" w:bidi="ar_AE"/>
          </w:rPr>
          <w:rPr>
            <w:color w:val="0000EE"/>
            <w:u w:val="single"/>
          </w:rPr>
          <w:t>34</w:t>
        </w:r>
      </w:hyperlink>
      <w:r>
        <w:rPr>
          <w:lang w:val="ar_AE" w:bidi="ar_AE"/>
        </w:rPr>
        <w:t>). أدان دَاودَ يوآب لقتله أَبْنَيْر.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r>
      <w:r>
        <w:rPr>
          <w:lang w:val="ar_AE" w:bidi="ar_AE"/>
        </w:rPr>
      </w:r>
    </w:p>
    <w:p>
      <w:pPr>
        <w:bidi/>
      </w:pPr>
      <w:r>
        <w:rPr>
          <w:lang w:val="ar_AE" w:bidi="ar_AE"/>
        </w:rPr>
      </w:r>
    </w:p>
    <w:p>
      <w:pPr>
        <w:pStyle w:val="Heading2"/>
        <w:bidi/>
      </w:pPr>
      <w:r>
        <w:rPr>
          <w:lang w:val="ar_AE" w:bidi="ar_AE"/>
        </w:rPr>
        <w:t>أَبُو عَلْبُون</w:t>
      </w:r>
      <w:r>
        <w:rPr>
          <w:lang w:val="ar_AE" w:bidi="ar_AE"/>
        </w:rPr>
      </w:r>
    </w:p>
    <w:p>
      <w:pPr>
        <w:pStyle w:val="Heading2"/>
        <w:bidi/>
      </w:pPr>
      <w:r>
        <w:rPr>
          <w:lang w:val="ar_AE" w:bidi="ar_AE"/>
        </w:rPr>
        <w:t>أَبُو عَلْبُون</w:t>
      </w:r>
    </w:p>
    <w:p>
      <w:pPr>
        <w:bidi/>
      </w:pPr>
      <w:r>
        <w:rPr>
          <w:lang w:val="ar_AE" w:bidi="ar_AE"/>
        </w:rPr>
      </w:r>
      <w:r>
        <w:rPr>
          <w:lang w:val="ar_AE" w:bidi="ar_AE"/>
        </w:rPr>
        <w:t xml:space="preserve">اسم بديل </w:t>
      </w:r>
      <w:r>
        <w:rPr>
          <w:lang w:val="ar_AE" w:bidi="ar_AE"/>
        </w:rPr>
        <w:t xml:space="preserve">للاسم أبِيئِيلَ </w:t>
      </w:r>
      <w:r>
        <w:rPr>
          <w:lang w:val="ar_AE" w:bidi="ar_AE"/>
        </w:rPr>
        <w:t xml:space="preserve">في </w:t>
      </w:r>
      <w:hyperlink r:id="rId587">
        <w:r>
          <w:rPr>
            <w:lang w:val="ar_AE" w:bidi="ar_AE"/>
          </w:rPr>
          <w:rPr>
            <w:color w:val="0000EE"/>
            <w:u w:val="single"/>
          </w:rPr>
          <w:t>٢ صموئيل 23: 31</w:t>
        </w:r>
      </w:hyperlink>
      <w:r>
        <w:rPr>
          <w:lang w:val="ar_AE" w:bidi="ar_AE"/>
        </w:rPr>
        <w:t xml:space="preserve">. انظر </w:t>
      </w:r>
      <w:r>
        <w:rPr>
          <w:lang w:val="ar_AE" w:bidi="ar_AE"/>
        </w:rPr>
        <w:t>أَبِيئِيلَ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أبوبوس</w:t>
      </w:r>
      <w:r>
        <w:rPr>
          <w:lang w:val="ar_AE" w:bidi="ar_AE"/>
        </w:rPr>
      </w:r>
    </w:p>
    <w:p>
      <w:pPr>
        <w:bidi/>
      </w:pPr>
      <w:r>
        <w:rPr>
          <w:lang w:val="ar_AE" w:bidi="ar_AE"/>
        </w:rPr>
      </w:r>
      <w:r>
        <w:rPr>
          <w:lang w:val="ar_AE" w:bidi="ar_AE"/>
        </w:rPr>
        <w:t>أبا بطليموس. كان بطليموس حاكمًا عسكريًا في أَرِيحَا. قتل حماه، سِمْعَان المكابي، واثنين من أبناء سِمْعَان في عام 134 قبل الميلاد (</w:t>
      </w:r>
      <w:hyperlink r:id="rId588">
        <w:r>
          <w:rPr>
            <w:lang w:val="ar_AE" w:bidi="ar_AE"/>
          </w:rPr>
          <w:rPr>
            <w:color w:val="0000EE"/>
            <w:u w:val="single"/>
          </w:rPr>
          <w:t>1 مكابيين 16:11</w:t>
        </w:r>
      </w:hyperlink>
      <w:r>
        <w:rPr>
          <w:lang w:val="ar_AE" w:bidi="ar_AE"/>
        </w:rPr>
        <w:t>–</w:t>
      </w:r>
      <w:hyperlink r:id="rId588">
        <w:r>
          <w:rPr>
            <w:lang w:val="ar_AE" w:bidi="ar_AE"/>
          </w:rPr>
          <w:rPr>
            <w:color w:val="0000EE"/>
            <w:u w:val="single"/>
          </w:rPr>
          <w:t>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عصر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أبولوفانيس</w:t>
      </w:r>
      <w:r>
        <w:rPr>
          <w:lang w:val="ar_AE" w:bidi="ar_AE"/>
        </w:rPr>
      </w:r>
    </w:p>
    <w:p>
      <w:pPr>
        <w:bidi/>
      </w:pPr>
      <w:r>
        <w:rPr>
          <w:lang w:val="ar_AE" w:bidi="ar_AE"/>
        </w:rPr>
      </w:r>
      <w:r>
        <w:rPr>
          <w:lang w:val="ar_AE" w:bidi="ar_AE"/>
        </w:rPr>
        <w:t>محارب سوري خلال الفترة بين العهد القديم والعهد الجديد. قتل جيش يَهوذَا المكابي أبولوفانيس في قلعة تدعى جازر (</w:t>
      </w:r>
      <w:hyperlink r:id="rId589">
        <w:r>
          <w:rPr>
            <w:lang w:val="ar_AE" w:bidi="ar_AE"/>
          </w:rPr>
          <w:rPr>
            <w:color w:val="0000EE"/>
            <w:u w:val="single"/>
          </w:rPr>
          <w:t>2 مكابيين 10:37</w:t>
        </w:r>
      </w:hyperlink>
      <w:r>
        <w:rPr>
          <w:lang w:val="ar_AE" w:bidi="ar_AE"/>
        </w:rPr>
        <w:t>). حدثت وفاة أبولوفانيس بعد معركة مهمة. في تلك المعركة، اعتمد الجيش اليهودي على الرب لتحقيق النصرة. ومع ذلك، قاتل السوريون بغضب عنيف غير مسيطر عليه (</w:t>
      </w:r>
      <w:hyperlink r:id="rId590">
        <w:r>
          <w:rPr>
            <w:lang w:val="ar_AE" w:bidi="ar_AE"/>
          </w:rPr>
          <w:rPr>
            <w:color w:val="0000EE"/>
            <w:u w:val="single"/>
          </w:rPr>
          <w:t>2 مكابيين 10:24–31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أَبُولُونِيَّةَ</w:t>
      </w:r>
      <w:r>
        <w:rPr>
          <w:lang w:val="ar_AE" w:bidi="ar_AE"/>
        </w:rPr>
      </w:r>
    </w:p>
    <w:p>
      <w:pPr>
        <w:pStyle w:val="Heading2"/>
        <w:bidi/>
      </w:pPr>
      <w:r>
        <w:rPr>
          <w:lang w:val="ar_AE" w:bidi="ar_AE"/>
        </w:rPr>
        <w:t>أَبُولُونِيَّةَ</w:t>
      </w:r>
    </w:p>
    <w:p>
      <w:pPr>
        <w:bidi/>
      </w:pPr>
      <w:r>
        <w:rPr>
          <w:lang w:val="ar_AE" w:bidi="ar_AE"/>
        </w:rPr>
      </w:r>
      <w:r>
        <w:rPr>
          <w:lang w:val="ar_AE" w:bidi="ar_AE"/>
        </w:rPr>
        <w:t>مدينة واقعة على طريق إغناطيا شرق مكدونية. اجتاز بولس في أَبُولُونِيَّةَ في رحلته التبشيرية الثانية (</w:t>
      </w:r>
      <w:hyperlink r:id="rId591">
        <w:r>
          <w:rPr>
            <w:lang w:val="ar_AE" w:bidi="ar_AE"/>
          </w:rPr>
          <w:rPr>
            <w:color w:val="0000EE"/>
            <w:u w:val="single"/>
          </w:rPr>
          <w:t>أعمال الرسل 17:1)،</w:t>
        </w:r>
      </w:hyperlink>
      <w:r>
        <w:rPr>
          <w:lang w:val="ar_AE" w:bidi="ar_AE"/>
        </w:rPr>
        <w:t xml:space="preserve"> وكان ذاهبًا باتجاه الغرب من فيلبي إلى تسالونيكي، وهي رحلة لمسافة نحو 90 ميلاً (145 كيلومترًا). ويقال في المعتاد إن أَبُولُونِيَّةَ هي مدينة بولينا الحديثة.</w:t>
      </w:r>
      <w:r>
        <w:rPr>
          <w:lang w:val="ar_AE" w:bidi="ar_AE"/>
        </w:rPr>
      </w:r>
      <w:r>
        <w:rPr>
          <w:lang w:val="ar_AE" w:bidi="ar_AE"/>
        </w:rPr>
      </w:r>
    </w:p>
    <w:p>
      <w:pPr>
        <w:bidi/>
      </w:pPr>
      <w:r>
        <w:rPr>
          <w:lang w:val="ar_AE" w:bidi="ar_AE"/>
        </w:rPr>
      </w:r>
    </w:p>
    <w:p>
      <w:pPr>
        <w:pStyle w:val="Heading2"/>
        <w:bidi/>
      </w:pPr>
      <w:r>
        <w:rPr>
          <w:lang w:val="ar_AE" w:bidi="ar_AE"/>
        </w:rPr>
        <w:t>أَبولِّيّون</w:t>
      </w:r>
      <w:r>
        <w:rPr>
          <w:lang w:val="ar_AE" w:bidi="ar_AE"/>
        </w:rPr>
      </w:r>
    </w:p>
    <w:p>
      <w:pPr>
        <w:pStyle w:val="Heading2"/>
        <w:bidi/>
      </w:pPr>
      <w:r>
        <w:rPr>
          <w:lang w:val="ar_AE" w:bidi="ar_AE"/>
        </w:rPr>
        <w:t>أَبُولِّيُّون</w:t>
      </w:r>
    </w:p>
    <w:p>
      <w:pPr>
        <w:bidi/>
      </w:pPr>
      <w:r>
        <w:rPr>
          <w:lang w:val="ar_AE" w:bidi="ar_AE"/>
        </w:rPr>
      </w:r>
      <w:r>
        <w:rPr>
          <w:lang w:val="ar_AE" w:bidi="ar_AE"/>
        </w:rPr>
        <w:t xml:space="preserve">مَلَاك من “ٱلْحفْرَةِ التي لا قاع لها” (مكان عميق ومظلم للعقاب). أَبولِّيّون يُسمى أيضاً </w:t>
      </w:r>
      <w:r>
        <w:rPr>
          <w:lang w:val="ar_AE" w:bidi="ar_AE"/>
        </w:rPr>
        <w:t>أَبَدُّون</w:t>
      </w:r>
      <w:r>
        <w:rPr>
          <w:lang w:val="ar_AE" w:bidi="ar_AE"/>
        </w:rPr>
        <w:t xml:space="preserve"> (</w:t>
      </w:r>
      <w:hyperlink r:id="rId592">
        <w:r>
          <w:rPr>
            <w:lang w:val="ar_AE" w:bidi="ar_AE"/>
          </w:rPr>
          <w:rPr>
            <w:color w:val="0000EE"/>
            <w:u w:val="single"/>
          </w:rPr>
          <w:t>رؤيا 9:11</w:t>
        </w:r>
      </w:hyperlink>
      <w:r>
        <w:rPr>
          <w:lang w:val="ar_AE" w:bidi="ar_AE"/>
        </w:rPr>
        <w:t xml:space="preserve">). </w:t>
      </w:r>
      <w:r>
        <w:rPr>
          <w:i/>
          <w:lang w:val="ar_AE" w:bidi="ar_AE"/>
        </w:rPr>
        <w:t>انظر</w:t>
      </w:r>
      <w:r>
        <w:rPr>
          <w:lang w:val="ar_AE" w:bidi="ar_AE"/>
        </w:rPr>
        <w:t xml:space="preserve"> </w:t>
      </w:r>
      <w:r>
        <w:rPr>
          <w:lang w:val="ar_AE" w:bidi="ar_AE"/>
        </w:rPr>
        <w:t>أبَدَّون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w:t>
      </w:r>
      <w:r>
        <w:rPr>
          <w:lang w:val="ar_AE" w:bidi="ar_AE"/>
        </w:rPr>
      </w:r>
    </w:p>
    <w:p>
      <w:pPr>
        <w:bidi/>
      </w:pPr>
      <w:r>
        <w:rPr>
          <w:lang w:val="ar_AE" w:bidi="ar_AE"/>
        </w:rPr>
      </w:r>
      <w:r>
        <w:rPr>
          <w:lang w:val="ar_AE" w:bidi="ar_AE"/>
        </w:rPr>
        <w:t>صيغة مختصرة من أَبِيَّا، اسم والدة ملِك يَهوذَا "حَزَقِيَّا" (</w:t>
      </w:r>
      <w:hyperlink r:id="rId593">
        <w:r>
          <w:rPr>
            <w:lang w:val="ar_AE" w:bidi="ar_AE"/>
          </w:rPr>
          <w:rPr>
            <w:color w:val="0000EE"/>
            <w:u w:val="single"/>
          </w:rPr>
          <w:t>2 ملوك 18:2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4"/>
        </w:numPr>
        <w:bidi/>
        <w:spacing w:line="240" w:lineRule="auto"/>
        <w:ind w:left="720"/>
      </w:pPr>
      <w:r>
        <w:rPr>
          <w:lang w:val="ar_AE" w:bidi="ar_AE"/>
        </w:rPr>
      </w:r>
      <w:r>
        <w:rPr>
          <w:lang w:val="ar_AE" w:bidi="ar_AE"/>
        </w:rPr>
        <w:t xml:space="preserve">هو المقابل للاسم أبيَّام في التَّرْجَمَةً الإنجليزية (الملك جيمس). كان أبيّا ابن رحبعام وقد كان ملكًا علي يهوذا، في </w:t>
      </w:r>
      <w:hyperlink r:id="rId594">
        <w:r>
          <w:rPr>
            <w:lang w:val="ar_AE" w:bidi="ar_AE"/>
          </w:rPr>
          <w:rPr>
            <w:color w:val="0000EE"/>
            <w:u w:val="single"/>
          </w:rPr>
          <w:t>أخبار الأيام الأول 3:10</w:t>
        </w:r>
      </w:hyperlink>
      <w:r>
        <w:rPr>
          <w:lang w:val="ar_AE" w:bidi="ar_AE"/>
        </w:rPr>
        <w:t xml:space="preserve"> و </w:t>
      </w:r>
      <w:hyperlink r:id="rId595">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هو المقابل للاسم أبيَّا (أبيَه) في التَّرْجَمَةً الإنجليزية (الملك جيمس) (</w:t>
      </w:r>
      <w:hyperlink r:id="rId596">
        <w:r>
          <w:rPr>
            <w:lang w:val="ar_AE" w:bidi="ar_AE"/>
          </w:rPr>
          <w:rPr>
            <w:color w:val="0000EE"/>
            <w:u w:val="single"/>
          </w:rPr>
          <w:t>لوقا 1:5</w:t>
        </w:r>
      </w:hyperlink>
      <w:r>
        <w:rPr>
          <w:lang w:val="ar_AE" w:bidi="ar_AE"/>
        </w:rPr>
        <w:t>).</w:t>
        <w:br/>
      </w:r>
      <w:r>
        <w:rPr>
          <w:i/>
          <w:lang w:val="ar_AE" w:bidi="ar_AE"/>
        </w:rPr>
        <w:t>انظر</w:t>
      </w:r>
      <w:r>
        <w:rPr>
          <w:lang w:val="ar_AE" w:bidi="ar_AE"/>
        </w:rPr>
        <w:t xml:space="preserve"> </w:t>
      </w:r>
      <w:r>
        <w:rPr>
          <w:lang w:val="ar_AE" w:bidi="ar_AE"/>
        </w:rPr>
        <w:t>أبيا (أبيَّه)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5"/>
        </w:numPr>
        <w:bidi/>
        <w:spacing w:line="240" w:lineRule="auto"/>
        <w:ind w:left="720"/>
      </w:pPr>
      <w:r>
        <w:rPr>
          <w:lang w:val="ar_AE" w:bidi="ar_AE"/>
        </w:rPr>
      </w:r>
      <w:r>
        <w:rPr>
          <w:lang w:val="ar_AE" w:bidi="ar_AE"/>
        </w:rPr>
        <w:t>ابن صموئيل الثاني. هو وأخوه الأكبر، يوئيل، كانا قاضيين فاسدين في بئر سبع. وبسبب فسادهما، فقد طالب شيوخ إسرائيل بأن يحكمهم ملك (</w:t>
      </w:r>
      <w:hyperlink r:id="rId597">
        <w:r>
          <w:rPr>
            <w:lang w:val="ar_AE" w:bidi="ar_AE"/>
          </w:rPr>
          <w:rPr>
            <w:color w:val="0000EE"/>
            <w:u w:val="single"/>
          </w:rPr>
          <w:t>1 صموئيل 8:2</w:t>
        </w:r>
      </w:hyperlink>
      <w:r>
        <w:rPr>
          <w:lang w:val="ar_AE" w:bidi="ar_AE"/>
        </w:rPr>
        <w:t xml:space="preserve">؛ </w:t>
      </w:r>
      <w:hyperlink r:id="rId598">
        <w:r>
          <w:rPr>
            <w:lang w:val="ar_AE" w:bidi="ar_AE"/>
          </w:rPr>
          <w:rPr>
            <w:color w:val="0000EE"/>
            <w:u w:val="single"/>
          </w:rPr>
          <w:t>1 أخبار الأيام 6:28</w:t>
        </w:r>
      </w:hyperlink>
      <w:r>
        <w:rPr>
          <w:lang w:val="ar_AE" w:bidi="ar_AE"/>
        </w:rPr>
        <w:t>).</w:t>
      </w:r>
    </w:p>
    <w:p>
      <w:pPr>
        <w:pStyle w:val="ListNumber"/>
        <w:bidi/>
        <w:spacing w:line="240" w:lineRule="auto"/>
        <w:ind w:left="720"/>
      </w:pPr>
      <w:r>
        <w:rPr>
          <w:lang w:val="ar_AE" w:bidi="ar_AE"/>
        </w:rPr>
      </w:r>
      <w:r>
        <w:rPr>
          <w:lang w:val="ar_AE" w:bidi="ar_AE"/>
        </w:rPr>
        <w:t>ابن الملك يربعام الأول من مملكة إسرائيل الشمالية. ولقد أدى مرض الصبي إلى سعي عائلته للحصول على إرشاد ومعونة من النبي أخيَّا في شيلوه (</w:t>
      </w:r>
      <w:hyperlink r:id="rId599">
        <w:r>
          <w:rPr>
            <w:lang w:val="ar_AE" w:bidi="ar_AE"/>
          </w:rPr>
          <w:rPr>
            <w:color w:val="0000EE"/>
            <w:u w:val="single"/>
          </w:rPr>
          <w:t>1 ملوك 14:1</w:t>
        </w:r>
      </w:hyperlink>
      <w:r>
        <w:rPr>
          <w:lang w:val="ar_AE" w:bidi="ar_AE"/>
        </w:rPr>
        <w:t>–</w:t>
      </w:r>
      <w:hyperlink r:id="rId599">
        <w:r>
          <w:rPr>
            <w:lang w:val="ar_AE" w:bidi="ar_AE"/>
          </w:rPr>
          <w:rPr>
            <w:color w:val="0000EE"/>
            <w:u w:val="single"/>
          </w:rPr>
          <w:t>2</w:t>
        </w:r>
      </w:hyperlink>
      <w:r>
        <w:rPr>
          <w:lang w:val="ar_AE" w:bidi="ar_AE"/>
        </w:rPr>
        <w:t>).</w:t>
      </w:r>
    </w:p>
    <w:p>
      <w:pPr>
        <w:pStyle w:val="ListNumber"/>
        <w:bidi/>
        <w:spacing w:line="240" w:lineRule="auto"/>
        <w:ind w:left="720"/>
      </w:pPr>
      <w:r>
        <w:rPr>
          <w:lang w:val="ar_AE" w:bidi="ar_AE"/>
        </w:rPr>
      </w:r>
      <w:r>
        <w:rPr>
          <w:lang w:val="ar_AE" w:bidi="ar_AE"/>
        </w:rPr>
        <w:t xml:space="preserve">اسم آخر لأبيَّام، ملك يهوذا، في </w:t>
      </w:r>
      <w:hyperlink r:id="rId600">
        <w:r>
          <w:rPr>
            <w:lang w:val="ar_AE" w:bidi="ar_AE"/>
          </w:rPr>
          <w:rPr>
            <w:color w:val="0000EE"/>
            <w:u w:val="single"/>
          </w:rPr>
          <w:t>أخبار الأيام الثاني 12:16–14:1</w:t>
        </w:r>
      </w:hyperlink>
      <w:r>
        <w:rPr>
          <w:lang w:val="ar_AE" w:bidi="ar_AE"/>
        </w:rPr>
        <w:t xml:space="preserve"> و</w:t>
      </w:r>
      <w:hyperlink r:id="rId595">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اسم زوجة آحاز، وأم الملك حزقيا (</w:t>
      </w:r>
      <w:hyperlink r:id="rId593">
        <w:r>
          <w:rPr>
            <w:lang w:val="ar_AE" w:bidi="ar_AE"/>
          </w:rPr>
          <w:rPr>
            <w:color w:val="0000EE"/>
            <w:u w:val="single"/>
          </w:rPr>
          <w:t>2 ملوك 18:2</w:t>
        </w:r>
      </w:hyperlink>
      <w:r>
        <w:rPr>
          <w:lang w:val="ar_AE" w:bidi="ar_AE"/>
        </w:rPr>
        <w:t>). أحيانًا تُكتب في صيغة "آبي" أو "أبية" (</w:t>
      </w:r>
      <w:hyperlink r:id="rId601">
        <w:r>
          <w:rPr>
            <w:lang w:val="ar_AE" w:bidi="ar_AE"/>
          </w:rPr>
          <w:rPr>
            <w:color w:val="0000EE"/>
            <w:u w:val="single"/>
          </w:rPr>
          <w:t>2 أخبار الأيام 29:1</w:t>
        </w:r>
      </w:hyperlink>
      <w:r>
        <w:rPr>
          <w:lang w:val="ar_AE" w:bidi="ar_AE"/>
        </w:rPr>
        <w:t>). وقد كانت ابنة زكريا.</w:t>
      </w:r>
    </w:p>
    <w:p>
      <w:pPr>
        <w:pStyle w:val="ListNumber"/>
        <w:bidi/>
        <w:spacing w:line="240" w:lineRule="auto"/>
        <w:ind w:left="720"/>
      </w:pPr>
      <w:r>
        <w:rPr>
          <w:lang w:val="ar_AE" w:bidi="ar_AE"/>
        </w:rPr>
      </w:r>
      <w:r>
        <w:rPr>
          <w:lang w:val="ar_AE" w:bidi="ar_AE"/>
        </w:rPr>
        <w:t>ابن باكر من سبط بنيامين (</w:t>
      </w:r>
      <w:hyperlink r:id="rId602">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اللاوي الذي ترأس الفِرْقَة الثامنة من الفرق الكهنوتية الأربعة والعشرين التي أسسها الملك داود (</w:t>
      </w:r>
      <w:hyperlink r:id="rId603">
        <w:r>
          <w:rPr>
            <w:lang w:val="ar_AE" w:bidi="ar_AE"/>
          </w:rPr>
          <w:rPr>
            <w:color w:val="0000EE"/>
            <w:u w:val="single"/>
          </w:rPr>
          <w:t>1 أخبار الأيام 24:10</w:t>
        </w:r>
      </w:hyperlink>
      <w:r>
        <w:rPr>
          <w:lang w:val="ar_AE" w:bidi="ar_AE"/>
        </w:rPr>
        <w:t xml:space="preserve">; </w:t>
      </w:r>
      <w:hyperlink r:id="rId596">
        <w:r>
          <w:rPr>
            <w:lang w:val="ar_AE" w:bidi="ar_AE"/>
          </w:rPr>
          <w:rPr>
            <w:color w:val="0000EE"/>
            <w:u w:val="single"/>
          </w:rPr>
          <w:t>لوقا 1:5</w:t>
        </w:r>
      </w:hyperlink>
      <w:r>
        <w:rPr>
          <w:lang w:val="ar_AE" w:bidi="ar_AE"/>
        </w:rPr>
        <w:t>).</w:t>
      </w:r>
    </w:p>
    <w:p>
      <w:pPr>
        <w:pStyle w:val="ListNumber"/>
        <w:bidi/>
        <w:spacing w:line="240" w:lineRule="auto"/>
        <w:ind w:left="720"/>
      </w:pPr>
      <w:r>
        <w:rPr>
          <w:lang w:val="ar_AE" w:bidi="ar_AE"/>
        </w:rPr>
      </w:r>
      <w:r>
        <w:rPr>
          <w:lang w:val="ar_AE" w:bidi="ar_AE"/>
        </w:rPr>
        <w:t>رئيس عائلة كهنوتية، وقد ختم مع نحميا وآخرين ميثاق عزرا بأن يكونوا أمناء لله وذلك بعد الرجوع من السبي في بابل (</w:t>
      </w:r>
      <w:hyperlink r:id="rId604">
        <w:r>
          <w:rPr>
            <w:lang w:val="ar_AE" w:bidi="ar_AE"/>
          </w:rPr>
          <w:rPr>
            <w:color w:val="0000EE"/>
            <w:u w:val="single"/>
          </w:rPr>
          <w:t>نحميا 10:7</w:t>
        </w:r>
      </w:hyperlink>
      <w:r>
        <w:rPr>
          <w:lang w:val="ar_AE" w:bidi="ar_AE"/>
        </w:rPr>
        <w:t>).</w:t>
      </w:r>
    </w:p>
    <w:p>
      <w:pPr>
        <w:pStyle w:val="ListNumber"/>
        <w:bidi/>
        <w:spacing w:line="240" w:lineRule="auto"/>
        <w:ind w:left="720"/>
      </w:pPr>
      <w:r>
        <w:rPr>
          <w:lang w:val="ar_AE" w:bidi="ar_AE"/>
        </w:rPr>
      </w:r>
      <w:r>
        <w:rPr>
          <w:lang w:val="ar_AE" w:bidi="ar_AE"/>
        </w:rPr>
        <w:t>رئيس عائلة كهنوتية عاد إلى أورشليم مع زربابل بعد السبي في بابل (</w:t>
      </w:r>
      <w:hyperlink r:id="rId605">
        <w:r>
          <w:rPr>
            <w:lang w:val="ar_AE" w:bidi="ar_AE"/>
          </w:rPr>
          <w:rPr>
            <w:color w:val="0000EE"/>
            <w:u w:val="single"/>
          </w:rPr>
          <w:t>نحميا 12:4</w:t>
        </w:r>
      </w:hyperlink>
      <w:r>
        <w:rPr>
          <w:lang w:val="ar_AE" w:bidi="ar_AE"/>
        </w:rPr>
        <w:t>). وربما كان من نفس العائلة مثل #7.</w:t>
      </w:r>
      <w:r>
        <w:rPr>
          <w:lang w:val="ar_AE" w:bidi="ar_AE"/>
        </w:rPr>
      </w:r>
      <w:r>
        <w:rPr>
          <w:lang w:val="ar_AE" w:bidi="ar_AE"/>
        </w:rPr>
      </w:r>
    </w:p>
    <w:p>
      <w:pPr>
        <w:bidi/>
      </w:pPr>
      <w:r>
        <w:rPr>
          <w:lang w:val="ar_AE" w:bidi="ar_AE"/>
        </w:rPr>
      </w:r>
    </w:p>
    <w:p>
      <w:pPr>
        <w:pStyle w:val="Heading2"/>
        <w:bidi/>
      </w:pPr>
      <w:r>
        <w:rPr>
          <w:lang w:val="ar_AE" w:bidi="ar_AE"/>
        </w:rPr>
        <w:t>أَبِيَّا/أَبِيَّاهُ</w:t>
      </w:r>
      <w:r>
        <w:rPr>
          <w:lang w:val="ar_AE" w:bidi="ar_AE"/>
        </w:rPr>
      </w:r>
    </w:p>
    <w:p>
      <w:pPr>
        <w:pStyle w:val="Heading2"/>
        <w:bidi/>
      </w:pPr>
      <w:r>
        <w:rPr>
          <w:lang w:val="ar_AE" w:bidi="ar_AE"/>
        </w:rPr>
        <w:t>أَبِيَّا/أَبِيَّاهُ</w:t>
      </w:r>
      <w:r>
        <w:rPr>
          <w:lang w:val="ar_AE" w:bidi="ar_AE"/>
        </w:rPr>
        <w:t>*</w:t>
      </w:r>
    </w:p>
    <w:p>
      <w:pPr>
        <w:bidi/>
      </w:pPr>
      <w:r>
        <w:rPr>
          <w:lang w:val="ar_AE" w:bidi="ar_AE"/>
        </w:rPr>
      </w:r>
      <w:r>
        <w:rPr>
          <w:lang w:val="ar_AE" w:bidi="ar_AE"/>
        </w:rPr>
        <w:t xml:space="preserve">1. اسم ابن صموئيل، في </w:t>
      </w:r>
      <w:hyperlink r:id="rId597">
        <w:r>
          <w:rPr>
            <w:lang w:val="ar_AE" w:bidi="ar_AE"/>
          </w:rPr>
          <w:rPr>
            <w:color w:val="0000EE"/>
            <w:u w:val="single"/>
          </w:rPr>
          <w:t>1صموئيل 8: 2</w:t>
        </w:r>
      </w:hyperlink>
      <w:r>
        <w:rPr>
          <w:lang w:val="ar_AE" w:bidi="ar_AE"/>
        </w:rPr>
        <w:t xml:space="preserve"> و</w:t>
      </w:r>
      <w:hyperlink r:id="rId598">
        <w:r>
          <w:rPr>
            <w:lang w:val="ar_AE" w:bidi="ar_AE"/>
          </w:rPr>
          <w:rPr>
            <w:color w:val="0000EE"/>
            <w:u w:val="single"/>
          </w:rPr>
          <w:t>1أخبار الأيام 6: 28</w:t>
        </w:r>
      </w:hyperlink>
      <w:r>
        <w:rPr>
          <w:lang w:val="ar_AE" w:bidi="ar_AE"/>
        </w:rPr>
        <w:t>.</w:t>
      </w:r>
    </w:p>
    <w:p>
      <w:pPr>
        <w:bidi/>
      </w:pPr>
      <w:r>
        <w:rPr>
          <w:lang w:val="ar_AE" w:bidi="ar_AE"/>
        </w:rPr>
      </w:r>
      <w:r>
        <w:rPr>
          <w:lang w:val="ar_AE" w:bidi="ar_AE"/>
        </w:rPr>
        <w:t xml:space="preserve">2. ترجمة البستاني فاندايك لكلمة عبرية جاءت في </w:t>
      </w:r>
      <w:hyperlink r:id="rId606">
        <w:r>
          <w:rPr>
            <w:lang w:val="ar_AE" w:bidi="ar_AE"/>
          </w:rPr>
          <w:rPr>
            <w:color w:val="0000EE"/>
            <w:u w:val="single"/>
          </w:rPr>
          <w:t>1أخبار الأيام 2: 24</w:t>
        </w:r>
      </w:hyperlink>
      <w:r>
        <w:rPr>
          <w:lang w:val="ar_AE" w:bidi="ar_AE"/>
        </w:rPr>
        <w:t xml:space="preserve">، حيث تُرجِمت إلى اسم علم يشير إلى </w:t>
      </w:r>
      <w:r>
        <w:rPr>
          <w:lang w:val="ar_AE" w:bidi="ar_AE"/>
        </w:rPr>
        <w:t>امرأة حصرون</w:t>
      </w:r>
      <w:r>
        <w:rPr>
          <w:lang w:val="ar_AE" w:bidi="ar_AE"/>
        </w:rPr>
        <w:t>. معظم الترجمات الحديثة تترجم هذه الكلمة إلى "أبيه": "</w:t>
      </w:r>
      <w:r>
        <w:rPr>
          <w:lang w:val="ar_AE" w:bidi="ar_AE"/>
        </w:rPr>
        <w:t>وبَعدَ وَفاةِ حَصْرون، دَخَلَ كالِبُ على أَفْراتَة، وكانَت لِحَصْرونَ أَبيه ٱمرَأَةً أَيضًا</w:t>
      </w:r>
      <w:r>
        <w:rPr>
          <w:lang w:val="ar_AE" w:bidi="ar_AE"/>
        </w:rPr>
        <w:t>" (بحسب الترجمة اليسوعية). اللغة العبرية هنا صعبة، بسبب وجود عائلات نصية مختلفة احتفظت بقراءات متباينة، وهو ما يفسر الاختلافات بين الترجمات.</w:t>
      </w:r>
    </w:p>
    <w:p>
      <w:pPr>
        <w:bidi/>
      </w:pPr>
      <w:r>
        <w:rPr>
          <w:lang w:val="ar_AE" w:bidi="ar_AE"/>
        </w:rPr>
      </w:r>
      <w:r>
        <w:rPr>
          <w:lang w:val="ar_AE" w:bidi="ar_AE"/>
        </w:rPr>
        <w:t xml:space="preserve">3. ابن باكر، في </w:t>
      </w:r>
      <w:hyperlink r:id="rId602">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أَحَد رَئِيسَيْ كهنة خلال عهد المَلِك داود. كان رئيس الكهنة الآخر هو صَادُوق الذي من الواضح أنَّ داود عَيَّنه بعد غَزْوِهِ أورشليم.</w:t>
      </w:r>
    </w:p>
    <w:p>
      <w:pPr>
        <w:bidi/>
      </w:pPr>
      <w:r>
        <w:rPr>
          <w:lang w:val="ar_AE" w:bidi="ar_AE"/>
        </w:rPr>
      </w:r>
      <w:r>
        <w:rPr>
          <w:lang w:val="ar_AE" w:bidi="ar_AE"/>
        </w:rPr>
        <w:t>لم يَنْجُ سِوَى أبياثار من المذبحة التي تعرَّضت لها العائلات الكهنوتيَّة في نُوب بتحريض من شاول المَلِك. كان كهنة نُوب قد أعطوا داود طعامًا وسيف جليات أثناء هروبه من غضب شاول؛ وهكذا كسبوا كراهية شاول (</w:t>
      </w:r>
      <w:hyperlink r:id="rId607">
        <w:r>
          <w:rPr>
            <w:lang w:val="ar_AE" w:bidi="ar_AE"/>
          </w:rPr>
          <w:rPr>
            <w:color w:val="0000EE"/>
            <w:u w:val="single"/>
          </w:rPr>
          <w:t>١ صموئيل ٢١–٢٢</w:t>
        </w:r>
      </w:hyperlink>
      <w:r>
        <w:rPr>
          <w:lang w:val="ar_AE" w:bidi="ar_AE"/>
        </w:rPr>
        <w:t>). عندما انضَمَّ أبياثار إلى داود أحضر الْأَفُودَ الذي استخدمه داود بعد ذلك في تحديد مشيئة الله (</w:t>
      </w:r>
      <w:hyperlink r:id="rId608">
        <w:r>
          <w:rPr>
            <w:lang w:val="ar_AE" w:bidi="ar_AE"/>
          </w:rPr>
          <w:rPr>
            <w:color w:val="0000EE"/>
            <w:u w:val="single"/>
          </w:rPr>
          <w:t>١ صموئيل ٢٣: ٦، ٩–١١</w:t>
        </w:r>
      </w:hyperlink>
      <w:r>
        <w:rPr>
          <w:lang w:val="ar_AE" w:bidi="ar_AE"/>
        </w:rPr>
        <w:t xml:space="preserve">؛ </w:t>
      </w:r>
      <w:hyperlink r:id="rId609">
        <w:r>
          <w:rPr>
            <w:lang w:val="ar_AE" w:bidi="ar_AE"/>
          </w:rPr>
          <w:rPr>
            <w:color w:val="0000EE"/>
            <w:u w:val="single"/>
          </w:rPr>
          <w:t>٣٠: ٧–٨</w:t>
        </w:r>
      </w:hyperlink>
      <w:r>
        <w:rPr>
          <w:lang w:val="ar_AE" w:bidi="ar_AE"/>
        </w:rPr>
        <w:t>). كان أبياثار من أوائل الأشخاص الذين دعموا داود من إدارة شاول، وكان دعمه هائلًا لا يُستهان به لأنَّه كان يُمَثِّل كهنوت الرابطة السِّبْطِيَّة القديمة المُتَمَثِّل في نسل عالي.</w:t>
      </w:r>
    </w:p>
    <w:p>
      <w:pPr>
        <w:bidi/>
      </w:pPr>
      <w:r>
        <w:rPr>
          <w:lang w:val="ar_AE" w:bidi="ar_AE"/>
        </w:rPr>
      </w:r>
      <w:r>
        <w:rPr>
          <w:lang w:val="ar_AE" w:bidi="ar_AE"/>
        </w:rPr>
        <w:t>خلال الأيام الأخيرة من مُلْك داود، تصارع أبناؤه على العرش، وكان المُتَنَافِسان الرئيسيَّان هما أَدُونِيَّا وَسُلَيْمَان. دَعَمَ أَبِيَاثَارُ رئيس الكهنة مطالبة أَدُونِيَّا بالعرش، وذلك على الأرجح لأنَّ أَدُونِيَّا كان أكبر ورثة داود الأحياء ولأنَّ يوآب جِنِرَال داود، أحد أقوى الرجال في المملكة، دَعَمَ أَدُونِيَّا (</w:t>
      </w:r>
      <w:hyperlink r:id="rId610">
        <w:r>
          <w:rPr>
            <w:lang w:val="ar_AE" w:bidi="ar_AE"/>
          </w:rPr>
          <w:rPr>
            <w:color w:val="0000EE"/>
            <w:u w:val="single"/>
          </w:rPr>
          <w:t>١ ملوك ١: ٥–٧</w:t>
        </w:r>
      </w:hyperlink>
      <w:r>
        <w:rPr>
          <w:lang w:val="ar_AE" w:bidi="ar_AE"/>
        </w:rPr>
        <w:t>). دَعَمَ صَادُوق سُلَيْمَان الذي خَلَفَ داود بالفعل على العرش. بعد أن فَقَدَ أَبِيَاثَار حُظْوَتَه عند المَلِك الجديد، نُفِيَ إلى حقوله في عَنَاثُوثَ (</w:t>
      </w:r>
      <w:hyperlink r:id="rId611">
        <w:r>
          <w:rPr>
            <w:lang w:val="ar_AE" w:bidi="ar_AE"/>
          </w:rPr>
          <w:rPr>
            <w:color w:val="0000EE"/>
            <w:u w:val="single"/>
          </w:rPr>
          <w:t>١ ملوك ٢: ٢٦–٢٧</w:t>
        </w:r>
      </w:hyperlink>
      <w:r>
        <w:rPr>
          <w:lang w:val="ar_AE" w:bidi="ar_AE"/>
        </w:rPr>
        <w:t>)، وهي قرية تَبعُد حوالي أربعة أميال (٦.٤ كيلومترات) شمال شرق أورشليم.</w:t>
      </w:r>
    </w:p>
    <w:p>
      <w:pPr>
        <w:bidi/>
      </w:pPr>
      <w:r>
        <w:rPr>
          <w:lang w:val="ar_AE" w:bidi="ar_AE"/>
        </w:rPr>
      </w:r>
      <w:r>
        <w:rPr>
          <w:lang w:val="ar_AE" w:bidi="ar_AE"/>
        </w:rPr>
        <w:t>تُعَدُّ علاقة أبياثار بأَخِيمَالِك مُحَيِّرَة. رُبَّما كان أَخِيمَالِك هو اسم كُلٍّ من أبي أبياثار (</w:t>
      </w:r>
      <w:hyperlink r:id="rId612">
        <w:r>
          <w:rPr>
            <w:lang w:val="ar_AE" w:bidi="ar_AE"/>
          </w:rPr>
          <w:rPr>
            <w:color w:val="0000EE"/>
            <w:u w:val="single"/>
          </w:rPr>
          <w:t>١ صموئيل ٢٢: ٢٠</w:t>
        </w:r>
      </w:hyperlink>
      <w:r>
        <w:rPr>
          <w:lang w:val="ar_AE" w:bidi="ar_AE"/>
        </w:rPr>
        <w:t xml:space="preserve">؛ </w:t>
      </w:r>
      <w:hyperlink r:id="rId608">
        <w:r>
          <w:rPr>
            <w:lang w:val="ar_AE" w:bidi="ar_AE"/>
          </w:rPr>
          <w:rPr>
            <w:color w:val="0000EE"/>
            <w:u w:val="single"/>
          </w:rPr>
          <w:t>٢٣: ٦</w:t>
        </w:r>
      </w:hyperlink>
      <w:r>
        <w:rPr>
          <w:lang w:val="ar_AE" w:bidi="ar_AE"/>
        </w:rPr>
        <w:t>) وابنه (</w:t>
      </w:r>
      <w:hyperlink r:id="rId613">
        <w:r>
          <w:rPr>
            <w:lang w:val="ar_AE" w:bidi="ar_AE"/>
          </w:rPr>
          <w:rPr>
            <w:color w:val="0000EE"/>
            <w:u w:val="single"/>
          </w:rPr>
          <w:t>٢ صموئيل ٨: ١٧</w:t>
        </w:r>
      </w:hyperlink>
      <w:r>
        <w:rPr>
          <w:lang w:val="ar_AE" w:bidi="ar_AE"/>
        </w:rPr>
        <w:t xml:space="preserve">؛ </w:t>
      </w:r>
      <w:hyperlink r:id="rId614">
        <w:r>
          <w:rPr>
            <w:lang w:val="ar_AE" w:bidi="ar_AE"/>
          </w:rPr>
          <w:rPr>
            <w:color w:val="0000EE"/>
            <w:u w:val="single"/>
          </w:rPr>
          <w:t>١ أخبار الأيام ١٨: ١٦</w:t>
        </w:r>
      </w:hyperlink>
      <w:r>
        <w:rPr>
          <w:lang w:val="ar_AE" w:bidi="ar_AE"/>
        </w:rPr>
        <w:t xml:space="preserve">؛ </w:t>
      </w:r>
      <w:hyperlink r:id="rId615">
        <w:r>
          <w:rPr>
            <w:lang w:val="ar_AE" w:bidi="ar_AE"/>
          </w:rPr>
          <w:rPr>
            <w:color w:val="0000EE"/>
            <w:u w:val="single"/>
          </w:rPr>
          <w:t>٢٤: ٦</w:t>
        </w:r>
      </w:hyperlink>
      <w:r>
        <w:rPr>
          <w:lang w:val="ar_AE" w:bidi="ar_AE"/>
        </w:rPr>
        <w:t>). إذا كانت كُلُّ إشارة من هذه الإشارات تتحدَّث عن نفس الشخص، وهو أَخِيمَالِك، فَقَدْ تَمَّ عَكْس الأسماء في المقاطع اللاحقة. في العهد الجديد، يُذكَر أبياثار بصفته رئيس الكهنة عندما جاء داود إلى نُوب محتاجًا إلى طعام وأسلحة (</w:t>
      </w:r>
      <w:hyperlink r:id="rId616">
        <w:r>
          <w:rPr>
            <w:lang w:val="ar_AE" w:bidi="ar_AE"/>
          </w:rPr>
          <w:rPr>
            <w:color w:val="0000EE"/>
            <w:u w:val="single"/>
          </w:rPr>
          <w:t>مَرقُس ٢: ٢٦</w:t>
        </w:r>
      </w:hyperlink>
      <w:r>
        <w:rPr>
          <w:lang w:val="ar_AE" w:bidi="ar_AE"/>
        </w:rPr>
        <w:t>)، في حين تَقُول رواية العهد القديم إنَّ أَخِيمَالِك كان الكاهن في ذلك الوقت (</w:t>
      </w:r>
      <w:hyperlink r:id="rId617">
        <w:r>
          <w:rPr>
            <w:lang w:val="ar_AE" w:bidi="ar_AE"/>
          </w:rPr>
          <w:rPr>
            <w:color w:val="0000EE"/>
            <w:u w:val="single"/>
          </w:rPr>
          <w:t>١ صموئيل ٢١: ١–٢</w:t>
        </w:r>
      </w:hyperlink>
      <w:r>
        <w:rPr>
          <w:lang w:val="ar_AE" w:bidi="ar_AE"/>
        </w:rPr>
        <w:t>)، وهذا التَّضَارُب الظاهر رُبَّما نَتَجَ عن خطإٍ من قِبَل أحد الناسِخين أو عن حقيقة أنَّ أَبِيَاثَار كرئيس كهنة كان أبرز من أَخِيمَالِك.</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اللاوي القهاتي، ابن أَلْقَانَة وأبو أَسِّير (</w:t>
      </w:r>
      <w:hyperlink r:id="rId618">
        <w:r>
          <w:rPr>
            <w:lang w:val="ar_AE" w:bidi="ar_AE"/>
          </w:rPr>
          <w:rPr>
            <w:color w:val="0000EE"/>
            <w:u w:val="single"/>
          </w:rPr>
          <w:t>1 أخبار الأيام 6:23، 37</w:t>
        </w:r>
      </w:hyperlink>
      <w:r>
        <w:rPr>
          <w:lang w:val="ar_AE" w:bidi="ar_AE"/>
        </w:rPr>
        <w:t xml:space="preserve">؛ </w:t>
      </w:r>
      <w:hyperlink r:id="rId619">
        <w:r>
          <w:rPr>
            <w:lang w:val="ar_AE" w:bidi="ar_AE"/>
          </w:rPr>
          <w:rPr>
            <w:color w:val="0000EE"/>
            <w:u w:val="single"/>
          </w:rPr>
          <w:t>9:19</w:t>
        </w:r>
      </w:hyperlink>
      <w:r>
        <w:rPr>
          <w:lang w:val="ar_AE" w:bidi="ar_AE"/>
        </w:rPr>
        <w:t xml:space="preserve">)؛ يُسمى أيضًا أَبِيَأَسَاف في </w:t>
      </w:r>
      <w:hyperlink r:id="rId620">
        <w:r>
          <w:rPr>
            <w:lang w:val="ar_AE" w:bidi="ar_AE"/>
          </w:rPr>
          <w:rPr>
            <w:color w:val="0000EE"/>
            <w:u w:val="single"/>
          </w:rPr>
          <w:t>خروج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 xml:space="preserve">صيغة بديلة من أَبِيأَسَافَ، وهو من نسل قورَحَ، في </w:t>
      </w:r>
      <w:hyperlink r:id="rId620">
        <w:r>
          <w:rPr>
            <w:lang w:val="ar_AE" w:bidi="ar_AE"/>
          </w:rPr>
          <w:rPr>
            <w:color w:val="0000EE"/>
            <w:u w:val="single"/>
          </w:rPr>
          <w:t>خروج 6:24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أَبِيأَسَافَ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أَبِيَام</w:t>
      </w:r>
      <w:r>
        <w:rPr>
          <w:lang w:val="ar_AE" w:bidi="ar_AE"/>
        </w:rPr>
      </w:r>
    </w:p>
    <w:p>
      <w:pPr>
        <w:pStyle w:val="Heading2"/>
        <w:bidi/>
      </w:pPr>
      <w:r>
        <w:rPr>
          <w:lang w:val="ar_AE" w:bidi="ar_AE"/>
        </w:rPr>
        <w:t>أَبِيَام</w:t>
      </w:r>
    </w:p>
    <w:p>
      <w:pPr>
        <w:bidi/>
      </w:pPr>
      <w:r>
        <w:rPr>
          <w:lang w:val="ar_AE" w:bidi="ar_AE"/>
        </w:rPr>
      </w:r>
      <w:r>
        <w:rPr>
          <w:lang w:val="ar_AE" w:bidi="ar_AE"/>
        </w:rPr>
        <w:t xml:space="preserve">ابن </w:t>
      </w:r>
      <w:r>
        <w:rPr>
          <w:lang w:val="ar_AE" w:bidi="ar_AE"/>
        </w:rPr>
        <w:t>رَحُبْعَام</w:t>
      </w:r>
      <w:r>
        <w:rPr>
          <w:lang w:val="ar_AE" w:bidi="ar_AE"/>
        </w:rPr>
        <w:t xml:space="preserve"> وخلفًا له في حكم يهوذا. حكم من 913–910 ق.م. (</w:t>
      </w:r>
      <w:hyperlink r:id="rId594">
        <w:r>
          <w:rPr>
            <w:lang w:val="ar_AE" w:bidi="ar_AE"/>
          </w:rPr>
          <w:rPr>
            <w:color w:val="0000EE"/>
            <w:u w:val="single"/>
          </w:rPr>
          <w:t>1 أخبار 3:10</w:t>
        </w:r>
      </w:hyperlink>
      <w:r>
        <w:rPr>
          <w:lang w:val="ar_AE" w:bidi="ar_AE"/>
        </w:rPr>
        <w:t>). كان يُدعى أيضًا "</w:t>
      </w:r>
      <w:r>
        <w:rPr>
          <w:lang w:val="ar_AE" w:bidi="ar_AE"/>
        </w:rPr>
        <w:t>أَبِيَّا</w:t>
      </w:r>
      <w:r>
        <w:rPr>
          <w:lang w:val="ar_AE" w:bidi="ar_AE"/>
        </w:rPr>
        <w:t>" (</w:t>
      </w:r>
      <w:hyperlink r:id="rId621">
        <w:r>
          <w:rPr>
            <w:lang w:val="ar_AE" w:bidi="ar_AE"/>
          </w:rPr>
          <w:rPr>
            <w:color w:val="0000EE"/>
            <w:u w:val="single"/>
          </w:rPr>
          <w:t>2 أخبار 11: 18–22؛</w:t>
        </w:r>
      </w:hyperlink>
      <w:r>
        <w:rPr>
          <w:lang w:val="ar_AE" w:bidi="ar_AE"/>
        </w:rPr>
        <w:t xml:space="preserve"> </w:t>
      </w:r>
      <w:hyperlink r:id="rId622">
        <w:r>
          <w:rPr>
            <w:lang w:val="ar_AE" w:bidi="ar_AE"/>
          </w:rPr>
          <w:rPr>
            <w:color w:val="0000EE"/>
            <w:u w:val="single"/>
          </w:rPr>
          <w:t>12: 16؛</w:t>
        </w:r>
      </w:hyperlink>
      <w:r>
        <w:rPr>
          <w:lang w:val="ar_AE" w:bidi="ar_AE"/>
        </w:rPr>
        <w:t xml:space="preserve"> </w:t>
      </w:r>
      <w:hyperlink r:id="rId623">
        <w:r>
          <w:rPr>
            <w:lang w:val="ar_AE" w:bidi="ar_AE"/>
          </w:rPr>
          <w:rPr>
            <w:color w:val="0000EE"/>
            <w:u w:val="single"/>
          </w:rPr>
          <w:t>13: 1</w:t>
        </w:r>
      </w:hyperlink>
      <w:r>
        <w:rPr>
          <w:lang w:val="ar_AE" w:bidi="ar_AE"/>
        </w:rPr>
        <w:t>–</w:t>
      </w:r>
      <w:hyperlink r:id="rId623">
        <w:r>
          <w:rPr>
            <w:lang w:val="ar_AE" w:bidi="ar_AE"/>
          </w:rPr>
          <w:rPr>
            <w:color w:val="0000EE"/>
            <w:u w:val="single"/>
          </w:rPr>
          <w:t>22؛</w:t>
        </w:r>
      </w:hyperlink>
      <w:r>
        <w:rPr>
          <w:lang w:val="ar_AE" w:bidi="ar_AE"/>
        </w:rPr>
        <w:t xml:space="preserve"> </w:t>
      </w:r>
      <w:hyperlink r:id="rId624">
        <w:r>
          <w:rPr>
            <w:lang w:val="ar_AE" w:bidi="ar_AE"/>
          </w:rPr>
          <w:rPr>
            <w:color w:val="0000EE"/>
            <w:u w:val="single"/>
          </w:rPr>
          <w:t>14: 1</w:t>
        </w:r>
      </w:hyperlink>
      <w:r>
        <w:rPr>
          <w:lang w:val="ar_AE" w:bidi="ar_AE"/>
        </w:rPr>
        <w:t>).</w:t>
      </w:r>
    </w:p>
    <w:p>
      <w:pPr>
        <w:bidi/>
      </w:pPr>
      <w:r>
        <w:rPr>
          <w:lang w:val="ar_AE" w:bidi="ar_AE"/>
        </w:rPr>
      </w:r>
      <w:r>
        <w:rPr>
          <w:lang w:val="ar_AE" w:bidi="ar_AE"/>
        </w:rPr>
        <w:t xml:space="preserve">كان الحدث الأساسي في حكم </w:t>
      </w:r>
      <w:r>
        <w:rPr>
          <w:lang w:val="ar_AE" w:bidi="ar_AE"/>
        </w:rPr>
        <w:t>أَبِيَام</w:t>
      </w:r>
      <w:r>
        <w:rPr>
          <w:lang w:val="ar_AE" w:bidi="ar_AE"/>
        </w:rPr>
        <w:t xml:space="preserve"> هو حربه ضد الملك </w:t>
      </w:r>
      <w:r>
        <w:rPr>
          <w:lang w:val="ar_AE" w:bidi="ar_AE"/>
        </w:rPr>
        <w:t>يَرُبْعَام</w:t>
      </w:r>
      <w:r>
        <w:rPr>
          <w:lang w:val="ar_AE" w:bidi="ar_AE"/>
        </w:rPr>
        <w:t xml:space="preserve"> الأول ملك إسرائيل (</w:t>
      </w:r>
      <w:hyperlink r:id="rId625">
        <w:r>
          <w:rPr>
            <w:lang w:val="ar_AE" w:bidi="ar_AE"/>
          </w:rPr>
          <w:rPr>
            <w:color w:val="0000EE"/>
            <w:u w:val="single"/>
          </w:rPr>
          <w:t>2 أخبار 13:1</w:t>
        </w:r>
      </w:hyperlink>
      <w:r>
        <w:rPr>
          <w:lang w:val="ar_AE" w:bidi="ar_AE"/>
        </w:rPr>
        <w:t>–</w:t>
      </w:r>
      <w:hyperlink r:id="rId625">
        <w:r>
          <w:rPr>
            <w:lang w:val="ar_AE" w:bidi="ar_AE"/>
          </w:rPr>
          <w:rPr>
            <w:color w:val="0000EE"/>
            <w:u w:val="single"/>
          </w:rPr>
          <w:t>3</w:t>
        </w:r>
      </w:hyperlink>
      <w:r>
        <w:rPr>
          <w:lang w:val="ar_AE" w:bidi="ar_AE"/>
        </w:rPr>
        <w:t xml:space="preserve">). قبل إحدى المعارك المهمة، وقف أَبِيَام على جبل </w:t>
      </w:r>
      <w:r>
        <w:rPr>
          <w:lang w:val="ar_AE" w:bidi="ar_AE"/>
        </w:rPr>
        <w:t>صَمَارَايِم</w:t>
      </w:r>
      <w:r>
        <w:rPr>
          <w:lang w:val="ar_AE" w:bidi="ar_AE"/>
        </w:rPr>
        <w:t xml:space="preserve"> وانتقد بشدة تقسيم يَرُبْعَام للبلاد وعبادة الأوثان (</w:t>
      </w:r>
      <w:hyperlink r:id="rId626">
        <w:r>
          <w:rPr>
            <w:lang w:val="ar_AE" w:bidi="ar_AE"/>
          </w:rPr>
          <w:rPr>
            <w:color w:val="0000EE"/>
            <w:u w:val="single"/>
          </w:rPr>
          <w:t>2 أخبار 13:4</w:t>
        </w:r>
      </w:hyperlink>
      <w:r>
        <w:rPr>
          <w:lang w:val="ar_AE" w:bidi="ar_AE"/>
        </w:rPr>
        <w:t>–</w:t>
      </w:r>
      <w:hyperlink r:id="rId626">
        <w:r>
          <w:rPr>
            <w:lang w:val="ar_AE" w:bidi="ar_AE"/>
          </w:rPr>
          <w:rPr>
            <w:color w:val="0000EE"/>
            <w:u w:val="single"/>
          </w:rPr>
          <w:t>12</w:t>
        </w:r>
      </w:hyperlink>
      <w:r>
        <w:rPr>
          <w:lang w:val="ar_AE" w:bidi="ar_AE"/>
        </w:rPr>
        <w:t>). صلّى أَبِيَام وجيشه طلبًا لمساعدة الله في المعركة. مع أنّ جيش يَرُبْعَام كان ضعف حجم جيش أَبِيَام، إلّا أنَّ جيش أَبِيَام نجا من أحد الكمائن وحقق انتصارًا مفاجئًا (</w:t>
      </w:r>
      <w:hyperlink r:id="rId627">
        <w:r>
          <w:rPr>
            <w:lang w:val="ar_AE" w:bidi="ar_AE"/>
          </w:rPr>
          <w:rPr>
            <w:color w:val="0000EE"/>
            <w:u w:val="single"/>
          </w:rPr>
          <w:t>2 أخبار 13: 13</w:t>
        </w:r>
      </w:hyperlink>
      <w:r>
        <w:rPr>
          <w:lang w:val="ar_AE" w:bidi="ar_AE"/>
        </w:rPr>
        <w:t>–</w:t>
      </w:r>
      <w:hyperlink r:id="rId627">
        <w:r>
          <w:rPr>
            <w:lang w:val="ar_AE" w:bidi="ar_AE"/>
          </w:rPr>
          <w:rPr>
            <w:color w:val="0000EE"/>
            <w:u w:val="single"/>
          </w:rPr>
          <w:t>19</w:t>
        </w:r>
      </w:hyperlink>
      <w:r>
        <w:rPr>
          <w:lang w:val="ar_AE" w:bidi="ar_AE"/>
        </w:rPr>
        <w:t>).</w:t>
      </w:r>
    </w:p>
    <w:p>
      <w:pPr>
        <w:bidi/>
      </w:pPr>
      <w:r>
        <w:rPr>
          <w:lang w:val="ar_AE" w:bidi="ar_AE"/>
        </w:rPr>
      </w:r>
      <w:r>
        <w:rPr>
          <w:lang w:val="ar_AE" w:bidi="ar_AE"/>
        </w:rPr>
        <w:t xml:space="preserve">لم يذكر حكم أَبِيَام ليهوذا بالصلاح في </w:t>
      </w:r>
      <w:hyperlink r:id="rId628">
        <w:r>
          <w:rPr>
            <w:lang w:val="ar_AE" w:bidi="ar_AE"/>
          </w:rPr>
          <w:rPr>
            <w:color w:val="0000EE"/>
            <w:u w:val="single"/>
          </w:rPr>
          <w:t>1 ملوك 15:1</w:t>
        </w:r>
      </w:hyperlink>
      <w:r>
        <w:rPr>
          <w:lang w:val="ar_AE" w:bidi="ar_AE"/>
        </w:rPr>
        <w:t>–</w:t>
      </w:r>
      <w:hyperlink r:id="rId628">
        <w:r>
          <w:rPr>
            <w:lang w:val="ar_AE" w:bidi="ar_AE"/>
          </w:rPr>
          <w:rPr>
            <w:color w:val="0000EE"/>
            <w:u w:val="single"/>
          </w:rPr>
          <w:t>8</w:t>
        </w:r>
      </w:hyperlink>
      <w:r>
        <w:rPr>
          <w:lang w:val="ar_AE" w:bidi="ar_AE"/>
        </w:rPr>
        <w:t>: “</w:t>
      </w:r>
      <w:r>
        <w:rPr>
          <w:lang w:val="ar_AE" w:bidi="ar_AE"/>
        </w:rPr>
        <w:t>وَسَارَ فِي جَمِيعِ خَطَايَا أَبِيهِ ٱلَّتِي عَمِلَهَا قَبْلَهُ، وَلَمْ يَكُنْ قَلْبُهُ كَامِلًا مَعَ ٱلرَّبِّ إِلَهِهِ كَقَلْبِ دَاوُدَ أَبِيهِ</w:t>
      </w:r>
      <w:r>
        <w:rPr>
          <w:lang w:val="ar_AE" w:bidi="ar_AE"/>
        </w:rPr>
        <w:t>.” (</w:t>
      </w:r>
      <w:hyperlink r:id="rId629">
        <w:r>
          <w:rPr>
            <w:lang w:val="ar_AE" w:bidi="ar_AE"/>
          </w:rPr>
          <w:rPr>
            <w:color w:val="0000EE"/>
            <w:u w:val="single"/>
          </w:rPr>
          <w:t>1 ملوك 15:3</w:t>
        </w:r>
      </w:hyperlink>
      <w:r>
        <w:rPr>
          <w:lang w:val="ar_AE" w:bidi="ar_AE"/>
        </w:rPr>
        <w:t>). لكن الله كان قد وعد بإبقاء نسل داود على عرش أورشليم (</w:t>
      </w:r>
      <w:hyperlink r:id="rId630">
        <w:r>
          <w:rPr>
            <w:lang w:val="ar_AE" w:bidi="ar_AE"/>
          </w:rPr>
          <w:rPr>
            <w:color w:val="0000EE"/>
            <w:u w:val="single"/>
          </w:rPr>
          <w:t>1 ملوك 11: 36</w:t>
        </w:r>
      </w:hyperlink>
      <w:r>
        <w:rPr>
          <w:lang w:val="ar_AE" w:bidi="ar_AE"/>
        </w:rPr>
        <w:t>)، لذلك أصبح آسا ابن أَبِيَام ملكًا بعده.</w:t>
      </w:r>
    </w:p>
    <w:p>
      <w:pPr>
        <w:bidi/>
      </w:pPr>
      <w:r>
        <w:rPr>
          <w:lang w:val="ar_AE" w:bidi="ar_AE"/>
        </w:rPr>
      </w:r>
      <w:r>
        <w:rPr>
          <w:lang w:val="ar_AE" w:bidi="ar_AE"/>
        </w:rPr>
        <w:t>كان أَبِيَام من عائلة داود، لذلك كان سلفًا ليسوع المسيح (</w:t>
      </w:r>
      <w:hyperlink r:id="rId595">
        <w:r>
          <w:rPr>
            <w:lang w:val="ar_AE" w:bidi="ar_AE"/>
          </w:rPr>
          <w:rPr>
            <w:color w:val="0000EE"/>
            <w:u w:val="single"/>
          </w:rPr>
          <w:t>متى 1: 7</w:t>
        </w:r>
      </w:hyperlink>
      <w:r>
        <w:rPr>
          <w:lang w:val="ar_AE" w:bidi="ar_AE"/>
        </w:rPr>
        <w:t>، يُدعى "</w:t>
      </w:r>
      <w:r>
        <w:rPr>
          <w:lang w:val="ar_AE" w:bidi="ar_AE"/>
        </w:rPr>
        <w:t>أَبِيَّا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الجدول الزمني لأحداث الكتاب المقدَّس (العهد القديم)؛</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أَبِيئِيل</w:t>
      </w:r>
      <w:r>
        <w:rPr>
          <w:lang w:val="ar_AE" w:bidi="ar_AE"/>
        </w:rPr>
      </w:r>
    </w:p>
    <w:p>
      <w:pPr>
        <w:pStyle w:val="Heading2"/>
        <w:bidi/>
      </w:pPr>
      <w:r>
        <w:rPr>
          <w:lang w:val="ar_AE" w:bidi="ar_AE"/>
        </w:rPr>
        <w:t>أَبِيئِيل</w:t>
      </w:r>
    </w:p>
    <w:p>
      <w:pPr>
        <w:pStyle w:val="ListNumber"/>
        <w:numPr>
          <w:ilvl w:val="0"/>
          <w:numId w:val="26"/>
        </w:numPr>
        <w:bidi/>
        <w:spacing w:line="240" w:lineRule="auto"/>
        <w:ind w:left="720"/>
      </w:pPr>
      <w:r>
        <w:rPr>
          <w:lang w:val="ar_AE" w:bidi="ar_AE"/>
        </w:rPr>
      </w:r>
      <w:r>
        <w:rPr>
          <w:lang w:val="ar_AE" w:bidi="ar_AE"/>
        </w:rPr>
        <w:t xml:space="preserve">أبو قيس ونير، وجد شاول الملك، بحسب </w:t>
      </w:r>
      <w:hyperlink r:id="rId631">
        <w:r>
          <w:rPr>
            <w:lang w:val="ar_AE" w:bidi="ar_AE"/>
          </w:rPr>
          <w:rPr>
            <w:color w:val="0000EE"/>
            <w:u w:val="single"/>
          </w:rPr>
          <w:t xml:space="preserve">1صموئيل 9: 1؛ </w:t>
        </w:r>
      </w:hyperlink>
      <w:hyperlink r:id="rId632">
        <w:r>
          <w:rPr>
            <w:lang w:val="ar_AE" w:bidi="ar_AE"/>
          </w:rPr>
          <w:rPr>
            <w:color w:val="0000EE"/>
            <w:u w:val="single"/>
          </w:rPr>
          <w:t>14: 51</w:t>
        </w:r>
      </w:hyperlink>
      <w:r>
        <w:rPr>
          <w:lang w:val="ar_AE" w:bidi="ar_AE"/>
        </w:rPr>
        <w:t>. بعض قوائم الأسلاف الأخرى في سفر أخبار الأيام الأول تَذكُر أن نير، وليس أبيئيل، هو أبو قيس وجد شاول (</w:t>
      </w:r>
      <w:hyperlink r:id="rId633">
        <w:r>
          <w:rPr>
            <w:lang w:val="ar_AE" w:bidi="ar_AE"/>
          </w:rPr>
          <w:rPr>
            <w:color w:val="0000EE"/>
            <w:u w:val="single"/>
          </w:rPr>
          <w:t>1أخبار الأيام 8: 33؛</w:t>
        </w:r>
      </w:hyperlink>
      <w:r>
        <w:rPr>
          <w:lang w:val="ar_AE" w:bidi="ar_AE"/>
        </w:rPr>
        <w:t xml:space="preserve"> </w:t>
      </w:r>
      <w:hyperlink r:id="rId634">
        <w:r>
          <w:rPr>
            <w:lang w:val="ar_AE" w:bidi="ar_AE"/>
          </w:rPr>
          <w:rPr>
            <w:color w:val="0000EE"/>
            <w:u w:val="single"/>
          </w:rPr>
          <w:t>9: 39</w:t>
        </w:r>
      </w:hyperlink>
      <w:r>
        <w:rPr>
          <w:lang w:val="ar_AE" w:bidi="ar_AE"/>
        </w:rPr>
        <w:t>). يعود سبب هذا الخلط إما إلى خطأ ارتكبه أحد النساخ، أو ربما كان لشاول قريبان اسمهما نير، الأول جده والثاني عمه.</w:t>
      </w:r>
    </w:p>
    <w:p>
      <w:pPr>
        <w:pStyle w:val="ListNumber"/>
        <w:bidi/>
        <w:spacing w:line="240" w:lineRule="auto"/>
        <w:ind w:left="720"/>
      </w:pPr>
      <w:r>
        <w:rPr>
          <w:lang w:val="ar_AE" w:bidi="ar_AE"/>
        </w:rPr>
      </w:r>
      <w:r>
        <w:rPr>
          <w:lang w:val="ar_AE" w:bidi="ar_AE"/>
        </w:rPr>
        <w:t>محارب من بين أبطال داود الذين كانوا يُعرَفون باسم "الثلاثين" (</w:t>
      </w:r>
      <w:hyperlink r:id="rId635">
        <w:r>
          <w:rPr>
            <w:lang w:val="ar_AE" w:bidi="ar_AE"/>
          </w:rPr>
          <w:rPr>
            <w:color w:val="0000EE"/>
            <w:u w:val="single"/>
          </w:rPr>
          <w:t>1أخبار الأيام 11: 32</w:t>
        </w:r>
      </w:hyperlink>
      <w:r>
        <w:rPr>
          <w:lang w:val="ar_AE" w:bidi="ar_AE"/>
        </w:rPr>
        <w:t xml:space="preserve">). وقد دُعِي أيضًا </w:t>
      </w:r>
      <w:r>
        <w:rPr>
          <w:lang w:val="ar_AE" w:bidi="ar_AE"/>
        </w:rPr>
        <w:t>أَبُو عَلْبُونَ ٱلْعَرَبَاتِيُّ</w:t>
      </w:r>
      <w:r>
        <w:rPr>
          <w:lang w:val="ar_AE" w:bidi="ar_AE"/>
        </w:rPr>
        <w:t xml:space="preserve"> (</w:t>
      </w:r>
      <w:hyperlink r:id="rId587">
        <w:r>
          <w:rPr>
            <w:lang w:val="ar_AE" w:bidi="ar_AE"/>
          </w:rPr>
          <w:rPr>
            <w:color w:val="0000EE"/>
            <w:u w:val="single"/>
          </w:rPr>
          <w:t>2صموئيل 23: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أبيب</w:t>
      </w:r>
      <w:r>
        <w:rPr>
          <w:lang w:val="ar_AE" w:bidi="ar_AE"/>
        </w:rPr>
      </w:r>
    </w:p>
    <w:p>
      <w:pPr>
        <w:bidi/>
      </w:pPr>
      <w:r>
        <w:rPr>
          <w:lang w:val="ar_AE" w:bidi="ar_AE"/>
        </w:rPr>
      </w:r>
      <w:r>
        <w:rPr>
          <w:lang w:val="ar_AE" w:bidi="ar_AE"/>
        </w:rPr>
        <w:t>الاسم الكنعاني للشهر العبري نيسان، الذي يوافق تقريبًا الفترة من منتصف شهر مارس إلى منتصف شهر أبريل.</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أَبِيجَايِلَ</w:t>
      </w:r>
      <w:r>
        <w:rPr>
          <w:lang w:val="ar_AE" w:bidi="ar_AE"/>
        </w:rPr>
      </w:r>
    </w:p>
    <w:p>
      <w:pPr>
        <w:pStyle w:val="ListNumber"/>
        <w:numPr>
          <w:ilvl w:val="0"/>
          <w:numId w:val="27"/>
        </w:numPr>
        <w:bidi/>
        <w:spacing w:line="240" w:lineRule="auto"/>
        <w:ind w:left="720"/>
      </w:pPr>
      <w:r>
        <w:rPr>
          <w:lang w:val="ar_AE" w:bidi="ar_AE"/>
        </w:rPr>
      </w:r>
      <w:r>
        <w:rPr>
          <w:lang w:val="ar_AE" w:bidi="ar_AE"/>
        </w:rPr>
        <w:t>زوجة نَابَال، التي أصبحت فيمَا بعد زوجة دَاود (</w:t>
      </w:r>
      <w:hyperlink r:id="rId636">
        <w:r>
          <w:rPr>
            <w:lang w:val="ar_AE" w:bidi="ar_AE"/>
          </w:rPr>
          <w:rPr>
            <w:color w:val="0000EE"/>
            <w:u w:val="single"/>
          </w:rPr>
          <w:t>1 صَموئِيل 25:2–42</w:t>
        </w:r>
      </w:hyperlink>
      <w:r>
        <w:rPr>
          <w:lang w:val="ar_AE" w:bidi="ar_AE"/>
        </w:rPr>
        <w:t>). كان نَابَال مالِكًا غنيًا للأغنام التي حماها رجال دَاود. عندما طلب دَاود من نَابَال الطعام مقابل ذلك، رفض نَابَال. أغضب هذا دَاودَ للغاية. أخذ 400 رجل مُسلح لمهاجمة نَابَال وأسرته. سمعت أَبِيجَايِل بما فعله سَيِّدها. جمعت بسرعة الطعام والتقت بدَاود في الطريق. اعتذرت عن تصرُّف سَيِّدها الأحمق. شكر دَاودَ ٱلله لاستخدامه أَبِيجَايِلَ لمنعه من فعل أمرٍ خاطئ.</w:t>
        <w:br/>
      </w:r>
      <w:r>
        <w:rPr>
          <w:lang w:val="ar_AE" w:bidi="ar_AE"/>
        </w:rPr>
        <w:t>في صباح اليوم التالي، استيقظ نَابَال بعد أن شرب كثيرًا. عندما سمع ما حدث، أُصيب بسكتة دماغية (مرض مفاجئ يؤثر على المُخ). توفَّي بعد 10 أيام.</w:t>
        <w:br/>
      </w:r>
      <w:r>
        <w:rPr>
          <w:lang w:val="ar_AE" w:bidi="ar_AE"/>
        </w:rPr>
        <w:t>ثم تزوجت أَبِيجَايِلَ من دَاود وعاشت معه بين الفلسطينيين (</w:t>
      </w:r>
      <w:hyperlink r:id="rId637">
        <w:r>
          <w:rPr>
            <w:lang w:val="ar_AE" w:bidi="ar_AE"/>
          </w:rPr>
          <w:rPr>
            <w:color w:val="0000EE"/>
            <w:u w:val="single"/>
          </w:rPr>
          <w:t>1 صَموئِيل 27:3</w:t>
        </w:r>
      </w:hyperlink>
      <w:r>
        <w:rPr>
          <w:lang w:val="ar_AE" w:bidi="ar_AE"/>
        </w:rPr>
        <w:t>). لاحقًا، أُسِرَت من قِبَل عَماليق وأنقذها دَاود (</w:t>
      </w:r>
      <w:hyperlink r:id="rId638">
        <w:r>
          <w:rPr>
            <w:lang w:val="ar_AE" w:bidi="ar_AE"/>
          </w:rPr>
          <w:rPr>
            <w:color w:val="0000EE"/>
            <w:u w:val="single"/>
          </w:rPr>
          <w:t>1 صَموئِيل 30:1–19</w:t>
        </w:r>
      </w:hyperlink>
      <w:r>
        <w:rPr>
          <w:lang w:val="ar_AE" w:bidi="ar_AE"/>
        </w:rPr>
        <w:t>). ذهبت أَبِيجَايِل مع دَاود إلى حَبْرون عندما أصبح ملكًا على يَهوذَا (</w:t>
      </w:r>
      <w:hyperlink r:id="rId639">
        <w:r>
          <w:rPr>
            <w:lang w:val="ar_AE" w:bidi="ar_AE"/>
          </w:rPr>
          <w:rPr>
            <w:color w:val="0000EE"/>
            <w:u w:val="single"/>
          </w:rPr>
          <w:t>2 صَموئِيل 2:2</w:t>
        </w:r>
      </w:hyperlink>
      <w:r>
        <w:rPr>
          <w:lang w:val="ar_AE" w:bidi="ar_AE"/>
        </w:rPr>
        <w:t>). أنجبت له ابنه الثاني، كِيلآب (</w:t>
      </w:r>
      <w:hyperlink r:id="rId386">
        <w:r>
          <w:rPr>
            <w:lang w:val="ar_AE" w:bidi="ar_AE"/>
          </w:rPr>
          <w:rPr>
            <w:color w:val="0000EE"/>
            <w:u w:val="single"/>
          </w:rPr>
          <w:t>2 صَموئِيل 3:3</w:t>
        </w:r>
      </w:hyperlink>
      <w:r>
        <w:rPr>
          <w:lang w:val="ar_AE" w:bidi="ar_AE"/>
        </w:rPr>
        <w:t xml:space="preserve">)، الذي يُدعى أيضًا </w:t>
      </w:r>
      <w:r>
        <w:rPr>
          <w:lang w:val="ar_AE" w:bidi="ar_AE"/>
        </w:rPr>
        <w:t>دَانِيئِيلُ</w:t>
      </w:r>
      <w:r>
        <w:rPr>
          <w:lang w:val="ar_AE" w:bidi="ar_AE"/>
        </w:rPr>
        <w:t xml:space="preserve"> (</w:t>
      </w:r>
      <w:hyperlink r:id="rId640">
        <w:r>
          <w:rPr>
            <w:lang w:val="ar_AE" w:bidi="ar_AE"/>
          </w:rPr>
          <w:rPr>
            <w:color w:val="0000EE"/>
            <w:u w:val="single"/>
          </w:rPr>
          <w:t>1 أخبار الأيام 3:1</w:t>
        </w:r>
      </w:hyperlink>
      <w:r>
        <w:rPr>
          <w:lang w:val="ar_AE" w:bidi="ar_AE"/>
        </w:rPr>
        <w:t>).</w:t>
      </w:r>
    </w:p>
    <w:p>
      <w:pPr>
        <w:pStyle w:val="ListNumber"/>
        <w:bidi/>
        <w:spacing w:line="240" w:lineRule="auto"/>
        <w:ind w:left="720"/>
      </w:pPr>
      <w:r>
        <w:rPr>
          <w:lang w:val="ar_AE" w:bidi="ar_AE"/>
        </w:rPr>
      </w:r>
      <w:r>
        <w:rPr>
          <w:lang w:val="ar_AE" w:bidi="ar_AE"/>
        </w:rPr>
        <w:t>أخت دَاودَ، التي تزوجت يَثْرَ وأنجبت عَمَاسَا (</w:t>
      </w:r>
      <w:hyperlink r:id="rId641">
        <w:r>
          <w:rPr>
            <w:lang w:val="ar_AE" w:bidi="ar_AE"/>
          </w:rPr>
          <w:rPr>
            <w:color w:val="0000EE"/>
            <w:u w:val="single"/>
          </w:rPr>
          <w:t>1 أخبار الأيام 2:16–17</w:t>
        </w:r>
      </w:hyperlink>
      <w:r>
        <w:rPr>
          <w:lang w:val="ar_AE" w:bidi="ar_AE"/>
        </w:rPr>
        <w:t xml:space="preserve">). هناك بعض الالتباس حول والد أَبِيجَايِل. في </w:t>
      </w:r>
      <w:hyperlink r:id="rId642">
        <w:r>
          <w:rPr>
            <w:lang w:val="ar_AE" w:bidi="ar_AE"/>
          </w:rPr>
          <w:rPr>
            <w:color w:val="0000EE"/>
            <w:u w:val="single"/>
          </w:rPr>
          <w:t>1 أخبار الأيام 2:13–17</w:t>
        </w:r>
      </w:hyperlink>
      <w:r>
        <w:rPr>
          <w:lang w:val="ar_AE" w:bidi="ar_AE"/>
        </w:rPr>
        <w:t xml:space="preserve"> تُذكر بصفتها ابنة يَسَّى. مع ذلك، في </w:t>
      </w:r>
      <w:hyperlink r:id="rId643">
        <w:r>
          <w:rPr>
            <w:lang w:val="ar_AE" w:bidi="ar_AE"/>
          </w:rPr>
          <w:rPr>
            <w:color w:val="0000EE"/>
            <w:u w:val="single"/>
          </w:rPr>
          <w:t>2 صَموئِيل 17:25</w:t>
        </w:r>
      </w:hyperlink>
      <w:r>
        <w:rPr>
          <w:lang w:val="ar_AE" w:bidi="ar_AE"/>
        </w:rPr>
        <w:t>، يُحدد والدها على أنه نَاحَاشَ. قد يكون الاختلاف بسبب خطأ ارتكبه الكاتب عند نسخ النص، أو ربما يكون نَاحَاشَ اسمًا آخر ليَسَّى، أو أن أرملة نَاحَاشَ قد تزوجت يَسَّى.</w:t>
      </w:r>
      <w:r>
        <w:rPr>
          <w:lang w:val="ar_AE" w:bidi="ar_AE"/>
        </w:rPr>
      </w:r>
      <w:r>
        <w:rPr>
          <w:lang w:val="ar_AE" w:bidi="ar_AE"/>
        </w:rPr>
      </w:r>
    </w:p>
    <w:p>
      <w:pPr>
        <w:bidi/>
      </w:pPr>
      <w:r>
        <w:rPr>
          <w:lang w:val="ar_AE" w:bidi="ar_AE"/>
        </w:rPr>
      </w:r>
    </w:p>
    <w:p>
      <w:pPr>
        <w:pStyle w:val="Heading2"/>
        <w:bidi/>
      </w:pPr>
      <w:r>
        <w:rPr>
          <w:lang w:val="ar_AE" w:bidi="ar_AE"/>
        </w:rPr>
        <w:t>أَبِيحَايِل</w:t>
      </w:r>
      <w:r>
        <w:rPr>
          <w:lang w:val="ar_AE" w:bidi="ar_AE"/>
        </w:rPr>
      </w:r>
    </w:p>
    <w:p>
      <w:pPr>
        <w:bidi/>
      </w:pPr>
      <w:r>
        <w:rPr>
          <w:lang w:val="ar_AE" w:bidi="ar_AE"/>
        </w:rPr>
      </w:r>
      <w:r>
        <w:rPr>
          <w:lang w:val="ar_AE" w:bidi="ar_AE"/>
        </w:rPr>
        <w:t>اسم يُستخدم لكل من الرجال والنساء في العهد القديم.</w:t>
      </w:r>
    </w:p>
    <w:p>
      <w:pPr>
        <w:pStyle w:val="ListNumber"/>
        <w:numPr>
          <w:ilvl w:val="0"/>
          <w:numId w:val="28"/>
        </w:numPr>
        <w:bidi/>
        <w:spacing w:line="240" w:lineRule="auto"/>
        <w:ind w:left="720"/>
      </w:pPr>
      <w:r>
        <w:rPr>
          <w:lang w:val="ar_AE" w:bidi="ar_AE"/>
        </w:rPr>
      </w:r>
      <w:r>
        <w:rPr>
          <w:lang w:val="ar_AE" w:bidi="ar_AE"/>
        </w:rPr>
        <w:t>والد صورِيئِيل ورئيس عشيرة مَرَارِي من اللاويين خلال تجوال إِسْرَائِيلَ في البرية (</w:t>
      </w:r>
      <w:hyperlink r:id="rId644">
        <w:r>
          <w:rPr>
            <w:lang w:val="ar_AE" w:bidi="ar_AE"/>
          </w:rPr>
          <w:rPr>
            <w:color w:val="0000EE"/>
            <w:u w:val="single"/>
          </w:rPr>
          <w:t>عدد 3:35</w:t>
        </w:r>
      </w:hyperlink>
      <w:r>
        <w:rPr>
          <w:lang w:val="ar_AE" w:bidi="ar_AE"/>
        </w:rPr>
        <w:t>).</w:t>
      </w:r>
    </w:p>
    <w:p>
      <w:pPr>
        <w:pStyle w:val="ListNumber"/>
        <w:bidi/>
        <w:spacing w:line="240" w:lineRule="auto"/>
        <w:ind w:left="720"/>
      </w:pPr>
      <w:r>
        <w:rPr>
          <w:lang w:val="ar_AE" w:bidi="ar_AE"/>
        </w:rPr>
      </w:r>
      <w:r>
        <w:rPr>
          <w:lang w:val="ar_AE" w:bidi="ar_AE"/>
        </w:rPr>
        <w:t>زوجة أبيشور وأم أحبان وموليد (</w:t>
      </w:r>
      <w:hyperlink r:id="rId645">
        <w:r>
          <w:rPr>
            <w:lang w:val="ar_AE" w:bidi="ar_AE"/>
          </w:rPr>
          <w:rPr>
            <w:color w:val="0000EE"/>
            <w:u w:val="single"/>
          </w:rPr>
          <w:t>1 أخبار الأيام 2:29</w:t>
        </w:r>
      </w:hyperlink>
      <w:r>
        <w:rPr>
          <w:lang w:val="ar_AE" w:bidi="ar_AE"/>
        </w:rPr>
        <w:t>).</w:t>
      </w:r>
    </w:p>
    <w:p>
      <w:pPr>
        <w:pStyle w:val="ListNumber"/>
        <w:bidi/>
        <w:spacing w:line="240" w:lineRule="auto"/>
        <w:ind w:left="720"/>
      </w:pPr>
      <w:r>
        <w:rPr>
          <w:lang w:val="ar_AE" w:bidi="ar_AE"/>
        </w:rPr>
      </w:r>
      <w:r>
        <w:rPr>
          <w:lang w:val="ar_AE" w:bidi="ar_AE"/>
        </w:rPr>
        <w:t>ابن حورِيَ، من نسل جَاد، الذي عاش في جِلْعَادَ وبَاشَانَ (</w:t>
      </w:r>
      <w:hyperlink r:id="rId646">
        <w:r>
          <w:rPr>
            <w:lang w:val="ar_AE" w:bidi="ar_AE"/>
          </w:rPr>
          <w:rPr>
            <w:color w:val="0000EE"/>
            <w:u w:val="single"/>
          </w:rPr>
          <w:t>1 أخبار الأيام 5:14</w:t>
        </w:r>
      </w:hyperlink>
      <w:r>
        <w:rPr>
          <w:lang w:val="ar_AE" w:bidi="ar_AE"/>
        </w:rPr>
        <w:t>).</w:t>
      </w:r>
    </w:p>
    <w:p>
      <w:pPr>
        <w:pStyle w:val="ListNumber"/>
        <w:bidi/>
        <w:spacing w:line="240" w:lineRule="auto"/>
        <w:ind w:left="720"/>
      </w:pPr>
      <w:r>
        <w:rPr>
          <w:lang w:val="ar_AE" w:bidi="ar_AE"/>
        </w:rPr>
      </w:r>
      <w:r>
        <w:rPr>
          <w:lang w:val="ar_AE" w:bidi="ar_AE"/>
        </w:rPr>
        <w:t xml:space="preserve">امرأة مذكورة في </w:t>
      </w:r>
      <w:hyperlink r:id="rId647">
        <w:r>
          <w:rPr>
            <w:lang w:val="ar_AE" w:bidi="ar_AE"/>
          </w:rPr>
          <w:rPr>
            <w:color w:val="0000EE"/>
            <w:u w:val="single"/>
          </w:rPr>
          <w:t>2 أخبار الأيام 11:18.</w:t>
        </w:r>
      </w:hyperlink>
      <w:r>
        <w:rPr>
          <w:lang w:val="ar_AE" w:bidi="ar_AE"/>
        </w:rPr>
        <w:t xml:space="preserve"> علاقتها بالملك رَحبْعَامَ غير واضحة. في بعض الترجمات، يبدو أن أَبِيحَايِل هي الزوجة الثانية لرَحبْعَامَ. ومع ذلك، يتم ذكر زوجة واحدة فحسب في البداية. ربما كانت أَبِيحَايِل والدة زوجة رَحبْعَامَ الأولى، مَحْلَةَ. لذا، كانت أَبِيحَايِل ابنة أَلِيآبَ، الأخ الأكبر لدَاودَ. تزوجت من ابن عمها يَرِيموث، أحد أبناء دَاودَ.</w:t>
      </w:r>
    </w:p>
    <w:p>
      <w:pPr>
        <w:pStyle w:val="ListNumber"/>
        <w:bidi/>
        <w:spacing w:line="240" w:lineRule="auto"/>
        <w:ind w:left="720"/>
      </w:pPr>
      <w:r>
        <w:rPr>
          <w:lang w:val="ar_AE" w:bidi="ar_AE"/>
        </w:rPr>
      </w:r>
      <w:r>
        <w:rPr>
          <w:lang w:val="ar_AE" w:bidi="ar_AE"/>
        </w:rPr>
        <w:t>والد أستير، وعم مردخاي (</w:t>
      </w:r>
      <w:hyperlink r:id="rId648">
        <w:r>
          <w:rPr>
            <w:lang w:val="ar_AE" w:bidi="ar_AE"/>
          </w:rPr>
          <w:rPr>
            <w:color w:val="0000EE"/>
            <w:u w:val="single"/>
          </w:rPr>
          <w:t>أستير 2:15؛</w:t>
        </w:r>
      </w:hyperlink>
      <w:r>
        <w:rPr>
          <w:lang w:val="ar_AE" w:bidi="ar_AE"/>
        </w:rPr>
        <w:t xml:space="preserve"> </w:t>
      </w:r>
      <w:hyperlink r:id="rId649">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أَبِيدَاع</w:t>
      </w:r>
      <w:r>
        <w:rPr>
          <w:lang w:val="ar_AE" w:bidi="ar_AE"/>
        </w:rPr>
      </w:r>
    </w:p>
    <w:p>
      <w:pPr>
        <w:pStyle w:val="Heading2"/>
        <w:bidi/>
      </w:pPr>
      <w:r>
        <w:rPr>
          <w:lang w:val="ar_AE" w:bidi="ar_AE"/>
        </w:rPr>
        <w:t>أَبِيدَاع</w:t>
      </w:r>
    </w:p>
    <w:p>
      <w:pPr>
        <w:bidi/>
      </w:pPr>
      <w:r>
        <w:rPr>
          <w:lang w:val="ar_AE" w:bidi="ar_AE"/>
        </w:rPr>
      </w:r>
      <w:r>
        <w:rPr>
          <w:lang w:val="ar_AE" w:bidi="ar_AE"/>
        </w:rPr>
        <w:t xml:space="preserve">أحد أبناء </w:t>
      </w:r>
      <w:r>
        <w:rPr>
          <w:lang w:val="ar_AE" w:bidi="ar_AE"/>
        </w:rPr>
        <w:t>مِدْيَان</w:t>
      </w:r>
      <w:r>
        <w:rPr>
          <w:lang w:val="ar_AE" w:bidi="ar_AE"/>
        </w:rPr>
        <w:t xml:space="preserve">. كان مِدْيَان ابن إبراهيم من جاريته </w:t>
      </w:r>
      <w:r>
        <w:rPr>
          <w:lang w:val="ar_AE" w:bidi="ar_AE"/>
        </w:rPr>
        <w:t>قَطُورَة</w:t>
      </w:r>
      <w:r>
        <w:rPr>
          <w:lang w:val="ar_AE" w:bidi="ar_AE"/>
        </w:rPr>
        <w:t xml:space="preserve"> (</w:t>
      </w:r>
      <w:hyperlink r:id="rId650">
        <w:r>
          <w:rPr>
            <w:lang w:val="ar_AE" w:bidi="ar_AE"/>
          </w:rPr>
          <w:rPr>
            <w:color w:val="0000EE"/>
            <w:u w:val="single"/>
          </w:rPr>
          <w:t>تكوين 24:2، 4</w:t>
        </w:r>
      </w:hyperlink>
      <w:r>
        <w:rPr>
          <w:lang w:val="ar_AE" w:bidi="ar_AE"/>
        </w:rPr>
        <w:t xml:space="preserve">؛ </w:t>
      </w:r>
      <w:hyperlink r:id="rId651">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أَبِيدَن</w:t>
      </w:r>
      <w:r>
        <w:rPr>
          <w:lang w:val="ar_AE" w:bidi="ar_AE"/>
        </w:rPr>
      </w:r>
    </w:p>
    <w:p>
      <w:pPr>
        <w:pStyle w:val="Heading2"/>
        <w:bidi/>
      </w:pPr>
      <w:r>
        <w:rPr>
          <w:lang w:val="ar_AE" w:bidi="ar_AE"/>
        </w:rPr>
        <w:t>أَبِيدَن</w:t>
      </w:r>
    </w:p>
    <w:p>
      <w:pPr>
        <w:bidi/>
      </w:pPr>
      <w:r>
        <w:rPr>
          <w:lang w:val="ar_AE" w:bidi="ar_AE"/>
        </w:rPr>
      </w:r>
      <w:r>
        <w:rPr>
          <w:lang w:val="ar_AE" w:bidi="ar_AE"/>
        </w:rPr>
        <w:t>ابن جِدْعونِي ورئيس سبط بَنْيَامِينَ عندما كان البنو إسرائيل يتجولون في برية سيناء بعد هروبهم من مِصْر (</w:t>
      </w:r>
      <w:hyperlink r:id="rId652">
        <w:r>
          <w:rPr>
            <w:lang w:val="ar_AE" w:bidi="ar_AE"/>
          </w:rPr>
          <w:rPr>
            <w:color w:val="0000EE"/>
            <w:u w:val="single"/>
          </w:rPr>
          <w:t>عدد 1:11؛</w:t>
        </w:r>
      </w:hyperlink>
      <w:r>
        <w:rPr>
          <w:lang w:val="ar_AE" w:bidi="ar_AE"/>
        </w:rPr>
        <w:t xml:space="preserve"> </w:t>
      </w:r>
      <w:hyperlink r:id="rId653">
        <w:r>
          <w:rPr>
            <w:lang w:val="ar_AE" w:bidi="ar_AE"/>
          </w:rPr>
          <w:rPr>
            <w:color w:val="0000EE"/>
            <w:u w:val="single"/>
          </w:rPr>
          <w:t>2:22</w:t>
        </w:r>
      </w:hyperlink>
      <w:r>
        <w:rPr>
          <w:lang w:val="ar_AE" w:bidi="ar_AE"/>
        </w:rPr>
        <w:t>). كقائد، قدم قربان سبطه في تقديس المسكن (</w:t>
      </w:r>
      <w:hyperlink r:id="rId654">
        <w:r>
          <w:rPr>
            <w:lang w:val="ar_AE" w:bidi="ar_AE"/>
          </w:rPr>
          <w:rPr>
            <w:color w:val="0000EE"/>
            <w:u w:val="single"/>
          </w:rPr>
          <w:t>عدد 7:60</w:t>
        </w:r>
      </w:hyperlink>
      <w:r>
        <w:rPr>
          <w:lang w:val="ar_AE" w:bidi="ar_AE"/>
        </w:rPr>
        <w:t>–</w:t>
      </w:r>
      <w:hyperlink r:id="rId654">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أَبِيرَام</w:t>
      </w:r>
      <w:r>
        <w:rPr>
          <w:lang w:val="ar_AE" w:bidi="ar_AE"/>
        </w:rPr>
      </w:r>
    </w:p>
    <w:p>
      <w:pPr>
        <w:pStyle w:val="ListNumber"/>
        <w:numPr>
          <w:ilvl w:val="0"/>
          <w:numId w:val="29"/>
        </w:numPr>
        <w:bidi/>
        <w:spacing w:line="240" w:lineRule="auto"/>
        <w:ind w:left="720"/>
      </w:pPr>
      <w:r>
        <w:rPr>
          <w:lang w:val="ar_AE" w:bidi="ar_AE"/>
        </w:rPr>
      </w:r>
      <w:r>
        <w:rPr>
          <w:lang w:val="ar_AE" w:bidi="ar_AE"/>
        </w:rPr>
        <w:t>أحد ابني أَلِيآبَ. انضم أَبِيرَامَ وأخوه دَاثَان إلى تمرد ضد موسَى وهَارون. تسبب موسَى في انشقاق الأرض تحت الأخوين وعائلاتهم. ماتوا في زلزال ضخم (</w:t>
      </w:r>
      <w:hyperlink r:id="rId655">
        <w:r>
          <w:rPr>
            <w:lang w:val="ar_AE" w:bidi="ar_AE"/>
          </w:rPr>
          <w:rPr>
            <w:color w:val="0000EE"/>
            <w:u w:val="single"/>
          </w:rPr>
          <w:t>عدد 16:1</w:t>
        </w:r>
      </w:hyperlink>
      <w:r>
        <w:rPr>
          <w:lang w:val="ar_AE" w:bidi="ar_AE"/>
        </w:rPr>
        <w:t>–</w:t>
      </w:r>
      <w:hyperlink r:id="rId655">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ابن حِيئِيل الأكبر. توفي مبكرًا عندما أعاد والده بناء أَرِيحَا ضد رغبات ٱللهِ (</w:t>
      </w:r>
      <w:hyperlink r:id="rId656">
        <w:r>
          <w:rPr>
            <w:lang w:val="ar_AE" w:bidi="ar_AE"/>
          </w:rPr>
          <w:rPr>
            <w:color w:val="0000EE"/>
            <w:u w:val="single"/>
          </w:rPr>
          <w:t>1 ملوك 16:34</w:t>
        </w:r>
      </w:hyperlink>
      <w:r>
        <w:rPr>
          <w:lang w:val="ar_AE" w:bidi="ar_AE"/>
        </w:rPr>
        <w:t>). كان يَشوع قد تنبأ بهذا الحدث (</w:t>
      </w:r>
      <w:hyperlink r:id="rId657">
        <w:r>
          <w:rPr>
            <w:lang w:val="ar_AE" w:bidi="ar_AE"/>
          </w:rPr>
          <w:rPr>
            <w:color w:val="0000EE"/>
            <w:u w:val="single"/>
          </w:rPr>
          <w:t>يَشوع 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أَبِيشَايَ</w:t>
      </w:r>
      <w:r>
        <w:rPr>
          <w:lang w:val="ar_AE" w:bidi="ar_AE"/>
        </w:rPr>
      </w:r>
    </w:p>
    <w:p>
      <w:pPr>
        <w:bidi/>
      </w:pPr>
      <w:r>
        <w:rPr>
          <w:lang w:val="ar_AE" w:bidi="ar_AE"/>
        </w:rPr>
      </w:r>
      <w:r>
        <w:rPr>
          <w:lang w:val="ar_AE" w:bidi="ar_AE"/>
        </w:rPr>
        <w:t>ابن أخت الملك دَاود. ابن أخت دَاود التي هي صَروِيَة (لم يُذكر ٱلْآبِ) وأخو يوآب وعَسَائِيل (</w:t>
      </w:r>
      <w:hyperlink r:id="rId658">
        <w:r>
          <w:rPr>
            <w:lang w:val="ar_AE" w:bidi="ar_AE"/>
          </w:rPr>
          <w:rPr>
            <w:color w:val="0000EE"/>
            <w:u w:val="single"/>
          </w:rPr>
          <w:t>1 أخبار الأيام 2:16</w:t>
        </w:r>
      </w:hyperlink>
      <w:r>
        <w:rPr>
          <w:lang w:val="ar_AE" w:bidi="ar_AE"/>
        </w:rPr>
        <w:t>).</w:t>
      </w:r>
    </w:p>
    <w:p>
      <w:pPr>
        <w:bidi/>
      </w:pPr>
      <w:r>
        <w:rPr>
          <w:lang w:val="ar_AE" w:bidi="ar_AE"/>
        </w:rPr>
      </w:r>
      <w:r>
        <w:rPr>
          <w:lang w:val="ar_AE" w:bidi="ar_AE"/>
        </w:rPr>
        <w:t>ذهب أَبِيشَايَ مع دَاود إلى معسكر شَاول في إحدى الليالي وأراد قتل شَاولَ حين كان نائمًا، لكن دَاود منعه (</w:t>
      </w:r>
      <w:hyperlink r:id="rId659">
        <w:r>
          <w:rPr>
            <w:lang w:val="ar_AE" w:bidi="ar_AE"/>
          </w:rPr>
          <w:rPr>
            <w:color w:val="0000EE"/>
            <w:u w:val="single"/>
          </w:rPr>
          <w:t>1 صَموئِيل 26:6</w:t>
        </w:r>
      </w:hyperlink>
      <w:r>
        <w:rPr>
          <w:lang w:val="ar_AE" w:bidi="ar_AE"/>
        </w:rPr>
        <w:t>–</w:t>
      </w:r>
      <w:hyperlink r:id="rId659">
        <w:r>
          <w:rPr>
            <w:lang w:val="ar_AE" w:bidi="ar_AE"/>
          </w:rPr>
          <w:rPr>
            <w:color w:val="0000EE"/>
            <w:u w:val="single"/>
          </w:rPr>
          <w:t>12</w:t>
        </w:r>
      </w:hyperlink>
      <w:r>
        <w:rPr>
          <w:lang w:val="ar_AE" w:bidi="ar_AE"/>
        </w:rPr>
        <w:t>). كما ساعد يوآب في قتل أَبْنَيْر، قائد شَاول، للانتقام لمقتل أخيهم، عَسَائِيل (</w:t>
      </w:r>
      <w:hyperlink r:id="rId660">
        <w:r>
          <w:rPr>
            <w:lang w:val="ar_AE" w:bidi="ar_AE"/>
          </w:rPr>
          <w:rPr>
            <w:color w:val="0000EE"/>
            <w:u w:val="single"/>
          </w:rPr>
          <w:t>2 صَموئِيل 3:30</w:t>
        </w:r>
      </w:hyperlink>
      <w:r>
        <w:rPr>
          <w:lang w:val="ar_AE" w:bidi="ar_AE"/>
        </w:rPr>
        <w:t>).</w:t>
      </w:r>
    </w:p>
    <w:p>
      <w:pPr>
        <w:bidi/>
      </w:pPr>
      <w:r>
        <w:rPr>
          <w:lang w:val="ar_AE" w:bidi="ar_AE"/>
        </w:rPr>
      </w:r>
      <w:r>
        <w:rPr>
          <w:lang w:val="ar_AE" w:bidi="ar_AE"/>
        </w:rPr>
        <w:t>لاحقًا، فاز أَبِيشَاي بانتصار على الأدوميين (</w:t>
      </w:r>
      <w:hyperlink r:id="rId661">
        <w:r>
          <w:rPr>
            <w:lang w:val="ar_AE" w:bidi="ar_AE"/>
          </w:rPr>
          <w:rPr>
            <w:color w:val="0000EE"/>
            <w:u w:val="single"/>
          </w:rPr>
          <w:t>1 أخبار الأيام 18:12</w:t>
        </w:r>
      </w:hyperlink>
      <w:r>
        <w:rPr>
          <w:lang w:val="ar_AE" w:bidi="ar_AE"/>
        </w:rPr>
        <w:t>–</w:t>
      </w:r>
      <w:hyperlink r:id="rId661">
        <w:r>
          <w:rPr>
            <w:lang w:val="ar_AE" w:bidi="ar_AE"/>
          </w:rPr>
          <w:rPr>
            <w:color w:val="0000EE"/>
            <w:u w:val="single"/>
          </w:rPr>
          <w:t>13</w:t>
        </w:r>
      </w:hyperlink>
      <w:r>
        <w:rPr>
          <w:lang w:val="ar_AE" w:bidi="ar_AE"/>
        </w:rPr>
        <w:t>) وكان الثاني في القيادة في معركة حاسمة ضد العمونيين (</w:t>
      </w:r>
      <w:hyperlink r:id="rId662">
        <w:r>
          <w:rPr>
            <w:lang w:val="ar_AE" w:bidi="ar_AE"/>
          </w:rPr>
          <w:rPr>
            <w:color w:val="0000EE"/>
            <w:u w:val="single"/>
          </w:rPr>
          <w:t>1 أخبار الأيام 19:10</w:t>
        </w:r>
      </w:hyperlink>
      <w:r>
        <w:rPr>
          <w:lang w:val="ar_AE" w:bidi="ar_AE"/>
        </w:rPr>
        <w:t>–</w:t>
      </w:r>
      <w:hyperlink r:id="rId662">
        <w:r>
          <w:rPr>
            <w:lang w:val="ar_AE" w:bidi="ar_AE"/>
          </w:rPr>
          <w:rPr>
            <w:color w:val="0000EE"/>
            <w:u w:val="single"/>
          </w:rPr>
          <w:t>15</w:t>
        </w:r>
      </w:hyperlink>
      <w:r>
        <w:rPr>
          <w:lang w:val="ar_AE" w:bidi="ar_AE"/>
        </w:rPr>
        <w:t>). كان أَبِيشَاي قاسيًا في أغلب الأحوال. على سبيل المثال، أراد قطع رأس شِمْعِي لإهانته دَاود خلال تمرُّد أَبْشَالوم، لكن مرة أخرى، أوقفه دَاود (</w:t>
      </w:r>
      <w:hyperlink r:id="rId663">
        <w:r>
          <w:rPr>
            <w:lang w:val="ar_AE" w:bidi="ar_AE"/>
          </w:rPr>
          <w:rPr>
            <w:color w:val="0000EE"/>
            <w:u w:val="single"/>
          </w:rPr>
          <w:t>2 صَموئِيلَ 16:5</w:t>
        </w:r>
      </w:hyperlink>
      <w:r>
        <w:rPr>
          <w:lang w:val="ar_AE" w:bidi="ar_AE"/>
        </w:rPr>
        <w:t>–</w:t>
      </w:r>
      <w:hyperlink r:id="rId663">
        <w:r>
          <w:rPr>
            <w:lang w:val="ar_AE" w:bidi="ar_AE"/>
          </w:rPr>
          <w:rPr>
            <w:color w:val="0000EE"/>
            <w:u w:val="single"/>
          </w:rPr>
          <w:t>12؛</w:t>
        </w:r>
      </w:hyperlink>
      <w:r>
        <w:rPr>
          <w:lang w:val="ar_AE" w:bidi="ar_AE"/>
        </w:rPr>
        <w:t xml:space="preserve"> </w:t>
      </w:r>
      <w:hyperlink r:id="rId664">
        <w:r>
          <w:rPr>
            <w:lang w:val="ar_AE" w:bidi="ar_AE"/>
          </w:rPr>
          <w:rPr>
            <w:color w:val="0000EE"/>
            <w:u w:val="single"/>
          </w:rPr>
          <w:t>19:21</w:t>
        </w:r>
      </w:hyperlink>
      <w:r>
        <w:rPr>
          <w:lang w:val="ar_AE" w:bidi="ar_AE"/>
        </w:rPr>
        <w:t>–</w:t>
      </w:r>
      <w:hyperlink r:id="rId664">
        <w:r>
          <w:rPr>
            <w:lang w:val="ar_AE" w:bidi="ar_AE"/>
          </w:rPr>
          <w:rPr>
            <w:color w:val="0000EE"/>
            <w:u w:val="single"/>
          </w:rPr>
          <w:t>23</w:t>
        </w:r>
      </w:hyperlink>
      <w:r>
        <w:rPr>
          <w:lang w:val="ar_AE" w:bidi="ar_AE"/>
        </w:rPr>
        <w:t>). عندما هرب الملك دَاود إلى ما وراء الأرْدُنّ، قاد أَبِيشَاي واحدة من ثلاث فرق دَاود التي هزمت أَبْشَالوم (</w:t>
      </w:r>
      <w:hyperlink r:id="rId665">
        <w:r>
          <w:rPr>
            <w:lang w:val="ar_AE" w:bidi="ar_AE"/>
          </w:rPr>
          <w:rPr>
            <w:color w:val="0000EE"/>
            <w:u w:val="single"/>
          </w:rPr>
          <w:t>2 صَموئِيل 18:1</w:t>
        </w:r>
      </w:hyperlink>
      <w:r>
        <w:rPr>
          <w:lang w:val="ar_AE" w:bidi="ar_AE"/>
        </w:rPr>
        <w:t>–</w:t>
      </w:r>
      <w:hyperlink r:id="rId665">
        <w:r>
          <w:rPr>
            <w:lang w:val="ar_AE" w:bidi="ar_AE"/>
          </w:rPr>
          <w:rPr>
            <w:color w:val="0000EE"/>
            <w:u w:val="single"/>
          </w:rPr>
          <w:t>15</w:t>
        </w:r>
      </w:hyperlink>
      <w:r>
        <w:rPr>
          <w:lang w:val="ar_AE" w:bidi="ar_AE"/>
        </w:rPr>
        <w:t>).</w:t>
      </w:r>
    </w:p>
    <w:p>
      <w:pPr>
        <w:bidi/>
      </w:pPr>
      <w:r>
        <w:rPr>
          <w:lang w:val="ar_AE" w:bidi="ar_AE"/>
        </w:rPr>
      </w:r>
      <w:r>
        <w:rPr>
          <w:lang w:val="ar_AE" w:bidi="ar_AE"/>
        </w:rPr>
        <w:t xml:space="preserve">لاحقًا، في معركة ضد الفلسطينيين، أنقذ أَبِيشَاي حياة دَاود بقتل العِملاق </w:t>
      </w:r>
      <w:r>
        <w:rPr>
          <w:lang w:val="ar_AE" w:bidi="ar_AE"/>
        </w:rPr>
        <w:t>يِشْبِي بَنُوبُ</w:t>
      </w:r>
      <w:r>
        <w:rPr>
          <w:lang w:val="ar_AE" w:bidi="ar_AE"/>
        </w:rPr>
        <w:t xml:space="preserve"> (</w:t>
      </w:r>
      <w:hyperlink r:id="rId666">
        <w:r>
          <w:rPr>
            <w:lang w:val="ar_AE" w:bidi="ar_AE"/>
          </w:rPr>
          <w:rPr>
            <w:color w:val="0000EE"/>
            <w:u w:val="single"/>
          </w:rPr>
          <w:t>2 صَموئِيل 21:15</w:t>
        </w:r>
      </w:hyperlink>
      <w:r>
        <w:rPr>
          <w:lang w:val="ar_AE" w:bidi="ar_AE"/>
        </w:rPr>
        <w:t>–</w:t>
      </w:r>
      <w:hyperlink r:id="rId666">
        <w:r>
          <w:rPr>
            <w:lang w:val="ar_AE" w:bidi="ar_AE"/>
          </w:rPr>
          <w:rPr>
            <w:color w:val="0000EE"/>
            <w:u w:val="single"/>
          </w:rPr>
          <w:t>17</w:t>
        </w:r>
      </w:hyperlink>
      <w:r>
        <w:rPr>
          <w:lang w:val="ar_AE" w:bidi="ar_AE"/>
        </w:rPr>
        <w:t>). كان يُعدّ واحدًا من أشجع محاربي دَاود (</w:t>
      </w:r>
      <w:hyperlink r:id="rId667">
        <w:r>
          <w:rPr>
            <w:lang w:val="ar_AE" w:bidi="ar_AE"/>
          </w:rPr>
          <w:rPr>
            <w:color w:val="0000EE"/>
            <w:u w:val="single"/>
          </w:rPr>
          <w:t>2 صَموئِيل 23:18</w:t>
        </w:r>
      </w:hyperlink>
      <w:r>
        <w:rPr>
          <w:lang w:val="ar_AE" w:bidi="ar_AE"/>
        </w:rPr>
        <w:t>–</w:t>
      </w:r>
      <w:hyperlink r:id="rId667">
        <w:r>
          <w:rPr>
            <w:lang w:val="ar_AE" w:bidi="ar_AE"/>
          </w:rPr>
          <w:rPr>
            <w:color w:val="0000EE"/>
            <w:u w:val="single"/>
          </w:rPr>
          <w:t>19؛</w:t>
        </w:r>
      </w:hyperlink>
      <w:r>
        <w:rPr>
          <w:lang w:val="ar_AE" w:bidi="ar_AE"/>
        </w:rPr>
        <w:t xml:space="preserve"> </w:t>
      </w:r>
      <w:hyperlink r:id="rId668">
        <w:r>
          <w:rPr>
            <w:lang w:val="ar_AE" w:bidi="ar_AE"/>
          </w:rPr>
          <w:rPr>
            <w:color w:val="0000EE"/>
            <w:u w:val="single"/>
          </w:rPr>
          <w:t>1 أخبار الأيام 11:20</w:t>
        </w:r>
      </w:hyperlink>
      <w:r>
        <w:rPr>
          <w:lang w:val="ar_AE" w:bidi="ar_AE"/>
        </w:rPr>
        <w:t>–</w:t>
      </w:r>
      <w:hyperlink r:id="rId668">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أَبِيشَج</w:t>
      </w:r>
      <w:r>
        <w:rPr>
          <w:lang w:val="ar_AE" w:bidi="ar_AE"/>
        </w:rPr>
      </w:r>
    </w:p>
    <w:p>
      <w:pPr>
        <w:pStyle w:val="Heading2"/>
        <w:bidi/>
      </w:pPr>
      <w:r>
        <w:rPr>
          <w:lang w:val="ar_AE" w:bidi="ar_AE"/>
        </w:rPr>
        <w:t>أَبِيشَج</w:t>
      </w:r>
    </w:p>
    <w:p>
      <w:pPr>
        <w:bidi/>
      </w:pPr>
      <w:r>
        <w:rPr>
          <w:lang w:val="ar_AE" w:bidi="ar_AE"/>
        </w:rPr>
      </w:r>
      <w:r>
        <w:rPr>
          <w:lang w:val="ar_AE" w:bidi="ar_AE"/>
        </w:rPr>
        <w:t>فتاة شابة جميلة من شونم، أُرسِلت للاعتناء بداود الملك خلال أيامه الأخيرة (</w:t>
      </w:r>
      <w:hyperlink r:id="rId669">
        <w:r>
          <w:rPr>
            <w:lang w:val="ar_AE" w:bidi="ar_AE"/>
          </w:rPr>
          <w:rPr>
            <w:color w:val="0000EE"/>
            <w:u w:val="single"/>
          </w:rPr>
          <w:t>1ملوك 1: 1</w:t>
        </w:r>
      </w:hyperlink>
      <w:r>
        <w:rPr>
          <w:lang w:val="ar_AE" w:bidi="ar_AE"/>
        </w:rPr>
        <w:t>–</w:t>
      </w:r>
      <w:hyperlink r:id="rId669">
        <w:r>
          <w:rPr>
            <w:lang w:val="ar_AE" w:bidi="ar_AE"/>
          </w:rPr>
          <w:rPr>
            <w:color w:val="0000EE"/>
            <w:u w:val="single"/>
          </w:rPr>
          <w:t>4</w:t>
        </w:r>
      </w:hyperlink>
      <w:r>
        <w:rPr>
          <w:lang w:val="ar_AE" w:bidi="ar_AE"/>
        </w:rPr>
        <w:t>). وبعد موت داود، طلب أدونيا من سليمان الملك، أخيه غير الشقيق، أن يتزوَّج من أبيشج. وفي ذلك الوقت، كان أخذ سرية ملك قد مات معناه ادِّعاء الشخص أنه الملك التالي (السرية هي امرأة تعيش مع الرجل مثل الزوجة لكن دون أن تكون لها حقوق الزواج الكاملة). وهذا الطلب أغضب سليمان، فأمر بقتل أدونيا (</w:t>
      </w:r>
      <w:hyperlink r:id="rId670">
        <w:r>
          <w:rPr>
            <w:lang w:val="ar_AE" w:bidi="ar_AE"/>
          </w:rPr>
          <w:rPr>
            <w:color w:val="0000EE"/>
            <w:u w:val="single"/>
          </w:rPr>
          <w:t>1ملوك 2: 13</w:t>
        </w:r>
      </w:hyperlink>
      <w:r>
        <w:rPr>
          <w:lang w:val="ar_AE" w:bidi="ar_AE"/>
        </w:rPr>
        <w:t>–</w:t>
      </w:r>
      <w:hyperlink r:id="rId670">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أَبِيشُور</w:t>
      </w:r>
      <w:r>
        <w:rPr>
          <w:lang w:val="ar_AE" w:bidi="ar_AE"/>
        </w:rPr>
      </w:r>
    </w:p>
    <w:p>
      <w:pPr>
        <w:pStyle w:val="Heading2"/>
        <w:bidi/>
      </w:pPr>
      <w:r>
        <w:rPr>
          <w:lang w:val="ar_AE" w:bidi="ar_AE"/>
        </w:rPr>
        <w:t>أَبِيشُور</w:t>
      </w:r>
    </w:p>
    <w:p>
      <w:pPr>
        <w:bidi/>
      </w:pPr>
      <w:r>
        <w:rPr>
          <w:lang w:val="ar_AE" w:bidi="ar_AE"/>
        </w:rPr>
      </w:r>
      <w:r>
        <w:rPr>
          <w:lang w:val="ar_AE" w:bidi="ar_AE"/>
        </w:rPr>
        <w:t xml:space="preserve">هو ابن </w:t>
      </w:r>
      <w:r>
        <w:rPr>
          <w:lang w:val="ar_AE" w:bidi="ar_AE"/>
        </w:rPr>
        <w:t>شَمَّايَ</w:t>
      </w:r>
      <w:r>
        <w:rPr>
          <w:lang w:val="ar_AE" w:bidi="ar_AE"/>
        </w:rPr>
        <w:t xml:space="preserve"> ووالد </w:t>
      </w:r>
      <w:r>
        <w:rPr>
          <w:lang w:val="ar_AE" w:bidi="ar_AE"/>
        </w:rPr>
        <w:t>أَحْبَانَ وَمُولِيدَ</w:t>
      </w:r>
      <w:r>
        <w:rPr>
          <w:lang w:val="ar_AE" w:bidi="ar_AE"/>
        </w:rPr>
        <w:t xml:space="preserve"> من قبيلة يَهوذا. كانت زوجته </w:t>
      </w:r>
      <w:r>
        <w:rPr>
          <w:lang w:val="ar_AE" w:bidi="ar_AE"/>
        </w:rPr>
        <w:t>أَبِيحَايِل</w:t>
      </w:r>
      <w:r>
        <w:rPr>
          <w:lang w:val="ar_AE" w:bidi="ar_AE"/>
        </w:rPr>
        <w:t xml:space="preserve"> (</w:t>
      </w:r>
      <w:hyperlink r:id="rId671">
        <w:r>
          <w:rPr>
            <w:lang w:val="ar_AE" w:bidi="ar_AE"/>
          </w:rPr>
          <w:rPr>
            <w:color w:val="0000EE"/>
            <w:u w:val="single"/>
          </w:rPr>
          <w:t>1 أخبار الأيام 2:28</w:t>
        </w:r>
      </w:hyperlink>
      <w:r>
        <w:rPr>
          <w:lang w:val="ar_AE" w:bidi="ar_AE"/>
        </w:rPr>
        <w:t>–</w:t>
      </w:r>
      <w:hyperlink r:id="rId671">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أَبِيشُوع</w:t>
      </w:r>
      <w:r>
        <w:rPr>
          <w:lang w:val="ar_AE" w:bidi="ar_AE"/>
        </w:rPr>
      </w:r>
    </w:p>
    <w:p>
      <w:pPr>
        <w:pStyle w:val="Heading2"/>
        <w:bidi/>
      </w:pPr>
      <w:r>
        <w:rPr>
          <w:lang w:val="ar_AE" w:bidi="ar_AE"/>
        </w:rPr>
        <w:t>أَبِيشُوع</w:t>
      </w:r>
    </w:p>
    <w:p>
      <w:pPr>
        <w:pStyle w:val="ListNumber"/>
        <w:numPr>
          <w:ilvl w:val="0"/>
          <w:numId w:val="30"/>
        </w:numPr>
        <w:bidi/>
        <w:spacing w:line="240" w:lineRule="auto"/>
        <w:ind w:left="720"/>
      </w:pPr>
      <w:r>
        <w:rPr>
          <w:lang w:val="ar_AE" w:bidi="ar_AE"/>
        </w:rPr>
      </w:r>
      <w:r>
        <w:rPr>
          <w:lang w:val="ar_AE" w:bidi="ar_AE"/>
        </w:rPr>
        <w:t>حفيد هارون، ابن فينحاس وسلف عزرا (</w:t>
      </w:r>
      <w:hyperlink r:id="rId672">
        <w:r>
          <w:rPr>
            <w:lang w:val="ar_AE" w:bidi="ar_AE"/>
          </w:rPr>
          <w:rPr>
            <w:color w:val="0000EE"/>
            <w:u w:val="single"/>
          </w:rPr>
          <w:t>1 أخبار الأيام 6:4</w:t>
        </w:r>
      </w:hyperlink>
      <w:r>
        <w:rPr>
          <w:lang w:val="ar_AE" w:bidi="ar_AE"/>
        </w:rPr>
        <w:t>–</w:t>
      </w:r>
      <w:hyperlink r:id="rId672">
        <w:r>
          <w:rPr>
            <w:lang w:val="ar_AE" w:bidi="ar_AE"/>
          </w:rPr>
          <w:rPr>
            <w:color w:val="0000EE"/>
            <w:u w:val="single"/>
          </w:rPr>
          <w:t>5, 50</w:t>
        </w:r>
      </w:hyperlink>
      <w:r>
        <w:rPr>
          <w:lang w:val="ar_AE" w:bidi="ar_AE"/>
        </w:rPr>
        <w:t xml:space="preserve">; </w:t>
      </w:r>
      <w:hyperlink r:id="rId673">
        <w:r>
          <w:rPr>
            <w:lang w:val="ar_AE" w:bidi="ar_AE"/>
          </w:rPr>
          <w:rPr>
            <w:color w:val="0000EE"/>
            <w:u w:val="single"/>
          </w:rPr>
          <w:t>عزرا 7:5</w:t>
        </w:r>
      </w:hyperlink>
      <w:r>
        <w:rPr>
          <w:lang w:val="ar_AE" w:bidi="ar_AE"/>
        </w:rPr>
        <w:t>). يظهر اسم أبيشوع أيضًا في سجل نسب عزرا في 1 عزرا (</w:t>
      </w:r>
      <w:hyperlink r:id="rId674">
        <w:r>
          <w:rPr>
            <w:lang w:val="ar_AE" w:bidi="ar_AE"/>
          </w:rPr>
          <w:rPr>
            <w:color w:val="0000EE"/>
            <w:u w:val="single"/>
          </w:rPr>
          <w:t xml:space="preserve">1 </w:t>
        </w:r>
      </w:hyperlink>
      <w:r>
        <w:rPr>
          <w:b/>
          <w:lang w:val="ar_AE" w:bidi="ar_AE"/>
        </w:rPr>
        <w:t>إسدراس</w:t>
      </w:r>
      <w:hyperlink r:id="rId674">
        <w:r>
          <w:rPr>
            <w:lang w:val="ar_AE" w:bidi="ar_AE"/>
          </w:rPr>
          <w:rPr>
            <w:color w:val="0000EE"/>
            <w:u w:val="single"/>
          </w:rPr>
          <w:t xml:space="preserve"> 8:2</w:t>
        </w:r>
      </w:hyperlink>
      <w:r>
        <w:rPr>
          <w:lang w:val="ar_AE" w:bidi="ar_AE"/>
        </w:rPr>
        <w:t xml:space="preserve">; </w:t>
      </w:r>
      <w:hyperlink r:id="rId675">
        <w:r>
          <w:rPr>
            <w:lang w:val="ar_AE" w:bidi="ar_AE"/>
          </w:rPr>
          <w:rPr>
            <w:color w:val="0000EE"/>
            <w:u w:val="single"/>
          </w:rPr>
          <w:t xml:space="preserve">2 </w:t>
        </w:r>
      </w:hyperlink>
      <w:r>
        <w:rPr>
          <w:b/>
          <w:lang w:val="ar_AE" w:bidi="ar_AE"/>
        </w:rPr>
        <w:t>إسدراس</w:t>
      </w:r>
      <w:hyperlink r:id="rId675">
        <w:r>
          <w:rPr>
            <w:lang w:val="ar_AE" w:bidi="ar_AE"/>
          </w:rPr>
          <w:rPr>
            <w:color w:val="0000EE"/>
            <w:u w:val="single"/>
          </w:rPr>
          <w:t xml:space="preserve"> 1:2</w:t>
        </w:r>
      </w:hyperlink>
      <w:r>
        <w:rPr>
          <w:lang w:val="ar_AE" w:bidi="ar_AE"/>
        </w:rPr>
        <w:t>).</w:t>
      </w:r>
    </w:p>
    <w:p>
      <w:pPr>
        <w:pStyle w:val="ListNumber"/>
        <w:bidi/>
        <w:spacing w:line="240" w:lineRule="auto"/>
        <w:ind w:left="720"/>
      </w:pPr>
      <w:r>
        <w:rPr>
          <w:lang w:val="ar_AE" w:bidi="ar_AE"/>
        </w:rPr>
      </w:r>
      <w:r>
        <w:rPr>
          <w:lang w:val="ar_AE" w:bidi="ar_AE"/>
        </w:rPr>
        <w:t>ابن بَالَع، وحفيد بَنْيَامِينَ (</w:t>
      </w:r>
      <w:hyperlink r:id="rId676">
        <w:r>
          <w:rPr>
            <w:lang w:val="ar_AE" w:bidi="ar_AE"/>
          </w:rPr>
          <w:rPr>
            <w:color w:val="0000EE"/>
            <w:u w:val="single"/>
          </w:rPr>
          <w:t>1 أخبار الأيام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أبيَض</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أبيطال</w:t>
      </w:r>
      <w:r>
        <w:rPr>
          <w:lang w:val="ar_AE" w:bidi="ar_AE"/>
        </w:rPr>
      </w:r>
    </w:p>
    <w:p>
      <w:pPr>
        <w:pStyle w:val="Heading2"/>
        <w:bidi/>
      </w:pPr>
      <w:r>
        <w:rPr>
          <w:lang w:val="ar_AE" w:bidi="ar_AE"/>
        </w:rPr>
        <w:t>أَبِيطَال</w:t>
      </w:r>
    </w:p>
    <w:p>
      <w:pPr>
        <w:bidi/>
      </w:pPr>
      <w:r>
        <w:rPr>
          <w:lang w:val="ar_AE" w:bidi="ar_AE"/>
        </w:rPr>
      </w:r>
      <w:r>
        <w:rPr>
          <w:lang w:val="ar_AE" w:bidi="ar_AE"/>
        </w:rPr>
        <w:t xml:space="preserve">أم </w:t>
      </w:r>
      <w:r>
        <w:rPr>
          <w:lang w:val="ar_AE" w:bidi="ar_AE"/>
        </w:rPr>
        <w:t xml:space="preserve">شَفَطْيَا، </w:t>
      </w:r>
      <w:r>
        <w:rPr>
          <w:lang w:val="ar_AE" w:bidi="ar_AE"/>
        </w:rPr>
        <w:t>الابن الخامس لداود الملك (2</w:t>
      </w:r>
      <w:hyperlink r:id="rId677">
        <w:r>
          <w:rPr>
            <w:lang w:val="ar_AE" w:bidi="ar_AE"/>
          </w:rPr>
          <w:rPr>
            <w:color w:val="0000EE"/>
            <w:u w:val="single"/>
          </w:rPr>
          <w:t>صموئيل 3: 4؛</w:t>
        </w:r>
      </w:hyperlink>
      <w:hyperlink r:id="rId678">
        <w:r>
          <w:rPr>
            <w:lang w:val="ar_AE" w:bidi="ar_AE"/>
          </w:rPr>
          <w:rPr>
            <w:color w:val="0000EE"/>
            <w:u w:val="single"/>
          </w:rPr>
          <w:t xml:space="preserve"> 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أَبِيطُوب</w:t>
      </w:r>
      <w:r>
        <w:rPr>
          <w:lang w:val="ar_AE" w:bidi="ar_AE"/>
        </w:rPr>
      </w:r>
    </w:p>
    <w:p>
      <w:pPr>
        <w:pStyle w:val="Heading2"/>
        <w:bidi/>
      </w:pPr>
      <w:r>
        <w:rPr>
          <w:lang w:val="ar_AE" w:bidi="ar_AE"/>
        </w:rPr>
        <w:t>أَبِيطُوب</w:t>
      </w:r>
    </w:p>
    <w:p>
      <w:pPr>
        <w:bidi/>
      </w:pPr>
      <w:r>
        <w:rPr>
          <w:lang w:val="ar_AE" w:bidi="ar_AE"/>
        </w:rPr>
      </w:r>
      <w:r>
        <w:rPr>
          <w:lang w:val="ar_AE" w:bidi="ar_AE"/>
        </w:rPr>
        <w:t xml:space="preserve">ابن </w:t>
      </w:r>
      <w:r>
        <w:rPr>
          <w:lang w:val="ar_AE" w:bidi="ar_AE"/>
        </w:rPr>
        <w:t xml:space="preserve">شَحْرَايِمُ </w:t>
      </w:r>
      <w:r>
        <w:rPr>
          <w:lang w:val="ar_AE" w:bidi="ar_AE"/>
        </w:rPr>
        <w:t>و</w:t>
      </w:r>
      <w:r>
        <w:rPr>
          <w:lang w:val="ar_AE" w:bidi="ar_AE"/>
        </w:rPr>
        <w:t xml:space="preserve">حُوشِيمَ </w:t>
      </w:r>
      <w:r>
        <w:rPr>
          <w:lang w:val="ar_AE" w:bidi="ar_AE"/>
        </w:rPr>
        <w:t>من سبط بنيامين (</w:t>
      </w:r>
      <w:hyperlink r:id="rId679">
        <w:r>
          <w:rPr>
            <w:lang w:val="ar_AE" w:bidi="ar_AE"/>
          </w:rPr>
          <w:rPr>
            <w:color w:val="0000EE"/>
            <w:u w:val="single"/>
          </w:rPr>
          <w:t>1 أخبار الأيام 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أَبِيعَزَر</w:t>
      </w:r>
      <w:r>
        <w:rPr>
          <w:lang w:val="ar_AE" w:bidi="ar_AE"/>
        </w:rPr>
      </w:r>
    </w:p>
    <w:p>
      <w:pPr>
        <w:pStyle w:val="ListNumber"/>
        <w:numPr>
          <w:ilvl w:val="0"/>
          <w:numId w:val="31"/>
        </w:numPr>
        <w:bidi/>
        <w:spacing w:line="240" w:lineRule="auto"/>
        <w:ind w:left="720"/>
      </w:pPr>
      <w:r>
        <w:rPr>
          <w:lang w:val="ar_AE" w:bidi="ar_AE"/>
        </w:rPr>
      </w:r>
      <w:r>
        <w:rPr>
          <w:lang w:val="ar_AE" w:bidi="ar_AE"/>
        </w:rPr>
        <w:t>أحد أحفاد مَنَسَّى (</w:t>
      </w:r>
      <w:hyperlink r:id="rId680">
        <w:r>
          <w:rPr>
            <w:lang w:val="ar_AE" w:bidi="ar_AE"/>
          </w:rPr>
          <w:rPr>
            <w:color w:val="0000EE"/>
            <w:u w:val="single"/>
          </w:rPr>
          <w:t>يَشوع 17:1</w:t>
        </w:r>
      </w:hyperlink>
      <w:r>
        <w:rPr>
          <w:lang w:val="ar_AE" w:bidi="ar_AE"/>
        </w:rPr>
        <w:t>–</w:t>
      </w:r>
      <w:hyperlink r:id="rId680">
        <w:r>
          <w:rPr>
            <w:lang w:val="ar_AE" w:bidi="ar_AE"/>
          </w:rPr>
          <w:rPr>
            <w:color w:val="0000EE"/>
            <w:u w:val="single"/>
          </w:rPr>
          <w:t>2</w:t>
        </w:r>
      </w:hyperlink>
      <w:r>
        <w:rPr>
          <w:lang w:val="ar_AE" w:bidi="ar_AE"/>
        </w:rPr>
        <w:t>). والد أَبِيعَزَر غير مذكور بالاسم، لكنه مدرج مع أحفاد شقيق والدته، جِلْعَادَ (</w:t>
      </w:r>
      <w:hyperlink r:id="rId681">
        <w:r>
          <w:rPr>
            <w:lang w:val="ar_AE" w:bidi="ar_AE"/>
          </w:rPr>
          <w:rPr>
            <w:color w:val="0000EE"/>
            <w:u w:val="single"/>
          </w:rPr>
          <w:t>1 أخبار الأيام 7:18</w:t>
        </w:r>
      </w:hyperlink>
      <w:r>
        <w:rPr>
          <w:lang w:val="ar_AE" w:bidi="ar_AE"/>
        </w:rPr>
        <w:t xml:space="preserve">). في </w:t>
      </w:r>
      <w:hyperlink r:id="rId682">
        <w:r>
          <w:rPr>
            <w:lang w:val="ar_AE" w:bidi="ar_AE"/>
          </w:rPr>
          <w:rPr>
            <w:color w:val="0000EE"/>
            <w:u w:val="single"/>
          </w:rPr>
          <w:t>عدد 26:30</w:t>
        </w:r>
      </w:hyperlink>
      <w:r>
        <w:rPr>
          <w:lang w:val="ar_AE" w:bidi="ar_AE"/>
        </w:rPr>
        <w:t>، يُختصر اسم أَبِيعَزَر إلى إِيعَزَرَ، وتسمى عائلته ب</w:t>
      </w:r>
      <w:r>
        <w:rPr>
          <w:lang w:val="ar_AE" w:bidi="ar_AE"/>
        </w:rPr>
        <w:t>ٱلْإِيعَزَرِيِّينَ</w:t>
      </w:r>
      <w:r>
        <w:rPr>
          <w:lang w:val="ar_AE" w:bidi="ar_AE"/>
        </w:rPr>
        <w:t>. كان جِدْعونَ جزءًا من عائلة أَبِيعَزَر، وكانوا أول من استجاب لدعوته لمحاربة المديانيين (</w:t>
      </w:r>
      <w:hyperlink r:id="rId683">
        <w:r>
          <w:rPr>
            <w:lang w:val="ar_AE" w:bidi="ar_AE"/>
          </w:rPr>
          <w:rPr>
            <w:color w:val="0000EE"/>
            <w:u w:val="single"/>
          </w:rPr>
          <w:t>القضاة 6:34</w:t>
        </w:r>
      </w:hyperlink>
      <w:r>
        <w:rPr>
          <w:lang w:val="ar_AE" w:bidi="ar_AE"/>
        </w:rPr>
        <w:t xml:space="preserve">). كان يُطلق على أحفاد أَبِيعَزَر اسم </w:t>
      </w:r>
      <w:r>
        <w:rPr>
          <w:lang w:val="ar_AE" w:bidi="ar_AE"/>
        </w:rPr>
        <w:t>ٱلْأَبِيعَزَرِيّين</w:t>
      </w:r>
      <w:r>
        <w:rPr>
          <w:lang w:val="ar_AE" w:bidi="ar_AE"/>
        </w:rPr>
        <w:t xml:space="preserve"> (</w:t>
      </w:r>
      <w:hyperlink r:id="rId684">
        <w:r>
          <w:rPr>
            <w:lang w:val="ar_AE" w:bidi="ar_AE"/>
          </w:rPr>
          <w:rPr>
            <w:color w:val="0000EE"/>
            <w:u w:val="single"/>
          </w:rPr>
          <w:t>القضاة 6:11، 24، 34؛</w:t>
        </w:r>
      </w:hyperlink>
      <w:r>
        <w:rPr>
          <w:lang w:val="ar_AE" w:bidi="ar_AE"/>
        </w:rPr>
        <w:t xml:space="preserve"> </w:t>
      </w:r>
      <w:hyperlink r:id="rId685">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عضو من سبط بَنْيَامِينَ من عَنَاثوثَ ومحارب من رجال دَاودَ الأقوياء، المعروفين باسم "الثلاثين" (</w:t>
      </w:r>
      <w:hyperlink r:id="rId686">
        <w:r>
          <w:rPr>
            <w:lang w:val="ar_AE" w:bidi="ar_AE"/>
          </w:rPr>
          <w:rPr>
            <w:color w:val="0000EE"/>
            <w:u w:val="single"/>
          </w:rPr>
          <w:t>2 صَموئِيلَ 23:27؛</w:t>
        </w:r>
      </w:hyperlink>
      <w:r>
        <w:rPr>
          <w:lang w:val="ar_AE" w:bidi="ar_AE"/>
        </w:rPr>
        <w:t xml:space="preserve"> </w:t>
      </w:r>
      <w:hyperlink r:id="rId687">
        <w:r>
          <w:rPr>
            <w:lang w:val="ar_AE" w:bidi="ar_AE"/>
          </w:rPr>
          <w:rPr>
            <w:color w:val="0000EE"/>
            <w:u w:val="single"/>
          </w:rPr>
          <w:t>1 أخبار الأيام 11:28</w:t>
        </w:r>
      </w:hyperlink>
      <w:r>
        <w:rPr>
          <w:lang w:val="ar_AE" w:bidi="ar_AE"/>
        </w:rPr>
        <w:t>). عُيِّنَ أَبِيعَزَر قائدًا للفرقة التاسعة من الجيش في نظام التناوب الذي أنشأه دَاودَ (</w:t>
      </w:r>
      <w:hyperlink r:id="rId688">
        <w:r>
          <w:rPr>
            <w:lang w:val="ar_AE" w:bidi="ar_AE"/>
          </w:rPr>
          <w:rPr>
            <w:color w:val="0000EE"/>
            <w:u w:val="single"/>
          </w:rPr>
          <w:t>1 أخبار الأيام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أبيفانس</w:t>
      </w:r>
      <w:r>
        <w:rPr>
          <w:lang w:val="ar_AE" w:bidi="ar_AE"/>
        </w:rPr>
      </w:r>
    </w:p>
    <w:p>
      <w:pPr>
        <w:bidi/>
      </w:pPr>
      <w:r>
        <w:rPr>
          <w:lang w:val="ar_AE" w:bidi="ar_AE"/>
        </w:rPr>
      </w:r>
      <w:r>
        <w:rPr>
          <w:lang w:val="ar_AE" w:bidi="ar_AE"/>
        </w:rPr>
        <w:t xml:space="preserve">اسم يُستخدم للإشارة إلى أنطيوكس الرابع. ويعني إبيفانيس "يظهر ٱللهِ". كما استخدم ٱلْإِسْكَنْدَرِ بالاس اسم أبيفانس أيضًا في ادعائه بأنه الملك. </w:t>
      </w:r>
      <w:r>
        <w:rPr>
          <w:i/>
          <w:lang w:val="ar_AE" w:bidi="ar_AE"/>
        </w:rPr>
        <w:t>انظر</w:t>
      </w:r>
      <w:r>
        <w:rPr>
          <w:lang w:val="ar_AE" w:bidi="ar_AE"/>
        </w:rPr>
        <w:t xml:space="preserve"> </w:t>
      </w:r>
      <w:r>
        <w:rPr>
          <w:lang w:val="ar_AE" w:bidi="ar_AE"/>
        </w:rPr>
        <w:t>أنطيوكس الرابع</w:t>
      </w:r>
      <w:r>
        <w:rPr>
          <w:lang w:val="ar_AE" w:bidi="ar_AE"/>
        </w:rPr>
        <w:t xml:space="preserve">؛ </w:t>
      </w:r>
      <w:r>
        <w:rPr>
          <w:lang w:val="ar_AE" w:bidi="ar_AE"/>
        </w:rPr>
        <w:t>ٱلْإِسْكَنْدَرِ (بالاس) أبيفانس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أَبِيقُورِيُّون</w:t>
      </w:r>
      <w:r>
        <w:rPr>
          <w:lang w:val="ar_AE" w:bidi="ar_AE"/>
        </w:rPr>
      </w:r>
    </w:p>
    <w:p>
      <w:pPr>
        <w:pStyle w:val="Heading2"/>
        <w:bidi/>
      </w:pPr>
      <w:r>
        <w:rPr>
          <w:lang w:val="ar_AE" w:bidi="ar_AE"/>
        </w:rPr>
        <w:t>أَبِيقُورِيُّون/ أَبِيكُورِيُّون</w:t>
      </w:r>
    </w:p>
    <w:p>
      <w:pPr>
        <w:bidi/>
      </w:pPr>
      <w:r>
        <w:rPr>
          <w:lang w:val="ar_AE" w:bidi="ar_AE"/>
        </w:rPr>
      </w:r>
      <w:r>
        <w:rPr>
          <w:lang w:val="ar_AE" w:bidi="ar_AE"/>
        </w:rPr>
        <w:t>أولئك الذين اتَّبعوا تعاليم الفيلسوف اليوناني أَبِيقُور (342–270 ق.م). قابل بولس بعضهم أثناء وجوده في أثينا (</w:t>
      </w:r>
      <w:hyperlink r:id="rId689">
        <w:r>
          <w:rPr>
            <w:lang w:val="ar_AE" w:bidi="ar_AE"/>
          </w:rPr>
          <w:rPr>
            <w:color w:val="0000EE"/>
            <w:u w:val="single"/>
          </w:rPr>
          <w:t>أعمال الرُّسُل 17:18</w:t>
        </w:r>
      </w:hyperlink>
      <w:r>
        <w:rPr>
          <w:lang w:val="ar_AE" w:bidi="ar_AE"/>
        </w:rPr>
        <w:t>).</w:t>
      </w:r>
    </w:p>
    <w:p>
      <w:pPr>
        <w:bidi/>
      </w:pPr>
      <w:r>
        <w:rPr>
          <w:lang w:val="ar_AE" w:bidi="ar_AE"/>
        </w:rPr>
      </w:r>
      <w:r>
        <w:rPr>
          <w:lang w:val="ar_AE" w:bidi="ar_AE"/>
        </w:rPr>
        <w:t>قضى أبيقور طفولته في جزيرة ساموس، بالقُرْب من الساحل الغربي لِمَا هو اليوم تركيا. في أواخر سنوات مراهقته، انتقل إلى أثينا لأداء الخدمة العسكريَّة. بعد انتهاء فترة خدمته، كَرَّس وقته لدراسة وتعليم الفلسفة. أخذه هذا العمل بعيدًا عن أثينا، لكنَّه عاد عام 307 ق.م ليُؤَسِّس مدرسة. لقد اجتذب عددًا كبيرًا من التابعين، ونشر تلاميذه رسالته في جميع أنحاء العالم المُتَحَضِّر. إنَّ حقيقة التقاء بولس ب</w:t>
      </w:r>
      <w:r>
        <w:rPr>
          <w:lang w:val="ar_AE" w:bidi="ar_AE"/>
        </w:rPr>
        <w:t>الأَبِيقُورِيِّين</w:t>
      </w:r>
      <w:r>
        <w:rPr>
          <w:lang w:val="ar_AE" w:bidi="ar_AE"/>
        </w:rPr>
        <w:t xml:space="preserve"> بعد أكثر من ثلاثة قرون من موت أبيقور تُظهِر كُلًّا من جاذبيَّة تعاليمه والتزام تلاميذه. في القرن الأوَّل قبل الميلاد، ظهرت هذه التعاليم في كتابات الشاعر الروماني لُوكْرِيتْيُوس، ويُعَدُّ كتابه </w:t>
      </w:r>
      <w:r>
        <w:rPr>
          <w:i/>
          <w:lang w:val="ar_AE" w:bidi="ar_AE"/>
        </w:rPr>
        <w:t>On the Nature of Things</w:t>
      </w:r>
      <w:r>
        <w:rPr>
          <w:lang w:val="ar_AE" w:bidi="ar_AE"/>
        </w:rPr>
        <w:t xml:space="preserve"> أو "في طبيعة الأشياء" دليلًا مفيدًا لفَهْم أبيقور، خاصَّةً لأنَّه لا يَتَبَقَّى من كتابات أبيقور الخاصَّة سِوَى شَذَرَات.</w:t>
      </w:r>
    </w:p>
    <w:p>
      <w:pPr>
        <w:bidi/>
      </w:pPr>
      <w:r>
        <w:rPr>
          <w:lang w:val="ar_AE" w:bidi="ar_AE"/>
        </w:rPr>
      </w:r>
      <w:r>
        <w:rPr>
          <w:lang w:val="ar_AE" w:bidi="ar_AE"/>
        </w:rPr>
        <w:t xml:space="preserve">كان </w:t>
      </w:r>
      <w:r>
        <w:rPr>
          <w:lang w:val="ar_AE" w:bidi="ar_AE"/>
        </w:rPr>
        <w:t>الأَبِيقُورِيُّون تجر</w:t>
      </w:r>
      <w:r>
        <w:rPr>
          <w:lang w:val="ar_AE" w:bidi="ar_AE"/>
        </w:rPr>
        <w:t xml:space="preserve">يبِيِّين، فَقَد اعتمدوا على التجربة الحِسِّيَّة في اكتساب المعرفة، وهذا وضعهم في مواجهة أولئك الذين اختاروا الإدلاء بتصريحات حول العالم على أساس العقل وحده، غير واثقين في بيانات الحواس أو رافضين إيَّاها. كان </w:t>
      </w:r>
      <w:r>
        <w:rPr>
          <w:lang w:val="ar_AE" w:bidi="ar_AE"/>
        </w:rPr>
        <w:t xml:space="preserve">الأَبِيقُورِيُّون </w:t>
      </w:r>
      <w:r>
        <w:rPr>
          <w:lang w:val="ar_AE" w:bidi="ar_AE"/>
        </w:rPr>
        <w:t>مُهتَمِّين بالأَدِلَّة الطبيعيَّة وبالجوانب العمليَّة، مِمَّا أظهر طابعًا عِلْمِيًّا إلى حَدٍّ ما. لم يكونوا مُتَحَمِّسين للرياضيَّات بسبب ما اعتبروه طابعها المُجَرَّد، إذ ليس لها علاقة كبيرة بأمور العَيْش المُهِمَّة. انصبَّ تركيزهم على الأخلاق، دراسة السلوك الصحيح.</w:t>
      </w:r>
    </w:p>
    <w:p>
      <w:pPr>
        <w:bidi/>
      </w:pPr>
      <w:r>
        <w:rPr>
          <w:lang w:val="ar_AE" w:bidi="ar_AE"/>
        </w:rPr>
      </w:r>
      <w:r>
        <w:rPr>
          <w:lang w:val="ar_AE" w:bidi="ar_AE"/>
        </w:rPr>
        <w:t>حَكَمَ الأبيقوري على قيمة الفِعْل أو الشيء من حيث المتعة أو الألم الذي يجلبه، وهو موقف يُسَمَّى مذهب اللَّذَّة hedonism. لقد كان مذهب لَذَّة أنانيّ لأنَّ الشخص سعى إلى متعته الخاصَّة بدلًا من متعة الآخرين. يمكن أن يُثير هذا الوصف في الذهن صورة الشَّرِه غير المسؤول أو عاشق الحفلات الصاخبة، لكنَّ هذه الصورة، والتي يُشَجِّعها المعنى الحديث لكلمة "أبيقوري"، هي صورة مُضَلِّلَة. رفض أبيقور مثل هذا السلوك بالضبط. لقد أدرك أنَّ المتعة اللَّحْظِيَّة يمكن أن تُؤَدِّي إلى ألم دائم وأنَّ بعض الألم يمكن أن يكون نافعًا. لقد اعتبر المتعة صفةً للحياة أكثر منها سلسلة من الإثارات. ما سعى إليه يُسَمَّى على نحوٍ أفضل السعادة. بانيًا مشورته على التجربة، حَثَّ أبيقور على الاعتدال والهدوء والصداقة والحياة البسيطة. لقد تَجَنَّب الولائم والشهوة الجنسيَّة والنزاع. في الواقع، تَجَنَّب أبيقور الألم أكثر مِمَّا سعى إلى المتعة. كان يمكن العثور على متعة ال</w:t>
      </w:r>
      <w:r>
        <w:rPr>
          <w:lang w:val="ar_AE" w:bidi="ar_AE"/>
        </w:rPr>
        <w:t>طُّمَأْنِينَة</w:t>
      </w:r>
      <w:r>
        <w:rPr>
          <w:lang w:val="ar_AE" w:bidi="ar_AE"/>
        </w:rPr>
        <w:t>، السلام، في غياب الألم، وكان هذا هو هدفه. لضمان الطُّمَأْنِينَة، يجب على الإنسان أن يَهتَمَّ بِ</w:t>
      </w:r>
      <w:r>
        <w:rPr>
          <w:lang w:val="ar_AE" w:bidi="ar_AE"/>
        </w:rPr>
        <w:t>مَعِدَتِهِ</w:t>
      </w:r>
      <w:r>
        <w:rPr>
          <w:lang w:val="ar_AE" w:bidi="ar_AE"/>
        </w:rPr>
        <w:t>، لكن يجب عليه أيضًا أن يَهتَمَّ بعقله، مُوَجِّهًا إيَّاه نحو الحكمة.</w:t>
      </w:r>
    </w:p>
    <w:p>
      <w:pPr>
        <w:bidi/>
      </w:pPr>
      <w:r>
        <w:rPr>
          <w:lang w:val="ar_AE" w:bidi="ar_AE"/>
        </w:rPr>
      </w:r>
      <w:r>
        <w:rPr>
          <w:lang w:val="ar_AE" w:bidi="ar_AE"/>
        </w:rPr>
        <w:t>رأى أبيقور الإيمان بالآلهة تهديدًا خطيرًا لل</w:t>
      </w:r>
      <w:r>
        <w:rPr>
          <w:lang w:val="ar_AE" w:bidi="ar_AE"/>
        </w:rPr>
        <w:t>طُّمَأْنِينَة</w:t>
      </w:r>
      <w:r>
        <w:rPr>
          <w:lang w:val="ar_AE" w:bidi="ar_AE"/>
        </w:rPr>
        <w:t xml:space="preserve">. اُعْتُبِرَتْ عمومًا الآلهة كائنات مُتَطَفِّلَة وقَوِيَّة تُرهِب البشر العاديِّين، أي مصادر لعدم الأمان، وليس السلام والسعادة. عَلَّم أبيقور أنَّ الآلهة ليست كذلك في الواقع، بل هي مُعتَنِقَة لمذهب اللَّذَّة </w:t>
      </w:r>
      <w:r>
        <w:rPr>
          <w:lang w:val="ar_AE" w:bidi="ar_AE"/>
        </w:rPr>
        <w:t>مُطْمَئِنَّة</w:t>
      </w:r>
      <w:r>
        <w:rPr>
          <w:lang w:val="ar_AE" w:bidi="ar_AE"/>
        </w:rPr>
        <w:t xml:space="preserve"> تبتعد عن البشر. تَتَجَنَّب الآلهة النزاع الذي ينطوي عليه الاتِّصال بالناس على الأرض. باختصار، ليست الآلهة شيئًا يُخاف منه.</w:t>
      </w:r>
    </w:p>
    <w:p>
      <w:pPr>
        <w:bidi/>
      </w:pPr>
      <w:r>
        <w:rPr>
          <w:lang w:val="ar_AE" w:bidi="ar_AE"/>
        </w:rPr>
      </w:r>
      <w:r>
        <w:rPr>
          <w:lang w:val="ar_AE" w:bidi="ar_AE"/>
        </w:rPr>
        <w:t>عَلَّم أبيقور أنَّنا، وكُلَّ شيء في عالمنا، نَتَكَوَّن من ذَرَّات ذات خصائص مختلفة، فَذَرَّات النَّفْس البشريَّة مَثَلًا ناعمة ومستديرة. مع أنَّ النظريَّات الذَّرِّيَّة غالبًا ما تُؤَدِّي إلى الاقتناع بأنَّ كُلَّ الأفعال البشريَّة تُحَدِّدها القوانين التي تحكم حركة الذَّرَّات، فإنَّ نظريَّة أبيقور لم تفعل ذلك. لقد راعى الحُرِّيَّة البشريَّة من خلال الادِّعاء بأنَّ بعض الذَّرَّات تترك مساراتها المستقيمة بشكل عَفوِيّ، مُؤَدِّيَةً بذلك إلى سلسلة لا يمكن التَّنَبُّؤ بها من التَّصَادُمَات؛ ومن ثَمَّ فإنَّ سلوك الإنسان حُرٌّ وليس كالآلة.</w:t>
      </w:r>
    </w:p>
    <w:p>
      <w:pPr>
        <w:bidi/>
      </w:pPr>
      <w:r>
        <w:rPr>
          <w:lang w:val="ar_AE" w:bidi="ar_AE"/>
        </w:rPr>
      </w:r>
      <w:r>
        <w:rPr>
          <w:lang w:val="ar_AE" w:bidi="ar_AE"/>
        </w:rPr>
        <w:t>على الرغم من حُرِّيَّته، لا يزال الإنسان مجموعة من الذَّرَّات، وعندما تنفصل الذَّرَّات، يَتَوَقَّف الإنسان عن الوجود، فهو ليس خالدًا، ورأى أبيقور هذا سببًا لعدم الخوف من الموت بَعْدُ؛ إذ إنَّه بعد الموت تَتَوَقَّف كُلُّ تجربةٍ. لن يكون هناك ألم؛ ولذا لا داعي للقلق.</w:t>
      </w:r>
    </w:p>
    <w:p>
      <w:pPr>
        <w:bidi/>
      </w:pPr>
      <w:r>
        <w:rPr>
          <w:lang w:val="ar_AE" w:bidi="ar_AE"/>
        </w:rPr>
      </w:r>
      <w:r>
        <w:rPr>
          <w:lang w:val="ar_AE" w:bidi="ar_AE"/>
        </w:rPr>
        <w:t>يمكن العثور على المواضيع الأبيقوريَّة في الكتاب المقدس، على سبيل المثال: الاعتدال (</w:t>
      </w:r>
      <w:hyperlink r:id="rId690">
        <w:r>
          <w:rPr>
            <w:lang w:val="ar_AE" w:bidi="ar_AE"/>
          </w:rPr>
          <w:rPr>
            <w:color w:val="0000EE"/>
            <w:u w:val="single"/>
          </w:rPr>
          <w:t>فِيلِبِّي 4:5</w:t>
        </w:r>
      </w:hyperlink>
      <w:r>
        <w:rPr>
          <w:lang w:val="ar_AE" w:bidi="ar_AE"/>
        </w:rPr>
        <w:t>)، والسلام الذي يأتي من ممارسة الحكمة (</w:t>
      </w:r>
      <w:hyperlink r:id="rId691">
        <w:r>
          <w:rPr>
            <w:lang w:val="ar_AE" w:bidi="ar_AE"/>
          </w:rPr>
          <w:rPr>
            <w:color w:val="0000EE"/>
            <w:u w:val="single"/>
          </w:rPr>
          <w:t>أمثال 3:13–18</w:t>
        </w:r>
      </w:hyperlink>
      <w:r>
        <w:rPr>
          <w:lang w:val="ar_AE" w:bidi="ar_AE"/>
        </w:rPr>
        <w:t>)، لكنَّ الاختلافات واضحة، فالكتاب المقدس يُعلِن إلهًا مُنخَرِطًا بشكل وثيق في العالم، وخلود نَفْس الإنسان، وحقيقة أنَّ السعادة الأصيلة تعتمد على الشَّرِكَة مع الله وخدمته (</w:t>
      </w:r>
      <w:hyperlink r:id="rId692">
        <w:r>
          <w:rPr>
            <w:lang w:val="ar_AE" w:bidi="ar_AE"/>
          </w:rPr>
          <w:rPr>
            <w:color w:val="0000EE"/>
            <w:u w:val="single"/>
          </w:rPr>
          <w:t>فِيلِبِّي 4:6–7</w:t>
        </w:r>
      </w:hyperlink>
      <w:r>
        <w:rPr>
          <w:lang w:val="ar_AE" w:bidi="ar_AE"/>
        </w:rPr>
        <w:t>).</w:t>
      </w:r>
    </w:p>
    <w:p>
      <w:pPr>
        <w:bidi/>
      </w:pPr>
      <w:r>
        <w:rPr>
          <w:lang w:val="ar_AE" w:bidi="ar_AE"/>
        </w:rPr>
      </w:r>
      <w:r>
        <w:rPr>
          <w:lang w:val="ar_AE" w:bidi="ar_AE"/>
        </w:rPr>
        <w:t xml:space="preserve">اُنْظُرْ أيضًا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2"/>
        <w:bidi/>
      </w:pPr>
      <w:r>
        <w:rPr>
          <w:lang w:val="ar_AE" w:bidi="ar_AE"/>
        </w:rPr>
        <w:t>أَبِيمَالِك</w:t>
      </w:r>
    </w:p>
    <w:p>
      <w:pPr>
        <w:bidi/>
      </w:pPr>
      <w:r>
        <w:rPr>
          <w:lang w:val="ar_AE" w:bidi="ar_AE"/>
        </w:rPr>
      </w:r>
      <w:r>
        <w:rPr>
          <w:lang w:val="ar_AE" w:bidi="ar_AE"/>
        </w:rPr>
        <w:t>لقب ملكي كان يُطلق على الحكام الفلسطينيين. يشبه لقب "فرعون" الذي استخدمه المصريين و"أَجَاج" الذي استخدمه العمالقة</w:t>
      </w:r>
    </w:p>
    <w:p>
      <w:pPr>
        <w:bidi/>
      </w:pPr>
      <w:r>
        <w:rPr>
          <w:lang w:val="ar_AE" w:bidi="ar_AE"/>
        </w:rPr>
      </w:r>
      <w:r>
        <w:rPr>
          <w:lang w:val="ar_AE" w:bidi="ar_AE"/>
        </w:rPr>
        <w:t xml:space="preserve">ملك </w:t>
      </w:r>
      <w:r>
        <w:rPr>
          <w:lang w:val="ar_AE" w:bidi="ar_AE"/>
        </w:rPr>
        <w:t>جَرَار</w:t>
      </w:r>
      <w:r>
        <w:rPr>
          <w:lang w:val="ar_AE" w:bidi="ar_AE"/>
        </w:rPr>
        <w:t xml:space="preserve"> في أيام إبْرَاهيم. كانت جَرَار مدينة قريبة من غزَّة. خاف </w:t>
      </w:r>
      <w:r>
        <w:rPr>
          <w:lang w:val="ar_AE" w:bidi="ar_AE"/>
        </w:rPr>
        <w:t>إِبْرَاهِيم على حياته فأخبر</w:t>
      </w:r>
      <w:r>
        <w:rPr>
          <w:lang w:val="ar_AE" w:bidi="ar_AE"/>
        </w:rPr>
        <w:t xml:space="preserve"> الناس أنَّ زوجته سَارة هي أخته (</w:t>
      </w:r>
      <w:hyperlink r:id="rId693">
        <w:r>
          <w:rPr>
            <w:lang w:val="ar_AE" w:bidi="ar_AE"/>
          </w:rPr>
          <w:rPr>
            <w:color w:val="0000EE"/>
            <w:u w:val="single"/>
          </w:rPr>
          <w:t>تكوين 20: 1</w:t>
        </w:r>
      </w:hyperlink>
      <w:r>
        <w:rPr>
          <w:lang w:val="ar_AE" w:bidi="ar_AE"/>
        </w:rPr>
        <w:t>–</w:t>
      </w:r>
      <w:hyperlink r:id="rId693">
        <w:r>
          <w:rPr>
            <w:lang w:val="ar_AE" w:bidi="ar_AE"/>
          </w:rPr>
          <w:rPr>
            <w:color w:val="0000EE"/>
            <w:u w:val="single"/>
          </w:rPr>
          <w:t>18</w:t>
        </w:r>
      </w:hyperlink>
      <w:r>
        <w:rPr>
          <w:lang w:val="ar_AE" w:bidi="ar_AE"/>
        </w:rPr>
        <w:t>). لقد فعل هذا من قبل في مصر (</w:t>
      </w:r>
      <w:hyperlink r:id="rId694">
        <w:r>
          <w:rPr>
            <w:lang w:val="ar_AE" w:bidi="ar_AE"/>
          </w:rPr>
          <w:rPr>
            <w:color w:val="0000EE"/>
            <w:u w:val="single"/>
          </w:rPr>
          <w:t>تكوين 12: 10</w:t>
        </w:r>
      </w:hyperlink>
      <w:r>
        <w:rPr>
          <w:lang w:val="ar_AE" w:bidi="ar_AE"/>
        </w:rPr>
        <w:t>–</w:t>
      </w:r>
      <w:hyperlink r:id="rId694">
        <w:r>
          <w:rPr>
            <w:lang w:val="ar_AE" w:bidi="ar_AE"/>
          </w:rPr>
          <w:rPr>
            <w:color w:val="0000EE"/>
            <w:u w:val="single"/>
          </w:rPr>
          <w:t>20</w:t>
        </w:r>
      </w:hyperlink>
      <w:r>
        <w:rPr>
          <w:lang w:val="ar_AE" w:bidi="ar_AE"/>
        </w:rPr>
        <w:t xml:space="preserve">). أُخذت سَارة لتكون مع حريم أَبِيمَالِك، لكن الله حذَّر أَبِيمَالِك في حلم بأنَّ سَارة متزوجة وأنه عرضة للموت إذا ما مَسّها. أعاد أَبِيمَالِك سَارة إلى إِبْرَاهِيم. لاحقًا، قطع إِبْرَاهِيم وأَبِيمَالِك ميثاقًا للاتفاق حول حقوق المياه في صحراء النقب عند </w:t>
      </w:r>
      <w:r>
        <w:rPr>
          <w:lang w:val="ar_AE" w:bidi="ar_AE"/>
        </w:rPr>
        <w:t>بِئْرِ سَبْع</w:t>
      </w:r>
      <w:r>
        <w:rPr>
          <w:lang w:val="ar_AE" w:bidi="ar_AE"/>
        </w:rPr>
        <w:t xml:space="preserve"> (</w:t>
      </w:r>
      <w:hyperlink r:id="rId695">
        <w:r>
          <w:rPr>
            <w:lang w:val="ar_AE" w:bidi="ar_AE"/>
          </w:rPr>
          <w:rPr>
            <w:color w:val="0000EE"/>
            <w:u w:val="single"/>
          </w:rPr>
          <w:t>تكوين 21: 22</w:t>
        </w:r>
      </w:hyperlink>
      <w:r>
        <w:rPr>
          <w:lang w:val="ar_AE" w:bidi="ar_AE"/>
        </w:rPr>
        <w:t>–</w:t>
      </w:r>
      <w:hyperlink r:id="rId695">
        <w:r>
          <w:rPr>
            <w:lang w:val="ar_AE" w:bidi="ar_AE"/>
          </w:rPr>
          <w:rPr>
            <w:color w:val="0000EE"/>
            <w:u w:val="single"/>
          </w:rPr>
          <w:t>34</w:t>
        </w:r>
      </w:hyperlink>
      <w:r>
        <w:rPr>
          <w:lang w:val="ar_AE" w:bidi="ar_AE"/>
        </w:rPr>
        <w:t>).</w:t>
      </w:r>
    </w:p>
    <w:p>
      <w:pPr>
        <w:pStyle w:val="ListNumber"/>
        <w:numPr>
          <w:ilvl w:val="0"/>
          <w:numId w:val="32"/>
        </w:numPr>
        <w:bidi/>
        <w:spacing w:line="240" w:lineRule="auto"/>
        <w:ind w:left="720"/>
      </w:pPr>
      <w:r>
        <w:rPr>
          <w:lang w:val="ar_AE" w:bidi="ar_AE"/>
        </w:rPr>
      </w:r>
      <w:r>
        <w:rPr>
          <w:lang w:val="ar_AE" w:bidi="ar_AE"/>
        </w:rPr>
        <w:t xml:space="preserve">ملك جَرَار في أيام </w:t>
      </w:r>
      <w:r>
        <w:rPr>
          <w:lang w:val="ar_AE" w:bidi="ar_AE"/>
        </w:rPr>
        <w:t>إِسْحَاق</w:t>
      </w:r>
      <w:r>
        <w:rPr>
          <w:lang w:val="ar_AE" w:bidi="ar_AE"/>
        </w:rPr>
        <w:t>. أخبر إِسْحَاق الناس أنَّ زوجته رِفقة هي أخته مثلما فعل والده إِبْرَاهِيم من قبل. كان أَبِيمَالِك مدركًا لخطورة الأمر لأنه كان يعرف ما حدث للملك الذي كان قبله. لذا وفر أَبِيمَالِك الحماية لرِفقة بأمره الشعب قائلًا "</w:t>
      </w:r>
      <w:r>
        <w:rPr>
          <w:lang w:val="ar_AE" w:bidi="ar_AE"/>
        </w:rPr>
        <w:t>ٱلَّذِي</w:t>
      </w:r>
      <w:r>
        <w:rPr>
          <w:lang w:val="ar_AE" w:bidi="ar_AE"/>
        </w:rPr>
        <w:t xml:space="preserve"> ي</w:t>
      </w:r>
      <w:r>
        <w:rPr>
          <w:lang w:val="ar_AE" w:bidi="ar_AE"/>
        </w:rPr>
        <w:t>مَسُّ هَذَا ٱلرَّجُلَ أَوِ ٱمْرَأَتَهُ مَوْتًا يَمُوتُ"</w:t>
      </w:r>
      <w:r>
        <w:rPr>
          <w:lang w:val="ar_AE" w:bidi="ar_AE"/>
        </w:rPr>
        <w:t xml:space="preserve"> (</w:t>
      </w:r>
      <w:hyperlink r:id="rId696">
        <w:r>
          <w:rPr>
            <w:lang w:val="ar_AE" w:bidi="ar_AE"/>
          </w:rPr>
          <w:rPr>
            <w:color w:val="0000EE"/>
            <w:u w:val="single"/>
          </w:rPr>
          <w:t>تكوين 26: 1</w:t>
        </w:r>
      </w:hyperlink>
      <w:r>
        <w:rPr>
          <w:lang w:val="ar_AE" w:bidi="ar_AE"/>
        </w:rPr>
        <w:t>–</w:t>
      </w:r>
      <w:hyperlink r:id="rId696">
        <w:r>
          <w:rPr>
            <w:lang w:val="ar_AE" w:bidi="ar_AE"/>
          </w:rPr>
          <w:rPr>
            <w:color w:val="0000EE"/>
            <w:u w:val="single"/>
          </w:rPr>
          <w:t>11</w:t>
        </w:r>
      </w:hyperlink>
      <w:r>
        <w:rPr>
          <w:lang w:val="ar_AE" w:bidi="ar_AE"/>
        </w:rPr>
        <w:t>). طلب أَبِيمَالِك من إِسْحَاق مغادرة أراضي الفلسطينيين (</w:t>
      </w:r>
      <w:hyperlink r:id="rId697">
        <w:r>
          <w:rPr>
            <w:lang w:val="ar_AE" w:bidi="ar_AE"/>
          </w:rPr>
          <w:rPr>
            <w:color w:val="0000EE"/>
            <w:u w:val="single"/>
          </w:rPr>
          <w:t>تكوين 26: 12</w:t>
        </w:r>
      </w:hyperlink>
      <w:r>
        <w:rPr>
          <w:lang w:val="ar_AE" w:bidi="ar_AE"/>
        </w:rPr>
        <w:t>–</w:t>
      </w:r>
      <w:hyperlink r:id="rId697">
        <w:r>
          <w:rPr>
            <w:lang w:val="ar_AE" w:bidi="ar_AE"/>
          </w:rPr>
          <w:rPr>
            <w:color w:val="0000EE"/>
            <w:u w:val="single"/>
          </w:rPr>
          <w:t>22</w:t>
        </w:r>
      </w:hyperlink>
      <w:r>
        <w:rPr>
          <w:lang w:val="ar_AE" w:bidi="ar_AE"/>
        </w:rPr>
        <w:t>) بسبب النزاع حول المياه وكثرة أملاك إسحاق. وفي النهاية قطعا عهد سلام في بِئْر سَبْع، وجدَّدا العهد الذي قُطع بين إِبْرَاهِيم وأَبِيمَالِك (</w:t>
      </w:r>
      <w:hyperlink r:id="rId698">
        <w:r>
          <w:rPr>
            <w:lang w:val="ar_AE" w:bidi="ar_AE"/>
          </w:rPr>
          <w:rPr>
            <w:color w:val="0000EE"/>
            <w:u w:val="single"/>
          </w:rPr>
          <w:t>تكوين 26: 26</w:t>
        </w:r>
      </w:hyperlink>
      <w:r>
        <w:rPr>
          <w:lang w:val="ar_AE" w:bidi="ar_AE"/>
        </w:rPr>
        <w:t>–</w:t>
      </w:r>
      <w:hyperlink r:id="rId698">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 xml:space="preserve">ابن جِِدعون من </w:t>
      </w:r>
      <w:r>
        <w:rPr>
          <w:lang w:val="ar_AE" w:bidi="ar_AE"/>
        </w:rPr>
        <w:t>سُرِّيَّتُهُ</w:t>
      </w:r>
      <w:r>
        <w:rPr>
          <w:lang w:val="ar_AE" w:bidi="ar_AE"/>
        </w:rPr>
        <w:t xml:space="preserve"> في </w:t>
      </w:r>
      <w:r>
        <w:rPr>
          <w:lang w:val="ar_AE" w:bidi="ar_AE"/>
        </w:rPr>
        <w:t>شَكِيم</w:t>
      </w:r>
      <w:r>
        <w:rPr>
          <w:lang w:val="ar_AE" w:bidi="ar_AE"/>
        </w:rPr>
        <w:t xml:space="preserve"> (</w:t>
      </w:r>
      <w:hyperlink r:id="rId699">
        <w:r>
          <w:rPr>
            <w:lang w:val="ar_AE" w:bidi="ar_AE"/>
          </w:rPr>
          <w:rPr>
            <w:color w:val="0000EE"/>
            <w:u w:val="single"/>
          </w:rPr>
          <w:t>قضاة 8: 31</w:t>
        </w:r>
      </w:hyperlink>
      <w:r>
        <w:rPr>
          <w:lang w:val="ar_AE" w:bidi="ar_AE"/>
        </w:rPr>
        <w:t xml:space="preserve">). بعد وفاة والده، عمل أَبِيمَالِك مع إخوة أمه على قتل إخوته السبعين من الأب. كان </w:t>
      </w:r>
      <w:r>
        <w:rPr>
          <w:lang w:val="ar_AE" w:bidi="ar_AE"/>
        </w:rPr>
        <w:t>يُوثَام</w:t>
      </w:r>
      <w:r>
        <w:rPr>
          <w:lang w:val="ar_AE" w:bidi="ar_AE"/>
        </w:rPr>
        <w:t xml:space="preserve"> هو الوحيد الذي نجا (</w:t>
      </w:r>
      <w:hyperlink r:id="rId700">
        <w:r>
          <w:rPr>
            <w:lang w:val="ar_AE" w:bidi="ar_AE"/>
          </w:rPr>
          <w:rPr>
            <w:color w:val="0000EE"/>
            <w:u w:val="single"/>
          </w:rPr>
          <w:t>قضاة 9: 1–5</w:t>
        </w:r>
      </w:hyperlink>
      <w:r>
        <w:rPr>
          <w:lang w:val="ar_AE" w:bidi="ar_AE"/>
        </w:rPr>
        <w:t>). وفي عامه الثالث من الحكم، قضى بقسوة على تمردٍ (</w:t>
      </w:r>
      <w:hyperlink r:id="rId701">
        <w:r>
          <w:rPr>
            <w:lang w:val="ar_AE" w:bidi="ar_AE"/>
          </w:rPr>
          <w:rPr>
            <w:color w:val="0000EE"/>
            <w:u w:val="single"/>
          </w:rPr>
          <w:t>قضاة 9:22–49</w:t>
        </w:r>
      </w:hyperlink>
      <w:r>
        <w:rPr>
          <w:lang w:val="ar_AE" w:bidi="ar_AE"/>
        </w:rPr>
        <w:t>). في النهاية، قُتل عندما ألقت امرأة حجر رحى على رأسه. طلب أَبِيمَالِك من حامل درعه أن يقتله بالسيف لئلا يقول أحدٌ إنه قُتل على يد امرأة (</w:t>
      </w:r>
      <w:hyperlink r:id="rId702">
        <w:r>
          <w:rPr>
            <w:lang w:val="ar_AE" w:bidi="ar_AE"/>
          </w:rPr>
          <w:rPr>
            <w:color w:val="0000EE"/>
            <w:u w:val="single"/>
          </w:rPr>
          <w:t>قضاة 9: 53–57</w:t>
        </w:r>
      </w:hyperlink>
      <w:r>
        <w:rPr>
          <w:lang w:val="ar_AE" w:bidi="ar_AE"/>
        </w:rPr>
        <w:t>).</w:t>
      </w:r>
    </w:p>
    <w:p>
      <w:pPr>
        <w:pStyle w:val="ListNumber"/>
        <w:bidi/>
        <w:spacing w:line="240" w:lineRule="auto"/>
        <w:ind w:left="720"/>
      </w:pPr>
      <w:r>
        <w:rPr>
          <w:lang w:val="ar_AE" w:bidi="ar_AE"/>
        </w:rPr>
      </w:r>
      <w:r>
        <w:rPr>
          <w:lang w:val="ar_AE" w:bidi="ar_AE"/>
        </w:rPr>
        <w:t>أَخِيش، ملك مدينة جَتَّ</w:t>
      </w:r>
      <w:r>
        <w:rPr>
          <w:lang w:val="ar_AE" w:bidi="ar_AE"/>
        </w:rPr>
        <w:t xml:space="preserve"> الفلسطينية (</w:t>
      </w:r>
      <w:hyperlink r:id="rId703">
        <w:r>
          <w:rPr>
            <w:lang w:val="ar_AE" w:bidi="ar_AE"/>
          </w:rPr>
          <w:rPr>
            <w:color w:val="0000EE"/>
            <w:u w:val="single"/>
          </w:rPr>
          <w:t>1صموئيل 21: 10</w:t>
        </w:r>
      </w:hyperlink>
      <w:r>
        <w:rPr>
          <w:lang w:val="ar_AE" w:bidi="ar_AE"/>
        </w:rPr>
        <w:t>–</w:t>
      </w:r>
      <w:hyperlink r:id="rId703">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أَبِيَاثَار</w:t>
      </w:r>
      <w:r>
        <w:rPr>
          <w:lang w:val="ar_AE" w:bidi="ar_AE"/>
        </w:rPr>
        <w:t xml:space="preserve">، كاهن خدم مع </w:t>
      </w:r>
      <w:r>
        <w:rPr>
          <w:lang w:val="ar_AE" w:bidi="ar_AE"/>
        </w:rPr>
        <w:t>صَادُوق</w:t>
      </w:r>
      <w:r>
        <w:rPr>
          <w:lang w:val="ar_AE" w:bidi="ar_AE"/>
        </w:rPr>
        <w:t xml:space="preserve"> في أيام داود (</w:t>
      </w:r>
      <w:hyperlink r:id="rId614">
        <w:r>
          <w:rPr>
            <w:lang w:val="ar_AE" w:bidi="ar_AE"/>
          </w:rPr>
          <w:rPr>
            <w:color w:val="0000EE"/>
            <w:u w:val="single"/>
          </w:rPr>
          <w:t>1 أخبار 18: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أَبِيمَايِل</w:t>
      </w:r>
      <w:r>
        <w:rPr>
          <w:lang w:val="ar_AE" w:bidi="ar_AE"/>
        </w:rPr>
      </w:r>
    </w:p>
    <w:p>
      <w:pPr>
        <w:pStyle w:val="Heading2"/>
        <w:bidi/>
      </w:pPr>
      <w:r>
        <w:rPr>
          <w:lang w:val="ar_AE" w:bidi="ar_AE"/>
        </w:rPr>
        <w:t>أَبِيمَايِل</w:t>
      </w:r>
    </w:p>
    <w:p>
      <w:pPr>
        <w:bidi/>
      </w:pPr>
      <w:r>
        <w:rPr>
          <w:lang w:val="ar_AE" w:bidi="ar_AE"/>
        </w:rPr>
      </w:r>
      <w:r>
        <w:rPr>
          <w:lang w:val="ar_AE" w:bidi="ar_AE"/>
        </w:rPr>
        <w:t xml:space="preserve">واحدٌ من أبناء أو أحفاد </w:t>
      </w:r>
      <w:r>
        <w:rPr>
          <w:lang w:val="ar_AE" w:bidi="ar_AE"/>
        </w:rPr>
        <w:t>يَقْطَان الكثيرين</w:t>
      </w:r>
      <w:r>
        <w:rPr>
          <w:lang w:val="ar_AE" w:bidi="ar_AE"/>
        </w:rPr>
        <w:t xml:space="preserve">، وبالتبعية من نسل </w:t>
      </w:r>
      <w:r>
        <w:rPr>
          <w:lang w:val="ar_AE" w:bidi="ar_AE"/>
        </w:rPr>
        <w:t>سَام</w:t>
      </w:r>
      <w:r>
        <w:rPr>
          <w:lang w:val="ar_AE" w:bidi="ar_AE"/>
        </w:rPr>
        <w:t xml:space="preserve"> (</w:t>
      </w:r>
      <w:hyperlink r:id="rId704">
        <w:r>
          <w:rPr>
            <w:lang w:val="ar_AE" w:bidi="ar_AE"/>
          </w:rPr>
          <w:rPr>
            <w:color w:val="0000EE"/>
            <w:u w:val="single"/>
          </w:rPr>
          <w:t>تكوين 10: 28؛</w:t>
        </w:r>
      </w:hyperlink>
      <w:r>
        <w:rPr>
          <w:lang w:val="ar_AE" w:bidi="ar_AE"/>
        </w:rPr>
        <w:t xml:space="preserve"> </w:t>
      </w:r>
      <w:hyperlink r:id="rId705">
        <w:r>
          <w:rPr>
            <w:lang w:val="ar_AE" w:bidi="ar_AE"/>
          </w:rPr>
          <w:rPr>
            <w:color w:val="0000EE"/>
            <w:u w:val="single"/>
          </w:rPr>
          <w:t>1أخبار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أَبِينَادَابَ</w:t>
      </w:r>
      <w:r>
        <w:rPr>
          <w:lang w:val="ar_AE" w:bidi="ar_AE"/>
        </w:rPr>
      </w:r>
    </w:p>
    <w:p>
      <w:pPr>
        <w:pStyle w:val="Heading2"/>
        <w:bidi/>
      </w:pPr>
      <w:r>
        <w:rPr>
          <w:lang w:val="ar_AE" w:bidi="ar_AE"/>
        </w:rPr>
        <w:t>أَبِينَادَابَ</w:t>
      </w:r>
    </w:p>
    <w:p>
      <w:pPr>
        <w:pStyle w:val="ListNumber"/>
        <w:numPr>
          <w:ilvl w:val="0"/>
          <w:numId w:val="33"/>
        </w:numPr>
        <w:bidi/>
        <w:spacing w:line="240" w:lineRule="auto"/>
        <w:ind w:left="720"/>
      </w:pPr>
      <w:r>
        <w:rPr>
          <w:lang w:val="ar_AE" w:bidi="ar_AE"/>
        </w:rPr>
      </w:r>
      <w:r>
        <w:rPr>
          <w:lang w:val="ar_AE" w:bidi="ar_AE"/>
        </w:rPr>
        <w:t>رجلٌ من قرية يعاريم، استضاف تابوت عهد الله في بيته بعدما رجع من عند الفلسطينيين (</w:t>
      </w:r>
      <w:hyperlink r:id="rId706">
        <w:r>
          <w:rPr>
            <w:lang w:val="ar_AE" w:bidi="ar_AE"/>
          </w:rPr>
          <w:rPr>
            <w:color w:val="0000EE"/>
            <w:u w:val="single"/>
          </w:rPr>
          <w:t>1صموئيل 6: 21–7: 2</w:t>
        </w:r>
      </w:hyperlink>
      <w:r>
        <w:rPr>
          <w:lang w:val="ar_AE" w:bidi="ar_AE"/>
        </w:rPr>
        <w:t>).</w:t>
      </w:r>
    </w:p>
    <w:p>
      <w:pPr>
        <w:pStyle w:val="ListNumber"/>
        <w:bidi/>
        <w:spacing w:line="240" w:lineRule="auto"/>
        <w:ind w:left="720"/>
      </w:pPr>
      <w:r>
        <w:rPr>
          <w:lang w:val="ar_AE" w:bidi="ar_AE"/>
        </w:rPr>
      </w:r>
      <w:r>
        <w:rPr>
          <w:lang w:val="ar_AE" w:bidi="ar_AE"/>
        </w:rPr>
        <w:t>الابن الثاني ليسَّى، وأخو داود (</w:t>
      </w:r>
      <w:hyperlink r:id="rId707">
        <w:r>
          <w:rPr>
            <w:lang w:val="ar_AE" w:bidi="ar_AE"/>
          </w:rPr>
          <w:rPr>
            <w:color w:val="0000EE"/>
            <w:u w:val="single"/>
          </w:rPr>
          <w:t>1صموئيل 16: 8؛</w:t>
        </w:r>
      </w:hyperlink>
      <w:r>
        <w:rPr>
          <w:lang w:val="ar_AE" w:bidi="ar_AE"/>
        </w:rPr>
        <w:t xml:space="preserve"> </w:t>
      </w:r>
      <w:hyperlink r:id="rId708">
        <w:r>
          <w:rPr>
            <w:lang w:val="ar_AE" w:bidi="ar_AE"/>
          </w:rPr>
          <w:rPr>
            <w:color w:val="0000EE"/>
            <w:u w:val="single"/>
          </w:rPr>
          <w:t>17: 13؛</w:t>
        </w:r>
      </w:hyperlink>
      <w:r>
        <w:rPr>
          <w:lang w:val="ar_AE" w:bidi="ar_AE"/>
        </w:rPr>
        <w:t xml:space="preserve"> </w:t>
      </w:r>
      <w:hyperlink r:id="rId709">
        <w:r>
          <w:rPr>
            <w:lang w:val="ar_AE" w:bidi="ar_AE"/>
          </w:rPr>
          <w:rPr>
            <w:color w:val="0000EE"/>
            <w:u w:val="single"/>
          </w:rPr>
          <w:t>1أخبار الأيام 2: 13</w:t>
        </w:r>
      </w:hyperlink>
      <w:r>
        <w:rPr>
          <w:lang w:val="ar_AE" w:bidi="ar_AE"/>
        </w:rPr>
        <w:t>). خدم في جيش شاول خلال جزء من الحرب مع الفلسطينيين.</w:t>
      </w:r>
    </w:p>
    <w:p>
      <w:pPr>
        <w:pStyle w:val="ListNumber"/>
        <w:bidi/>
        <w:spacing w:line="240" w:lineRule="auto"/>
        <w:ind w:left="720"/>
      </w:pPr>
      <w:r>
        <w:rPr>
          <w:lang w:val="ar_AE" w:bidi="ar_AE"/>
        </w:rPr>
      </w:r>
      <w:r>
        <w:rPr>
          <w:lang w:val="ar_AE" w:bidi="ar_AE"/>
        </w:rPr>
        <w:t xml:space="preserve">شكل آخر من الاسم </w:t>
      </w:r>
      <w:r>
        <w:rPr>
          <w:lang w:val="ar_AE" w:bidi="ar_AE"/>
        </w:rPr>
        <w:t>ٱبْنُ أَبِينَادَابَ</w:t>
      </w:r>
      <w:r>
        <w:rPr>
          <w:lang w:val="ar_AE" w:bidi="ar_AE"/>
        </w:rPr>
        <w:t xml:space="preserve">. كان واحدًا من وكلاء سليمان الملك في </w:t>
      </w:r>
      <w:hyperlink r:id="rId710">
        <w:r>
          <w:rPr>
            <w:lang w:val="ar_AE" w:bidi="ar_AE"/>
          </w:rPr>
          <w:rPr>
            <w:color w:val="0000EE"/>
            <w:u w:val="single"/>
          </w:rPr>
          <w:t>1ملوك 4: 11</w:t>
        </w:r>
      </w:hyperlink>
      <w:r>
        <w:rPr>
          <w:lang w:val="ar_AE" w:bidi="ar_AE"/>
        </w:rPr>
        <w:t xml:space="preserve">. انظر </w:t>
      </w:r>
      <w:r>
        <w:rPr>
          <w:lang w:val="ar_AE" w:bidi="ar_AE"/>
        </w:rPr>
        <w:t>ابن أبيناداب</w:t>
      </w:r>
      <w:r>
        <w:rPr>
          <w:lang w:val="ar_AE" w:bidi="ar_AE"/>
        </w:rPr>
        <w:t>.</w:t>
      </w:r>
    </w:p>
    <w:p>
      <w:pPr>
        <w:pStyle w:val="ListNumber"/>
        <w:bidi/>
        <w:spacing w:line="240" w:lineRule="auto"/>
        <w:ind w:left="720"/>
      </w:pPr>
      <w:r>
        <w:rPr>
          <w:lang w:val="ar_AE" w:bidi="ar_AE"/>
        </w:rPr>
      </w:r>
      <w:r>
        <w:rPr>
          <w:lang w:val="ar_AE" w:bidi="ar_AE"/>
        </w:rPr>
        <w:t>أحد أبناء شاول (</w:t>
      </w:r>
      <w:hyperlink r:id="rId633">
        <w:r>
          <w:rPr>
            <w:lang w:val="ar_AE" w:bidi="ar_AE"/>
          </w:rPr>
          <w:rPr>
            <w:color w:val="0000EE"/>
            <w:u w:val="single"/>
          </w:rPr>
          <w:t>1أخبار الأيام 8: 33؛</w:t>
        </w:r>
      </w:hyperlink>
      <w:r>
        <w:rPr>
          <w:lang w:val="ar_AE" w:bidi="ar_AE"/>
        </w:rPr>
        <w:t xml:space="preserve"> </w:t>
      </w:r>
      <w:hyperlink r:id="rId711">
        <w:r>
          <w:rPr>
            <w:lang w:val="ar_AE" w:bidi="ar_AE"/>
          </w:rPr>
          <w:rPr>
            <w:color w:val="0000EE"/>
            <w:u w:val="single"/>
          </w:rPr>
          <w:t>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أَبَيْنِتُوس</w:t>
      </w:r>
      <w:r>
        <w:rPr>
          <w:lang w:val="ar_AE" w:bidi="ar_AE"/>
        </w:rPr>
      </w:r>
    </w:p>
    <w:p>
      <w:pPr>
        <w:pStyle w:val="Heading2"/>
        <w:bidi/>
      </w:pPr>
      <w:r>
        <w:rPr>
          <w:lang w:val="ar_AE" w:bidi="ar_AE"/>
        </w:rPr>
        <w:t>أَبَيْنِتُوس</w:t>
      </w:r>
    </w:p>
    <w:p>
      <w:pPr>
        <w:bidi/>
      </w:pPr>
      <w:r>
        <w:rPr>
          <w:lang w:val="ar_AE" w:bidi="ar_AE"/>
        </w:rPr>
      </w:r>
      <w:r>
        <w:rPr>
          <w:lang w:val="ar_AE" w:bidi="ar_AE"/>
        </w:rPr>
        <w:t xml:space="preserve">مؤمن يرسل إليه بولس السلام في </w:t>
      </w:r>
      <w:hyperlink r:id="rId193">
        <w:r>
          <w:rPr>
            <w:lang w:val="ar_AE" w:bidi="ar_AE"/>
          </w:rPr>
          <w:rPr>
            <w:color w:val="0000EE"/>
            <w:u w:val="single"/>
          </w:rPr>
          <w:t>رومية 16:5</w:t>
        </w:r>
      </w:hyperlink>
      <w:r>
        <w:rPr>
          <w:lang w:val="ar_AE" w:bidi="ar_AE"/>
        </w:rPr>
        <w:t xml:space="preserve"> ويلقبه: "</w:t>
      </w:r>
      <w:r>
        <w:rPr>
          <w:lang w:val="ar_AE" w:bidi="ar_AE"/>
        </w:rPr>
        <w:t>حَبِيبِي</w:t>
      </w:r>
      <w:r>
        <w:rPr>
          <w:lang w:val="ar_AE" w:bidi="ar_AE"/>
        </w:rPr>
        <w:t>"، قإئلًا إنه "</w:t>
      </w:r>
      <w:r>
        <w:rPr>
          <w:lang w:val="ar_AE" w:bidi="ar_AE"/>
        </w:rPr>
        <w:t>بَاكُورَةُ أَخَائِيَةَ لِلْمَسِيحِ</w:t>
      </w:r>
      <w:r>
        <w:rPr>
          <w:lang w:val="ar_AE" w:bidi="ar_AE"/>
        </w:rPr>
        <w:t>". لا يُعرف ما إذا كان إيبينيتوس قد تحول للإيمان على يد بولس شخصيًا. تم استخدام اسمه لدعم فرضية أن الرسالة كُتبت لأهل أفسس، لكن هذا ليس سببًا كافيًا لدعم هذه الفرضية.</w:t>
      </w:r>
      <w:r>
        <w:rPr>
          <w:lang w:val="ar_AE" w:bidi="ar_AE"/>
        </w:rPr>
      </w:r>
      <w:r>
        <w:rPr>
          <w:lang w:val="ar_AE" w:bidi="ar_AE"/>
        </w:rPr>
      </w:r>
    </w:p>
    <w:p>
      <w:pPr>
        <w:bidi/>
      </w:pPr>
      <w:r>
        <w:rPr>
          <w:lang w:val="ar_AE" w:bidi="ar_AE"/>
        </w:rPr>
      </w:r>
    </w:p>
    <w:p>
      <w:pPr>
        <w:pStyle w:val="Heading2"/>
        <w:bidi/>
      </w:pPr>
      <w:r>
        <w:rPr>
          <w:lang w:val="ar_AE" w:bidi="ar_AE"/>
        </w:rPr>
        <w:t>أَبِينُوعَم</w:t>
      </w:r>
      <w:r>
        <w:rPr>
          <w:lang w:val="ar_AE" w:bidi="ar_AE"/>
        </w:rPr>
      </w:r>
    </w:p>
    <w:p>
      <w:pPr>
        <w:pStyle w:val="Heading2"/>
        <w:bidi/>
      </w:pPr>
      <w:r>
        <w:rPr>
          <w:lang w:val="ar_AE" w:bidi="ar_AE"/>
        </w:rPr>
        <w:t>أَبِينُوعَم</w:t>
      </w:r>
    </w:p>
    <w:p>
      <w:pPr>
        <w:bidi/>
      </w:pPr>
      <w:r>
        <w:rPr>
          <w:lang w:val="ar_AE" w:bidi="ar_AE"/>
        </w:rPr>
      </w:r>
      <w:r>
        <w:rPr>
          <w:lang w:val="ar_AE" w:bidi="ar_AE"/>
        </w:rPr>
        <w:t xml:space="preserve">هو والد </w:t>
      </w:r>
      <w:r>
        <w:rPr>
          <w:lang w:val="ar_AE" w:bidi="ar_AE"/>
        </w:rPr>
        <w:t>بَارَاقَ</w:t>
      </w:r>
      <w:r>
        <w:rPr>
          <w:lang w:val="ar_AE" w:bidi="ar_AE"/>
        </w:rPr>
        <w:t xml:space="preserve">. كان </w:t>
      </w:r>
      <w:r>
        <w:rPr>
          <w:lang w:val="ar_AE" w:bidi="ar_AE"/>
        </w:rPr>
        <w:t>بَارَاقَ</w:t>
      </w:r>
      <w:r>
        <w:rPr>
          <w:lang w:val="ar_AE" w:bidi="ar_AE"/>
        </w:rPr>
        <w:t xml:space="preserve"> حليفاً لدَبورَة، قاضية إسرائيلية، في الحرب ضد الكنعانيين (</w:t>
      </w:r>
      <w:hyperlink r:id="rId712">
        <w:r>
          <w:rPr>
            <w:lang w:val="ar_AE" w:bidi="ar_AE"/>
          </w:rPr>
          <w:rPr>
            <w:color w:val="0000EE"/>
            <w:u w:val="single"/>
          </w:rPr>
          <w:t>القضاة 4:6، 12</w:t>
        </w:r>
      </w:hyperlink>
      <w:r>
        <w:rPr>
          <w:lang w:val="ar_AE" w:bidi="ar_AE"/>
        </w:rPr>
        <w:t xml:space="preserve">; </w:t>
      </w:r>
      <w:hyperlink r:id="rId713">
        <w:r>
          <w:rPr>
            <w:lang w:val="ar_AE" w:bidi="ar_AE"/>
          </w:rPr>
          <w:rPr>
            <w:color w:val="0000EE"/>
            <w:u w:val="single"/>
          </w:rPr>
          <w:t>5:1،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w:t>
      </w:r>
      <w:r>
        <w:rPr>
          <w:lang w:val="ar_AE" w:bidi="ar_AE"/>
        </w:rPr>
      </w:r>
    </w:p>
    <w:p>
      <w:pPr>
        <w:bidi/>
      </w:pPr>
      <w:r>
        <w:rPr>
          <w:lang w:val="ar_AE" w:bidi="ar_AE"/>
        </w:rPr>
      </w:r>
      <w:r>
        <w:rPr>
          <w:lang w:val="ar_AE" w:bidi="ar_AE"/>
        </w:rPr>
        <w:t>الابن الثاني لهَارون وأَلِيشَابَعَ (</w:t>
      </w:r>
      <w:hyperlink r:id="rId714">
        <w:r>
          <w:rPr>
            <w:lang w:val="ar_AE" w:bidi="ar_AE"/>
          </w:rPr>
          <w:rPr>
            <w:color w:val="0000EE"/>
            <w:u w:val="single"/>
          </w:rPr>
          <w:t>خروج 6:23؛</w:t>
        </w:r>
      </w:hyperlink>
      <w:r>
        <w:rPr>
          <w:lang w:val="ar_AE" w:bidi="ar_AE"/>
        </w:rPr>
        <w:t xml:space="preserve"> </w:t>
      </w:r>
      <w:hyperlink r:id="rId715">
        <w:r>
          <w:rPr>
            <w:lang w:val="ar_AE" w:bidi="ar_AE"/>
          </w:rPr>
          <w:rPr>
            <w:color w:val="0000EE"/>
            <w:u w:val="single"/>
          </w:rPr>
          <w:t>عدد 26:60؛</w:t>
        </w:r>
      </w:hyperlink>
      <w:r>
        <w:rPr>
          <w:lang w:val="ar_AE" w:bidi="ar_AE"/>
        </w:rPr>
        <w:t xml:space="preserve"> </w:t>
      </w:r>
      <w:hyperlink r:id="rId716">
        <w:r>
          <w:rPr>
            <w:lang w:val="ar_AE" w:bidi="ar_AE"/>
          </w:rPr>
          <w:rPr>
            <w:color w:val="0000EE"/>
            <w:u w:val="single"/>
          </w:rPr>
          <w:t>1 أخبار الأيام 6:3</w:t>
        </w:r>
      </w:hyperlink>
      <w:r>
        <w:rPr>
          <w:lang w:val="ar_AE" w:bidi="ar_AE"/>
        </w:rPr>
        <w:t>).</w:t>
      </w:r>
    </w:p>
    <w:p>
      <w:pPr>
        <w:bidi/>
      </w:pPr>
      <w:r>
        <w:rPr>
          <w:lang w:val="ar_AE" w:bidi="ar_AE"/>
        </w:rPr>
      </w:r>
      <w:r>
        <w:rPr>
          <w:lang w:val="ar_AE" w:bidi="ar_AE"/>
        </w:rPr>
        <w:t>أَبِيهو وأخوه نَادَاب انضمّا إلى موسَى، هَارون، و70 من شيوخ إِسْرَائِيلَ لعبادة مجد ٱللهِ على سِينَاءَ (</w:t>
      </w:r>
      <w:hyperlink r:id="rId717">
        <w:r>
          <w:rPr>
            <w:lang w:val="ar_AE" w:bidi="ar_AE"/>
          </w:rPr>
          <w:rPr>
            <w:color w:val="0000EE"/>
            <w:u w:val="single"/>
          </w:rPr>
          <w:t>خروج 24:1</w:t>
        </w:r>
      </w:hyperlink>
      <w:r>
        <w:rPr>
          <w:lang w:val="ar_AE" w:bidi="ar_AE"/>
        </w:rPr>
        <w:t>–</w:t>
      </w:r>
      <w:hyperlink r:id="rId717">
        <w:r>
          <w:rPr>
            <w:lang w:val="ar_AE" w:bidi="ar_AE"/>
          </w:rPr>
          <w:rPr>
            <w:color w:val="0000EE"/>
            <w:u w:val="single"/>
          </w:rPr>
          <w:t>11</w:t>
        </w:r>
      </w:hyperlink>
      <w:r>
        <w:rPr>
          <w:lang w:val="ar_AE" w:bidi="ar_AE"/>
        </w:rPr>
        <w:t>). وقد عُين أبناء هَارون الأربعة كهنة مع أبيهم (</w:t>
      </w:r>
      <w:hyperlink r:id="rId718">
        <w:r>
          <w:rPr>
            <w:lang w:val="ar_AE" w:bidi="ar_AE"/>
          </w:rPr>
          <w:rPr>
            <w:color w:val="0000EE"/>
            <w:u w:val="single"/>
          </w:rPr>
          <w:t>خروج 28:1</w:t>
        </w:r>
      </w:hyperlink>
      <w:r>
        <w:rPr>
          <w:lang w:val="ar_AE" w:bidi="ar_AE"/>
        </w:rPr>
        <w:t>)، ولكن لاحقًا أَبِيهو ونَادَاب احترقا حتى الموت لتقديمهما “نارًا غريبة” أمام الرب (</w:t>
      </w:r>
      <w:hyperlink r:id="rId719">
        <w:r>
          <w:rPr>
            <w:lang w:val="ar_AE" w:bidi="ar_AE"/>
          </w:rPr>
          <w:rPr>
            <w:color w:val="0000EE"/>
            <w:u w:val="single"/>
          </w:rPr>
          <w:t>لاويين 10:1؛</w:t>
        </w:r>
      </w:hyperlink>
      <w:r>
        <w:rPr>
          <w:lang w:val="ar_AE" w:bidi="ar_AE"/>
        </w:rPr>
        <w:t xml:space="preserve"> انظر أيضًا </w:t>
      </w:r>
      <w:hyperlink r:id="rId720">
        <w:r>
          <w:rPr>
            <w:lang w:val="ar_AE" w:bidi="ar_AE"/>
          </w:rPr>
          <w:rPr>
            <w:color w:val="0000EE"/>
            <w:u w:val="single"/>
          </w:rPr>
          <w:t>عدد 3:2</w:t>
        </w:r>
      </w:hyperlink>
      <w:r>
        <w:rPr>
          <w:lang w:val="ar_AE" w:bidi="ar_AE"/>
        </w:rPr>
        <w:t>–</w:t>
      </w:r>
      <w:hyperlink r:id="rId720">
        <w:r>
          <w:rPr>
            <w:lang w:val="ar_AE" w:bidi="ar_AE"/>
          </w:rPr>
          <w:rPr>
            <w:color w:val="0000EE"/>
            <w:u w:val="single"/>
          </w:rPr>
          <w:t>4؛</w:t>
        </w:r>
      </w:hyperlink>
      <w:r>
        <w:rPr>
          <w:lang w:val="ar_AE" w:bidi="ar_AE"/>
        </w:rPr>
        <w:t xml:space="preserve"> </w:t>
      </w:r>
      <w:hyperlink r:id="rId721">
        <w:r>
          <w:rPr>
            <w:lang w:val="ar_AE" w:bidi="ar_AE"/>
          </w:rPr>
          <w:rPr>
            <w:color w:val="0000EE"/>
            <w:u w:val="single"/>
          </w:rPr>
          <w:t>26:61؛</w:t>
        </w:r>
      </w:hyperlink>
      <w:r>
        <w:rPr>
          <w:lang w:val="ar_AE" w:bidi="ar_AE"/>
        </w:rPr>
        <w:t xml:space="preserve"> </w:t>
      </w:r>
      <w:hyperlink r:id="rId722">
        <w:r>
          <w:rPr>
            <w:lang w:val="ar_AE" w:bidi="ar_AE"/>
          </w:rPr>
          <w:rPr>
            <w:color w:val="0000EE"/>
            <w:u w:val="single"/>
          </w:rPr>
          <w:t>1 أخبار الأيام 24:1</w:t>
        </w:r>
      </w:hyperlink>
      <w:r>
        <w:rPr>
          <w:lang w:val="ar_AE" w:bidi="ar_AE"/>
        </w:rPr>
        <w:t>–</w:t>
      </w:r>
      <w:hyperlink r:id="rId722">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bidi/>
      </w:pPr>
      <w:r>
        <w:rPr>
          <w:lang w:val="ar_AE" w:bidi="ar_AE"/>
        </w:rPr>
      </w:r>
      <w:r>
        <w:rPr>
          <w:lang w:val="ar_AE" w:bidi="ar_AE"/>
        </w:rPr>
        <w:t>هو شخص في سلسلة نسب يسوع في إنجيل متى. وهو مذكور كوالد ألياقيم (</w:t>
      </w:r>
      <w:hyperlink r:id="rId723">
        <w:r>
          <w:rPr>
            <w:lang w:val="ar_AE" w:bidi="ar_AE"/>
          </w:rPr>
          <w:rPr>
            <w:color w:val="0000EE"/>
            <w:u w:val="single"/>
          </w:rPr>
          <w:t>متى 1:13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pStyle w:val="Heading2"/>
        <w:bidi/>
      </w:pPr>
      <w:r>
        <w:rPr>
          <w:lang w:val="ar_AE" w:bidi="ar_AE"/>
        </w:rPr>
        <w:t>أَبِيهُود</w:t>
      </w:r>
    </w:p>
    <w:p>
      <w:pPr>
        <w:bidi/>
      </w:pPr>
      <w:r>
        <w:rPr>
          <w:lang w:val="ar_AE" w:bidi="ar_AE"/>
        </w:rPr>
      </w:r>
      <w:r>
        <w:rPr>
          <w:lang w:val="ar_AE" w:bidi="ar_AE"/>
        </w:rPr>
        <w:t>أحد أبناء بَالَع التسعة (</w:t>
      </w:r>
      <w:hyperlink r:id="rId724">
        <w:r>
          <w:rPr>
            <w:lang w:val="ar_AE" w:bidi="ar_AE"/>
          </w:rPr>
          <w:rPr>
            <w:color w:val="0000EE"/>
            <w:u w:val="single"/>
          </w:rPr>
          <w:t>1 أخبار الأيام 8:3</w:t>
        </w:r>
      </w:hyperlink>
      <w:r>
        <w:rPr>
          <w:lang w:val="ar_AE" w:bidi="ar_AE"/>
        </w:rPr>
        <w:t xml:space="preserve">). لا ينبغي الخلط بين أَبِيهودَ هذا وبين </w:t>
      </w:r>
      <w:r>
        <w:rPr>
          <w:b/>
          <w:lang w:val="ar_AE" w:bidi="ar_AE"/>
        </w:rPr>
        <w:t>أَبِيهُود</w:t>
      </w:r>
      <w:r>
        <w:rPr>
          <w:lang w:val="ar_AE" w:bidi="ar_AE"/>
        </w:rPr>
        <w:t xml:space="preserve"> الذي يرد في قائمة أسلاف الرب يَسوع في إنجيل مَتَّى.</w:t>
      </w:r>
      <w:r>
        <w:rPr>
          <w:lang w:val="ar_AE" w:bidi="ar_AE"/>
        </w:rPr>
      </w:r>
      <w:r>
        <w:rPr>
          <w:lang w:val="ar_AE" w:bidi="ar_AE"/>
        </w:rPr>
      </w:r>
    </w:p>
    <w:p>
      <w:pPr>
        <w:bidi/>
      </w:pPr>
      <w:r>
        <w:rPr>
          <w:lang w:val="ar_AE" w:bidi="ar_AE"/>
        </w:rPr>
      </w:r>
    </w:p>
    <w:p>
      <w:pPr>
        <w:pStyle w:val="Heading2"/>
        <w:bidi/>
      </w:pPr>
      <w:r>
        <w:rPr>
          <w:lang w:val="ar_AE" w:bidi="ar_AE"/>
        </w:rPr>
        <w:t>أَتَارِيم</w:t>
      </w:r>
      <w:r>
        <w:rPr>
          <w:lang w:val="ar_AE" w:bidi="ar_AE"/>
        </w:rPr>
      </w:r>
    </w:p>
    <w:p>
      <w:pPr>
        <w:bidi/>
      </w:pPr>
      <w:r>
        <w:rPr>
          <w:lang w:val="ar_AE" w:bidi="ar_AE"/>
        </w:rPr>
      </w:r>
      <w:r>
        <w:rPr>
          <w:lang w:val="ar_AE" w:bidi="ar_AE"/>
        </w:rPr>
        <w:t>المكان الذي حاول فيه بنو إسرائيل دخول كَنْعَان وتعرضوا لهجوم من ملك عَرَاد (</w:t>
      </w:r>
      <w:hyperlink r:id="rId725">
        <w:r>
          <w:rPr>
            <w:lang w:val="ar_AE" w:bidi="ar_AE"/>
          </w:rPr>
          <w:rPr>
            <w:color w:val="0000EE"/>
            <w:u w:val="single"/>
          </w:rPr>
          <w:t>عدد 21:1</w:t>
        </w:r>
      </w:hyperlink>
      <w:r>
        <w:rPr>
          <w:lang w:val="ar_AE" w:bidi="ar_AE"/>
        </w:rPr>
        <w:t>). الاسم يعني "المسارات" ويعتقد أنه يقع بالقرب من ثَامَارَ، أو حَزَازُون-ثَامَارَ، على بعد عدة أميال جَنوبًا من البحر الميت. قراءة محتملة للنص تجعلها هي ثَامَارَ. تتبع ترجمة الملك جيمس الترجوم (ترجمة آرامية للعهد القديم) والفولجاتا (ترجمة لاتينية للكتاب المقدس) وتترجمها إلى "جواسيس".</w:t>
      </w:r>
      <w:r>
        <w:rPr>
          <w:lang w:val="ar_AE" w:bidi="ar_AE"/>
        </w:rPr>
      </w:r>
      <w:r>
        <w:rPr>
          <w:lang w:val="ar_AE" w:bidi="ar_AE"/>
        </w:rPr>
      </w:r>
    </w:p>
    <w:p>
      <w:pPr>
        <w:bidi/>
      </w:pPr>
      <w:r>
        <w:rPr>
          <w:lang w:val="ar_AE" w:bidi="ar_AE"/>
        </w:rPr>
      </w:r>
    </w:p>
    <w:p>
      <w:pPr>
        <w:pStyle w:val="Heading2"/>
        <w:bidi/>
      </w:pPr>
      <w:r>
        <w:rPr>
          <w:lang w:val="ar_AE" w:bidi="ar_AE"/>
        </w:rPr>
        <w:t>أَتَّالُسَ</w:t>
      </w:r>
      <w:r>
        <w:rPr>
          <w:lang w:val="ar_AE" w:bidi="ar_AE"/>
        </w:rPr>
      </w:r>
    </w:p>
    <w:p>
      <w:pPr>
        <w:pStyle w:val="Heading2"/>
        <w:bidi/>
      </w:pPr>
      <w:r>
        <w:rPr>
          <w:b/>
          <w:lang w:val="ar_AE" w:bidi="ar_AE"/>
        </w:rPr>
        <w:t>أَتَّالُسَ</w:t>
      </w:r>
    </w:p>
    <w:p>
      <w:pPr>
        <w:bidi/>
      </w:pPr>
      <w:r>
        <w:rPr>
          <w:lang w:val="ar_AE" w:bidi="ar_AE"/>
        </w:rPr>
      </w:r>
      <w:r>
        <w:rPr>
          <w:lang w:val="ar_AE" w:bidi="ar_AE"/>
        </w:rPr>
        <w:t>اسمٌ أو لقبٌ للعديد من ملوك برغامس. أَتَّالُسَ الثاني فيلادلفوس، الذي حكم من عام 159 إلى عام 138 ق.م.، ربما تلقَّى "رسالة توصية" بشأن اليهود من لُوكِيُوسَ وَزِيرِ الرُّومَانِيِّينَ</w:t>
      </w:r>
      <w:r>
        <w:rPr>
          <w:b/>
          <w:lang w:val="ar_AE" w:bidi="ar_AE"/>
        </w:rPr>
        <w:t xml:space="preserve"> </w:t>
      </w:r>
      <w:r>
        <w:rPr>
          <w:lang w:val="ar_AE" w:bidi="ar_AE"/>
        </w:rPr>
        <w:t>(</w:t>
      </w:r>
      <w:hyperlink r:id="rId726">
        <w:r>
          <w:rPr>
            <w:lang w:val="ar_AE" w:bidi="ar_AE"/>
          </w:rPr>
          <w:rPr>
            <w:color w:val="0000EE"/>
            <w:u w:val="single"/>
          </w:rPr>
          <w:t>1مكابيين 15: 22</w:t>
        </w:r>
      </w:hyperlink>
      <w:r>
        <w:rPr>
          <w:lang w:val="ar_AE" w:bidi="ar_AE"/>
        </w:rPr>
        <w:t>). خلف أتالس هذا ابن أخيه فيلوميتور إيفرجيتس، الذي حكم من عام 138 إلى عام 133 ق.م. وقد أعطى فيلوميتور مملكته إلى روما، منهيًا بهذا تاريخ برغامس بصفتها كيانًا سياسيًّا. وضمَّت روما المملكة إلى مقاطعة أَسِيَّا.</w:t>
      </w:r>
      <w:r>
        <w:rPr>
          <w:lang w:val="ar_AE" w:bidi="ar_AE"/>
        </w:rPr>
      </w:r>
      <w:r>
        <w:rPr>
          <w:lang w:val="ar_AE" w:bidi="ar_AE"/>
        </w:rPr>
      </w:r>
    </w:p>
    <w:p>
      <w:pPr>
        <w:bidi/>
      </w:pPr>
      <w:r>
        <w:rPr>
          <w:lang w:val="ar_AE" w:bidi="ar_AE"/>
        </w:rPr>
      </w:r>
    </w:p>
    <w:p>
      <w:pPr>
        <w:pStyle w:val="Heading2"/>
        <w:bidi/>
      </w:pPr>
      <w:r>
        <w:rPr>
          <w:lang w:val="ar_AE" w:bidi="ar_AE"/>
        </w:rPr>
        <w:t>أَتَّالِيَةَ</w:t>
      </w:r>
      <w:r>
        <w:rPr>
          <w:lang w:val="ar_AE" w:bidi="ar_AE"/>
        </w:rPr>
      </w:r>
    </w:p>
    <w:p>
      <w:pPr>
        <w:pStyle w:val="Heading2"/>
        <w:bidi/>
      </w:pPr>
      <w:r>
        <w:rPr>
          <w:lang w:val="ar_AE" w:bidi="ar_AE"/>
        </w:rPr>
        <w:t>أَتَّالِيَةَ</w:t>
      </w:r>
    </w:p>
    <w:p>
      <w:pPr>
        <w:bidi/>
      </w:pPr>
      <w:r>
        <w:rPr>
          <w:lang w:val="ar_AE" w:bidi="ar_AE"/>
        </w:rPr>
      </w:r>
      <w:r>
        <w:rPr>
          <w:lang w:val="ar_AE" w:bidi="ar_AE"/>
        </w:rPr>
        <w:t>ميناء يطل على البحر الأبيض المتوسط، ويقع في أسيا الصغرى.</w:t>
      </w:r>
    </w:p>
    <w:p>
      <w:pPr>
        <w:bidi/>
      </w:pPr>
      <w:r>
        <w:rPr>
          <w:lang w:val="ar_AE" w:bidi="ar_AE"/>
        </w:rPr>
      </w:r>
      <w:r>
        <w:rPr>
          <w:lang w:val="ar_AE" w:bidi="ar_AE"/>
        </w:rPr>
        <w:t xml:space="preserve">أبحر الرسول بولس وبرنابا من </w:t>
      </w:r>
      <w:r>
        <w:rPr>
          <w:lang w:val="ar_AE" w:bidi="ar_AE"/>
        </w:rPr>
        <w:t xml:space="preserve">أَتَّالِيَةَ </w:t>
      </w:r>
      <w:r>
        <w:rPr>
          <w:lang w:val="ar_AE" w:bidi="ar_AE"/>
        </w:rPr>
        <w:t>رجوعًا إلى أنطاكية في نهاية رحلة بولس التبشيرية الأولى (</w:t>
      </w:r>
      <w:hyperlink r:id="rId727">
        <w:r>
          <w:rPr>
            <w:lang w:val="ar_AE" w:bidi="ar_AE"/>
          </w:rPr>
          <w:rPr>
            <w:color w:val="0000EE"/>
            <w:u w:val="single"/>
          </w:rPr>
          <w:t>أعمال الرسل 14:25</w:t>
        </w:r>
      </w:hyperlink>
      <w:r>
        <w:rPr>
          <w:lang w:val="ar_AE" w:bidi="ar_AE"/>
        </w:rPr>
        <w:t>). تأسست هذه المدينة على يد أتالوس الثاني فيلادلفوس، ملك مقاطعة برغامس من عام 159 إلى عام 138 ق.م. وقد استولى الرومان على برغامس في عام 79 ق.م.، وصارت مقاطعة في عام 43م. وفي أيام بولس، كانت أَتَّالِيَةَ جزءًا من مقاطعة بمفيلية.</w:t>
      </w:r>
    </w:p>
    <w:p>
      <w:pPr>
        <w:bidi/>
      </w:pPr>
      <w:r>
        <w:rPr>
          <w:lang w:val="ar_AE" w:bidi="ar_AE"/>
        </w:rPr>
      </w:r>
      <w:r>
        <w:rPr>
          <w:lang w:val="ar_AE" w:bidi="ar_AE"/>
        </w:rPr>
        <w:t>واليوم، لا يزال هذا ميناءً تركيًا مهمًا (ميناء أنطاليا)، رغم ضحالة مياهه.</w:t>
      </w:r>
      <w:r>
        <w:rPr>
          <w:lang w:val="ar_AE" w:bidi="ar_AE"/>
        </w:rPr>
      </w:r>
      <w:r>
        <w:rPr>
          <w:lang w:val="ar_AE" w:bidi="ar_AE"/>
        </w:rPr>
      </w:r>
    </w:p>
    <w:p>
      <w:pPr>
        <w:bidi/>
      </w:pPr>
      <w:r>
        <w:rPr>
          <w:lang w:val="ar_AE" w:bidi="ar_AE"/>
        </w:rPr>
      </w:r>
    </w:p>
    <w:p>
      <w:pPr>
        <w:pStyle w:val="Heading2"/>
        <w:bidi/>
      </w:pPr>
      <w:r>
        <w:rPr>
          <w:lang w:val="ar_AE" w:bidi="ar_AE"/>
        </w:rPr>
        <w:t>إِتَّاي</w:t>
      </w:r>
      <w:r>
        <w:rPr>
          <w:lang w:val="ar_AE" w:bidi="ar_AE"/>
        </w:rPr>
      </w:r>
    </w:p>
    <w:p>
      <w:pPr>
        <w:bidi/>
      </w:pPr>
      <w:r>
        <w:rPr>
          <w:lang w:val="ar_AE" w:bidi="ar_AE"/>
        </w:rPr>
      </w:r>
      <w:r>
        <w:rPr>
          <w:lang w:val="ar_AE" w:bidi="ar_AE"/>
        </w:rPr>
        <w:t>1. فلسطيني من جت، الذي ظل مخلصًا لداود، مع 600 من الجتيين الآخرين، ورافقه في هروبه من أبشالوم (</w:t>
      </w:r>
      <w:hyperlink r:id="rId728">
        <w:r>
          <w:rPr>
            <w:lang w:val="ar_AE" w:bidi="ar_AE"/>
          </w:rPr>
          <w:rPr>
            <w:color w:val="0000EE"/>
            <w:u w:val="single"/>
          </w:rPr>
          <w:t>2 صم 15:18–22</w:t>
        </w:r>
      </w:hyperlink>
      <w:r>
        <w:rPr>
          <w:lang w:val="ar_AE" w:bidi="ar_AE"/>
        </w:rPr>
        <w:t>). قاد إِتاي ثلث جيش داود في المعركة ضد قوات أبشالوم (</w:t>
      </w:r>
      <w:hyperlink r:id="rId729">
        <w:r>
          <w:rPr>
            <w:lang w:val="ar_AE" w:bidi="ar_AE"/>
          </w:rPr>
          <w:rPr>
            <w:color w:val="0000EE"/>
            <w:u w:val="single"/>
          </w:rPr>
          <w:t>18:2, 5</w:t>
        </w:r>
      </w:hyperlink>
      <w:r>
        <w:rPr>
          <w:lang w:val="ar_AE" w:bidi="ar_AE"/>
        </w:rPr>
        <w:t>).</w:t>
      </w:r>
    </w:p>
    <w:p>
      <w:pPr>
        <w:bidi/>
      </w:pPr>
      <w:r>
        <w:rPr>
          <w:lang w:val="ar_AE" w:bidi="ar_AE"/>
        </w:rPr>
      </w:r>
      <w:r>
        <w:rPr>
          <w:lang w:val="ar_AE" w:bidi="ar_AE"/>
        </w:rPr>
        <w:t>2. محارب بنياميني من أبطال داود الأشداء (</w:t>
      </w:r>
      <w:hyperlink r:id="rId730">
        <w:r>
          <w:rPr>
            <w:lang w:val="ar_AE" w:bidi="ar_AE"/>
          </w:rPr>
          <w:rPr>
            <w:color w:val="0000EE"/>
            <w:u w:val="single"/>
          </w:rPr>
          <w:t>2 صم 23:29</w:t>
        </w:r>
      </w:hyperlink>
      <w:r>
        <w:rPr>
          <w:lang w:val="ar_AE" w:bidi="ar_AE"/>
        </w:rPr>
        <w:t xml:space="preserve">؛ </w:t>
      </w:r>
      <w:hyperlink r:id="rId731">
        <w:r>
          <w:rPr>
            <w:lang w:val="ar_AE" w:bidi="ar_AE"/>
          </w:rPr>
          <w:rPr>
            <w:color w:val="0000EE"/>
            <w:u w:val="single"/>
          </w:rPr>
          <w:t>1 أخ 11:31</w:t>
        </w:r>
      </w:hyperlink>
      <w:r>
        <w:rPr>
          <w:lang w:val="ar_AE" w:bidi="ar_AE"/>
        </w:rPr>
        <w:t>، "إِتاي").</w:t>
      </w:r>
      <w:r>
        <w:rPr>
          <w:lang w:val="ar_AE" w:bidi="ar_AE"/>
        </w:rPr>
      </w:r>
      <w:r>
        <w:rPr>
          <w:lang w:val="ar_AE" w:bidi="ar_AE"/>
        </w:rPr>
      </w:r>
    </w:p>
    <w:p>
      <w:pPr>
        <w:bidi/>
      </w:pPr>
      <w:r>
        <w:rPr>
          <w:lang w:val="ar_AE" w:bidi="ar_AE"/>
        </w:rPr>
      </w:r>
    </w:p>
    <w:p>
      <w:pPr>
        <w:pStyle w:val="Heading2"/>
        <w:bidi/>
      </w:pPr>
      <w:r>
        <w:rPr>
          <w:lang w:val="ar_AE" w:bidi="ar_AE"/>
        </w:rPr>
        <w:t>أتباش</w:t>
      </w:r>
      <w:r>
        <w:rPr>
          <w:lang w:val="ar_AE" w:bidi="ar_AE"/>
        </w:rPr>
      </w:r>
    </w:p>
    <w:p>
      <w:pPr>
        <w:bidi/>
      </w:pPr>
      <w:r>
        <w:rPr>
          <w:lang w:val="ar_AE" w:bidi="ar_AE"/>
        </w:rPr>
      </w:r>
      <w:r>
        <w:rPr>
          <w:lang w:val="ar_AE" w:bidi="ar_AE"/>
        </w:rPr>
        <w:t>هو نظام تشفير عبري، أي نظام كتابة سري يُستخدَم لإخفاء الرسائل.</w:t>
      </w:r>
    </w:p>
    <w:p>
      <w:pPr>
        <w:pStyle w:val="ListBullet"/>
        <w:bidi/>
        <w:spacing w:line="240" w:lineRule="auto"/>
        <w:ind w:left="720"/>
      </w:pPr>
      <w:r>
        <w:rPr>
          <w:lang w:val="ar_AE" w:bidi="ar_AE"/>
        </w:rPr>
      </w:r>
      <w:r>
        <w:rPr>
          <w:lang w:val="ar_AE" w:bidi="ar_AE"/>
        </w:rPr>
        <w:t>يحلُّ الحرف الأخير من الأبجدية العبرية محل الحرف الأول.</w:t>
      </w:r>
    </w:p>
    <w:p>
      <w:pPr>
        <w:pStyle w:val="ListBullet"/>
        <w:bidi/>
        <w:spacing w:line="240" w:lineRule="auto"/>
        <w:ind w:left="720"/>
      </w:pPr>
      <w:r>
        <w:rPr>
          <w:lang w:val="ar_AE" w:bidi="ar_AE"/>
        </w:rPr>
      </w:r>
      <w:r>
        <w:rPr>
          <w:lang w:val="ar_AE" w:bidi="ar_AE"/>
        </w:rPr>
        <w:t>يحل الحرف قبل الأخير محل الحرف الثاني.</w:t>
      </w:r>
    </w:p>
    <w:p>
      <w:pPr>
        <w:pStyle w:val="ListBullet"/>
        <w:bidi/>
        <w:spacing w:line="240" w:lineRule="auto"/>
        <w:ind w:left="720"/>
      </w:pPr>
      <w:r>
        <w:rPr>
          <w:lang w:val="ar_AE" w:bidi="ar_AE"/>
        </w:rPr>
      </w:r>
      <w:r>
        <w:rPr>
          <w:lang w:val="ar_AE" w:bidi="ar_AE"/>
        </w:rPr>
        <w:t>يستمر هذا النمط مع جميع الحروف.</w:t>
      </w:r>
    </w:p>
    <w:p>
      <w:pPr>
        <w:bidi/>
      </w:pPr>
      <w:r>
        <w:rPr>
          <w:lang w:val="ar_AE" w:bidi="ar_AE"/>
        </w:rPr>
      </w:r>
      <w:r>
        <w:rPr>
          <w:lang w:val="ar_AE" w:bidi="ar_AE"/>
        </w:rPr>
        <w:t xml:space="preserve">استُخدِم نظام الكتابة السري هذا في </w:t>
      </w:r>
      <w:hyperlink r:id="rId732">
        <w:r>
          <w:rPr>
            <w:lang w:val="ar_AE" w:bidi="ar_AE"/>
          </w:rPr>
          <w:rPr>
            <w:color w:val="0000EE"/>
            <w:u w:val="single"/>
          </w:rPr>
          <w:t xml:space="preserve">إرميا 51: 1 </w:t>
        </w:r>
      </w:hyperlink>
      <w:r>
        <w:rPr>
          <w:lang w:val="ar_AE" w:bidi="ar_AE"/>
        </w:rPr>
        <w:t xml:space="preserve">لإخفاء كلمة "كلدان" (حيث استُخدِمت بدلًا منها الكلمة العبرية </w:t>
      </w:r>
      <w:r>
        <w:rPr>
          <w:i/>
          <w:lang w:val="ar_AE" w:bidi="ar_AE"/>
        </w:rPr>
        <w:t xml:space="preserve">Leb-kami </w:t>
      </w:r>
      <w:r>
        <w:rPr>
          <w:lang w:val="ar_AE" w:bidi="ar_AE"/>
        </w:rPr>
        <w:t>وترجمتها الحرفية</w:t>
      </w:r>
      <w:r>
        <w:rPr>
          <w:i/>
          <w:lang w:val="ar_AE" w:bidi="ar_AE"/>
        </w:rPr>
        <w:t xml:space="preserve"> "</w:t>
      </w:r>
      <w:r>
        <w:rPr>
          <w:lang w:val="ar_AE" w:bidi="ar_AE"/>
        </w:rPr>
        <w:t>وَسْطِ ٱلْقَائِمِينَ عَلَيَّ"</w:t>
      </w:r>
      <w:r>
        <w:rPr>
          <w:lang w:val="ar_AE" w:bidi="ar_AE"/>
        </w:rPr>
        <w:t xml:space="preserve">). </w:t>
      </w:r>
      <w:r>
        <w:rPr>
          <w:lang w:val="ar_AE" w:bidi="ar_AE"/>
        </w:rPr>
        <w:t xml:space="preserve">كما استُخدِم في </w:t>
      </w:r>
      <w:hyperlink r:id="rId733">
        <w:r>
          <w:rPr>
            <w:lang w:val="ar_AE" w:bidi="ar_AE"/>
          </w:rPr>
          <w:rPr>
            <w:color w:val="0000EE"/>
            <w:u w:val="single"/>
          </w:rPr>
          <w:t>إرميا 25: 26</w:t>
        </w:r>
      </w:hyperlink>
      <w:r>
        <w:rPr>
          <w:lang w:val="ar_AE" w:bidi="ar_AE"/>
        </w:rPr>
        <w:t xml:space="preserve"> وإرميا </w:t>
      </w:r>
      <w:hyperlink r:id="rId734">
        <w:r>
          <w:rPr>
            <w:lang w:val="ar_AE" w:bidi="ar_AE"/>
          </w:rPr>
          <w:rPr>
            <w:color w:val="0000EE"/>
            <w:u w:val="single"/>
          </w:rPr>
          <w:t>51: 41</w:t>
        </w:r>
      </w:hyperlink>
      <w:r>
        <w:rPr>
          <w:lang w:val="ar_AE" w:bidi="ar_AE"/>
        </w:rPr>
        <w:t xml:space="preserve"> لإخفاء كلمة "بابل" (حيث كُتِبت "</w:t>
      </w:r>
      <w:r>
        <w:rPr>
          <w:lang w:val="ar_AE" w:bidi="ar_AE"/>
        </w:rPr>
        <w:t>شِيشَكُ</w:t>
      </w:r>
      <w:r>
        <w:rPr>
          <w:lang w:val="ar_AE" w:bidi="ar_AE"/>
        </w:rPr>
        <w:t>")</w:t>
      </w:r>
    </w:p>
    <w:p>
      <w:pPr>
        <w:bidi/>
      </w:pPr>
      <w:r>
        <w:rPr>
          <w:lang w:val="ar_AE" w:bidi="ar_AE"/>
        </w:rPr>
      </w:r>
      <w:r>
        <w:rPr>
          <w:lang w:val="ar_AE" w:bidi="ar_AE"/>
        </w:rPr>
        <w:t>الترجمة السبعينية، وهي الترجمة اليونانية القديمة للعهد القديم، ترجمت هذه الرموز بطريقة صحيحة إلى "كلدان" و"بابل" على التوالي.</w:t>
      </w:r>
      <w:r>
        <w:rPr>
          <w:lang w:val="ar_AE" w:bidi="ar_AE"/>
        </w:rPr>
      </w:r>
      <w:r>
        <w:rPr>
          <w:lang w:val="ar_AE" w:bidi="ar_AE"/>
        </w:rPr>
      </w:r>
    </w:p>
    <w:p>
      <w:pPr>
        <w:bidi/>
      </w:pPr>
      <w:r>
        <w:rPr>
          <w:lang w:val="ar_AE" w:bidi="ar_AE"/>
        </w:rPr>
      </w:r>
    </w:p>
    <w:p>
      <w:pPr>
        <w:pStyle w:val="Heading2"/>
        <w:bidi/>
      </w:pPr>
      <w:r>
        <w:rPr>
          <w:lang w:val="ar_AE" w:bidi="ar_AE"/>
        </w:rPr>
        <w:t>أتباع الطريق</w:t>
      </w:r>
      <w:r>
        <w:rPr>
          <w:lang w:val="ar_AE" w:bidi="ar_AE"/>
        </w:rPr>
      </w:r>
    </w:p>
    <w:p>
      <w:pPr>
        <w:bidi/>
      </w:pPr>
      <w:r>
        <w:rPr>
          <w:lang w:val="ar_AE" w:bidi="ar_AE"/>
        </w:rPr>
      </w:r>
      <w:r>
        <w:rPr>
          <w:lang w:val="ar_AE" w:bidi="ar_AE"/>
        </w:rPr>
        <w:t>اسم أُطلِق على المسيحيين في سفر أعمال الرسل (</w:t>
      </w:r>
      <w:hyperlink r:id="rId735">
        <w:r>
          <w:rPr>
            <w:lang w:val="ar_AE" w:bidi="ar_AE"/>
          </w:rPr>
          <w:rPr>
            <w:color w:val="0000EE"/>
            <w:u w:val="single"/>
          </w:rPr>
          <w:t>أعمال الرسل 9:2؛</w:t>
        </w:r>
      </w:hyperlink>
      <w:r>
        <w:rPr>
          <w:lang w:val="ar_AE" w:bidi="ar_AE"/>
        </w:rPr>
        <w:t xml:space="preserve"> </w:t>
      </w:r>
      <w:hyperlink r:id="rId736">
        <w:r>
          <w:rPr>
            <w:lang w:val="ar_AE" w:bidi="ar_AE"/>
          </w:rPr>
          <w:rPr>
            <w:color w:val="0000EE"/>
            <w:u w:val="single"/>
          </w:rPr>
          <w:t>19:9، 23؛</w:t>
        </w:r>
      </w:hyperlink>
      <w:r>
        <w:rPr>
          <w:lang w:val="ar_AE" w:bidi="ar_AE"/>
        </w:rPr>
        <w:t xml:space="preserve"> </w:t>
      </w:r>
      <w:hyperlink r:id="rId737">
        <w:r>
          <w:rPr>
            <w:lang w:val="ar_AE" w:bidi="ar_AE"/>
          </w:rPr>
          <w:rPr>
            <w:color w:val="0000EE"/>
            <w:u w:val="single"/>
          </w:rPr>
          <w:t>22:4؛</w:t>
        </w:r>
      </w:hyperlink>
      <w:r>
        <w:rPr>
          <w:lang w:val="ar_AE" w:bidi="ar_AE"/>
        </w:rPr>
        <w:t xml:space="preserve"> </w:t>
      </w:r>
      <w:hyperlink r:id="rId738">
        <w:r>
          <w:rPr>
            <w:lang w:val="ar_AE" w:bidi="ar_AE"/>
          </w:rPr>
          <w:rPr>
            <w:color w:val="0000EE"/>
            <w:u w:val="single"/>
          </w:rPr>
          <w:t>24:22</w:t>
        </w:r>
      </w:hyperlink>
      <w:r>
        <w:rPr>
          <w:lang w:val="ar_AE" w:bidi="ar_AE"/>
        </w:rPr>
        <w:t xml:space="preserve">). كانت المسيحية، في سنواتها الأولى، تُسمَّى "الطريق". انظر </w:t>
      </w:r>
      <w:r>
        <w:rPr>
          <w:lang w:val="ar_AE" w:bidi="ar_AE"/>
        </w:rPr>
        <w:t>الطريق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اتخاذ محظية، السَّرَارِي-المحظيات</w:t>
      </w:r>
      <w:r>
        <w:rPr>
          <w:lang w:val="ar_AE" w:bidi="ar_AE"/>
        </w:rPr>
      </w:r>
    </w:p>
    <w:p>
      <w:pPr>
        <w:pStyle w:val="Heading2"/>
        <w:bidi/>
      </w:pPr>
      <w:r>
        <w:rPr>
          <w:lang w:val="ar_AE" w:bidi="ar_AE"/>
        </w:rPr>
        <w:t xml:space="preserve">اتخاذ محظية، </w:t>
      </w:r>
      <w:r>
        <w:rPr>
          <w:lang w:val="ar_AE" w:bidi="ar_AE"/>
        </w:rPr>
        <w:t>السَّرَارِي-ال</w:t>
      </w:r>
      <w:r>
        <w:rPr>
          <w:lang w:val="ar_AE" w:bidi="ar_AE"/>
        </w:rPr>
        <w:t>محظيات</w:t>
      </w:r>
    </w:p>
    <w:p>
      <w:pPr>
        <w:bidi/>
      </w:pPr>
      <w:r>
        <w:rPr>
          <w:lang w:val="ar_AE" w:bidi="ar_AE"/>
        </w:rPr>
      </w:r>
      <w:r>
        <w:rPr>
          <w:lang w:val="ar_AE" w:bidi="ar_AE"/>
        </w:rPr>
        <w:t>اتخاذ محظية هي أن يعيش رجلٌ مع امرأة (</w:t>
      </w:r>
      <w:r>
        <w:rPr>
          <w:lang w:val="ar_AE" w:bidi="ar_AE"/>
        </w:rPr>
        <w:t>سُرِّيَّة</w:t>
      </w:r>
      <w:r>
        <w:rPr>
          <w:lang w:val="ar_AE" w:bidi="ar_AE"/>
        </w:rPr>
        <w:t>) تُعَدّ إما شريكته الجنسية أو زوجة ثانوية. هذه المرأة لها مكانة أقل من زوجته الأساسية. اتخاذ المحظيات تكان يمارس في العديد من الثقافات القديمة، خاصة في بلاد ما بين النهرين.كان للملوك ألحرملك (حريم)، حتى المواطنون العاديون قد يكون لديهم محظية أو اثنتين إلى جانب زوجاتهم الأساسية. كما يشير الكتاب المقدَّس إلى كلا النوعين من السَّرَارِي-المحظيات. في الغالب كانت السُرّيَّة إما واحدة من العبيد أو من أسرى حرب (</w:t>
      </w:r>
      <w:hyperlink r:id="rId739">
        <w:r>
          <w:rPr>
            <w:lang w:val="ar_AE" w:bidi="ar_AE"/>
          </w:rPr>
          <w:rPr>
            <w:color w:val="0000EE"/>
            <w:u w:val="single"/>
          </w:rPr>
          <w:t>قضاة 5:30</w:t>
        </w:r>
      </w:hyperlink>
      <w:r>
        <w:rPr>
          <w:lang w:val="ar_AE" w:bidi="ar_AE"/>
        </w:rPr>
        <w:t>).</w:t>
      </w:r>
    </w:p>
    <w:p>
      <w:pPr>
        <w:bidi/>
      </w:pPr>
      <w:r>
        <w:rPr>
          <w:lang w:val="ar_AE" w:bidi="ar_AE"/>
        </w:rPr>
      </w:r>
      <w:r>
        <w:rPr>
          <w:lang w:val="ar_AE" w:bidi="ar_AE"/>
        </w:rPr>
        <w:t>قد يختار الرجال أن يكون لديهم سُرِّيَّة لأنها كانت وسيلة أرخص للزواج حيث لم يكن هناك حاجة للمهر أو ثمن يُدفع للعروس. ثم أنَّ وجود سُرِّيَّة يمكن أن يعزِّز مكانة الرجل بإنجاب المزيد من الأطفال. غالبًا ما كان يُعتَرف بهؤلاء الأطفال أبناءً شرعيين بتقديمهم للزوجة الأساسية، ليكونوا جزءًا من العائلة. كما أنَّ السُرِّيَّة أضافت إلى قوة العمل في المنزل.</w:t>
      </w:r>
    </w:p>
    <w:p>
      <w:pPr>
        <w:bidi/>
      </w:pPr>
      <w:r>
        <w:rPr>
          <w:lang w:val="ar_AE" w:bidi="ar_AE"/>
        </w:rPr>
      </w:r>
      <w:r>
        <w:rPr>
          <w:lang w:val="ar_AE" w:bidi="ar_AE"/>
        </w:rPr>
        <w:t>في حِقْبَة الآباء الأوائل، كان اتخاذ السَّرَارِي-المحظيات شائع (</w:t>
      </w:r>
      <w:hyperlink r:id="rId740">
        <w:r>
          <w:rPr>
            <w:lang w:val="ar_AE" w:bidi="ar_AE"/>
          </w:rPr>
          <w:rPr>
            <w:color w:val="0000EE"/>
            <w:u w:val="single"/>
          </w:rPr>
          <w:t>تكوين 22: 24</w:t>
        </w:r>
      </w:hyperlink>
      <w:r>
        <w:rPr>
          <w:lang w:val="ar_AE" w:bidi="ar_AE"/>
        </w:rPr>
        <w:t xml:space="preserve">؛ </w:t>
      </w:r>
      <w:hyperlink r:id="rId741">
        <w:r>
          <w:rPr>
            <w:lang w:val="ar_AE" w:bidi="ar_AE"/>
          </w:rPr>
          <w:rPr>
            <w:color w:val="0000EE"/>
            <w:u w:val="single"/>
          </w:rPr>
          <w:t>35: 22</w:t>
        </w:r>
      </w:hyperlink>
      <w:r>
        <w:rPr>
          <w:lang w:val="ar_AE" w:bidi="ar_AE"/>
        </w:rPr>
        <w:t xml:space="preserve">؛ </w:t>
      </w:r>
      <w:hyperlink r:id="rId742">
        <w:r>
          <w:rPr>
            <w:lang w:val="ar_AE" w:bidi="ar_AE"/>
          </w:rPr>
          <w:rPr>
            <w:color w:val="0000EE"/>
            <w:u w:val="single"/>
          </w:rPr>
          <w:t>36: 12</w:t>
        </w:r>
      </w:hyperlink>
      <w:r>
        <w:rPr>
          <w:lang w:val="ar_AE" w:bidi="ar_AE"/>
        </w:rPr>
        <w:t>)، لاسيّما حين تكون الزوجة الأساسية غير قادرة على الإنجاب (</w:t>
      </w:r>
      <w:hyperlink r:id="rId743">
        <w:r>
          <w:rPr>
            <w:lang w:val="ar_AE" w:bidi="ar_AE"/>
          </w:rPr>
          <w:rPr>
            <w:color w:val="0000EE"/>
            <w:u w:val="single"/>
          </w:rPr>
          <w:t>تكوين 16: 1–3</w:t>
        </w:r>
      </w:hyperlink>
      <w:r>
        <w:rPr>
          <w:lang w:val="ar_AE" w:bidi="ar_AE"/>
        </w:rPr>
        <w:t xml:space="preserve">؛ </w:t>
      </w:r>
      <w:hyperlink r:id="rId744">
        <w:r>
          <w:rPr>
            <w:lang w:val="ar_AE" w:bidi="ar_AE"/>
          </w:rPr>
          <w:rPr>
            <w:color w:val="0000EE"/>
            <w:u w:val="single"/>
          </w:rPr>
          <w:t>25: 5–6</w:t>
        </w:r>
      </w:hyperlink>
      <w:r>
        <w:rPr>
          <w:lang w:val="ar_AE" w:bidi="ar_AE"/>
        </w:rPr>
        <w:t xml:space="preserve">؛ </w:t>
      </w:r>
      <w:hyperlink r:id="rId745">
        <w:r>
          <w:rPr>
            <w:lang w:val="ar_AE" w:bidi="ar_AE"/>
          </w:rPr>
          <w:rPr>
            <w:color w:val="0000EE"/>
            <w:u w:val="single"/>
          </w:rPr>
          <w:t>1 أخبار 1: 32</w:t>
        </w:r>
      </w:hyperlink>
      <w:r>
        <w:rPr>
          <w:lang w:val="ar_AE" w:bidi="ar_AE"/>
        </w:rPr>
        <w:t xml:space="preserve">). كان للسُّرِّيَّة حقوق معينة، ويمكن الاعتراف بأبنائها كجزء من العائلة ويرثون الممتلكات (على سبيل المثال، </w:t>
      </w:r>
      <w:hyperlink r:id="rId746">
        <w:r>
          <w:rPr>
            <w:lang w:val="ar_AE" w:bidi="ar_AE"/>
          </w:rPr>
          <w:rPr>
            <w:color w:val="0000EE"/>
            <w:u w:val="single"/>
          </w:rPr>
          <w:t>تكوين 49:1–28</w:t>
        </w:r>
      </w:hyperlink>
      <w:r>
        <w:rPr>
          <w:lang w:val="ar_AE" w:bidi="ar_AE"/>
        </w:rPr>
        <w:t xml:space="preserve"> يشمل أبناء السَّرَارِي مع أبناء الزوجات الأساسيات؛ انظر أيضًا </w:t>
      </w:r>
      <w:hyperlink r:id="rId747">
        <w:r>
          <w:rPr>
            <w:lang w:val="ar_AE" w:bidi="ar_AE"/>
          </w:rPr>
          <w:rPr>
            <w:color w:val="0000EE"/>
            <w:u w:val="single"/>
          </w:rPr>
          <w:t>تكوين 35: 22–26</w:t>
        </w:r>
      </w:hyperlink>
      <w:r>
        <w:rPr>
          <w:lang w:val="ar_AE" w:bidi="ar_AE"/>
        </w:rPr>
        <w:t>). لم يحظر ناموس موسى اتخاذ السَّرَارِي-المحظيات وشملها في قواعده بشأن الزوجات المتعددات (</w:t>
      </w:r>
      <w:hyperlink r:id="rId748">
        <w:r>
          <w:rPr>
            <w:lang w:val="ar_AE" w:bidi="ar_AE"/>
          </w:rPr>
          <w:rPr>
            <w:color w:val="0000EE"/>
            <w:u w:val="single"/>
          </w:rPr>
          <w:t>تثنية 17: 17</w:t>
        </w:r>
      </w:hyperlink>
      <w:r>
        <w:rPr>
          <w:lang w:val="ar_AE" w:bidi="ar_AE"/>
        </w:rPr>
        <w:t xml:space="preserve">؛ </w:t>
      </w:r>
      <w:hyperlink r:id="rId749">
        <w:r>
          <w:rPr>
            <w:lang w:val="ar_AE" w:bidi="ar_AE"/>
          </w:rPr>
          <w:rPr>
            <w:color w:val="0000EE"/>
            <w:u w:val="single"/>
          </w:rPr>
          <w:t>21: 15–17</w:t>
        </w:r>
      </w:hyperlink>
      <w:r>
        <w:rPr>
          <w:lang w:val="ar_AE" w:bidi="ar_AE"/>
        </w:rPr>
        <w:t>).</w:t>
      </w:r>
    </w:p>
    <w:p>
      <w:pPr>
        <w:bidi/>
      </w:pPr>
      <w:r>
        <w:rPr>
          <w:lang w:val="ar_AE" w:bidi="ar_AE"/>
        </w:rPr>
      </w:r>
      <w:r>
        <w:rPr>
          <w:lang w:val="ar_AE" w:bidi="ar_AE"/>
        </w:rPr>
        <w:t>استمرت عادة اتخاذ السَّرَارِي-المحظيات خلال حِقْبَة القضاة. كان لجدعون سُرِّيَّة (</w:t>
      </w:r>
      <w:hyperlink r:id="rId699">
        <w:r>
          <w:rPr>
            <w:lang w:val="ar_AE" w:bidi="ar_AE"/>
          </w:rPr>
          <w:rPr>
            <w:color w:val="0000EE"/>
            <w:u w:val="single"/>
          </w:rPr>
          <w:t>قضاة 8: 31</w:t>
        </w:r>
      </w:hyperlink>
      <w:r>
        <w:rPr>
          <w:lang w:val="ar_AE" w:bidi="ar_AE"/>
        </w:rPr>
        <w:t>)، وكان لأحد اللاويين أيضًا سُرِّيَّة (</w:t>
      </w:r>
      <w:hyperlink r:id="rId750">
        <w:r>
          <w:rPr>
            <w:lang w:val="ar_AE" w:bidi="ar_AE"/>
          </w:rPr>
          <w:rPr>
            <w:color w:val="0000EE"/>
            <w:u w:val="single"/>
          </w:rPr>
          <w:t>قضاة 19</w:t>
        </w:r>
      </w:hyperlink>
      <w:r>
        <w:rPr>
          <w:lang w:val="ar_AE" w:bidi="ar_AE"/>
        </w:rPr>
        <w:t>). أدى سوء معاملة رجال من سبط بنيامين لسُرِّيَّة هذا اللاوي إلى حرب أهلية دموية (</w:t>
      </w:r>
      <w:hyperlink r:id="rId751">
        <w:r>
          <w:rPr>
            <w:lang w:val="ar_AE" w:bidi="ar_AE"/>
          </w:rPr>
          <w:rPr>
            <w:color w:val="0000EE"/>
            <w:u w:val="single"/>
          </w:rPr>
          <w:t>قضاة 20–21</w:t>
        </w:r>
      </w:hyperlink>
      <w:r>
        <w:rPr>
          <w:lang w:val="ar_AE" w:bidi="ar_AE"/>
        </w:rPr>
        <w:t>). خلال الحِقْبَة الملكيّة في إسرائيل، لم يكن في قدرة أحد سوى الملوك تحمُّل رَفَاهيَة اتخاذ سَّرَارِي لهم، مثل:</w:t>
      </w:r>
    </w:p>
    <w:p>
      <w:pPr>
        <w:pStyle w:val="ListBullet"/>
        <w:bidi/>
        <w:spacing w:line="240" w:lineRule="auto"/>
        <w:ind w:left="720"/>
      </w:pPr>
      <w:r>
        <w:rPr>
          <w:lang w:val="ar_AE" w:bidi="ar_AE"/>
        </w:rPr>
      </w:r>
      <w:r>
        <w:rPr>
          <w:lang w:val="ar_AE" w:bidi="ar_AE"/>
        </w:rPr>
        <w:t>شاول (</w:t>
      </w:r>
      <w:hyperlink r:id="rId752">
        <w:r>
          <w:rPr>
            <w:lang w:val="ar_AE" w:bidi="ar_AE"/>
          </w:rPr>
          <w:rPr>
            <w:color w:val="0000EE"/>
            <w:u w:val="single"/>
          </w:rPr>
          <w:t>2 صموئيل 3: 7</w:t>
        </w:r>
      </w:hyperlink>
      <w:r>
        <w:rPr>
          <w:lang w:val="ar_AE" w:bidi="ar_AE"/>
        </w:rPr>
        <w:t>)</w:t>
      </w:r>
    </w:p>
    <w:p>
      <w:pPr>
        <w:pStyle w:val="ListBullet"/>
        <w:bidi/>
        <w:spacing w:line="240" w:lineRule="auto"/>
        <w:ind w:left="720"/>
      </w:pPr>
      <w:r>
        <w:rPr>
          <w:lang w:val="ar_AE" w:bidi="ar_AE"/>
        </w:rPr>
      </w:r>
      <w:r>
        <w:rPr>
          <w:lang w:val="ar_AE" w:bidi="ar_AE"/>
        </w:rPr>
        <w:t>داود (</w:t>
      </w:r>
      <w:hyperlink r:id="rId753">
        <w:r>
          <w:rPr>
            <w:lang w:val="ar_AE" w:bidi="ar_AE"/>
          </w:rPr>
          <w:rPr>
            <w:color w:val="0000EE"/>
            <w:u w:val="single"/>
          </w:rPr>
          <w:t>2 صموئيل 5: 13؛</w:t>
        </w:r>
      </w:hyperlink>
      <w:r>
        <w:rPr>
          <w:lang w:val="ar_AE" w:bidi="ar_AE"/>
        </w:rPr>
        <w:t xml:space="preserve"> </w:t>
      </w:r>
      <w:hyperlink r:id="rId754">
        <w:r>
          <w:rPr>
            <w:lang w:val="ar_AE" w:bidi="ar_AE"/>
          </w:rPr>
          <w:rPr>
            <w:color w:val="0000EE"/>
            <w:u w:val="single"/>
          </w:rPr>
          <w:t>15: 16</w:t>
        </w:r>
      </w:hyperlink>
      <w:r>
        <w:rPr>
          <w:lang w:val="ar_AE" w:bidi="ar_AE"/>
        </w:rPr>
        <w:t>)</w:t>
      </w:r>
    </w:p>
    <w:p>
      <w:pPr>
        <w:pStyle w:val="ListBullet"/>
        <w:bidi/>
        <w:spacing w:line="240" w:lineRule="auto"/>
        <w:ind w:left="720"/>
      </w:pPr>
      <w:r>
        <w:rPr>
          <w:lang w:val="ar_AE" w:bidi="ar_AE"/>
        </w:rPr>
      </w:r>
      <w:r>
        <w:rPr>
          <w:lang w:val="ar_AE" w:bidi="ar_AE"/>
        </w:rPr>
        <w:t>سليمان (</w:t>
      </w:r>
      <w:hyperlink r:id="rId755">
        <w:r>
          <w:rPr>
            <w:lang w:val="ar_AE" w:bidi="ar_AE"/>
          </w:rPr>
          <w:rPr>
            <w:color w:val="0000EE"/>
            <w:u w:val="single"/>
          </w:rPr>
          <w:t>1 ملوك 11: 3</w:t>
        </w:r>
      </w:hyperlink>
      <w:r>
        <w:rPr>
          <w:lang w:val="ar_AE" w:bidi="ar_AE"/>
        </w:rPr>
        <w:t>)</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756">
        <w:r>
          <w:rPr>
            <w:lang w:val="ar_AE" w:bidi="ar_AE"/>
          </w:rPr>
          <w:rPr>
            <w:color w:val="0000EE"/>
            <w:u w:val="single"/>
          </w:rPr>
          <w:t>2 أخبار 11: 21</w:t>
        </w:r>
      </w:hyperlink>
      <w:r>
        <w:rPr>
          <w:lang w:val="ar_AE" w:bidi="ar_AE"/>
        </w:rPr>
        <w:t>)</w:t>
      </w:r>
    </w:p>
    <w:p>
      <w:pPr>
        <w:bidi/>
      </w:pPr>
      <w:r>
        <w:rPr>
          <w:lang w:val="ar_AE" w:bidi="ar_AE"/>
        </w:rPr>
      </w:r>
      <w:r>
        <w:rPr>
          <w:lang w:val="ar_AE" w:bidi="ar_AE"/>
        </w:rPr>
        <w:t>كانت عادة اتخاذ حريم للملك شائعة أيضًا في ثقافات أخرى في ذلك الوقت، بما في ذلك:</w:t>
      </w:r>
    </w:p>
    <w:p>
      <w:pPr>
        <w:pStyle w:val="ListBullet"/>
        <w:bidi/>
        <w:spacing w:line="240" w:lineRule="auto"/>
        <w:ind w:left="720"/>
      </w:pPr>
      <w:r>
        <w:rPr>
          <w:lang w:val="ar_AE" w:bidi="ar_AE"/>
        </w:rPr>
      </w:r>
      <w:r>
        <w:rPr>
          <w:lang w:val="ar_AE" w:bidi="ar_AE"/>
        </w:rPr>
        <w:t>مصر</w:t>
      </w:r>
    </w:p>
    <w:p>
      <w:pPr>
        <w:pStyle w:val="ListBullet"/>
        <w:bidi/>
        <w:spacing w:line="240" w:lineRule="auto"/>
        <w:ind w:left="720"/>
      </w:pPr>
      <w:r>
        <w:rPr>
          <w:lang w:val="ar_AE" w:bidi="ar_AE"/>
        </w:rPr>
      </w:r>
      <w:r>
        <w:rPr>
          <w:lang w:val="ar_AE" w:bidi="ar_AE"/>
        </w:rPr>
        <w:t>بلاد فارس (</w:t>
      </w:r>
      <w:hyperlink r:id="rId757">
        <w:r>
          <w:rPr>
            <w:lang w:val="ar_AE" w:bidi="ar_AE"/>
          </w:rPr>
          <w:rPr>
            <w:color w:val="0000EE"/>
            <w:u w:val="single"/>
          </w:rPr>
          <w:t>أستير 2: 14</w:t>
        </w:r>
      </w:hyperlink>
      <w:r>
        <w:rPr>
          <w:lang w:val="ar_AE" w:bidi="ar_AE"/>
        </w:rPr>
        <w:t>)</w:t>
      </w:r>
    </w:p>
    <w:p>
      <w:pPr>
        <w:pStyle w:val="ListBullet"/>
        <w:bidi/>
        <w:spacing w:line="240" w:lineRule="auto"/>
        <w:ind w:left="720"/>
      </w:pPr>
      <w:r>
        <w:rPr>
          <w:lang w:val="ar_AE" w:bidi="ar_AE"/>
        </w:rPr>
      </w:r>
      <w:r>
        <w:rPr>
          <w:lang w:val="ar_AE" w:bidi="ar_AE"/>
        </w:rPr>
        <w:t>بابل (</w:t>
      </w:r>
      <w:hyperlink r:id="rId758">
        <w:r>
          <w:rPr>
            <w:lang w:val="ar_AE" w:bidi="ar_AE"/>
          </w:rPr>
          <w:rPr>
            <w:color w:val="0000EE"/>
            <w:u w:val="single"/>
          </w:rPr>
          <w:t>دانيال 5: 2–3، 23</w:t>
        </w:r>
      </w:hyperlink>
      <w:r>
        <w:rPr>
          <w:lang w:val="ar_AE" w:bidi="ar_AE"/>
        </w:rPr>
        <w:t>)</w:t>
      </w:r>
    </w:p>
    <w:p>
      <w:pPr>
        <w:bidi/>
      </w:pPr>
      <w:r>
        <w:rPr>
          <w:lang w:val="ar_AE" w:bidi="ar_AE"/>
        </w:rPr>
      </w:r>
      <w:r>
        <w:rPr>
          <w:lang w:val="ar_AE" w:bidi="ar_AE"/>
        </w:rPr>
        <w:t>مع أنَّ السَّرَارِي كانت فكرة مقبولة في العديد من الثقافات القديمة، إلّا أنَّ نموذج زواج شخصين كان يُعَدّ أفضل. كان اتخاذ السَّرَارِي-المحظيات رغبةً في المكانة الاجتماعية وامتلاك عائلة كبيرة، لكنه كان يؤدي أحيانًا إلى التحرر والانفلات الجنسي (</w:t>
      </w:r>
      <w:hyperlink r:id="rId759">
        <w:r>
          <w:rPr>
            <w:lang w:val="ar_AE" w:bidi="ar_AE"/>
          </w:rPr>
          <w:rPr>
            <w:color w:val="0000EE"/>
            <w:u w:val="single"/>
          </w:rPr>
          <w:t>جامعة 2:8</w:t>
        </w:r>
      </w:hyperlink>
      <w:r>
        <w:rPr>
          <w:lang w:val="ar_AE" w:bidi="ar_AE"/>
        </w:rPr>
        <w:t>). في حين كانت اتخاذ السَّرَارِي شائع في الثقافات اليونانية والرومانية، إلّا أنه لم يكن يتفق مع تعاليم يسوع (</w:t>
      </w:r>
      <w:hyperlink r:id="rId760">
        <w:r>
          <w:rPr>
            <w:lang w:val="ar_AE" w:bidi="ar_AE"/>
          </w:rPr>
          <w:rPr>
            <w:color w:val="0000EE"/>
            <w:u w:val="single"/>
          </w:rPr>
          <w:t>متى 19: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أتون</w:t>
      </w:r>
      <w:r>
        <w:rPr>
          <w:lang w:val="ar_AE" w:bidi="ar_AE"/>
        </w:rPr>
      </w:r>
    </w:p>
    <w:p>
      <w:pPr>
        <w:bidi/>
      </w:pPr>
      <w:r>
        <w:rPr>
          <w:lang w:val="ar_AE" w:bidi="ar_AE"/>
        </w:rPr>
      </w:r>
      <w:r>
        <w:rPr>
          <w:lang w:val="ar_AE" w:bidi="ar_AE"/>
        </w:rPr>
        <w:t xml:space="preserve">فرن كبير يُستخدَم في صناعة الخزف. انظر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أَتِينُوبِيُوس</w:t>
      </w:r>
      <w:r>
        <w:rPr>
          <w:lang w:val="ar_AE" w:bidi="ar_AE"/>
        </w:rPr>
      </w:r>
    </w:p>
    <w:p>
      <w:pPr>
        <w:pStyle w:val="Heading2"/>
        <w:bidi/>
      </w:pPr>
      <w:r>
        <w:rPr>
          <w:b/>
          <w:lang w:val="ar_AE" w:bidi="ar_AE"/>
        </w:rPr>
        <w:t>أَتِينُوبِيُوس</w:t>
      </w:r>
    </w:p>
    <w:p>
      <w:pPr>
        <w:bidi/>
      </w:pPr>
      <w:r>
        <w:rPr>
          <w:lang w:val="ar_AE" w:bidi="ar_AE"/>
        </w:rPr>
      </w:r>
      <w:r>
        <w:rPr>
          <w:lang w:val="ar_AE" w:bidi="ar_AE"/>
        </w:rPr>
        <w:t>صديق للملك أنطيوخس السابع من سوريا (</w:t>
      </w:r>
      <w:hyperlink r:id="rId761">
        <w:r>
          <w:rPr>
            <w:lang w:val="ar_AE" w:bidi="ar_AE"/>
          </w:rPr>
          <w:rPr>
            <w:color w:val="0000EE"/>
            <w:u w:val="single"/>
          </w:rPr>
          <w:t>1 مكابيين 15:28</w:t>
        </w:r>
      </w:hyperlink>
      <w:r>
        <w:rPr>
          <w:lang w:val="ar_AE" w:bidi="ar_AE"/>
        </w:rPr>
        <w:t>–</w:t>
      </w:r>
      <w:hyperlink r:id="rId761">
        <w:r>
          <w:rPr>
            <w:lang w:val="ar_AE" w:bidi="ar_AE"/>
          </w:rPr>
          <w:rPr>
            <w:color w:val="0000EE"/>
            <w:u w:val="single"/>
          </w:rPr>
          <w:t>36</w:t>
        </w:r>
      </w:hyperlink>
      <w:r>
        <w:rPr>
          <w:lang w:val="ar_AE" w:bidi="ar_AE"/>
        </w:rPr>
        <w:t>). عندما هاجم أنطيوخس مدينة دورٍ، حاول الكاهن الأعظم سِمْعَان المكابي مساعدة أنطيوخس بإرسال 2000 جندي مع ذهب وفضة ومعدات عسكرية. لكن أنطيوخس رفض هذه الهدايا وكسر جميع الاتفاقيات مع سِمْعَان. ثم أرسل رجُلًا يُدعى أَتِينُوبِيُوس إلى أورشَلِيم. أخبر أَتِينُوبِيُوس سِمْعَان بأنه إما أن يمنح أنطيوخس السيطرة على عدة أماكن قوية أو يدفع الكثير من المال. إذا لم يفعل سِمْعَان أيًا منهما، هدد أنطيوخس بالهجوم. عرض سِمْعَان دفع عُشر ما طلب أنطيوخس فقط. عاد أَتِينُوبِيُوس إلى أنطيوخس غاضبًا جدًا من هذا. لذا، أرسل أنطيوخس جنراله كَنْدَبَاوُس لمهاجمة يَهوذَا (</w:t>
      </w:r>
      <w:hyperlink r:id="rId762">
        <w:r>
          <w:rPr>
            <w:lang w:val="ar_AE" w:bidi="ar_AE"/>
          </w:rPr>
          <w:rPr>
            <w:color w:val="0000EE"/>
            <w:u w:val="single"/>
          </w:rPr>
          <w:t>1 مكابيين 15:38</w:t>
        </w:r>
      </w:hyperlink>
      <w:r>
        <w:rPr>
          <w:lang w:val="ar_AE" w:bidi="ar_AE"/>
        </w:rPr>
        <w:t>–</w:t>
      </w:r>
      <w:hyperlink r:id="rId762">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أثاث</w:t>
      </w:r>
      <w:r>
        <w:rPr>
          <w:lang w:val="ar_AE" w:bidi="ar_AE"/>
        </w:rPr>
      </w:r>
    </w:p>
    <w:p>
      <w:pPr>
        <w:bidi/>
      </w:pPr>
      <w:r>
        <w:rPr>
          <w:lang w:val="ar_AE" w:bidi="ar_AE"/>
        </w:rPr>
      </w:r>
      <w:r>
        <w:rPr>
          <w:lang w:val="ar_AE" w:bidi="ar_AE"/>
        </w:rPr>
        <w:t>الأثاث هو المنتجات المادية المرتبطة بحضارة أي مجتمع والمستخدمة في البيوت والقصور والهياكل. بسبب قربه الجغرافي الوثيق من دول الشعوب الأخرى، كان لشعب إسرائيل احتكاك واسع النطاق مع المجتمعات الحضارية المجاورة. توثِّق دراسات المَسْح التاريخي نوعًا من التشابهات بين أثاث إسرائيل وأثاث القبائل والدُّول الأخرى.</w:t>
      </w:r>
    </w:p>
    <w:p>
      <w:pPr>
        <w:pStyle w:val="Heading3"/>
        <w:bidi/>
      </w:pPr>
      <w:r>
        <w:rPr>
          <w:lang w:val="ar_AE" w:bidi="ar_AE"/>
        </w:rPr>
        <w:t>فلسطين في زمن العهد القديم</w:t>
      </w:r>
    </w:p>
    <w:p>
      <w:pPr>
        <w:bidi/>
      </w:pPr>
      <w:r>
        <w:rPr>
          <w:lang w:val="ar_AE" w:bidi="ar_AE"/>
        </w:rPr>
      </w:r>
      <w:r>
        <w:rPr>
          <w:lang w:val="ar_AE" w:bidi="ar_AE"/>
        </w:rPr>
        <w:t>تقدِّم نصوص العهد القديم معظم المعلومات عن الأثاث في فلسطين القديمة، رغم وجود بيانات أثرية أخرى مُهِمَّة أيضًا. هناك إشارات كثيرة إلى الأَسِرَّة في العهد القديم، يُعَبَّر عنها بثلاثة أسماء عبرية على الأقل. يصوِّر الكتاب يعقوب وهو جالسٌ على السَّرِير (</w:t>
      </w:r>
      <w:hyperlink r:id="rId763">
        <w:r>
          <w:rPr>
            <w:lang w:val="ar_AE" w:bidi="ar_AE"/>
          </w:rPr>
          <w:rPr>
            <w:color w:val="0000EE"/>
            <w:u w:val="single"/>
          </w:rPr>
          <w:t>التكوين 48: 2</w:t>
        </w:r>
      </w:hyperlink>
      <w:r>
        <w:rPr>
          <w:lang w:val="ar_AE" w:bidi="ar_AE"/>
        </w:rPr>
        <w:t>) وكذلك وهو يحتضر على سَرِيرِه (</w:t>
      </w:r>
      <w:hyperlink r:id="rId764">
        <w:r>
          <w:rPr>
            <w:lang w:val="ar_AE" w:bidi="ar_AE"/>
          </w:rPr>
          <w:rPr>
            <w:color w:val="0000EE"/>
            <w:u w:val="single"/>
          </w:rPr>
          <w:t>49: 33</w:t>
        </w:r>
      </w:hyperlink>
      <w:r>
        <w:rPr>
          <w:lang w:val="ar_AE" w:bidi="ar_AE"/>
        </w:rPr>
        <w:t>). هدَّد النبيُّ موسى بأن الضفادع سوف تجتاح غرفة نوم فرعون مصر وسَرِيرَه (</w:t>
      </w:r>
      <w:hyperlink r:id="rId765">
        <w:r>
          <w:rPr>
            <w:lang w:val="ar_AE" w:bidi="ar_AE"/>
          </w:rPr>
          <w:rPr>
            <w:color w:val="0000EE"/>
            <w:u w:val="single"/>
          </w:rPr>
          <w:t>الخروج 8: 3</w:t>
        </w:r>
      </w:hyperlink>
      <w:r>
        <w:rPr>
          <w:lang w:val="ar_AE" w:bidi="ar_AE"/>
        </w:rPr>
        <w:t>). وَضَعَتْ مِيكَال، ابنة شاول، الترافيم على سَرِير داود (</w:t>
      </w:r>
      <w:hyperlink r:id="rId766">
        <w:r>
          <w:rPr>
            <w:lang w:val="ar_AE" w:bidi="ar_AE"/>
          </w:rPr>
          <w:rPr>
            <w:color w:val="0000EE"/>
            <w:u w:val="single"/>
          </w:rPr>
          <w:t>1 صموئيل 19: 11–17</w:t>
        </w:r>
      </w:hyperlink>
      <w:r>
        <w:rPr>
          <w:lang w:val="ar_AE" w:bidi="ar_AE"/>
        </w:rPr>
        <w:t>) عندما أرسل شاول رُسُلًا للقبض عليه هناك. أَدَانَ المَلِك داود ممارسة قتل الشخص الأعزل النائم في السَّرِير (</w:t>
      </w:r>
      <w:hyperlink r:id="rId767">
        <w:r>
          <w:rPr>
            <w:lang w:val="ar_AE" w:bidi="ar_AE"/>
          </w:rPr>
          <w:rPr>
            <w:color w:val="0000EE"/>
            <w:u w:val="single"/>
          </w:rPr>
          <w:t>2 صموئيل 4: 7، 11</w:t>
        </w:r>
      </w:hyperlink>
      <w:r>
        <w:rPr>
          <w:lang w:val="ar_AE" w:bidi="ar_AE"/>
        </w:rPr>
        <w:t>). وَضَعَ النبيُّ إيليا صبيًا مَيِّتًا على سَرِيرِه وأحياه (</w:t>
      </w:r>
      <w:hyperlink r:id="rId768">
        <w:r>
          <w:rPr>
            <w:lang w:val="ar_AE" w:bidi="ar_AE"/>
          </w:rPr>
          <w:rPr>
            <w:color w:val="0000EE"/>
            <w:u w:val="single"/>
          </w:rPr>
          <w:t>1 الملوك 17: 19</w:t>
        </w:r>
      </w:hyperlink>
      <w:r>
        <w:rPr>
          <w:lang w:val="ar_AE" w:bidi="ar_AE"/>
        </w:rPr>
        <w:t>).</w:t>
      </w:r>
    </w:p>
    <w:p>
      <w:pPr>
        <w:bidi/>
      </w:pPr>
      <w:r>
        <w:rPr>
          <w:lang w:val="ar_AE" w:bidi="ar_AE"/>
        </w:rPr>
      </w:r>
      <w:r>
        <w:rPr>
          <w:lang w:val="ar_AE" w:bidi="ar_AE"/>
        </w:rPr>
        <w:t>انطرح المَلِك أخآب على سَرِيرِه مستاءً (</w:t>
      </w:r>
      <w:hyperlink r:id="rId769">
        <w:r>
          <w:rPr>
            <w:lang w:val="ar_AE" w:bidi="ar_AE"/>
          </w:rPr>
          <w:rPr>
            <w:color w:val="0000EE"/>
            <w:u w:val="single"/>
          </w:rPr>
          <w:t>1 الملوك 21: 4</w:t>
        </w:r>
      </w:hyperlink>
      <w:r>
        <w:rPr>
          <w:lang w:val="ar_AE" w:bidi="ar_AE"/>
        </w:rPr>
        <w:t>)، واضطجع الملك أَخَزْيَا على سَرِيرِه مريضًا (</w:t>
      </w:r>
      <w:hyperlink r:id="rId770">
        <w:r>
          <w:rPr>
            <w:lang w:val="ar_AE" w:bidi="ar_AE"/>
          </w:rPr>
          <w:rPr>
            <w:color w:val="0000EE"/>
            <w:u w:val="single"/>
          </w:rPr>
          <w:t>2 الملوك 1: 4–6، 16</w:t>
        </w:r>
      </w:hyperlink>
      <w:r>
        <w:rPr>
          <w:lang w:val="ar_AE" w:bidi="ar_AE"/>
        </w:rPr>
        <w:t>). انتقد النبيُّ عاموس الأغنياء المضطجعين على أَسِرَّةٍ من العاج، المتمددين على أرائكهم (</w:t>
      </w:r>
      <w:hyperlink r:id="rId771">
        <w:r>
          <w:rPr>
            <w:lang w:val="ar_AE" w:bidi="ar_AE"/>
          </w:rPr>
          <w:rPr>
            <w:color w:val="0000EE"/>
            <w:u w:val="single"/>
          </w:rPr>
          <w:t>عاموس 6: 4</w:t>
        </w:r>
      </w:hyperlink>
      <w:r>
        <w:rPr>
          <w:lang w:val="ar_AE" w:bidi="ar_AE"/>
        </w:rPr>
        <w:t>). تحدَّث النبيُّ حزقيال بشكلٍ رمزي عن أورشليم المتمردة كزانية تجلس عَلَى سَرِيرٍ فَاخِرٍ بجواره مائدة عليها بَخُور الرب وزيتِه (</w:t>
      </w:r>
      <w:hyperlink r:id="rId772">
        <w:r>
          <w:rPr>
            <w:lang w:val="ar_AE" w:bidi="ar_AE"/>
          </w:rPr>
          <w:rPr>
            <w:color w:val="0000EE"/>
            <w:u w:val="single"/>
          </w:rPr>
          <w:t>حِزْقِيَال 23: 41</w:t>
        </w:r>
      </w:hyperlink>
      <w:r>
        <w:rPr>
          <w:lang w:val="ar_AE" w:bidi="ar_AE"/>
        </w:rPr>
        <w:t>). وَعَدَ النبيُّ إشعياء بأن يستريح الأبرار في مَضَاجِعِهم (</w:t>
      </w:r>
      <w:hyperlink r:id="rId773">
        <w:r>
          <w:rPr>
            <w:lang w:val="ar_AE" w:bidi="ar_AE"/>
          </w:rPr>
          <w:rPr>
            <w:color w:val="0000EE"/>
            <w:u w:val="single"/>
          </w:rPr>
          <w:t>إشعياء 57: 2</w:t>
        </w:r>
      </w:hyperlink>
      <w:r>
        <w:rPr>
          <w:lang w:val="ar_AE" w:bidi="ar_AE"/>
        </w:rPr>
        <w:t xml:space="preserve">)، وتحدَّث أيضًا عن الأشرار الذين يضعون مَضَاجِعِهم بين العابدين الكذبة (العددين </w:t>
      </w:r>
      <w:hyperlink r:id="rId774">
        <w:r>
          <w:rPr>
            <w:lang w:val="ar_AE" w:bidi="ar_AE"/>
          </w:rPr>
          <w:rPr>
            <w:color w:val="0000EE"/>
            <w:u w:val="single"/>
          </w:rPr>
          <w:t>7–8</w:t>
        </w:r>
      </w:hyperlink>
      <w:r>
        <w:rPr>
          <w:lang w:val="ar_AE" w:bidi="ar_AE"/>
        </w:rPr>
        <w:t>). عَوَّمَ المُرَنِّم سَرِيرَه بالدُّموع (</w:t>
      </w:r>
      <w:hyperlink r:id="rId775">
        <w:r>
          <w:rPr>
            <w:lang w:val="ar_AE" w:bidi="ar_AE"/>
          </w:rPr>
          <w:rPr>
            <w:color w:val="0000EE"/>
            <w:u w:val="single"/>
          </w:rPr>
          <w:t>المزمور 6: 6</w:t>
        </w:r>
      </w:hyperlink>
      <w:r>
        <w:rPr>
          <w:lang w:val="ar_AE" w:bidi="ar_AE"/>
        </w:rPr>
        <w:t>)، ويشير سفر الأمثال إلى الكسلان الملازم لفِرَاشِهِ (</w:t>
      </w:r>
      <w:hyperlink r:id="rId776">
        <w:r>
          <w:rPr>
            <w:lang w:val="ar_AE" w:bidi="ar_AE"/>
          </w:rPr>
          <w:rPr>
            <w:color w:val="0000EE"/>
            <w:u w:val="single"/>
          </w:rPr>
          <w:t>الأمثال 26: 14</w:t>
        </w:r>
      </w:hyperlink>
      <w:r>
        <w:rPr>
          <w:lang w:val="ar_AE" w:bidi="ar_AE"/>
        </w:rPr>
        <w:t>).</w:t>
      </w:r>
    </w:p>
    <w:p>
      <w:pPr>
        <w:bidi/>
      </w:pPr>
      <w:r>
        <w:rPr>
          <w:lang w:val="ar_AE" w:bidi="ar_AE"/>
        </w:rPr>
      </w:r>
      <w:r>
        <w:rPr>
          <w:lang w:val="ar_AE" w:bidi="ar_AE"/>
        </w:rPr>
        <w:t>تشير لفظة "مائدة" في العهد القديم إلى مائدة الهيكل التي كان يُوضَع عليها خبز الحضرة الإلهية أو أي مائدة مستخدمة في القصور أو البيوت للوجبات أو الولائم. أَجْبَر المَلِك أَدُوني بَازَق أَسْرَاه على تناول الفتات تحت مَائِدِته (</w:t>
      </w:r>
      <w:hyperlink r:id="rId777">
        <w:r>
          <w:rPr>
            <w:lang w:val="ar_AE" w:bidi="ar_AE"/>
          </w:rPr>
          <w:rPr>
            <w:color w:val="0000EE"/>
            <w:u w:val="single"/>
          </w:rPr>
          <w:t>القضاة 1: 7</w:t>
        </w:r>
      </w:hyperlink>
      <w:r>
        <w:rPr>
          <w:lang w:val="ar_AE" w:bidi="ar_AE"/>
        </w:rPr>
        <w:t>). سُمح لمَفِيبُوشَث الأعرج، ابن يوناثان، بالجلوس على مائدة المَلِك داود (</w:t>
      </w:r>
      <w:hyperlink r:id="rId778">
        <w:r>
          <w:rPr>
            <w:lang w:val="ar_AE" w:bidi="ar_AE"/>
          </w:rPr>
          <w:rPr>
            <w:color w:val="0000EE"/>
            <w:u w:val="single"/>
          </w:rPr>
          <w:t>2 صموئيل 9: 7، 10–13</w:t>
        </w:r>
      </w:hyperlink>
      <w:r>
        <w:rPr>
          <w:lang w:val="ar_AE" w:bidi="ar_AE"/>
        </w:rPr>
        <w:t xml:space="preserve">؛ </w:t>
      </w:r>
      <w:hyperlink r:id="rId779">
        <w:r>
          <w:rPr>
            <w:lang w:val="ar_AE" w:bidi="ar_AE"/>
          </w:rPr>
          <w:rPr>
            <w:color w:val="0000EE"/>
            <w:u w:val="single"/>
          </w:rPr>
          <w:t>19: 28</w:t>
        </w:r>
      </w:hyperlink>
      <w:r>
        <w:rPr>
          <w:lang w:val="ar_AE" w:bidi="ar_AE"/>
        </w:rPr>
        <w:t>). يصف الكتاب مائدة المَلِك سليمان عدَّة مَرَّات (</w:t>
      </w:r>
      <w:hyperlink r:id="rId780">
        <w:r>
          <w:rPr>
            <w:lang w:val="ar_AE" w:bidi="ar_AE"/>
          </w:rPr>
          <w:rPr>
            <w:color w:val="0000EE"/>
            <w:u w:val="single"/>
          </w:rPr>
          <w:t>1 الملوك 2: 7</w:t>
        </w:r>
      </w:hyperlink>
      <w:r>
        <w:rPr>
          <w:lang w:val="ar_AE" w:bidi="ar_AE"/>
        </w:rPr>
        <w:t xml:space="preserve">؛ </w:t>
      </w:r>
      <w:hyperlink r:id="rId781">
        <w:r>
          <w:rPr>
            <w:lang w:val="ar_AE" w:bidi="ar_AE"/>
          </w:rPr>
          <w:rPr>
            <w:color w:val="0000EE"/>
            <w:u w:val="single"/>
          </w:rPr>
          <w:t>4: 27</w:t>
        </w:r>
      </w:hyperlink>
      <w:r>
        <w:rPr>
          <w:lang w:val="ar_AE" w:bidi="ar_AE"/>
        </w:rPr>
        <w:t>). تأثرت مَلِكَة سَبَأ بشكلٍ خاص بخدمة المائدة وطعامها في قصر المَلِك سليمان (</w:t>
      </w:r>
      <w:hyperlink r:id="rId782">
        <w:r>
          <w:rPr>
            <w:lang w:val="ar_AE" w:bidi="ar_AE"/>
          </w:rPr>
          <w:rPr>
            <w:color w:val="0000EE"/>
            <w:u w:val="single"/>
          </w:rPr>
          <w:t>10: 5</w:t>
        </w:r>
      </w:hyperlink>
      <w:r>
        <w:rPr>
          <w:lang w:val="ar_AE" w:bidi="ar_AE"/>
        </w:rPr>
        <w:t>). على نحوٍ متكرِّر يشير الأنبياء إلى الموائد (</w:t>
      </w:r>
      <w:hyperlink r:id="rId783">
        <w:r>
          <w:rPr>
            <w:lang w:val="ar_AE" w:bidi="ar_AE"/>
          </w:rPr>
          <w:rPr>
            <w:color w:val="0000EE"/>
            <w:u w:val="single"/>
          </w:rPr>
          <w:t>إشعياء 21: 5</w:t>
        </w:r>
      </w:hyperlink>
      <w:r>
        <w:rPr>
          <w:lang w:val="ar_AE" w:bidi="ar_AE"/>
        </w:rPr>
        <w:t xml:space="preserve">؛ </w:t>
      </w:r>
      <w:hyperlink r:id="rId784">
        <w:r>
          <w:rPr>
            <w:lang w:val="ar_AE" w:bidi="ar_AE"/>
          </w:rPr>
          <w:rPr>
            <w:color w:val="0000EE"/>
            <w:u w:val="single"/>
          </w:rPr>
          <w:t>28: 8</w:t>
        </w:r>
      </w:hyperlink>
      <w:r>
        <w:rPr>
          <w:lang w:val="ar_AE" w:bidi="ar_AE"/>
        </w:rPr>
        <w:t xml:space="preserve">؛ </w:t>
      </w:r>
      <w:hyperlink r:id="rId785">
        <w:r>
          <w:rPr>
            <w:lang w:val="ar_AE" w:bidi="ar_AE"/>
          </w:rPr>
          <w:rPr>
            <w:color w:val="0000EE"/>
            <w:u w:val="single"/>
          </w:rPr>
          <w:t>65: 11</w:t>
        </w:r>
      </w:hyperlink>
      <w:r>
        <w:rPr>
          <w:lang w:val="ar_AE" w:bidi="ar_AE"/>
        </w:rPr>
        <w:t xml:space="preserve">؛ </w:t>
      </w:r>
      <w:hyperlink r:id="rId786">
        <w:r>
          <w:rPr>
            <w:lang w:val="ar_AE" w:bidi="ar_AE"/>
          </w:rPr>
          <w:rPr>
            <w:color w:val="0000EE"/>
            <w:u w:val="single"/>
          </w:rPr>
          <w:t>حِزْقِيال 40: 39–43</w:t>
        </w:r>
      </w:hyperlink>
      <w:r>
        <w:rPr>
          <w:lang w:val="ar_AE" w:bidi="ar_AE"/>
        </w:rPr>
        <w:t>). هناك إشارات قليلة إلى الكراسي تَصِفُ أشخاصًا متكئين أثناء تناول الطعام مما يدُلُّ على أنها ليستْ كراسٍ بالفعل بل على الأكثر أرائك (</w:t>
      </w:r>
      <w:hyperlink r:id="rId771">
        <w:r>
          <w:rPr>
            <w:lang w:val="ar_AE" w:bidi="ar_AE"/>
          </w:rPr>
          <w:rPr>
            <w:color w:val="0000EE"/>
            <w:u w:val="single"/>
          </w:rPr>
          <w:t>عاموس 6: 4</w:t>
        </w:r>
      </w:hyperlink>
      <w:r>
        <w:rPr>
          <w:lang w:val="ar_AE" w:bidi="ar_AE"/>
        </w:rPr>
        <w:t>).</w:t>
      </w:r>
    </w:p>
    <w:p>
      <w:pPr>
        <w:bidi/>
      </w:pPr>
      <w:r>
        <w:rPr>
          <w:lang w:val="ar_AE" w:bidi="ar_AE"/>
        </w:rPr>
      </w:r>
      <w:r>
        <w:rPr>
          <w:lang w:val="ar_AE" w:bidi="ar_AE"/>
        </w:rPr>
        <w:t>هناك العديد من الإشارات إلى كراسي العروش، بما في ذلك كرسي فرعون (</w:t>
      </w:r>
      <w:hyperlink r:id="rId787">
        <w:r>
          <w:rPr>
            <w:lang w:val="ar_AE" w:bidi="ar_AE"/>
          </w:rPr>
          <w:rPr>
            <w:color w:val="0000EE"/>
            <w:u w:val="single"/>
          </w:rPr>
          <w:t>التكوين 41: 40</w:t>
        </w:r>
      </w:hyperlink>
      <w:r>
        <w:rPr>
          <w:lang w:val="ar_AE" w:bidi="ar_AE"/>
        </w:rPr>
        <w:t xml:space="preserve">؛ </w:t>
      </w:r>
      <w:hyperlink r:id="rId788">
        <w:r>
          <w:rPr>
            <w:lang w:val="ar_AE" w:bidi="ar_AE"/>
          </w:rPr>
          <w:rPr>
            <w:color w:val="0000EE"/>
            <w:u w:val="single"/>
          </w:rPr>
          <w:t>الخروج 11: 5</w:t>
        </w:r>
      </w:hyperlink>
      <w:r>
        <w:rPr>
          <w:lang w:val="ar_AE" w:bidi="ar_AE"/>
        </w:rPr>
        <w:t>)، وداود (</w:t>
      </w:r>
      <w:hyperlink r:id="rId789">
        <w:r>
          <w:rPr>
            <w:lang w:val="ar_AE" w:bidi="ar_AE"/>
          </w:rPr>
          <w:rPr>
            <w:color w:val="0000EE"/>
            <w:u w:val="single"/>
          </w:rPr>
          <w:t>2 صموئيل 3: 10</w:t>
        </w:r>
      </w:hyperlink>
      <w:r>
        <w:rPr>
          <w:lang w:val="ar_AE" w:bidi="ar_AE"/>
        </w:rPr>
        <w:t xml:space="preserve">؛ </w:t>
      </w:r>
      <w:hyperlink r:id="rId790">
        <w:r>
          <w:rPr>
            <w:lang w:val="ar_AE" w:bidi="ar_AE"/>
          </w:rPr>
          <w:rPr>
            <w:color w:val="0000EE"/>
            <w:u w:val="single"/>
          </w:rPr>
          <w:t>7: 13</w:t>
        </w:r>
      </w:hyperlink>
      <w:r>
        <w:rPr>
          <w:lang w:val="ar_AE" w:bidi="ar_AE"/>
        </w:rPr>
        <w:t>)، وسليمان (</w:t>
      </w:r>
      <w:hyperlink r:id="rId791">
        <w:r>
          <w:rPr>
            <w:lang w:val="ar_AE" w:bidi="ar_AE"/>
          </w:rPr>
          <w:rPr>
            <w:color w:val="0000EE"/>
            <w:u w:val="single"/>
          </w:rPr>
          <w:t>1 الملوك 10: 18</w:t>
        </w:r>
      </w:hyperlink>
      <w:r>
        <w:rPr>
          <w:lang w:val="ar_AE" w:bidi="ar_AE"/>
        </w:rPr>
        <w:t>)، وملوك إسرائيل ويهوذا (</w:t>
      </w:r>
      <w:hyperlink r:id="rId792">
        <w:r>
          <w:rPr>
            <w:lang w:val="ar_AE" w:bidi="ar_AE"/>
          </w:rPr>
          <w:rPr>
            <w:color w:val="0000EE"/>
            <w:u w:val="single"/>
          </w:rPr>
          <w:t>1 مل 22: 10</w:t>
        </w:r>
      </w:hyperlink>
      <w:r>
        <w:rPr>
          <w:lang w:val="ar_AE" w:bidi="ar_AE"/>
        </w:rPr>
        <w:t>)، والله (</w:t>
      </w:r>
      <w:hyperlink r:id="rId793">
        <w:r>
          <w:rPr>
            <w:lang w:val="ar_AE" w:bidi="ar_AE"/>
          </w:rPr>
          <w:rPr>
            <w:color w:val="0000EE"/>
            <w:u w:val="single"/>
          </w:rPr>
          <w:t>1 الملوك 22: 19</w:t>
        </w:r>
      </w:hyperlink>
      <w:r>
        <w:rPr>
          <w:lang w:val="ar_AE" w:bidi="ar_AE"/>
        </w:rPr>
        <w:t xml:space="preserve">؛ </w:t>
      </w:r>
      <w:hyperlink r:id="rId794">
        <w:r>
          <w:rPr>
            <w:lang w:val="ar_AE" w:bidi="ar_AE"/>
          </w:rPr>
          <w:rPr>
            <w:color w:val="0000EE"/>
            <w:u w:val="single"/>
          </w:rPr>
          <w:t>المزمور 9: 4، 7</w:t>
        </w:r>
      </w:hyperlink>
      <w:r>
        <w:rPr>
          <w:lang w:val="ar_AE" w:bidi="ar_AE"/>
        </w:rPr>
        <w:t xml:space="preserve">؛ </w:t>
      </w:r>
      <w:hyperlink r:id="rId91">
        <w:r>
          <w:rPr>
            <w:lang w:val="ar_AE" w:bidi="ar_AE"/>
          </w:rPr>
          <w:rPr>
            <w:color w:val="0000EE"/>
            <w:u w:val="single"/>
          </w:rPr>
          <w:t>11: 4</w:t>
        </w:r>
      </w:hyperlink>
      <w:r>
        <w:rPr>
          <w:lang w:val="ar_AE" w:bidi="ar_AE"/>
        </w:rPr>
        <w:t xml:space="preserve">؛ </w:t>
      </w:r>
      <w:hyperlink r:id="rId795">
        <w:r>
          <w:rPr>
            <w:lang w:val="ar_AE" w:bidi="ar_AE"/>
          </w:rPr>
          <w:rPr>
            <w:color w:val="0000EE"/>
            <w:u w:val="single"/>
          </w:rPr>
          <w:t>93: 2</w:t>
        </w:r>
      </w:hyperlink>
      <w:r>
        <w:rPr>
          <w:lang w:val="ar_AE" w:bidi="ar_AE"/>
        </w:rPr>
        <w:t>). يشير كَتَبَة العهد القديم أحيانًا إلى كراسي العروش المزَيَّنة بالعاج (</w:t>
      </w:r>
      <w:hyperlink r:id="rId791">
        <w:r>
          <w:rPr>
            <w:lang w:val="ar_AE" w:bidi="ar_AE"/>
          </w:rPr>
          <w:rPr>
            <w:color w:val="0000EE"/>
            <w:u w:val="single"/>
          </w:rPr>
          <w:t>1 الملوك 10: 18</w:t>
        </w:r>
      </w:hyperlink>
      <w:r>
        <w:rPr>
          <w:lang w:val="ar_AE" w:bidi="ar_AE"/>
        </w:rPr>
        <w:t>).</w:t>
      </w:r>
    </w:p>
    <w:p>
      <w:pPr>
        <w:bidi/>
      </w:pPr>
      <w:r>
        <w:rPr>
          <w:lang w:val="ar_AE" w:bidi="ar_AE"/>
        </w:rPr>
      </w:r>
      <w:r>
        <w:rPr>
          <w:lang w:val="ar_AE" w:bidi="ar_AE"/>
        </w:rPr>
        <w:t>من الصعب تحديد الطابع الدقيق للأثاث في فلسطين. كانت النقوش البارزة والجداريَّات المرسومة أكثر شيوعًا بين جيران إسرائيل. ومع ذلك، فإن أعمال التنقيب في أريحا قد أزاحت النقاب عن بعض الأدلة الأثرية القيِّمة. أَتَاحَتْ مقابر العصر البرونزي الوسيط الكشف عن موائد ومقاعد وصناديق محفوظة جيِّدًا وبشكلٍ معقول، ومن ثَمَّ جَعَلَتْ دراسة أساليب النجارة القديمة ممكنة. تُظْهِر مجموعة متنوعة من صناديق الحُلِي الصغيرة دليلاً على عمليات ترصيع الخشب بالعظام والزخارف المحفورة. ربما كانت بعض الألواح الخشبية الكبيرة عبارة عن أَسِرَّةٍ. على الرغم من أن طراز الأثاث كنعانيٌّ في المقام الأول، إلا أنه يعكس الأثاث المنزلي المُسْتَخْدَم في إسرائيل في القرون اللاحقة.</w:t>
      </w:r>
    </w:p>
    <w:p>
      <w:pPr>
        <w:pStyle w:val="Heading3"/>
        <w:bidi/>
      </w:pPr>
      <w:r>
        <w:rPr>
          <w:lang w:val="ar_AE" w:bidi="ar_AE"/>
        </w:rPr>
        <w:t>الأثاث اليوناني والروماني</w:t>
      </w:r>
    </w:p>
    <w:p>
      <w:pPr>
        <w:bidi/>
      </w:pPr>
      <w:r>
        <w:rPr>
          <w:lang w:val="ar_AE" w:bidi="ar_AE"/>
        </w:rPr>
      </w:r>
      <w:r>
        <w:rPr>
          <w:lang w:val="ar_AE" w:bidi="ar_AE"/>
        </w:rPr>
        <w:t>المؤرخون على دراية جيِّدَة بالأثاث اليوناني بسبب وفرة المَزْهَرِيات المزخرفة والنقوش البارزة والتماثيل البرونزية والطينية والأوصاف المتاحة عبر الأدبيَّات اليونانية. تشير تلك الأدلة الأثرية إلى أن الأثاث اليوناني قد تأثَّر بالحضارات السابقة. تتميَّز صورة الأثاث بشكلٍ عام بالبساطة النسبية، وبعيدة كل البعد عن الغرف المزدحمة أو المكتظة في الحضارات اللاحقة.</w:t>
      </w:r>
    </w:p>
    <w:p>
      <w:pPr>
        <w:bidi/>
      </w:pPr>
      <w:r>
        <w:rPr>
          <w:lang w:val="ar_AE" w:bidi="ar_AE"/>
        </w:rPr>
      </w:r>
      <w:r>
        <w:rPr>
          <w:lang w:val="ar_AE" w:bidi="ar_AE"/>
        </w:rPr>
        <w:t>صَنَعَ اليونانيون عدة أنواع من المقاعد: (1) العرش، وغالبًا بمِسْنَد للظَّهر وأرجل بأشكال مختلفة ومَسانِد للأذرع؛ (2) الكرسي الأخف وزنًا بمِسْنَد مقوَّس للظَّهر مع دعامات للأذرع؛ (3) المِقْعَد ذو الأرجل الأربعة وبدون مِسْنَد للظَّهر؛ (4) المقعد القابل للطي ذو الأرجل المتقاطعة الذي يمكن إرجاعه إلى النماذج المصرية؛ و(5) مِقْعَد الدكة الطويل. الصور الظاهرة بانتظام على الآثار التي يعود تاريخها من القرن الثامن إلى القرن الثاني قبل الميلاد تَرْبِطُ الكراسي اليونانية بالنماذج الأولية للكراسي المصرية والأَشُّورية.</w:t>
      </w:r>
    </w:p>
    <w:p>
      <w:pPr>
        <w:bidi/>
      </w:pPr>
      <w:r>
        <w:rPr>
          <w:lang w:val="ar_AE" w:bidi="ar_AE"/>
        </w:rPr>
      </w:r>
      <w:r>
        <w:rPr>
          <w:lang w:val="ar_AE" w:bidi="ar_AE"/>
        </w:rPr>
        <w:t>استخدم اليونانيون الأرائك للنوم والاتِّكاء عليها أثناء تناول الطعام. كما اُسْتُخْدِمَتْ مَسانِد القَدَم لإراحة الأقدام أو كدرجة سلم للصعود إلى أرائك مرتفعة. على غرار أرجل الكراسي، تنوَّعَ طراز أرجل الأرائك. نُحِتَ بعضُها على شكل أرجل حيوانات، وبعضها مستدير، وبعضها قائم. منذ القرن السادس قبل الميلاد تقريبًا، كانت للأرجل نتوءات أعلى الإطار. صارتْ هذه النتوءات لاحقًا ألواحًا للرأس والقَدَم. في العصور اليونانية، نُحِتَتْ هذه المَسانِد للرأس والأقدام كما حملت ميداليات برونزية بارزة تصوِّر الأطفال وآلهة الغابات والحيوانات. وحَلَّتْ الأرجل المستديرة محل الأرجل القائمة. كانت الأرائك عادة من الخشب، على الرغم من شهرة الأرائك البرونزية والرُّخامية.</w:t>
      </w:r>
    </w:p>
    <w:p>
      <w:pPr>
        <w:bidi/>
      </w:pPr>
      <w:r>
        <w:rPr>
          <w:lang w:val="ar_AE" w:bidi="ar_AE"/>
        </w:rPr>
      </w:r>
      <w:r>
        <w:rPr>
          <w:lang w:val="ar_AE" w:bidi="ar_AE"/>
        </w:rPr>
        <w:t>كانت الموائد تُسْتَخْدَم أثناء الوجبات لوضع الأطباق والطعام، وتُرْفَع بعدها. كانتْ تُصنَعُ من الخشب والبرونز والرُّخام وبحسب العادة لها أربع أرجل، ولكن في بعض الأحيان اسْتُخْدِمَتْ الموائد ثلاثية الأرجل. ساعدتْ الصناديق، الكبيرة والصغيرة، على تخزين الملابس والمجوهرات وغيرها من الأمتعة الأخرى. وكانتْ مصنوعةً حسب المعتاد من الخْشب، على الرغم من أن بعضها كان من البرونز.</w:t>
      </w:r>
    </w:p>
    <w:p>
      <w:pPr>
        <w:pStyle w:val="Heading3"/>
        <w:bidi/>
      </w:pPr>
      <w:r>
        <w:rPr>
          <w:lang w:val="ar_AE" w:bidi="ar_AE"/>
        </w:rPr>
        <w:t>الأثاث الرُّوماني</w:t>
      </w:r>
    </w:p>
    <w:p>
      <w:pPr>
        <w:bidi/>
      </w:pPr>
      <w:r>
        <w:rPr>
          <w:lang w:val="ar_AE" w:bidi="ar_AE"/>
        </w:rPr>
      </w:r>
      <w:r>
        <w:rPr>
          <w:lang w:val="ar_AE" w:bidi="ar_AE"/>
        </w:rPr>
        <w:t>استمرَّ الأثاث الروماني في الحفاظ على الكثير من النماذج اليونانية. بفعل الحمم المتدفقة، ساهم ثوران بركان فيزوف عام 79م في الحفاظ على قطع فعلية كاملة من الأثاث الروماني.</w:t>
      </w:r>
    </w:p>
    <w:p>
      <w:pPr>
        <w:bidi/>
      </w:pPr>
      <w:r>
        <w:rPr>
          <w:lang w:val="ar_AE" w:bidi="ar_AE"/>
        </w:rPr>
      </w:r>
      <w:r>
        <w:rPr>
          <w:lang w:val="ar_AE" w:bidi="ar_AE"/>
        </w:rPr>
        <w:t>كانتْ الكراسي المزودة بِمِسْنَد للظَّهر مستخدمة على نطاق واسع، وإن كانتْ أثقل من الكراسي اليونانية المناظرة لها. كانت هناك أنواع عديدة من المقاعد: المقعد القابل للطي، وفي الغالب خشبيٌّ، أو معدنيٌّ أحيانًا؛ والمقعد المزخرف المطوَّر حديثًا، وغالبًا من البرونز، والمدعوم بأربعة أرجل مقوَّسة ومزخرفة بأشكال اللفائف.</w:t>
      </w:r>
    </w:p>
    <w:p>
      <w:pPr>
        <w:bidi/>
      </w:pPr>
      <w:r>
        <w:rPr>
          <w:lang w:val="ar_AE" w:bidi="ar_AE"/>
        </w:rPr>
      </w:r>
      <w:r>
        <w:rPr>
          <w:lang w:val="ar_AE" w:bidi="ar_AE"/>
        </w:rPr>
        <w:t>اشتمل الأثاث الروماني على مجموعة متنوعة من الأرائك كانت أيضًا قيد الاستخدام. يتبع بعضها النماذج اليونانية، والبعض الآخر كان وليد الابتكار الروماني. حَفِظَتْ الأثار أمثلةً رائعة لأُطُر الأَسِرَّة البرونزية. من المفترض أن الشرائط المتشابكة من الجلد أو الحبال كانت يتم شدُّها على نحوٍ متقاطع على إطار السَّرِير. في هذه الأطر، اسْتُخْدِمَت زخارف من الذهب، والفضة، وصدف السلاحف، والعظام، والعاج بالإضافة إلى أعمال القشرة من الأخشاب النادرة. فيما بعد، كانت للأرائك في إيطاليا وبلدان أخرى جوانب ومساند عالية للظَّهْرِ. يبدو أن الرومان قد استخدموا الموائد على نطاق أوسع من اليونانيين. إذ بَدَتْ الموائد غالبًا كدعامات دائمة للمَزْهَريات والممتلكات الأخرى. كانت الموائد عادةً مستطيلة بأربع أرجل، إلا أن صانعي الموائد صمَّموا بعضها أيضًا بثلاثة أرجل، أو مرتكزةً على دعامةٍ واحدةٍ فقط. الموائد ذات الأسطح المستديرة بأرجل حيوانية الشكل صارت شائعة منذ القرن الرابع قبل الميلاد. في المطابخ وورش العمل، اسْتُخْدِمَتْ الموائد والدِّكَك الخشبية المسطحة، غير المزخرفة. كانت موائد العراء عادة من الرُّخام وبأرجل حيوانية الشكل منحوتة أو أرجل ذات أشكال زخرفية للحيوانات والوحوش.</w:t>
      </w:r>
    </w:p>
    <w:p>
      <w:pPr>
        <w:bidi/>
      </w:pPr>
      <w:r>
        <w:rPr>
          <w:lang w:val="ar_AE" w:bidi="ar_AE"/>
        </w:rPr>
      </w:r>
      <w:r>
        <w:rPr>
          <w:lang w:val="ar_AE" w:bidi="ar_AE"/>
        </w:rPr>
        <w:t>اشتمل الأثاث الروماني على العديد من الصناديق الخَزَانات المستخدمة يوميًا. أصبحت الرفوف والدَّواليب أكثر شعبية مما كانت عليه في العصر اليوناني.</w:t>
      </w:r>
    </w:p>
    <w:p>
      <w:pPr>
        <w:pStyle w:val="Heading3"/>
        <w:bidi/>
      </w:pPr>
      <w:r>
        <w:rPr>
          <w:lang w:val="ar_AE" w:bidi="ar_AE"/>
        </w:rPr>
        <w:t>فلسطين في زمن العهد الجديد</w:t>
      </w:r>
    </w:p>
    <w:p>
      <w:pPr>
        <w:bidi/>
      </w:pPr>
      <w:r>
        <w:rPr>
          <w:lang w:val="ar_AE" w:bidi="ar_AE"/>
        </w:rPr>
      </w:r>
      <w:r>
        <w:rPr>
          <w:lang w:val="ar_AE" w:bidi="ar_AE"/>
        </w:rPr>
        <w:t>ربما يكون من الأفضل فهم طبيعة الأثاث في العهد الجديد في إطار ارتباطه بالنماذج الرومانية المعاصرة. يشير العهد الجديد إلى الأَسِرَّة في عدة مقاطع كتابية. أحضر الناس إلى الرب يسوع مفلوجًا على السِّرير (</w:t>
      </w:r>
      <w:hyperlink r:id="rId796">
        <w:r>
          <w:rPr>
            <w:lang w:val="ar_AE" w:bidi="ar_AE"/>
          </w:rPr>
          <w:rPr>
            <w:color w:val="0000EE"/>
            <w:u w:val="single"/>
          </w:rPr>
          <w:t>مَتَّى 9: 2، 6</w:t>
        </w:r>
      </w:hyperlink>
      <w:r>
        <w:rPr>
          <w:lang w:val="ar_AE" w:bidi="ar_AE"/>
        </w:rPr>
        <w:t xml:space="preserve">؛ </w:t>
      </w:r>
      <w:hyperlink r:id="rId797">
        <w:r>
          <w:rPr>
            <w:lang w:val="ar_AE" w:bidi="ar_AE"/>
          </w:rPr>
          <w:rPr>
            <w:color w:val="0000EE"/>
            <w:u w:val="single"/>
          </w:rPr>
          <w:t>لوقا 5: 18</w:t>
        </w:r>
      </w:hyperlink>
      <w:r>
        <w:rPr>
          <w:lang w:val="ar_AE" w:bidi="ar_AE"/>
        </w:rPr>
        <w:t>). عندما دخل الرُّسُل إلى رواق سليمان، أَحْضَرَ الناس إليهم المَرْضَى على أَسِرَّة (</w:t>
      </w:r>
      <w:hyperlink r:id="rId798">
        <w:r>
          <w:rPr>
            <w:lang w:val="ar_AE" w:bidi="ar_AE"/>
          </w:rPr>
          <w:rPr>
            <w:color w:val="0000EE"/>
            <w:u w:val="single"/>
          </w:rPr>
          <w:t>أعمال الرُّسُل 5: 15</w:t>
        </w:r>
      </w:hyperlink>
      <w:r>
        <w:rPr>
          <w:lang w:val="ar_AE" w:bidi="ar_AE"/>
        </w:rPr>
        <w:t>). ابنة المَرْأَة الفينيقيَّة السُّوريَّة المريضة كانت مطروحة على السَّرِيرِ (</w:t>
      </w:r>
      <w:hyperlink r:id="rId799">
        <w:r>
          <w:rPr>
            <w:lang w:val="ar_AE" w:bidi="ar_AE"/>
          </w:rPr>
          <w:rPr>
            <w:color w:val="0000EE"/>
            <w:u w:val="single"/>
          </w:rPr>
          <w:t>مَرقُس 7: 30</w:t>
        </w:r>
      </w:hyperlink>
      <w:r>
        <w:rPr>
          <w:lang w:val="ar_AE" w:bidi="ar_AE"/>
        </w:rPr>
        <w:t>). تحدَّث الرب يسوع عن منطقية وضع السراج على المنارة وليس تحت السَّرِير (</w:t>
      </w:r>
      <w:hyperlink r:id="rId800">
        <w:r>
          <w:rPr>
            <w:lang w:val="ar_AE" w:bidi="ar_AE"/>
          </w:rPr>
          <w:rPr>
            <w:color w:val="0000EE"/>
            <w:u w:val="single"/>
          </w:rPr>
          <w:t>مَرقُس 4: 21</w:t>
        </w:r>
      </w:hyperlink>
      <w:r>
        <w:rPr>
          <w:lang w:val="ar_AE" w:bidi="ar_AE"/>
        </w:rPr>
        <w:t xml:space="preserve">؛ </w:t>
      </w:r>
      <w:hyperlink r:id="rId801">
        <w:r>
          <w:rPr>
            <w:lang w:val="ar_AE" w:bidi="ar_AE"/>
          </w:rPr>
          <w:rPr>
            <w:color w:val="0000EE"/>
            <w:u w:val="single"/>
          </w:rPr>
          <w:t>لوقا 8: 16</w:t>
        </w:r>
      </w:hyperlink>
      <w:r>
        <w:rPr>
          <w:lang w:val="ar_AE" w:bidi="ar_AE"/>
        </w:rPr>
        <w:t>)، كما وَصَفَ ما سيَحْدُث للناس على الفراش عندما يأتي يوم الرب (</w:t>
      </w:r>
      <w:hyperlink r:id="rId802">
        <w:r>
          <w:rPr>
            <w:lang w:val="ar_AE" w:bidi="ar_AE"/>
          </w:rPr>
          <w:rPr>
            <w:color w:val="0000EE"/>
            <w:u w:val="single"/>
          </w:rPr>
          <w:t>لوقا 17: 34</w:t>
        </w:r>
      </w:hyperlink>
      <w:r>
        <w:rPr>
          <w:lang w:val="ar_AE" w:bidi="ar_AE"/>
        </w:rPr>
        <w:t>). وفي مَثَلٍ آخر، تحدَّث الرب يسوع عن شخص محتاج يطلب خبزًا في منتصف الليل من صديق آخر كان بالفعل مضطجعًا في الفراش مع عائلته (</w:t>
      </w:r>
      <w:hyperlink r:id="rId803">
        <w:r>
          <w:rPr>
            <w:lang w:val="ar_AE" w:bidi="ar_AE"/>
          </w:rPr>
          <w:rPr>
            <w:color w:val="0000EE"/>
            <w:u w:val="single"/>
          </w:rPr>
          <w:t>لوقا 11: 7</w:t>
        </w:r>
      </w:hyperlink>
      <w:r>
        <w:rPr>
          <w:lang w:val="ar_AE" w:bidi="ar_AE"/>
        </w:rPr>
        <w:t>). ربما كانتْ أَسِرَّة الفقراء والمرضى مجرَّد ألواح أو مراتب (</w:t>
      </w:r>
      <w:hyperlink r:id="rId804">
        <w:r>
          <w:rPr>
            <w:lang w:val="ar_AE" w:bidi="ar_AE"/>
          </w:rPr>
          <w:rPr>
            <w:color w:val="0000EE"/>
            <w:u w:val="single"/>
          </w:rPr>
          <w:t>مَرْقُس 6: 55</w:t>
        </w:r>
      </w:hyperlink>
      <w:r>
        <w:rPr>
          <w:lang w:val="ar_AE" w:bidi="ar_AE"/>
        </w:rPr>
        <w:t xml:space="preserve">؛ </w:t>
      </w:r>
      <w:hyperlink r:id="rId805">
        <w:r>
          <w:rPr>
            <w:lang w:val="ar_AE" w:bidi="ar_AE"/>
          </w:rPr>
          <w:rPr>
            <w:color w:val="0000EE"/>
            <w:u w:val="single"/>
          </w:rPr>
          <w:t>يوحنَّا 5: 8</w:t>
        </w:r>
      </w:hyperlink>
      <w:r>
        <w:rPr>
          <w:lang w:val="ar_AE" w:bidi="ar_AE"/>
        </w:rPr>
        <w:t>). عندما يتكئ الناس أثناء تناول الوجبات، يتمددون على أرائك (</w:t>
      </w:r>
      <w:hyperlink r:id="rId806">
        <w:r>
          <w:rPr>
            <w:lang w:val="ar_AE" w:bidi="ar_AE"/>
          </w:rPr>
          <w:rPr>
            <w:color w:val="0000EE"/>
            <w:u w:val="single"/>
          </w:rPr>
          <w:t>يوحنَّا 13: 23</w:t>
        </w:r>
      </w:hyperlink>
      <w:r>
        <w:rPr>
          <w:lang w:val="ar_AE" w:bidi="ar_AE"/>
        </w:rPr>
        <w:t>).</w:t>
      </w:r>
    </w:p>
    <w:p>
      <w:pPr>
        <w:bidi/>
      </w:pPr>
      <w:r>
        <w:rPr>
          <w:lang w:val="ar_AE" w:bidi="ar_AE"/>
        </w:rPr>
      </w:r>
      <w:r>
        <w:rPr>
          <w:lang w:val="ar_AE" w:bidi="ar_AE"/>
        </w:rPr>
        <w:t>أما عن الموائد فهناك إشارات كثيرة لها في العهد الجديد. يشير الرب يسوع إلى الفتات الساقط من مائدة الغني (</w:t>
      </w:r>
      <w:hyperlink r:id="rId807">
        <w:r>
          <w:rPr>
            <w:lang w:val="ar_AE" w:bidi="ar_AE"/>
          </w:rPr>
          <w:rPr>
            <w:color w:val="0000EE"/>
            <w:u w:val="single"/>
          </w:rPr>
          <w:t>مَتَّى 15: 27</w:t>
        </w:r>
      </w:hyperlink>
      <w:r>
        <w:rPr>
          <w:lang w:val="ar_AE" w:bidi="ar_AE"/>
        </w:rPr>
        <w:t xml:space="preserve">؛ </w:t>
      </w:r>
      <w:hyperlink r:id="rId808">
        <w:r>
          <w:rPr>
            <w:lang w:val="ar_AE" w:bidi="ar_AE"/>
          </w:rPr>
          <w:rPr>
            <w:color w:val="0000EE"/>
            <w:u w:val="single"/>
          </w:rPr>
          <w:t>مَرقُس 7: 28</w:t>
        </w:r>
      </w:hyperlink>
      <w:r>
        <w:rPr>
          <w:lang w:val="ar_AE" w:bidi="ar_AE"/>
        </w:rPr>
        <w:t xml:space="preserve">؛ </w:t>
      </w:r>
      <w:hyperlink r:id="rId809">
        <w:r>
          <w:rPr>
            <w:lang w:val="ar_AE" w:bidi="ar_AE"/>
          </w:rPr>
          <w:rPr>
            <w:color w:val="0000EE"/>
            <w:u w:val="single"/>
          </w:rPr>
          <w:t>لوقا 16: 21</w:t>
        </w:r>
      </w:hyperlink>
      <w:r>
        <w:rPr>
          <w:lang w:val="ar_AE" w:bidi="ar_AE"/>
        </w:rPr>
        <w:t>). قَلَبَ الرب يسوع موائد الصيارفة في باحة الهيكل (</w:t>
      </w:r>
      <w:hyperlink r:id="rId810">
        <w:r>
          <w:rPr>
            <w:lang w:val="ar_AE" w:bidi="ar_AE"/>
          </w:rPr>
          <w:rPr>
            <w:color w:val="0000EE"/>
            <w:u w:val="single"/>
          </w:rPr>
          <w:t>مَتَّى 21: 12</w:t>
        </w:r>
      </w:hyperlink>
      <w:r>
        <w:rPr>
          <w:lang w:val="ar_AE" w:bidi="ar_AE"/>
        </w:rPr>
        <w:t xml:space="preserve">؛ </w:t>
      </w:r>
      <w:hyperlink r:id="rId811">
        <w:r>
          <w:rPr>
            <w:lang w:val="ar_AE" w:bidi="ar_AE"/>
          </w:rPr>
          <w:rPr>
            <w:color w:val="0000EE"/>
            <w:u w:val="single"/>
          </w:rPr>
          <w:t>مَرقُس 11: 15</w:t>
        </w:r>
      </w:hyperlink>
      <w:r>
        <w:rPr>
          <w:lang w:val="ar_AE" w:bidi="ar_AE"/>
        </w:rPr>
        <w:t>). جلس الرب يسوع مع تلاميذه على مائدة عشاء الفصح (</w:t>
      </w:r>
      <w:hyperlink r:id="rId812">
        <w:r>
          <w:rPr>
            <w:lang w:val="ar_AE" w:bidi="ar_AE"/>
          </w:rPr>
          <w:rPr>
            <w:color w:val="0000EE"/>
            <w:u w:val="single"/>
          </w:rPr>
          <w:t>لوقا 22: 21</w:t>
        </w:r>
      </w:hyperlink>
      <w:r>
        <w:rPr>
          <w:lang w:val="ar_AE" w:bidi="ar_AE"/>
        </w:rPr>
        <w:t>) ووعد تلاميذه بأنهم سيجلسون على مائدته في ملكوت الله. أعفى الرُّسُل أنفسهم من خدمة الموائد في سبيل الكرازة بالكلمة (</w:t>
      </w:r>
      <w:hyperlink r:id="rId813">
        <w:r>
          <w:rPr>
            <w:lang w:val="ar_AE" w:bidi="ar_AE"/>
          </w:rPr>
          <w:rPr>
            <w:color w:val="0000EE"/>
            <w:u w:val="single"/>
          </w:rPr>
          <w:t>أعمال الرُّسُل 6: 2</w:t>
        </w:r>
      </w:hyperlink>
      <w:r>
        <w:rPr>
          <w:lang w:val="ar_AE" w:bidi="ar_AE"/>
        </w:rPr>
        <w:t>).</w:t>
      </w:r>
    </w:p>
    <w:p>
      <w:pPr>
        <w:bidi/>
      </w:pPr>
      <w:r>
        <w:rPr>
          <w:lang w:val="ar_AE" w:bidi="ar_AE"/>
        </w:rPr>
      </w:r>
      <w:r>
        <w:rPr>
          <w:lang w:val="ar_AE" w:bidi="ar_AE"/>
        </w:rPr>
        <w:t>ويشار إلى مصباح البيت أكثر من مَرَّة (</w:t>
      </w:r>
      <w:hyperlink r:id="rId814">
        <w:r>
          <w:rPr>
            <w:lang w:val="ar_AE" w:bidi="ar_AE"/>
          </w:rPr>
          <w:rPr>
            <w:color w:val="0000EE"/>
            <w:u w:val="single"/>
          </w:rPr>
          <w:t>مَتَّى 25: 1</w:t>
        </w:r>
      </w:hyperlink>
      <w:r>
        <w:rPr>
          <w:lang w:val="ar_AE" w:bidi="ar_AE"/>
        </w:rPr>
        <w:t xml:space="preserve">؛ </w:t>
      </w:r>
      <w:hyperlink r:id="rId800">
        <w:r>
          <w:rPr>
            <w:lang w:val="ar_AE" w:bidi="ar_AE"/>
          </w:rPr>
          <w:rPr>
            <w:color w:val="0000EE"/>
            <w:u w:val="single"/>
          </w:rPr>
          <w:t>مَرقُس 4: 21</w:t>
        </w:r>
      </w:hyperlink>
      <w:r>
        <w:rPr>
          <w:lang w:val="ar_AE" w:bidi="ar_AE"/>
        </w:rPr>
        <w:t>). وفي أعمال التنقيب الأثرية تَمَّ العثور على مصابيح فخارية منزلية بكثرة.</w:t>
      </w:r>
      <w:r>
        <w:rPr>
          <w:lang w:val="ar_AE" w:bidi="ar_AE"/>
        </w:rPr>
      </w:r>
      <w:r>
        <w:rPr>
          <w:lang w:val="ar_AE" w:bidi="ar_AE"/>
        </w:rPr>
      </w:r>
    </w:p>
    <w:p>
      <w:pPr>
        <w:bidi/>
      </w:pPr>
      <w:r>
        <w:rPr>
          <w:lang w:val="ar_AE" w:bidi="ar_AE"/>
        </w:rPr>
      </w:r>
    </w:p>
    <w:p>
      <w:pPr>
        <w:pStyle w:val="Heading2"/>
        <w:bidi/>
      </w:pPr>
      <w:r>
        <w:rPr>
          <w:lang w:val="ar_AE" w:bidi="ar_AE"/>
        </w:rPr>
        <w:t>أَثْبَعَلَ</w:t>
      </w:r>
      <w:r>
        <w:rPr>
          <w:lang w:val="ar_AE" w:bidi="ar_AE"/>
        </w:rPr>
      </w:r>
    </w:p>
    <w:p>
      <w:pPr>
        <w:pStyle w:val="Heading2"/>
        <w:bidi/>
      </w:pPr>
      <w:r>
        <w:rPr>
          <w:lang w:val="ar_AE" w:bidi="ar_AE"/>
        </w:rPr>
        <w:t>أَثْبَعَلَ</w:t>
      </w:r>
    </w:p>
    <w:p>
      <w:pPr>
        <w:bidi/>
      </w:pPr>
      <w:r>
        <w:rPr>
          <w:lang w:val="ar_AE" w:bidi="ar_AE"/>
        </w:rPr>
      </w:r>
      <w:r>
        <w:rPr>
          <w:lang w:val="ar_AE" w:bidi="ar_AE"/>
        </w:rPr>
        <w:t>ملك صيدون الذي دخلت ابنته إيزابل في زواج سياسي مع أخآب ملك إسرائيل (</w:t>
      </w:r>
      <w:hyperlink r:id="rId815">
        <w:r>
          <w:rPr>
            <w:lang w:val="ar_AE" w:bidi="ar_AE"/>
          </w:rPr>
          <w:rPr>
            <w:color w:val="0000EE"/>
            <w:u w:val="single"/>
          </w:rPr>
          <w:t>1 ملوك 16:31</w:t>
        </w:r>
      </w:hyperlink>
      <w:r>
        <w:rPr>
          <w:lang w:val="ar_AE" w:bidi="ar_AE"/>
        </w:rPr>
        <w:t>). يُنسب إلى أثبعل بناء بوتريس في البلاد الفينيقية وتأسيس مستعمرة أوزا في لبيا. كما أقام علاقات تجارية مع دمشق.</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أَثْنَان</w:t>
      </w:r>
      <w:r>
        <w:rPr>
          <w:lang w:val="ar_AE" w:bidi="ar_AE"/>
        </w:rPr>
      </w:r>
    </w:p>
    <w:p>
      <w:pPr>
        <w:pStyle w:val="Heading2"/>
        <w:bidi/>
      </w:pPr>
      <w:r>
        <w:rPr>
          <w:lang w:val="ar_AE" w:bidi="ar_AE"/>
        </w:rPr>
        <w:t>أَثْنَان</w:t>
      </w:r>
    </w:p>
    <w:p>
      <w:pPr>
        <w:bidi/>
      </w:pPr>
      <w:r>
        <w:rPr>
          <w:lang w:val="ar_AE" w:bidi="ar_AE"/>
        </w:rPr>
      </w:r>
      <w:r>
        <w:rPr>
          <w:lang w:val="ar_AE" w:bidi="ar_AE"/>
        </w:rPr>
        <w:t xml:space="preserve">أحد أفراد عائلة </w:t>
      </w:r>
      <w:r>
        <w:rPr>
          <w:lang w:val="ar_AE" w:bidi="ar_AE"/>
        </w:rPr>
        <w:t xml:space="preserve">حَلَاةَ </w:t>
      </w:r>
      <w:r>
        <w:rPr>
          <w:lang w:val="ar_AE" w:bidi="ar_AE"/>
        </w:rPr>
        <w:t>من سبط يهوذا (</w:t>
      </w:r>
      <w:hyperlink r:id="rId816">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أَثْنَاي</w:t>
      </w:r>
      <w:r>
        <w:rPr>
          <w:lang w:val="ar_AE" w:bidi="ar_AE"/>
        </w:rPr>
      </w:r>
    </w:p>
    <w:p>
      <w:pPr>
        <w:pStyle w:val="Heading2"/>
        <w:bidi/>
      </w:pPr>
      <w:r>
        <w:rPr>
          <w:lang w:val="ar_AE" w:bidi="ar_AE"/>
        </w:rPr>
        <w:t>أَثْنَاي</w:t>
      </w:r>
    </w:p>
    <w:p>
      <w:pPr>
        <w:bidi/>
      </w:pPr>
      <w:r>
        <w:rPr>
          <w:lang w:val="ar_AE" w:bidi="ar_AE"/>
        </w:rPr>
      </w:r>
      <w:r>
        <w:rPr>
          <w:lang w:val="ar_AE" w:bidi="ar_AE"/>
        </w:rPr>
        <w:t xml:space="preserve">اسم بديل للاسم </w:t>
      </w:r>
      <w:r>
        <w:rPr>
          <w:lang w:val="ar_AE" w:bidi="ar_AE"/>
        </w:rPr>
        <w:t>يَأَثْرَاي</w:t>
      </w:r>
      <w:r>
        <w:rPr>
          <w:lang w:val="ar_AE" w:bidi="ar_AE"/>
        </w:rPr>
        <w:t xml:space="preserve"> بن </w:t>
      </w:r>
      <w:r>
        <w:rPr>
          <w:lang w:val="ar_AE" w:bidi="ar_AE"/>
        </w:rPr>
        <w:t>زَارَحَ</w:t>
      </w:r>
      <w:r>
        <w:rPr>
          <w:lang w:val="ar_AE" w:bidi="ar_AE"/>
        </w:rPr>
        <w:t xml:space="preserve">، في </w:t>
      </w:r>
      <w:hyperlink r:id="rId817">
        <w:r>
          <w:rPr>
            <w:lang w:val="ar_AE" w:bidi="ar_AE"/>
          </w:rPr>
          <w:rPr>
            <w:color w:val="0000EE"/>
            <w:u w:val="single"/>
          </w:rPr>
          <w:t>١ أخبار الأيام 6: 41</w:t>
        </w:r>
      </w:hyperlink>
      <w:r>
        <w:rPr>
          <w:lang w:val="ar_AE" w:bidi="ar_AE"/>
        </w:rPr>
        <w:t xml:space="preserve">. انظر </w:t>
      </w:r>
      <w:r>
        <w:rPr>
          <w:lang w:val="ar_AE" w:bidi="ar_AE"/>
        </w:rPr>
        <w:t>يأثراي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أَثِينَا</w:t>
      </w:r>
      <w:r>
        <w:rPr>
          <w:lang w:val="ar_AE" w:bidi="ar_AE"/>
        </w:rPr>
      </w:r>
    </w:p>
    <w:p>
      <w:pPr>
        <w:pStyle w:val="Heading2"/>
        <w:bidi/>
      </w:pPr>
      <w:r>
        <w:rPr>
          <w:lang w:val="ar_AE" w:bidi="ar_AE"/>
        </w:rPr>
        <w:t>أَثِينَا</w:t>
      </w:r>
    </w:p>
    <w:p>
      <w:pPr>
        <w:bidi/>
      </w:pPr>
      <w:r>
        <w:rPr>
          <w:lang w:val="ar_AE" w:bidi="ar_AE"/>
        </w:rPr>
      </w:r>
      <w:r>
        <w:rPr>
          <w:lang w:val="ar_AE" w:bidi="ar_AE"/>
        </w:rPr>
        <w:t>أَثِينَا</w:t>
      </w:r>
      <w:r>
        <w:rPr>
          <w:lang w:val="ar_AE" w:bidi="ar_AE"/>
        </w:rPr>
        <w:t xml:space="preserve"> هي عاصمة اليونان الحديثة. وكانت المدينة الرئيسة لعدة قرون في منطقة تسمى أتيكا. أشهر معلَم في </w:t>
      </w:r>
      <w:r>
        <w:rPr>
          <w:lang w:val="ar_AE" w:bidi="ar_AE"/>
        </w:rPr>
        <w:t>أَثِينَا</w:t>
      </w:r>
      <w:r>
        <w:rPr>
          <w:lang w:val="ar_AE" w:bidi="ar_AE"/>
        </w:rPr>
        <w:t xml:space="preserve"> هو الأكروبوليس. الأكروبوليس صخرة مسطحة ترتفع حوالي 200 قدم (61 مترًا) عن المنطقة المحيطة. وعديد من المباني القديمة الشهيرة ما زالت عليها. تُظهِر الجدران الحجرية من عام 1100 ق.م. أنَّ مجتمعًا متقدمًا عاش هناك منذ زمن بعيد.</w:t>
      </w:r>
    </w:p>
    <w:p>
      <w:pPr>
        <w:bidi/>
      </w:pPr>
      <w:r>
        <w:rPr>
          <w:lang w:val="ar_AE" w:bidi="ar_AE"/>
        </w:rPr>
      </w:r>
      <w:r>
        <w:rPr>
          <w:lang w:val="ar_AE" w:bidi="ar_AE"/>
        </w:rPr>
        <w:t xml:space="preserve">بدأت </w:t>
      </w:r>
      <w:r>
        <w:rPr>
          <w:lang w:val="ar_AE" w:bidi="ar_AE"/>
        </w:rPr>
        <w:t>أَثِينَا</w:t>
      </w:r>
      <w:r>
        <w:rPr>
          <w:lang w:val="ar_AE" w:bidi="ar_AE"/>
        </w:rPr>
        <w:t xml:space="preserve"> في أن تصبح مدينة عظيمة في القرن الخامس قبل الميلاد. في البداية، وضع زعيم يُدعى سولون (الذي توفي في عام 559 ق.م.) بعض الأنظمة لحكومة ديمقراطية. لاحقًا، شيَّدَ زعيم آخر يدعى بريكليس (الذي توفي في عام 429 ق.م.) المباني الجميلة على الأكروبوليس. خلال هذا الوقت، الذي يسمى العصر الذهبي، أصبحت أثينا مركزًا مُهمًا للفلسفة والفن والدراما والتصميمات المعمارية.</w:t>
      </w:r>
    </w:p>
    <w:p>
      <w:pPr>
        <w:bidi/>
      </w:pPr>
      <w:r>
        <w:rPr>
          <w:lang w:val="ar_AE" w:bidi="ar_AE"/>
        </w:rPr>
      </w:r>
      <w:r>
        <w:rPr>
          <w:lang w:val="ar_AE" w:bidi="ar_AE"/>
        </w:rPr>
        <w:t xml:space="preserve">عندما أتى بولس بالرسالة المسيحية إلى </w:t>
      </w:r>
      <w:r>
        <w:rPr>
          <w:lang w:val="ar_AE" w:bidi="ar_AE"/>
        </w:rPr>
        <w:t>أَثِينَا</w:t>
      </w:r>
      <w:r>
        <w:rPr>
          <w:lang w:val="ar_AE" w:bidi="ar_AE"/>
        </w:rPr>
        <w:t xml:space="preserve"> (</w:t>
      </w:r>
      <w:hyperlink r:id="rId818">
        <w:r>
          <w:rPr>
            <w:lang w:val="ar_AE" w:bidi="ar_AE"/>
          </w:rPr>
          <w:rPr>
            <w:color w:val="0000EE"/>
            <w:u w:val="single"/>
          </w:rPr>
          <w:t>أعمال الرسل 17: 15–34</w:t>
        </w:r>
      </w:hyperlink>
      <w:r>
        <w:rPr>
          <w:lang w:val="ar_AE" w:bidi="ar_AE"/>
        </w:rPr>
        <w:t xml:space="preserve">) ، لم تكن المدينة عظيمة كما كانت من قبل. ومع ذلك، استمر الأباطرة الرومان في دعم </w:t>
      </w:r>
      <w:r>
        <w:rPr>
          <w:lang w:val="ar_AE" w:bidi="ar_AE"/>
        </w:rPr>
        <w:t>أَثِينَا</w:t>
      </w:r>
      <w:r>
        <w:rPr>
          <w:lang w:val="ar_AE" w:bidi="ar_AE"/>
        </w:rPr>
        <w:t xml:space="preserve">. فبنوا هياكل جديدة وأصلحوا الأغورا (السوق). كانت </w:t>
      </w:r>
      <w:r>
        <w:rPr>
          <w:lang w:val="ar_AE" w:bidi="ar_AE"/>
        </w:rPr>
        <w:t>أَثِينَا</w:t>
      </w:r>
      <w:r>
        <w:rPr>
          <w:lang w:val="ar_AE" w:bidi="ar_AE"/>
        </w:rPr>
        <w:t xml:space="preserve"> ما تزال تحتضن أفضل جامعة في العالم اليوناني. كما نشطت مجموعتان من المفكرين، تسمى </w:t>
      </w:r>
      <w:r>
        <w:rPr>
          <w:lang w:val="ar_AE" w:bidi="ar_AE"/>
        </w:rPr>
        <w:t>ٱلْأَبِيكُورِيِّين وٱلرِّوَاقِيِّين</w:t>
      </w:r>
      <w:r>
        <w:rPr>
          <w:lang w:val="ar_AE" w:bidi="ar_AE"/>
        </w:rPr>
        <w:t>، في المدينة.</w:t>
      </w:r>
    </w:p>
    <w:p>
      <w:pPr>
        <w:bidi/>
      </w:pPr>
      <w:r>
        <w:rPr>
          <w:lang w:val="ar_AE" w:bidi="ar_AE"/>
        </w:rPr>
      </w:r>
      <w:r>
        <w:rPr>
          <w:lang w:val="ar_AE" w:bidi="ar_AE"/>
        </w:rPr>
        <w:t xml:space="preserve">كرز الرسول بولس بالمسيحية أول مرة إلى </w:t>
      </w:r>
      <w:r>
        <w:rPr>
          <w:lang w:val="ar_AE" w:bidi="ar_AE"/>
        </w:rPr>
        <w:t>أَثِينَا</w:t>
      </w:r>
      <w:r>
        <w:rPr>
          <w:lang w:val="ar_AE" w:bidi="ar_AE"/>
        </w:rPr>
        <w:t xml:space="preserve"> خلال رحلته التبشيرية الثانية حوالي عام 50 م. يذكر بولس </w:t>
      </w:r>
      <w:r>
        <w:rPr>
          <w:lang w:val="ar_AE" w:bidi="ar_AE"/>
        </w:rPr>
        <w:t>أَثِينَا</w:t>
      </w:r>
      <w:r>
        <w:rPr>
          <w:lang w:val="ar_AE" w:bidi="ar_AE"/>
        </w:rPr>
        <w:t xml:space="preserve"> مرة واحدة فقط في </w:t>
      </w:r>
      <w:hyperlink r:id="rId819">
        <w:r>
          <w:rPr>
            <w:lang w:val="ar_AE" w:bidi="ar_AE"/>
          </w:rPr>
          <w:rPr>
            <w:color w:val="0000EE"/>
            <w:u w:val="single"/>
          </w:rPr>
          <w:t>1 تسالونيكي 3: 1</w:t>
        </w:r>
      </w:hyperlink>
      <w:r>
        <w:rPr>
          <w:lang w:val="ar_AE" w:bidi="ar_AE"/>
        </w:rPr>
        <w:t xml:space="preserve">، حيث يقول إنه وتيموثاوس وصلا إلى المدينة معًا، لكنه أرسل تيموثاوس مرة أخرى إلى تسالونيكي في حين بقي هو في </w:t>
      </w:r>
      <w:r>
        <w:rPr>
          <w:lang w:val="ar_AE" w:bidi="ar_AE"/>
        </w:rPr>
        <w:t>أَثِينَا</w:t>
      </w:r>
      <w:r>
        <w:rPr>
          <w:lang w:val="ar_AE" w:bidi="ar_AE"/>
        </w:rPr>
        <w:t>.</w:t>
      </w:r>
    </w:p>
    <w:p>
      <w:pPr>
        <w:bidi/>
      </w:pPr>
      <w:r>
        <w:rPr>
          <w:lang w:val="ar_AE" w:bidi="ar_AE"/>
        </w:rPr>
      </w:r>
      <w:r>
        <w:rPr>
          <w:lang w:val="ar_AE" w:bidi="ar_AE"/>
        </w:rPr>
        <w:t xml:space="preserve">يقدم لوقا سردًا مفصلًا لعمل بولس في </w:t>
      </w:r>
      <w:r>
        <w:rPr>
          <w:lang w:val="ar_AE" w:bidi="ar_AE"/>
        </w:rPr>
        <w:t>أَثِينَا</w:t>
      </w:r>
      <w:r>
        <w:rPr>
          <w:lang w:val="ar_AE" w:bidi="ar_AE"/>
        </w:rPr>
        <w:t xml:space="preserve"> (</w:t>
      </w:r>
      <w:hyperlink r:id="rId820">
        <w:r>
          <w:rPr>
            <w:lang w:val="ar_AE" w:bidi="ar_AE"/>
          </w:rPr>
          <w:rPr>
            <w:color w:val="0000EE"/>
            <w:u w:val="single"/>
          </w:rPr>
          <w:t>أعمال الرسل 17: 16</w:t>
        </w:r>
      </w:hyperlink>
      <w:r>
        <w:rPr>
          <w:lang w:val="ar_AE" w:bidi="ar_AE"/>
        </w:rPr>
        <w:t>–</w:t>
      </w:r>
      <w:hyperlink r:id="rId820">
        <w:r>
          <w:rPr>
            <w:lang w:val="ar_AE" w:bidi="ar_AE"/>
          </w:rPr>
          <w:rPr>
            <w:color w:val="0000EE"/>
            <w:u w:val="single"/>
          </w:rPr>
          <w:t>34</w:t>
        </w:r>
      </w:hyperlink>
      <w:r>
        <w:rPr>
          <w:lang w:val="ar_AE" w:bidi="ar_AE"/>
        </w:rPr>
        <w:t>). كان بولس منزعجًا من تعدد الأصنام التي تملأ أرجاء المدينة. وكرجل يهودي يؤمن بإله واحد، رأى بولس أَثِينَا مكانًا تنتشر فيه الخطية بغض النظر عمَا وصلت إليه من إنجازات ثقافية.</w:t>
      </w:r>
    </w:p>
    <w:p>
      <w:pPr>
        <w:bidi/>
      </w:pPr>
      <w:r>
        <w:rPr>
          <w:lang w:val="ar_AE" w:bidi="ar_AE"/>
        </w:rPr>
      </w:r>
      <w:r>
        <w:rPr>
          <w:lang w:val="ar_AE" w:bidi="ar_AE"/>
        </w:rPr>
        <w:t xml:space="preserve"> في ذلك الوقت، كان في </w:t>
      </w:r>
      <w:r>
        <w:rPr>
          <w:lang w:val="ar_AE" w:bidi="ar_AE"/>
        </w:rPr>
        <w:t>أَثِينَا</w:t>
      </w:r>
      <w:r>
        <w:rPr>
          <w:lang w:val="ar_AE" w:bidi="ar_AE"/>
        </w:rPr>
        <w:t xml:space="preserve"> مجتمع يهودي شأنها في ذلك شأن المدن الأخرى. بدأ بولس في الوعظ لليهود المتعبدين، كما كانت عادته. ثم بدأ يتحدث في السوق عن يسوع لأي شخص يصادفه، بما في ذلك بعض الفلاسفة الذين سخروا منه، ووصفنه بأنه "مِهْذار". اعتقدوا أن بولس كان ينادي بآلهة غريبة، لذا أحضروه أمام </w:t>
      </w:r>
      <w:r>
        <w:rPr>
          <w:lang w:val="ar_AE" w:bidi="ar_AE"/>
        </w:rPr>
        <w:t>أَرِيُوسَ بَاغُوس</w:t>
      </w:r>
      <w:r>
        <w:rPr>
          <w:lang w:val="ar_AE" w:bidi="ar_AE"/>
        </w:rPr>
        <w:t>، مجلس مسؤول عن الأمور الدينية والأخلاقية في أَثِينَا. سُميَ هذا المجلس على اسم تل صغير بالقرب من الأكروبوليس حيث كان يجتمع فيه المجلس. في زمن بولس، كان المجلس يجتمع في رواق في أحد أطراف السوق.</w:t>
      </w:r>
    </w:p>
    <w:p>
      <w:pPr>
        <w:bidi/>
      </w:pPr>
      <w:r>
        <w:rPr>
          <w:lang w:val="ar_AE" w:bidi="ar_AE"/>
        </w:rPr>
      </w:r>
      <w:r>
        <w:rPr>
          <w:lang w:val="ar_AE" w:bidi="ar_AE"/>
        </w:rPr>
        <w:t xml:space="preserve">إن معظم قصة لوقا كانت سردًا لخطاب بولس أمام </w:t>
      </w:r>
      <w:r>
        <w:rPr>
          <w:lang w:val="ar_AE" w:bidi="ar_AE"/>
        </w:rPr>
        <w:t>أَرِيُوسَ بَاغُوس</w:t>
      </w:r>
      <w:r>
        <w:rPr>
          <w:lang w:val="ar_AE" w:bidi="ar_AE"/>
        </w:rPr>
        <w:t>. ذكر بولس آلهتهم المتعددة، حتى ذلك "الإله المجهول"، فكان يُعرِّفهم بالإله الحقيقي. فدعاهم إلى التوبة وحذَّرهم من الدينونة. استهزأ بعض الناس من فكرة القيامة، لكن آخرين أرادوا أن يسمعوا المزيد.</w:t>
      </w:r>
    </w:p>
    <w:p>
      <w:pPr>
        <w:bidi/>
      </w:pPr>
      <w:r>
        <w:rPr>
          <w:lang w:val="ar_AE" w:bidi="ar_AE"/>
        </w:rPr>
      </w:r>
      <w:r>
        <w:rPr>
          <w:lang w:val="ar_AE" w:bidi="ar_AE"/>
        </w:rPr>
        <w:t xml:space="preserve">يقول لوقا، لم يتبع بولس سوى بضعة أناس، بما في ذلك </w:t>
      </w:r>
      <w:r>
        <w:rPr>
          <w:lang w:val="ar_AE" w:bidi="ar_AE"/>
        </w:rPr>
        <w:t>دِيُونِيسِيُوس</w:t>
      </w:r>
      <w:r>
        <w:rPr>
          <w:lang w:val="ar_AE" w:bidi="ar_AE"/>
        </w:rPr>
        <w:t xml:space="preserve">، عضو في أَرِيُوسَ بَاغُوس، وامرأة تدعى </w:t>
      </w:r>
      <w:r>
        <w:rPr>
          <w:lang w:val="ar_AE" w:bidi="ar_AE"/>
        </w:rPr>
        <w:t>دَامَرِس</w:t>
      </w:r>
      <w:r>
        <w:rPr>
          <w:lang w:val="ar_AE" w:bidi="ar_AE"/>
        </w:rPr>
        <w:t>. يبدو أن بولس لم يؤسس كنيسة في أَثِينَا، لذا لم تؤدّي المدينة دورًا كبيرًا في بداية تاريخ المسيحية.</w:t>
      </w:r>
      <w:r>
        <w:rPr>
          <w:lang w:val="ar_AE" w:bidi="ar_AE"/>
        </w:rPr>
      </w:r>
      <w:r>
        <w:rPr>
          <w:lang w:val="ar_AE" w:bidi="ar_AE"/>
        </w:rPr>
      </w:r>
    </w:p>
    <w:p>
      <w:pPr>
        <w:bidi/>
      </w:pPr>
      <w:r>
        <w:rPr>
          <w:lang w:val="ar_AE" w:bidi="ar_AE"/>
        </w:rPr>
      </w:r>
    </w:p>
    <w:p>
      <w:pPr>
        <w:pStyle w:val="Heading2"/>
        <w:bidi/>
      </w:pPr>
      <w:r>
        <w:rPr>
          <w:lang w:val="ar_AE" w:bidi="ar_AE"/>
        </w:rPr>
        <w:t>إثيوبيا</w:t>
      </w:r>
      <w:r>
        <w:rPr>
          <w:lang w:val="ar_AE" w:bidi="ar_AE"/>
        </w:rPr>
      </w:r>
    </w:p>
    <w:p>
      <w:pPr>
        <w:bidi/>
      </w:pPr>
      <w:r>
        <w:rPr>
          <w:lang w:val="ar_AE" w:bidi="ar_AE"/>
        </w:rPr>
      </w:r>
      <w:r>
        <w:rPr>
          <w:lang w:val="ar_AE" w:bidi="ar_AE"/>
        </w:rPr>
        <w:t>في العهد القديم، أُشِير عمومًا إلى إثيوبيا باسم كُوش (</w:t>
      </w:r>
      <w:hyperlink r:id="rId821">
        <w:r>
          <w:rPr>
            <w:lang w:val="ar_AE" w:bidi="ar_AE"/>
          </w:rPr>
          <w:rPr>
            <w:color w:val="0000EE"/>
            <w:u w:val="single"/>
          </w:rPr>
          <w:t>تكوين 10:6</w:t>
        </w:r>
      </w:hyperlink>
      <w:r>
        <w:rPr>
          <w:lang w:val="ar_AE" w:bidi="ar_AE"/>
        </w:rPr>
        <w:t xml:space="preserve">؛ </w:t>
      </w:r>
      <w:hyperlink r:id="rId822">
        <w:r>
          <w:rPr>
            <w:lang w:val="ar_AE" w:bidi="ar_AE"/>
          </w:rPr>
          <w:rPr>
            <w:color w:val="0000EE"/>
            <w:u w:val="single"/>
          </w:rPr>
          <w:t>1 أخبار الأيام 1:8</w:t>
        </w:r>
      </w:hyperlink>
      <w:r>
        <w:rPr>
          <w:lang w:val="ar_AE" w:bidi="ar_AE"/>
        </w:rPr>
        <w:t xml:space="preserve">؛ </w:t>
      </w:r>
      <w:hyperlink r:id="rId823">
        <w:r>
          <w:rPr>
            <w:lang w:val="ar_AE" w:bidi="ar_AE"/>
          </w:rPr>
          <w:rPr>
            <w:color w:val="0000EE"/>
            <w:u w:val="single"/>
          </w:rPr>
          <w:t>إش 11:11</w:t>
        </w:r>
      </w:hyperlink>
      <w:r>
        <w:rPr>
          <w:lang w:val="ar_AE" w:bidi="ar_AE"/>
        </w:rPr>
        <w:t xml:space="preserve">، </w:t>
      </w:r>
      <w:r>
        <w:rPr>
          <w:lang w:val="ar_AE" w:bidi="ar_AE"/>
        </w:rPr>
        <w:t>نُسخَة المَلِك چيمس الإنجليزيَّة</w:t>
      </w:r>
      <w:r>
        <w:rPr>
          <w:lang w:val="ar_AE" w:bidi="ar_AE"/>
        </w:rPr>
        <w:t xml:space="preserve">)، وهو </w:t>
      </w:r>
      <w:r>
        <w:rPr>
          <w:lang w:val="ar_AE" w:bidi="ar_AE"/>
        </w:rPr>
        <w:t>نَقْل حَرْفِي أو نَقْحَرَة</w:t>
      </w:r>
      <w:r>
        <w:rPr>
          <w:lang w:val="ar_AE" w:bidi="ar_AE"/>
        </w:rPr>
        <w:t xml:space="preserve"> للكلمة العبريَّة الوحيدة المُستَخدَمَة لوصف الأرض الواقعة إلى جنوب مصر. إلَّا أنَّ النسخة اليونانيَّة تَحَدَّثت عن هذه الأرض باسم إثيوبيا واحتفظت باسم كُوش لقوائم الشعوب المذكورة في </w:t>
      </w:r>
      <w:hyperlink r:id="rId824">
        <w:r>
          <w:rPr>
            <w:lang w:val="ar_AE" w:bidi="ar_AE"/>
          </w:rPr>
          <w:rPr>
            <w:color w:val="0000EE"/>
            <w:u w:val="single"/>
          </w:rPr>
          <w:t>تكوين 10:6–8</w:t>
        </w:r>
      </w:hyperlink>
      <w:r>
        <w:rPr>
          <w:lang w:val="ar_AE" w:bidi="ar_AE"/>
        </w:rPr>
        <w:t xml:space="preserve"> و</w:t>
      </w:r>
      <w:hyperlink r:id="rId825">
        <w:r>
          <w:rPr>
            <w:lang w:val="ar_AE" w:bidi="ar_AE"/>
          </w:rPr>
          <w:rPr>
            <w:color w:val="0000EE"/>
            <w:u w:val="single"/>
          </w:rPr>
          <w:t>1 أخبار الأيام 1:8–10</w:t>
        </w:r>
      </w:hyperlink>
      <w:r>
        <w:rPr>
          <w:lang w:val="ar_AE" w:bidi="ar_AE"/>
        </w:rPr>
        <w:t>. الترجمات الإنجليزيَّة اتَّبعت عمومًا النسخة اليونانيَّة، باستثناء الحالات التي يظهر فيها كُوشِي كاسم شخصي (</w:t>
      </w:r>
      <w:hyperlink r:id="rId826">
        <w:r>
          <w:rPr>
            <w:lang w:val="ar_AE" w:bidi="ar_AE"/>
          </w:rPr>
          <w:rPr>
            <w:color w:val="0000EE"/>
            <w:u w:val="single"/>
          </w:rPr>
          <w:t>2 صموئيل 18:21–23، 31–32</w:t>
        </w:r>
      </w:hyperlink>
      <w:r>
        <w:rPr>
          <w:lang w:val="ar_AE" w:bidi="ar_AE"/>
        </w:rPr>
        <w:t>).</w:t>
      </w:r>
    </w:p>
    <w:p>
      <w:pPr>
        <w:pStyle w:val="Heading3"/>
        <w:bidi/>
      </w:pPr>
      <w:r>
        <w:rPr>
          <w:lang w:val="ar_AE" w:bidi="ar_AE"/>
        </w:rPr>
        <w:t>الموقع</w:t>
      </w:r>
    </w:p>
    <w:p>
      <w:pPr>
        <w:bidi/>
      </w:pPr>
      <w:r>
        <w:rPr>
          <w:lang w:val="ar_AE" w:bidi="ar_AE"/>
        </w:rPr>
      </w:r>
      <w:r>
        <w:rPr>
          <w:lang w:val="ar_AE" w:bidi="ar_AE"/>
        </w:rPr>
        <w:t xml:space="preserve">الاسم العبري كوش هو في الواقع كلمة مصريَّة قديمة مُستَعَارَة دخلت حَيِّز الاستخدام في أوائل فترة المملكة الوسطى. في ذلك الوقت، اسْتُخْدِمَ للإشارة إلى منطقة صغيرة بين الشَّلَّالَيْن الثاني والثالث لنهر النيل. لاحقًا، في فترة المملكة الحديثة (حوالي 1570–1160 ق.م)، طُبِّقَ الاسم على منطقة أكبر تَمْتَدُّ لمسافةٍ ما إلى الجنوب. هذا التحديد الأوسع يتوافق جغرافيًّا مع أرضَي النوبة وشمال السودان الحديثتَيْن. من المُضَلِّل الاعتقاد بأنَّ إثيوبيا المذكورة في الكتاب المقدس هي نفس الأرض التي تُعرَف بإثيوبيا في العصر الحديث، والتي كانت تُسَمَّى في فترة سابقة الحَبَشَة. جاء اسم "إثيوبيا" من أصل يوناني، ويعني في رأي بعض المُفَسِّرين "محروق الوجه" (قارِنْ </w:t>
      </w:r>
      <w:hyperlink r:id="rId827">
        <w:r>
          <w:rPr>
            <w:lang w:val="ar_AE" w:bidi="ar_AE"/>
          </w:rPr>
          <w:rPr>
            <w:color w:val="0000EE"/>
            <w:u w:val="single"/>
          </w:rPr>
          <w:t>أعمال الرُّسُل 8:27</w:t>
        </w:r>
      </w:hyperlink>
      <w:r>
        <w:rPr>
          <w:lang w:val="ar_AE" w:bidi="ar_AE"/>
        </w:rPr>
        <w:t>). الاسم العربي "بلاد السودان"، أو "أرض السُّود"، والذي يأتي منه اسم "Sudan"، حافظ على هذا التقليد مُستَمِرًّا.</w:t>
      </w:r>
    </w:p>
    <w:p>
      <w:pPr>
        <w:bidi/>
      </w:pPr>
      <w:r>
        <w:rPr>
          <w:lang w:val="ar_AE" w:bidi="ar_AE"/>
        </w:rPr>
      </w:r>
      <w:r>
        <w:rPr>
          <w:lang w:val="ar_AE" w:bidi="ar_AE"/>
        </w:rPr>
        <w:t xml:space="preserve">يبدو أنَّ استخدام كوش من قِبَل كُتَّاب العهد القديم قد وازى المصطلحات الجغرافيَّة المصريَّة في تسمية أرض قاحلة تَمتَدُّ جنوبًا إلى أسوان (Syene في الترجمات الإنجليزيَّة) الواردة في </w:t>
      </w:r>
      <w:hyperlink r:id="rId828">
        <w:r>
          <w:rPr>
            <w:lang w:val="ar_AE" w:bidi="ar_AE"/>
          </w:rPr>
          <w:rPr>
            <w:color w:val="0000EE"/>
            <w:u w:val="single"/>
          </w:rPr>
          <w:t>حزقيال 29:10</w:t>
        </w:r>
      </w:hyperlink>
      <w:r>
        <w:rPr>
          <w:lang w:val="ar_AE" w:bidi="ar_AE"/>
        </w:rPr>
        <w:t>. لم تُحَدَّد بوضوح أبدًا حدود إثيوبيا، حتَّى من قِبَل المصريِّين؛ لذا يمكن اعتبار الإقليم مُمتَدًّا إلى نقطة غير مُحَدَّدة ما في السودان بعد مَروِي.</w:t>
      </w:r>
    </w:p>
    <w:p>
      <w:pPr>
        <w:bidi/>
      </w:pPr>
      <w:r>
        <w:rPr>
          <w:lang w:val="ar_AE" w:bidi="ar_AE"/>
        </w:rPr>
      </w:r>
      <w:r>
        <w:rPr>
          <w:lang w:val="ar_AE" w:bidi="ar_AE"/>
        </w:rPr>
        <w:t>تَكَوَّنَتْ إثيوبيا في الغالب من صحراء تقع شرق النيل، وجعلت تضاريس المنطقة السفر محفوفًا بالمخاطر. حتَّى النهر نفسه قَدَّم عقبات للملاحة في شكل شَلَّالَات. أجبرت نتوءات من الحجر الصلب النيل على السير في قنوات ضَيِّقَة وأنتجت مياهًا هائجة تُغرِق القوارب بسهولة. حَمَتْ مثل هذه العقبات الطبيعيَّة المُرهِبة مصر من الغزو من الجنوب، ولكنَّها أيضًا أعطت إثيوبيا طابعًا غير مِضيَاف. تقريبًا كل الأرض الصالحة للزراعة في النوبة المصريَّة وجزء من شمال السودان غمرتها المياه، واضطر النوبيُّون للانتقال إلى أسفل أسوان إلى كوم أمبو.</w:t>
      </w:r>
    </w:p>
    <w:p>
      <w:pPr>
        <w:bidi/>
      </w:pPr>
      <w:r>
        <w:rPr>
          <w:lang w:val="ar_AE" w:bidi="ar_AE"/>
        </w:rPr>
      </w:r>
      <w:r>
        <w:rPr>
          <w:lang w:val="ar_AE" w:bidi="ar_AE"/>
        </w:rPr>
        <w:t>بالنظر إلى أنَّ المنطقة التي تُغَطِّيها النوبة صحراء في غالبيَّتها؛ فليس من المُستَغْرَب تقريبًا ندرة هطول الأمطار، باستثناء المناطق الواقعة أعلى النهر. تَشهَد المنطقة المحيطة بمَروِي، والتي كانت العاصمة خلال العصر المَروِيّ، أمطارًا موسميَّة، وهناك منطقة يَحدُّها من الغرب والشمال نهر النيل ونهر عَطْبَرَة، والتي تُسَمَّى "جزيرة مَروِي"، كانت على ما يبدو خصبة جدًّا في العصور القديمة ورُبَّما كانت كثيفة الغابات.</w:t>
      </w:r>
    </w:p>
    <w:p>
      <w:pPr>
        <w:pStyle w:val="Heading3"/>
        <w:bidi/>
      </w:pPr>
      <w:r>
        <w:rPr>
          <w:lang w:val="ar_AE" w:bidi="ar_AE"/>
        </w:rPr>
        <w:t>إشارات كتابيَّة</w:t>
      </w:r>
    </w:p>
    <w:p>
      <w:pPr>
        <w:bidi/>
      </w:pPr>
      <w:r>
        <w:rPr>
          <w:lang w:val="ar_AE" w:bidi="ar_AE"/>
        </w:rPr>
      </w:r>
      <w:r>
        <w:rPr>
          <w:lang w:val="ar_AE" w:bidi="ar_AE"/>
        </w:rPr>
        <w:t xml:space="preserve">في </w:t>
      </w:r>
      <w:hyperlink r:id="rId829">
        <w:r>
          <w:rPr>
            <w:lang w:val="ar_AE" w:bidi="ar_AE"/>
          </w:rPr>
          <w:rPr>
            <w:color w:val="0000EE"/>
            <w:u w:val="single"/>
          </w:rPr>
          <w:t>أستير 1:1</w:t>
        </w:r>
      </w:hyperlink>
      <w:r>
        <w:rPr>
          <w:lang w:val="ar_AE" w:bidi="ar_AE"/>
        </w:rPr>
        <w:t xml:space="preserve"> و</w:t>
      </w:r>
      <w:hyperlink r:id="rId830">
        <w:r>
          <w:rPr>
            <w:lang w:val="ar_AE" w:bidi="ar_AE"/>
          </w:rPr>
          <w:rPr>
            <w:color w:val="0000EE"/>
            <w:u w:val="single"/>
          </w:rPr>
          <w:t>8:9</w:t>
        </w:r>
      </w:hyperlink>
      <w:r>
        <w:rPr>
          <w:lang w:val="ar_AE" w:bidi="ar_AE"/>
        </w:rPr>
        <w:t xml:space="preserve">، تُوصَف إثيوبيا بأنَّها الولاية الجنوبيَّة الغربيَّة الأبعد في الإمبراطوريَّة الفارسيَّة. من المُفتَرَض أنَّ "أنهارها" كانت نهر النيل ونهر عَطْبَرَة (قارِنْ </w:t>
      </w:r>
      <w:hyperlink r:id="rId831">
        <w:r>
          <w:rPr>
            <w:lang w:val="ar_AE" w:bidi="ar_AE"/>
          </w:rPr>
          <w:rPr>
            <w:color w:val="0000EE"/>
            <w:u w:val="single"/>
          </w:rPr>
          <w:t>إشعياء 18:1</w:t>
        </w:r>
      </w:hyperlink>
      <w:r>
        <w:rPr>
          <w:lang w:val="ar_AE" w:bidi="ar_AE"/>
        </w:rPr>
        <w:t xml:space="preserve">؛ </w:t>
      </w:r>
      <w:hyperlink r:id="rId832">
        <w:r>
          <w:rPr>
            <w:lang w:val="ar_AE" w:bidi="ar_AE"/>
          </w:rPr>
          <w:rPr>
            <w:color w:val="0000EE"/>
            <w:u w:val="single"/>
          </w:rPr>
          <w:t>صفنيا 3:10</w:t>
        </w:r>
      </w:hyperlink>
      <w:r>
        <w:rPr>
          <w:lang w:val="ar_AE" w:bidi="ar_AE"/>
        </w:rPr>
        <w:t xml:space="preserve">). أُشِير إلى مُنتَجَات كوش في </w:t>
      </w:r>
      <w:hyperlink r:id="rId833">
        <w:r>
          <w:rPr>
            <w:lang w:val="ar_AE" w:bidi="ar_AE"/>
          </w:rPr>
          <w:rPr>
            <w:color w:val="0000EE"/>
            <w:u w:val="single"/>
          </w:rPr>
          <w:t>أيوب 28:19</w:t>
        </w:r>
      </w:hyperlink>
      <w:r>
        <w:rPr>
          <w:lang w:val="ar_AE" w:bidi="ar_AE"/>
        </w:rPr>
        <w:t xml:space="preserve"> و</w:t>
      </w:r>
      <w:hyperlink r:id="rId834">
        <w:r>
          <w:rPr>
            <w:lang w:val="ar_AE" w:bidi="ar_AE"/>
          </w:rPr>
          <w:rPr>
            <w:color w:val="0000EE"/>
            <w:u w:val="single"/>
          </w:rPr>
          <w:t>إشعياء 45:14</w:t>
        </w:r>
      </w:hyperlink>
      <w:r>
        <w:rPr>
          <w:lang w:val="ar_AE" w:bidi="ar_AE"/>
        </w:rPr>
        <w:t>، والتي شملت وَفْقًا لقوائم مصريَّة أحجارًا شبه كريمة وحيوانات ومنتجات زراعيَّة. تَوَقَّع بعض الأنبياء عودة مسبيِّين يهود في إثيوبيا (</w:t>
      </w:r>
      <w:hyperlink r:id="rId835">
        <w:r>
          <w:rPr>
            <w:lang w:val="ar_AE" w:bidi="ar_AE"/>
          </w:rPr>
          <w:rPr>
            <w:color w:val="0000EE"/>
            <w:u w:val="single"/>
          </w:rPr>
          <w:t>مزمور 87:4</w:t>
        </w:r>
      </w:hyperlink>
      <w:r>
        <w:rPr>
          <w:lang w:val="ar_AE" w:bidi="ar_AE"/>
        </w:rPr>
        <w:t xml:space="preserve">؛ </w:t>
      </w:r>
      <w:hyperlink r:id="rId823">
        <w:r>
          <w:rPr>
            <w:lang w:val="ar_AE" w:bidi="ar_AE"/>
          </w:rPr>
          <w:rPr>
            <w:color w:val="0000EE"/>
            <w:u w:val="single"/>
          </w:rPr>
          <w:t>إشعياء 11:11</w:t>
        </w:r>
      </w:hyperlink>
      <w:r>
        <w:rPr>
          <w:lang w:val="ar_AE" w:bidi="ar_AE"/>
        </w:rPr>
        <w:t>)، في حين تَنَبَّأ آخرون بدينونة إلهيَّة آتية على الأرض (</w:t>
      </w:r>
      <w:hyperlink r:id="rId322">
        <w:r>
          <w:rPr>
            <w:lang w:val="ar_AE" w:bidi="ar_AE"/>
          </w:rPr>
          <w:rPr>
            <w:color w:val="0000EE"/>
            <w:u w:val="single"/>
          </w:rPr>
          <w:t>إشعياء 20:3</w:t>
        </w:r>
      </w:hyperlink>
      <w:r>
        <w:rPr>
          <w:lang w:val="ar_AE" w:bidi="ar_AE"/>
        </w:rPr>
        <w:t xml:space="preserve">؛ </w:t>
      </w:r>
      <w:hyperlink r:id="rId836">
        <w:r>
          <w:rPr>
            <w:lang w:val="ar_AE" w:bidi="ar_AE"/>
          </w:rPr>
          <w:rPr>
            <w:color w:val="0000EE"/>
            <w:u w:val="single"/>
          </w:rPr>
          <w:t>حزقيال 30:4</w:t>
        </w:r>
      </w:hyperlink>
      <w:r>
        <w:rPr>
          <w:lang w:val="ar_AE" w:bidi="ar_AE"/>
        </w:rPr>
        <w:t xml:space="preserve">؛ </w:t>
      </w:r>
      <w:hyperlink r:id="rId837">
        <w:r>
          <w:rPr>
            <w:lang w:val="ar_AE" w:bidi="ar_AE"/>
          </w:rPr>
          <w:rPr>
            <w:color w:val="0000EE"/>
            <w:u w:val="single"/>
          </w:rPr>
          <w:t>صفنيا 2:12</w:t>
        </w:r>
      </w:hyperlink>
      <w:r>
        <w:rPr>
          <w:lang w:val="ar_AE" w:bidi="ar_AE"/>
        </w:rPr>
        <w:t xml:space="preserve">)، لكن بالنظر إلى أنَّ كوش تحت سيادة الله، فَقَدْ كان بإمكانها انتظار البركة الإلهيَّة بالإضافة إلى العقاب الإلهي؛ ومن هنا جاء التَّوَقُّع في </w:t>
      </w:r>
      <w:hyperlink r:id="rId838">
        <w:r>
          <w:rPr>
            <w:lang w:val="ar_AE" w:bidi="ar_AE"/>
          </w:rPr>
          <w:rPr>
            <w:color w:val="0000EE"/>
            <w:u w:val="single"/>
          </w:rPr>
          <w:t>مزمور 68:31</w:t>
        </w:r>
      </w:hyperlink>
      <w:r>
        <w:rPr>
          <w:lang w:val="ar_AE" w:bidi="ar_AE"/>
        </w:rPr>
        <w:t xml:space="preserve">، </w:t>
      </w:r>
      <w:hyperlink r:id="rId834">
        <w:r>
          <w:rPr>
            <w:lang w:val="ar_AE" w:bidi="ar_AE"/>
          </w:rPr>
          <w:rPr>
            <w:color w:val="0000EE"/>
            <w:u w:val="single"/>
          </w:rPr>
          <w:t>إشعياء 45:14</w:t>
        </w:r>
      </w:hyperlink>
      <w:r>
        <w:rPr>
          <w:lang w:val="ar_AE" w:bidi="ar_AE"/>
        </w:rPr>
        <w:t xml:space="preserve">، </w:t>
      </w:r>
      <w:hyperlink r:id="rId832">
        <w:r>
          <w:rPr>
            <w:lang w:val="ar_AE" w:bidi="ar_AE"/>
          </w:rPr>
          <w:rPr>
            <w:color w:val="0000EE"/>
            <w:u w:val="single"/>
          </w:rPr>
          <w:t>صفنيا 3:10</w:t>
        </w:r>
      </w:hyperlink>
      <w:r>
        <w:rPr>
          <w:lang w:val="ar_AE" w:bidi="ar_AE"/>
        </w:rPr>
        <w:t xml:space="preserve"> بأنَّ شعوبها سَتَتَحَوَّل إلى الإيمان العبرانِيّ. كانت إثيوبيا (الحَبَشَة في الترجمات العربيَّة) الواردة في </w:t>
      </w:r>
      <w:hyperlink r:id="rId827">
        <w:r>
          <w:rPr>
            <w:lang w:val="ar_AE" w:bidi="ar_AE"/>
          </w:rPr>
          <w:rPr>
            <w:color w:val="0000EE"/>
            <w:u w:val="single"/>
          </w:rPr>
          <w:t>أعمال الرُّسُل 8:27</w:t>
        </w:r>
      </w:hyperlink>
      <w:r>
        <w:rPr>
          <w:lang w:val="ar_AE" w:bidi="ar_AE"/>
        </w:rPr>
        <w:t xml:space="preserve"> هي مملكة كَنْدَاكَة ("مَلِكَة")، والتي حَكَمَتْ من مَروِي، حيث كانت عاصمة كوش قد نُقلِت حوالي عام 300 ق.م.</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أجابي</w:t>
      </w:r>
      <w:r>
        <w:rPr>
          <w:lang w:val="ar_AE" w:bidi="ar_AE"/>
        </w:rPr>
      </w:r>
    </w:p>
    <w:p>
      <w:pPr>
        <w:bidi/>
      </w:pPr>
      <w:r>
        <w:rPr>
          <w:lang w:val="ar_AE" w:bidi="ar_AE"/>
        </w:rPr>
      </w:r>
      <w:r>
        <w:rPr>
          <w:lang w:val="ar_AE" w:bidi="ar_AE"/>
        </w:rPr>
        <w:t>هي ترجمة صوتية للكلمة اليونانية المذكورة في العهد الجديد، والتي معناها "محبة" أو "وليمة محبة".</w:t>
      </w:r>
    </w:p>
    <w:p>
      <w:pPr>
        <w:bidi/>
      </w:pPr>
      <w:r>
        <w:rPr>
          <w:lang w:val="ar_AE" w:bidi="ar_AE"/>
        </w:rPr>
      </w:r>
      <w:r>
        <w:rPr>
          <w:lang w:val="ar_AE" w:bidi="ar_AE"/>
        </w:rPr>
        <w:t xml:space="preserve">انظر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w:t>
      </w:r>
      <w:r>
        <w:rPr>
          <w:lang w:val="ar_AE" w:bidi="ar_AE"/>
        </w:rPr>
      </w:r>
    </w:p>
    <w:p>
      <w:pPr>
        <w:pStyle w:val="ListNumber"/>
        <w:numPr>
          <w:ilvl w:val="0"/>
          <w:numId w:val="34"/>
        </w:numPr>
        <w:bidi/>
        <w:spacing w:line="240" w:lineRule="auto"/>
        <w:ind w:left="720"/>
      </w:pPr>
      <w:r>
        <w:rPr>
          <w:lang w:val="ar_AE" w:bidi="ar_AE"/>
        </w:rPr>
      </w:r>
      <w:r>
        <w:rPr>
          <w:lang w:val="ar_AE" w:bidi="ar_AE"/>
        </w:rPr>
        <w:t>اسم ملك عماليقي. قد يكون لقبًا عامًا لملك عماليقي، مثل "فِرْعَوْنَ" المصري. تنبأ بَلْعَامَ بأن ملك إِسْرَائِيلَ سيكون أعظم من أَجَاج (</w:t>
      </w:r>
      <w:hyperlink r:id="rId839">
        <w:r>
          <w:rPr>
            <w:lang w:val="ar_AE" w:bidi="ar_AE"/>
          </w:rPr>
          <w:rPr>
            <w:color w:val="0000EE"/>
            <w:u w:val="single"/>
          </w:rPr>
          <w:t>عدد 24:7</w:t>
        </w:r>
      </w:hyperlink>
      <w:r>
        <w:rPr>
          <w:lang w:val="ar_AE" w:bidi="ar_AE"/>
        </w:rPr>
        <w:t>).</w:t>
      </w:r>
    </w:p>
    <w:p>
      <w:pPr>
        <w:pStyle w:val="ListNumber"/>
        <w:bidi/>
        <w:spacing w:line="240" w:lineRule="auto"/>
        <w:ind w:left="720"/>
      </w:pPr>
      <w:r>
        <w:rPr>
          <w:lang w:val="ar_AE" w:bidi="ar_AE"/>
        </w:rPr>
      </w:r>
      <w:r>
        <w:rPr>
          <w:lang w:val="ar_AE" w:bidi="ar_AE"/>
        </w:rPr>
        <w:t>اسم ملك آخر من العماليق. أمر ٱللهِ صَموئِيلَ بإرسال الملك شَاولَ لتدمير جميع العماليق، حتى أخر شاة. هزمهم شَاولَ لكنه أبقى على أَجَاج، وكذلك أفضل خراف وبقر العماليق. ثم قتل صَموئِيل أَجَاجَ وأخبر شَاولَ أن عصيانه يعني أنه لم يعد بإمكانه أن يكون ملك إِسْرَائِيل (</w:t>
      </w:r>
      <w:hyperlink r:id="rId840">
        <w:r>
          <w:rPr>
            <w:lang w:val="ar_AE" w:bidi="ar_AE"/>
          </w:rPr>
          <w:rPr>
            <w:color w:val="0000EE"/>
            <w:u w:val="single"/>
          </w:rPr>
          <w:t>1 صَموئِيلَ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أجاجي</w:t>
      </w:r>
      <w:r>
        <w:rPr>
          <w:lang w:val="ar_AE" w:bidi="ar_AE"/>
        </w:rPr>
      </w:r>
    </w:p>
    <w:p>
      <w:pPr>
        <w:bidi/>
      </w:pPr>
      <w:r>
        <w:rPr>
          <w:lang w:val="ar_AE" w:bidi="ar_AE"/>
        </w:rPr>
      </w:r>
      <w:r>
        <w:rPr>
          <w:lang w:val="ar_AE" w:bidi="ar_AE"/>
        </w:rPr>
        <w:t>مصطلح يُستخدم لوصف هَامَان، "</w:t>
      </w:r>
      <w:r>
        <w:rPr>
          <w:lang w:val="ar_AE" w:bidi="ar_AE"/>
        </w:rPr>
        <w:t>عَدُوَّ ٱلْيَهُودِ جَمِيعًا</w:t>
      </w:r>
      <w:r>
        <w:rPr>
          <w:lang w:val="ar_AE" w:bidi="ar_AE"/>
        </w:rPr>
        <w:t>"، في البلاط الفارسي للملك أَحَشْوِيروشَ (</w:t>
      </w:r>
      <w:hyperlink r:id="rId841">
        <w:r>
          <w:rPr>
            <w:lang w:val="ar_AE" w:bidi="ar_AE"/>
          </w:rPr>
          <w:rPr>
            <w:color w:val="0000EE"/>
            <w:u w:val="single"/>
          </w:rPr>
          <w:t>أَسْتِير 3:1</w:t>
        </w:r>
      </w:hyperlink>
      <w:r>
        <w:rPr>
          <w:lang w:val="ar_AE" w:bidi="ar_AE"/>
        </w:rPr>
        <w:t xml:space="preserve">; </w:t>
      </w:r>
      <w:hyperlink r:id="rId842">
        <w:r>
          <w:rPr>
            <w:lang w:val="ar_AE" w:bidi="ar_AE"/>
          </w:rPr>
          <w:rPr>
            <w:color w:val="0000EE"/>
            <w:u w:val="single"/>
          </w:rPr>
          <w:t>9:24</w:t>
        </w:r>
      </w:hyperlink>
      <w:r>
        <w:rPr>
          <w:lang w:val="ar_AE" w:bidi="ar_AE"/>
        </w:rPr>
        <w:t>). كان أَجَاجَ ملكًا من العماليق وعدوًا لشَاولَ.</w:t>
      </w:r>
      <w:r>
        <w:rPr>
          <w:lang w:val="ar_AE" w:bidi="ar_AE"/>
        </w:rPr>
      </w:r>
      <w:r>
        <w:rPr>
          <w:lang w:val="ar_AE" w:bidi="ar_AE"/>
        </w:rPr>
      </w:r>
    </w:p>
    <w:p>
      <w:pPr>
        <w:bidi/>
      </w:pPr>
      <w:r>
        <w:rPr>
          <w:lang w:val="ar_AE" w:bidi="ar_AE"/>
        </w:rPr>
      </w:r>
    </w:p>
    <w:p>
      <w:pPr>
        <w:pStyle w:val="Heading2"/>
        <w:bidi/>
      </w:pPr>
      <w:r>
        <w:rPr>
          <w:lang w:val="ar_AE" w:bidi="ar_AE"/>
        </w:rPr>
        <w:t>اجْتِمَاع/ جبل ال</w:t>
      </w:r>
      <w:r>
        <w:rPr>
          <w:lang w:val="ar_AE" w:bidi="ar_AE"/>
        </w:rPr>
      </w:r>
    </w:p>
    <w:p>
      <w:pPr>
        <w:bidi/>
      </w:pPr>
      <w:r>
        <w:rPr>
          <w:lang w:val="ar_AE" w:bidi="ar_AE"/>
        </w:rPr>
      </w:r>
      <w:r>
        <w:rPr>
          <w:lang w:val="ar_AE" w:bidi="ar_AE"/>
        </w:rPr>
        <w:t xml:space="preserve">اسم جبل ظهر في الأساطير البابلية والكنعانية في </w:t>
      </w:r>
      <w:hyperlink r:id="rId843">
        <w:r>
          <w:rPr>
            <w:lang w:val="ar_AE" w:bidi="ar_AE"/>
          </w:rPr>
          <w:rPr>
            <w:color w:val="0000EE"/>
            <w:u w:val="single"/>
          </w:rPr>
          <w:t>إشعياء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اجتماعات الكنيسة</w:t>
      </w:r>
      <w:r>
        <w:rPr>
          <w:lang w:val="ar_AE" w:bidi="ar_AE"/>
        </w:rPr>
      </w:r>
    </w:p>
    <w:p>
      <w:pPr>
        <w:bidi/>
      </w:pPr>
      <w:r>
        <w:rPr>
          <w:lang w:val="ar_AE" w:bidi="ar_AE"/>
        </w:rPr>
      </w:r>
      <w:r>
        <w:rPr>
          <w:lang w:val="ar_AE" w:bidi="ar_AE"/>
        </w:rPr>
        <w:t>محفل المُؤمنين معًا في العهد الجديد، تُستخدم الكلمة اليونانية إكليسيا (التي تُترجم عادةً "كنيسة") في المقام الأول بطريقتين: (1) لوصف اجتماع أو محفل، و(2) لتعيين الأشخاص الذين يشاركون في مثل هذا المِحفل معًا - سواء كانوا في الواقع مُجتمعين أم لا. يحتوي العهد الجديد على بضعة مواضع تتحدث عن محفل يوناني علماني (</w:t>
      </w:r>
      <w:r>
        <w:rPr>
          <w:lang w:val="ar_AE" w:bidi="ar_AE"/>
        </w:rPr>
        <w:t>أعمال الرسل 19: 32، 41</w:t>
      </w:r>
      <w:r>
        <w:rPr>
          <w:lang w:val="ar_AE" w:bidi="ar_AE"/>
        </w:rPr>
        <w:t xml:space="preserve">)؛ وكل حالة أخرى تتحدث عن محفل مسيحي. في بعض الأحيان تُستخدم كلمة إكليسيا للإشارة إلى الاجتماع الفعلي للمسيحيين. هذا بالتأكيد ما قصده بولس في </w:t>
      </w:r>
      <w:r>
        <w:rPr>
          <w:lang w:val="ar_AE" w:bidi="ar_AE"/>
        </w:rPr>
        <w:t>1 كورنثوس 14: 19، 28</w:t>
      </w:r>
      <w:r>
        <w:rPr>
          <w:lang w:val="ar_AE" w:bidi="ar_AE"/>
        </w:rPr>
        <w:t xml:space="preserve">، </w:t>
      </w:r>
      <w:r>
        <w:rPr>
          <w:lang w:val="ar_AE" w:bidi="ar_AE"/>
        </w:rPr>
        <w:t>35</w:t>
      </w:r>
      <w:r>
        <w:rPr>
          <w:lang w:val="ar_AE" w:bidi="ar_AE"/>
        </w:rPr>
        <w:t>، في هذا فالتعبير en ekklesia يجب أن يعني "في اجتماع" وليس "في الكنيسة". إن ترجمة هذه العبارة "في الكنيسة" (كما هو الحال في معظم النسخ الإنجليزية الحديثة) أمر مُضلل، لأن معظم القُرَّاء سيظنون أنها تعني "في مبنى الكنيسة". لم يُسمِ العهد الجديد ولو لمرة واحدة مكان المِحفل أو التجمع "كنيسة". بصرف النظر عن الحالات القليلة التي تعني فيها الكلمة بوضوح الاجتماع الفعلي للمؤمنين معًا، فإن "إكليسيا" غالبًا ما تُستخدَّم كوصف للمؤمنين الذين يُشكِّلون كنيسة محلية (مثل الكنيسة في كورنثوس، والكنيسة في فيليبي، والكنيسة في كولوسي) أو جميع المؤمنين (في الماضي والحاضر والمستقبل) الذين يُشكِّلون الكنيسة الجامعة، جسد المسيح الكامل.</w:t>
      </w:r>
    </w:p>
    <w:p>
      <w:pPr>
        <w:bidi/>
      </w:pPr>
      <w:r>
        <w:rPr>
          <w:lang w:val="ar_AE" w:bidi="ar_AE"/>
        </w:rPr>
      </w:r>
      <w:r>
        <w:rPr>
          <w:lang w:val="ar_AE" w:bidi="ar_AE"/>
        </w:rPr>
        <w:t>عند قراءة العهد الجديد، يجب أن يكون المسيحيون على دراية بالطرق المختلفة التي تُستخدم بها كلمة (إكليسيا) ("الكنيسة"). على المستوى الأساسي، "إكليسيا" هي أي تجمع للمؤمنين. على مستوى آخر، فإن إكليسيا كيان محلي مُنظَّم - يتألف من جميع المؤمنين في أي منطقة معينة، تحت مشيخة تعدُّدية واحدة. على مستوى آخر، الإكليسيا هي الكنيسة الجامعة التي تضم كل المؤمنين الذين كانوا في أي وقت مضى، والذين هم موجودون الآن، وسيكونون كذلك في المستقبل. لقد استخدم كتبة العهد الجديد كلمة إكليسيا بهذه المعاني المختلفة، على الرغم من أنه في بعض الأحيان لا يمكن تمييز معنى عن الآخر. ومع ذلك، كان بإمكان دارسو العهد الجديد تجنب بعض الالتباس إذا استخدموا التمييز في تفسيرهم للنص. لقد علَّم بعض المُفسرين أن أصغر وحدة للكنيسة هي الكنيسة المحليَّة، ولكن كُتَّاب العهد الجديد استخدموا أحيانًا كلمة "كنيسة" للإشارة إلى تجمع بيتي صغير. يخلط مُفسِّرون آخرون بين الكنيسة المحليَّة والكنيسة الجامعة. ولكن بعض الأشياء في العهد الجديد الموجهة إلى كنيسة محلية لا تنطبق بالضرورة على الكنيسة كلها، وبعض الأشياء العظيمة يقولها عن الكنيسة الجامعة، لا يمكن لأي مجموعة محليَّة معينة أن تُحققها. الأشياء التي قالها بولس عن الكنيسة في الرسالة إلى أهل أفسس (التي كُتبت كدورية عامة لعدة كنائس وليس فقط للكنيسة في أفسس) لا يمكن أن تُحققها كنيسة محليَّة. على سبيل المثال، ما الذي يمكن أن تُحققه الكنيسة المحلية لملء قامة المسيح؟</w:t>
      </w:r>
    </w:p>
    <w:p>
      <w:pPr>
        <w:bidi/>
      </w:pPr>
      <w:r>
        <w:rPr>
          <w:lang w:val="ar_AE" w:bidi="ar_AE"/>
        </w:rPr>
      </w:r>
      <w:r>
        <w:rPr>
          <w:lang w:val="ar_AE" w:bidi="ar_AE"/>
        </w:rPr>
        <w:t>هناك الكثير مما يمكن قوله عن كيفية خلط المُفسرين بين الكنيسة المحليَّة والكنيسة الجامعة، ولكن هذه المقالة مُخصصة لإزالة الالتباس حول ما يُشكل أصغر وحدة في الكنيسة - أي الكنيسة المحلية أو ما يُطلق عليه كنيسة المنزل أو التجمع المنزلي.</w:t>
      </w:r>
    </w:p>
    <w:p>
      <w:pPr>
        <w:bidi/>
      </w:pPr>
      <w:r>
        <w:rPr>
          <w:lang w:val="ar_AE" w:bidi="ar_AE"/>
        </w:rPr>
      </w:r>
      <w:r>
        <w:rPr>
          <w:lang w:val="ar_AE" w:bidi="ar_AE"/>
        </w:rPr>
        <w:t xml:space="preserve">يبدو أن العهد الجديد يُقدِّم حقيقة أن كنيسة محلية معينة (أي كنيسة تضم جميع المؤمنين في مكان معين تحت مشيخة واحدة) يمكن أن يكون لها عدة (إكليسياي) "اجتماعات" أو "محافل" (تُجرى في بيوت المسيحيين المحليين)، وهكذا، كانت أصغر وحدة لتكوين "كنيسة" كانت واحدة من هذه الاجتماعات البيتيَّة. ومع ذلك، لا يوجد أي مؤشر في العهد الجديد إلى أن كل اجتماع من هذه الاجتماعات البيتيَّة كان لها شيوخه الخاصين أو كان كيانًا متميزًا منفصلًا عن التجمعات الأخرى </w:t>
      </w:r>
      <w:r>
        <w:rPr>
          <w:i/>
          <w:lang w:val="ar_AE" w:bidi="ar_AE"/>
        </w:rPr>
        <w:t>(</w:t>
      </w:r>
      <w:r>
        <w:rPr>
          <w:lang w:val="ar_AE" w:bidi="ar_AE"/>
        </w:rPr>
        <w:t>إكليسيا</w:t>
      </w:r>
      <w:r>
        <w:rPr>
          <w:i/>
          <w:lang w:val="ar_AE" w:bidi="ar_AE"/>
        </w:rPr>
        <w:t>)</w:t>
      </w:r>
      <w:r>
        <w:rPr>
          <w:lang w:val="ar_AE" w:bidi="ar_AE"/>
        </w:rPr>
        <w:t xml:space="preserve"> في نفس المكان. وفقًا لما ورد في </w:t>
      </w:r>
      <w:r>
        <w:rPr>
          <w:lang w:val="ar_AE" w:bidi="ar_AE"/>
        </w:rPr>
        <w:t>أعمال 14: 23</w:t>
      </w:r>
      <w:r>
        <w:rPr>
          <w:lang w:val="ar_AE" w:bidi="ar_AE"/>
        </w:rPr>
        <w:t xml:space="preserve"> </w:t>
      </w:r>
      <w:r>
        <w:rPr>
          <w:lang w:val="ar_AE" w:bidi="ar_AE"/>
        </w:rPr>
        <w:t>وتيطس 1: 5</w:t>
      </w:r>
      <w:r>
        <w:rPr>
          <w:lang w:val="ar_AE" w:bidi="ar_AE"/>
        </w:rPr>
        <w:t>، تم تعيين شيوخ لكل كنيسة محلية (قارن التعبيرات "وَانْتَخَبَا لَهُمْ قُسُوسًا فِي كُلِّ كَنِيسَةٍ" و "وَتُقِيمَ فِي كُلِّ مَدِينَةٍ شُيُوخًا" - وليس لكل كنيسة بيتية. ومع ذلك، يبدو أن كل كنيسة محلية ذات عدد كبير لديها العديد من هذه "الإكليسيا" ("الاجتماعات") تجري بداخل هذه المنطقة.</w:t>
      </w:r>
    </w:p>
    <w:p>
      <w:pPr>
        <w:bidi/>
      </w:pPr>
      <w:r>
        <w:rPr>
          <w:lang w:val="ar_AE" w:bidi="ar_AE"/>
        </w:rPr>
      </w:r>
      <w:r>
        <w:rPr>
          <w:lang w:val="ar_AE" w:bidi="ar_AE"/>
        </w:rPr>
        <w:t xml:space="preserve">يجب أن يكون للكنيسة في أورشليم عدة اجتماعات بيتيَّة (انظر </w:t>
      </w:r>
      <w:r>
        <w:rPr>
          <w:lang w:val="ar_AE" w:bidi="ar_AE"/>
        </w:rPr>
        <w:t>أعمال 2: 46</w:t>
      </w:r>
      <w:r>
        <w:rPr>
          <w:lang w:val="ar_AE" w:bidi="ar_AE"/>
        </w:rPr>
        <w:t xml:space="preserve">؛ </w:t>
      </w:r>
      <w:r>
        <w:rPr>
          <w:lang w:val="ar_AE" w:bidi="ar_AE"/>
        </w:rPr>
        <w:t>5: 42</w:t>
      </w:r>
      <w:r>
        <w:rPr>
          <w:lang w:val="ar_AE" w:bidi="ar_AE"/>
        </w:rPr>
        <w:t xml:space="preserve">؛ </w:t>
      </w:r>
      <w:r>
        <w:rPr>
          <w:lang w:val="ar_AE" w:bidi="ar_AE"/>
        </w:rPr>
        <w:t>8: 3</w:t>
      </w:r>
      <w:r>
        <w:rPr>
          <w:lang w:val="ar_AE" w:bidi="ar_AE"/>
        </w:rPr>
        <w:t xml:space="preserve">؛ </w:t>
      </w:r>
      <w:r>
        <w:rPr>
          <w:lang w:val="ar_AE" w:bidi="ar_AE"/>
        </w:rPr>
        <w:t>12: 5، 12</w:t>
      </w:r>
      <w:r>
        <w:rPr>
          <w:lang w:val="ar_AE" w:bidi="ar_AE"/>
        </w:rPr>
        <w:t xml:space="preserve">)، كما فعلت الكنيسة في روما (انظر رومية </w:t>
      </w:r>
      <w:r>
        <w:rPr>
          <w:lang w:val="ar_AE" w:bidi="ar_AE"/>
        </w:rPr>
        <w:t>16: 3–5، 14–15</w:t>
      </w:r>
      <w:r>
        <w:rPr>
          <w:lang w:val="ar_AE" w:bidi="ar_AE"/>
        </w:rPr>
        <w:t xml:space="preserve"> والتعليقات في الأسفل). ربما كان هناك للكنيسة المحلية الصغيرة تجمع بيتي واحد فقط - كما هو الحال في الأغلب مع الكنيسة في كولوسي (انظر </w:t>
      </w:r>
      <w:r>
        <w:rPr>
          <w:lang w:val="ar_AE" w:bidi="ar_AE"/>
        </w:rPr>
        <w:t>فليمون 1: 2</w:t>
      </w:r>
      <w:r>
        <w:rPr>
          <w:lang w:val="ar_AE" w:bidi="ar_AE"/>
        </w:rPr>
        <w:t xml:space="preserve"> والتعليقات في الأسفل) ولكن هذا سيكون من المستحيل على الكنائس المحلية الكبيرة ككنيسة أورشليم وروما وأفسس، هؤلاء كان لا بد وأن يكون فيهم عدة "كنائس بيتيَّة" (انظر </w:t>
      </w:r>
      <w:r>
        <w:rPr>
          <w:lang w:val="ar_AE" w:bidi="ar_AE"/>
        </w:rPr>
        <w:t>1 كو 16: 19–20</w:t>
      </w:r>
      <w:r>
        <w:rPr>
          <w:lang w:val="ar_AE" w:bidi="ar_AE"/>
        </w:rPr>
        <w:t xml:space="preserve"> [1 كورنثوس كُتبت من أفسس] والتعليقات في الأسفل). يجب أن يُؤكِّد هذا الأمر فحص المقاطع التي تتناول مسألة "كنيسة البيت". هذه المقاطع هي </w:t>
      </w:r>
      <w:r>
        <w:rPr>
          <w:lang w:val="ar_AE" w:bidi="ar_AE"/>
        </w:rPr>
        <w:t>رومية 16: 3–5، 14–15</w:t>
      </w:r>
      <w:r>
        <w:rPr>
          <w:lang w:val="ar_AE" w:bidi="ar_AE"/>
        </w:rPr>
        <w:t xml:space="preserve">؛ </w:t>
      </w:r>
      <w:r>
        <w:rPr>
          <w:lang w:val="ar_AE" w:bidi="ar_AE"/>
        </w:rPr>
        <w:t>1 كورنثوس 16: 19–20</w:t>
      </w:r>
      <w:r>
        <w:rPr>
          <w:lang w:val="ar_AE" w:bidi="ar_AE"/>
        </w:rPr>
        <w:t xml:space="preserve">؛ </w:t>
      </w:r>
      <w:r>
        <w:rPr>
          <w:lang w:val="ar_AE" w:bidi="ar_AE"/>
        </w:rPr>
        <w:t>كولوسي 4: 15–16</w:t>
      </w:r>
      <w:r>
        <w:rPr>
          <w:lang w:val="ar_AE" w:bidi="ar_AE"/>
        </w:rPr>
        <w:t xml:space="preserve">؛ </w:t>
      </w:r>
      <w:r>
        <w:rPr>
          <w:lang w:val="ar_AE" w:bidi="ar_AE"/>
        </w:rPr>
        <w:t>وفيلمون 1: 1–2</w:t>
      </w:r>
      <w:r>
        <w:rPr>
          <w:lang w:val="ar_AE" w:bidi="ar_AE"/>
        </w:rPr>
        <w:t xml:space="preserve"> (كل هذه النصوص مُقتبَسة من ترجمة فاندايك العربيَّة).</w:t>
      </w:r>
    </w:p>
    <w:p>
      <w:pPr>
        <w:pStyle w:val="Heading3"/>
        <w:bidi/>
      </w:pPr>
      <w:r>
        <w:rPr>
          <w:lang w:val="ar_AE" w:bidi="ar_AE"/>
        </w:rPr>
        <w:t>رومية 16: 3–5، 14–15</w:t>
      </w:r>
    </w:p>
    <w:p>
      <w:pPr>
        <w:bidi/>
      </w:pPr>
      <w:r>
        <w:rPr>
          <w:lang w:val="ar_AE" w:bidi="ar_AE"/>
        </w:rPr>
      </w:r>
      <w:r>
        <w:rPr>
          <w:lang w:val="ar_AE" w:bidi="ar_AE"/>
        </w:rPr>
        <w:t>في الإصحاح الأخير من رومية، طلب بولس من المؤمنين في روما، هؤلاء الذين كتب إليهم هذه الرسالة، أن يقدموا التحية إلى بريسكلا وأكيلا والكنيسة التي في بيتهم (</w:t>
      </w:r>
      <w:r>
        <w:rPr>
          <w:lang w:val="ar_AE" w:bidi="ar_AE"/>
        </w:rPr>
        <w:t>16: 3–5</w:t>
      </w:r>
      <w:r>
        <w:rPr>
          <w:lang w:val="ar_AE" w:bidi="ar_AE"/>
        </w:rPr>
        <w:t>). لم يكن ممكنًا لكل الكنيسة في روما أن تجتمع في بيت أكيلا وبريسكلا لأن الكنيسة كانت كبيرة جدًا على أن تجتمع في بيت واحد. بدلًا من ذلك، ربما كانت الكنيسة في بيت أكيلا وبريسكلا واحدة من عدة "كنائس بيتيَّة" في روما. وتدعم المناقشة التالية هذا الموقف.</w:t>
      </w:r>
    </w:p>
    <w:p>
      <w:pPr>
        <w:bidi/>
      </w:pPr>
      <w:r>
        <w:rPr>
          <w:lang w:val="ar_AE" w:bidi="ar_AE"/>
        </w:rPr>
      </w:r>
      <w:r>
        <w:rPr>
          <w:lang w:val="ar_AE" w:bidi="ar_AE"/>
        </w:rPr>
        <w:t>كانت رسالة بولس الرسول لأهل رومية موجهة إلى "إِلَى جَمِيعِ الْمَوْجُودِينَ فِي رُومِيَةَ، أَحِبَّاءَ الله" (</w:t>
      </w:r>
      <w:r>
        <w:rPr>
          <w:lang w:val="ar_AE" w:bidi="ar_AE"/>
        </w:rPr>
        <w:t>1: 7</w:t>
      </w:r>
      <w:r>
        <w:rPr>
          <w:lang w:val="ar_AE" w:bidi="ar_AE"/>
        </w:rPr>
        <w:t>)، وليس إلى "الكنيسة في روما". في وقت الكتابة، لم يكن بولس قذ ذهب قبلًا إلى رومية، ولا أي رسول آخر. في الأغلب كانت الكنيسة قد بدأت هناك بواسطة رومان يهود كانوا قد اهتدوا للإيمان أثناء زيارتهم لأورشليم خلال يوم الخمسين (</w:t>
      </w:r>
      <w:r>
        <w:rPr>
          <w:lang w:val="ar_AE" w:bidi="ar_AE"/>
        </w:rPr>
        <w:t>أعمال 2: 10</w:t>
      </w:r>
      <w:r>
        <w:rPr>
          <w:lang w:val="ar_AE" w:bidi="ar_AE"/>
        </w:rPr>
        <w:t xml:space="preserve">) وبعدها رجعوا إلى روما. وطالما أن الكنيسة لم تكن قد بدأت على يد رسول، فمن الممكن أنه لم يكن هناك "شيوخ" مُرتسمون في الكنيسة في روما. وأنه كانت هناك عدة تجمعات للمؤمنين في نواحي مختلفة من روما وضواحيها. عَرِف بولس بعض القديسين في روما (الذين خاطبهم بالاسم في الإصحاح الأخير) وهكذا وجّه رسالة إلى كل القديسين في تلك المنطقة. بدلًا من الكنيسة في تلك المنطقة -كما هو كان معتادًا (انظر 1 كورنثوس </w:t>
      </w:r>
      <w:r>
        <w:rPr>
          <w:lang w:val="ar_AE" w:bidi="ar_AE"/>
        </w:rPr>
        <w:t>1: 1</w:t>
      </w:r>
      <w:r>
        <w:rPr>
          <w:lang w:val="ar_AE" w:bidi="ar_AE"/>
        </w:rPr>
        <w:t xml:space="preserve">؛ </w:t>
      </w:r>
      <w:r>
        <w:rPr>
          <w:lang w:val="ar_AE" w:bidi="ar_AE"/>
        </w:rPr>
        <w:t>2 كورنثوس 1: 1</w:t>
      </w:r>
      <w:r>
        <w:rPr>
          <w:lang w:val="ar_AE" w:bidi="ar_AE"/>
        </w:rPr>
        <w:t xml:space="preserve">؛ </w:t>
      </w:r>
      <w:r>
        <w:rPr>
          <w:lang w:val="ar_AE" w:bidi="ar_AE"/>
        </w:rPr>
        <w:t>1 تسالونيكي 1: 1؛</w:t>
      </w:r>
      <w:r>
        <w:rPr>
          <w:lang w:val="ar_AE" w:bidi="ar_AE"/>
        </w:rPr>
        <w:t xml:space="preserve"> 2 تسالونيكي </w:t>
      </w:r>
      <w:r>
        <w:rPr>
          <w:lang w:val="ar_AE" w:bidi="ar_AE"/>
        </w:rPr>
        <w:t>1: 1</w:t>
      </w:r>
      <w:r>
        <w:rPr>
          <w:lang w:val="ar_AE" w:bidi="ar_AE"/>
        </w:rPr>
        <w:t xml:space="preserve">). ومع ذلك، "جميع القديسين في روما" هم"الكنيسة في روما" (راجع فيلبي </w:t>
      </w:r>
      <w:r>
        <w:rPr>
          <w:lang w:val="ar_AE" w:bidi="ar_AE"/>
        </w:rPr>
        <w:t>1: 1</w:t>
      </w:r>
      <w:r>
        <w:rPr>
          <w:lang w:val="ar_AE" w:bidi="ar_AE"/>
        </w:rPr>
        <w:t>، حيث وجّه بولس رسالته إلى جميع القديسين فيليبي).</w:t>
      </w:r>
    </w:p>
    <w:p>
      <w:pPr>
        <w:bidi/>
      </w:pPr>
      <w:r>
        <w:rPr>
          <w:lang w:val="ar_AE" w:bidi="ar_AE"/>
        </w:rPr>
      </w:r>
      <w:r>
        <w:rPr>
          <w:lang w:val="ar_AE" w:bidi="ar_AE"/>
        </w:rPr>
        <w:t>في الإصحاح الأخير من رومية، يسأل بولس كل المؤمنين في روما (وهي ما تساوي الكنيسة "المحليَّة" في روما) أن يُسلّموا على الكنيسة في بيت أكيلا وبرسكيلا. في موضع لاحق في الإصحاح، يطلب بولس من الكنيسة أن تقدم التحية إلى أَسِينْكِرِيتُسَ، فِلِيغُونَ، هَرْمَاسَ، بَتْرُوبَاسَ، وَهَرْمِيسَ، وَعَلَى الإِخْوَةِ الَّذِينَ مَعَهُمْ؛ وبعدها يطلب ثانيةً من الكنيسة أن يقدموا التحية إلى فِيلُولُوغُسَ وَجُولِيَا، وَنِيرِيُوسَ وَأُخْتِهِ، وَأُولُمْبَاسَ، وَعَلَى جَمِيعِ الْقِدِّيسِينَ الَّذِينَ مَعَهُمْ (</w:t>
      </w:r>
      <w:r>
        <w:rPr>
          <w:lang w:val="ar_AE" w:bidi="ar_AE"/>
        </w:rPr>
        <w:t>16: 14–15</w:t>
      </w:r>
      <w:r>
        <w:rPr>
          <w:lang w:val="ar_AE" w:bidi="ar_AE"/>
        </w:rPr>
        <w:t xml:space="preserve">). من الواضح أن بولس كان يحدد مجموعتين أخريين من المؤمنين الذين لا بد أنهم التقوا معًا. (وربما كان بولس يشير إلى مجموعتين أخريتين في </w:t>
      </w:r>
      <w:r>
        <w:rPr>
          <w:lang w:val="ar_AE" w:bidi="ar_AE"/>
        </w:rPr>
        <w:t>16: 10–11</w:t>
      </w:r>
      <w:r>
        <w:rPr>
          <w:lang w:val="ar_AE" w:bidi="ar_AE"/>
        </w:rPr>
        <w:t xml:space="preserve">، والتي يمكن أن تعني في اليونانية الذين هم من </w:t>
      </w:r>
      <w:r>
        <w:rPr>
          <w:i/>
          <w:lang w:val="ar_AE" w:bidi="ar_AE"/>
        </w:rPr>
        <w:t>بيت</w:t>
      </w:r>
      <w:r>
        <w:rPr>
          <w:lang w:val="ar_AE" w:bidi="ar_AE"/>
        </w:rPr>
        <w:t xml:space="preserve"> أَرِسْتُوبُولُوسَ ونَرْكِيسُّوسَ أو من </w:t>
      </w:r>
      <w:r>
        <w:rPr>
          <w:i/>
          <w:lang w:val="ar_AE" w:bidi="ar_AE"/>
        </w:rPr>
        <w:t>شُركائهم.</w:t>
      </w:r>
      <w:r>
        <w:rPr>
          <w:lang w:val="ar_AE" w:bidi="ar_AE"/>
        </w:rPr>
        <w:t xml:space="preserve"> يبدو أن الكنيسة في روما، مثل الكنيسة في أورشليم وأفسس، كان لديها عدة "إكليسيات" (اجتماعات).</w:t>
      </w:r>
    </w:p>
    <w:p>
      <w:pPr>
        <w:bidi/>
      </w:pPr>
      <w:r>
        <w:rPr>
          <w:lang w:val="ar_AE" w:bidi="ar_AE"/>
        </w:rPr>
      </w:r>
      <w:r>
        <w:rPr>
          <w:lang w:val="ar_AE" w:bidi="ar_AE"/>
        </w:rPr>
        <w:t xml:space="preserve">كُتبت الرسالة إلى رومية حوالي عام 58 م. بدأ اضطهاد نيرون حوالي عام 64 م. يخبرنا المؤرخون العلمانيون مثل تاسيتوس أن عددًا كبيرًا من المسيحيين </w:t>
      </w:r>
      <w:r>
        <w:rPr>
          <w:i/>
          <w:lang w:val="ar_AE" w:bidi="ar_AE"/>
        </w:rPr>
        <w:t>(ingens multitudo)</w:t>
      </w:r>
      <w:r>
        <w:rPr>
          <w:lang w:val="ar_AE" w:bidi="ar_AE"/>
        </w:rPr>
        <w:t xml:space="preserve"> قد عُذبوا وقُتلوا خلال الاضطهاد (</w:t>
      </w:r>
      <w:r>
        <w:rPr>
          <w:i/>
          <w:lang w:val="ar_AE" w:bidi="ar_AE"/>
        </w:rPr>
        <w:t xml:space="preserve">كتاب الحوليات </w:t>
      </w:r>
      <w:r>
        <w:rPr>
          <w:lang w:val="ar_AE" w:bidi="ar_AE"/>
        </w:rPr>
        <w:t xml:space="preserve">15. 44). قال سويتونيوس (في كتابه </w:t>
      </w:r>
      <w:r>
        <w:rPr>
          <w:i/>
          <w:lang w:val="ar_AE" w:bidi="ar_AE"/>
        </w:rPr>
        <w:t>نيرون ،</w:t>
      </w:r>
      <w:r>
        <w:rPr>
          <w:lang w:val="ar_AE" w:bidi="ar_AE"/>
        </w:rPr>
        <w:t xml:space="preserve"> الفصل 16) إن الزيادة السريعة للمسيحيين في روما جعلتهم غير مرغوب فيهم. بالفعل، في الوقت الذي صاغ فيه بولس الرسالة إلى رومية قال إن إيمانهم معروفًا في العالم كله (</w:t>
      </w:r>
      <w:r>
        <w:rPr>
          <w:lang w:val="ar_AE" w:bidi="ar_AE"/>
        </w:rPr>
        <w:t>1: 8</w:t>
      </w:r>
      <w:r>
        <w:rPr>
          <w:lang w:val="ar_AE" w:bidi="ar_AE"/>
        </w:rPr>
        <w:t xml:space="preserve">)، وهذا مؤشر على أن الكنيسة في روما قد أثرت بالفعل على عالم البحر المتوسط. عندما جاء بولس إلى روما بعد ثلاث سنوات (61 م)، جاء إلى مدينة بها كنيسة كبيرة بالفعل. من </w:t>
      </w:r>
      <w:r>
        <w:rPr>
          <w:lang w:val="ar_AE" w:bidi="ar_AE"/>
        </w:rPr>
        <w:t>رومية 15: 23</w:t>
      </w:r>
      <w:r>
        <w:rPr>
          <w:lang w:val="ar_AE" w:bidi="ar_AE"/>
        </w:rPr>
        <w:t xml:space="preserve">، نعلَم أن الكنيسة كانت موجودة منذ سنوات عديدة حتى قبل أن يكتب بولس رسالته إليهم. باختصار، الكنيسة في روما كانت كنيسة كبيرة في الوقت الذي كتب فيه بولس رسالته إليهم. لم يكن بإمكان الكنيسة بأكملها أن تجتمع في بيت أكيلا وبريسكيلا، اللذين كان لهما منزل متوسط الحجم فقط (لكونهما صانعي خيام). إلى جانب ذلك، قدم بولس التحية إلى أكثر من 25 شخصًا بالاسم في إصحاح </w:t>
      </w:r>
      <w:r>
        <w:rPr>
          <w:lang w:val="ar_AE" w:bidi="ar_AE"/>
        </w:rPr>
        <w:t>16</w:t>
      </w:r>
      <w:r>
        <w:rPr>
          <w:lang w:val="ar_AE" w:bidi="ar_AE"/>
        </w:rPr>
        <w:t>، ولم يكن قد ذهب إلى روما من قبل!</w:t>
      </w:r>
    </w:p>
    <w:p>
      <w:pPr>
        <w:bidi/>
      </w:pPr>
      <w:r>
        <w:rPr>
          <w:lang w:val="ar_AE" w:bidi="ar_AE"/>
        </w:rPr>
      </w:r>
      <w:r>
        <w:rPr>
          <w:lang w:val="ar_AE" w:bidi="ar_AE"/>
        </w:rPr>
        <w:t xml:space="preserve">يجب أن يكون هناك عدة "إكليسيات" في روما. عدة كنائس بيتيَّة كلها متحدة ككنيسة محليَة واحدة في روما. على سبيل المثال، يبدو أن المسيحيين في روما كانوا يعبدون في العديد من البيوت مثل بيت بريسكيلا وأكيلا. تمت الإشارة إلى كنائس بيتيَّة أخرى في </w:t>
      </w:r>
      <w:r>
        <w:rPr>
          <w:lang w:val="ar_AE" w:bidi="ar_AE"/>
        </w:rPr>
        <w:t>كولوسي 4: 15</w:t>
      </w:r>
      <w:r>
        <w:rPr>
          <w:lang w:val="ar_AE" w:bidi="ar_AE"/>
        </w:rPr>
        <w:t xml:space="preserve"> </w:t>
      </w:r>
      <w:r>
        <w:rPr>
          <w:lang w:val="ar_AE" w:bidi="ar_AE"/>
        </w:rPr>
        <w:t>وفليمون 1: 2</w:t>
      </w:r>
      <w:r>
        <w:rPr>
          <w:lang w:val="ar_AE" w:bidi="ar_AE"/>
        </w:rPr>
        <w:t xml:space="preserve">. مجموعات من المسيحيين اجتمعوا في بيوت المؤمنين البارزين أو في غُرف أخرى متاحة. (راجع </w:t>
      </w:r>
      <w:r>
        <w:rPr>
          <w:lang w:val="ar_AE" w:bidi="ar_AE"/>
        </w:rPr>
        <w:t>متى 26: 16</w:t>
      </w:r>
      <w:r>
        <w:rPr>
          <w:lang w:val="ar_AE" w:bidi="ar_AE"/>
        </w:rPr>
        <w:t xml:space="preserve">؛ </w:t>
      </w:r>
      <w:r>
        <w:rPr>
          <w:lang w:val="ar_AE" w:bidi="ar_AE"/>
        </w:rPr>
        <w:t>أعمال الرسل 12: 12</w:t>
      </w:r>
      <w:r>
        <w:rPr>
          <w:lang w:val="ar_AE" w:bidi="ar_AE"/>
        </w:rPr>
        <w:t xml:space="preserve">؛ </w:t>
      </w:r>
      <w:r>
        <w:rPr>
          <w:lang w:val="ar_AE" w:bidi="ar_AE"/>
        </w:rPr>
        <w:t>1 كورنثوس 16: 19</w:t>
      </w:r>
      <w:r>
        <w:rPr>
          <w:lang w:val="ar_AE" w:bidi="ar_AE"/>
        </w:rPr>
        <w:t xml:space="preserve">؛ </w:t>
      </w:r>
      <w:r>
        <w:rPr>
          <w:lang w:val="ar_AE" w:bidi="ar_AE"/>
        </w:rPr>
        <w:t>كولوسي 4: 15</w:t>
      </w:r>
      <w:r>
        <w:rPr>
          <w:lang w:val="ar_AE" w:bidi="ar_AE"/>
        </w:rPr>
        <w:t xml:space="preserve">؛ </w:t>
      </w:r>
      <w:r>
        <w:rPr>
          <w:lang w:val="ar_AE" w:bidi="ar_AE"/>
        </w:rPr>
        <w:t>فليمون 1: 2</w:t>
      </w:r>
      <w:r>
        <w:rPr>
          <w:lang w:val="ar_AE" w:bidi="ar_AE"/>
        </w:rPr>
        <w:t xml:space="preserve">). الكنيسة في بيت أكيلا وبريسكيلا هي الأولى من ضمن خمس مجموعات من المؤمنين في قائمة بولس، ولكنها الوحيدة التي يُشار إليها بالتأكيد على أنها كنيسة (انظر رومية </w:t>
      </w:r>
      <w:r>
        <w:rPr>
          <w:lang w:val="ar_AE" w:bidi="ar_AE"/>
        </w:rPr>
        <w:t>16: 5، 10–11، 14–15</w:t>
      </w:r>
      <w:r>
        <w:rPr>
          <w:lang w:val="ar_AE" w:bidi="ar_AE"/>
        </w:rPr>
        <w:t xml:space="preserve">). لقد فتح أكيلا وبريسكيلا بيتهم لاجتماعات المسيحيين. الكنيسة المُشار إليها هناك كانت بالتأكيد جزء فقط من إجمالي عدد المسيحيين في روما. الآيات </w:t>
      </w:r>
      <w:r>
        <w:rPr>
          <w:lang w:val="ar_AE" w:bidi="ar_AE"/>
        </w:rPr>
        <w:t>10–11</w:t>
      </w:r>
      <w:r>
        <w:rPr>
          <w:lang w:val="ar_AE" w:bidi="ar_AE"/>
        </w:rPr>
        <w:t xml:space="preserve"> و </w:t>
      </w:r>
      <w:r>
        <w:rPr>
          <w:lang w:val="ar_AE" w:bidi="ar_AE"/>
        </w:rPr>
        <w:t>14–15</w:t>
      </w:r>
      <w:r>
        <w:rPr>
          <w:lang w:val="ar_AE" w:bidi="ar_AE"/>
        </w:rPr>
        <w:t xml:space="preserve"> تبدو وكأنها تشير إلى كنيستين بيتيتين أخريتين في روما. فيما يبدو، كان هناك على الأقل ثلاث كنائس، وربما أكثر. كل كنيسة بيت لا يمكن أن تكون وحدة منفصلة مع إدارة كنيسة منفصلة؛ بل يجب أن تكون كل كنيسة بيتيَّة مجرد اجتماع بيتي واحد لبعض من القديسين في كنيسة محلية واحدة بروما.</w:t>
      </w:r>
    </w:p>
    <w:p>
      <w:pPr>
        <w:pStyle w:val="Heading3"/>
        <w:bidi/>
      </w:pPr>
      <w:r>
        <w:rPr>
          <w:lang w:val="ar_AE" w:bidi="ar_AE"/>
        </w:rPr>
        <w:t>1 كورنثوس 16: 19–20</w:t>
      </w:r>
    </w:p>
    <w:p>
      <w:pPr>
        <w:bidi/>
      </w:pPr>
      <w:r>
        <w:rPr>
          <w:lang w:val="ar_AE" w:bidi="ar_AE"/>
        </w:rPr>
      </w:r>
      <w:r>
        <w:rPr>
          <w:lang w:val="ar_AE" w:bidi="ar_AE"/>
        </w:rPr>
        <w:t xml:space="preserve">في هذا المقطع مرة أخرى نرى أكيلا وبريسكيلا ونكتشف ثانيةً أن كنيسة كانت تجتمع في بيتهم. بحسب رومية، كانت كنيستهم البيتيَّة في روما بالطبع. بحسب 1 كورنثوس (المكتوبة من أفسس)، كانت كنيستهم البيتيّة في أفسس. يعتقد العديد من العُلماء أن أكيلا وبريسكيلا تركا روما حوالي عام 49 م في وقت مرسوم كلوديوس الذي طرد اليهود من روما. من الممكن جدًا أنهم أصبحوا مسيحيين في هذا الوقت. بجسب ما ورد في </w:t>
      </w:r>
      <w:r>
        <w:rPr>
          <w:lang w:val="ar_AE" w:bidi="ar_AE"/>
        </w:rPr>
        <w:t>أعمال 18</w:t>
      </w:r>
      <w:r>
        <w:rPr>
          <w:lang w:val="ar_AE" w:bidi="ar_AE"/>
        </w:rPr>
        <w:t xml:space="preserve">، انضموا إلى بولس في كورنثوس (حيث عملوا جميعًا معًا في صناعة الخيام) وبعدها ذهبوا معه إلى أفسس، في الوقت الذي تأسست فيه الكنيسة في أفسس (حوالي 51 م). استمر بولس في رحلته التبشيريَّة الثانية، بينما بقي كلًا من أكيلا وبريسكيلا في أفسس. بلا شك، الكنيسة الأولى هناك اجتمعت لأول مرة في بيتهم. عاد بولس إلى أفسس بعد بضع سنوات وبقي هناك لسنتين (حوالي 53–54 م). أثناء هذا الوقت، خرج إعلان بولس للإنجيل من أفسس (كمركز) إلى كل آسيا الصغرى (انظر </w:t>
      </w:r>
      <w:r>
        <w:rPr>
          <w:lang w:val="ar_AE" w:bidi="ar_AE"/>
        </w:rPr>
        <w:t>أعمال 19: 8–10</w:t>
      </w:r>
      <w:r>
        <w:rPr>
          <w:lang w:val="ar_AE" w:bidi="ar_AE"/>
        </w:rPr>
        <w:t xml:space="preserve">). وبينما كان يحدث ذلك، نمت الكنيسة في أفسس (انظر آية </w:t>
      </w:r>
      <w:r>
        <w:rPr>
          <w:lang w:val="ar_AE" w:bidi="ar_AE"/>
        </w:rPr>
        <w:t>18–20</w:t>
      </w:r>
      <w:r>
        <w:rPr>
          <w:lang w:val="ar_AE" w:bidi="ar_AE"/>
        </w:rPr>
        <w:t>).</w:t>
      </w:r>
    </w:p>
    <w:p>
      <w:pPr>
        <w:bidi/>
      </w:pPr>
      <w:r>
        <w:rPr>
          <w:lang w:val="ar_AE" w:bidi="ar_AE"/>
        </w:rPr>
      </w:r>
      <w:r>
        <w:rPr>
          <w:lang w:val="ar_AE" w:bidi="ar_AE"/>
        </w:rPr>
        <w:t xml:space="preserve">خلال هذه السنوات كان بولس قد كتب إلى أهل كورنثوس، حيث أرسل تحيات من الكنائس في آسيا، من أكيلا وبريسكيلا - والكنيسة التي في بيتهم، ومن جميع الإخوة </w:t>
      </w:r>
      <w:r>
        <w:rPr>
          <w:lang w:val="ar_AE" w:bidi="ar_AE"/>
        </w:rPr>
        <w:t>1 كورنثوس 16: 19–20</w:t>
      </w:r>
      <w:r>
        <w:rPr>
          <w:lang w:val="ar_AE" w:bidi="ar_AE"/>
        </w:rPr>
        <w:t xml:space="preserve">). في تقديم هذا النوع من التحية، يبدو أن بولس كان يُرسل تحيات من (1) كل الكنائس في آسيا الصغرى، (2) الكنيسة في أفسس (مرادف ل "جميع الإخوة")، (3) هؤلاء المؤمنين اللذين اجتمعوا مع أكيلا وبريسكيلا في بيتهم. سيكون من الصعب تخيُّل أن جميع القديسين في أفسس اجتمعوا في بيت أكيلا وبريسكيلا. ربما بدأت الكنيسة بهذه الطريقة، ولكن مع نموها، حدث أيضًا عدد الاجتماعات البيتيَّة. من خلال أجزاء أخرى من العهد الجديد (تحديدًا 1 تيموثاوس التي كتبها بولس إلى تيموثاوس حوالي 64 م وقتما كان تيموثاوس يقود كنيسة أفسس)، نكتشف أنه لا بد من وجود عدة اجتماعات بيتيَّة لأن هناك كان العديد من القديسين (انظر </w:t>
      </w:r>
      <w:r>
        <w:rPr>
          <w:lang w:val="ar_AE" w:bidi="ar_AE"/>
        </w:rPr>
        <w:t>1 تيموثاوس 5–6</w:t>
      </w:r>
      <w:r>
        <w:rPr>
          <w:lang w:val="ar_AE" w:bidi="ar_AE"/>
        </w:rPr>
        <w:t>، التي تُعلن عن أنه لا بد من وجود عدد كبير من القديسين في أفسس - شباب، شابات، كبار في السن، أرامل، وما إلى ذلك). وعلى كلٍ، لا بد أن العديد من القديسين قد استضافوا "إكليسيا</w:t>
      </w:r>
      <w:r>
        <w:rPr>
          <w:i/>
          <w:lang w:val="ar_AE" w:bidi="ar_AE"/>
        </w:rPr>
        <w:t>"،</w:t>
      </w:r>
      <w:r>
        <w:rPr>
          <w:lang w:val="ar_AE" w:bidi="ar_AE"/>
        </w:rPr>
        <w:t xml:space="preserve"> اجتماعًا، في بيتهم. (ترك أكيلا وبريسكيلا أفسس حوالي 56/57 م وعادوا إلى روما، حيث استضافوا ثانيةً كنيسة في بيتهم. كان على آخرين أيضًا في أفسس أن يفتحوا بيوتهم.) لكن كل إكليسيا لم يكن لها مشيختها الخاصة، بل كانت كل الكنيسة في أفسس تحت مشيخة واحدة - برئاسة تيموثاوس، رفيق بولس في العمل.</w:t>
      </w:r>
    </w:p>
    <w:p>
      <w:pPr>
        <w:pStyle w:val="Heading3"/>
        <w:bidi/>
      </w:pPr>
      <w:r>
        <w:rPr>
          <w:lang w:val="ar_AE" w:bidi="ar_AE"/>
        </w:rPr>
        <w:t>كولوسي 4: 15–16</w:t>
      </w:r>
    </w:p>
    <w:p>
      <w:pPr>
        <w:bidi/>
      </w:pPr>
      <w:r>
        <w:rPr>
          <w:lang w:val="ar_AE" w:bidi="ar_AE"/>
        </w:rPr>
      </w:r>
      <w:r>
        <w:rPr>
          <w:lang w:val="ar_AE" w:bidi="ar_AE"/>
        </w:rPr>
        <w:t xml:space="preserve">في هذا الجزء، مرة ثانية نقرأ عن كنيسة موجودة في بيت شخص يُدعى نمفاس. في أخر ملاحظاته للكنيسة في كولوسي، سأل بولس من القديسين في كولوسي أن يرسلوا تحياته إلى (1) الإخوة في لاودكية، (2) وإلى نمفاس بشكل خاص، (3) وإلى الكنيسة التي في بيت نمفاس. بحسب بنيَّة </w:t>
      </w:r>
      <w:r>
        <w:rPr>
          <w:lang w:val="ar_AE" w:bidi="ar_AE"/>
        </w:rPr>
        <w:t>كولوسي 4: 15</w:t>
      </w:r>
      <w:r>
        <w:rPr>
          <w:lang w:val="ar_AE" w:bidi="ar_AE"/>
        </w:rPr>
        <w:t xml:space="preserve">، يبدو من الواضح أن التحية الأولى قد شملت على جميع المؤمنين في لاودكية (كنيسة مجاورة لكولوسي)، الذين سيشكلون الكنيسة بأكملها في لاودكية (دُعيت "كنيسة اللاودكيين" في </w:t>
      </w:r>
      <w:r>
        <w:rPr>
          <w:lang w:val="ar_AE" w:bidi="ar_AE"/>
        </w:rPr>
        <w:t>كولوسي 4: 16</w:t>
      </w:r>
      <w:r>
        <w:rPr>
          <w:lang w:val="ar_AE" w:bidi="ar_AE"/>
        </w:rPr>
        <w:t>)، وأن التحية الثانية والثالثة كانت لفرد معين (نمفاس) في الكنيسة في لاودكية وأن اجتماع الكنيسة كان في بيت نمفاس. ربما كان هذا الاجتماع للكنيسة في بيت نمفاس واحدًا من عدة اجتماعات بيتيّة - كلها جزء من كنيسة محلية واحدة في لاودكية.</w:t>
      </w:r>
    </w:p>
    <w:p>
      <w:pPr>
        <w:bidi/>
      </w:pPr>
      <w:r>
        <w:rPr>
          <w:lang w:val="ar_AE" w:bidi="ar_AE"/>
        </w:rPr>
      </w:r>
      <w:r>
        <w:rPr>
          <w:lang w:val="ar_AE" w:bidi="ar_AE"/>
        </w:rPr>
        <w:t xml:space="preserve">هناك مشكلة نصيَّة في هذا المقطع يمكن أن تؤثر بعض التأثير عند تفسيره. بعض المخطوطات تقرأ "بيته"، والبعض الآخر تقرأ "بيتها"، والبعض الآخر تقرأ "بيتهم". لأنه لا يمكن تحديد ما إذا كان نمفاس ذكرًا أم أنثى من النص اليوناني، فالعديد من الكتبة قد استخدموا ضمائر مختلفة قبل كلمة "بيت". بين القراءات "لها" و "له"، من المُرجَّح أكثر بكثير أن الضمير "لها" قد تغيّر إلى "له" وليس العكس. يقول بعض العلماء إن "هم" تشير إلى "الإخوة" في لاودكية. لكن هذا لا يعني شيئًا إذا فهمنا أن "الإخوة في لاودكية" تعني الكنيسة في لاودكية. كيف يمكن للكنيسة في لاودكية أن تكون الكنيسة التي في بيتهم؟ آشار علماء آخرون إلى أن الكلمة اليونانية "هم" </w:t>
      </w:r>
      <w:r>
        <w:rPr>
          <w:i/>
          <w:lang w:val="ar_AE" w:bidi="ar_AE"/>
        </w:rPr>
        <w:t>(</w:t>
      </w:r>
      <w:r>
        <w:rPr>
          <w:lang w:val="ar_AE" w:bidi="ar_AE"/>
        </w:rPr>
        <w:t>auton</w:t>
      </w:r>
      <w:r>
        <w:rPr>
          <w:i/>
          <w:lang w:val="ar_AE" w:bidi="ar_AE"/>
        </w:rPr>
        <w:t>)</w:t>
      </w:r>
      <w:r>
        <w:rPr>
          <w:lang w:val="ar_AE" w:bidi="ar_AE"/>
        </w:rPr>
        <w:t xml:space="preserve"> تشير إلى الذين مع نمفاس - أي أعضاء بيته. سواء كانت القراءة "بيتها" أو "بيتهم"، فإن مجموعة معينة من المؤمنين قد اجتمعت هناك داخل كنيسة لاودكية. يمكن أن يُطلق على اجتماعهم بشكل مشروع إكليسيا - أي تجمُّع معًا.</w:t>
      </w:r>
    </w:p>
    <w:p>
      <w:pPr>
        <w:pStyle w:val="Heading3"/>
        <w:bidi/>
      </w:pPr>
      <w:r>
        <w:rPr>
          <w:lang w:val="ar_AE" w:bidi="ar_AE"/>
        </w:rPr>
        <w:t>فليمون 1: 1–2</w:t>
      </w:r>
    </w:p>
    <w:p>
      <w:pPr>
        <w:bidi/>
      </w:pPr>
      <w:r>
        <w:rPr>
          <w:lang w:val="ar_AE" w:bidi="ar_AE"/>
        </w:rPr>
      </w:r>
      <w:r>
        <w:rPr>
          <w:lang w:val="ar_AE" w:bidi="ar_AE"/>
        </w:rPr>
        <w:t xml:space="preserve">هذه هي المرة الأخيرة في العهد الجديد التي نقرأ فيها عن كنيسة في بيت مُحدد. كتب بولس رسالة قصيرة إلى فليمون، شيخ كنيسة كولوسي، نيابة عن أُنسيموس، عبد فليمون الهارب الذي اهتدى بواسطة بولس للمسيح. في مقدمته لهذه الرسالة القصيرة، أرسل بولس تحياته إلى فليمون، وأبيفية، أرخبس، والكنيسة التي في بيت فليمون. من المهم ملاحظة أن بولس لم يرسل تحيات إلى جميع القديسين في كولوسي وبعدها إلى الكنيسة في بيت فليمون (كما هو الحال المُتبع في </w:t>
      </w:r>
      <w:r>
        <w:rPr>
          <w:lang w:val="ar_AE" w:bidi="ar_AE"/>
        </w:rPr>
        <w:t>1 كورنثوس 16: 19–20</w:t>
      </w:r>
      <w:r>
        <w:rPr>
          <w:lang w:val="ar_AE" w:bidi="ar_AE"/>
        </w:rPr>
        <w:t xml:space="preserve"> </w:t>
      </w:r>
      <w:r>
        <w:rPr>
          <w:lang w:val="ar_AE" w:bidi="ar_AE"/>
        </w:rPr>
        <w:t>وكولوسي 4: 15</w:t>
      </w:r>
      <w:r>
        <w:rPr>
          <w:lang w:val="ar_AE" w:bidi="ar_AE"/>
        </w:rPr>
        <w:t>)؛ بدلًا من ذلك، أرسل تحيات إلى فليمون وإلى الكنيسة التي في بيته. لذلك، يمكننا أن نفترض أن الكنيسة بأكملها في كولوسي يجب أن تكون قد اجتمعت في بيت فليمون.</w:t>
      </w:r>
    </w:p>
    <w:p>
      <w:pPr>
        <w:pStyle w:val="Heading3"/>
        <w:bidi/>
      </w:pPr>
      <w:r>
        <w:rPr>
          <w:lang w:val="ar_AE" w:bidi="ar_AE"/>
        </w:rPr>
        <w:t>العبادة في اجتماعات البيت واجتماعات الكنيسة</w:t>
      </w:r>
    </w:p>
    <w:p>
      <w:pPr>
        <w:bidi/>
      </w:pPr>
      <w:r>
        <w:rPr>
          <w:lang w:val="ar_AE" w:bidi="ar_AE"/>
        </w:rPr>
      </w:r>
      <w:r>
        <w:rPr>
          <w:lang w:val="ar_AE" w:bidi="ar_AE"/>
        </w:rPr>
        <w:t xml:space="preserve">عندما بدأت الكنيسة أولًا في أورشليم، كان المؤمنون يجتمعون في البيوت للشركة والعبادة. يُخبرنا </w:t>
      </w:r>
      <w:r>
        <w:rPr>
          <w:lang w:val="ar_AE" w:bidi="ar_AE"/>
        </w:rPr>
        <w:t>أعمال الرسل 2: 42–47</w:t>
      </w:r>
      <w:r>
        <w:rPr>
          <w:lang w:val="ar_AE" w:bidi="ar_AE"/>
        </w:rPr>
        <w:t xml:space="preserve"> أن المسيحيين الأوائل اجتمعوا في البيوت لسماع تعليم الرُسل وللاحتفال بالشركة (التي تُدعى كسر الخبز). أثناء مثل هذه التجمعات، في الأغلب كان المسيحيون يتشاركون وجبات الطعام مع بعضهم البعض وكان هذا يُسمى وليمة الحُب (</w:t>
      </w:r>
      <w:r>
        <w:rPr>
          <w:lang w:val="ar_AE" w:bidi="ar_AE"/>
        </w:rPr>
        <w:t>2 بط 2: 13</w:t>
      </w:r>
      <w:r>
        <w:rPr>
          <w:lang w:val="ar_AE" w:bidi="ar_AE"/>
        </w:rPr>
        <w:t xml:space="preserve">؛ </w:t>
      </w:r>
      <w:r>
        <w:rPr>
          <w:lang w:val="ar_AE" w:bidi="ar_AE"/>
        </w:rPr>
        <w:t>يهوذا 1: 12</w:t>
      </w:r>
      <w:r>
        <w:rPr>
          <w:lang w:val="ar_AE" w:bidi="ar_AE"/>
        </w:rPr>
        <w:t xml:space="preserve">). في هذه الاجتماعات، تلا المسيحيون الكتاب المقدَّس، رنموا الترانيم والمزامير، وسبحوا بفرح الرب (انظر </w:t>
      </w:r>
      <w:r>
        <w:rPr>
          <w:lang w:val="ar_AE" w:bidi="ar_AE"/>
        </w:rPr>
        <w:t>أفسس 5: 18–20</w:t>
      </w:r>
      <w:r>
        <w:rPr>
          <w:lang w:val="ar_AE" w:bidi="ar_AE"/>
        </w:rPr>
        <w:t xml:space="preserve">؛ كولوسي </w:t>
      </w:r>
      <w:r>
        <w:rPr>
          <w:lang w:val="ar_AE" w:bidi="ar_AE"/>
        </w:rPr>
        <w:t>3: 16–17</w:t>
      </w:r>
      <w:r>
        <w:rPr>
          <w:lang w:val="ar_AE" w:bidi="ar_AE"/>
        </w:rPr>
        <w:t>). اجتمع أيضًا المسيحيون في البيوت ليصلُّوا (</w:t>
      </w:r>
      <w:r>
        <w:rPr>
          <w:lang w:val="ar_AE" w:bidi="ar_AE"/>
        </w:rPr>
        <w:t>أعمال 12: 12</w:t>
      </w:r>
      <w:r>
        <w:rPr>
          <w:lang w:val="ar_AE" w:bidi="ar_AE"/>
        </w:rPr>
        <w:t>) ويقرأوا الكلمة.</w:t>
      </w:r>
    </w:p>
    <w:p>
      <w:pPr>
        <w:bidi/>
      </w:pPr>
      <w:r>
        <w:rPr>
          <w:lang w:val="ar_AE" w:bidi="ar_AE"/>
        </w:rPr>
      </w:r>
      <w:r>
        <w:rPr>
          <w:lang w:val="ar_AE" w:bidi="ar_AE"/>
        </w:rPr>
        <w:t>كانت مجموعات صغيرة من المؤمنين يجتمعون في البيوت للعبادة بانتظام في مدينة حيث كان هناك العديد من هذه الإكليسيا</w:t>
      </w:r>
      <w:r>
        <w:rPr>
          <w:i/>
          <w:lang w:val="ar_AE" w:bidi="ar_AE"/>
        </w:rPr>
        <w:t>،</w:t>
      </w:r>
      <w:r>
        <w:rPr>
          <w:lang w:val="ar_AE" w:bidi="ar_AE"/>
        </w:rPr>
        <w:t xml:space="preserve"> كان كل المؤمنين يجتمعون معًا في المناسبات الخاصة. يُخبرنا الكتاب المقدس أن كل المؤمنين كانوا يحضرون معًا لسماع رسالة من الرُسل تُقرأ بصوت عالٍ (انظر </w:t>
      </w:r>
      <w:r>
        <w:rPr>
          <w:lang w:val="ar_AE" w:bidi="ar_AE"/>
        </w:rPr>
        <w:t>أعمال 15: 30</w:t>
      </w:r>
      <w:r>
        <w:rPr>
          <w:lang w:val="ar_AE" w:bidi="ar_AE"/>
        </w:rPr>
        <w:t xml:space="preserve">؛ </w:t>
      </w:r>
      <w:r>
        <w:rPr>
          <w:lang w:val="ar_AE" w:bidi="ar_AE"/>
        </w:rPr>
        <w:t>كو 4: 16</w:t>
      </w:r>
      <w:r>
        <w:rPr>
          <w:lang w:val="ar_AE" w:bidi="ar_AE"/>
        </w:rPr>
        <w:t xml:space="preserve">)، ويمكننا أن نستنبط من سجِل العهد الجديد أن كل المسيحيين في مدينة كانوا يجتمعون معًا مرة أسبوعيًا في يوم الأحد، الذي كان يُدعى يوم الرب. توفر لنا كورنثوس الأولى عدة أفكار حول كيف عبد المسيحيون الأوائل معًا عندما اجتمع كل المؤمنين في مدينة واحدة معًا. نحن نعلم أن 1 كورنثوس تتعلق بهذا الاجتماع الأكبر لأنه في </w:t>
      </w:r>
      <w:r>
        <w:rPr>
          <w:lang w:val="ar_AE" w:bidi="ar_AE"/>
        </w:rPr>
        <w:t>11: 20</w:t>
      </w:r>
      <w:r>
        <w:rPr>
          <w:lang w:val="ar_AE" w:bidi="ar_AE"/>
        </w:rPr>
        <w:t xml:space="preserve"> تحدث بولس عن جميع المؤمنين مجتمعين في مكان واحد وفي </w:t>
      </w:r>
      <w:r>
        <w:rPr>
          <w:lang w:val="ar_AE" w:bidi="ar_AE"/>
        </w:rPr>
        <w:t>14: 23</w:t>
      </w:r>
      <w:r>
        <w:rPr>
          <w:lang w:val="ar_AE" w:bidi="ar_AE"/>
        </w:rPr>
        <w:t xml:space="preserve"> تحدث عن الكنيسة كلها مجتمعة في مكان واحد.</w:t>
      </w:r>
    </w:p>
    <w:p>
      <w:pPr>
        <w:bidi/>
      </w:pPr>
      <w:r>
        <w:rPr>
          <w:lang w:val="ar_AE" w:bidi="ar_AE"/>
        </w:rPr>
      </w:r>
      <w:r>
        <w:rPr>
          <w:lang w:val="ar_AE" w:bidi="ar_AE"/>
        </w:rPr>
        <w:t xml:space="preserve">استخدم بولس هذه الرسالة لتصحيح سلوكيات أهل كورنثوس في الاحتفال بالعشاء الرباني (1 كورنثوس </w:t>
      </w:r>
      <w:r>
        <w:rPr>
          <w:lang w:val="ar_AE" w:bidi="ar_AE"/>
        </w:rPr>
        <w:t>11: 17–34</w:t>
      </w:r>
      <w:r>
        <w:rPr>
          <w:lang w:val="ar_AE" w:bidi="ar_AE"/>
        </w:rPr>
        <w:t xml:space="preserve">) وفي ممارسة المواهب الروحيَّة أثناء اجتماعات الكنيسة (الإصحاح </w:t>
      </w:r>
      <w:r>
        <w:rPr>
          <w:lang w:val="ar_AE" w:bidi="ar_AE"/>
        </w:rPr>
        <w:t>14</w:t>
      </w:r>
      <w:r>
        <w:rPr>
          <w:lang w:val="ar_AE" w:bidi="ar_AE"/>
        </w:rPr>
        <w:t>). إن تصحيحات بولس تكشف عن تصوراته بخصوص الاجتماع المسيحي النموذجي، وربما كانت تصوراته هذه قد تطورت من التجربة الفعليَّة في اجتماعات الكنيسة الأخرى. حث بولس الكورنثوسيين على الاحتفال بعشاء الرب معًا بطريقة تعكس تأسيس يسوع لهذه الوليمة. كان عليهم أن يتذكروا الرب وموته من أجلهم، وكانوا يتشاركون في الخبز والخمر بكل جدية. في نفس الوقت، كان يجب أن يكونوا واعين لحقيقة أنهم أعضاء في نفس جسد المسيح - مُنضمين بعضهم لبعض، وللمسيح أيضًا.</w:t>
      </w:r>
    </w:p>
    <w:p>
      <w:pPr>
        <w:bidi/>
      </w:pPr>
      <w:r>
        <w:rPr>
          <w:lang w:val="ar_AE" w:bidi="ar_AE"/>
        </w:rPr>
      </w:r>
      <w:r>
        <w:rPr>
          <w:lang w:val="ar_AE" w:bidi="ar_AE"/>
        </w:rPr>
        <w:t xml:space="preserve">بحسب عرض بولس في الإصحاح </w:t>
      </w:r>
      <w:r>
        <w:rPr>
          <w:lang w:val="ar_AE" w:bidi="ar_AE"/>
        </w:rPr>
        <w:t>14</w:t>
      </w:r>
      <w:r>
        <w:rPr>
          <w:lang w:val="ar_AE" w:bidi="ar_AE"/>
        </w:rPr>
        <w:t>، يجب أن يكون هذا "الوعي الجسدي" دليلًا على الطريقة التي كان المؤمنون يعبدون بها معًا. يجب ألا يعيق الاختبار الشخصي والحرية تنظيم الجسد في عبادة الله بشكل مشترك. وهكذا، عندما يمارس المؤمنون مواهبهم الروحية - سواء كانت النبوة، أو التكلم بالألسنة، أو ترجمة الألسنة، أو التعليم- يجب أن يتم ذلك في ترتيب جيد ولبنيان الجماعة، وليس للبنيان الشخصي. عندما تجمعت الكنيسة كلها معًا لعبادة الله، يجب أن يكون هذا إظهارًا للوحدة الروحية.</w:t>
      </w:r>
    </w:p>
    <w:p>
      <w:pPr>
        <w:bidi/>
      </w:pPr>
      <w:r>
        <w:rPr>
          <w:lang w:val="ar_AE" w:bidi="ar_AE"/>
        </w:rPr>
      </w:r>
      <w:r>
        <w:rPr>
          <w:i/>
          <w:lang w:val="ar_AE" w:bidi="ar_AE"/>
        </w:rPr>
        <w:t>انظر أيضًا</w:t>
      </w:r>
      <w:r>
        <w:rPr>
          <w:lang w:val="ar_AE" w:bidi="ar_AE"/>
        </w:rPr>
        <w:t xml:space="preserve"> </w:t>
      </w:r>
      <w:r>
        <w:rPr>
          <w:lang w:val="ar_AE" w:bidi="ar_AE"/>
        </w:rPr>
        <w:t>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أَجْلَايِمَ</w:t>
      </w:r>
      <w:r>
        <w:rPr>
          <w:lang w:val="ar_AE" w:bidi="ar_AE"/>
        </w:rPr>
      </w:r>
    </w:p>
    <w:p>
      <w:pPr>
        <w:pStyle w:val="Heading2"/>
        <w:bidi/>
      </w:pPr>
      <w:r>
        <w:rPr>
          <w:lang w:val="ar_AE" w:bidi="ar_AE"/>
        </w:rPr>
        <w:t>أَجْلَايِمَ</w:t>
      </w:r>
    </w:p>
    <w:p>
      <w:pPr>
        <w:bidi/>
      </w:pPr>
      <w:r>
        <w:rPr>
          <w:lang w:val="ar_AE" w:bidi="ar_AE"/>
        </w:rPr>
      </w:r>
      <w:r>
        <w:rPr>
          <w:lang w:val="ar_AE" w:bidi="ar_AE"/>
        </w:rPr>
        <w:t xml:space="preserve">المدينة المذكورة في </w:t>
      </w:r>
      <w:hyperlink r:id="rId844">
        <w:r>
          <w:rPr>
            <w:lang w:val="ar_AE" w:bidi="ar_AE"/>
          </w:rPr>
          <w:rPr>
            <w:color w:val="0000EE"/>
            <w:u w:val="single"/>
          </w:rPr>
          <w:t>إِشَعْيَاء 15:8</w:t>
        </w:r>
      </w:hyperlink>
      <w:r>
        <w:rPr>
          <w:lang w:val="ar_AE" w:bidi="ar_AE"/>
        </w:rPr>
        <w:t xml:space="preserve">. لا يمكن تحديد موقعها بدقة، لكنها كانت على الأرجح في جنوب موآبَ. ذكر يوسابيوس قرية تسمى </w:t>
      </w:r>
      <w:r>
        <w:rPr>
          <w:lang w:val="ar_AE" w:bidi="ar_AE"/>
        </w:rPr>
        <w:t>إجاليم</w:t>
      </w:r>
      <w:r>
        <w:rPr>
          <w:lang w:val="ar_AE" w:bidi="ar_AE"/>
        </w:rPr>
        <w:t xml:space="preserve"> وذكر يوسيفوس قرية أخرى تسمى أجلا (</w:t>
      </w:r>
      <w:r>
        <w:rPr>
          <w:i/>
          <w:lang w:val="ar_AE" w:bidi="ar_AE"/>
        </w:rPr>
        <w:t>كتاب الأمور القديمة 14. 1. 4</w:t>
      </w:r>
      <w:r>
        <w:rPr>
          <w:lang w:val="ar_AE" w:bidi="ar_AE"/>
        </w:rPr>
        <w:t>). ومع ذلك، فإن ربطهم بقرية أَجْلَايِمَ غير مؤكد.</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bidi/>
      </w:pPr>
      <w:r>
        <w:rPr>
          <w:lang w:val="ar_AE" w:bidi="ar_AE"/>
        </w:rPr>
      </w:r>
      <w:r>
        <w:rPr>
          <w:lang w:val="ar_AE" w:bidi="ar_AE"/>
        </w:rPr>
        <w:t>أجنبي أو غريب أو واحد من غير السكان الأصليين في أرضٍ ما.</w:t>
      </w:r>
    </w:p>
    <w:p>
      <w:pPr>
        <w:bidi/>
      </w:pPr>
      <w:r>
        <w:rPr>
          <w:lang w:val="ar_AE" w:bidi="ar_AE"/>
        </w:rPr>
      </w:r>
      <w:r>
        <w:rPr>
          <w:lang w:val="ar_AE" w:bidi="ar_AE"/>
        </w:rPr>
        <w:t xml:space="preserve">انظر </w:t>
      </w:r>
      <w:r>
        <w:rPr>
          <w:lang w:val="ar_AE" w:bidi="ar_AE"/>
        </w:rPr>
        <w:t>غريب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bidi/>
      </w:pPr>
      <w:r>
        <w:rPr>
          <w:lang w:val="ar_AE" w:bidi="ar_AE"/>
        </w:rPr>
      </w:r>
      <w:r>
        <w:rPr>
          <w:lang w:val="ar_AE" w:bidi="ar_AE"/>
        </w:rPr>
        <w:t>هي المدفوعات التي يتلقاها العامل نظير عمله. وعادةً ما تُحسب الأجور بوسيلة مُقايضة، كالمال، غير أنه يُمكن دفعها بأي شكل من أشكال السلع أو الخدْمَات. عمل يعقوب سبع سنوات مقابل الزواج بابنة لابان الصغرى، راحيل (</w:t>
      </w:r>
      <w:hyperlink r:id="rId845">
        <w:r>
          <w:rPr>
            <w:lang w:val="ar_AE" w:bidi="ar_AE"/>
          </w:rPr>
          <w:rPr>
            <w:color w:val="0000EE"/>
            <w:u w:val="single"/>
          </w:rPr>
          <w:t>تكوين 29:18–20</w:t>
        </w:r>
      </w:hyperlink>
      <w:r>
        <w:rPr>
          <w:lang w:val="ar_AE" w:bidi="ar_AE"/>
        </w:rPr>
        <w:t>)، ثم اضطر للعمل سبع سنوات أخرى عندما لم يلتزم لابان باتفاقه. كانت أجور يعقوب فيمَا بعد من الأغنام والماعز (</w:t>
      </w:r>
      <w:hyperlink r:id="rId846">
        <w:r>
          <w:rPr>
            <w:lang w:val="ar_AE" w:bidi="ar_AE"/>
          </w:rPr>
          <w:rPr>
            <w:color w:val="0000EE"/>
            <w:u w:val="single"/>
          </w:rPr>
          <w:t>30:31–32</w:t>
        </w:r>
      </w:hyperlink>
      <w:r>
        <w:rPr>
          <w:lang w:val="ar_AE" w:bidi="ar_AE"/>
        </w:rPr>
        <w:t xml:space="preserve">; </w:t>
      </w:r>
      <w:hyperlink r:id="rId847">
        <w:r>
          <w:rPr>
            <w:lang w:val="ar_AE" w:bidi="ar_AE"/>
          </w:rPr>
          <w:rPr>
            <w:color w:val="0000EE"/>
            <w:u w:val="single"/>
          </w:rPr>
          <w:t>31:8</w:t>
        </w:r>
      </w:hyperlink>
      <w:r>
        <w:rPr>
          <w:lang w:val="ar_AE" w:bidi="ar_AE"/>
        </w:rPr>
        <w:t>). وأعطيت بلاد مصر لنبوخذنصر كأجر مقابل عمله في الاستيلاء على مدينة صور (</w:t>
      </w:r>
      <w:hyperlink r:id="rId848">
        <w:r>
          <w:rPr>
            <w:lang w:val="ar_AE" w:bidi="ar_AE"/>
          </w:rPr>
          <w:rPr>
            <w:color w:val="0000EE"/>
            <w:u w:val="single"/>
          </w:rPr>
          <w:t>حزقيال 29:18–20</w:t>
        </w:r>
      </w:hyperlink>
      <w:r>
        <w:rPr>
          <w:lang w:val="ar_AE" w:bidi="ar_AE"/>
        </w:rPr>
        <w:t>).</w:t>
      </w:r>
    </w:p>
    <w:p>
      <w:pPr>
        <w:bidi/>
      </w:pPr>
      <w:r>
        <w:rPr>
          <w:lang w:val="ar_AE" w:bidi="ar_AE"/>
        </w:rPr>
      </w:r>
      <w:r>
        <w:rPr>
          <w:lang w:val="ar_AE" w:bidi="ar_AE"/>
        </w:rPr>
        <w:t>عادةً ما يتفق صاحب العمل والموظف على الأجر (</w:t>
      </w:r>
      <w:hyperlink r:id="rId849">
        <w:r>
          <w:rPr>
            <w:lang w:val="ar_AE" w:bidi="ar_AE"/>
          </w:rPr>
          <w:rPr>
            <w:color w:val="0000EE"/>
            <w:u w:val="single"/>
          </w:rPr>
          <w:t>تكوين 29:15–19</w:t>
        </w:r>
      </w:hyperlink>
      <w:r>
        <w:rPr>
          <w:lang w:val="ar_AE" w:bidi="ar_AE"/>
        </w:rPr>
        <w:t xml:space="preserve">؛ </w:t>
      </w:r>
      <w:hyperlink r:id="rId850">
        <w:r>
          <w:rPr>
            <w:lang w:val="ar_AE" w:bidi="ar_AE"/>
          </w:rPr>
          <w:rPr>
            <w:color w:val="0000EE"/>
            <w:u w:val="single"/>
          </w:rPr>
          <w:t>متى 20:2</w:t>
        </w:r>
      </w:hyperlink>
      <w:r>
        <w:rPr>
          <w:lang w:val="ar_AE" w:bidi="ar_AE"/>
        </w:rPr>
        <w:t>)، ولكن أحيانًا تكون الأجور حسب تقدير صاحب العمل (</w:t>
      </w:r>
      <w:hyperlink r:id="rId851">
        <w:r>
          <w:rPr>
            <w:lang w:val="ar_AE" w:bidi="ar_AE"/>
          </w:rPr>
          <w:rPr>
            <w:color w:val="0000EE"/>
            <w:u w:val="single"/>
          </w:rPr>
          <w:t>متى 20:4</w:t>
        </w:r>
      </w:hyperlink>
      <w:r>
        <w:rPr>
          <w:lang w:val="ar_AE" w:bidi="ar_AE"/>
        </w:rPr>
        <w:t>). الأجر العادل نظير العمل الأمين هو مبدأ كتابي (</w:t>
      </w:r>
      <w:hyperlink r:id="rId852">
        <w:r>
          <w:rPr>
            <w:lang w:val="ar_AE" w:bidi="ar_AE"/>
          </w:rPr>
          <w:rPr>
            <w:color w:val="0000EE"/>
            <w:u w:val="single"/>
          </w:rPr>
          <w:t>لوقا 10:7</w:t>
        </w:r>
      </w:hyperlink>
      <w:r>
        <w:rPr>
          <w:lang w:val="ar_AE" w:bidi="ar_AE"/>
        </w:rPr>
        <w:t xml:space="preserve">؛ </w:t>
      </w:r>
      <w:hyperlink r:id="rId853">
        <w:r>
          <w:rPr>
            <w:lang w:val="ar_AE" w:bidi="ar_AE"/>
          </w:rPr>
          <w:rPr>
            <w:color w:val="0000EE"/>
            <w:u w:val="single"/>
          </w:rPr>
          <w:t>1 تيموثاوس 5:18</w:t>
        </w:r>
      </w:hyperlink>
      <w:r>
        <w:rPr>
          <w:lang w:val="ar_AE" w:bidi="ar_AE"/>
        </w:rPr>
        <w:t>). وضع الرب شرائع وقوانين لتشمل هذا المبدأ والحكم على من ينتهكه. يجب دفع الأجور فورًا (</w:t>
      </w:r>
      <w:hyperlink r:id="rId854">
        <w:r>
          <w:rPr>
            <w:lang w:val="ar_AE" w:bidi="ar_AE"/>
          </w:rPr>
          <w:rPr>
            <w:color w:val="0000EE"/>
            <w:u w:val="single"/>
          </w:rPr>
          <w:t>لاويين 19:13</w:t>
        </w:r>
      </w:hyperlink>
      <w:r>
        <w:rPr>
          <w:lang w:val="ar_AE" w:bidi="ar_AE"/>
        </w:rPr>
        <w:t>)؛ كما يدين الكتاب المقدس تعليق الأجور أو حجزها أو تأخيرها (</w:t>
      </w:r>
      <w:hyperlink r:id="rId855">
        <w:r>
          <w:rPr>
            <w:lang w:val="ar_AE" w:bidi="ar_AE"/>
          </w:rPr>
          <w:rPr>
            <w:color w:val="0000EE"/>
            <w:u w:val="single"/>
          </w:rPr>
          <w:t>ملاخي 3:5</w:t>
        </w:r>
      </w:hyperlink>
      <w:r>
        <w:rPr>
          <w:lang w:val="ar_AE" w:bidi="ar_AE"/>
        </w:rPr>
        <w:t xml:space="preserve">؛ </w:t>
      </w:r>
      <w:hyperlink r:id="rId856">
        <w:r>
          <w:rPr>
            <w:lang w:val="ar_AE" w:bidi="ar_AE"/>
          </w:rPr>
          <w:rPr>
            <w:color w:val="0000EE"/>
            <w:u w:val="single"/>
          </w:rPr>
          <w:t>يعقوب 5:1–6</w:t>
        </w:r>
      </w:hyperlink>
      <w:r>
        <w:rPr>
          <w:lang w:val="ar_AE" w:bidi="ar_AE"/>
        </w:rPr>
        <w:t>).</w:t>
      </w:r>
    </w:p>
    <w:p>
      <w:pPr>
        <w:bidi/>
      </w:pPr>
      <w:r>
        <w:rPr>
          <w:lang w:val="ar_AE" w:bidi="ar_AE"/>
        </w:rPr>
      </w:r>
      <w:r>
        <w:rPr>
          <w:lang w:val="ar_AE" w:bidi="ar_AE"/>
        </w:rPr>
        <w:t>كانت الأجور غالبًا مصدر سخط ونزاع بين صاحب العمل والموظف. عندما جاء الجنود إلى يوحنا المعمدان ليعتمدوا وسألوه عن سلوكهم المستقبلي، حثهم على الاكتفاء بأجورهم (</w:t>
      </w:r>
      <w:hyperlink r:id="rId857">
        <w:r>
          <w:rPr>
            <w:lang w:val="ar_AE" w:bidi="ar_AE"/>
          </w:rPr>
          <w:rPr>
            <w:color w:val="0000EE"/>
            <w:u w:val="single"/>
          </w:rPr>
          <w:t>لوقا 3:14</w:t>
        </w:r>
      </w:hyperlink>
      <w:r>
        <w:rPr>
          <w:lang w:val="ar_AE" w:bidi="ar_AE"/>
        </w:rPr>
        <w:t>). كان يعقوب ولبان لديهما خلافات حول الأجور واشتكى يعقوب مرتين، "</w:t>
      </w:r>
      <w:r>
        <w:rPr>
          <w:lang w:val="ar_AE" w:bidi="ar_AE"/>
        </w:rPr>
        <w:t>وَقَدْ غَيَّرْتَ أُجْرَتِي عَشَرَ مَرَّاتٍ</w:t>
      </w:r>
      <w:r>
        <w:rPr>
          <w:lang w:val="ar_AE" w:bidi="ar_AE"/>
        </w:rPr>
        <w:t>" (</w:t>
      </w:r>
      <w:hyperlink r:id="rId858">
        <w:r>
          <w:rPr>
            <w:lang w:val="ar_AE" w:bidi="ar_AE"/>
          </w:rPr>
          <w:rPr>
            <w:color w:val="0000EE"/>
            <w:u w:val="single"/>
          </w:rPr>
          <w:t>تكوين 31:7، 41</w:t>
        </w:r>
      </w:hyperlink>
      <w:r>
        <w:rPr>
          <w:lang w:val="ar_AE" w:bidi="ar_AE"/>
        </w:rPr>
        <w:t>).</w:t>
      </w:r>
    </w:p>
    <w:p>
      <w:pPr>
        <w:bidi/>
      </w:pPr>
      <w:r>
        <w:rPr>
          <w:lang w:val="ar_AE" w:bidi="ar_AE"/>
        </w:rPr>
      </w:r>
      <w:r>
        <w:rPr>
          <w:lang w:val="ar_AE" w:bidi="ar_AE"/>
        </w:rPr>
        <w:t>يتحدث الكتاب المقدس أيضًا عن الأجور المكتسبة بطرق غير مشروعة. ولايمكن أن تدخل أجرة زانية إِلَى بَيْتِ ٱلرَّبِّ (</w:t>
      </w:r>
      <w:hyperlink r:id="rId859">
        <w:r>
          <w:rPr>
            <w:lang w:val="ar_AE" w:bidi="ar_AE"/>
          </w:rPr>
          <w:rPr>
            <w:color w:val="0000EE"/>
            <w:u w:val="single"/>
          </w:rPr>
          <w:t>تثنية 23:18</w:t>
        </w:r>
      </w:hyperlink>
      <w:r>
        <w:rPr>
          <w:lang w:val="ar_AE" w:bidi="ar_AE"/>
        </w:rPr>
        <w:t>)، ثمة تحذير للناس من ضلالة بلعام، الذي أفسد إسرائيل لأنه "</w:t>
      </w:r>
      <w:r>
        <w:rPr>
          <w:lang w:val="ar_AE" w:bidi="ar_AE"/>
        </w:rPr>
        <w:t>أَحَبَّ أُجْرَةَ ٱلْإِثْمِ.</w:t>
      </w:r>
      <w:r>
        <w:rPr>
          <w:lang w:val="ar_AE" w:bidi="ar_AE"/>
        </w:rPr>
        <w:t>" (</w:t>
      </w:r>
      <w:hyperlink r:id="rId860">
        <w:r>
          <w:rPr>
            <w:lang w:val="ar_AE" w:bidi="ar_AE"/>
          </w:rPr>
          <w:rPr>
            <w:color w:val="0000EE"/>
            <w:u w:val="single"/>
          </w:rPr>
          <w:t>2 بطرس 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الصرّاف (موظف بنك)، المصارف</w:t>
      </w:r>
      <w:r>
        <w:rPr>
          <w:lang w:val="ar_AE" w:bidi="ar_AE"/>
        </w:rPr>
        <w:t xml:space="preserve">; </w:t>
      </w:r>
      <w:r>
        <w:rPr>
          <w:lang w:val="ar_AE" w:bidi="ar_AE"/>
        </w:rPr>
        <w:t>الفقراء</w:t>
      </w:r>
      <w:r>
        <w:rPr>
          <w:lang w:val="ar_AE" w:bidi="ar_AE"/>
        </w:rPr>
        <w:t xml:space="preserve">; </w:t>
      </w:r>
      <w:r>
        <w:rPr>
          <w:lang w:val="ar_AE" w:bidi="ar_AE"/>
        </w:rPr>
        <w:t>الأغنياء</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pStyle w:val="Heading2"/>
        <w:bidi/>
      </w:pPr>
      <w:r>
        <w:rPr>
          <w:lang w:val="ar_AE" w:bidi="ar_AE"/>
        </w:rPr>
        <w:t>أَجُور</w:t>
      </w:r>
    </w:p>
    <w:p>
      <w:pPr>
        <w:bidi/>
      </w:pPr>
      <w:r>
        <w:rPr>
          <w:lang w:val="ar_AE" w:bidi="ar_AE"/>
        </w:rPr>
      </w:r>
      <w:r>
        <w:rPr>
          <w:lang w:val="ar_AE" w:bidi="ar_AE"/>
        </w:rPr>
        <w:t>اِبْن مُتَّقِيَة</w:t>
      </w:r>
      <w:r>
        <w:rPr>
          <w:lang w:val="ar_AE" w:bidi="ar_AE"/>
        </w:rPr>
        <w:t xml:space="preserve">. مع أنّه لم يكن من بني إسرائيل، إلّا أنه كتب الأقوال الواردة في </w:t>
      </w:r>
      <w:hyperlink r:id="rId861">
        <w:r>
          <w:rPr>
            <w:lang w:val="ar_AE" w:bidi="ar_AE"/>
          </w:rPr>
          <w:rPr>
            <w:color w:val="0000EE"/>
            <w:u w:val="single"/>
          </w:rPr>
          <w:t>الأمثال 30</w:t>
        </w:r>
      </w:hyperlink>
      <w:r>
        <w:rPr>
          <w:lang w:val="ar_AE" w:bidi="ar_AE"/>
        </w:rPr>
        <w:t xml:space="preserve"> أو ربما جمعها. كان أَجُور من </w:t>
      </w:r>
      <w:r>
        <w:rPr>
          <w:lang w:val="ar_AE" w:bidi="ar_AE"/>
        </w:rPr>
        <w:t>مَسَّا</w:t>
      </w:r>
      <w:r>
        <w:rPr>
          <w:lang w:val="ar_AE" w:bidi="ar_AE"/>
        </w:rPr>
        <w:t xml:space="preserve"> (</w:t>
      </w:r>
      <w:hyperlink r:id="rId862">
        <w:r>
          <w:rPr>
            <w:lang w:val="ar_AE" w:bidi="ar_AE"/>
          </w:rPr>
          <w:rPr>
            <w:color w:val="0000EE"/>
            <w:u w:val="single"/>
          </w:rPr>
          <w:t>أمثال 30: 1</w:t>
        </w:r>
      </w:hyperlink>
      <w:r>
        <w:rPr>
          <w:lang w:val="ar_AE" w:bidi="ar_AE"/>
        </w:rPr>
        <w:t>)، منطقة في شمال الجزيرة العربية استقر بها أحد أبناء إسماعيل (</w:t>
      </w:r>
      <w:hyperlink r:id="rId863">
        <w:r>
          <w:rPr>
            <w:lang w:val="ar_AE" w:bidi="ar_AE"/>
          </w:rPr>
          <w:rPr>
            <w:color w:val="0000EE"/>
            <w:u w:val="single"/>
          </w:rPr>
          <w:t>تكوين 25:14؛</w:t>
        </w:r>
      </w:hyperlink>
      <w:r>
        <w:rPr>
          <w:lang w:val="ar_AE" w:bidi="ar_AE"/>
        </w:rPr>
        <w:t xml:space="preserve"> </w:t>
      </w:r>
      <w:hyperlink r:id="rId864">
        <w:r>
          <w:rPr>
            <w:lang w:val="ar_AE" w:bidi="ar_AE"/>
          </w:rPr>
          <w:rPr>
            <w:color w:val="0000EE"/>
            <w:u w:val="single"/>
          </w:rPr>
          <w:t>1 أخبار 1: 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سفر الأمثال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w:t>
      </w:r>
      <w:r>
        <w:rPr>
          <w:lang w:val="ar_AE" w:bidi="ar_AE"/>
        </w:rPr>
      </w:r>
    </w:p>
    <w:p>
      <w:pPr>
        <w:pStyle w:val="Heading2"/>
        <w:bidi/>
      </w:pPr>
      <w:r>
        <w:rPr>
          <w:lang w:val="ar_AE" w:bidi="ar_AE"/>
        </w:rPr>
        <w:t>أَجِي</w:t>
      </w:r>
    </w:p>
    <w:p>
      <w:pPr>
        <w:bidi/>
      </w:pPr>
      <w:r>
        <w:rPr>
          <w:lang w:val="ar_AE" w:bidi="ar_AE"/>
        </w:rPr>
      </w:r>
      <w:r>
        <w:rPr>
          <w:lang w:val="ar_AE" w:bidi="ar_AE"/>
        </w:rPr>
        <w:t xml:space="preserve">هو والد </w:t>
      </w:r>
      <w:r>
        <w:rPr>
          <w:lang w:val="ar_AE" w:bidi="ar_AE"/>
        </w:rPr>
        <w:t>شَمَّة</w:t>
      </w:r>
      <w:r>
        <w:rPr>
          <w:lang w:val="ar_AE" w:bidi="ar_AE"/>
        </w:rPr>
        <w:t>، أحد المحاربين بين رجال داود الأقوياء الذين كانوا معروفين باسم "الثلاثون" (</w:t>
      </w:r>
      <w:hyperlink r:id="rId865">
        <w:r>
          <w:rPr>
            <w:lang w:val="ar_AE" w:bidi="ar_AE"/>
          </w:rPr>
          <w:rPr>
            <w:color w:val="0000EE"/>
            <w:u w:val="single"/>
          </w:rPr>
          <w:t>2 صموئِيل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أجيا</w:t>
      </w:r>
      <w:r>
        <w:rPr>
          <w:lang w:val="ar_AE" w:bidi="ar_AE"/>
        </w:rPr>
      </w:r>
    </w:p>
    <w:p>
      <w:pPr>
        <w:bidi/>
      </w:pPr>
      <w:r>
        <w:rPr>
          <w:lang w:val="ar_AE" w:bidi="ar_AE"/>
        </w:rPr>
      </w:r>
      <w:r>
        <w:rPr>
          <w:lang w:val="ar_AE" w:bidi="ar_AE"/>
        </w:rPr>
        <w:t>زوجة جادوس، المذكورة في الأبوكريفا باعتبارها من نسل برزلاي الجلعادي (</w:t>
      </w:r>
      <w:hyperlink r:id="rId866">
        <w:r>
          <w:rPr>
            <w:lang w:val="ar_AE" w:bidi="ar_AE"/>
          </w:rPr>
          <w:rPr>
            <w:color w:val="0000EE"/>
            <w:u w:val="single"/>
          </w:rPr>
          <w:t>1إسدراس 5: 38–39</w:t>
        </w:r>
      </w:hyperlink>
      <w:r>
        <w:rPr>
          <w:lang w:val="ar_AE" w:bidi="ar_AE"/>
        </w:rPr>
        <w:t xml:space="preserve">؛ انظر أيضًا </w:t>
      </w:r>
      <w:hyperlink r:id="rId867">
        <w:r>
          <w:rPr>
            <w:lang w:val="ar_AE" w:bidi="ar_AE"/>
          </w:rPr>
          <w:rPr>
            <w:color w:val="0000EE"/>
            <w:u w:val="single"/>
          </w:rPr>
          <w:t>2صموئيل 19: 31</w:t>
        </w:r>
      </w:hyperlink>
      <w:r>
        <w:rPr>
          <w:lang w:val="ar_AE" w:bidi="ar_AE"/>
        </w:rPr>
        <w:t>–</w:t>
      </w:r>
      <w:hyperlink r:id="rId867">
        <w:r>
          <w:rPr>
            <w:lang w:val="ar_AE" w:bidi="ar_AE"/>
          </w:rPr>
          <w:rPr>
            <w:color w:val="0000EE"/>
            <w:u w:val="single"/>
          </w:rPr>
          <w:t>40</w:t>
        </w:r>
      </w:hyperlink>
      <w:r>
        <w:rPr>
          <w:lang w:val="ar_AE" w:bidi="ar_AE"/>
        </w:rPr>
        <w:t>).</w:t>
      </w:r>
    </w:p>
    <w:p>
      <w:pPr>
        <w:bidi/>
      </w:pPr>
      <w:r>
        <w:rPr>
          <w:lang w:val="ar_AE" w:bidi="ar_AE"/>
        </w:rPr>
      </w:r>
      <w:r>
        <w:rPr>
          <w:lang w:val="ar_AE" w:bidi="ar_AE"/>
        </w:rPr>
        <w:t>أصبح أبناؤها كهنة. لكن عندما عاد الشعب اليهودي من سبي بابل، لم يُسمَح لأبناء أجيا بأن يواصلوا ممارسة وظيفتهم الكهنوتية. فقد طلب منهم اليهود الآخرون دليلًا على كونهم من عائلة كهنوتية، ولم يتمكَّن هؤلاء الرجال من تقديم هذا الدليل (</w:t>
      </w:r>
      <w:hyperlink r:id="rId868">
        <w:r>
          <w:rPr>
            <w:lang w:val="ar_AE" w:bidi="ar_AE"/>
          </w:rPr>
          <w:rPr>
            <w:color w:val="0000EE"/>
            <w:u w:val="single"/>
          </w:rPr>
          <w:t>عزرا 2: 61</w:t>
        </w:r>
      </w:hyperlink>
      <w:r>
        <w:rPr>
          <w:lang w:val="ar_AE" w:bidi="ar_AE"/>
        </w:rPr>
        <w:t>–</w:t>
      </w:r>
      <w:hyperlink r:id="rId868">
        <w:r>
          <w:rPr>
            <w:lang w:val="ar_AE" w:bidi="ar_AE"/>
          </w:rPr>
          <w:rPr>
            <w:color w:val="0000EE"/>
            <w:u w:val="single"/>
          </w:rPr>
          <w:t>63؛</w:t>
        </w:r>
      </w:hyperlink>
      <w:r>
        <w:rPr>
          <w:lang w:val="ar_AE" w:bidi="ar_AE"/>
        </w:rPr>
        <w:t xml:space="preserve"> </w:t>
      </w:r>
      <w:hyperlink r:id="rId869">
        <w:r>
          <w:rPr>
            <w:lang w:val="ar_AE" w:bidi="ar_AE"/>
          </w:rPr>
          <w:rPr>
            <w:color w:val="0000EE"/>
            <w:u w:val="single"/>
          </w:rPr>
          <w:t>نحميا 7: 63</w:t>
        </w:r>
      </w:hyperlink>
      <w:r>
        <w:rPr>
          <w:lang w:val="ar_AE" w:bidi="ar_AE"/>
        </w:rPr>
        <w:t>–</w:t>
      </w:r>
      <w:hyperlink r:id="rId869">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أحاز</w:t>
      </w:r>
      <w:r>
        <w:rPr>
          <w:lang w:val="ar_AE" w:bidi="ar_AE"/>
        </w:rPr>
      </w:r>
    </w:p>
    <w:p>
      <w:pPr>
        <w:bidi/>
      </w:pPr>
      <w:r>
        <w:rPr>
          <w:lang w:val="ar_AE" w:bidi="ar_AE"/>
        </w:rPr>
      </w:r>
      <w:r>
        <w:rPr>
          <w:lang w:val="ar_AE" w:bidi="ar_AE"/>
        </w:rPr>
        <w:t>هو اسم آحاز، ملك يهوذا في الترجمة الإنجليزية (الملك جيمس) (</w:t>
      </w:r>
      <w:hyperlink r:id="rId33">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آحاز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أَحْبَان</w:t>
      </w:r>
      <w:r>
        <w:rPr>
          <w:lang w:val="ar_AE" w:bidi="ar_AE"/>
        </w:rPr>
      </w:r>
    </w:p>
    <w:p>
      <w:pPr>
        <w:pStyle w:val="Heading2"/>
        <w:bidi/>
      </w:pPr>
      <w:r>
        <w:rPr>
          <w:lang w:val="ar_AE" w:bidi="ar_AE"/>
        </w:rPr>
        <w:t>أَحْبَان</w:t>
      </w:r>
    </w:p>
    <w:p>
      <w:pPr>
        <w:bidi/>
      </w:pPr>
      <w:r>
        <w:rPr>
          <w:lang w:val="ar_AE" w:bidi="ar_AE"/>
        </w:rPr>
      </w:r>
      <w:r>
        <w:rPr>
          <w:lang w:val="ar_AE" w:bidi="ar_AE"/>
        </w:rPr>
        <w:t xml:space="preserve">هو ابن </w:t>
      </w:r>
      <w:r>
        <w:rPr>
          <w:lang w:val="ar_AE" w:bidi="ar_AE"/>
        </w:rPr>
        <w:t xml:space="preserve">أَبِيشُور </w:t>
      </w:r>
      <w:r>
        <w:rPr>
          <w:lang w:val="ar_AE" w:bidi="ar_AE"/>
        </w:rPr>
        <w:t xml:space="preserve">و </w:t>
      </w:r>
      <w:r>
        <w:rPr>
          <w:lang w:val="ar_AE" w:bidi="ar_AE"/>
        </w:rPr>
        <w:t>أَبِيحَايِل</w:t>
      </w:r>
      <w:r>
        <w:rPr>
          <w:lang w:val="ar_AE" w:bidi="ar_AE"/>
        </w:rPr>
        <w:t xml:space="preserve"> من سبط يهوذا (</w:t>
      </w:r>
      <w:hyperlink r:id="rId645">
        <w:r>
          <w:rPr>
            <w:lang w:val="ar_AE" w:bidi="ar_AE"/>
          </w:rPr>
          <w:rPr>
            <w:color w:val="0000EE"/>
            <w:u w:val="single"/>
          </w:rPr>
          <w:t>1 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أعياد إسرائيل واحتفالاتهم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أُحْجِيَّة- لغز</w:t>
      </w:r>
      <w:r>
        <w:rPr>
          <w:lang w:val="ar_AE" w:bidi="ar_AE"/>
        </w:rPr>
      </w:r>
    </w:p>
    <w:p>
      <w:pPr>
        <w:bidi/>
      </w:pPr>
      <w:r>
        <w:rPr>
          <w:lang w:val="ar_AE" w:bidi="ar_AE"/>
        </w:rPr>
      </w:r>
      <w:r>
        <w:rPr>
          <w:lang w:val="ar_AE" w:bidi="ar_AE"/>
        </w:rPr>
        <w:t>لغز الكلمات كان يستخدم على نطاق واسع ويحظى بتقدير في العالم القديم، سواء كترفيه يومي أو اختبار صارم لقياس مدى الحكمة. كان الهدف من اللغز-الأُحْجِيَّة اكتشاف معنى خفي. لذلك، يمكن تمييز الألغاز بوجه عام عن الخرافات أو الأساطير، التي تحتوي على معنى واضح يمكن تمييزه بسهولة مثل حكاية النبات المشهورة لجوثام (</w:t>
      </w:r>
      <w:hyperlink r:id="rId870">
        <w:r>
          <w:rPr>
            <w:lang w:val="ar_AE" w:bidi="ar_AE"/>
          </w:rPr>
          <w:rPr>
            <w:color w:val="0000EE"/>
            <w:u w:val="single"/>
          </w:rPr>
          <w:t>قضاة 9:7–15</w:t>
        </w:r>
      </w:hyperlink>
      <w:r>
        <w:rPr>
          <w:lang w:val="ar_AE" w:bidi="ar_AE"/>
        </w:rPr>
        <w:t xml:space="preserve">). من الواضح أن هناك مجال أوسط حيث لا يوجد فيه هذا التباين الحاد. على سبيل المثال، صُنّفت </w:t>
      </w:r>
      <w:r>
        <w:rPr>
          <w:lang w:val="ar_AE" w:bidi="ar_AE"/>
        </w:rPr>
        <w:t xml:space="preserve">أُحْجِيَّة </w:t>
      </w:r>
      <w:r>
        <w:rPr>
          <w:lang w:val="ar_AE" w:bidi="ar_AE"/>
        </w:rPr>
        <w:t>حزقيال (</w:t>
      </w:r>
      <w:hyperlink r:id="rId871">
        <w:r>
          <w:rPr>
            <w:lang w:val="ar_AE" w:bidi="ar_AE"/>
          </w:rPr>
          <w:rPr>
            <w:color w:val="0000EE"/>
            <w:u w:val="single"/>
          </w:rPr>
          <w:t>حزقيال 17</w:t>
        </w:r>
      </w:hyperlink>
      <w:r>
        <w:rPr>
          <w:lang w:val="ar_AE" w:bidi="ar_AE"/>
        </w:rPr>
        <w:t>) أحيانًا باعتبارها حكاية أسطورية عن النباتات.</w:t>
      </w:r>
    </w:p>
    <w:p>
      <w:pPr>
        <w:bidi/>
      </w:pPr>
      <w:r>
        <w:rPr>
          <w:lang w:val="ar_AE" w:bidi="ar_AE"/>
        </w:rPr>
      </w:r>
      <w:r>
        <w:rPr>
          <w:lang w:val="ar_AE" w:bidi="ar_AE"/>
        </w:rPr>
        <w:t>أُحْجِيَّة شمشون في وليمة زفافه هي أكثر ألغاز الكتاب المقدس شهرة (</w:t>
      </w:r>
      <w:hyperlink r:id="rId872">
        <w:r>
          <w:rPr>
            <w:lang w:val="ar_AE" w:bidi="ar_AE"/>
          </w:rPr>
          <w:rPr>
            <w:color w:val="0000EE"/>
            <w:u w:val="single"/>
          </w:rPr>
          <w:t>قضاة 14</w:t>
        </w:r>
      </w:hyperlink>
      <w:r>
        <w:rPr>
          <w:lang w:val="ar_AE" w:bidi="ar_AE"/>
        </w:rPr>
        <w:t xml:space="preserve">). ربما كانت شكلًا من أشكال التسلية المستخدمة في مثل هذه المناسبات (الآيات </w:t>
      </w:r>
      <w:hyperlink r:id="rId873">
        <w:r>
          <w:rPr>
            <w:lang w:val="ar_AE" w:bidi="ar_AE"/>
          </w:rPr>
          <w:rPr>
            <w:color w:val="0000EE"/>
            <w:u w:val="single"/>
          </w:rPr>
          <w:t>12–13</w:t>
        </w:r>
      </w:hyperlink>
      <w:r>
        <w:rPr>
          <w:lang w:val="ar_AE" w:bidi="ar_AE"/>
        </w:rPr>
        <w:t>). اتخذ اللغز صورة بيت شعري: "</w:t>
      </w:r>
      <w:r>
        <w:rPr>
          <w:lang w:val="ar_AE" w:bidi="ar_AE"/>
        </w:rPr>
        <w:t>مِنَ ٱلْآكِلِ خَرَجَ أُكْلٌ، وَمِنَ ٱلْجَافِي خَرَجَتْ حَلَاوَةٌ</w:t>
      </w:r>
      <w:r>
        <w:rPr>
          <w:lang w:val="ar_AE" w:bidi="ar_AE"/>
        </w:rPr>
        <w:t xml:space="preserve">" (الآية </w:t>
      </w:r>
      <w:hyperlink r:id="rId874">
        <w:r>
          <w:rPr>
            <w:lang w:val="ar_AE" w:bidi="ar_AE"/>
          </w:rPr>
          <w:rPr>
            <w:color w:val="0000EE"/>
            <w:u w:val="single"/>
          </w:rPr>
          <w:t>14</w:t>
        </w:r>
      </w:hyperlink>
      <w:r>
        <w:rPr>
          <w:lang w:val="ar_AE" w:bidi="ar_AE"/>
        </w:rPr>
        <w:t>). هدد 30 شابًا من الشباب الذي صاحب خطيبته، التي تملقته لتعرف سر اللغز: "</w:t>
      </w:r>
      <w:r>
        <w:rPr>
          <w:lang w:val="ar_AE" w:bidi="ar_AE"/>
        </w:rPr>
        <w:t>أَيُّ شَيْءٍ أَحْلَى مِنَ ٱلْعَسَلِ، وَمَا أَجْفَى مِنَ ٱلْأَسَدِ؟</w:t>
      </w:r>
      <w:r>
        <w:rPr>
          <w:lang w:val="ar_AE" w:bidi="ar_AE"/>
        </w:rPr>
        <w:t xml:space="preserve">" (الآية </w:t>
      </w:r>
      <w:hyperlink r:id="rId875">
        <w:r>
          <w:rPr>
            <w:lang w:val="ar_AE" w:bidi="ar_AE"/>
          </w:rPr>
          <w:rPr>
            <w:color w:val="0000EE"/>
            <w:u w:val="single"/>
          </w:rPr>
          <w:t>18</w:t>
        </w:r>
      </w:hyperlink>
      <w:r>
        <w:rPr>
          <w:lang w:val="ar_AE" w:bidi="ar_AE"/>
        </w:rPr>
        <w:t>).</w:t>
      </w:r>
    </w:p>
    <w:p>
      <w:pPr>
        <w:bidi/>
      </w:pPr>
      <w:r>
        <w:rPr>
          <w:lang w:val="ar_AE" w:bidi="ar_AE"/>
        </w:rPr>
      </w:r>
      <w:r>
        <w:rPr>
          <w:lang w:val="ar_AE" w:bidi="ar_AE"/>
        </w:rPr>
        <w:t>تمثلت حكمة سليمان في قدرته على الإجابة عن "الأسئلة الصعبة" (حرفيًا، "الألغاز-الأحْاجي") لملكة سبأ (</w:t>
      </w:r>
      <w:hyperlink r:id="rId876">
        <w:r>
          <w:rPr>
            <w:lang w:val="ar_AE" w:bidi="ar_AE"/>
          </w:rPr>
          <w:rPr>
            <w:color w:val="0000EE"/>
            <w:u w:val="single"/>
          </w:rPr>
          <w:t>1ملوك 10:1–4</w:t>
        </w:r>
      </w:hyperlink>
      <w:r>
        <w:rPr>
          <w:lang w:val="ar_AE" w:bidi="ar_AE"/>
        </w:rPr>
        <w:t>). ويظهر صيته في هذا النوع من الحكمة أيضًا في سفر بن سيراخ: "فَإِنَّ قَرِيحَتَكَ عَمَّتِ الأَرْضَ، فَمَلأْتَهَا مِنْ أَمْثَالِ الأَحَاجِي" (</w:t>
      </w:r>
      <w:hyperlink r:id="rId877">
        <w:r>
          <w:rPr>
            <w:lang w:val="ar_AE" w:bidi="ar_AE"/>
          </w:rPr>
          <w:rPr>
            <w:color w:val="0000EE"/>
            <w:u w:val="single"/>
          </w:rPr>
          <w:t>سيراخ 47:15</w:t>
        </w:r>
      </w:hyperlink>
      <w:r>
        <w:rPr>
          <w:lang w:val="ar_AE" w:bidi="ar_AE"/>
        </w:rPr>
        <w:t>).</w:t>
      </w:r>
    </w:p>
    <w:p>
      <w:pPr>
        <w:bidi/>
      </w:pPr>
      <w:r>
        <w:rPr>
          <w:lang w:val="ar_AE" w:bidi="ar_AE"/>
        </w:rPr>
      </w:r>
      <w:r>
        <w:rPr>
          <w:lang w:val="ar_AE" w:bidi="ar_AE"/>
        </w:rPr>
        <w:t xml:space="preserve">يذكر يوسيفوس مسابقة ذكاء </w:t>
      </w:r>
      <w:r>
        <w:rPr>
          <w:lang w:val="ar_AE" w:bidi="ar_AE"/>
        </w:rPr>
        <w:t xml:space="preserve">يتبارى فيها </w:t>
      </w:r>
      <w:r>
        <w:rPr>
          <w:lang w:val="ar_AE" w:bidi="ar_AE"/>
        </w:rPr>
        <w:t>سليمان وحيرام بتبادل الألغاز وحلّها. فاز سليمان في الألغاز المتبادلة الأولى، لكن حيرام تفوق عليه في النهاية، إنما بمساعدة خارجية (</w:t>
      </w:r>
      <w:r>
        <w:rPr>
          <w:i/>
          <w:lang w:val="ar_AE" w:bidi="ar_AE"/>
        </w:rPr>
        <w:t>الآثار</w:t>
      </w:r>
      <w:r>
        <w:rPr>
          <w:lang w:val="ar_AE" w:bidi="ar_AE"/>
        </w:rPr>
        <w:t xml:space="preserve"> 8.5.5). مثل هذه الحكمة لحل الألغاز كانت، بطبيعة الحال، تُنسب إلى حكماء إسرائيل (مثلًا، </w:t>
      </w:r>
      <w:hyperlink r:id="rId878">
        <w:r>
          <w:rPr>
            <w:lang w:val="ar_AE" w:bidi="ar_AE"/>
          </w:rPr>
          <w:rPr>
            <w:color w:val="0000EE"/>
            <w:u w:val="single"/>
          </w:rPr>
          <w:t>مزمور 49:4</w:t>
        </w:r>
      </w:hyperlink>
      <w:r>
        <w:rPr>
          <w:lang w:val="ar_AE" w:bidi="ar_AE"/>
        </w:rPr>
        <w:t xml:space="preserve">؛ </w:t>
      </w:r>
      <w:hyperlink r:id="rId879">
        <w:r>
          <w:rPr>
            <w:lang w:val="ar_AE" w:bidi="ar_AE"/>
          </w:rPr>
          <w:rPr>
            <w:color w:val="0000EE"/>
            <w:u w:val="single"/>
          </w:rPr>
          <w:t>أمثال 1:6</w:t>
        </w:r>
      </w:hyperlink>
      <w:r>
        <w:rPr>
          <w:lang w:val="ar_AE" w:bidi="ar_AE"/>
        </w:rPr>
        <w:t xml:space="preserve">). </w:t>
      </w:r>
      <w:hyperlink r:id="rId880">
        <w:r>
          <w:rPr>
            <w:lang w:val="ar_AE" w:bidi="ar_AE"/>
          </w:rPr>
          <w:rPr>
            <w:color w:val="0000EE"/>
            <w:u w:val="single"/>
          </w:rPr>
          <w:t>دانيال 8:23–24</w:t>
        </w:r>
      </w:hyperlink>
      <w:r>
        <w:rPr>
          <w:lang w:val="ar_AE" w:bidi="ar_AE"/>
        </w:rPr>
        <w:t xml:space="preserve"> يذكر مشهدًا رؤيوي: "</w:t>
      </w:r>
      <w:r>
        <w:rPr>
          <w:lang w:val="ar_AE" w:bidi="ar_AE"/>
        </w:rPr>
        <w:t xml:space="preserve">يَقُومُ مَلِكٌ جَافِي </w:t>
      </w:r>
      <w:r>
        <w:rPr>
          <w:lang w:val="ar_AE" w:bidi="ar_AE"/>
        </w:rPr>
        <w:t>ٱلْوَجْهِ</w:t>
      </w:r>
      <w:r>
        <w:rPr>
          <w:lang w:val="ar_AE" w:bidi="ar_AE"/>
        </w:rPr>
        <w:t xml:space="preserve"> [</w:t>
      </w:r>
      <w:r>
        <w:rPr>
          <w:lang w:val="ar_AE" w:bidi="ar_AE"/>
        </w:rPr>
        <w:t xml:space="preserve">سيد الفتن]"، (حرفيًا ملك </w:t>
      </w:r>
      <w:r>
        <w:rPr>
          <w:lang w:val="ar_AE" w:bidi="ar_AE"/>
        </w:rPr>
        <w:t xml:space="preserve">"فَاهِمُ ٱلْحِيَلِ [الألغاز الأحاجي]." </w:t>
      </w:r>
      <w:r>
        <w:rPr>
          <w:lang w:val="ar_AE" w:bidi="ar_AE"/>
        </w:rPr>
        <w:t>كان دانيال نفسه يمتلك نفس القدرة على "</w:t>
      </w:r>
      <w:r>
        <w:rPr>
          <w:lang w:val="ar_AE" w:bidi="ar_AE"/>
        </w:rPr>
        <w:t>تَعْبِير ٱلْأَحْلَام وَتَبْيِين أَلْغَازٍ وَحَلَّ عُقَدٍ</w:t>
      </w:r>
      <w:r>
        <w:rPr>
          <w:lang w:val="ar_AE" w:bidi="ar_AE"/>
        </w:rPr>
        <w:t>" (</w:t>
      </w:r>
      <w:hyperlink r:id="rId881">
        <w:r>
          <w:rPr>
            <w:lang w:val="ar_AE" w:bidi="ar_AE"/>
          </w:rPr>
          <w:rPr>
            <w:color w:val="0000EE"/>
            <w:u w:val="single"/>
          </w:rPr>
          <w:t>دانيال 5:12</w:t>
        </w:r>
      </w:hyperlink>
      <w:r>
        <w:rPr>
          <w:lang w:val="ar_AE" w:bidi="ar_AE"/>
        </w:rPr>
        <w:t>).</w:t>
      </w:r>
    </w:p>
    <w:p>
      <w:pPr>
        <w:bidi/>
      </w:pPr>
      <w:r>
        <w:rPr>
          <w:lang w:val="ar_AE" w:bidi="ar_AE"/>
        </w:rPr>
      </w:r>
      <w:r>
        <w:rPr>
          <w:lang w:val="ar_AE" w:bidi="ar_AE"/>
        </w:rPr>
        <w:t>في العهد الجديد، نادرًا ما تظهر الألغاز. أما "</w:t>
      </w:r>
      <w:r>
        <w:rPr>
          <w:lang w:val="ar_AE" w:bidi="ar_AE"/>
        </w:rPr>
        <w:t xml:space="preserve">الكَلَام الصَعْب" الذي قاله </w:t>
      </w:r>
      <w:r>
        <w:rPr>
          <w:lang w:val="ar_AE" w:bidi="ar_AE"/>
        </w:rPr>
        <w:t xml:space="preserve">يسوع (مثلًا، </w:t>
      </w:r>
      <w:hyperlink r:id="rId882">
        <w:r>
          <w:rPr>
            <w:lang w:val="ar_AE" w:bidi="ar_AE"/>
          </w:rPr>
          <w:rPr>
            <w:color w:val="0000EE"/>
            <w:u w:val="single"/>
          </w:rPr>
          <w:t>يوحنا 6:60</w:t>
        </w:r>
      </w:hyperlink>
      <w:r>
        <w:rPr>
          <w:lang w:val="ar_AE" w:bidi="ar_AE"/>
        </w:rPr>
        <w:t>) يصعب قبوله من جهة وبنفس القدر يصعب فهمه. ربما اللغز الحقيقي الوحيد هو رَقْم الوحش، "</w:t>
      </w:r>
      <w:r>
        <w:rPr>
          <w:lang w:val="ar_AE" w:bidi="ar_AE"/>
        </w:rPr>
        <w:t>سِتُّمِئَة وَسِتَّة وَسِتُّون[666]"</w:t>
      </w:r>
      <w:r>
        <w:rPr>
          <w:lang w:val="ar_AE" w:bidi="ar_AE"/>
        </w:rPr>
        <w:t xml:space="preserve"> (</w:t>
      </w:r>
      <w:hyperlink r:id="rId883">
        <w:r>
          <w:rPr>
            <w:lang w:val="ar_AE" w:bidi="ar_AE"/>
          </w:rPr>
          <w:rPr>
            <w:color w:val="0000EE"/>
            <w:u w:val="single"/>
          </w:rPr>
          <w:t>رؤيا 13:18</w:t>
        </w:r>
      </w:hyperlink>
      <w:r>
        <w:rPr>
          <w:lang w:val="ar_AE" w:bidi="ar_AE"/>
        </w:rPr>
        <w:t>). جرت محاولات عدّة لتحديد هذا الشخص، على غرار الإشارات العددية في الأدب المعاصر. والإمبراطور نيرون من بين هؤلاء الأكثر ترجيحًا.</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lang w:val="ar_AE" w:bidi="ar_AE"/>
        </w:rPr>
        <w:t xml:space="preserve">قراءة KJV لانحناء الظهر في </w:t>
      </w:r>
      <w:hyperlink r:id="rId884">
        <w:r>
          <w:rPr>
            <w:lang w:val="ar_AE" w:bidi="ar_AE"/>
          </w:rPr>
          <w:rPr>
            <w:color w:val="0000EE"/>
            <w:u w:val="single"/>
          </w:rPr>
          <w:t>لاويين 21:20</w:t>
        </w:r>
      </w:hyperlink>
      <w:r>
        <w:rPr>
          <w:lang w:val="ar_AE" w:bidi="ar_AE"/>
        </w:rPr>
        <w:t xml:space="preserve">. </w:t>
      </w:r>
      <w:r>
        <w:rPr>
          <w:b/>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أَحُزَّات</w:t>
      </w:r>
      <w:r>
        <w:rPr>
          <w:lang w:val="ar_AE" w:bidi="ar_AE"/>
        </w:rPr>
      </w:r>
    </w:p>
    <w:p>
      <w:pPr>
        <w:pStyle w:val="Heading2"/>
        <w:bidi/>
      </w:pPr>
      <w:r>
        <w:rPr>
          <w:lang w:val="ar_AE" w:bidi="ar_AE"/>
        </w:rPr>
        <w:t>أَحُزَّات</w:t>
      </w:r>
    </w:p>
    <w:p>
      <w:pPr>
        <w:bidi/>
      </w:pPr>
      <w:r>
        <w:rPr>
          <w:lang w:val="ar_AE" w:bidi="ar_AE"/>
        </w:rPr>
      </w:r>
      <w:r>
        <w:rPr>
          <w:lang w:val="ar_AE" w:bidi="ar_AE"/>
        </w:rPr>
        <w:t>أحد المشيرين لأ</w:t>
      </w:r>
      <w:r>
        <w:rPr>
          <w:lang w:val="ar_AE" w:bidi="ar_AE"/>
        </w:rPr>
        <w:t>بيمَالِك</w:t>
      </w:r>
      <w:r>
        <w:rPr>
          <w:lang w:val="ar_AE" w:bidi="ar_AE"/>
        </w:rPr>
        <w:t xml:space="preserve"> ملك جَرَار. ذهب أَحُزَّات مع أَبِيمَالِك إلى بئر سَبْع ليقطعوا عهدًا مع إِسحَاق (</w:t>
      </w:r>
      <w:hyperlink r:id="rId885">
        <w:r>
          <w:rPr>
            <w:lang w:val="ar_AE" w:bidi="ar_AE"/>
          </w:rPr>
          <w:rPr>
            <w:color w:val="0000EE"/>
            <w:u w:val="single"/>
          </w:rPr>
          <w:t>تكوين 26: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إحسان</w:t>
      </w:r>
      <w:r>
        <w:rPr>
          <w:lang w:val="ar_AE" w:bidi="ar_AE"/>
        </w:rPr>
      </w:r>
    </w:p>
    <w:p>
      <w:pPr>
        <w:bidi/>
      </w:pPr>
      <w:r>
        <w:rPr>
          <w:lang w:val="ar_AE" w:bidi="ar_AE"/>
        </w:rPr>
      </w:r>
      <w:r>
        <w:rPr>
          <w:lang w:val="ar_AE" w:bidi="ar_AE"/>
        </w:rPr>
        <w:t>حالة الشخص التي تَتضمن صفات المحبة، والتعاطف، والود، والصبر، وإسعاد الآخرين، واللُطف، والإحسان. الإحسان هو سمة تَظهر في الطريقة التي يَتحدث ويتصرف بها الشخص. إنها سمة إراديَّة أكثر منها عاطفيَّة.</w:t>
      </w:r>
    </w:p>
    <w:p>
      <w:pPr>
        <w:bidi/>
      </w:pPr>
      <w:r>
        <w:rPr>
          <w:lang w:val="ar_AE" w:bidi="ar_AE"/>
        </w:rPr>
      </w:r>
      <w:r>
        <w:rPr>
          <w:lang w:val="ar_AE" w:bidi="ar_AE"/>
        </w:rPr>
        <w:t>يَمتلئ الكتاب المقدس بتوضيحات للإحسان. أراد يوسف أن يُظهر خادمُ فرعون الإحسان له من خلال ذِكره ليوسف أمام فرعون (</w:t>
      </w:r>
      <w:r>
        <w:rPr>
          <w:lang w:val="ar_AE" w:bidi="ar_AE"/>
        </w:rPr>
        <w:t>تكوين ٤٠: ١٤</w:t>
      </w:r>
      <w:r>
        <w:rPr>
          <w:lang w:val="ar_AE" w:bidi="ar_AE"/>
        </w:rPr>
        <w:t>). طلبتْ راحاب إحسانًا من إسرائيل لحمايتها للجاسوسين اللذين دخلا بيتها (</w:t>
      </w:r>
      <w:r>
        <w:rPr>
          <w:lang w:val="ar_AE" w:bidi="ar_AE"/>
        </w:rPr>
        <w:t>يشوع ٢: ١٢</w:t>
      </w:r>
      <w:r>
        <w:rPr>
          <w:lang w:val="ar_AE" w:bidi="ar_AE"/>
        </w:rPr>
        <w:t>). قبل أن يُهاجم عماليق، طلب شاول من القينيين أن يُغادروا أراضي عماليق، غير راغبٍ في قتلهم مع عماليق بسبب المعروف الذي أظهروه لإسرائيل عندما صعدَ إسرائيل من مصر (</w:t>
      </w:r>
      <w:r>
        <w:rPr>
          <w:lang w:val="ar_AE" w:bidi="ar_AE"/>
        </w:rPr>
        <w:t>١ صموئيل ١٥: ٦</w:t>
      </w:r>
      <w:r>
        <w:rPr>
          <w:lang w:val="ar_AE" w:bidi="ar_AE"/>
        </w:rPr>
        <w:t>). مدحَ داود رجال يابيش جلعاد على الإحسان الذي أظهروه لشاول بِدفنهم جسده بشكل لائق (</w:t>
      </w:r>
      <w:r>
        <w:rPr>
          <w:lang w:val="ar_AE" w:bidi="ar_AE"/>
        </w:rPr>
        <w:t>٢ صموئيل ٢: ٥</w:t>
      </w:r>
      <w:r>
        <w:rPr>
          <w:lang w:val="ar_AE" w:bidi="ar_AE"/>
        </w:rPr>
        <w:t>). طلبَ يوناثان "معروفًا لا يَنقطع" من داود حتى لا يموت (</w:t>
      </w:r>
      <w:r>
        <w:rPr>
          <w:lang w:val="ar_AE" w:bidi="ar_AE"/>
        </w:rPr>
        <w:t>١ صموئيل ٢٠: ١٤–١٥</w:t>
      </w:r>
      <w:r>
        <w:rPr>
          <w:lang w:val="ar_AE" w:bidi="ar_AE"/>
        </w:rPr>
        <w:t>). صنعَ داود هذا المعروف أو الإحسان مع ابن يوناثان بإعطائه الحق في أن يَأكل على مائدة الملك (</w:t>
      </w:r>
      <w:r>
        <w:rPr>
          <w:lang w:val="ar_AE" w:bidi="ar_AE"/>
        </w:rPr>
        <w:t>٢ صموئيل ٩: ١–٧</w:t>
      </w:r>
      <w:r>
        <w:rPr>
          <w:lang w:val="ar_AE" w:bidi="ar_AE"/>
        </w:rPr>
        <w:t>).</w:t>
      </w:r>
    </w:p>
    <w:p>
      <w:pPr>
        <w:bidi/>
      </w:pPr>
      <w:r>
        <w:rPr>
          <w:lang w:val="ar_AE" w:bidi="ar_AE"/>
        </w:rPr>
      </w:r>
      <w:r>
        <w:rPr>
          <w:lang w:val="ar_AE" w:bidi="ar_AE"/>
        </w:rPr>
        <w:t>إنه أسوأ نوع نُكران الجميل أن يُقابَل المعروف بالشر. أراد أبيمالك أن يَحلف له إبراهيم بأنه سيرد المعروف إلى نسله (</w:t>
      </w:r>
      <w:r>
        <w:rPr>
          <w:lang w:val="ar_AE" w:bidi="ar_AE"/>
        </w:rPr>
        <w:t>تكوين ٢١: ٢٣</w:t>
      </w:r>
      <w:r>
        <w:rPr>
          <w:lang w:val="ar_AE" w:bidi="ar_AE"/>
        </w:rPr>
        <w:t>). صنعَ أبنير معروفًا مع إشبوشث بعدم تسليمه إلى داود، في حين أن إشبوشث، في المقابل، اتهم أبنير بالذنب فيما يتعلق بسُرِّيَّة شاول، رصفة (</w:t>
      </w:r>
      <w:r>
        <w:rPr>
          <w:lang w:val="ar_AE" w:bidi="ar_AE"/>
        </w:rPr>
        <w:t>٢ صموئيل ٣: ٨</w:t>
      </w:r>
      <w:r>
        <w:rPr>
          <w:lang w:val="ar_AE" w:bidi="ar_AE"/>
        </w:rPr>
        <w:t>). تَجاوبَ حانون مع إحسان داود الذي أرسل يُعزِّي حانون عن أبيه بأنه أهان مبعوثي داود، وبذلك أشعل الحرب بين الشعبيْن (</w:t>
      </w:r>
      <w:r>
        <w:rPr>
          <w:lang w:val="ar_AE" w:bidi="ar_AE"/>
        </w:rPr>
        <w:t>٢ صموئيل ١٠: ٢–١٩</w:t>
      </w:r>
      <w:r>
        <w:rPr>
          <w:lang w:val="ar_AE" w:bidi="ar_AE"/>
        </w:rPr>
        <w:t>). وَبَّخ أبشالوم حوشاي، صديق داود، على افتراض أنه ترك صف داود عندما كان مُحتاجًا إليه. سأل أبشالوم حوشاي عما إذا كانت هذه هي الطريقة التي كان يَرُد بها إحسان صاحبه داود (</w:t>
      </w:r>
      <w:r>
        <w:rPr>
          <w:lang w:val="ar_AE" w:bidi="ar_AE"/>
        </w:rPr>
        <w:t>٢ صموئيل ١٦: ١٧</w:t>
      </w:r>
      <w:r>
        <w:rPr>
          <w:lang w:val="ar_AE" w:bidi="ar_AE"/>
        </w:rPr>
        <w:t xml:space="preserve">؛ انظر أيضًا </w:t>
      </w:r>
      <w:r>
        <w:rPr>
          <w:lang w:val="ar_AE" w:bidi="ar_AE"/>
        </w:rPr>
        <w:t>٢ أخبار الأيام ٢٤: ٢٢</w:t>
      </w:r>
      <w:r>
        <w:rPr>
          <w:lang w:val="ar_AE" w:bidi="ar_AE"/>
        </w:rPr>
        <w:t>).</w:t>
      </w:r>
    </w:p>
    <w:p>
      <w:pPr>
        <w:bidi/>
      </w:pPr>
      <w:r>
        <w:rPr>
          <w:lang w:val="ar_AE" w:bidi="ar_AE"/>
        </w:rPr>
      </w:r>
      <w:r>
        <w:rPr>
          <w:lang w:val="ar_AE" w:bidi="ar_AE"/>
        </w:rPr>
        <w:t>تُقدم أفعال الله التوضيحات البارزة للإحسان في الكتاب المُقدَّس. كان اللاويون يسبحون الله لأنه أثبت أنه إِلهٌ غَفُورٌ، وَرَحِيمٌ، وَحَنَّانٌ، وَكَثِيرُ الرَّحْمَةِ (</w:t>
      </w:r>
      <w:r>
        <w:rPr>
          <w:lang w:val="ar_AE" w:bidi="ar_AE"/>
        </w:rPr>
        <w:t>نحميا ٩: ١٧–٣١</w:t>
      </w:r>
      <w:r>
        <w:rPr>
          <w:lang w:val="ar_AE" w:bidi="ar_AE"/>
        </w:rPr>
        <w:t>). ولتسليط الضوء على فضائل الله بشكل أكبر، تحدَّثوا عن إحسانه في مواجهة عدم أمانة إسرائيل. لم يَتخلَّى الله عن شعبه، حتى مع أنهم تركوه لأجل عجلٍ ذهبي. لقد أعطاهم روحه ليُرشدهم. أعطاهم المَنَّ ليأكلوا والماء ليشربوا لمدة أريعين سنة البرية. أعطاهم أرضَ كنعان ليسكنوا فيها.</w:t>
      </w:r>
    </w:p>
    <w:p>
      <w:pPr>
        <w:bidi/>
      </w:pPr>
      <w:r>
        <w:rPr>
          <w:lang w:val="ar_AE" w:bidi="ar_AE"/>
        </w:rPr>
      </w:r>
      <w:r>
        <w:rPr>
          <w:lang w:val="ar_AE" w:bidi="ar_AE"/>
        </w:rPr>
        <w:t>كانت أسمى نُقطة في إحسان الله هي توفير الخلاص للخطاة، لا على أساس أعمالهم بل على أساس رحمته (</w:t>
      </w:r>
      <w:r>
        <w:rPr>
          <w:lang w:val="ar_AE" w:bidi="ar_AE"/>
        </w:rPr>
        <w:t>تيطس ٣: ٤</w:t>
      </w:r>
      <w:r>
        <w:rPr>
          <w:lang w:val="ar_AE" w:bidi="ar_AE"/>
        </w:rPr>
        <w:t xml:space="preserve">؛ انظر أيضًا </w:t>
      </w:r>
      <w:r>
        <w:rPr>
          <w:lang w:val="ar_AE" w:bidi="ar_AE"/>
        </w:rPr>
        <w:t>أفسس ٢: ٧</w:t>
      </w:r>
      <w:r>
        <w:rPr>
          <w:lang w:val="ar_AE" w:bidi="ar_AE"/>
        </w:rPr>
        <w:t>). بسبب إحسان الله العظيم نحوهم، بإعطائه إياهم البركات الماديَّة والروحيَّة، يُطلَب من المؤمنين، بصفتهم مُختاري الله، أن يَلبسوا أحشاء رأفات، ولُطفًا، وتواضعًا، ووداعةً، وطولَ أناةٍ؛ أي أن يُظهروا اللُطف للآخرين تجاوبًا مع لُطف الله (</w:t>
      </w:r>
      <w:r>
        <w:rPr>
          <w:lang w:val="ar_AE" w:bidi="ar_AE"/>
        </w:rPr>
        <w:t>كولوسي ٣: ١٢</w:t>
      </w:r>
      <w:r>
        <w:rPr>
          <w:lang w:val="ar_AE" w:bidi="ar_AE"/>
        </w:rPr>
        <w:t>). أمرَ الرسولُ بطرس المؤمنين بأن يُضيفوا إلى إيمانهم، بجانب الفضائل الأخرى، فضيلة المَودَّة الأخويَّة (</w:t>
      </w:r>
      <w:r>
        <w:rPr>
          <w:lang w:val="ar_AE" w:bidi="ar_AE"/>
        </w:rPr>
        <w:t>٢ بطرس ١: 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أَحَسْبَاي</w:t>
      </w:r>
      <w:r>
        <w:rPr>
          <w:lang w:val="ar_AE" w:bidi="ar_AE"/>
        </w:rPr>
      </w:r>
    </w:p>
    <w:p>
      <w:pPr>
        <w:pStyle w:val="Heading2"/>
        <w:bidi/>
      </w:pPr>
      <w:r>
        <w:rPr>
          <w:lang w:val="ar_AE" w:bidi="ar_AE"/>
        </w:rPr>
        <w:t>أَحَسْبَاي</w:t>
      </w:r>
    </w:p>
    <w:p>
      <w:pPr>
        <w:bidi/>
      </w:pPr>
      <w:r>
        <w:rPr>
          <w:lang w:val="ar_AE" w:bidi="ar_AE"/>
        </w:rPr>
      </w:r>
      <w:r>
        <w:rPr>
          <w:lang w:val="ar_AE" w:bidi="ar_AE"/>
        </w:rPr>
        <w:t xml:space="preserve">هو والد </w:t>
      </w:r>
      <w:r>
        <w:rPr>
          <w:lang w:val="ar_AE" w:bidi="ar_AE"/>
        </w:rPr>
        <w:t>أَلِيفَلَطُ</w:t>
      </w:r>
      <w:r>
        <w:rPr>
          <w:lang w:val="ar_AE" w:bidi="ar_AE"/>
        </w:rPr>
        <w:t xml:space="preserve"> . عاش أَلِيفَلَط في مدينة </w:t>
      </w:r>
      <w:r>
        <w:rPr>
          <w:lang w:val="ar_AE" w:bidi="ar_AE"/>
        </w:rPr>
        <w:t xml:space="preserve">مَعْكِيّ </w:t>
      </w:r>
      <w:r>
        <w:rPr>
          <w:lang w:val="ar_AE" w:bidi="ar_AE"/>
        </w:rPr>
        <w:t>وكان محاربًا بين رجال دَاود الأقوياء المعروفين باسم "الثلاثين" (</w:t>
      </w:r>
      <w:hyperlink r:id="rId886">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أحشاء</w:t>
      </w:r>
      <w:r>
        <w:rPr>
          <w:lang w:val="ar_AE" w:bidi="ar_AE"/>
        </w:rPr>
      </w:r>
    </w:p>
    <w:p>
      <w:pPr>
        <w:bidi/>
      </w:pPr>
      <w:r>
        <w:rPr>
          <w:lang w:val="ar_AE" w:bidi="ar_AE"/>
        </w:rPr>
      </w:r>
      <w:r>
        <w:rPr>
          <w:lang w:val="ar_AE" w:bidi="ar_AE"/>
        </w:rPr>
        <w:t xml:space="preserve">جزء من الأمعاء. استخدمت الكلمة أيضًا بشكل مجازي في ترجمة الملك جيمس للإشارة إلى المكان الذي يشعر فيه المرء بالشفقة والرحمة والحنان (انظر </w:t>
      </w:r>
      <w:hyperlink r:id="rId887">
        <w:r>
          <w:rPr>
            <w:lang w:val="ar_AE" w:bidi="ar_AE"/>
          </w:rPr>
          <w:rPr>
            <w:color w:val="0000EE"/>
            <w:u w:val="single"/>
          </w:rPr>
          <w:t>فيلبي 1:8</w:t>
        </w:r>
      </w:hyperlink>
      <w:r>
        <w:rPr>
          <w:lang w:val="ar_AE" w:bidi="ar_AE"/>
        </w:rPr>
        <w:t xml:space="preserve">; </w:t>
      </w:r>
      <w:hyperlink r:id="rId888">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ListNumber"/>
        <w:numPr>
          <w:ilvl w:val="0"/>
          <w:numId w:val="35"/>
        </w:numPr>
        <w:bidi/>
        <w:spacing w:line="240" w:lineRule="auto"/>
        <w:ind w:left="720"/>
      </w:pPr>
      <w:r>
        <w:rPr>
          <w:lang w:val="ar_AE" w:bidi="ar_AE"/>
        </w:rPr>
      </w:r>
      <w:r>
        <w:rPr>
          <w:lang w:val="ar_AE" w:bidi="ar_AE"/>
        </w:rPr>
        <w:t xml:space="preserve"> الملِك الفارسي الذي حكم من 486 إلى 465 قبل الميلاد. كان ابن وخليفة دَارِيوس الأول (هستاسبِس). في </w:t>
      </w:r>
      <w:hyperlink r:id="rId889">
        <w:r>
          <w:rPr>
            <w:lang w:val="ar_AE" w:bidi="ar_AE"/>
          </w:rPr>
          <w:rPr>
            <w:color w:val="0000EE"/>
            <w:u w:val="single"/>
          </w:rPr>
          <w:t>عَزْرَا 4:6</w:t>
        </w:r>
      </w:hyperlink>
      <w:r>
        <w:rPr>
          <w:lang w:val="ar_AE" w:bidi="ar_AE"/>
        </w:rPr>
        <w:t xml:space="preserve"> تلقى أَحَشْوِيروش رسائل تتهم اليهود بإعادة بناء هيكلهم.</w:t>
        <w:br/>
      </w:r>
      <w:r>
        <w:rPr>
          <w:lang w:val="ar_AE" w:bidi="ar_AE"/>
        </w:rPr>
        <w:t>يُمثِّل أَحَشْوِيروش أهمية خاصة في سفر أَسْتِير. وفقًا للمؤرخ اليوناني هيرودوت، في السنة الثالثة من حكمه، خطَّط أَحَشْوِيروشَ لغزو ٱلْيونَانِ. يبدأ سِفر أَسْتِير بوليمة ربما كانت جزءًا من هذه الخِطَّة. فشل هجومه على ٱلْيونَانِ في عام 480 قبل الميلاد. بعد ذلك، تحول أَحَشْوِيروشَ إلى الاهتمامات الشخصية، كما هو مسجل في أَسْتِير. كانت أَسْتِير الزوجة الثانية لأَحَشْوِيروشَ. أقنعتْ هي وابن عمها مرْدَخَاي الملِك بوقف خِطَّة لقتل جميع اليهود. أمر أَحَشْوِيروشَ بقتل هَامَان، مساعده الرئيسي، الذي طلب إصدار القانون ضد اليهود. قام أَحَشْوِيروشَ بقتل هَامَان شنقًا.</w:t>
        <w:br/>
      </w:r>
      <w:r>
        <w:rPr>
          <w:lang w:val="ar_AE" w:bidi="ar_AE"/>
        </w:rPr>
        <w:t>حكمَ أَحَشْوِيروش منطقة واسعة "مِنَ الهند إلى كوش" (</w:t>
      </w:r>
      <w:hyperlink r:id="rId829">
        <w:r>
          <w:rPr>
            <w:lang w:val="ar_AE" w:bidi="ar_AE"/>
          </w:rPr>
          <w:rPr>
            <w:color w:val="0000EE"/>
            <w:u w:val="single"/>
          </w:rPr>
          <w:t>أَسْتِير 1:1</w:t>
        </w:r>
      </w:hyperlink>
      <w:r>
        <w:rPr>
          <w:lang w:val="ar_AE" w:bidi="ar_AE"/>
        </w:rPr>
        <w:t>). بِنَى العديد من المباني فِي شوشان وتخت جمشيد (برسبوليس). انتهى حُكمه في 465 قبل الميلاد عندما قُتل في غرفة نومه. يخطئ سِفر طوبيا في تسميته فاتح نِينَوَى (</w:t>
      </w:r>
      <w:hyperlink r:id="rId890">
        <w:r>
          <w:rPr>
            <w:lang w:val="ar_AE" w:bidi="ar_AE"/>
          </w:rPr>
          <w:rPr>
            <w:color w:val="0000EE"/>
            <w:u w:val="single"/>
          </w:rPr>
          <w:t>طوبيا 14:15</w:t>
        </w:r>
      </w:hyperlink>
      <w:r>
        <w:rPr>
          <w:lang w:val="ar_AE" w:bidi="ar_AE"/>
        </w:rPr>
        <w:t xml:space="preserve">). دُمِّرت نِينَوَى في 612 قبل الميلاد، أي قبل أكثر من قرن من ولادة أَحَشْوِيروشَ. </w:t>
      </w:r>
      <w:r>
        <w:rPr>
          <w:i/>
          <w:lang w:val="ar_AE" w:bidi="ar_AE"/>
        </w:rPr>
        <w:t>انظر</w:t>
      </w:r>
      <w:r>
        <w:rPr>
          <w:lang w:val="ar_AE" w:bidi="ar_AE"/>
        </w:rPr>
        <w:t xml:space="preserve"> </w:t>
      </w:r>
      <w:r>
        <w:rPr>
          <w:lang w:val="ar_AE" w:bidi="ar_AE"/>
        </w:rPr>
        <w:t>فَارِس، الفرس؛</w:t>
      </w:r>
      <w:r>
        <w:rPr>
          <w:lang w:val="ar_AE" w:bidi="ar_AE"/>
        </w:rPr>
        <w:t xml:space="preserve"> </w:t>
      </w:r>
      <w:r>
        <w:rPr>
          <w:lang w:val="ar_AE" w:bidi="ar_AE"/>
        </w:rPr>
        <w:t>أَسْتِير، سِفر؛</w:t>
      </w:r>
      <w:r>
        <w:rPr>
          <w:lang w:val="ar_AE" w:bidi="ar_AE"/>
        </w:rPr>
        <w:t xml:space="preserve"> </w:t>
      </w:r>
      <w:r>
        <w:rPr>
          <w:lang w:val="ar_AE" w:bidi="ar_AE"/>
        </w:rPr>
        <w:t>إِسْرَائِيلَ، تاريخ</w:t>
      </w:r>
      <w:r>
        <w:rPr>
          <w:lang w:val="ar_AE" w:bidi="ar_AE"/>
        </w:rPr>
        <w:t>.</w:t>
      </w:r>
    </w:p>
    <w:p>
      <w:pPr>
        <w:pStyle w:val="ListNumber"/>
        <w:bidi/>
        <w:spacing w:line="240" w:lineRule="auto"/>
        <w:ind w:left="720"/>
      </w:pPr>
      <w:r>
        <w:rPr>
          <w:lang w:val="ar_AE" w:bidi="ar_AE"/>
        </w:rPr>
      </w:r>
      <w:r>
        <w:rPr>
          <w:lang w:val="ar_AE" w:bidi="ar_AE"/>
        </w:rPr>
        <w:t>والد داريوس المادي (</w:t>
      </w:r>
      <w:hyperlink r:id="rId891">
        <w:r>
          <w:rPr>
            <w:lang w:val="ar_AE" w:bidi="ar_AE"/>
          </w:rPr>
          <w:rPr>
            <w:color w:val="0000EE"/>
            <w:u w:val="single"/>
          </w:rPr>
          <w:t>دانيال 9:1</w:t>
        </w:r>
      </w:hyperlink>
      <w:r>
        <w:rPr>
          <w:lang w:val="ar_AE" w:bidi="ar_AE"/>
        </w:rPr>
        <w:t>). هُوِيَّة هذا الأبُ والابن غير معروفتَيْن.</w:t>
      </w:r>
      <w:r>
        <w:rPr>
          <w:lang w:val="ar_AE" w:bidi="ar_AE"/>
        </w:rPr>
      </w:r>
      <w:r>
        <w:rPr>
          <w:lang w:val="ar_AE" w:bidi="ar_AE"/>
        </w:rPr>
      </w:r>
    </w:p>
    <w:p>
      <w:pPr>
        <w:bidi/>
      </w:pPr>
      <w:r>
        <w:rPr>
          <w:lang w:val="ar_AE" w:bidi="ar_AE"/>
        </w:rPr>
      </w:r>
    </w:p>
    <w:p>
      <w:pPr>
        <w:pStyle w:val="Heading2"/>
        <w:bidi/>
      </w:pPr>
      <w:r>
        <w:rPr>
          <w:lang w:val="ar_AE" w:bidi="ar_AE"/>
        </w:rPr>
        <w:t>أحكام ٱلله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أحلام</w:t>
      </w:r>
      <w:r>
        <w:rPr>
          <w:lang w:val="ar_AE" w:bidi="ar_AE"/>
        </w:rPr>
      </w:r>
    </w:p>
    <w:p>
      <w:pPr>
        <w:bidi/>
      </w:pPr>
      <w:r>
        <w:rPr>
          <w:lang w:val="ar_AE" w:bidi="ar_AE"/>
        </w:rPr>
      </w:r>
      <w:r>
        <w:rPr>
          <w:lang w:val="ar_AE" w:bidi="ar_AE"/>
        </w:rPr>
        <w:t>الأفكار أو الصور أو المشاعر التي تحدث أثناء النوم. كانت الأحلام دائمًا ما تُثير فضول الناس؛ كانت الأحداث التي تُختبر في الأحلام حية وحقيقية للغاية لدرجة أنه لا يُمكن تجاهُلها.</w:t>
      </w:r>
    </w:p>
    <w:p>
      <w:pPr>
        <w:pStyle w:val="Heading3"/>
        <w:bidi/>
      </w:pPr>
      <w:r>
        <w:rPr>
          <w:lang w:val="ar_AE" w:bidi="ar_AE"/>
        </w:rPr>
        <w:t>الفهم القديم</w:t>
      </w:r>
    </w:p>
    <w:p>
      <w:pPr>
        <w:bidi/>
      </w:pPr>
      <w:r>
        <w:rPr>
          <w:lang w:val="ar_AE" w:bidi="ar_AE"/>
        </w:rPr>
      </w:r>
      <w:r>
        <w:rPr>
          <w:lang w:val="ar_AE" w:bidi="ar_AE"/>
        </w:rPr>
        <w:t>منذ العصور الأولى، اعتبر البشرُ الأحلام لغزًا، مما أثار التكهنات حول وجود مجال آخر فعلي يعيش فيه الشخصُ ويتصرف بينما ينام الجسد. كانت الأحلام، خاصة تلك الخاصة بالأباطرة والملوك، تُعتبر رسائل من الآلهة.</w:t>
      </w:r>
    </w:p>
    <w:p>
      <w:pPr>
        <w:bidi/>
      </w:pPr>
      <w:r>
        <w:rPr>
          <w:lang w:val="ar_AE" w:bidi="ar_AE"/>
        </w:rPr>
      </w:r>
      <w:r>
        <w:rPr>
          <w:lang w:val="ar_AE" w:bidi="ar_AE"/>
        </w:rPr>
        <w:t>ركَّزتْ الأحلام القديمة المُدوَّنة على ثلاث مجالات رئيسية: الدين، السياسة، والمصير الشخصي. دعتْ الأحلام الدينية إلى التقوى والولاء للآلهة. زُعم أن الأحلام السياسية كانت تتنبأ بنتائج المعارك والمصير المستقبلي للأمم. وَجَّهتْ الأحلام الشخصية قرارات الأسرة وتنبأتْ بالأزمات الخطيرة.</w:t>
      </w:r>
    </w:p>
    <w:p>
      <w:pPr>
        <w:bidi/>
      </w:pPr>
      <w:r>
        <w:rPr>
          <w:lang w:val="ar_AE" w:bidi="ar_AE"/>
        </w:rPr>
      </w:r>
      <w:r>
        <w:rPr>
          <w:lang w:val="ar_AE" w:bidi="ar_AE"/>
        </w:rPr>
        <w:t>كان الإله أحيانًا يُبادر ويُحذِّر الشخص من شيء غير متوقع. كان الحاكم أو القائد أحيانًا يذهب إلى معبد وثني أو مكان مُقدَّس وينام هناك، على أمل أن يأتيه حُلمٌ يساعده في التعامل مع مشكلة خطيرة. في بعض الأحلام كانت الرسالة واضحة؛ غالبًا ما كان يجب اكتشاف معناها مِن قِبل الأفراد المتخصصين في تفسير الأحلام. تم الاحتفاظ بسجلات تتعلق بأحلام محددة والأحداث اللاحقة.</w:t>
      </w:r>
    </w:p>
    <w:p>
      <w:pPr>
        <w:pStyle w:val="Heading3"/>
        <w:bidi/>
      </w:pPr>
      <w:r>
        <w:rPr>
          <w:lang w:val="ar_AE" w:bidi="ar_AE"/>
        </w:rPr>
        <w:t>استخدام العهد القديم</w:t>
      </w:r>
    </w:p>
    <w:p>
      <w:pPr>
        <w:bidi/>
      </w:pPr>
      <w:r>
        <w:rPr>
          <w:lang w:val="ar_AE" w:bidi="ar_AE"/>
        </w:rPr>
      </w:r>
      <w:r>
        <w:rPr>
          <w:lang w:val="ar_AE" w:bidi="ar_AE"/>
        </w:rPr>
        <w:t>لعبتْ الأحلام دورًا مهمًا في حياة شعب الله. من بين ما يقرب من ١٢٠ إشارة إلى الأحلام في العهد القديم، تأتي ٥٢ منها في سفر التكوين خلال فترة الآباء المبكرة و٢٩ في سفر دانيال. مع ذلك، تم فعليًا تسجيل ١٤ حلمًا محددًا فقط في العهد القديم. يَأتي معظمها في سفر التكوين وتعكس إعلان الله المباشر للآباء. حتى دانيال يَروي عن اثنين فقط من أحلام نبوخذ نصر —الصورة الكبيرة الشبيهة بالإنسان والشجرة العملاقة المقطوعة— وحِلمه الخاص عن الوحوش الأربعة وعن قديمِ الأيام.</w:t>
      </w:r>
    </w:p>
    <w:p>
      <w:pPr>
        <w:bidi/>
      </w:pPr>
      <w:r>
        <w:rPr>
          <w:lang w:val="ar_AE" w:bidi="ar_AE"/>
        </w:rPr>
      </w:r>
      <w:r>
        <w:rPr>
          <w:lang w:val="ar_AE" w:bidi="ar_AE"/>
        </w:rPr>
        <w:t>كان مفهوم العهد القديم عن الأحلام يحتوي على عدة خصائص هامة. مثل بقية العالم القديم، كان شعبُ الله يعتقد أن الله يتواصل في الأحلام. مع ذلك، يوجد في قصص العهد القديم تحفظ تَفتقر إليه المشاهد الفاسقة والفاحشة التي تُوصف غالبًا في سجلات الأحلام الوثنية. يَتمثَّل تميزٌ آخر في أن الله هو المُبادر؛ فهو الذي يُعطي الأحلام المُعلِنة عندما وأينما ولِمَن يشاء - وهي حقيقة تَعلَّمها شاول في ألمٍ (</w:t>
      </w:r>
      <w:hyperlink r:id="rId892">
        <w:r>
          <w:rPr>
            <w:lang w:val="ar_AE" w:bidi="ar_AE"/>
          </w:rPr>
          <w:rPr>
            <w:color w:val="0000EE"/>
            <w:u w:val="single"/>
          </w:rPr>
          <w:t>١ صموئيل ٢٨: ٦، ١٥</w:t>
        </w:r>
      </w:hyperlink>
      <w:r>
        <w:rPr>
          <w:lang w:val="ar_AE" w:bidi="ar_AE"/>
        </w:rPr>
        <w:t>). والأهم من ذلك، رُفِضَتْ تحديدًا الطريقة العلمانية في تفسير الأحلام. لم يأتِ فهمُ رموز الأحلام من خلال البحث في كتب الأحلام أو من خلال القدرة البشرية الطبيعية. عندما فَسَّرَ يوسف أحلام زميليه المصرييْن في السجن ولاحقًا أحلام الفرعون نفسه، أصَرَّ على إعطاء الفضل الكامل لله (</w:t>
      </w:r>
      <w:hyperlink r:id="rId893">
        <w:r>
          <w:rPr>
            <w:lang w:val="ar_AE" w:bidi="ar_AE"/>
          </w:rPr>
          <w:rPr>
            <w:color w:val="0000EE"/>
            <w:u w:val="single"/>
          </w:rPr>
          <w:t>تكوين ٤٠: ٨</w:t>
        </w:r>
      </w:hyperlink>
      <w:r>
        <w:rPr>
          <w:lang w:val="ar_AE" w:bidi="ar_AE"/>
        </w:rPr>
        <w:t xml:space="preserve">؛ </w:t>
      </w:r>
      <w:hyperlink r:id="rId894">
        <w:r>
          <w:rPr>
            <w:lang w:val="ar_AE" w:bidi="ar_AE"/>
          </w:rPr>
          <w:rPr>
            <w:color w:val="0000EE"/>
            <w:u w:val="single"/>
          </w:rPr>
          <w:t>٤١: ٧، ٢٥، ٢٨، ٣٩</w:t>
        </w:r>
      </w:hyperlink>
      <w:r>
        <w:rPr>
          <w:lang w:val="ar_AE" w:bidi="ar_AE"/>
        </w:rPr>
        <w:t>). وبالمثل، أبَلَغَ دانيال المَلكَ نبوخذنصر أن الله الذي في السماء، كاشف الأسرار، سيُعرِّف الملكَ حُلمَه ومعناه، وهي المهمة التي فشلَ فيها مفسرو الأحلام المحترفون (</w:t>
      </w:r>
      <w:hyperlink r:id="rId895">
        <w:r>
          <w:rPr>
            <w:lang w:val="ar_AE" w:bidi="ar_AE"/>
          </w:rPr>
          <w:rPr>
            <w:color w:val="0000EE"/>
            <w:u w:val="single"/>
          </w:rPr>
          <w:t>دانيال ٢: ٢٧–٢٨</w:t>
        </w:r>
      </w:hyperlink>
      <w:r>
        <w:rPr>
          <w:lang w:val="ar_AE" w:bidi="ar_AE"/>
        </w:rPr>
        <w:t>).</w:t>
      </w:r>
    </w:p>
    <w:p>
      <w:pPr>
        <w:bidi/>
      </w:pPr>
      <w:r>
        <w:rPr>
          <w:lang w:val="ar_AE" w:bidi="ar_AE"/>
        </w:rPr>
      </w:r>
      <w:r>
        <w:rPr>
          <w:lang w:val="ar_AE" w:bidi="ar_AE"/>
        </w:rPr>
        <w:t>على عكس جيرانهم، كان قديسو العهد القديم يَعلمون أن الحُلم كان "رؤية الليل" (</w:t>
      </w:r>
      <w:hyperlink r:id="rId896">
        <w:r>
          <w:rPr>
            <w:lang w:val="ar_AE" w:bidi="ar_AE"/>
          </w:rPr>
          <w:rPr>
            <w:color w:val="0000EE"/>
            <w:u w:val="single"/>
          </w:rPr>
          <w:t>أيوب ٣٣: ١٥</w:t>
        </w:r>
      </w:hyperlink>
      <w:r>
        <w:rPr>
          <w:lang w:val="ar_AE" w:bidi="ar_AE"/>
        </w:rPr>
        <w:t>)، وهو يُمثل بشكلٍ مجازي العالَمَ الروحي (</w:t>
      </w:r>
      <w:hyperlink r:id="rId897">
        <w:r>
          <w:rPr>
            <w:lang w:val="ar_AE" w:bidi="ar_AE"/>
          </w:rPr>
          <w:rPr>
            <w:color w:val="0000EE"/>
            <w:u w:val="single"/>
          </w:rPr>
          <w:t>أيوب ٢٠: ٨</w:t>
        </w:r>
      </w:hyperlink>
      <w:r>
        <w:rPr>
          <w:lang w:val="ar_AE" w:bidi="ar_AE"/>
        </w:rPr>
        <w:t xml:space="preserve">؛ </w:t>
      </w:r>
      <w:hyperlink r:id="rId898">
        <w:r>
          <w:rPr>
            <w:lang w:val="ar_AE" w:bidi="ar_AE"/>
          </w:rPr>
          <w:rPr>
            <w:color w:val="0000EE"/>
            <w:u w:val="single"/>
          </w:rPr>
          <w:t>مزمور ٧٣: ٢٠</w:t>
        </w:r>
      </w:hyperlink>
      <w:r>
        <w:rPr>
          <w:lang w:val="ar_AE" w:bidi="ar_AE"/>
        </w:rPr>
        <w:t xml:space="preserve">؛ </w:t>
      </w:r>
      <w:hyperlink r:id="rId899">
        <w:r>
          <w:rPr>
            <w:lang w:val="ar_AE" w:bidi="ar_AE"/>
          </w:rPr>
          <w:rPr>
            <w:color w:val="0000EE"/>
            <w:u w:val="single"/>
          </w:rPr>
          <w:t>١٢٦: ١</w:t>
        </w:r>
      </w:hyperlink>
      <w:r>
        <w:rPr>
          <w:lang w:val="ar_AE" w:bidi="ar_AE"/>
        </w:rPr>
        <w:t xml:space="preserve">؛ </w:t>
      </w:r>
      <w:hyperlink r:id="rId900">
        <w:r>
          <w:rPr>
            <w:lang w:val="ar_AE" w:bidi="ar_AE"/>
          </w:rPr>
          <w:rPr>
            <w:color w:val="0000EE"/>
            <w:u w:val="single"/>
          </w:rPr>
          <w:t>إشعياء ٢٩: ٧، ٨</w:t>
        </w:r>
      </w:hyperlink>
      <w:r>
        <w:rPr>
          <w:lang w:val="ar_AE" w:bidi="ar_AE"/>
        </w:rPr>
        <w:t>).</w:t>
      </w:r>
    </w:p>
    <w:p>
      <w:pPr>
        <w:bidi/>
      </w:pPr>
      <w:r>
        <w:rPr>
          <w:lang w:val="ar_AE" w:bidi="ar_AE"/>
        </w:rPr>
      </w:r>
      <w:r>
        <w:rPr>
          <w:lang w:val="ar_AE" w:bidi="ar_AE"/>
        </w:rPr>
        <w:t>استخدمَ اللهُ الأحلام في أيام العهد القديم لحماية عبيده (</w:t>
      </w:r>
      <w:hyperlink r:id="rId693">
        <w:r>
          <w:rPr>
            <w:lang w:val="ar_AE" w:bidi="ar_AE"/>
          </w:rPr>
          <w:rPr>
            <w:color w:val="0000EE"/>
            <w:u w:val="single"/>
          </w:rPr>
          <w:t>تكوين ٢٠</w:t>
        </w:r>
      </w:hyperlink>
      <w:r>
        <w:rPr>
          <w:lang w:val="ar_AE" w:bidi="ar_AE"/>
        </w:rPr>
        <w:t>)، وليُظهر نفسه للناس بطريقة خاصة (</w:t>
      </w:r>
      <w:hyperlink r:id="rId901">
        <w:r>
          <w:rPr>
            <w:lang w:val="ar_AE" w:bidi="ar_AE"/>
          </w:rPr>
          <w:rPr>
            <w:color w:val="0000EE"/>
            <w:u w:val="single"/>
          </w:rPr>
          <w:t>٢٨: ١٢</w:t>
        </w:r>
      </w:hyperlink>
      <w:r>
        <w:rPr>
          <w:lang w:val="ar_AE" w:bidi="ar_AE"/>
        </w:rPr>
        <w:t>)، ولتقديم الإرشاد في ظروف معينة (</w:t>
      </w:r>
      <w:hyperlink r:id="rId902">
        <w:r>
          <w:rPr>
            <w:lang w:val="ar_AE" w:bidi="ar_AE"/>
          </w:rPr>
          <w:rPr>
            <w:color w:val="0000EE"/>
            <w:u w:val="single"/>
          </w:rPr>
          <w:t>٣١: ١٠–١٣</w:t>
        </w:r>
      </w:hyperlink>
      <w:r>
        <w:rPr>
          <w:lang w:val="ar_AE" w:bidi="ar_AE"/>
        </w:rPr>
        <w:t>)، وللتنبؤ بالأحداث الشخصية المستقبلية (</w:t>
      </w:r>
      <w:hyperlink r:id="rId903">
        <w:r>
          <w:rPr>
            <w:lang w:val="ar_AE" w:bidi="ar_AE"/>
          </w:rPr>
          <w:rPr>
            <w:color w:val="0000EE"/>
            <w:u w:val="single"/>
          </w:rPr>
          <w:t>٣٧: ٥–٢٠</w:t>
        </w:r>
      </w:hyperlink>
      <w:r>
        <w:rPr>
          <w:lang w:val="ar_AE" w:bidi="ar_AE"/>
        </w:rPr>
        <w:t xml:space="preserve">). كذلك اُستُخدِمتْ الأحلام للتنبؤ بتاريخ الأمم (الأصحاحات </w:t>
      </w:r>
      <w:hyperlink r:id="rId904">
        <w:r>
          <w:rPr>
            <w:lang w:val="ar_AE" w:bidi="ar_AE"/>
          </w:rPr>
          <w:rPr>
            <w:color w:val="0000EE"/>
            <w:u w:val="single"/>
          </w:rPr>
          <w:t>٤٠، ٤١</w:t>
        </w:r>
      </w:hyperlink>
      <w:r>
        <w:rPr>
          <w:lang w:val="ar_AE" w:bidi="ar_AE"/>
        </w:rPr>
        <w:t>) وللتنبؤ بالإمبراطوريات العالمية الأربع العظيمة المتتالية التي سيَتم استبدالُها بمملكة الله الأبدية (</w:t>
      </w:r>
      <w:hyperlink r:id="rId905">
        <w:r>
          <w:rPr>
            <w:lang w:val="ar_AE" w:bidi="ar_AE"/>
          </w:rPr>
          <w:rPr>
            <w:color w:val="0000EE"/>
            <w:u w:val="single"/>
          </w:rPr>
          <w:t>دانيال ٤: ١٩–٢٧</w:t>
        </w:r>
      </w:hyperlink>
      <w:r>
        <w:rPr>
          <w:lang w:val="ar_AE" w:bidi="ar_AE"/>
        </w:rPr>
        <w:t>).</w:t>
      </w:r>
    </w:p>
    <w:p>
      <w:pPr>
        <w:bidi/>
      </w:pPr>
      <w:r>
        <w:rPr>
          <w:lang w:val="ar_AE" w:bidi="ar_AE"/>
        </w:rPr>
      </w:r>
      <w:r>
        <w:rPr>
          <w:lang w:val="ar_AE" w:bidi="ar_AE"/>
        </w:rPr>
        <w:t>في فترة الألف عام تقريبًا بين يوسف ودانيال، تم تسجيل حلمين فقط. أكَّدَ أحدهما لِجِدعون أن الله سيَهزم المديانيين (</w:t>
      </w:r>
      <w:hyperlink r:id="rId906">
        <w:r>
          <w:rPr>
            <w:lang w:val="ar_AE" w:bidi="ar_AE"/>
          </w:rPr>
          <w:rPr>
            <w:color w:val="0000EE"/>
            <w:u w:val="single"/>
          </w:rPr>
          <w:t>قضاة ٧: ١٣–١٥</w:t>
        </w:r>
      </w:hyperlink>
      <w:r>
        <w:rPr>
          <w:lang w:val="ar_AE" w:bidi="ar_AE"/>
        </w:rPr>
        <w:t>)؛ ويَتعلَّق الآخر بكيف أصبحَ سليمان حكيمًا جدًا بعد طَلبه المتواضع وغير الأناني للحصول على "قلبٍ فهيم" (</w:t>
      </w:r>
      <w:hyperlink r:id="rId907">
        <w:r>
          <w:rPr>
            <w:lang w:val="ar_AE" w:bidi="ar_AE"/>
          </w:rPr>
          <w:rPr>
            <w:color w:val="0000EE"/>
            <w:u w:val="single"/>
          </w:rPr>
          <w:t>١ ملوك ٣: ٩، ١٥</w:t>
        </w:r>
      </w:hyperlink>
      <w:r>
        <w:rPr>
          <w:lang w:val="ar_AE" w:bidi="ar_AE"/>
        </w:rPr>
        <w:t>) وهو ما أسعدَ اللهَ تمامًا.</w:t>
      </w:r>
    </w:p>
    <w:p>
      <w:pPr>
        <w:bidi/>
      </w:pPr>
      <w:r>
        <w:rPr>
          <w:lang w:val="ar_AE" w:bidi="ar_AE"/>
        </w:rPr>
      </w:r>
      <w:r>
        <w:rPr>
          <w:lang w:val="ar_AE" w:bidi="ar_AE"/>
        </w:rPr>
        <w:t>في الأحلام الأخيرة في العهد القديم، أعطى اللهُ نبوخذنصر نظرةً عامة على تاريخ العالم المستقبلي (</w:t>
      </w:r>
      <w:hyperlink r:id="rId908">
        <w:r>
          <w:rPr>
            <w:lang w:val="ar_AE" w:bidi="ar_AE"/>
          </w:rPr>
          <w:rPr>
            <w:color w:val="0000EE"/>
            <w:u w:val="single"/>
          </w:rPr>
          <w:t>دانيال ٢: ٣١–٤٥</w:t>
        </w:r>
      </w:hyperlink>
      <w:r>
        <w:rPr>
          <w:lang w:val="ar_AE" w:bidi="ar_AE"/>
        </w:rPr>
        <w:t>) ونبوةً بخصوص جنون المَلك المؤقت (</w:t>
      </w:r>
      <w:hyperlink r:id="rId905">
        <w:r>
          <w:rPr>
            <w:lang w:val="ar_AE" w:bidi="ar_AE"/>
          </w:rPr>
          <w:rPr>
            <w:color w:val="0000EE"/>
            <w:u w:val="single"/>
          </w:rPr>
          <w:t>٤: ١٩–٢٧</w:t>
        </w:r>
      </w:hyperlink>
      <w:r>
        <w:rPr>
          <w:lang w:val="ar_AE" w:bidi="ar_AE"/>
        </w:rPr>
        <w:t>). كان حُلم دانيال عن الوحوش الأربعة مُشابهًا لأحلام الملك الأولى، لكنه تَضمَّن تفاصيل إضافية تَتعلَّق بالعلاقات الدولية المستقبلية (</w:t>
      </w:r>
      <w:hyperlink r:id="rId449">
        <w:r>
          <w:rPr>
            <w:lang w:val="ar_AE" w:bidi="ar_AE"/>
          </w:rPr>
          <w:rPr>
            <w:color w:val="0000EE"/>
            <w:u w:val="single"/>
          </w:rPr>
          <w:t>٧: ١٣، ١٤</w:t>
        </w:r>
      </w:hyperlink>
      <w:r>
        <w:rPr>
          <w:lang w:val="ar_AE" w:bidi="ar_AE"/>
        </w:rPr>
        <w:t>).</w:t>
      </w:r>
    </w:p>
    <w:p>
      <w:pPr>
        <w:bidi/>
      </w:pPr>
      <w:r>
        <w:rPr>
          <w:lang w:val="ar_AE" w:bidi="ar_AE"/>
        </w:rPr>
      </w:r>
      <w:r>
        <w:rPr>
          <w:lang w:val="ar_AE" w:bidi="ar_AE"/>
        </w:rPr>
        <w:t>كانت الأحلام تُعتبر وسيلةً يتحدث بها الله إلى الأنبياء (</w:t>
      </w:r>
      <w:hyperlink r:id="rId909">
        <w:r>
          <w:rPr>
            <w:lang w:val="ar_AE" w:bidi="ar_AE"/>
          </w:rPr>
          <w:rPr>
            <w:color w:val="0000EE"/>
            <w:u w:val="single"/>
          </w:rPr>
          <w:t>عدد ١٢: ٦</w:t>
        </w:r>
      </w:hyperlink>
      <w:r>
        <w:rPr>
          <w:lang w:val="ar_AE" w:bidi="ar_AE"/>
        </w:rPr>
        <w:t>). ولكن كيف يُمكن لشعب الله التمييزُ بين النبي الحقيقي والمزيف؟ أعطى اللهُ اختبارين: القدرة على التنبؤ بالمستقبل القريب (</w:t>
      </w:r>
      <w:hyperlink r:id="rId910">
        <w:r>
          <w:rPr>
            <w:lang w:val="ar_AE" w:bidi="ar_AE"/>
          </w:rPr>
          <w:rPr>
            <w:color w:val="0000EE"/>
            <w:u w:val="single"/>
          </w:rPr>
          <w:t>تثنية ١٨: ٢٢</w:t>
        </w:r>
      </w:hyperlink>
      <w:r>
        <w:rPr>
          <w:lang w:val="ar_AE" w:bidi="ar_AE"/>
        </w:rPr>
        <w:t>) وتوافق الرسالة مع الحقيقة المُعلَنة سابقًا (</w:t>
      </w:r>
      <w:hyperlink r:id="rId911">
        <w:r>
          <w:rPr>
            <w:lang w:val="ar_AE" w:bidi="ar_AE"/>
          </w:rPr>
          <w:rPr>
            <w:color w:val="0000EE"/>
            <w:u w:val="single"/>
          </w:rPr>
          <w:t>١٣: ١–٤</w:t>
        </w:r>
      </w:hyperlink>
      <w:r>
        <w:rPr>
          <w:lang w:val="ar_AE" w:bidi="ar_AE"/>
        </w:rPr>
        <w:t xml:space="preserve">). كان ينبغي إعدام الأنبياء الكذبة (الآية </w:t>
      </w:r>
      <w:hyperlink r:id="rId912">
        <w:r>
          <w:rPr>
            <w:lang w:val="ar_AE" w:bidi="ar_AE"/>
          </w:rPr>
          <w:rPr>
            <w:color w:val="0000EE"/>
            <w:u w:val="single"/>
          </w:rPr>
          <w:t>٥</w:t>
        </w:r>
      </w:hyperlink>
      <w:r>
        <w:rPr>
          <w:lang w:val="ar_AE" w:bidi="ar_AE"/>
        </w:rPr>
        <w:t>). كانت النبوة الكاذبة مشكلةً خطيرة في أيام إرميا (</w:t>
      </w:r>
      <w:hyperlink r:id="rId913">
        <w:r>
          <w:rPr>
            <w:lang w:val="ar_AE" w:bidi="ar_AE"/>
          </w:rPr>
          <w:rPr>
            <w:color w:val="0000EE"/>
            <w:u w:val="single"/>
          </w:rPr>
          <w:t>إرميا ٢٣: ٢٥–٣٢</w:t>
        </w:r>
      </w:hyperlink>
      <w:r>
        <w:rPr>
          <w:lang w:val="ar_AE" w:bidi="ar_AE"/>
        </w:rPr>
        <w:t>) وأيام زكريا (</w:t>
      </w:r>
      <w:hyperlink r:id="rId914">
        <w:r>
          <w:rPr>
            <w:lang w:val="ar_AE" w:bidi="ar_AE"/>
          </w:rPr>
          <w:rPr>
            <w:color w:val="0000EE"/>
            <w:u w:val="single"/>
          </w:rPr>
          <w:t>زكريا ١٠: ٢</w:t>
        </w:r>
      </w:hyperlink>
      <w:r>
        <w:rPr>
          <w:lang w:val="ar_AE" w:bidi="ar_AE"/>
        </w:rPr>
        <w:t>). على الرغم من تحذيرات إرميا المتكررة (</w:t>
      </w:r>
      <w:hyperlink r:id="rId915">
        <w:r>
          <w:rPr>
            <w:lang w:val="ar_AE" w:bidi="ar_AE"/>
          </w:rPr>
          <w:rPr>
            <w:color w:val="0000EE"/>
            <w:u w:val="single"/>
          </w:rPr>
          <w:t>إرميا ٢٣: ٣٢</w:t>
        </w:r>
      </w:hyperlink>
      <w:r>
        <w:rPr>
          <w:lang w:val="ar_AE" w:bidi="ar_AE"/>
        </w:rPr>
        <w:t xml:space="preserve">؛ </w:t>
      </w:r>
      <w:hyperlink r:id="rId916">
        <w:r>
          <w:rPr>
            <w:lang w:val="ar_AE" w:bidi="ar_AE"/>
          </w:rPr>
          <w:rPr>
            <w:color w:val="0000EE"/>
            <w:u w:val="single"/>
          </w:rPr>
          <w:t>٢٧: ٩، ١٠</w:t>
        </w:r>
      </w:hyperlink>
      <w:r>
        <w:rPr>
          <w:lang w:val="ar_AE" w:bidi="ar_AE"/>
        </w:rPr>
        <w:t xml:space="preserve">؛ </w:t>
      </w:r>
      <w:hyperlink r:id="rId917">
        <w:r>
          <w:rPr>
            <w:lang w:val="ar_AE" w:bidi="ar_AE"/>
          </w:rPr>
          <w:rPr>
            <w:color w:val="0000EE"/>
            <w:u w:val="single"/>
          </w:rPr>
          <w:t>٢٩: ٨، ٩</w:t>
        </w:r>
      </w:hyperlink>
      <w:r>
        <w:rPr>
          <w:lang w:val="ar_AE" w:bidi="ar_AE"/>
        </w:rPr>
        <w:t>)، كان الناس يُفضِّلون الاستماعَ إلى الأنبياء الكَذَبة برسائلهم المُتفائلة الفارغة. كانت الأحلام أيضًا جُزءًا من الرجاء النبوي لِشعب إسرائيل (</w:t>
      </w:r>
      <w:hyperlink r:id="rId918">
        <w:r>
          <w:rPr>
            <w:lang w:val="ar_AE" w:bidi="ar_AE"/>
          </w:rPr>
          <w:rPr>
            <w:color w:val="0000EE"/>
            <w:u w:val="single"/>
          </w:rPr>
          <w:t>يوئيل ٢: ٢٨</w:t>
        </w:r>
      </w:hyperlink>
      <w:r>
        <w:rPr>
          <w:lang w:val="ar_AE" w:bidi="ar_AE"/>
        </w:rPr>
        <w:t>).</w:t>
      </w:r>
    </w:p>
    <w:p>
      <w:pPr>
        <w:pStyle w:val="Heading3"/>
        <w:bidi/>
      </w:pPr>
      <w:r>
        <w:rPr>
          <w:lang w:val="ar_AE" w:bidi="ar_AE"/>
        </w:rPr>
        <w:t>استخدام العهد الجديد</w:t>
      </w:r>
    </w:p>
    <w:p>
      <w:pPr>
        <w:bidi/>
      </w:pPr>
      <w:r>
        <w:rPr>
          <w:lang w:val="ar_AE" w:bidi="ar_AE"/>
        </w:rPr>
      </w:r>
      <w:r>
        <w:rPr>
          <w:lang w:val="ar_AE" w:bidi="ar_AE"/>
        </w:rPr>
        <w:t>تأتي جميع الأحلام القليلة المُحدَّدة في العهد الجديد من إنجيل متى، ويَرِد خمسة منها في الأصحاحيْن الأوليْن. تُؤكِّد هذه الأحلام على العناية الإلهية وحماية الطفل يسوع. أولًا، كان هناك تدبير الله بأن يَنشأ يسوع في منزلٍ مع أبٍ وأمٍ وبالتالي يَتجنب القسوة والعار من أن يُدعى طفلًا غير شرعي ظُلمًا (</w:t>
      </w:r>
      <w:hyperlink r:id="rId919">
        <w:r>
          <w:rPr>
            <w:lang w:val="ar_AE" w:bidi="ar_AE"/>
          </w:rPr>
          <w:rPr>
            <w:color w:val="0000EE"/>
            <w:u w:val="single"/>
          </w:rPr>
          <w:t>متى ١: ١٩–٢٣</w:t>
        </w:r>
      </w:hyperlink>
      <w:r>
        <w:rPr>
          <w:lang w:val="ar_AE" w:bidi="ar_AE"/>
        </w:rPr>
        <w:t>). ثم تم توجيه المجوس في حُلمٍ بعدم إخبار هيرودس بمكان إقامة يسوع (</w:t>
      </w:r>
      <w:hyperlink r:id="rId920">
        <w:r>
          <w:rPr>
            <w:lang w:val="ar_AE" w:bidi="ar_AE"/>
          </w:rPr>
          <w:rPr>
            <w:color w:val="0000EE"/>
            <w:u w:val="single"/>
          </w:rPr>
          <w:t>٢: ١٢</w:t>
        </w:r>
      </w:hyperlink>
      <w:r>
        <w:rPr>
          <w:lang w:val="ar_AE" w:bidi="ar_AE"/>
        </w:rPr>
        <w:t xml:space="preserve">). تم حماية يسوع بشكل أكبر من الملك هيرودس الغيور من خلال الحُلم الذي أخبر يوسف بالهرب إلى مصر مع مريم والطفل (الآية </w:t>
      </w:r>
      <w:hyperlink r:id="rId921">
        <w:r>
          <w:rPr>
            <w:lang w:val="ar_AE" w:bidi="ar_AE"/>
          </w:rPr>
          <w:rPr>
            <w:color w:val="0000EE"/>
            <w:u w:val="single"/>
          </w:rPr>
          <w:t>١٣</w:t>
        </w:r>
      </w:hyperlink>
      <w:r>
        <w:rPr>
          <w:lang w:val="ar_AE" w:bidi="ar_AE"/>
        </w:rPr>
        <w:t xml:space="preserve">). عند وفاة هيرودس، نُصِحَ يوسف بطريقة إلهية في حُلمٍ بالعودة إلى الوطن من مصر (الآية </w:t>
      </w:r>
      <w:hyperlink r:id="rId922">
        <w:r>
          <w:rPr>
            <w:lang w:val="ar_AE" w:bidi="ar_AE"/>
          </w:rPr>
          <w:rPr>
            <w:color w:val="0000EE"/>
            <w:u w:val="single"/>
          </w:rPr>
          <w:t>٢٠</w:t>
        </w:r>
      </w:hyperlink>
      <w:r>
        <w:rPr>
          <w:lang w:val="ar_AE" w:bidi="ar_AE"/>
        </w:rPr>
        <w:t xml:space="preserve">). وأخيرًا، حَذَّرَ اللهُ يوسف بأن يَتجنَّب منطقة اليهودية، حيث كان يَحكُم ابن هيرودس الشرير، أرخيلاوس، وأن يَستقر في منطقة الجليل بدلًا من ذلك (الآية </w:t>
      </w:r>
      <w:hyperlink r:id="rId923">
        <w:r>
          <w:rPr>
            <w:lang w:val="ar_AE" w:bidi="ar_AE"/>
          </w:rPr>
          <w:rPr>
            <w:color w:val="0000EE"/>
            <w:u w:val="single"/>
          </w:rPr>
          <w:t>٢٢</w:t>
        </w:r>
      </w:hyperlink>
      <w:r>
        <w:rPr>
          <w:lang w:val="ar_AE" w:bidi="ar_AE"/>
        </w:rPr>
        <w:t>).</w:t>
      </w:r>
    </w:p>
    <w:p>
      <w:pPr>
        <w:bidi/>
      </w:pPr>
      <w:r>
        <w:rPr>
          <w:lang w:val="ar_AE" w:bidi="ar_AE"/>
        </w:rPr>
      </w:r>
      <w:r>
        <w:rPr>
          <w:lang w:val="ar_AE" w:bidi="ar_AE"/>
        </w:rPr>
        <w:t>إن الحلم المُحدَّد الآخر والمذكور في العهد الجديد دَفَعَ زوجةَ بيلاطس إلى تحذير زوجها قائلةً: "</w:t>
      </w:r>
      <w:r>
        <w:rPr>
          <w:lang w:val="ar_AE" w:bidi="ar_AE"/>
        </w:rPr>
        <w:t>إِيَّاكَ وَذَلِكَ الْبَارَّ</w:t>
      </w:r>
      <w:r>
        <w:rPr>
          <w:lang w:val="ar_AE" w:bidi="ar_AE"/>
        </w:rPr>
        <w:t>" (</w:t>
      </w:r>
      <w:hyperlink r:id="rId924">
        <w:r>
          <w:rPr>
            <w:lang w:val="ar_AE" w:bidi="ar_AE"/>
          </w:rPr>
          <w:rPr>
            <w:color w:val="0000EE"/>
            <w:u w:val="single"/>
          </w:rPr>
          <w:t>متى ٢٧: ١٩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أَحْلَاي</w:t>
      </w:r>
      <w:r>
        <w:rPr>
          <w:lang w:val="ar_AE" w:bidi="ar_AE"/>
        </w:rPr>
      </w:r>
    </w:p>
    <w:p>
      <w:pPr>
        <w:pStyle w:val="Heading2"/>
        <w:bidi/>
      </w:pPr>
      <w:r>
        <w:rPr>
          <w:lang w:val="ar_AE" w:bidi="ar_AE"/>
        </w:rPr>
        <w:t>أَحْلَاي</w:t>
      </w:r>
    </w:p>
    <w:p>
      <w:pPr>
        <w:pStyle w:val="ListNumber"/>
        <w:numPr>
          <w:ilvl w:val="0"/>
          <w:numId w:val="36"/>
        </w:numPr>
        <w:bidi/>
        <w:spacing w:line="240" w:lineRule="auto"/>
        <w:ind w:left="720"/>
      </w:pPr>
      <w:r>
        <w:rPr>
          <w:lang w:val="ar_AE" w:bidi="ar_AE"/>
        </w:rPr>
      </w:r>
      <w:r>
        <w:rPr>
          <w:lang w:val="ar_AE" w:bidi="ar_AE"/>
        </w:rPr>
        <w:t>ابنة لِشِيشَانَ، وعضوة في سبط يَهوذَا (</w:t>
      </w:r>
      <w:hyperlink r:id="rId925">
        <w:r>
          <w:rPr>
            <w:lang w:val="ar_AE" w:bidi="ar_AE"/>
          </w:rPr>
          <w:rPr>
            <w:color w:val="0000EE"/>
            <w:u w:val="single"/>
          </w:rPr>
          <w:t>1 أخبار الأيام 2:31، 34</w:t>
        </w:r>
      </w:hyperlink>
      <w:r>
        <w:rPr>
          <w:lang w:val="ar_AE" w:bidi="ar_AE"/>
        </w:rPr>
        <w:t xml:space="preserve">). في </w:t>
      </w:r>
      <w:hyperlink r:id="rId926">
        <w:r>
          <w:rPr>
            <w:lang w:val="ar_AE" w:bidi="ar_AE"/>
          </w:rPr>
          <w:rPr>
            <w:color w:val="0000EE"/>
            <w:u w:val="single"/>
          </w:rPr>
          <w:t>1 أخبار الأيام 2:31</w:t>
        </w:r>
      </w:hyperlink>
      <w:r>
        <w:rPr>
          <w:lang w:val="ar_AE" w:bidi="ar_AE"/>
        </w:rPr>
        <w:t>، يُقال على أَحْلَايَ أحيانًا إنه ابن.</w:t>
      </w:r>
    </w:p>
    <w:p>
      <w:pPr>
        <w:pStyle w:val="ListNumber"/>
        <w:bidi/>
        <w:spacing w:line="240" w:lineRule="auto"/>
        <w:ind w:left="720"/>
      </w:pPr>
      <w:r>
        <w:rPr>
          <w:lang w:val="ar_AE" w:bidi="ar_AE"/>
        </w:rPr>
      </w:r>
      <w:r>
        <w:rPr>
          <w:lang w:val="ar_AE" w:bidi="ar_AE"/>
        </w:rPr>
        <w:t>والد أو جد زَابَاد. كان زَابَاد واحدًا من رجال دَاود الأقوياء المعروفين باسم "الثلاثين" (</w:t>
      </w:r>
      <w:hyperlink r:id="rId927">
        <w:r>
          <w:rPr>
            <w:lang w:val="ar_AE" w:bidi="ar_AE"/>
          </w:rPr>
          <w:rPr>
            <w:color w:val="0000EE"/>
            <w:u w:val="single"/>
          </w:rPr>
          <w:t>1 أخبار الأيام 11:41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أَحْلَب</w:t>
      </w:r>
      <w:r>
        <w:rPr>
          <w:lang w:val="ar_AE" w:bidi="ar_AE"/>
        </w:rPr>
      </w:r>
    </w:p>
    <w:p>
      <w:pPr>
        <w:pStyle w:val="Heading2"/>
        <w:bidi/>
      </w:pPr>
      <w:r>
        <w:rPr>
          <w:lang w:val="ar_AE" w:bidi="ar_AE"/>
        </w:rPr>
        <w:t>أَحْلَب</w:t>
      </w:r>
    </w:p>
    <w:p>
      <w:pPr>
        <w:bidi/>
      </w:pPr>
      <w:r>
        <w:rPr>
          <w:lang w:val="ar_AE" w:bidi="ar_AE"/>
        </w:rPr>
      </w:r>
      <w:r>
        <w:rPr>
          <w:lang w:val="ar_AE" w:bidi="ar_AE"/>
        </w:rPr>
        <w:t>مدينة كنعانية في أَشِيرَ. فشل الإسرائيليون في إزالة سكانها خلال غزوهم لأرض كَنْعَان (</w:t>
      </w:r>
      <w:hyperlink r:id="rId928">
        <w:r>
          <w:rPr>
            <w:lang w:val="ar_AE" w:bidi="ar_AE"/>
          </w:rPr>
          <w:rPr>
            <w:color w:val="0000EE"/>
            <w:u w:val="single"/>
          </w:rPr>
          <w:t>القضاة 1:31</w:t>
        </w:r>
      </w:hyperlink>
      <w:r>
        <w:rPr>
          <w:lang w:val="ar_AE" w:bidi="ar_AE"/>
        </w:rPr>
        <w:t xml:space="preserve">). من المحتمل أنها نفس المدينة المذكورة فِي </w:t>
      </w:r>
      <w:hyperlink r:id="rId929">
        <w:r>
          <w:rPr>
            <w:lang w:val="ar_AE" w:bidi="ar_AE"/>
          </w:rPr>
          <w:rPr>
            <w:color w:val="0000EE"/>
            <w:u w:val="single"/>
          </w:rPr>
          <w:t>يشوع 19:29</w:t>
        </w:r>
      </w:hyperlink>
      <w:r>
        <w:rPr>
          <w:lang w:val="ar_AE" w:bidi="ar_AE"/>
        </w:rPr>
        <w:t>. باسم محالب. وتُسمى اليوم خربة المحالب بالقرب من صورَ.</w:t>
      </w:r>
    </w:p>
    <w:p>
      <w:pPr>
        <w:bidi/>
      </w:pPr>
      <w:r>
        <w:rPr>
          <w:lang w:val="ar_AE" w:bidi="ar_AE"/>
        </w:rPr>
      </w:r>
      <w:r>
        <w:rPr>
          <w:i/>
          <w:lang w:val="ar_AE" w:bidi="ar_AE"/>
        </w:rPr>
        <w:t>انظر</w:t>
      </w:r>
      <w:r>
        <w:rPr>
          <w:lang w:val="ar_AE" w:bidi="ar_AE"/>
        </w:rPr>
        <w:t xml:space="preserve"> </w:t>
      </w:r>
      <w:r>
        <w:rPr>
          <w:lang w:val="ar_AE" w:bidi="ar_AE"/>
        </w:rPr>
        <w:t>محالب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w:t>
      </w:r>
      <w:r>
        <w:rPr>
          <w:lang w:val="ar_AE" w:bidi="ar_AE"/>
        </w:rPr>
      </w:r>
    </w:p>
    <w:p>
      <w:pPr>
        <w:pStyle w:val="Heading2"/>
        <w:bidi/>
      </w:pPr>
      <w:r>
        <w:rPr>
          <w:lang w:val="ar_AE" w:bidi="ar_AE"/>
        </w:rPr>
        <w:t>أَحِيرَ</w:t>
      </w:r>
    </w:p>
    <w:p>
      <w:pPr>
        <w:bidi/>
      </w:pPr>
      <w:r>
        <w:rPr>
          <w:lang w:val="ar_AE" w:bidi="ar_AE"/>
        </w:rPr>
      </w:r>
      <w:r>
        <w:rPr>
          <w:lang w:val="ar_AE" w:bidi="ar_AE"/>
        </w:rPr>
        <w:t xml:space="preserve">اسم بديل لأحيرام الابن الثالث لبنيامين، المذكور في </w:t>
      </w:r>
      <w:hyperlink r:id="rId930">
        <w:r>
          <w:rPr>
            <w:lang w:val="ar_AE" w:bidi="ar_AE"/>
          </w:rPr>
          <w:rPr>
            <w:color w:val="0000EE"/>
            <w:u w:val="single"/>
          </w:rPr>
          <w:t>1 آخبار الأيام 7: 12</w:t>
        </w:r>
      </w:hyperlink>
      <w:r>
        <w:rPr>
          <w:lang w:val="ar_AE" w:bidi="ar_AE"/>
        </w:rPr>
        <w:t xml:space="preserve">. انظر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أَحِيرَام، أَحِيرَامِيّ</w:t>
      </w:r>
      <w:r>
        <w:rPr>
          <w:lang w:val="ar_AE" w:bidi="ar_AE"/>
        </w:rPr>
      </w:r>
    </w:p>
    <w:p>
      <w:pPr>
        <w:pStyle w:val="Heading2"/>
        <w:bidi/>
      </w:pPr>
      <w:r>
        <w:rPr>
          <w:lang w:val="ar_AE" w:bidi="ar_AE"/>
        </w:rPr>
        <w:t>أَحِيرَام، أَحِيرَامِيّ</w:t>
      </w:r>
    </w:p>
    <w:p>
      <w:pPr>
        <w:bidi/>
      </w:pPr>
      <w:r>
        <w:rPr>
          <w:lang w:val="ar_AE" w:bidi="ar_AE"/>
        </w:rPr>
      </w:r>
      <w:r>
        <w:rPr>
          <w:lang w:val="ar_AE" w:bidi="ar_AE"/>
        </w:rPr>
        <w:t xml:space="preserve">ابن </w:t>
      </w:r>
      <w:r>
        <w:rPr>
          <w:lang w:val="ar_AE" w:bidi="ar_AE"/>
        </w:rPr>
        <w:t>بَنْيَامِين</w:t>
      </w:r>
      <w:r>
        <w:rPr>
          <w:lang w:val="ar_AE" w:bidi="ar_AE"/>
        </w:rPr>
        <w:t xml:space="preserve"> الثالث. كان سلف عشيرة </w:t>
      </w:r>
      <w:r>
        <w:rPr>
          <w:lang w:val="ar_AE" w:bidi="ar_AE"/>
        </w:rPr>
        <w:t>الْأَحِيرَامِيِّين</w:t>
      </w:r>
      <w:r>
        <w:rPr>
          <w:lang w:val="ar_AE" w:bidi="ar_AE"/>
        </w:rPr>
        <w:t xml:space="preserve"> (</w:t>
      </w:r>
      <w:hyperlink r:id="rId931">
        <w:r>
          <w:rPr>
            <w:lang w:val="ar_AE" w:bidi="ar_AE"/>
          </w:rPr>
          <w:rPr>
            <w:color w:val="0000EE"/>
            <w:u w:val="single"/>
          </w:rPr>
          <w:t>عدد 26: 38؛</w:t>
        </w:r>
      </w:hyperlink>
      <w:r>
        <w:rPr>
          <w:lang w:val="ar_AE" w:bidi="ar_AE"/>
        </w:rPr>
        <w:t xml:space="preserve"> </w:t>
      </w:r>
      <w:hyperlink r:id="rId932">
        <w:r>
          <w:rPr>
            <w:lang w:val="ar_AE" w:bidi="ar_AE"/>
          </w:rPr>
          <w:rPr>
            <w:color w:val="0000EE"/>
            <w:u w:val="single"/>
          </w:rPr>
          <w:t>1أخبار 8:1</w:t>
        </w:r>
      </w:hyperlink>
      <w:r>
        <w:rPr>
          <w:lang w:val="ar_AE" w:bidi="ar_AE"/>
        </w:rPr>
        <w:t>، يُسمى هنا "</w:t>
      </w:r>
      <w:r>
        <w:rPr>
          <w:lang w:val="ar_AE" w:bidi="ar_AE"/>
        </w:rPr>
        <w:t>أَخْرَخ</w:t>
      </w:r>
      <w:r>
        <w:rPr>
          <w:lang w:val="ar_AE" w:bidi="ar_AE"/>
        </w:rPr>
        <w:t>"). قد يكون هناك اسمان مختصران لـ"أَحِيرَام" في قوائم الأسلاف هما إيحِي (</w:t>
      </w:r>
      <w:hyperlink r:id="rId933">
        <w:r>
          <w:rPr>
            <w:lang w:val="ar_AE" w:bidi="ar_AE"/>
          </w:rPr>
          <w:rPr>
            <w:color w:val="0000EE"/>
            <w:u w:val="single"/>
          </w:rPr>
          <w:t>تكوين 46:21</w:t>
        </w:r>
      </w:hyperlink>
      <w:r>
        <w:rPr>
          <w:lang w:val="ar_AE" w:bidi="ar_AE"/>
        </w:rPr>
        <w:t>) و</w:t>
      </w:r>
      <w:r>
        <w:rPr>
          <w:lang w:val="ar_AE" w:bidi="ar_AE"/>
        </w:rPr>
        <w:t>أَحِير</w:t>
      </w:r>
      <w:r>
        <w:rPr>
          <w:lang w:val="ar_AE" w:bidi="ar_AE"/>
        </w:rPr>
        <w:t xml:space="preserve"> (</w:t>
      </w:r>
      <w:hyperlink r:id="rId930">
        <w:r>
          <w:rPr>
            <w:lang w:val="ar_AE" w:bidi="ar_AE"/>
          </w:rPr>
          <w:rPr>
            <w:color w:val="0000EE"/>
            <w:u w:val="single"/>
          </w:rPr>
          <w:t>1 أخبار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أحيور</w:t>
      </w:r>
      <w:r>
        <w:rPr>
          <w:lang w:val="ar_AE" w:bidi="ar_AE"/>
        </w:rPr>
      </w:r>
    </w:p>
    <w:p>
      <w:pPr>
        <w:bidi/>
      </w:pPr>
      <w:r>
        <w:rPr>
          <w:lang w:val="ar_AE" w:bidi="ar_AE"/>
        </w:rPr>
      </w:r>
      <w:r>
        <w:rPr>
          <w:lang w:val="ar_AE" w:bidi="ar_AE"/>
        </w:rPr>
        <w:t>يصف سِفر يَهودِيتَ أحْيور بأنه "قائد جميع بني عمُّون" (</w:t>
      </w:r>
      <w:hyperlink r:id="rId934">
        <w:r>
          <w:rPr>
            <w:lang w:val="ar_AE" w:bidi="ar_AE"/>
          </w:rPr>
          <w:rPr>
            <w:color w:val="0000EE"/>
            <w:u w:val="single"/>
          </w:rPr>
          <w:t>يَهودِيتَ 5:5</w:t>
        </w:r>
      </w:hyperlink>
      <w:r>
        <w:rPr>
          <w:lang w:val="ar_AE" w:bidi="ar_AE"/>
        </w:rPr>
        <w:t xml:space="preserve">). يصف جزء كبير من </w:t>
      </w:r>
      <w:hyperlink r:id="rId935">
        <w:r>
          <w:rPr>
            <w:lang w:val="ar_AE" w:bidi="ar_AE"/>
          </w:rPr>
          <w:rPr>
            <w:color w:val="0000EE"/>
            <w:u w:val="single"/>
          </w:rPr>
          <w:t>الفصل 5</w:t>
        </w:r>
      </w:hyperlink>
      <w:r>
        <w:rPr>
          <w:lang w:val="ar_AE" w:bidi="ar_AE"/>
        </w:rPr>
        <w:t xml:space="preserve"> رواية أحْيور لتاريخ إِسْرَائِيلَ. ينتهي بتحذيره لـ هولوفرنيس بأن ٱلله سيحمي إِسْرَائِيلَ. عندما قال هذا، هدَّد السامعون بتمزيقه.</w:t>
      </w:r>
    </w:p>
    <w:p>
      <w:pPr>
        <w:bidi/>
      </w:pPr>
      <w:r>
        <w:rPr>
          <w:lang w:val="ar_AE" w:bidi="ar_AE"/>
        </w:rPr>
      </w:r>
      <w:r>
        <w:rPr>
          <w:lang w:val="ar_AE" w:bidi="ar_AE"/>
        </w:rPr>
        <w:t>ثم أرسل هولوفرنيس أحْيور إلى بني إسرائيل، وعامله عُزِّيَّا بلطف (</w:t>
      </w:r>
      <w:hyperlink r:id="rId936">
        <w:r>
          <w:rPr>
            <w:lang w:val="ar_AE" w:bidi="ar_AE"/>
          </w:rPr>
          <w:rPr>
            <w:color w:val="0000EE"/>
            <w:u w:val="single"/>
          </w:rPr>
          <w:t>يَهودِيتَ 6</w:t>
        </w:r>
      </w:hyperlink>
      <w:r>
        <w:rPr>
          <w:lang w:val="ar_AE" w:bidi="ar_AE"/>
        </w:rPr>
        <w:t>). بعد موت هولوفرنيس، ذهب أحْيور لرؤية رأس الجنرال الآشوري المقطوع. عندما رأى ذلك، ألقى بنفسه عند قدمي يَهودِيتَ، مشيدًا بها. اعترف بأعمال الله القوية واختُتِن (وهو حفل ديني للرجال الذين ينضمون إلى الديانة اليهودية) وأصبح عضوًا دائمًا في مجتمع بني إسرائيل (</w:t>
      </w:r>
      <w:hyperlink r:id="rId937">
        <w:r>
          <w:rPr>
            <w:lang w:val="ar_AE" w:bidi="ar_AE"/>
          </w:rPr>
          <w:rPr>
            <w:color w:val="0000EE"/>
            <w:u w:val="single"/>
          </w:rPr>
          <w:t>يَهودِيتَ 14:6</w:t>
        </w:r>
      </w:hyperlink>
      <w:r>
        <w:rPr>
          <w:lang w:val="ar_AE" w:bidi="ar_AE"/>
        </w:rPr>
        <w:t>–</w:t>
      </w:r>
      <w:hyperlink r:id="rId93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أَخَائِيَة</w:t>
      </w:r>
      <w:r>
        <w:rPr>
          <w:lang w:val="ar_AE" w:bidi="ar_AE"/>
        </w:rPr>
      </w:r>
    </w:p>
    <w:p>
      <w:pPr>
        <w:bidi/>
      </w:pPr>
      <w:r>
        <w:rPr>
          <w:lang w:val="ar_AE" w:bidi="ar_AE"/>
        </w:rPr>
      </w:r>
      <w:r>
        <w:rPr>
          <w:lang w:val="ar_AE" w:bidi="ar_AE"/>
        </w:rPr>
        <w:t>اسم يُستخدم في زمن العهد الجديد للإشارة إلى المنطقة التي تقع علي شبه الجزيرة اليونانية جنوب تسالونيكي.</w:t>
      </w:r>
    </w:p>
    <w:p>
      <w:pPr>
        <w:bidi/>
      </w:pPr>
      <w:r>
        <w:rPr>
          <w:lang w:val="ar_AE" w:bidi="ar_AE"/>
        </w:rPr>
      </w:r>
      <w:r>
        <w:rPr>
          <w:i/>
          <w:lang w:val="ar_AE" w:bidi="ar_AE"/>
        </w:rPr>
        <w:t>انظر</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أَخَائِيكُوس</w:t>
      </w:r>
      <w:r>
        <w:rPr>
          <w:lang w:val="ar_AE" w:bidi="ar_AE"/>
        </w:rPr>
      </w:r>
    </w:p>
    <w:p>
      <w:pPr>
        <w:pStyle w:val="Heading2"/>
        <w:bidi/>
      </w:pPr>
      <w:r>
        <w:rPr>
          <w:lang w:val="ar_AE" w:bidi="ar_AE"/>
        </w:rPr>
        <w:t>أَخَائِيكُوس</w:t>
      </w:r>
    </w:p>
    <w:p>
      <w:pPr>
        <w:bidi/>
      </w:pPr>
      <w:r>
        <w:rPr>
          <w:lang w:val="ar_AE" w:bidi="ar_AE"/>
        </w:rPr>
      </w:r>
      <w:r>
        <w:rPr>
          <w:lang w:val="ar_AE" w:bidi="ar_AE"/>
        </w:rPr>
        <w:t>أحد المسيحيين الأوائل الذي آمنوا في كورِنْثوس. أَخَائِيكوس, ٱسْتِفَانوس, وفرْتونَاتوس كانوا يزورون بولس في أَفَسس عندما كتب رسالة كورنثوس الأولى (</w:t>
      </w:r>
      <w:hyperlink r:id="rId938">
        <w:r>
          <w:rPr>
            <w:lang w:val="ar_AE" w:bidi="ar_AE"/>
          </w:rPr>
          <w:rPr>
            <w:color w:val="0000EE"/>
            <w:u w:val="single"/>
          </w:rPr>
          <w:t>1 كورنثوس 16:17</w:t>
        </w:r>
      </w:hyperlink>
      <w:r>
        <w:rPr>
          <w:lang w:val="ar_AE" w:bidi="ar_AE"/>
        </w:rPr>
        <w:t>). في الغالب أحضر أَخَائِيكوس وأصدقاؤه رسالة لبولس من كنيسة كورِنْثوس وعادوا برد بولس (</w:t>
      </w:r>
      <w:hyperlink r:id="rId939">
        <w:r>
          <w:rPr>
            <w:lang w:val="ar_AE" w:bidi="ar_AE"/>
          </w:rPr>
          <w:rPr>
            <w:color w:val="0000EE"/>
            <w:u w:val="single"/>
          </w:rPr>
          <w:t>1 كورنثوس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ListNumber"/>
        <w:numPr>
          <w:ilvl w:val="0"/>
          <w:numId w:val="37"/>
        </w:numPr>
        <w:bidi/>
        <w:spacing w:line="240" w:lineRule="auto"/>
        <w:ind w:left="720"/>
      </w:pPr>
      <w:r>
        <w:rPr>
          <w:lang w:val="ar_AE" w:bidi="ar_AE"/>
        </w:rPr>
      </w:r>
      <w:r>
        <w:rPr>
          <w:lang w:val="ar_AE" w:bidi="ar_AE"/>
        </w:rPr>
        <w:t>المَلك الثامن لمملكة إسرائيل الشمالية. حَكَمَ حوالي ٨٧٤–٨٥٣ قبل الميلاد. أَسَّس والده، عُمري، عائلة مَلكية (سلالة) استمرتْ لمدة ٤٠ عامًا، إلى نهاية حُكم أخاب وابنيه، أخزيا ويهورام. كان لهذه السلالة تأثير تجاوز ما هو التفاصيل المُسجَّلة في الكتاب المُقدَّس. تم ذِكرهم على الحجر المؤابي المعروف وفي عدة كتابات (نقوش) من آشور.</w:t>
        <w:br/>
      </w:r>
      <w:r>
        <w:rPr>
          <w:lang w:val="ar_AE" w:bidi="ar_AE"/>
        </w:rPr>
        <w:t>وفقًا لسفر الملوك الأول، كان عُمري جنرالًا تحت قيادة المَلك أيْلة، ابن بعشا. بعد اغتيال إيلة، أعلنت قوات عُمري أنه مَلك (</w:t>
      </w:r>
      <w:hyperlink r:id="rId940">
        <w:r>
          <w:rPr>
            <w:lang w:val="ar_AE" w:bidi="ar_AE"/>
          </w:rPr>
          <w:rPr>
            <w:color w:val="0000EE"/>
            <w:u w:val="single"/>
          </w:rPr>
          <w:t>١ ملوك ١٦: ٨–١٦</w:t>
        </w:r>
      </w:hyperlink>
      <w:r>
        <w:rPr>
          <w:lang w:val="ar_AE" w:bidi="ar_AE"/>
        </w:rPr>
        <w:t>). فاز في الحرب الأهلية الناتجة واستولى على العاصمة ترصة (</w:t>
      </w:r>
      <w:hyperlink r:id="rId941">
        <w:r>
          <w:rPr>
            <w:lang w:val="ar_AE" w:bidi="ar_AE"/>
          </w:rPr>
          <w:rPr>
            <w:color w:val="0000EE"/>
            <w:u w:val="single"/>
          </w:rPr>
          <w:t>١ ملوك ١٦: ١٧–٢٣</w:t>
        </w:r>
      </w:hyperlink>
      <w:r>
        <w:rPr>
          <w:lang w:val="ar_AE" w:bidi="ar_AE"/>
        </w:rPr>
        <w:t>). لاحقًا، نَقَلَ عاصمته إلى السامرة وبنى دفاعات حولها (</w:t>
      </w:r>
      <w:hyperlink r:id="rId942">
        <w:r>
          <w:rPr>
            <w:lang w:val="ar_AE" w:bidi="ar_AE"/>
          </w:rPr>
          <w:rPr>
            <w:color w:val="0000EE"/>
            <w:u w:val="single"/>
          </w:rPr>
          <w:t>١ ملوك ١٦: ٢٤</w:t>
        </w:r>
      </w:hyperlink>
      <w:r>
        <w:rPr>
          <w:lang w:val="ar_AE" w:bidi="ar_AE"/>
        </w:rPr>
        <w:t>). كذلك أقامَ عُمري تحالفًا مع الفينيقيين. فَعَلَ داود وسليمان الشيء نفسه ولكن تم انتقادهم على ذلك فيما بعد. عندما أصبحَ أخاب ملكًا بعد والده (</w:t>
      </w:r>
      <w:hyperlink r:id="rId943">
        <w:r>
          <w:rPr>
            <w:lang w:val="ar_AE" w:bidi="ar_AE"/>
          </w:rPr>
          <w:rPr>
            <w:color w:val="0000EE"/>
            <w:u w:val="single"/>
          </w:rPr>
          <w:t>١ ملوك ١٦: ٢٨</w:t>
        </w:r>
      </w:hyperlink>
      <w:r>
        <w:rPr>
          <w:lang w:val="ar_AE" w:bidi="ar_AE"/>
        </w:rPr>
        <w:t>)، واصَلَ هذا التحالُف بزواجه من إيزابل، ابنة المَلك الفينيقي (</w:t>
      </w:r>
      <w:hyperlink r:id="rId944">
        <w:r>
          <w:rPr>
            <w:lang w:val="ar_AE" w:bidi="ar_AE"/>
          </w:rPr>
          <w:rPr>
            <w:color w:val="0000EE"/>
            <w:u w:val="single"/>
          </w:rPr>
          <w:t>١ ملوك ١٦: ٢٩–٣١</w:t>
        </w:r>
      </w:hyperlink>
      <w:r>
        <w:rPr>
          <w:lang w:val="ar_AE" w:bidi="ar_AE"/>
        </w:rPr>
        <w:t>).</w:t>
        <w:br/>
      </w:r>
      <w:r>
        <w:rPr>
          <w:lang w:val="ar_AE" w:bidi="ar_AE"/>
        </w:rPr>
        <w:t>سانَدَتْ إيزابل بشدةٍ عبادةَ الآلهة المُزيفة ولم تَسلك بشكلٍ صحيح أو جيد. كان لزواج أخاب منها تأثير كبير على إسرائيل (</w:t>
      </w:r>
      <w:hyperlink r:id="rId945">
        <w:r>
          <w:rPr>
            <w:lang w:val="ar_AE" w:bidi="ar_AE"/>
          </w:rPr>
          <w:rPr>
            <w:color w:val="0000EE"/>
            <w:u w:val="single"/>
          </w:rPr>
          <w:t>١ ملوك ٢١: ٢١–٢٦</w:t>
        </w:r>
      </w:hyperlink>
      <w:r>
        <w:rPr>
          <w:lang w:val="ar_AE" w:bidi="ar_AE"/>
        </w:rPr>
        <w:t>). حتى أنه أَثَّرَ على مملكة يهوذا الجنوبية. تزوجت ابنتهما، عثليا، مِن يهورام الذي من يهوذا، وأدى هذا الاتحاد إلى عواقب وخيمة (</w:t>
      </w:r>
      <w:hyperlink r:id="rId946">
        <w:r>
          <w:rPr>
            <w:lang w:val="ar_AE" w:bidi="ar_AE"/>
          </w:rPr>
          <w:rPr>
            <w:color w:val="0000EE"/>
            <w:u w:val="single"/>
          </w:rPr>
          <w:t>١ ملوك ٨: ١٧، ١٨، ٢٦، ٢٧</w:t>
        </w:r>
      </w:hyperlink>
      <w:r>
        <w:rPr>
          <w:lang w:val="ar_AE" w:bidi="ar_AE"/>
        </w:rPr>
        <w:t xml:space="preserve">؛ </w:t>
      </w:r>
      <w:hyperlink r:id="rId947">
        <w:r>
          <w:rPr>
            <w:lang w:val="ar_AE" w:bidi="ar_AE"/>
          </w:rPr>
          <w:rPr>
            <w:color w:val="0000EE"/>
            <w:u w:val="single"/>
          </w:rPr>
          <w:t>١١: ١–٢٠</w:t>
        </w:r>
      </w:hyperlink>
      <w:r>
        <w:rPr>
          <w:lang w:val="ar_AE" w:bidi="ar_AE"/>
        </w:rPr>
        <w:t>). تحت تأثير إيزابل، تَخلَّى أخاب عن عبادة الله لصالح عبادة البعل. كانت هذه الديانة الجديدة طائفةً للخصوبة تَضمنتْ طقوسًا جنسية بين الكهنة و"العذارى" في المعبد، مما كان يَتعارض مباشرة مع قوانين الله. بزواجه من إيزابل، خالَفَ أخاب أيضًا الأمر الكتابي ضد الوثنيين (</w:t>
      </w:r>
      <w:hyperlink r:id="rId948">
        <w:r>
          <w:rPr>
            <w:lang w:val="ar_AE" w:bidi="ar_AE"/>
          </w:rPr>
          <w:rPr>
            <w:color w:val="0000EE"/>
            <w:u w:val="single"/>
          </w:rPr>
          <w:t>تثنية ٧: ١–٥</w:t>
        </w:r>
      </w:hyperlink>
      <w:r>
        <w:rPr>
          <w:lang w:val="ar_AE" w:bidi="ar_AE"/>
        </w:rPr>
        <w:t>).</w:t>
        <w:br/>
      </w:r>
      <w:r>
        <w:rPr>
          <w:lang w:val="ar_AE" w:bidi="ar_AE"/>
        </w:rPr>
        <w:t>يُخبرنا الكتاب المُقدَّس أن أخاب بَنى العديد من المُدن وخاض عِدة حروب (</w:t>
      </w:r>
      <w:hyperlink r:id="rId949">
        <w:r>
          <w:rPr>
            <w:lang w:val="ar_AE" w:bidi="ar_AE"/>
          </w:rPr>
          <w:rPr>
            <w:color w:val="0000EE"/>
            <w:u w:val="single"/>
          </w:rPr>
          <w:t>١ ملوك ٢٢: ٣٩</w:t>
        </w:r>
      </w:hyperlink>
      <w:r>
        <w:rPr>
          <w:lang w:val="ar_AE" w:bidi="ar_AE"/>
        </w:rPr>
        <w:t>). لكن معظم القصة يُركز على النبي إيليا (</w:t>
      </w:r>
      <w:hyperlink r:id="rId950">
        <w:r>
          <w:rPr>
            <w:lang w:val="ar_AE" w:bidi="ar_AE"/>
          </w:rPr>
          <w:rPr>
            <w:color w:val="0000EE"/>
            <w:u w:val="single"/>
          </w:rPr>
          <w:t>١ ملوك ١٧: ١</w:t>
        </w:r>
      </w:hyperlink>
      <w:r>
        <w:rPr>
          <w:lang w:val="ar_AE" w:bidi="ar_AE"/>
        </w:rPr>
        <w:t xml:space="preserve">؛ </w:t>
      </w:r>
      <w:hyperlink r:id="rId951">
        <w:r>
          <w:rPr>
            <w:lang w:val="ar_AE" w:bidi="ar_AE"/>
          </w:rPr>
          <w:rPr>
            <w:color w:val="0000EE"/>
            <w:u w:val="single"/>
          </w:rPr>
          <w:t>١٨: ١</w:t>
        </w:r>
      </w:hyperlink>
      <w:r>
        <w:rPr>
          <w:lang w:val="ar_AE" w:bidi="ar_AE"/>
        </w:rPr>
        <w:t xml:space="preserve">؛ </w:t>
      </w:r>
      <w:hyperlink r:id="rId952">
        <w:r>
          <w:rPr>
            <w:lang w:val="ar_AE" w:bidi="ar_AE"/>
          </w:rPr>
          <w:rPr>
            <w:color w:val="0000EE"/>
            <w:u w:val="single"/>
          </w:rPr>
          <w:t>١٩: ١</w:t>
        </w:r>
      </w:hyperlink>
      <w:r>
        <w:rPr>
          <w:lang w:val="ar_AE" w:bidi="ar_AE"/>
        </w:rPr>
        <w:t>). في بداية حُكم أخاب، أرسلَ اللهُ إيليا ليُعلن عن جفاف ومجاعة باعتبارها عقابًا على خطايا المَلك (</w:t>
      </w:r>
      <w:hyperlink r:id="rId950">
        <w:r>
          <w:rPr>
            <w:lang w:val="ar_AE" w:bidi="ar_AE"/>
          </w:rPr>
          <w:rPr>
            <w:color w:val="0000EE"/>
            <w:u w:val="single"/>
          </w:rPr>
          <w:t>١ ملوك ١٧: ١</w:t>
        </w:r>
      </w:hyperlink>
      <w:r>
        <w:rPr>
          <w:lang w:val="ar_AE" w:bidi="ar_AE"/>
        </w:rPr>
        <w:t xml:space="preserve">؛ </w:t>
      </w:r>
      <w:hyperlink r:id="rId953">
        <w:r>
          <w:rPr>
            <w:lang w:val="ar_AE" w:bidi="ar_AE"/>
          </w:rPr>
          <w:rPr>
            <w:color w:val="0000EE"/>
            <w:u w:val="single"/>
          </w:rPr>
          <w:t>١٨: ١٦–١٨</w:t>
        </w:r>
      </w:hyperlink>
      <w:r>
        <w:rPr>
          <w:lang w:val="ar_AE" w:bidi="ar_AE"/>
        </w:rPr>
        <w:t>). استمرَ هذا الجفاف لمدة ثلاث سنوات ونصف وكان له أهمية كبيرة لدرجة أنه تم ذِكره في العهد الجديد (</w:t>
      </w:r>
      <w:hyperlink r:id="rId954">
        <w:r>
          <w:rPr>
            <w:lang w:val="ar_AE" w:bidi="ar_AE"/>
          </w:rPr>
          <w:rPr>
            <w:color w:val="0000EE"/>
            <w:u w:val="single"/>
          </w:rPr>
          <w:t>لوقا ٤: ٢٥</w:t>
        </w:r>
      </w:hyperlink>
      <w:r>
        <w:rPr>
          <w:lang w:val="ar_AE" w:bidi="ar_AE"/>
        </w:rPr>
        <w:t xml:space="preserve">؛ </w:t>
      </w:r>
      <w:hyperlink r:id="rId955">
        <w:r>
          <w:rPr>
            <w:lang w:val="ar_AE" w:bidi="ar_AE"/>
          </w:rPr>
          <w:rPr>
            <w:color w:val="0000EE"/>
            <w:u w:val="single"/>
          </w:rPr>
          <w:t>يعقوب ٥: ١٧</w:t>
        </w:r>
      </w:hyperlink>
      <w:r>
        <w:rPr>
          <w:lang w:val="ar_AE" w:bidi="ar_AE"/>
        </w:rPr>
        <w:t>). تَسبَّب الجفاف في معاناة شديدة للناس والحيوانات (</w:t>
      </w:r>
      <w:hyperlink r:id="rId956">
        <w:r>
          <w:rPr>
            <w:lang w:val="ar_AE" w:bidi="ar_AE"/>
          </w:rPr>
          <w:rPr>
            <w:color w:val="0000EE"/>
            <w:u w:val="single"/>
          </w:rPr>
          <w:t>١ ملوك ١٨: ٥</w:t>
        </w:r>
      </w:hyperlink>
      <w:r>
        <w:rPr>
          <w:lang w:val="ar_AE" w:bidi="ar_AE"/>
        </w:rPr>
        <w:t>).</w:t>
        <w:br/>
      </w:r>
      <w:r>
        <w:rPr>
          <w:lang w:val="ar_AE" w:bidi="ar_AE"/>
        </w:rPr>
        <w:t>في نهاية الجفاف، تَحدى إيليا المَلكَ أخاب بأن يَجمع جميع الأنبياء الوثنيين لمواجهة بين الله والبَعل. سَخَرَ إيليا من ٤٥٠ نبيًا للبعل لِفشلهم في جذب انتباه إلههم. ثُم صَلى إلى الله، ونزلتْ النار من السماء لتَلتهم مَذبح الله. ثم أَعلنَ الناسُ إيمانهم بالله وساعدوا إيليا في قتل الأنبياء الكذبة (</w:t>
      </w:r>
      <w:hyperlink r:id="rId957">
        <w:r>
          <w:rPr>
            <w:lang w:val="ar_AE" w:bidi="ar_AE"/>
          </w:rPr>
          <w:rPr>
            <w:color w:val="0000EE"/>
            <w:u w:val="single"/>
          </w:rPr>
          <w:t>١ ملوك ١٨: ١٦–٤٠</w:t>
        </w:r>
      </w:hyperlink>
      <w:r>
        <w:rPr>
          <w:lang w:val="ar_AE" w:bidi="ar_AE"/>
        </w:rPr>
        <w:t>). وانتهى الجفاف فورًا (</w:t>
      </w:r>
      <w:hyperlink r:id="rId958">
        <w:r>
          <w:rPr>
            <w:lang w:val="ar_AE" w:bidi="ar_AE"/>
          </w:rPr>
          <w:rPr>
            <w:color w:val="0000EE"/>
            <w:u w:val="single"/>
          </w:rPr>
          <w:t>١ ملوك ١٨: ٤١–٤٦</w:t>
        </w:r>
      </w:hyperlink>
      <w:r>
        <w:rPr>
          <w:lang w:val="ar_AE" w:bidi="ar_AE"/>
        </w:rPr>
        <w:t>).</w:t>
        <w:br/>
      </w:r>
      <w:r>
        <w:rPr>
          <w:lang w:val="ar_AE" w:bidi="ar_AE"/>
        </w:rPr>
        <w:t>عندما علمتْ إيزابل بما حدث لأنبيائها، تعهدتْ بالانتقام. هَرَبَ إيليا، وعلى جبل حوريب، أَمَرَه اللهُ بِمَسح ياهو باعتباره المَلك الجديد لإسرائيل ليَحل مَحل أخاب (</w:t>
      </w:r>
      <w:hyperlink r:id="rId959">
        <w:r>
          <w:rPr>
            <w:lang w:val="ar_AE" w:bidi="ar_AE"/>
          </w:rPr>
          <w:rPr>
            <w:color w:val="0000EE"/>
            <w:u w:val="single"/>
          </w:rPr>
          <w:t>١ ملوك ١٩: ١–١٦</w:t>
        </w:r>
      </w:hyperlink>
      <w:r>
        <w:rPr>
          <w:lang w:val="ar_AE" w:bidi="ar_AE"/>
        </w:rPr>
        <w:t>). تم ذلك لاحقًا بواسطة خليفة إيليا، أليشع (</w:t>
      </w:r>
      <w:hyperlink r:id="rId25">
        <w:r>
          <w:rPr>
            <w:lang w:val="ar_AE" w:bidi="ar_AE"/>
          </w:rPr>
          <w:rPr>
            <w:color w:val="0000EE"/>
            <w:u w:val="single"/>
          </w:rPr>
          <w:t>١ ملوك ١٩: ١٩–٢١</w:t>
        </w:r>
      </w:hyperlink>
      <w:r>
        <w:rPr>
          <w:lang w:val="ar_AE" w:bidi="ar_AE"/>
        </w:rPr>
        <w:t xml:space="preserve">؛ </w:t>
      </w:r>
      <w:hyperlink r:id="rId960">
        <w:r>
          <w:rPr>
            <w:lang w:val="ar_AE" w:bidi="ar_AE"/>
          </w:rPr>
          <w:rPr>
            <w:color w:val="0000EE"/>
            <w:u w:val="single"/>
          </w:rPr>
          <w:t>٢ ملوك ٩: ١–١٠</w:t>
        </w:r>
      </w:hyperlink>
      <w:r>
        <w:rPr>
          <w:lang w:val="ar_AE" w:bidi="ar_AE"/>
        </w:rPr>
        <w:t>).</w:t>
        <w:br/>
      </w:r>
      <w:r>
        <w:rPr>
          <w:lang w:val="ar_AE" w:bidi="ar_AE"/>
        </w:rPr>
        <w:t>واجَهَ إيليا أيضًا أخاب بشأن الحصول على كرم من رجل يُدعى نابوت (</w:t>
      </w:r>
      <w:hyperlink r:id="rId961">
        <w:r>
          <w:rPr>
            <w:lang w:val="ar_AE" w:bidi="ar_AE"/>
          </w:rPr>
          <w:rPr>
            <w:color w:val="0000EE"/>
            <w:u w:val="single"/>
          </w:rPr>
          <w:t>١ ملوك ٢١: ١–١٦</w:t>
        </w:r>
      </w:hyperlink>
      <w:r>
        <w:rPr>
          <w:lang w:val="ar_AE" w:bidi="ar_AE"/>
        </w:rPr>
        <w:t>). عندما رَفَضَ نابوت بيع أرضه، دبَّرَتْ إيزابل شهودَ زورٍ ليَتهموه بالتجديف على الله والمَلك. ثم رُجِمَ نابوت حتى الموت بتهمة التجديف. أدانَ إيليا المَلكَ أخاب، وتنبأ بأن الله سيَجلب نهايةً دموية على عائلته (</w:t>
      </w:r>
      <w:hyperlink r:id="rId962">
        <w:r>
          <w:rPr>
            <w:lang w:val="ar_AE" w:bidi="ar_AE"/>
          </w:rPr>
          <w:rPr>
            <w:color w:val="0000EE"/>
            <w:u w:val="single"/>
          </w:rPr>
          <w:t>١ ملوك ٢١: ١٧–٢٤</w:t>
        </w:r>
      </w:hyperlink>
      <w:r>
        <w:rPr>
          <w:lang w:val="ar_AE" w:bidi="ar_AE"/>
        </w:rPr>
        <w:t>). مع ذلك، تابَ أخاب، مما جعل الله يؤجل الدينونة حتى بعد وفاة أخاب (</w:t>
      </w:r>
      <w:hyperlink r:id="rId963">
        <w:r>
          <w:rPr>
            <w:lang w:val="ar_AE" w:bidi="ar_AE"/>
          </w:rPr>
          <w:rPr>
            <w:color w:val="0000EE"/>
            <w:u w:val="single"/>
          </w:rPr>
          <w:t>١ ملوك ٢١: ٢٧–٢٩</w:t>
        </w:r>
      </w:hyperlink>
      <w:r>
        <w:rPr>
          <w:lang w:val="ar_AE" w:bidi="ar_AE"/>
        </w:rPr>
        <w:t xml:space="preserve">؛ </w:t>
      </w:r>
      <w:hyperlink r:id="rId964">
        <w:r>
          <w:rPr>
            <w:lang w:val="ar_AE" w:bidi="ar_AE"/>
          </w:rPr>
          <w:rPr>
            <w:color w:val="0000EE"/>
            <w:u w:val="single"/>
          </w:rPr>
          <w:t>٢ ملوك ١٠: ١–١٤</w:t>
        </w:r>
      </w:hyperlink>
      <w:r>
        <w:rPr>
          <w:lang w:val="ar_AE" w:bidi="ar_AE"/>
        </w:rPr>
        <w:t>).</w:t>
        <w:br/>
      </w:r>
      <w:r>
        <w:rPr>
          <w:lang w:val="ar_AE" w:bidi="ar_AE"/>
        </w:rPr>
        <w:t>خلال فترة حُكمه، واجَهَ أخاب عِدة صراعات عسكرية مع المَلك بَنهدد الثاني، مَلك سوريا (أرام)، غالبًا لأن السوريين أثاروا هذه المواجهات. في أول اشتباك لهم، حاصَرَ بَنهدد السامرة، عاصمة إسرائيل، وطالَبَ بِجباية ثقيلة. رَفَضَ أخاب تلبية هذه المطالب وتشاور مع شيوخ إسرائيل. بينما كان السوريون يَستعدون للهجوم، نَصَحَ نبيٌ أخاب بالضرب أولًا (</w:t>
      </w:r>
      <w:hyperlink r:id="rId965">
        <w:r>
          <w:rPr>
            <w:lang w:val="ar_AE" w:bidi="ar_AE"/>
          </w:rPr>
          <w:rPr>
            <w:color w:val="0000EE"/>
            <w:u w:val="single"/>
          </w:rPr>
          <w:t>١ ملوك ٢٠: ١–١٤</w:t>
        </w:r>
      </w:hyperlink>
      <w:r>
        <w:rPr>
          <w:lang w:val="ar_AE" w:bidi="ar_AE"/>
        </w:rPr>
        <w:t>). هُزم السوريون، وهرب بَنهدد من الموت بصعوبة (</w:t>
      </w:r>
      <w:hyperlink r:id="rId966">
        <w:r>
          <w:rPr>
            <w:lang w:val="ar_AE" w:bidi="ar_AE"/>
          </w:rPr>
          <w:rPr>
            <w:color w:val="0000EE"/>
            <w:u w:val="single"/>
          </w:rPr>
          <w:t>١ ملوك ٢٠: ١٥–٢٢</w:t>
        </w:r>
      </w:hyperlink>
      <w:r>
        <w:rPr>
          <w:lang w:val="ar_AE" w:bidi="ar_AE"/>
        </w:rPr>
        <w:t>).</w:t>
        <w:br/>
      </w:r>
      <w:r>
        <w:rPr>
          <w:lang w:val="ar_AE" w:bidi="ar_AE"/>
        </w:rPr>
        <w:t>في العام التالي، شَنَّ بَنهدد هجومًا آخر ضد قوات أخاب، وهُزم مرة أخرى، وفي النهاية استسلمَ لأخاب (</w:t>
      </w:r>
      <w:hyperlink r:id="rId967">
        <w:r>
          <w:rPr>
            <w:lang w:val="ar_AE" w:bidi="ar_AE"/>
          </w:rPr>
          <w:rPr>
            <w:color w:val="0000EE"/>
            <w:u w:val="single"/>
          </w:rPr>
          <w:t>١ ملوك ٢٠: ٢٣–٣٣</w:t>
        </w:r>
      </w:hyperlink>
      <w:r>
        <w:rPr>
          <w:lang w:val="ar_AE" w:bidi="ar_AE"/>
        </w:rPr>
        <w:t>). باعتباره جزءًا من الشروط، تَخلَّى بَنهدد عن بعض المُدن التي كان والده قد أخذها سابقًا من إسرائيل وسَمَحَ لإسرائيل بإنشاء مراكز تجارية في دمشق (</w:t>
      </w:r>
      <w:hyperlink r:id="rId968">
        <w:r>
          <w:rPr>
            <w:lang w:val="ar_AE" w:bidi="ar_AE"/>
          </w:rPr>
          <w:rPr>
            <w:color w:val="0000EE"/>
            <w:u w:val="single"/>
          </w:rPr>
          <w:t>١ ملوك ٢٠: ٣٤</w:t>
        </w:r>
      </w:hyperlink>
      <w:r>
        <w:rPr>
          <w:lang w:val="ar_AE" w:bidi="ar_AE"/>
        </w:rPr>
        <w:t>). مع ذلك، لاحقًا وَبَّخَ اللهُ أخاب من خلال أحد الأنبياء لتشكيله مثل هذا التحالف مع قوة وثنية (</w:t>
      </w:r>
      <w:hyperlink r:id="rId969">
        <w:r>
          <w:rPr>
            <w:lang w:val="ar_AE" w:bidi="ar_AE"/>
          </w:rPr>
          <w:rPr>
            <w:color w:val="0000EE"/>
            <w:u w:val="single"/>
          </w:rPr>
          <w:t>١ ملوك ٢٠: ٣٥–٤٣</w:t>
        </w:r>
      </w:hyperlink>
      <w:r>
        <w:rPr>
          <w:lang w:val="ar_AE" w:bidi="ar_AE"/>
        </w:rPr>
        <w:t>).</w:t>
        <w:br/>
      </w:r>
      <w:r>
        <w:rPr>
          <w:lang w:val="ar_AE" w:bidi="ar_AE"/>
        </w:rPr>
        <w:t>في الحرب الأخيرة لأخاب مع سوريا، كان لديه الدعم الآتي من تحالُفه مع مَلك يهوذا، يهوشافاط (</w:t>
      </w:r>
      <w:hyperlink r:id="rId970">
        <w:r>
          <w:rPr>
            <w:lang w:val="ar_AE" w:bidi="ar_AE"/>
          </w:rPr>
          <w:rPr>
            <w:color w:val="0000EE"/>
            <w:u w:val="single"/>
          </w:rPr>
          <w:t>١ ملوك ٢٢: ٢–٤</w:t>
        </w:r>
      </w:hyperlink>
      <w:r>
        <w:rPr>
          <w:lang w:val="ar_AE" w:bidi="ar_AE"/>
        </w:rPr>
        <w:t xml:space="preserve">؛ </w:t>
      </w:r>
      <w:hyperlink r:id="rId971">
        <w:r>
          <w:rPr>
            <w:lang w:val="ar_AE" w:bidi="ar_AE"/>
          </w:rPr>
          <w:rPr>
            <w:color w:val="0000EE"/>
            <w:u w:val="single"/>
          </w:rPr>
          <w:t>٢ أخبار الأيام ١٨: ١–٣</w:t>
        </w:r>
      </w:hyperlink>
      <w:r>
        <w:rPr>
          <w:lang w:val="ar_AE" w:bidi="ar_AE"/>
        </w:rPr>
        <w:t>). تَعزَّزَ هذا التحالف بزواج ابنة أخاب، عثليا، من يهورام، ابن يهوشافاط. اقترحَ أخاب حملةً لاستعادة راموت جلعاد، الواقعة في شمال شرق إسرائيل. عندما شَكَّ يهوشافاط في التنبؤات المُتفائلة لأنبياء أخاب البالغ عددهم ٤٠٠، تم استدعاء النبي ميخا الذي تنبأ بِمَوت أخاب (</w:t>
      </w:r>
      <w:hyperlink r:id="rId972">
        <w:r>
          <w:rPr>
            <w:lang w:val="ar_AE" w:bidi="ar_AE"/>
          </w:rPr>
          <w:rPr>
            <w:color w:val="0000EE"/>
            <w:u w:val="single"/>
          </w:rPr>
          <w:t>١ ملوك ٢٢: ٥–٢٨</w:t>
        </w:r>
      </w:hyperlink>
      <w:r>
        <w:rPr>
          <w:lang w:val="ar_AE" w:bidi="ar_AE"/>
        </w:rPr>
        <w:t xml:space="preserve">؛ </w:t>
      </w:r>
      <w:hyperlink r:id="rId973">
        <w:r>
          <w:rPr>
            <w:lang w:val="ar_AE" w:bidi="ar_AE"/>
          </w:rPr>
          <w:rPr>
            <w:color w:val="0000EE"/>
            <w:u w:val="single"/>
          </w:rPr>
          <w:t>٢ أخبار الأيام ١٨: ٤–٢٧</w:t>
        </w:r>
      </w:hyperlink>
      <w:r>
        <w:rPr>
          <w:lang w:val="ar_AE" w:bidi="ar_AE"/>
        </w:rPr>
        <w:t>).</w:t>
        <w:br/>
      </w:r>
      <w:r>
        <w:rPr>
          <w:lang w:val="ar_AE" w:bidi="ar_AE"/>
        </w:rPr>
        <w:t>في المعركة مع سوريا، ارتدى يهوشافاط ثيابه الملكية، بينما تَنكَّر أخاب في ثياب جندي عادي. رغم ذلك، تَمكَّنَ أحد الرُماة السوريين من إصابة أخاب بين مفاصل درعه. مات أخاب في ذلك المساء، وتخلت قواته عن المعركة. غُسِلتْ عربته ودرعه بجانب بركة السامرة، حيث لحستْ الكلاب دم أخاب، مثلما تَنبأ إيليا. خَلَفَه ابنه أخزيا (</w:t>
      </w:r>
      <w:hyperlink r:id="rId974">
        <w:r>
          <w:rPr>
            <w:lang w:val="ar_AE" w:bidi="ar_AE"/>
          </w:rPr>
          <w:rPr>
            <w:color w:val="0000EE"/>
            <w:u w:val="single"/>
          </w:rPr>
          <w:t>١ ملوك ٢٢: ٢٩–٤٠</w:t>
        </w:r>
      </w:hyperlink>
      <w:r>
        <w:rPr>
          <w:lang w:val="ar_AE" w:bidi="ar_AE"/>
        </w:rPr>
        <w:t xml:space="preserve">؛ </w:t>
      </w:r>
      <w:hyperlink r:id="rId975">
        <w:r>
          <w:rPr>
            <w:lang w:val="ar_AE" w:bidi="ar_AE"/>
          </w:rPr>
          <w:rPr>
            <w:color w:val="0000EE"/>
            <w:u w:val="single"/>
          </w:rPr>
          <w:t>٢ أخبار الأيام ١٨: ٢٨–٣٤</w:t>
        </w:r>
      </w:hyperlink>
      <w:r>
        <w:rPr>
          <w:lang w:val="ar_AE" w:bidi="ar_AE"/>
        </w:rPr>
        <w:t>).</w:t>
        <w:br/>
      </w:r>
      <w:r>
        <w:rPr>
          <w:i/>
          <w:lang w:val="ar_AE" w:bidi="ar_AE"/>
        </w:rPr>
        <w:t>انظر أيضًا</w:t>
      </w:r>
      <w:r>
        <w:rPr>
          <w:lang w:val="ar_AE" w:bidi="ar_AE"/>
        </w:rPr>
        <w:t xml:space="preserve"> </w:t>
      </w:r>
      <w:r>
        <w:rPr>
          <w:lang w:val="ar_AE" w:bidi="ar_AE"/>
        </w:rPr>
        <w:t>إيليا #١</w:t>
      </w:r>
      <w:r>
        <w:rPr>
          <w:lang w:val="ar_AE" w:bidi="ar_AE"/>
        </w:rPr>
        <w:t xml:space="preserve">؛ </w:t>
      </w:r>
      <w:r>
        <w:rPr>
          <w:lang w:val="ar_AE" w:bidi="ar_AE"/>
        </w:rPr>
        <w:t>إيزابل</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سِفر الملوك الأول والثاني</w:t>
      </w:r>
      <w:r>
        <w:rPr>
          <w:lang w:val="ar_AE" w:bidi="ar_AE"/>
        </w:rPr>
        <w:t xml:space="preserve">؛ </w:t>
      </w:r>
      <w:r>
        <w:rPr>
          <w:lang w:val="ar_AE" w:bidi="ar_AE"/>
        </w:rPr>
        <w:t>التسلسل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قُولَايَا</w:t>
      </w:r>
      <w:r>
        <w:rPr>
          <w:lang w:val="ar_AE" w:bidi="ar_AE"/>
        </w:rPr>
        <w:t>. كان نبيًا كاذبًا سيئ السمعة خلال الأيام الأخيرة لِمملكة يهوذا. كان من بين اليهود الذين تم ترحيلهم إلى بابل خلال سبي يهوياكين في ٧٩٨–٥٩٧ قبل الميلاد. أدانَ النبيُ إرميا أخاب وزميله صدقيا، لتنبؤهما بالكَذب باسم الله ولانحرافهم الجنسي. (</w:t>
      </w:r>
      <w:hyperlink r:id="rId976">
        <w:r>
          <w:rPr>
            <w:lang w:val="ar_AE" w:bidi="ar_AE"/>
          </w:rPr>
          <w:rPr>
            <w:color w:val="0000EE"/>
            <w:u w:val="single"/>
          </w:rPr>
          <w:t>إرميا ٢٩: ٢١–٢٣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أخبار الأيام، الأول والثاني</w:t>
      </w:r>
      <w:r>
        <w:rPr>
          <w:lang w:val="ar_AE" w:bidi="ar_AE"/>
        </w:rPr>
      </w:r>
    </w:p>
    <w:p>
      <w:pPr>
        <w:pStyle w:val="Heading4"/>
        <w:bidi/>
      </w:pPr>
      <w:r>
        <w:rPr>
          <w:lang w:val="ar_AE" w:bidi="ar_AE"/>
        </w:rPr>
        <w:t>أسفار الأخبار وسردها التاريخي</w:t>
      </w:r>
    </w:p>
    <w:p>
      <w:pPr>
        <w:bidi/>
      </w:pPr>
      <w:r>
        <w:rPr>
          <w:lang w:val="ar_AE" w:bidi="ar_AE"/>
        </w:rPr>
      </w:r>
      <w:r>
        <w:rPr>
          <w:lang w:val="ar_AE" w:bidi="ar_AE"/>
        </w:rPr>
        <w:t>يُعتبر سفري الأخبار في العهد القديم سجلين تاريخيين لحياة الملك داود وخلفائه في أرض يهوذا. وغالبًا ما تكون هذه الأسفار من أكثر الأسفار المُهملة في الكتاب المقدس، وذلك لأنه يمكن العثور على معظم محتواها في أسفار صموئيل والملوك أو في أماكن أخرى من العهد القديم. يحتوي السفر الأول على أربعة عشر اصحاحًا (</w:t>
      </w:r>
      <w:hyperlink r:id="rId977">
        <w:r>
          <w:rPr>
            <w:lang w:val="ar_AE" w:bidi="ar_AE"/>
          </w:rPr>
          <w:rPr>
            <w:color w:val="0000EE"/>
            <w:u w:val="single"/>
          </w:rPr>
          <w:t>1 أخبار 1–9</w:t>
        </w:r>
      </w:hyperlink>
      <w:r>
        <w:rPr>
          <w:lang w:val="ar_AE" w:bidi="ar_AE"/>
        </w:rPr>
        <w:t xml:space="preserve">; </w:t>
      </w:r>
      <w:hyperlink r:id="rId978">
        <w:r>
          <w:rPr>
            <w:lang w:val="ar_AE" w:bidi="ar_AE"/>
          </w:rPr>
          <w:rPr>
            <w:color w:val="0000EE"/>
            <w:u w:val="single"/>
          </w:rPr>
          <w:t>23–27</w:t>
        </w:r>
      </w:hyperlink>
      <w:r>
        <w:rPr>
          <w:lang w:val="ar_AE" w:bidi="ar_AE"/>
        </w:rPr>
        <w:t>) تتكون في معظمها من قوائم أسماء، بينما يتضمن باقي السفر سردًا تاريخيًا يجده البعض مُملًّا تقريبًا مثل القوائم. لكن محتوى أسفار الأخبار ليس تاريخًا بمعناه الأكاديمي أو المهني. فالمواد المستخدمة في هذه الأسفار تشبه السجلات السنوية التي كان يُعدها كُتّاب البلاط في الشرق الأدنى القديم، وكان يتم تسجيل الأحداث الأكثر أهمية سنويًا مما جعل لها طابع يخدم أهدافًا معينة أكثر من كونها سجلات تاريخية موضوعية.</w:t>
      </w:r>
    </w:p>
    <w:p>
      <w:pPr>
        <w:bidi/>
      </w:pPr>
      <w:r>
        <w:rPr>
          <w:lang w:val="ar_AE" w:bidi="ar_AE"/>
        </w:rPr>
      </w:r>
      <w:r>
        <w:rPr>
          <w:lang w:val="ar_AE" w:bidi="ar_AE"/>
        </w:rPr>
        <w:t>إن السجلات في سفري الأخبار هي انتقائية بطبيعتها، حيث تغفل بعض الجوانب من التاريخ القومي وتُركز على جوانب أخرى تتناول جزء مختارًا من تاريخ بني إسرائيل. ويعود جزء كبير من النقد الموجه للسفرين إلى أن هذه الأسفار غير موثوق فيها تاريخيًا مما يؤدي إلى سوء فهم طبيعتها. إن الأحداث لم تُعرض كمجرد وقائع تاريخية، بل تم تفسيرها من منظور ديني أو لاهوتي يعكس المبادئ الروحية والقيم العهدية، من منظور قيم العهد. لم يكن كافيًا للمؤرخ مجرد توثيق صعود وسقوط الملوك، بل تقديم تفسير للأحداث من منظور ديني خاص.</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أصل السفر والغرض منه</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الكتاب المقدس العبري، يُعتبر سفرا أخبار الأيام الأول والثاني كتابًا واحدًا. لم يُذكر في الكتاب المقدس من هو كاتب هذه الأسفار أو متى كُتبت. وفقًا للتلمود اليهودي، يُنسب تأليف الأسفار إلى عزرا، حيث يُقال إنه كتب "سفره وأسفار الأخبار—ترتيب جميع الأجيال حتى زمنه". على الرغم من أن العديد من العلماء يدافعون عن هذا الرأي، إلا أنه لا يوجد إجماع عام حول تاريخ أو كاتب الأسفار.</w:t>
      </w:r>
    </w:p>
    <w:p>
      <w:pPr>
        <w:bidi/>
      </w:pPr>
      <w:r>
        <w:rPr>
          <w:lang w:val="ar_AE" w:bidi="ar_AE"/>
        </w:rPr>
      </w:r>
      <w:r>
        <w:rPr>
          <w:lang w:val="ar_AE" w:bidi="ar_AE"/>
        </w:rPr>
        <w:t>غالبًا ما يُشار إلى الكاتب باسم "كاتب الأخبار"، وهو لقب يوحي بأنه كان مؤرخًا. من المحتمل أنه كان كاتبًا أو كاهنًا أو لاويًا. يبدو أن الكاتب كان لديه وصول إلى أرشيفات حكومية والهيكل، لأن السفر يتضمن إشارات متكررة إلى سجلات رسمية للملوك (</w:t>
      </w:r>
      <w:hyperlink r:id="rId979">
        <w:r>
          <w:rPr>
            <w:lang w:val="ar_AE" w:bidi="ar_AE"/>
          </w:rPr>
          <w:rPr>
            <w:color w:val="0000EE"/>
            <w:u w:val="single"/>
          </w:rPr>
          <w:t>1 أخبار 9:1</w:t>
        </w:r>
      </w:hyperlink>
      <w:r>
        <w:rPr>
          <w:lang w:val="ar_AE" w:bidi="ar_AE"/>
        </w:rPr>
        <w:t xml:space="preserve">; </w:t>
      </w:r>
      <w:hyperlink r:id="rId980">
        <w:r>
          <w:rPr>
            <w:lang w:val="ar_AE" w:bidi="ar_AE"/>
          </w:rPr>
          <w:rPr>
            <w:color w:val="0000EE"/>
            <w:u w:val="single"/>
          </w:rPr>
          <w:t>27:24</w:t>
        </w:r>
      </w:hyperlink>
      <w:r>
        <w:rPr>
          <w:lang w:val="ar_AE" w:bidi="ar_AE"/>
        </w:rPr>
        <w:t xml:space="preserve">; </w:t>
      </w:r>
      <w:hyperlink r:id="rId981">
        <w:r>
          <w:rPr>
            <w:lang w:val="ar_AE" w:bidi="ar_AE"/>
          </w:rPr>
          <w:rPr>
            <w:color w:val="0000EE"/>
            <w:u w:val="single"/>
          </w:rPr>
          <w:t>2 أخبار 16:11</w:t>
        </w:r>
      </w:hyperlink>
      <w:r>
        <w:rPr>
          <w:lang w:val="ar_AE" w:bidi="ar_AE"/>
        </w:rPr>
        <w:t xml:space="preserve">; </w:t>
      </w:r>
      <w:hyperlink r:id="rId982">
        <w:r>
          <w:rPr>
            <w:lang w:val="ar_AE" w:bidi="ar_AE"/>
          </w:rPr>
          <w:rPr>
            <w:color w:val="0000EE"/>
            <w:u w:val="single"/>
          </w:rPr>
          <w:t>20:34</w:t>
        </w:r>
      </w:hyperlink>
      <w:r>
        <w:rPr>
          <w:lang w:val="ar_AE" w:bidi="ar_AE"/>
        </w:rPr>
        <w:t xml:space="preserve">; </w:t>
      </w:r>
      <w:hyperlink r:id="rId983">
        <w:r>
          <w:rPr>
            <w:lang w:val="ar_AE" w:bidi="ar_AE"/>
          </w:rPr>
          <w:rPr>
            <w:color w:val="0000EE"/>
            <w:u w:val="single"/>
          </w:rPr>
          <w:t>25:26</w:t>
        </w:r>
      </w:hyperlink>
      <w:r>
        <w:rPr>
          <w:lang w:val="ar_AE" w:bidi="ar_AE"/>
        </w:rPr>
        <w:t xml:space="preserve">; </w:t>
      </w:r>
      <w:hyperlink r:id="rId984">
        <w:r>
          <w:rPr>
            <w:lang w:val="ar_AE" w:bidi="ar_AE"/>
          </w:rPr>
          <w:rPr>
            <w:color w:val="0000EE"/>
            <w:u w:val="single"/>
          </w:rPr>
          <w:t>27:7</w:t>
        </w:r>
      </w:hyperlink>
      <w:r>
        <w:rPr>
          <w:lang w:val="ar_AE" w:bidi="ar_AE"/>
        </w:rPr>
        <w:t xml:space="preserve">; </w:t>
      </w:r>
      <w:hyperlink r:id="rId985">
        <w:r>
          <w:rPr>
            <w:lang w:val="ar_AE" w:bidi="ar_AE"/>
          </w:rPr>
          <w:rPr>
            <w:color w:val="0000EE"/>
            <w:u w:val="single"/>
          </w:rPr>
          <w:t>28:26</w:t>
        </w:r>
      </w:hyperlink>
      <w:r>
        <w:rPr>
          <w:lang w:val="ar_AE" w:bidi="ar_AE"/>
        </w:rPr>
        <w:t xml:space="preserve">; </w:t>
      </w:r>
      <w:hyperlink r:id="rId986">
        <w:r>
          <w:rPr>
            <w:lang w:val="ar_AE" w:bidi="ar_AE"/>
          </w:rPr>
          <w:rPr>
            <w:color w:val="0000EE"/>
            <w:u w:val="single"/>
          </w:rPr>
          <w:t>32:32</w:t>
        </w:r>
      </w:hyperlink>
      <w:r>
        <w:rPr>
          <w:lang w:val="ar_AE" w:bidi="ar_AE"/>
        </w:rPr>
        <w:t xml:space="preserve">; </w:t>
      </w:r>
      <w:hyperlink r:id="rId987">
        <w:r>
          <w:rPr>
            <w:lang w:val="ar_AE" w:bidi="ar_AE"/>
          </w:rPr>
          <w:rPr>
            <w:color w:val="0000EE"/>
            <w:u w:val="single"/>
          </w:rPr>
          <w:t>33:18</w:t>
        </w:r>
      </w:hyperlink>
      <w:r>
        <w:rPr>
          <w:lang w:val="ar_AE" w:bidi="ar_AE"/>
        </w:rPr>
        <w:t xml:space="preserve">; </w:t>
      </w:r>
      <w:hyperlink r:id="rId988">
        <w:r>
          <w:rPr>
            <w:lang w:val="ar_AE" w:bidi="ar_AE"/>
          </w:rPr>
          <w:rPr>
            <w:color w:val="0000EE"/>
            <w:u w:val="single"/>
          </w:rPr>
          <w:t>35:27</w:t>
        </w:r>
      </w:hyperlink>
      <w:r>
        <w:rPr>
          <w:lang w:val="ar_AE" w:bidi="ar_AE"/>
        </w:rPr>
        <w:t xml:space="preserve">; </w:t>
      </w:r>
      <w:hyperlink r:id="rId989">
        <w:r>
          <w:rPr>
            <w:lang w:val="ar_AE" w:bidi="ar_AE"/>
          </w:rPr>
          <w:rPr>
            <w:color w:val="0000EE"/>
            <w:u w:val="single"/>
          </w:rPr>
          <w:t>36:8</w:t>
        </w:r>
      </w:hyperlink>
      <w:r>
        <w:rPr>
          <w:lang w:val="ar_AE" w:bidi="ar_AE"/>
        </w:rPr>
        <w:t>) والأنبياء (</w:t>
      </w:r>
      <w:hyperlink r:id="rId990">
        <w:r>
          <w:rPr>
            <w:lang w:val="ar_AE" w:bidi="ar_AE"/>
          </w:rPr>
          <w:rPr>
            <w:color w:val="0000EE"/>
            <w:u w:val="single"/>
          </w:rPr>
          <w:t>1 أخبار 29:29</w:t>
        </w:r>
      </w:hyperlink>
      <w:r>
        <w:rPr>
          <w:lang w:val="ar_AE" w:bidi="ar_AE"/>
        </w:rPr>
        <w:t xml:space="preserve">; </w:t>
      </w:r>
      <w:hyperlink r:id="rId991">
        <w:r>
          <w:rPr>
            <w:lang w:val="ar_AE" w:bidi="ar_AE"/>
          </w:rPr>
          <w:rPr>
            <w:color w:val="0000EE"/>
            <w:u w:val="single"/>
          </w:rPr>
          <w:t>2 أخبار 9:29</w:t>
        </w:r>
      </w:hyperlink>
      <w:r>
        <w:rPr>
          <w:lang w:val="ar_AE" w:bidi="ar_AE"/>
        </w:rPr>
        <w:t xml:space="preserve">; </w:t>
      </w:r>
      <w:hyperlink r:id="rId992">
        <w:r>
          <w:rPr>
            <w:lang w:val="ar_AE" w:bidi="ar_AE"/>
          </w:rPr>
          <w:rPr>
            <w:color w:val="0000EE"/>
            <w:u w:val="single"/>
          </w:rPr>
          <w:t>12:15</w:t>
        </w:r>
      </w:hyperlink>
      <w:r>
        <w:rPr>
          <w:lang w:val="ar_AE" w:bidi="ar_AE"/>
        </w:rPr>
        <w:t xml:space="preserve">; </w:t>
      </w:r>
      <w:hyperlink r:id="rId993">
        <w:r>
          <w:rPr>
            <w:lang w:val="ar_AE" w:bidi="ar_AE"/>
          </w:rPr>
          <w:rPr>
            <w:color w:val="0000EE"/>
            <w:u w:val="single"/>
          </w:rPr>
          <w:t>13:22</w:t>
        </w:r>
      </w:hyperlink>
      <w:r>
        <w:rPr>
          <w:lang w:val="ar_AE" w:bidi="ar_AE"/>
        </w:rPr>
        <w:t xml:space="preserve">; </w:t>
      </w:r>
      <w:hyperlink r:id="rId982">
        <w:r>
          <w:rPr>
            <w:lang w:val="ar_AE" w:bidi="ar_AE"/>
          </w:rPr>
          <w:rPr>
            <w:color w:val="0000EE"/>
            <w:u w:val="single"/>
          </w:rPr>
          <w:t>20:34</w:t>
        </w:r>
      </w:hyperlink>
      <w:r>
        <w:rPr>
          <w:lang w:val="ar_AE" w:bidi="ar_AE"/>
        </w:rPr>
        <w:t xml:space="preserve">; </w:t>
      </w:r>
      <w:hyperlink r:id="rId994">
        <w:r>
          <w:rPr>
            <w:lang w:val="ar_AE" w:bidi="ar_AE"/>
          </w:rPr>
          <w:rPr>
            <w:color w:val="0000EE"/>
            <w:u w:val="single"/>
          </w:rPr>
          <w:t>26:22</w:t>
        </w:r>
      </w:hyperlink>
      <w:r>
        <w:rPr>
          <w:lang w:val="ar_AE" w:bidi="ar_AE"/>
        </w:rPr>
        <w:t xml:space="preserve">; </w:t>
      </w:r>
      <w:hyperlink r:id="rId986">
        <w:r>
          <w:rPr>
            <w:lang w:val="ar_AE" w:bidi="ar_AE"/>
          </w:rPr>
          <w:rPr>
            <w:color w:val="0000EE"/>
            <w:u w:val="single"/>
          </w:rPr>
          <w:t>32:32</w:t>
        </w:r>
      </w:hyperlink>
      <w:r>
        <w:rPr>
          <w:lang w:val="ar_AE" w:bidi="ar_AE"/>
        </w:rPr>
        <w:t xml:space="preserve">; </w:t>
      </w:r>
      <w:hyperlink r:id="rId995">
        <w:r>
          <w:rPr>
            <w:lang w:val="ar_AE" w:bidi="ar_AE"/>
          </w:rPr>
          <w:rPr>
            <w:color w:val="0000EE"/>
            <w:u w:val="single"/>
          </w:rPr>
          <w:t>33:19</w:t>
        </w:r>
      </w:hyperlink>
      <w:r>
        <w:rPr>
          <w:lang w:val="ar_AE" w:bidi="ar_AE"/>
        </w:rPr>
        <w:t>).</w:t>
      </w:r>
    </w:p>
    <w:p>
      <w:pPr>
        <w:bidi/>
      </w:pPr>
      <w:r>
        <w:rPr>
          <w:lang w:val="ar_AE" w:bidi="ar_AE"/>
        </w:rPr>
      </w:r>
      <w:r>
        <w:rPr>
          <w:lang w:val="ar_AE" w:bidi="ar_AE"/>
        </w:rPr>
        <w:t>هناك أدلة تشير إلى أن كاتب أسفار الأخبار هو نفسه من كتب سفري عَزْرَا ونَحَمْيَا، ولكنها ليست حاسمة. تتشابه الآيتان الأخيرتان من سفري الأخبار مع الآيات الثلاث الأولى من سفر عَزرَا. كذلك، يظهر التشابه في اللغة والأسلوب الأدبي، بالإضافة إلى الاهتمام المشترك بالهيكل وعبادته، والقوائم والأنساب، في هذه الأسفار الثلاثة. في الكتاب المقدس العبري، يُعتبر سفرا عزرا-نحميا كتابًا واحدًا ويأتي قبل سفري الأخبار، في حين سفري الأخبار مكانهما في نهاية الكتاب المقدس العبري.</w:t>
      </w:r>
    </w:p>
    <w:p>
      <w:pPr>
        <w:pStyle w:val="Heading3"/>
        <w:bidi/>
      </w:pPr>
      <w:r>
        <w:rPr>
          <w:lang w:val="ar_AE" w:bidi="ar_AE"/>
        </w:rPr>
        <w:t>تاريخ الكتابة</w:t>
      </w:r>
    </w:p>
    <w:p>
      <w:pPr>
        <w:bidi/>
      </w:pPr>
      <w:r>
        <w:rPr>
          <w:lang w:val="ar_AE" w:bidi="ar_AE"/>
        </w:rPr>
      </w:r>
      <w:r>
        <w:rPr>
          <w:lang w:val="ar_AE" w:bidi="ar_AE"/>
        </w:rPr>
        <w:t>لا يمكن تحديد تاريخ كتابة سفر الأخبار بدقة. ينتهي السفر بالإشارة إلى مرسوم كورش، ملك فارس، الذي سمح لليهود الأسرى في بابل بالعودة إلى وطنهم. وبما أن هذا المرسوم يُؤرخ عادةً حوالي عام 538 ق.م، فلا يمكن أن يكون السفر قد كُتب قبل ذلك التاريخ. ومع ذلك، إذا كانت أسفار عزرا-نحميا جزءًا من نفس العمل مع أسفار الأخبار، فإن المواد قد تكون كُتبت بعد عودة نحميا إلى أورشليم في عام 444 ق.م.</w:t>
      </w:r>
    </w:p>
    <w:p>
      <w:pPr>
        <w:bidi/>
      </w:pPr>
      <w:r>
        <w:rPr>
          <w:lang w:val="ar_AE" w:bidi="ar_AE"/>
        </w:rPr>
      </w:r>
      <w:r>
        <w:rPr>
          <w:lang w:val="ar_AE" w:bidi="ar_AE"/>
        </w:rPr>
        <w:t xml:space="preserve">قد تُسلِّط الأنساب في سفري الأخبار وعَزْرَا-نَحَمْيَا بعض الضوء على تاريخ كتابة هذه الأسفار. في </w:t>
      </w:r>
      <w:hyperlink r:id="rId996">
        <w:r>
          <w:rPr>
            <w:lang w:val="ar_AE" w:bidi="ar_AE"/>
          </w:rPr>
          <w:rPr>
            <w:color w:val="0000EE"/>
            <w:u w:val="single"/>
          </w:rPr>
          <w:t>1 أخبار الأيام 3:10–24</w:t>
        </w:r>
      </w:hyperlink>
      <w:r>
        <w:rPr>
          <w:lang w:val="ar_AE" w:bidi="ar_AE"/>
        </w:rPr>
        <w:t>، يتم تتبع نسب دَاودَ و سلَيْمَانَ حتى الجيل السادس بعد السبي، مما يشير إلى أن تاريخ آخر شخص في القائمة، عَنَانِي، قد يكون حوالي عام 400 ق.م.</w:t>
      </w:r>
    </w:p>
    <w:p>
      <w:pPr>
        <w:bidi/>
      </w:pPr>
      <w:r>
        <w:rPr>
          <w:lang w:val="ar_AE" w:bidi="ar_AE"/>
        </w:rPr>
      </w:r>
      <w:r>
        <w:rPr>
          <w:lang w:val="ar_AE" w:bidi="ar_AE"/>
        </w:rPr>
        <w:t xml:space="preserve">تُظهر لغة سفري الأخبار بوضوح أنها تنتمي إلى العبرية المستخدمة بعد السبي. إن استخدام الكلمة الفارسية </w:t>
      </w:r>
      <w:r>
        <w:rPr>
          <w:i/>
          <w:lang w:val="ar_AE" w:bidi="ar_AE"/>
        </w:rPr>
        <w:t>دارك</w:t>
      </w:r>
      <w:r>
        <w:rPr>
          <w:lang w:val="ar_AE" w:bidi="ar_AE"/>
        </w:rPr>
        <w:t xml:space="preserve"> (</w:t>
      </w:r>
      <w:hyperlink r:id="rId997">
        <w:r>
          <w:rPr>
            <w:lang w:val="ar_AE" w:bidi="ar_AE"/>
          </w:rPr>
          <w:rPr>
            <w:color w:val="0000EE"/>
            <w:u w:val="single"/>
          </w:rPr>
          <w:t>1 أخبار 29:7</w:t>
        </w:r>
      </w:hyperlink>
      <w:r>
        <w:rPr>
          <w:lang w:val="ar_AE" w:bidi="ar_AE"/>
        </w:rPr>
        <w:t xml:space="preserve">)، بالإضافة إلى عدم وجود أي كلمات يونانية، يضع أخبار الأيام في الفترة الفارسية (538–331 قبل الميلاد). وتظهر كلمة </w:t>
      </w:r>
      <w:r>
        <w:rPr>
          <w:lang w:val="ar_AE" w:bidi="ar_AE"/>
        </w:rPr>
        <w:t>مِدْرَسِ و</w:t>
      </w:r>
      <w:r>
        <w:rPr>
          <w:lang w:val="ar_AE" w:bidi="ar_AE"/>
        </w:rPr>
        <w:t>تعني ("تفسير") في العهد القديم فقط في سفري أخبار الأيام (</w:t>
      </w:r>
      <w:hyperlink r:id="rId993">
        <w:r>
          <w:rPr>
            <w:lang w:val="ar_AE" w:bidi="ar_AE"/>
          </w:rPr>
          <w:rPr>
            <w:color w:val="0000EE"/>
            <w:u w:val="single"/>
          </w:rPr>
          <w:t>2 أخبار 13:22</w:t>
        </w:r>
      </w:hyperlink>
      <w:r>
        <w:rPr>
          <w:lang w:val="ar_AE" w:bidi="ar_AE"/>
        </w:rPr>
        <w:t xml:space="preserve">; </w:t>
      </w:r>
      <w:hyperlink r:id="rId998">
        <w:r>
          <w:rPr>
            <w:lang w:val="ar_AE" w:bidi="ar_AE"/>
          </w:rPr>
          <w:rPr>
            <w:color w:val="0000EE"/>
            <w:u w:val="single"/>
          </w:rPr>
          <w:t>24:27</w:t>
        </w:r>
      </w:hyperlink>
      <w:r>
        <w:rPr>
          <w:lang w:val="ar_AE" w:bidi="ar_AE"/>
        </w:rPr>
        <w:t>) لكنها شائعة جدًا في اللغة العبرية المُستخدمة بعد اكتمال الكتاب المقدس. استنادًا إلى الأدلة المتاحة حاليًا، يُرجح أن تاريخ كتابة أسفار الأخبار كان حوالي عام 400 ق.م.</w:t>
      </w:r>
    </w:p>
    <w:p>
      <w:pPr>
        <w:pStyle w:val="Heading3"/>
        <w:bidi/>
      </w:pPr>
      <w:r>
        <w:rPr>
          <w:lang w:val="ar_AE" w:bidi="ar_AE"/>
        </w:rPr>
        <w:t>خلفية</w:t>
      </w:r>
    </w:p>
    <w:p>
      <w:pPr>
        <w:bidi/>
      </w:pPr>
      <w:r>
        <w:rPr>
          <w:lang w:val="ar_AE" w:bidi="ar_AE"/>
        </w:rPr>
      </w:r>
      <w:r>
        <w:rPr>
          <w:lang w:val="ar_AE" w:bidi="ar_AE"/>
        </w:rPr>
        <w:t>بعد صدور مرسوم كورش، عاد بعض اليهود من بابل إلى أورشليم. قاموا بإعادة بناء الهيكل وانتظروا مجيء العصر المسيّاني. لكن مع تفاقم الجفاف، والمشكلات الاقتصادية، والتراخي الأخلاقي والروحي، تضاءلت آمالهم. كانت يهوذا مستقرة سياسيًا باعتبارها جزءًا من الإمبراطورية الفارسية القوية، ولم تكن هناك أي إمكانية لاستعادة مملكة داود.</w:t>
      </w:r>
    </w:p>
    <w:p>
      <w:pPr>
        <w:bidi/>
      </w:pPr>
      <w:r>
        <w:rPr>
          <w:lang w:val="ar_AE" w:bidi="ar_AE"/>
        </w:rPr>
      </w:r>
      <w:r>
        <w:rPr>
          <w:lang w:val="ar_AE" w:bidi="ar_AE"/>
        </w:rPr>
        <w:t xml:space="preserve">في ظل استحالة استعادة المملكة سياسيًا، كان على اليهود في أوائل القرن الرابع ق.م أن يجدوا تفسيرًا لمكانة اليهود في التاريخ في ضوء خطة الله لهم. وجد كاتب الأخبار مفتاح التاريخ في العهد مع داود. تُركز الاصحاحات العشرة الأولى من (1 أخبار) على النسب المؤدي إلى داود، بينما تفصل الاصحاحات </w:t>
      </w:r>
      <w:hyperlink r:id="rId999">
        <w:r>
          <w:rPr>
            <w:lang w:val="ar_AE" w:bidi="ar_AE"/>
          </w:rPr>
          <w:rPr>
            <w:color w:val="0000EE"/>
            <w:u w:val="single"/>
          </w:rPr>
          <w:t>11–29</w:t>
        </w:r>
      </w:hyperlink>
      <w:r>
        <w:rPr>
          <w:lang w:val="ar_AE" w:bidi="ar_AE"/>
        </w:rPr>
        <w:t xml:space="preserve"> أحداث حكمه. يُذكر موسى في السفر 31 مرة، بينما يُذكر داود أكثر من 250 مرة.</w:t>
      </w:r>
    </w:p>
    <w:p>
      <w:pPr>
        <w:bidi/>
      </w:pPr>
      <w:r>
        <w:rPr>
          <w:lang w:val="ar_AE" w:bidi="ar_AE"/>
        </w:rPr>
      </w:r>
      <w:r>
        <w:rPr>
          <w:lang w:val="ar_AE" w:bidi="ar_AE"/>
        </w:rPr>
        <w:t>كان لداود دور مركزي في خطة الله، فهو الذي خطط لبناء الهيكل وجمع الأموال لهذا الغرض. كما عيّن اللاويين، المغنين، وحراس الأبواب، وهو الذي قسّم الكهنوت إلى فرق وأسس نظام العبادة في الهيكل، التي كانت ذات أهمية كبيرة للكاتب ولمن عاشوا في تلك الفترة.</w:t>
      </w:r>
    </w:p>
    <w:p>
      <w:pPr>
        <w:bidi/>
      </w:pPr>
      <w:r>
        <w:rPr>
          <w:lang w:val="ar_AE" w:bidi="ar_AE"/>
        </w:rPr>
      </w:r>
      <w:r>
        <w:rPr>
          <w:lang w:val="ar_AE" w:bidi="ar_AE"/>
        </w:rPr>
        <w:t>الفترة الفارسية من تاريخ إسرائيل تعتبر فترة صامتة إلى حد كبير في مواد العهد القديم الأخرى أو في الاكتشافات الأثرية. ومع ذلك، لم تُستكمل جميع الأدلة بعد، حيث يواصل علماء الآثار أبحاثهم حول هذه الفترة.</w:t>
      </w:r>
    </w:p>
    <w:p>
      <w:pPr>
        <w:pStyle w:val="Heading3"/>
        <w:bidi/>
      </w:pPr>
      <w:r>
        <w:rPr>
          <w:lang w:val="ar_AE" w:bidi="ar_AE"/>
        </w:rPr>
        <w:t>الأصل والهدف</w:t>
      </w:r>
    </w:p>
    <w:p>
      <w:pPr>
        <w:bidi/>
      </w:pPr>
      <w:r>
        <w:rPr>
          <w:lang w:val="ar_AE" w:bidi="ar_AE"/>
        </w:rPr>
      </w:r>
      <w:r>
        <w:rPr>
          <w:lang w:val="ar_AE" w:bidi="ar_AE"/>
        </w:rPr>
        <w:t>يبدو أن كاتب الأخبار عاش في أورشليم وكتب لليهود المقيمين فيها، حيث أشار إلى أورشليم حوالي 240 مرة، وإلى يهوذا أكثر من 225 مرة. يظهر شعور سلبي تجاه مملكة إسرائيل الشمالية من خلال قلة الإشارات إلى ملوك الشمال في النصوص. كما يمكن ملاحظة موقف الكاتب بوضوح في الآيتين التاليتين: "فَعَصَى إِسْرَائِيلُ بَيْتَ دَاوُدَ إِلَى هذَا الْيَوْمِ." (</w:t>
      </w:r>
      <w:hyperlink r:id="rId1000">
        <w:r>
          <w:rPr>
            <w:lang w:val="ar_AE" w:bidi="ar_AE"/>
          </w:rPr>
          <w:rPr>
            <w:color w:val="0000EE"/>
            <w:u w:val="single"/>
          </w:rPr>
          <w:t>2 أخبار 10:19</w:t>
        </w:r>
      </w:hyperlink>
      <w:r>
        <w:rPr>
          <w:lang w:val="ar_AE" w:bidi="ar_AE"/>
        </w:rPr>
        <w:t>, nlt) و"</w:t>
      </w:r>
      <w:r>
        <w:rPr>
          <w:lang w:val="ar_AE" w:bidi="ar_AE"/>
        </w:rPr>
        <w:t>أَمَا لَكُمْ أَنْ تَعْرِفُوا أَنَّ الرَّبَّ إِلهَ إِسْرَائِيلَ أَعْطَى الْمُلْكَ عَلَى إِسْرَائِيلَ لِدَاوُدَ إِلَى الأَبَدِ وَلِبَنِيهِ بِعَهْدِ مِلْحٍ؟</w:t>
      </w:r>
      <w:r>
        <w:rPr>
          <w:lang w:val="ar_AE" w:bidi="ar_AE"/>
        </w:rPr>
        <w:t>" (</w:t>
      </w:r>
      <w:hyperlink r:id="rId1000">
        <w:r>
          <w:rPr>
            <w:lang w:val="ar_AE" w:bidi="ar_AE"/>
          </w:rPr>
          <w:rPr>
            <w:color w:val="0000EE"/>
            <w:u w:val="single"/>
          </w:rPr>
          <w:t>2 أخبار</w:t>
        </w:r>
      </w:hyperlink>
      <w:r>
        <w:rPr>
          <w:lang w:val="ar_AE" w:bidi="ar_AE"/>
        </w:rPr>
        <w:t xml:space="preserve"> </w:t>
      </w:r>
      <w:hyperlink r:id="rId1001">
        <w:r>
          <w:rPr>
            <w:lang w:val="ar_AE" w:bidi="ar_AE"/>
          </w:rPr>
          <w:rPr>
            <w:color w:val="0000EE"/>
            <w:u w:val="single"/>
          </w:rPr>
          <w:t>13:5</w:t>
        </w:r>
      </w:hyperlink>
      <w:r>
        <w:rPr>
          <w:lang w:val="ar_AE" w:bidi="ar_AE"/>
        </w:rPr>
        <w:t>, nlt).</w:t>
      </w:r>
    </w:p>
    <w:p>
      <w:pPr>
        <w:bidi/>
      </w:pPr>
      <w:r>
        <w:rPr>
          <w:lang w:val="ar_AE" w:bidi="ar_AE"/>
        </w:rPr>
      </w:r>
      <w:r>
        <w:rPr>
          <w:lang w:val="ar_AE" w:bidi="ar_AE"/>
        </w:rPr>
        <w:t>أراد كاتب الأخبار (المؤرخ) أن يرى الشعب اليهودي أن الله هو السيد على كل الأمور. فعلى سبيل المثال، يتجلى هذا في تضمينه تأكيد داود على سيادة الله في قوله: "لَكَ يَا رَبُّ الْعَظَمَةُ وَالْجَبَرُوتُ وَالْجَلاَلُ وَالْبَهَاءُ وَالْمَجْدُ، لأَنَّ لَكَ كُلَّ مَا فِي السَّمَاءِ وَالأَرْضِ. لَكَ يَا رَبُّ الْمُلْكُ، وَقَدِ ارْتَفَعْتَ رَأْسًا عَلَى الْجَمِيعِ. وَالْغِنَى وَالْكَرَامَةُ مِنْ لَدُنْكَ، وَأَنْتَ تَتَسَلَّطُ عَلَى الْجَمِيعِ، وَبِيَدِكَ الْقُوَّةُ وَالْجَبَرُوتُ، وَبِيَدِكَ تَعْظِيمُ وَتَشْدِيدُ الْجَمِيعِ." (</w:t>
      </w:r>
      <w:hyperlink r:id="rId1002">
        <w:r>
          <w:rPr>
            <w:lang w:val="ar_AE" w:bidi="ar_AE"/>
          </w:rPr>
          <w:rPr>
            <w:color w:val="0000EE"/>
            <w:u w:val="single"/>
          </w:rPr>
          <w:t>1 أخبار 29:11–12</w:t>
        </w:r>
      </w:hyperlink>
      <w:r>
        <w:rPr>
          <w:lang w:val="ar_AE" w:bidi="ar_AE"/>
        </w:rPr>
        <w:t>, nlt).</w:t>
      </w:r>
    </w:p>
    <w:p>
      <w:pPr>
        <w:bidi/>
      </w:pPr>
      <w:r>
        <w:rPr>
          <w:lang w:val="ar_AE" w:bidi="ar_AE"/>
        </w:rPr>
      </w:r>
      <w:r>
        <w:rPr>
          <w:lang w:val="ar_AE" w:bidi="ar_AE"/>
        </w:rPr>
        <w:t>تم تجميع سفر الأخبار في الفترة ما بعد السبي لتسليط الضوء على أهمية الثيوقراطية (حكم الله المباشر) التي تُرى في ضوء التاريخ السابق. كانت الثيوقراطية هي الهيكل الاجتماعي الذي خطط له الله ليهوذا بعد السبي، حيث أصبحت الجماعة الدينية هي الأساس بدلاً من المجتمع العلماني. فبدلاً من وجود ملك يحكمهم، أصبح لدى اليهود كهنوت يوافق عليه الرب، (على عكس الكهنة الفاسدين الذين كانوا إلى حد كبير مسؤولين عن الانهيار الأخلاقي والروحي للأمة والذي أدى إلى السبي قبل ذلك.)</w:t>
      </w:r>
    </w:p>
    <w:p>
      <w:pPr>
        <w:bidi/>
      </w:pPr>
      <w:r>
        <w:rPr>
          <w:lang w:val="ar_AE" w:bidi="ar_AE"/>
        </w:rPr>
      </w:r>
      <w:r>
        <w:rPr>
          <w:lang w:val="ar_AE" w:bidi="ar_AE"/>
        </w:rPr>
        <w:t>كان على اليهود في فترة ما بعد السبي أن يعيشوا كأمة مقدسة، وليس كشعب لديه طموحات سياسية وقومية. لذلك، طالب كاتب الأخبار بالطاعة الكاملة الضمنية لعهد موسى حتى يتمكن اليهود العائدون من تحقيق الازدهار ونيل البركة الإلهية والنعمة. ظل اليهود شعب الله المختار، وقد تطهّروا من خلال تجربة السبي، مما منحهم فرصة جديدة لتحقيق عهد سيناء والالتزام به.</w:t>
      </w:r>
    </w:p>
    <w:p>
      <w:pPr>
        <w:bidi/>
      </w:pPr>
      <w:r>
        <w:rPr>
          <w:lang w:val="ar_AE" w:bidi="ar_AE"/>
        </w:rPr>
      </w:r>
      <w:r>
        <w:rPr>
          <w:lang w:val="ar_AE" w:bidi="ar_AE"/>
        </w:rPr>
        <w:t>أعطى كاتب الأخبار أهمية كبيرة لمبدأ الجزاء الإلهي، وأصر على أن تكون جميع الأفعال موجهة بمبادئ أخلاقية واضحة لتعكس شخصية الله في شعبه. بما أن الكاتب رأى يد الله في جميع أحداث التاريخ، ورأى أن الله يعاقب المرتدين ويمنح النعمة للتائبين. فقد رأى أن بقية الشعب الذين تطهّروا من خلال السبي هم الورثة الروحيون الحقيقيون لبيت داود. لذلك، وأصر على أن يلتزم المجتمع ما بعد السبي بأخلاقيات عهد سيناء بصرامة، لتجنب الارتداد الذي وقع قبل السبي، مما يضمن لهم البركة الإلهية.</w:t>
      </w:r>
    </w:p>
    <w:p>
      <w:pPr>
        <w:bidi/>
      </w:pPr>
      <w:r>
        <w:rPr>
          <w:lang w:val="ar_AE" w:bidi="ar_AE"/>
        </w:rPr>
      </w:r>
      <w:r>
        <w:rPr>
          <w:lang w:val="ar_AE" w:bidi="ar_AE"/>
        </w:rPr>
        <w:t>أراد الكاتب أن يعرف اليهود قوة ٱللهِ. كما أراد منهم أن يؤمنوا بالرب حتى "يثبتوا"، وأنه إذا آمنوا برسُل ٱللهِ، فسوف ينجحون (</w:t>
      </w:r>
      <w:hyperlink r:id="rId1003">
        <w:r>
          <w:rPr>
            <w:lang w:val="ar_AE" w:bidi="ar_AE"/>
          </w:rPr>
          <w:rPr>
            <w:color w:val="0000EE"/>
            <w:u w:val="single"/>
          </w:rPr>
          <w:t>2 أخبار 20:20</w:t>
        </w:r>
      </w:hyperlink>
      <w:r>
        <w:rPr>
          <w:lang w:val="ar_AE" w:bidi="ar_AE"/>
        </w:rPr>
        <w:t>). كما أراد أن يدرك الشعب أن أورشَلِيمَ هي المكان الذي اختاره الله للعبادة (</w:t>
      </w:r>
      <w:hyperlink r:id="rId1004">
        <w:r>
          <w:rPr>
            <w:lang w:val="ar_AE" w:bidi="ar_AE"/>
          </w:rPr>
          <w:rPr>
            <w:color w:val="0000EE"/>
            <w:u w:val="single"/>
          </w:rPr>
          <w:t>2 أخبار 5–6</w:t>
        </w:r>
      </w:hyperlink>
      <w:r>
        <w:rPr>
          <w:lang w:val="ar_AE" w:bidi="ar_AE"/>
        </w:rPr>
        <w:t>)، وأن الهيكل والكهنة والمغنين واللاويين وحراس الأبواب قد تم تعيينهم بأمر إلهي (</w:t>
      </w:r>
      <w:hyperlink r:id="rId1005">
        <w:r>
          <w:rPr>
            <w:lang w:val="ar_AE" w:bidi="ar_AE"/>
          </w:rPr>
          <w:rPr>
            <w:color w:val="0000EE"/>
            <w:u w:val="single"/>
          </w:rPr>
          <w:t>1 أخبار 28:19</w:t>
        </w:r>
      </w:hyperlink>
      <w:r>
        <w:rPr>
          <w:lang w:val="ar_AE" w:bidi="ar_AE"/>
        </w:rPr>
        <w:t>). كان الهدف من الهيكل أن يكون مكانًا يلبي جميع احتياجاتهم (</w:t>
      </w:r>
      <w:hyperlink r:id="rId1006">
        <w:r>
          <w:rPr>
            <w:lang w:val="ar_AE" w:bidi="ar_AE"/>
          </w:rPr>
          <w:rPr>
            <w:color w:val="0000EE"/>
            <w:u w:val="single"/>
          </w:rPr>
          <w:t>2 أخبار 6:19–7:3</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تلخيص سفر أخبار الأيام بإيجاز كما يلي: 1 أخبار الأيام—الأنساب (</w:t>
      </w:r>
      <w:hyperlink r:id="rId977">
        <w:r>
          <w:rPr>
            <w:lang w:val="ar_AE" w:bidi="ar_AE"/>
          </w:rPr>
          <w:rPr>
            <w:color w:val="0000EE"/>
            <w:u w:val="single"/>
          </w:rPr>
          <w:t>1–9</w:t>
        </w:r>
      </w:hyperlink>
      <w:r>
        <w:rPr>
          <w:lang w:val="ar_AE" w:bidi="ar_AE"/>
        </w:rPr>
        <w:t>); حكم دَاودَ (</w:t>
      </w:r>
      <w:hyperlink r:id="rId1007">
        <w:r>
          <w:rPr>
            <w:lang w:val="ar_AE" w:bidi="ar_AE"/>
          </w:rPr>
          <w:rPr>
            <w:color w:val="0000EE"/>
            <w:u w:val="single"/>
          </w:rPr>
          <w:t>10–29</w:t>
        </w:r>
      </w:hyperlink>
      <w:r>
        <w:rPr>
          <w:lang w:val="ar_AE" w:bidi="ar_AE"/>
        </w:rPr>
        <w:t>); 2 أخبار الأيام—حكم سلَيْمَانَ (</w:t>
      </w:r>
      <w:hyperlink r:id="rId1008">
        <w:r>
          <w:rPr>
            <w:lang w:val="ar_AE" w:bidi="ar_AE"/>
          </w:rPr>
          <w:rPr>
            <w:color w:val="0000EE"/>
            <w:u w:val="single"/>
          </w:rPr>
          <w:t>1–9</w:t>
        </w:r>
      </w:hyperlink>
      <w:r>
        <w:rPr>
          <w:lang w:val="ar_AE" w:bidi="ar_AE"/>
        </w:rPr>
        <w:t>); ملوك يَهوذَا (</w:t>
      </w:r>
      <w:hyperlink r:id="rId1009">
        <w:r>
          <w:rPr>
            <w:lang w:val="ar_AE" w:bidi="ar_AE"/>
          </w:rPr>
          <w:rPr>
            <w:color w:val="0000EE"/>
            <w:u w:val="single"/>
          </w:rPr>
          <w:t>10:1–36:21</w:t>
        </w:r>
      </w:hyperlink>
      <w:r>
        <w:rPr>
          <w:lang w:val="ar_AE" w:bidi="ar_AE"/>
        </w:rPr>
        <w:t>); الخاتمة عن السبي والعودة (</w:t>
      </w:r>
      <w:hyperlink r:id="rId1010">
        <w:r>
          <w:rPr>
            <w:lang w:val="ar_AE" w:bidi="ar_AE"/>
          </w:rPr>
          <w:rPr>
            <w:color w:val="0000EE"/>
            <w:u w:val="single"/>
          </w:rPr>
          <w:t>36:22–23</w:t>
        </w:r>
      </w:hyperlink>
      <w:r>
        <w:rPr>
          <w:lang w:val="ar_AE" w:bidi="ar_AE"/>
        </w:rPr>
        <w:t>). ونظرًا لأن كتابات المؤرخ لا تتبع صيغة تعليمية، يجب على القارئ استنباط تلك الأفكار والمبادئ البارزة والأساسية من النصوص.</w:t>
      </w:r>
    </w:p>
    <w:p>
      <w:pPr>
        <w:bidi/>
      </w:pPr>
      <w:r>
        <w:rPr>
          <w:lang w:val="ar_AE" w:bidi="ar_AE"/>
        </w:rPr>
      </w:r>
      <w:r>
        <w:rPr>
          <w:lang w:val="ar_AE" w:bidi="ar_AE"/>
        </w:rPr>
        <w:t xml:space="preserve">إحدى الأفكار المهمة التي تتكرر في سفري أخبار الأيام هي فكرة عظمة الله، وقوته، وتفرده. يتم التعبير عن هذه الفكرة بشكل جميل وقوي في </w:t>
      </w:r>
      <w:hyperlink r:id="rId1002">
        <w:r>
          <w:rPr>
            <w:lang w:val="ar_AE" w:bidi="ar_AE"/>
          </w:rPr>
          <w:rPr>
            <w:color w:val="0000EE"/>
            <w:u w:val="single"/>
          </w:rPr>
          <w:t>1 أخبار 29:11–12</w:t>
        </w:r>
      </w:hyperlink>
      <w:r>
        <w:rPr>
          <w:lang w:val="ar_AE" w:bidi="ar_AE"/>
        </w:rPr>
        <w:t>، حيث يُعلن أن كل ما في السماء والأرض هو ملك لله، وأنه رأس فوق الجميع. وتتكرر هذه الفكرة في مقاطع أخرى. على سبيل المثال، عندما هاجم سَنْحَارِيبَ، ملك أَشّورَ، يَهوذَا وأورشَلِيمَ، حث الملك حَزَقِيَّا شعبه على عدم الخوف من ملك أشور، مؤكداً لهم قوة الله وسيادته.</w:t>
      </w:r>
    </w:p>
    <w:p>
      <w:pPr>
        <w:bidi/>
      </w:pPr>
      <w:r>
        <w:rPr>
          <w:lang w:val="ar_AE" w:bidi="ar_AE"/>
        </w:rPr>
      </w:r>
      <w:r>
        <w:rPr>
          <w:lang w:val="ar_AE" w:bidi="ar_AE"/>
        </w:rPr>
        <w:t xml:space="preserve">يؤكّد كاتب الأخبار مرارًا على فكرة أن إله إسرائيل هو فريد ولا يوجد إله مثله. في </w:t>
      </w:r>
      <w:hyperlink r:id="rId1011">
        <w:r>
          <w:rPr>
            <w:lang w:val="ar_AE" w:bidi="ar_AE"/>
          </w:rPr>
          <w:rPr>
            <w:color w:val="0000EE"/>
            <w:u w:val="single"/>
          </w:rPr>
          <w:t>1 أخبار 16:25–26</w:t>
        </w:r>
      </w:hyperlink>
      <w:r>
        <w:rPr>
          <w:lang w:val="ar_AE" w:bidi="ar_AE"/>
        </w:rPr>
        <w:t xml:space="preserve">، يتم اقتباس </w:t>
      </w:r>
      <w:hyperlink r:id="rId252">
        <w:r>
          <w:rPr>
            <w:lang w:val="ar_AE" w:bidi="ar_AE"/>
          </w:rPr>
          <w:rPr>
            <w:color w:val="0000EE"/>
            <w:u w:val="single"/>
          </w:rPr>
          <w:t>مزمور 96:4–5</w:t>
        </w:r>
      </w:hyperlink>
      <w:r>
        <w:rPr>
          <w:lang w:val="ar_AE" w:bidi="ar_AE"/>
        </w:rPr>
        <w:t>: "لأَنَّ الرَّبَّ عَظِيمٌ وَحَمِيدٌ جِدًّا، مَهُوبٌ هُوَ عَلَى كُلِّ الآلِهَةِ. أَنَّ كُلَّ آلِهَةِ الشُّعُوبِ أَصْنَامٌ، أَمَّا الرَّبُّ فَقَدْ صَنَعَ السَّمَاوَاتِ." (nlt). كذلك، يُنسب القول لكل من داود وسليمان بأنه لا يوجد إله مِثْلُه وَلاَ غَيْرُه (</w:t>
      </w:r>
      <w:hyperlink r:id="rId1012">
        <w:r>
          <w:rPr>
            <w:lang w:val="ar_AE" w:bidi="ar_AE"/>
          </w:rPr>
          <w:rPr>
            <w:color w:val="0000EE"/>
            <w:u w:val="single"/>
          </w:rPr>
          <w:t>1 أخبار 17:20</w:t>
        </w:r>
      </w:hyperlink>
      <w:r>
        <w:rPr>
          <w:lang w:val="ar_AE" w:bidi="ar_AE"/>
        </w:rPr>
        <w:t xml:space="preserve">; </w:t>
      </w:r>
      <w:hyperlink r:id="rId1013">
        <w:r>
          <w:rPr>
            <w:lang w:val="ar_AE" w:bidi="ar_AE"/>
          </w:rPr>
          <w:rPr>
            <w:color w:val="0000EE"/>
            <w:u w:val="single"/>
          </w:rPr>
          <w:t>2 أخبار 6:14</w:t>
        </w:r>
      </w:hyperlink>
      <w:r>
        <w:rPr>
          <w:lang w:val="ar_AE" w:bidi="ar_AE"/>
        </w:rPr>
        <w:t>).</w:t>
      </w:r>
    </w:p>
    <w:p>
      <w:pPr>
        <w:bidi/>
      </w:pPr>
      <w:r>
        <w:rPr>
          <w:lang w:val="ar_AE" w:bidi="ar_AE"/>
        </w:rPr>
      </w:r>
      <w:r>
        <w:rPr>
          <w:lang w:val="ar_AE" w:bidi="ar_AE"/>
        </w:rPr>
        <w:t>يشدد السفر على أن الله "أَعْظَمُ مِنْ جَمِيعِ الآلِهَةِ"(</w:t>
      </w:r>
      <w:hyperlink r:id="rId249">
        <w:r>
          <w:rPr>
            <w:lang w:val="ar_AE" w:bidi="ar_AE"/>
          </w:rPr>
          <w:rPr>
            <w:color w:val="0000EE"/>
            <w:u w:val="single"/>
          </w:rPr>
          <w:t>2 أخبار 2:5</w:t>
        </w:r>
      </w:hyperlink>
      <w:r>
        <w:rPr>
          <w:lang w:val="ar_AE" w:bidi="ar_AE"/>
        </w:rPr>
        <w:t xml:space="preserve">). يظهر هذا بشكل واضح في (2 أخبار 32)، المقطع الكلاسيكي الذي يُبرز الفروق بين ٱللهِ و"إله" أي أمة ما يوجد في </w:t>
      </w:r>
      <w:hyperlink r:id="rId1014">
        <w:r>
          <w:rPr>
            <w:lang w:val="ar_AE" w:bidi="ar_AE"/>
          </w:rPr>
          <w:rPr>
            <w:color w:val="0000EE"/>
            <w:u w:val="single"/>
          </w:rPr>
          <w:t>2 أخبار 32</w:t>
        </w:r>
      </w:hyperlink>
      <w:r>
        <w:rPr>
          <w:lang w:val="ar_AE" w:bidi="ar_AE"/>
        </w:rPr>
        <w:t>. عندما هاجم سَنْحَارِيبَ أورشَلِيمَ، سأل الشعب علام كانوا يعتمدون في مواجهة الحصار في أورشَلِيمَ. قال لهم سَنْحَارِيبَ بمعنى أخر: "لا تدعوا حَزَقِيَّا يخدعكم بإخباركم أن ٱللهِكم سينقذكم. لم يتمكن أي إله من آلهة الشعوب الأخرى من الوقوف أمامي، وإلهكم مثلهم، لن يستطيع إنقاذكم." يلاحظ كاتب الأخبار أن الآشوريين تحدثوا عن ٱللهِ إله أورشَلِيمَ كما تحدثوا عن آلهة شعوب الأرض. لكن ٱللهِ أنقذ حَزَقِيَّا وسكان أورشَلِيمَ من سَنْحَارِيبَ.</w:t>
      </w:r>
    </w:p>
    <w:p>
      <w:pPr>
        <w:bidi/>
      </w:pPr>
      <w:r>
        <w:rPr>
          <w:lang w:val="ar_AE" w:bidi="ar_AE"/>
        </w:rPr>
      </w:r>
      <w:r>
        <w:rPr>
          <w:lang w:val="ar_AE" w:bidi="ar_AE"/>
        </w:rPr>
        <w:t>تعلن عدة مقاطع أن ٱللهِ يحكم الأمم (</w:t>
      </w:r>
      <w:hyperlink r:id="rId1015">
        <w:r>
          <w:rPr>
            <w:lang w:val="ar_AE" w:bidi="ar_AE"/>
          </w:rPr>
          <w:rPr>
            <w:color w:val="0000EE"/>
            <w:u w:val="single"/>
          </w:rPr>
          <w:t>1 أخبار 17:21</w:t>
        </w:r>
      </w:hyperlink>
      <w:r>
        <w:rPr>
          <w:lang w:val="ar_AE" w:bidi="ar_AE"/>
        </w:rPr>
        <w:t xml:space="preserve">; </w:t>
      </w:r>
      <w:hyperlink r:id="rId1016">
        <w:r>
          <w:rPr>
            <w:lang w:val="ar_AE" w:bidi="ar_AE"/>
          </w:rPr>
          <w:rPr>
            <w:color w:val="0000EE"/>
            <w:u w:val="single"/>
          </w:rPr>
          <w:t>2 أخبار 20:6</w:t>
        </w:r>
      </w:hyperlink>
      <w:r>
        <w:rPr>
          <w:lang w:val="ar_AE" w:bidi="ar_AE"/>
        </w:rPr>
        <w:t>). في الواقع، رأى المؤرخ الرب كمن يوجه التاريخ. أخرج الرب إِسْرَائِيلَ من مِصْرَ وطرد الكنعانيين من أرضهم (</w:t>
      </w:r>
      <w:hyperlink r:id="rId1015">
        <w:r>
          <w:rPr>
            <w:lang w:val="ar_AE" w:bidi="ar_AE"/>
          </w:rPr>
          <w:rPr>
            <w:color w:val="0000EE"/>
            <w:u w:val="single"/>
          </w:rPr>
          <w:t>1 أخبار 17:21</w:t>
        </w:r>
      </w:hyperlink>
      <w:r>
        <w:rPr>
          <w:lang w:val="ar_AE" w:bidi="ar_AE"/>
        </w:rPr>
        <w:t xml:space="preserve">; </w:t>
      </w:r>
      <w:hyperlink r:id="rId1017">
        <w:r>
          <w:rPr>
            <w:lang w:val="ar_AE" w:bidi="ar_AE"/>
          </w:rPr>
          <w:rPr>
            <w:color w:val="0000EE"/>
            <w:u w:val="single"/>
          </w:rPr>
          <w:t>2 أخبار 6:5</w:t>
        </w:r>
      </w:hyperlink>
      <w:r>
        <w:rPr>
          <w:lang w:val="ar_AE" w:bidi="ar_AE"/>
        </w:rPr>
        <w:t xml:space="preserve">; </w:t>
      </w:r>
      <w:hyperlink r:id="rId1018">
        <w:r>
          <w:rPr>
            <w:lang w:val="ar_AE" w:bidi="ar_AE"/>
          </w:rPr>
          <w:rPr>
            <w:color w:val="0000EE"/>
            <w:u w:val="single"/>
          </w:rPr>
          <w:t>20:7</w:t>
        </w:r>
      </w:hyperlink>
      <w:r>
        <w:rPr>
          <w:lang w:val="ar_AE" w:bidi="ar_AE"/>
        </w:rPr>
        <w:t>). بعض غرائب التاريخ تُفسر بعبارات مثل "فَمِنْ قِبَلِ اللهِ كَانَ" (</w:t>
      </w:r>
      <w:hyperlink r:id="rId1019">
        <w:r>
          <w:rPr>
            <w:lang w:val="ar_AE" w:bidi="ar_AE"/>
          </w:rPr>
          <w:rPr>
            <w:color w:val="0000EE"/>
            <w:u w:val="single"/>
          </w:rPr>
          <w:t>2 أخبار 22:7</w:t>
        </w:r>
      </w:hyperlink>
      <w:r>
        <w:rPr>
          <w:lang w:val="ar_AE" w:bidi="ar_AE"/>
        </w:rPr>
        <w:t>, rsv). مرارًا وتكرارًا في سرد قصة صراعات ملوك يَهوذَا مع الأمم الأخرى، يشير سفرا أخبار الأيام إلى أن الرب دائمًا هو من قد قرّر المعركة (</w:t>
      </w:r>
      <w:hyperlink r:id="rId1020">
        <w:r>
          <w:rPr>
            <w:lang w:val="ar_AE" w:bidi="ar_AE"/>
          </w:rPr>
          <w:rPr>
            <w:color w:val="0000EE"/>
            <w:u w:val="single"/>
          </w:rPr>
          <w:t>1 أخبار 10:13–14</w:t>
        </w:r>
      </w:hyperlink>
      <w:r>
        <w:rPr>
          <w:lang w:val="ar_AE" w:bidi="ar_AE"/>
        </w:rPr>
        <w:t xml:space="preserve">; </w:t>
      </w:r>
      <w:hyperlink r:id="rId1021">
        <w:r>
          <w:rPr>
            <w:lang w:val="ar_AE" w:bidi="ar_AE"/>
          </w:rPr>
          <w:rPr>
            <w:color w:val="0000EE"/>
            <w:u w:val="single"/>
          </w:rPr>
          <w:t>18:6</w:t>
        </w:r>
      </w:hyperlink>
      <w:r>
        <w:rPr>
          <w:lang w:val="ar_AE" w:bidi="ar_AE"/>
        </w:rPr>
        <w:t xml:space="preserve">; </w:t>
      </w:r>
      <w:hyperlink r:id="rId1022">
        <w:r>
          <w:rPr>
            <w:lang w:val="ar_AE" w:bidi="ar_AE"/>
          </w:rPr>
          <w:rPr>
            <w:color w:val="0000EE"/>
            <w:u w:val="single"/>
          </w:rPr>
          <w:t>2 أخبار 12:2</w:t>
        </w:r>
      </w:hyperlink>
      <w:r>
        <w:rPr>
          <w:lang w:val="ar_AE" w:bidi="ar_AE"/>
        </w:rPr>
        <w:t xml:space="preserve">; </w:t>
      </w:r>
      <w:hyperlink r:id="rId1023">
        <w:r>
          <w:rPr>
            <w:lang w:val="ar_AE" w:bidi="ar_AE"/>
          </w:rPr>
          <w:rPr>
            <w:color w:val="0000EE"/>
            <w:u w:val="single"/>
          </w:rPr>
          <w:t>13:15</w:t>
        </w:r>
      </w:hyperlink>
      <w:r>
        <w:rPr>
          <w:lang w:val="ar_AE" w:bidi="ar_AE"/>
        </w:rPr>
        <w:t xml:space="preserve">; </w:t>
      </w:r>
      <w:hyperlink r:id="rId1024">
        <w:r>
          <w:rPr>
            <w:lang w:val="ar_AE" w:bidi="ar_AE"/>
          </w:rPr>
          <w:rPr>
            <w:color w:val="0000EE"/>
            <w:u w:val="single"/>
          </w:rPr>
          <w:t>20:15</w:t>
        </w:r>
      </w:hyperlink>
      <w:r>
        <w:rPr>
          <w:lang w:val="ar_AE" w:bidi="ar_AE"/>
        </w:rPr>
        <w:t xml:space="preserve">; </w:t>
      </w:r>
      <w:hyperlink r:id="rId1025">
        <w:r>
          <w:rPr>
            <w:lang w:val="ar_AE" w:bidi="ar_AE"/>
          </w:rPr>
          <w:rPr>
            <w:color w:val="0000EE"/>
            <w:u w:val="single"/>
          </w:rPr>
          <w:t>21:11–14</w:t>
        </w:r>
      </w:hyperlink>
      <w:r>
        <w:rPr>
          <w:lang w:val="ar_AE" w:bidi="ar_AE"/>
        </w:rPr>
        <w:t xml:space="preserve">; </w:t>
      </w:r>
      <w:hyperlink r:id="rId1026">
        <w:r>
          <w:rPr>
            <w:lang w:val="ar_AE" w:bidi="ar_AE"/>
          </w:rPr>
          <w:rPr>
            <w:color w:val="0000EE"/>
            <w:u w:val="single"/>
          </w:rPr>
          <w:t>24:18</w:t>
        </w:r>
      </w:hyperlink>
      <w:r>
        <w:rPr>
          <w:lang w:val="ar_AE" w:bidi="ar_AE"/>
        </w:rPr>
        <w:t xml:space="preserve">; </w:t>
      </w:r>
      <w:hyperlink r:id="rId1027">
        <w:r>
          <w:rPr>
            <w:lang w:val="ar_AE" w:bidi="ar_AE"/>
          </w:rPr>
          <w:rPr>
            <w:color w:val="0000EE"/>
            <w:u w:val="single"/>
          </w:rPr>
          <w:t>28:1, 5–6, 19</w:t>
        </w:r>
      </w:hyperlink>
      <w:r>
        <w:rPr>
          <w:lang w:val="ar_AE" w:bidi="ar_AE"/>
        </w:rPr>
        <w:t>).</w:t>
      </w:r>
    </w:p>
    <w:p>
      <w:pPr>
        <w:bidi/>
      </w:pPr>
      <w:r>
        <w:rPr>
          <w:lang w:val="ar_AE" w:bidi="ar_AE"/>
        </w:rPr>
      </w:r>
      <w:r>
        <w:rPr>
          <w:lang w:val="ar_AE" w:bidi="ar_AE"/>
        </w:rPr>
        <w:t>بالنسبة للمؤرخ كان الرب هو ٱللهِ الذي يحفظ العهد (</w:t>
      </w:r>
      <w:hyperlink r:id="rId1013">
        <w:r>
          <w:rPr>
            <w:lang w:val="ar_AE" w:bidi="ar_AE"/>
          </w:rPr>
          <w:rPr>
            <w:color w:val="0000EE"/>
            <w:u w:val="single"/>
          </w:rPr>
          <w:t>2 أخبار 6:14</w:t>
        </w:r>
      </w:hyperlink>
      <w:r>
        <w:rPr>
          <w:lang w:val="ar_AE" w:bidi="ar_AE"/>
        </w:rPr>
        <w:t>). كان هو إله العدل والبر (</w:t>
      </w:r>
      <w:hyperlink r:id="rId1028">
        <w:r>
          <w:rPr>
            <w:lang w:val="ar_AE" w:bidi="ar_AE"/>
          </w:rPr>
          <w:rPr>
            <w:color w:val="0000EE"/>
            <w:u w:val="single"/>
          </w:rPr>
          <w:t>12:6</w:t>
        </w:r>
      </w:hyperlink>
      <w:r>
        <w:rPr>
          <w:lang w:val="ar_AE" w:bidi="ar_AE"/>
        </w:rPr>
        <w:t>), لذا يجب على القضاة البشريين أن يحكموا بأمانة وعدل (</w:t>
      </w:r>
      <w:hyperlink r:id="rId1029">
        <w:r>
          <w:rPr>
            <w:lang w:val="ar_AE" w:bidi="ar_AE"/>
          </w:rPr>
          <w:rPr>
            <w:color w:val="0000EE"/>
            <w:u w:val="single"/>
          </w:rPr>
          <w:t>19:7</w:t>
        </w:r>
      </w:hyperlink>
      <w:r>
        <w:rPr>
          <w:lang w:val="ar_AE" w:bidi="ar_AE"/>
        </w:rPr>
        <w:t>). وأوضح المؤرخ أنه لا يمكن لأي فرد أو أمة أن تنجح بمقاومة ٱللهِ (</w:t>
      </w:r>
      <w:hyperlink r:id="rId1030">
        <w:r>
          <w:rPr>
            <w:lang w:val="ar_AE" w:bidi="ar_AE"/>
          </w:rPr>
          <w:rPr>
            <w:color w:val="0000EE"/>
            <w:u w:val="single"/>
          </w:rPr>
          <w:t>24:20</w:t>
        </w:r>
      </w:hyperlink>
      <w:r>
        <w:rPr>
          <w:lang w:val="ar_AE" w:bidi="ar_AE"/>
        </w:rPr>
        <w:t>); ليس فقط أن الناس سيفشلون ضد ٱللهِ، بل هم بلا قوة بدونه (</w:t>
      </w:r>
      <w:hyperlink r:id="rId1031">
        <w:r>
          <w:rPr>
            <w:lang w:val="ar_AE" w:bidi="ar_AE"/>
          </w:rPr>
          <w:rPr>
            <w:color w:val="0000EE"/>
            <w:u w:val="single"/>
          </w:rPr>
          <w:t>1 أخبار 29:14</w:t>
        </w:r>
      </w:hyperlink>
      <w:r>
        <w:rPr>
          <w:lang w:val="ar_AE" w:bidi="ar_AE"/>
        </w:rPr>
        <w:t xml:space="preserve">; </w:t>
      </w:r>
      <w:hyperlink r:id="rId1032">
        <w:r>
          <w:rPr>
            <w:lang w:val="ar_AE" w:bidi="ar_AE"/>
          </w:rPr>
          <w:rPr>
            <w:color w:val="0000EE"/>
            <w:u w:val="single"/>
          </w:rPr>
          <w:t>2 أخبار 20:12</w:t>
        </w:r>
      </w:hyperlink>
      <w:r>
        <w:rPr>
          <w:lang w:val="ar_AE" w:bidi="ar_AE"/>
        </w:rPr>
        <w:t>).</w:t>
      </w:r>
    </w:p>
    <w:p>
      <w:pPr>
        <w:bidi/>
      </w:pPr>
      <w:r>
        <w:rPr>
          <w:lang w:val="ar_AE" w:bidi="ar_AE"/>
        </w:rPr>
      </w:r>
      <w:r>
        <w:rPr>
          <w:lang w:val="ar_AE" w:bidi="ar_AE"/>
        </w:rPr>
        <w:t>يُصور الرب في سفري الأخبار ليس فقط كإله فريد، بار، وقوي، بل أيضًا كإله حكيم. الله يختبر قلوب البشر ويعرف متى يجد النزاهة والصدق. (</w:t>
      </w:r>
      <w:hyperlink r:id="rId1033">
        <w:r>
          <w:rPr>
            <w:lang w:val="ar_AE" w:bidi="ar_AE"/>
          </w:rPr>
          <w:rPr>
            <w:color w:val="0000EE"/>
            <w:u w:val="single"/>
          </w:rPr>
          <w:t>1 أخبار 29:17</w:t>
        </w:r>
      </w:hyperlink>
      <w:r>
        <w:rPr>
          <w:lang w:val="ar_AE" w:bidi="ar_AE"/>
        </w:rPr>
        <w:t>). كما صلّى سلَيْمَانَ للّهِ وقال "</w:t>
      </w:r>
      <w:r>
        <w:rPr>
          <w:lang w:val="ar_AE" w:bidi="ar_AE"/>
        </w:rPr>
        <w:t>اسْمَعْ أَنْتَ مِنَ السَّمَاءِ مَكَانِ سُكْنَاكَ، وَاغْفِرْ وَأَعْطِ كُلَّ إِنْسَانٍ حَسَبَ كُلِّ طُرُقِهِ كَمَا تَعْرِفُ قَلْبَهُ. (لأَنَّكَ أَنْتَ وَحْدَكَ تَعْرِفُ قُلُوبَ بَنِي الْبَشَرِ.)</w:t>
      </w:r>
      <w:r>
        <w:rPr>
          <w:lang w:val="ar_AE" w:bidi="ar_AE"/>
        </w:rPr>
        <w:t>" (</w:t>
      </w:r>
      <w:hyperlink r:id="rId1034">
        <w:r>
          <w:rPr>
            <w:lang w:val="ar_AE" w:bidi="ar_AE"/>
          </w:rPr>
          <w:rPr>
            <w:color w:val="0000EE"/>
            <w:u w:val="single"/>
          </w:rPr>
          <w:t>2 أخبار 6:30</w:t>
        </w:r>
      </w:hyperlink>
      <w:r>
        <w:rPr>
          <w:lang w:val="ar_AE" w:bidi="ar_AE"/>
        </w:rPr>
        <w:t>, kjv).</w:t>
      </w:r>
    </w:p>
    <w:p>
      <w:pPr>
        <w:bidi/>
      </w:pPr>
      <w:r>
        <w:rPr>
          <w:lang w:val="ar_AE" w:bidi="ar_AE"/>
        </w:rPr>
      </w:r>
      <w:r>
        <w:rPr>
          <w:lang w:val="ar_AE" w:bidi="ar_AE"/>
        </w:rPr>
        <w:t>على الرغم من أن ٱللهِ يعرف كل شيء عن البشر، ويمتلك السلطة المطلقة في السماء وعلى الأرض، فإن الرجال والنساء لا يزالون أحرارًا في طاعة أو عصيان الرب. تُصور القصص في أخبار الأيام أشخاصًا اتخذوا قرارت بالطاعة أو العصيان. أولئك الذين أطاعوا نجحوا؛ بينما فشل الذين عصوه، حتى وإن كانوا ملوكًا. ثلاثة من أبطال كاتب سفري الأخبار كانوا يَهوشَافَاط، حَزَقِيَّا، ويوشِيَّا. كان كل واحد منهم مُصلحًا عظيمًا، وأُثني عليه لطاعته للرب. لكن كل واحد منهم أخطأ قرب نهاية حياته مما جلب عليه سخط ٱللهِ. يَهوشَافَاط انضم إلى تحالف مع ملك شرير من الشمال (</w:t>
      </w:r>
      <w:hyperlink r:id="rId1035">
        <w:r>
          <w:rPr>
            <w:lang w:val="ar_AE" w:bidi="ar_AE"/>
          </w:rPr>
          <w:rPr>
            <w:color w:val="0000EE"/>
            <w:u w:val="single"/>
          </w:rPr>
          <w:t>2 أخ 20:35–37</w:t>
        </w:r>
      </w:hyperlink>
      <w:r>
        <w:rPr>
          <w:lang w:val="ar_AE" w:bidi="ar_AE"/>
        </w:rPr>
        <w:t>). وحَزَقِيَّا أخطأ في استقبال المبعوثين من بَابِلَ و"تركه ٱللهِ لِيُجَرِّبَهُ" (</w:t>
      </w:r>
      <w:hyperlink r:id="rId1036">
        <w:r>
          <w:rPr>
            <w:lang w:val="ar_AE" w:bidi="ar_AE"/>
          </w:rPr>
          <w:rPr>
            <w:color w:val="0000EE"/>
            <w:u w:val="single"/>
          </w:rPr>
          <w:t>32:31</w:t>
        </w:r>
      </w:hyperlink>
      <w:r>
        <w:rPr>
          <w:lang w:val="ar_AE" w:bidi="ar_AE"/>
        </w:rPr>
        <w:t>). ويوشِيَّا لم يطع كلمة ٱللهِ التي نطق بها فِرْعَوْنَ نَخْو فقُتِل في المعركة (</w:t>
      </w:r>
      <w:hyperlink r:id="rId1037">
        <w:r>
          <w:rPr>
            <w:lang w:val="ar_AE" w:bidi="ar_AE"/>
          </w:rPr>
          <w:rPr>
            <w:color w:val="0000EE"/>
            <w:u w:val="single"/>
          </w:rPr>
          <w:t>35:21–24</w:t>
        </w:r>
      </w:hyperlink>
      <w:r>
        <w:rPr>
          <w:lang w:val="ar_AE" w:bidi="ar_AE"/>
        </w:rPr>
        <w:t>).</w:t>
      </w:r>
    </w:p>
    <w:p>
      <w:pPr>
        <w:bidi/>
      </w:pPr>
      <w:r>
        <w:rPr>
          <w:lang w:val="ar_AE" w:bidi="ar_AE"/>
        </w:rPr>
      </w:r>
      <w:r>
        <w:rPr>
          <w:lang w:val="ar_AE" w:bidi="ar_AE"/>
        </w:rPr>
        <w:t>كان مؤرخ أخبار الأيام يؤمن بأن جميع البشر قد أخطأوا (</w:t>
      </w:r>
      <w:hyperlink r:id="rId1038">
        <w:r>
          <w:rPr>
            <w:lang w:val="ar_AE" w:bidi="ar_AE"/>
          </w:rPr>
          <w:rPr>
            <w:color w:val="0000EE"/>
            <w:u w:val="single"/>
          </w:rPr>
          <w:t>2 أخبار الأيام 6:36</w:t>
        </w:r>
      </w:hyperlink>
      <w:r>
        <w:rPr>
          <w:lang w:val="ar_AE" w:bidi="ar_AE"/>
        </w:rPr>
        <w:t>)، وأنهم يجب أن يتوبوا بكل قلوبهم وأنفسهم (</w:t>
      </w:r>
      <w:hyperlink r:id="rId1039">
        <w:r>
          <w:rPr>
            <w:lang w:val="ar_AE" w:bidi="ar_AE"/>
          </w:rPr>
          <w:rPr>
            <w:color w:val="0000EE"/>
            <w:u w:val="single"/>
          </w:rPr>
          <w:t>6:38</w:t>
        </w:r>
      </w:hyperlink>
      <w:r>
        <w:rPr>
          <w:lang w:val="ar_AE" w:bidi="ar_AE"/>
        </w:rPr>
        <w:t xml:space="preserve">). واحدة من أعظم الفقرات عن التوبة في كل الكتاب المقدس موجودة في </w:t>
      </w:r>
      <w:hyperlink r:id="rId1040">
        <w:r>
          <w:rPr>
            <w:lang w:val="ar_AE" w:bidi="ar_AE"/>
          </w:rPr>
          <w:rPr>
            <w:color w:val="0000EE"/>
            <w:u w:val="single"/>
          </w:rPr>
          <w:t>2 أخبار الأيام 7:14</w:t>
        </w:r>
      </w:hyperlink>
      <w:r>
        <w:rPr>
          <w:lang w:val="ar_AE" w:bidi="ar_AE"/>
        </w:rPr>
        <w:t>.</w:t>
      </w:r>
    </w:p>
    <w:p>
      <w:pPr>
        <w:bidi/>
      </w:pPr>
      <w:r>
        <w:rPr>
          <w:lang w:val="ar_AE" w:bidi="ar_AE"/>
        </w:rPr>
      </w:r>
      <w:r>
        <w:rPr>
          <w:lang w:val="ar_AE" w:bidi="ar_AE"/>
        </w:rPr>
        <w:t>موضوع بارز في سفري أخبار الأيام هو أهمية الهيكل كمكان للقاء ٱللهِ في العبادة. يمكن القول إن كل شيء تقريبًا في أخبار الأيام مرتبط بالهيكل بطريقة أو بأخرى. بالنسبة لشخص يعيش في أورشَلِيمَ في القرن الرابع قبل الميلاد تحت السيطرة الفارسية، كانت عبادة الهيكل ذات أهمية كبيرة. وقد عبّر المؤرخ كاتب الأخبار عن أهمية العبادة الجماعية والمؤسساتية.</w:t>
      </w:r>
    </w:p>
    <w:p>
      <w:pPr>
        <w:bidi/>
      </w:pPr>
      <w:r>
        <w:rPr>
          <w:lang w:val="ar_AE" w:bidi="ar_AE"/>
        </w:rPr>
      </w:r>
      <w:r>
        <w:rPr>
          <w:lang w:val="ar_AE" w:bidi="ar_AE"/>
        </w:rPr>
        <w:t xml:space="preserve">كانت العبادة هي الموقف السائد لدى كاتب الأخبار، إذ كان ٱللهِ مستحقًا للحمد والتمجيد. وقد تم وصف خدمة العبادة في </w:t>
      </w:r>
      <w:hyperlink r:id="rId1041">
        <w:r>
          <w:rPr>
            <w:lang w:val="ar_AE" w:bidi="ar_AE"/>
          </w:rPr>
          <w:rPr>
            <w:color w:val="0000EE"/>
            <w:u w:val="single"/>
          </w:rPr>
          <w:t>2 أخبار الأيام 29:20–30</w:t>
        </w:r>
      </w:hyperlink>
      <w:r>
        <w:rPr>
          <w:lang w:val="ar_AE" w:bidi="ar_AE"/>
        </w:rPr>
        <w:t>. أمر حَزَقِيَّا بتقديم محرقة وذبيحة خطية عن كل إِسْرَائِيلَ. تمركز اللاويون في بيت الرب مع الصنوج والقيثارات والعيدان. وكان لدى الكهنة الأبواق. "وَأَمَرَ حَزَقِيَّا بِإِصْعَادِ الْمُحْرَقَةِ عَلَى الْمَذْبَحِ. وَعِنْدَ ابْتِدَاءِ الْمُحْرَقَةِ ابْتَدَأَ نَشِيدُ الرَّبِّ وَالأَبْوَاقُ بِوَاسِطَةِ آلاَتِ دَاوُدَ مَلِكِ إِسْرَائِيلَ. وَكَانَ كُلُّ الْجَمَاعَةِ يَسْجُدُونَ وَالْمُغَنُّونَ يُغَنُّونَ وَالْمُبَوِّقُونَ يُبَوِّقُونَ. الْجَمِيعُ، إِلَى أَنِ انْتَهَتِ الْمُحْرَقَةُ. وَعِنْدَ انْتِهَاءِ الْمُحْرَقَةِ خَرَّ الْمَلِكُ وَكُلُّ الْمَوْجُودِينَ مَعَهُ وَسَجَدُوا. وَقَالَ حَزَقِيَّا الْمَلِكُ وَالرُّؤَسَاءُ لِلاَّوِيِّينَ أَنْ يُسَبِّحُوا الرَّبَّ بِكَلاَمِ دَاوُدَ وَآسَافَ الرَّائِي، فَسَبَّحُوا بِابْتِهَاجٍ وَخَرُّوا وَسَجَدُوا." (</w:t>
      </w:r>
      <w:hyperlink r:id="rId1042">
        <w:r>
          <w:rPr>
            <w:lang w:val="ar_AE" w:bidi="ar_AE"/>
          </w:rPr>
          <w:rPr>
            <w:color w:val="0000EE"/>
            <w:u w:val="single"/>
          </w:rPr>
          <w:t>2 أخبار الأيام 29:27–30</w:t>
        </w:r>
      </w:hyperlink>
      <w:r>
        <w:rPr>
          <w:lang w:val="ar_AE" w:bidi="ar_AE"/>
        </w:rPr>
        <w:t>, nlt).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 xml:space="preserve">; </w:t>
      </w:r>
      <w:r>
        <w:rPr>
          <w:lang w:val="ar_AE" w:bidi="ar_AE"/>
        </w:rPr>
        <w:t>ملك</w:t>
      </w:r>
      <w:r>
        <w:rPr>
          <w:lang w:val="ar_AE" w:bidi="ar_AE"/>
        </w:rPr>
        <w:t xml:space="preserve">; </w:t>
      </w:r>
      <w:r>
        <w:rPr>
          <w:lang w:val="ar_AE" w:bidi="ar_AE"/>
        </w:rPr>
        <w:t>الملوك، الأسفار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أخت</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اختار، اختيار</w:t>
      </w:r>
      <w:r>
        <w:rPr>
          <w:lang w:val="ar_AE" w:bidi="ar_AE"/>
        </w:rPr>
      </w:r>
    </w:p>
    <w:p>
      <w:pPr>
        <w:bidi/>
      </w:pPr>
      <w:r>
        <w:rPr>
          <w:lang w:val="ar_AE" w:bidi="ar_AE"/>
        </w:rPr>
      </w:r>
      <w:r>
        <w:rPr>
          <w:lang w:val="ar_AE" w:bidi="ar_AE"/>
        </w:rPr>
        <w:t>في اللغات المعاصرة، هي تعبيرات تُشير إلى اختيار مجموعة من الناس لقائدٍ أو مُمثلٍ عنهم. يَتضمَّن الأمر عنصرًا للاختيار، حيث أنه عادةً ما يكون هناك عدة مُرشحين يجب اختيار واحد منهم.</w:t>
      </w:r>
    </w:p>
    <w:p>
      <w:pPr>
        <w:bidi/>
      </w:pPr>
      <w:r>
        <w:rPr>
          <w:lang w:val="ar_AE" w:bidi="ar_AE"/>
        </w:rPr>
      </w:r>
      <w:r>
        <w:rPr>
          <w:lang w:val="ar_AE" w:bidi="ar_AE"/>
        </w:rPr>
        <w:t xml:space="preserve">عندما يُستخدَم الفعل "اختار" لاهوتيًا في الكتاب المقدس، فعادةً ما يكون الله هو الفاعل. في العهد القديم، يُستخدَم للإشارة إلى اختيار الله لإسرائيل ليكون شعبه (راجع </w:t>
      </w:r>
      <w:r>
        <w:rPr>
          <w:lang w:val="ar_AE" w:bidi="ar_AE"/>
        </w:rPr>
        <w:t>أعمال الرسل ١٣: ١٧</w:t>
      </w:r>
      <w:r>
        <w:rPr>
          <w:lang w:val="ar_AE" w:bidi="ar_AE"/>
        </w:rPr>
        <w:t>). أصبح إسرائيل شعبَ الله، لا لأنهم قرروا الانتماء إليه، بل لأنه بادرَ واختارهم. كما أن اختيار الله لم يَرتكز على أية فضائل معينة جسَّدَها شعبه، بل على وعده لأبوهم إبراهيم (</w:t>
      </w:r>
      <w:r>
        <w:rPr>
          <w:lang w:val="ar_AE" w:bidi="ar_AE"/>
        </w:rPr>
        <w:t>تثنية ٧: ٧، ٨</w:t>
      </w:r>
      <w:r>
        <w:rPr>
          <w:lang w:val="ar_AE" w:bidi="ar_AE"/>
        </w:rPr>
        <w:t>). اختارَ اللهُ قادتهم أيضًا، مثل شاول وداود (</w:t>
      </w:r>
      <w:r>
        <w:rPr>
          <w:lang w:val="ar_AE" w:bidi="ar_AE"/>
        </w:rPr>
        <w:t>١ صموئيل ١٠: ٢٤</w:t>
      </w:r>
      <w:r>
        <w:rPr>
          <w:lang w:val="ar_AE" w:bidi="ar_AE"/>
        </w:rPr>
        <w:t xml:space="preserve">؛ </w:t>
      </w:r>
      <w:r>
        <w:rPr>
          <w:lang w:val="ar_AE" w:bidi="ar_AE"/>
        </w:rPr>
        <w:t>٢</w:t>
      </w:r>
      <w:r>
        <w:rPr>
          <w:lang w:val="ar_AE" w:bidi="ar_AE"/>
        </w:rPr>
        <w:t xml:space="preserve"> صموئيل ٦: ٢١)، بعيدًا عن أي تصويت شعبي. تُشير الكلمة إذن إلى امتياز الله في تَحديد ما سيحدث، بالاستقلال عن الاختيار البشري.</w:t>
      </w:r>
    </w:p>
    <w:p>
      <w:pPr>
        <w:bidi/>
      </w:pPr>
      <w:r>
        <w:rPr>
          <w:lang w:val="ar_AE" w:bidi="ar_AE"/>
        </w:rPr>
      </w:r>
      <w:r>
        <w:rPr>
          <w:lang w:val="ar_AE" w:bidi="ar_AE"/>
        </w:rPr>
        <w:t>توجد نفس الأفكار في العهد الجديد. يُوصَف شعب الله بأنهم "مُختاريه،" وهو تعبير استخدمه يسوع في الحديث عن المستقبل عندما سيأتي ابن الإنسان ويَجمع شعب الله (</w:t>
      </w:r>
      <w:r>
        <w:rPr>
          <w:lang w:val="ar_AE" w:bidi="ar_AE"/>
        </w:rPr>
        <w:t>مرقس ١٣: ٢٠، ٢٧</w:t>
      </w:r>
      <w:r>
        <w:rPr>
          <w:lang w:val="ar_AE" w:bidi="ar_AE"/>
        </w:rPr>
        <w:t>). سيُنصفهم من أجل آلامهم وصبرهم في الانتظار لمجيئه (</w:t>
      </w:r>
      <w:r>
        <w:rPr>
          <w:lang w:val="ar_AE" w:bidi="ar_AE"/>
        </w:rPr>
        <w:t>لوقا ١٨: ٧</w:t>
      </w:r>
      <w:r>
        <w:rPr>
          <w:lang w:val="ar_AE" w:bidi="ar_AE"/>
        </w:rPr>
        <w:t xml:space="preserve">). في </w:t>
      </w:r>
      <w:r>
        <w:rPr>
          <w:lang w:val="ar_AE" w:bidi="ar_AE"/>
        </w:rPr>
        <w:t>1 بطرس ٢: ٩</w:t>
      </w:r>
      <w:r>
        <w:rPr>
          <w:lang w:val="ar_AE" w:bidi="ar_AE"/>
        </w:rPr>
        <w:t>، يُوصف شعب الله بأنه "جِنسٌ مُختارٌ." استُخدِمَتْ هذه العبارة في الأصل للإشارة إلى شعب إسرائيل (</w:t>
      </w:r>
      <w:r>
        <w:rPr>
          <w:lang w:val="ar_AE" w:bidi="ar_AE"/>
        </w:rPr>
        <w:t>إشعياء ٤٣: ٢٠</w:t>
      </w:r>
      <w:r>
        <w:rPr>
          <w:lang w:val="ar_AE" w:bidi="ar_AE"/>
        </w:rPr>
        <w:t>)، وتُبرِز حقيقة أن شعب الله في العهد القديم والكنيسة في الجديد بينهم استمرارية؛ فالوعود التي قيلتْ لإسرائيل تنال تحقيقها حاليًا في الكنيسة.</w:t>
      </w:r>
    </w:p>
    <w:p>
      <w:pPr>
        <w:bidi/>
      </w:pPr>
      <w:r>
        <w:rPr>
          <w:lang w:val="ar_AE" w:bidi="ar_AE"/>
        </w:rPr>
      </w:r>
      <w:r>
        <w:rPr>
          <w:lang w:val="ar_AE" w:bidi="ar_AE"/>
        </w:rPr>
        <w:t xml:space="preserve">في </w:t>
      </w:r>
      <w:r>
        <w:rPr>
          <w:lang w:val="ar_AE" w:bidi="ar_AE"/>
        </w:rPr>
        <w:t>رومية ٩–١١</w:t>
      </w:r>
      <w:r>
        <w:rPr>
          <w:lang w:val="ar_AE" w:bidi="ar_AE"/>
        </w:rPr>
        <w:t>، يناقش بولس سبب أن شعب إسرائيل كأُمة رفضَ رسالة الإنجيل، في حين أن الأمم قبلوها. يُصرِّح أنه في الوقت الحاضر توجد "بَقيَّة" لإسرائيل نتيجةً لاختيار الله لهم بالنعمة. هذه المجموعة هي "المُختارون." إنهم المُختارون الذين حصلوا على ما كان مُعينًا لإسرائيل ككل، في حين أن أغلب الشعب فشلوا في الحصول عليه لأنهم "تَقسَّوا" نتيجةً لخطيتهم (</w:t>
      </w:r>
      <w:r>
        <w:rPr>
          <w:lang w:val="ar_AE" w:bidi="ar_AE"/>
        </w:rPr>
        <w:t>رومية ١١: ٥–٧</w:t>
      </w:r>
      <w:r>
        <w:rPr>
          <w:lang w:val="ar_AE" w:bidi="ar_AE"/>
        </w:rPr>
        <w:t>).</w:t>
      </w:r>
    </w:p>
    <w:p>
      <w:pPr>
        <w:bidi/>
      </w:pPr>
      <w:r>
        <w:rPr>
          <w:lang w:val="ar_AE" w:bidi="ar_AE"/>
        </w:rPr>
      </w:r>
      <w:r>
        <w:rPr>
          <w:lang w:val="ar_AE" w:bidi="ar_AE"/>
        </w:rPr>
        <w:t>مع ذلك، لم يتم إلغاء اختيار الله لإسرائيل لأن يكونوا شعبه. لقد انحاز معظم الشعب اليهودي ضد رسالة الإنجيل، لكي يَدخل الأمم وينالوا بركات الله بدلًا منهم؛ مع ذلك، ما زال اليهود محبوبين من الله، ولن يتراجع الله عن دعوته الأصلية لهم (</w:t>
      </w:r>
      <w:r>
        <w:rPr>
          <w:lang w:val="ar_AE" w:bidi="ar_AE"/>
        </w:rPr>
        <w:t>رومية ١١: ٢٨</w:t>
      </w:r>
      <w:r>
        <w:rPr>
          <w:lang w:val="ar_AE" w:bidi="ar_AE"/>
        </w:rPr>
        <w:t>). نتيجة لذلك، كان بولس واثقًا من أنه في الوقت المناسب ستحدُث عودة عامة من قِبل شعب إسرائيل إلى الله.</w:t>
      </w:r>
    </w:p>
    <w:p>
      <w:pPr>
        <w:bidi/>
      </w:pPr>
      <w:r>
        <w:rPr>
          <w:lang w:val="ar_AE" w:bidi="ar_AE"/>
        </w:rPr>
      </w:r>
      <w:r>
        <w:rPr>
          <w:lang w:val="ar_AE" w:bidi="ar_AE"/>
        </w:rPr>
        <w:t>إن الكلمة المترجمة "مُختار" توجد عمومًا في صيغة الجمع وتشير إما إلى أعضاء شعب الله ككل أو إلى أولئك الموجودين في كنيسة محليَّة معينة (</w:t>
      </w:r>
      <w:r>
        <w:rPr>
          <w:lang w:val="ar_AE" w:bidi="ar_AE"/>
        </w:rPr>
        <w:t>رومية ٨: ٣٣</w:t>
      </w:r>
      <w:r>
        <w:rPr>
          <w:lang w:val="ar_AE" w:bidi="ar_AE"/>
        </w:rPr>
        <w:t xml:space="preserve">؛ </w:t>
      </w:r>
      <w:r>
        <w:rPr>
          <w:lang w:val="ar_AE" w:bidi="ar_AE"/>
        </w:rPr>
        <w:t>كولوسي ٣: ١٢</w:t>
      </w:r>
      <w:r>
        <w:rPr>
          <w:lang w:val="ar_AE" w:bidi="ar_AE"/>
        </w:rPr>
        <w:t xml:space="preserve">؛ </w:t>
      </w:r>
      <w:r>
        <w:rPr>
          <w:lang w:val="ar_AE" w:bidi="ar_AE"/>
        </w:rPr>
        <w:t>١ تسالونيكي ١: ٤</w:t>
      </w:r>
      <w:r>
        <w:rPr>
          <w:lang w:val="ar_AE" w:bidi="ar_AE"/>
        </w:rPr>
        <w:t xml:space="preserve">؛ </w:t>
      </w:r>
      <w:r>
        <w:rPr>
          <w:lang w:val="ar_AE" w:bidi="ar_AE"/>
        </w:rPr>
        <w:t>٢ تيموثاوس ٢: ١٠</w:t>
      </w:r>
      <w:r>
        <w:rPr>
          <w:lang w:val="ar_AE" w:bidi="ar_AE"/>
        </w:rPr>
        <w:t xml:space="preserve">؛ </w:t>
      </w:r>
      <w:r>
        <w:rPr>
          <w:lang w:val="ar_AE" w:bidi="ar_AE"/>
        </w:rPr>
        <w:t>تيطس ١: ١</w:t>
      </w:r>
      <w:r>
        <w:rPr>
          <w:lang w:val="ar_AE" w:bidi="ar_AE"/>
        </w:rPr>
        <w:t xml:space="preserve">؛ </w:t>
      </w:r>
      <w:r>
        <w:rPr>
          <w:lang w:val="ar_AE" w:bidi="ar_AE"/>
        </w:rPr>
        <w:t>١ بطرس ١: ١، ٢</w:t>
      </w:r>
      <w:r>
        <w:rPr>
          <w:lang w:val="ar_AE" w:bidi="ar_AE"/>
        </w:rPr>
        <w:t xml:space="preserve">؛ </w:t>
      </w:r>
      <w:r>
        <w:rPr>
          <w:lang w:val="ar_AE" w:bidi="ar_AE"/>
        </w:rPr>
        <w:t>٢ بطرس ١: ١٠</w:t>
      </w:r>
      <w:r>
        <w:rPr>
          <w:lang w:val="ar_AE" w:bidi="ar_AE"/>
        </w:rPr>
        <w:t xml:space="preserve">؛ </w:t>
      </w:r>
      <w:r>
        <w:rPr>
          <w:lang w:val="ar_AE" w:bidi="ar_AE"/>
        </w:rPr>
        <w:t>رؤيا ١٧: ١٤</w:t>
      </w:r>
      <w:r>
        <w:rPr>
          <w:lang w:val="ar_AE" w:bidi="ar_AE"/>
        </w:rPr>
        <w:t xml:space="preserve">؛ راجع </w:t>
      </w:r>
      <w:r>
        <w:rPr>
          <w:lang w:val="ar_AE" w:bidi="ar_AE"/>
        </w:rPr>
        <w:t>رومية ١٦: ١٣</w:t>
      </w:r>
      <w:r>
        <w:rPr>
          <w:lang w:val="ar_AE" w:bidi="ar_AE"/>
        </w:rPr>
        <w:t>، و</w:t>
      </w:r>
      <w:r>
        <w:rPr>
          <w:lang w:val="ar_AE" w:bidi="ar_AE"/>
        </w:rPr>
        <w:t>٢ يوحنا ١: ١٣</w:t>
      </w:r>
      <w:r>
        <w:rPr>
          <w:lang w:val="ar_AE" w:bidi="ar_AE"/>
        </w:rPr>
        <w:t>، حيث تَرِد صيغة المفرد). يمكن جزئيًا تفسير استخدام صيغة الجمع بواسطة حقيقة أن معظم رسائل العهد الجديد تُخاطب مجموعات من الناس لا أفراد. مع ذلك، تُعد المسألة على الأرجح أن اختيار الله هو أمر يتعلق بِخلق شعب جَمعي وليس بدعوة أفراد مُنعزلين.</w:t>
      </w:r>
    </w:p>
    <w:p>
      <w:pPr>
        <w:bidi/>
      </w:pPr>
      <w:r>
        <w:rPr>
          <w:lang w:val="ar_AE" w:bidi="ar_AE"/>
        </w:rPr>
      </w:r>
      <w:r>
        <w:rPr>
          <w:lang w:val="ar_AE" w:bidi="ar_AE"/>
        </w:rPr>
        <w:t>تُشدِّد كلمة "اختيار" على أن العضويَّة في شعب الله هي نتيجة لِمبادرة الله، قبل أي استجابة بشريَّة، وتمتْ قبل بدء الزمن (</w:t>
      </w:r>
      <w:r>
        <w:rPr>
          <w:lang w:val="ar_AE" w:bidi="ar_AE"/>
        </w:rPr>
        <w:t>أفسس ١: ٤</w:t>
      </w:r>
      <w:r>
        <w:rPr>
          <w:lang w:val="ar_AE" w:bidi="ar_AE"/>
        </w:rPr>
        <w:t xml:space="preserve">؛ راجع </w:t>
      </w:r>
      <w:r>
        <w:rPr>
          <w:lang w:val="ar_AE" w:bidi="ar_AE"/>
        </w:rPr>
        <w:t>يوحنا ١٥: ١٦، ١٩</w:t>
      </w:r>
      <w:r>
        <w:rPr>
          <w:lang w:val="ar_AE" w:bidi="ar_AE"/>
        </w:rPr>
        <w:t>). إن الله هو الذي دعا رجالًا ونساءً ليكونوا شعبه، والذين يَتجاوبون هم مُختارون. لا تَعتمد دعوة الله على أي فضائل أو مزايا بشريَّة. في الواقع، اختارَ اللهُ ما هو جاهل بحسب مقاييس العالم ليُخزي الحُكماء، واختارَ ما هو ضعيف ليُخزي الأقوياء، واختارَ ما هو مُحتقر وبلا أهميَّة ليُبطل ما هو موجود (</w:t>
      </w:r>
      <w:r>
        <w:rPr>
          <w:lang w:val="ar_AE" w:bidi="ar_AE"/>
        </w:rPr>
        <w:t>١ كورنثوس ١: ٢٧، ٢٨</w:t>
      </w:r>
      <w:r>
        <w:rPr>
          <w:lang w:val="ar_AE" w:bidi="ar_AE"/>
        </w:rPr>
        <w:t>). إن تأثير الاختيار هو إزالة أي أساس للتفاخر الإنساني بالإنجاز والمكانة، مهما كانت هويَّة المُختارين، فإنهم مَدينون تمامًا باختيارهم لله، ولا يمكنهم أن يتفاخروا أو يُقارنوا أنفسهم بالأخرين.</w:t>
      </w:r>
    </w:p>
    <w:p>
      <w:pPr>
        <w:bidi/>
      </w:pPr>
      <w:r>
        <w:rPr>
          <w:lang w:val="ar_AE" w:bidi="ar_AE"/>
        </w:rPr>
      </w:r>
      <w:r>
        <w:rPr>
          <w:lang w:val="ar_AE" w:bidi="ar_AE"/>
        </w:rPr>
        <w:t>إن مُختاري الله شعبٌ له امتيازات. بما أن الله يُمسِك بهم، فلا يمكن لأحد أن يَشتكي عليهم بأي اتهام قد يُعرِّضهم لدينونة الله (</w:t>
      </w:r>
      <w:r>
        <w:rPr>
          <w:lang w:val="ar_AE" w:bidi="ar_AE"/>
        </w:rPr>
        <w:t>رومية ٨: ٣٣</w:t>
      </w:r>
      <w:r>
        <w:rPr>
          <w:lang w:val="ar_AE" w:bidi="ar_AE"/>
        </w:rPr>
        <w:t>). يُشكِّلون كهنوتًا ملوكيًا؛ هم خدام الله الذين لهم حق الدخول إليه (</w:t>
      </w:r>
      <w:r>
        <w:rPr>
          <w:lang w:val="ar_AE" w:bidi="ar_AE"/>
        </w:rPr>
        <w:t>١ بطرس ٢: ٩</w:t>
      </w:r>
      <w:r>
        <w:rPr>
          <w:lang w:val="ar_AE" w:bidi="ar_AE"/>
        </w:rPr>
        <w:t>). إنه لمن أجلهم احتملَ الرُسل الضيقات والمعاناة، لكي يَتمتَّع المُختارون بالخلاص المستقبلي والمجد الأبدي (</w:t>
      </w:r>
      <w:r>
        <w:rPr>
          <w:lang w:val="ar_AE" w:bidi="ar_AE"/>
        </w:rPr>
        <w:t>٢ تيموثاوس ٢: ١٠</w:t>
      </w:r>
      <w:r>
        <w:rPr>
          <w:lang w:val="ar_AE" w:bidi="ar_AE"/>
        </w:rPr>
        <w:t>).</w:t>
      </w:r>
    </w:p>
    <w:p>
      <w:pPr>
        <w:bidi/>
      </w:pPr>
      <w:r>
        <w:rPr>
          <w:lang w:val="ar_AE" w:bidi="ar_AE"/>
        </w:rPr>
      </w:r>
      <w:r>
        <w:rPr>
          <w:lang w:val="ar_AE" w:bidi="ar_AE"/>
        </w:rPr>
        <w:t>يَتميز المُختارون بإيمانهم بالله (</w:t>
      </w:r>
      <w:r>
        <w:rPr>
          <w:lang w:val="ar_AE" w:bidi="ar_AE"/>
        </w:rPr>
        <w:t>تيطس ١: ١</w:t>
      </w:r>
      <w:r>
        <w:rPr>
          <w:lang w:val="ar_AE" w:bidi="ar_AE"/>
        </w:rPr>
        <w:t>)، وهو مَدعوون لإظهار السلوك الذي يُناسب شعب الله (</w:t>
      </w:r>
      <w:r>
        <w:rPr>
          <w:lang w:val="ar_AE" w:bidi="ar_AE"/>
        </w:rPr>
        <w:t>كولوسي</w:t>
      </w:r>
      <w:r>
        <w:rPr>
          <w:lang w:val="ar_AE" w:bidi="ar_AE"/>
        </w:rPr>
        <w:t xml:space="preserve"> ٣: ١٢). يجب عليهم أن يجعلوا دعوتهم واختيارهم أمرًا مؤكدًا؛ أي أنه يجب عليهم أن يُظهروا بنوعيَّة حياتهم أنهم ينتمون إلى الله (</w:t>
      </w:r>
      <w:r>
        <w:rPr>
          <w:lang w:val="ar_AE" w:bidi="ar_AE"/>
        </w:rPr>
        <w:t>٢ بطرس ١: ١٠</w:t>
      </w:r>
      <w:r>
        <w:rPr>
          <w:lang w:val="ar_AE" w:bidi="ar_AE"/>
        </w:rPr>
        <w:t>). يجب أن يَظلوا أمناء للذي دعاهم (</w:t>
      </w:r>
      <w:r>
        <w:rPr>
          <w:lang w:val="ar_AE" w:bidi="ar_AE"/>
        </w:rPr>
        <w:t>رؤيا ١٧: ١٤</w:t>
      </w:r>
      <w:r>
        <w:rPr>
          <w:lang w:val="ar_AE" w:bidi="ar_AE"/>
        </w:rPr>
        <w:t>).</w:t>
      </w:r>
    </w:p>
    <w:p>
      <w:pPr>
        <w:bidi/>
      </w:pPr>
      <w:r>
        <w:rPr>
          <w:lang w:val="ar_AE" w:bidi="ar_AE"/>
        </w:rPr>
      </w:r>
      <w:r>
        <w:rPr>
          <w:lang w:val="ar_AE" w:bidi="ar_AE"/>
        </w:rPr>
        <w:t xml:space="preserve">تُشرَح العلاقة بين دعوة الله واستجابة البشر في </w:t>
      </w:r>
      <w:r>
        <w:rPr>
          <w:lang w:val="ar_AE" w:bidi="ar_AE"/>
        </w:rPr>
        <w:t>متى ٢٢: ١٤</w:t>
      </w:r>
      <w:r>
        <w:rPr>
          <w:lang w:val="ar_AE" w:bidi="ar_AE"/>
        </w:rPr>
        <w:t>: "لأَنَّ كَثِيرِينَ يُدْعَوْنَ وَقَلِيلِينَ يُنْتَخَبُونَ." على الرغم من أن الله يَدعو الكثيرين من خلال رسالة الإنجيل، إلا أن بعضهم فقط يتجاوبون مع الدعوة ويُصبحون شعبه المُختار. لا يُلقي النص أي ضوء على السر وراء أن البعض فقط يُصبحون شعب الله. بالتأكيد، عندما يستجيب شخصٌ ما لدعوة الله، فذلك لأن رسالة الإنجيل أتتْ إليه "بِالْقُوَّةِ أَيْضًا، وَبِالرُّوحِ الْقُدُسِ، وَبِيَقِينٍ شَدِيدٍ" (</w:t>
      </w:r>
      <w:r>
        <w:rPr>
          <w:lang w:val="ar_AE" w:bidi="ar_AE"/>
        </w:rPr>
        <w:t>١ تسالونيكي ١: ٤، ٥</w:t>
      </w:r>
      <w:r>
        <w:rPr>
          <w:lang w:val="ar_AE" w:bidi="ar_AE"/>
        </w:rPr>
        <w:t>). عندما يَرفض الرجال والنساء رسالةَ الإنجيل، فإن ذلك لأنهم تَقسَّوا نتيجةً للخطية ولثِقتهم بأعمالهم الذاتيَّة. لا يذهب الكتابُ المُقدَّس إلى</w:t>
      </w:r>
    </w:p>
    <w:p>
      <w:pPr>
        <w:bidi/>
      </w:pPr>
      <w:r>
        <w:rPr>
          <w:lang w:val="ar_AE" w:bidi="ar_AE"/>
        </w:rPr>
      </w:r>
      <w:r>
        <w:rPr>
          <w:lang w:val="ar_AE" w:bidi="ar_AE"/>
        </w:rPr>
        <w:t>يمكن أيضًا استخدام كلمة "اختيار" للإشارة إلى اختيار الله للناس ليخدموه. اختارَ يسوعُ التلاميذ الاثني عشر من بين المجموعة الأكبر التي تَبعته (</w:t>
      </w:r>
      <w:r>
        <w:rPr>
          <w:lang w:val="ar_AE" w:bidi="ar_AE"/>
        </w:rPr>
        <w:t>لوقا ٦: ١٣</w:t>
      </w:r>
      <w:r>
        <w:rPr>
          <w:lang w:val="ar_AE" w:bidi="ar_AE"/>
        </w:rPr>
        <w:t xml:space="preserve">؛ </w:t>
      </w:r>
      <w:r>
        <w:rPr>
          <w:lang w:val="ar_AE" w:bidi="ar_AE"/>
        </w:rPr>
        <w:t>أعمال الرسل ١: ٢</w:t>
      </w:r>
      <w:r>
        <w:rPr>
          <w:lang w:val="ar_AE" w:bidi="ar_AE"/>
        </w:rPr>
        <w:t>). تَظهر نفس الفكرة مرة أخرى في إنجيل يوحنا؛ صرَّحَ يسوعُ بأنه على الرغم من أنه اختارَ الاثني عشر إلا أن واحدٌ منهم اتَّضح أنه شيطان (</w:t>
      </w:r>
      <w:r>
        <w:rPr>
          <w:lang w:val="ar_AE" w:bidi="ar_AE"/>
        </w:rPr>
        <w:t>يوحنا ٦: ٧٠</w:t>
      </w:r>
      <w:r>
        <w:rPr>
          <w:lang w:val="ar_AE" w:bidi="ar_AE"/>
        </w:rPr>
        <w:t xml:space="preserve">؛ </w:t>
      </w:r>
      <w:r>
        <w:rPr>
          <w:lang w:val="ar_AE" w:bidi="ar_AE"/>
        </w:rPr>
        <w:t>١٣: ١٨</w:t>
      </w:r>
      <w:r>
        <w:rPr>
          <w:lang w:val="ar_AE" w:bidi="ar_AE"/>
        </w:rPr>
        <w:t>). عندما كانت هناك حاجةٌ إلى اختيار بديلٍ ليهوذا، صلَّتْ الكنيسة إلى يسوع وطلبتْ منه أن يُبيِّن لها مَن سيختار مِن المرشحيْن المتاحيْن ليَملئ المكان الخالي بين الاثني عشر (</w:t>
      </w:r>
      <w:r>
        <w:rPr>
          <w:lang w:val="ar_AE" w:bidi="ar_AE"/>
        </w:rPr>
        <w:t>أعمال الرسل ١: ٢٤</w:t>
      </w:r>
      <w:r>
        <w:rPr>
          <w:lang w:val="ar_AE" w:bidi="ar_AE"/>
        </w:rPr>
        <w:t>). يَنسب بطرس كرازته بين الأمم إلى اختيار الله له لأجل ذلك الغرض (</w:t>
      </w:r>
      <w:r>
        <w:rPr>
          <w:lang w:val="ar_AE" w:bidi="ar_AE"/>
        </w:rPr>
        <w:t>أعمال الرسل ١٥: ٧</w:t>
      </w:r>
      <w:r>
        <w:rPr>
          <w:lang w:val="ar_AE" w:bidi="ar_AE"/>
        </w:rPr>
        <w:t>). بالمثل، كان بولس إناءً مُختارًا لأجل إرسالية الله للأمم (</w:t>
      </w:r>
      <w:r>
        <w:rPr>
          <w:lang w:val="ar_AE" w:bidi="ar_AE"/>
        </w:rPr>
        <w:t>أعمال الرسل ٩: ١٥</w:t>
      </w:r>
      <w:r>
        <w:rPr>
          <w:lang w:val="ar_AE" w:bidi="ar_AE"/>
        </w:rPr>
        <w:t>). إن المبادرة في الإرساليات المسيحية تقع على عاتق الله، الذي يختار الناسَ ليخدموه بطرق معينة.</w:t>
      </w:r>
    </w:p>
    <w:p>
      <w:pPr>
        <w:bidi/>
      </w:pPr>
      <w:r>
        <w:rPr>
          <w:lang w:val="ar_AE" w:bidi="ar_AE"/>
        </w:rPr>
      </w:r>
      <w:r>
        <w:rPr>
          <w:i/>
          <w:lang w:val="ar_AE" w:bidi="ar_AE"/>
        </w:rPr>
        <w:t>انظر أيضًا</w:t>
      </w:r>
      <w:r>
        <w:rPr>
          <w:lang w:val="ar_AE" w:bidi="ar_AE"/>
        </w:rPr>
        <w:t xml:space="preserve"> </w:t>
      </w:r>
      <w:r>
        <w:rPr>
          <w:lang w:val="ar_AE" w:bidi="ar_AE"/>
        </w:rPr>
        <w:t>سبق المعرفة</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اختِبار، تجربة، امتحان</w:t>
      </w:r>
      <w:r>
        <w:rPr>
          <w:lang w:val="ar_AE" w:bidi="ar_AE"/>
        </w:rPr>
      </w:r>
    </w:p>
    <w:p>
      <w:pPr>
        <w:bidi/>
      </w:pPr>
      <w:r>
        <w:rPr>
          <w:lang w:val="ar_AE" w:bidi="ar_AE"/>
        </w:rPr>
      </w:r>
      <w:r>
        <w:rPr>
          <w:lang w:val="ar_AE" w:bidi="ar_AE"/>
        </w:rPr>
        <w:t xml:space="preserve">الاختبار—هو نار تُصفّي المعدن، وتميّز الذهب من الغثاء. حين يختبر الله الإنسان، فهو لا يطلب سقوطه، بل يُمحّص قلبه ليُظهر فيه الأمانة والطهارة. أما إذا جاء الاختبار من العدو، صار إغواءً، هدفه الهدم، لا التزكية. وهذان المعنيان ينطبقان معًا على ما حدث مع يسوع في البرية: فقد اختبره الله ليُظهر أمانته، وجرّبه الشيطان ليوقعه في الخطية، لكنه لم ينجح. والروح القدس هو من قاد يسوع إلى البرية، لكن الذي قام بالمحاولة الشريرة كان إبليس، الذي أراد أن يُبعد المسيح عن طاعة الله. لكن يسوع لم يستسلم، بل اجتاز الامتحان دون خطية (انظر </w:t>
      </w:r>
      <w:hyperlink r:id="rId1043">
        <w:r>
          <w:rPr>
            <w:lang w:val="ar_AE" w:bidi="ar_AE"/>
          </w:rPr>
          <w:rPr>
            <w:color w:val="0000EE"/>
            <w:u w:val="single"/>
          </w:rPr>
          <w:t>2 كور 5:21؛</w:t>
        </w:r>
      </w:hyperlink>
      <w:r>
        <w:rPr>
          <w:lang w:val="ar_AE" w:bidi="ar_AE"/>
        </w:rPr>
        <w:t xml:space="preserve"> </w:t>
      </w:r>
      <w:hyperlink r:id="rId1044">
        <w:r>
          <w:rPr>
            <w:lang w:val="ar_AE" w:bidi="ar_AE"/>
          </w:rPr>
          <w:rPr>
            <w:color w:val="0000EE"/>
            <w:u w:val="single"/>
          </w:rPr>
          <w:t>عب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اختطاف، الـ (أخرويات)</w:t>
      </w:r>
      <w:r>
        <w:rPr>
          <w:lang w:val="ar_AE" w:bidi="ar_AE"/>
        </w:rPr>
      </w:r>
    </w:p>
    <w:p>
      <w:pPr>
        <w:bidi/>
      </w:pPr>
      <w:r>
        <w:rPr>
          <w:lang w:val="ar_AE" w:bidi="ar_AE"/>
        </w:rPr>
      </w:r>
      <w:r>
        <w:rPr>
          <w:lang w:val="ar_AE" w:bidi="ar_AE"/>
        </w:rPr>
        <w:t xml:space="preserve">الاختطاف هو مصطلح مسيحي يشير إلى ارتفاع المؤمنين إلى السماء عند مجيء المسيح الثاني. ويعتمد هذا المفهوم على ما ورد في </w:t>
      </w:r>
      <w:hyperlink r:id="rId1045">
        <w:r>
          <w:rPr>
            <w:lang w:val="ar_AE" w:bidi="ar_AE"/>
          </w:rPr>
          <w:rPr>
            <w:color w:val="0000EE"/>
            <w:u w:val="single"/>
          </w:rPr>
          <w:t>1 تسالونيكي 4:17</w:t>
        </w:r>
      </w:hyperlink>
      <w:r>
        <w:rPr>
          <w:lang w:val="ar_AE" w:bidi="ar_AE"/>
        </w:rPr>
        <w:t xml:space="preserve">، حيث يُذكر أن المسيحيين الذين سيكونون أحياء في ذلك الوقت سيُؤخذون مع من قاموا من الموت لملاقاة الرب في الهواء. ومن المهم أن نلاحظ أن نفس الفعل "اختُطف" الوارد في </w:t>
      </w:r>
      <w:hyperlink r:id="rId1045">
        <w:r>
          <w:rPr>
            <w:lang w:val="ar_AE" w:bidi="ar_AE"/>
          </w:rPr>
          <w:rPr>
            <w:color w:val="0000EE"/>
            <w:u w:val="single"/>
          </w:rPr>
          <w:t xml:space="preserve">1 تسالونيكي 4:17 </w:t>
        </w:r>
      </w:hyperlink>
      <w:r>
        <w:rPr>
          <w:lang w:val="ar_AE" w:bidi="ar_AE"/>
        </w:rPr>
        <w:t xml:space="preserve">ورد أيضًا في </w:t>
      </w:r>
      <w:hyperlink r:id="rId1046">
        <w:r>
          <w:rPr>
            <w:lang w:val="ar_AE" w:bidi="ar_AE"/>
          </w:rPr>
          <w:rPr>
            <w:color w:val="0000EE"/>
            <w:u w:val="single"/>
          </w:rPr>
          <w:t>2 كورنثوس 12:2–3</w:t>
        </w:r>
      </w:hyperlink>
      <w:r>
        <w:rPr>
          <w:lang w:val="ar_AE" w:bidi="ar_AE"/>
        </w:rPr>
        <w:t xml:space="preserve"> لوصف اختبار بولس عندما رُفع إلى السماء الثالثة. ونظرًا لاختلاف الفهم حول متى سيحدث الاختطاف بالنسبة لبقية أحداث نهاية الزمان، ظهرت آراء ومدارس لاهوتية متنوعة في هذا المجال.</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أَخَرْحِيل</w:t>
      </w:r>
      <w:r>
        <w:rPr>
          <w:lang w:val="ar_AE" w:bidi="ar_AE"/>
        </w:rPr>
      </w:r>
    </w:p>
    <w:p>
      <w:pPr>
        <w:pStyle w:val="Heading2"/>
        <w:bidi/>
      </w:pPr>
      <w:r>
        <w:rPr>
          <w:lang w:val="ar_AE" w:bidi="ar_AE"/>
        </w:rPr>
        <w:t>أَخَرْحِيل</w:t>
      </w:r>
    </w:p>
    <w:p>
      <w:pPr>
        <w:bidi/>
      </w:pPr>
      <w:r>
        <w:rPr>
          <w:lang w:val="ar_AE" w:bidi="ar_AE"/>
        </w:rPr>
      </w:r>
      <w:r>
        <w:rPr>
          <w:lang w:val="ar_AE" w:bidi="ar_AE"/>
        </w:rPr>
        <w:t>ابن هارُم من سبط يهوذا (</w:t>
      </w:r>
      <w:hyperlink r:id="rId1047">
        <w:r>
          <w:rPr>
            <w:lang w:val="ar_AE" w:bidi="ar_AE"/>
          </w:rPr>
          <w:rPr>
            <w:color w:val="0000EE"/>
            <w:u w:val="single"/>
          </w:rPr>
          <w:t>1 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أَخْرَخ</w:t>
      </w:r>
      <w:r>
        <w:rPr>
          <w:lang w:val="ar_AE" w:bidi="ar_AE"/>
        </w:rPr>
      </w:r>
    </w:p>
    <w:p>
      <w:pPr>
        <w:pStyle w:val="Heading2"/>
        <w:bidi/>
      </w:pPr>
      <w:r>
        <w:rPr>
          <w:lang w:val="ar_AE" w:bidi="ar_AE"/>
        </w:rPr>
        <w:t>أَخْرَخ</w:t>
      </w:r>
    </w:p>
    <w:p>
      <w:pPr>
        <w:bidi/>
      </w:pPr>
      <w:r>
        <w:rPr>
          <w:lang w:val="ar_AE" w:bidi="ar_AE"/>
        </w:rPr>
      </w:r>
      <w:r>
        <w:rPr>
          <w:lang w:val="ar_AE" w:bidi="ar_AE"/>
        </w:rPr>
        <w:t xml:space="preserve">اسم بديل للاسم أحيرام، وهو الابن الثالث لبنيامين، الذي ورد ذكره في </w:t>
      </w:r>
      <w:hyperlink r:id="rId932">
        <w:r>
          <w:rPr>
            <w:lang w:val="ar_AE" w:bidi="ar_AE"/>
          </w:rPr>
          <w:rPr>
            <w:color w:val="0000EE"/>
            <w:u w:val="single"/>
          </w:rPr>
          <w:t>١ أخبار الأيام 8: 1</w:t>
        </w:r>
      </w:hyperlink>
      <w:r>
        <w:rPr>
          <w:lang w:val="ar_AE" w:bidi="ar_AE"/>
        </w:rPr>
        <w:t xml:space="preserve">. </w:t>
      </w:r>
      <w:r>
        <w:rPr>
          <w:i/>
          <w:lang w:val="ar_AE" w:bidi="ar_AE"/>
        </w:rPr>
        <w:t>انظر</w:t>
      </w:r>
      <w:r>
        <w:rPr>
          <w:lang w:val="ar_AE" w:bidi="ar_AE"/>
        </w:rPr>
        <w:t xml:space="preserve">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أَخُزَّام</w:t>
      </w:r>
      <w:r>
        <w:rPr>
          <w:lang w:val="ar_AE" w:bidi="ar_AE"/>
        </w:rPr>
      </w:r>
    </w:p>
    <w:p>
      <w:pPr>
        <w:pStyle w:val="Heading2"/>
        <w:bidi/>
      </w:pPr>
      <w:r>
        <w:rPr>
          <w:lang w:val="ar_AE" w:bidi="ar_AE"/>
        </w:rPr>
        <w:t>أَخُزَّام</w:t>
      </w:r>
    </w:p>
    <w:p>
      <w:pPr>
        <w:bidi/>
      </w:pPr>
      <w:r>
        <w:rPr>
          <w:lang w:val="ar_AE" w:bidi="ar_AE"/>
        </w:rPr>
      </w:r>
      <w:r>
        <w:rPr>
          <w:lang w:val="ar_AE" w:bidi="ar_AE"/>
        </w:rPr>
        <w:t xml:space="preserve">ابن </w:t>
      </w:r>
      <w:r>
        <w:rPr>
          <w:lang w:val="ar_AE" w:bidi="ar_AE"/>
        </w:rPr>
        <w:t xml:space="preserve">أَشْحُور </w:t>
      </w:r>
      <w:r>
        <w:rPr>
          <w:lang w:val="ar_AE" w:bidi="ar_AE"/>
        </w:rPr>
        <w:t>و نَعْرَة، وواحد من سبط يهوذا (</w:t>
      </w:r>
      <w:hyperlink r:id="rId1048">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r>
        <w:rPr>
          <w:lang w:val="ar_AE" w:bidi="ar_AE"/>
        </w:rPr>
        <w:t>*</w:t>
      </w:r>
    </w:p>
    <w:p>
      <w:pPr>
        <w:bidi/>
      </w:pPr>
      <w:r>
        <w:rPr>
          <w:lang w:val="ar_AE" w:bidi="ar_AE"/>
        </w:rPr>
      </w:r>
      <w:r>
        <w:rPr>
          <w:lang w:val="ar_AE" w:bidi="ar_AE"/>
        </w:rPr>
        <w:t xml:space="preserve"> اسم كاهن ورد ذكره</w:t>
      </w:r>
      <w:r>
        <w:rPr>
          <w:lang w:val="ar_AE" w:bidi="ar_AE"/>
        </w:rPr>
        <w:t xml:space="preserve"> في </w:t>
      </w:r>
      <w:hyperlink r:id="rId1049">
        <w:r>
          <w:rPr>
            <w:lang w:val="ar_AE" w:bidi="ar_AE"/>
          </w:rPr>
          <w:rPr>
            <w:color w:val="0000EE"/>
            <w:u w:val="single"/>
          </w:rPr>
          <w:t>نحميا 11: 13</w:t>
        </w:r>
      </w:hyperlink>
      <w:r>
        <w:rPr>
          <w:lang w:val="ar_AE" w:bidi="ar_AE"/>
        </w:rPr>
        <w:t xml:space="preserve">. انظر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p>
    <w:p>
      <w:pPr>
        <w:bidi/>
      </w:pPr>
      <w:r>
        <w:rPr>
          <w:lang w:val="ar_AE" w:bidi="ar_AE"/>
        </w:rPr>
      </w:r>
      <w:r>
        <w:rPr>
          <w:lang w:val="ar_AE" w:bidi="ar_AE"/>
        </w:rPr>
        <w:t xml:space="preserve">كاهن على رتبة </w:t>
      </w:r>
      <w:r>
        <w:rPr>
          <w:lang w:val="ar_AE" w:bidi="ar_AE"/>
        </w:rPr>
        <w:t>إِمِّيرَ</w:t>
      </w:r>
      <w:r>
        <w:rPr>
          <w:lang w:val="ar_AE" w:bidi="ar_AE"/>
        </w:rPr>
        <w:t xml:space="preserve">. كان </w:t>
      </w:r>
      <w:r>
        <w:rPr>
          <w:lang w:val="ar_AE" w:bidi="ar_AE"/>
        </w:rPr>
        <w:t>عَمْشِسَايُ</w:t>
      </w:r>
      <w:r>
        <w:rPr>
          <w:lang w:val="ar_AE" w:bidi="ar_AE"/>
        </w:rPr>
        <w:t>، وهو من نسل أَخْزَايَ، رئيس الكهنة في أورشَلِيمَ في زمن عَزْرَا (</w:t>
      </w:r>
      <w:hyperlink r:id="rId1049">
        <w:r>
          <w:rPr>
            <w:lang w:val="ar_AE" w:bidi="ar_AE"/>
          </w:rPr>
          <w:rPr>
            <w:color w:val="0000EE"/>
            <w:u w:val="single"/>
          </w:rPr>
          <w:t>نَحَمْيَا 11:13</w:t>
        </w:r>
      </w:hyperlink>
      <w:r>
        <w:rPr>
          <w:lang w:val="ar_AE" w:bidi="ar_AE"/>
        </w:rPr>
        <w:t>). من المحتمل أن أَخْزَايَ و</w:t>
      </w:r>
      <w:r>
        <w:rPr>
          <w:lang w:val="ar_AE" w:bidi="ar_AE"/>
        </w:rPr>
        <w:t>يَحْزِيرَةَ</w:t>
      </w:r>
      <w:r>
        <w:rPr>
          <w:lang w:val="ar_AE" w:bidi="ar_AE"/>
        </w:rPr>
        <w:t xml:space="preserve"> كانا نفس الشخص (</w:t>
      </w:r>
      <w:hyperlink r:id="rId1050">
        <w:r>
          <w:rPr>
            <w:lang w:val="ar_AE" w:bidi="ar_AE"/>
          </w:rPr>
          <w:rPr>
            <w:color w:val="0000EE"/>
            <w:u w:val="single"/>
          </w:rPr>
          <w:t>1 أخبار الأيام 9:12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يحزيرة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2"/>
        <w:bidi/>
      </w:pPr>
      <w:r>
        <w:rPr>
          <w:lang w:val="ar_AE" w:bidi="ar_AE"/>
        </w:rPr>
        <w:t>أَخَزْيَا</w:t>
      </w:r>
    </w:p>
    <w:p>
      <w:pPr>
        <w:bidi/>
      </w:pPr>
      <w:r>
        <w:rPr>
          <w:lang w:val="ar_AE" w:bidi="ar_AE"/>
        </w:rPr>
      </w:r>
      <w:r>
        <w:rPr>
          <w:lang w:val="ar_AE" w:bidi="ar_AE"/>
        </w:rPr>
        <w:t>ابن أَخْآب، الذي كان الملك التاسع للمملكة الشّمالية لإِسْرَائِيل مدّة عامين، من 853 إلى 852 ق.م. أصبح ملكًا عندما قُتل أَخْآب في أثناء محاولته استعادة رَامُوت جِلْعَاد من قبضة أَرَام وسيطرته.</w:t>
      </w:r>
    </w:p>
    <w:p>
      <w:pPr>
        <w:bidi/>
      </w:pPr>
      <w:r>
        <w:rPr>
          <w:lang w:val="ar_AE" w:bidi="ar_AE"/>
        </w:rPr>
      </w:r>
      <w:r>
        <w:rPr>
          <w:lang w:val="ar_AE" w:bidi="ar_AE"/>
        </w:rPr>
        <w:t>عاصر أَخَزْيَا مُلك يَهُوشَافَاط على يَهوذَا ويَهورَام ابن يَهوشَافَاط. كان ملكًا في أثناء فترة سلام مع يَهوذَا، على عكس عهود الملكين السابقين، آسَا وبَعْشَا (</w:t>
      </w:r>
      <w:hyperlink r:id="rId1051">
        <w:r>
          <w:rPr>
            <w:lang w:val="ar_AE" w:bidi="ar_AE"/>
          </w:rPr>
          <w:rPr>
            <w:color w:val="0000EE"/>
            <w:u w:val="single"/>
          </w:rPr>
          <w:t>2 أخبار 20:37؛</w:t>
        </w:r>
      </w:hyperlink>
      <w:r>
        <w:rPr>
          <w:lang w:val="ar_AE" w:bidi="ar_AE"/>
        </w:rPr>
        <w:t xml:space="preserve"> قارن مع </w:t>
      </w:r>
      <w:hyperlink r:id="rId1052">
        <w:r>
          <w:rPr>
            <w:lang w:val="ar_AE" w:bidi="ar_AE"/>
          </w:rPr>
          <w:rPr>
            <w:color w:val="0000EE"/>
            <w:u w:val="single"/>
          </w:rPr>
          <w:t>1 ملوك 22:48</w:t>
        </w:r>
      </w:hyperlink>
      <w:r>
        <w:rPr>
          <w:lang w:val="ar_AE" w:bidi="ar_AE"/>
        </w:rPr>
        <w:t>–</w:t>
      </w:r>
      <w:hyperlink r:id="rId1052">
        <w:r>
          <w:rPr>
            <w:lang w:val="ar_AE" w:bidi="ar_AE"/>
          </w:rPr>
          <w:rPr>
            <w:color w:val="0000EE"/>
            <w:u w:val="single"/>
          </w:rPr>
          <w:t>49</w:t>
        </w:r>
      </w:hyperlink>
      <w:r>
        <w:rPr>
          <w:lang w:val="ar_AE" w:bidi="ar_AE"/>
        </w:rPr>
        <w:t>). بعد مدّة قصيرة من توليه المُلك، اضطر لمحاربة مِيشَع ملك مُوآب، الذي امتنع عن دفع الضرائب لإِسْرَائِيل.</w:t>
      </w:r>
    </w:p>
    <w:p>
      <w:pPr>
        <w:bidi/>
      </w:pPr>
      <w:r>
        <w:rPr>
          <w:lang w:val="ar_AE" w:bidi="ar_AE"/>
        </w:rPr>
      </w:r>
      <w:r>
        <w:rPr>
          <w:lang w:val="ar_AE" w:bidi="ar_AE"/>
        </w:rPr>
        <w:t>اتبع أَخَزْيَا الطريق الباطل ليَرُبْعَام الأول فعَبَدَ الْبَعْل علانية كما فعل والديه، أَخْآب وإِيزَابَل (</w:t>
      </w:r>
      <w:hyperlink r:id="rId1053">
        <w:r>
          <w:rPr>
            <w:lang w:val="ar_AE" w:bidi="ar_AE"/>
          </w:rPr>
          <w:rPr>
            <w:color w:val="0000EE"/>
            <w:u w:val="single"/>
          </w:rPr>
          <w:t>1 ملوك 22:51</w:t>
        </w:r>
      </w:hyperlink>
      <w:r>
        <w:rPr>
          <w:lang w:val="ar_AE" w:bidi="ar_AE"/>
        </w:rPr>
        <w:t>–</w:t>
      </w:r>
      <w:hyperlink r:id="rId1053">
        <w:r>
          <w:rPr>
            <w:lang w:val="ar_AE" w:bidi="ar_AE"/>
          </w:rPr>
          <w:rPr>
            <w:color w:val="0000EE"/>
            <w:u w:val="single"/>
          </w:rPr>
          <w:t>53</w:t>
        </w:r>
      </w:hyperlink>
      <w:r>
        <w:rPr>
          <w:lang w:val="ar_AE" w:bidi="ar_AE"/>
        </w:rPr>
        <w:t>). يخبرنا الأصحاح الأول من سفر الملوك الثاني عن المرض الذي أصاب أَخَزْيَا وأماته. لقد سقط من الطابق الثاني في قصره وتعرض لإصابة جسيمة. وعوضًا عن طلب معونة الله، طلبها من "</w:t>
      </w:r>
      <w:r>
        <w:rPr>
          <w:lang w:val="ar_AE" w:bidi="ar_AE"/>
        </w:rPr>
        <w:t>بَعْل زَبُوب إِلَهَ عَقْرُون</w:t>
      </w:r>
      <w:r>
        <w:rPr>
          <w:lang w:val="ar_AE" w:bidi="ar_AE"/>
        </w:rPr>
        <w:t xml:space="preserve">." وتنبأ النبي إِيلِيَّا </w:t>
      </w:r>
      <w:r>
        <w:rPr>
          <w:lang w:val="ar_AE" w:bidi="ar_AE"/>
        </w:rPr>
        <w:t>التِّشْبِيّ بأ</w:t>
      </w:r>
      <w:r>
        <w:rPr>
          <w:lang w:val="ar_AE" w:bidi="ar_AE"/>
        </w:rPr>
        <w:t>نَّ ٱلله سيعاقب أَخَزْيَا على ذلك، فحاول الملك القبض عليه. أكلت النار التي أنزلها الله من السماء مجموعتين من الجنود، ما أظهر انتصار الله على الْبَعْل لأنه كان إله النار والبرق. ومات أَخَزْيَا كما تنبأ إِيلِيَّا تمامًا (</w:t>
      </w:r>
      <w:hyperlink r:id="rId1054">
        <w:r>
          <w:rPr>
            <w:lang w:val="ar_AE" w:bidi="ar_AE"/>
          </w:rPr>
          <w:rPr>
            <w:color w:val="0000EE"/>
            <w:u w:val="single"/>
          </w:rPr>
          <w:t>2 ملوك 1:2</w:t>
        </w:r>
      </w:hyperlink>
      <w:r>
        <w:rPr>
          <w:lang w:val="ar_AE" w:bidi="ar_AE"/>
        </w:rPr>
        <w:t>–</w:t>
      </w:r>
      <w:hyperlink r:id="rId1054">
        <w:r>
          <w:rPr>
            <w:lang w:val="ar_AE" w:bidi="ar_AE"/>
          </w:rPr>
          <w:rPr>
            <w:color w:val="0000EE"/>
            <w:u w:val="single"/>
          </w:rPr>
          <w:t>18</w:t>
        </w:r>
      </w:hyperlink>
      <w:r>
        <w:rPr>
          <w:lang w:val="ar_AE" w:bidi="ar_AE"/>
        </w:rPr>
        <w:t>). أصبح شقيقه الأصغر، يَهُورَام، ملكًا من بعده. حدث هذا حين كان صهر أَخَزْيَا، الذي يُدعى أيضًا يَهُورَام، ملكًا على يَهوذَا.</w:t>
      </w:r>
    </w:p>
    <w:p>
      <w:pPr>
        <w:bidi/>
      </w:pPr>
      <w:r>
        <w:rPr>
          <w:lang w:val="ar_AE" w:bidi="ar_AE"/>
        </w:rPr>
      </w:r>
      <w:r>
        <w:rPr>
          <w:lang w:val="ar_AE" w:bidi="ar_AE"/>
        </w:rPr>
        <w:t>2. ابن يَهُورَام ملك يَهوذَا، وحفيد يَهوشَافَاط، وابن أخي أَخَزْيَا السابق. كان الملك السادس ليَهوذَا، ولم يملكَ إلا مدّة سنة واحدة (841 ق.م.) عندما كان يبلغ من العمر 22 عامًا (</w:t>
      </w:r>
      <w:hyperlink r:id="rId1055">
        <w:r>
          <w:rPr>
            <w:lang w:val="ar_AE" w:bidi="ar_AE"/>
          </w:rPr>
          <w:rPr>
            <w:color w:val="0000EE"/>
            <w:u w:val="single"/>
          </w:rPr>
          <w:t>2 ملوك 8:25</w:t>
        </w:r>
      </w:hyperlink>
      <w:r>
        <w:rPr>
          <w:lang w:val="ar_AE" w:bidi="ar_AE"/>
        </w:rPr>
        <w:t>–</w:t>
      </w:r>
      <w:hyperlink r:id="rId1055">
        <w:r>
          <w:rPr>
            <w:lang w:val="ar_AE" w:bidi="ar_AE"/>
          </w:rPr>
          <w:rPr>
            <w:color w:val="0000EE"/>
            <w:u w:val="single"/>
          </w:rPr>
          <w:t>26</w:t>
        </w:r>
      </w:hyperlink>
      <w:r>
        <w:rPr>
          <w:lang w:val="ar_AE" w:bidi="ar_AE"/>
        </w:rPr>
        <w:t>). كانت المملكة الشمالية لإِسْرَائِيل وكذلك يَهوذَا بعيدتين عن الله، فأَخَزْيَا كان حفيدًا لأَخْآب وإِيزَابَل (والدته، عَثَلْيَا، كانت ابنة أَخْآب وإِيزَابَل).</w:t>
      </w:r>
    </w:p>
    <w:p>
      <w:pPr>
        <w:bidi/>
      </w:pPr>
      <w:r>
        <w:rPr>
          <w:lang w:val="ar_AE" w:bidi="ar_AE"/>
        </w:rPr>
      </w:r>
      <w:r>
        <w:rPr>
          <w:lang w:val="ar_AE" w:bidi="ar_AE"/>
        </w:rPr>
        <w:t>انضم أَخَزْيَا إلى عمه يَهُورَام ملك إِسْرَائِيل (يُختصر أحيانًا إلى يُورَام) في معركة ضد حَزَائِيل ملك أَرَام. وأُصيب يَهُورَام في المعركة، وذهب إلى يَزْرَعِيل ليتعافى. زار أَخَزْيَا عمه في يَزْرَعِيل (</w:t>
      </w:r>
      <w:hyperlink r:id="rId1056">
        <w:r>
          <w:rPr>
            <w:lang w:val="ar_AE" w:bidi="ar_AE"/>
          </w:rPr>
          <w:rPr>
            <w:color w:val="0000EE"/>
            <w:u w:val="single"/>
          </w:rPr>
          <w:t>2 أخبار الأيام 22:7</w:t>
        </w:r>
      </w:hyperlink>
      <w:r>
        <w:rPr>
          <w:lang w:val="ar_AE" w:bidi="ar_AE"/>
        </w:rPr>
        <w:t>–</w:t>
      </w:r>
      <w:hyperlink r:id="rId1056">
        <w:r>
          <w:rPr>
            <w:lang w:val="ar_AE" w:bidi="ar_AE"/>
          </w:rPr>
          <w:rPr>
            <w:color w:val="0000EE"/>
            <w:u w:val="single"/>
          </w:rPr>
          <w:t>9</w:t>
        </w:r>
      </w:hyperlink>
      <w:r>
        <w:rPr>
          <w:lang w:val="ar_AE" w:bidi="ar_AE"/>
        </w:rPr>
        <w:t>) وهو ما تبين خطأه. اختار أَلِيشَع يَاهُو، قائد الجيش، ليُبيد كل بيت أَخْآب (</w:t>
      </w:r>
      <w:hyperlink r:id="rId1057">
        <w:r>
          <w:rPr>
            <w:lang w:val="ar_AE" w:bidi="ar_AE"/>
          </w:rPr>
          <w:rPr>
            <w:color w:val="0000EE"/>
            <w:u w:val="single"/>
          </w:rPr>
          <w:t>2 ملوك 9:1</w:t>
        </w:r>
      </w:hyperlink>
      <w:r>
        <w:rPr>
          <w:lang w:val="ar_AE" w:bidi="ar_AE"/>
        </w:rPr>
        <w:t>–</w:t>
      </w:r>
      <w:hyperlink r:id="rId1057">
        <w:r>
          <w:rPr>
            <w:lang w:val="ar_AE" w:bidi="ar_AE"/>
          </w:rPr>
          <w:rPr>
            <w:color w:val="0000EE"/>
            <w:u w:val="single"/>
          </w:rPr>
          <w:t>13</w:t>
        </w:r>
      </w:hyperlink>
      <w:r>
        <w:rPr>
          <w:lang w:val="ar_AE" w:bidi="ar_AE"/>
        </w:rPr>
        <w:t>). وقتل يُورَامَ وأَخَزْيَا معًا (</w:t>
      </w:r>
      <w:hyperlink r:id="rId1058">
        <w:r>
          <w:rPr>
            <w:lang w:val="ar_AE" w:bidi="ar_AE"/>
          </w:rPr>
          <w:rPr>
            <w:color w:val="0000EE"/>
            <w:u w:val="single"/>
          </w:rPr>
          <w:t>2 ملوك 9:14</w:t>
        </w:r>
      </w:hyperlink>
      <w:r>
        <w:rPr>
          <w:lang w:val="ar_AE" w:bidi="ar_AE"/>
        </w:rPr>
        <w:t>–</w:t>
      </w:r>
      <w:hyperlink r:id="rId1058">
        <w:r>
          <w:rPr>
            <w:lang w:val="ar_AE" w:bidi="ar_AE"/>
          </w:rPr>
          <w:rPr>
            <w:color w:val="0000EE"/>
            <w:u w:val="single"/>
          </w:rPr>
          <w:t>29</w:t>
        </w:r>
      </w:hyperlink>
      <w:r>
        <w:rPr>
          <w:lang w:val="ar_AE" w:bidi="ar_AE"/>
        </w:rPr>
        <w:t>).</w:t>
      </w:r>
    </w:p>
    <w:p>
      <w:pPr>
        <w:bidi/>
      </w:pPr>
      <w:r>
        <w:rPr>
          <w:lang w:val="ar_AE" w:bidi="ar_AE"/>
        </w:rPr>
      </w:r>
      <w:r>
        <w:rPr>
          <w:lang w:val="ar_AE" w:bidi="ar_AE"/>
        </w:rPr>
        <w:t>عندما علمت عَثَلْيَا والدة أَخَزْيَا بوفاته، استولت على العرش وحاولت قتل جميع أبنائه. ولم ينجُ من الموت سوى طفل واحد، هو يُوآش، الذي أصبح لاحقًا ملكًا (</w:t>
      </w:r>
      <w:hyperlink r:id="rId1059">
        <w:r>
          <w:rPr>
            <w:lang w:val="ar_AE" w:bidi="ar_AE"/>
          </w:rPr>
          <w:rPr>
            <w:color w:val="0000EE"/>
            <w:u w:val="single"/>
          </w:rPr>
          <w:t>2 ملوك 11:1</w:t>
        </w:r>
      </w:hyperlink>
      <w:r>
        <w:rPr>
          <w:lang w:val="ar_AE" w:bidi="ar_AE"/>
        </w:rPr>
        <w:t>–</w:t>
      </w:r>
      <w:hyperlink r:id="rId1059">
        <w:r>
          <w:rPr>
            <w:lang w:val="ar_AE" w:bidi="ar_AE"/>
          </w:rPr>
          <w:rPr>
            <w:color w:val="0000EE"/>
            <w:u w:val="single"/>
          </w:rPr>
          <w:t>21</w:t>
        </w:r>
      </w:hyperlink>
      <w:r>
        <w:rPr>
          <w:lang w:val="ar_AE" w:bidi="ar_AE"/>
        </w:rPr>
        <w:t xml:space="preserve">). يُطلق على أَخَزْيَا أحيانًا اسم </w:t>
      </w:r>
      <w:r>
        <w:rPr>
          <w:lang w:val="ar_AE" w:bidi="ar_AE"/>
        </w:rPr>
        <w:t>يَهُوآحَاز</w:t>
      </w:r>
      <w:r>
        <w:rPr>
          <w:lang w:val="ar_AE" w:bidi="ar_AE"/>
        </w:rPr>
        <w:t xml:space="preserve"> (</w:t>
      </w:r>
      <w:hyperlink r:id="rId1060">
        <w:r>
          <w:rPr>
            <w:lang w:val="ar_AE" w:bidi="ar_AE"/>
          </w:rPr>
          <w:rPr>
            <w:color w:val="0000EE"/>
            <w:u w:val="single"/>
          </w:rPr>
          <w:t>2 أخبار 21:17</w:t>
        </w:r>
      </w:hyperlink>
      <w:r>
        <w:rPr>
          <w:lang w:val="ar_AE" w:bidi="ar_AE"/>
        </w:rPr>
        <w:t>) أو عَزَرْيَا (</w:t>
      </w:r>
      <w:hyperlink r:id="rId1061">
        <w:r>
          <w:rPr>
            <w:lang w:val="ar_AE" w:bidi="ar_AE"/>
          </w:rPr>
          <w:rPr>
            <w:color w:val="0000EE"/>
            <w:u w:val="single"/>
          </w:rPr>
          <w:t>2 أخبار 22:6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تاريخ إسْرَائِيل، </w:t>
      </w:r>
      <w:r>
        <w:rPr>
          <w:lang w:val="ar_AE" w:bidi="ar_AE"/>
        </w:rPr>
        <w:t>سفرا الملوك الأول والثاني</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أخشاف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أكشاف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أَخْنُوخ / حَنُوكَ (شخص)</w:t>
      </w:r>
      <w:r>
        <w:rPr>
          <w:lang w:val="ar_AE" w:bidi="ar_AE"/>
        </w:rPr>
      </w:r>
    </w:p>
    <w:p>
      <w:pPr>
        <w:pStyle w:val="Heading2"/>
        <w:bidi/>
      </w:pPr>
      <w:r>
        <w:rPr>
          <w:lang w:val="ar_AE" w:bidi="ar_AE"/>
        </w:rPr>
        <w:t>أَخْنُوخ /</w:t>
      </w:r>
      <w:r>
        <w:rPr>
          <w:lang w:val="ar_AE" w:bidi="ar_AE"/>
        </w:rPr>
        <w:t xml:space="preserve"> </w:t>
      </w:r>
      <w:r>
        <w:rPr>
          <w:lang w:val="ar_AE" w:bidi="ar_AE"/>
        </w:rPr>
        <w:t xml:space="preserve">حَنُوكَ </w:t>
      </w:r>
      <w:r>
        <w:rPr>
          <w:lang w:val="ar_AE" w:bidi="ar_AE"/>
        </w:rPr>
        <w:t>(شخص)</w:t>
      </w:r>
    </w:p>
    <w:p>
      <w:pPr>
        <w:bidi/>
      </w:pPr>
      <w:r>
        <w:rPr>
          <w:lang w:val="ar_AE" w:bidi="ar_AE"/>
        </w:rPr>
      </w:r>
      <w:r>
        <w:rPr>
          <w:lang w:val="ar_AE" w:bidi="ar_AE"/>
        </w:rPr>
        <w:t>1. ابن قَايِين وحفيد آدَم (</w:t>
      </w:r>
      <w:hyperlink r:id="rId1062">
        <w:r>
          <w:rPr>
            <w:lang w:val="ar_AE" w:bidi="ar_AE"/>
          </w:rPr>
          <w:rPr>
            <w:color w:val="0000EE"/>
            <w:u w:val="single"/>
          </w:rPr>
          <w:t>تكوين 4:17، 19</w:t>
        </w:r>
      </w:hyperlink>
      <w:r>
        <w:rPr>
          <w:lang w:val="ar_AE" w:bidi="ar_AE"/>
        </w:rPr>
        <w:t>).</w:t>
      </w:r>
    </w:p>
    <w:p>
      <w:pPr>
        <w:bidi/>
      </w:pPr>
      <w:r>
        <w:rPr>
          <w:lang w:val="ar_AE" w:bidi="ar_AE"/>
        </w:rPr>
      </w:r>
      <w:r>
        <w:rPr>
          <w:lang w:val="ar_AE" w:bidi="ar_AE"/>
        </w:rPr>
        <w:t xml:space="preserve">2. ابن </w:t>
      </w:r>
      <w:r>
        <w:rPr>
          <w:lang w:val="ar_AE" w:bidi="ar_AE"/>
        </w:rPr>
        <w:t>يَارَد</w:t>
      </w:r>
      <w:r>
        <w:rPr>
          <w:lang w:val="ar_AE" w:bidi="ar_AE"/>
        </w:rPr>
        <w:t xml:space="preserve"> من نسل شِيث؛ ووالد مَتُوشَالَح (</w:t>
      </w:r>
      <w:hyperlink r:id="rId1063">
        <w:r>
          <w:rPr>
            <w:lang w:val="ar_AE" w:bidi="ar_AE"/>
          </w:rPr>
          <w:rPr>
            <w:color w:val="0000EE"/>
            <w:u w:val="single"/>
          </w:rPr>
          <w:t>تكوين 5:18–24؛</w:t>
        </w:r>
      </w:hyperlink>
      <w:r>
        <w:rPr>
          <w:lang w:val="ar_AE" w:bidi="ar_AE"/>
        </w:rPr>
        <w:t xml:space="preserve"> </w:t>
      </w:r>
      <w:hyperlink r:id="rId1064">
        <w:r>
          <w:rPr>
            <w:lang w:val="ar_AE" w:bidi="ar_AE"/>
          </w:rPr>
          <w:rPr>
            <w:color w:val="0000EE"/>
            <w:u w:val="single"/>
          </w:rPr>
          <w:t>1 أخبار 1:3</w:t>
        </w:r>
      </w:hyperlink>
      <w:r>
        <w:rPr>
          <w:lang w:val="ar_AE" w:bidi="ar_AE"/>
        </w:rPr>
        <w:t>). سار أَخنُوخ مع الله حتى أنه أُخذ إلى السماء دون أن يذوق الموت.</w:t>
      </w:r>
      <w:r>
        <w:rPr>
          <w:lang w:val="ar_AE" w:bidi="ar_AE"/>
        </w:rPr>
      </w:r>
      <w:r>
        <w:rPr>
          <w:lang w:val="ar_AE" w:bidi="ar_AE"/>
        </w:rPr>
      </w:r>
    </w:p>
    <w:p>
      <w:pPr>
        <w:bidi/>
      </w:pPr>
      <w:r>
        <w:rPr>
          <w:lang w:val="ar_AE" w:bidi="ar_AE"/>
        </w:rPr>
      </w:r>
    </w:p>
    <w:p>
      <w:pPr>
        <w:pStyle w:val="Heading2"/>
        <w:bidi/>
      </w:pPr>
      <w:r>
        <w:rPr>
          <w:lang w:val="ar_AE" w:bidi="ar_AE"/>
        </w:rPr>
        <w:t>إخوة (وأخوات)</w:t>
      </w:r>
      <w:r>
        <w:rPr>
          <w:lang w:val="ar_AE" w:bidi="ar_AE"/>
        </w:rPr>
      </w:r>
    </w:p>
    <w:p>
      <w:pPr>
        <w:bidi/>
      </w:pPr>
      <w:r>
        <w:rPr>
          <w:lang w:val="ar_AE" w:bidi="ar_AE"/>
        </w:rPr>
      </w:r>
      <w:r>
        <w:rPr>
          <w:lang w:val="ar_AE" w:bidi="ar_AE"/>
        </w:rPr>
        <w:t>تسمية الذين في بيت الله. توجد أدلة كافية على أن اليهود في زمن الرب يسوع كانوا يشيرون إلى أنفسهم كإخوة (</w:t>
      </w:r>
      <w:hyperlink r:id="rId1065">
        <w:r>
          <w:rPr>
            <w:lang w:val="ar_AE" w:bidi="ar_AE"/>
          </w:rPr>
          <w:rPr>
            <w:color w:val="0000EE"/>
            <w:u w:val="single"/>
          </w:rPr>
          <w:t>أعمال الرسل ٢: ٢٩، ٣٧</w:t>
        </w:r>
      </w:hyperlink>
      <w:r>
        <w:rPr>
          <w:lang w:val="ar_AE" w:bidi="ar_AE"/>
        </w:rPr>
        <w:t xml:space="preserve">؛ </w:t>
      </w:r>
      <w:hyperlink r:id="rId1066">
        <w:r>
          <w:rPr>
            <w:lang w:val="ar_AE" w:bidi="ar_AE"/>
          </w:rPr>
          <w:rPr>
            <w:color w:val="0000EE"/>
            <w:u w:val="single"/>
          </w:rPr>
          <w:t>٧: ٢</w:t>
        </w:r>
      </w:hyperlink>
      <w:r>
        <w:rPr>
          <w:lang w:val="ar_AE" w:bidi="ar_AE"/>
        </w:rPr>
        <w:t xml:space="preserve">؛ </w:t>
      </w:r>
      <w:hyperlink r:id="rId1067">
        <w:r>
          <w:rPr>
            <w:lang w:val="ar_AE" w:bidi="ar_AE"/>
          </w:rPr>
          <w:rPr>
            <w:color w:val="0000EE"/>
            <w:u w:val="single"/>
          </w:rPr>
          <w:t>٢٢: ٥</w:t>
        </w:r>
      </w:hyperlink>
      <w:r>
        <w:rPr>
          <w:lang w:val="ar_AE" w:bidi="ar_AE"/>
        </w:rPr>
        <w:t xml:space="preserve">؛ </w:t>
      </w:r>
      <w:hyperlink r:id="rId1068">
        <w:r>
          <w:rPr>
            <w:lang w:val="ar_AE" w:bidi="ar_AE"/>
          </w:rPr>
          <w:rPr>
            <w:color w:val="0000EE"/>
            <w:u w:val="single"/>
          </w:rPr>
          <w:t>٢٨: ٢١</w:t>
        </w:r>
      </w:hyperlink>
      <w:r>
        <w:rPr>
          <w:lang w:val="ar_AE" w:bidi="ar_AE"/>
        </w:rPr>
        <w:t xml:space="preserve">؛ </w:t>
      </w:r>
      <w:hyperlink r:id="rId1069">
        <w:r>
          <w:rPr>
            <w:lang w:val="ar_AE" w:bidi="ar_AE"/>
          </w:rPr>
          <w:rPr>
            <w:color w:val="0000EE"/>
            <w:u w:val="single"/>
          </w:rPr>
          <w:t>رومية ٩: ٣</w:t>
        </w:r>
      </w:hyperlink>
      <w:r>
        <w:rPr>
          <w:lang w:val="ar_AE" w:bidi="ar_AE"/>
        </w:rPr>
        <w:t xml:space="preserve">). منذ البداية بدا من الطبيعي أن يدعو المسيحيون اليهود بعضهم بعضًا "إخوة" (أي "أشقاء" - كان التعبير يشمل الذكور والإناث؛ </w:t>
      </w:r>
      <w:hyperlink r:id="rId1070">
        <w:r>
          <w:rPr>
            <w:lang w:val="ar_AE" w:bidi="ar_AE"/>
          </w:rPr>
          <w:rPr>
            <w:color w:val="0000EE"/>
            <w:u w:val="single"/>
          </w:rPr>
          <w:t>أعمال الرسل ١: ١٥–١٦</w:t>
        </w:r>
      </w:hyperlink>
      <w:r>
        <w:rPr>
          <w:lang w:val="ar_AE" w:bidi="ar_AE"/>
        </w:rPr>
        <w:t xml:space="preserve">؛ </w:t>
      </w:r>
      <w:hyperlink r:id="rId1071">
        <w:r>
          <w:rPr>
            <w:lang w:val="ar_AE" w:bidi="ar_AE"/>
          </w:rPr>
          <w:rPr>
            <w:color w:val="0000EE"/>
            <w:u w:val="single"/>
          </w:rPr>
          <w:t>٩: ٣٠</w:t>
        </w:r>
      </w:hyperlink>
      <w:r>
        <w:rPr>
          <w:lang w:val="ar_AE" w:bidi="ar_AE"/>
        </w:rPr>
        <w:t xml:space="preserve">؛ </w:t>
      </w:r>
      <w:hyperlink r:id="rId1072">
        <w:r>
          <w:rPr>
            <w:lang w:val="ar_AE" w:bidi="ar_AE"/>
          </w:rPr>
          <w:rPr>
            <w:color w:val="0000EE"/>
            <w:u w:val="single"/>
          </w:rPr>
          <w:t>١١: ١</w:t>
        </w:r>
      </w:hyperlink>
      <w:r>
        <w:rPr>
          <w:lang w:val="ar_AE" w:bidi="ar_AE"/>
        </w:rPr>
        <w:t>). كما كان أعضاء الطوائف الأممية الدينية يدعون بعضهم بعضًا إخوة، لذلك وجد هذا الاسم موطنًا له في كنائس الأمم أيضًا (</w:t>
      </w:r>
      <w:hyperlink r:id="rId1073">
        <w:r>
          <w:rPr>
            <w:lang w:val="ar_AE" w:bidi="ar_AE"/>
          </w:rPr>
          <w:rPr>
            <w:color w:val="0000EE"/>
            <w:u w:val="single"/>
          </w:rPr>
          <w:t>أعمال الرسل 17: 14</w:t>
        </w:r>
      </w:hyperlink>
      <w:r>
        <w:rPr>
          <w:lang w:val="ar_AE" w:bidi="ar_AE"/>
        </w:rPr>
        <w:t xml:space="preserve">؛ </w:t>
      </w:r>
      <w:hyperlink r:id="rId1074">
        <w:r>
          <w:rPr>
            <w:lang w:val="ar_AE" w:bidi="ar_AE"/>
          </w:rPr>
          <w:rPr>
            <w:color w:val="0000EE"/>
            <w:u w:val="single"/>
          </w:rPr>
          <w:t>رومية 1: 13</w:t>
        </w:r>
      </w:hyperlink>
      <w:r>
        <w:rPr>
          <w:lang w:val="ar_AE" w:bidi="ar_AE"/>
        </w:rPr>
        <w:t xml:space="preserve">؛ </w:t>
      </w:r>
      <w:hyperlink r:id="rId1075">
        <w:r>
          <w:rPr>
            <w:lang w:val="ar_AE" w:bidi="ar_AE"/>
          </w:rPr>
          <w:rPr>
            <w:color w:val="0000EE"/>
            <w:u w:val="single"/>
          </w:rPr>
          <w:t>1 كورنثوس 1: 1، 10</w:t>
        </w:r>
      </w:hyperlink>
      <w:r>
        <w:rPr>
          <w:lang w:val="ar_AE" w:bidi="ar_AE"/>
        </w:rPr>
        <w:t>؛ بالإضافة إلى عشرات الأماكن الأخرى في رسائل بولس إلى كنائس الأمم). في الواقع، كان اسمَ "تلميذ" (في أعمال الرسل )، و"قديس" (دائمًا بصيغة الجمع في كتابات بولس وسفر الرؤيا)، أحد أكثر الأسماء شعبية لدى المؤمنين وهو الاسم الأساسيّ المُستخدَم في رسائل يعقوب ويوحنا.</w:t>
      </w:r>
    </w:p>
    <w:p>
      <w:pPr>
        <w:bidi/>
      </w:pPr>
      <w:r>
        <w:rPr>
          <w:lang w:val="ar_AE" w:bidi="ar_AE"/>
        </w:rPr>
      </w:r>
      <w:r>
        <w:rPr>
          <w:lang w:val="ar_AE" w:bidi="ar_AE"/>
        </w:rPr>
        <w:t xml:space="preserve">كان يُدعى كل مسيحي "أخي"، وكان المسيحيون مُجتمعون "إخوة". شَدَّد الاسم على العلاقة الحميمة وسط جماعة الإيمان. أي أن علاقة المؤمنين ببعضهم بعضًا كانت قريبة مثل علاقة أقارب الدم (أقرب، في الواقع – </w:t>
      </w:r>
      <w:hyperlink r:id="rId1076">
        <w:r>
          <w:rPr>
            <w:lang w:val="ar_AE" w:bidi="ar_AE"/>
          </w:rPr>
          <w:rPr>
            <w:color w:val="0000EE"/>
            <w:u w:val="single"/>
          </w:rPr>
          <w:t>مرقس ١٠: ٢٣–٣١</w:t>
        </w:r>
      </w:hyperlink>
      <w:r>
        <w:rPr>
          <w:lang w:val="ar_AE" w:bidi="ar_AE"/>
        </w:rPr>
        <w:t>). في رسالتي ١ يوحنَّا ويعقوب يؤكد الاسم على الادعاء بأن المسيحيين الفقراء يتفوقون على من هم أفضل حالًا (</w:t>
      </w:r>
      <w:hyperlink r:id="rId1077">
        <w:r>
          <w:rPr>
            <w:lang w:val="ar_AE" w:bidi="ar_AE"/>
          </w:rPr>
          <w:rPr>
            <w:color w:val="0000EE"/>
            <w:u w:val="single"/>
          </w:rPr>
          <w:t>يعقوب ٢: ١٥</w:t>
        </w:r>
      </w:hyperlink>
      <w:r>
        <w:rPr>
          <w:lang w:val="ar_AE" w:bidi="ar_AE"/>
        </w:rPr>
        <w:t xml:space="preserve">؛ </w:t>
      </w:r>
      <w:hyperlink r:id="rId1078">
        <w:r>
          <w:rPr>
            <w:lang w:val="ar_AE" w:bidi="ar_AE"/>
          </w:rPr>
          <w:rPr>
            <w:color w:val="0000EE"/>
            <w:u w:val="single"/>
          </w:rPr>
          <w:t>١ يوحنَّا ٣: ١٠–١٨</w:t>
        </w:r>
      </w:hyperlink>
      <w:r>
        <w:rPr>
          <w:lang w:val="ar_AE" w:bidi="ar_AE"/>
        </w:rPr>
        <w:t xml:space="preserve">؛ </w:t>
      </w:r>
      <w:hyperlink r:id="rId1079">
        <w:r>
          <w:rPr>
            <w:lang w:val="ar_AE" w:bidi="ar_AE"/>
          </w:rPr>
          <w:rPr>
            <w:color w:val="0000EE"/>
            <w:u w:val="single"/>
          </w:rPr>
          <w:t>٤: ٢٠–٢١</w:t>
        </w:r>
      </w:hyperlink>
      <w:r>
        <w:rPr>
          <w:lang w:val="ar_AE" w:bidi="ar_AE"/>
        </w:rPr>
        <w:t>). كما يُشير إلى المساواة بين أعضاء جماعة الإيمان.</w:t>
      </w:r>
      <w:r>
        <w:rPr>
          <w:lang w:val="ar_AE" w:bidi="ar_AE"/>
        </w:rPr>
      </w:r>
      <w:r>
        <w:rPr>
          <w:lang w:val="ar_AE" w:bidi="ar_AE"/>
        </w:rPr>
      </w:r>
    </w:p>
    <w:p>
      <w:pPr>
        <w:bidi/>
      </w:pPr>
      <w:r>
        <w:rPr>
          <w:lang w:val="ar_AE" w:bidi="ar_AE"/>
        </w:rPr>
      </w:r>
    </w:p>
    <w:p>
      <w:pPr>
        <w:pStyle w:val="Heading2"/>
        <w:bidi/>
      </w:pPr>
      <w:r>
        <w:rPr>
          <w:lang w:val="ar_AE" w:bidi="ar_AE"/>
        </w:rPr>
        <w:t>إخوة الرب يسوع*</w:t>
      </w:r>
      <w:r>
        <w:rPr>
          <w:lang w:val="ar_AE" w:bidi="ar_AE"/>
        </w:rPr>
      </w:r>
    </w:p>
    <w:p>
      <w:pPr>
        <w:bidi/>
      </w:pPr>
      <w:r>
        <w:rPr>
          <w:lang w:val="ar_AE" w:bidi="ar_AE"/>
        </w:rPr>
      </w:r>
      <w:r>
        <w:rPr>
          <w:lang w:val="ar_AE" w:bidi="ar_AE"/>
        </w:rPr>
        <w:t>في العهد الجديد كان يعقوب، ويوسي (أو يوسف)، وسمعان، ويهوذا، أفراد في أسرة الرب يسوع (</w:t>
      </w:r>
      <w:hyperlink r:id="rId1080">
        <w:r>
          <w:rPr>
            <w:lang w:val="ar_AE" w:bidi="ar_AE"/>
          </w:rPr>
          <w:rPr>
            <w:color w:val="0000EE"/>
            <w:u w:val="single"/>
          </w:rPr>
          <w:t>متى ١٣: ٥٥</w:t>
        </w:r>
      </w:hyperlink>
      <w:r>
        <w:rPr>
          <w:lang w:val="ar_AE" w:bidi="ar_AE"/>
        </w:rPr>
        <w:t xml:space="preserve">؛ </w:t>
      </w:r>
      <w:hyperlink r:id="rId1081">
        <w:r>
          <w:rPr>
            <w:lang w:val="ar_AE" w:bidi="ar_AE"/>
          </w:rPr>
          <w:rPr>
            <w:color w:val="0000EE"/>
            <w:u w:val="single"/>
          </w:rPr>
          <w:t>مرقس ٦: ٣</w:t>
        </w:r>
      </w:hyperlink>
      <w:r>
        <w:rPr>
          <w:lang w:val="ar_AE" w:bidi="ar_AE"/>
        </w:rPr>
        <w:t>). تصفهم البشائر بأنهم كانوا يزورون الرب يسوع مع مريم، أمه (</w:t>
      </w:r>
      <w:hyperlink r:id="rId1082">
        <w:r>
          <w:rPr>
            <w:lang w:val="ar_AE" w:bidi="ar_AE"/>
          </w:rPr>
          <w:rPr>
            <w:color w:val="0000EE"/>
            <w:u w:val="single"/>
          </w:rPr>
          <w:t>متى ١٢: ٤٧–٥٠</w:t>
        </w:r>
      </w:hyperlink>
      <w:r>
        <w:rPr>
          <w:lang w:val="ar_AE" w:bidi="ar_AE"/>
        </w:rPr>
        <w:t xml:space="preserve">؛ </w:t>
      </w:r>
      <w:hyperlink r:id="rId1083">
        <w:r>
          <w:rPr>
            <w:lang w:val="ar_AE" w:bidi="ar_AE"/>
          </w:rPr>
          <w:rPr>
            <w:color w:val="0000EE"/>
            <w:u w:val="single"/>
          </w:rPr>
          <w:t>مرقس ٣: ٣٤–٣٥</w:t>
        </w:r>
      </w:hyperlink>
      <w:r>
        <w:rPr>
          <w:lang w:val="ar_AE" w:bidi="ar_AE"/>
        </w:rPr>
        <w:t xml:space="preserve">؛ </w:t>
      </w:r>
      <w:hyperlink r:id="rId1084">
        <w:r>
          <w:rPr>
            <w:lang w:val="ar_AE" w:bidi="ar_AE"/>
          </w:rPr>
          <w:rPr>
            <w:color w:val="0000EE"/>
            <w:u w:val="single"/>
          </w:rPr>
          <w:t>لوقا ٨: ١٩–٢١</w:t>
        </w:r>
      </w:hyperlink>
      <w:r>
        <w:rPr>
          <w:lang w:val="ar_AE" w:bidi="ar_AE"/>
        </w:rPr>
        <w:t>)، وقد سمعوا مقولته بأن كل مَنْ يَصْنَعُ مَشِيئَةَ ٱللهِ هُوَ أَخِي وَأُخْتِي وَأُمِّي.</w:t>
      </w:r>
    </w:p>
    <w:p>
      <w:pPr>
        <w:bidi/>
      </w:pPr>
      <w:r>
        <w:rPr>
          <w:lang w:val="ar_AE" w:bidi="ar_AE"/>
        </w:rPr>
      </w:r>
      <w:r>
        <w:rPr>
          <w:lang w:val="ar_AE" w:bidi="ar_AE"/>
        </w:rPr>
        <w:t>كانوا معروفين في الناصرة أنه عندما عاد الرب يسوع ليكرز هناك، قال الشعب: "أَلَيْسَ هَذَا هُوَ ٱلنَّجَّارَ ٱبْنَ مَرْيَمَ، وَأَخُو يَعْقُوبَ وَيُوسِي وَيَهُوذَا وَسِمْعَانَ؟ أَوَلَيْسَتْ أَخَوَاتُهُ هَهُنَا عِنْدَنَا؟" (</w:t>
      </w:r>
      <w:hyperlink r:id="rId1081">
        <w:r>
          <w:rPr>
            <w:lang w:val="ar_AE" w:bidi="ar_AE"/>
          </w:rPr>
          <w:rPr>
            <w:color w:val="0000EE"/>
            <w:u w:val="single"/>
          </w:rPr>
          <w:t>مرقس ٦: ٣</w:t>
        </w:r>
      </w:hyperlink>
      <w:r>
        <w:rPr>
          <w:lang w:val="ar_AE" w:bidi="ar_AE"/>
        </w:rPr>
        <w:t>). في إنجيل متى عُكس ترتيب اسمي الأخوين الأخيرين (</w:t>
      </w:r>
      <w:hyperlink r:id="rId1080">
        <w:r>
          <w:rPr>
            <w:lang w:val="ar_AE" w:bidi="ar_AE"/>
          </w:rPr>
          <w:rPr>
            <w:color w:val="0000EE"/>
            <w:u w:val="single"/>
          </w:rPr>
          <w:t>متى ١٣: ٥٥</w:t>
        </w:r>
      </w:hyperlink>
      <w:r>
        <w:rPr>
          <w:lang w:val="ar_AE" w:bidi="ar_AE"/>
        </w:rPr>
        <w:t>). عندما ذهب الرب يسوع وتلاميذه إلى كفرناحوم، رافقه مريم والدته وإخوته (</w:t>
      </w:r>
      <w:hyperlink r:id="rId1085">
        <w:r>
          <w:rPr>
            <w:lang w:val="ar_AE" w:bidi="ar_AE"/>
          </w:rPr>
          <w:rPr>
            <w:color w:val="0000EE"/>
            <w:u w:val="single"/>
          </w:rPr>
          <w:t>يوحنَّا ٢: ١٢</w:t>
        </w:r>
      </w:hyperlink>
      <w:r>
        <w:rPr>
          <w:lang w:val="ar_AE" w:bidi="ar_AE"/>
        </w:rPr>
        <w:t>). قبيل عيد المظال، زاره أخوته ليُقنعوه بالذهاب إلى أورشليم لحضور العيد. على الرغم من أنهم كانوا متشككين في معجزاته، فقالوا له بأنه ينبغي أن يُظهِر آياته إذا أراد أن يكون علانية (</w:t>
      </w:r>
      <w:hyperlink r:id="rId1086">
        <w:r>
          <w:rPr>
            <w:lang w:val="ar_AE" w:bidi="ar_AE"/>
          </w:rPr>
          <w:rPr>
            <w:color w:val="0000EE"/>
            <w:u w:val="single"/>
          </w:rPr>
          <w:t>يوحنَّا ٧: ٤</w:t>
        </w:r>
      </w:hyperlink>
      <w:r>
        <w:rPr>
          <w:lang w:val="ar_AE" w:bidi="ar_AE"/>
        </w:rPr>
        <w:t>). لقد اعترف الرب يسوع بالمعارضة من داخل عائلته عندما قال: "لَيْسَ نَبِيٌّ بِلَا كَرَامَةٍ إِلَّا فِي وَطَنِهِ وَفِي بَيْتِهِ" (</w:t>
      </w:r>
      <w:hyperlink r:id="rId1087">
        <w:r>
          <w:rPr>
            <w:lang w:val="ar_AE" w:bidi="ar_AE"/>
          </w:rPr>
          <w:rPr>
            <w:color w:val="0000EE"/>
            <w:u w:val="single"/>
          </w:rPr>
          <w:t>متى 13: 57</w:t>
        </w:r>
      </w:hyperlink>
      <w:r>
        <w:rPr>
          <w:lang w:val="ar_AE" w:bidi="ar_AE"/>
        </w:rPr>
        <w:t>). لقد ظن أخوته أو أصدقاؤه الآخرون من بلدته أن عقله قد ذهب عندما انجذبت الجماهير إليه لأول مرة (</w:t>
      </w:r>
      <w:hyperlink r:id="rId1088">
        <w:r>
          <w:rPr>
            <w:lang w:val="ar_AE" w:bidi="ar_AE"/>
          </w:rPr>
          <w:rPr>
            <w:color w:val="0000EE"/>
            <w:u w:val="single"/>
          </w:rPr>
          <w:t>مرقس ٣: ٢١</w:t>
        </w:r>
      </w:hyperlink>
      <w:r>
        <w:rPr>
          <w:lang w:val="ar_AE" w:bidi="ar_AE"/>
        </w:rPr>
        <w:t>).</w:t>
      </w:r>
    </w:p>
    <w:p>
      <w:pPr>
        <w:bidi/>
      </w:pPr>
      <w:r>
        <w:rPr>
          <w:lang w:val="ar_AE" w:bidi="ar_AE"/>
        </w:rPr>
      </w:r>
      <w:r>
        <w:rPr>
          <w:lang w:val="ar_AE" w:bidi="ar_AE"/>
        </w:rPr>
        <w:t>مع ذلك، على الرغم من شكوكهم السابقة، أصبحوا أعضاء نشطين في بواكير عهد كنيسة أورشليم. يُذكر أنهم كانوا في كثير من الأحيان أثناء الصلاة في العُلية مع مريم، مما يُظهر انعكاسًا حادًا من عدم إيمانهم السابق (</w:t>
      </w:r>
      <w:hyperlink r:id="rId1089">
        <w:r>
          <w:rPr>
            <w:lang w:val="ar_AE" w:bidi="ar_AE"/>
          </w:rPr>
          <w:rPr>
            <w:color w:val="0000EE"/>
            <w:u w:val="single"/>
          </w:rPr>
          <w:t>أعمال الرسل ١: ١٤</w:t>
        </w:r>
      </w:hyperlink>
      <w:r>
        <w:rPr>
          <w:lang w:val="ar_AE" w:bidi="ar_AE"/>
        </w:rPr>
        <w:t>). إحدى ظهورات القيامة حظى بها يعقوب (</w:t>
      </w:r>
      <w:hyperlink r:id="rId1090">
        <w:r>
          <w:rPr>
            <w:lang w:val="ar_AE" w:bidi="ar_AE"/>
          </w:rPr>
          <w:rPr>
            <w:color w:val="0000EE"/>
            <w:u w:val="single"/>
          </w:rPr>
          <w:t>١ كورنثوس ١٥: ٧</w:t>
        </w:r>
      </w:hyperlink>
      <w:r>
        <w:rPr>
          <w:lang w:val="ar_AE" w:bidi="ar_AE"/>
        </w:rPr>
        <w:t>). عندما عاد بولس إلى أورشليم بعد إيمانه، التقى ببطرس ويعقوب، "أَخِي الرب"، لا الرُسل الآخرين (</w:t>
      </w:r>
      <w:hyperlink r:id="rId1091">
        <w:r>
          <w:rPr>
            <w:lang w:val="ar_AE" w:bidi="ar_AE"/>
          </w:rPr>
          <w:rPr>
            <w:color w:val="0000EE"/>
            <w:u w:val="single"/>
          </w:rPr>
          <w:t>غلاطية ١: ١٩</w:t>
        </w:r>
      </w:hyperlink>
      <w:r>
        <w:rPr>
          <w:lang w:val="ar_AE" w:bidi="ar_AE"/>
        </w:rPr>
        <w:t>). عندما حُرر بطرس الرسول من السجن، ذهب إلى بيت مريم أم يوحنا مرقس، وعلى الرغم من إثارة هذه المناسبة، مباشرة قال للمجموعة "أَخْبِرُوا يَعْقُوبَ وَٱلْإِخْوَةَ بِهَذَا" (</w:t>
      </w:r>
      <w:hyperlink r:id="rId1092">
        <w:r>
          <w:rPr>
            <w:lang w:val="ar_AE" w:bidi="ar_AE"/>
          </w:rPr>
          <w:rPr>
            <w:color w:val="0000EE"/>
            <w:u w:val="single"/>
          </w:rPr>
          <w:t>أعمال الرسل ١٢: ١٧</w:t>
        </w:r>
      </w:hyperlink>
      <w:r>
        <w:rPr>
          <w:lang w:val="ar_AE" w:bidi="ar_AE"/>
        </w:rPr>
        <w:t>). تظهر عدد من الشواهد في أعمال الرسل أن يعقوب كان قائدًا قويًا وتحترمه كنيسة أورشليم (</w:t>
      </w:r>
      <w:hyperlink r:id="rId1093">
        <w:r>
          <w:rPr>
            <w:lang w:val="ar_AE" w:bidi="ar_AE"/>
          </w:rPr>
          <w:rPr>
            <w:color w:val="0000EE"/>
            <w:u w:val="single"/>
          </w:rPr>
          <w:t>أعمال الرسل ١٥: ١٣–٢١</w:t>
        </w:r>
      </w:hyperlink>
      <w:r>
        <w:rPr>
          <w:lang w:val="ar_AE" w:bidi="ar_AE"/>
        </w:rPr>
        <w:t xml:space="preserve">؛ </w:t>
      </w:r>
      <w:hyperlink r:id="rId1094">
        <w:r>
          <w:rPr>
            <w:lang w:val="ar_AE" w:bidi="ar_AE"/>
          </w:rPr>
          <w:rPr>
            <w:color w:val="0000EE"/>
            <w:u w:val="single"/>
          </w:rPr>
          <w:t>٢١: ١٨</w:t>
        </w:r>
      </w:hyperlink>
      <w:r>
        <w:rPr>
          <w:lang w:val="ar_AE" w:bidi="ar_AE"/>
        </w:rPr>
        <w:t>). في مجمع أورشليم، عبَّر عن رأي قوي بشأن قبول الأمم في الكنيسة؛ وقد زاره لاحقًا بولس، الذي أخبره عن خدمته وعن إيمان كثيرين بين الأمم. على الرغم من أن يعقوب يُذكر في كثير من الأحيان بالاسم، يبدو أن كل الإخوة نالوا الاحترام عينه في ذلك الوقت. وهكذا، استُخدِمَت أفعالهم كمثال من بولس عندما جادل بأنه سيكون من اللائق له أيضًا أن تكون له زوجة ترافقه في رحلاته التبشيرية، مثلما فعل إخوة الرب يسوع (</w:t>
      </w:r>
      <w:hyperlink r:id="rId1095">
        <w:r>
          <w:rPr>
            <w:lang w:val="ar_AE" w:bidi="ar_AE"/>
          </w:rPr>
          <w:rPr>
            <w:color w:val="0000EE"/>
            <w:u w:val="single"/>
          </w:rPr>
          <w:t>١ كورنثوس ٩: ٥</w:t>
        </w:r>
      </w:hyperlink>
      <w:r>
        <w:rPr>
          <w:lang w:val="ar_AE" w:bidi="ar_AE"/>
        </w:rPr>
        <w:t>).</w:t>
      </w:r>
    </w:p>
    <w:p>
      <w:pPr>
        <w:bidi/>
      </w:pPr>
      <w:r>
        <w:rPr>
          <w:lang w:val="ar_AE" w:bidi="ar_AE"/>
        </w:rPr>
      </w:r>
      <w:r>
        <w:rPr>
          <w:lang w:val="ar_AE" w:bidi="ar_AE"/>
        </w:rPr>
        <w:t>يُرى عمومًا أن كاتب رسالة يعقوب هو أخو الرب، على الرغم من أنه لا يُعرف نفسه صراحة بهذه الطريقة (</w:t>
      </w:r>
      <w:hyperlink r:id="rId1096">
        <w:r>
          <w:rPr>
            <w:lang w:val="ar_AE" w:bidi="ar_AE"/>
          </w:rPr>
          <w:rPr>
            <w:color w:val="0000EE"/>
            <w:u w:val="single"/>
          </w:rPr>
          <w:t>١: ١</w:t>
        </w:r>
      </w:hyperlink>
      <w:r>
        <w:rPr>
          <w:lang w:val="ar_AE" w:bidi="ar_AE"/>
        </w:rPr>
        <w:t>). يبدو واضحًا أن الكاتب كتب أنه قائد مُعترف به في الكنيسة؛ ومن ثم، فإن وصفه بأنه أخو الرب يبدو منطقيًا. يُعرِّف كاتب رسالة يهوذا نفسه بأنه أخو يعقوب. سيكون الشاهد أكثر منطقية أن يكون يعقوب، القائد المذكور في أعمال الرسل وربما كاتب الرسالة الأخرى. وهكذا يبدو أن الكاتب هو يهوذا الذي ذُكر أنه أخو الرب في الأناجيل (</w:t>
      </w:r>
      <w:hyperlink r:id="rId1080">
        <w:r>
          <w:rPr>
            <w:lang w:val="ar_AE" w:bidi="ar_AE"/>
          </w:rPr>
          <w:rPr>
            <w:color w:val="0000EE"/>
            <w:u w:val="single"/>
          </w:rPr>
          <w:t>متى ١٣: ٥٥</w:t>
        </w:r>
      </w:hyperlink>
      <w:r>
        <w:rPr>
          <w:lang w:val="ar_AE" w:bidi="ar_AE"/>
        </w:rPr>
        <w:t xml:space="preserve">؛ </w:t>
      </w:r>
      <w:hyperlink r:id="rId1081">
        <w:r>
          <w:rPr>
            <w:lang w:val="ar_AE" w:bidi="ar_AE"/>
          </w:rPr>
          <w:rPr>
            <w:color w:val="0000EE"/>
            <w:u w:val="single"/>
          </w:rPr>
          <w:t>مرقس ٦: ٣</w:t>
        </w:r>
      </w:hyperlink>
      <w:r>
        <w:rPr>
          <w:lang w:val="ar_AE" w:bidi="ar_AE"/>
        </w:rPr>
        <w:t>).</w:t>
      </w:r>
    </w:p>
    <w:p>
      <w:pPr>
        <w:bidi/>
      </w:pPr>
      <w:r>
        <w:rPr>
          <w:lang w:val="ar_AE" w:bidi="ar_AE"/>
        </w:rPr>
      </w:r>
      <w:r>
        <w:rPr>
          <w:lang w:val="ar_AE" w:bidi="ar_AE"/>
        </w:rPr>
        <w:t>في جميع أنحاء العهد الجديد، تبرز مجموعة الرُسل الاثني عشر باستمرار عن إخوة الرب. فقد سرد لوقا أسماء الرسل ثم أردف قائلًا: "هَؤُلَاءِ كُلُّهُمْ كَانُوا يُواظِبُونَ بِنَفْسٍ وَاحِدَةٍ عَلَى ٱلصَّلَاةِ وَٱلطِّلْبَةِ، مَعَ ٱلنِّسَاءِ، وَمَرْيَمَ أُمِّ يَسُوعَ، وَمَعَ إِخْوَتِهِ" (</w:t>
      </w:r>
      <w:hyperlink r:id="rId1097">
        <w:r>
          <w:rPr>
            <w:lang w:val="ar_AE" w:bidi="ar_AE"/>
          </w:rPr>
          <w:rPr>
            <w:color w:val="0000EE"/>
            <w:u w:val="single"/>
          </w:rPr>
          <w:t>أعمال الرسل 1: 13–14</w:t>
        </w:r>
      </w:hyperlink>
      <w:r>
        <w:rPr>
          <w:lang w:val="ar_AE" w:bidi="ar_AE"/>
        </w:rPr>
        <w:t>). لقد أشار الرسول بولس إلى إخوة الرب كمجموعة منفصلة عن الرُسل (</w:t>
      </w:r>
      <w:hyperlink r:id="rId1095">
        <w:r>
          <w:rPr>
            <w:lang w:val="ar_AE" w:bidi="ar_AE"/>
          </w:rPr>
          <w:rPr>
            <w:color w:val="0000EE"/>
            <w:u w:val="single"/>
          </w:rPr>
          <w:t>١ كورنثوس ٩: ٥</w:t>
        </w:r>
      </w:hyperlink>
      <w:r>
        <w:rPr>
          <w:lang w:val="ar_AE" w:bidi="ar_AE"/>
        </w:rPr>
        <w:t>)؛ وكل إشارة إليهم في الأناجيل يصفهم بأنهم أعضاء في أسرة الرب ومميزة عن التلاميذ.</w:t>
      </w:r>
    </w:p>
    <w:p>
      <w:pPr>
        <w:bidi/>
      </w:pPr>
      <w:r>
        <w:rPr>
          <w:lang w:val="ar_AE" w:bidi="ar_AE"/>
        </w:rPr>
      </w:r>
      <w:r>
        <w:rPr>
          <w:i/>
          <w:lang w:val="ar_AE" w:bidi="ar_AE"/>
        </w:rPr>
        <w:t>اُنْظُرْ أيضًا</w:t>
      </w:r>
      <w:r>
        <w:rPr>
          <w:lang w:val="ar_AE" w:bidi="ar_AE"/>
        </w:rPr>
        <w:t xml:space="preserve"> </w:t>
      </w:r>
      <w:r>
        <w:rPr>
          <w:lang w:val="ar_AE" w:bidi="ar_AE"/>
        </w:rPr>
        <w:t>يعقوب (الشخص) #١</w:t>
      </w:r>
      <w:r>
        <w:rPr>
          <w:lang w:val="ar_AE" w:bidi="ar_AE"/>
        </w:rPr>
        <w:t xml:space="preserve">؛ </w:t>
      </w:r>
      <w:r>
        <w:rPr>
          <w:lang w:val="ar_AE" w:bidi="ar_AE"/>
        </w:rPr>
        <w:t>يوسف #٧</w:t>
      </w:r>
      <w:r>
        <w:rPr>
          <w:lang w:val="ar_AE" w:bidi="ar_AE"/>
        </w:rPr>
        <w:t xml:space="preserve">؛ </w:t>
      </w:r>
      <w:r>
        <w:rPr>
          <w:lang w:val="ar_AE" w:bidi="ar_AE"/>
        </w:rPr>
        <w:t>يهوذا (الشخص)</w:t>
      </w:r>
      <w:r>
        <w:rPr>
          <w:lang w:val="ar_AE" w:bidi="ar_AE"/>
        </w:rPr>
        <w:t xml:space="preserve">؛ </w:t>
      </w:r>
      <w:r>
        <w:rPr>
          <w:lang w:val="ar_AE" w:bidi="ar_AE"/>
        </w:rPr>
        <w:t>مريم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أَخوخِي, أَخوخ, الأخوخي</w:t>
      </w:r>
      <w:r>
        <w:rPr>
          <w:lang w:val="ar_AE" w:bidi="ar_AE"/>
        </w:rPr>
      </w:r>
    </w:p>
    <w:p>
      <w:pPr>
        <w:bidi/>
      </w:pPr>
      <w:r>
        <w:rPr>
          <w:lang w:val="ar_AE" w:bidi="ar_AE"/>
        </w:rPr>
      </w:r>
      <w:r>
        <w:rPr>
          <w:lang w:val="ar_AE" w:bidi="ar_AE"/>
        </w:rPr>
        <w:t>أحد أبناء بَالَع التسعة، وعضو في سبط بَنْيَامِين (</w:t>
      </w:r>
      <w:hyperlink r:id="rId676">
        <w:r>
          <w:rPr>
            <w:lang w:val="ar_AE" w:bidi="ar_AE"/>
          </w:rPr>
          <w:rPr>
            <w:color w:val="0000EE"/>
            <w:u w:val="single"/>
          </w:rPr>
          <w:t>1 أخبار الأيام 8:4</w:t>
        </w:r>
      </w:hyperlink>
      <w:r>
        <w:rPr>
          <w:lang w:val="ar_AE" w:bidi="ar_AE"/>
        </w:rPr>
        <w:t>).</w:t>
      </w:r>
    </w:p>
    <w:p>
      <w:pPr>
        <w:bidi/>
      </w:pPr>
      <w:r>
        <w:rPr>
          <w:lang w:val="ar_AE" w:bidi="ar_AE"/>
        </w:rPr>
      </w:r>
      <w:r>
        <w:rPr>
          <w:lang w:val="ar_AE" w:bidi="ar_AE"/>
        </w:rPr>
        <w:t>كان يُطلق على نسل أَخوخِي اسم الأخوخيين، وكان اثنان منهم من بين أكثر محاربي الملك دَاود فاعلية:</w:t>
      </w:r>
    </w:p>
    <w:p>
      <w:pPr>
        <w:pStyle w:val="ListBullet"/>
        <w:bidi/>
        <w:spacing w:line="240" w:lineRule="auto"/>
        <w:ind w:left="720"/>
      </w:pPr>
      <w:r>
        <w:rPr>
          <w:lang w:val="ar_AE" w:bidi="ar_AE"/>
        </w:rPr>
      </w:r>
      <w:r>
        <w:rPr>
          <w:lang w:val="ar_AE" w:bidi="ar_AE"/>
        </w:rPr>
        <w:t>دودو ("</w:t>
      </w:r>
      <w:r>
        <w:rPr>
          <w:lang w:val="ar_AE" w:bidi="ar_AE"/>
        </w:rPr>
        <w:t>بْنِ أَخُوخِي</w:t>
      </w:r>
      <w:r>
        <w:rPr>
          <w:lang w:val="ar_AE" w:bidi="ar_AE"/>
        </w:rPr>
        <w:t xml:space="preserve">" </w:t>
      </w:r>
      <w:hyperlink r:id="rId1098">
        <w:r>
          <w:rPr>
            <w:lang w:val="ar_AE" w:bidi="ar_AE"/>
          </w:rPr>
          <w:rPr>
            <w:color w:val="0000EE"/>
            <w:u w:val="single"/>
          </w:rPr>
          <w:t>2 صموئيل 23:9</w:t>
        </w:r>
      </w:hyperlink>
      <w:r>
        <w:rPr>
          <w:lang w:val="ar_AE" w:bidi="ar_AE"/>
        </w:rPr>
        <w:t>; وهو مكتوب "</w:t>
      </w:r>
      <w:r>
        <w:rPr>
          <w:lang w:val="ar_AE" w:bidi="ar_AE"/>
        </w:rPr>
        <w:t>دُودَاي</w:t>
      </w:r>
      <w:r>
        <w:rPr>
          <w:lang w:val="ar_AE" w:bidi="ar_AE"/>
        </w:rPr>
        <w:t xml:space="preserve">" في </w:t>
      </w:r>
      <w:hyperlink r:id="rId1099">
        <w:r>
          <w:rPr>
            <w:lang w:val="ar_AE" w:bidi="ar_AE"/>
          </w:rPr>
          <w:rPr>
            <w:color w:val="0000EE"/>
            <w:u w:val="single"/>
          </w:rPr>
          <w:t>1 أخبار الأيام 27:4</w:t>
        </w:r>
      </w:hyperlink>
      <w:r>
        <w:rPr>
          <w:lang w:val="ar_AE" w:bidi="ar_AE"/>
        </w:rPr>
        <w:t>)</w:t>
      </w:r>
    </w:p>
    <w:p>
      <w:pPr>
        <w:pStyle w:val="ListBullet"/>
        <w:bidi/>
        <w:spacing w:line="240" w:lineRule="auto"/>
        <w:ind w:left="720"/>
      </w:pPr>
      <w:r>
        <w:rPr>
          <w:lang w:val="ar_AE" w:bidi="ar_AE"/>
        </w:rPr>
      </w:r>
      <w:r>
        <w:rPr>
          <w:lang w:val="ar_AE" w:bidi="ar_AE"/>
        </w:rPr>
        <w:t>صَلْمُونُ ٱلْأَخُوخِيّ</w:t>
      </w:r>
      <w:r>
        <w:rPr>
          <w:lang w:val="ar_AE" w:bidi="ar_AE"/>
        </w:rPr>
        <w:t xml:space="preserve"> (</w:t>
      </w:r>
      <w:hyperlink r:id="rId1100">
        <w:r>
          <w:rPr>
            <w:lang w:val="ar_AE" w:bidi="ar_AE"/>
          </w:rPr>
          <w:rPr>
            <w:color w:val="0000EE"/>
            <w:u w:val="single"/>
          </w:rPr>
          <w:t>2 صَموئِيلَ 23:28;</w:t>
        </w:r>
      </w:hyperlink>
      <w:r>
        <w:rPr>
          <w:lang w:val="ar_AE" w:bidi="ar_AE"/>
        </w:rPr>
        <w:t xml:space="preserve"> يُطلق عليه "عِيلَاي" في </w:t>
      </w:r>
      <w:hyperlink r:id="rId1101">
        <w:r>
          <w:rPr>
            <w:lang w:val="ar_AE" w:bidi="ar_AE"/>
          </w:rPr>
          <w:rPr>
            <w:color w:val="0000EE"/>
            <w:u w:val="single"/>
          </w:rPr>
          <w:t>1 أخبار الأيام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أَخُومَاي</w:t>
      </w:r>
      <w:r>
        <w:rPr>
          <w:lang w:val="ar_AE" w:bidi="ar_AE"/>
        </w:rPr>
      </w:r>
    </w:p>
    <w:p>
      <w:pPr>
        <w:pStyle w:val="Heading2"/>
        <w:bidi/>
      </w:pPr>
      <w:r>
        <w:rPr>
          <w:lang w:val="ar_AE" w:bidi="ar_AE"/>
        </w:rPr>
        <w:t>أَخُومَاي</w:t>
      </w:r>
    </w:p>
    <w:p>
      <w:pPr>
        <w:bidi/>
      </w:pPr>
      <w:r>
        <w:rPr>
          <w:lang w:val="ar_AE" w:bidi="ar_AE"/>
        </w:rPr>
      </w:r>
      <w:r>
        <w:rPr>
          <w:lang w:val="ar_AE" w:bidi="ar_AE"/>
        </w:rPr>
        <w:t xml:space="preserve">هو ابن </w:t>
      </w:r>
      <w:r>
        <w:rPr>
          <w:lang w:val="ar_AE" w:bidi="ar_AE"/>
        </w:rPr>
        <w:t>يَحَث</w:t>
      </w:r>
      <w:r>
        <w:rPr>
          <w:lang w:val="ar_AE" w:bidi="ar_AE"/>
        </w:rPr>
        <w:t xml:space="preserve"> من سبط يهوذا (</w:t>
      </w:r>
      <w:hyperlink r:id="rId1102">
        <w:r>
          <w:rPr>
            <w:lang w:val="ar_AE" w:bidi="ar_AE"/>
          </w:rPr>
          <w:rPr>
            <w:color w:val="0000EE"/>
            <w:u w:val="single"/>
          </w:rPr>
          <w:t>1أخبار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w:t>
      </w:r>
      <w:r>
        <w:rPr>
          <w:lang w:val="ar_AE" w:bidi="ar_AE"/>
        </w:rPr>
      </w:r>
    </w:p>
    <w:p>
      <w:pPr>
        <w:pStyle w:val="Heading2"/>
        <w:bidi/>
      </w:pPr>
      <w:r>
        <w:rPr>
          <w:lang w:val="ar_AE" w:bidi="ar_AE"/>
        </w:rPr>
        <w:t>أَخِي</w:t>
      </w:r>
    </w:p>
    <w:p>
      <w:pPr>
        <w:pStyle w:val="ListNumber"/>
        <w:numPr>
          <w:ilvl w:val="0"/>
          <w:numId w:val="38"/>
        </w:numPr>
        <w:bidi/>
        <w:spacing w:line="240" w:lineRule="auto"/>
        <w:ind w:left="720"/>
      </w:pPr>
      <w:r>
        <w:rPr>
          <w:lang w:val="ar_AE" w:bidi="ar_AE"/>
        </w:rPr>
      </w:r>
      <w:r>
        <w:rPr>
          <w:lang w:val="ar_AE" w:bidi="ar_AE"/>
        </w:rPr>
        <w:t>ابن عَبْدِئِيلَ، زعيم عشيرة في سبط جَاد (</w:t>
      </w:r>
      <w:hyperlink r:id="rId1103">
        <w:r>
          <w:rPr>
            <w:lang w:val="ar_AE" w:bidi="ar_AE"/>
          </w:rPr>
          <w:rPr>
            <w:color w:val="0000EE"/>
            <w:u w:val="single"/>
          </w:rPr>
          <w:t>1 أخبار الأيام 5:15</w:t>
        </w:r>
      </w:hyperlink>
      <w:r>
        <w:rPr>
          <w:lang w:val="ar_AE" w:bidi="ar_AE"/>
        </w:rPr>
        <w:t>).</w:t>
      </w:r>
    </w:p>
    <w:p>
      <w:pPr>
        <w:pStyle w:val="ListNumber"/>
        <w:bidi/>
        <w:spacing w:line="240" w:lineRule="auto"/>
        <w:ind w:left="720"/>
      </w:pPr>
      <w:r>
        <w:rPr>
          <w:lang w:val="ar_AE" w:bidi="ar_AE"/>
        </w:rPr>
      </w:r>
      <w:r>
        <w:rPr>
          <w:lang w:val="ar_AE" w:bidi="ar_AE"/>
        </w:rPr>
        <w:t>ابن شَامَرَ وعضو في سبط أَشِيرَ (</w:t>
      </w:r>
      <w:hyperlink r:id="rId1104">
        <w:r>
          <w:rPr>
            <w:lang w:val="ar_AE" w:bidi="ar_AE"/>
          </w:rPr>
          <w:rPr>
            <w:color w:val="0000EE"/>
            <w:u w:val="single"/>
          </w:rPr>
          <w:t>1 أخبار الأيام 7:34</w:t>
        </w:r>
      </w:hyperlink>
      <w:r>
        <w:rPr>
          <w:lang w:val="ar_AE" w:bidi="ar_AE"/>
        </w:rPr>
        <w:t>). إلا أن، في هذه الآية، من المحتمل أن "آخِي" ليست اسمًا ويجب ترجمتها كـ "أخ"، كما هو الحال في معظم الترجمات الحديثة.</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ListNumber"/>
        <w:numPr>
          <w:ilvl w:val="0"/>
          <w:numId w:val="39"/>
        </w:numPr>
        <w:bidi/>
        <w:spacing w:line="240" w:lineRule="auto"/>
        <w:ind w:left="720"/>
      </w:pPr>
      <w:r>
        <w:rPr>
          <w:lang w:val="ar_AE" w:bidi="ar_AE"/>
        </w:rPr>
      </w:r>
      <w:r>
        <w:rPr>
          <w:lang w:val="ar_AE" w:bidi="ar_AE"/>
        </w:rPr>
        <w:t xml:space="preserve">طريقة أخرى لتهجئة الاسم أَخِيَّا. </w:t>
      </w:r>
      <w:r>
        <w:rPr>
          <w:i/>
          <w:lang w:val="ar_AE" w:bidi="ar_AE"/>
        </w:rPr>
        <w:t>انظر</w:t>
      </w:r>
      <w:r>
        <w:rPr>
          <w:lang w:val="ar_AE" w:bidi="ar_AE"/>
        </w:rPr>
        <w:t xml:space="preserve"> </w:t>
      </w:r>
      <w:r>
        <w:rPr>
          <w:lang w:val="ar_AE" w:bidi="ar_AE"/>
        </w:rPr>
        <w:t>أَخِيَّا #1، #2، و#6</w:t>
      </w:r>
      <w:r>
        <w:rPr>
          <w:lang w:val="ar_AE" w:bidi="ar_AE"/>
        </w:rPr>
        <w:t>.</w:t>
      </w:r>
    </w:p>
    <w:p>
      <w:pPr>
        <w:pStyle w:val="ListNumber"/>
        <w:bidi/>
        <w:spacing w:line="240" w:lineRule="auto"/>
        <w:ind w:left="720"/>
      </w:pPr>
      <w:r>
        <w:rPr>
          <w:lang w:val="ar_AE" w:bidi="ar_AE"/>
        </w:rPr>
      </w:r>
      <w:r>
        <w:rPr>
          <w:lang w:val="ar_AE" w:bidi="ar_AE"/>
        </w:rPr>
        <w:t>وهو قائد سياسي وقع على وعد عَزْرَا بأن يكون مخلصًا للهِ، مع نَحَمْيَا والآخرين، بعد السبي البَابِلَي (</w:t>
      </w:r>
      <w:hyperlink r:id="rId1105">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ListNumber"/>
        <w:numPr>
          <w:ilvl w:val="0"/>
          <w:numId w:val="40"/>
        </w:numPr>
        <w:bidi/>
        <w:spacing w:line="240" w:lineRule="auto"/>
        <w:ind w:left="720"/>
      </w:pPr>
      <w:r>
        <w:rPr>
          <w:lang w:val="ar_AE" w:bidi="ar_AE"/>
        </w:rPr>
      </w:r>
      <w:r>
        <w:rPr>
          <w:lang w:val="ar_AE" w:bidi="ar_AE"/>
        </w:rPr>
        <w:t>ابن أَخِيطوب الذي كان كاهنًا في شِيلوه. وقد كان يعتني بتابوت العهد في جِبْعَة خلال المعركة الأخيرة لشَاول الملك (</w:t>
      </w:r>
      <w:hyperlink r:id="rId1106">
        <w:r>
          <w:rPr>
            <w:lang w:val="ar_AE" w:bidi="ar_AE"/>
          </w:rPr>
          <w:rPr>
            <w:color w:val="0000EE"/>
            <w:u w:val="single"/>
          </w:rPr>
          <w:t>1 صَموئِيلَ 14:3، 18</w:t>
        </w:r>
      </w:hyperlink>
      <w:r>
        <w:rPr>
          <w:lang w:val="ar_AE" w:bidi="ar_AE"/>
        </w:rPr>
        <w:t>). قد يكون هو أَخِيمَالِك ذاته أو مرتبطًا به (</w:t>
      </w:r>
      <w:hyperlink r:id="rId1107">
        <w:r>
          <w:rPr>
            <w:lang w:val="ar_AE" w:bidi="ar_AE"/>
          </w:rPr>
          <w:rPr>
            <w:color w:val="0000EE"/>
            <w:u w:val="single"/>
          </w:rPr>
          <w:t>1 صَموئِيلَ 21:1</w:t>
        </w:r>
      </w:hyperlink>
      <w:r>
        <w:rPr>
          <w:lang w:val="ar_AE" w:bidi="ar_AE"/>
        </w:rPr>
        <w:t>–</w:t>
      </w:r>
      <w:hyperlink r:id="rId1107">
        <w:r>
          <w:rPr>
            <w:lang w:val="ar_AE" w:bidi="ar_AE"/>
          </w:rPr>
          <w:rPr>
            <w:color w:val="0000EE"/>
            <w:u w:val="single"/>
          </w:rPr>
          <w:t>9؛</w:t>
        </w:r>
      </w:hyperlink>
      <w:r>
        <w:rPr>
          <w:lang w:val="ar_AE" w:bidi="ar_AE"/>
        </w:rPr>
        <w:t xml:space="preserve"> </w:t>
      </w:r>
      <w:hyperlink r:id="rId1108">
        <w:r>
          <w:rPr>
            <w:lang w:val="ar_AE" w:bidi="ar_AE"/>
          </w:rPr>
          <w:rPr>
            <w:color w:val="0000EE"/>
            <w:u w:val="single"/>
          </w:rPr>
          <w:t>22:9</w:t>
        </w:r>
      </w:hyperlink>
      <w:r>
        <w:rPr>
          <w:lang w:val="ar_AE" w:bidi="ar_AE"/>
        </w:rPr>
        <w:t>–</w:t>
      </w:r>
      <w:hyperlink r:id="rId1108">
        <w:r>
          <w:rPr>
            <w:lang w:val="ar_AE" w:bidi="ar_AE"/>
          </w:rPr>
          <w:rPr>
            <w:color w:val="0000EE"/>
            <w:u w:val="single"/>
          </w:rPr>
          <w:t>20</w:t>
        </w:r>
      </w:hyperlink>
      <w:r>
        <w:rPr>
          <w:lang w:val="ar_AE" w:bidi="ar_AE"/>
        </w:rPr>
        <w:t>).</w:t>
      </w:r>
    </w:p>
    <w:p>
      <w:pPr>
        <w:pStyle w:val="ListNumber"/>
        <w:bidi/>
        <w:spacing w:line="240" w:lineRule="auto"/>
        <w:ind w:left="720"/>
      </w:pPr>
      <w:r>
        <w:rPr>
          <w:lang w:val="ar_AE" w:bidi="ar_AE"/>
        </w:rPr>
      </w:r>
      <w:r>
        <w:rPr>
          <w:lang w:val="ar_AE" w:bidi="ar_AE"/>
        </w:rPr>
        <w:t>أحد كَتَبة الملِك سلَيْمَان (</w:t>
      </w:r>
      <w:hyperlink r:id="rId1109">
        <w:r>
          <w:rPr>
            <w:lang w:val="ar_AE" w:bidi="ar_AE"/>
          </w:rPr>
          <w:rPr>
            <w:color w:val="0000EE"/>
            <w:u w:val="single"/>
          </w:rPr>
          <w:t>1 ملوك 4:3</w:t>
        </w:r>
      </w:hyperlink>
      <w:r>
        <w:rPr>
          <w:lang w:val="ar_AE" w:bidi="ar_AE"/>
        </w:rPr>
        <w:t>).</w:t>
      </w:r>
    </w:p>
    <w:p>
      <w:pPr>
        <w:pStyle w:val="ListNumber"/>
        <w:bidi/>
        <w:spacing w:line="240" w:lineRule="auto"/>
        <w:ind w:left="720"/>
      </w:pPr>
      <w:r>
        <w:rPr>
          <w:lang w:val="ar_AE" w:bidi="ar_AE"/>
        </w:rPr>
      </w:r>
      <w:r>
        <w:rPr>
          <w:lang w:val="ar_AE" w:bidi="ar_AE"/>
        </w:rPr>
        <w:t>نبي في شِيلوه، والذي أخبر يَربْعَام بأن الأسباط العشرة الشِّمالية ستتمرد. قبل وفاة سلَيْمَانَ، قام أَخِيَّا بتمزيق ردائه إلى 12 قطعة، وأعطى يَربْعَام 10 قطع، قائلًا إن ٱللهِ سيأخذ 10 أسباط من سلَيْمَان ويعطيها لـ يَربْعَام (</w:t>
      </w:r>
      <w:hyperlink r:id="rId1110">
        <w:r>
          <w:rPr>
            <w:lang w:val="ar_AE" w:bidi="ar_AE"/>
          </w:rPr>
          <w:rPr>
            <w:color w:val="0000EE"/>
            <w:u w:val="single"/>
          </w:rPr>
          <w:t>1 ملوك 11:29</w:t>
        </w:r>
      </w:hyperlink>
      <w:r>
        <w:rPr>
          <w:lang w:val="ar_AE" w:bidi="ar_AE"/>
        </w:rPr>
        <w:t>–</w:t>
      </w:r>
      <w:hyperlink r:id="rId1110">
        <w:r>
          <w:rPr>
            <w:lang w:val="ar_AE" w:bidi="ar_AE"/>
          </w:rPr>
          <w:rPr>
            <w:color w:val="0000EE"/>
            <w:u w:val="single"/>
          </w:rPr>
          <w:t>39؛</w:t>
        </w:r>
      </w:hyperlink>
      <w:r>
        <w:rPr>
          <w:lang w:val="ar_AE" w:bidi="ar_AE"/>
        </w:rPr>
        <w:t xml:space="preserve"> </w:t>
      </w:r>
      <w:hyperlink r:id="rId1111">
        <w:r>
          <w:rPr>
            <w:lang w:val="ar_AE" w:bidi="ar_AE"/>
          </w:rPr>
          <w:rPr>
            <w:color w:val="0000EE"/>
            <w:u w:val="single"/>
          </w:rPr>
          <w:t>2 أخبار الأيام 10:15</w:t>
        </w:r>
      </w:hyperlink>
      <w:r>
        <w:rPr>
          <w:lang w:val="ar_AE" w:bidi="ar_AE"/>
        </w:rPr>
        <w:t>).</w:t>
        <w:br/>
      </w:r>
      <w:r>
        <w:rPr>
          <w:lang w:val="ar_AE" w:bidi="ar_AE"/>
        </w:rPr>
        <w:t>لاحقًا، عندما خان يَربْعَام الرب، أرسل زوجته لتسأل أَخِيَّا عن ابنهما المريض (</w:t>
      </w:r>
      <w:hyperlink r:id="rId1112">
        <w:r>
          <w:rPr>
            <w:lang w:val="ar_AE" w:bidi="ar_AE"/>
          </w:rPr>
          <w:rPr>
            <w:color w:val="0000EE"/>
            <w:u w:val="single"/>
          </w:rPr>
          <w:t>1 ملوك 14:1</w:t>
        </w:r>
      </w:hyperlink>
      <w:r>
        <w:rPr>
          <w:lang w:val="ar_AE" w:bidi="ar_AE"/>
        </w:rPr>
        <w:t>–</w:t>
      </w:r>
      <w:hyperlink r:id="rId1112">
        <w:r>
          <w:rPr>
            <w:lang w:val="ar_AE" w:bidi="ar_AE"/>
          </w:rPr>
          <w:rPr>
            <w:color w:val="0000EE"/>
            <w:u w:val="single"/>
          </w:rPr>
          <w:t>5</w:t>
        </w:r>
      </w:hyperlink>
      <w:r>
        <w:rPr>
          <w:lang w:val="ar_AE" w:bidi="ar_AE"/>
        </w:rPr>
        <w:t>). ومع أنّه كان أعمى ومُتقدِّم في الأيام، تنبأ أَخِيَّا بموت الطفل وسقوط يَربْعَام وعائلته (</w:t>
      </w:r>
      <w:hyperlink r:id="rId1113">
        <w:r>
          <w:rPr>
            <w:lang w:val="ar_AE" w:bidi="ar_AE"/>
          </w:rPr>
          <w:rPr>
            <w:color w:val="0000EE"/>
            <w:u w:val="single"/>
          </w:rPr>
          <w:t>1 ملوك 14:6</w:t>
        </w:r>
      </w:hyperlink>
      <w:r>
        <w:rPr>
          <w:lang w:val="ar_AE" w:bidi="ar_AE"/>
        </w:rPr>
        <w:t>–</w:t>
      </w:r>
      <w:hyperlink r:id="rId1113">
        <w:r>
          <w:rPr>
            <w:lang w:val="ar_AE" w:bidi="ar_AE"/>
          </w:rPr>
          <w:rPr>
            <w:color w:val="0000EE"/>
            <w:u w:val="single"/>
          </w:rPr>
          <w:t>17؛</w:t>
        </w:r>
      </w:hyperlink>
      <w:r>
        <w:rPr>
          <w:lang w:val="ar_AE" w:bidi="ar_AE"/>
        </w:rPr>
        <w:t xml:space="preserve"> </w:t>
      </w:r>
      <w:hyperlink r:id="rId1114">
        <w:r>
          <w:rPr>
            <w:lang w:val="ar_AE" w:bidi="ar_AE"/>
          </w:rPr>
          <w:rPr>
            <w:color w:val="0000EE"/>
            <w:u w:val="single"/>
          </w:rPr>
          <w:t>15:28</w:t>
        </w:r>
      </w:hyperlink>
      <w:r>
        <w:rPr>
          <w:lang w:val="ar_AE" w:bidi="ar_AE"/>
        </w:rPr>
        <w:t>–</w:t>
      </w:r>
      <w:hyperlink r:id="rId1114">
        <w:r>
          <w:rPr>
            <w:lang w:val="ar_AE" w:bidi="ar_AE"/>
          </w:rPr>
          <w:rPr>
            <w:color w:val="0000EE"/>
            <w:u w:val="single"/>
          </w:rPr>
          <w:t>30</w:t>
        </w:r>
      </w:hyperlink>
      <w:r>
        <w:rPr>
          <w:lang w:val="ar_AE" w:bidi="ar_AE"/>
        </w:rPr>
        <w:t>). كانت "نبوة أَخِيَّا الشيلوني" مصدرًا للكتابات عن حياة سلَيْمَانَ (</w:t>
      </w:r>
      <w:hyperlink r:id="rId991">
        <w:r>
          <w:rPr>
            <w:lang w:val="ar_AE" w:bidi="ar_AE"/>
          </w:rPr>
          <w:rPr>
            <w:color w:val="0000EE"/>
            <w:u w:val="single"/>
          </w:rPr>
          <w:t>2 أخبار الأيام 9:29</w:t>
        </w:r>
      </w:hyperlink>
      <w:r>
        <w:rPr>
          <w:lang w:val="ar_AE" w:bidi="ar_AE"/>
        </w:rPr>
        <w:t>).</w:t>
      </w:r>
    </w:p>
    <w:p>
      <w:pPr>
        <w:pStyle w:val="ListNumber"/>
        <w:bidi/>
        <w:spacing w:line="240" w:lineRule="auto"/>
        <w:ind w:left="720"/>
      </w:pPr>
      <w:r>
        <w:rPr>
          <w:lang w:val="ar_AE" w:bidi="ar_AE"/>
        </w:rPr>
      </w:r>
      <w:r>
        <w:rPr>
          <w:lang w:val="ar_AE" w:bidi="ar_AE"/>
        </w:rPr>
        <w:t>والِد الملك بَعْشَا من المملكة الشِّمالية لإسرائيل (</w:t>
      </w:r>
      <w:hyperlink r:id="rId1115">
        <w:r>
          <w:rPr>
            <w:lang w:val="ar_AE" w:bidi="ar_AE"/>
          </w:rPr>
          <w:rPr>
            <w:color w:val="0000EE"/>
            <w:u w:val="single"/>
          </w:rPr>
          <w:t>1 ملوك 15:27</w:t>
        </w:r>
      </w:hyperlink>
      <w:r>
        <w:rPr>
          <w:lang w:val="ar_AE" w:bidi="ar_AE"/>
        </w:rPr>
        <w:t>–</w:t>
      </w:r>
      <w:hyperlink r:id="rId1115">
        <w:r>
          <w:rPr>
            <w:lang w:val="ar_AE" w:bidi="ar_AE"/>
          </w:rPr>
          <w:rPr>
            <w:color w:val="0000EE"/>
            <w:u w:val="single"/>
          </w:rPr>
          <w:t>28، 33؛</w:t>
        </w:r>
      </w:hyperlink>
      <w:r>
        <w:rPr>
          <w:lang w:val="ar_AE" w:bidi="ar_AE"/>
        </w:rPr>
        <w:t xml:space="preserve"> </w:t>
      </w:r>
      <w:hyperlink r:id="rId1116">
        <w:r>
          <w:rPr>
            <w:lang w:val="ar_AE" w:bidi="ar_AE"/>
          </w:rPr>
          <w:rPr>
            <w:color w:val="0000EE"/>
            <w:u w:val="single"/>
          </w:rPr>
          <w:t>21:22؛</w:t>
        </w:r>
      </w:hyperlink>
      <w:r>
        <w:rPr>
          <w:lang w:val="ar_AE" w:bidi="ar_AE"/>
        </w:rPr>
        <w:t xml:space="preserve"> </w:t>
      </w:r>
      <w:hyperlink r:id="rId1117">
        <w:r>
          <w:rPr>
            <w:lang w:val="ar_AE" w:bidi="ar_AE"/>
          </w:rPr>
          <w:rPr>
            <w:color w:val="0000EE"/>
            <w:u w:val="single"/>
          </w:rPr>
          <w:t>2 ملوك 9:9</w:t>
        </w:r>
      </w:hyperlink>
      <w:r>
        <w:rPr>
          <w:lang w:val="ar_AE" w:bidi="ar_AE"/>
        </w:rPr>
        <w:t>).</w:t>
      </w:r>
    </w:p>
    <w:p>
      <w:pPr>
        <w:pStyle w:val="ListNumber"/>
        <w:bidi/>
        <w:spacing w:line="240" w:lineRule="auto"/>
        <w:ind w:left="720"/>
      </w:pPr>
      <w:r>
        <w:rPr>
          <w:lang w:val="ar_AE" w:bidi="ar_AE"/>
        </w:rPr>
      </w:r>
      <w:r>
        <w:rPr>
          <w:lang w:val="ar_AE" w:bidi="ar_AE"/>
        </w:rPr>
        <w:t>ابن يَرْحَمْئِيل من سبط يَهوذَا (</w:t>
      </w:r>
      <w:hyperlink r:id="rId1118">
        <w:r>
          <w:rPr>
            <w:lang w:val="ar_AE" w:bidi="ar_AE"/>
          </w:rPr>
          <w:rPr>
            <w:color w:val="0000EE"/>
            <w:u w:val="single"/>
          </w:rPr>
          <w:t>1 أخبار الأيام 2:25</w:t>
        </w:r>
      </w:hyperlink>
      <w:r>
        <w:rPr>
          <w:lang w:val="ar_AE" w:bidi="ar_AE"/>
        </w:rPr>
        <w:t>).</w:t>
      </w:r>
    </w:p>
    <w:p>
      <w:pPr>
        <w:pStyle w:val="ListNumber"/>
        <w:bidi/>
        <w:spacing w:line="240" w:lineRule="auto"/>
        <w:ind w:left="720"/>
      </w:pPr>
      <w:r>
        <w:rPr>
          <w:lang w:val="ar_AE" w:bidi="ar_AE"/>
        </w:rPr>
      </w:r>
      <w:r>
        <w:rPr>
          <w:lang w:val="ar_AE" w:bidi="ar_AE"/>
        </w:rPr>
        <w:t>ابن إِهود (</w:t>
      </w:r>
      <w:hyperlink r:id="rId1119">
        <w:r>
          <w:rPr>
            <w:lang w:val="ar_AE" w:bidi="ar_AE"/>
          </w:rPr>
          <w:rPr>
            <w:color w:val="0000EE"/>
            <w:u w:val="single"/>
          </w:rPr>
          <w:t>1 أخبار الأيام 8:7</w:t>
        </w:r>
      </w:hyperlink>
      <w:r>
        <w:rPr>
          <w:lang w:val="ar_AE" w:bidi="ar_AE"/>
        </w:rPr>
        <w:t>). ولكن الكلمة العبرية صعبة التَّرْجَمَة. لذا، تدعوه بعض الترجمات "أَخِيَّا أحد أبناء إِهود"، بينما تدعوه الأخرى أَخِيَّا الشخص الذي نقل أبناء إِهود وعُزَّا وأَخِيحود، إلى السبي.</w:t>
      </w:r>
    </w:p>
    <w:p>
      <w:pPr>
        <w:pStyle w:val="ListNumber"/>
        <w:bidi/>
        <w:spacing w:line="240" w:lineRule="auto"/>
        <w:ind w:left="720"/>
      </w:pPr>
      <w:r>
        <w:rPr>
          <w:lang w:val="ar_AE" w:bidi="ar_AE"/>
        </w:rPr>
      </w:r>
      <w:r>
        <w:rPr>
          <w:lang w:val="ar_AE" w:bidi="ar_AE"/>
        </w:rPr>
        <w:t>محارب من رجال داود الأقوياء الذين كانوا معروفين باسم "الثلاثين" (</w:t>
      </w:r>
      <w:hyperlink r:id="rId1120">
        <w:r>
          <w:rPr>
            <w:lang w:val="ar_AE" w:bidi="ar_AE"/>
          </w:rPr>
          <w:rPr>
            <w:color w:val="0000EE"/>
            <w:u w:val="single"/>
          </w:rPr>
          <w:t>1 أخبار الأيام 11:36</w:t>
        </w:r>
      </w:hyperlink>
      <w:r>
        <w:rPr>
          <w:lang w:val="ar_AE" w:bidi="ar_AE"/>
        </w:rPr>
        <w:t>). يُسمَى أيضًا أليعام، ابن أخيتوفل (</w:t>
      </w:r>
      <w:hyperlink r:id="rId886">
        <w:r>
          <w:rPr>
            <w:lang w:val="ar_AE" w:bidi="ar_AE"/>
          </w:rPr>
          <w:rPr>
            <w:color w:val="0000EE"/>
            <w:u w:val="single"/>
          </w:rPr>
          <w:t>2 صموئيل 23:34</w:t>
        </w:r>
      </w:hyperlink>
      <w:r>
        <w:rPr>
          <w:lang w:val="ar_AE" w:bidi="ar_AE"/>
        </w:rPr>
        <w:t>).</w:t>
      </w:r>
    </w:p>
    <w:p>
      <w:pPr>
        <w:pStyle w:val="ListNumber"/>
        <w:bidi/>
        <w:spacing w:line="240" w:lineRule="auto"/>
        <w:ind w:left="720"/>
      </w:pPr>
      <w:r>
        <w:rPr>
          <w:lang w:val="ar_AE" w:bidi="ar_AE"/>
        </w:rPr>
      </w:r>
      <w:r>
        <w:rPr>
          <w:lang w:val="ar_AE" w:bidi="ar_AE"/>
        </w:rPr>
        <w:t>لاوي كان مسؤولًا عن خزائن هيكل الملك دَاود (</w:t>
      </w:r>
      <w:hyperlink r:id="rId1121">
        <w:r>
          <w:rPr>
            <w:lang w:val="ar_AE" w:bidi="ar_AE"/>
          </w:rPr>
          <w:rPr>
            <w:color w:val="0000EE"/>
            <w:u w:val="single"/>
          </w:rPr>
          <w:t>1 أخبار الأيام 26:20</w:t>
        </w:r>
      </w:hyperlink>
      <w:r>
        <w:rPr>
          <w:lang w:val="ar_AE" w:bidi="ar_AE"/>
        </w:rPr>
        <w:t>).</w:t>
      </w:r>
    </w:p>
    <w:p>
      <w:pPr>
        <w:pStyle w:val="ListNumber"/>
        <w:bidi/>
        <w:spacing w:line="240" w:lineRule="auto"/>
        <w:ind w:left="720"/>
      </w:pPr>
      <w:r>
        <w:rPr>
          <w:lang w:val="ar_AE" w:bidi="ar_AE"/>
        </w:rPr>
      </w:r>
      <w:r>
        <w:rPr>
          <w:lang w:val="ar_AE" w:bidi="ar_AE"/>
        </w:rPr>
        <w:t>سلَف النبي عَزْرَا (</w:t>
      </w:r>
      <w:hyperlink r:id="rId675">
        <w:r>
          <w:rPr>
            <w:lang w:val="ar_AE" w:bidi="ar_AE"/>
          </w:rPr>
          <w:rPr>
            <w:color w:val="0000EE"/>
            <w:u w:val="single"/>
          </w:rPr>
          <w:t>2 عزرا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أَخِيآم</w:t>
      </w:r>
      <w:r>
        <w:rPr>
          <w:lang w:val="ar_AE" w:bidi="ar_AE"/>
        </w:rPr>
      </w:r>
    </w:p>
    <w:p>
      <w:pPr>
        <w:pStyle w:val="Heading2"/>
        <w:bidi/>
      </w:pPr>
      <w:r>
        <w:rPr>
          <w:lang w:val="ar_AE" w:bidi="ar_AE"/>
        </w:rPr>
        <w:t>أَخِيآم</w:t>
      </w:r>
    </w:p>
    <w:p>
      <w:pPr>
        <w:bidi/>
      </w:pPr>
      <w:r>
        <w:rPr>
          <w:lang w:val="ar_AE" w:bidi="ar_AE"/>
        </w:rPr>
      </w:r>
      <w:r>
        <w:rPr>
          <w:lang w:val="ar_AE" w:bidi="ar_AE"/>
        </w:rPr>
        <w:t xml:space="preserve">ابن </w:t>
      </w:r>
      <w:r>
        <w:rPr>
          <w:lang w:val="ar_AE" w:bidi="ar_AE"/>
        </w:rPr>
        <w:t xml:space="preserve">شارار، </w:t>
      </w:r>
      <w:r>
        <w:rPr>
          <w:lang w:val="ar_AE" w:bidi="ar_AE"/>
        </w:rPr>
        <w:t>وبطل من أبطال داود المعروفين "بالثلاثين" (</w:t>
      </w:r>
      <w:hyperlink r:id="rId1122">
        <w:r>
          <w:rPr>
            <w:lang w:val="ar_AE" w:bidi="ar_AE"/>
          </w:rPr>
          <w:rPr>
            <w:color w:val="0000EE"/>
            <w:u w:val="single"/>
          </w:rPr>
          <w:t>2صموئيل 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أَخِيَان</w:t>
      </w:r>
      <w:r>
        <w:rPr>
          <w:lang w:val="ar_AE" w:bidi="ar_AE"/>
        </w:rPr>
      </w:r>
    </w:p>
    <w:p>
      <w:pPr>
        <w:pStyle w:val="Heading2"/>
        <w:bidi/>
      </w:pPr>
      <w:r>
        <w:rPr>
          <w:lang w:val="ar_AE" w:bidi="ar_AE"/>
        </w:rPr>
        <w:t>أَخِيَان</w:t>
      </w:r>
    </w:p>
    <w:p>
      <w:pPr>
        <w:bidi/>
      </w:pPr>
      <w:r>
        <w:rPr>
          <w:lang w:val="ar_AE" w:bidi="ar_AE"/>
        </w:rPr>
      </w:r>
      <w:r>
        <w:rPr>
          <w:lang w:val="ar_AE" w:bidi="ar_AE"/>
        </w:rPr>
        <w:t>واحد من بني شميداع الأربعة</w:t>
      </w:r>
      <w:r>
        <w:rPr>
          <w:lang w:val="ar_AE" w:bidi="ar_AE"/>
        </w:rPr>
        <w:t xml:space="preserve">، </w:t>
      </w:r>
      <w:r>
        <w:rPr>
          <w:lang w:val="ar_AE" w:bidi="ar_AE"/>
        </w:rPr>
        <w:t>من سبط منسَّى (</w:t>
      </w:r>
      <w:hyperlink r:id="rId1123">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أَخِيتوفَل</w:t>
      </w:r>
      <w:r>
        <w:rPr>
          <w:lang w:val="ar_AE" w:bidi="ar_AE"/>
        </w:rPr>
      </w:r>
    </w:p>
    <w:p>
      <w:pPr>
        <w:bidi/>
      </w:pPr>
      <w:r>
        <w:rPr>
          <w:lang w:val="ar_AE" w:bidi="ar_AE"/>
        </w:rPr>
      </w:r>
      <w:r>
        <w:rPr>
          <w:lang w:val="ar_AE" w:bidi="ar_AE"/>
        </w:rPr>
        <w:t>هو مستشار الملِك دَاود الموثوق به وهو الذي خانه لاحقًا. انضم إلى خِطَّة أَبْشَالومَ للاستيلاء على المملكة. اعتقد الشعب أنَّ مشورة أَخِيتوفَل مشورة حكيمة للغاية، تُماثِل كلمات ٱللهِ تقريبًا (</w:t>
      </w:r>
      <w:hyperlink r:id="rId1124">
        <w:r>
          <w:rPr>
            <w:lang w:val="ar_AE" w:bidi="ar_AE"/>
          </w:rPr>
          <w:rPr>
            <w:color w:val="0000EE"/>
            <w:u w:val="single"/>
          </w:rPr>
          <w:t>2 صَموئِيلَ 16:23</w:t>
        </w:r>
      </w:hyperlink>
      <w:r>
        <w:rPr>
          <w:lang w:val="ar_AE" w:bidi="ar_AE"/>
        </w:rPr>
        <w:t>).</w:t>
      </w:r>
    </w:p>
    <w:p>
      <w:pPr>
        <w:bidi/>
      </w:pPr>
      <w:r>
        <w:rPr>
          <w:lang w:val="ar_AE" w:bidi="ar_AE"/>
        </w:rPr>
      </w:r>
      <w:r>
        <w:rPr>
          <w:lang w:val="ar_AE" w:bidi="ar_AE"/>
        </w:rPr>
        <w:t>عندما سمع دَاودَ أنَّ أَخِيتوفَل خانه وانضم إلى أَبشَالوم، صلَّى دَاودَ: "يا رب، من فضلك اجعل مشورة أَخِيتوفَل حماقة!" (</w:t>
      </w:r>
      <w:hyperlink r:id="rId1125">
        <w:r>
          <w:rPr>
            <w:lang w:val="ar_AE" w:bidi="ar_AE"/>
          </w:rPr>
          <w:rPr>
            <w:color w:val="0000EE"/>
            <w:u w:val="single"/>
          </w:rPr>
          <w:t>2 صَموئِيلَ 15:31</w:t>
        </w:r>
      </w:hyperlink>
      <w:r>
        <w:rPr>
          <w:lang w:val="ar_AE" w:bidi="ar_AE"/>
        </w:rPr>
        <w:t>). نصح أَخِيتوفَل أَبْشَالومَ بأخذ سراري دَاودَ (</w:t>
      </w:r>
      <w:hyperlink r:id="rId1126">
        <w:r>
          <w:rPr>
            <w:lang w:val="ar_AE" w:bidi="ar_AE"/>
          </w:rPr>
          <w:rPr>
            <w:color w:val="0000EE"/>
            <w:u w:val="single"/>
          </w:rPr>
          <w:t>2 صَموئِيلَ 16:20–22</w:t>
        </w:r>
      </w:hyperlink>
      <w:r>
        <w:rPr>
          <w:lang w:val="ar_AE" w:bidi="ar_AE"/>
        </w:rPr>
        <w:t>). كان أخذ سراري الملِك عملًا علنيًا يُعلَن به أنَّ الملِك السابق استُبدِل.</w:t>
      </w:r>
    </w:p>
    <w:p>
      <w:pPr>
        <w:bidi/>
      </w:pPr>
      <w:r>
        <w:rPr>
          <w:lang w:val="ar_AE" w:bidi="ar_AE"/>
        </w:rPr>
      </w:r>
      <w:r>
        <w:rPr>
          <w:lang w:val="ar_AE" w:bidi="ar_AE"/>
        </w:rPr>
        <w:t>لما كان دَاود لا يزال حيًا، كان هذا الفعل يهدف إلى خلْق قطيعة نهائية بين دَاودَ وأَبْشَالومَ. ويكون بذلك قد حقَّق نبوءة نَاثَان لدَاودَ وهي: لأنَّ دَاودَ أخذ زوجة رجل آخر سرًّا، فإن زوجاته سيؤخذنَ منه علنًا (</w:t>
      </w:r>
      <w:hyperlink r:id="rId1127">
        <w:r>
          <w:rPr>
            <w:lang w:val="ar_AE" w:bidi="ar_AE"/>
          </w:rPr>
          <w:rPr>
            <w:color w:val="0000EE"/>
            <w:u w:val="single"/>
          </w:rPr>
          <w:t>2 صَموئِيلَ 12:7</w:t>
        </w:r>
      </w:hyperlink>
      <w:r>
        <w:rPr>
          <w:lang w:val="ar_AE" w:bidi="ar_AE"/>
        </w:rPr>
        <w:t>–</w:t>
      </w:r>
      <w:hyperlink r:id="rId1127">
        <w:r>
          <w:rPr>
            <w:lang w:val="ar_AE" w:bidi="ar_AE"/>
          </w:rPr>
          <w:rPr>
            <w:color w:val="0000EE"/>
            <w:u w:val="single"/>
          </w:rPr>
          <w:t>12</w:t>
        </w:r>
      </w:hyperlink>
      <w:r>
        <w:rPr>
          <w:lang w:val="ar_AE" w:bidi="ar_AE"/>
        </w:rPr>
        <w:t>).</w:t>
      </w:r>
    </w:p>
    <w:p>
      <w:pPr>
        <w:bidi/>
      </w:pPr>
      <w:r>
        <w:rPr>
          <w:lang w:val="ar_AE" w:bidi="ar_AE"/>
        </w:rPr>
      </w:r>
      <w:r>
        <w:rPr>
          <w:lang w:val="ar_AE" w:bidi="ar_AE"/>
        </w:rPr>
        <w:t>كانت الخِطَّة الثانية لأَخِيتوفَل هي مهاجمة دَاودَ بسرعة مع 12,000 جندي مُدرَّب (</w:t>
      </w:r>
      <w:hyperlink r:id="rId1128">
        <w:r>
          <w:rPr>
            <w:lang w:val="ar_AE" w:bidi="ar_AE"/>
          </w:rPr>
          <w:rPr>
            <w:color w:val="0000EE"/>
            <w:u w:val="single"/>
          </w:rPr>
          <w:t>2 صَموئِيلَ 17:1</w:t>
        </w:r>
      </w:hyperlink>
      <w:r>
        <w:rPr>
          <w:lang w:val="ar_AE" w:bidi="ar_AE"/>
        </w:rPr>
        <w:t>–</w:t>
      </w:r>
      <w:hyperlink r:id="rId1128">
        <w:r>
          <w:rPr>
            <w:lang w:val="ar_AE" w:bidi="ar_AE"/>
          </w:rPr>
          <w:rPr>
            <w:color w:val="0000EE"/>
            <w:u w:val="single"/>
          </w:rPr>
          <w:t>3</w:t>
        </w:r>
      </w:hyperlink>
      <w:r>
        <w:rPr>
          <w:lang w:val="ar_AE" w:bidi="ar_AE"/>
        </w:rPr>
        <w:t>). مع ذلك، لم يتبع أَبْشَالومَ هذه النصيحة. بدلًا من ذلك، استمع إلى حوشَايَ، الذي كان يعمل سرًا لمصلحة دَاودَ. اقترح حوشَايَ خِطَّة هجوم أكبر (</w:t>
      </w:r>
      <w:hyperlink r:id="rId1129">
        <w:r>
          <w:rPr>
            <w:lang w:val="ar_AE" w:bidi="ar_AE"/>
          </w:rPr>
          <w:rPr>
            <w:color w:val="0000EE"/>
            <w:u w:val="single"/>
          </w:rPr>
          <w:t>2 صَموئِيلَ 17:4</w:t>
        </w:r>
      </w:hyperlink>
      <w:r>
        <w:rPr>
          <w:lang w:val="ar_AE" w:bidi="ar_AE"/>
        </w:rPr>
        <w:t>–</w:t>
      </w:r>
      <w:hyperlink r:id="rId1129">
        <w:r>
          <w:rPr>
            <w:lang w:val="ar_AE" w:bidi="ar_AE"/>
          </w:rPr>
          <w:rPr>
            <w:color w:val="0000EE"/>
            <w:u w:val="single"/>
          </w:rPr>
          <w:t>14</w:t>
        </w:r>
      </w:hyperlink>
      <w:r>
        <w:rPr>
          <w:lang w:val="ar_AE" w:bidi="ar_AE"/>
        </w:rPr>
        <w:t>). كان هدف خطابه إعطاء أَبْشَالومَ الشعور بالأهمية كيمَا يمنح دَاودَ المزيد من الوقت للاستعداد. عندما رأى أَخِيتوفَل أن أَبْشَالومَ لم يتبع نصيحته، عاد إلى مسقط رأسه وانتحر (</w:t>
      </w:r>
      <w:hyperlink r:id="rId1130">
        <w:r>
          <w:rPr>
            <w:lang w:val="ar_AE" w:bidi="ar_AE"/>
          </w:rPr>
          <w:rPr>
            <w:color w:val="0000EE"/>
            <w:u w:val="single"/>
          </w:rPr>
          <w:t>2 صَموئِيلَ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أَخيحود</w:t>
      </w:r>
      <w:r>
        <w:rPr>
          <w:lang w:val="ar_AE" w:bidi="ar_AE"/>
        </w:rPr>
      </w:r>
    </w:p>
    <w:p>
      <w:pPr>
        <w:pStyle w:val="ListNumber"/>
        <w:numPr>
          <w:ilvl w:val="0"/>
          <w:numId w:val="41"/>
        </w:numPr>
        <w:bidi/>
        <w:spacing w:line="240" w:lineRule="auto"/>
        <w:ind w:left="720"/>
      </w:pPr>
      <w:r>
        <w:rPr>
          <w:lang w:val="ar_AE" w:bidi="ar_AE"/>
        </w:rPr>
      </w:r>
      <w:r>
        <w:rPr>
          <w:lang w:val="ar_AE" w:bidi="ar_AE"/>
        </w:rPr>
        <w:t>ابن شَلومِي، قائد من سبط أَشِيرَ. ساعد أَخِيحودَ أَلِعَازَار ويَشوع في تقسيم أرض كَنْعَان بين بني إسرائيل (</w:t>
      </w:r>
      <w:hyperlink r:id="rId1131">
        <w:r>
          <w:rPr>
            <w:lang w:val="ar_AE" w:bidi="ar_AE"/>
          </w:rPr>
          <w:rPr>
            <w:color w:val="0000EE"/>
            <w:u w:val="single"/>
          </w:rPr>
          <w:t>عدد 34:17، 27</w:t>
        </w:r>
      </w:hyperlink>
      <w:r>
        <w:rPr>
          <w:lang w:val="ar_AE" w:bidi="ar_AE"/>
        </w:rPr>
        <w:t>).</w:t>
      </w:r>
    </w:p>
    <w:p>
      <w:pPr>
        <w:pStyle w:val="ListNumber"/>
        <w:bidi/>
        <w:spacing w:line="240" w:lineRule="auto"/>
        <w:ind w:left="720"/>
      </w:pPr>
      <w:r>
        <w:rPr>
          <w:lang w:val="ar_AE" w:bidi="ar_AE"/>
        </w:rPr>
      </w:r>
      <w:r>
        <w:rPr>
          <w:lang w:val="ar_AE" w:bidi="ar_AE"/>
        </w:rPr>
        <w:t>بعض الترجمات الإنجليزية من الكتاب المقدس (ترجمة الملك جيمس، الترجمة القياسية المنقحة) تقول إن أَخِيحودَ كان قائدًا في سبط بَنْيَامِينَ. وتقول إن أباه كان جِيرَا، الذي يُطلق عليه أيضًا نَقَلَهم، والذي أُرسل للعيش في مَنَاحَة (</w:t>
      </w:r>
      <w:hyperlink r:id="rId1119">
        <w:r>
          <w:rPr>
            <w:lang w:val="ar_AE" w:bidi="ar_AE"/>
          </w:rPr>
          <w:rPr>
            <w:color w:val="0000EE"/>
            <w:u w:val="single"/>
          </w:rPr>
          <w:t>1 أخبار الأيام 8:7</w:t>
        </w:r>
      </w:hyperlink>
      <w:r>
        <w:rPr>
          <w:lang w:val="ar_AE" w:bidi="ar_AE"/>
        </w:rPr>
        <w:t xml:space="preserve">). </w:t>
        <w:br/>
        <w:br/>
      </w:r>
      <w:r>
        <w:rPr>
          <w:lang w:val="ar_AE" w:bidi="ar_AE"/>
        </w:rPr>
        <w:t>لكن النص العبري (المعروف بالنص الماسوري) يقول إن أباه أَخِيحودَ كان إِهود. في هذه الترجمة، كان جِيرَا هو الذي أجبر أَخِيحودَ وأمه على مغادرة منزلهم والذهاب إلى مَنَاحَة (</w:t>
      </w:r>
      <w:hyperlink r:id="rId1132">
        <w:r>
          <w:rPr>
            <w:lang w:val="ar_AE" w:bidi="ar_AE"/>
          </w:rPr>
          <w:rPr>
            <w:color w:val="0000EE"/>
            <w:u w:val="single"/>
          </w:rPr>
          <w:t>1 أخبار الأيام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أخيرة، الأزمنة الـ</w:t>
      </w:r>
      <w:r>
        <w:rPr>
          <w:lang w:val="ar_AE" w:bidi="ar_AE"/>
        </w:rPr>
      </w:r>
    </w:p>
    <w:p>
      <w:pPr>
        <w:pStyle w:val="Heading2"/>
        <w:bidi/>
      </w:pPr>
      <w:r>
        <w:rPr>
          <w:b/>
          <w:lang w:val="ar_AE" w:bidi="ar_AE"/>
        </w:rPr>
        <w:t>أخيرة، الأزمنة الـ</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أَخِيرَع</w:t>
      </w:r>
      <w:r>
        <w:rPr>
          <w:lang w:val="ar_AE" w:bidi="ar_AE"/>
        </w:rPr>
      </w:r>
    </w:p>
    <w:p>
      <w:pPr>
        <w:bidi/>
      </w:pPr>
      <w:r>
        <w:rPr>
          <w:lang w:val="ar_AE" w:bidi="ar_AE"/>
        </w:rPr>
      </w:r>
      <w:r>
        <w:rPr>
          <w:lang w:val="ar_AE" w:bidi="ar_AE"/>
        </w:rPr>
        <w:t>ابن عِينَنَ. كان رئيس سبط نَفْتَالِي عندما كان بنو إسرائيل يتجولون في البرية بعد هروبهم من مِصْر. كزعيم، قدم قربان سبطه عندما كرست الخيمة للاستخدام المقدس (</w:t>
      </w:r>
      <w:hyperlink r:id="rId1133">
        <w:r>
          <w:rPr>
            <w:lang w:val="ar_AE" w:bidi="ar_AE"/>
          </w:rPr>
          <w:rPr>
            <w:color w:val="0000EE"/>
            <w:u w:val="single"/>
          </w:rPr>
          <w:t>عدد 1:15</w:t>
        </w:r>
      </w:hyperlink>
      <w:r>
        <w:rPr>
          <w:lang w:val="ar_AE" w:bidi="ar_AE"/>
        </w:rPr>
        <w:t xml:space="preserve">؛ </w:t>
      </w:r>
      <w:hyperlink r:id="rId1134">
        <w:r>
          <w:rPr>
            <w:lang w:val="ar_AE" w:bidi="ar_AE"/>
          </w:rPr>
          <w:rPr>
            <w:color w:val="0000EE"/>
            <w:u w:val="single"/>
          </w:rPr>
          <w:t>2:29</w:t>
        </w:r>
      </w:hyperlink>
      <w:r>
        <w:rPr>
          <w:lang w:val="ar_AE" w:bidi="ar_AE"/>
        </w:rPr>
        <w:t xml:space="preserve">؛ </w:t>
      </w:r>
      <w:hyperlink r:id="rId1135">
        <w:r>
          <w:rPr>
            <w:lang w:val="ar_AE" w:bidi="ar_AE"/>
          </w:rPr>
          <w:rPr>
            <w:color w:val="0000EE"/>
            <w:u w:val="single"/>
          </w:rPr>
          <w:t>7:78، 83</w:t>
        </w:r>
      </w:hyperlink>
      <w:r>
        <w:rPr>
          <w:lang w:val="ar_AE" w:bidi="ar_AE"/>
        </w:rPr>
        <w:t xml:space="preserve">؛ </w:t>
      </w:r>
      <w:hyperlink r:id="rId1136">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أَخِيسَامَاك</w:t>
      </w:r>
      <w:r>
        <w:rPr>
          <w:lang w:val="ar_AE" w:bidi="ar_AE"/>
        </w:rPr>
      </w:r>
    </w:p>
    <w:p>
      <w:pPr>
        <w:bidi/>
      </w:pPr>
      <w:r>
        <w:rPr>
          <w:lang w:val="ar_AE" w:bidi="ar_AE"/>
        </w:rPr>
      </w:r>
      <w:r>
        <w:rPr>
          <w:lang w:val="ar_AE" w:bidi="ar_AE"/>
        </w:rPr>
        <w:t>والد الحرفي أهوليآب، من سبط دان. ساعد أهوليآب في بناء المسكن وكل ما بداخله (</w:t>
      </w:r>
      <w:hyperlink r:id="rId1137">
        <w:r>
          <w:rPr>
            <w:lang w:val="ar_AE" w:bidi="ar_AE"/>
          </w:rPr>
          <w:rPr>
            <w:color w:val="0000EE"/>
            <w:u w:val="single"/>
          </w:rPr>
          <w:t>خروج 31:6؛</w:t>
        </w:r>
      </w:hyperlink>
      <w:r>
        <w:rPr>
          <w:lang w:val="ar_AE" w:bidi="ar_AE"/>
        </w:rPr>
        <w:t xml:space="preserve"> </w:t>
      </w:r>
      <w:hyperlink r:id="rId1138">
        <w:r>
          <w:rPr>
            <w:lang w:val="ar_AE" w:bidi="ar_AE"/>
          </w:rPr>
          <w:rPr>
            <w:color w:val="0000EE"/>
            <w:u w:val="single"/>
          </w:rPr>
          <w:t>35:34؛</w:t>
        </w:r>
      </w:hyperlink>
      <w:r>
        <w:rPr>
          <w:lang w:val="ar_AE" w:bidi="ar_AE"/>
        </w:rPr>
        <w:t xml:space="preserve"> </w:t>
      </w:r>
      <w:hyperlink r:id="rId1139">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w:t>
      </w:r>
      <w:r>
        <w:rPr>
          <w:lang w:val="ar_AE" w:bidi="ar_AE"/>
        </w:rPr>
      </w:r>
    </w:p>
    <w:p>
      <w:pPr>
        <w:pStyle w:val="Heading2"/>
        <w:bidi/>
      </w:pPr>
      <w:r>
        <w:rPr>
          <w:lang w:val="ar_AE" w:bidi="ar_AE"/>
        </w:rPr>
        <w:t>أَخِيشَ</w:t>
      </w:r>
    </w:p>
    <w:p>
      <w:pPr>
        <w:bidi/>
      </w:pPr>
      <w:r>
        <w:rPr>
          <w:lang w:val="ar_AE" w:bidi="ar_AE"/>
        </w:rPr>
      </w:r>
      <w:r>
        <w:rPr>
          <w:lang w:val="ar_AE" w:bidi="ar_AE"/>
        </w:rPr>
        <w:t>ملك مدينة جت الفلسطينية. ومع أن داود كان قد قتل جليات، بطل جت (</w:t>
      </w:r>
      <w:hyperlink r:id="rId1140">
        <w:r>
          <w:rPr>
            <w:lang w:val="ar_AE" w:bidi="ar_AE"/>
          </w:rPr>
          <w:rPr>
            <w:color w:val="0000EE"/>
            <w:u w:val="single"/>
          </w:rPr>
          <w:t>1صموئيل 17</w:t>
        </w:r>
      </w:hyperlink>
      <w:r>
        <w:rPr>
          <w:lang w:val="ar_AE" w:bidi="ar_AE"/>
        </w:rPr>
        <w:t>)، فإنه هرب من شاول إلى مملكة أخيش. وعندما أدرك داود خطأه، تظاهر بالجنون لينجو بنفسه، الأمر الذي دفع أخيش إلى طرده من المملكة (</w:t>
      </w:r>
      <w:hyperlink r:id="rId703">
        <w:r>
          <w:rPr>
            <w:lang w:val="ar_AE" w:bidi="ar_AE"/>
          </w:rPr>
          <w:rPr>
            <w:color w:val="0000EE"/>
            <w:u w:val="single"/>
          </w:rPr>
          <w:t>1صموئيل 21: 10</w:t>
        </w:r>
      </w:hyperlink>
      <w:r>
        <w:rPr>
          <w:lang w:val="ar_AE" w:bidi="ar_AE"/>
        </w:rPr>
        <w:t>–</w:t>
      </w:r>
      <w:hyperlink r:id="rId703">
        <w:r>
          <w:rPr>
            <w:lang w:val="ar_AE" w:bidi="ar_AE"/>
          </w:rPr>
          <w:rPr>
            <w:color w:val="0000EE"/>
            <w:u w:val="single"/>
          </w:rPr>
          <w:t>15</w:t>
        </w:r>
      </w:hyperlink>
      <w:r>
        <w:rPr>
          <w:lang w:val="ar_AE" w:bidi="ar_AE"/>
        </w:rPr>
        <w:t>). ثم لاحقًا، عندما رجع داود إلى جت ومعه ست مئة محاربًا، أعطاه أخيش مدينة صقلغ ليستخدمها مقرًّا له (</w:t>
      </w:r>
      <w:hyperlink r:id="rId1141">
        <w:r>
          <w:rPr>
            <w:lang w:val="ar_AE" w:bidi="ar_AE"/>
          </w:rPr>
          <w:rPr>
            <w:color w:val="0000EE"/>
            <w:u w:val="single"/>
          </w:rPr>
          <w:t>1صموئيل 27: 1</w:t>
        </w:r>
      </w:hyperlink>
      <w:r>
        <w:rPr>
          <w:lang w:val="ar_AE" w:bidi="ar_AE"/>
        </w:rPr>
        <w:t>–</w:t>
      </w:r>
      <w:hyperlink r:id="rId1141">
        <w:r>
          <w:rPr>
            <w:lang w:val="ar_AE" w:bidi="ar_AE"/>
          </w:rPr>
          <w:rPr>
            <w:color w:val="0000EE"/>
            <w:u w:val="single"/>
          </w:rPr>
          <w:t>7</w:t>
        </w:r>
      </w:hyperlink>
      <w:r>
        <w:rPr>
          <w:lang w:val="ar_AE" w:bidi="ar_AE"/>
        </w:rPr>
        <w:t>). وقد ظن أخيش أن رجال داود كانوا يهجمون على بني إسرائيل، لكنهم بدلًا من ذلك كانوا يخربون مدنًا فلسطينية (</w:t>
      </w:r>
      <w:hyperlink r:id="rId1142">
        <w:r>
          <w:rPr>
            <w:lang w:val="ar_AE" w:bidi="ar_AE"/>
          </w:rPr>
          <w:rPr>
            <w:color w:val="0000EE"/>
            <w:u w:val="single"/>
          </w:rPr>
          <w:t>1صموئيل 27: 8</w:t>
        </w:r>
      </w:hyperlink>
      <w:r>
        <w:rPr>
          <w:lang w:val="ar_AE" w:bidi="ar_AE"/>
        </w:rPr>
        <w:t>–</w:t>
      </w:r>
      <w:hyperlink r:id="rId1142">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أَخِيشَاحَر</w:t>
      </w:r>
      <w:r>
        <w:rPr>
          <w:lang w:val="ar_AE" w:bidi="ar_AE"/>
        </w:rPr>
      </w:r>
    </w:p>
    <w:p>
      <w:pPr>
        <w:pStyle w:val="Heading2"/>
        <w:bidi/>
      </w:pPr>
      <w:r>
        <w:rPr>
          <w:lang w:val="ar_AE" w:bidi="ar_AE"/>
        </w:rPr>
        <w:t>أَخِيشَاحَر</w:t>
      </w:r>
    </w:p>
    <w:p>
      <w:pPr>
        <w:bidi/>
      </w:pPr>
      <w:r>
        <w:rPr>
          <w:lang w:val="ar_AE" w:bidi="ar_AE"/>
        </w:rPr>
      </w:r>
      <w:r>
        <w:rPr>
          <w:lang w:val="ar_AE" w:bidi="ar_AE"/>
        </w:rPr>
        <w:t>هو ابن بلهان. كان رئيس من عشيرة يديعئيل، من قبيلة بنيامين في زمن الملك داود (</w:t>
      </w:r>
      <w:hyperlink r:id="rId1143">
        <w:r>
          <w:rPr>
            <w:lang w:val="ar_AE" w:bidi="ar_AE"/>
          </w:rPr>
          <w:rPr>
            <w:color w:val="0000EE"/>
            <w:u w:val="single"/>
          </w:rPr>
          <w:t>1 أخبار الأيام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أَخِيشَار</w:t>
      </w:r>
      <w:r>
        <w:rPr>
          <w:lang w:val="ar_AE" w:bidi="ar_AE"/>
        </w:rPr>
      </w:r>
    </w:p>
    <w:p>
      <w:pPr>
        <w:pStyle w:val="Heading2"/>
        <w:bidi/>
      </w:pPr>
      <w:r>
        <w:rPr>
          <w:lang w:val="ar_AE" w:bidi="ar_AE"/>
        </w:rPr>
        <w:t>أَخِيشَار</w:t>
      </w:r>
    </w:p>
    <w:p>
      <w:pPr>
        <w:bidi/>
      </w:pPr>
      <w:r>
        <w:rPr>
          <w:lang w:val="ar_AE" w:bidi="ar_AE"/>
        </w:rPr>
      </w:r>
      <w:r>
        <w:rPr>
          <w:lang w:val="ar_AE" w:bidi="ar_AE"/>
        </w:rPr>
        <w:t>هو الرئيس المسؤول عن بيت سليمان (1</w:t>
      </w:r>
      <w:hyperlink r:id="rId1144">
        <w:r>
          <w:rPr>
            <w:lang w:val="ar_AE" w:bidi="ar_AE"/>
          </w:rPr>
          <w:rPr>
            <w:color w:val="0000EE"/>
            <w:u w:val="single"/>
          </w:rPr>
          <w:t>ملوك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أَخِيطُوب</w:t>
      </w:r>
      <w:r>
        <w:rPr>
          <w:lang w:val="ar_AE" w:bidi="ar_AE"/>
        </w:rPr>
      </w:r>
    </w:p>
    <w:p>
      <w:pPr>
        <w:pStyle w:val="Heading2"/>
        <w:bidi/>
      </w:pPr>
      <w:r>
        <w:rPr>
          <w:lang w:val="ar_AE" w:bidi="ar_AE"/>
        </w:rPr>
        <w:t>أَخِيطُوب</w:t>
      </w:r>
    </w:p>
    <w:p>
      <w:pPr>
        <w:pStyle w:val="ListNumber"/>
        <w:numPr>
          <w:ilvl w:val="0"/>
          <w:numId w:val="42"/>
        </w:numPr>
        <w:bidi/>
        <w:spacing w:line="240" w:lineRule="auto"/>
        <w:ind w:left="720"/>
      </w:pPr>
      <w:r>
        <w:rPr>
          <w:lang w:val="ar_AE" w:bidi="ar_AE"/>
        </w:rPr>
      </w:r>
      <w:r>
        <w:rPr>
          <w:lang w:val="ar_AE" w:bidi="ar_AE"/>
        </w:rPr>
        <w:t>عضو في السلالة الكهنوتية التي لإِليثَامَارَ، الابن الأصغر لهَارون. كان أَخِيطوبَ من نسل عَالِي من ابن عَالِي فِينَحَاس وأخيطوب هو أبو أَخِيَّا وأَخِيمَالِك، اللذان كانا كاهنَيْن خلال حُكم شَاول (</w:t>
      </w:r>
      <w:hyperlink r:id="rId1145">
        <w:r>
          <w:rPr>
            <w:lang w:val="ar_AE" w:bidi="ar_AE"/>
          </w:rPr>
          <w:rPr>
            <w:color w:val="0000EE"/>
            <w:u w:val="single"/>
          </w:rPr>
          <w:t>1 صَموئِيلَ 14:3؛</w:t>
        </w:r>
      </w:hyperlink>
      <w:r>
        <w:rPr>
          <w:lang w:val="ar_AE" w:bidi="ar_AE"/>
        </w:rPr>
        <w:t xml:space="preserve"> </w:t>
      </w:r>
      <w:hyperlink r:id="rId1146">
        <w:r>
          <w:rPr>
            <w:lang w:val="ar_AE" w:bidi="ar_AE"/>
          </w:rPr>
          <w:rPr>
            <w:color w:val="0000EE"/>
            <w:u w:val="single"/>
          </w:rPr>
          <w:t>22:9</w:t>
        </w:r>
      </w:hyperlink>
      <w:r>
        <w:rPr>
          <w:lang w:val="ar_AE" w:bidi="ar_AE"/>
        </w:rPr>
        <w:t>–</w:t>
      </w:r>
      <w:hyperlink r:id="rId1146">
        <w:r>
          <w:rPr>
            <w:lang w:val="ar_AE" w:bidi="ar_AE"/>
          </w:rPr>
          <w:rPr>
            <w:color w:val="0000EE"/>
            <w:u w:val="single"/>
          </w:rPr>
          <w:t>12، 20</w:t>
        </w:r>
      </w:hyperlink>
      <w:r>
        <w:rPr>
          <w:lang w:val="ar_AE" w:bidi="ar_AE"/>
        </w:rPr>
        <w:t>).</w:t>
      </w:r>
    </w:p>
    <w:p>
      <w:pPr>
        <w:pStyle w:val="ListNumber"/>
        <w:bidi/>
        <w:spacing w:line="240" w:lineRule="auto"/>
        <w:ind w:left="720"/>
      </w:pPr>
      <w:r>
        <w:rPr>
          <w:lang w:val="ar_AE" w:bidi="ar_AE"/>
        </w:rPr>
      </w:r>
      <w:r>
        <w:rPr>
          <w:lang w:val="ar_AE" w:bidi="ar_AE"/>
        </w:rPr>
        <w:t>عضو من السلالة الكهنوتية لابن هارون الثالث، أَلِعَازَار. كان أَخِيطوب حفيد مَرَايوث، ابن أَمَرْيَا، وأبًا لصَادوق (</w:t>
      </w:r>
      <w:hyperlink r:id="rId1147">
        <w:r>
          <w:rPr>
            <w:lang w:val="ar_AE" w:bidi="ar_AE"/>
          </w:rPr>
          <w:rPr>
            <w:color w:val="0000EE"/>
            <w:u w:val="single"/>
          </w:rPr>
          <w:t>1 أخبار الأيام 6:4–7</w:t>
        </w:r>
      </w:hyperlink>
      <w:r>
        <w:rPr>
          <w:lang w:val="ar_AE" w:bidi="ar_AE"/>
        </w:rPr>
        <w:t>). كان صَادوق رئيس كهنة خلال حكم دَاود (</w:t>
      </w:r>
      <w:hyperlink r:id="rId613">
        <w:r>
          <w:rPr>
            <w:lang w:val="ar_AE" w:bidi="ar_AE"/>
          </w:rPr>
          <w:rPr>
            <w:color w:val="0000EE"/>
            <w:u w:val="single"/>
          </w:rPr>
          <w:t>2 صَموئِيلَ 8:17</w:t>
        </w:r>
      </w:hyperlink>
      <w:r>
        <w:rPr>
          <w:lang w:val="ar_AE" w:bidi="ar_AE"/>
        </w:rPr>
        <w:t>).</w:t>
      </w:r>
    </w:p>
    <w:p>
      <w:pPr>
        <w:pStyle w:val="ListNumber"/>
        <w:bidi/>
        <w:spacing w:line="240" w:lineRule="auto"/>
        <w:ind w:left="720"/>
      </w:pPr>
      <w:r>
        <w:rPr>
          <w:lang w:val="ar_AE" w:bidi="ar_AE"/>
        </w:rPr>
      </w:r>
      <w:r>
        <w:rPr>
          <w:lang w:val="ar_AE" w:bidi="ar_AE"/>
        </w:rPr>
        <w:t>ربما يكون الشخص ذاته المذكور في رَقْم 2 أعلاه (أحيانًا ينسخ الكتبة الأسماء مرتَين)، لكنه على الأرجح عضو آخر من السلالة الكهنوتية لأَلِعَازَار، بعد سبعة أجيال من الشخص المذكور في رَّقْم 2 (</w:t>
      </w:r>
      <w:hyperlink r:id="rId1148">
        <w:r>
          <w:rPr>
            <w:lang w:val="ar_AE" w:bidi="ar_AE"/>
          </w:rPr>
          <w:rPr>
            <w:color w:val="0000EE"/>
            <w:u w:val="single"/>
          </w:rPr>
          <w:t>1 أخبار الأيام 6:11</w:t>
        </w:r>
      </w:hyperlink>
      <w:r>
        <w:rPr>
          <w:lang w:val="ar_AE" w:bidi="ar_AE"/>
        </w:rPr>
        <w:t>–</w:t>
      </w:r>
      <w:hyperlink r:id="rId1148">
        <w:r>
          <w:rPr>
            <w:lang w:val="ar_AE" w:bidi="ar_AE"/>
          </w:rPr>
          <w:rPr>
            <w:color w:val="0000EE"/>
            <w:u w:val="single"/>
          </w:rPr>
          <w:t>12</w:t>
        </w:r>
      </w:hyperlink>
      <w:r>
        <w:rPr>
          <w:lang w:val="ar_AE" w:bidi="ar_AE"/>
        </w:rPr>
        <w:t>). كان والد أَخِيطوب يُدعى أيضًا أَمَرْيَا، وكان ابنه أو حفيده صَادوق (</w:t>
      </w:r>
      <w:hyperlink r:id="rId1149">
        <w:r>
          <w:rPr>
            <w:lang w:val="ar_AE" w:bidi="ar_AE"/>
          </w:rPr>
          <w:rPr>
            <w:color w:val="0000EE"/>
            <w:u w:val="single"/>
          </w:rPr>
          <w:t>1 أخبار الأيام 9:11؛</w:t>
        </w:r>
      </w:hyperlink>
      <w:r>
        <w:rPr>
          <w:lang w:val="ar_AE" w:bidi="ar_AE"/>
        </w:rPr>
        <w:t xml:space="preserve"> </w:t>
      </w:r>
      <w:hyperlink r:id="rId1150">
        <w:r>
          <w:rPr>
            <w:lang w:val="ar_AE" w:bidi="ar_AE"/>
          </w:rPr>
          <w:rPr>
            <w:color w:val="0000EE"/>
            <w:u w:val="single"/>
          </w:rPr>
          <w:t>نَحَمْيَا 11:11</w:t>
        </w:r>
      </w:hyperlink>
      <w:r>
        <w:rPr>
          <w:lang w:val="ar_AE" w:bidi="ar_AE"/>
        </w:rPr>
        <w:t>). كان جده عَزَرْيَا. يُذكر أَخِيطوبَ بصفته أحد أسلاف عَزْرَا (</w:t>
      </w:r>
      <w:hyperlink r:id="rId1151">
        <w:r>
          <w:rPr>
            <w:lang w:val="ar_AE" w:bidi="ar_AE"/>
          </w:rPr>
          <w:rPr>
            <w:color w:val="0000EE"/>
            <w:u w:val="single"/>
          </w:rPr>
          <w:t>عَزْرَا 7:2؛</w:t>
        </w:r>
      </w:hyperlink>
      <w:r>
        <w:rPr>
          <w:lang w:val="ar_AE" w:bidi="ar_AE"/>
        </w:rPr>
        <w:t xml:space="preserve"> </w:t>
      </w:r>
      <w:hyperlink r:id="rId674">
        <w:r>
          <w:rPr>
            <w:lang w:val="ar_AE" w:bidi="ar_AE"/>
          </w:rPr>
          <w:rPr>
            <w:color w:val="0000EE"/>
            <w:u w:val="single"/>
          </w:rPr>
          <w:t>1 عزرا 8:2؛</w:t>
        </w:r>
      </w:hyperlink>
      <w:r>
        <w:rPr>
          <w:lang w:val="ar_AE" w:bidi="ar_AE"/>
        </w:rPr>
        <w:t xml:space="preserve"> </w:t>
      </w:r>
      <w:hyperlink r:id="rId1152">
        <w:r>
          <w:rPr>
            <w:lang w:val="ar_AE" w:bidi="ar_AE"/>
          </w:rPr>
          <w:rPr>
            <w:color w:val="0000EE"/>
            <w:u w:val="single"/>
          </w:rPr>
          <w:t>2 عزرا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أَخِيعَزَر</w:t>
      </w:r>
      <w:r>
        <w:rPr>
          <w:lang w:val="ar_AE" w:bidi="ar_AE"/>
        </w:rPr>
      </w:r>
    </w:p>
    <w:p>
      <w:pPr>
        <w:pStyle w:val="ListNumber"/>
        <w:numPr>
          <w:ilvl w:val="0"/>
          <w:numId w:val="43"/>
        </w:numPr>
        <w:bidi/>
        <w:spacing w:line="240" w:lineRule="auto"/>
        <w:ind w:left="720"/>
      </w:pPr>
      <w:r>
        <w:rPr>
          <w:lang w:val="ar_AE" w:bidi="ar_AE"/>
        </w:rPr>
      </w:r>
      <w:r>
        <w:rPr>
          <w:lang w:val="ar_AE" w:bidi="ar_AE"/>
        </w:rPr>
        <w:t>ابن عَمِّيشَدَّاي. كان قائدًا من سبط دَانَ عندما كان إِسْرَائِيل يتجول في برية سيناء بعد هروبهم من مِصْر. كونه قائد سبطه، قدم هدية خاصة عندما كُرس المسكن للاستخدام المقدس (</w:t>
      </w:r>
      <w:hyperlink r:id="rId1153">
        <w:r>
          <w:rPr>
            <w:lang w:val="ar_AE" w:bidi="ar_AE"/>
          </w:rPr>
          <w:rPr>
            <w:color w:val="0000EE"/>
            <w:u w:val="single"/>
          </w:rPr>
          <w:t>عدد 1:12؛</w:t>
        </w:r>
      </w:hyperlink>
      <w:r>
        <w:rPr>
          <w:lang w:val="ar_AE" w:bidi="ar_AE"/>
        </w:rPr>
        <w:t xml:space="preserve"> </w:t>
      </w:r>
      <w:hyperlink r:id="rId1154">
        <w:r>
          <w:rPr>
            <w:lang w:val="ar_AE" w:bidi="ar_AE"/>
          </w:rPr>
          <w:rPr>
            <w:color w:val="0000EE"/>
            <w:u w:val="single"/>
          </w:rPr>
          <w:t>2:25؛</w:t>
        </w:r>
      </w:hyperlink>
      <w:r>
        <w:rPr>
          <w:lang w:val="ar_AE" w:bidi="ar_AE"/>
        </w:rPr>
        <w:t xml:space="preserve"> </w:t>
      </w:r>
      <w:hyperlink r:id="rId1155">
        <w:r>
          <w:rPr>
            <w:lang w:val="ar_AE" w:bidi="ar_AE"/>
          </w:rPr>
          <w:rPr>
            <w:color w:val="0000EE"/>
            <w:u w:val="single"/>
          </w:rPr>
          <w:t>7:66، 71؛</w:t>
        </w:r>
      </w:hyperlink>
      <w:r>
        <w:rPr>
          <w:lang w:val="ar_AE" w:bidi="ar_AE"/>
        </w:rPr>
        <w:t xml:space="preserve"> </w:t>
      </w:r>
      <w:hyperlink r:id="rId1156">
        <w:r>
          <w:rPr>
            <w:lang w:val="ar_AE" w:bidi="ar_AE"/>
          </w:rPr>
          <w:rPr>
            <w:color w:val="0000EE"/>
            <w:u w:val="single"/>
          </w:rPr>
          <w:t>10:25</w:t>
        </w:r>
      </w:hyperlink>
      <w:r>
        <w:rPr>
          <w:lang w:val="ar_AE" w:bidi="ar_AE"/>
        </w:rPr>
        <w:t>).</w:t>
      </w:r>
    </w:p>
    <w:p>
      <w:pPr>
        <w:pStyle w:val="ListNumber"/>
        <w:bidi/>
        <w:spacing w:line="240" w:lineRule="auto"/>
        <w:ind w:left="720"/>
      </w:pPr>
      <w:r>
        <w:rPr>
          <w:lang w:val="ar_AE" w:bidi="ar_AE"/>
        </w:rPr>
      </w:r>
      <w:r>
        <w:rPr>
          <w:lang w:val="ar_AE" w:bidi="ar_AE"/>
        </w:rPr>
        <w:t>ابن شَمَاعَةَ. قائد المحاربين من سبط بَنْيَامِينَ الذين انضموا إلى دَاودَ في صِقْلَغَ عندما كان في صراع مع الملك شَاولَ. كان أَخِيعَزَر ورجاله يستطيعون استخدام أي من اليدين عند استخدام القوس أو المقلاع (</w:t>
      </w:r>
      <w:hyperlink r:id="rId1157">
        <w:r>
          <w:rPr>
            <w:lang w:val="ar_AE" w:bidi="ar_AE"/>
          </w:rPr>
          <w:rPr>
            <w:color w:val="0000EE"/>
            <w:u w:val="single"/>
          </w:rPr>
          <w:t>1 أخبار الأيام 12:2</w:t>
        </w:r>
      </w:hyperlink>
      <w:r>
        <w:rPr>
          <w:lang w:val="ar_AE" w:bidi="ar_AE"/>
        </w:rPr>
        <w:t>–</w:t>
      </w:r>
      <w:hyperlink r:id="rId115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أَخِيقَام</w:t>
      </w:r>
      <w:r>
        <w:rPr>
          <w:lang w:val="ar_AE" w:bidi="ar_AE"/>
        </w:rPr>
      </w:r>
    </w:p>
    <w:p>
      <w:pPr>
        <w:pStyle w:val="Heading2"/>
        <w:bidi/>
      </w:pPr>
      <w:r>
        <w:rPr>
          <w:lang w:val="ar_AE" w:bidi="ar_AE"/>
        </w:rPr>
        <w:t>أَخِيقَام</w:t>
      </w:r>
    </w:p>
    <w:p>
      <w:pPr>
        <w:bidi/>
      </w:pPr>
      <w:r>
        <w:rPr>
          <w:lang w:val="ar_AE" w:bidi="ar_AE"/>
        </w:rPr>
      </w:r>
      <w:r>
        <w:rPr>
          <w:lang w:val="ar_AE" w:bidi="ar_AE"/>
        </w:rPr>
        <w:t xml:space="preserve">ابن </w:t>
      </w:r>
      <w:r>
        <w:rPr>
          <w:lang w:val="ar_AE" w:bidi="ar_AE"/>
        </w:rPr>
        <w:t>شَافَان</w:t>
      </w:r>
      <w:r>
        <w:rPr>
          <w:lang w:val="ar_AE" w:bidi="ar_AE"/>
        </w:rPr>
        <w:t>، وهو مسؤول في بلاط الملك يوشيا، ملك يهوذا (</w:t>
      </w:r>
      <w:hyperlink r:id="rId1158">
        <w:r>
          <w:rPr>
            <w:lang w:val="ar_AE" w:bidi="ar_AE"/>
          </w:rPr>
          <w:rPr>
            <w:color w:val="0000EE"/>
            <w:u w:val="single"/>
          </w:rPr>
          <w:t>2ملوك 22: 12</w:t>
        </w:r>
      </w:hyperlink>
      <w:r>
        <w:rPr>
          <w:lang w:val="ar_AE" w:bidi="ar_AE"/>
        </w:rPr>
        <w:t>).</w:t>
      </w:r>
    </w:p>
    <w:p>
      <w:pPr>
        <w:bidi/>
      </w:pPr>
      <w:r>
        <w:rPr>
          <w:lang w:val="ar_AE" w:bidi="ar_AE"/>
        </w:rPr>
      </w:r>
      <w:r>
        <w:rPr>
          <w:lang w:val="ar_AE" w:bidi="ar_AE"/>
        </w:rPr>
        <w:t>كان أَخِيقَام واحدًا من الذين أُرسِلوا إلى خلدة النبية ليسألوا عن سفر الشريعة (</w:t>
      </w:r>
      <w:hyperlink r:id="rId1159">
        <w:r>
          <w:rPr>
            <w:lang w:val="ar_AE" w:bidi="ar_AE"/>
          </w:rPr>
          <w:rPr>
            <w:color w:val="0000EE"/>
            <w:u w:val="single"/>
          </w:rPr>
          <w:t>2ملوك 22: 14</w:t>
        </w:r>
      </w:hyperlink>
      <w:r>
        <w:rPr>
          <w:lang w:val="ar_AE" w:bidi="ar_AE"/>
        </w:rPr>
        <w:t>–</w:t>
      </w:r>
      <w:hyperlink r:id="rId1159">
        <w:r>
          <w:rPr>
            <w:lang w:val="ar_AE" w:bidi="ar_AE"/>
          </w:rPr>
          <w:rPr>
            <w:color w:val="0000EE"/>
            <w:u w:val="single"/>
          </w:rPr>
          <w:t>20</w:t>
        </w:r>
      </w:hyperlink>
      <w:r>
        <w:rPr>
          <w:lang w:val="ar_AE" w:bidi="ar_AE"/>
        </w:rPr>
        <w:t>). ولاحقًا، في عهد الملك يهوياقيم، أنقذ أخيقام إرميا النبي من القتل (</w:t>
      </w:r>
      <w:hyperlink r:id="rId1160">
        <w:r>
          <w:rPr>
            <w:lang w:val="ar_AE" w:bidi="ar_AE"/>
          </w:rPr>
          <w:rPr>
            <w:color w:val="0000EE"/>
            <w:u w:val="single"/>
          </w:rPr>
          <w:t>إرميا 26: 24</w:t>
        </w:r>
      </w:hyperlink>
      <w:r>
        <w:rPr>
          <w:lang w:val="ar_AE" w:bidi="ar_AE"/>
        </w:rPr>
        <w:t xml:space="preserve">). وأصبح </w:t>
      </w:r>
      <w:r>
        <w:rPr>
          <w:lang w:val="ar_AE" w:bidi="ar_AE"/>
        </w:rPr>
        <w:t>جَدَلْيَا بْنَ أَخِيقَام</w:t>
      </w:r>
      <w:r>
        <w:rPr>
          <w:lang w:val="ar_AE" w:bidi="ar_AE"/>
        </w:rPr>
        <w:t xml:space="preserve"> واليًا على يهوذا بعدما أخرب نبوخذناصر أورشليم، وأخذ معظم سكانها إلى بابل في عام 586 ق.م. (</w:t>
      </w:r>
      <w:hyperlink r:id="rId1161">
        <w:r>
          <w:rPr>
            <w:lang w:val="ar_AE" w:bidi="ar_AE"/>
          </w:rPr>
          <w:rPr>
            <w:color w:val="0000EE"/>
            <w:u w:val="single"/>
          </w:rPr>
          <w:t>2ملوك 25: 22؛</w:t>
        </w:r>
      </w:hyperlink>
      <w:r>
        <w:rPr>
          <w:lang w:val="ar_AE" w:bidi="ar_AE"/>
        </w:rPr>
        <w:t xml:space="preserve"> </w:t>
      </w:r>
      <w:hyperlink r:id="rId1162">
        <w:r>
          <w:rPr>
            <w:lang w:val="ar_AE" w:bidi="ar_AE"/>
          </w:rPr>
          <w:rPr>
            <w:color w:val="0000EE"/>
            <w:u w:val="single"/>
          </w:rPr>
          <w:t>إرميا 39: 14؛</w:t>
        </w:r>
      </w:hyperlink>
      <w:r>
        <w:rPr>
          <w:lang w:val="ar_AE" w:bidi="ar_AE"/>
        </w:rPr>
        <w:t xml:space="preserve"> </w:t>
      </w:r>
      <w:hyperlink r:id="rId1163">
        <w:r>
          <w:rPr>
            <w:lang w:val="ar_AE" w:bidi="ar_AE"/>
          </w:rPr>
          <w:rPr>
            <w:color w:val="0000EE"/>
            <w:u w:val="single"/>
          </w:rPr>
          <w:t>40: 5</w:t>
        </w:r>
      </w:hyperlink>
      <w:r>
        <w:rPr>
          <w:lang w:val="ar_AE" w:bidi="ar_AE"/>
        </w:rPr>
        <w:t>–</w:t>
      </w:r>
      <w:hyperlink r:id="rId1163">
        <w:r>
          <w:rPr>
            <w:lang w:val="ar_AE" w:bidi="ar_AE"/>
          </w:rPr>
          <w:rPr>
            <w:color w:val="0000EE"/>
            <w:u w:val="single"/>
          </w:rPr>
          <w:t>16؛</w:t>
        </w:r>
      </w:hyperlink>
      <w:r>
        <w:rPr>
          <w:lang w:val="ar_AE" w:bidi="ar_AE"/>
        </w:rPr>
        <w:t xml:space="preserve"> </w:t>
      </w:r>
      <w:hyperlink r:id="rId1164">
        <w:r>
          <w:rPr>
            <w:lang w:val="ar_AE" w:bidi="ar_AE"/>
          </w:rPr>
          <w:rPr>
            <w:color w:val="0000EE"/>
            <w:u w:val="single"/>
          </w:rPr>
          <w:t>41: 1</w:t>
        </w:r>
      </w:hyperlink>
      <w:r>
        <w:rPr>
          <w:lang w:val="ar_AE" w:bidi="ar_AE"/>
        </w:rPr>
        <w:t>–</w:t>
      </w:r>
      <w:hyperlink r:id="rId1164">
        <w:r>
          <w:rPr>
            <w:lang w:val="ar_AE" w:bidi="ar_AE"/>
          </w:rPr>
          <w:rPr>
            <w:color w:val="0000EE"/>
            <w:u w:val="single"/>
          </w:rPr>
          <w:t>18؛</w:t>
        </w:r>
      </w:hyperlink>
      <w:r>
        <w:rPr>
          <w:lang w:val="ar_AE" w:bidi="ar_AE"/>
        </w:rPr>
        <w:t xml:space="preserve"> </w:t>
      </w:r>
      <w:hyperlink r:id="rId1165">
        <w:r>
          <w:rPr>
            <w:lang w:val="ar_AE" w:bidi="ar_AE"/>
          </w:rPr>
          <w:rPr>
            <w:color w:val="0000EE"/>
            <w:u w:val="single"/>
          </w:rPr>
          <w:t>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أَخِيلود</w:t>
      </w:r>
      <w:r>
        <w:rPr>
          <w:lang w:val="ar_AE" w:bidi="ar_AE"/>
        </w:rPr>
      </w:r>
    </w:p>
    <w:p>
      <w:pPr>
        <w:pStyle w:val="Heading2"/>
        <w:bidi/>
      </w:pPr>
      <w:r>
        <w:rPr>
          <w:lang w:val="ar_AE" w:bidi="ar_AE"/>
        </w:rPr>
        <w:t>أَخِيلُود</w:t>
      </w:r>
    </w:p>
    <w:p>
      <w:pPr>
        <w:bidi/>
      </w:pPr>
      <w:r>
        <w:rPr>
          <w:lang w:val="ar_AE" w:bidi="ar_AE"/>
        </w:rPr>
      </w:r>
      <w:r>
        <w:rPr>
          <w:lang w:val="ar_AE" w:bidi="ar_AE"/>
        </w:rPr>
        <w:t>والد المؤرخ الملكي يهوشافاط. خدم يهوشافاط تحت كل من داود وسليمان (</w:t>
      </w:r>
      <w:hyperlink r:id="rId1166">
        <w:r>
          <w:rPr>
            <w:lang w:val="ar_AE" w:bidi="ar_AE"/>
          </w:rPr>
          <w:rPr>
            <w:color w:val="0000EE"/>
            <w:u w:val="single"/>
          </w:rPr>
          <w:t>2 صموئيل 8:16</w:t>
        </w:r>
      </w:hyperlink>
      <w:r>
        <w:rPr>
          <w:lang w:val="ar_AE" w:bidi="ar_AE"/>
        </w:rPr>
        <w:t xml:space="preserve">؛ </w:t>
      </w:r>
      <w:hyperlink r:id="rId1167">
        <w:r>
          <w:rPr>
            <w:lang w:val="ar_AE" w:bidi="ar_AE"/>
          </w:rPr>
          <w:rPr>
            <w:color w:val="0000EE"/>
            <w:u w:val="single"/>
          </w:rPr>
          <w:t>20:24</w:t>
        </w:r>
      </w:hyperlink>
      <w:r>
        <w:rPr>
          <w:lang w:val="ar_AE" w:bidi="ar_AE"/>
        </w:rPr>
        <w:t xml:space="preserve">؛ </w:t>
      </w:r>
      <w:hyperlink r:id="rId1109">
        <w:r>
          <w:rPr>
            <w:lang w:val="ar_AE" w:bidi="ar_AE"/>
          </w:rPr>
          <w:rPr>
            <w:color w:val="0000EE"/>
            <w:u w:val="single"/>
          </w:rPr>
          <w:t>1 ملوك 4:3</w:t>
        </w:r>
      </w:hyperlink>
      <w:r>
        <w:rPr>
          <w:lang w:val="ar_AE" w:bidi="ar_AE"/>
        </w:rPr>
        <w:t xml:space="preserve">؛ </w:t>
      </w:r>
      <w:hyperlink r:id="rId1168">
        <w:r>
          <w:rPr>
            <w:lang w:val="ar_AE" w:bidi="ar_AE"/>
          </w:rPr>
          <w:rPr>
            <w:color w:val="0000EE"/>
            <w:u w:val="single"/>
          </w:rPr>
          <w:t>1 أخبار الأيام 18:15</w:t>
        </w:r>
      </w:hyperlink>
      <w:r>
        <w:rPr>
          <w:lang w:val="ar_AE" w:bidi="ar_AE"/>
        </w:rPr>
        <w:t>). وربما كان أخيلود أيضًا والد بعنا، أحد مسؤولي الضرائب عند سليمان (</w:t>
      </w:r>
      <w:hyperlink r:id="rId27">
        <w:r>
          <w:rPr>
            <w:lang w:val="ar_AE" w:bidi="ar_AE"/>
          </w:rPr>
          <w:rPr>
            <w:color w:val="0000EE"/>
            <w:u w:val="single"/>
          </w:rPr>
          <w:t>1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w:t>
      </w:r>
      <w:r>
        <w:rPr>
          <w:lang w:val="ar_AE" w:bidi="ar_AE"/>
        </w:rPr>
      </w:r>
    </w:p>
    <w:p>
      <w:pPr>
        <w:bidi/>
      </w:pPr>
      <w:r>
        <w:rPr>
          <w:lang w:val="ar_AE" w:bidi="ar_AE"/>
        </w:rPr>
      </w:r>
      <w:r>
        <w:rPr>
          <w:lang w:val="ar_AE" w:bidi="ar_AE"/>
        </w:rPr>
        <w:t>هو شخص من نسل زربابل. تم إدراجه في العهد الجديد كأحد أجداد (أسلاف) يسوع (</w:t>
      </w:r>
      <w:hyperlink r:id="rId1169">
        <w:r>
          <w:rPr>
            <w:lang w:val="ar_AE" w:bidi="ar_AE"/>
          </w:rPr>
          <w:rPr>
            <w:color w:val="0000EE"/>
            <w:u w:val="single"/>
          </w:rPr>
          <w:t>متى 1:14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أخيمالك</w:t>
      </w:r>
      <w:r>
        <w:rPr>
          <w:lang w:val="ar_AE" w:bidi="ar_AE"/>
        </w:rPr>
      </w:r>
    </w:p>
    <w:p>
      <w:pPr>
        <w:pStyle w:val="ListNumber"/>
        <w:numPr>
          <w:ilvl w:val="0"/>
          <w:numId w:val="44"/>
        </w:numPr>
        <w:bidi/>
        <w:spacing w:line="240" w:lineRule="auto"/>
        <w:ind w:left="720"/>
      </w:pPr>
      <w:r>
        <w:rPr>
          <w:lang w:val="ar_AE" w:bidi="ar_AE"/>
        </w:rPr>
      </w:r>
      <w:r>
        <w:rPr>
          <w:lang w:val="ar_AE" w:bidi="ar_AE"/>
        </w:rPr>
        <w:t>كاهن في نوب كان قد ساعد داود عندما هرب من شاول (</w:t>
      </w:r>
      <w:hyperlink r:id="rId1107">
        <w:r>
          <w:rPr>
            <w:lang w:val="ar_AE" w:bidi="ar_AE"/>
          </w:rPr>
          <w:rPr>
            <w:color w:val="0000EE"/>
            <w:u w:val="single"/>
          </w:rPr>
          <w:t>1 صموئيل 21:1</w:t>
        </w:r>
      </w:hyperlink>
      <w:r>
        <w:rPr>
          <w:lang w:val="ar_AE" w:bidi="ar_AE"/>
        </w:rPr>
        <w:t>–</w:t>
      </w:r>
      <w:hyperlink r:id="rId1107">
        <w:r>
          <w:rPr>
            <w:lang w:val="ar_AE" w:bidi="ar_AE"/>
          </w:rPr>
          <w:rPr>
            <w:color w:val="0000EE"/>
            <w:u w:val="single"/>
          </w:rPr>
          <w:t>9</w:t>
        </w:r>
      </w:hyperlink>
      <w:r>
        <w:rPr>
          <w:lang w:val="ar_AE" w:bidi="ar_AE"/>
        </w:rPr>
        <w:t xml:space="preserve">). وعندما طلب داود منه طعامًا، كان كل ما لديه هو خبز الوجوه الموجود في خيمة الاجتماع (وقد تحدث يسوع عن هذا في </w:t>
      </w:r>
      <w:hyperlink r:id="rId1170">
        <w:r>
          <w:rPr>
            <w:lang w:val="ar_AE" w:bidi="ar_AE"/>
          </w:rPr>
          <w:rPr>
            <w:color w:val="0000EE"/>
            <w:u w:val="single"/>
          </w:rPr>
          <w:t>متى 12:1</w:t>
        </w:r>
      </w:hyperlink>
      <w:r>
        <w:rPr>
          <w:lang w:val="ar_AE" w:bidi="ar_AE"/>
        </w:rPr>
        <w:t>–</w:t>
      </w:r>
      <w:hyperlink r:id="rId1170">
        <w:r>
          <w:rPr>
            <w:lang w:val="ar_AE" w:bidi="ar_AE"/>
          </w:rPr>
          <w:rPr>
            <w:color w:val="0000EE"/>
            <w:u w:val="single"/>
          </w:rPr>
          <w:t>8</w:t>
        </w:r>
      </w:hyperlink>
      <w:r>
        <w:rPr>
          <w:lang w:val="ar_AE" w:bidi="ar_AE"/>
        </w:rPr>
        <w:t>). وقد أخبر دواغ الأدومي شاول بما رآه، فأمر شاول بقتل أخيمالك. لكن السعاة وجنود شاول لم يرغبوا في قتل كاهن. فقتل دواغ أخيمالك و84 كاهنًا آخرين، مع عائلاتهم وحيواناتهم (</w:t>
      </w:r>
      <w:hyperlink r:id="rId1171">
        <w:r>
          <w:rPr>
            <w:lang w:val="ar_AE" w:bidi="ar_AE"/>
          </w:rPr>
          <w:rPr>
            <w:color w:val="0000EE"/>
            <w:u w:val="single"/>
          </w:rPr>
          <w:t>1 صموئيل 22:9</w:t>
        </w:r>
      </w:hyperlink>
      <w:r>
        <w:rPr>
          <w:lang w:val="ar_AE" w:bidi="ar_AE"/>
        </w:rPr>
        <w:t>–</w:t>
      </w:r>
      <w:hyperlink r:id="rId1171">
        <w:r>
          <w:rPr>
            <w:lang w:val="ar_AE" w:bidi="ar_AE"/>
          </w:rPr>
          <w:rPr>
            <w:color w:val="0000EE"/>
            <w:u w:val="single"/>
          </w:rPr>
          <w:t>19</w:t>
        </w:r>
      </w:hyperlink>
      <w:r>
        <w:rPr>
          <w:lang w:val="ar_AE" w:bidi="ar_AE"/>
        </w:rPr>
        <w:t>). لكن أبياثار، ابن أخيمالك، هرب وذهب إلى داود من أجل الحماية (</w:t>
      </w:r>
      <w:hyperlink r:id="rId1172">
        <w:r>
          <w:rPr>
            <w:lang w:val="ar_AE" w:bidi="ar_AE"/>
          </w:rPr>
          <w:rPr>
            <w:color w:val="0000EE"/>
            <w:u w:val="single"/>
          </w:rPr>
          <w:t>1 صموئيل 22:20</w:t>
        </w:r>
      </w:hyperlink>
      <w:r>
        <w:rPr>
          <w:lang w:val="ar_AE" w:bidi="ar_AE"/>
        </w:rPr>
        <w:t>–</w:t>
      </w:r>
      <w:hyperlink r:id="rId1172">
        <w:r>
          <w:rPr>
            <w:lang w:val="ar_AE" w:bidi="ar_AE"/>
          </w:rPr>
          <w:rPr>
            <w:color w:val="0000EE"/>
            <w:u w:val="single"/>
          </w:rPr>
          <w:t>23</w:t>
        </w:r>
      </w:hyperlink>
      <w:r>
        <w:rPr>
          <w:lang w:val="ar_AE" w:bidi="ar_AE"/>
        </w:rPr>
        <w:t xml:space="preserve">). وقد كتب داود </w:t>
      </w:r>
      <w:hyperlink r:id="rId1173">
        <w:r>
          <w:rPr>
            <w:lang w:val="ar_AE" w:bidi="ar_AE"/>
          </w:rPr>
          <w:rPr>
            <w:color w:val="0000EE"/>
            <w:u w:val="single"/>
          </w:rPr>
          <w:t>مزمور 52</w:t>
        </w:r>
      </w:hyperlink>
      <w:r>
        <w:rPr>
          <w:lang w:val="ar_AE" w:bidi="ar_AE"/>
        </w:rPr>
        <w:t xml:space="preserve"> عمّا فعله دواغ.</w:t>
      </w:r>
    </w:p>
    <w:p>
      <w:pPr>
        <w:pStyle w:val="ListNumber"/>
        <w:bidi/>
        <w:spacing w:line="240" w:lineRule="auto"/>
        <w:ind w:left="720"/>
      </w:pPr>
      <w:r>
        <w:rPr>
          <w:lang w:val="ar_AE" w:bidi="ar_AE"/>
        </w:rPr>
      </w:r>
      <w:r>
        <w:rPr>
          <w:lang w:val="ar_AE" w:bidi="ar_AE"/>
        </w:rPr>
        <w:t>اسم شخص من الحثيين انضم إلى رجال داود المقاتلين خلال هروبه من شاول (</w:t>
      </w:r>
      <w:hyperlink r:id="rId1174">
        <w:r>
          <w:rPr>
            <w:lang w:val="ar_AE" w:bidi="ar_AE"/>
          </w:rPr>
          <w:rPr>
            <w:color w:val="0000EE"/>
            <w:u w:val="single"/>
          </w:rPr>
          <w:t>1 صموئيل 26:6</w:t>
        </w:r>
      </w:hyperlink>
      <w:r>
        <w:rPr>
          <w:lang w:val="ar_AE" w:bidi="ar_AE"/>
        </w:rPr>
        <w:t>).</w:t>
      </w:r>
    </w:p>
    <w:p>
      <w:pPr>
        <w:pStyle w:val="ListNumber"/>
        <w:bidi/>
        <w:spacing w:line="240" w:lineRule="auto"/>
        <w:ind w:left="720"/>
      </w:pPr>
      <w:r>
        <w:rPr>
          <w:lang w:val="ar_AE" w:bidi="ar_AE"/>
        </w:rPr>
      </w:r>
      <w:r>
        <w:rPr>
          <w:lang w:val="ar_AE" w:bidi="ar_AE"/>
        </w:rPr>
        <w:t>ابن أبياثار وحفيد جده، أخيمالك. وقد ساعد أبيه في الكهنوت تحت حكم الملك داود (</w:t>
      </w:r>
      <w:hyperlink r:id="rId613">
        <w:r>
          <w:rPr>
            <w:lang w:val="ar_AE" w:bidi="ar_AE"/>
          </w:rPr>
          <w:rPr>
            <w:color w:val="0000EE"/>
            <w:u w:val="single"/>
          </w:rPr>
          <w:t>2 صموئيل 8:17</w:t>
        </w:r>
      </w:hyperlink>
      <w:r>
        <w:rPr>
          <w:lang w:val="ar_AE" w:bidi="ar_AE"/>
        </w:rPr>
        <w:t xml:space="preserve">; </w:t>
      </w:r>
      <w:hyperlink r:id="rId1175">
        <w:r>
          <w:rPr>
            <w:lang w:val="ar_AE" w:bidi="ar_AE"/>
          </w:rPr>
          <w:rPr>
            <w:color w:val="0000EE"/>
            <w:u w:val="single"/>
          </w:rPr>
          <w:t>1 أخبار الأيام 24:3, 5, 31</w:t>
        </w:r>
      </w:hyperlink>
      <w:r>
        <w:rPr>
          <w:lang w:val="ar_AE" w:bidi="ar_AE"/>
        </w:rPr>
        <w:t xml:space="preserve">; قارن مع </w:t>
      </w:r>
      <w:hyperlink r:id="rId614">
        <w:r>
          <w:rPr>
            <w:lang w:val="ar_AE" w:bidi="ar_AE"/>
          </w:rPr>
          <w:rPr>
            <w:color w:val="0000EE"/>
            <w:u w:val="single"/>
          </w:rPr>
          <w:t>1 أخبار الأيام 18:16</w:t>
        </w:r>
      </w:hyperlink>
      <w:r>
        <w:rPr>
          <w:lang w:val="ar_AE" w:bidi="ar_AE"/>
        </w:rPr>
        <w:t>، حيث تسميه بعض الترجمات أبيمالك).</w:t>
      </w:r>
      <w:r>
        <w:rPr>
          <w:lang w:val="ar_AE" w:bidi="ar_AE"/>
        </w:rPr>
      </w:r>
      <w:r>
        <w:rPr>
          <w:lang w:val="ar_AE" w:bidi="ar_AE"/>
        </w:rPr>
      </w:r>
    </w:p>
    <w:p>
      <w:pPr>
        <w:bidi/>
      </w:pPr>
      <w:r>
        <w:rPr>
          <w:lang w:val="ar_AE" w:bidi="ar_AE"/>
        </w:rPr>
      </w:r>
    </w:p>
    <w:p>
      <w:pPr>
        <w:pStyle w:val="Heading2"/>
        <w:bidi/>
      </w:pPr>
      <w:r>
        <w:rPr>
          <w:lang w:val="ar_AE" w:bidi="ar_AE"/>
        </w:rPr>
        <w:t>أَخِيمَان</w:t>
      </w:r>
      <w:r>
        <w:rPr>
          <w:lang w:val="ar_AE" w:bidi="ar_AE"/>
        </w:rPr>
      </w:r>
    </w:p>
    <w:p>
      <w:pPr>
        <w:pStyle w:val="ListNumber"/>
        <w:numPr>
          <w:ilvl w:val="0"/>
          <w:numId w:val="45"/>
        </w:numPr>
        <w:bidi/>
        <w:spacing w:line="240" w:lineRule="auto"/>
        <w:ind w:left="720"/>
      </w:pPr>
      <w:r>
        <w:rPr>
          <w:lang w:val="ar_AE" w:bidi="ar_AE"/>
        </w:rPr>
      </w:r>
      <w:r>
        <w:rPr>
          <w:lang w:val="ar_AE" w:bidi="ar_AE"/>
        </w:rPr>
        <w:t>أحد أبناء عَنَاق الثلاثة. كان الأخيمانيون أحد عشائر العناقيين (عرق من العمالقة) الذين كانوا يعيشون في حَبْرون عندما جمع الجواسيس الإسرائيليون الاثنا عشر معلومات عن أرض كَنْعَان (</w:t>
      </w:r>
      <w:hyperlink r:id="rId1176">
        <w:r>
          <w:rPr>
            <w:lang w:val="ar_AE" w:bidi="ar_AE"/>
          </w:rPr>
          <w:rPr>
            <w:color w:val="0000EE"/>
            <w:u w:val="single"/>
          </w:rPr>
          <w:t>عدد 13:22</w:t>
        </w:r>
      </w:hyperlink>
      <w:r>
        <w:rPr>
          <w:lang w:val="ar_AE" w:bidi="ar_AE"/>
        </w:rPr>
        <w:t xml:space="preserve">؛ </w:t>
      </w:r>
      <w:hyperlink r:id="rId1177">
        <w:r>
          <w:rPr>
            <w:lang w:val="ar_AE" w:bidi="ar_AE"/>
          </w:rPr>
          <w:rPr>
            <w:color w:val="0000EE"/>
            <w:u w:val="single"/>
          </w:rPr>
          <w:t>يشوع 15:13</w:t>
        </w:r>
      </w:hyperlink>
      <w:r>
        <w:rPr>
          <w:lang w:val="ar_AE" w:bidi="ar_AE"/>
        </w:rPr>
        <w:t>–</w:t>
      </w:r>
      <w:hyperlink r:id="rId1177">
        <w:r>
          <w:rPr>
            <w:lang w:val="ar_AE" w:bidi="ar_AE"/>
          </w:rPr>
          <w:rPr>
            <w:color w:val="0000EE"/>
            <w:u w:val="single"/>
          </w:rPr>
          <w:t>14</w:t>
        </w:r>
      </w:hyperlink>
      <w:r>
        <w:rPr>
          <w:lang w:val="ar_AE" w:bidi="ar_AE"/>
        </w:rPr>
        <w:t xml:space="preserve">؛ </w:t>
      </w:r>
      <w:hyperlink r:id="rId1178">
        <w:r>
          <w:rPr>
            <w:lang w:val="ar_AE" w:bidi="ar_AE"/>
          </w:rPr>
          <w:rPr>
            <w:color w:val="0000EE"/>
            <w:u w:val="single"/>
          </w:rPr>
          <w:t>القضاة 1:10</w:t>
        </w:r>
      </w:hyperlink>
      <w:r>
        <w:rPr>
          <w:lang w:val="ar_AE" w:bidi="ar_AE"/>
        </w:rPr>
        <w:t>).</w:t>
      </w:r>
    </w:p>
    <w:p>
      <w:pPr>
        <w:pStyle w:val="ListNumber"/>
        <w:bidi/>
        <w:spacing w:line="240" w:lineRule="auto"/>
        <w:ind w:left="720"/>
      </w:pPr>
      <w:r>
        <w:rPr>
          <w:lang w:val="ar_AE" w:bidi="ar_AE"/>
        </w:rPr>
      </w:r>
      <w:r>
        <w:rPr>
          <w:lang w:val="ar_AE" w:bidi="ar_AE"/>
        </w:rPr>
        <w:t>لاوي كان يعمل كحارس بوابة في أورشَلِيمَ (</w:t>
      </w:r>
      <w:hyperlink r:id="rId1179">
        <w:r>
          <w:rPr>
            <w:lang w:val="ar_AE" w:bidi="ar_AE"/>
          </w:rPr>
          <w:rPr>
            <w:color w:val="0000EE"/>
            <w:u w:val="single"/>
          </w:rPr>
          <w:t>1 أخبار الأيام 9:17</w:t>
        </w:r>
      </w:hyperlink>
      <w:r>
        <w:rPr>
          <w:lang w:val="ar_AE" w:bidi="ar_AE"/>
        </w:rPr>
        <w:t>). كان ذلك بعد الفترة التي أُجبر فيها العديد من اليهود على العيش بعيدًا عن وطنهم ثم سُمح لهم بالعودة.</w:t>
      </w:r>
      <w:r>
        <w:rPr>
          <w:lang w:val="ar_AE" w:bidi="ar_AE"/>
        </w:rPr>
      </w:r>
      <w:r>
        <w:rPr>
          <w:lang w:val="ar_AE" w:bidi="ar_AE"/>
        </w:rPr>
      </w:r>
    </w:p>
    <w:p>
      <w:pPr>
        <w:bidi/>
      </w:pPr>
      <w:r>
        <w:rPr>
          <w:lang w:val="ar_AE" w:bidi="ar_AE"/>
        </w:rPr>
      </w:r>
    </w:p>
    <w:p>
      <w:pPr>
        <w:pStyle w:val="Heading2"/>
        <w:bidi/>
      </w:pPr>
      <w:r>
        <w:rPr>
          <w:lang w:val="ar_AE" w:bidi="ar_AE"/>
        </w:rPr>
        <w:t>أَخِيمَعَص</w:t>
      </w:r>
      <w:r>
        <w:rPr>
          <w:lang w:val="ar_AE" w:bidi="ar_AE"/>
        </w:rPr>
      </w:r>
    </w:p>
    <w:p>
      <w:pPr>
        <w:pStyle w:val="ListNumber"/>
        <w:numPr>
          <w:ilvl w:val="0"/>
          <w:numId w:val="46"/>
        </w:numPr>
        <w:bidi/>
        <w:spacing w:line="240" w:lineRule="auto"/>
        <w:ind w:left="720"/>
      </w:pPr>
      <w:r>
        <w:rPr>
          <w:lang w:val="ar_AE" w:bidi="ar_AE"/>
        </w:rPr>
      </w:r>
      <w:r>
        <w:rPr>
          <w:lang w:val="ar_AE" w:bidi="ar_AE"/>
        </w:rPr>
        <w:t>والد أَخِينوعَم زوجة الملِك شَاول (</w:t>
      </w:r>
      <w:hyperlink r:id="rId582">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ابن صَادوق رئيس الكهنة ووالد عَزَرْيَا (</w:t>
      </w:r>
      <w:hyperlink r:id="rId1180">
        <w:r>
          <w:rPr>
            <w:lang w:val="ar_AE" w:bidi="ar_AE"/>
          </w:rPr>
          <w:rPr>
            <w:color w:val="0000EE"/>
            <w:u w:val="single"/>
          </w:rPr>
          <w:t>1 أخبار الأيام 6:8</w:t>
        </w:r>
      </w:hyperlink>
      <w:r>
        <w:rPr>
          <w:lang w:val="ar_AE" w:bidi="ar_AE"/>
        </w:rPr>
        <w:t>–</w:t>
      </w:r>
      <w:hyperlink r:id="rId1180">
        <w:r>
          <w:rPr>
            <w:lang w:val="ar_AE" w:bidi="ar_AE"/>
          </w:rPr>
          <w:rPr>
            <w:color w:val="0000EE"/>
            <w:u w:val="single"/>
          </w:rPr>
          <w:t>9، 53</w:t>
        </w:r>
      </w:hyperlink>
      <w:r>
        <w:rPr>
          <w:lang w:val="ar_AE" w:bidi="ar_AE"/>
        </w:rPr>
        <w:t>). كان أَخِيمَعَص مخلصًا للملك دَاود خلال تمرد أَبْشَالوم. تبادل هو ويونَاثَان ابن الكاهن أَبِيَاثَار معلومات مع الملِك دَاود. أُرسلتْ أخبار تحركات أَبْشَالومَ من صَادوق وأَبِيَاثَار في أورشَلِيم إلى أَخِيمَعَص ويونَاثَان في عين روجِل ثم نُقلت إلى دَاود (</w:t>
      </w:r>
      <w:hyperlink r:id="rId1181">
        <w:r>
          <w:rPr>
            <w:lang w:val="ar_AE" w:bidi="ar_AE"/>
          </w:rPr>
          <w:rPr>
            <w:color w:val="0000EE"/>
            <w:u w:val="single"/>
          </w:rPr>
          <w:t>2 صَموئِيلَ 15:27</w:t>
        </w:r>
      </w:hyperlink>
      <w:r>
        <w:rPr>
          <w:lang w:val="ar_AE" w:bidi="ar_AE"/>
        </w:rPr>
        <w:t>–</w:t>
      </w:r>
      <w:hyperlink r:id="rId1181">
        <w:r>
          <w:rPr>
            <w:lang w:val="ar_AE" w:bidi="ar_AE"/>
          </w:rPr>
          <w:rPr>
            <w:color w:val="0000EE"/>
            <w:u w:val="single"/>
          </w:rPr>
          <w:t>29؛</w:t>
        </w:r>
      </w:hyperlink>
      <w:r>
        <w:rPr>
          <w:lang w:val="ar_AE" w:bidi="ar_AE"/>
        </w:rPr>
        <w:t xml:space="preserve"> </w:t>
      </w:r>
      <w:hyperlink r:id="rId1182">
        <w:r>
          <w:rPr>
            <w:lang w:val="ar_AE" w:bidi="ar_AE"/>
          </w:rPr>
          <w:rPr>
            <w:color w:val="0000EE"/>
            <w:u w:val="single"/>
          </w:rPr>
          <w:t>17:15</w:t>
        </w:r>
      </w:hyperlink>
      <w:r>
        <w:rPr>
          <w:lang w:val="ar_AE" w:bidi="ar_AE"/>
        </w:rPr>
        <w:t>–</w:t>
      </w:r>
      <w:hyperlink r:id="rId1182">
        <w:r>
          <w:rPr>
            <w:lang w:val="ar_AE" w:bidi="ar_AE"/>
          </w:rPr>
          <w:rPr>
            <w:color w:val="0000EE"/>
            <w:u w:val="single"/>
          </w:rPr>
          <w:t>23</w:t>
        </w:r>
      </w:hyperlink>
      <w:r>
        <w:rPr>
          <w:lang w:val="ar_AE" w:bidi="ar_AE"/>
        </w:rPr>
        <w:t>). كان أَخِيمَعَص معروفًا على الأرجح بكونه عدَّاءً سريعًا. تفوَّق على الرسول الرسمي وأرسل أخبار هزيمة أَبْشَالوم إلى دَاود (</w:t>
      </w:r>
      <w:hyperlink r:id="rId1183">
        <w:r>
          <w:rPr>
            <w:lang w:val="ar_AE" w:bidi="ar_AE"/>
          </w:rPr>
          <w:rPr>
            <w:color w:val="0000EE"/>
            <w:u w:val="single"/>
          </w:rPr>
          <w:t>2 صَموئِيلَ 18:19–33</w:t>
        </w:r>
      </w:hyperlink>
      <w:r>
        <w:rPr>
          <w:lang w:val="ar_AE" w:bidi="ar_AE"/>
        </w:rPr>
        <w:t>).</w:t>
      </w:r>
    </w:p>
    <w:p>
      <w:pPr>
        <w:pStyle w:val="ListNumber"/>
        <w:bidi/>
        <w:spacing w:line="240" w:lineRule="auto"/>
        <w:ind w:left="720"/>
      </w:pPr>
      <w:r>
        <w:rPr>
          <w:lang w:val="ar_AE" w:bidi="ar_AE"/>
        </w:rPr>
      </w:r>
      <w:r>
        <w:rPr>
          <w:lang w:val="ar_AE" w:bidi="ar_AE"/>
        </w:rPr>
        <w:t>واحد من اثني عشر ضابطًا مسؤولًا عن توفير الطعام لبيت سلَيْمَان. كان أَخِيمَعَص من سِبط نَفْتَالِي. تزوج بَاسِمَة إحدى بنات سلَيْمَان (</w:t>
      </w:r>
      <w:hyperlink r:id="rId1184">
        <w:r>
          <w:rPr>
            <w:lang w:val="ar_AE" w:bidi="ar_AE"/>
          </w:rPr>
          <w:rPr>
            <w:color w:val="0000EE"/>
            <w:u w:val="single"/>
          </w:rPr>
          <w:t>1 ملوك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أَخِيمُوت</w:t>
      </w:r>
      <w:r>
        <w:rPr>
          <w:lang w:val="ar_AE" w:bidi="ar_AE"/>
        </w:rPr>
      </w:r>
    </w:p>
    <w:p>
      <w:pPr>
        <w:pStyle w:val="Heading2"/>
        <w:bidi/>
      </w:pPr>
      <w:r>
        <w:rPr>
          <w:lang w:val="ar_AE" w:bidi="ar_AE"/>
        </w:rPr>
        <w:t>أَخِيمُوت</w:t>
      </w:r>
    </w:p>
    <w:p>
      <w:pPr>
        <w:bidi/>
      </w:pPr>
      <w:r>
        <w:rPr>
          <w:lang w:val="ar_AE" w:bidi="ar_AE"/>
        </w:rPr>
      </w:r>
      <w:r>
        <w:rPr>
          <w:lang w:val="ar_AE" w:bidi="ar_AE"/>
        </w:rPr>
        <w:t xml:space="preserve">ابن </w:t>
      </w:r>
      <w:r>
        <w:rPr>
          <w:lang w:val="ar_AE" w:bidi="ar_AE"/>
        </w:rPr>
        <w:t>ألقانة</w:t>
      </w:r>
      <w:r>
        <w:rPr>
          <w:lang w:val="ar_AE" w:bidi="ar_AE"/>
        </w:rPr>
        <w:t>، وهو لاوي من بني قهات (</w:t>
      </w:r>
      <w:hyperlink r:id="rId1185">
        <w:r>
          <w:rPr>
            <w:lang w:val="ar_AE" w:bidi="ar_AE"/>
          </w:rPr>
          <w:rPr>
            <w:color w:val="0000EE"/>
            <w:u w:val="single"/>
          </w:rPr>
          <w:t>1أخبار الأيام 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أَخِينَادَاب</w:t>
      </w:r>
      <w:r>
        <w:rPr>
          <w:lang w:val="ar_AE" w:bidi="ar_AE"/>
        </w:rPr>
      </w:r>
    </w:p>
    <w:p>
      <w:pPr>
        <w:bidi/>
      </w:pPr>
      <w:r>
        <w:rPr>
          <w:lang w:val="ar_AE" w:bidi="ar_AE"/>
        </w:rPr>
      </w:r>
      <w:r>
        <w:rPr>
          <w:lang w:val="ar_AE" w:bidi="ar_AE"/>
        </w:rPr>
        <w:t xml:space="preserve">هو ابن </w:t>
      </w:r>
      <w:r>
        <w:rPr>
          <w:lang w:val="ar_AE" w:bidi="ar_AE"/>
        </w:rPr>
        <w:t>عُدُّو،</w:t>
      </w:r>
      <w:r>
        <w:rPr>
          <w:lang w:val="ar_AE" w:bidi="ar_AE"/>
        </w:rPr>
        <w:t xml:space="preserve"> وهو واحد من 12 وكيلاً مسؤولين عن جلب الطعام إلى بيت الملك سليمان. وكان منزل أَخِينَادَاب في مَحَنَايِمَ (</w:t>
      </w:r>
      <w:hyperlink r:id="rId1186">
        <w:r>
          <w:rPr>
            <w:lang w:val="ar_AE" w:bidi="ar_AE"/>
          </w:rPr>
          <w:rPr>
            <w:color w:val="0000EE"/>
            <w:u w:val="single"/>
          </w:rPr>
          <w:t>1 ملوك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أَخِينوعَم</w:t>
      </w:r>
      <w:r>
        <w:rPr>
          <w:lang w:val="ar_AE" w:bidi="ar_AE"/>
        </w:rPr>
      </w:r>
    </w:p>
    <w:p>
      <w:pPr>
        <w:pStyle w:val="Heading2"/>
        <w:bidi/>
      </w:pPr>
      <w:r>
        <w:rPr>
          <w:lang w:val="ar_AE" w:bidi="ar_AE"/>
        </w:rPr>
        <w:t>أَخِينُوعَم</w:t>
      </w:r>
    </w:p>
    <w:p>
      <w:pPr>
        <w:pStyle w:val="ListNumber"/>
        <w:numPr>
          <w:ilvl w:val="0"/>
          <w:numId w:val="47"/>
        </w:numPr>
        <w:bidi/>
        <w:spacing w:line="240" w:lineRule="auto"/>
        <w:ind w:left="720"/>
      </w:pPr>
      <w:r>
        <w:rPr>
          <w:lang w:val="ar_AE" w:bidi="ar_AE"/>
        </w:rPr>
      </w:r>
      <w:r>
        <w:rPr>
          <w:lang w:val="ar_AE" w:bidi="ar_AE"/>
        </w:rPr>
        <w:t xml:space="preserve">ابنة </w:t>
      </w:r>
      <w:r>
        <w:rPr>
          <w:lang w:val="ar_AE" w:bidi="ar_AE"/>
        </w:rPr>
        <w:t>أَخِيمَعَص</w:t>
      </w:r>
      <w:r>
        <w:rPr>
          <w:lang w:val="ar_AE" w:bidi="ar_AE"/>
        </w:rPr>
        <w:t xml:space="preserve"> وزوجة الملك شَاول (</w:t>
      </w:r>
      <w:hyperlink r:id="rId582">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امرأة يزرعيلية أصبحت زوجة دَاود بعد أن استعاد شَاول ابنته مِيكَال وزوجها لِفَلْطِي (</w:t>
      </w:r>
      <w:hyperlink r:id="rId1187">
        <w:r>
          <w:rPr>
            <w:lang w:val="ar_AE" w:bidi="ar_AE"/>
          </w:rPr>
          <w:rPr>
            <w:color w:val="0000EE"/>
            <w:u w:val="single"/>
          </w:rPr>
          <w:t>1 صَموئِيلَ 25:43</w:t>
        </w:r>
      </w:hyperlink>
      <w:r>
        <w:rPr>
          <w:lang w:val="ar_AE" w:bidi="ar_AE"/>
        </w:rPr>
        <w:t>–</w:t>
      </w:r>
      <w:hyperlink r:id="rId1187">
        <w:r>
          <w:rPr>
            <w:lang w:val="ar_AE" w:bidi="ar_AE"/>
          </w:rPr>
          <w:rPr>
            <w:color w:val="0000EE"/>
            <w:u w:val="single"/>
          </w:rPr>
          <w:t>44</w:t>
        </w:r>
      </w:hyperlink>
      <w:r>
        <w:rPr>
          <w:lang w:val="ar_AE" w:bidi="ar_AE"/>
        </w:rPr>
        <w:t>). في حَبْرونَ، أصبحت أَخِينوعَمَ والدة الابن الأكبر لدَاودَ، أَمْنون (</w:t>
      </w:r>
      <w:hyperlink r:id="rId1188">
        <w:r>
          <w:rPr>
            <w:lang w:val="ar_AE" w:bidi="ar_AE"/>
          </w:rPr>
          <w:rPr>
            <w:color w:val="0000EE"/>
            <w:u w:val="single"/>
          </w:rPr>
          <w:t>2 صَموئِيلَ 3:2</w:t>
        </w:r>
      </w:hyperlink>
      <w:r>
        <w:rPr>
          <w:lang w:val="ar_AE" w:bidi="ar_AE"/>
        </w:rPr>
        <w:t xml:space="preserve">; </w:t>
      </w:r>
      <w:hyperlink r:id="rId640">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أَخِيو</w:t>
      </w:r>
      <w:r>
        <w:rPr>
          <w:lang w:val="ar_AE" w:bidi="ar_AE"/>
        </w:rPr>
      </w:r>
    </w:p>
    <w:p>
      <w:pPr>
        <w:pStyle w:val="Heading2"/>
        <w:bidi/>
      </w:pPr>
      <w:r>
        <w:rPr>
          <w:lang w:val="ar_AE" w:bidi="ar_AE"/>
        </w:rPr>
        <w:t>أَخِيُو</w:t>
      </w:r>
    </w:p>
    <w:p>
      <w:pPr>
        <w:pStyle w:val="ListNumber"/>
        <w:numPr>
          <w:ilvl w:val="0"/>
          <w:numId w:val="48"/>
        </w:numPr>
        <w:bidi/>
        <w:spacing w:line="240" w:lineRule="auto"/>
        <w:ind w:left="720"/>
      </w:pPr>
      <w:r>
        <w:rPr>
          <w:lang w:val="ar_AE" w:bidi="ar_AE"/>
        </w:rPr>
      </w:r>
      <w:r>
        <w:rPr>
          <w:lang w:val="ar_AE" w:bidi="ar_AE"/>
        </w:rPr>
        <w:t xml:space="preserve">ابن أَبِينَادَاب. قاد أَخِيو وأخوه </w:t>
      </w:r>
      <w:r>
        <w:rPr>
          <w:lang w:val="ar_AE" w:bidi="ar_AE"/>
        </w:rPr>
        <w:t>عُزَّةُ</w:t>
      </w:r>
      <w:r>
        <w:rPr>
          <w:lang w:val="ar_AE" w:bidi="ar_AE"/>
        </w:rPr>
        <w:t xml:space="preserve"> عربة الثيران التي تحمل تابوت العهد إلى بيتها الجديد في أورشَلِيم (</w:t>
      </w:r>
      <w:hyperlink r:id="rId1189">
        <w:r>
          <w:rPr>
            <w:lang w:val="ar_AE" w:bidi="ar_AE"/>
          </w:rPr>
          <w:rPr>
            <w:color w:val="0000EE"/>
            <w:u w:val="single"/>
          </w:rPr>
          <w:t>2 صَموئِيلَ 6:3</w:t>
        </w:r>
      </w:hyperlink>
      <w:r>
        <w:rPr>
          <w:lang w:val="ar_AE" w:bidi="ar_AE"/>
        </w:rPr>
        <w:t>–</w:t>
      </w:r>
      <w:hyperlink r:id="rId1189">
        <w:r>
          <w:rPr>
            <w:lang w:val="ar_AE" w:bidi="ar_AE"/>
          </w:rPr>
          <w:rPr>
            <w:color w:val="0000EE"/>
            <w:u w:val="single"/>
          </w:rPr>
          <w:t>4</w:t>
        </w:r>
      </w:hyperlink>
      <w:r>
        <w:rPr>
          <w:lang w:val="ar_AE" w:bidi="ar_AE"/>
        </w:rPr>
        <w:t xml:space="preserve">; </w:t>
      </w:r>
      <w:hyperlink r:id="rId1190">
        <w:r>
          <w:rPr>
            <w:lang w:val="ar_AE" w:bidi="ar_AE"/>
          </w:rPr>
          <w:rPr>
            <w:color w:val="0000EE"/>
            <w:u w:val="single"/>
          </w:rPr>
          <w:t>1 أخبار الأيام 13:7</w:t>
        </w:r>
      </w:hyperlink>
      <w:r>
        <w:rPr>
          <w:lang w:val="ar_AE" w:bidi="ar_AE"/>
        </w:rPr>
        <w:t>).</w:t>
      </w:r>
    </w:p>
    <w:p>
      <w:pPr>
        <w:pStyle w:val="ListNumber"/>
        <w:bidi/>
        <w:spacing w:line="240" w:lineRule="auto"/>
        <w:ind w:left="720"/>
      </w:pPr>
      <w:r>
        <w:rPr>
          <w:lang w:val="ar_AE" w:bidi="ar_AE"/>
        </w:rPr>
      </w:r>
      <w:r>
        <w:rPr>
          <w:lang w:val="ar_AE" w:bidi="ar_AE"/>
        </w:rPr>
        <w:t>ابن أَلْفَعَل من سبط بَنْيَامِين (</w:t>
      </w:r>
      <w:hyperlink r:id="rId1191">
        <w:r>
          <w:rPr>
            <w:lang w:val="ar_AE" w:bidi="ar_AE"/>
          </w:rPr>
          <w:rPr>
            <w:color w:val="0000EE"/>
            <w:u w:val="single"/>
          </w:rPr>
          <w:t>1 أخبار الأيام 8:14</w:t>
        </w:r>
      </w:hyperlink>
      <w:r>
        <w:rPr>
          <w:lang w:val="ar_AE" w:bidi="ar_AE"/>
        </w:rPr>
        <w:t>).</w:t>
      </w:r>
    </w:p>
    <w:p>
      <w:pPr>
        <w:pStyle w:val="ListNumber"/>
        <w:bidi/>
        <w:spacing w:line="240" w:lineRule="auto"/>
        <w:ind w:left="720"/>
      </w:pPr>
      <w:r>
        <w:rPr>
          <w:lang w:val="ar_AE" w:bidi="ar_AE"/>
        </w:rPr>
      </w:r>
      <w:r>
        <w:rPr>
          <w:lang w:val="ar_AE" w:bidi="ar_AE"/>
        </w:rPr>
        <w:t>ابن يَعِيئِيل وزوجته مَعْكَة. كان أَخِيو إما الأخ أو العم لقَيْس، والد شَاول (</w:t>
      </w:r>
      <w:hyperlink r:id="rId1192">
        <w:r>
          <w:rPr>
            <w:lang w:val="ar_AE" w:bidi="ar_AE"/>
          </w:rPr>
          <w:rPr>
            <w:color w:val="0000EE"/>
            <w:u w:val="single"/>
          </w:rPr>
          <w:t>1 أخبار الأيام 8:31</w:t>
        </w:r>
      </w:hyperlink>
      <w:r>
        <w:rPr>
          <w:lang w:val="ar_AE" w:bidi="ar_AE"/>
        </w:rPr>
        <w:t xml:space="preserve">; </w:t>
      </w:r>
      <w:hyperlink r:id="rId1193">
        <w:r>
          <w:rPr>
            <w:lang w:val="ar_AE" w:bidi="ar_AE"/>
          </w:rPr>
          <w:rPr>
            <w:color w:val="0000EE"/>
            <w:u w:val="single"/>
          </w:rPr>
          <w:t>9:36</w:t>
        </w:r>
      </w:hyperlink>
      <w:r>
        <w:rPr>
          <w:lang w:val="ar_AE" w:bidi="ar_AE"/>
        </w:rPr>
        <w:t>–</w:t>
      </w:r>
      <w:hyperlink r:id="rId1193">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(اسم شخص)</w:t>
      </w:r>
      <w:r>
        <w:rPr>
          <w:lang w:val="ar_AE" w:bidi="ar_AE"/>
        </w:rPr>
      </w:r>
    </w:p>
    <w:p>
      <w:pPr>
        <w:pStyle w:val="Heading2"/>
        <w:bidi/>
      </w:pPr>
      <w:r>
        <w:rPr>
          <w:lang w:val="ar_AE" w:bidi="ar_AE"/>
        </w:rPr>
        <w:t>أدَّار (اسم شخص)</w:t>
      </w:r>
    </w:p>
    <w:p>
      <w:pPr>
        <w:bidi/>
      </w:pPr>
      <w:r>
        <w:rPr>
          <w:lang w:val="ar_AE" w:bidi="ar_AE"/>
        </w:rPr>
      </w:r>
      <w:r>
        <w:rPr>
          <w:lang w:val="ar_AE" w:bidi="ar_AE"/>
        </w:rPr>
        <w:t xml:space="preserve">اسم بديل للاسم أرد، وهو واحد من نسل بنيامين، ذُكِر في </w:t>
      </w:r>
      <w:hyperlink r:id="rId724">
        <w:r>
          <w:rPr>
            <w:lang w:val="ar_AE" w:bidi="ar_AE"/>
          </w:rPr>
          <w:rPr>
            <w:color w:val="0000EE"/>
            <w:u w:val="single"/>
          </w:rPr>
          <w:t>١ أخبار الأيام 8: 3</w:t>
        </w:r>
      </w:hyperlink>
      <w:r>
        <w:rPr>
          <w:lang w:val="ar_AE" w:bidi="ar_AE"/>
        </w:rPr>
        <w:t xml:space="preserve">. انظر </w:t>
      </w:r>
      <w:r>
        <w:rPr>
          <w:lang w:val="ar_AE" w:bidi="ar_AE"/>
        </w:rPr>
        <w:t>أَرْدَ، ٱلْأَرْدِيِّينَ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(مكان)</w:t>
      </w:r>
      <w:r>
        <w:rPr>
          <w:lang w:val="ar_AE" w:bidi="ar_AE"/>
        </w:rPr>
      </w:r>
    </w:p>
    <w:p>
      <w:pPr>
        <w:bidi/>
      </w:pPr>
      <w:r>
        <w:rPr>
          <w:lang w:val="ar_AE" w:bidi="ar_AE"/>
        </w:rPr>
      </w:r>
      <w:r>
        <w:rPr>
          <w:lang w:val="ar_AE" w:bidi="ar_AE"/>
        </w:rPr>
        <w:t>مدينة على الحدود الجنوبية الغربية ليهوذا، شمال غرب قادش (</w:t>
      </w:r>
      <w:hyperlink r:id="rId1194">
        <w:r>
          <w:rPr>
            <w:lang w:val="ar_AE" w:bidi="ar_AE"/>
          </w:rPr>
          <w:rPr>
            <w:color w:val="0000EE"/>
            <w:u w:val="single"/>
          </w:rPr>
          <w:t>يشوع 15:3</w:t>
        </w:r>
      </w:hyperlink>
      <w:r>
        <w:rPr>
          <w:lang w:val="ar_AE" w:bidi="ar_AE"/>
        </w:rPr>
        <w:t xml:space="preserve">). كانت البلدتان حصرون وأدار تُسمى </w:t>
      </w:r>
      <w:r>
        <w:rPr>
          <w:lang w:val="ar_AE" w:bidi="ar_AE"/>
        </w:rPr>
        <w:t>حَصَر أَدَّار</w:t>
      </w:r>
      <w:r>
        <w:rPr>
          <w:lang w:val="ar_AE" w:bidi="ar_AE"/>
        </w:rPr>
        <w:t xml:space="preserve"> (</w:t>
      </w:r>
      <w:hyperlink r:id="rId1195">
        <w:r>
          <w:rPr>
            <w:lang w:val="ar_AE" w:bidi="ar_AE"/>
          </w:rPr>
          <w:rPr>
            <w:color w:val="0000EE"/>
            <w:u w:val="single"/>
          </w:rPr>
          <w:t>عدد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أَدَاسَةَ</w:t>
      </w:r>
      <w:r>
        <w:rPr>
          <w:lang w:val="ar_AE" w:bidi="ar_AE"/>
        </w:rPr>
      </w:r>
    </w:p>
    <w:p>
      <w:pPr>
        <w:pStyle w:val="Heading2"/>
        <w:bidi/>
      </w:pPr>
      <w:r>
        <w:rPr>
          <w:b/>
          <w:lang w:val="ar_AE" w:bidi="ar_AE"/>
        </w:rPr>
        <w:t>أَدَاسَةَ</w:t>
      </w:r>
    </w:p>
    <w:p>
      <w:pPr>
        <w:pStyle w:val="ListNumber"/>
        <w:numPr>
          <w:ilvl w:val="0"/>
          <w:numId w:val="49"/>
        </w:numPr>
        <w:bidi/>
        <w:spacing w:line="240" w:lineRule="auto"/>
        <w:ind w:left="720"/>
      </w:pPr>
      <w:r>
        <w:rPr>
          <w:lang w:val="ar_AE" w:bidi="ar_AE"/>
        </w:rPr>
      </w:r>
      <w:r>
        <w:rPr>
          <w:lang w:val="ar_AE" w:bidi="ar_AE"/>
        </w:rPr>
        <w:t xml:space="preserve">مدينة ذُكِرت خلال فترة الثورة المكابية. وفي أداسة، هزم يهوذا المكابي جيش سوريَّة بقيادة نِكَانُورُ في عام 161 ق.م. وصار الاحتفال بهذا النصر يقام في </w:t>
      </w:r>
      <w:r>
        <w:rPr>
          <w:b/>
          <w:lang w:val="ar_AE" w:bidi="ar_AE"/>
        </w:rPr>
        <w:t>ا</w:t>
      </w:r>
      <w:r>
        <w:rPr>
          <w:lang w:val="ar_AE" w:bidi="ar_AE"/>
        </w:rPr>
        <w:t>لثَّالِثَ عَشَرَ مِنْ آذَارَ كُلَّ سَنَةٍ (</w:t>
      </w:r>
      <w:hyperlink r:id="rId1196">
        <w:r>
          <w:rPr>
            <w:lang w:val="ar_AE" w:bidi="ar_AE"/>
          </w:rPr>
          <w:rPr>
            <w:color w:val="0000EE"/>
            <w:u w:val="single"/>
          </w:rPr>
          <w:t>1مكابيين 7: 40، 45، 49</w:t>
        </w:r>
      </w:hyperlink>
      <w:r>
        <w:rPr>
          <w:lang w:val="ar_AE" w:bidi="ar_AE"/>
        </w:rPr>
        <w:t>). والموقع الحديث لهذه المدينة هو على الأرجح خربة أداسة، التي تقع على مسافة سبعة أميال (11 كيلومترًا) من بيت حورون.</w:t>
      </w:r>
    </w:p>
    <w:p>
      <w:pPr>
        <w:pStyle w:val="ListNumber"/>
        <w:bidi/>
        <w:spacing w:line="240" w:lineRule="auto"/>
        <w:ind w:left="720"/>
      </w:pPr>
      <w:r>
        <w:rPr>
          <w:lang w:val="ar_AE" w:bidi="ar_AE"/>
        </w:rPr>
      </w:r>
      <w:r>
        <w:rPr>
          <w:lang w:val="ar_AE" w:bidi="ar_AE"/>
        </w:rPr>
        <w:t>قائد مجموعة من المسبيين البابليين الذين رجعوا إلى يهوذا ولم يتمكَّنوا من إثبات نسبهم اليهودي (</w:t>
      </w:r>
      <w:hyperlink r:id="rId1197">
        <w:r>
          <w:rPr>
            <w:lang w:val="ar_AE" w:bidi="ar_AE"/>
          </w:rPr>
          <w:rPr>
            <w:color w:val="0000EE"/>
            <w:u w:val="single"/>
          </w:rPr>
          <w:t>1إسدراس 5: 36</w:t>
        </w:r>
      </w:hyperlink>
      <w:r>
        <w:rPr>
          <w:lang w:val="ar_AE" w:bidi="ar_AE"/>
        </w:rPr>
        <w:t xml:space="preserve">). وهذا الاسم نفسه، الذي يُكتَب </w:t>
      </w:r>
      <w:r>
        <w:rPr>
          <w:lang w:val="ar_AE" w:bidi="ar_AE"/>
        </w:rPr>
        <w:t>أَدُونُ</w:t>
      </w:r>
      <w:r>
        <w:rPr>
          <w:lang w:val="ar_AE" w:bidi="ar_AE"/>
        </w:rPr>
        <w:t>، قد يشير إلى مكان غير معروف في الإمبراطورية البابلية (</w:t>
      </w:r>
      <w:hyperlink r:id="rId1198">
        <w:r>
          <w:rPr>
            <w:lang w:val="ar_AE" w:bidi="ar_AE"/>
          </w:rPr>
          <w:rPr>
            <w:color w:val="0000EE"/>
            <w:u w:val="single"/>
          </w:rPr>
          <w:t>نحميا 7: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أَدَامَ (مكان)</w:t>
      </w:r>
      <w:r>
        <w:rPr>
          <w:lang w:val="ar_AE" w:bidi="ar_AE"/>
        </w:rPr>
      </w:r>
    </w:p>
    <w:p>
      <w:pPr>
        <w:pStyle w:val="Heading2"/>
        <w:bidi/>
      </w:pPr>
      <w:r>
        <w:rPr>
          <w:lang w:val="ar_AE" w:bidi="ar_AE"/>
        </w:rPr>
        <w:t>أَدَامَ</w:t>
      </w:r>
      <w:r>
        <w:rPr>
          <w:lang w:val="ar_AE" w:bidi="ar_AE"/>
        </w:rPr>
        <w:t xml:space="preserve"> (مكان)</w:t>
      </w:r>
    </w:p>
    <w:p>
      <w:pPr>
        <w:bidi/>
      </w:pPr>
      <w:r>
        <w:rPr>
          <w:lang w:val="ar_AE" w:bidi="ar_AE"/>
        </w:rPr>
      </w:r>
      <w:r>
        <w:rPr>
          <w:lang w:val="ar_AE" w:bidi="ar_AE"/>
        </w:rPr>
        <w:t xml:space="preserve">مدينة على نهر الأردن. عندما قاد يشوع بني إسرائيل عبر النهر، جعل الله النهر يجف، من </w:t>
      </w:r>
      <w:r>
        <w:rPr>
          <w:lang w:val="ar_AE" w:bidi="ar_AE"/>
        </w:rPr>
        <w:t>أَدَامَ</w:t>
      </w:r>
      <w:r>
        <w:rPr>
          <w:lang w:val="ar_AE" w:bidi="ar_AE"/>
        </w:rPr>
        <w:t xml:space="preserve"> إلى بحر الملح، حتى يتمكن الناس من العبور على اليابسة (</w:t>
      </w:r>
      <w:hyperlink r:id="rId1199">
        <w:r>
          <w:rPr>
            <w:lang w:val="ar_AE" w:bidi="ar_AE"/>
          </w:rPr>
          <w:rPr>
            <w:color w:val="0000EE"/>
            <w:u w:val="single"/>
          </w:rPr>
          <w:t>يشوع 3:16</w:t>
        </w:r>
      </w:hyperlink>
      <w:r>
        <w:rPr>
          <w:lang w:val="ar_AE" w:bidi="ar_AE"/>
        </w:rPr>
        <w:t xml:space="preserve">). </w:t>
      </w:r>
      <w:r>
        <w:rPr>
          <w:lang w:val="ar_AE" w:bidi="ar_AE"/>
        </w:rPr>
        <w:t>أَدَامَ</w:t>
      </w:r>
      <w:r>
        <w:rPr>
          <w:lang w:val="ar_AE" w:bidi="ar_AE"/>
        </w:rPr>
        <w:t xml:space="preserve"> هي تل الدميّة حاليًا.</w:t>
      </w:r>
      <w:r>
        <w:rPr>
          <w:lang w:val="ar_AE" w:bidi="ar_AE"/>
        </w:rPr>
      </w:r>
      <w:r>
        <w:rPr>
          <w:lang w:val="ar_AE" w:bidi="ar_AE"/>
        </w:rPr>
      </w:r>
    </w:p>
    <w:p>
      <w:pPr>
        <w:bidi/>
      </w:pPr>
      <w:r>
        <w:rPr>
          <w:lang w:val="ar_AE" w:bidi="ar_AE"/>
        </w:rPr>
      </w:r>
    </w:p>
    <w:p>
      <w:pPr>
        <w:pStyle w:val="Heading2"/>
        <w:bidi/>
      </w:pPr>
      <w:r>
        <w:rPr>
          <w:lang w:val="ar_AE" w:bidi="ar_AE"/>
        </w:rPr>
        <w:t>أَدَامَةُ</w:t>
      </w:r>
      <w:r>
        <w:rPr>
          <w:lang w:val="ar_AE" w:bidi="ar_AE"/>
        </w:rPr>
      </w:r>
    </w:p>
    <w:p>
      <w:pPr>
        <w:pStyle w:val="Heading2"/>
        <w:bidi/>
      </w:pPr>
      <w:r>
        <w:rPr>
          <w:lang w:val="ar_AE" w:bidi="ar_AE"/>
        </w:rPr>
        <w:t>أَدَامَةُ</w:t>
      </w:r>
    </w:p>
    <w:p>
      <w:pPr>
        <w:bidi/>
      </w:pPr>
      <w:r>
        <w:rPr>
          <w:lang w:val="ar_AE" w:bidi="ar_AE"/>
        </w:rPr>
      </w:r>
      <w:r>
        <w:rPr>
          <w:lang w:val="ar_AE" w:bidi="ar_AE"/>
        </w:rPr>
        <w:t xml:space="preserve">إحدى المدن التسعة عشر القوية التي تنتمي إلى قبيلة </w:t>
      </w:r>
      <w:r>
        <w:rPr>
          <w:lang w:val="ar_AE" w:bidi="ar_AE"/>
        </w:rPr>
        <w:t>نَفْتَالِي</w:t>
      </w:r>
      <w:r>
        <w:rPr>
          <w:lang w:val="ar_AE" w:bidi="ar_AE"/>
        </w:rPr>
        <w:t xml:space="preserve"> (</w:t>
      </w:r>
      <w:hyperlink r:id="rId1200">
        <w:r>
          <w:rPr>
            <w:lang w:val="ar_AE" w:bidi="ar_AE"/>
          </w:rPr>
          <w:rPr>
            <w:color w:val="0000EE"/>
            <w:u w:val="single"/>
          </w:rPr>
          <w:t>يَشوع 19:36</w:t>
        </w:r>
      </w:hyperlink>
      <w:r>
        <w:rPr>
          <w:lang w:val="ar_AE" w:bidi="ar_AE"/>
        </w:rPr>
        <w:t>). قد تكون "قَرون حطين" حديثاً.</w:t>
      </w:r>
      <w:r>
        <w:rPr>
          <w:lang w:val="ar_AE" w:bidi="ar_AE"/>
        </w:rPr>
      </w:r>
      <w:r>
        <w:rPr>
          <w:lang w:val="ar_AE" w:bidi="ar_AE"/>
        </w:rPr>
      </w:r>
    </w:p>
    <w:p>
      <w:pPr>
        <w:bidi/>
      </w:pPr>
      <w:r>
        <w:rPr>
          <w:lang w:val="ar_AE" w:bidi="ar_AE"/>
        </w:rPr>
      </w:r>
    </w:p>
    <w:p>
      <w:pPr>
        <w:pStyle w:val="Heading2"/>
        <w:bidi/>
      </w:pPr>
      <w:r>
        <w:rPr>
          <w:lang w:val="ar_AE" w:bidi="ar_AE"/>
        </w:rPr>
        <w:t>أَدَّان</w:t>
      </w:r>
      <w:r>
        <w:rPr>
          <w:lang w:val="ar_AE" w:bidi="ar_AE"/>
        </w:rPr>
      </w:r>
    </w:p>
    <w:p>
      <w:pPr>
        <w:pStyle w:val="Heading2"/>
        <w:bidi/>
      </w:pPr>
      <w:r>
        <w:rPr>
          <w:lang w:val="ar_AE" w:bidi="ar_AE"/>
        </w:rPr>
        <w:t>أَدَّان</w:t>
      </w:r>
    </w:p>
    <w:p>
      <w:pPr>
        <w:bidi/>
      </w:pPr>
      <w:r>
        <w:rPr>
          <w:lang w:val="ar_AE" w:bidi="ar_AE"/>
        </w:rPr>
      </w:r>
      <w:r>
        <w:rPr>
          <w:lang w:val="ar_AE" w:bidi="ar_AE"/>
        </w:rPr>
        <w:t>مدينة في فَارِس. بعض اليهود الذين أُجبروا على العيش بعيدًا عن وطنهم خلال السبي في بَابِل عادوا من أَدَّان إلى أورشَلِيم مع عَزْرَا (</w:t>
      </w:r>
      <w:hyperlink r:id="rId1201">
        <w:r>
          <w:rPr>
            <w:lang w:val="ar_AE" w:bidi="ar_AE"/>
          </w:rPr>
          <w:rPr>
            <w:color w:val="0000EE"/>
            <w:u w:val="single"/>
          </w:rPr>
          <w:t>عَزْرَا 2:59</w:t>
        </w:r>
      </w:hyperlink>
      <w:r>
        <w:rPr>
          <w:lang w:val="ar_AE" w:bidi="ar_AE"/>
        </w:rPr>
        <w:t xml:space="preserve">). في الغالب سميت على اسم إله بابلي يُدعى أدو Addu. بعض المسبيين القادمين من هذه المدينة لم يتمكنوا من إثبات نسبهم اليهودي؛ لأنهم فقدوا سجلات عائلاتهم. تُكتب أيضًا </w:t>
      </w:r>
      <w:r>
        <w:rPr>
          <w:lang w:val="ar_AE" w:bidi="ar_AE"/>
        </w:rPr>
        <w:t>أَدُونُ</w:t>
      </w:r>
      <w:r>
        <w:rPr>
          <w:lang w:val="ar_AE" w:bidi="ar_AE"/>
        </w:rPr>
        <w:t xml:space="preserve"> Addon (</w:t>
      </w:r>
      <w:hyperlink r:id="rId1198">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أدب الحكمة</w:t>
      </w:r>
      <w:r>
        <w:rPr>
          <w:lang w:val="ar_AE" w:bidi="ar_AE"/>
        </w:rPr>
      </w:r>
    </w:p>
    <w:p>
      <w:pPr>
        <w:bidi/>
      </w:pPr>
      <w:r>
        <w:rPr>
          <w:lang w:val="ar_AE" w:bidi="ar_AE"/>
        </w:rPr>
      </w:r>
      <w:r>
        <w:rPr>
          <w:lang w:val="ar_AE" w:bidi="ar_AE"/>
        </w:rPr>
        <w:t>يشير مصطلح "أدب الحكمة" إلى الكتابات الموجودة في العهد القديم التي تركز على الحكمة. وفي هذا السياق، المقصود بالحكمة هو فهم كيفية العيش بشكل جيد واتخاذ قرارات صحيحة.</w:t>
      </w:r>
    </w:p>
    <w:p>
      <w:pPr>
        <w:bidi/>
      </w:pPr>
      <w:r>
        <w:rPr>
          <w:lang w:val="ar_AE" w:bidi="ar_AE"/>
        </w:rPr>
      </w:r>
      <w:r>
        <w:rPr>
          <w:lang w:val="ar_AE" w:bidi="ar_AE"/>
        </w:rPr>
        <w:t>تُعد الأسفار الأساسية لهذا القالب الأدبي في الكتاب المقدس هي أسفار أيوب، والأمثال، والجامعة. كما تحتوي بعض أجزاء المزامير وأسفار الأنبياء على ذات القالب الأدبي.</w:t>
      </w:r>
    </w:p>
    <w:p>
      <w:pPr>
        <w:bidi/>
      </w:pPr>
      <w:r>
        <w:rPr>
          <w:lang w:val="ar_AE" w:bidi="ar_AE"/>
        </w:rPr>
      </w:r>
      <w:r>
        <w:rPr>
          <w:lang w:val="ar_AE" w:bidi="ar_AE"/>
        </w:rPr>
        <w:t>تتناول أسفار أدب الحكمة أنواعًا مختلفة من الحكمة. فسفر الأمثال يركّز بشكل أساسي على الحكمة الأخلاقية، وهي تعلّم الناس كيف يعيشون حياة صالحة ومستقيمة. أما أيوب والجامعة، فيتناولان الحكمة الفكرية، حيث يناقشان أسئلة كبيرة حول الحياة البشرية، ويحاولان فهم أسباب وقوع الأمور بالطريقة التي تحدث بها.</w:t>
      </w:r>
    </w:p>
    <w:p>
      <w:pPr>
        <w:bidi/>
      </w:pPr>
      <w:r>
        <w:rPr>
          <w:lang w:val="ar_AE" w:bidi="ar_AE"/>
        </w:rPr>
      </w:r>
      <w:r>
        <w:rPr>
          <w:lang w:val="ar_AE" w:bidi="ar_AE"/>
        </w:rPr>
        <w:t xml:space="preserve">تُعد أسفار أدب الحكمة جزءًا مهمًا من العهد القديم. وهذا الأدب موجود في القسم الثالث من الكتاب المقدس العبري، والمعروف بـ"الكتابات أو المكتوبات". يشمل هذا الأدب على سفر الأمثال، وسفر الجامعة (المعروفة أيضًا باسم كوهيلث)، وسفر أيوب. كما تُصَنّف بعض المزامير على أنها "مزامير الحكمة" (على سبيل المثال، </w:t>
      </w:r>
      <w:hyperlink r:id="rId1202">
        <w:r>
          <w:rPr>
            <w:lang w:val="ar_AE" w:bidi="ar_AE"/>
          </w:rPr>
          <w:rPr>
            <w:color w:val="0000EE"/>
            <w:u w:val="single"/>
          </w:rPr>
          <w:t>مزمور 1</w:t>
        </w:r>
      </w:hyperlink>
      <w:r>
        <w:rPr>
          <w:lang w:val="ar_AE" w:bidi="ar_AE"/>
        </w:rPr>
        <w:t xml:space="preserve">، </w:t>
      </w:r>
      <w:hyperlink r:id="rId1203">
        <w:r>
          <w:rPr>
            <w:lang w:val="ar_AE" w:bidi="ar_AE"/>
          </w:rPr>
          <w:rPr>
            <w:color w:val="0000EE"/>
            <w:u w:val="single"/>
          </w:rPr>
          <w:t>32</w:t>
        </w:r>
      </w:hyperlink>
      <w:r>
        <w:rPr>
          <w:lang w:val="ar_AE" w:bidi="ar_AE"/>
        </w:rPr>
        <w:t xml:space="preserve">، </w:t>
      </w:r>
      <w:hyperlink r:id="rId1204">
        <w:r>
          <w:rPr>
            <w:lang w:val="ar_AE" w:bidi="ar_AE"/>
          </w:rPr>
          <w:rPr>
            <w:color w:val="0000EE"/>
            <w:u w:val="single"/>
          </w:rPr>
          <w:t>34</w:t>
        </w:r>
      </w:hyperlink>
      <w:r>
        <w:rPr>
          <w:lang w:val="ar_AE" w:bidi="ar_AE"/>
        </w:rPr>
        <w:t xml:space="preserve">، </w:t>
      </w:r>
      <w:hyperlink r:id="rId1205">
        <w:r>
          <w:rPr>
            <w:lang w:val="ar_AE" w:bidi="ar_AE"/>
          </w:rPr>
          <w:rPr>
            <w:color w:val="0000EE"/>
            <w:u w:val="single"/>
          </w:rPr>
          <w:t>37</w:t>
        </w:r>
      </w:hyperlink>
      <w:r>
        <w:rPr>
          <w:lang w:val="ar_AE" w:bidi="ar_AE"/>
        </w:rPr>
        <w:t>)، بالإضافة إلى مقاطع الحكمة في أسفار الأنبياء (مثل الأمثال الواردة في سفر إشعياء).</w:t>
      </w:r>
    </w:p>
    <w:p>
      <w:pPr>
        <w:bidi/>
      </w:pPr>
      <w:r>
        <w:rPr>
          <w:lang w:val="ar_AE" w:bidi="ar_AE"/>
        </w:rPr>
      </w:r>
      <w:r>
        <w:rPr>
          <w:lang w:val="ar_AE" w:bidi="ar_AE"/>
        </w:rPr>
        <w:t>يوجد بالعهد القديم اليوناني والأبوكريفا (هي مجموعة من الأسفار التي تضمها بعض الكنائس في أناجيلها)، سفران آخران من أسفار الحكمة وهما:</w:t>
      </w:r>
    </w:p>
    <w:p>
      <w:pPr>
        <w:pStyle w:val="ListBullet"/>
        <w:bidi/>
        <w:spacing w:line="240" w:lineRule="auto"/>
        <w:ind w:left="720"/>
      </w:pPr>
      <w:r>
        <w:rPr>
          <w:lang w:val="ar_AE" w:bidi="ar_AE"/>
        </w:rPr>
      </w:r>
      <w:r>
        <w:rPr>
          <w:lang w:val="ar_AE" w:bidi="ar_AE"/>
        </w:rPr>
        <w:t>سفر يشوع بن سيراخ، الذي كُتب بواسطة يَشوع ابن سيراخ خلال القرن الثاني قبل الميلاد.</w:t>
      </w:r>
    </w:p>
    <w:p>
      <w:pPr>
        <w:pStyle w:val="ListBullet"/>
        <w:bidi/>
        <w:spacing w:line="240" w:lineRule="auto"/>
        <w:ind w:left="720"/>
      </w:pPr>
      <w:r>
        <w:rPr>
          <w:lang w:val="ar_AE" w:bidi="ar_AE"/>
        </w:rPr>
      </w:r>
      <w:r>
        <w:rPr>
          <w:lang w:val="ar_AE" w:bidi="ar_AE"/>
        </w:rPr>
        <w:t>سفر حكمة سلَيْمَانَ، وهو عمل لمؤلف غير معروف، ويُظهر كيف تطورت أفكار الحكمة اليهودية خلال فترة كانت فيها للثقافة اليونانية تأثير كبير.</w:t>
      </w:r>
    </w:p>
    <w:p>
      <w:pPr>
        <w:pStyle w:val="Heading3"/>
        <w:bidi/>
      </w:pPr>
      <w:r>
        <w:rPr>
          <w:lang w:val="ar_AE" w:bidi="ar_AE"/>
        </w:rPr>
        <w:t>الأمثال</w:t>
      </w:r>
    </w:p>
    <w:p>
      <w:pPr>
        <w:bidi/>
      </w:pPr>
      <w:r>
        <w:rPr>
          <w:lang w:val="ar_AE" w:bidi="ar_AE"/>
        </w:rPr>
      </w:r>
      <w:r>
        <w:rPr>
          <w:lang w:val="ar_AE" w:bidi="ar_AE"/>
        </w:rPr>
        <w:t>لفهم أدب الحكمة بالعهد القديم، نبدأ بسفر الأمثال. هذا السفر يُعلّم عن الأخلاق، بما يعني كيفية العيش بطريقة جيدة. وعلى الرغم من أن السفر قائم على الإيمان بالله، فإن الكثير من الحكمة التي بالسفر تنطبق على الحياة اليومية.</w:t>
      </w:r>
    </w:p>
    <w:p>
      <w:pPr>
        <w:bidi/>
      </w:pPr>
      <w:r>
        <w:rPr>
          <w:lang w:val="ar_AE" w:bidi="ar_AE"/>
        </w:rPr>
      </w:r>
      <w:r>
        <w:rPr>
          <w:lang w:val="ar_AE" w:bidi="ar_AE"/>
        </w:rPr>
        <w:t>الفكرة الأهم في سفر الأمثال هي احترام ٱللهِ. لكن الكتاب يُركّز في الغالب على تعليم السلوك الجيد الأساسي. فهو يتحدث عن الأمانة والصدق، وضبط النفس، والعدل، والتفكير السليم. كما يوضح كيف يمكن أن تسوء حياة الأشخاص الذين لا يتبعون هذه الحكمة.</w:t>
      </w:r>
    </w:p>
    <w:p>
      <w:pPr>
        <w:bidi/>
      </w:pPr>
      <w:r>
        <w:rPr>
          <w:lang w:val="ar_AE" w:bidi="ar_AE"/>
        </w:rPr>
      </w:r>
      <w:r>
        <w:rPr>
          <w:lang w:val="ar_AE" w:bidi="ar_AE"/>
        </w:rPr>
        <w:t>لقد تمت كتابة سفر الأمثال لغرض التعليم. واليوم، يمكننا قراءته مثل أي سفر آخر. ولكن في الماضي، كان الشباب يتعلمونه من المعلّمين الحكماء. كانوا يحاولون حفظ الأقوال الشعرية القصيرة. فهذه الأقوال كانت دليلًا فيما بعد لتوجيههم طوال حياتهم. يُعلّم سفر الأمثال أن هناك طريقًا صالحًا للحياة. وهذا الطريق يعتمد على فعل ما هو صحيح. والعيش بهذه الطريقة يؤدي إلى النجاح لأنه يتبع حكمة من خلق كل الحياة (ٱللهِ).</w:t>
      </w:r>
    </w:p>
    <w:p>
      <w:pPr>
        <w:bidi/>
      </w:pPr>
      <w:r>
        <w:rPr>
          <w:lang w:val="ar_AE" w:bidi="ar_AE"/>
        </w:rPr>
      </w:r>
      <w:r>
        <w:rPr>
          <w:lang w:val="ar_AE" w:bidi="ar_AE"/>
        </w:rPr>
        <w:t>كان المعلمون الحكماء الذين كتبوا سفر الأمثال أشبه بالمرشدين. فهم لم يبتكروا أفكارًا جديدة عن الحياة أو يحاولوا الإجابة على الأسئلة الصعبة. بدلاً من ذلك، هم نقلوا أثمن المعارف: كيفية العيش بطريقة جيدة. إن الحكمة "هِيَ أَثْمَنُ مِنَ ٱلَّلآلِئِ، وَكُلُّ جَوَاهِرِكَ لَا تُسَاوِيهَا. فِي يَمِينِهَا طُولُ أَيَّامٍ، وَفِي يَسَارِهَا ٱلْغِنَى وَٱلْمَجْدُ. طُرُقُهَا طُرُقُ نِعَمٍ، وَكُلُّ مَسَالِكِهَا سَلَامٌ." (</w:t>
      </w:r>
      <w:hyperlink r:id="rId1206">
        <w:r>
          <w:rPr>
            <w:lang w:val="ar_AE" w:bidi="ar_AE"/>
          </w:rPr>
          <w:rPr>
            <w:color w:val="0000EE"/>
            <w:u w:val="single"/>
          </w:rPr>
          <w:t>الأمثال 3:15–17</w:t>
        </w:r>
      </w:hyperlink>
      <w:r>
        <w:rPr>
          <w:lang w:val="ar_AE" w:bidi="ar_AE"/>
        </w:rPr>
        <w:t>).</w:t>
      </w:r>
    </w:p>
    <w:p>
      <w:pPr>
        <w:pStyle w:val="Heading3"/>
        <w:bidi/>
      </w:pPr>
      <w:r>
        <w:rPr>
          <w:lang w:val="ar_AE" w:bidi="ar_AE"/>
        </w:rPr>
        <w:t>الجامعة</w:t>
      </w:r>
    </w:p>
    <w:p>
      <w:pPr>
        <w:bidi/>
      </w:pPr>
      <w:r>
        <w:rPr>
          <w:lang w:val="ar_AE" w:bidi="ar_AE"/>
        </w:rPr>
      </w:r>
      <w:r>
        <w:rPr>
          <w:lang w:val="ar_AE" w:bidi="ar_AE"/>
        </w:rPr>
        <w:t>يُظهر سفر الجامعة حكمة شخص عاش حياة طويلة وشاهد العالم من زوايا متعددة. لم يكن إيمانه العميق نابعًا من حياة سهلة، بل قد تشكّل من خلال تجارب صعبة. لاحظ كاتب سفر الجامعة أن الحياة ليست دائمًا عادلة. فقد رأى أن الصالحين لا ينعمون دائمًا بحياة جيدة، وأن الأشرار لا يعانون دائمًا بسبب أفعالهم. بل كثيرًا ما يتألم الصالحون دون أي راحة، بينما يستمتع الأشرار بالحياة دون قلق.</w:t>
      </w:r>
    </w:p>
    <w:p>
      <w:pPr>
        <w:bidi/>
      </w:pPr>
      <w:r>
        <w:rPr>
          <w:lang w:val="ar_AE" w:bidi="ar_AE"/>
        </w:rPr>
      </w:r>
      <w:r>
        <w:rPr>
          <w:lang w:val="ar_AE" w:bidi="ar_AE"/>
        </w:rPr>
        <w:t>بحث كاتب سفر الجامعة عن العدل في العالم. راقب الحياة بدقة وصِدق، لكنه لم يجد دائمًا أن العدل يتحقق. كما سعى وراء الحقيقة المُطلقة، لكنها بدت له بعيدة المنال. شعر أن كل شيء في الحياة باطل، وكأنه محاولة للإمساك بالريح!</w:t>
      </w:r>
    </w:p>
    <w:p>
      <w:pPr>
        <w:bidi/>
      </w:pPr>
      <w:r>
        <w:rPr>
          <w:lang w:val="ar_AE" w:bidi="ar_AE"/>
        </w:rPr>
      </w:r>
      <w:r>
        <w:rPr>
          <w:lang w:val="ar_AE" w:bidi="ar_AE"/>
        </w:rPr>
        <w:t>على الرغم من أن سفر الجامعة يبدو مليئًا بالشك والتشاؤم، إلا أنه في الواقع يعكس إيمانًا عظيمًا. فقد تمسّك الكاتب بإيمانه بالله حتى عندما بدا العالم مليئًا بالشرور والعبثية. وهذا نوع قوي من الإيمان.</w:t>
      </w:r>
    </w:p>
    <w:p>
      <w:pPr>
        <w:bidi/>
      </w:pPr>
      <w:r>
        <w:rPr>
          <w:lang w:val="ar_AE" w:bidi="ar_AE"/>
        </w:rPr>
      </w:r>
      <w:r>
        <w:rPr>
          <w:lang w:val="ar_AE" w:bidi="ar_AE"/>
        </w:rPr>
        <w:t>لم يستطع كاتب سفر الجامعة أن يكون مفعمًا بالرجاء مثل بعض كتّاب الكتاب المقدس الآخرين كالأنبياء، لكنه ظل متمسكًا بالحقيقة الأساسية عن الله، حتى عندما خذلته كل الأشياء الأخرى، بما في ذلك فهمه الشخصي. يمكن أن يكون سفر الجامعة مصدر تعزية للأشخاص الذين يرون العالم كما هو بالفعل، بكل الآمه وما يبدو فيه من عبثية.</w:t>
      </w:r>
    </w:p>
    <w:p>
      <w:pPr>
        <w:pStyle w:val="Heading3"/>
        <w:bidi/>
      </w:pPr>
      <w:r>
        <w:rPr>
          <w:lang w:val="ar_AE" w:bidi="ar_AE"/>
        </w:rPr>
        <w:t>أيوب</w:t>
      </w:r>
    </w:p>
    <w:p>
      <w:pPr>
        <w:bidi/>
      </w:pPr>
      <w:r>
        <w:rPr>
          <w:lang w:val="ar_AE" w:bidi="ar_AE"/>
        </w:rPr>
      </w:r>
      <w:r>
        <w:rPr>
          <w:lang w:val="ar_AE" w:bidi="ar_AE"/>
        </w:rPr>
        <w:t>يتناول سفر أيوب مشكلات الحياة من منظور شخص يعاني الألم. بينما كان كاتب سفر الجامعة يراقب أحزان الحياة من الخارج، كان أيوب يعيشها بنفسه. كان أيوب يعرف الحكم القديمة ويعيش وفقها. فقد كان رجلًا صالحًا، يتبع التعاليم الموجودة في سفر الأمثال. وقبل أن تحل به المصائب، كان يؤمن بأن العيش باستقامة سيؤدي إلى السعادة والنجاح.</w:t>
      </w:r>
    </w:p>
    <w:p>
      <w:pPr>
        <w:bidi/>
      </w:pPr>
      <w:r>
        <w:rPr>
          <w:lang w:val="ar_AE" w:bidi="ar_AE"/>
        </w:rPr>
      </w:r>
      <w:r>
        <w:rPr>
          <w:lang w:val="ar_AE" w:bidi="ar_AE"/>
        </w:rPr>
        <w:t>لكن بعد ذلك، انهار كل شيء في حياة أيوب. فقد خسر ممتلكاته وأرضه وسمعته الطيبة. مات أبناؤه، وأصيب بمرض شديد. كل هذه المآسي جعلت أيوب يشكك في الحكمة التي آمن بها طوال حياته.</w:t>
      </w:r>
    </w:p>
    <w:p>
      <w:pPr>
        <w:bidi/>
      </w:pPr>
      <w:r>
        <w:rPr>
          <w:lang w:val="ar_AE" w:bidi="ar_AE"/>
        </w:rPr>
      </w:r>
      <w:r>
        <w:rPr>
          <w:lang w:val="ar_AE" w:bidi="ar_AE"/>
        </w:rPr>
        <w:t>قصة أيوب تطرح أسئلة كبيرة حول الحياة وٱلله:</w:t>
      </w:r>
    </w:p>
    <w:p>
      <w:pPr>
        <w:pStyle w:val="ListNumber"/>
        <w:numPr>
          <w:ilvl w:val="0"/>
          <w:numId w:val="50"/>
        </w:numPr>
        <w:bidi/>
        <w:spacing w:line="240" w:lineRule="auto"/>
        <w:ind w:left="720"/>
      </w:pPr>
      <w:r>
        <w:rPr>
          <w:lang w:val="ar_AE" w:bidi="ar_AE"/>
        </w:rPr>
      </w:r>
      <w:r>
        <w:rPr>
          <w:lang w:val="ar_AE" w:bidi="ar_AE"/>
        </w:rPr>
        <w:t>كيف يمكن أن يكون ٱللهِ عادلاً بينما تبدو الحياة غير عادلة؟</w:t>
      </w:r>
    </w:p>
    <w:p>
      <w:pPr>
        <w:pStyle w:val="ListNumber"/>
        <w:bidi/>
        <w:spacing w:line="240" w:lineRule="auto"/>
        <w:ind w:left="720"/>
      </w:pPr>
      <w:r>
        <w:rPr>
          <w:lang w:val="ar_AE" w:bidi="ar_AE"/>
        </w:rPr>
      </w:r>
      <w:r>
        <w:rPr>
          <w:lang w:val="ar_AE" w:bidi="ar_AE"/>
        </w:rPr>
        <w:t>كيف يمكن أن يكون ٱللهِ مُنصفًا بينما ينجح الأشرار في الحياة (</w:t>
      </w:r>
      <w:hyperlink r:id="rId1207">
        <w:r>
          <w:rPr>
            <w:lang w:val="ar_AE" w:bidi="ar_AE"/>
          </w:rPr>
          <w:rPr>
            <w:color w:val="0000EE"/>
            <w:u w:val="single"/>
          </w:rPr>
          <w:t>أَيّوبَ 21:7–15</w:t>
        </w:r>
      </w:hyperlink>
      <w:r>
        <w:rPr>
          <w:lang w:val="ar_AE" w:bidi="ar_AE"/>
        </w:rPr>
        <w:t>)؟</w:t>
      </w:r>
    </w:p>
    <w:p>
      <w:pPr>
        <w:pStyle w:val="ListNumber"/>
        <w:bidi/>
        <w:spacing w:line="240" w:lineRule="auto"/>
        <w:ind w:left="720"/>
      </w:pPr>
      <w:r>
        <w:rPr>
          <w:lang w:val="ar_AE" w:bidi="ar_AE"/>
        </w:rPr>
      </w:r>
      <w:r>
        <w:rPr>
          <w:lang w:val="ar_AE" w:bidi="ar_AE"/>
        </w:rPr>
        <w:t>إذا كان ألم أيوب يعكس معاناة الإنسان، فهل تُظهر خليقة الله حقًا الصلاح والترتيب الإلهي؟</w:t>
      </w:r>
    </w:p>
    <w:p>
      <w:pPr>
        <w:bidi/>
      </w:pPr>
      <w:r>
        <w:rPr>
          <w:lang w:val="ar_AE" w:bidi="ar_AE"/>
        </w:rPr>
      </w:r>
      <w:r>
        <w:rPr>
          <w:lang w:val="ar_AE" w:bidi="ar_AE"/>
        </w:rPr>
        <w:t>هذه أسئلة صعبة، ولا يقدم سفر أيوب إجابات بسيطة عليها.</w:t>
      </w:r>
    </w:p>
    <w:p>
      <w:pPr>
        <w:bidi/>
      </w:pPr>
      <w:r>
        <w:rPr>
          <w:lang w:val="ar_AE" w:bidi="ar_AE"/>
        </w:rPr>
      </w:r>
      <w:r>
        <w:rPr>
          <w:lang w:val="ar_AE" w:bidi="ar_AE"/>
        </w:rPr>
        <w:t xml:space="preserve">لكن الجزء الأهم في قصة أيوب هو لقاؤه مع الله وجهًا لوجه في الإصحاحات </w:t>
      </w:r>
      <w:hyperlink r:id="rId1208">
        <w:r>
          <w:rPr>
            <w:lang w:val="ar_AE" w:bidi="ar_AE"/>
          </w:rPr>
          <w:rPr>
            <w:color w:val="0000EE"/>
            <w:u w:val="single"/>
          </w:rPr>
          <w:t>38–42</w:t>
        </w:r>
      </w:hyperlink>
      <w:r>
        <w:rPr>
          <w:lang w:val="ar_AE" w:bidi="ar_AE"/>
        </w:rPr>
        <w:t>. هذا اللقاء يضع الحكمة في مكانها الصحيح، إذ يُظهر أن هناك دائمًا أمورًا عن الله وطرقه لا يستطيع البشر فهمها بالكامل. فعقولنا البشرية عاجزة عن استيعاب كل حكمة الله.</w:t>
      </w:r>
    </w:p>
    <w:p>
      <w:pPr>
        <w:bidi/>
      </w:pPr>
      <w:r>
        <w:rPr>
          <w:lang w:val="ar_AE" w:bidi="ar_AE"/>
        </w:rPr>
      </w:r>
      <w:r>
        <w:rPr>
          <w:lang w:val="ar_AE" w:bidi="ar_AE"/>
        </w:rPr>
        <w:t>إن الحكمة تعني السعي لمعرفة ٱللهِ بشكل أفضل. لكن لا يمكننا أبدًا أن ندرك كل شيء عن الله بمجرد التفكير والتعلّم، لأن الله أعظم من أن تستوعبه عقولنا.</w:t>
      </w:r>
    </w:p>
    <w:p>
      <w:pPr>
        <w:bidi/>
      </w:pPr>
      <w:r>
        <w:rPr>
          <w:lang w:val="ar_AE" w:bidi="ar_AE"/>
        </w:rPr>
      </w:r>
      <w:r>
        <w:rPr>
          <w:lang w:val="ar_AE" w:bidi="ar_AE"/>
        </w:rPr>
        <w:t>تُعلّمنا قصة أيوب أمرًا جديدًا عن الحكمة. فحتى وإن لم يحصل أيوب على إجابات مباشرة لأسئلته، إلا أن هذه الأسئلة فقدت أهميتها عندما التقى بالله. هذا اللقاء غيّر أيوب بالكامل. لذلك، فإن أعمق أنواع الحكمة ليست في إيجاد إجابات لكل الأسئلة الكبيرة، بل في اللقاء مع الله الحي.</w:t>
      </w:r>
    </w:p>
    <w:p>
      <w:pPr>
        <w:pStyle w:val="Heading3"/>
        <w:bidi/>
      </w:pPr>
      <w:r>
        <w:rPr>
          <w:lang w:val="ar_AE" w:bidi="ar_AE"/>
        </w:rPr>
        <w:t>الخاتمة</w:t>
      </w:r>
    </w:p>
    <w:p>
      <w:pPr>
        <w:bidi/>
      </w:pPr>
      <w:r>
        <w:rPr>
          <w:lang w:val="ar_AE" w:bidi="ar_AE"/>
        </w:rPr>
      </w:r>
      <w:r>
        <w:rPr>
          <w:lang w:val="ar_AE" w:bidi="ar_AE"/>
        </w:rPr>
        <w:t>يُعلّمنا أدب الحكمة في الكتاب المقدس العديد من الأمور. فهو يجمع بين الأفكار الواردة في ثلاثة أسفار رئيسية: الأمثال، الجامعة، وأيوب. ويقدّم هذا الأدب معرفة أساسية عن كيفية العيش بشكل جيد، وهي حكمة مهمة للشباب ليتعلموها أثناء نشأتهم. قد لا يؤدي العيش وفق هذه الحكمة إلى الثراء دائمًا، لكنها تساعد الإنسان على العيش بشكل جيد حتى في الأوقات الصعبة. أما أهم جزء في هذه الحكمة، فهو احترام الله ومخافته.</w:t>
      </w:r>
    </w:p>
    <w:p>
      <w:pPr>
        <w:bidi/>
      </w:pPr>
      <w:r>
        <w:rPr>
          <w:lang w:val="ar_AE" w:bidi="ar_AE"/>
        </w:rPr>
      </w:r>
      <w:r>
        <w:rPr>
          <w:lang w:val="ar_AE" w:bidi="ar_AE"/>
        </w:rPr>
        <w:t>ومع تقدم الناس في العمر، يدركون غالبًا أن الحياة والعالم ليسا بسيطين. أحيانًا، يجعلهم هذا يرغبون في التخلّي عن الحكمة الأساسية التي تعلّموها في شبابهم. لكن سفر الجامعة يمكن أن يكون مصدر قوة في هذه الأوقات. إنه يعلّمنا أنه حتى عندما تبدو الحياة بلا معنى، يجب أن نظل نؤمن بالله ونحترمه. وتذكّرنا الآيات الأخيرة من الجامعة (</w:t>
      </w:r>
      <w:hyperlink r:id="rId1209">
        <w:r>
          <w:rPr>
            <w:lang w:val="ar_AE" w:bidi="ar_AE"/>
          </w:rPr>
          <w:rPr>
            <w:color w:val="0000EE"/>
            <w:u w:val="single"/>
          </w:rPr>
          <w:t>12:13–14</w:t>
        </w:r>
      </w:hyperlink>
      <w:r>
        <w:rPr>
          <w:lang w:val="ar_AE" w:bidi="ar_AE"/>
        </w:rPr>
        <w:t>) بهذه الحقيقة المهمة.</w:t>
      </w:r>
    </w:p>
    <w:p>
      <w:pPr>
        <w:bidi/>
      </w:pPr>
      <w:r>
        <w:rPr>
          <w:lang w:val="ar_AE" w:bidi="ar_AE"/>
        </w:rPr>
      </w:r>
      <w:r>
        <w:rPr>
          <w:lang w:val="ar_AE" w:bidi="ar_AE"/>
        </w:rPr>
        <w:t xml:space="preserve">قد يمرّ بعض الناس بأوقات صعبة للغاية، مثلما فعل أَيّوبَ في الكتاب المقدس. في مثل هذه الأوقات، تصل الحكمة إلى حدودها. ولا يمكننا دائمًا العثور على إجابات لأسئلتنا حول سبب حدوث الأمور السيئة. يعلّمنا سفر أَيّوبَ أنه في هذه اللحظات، الأهم ليس الحصول على إجابات، بل اختبار حضور الله، حتى لو لم نفهم كل شيء. </w:t>
      </w:r>
      <w:r>
        <w:rPr>
          <w:lang w:val="ar_AE" w:bidi="ar_AE"/>
        </w:rPr>
      </w:r>
      <w:r>
        <w:rPr>
          <w:lang w:val="ar_AE" w:bidi="ar_AE"/>
        </w:rPr>
      </w:r>
    </w:p>
    <w:p>
      <w:pPr>
        <w:bidi/>
      </w:pPr>
      <w:r>
        <w:rPr>
          <w:lang w:val="ar_AE" w:bidi="ar_AE"/>
        </w:rPr>
      </w:r>
    </w:p>
    <w:p>
      <w:pPr>
        <w:pStyle w:val="Heading2"/>
        <w:bidi/>
      </w:pPr>
      <w:r>
        <w:rPr>
          <w:lang w:val="ar_AE" w:bidi="ar_AE"/>
        </w:rPr>
        <w:t>أَدَر</w:t>
      </w:r>
      <w:r>
        <w:rPr>
          <w:lang w:val="ar_AE" w:bidi="ar_AE"/>
        </w:rPr>
      </w:r>
    </w:p>
    <w:p>
      <w:pPr>
        <w:bidi/>
      </w:pPr>
      <w:r>
        <w:rPr>
          <w:lang w:val="ar_AE" w:bidi="ar_AE"/>
        </w:rPr>
      </w:r>
      <w:r>
        <w:rPr>
          <w:lang w:val="ar_AE" w:bidi="ar_AE"/>
        </w:rPr>
        <w:t xml:space="preserve">واحد من 20 ثعبانًا سامًا في إِسْرَائِيل والدول المجاورة. يُطلق عليه أيضًا اسم الأفعى الحية السامة. توجد أيضًا الأفاعي الحقيقية هناك (جنس </w:t>
      </w:r>
      <w:r>
        <w:rPr>
          <w:i/>
          <w:lang w:val="ar_AE" w:bidi="ar_AE"/>
        </w:rPr>
        <w:t>القرناء، أفعى الحراشف المنشارية</w:t>
      </w:r>
      <w:r>
        <w:rPr>
          <w:lang w:val="ar_AE" w:bidi="ar_AE"/>
        </w:rPr>
        <w:t xml:space="preserve"> و </w:t>
      </w:r>
      <w:r>
        <w:rPr>
          <w:i/>
          <w:lang w:val="ar_AE" w:bidi="ar_AE"/>
        </w:rPr>
        <w:t>أفعى فلسطين</w:t>
      </w:r>
      <w:r>
        <w:rPr>
          <w:lang w:val="ar_AE" w:bidi="ar_AE"/>
        </w:rPr>
        <w:t xml:space="preserve">). إنها ثعابين سامة. تمتلك هذه الثعابين أسنانًا مجوفة خاصة تُسمى الأنياب التي تتحرك إلى موضعها عندما تعض. يمكن للأفعى المقرنة </w:t>
      </w:r>
      <w:r>
        <w:rPr>
          <w:i/>
          <w:lang w:val="ar_AE" w:bidi="ar_AE"/>
        </w:rPr>
        <w:t>(القرناء الصحراوية)</w:t>
      </w:r>
      <w:r>
        <w:rPr>
          <w:lang w:val="ar_AE" w:bidi="ar_AE"/>
        </w:rPr>
        <w:t xml:space="preserve"> مهاجمة الخيول. يبلغ طولها من 30 إلى 46 سنتيمترًا (12 إلى 18 بوصة). غالبًا ما تختبئ في الرمال وتُظهر فقط عيونها والنتوءات الشبيهة بالقرون على رأسها.</w:t>
      </w:r>
    </w:p>
    <w:p>
      <w:pPr>
        <w:bidi/>
      </w:pPr>
      <w:r>
        <w:rPr>
          <w:lang w:val="ar_AE" w:bidi="ar_AE"/>
        </w:rPr>
      </w:r>
      <w:r>
        <w:rPr>
          <w:lang w:val="ar_AE" w:bidi="ar_AE"/>
        </w:rPr>
        <w:t>أشار كل من يَسوع ويوحَنَّا المعمدان إلى الأفعى عدة مرات (</w:t>
      </w:r>
      <w:hyperlink r:id="rId1210">
        <w:r>
          <w:rPr>
            <w:lang w:val="ar_AE" w:bidi="ar_AE"/>
          </w:rPr>
          <w:rPr>
            <w:color w:val="0000EE"/>
            <w:u w:val="single"/>
          </w:rPr>
          <w:t>مَتَّى 3:7؛</w:t>
        </w:r>
      </w:hyperlink>
      <w:r>
        <w:rPr>
          <w:lang w:val="ar_AE" w:bidi="ar_AE"/>
        </w:rPr>
        <w:t xml:space="preserve"> </w:t>
      </w:r>
      <w:hyperlink r:id="rId1211">
        <w:r>
          <w:rPr>
            <w:lang w:val="ar_AE" w:bidi="ar_AE"/>
          </w:rPr>
          <w:rPr>
            <w:color w:val="0000EE"/>
            <w:u w:val="single"/>
          </w:rPr>
          <w:t>12:34؛</w:t>
        </w:r>
      </w:hyperlink>
      <w:r>
        <w:rPr>
          <w:lang w:val="ar_AE" w:bidi="ar_AE"/>
        </w:rPr>
        <w:t xml:space="preserve"> </w:t>
      </w:r>
      <w:hyperlink r:id="rId1212">
        <w:r>
          <w:rPr>
            <w:lang w:val="ar_AE" w:bidi="ar_AE"/>
          </w:rPr>
          <w:rPr>
            <w:color w:val="0000EE"/>
            <w:u w:val="single"/>
          </w:rPr>
          <w:t>23:33</w:t>
        </w:r>
      </w:hyperlink>
      <w:r>
        <w:rPr>
          <w:lang w:val="ar_AE" w:bidi="ar_AE"/>
        </w:rPr>
        <w:t xml:space="preserve">). تشير الإشارة في </w:t>
      </w:r>
      <w:hyperlink r:id="rId1213">
        <w:r>
          <w:rPr>
            <w:lang w:val="ar_AE" w:bidi="ar_AE"/>
          </w:rPr>
          <w:rPr>
            <w:color w:val="0000EE"/>
            <w:u w:val="single"/>
          </w:rPr>
          <w:t>أعمال الرسل 28:3</w:t>
        </w:r>
      </w:hyperlink>
      <w:r>
        <w:rPr>
          <w:lang w:val="ar_AE" w:bidi="ar_AE"/>
        </w:rPr>
        <w:t xml:space="preserve"> على الأرجح إلى أفعى صغيرة وعدوانية (</w:t>
      </w:r>
      <w:r>
        <w:rPr>
          <w:i/>
          <w:lang w:val="ar_AE" w:bidi="ar_AE"/>
        </w:rPr>
        <w:t>أفعى النَمِرَة</w:t>
      </w:r>
      <w:r>
        <w:rPr>
          <w:lang w:val="ar_AE" w:bidi="ar_AE"/>
        </w:rPr>
        <w:t>) التي تهاجم بسرعة، وهي موجودة في جَنُوب أوروبا وتصدر صوت هسيس في كل مرة تستنشق وتزفر. يهاجم سم الأفاعي وظيفة الرئة ويدمر خلايا الدَّم الحمراء.</w:t>
      </w:r>
    </w:p>
    <w:p>
      <w:pPr>
        <w:bidi/>
      </w:pPr>
      <w:r>
        <w:rPr>
          <w:lang w:val="ar_AE" w:bidi="ar_AE"/>
        </w:rPr>
      </w:r>
      <w:r>
        <w:rPr>
          <w:i/>
          <w:lang w:val="ar_AE" w:bidi="ar_AE"/>
        </w:rPr>
        <w:t xml:space="preserve">انظر </w:t>
      </w:r>
      <w:r>
        <w:rPr>
          <w:lang w:val="ar_AE" w:bidi="ar_AE"/>
        </w:rPr>
        <w:t>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أدراميتيوم</w:t>
      </w:r>
      <w:r>
        <w:rPr>
          <w:lang w:val="ar_AE" w:bidi="ar_AE"/>
        </w:rPr>
      </w:r>
    </w:p>
    <w:p>
      <w:pPr>
        <w:bidi/>
      </w:pPr>
      <w:r>
        <w:rPr>
          <w:lang w:val="ar_AE" w:bidi="ar_AE"/>
        </w:rPr>
      </w:r>
      <w:r>
        <w:rPr>
          <w:lang w:val="ar_AE" w:bidi="ar_AE"/>
        </w:rPr>
        <w:t>هي مدينة ميناء قديمة في أسيا الصغرى. وعندما كان بولس ذاهبًا إلى رومية كسجين، أبحر على سفينة من أدراميتيوم (</w:t>
      </w:r>
      <w:hyperlink r:id="rId192">
        <w:r>
          <w:rPr>
            <w:lang w:val="ar_AE" w:bidi="ar_AE"/>
          </w:rPr>
          <w:rPr>
            <w:color w:val="0000EE"/>
            <w:u w:val="single"/>
          </w:rPr>
          <w:t>أعمال الرسل 27:2</w:t>
        </w:r>
      </w:hyperlink>
      <w:r>
        <w:rPr>
          <w:lang w:val="ar_AE" w:bidi="ar_AE"/>
        </w:rPr>
        <w:t>). ومدينة أدراميتيوم هي مدينة إدرميت التركية الحديثة. وتشير بعض العملات التي تم العثور عليها في تلك المنطقة إلى أن أدراميتيوم ربما كانت مركزاً لعبادة كاستور وبولوكس (الابنان التوأم للإله الوثني زيوس).</w:t>
      </w:r>
      <w:r>
        <w:rPr>
          <w:lang w:val="ar_AE" w:bidi="ar_AE"/>
        </w:rPr>
      </w:r>
      <w:r>
        <w:rPr>
          <w:lang w:val="ar_AE" w:bidi="ar_AE"/>
        </w:rPr>
      </w:r>
    </w:p>
    <w:p>
      <w:pPr>
        <w:bidi/>
      </w:pPr>
      <w:r>
        <w:rPr>
          <w:lang w:val="ar_AE" w:bidi="ar_AE"/>
        </w:rPr>
      </w:r>
    </w:p>
    <w:p>
      <w:pPr>
        <w:pStyle w:val="Heading2"/>
        <w:bidi/>
      </w:pPr>
      <w:r>
        <w:rPr>
          <w:lang w:val="ar_AE" w:bidi="ar_AE"/>
        </w:rPr>
        <w:t>أَدْرَمَّلَك</w:t>
      </w:r>
      <w:r>
        <w:rPr>
          <w:lang w:val="ar_AE" w:bidi="ar_AE"/>
        </w:rPr>
      </w:r>
    </w:p>
    <w:p>
      <w:pPr>
        <w:pStyle w:val="Heading2"/>
        <w:bidi/>
      </w:pPr>
      <w:r>
        <w:rPr>
          <w:lang w:val="ar_AE" w:bidi="ar_AE"/>
        </w:rPr>
        <w:t>أَدْرَمَّلَكُ</w:t>
      </w:r>
    </w:p>
    <w:p>
      <w:pPr>
        <w:pStyle w:val="ListNumber"/>
        <w:numPr>
          <w:ilvl w:val="0"/>
          <w:numId w:val="51"/>
        </w:numPr>
        <w:bidi/>
        <w:spacing w:line="240" w:lineRule="auto"/>
        <w:ind w:left="720"/>
      </w:pPr>
      <w:r>
        <w:rPr>
          <w:lang w:val="ar_AE" w:bidi="ar_AE"/>
        </w:rPr>
      </w:r>
      <w:r>
        <w:rPr>
          <w:lang w:val="ar_AE" w:bidi="ar_AE"/>
        </w:rPr>
        <w:t xml:space="preserve">ابن سنحاريب، الملك الأشوري. قام أَدْرَمَّلَكُ وأخوه </w:t>
      </w:r>
      <w:r>
        <w:rPr>
          <w:lang w:val="ar_AE" w:bidi="ar_AE"/>
        </w:rPr>
        <w:t xml:space="preserve">شَرَآصَرُ </w:t>
      </w:r>
      <w:r>
        <w:rPr>
          <w:lang w:val="ar_AE" w:bidi="ar_AE"/>
        </w:rPr>
        <w:t>بقتل أبيهما في بيت نسروخ في نينوى (</w:t>
      </w:r>
      <w:hyperlink r:id="rId177">
        <w:r>
          <w:rPr>
            <w:lang w:val="ar_AE" w:bidi="ar_AE"/>
          </w:rPr>
          <w:rPr>
            <w:color w:val="0000EE"/>
            <w:u w:val="single"/>
          </w:rPr>
          <w:t>2ملوك 19: 37؛</w:t>
        </w:r>
      </w:hyperlink>
      <w:r>
        <w:rPr>
          <w:lang w:val="ar_AE" w:bidi="ar_AE"/>
        </w:rPr>
        <w:t xml:space="preserve"> </w:t>
      </w:r>
      <w:hyperlink r:id="rId179">
        <w:r>
          <w:rPr>
            <w:lang w:val="ar_AE" w:bidi="ar_AE"/>
          </w:rPr>
          <w:rPr>
            <w:color w:val="0000EE"/>
            <w:u w:val="single"/>
          </w:rPr>
          <w:t>إشعياء 37: 38</w:t>
        </w:r>
      </w:hyperlink>
      <w:r>
        <w:rPr>
          <w:lang w:val="ar_AE" w:bidi="ar_AE"/>
        </w:rPr>
        <w:t>). النص غير الكتابي بعنوان "الأخبار البابلية" تحدَّث أيضًا عن عملية الاغتيال هذه، لكنه لم يَذكُر أسماء الابنين.</w:t>
        <w:br/>
      </w:r>
      <w:r>
        <w:rPr>
          <w:lang w:val="ar_AE" w:bidi="ar_AE"/>
        </w:rPr>
        <w:t xml:space="preserve">انظر أيضًا </w:t>
      </w:r>
      <w:r>
        <w:rPr>
          <w:lang w:val="ar_AE" w:bidi="ar_AE"/>
        </w:rPr>
        <w:t>سنحاريب</w:t>
      </w:r>
      <w:r>
        <w:rPr>
          <w:lang w:val="ar_AE" w:bidi="ar_AE"/>
        </w:rPr>
        <w:t>.</w:t>
      </w:r>
    </w:p>
    <w:p>
      <w:pPr>
        <w:pStyle w:val="ListNumber"/>
        <w:bidi/>
        <w:spacing w:line="240" w:lineRule="auto"/>
        <w:ind w:left="720"/>
      </w:pPr>
      <w:r>
        <w:rPr>
          <w:lang w:val="ar_AE" w:bidi="ar_AE"/>
        </w:rPr>
      </w:r>
      <w:r>
        <w:rPr>
          <w:lang w:val="ar_AE" w:bidi="ar_AE"/>
        </w:rPr>
        <w:t xml:space="preserve">إلهٌ عبده الأراميون من </w:t>
      </w:r>
      <w:r>
        <w:rPr>
          <w:lang w:val="ar_AE" w:bidi="ar_AE"/>
        </w:rPr>
        <w:t>سَفَرْوَايِمَ</w:t>
      </w:r>
      <w:r>
        <w:rPr>
          <w:lang w:val="ar_AE" w:bidi="ar_AE"/>
        </w:rPr>
        <w:t xml:space="preserve">. أعاد الأشوريون إسكان </w:t>
      </w:r>
      <w:r>
        <w:rPr>
          <w:lang w:val="ar_AE" w:bidi="ar_AE"/>
        </w:rPr>
        <w:t xml:space="preserve">ٱلسَّفَرْوَايِمِيينَ </w:t>
      </w:r>
      <w:r>
        <w:rPr>
          <w:lang w:val="ar_AE" w:bidi="ar_AE"/>
        </w:rPr>
        <w:t xml:space="preserve">في السامرة. كان </w:t>
      </w:r>
      <w:r>
        <w:rPr>
          <w:lang w:val="ar_AE" w:bidi="ar_AE"/>
        </w:rPr>
        <w:t>ٱلسَّفَرْوَايِمِيُّونَ</w:t>
      </w:r>
      <w:r>
        <w:rPr>
          <w:lang w:val="ar_AE" w:bidi="ar_AE"/>
        </w:rPr>
        <w:t xml:space="preserve"> يقدِّمون الأطفال ذبائح لأدرملك (</w:t>
      </w:r>
      <w:hyperlink r:id="rId217">
        <w:r>
          <w:rPr>
            <w:lang w:val="ar_AE" w:bidi="ar_AE"/>
          </w:rPr>
          <w:rPr>
            <w:color w:val="0000EE"/>
            <w:u w:val="single"/>
          </w:rPr>
          <w:t>2ملوك 17: 31</w:t>
        </w:r>
      </w:hyperlink>
      <w:r>
        <w:rPr>
          <w:lang w:val="ar_AE" w:bidi="ar_AE"/>
        </w:rPr>
        <w:t>).</w:t>
        <w:br/>
      </w:r>
      <w:r>
        <w:rPr>
          <w:lang w:val="ar_AE" w:bidi="ar_AE"/>
        </w:rPr>
        <w:t xml:space="preserve">انظر أيضًا </w:t>
      </w:r>
      <w:r>
        <w:rPr>
          <w:lang w:val="ar_AE" w:bidi="ar_AE"/>
        </w:rPr>
        <w:t>بلاد ما بين النهرين؛ أرام، الأراميُّون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أدريا</w:t>
      </w:r>
      <w:r>
        <w:rPr>
          <w:lang w:val="ar_AE" w:bidi="ar_AE"/>
        </w:rPr>
      </w:r>
    </w:p>
    <w:p>
      <w:pPr>
        <w:bidi/>
      </w:pPr>
      <w:r>
        <w:rPr>
          <w:lang w:val="ar_AE" w:bidi="ar_AE"/>
        </w:rPr>
      </w:r>
      <w:r>
        <w:rPr>
          <w:lang w:val="ar_AE" w:bidi="ar_AE"/>
        </w:rPr>
        <w:t>البحر الأدرياتيكي أو بحر أدريا هو ذراع أو فرع من البحر الأبيض المتوسط، يقع بين إيطاليا، واليونان، وألبانيا، والجبل الأسود، وكرواتيا شرقًا. تعرَّض الرسول بولس لعاصفة عاتية وشديدة في البحر الأدرياتيكي دامت أربعة عشر يومًا (</w:t>
      </w:r>
      <w:hyperlink r:id="rId1214">
        <w:r>
          <w:rPr>
            <w:lang w:val="ar_AE" w:bidi="ar_AE"/>
          </w:rPr>
          <w:rPr>
            <w:color w:val="0000EE"/>
            <w:u w:val="single"/>
          </w:rPr>
          <w:t>أعمال الرسل 27:27</w:t>
        </w:r>
      </w:hyperlink>
      <w:r>
        <w:rPr>
          <w:lang w:val="ar_AE" w:bidi="ar_AE"/>
        </w:rPr>
        <w:t>). بعض النصوص القديمة الأخرى تتحدث أيضًا عن عنفوان البحر الأدرياتيكي. وقد تحطمت سفينة المؤرخ اليهودي يوسيفوس في البحر الأدرياتيكي في عام 64م؛ وتحدث الشاعر اليوناني هوميروس في كتاباته عن تلك العواصف العاتية.</w:t>
      </w:r>
      <w:r>
        <w:rPr>
          <w:lang w:val="ar_AE" w:bidi="ar_AE"/>
        </w:rPr>
      </w:r>
      <w:r>
        <w:rPr>
          <w:lang w:val="ar_AE" w:bidi="ar_AE"/>
        </w:rPr>
      </w:r>
    </w:p>
    <w:p>
      <w:pPr>
        <w:bidi/>
      </w:pPr>
      <w:r>
        <w:rPr>
          <w:lang w:val="ar_AE" w:bidi="ar_AE"/>
        </w:rPr>
      </w:r>
    </w:p>
    <w:p>
      <w:pPr>
        <w:pStyle w:val="Heading2"/>
        <w:bidi/>
      </w:pPr>
      <w:r>
        <w:rPr>
          <w:lang w:val="ar_AE" w:bidi="ar_AE"/>
        </w:rPr>
        <w:t>أَدَلْيَا</w:t>
      </w:r>
      <w:r>
        <w:rPr>
          <w:lang w:val="ar_AE" w:bidi="ar_AE"/>
        </w:rPr>
      </w:r>
    </w:p>
    <w:p>
      <w:pPr>
        <w:bidi/>
      </w:pPr>
      <w:r>
        <w:rPr>
          <w:lang w:val="ar_AE" w:bidi="ar_AE"/>
        </w:rPr>
      </w:r>
      <w:r>
        <w:rPr>
          <w:lang w:val="ar_AE" w:bidi="ar_AE"/>
        </w:rPr>
        <w:t>هو الخامس من أبناء هامان العشرة. قُتل جميع أبنائه مع والدهم عندما تم إيقاف مؤامرة هامان لتدمير اليهود (</w:t>
      </w:r>
      <w:hyperlink r:id="rId1215">
        <w:r>
          <w:rPr>
            <w:lang w:val="ar_AE" w:bidi="ar_AE"/>
          </w:rPr>
          <w:rPr>
            <w:color w:val="0000EE"/>
            <w:u w:val="single"/>
          </w:rPr>
          <w:t>أستير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أَدْمَاثَا</w:t>
      </w:r>
      <w:r>
        <w:rPr>
          <w:lang w:val="ar_AE" w:bidi="ar_AE"/>
        </w:rPr>
      </w:r>
    </w:p>
    <w:p>
      <w:pPr>
        <w:pStyle w:val="Heading2"/>
        <w:bidi/>
      </w:pPr>
      <w:r>
        <w:rPr>
          <w:lang w:val="ar_AE" w:bidi="ar_AE"/>
        </w:rPr>
        <w:t>أَدْمَاثَا</w:t>
      </w:r>
    </w:p>
    <w:p>
      <w:pPr>
        <w:bidi/>
      </w:pPr>
      <w:r>
        <w:rPr>
          <w:lang w:val="ar_AE" w:bidi="ar_AE"/>
        </w:rPr>
      </w:r>
      <w:r>
        <w:rPr>
          <w:lang w:val="ar_AE" w:bidi="ar_AE"/>
        </w:rPr>
        <w:t>واحد من سبعة مستشارين للملك أَحَشْوِيروشَ (</w:t>
      </w:r>
      <w:hyperlink r:id="rId1216">
        <w:r>
          <w:rPr>
            <w:lang w:val="ar_AE" w:bidi="ar_AE"/>
          </w:rPr>
          <w:rPr>
            <w:color w:val="0000EE"/>
            <w:u w:val="single"/>
          </w:rPr>
          <w:t>أَسْتِير 1:14</w:t>
        </w:r>
      </w:hyperlink>
      <w:r>
        <w:rPr>
          <w:lang w:val="ar_AE" w:bidi="ar_AE"/>
        </w:rPr>
        <w:t>). اقترح مستشارو الملك أن ينفي الملكة وَشْتِي لرفضها دعوته للظهور في حفلة سكر.</w:t>
      </w:r>
      <w:r>
        <w:rPr>
          <w:lang w:val="ar_AE" w:bidi="ar_AE"/>
        </w:rPr>
      </w:r>
      <w:r>
        <w:rPr>
          <w:lang w:val="ar_AE" w:bidi="ar_AE"/>
        </w:rPr>
      </w:r>
    </w:p>
    <w:p>
      <w:pPr>
        <w:bidi/>
      </w:pPr>
      <w:r>
        <w:rPr>
          <w:lang w:val="ar_AE" w:bidi="ar_AE"/>
        </w:rPr>
      </w:r>
    </w:p>
    <w:p>
      <w:pPr>
        <w:pStyle w:val="Heading2"/>
        <w:bidi/>
      </w:pPr>
      <w:r>
        <w:rPr>
          <w:lang w:val="ar_AE" w:bidi="ar_AE"/>
        </w:rPr>
        <w:t>أَدْمَة</w:t>
      </w:r>
      <w:r>
        <w:rPr>
          <w:lang w:val="ar_AE" w:bidi="ar_AE"/>
        </w:rPr>
      </w:r>
    </w:p>
    <w:p>
      <w:pPr>
        <w:pStyle w:val="Heading2"/>
        <w:bidi/>
      </w:pPr>
      <w:r>
        <w:rPr>
          <w:lang w:val="ar_AE" w:bidi="ar_AE"/>
        </w:rPr>
        <w:t>أَدْمَة</w:t>
      </w:r>
    </w:p>
    <w:p>
      <w:pPr>
        <w:bidi/>
      </w:pPr>
      <w:r>
        <w:rPr>
          <w:lang w:val="ar_AE" w:bidi="ar_AE"/>
        </w:rPr>
      </w:r>
      <w:r>
        <w:rPr>
          <w:lang w:val="ar_AE" w:bidi="ar_AE"/>
        </w:rPr>
        <w:t xml:space="preserve">مدينة مرتبطة بسَدْوم وعَمُورة </w:t>
      </w:r>
      <w:r>
        <w:rPr>
          <w:lang w:val="ar_AE" w:bidi="ar_AE"/>
        </w:rPr>
        <w:t>وصَبُويِيم</w:t>
      </w:r>
      <w:r>
        <w:rPr>
          <w:lang w:val="ar_AE" w:bidi="ar_AE"/>
        </w:rPr>
        <w:t xml:space="preserve"> (</w:t>
      </w:r>
      <w:hyperlink r:id="rId1217">
        <w:r>
          <w:rPr>
            <w:lang w:val="ar_AE" w:bidi="ar_AE"/>
          </w:rPr>
          <w:rPr>
            <w:color w:val="0000EE"/>
            <w:u w:val="single"/>
          </w:rPr>
          <w:t>تكوين 10: 19</w:t>
        </w:r>
      </w:hyperlink>
      <w:r>
        <w:rPr>
          <w:lang w:val="ar_AE" w:bidi="ar_AE"/>
        </w:rPr>
        <w:t xml:space="preserve">؛ </w:t>
      </w:r>
      <w:hyperlink r:id="rId1218">
        <w:r>
          <w:rPr>
            <w:lang w:val="ar_AE" w:bidi="ar_AE"/>
          </w:rPr>
          <w:rPr>
            <w:color w:val="0000EE"/>
            <w:u w:val="single"/>
          </w:rPr>
          <w:t>14: 2، 8</w:t>
        </w:r>
      </w:hyperlink>
      <w:r>
        <w:rPr>
          <w:lang w:val="ar_AE" w:bidi="ar_AE"/>
        </w:rPr>
        <w:t>). ربما تدمرت في أثناء دينونة الله التي وقعت على سَدْوم وعَمْورَة (</w:t>
      </w:r>
      <w:hyperlink r:id="rId1219">
        <w:r>
          <w:rPr>
            <w:lang w:val="ar_AE" w:bidi="ar_AE"/>
          </w:rPr>
          <w:rPr>
            <w:color w:val="0000EE"/>
            <w:u w:val="single"/>
          </w:rPr>
          <w:t>تثنية 29: 23</w:t>
        </w:r>
      </w:hyperlink>
      <w:r>
        <w:rPr>
          <w:lang w:val="ar_AE" w:bidi="ar_AE"/>
        </w:rPr>
        <w:t xml:space="preserve">؛ لم يرد ذكرها في </w:t>
      </w:r>
      <w:hyperlink r:id="rId1220">
        <w:r>
          <w:rPr>
            <w:lang w:val="ar_AE" w:bidi="ar_AE"/>
          </w:rPr>
          <w:rPr>
            <w:color w:val="0000EE"/>
            <w:u w:val="single"/>
          </w:rPr>
          <w:t>تكوين 19: 28</w:t>
        </w:r>
      </w:hyperlink>
      <w:r>
        <w:rPr>
          <w:lang w:val="ar_AE" w:bidi="ar_AE"/>
        </w:rPr>
        <w:t>–</w:t>
      </w:r>
      <w:hyperlink r:id="rId1220">
        <w:r>
          <w:rPr>
            <w:lang w:val="ar_AE" w:bidi="ar_AE"/>
          </w:rPr>
          <w:rPr>
            <w:color w:val="0000EE"/>
            <w:u w:val="single"/>
          </w:rPr>
          <w:t>29</w:t>
        </w:r>
      </w:hyperlink>
      <w:r>
        <w:rPr>
          <w:lang w:val="ar_AE" w:bidi="ar_AE"/>
        </w:rPr>
        <w:t>). كشفت دراسة حديث للمنطقة في شرق البحر المَيِّت وجنوبه عن خمس مدن من العصر البرونزي القديم (حوالي 3300 إلى 2000 قبل الميلاد) على الأرجح هي "مدن الدائرة- مدن السهل" الخمس المذكورة في سفر التكوين. كانت كل مدينة تقع بجانب وادي نهري يتدفق إلى السهل حول البحر المَيِّت.</w:t>
      </w:r>
      <w:r>
        <w:rPr>
          <w:lang w:val="ar_AE" w:bidi="ar_AE"/>
        </w:rPr>
      </w:r>
      <w:r>
        <w:rPr>
          <w:lang w:val="ar_AE" w:bidi="ar_AE"/>
        </w:rPr>
      </w:r>
    </w:p>
    <w:p>
      <w:pPr>
        <w:bidi/>
      </w:pPr>
      <w:r>
        <w:rPr>
          <w:lang w:val="ar_AE" w:bidi="ar_AE"/>
        </w:rPr>
      </w:r>
    </w:p>
    <w:p>
      <w:pPr>
        <w:pStyle w:val="Heading2"/>
        <w:bidi/>
      </w:pPr>
      <w:r>
        <w:rPr>
          <w:lang w:val="ar_AE" w:bidi="ar_AE"/>
        </w:rPr>
        <w:t>أدميم</w:t>
      </w:r>
      <w:r>
        <w:rPr>
          <w:lang w:val="ar_AE" w:bidi="ar_AE"/>
        </w:rPr>
      </w:r>
    </w:p>
    <w:p>
      <w:pPr>
        <w:bidi/>
      </w:pPr>
      <w:r>
        <w:rPr>
          <w:lang w:val="ar_AE" w:bidi="ar_AE"/>
        </w:rPr>
      </w:r>
      <w:r>
        <w:rPr>
          <w:lang w:val="ar_AE" w:bidi="ar_AE"/>
        </w:rPr>
        <w:t>هو ممر يمتد من منطقة التلال إلى وادي الأرْدُنّ وقد كان يمثل جزءًا من الحدود الشمالية ليهوذا (</w:t>
      </w:r>
      <w:hyperlink r:id="rId1221">
        <w:r>
          <w:rPr>
            <w:lang w:val="ar_AE" w:bidi="ar_AE"/>
          </w:rPr>
          <w:rPr>
            <w:color w:val="0000EE"/>
            <w:u w:val="single"/>
          </w:rPr>
          <w:t>يشوع 15:7</w:t>
        </w:r>
      </w:hyperlink>
      <w:r>
        <w:rPr>
          <w:lang w:val="ar_AE" w:bidi="ar_AE"/>
        </w:rPr>
        <w:t>). ويساعد هذا المكان أيضًا في تحديد مكان جليلوت على الحدود الجنوبية لبنيامين (</w:t>
      </w:r>
      <w:hyperlink r:id="rId1222">
        <w:r>
          <w:rPr>
            <w:lang w:val="ar_AE" w:bidi="ar_AE"/>
          </w:rPr>
          <w:rPr>
            <w:color w:val="0000EE"/>
            <w:u w:val="single"/>
          </w:rPr>
          <w:t>يشوع 18:17</w:t>
        </w:r>
      </w:hyperlink>
      <w:r>
        <w:rPr>
          <w:lang w:val="ar_AE" w:bidi="ar_AE"/>
        </w:rPr>
        <w:t>). وكان الطريق من أورشليم إلى أريحا يمر عبر هذا الممر الجبلي.</w:t>
      </w:r>
    </w:p>
    <w:p>
      <w:pPr>
        <w:bidi/>
      </w:pPr>
      <w:r>
        <w:rPr>
          <w:lang w:val="ar_AE" w:bidi="ar_AE"/>
        </w:rPr>
      </w:r>
      <w:r>
        <w:rPr>
          <w:lang w:val="ar_AE" w:bidi="ar_AE"/>
        </w:rPr>
        <w:t>جيروم، أحد آباء الكنيسة، كان يعتقد أن هذا هو المكان الذي وقعت فيه قصة السامري الصالح التي كان قد رواها يسوع (</w:t>
      </w:r>
      <w:hyperlink r:id="rId1223">
        <w:r>
          <w:rPr>
            <w:lang w:val="ar_AE" w:bidi="ar_AE"/>
          </w:rPr>
          <w:rPr>
            <w:color w:val="0000EE"/>
            <w:u w:val="single"/>
          </w:rPr>
          <w:t>لوقا 10:30</w:t>
        </w:r>
      </w:hyperlink>
      <w:r>
        <w:rPr>
          <w:lang w:val="ar_AE" w:bidi="ar_AE"/>
        </w:rPr>
        <w:t>–</w:t>
      </w:r>
      <w:hyperlink r:id="rId1223">
        <w:r>
          <w:rPr>
            <w:lang w:val="ar_AE" w:bidi="ar_AE"/>
          </w:rPr>
          <w:rPr>
            <w:color w:val="0000EE"/>
            <w:u w:val="single"/>
          </w:rPr>
          <w:t>37</w:t>
        </w:r>
      </w:hyperlink>
      <w:r>
        <w:rPr>
          <w:lang w:val="ar_AE" w:bidi="ar_AE"/>
        </w:rPr>
        <w:t>). الاسم العربي الحديث يعني "صعود الدم." أما الاسم العبري أدوميم، الذي يعني "الصخور الحمراء," يأتي على الأرجح من اللون الطبيعي للصخور، وليس من مصير العديد من المسافرين الذين تعرضوا للسرقة هناك.</w:t>
      </w:r>
      <w:r>
        <w:rPr>
          <w:lang w:val="ar_AE" w:bidi="ar_AE"/>
        </w:rPr>
      </w:r>
      <w:r>
        <w:rPr>
          <w:lang w:val="ar_AE" w:bidi="ar_AE"/>
        </w:rPr>
      </w:r>
    </w:p>
    <w:p>
      <w:pPr>
        <w:bidi/>
      </w:pPr>
      <w:r>
        <w:rPr>
          <w:lang w:val="ar_AE" w:bidi="ar_AE"/>
        </w:rPr>
      </w:r>
    </w:p>
    <w:p>
      <w:pPr>
        <w:pStyle w:val="Heading2"/>
        <w:bidi/>
      </w:pPr>
      <w:r>
        <w:rPr>
          <w:lang w:val="ar_AE" w:bidi="ar_AE"/>
        </w:rPr>
        <w:t>أَدُورَام</w:t>
      </w:r>
      <w:r>
        <w:rPr>
          <w:lang w:val="ar_AE" w:bidi="ar_AE"/>
        </w:rPr>
      </w:r>
    </w:p>
    <w:p>
      <w:pPr>
        <w:pStyle w:val="Heading2"/>
        <w:bidi/>
      </w:pPr>
      <w:r>
        <w:rPr>
          <w:lang w:val="ar_AE" w:bidi="ar_AE"/>
        </w:rPr>
        <w:t>أَدُورَام</w:t>
      </w:r>
      <w:r>
        <w:rPr>
          <w:lang w:val="ar_AE" w:bidi="ar_AE"/>
        </w:rPr>
        <w:t>*</w:t>
      </w:r>
    </w:p>
    <w:p>
      <w:pPr>
        <w:bidi/>
      </w:pPr>
      <w:r>
        <w:rPr>
          <w:lang w:val="ar_AE" w:bidi="ar_AE"/>
        </w:rPr>
      </w:r>
      <w:r>
        <w:rPr>
          <w:lang w:val="ar_AE" w:bidi="ar_AE"/>
        </w:rPr>
        <w:t xml:space="preserve">كتابة بديلة للاسم </w:t>
      </w:r>
      <w:r>
        <w:rPr>
          <w:lang w:val="ar_AE" w:bidi="ar_AE"/>
        </w:rPr>
        <w:t xml:space="preserve">أَدُونِيرَام، وردت في </w:t>
      </w:r>
      <w:hyperlink r:id="rId1167">
        <w:r>
          <w:rPr>
            <w:lang w:val="ar_AE" w:bidi="ar_AE"/>
          </w:rPr>
          <w:rPr>
            <w:color w:val="0000EE"/>
            <w:u w:val="single"/>
          </w:rPr>
          <w:t>٢ صموئيل 20: 24</w:t>
        </w:r>
      </w:hyperlink>
      <w:r>
        <w:rPr>
          <w:lang w:val="ar_AE" w:bidi="ar_AE"/>
        </w:rPr>
        <w:t xml:space="preserve"> و</w:t>
      </w:r>
      <w:hyperlink r:id="rId1224">
        <w:r>
          <w:rPr>
            <w:lang w:val="ar_AE" w:bidi="ar_AE"/>
          </w:rPr>
          <w:rPr>
            <w:color w:val="0000EE"/>
            <w:u w:val="single"/>
          </w:rPr>
          <w:t>1ملوك 12: 18</w:t>
        </w:r>
      </w:hyperlink>
      <w:r>
        <w:rPr>
          <w:lang w:val="ar_AE" w:bidi="ar_AE"/>
        </w:rPr>
        <w:t xml:space="preserve">. انظر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أَدورَايِمَ</w:t>
      </w:r>
      <w:r>
        <w:rPr>
          <w:lang w:val="ar_AE" w:bidi="ar_AE"/>
        </w:rPr>
      </w:r>
    </w:p>
    <w:p>
      <w:pPr>
        <w:pStyle w:val="Heading2"/>
        <w:bidi/>
      </w:pPr>
      <w:r>
        <w:rPr>
          <w:lang w:val="ar_AE" w:bidi="ar_AE"/>
        </w:rPr>
        <w:t>أَدُورَايِم</w:t>
      </w:r>
    </w:p>
    <w:p>
      <w:pPr>
        <w:bidi/>
      </w:pPr>
      <w:r>
        <w:rPr>
          <w:lang w:val="ar_AE" w:bidi="ar_AE"/>
        </w:rPr>
      </w:r>
      <w:r>
        <w:rPr>
          <w:lang w:val="ar_AE" w:bidi="ar_AE"/>
        </w:rPr>
        <w:t>مدينة في مملكة يَهوذَا الجنوبية، التي قواها الملك رَحبْعَامَ (</w:t>
      </w:r>
      <w:hyperlink r:id="rId1225">
        <w:r>
          <w:rPr>
            <w:lang w:val="ar_AE" w:bidi="ar_AE"/>
          </w:rPr>
          <w:rPr>
            <w:color w:val="0000EE"/>
            <w:u w:val="single"/>
          </w:rPr>
          <w:t>2 أخبار الأيام 11:9</w:t>
        </w:r>
      </w:hyperlink>
      <w:r>
        <w:rPr>
          <w:lang w:val="ar_AE" w:bidi="ar_AE"/>
        </w:rPr>
        <w:t xml:space="preserve">). انضمت المدينتان أَدورَايِمَ ومَرِيشَةَ لاحقًا معًا لتشكيل أَدومِيَّةَ. في </w:t>
      </w:r>
      <w:hyperlink r:id="rId1226">
        <w:r>
          <w:rPr>
            <w:lang w:val="ar_AE" w:bidi="ar_AE"/>
          </w:rPr>
          <w:rPr>
            <w:color w:val="0000EE"/>
            <w:u w:val="single"/>
          </w:rPr>
          <w:t>1 مكابيين 13:20</w:t>
        </w:r>
      </w:hyperlink>
      <w:r>
        <w:rPr>
          <w:lang w:val="ar_AE" w:bidi="ar_AE"/>
        </w:rPr>
        <w:t xml:space="preserve"> تُسمى أدورا. وهي اليوم دورَا، الموجودة جَنوب حَبْرونَ.</w:t>
      </w:r>
      <w:r>
        <w:rPr>
          <w:lang w:val="ar_AE" w:bidi="ar_AE"/>
        </w:rPr>
      </w:r>
      <w:r>
        <w:rPr>
          <w:lang w:val="ar_AE" w:bidi="ar_AE"/>
        </w:rPr>
      </w:r>
    </w:p>
    <w:p>
      <w:pPr>
        <w:bidi/>
      </w:pPr>
      <w:r>
        <w:rPr>
          <w:lang w:val="ar_AE" w:bidi="ar_AE"/>
        </w:rPr>
      </w:r>
    </w:p>
    <w:p>
      <w:pPr>
        <w:pStyle w:val="Heading2"/>
        <w:bidi/>
      </w:pPr>
      <w:r>
        <w:rPr>
          <w:lang w:val="ar_AE" w:bidi="ar_AE"/>
        </w:rPr>
        <w:t>أدوس</w:t>
      </w:r>
      <w:r>
        <w:rPr>
          <w:lang w:val="ar_AE" w:bidi="ar_AE"/>
        </w:rPr>
      </w:r>
    </w:p>
    <w:p>
      <w:pPr>
        <w:bidi/>
      </w:pPr>
      <w:r>
        <w:rPr>
          <w:lang w:val="ar_AE" w:bidi="ar_AE"/>
        </w:rPr>
      </w:r>
      <w:r>
        <w:rPr>
          <w:lang w:val="ar_AE" w:bidi="ar_AE"/>
        </w:rPr>
        <w:t>أحد خدام سُلَيمان. عاد أحفاده إلى أورشليم مع زربابل من المنفى (</w:t>
      </w:r>
      <w:hyperlink r:id="rId1227">
        <w:r>
          <w:rPr>
            <w:lang w:val="ar_AE" w:bidi="ar_AE"/>
          </w:rPr>
          <w:rPr>
            <w:color w:val="0000EE"/>
            <w:u w:val="single"/>
          </w:rPr>
          <w:t>1 عزرا 5 : 34</w:t>
        </w:r>
      </w:hyperlink>
      <w:r>
        <w:rPr>
          <w:lang w:val="ar_AE" w:bidi="ar_AE"/>
        </w:rPr>
        <w:t>). لم يُذكر اسمه في عزرا أو نحميا.</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bidi/>
      </w:pPr>
      <w:r>
        <w:rPr>
          <w:lang w:val="ar_AE" w:bidi="ar_AE"/>
        </w:rPr>
      </w:r>
      <w:r>
        <w:rPr>
          <w:lang w:val="ar_AE" w:bidi="ar_AE"/>
        </w:rPr>
        <w:t>أرض تقع على هضبة عالية إلى الجنوب والجنوب الشرقي من البحر الميت. المصطلح الكتابي أَدُوم، الذي يعني "أحمر"، يشير إما إلى اسم الأرض أو إلى اسم عِيسُو، تذكارًا للحساء الأحمر الذي بَاع من أجله حق البكوريّة (</w:t>
      </w:r>
      <w:hyperlink r:id="rId1228">
        <w:r>
          <w:rPr>
            <w:lang w:val="ar_AE" w:bidi="ar_AE"/>
          </w:rPr>
          <w:rPr>
            <w:color w:val="0000EE"/>
            <w:u w:val="single"/>
          </w:rPr>
          <w:t>تكوين 25: 30؛</w:t>
        </w:r>
      </w:hyperlink>
      <w:r>
        <w:rPr>
          <w:lang w:val="ar_AE" w:bidi="ar_AE"/>
        </w:rPr>
        <w:t xml:space="preserve"> </w:t>
      </w:r>
      <w:hyperlink r:id="rId1229">
        <w:r>
          <w:rPr>
            <w:lang w:val="ar_AE" w:bidi="ar_AE"/>
          </w:rPr>
          <w:rPr>
            <w:color w:val="0000EE"/>
            <w:u w:val="single"/>
          </w:rPr>
          <w:t>36: 1، 8، 19</w:t>
        </w:r>
      </w:hyperlink>
      <w:r>
        <w:rPr>
          <w:lang w:val="ar_AE" w:bidi="ar_AE"/>
        </w:rPr>
        <w:t>). كانت بلاد أَدُوم تُعرف أيضًا باسم سَعِير (</w:t>
      </w:r>
      <w:hyperlink r:id="rId1230">
        <w:r>
          <w:rPr>
            <w:lang w:val="ar_AE" w:bidi="ar_AE"/>
          </w:rPr>
          <w:rPr>
            <w:color w:val="0000EE"/>
            <w:u w:val="single"/>
          </w:rPr>
          <w:t>تكوين 32: 3؛</w:t>
        </w:r>
      </w:hyperlink>
      <w:r>
        <w:rPr>
          <w:lang w:val="ar_AE" w:bidi="ar_AE"/>
        </w:rPr>
        <w:t xml:space="preserve"> </w:t>
      </w:r>
      <w:hyperlink r:id="rId1231">
        <w:r>
          <w:rPr>
            <w:lang w:val="ar_AE" w:bidi="ar_AE"/>
          </w:rPr>
          <w:rPr>
            <w:color w:val="0000EE"/>
            <w:u w:val="single"/>
          </w:rPr>
          <w:t>36: 30؛</w:t>
        </w:r>
      </w:hyperlink>
      <w:r>
        <w:rPr>
          <w:lang w:val="ar_AE" w:bidi="ar_AE"/>
        </w:rPr>
        <w:t xml:space="preserve"> </w:t>
      </w:r>
      <w:hyperlink r:id="rId1232">
        <w:r>
          <w:rPr>
            <w:lang w:val="ar_AE" w:bidi="ar_AE"/>
          </w:rPr>
          <w:rPr>
            <w:color w:val="0000EE"/>
            <w:u w:val="single"/>
          </w:rPr>
          <w:t>عدد 24: 18</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 xml:space="preserve">كان الحد الشمالي لأَدُوم هو </w:t>
      </w:r>
      <w:r>
        <w:rPr>
          <w:lang w:val="ar_AE" w:bidi="ar_AE"/>
        </w:rPr>
        <w:t>وادي زَارَد</w:t>
      </w:r>
      <w:r>
        <w:rPr>
          <w:lang w:val="ar_AE" w:bidi="ar_AE"/>
        </w:rPr>
        <w:t>، "</w:t>
      </w:r>
      <w:r>
        <w:rPr>
          <w:lang w:val="ar_AE" w:bidi="ar_AE"/>
        </w:rPr>
        <w:t>وَادِي الصَّفْصَاف</w:t>
      </w:r>
      <w:r>
        <w:rPr>
          <w:lang w:val="ar_AE" w:bidi="ar_AE"/>
        </w:rPr>
        <w:t>" (</w:t>
      </w:r>
      <w:hyperlink r:id="rId1233">
        <w:r>
          <w:rPr>
            <w:lang w:val="ar_AE" w:bidi="ar_AE"/>
          </w:rPr>
          <w:rPr>
            <w:color w:val="0000EE"/>
            <w:u w:val="single"/>
          </w:rPr>
          <w:t>إشعياء 15: 7</w:t>
        </w:r>
      </w:hyperlink>
      <w:r>
        <w:rPr>
          <w:lang w:val="ar_AE" w:bidi="ar_AE"/>
        </w:rPr>
        <w:t>). في العصور الجيولوجية القديمة، ارتفعت المنطقة إلى ارتفاع كبير، وكشفت عن منحدرات من الحجر الرملي الأحمر الداكن على الجانب الغربي حيث تنحدر الأرض بشدة إلى الْعَرَبَة، الامتداد الجنوبي للمنخفض العميق الذي يقع فيه البحر الميت ووادي الأردن. ترتفع هضبة أَدُوم إلى أكثر من 5,000 قدم (1,523.9 متر)، وتصل إلى أكثر من 5,600 قدم (1,706.8 متر) في بعض الأماكن. تنقسم المنطقة إلى جزئين غير متساوين. يشكل إقليم فُونُون جزءًا من الوادي بين الجزء الشمالي الأصغر والجزء الجنوبي الأطول. القسم الشمالي ليس مرتفعًا تمامًا، رغم أنه في منطقة محدودة بالقرب من رَضَحْدِيَّة يصل إلى 5,300 قدم (1,615.4 متر). القسم الجنوبي أطول وأعلى بشكل عام، حيث يتجاوز 5,000 قدم (1,523.9 متر) عند الحافة المركزية ويصل إلى 5,687 قدم (1,733.3 متر) في نقطة واحدة. إلى الشرق، لا ينخفض المنحدر عن 4,000 قدم (1,219.1 متر)، إلّا في الشمال. تقع الصحراء وراء ذلك وتحد من التوسع شرقًا. إلى الغرب، تنحدر الأرض بشدة إلى الْعَرَبَة. اختلف امتداد أَدُوم إلى الغرب من وقت لآخر. كان من السهل نسبيًا الوصول إلى النجف في جنوب يَهُوذا في هذه المنطقة، حيث كانت تحدث تعديات أدُومية من وقت لآخر. كانت الحدود الجنوبية محددة بمنحدر جيري واسع عند الحافة الجنوبية للهضبة. امتد هذا شرقًا من عَيْنَ غَرَنْدَل في الْعَرَبَة. خلف هذا الحاجز إلى الجنوب كانت تقع صحراء صخرية غير مأهولة بالسكان، كان على التجار أن يمروا عبرها ليصلوا إلى الميناء في عِصْيُون جَابِر للتجارة.</w:t>
      </w:r>
    </w:p>
    <w:p>
      <w:pPr>
        <w:bidi/>
      </w:pPr>
      <w:r>
        <w:rPr>
          <w:lang w:val="ar_AE" w:bidi="ar_AE"/>
        </w:rPr>
      </w:r>
      <w:r>
        <w:rPr>
          <w:lang w:val="ar_AE" w:bidi="ar_AE"/>
        </w:rPr>
        <w:t>كانت أرض أَدُوم، بشكل عام، غير جاذبة للسكان، على الرغم من وجود مناطق يمكن زراعتها، خاصة في الشمال الشرقي. هنا يمكن رعي قطعان الحيوانات. ثروة أَدُوم، مع ذلك، جاءت بشكل كبير من تجارة القوافل التي كانت تأتي من الجنوب وتجلب البضائع من الهند وجنوب العربية إلى ساحل البحر الأبيض المتوسط ومِصْر. كان طريق الملك (</w:t>
      </w:r>
      <w:hyperlink r:id="rId1234">
        <w:r>
          <w:rPr>
            <w:lang w:val="ar_AE" w:bidi="ar_AE"/>
          </w:rPr>
          <w:rPr>
            <w:color w:val="0000EE"/>
            <w:u w:val="single"/>
          </w:rPr>
          <w:t>عدد 21: 22</w:t>
        </w:r>
      </w:hyperlink>
      <w:r>
        <w:rPr>
          <w:lang w:val="ar_AE" w:bidi="ar_AE"/>
        </w:rPr>
        <w:t>) يمر عبر أَدُوم في طريقه إلى الشمال.</w:t>
      </w:r>
    </w:p>
    <w:p>
      <w:pPr>
        <w:pStyle w:val="Heading3"/>
        <w:bidi/>
      </w:pPr>
      <w:r>
        <w:rPr>
          <w:lang w:val="ar_AE" w:bidi="ar_AE"/>
        </w:rPr>
        <w:t>التاريخ</w:t>
      </w:r>
    </w:p>
    <w:p>
      <w:pPr>
        <w:bidi/>
      </w:pPr>
      <w:r>
        <w:rPr>
          <w:lang w:val="ar_AE" w:bidi="ar_AE"/>
        </w:rPr>
      </w:r>
      <w:r>
        <w:rPr>
          <w:lang w:val="ar_AE" w:bidi="ar_AE"/>
        </w:rPr>
        <w:t xml:space="preserve">في الكتاب المقدَّس، لا يظهر اسم أَدُوم في سلسلة الأنساب في </w:t>
      </w:r>
      <w:hyperlink r:id="rId1235">
        <w:r>
          <w:rPr>
            <w:lang w:val="ar_AE" w:bidi="ar_AE"/>
          </w:rPr>
          <w:rPr>
            <w:color w:val="0000EE"/>
            <w:u w:val="single"/>
          </w:rPr>
          <w:t>تكوين 10</w:t>
        </w:r>
      </w:hyperlink>
      <w:r>
        <w:rPr>
          <w:lang w:val="ar_AE" w:bidi="ar_AE"/>
        </w:rPr>
        <w:t xml:space="preserve">. يظهر لأول مرة في قصة عِيسُو في </w:t>
      </w:r>
      <w:hyperlink r:id="rId1228">
        <w:r>
          <w:rPr>
            <w:lang w:val="ar_AE" w:bidi="ar_AE"/>
          </w:rPr>
          <w:rPr>
            <w:color w:val="0000EE"/>
            <w:u w:val="single"/>
          </w:rPr>
          <w:t>تكوين 25: 30</w:t>
        </w:r>
      </w:hyperlink>
      <w:r>
        <w:rPr>
          <w:lang w:val="ar_AE" w:bidi="ar_AE"/>
        </w:rPr>
        <w:t xml:space="preserve">. كان يُطلق على عِيسُو اسم أَدُوم بسبب اللون الأحمر للحساء الذي باع من أجله حقه في البكوريّة لأخيه، يَعْقوب. في </w:t>
      </w:r>
      <w:hyperlink r:id="rId1236">
        <w:r>
          <w:rPr>
            <w:lang w:val="ar_AE" w:bidi="ar_AE"/>
          </w:rPr>
          <w:rPr>
            <w:color w:val="0000EE"/>
            <w:u w:val="single"/>
          </w:rPr>
          <w:t>تكوين 36</w:t>
        </w:r>
      </w:hyperlink>
      <w:r>
        <w:rPr>
          <w:lang w:val="ar_AE" w:bidi="ar_AE"/>
        </w:rPr>
        <w:t xml:space="preserve"> هناك إشارة إلى مملكة أدُوميّة في وقت يسبق ظهور مملكة إِسْرائيل، رغم أنه من الممكن أن يكون "رؤساء" أَدُوم هم رؤساء قبائل أو قادة لم يكن لهم سلالات مثل قضاة إسْرَائيل.</w:t>
      </w:r>
    </w:p>
    <w:p>
      <w:pPr>
        <w:bidi/>
      </w:pPr>
      <w:r>
        <w:rPr>
          <w:lang w:val="ar_AE" w:bidi="ar_AE"/>
        </w:rPr>
      </w:r>
      <w:r>
        <w:rPr>
          <w:lang w:val="ar_AE" w:bidi="ar_AE"/>
        </w:rPr>
        <w:t xml:space="preserve">أقدم الإشارات غير الكتابية تأتي من مِصْر ويبدو أنها تؤكد ذلك. تشير رسالة العمارنة 288 (بداية القرن الرابع عشر قبل الميلاد) إلى "أراضي سَعِير"، وعبور قبائل الشاسو من أَدُوم إلى مِصْر ذكره سيتي الثاني (1214–1208 ق.م.) ورمسيس الثالث (1198–1166 ق.م). لا توجد إشارات مصرية إلى مدن أو حكام، فقط إلى بدو قبليين من سَعِير-أَدُوم. هناك بعض الأدلة على أنَّ رمسيس الثاني كان في عبر الأردن حوالي 1280–1270 ق.م، ولكن لا يوجد دليل واضح على وجود حكومة مركزية قبل القرن الثالث عشر قبل الميلاد. بل كان يسكن الأرض بشكل رئيسي أشخاص شبه رُحَّل. منذ ذلك الحين، بدأت تظهر مستوطنات دائمة، وهو أمر ذو صلة بتاريخ الخروج. نشيد مُوسَى في </w:t>
      </w:r>
      <w:hyperlink r:id="rId1237">
        <w:r>
          <w:rPr>
            <w:lang w:val="ar_AE" w:bidi="ar_AE"/>
          </w:rPr>
          <w:rPr>
            <w:color w:val="0000EE"/>
            <w:u w:val="single"/>
          </w:rPr>
          <w:t>خروج 15</w:t>
        </w:r>
      </w:hyperlink>
      <w:r>
        <w:rPr>
          <w:lang w:val="ar_AE" w:bidi="ar_AE"/>
        </w:rPr>
        <w:t xml:space="preserve"> يشير إلى "رؤساء أَدُوم". بحلول وقت الخروج، يبدو أنه كانت هناك مملكة أَدُوم (</w:t>
      </w:r>
      <w:hyperlink r:id="rId1238">
        <w:r>
          <w:rPr>
            <w:lang w:val="ar_AE" w:bidi="ar_AE"/>
          </w:rPr>
          <w:rPr>
            <w:color w:val="0000EE"/>
            <w:u w:val="single"/>
          </w:rPr>
          <w:t>عدد 20: 14، 18، 20–23؛</w:t>
        </w:r>
      </w:hyperlink>
      <w:r>
        <w:rPr>
          <w:lang w:val="ar_AE" w:bidi="ar_AE"/>
        </w:rPr>
        <w:t xml:space="preserve"> </w:t>
      </w:r>
      <w:hyperlink r:id="rId1239">
        <w:r>
          <w:rPr>
            <w:lang w:val="ar_AE" w:bidi="ar_AE"/>
          </w:rPr>
          <w:rPr>
            <w:color w:val="0000EE"/>
            <w:u w:val="single"/>
          </w:rPr>
          <w:t>33: 37؛</w:t>
        </w:r>
      </w:hyperlink>
      <w:r>
        <w:rPr>
          <w:lang w:val="ar_AE" w:bidi="ar_AE"/>
        </w:rPr>
        <w:t xml:space="preserve"> </w:t>
      </w:r>
      <w:hyperlink r:id="rId1240">
        <w:r>
          <w:rPr>
            <w:lang w:val="ar_AE" w:bidi="ar_AE"/>
          </w:rPr>
          <w:rPr>
            <w:color w:val="0000EE"/>
            <w:u w:val="single"/>
          </w:rPr>
          <w:t>34: 3</w:t>
        </w:r>
      </w:hyperlink>
      <w:r>
        <w:rPr>
          <w:lang w:val="ar_AE" w:bidi="ar_AE"/>
        </w:rPr>
        <w:t>). تجنب بنو إسرائيل أَدُوم في رحلتهم إلى أرض المَوْعِد (</w:t>
      </w:r>
      <w:hyperlink r:id="rId1241">
        <w:r>
          <w:rPr>
            <w:lang w:val="ar_AE" w:bidi="ar_AE"/>
          </w:rPr>
          <w:rPr>
            <w:color w:val="0000EE"/>
            <w:u w:val="single"/>
          </w:rPr>
          <w:t>قضاة 5: 4؛</w:t>
        </w:r>
      </w:hyperlink>
      <w:r>
        <w:rPr>
          <w:lang w:val="ar_AE" w:bidi="ar_AE"/>
        </w:rPr>
        <w:t xml:space="preserve"> </w:t>
      </w:r>
      <w:hyperlink r:id="rId1242">
        <w:r>
          <w:rPr>
            <w:lang w:val="ar_AE" w:bidi="ar_AE"/>
          </w:rPr>
          <w:rPr>
            <w:color w:val="0000EE"/>
            <w:u w:val="single"/>
          </w:rPr>
          <w:t>11: 17–18</w:t>
        </w:r>
      </w:hyperlink>
      <w:r>
        <w:rPr>
          <w:lang w:val="ar_AE" w:bidi="ar_AE"/>
        </w:rPr>
        <w:t>).</w:t>
      </w:r>
    </w:p>
    <w:p>
      <w:pPr>
        <w:bidi/>
      </w:pPr>
      <w:r>
        <w:rPr>
          <w:lang w:val="ar_AE" w:bidi="ar_AE"/>
        </w:rPr>
      </w:r>
      <w:r>
        <w:rPr>
          <w:lang w:val="ar_AE" w:bidi="ar_AE"/>
        </w:rPr>
        <w:t>في زمن نهوض المَلَكيَّة الإسرائيلية، حارب شاول أَدُوم وانتصر عليها (</w:t>
      </w:r>
      <w:hyperlink r:id="rId1243">
        <w:r>
          <w:rPr>
            <w:lang w:val="ar_AE" w:bidi="ar_AE"/>
          </w:rPr>
          <w:rPr>
            <w:color w:val="0000EE"/>
            <w:u w:val="single"/>
          </w:rPr>
          <w:t>1 صموئيل 14: 47</w:t>
        </w:r>
      </w:hyperlink>
      <w:r>
        <w:rPr>
          <w:lang w:val="ar_AE" w:bidi="ar_AE"/>
        </w:rPr>
        <w:t>). كان دُوَاغ الأدوميّ رئيس رعاة شاول (</w:t>
      </w:r>
      <w:hyperlink r:id="rId1244">
        <w:r>
          <w:rPr>
            <w:lang w:val="ar_AE" w:bidi="ar_AE"/>
          </w:rPr>
          <w:rPr>
            <w:color w:val="0000EE"/>
            <w:u w:val="single"/>
          </w:rPr>
          <w:t>21: 7؛</w:t>
        </w:r>
      </w:hyperlink>
      <w:r>
        <w:rPr>
          <w:lang w:val="ar_AE" w:bidi="ar_AE"/>
        </w:rPr>
        <w:t xml:space="preserve"> </w:t>
      </w:r>
      <w:hyperlink r:id="rId1245">
        <w:r>
          <w:rPr>
            <w:lang w:val="ar_AE" w:bidi="ar_AE"/>
          </w:rPr>
          <w:rPr>
            <w:color w:val="0000EE"/>
            <w:u w:val="single"/>
          </w:rPr>
          <w:t>22:9، 18–22</w:t>
        </w:r>
      </w:hyperlink>
      <w:r>
        <w:rPr>
          <w:lang w:val="ar_AE" w:bidi="ar_AE"/>
        </w:rPr>
        <w:t>). في بداية القرن العاشر قبل الميلاد، هزم دَاوُد أَدُوم في وادي الملح وقتل العديد من الأدُوميِّين (</w:t>
      </w:r>
      <w:hyperlink r:id="rId1246">
        <w:r>
          <w:rPr>
            <w:lang w:val="ar_AE" w:bidi="ar_AE"/>
          </w:rPr>
          <w:rPr>
            <w:color w:val="0000EE"/>
            <w:u w:val="single"/>
          </w:rPr>
          <w:t>2 صموئيل 8: 13؛</w:t>
        </w:r>
      </w:hyperlink>
      <w:r>
        <w:rPr>
          <w:lang w:val="ar_AE" w:bidi="ar_AE"/>
        </w:rPr>
        <w:t xml:space="preserve"> </w:t>
      </w:r>
      <w:hyperlink r:id="rId1247">
        <w:r>
          <w:rPr>
            <w:lang w:val="ar_AE" w:bidi="ar_AE"/>
          </w:rPr>
          <w:rPr>
            <w:color w:val="0000EE"/>
            <w:u w:val="single"/>
          </w:rPr>
          <w:t>1 أخبار 18: 12</w:t>
        </w:r>
      </w:hyperlink>
      <w:r>
        <w:rPr>
          <w:lang w:val="ar_AE" w:bidi="ar_AE"/>
        </w:rPr>
        <w:t>). بعد ذلك، وضع دَاوُد مُحافظين في أَدُوم، وأصبح الأدوميُّون عبيدًا له (</w:t>
      </w:r>
      <w:hyperlink r:id="rId1248">
        <w:r>
          <w:rPr>
            <w:lang w:val="ar_AE" w:bidi="ar_AE"/>
          </w:rPr>
          <w:rPr>
            <w:color w:val="0000EE"/>
            <w:u w:val="single"/>
          </w:rPr>
          <w:t>2 صموئيل 8:14</w:t>
        </w:r>
      </w:hyperlink>
      <w:r>
        <w:rPr>
          <w:lang w:val="ar_AE" w:bidi="ar_AE"/>
        </w:rPr>
        <w:t>). ليس من الواضح ما إذا كان دَاوُد يرى في هؤلاء الناس تهديدًا عسكريًا أم كان مهتمًا بموارد النحاس في أرضهم والثروة المحتملة التي ستتدفق من حركة القوافل المارة عبر أَدُوم. أدت نجاحات دَاوُد إلى هروب هَدَد، الذي كان "</w:t>
      </w:r>
      <w:r>
        <w:rPr>
          <w:lang w:val="ar_AE" w:bidi="ar_AE"/>
        </w:rPr>
        <w:t>مِنْ نَسْلِ الْمَلِكِ فِي أَدُوم</w:t>
      </w:r>
      <w:r>
        <w:rPr>
          <w:lang w:val="ar_AE" w:bidi="ar_AE"/>
        </w:rPr>
        <w:t>" إلى مِصْر (</w:t>
      </w:r>
      <w:hyperlink r:id="rId1249">
        <w:r>
          <w:rPr>
            <w:lang w:val="ar_AE" w:bidi="ar_AE"/>
          </w:rPr>
          <w:rPr>
            <w:color w:val="0000EE"/>
            <w:u w:val="single"/>
          </w:rPr>
          <w:t>1 ملوك 11: 14–17</w:t>
        </w:r>
      </w:hyperlink>
      <w:r>
        <w:rPr>
          <w:lang w:val="ar_AE" w:bidi="ar_AE"/>
        </w:rPr>
        <w:t xml:space="preserve">)، حيث تزوج من إحدى فتيات العائلة الملكية المصرية (الآيات </w:t>
      </w:r>
      <w:hyperlink r:id="rId1250">
        <w:r>
          <w:rPr>
            <w:lang w:val="ar_AE" w:bidi="ar_AE"/>
          </w:rPr>
          <w:rPr>
            <w:color w:val="0000EE"/>
            <w:u w:val="single"/>
          </w:rPr>
          <w:t>18–20</w:t>
        </w:r>
      </w:hyperlink>
      <w:r>
        <w:rPr>
          <w:lang w:val="ar_AE" w:bidi="ar_AE"/>
        </w:rPr>
        <w:t xml:space="preserve">). عند موت دَاوُد، عاد هَدَد إلى أَدُوم، حيث أصبح ملكًا. يبدو أنَّ شكلًا ملكيًا من الحكم قد تطور في زمن داوُد. استمر سلَيْمَان في فرض النفوذ على أَدُوم. كان لديه سفن في ميناء </w:t>
      </w:r>
      <w:r>
        <w:rPr>
          <w:lang w:val="ar_AE" w:bidi="ar_AE"/>
        </w:rPr>
        <w:t xml:space="preserve">عِصْيُون </w:t>
      </w:r>
      <w:r>
        <w:rPr>
          <w:lang w:val="ar_AE" w:bidi="ar_AE"/>
        </w:rPr>
        <w:t>جَابِر (</w:t>
      </w:r>
      <w:hyperlink r:id="rId1251">
        <w:r>
          <w:rPr>
            <w:lang w:val="ar_AE" w:bidi="ar_AE"/>
          </w:rPr>
          <w:rPr>
            <w:color w:val="0000EE"/>
            <w:u w:val="single"/>
          </w:rPr>
          <w:t>9:26</w:t>
        </w:r>
      </w:hyperlink>
      <w:r>
        <w:rPr>
          <w:lang w:val="ar_AE" w:bidi="ar_AE"/>
        </w:rPr>
        <w:t>).</w:t>
      </w:r>
    </w:p>
    <w:p>
      <w:pPr>
        <w:bidi/>
      </w:pPr>
      <w:r>
        <w:rPr>
          <w:lang w:val="ar_AE" w:bidi="ar_AE"/>
        </w:rPr>
      </w:r>
      <w:r>
        <w:rPr>
          <w:lang w:val="ar_AE" w:bidi="ar_AE"/>
        </w:rPr>
        <w:t xml:space="preserve">لا تقدم السجلات الكتابية أي معلومات عن أَدُوم منذ نهاية حكم سلَيْمَان حتى أيام يَهوشَافَاط ملك يَهوذَا (872–848 ق.م). تمكَّن يَهوشَافَاط من احتلال ميناء </w:t>
      </w:r>
      <w:r>
        <w:rPr>
          <w:lang w:val="ar_AE" w:bidi="ar_AE"/>
        </w:rPr>
        <w:t>عِصْيُون</w:t>
      </w:r>
      <w:r>
        <w:rPr>
          <w:lang w:val="ar_AE" w:bidi="ar_AE"/>
        </w:rPr>
        <w:t xml:space="preserve"> جَابِر، رغم أنَّ سفنه تحطمت هناك، ربما بواسطة الأدُوميِّين (</w:t>
      </w:r>
      <w:hyperlink r:id="rId1252">
        <w:r>
          <w:rPr>
            <w:lang w:val="ar_AE" w:bidi="ar_AE"/>
          </w:rPr>
          <w:rPr>
            <w:color w:val="0000EE"/>
            <w:u w:val="single"/>
          </w:rPr>
          <w:t>1 ملوك 22: 48؛</w:t>
        </w:r>
      </w:hyperlink>
      <w:r>
        <w:rPr>
          <w:lang w:val="ar_AE" w:bidi="ar_AE"/>
        </w:rPr>
        <w:t xml:space="preserve"> </w:t>
      </w:r>
      <w:hyperlink r:id="rId1253">
        <w:r>
          <w:rPr>
            <w:lang w:val="ar_AE" w:bidi="ar_AE"/>
          </w:rPr>
          <w:rPr>
            <w:color w:val="0000EE"/>
            <w:u w:val="single"/>
          </w:rPr>
          <w:t>2 أخبار 20: 36–37</w:t>
        </w:r>
      </w:hyperlink>
      <w:r>
        <w:rPr>
          <w:lang w:val="ar_AE" w:bidi="ar_AE"/>
        </w:rPr>
        <w:t>). اتحد إِسْرَائِيل مع يَهُوذا وأَدُوم في حملة غير ناجحة ضد مِيشَع ملك مُوآب (</w:t>
      </w:r>
      <w:hyperlink r:id="rId1254">
        <w:r>
          <w:rPr>
            <w:lang w:val="ar_AE" w:bidi="ar_AE"/>
          </w:rPr>
          <w:rPr>
            <w:color w:val="0000EE"/>
            <w:u w:val="single"/>
          </w:rPr>
          <w:t>2 ملوك 3: 4–27</w:t>
        </w:r>
      </w:hyperlink>
      <w:r>
        <w:rPr>
          <w:lang w:val="ar_AE" w:bidi="ar_AE"/>
        </w:rPr>
        <w:t>). تمكَّنت أَدُوم من التخلص من سلطة يَهُوذا تحت حكم الملك يَهورَام (853–841 ق.م.) وملَّكوا على أنفسهم ملكًا (</w:t>
      </w:r>
      <w:hyperlink r:id="rId1255">
        <w:r>
          <w:rPr>
            <w:lang w:val="ar_AE" w:bidi="ar_AE"/>
          </w:rPr>
          <w:rPr>
            <w:color w:val="0000EE"/>
            <w:u w:val="single"/>
          </w:rPr>
          <w:t>8: 20–22</w:t>
        </w:r>
      </w:hyperlink>
      <w:r>
        <w:rPr>
          <w:lang w:val="ar_AE" w:bidi="ar_AE"/>
        </w:rPr>
        <w:t xml:space="preserve">). وظلت مستقلة حتى أيام الملك أَمَصْيَا ملك يَهُوذا (796–767 ق.م)، الذي غزا أَدُوم جنوبًا حتى </w:t>
      </w:r>
      <w:r>
        <w:rPr>
          <w:lang w:val="ar_AE" w:bidi="ar_AE"/>
        </w:rPr>
        <w:t>سَالِع</w:t>
      </w:r>
      <w:r>
        <w:rPr>
          <w:lang w:val="ar_AE" w:bidi="ar_AE"/>
        </w:rPr>
        <w:t>، وهزم جيشًا كبيرًا من الأدوميِّين في وادي الملح (</w:t>
      </w:r>
      <w:hyperlink r:id="rId1256">
        <w:r>
          <w:rPr>
            <w:lang w:val="ar_AE" w:bidi="ar_AE"/>
          </w:rPr>
          <w:rPr>
            <w:color w:val="0000EE"/>
            <w:u w:val="single"/>
          </w:rPr>
          <w:t>2 ملوك 14: 7؛</w:t>
        </w:r>
      </w:hyperlink>
      <w:r>
        <w:rPr>
          <w:lang w:val="ar_AE" w:bidi="ar_AE"/>
        </w:rPr>
        <w:t xml:space="preserve"> </w:t>
      </w:r>
      <w:hyperlink r:id="rId1257">
        <w:r>
          <w:rPr>
            <w:lang w:val="ar_AE" w:bidi="ar_AE"/>
          </w:rPr>
          <w:rPr>
            <w:color w:val="0000EE"/>
            <w:u w:val="single"/>
          </w:rPr>
          <w:t>2 أخبار 25: 11–13</w:t>
        </w:r>
      </w:hyperlink>
      <w:r>
        <w:rPr>
          <w:lang w:val="ar_AE" w:bidi="ar_AE"/>
        </w:rPr>
        <w:t xml:space="preserve">). أتاح هذا ليَهُوذا السيطرة على مناجم النحاس في منطقة </w:t>
      </w:r>
      <w:r>
        <w:rPr>
          <w:lang w:val="ar_AE" w:bidi="ar_AE"/>
        </w:rPr>
        <w:t>فُونُون</w:t>
      </w:r>
      <w:r>
        <w:rPr>
          <w:lang w:val="ar_AE" w:bidi="ar_AE"/>
        </w:rPr>
        <w:t xml:space="preserve">. تمكَّن عزِّيَّا ملك يَهُوذا (792–740 ق.م.) من فرض سيطرته جنوبًا إلى أَيْلَة (بالقرب من عِصْيُون جَابِر؛ </w:t>
      </w:r>
      <w:hyperlink r:id="rId1258">
        <w:r>
          <w:rPr>
            <w:lang w:val="ar_AE" w:bidi="ar_AE"/>
          </w:rPr>
          <w:rPr>
            <w:color w:val="0000EE"/>
            <w:u w:val="single"/>
          </w:rPr>
          <w:t>2 ملوك 14: 22؛</w:t>
        </w:r>
      </w:hyperlink>
      <w:r>
        <w:rPr>
          <w:lang w:val="ar_AE" w:bidi="ar_AE"/>
        </w:rPr>
        <w:t xml:space="preserve"> </w:t>
      </w:r>
      <w:hyperlink r:id="rId1259">
        <w:r>
          <w:rPr>
            <w:lang w:val="ar_AE" w:bidi="ar_AE"/>
          </w:rPr>
          <w:rPr>
            <w:color w:val="0000EE"/>
            <w:u w:val="single"/>
          </w:rPr>
          <w:t>2 أخبار 26: 1–2</w:t>
        </w:r>
      </w:hyperlink>
      <w:r>
        <w:rPr>
          <w:lang w:val="ar_AE" w:bidi="ar_AE"/>
        </w:rPr>
        <w:t>). قبل نهاية القرن الثامن قبل الميلاد، في أيام آحَاز (735–715 ق.م)، هزمت أَدُوم يَهُوذا واستعادت أَيْلَة (</w:t>
      </w:r>
      <w:hyperlink r:id="rId42">
        <w:r>
          <w:rPr>
            <w:lang w:val="ar_AE" w:bidi="ar_AE"/>
          </w:rPr>
          <w:rPr>
            <w:color w:val="0000EE"/>
            <w:u w:val="single"/>
          </w:rPr>
          <w:t>2 ملوك 16: 6</w:t>
        </w:r>
      </w:hyperlink>
      <w:r>
        <w:rPr>
          <w:lang w:val="ar_AE" w:bidi="ar_AE"/>
        </w:rPr>
        <w:t>). بعد ذلك، فقدت يَهُوذا السيطرة على أَدُوم.</w:t>
      </w:r>
    </w:p>
    <w:p>
      <w:pPr>
        <w:bidi/>
      </w:pPr>
      <w:r>
        <w:rPr>
          <w:lang w:val="ar_AE" w:bidi="ar_AE"/>
        </w:rPr>
      </w:r>
      <w:r>
        <w:rPr>
          <w:lang w:val="ar_AE" w:bidi="ar_AE"/>
        </w:rPr>
        <w:t xml:space="preserve">خلال القرن الثامن قبل الميلاد، بدأ الأشُّوريُّون في التحرك نحو عبر الأردن. حوالي عام 800 ق.م، ادعى أَدَد نيراري الثالث (810–782 ق.م.) أنه غزا العديد من هذه الدول الغربية وفرض دفع الجزية. ثم تلقى تغلث فلاسر الثالث (745–727 ق.م.) الجزية من </w:t>
      </w:r>
      <w:r>
        <w:rPr>
          <w:lang w:val="ar_AE" w:bidi="ar_AE"/>
        </w:rPr>
        <w:t>كاوس ملكا ملك</w:t>
      </w:r>
      <w:r>
        <w:rPr>
          <w:lang w:val="ar_AE" w:bidi="ar_AE"/>
        </w:rPr>
        <w:t xml:space="preserve"> أَدُوم. تحدث سَرْجون الثاني (722–705 ق.م.) عن حاكم غير معروف اسمه لأَدُوم كان متورطًا في تمرد أَشْدود في عام 713 ق.م. تحدث سَنْحَارِيب (705–681 ق.م.) عن شخص يدعى أيارامو، الذي جلب هدايا من أَدُوم. أشار آسرحدون (681–669 ق.م. ) إلى </w:t>
      </w:r>
      <w:r>
        <w:rPr>
          <w:lang w:val="ar_AE" w:bidi="ar_AE"/>
        </w:rPr>
        <w:t>كاوس غابري</w:t>
      </w:r>
      <w:r>
        <w:rPr>
          <w:lang w:val="ar_AE" w:bidi="ar_AE"/>
        </w:rPr>
        <w:t>، ملك أَدُوم، الذي جاء إلى نِينَوَى مع 22 تابعًا ليقسم بالولاء. تحت حكم أشُّوربانيبال (669–627 ق.م)، ظهرت أَدُوم في السجلات الأشُّورية. بعد ذلك، هزم البابليون أَشُّور نفسها. تحت حكم البابليين، يبدو أنَّ أَدُوم بقيت تابعة خاضعة، رغم انضمامها في عام 594 إلى أمم صغيرة أخرى للترتيب لحركة تمرد (</w:t>
      </w:r>
      <w:hyperlink r:id="rId1260">
        <w:r>
          <w:rPr>
            <w:lang w:val="ar_AE" w:bidi="ar_AE"/>
          </w:rPr>
          <w:rPr>
            <w:color w:val="0000EE"/>
            <w:u w:val="single"/>
          </w:rPr>
          <w:t>إرميا 27</w:t>
        </w:r>
      </w:hyperlink>
      <w:r>
        <w:rPr>
          <w:lang w:val="ar_AE" w:bidi="ar_AE"/>
        </w:rPr>
        <w:t>). عندما هاجم نَبوخَذْنَاصَّر هذه الأمم، لم تكن مُوآب وأَدُوم متورطتين. عند الإطاحة بأورُشَلِيم في عام 586، بقيت أَدُوم محايدة بل وسمحت لبعض اللاجئين من يَهُوذا باللجوء هناك لفترة من الوقت (</w:t>
      </w:r>
      <w:hyperlink r:id="rId1261">
        <w:r>
          <w:rPr>
            <w:lang w:val="ar_AE" w:bidi="ar_AE"/>
          </w:rPr>
          <w:rPr>
            <w:color w:val="0000EE"/>
            <w:u w:val="single"/>
          </w:rPr>
          <w:t>40:11</w:t>
        </w:r>
      </w:hyperlink>
      <w:r>
        <w:rPr>
          <w:lang w:val="ar_AE" w:bidi="ar_AE"/>
        </w:rPr>
        <w:t>). أدان النبي عوبَدْيَا أَدُوم لعدم مساعدتها ليَهُوذا في وقت الغزو البابلي (</w:t>
      </w:r>
      <w:hyperlink r:id="rId1262">
        <w:r>
          <w:rPr>
            <w:lang w:val="ar_AE" w:bidi="ar_AE"/>
          </w:rPr>
          <w:rPr>
            <w:color w:val="0000EE"/>
            <w:u w:val="single"/>
          </w:rPr>
          <w:t>عوبديا 1: 11</w:t>
        </w:r>
      </w:hyperlink>
      <w:r>
        <w:rPr>
          <w:lang w:val="ar_AE" w:bidi="ar_AE"/>
        </w:rPr>
        <w:t>). عوضًا عن ذلك، غزوا يَهُوذا، وسلموا الأسرى إلى بَابِل، واستولوا على أراضٍ في منطقة النقب في الجنوب (</w:t>
      </w:r>
      <w:hyperlink r:id="rId1263">
        <w:r>
          <w:rPr>
            <w:lang w:val="ar_AE" w:bidi="ar_AE"/>
          </w:rPr>
          <w:rPr>
            <w:color w:val="0000EE"/>
            <w:u w:val="single"/>
          </w:rPr>
          <w:t>حزقيال 35</w:t>
        </w:r>
      </w:hyperlink>
      <w:r>
        <w:rPr>
          <w:lang w:val="ar_AE" w:bidi="ar_AE"/>
        </w:rPr>
        <w:t>).</w:t>
      </w:r>
    </w:p>
    <w:p>
      <w:pPr>
        <w:bidi/>
      </w:pPr>
      <w:r>
        <w:rPr>
          <w:lang w:val="ar_AE" w:bidi="ar_AE"/>
        </w:rPr>
      </w:r>
      <w:r>
        <w:rPr>
          <w:lang w:val="ar_AE" w:bidi="ar_AE"/>
        </w:rPr>
        <w:t>كان هناك تاريخ طويل من العداء بين يَهُوذا وأَدُوم، وأدان العديد من الأنبياء أَدُوم (</w:t>
      </w:r>
      <w:hyperlink r:id="rId1264">
        <w:r>
          <w:rPr>
            <w:lang w:val="ar_AE" w:bidi="ar_AE"/>
          </w:rPr>
          <w:rPr>
            <w:color w:val="0000EE"/>
            <w:u w:val="single"/>
          </w:rPr>
          <w:t>إشعياء 11: 14؛</w:t>
        </w:r>
      </w:hyperlink>
      <w:r>
        <w:rPr>
          <w:lang w:val="ar_AE" w:bidi="ar_AE"/>
        </w:rPr>
        <w:t xml:space="preserve"> </w:t>
      </w:r>
      <w:hyperlink r:id="rId1265">
        <w:r>
          <w:rPr>
            <w:lang w:val="ar_AE" w:bidi="ar_AE"/>
          </w:rPr>
          <w:rPr>
            <w:color w:val="0000EE"/>
            <w:u w:val="single"/>
          </w:rPr>
          <w:t>34:5–17؛</w:t>
        </w:r>
      </w:hyperlink>
      <w:r>
        <w:rPr>
          <w:lang w:val="ar_AE" w:bidi="ar_AE"/>
        </w:rPr>
        <w:t xml:space="preserve"> </w:t>
      </w:r>
      <w:hyperlink r:id="rId1266">
        <w:r>
          <w:rPr>
            <w:lang w:val="ar_AE" w:bidi="ar_AE"/>
          </w:rPr>
          <w:rPr>
            <w:color w:val="0000EE"/>
            <w:u w:val="single"/>
          </w:rPr>
          <w:t>حزقيال 32: 29؛</w:t>
        </w:r>
      </w:hyperlink>
      <w:r>
        <w:rPr>
          <w:lang w:val="ar_AE" w:bidi="ar_AE"/>
        </w:rPr>
        <w:t xml:space="preserve"> </w:t>
      </w:r>
      <w:hyperlink r:id="rId1267">
        <w:r>
          <w:rPr>
            <w:lang w:val="ar_AE" w:bidi="ar_AE"/>
          </w:rPr>
          <w:rPr>
            <w:color w:val="0000EE"/>
            <w:u w:val="single"/>
          </w:rPr>
          <w:t>يوئيل 3: 19؛</w:t>
        </w:r>
      </w:hyperlink>
      <w:r>
        <w:rPr>
          <w:lang w:val="ar_AE" w:bidi="ar_AE"/>
        </w:rPr>
        <w:t xml:space="preserve"> </w:t>
      </w:r>
      <w:hyperlink r:id="rId1268">
        <w:r>
          <w:rPr>
            <w:lang w:val="ar_AE" w:bidi="ar_AE"/>
          </w:rPr>
          <w:rPr>
            <w:color w:val="0000EE"/>
            <w:u w:val="single"/>
          </w:rPr>
          <w:t>عاموس 1: 11–12؛</w:t>
        </w:r>
      </w:hyperlink>
      <w:r>
        <w:rPr>
          <w:lang w:val="ar_AE" w:bidi="ar_AE"/>
        </w:rPr>
        <w:t xml:space="preserve"> </w:t>
      </w:r>
      <w:hyperlink r:id="rId1269">
        <w:r>
          <w:rPr>
            <w:lang w:val="ar_AE" w:bidi="ar_AE"/>
          </w:rPr>
          <w:rPr>
            <w:color w:val="0000EE"/>
            <w:u w:val="single"/>
          </w:rPr>
          <w:t>ملاخي 1: 2–4</w:t>
        </w:r>
      </w:hyperlink>
      <w:r>
        <w:rPr>
          <w:lang w:val="ar_AE" w:bidi="ar_AE"/>
        </w:rPr>
        <w:t>). في القرن السادس قبل الميلاد، دخلت أَدُوم في فترة من التراجع. هُجرت عدة مدن. في الوقت نفسه ظهرت مستعمرات أدُوميَّة غرب الْعَرَبَة في منطقة التلال الجنوبية من يَهُوذا، وبحلول العصر الروماني كانت هناك مقاطعة أَدُومِيَّة، كانت وليدة المقاطعة الفارسية لأَدُوم، ومركزها الإداري في لَخِيش. في الموطن الأدُومي القديم، بدأت مجموعات العرب في الدخول. وأخيرًا، أصبحت أَدُوم القديمة موطن الأنباط.</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pStyle w:val="Heading2"/>
        <w:bidi/>
      </w:pPr>
      <w:r>
        <w:rPr>
          <w:lang w:val="ar_AE" w:bidi="ar_AE"/>
        </w:rPr>
        <w:t>أَدُومِيَّة</w:t>
      </w:r>
      <w:r>
        <w:rPr>
          <w:lang w:val="ar_AE" w:bidi="ar_AE"/>
        </w:rPr>
        <w:t xml:space="preserve">*، </w:t>
      </w:r>
      <w:r>
        <w:rPr>
          <w:lang w:val="ar_AE" w:bidi="ar_AE"/>
        </w:rPr>
        <w:t>الْأَدُومِيُّون</w:t>
      </w:r>
    </w:p>
    <w:p>
      <w:pPr>
        <w:bidi/>
      </w:pPr>
      <w:r>
        <w:rPr>
          <w:lang w:val="ar_AE" w:bidi="ar_AE"/>
        </w:rPr>
      </w:r>
      <w:r>
        <w:rPr>
          <w:lang w:val="ar_AE" w:bidi="ar_AE"/>
        </w:rPr>
        <w:t xml:space="preserve">مصطلح مشتق من الشكل اليوناني لأدُوم ("الأحمر"). بسبب غزو الإسكندر الأكبر صارت اليونانية اللغة الشائعة في المنطقة. تم إطلاق الاسم على بلدة الأدُوميِّين السابقة وعلى الجزء الجنوبي من يَهُوذا الذي احتله نسل عِيسُو بعد أن تم ترحيل اليهود إلى بَابِل بعد غزو </w:t>
      </w:r>
      <w:r>
        <w:rPr>
          <w:lang w:val="ar_AE" w:bidi="ar_AE"/>
        </w:rPr>
        <w:t>نَبُوخَذْنَصَّر</w:t>
      </w:r>
      <w:r>
        <w:rPr>
          <w:lang w:val="ar_AE" w:bidi="ar_AE"/>
        </w:rPr>
        <w:t xml:space="preserve"> في عام 586 ق.م. كانت البلدة المعروفة باسم </w:t>
      </w:r>
      <w:r>
        <w:rPr>
          <w:lang w:val="ar_AE" w:bidi="ar_AE"/>
        </w:rPr>
        <w:t>أَدُومِيَّة</w:t>
      </w:r>
      <w:r>
        <w:rPr>
          <w:lang w:val="ar_AE" w:bidi="ar_AE"/>
        </w:rPr>
        <w:t xml:space="preserve"> في فترة ما بين العهدين، حدودها الشمالية عند بيت صُور (بيت زور)، على بعد بضعة أميال من حَبْرون، وشملت بعض السهول (المنخفضات) الممتدة إلى داخل فلسطين في القديم (</w:t>
      </w:r>
      <w:hyperlink r:id="rId1270">
        <w:r>
          <w:rPr>
            <w:lang w:val="ar_AE" w:bidi="ar_AE"/>
          </w:rPr>
          <w:rPr>
            <w:color w:val="0000EE"/>
            <w:u w:val="single"/>
          </w:rPr>
          <w:t>1 مكابيين 4:15، 22، 61؛</w:t>
        </w:r>
      </w:hyperlink>
      <w:r>
        <w:rPr>
          <w:lang w:val="ar_AE" w:bidi="ar_AE"/>
        </w:rPr>
        <w:t xml:space="preserve"> </w:t>
      </w:r>
      <w:hyperlink r:id="rId1271">
        <w:r>
          <w:rPr>
            <w:lang w:val="ar_AE" w:bidi="ar_AE"/>
          </w:rPr>
          <w:rPr>
            <w:color w:val="0000EE"/>
            <w:u w:val="single"/>
          </w:rPr>
          <w:t>5:65</w:t>
        </w:r>
      </w:hyperlink>
      <w:r>
        <w:rPr>
          <w:lang w:val="ar_AE" w:bidi="ar_AE"/>
        </w:rPr>
        <w:t>).</w:t>
      </w:r>
    </w:p>
    <w:p>
      <w:pPr>
        <w:bidi/>
      </w:pPr>
      <w:r>
        <w:rPr>
          <w:lang w:val="ar_AE" w:bidi="ar_AE"/>
        </w:rPr>
      </w:r>
      <w:r>
        <w:rPr>
          <w:lang w:val="ar_AE" w:bidi="ar_AE"/>
        </w:rPr>
        <w:t>كان يُعرفون في البداية باسم الأدُوميين، ثم الأنباط، ويعود نسب أسلاف الأدُومِّيين إلى عِيسُو، الأخ الأكبر ليَعْقوب، الذي خُدع وسُلب حقه في البكورية وبركته (</w:t>
      </w:r>
      <w:hyperlink r:id="rId1272">
        <w:r>
          <w:rPr>
            <w:lang w:val="ar_AE" w:bidi="ar_AE"/>
          </w:rPr>
          <w:rPr>
            <w:color w:val="0000EE"/>
            <w:u w:val="single"/>
          </w:rPr>
          <w:t>تكوين 27: 1–45</w:t>
        </w:r>
      </w:hyperlink>
      <w:r>
        <w:rPr>
          <w:lang w:val="ar_AE" w:bidi="ar_AE"/>
        </w:rPr>
        <w:t>). أدى هذا إلى صراع بين بني إسرائيل ونسل عِيسُو طوال زمن الكتاب المقدَّس.</w:t>
      </w:r>
    </w:p>
    <w:p>
      <w:pPr>
        <w:bidi/>
      </w:pPr>
      <w:r>
        <w:rPr>
          <w:lang w:val="ar_AE" w:bidi="ar_AE"/>
        </w:rPr>
      </w:r>
      <w:r>
        <w:rPr>
          <w:lang w:val="ar_AE" w:bidi="ar_AE"/>
        </w:rPr>
        <w:t>لذلك، لا غرابة في ابتهاج الأدُوميَّون عندما غزا بنو بَابِل إسْرَائِيل. احتل الأدُوميُّون الأراضي التي أخلاها الإسرائيليون بعد أن أخضع بنو بَابِل المملكة بعد عام 586 ق.م.</w:t>
      </w:r>
    </w:p>
    <w:p>
      <w:pPr>
        <w:bidi/>
      </w:pPr>
      <w:r>
        <w:rPr>
          <w:lang w:val="ar_AE" w:bidi="ar_AE"/>
        </w:rPr>
      </w:r>
      <w:r>
        <w:rPr>
          <w:lang w:val="ar_AE" w:bidi="ar_AE"/>
        </w:rPr>
        <w:t xml:space="preserve">حوالي 300 ق.م. غزت القبائل العربية واستولت على البتراء، العاصمة الأدُوميَّة، ما أجبر الأدُوميِّين المتبقين على الانتقال إلى منطقة جنوب يَهُوذا، التي أصبحت جزءًا فيما بعد بما يُعرف باسم أَدُومِيَّة. جعل الغزاة، المعروفون بالأنباط، من </w:t>
      </w:r>
      <w:r>
        <w:rPr>
          <w:lang w:val="ar_AE" w:bidi="ar_AE"/>
        </w:rPr>
        <w:t>سَالِع</w:t>
      </w:r>
      <w:r>
        <w:rPr>
          <w:lang w:val="ar_AE" w:bidi="ar_AE"/>
        </w:rPr>
        <w:t xml:space="preserve"> أو البتراء مركزًا لتجارة قوافلهم من الشرق إلى الغرب ومن الشمال إلى الجنوب. هؤلاء التجار الصحراويون، الذين تأثروا الآن بالأفكار اليونانية، حولوا "الفوهة" الشبيهة بالوعاء في البتراء إلى مدينة رائعة بكثرة المعابد المنحوتة في الصخور والمقابر والمباني المصنوعة من الحجر الرملي الأحمر الملون في المنطقة. بالإضافة إلى إنشاء المدينة الأكثر تميزًا في العالم، كان الأنباط تجارًا ومزارعين ممتازين. وكما يقول يوسيفوس، لم يكونوا محاربين بل مهرة في التجارة والفن والزراعة. شيَّد الأنباط الحصن الصحراوي الاستراتيجي أفيدات، الذي كان يتحكم مع البتراء في طرق القوافل. ازدهر الأنباط من حوالي 100 ق.م. إلى 100 م. عندما تسبب الرومان تدريجيًا في زوالهم بتغيير طرق القوافل من جنوب البحر الميت إلى المنطقة المحيطة بدمشق وتدمُر.</w:t>
      </w:r>
    </w:p>
    <w:p>
      <w:pPr>
        <w:bidi/>
      </w:pPr>
      <w:r>
        <w:rPr>
          <w:lang w:val="ar_AE" w:bidi="ar_AE"/>
        </w:rPr>
      </w:r>
      <w:r>
        <w:rPr>
          <w:lang w:val="ar_AE" w:bidi="ar_AE"/>
        </w:rPr>
        <w:t>خلال فترة ما بين العهدين، كان هناك مناوشات حدودية بين اليهود العائدين و الأدُوميِّين. استولى يَهُوذا المكابي على حَبْرون (</w:t>
      </w:r>
      <w:hyperlink r:id="rId1271">
        <w:r>
          <w:rPr>
            <w:lang w:val="ar_AE" w:bidi="ar_AE"/>
          </w:rPr>
          <w:rPr>
            <w:color w:val="0000EE"/>
            <w:u w:val="single"/>
          </w:rPr>
          <w:t>1 مكابيين 5: 65</w:t>
        </w:r>
      </w:hyperlink>
      <w:r>
        <w:rPr>
          <w:lang w:val="ar_AE" w:bidi="ar_AE"/>
        </w:rPr>
        <w:t>). أجبر يوحنا هيركانوس الأدُوميِّين على أن يصبحوا يهودًا ويُختنوا. كان حاكم أدُومِيَّة، أنتيباتر، الذي عينه يوليوس قيصر حاكمًا لليهودية، أدُوميًا. عيّن أنتيباتر ابنه هيرودس حاكمًا للجليل. مهد هذا الطريق لهيرودس ليصبح ملكًا لليهودية، تحت لقب هيرودس الكبير. مع غزو الرومان لليهودية، أولًا في عام 70 م. ولاحقًا في عام 135 م. اختفت أدُومِيَّة من التاريخ. فقط في السنوات الأخيرة بدأ علماء الآثار في كشف بعض أسرار الأدُوميِّين والأنباط، غزاتهم.</w:t>
      </w:r>
    </w:p>
    <w:p>
      <w:pPr>
        <w:bidi/>
      </w:pPr>
      <w:r>
        <w:rPr>
          <w:lang w:val="ar_AE" w:bidi="ar_AE"/>
        </w:rPr>
      </w:r>
      <w:r>
        <w:rPr>
          <w:i/>
          <w:lang w:val="ar_AE" w:bidi="ar_AE"/>
        </w:rPr>
        <w:t>انظر أيضًا</w:t>
      </w:r>
      <w:r>
        <w:rPr>
          <w:lang w:val="ar_AE" w:bidi="ar_AE"/>
        </w:rPr>
        <w:t xml:space="preserve"> </w:t>
      </w:r>
      <w:r>
        <w:rPr>
          <w:lang w:val="ar_AE" w:bidi="ar_AE"/>
        </w:rPr>
        <w:t>أَدُوم، الأدُوميُّون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w:t>
      </w:r>
      <w:r>
        <w:rPr>
          <w:lang w:val="ar_AE" w:bidi="ar_AE"/>
        </w:rPr>
      </w:r>
    </w:p>
    <w:p>
      <w:pPr>
        <w:pStyle w:val="Heading2"/>
        <w:bidi/>
      </w:pPr>
      <w:r>
        <w:rPr>
          <w:lang w:val="ar_AE" w:bidi="ar_AE"/>
        </w:rPr>
        <w:t>أَدُون</w:t>
      </w:r>
      <w:r>
        <w:rPr>
          <w:lang w:val="ar_AE" w:bidi="ar_AE"/>
        </w:rPr>
        <w:t>*</w:t>
      </w:r>
    </w:p>
    <w:p>
      <w:pPr>
        <w:bidi/>
      </w:pPr>
      <w:r>
        <w:rPr>
          <w:lang w:val="ar_AE" w:bidi="ar_AE"/>
        </w:rPr>
      </w:r>
      <w:r>
        <w:rPr>
          <w:lang w:val="ar_AE" w:bidi="ar_AE"/>
        </w:rPr>
        <w:t xml:space="preserve">شكل بديل للإسم </w:t>
      </w:r>
      <w:r>
        <w:rPr>
          <w:lang w:val="ar_AE" w:bidi="ar_AE"/>
        </w:rPr>
        <w:t>أَدَّان</w:t>
      </w:r>
      <w:r>
        <w:rPr>
          <w:lang w:val="ar_AE" w:bidi="ar_AE"/>
        </w:rPr>
        <w:t xml:space="preserve">، وهو مكان في بابل، ذُكِر في </w:t>
      </w:r>
      <w:hyperlink r:id="rId1198">
        <w:r>
          <w:rPr>
            <w:lang w:val="ar_AE" w:bidi="ar_AE"/>
          </w:rPr>
          <w:rPr>
            <w:color w:val="0000EE"/>
            <w:u w:val="single"/>
          </w:rPr>
          <w:t>نحميا 7: 61</w:t>
        </w:r>
      </w:hyperlink>
      <w:r>
        <w:rPr>
          <w:lang w:val="ar_AE" w:bidi="ar_AE"/>
        </w:rPr>
        <w:t xml:space="preserve">. انظر </w:t>
      </w:r>
      <w:r>
        <w:rPr>
          <w:lang w:val="ar_AE" w:bidi="ar_AE"/>
        </w:rPr>
        <w:t>أدَّان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أدوناي</w:t>
      </w:r>
      <w:r>
        <w:rPr>
          <w:lang w:val="ar_AE" w:bidi="ar_AE"/>
        </w:rPr>
      </w:r>
    </w:p>
    <w:p>
      <w:pPr>
        <w:bidi/>
      </w:pPr>
      <w:r>
        <w:rPr>
          <w:lang w:val="ar_AE" w:bidi="ar_AE"/>
        </w:rPr>
      </w:r>
      <w:r>
        <w:rPr>
          <w:lang w:val="ar_AE" w:bidi="ar_AE"/>
        </w:rPr>
        <w:t>اسم الله، يُترجم عادةً إلى "السيد". يُظهر أن الله يستحق الشرف والعظمة والقوة.</w:t>
      </w:r>
    </w:p>
    <w:p>
      <w:pPr>
        <w:bidi/>
      </w:pPr>
      <w:r>
        <w:rPr>
          <w:lang w:val="ar_AE" w:bidi="ar_AE"/>
        </w:rPr>
      </w:r>
      <w:r>
        <w:rPr>
          <w:i/>
          <w:lang w:val="ar_AE" w:bidi="ar_AE"/>
        </w:rPr>
        <w:t>انظر</w:t>
      </w:r>
      <w:r>
        <w:rPr>
          <w:lang w:val="ar_AE" w:bidi="ar_AE"/>
        </w:rPr>
        <w:t xml:space="preserve"> ا</w:t>
      </w:r>
      <w:r>
        <w:rPr>
          <w:lang w:val="ar_AE" w:bidi="ar_AE"/>
        </w:rPr>
        <w:t>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 بَازَقَ</w:t>
      </w:r>
      <w:r>
        <w:rPr>
          <w:lang w:val="ar_AE" w:bidi="ar_AE"/>
        </w:rPr>
      </w:r>
    </w:p>
    <w:p>
      <w:pPr>
        <w:pStyle w:val="Heading2"/>
        <w:bidi/>
      </w:pPr>
      <w:r>
        <w:rPr>
          <w:lang w:val="ar_AE" w:bidi="ar_AE"/>
        </w:rPr>
        <w:t>أَدُونِيَ بَازَقَ</w:t>
      </w:r>
    </w:p>
    <w:p>
      <w:pPr>
        <w:bidi/>
      </w:pPr>
      <w:r>
        <w:rPr>
          <w:lang w:val="ar_AE" w:bidi="ar_AE"/>
        </w:rPr>
      </w:r>
      <w:r>
        <w:rPr>
          <w:lang w:val="ar_AE" w:bidi="ar_AE"/>
        </w:rPr>
        <w:t xml:space="preserve">لقب الملك الكنعاني لمدينة بازق، وهي مدينة تقع في شمال فلسطين. بعد موت يشوع، هزم سبطا يهوذا وشمعون أدوني بازق، وقطعوا </w:t>
      </w:r>
      <w:r>
        <w:rPr>
          <w:lang w:val="ar_AE" w:bidi="ar_AE"/>
        </w:rPr>
        <w:t>أَبَاهِمَ يَدَيْهِ وَرِجْلَيْهِ</w:t>
      </w:r>
      <w:r>
        <w:rPr>
          <w:lang w:val="ar_AE" w:bidi="ar_AE"/>
        </w:rPr>
        <w:t>. كان أدوني بازق قد فعل الشيء نفسه للعديد من الملوك الذين أسرهم. وقد أقرَِّ بأن ما حدث له كان جزاءً عادلًا من الله (</w:t>
      </w:r>
      <w:hyperlink r:id="rId1273">
        <w:r>
          <w:rPr>
            <w:lang w:val="ar_AE" w:bidi="ar_AE"/>
          </w:rPr>
          <w:rPr>
            <w:color w:val="0000EE"/>
            <w:u w:val="single"/>
          </w:rPr>
          <w:t>قضاة 1: 5</w:t>
        </w:r>
      </w:hyperlink>
      <w:r>
        <w:rPr>
          <w:lang w:val="ar_AE" w:bidi="ar_AE"/>
        </w:rPr>
        <w:t>–</w:t>
      </w:r>
      <w:hyperlink r:id="rId1273">
        <w:r>
          <w:rPr>
            <w:lang w:val="ar_AE" w:bidi="ar_AE"/>
          </w:rPr>
          <w:rPr>
            <w:color w:val="0000EE"/>
            <w:u w:val="single"/>
          </w:rPr>
          <w:t>7</w:t>
        </w:r>
      </w:hyperlink>
      <w:r>
        <w:rPr>
          <w:lang w:val="ar_AE" w:bidi="ar_AE"/>
        </w:rPr>
        <w:t>). يقول البعض إن أدوني بازق و</w:t>
      </w:r>
      <w:r>
        <w:rPr>
          <w:lang w:val="ar_AE" w:bidi="ar_AE"/>
        </w:rPr>
        <w:t>أَدُونِي صَادَقَ</w:t>
      </w:r>
      <w:r>
        <w:rPr>
          <w:lang w:val="ar_AE" w:bidi="ar_AE"/>
        </w:rPr>
        <w:t xml:space="preserve">، المذكور في </w:t>
      </w:r>
      <w:hyperlink r:id="rId1274">
        <w:r>
          <w:rPr>
            <w:lang w:val="ar_AE" w:bidi="ar_AE"/>
          </w:rPr>
          <w:rPr>
            <w:color w:val="0000EE"/>
            <w:u w:val="single"/>
          </w:rPr>
          <w:t>يَشوع 10: 1،</w:t>
        </w:r>
      </w:hyperlink>
      <w:r>
        <w:rPr>
          <w:lang w:val="ar_AE" w:bidi="ar_AE"/>
        </w:rPr>
        <w:t xml:space="preserve"> هما شخص واحد.</w:t>
      </w:r>
      <w:r>
        <w:rPr>
          <w:lang w:val="ar_AE" w:bidi="ar_AE"/>
        </w:rPr>
      </w:r>
      <w:r>
        <w:rPr>
          <w:lang w:val="ar_AE" w:bidi="ar_AE"/>
        </w:rPr>
      </w:r>
    </w:p>
    <w:p>
      <w:pPr>
        <w:bidi/>
      </w:pPr>
      <w:r>
        <w:rPr>
          <w:lang w:val="ar_AE" w:bidi="ar_AE"/>
        </w:rPr>
      </w:r>
    </w:p>
    <w:p>
      <w:pPr>
        <w:pStyle w:val="Heading2"/>
        <w:bidi/>
      </w:pPr>
      <w:r>
        <w:rPr>
          <w:lang w:val="ar_AE" w:bidi="ar_AE"/>
        </w:rPr>
        <w:t>أَدُونِي صَادَقَ</w:t>
      </w:r>
      <w:r>
        <w:rPr>
          <w:lang w:val="ar_AE" w:bidi="ar_AE"/>
        </w:rPr>
      </w:r>
    </w:p>
    <w:p>
      <w:pPr>
        <w:pStyle w:val="Heading2"/>
        <w:bidi/>
      </w:pPr>
      <w:r>
        <w:rPr>
          <w:lang w:val="ar_AE" w:bidi="ar_AE"/>
        </w:rPr>
        <w:t>أَدُونِي صَادَقَ</w:t>
      </w:r>
    </w:p>
    <w:p>
      <w:pPr>
        <w:bidi/>
      </w:pPr>
      <w:r>
        <w:rPr>
          <w:lang w:val="ar_AE" w:bidi="ar_AE"/>
        </w:rPr>
      </w:r>
      <w:r>
        <w:rPr>
          <w:lang w:val="ar_AE" w:bidi="ar_AE"/>
        </w:rPr>
        <w:t>ملك أورشليم الأموري في أيام دخول بني إسرائيل إلى أرض الموعد (</w:t>
      </w:r>
      <w:hyperlink r:id="rId1275">
        <w:r>
          <w:rPr>
            <w:lang w:val="ar_AE" w:bidi="ar_AE"/>
          </w:rPr>
          <w:rPr>
            <w:color w:val="0000EE"/>
            <w:u w:val="single"/>
          </w:rPr>
          <w:t>يشوع 10: 1</w:t>
        </w:r>
      </w:hyperlink>
      <w:r>
        <w:rPr>
          <w:lang w:val="ar_AE" w:bidi="ar_AE"/>
        </w:rPr>
        <w:t>–</w:t>
      </w:r>
      <w:hyperlink r:id="rId1275">
        <w:r>
          <w:rPr>
            <w:lang w:val="ar_AE" w:bidi="ar_AE"/>
          </w:rPr>
          <w:rPr>
            <w:color w:val="0000EE"/>
            <w:u w:val="single"/>
          </w:rPr>
          <w:t>5</w:t>
        </w:r>
      </w:hyperlink>
      <w:r>
        <w:rPr>
          <w:lang w:val="ar_AE" w:bidi="ar_AE"/>
        </w:rPr>
        <w:t>). فعندما تقاتل الأموريون والإسرائيليون معًا من أجل السيطرة على جبعون، صلَّى يشوع كي تقف الشمس مكانها (</w:t>
      </w:r>
      <w:hyperlink r:id="rId1276">
        <w:r>
          <w:rPr>
            <w:lang w:val="ar_AE" w:bidi="ar_AE"/>
          </w:rPr>
          <w:rPr>
            <w:color w:val="0000EE"/>
            <w:u w:val="single"/>
          </w:rPr>
          <w:t>يشوع 10: 6</w:t>
        </w:r>
      </w:hyperlink>
      <w:r>
        <w:rPr>
          <w:lang w:val="ar_AE" w:bidi="ar_AE"/>
        </w:rPr>
        <w:t>–</w:t>
      </w:r>
      <w:hyperlink r:id="rId1276">
        <w:r>
          <w:rPr>
            <w:lang w:val="ar_AE" w:bidi="ar_AE"/>
          </w:rPr>
          <w:rPr>
            <w:color w:val="0000EE"/>
            <w:u w:val="single"/>
          </w:rPr>
          <w:t>15</w:t>
        </w:r>
      </w:hyperlink>
      <w:r>
        <w:rPr>
          <w:lang w:val="ar_AE" w:bidi="ar_AE"/>
        </w:rPr>
        <w:t>)، وحقق بنو إسرائيل نصرًا حاسمًا. وعُثِر على أدوني صادق وأربعة ملوك آخرين من الأعداء مختبئين في مغارة، فقتلهم يشوع (</w:t>
      </w:r>
      <w:hyperlink r:id="rId1277">
        <w:r>
          <w:rPr>
            <w:lang w:val="ar_AE" w:bidi="ar_AE"/>
          </w:rPr>
          <w:rPr>
            <w:color w:val="0000EE"/>
            <w:u w:val="single"/>
          </w:rPr>
          <w:t>يشوع 10: 16</w:t>
        </w:r>
      </w:hyperlink>
      <w:r>
        <w:rPr>
          <w:lang w:val="ar_AE" w:bidi="ar_AE"/>
        </w:rPr>
        <w:t>–</w:t>
      </w:r>
      <w:hyperlink r:id="rId127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أيضًا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ListNumber"/>
        <w:numPr>
          <w:ilvl w:val="0"/>
          <w:numId w:val="52"/>
        </w:numPr>
        <w:bidi/>
        <w:spacing w:line="240" w:lineRule="auto"/>
        <w:ind w:left="720"/>
      </w:pPr>
      <w:r>
        <w:rPr>
          <w:lang w:val="ar_AE" w:bidi="ar_AE"/>
        </w:rPr>
      </w:r>
      <w:r>
        <w:rPr>
          <w:lang w:val="ar_AE" w:bidi="ar_AE"/>
        </w:rPr>
        <w:t>الابن الرابع لدَاود. وُلِدَتْهُ حَجِّيث في حَبْرون (</w:t>
      </w:r>
      <w:hyperlink r:id="rId677">
        <w:r>
          <w:rPr>
            <w:lang w:val="ar_AE" w:bidi="ar_AE"/>
          </w:rPr>
          <w:rPr>
            <w:color w:val="0000EE"/>
            <w:u w:val="single"/>
          </w:rPr>
          <w:t>2 صَموئِيلَ 3:4</w:t>
        </w:r>
      </w:hyperlink>
      <w:r>
        <w:rPr>
          <w:lang w:val="ar_AE" w:bidi="ar_AE"/>
        </w:rPr>
        <w:t>). بعد وفاة إخوته الثلاثة الأكبر (أَمْنون، كِيلآب، وأَبْشَالوم)، كان أَدونِيَّا التالي ليصبح ملكًا بعد دَاود. ووفقًا لسفر الملوك الأول، وَعَدَ دَاود زوجته بثشبع بأن ابنهما سلَيْمَان سيكون الملِك التالي (</w:t>
      </w:r>
      <w:hyperlink r:id="rId1278">
        <w:r>
          <w:rPr>
            <w:lang w:val="ar_AE" w:bidi="ar_AE"/>
          </w:rPr>
          <w:rPr>
            <w:color w:val="0000EE"/>
            <w:u w:val="single"/>
          </w:rPr>
          <w:t>1 ملوك 1:17</w:t>
        </w:r>
      </w:hyperlink>
      <w:r>
        <w:rPr>
          <w:lang w:val="ar_AE" w:bidi="ar_AE"/>
        </w:rPr>
        <w:t>).</w:t>
        <w:br/>
      </w:r>
      <w:r>
        <w:rPr>
          <w:lang w:val="ar_AE" w:bidi="ar_AE"/>
        </w:rPr>
        <w:t>عندما ظهر اقتراب موت دَاود، بدأ أَدونِيَّا في التحضير ليصبح ملكًا (</w:t>
      </w:r>
      <w:hyperlink r:id="rId1279">
        <w:r>
          <w:rPr>
            <w:lang w:val="ar_AE" w:bidi="ar_AE"/>
          </w:rPr>
          <w:rPr>
            <w:color w:val="0000EE"/>
            <w:u w:val="single"/>
          </w:rPr>
          <w:t>1 ملوك 1:1</w:t>
        </w:r>
      </w:hyperlink>
      <w:r>
        <w:rPr>
          <w:lang w:val="ar_AE" w:bidi="ar_AE"/>
        </w:rPr>
        <w:t>–</w:t>
      </w:r>
      <w:hyperlink r:id="rId1279">
        <w:r>
          <w:rPr>
            <w:lang w:val="ar_AE" w:bidi="ar_AE"/>
          </w:rPr>
          <w:rPr>
            <w:color w:val="0000EE"/>
            <w:u w:val="single"/>
          </w:rPr>
          <w:t>10</w:t>
        </w:r>
      </w:hyperlink>
      <w:r>
        <w:rPr>
          <w:lang w:val="ar_AE" w:bidi="ar_AE"/>
        </w:rPr>
        <w:t>). قبل أن يحدث هذا، أعلن دَاود أن سلَيْمَان هو الملِك القادم (</w:t>
      </w:r>
      <w:hyperlink r:id="rId1280">
        <w:r>
          <w:rPr>
            <w:lang w:val="ar_AE" w:bidi="ar_AE"/>
          </w:rPr>
          <w:rPr>
            <w:color w:val="0000EE"/>
            <w:u w:val="single"/>
          </w:rPr>
          <w:t>1 ملوك 1:11</w:t>
        </w:r>
      </w:hyperlink>
      <w:r>
        <w:rPr>
          <w:lang w:val="ar_AE" w:bidi="ar_AE"/>
        </w:rPr>
        <w:t>–</w:t>
      </w:r>
      <w:hyperlink r:id="rId1280">
        <w:r>
          <w:rPr>
            <w:lang w:val="ar_AE" w:bidi="ar_AE"/>
          </w:rPr>
          <w:rPr>
            <w:color w:val="0000EE"/>
            <w:u w:val="single"/>
          </w:rPr>
          <w:t>40</w:t>
        </w:r>
      </w:hyperlink>
      <w:r>
        <w:rPr>
          <w:lang w:val="ar_AE" w:bidi="ar_AE"/>
        </w:rPr>
        <w:t>). تجنَّب أَدونِيَّا سلَيْمَان في البداية (</w:t>
      </w:r>
      <w:hyperlink r:id="rId1281">
        <w:r>
          <w:rPr>
            <w:lang w:val="ar_AE" w:bidi="ar_AE"/>
          </w:rPr>
          <w:rPr>
            <w:color w:val="0000EE"/>
            <w:u w:val="single"/>
          </w:rPr>
          <w:t>1 ملوك 1:41</w:t>
        </w:r>
      </w:hyperlink>
      <w:r>
        <w:rPr>
          <w:lang w:val="ar_AE" w:bidi="ar_AE"/>
        </w:rPr>
        <w:t>–</w:t>
      </w:r>
      <w:hyperlink r:id="rId1281">
        <w:r>
          <w:rPr>
            <w:lang w:val="ar_AE" w:bidi="ar_AE"/>
          </w:rPr>
          <w:rPr>
            <w:color w:val="0000EE"/>
            <w:u w:val="single"/>
          </w:rPr>
          <w:t>53</w:t>
        </w:r>
      </w:hyperlink>
      <w:r>
        <w:rPr>
          <w:lang w:val="ar_AE" w:bidi="ar_AE"/>
        </w:rPr>
        <w:t>)، لكنه في النهاية طلب من الملِك سلَيْمَان الإذن بالزواج من أَبِيشَج. كانت أَبِيشَج امرأة من شونَم، وكانت تعتني بدَاود خلال أيامه الأخيرة. في الشرق الأدنى القديم، كان أخذ سريَّة الملِك المتوفى يعادل المطالبة بالعرش. أغضب هذا الطلب، وأمر بقتل أَدونِيَّا (</w:t>
      </w:r>
      <w:hyperlink r:id="rId670">
        <w:r>
          <w:rPr>
            <w:lang w:val="ar_AE" w:bidi="ar_AE"/>
          </w:rPr>
          <w:rPr>
            <w:color w:val="0000EE"/>
            <w:u w:val="single"/>
          </w:rPr>
          <w:t>1 ملوك 2:13</w:t>
        </w:r>
      </w:hyperlink>
      <w:r>
        <w:rPr>
          <w:lang w:val="ar_AE" w:bidi="ar_AE"/>
        </w:rPr>
        <w:t>–</w:t>
      </w:r>
      <w:hyperlink r:id="rId670">
        <w:r>
          <w:rPr>
            <w:lang w:val="ar_AE" w:bidi="ar_AE"/>
          </w:rPr>
          <w:rPr>
            <w:color w:val="0000EE"/>
            <w:u w:val="single"/>
          </w:rPr>
          <w:t>25</w:t>
        </w:r>
      </w:hyperlink>
      <w:r>
        <w:rPr>
          <w:lang w:val="ar_AE" w:bidi="ar_AE"/>
        </w:rPr>
        <w:t>).</w:t>
      </w:r>
    </w:p>
    <w:p>
      <w:pPr>
        <w:pStyle w:val="ListNumber"/>
        <w:bidi/>
        <w:spacing w:line="240" w:lineRule="auto"/>
        <w:ind w:left="720"/>
      </w:pPr>
      <w:r>
        <w:rPr>
          <w:lang w:val="ar_AE" w:bidi="ar_AE"/>
        </w:rPr>
      </w:r>
      <w:r>
        <w:rPr>
          <w:lang w:val="ar_AE" w:bidi="ar_AE"/>
        </w:rPr>
        <w:t>لاوي أرسله الملِك يَهوشَافَاط من يَهوذَا ليُعلِّم الناس شريعة الرب (</w:t>
      </w:r>
      <w:hyperlink r:id="rId1282">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1283">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أَدُونِيرَام</w:t>
      </w:r>
      <w:r>
        <w:rPr>
          <w:lang w:val="ar_AE" w:bidi="ar_AE"/>
        </w:rPr>
      </w:r>
    </w:p>
    <w:p>
      <w:pPr>
        <w:pStyle w:val="Heading2"/>
        <w:bidi/>
      </w:pPr>
      <w:r>
        <w:rPr>
          <w:lang w:val="ar_AE" w:bidi="ar_AE"/>
        </w:rPr>
        <w:t>أَدُونِيرَام</w:t>
      </w:r>
    </w:p>
    <w:p>
      <w:pPr>
        <w:bidi/>
      </w:pPr>
      <w:r>
        <w:rPr>
          <w:lang w:val="ar_AE" w:bidi="ar_AE"/>
        </w:rPr>
      </w:r>
      <w:r>
        <w:rPr>
          <w:lang w:val="ar_AE" w:bidi="ar_AE"/>
        </w:rPr>
        <w:t>مسؤول مهم في إسرائيل خلال عهود داود وسليمان ورحبعام (</w:t>
      </w:r>
      <w:hyperlink r:id="rId1144">
        <w:r>
          <w:rPr>
            <w:lang w:val="ar_AE" w:bidi="ar_AE"/>
          </w:rPr>
          <w:rPr>
            <w:color w:val="0000EE"/>
            <w:u w:val="single"/>
          </w:rPr>
          <w:t>1 ملوك 4:6؛</w:t>
        </w:r>
      </w:hyperlink>
      <w:r>
        <w:rPr>
          <w:lang w:val="ar_AE" w:bidi="ar_AE"/>
        </w:rPr>
        <w:t xml:space="preserve"> </w:t>
      </w:r>
      <w:hyperlink r:id="rId1284">
        <w:r>
          <w:rPr>
            <w:lang w:val="ar_AE" w:bidi="ar_AE"/>
          </w:rPr>
          <w:rPr>
            <w:color w:val="0000EE"/>
            <w:u w:val="single"/>
          </w:rPr>
          <w:t>5:14</w:t>
        </w:r>
      </w:hyperlink>
      <w:r>
        <w:rPr>
          <w:lang w:val="ar_AE" w:bidi="ar_AE"/>
        </w:rPr>
        <w:t xml:space="preserve">). يُطلق على </w:t>
      </w:r>
      <w:r>
        <w:rPr>
          <w:lang w:val="ar_AE" w:bidi="ar_AE"/>
        </w:rPr>
        <w:t>أَدُونِيرَام أ</w:t>
      </w:r>
      <w:r>
        <w:rPr>
          <w:lang w:val="ar_AE" w:bidi="ar_AE"/>
        </w:rPr>
        <w:t>يضًا:</w:t>
      </w:r>
    </w:p>
    <w:p>
      <w:pPr>
        <w:pStyle w:val="ListBullet"/>
        <w:bidi/>
        <w:spacing w:line="240" w:lineRule="auto"/>
        <w:ind w:left="720"/>
      </w:pPr>
      <w:r>
        <w:rPr>
          <w:lang w:val="ar_AE" w:bidi="ar_AE"/>
        </w:rPr>
      </w:r>
      <w:r>
        <w:rPr>
          <w:lang w:val="ar_AE" w:bidi="ar_AE"/>
        </w:rPr>
        <w:t>"أَدورَام"، ربما يكون اختصارًا لاسمه (</w:t>
      </w:r>
      <w:hyperlink r:id="rId1167">
        <w:r>
          <w:rPr>
            <w:lang w:val="ar_AE" w:bidi="ar_AE"/>
          </w:rPr>
          <w:rPr>
            <w:color w:val="0000EE"/>
            <w:u w:val="single"/>
          </w:rPr>
          <w:t>2 صَموئِيل 20:24؛</w:t>
        </w:r>
      </w:hyperlink>
      <w:r>
        <w:rPr>
          <w:lang w:val="ar_AE" w:bidi="ar_AE"/>
        </w:rPr>
        <w:t xml:space="preserve"> </w:t>
      </w:r>
      <w:hyperlink r:id="rId1224">
        <w:r>
          <w:rPr>
            <w:lang w:val="ar_AE" w:bidi="ar_AE"/>
          </w:rPr>
          <w:rPr>
            <w:color w:val="0000EE"/>
            <w:u w:val="single"/>
          </w:rPr>
          <w:t>1 ملوك 12:18</w:t>
        </w:r>
      </w:hyperlink>
      <w:r>
        <w:rPr>
          <w:lang w:val="ar_AE" w:bidi="ar_AE"/>
        </w:rPr>
        <w:t>)</w:t>
      </w:r>
    </w:p>
    <w:p>
      <w:pPr>
        <w:pStyle w:val="ListBullet"/>
        <w:bidi/>
        <w:spacing w:line="240" w:lineRule="auto"/>
        <w:ind w:left="720"/>
      </w:pPr>
      <w:r>
        <w:rPr>
          <w:lang w:val="ar_AE" w:bidi="ar_AE"/>
        </w:rPr>
      </w:r>
      <w:r>
        <w:rPr>
          <w:lang w:val="ar_AE" w:bidi="ar_AE"/>
        </w:rPr>
        <w:t>هَدُورَام</w:t>
      </w:r>
      <w:r>
        <w:rPr>
          <w:lang w:val="ar_AE" w:bidi="ar_AE"/>
        </w:rPr>
        <w:t xml:space="preserve"> (</w:t>
      </w:r>
      <w:hyperlink r:id="rId1285">
        <w:r>
          <w:rPr>
            <w:lang w:val="ar_AE" w:bidi="ar_AE"/>
          </w:rPr>
          <w:rPr>
            <w:color w:val="0000EE"/>
            <w:u w:val="single"/>
          </w:rPr>
          <w:t>2 أخبار الأيام 10:18</w:t>
        </w:r>
      </w:hyperlink>
      <w:r>
        <w:rPr>
          <w:lang w:val="ar_AE" w:bidi="ar_AE"/>
        </w:rPr>
        <w:t>)</w:t>
      </w:r>
    </w:p>
    <w:p>
      <w:pPr>
        <w:bidi/>
      </w:pPr>
      <w:r>
        <w:rPr>
          <w:lang w:val="ar_AE" w:bidi="ar_AE"/>
        </w:rPr>
      </w:r>
      <w:r>
        <w:rPr>
          <w:lang w:val="ar_AE" w:bidi="ar_AE"/>
        </w:rPr>
        <w:t>في أثناء بناء هيكل سلَيْمَان، كان أَدونِيرَام مسؤولًا عن 30,000 عامل (</w:t>
      </w:r>
      <w:hyperlink r:id="rId1286">
        <w:r>
          <w:rPr>
            <w:lang w:val="ar_AE" w:bidi="ar_AE"/>
          </w:rPr>
          <w:rPr>
            <w:color w:val="0000EE"/>
            <w:u w:val="single"/>
          </w:rPr>
          <w:t>1 ملوك 5:13</w:t>
        </w:r>
      </w:hyperlink>
      <w:r>
        <w:rPr>
          <w:lang w:val="ar_AE" w:bidi="ar_AE"/>
        </w:rPr>
        <w:t>–</w:t>
      </w:r>
      <w:hyperlink r:id="rId1286">
        <w:r>
          <w:rPr>
            <w:lang w:val="ar_AE" w:bidi="ar_AE"/>
          </w:rPr>
          <w:rPr>
            <w:color w:val="0000EE"/>
            <w:u w:val="single"/>
          </w:rPr>
          <w:t>14</w:t>
        </w:r>
      </w:hyperlink>
      <w:r>
        <w:rPr>
          <w:lang w:val="ar_AE" w:bidi="ar_AE"/>
        </w:rPr>
        <w:t>). أنشأ دَاود نظامًا للعمَل بالسُخرة والذي واصله سلَيْمَان ليس فقط لبناء الهيكل، لكن للعديد من المشروعات الأخرى.</w:t>
      </w:r>
    </w:p>
    <w:p>
      <w:pPr>
        <w:bidi/>
      </w:pPr>
      <w:r>
        <w:rPr>
          <w:lang w:val="ar_AE" w:bidi="ar_AE"/>
        </w:rPr>
      </w:r>
      <w:r>
        <w:rPr>
          <w:lang w:val="ar_AE" w:bidi="ar_AE"/>
        </w:rPr>
        <w:t>عندما أصبح رَحبْعَام ملِكًا، طلب الناس تخفيض أعباء العمَل. بدلًا من ذلك، قرَّر رَحبْعَام زيادة أعباء العمل لديهم (</w:t>
      </w:r>
      <w:hyperlink r:id="rId1287">
        <w:r>
          <w:rPr>
            <w:lang w:val="ar_AE" w:bidi="ar_AE"/>
          </w:rPr>
          <w:rPr>
            <w:color w:val="0000EE"/>
            <w:u w:val="single"/>
          </w:rPr>
          <w:t>1 ملوك 12:1</w:t>
        </w:r>
      </w:hyperlink>
      <w:r>
        <w:rPr>
          <w:lang w:val="ar_AE" w:bidi="ar_AE"/>
        </w:rPr>
        <w:t>–</w:t>
      </w:r>
      <w:hyperlink r:id="rId1287">
        <w:r>
          <w:rPr>
            <w:lang w:val="ar_AE" w:bidi="ar_AE"/>
          </w:rPr>
          <w:rPr>
            <w:color w:val="0000EE"/>
            <w:u w:val="single"/>
          </w:rPr>
          <w:t>15</w:t>
        </w:r>
      </w:hyperlink>
      <w:r>
        <w:rPr>
          <w:lang w:val="ar_AE" w:bidi="ar_AE"/>
        </w:rPr>
        <w:t>). عندما ذهب أَدونِيرَام لفرض حُكم الملِك، رجمه الناس في حالة من التمرُّد حتى موته (</w:t>
      </w:r>
      <w:hyperlink r:id="rId1288">
        <w:r>
          <w:rPr>
            <w:lang w:val="ar_AE" w:bidi="ar_AE"/>
          </w:rPr>
          <w:rPr>
            <w:color w:val="0000EE"/>
            <w:u w:val="single"/>
          </w:rPr>
          <w:t>1 ملوك 12:16</w:t>
        </w:r>
      </w:hyperlink>
      <w:r>
        <w:rPr>
          <w:lang w:val="ar_AE" w:bidi="ar_AE"/>
        </w:rPr>
        <w:t>–</w:t>
      </w:r>
      <w:hyperlink r:id="rId128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أَدُونِيقَامَ</w:t>
      </w:r>
      <w:r>
        <w:rPr>
          <w:lang w:val="ar_AE" w:bidi="ar_AE"/>
        </w:rPr>
      </w:r>
    </w:p>
    <w:p>
      <w:pPr>
        <w:pStyle w:val="Heading2"/>
        <w:bidi/>
      </w:pPr>
      <w:r>
        <w:rPr>
          <w:lang w:val="ar_AE" w:bidi="ar_AE"/>
        </w:rPr>
        <w:t>أَدُونِيقَامَ</w:t>
      </w:r>
    </w:p>
    <w:p>
      <w:pPr>
        <w:bidi/>
      </w:pPr>
      <w:r>
        <w:rPr>
          <w:lang w:val="ar_AE" w:bidi="ar_AE"/>
        </w:rPr>
      </w:r>
      <w:r>
        <w:rPr>
          <w:lang w:val="ar_AE" w:bidi="ar_AE"/>
        </w:rPr>
        <w:t>رئيس عائلة عاد نسلها إلى أورشَلِيمَ مع زَربَّابِل بعد السبي البابلي (</w:t>
      </w:r>
      <w:hyperlink r:id="rId1289">
        <w:r>
          <w:rPr>
            <w:lang w:val="ar_AE" w:bidi="ar_AE"/>
          </w:rPr>
          <w:rPr>
            <w:color w:val="0000EE"/>
            <w:u w:val="single"/>
          </w:rPr>
          <w:t>عَزْرَا 2:13</w:t>
        </w:r>
      </w:hyperlink>
      <w:r>
        <w:rPr>
          <w:lang w:val="ar_AE" w:bidi="ar_AE"/>
        </w:rPr>
        <w:t xml:space="preserve">؛ </w:t>
      </w:r>
      <w:hyperlink r:id="rId1290">
        <w:r>
          <w:rPr>
            <w:lang w:val="ar_AE" w:bidi="ar_AE"/>
          </w:rPr>
          <w:rPr>
            <w:color w:val="0000EE"/>
            <w:u w:val="single"/>
          </w:rPr>
          <w:t>نَحَمْيَا 7:18</w:t>
        </w:r>
      </w:hyperlink>
      <w:r>
        <w:rPr>
          <w:lang w:val="ar_AE" w:bidi="ar_AE"/>
        </w:rPr>
        <w:t xml:space="preserve">). يذكر عَزْرَا أن 666 فردًا من عائلة أَدونِيقَامَ عادوا، بينما يذكر نَحَمْيَا أن العدد هو 667 (وهو ما يتفق مع </w:t>
      </w:r>
      <w:hyperlink r:id="rId1291">
        <w:r>
          <w:rPr>
            <w:lang w:val="ar_AE" w:bidi="ar_AE"/>
          </w:rPr>
          <w:rPr>
            <w:color w:val="0000EE"/>
            <w:u w:val="single"/>
          </w:rPr>
          <w:t xml:space="preserve">1 </w:t>
        </w:r>
      </w:hyperlink>
      <w:r>
        <w:rPr>
          <w:lang w:val="ar_AE" w:bidi="ar_AE"/>
        </w:rPr>
        <w:t>إسدراس</w:t>
      </w:r>
      <w:hyperlink r:id="rId1291">
        <w:r>
          <w:rPr>
            <w:lang w:val="ar_AE" w:bidi="ar_AE"/>
          </w:rPr>
          <w:rPr>
            <w:color w:val="0000EE"/>
            <w:u w:val="single"/>
          </w:rPr>
          <w:t xml:space="preserve"> 5:14</w:t>
        </w:r>
      </w:hyperlink>
      <w:r>
        <w:rPr>
          <w:lang w:val="ar_AE" w:bidi="ar_AE"/>
        </w:rPr>
        <w:t>). وهذا على الأرجح اختلاف في النقل.</w:t>
      </w:r>
      <w:r>
        <w:rPr>
          <w:lang w:val="ar_AE" w:bidi="ar_AE"/>
        </w:rPr>
      </w:r>
      <w:r>
        <w:rPr>
          <w:lang w:val="ar_AE" w:bidi="ar_AE"/>
        </w:rPr>
      </w:r>
    </w:p>
    <w:p>
      <w:pPr>
        <w:bidi/>
      </w:pPr>
      <w:r>
        <w:rPr>
          <w:lang w:val="ar_AE" w:bidi="ar_AE"/>
        </w:rPr>
      </w:r>
    </w:p>
    <w:p>
      <w:pPr>
        <w:pStyle w:val="Heading2"/>
        <w:bidi/>
      </w:pPr>
      <w:r>
        <w:rPr>
          <w:lang w:val="ar_AE" w:bidi="ar_AE"/>
        </w:rPr>
        <w:t>أدّي</w:t>
      </w:r>
      <w:r>
        <w:rPr>
          <w:lang w:val="ar_AE" w:bidi="ar_AE"/>
        </w:rPr>
      </w:r>
    </w:p>
    <w:p>
      <w:pPr>
        <w:pStyle w:val="ListNumber"/>
        <w:numPr>
          <w:ilvl w:val="0"/>
          <w:numId w:val="53"/>
        </w:numPr>
        <w:bidi/>
        <w:spacing w:line="240" w:lineRule="auto"/>
        <w:ind w:left="720"/>
      </w:pPr>
      <w:r>
        <w:rPr>
          <w:lang w:val="ar_AE" w:bidi="ar_AE"/>
        </w:rPr>
      </w:r>
      <w:r>
        <w:rPr>
          <w:lang w:val="ar_AE" w:bidi="ar_AE"/>
        </w:rPr>
        <w:t>هو جَدّ (سلف) بعض الذين أطاعوا نصيحة عزرا بتطليق زوجاتهم غير اليهوديات بعد السبي في بابل (</w:t>
      </w:r>
      <w:hyperlink r:id="rId1292">
        <w:r>
          <w:rPr>
            <w:lang w:val="ar_AE" w:bidi="ar_AE"/>
          </w:rPr>
          <w:rPr>
            <w:color w:val="0000EE"/>
            <w:u w:val="single"/>
          </w:rPr>
          <w:t>1 إسدارس 9:31</w:t>
        </w:r>
      </w:hyperlink>
      <w:r>
        <w:rPr>
          <w:lang w:val="ar_AE" w:bidi="ar_AE"/>
        </w:rPr>
        <w:t xml:space="preserve">). وفي </w:t>
      </w:r>
      <w:hyperlink r:id="rId1293">
        <w:r>
          <w:rPr>
            <w:lang w:val="ar_AE" w:bidi="ar_AE"/>
          </w:rPr>
          <w:rPr>
            <w:color w:val="0000EE"/>
            <w:u w:val="single"/>
          </w:rPr>
          <w:t xml:space="preserve">عزرا 10:30، </w:t>
        </w:r>
      </w:hyperlink>
      <w:r>
        <w:rPr>
          <w:lang w:val="ar_AE" w:bidi="ar_AE"/>
        </w:rPr>
        <w:t>تم إدراجه فحث موآب بدلًا من أدّي.</w:t>
      </w:r>
    </w:p>
    <w:p>
      <w:pPr>
        <w:pStyle w:val="ListNumber"/>
        <w:bidi/>
        <w:spacing w:line="240" w:lineRule="auto"/>
        <w:ind w:left="720"/>
      </w:pPr>
      <w:r>
        <w:rPr>
          <w:lang w:val="ar_AE" w:bidi="ar_AE"/>
        </w:rPr>
      </w:r>
      <w:r>
        <w:rPr>
          <w:lang w:val="ar_AE" w:bidi="ar_AE"/>
        </w:rPr>
        <w:t>أحد أجداد (أسلاف) يسوع، مذكور في سجل لوقا لسلسلة نسب يسوع (</w:t>
      </w:r>
      <w:hyperlink r:id="rId1294">
        <w:r>
          <w:rPr>
            <w:lang w:val="ar_AE" w:bidi="ar_AE"/>
          </w:rPr>
          <w:rPr>
            <w:color w:val="0000EE"/>
            <w:u w:val="single"/>
          </w:rPr>
          <w:t>لوقا 3:28</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أذار (شهر)</w:t>
      </w:r>
      <w:r>
        <w:rPr>
          <w:lang w:val="ar_AE" w:bidi="ar_AE"/>
        </w:rPr>
      </w:r>
    </w:p>
    <w:p>
      <w:pPr>
        <w:pStyle w:val="Heading2"/>
        <w:bidi/>
      </w:pPr>
      <w:r>
        <w:rPr>
          <w:lang w:val="ar_AE" w:bidi="ar_AE"/>
        </w:rPr>
        <w:t xml:space="preserve">أذار </w:t>
      </w:r>
      <w:r>
        <w:rPr>
          <w:lang w:val="ar_AE" w:bidi="ar_AE"/>
        </w:rPr>
        <w:t>(شهر)</w:t>
      </w:r>
    </w:p>
    <w:p>
      <w:pPr>
        <w:bidi/>
      </w:pPr>
      <w:r>
        <w:rPr>
          <w:lang w:val="ar_AE" w:bidi="ar_AE"/>
        </w:rPr>
      </w:r>
      <w:r>
        <w:rPr>
          <w:lang w:val="ar_AE" w:bidi="ar_AE"/>
        </w:rPr>
        <w:t>الاسم البابلي لشهر عبري (</w:t>
      </w:r>
      <w:hyperlink r:id="rId1295">
        <w:r>
          <w:rPr>
            <w:lang w:val="ar_AE" w:bidi="ar_AE"/>
          </w:rPr>
          <w:rPr>
            <w:color w:val="0000EE"/>
            <w:u w:val="single"/>
          </w:rPr>
          <w:t>عزرا 6: 15</w:t>
        </w:r>
      </w:hyperlink>
      <w:r>
        <w:rPr>
          <w:lang w:val="ar_AE" w:bidi="ar_AE"/>
        </w:rPr>
        <w:t>).</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إِذْرَعِي</w:t>
      </w:r>
      <w:r>
        <w:rPr>
          <w:lang w:val="ar_AE" w:bidi="ar_AE"/>
        </w:rPr>
      </w:r>
    </w:p>
    <w:p>
      <w:pPr>
        <w:bidi/>
      </w:pPr>
      <w:r>
        <w:rPr>
          <w:lang w:val="ar_AE" w:bidi="ar_AE"/>
        </w:rPr>
      </w:r>
      <w:r>
        <w:rPr>
          <w:lang w:val="ar_AE" w:bidi="ar_AE"/>
        </w:rPr>
        <w:t>1. مدينة الإقامة لعوج، ملك بَاشَان (</w:t>
      </w:r>
      <w:hyperlink r:id="rId1296">
        <w:r>
          <w:rPr>
            <w:lang w:val="ar_AE" w:bidi="ar_AE"/>
          </w:rPr>
          <w:rPr>
            <w:color w:val="0000EE"/>
            <w:u w:val="single"/>
          </w:rPr>
          <w:t>تثنية 1:4؛</w:t>
        </w:r>
      </w:hyperlink>
      <w:r>
        <w:rPr>
          <w:lang w:val="ar_AE" w:bidi="ar_AE"/>
        </w:rPr>
        <w:t xml:space="preserve"> </w:t>
      </w:r>
      <w:hyperlink r:id="rId1297">
        <w:r>
          <w:rPr>
            <w:lang w:val="ar_AE" w:bidi="ar_AE"/>
          </w:rPr>
          <w:rPr>
            <w:color w:val="0000EE"/>
            <w:u w:val="single"/>
          </w:rPr>
          <w:t>3:10؛</w:t>
        </w:r>
      </w:hyperlink>
      <w:r>
        <w:rPr>
          <w:lang w:val="ar_AE" w:bidi="ar_AE"/>
        </w:rPr>
        <w:t xml:space="preserve"> </w:t>
      </w:r>
      <w:hyperlink r:id="rId1298">
        <w:r>
          <w:rPr>
            <w:lang w:val="ar_AE" w:bidi="ar_AE"/>
          </w:rPr>
          <w:rPr>
            <w:color w:val="0000EE"/>
            <w:u w:val="single"/>
          </w:rPr>
          <w:t>يشوع 12:4؛</w:t>
        </w:r>
      </w:hyperlink>
      <w:r>
        <w:rPr>
          <w:lang w:val="ar_AE" w:bidi="ar_AE"/>
        </w:rPr>
        <w:t xml:space="preserve"> </w:t>
      </w:r>
      <w:hyperlink r:id="rId1299">
        <w:r>
          <w:rPr>
            <w:lang w:val="ar_AE" w:bidi="ar_AE"/>
          </w:rPr>
          <w:rPr>
            <w:color w:val="0000EE"/>
            <w:u w:val="single"/>
          </w:rPr>
          <w:t>13:12</w:t>
        </w:r>
      </w:hyperlink>
      <w:r>
        <w:rPr>
          <w:lang w:val="ar_AE" w:bidi="ar_AE"/>
        </w:rPr>
        <w:t>). كانت تقع على الفرع الجنوبي لنهر حرموك، الذي كان الحدود الجنوبية لبَاشَان. في هذا الموقع المحوري كان يمكن لعوج مراقبة المنطقة المجاورة للغزاة من الجنوب أو من المشرق، حيث الصحراء. في إِذْرَعِي، استطاع موسى هزيمة عوج قبل تدمير المدينة (</w:t>
      </w:r>
      <w:hyperlink r:id="rId1300">
        <w:r>
          <w:rPr>
            <w:lang w:val="ar_AE" w:bidi="ar_AE"/>
          </w:rPr>
          <w:rPr>
            <w:color w:val="0000EE"/>
            <w:u w:val="single"/>
          </w:rPr>
          <w:t>عدد 21:33–35؛</w:t>
        </w:r>
      </w:hyperlink>
      <w:r>
        <w:rPr>
          <w:lang w:val="ar_AE" w:bidi="ar_AE"/>
        </w:rPr>
        <w:t xml:space="preserve"> </w:t>
      </w:r>
      <w:hyperlink r:id="rId1301">
        <w:r>
          <w:rPr>
            <w:lang w:val="ar_AE" w:bidi="ar_AE"/>
          </w:rPr>
          <w:rPr>
            <w:color w:val="0000EE"/>
            <w:u w:val="single"/>
          </w:rPr>
          <w:t>تثنية 3:1–6</w:t>
        </w:r>
      </w:hyperlink>
      <w:r>
        <w:rPr>
          <w:lang w:val="ar_AE" w:bidi="ar_AE"/>
        </w:rPr>
        <w:t>). تم تخصيص الإقليم بني ماكير العشيرة الشرقية من سبط مَنَسَّى (</w:t>
      </w:r>
      <w:hyperlink r:id="rId1302">
        <w:r>
          <w:rPr>
            <w:lang w:val="ar_AE" w:bidi="ar_AE"/>
          </w:rPr>
          <w:rPr>
            <w:color w:val="0000EE"/>
            <w:u w:val="single"/>
          </w:rPr>
          <w:t>يشوع 13:31</w:t>
        </w:r>
      </w:hyperlink>
      <w:r>
        <w:rPr>
          <w:lang w:val="ar_AE" w:bidi="ar_AE"/>
        </w:rPr>
        <w:t>). يبدو أن الموقع الحديث لإِذْرَعِي هو دربا، بلدة تضم 5,000 في سوريا. العديد من الآثار الهامة من العصور القديمة لا تزال موجودة في هذه البلدة، بما في ذلك المتاجر والصهاريج والشوارع والكهوف تحت الأرض.</w:t>
      </w:r>
    </w:p>
    <w:p>
      <w:pPr>
        <w:bidi/>
      </w:pPr>
      <w:r>
        <w:rPr>
          <w:lang w:val="ar_AE" w:bidi="ar_AE"/>
        </w:rPr>
      </w:r>
      <w:r>
        <w:rPr>
          <w:lang w:val="ar_AE" w:bidi="ar_AE"/>
        </w:rPr>
        <w:t>٢. المدينة المحصنة المخصصة لنَفْتَالِي (</w:t>
      </w:r>
      <w:hyperlink r:id="rId1303">
        <w:r>
          <w:rPr>
            <w:lang w:val="ar_AE" w:bidi="ar_AE"/>
          </w:rPr>
          <w:rPr>
            <w:color w:val="0000EE"/>
            <w:u w:val="single"/>
          </w:rPr>
          <w:t>يشوع ١٩:٣٧</w:t>
        </w:r>
      </w:hyperlink>
      <w:r>
        <w:rPr>
          <w:lang w:val="ar_AE" w:bidi="ar_AE"/>
        </w:rPr>
        <w:t>). كانت بالقرب من قَادَش، وربما يمكن تحديدها مع تل الخريبة الحديث.</w:t>
      </w:r>
      <w:r>
        <w:rPr>
          <w:lang w:val="ar_AE" w:bidi="ar_AE"/>
        </w:rPr>
      </w:r>
      <w:r>
        <w:rPr>
          <w:lang w:val="ar_AE" w:bidi="ar_AE"/>
        </w:rPr>
      </w:r>
    </w:p>
    <w:p>
      <w:pPr>
        <w:bidi/>
      </w:pPr>
      <w:r>
        <w:rPr>
          <w:lang w:val="ar_AE" w:bidi="ar_AE"/>
        </w:rPr>
      </w:r>
    </w:p>
    <w:p>
      <w:pPr>
        <w:pStyle w:val="Heading2"/>
        <w:bidi/>
      </w:pPr>
      <w:r>
        <w:rPr>
          <w:lang w:val="ar_AE" w:bidi="ar_AE"/>
        </w:rPr>
        <w:t>أَرَا</w:t>
      </w:r>
      <w:r>
        <w:rPr>
          <w:lang w:val="ar_AE" w:bidi="ar_AE"/>
        </w:rPr>
      </w:r>
    </w:p>
    <w:p>
      <w:pPr>
        <w:pStyle w:val="Heading2"/>
        <w:bidi/>
      </w:pPr>
      <w:r>
        <w:rPr>
          <w:lang w:val="ar_AE" w:bidi="ar_AE"/>
        </w:rPr>
        <w:t>أَرَا</w:t>
      </w:r>
    </w:p>
    <w:p>
      <w:pPr>
        <w:bidi/>
      </w:pPr>
      <w:r>
        <w:rPr>
          <w:lang w:val="ar_AE" w:bidi="ar_AE"/>
        </w:rPr>
      </w:r>
      <w:r>
        <w:rPr>
          <w:lang w:val="ar_AE" w:bidi="ar_AE"/>
        </w:rPr>
        <w:t xml:space="preserve">ابن </w:t>
      </w:r>
      <w:r>
        <w:rPr>
          <w:lang w:val="ar_AE" w:bidi="ar_AE"/>
        </w:rPr>
        <w:t xml:space="preserve">يثر، </w:t>
      </w:r>
      <w:r>
        <w:rPr>
          <w:lang w:val="ar_AE" w:bidi="ar_AE"/>
        </w:rPr>
        <w:t>الذي كان رئيسًا بارزًا في سبط أشير (</w:t>
      </w:r>
      <w:hyperlink r:id="rId1304">
        <w:r>
          <w:rPr>
            <w:lang w:val="ar_AE" w:bidi="ar_AE"/>
          </w:rPr>
          <w:rPr>
            <w:color w:val="0000EE"/>
            <w:u w:val="single"/>
          </w:rPr>
          <w:t>1 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أَرَاب</w:t>
      </w:r>
      <w:r>
        <w:rPr>
          <w:lang w:val="ar_AE" w:bidi="ar_AE"/>
        </w:rPr>
      </w:r>
    </w:p>
    <w:p>
      <w:pPr>
        <w:pStyle w:val="Heading2"/>
        <w:bidi/>
      </w:pPr>
      <w:r>
        <w:rPr>
          <w:lang w:val="ar_AE" w:bidi="ar_AE"/>
        </w:rPr>
        <w:t>أَرَاب</w:t>
      </w:r>
    </w:p>
    <w:p>
      <w:pPr>
        <w:bidi/>
      </w:pPr>
      <w:r>
        <w:rPr>
          <w:lang w:val="ar_AE" w:bidi="ar_AE"/>
        </w:rPr>
      </w:r>
      <w:r>
        <w:rPr>
          <w:lang w:val="ar_AE" w:bidi="ar_AE"/>
        </w:rPr>
        <w:t>مدينة في منطقة التلال جنوب غرب حَبْرون. تم منحها لسبط يهوذا بعد الدخول الي كنعان، وتسمى أيضاً بأرض المَوْعِدَ (</w:t>
      </w:r>
      <w:hyperlink r:id="rId1305">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أراتوس</w:t>
      </w:r>
      <w:r>
        <w:rPr>
          <w:lang w:val="ar_AE" w:bidi="ar_AE"/>
        </w:rPr>
      </w:r>
    </w:p>
    <w:p>
      <w:pPr>
        <w:bidi/>
      </w:pPr>
      <w:r>
        <w:rPr>
          <w:lang w:val="ar_AE" w:bidi="ar_AE"/>
        </w:rPr>
      </w:r>
      <w:r>
        <w:rPr>
          <w:lang w:val="ar_AE" w:bidi="ar_AE"/>
        </w:rPr>
        <w:t>شاعر يوناني (315؟–245؟ ق.م.). وُلِد أراتوس في مدينة سولي في كِيلِيكِيَّا (منطقة في أسيا الصغرى)، ودرس في أثينا حيث تأثر بزينون، مؤسس الرواقية. والرواقية هي فلسفة تعلِّم الناس يأن يبقوا هادئين ويسيطروا على مشاعرهم، وذلك عن طريق التركيز على ما يمكنهم التحكم فيه، وتقبُّل ما لا يمكنهم التحكم فيه. وفي وقت لاحق، عاش أراتوس في قصر أنتيجونوس جوناتاس في مكدونية، وأنطيوخوس الأول ملك سورية (آرام). والمؤلَّف الوحيد الموجود لأراتوس هو قصيدة عن علم الفلك، بعنوان "فينومينا"، أهداها إلى زيوس. اقتبس الرسول بولس من تلك القصيدة في حديثه في أريوس باغوس في أثينا: "</w:t>
      </w:r>
      <w:r>
        <w:rPr>
          <w:lang w:val="ar_AE" w:bidi="ar_AE"/>
        </w:rPr>
        <w:t>لِأَنَّنَا أَيْضًا ذُرِّيَّتُهُ</w:t>
      </w:r>
      <w:r>
        <w:rPr>
          <w:lang w:val="ar_AE" w:bidi="ar_AE"/>
        </w:rPr>
        <w:t>" (</w:t>
      </w:r>
      <w:hyperlink r:id="rId1306">
        <w:r>
          <w:rPr>
            <w:lang w:val="ar_AE" w:bidi="ar_AE"/>
          </w:rPr>
          <w:rPr>
            <w:color w:val="0000EE"/>
            <w:u w:val="single"/>
          </w:rPr>
          <w:t>أعمال الرسل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أرادوس</w:t>
      </w:r>
      <w:r>
        <w:rPr>
          <w:lang w:val="ar_AE" w:bidi="ar_AE"/>
        </w:rPr>
      </w:r>
    </w:p>
    <w:p>
      <w:pPr>
        <w:bidi/>
      </w:pPr>
      <w:r>
        <w:rPr>
          <w:lang w:val="ar_AE" w:bidi="ar_AE"/>
        </w:rPr>
      </w:r>
      <w:r>
        <w:rPr>
          <w:lang w:val="ar_AE" w:bidi="ar_AE"/>
        </w:rPr>
        <w:t>اسم يوناني للمدينة الفينيقية إِرْادَ. كانت أرادوس واحدة من المدن التي تلقت "رسالة توصية" لليهود كتبها القنصل الروماني (المسؤول الحكومي) لوكِيوس (</w:t>
      </w:r>
      <w:hyperlink r:id="rId1307">
        <w:r>
          <w:rPr>
            <w:lang w:val="ar_AE" w:bidi="ar_AE"/>
          </w:rPr>
          <w:rPr>
            <w:color w:val="0000EE"/>
            <w:u w:val="single"/>
          </w:rPr>
          <w:t>1 مكابيين 15:16–23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إِرْادَ، أرْفَدِيّ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bidi/>
      </w:pPr>
      <w:r>
        <w:rPr>
          <w:lang w:val="ar_AE" w:bidi="ar_AE"/>
        </w:rPr>
      </w:r>
      <w:r>
        <w:rPr>
          <w:lang w:val="ar_AE" w:bidi="ar_AE"/>
        </w:rPr>
        <w:t>اسم سلسلة جبال وعرة في أرمينيا (</w:t>
      </w:r>
      <w:hyperlink r:id="rId177">
        <w:r>
          <w:rPr>
            <w:lang w:val="ar_AE" w:bidi="ar_AE"/>
          </w:rPr>
          <w:rPr>
            <w:color w:val="0000EE"/>
            <w:u w:val="single"/>
          </w:rPr>
          <w:t>2 ملوك 19: 37</w:t>
        </w:r>
      </w:hyperlink>
      <w:hyperlink r:id="rId179">
        <w:r>
          <w:rPr>
            <w:lang w:val="ar_AE" w:bidi="ar_AE"/>
          </w:rPr>
          <w:rPr>
            <w:color w:val="0000EE"/>
            <w:u w:val="single"/>
          </w:rPr>
          <w:t>؛ إشعياء 37: 38</w:t>
        </w:r>
      </w:hyperlink>
      <w:r>
        <w:rPr>
          <w:lang w:val="ar_AE" w:bidi="ar_AE"/>
        </w:rPr>
        <w:t>). تقع أَرَارَاط جَنُوب البحر الأسود مباشرة فيمَا بينه وبحر قزوين. تتداخل المنطقة مع أقصى شرق تركيا، وجنوب القوقاز في روسيا الجورجية، والطرف الشمالي من إيران. تُذكر جبال أَرَارَاط كمكان استقرار فلك نُوح عندما بدأت مياه الطوفان في الانحسار (</w:t>
      </w:r>
      <w:hyperlink r:id="rId1308">
        <w:r>
          <w:rPr>
            <w:lang w:val="ar_AE" w:bidi="ar_AE"/>
          </w:rPr>
          <w:rPr>
            <w:color w:val="0000EE"/>
            <w:u w:val="single"/>
          </w:rPr>
          <w:t>تكوين 8: 4</w:t>
        </w:r>
      </w:hyperlink>
      <w:r>
        <w:rPr>
          <w:lang w:val="ar_AE" w:bidi="ar_AE"/>
        </w:rPr>
        <w:t>). أثارت كثير من التكهنات وعديد من البعثات اهتمامًا شعبيًا كبيرًا بتلك المنطقة النائية.</w:t>
      </w:r>
    </w:p>
    <w:p>
      <w:pPr>
        <w:bidi/>
      </w:pPr>
      <w:r>
        <w:rPr>
          <w:lang w:val="ar_AE" w:bidi="ar_AE"/>
        </w:rPr>
      </w:r>
      <w:r>
        <w:rPr>
          <w:lang w:val="ar_AE" w:bidi="ar_AE"/>
        </w:rPr>
        <w:t xml:space="preserve">لا يمكن لأحد أن واثقًا بشأن تحديد موقع دقيق لجبل أَرَارَاط، مع أنّ موقعًا تقليديًا يُشار إليه بين بحيرتي وان وأورميا في قلب أورارتو القديمة (لاحظ الحروف المشتركة مع أَرَارَاط)، التي كانت في يومٍ ما منطقة تابعة لأشُّور. التضاريس المحيطة هي سهل مرتفع ذو نباتات قليلة، وتوزيع متناثر للسكان، ومناطق حُمَم بركانية قاحلة. أغري داغ (مُسمى تركي يعني "جبل المتاعب") قمة يبلغ ارتفاعها 17,000 قدم (5,180 مترًا) أطلقت عليها القبائل المحلية اسم كوهل نو، أي جبل نُوح. لذا، فإن معظم البحث عن الفُلك يتركز هناك. </w:t>
      </w:r>
      <w:r>
        <w:rPr>
          <w:i/>
          <w:lang w:val="ar_AE" w:bidi="ar_AE"/>
        </w:rPr>
        <w:t>انظر</w:t>
      </w:r>
      <w:r>
        <w:rPr>
          <w:lang w:val="ar_AE" w:bidi="ar_AE"/>
        </w:rPr>
        <w:t xml:space="preserve"> </w:t>
      </w:r>
      <w:r>
        <w:rPr>
          <w:lang w:val="ar_AE" w:bidi="ar_AE"/>
        </w:rPr>
        <w:t>نُوح #1؛</w:t>
      </w:r>
      <w:r>
        <w:rPr>
          <w:lang w:val="ar_AE" w:bidi="ar_AE"/>
        </w:rPr>
        <w:t xml:space="preserve">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إراقة</w:t>
      </w:r>
      <w:r>
        <w:rPr>
          <w:lang w:val="ar_AE" w:bidi="ar_AE"/>
        </w:rPr>
      </w:r>
    </w:p>
    <w:p>
      <w:pPr>
        <w:bidi/>
      </w:pPr>
      <w:r>
        <w:rPr>
          <w:lang w:val="ar_AE" w:bidi="ar_AE"/>
        </w:rPr>
      </w:r>
      <w:r>
        <w:rPr>
          <w:lang w:val="ar_AE" w:bidi="ar_AE"/>
        </w:rPr>
        <w:t xml:space="preserve">طقس لسكب سائل مثل الزيت أو النبيذ على الأرض كقربان. </w:t>
      </w:r>
      <w:r>
        <w:rPr>
          <w:i/>
          <w:lang w:val="ar_AE" w:bidi="ar_AE"/>
        </w:rPr>
        <w:t>انظر</w:t>
      </w:r>
      <w:r>
        <w:rPr>
          <w:lang w:val="ar_AE" w:bidi="ar_AE"/>
        </w:rPr>
        <w:t xml:space="preserve"> </w:t>
      </w:r>
      <w:r>
        <w:rPr>
          <w:lang w:val="ar_AE" w:bidi="ar_AE"/>
        </w:rPr>
        <w:t>القرابين والتضحيات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w:t>
      </w:r>
      <w:r>
        <w:rPr>
          <w:lang w:val="ar_AE" w:bidi="ar_AE"/>
        </w:rPr>
      </w:r>
    </w:p>
    <w:p>
      <w:pPr>
        <w:bidi/>
      </w:pPr>
      <w:r>
        <w:rPr>
          <w:lang w:val="ar_AE" w:bidi="ar_AE"/>
        </w:rPr>
      </w:r>
      <w:r>
        <w:rPr>
          <w:lang w:val="ar_AE" w:bidi="ar_AE"/>
        </w:rPr>
        <w:t>هو أحد أجداد (أسلاف) يسوع الذي ورد ذكره في سجل لوقا لنسب يسوع (</w:t>
      </w:r>
      <w:hyperlink r:id="rId1309">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(أرني)</w:t>
      </w:r>
      <w:r>
        <w:rPr>
          <w:lang w:val="ar_AE" w:bidi="ar_AE"/>
        </w:rPr>
      </w:r>
    </w:p>
    <w:p>
      <w:pPr>
        <w:bidi/>
      </w:pPr>
      <w:r>
        <w:rPr>
          <w:lang w:val="ar_AE" w:bidi="ar_AE"/>
        </w:rPr>
      </w:r>
      <w:r>
        <w:rPr>
          <w:lang w:val="ar_AE" w:bidi="ar_AE"/>
        </w:rPr>
        <w:t>أحد أجداد (أسلاف) يسوع وفقًا لقائمة لوقا لسلسلة نسب يسوع (</w:t>
      </w:r>
      <w:hyperlink r:id="rId1309">
        <w:r>
          <w:rPr>
            <w:lang w:val="ar_AE" w:bidi="ar_AE"/>
          </w:rPr>
          <w:rPr>
            <w:color w:val="0000EE"/>
            <w:u w:val="single"/>
          </w:rPr>
          <w:t>لوقا 3:33</w:t>
        </w:r>
      </w:hyperlink>
      <w:r>
        <w:rPr>
          <w:lang w:val="ar_AE" w:bidi="ar_AE"/>
        </w:rPr>
        <w:t xml:space="preserve">). يُطلق على أرام أيضًا اسم رام في </w:t>
      </w:r>
      <w:hyperlink r:id="rId1310">
        <w:r>
          <w:rPr>
            <w:lang w:val="ar_AE" w:bidi="ar_AE"/>
          </w:rPr>
          <w:rPr>
            <w:color w:val="0000EE"/>
            <w:u w:val="single"/>
          </w:rPr>
          <w:t>راعوث 4:19</w:t>
        </w:r>
      </w:hyperlink>
      <w:r>
        <w:rPr>
          <w:lang w:val="ar_AE" w:bidi="ar_AE"/>
        </w:rPr>
        <w:t xml:space="preserve"> و </w:t>
      </w:r>
      <w:hyperlink r:id="rId1311">
        <w:r>
          <w:rPr>
            <w:lang w:val="ar_AE" w:bidi="ar_AE"/>
          </w:rPr>
          <w:rPr>
            <w:color w:val="0000EE"/>
            <w:u w:val="single"/>
          </w:rPr>
          <w:t>1 أخبار الأيام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(شخص)</w:t>
      </w:r>
      <w:r>
        <w:rPr>
          <w:lang w:val="ar_AE" w:bidi="ar_AE"/>
        </w:rPr>
      </w:r>
    </w:p>
    <w:p>
      <w:pPr>
        <w:bidi/>
      </w:pPr>
      <w:r>
        <w:rPr>
          <w:lang w:val="ar_AE" w:bidi="ar_AE"/>
        </w:rPr>
      </w:r>
      <w:r>
        <w:rPr>
          <w:lang w:val="ar_AE" w:bidi="ar_AE"/>
        </w:rPr>
        <w:t>1. ابن سام وحفيد نوح (</w:t>
      </w:r>
      <w:hyperlink r:id="rId1312">
        <w:r>
          <w:rPr>
            <w:lang w:val="ar_AE" w:bidi="ar_AE"/>
          </w:rPr>
          <w:rPr>
            <w:color w:val="0000EE"/>
            <w:u w:val="single"/>
          </w:rPr>
          <w:t>تك 10:22–23</w:t>
        </w:r>
      </w:hyperlink>
      <w:r>
        <w:rPr>
          <w:lang w:val="ar_AE" w:bidi="ar_AE"/>
        </w:rPr>
        <w:t xml:space="preserve">; </w:t>
      </w:r>
      <w:hyperlink r:id="rId1313">
        <w:r>
          <w:rPr>
            <w:lang w:val="ar_AE" w:bidi="ar_AE"/>
          </w:rPr>
          <w:rPr>
            <w:color w:val="0000EE"/>
            <w:u w:val="single"/>
          </w:rPr>
          <w:t>1 أخ 1:17</w:t>
        </w:r>
      </w:hyperlink>
      <w:r>
        <w:rPr>
          <w:lang w:val="ar_AE" w:bidi="ar_AE"/>
        </w:rPr>
        <w:t xml:space="preserve">). جَدّ الآراميين. </w:t>
      </w:r>
      <w:r>
        <w:rPr>
          <w:i/>
          <w:lang w:val="ar_AE" w:bidi="ar_AE"/>
        </w:rPr>
        <w:t>انظر</w:t>
      </w:r>
      <w:r>
        <w:rPr>
          <w:lang w:val="ar_AE" w:bidi="ar_AE"/>
        </w:rPr>
        <w:t xml:space="preserve"> </w:t>
      </w:r>
      <w:r>
        <w:rPr>
          <w:lang w:val="ar_AE" w:bidi="ar_AE"/>
        </w:rPr>
        <w:t>سوريا، السوريين</w:t>
      </w:r>
      <w:r>
        <w:rPr>
          <w:lang w:val="ar_AE" w:bidi="ar_AE"/>
        </w:rPr>
        <w:t>.</w:t>
      </w:r>
    </w:p>
    <w:p>
      <w:pPr>
        <w:bidi/>
      </w:pPr>
      <w:r>
        <w:rPr>
          <w:lang w:val="ar_AE" w:bidi="ar_AE"/>
        </w:rPr>
      </w:r>
      <w:r>
        <w:rPr>
          <w:lang w:val="ar_AE" w:bidi="ar_AE"/>
        </w:rPr>
        <w:t>2. ابن قموئيل، حفيد أخي إبراهيم ناحور (</w:t>
      </w:r>
      <w:hyperlink r:id="rId1314">
        <w:r>
          <w:rPr>
            <w:lang w:val="ar_AE" w:bidi="ar_AE"/>
          </w:rPr>
          <w:rPr>
            <w:color w:val="0000EE"/>
            <w:u w:val="single"/>
          </w:rPr>
          <w:t>تك 22:21</w:t>
        </w:r>
      </w:hyperlink>
      <w:r>
        <w:rPr>
          <w:lang w:val="ar_AE" w:bidi="ar_AE"/>
        </w:rPr>
        <w:t>).</w:t>
      </w:r>
    </w:p>
    <w:p>
      <w:pPr>
        <w:bidi/>
      </w:pPr>
      <w:r>
        <w:rPr>
          <w:lang w:val="ar_AE" w:bidi="ar_AE"/>
        </w:rPr>
      </w:r>
      <w:r>
        <w:rPr>
          <w:lang w:val="ar_AE" w:bidi="ar_AE"/>
        </w:rPr>
        <w:t>٣. ابن شامر من سبط أشير (</w:t>
      </w:r>
      <w:hyperlink r:id="rId1104">
        <w:r>
          <w:rPr>
            <w:lang w:val="ar_AE" w:bidi="ar_AE"/>
          </w:rPr>
          <w:rPr>
            <w:color w:val="0000EE"/>
            <w:u w:val="single"/>
          </w:rPr>
          <w:t>١ أخ 7: 34</w:t>
        </w:r>
      </w:hyperlink>
      <w:r>
        <w:rPr>
          <w:lang w:val="ar_AE" w:bidi="ar_AE"/>
        </w:rPr>
        <w:t>).</w:t>
      </w:r>
    </w:p>
    <w:p>
      <w:pPr>
        <w:bidi/>
      </w:pPr>
      <w:r>
        <w:rPr>
          <w:lang w:val="ar_AE" w:bidi="ar_AE"/>
        </w:rPr>
      </w:r>
      <w:r>
        <w:rPr>
          <w:lang w:val="ar_AE" w:bidi="ar_AE"/>
        </w:rPr>
        <w:t>4. آرام الذي يظهر في سلسلة نسب يسوع المسيح (</w:t>
      </w:r>
      <w:hyperlink r:id="rId1315">
        <w:r>
          <w:rPr>
            <w:lang w:val="ar_AE" w:bidi="ar_AE"/>
          </w:rPr>
          <w:rPr>
            <w:color w:val="0000EE"/>
            <w:u w:val="single"/>
          </w:rPr>
          <w:t>مت 1:3–4</w:t>
        </w:r>
      </w:hyperlink>
      <w:r>
        <w:rPr>
          <w:lang w:val="ar_AE" w:bidi="ar_AE"/>
        </w:rPr>
        <w:t>، kjv) هو تَرْجَمَة خاطئة للكلمة اليونانية آرام</w:t>
      </w:r>
      <w:r>
        <w:rPr>
          <w:i/>
          <w:lang w:val="ar_AE" w:bidi="ar_AE"/>
        </w:rPr>
        <w:t>،</w:t>
      </w:r>
      <w:r>
        <w:rPr>
          <w:lang w:val="ar_AE" w:bidi="ar_AE"/>
        </w:rPr>
        <w:t xml:space="preserve"> التي تعني "رام"—اسم مختلف تمامًا (</w:t>
      </w:r>
      <w:hyperlink r:id="rId1310">
        <w:r>
          <w:rPr>
            <w:lang w:val="ar_AE" w:bidi="ar_AE"/>
          </w:rPr>
          <w:rPr>
            <w:color w:val="0000EE"/>
            <w:u w:val="single"/>
          </w:rPr>
          <w:t>را 4:19</w:t>
        </w:r>
      </w:hyperlink>
      <w:r>
        <w:rPr>
          <w:lang w:val="ar_AE" w:bidi="ar_AE"/>
        </w:rPr>
        <w:t xml:space="preserve">). </w:t>
      </w:r>
      <w:r>
        <w:rPr>
          <w:i/>
          <w:lang w:val="ar_AE" w:bidi="ar_AE"/>
        </w:rPr>
        <w:t>انظر</w:t>
      </w:r>
      <w:r>
        <w:rPr>
          <w:lang w:val="ar_AE" w:bidi="ar_AE"/>
        </w:rPr>
        <w:t xml:space="preserve"> </w:t>
      </w:r>
      <w:r>
        <w:rPr>
          <w:lang w:val="ar_AE" w:bidi="ar_AE"/>
        </w:rPr>
        <w:t>رام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(مكان)</w:t>
      </w:r>
      <w:r>
        <w:rPr>
          <w:lang w:val="ar_AE" w:bidi="ar_AE"/>
        </w:rPr>
      </w:r>
    </w:p>
    <w:p>
      <w:pPr>
        <w:bidi/>
      </w:pPr>
      <w:r>
        <w:rPr>
          <w:lang w:val="ar_AE" w:bidi="ar_AE"/>
        </w:rPr>
      </w:r>
      <w:r>
        <w:rPr>
          <w:lang w:val="ar_AE" w:bidi="ar_AE"/>
        </w:rPr>
        <w:t xml:space="preserve">الاسم الذي يُطلَق على سوريا الحديثة. انظر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دِمَشْقَ</w:t>
      </w:r>
      <w:r>
        <w:rPr>
          <w:lang w:val="ar_AE" w:bidi="ar_AE"/>
        </w:rPr>
      </w:r>
    </w:p>
    <w:p>
      <w:pPr>
        <w:bidi/>
      </w:pPr>
      <w:r>
        <w:rPr>
          <w:lang w:val="ar_AE" w:bidi="ar_AE"/>
        </w:rPr>
      </w:r>
      <w:r>
        <w:rPr>
          <w:lang w:val="ar_AE" w:bidi="ar_AE"/>
        </w:rPr>
        <w:t>واحدة من عدة مدن وممالك في أرض أَرَامَ (المعروفة أيضًا باسم سوريا). كانت المدينة الرئيسية لهذه المملكة هي دِمَشْقَ. تم غزو أَرَامَ دِمَشْقَ على يد الملك دَاودَ (</w:t>
      </w:r>
      <w:hyperlink r:id="rId1316">
        <w:r>
          <w:rPr>
            <w:lang w:val="ar_AE" w:bidi="ar_AE"/>
          </w:rPr>
          <w:rPr>
            <w:color w:val="0000EE"/>
            <w:u w:val="single"/>
          </w:rPr>
          <w:t>1 أخبار الأيام 18:3–6</w:t>
        </w:r>
      </w:hyperlink>
      <w:r>
        <w:rPr>
          <w:lang w:val="ar_AE" w:bidi="ar_AE"/>
        </w:rPr>
        <w:t xml:space="preserve">). </w:t>
      </w:r>
      <w:r>
        <w:rPr>
          <w:i/>
          <w:lang w:val="ar_AE" w:bidi="ar_AE"/>
        </w:rPr>
        <w:t>انظر</w:t>
      </w:r>
      <w:r>
        <w:rPr>
          <w:lang w:val="ar_AE" w:bidi="ar_AE"/>
        </w:rPr>
        <w:t xml:space="preserve">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صوبَةَ</w:t>
      </w:r>
      <w:r>
        <w:rPr>
          <w:lang w:val="ar_AE" w:bidi="ar_AE"/>
        </w:rPr>
      </w:r>
    </w:p>
    <w:p>
      <w:pPr>
        <w:pStyle w:val="Heading2"/>
        <w:bidi/>
      </w:pPr>
      <w:r>
        <w:rPr>
          <w:lang w:val="ar_AE" w:bidi="ar_AE"/>
        </w:rPr>
        <w:t>أَرَامَ صُوبَةَ</w:t>
      </w:r>
    </w:p>
    <w:p>
      <w:pPr>
        <w:bidi/>
      </w:pPr>
      <w:r>
        <w:rPr>
          <w:lang w:val="ar_AE" w:bidi="ar_AE"/>
        </w:rPr>
      </w:r>
      <w:r>
        <w:rPr>
          <w:lang w:val="ar_AE" w:bidi="ar_AE"/>
        </w:rPr>
        <w:t xml:space="preserve">إقليم سوري خضع في زمن دَاودَ لحكم الملك </w:t>
      </w:r>
      <w:r>
        <w:rPr>
          <w:lang w:val="ar_AE" w:bidi="ar_AE"/>
        </w:rPr>
        <w:t>هَدَدَ عَزَرَ</w:t>
      </w:r>
      <w:r>
        <w:rPr>
          <w:lang w:val="ar_AE" w:bidi="ar_AE"/>
        </w:rPr>
        <w:t xml:space="preserve">. هزمه دَاودَ في </w:t>
      </w:r>
      <w:hyperlink r:id="rId1317">
        <w:r>
          <w:rPr>
            <w:lang w:val="ar_AE" w:bidi="ar_AE"/>
          </w:rPr>
          <w:rPr>
            <w:color w:val="0000EE"/>
            <w:u w:val="single"/>
          </w:rPr>
          <w:t>2 صَموئِيلَ 8:3</w:t>
        </w:r>
      </w:hyperlink>
      <w:r>
        <w:rPr>
          <w:lang w:val="ar_AE" w:bidi="ar_AE"/>
        </w:rPr>
        <w:t xml:space="preserve">. يظهر هذا الشكل من الاسم في عنوان </w:t>
      </w:r>
      <w:hyperlink r:id="rId1318">
        <w:r>
          <w:rPr>
            <w:lang w:val="ar_AE" w:bidi="ar_AE"/>
          </w:rPr>
          <w:rPr>
            <w:color w:val="0000EE"/>
            <w:u w:val="single"/>
          </w:rPr>
          <w:t>المزمور 60</w:t>
        </w:r>
      </w:hyperlink>
      <w:r>
        <w:rPr>
          <w:lang w:val="ar_AE" w:bidi="ar_AE"/>
        </w:rPr>
        <w:t xml:space="preserve">. </w:t>
      </w:r>
      <w:r>
        <w:rPr>
          <w:i/>
          <w:lang w:val="ar_AE" w:bidi="ar_AE"/>
        </w:rPr>
        <w:t>انظر</w:t>
      </w:r>
      <w:r>
        <w:rPr>
          <w:lang w:val="ar_AE" w:bidi="ar_AE"/>
        </w:rPr>
        <w:t xml:space="preserve"> </w:t>
      </w:r>
      <w:r>
        <w:rPr>
          <w:lang w:val="ar_AE" w:bidi="ar_AE"/>
        </w:rPr>
        <w:t>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مَعْكَةَ</w:t>
      </w:r>
      <w:r>
        <w:rPr>
          <w:lang w:val="ar_AE" w:bidi="ar_AE"/>
        </w:rPr>
      </w:r>
    </w:p>
    <w:p>
      <w:pPr>
        <w:pStyle w:val="Heading2"/>
        <w:bidi/>
      </w:pPr>
      <w:r>
        <w:rPr>
          <w:lang w:val="ar_AE" w:bidi="ar_AE"/>
        </w:rPr>
        <w:t>أَرَامِ مَعْكَة</w:t>
      </w:r>
    </w:p>
    <w:p>
      <w:pPr>
        <w:bidi/>
      </w:pPr>
      <w:r>
        <w:rPr>
          <w:lang w:val="ar_AE" w:bidi="ar_AE"/>
        </w:rPr>
      </w:r>
      <w:r>
        <w:rPr>
          <w:lang w:val="ar_AE" w:bidi="ar_AE"/>
        </w:rPr>
        <w:t xml:space="preserve">اسم بديل للاسم مَعْكَة في </w:t>
      </w:r>
      <w:hyperlink r:id="rId1319">
        <w:r>
          <w:rPr>
            <w:lang w:val="ar_AE" w:bidi="ar_AE"/>
          </w:rPr>
          <w:rPr>
            <w:color w:val="0000EE"/>
            <w:u w:val="single"/>
          </w:rPr>
          <w:t>1 أخبار الأيام 19: 6</w:t>
        </w:r>
      </w:hyperlink>
      <w:r>
        <w:rPr>
          <w:lang w:val="ar_AE" w:bidi="ar_AE"/>
        </w:rPr>
        <w:t xml:space="preserve">. </w:t>
      </w:r>
      <w:r>
        <w:rPr>
          <w:i/>
          <w:lang w:val="ar_AE" w:bidi="ar_AE"/>
        </w:rPr>
        <w:t>انظر</w:t>
      </w:r>
      <w:r>
        <w:rPr>
          <w:lang w:val="ar_AE" w:bidi="ar_AE"/>
        </w:rPr>
        <w:t xml:space="preserve"> </w:t>
      </w:r>
      <w:r>
        <w:rPr>
          <w:lang w:val="ar_AE" w:bidi="ar_AE"/>
        </w:rPr>
        <w:t>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نَهْرَايم</w:t>
      </w:r>
      <w:r>
        <w:rPr>
          <w:lang w:val="ar_AE" w:bidi="ar_AE"/>
        </w:rPr>
      </w:r>
    </w:p>
    <w:p>
      <w:pPr>
        <w:pStyle w:val="Heading2"/>
        <w:bidi/>
      </w:pPr>
      <w:r>
        <w:rPr>
          <w:lang w:val="ar_AE" w:bidi="ar_AE"/>
        </w:rPr>
        <w:t>أَرَام نَهْرَايم</w:t>
      </w:r>
    </w:p>
    <w:p>
      <w:pPr>
        <w:bidi/>
      </w:pPr>
      <w:r>
        <w:rPr>
          <w:lang w:val="ar_AE" w:bidi="ar_AE"/>
        </w:rPr>
      </w:r>
      <w:r>
        <w:rPr>
          <w:lang w:val="ar_AE" w:bidi="ar_AE"/>
        </w:rPr>
        <w:t>كلمة عبريّة تعني "أَرَام ٱلنَّهْرَيْن". تشير إلى المنطقة المحاطة بنهري الفرات العلوي والخابور. تُترجم أحيانًا إلى "بلاد ما بين النهرين" (</w:t>
      </w:r>
      <w:hyperlink r:id="rId1320">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المدينة الرئيسة في تلك المنطقة كانت حَارَان التي توقَّف </w:t>
      </w:r>
      <w:r>
        <w:rPr>
          <w:lang w:val="ar_AE" w:bidi="ar_AE"/>
        </w:rPr>
        <w:t>تَارَح</w:t>
      </w:r>
      <w:r>
        <w:rPr>
          <w:lang w:val="ar_AE" w:bidi="ar_AE"/>
        </w:rPr>
        <w:t xml:space="preserve"> وأَبْرام فيها. كانت أيضًا الموضع الذي مات فيه </w:t>
      </w:r>
      <w:r>
        <w:rPr>
          <w:lang w:val="ar_AE" w:bidi="ar_AE"/>
        </w:rPr>
        <w:t>تَارَح</w:t>
      </w:r>
      <w:r>
        <w:rPr>
          <w:lang w:val="ar_AE" w:bidi="ar_AE"/>
        </w:rPr>
        <w:t xml:space="preserve"> (</w:t>
      </w:r>
      <w:hyperlink r:id="rId1321">
        <w:r>
          <w:rPr>
            <w:lang w:val="ar_AE" w:bidi="ar_AE"/>
          </w:rPr>
          <w:rPr>
            <w:color w:val="0000EE"/>
            <w:u w:val="single"/>
          </w:rPr>
          <w:t>تكوين 11: 31–32</w:t>
        </w:r>
      </w:hyperlink>
      <w:r>
        <w:rPr>
          <w:lang w:val="ar_AE" w:bidi="ar_AE"/>
        </w:rPr>
        <w:t>). عاد خادم أَبْرام (الذي دُعي لاحقًا إِبْرَاهيم) إلى نفس المنطقة للبحث عن زوجة لإسْحَاق ابن إِبْرَاهيم (</w:t>
      </w:r>
      <w:hyperlink r:id="rId1322">
        <w:r>
          <w:rPr>
            <w:lang w:val="ar_AE" w:bidi="ar_AE"/>
          </w:rPr>
          <w:rPr>
            <w:color w:val="0000EE"/>
            <w:u w:val="single"/>
          </w:rPr>
          <w:t>تكوين 24: 1–10</w:t>
        </w:r>
      </w:hyperlink>
      <w:r>
        <w:rPr>
          <w:lang w:val="ar_AE" w:bidi="ar_AE"/>
        </w:rPr>
        <w:t>). كما عاد ابن إسْحَاق، يَعْقُوب، إلى حَارَان للبحث عن زوجة (</w:t>
      </w:r>
      <w:hyperlink r:id="rId1323">
        <w:r>
          <w:rPr>
            <w:lang w:val="ar_AE" w:bidi="ar_AE"/>
          </w:rPr>
          <w:rPr>
            <w:color w:val="0000EE"/>
            <w:u w:val="single"/>
          </w:rPr>
          <w:t>تكوين 28: 1–5</w:t>
        </w:r>
      </w:hyperlink>
      <w:r>
        <w:rPr>
          <w:lang w:val="ar_AE" w:bidi="ar_AE"/>
        </w:rPr>
        <w:t xml:space="preserve">). </w:t>
      </w:r>
      <w:r>
        <w:rPr>
          <w:lang w:val="ar_AE" w:bidi="ar_AE"/>
        </w:rPr>
        <w:t>فَدَّان أَرَام</w:t>
      </w:r>
      <w:r>
        <w:rPr>
          <w:lang w:val="ar_AE" w:bidi="ar_AE"/>
        </w:rPr>
        <w:t xml:space="preserve"> اسم آخر لأَرَام ٱلنَّهْرَيْن. كانت أَرَام ٱلنَّهْرَيْن موطن </w:t>
      </w:r>
      <w:r>
        <w:rPr>
          <w:lang w:val="ar_AE" w:bidi="ar_AE"/>
        </w:rPr>
        <w:t>بَلْعَام</w:t>
      </w:r>
      <w:r>
        <w:rPr>
          <w:lang w:val="ar_AE" w:bidi="ar_AE"/>
        </w:rPr>
        <w:t>، الذي كان نبيًا وثنيًا (</w:t>
      </w:r>
      <w:hyperlink r:id="rId1320">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كان أحد مضطهدي إسرائيل خلال حِقْبَة القضاة هو </w:t>
      </w:r>
      <w:r>
        <w:rPr>
          <w:lang w:val="ar_AE" w:bidi="ar_AE"/>
        </w:rPr>
        <w:t>كُوشَان رِشَعْتَايِم</w:t>
      </w:r>
      <w:r>
        <w:rPr>
          <w:lang w:val="ar_AE" w:bidi="ar_AE"/>
        </w:rPr>
        <w:t>، ملك أَرَام ٱلنَّهْرَيْن (</w:t>
      </w:r>
      <w:hyperlink r:id="rId1324">
        <w:r>
          <w:rPr>
            <w:lang w:val="ar_AE" w:bidi="ar_AE"/>
          </w:rPr>
          <w:rPr>
            <w:color w:val="0000EE"/>
            <w:u w:val="single"/>
          </w:rPr>
          <w:t>قضاة 3: 8–11</w:t>
        </w:r>
      </w:hyperlink>
      <w:r>
        <w:rPr>
          <w:lang w:val="ar_AE" w:bidi="ar_AE"/>
        </w:rPr>
        <w:t>). لاحقًا، في حروب الملك داوُد مع بني عَمُّون، كان عليه مواجهة قائدي المركبات المستأجرين من قبل الأراميين في أَرَام ٱلنَّهْرَيْن، و</w:t>
      </w:r>
      <w:r>
        <w:rPr>
          <w:lang w:val="ar_AE" w:bidi="ar_AE"/>
        </w:rPr>
        <w:t>أَرَام مَعْكَة وصُوبَة</w:t>
      </w:r>
      <w:r>
        <w:rPr>
          <w:lang w:val="ar_AE" w:bidi="ar_AE"/>
        </w:rPr>
        <w:t xml:space="preserve"> (</w:t>
      </w:r>
      <w:hyperlink r:id="rId1319">
        <w:r>
          <w:rPr>
            <w:lang w:val="ar_AE" w:bidi="ar_AE"/>
          </w:rPr>
          <w:rPr>
            <w:color w:val="0000EE"/>
            <w:u w:val="single"/>
          </w:rPr>
          <w:t>1 أخبار 19: 6؛</w:t>
        </w:r>
      </w:hyperlink>
      <w:r>
        <w:rPr>
          <w:lang w:val="ar_AE" w:bidi="ar_AE"/>
        </w:rPr>
        <w:t xml:space="preserve"> قارن </w:t>
      </w:r>
      <w:hyperlink r:id="rId1325">
        <w:r>
          <w:rPr>
            <w:lang w:val="ar_AE" w:bidi="ar_AE"/>
          </w:rPr>
          <w:rPr>
            <w:color w:val="0000EE"/>
            <w:u w:val="single"/>
          </w:rPr>
          <w:t>عنوان مزمور 60</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أَرَامِيَّة</w:t>
      </w:r>
      <w:r>
        <w:rPr>
          <w:lang w:val="ar_AE" w:bidi="ar_AE"/>
        </w:rPr>
      </w:r>
    </w:p>
    <w:p>
      <w:pPr>
        <w:bidi/>
      </w:pPr>
      <w:r>
        <w:rPr>
          <w:lang w:val="ar_AE" w:bidi="ar_AE"/>
        </w:rPr>
      </w:r>
      <w:r>
        <w:rPr>
          <w:lang w:val="ar_AE" w:bidi="ar_AE"/>
        </w:rPr>
        <w:t xml:space="preserve">إحدى لُغَات الكتاب المقدس الأصليَّة الثلاث. توجد </w:t>
      </w:r>
      <w:r>
        <w:rPr>
          <w:lang w:val="ar_AE" w:bidi="ar_AE"/>
        </w:rPr>
        <w:t xml:space="preserve">الأَرَامِيَّة </w:t>
      </w:r>
      <w:r>
        <w:rPr>
          <w:lang w:val="ar_AE" w:bidi="ar_AE"/>
        </w:rPr>
        <w:t>في أجزاء من سِفْرَيْ دَانِيآل (</w:t>
      </w:r>
      <w:hyperlink r:id="rId1326">
        <w:r>
          <w:rPr>
            <w:lang w:val="ar_AE" w:bidi="ar_AE"/>
          </w:rPr>
          <w:rPr>
            <w:color w:val="0000EE"/>
            <w:u w:val="single"/>
          </w:rPr>
          <w:t>2:4ب</w:t>
        </w:r>
      </w:hyperlink>
      <w:r>
        <w:rPr>
          <w:lang w:val="ar_AE" w:bidi="ar_AE"/>
        </w:rPr>
        <w:t>–</w:t>
      </w:r>
      <w:hyperlink r:id="rId1326">
        <w:r>
          <w:rPr>
            <w:lang w:val="ar_AE" w:bidi="ar_AE"/>
          </w:rPr>
          <w:rPr>
            <w:color w:val="0000EE"/>
            <w:u w:val="single"/>
          </w:rPr>
          <w:t>7:28</w:t>
        </w:r>
      </w:hyperlink>
      <w:r>
        <w:rPr>
          <w:lang w:val="ar_AE" w:bidi="ar_AE"/>
        </w:rPr>
        <w:t>) وعزرا (</w:t>
      </w:r>
      <w:hyperlink r:id="rId1327">
        <w:r>
          <w:rPr>
            <w:lang w:val="ar_AE" w:bidi="ar_AE"/>
          </w:rPr>
          <w:rPr>
            <w:color w:val="0000EE"/>
            <w:u w:val="single"/>
          </w:rPr>
          <w:t>4:8</w:t>
        </w:r>
      </w:hyperlink>
      <w:r>
        <w:rPr>
          <w:lang w:val="ar_AE" w:bidi="ar_AE"/>
        </w:rPr>
        <w:t>–</w:t>
      </w:r>
      <w:hyperlink r:id="rId1327">
        <w:r>
          <w:rPr>
            <w:lang w:val="ar_AE" w:bidi="ar_AE"/>
          </w:rPr>
          <w:rPr>
            <w:color w:val="0000EE"/>
            <w:u w:val="single"/>
          </w:rPr>
          <w:t>6:18؛</w:t>
        </w:r>
      </w:hyperlink>
      <w:r>
        <w:rPr>
          <w:lang w:val="ar_AE" w:bidi="ar_AE"/>
        </w:rPr>
        <w:t xml:space="preserve"> </w:t>
      </w:r>
      <w:hyperlink r:id="rId1328">
        <w:r>
          <w:rPr>
            <w:lang w:val="ar_AE" w:bidi="ar_AE"/>
          </w:rPr>
          <w:rPr>
            <w:color w:val="0000EE"/>
            <w:u w:val="single"/>
          </w:rPr>
          <w:t>7:12</w:t>
        </w:r>
      </w:hyperlink>
      <w:r>
        <w:rPr>
          <w:lang w:val="ar_AE" w:bidi="ar_AE"/>
        </w:rPr>
        <w:t>–</w:t>
      </w:r>
      <w:hyperlink r:id="rId1328">
        <w:r>
          <w:rPr>
            <w:lang w:val="ar_AE" w:bidi="ar_AE"/>
          </w:rPr>
          <w:rPr>
            <w:color w:val="0000EE"/>
            <w:u w:val="single"/>
          </w:rPr>
          <w:t>26</w:t>
        </w:r>
      </w:hyperlink>
      <w:r>
        <w:rPr>
          <w:lang w:val="ar_AE" w:bidi="ar_AE"/>
        </w:rPr>
        <w:t>). تظهر أيضًا عبارات وتعبيرات</w:t>
      </w:r>
      <w:r>
        <w:rPr>
          <w:lang w:val="ar_AE" w:bidi="ar_AE"/>
        </w:rPr>
        <w:t xml:space="preserve"> أَرَامِيَّة</w:t>
      </w:r>
      <w:r>
        <w:rPr>
          <w:lang w:val="ar_AE" w:bidi="ar_AE"/>
        </w:rPr>
        <w:t xml:space="preserve"> في التكوين (</w:t>
      </w:r>
      <w:hyperlink r:id="rId1329">
        <w:r>
          <w:rPr>
            <w:lang w:val="ar_AE" w:bidi="ar_AE"/>
          </w:rPr>
          <w:rPr>
            <w:color w:val="0000EE"/>
            <w:u w:val="single"/>
          </w:rPr>
          <w:t>31:47</w:t>
        </w:r>
      </w:hyperlink>
      <w:r>
        <w:rPr>
          <w:lang w:val="ar_AE" w:bidi="ar_AE"/>
        </w:rPr>
        <w:t>) وإرميا (</w:t>
      </w:r>
      <w:hyperlink r:id="rId215">
        <w:r>
          <w:rPr>
            <w:lang w:val="ar_AE" w:bidi="ar_AE"/>
          </w:rPr>
          <w:rPr>
            <w:color w:val="0000EE"/>
            <w:u w:val="single"/>
          </w:rPr>
          <w:t>10:11</w:t>
        </w:r>
      </w:hyperlink>
      <w:r>
        <w:rPr>
          <w:lang w:val="ar_AE" w:bidi="ar_AE"/>
        </w:rPr>
        <w:t>) والعهد الجديد.</w:t>
      </w:r>
    </w:p>
    <w:p>
      <w:pPr>
        <w:pStyle w:val="Heading3"/>
        <w:bidi/>
      </w:pPr>
      <w:r>
        <w:rPr>
          <w:lang w:val="ar_AE" w:bidi="ar_AE"/>
        </w:rPr>
        <w:t>استخدام العهد القديم</w:t>
      </w:r>
    </w:p>
    <w:p>
      <w:pPr>
        <w:bidi/>
      </w:pPr>
      <w:r>
        <w:rPr>
          <w:lang w:val="ar_AE" w:bidi="ar_AE"/>
        </w:rPr>
      </w:r>
      <w:r>
        <w:rPr>
          <w:lang w:val="ar_AE" w:bidi="ar_AE"/>
        </w:rPr>
        <w:t>تُشبِه الأَرَامِيَّةُ</w:t>
      </w:r>
      <w:r>
        <w:rPr>
          <w:lang w:val="ar_AE" w:bidi="ar_AE"/>
        </w:rPr>
        <w:t xml:space="preserve"> العبريَّةَ في البناء وتُكتَب بنفس الحروف، لكنَّها، بخلاف العبريَّة، تحتوي على مفردات أوسع مع الكثير من الكلمات المستعارة وتَنَوُّع أكبر في كلمات الرَّبْط، وهي تحتوي أيضًا على أزمنة أكثر كثيرًا، باستخدام أسماء الفاعل والمفعول مع الضمائر أو مع أشكال مختلفة من الفعل "يكون". مع أنَّ </w:t>
      </w:r>
      <w:r>
        <w:rPr>
          <w:lang w:val="ar_AE" w:bidi="ar_AE"/>
        </w:rPr>
        <w:t xml:space="preserve">الأَرَامِيَّة </w:t>
      </w:r>
      <w:r>
        <w:rPr>
          <w:lang w:val="ar_AE" w:bidi="ar_AE"/>
        </w:rPr>
        <w:t>أقل طَرَبًا وشِعْرِيَّةً من العبريَّة، فهي في أغلب الظن أفضل للتواصل الفعَّال.</w:t>
      </w:r>
    </w:p>
    <w:p>
      <w:pPr>
        <w:bidi/>
      </w:pPr>
      <w:r>
        <w:rPr>
          <w:lang w:val="ar_AE" w:bidi="ar_AE"/>
        </w:rPr>
      </w:r>
      <w:r>
        <w:rPr>
          <w:lang w:val="ar_AE" w:bidi="ar_AE"/>
        </w:rPr>
        <w:t xml:space="preserve">قد يكون </w:t>
      </w:r>
      <w:r>
        <w:rPr>
          <w:lang w:val="ar_AE" w:bidi="ar_AE"/>
        </w:rPr>
        <w:t>للأَرَامِيَّة التاريخ الأطول</w:t>
      </w:r>
      <w:r>
        <w:rPr>
          <w:lang w:val="ar_AE" w:bidi="ar_AE"/>
        </w:rPr>
        <w:t xml:space="preserve"> بين جميع اللُّغات الحاليَّة، فقد تَمَّ التَّحَدُّث بها خلال عصر الآباء في الكتاب المقدس (خلال حياة إبراهيم وإسحاق ويعقوب) ولا تزال تُستَخدَم اليوم. تَطَوَّرَت اللُّغَة </w:t>
      </w:r>
      <w:r>
        <w:rPr>
          <w:lang w:val="ar_AE" w:bidi="ar_AE"/>
        </w:rPr>
        <w:t xml:space="preserve">الأَرَامِيَّة </w:t>
      </w:r>
      <w:r>
        <w:rPr>
          <w:lang w:val="ar_AE" w:bidi="ar_AE"/>
        </w:rPr>
        <w:t>واللُّغَة المرتبطة بها، السُّرْيَانِيَّة، إلى الكثير من اللهجات (الكلمات والتعبيرات الخاصَّة بمنطقة أو بمجموعة اجتماعيَّة) في أوقات وأماكن مختلفة. هي لُغَة بسيطة وواضحة ودقيقة. لقد تَكَيَّفت بسهولة مع الاحتياجات اليوميَّة، وكانت مفيدة بنفس القدر للعُلَمَاء والتلاميذ والمُحامِين والتُّجار. لقد وصفها البعض بأنَّها مُكَافِئ الإنجليزيَّة من بين اللُّغات السَّامِيَّة.</w:t>
      </w:r>
    </w:p>
    <w:p>
      <w:pPr>
        <w:bidi/>
      </w:pPr>
      <w:r>
        <w:rPr>
          <w:lang w:val="ar_AE" w:bidi="ar_AE"/>
        </w:rPr>
      </w:r>
      <w:r>
        <w:rPr>
          <w:lang w:val="ar_AE" w:bidi="ar_AE"/>
        </w:rPr>
        <w:t xml:space="preserve">أصل </w:t>
      </w:r>
      <w:r>
        <w:rPr>
          <w:lang w:val="ar_AE" w:bidi="ar_AE"/>
        </w:rPr>
        <w:t>الأَرَامِيَّة</w:t>
      </w:r>
      <w:r>
        <w:rPr>
          <w:lang w:val="ar_AE" w:bidi="ar_AE"/>
        </w:rPr>
        <w:t xml:space="preserve"> غير معروف، لكن يبدو أنَّها كانت مرتبطة ارتباطًا وثيقًا باللُّغَة الأَمُورِيَّة ورُبَّما لهجات أخرى مفقودة من السَّامِيَّة الشماليَّة الغربيَّة (عائلة من اللُّغَات تشمل العبريَّة والأُوغاريتِيَّة والكنعانيَّة). مع أنَّه لم تَكُنْ هناك أبدًا مملكة أَرَامِيَّة، كانت بعض "الدُّوَل" </w:t>
      </w:r>
      <w:r>
        <w:rPr>
          <w:lang w:val="ar_AE" w:bidi="ar_AE"/>
        </w:rPr>
        <w:t xml:space="preserve">الأَرَامِيَّة </w:t>
      </w:r>
      <w:r>
        <w:rPr>
          <w:lang w:val="ar_AE" w:bidi="ar_AE"/>
        </w:rPr>
        <w:t>مُؤَثِّرة. تَمَّ العثور على عدد قليل من الكتابات القصيرة ب</w:t>
      </w:r>
      <w:r>
        <w:rPr>
          <w:lang w:val="ar_AE" w:bidi="ar_AE"/>
        </w:rPr>
        <w:t>الأَرَامِيَّة</w:t>
      </w:r>
      <w:r>
        <w:rPr>
          <w:lang w:val="ar_AE" w:bidi="ar_AE"/>
        </w:rPr>
        <w:t xml:space="preserve"> من القرن العاشر إلى القرن الثامن قبل الميلاد وتَمَّتْ دراستها.</w:t>
      </w:r>
    </w:p>
    <w:p>
      <w:pPr>
        <w:bidi/>
      </w:pPr>
      <w:r>
        <w:rPr>
          <w:lang w:val="ar_AE" w:bidi="ar_AE"/>
        </w:rPr>
      </w:r>
      <w:r>
        <w:rPr>
          <w:lang w:val="ar_AE" w:bidi="ar_AE"/>
        </w:rPr>
        <w:t xml:space="preserve">في القرن الثامن قبل الميلاد، طَلَبَ مُمَثِّلو المَلِك </w:t>
      </w:r>
      <w:r>
        <w:rPr>
          <w:lang w:val="ar_AE" w:bidi="ar_AE"/>
        </w:rPr>
        <w:t xml:space="preserve">حَزَقِيَّا </w:t>
      </w:r>
      <w:r>
        <w:rPr>
          <w:lang w:val="ar_AE" w:bidi="ar_AE"/>
        </w:rPr>
        <w:t xml:space="preserve">من المُتَحَدِّثين باسم سنحاريب المَلِك </w:t>
      </w:r>
      <w:r>
        <w:rPr>
          <w:lang w:val="ar_AE" w:bidi="ar_AE"/>
        </w:rPr>
        <w:t>الْأَشُّورِي قائلين</w:t>
      </w:r>
      <w:r>
        <w:rPr>
          <w:lang w:val="ar_AE" w:bidi="ar_AE"/>
        </w:rPr>
        <w:t>: "</w:t>
      </w:r>
      <w:r>
        <w:rPr>
          <w:lang w:val="ar_AE" w:bidi="ar_AE"/>
        </w:rPr>
        <w:t>كَلِّمْ عَبِيدَكَ بِالأَرَامِيِّ لأَنَّنَا نَفْهَمُهُ، وَلاَ تُكَلِّمْنَا بِالْيَهُودِيِّ فِي مَسَامِعِ الشَّعْبِ الَّذِينَ عَلَى السُّورِ</w:t>
      </w:r>
      <w:r>
        <w:rPr>
          <w:lang w:val="ar_AE" w:bidi="ar_AE"/>
        </w:rPr>
        <w:t>" (</w:t>
      </w:r>
      <w:hyperlink r:id="rId1330">
        <w:r>
          <w:rPr>
            <w:lang w:val="ar_AE" w:bidi="ar_AE"/>
          </w:rPr>
          <w:rPr>
            <w:color w:val="0000EE"/>
            <w:u w:val="single"/>
          </w:rPr>
          <w:t>2 ملوك 18:26</w:t>
        </w:r>
      </w:hyperlink>
      <w:r>
        <w:rPr>
          <w:lang w:val="ar_AE" w:bidi="ar_AE"/>
        </w:rPr>
        <w:t xml:space="preserve">). بحلول العصر الفارسي، كانت </w:t>
      </w:r>
      <w:r>
        <w:rPr>
          <w:lang w:val="ar_AE" w:bidi="ar_AE"/>
        </w:rPr>
        <w:t>الأَرَامِيَّة</w:t>
      </w:r>
      <w:r>
        <w:rPr>
          <w:lang w:val="ar_AE" w:bidi="ar_AE"/>
        </w:rPr>
        <w:t xml:space="preserve"> لُغَة التجارة الدوليَّة. من المُرَجَّح أنَّ الشعب اليهودي بدأ يستخدمها في السبي من أجل تسهيل الأمور (على الأقل في التجارة) في حين أصبحت العبريَّة تُستَخدَم في الغالب من قِبَل النُّخْبَة المُتَعَلِّمَة والقادة الدينيِّين.</w:t>
      </w:r>
    </w:p>
    <w:p>
      <w:pPr>
        <w:bidi/>
      </w:pPr>
      <w:r>
        <w:rPr>
          <w:lang w:val="ar_AE" w:bidi="ar_AE"/>
        </w:rPr>
      </w:r>
      <w:r>
        <w:rPr>
          <w:lang w:val="ar_AE" w:bidi="ar_AE"/>
        </w:rPr>
        <w:t xml:space="preserve">بدءًا من بعد السبي في بابل، أصبحت </w:t>
      </w:r>
      <w:r>
        <w:rPr>
          <w:lang w:val="ar_AE" w:bidi="ar_AE"/>
        </w:rPr>
        <w:t>الأَرَامِيَّة بِبُطء</w:t>
      </w:r>
      <w:r>
        <w:rPr>
          <w:lang w:val="ar_AE" w:bidi="ar_AE"/>
        </w:rPr>
        <w:t xml:space="preserve"> منتشرة على نطاق واسع في أرض فلسطين. اشتكى نحميا من أنَّ الأطفال من الزيجات المُختَلِطَة (حيث كان أحد الوالدَيْن غير يهودي) لا يستطيعون التَّحَدُّث باللُّغَة العبريَّة (</w:t>
      </w:r>
      <w:hyperlink r:id="rId1331">
        <w:r>
          <w:rPr>
            <w:lang w:val="ar_AE" w:bidi="ar_AE"/>
          </w:rPr>
          <w:rPr>
            <w:color w:val="0000EE"/>
            <w:u w:val="single"/>
          </w:rPr>
          <w:t>نحميا 13:24</w:t>
        </w:r>
      </w:hyperlink>
      <w:r>
        <w:rPr>
          <w:lang w:val="ar_AE" w:bidi="ar_AE"/>
        </w:rPr>
        <w:t xml:space="preserve">). استمرَّ الشعب اليهودي في استخدام </w:t>
      </w:r>
      <w:r>
        <w:rPr>
          <w:lang w:val="ar_AE" w:bidi="ar_AE"/>
        </w:rPr>
        <w:t>الأَرَامِيَّة</w:t>
      </w:r>
      <w:r>
        <w:rPr>
          <w:lang w:val="ar_AE" w:bidi="ar_AE"/>
        </w:rPr>
        <w:t xml:space="preserve"> على نطاق واسع خلال العصور الفارسيَّة واليونانيَّة والرومانيَّة. تُرجِمَتْ كُتُب العهد القديم في نهاية المطاف إلى صياغات أَرَامِيَّة. تُسَمَّى هذه الترجمات "تَرْجُومَات [تَرْجُومِيم]"، وتَمَّ العثور على بعضها مع مخطوطات البحر الميت.</w:t>
      </w:r>
    </w:p>
    <w:p>
      <w:pPr>
        <w:pStyle w:val="Heading3"/>
        <w:bidi/>
      </w:pPr>
      <w:r>
        <w:rPr>
          <w:lang w:val="ar_AE" w:bidi="ar_AE"/>
        </w:rPr>
        <w:t>استخدام العهد الجديد</w:t>
      </w:r>
    </w:p>
    <w:p>
      <w:pPr>
        <w:bidi/>
      </w:pPr>
      <w:r>
        <w:rPr>
          <w:lang w:val="ar_AE" w:bidi="ar_AE"/>
        </w:rPr>
      </w:r>
      <w:r>
        <w:rPr>
          <w:lang w:val="ar_AE" w:bidi="ar_AE"/>
        </w:rPr>
        <w:t xml:space="preserve">يُعتَقَد أنَّ </w:t>
      </w:r>
      <w:r>
        <w:rPr>
          <w:lang w:val="ar_AE" w:bidi="ar_AE"/>
        </w:rPr>
        <w:t>الأَرَامِيَّة</w:t>
      </w:r>
      <w:r>
        <w:rPr>
          <w:lang w:val="ar_AE" w:bidi="ar_AE"/>
        </w:rPr>
        <w:t xml:space="preserve"> كانت اللُّغَة الشائعة في فلسطين خلال زمن يسوع، إلَّا أنَّ هذا قد يكون تبسيطًا مُفرِطًا. الأسماء المُستَخدَمَة في العهد الجديد مكتوبة بِعِدَّة لُغَات:</w:t>
      </w:r>
    </w:p>
    <w:p>
      <w:pPr>
        <w:pStyle w:val="ListBullet"/>
        <w:bidi/>
        <w:spacing w:line="240" w:lineRule="auto"/>
        <w:ind w:left="720"/>
      </w:pPr>
      <w:r>
        <w:rPr>
          <w:lang w:val="ar_AE" w:bidi="ar_AE"/>
        </w:rPr>
      </w:r>
      <w:r>
        <w:rPr>
          <w:lang w:val="ar_AE" w:bidi="ar_AE"/>
        </w:rPr>
        <w:t>الأَرَامِيَّة</w:t>
      </w:r>
      <w:r>
        <w:rPr>
          <w:lang w:val="ar_AE" w:bidi="ar_AE"/>
        </w:rPr>
        <w:t xml:space="preserve"> (على سبيل المثال: </w:t>
      </w:r>
      <w:r>
        <w:rPr>
          <w:lang w:val="ar_AE" w:bidi="ar_AE"/>
        </w:rPr>
        <w:t>بَرْثُولَمَاوُس</w:t>
      </w:r>
      <w:r>
        <w:rPr>
          <w:lang w:val="ar_AE" w:bidi="ar_AE"/>
        </w:rPr>
        <w:t xml:space="preserve">، </w:t>
      </w:r>
      <w:r>
        <w:rPr>
          <w:lang w:val="ar_AE" w:bidi="ar_AE"/>
        </w:rPr>
        <w:t>بْن يُونَا [بَرْ-يُونَا]</w:t>
      </w:r>
      <w:r>
        <w:rPr>
          <w:lang w:val="ar_AE" w:bidi="ar_AE"/>
        </w:rPr>
        <w:t xml:space="preserve">، </w:t>
      </w:r>
      <w:r>
        <w:rPr>
          <w:lang w:val="ar_AE" w:bidi="ar_AE"/>
        </w:rPr>
        <w:t>بَرْنَابَا</w:t>
      </w:r>
      <w:r>
        <w:rPr>
          <w:lang w:val="ar_AE" w:bidi="ar_AE"/>
        </w:rPr>
        <w:t>).</w:t>
      </w:r>
    </w:p>
    <w:p>
      <w:pPr>
        <w:pStyle w:val="ListBullet"/>
        <w:bidi/>
        <w:spacing w:line="240" w:lineRule="auto"/>
        <w:ind w:left="720"/>
      </w:pPr>
      <w:r>
        <w:rPr>
          <w:lang w:val="ar_AE" w:bidi="ar_AE"/>
        </w:rPr>
      </w:r>
      <w:r>
        <w:rPr>
          <w:lang w:val="ar_AE" w:bidi="ar_AE"/>
        </w:rPr>
        <w:t xml:space="preserve">اليونانيَّة (على سبيل المثال: </w:t>
      </w:r>
      <w:r>
        <w:rPr>
          <w:lang w:val="ar_AE" w:bidi="ar_AE"/>
        </w:rPr>
        <w:t>أَنْدَرَاوُس، فِيلُبُّس</w:t>
      </w:r>
      <w:r>
        <w:rPr>
          <w:lang w:val="ar_AE" w:bidi="ar_AE"/>
        </w:rPr>
        <w:t>).</w:t>
      </w:r>
    </w:p>
    <w:p>
      <w:pPr>
        <w:pStyle w:val="ListBullet"/>
        <w:bidi/>
        <w:spacing w:line="240" w:lineRule="auto"/>
        <w:ind w:left="720"/>
      </w:pPr>
      <w:r>
        <w:rPr>
          <w:lang w:val="ar_AE" w:bidi="ar_AE"/>
        </w:rPr>
      </w:r>
      <w:r>
        <w:rPr>
          <w:lang w:val="ar_AE" w:bidi="ar_AE"/>
        </w:rPr>
        <w:t>اللاتينيَّة (على سبيل المثال، مَرْقُس).</w:t>
      </w:r>
    </w:p>
    <w:p>
      <w:pPr>
        <w:pStyle w:val="ListBullet"/>
        <w:bidi/>
        <w:spacing w:line="240" w:lineRule="auto"/>
        <w:ind w:left="720"/>
      </w:pPr>
      <w:r>
        <w:rPr>
          <w:lang w:val="ar_AE" w:bidi="ar_AE"/>
        </w:rPr>
      </w:r>
      <w:r>
        <w:rPr>
          <w:lang w:val="ar_AE" w:bidi="ar_AE"/>
        </w:rPr>
        <w:t>العبريَّة.</w:t>
      </w:r>
    </w:p>
    <w:p>
      <w:pPr>
        <w:bidi/>
      </w:pPr>
      <w:r>
        <w:rPr>
          <w:lang w:val="ar_AE" w:bidi="ar_AE"/>
        </w:rPr>
      </w:r>
      <w:r>
        <w:rPr>
          <w:lang w:val="ar_AE" w:bidi="ar_AE"/>
        </w:rPr>
        <w:t xml:space="preserve">اُسْتُخْدِمَت </w:t>
      </w:r>
      <w:r>
        <w:rPr>
          <w:lang w:val="ar_AE" w:bidi="ar_AE"/>
        </w:rPr>
        <w:t>الأَرَامِيَّة</w:t>
      </w:r>
      <w:r>
        <w:rPr>
          <w:lang w:val="ar_AE" w:bidi="ar_AE"/>
        </w:rPr>
        <w:t xml:space="preserve"> على نطاق واسع جنبًا إلى جنب مع اليونانيَّة والعبريَّة. اقتصرت اللاتينيَّة على الأرجح على المجموعات العسكريَّة والسياسيَّة. اُسْتُخْدِمَت اللهجة العبريَّة اليوميَّة، العبريَّة المِشْنَاوِيَّة (عبريَّة المِشْنَا)، أيضًا في زمن يسوع. تَمَّ العثور على وثائق عبريَّة مِشْنَاوِيَّة مع مخطوطات البحر الميت.</w:t>
      </w:r>
    </w:p>
    <w:p>
      <w:pPr>
        <w:bidi/>
      </w:pPr>
      <w:r>
        <w:rPr>
          <w:lang w:val="ar_AE" w:bidi="ar_AE"/>
        </w:rPr>
      </w:r>
      <w:r>
        <w:rPr>
          <w:lang w:val="ar_AE" w:bidi="ar_AE"/>
        </w:rPr>
        <w:t>ماذا كانت "العبريَّة/العبرانيَّة" المذكورة في مقاطع مُعَيَّنة من العهد الجديد (</w:t>
      </w:r>
      <w:hyperlink r:id="rId1332">
        <w:r>
          <w:rPr>
            <w:lang w:val="ar_AE" w:bidi="ar_AE"/>
          </w:rPr>
          <w:rPr>
            <w:color w:val="0000EE"/>
            <w:u w:val="single"/>
          </w:rPr>
          <w:t>يوحنَّا 5:2؛</w:t>
        </w:r>
      </w:hyperlink>
      <w:r>
        <w:rPr>
          <w:lang w:val="ar_AE" w:bidi="ar_AE"/>
        </w:rPr>
        <w:t xml:space="preserve"> </w:t>
      </w:r>
      <w:hyperlink r:id="rId1333">
        <w:r>
          <w:rPr>
            <w:lang w:val="ar_AE" w:bidi="ar_AE"/>
          </w:rPr>
          <w:rPr>
            <w:color w:val="0000EE"/>
            <w:u w:val="single"/>
          </w:rPr>
          <w:t>19:13، 17، 20؛</w:t>
        </w:r>
      </w:hyperlink>
      <w:r>
        <w:rPr>
          <w:lang w:val="ar_AE" w:bidi="ar_AE"/>
        </w:rPr>
        <w:t xml:space="preserve"> </w:t>
      </w:r>
      <w:hyperlink r:id="rId1334">
        <w:r>
          <w:rPr>
            <w:lang w:val="ar_AE" w:bidi="ar_AE"/>
          </w:rPr>
          <w:rPr>
            <w:color w:val="0000EE"/>
            <w:u w:val="single"/>
          </w:rPr>
          <w:t>20:16؛</w:t>
        </w:r>
      </w:hyperlink>
      <w:r>
        <w:rPr>
          <w:lang w:val="ar_AE" w:bidi="ar_AE"/>
        </w:rPr>
        <w:t xml:space="preserve"> </w:t>
      </w:r>
      <w:hyperlink r:id="rId592">
        <w:r>
          <w:rPr>
            <w:lang w:val="ar_AE" w:bidi="ar_AE"/>
          </w:rPr>
          <w:rPr>
            <w:color w:val="0000EE"/>
            <w:u w:val="single"/>
          </w:rPr>
          <w:t>رؤيا 9:11؛</w:t>
        </w:r>
      </w:hyperlink>
      <w:r>
        <w:rPr>
          <w:lang w:val="ar_AE" w:bidi="ar_AE"/>
        </w:rPr>
        <w:t xml:space="preserve"> </w:t>
      </w:r>
      <w:hyperlink r:id="rId1335">
        <w:r>
          <w:rPr>
            <w:lang w:val="ar_AE" w:bidi="ar_AE"/>
          </w:rPr>
          <w:rPr>
            <w:color w:val="0000EE"/>
            <w:u w:val="single"/>
          </w:rPr>
          <w:t>16:16</w:t>
        </w:r>
      </w:hyperlink>
      <w:r>
        <w:rPr>
          <w:lang w:val="ar_AE" w:bidi="ar_AE"/>
        </w:rPr>
        <w:t>)؟ كانت الكتابة [العنوان] التي على صليب يسوع مكتوبة بـ "</w:t>
      </w:r>
      <w:r>
        <w:rPr>
          <w:lang w:val="ar_AE" w:bidi="ar_AE"/>
        </w:rPr>
        <w:t>الْعِبْرَانِيَّةِ وَالْيُونَانِيَّةِ وَالّلاَتِينِيَّةِ</w:t>
      </w:r>
      <w:r>
        <w:rPr>
          <w:lang w:val="ar_AE" w:bidi="ar_AE"/>
        </w:rPr>
        <w:t>" (</w:t>
      </w:r>
      <w:hyperlink r:id="rId1336">
        <w:r>
          <w:rPr>
            <w:lang w:val="ar_AE" w:bidi="ar_AE"/>
          </w:rPr>
          <w:rPr>
            <w:color w:val="0000EE"/>
            <w:u w:val="single"/>
          </w:rPr>
          <w:t>يوحنَّا 19:19–20</w:t>
        </w:r>
      </w:hyperlink>
      <w:r>
        <w:rPr>
          <w:lang w:val="ar_AE" w:bidi="ar_AE"/>
        </w:rPr>
        <w:t>). لاحقًا، قيل عن الرسول بولس إنَّه يَتَحَدَّث "الْعِبْرَانِيَّةِ" (</w:t>
      </w:r>
      <w:hyperlink r:id="rId1337">
        <w:r>
          <w:rPr>
            <w:lang w:val="ar_AE" w:bidi="ar_AE"/>
          </w:rPr>
          <w:rPr>
            <w:color w:val="0000EE"/>
            <w:u w:val="single"/>
          </w:rPr>
          <w:t>أعمال الرُّسُل 22:2؛</w:t>
        </w:r>
      </w:hyperlink>
      <w:r>
        <w:rPr>
          <w:lang w:val="ar_AE" w:bidi="ar_AE"/>
        </w:rPr>
        <w:t xml:space="preserve"> </w:t>
      </w:r>
      <w:hyperlink r:id="rId1338">
        <w:r>
          <w:rPr>
            <w:lang w:val="ar_AE" w:bidi="ar_AE"/>
          </w:rPr>
          <w:rPr>
            <w:color w:val="0000EE"/>
            <w:u w:val="single"/>
          </w:rPr>
          <w:t>26:14</w:t>
        </w:r>
      </w:hyperlink>
      <w:r>
        <w:rPr>
          <w:lang w:val="ar_AE" w:bidi="ar_AE"/>
        </w:rPr>
        <w:t>). ليس من الواضح اللهجة الدقيقة التي تَحَدَّث بها، لكنَّه كان فريسيًّا ومن شأن ذلك أن يعني أنَّه كان قادرًا على قراءة عبريَّة كُتُب العهد القديم. الكلمة اليونانيَّة المُستَخدَمة للإشارة إلى "عبريَّة/عبرانيَّة" تُتَرجَم أحيانًا "أَرَامِيَّة. قد تكون مُصطَلَحًا عامًّا يُشير إلى اللُّغَات السَّامِيَّة أو إلى مزيج من العبريَّة والأَرَامِيَّة (كما أنَّ اللُّغَة اليِيدِيشِيَّة هي اللُّغَة الألمانيَّة المُختَلِطَة بالعبريَّة). على أيَّة حال، عَمِلَت الأَرَامِيَّة كوسيلة لربط العبريَّة باليونانيَّة كَاللُّغَة التي يتحدَّث بها الشعب اليهودي في زمن يسوع. بهذا المعنى، تربط الأَرَامِيَّة عبريَّة كُتُب العهد القديم بيونانيَّة كُتُب العهد الجديد.</w:t>
      </w:r>
      <w:r>
        <w:rPr>
          <w:lang w:val="ar_AE" w:bidi="ar_AE"/>
        </w:rPr>
      </w:r>
      <w:r>
        <w:rPr>
          <w:lang w:val="ar_AE" w:bidi="ar_AE"/>
        </w:rPr>
      </w:r>
    </w:p>
    <w:p>
      <w:pPr>
        <w:bidi/>
      </w:pPr>
      <w:r>
        <w:rPr>
          <w:lang w:val="ar_AE" w:bidi="ar_AE"/>
        </w:rPr>
      </w:r>
    </w:p>
    <w:p>
      <w:pPr>
        <w:pStyle w:val="Heading2"/>
        <w:bidi/>
      </w:pPr>
      <w:r>
        <w:rPr>
          <w:lang w:val="ar_AE" w:bidi="ar_AE"/>
        </w:rPr>
        <w:t>أراميون</w:t>
      </w:r>
      <w:r>
        <w:rPr>
          <w:lang w:val="ar_AE" w:bidi="ar_AE"/>
        </w:rPr>
      </w:r>
    </w:p>
    <w:p>
      <w:pPr>
        <w:bidi/>
      </w:pPr>
      <w:r>
        <w:rPr>
          <w:lang w:val="ar_AE" w:bidi="ar_AE"/>
        </w:rPr>
      </w:r>
      <w:r>
        <w:rPr>
          <w:lang w:val="ar_AE" w:bidi="ar_AE"/>
        </w:rPr>
        <w:t xml:space="preserve">هم شعب أرام، وأسلاف السوريين. انظر </w:t>
      </w:r>
      <w:r>
        <w:rPr>
          <w:lang w:val="ar_AE" w:bidi="ar_AE"/>
        </w:rPr>
        <w:t>سوريا، السوريين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أَرَان</w:t>
      </w:r>
      <w:r>
        <w:rPr>
          <w:lang w:val="ar_AE" w:bidi="ar_AE"/>
        </w:rPr>
      </w:r>
    </w:p>
    <w:p>
      <w:pPr>
        <w:pStyle w:val="Heading2"/>
        <w:bidi/>
      </w:pPr>
      <w:r>
        <w:rPr>
          <w:lang w:val="ar_AE" w:bidi="ar_AE"/>
        </w:rPr>
        <w:t>أَرَان</w:t>
      </w:r>
    </w:p>
    <w:p>
      <w:pPr>
        <w:bidi/>
      </w:pPr>
      <w:r>
        <w:rPr>
          <w:lang w:val="ar_AE" w:bidi="ar_AE"/>
        </w:rPr>
      </w:r>
      <w:r>
        <w:rPr>
          <w:lang w:val="ar_AE" w:bidi="ar_AE"/>
        </w:rPr>
        <w:t xml:space="preserve">ابن </w:t>
      </w:r>
      <w:r>
        <w:rPr>
          <w:lang w:val="ar_AE" w:bidi="ar_AE"/>
        </w:rPr>
        <w:t>دِيشَان</w:t>
      </w:r>
      <w:r>
        <w:rPr>
          <w:lang w:val="ar_AE" w:bidi="ar_AE"/>
        </w:rPr>
        <w:t>، وحفيد سَعْير الحُوريّ، ومن نسل عِيسْو (</w:t>
      </w:r>
      <w:hyperlink r:id="rId1339">
        <w:r>
          <w:rPr>
            <w:lang w:val="ar_AE" w:bidi="ar_AE"/>
          </w:rPr>
          <w:rPr>
            <w:color w:val="0000EE"/>
            <w:u w:val="single"/>
          </w:rPr>
          <w:t>تكوين 36: 28</w:t>
        </w:r>
      </w:hyperlink>
      <w:r>
        <w:rPr>
          <w:lang w:val="ar_AE" w:bidi="ar_AE"/>
        </w:rPr>
        <w:t xml:space="preserve">؛ </w:t>
      </w:r>
      <w:hyperlink r:id="rId1340">
        <w:r>
          <w:rPr>
            <w:lang w:val="ar_AE" w:bidi="ar_AE"/>
          </w:rPr>
          <w:rPr>
            <w:color w:val="0000EE"/>
            <w:u w:val="single"/>
          </w:rPr>
          <w:t>1 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أَرْئِيلِي، الْأَرْئِيلِيُّون</w:t>
      </w:r>
      <w:r>
        <w:rPr>
          <w:lang w:val="ar_AE" w:bidi="ar_AE"/>
        </w:rPr>
      </w:r>
    </w:p>
    <w:p>
      <w:pPr>
        <w:bidi/>
      </w:pPr>
      <w:r>
        <w:rPr>
          <w:lang w:val="ar_AE" w:bidi="ar_AE"/>
        </w:rPr>
      </w:r>
      <w:r>
        <w:rPr>
          <w:lang w:val="ar_AE" w:bidi="ar_AE"/>
        </w:rPr>
        <w:t>أحد أبناء جَاد السبعة (</w:t>
      </w:r>
      <w:hyperlink r:id="rId1341">
        <w:r>
          <w:rPr>
            <w:lang w:val="ar_AE" w:bidi="ar_AE"/>
          </w:rPr>
          <w:rPr>
            <w:color w:val="0000EE"/>
            <w:u w:val="single"/>
          </w:rPr>
          <w:t>تكوين 46: 16</w:t>
        </w:r>
      </w:hyperlink>
      <w:r>
        <w:rPr>
          <w:lang w:val="ar_AE" w:bidi="ar_AE"/>
        </w:rPr>
        <w:t xml:space="preserve">). بعد الوباء الذي ضرب </w:t>
      </w:r>
      <w:r>
        <w:rPr>
          <w:lang w:val="ar_AE" w:bidi="ar_AE"/>
        </w:rPr>
        <w:t>بَعْل فَغُور</w:t>
      </w:r>
      <w:r>
        <w:rPr>
          <w:lang w:val="ar_AE" w:bidi="ar_AE"/>
        </w:rPr>
        <w:t>، أجرى موسى تعدادًا للاستعداد للحرب مع المِديانيين (</w:t>
      </w:r>
      <w:hyperlink r:id="rId1342">
        <w:r>
          <w:rPr>
            <w:lang w:val="ar_AE" w:bidi="ar_AE"/>
          </w:rPr>
          <w:rPr>
            <w:color w:val="0000EE"/>
            <w:u w:val="single"/>
          </w:rPr>
          <w:t>عدد 25: 6–18؛</w:t>
        </w:r>
      </w:hyperlink>
      <w:r>
        <w:rPr>
          <w:lang w:val="ar_AE" w:bidi="ar_AE"/>
        </w:rPr>
        <w:t xml:space="preserve"> </w:t>
      </w:r>
      <w:hyperlink r:id="rId1343">
        <w:r>
          <w:rPr>
            <w:lang w:val="ar_AE" w:bidi="ar_AE"/>
          </w:rPr>
          <w:rPr>
            <w:color w:val="0000EE"/>
            <w:u w:val="single"/>
          </w:rPr>
          <w:t>26: 17</w:t>
        </w:r>
      </w:hyperlink>
      <w:r>
        <w:rPr>
          <w:lang w:val="ar_AE" w:bidi="ar_AE"/>
        </w:rPr>
        <w:t xml:space="preserve">). جرى حصر نسل أَرْئِيلِي، الذين يُطلق عليهم </w:t>
      </w:r>
      <w:r>
        <w:rPr>
          <w:lang w:val="ar_AE" w:bidi="ar_AE"/>
        </w:rPr>
        <w:t>الْأَرْئِيلِيِّين</w:t>
      </w:r>
      <w:r>
        <w:rPr>
          <w:lang w:val="ar_AE" w:bidi="ar_AE"/>
        </w:rPr>
        <w:t>، في التعداد.</w:t>
      </w:r>
      <w:r>
        <w:rPr>
          <w:lang w:val="ar_AE" w:bidi="ar_AE"/>
        </w:rPr>
      </w:r>
      <w:r>
        <w:rPr>
          <w:lang w:val="ar_AE" w:bidi="ar_AE"/>
        </w:rPr>
      </w:r>
    </w:p>
    <w:p>
      <w:pPr>
        <w:bidi/>
      </w:pPr>
      <w:r>
        <w:rPr>
          <w:lang w:val="ar_AE" w:bidi="ar_AE"/>
        </w:rPr>
      </w:r>
    </w:p>
    <w:p>
      <w:pPr>
        <w:pStyle w:val="Heading2"/>
        <w:bidi/>
      </w:pPr>
      <w:r>
        <w:rPr>
          <w:lang w:val="ar_AE" w:bidi="ar_AE"/>
        </w:rPr>
        <w:t>أرباتا</w:t>
      </w:r>
      <w:r>
        <w:rPr>
          <w:lang w:val="ar_AE" w:bidi="ar_AE"/>
        </w:rPr>
      </w:r>
    </w:p>
    <w:p>
      <w:pPr>
        <w:bidi/>
      </w:pPr>
      <w:r>
        <w:rPr>
          <w:lang w:val="ar_AE" w:bidi="ar_AE"/>
        </w:rPr>
      </w:r>
      <w:r>
        <w:rPr>
          <w:lang w:val="ar_AE" w:bidi="ar_AE"/>
        </w:rPr>
        <w:t xml:space="preserve">منطقة في جنوب وادي يَزْرَعِيل في الزاوية الجَنوبية الغربية من ٱلْجَلِيلِ. كان السكان مهددين من قِبَل القوات غير اليهودية من </w:t>
      </w:r>
      <w:r>
        <w:rPr>
          <w:b/>
          <w:lang w:val="ar_AE" w:bidi="ar_AE"/>
        </w:rPr>
        <w:t>بَطُلْمَايِسَ وَصُورَ وَصَيْدا</w:t>
      </w:r>
      <w:r>
        <w:rPr>
          <w:lang w:val="ar_AE" w:bidi="ar_AE"/>
        </w:rPr>
        <w:t xml:space="preserve"> (</w:t>
      </w:r>
      <w:hyperlink r:id="rId1344">
        <w:r>
          <w:rPr>
            <w:lang w:val="ar_AE" w:bidi="ar_AE"/>
          </w:rPr>
          <w:rPr>
            <w:color w:val="0000EE"/>
            <w:u w:val="single"/>
          </w:rPr>
          <w:t>1 مكابيين 5:15</w:t>
        </w:r>
      </w:hyperlink>
      <w:r>
        <w:rPr>
          <w:lang w:val="ar_AE" w:bidi="ar_AE"/>
        </w:rPr>
        <w:t>). أرسلوا طلبًا للمساعدة برسالة إلى يَهوذَا المكابي، وأرسل يَهوذَا أخاه سِمْعَان مع 3,000 رجل. أنقذوا الجليليين "</w:t>
      </w:r>
      <w:r>
        <w:rPr>
          <w:b/>
          <w:lang w:val="ar_AE" w:bidi="ar_AE"/>
        </w:rPr>
        <w:t>وَجَاءَ بِهِمْ إِلَى الْيَهُودِيَّةِ بِسُرُورٍ عَظِيمٍ</w:t>
      </w:r>
      <w:r>
        <w:rPr>
          <w:lang w:val="ar_AE" w:bidi="ar_AE"/>
        </w:rPr>
        <w:t>" (</w:t>
      </w:r>
      <w:hyperlink r:id="rId1345">
        <w:r>
          <w:rPr>
            <w:lang w:val="ar_AE" w:bidi="ar_AE"/>
          </w:rPr>
          <w:rPr>
            <w:color w:val="0000EE"/>
            <w:u w:val="single"/>
          </w:rPr>
          <w:t>1 مكابيين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w:t>
      </w:r>
      <w:r>
        <w:rPr>
          <w:lang w:val="ar_AE" w:bidi="ar_AE"/>
        </w:rPr>
      </w:r>
    </w:p>
    <w:p>
      <w:pPr>
        <w:bidi/>
      </w:pPr>
      <w:r>
        <w:rPr>
          <w:lang w:val="ar_AE" w:bidi="ar_AE"/>
        </w:rPr>
      </w:r>
      <w:r>
        <w:rPr>
          <w:lang w:val="ar_AE" w:bidi="ar_AE"/>
        </w:rPr>
        <w:t>جد للعمالقة العناقيين وبطل عظيم بين قومه (</w:t>
      </w:r>
      <w:hyperlink r:id="rId1346">
        <w:r>
          <w:rPr>
            <w:lang w:val="ar_AE" w:bidi="ar_AE"/>
          </w:rPr>
          <w:rPr>
            <w:color w:val="0000EE"/>
            <w:u w:val="single"/>
          </w:rPr>
          <w:t>يَشوع 15:13</w:t>
        </w:r>
      </w:hyperlink>
      <w:r>
        <w:rPr>
          <w:lang w:val="ar_AE" w:bidi="ar_AE"/>
        </w:rPr>
        <w:t xml:space="preserve">; </w:t>
      </w:r>
      <w:hyperlink r:id="rId1347">
        <w:r>
          <w:rPr>
            <w:lang w:val="ar_AE" w:bidi="ar_AE"/>
          </w:rPr>
          <w:rPr>
            <w:color w:val="0000EE"/>
            <w:u w:val="single"/>
          </w:rPr>
          <w:t>21:11</w:t>
        </w:r>
      </w:hyperlink>
      <w:r>
        <w:rPr>
          <w:lang w:val="ar_AE" w:bidi="ar_AE"/>
        </w:rPr>
        <w:t>). كان أربع مؤسس قريه أربع، التي عرفت لاحقًا باسم حَبْرونَ (</w:t>
      </w:r>
      <w:hyperlink r:id="rId80">
        <w:r>
          <w:rPr>
            <w:lang w:val="ar_AE" w:bidi="ar_AE"/>
          </w:rPr>
          <w:rPr>
            <w:color w:val="0000EE"/>
            <w:u w:val="single"/>
          </w:rPr>
          <w:t>يَشوع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أَرْبَعَةِ أَرَابِعَ</w:t>
      </w:r>
      <w:r>
        <w:rPr>
          <w:lang w:val="ar_AE" w:bidi="ar_AE"/>
        </w:rPr>
      </w:r>
    </w:p>
    <w:p>
      <w:pPr>
        <w:pStyle w:val="Heading2"/>
        <w:bidi/>
      </w:pPr>
      <w:r>
        <w:rPr>
          <w:lang w:val="ar_AE" w:bidi="ar_AE"/>
        </w:rPr>
        <w:t>أَرْبَعَةِ أَرَابِعَ</w:t>
      </w:r>
      <w:r>
        <w:rPr>
          <w:lang w:val="ar_AE" w:bidi="ar_AE"/>
        </w:rPr>
        <w:t>*</w:t>
      </w:r>
    </w:p>
    <w:p>
      <w:pPr>
        <w:bidi/>
      </w:pPr>
      <w:r>
        <w:rPr>
          <w:lang w:val="ar_AE" w:bidi="ar_AE"/>
        </w:rPr>
      </w:r>
      <w:r>
        <w:rPr>
          <w:lang w:val="ar_AE" w:bidi="ar_AE"/>
        </w:rPr>
        <w:t xml:space="preserve">الترجمة التي استخدمتها الترجمة العربية البستاني-فاندايك لكلمة "فرقة" (الترجمة العربية المشتركة) في </w:t>
      </w:r>
      <w:hyperlink r:id="rId1348">
        <w:r>
          <w:rPr>
            <w:lang w:val="ar_AE" w:bidi="ar_AE"/>
          </w:rPr>
          <w:rPr>
            <w:color w:val="0000EE"/>
            <w:u w:val="single"/>
          </w:rPr>
          <w:t>أعمال الرسل 12:4</w:t>
        </w:r>
      </w:hyperlink>
      <w:r>
        <w:rPr>
          <w:lang w:val="ar_AE" w:bidi="ar_AE"/>
        </w:rPr>
        <w:t xml:space="preserve">. انظر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أَرُبُوتَ</w:t>
      </w:r>
      <w:r>
        <w:rPr>
          <w:lang w:val="ar_AE" w:bidi="ar_AE"/>
        </w:rPr>
      </w:r>
    </w:p>
    <w:p>
      <w:pPr>
        <w:pStyle w:val="Heading2"/>
        <w:bidi/>
      </w:pPr>
      <w:r>
        <w:rPr>
          <w:lang w:val="ar_AE" w:bidi="ar_AE"/>
        </w:rPr>
        <w:t>أَرُبُوتَ</w:t>
      </w:r>
    </w:p>
    <w:p>
      <w:pPr>
        <w:bidi/>
      </w:pPr>
      <w:r>
        <w:rPr>
          <w:lang w:val="ar_AE" w:bidi="ar_AE"/>
        </w:rPr>
      </w:r>
      <w:r>
        <w:rPr>
          <w:lang w:val="ar_AE" w:bidi="ar_AE"/>
        </w:rPr>
        <w:t>بلدة كانت بمثابة مقر لأحد المقاطعات الإدارية الاثني عشر للملك سلَيْمَانَ (</w:t>
      </w:r>
      <w:hyperlink r:id="rId1349">
        <w:r>
          <w:rPr>
            <w:lang w:val="ar_AE" w:bidi="ar_AE"/>
          </w:rPr>
          <w:rPr>
            <w:color w:val="0000EE"/>
            <w:u w:val="single"/>
          </w:rPr>
          <w:t>1 ملوك 4:10</w:t>
        </w:r>
      </w:hyperlink>
      <w:r>
        <w:rPr>
          <w:lang w:val="ar_AE" w:bidi="ar_AE"/>
        </w:rPr>
        <w:t xml:space="preserve">). من المرجح أن </w:t>
      </w:r>
      <w:r>
        <w:rPr>
          <w:lang w:val="ar_AE" w:bidi="ar_AE"/>
        </w:rPr>
        <w:t>أَرُبُوتَ</w:t>
      </w:r>
      <w:r>
        <w:rPr>
          <w:lang w:val="ar_AE" w:bidi="ar_AE"/>
        </w:rPr>
        <w:t xml:space="preserve"> كانت في منطقة سبط مَنَسَّى، على بعد حوالي 14.5 كيلومترًا (تسعة أميال) شمال ٱلسَّامِرَةِ، في موقع </w:t>
      </w:r>
      <w:r>
        <w:rPr>
          <w:lang w:val="ar_AE" w:bidi="ar_AE"/>
        </w:rPr>
        <w:t>عرّابة</w:t>
      </w:r>
      <w:r>
        <w:rPr>
          <w:lang w:val="ar_AE" w:bidi="ar_AE"/>
        </w:rPr>
        <w:t xml:space="preserve"> الحديث.</w:t>
      </w:r>
      <w:r>
        <w:rPr>
          <w:lang w:val="ar_AE" w:bidi="ar_AE"/>
        </w:rPr>
      </w:r>
      <w:r>
        <w:rPr>
          <w:lang w:val="ar_AE" w:bidi="ar_AE"/>
        </w:rPr>
      </w:r>
    </w:p>
    <w:p>
      <w:pPr>
        <w:bidi/>
      </w:pPr>
      <w:r>
        <w:rPr>
          <w:lang w:val="ar_AE" w:bidi="ar_AE"/>
        </w:rPr>
      </w:r>
    </w:p>
    <w:p>
      <w:pPr>
        <w:pStyle w:val="Heading2"/>
        <w:bidi/>
      </w:pPr>
      <w:r>
        <w:rPr>
          <w:lang w:val="ar_AE" w:bidi="ar_AE"/>
        </w:rPr>
        <w:t>أَرْبِيل</w:t>
      </w:r>
      <w:r>
        <w:rPr>
          <w:lang w:val="ar_AE" w:bidi="ar_AE"/>
        </w:rPr>
      </w:r>
    </w:p>
    <w:p>
      <w:pPr>
        <w:pStyle w:val="Heading2"/>
        <w:bidi/>
      </w:pPr>
      <w:r>
        <w:rPr>
          <w:b/>
          <w:lang w:val="ar_AE" w:bidi="ar_AE"/>
        </w:rPr>
        <w:t>أَرْبِيل</w:t>
      </w:r>
    </w:p>
    <w:p>
      <w:pPr>
        <w:bidi/>
      </w:pPr>
      <w:r>
        <w:rPr>
          <w:lang w:val="ar_AE" w:bidi="ar_AE"/>
        </w:rPr>
      </w:r>
      <w:r>
        <w:rPr>
          <w:lang w:val="ar_AE" w:bidi="ar_AE"/>
        </w:rPr>
        <w:t>موقع معركة كبرى، غزا فيها القائد بَكِّيدِيس يَهوذَا من سورية (</w:t>
      </w:r>
      <w:hyperlink r:id="rId1350">
        <w:r>
          <w:rPr>
            <w:lang w:val="ar_AE" w:bidi="ar_AE"/>
          </w:rPr>
          <w:rPr>
            <w:color w:val="0000EE"/>
            <w:u w:val="single"/>
          </w:rPr>
          <w:t>1مكابيين 9: 1–2</w:t>
        </w:r>
      </w:hyperlink>
      <w:r>
        <w:rPr>
          <w:lang w:val="ar_AE" w:bidi="ar_AE"/>
        </w:rPr>
        <w:t xml:space="preserve">). أطلق المؤرِّخ يوسيفوس عليها اسم مدينة الجليل، وأشار إلى أن كهوف أربيل في الجليل السفلى كانت تُحصَّن للدفاع عنها ضد اللصوص الذين كانوا يهجمون بصورة فجائية. واليوم، لسنا على يقين من موقع أربيل المحدَّد. ومن بين الاحتمالات هي مدينة </w:t>
      </w:r>
      <w:r>
        <w:rPr>
          <w:lang w:val="ar_AE" w:bidi="ar_AE"/>
        </w:rPr>
        <w:t>بَيْت أَرَبْئِيل</w:t>
      </w:r>
      <w:r>
        <w:rPr>
          <w:lang w:val="ar_AE" w:bidi="ar_AE"/>
        </w:rPr>
        <w:t xml:space="preserve"> في جلعاد، وخربة إربد الجليلية المطلة على وادي الحمام، غرب بحر الجليل.</w:t>
      </w:r>
      <w:r>
        <w:rPr>
          <w:lang w:val="ar_AE" w:bidi="ar_AE"/>
        </w:rPr>
      </w:r>
      <w:r>
        <w:rPr>
          <w:lang w:val="ar_AE" w:bidi="ar_AE"/>
        </w:rPr>
      </w:r>
    </w:p>
    <w:p>
      <w:pPr>
        <w:bidi/>
      </w:pPr>
      <w:r>
        <w:rPr>
          <w:lang w:val="ar_AE" w:bidi="ar_AE"/>
        </w:rPr>
      </w:r>
    </w:p>
    <w:p>
      <w:pPr>
        <w:pStyle w:val="Heading2"/>
        <w:bidi/>
      </w:pPr>
      <w:r>
        <w:rPr>
          <w:lang w:val="ar_AE" w:bidi="ar_AE"/>
        </w:rPr>
        <w:t>أَرَتَاس</w:t>
      </w:r>
      <w:r>
        <w:rPr>
          <w:lang w:val="ar_AE" w:bidi="ar_AE"/>
        </w:rPr>
      </w:r>
    </w:p>
    <w:p>
      <w:pPr>
        <w:pStyle w:val="Heading2"/>
        <w:bidi/>
      </w:pPr>
      <w:r>
        <w:rPr>
          <w:b/>
          <w:lang w:val="ar_AE" w:bidi="ar_AE"/>
        </w:rPr>
        <w:t>أَرَتَاس</w:t>
      </w:r>
    </w:p>
    <w:p>
      <w:pPr>
        <w:pStyle w:val="ListNumber"/>
        <w:numPr>
          <w:ilvl w:val="0"/>
          <w:numId w:val="54"/>
        </w:numPr>
        <w:bidi/>
        <w:spacing w:line="240" w:lineRule="auto"/>
        <w:ind w:left="720"/>
      </w:pPr>
      <w:r>
        <w:rPr>
          <w:lang w:val="ar_AE" w:bidi="ar_AE"/>
        </w:rPr>
      </w:r>
      <w:r>
        <w:rPr>
          <w:lang w:val="ar_AE" w:bidi="ar_AE"/>
        </w:rPr>
        <w:t xml:space="preserve">لقب ملوك عدّة لشعب عربي يُدعى الأنباط. ربما يكون هؤلاء الناس من نسل </w:t>
      </w:r>
      <w:r>
        <w:rPr>
          <w:lang w:val="ar_AE" w:bidi="ar_AE"/>
        </w:rPr>
        <w:t>نَبَايُوت</w:t>
      </w:r>
      <w:r>
        <w:rPr>
          <w:lang w:val="ar_AE" w:bidi="ar_AE"/>
        </w:rPr>
        <w:t>، الابن الأكبر لإسْماعيل (</w:t>
      </w:r>
      <w:hyperlink r:id="rId1351">
        <w:r>
          <w:rPr>
            <w:lang w:val="ar_AE" w:bidi="ar_AE"/>
          </w:rPr>
          <w:rPr>
            <w:color w:val="0000EE"/>
            <w:u w:val="single"/>
          </w:rPr>
          <w:t>تكوين 25: 12–16</w:t>
        </w:r>
      </w:hyperlink>
      <w:r>
        <w:rPr>
          <w:lang w:val="ar_AE" w:bidi="ar_AE"/>
        </w:rPr>
        <w:t xml:space="preserve">؛ </w:t>
      </w:r>
      <w:hyperlink r:id="rId1352">
        <w:r>
          <w:rPr>
            <w:lang w:val="ar_AE" w:bidi="ar_AE"/>
          </w:rPr>
          <w:rPr>
            <w:color w:val="0000EE"/>
            <w:u w:val="single"/>
          </w:rPr>
          <w:t>1 أخبار 1: 29</w:t>
        </w:r>
      </w:hyperlink>
      <w:r>
        <w:rPr>
          <w:lang w:val="ar_AE" w:bidi="ar_AE"/>
        </w:rPr>
        <w:t xml:space="preserve">). وفقًا للمؤرخ اليهودي يوسيفوس، عاش نسل إسْماعيل في منطقة تُسمى النبطيّة. امتدت النبطيّة من نهر الفرات إلى البحر الأحمر. وكانت العاصمة، </w:t>
      </w:r>
      <w:r>
        <w:rPr>
          <w:lang w:val="ar_AE" w:bidi="ar_AE"/>
        </w:rPr>
        <w:t>سَالِع</w:t>
      </w:r>
      <w:r>
        <w:rPr>
          <w:lang w:val="ar_AE" w:bidi="ar_AE"/>
        </w:rPr>
        <w:t>، تُسمى البتراء في زمن العهد الجديد.</w:t>
      </w:r>
    </w:p>
    <w:p>
      <w:pPr>
        <w:pStyle w:val="ListNumber"/>
        <w:bidi/>
        <w:spacing w:line="240" w:lineRule="auto"/>
        <w:ind w:left="720"/>
      </w:pPr>
      <w:r>
        <w:rPr>
          <w:lang w:val="ar_AE" w:bidi="ar_AE"/>
        </w:rPr>
      </w:r>
      <w:r>
        <w:rPr>
          <w:lang w:val="ar_AE" w:bidi="ar_AE"/>
        </w:rPr>
        <w:t xml:space="preserve">أَرَتَاس المذكور في </w:t>
      </w:r>
      <w:hyperlink r:id="rId1353">
        <w:r>
          <w:rPr>
            <w:lang w:val="ar_AE" w:bidi="ar_AE"/>
          </w:rPr>
          <w:rPr>
            <w:color w:val="0000EE"/>
            <w:u w:val="single"/>
          </w:rPr>
          <w:t>2 مكابيين 5: 8</w:t>
        </w:r>
      </w:hyperlink>
      <w:r>
        <w:rPr>
          <w:lang w:val="ar_AE" w:bidi="ar_AE"/>
        </w:rPr>
        <w:t>، الذي مثل أمامه يَاسُون الكاهن كمتهم، حكم حوالي 170 ق.م. كان الأنباط على ما يبدو ودودين تجاه المكابيين (</w:t>
      </w:r>
      <w:hyperlink r:id="rId1354">
        <w:r>
          <w:rPr>
            <w:lang w:val="ar_AE" w:bidi="ar_AE"/>
          </w:rPr>
          <w:rPr>
            <w:color w:val="0000EE"/>
            <w:u w:val="single"/>
          </w:rPr>
          <w:t>1 مكابيين 5: 24–28؛</w:t>
        </w:r>
      </w:hyperlink>
      <w:r>
        <w:rPr>
          <w:lang w:val="ar_AE" w:bidi="ar_AE"/>
        </w:rPr>
        <w:t xml:space="preserve"> </w:t>
      </w:r>
      <w:hyperlink r:id="rId1355">
        <w:r>
          <w:rPr>
            <w:lang w:val="ar_AE" w:bidi="ar_AE"/>
          </w:rPr>
          <w:rPr>
            <w:color w:val="0000EE"/>
            <w:u w:val="single"/>
          </w:rPr>
          <w:t>9: 35</w:t>
        </w:r>
      </w:hyperlink>
      <w:r>
        <w:rPr>
          <w:lang w:val="ar_AE" w:bidi="ar_AE"/>
        </w:rPr>
        <w:t>). ذكر يوسيفوس ملكين آخرين باسم أَرَتَاس. أَرَتَاس الثالث، الذي كان يُسمى في الأصل أوبوداس، وسَّع نطاق السيطرة النبطيَّة واحتل دِمشق في أثناء مدّة حكمه من 87 إلى 62 ق.م.</w:t>
      </w:r>
    </w:p>
    <w:p>
      <w:pPr>
        <w:pStyle w:val="ListNumber"/>
        <w:bidi/>
        <w:spacing w:line="240" w:lineRule="auto"/>
        <w:ind w:left="720"/>
      </w:pPr>
      <w:r>
        <w:rPr>
          <w:lang w:val="ar_AE" w:bidi="ar_AE"/>
        </w:rPr>
      </w:r>
      <w:r>
        <w:rPr>
          <w:lang w:val="ar_AE" w:bidi="ar_AE"/>
        </w:rPr>
        <w:t>يشير العهد الجديد إلى أَرَتَاس آخر. كان والي دمشق في عهد الملك الحارِث يحرس المدينة للقبض على الرسول بولس (</w:t>
      </w:r>
      <w:hyperlink r:id="rId1356">
        <w:r>
          <w:rPr>
            <w:lang w:val="ar_AE" w:bidi="ar_AE"/>
          </w:rPr>
          <w:rPr>
            <w:color w:val="0000EE"/>
            <w:u w:val="single"/>
          </w:rPr>
          <w:t>2 كورنثوس 11: 32–33</w:t>
        </w:r>
      </w:hyperlink>
      <w:r>
        <w:rPr>
          <w:lang w:val="ar_AE" w:bidi="ar_AE"/>
        </w:rPr>
        <w:t>). قام رفاق بولس بإنزاله في سلة من خلال طاقة في سور المدينة حتى يتمكن من الهرب. أَرَتَاس يُعتَقد بأنه نفس الشخص المدعو إينياس، الذي أخذ لقب أَرَتَاس الرابع وحكم من 9 ق.م. إلى 40 م. وهاجم هيرودس أنتيباس وهزمه بسبب نزاع حدودي وكذلك للانتقام. (كان أنتيباس قد طلَّق ابنة أَرَتَاس ليتزوج هيروديّا).</w:t>
      </w:r>
      <w:r>
        <w:rPr>
          <w:lang w:val="ar_AE" w:bidi="ar_AE"/>
        </w:rPr>
      </w:r>
      <w:r>
        <w:rPr>
          <w:lang w:val="ar_AE" w:bidi="ar_AE"/>
        </w:rPr>
      </w:r>
    </w:p>
    <w:p>
      <w:pPr>
        <w:bidi/>
      </w:pPr>
      <w:r>
        <w:rPr>
          <w:lang w:val="ar_AE" w:bidi="ar_AE"/>
        </w:rPr>
      </w:r>
    </w:p>
    <w:p>
      <w:pPr>
        <w:pStyle w:val="Heading2"/>
        <w:bidi/>
      </w:pPr>
      <w:r>
        <w:rPr>
          <w:lang w:val="ar_AE" w:bidi="ar_AE"/>
        </w:rPr>
        <w:t>ارتباط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bidi/>
      </w:pPr>
      <w:r>
        <w:rPr>
          <w:lang w:val="ar_AE" w:bidi="ar_AE"/>
        </w:rPr>
      </w:r>
      <w:r>
        <w:rPr>
          <w:lang w:val="ar_AE" w:bidi="ar_AE"/>
        </w:rPr>
        <w:t>اسم ثلاثة ملوك من الإمبراطورية الفارسية.</w:t>
      </w:r>
    </w:p>
    <w:p>
      <w:pPr>
        <w:pStyle w:val="ListNumber"/>
        <w:numPr>
          <w:ilvl w:val="0"/>
          <w:numId w:val="55"/>
        </w:numPr>
        <w:bidi/>
        <w:spacing w:line="240" w:lineRule="auto"/>
        <w:ind w:left="720"/>
      </w:pPr>
      <w:r>
        <w:rPr>
          <w:lang w:val="ar_AE" w:bidi="ar_AE"/>
        </w:rPr>
      </w:r>
      <w:r>
        <w:rPr>
          <w:lang w:val="ar_AE" w:bidi="ar_AE"/>
        </w:rPr>
        <w:t>كان أَرْتَحْشَسْتَا الأول ملكًا من 465 إلى 424 قبل الميلاد. كان معروفًا باسم ماكروهير (باليونانية) أو لونجيمانوس (باللاتينية)، وهو ابن وخليفة زركسيس الأول، الذي كان ملكًا من 486 إلى 465 قبل الميلاد. كان زركسيس الأول هو أَحَشْوِيروش في سِفر أَسْتِير و</w:t>
      </w:r>
      <w:hyperlink r:id="rId889">
        <w:r>
          <w:rPr>
            <w:lang w:val="ar_AE" w:bidi="ar_AE"/>
          </w:rPr>
          <w:rPr>
            <w:color w:val="0000EE"/>
            <w:u w:val="single"/>
          </w:rPr>
          <w:t>عَزْرَا 4:6</w:t>
        </w:r>
      </w:hyperlink>
      <w:r>
        <w:rPr>
          <w:lang w:val="ar_AE" w:bidi="ar_AE"/>
        </w:rPr>
        <w:t>.</w:t>
        <w:br/>
      </w:r>
      <w:r>
        <w:rPr>
          <w:lang w:val="ar_AE" w:bidi="ar_AE"/>
        </w:rPr>
        <w:t>بعد بضع سنوات من خلافة أَرْتَحْشَشْتَا الأول، حثَّ اليونانيون مِصْر على التمرُّد ضد فَارِس. ولم يُسحَق ذلك التحرك إلا في عام 454 قبل الميلاد مع غيره من الانشقاقات في الإمبراطورية الفارسية. بحلول عام 449 قبل الميلاد، جلبت "معاهدة كالياس" السلام بين اليونانيين والفرس. وتمكَّن أَرْتَحْشَشْتَا من السيطرة الكاملة على إمبراطوريته وكانت النتيجة حقبة من السلام.</w:t>
        <w:br/>
      </w:r>
      <w:r>
        <w:rPr>
          <w:lang w:val="ar_AE" w:bidi="ar_AE"/>
        </w:rPr>
        <w:t>أوقف أَرْتَحْشَشْتَا الأول إعادة بناء أورشَلِيمَ لفترة قصيرة (</w:t>
      </w:r>
      <w:hyperlink r:id="rId1357">
        <w:r>
          <w:rPr>
            <w:lang w:val="ar_AE" w:bidi="ar_AE"/>
          </w:rPr>
          <w:rPr>
            <w:color w:val="0000EE"/>
            <w:u w:val="single"/>
          </w:rPr>
          <w:t>عَزْرَا 4:7–23</w:t>
        </w:r>
      </w:hyperlink>
      <w:r>
        <w:rPr>
          <w:lang w:val="ar_AE" w:bidi="ar_AE"/>
        </w:rPr>
        <w:t>)، كما كلَّف عَزْرَا بزيارة المدينة بصفته وزير الدولة للشؤون اليهودية في عام 458 قبل الميلاد (</w:t>
      </w:r>
      <w:hyperlink r:id="rId1358">
        <w:r>
          <w:rPr>
            <w:lang w:val="ar_AE" w:bidi="ar_AE"/>
          </w:rPr>
          <w:rPr>
            <w:color w:val="0000EE"/>
            <w:u w:val="single"/>
          </w:rPr>
          <w:t>عَزْرَا 7:8،</w:t>
        </w:r>
      </w:hyperlink>
      <w:r>
        <w:rPr>
          <w:lang w:val="ar_AE" w:bidi="ar_AE"/>
        </w:rPr>
        <w:t xml:space="preserve"> </w:t>
      </w:r>
      <w:hyperlink r:id="rId1359">
        <w:r>
          <w:rPr>
            <w:lang w:val="ar_AE" w:bidi="ar_AE"/>
          </w:rPr>
          <w:rPr>
            <w:color w:val="0000EE"/>
            <w:u w:val="single"/>
          </w:rPr>
          <w:t>11–26</w:t>
        </w:r>
      </w:hyperlink>
      <w:r>
        <w:rPr>
          <w:lang w:val="ar_AE" w:bidi="ar_AE"/>
        </w:rPr>
        <w:t>). وفي عام 445 قبل الميلاد، ذهب نَحَمْيَا إلى أورشَلِيم كحاكم مدني في السنة العشرين من حكم أَرْتَحْشَشْتَا الأول (</w:t>
      </w:r>
      <w:hyperlink r:id="rId1360">
        <w:r>
          <w:rPr>
            <w:lang w:val="ar_AE" w:bidi="ar_AE"/>
          </w:rPr>
          <w:rPr>
            <w:color w:val="0000EE"/>
            <w:u w:val="single"/>
          </w:rPr>
          <w:t>نَحَمْيَا 1:1؛</w:t>
        </w:r>
      </w:hyperlink>
      <w:r>
        <w:rPr>
          <w:lang w:val="ar_AE" w:bidi="ar_AE"/>
        </w:rPr>
        <w:t xml:space="preserve"> </w:t>
      </w:r>
      <w:hyperlink r:id="rId1361">
        <w:r>
          <w:rPr>
            <w:lang w:val="ar_AE" w:bidi="ar_AE"/>
          </w:rPr>
          <w:rPr>
            <w:color w:val="0000EE"/>
            <w:u w:val="single"/>
          </w:rPr>
          <w:t>2:1</w:t>
        </w:r>
      </w:hyperlink>
      <w:r>
        <w:rPr>
          <w:lang w:val="ar_AE" w:bidi="ar_AE"/>
        </w:rPr>
        <w:t>).</w:t>
        <w:br/>
      </w:r>
      <w:r>
        <w:rPr>
          <w:lang w:val="ar_AE" w:bidi="ar_AE"/>
        </w:rPr>
        <w:t xml:space="preserve">جعلت قراءة الكلمات في </w:t>
      </w:r>
      <w:hyperlink r:id="rId1362">
        <w:r>
          <w:rPr>
            <w:lang w:val="ar_AE" w:bidi="ar_AE"/>
          </w:rPr>
          <w:rPr>
            <w:color w:val="0000EE"/>
            <w:u w:val="single"/>
          </w:rPr>
          <w:t>عَزْرَا 7:7</w:t>
        </w:r>
      </w:hyperlink>
      <w:r>
        <w:rPr>
          <w:lang w:val="ar_AE" w:bidi="ar_AE"/>
        </w:rPr>
        <w:t xml:space="preserve"> كـ "السابع والثلاثين" بدلًا من "السابع" بعض العلماء يتساءلون عما إذا كان أَرْتَحْشَشْتَا الثاني هو الملك الفارسي الذي تفاعل مع نَحَمْيَا. لكن "برديات إلفنتين" تُظهر أن سَنْبَلَّط حاكم ٱلسَّامِرَةِ كان متقدمًا في السن في 408 قبل الميلاد. كان هذا قبل وقت قصير من وفاة دَارِيوسَ الثاني، الذي حكم من 423 إلى 405 قبل الميلاد. يجب أن تكون معارضة سَنْبَلَّط لنَحَمْيَا قد حدثت قبل ذلك الوقت بكثير. لذلك، تقع تواريخ عَزْرَا ونَحَمْيَا ضمن حياة أَرْتَحْشَشْتَا الأول.</w:t>
        <w:br/>
      </w:r>
      <w:r>
        <w:rPr>
          <w:lang w:val="ar_AE" w:bidi="ar_AE"/>
        </w:rPr>
        <w:t>كان أَرْتَحْشَشْتَا الأول معروفًا بلطفه تجاه اليهود في فَارِس، بعد وضع إجراءات واضحة. كان دعمه لعمل عَزْرَا ونَحَمْيَا واضحًا من كتاباتهما.</w:t>
        <w:br/>
      </w:r>
      <w:r>
        <w:rPr>
          <w:i/>
          <w:lang w:val="ar_AE" w:bidi="ar_AE"/>
        </w:rPr>
        <w:t>انظر أيضًا</w:t>
      </w:r>
      <w:r>
        <w:rPr>
          <w:lang w:val="ar_AE" w:bidi="ar_AE"/>
        </w:rPr>
        <w:t xml:space="preserve"> </w:t>
      </w:r>
      <w:r>
        <w:rPr>
          <w:lang w:val="ar_AE" w:bidi="ar_AE"/>
        </w:rPr>
        <w:t>أَحَشْوِيروشَ؛</w:t>
      </w:r>
      <w:r>
        <w:rPr>
          <w:lang w:val="ar_AE" w:bidi="ar_AE"/>
        </w:rPr>
        <w:t xml:space="preserve"> </w:t>
      </w:r>
      <w:r>
        <w:rPr>
          <w:lang w:val="ar_AE" w:bidi="ar_AE"/>
        </w:rPr>
        <w:t>عَزْرَا، سِفر؛</w:t>
      </w:r>
      <w:r>
        <w:rPr>
          <w:lang w:val="ar_AE" w:bidi="ar_AE"/>
        </w:rPr>
        <w:t xml:space="preserve"> </w:t>
      </w:r>
      <w:r>
        <w:rPr>
          <w:lang w:val="ar_AE" w:bidi="ar_AE"/>
        </w:rPr>
        <w:t>نَحَمْيَا، سِفر؛</w:t>
      </w:r>
      <w:r>
        <w:rPr>
          <w:lang w:val="ar_AE" w:bidi="ar_AE"/>
        </w:rPr>
        <w:t xml:space="preserve"> </w:t>
      </w:r>
      <w:r>
        <w:rPr>
          <w:lang w:val="ar_AE" w:bidi="ar_AE"/>
        </w:rPr>
        <w:t>أَسْتِير، سِفر</w:t>
      </w:r>
      <w:r>
        <w:rPr>
          <w:lang w:val="ar_AE" w:bidi="ar_AE"/>
        </w:rPr>
        <w:t>.</w:t>
      </w:r>
    </w:p>
    <w:p>
      <w:pPr>
        <w:pStyle w:val="ListNumber"/>
        <w:bidi/>
        <w:spacing w:line="240" w:lineRule="auto"/>
        <w:ind w:left="720"/>
      </w:pPr>
      <w:r>
        <w:rPr>
          <w:lang w:val="ar_AE" w:bidi="ar_AE"/>
        </w:rPr>
      </w:r>
      <w:r>
        <w:rPr>
          <w:lang w:val="ar_AE" w:bidi="ar_AE"/>
        </w:rPr>
        <w:t>كان أَرْتَحْشَشْتَا الثاني منيمُن حفيد أَرْتَحْشَشْتَا الأول وابن دَارِيوس الثاني. كان ملكًا من 404 إلى 359 قبل الميلاد. كان زمن حكمه حِقْبَة اضطرابات في الإمبراطورية الفارسية وكان من نتائجها فقدان مِصْرَ حوالي 401 قبل الميلاد. بنَى العديد من المباني المذهلة ووسَّع القصر في شوشن.</w:t>
      </w:r>
    </w:p>
    <w:p>
      <w:pPr>
        <w:pStyle w:val="ListNumber"/>
        <w:bidi/>
        <w:spacing w:line="240" w:lineRule="auto"/>
        <w:ind w:left="720"/>
      </w:pPr>
      <w:r>
        <w:rPr>
          <w:lang w:val="ar_AE" w:bidi="ar_AE"/>
        </w:rPr>
      </w:r>
      <w:r>
        <w:rPr>
          <w:lang w:val="ar_AE" w:bidi="ar_AE"/>
        </w:rPr>
        <w:t>كان أَرْتَحْشَشْتَا الثالث أوخوس ابن وخليفة أَرْتَحْشَشْتَا الثاني. كان ملكًا من 358 إلى 338 قبل الميلاد. جلب الاستقرار للإمبراطورية بواسطة الدبلوماسية الذكية، لكنه اغتيل. لم يُذكر هو ولا والده في العهد القديم.</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ارتداد</w:t>
      </w:r>
      <w:r>
        <w:rPr>
          <w:lang w:val="ar_AE" w:bidi="ar_AE"/>
        </w:rPr>
      </w:r>
    </w:p>
    <w:p>
      <w:pPr>
        <w:bidi/>
      </w:pPr>
      <w:r>
        <w:rPr>
          <w:lang w:val="ar_AE" w:bidi="ar_AE"/>
        </w:rPr>
      </w:r>
      <w:r>
        <w:rPr>
          <w:lang w:val="ar_AE" w:bidi="ar_AE"/>
        </w:rPr>
        <w:t>يعني تراجع الشخص عن إيمانه أو التزامه الديني، فيصبح أقل تقوى أو يضعف في سلوكه الأخلاقي والروحي.</w:t>
      </w:r>
    </w:p>
    <w:p>
      <w:pPr>
        <w:bidi/>
      </w:pPr>
      <w:r>
        <w:rPr>
          <w:lang w:val="ar_AE" w:bidi="ar_AE"/>
        </w:rPr>
      </w:r>
      <w:r>
        <w:rPr>
          <w:lang w:val="ar_AE" w:bidi="ar_AE"/>
        </w:rPr>
        <w:t>الارتداد، بحسب اللفظ العبري الأصيل، يعني أن يدير الإنسان ظهره، ويعود أدراجه بعيدًا عن الله. وهذا ما فعله إسرائيل مرارًا، إذ نكث عهده، ومال قلبه نحو آلهة الغرباء، وتشبّه بخطايا الشعوب من حوله. وفي سجل العهد القديم، نرى هذا بوضوح في عدة مواضع:</w:t>
      </w:r>
    </w:p>
    <w:p>
      <w:pPr>
        <w:pStyle w:val="ListBullet"/>
        <w:bidi/>
        <w:spacing w:line="240" w:lineRule="auto"/>
        <w:ind w:left="720"/>
      </w:pPr>
      <w:r>
        <w:rPr>
          <w:lang w:val="ar_AE" w:bidi="ar_AE"/>
        </w:rPr>
      </w:r>
      <w:r>
        <w:rPr>
          <w:lang w:val="ar_AE" w:bidi="ar_AE"/>
        </w:rPr>
        <w:t>يوصَف إِسْرَائِيل بأنه يشتهي الأشياء الشريرة ويترك ٱلله ووصاياه (</w:t>
      </w:r>
      <w:hyperlink r:id="rId1363">
        <w:r>
          <w:rPr>
            <w:lang w:val="ar_AE" w:bidi="ar_AE"/>
          </w:rPr>
          <w:rPr>
            <w:color w:val="0000EE"/>
            <w:u w:val="single"/>
          </w:rPr>
          <w:t>عَزْرَا 9:10؛</w:t>
        </w:r>
      </w:hyperlink>
      <w:r>
        <w:rPr>
          <w:lang w:val="ar_AE" w:bidi="ar_AE"/>
        </w:rPr>
        <w:t xml:space="preserve"> </w:t>
      </w:r>
      <w:hyperlink r:id="rId1364">
        <w:r>
          <w:rPr>
            <w:lang w:val="ar_AE" w:bidi="ar_AE"/>
          </w:rPr>
          <w:rPr>
            <w:color w:val="0000EE"/>
            <w:u w:val="single"/>
          </w:rPr>
          <w:t>إِشَعْيَاء 1:4؛</w:t>
        </w:r>
      </w:hyperlink>
      <w:r>
        <w:rPr>
          <w:lang w:val="ar_AE" w:bidi="ar_AE"/>
        </w:rPr>
        <w:t xml:space="preserve"> </w:t>
      </w:r>
      <w:hyperlink r:id="rId1365">
        <w:r>
          <w:rPr>
            <w:lang w:val="ar_AE" w:bidi="ar_AE"/>
          </w:rPr>
          <w:rPr>
            <w:color w:val="0000EE"/>
            <w:u w:val="single"/>
          </w:rPr>
          <w:t>حِزْقِيَالَ 11:21</w:t>
        </w:r>
      </w:hyperlink>
      <w:r>
        <w:rPr>
          <w:lang w:val="ar_AE" w:bidi="ar_AE"/>
        </w:rPr>
        <w:t>).</w:t>
      </w:r>
    </w:p>
    <w:p>
      <w:pPr>
        <w:pStyle w:val="ListBullet"/>
        <w:bidi/>
        <w:spacing w:line="240" w:lineRule="auto"/>
        <w:ind w:left="720"/>
      </w:pPr>
      <w:r>
        <w:rPr>
          <w:lang w:val="ar_AE" w:bidi="ar_AE"/>
        </w:rPr>
      </w:r>
      <w:r>
        <w:rPr>
          <w:lang w:val="ar_AE" w:bidi="ar_AE"/>
        </w:rPr>
        <w:t>لقد نقضوا عهدهم مع ٱللهِ بعبادة الأصنام والتصرف بعدم أمانة (</w:t>
      </w:r>
      <w:hyperlink r:id="rId1366">
        <w:r>
          <w:rPr>
            <w:lang w:val="ar_AE" w:bidi="ar_AE"/>
          </w:rPr>
          <w:rPr>
            <w:color w:val="0000EE"/>
            <w:u w:val="single"/>
          </w:rPr>
          <w:t>مزمور 78:10؛</w:t>
        </w:r>
      </w:hyperlink>
      <w:r>
        <w:rPr>
          <w:lang w:val="ar_AE" w:bidi="ar_AE"/>
        </w:rPr>
        <w:t xml:space="preserve"> </w:t>
      </w:r>
      <w:hyperlink r:id="rId239">
        <w:r>
          <w:rPr>
            <w:lang w:val="ar_AE" w:bidi="ar_AE"/>
          </w:rPr>
          <w:rPr>
            <w:color w:val="0000EE"/>
            <w:u w:val="single"/>
          </w:rPr>
          <w:t>إِرْمِيَا 2:11؛</w:t>
        </w:r>
      </w:hyperlink>
      <w:r>
        <w:rPr>
          <w:lang w:val="ar_AE" w:bidi="ar_AE"/>
        </w:rPr>
        <w:t xml:space="preserve"> </w:t>
      </w:r>
      <w:hyperlink r:id="rId1367">
        <w:r>
          <w:rPr>
            <w:lang w:val="ar_AE" w:bidi="ar_AE"/>
          </w:rPr>
          <w:rPr>
            <w:color w:val="0000EE"/>
            <w:u w:val="single"/>
          </w:rPr>
          <w:t>هوشَعَ 4:10</w:t>
        </w:r>
      </w:hyperlink>
      <w:r>
        <w:rPr>
          <w:lang w:val="ar_AE" w:bidi="ar_AE"/>
        </w:rPr>
        <w:t>). تعني كلمة "عهد" وعدًا خاصًا أو اتفاقًا بين ٱللهِ وشعبه.</w:t>
      </w:r>
    </w:p>
    <w:p>
      <w:pPr>
        <w:pStyle w:val="ListBullet"/>
        <w:bidi/>
        <w:spacing w:line="240" w:lineRule="auto"/>
        <w:ind w:left="720"/>
      </w:pPr>
      <w:r>
        <w:rPr>
          <w:lang w:val="ar_AE" w:bidi="ar_AE"/>
        </w:rPr>
      </w:r>
      <w:r>
        <w:rPr>
          <w:lang w:val="ar_AE" w:bidi="ar_AE"/>
        </w:rPr>
        <w:t>لقد نسوا أعمال الله العظيمة، تجاهلوا مشورته، ورفضوا تعاليمه (</w:t>
      </w:r>
      <w:hyperlink r:id="rId1368">
        <w:r>
          <w:rPr>
            <w:lang w:val="ar_AE" w:bidi="ar_AE"/>
          </w:rPr>
          <w:rPr>
            <w:color w:val="0000EE"/>
            <w:u w:val="single"/>
          </w:rPr>
          <w:t>مزامير 78:11</w:t>
        </w:r>
      </w:hyperlink>
      <w:r>
        <w:rPr>
          <w:lang w:val="ar_AE" w:bidi="ar_AE"/>
        </w:rPr>
        <w:t xml:space="preserve">؛ </w:t>
      </w:r>
      <w:hyperlink r:id="rId1369">
        <w:r>
          <w:rPr>
            <w:lang w:val="ar_AE" w:bidi="ar_AE"/>
          </w:rPr>
          <w:rPr>
            <w:color w:val="0000EE"/>
            <w:u w:val="single"/>
          </w:rPr>
          <w:t>107:11</w:t>
        </w:r>
      </w:hyperlink>
      <w:r>
        <w:rPr>
          <w:lang w:val="ar_AE" w:bidi="ar_AE"/>
        </w:rPr>
        <w:t xml:space="preserve">؛ </w:t>
      </w:r>
      <w:hyperlink r:id="rId1370">
        <w:r>
          <w:rPr>
            <w:lang w:val="ar_AE" w:bidi="ar_AE"/>
          </w:rPr>
          <w:rPr>
            <w:color w:val="0000EE"/>
            <w:u w:val="single"/>
          </w:rPr>
          <w:t>إشعياء 30:9</w:t>
        </w:r>
      </w:hyperlink>
      <w:r>
        <w:rPr>
          <w:lang w:val="ar_AE" w:bidi="ar_AE"/>
        </w:rPr>
        <w:t>).</w:t>
      </w:r>
    </w:p>
    <w:p>
      <w:pPr>
        <w:pStyle w:val="ListBullet"/>
        <w:bidi/>
        <w:spacing w:line="240" w:lineRule="auto"/>
        <w:ind w:left="720"/>
      </w:pPr>
      <w:r>
        <w:rPr>
          <w:lang w:val="ar_AE" w:bidi="ar_AE"/>
        </w:rPr>
      </w:r>
      <w:r>
        <w:rPr>
          <w:lang w:val="ar_AE" w:bidi="ar_AE"/>
        </w:rPr>
        <w:t>أصبحوا عنيدين واستمتعوا بكل أنواع السلوكيات غير الأخلاقية (</w:t>
      </w:r>
      <w:hyperlink r:id="rId1371">
        <w:r>
          <w:rPr>
            <w:lang w:val="ar_AE" w:bidi="ar_AE"/>
          </w:rPr>
          <w:rPr>
            <w:color w:val="0000EE"/>
            <w:u w:val="single"/>
          </w:rPr>
          <w:t>إِرْمِيَا 3:21</w:t>
        </w:r>
      </w:hyperlink>
      <w:r>
        <w:rPr>
          <w:lang w:val="ar_AE" w:bidi="ar_AE"/>
        </w:rPr>
        <w:t>).</w:t>
      </w:r>
    </w:p>
    <w:p>
      <w:pPr>
        <w:pStyle w:val="ListBullet"/>
        <w:bidi/>
        <w:spacing w:line="240" w:lineRule="auto"/>
        <w:ind w:left="720"/>
      </w:pPr>
      <w:r>
        <w:rPr>
          <w:lang w:val="ar_AE" w:bidi="ar_AE"/>
        </w:rPr>
      </w:r>
      <w:r>
        <w:rPr>
          <w:lang w:val="ar_AE" w:bidi="ar_AE"/>
        </w:rPr>
        <w:t>كان القادة الدينيون الواجِب عليهم توجيه الناس يضلونهم (</w:t>
      </w:r>
      <w:hyperlink r:id="rId1372">
        <w:r>
          <w:rPr>
            <w:lang w:val="ar_AE" w:bidi="ar_AE"/>
          </w:rPr>
          <w:rPr>
            <w:color w:val="0000EE"/>
            <w:u w:val="single"/>
          </w:rPr>
          <w:t>إِشَعْيَاء 9:16</w:t>
        </w:r>
      </w:hyperlink>
      <w:r>
        <w:rPr>
          <w:lang w:val="ar_AE" w:bidi="ar_AE"/>
        </w:rPr>
        <w:t>).</w:t>
      </w:r>
    </w:p>
    <w:p>
      <w:pPr>
        <w:pStyle w:val="ListBullet"/>
        <w:bidi/>
        <w:spacing w:line="240" w:lineRule="auto"/>
        <w:ind w:left="720"/>
      </w:pPr>
      <w:r>
        <w:rPr>
          <w:lang w:val="ar_AE" w:bidi="ar_AE"/>
        </w:rPr>
      </w:r>
      <w:r>
        <w:rPr>
          <w:lang w:val="ar_AE" w:bidi="ar_AE"/>
        </w:rPr>
        <w:t>كان الكهنة غير مُخلِصين (</w:t>
      </w:r>
      <w:hyperlink r:id="rId1373">
        <w:r>
          <w:rPr>
            <w:lang w:val="ar_AE" w:bidi="ar_AE"/>
          </w:rPr>
          <w:rPr>
            <w:color w:val="0000EE"/>
            <w:u w:val="single"/>
          </w:rPr>
          <w:t>إِرْمِيَا 50:6</w:t>
        </w:r>
      </w:hyperlink>
      <w:r>
        <w:rPr>
          <w:lang w:val="ar_AE" w:bidi="ar_AE"/>
        </w:rPr>
        <w:t>).</w:t>
      </w:r>
    </w:p>
    <w:p>
      <w:pPr>
        <w:bidi/>
      </w:pPr>
      <w:r>
        <w:rPr>
          <w:lang w:val="ar_AE" w:bidi="ar_AE"/>
        </w:rPr>
      </w:r>
      <w:r>
        <w:rPr>
          <w:lang w:val="ar_AE" w:bidi="ar_AE"/>
        </w:rPr>
        <w:t xml:space="preserve">كان الله حزينًا جدًا بسبب خيانة شعبه الروحية، فوصف إسرائيل بأنها ارتكبت "زنا"، في إشارة رمزية إلى خيانتهم لعهدهم معه؛ </w:t>
      </w:r>
      <w:hyperlink r:id="rId1374">
        <w:r>
          <w:rPr>
            <w:lang w:val="ar_AE" w:bidi="ar_AE"/>
          </w:rPr>
          <w:rPr>
            <w:color w:val="0000EE"/>
            <w:u w:val="single"/>
          </w:rPr>
          <w:t>إِرْمِيَا 3:8</w:t>
        </w:r>
      </w:hyperlink>
      <w:r>
        <w:rPr>
          <w:lang w:val="ar_AE" w:bidi="ar_AE"/>
        </w:rPr>
        <w:t>). وفي سفر هوشع، شبّه الله إسرائيل بالبقرة العنيفة التي ترفض الانقياد (</w:t>
      </w:r>
      <w:hyperlink r:id="rId1375">
        <w:r>
          <w:rPr>
            <w:lang w:val="ar_AE" w:bidi="ar_AE"/>
          </w:rPr>
          <w:rPr>
            <w:color w:val="0000EE"/>
            <w:u w:val="single"/>
          </w:rPr>
          <w:t>هوشَعَ 4:16</w:t>
        </w:r>
      </w:hyperlink>
      <w:r>
        <w:rPr>
          <w:lang w:val="ar_AE" w:bidi="ar_AE"/>
        </w:rPr>
        <w:t>). واعترف إِرْمِيَا قائلًا: "</w:t>
      </w:r>
      <w:r>
        <w:rPr>
          <w:lang w:val="ar_AE" w:bidi="ar_AE"/>
        </w:rPr>
        <w:t>لِأَنَّ مَعَاصِيَنَا كَثُرَتْ. إِلَيْكَ أَخْطَأْنَا</w:t>
      </w:r>
      <w:r>
        <w:rPr>
          <w:lang w:val="ar_AE" w:bidi="ar_AE"/>
        </w:rPr>
        <w:t>" (</w:t>
      </w:r>
      <w:hyperlink r:id="rId1376">
        <w:r>
          <w:rPr>
            <w:lang w:val="ar_AE" w:bidi="ar_AE"/>
          </w:rPr>
          <w:rPr>
            <w:color w:val="0000EE"/>
            <w:u w:val="single"/>
          </w:rPr>
          <w:t>إِرْمِيَا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أرْتِيماس</w:t>
      </w:r>
      <w:r>
        <w:rPr>
          <w:lang w:val="ar_AE" w:bidi="ar_AE"/>
        </w:rPr>
      </w:r>
    </w:p>
    <w:p>
      <w:pPr>
        <w:bidi/>
      </w:pPr>
      <w:r>
        <w:rPr>
          <w:lang w:val="ar_AE" w:bidi="ar_AE"/>
        </w:rPr>
      </w:r>
      <w:r>
        <w:rPr>
          <w:lang w:val="ar_AE" w:bidi="ar_AE"/>
        </w:rPr>
        <w:t>شريك خدمة مع بولس، والذي اعتبره الرسولُ بولس بديلًا عن تيطس في جزيرة كريت (</w:t>
      </w:r>
      <w:r>
        <w:rPr>
          <w:lang w:val="ar_AE" w:bidi="ar_AE"/>
        </w:rPr>
        <w:t>تيطس 3: 12</w:t>
      </w:r>
      <w:r>
        <w:rPr>
          <w:lang w:val="ar_AE" w:bidi="ar_AE"/>
        </w:rPr>
        <w:t>). وَصفَ التقليدُ اللاحقُ أرْتِيماسَ بأنه أسقف لِسترة.</w:t>
      </w:r>
      <w:r>
        <w:rPr>
          <w:lang w:val="ar_AE" w:bidi="ar_AE"/>
        </w:rPr>
      </w:r>
      <w:r>
        <w:rPr>
          <w:lang w:val="ar_AE" w:bidi="ar_AE"/>
        </w:rPr>
      </w:r>
    </w:p>
    <w:p>
      <w:pPr>
        <w:bidi/>
      </w:pPr>
      <w:r>
        <w:rPr>
          <w:lang w:val="ar_AE" w:bidi="ar_AE"/>
        </w:rPr>
      </w:r>
    </w:p>
    <w:p>
      <w:pPr>
        <w:pStyle w:val="Heading2"/>
        <w:bidi/>
      </w:pPr>
      <w:r>
        <w:rPr>
          <w:lang w:val="ar_AE" w:bidi="ar_AE"/>
        </w:rPr>
        <w:t>إرث</w:t>
      </w:r>
      <w:r>
        <w:rPr>
          <w:lang w:val="ar_AE" w:bidi="ar_AE"/>
        </w:rPr>
      </w:r>
    </w:p>
    <w:p>
      <w:pPr>
        <w:bidi/>
      </w:pPr>
      <w:r>
        <w:rPr>
          <w:lang w:val="ar_AE" w:bidi="ar_AE"/>
        </w:rPr>
      </w:r>
      <w:r>
        <w:rPr>
          <w:lang w:val="ar_AE" w:bidi="ar_AE"/>
        </w:rPr>
        <w:t>الميراث من ٱلْأبِ أو السلف (</w:t>
      </w:r>
      <w:hyperlink r:id="rId1377">
        <w:r>
          <w:rPr>
            <w:lang w:val="ar_AE" w:bidi="ar_AE"/>
          </w:rPr>
          <w:rPr>
            <w:color w:val="0000EE"/>
            <w:u w:val="single"/>
          </w:rPr>
          <w:t>تثنية 18:8</w:t>
        </w:r>
      </w:hyperlink>
      <w:r>
        <w:rPr>
          <w:lang w:val="ar_AE" w:bidi="ar_AE"/>
        </w:rPr>
        <w:t xml:space="preserve">). </w:t>
      </w:r>
      <w:r>
        <w:rPr>
          <w:b/>
          <w:lang w:val="ar_AE" w:bidi="ar_AE"/>
        </w:rPr>
        <w:t>انظر</w:t>
      </w:r>
      <w:r>
        <w:rPr>
          <w:lang w:val="ar_AE" w:bidi="ar_AE"/>
        </w:rPr>
        <w:t xml:space="preserve"> </w:t>
      </w:r>
      <w:r>
        <w:rPr>
          <w:lang w:val="ar_AE" w:bidi="ar_AE"/>
        </w:rPr>
        <w:t>الوريث</w:t>
      </w:r>
      <w:r>
        <w:rPr>
          <w:lang w:val="ar_AE" w:bidi="ar_AE"/>
        </w:rPr>
        <w:t xml:space="preserve">؛ </w:t>
      </w:r>
      <w:r>
        <w:rPr>
          <w:lang w:val="ar_AE" w:bidi="ar_AE"/>
        </w:rPr>
        <w:t>الميراث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bidi/>
      </w:pPr>
      <w:r>
        <w:rPr>
          <w:lang w:val="ar_AE" w:bidi="ar_AE"/>
        </w:rPr>
      </w:r>
      <w:r>
        <w:rPr>
          <w:lang w:val="ar_AE" w:bidi="ar_AE"/>
        </w:rPr>
        <w:t>صبغة ثمينة مستخرجة من القواقع البحرية. كان اللون الأرجواني يُستخدم لصبغ الأقمشة في الخيمة وصنع ملابس الأغنياء (</w:t>
      </w:r>
      <w:hyperlink r:id="rId1378">
        <w:r>
          <w:rPr>
            <w:lang w:val="ar_AE" w:bidi="ar_AE"/>
          </w:rPr>
          <w:rPr>
            <w:color w:val="0000EE"/>
            <w:u w:val="single"/>
          </w:rPr>
          <w:t>خروج ٢٥:٤</w:t>
        </w:r>
      </w:hyperlink>
      <w:r>
        <w:rPr>
          <w:lang w:val="ar_AE" w:bidi="ar_AE"/>
        </w:rPr>
        <w:t xml:space="preserve">؛ </w:t>
      </w:r>
      <w:hyperlink r:id="rId1379">
        <w:r>
          <w:rPr>
            <w:lang w:val="ar_AE" w:bidi="ar_AE"/>
          </w:rPr>
          <w:rPr>
            <w:color w:val="0000EE"/>
            <w:u w:val="single"/>
          </w:rPr>
          <w:t>قضاة ٨:٢٦</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الحيوانات (الحلزون)؛</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أَرْجُوبَ (شخص)</w:t>
      </w:r>
      <w:r>
        <w:rPr>
          <w:lang w:val="ar_AE" w:bidi="ar_AE"/>
        </w:rPr>
      </w:r>
    </w:p>
    <w:p>
      <w:pPr>
        <w:pStyle w:val="Heading2"/>
        <w:bidi/>
      </w:pPr>
      <w:r>
        <w:rPr>
          <w:lang w:val="ar_AE" w:bidi="ar_AE"/>
        </w:rPr>
        <w:t>أَرْجُوبَ</w:t>
      </w:r>
      <w:r>
        <w:rPr>
          <w:lang w:val="ar_AE" w:bidi="ar_AE"/>
        </w:rPr>
        <w:t xml:space="preserve"> (شخص)</w:t>
      </w:r>
    </w:p>
    <w:p>
      <w:pPr>
        <w:bidi/>
      </w:pPr>
      <w:r>
        <w:rPr>
          <w:lang w:val="ar_AE" w:bidi="ar_AE"/>
        </w:rPr>
      </w:r>
      <w:r>
        <w:rPr>
          <w:lang w:val="ar_AE" w:bidi="ar_AE"/>
        </w:rPr>
        <w:t xml:space="preserve">شخص يُفترض أنه قُتل مع الملك </w:t>
      </w:r>
      <w:r>
        <w:rPr>
          <w:lang w:val="ar_AE" w:bidi="ar_AE"/>
        </w:rPr>
        <w:t>فَقْحُ،</w:t>
      </w:r>
      <w:r>
        <w:rPr>
          <w:lang w:val="ar_AE" w:bidi="ar_AE"/>
        </w:rPr>
        <w:t xml:space="preserve"> ملك إِسْرَائِيلَ، في ثورة فَقْح (</w:t>
      </w:r>
      <w:hyperlink r:id="rId1380">
        <w:r>
          <w:rPr>
            <w:lang w:val="ar_AE" w:bidi="ar_AE"/>
          </w:rPr>
          <w:rPr>
            <w:color w:val="0000EE"/>
            <w:u w:val="single"/>
          </w:rPr>
          <w:t>2 ملوك 15:25</w:t>
        </w:r>
      </w:hyperlink>
      <w:r>
        <w:rPr>
          <w:lang w:val="ar_AE" w:bidi="ar_AE"/>
        </w:rPr>
        <w:t xml:space="preserve">). ظن أحد آباء الكنيسة المبكرة، جيروم، أن الاسم أَرْجوبَ (مع </w:t>
      </w:r>
      <w:r>
        <w:rPr>
          <w:lang w:val="ar_AE" w:bidi="ar_AE"/>
        </w:rPr>
        <w:t>أَرْيَةَ</w:t>
      </w:r>
      <w:r>
        <w:rPr>
          <w:lang w:val="ar_AE" w:bidi="ar_AE"/>
        </w:rPr>
        <w:t>) يشير إلى مكان. اليوم، يعتقد بعض اللاهوتيون أن أَرْجوبَ و أَرْيَةَ قد تم نقلهم عن طريق الخطأ من قائمة أسماء لأماكن (</w:t>
      </w:r>
      <w:hyperlink r:id="rId21">
        <w:r>
          <w:rPr>
            <w:lang w:val="ar_AE" w:bidi="ar_AE"/>
          </w:rPr>
          <w:rPr>
            <w:color w:val="0000EE"/>
            <w:u w:val="single"/>
          </w:rPr>
          <w:t>2 ملوك 15:29</w:t>
        </w:r>
      </w:hyperlink>
      <w:r>
        <w:rPr>
          <w:lang w:val="ar_AE" w:bidi="ar_AE"/>
        </w:rPr>
        <w:t>) عن طريق خطأ في النسخ.</w:t>
      </w:r>
      <w:r>
        <w:rPr>
          <w:lang w:val="ar_AE" w:bidi="ar_AE"/>
        </w:rPr>
      </w:r>
      <w:r>
        <w:rPr>
          <w:lang w:val="ar_AE" w:bidi="ar_AE"/>
        </w:rPr>
      </w:r>
    </w:p>
    <w:p>
      <w:pPr>
        <w:bidi/>
      </w:pPr>
      <w:r>
        <w:rPr>
          <w:lang w:val="ar_AE" w:bidi="ar_AE"/>
        </w:rPr>
      </w:r>
    </w:p>
    <w:p>
      <w:pPr>
        <w:pStyle w:val="Heading2"/>
        <w:bidi/>
      </w:pPr>
      <w:r>
        <w:rPr>
          <w:lang w:val="ar_AE" w:bidi="ar_AE"/>
        </w:rPr>
        <w:t>أَرْجوب (مكان)</w:t>
      </w:r>
      <w:r>
        <w:rPr>
          <w:lang w:val="ar_AE" w:bidi="ar_AE"/>
        </w:rPr>
      </w:r>
    </w:p>
    <w:p>
      <w:pPr>
        <w:bidi/>
      </w:pPr>
      <w:r>
        <w:rPr>
          <w:lang w:val="ar_AE" w:bidi="ar_AE"/>
        </w:rPr>
      </w:r>
      <w:r>
        <w:rPr>
          <w:lang w:val="ar_AE" w:bidi="ar_AE"/>
        </w:rPr>
        <w:t>منطقة في بَاشَانَ استولى عليها الإسرائيليون عندما هزموا الملك عوج في إِذْرَعِي (</w:t>
      </w:r>
      <w:hyperlink r:id="rId1300">
        <w:r>
          <w:rPr>
            <w:lang w:val="ar_AE" w:bidi="ar_AE"/>
          </w:rPr>
          <w:rPr>
            <w:color w:val="0000EE"/>
            <w:u w:val="single"/>
          </w:rPr>
          <w:t>عدد 21:33–35</w:t>
        </w:r>
      </w:hyperlink>
      <w:r>
        <w:rPr>
          <w:lang w:val="ar_AE" w:bidi="ar_AE"/>
        </w:rPr>
        <w:t xml:space="preserve">؛ </w:t>
      </w:r>
      <w:hyperlink r:id="rId1381">
        <w:r>
          <w:rPr>
            <w:lang w:val="ar_AE" w:bidi="ar_AE"/>
          </w:rPr>
          <w:rPr>
            <w:color w:val="0000EE"/>
            <w:u w:val="single"/>
          </w:rPr>
          <w:t>تثنية 3:4</w:t>
        </w:r>
      </w:hyperlink>
      <w:r>
        <w:rPr>
          <w:lang w:val="ar_AE" w:bidi="ar_AE"/>
        </w:rPr>
        <w:t>). كانت أَرْجوبَ تقع في ٱلْمَشْرِقِ من بحر مِنْ (الذي سُمِّي لاحقًا بحر ٱلْجَلِيلِ)، وراء مناطق جَشورَ ومَعْكَة (</w:t>
      </w:r>
      <w:hyperlink r:id="rId1382">
        <w:r>
          <w:rPr>
            <w:lang w:val="ar_AE" w:bidi="ar_AE"/>
          </w:rPr>
          <w:rPr>
            <w:color w:val="0000EE"/>
            <w:u w:val="single"/>
          </w:rPr>
          <w:t>تثنية 3:14</w:t>
        </w:r>
      </w:hyperlink>
      <w:r>
        <w:rPr>
          <w:lang w:val="ar_AE" w:bidi="ar_AE"/>
        </w:rPr>
        <w:t>). قام موسَى بتخصيص كل بَاشَانَ، بما في ذلك أَرْجوبَ، لنصف سبط مَنَسَّى (</w:t>
      </w:r>
      <w:hyperlink r:id="rId1383">
        <w:r>
          <w:rPr>
            <w:lang w:val="ar_AE" w:bidi="ar_AE"/>
          </w:rPr>
          <w:rPr>
            <w:color w:val="0000EE"/>
            <w:u w:val="single"/>
          </w:rPr>
          <w:t>تثنية 3:13–14</w:t>
        </w:r>
      </w:hyperlink>
      <w:r>
        <w:rPr>
          <w:lang w:val="ar_AE" w:bidi="ar_AE"/>
        </w:rPr>
        <w:t>).</w:t>
      </w:r>
    </w:p>
    <w:p>
      <w:pPr>
        <w:bidi/>
      </w:pPr>
      <w:r>
        <w:rPr>
          <w:lang w:val="ar_AE" w:bidi="ar_AE"/>
        </w:rPr>
      </w:r>
      <w:r>
        <w:rPr>
          <w:lang w:val="ar_AE" w:bidi="ar_AE"/>
        </w:rPr>
        <w:t xml:space="preserve">قَبَضَ يَائِير من قبيلة مَنَسَّى على قرى أَرْجوبَ وسماها يَائِير ("قرى يَائِير"). </w:t>
      </w:r>
      <w:hyperlink r:id="rId1384">
        <w:r>
          <w:rPr>
            <w:lang w:val="ar_AE" w:bidi="ar_AE"/>
          </w:rPr>
          <w:rPr>
            <w:color w:val="0000EE"/>
            <w:u w:val="single"/>
          </w:rPr>
          <w:t>الملوك الأول 4:13</w:t>
        </w:r>
      </w:hyperlink>
      <w:r>
        <w:rPr>
          <w:lang w:val="ar_AE" w:bidi="ar_AE"/>
        </w:rPr>
        <w:t xml:space="preserve"> يميز بين أَرْجوبَ وقرى يَائِير. يُقال إن القرى تقع في جِلْعَادَ، جَنوبًا من أَرْجوبَ.</w:t>
      </w:r>
    </w:p>
    <w:p>
      <w:pPr>
        <w:bidi/>
      </w:pPr>
      <w:r>
        <w:rPr>
          <w:lang w:val="ar_AE" w:bidi="ar_AE"/>
        </w:rPr>
      </w:r>
      <w:hyperlink r:id="rId1382">
        <w:r>
          <w:rPr>
            <w:lang w:val="ar_AE" w:bidi="ar_AE"/>
          </w:rPr>
          <w:rPr>
            <w:color w:val="0000EE"/>
            <w:u w:val="single"/>
          </w:rPr>
          <w:t>تثنية 3:14</w:t>
        </w:r>
      </w:hyperlink>
      <w:r>
        <w:rPr>
          <w:lang w:val="ar_AE" w:bidi="ar_AE"/>
        </w:rPr>
        <w:t xml:space="preserve"> يبدو أنه يتناقض مع هذا الموقع. قد يكون موقع قرى يَائِير على الحدود بين أَرْجوبَ وجِلْعَادَ مسؤولاً عن التناقض الظاهري. قد تكون تلك الحدود قد تغيرت خلال القرون الثلاثة بين فتوحات يَائِير وحكم سلَيْمَان. بحلول ذلك الوقت، قد يكون اسم يَائِير قد أشار حتى إلى مجموعة مختلفة من المدن.</w:t>
      </w:r>
      <w:r>
        <w:rPr>
          <w:lang w:val="ar_AE" w:bidi="ar_AE"/>
        </w:rPr>
      </w:r>
      <w:r>
        <w:rPr>
          <w:lang w:val="ar_AE" w:bidi="ar_AE"/>
        </w:rPr>
      </w:r>
    </w:p>
    <w:p>
      <w:pPr>
        <w:bidi/>
      </w:pPr>
      <w:r>
        <w:rPr>
          <w:lang w:val="ar_AE" w:bidi="ar_AE"/>
        </w:rPr>
      </w:r>
    </w:p>
    <w:p>
      <w:pPr>
        <w:pStyle w:val="Heading2"/>
        <w:bidi/>
      </w:pPr>
      <w:r>
        <w:rPr>
          <w:lang w:val="ar_AE" w:bidi="ar_AE"/>
        </w:rPr>
        <w:t>أرخيلاوس</w:t>
      </w:r>
      <w:r>
        <w:rPr>
          <w:lang w:val="ar_AE" w:bidi="ar_AE"/>
        </w:rPr>
      </w:r>
    </w:p>
    <w:p>
      <w:pPr>
        <w:bidi/>
      </w:pPr>
      <w:r>
        <w:rPr>
          <w:lang w:val="ar_AE" w:bidi="ar_AE"/>
        </w:rPr>
      </w:r>
      <w:r>
        <w:rPr>
          <w:lang w:val="ar_AE" w:bidi="ar_AE"/>
        </w:rPr>
        <w:t>ابن هيرودس الكبير. كان أرخيلاوس حاكمًا لأدوم والسامرة واليهودية بعد أبيه (</w:t>
      </w:r>
      <w:hyperlink r:id="rId923">
        <w:r>
          <w:rPr>
            <w:lang w:val="ar_AE" w:bidi="ar_AE"/>
          </w:rPr>
          <w:rPr>
            <w:color w:val="0000EE"/>
            <w:u w:val="single"/>
          </w:rPr>
          <w:t>متى 2:22</w:t>
        </w:r>
      </w:hyperlink>
      <w:r>
        <w:rPr>
          <w:lang w:val="ar_AE" w:bidi="ar_AE"/>
        </w:rPr>
        <w:t xml:space="preserve">).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أَرْد، الْأَرْدِيُّون</w:t>
      </w:r>
      <w:r>
        <w:rPr>
          <w:lang w:val="ar_AE" w:bidi="ar_AE"/>
        </w:rPr>
      </w:r>
    </w:p>
    <w:p>
      <w:pPr>
        <w:pStyle w:val="Heading2"/>
        <w:bidi/>
      </w:pPr>
      <w:r>
        <w:rPr>
          <w:lang w:val="ar_AE" w:bidi="ar_AE"/>
        </w:rPr>
        <w:t>أَرْد</w:t>
      </w:r>
      <w:r>
        <w:rPr>
          <w:lang w:val="ar_AE" w:bidi="ar_AE"/>
        </w:rPr>
        <w:t xml:space="preserve">، </w:t>
      </w:r>
      <w:r>
        <w:rPr>
          <w:lang w:val="ar_AE" w:bidi="ar_AE"/>
        </w:rPr>
        <w:t>الْأَرْدِيُّون</w:t>
      </w:r>
    </w:p>
    <w:p>
      <w:pPr>
        <w:bidi/>
      </w:pPr>
      <w:r>
        <w:rPr>
          <w:lang w:val="ar_AE" w:bidi="ar_AE"/>
        </w:rPr>
      </w:r>
      <w:r>
        <w:rPr>
          <w:lang w:val="ar_AE" w:bidi="ar_AE"/>
        </w:rPr>
        <w:t>أنجب بَالَع (ابن بنيامين البكر) تسعة أبناء (</w:t>
      </w:r>
      <w:hyperlink r:id="rId932">
        <w:r>
          <w:rPr>
            <w:lang w:val="ar_AE" w:bidi="ar_AE"/>
          </w:rPr>
          <w:rPr>
            <w:color w:val="0000EE"/>
            <w:u w:val="single"/>
          </w:rPr>
          <w:t>1 أخبار 8: 1</w:t>
        </w:r>
      </w:hyperlink>
      <w:r>
        <w:rPr>
          <w:lang w:val="ar_AE" w:bidi="ar_AE"/>
        </w:rPr>
        <w:t xml:space="preserve">؛ </w:t>
      </w:r>
      <w:hyperlink r:id="rId1385">
        <w:r>
          <w:rPr>
            <w:lang w:val="ar_AE" w:bidi="ar_AE"/>
          </w:rPr>
          <w:rPr>
            <w:color w:val="0000EE"/>
            <w:u w:val="single"/>
          </w:rPr>
          <w:t>عدد 26: 40</w:t>
        </w:r>
      </w:hyperlink>
      <w:r>
        <w:rPr>
          <w:lang w:val="ar_AE" w:bidi="ar_AE"/>
        </w:rPr>
        <w:t>). أَرْد، وهو أحد الأبناء التسعة، يُطلق عليه بالمعنى العبري ابن بَنيامين، أي ذريّة، أو نسل (</w:t>
      </w:r>
      <w:hyperlink r:id="rId933">
        <w:r>
          <w:rPr>
            <w:lang w:val="ar_AE" w:bidi="ar_AE"/>
          </w:rPr>
          <w:rPr>
            <w:color w:val="0000EE"/>
            <w:u w:val="single"/>
          </w:rPr>
          <w:t>تكوين 46:21</w:t>
        </w:r>
      </w:hyperlink>
      <w:r>
        <w:rPr>
          <w:lang w:val="ar_AE" w:bidi="ar_AE"/>
        </w:rPr>
        <w:t>). كان مؤسِّس عشيرة الْأَرْدِيِّين، وهي مجموعة أصغر تنتمي لسبط بَنيامين الأكبر. في سفر أخبار الأيام الأول (</w:t>
      </w:r>
      <w:hyperlink r:id="rId724">
        <w:r>
          <w:rPr>
            <w:lang w:val="ar_AE" w:bidi="ar_AE"/>
          </w:rPr>
          <w:rPr>
            <w:color w:val="0000EE"/>
            <w:u w:val="single"/>
          </w:rPr>
          <w:t>8: 3</w:t>
        </w:r>
      </w:hyperlink>
      <w:r>
        <w:rPr>
          <w:lang w:val="ar_AE" w:bidi="ar_AE"/>
        </w:rPr>
        <w:t xml:space="preserve">)، يُطلق على أَرْد اسم </w:t>
      </w:r>
      <w:r>
        <w:rPr>
          <w:lang w:val="ar_AE" w:bidi="ar_AE"/>
        </w:rPr>
        <w:t>أَدَّار</w:t>
      </w:r>
      <w:r>
        <w:rPr>
          <w:lang w:val="ar_AE" w:bidi="ar_AE"/>
        </w:rPr>
        <w:t>. هذا الاختلاف في التهجئة ربما بسبب حدوث خطأ عند نسخ النص منذ زمن بعيد.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أَرْدُون</w:t>
      </w:r>
      <w:r>
        <w:rPr>
          <w:lang w:val="ar_AE" w:bidi="ar_AE"/>
        </w:rPr>
      </w:r>
    </w:p>
    <w:p>
      <w:pPr>
        <w:pStyle w:val="Heading2"/>
        <w:bidi/>
      </w:pPr>
      <w:r>
        <w:rPr>
          <w:lang w:val="ar_AE" w:bidi="ar_AE"/>
        </w:rPr>
        <w:t>أَرْدُون</w:t>
      </w:r>
    </w:p>
    <w:p>
      <w:pPr>
        <w:bidi/>
      </w:pPr>
      <w:r>
        <w:rPr>
          <w:lang w:val="ar_AE" w:bidi="ar_AE"/>
        </w:rPr>
      </w:r>
      <w:r>
        <w:rPr>
          <w:lang w:val="ar_AE" w:bidi="ar_AE"/>
        </w:rPr>
        <w:t xml:space="preserve">هو الابن الثالث لكالب من امرأته </w:t>
      </w:r>
      <w:r>
        <w:rPr>
          <w:lang w:val="ar_AE" w:bidi="ar_AE"/>
        </w:rPr>
        <w:t>عزوبة</w:t>
      </w:r>
      <w:r>
        <w:rPr>
          <w:lang w:val="ar_AE" w:bidi="ar_AE"/>
        </w:rPr>
        <w:t>. وهو من سبط يهوذا (</w:t>
      </w:r>
      <w:hyperlink r:id="rId1386">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أَرز</w:t>
      </w:r>
      <w:r>
        <w:rPr>
          <w:lang w:val="ar_AE" w:bidi="ar_AE"/>
        </w:rPr>
      </w:r>
    </w:p>
    <w:p>
      <w:pPr>
        <w:pStyle w:val="Heading2"/>
        <w:bidi/>
      </w:pPr>
      <w:r>
        <w:rPr>
          <w:lang w:val="ar_AE" w:bidi="ar_AE"/>
        </w:rPr>
        <w:t>أَرز</w:t>
      </w:r>
    </w:p>
    <w:p>
      <w:pPr>
        <w:bidi/>
      </w:pPr>
      <w:r>
        <w:rPr>
          <w:lang w:val="ar_AE" w:bidi="ar_AE"/>
        </w:rPr>
      </w:r>
      <w:r>
        <w:rPr>
          <w:lang w:val="ar_AE" w:bidi="ar_AE"/>
        </w:rPr>
        <w:t>شجرة يعود أصلها إلى منطقة فلسطين، وكان خشبها يُستخدم في البناء (</w:t>
      </w:r>
      <w:hyperlink r:id="rId1387">
        <w:r>
          <w:rPr>
            <w:lang w:val="ar_AE" w:bidi="ar_AE"/>
          </w:rPr>
          <w:rPr>
            <w:color w:val="0000EE"/>
            <w:u w:val="single"/>
          </w:rPr>
          <w:t>1 ملوك 6: 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أَرْسَاكِيس</w:t>
      </w:r>
      <w:r>
        <w:rPr>
          <w:lang w:val="ar_AE" w:bidi="ar_AE"/>
        </w:rPr>
      </w:r>
    </w:p>
    <w:p>
      <w:pPr>
        <w:pStyle w:val="Heading2"/>
        <w:bidi/>
      </w:pPr>
      <w:r>
        <w:rPr>
          <w:b/>
          <w:lang w:val="ar_AE" w:bidi="ar_AE"/>
        </w:rPr>
        <w:t>أَرْسَاكِيس</w:t>
      </w:r>
    </w:p>
    <w:p>
      <w:pPr>
        <w:bidi/>
      </w:pPr>
      <w:r>
        <w:rPr>
          <w:lang w:val="ar_AE" w:bidi="ar_AE"/>
        </w:rPr>
      </w:r>
      <w:r>
        <w:rPr>
          <w:lang w:val="ar_AE" w:bidi="ar_AE"/>
        </w:rPr>
        <w:t>لقبٌ اشترك فيه الحكام الفرثيون، بدءًا من أرساكيس الأول، مؤسِّس المملكة (ربما في عام 250 ق.م.). ثم توسَّعت المملكة الفرثية في عهد أرساكيس السادس (</w:t>
      </w:r>
      <w:r>
        <w:rPr>
          <w:lang w:val="ar_AE" w:bidi="ar_AE"/>
        </w:rPr>
        <w:t xml:space="preserve">ميثريداتس </w:t>
      </w:r>
      <w:r>
        <w:rPr>
          <w:lang w:val="ar_AE" w:bidi="ar_AE"/>
        </w:rPr>
        <w:t>الأول) لتشمل مادي وفارس وأممًا أخرى أيضًا.</w:t>
      </w:r>
    </w:p>
    <w:p>
      <w:pPr>
        <w:bidi/>
      </w:pPr>
      <w:r>
        <w:rPr>
          <w:lang w:val="ar_AE" w:bidi="ar_AE"/>
        </w:rPr>
      </w:r>
      <w:r>
        <w:rPr>
          <w:lang w:val="ar_AE" w:bidi="ar_AE"/>
        </w:rPr>
        <w:t>هذا التوسُّع قرَّب الفرثيين من الأراضي السلوقية. وردَّ ديمتريوس نيكاتور، الملك السوري، على ذلك في عام 141 ق.م. عن طريق غزو مملكة أرساكيس السادس، وهو الحدث المسجَّل في الأبوكريفا (</w:t>
      </w:r>
      <w:hyperlink r:id="rId1388">
        <w:r>
          <w:rPr>
            <w:lang w:val="ar_AE" w:bidi="ar_AE"/>
          </w:rPr>
          <w:rPr>
            <w:color w:val="0000EE"/>
            <w:u w:val="single"/>
          </w:rPr>
          <w:t>1مكابيين 14: 1–3</w:t>
        </w:r>
      </w:hyperlink>
      <w:r>
        <w:rPr>
          <w:lang w:val="ar_AE" w:bidi="ar_AE"/>
        </w:rPr>
        <w:t>). وكان أرساكيس واحدًا من الملوك الذين أشار عليهم وزير الرومانيين بعدم مساس اليهود بسوء (</w:t>
      </w:r>
      <w:hyperlink r:id="rId1389">
        <w:r>
          <w:rPr>
            <w:lang w:val="ar_AE" w:bidi="ar_AE"/>
          </w:rPr>
          <w:rPr>
            <w:color w:val="0000EE"/>
            <w:u w:val="single"/>
          </w:rPr>
          <w:t>1مكابيين 15: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أَرِسْتَرْخُسَ</w:t>
      </w:r>
      <w:r>
        <w:rPr>
          <w:lang w:val="ar_AE" w:bidi="ar_AE"/>
        </w:rPr>
      </w:r>
    </w:p>
    <w:p>
      <w:pPr>
        <w:pStyle w:val="Heading2"/>
        <w:bidi/>
      </w:pPr>
      <w:r>
        <w:rPr>
          <w:lang w:val="ar_AE" w:bidi="ar_AE"/>
        </w:rPr>
        <w:t>أَرِسْتَرْخُسَ</w:t>
      </w:r>
    </w:p>
    <w:p>
      <w:pPr>
        <w:bidi/>
      </w:pPr>
      <w:r>
        <w:rPr>
          <w:lang w:val="ar_AE" w:bidi="ar_AE"/>
        </w:rPr>
      </w:r>
      <w:r>
        <w:rPr>
          <w:lang w:val="ar_AE" w:bidi="ar_AE"/>
        </w:rPr>
        <w:t xml:space="preserve">أحد رفقاء الرسول بولس في الخدمة. كان </w:t>
      </w:r>
      <w:r>
        <w:rPr>
          <w:lang w:val="ar_AE" w:bidi="ar_AE"/>
        </w:rPr>
        <w:t xml:space="preserve">أَرِسْتَرْخُسَ </w:t>
      </w:r>
      <w:r>
        <w:rPr>
          <w:lang w:val="ar_AE" w:bidi="ar_AE"/>
        </w:rPr>
        <w:t>مكدونيًّا من تسالونيكي، ربما من أصل يهودي. ذُكِر اسمه للمرة الأولى بصفته واحدًا من الذين ألقت الحشود الغاضبة القبض عليهم في أفسس (</w:t>
      </w:r>
      <w:hyperlink r:id="rId1390">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 xml:space="preserve">لاحقًا، رافق </w:t>
      </w:r>
      <w:r>
        <w:rPr>
          <w:lang w:val="ar_AE" w:bidi="ar_AE"/>
        </w:rPr>
        <w:t xml:space="preserve">أَرِسْتَرْخُسَ </w:t>
      </w:r>
      <w:r>
        <w:rPr>
          <w:lang w:val="ar_AE" w:bidi="ar_AE"/>
        </w:rPr>
        <w:t>بولس في عودته من رحلته التبشيرية الثالثة (</w:t>
      </w:r>
      <w:hyperlink r:id="rId191">
        <w:r>
          <w:rPr>
            <w:lang w:val="ar_AE" w:bidi="ar_AE"/>
          </w:rPr>
          <w:rPr>
            <w:color w:val="0000EE"/>
            <w:u w:val="single"/>
          </w:rPr>
          <w:t>أعمال الرسل 20:4</w:t>
        </w:r>
      </w:hyperlink>
      <w:r>
        <w:rPr>
          <w:lang w:val="ar_AE" w:bidi="ar_AE"/>
        </w:rPr>
        <w:t>). كما ذهب معه إلى رومية للمثول أمام قيصر (</w:t>
      </w:r>
      <w:hyperlink r:id="rId1391">
        <w:r>
          <w:rPr>
            <w:lang w:val="ar_AE" w:bidi="ar_AE"/>
          </w:rPr>
          <w:rPr>
            <w:color w:val="0000EE"/>
            <w:u w:val="single"/>
          </w:rPr>
          <w:t>أعمال الرسل 27:1–2</w:t>
        </w:r>
      </w:hyperlink>
      <w:r>
        <w:rPr>
          <w:lang w:val="ar_AE" w:bidi="ar_AE"/>
        </w:rPr>
        <w:t>).</w:t>
      </w:r>
    </w:p>
    <w:p>
      <w:pPr>
        <w:bidi/>
      </w:pPr>
      <w:r>
        <w:rPr>
          <w:lang w:val="ar_AE" w:bidi="ar_AE"/>
        </w:rPr>
      </w:r>
      <w:r>
        <w:rPr>
          <w:lang w:val="ar_AE" w:bidi="ar_AE"/>
        </w:rPr>
        <w:t xml:space="preserve">وصف بولس </w:t>
      </w:r>
      <w:r>
        <w:rPr>
          <w:lang w:val="ar_AE" w:bidi="ar_AE"/>
        </w:rPr>
        <w:t xml:space="preserve">أَرِسْتَرْخُسَ </w:t>
      </w:r>
      <w:r>
        <w:rPr>
          <w:lang w:val="ar_AE" w:bidi="ar_AE"/>
        </w:rPr>
        <w:t>بأنه العامل معه (</w:t>
      </w:r>
      <w:hyperlink r:id="rId1392">
        <w:r>
          <w:rPr>
            <w:lang w:val="ar_AE" w:bidi="ar_AE"/>
          </w:rPr>
          <w:rPr>
            <w:color w:val="0000EE"/>
            <w:u w:val="single"/>
          </w:rPr>
          <w:t>فليمون 1:24</w:t>
        </w:r>
      </w:hyperlink>
      <w:r>
        <w:rPr>
          <w:lang w:val="ar_AE" w:bidi="ar_AE"/>
        </w:rPr>
        <w:t xml:space="preserve">) والمأسور أو المسجون معه. وكانت صداقة </w:t>
      </w:r>
      <w:r>
        <w:rPr>
          <w:lang w:val="ar_AE" w:bidi="ar_AE"/>
        </w:rPr>
        <w:t xml:space="preserve">أَرِسْتَرْخُسَ </w:t>
      </w:r>
      <w:r>
        <w:rPr>
          <w:lang w:val="ar_AE" w:bidi="ar_AE"/>
        </w:rPr>
        <w:t>مصدر تعزية وتسلية كبيرة لبولس (</w:t>
      </w:r>
      <w:hyperlink r:id="rId1393">
        <w:r>
          <w:rPr>
            <w:lang w:val="ar_AE" w:bidi="ar_AE"/>
          </w:rPr>
          <w:rPr>
            <w:color w:val="0000EE"/>
            <w:u w:val="single"/>
          </w:rPr>
          <w:t>كولوسي 4:10–11</w:t>
        </w:r>
      </w:hyperlink>
      <w:r>
        <w:rPr>
          <w:lang w:val="ar_AE" w:bidi="ar_AE"/>
        </w:rPr>
        <w:t xml:space="preserve">). ويقول التقليد إن الإمبراطور الروماني نيرون قتل </w:t>
      </w:r>
      <w:r>
        <w:rPr>
          <w:lang w:val="ar_AE" w:bidi="ar_AE"/>
        </w:rPr>
        <w:t xml:space="preserve">أَرِسْتَرْخُسَ </w:t>
      </w:r>
      <w:r>
        <w:rPr>
          <w:lang w:val="ar_AE" w:bidi="ar_AE"/>
        </w:rPr>
        <w:t>في رومية شهيدًا.</w:t>
      </w:r>
      <w:r>
        <w:rPr>
          <w:lang w:val="ar_AE" w:bidi="ar_AE"/>
        </w:rPr>
      </w:r>
      <w:r>
        <w:rPr>
          <w:lang w:val="ar_AE" w:bidi="ar_AE"/>
        </w:rPr>
      </w:r>
    </w:p>
    <w:p>
      <w:pPr>
        <w:bidi/>
      </w:pPr>
      <w:r>
        <w:rPr>
          <w:lang w:val="ar_AE" w:bidi="ar_AE"/>
        </w:rPr>
      </w:r>
    </w:p>
    <w:p>
      <w:pPr>
        <w:pStyle w:val="Heading2"/>
        <w:bidi/>
      </w:pPr>
      <w:r>
        <w:rPr>
          <w:lang w:val="ar_AE" w:bidi="ar_AE"/>
        </w:rPr>
        <w:t>أَرِسْطوبولس</w:t>
      </w:r>
      <w:r>
        <w:rPr>
          <w:lang w:val="ar_AE" w:bidi="ar_AE"/>
        </w:rPr>
      </w:r>
    </w:p>
    <w:p>
      <w:pPr>
        <w:bidi/>
      </w:pPr>
      <w:r>
        <w:rPr>
          <w:lang w:val="ar_AE" w:bidi="ar_AE"/>
        </w:rPr>
      </w:r>
      <w:r>
        <w:rPr>
          <w:lang w:val="ar_AE" w:bidi="ar_AE"/>
        </w:rPr>
        <w:t>اسم يأتي من اللغة اليونانية. يعني "أفضل نصيحة". في الفترات بين العهد القديم والعهد الجديد، استخدمت العائلات الحاكمة في فلسطين هذا الاسم.</w:t>
      </w:r>
    </w:p>
    <w:p>
      <w:pPr>
        <w:pStyle w:val="ListNumber"/>
        <w:numPr>
          <w:ilvl w:val="0"/>
          <w:numId w:val="56"/>
        </w:numPr>
        <w:bidi/>
        <w:spacing w:line="240" w:lineRule="auto"/>
        <w:ind w:left="720"/>
      </w:pPr>
      <w:r>
        <w:rPr>
          <w:lang w:val="ar_AE" w:bidi="ar_AE"/>
        </w:rPr>
      </w:r>
      <w:r>
        <w:rPr>
          <w:lang w:val="ar_AE" w:bidi="ar_AE"/>
        </w:rPr>
        <w:t xml:space="preserve">كاهن يهودي في ٱلْإِسْكَنْدَرِيّة (مِصْر). علَّم أَرِسْطوبولس الحاكم المصري بطليموس الذي حكم من 180 إلى 146 قبل الميلاد، وقد أرسل إليه يهود اليهودية رسالة بحسب </w:t>
      </w:r>
      <w:hyperlink r:id="rId1394">
        <w:r>
          <w:rPr>
            <w:lang w:val="ar_AE" w:bidi="ar_AE"/>
          </w:rPr>
          <w:rPr>
            <w:color w:val="0000EE"/>
            <w:u w:val="single"/>
          </w:rPr>
          <w:t>2 مكابيين 1:10</w:t>
        </w:r>
      </w:hyperlink>
      <w:r>
        <w:rPr>
          <w:lang w:val="ar_AE" w:bidi="ar_AE"/>
        </w:rPr>
        <w:t>.</w:t>
      </w:r>
    </w:p>
    <w:p>
      <w:pPr>
        <w:pStyle w:val="ListNumber"/>
        <w:bidi/>
        <w:spacing w:line="240" w:lineRule="auto"/>
        <w:ind w:left="720"/>
      </w:pPr>
      <w:r>
        <w:rPr>
          <w:lang w:val="ar_AE" w:bidi="ar_AE"/>
        </w:rPr>
      </w:r>
      <w:r>
        <w:rPr>
          <w:lang w:val="ar_AE" w:bidi="ar_AE"/>
        </w:rPr>
        <w:t xml:space="preserve">كان "أَرِسْطوبولس الأول" أوَّل ملِك لعائلة المكابيين (وتُسمى أيضًا الحشمونيين).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الثاني ابن ٱلْإِسْكَنْدَر جانيوس (أخو أَرِسْطوبولسَ الأول) وسَالومَة ألكسندرا. في عام 67 قبل الميلاد، هزم أَرِسْطوبولس الثاني شقيقه الأكبر هيركانُس الثاني وأصبح ملِكًا.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الثالث حفيد هيركانُس الثاني وأخا مريَمني زوجة هيرودس الكبير. عيّن هيرودس أَرِسْطوبولس رئيس كهنة في سن 17. وعندما هدد هيرودس تقبُّل الشعب لأرسطوبولس بصفته حشمونيًا، ردَّ هيرودس بإغراق أَرِسْطوبولس الثالث في 35 قبل الميلاد.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الابن الأصغر بين ابني هِيرودس الكبير ومريمني. أصبح أَرِسْطوبولس وٱلْإِسْكَنْدَر تهديدَيْن لهِيرودس بعد أن أعدم والدتهما في عام 29 قبل الميلاد. في عام 12 قبل الميلاد، اتُّهمَ الأخوَين بمحاولة تسميم ٱلْأب في محاكمة أمام قَيْصَر، ولكن تمت تبرئة الأخوَين وتصالحا مع أبيهم. كان لأَرِسْطوبولس أبناء هم: هِيرودس ملِك خالكيذا، وهِيرودس أَغْرِيبَاس الأول ملِك اليهودية، وأَرِسْطوبولس (انظر #6 أدناه)، وهِيرودِيَّا زوجة هِيرودس أنتيباس. لاحقًا، أمر هِيرودس الكبير بخنق كل من أَرِسْطوبولس وٱلْإِسْكَنْدَرِ في سِباستي في عام 7 قبل الميلاد. </w:t>
      </w:r>
      <w:r>
        <w:rPr>
          <w:i/>
          <w:lang w:val="ar_AE" w:bidi="ar_AE"/>
        </w:rPr>
        <w:t>انظر</w:t>
      </w:r>
      <w:r>
        <w:rPr>
          <w:lang w:val="ar_AE" w:bidi="ar_AE"/>
        </w:rPr>
        <w:t xml:space="preserve"> </w:t>
      </w:r>
      <w:r>
        <w:rPr>
          <w:lang w:val="ar_AE" w:bidi="ar_AE"/>
        </w:rPr>
        <w:t>هِيرودس، عائلة هيرودس</w:t>
      </w:r>
      <w:r>
        <w:rPr>
          <w:lang w:val="ar_AE" w:bidi="ar_AE"/>
        </w:rPr>
        <w:t>.</w:t>
      </w:r>
    </w:p>
    <w:p>
      <w:pPr>
        <w:pStyle w:val="ListNumber"/>
        <w:bidi/>
        <w:spacing w:line="240" w:lineRule="auto"/>
        <w:ind w:left="720"/>
      </w:pPr>
      <w:r>
        <w:rPr>
          <w:lang w:val="ar_AE" w:bidi="ar_AE"/>
        </w:rPr>
      </w:r>
      <w:r>
        <w:rPr>
          <w:lang w:val="ar_AE" w:bidi="ar_AE"/>
        </w:rPr>
        <w:t>ابن أَرِسْطوبولس (انظر #5 أعلاه) وبَرْنِيكِي. يذكره المؤرخ اليهودي يوسيفُس كجزء من مؤامرة ضد أخيه هِيرودس أَغْرِيبَاس. عارض أَرِسْطوبولس خُطَّة بِترونيوس حاكم سوريا لإقامة تمثال للإمبراطور الروماني كاليجولا في الهيكل في أورشَلِيم في عام 40 ميلادية.</w:t>
      </w:r>
    </w:p>
    <w:p>
      <w:pPr>
        <w:pStyle w:val="ListNumber"/>
        <w:bidi/>
        <w:spacing w:line="240" w:lineRule="auto"/>
        <w:ind w:left="720"/>
      </w:pPr>
      <w:r>
        <w:rPr>
          <w:lang w:val="ar_AE" w:bidi="ar_AE"/>
        </w:rPr>
      </w:r>
      <w:r>
        <w:rPr>
          <w:lang w:val="ar_AE" w:bidi="ar_AE"/>
        </w:rPr>
        <w:t>حيَّا بولس عائلة أو بيت شخص يُدعى أَرِسْطوبولس في رسالته إلى أهل رومية (</w:t>
      </w:r>
      <w:hyperlink r:id="rId427">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أَرَسْطُوسَ/أَرَاسْتُسُ</w:t>
      </w:r>
      <w:r>
        <w:rPr>
          <w:lang w:val="ar_AE" w:bidi="ar_AE"/>
        </w:rPr>
      </w:r>
    </w:p>
    <w:p>
      <w:pPr>
        <w:pStyle w:val="Heading2"/>
        <w:bidi/>
      </w:pPr>
      <w:r>
        <w:rPr>
          <w:lang w:val="ar_AE" w:bidi="ar_AE"/>
        </w:rPr>
        <w:t>أَرَسْطُوسَ/ أَرَاسْتُسُ</w:t>
      </w:r>
    </w:p>
    <w:p>
      <w:pPr>
        <w:bidi/>
      </w:pPr>
      <w:r>
        <w:rPr>
          <w:lang w:val="ar_AE" w:bidi="ar_AE"/>
        </w:rPr>
      </w:r>
      <w:r>
        <w:rPr>
          <w:lang w:val="ar_AE" w:bidi="ar_AE"/>
        </w:rPr>
        <w:t xml:space="preserve">اسمٌ ذُكِر ثلاث مرات في العهد الجديد. ليس من المعروف يقينًا ما إذا كانوا جميعهم شخصًا واحدًا أم لا؛ لكن في كل الحالات، كان </w:t>
      </w:r>
      <w:r>
        <w:rPr>
          <w:lang w:val="ar_AE" w:bidi="ar_AE"/>
        </w:rPr>
        <w:t xml:space="preserve">هذا الشخص </w:t>
      </w:r>
      <w:r>
        <w:rPr>
          <w:lang w:val="ar_AE" w:bidi="ar_AE"/>
        </w:rPr>
        <w:t>معاونًا أو رفيقًا لبولس. وفيما يلي المرات الثلاث التي ذُكِر فيها هذا الاسم: (1) واحد ممَّن كانوا يخدمون بولس، أُرسل مع تيموثاوس إلى مكدونية (</w:t>
      </w:r>
      <w:hyperlink r:id="rId1395">
        <w:r>
          <w:rPr>
            <w:lang w:val="ar_AE" w:bidi="ar_AE"/>
          </w:rPr>
          <w:rPr>
            <w:color w:val="0000EE"/>
            <w:u w:val="single"/>
          </w:rPr>
          <w:t>أعمال الرسل 19:22</w:t>
        </w:r>
      </w:hyperlink>
      <w:r>
        <w:rPr>
          <w:lang w:val="ar_AE" w:bidi="ar_AE"/>
        </w:rPr>
        <w:t>)؛ (2) خازن مدينة كورنثوس (وكيل على الشؤون المالية، ربما كان عبدًا، أو عبدًا نال حريته، وكان رجلًا ثريًّا يحتل مكانة بارزة في مجتمع مدينة كورنثوس) الذي أرسل سلامه مع بولس إلى الكنيسة في رومية (</w:t>
      </w:r>
      <w:hyperlink r:id="rId1396">
        <w:r>
          <w:rPr>
            <w:lang w:val="ar_AE" w:bidi="ar_AE"/>
          </w:rPr>
          <w:rPr>
            <w:color w:val="0000EE"/>
            <w:u w:val="single"/>
          </w:rPr>
          <w:t>رومية 16:23</w:t>
        </w:r>
      </w:hyperlink>
      <w:r>
        <w:rPr>
          <w:lang w:val="ar_AE" w:bidi="ar_AE"/>
        </w:rPr>
        <w:t>)؛ (3) صديقٌ لبولس بقي في كورنثوس (</w:t>
      </w:r>
      <w:hyperlink r:id="rId1397">
        <w:r>
          <w:rPr>
            <w:lang w:val="ar_AE" w:bidi="ar_AE"/>
          </w:rPr>
          <w:rPr>
            <w:color w:val="0000EE"/>
            <w:u w:val="single"/>
          </w:rPr>
          <w:t>2 تيموثاوس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أَرْصَا</w:t>
      </w:r>
      <w:r>
        <w:rPr>
          <w:lang w:val="ar_AE" w:bidi="ar_AE"/>
        </w:rPr>
      </w:r>
    </w:p>
    <w:p>
      <w:pPr>
        <w:pStyle w:val="Heading2"/>
        <w:bidi/>
      </w:pPr>
      <w:r>
        <w:rPr>
          <w:lang w:val="ar_AE" w:bidi="ar_AE"/>
        </w:rPr>
        <w:t>أَرْصَا</w:t>
      </w:r>
    </w:p>
    <w:p>
      <w:pPr>
        <w:bidi/>
      </w:pPr>
      <w:r>
        <w:rPr>
          <w:lang w:val="ar_AE" w:bidi="ar_AE"/>
        </w:rPr>
      </w:r>
      <w:r>
        <w:rPr>
          <w:lang w:val="ar_AE" w:bidi="ar_AE"/>
        </w:rPr>
        <w:t xml:space="preserve">كان أَرْصَا مسؤولًا عن القصر في </w:t>
      </w:r>
      <w:r>
        <w:rPr>
          <w:lang w:val="ar_AE" w:bidi="ar_AE"/>
        </w:rPr>
        <w:t>تِرْصَةَ</w:t>
      </w:r>
      <w:r>
        <w:rPr>
          <w:lang w:val="ar_AE" w:bidi="ar_AE"/>
        </w:rPr>
        <w:t>، وهي مدينة في المملكة الشمالية لإِسْرَائِيلَ. كان يعمل لدى الملك أَيْلَةُ، الذي حكم الجزء الشمالي من إِسْرَائِيلَ. في أحد الأيام، كان الملك أَيْلَة يشرب الكحول وأصبح مخمورًا في بيت أَرْصَا. بينما كان الملك هناك، قام شخص يُدعى زِمْرِي بقتله. ثم أعلن زِمْرِي نفسه ملكًا (</w:t>
      </w:r>
      <w:hyperlink r:id="rId1398">
        <w:r>
          <w:rPr>
            <w:lang w:val="ar_AE" w:bidi="ar_AE"/>
          </w:rPr>
          <w:rPr>
            <w:color w:val="0000EE"/>
            <w:u w:val="single"/>
          </w:rPr>
          <w:t>1 ملوك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w:t>
      </w:r>
      <w:r>
        <w:rPr>
          <w:lang w:val="ar_AE" w:bidi="ar_AE"/>
        </w:rPr>
      </w:r>
    </w:p>
    <w:p>
      <w:pPr>
        <w:bidi/>
      </w:pPr>
      <w:r>
        <w:rPr>
          <w:lang w:val="ar_AE" w:bidi="ar_AE"/>
        </w:rPr>
      </w:r>
      <w:r>
        <w:rPr>
          <w:lang w:val="ar_AE" w:bidi="ar_AE"/>
        </w:rPr>
        <w:t>تُمَثِّل علاقة البشر بالأرض موضوعًا بارزًا في العهد القديم. في سِفْر التكوين، خُلِقَت الأرض بيابستها كمكان يسكن فيه البشر في شَرِكَة مع الله. أُعطِيَ البشر مُهِمَّة إخضاع الأرض والتَّسَلُّط على الخليقة الحيوانيَّة لتلبية احتياجاتهم الخاصَّة ولتمجيد الخالق. بعد سقوط البشر في الخطيَّة، عانوا من الاغتراب ليس فقط عن الله ورفقائهم البشر، بل أيضًا عن الأرض التي عاشوا عليها، فَقَدْ طُرِدوا من جَنَّة عَدْنٍ، وأصبحت الأرض ملعونة. لقد أُجبِروا على التَّعَب والعَرَق من أجل إخضاع الأرض وإعالة بقائهم على قَيْد الحياة لأنَّ الحصاد كان مُختَنِقًا بالشَّوْك والحَسَك.</w:t>
      </w:r>
    </w:p>
    <w:p>
      <w:pPr>
        <w:bidi/>
      </w:pPr>
      <w:r>
        <w:rPr>
          <w:lang w:val="ar_AE" w:bidi="ar_AE"/>
        </w:rPr>
      </w:r>
      <w:r>
        <w:rPr>
          <w:lang w:val="ar_AE" w:bidi="ar_AE"/>
        </w:rPr>
        <w:t>بعد قَتْلِهِ لأخيه، ينال قايين تشديدًا فرديًّا للعنة الأرض كعقاب. يُقال له إنَّ الأرض لن تُعطِيه غَلَّتها حتَّى مع العمل الشاق، مِمَّا يُجبِره على التجوال من مكان لآخر. بدون وطن دائم، يُحرَم قايين من التَّمَتُّع بالراحة والازدهار. بسبب الخطيَّة، يُرفَض مَنْح قايين التَّطَلُّع البشري المُهِمِّ للإحساس بالمكان a sense of place (</w:t>
      </w:r>
      <w:hyperlink r:id="rId1399">
        <w:r>
          <w:rPr>
            <w:lang w:val="ar_AE" w:bidi="ar_AE"/>
          </w:rPr>
          <w:rPr>
            <w:color w:val="0000EE"/>
            <w:u w:val="single"/>
          </w:rPr>
          <w:t>تكوين 4:12</w:t>
        </w:r>
      </w:hyperlink>
      <w:r>
        <w:rPr>
          <w:lang w:val="ar_AE" w:bidi="ar_AE"/>
        </w:rPr>
        <w:t>).</w:t>
      </w:r>
    </w:p>
    <w:p>
      <w:pPr>
        <w:bidi/>
      </w:pPr>
      <w:r>
        <w:rPr>
          <w:lang w:val="ar_AE" w:bidi="ar_AE"/>
        </w:rPr>
      </w:r>
      <w:r>
        <w:rPr>
          <w:lang w:val="ar_AE" w:bidi="ar_AE"/>
        </w:rPr>
        <w:t>بعد الطوفان، والذي كان دينونة الله على جنس بشري فائق الشَّرِّ، أثار البشر مَرَّةً أخرى غضب الله، فبناء برج بابل يُمَجِّد القدرة البشريَّة بعيدًا عن الله. يَتَدَخَّل الله ليُبَلْبِل لسان الناس و"[يُ</w:t>
      </w:r>
      <w:r>
        <w:rPr>
          <w:lang w:val="ar_AE" w:bidi="ar_AE"/>
        </w:rPr>
        <w:t>بَدِّدَهُم] عَلَى وَجْهِ كُلِّ الأَرْضِ</w:t>
      </w:r>
      <w:r>
        <w:rPr>
          <w:lang w:val="ar_AE" w:bidi="ar_AE"/>
        </w:rPr>
        <w:t>" (</w:t>
      </w:r>
      <w:hyperlink r:id="rId1400">
        <w:r>
          <w:rPr>
            <w:lang w:val="ar_AE" w:bidi="ar_AE"/>
          </w:rPr>
          <w:rPr>
            <w:color w:val="0000EE"/>
            <w:u w:val="single"/>
          </w:rPr>
          <w:t>11:9</w:t>
        </w:r>
      </w:hyperlink>
      <w:r>
        <w:rPr>
          <w:lang w:val="ar_AE" w:bidi="ar_AE"/>
        </w:rPr>
        <w:t xml:space="preserve">). وهكذا تَتَمَيَّز </w:t>
      </w:r>
      <w:hyperlink r:id="rId1401">
        <w:r>
          <w:rPr>
            <w:lang w:val="ar_AE" w:bidi="ar_AE"/>
          </w:rPr>
          <w:rPr>
            <w:color w:val="0000EE"/>
            <w:u w:val="single"/>
          </w:rPr>
          <w:t>تكوين 1–11</w:t>
        </w:r>
      </w:hyperlink>
      <w:r>
        <w:rPr>
          <w:lang w:val="ar_AE" w:bidi="ar_AE"/>
        </w:rPr>
        <w:t xml:space="preserve"> بتسلسلٍ من الروايات التي تَصِف فقدان الأرض مع الحرمان المُلَازِم لذلك كنتيجة للخطيَّة والتَّمَرُّد على الله.</w:t>
      </w:r>
    </w:p>
    <w:p>
      <w:pPr>
        <w:pStyle w:val="Heading3"/>
        <w:bidi/>
      </w:pPr>
      <w:r>
        <w:rPr>
          <w:lang w:val="ar_AE" w:bidi="ar_AE"/>
        </w:rPr>
        <w:t>الأرض والعهد الإبراهيمي</w:t>
      </w:r>
    </w:p>
    <w:p>
      <w:pPr>
        <w:bidi/>
      </w:pPr>
      <w:r>
        <w:rPr>
          <w:lang w:val="ar_AE" w:bidi="ar_AE"/>
        </w:rPr>
      </w:r>
      <w:r>
        <w:rPr>
          <w:lang w:val="ar_AE" w:bidi="ar_AE"/>
        </w:rPr>
        <w:t>في زَمَن إبراهيم، تَدَخَّل الله في الشؤون البشريَّة ليُوَفِّر وطنًا خاصًّا لمجموعة مختارة من الناس المُفرَزين له. هنا يظهر لأوَّل مرَّة في الكتاب المقدس موضوع أرض الميعاد. قال الله لإبراهيم: "</w:t>
      </w:r>
      <w:r>
        <w:rPr>
          <w:lang w:val="ar_AE" w:bidi="ar_AE"/>
        </w:rPr>
        <w:t>اذْهَبْ مِنْ أَرْضِكَ وَمِنْ عَشِيرَتِكَ وَمِنْ بَيْتِ أَبِيكَ إِلَى الأَرْضِ الَّتِي أُرِيكَ. فَأَجْعَلَكَ أُمَّةً عَظِيمَةً</w:t>
      </w:r>
      <w:r>
        <w:rPr>
          <w:lang w:val="ar_AE" w:bidi="ar_AE"/>
        </w:rPr>
        <w:t>" (</w:t>
      </w:r>
      <w:hyperlink r:id="rId1402">
        <w:r>
          <w:rPr>
            <w:lang w:val="ar_AE" w:bidi="ar_AE"/>
          </w:rPr>
          <w:rPr>
            <w:color w:val="0000EE"/>
            <w:u w:val="single"/>
          </w:rPr>
          <w:t>تكوين 12:1–2</w:t>
        </w:r>
      </w:hyperlink>
      <w:r>
        <w:rPr>
          <w:lang w:val="ar_AE" w:bidi="ar_AE"/>
        </w:rPr>
        <w:t xml:space="preserve">). يَتِمُّ التَّوَسُّع في الحديث عن هذا الوعد لإبراهيم في </w:t>
      </w:r>
      <w:hyperlink r:id="rId364">
        <w:r>
          <w:rPr>
            <w:lang w:val="ar_AE" w:bidi="ar_AE"/>
          </w:rPr>
          <w:rPr>
            <w:color w:val="0000EE"/>
            <w:u w:val="single"/>
          </w:rPr>
          <w:t>تكوين 12:7</w:t>
        </w:r>
      </w:hyperlink>
      <w:r>
        <w:rPr>
          <w:lang w:val="ar_AE" w:bidi="ar_AE"/>
        </w:rPr>
        <w:t xml:space="preserve">؛ </w:t>
      </w:r>
      <w:hyperlink r:id="rId1403">
        <w:r>
          <w:rPr>
            <w:lang w:val="ar_AE" w:bidi="ar_AE"/>
          </w:rPr>
          <w:rPr>
            <w:color w:val="0000EE"/>
            <w:u w:val="single"/>
          </w:rPr>
          <w:t>13:14–18</w:t>
        </w:r>
      </w:hyperlink>
      <w:r>
        <w:rPr>
          <w:lang w:val="ar_AE" w:bidi="ar_AE"/>
        </w:rPr>
        <w:t xml:space="preserve">؛ </w:t>
      </w:r>
      <w:hyperlink r:id="rId1404">
        <w:r>
          <w:rPr>
            <w:lang w:val="ar_AE" w:bidi="ar_AE"/>
          </w:rPr>
          <w:rPr>
            <w:color w:val="0000EE"/>
            <w:u w:val="single"/>
          </w:rPr>
          <w:t>15:7–21</w:t>
        </w:r>
      </w:hyperlink>
      <w:r>
        <w:rPr>
          <w:lang w:val="ar_AE" w:bidi="ar_AE"/>
        </w:rPr>
        <w:t xml:space="preserve">؛ </w:t>
      </w:r>
      <w:hyperlink r:id="rId1405">
        <w:r>
          <w:rPr>
            <w:lang w:val="ar_AE" w:bidi="ar_AE"/>
          </w:rPr>
          <w:rPr>
            <w:color w:val="0000EE"/>
            <w:u w:val="single"/>
          </w:rPr>
          <w:t>17:7–8</w:t>
        </w:r>
      </w:hyperlink>
      <w:r>
        <w:rPr>
          <w:lang w:val="ar_AE" w:bidi="ar_AE"/>
        </w:rPr>
        <w:t>. يُقال لإبراهيم إنَّ أرض كَنْعَان ستكون "</w:t>
      </w:r>
      <w:r>
        <w:rPr>
          <w:lang w:val="ar_AE" w:bidi="ar_AE"/>
        </w:rPr>
        <w:t>مُلْكًا أَبَدِيًّا</w:t>
      </w:r>
      <w:r>
        <w:rPr>
          <w:lang w:val="ar_AE" w:bidi="ar_AE"/>
        </w:rPr>
        <w:t>" لنسله (</w:t>
      </w:r>
      <w:hyperlink r:id="rId1406">
        <w:r>
          <w:rPr>
            <w:lang w:val="ar_AE" w:bidi="ar_AE"/>
          </w:rPr>
          <w:rPr>
            <w:color w:val="0000EE"/>
            <w:u w:val="single"/>
          </w:rPr>
          <w:t>17:8</w:t>
        </w:r>
      </w:hyperlink>
      <w:r>
        <w:rPr>
          <w:lang w:val="ar_AE" w:bidi="ar_AE"/>
        </w:rPr>
        <w:t>).</w:t>
      </w:r>
    </w:p>
    <w:p>
      <w:pPr>
        <w:bidi/>
      </w:pPr>
      <w:r>
        <w:rPr>
          <w:lang w:val="ar_AE" w:bidi="ar_AE"/>
        </w:rPr>
      </w:r>
      <w:r>
        <w:rPr>
          <w:lang w:val="ar_AE" w:bidi="ar_AE"/>
        </w:rPr>
        <w:t>يَتَتَبَّع سَرْد العهد القديم بعد ذلك خط نسل إبراهيم من خلال إسحاق ويعقوب، ويروي هجرة عائلة يعقوب إلى مصر، حيث أصبحوا خلال أربعة قرون تقريبًا شعبًا عظيمًا وكثير العدد. خلال هذه الفترة، يُكَرَّر الوعد بامتلاك أرض كنعان (</w:t>
      </w:r>
      <w:hyperlink r:id="rId1407">
        <w:r>
          <w:rPr>
            <w:lang w:val="ar_AE" w:bidi="ar_AE"/>
          </w:rPr>
          <w:rPr>
            <w:color w:val="0000EE"/>
            <w:u w:val="single"/>
          </w:rPr>
          <w:t>تكوين 28:15</w:t>
        </w:r>
      </w:hyperlink>
      <w:r>
        <w:rPr>
          <w:lang w:val="ar_AE" w:bidi="ar_AE"/>
        </w:rPr>
        <w:t xml:space="preserve">؛ </w:t>
      </w:r>
      <w:hyperlink r:id="rId1408">
        <w:r>
          <w:rPr>
            <w:lang w:val="ar_AE" w:bidi="ar_AE"/>
          </w:rPr>
          <w:rPr>
            <w:color w:val="0000EE"/>
            <w:u w:val="single"/>
          </w:rPr>
          <w:t>35:11–12</w:t>
        </w:r>
      </w:hyperlink>
      <w:r>
        <w:rPr>
          <w:lang w:val="ar_AE" w:bidi="ar_AE"/>
        </w:rPr>
        <w:t xml:space="preserve">؛ </w:t>
      </w:r>
      <w:hyperlink r:id="rId1409">
        <w:r>
          <w:rPr>
            <w:lang w:val="ar_AE" w:bidi="ar_AE"/>
          </w:rPr>
          <w:rPr>
            <w:color w:val="0000EE"/>
            <w:u w:val="single"/>
          </w:rPr>
          <w:t>46:3–4</w:t>
        </w:r>
      </w:hyperlink>
      <w:r>
        <w:rPr>
          <w:lang w:val="ar_AE" w:bidi="ar_AE"/>
        </w:rPr>
        <w:t xml:space="preserve">؛ </w:t>
      </w:r>
      <w:hyperlink r:id="rId1410">
        <w:r>
          <w:rPr>
            <w:lang w:val="ar_AE" w:bidi="ar_AE"/>
          </w:rPr>
          <w:rPr>
            <w:color w:val="0000EE"/>
            <w:u w:val="single"/>
          </w:rPr>
          <w:t>50:24</w:t>
        </w:r>
      </w:hyperlink>
      <w:r>
        <w:rPr>
          <w:lang w:val="ar_AE" w:bidi="ar_AE"/>
        </w:rPr>
        <w:t>) ويُنْصَبُ أمام نسل إبراهيم كجزء لا يتجزَّأ من وعود الله العهديَّة.</w:t>
      </w:r>
    </w:p>
    <w:p>
      <w:pPr>
        <w:pStyle w:val="Heading3"/>
        <w:bidi/>
      </w:pPr>
      <w:r>
        <w:rPr>
          <w:lang w:val="ar_AE" w:bidi="ar_AE"/>
        </w:rPr>
        <w:t>الأرض والعهد الموسوي</w:t>
      </w:r>
    </w:p>
    <w:p>
      <w:pPr>
        <w:bidi/>
      </w:pPr>
      <w:r>
        <w:rPr>
          <w:lang w:val="ar_AE" w:bidi="ar_AE"/>
        </w:rPr>
      </w:r>
      <w:r>
        <w:rPr>
          <w:lang w:val="ar_AE" w:bidi="ar_AE"/>
        </w:rPr>
        <w:t>عندما دعا الله موسى لقيادة بني إسرائيل للخروج من مصر، رَبَطَ مُهِمَّة موسى بإتمام الوعود للآباء: "</w:t>
      </w:r>
      <w:r>
        <w:rPr>
          <w:lang w:val="ar_AE" w:bidi="ar_AE"/>
        </w:rPr>
        <w:t>تَذَكَّرْتُ عَهْدِي... وَأَتَّخِذُكُمْ لِي شَعْبًا، وَأَكُونُ لَكُمْ إِلهًا... وَأُدْخِلُكُمْ إِلَى الأَرْضِ الَّتِي رَفَعْتُ يَدِي أَنْ أُعْطِيَهَا لإِبْرَاهِيمَ وَإِسْحَاقَ وَيَعْقُوبَ. وَأُعْطِيَكُمْ إِيَّاهَا مِيرَاثًا</w:t>
      </w:r>
      <w:r>
        <w:rPr>
          <w:lang w:val="ar_AE" w:bidi="ar_AE"/>
        </w:rPr>
        <w:t>" (</w:t>
      </w:r>
      <w:hyperlink r:id="rId1411">
        <w:r>
          <w:rPr>
            <w:lang w:val="ar_AE" w:bidi="ar_AE"/>
          </w:rPr>
          <w:rPr>
            <w:color w:val="0000EE"/>
            <w:u w:val="single"/>
          </w:rPr>
          <w:t>خروج 6:5–8</w:t>
        </w:r>
      </w:hyperlink>
      <w:r>
        <w:rPr>
          <w:lang w:val="ar_AE" w:bidi="ar_AE"/>
        </w:rPr>
        <w:t>). سَتُنقَذ إسرائيل من مصر لسببَيْن: أوَّلًا، لكي يُؤَسَّسُوا كشعب الله العهدي في جبل سيناء، وثانيًا، لكي يمتلكوا الأرض الموعودة لآبائهم. الأمر ذو الأهميَّة القصوى، مع ذلك، هو أنَّه مع تأسيس العهد الموسوي، يصير استمرار امتلاك الأرض معتمدًا على الطاعة، فإذا انتهكت إسرائيل الالتزامات العهديَّة، ستجلب على نفسها لعنات العهد، وأَشَدُّها هي النَّفْي من أرض الميعاد (</w:t>
      </w:r>
      <w:hyperlink r:id="rId1412">
        <w:r>
          <w:rPr>
            <w:lang w:val="ar_AE" w:bidi="ar_AE"/>
          </w:rPr>
          <w:rPr>
            <w:color w:val="0000EE"/>
            <w:u w:val="single"/>
          </w:rPr>
          <w:t>لاويِّين 26:32–33</w:t>
        </w:r>
      </w:hyperlink>
      <w:r>
        <w:rPr>
          <w:lang w:val="ar_AE" w:bidi="ar_AE"/>
        </w:rPr>
        <w:t>). لا يعني هذا أنَّ الله سيتخلَّى عن شعبه والأرض كُلِّيًّا أو إلى الأبد؛ لأنَّ الله يَعِد أيضًا بأنَّه عندما يتوب الشعب، "</w:t>
      </w:r>
      <w:r>
        <w:rPr>
          <w:lang w:val="ar_AE" w:bidi="ar_AE"/>
        </w:rPr>
        <w:t>أَذْكُرُ مِيثَاقِي مَعَ يَعْقُوبَ... وَأَذْكُرُ الأَرْضَ</w:t>
      </w:r>
      <w:r>
        <w:rPr>
          <w:lang w:val="ar_AE" w:bidi="ar_AE"/>
        </w:rPr>
        <w:t>" (</w:t>
      </w:r>
      <w:hyperlink r:id="rId1413">
        <w:r>
          <w:rPr>
            <w:lang w:val="ar_AE" w:bidi="ar_AE"/>
          </w:rPr>
          <w:rPr>
            <w:color w:val="0000EE"/>
            <w:u w:val="single"/>
          </w:rPr>
          <w:t>لاويِّين 26:42</w:t>
        </w:r>
      </w:hyperlink>
      <w:r>
        <w:rPr>
          <w:lang w:val="ar_AE" w:bidi="ar_AE"/>
        </w:rPr>
        <w:t>).</w:t>
      </w:r>
    </w:p>
    <w:p>
      <w:pPr>
        <w:bidi/>
      </w:pPr>
      <w:r>
        <w:rPr>
          <w:lang w:val="ar_AE" w:bidi="ar_AE"/>
        </w:rPr>
      </w:r>
      <w:r>
        <w:rPr>
          <w:lang w:val="ar_AE" w:bidi="ar_AE"/>
        </w:rPr>
        <w:t>خلال عهد الملك داود، حَدَثَ إتمامٌ مُؤَقَّتٌ على الأقل لوعد الأرض. وإن كان صحيحًا أنَّ الإتمام الأوَّلِي حَدَثَ عندما دخل يشوع الأرض، ففي ذلك الوقت، لَمْ يَمْتَدَّ الإقليم إلى الحدود الموعودة لإبراهيم (</w:t>
      </w:r>
      <w:hyperlink r:id="rId1414">
        <w:r>
          <w:rPr>
            <w:lang w:val="ar_AE" w:bidi="ar_AE"/>
          </w:rPr>
          <w:rPr>
            <w:color w:val="0000EE"/>
            <w:u w:val="single"/>
          </w:rPr>
          <w:t>تكوين 15:18</w:t>
        </w:r>
      </w:hyperlink>
      <w:r>
        <w:rPr>
          <w:lang w:val="ar_AE" w:bidi="ar_AE"/>
        </w:rPr>
        <w:t>) وكان الكثير من الأرض التي احْتُلَّتْ لا يزال يحتوي على جيوبِ مقاومةٍ من قِبَل السُّكَّان السابقين (</w:t>
      </w:r>
      <w:hyperlink r:id="rId1415">
        <w:r>
          <w:rPr>
            <w:lang w:val="ar_AE" w:bidi="ar_AE"/>
          </w:rPr>
          <w:rPr>
            <w:color w:val="0000EE"/>
            <w:u w:val="single"/>
          </w:rPr>
          <w:t>يشوع 13:1–6</w:t>
        </w:r>
      </w:hyperlink>
      <w:r>
        <w:rPr>
          <w:lang w:val="ar_AE" w:bidi="ar_AE"/>
        </w:rPr>
        <w:t xml:space="preserve">؛ </w:t>
      </w:r>
      <w:hyperlink r:id="rId1416">
        <w:r>
          <w:rPr>
            <w:lang w:val="ar_AE" w:bidi="ar_AE"/>
          </w:rPr>
          <w:rPr>
            <w:color w:val="0000EE"/>
            <w:u w:val="single"/>
          </w:rPr>
          <w:t>قضاة 1</w:t>
        </w:r>
      </w:hyperlink>
      <w:r>
        <w:rPr>
          <w:lang w:val="ar_AE" w:bidi="ar_AE"/>
        </w:rPr>
        <w:t>). لم يحدث الامتلاك الكامل للأرض كما وُعِدَ في الأصل إلَّا في زمن داود (</w:t>
      </w:r>
      <w:hyperlink r:id="rId1417">
        <w:r>
          <w:rPr>
            <w:lang w:val="ar_AE" w:bidi="ar_AE"/>
          </w:rPr>
          <w:rPr>
            <w:color w:val="0000EE"/>
            <w:u w:val="single"/>
          </w:rPr>
          <w:t>2 صموئيل 8</w:t>
        </w:r>
      </w:hyperlink>
      <w:r>
        <w:rPr>
          <w:lang w:val="ar_AE" w:bidi="ar_AE"/>
        </w:rPr>
        <w:t xml:space="preserve">؛ </w:t>
      </w:r>
      <w:hyperlink r:id="rId1418">
        <w:r>
          <w:rPr>
            <w:lang w:val="ar_AE" w:bidi="ar_AE"/>
          </w:rPr>
          <w:rPr>
            <w:color w:val="0000EE"/>
            <w:u w:val="single"/>
          </w:rPr>
          <w:t>1 ملوك 4:21، 24</w:t>
        </w:r>
      </w:hyperlink>
      <w:r>
        <w:rPr>
          <w:lang w:val="ar_AE" w:bidi="ar_AE"/>
        </w:rPr>
        <w:t>).</w:t>
      </w:r>
    </w:p>
    <w:p>
      <w:pPr>
        <w:bidi/>
      </w:pPr>
      <w:r>
        <w:rPr>
          <w:lang w:val="ar_AE" w:bidi="ar_AE"/>
        </w:rPr>
      </w:r>
      <w:r>
        <w:rPr>
          <w:lang w:val="ar_AE" w:bidi="ar_AE"/>
        </w:rPr>
        <w:t>تَتَّضِح مرَّة أخرى مسؤوليَّة المَلِك في حفظ الناموس والارتباط بين الطاعة العهديَّة وامتلاك الأرض عندما يُكَرِّس [يُقَدِّس] سُلَيْمان الهيكل (</w:t>
      </w:r>
      <w:hyperlink r:id="rId1419">
        <w:r>
          <w:rPr>
            <w:lang w:val="ar_AE" w:bidi="ar_AE"/>
          </w:rPr>
          <w:rPr>
            <w:color w:val="0000EE"/>
            <w:u w:val="single"/>
          </w:rPr>
          <w:t>1 ملوك 9:4–9</w:t>
        </w:r>
      </w:hyperlink>
      <w:r>
        <w:rPr>
          <w:lang w:val="ar_AE" w:bidi="ar_AE"/>
        </w:rPr>
        <w:t>). لن يجلب العصيان الطرد من الأرض فَحَسْبُ، بل أيضًا تدمير الهيكل.</w:t>
      </w:r>
    </w:p>
    <w:p>
      <w:pPr>
        <w:bidi/>
      </w:pPr>
      <w:r>
        <w:rPr>
          <w:lang w:val="ar_AE" w:bidi="ar_AE"/>
        </w:rPr>
      </w:r>
      <w:r>
        <w:rPr>
          <w:lang w:val="ar_AE" w:bidi="ar_AE"/>
        </w:rPr>
        <w:t>التاريخ اللاحق لعصر المملكة المنقسمة هو في مُعظَمه تاريخ نَقْض العهد، من قِبَل الشعب وكذلك الملوك. أرسل الرَّبُّ تحذيرات مُتَكَرِّرَة من خلال الأنبياء من أنَّ مثل هذا العصيان لا يمكن أن يُؤَدِّي إلَّا إلى الطرد من الأرض، لكنَّ رسالتهم وقعت على آذان صَمَّاء (</w:t>
      </w:r>
      <w:hyperlink r:id="rId1420">
        <w:r>
          <w:rPr>
            <w:lang w:val="ar_AE" w:bidi="ar_AE"/>
          </w:rPr>
          <w:rPr>
            <w:color w:val="0000EE"/>
            <w:u w:val="single"/>
          </w:rPr>
          <w:t>إشعياء 6:11–12</w:t>
        </w:r>
      </w:hyperlink>
      <w:r>
        <w:rPr>
          <w:lang w:val="ar_AE" w:bidi="ar_AE"/>
        </w:rPr>
        <w:t xml:space="preserve">؛ </w:t>
      </w:r>
      <w:hyperlink r:id="rId1421">
        <w:r>
          <w:rPr>
            <w:lang w:val="ar_AE" w:bidi="ar_AE"/>
          </w:rPr>
          <w:rPr>
            <w:color w:val="0000EE"/>
            <w:u w:val="single"/>
          </w:rPr>
          <w:t>عاموس 5:27</w:t>
        </w:r>
      </w:hyperlink>
      <w:r>
        <w:rPr>
          <w:lang w:val="ar_AE" w:bidi="ar_AE"/>
        </w:rPr>
        <w:t xml:space="preserve">؛ </w:t>
      </w:r>
      <w:hyperlink r:id="rId1422">
        <w:r>
          <w:rPr>
            <w:lang w:val="ar_AE" w:bidi="ar_AE"/>
          </w:rPr>
          <w:rPr>
            <w:color w:val="0000EE"/>
            <w:u w:val="single"/>
          </w:rPr>
          <w:t>7:17</w:t>
        </w:r>
      </w:hyperlink>
      <w:r>
        <w:rPr>
          <w:lang w:val="ar_AE" w:bidi="ar_AE"/>
        </w:rPr>
        <w:t xml:space="preserve">؛ </w:t>
      </w:r>
      <w:hyperlink r:id="rId1423">
        <w:r>
          <w:rPr>
            <w:lang w:val="ar_AE" w:bidi="ar_AE"/>
          </w:rPr>
          <w:rPr>
            <w:color w:val="0000EE"/>
            <w:u w:val="single"/>
          </w:rPr>
          <w:t>هوشع 9:17</w:t>
        </w:r>
      </w:hyperlink>
      <w:r>
        <w:rPr>
          <w:lang w:val="ar_AE" w:bidi="ar_AE"/>
        </w:rPr>
        <w:t>). أثبت الملوك مِرَارًا وتَكْرَارًا أنَّهم غير جديرين بالمَنْصِب.</w:t>
      </w:r>
    </w:p>
    <w:p>
      <w:pPr>
        <w:bidi/>
      </w:pPr>
      <w:r>
        <w:rPr>
          <w:lang w:val="ar_AE" w:bidi="ar_AE"/>
        </w:rPr>
      </w:r>
      <w:r>
        <w:rPr>
          <w:lang w:val="ar_AE" w:bidi="ar_AE"/>
        </w:rPr>
        <w:t xml:space="preserve">مع استمرار الشعب في طريقهم الشرير، أعلن إرميا أنَّ </w:t>
      </w:r>
      <w:r>
        <w:rPr>
          <w:lang w:val="ar_AE" w:bidi="ar_AE"/>
        </w:rPr>
        <w:t xml:space="preserve">نَبُوخَذْنَاصَّر </w:t>
      </w:r>
      <w:r>
        <w:rPr>
          <w:lang w:val="ar_AE" w:bidi="ar_AE"/>
        </w:rPr>
        <w:t>سيكون وكيل الرَّبِّ لطردهم من الأرض (</w:t>
      </w:r>
      <w:hyperlink r:id="rId1424">
        <w:r>
          <w:rPr>
            <w:lang w:val="ar_AE" w:bidi="ar_AE"/>
          </w:rPr>
          <w:rPr>
            <w:color w:val="0000EE"/>
            <w:u w:val="single"/>
          </w:rPr>
          <w:t>إرميا ٢١: ٢</w:t>
        </w:r>
      </w:hyperlink>
      <w:r>
        <w:rPr>
          <w:lang w:val="ar_AE" w:bidi="ar_AE"/>
        </w:rPr>
        <w:t xml:space="preserve">؛ </w:t>
      </w:r>
      <w:hyperlink r:id="rId1425">
        <w:r>
          <w:rPr>
            <w:lang w:val="ar_AE" w:bidi="ar_AE"/>
          </w:rPr>
          <w:rPr>
            <w:color w:val="0000EE"/>
            <w:u w:val="single"/>
          </w:rPr>
          <w:t>٢٢: ٢٥</w:t>
        </w:r>
      </w:hyperlink>
      <w:r>
        <w:rPr>
          <w:lang w:val="ar_AE" w:bidi="ar_AE"/>
        </w:rPr>
        <w:t xml:space="preserve">؛ </w:t>
      </w:r>
      <w:hyperlink r:id="rId1426">
        <w:r>
          <w:rPr>
            <w:lang w:val="ar_AE" w:bidi="ar_AE"/>
          </w:rPr>
          <w:rPr>
            <w:color w:val="0000EE"/>
            <w:u w:val="single"/>
          </w:rPr>
          <w:t>٢٥: ٨–٩</w:t>
        </w:r>
      </w:hyperlink>
      <w:r>
        <w:rPr>
          <w:lang w:val="ar_AE" w:bidi="ar_AE"/>
        </w:rPr>
        <w:t xml:space="preserve">؛ </w:t>
      </w:r>
      <w:hyperlink r:id="rId1427">
        <w:r>
          <w:rPr>
            <w:lang w:val="ar_AE" w:bidi="ar_AE"/>
          </w:rPr>
          <w:rPr>
            <w:color w:val="0000EE"/>
            <w:u w:val="single"/>
          </w:rPr>
          <w:t>٢٧: ٦</w:t>
        </w:r>
      </w:hyperlink>
      <w:r>
        <w:rPr>
          <w:lang w:val="ar_AE" w:bidi="ar_AE"/>
        </w:rPr>
        <w:t xml:space="preserve">؛ </w:t>
      </w:r>
      <w:hyperlink r:id="rId1428">
        <w:r>
          <w:rPr>
            <w:lang w:val="ar_AE" w:bidi="ar_AE"/>
          </w:rPr>
          <w:rPr>
            <w:color w:val="0000EE"/>
            <w:u w:val="single"/>
          </w:rPr>
          <w:t>٢٨: ١٤</w:t>
        </w:r>
      </w:hyperlink>
      <w:r>
        <w:rPr>
          <w:lang w:val="ar_AE" w:bidi="ar_AE"/>
        </w:rPr>
        <w:t xml:space="preserve">؛ </w:t>
      </w:r>
      <w:hyperlink r:id="rId1429">
        <w:r>
          <w:rPr>
            <w:lang w:val="ar_AE" w:bidi="ar_AE"/>
          </w:rPr>
          <w:rPr>
            <w:color w:val="0000EE"/>
            <w:u w:val="single"/>
          </w:rPr>
          <w:t>٢٩: ٢١</w:t>
        </w:r>
      </w:hyperlink>
      <w:r>
        <w:rPr>
          <w:lang w:val="ar_AE" w:bidi="ar_AE"/>
        </w:rPr>
        <w:t>). مع ذلك، فإنَّ إرميا وأنبياء آخرين تجاوزوا بنظرهم أيضًا مرحلة السَّبْي إلى استرداد مستقبلي وعودة إلى الأرض (</w:t>
      </w:r>
      <w:hyperlink r:id="rId1430">
        <w:r>
          <w:rPr>
            <w:lang w:val="ar_AE" w:bidi="ar_AE"/>
          </w:rPr>
          <w:rPr>
            <w:color w:val="0000EE"/>
            <w:u w:val="single"/>
          </w:rPr>
          <w:t>إرميا ٣٢: ٦–٢٥</w:t>
        </w:r>
      </w:hyperlink>
      <w:r>
        <w:rPr>
          <w:lang w:val="ar_AE" w:bidi="ar_AE"/>
        </w:rPr>
        <w:t>). تاريخيًّا، تَحَقَّق ذلك تحت حُكْم كورش الكبير مَلِك فارس (٥٣٨ ق.م) وهو موصوف في سِفْرَيْ عزرا ونحميا.</w:t>
      </w:r>
    </w:p>
    <w:p>
      <w:pPr>
        <w:bidi/>
      </w:pPr>
      <w:r>
        <w:rPr>
          <w:lang w:val="ar_AE" w:bidi="ar_AE"/>
        </w:rPr>
      </w:r>
      <w:r>
        <w:rPr>
          <w:lang w:val="ar_AE" w:bidi="ar_AE"/>
        </w:rPr>
        <w:t xml:space="preserve">تنشأ صعوبة في التفسير عند محاولة العثور على إتمام مناسب لنُبُوَّات مُعَيَّنَة من نُبُوَّات العودة (قارِنْ </w:t>
      </w:r>
      <w:hyperlink r:id="rId1431">
        <w:r>
          <w:rPr>
            <w:lang w:val="ar_AE" w:bidi="ar_AE"/>
          </w:rPr>
          <w:rPr>
            <w:color w:val="0000EE"/>
            <w:u w:val="single"/>
          </w:rPr>
          <w:t>حِزْقِيَال 37</w:t>
        </w:r>
      </w:hyperlink>
      <w:r>
        <w:rPr>
          <w:lang w:val="ar_AE" w:bidi="ar_AE"/>
        </w:rPr>
        <w:t xml:space="preserve">؛ </w:t>
      </w:r>
      <w:hyperlink r:id="rId1432">
        <w:r>
          <w:rPr>
            <w:lang w:val="ar_AE" w:bidi="ar_AE"/>
          </w:rPr>
          <w:rPr>
            <w:color w:val="0000EE"/>
            <w:u w:val="single"/>
          </w:rPr>
          <w:t>عاموس 9:14–15</w:t>
        </w:r>
      </w:hyperlink>
      <w:r>
        <w:rPr>
          <w:lang w:val="ar_AE" w:bidi="ar_AE"/>
        </w:rPr>
        <w:t>)، والتي تَتَصَوَّر ازدهارًا كبيرًا وامتلاكًا دائمًا للأرض تحت حُكْم مَلِكٍ داوديٍّ. لا تبدو فترة ما بين العهدَيْن إتمامًا مناسبًا لهذه التَّنَبُّؤات.</w:t>
      </w:r>
    </w:p>
    <w:p>
      <w:pPr>
        <w:pStyle w:val="Heading3"/>
        <w:bidi/>
      </w:pPr>
      <w:r>
        <w:rPr>
          <w:lang w:val="ar_AE" w:bidi="ar_AE"/>
        </w:rPr>
        <w:t>الأرض والعهد الجديد</w:t>
      </w:r>
    </w:p>
    <w:p>
      <w:pPr>
        <w:bidi/>
      </w:pPr>
      <w:r>
        <w:rPr>
          <w:lang w:val="ar_AE" w:bidi="ar_AE"/>
        </w:rPr>
      </w:r>
      <w:r>
        <w:rPr>
          <w:lang w:val="ar_AE" w:bidi="ar_AE"/>
        </w:rPr>
        <w:t xml:space="preserve">في العهد الجديد، يُعَدُّ موضوع الأرض أقل بروزًا بكثير ويبدو في الغالب مُعْطًى رمزيَّة روحيَّة. يُشير كاتب رسالة العبرانيِّين إلى أنَّ إبراهيم فَهِمَ وعد الأرض كشيء يتجاوز في إشارته مُجَرَّد إتمام جغرافي إلى وَطَن سماوي أعلى وأكثر إرضاءً بكثير. إدراكًا منه لعدم كمال كُلِّ ما يُقَدِّمه هذا العالم وطبيعته العابرة، تَطَلَّع إبراهيم إلى ما وراء الإتمام الزمني لوعد الأرض نحو مدينة </w:t>
      </w:r>
      <w:r>
        <w:rPr>
          <w:lang w:val="ar_AE" w:bidi="ar_AE"/>
        </w:rPr>
        <w:t>صَانِعها وَبَارِئها الله</w:t>
      </w:r>
      <w:r>
        <w:rPr>
          <w:lang w:val="ar_AE" w:bidi="ar_AE"/>
        </w:rPr>
        <w:t xml:space="preserve"> (</w:t>
      </w:r>
      <w:hyperlink r:id="rId1433">
        <w:r>
          <w:rPr>
            <w:lang w:val="ar_AE" w:bidi="ar_AE"/>
          </w:rPr>
          <w:rPr>
            <w:color w:val="0000EE"/>
            <w:u w:val="single"/>
          </w:rPr>
          <w:t>عبرانيِّين 11:10</w:t>
        </w:r>
      </w:hyperlink>
      <w:r>
        <w:rPr>
          <w:lang w:val="ar_AE" w:bidi="ar_AE"/>
        </w:rPr>
        <w:t>)، وطَلَبَ "</w:t>
      </w:r>
      <w:r>
        <w:rPr>
          <w:lang w:val="ar_AE" w:bidi="ar_AE"/>
        </w:rPr>
        <w:t>وَطَنًا أَفْضَلَ، أَيْ سَمَاوِيًّا</w:t>
      </w:r>
      <w:r>
        <w:rPr>
          <w:lang w:val="ar_AE" w:bidi="ar_AE"/>
        </w:rPr>
        <w:t xml:space="preserve">" (الآية </w:t>
      </w:r>
      <w:hyperlink r:id="rId1434">
        <w:r>
          <w:rPr>
            <w:lang w:val="ar_AE" w:bidi="ar_AE"/>
          </w:rPr>
          <w:rPr>
            <w:color w:val="0000EE"/>
            <w:u w:val="single"/>
          </w:rPr>
          <w:t>16</w:t>
        </w:r>
      </w:hyperlink>
      <w:r>
        <w:rPr>
          <w:lang w:val="ar_AE" w:bidi="ar_AE"/>
        </w:rPr>
        <w:t>). يبدو في العهد الجديد أنَّ وعد الأرض الخاص بإسرائيل ودخولها أرض كنعان يجب أن يُفهَم على أنَّه يُمَثِّل تَيْبُولُو</w:t>
      </w:r>
      <w:r>
        <w:rPr>
          <w:lang w:val="ar_AE" w:bidi="ar_AE"/>
        </w:rPr>
        <w:t>چِيًّا</w:t>
      </w:r>
      <w:r>
        <w:rPr>
          <w:lang w:val="ar_AE" w:bidi="ar_AE"/>
        </w:rPr>
        <w:t xml:space="preserve"> شيئًا من الراحة السماويَّة المستقبليَّة التي تنتظر شعب الله (</w:t>
      </w:r>
      <w:hyperlink r:id="rId1435">
        <w:r>
          <w:rPr>
            <w:lang w:val="ar_AE" w:bidi="ar_AE"/>
          </w:rPr>
          <w:rPr>
            <w:color w:val="0000EE"/>
            <w:u w:val="single"/>
          </w:rPr>
          <w:t>عبرانيِّين 3–4</w:t>
        </w:r>
      </w:hyperlink>
      <w:r>
        <w:rPr>
          <w:lang w:val="ar_AE" w:bidi="ar_AE"/>
        </w:rPr>
        <w:t>)، ورُبَّما يُفَسِّر هذا الأمر تشديد العهد القديم على الارتباط بين عَيْش إسرائيل في طاعة لناموس الله وامتلاكهم للأرض، فعندما لا يُمَثِّل الإسرائيليُّون تَيْبُولُوچِيًّا حالة قداسة، فإنَّهم يستبعدون أنفسهم من تمثيل حالة بَرَكَة تَيْبُولُوچِيًّا؛ وهكذا إمَّا يُحرَمون من دخول الأرض أو يُطرَدون منها. يُبَيِّن العهد الجديد أنَّ قصد الله هو إعداد وطن أبدي لشعبه حيث يكون حُكْم المَلِك الإلهي مباشرًا وعادلًا، وحيث يخضع كُلُّ شيء لإرادته، وحيث يُبطَل الموت والخطيَّة، وحيث تُلَبَّى بالكامل احتياجات شعبه (</w:t>
      </w:r>
      <w:hyperlink r:id="rId1436">
        <w:r>
          <w:rPr>
            <w:lang w:val="ar_AE" w:bidi="ar_AE"/>
          </w:rPr>
          <w:rPr>
            <w:color w:val="0000EE"/>
            <w:u w:val="single"/>
          </w:rPr>
          <w:t>عبرانيِّين 11:13–16</w:t>
        </w:r>
      </w:hyperlink>
      <w:r>
        <w:rPr>
          <w:lang w:val="ar_AE" w:bidi="ar_AE"/>
        </w:rPr>
        <w:t xml:space="preserve">؛ </w:t>
      </w:r>
      <w:hyperlink r:id="rId1437">
        <w:r>
          <w:rPr>
            <w:lang w:val="ar_AE" w:bidi="ar_AE"/>
          </w:rPr>
          <w:rPr>
            <w:color w:val="0000EE"/>
            <w:u w:val="single"/>
          </w:rPr>
          <w:t>رؤيا 21</w:t>
        </w:r>
      </w:hyperlink>
      <w:r>
        <w:rPr>
          <w:lang w:val="ar_AE" w:bidi="ar_AE"/>
        </w:rPr>
        <w:t>).</w:t>
      </w:r>
    </w:p>
    <w:p>
      <w:pPr>
        <w:bidi/>
      </w:pPr>
      <w:r>
        <w:rPr>
          <w:lang w:val="ar_AE" w:bidi="ar_AE"/>
        </w:rPr>
      </w:r>
      <w:r>
        <w:rPr>
          <w:lang w:val="ar_AE" w:bidi="ar_AE"/>
        </w:rPr>
        <w:t>لقد اعتبر البعض أنَّ وعود الأرض في العهد القديم لها دلالة مثاليَّة (</w:t>
      </w:r>
      <w:r>
        <w:rPr>
          <w:lang w:val="ar_AE" w:bidi="ar_AE"/>
        </w:rPr>
        <w:t>تَيْبُولُوچِيَّة</w:t>
      </w:r>
      <w:r>
        <w:rPr>
          <w:lang w:val="ar_AE" w:bidi="ar_AE"/>
        </w:rPr>
        <w:t xml:space="preserve">) فقط. في ضوء تَجَسُّد المسيح، يجب تفسير أي تصريح في الكتاب المقدس يتعلَّق بمستقبلٍ للأرض على أنَّه تَمَّ بمعنى روحي في الكنيسة. الكنيسة الآن هي إسرائيل الجديدة ووريثة وعود العهد القديم. نظرًا لأنَّ ملكوت الله هو الآن واقع روحي، فإنَّ تَوَقُّع إتمام مستقبلي لنُبُوَّات العهد القديم بعودة إسرائيل إلى الأرض وتأسيس فترة سلام وازدهار تحت حُكْم المسيح، ابن داود، يُعتَبَر سوء فهم للعهد القديم (قارِنْ </w:t>
      </w:r>
      <w:hyperlink r:id="rId1438">
        <w:r>
          <w:rPr>
            <w:lang w:val="ar_AE" w:bidi="ar_AE"/>
          </w:rPr>
          <w:rPr>
            <w:color w:val="0000EE"/>
            <w:u w:val="single"/>
          </w:rPr>
          <w:t>إشعياء 2:1–5</w:t>
        </w:r>
      </w:hyperlink>
      <w:r>
        <w:rPr>
          <w:lang w:val="ar_AE" w:bidi="ar_AE"/>
        </w:rPr>
        <w:t xml:space="preserve">؛ </w:t>
      </w:r>
      <w:hyperlink r:id="rId1439">
        <w:r>
          <w:rPr>
            <w:lang w:val="ar_AE" w:bidi="ar_AE"/>
          </w:rPr>
          <w:rPr>
            <w:color w:val="0000EE"/>
            <w:u w:val="single"/>
          </w:rPr>
          <w:t>11:6–11</w:t>
        </w:r>
      </w:hyperlink>
      <w:r>
        <w:rPr>
          <w:lang w:val="ar_AE" w:bidi="ar_AE"/>
        </w:rPr>
        <w:t xml:space="preserve">؛ </w:t>
      </w:r>
      <w:hyperlink r:id="rId1431">
        <w:r>
          <w:rPr>
            <w:lang w:val="ar_AE" w:bidi="ar_AE"/>
          </w:rPr>
          <w:rPr>
            <w:color w:val="0000EE"/>
            <w:u w:val="single"/>
          </w:rPr>
          <w:t>حِزْقِيَال 37</w:t>
        </w:r>
      </w:hyperlink>
      <w:r>
        <w:rPr>
          <w:lang w:val="ar_AE" w:bidi="ar_AE"/>
        </w:rPr>
        <w:t xml:space="preserve">؛ </w:t>
      </w:r>
      <w:hyperlink r:id="rId1432">
        <w:r>
          <w:rPr>
            <w:lang w:val="ar_AE" w:bidi="ar_AE"/>
          </w:rPr>
          <w:rPr>
            <w:color w:val="0000EE"/>
            <w:u w:val="single"/>
          </w:rPr>
          <w:t>عاموس 9:14–15</w:t>
        </w:r>
      </w:hyperlink>
      <w:r>
        <w:rPr>
          <w:lang w:val="ar_AE" w:bidi="ar_AE"/>
        </w:rPr>
        <w:t>). يُعتَبَر الثبات في المسيح إتمامًا مناسبًا للوعود المادِّيَّة والجغرافيَّة لتدبير العهد القديم.</w:t>
      </w:r>
    </w:p>
    <w:p>
      <w:pPr>
        <w:bidi/>
      </w:pPr>
      <w:r>
        <w:rPr>
          <w:lang w:val="ar_AE" w:bidi="ar_AE"/>
        </w:rPr>
      </w:r>
      <w:r>
        <w:rPr>
          <w:lang w:val="ar_AE" w:bidi="ar_AE"/>
        </w:rPr>
        <w:t xml:space="preserve">يقترح آخرون، في حين أنَّهم لا ينكرون الدَّلَالَة المثاليَّة (التَّيْبُولُوچِيَّة) لهذه الحقائق الموجودة في العهد القديم، أنَّ وعود الأرض لا تزال سارية في الفئتَيْن المادِّيَّة والجغرافيَّة اللتَيْن أُعْطِيَتْ فيهما. يُشَار إلى أنَّ بولس يُجادِل في </w:t>
      </w:r>
      <w:hyperlink r:id="rId1440">
        <w:r>
          <w:rPr>
            <w:lang w:val="ar_AE" w:bidi="ar_AE"/>
          </w:rPr>
          <w:rPr>
            <w:color w:val="0000EE"/>
            <w:u w:val="single"/>
          </w:rPr>
          <w:t>رومية 9–11</w:t>
        </w:r>
      </w:hyperlink>
      <w:r>
        <w:rPr>
          <w:lang w:val="ar_AE" w:bidi="ar_AE"/>
        </w:rPr>
        <w:t xml:space="preserve"> بأنَّه لا يزال هناك مستقبل لإسرائيل القوميَّة. على الرغم من تاريخ إسرائيل في العصيان، والذي يَبلُغ ذروته في رفض المَسِيَّا، فإنَّ اختيار الله ودعوته بلا نَدَامَة، وسَيُعاد تطعيم إسرائيل في الزيتونة التي قُطِعَتْ منها سابقًا. يقول لوقا إنَّ أورشليم س</w:t>
      </w:r>
      <w:r>
        <w:rPr>
          <w:lang w:val="ar_AE" w:bidi="ar_AE"/>
        </w:rPr>
        <w:t>تَكُونُ مَدُوسَةً مِنَ الأُمَمِ حَتَّى تُكَمَّلَ أَزْمِنَةُ الأُمَمِ</w:t>
      </w:r>
      <w:r>
        <w:rPr>
          <w:lang w:val="ar_AE" w:bidi="ar_AE"/>
        </w:rPr>
        <w:t xml:space="preserve"> (</w:t>
      </w:r>
      <w:hyperlink r:id="rId1441">
        <w:r>
          <w:rPr>
            <w:lang w:val="ar_AE" w:bidi="ar_AE"/>
          </w:rPr>
          <w:rPr>
            <w:color w:val="0000EE"/>
            <w:u w:val="single"/>
          </w:rPr>
          <w:t>لوقا 21:24</w:t>
        </w:r>
      </w:hyperlink>
      <w:r>
        <w:rPr>
          <w:lang w:val="ar_AE" w:bidi="ar_AE"/>
        </w:rPr>
        <w:t>)، مِمَّا يُشِير إلى أنَّه سيكون هناك وقت مستقبلي تمتلك فيه الأُمَّة اليهوديَّة أورشليم مرَّةً أخرى. لا يعني هذا بالضرورة أنَّه يجب على المَرْء أن يَعتَبِر دولة إسرائيل الحاليَّة الإتمام المباشر لوعود العهد القديم بالعودة إلى الأرض، فالعهد القديم يُبَيِّن أنَّ العودة ستكون بسبب الإيمان (</w:t>
      </w:r>
      <w:hyperlink r:id="rId1442">
        <w:r>
          <w:rPr>
            <w:lang w:val="ar_AE" w:bidi="ar_AE"/>
          </w:rPr>
          <w:rPr>
            <w:color w:val="0000EE"/>
            <w:u w:val="single"/>
          </w:rPr>
          <w:t>تثنية 30:1–16</w:t>
        </w:r>
      </w:hyperlink>
      <w:r>
        <w:rPr>
          <w:lang w:val="ar_AE" w:bidi="ar_AE"/>
        </w:rPr>
        <w:t>)، والعودة الحاليَّة هي في عدم إيمان. في الوقت نفسه، فإنَّ الحفظ اللافت للنظر للشعب اليهودي على مَرِّ القرون وإعادة تأسيس الأُمَّة مُؤَخَّرًا رُبَّما ينبغي فهمهما كتَوَقُّعات أو علامات لتحقيق مستقبلي وأكثر اكتمالًا لوعود الأرض في العهد القديم.</w:t>
      </w:r>
      <w:r>
        <w:rPr>
          <w:lang w:val="ar_AE" w:bidi="ar_AE"/>
        </w:rPr>
      </w:r>
      <w:r>
        <w:rPr>
          <w:lang w:val="ar_AE" w:bidi="ar_AE"/>
        </w:rPr>
      </w:r>
    </w:p>
    <w:p>
      <w:pPr>
        <w:bidi/>
      </w:pPr>
      <w:r>
        <w:rPr>
          <w:lang w:val="ar_AE" w:bidi="ar_AE"/>
        </w:rPr>
      </w:r>
    </w:p>
    <w:p>
      <w:pPr>
        <w:pStyle w:val="Heading2"/>
        <w:bidi/>
      </w:pPr>
      <w:r>
        <w:rPr>
          <w:lang w:val="ar_AE" w:bidi="ar_AE"/>
        </w:rPr>
        <w:t>أرض النسيان</w:t>
      </w:r>
      <w:r>
        <w:rPr>
          <w:lang w:val="ar_AE" w:bidi="ar_AE"/>
        </w:rPr>
      </w:r>
    </w:p>
    <w:p>
      <w:pPr>
        <w:pStyle w:val="Heading2"/>
        <w:bidi/>
      </w:pPr>
      <w:r>
        <w:rPr>
          <w:lang w:val="ar_AE" w:bidi="ar_AE"/>
        </w:rPr>
        <w:t>أَرْضِ ٱلنِّسْيَان</w:t>
      </w:r>
    </w:p>
    <w:p>
      <w:pPr>
        <w:bidi/>
      </w:pPr>
      <w:r>
        <w:rPr>
          <w:lang w:val="ar_AE" w:bidi="ar_AE"/>
        </w:rPr>
      </w:r>
      <w:r>
        <w:rPr>
          <w:lang w:val="ar_AE" w:bidi="ar_AE"/>
        </w:rPr>
        <w:t>تعبير به تلطيف كناية عن مكان سكنى الموتى. بمجرد الوصول إلى أرض النسيان، يُعتقد أن الله ينسى الموتى (</w:t>
      </w:r>
      <w:hyperlink r:id="rId1443">
        <w:r>
          <w:rPr>
            <w:lang w:val="ar_AE" w:bidi="ar_AE"/>
          </w:rPr>
          <w:rPr>
            <w:color w:val="0000EE"/>
            <w:u w:val="single"/>
          </w:rPr>
          <w:t>مز 88:12</w:t>
        </w:r>
      </w:hyperlink>
      <w:r>
        <w:rPr>
          <w:lang w:val="ar_AE" w:bidi="ar_AE"/>
        </w:rPr>
        <w:t>) والناس (</w:t>
      </w:r>
      <w:hyperlink r:id="rId1444">
        <w:r>
          <w:rPr>
            <w:lang w:val="ar_AE" w:bidi="ar_AE"/>
          </w:rPr>
          <w:rPr>
            <w:color w:val="0000EE"/>
            <w:u w:val="single"/>
          </w:rPr>
          <w:t>جا 9:5–6</w:t>
        </w:r>
      </w:hyperlink>
      <w:r>
        <w:rPr>
          <w:lang w:val="ar_AE" w:bidi="ar_AE"/>
        </w:rPr>
        <w:t xml:space="preserve">) على حد سواء. إلا أن </w:t>
      </w:r>
      <w:hyperlink r:id="rId1445">
        <w:r>
          <w:rPr>
            <w:lang w:val="ar_AE" w:bidi="ar_AE"/>
          </w:rPr>
          <w:rPr>
            <w:color w:val="0000EE"/>
            <w:u w:val="single"/>
          </w:rPr>
          <w:t>أيوب 14:21–22</w:t>
        </w:r>
      </w:hyperlink>
      <w:r>
        <w:rPr>
          <w:lang w:val="ar_AE" w:bidi="ar_AE"/>
        </w:rPr>
        <w:t>، يشير، إلى أن الموتى يحتفظون ببعض الوعي الذاتي في ٱلْهَاوِيَة.</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 جديدة</w:t>
      </w:r>
      <w:r>
        <w:rPr>
          <w:lang w:val="ar_AE" w:bidi="ar_AE"/>
        </w:rPr>
      </w:r>
    </w:p>
    <w:p>
      <w:pPr>
        <w:bidi/>
      </w:pPr>
      <w:r>
        <w:rPr>
          <w:lang w:val="ar_AE" w:bidi="ar_AE"/>
        </w:rPr>
      </w:r>
      <w:r>
        <w:rPr>
          <w:lang w:val="ar_AE" w:bidi="ar_AE"/>
        </w:rPr>
        <w:t xml:space="preserve">انظر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أرطاميس</w:t>
      </w:r>
      <w:r>
        <w:rPr>
          <w:lang w:val="ar_AE" w:bidi="ar_AE"/>
        </w:rPr>
      </w:r>
    </w:p>
    <w:p>
      <w:pPr>
        <w:bidi/>
      </w:pPr>
      <w:r>
        <w:rPr>
          <w:lang w:val="ar_AE" w:bidi="ar_AE"/>
        </w:rPr>
      </w:r>
      <w:r>
        <w:rPr>
          <w:lang w:val="ar_AE" w:bidi="ar_AE"/>
        </w:rPr>
        <w:t>هي إلهة القمر، والحيوانات البرية، والصيد عند اليونان. كانت جماعة تعبد أرطاميس في أفسس، حيث كانت تُعرف عند الرومان باسم ديانا (</w:t>
      </w:r>
      <w:hyperlink r:id="rId1446">
        <w:r>
          <w:rPr>
            <w:lang w:val="ar_AE" w:bidi="ar_AE"/>
          </w:rPr>
          <w:rPr>
            <w:color w:val="0000EE"/>
            <w:u w:val="single"/>
          </w:rPr>
          <w:t>أعمال الرسل 19:23–41</w:t>
        </w:r>
      </w:hyperlink>
      <w:r>
        <w:rPr>
          <w:lang w:val="ar_AE" w:bidi="ar_AE"/>
        </w:rPr>
        <w:t>)، يعتبرونها إلهة الخصوبة.</w:t>
      </w:r>
    </w:p>
    <w:p>
      <w:pPr>
        <w:bidi/>
      </w:pPr>
      <w:r>
        <w:rPr>
          <w:lang w:val="ar_AE" w:bidi="ar_AE"/>
        </w:rPr>
      </w:r>
      <w:r>
        <w:rPr>
          <w:lang w:val="ar_AE" w:bidi="ar_AE"/>
        </w:rPr>
        <w:t xml:space="preserve">انظر أيضًا </w:t>
      </w:r>
      <w:r>
        <w:rPr>
          <w:lang w:val="ar_AE" w:bidi="ar_AE"/>
        </w:rPr>
        <w:t>ديانا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أَرْفَاد</w:t>
      </w:r>
      <w:r>
        <w:rPr>
          <w:lang w:val="ar_AE" w:bidi="ar_AE"/>
        </w:rPr>
      </w:r>
    </w:p>
    <w:p>
      <w:pPr>
        <w:pStyle w:val="Heading2"/>
        <w:bidi/>
      </w:pPr>
      <w:r>
        <w:rPr>
          <w:lang w:val="ar_AE" w:bidi="ar_AE"/>
        </w:rPr>
        <w:t>أَرْفَاد</w:t>
      </w:r>
    </w:p>
    <w:p>
      <w:pPr>
        <w:bidi/>
      </w:pPr>
      <w:r>
        <w:rPr>
          <w:lang w:val="ar_AE" w:bidi="ar_AE"/>
        </w:rPr>
      </w:r>
      <w:r>
        <w:rPr>
          <w:lang w:val="ar_AE" w:bidi="ar_AE"/>
        </w:rPr>
        <w:t>مدينة في شمال سورية. اجتاح الأشوريون أَرْفَاد مرتين:</w:t>
      </w:r>
    </w:p>
    <w:p>
      <w:pPr>
        <w:pStyle w:val="ListBullet"/>
        <w:bidi/>
        <w:spacing w:line="240" w:lineRule="auto"/>
        <w:ind w:left="720"/>
      </w:pPr>
      <w:r>
        <w:rPr>
          <w:lang w:val="ar_AE" w:bidi="ar_AE"/>
        </w:rPr>
      </w:r>
      <w:r>
        <w:rPr>
          <w:lang w:val="ar_AE" w:bidi="ar_AE"/>
        </w:rPr>
        <w:t>في عام 740 ق.م. على يد تغلث فلاسر الثالث</w:t>
      </w:r>
    </w:p>
    <w:p>
      <w:pPr>
        <w:pStyle w:val="ListBullet"/>
        <w:bidi/>
        <w:spacing w:line="240" w:lineRule="auto"/>
        <w:ind w:left="720"/>
      </w:pPr>
      <w:r>
        <w:rPr>
          <w:lang w:val="ar_AE" w:bidi="ar_AE"/>
        </w:rPr>
      </w:r>
      <w:r>
        <w:rPr>
          <w:lang w:val="ar_AE" w:bidi="ar_AE"/>
        </w:rPr>
        <w:t>في عام 720 ق.م. على يد سرجون الثاني</w:t>
      </w:r>
    </w:p>
    <w:p>
      <w:pPr>
        <w:bidi/>
      </w:pPr>
      <w:r>
        <w:rPr>
          <w:lang w:val="ar_AE" w:bidi="ar_AE"/>
        </w:rPr>
      </w:r>
      <w:r>
        <w:rPr>
          <w:lang w:val="ar_AE" w:bidi="ar_AE"/>
        </w:rPr>
        <w:t>استخدم الأشوريون أرفاد وحماة مثالًا لعجز أي آلهة، بمن في ذلك إله إسرائيل أيضًا، عن حماية المدن من هجمات أشور (</w:t>
      </w:r>
      <w:hyperlink r:id="rId1447">
        <w:r>
          <w:rPr>
            <w:lang w:val="ar_AE" w:bidi="ar_AE"/>
          </w:rPr>
          <w:rPr>
            <w:color w:val="0000EE"/>
            <w:u w:val="single"/>
          </w:rPr>
          <w:t>2ملوك 18: 34؛</w:t>
        </w:r>
      </w:hyperlink>
      <w:r>
        <w:rPr>
          <w:lang w:val="ar_AE" w:bidi="ar_AE"/>
        </w:rPr>
        <w:t xml:space="preserve"> </w:t>
      </w:r>
      <w:hyperlink r:id="rId1448">
        <w:r>
          <w:rPr>
            <w:lang w:val="ar_AE" w:bidi="ar_AE"/>
          </w:rPr>
          <w:rPr>
            <w:color w:val="0000EE"/>
            <w:u w:val="single"/>
          </w:rPr>
          <w:t>19: 13؛</w:t>
        </w:r>
      </w:hyperlink>
      <w:r>
        <w:rPr>
          <w:lang w:val="ar_AE" w:bidi="ar_AE"/>
        </w:rPr>
        <w:t xml:space="preserve"> </w:t>
      </w:r>
      <w:hyperlink r:id="rId1449">
        <w:r>
          <w:rPr>
            <w:lang w:val="ar_AE" w:bidi="ar_AE"/>
          </w:rPr>
          <w:rPr>
            <w:color w:val="0000EE"/>
            <w:u w:val="single"/>
          </w:rPr>
          <w:t>إشعياء 10: 9؛</w:t>
        </w:r>
      </w:hyperlink>
      <w:r>
        <w:rPr>
          <w:lang w:val="ar_AE" w:bidi="ar_AE"/>
        </w:rPr>
        <w:t xml:space="preserve"> </w:t>
      </w:r>
      <w:hyperlink r:id="rId1450">
        <w:r>
          <w:rPr>
            <w:lang w:val="ar_AE" w:bidi="ar_AE"/>
          </w:rPr>
          <w:rPr>
            <w:color w:val="0000EE"/>
            <w:u w:val="single"/>
          </w:rPr>
          <w:t>36: 19؛</w:t>
        </w:r>
      </w:hyperlink>
      <w:r>
        <w:rPr>
          <w:lang w:val="ar_AE" w:bidi="ar_AE"/>
        </w:rPr>
        <w:t xml:space="preserve"> </w:t>
      </w:r>
      <w:hyperlink r:id="rId1451">
        <w:r>
          <w:rPr>
            <w:lang w:val="ar_AE" w:bidi="ar_AE"/>
          </w:rPr>
          <w:rPr>
            <w:color w:val="0000EE"/>
            <w:u w:val="single"/>
          </w:rPr>
          <w:t>37: 13</w:t>
        </w:r>
      </w:hyperlink>
      <w:r>
        <w:rPr>
          <w:lang w:val="ar_AE" w:bidi="ar_AE"/>
        </w:rPr>
        <w:t>). كذلك، ذُكِرت أرفاد وحماة في نبوة لاحقة ضد مدينة دمشق السورية (</w:t>
      </w:r>
      <w:hyperlink r:id="rId1452">
        <w:r>
          <w:rPr>
            <w:lang w:val="ar_AE" w:bidi="ar_AE"/>
          </w:rPr>
          <w:rPr>
            <w:color w:val="0000EE"/>
            <w:u w:val="single"/>
          </w:rPr>
          <w:t>إرميا 49: 23</w:t>
        </w:r>
      </w:hyperlink>
      <w:r>
        <w:rPr>
          <w:lang w:val="ar_AE" w:bidi="ar_AE"/>
        </w:rPr>
        <w:t>).</w:t>
      </w:r>
    </w:p>
    <w:p>
      <w:pPr>
        <w:bidi/>
      </w:pPr>
      <w:r>
        <w:rPr>
          <w:lang w:val="ar_AE" w:bidi="ar_AE"/>
        </w:rPr>
      </w:r>
      <w:r>
        <w:rPr>
          <w:lang w:val="ar_AE" w:bidi="ar_AE"/>
        </w:rPr>
        <w:t>وأرفاد القديمة هي تل أرفاد (تل رفعت) الحديثة، الواقعة في شمال حلب.</w:t>
      </w:r>
      <w:r>
        <w:rPr>
          <w:lang w:val="ar_AE" w:bidi="ar_AE"/>
        </w:rPr>
      </w:r>
      <w:r>
        <w:rPr>
          <w:lang w:val="ar_AE" w:bidi="ar_AE"/>
        </w:rPr>
      </w:r>
    </w:p>
    <w:p>
      <w:pPr>
        <w:bidi/>
      </w:pPr>
      <w:r>
        <w:rPr>
          <w:lang w:val="ar_AE" w:bidi="ar_AE"/>
        </w:rPr>
      </w:r>
    </w:p>
    <w:p>
      <w:pPr>
        <w:pStyle w:val="Heading2"/>
        <w:bidi/>
      </w:pPr>
      <w:r>
        <w:rPr>
          <w:lang w:val="ar_AE" w:bidi="ar_AE"/>
        </w:rPr>
        <w:t>أرفكشاد</w:t>
      </w:r>
      <w:r>
        <w:rPr>
          <w:lang w:val="ar_AE" w:bidi="ar_AE"/>
        </w:rPr>
      </w:r>
    </w:p>
    <w:p>
      <w:pPr>
        <w:bidi/>
      </w:pPr>
      <w:r>
        <w:rPr>
          <w:lang w:val="ar_AE" w:bidi="ar_AE"/>
        </w:rPr>
      </w:r>
      <w:r>
        <w:rPr>
          <w:lang w:val="ar_AE" w:bidi="ar_AE"/>
        </w:rPr>
        <w:t>هو ابن سام وحفيد نوح. وكان نسل أرفكشاد على الأرجح هم الكلدانيين (</w:t>
      </w:r>
      <w:hyperlink r:id="rId1453">
        <w:r>
          <w:rPr>
            <w:lang w:val="ar_AE" w:bidi="ar_AE"/>
          </w:rPr>
          <w:rPr>
            <w:color w:val="0000EE"/>
            <w:u w:val="single"/>
          </w:rPr>
          <w:t>تكوين 10:22–24</w:t>
        </w:r>
      </w:hyperlink>
      <w:r>
        <w:rPr>
          <w:lang w:val="ar_AE" w:bidi="ar_AE"/>
        </w:rPr>
        <w:t xml:space="preserve">; </w:t>
      </w:r>
      <w:hyperlink r:id="rId1454">
        <w:r>
          <w:rPr>
            <w:lang w:val="ar_AE" w:bidi="ar_AE"/>
          </w:rPr>
          <w:rPr>
            <w:color w:val="0000EE"/>
            <w:u w:val="single"/>
          </w:rPr>
          <w:t>11:10–13</w:t>
        </w:r>
      </w:hyperlink>
      <w:r>
        <w:rPr>
          <w:lang w:val="ar_AE" w:bidi="ar_AE"/>
        </w:rPr>
        <w:t xml:space="preserve">; </w:t>
      </w:r>
      <w:hyperlink r:id="rId1455">
        <w:r>
          <w:rPr>
            <w:lang w:val="ar_AE" w:bidi="ar_AE"/>
          </w:rPr>
          <w:rPr>
            <w:color w:val="0000EE"/>
            <w:u w:val="single"/>
          </w:rPr>
          <w:t>1 أخبار الأيام 1:17–18, 24</w:t>
        </w:r>
      </w:hyperlink>
      <w:r>
        <w:rPr>
          <w:lang w:val="ar_AE" w:bidi="ar_AE"/>
        </w:rPr>
        <w:t xml:space="preserve">; </w:t>
      </w:r>
      <w:hyperlink r:id="rId1456">
        <w:r>
          <w:rPr>
            <w:lang w:val="ar_AE" w:bidi="ar_AE"/>
          </w:rPr>
          <w:rPr>
            <w:color w:val="0000EE"/>
            <w:u w:val="single"/>
          </w:rPr>
          <w:t>لوقا 3:36</w:t>
        </w:r>
      </w:hyperlink>
      <w:r>
        <w:rPr>
          <w:lang w:val="ar_AE" w:bidi="ar_AE"/>
        </w:rPr>
        <w:t>).</w:t>
      </w:r>
    </w:p>
    <w:p>
      <w:pPr>
        <w:bidi/>
      </w:pPr>
      <w:r>
        <w:rPr>
          <w:lang w:val="ar_AE" w:bidi="ar_AE"/>
        </w:rPr>
      </w:r>
      <w:r>
        <w:rPr>
          <w:lang w:val="ar_AE" w:bidi="ar_AE"/>
        </w:rPr>
        <w:t>وُلد أرفكشاد بعد سنتين من الطوفان عندما كان عمر والده مئة سنة (</w:t>
      </w:r>
      <w:hyperlink r:id="rId1457">
        <w:r>
          <w:rPr>
            <w:lang w:val="ar_AE" w:bidi="ar_AE"/>
          </w:rPr>
          <w:rPr>
            <w:color w:val="0000EE"/>
            <w:u w:val="single"/>
          </w:rPr>
          <w:t>تكوين 11:10</w:t>
        </w:r>
      </w:hyperlink>
      <w:r>
        <w:rPr>
          <w:lang w:val="ar_AE" w:bidi="ar_AE"/>
        </w:rPr>
        <w:t>). وكان جَدّ عابر، الذي يعتقد البعض أنه كان جَدّ (سلف) العبرانيين (</w:t>
      </w:r>
      <w:hyperlink r:id="rId1458">
        <w:r>
          <w:rPr>
            <w:lang w:val="ar_AE" w:bidi="ar_AE"/>
          </w:rPr>
          <w:rPr>
            <w:color w:val="0000EE"/>
            <w:u w:val="single"/>
          </w:rPr>
          <w:t>1 أخبار الأيام 1:17–25</w:t>
        </w:r>
      </w:hyperlink>
      <w:r>
        <w:rPr>
          <w:lang w:val="ar_AE" w:bidi="ar_AE"/>
        </w:rPr>
        <w:t xml:space="preserve">; </w:t>
      </w:r>
      <w:hyperlink r:id="rId1459">
        <w:r>
          <w:rPr>
            <w:lang w:val="ar_AE" w:bidi="ar_AE"/>
          </w:rPr>
          <w:rPr>
            <w:color w:val="0000EE"/>
            <w:u w:val="single"/>
          </w:rPr>
          <w:t>لوقا 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أَرَك</w:t>
      </w:r>
      <w:r>
        <w:rPr>
          <w:lang w:val="ar_AE" w:bidi="ar_AE"/>
        </w:rPr>
      </w:r>
    </w:p>
    <w:p>
      <w:pPr>
        <w:pStyle w:val="Heading2"/>
        <w:bidi/>
      </w:pPr>
      <w:r>
        <w:rPr>
          <w:lang w:val="ar_AE" w:bidi="ar_AE"/>
        </w:rPr>
        <w:t>أَرَك</w:t>
      </w:r>
    </w:p>
    <w:p>
      <w:pPr>
        <w:bidi/>
      </w:pPr>
      <w:r>
        <w:rPr>
          <w:lang w:val="ar_AE" w:bidi="ar_AE"/>
        </w:rPr>
      </w:r>
      <w:r>
        <w:rPr>
          <w:lang w:val="ar_AE" w:bidi="ar_AE"/>
        </w:rPr>
        <w:t xml:space="preserve">مدينة سومريّة مهمة، تقع في ما يُعرف الآن بـ الوركاء بالقرب من الفرات، على بعد 40 ميلًا (64.4 كيلومترًا) شمال غرب أور و160 ميلًا (257.4 كيلومترًا) جنوب بغداد. </w:t>
      </w:r>
      <w:hyperlink r:id="rId1460">
        <w:r>
          <w:rPr>
            <w:lang w:val="ar_AE" w:bidi="ar_AE"/>
          </w:rPr>
          <w:rPr>
            <w:color w:val="0000EE"/>
            <w:u w:val="single"/>
          </w:rPr>
          <w:t>تكوين 10: 10</w:t>
        </w:r>
      </w:hyperlink>
      <w:r>
        <w:rPr>
          <w:lang w:val="ar_AE" w:bidi="ar_AE"/>
        </w:rPr>
        <w:t xml:space="preserve"> يشير إلى أَرَك على أنها الثانية من بين أربع مدن أسسها نِمْرود. كشفت حفريات جزئية عن أسوار المدينة (6 أميال، أو 9.7 كيلومترات، في المحيط)، والقنوات، وبقايا المباني الأنيقة ذات الجدران المزينة بالأقماع الملونة والنقوش. يوجد زقورتان من بين الأقدم التي تم اكتشافها، والعديد من المعابد تعود إلى أواخر الألفية الرابعة أو أوائل الألفية الثالثة قبل الميلاد. بدأ استخدام أختام الأسطوانات الطينية في أَرَك، ومن نفس الفترة جاءت مئات النقوش التصويرية.</w:t>
      </w:r>
    </w:p>
    <w:p>
      <w:pPr>
        <w:bidi/>
      </w:pPr>
      <w:r>
        <w:rPr>
          <w:lang w:val="ar_AE" w:bidi="ar_AE"/>
        </w:rPr>
      </w:r>
      <w:r>
        <w:rPr>
          <w:lang w:val="ar_AE" w:bidi="ar_AE"/>
        </w:rPr>
        <w:t>تشير النقوش القديمة إلى أن أَرَك ومحيطها كانت تُعَدّ رائعة للغاية وخصبة. كان البانثيون الديني قائم على إلهة الحب العدوانية، إنانا، التي كان يُفترض أنها جلبت إلى أَرَك "القوانين الإلهية" التي تدين لها بعظمتها. ساعدت إنانا أَرَك في إخضاع أعدائها وتزوجت من الملك دموزي لضمان خصوبة وازدهار سومر. وكان دموزي، بدوره، يُعرف بتَمّوز، إله الخصوبة الذي كان يُعبد على نطاق واسع في بلاد ما بين النهرين وفلسطين.</w:t>
      </w:r>
    </w:p>
    <w:p>
      <w:pPr>
        <w:bidi/>
      </w:pPr>
      <w:r>
        <w:rPr>
          <w:lang w:val="ar_AE" w:bidi="ar_AE"/>
        </w:rPr>
      </w:r>
      <w:r>
        <w:rPr>
          <w:lang w:val="ar_AE" w:bidi="ar_AE"/>
        </w:rPr>
        <w:t xml:space="preserve">كان من بين حكام أَرَك في الألفية الثالثة جلجامش، بطل الملحمة الأكاديّة. منذ زمن حمورابي، أصبحت أَرَك جزءًا من بَابِل، واستمرت في الازدهار حتى بعد عام 300 ق.م. </w:t>
      </w:r>
      <w:hyperlink r:id="rId1461">
        <w:r>
          <w:rPr>
            <w:lang w:val="ar_AE" w:bidi="ar_AE"/>
          </w:rPr>
          <w:rPr>
            <w:color w:val="0000EE"/>
            <w:u w:val="single"/>
          </w:rPr>
          <w:t>عَزْرَا 4:9</w:t>
        </w:r>
      </w:hyperlink>
      <w:r>
        <w:rPr>
          <w:lang w:val="ar_AE" w:bidi="ar_AE"/>
        </w:rPr>
        <w:t xml:space="preserve"> يشير إلى "</w:t>
      </w:r>
      <w:r>
        <w:rPr>
          <w:lang w:val="ar_AE" w:bidi="ar_AE"/>
        </w:rPr>
        <w:t>الْأَرَكْوِيِّين</w:t>
      </w:r>
      <w:r>
        <w:rPr>
          <w:lang w:val="ar_AE" w:bidi="ar_AE"/>
        </w:rPr>
        <w:t>"، أو رجال أركو، الاسم الأشُّوري الذي اشتُق منه الاسم العبري "أَرَك". ذكر سترابو، وبطليموس، وبليني شهرتها كمركز للتعلم، خاصة في علم الفلك.</w:t>
      </w:r>
      <w:r>
        <w:rPr>
          <w:lang w:val="ar_AE" w:bidi="ar_AE"/>
        </w:rPr>
      </w:r>
      <w:r>
        <w:rPr>
          <w:lang w:val="ar_AE" w:bidi="ar_AE"/>
        </w:rPr>
      </w:r>
    </w:p>
    <w:p>
      <w:pPr>
        <w:bidi/>
      </w:pPr>
      <w:r>
        <w:rPr>
          <w:lang w:val="ar_AE" w:bidi="ar_AE"/>
        </w:rPr>
      </w:r>
    </w:p>
    <w:p>
      <w:pPr>
        <w:pStyle w:val="Heading2"/>
        <w:bidi/>
      </w:pPr>
      <w:r>
        <w:rPr>
          <w:lang w:val="ar_AE" w:bidi="ar_AE"/>
        </w:rPr>
        <w:t>أرملة</w:t>
      </w:r>
      <w:r>
        <w:rPr>
          <w:lang w:val="ar_AE" w:bidi="ar_AE"/>
        </w:rPr>
      </w:r>
    </w:p>
    <w:p>
      <w:pPr>
        <w:bidi/>
      </w:pPr>
      <w:r>
        <w:rPr>
          <w:lang w:val="ar_AE" w:bidi="ar_AE"/>
        </w:rPr>
      </w:r>
      <w:r>
        <w:rPr>
          <w:lang w:val="ar_AE" w:bidi="ar_AE"/>
        </w:rPr>
        <w:t>امرأة مات زوجها. في الكتب المقدسة، غالبًا ما تُذكر الأرامل مع اليتامى والأبناء الذين بلا آباء (</w:t>
      </w:r>
      <w:hyperlink r:id="rId1462">
        <w:r>
          <w:rPr>
            <w:lang w:val="ar_AE" w:bidi="ar_AE"/>
          </w:rPr>
          <w:rPr>
            <w:color w:val="0000EE"/>
            <w:u w:val="single"/>
          </w:rPr>
          <w:t>تثنية 14:29؛</w:t>
        </w:r>
      </w:hyperlink>
      <w:r>
        <w:rPr>
          <w:lang w:val="ar_AE" w:bidi="ar_AE"/>
        </w:rPr>
        <w:t xml:space="preserve"> </w:t>
      </w:r>
      <w:hyperlink r:id="rId1463">
        <w:r>
          <w:rPr>
            <w:lang w:val="ar_AE" w:bidi="ar_AE"/>
          </w:rPr>
          <w:rPr>
            <w:color w:val="0000EE"/>
            <w:u w:val="single"/>
          </w:rPr>
          <w:t>16:11؛</w:t>
        </w:r>
      </w:hyperlink>
      <w:r>
        <w:rPr>
          <w:lang w:val="ar_AE" w:bidi="ar_AE"/>
        </w:rPr>
        <w:t xml:space="preserve"> </w:t>
      </w:r>
      <w:hyperlink r:id="rId1464">
        <w:r>
          <w:rPr>
            <w:lang w:val="ar_AE" w:bidi="ar_AE"/>
          </w:rPr>
          <w:rPr>
            <w:color w:val="0000EE"/>
            <w:u w:val="single"/>
          </w:rPr>
          <w:t>24:19–20؛</w:t>
        </w:r>
      </w:hyperlink>
      <w:r>
        <w:rPr>
          <w:lang w:val="ar_AE" w:bidi="ar_AE"/>
        </w:rPr>
        <w:t xml:space="preserve"> </w:t>
      </w:r>
      <w:hyperlink r:id="rId1465">
        <w:r>
          <w:rPr>
            <w:lang w:val="ar_AE" w:bidi="ar_AE"/>
          </w:rPr>
          <w:rPr>
            <w:color w:val="0000EE"/>
            <w:u w:val="single"/>
          </w:rPr>
          <w:t>26:12؛</w:t>
        </w:r>
      </w:hyperlink>
      <w:r>
        <w:rPr>
          <w:lang w:val="ar_AE" w:bidi="ar_AE"/>
        </w:rPr>
        <w:t xml:space="preserve"> </w:t>
      </w:r>
      <w:hyperlink r:id="rId1466">
        <w:r>
          <w:rPr>
            <w:lang w:val="ar_AE" w:bidi="ar_AE"/>
          </w:rPr>
          <w:rPr>
            <w:color w:val="0000EE"/>
            <w:u w:val="single"/>
          </w:rPr>
          <w:t>مزمور 94:6</w:t>
        </w:r>
      </w:hyperlink>
      <w:r>
        <w:rPr>
          <w:lang w:val="ar_AE" w:bidi="ar_AE"/>
        </w:rPr>
        <w:t xml:space="preserve">). أوصى الله بشرائع توفر حماية خاصة لهذه المجموعة وحمايتهم من الاستغلال. القانون الأساسي يتعلق بزواج الأخوة، أي أن الأقرباء يتزوجون الأرملة (إذا لم يكن لديها ابن) لمواصلة سلالة العائلة (انظر المناقشة تحت </w:t>
      </w:r>
      <w:r>
        <w:rPr>
          <w:lang w:val="ar_AE" w:bidi="ar_AE"/>
        </w:rPr>
        <w:t>الزواج</w:t>
      </w:r>
      <w:r>
        <w:rPr>
          <w:lang w:val="ar_AE" w:bidi="ar_AE"/>
        </w:rPr>
        <w:t>).</w:t>
      </w:r>
    </w:p>
    <w:p>
      <w:pPr>
        <w:bidi/>
      </w:pPr>
      <w:r>
        <w:rPr>
          <w:lang w:val="ar_AE" w:bidi="ar_AE"/>
        </w:rPr>
      </w:r>
      <w:r>
        <w:rPr>
          <w:lang w:val="ar_AE" w:bidi="ar_AE"/>
        </w:rPr>
        <w:t>قد اعتُرف بمعاناة الأرملة في عدد من الشرائع المصممة لحمايتها وحتى لبقائها. كان ٱللهِ حاميها القانوني (</w:t>
      </w:r>
      <w:hyperlink r:id="rId1467">
        <w:r>
          <w:rPr>
            <w:lang w:val="ar_AE" w:bidi="ar_AE"/>
          </w:rPr>
          <w:rPr>
            <w:color w:val="0000EE"/>
            <w:u w:val="single"/>
          </w:rPr>
          <w:t>مزمور 68:5</w:t>
        </w:r>
      </w:hyperlink>
      <w:r>
        <w:rPr>
          <w:lang w:val="ar_AE" w:bidi="ar_AE"/>
        </w:rPr>
        <w:t>) ورأى أنها تُزود بالضروريات من الطعام والملابس (</w:t>
      </w:r>
      <w:hyperlink r:id="rId1468">
        <w:r>
          <w:rPr>
            <w:lang w:val="ar_AE" w:bidi="ar_AE"/>
          </w:rPr>
          <w:rPr>
            <w:color w:val="0000EE"/>
            <w:u w:val="single"/>
          </w:rPr>
          <w:t>تثنية 10:18</w:t>
        </w:r>
      </w:hyperlink>
      <w:r>
        <w:rPr>
          <w:lang w:val="ar_AE" w:bidi="ar_AE"/>
        </w:rPr>
        <w:t>). أولئك الذين حرموا الأرملة من العدالة لعنهم ٱللهِ (</w:t>
      </w:r>
      <w:hyperlink r:id="rId1469">
        <w:r>
          <w:rPr>
            <w:lang w:val="ar_AE" w:bidi="ar_AE"/>
          </w:rPr>
          <w:rPr>
            <w:color w:val="0000EE"/>
            <w:u w:val="single"/>
          </w:rPr>
          <w:t>27:19</w:t>
        </w:r>
      </w:hyperlink>
      <w:r>
        <w:rPr>
          <w:lang w:val="ar_AE" w:bidi="ar_AE"/>
        </w:rPr>
        <w:t>). في وقت الحصاد، قد تجمع الأرملة الحبوب في الحقول، وكذلك بعض العنب والزيتون (</w:t>
      </w:r>
      <w:hyperlink r:id="rId1470">
        <w:r>
          <w:rPr>
            <w:lang w:val="ar_AE" w:bidi="ar_AE"/>
          </w:rPr>
          <w:rPr>
            <w:color w:val="0000EE"/>
            <w:u w:val="single"/>
          </w:rPr>
          <w:t>تثنية 24:19</w:t>
        </w:r>
      </w:hyperlink>
      <w:r>
        <w:rPr>
          <w:lang w:val="ar_AE" w:bidi="ar_AE"/>
        </w:rPr>
        <w:t xml:space="preserve">; </w:t>
      </w:r>
      <w:hyperlink r:id="rId1471">
        <w:r>
          <w:rPr>
            <w:lang w:val="ar_AE" w:bidi="ar_AE"/>
          </w:rPr>
          <w:rPr>
            <w:color w:val="0000EE"/>
            <w:u w:val="single"/>
          </w:rPr>
          <w:t>رومية 2:2، 7، 15–19</w:t>
        </w:r>
      </w:hyperlink>
      <w:r>
        <w:rPr>
          <w:lang w:val="ar_AE" w:bidi="ar_AE"/>
        </w:rPr>
        <w:t>)، وكانت مؤهلة أيضًا للحصول على بعض المساعدة من العشور في السنة الثالثة. ومع ذلك، كان فقر الأرامل والمعاملة القاسية التي تعرضن لها منتشرة لدرجة أن الإشارة إليها كانت متكررة (</w:t>
      </w:r>
      <w:hyperlink r:id="rId1472">
        <w:r>
          <w:rPr>
            <w:lang w:val="ar_AE" w:bidi="ar_AE"/>
          </w:rPr>
          <w:rPr>
            <w:color w:val="0000EE"/>
            <w:u w:val="single"/>
          </w:rPr>
          <w:t>أيوب 24:21؛</w:t>
        </w:r>
      </w:hyperlink>
      <w:r>
        <w:rPr>
          <w:lang w:val="ar_AE" w:bidi="ar_AE"/>
        </w:rPr>
        <w:t xml:space="preserve"> </w:t>
      </w:r>
      <w:hyperlink r:id="rId1466">
        <w:r>
          <w:rPr>
            <w:lang w:val="ar_AE" w:bidi="ar_AE"/>
          </w:rPr>
          <w:rPr>
            <w:color w:val="0000EE"/>
            <w:u w:val="single"/>
          </w:rPr>
          <w:t>مزمور 94:6؛</w:t>
        </w:r>
      </w:hyperlink>
      <w:r>
        <w:rPr>
          <w:lang w:val="ar_AE" w:bidi="ar_AE"/>
        </w:rPr>
        <w:t xml:space="preserve"> </w:t>
      </w:r>
      <w:hyperlink r:id="rId1473">
        <w:r>
          <w:rPr>
            <w:lang w:val="ar_AE" w:bidi="ar_AE"/>
          </w:rPr>
          <w:rPr>
            <w:color w:val="0000EE"/>
            <w:u w:val="single"/>
          </w:rPr>
          <w:t>إشعياء 1:23؛</w:t>
        </w:r>
      </w:hyperlink>
      <w:r>
        <w:rPr>
          <w:lang w:val="ar_AE" w:bidi="ar_AE"/>
        </w:rPr>
        <w:t xml:space="preserve"> </w:t>
      </w:r>
      <w:hyperlink r:id="rId855">
        <w:r>
          <w:rPr>
            <w:lang w:val="ar_AE" w:bidi="ar_AE"/>
          </w:rPr>
          <w:rPr>
            <w:color w:val="0000EE"/>
            <w:u w:val="single"/>
          </w:rPr>
          <w:t>ملاخي 3:5</w:t>
        </w:r>
      </w:hyperlink>
      <w:r>
        <w:rPr>
          <w:lang w:val="ar_AE" w:bidi="ar_AE"/>
        </w:rPr>
        <w:t>). وقد نص قانون خاص على أن ملابس الأرملة لا يمكن استخدامها كضمان لقرض (</w:t>
      </w:r>
      <w:hyperlink r:id="rId1474">
        <w:r>
          <w:rPr>
            <w:lang w:val="ar_AE" w:bidi="ar_AE"/>
          </w:rPr>
          <w:rPr>
            <w:color w:val="0000EE"/>
            <w:u w:val="single"/>
          </w:rPr>
          <w:t>تثنية 24:17</w:t>
        </w:r>
      </w:hyperlink>
      <w:r>
        <w:rPr>
          <w:lang w:val="ar_AE" w:bidi="ar_AE"/>
        </w:rPr>
        <w:t>).</w:t>
      </w:r>
    </w:p>
    <w:p>
      <w:pPr>
        <w:bidi/>
      </w:pPr>
      <w:r>
        <w:rPr>
          <w:lang w:val="ar_AE" w:bidi="ar_AE"/>
        </w:rPr>
      </w:r>
      <w:r>
        <w:rPr>
          <w:lang w:val="ar_AE" w:bidi="ar_AE"/>
        </w:rPr>
        <w:t>في الكنيسة المسيحية المبكرة، كان هناك مجموعة معترف بها من الأرامل المؤهلات لتلقي الصدقات. كنّ عادةً من تجاوزن سن الستين اللواتي كنّ مخلصات لرجالهن، كنّ في فقر، وليس لديهن أقارب لدعمهن، وعشن حياة بلا لوم مليئة بالأعمال الصالحة المسيحية (</w:t>
      </w:r>
      <w:hyperlink r:id="rId1475">
        <w:r>
          <w:rPr>
            <w:lang w:val="ar_AE" w:bidi="ar_AE"/>
          </w:rPr>
          <w:rPr>
            <w:color w:val="0000EE"/>
            <w:u w:val="single"/>
          </w:rPr>
          <w:t>1 تيموثاوس 5:9–16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أَرْمونِيَ</w:t>
      </w:r>
      <w:r>
        <w:rPr>
          <w:lang w:val="ar_AE" w:bidi="ar_AE"/>
        </w:rPr>
      </w:r>
    </w:p>
    <w:p>
      <w:pPr>
        <w:pStyle w:val="Heading2"/>
        <w:bidi/>
      </w:pPr>
      <w:r>
        <w:rPr>
          <w:lang w:val="ar_AE" w:bidi="ar_AE"/>
        </w:rPr>
        <w:t>أَرْمُونِيَ</w:t>
      </w:r>
    </w:p>
    <w:p>
      <w:pPr>
        <w:bidi/>
      </w:pPr>
      <w:r>
        <w:rPr>
          <w:lang w:val="ar_AE" w:bidi="ar_AE"/>
        </w:rPr>
      </w:r>
      <w:r>
        <w:rPr>
          <w:lang w:val="ar_AE" w:bidi="ar_AE"/>
        </w:rPr>
        <w:t>أحد ابني الملك شَاولَ الاثنين من سريته رِصْفَة. قام دَاودَ بتسليم أَرْمونِيَ، مع ستة آخرين من أبناء شَاولَ، إلى الجبعونيين. فقُتل أَرْمونِيَ وإخوته للانتقام من مذبحة شَاولَ للجبعونيين (</w:t>
      </w:r>
      <w:hyperlink r:id="rId1476">
        <w:r>
          <w:rPr>
            <w:lang w:val="ar_AE" w:bidi="ar_AE"/>
          </w:rPr>
          <w:rPr>
            <w:color w:val="0000EE"/>
            <w:u w:val="single"/>
          </w:rPr>
          <w:t>2 صَموئِيلَ 21:1،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(إرمياس)</w:t>
      </w:r>
      <w:r>
        <w:rPr>
          <w:lang w:val="ar_AE" w:bidi="ar_AE"/>
        </w:rPr>
      </w:r>
    </w:p>
    <w:p>
      <w:pPr>
        <w:bidi/>
      </w:pPr>
      <w:r>
        <w:rPr>
          <w:lang w:val="ar_AE" w:bidi="ar_AE"/>
        </w:rPr>
      </w:r>
      <w:r>
        <w:rPr>
          <w:lang w:val="ar_AE" w:bidi="ar_AE"/>
        </w:rPr>
        <w:t xml:space="preserve">طريقة أخري لترجمة الملك جيمس من إرميا في </w:t>
      </w:r>
      <w:hyperlink r:id="rId1477">
        <w:r>
          <w:rPr>
            <w:lang w:val="ar_AE" w:bidi="ar_AE"/>
          </w:rPr>
          <w:rPr>
            <w:color w:val="0000EE"/>
            <w:u w:val="single"/>
          </w:rPr>
          <w:t>متى 16:14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(جيريمي)</w:t>
      </w:r>
      <w:r>
        <w:rPr>
          <w:lang w:val="ar_AE" w:bidi="ar_AE"/>
        </w:rPr>
      </w:r>
    </w:p>
    <w:p>
      <w:pPr>
        <w:bidi/>
      </w:pPr>
      <w:r>
        <w:rPr>
          <w:lang w:val="ar_AE" w:bidi="ar_AE"/>
        </w:rPr>
      </w:r>
      <w:r>
        <w:rPr>
          <w:lang w:val="ar_AE" w:bidi="ar_AE"/>
        </w:rPr>
        <w:t xml:space="preserve">طريقة أخري لترجمة الملك جيمس لإرميا في </w:t>
      </w:r>
      <w:hyperlink r:id="rId1478">
        <w:r>
          <w:rPr>
            <w:lang w:val="ar_AE" w:bidi="ar_AE"/>
          </w:rPr>
          <w:rPr>
            <w:color w:val="0000EE"/>
            <w:u w:val="single"/>
          </w:rPr>
          <w:t>متى 2:17</w:t>
        </w:r>
      </w:hyperlink>
      <w:r>
        <w:rPr>
          <w:lang w:val="ar_AE" w:bidi="ar_AE"/>
        </w:rPr>
        <w:t xml:space="preserve"> و </w:t>
      </w:r>
      <w:hyperlink r:id="rId1479">
        <w:r>
          <w:rPr>
            <w:lang w:val="ar_AE" w:bidi="ar_AE"/>
          </w:rPr>
          <w:rPr>
            <w:color w:val="0000EE"/>
            <w:u w:val="single"/>
          </w:rPr>
          <w:t>27:9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(شخص)</w:t>
      </w:r>
      <w:r>
        <w:rPr>
          <w:lang w:val="ar_AE" w:bidi="ar_AE"/>
        </w:rPr>
      </w:r>
    </w:p>
    <w:p>
      <w:pPr>
        <w:bidi/>
      </w:pPr>
      <w:r>
        <w:rPr>
          <w:lang w:val="ar_AE" w:bidi="ar_AE"/>
        </w:rPr>
      </w:r>
      <w:r>
        <w:rPr>
          <w:lang w:val="ar_AE" w:bidi="ar_AE"/>
        </w:rPr>
        <w:t>1. نبي أُرسَل إلى مملكة يهوذا قبل سقوطها في عام 586 قبل الميلاد (</w:t>
      </w:r>
      <w:hyperlink r:id="rId1477">
        <w:r>
          <w:rPr>
            <w:lang w:val="ar_AE" w:bidi="ar_AE"/>
          </w:rPr>
          <w:rPr>
            <w:color w:val="0000EE"/>
            <w:u w:val="single"/>
          </w:rPr>
          <w:t>متى 16:14</w:t>
        </w:r>
      </w:hyperlink>
      <w:r>
        <w:rPr>
          <w:lang w:val="ar_AE" w:bidi="ar_AE"/>
        </w:rPr>
        <w:t>؛</w:t>
      </w:r>
      <w:hyperlink r:id="rId1478">
        <w:r>
          <w:rPr>
            <w:lang w:val="ar_AE" w:bidi="ar_AE"/>
          </w:rPr>
          <w:rPr>
            <w:color w:val="0000EE"/>
            <w:u w:val="single"/>
          </w:rPr>
          <w:t xml:space="preserve"> 2:17؛</w:t>
        </w:r>
      </w:hyperlink>
      <w:r>
        <w:rPr>
          <w:lang w:val="ar_AE" w:bidi="ar_AE"/>
        </w:rPr>
        <w:t xml:space="preserve"> </w:t>
      </w:r>
      <w:hyperlink r:id="rId1479">
        <w:r>
          <w:rPr>
            <w:lang w:val="ar_AE" w:bidi="ar_AE"/>
          </w:rPr>
          <w:rPr>
            <w:color w:val="0000EE"/>
            <w:u w:val="single"/>
          </w:rPr>
          <w:t>27:9</w:t>
        </w:r>
      </w:hyperlink>
      <w:r>
        <w:rPr>
          <w:lang w:val="ar_AE" w:bidi="ar_AE"/>
        </w:rPr>
        <w:t>).</w:t>
      </w:r>
    </w:p>
    <w:p>
      <w:pPr>
        <w:bidi/>
      </w:pPr>
      <w:r>
        <w:rPr>
          <w:lang w:val="ar_AE" w:bidi="ar_AE"/>
        </w:rPr>
      </w:r>
      <w:r>
        <w:rPr>
          <w:lang w:val="ar_AE" w:bidi="ar_AE"/>
        </w:rPr>
        <w:t>وُلِدَ إرميا في قرية عناثوث، على بعد نحو ثلاثة أميال (4.8 كيلومترات) شمال شرق أورشليم. كان اسم والده حلقيا، وكان ينتمي إلى سبط بنيامين. جاءت دعوته في السنة الثالثة عشرة من حكم الملك يوشيا (640–609 قبل الميلاد). يشير إلى نفسه بأنه "</w:t>
      </w:r>
      <w:r>
        <w:rPr>
          <w:lang w:val="ar_AE" w:bidi="ar_AE"/>
        </w:rPr>
        <w:t>وَلَدٌ</w:t>
      </w:r>
      <w:r>
        <w:rPr>
          <w:lang w:val="ar_AE" w:bidi="ar_AE"/>
        </w:rPr>
        <w:t>" عند دعوته (</w:t>
      </w:r>
      <w:hyperlink r:id="rId1480">
        <w:r>
          <w:rPr>
            <w:lang w:val="ar_AE" w:bidi="ar_AE"/>
          </w:rPr>
          <w:rPr>
            <w:color w:val="0000EE"/>
            <w:u w:val="single"/>
          </w:rPr>
          <w:t>إرميا 1:6</w:t>
        </w:r>
      </w:hyperlink>
      <w:r>
        <w:rPr>
          <w:lang w:val="ar_AE" w:bidi="ar_AE"/>
        </w:rPr>
        <w:t xml:space="preserve">)، لكن الكلمة العبرية ليست المستخدمة عينها في </w:t>
      </w:r>
      <w:hyperlink r:id="rId1481">
        <w:r>
          <w:rPr>
            <w:lang w:val="ar_AE" w:bidi="ar_AE"/>
          </w:rPr>
          <w:rPr>
            <w:color w:val="0000EE"/>
            <w:u w:val="single"/>
          </w:rPr>
          <w:t>إرميا 30:6</w:t>
        </w:r>
      </w:hyperlink>
      <w:r>
        <w:rPr>
          <w:lang w:val="ar_AE" w:bidi="ar_AE"/>
        </w:rPr>
        <w:t xml:space="preserve"> و</w:t>
      </w:r>
      <w:hyperlink r:id="rId1482">
        <w:r>
          <w:rPr>
            <w:lang w:val="ar_AE" w:bidi="ar_AE"/>
          </w:rPr>
          <w:rPr>
            <w:color w:val="0000EE"/>
            <w:u w:val="single"/>
          </w:rPr>
          <w:t>31:8</w:t>
        </w:r>
      </w:hyperlink>
      <w:r>
        <w:rPr>
          <w:lang w:val="ar_AE" w:bidi="ar_AE"/>
        </w:rPr>
        <w:t xml:space="preserve"> ولا يمكن حصرها في مرحلة ما قبل المراهقة. ربما كان يشير إلى قلة خبرته بدلاً من عمره. وُلِدَ إرميا نحو 657 قبل الميلاد خلال حكم الملك الشرير منسى، بينما كان آشوربانيبال العظيم، الذي هز العالم بنهبه للمدينة المصرية القديمة طيبة في 663 قبل الميلاد، يحكم إمبراطورية عالمية من آشور.</w:t>
      </w:r>
    </w:p>
    <w:p>
      <w:pPr>
        <w:bidi/>
      </w:pPr>
      <w:r>
        <w:rPr>
          <w:lang w:val="ar_AE" w:bidi="ar_AE"/>
        </w:rPr>
      </w:r>
      <w:r>
        <w:rPr>
          <w:lang w:val="ar_AE" w:bidi="ar_AE"/>
        </w:rPr>
        <w:t>أخبر الله إرميا أنه قد كرّسه وعيّنه قبل الولادة (</w:t>
      </w:r>
      <w:hyperlink r:id="rId1483">
        <w:r>
          <w:rPr>
            <w:lang w:val="ar_AE" w:bidi="ar_AE"/>
          </w:rPr>
          <w:rPr>
            <w:color w:val="0000EE"/>
            <w:u w:val="single"/>
          </w:rPr>
          <w:t>إرميا 1:4–5</w:t>
        </w:r>
      </w:hyperlink>
      <w:r>
        <w:rPr>
          <w:lang w:val="ar_AE" w:bidi="ar_AE"/>
        </w:rPr>
        <w:t>). في البداية، تراجع إرميا بشعور من عدم الكفاءة والخوف: "</w:t>
      </w:r>
      <w:r>
        <w:rPr>
          <w:lang w:val="ar_AE" w:bidi="ar_AE"/>
        </w:rPr>
        <w:t>آهِ، يَا سَيِّدُ ٱلرَّبُّ، إِنِّي لَا أَعْرِفُ أَنْ أَتَكَلَّمَ لِأَنِّي وَلَدٌ</w:t>
      </w:r>
      <w:r>
        <w:rPr>
          <w:lang w:val="ar_AE" w:bidi="ar_AE"/>
        </w:rPr>
        <w:t xml:space="preserve">" (آية </w:t>
      </w:r>
      <w:hyperlink r:id="rId1480">
        <w:r>
          <w:rPr>
            <w:lang w:val="ar_AE" w:bidi="ar_AE"/>
          </w:rPr>
          <w:rPr>
            <w:color w:val="0000EE"/>
            <w:u w:val="single"/>
          </w:rPr>
          <w:t>6</w:t>
        </w:r>
      </w:hyperlink>
      <w:r>
        <w:rPr>
          <w:lang w:val="ar_AE" w:bidi="ar_AE"/>
        </w:rPr>
        <w:t xml:space="preserve">). لم يسمح الله لإرميا بأن يعذر نفسه. تم التأكيد له أن الكلمات ستُعطى له ليتحدث، وسيُعطى الإرشاد للطريق (آية </w:t>
      </w:r>
      <w:hyperlink r:id="rId1484">
        <w:r>
          <w:rPr>
            <w:lang w:val="ar_AE" w:bidi="ar_AE"/>
          </w:rPr>
          <w:rPr>
            <w:color w:val="0000EE"/>
            <w:u w:val="single"/>
          </w:rPr>
          <w:t>7</w:t>
        </w:r>
      </w:hyperlink>
      <w:r>
        <w:rPr>
          <w:lang w:val="ar_AE" w:bidi="ar_AE"/>
        </w:rPr>
        <w:t xml:space="preserve">). وُعد بالحماية (آية </w:t>
      </w:r>
      <w:hyperlink r:id="rId1485">
        <w:r>
          <w:rPr>
            <w:lang w:val="ar_AE" w:bidi="ar_AE"/>
          </w:rPr>
          <w:rPr>
            <w:color w:val="0000EE"/>
            <w:u w:val="single"/>
          </w:rPr>
          <w:t>18</w:t>
        </w:r>
      </w:hyperlink>
      <w:r>
        <w:rPr>
          <w:lang w:val="ar_AE" w:bidi="ar_AE"/>
        </w:rPr>
        <w:t xml:space="preserve">) والنجاة (آية </w:t>
      </w:r>
      <w:hyperlink r:id="rId1486">
        <w:r>
          <w:rPr>
            <w:lang w:val="ar_AE" w:bidi="ar_AE"/>
          </w:rPr>
          <w:rPr>
            <w:color w:val="0000EE"/>
            <w:u w:val="single"/>
          </w:rPr>
          <w:t>8</w:t>
        </w:r>
      </w:hyperlink>
      <w:r>
        <w:rPr>
          <w:lang w:val="ar_AE" w:bidi="ar_AE"/>
        </w:rPr>
        <w:t xml:space="preserve">) رغم المعارضة (آية </w:t>
      </w:r>
      <w:hyperlink r:id="rId1487">
        <w:r>
          <w:rPr>
            <w:lang w:val="ar_AE" w:bidi="ar_AE"/>
          </w:rPr>
          <w:rPr>
            <w:color w:val="0000EE"/>
            <w:u w:val="single"/>
          </w:rPr>
          <w:t>19</w:t>
        </w:r>
      </w:hyperlink>
      <w:r>
        <w:rPr>
          <w:lang w:val="ar_AE" w:bidi="ar_AE"/>
        </w:rPr>
        <w:t xml:space="preserve">). لمس الله فمه، مما يدل على الوحي الإلهي لكلماته، وأعطى علامة غصن من شجرة اللوز، موضحًا أن الرب يراقب. كانت العلامة الثالثة هي القدر المغلي (آية </w:t>
      </w:r>
      <w:hyperlink r:id="rId1488">
        <w:r>
          <w:rPr>
            <w:lang w:val="ar_AE" w:bidi="ar_AE"/>
          </w:rPr>
          <w:rPr>
            <w:color w:val="0000EE"/>
            <w:u w:val="single"/>
          </w:rPr>
          <w:t>13</w:t>
        </w:r>
      </w:hyperlink>
      <w:r>
        <w:rPr>
          <w:lang w:val="ar_AE" w:bidi="ar_AE"/>
        </w:rPr>
        <w:t>) المواجهة من الشمال، تصور مصدر وغضب الكارثة الوشيكة.</w:t>
      </w:r>
    </w:p>
    <w:p>
      <w:pPr>
        <w:bidi/>
      </w:pPr>
      <w:r>
        <w:rPr>
          <w:lang w:val="ar_AE" w:bidi="ar_AE"/>
        </w:rPr>
      </w:r>
      <w:r>
        <w:rPr>
          <w:lang w:val="ar_AE" w:bidi="ar_AE"/>
        </w:rPr>
        <w:t>وهكذا تحددسلسال خدمة حياة إرميا: الحكم، والكارثة، والخطر، والهزيمة، والموت الوشيك للأمة.</w:t>
      </w:r>
    </w:p>
    <w:p>
      <w:pPr>
        <w:bidi/>
      </w:pPr>
      <w:r>
        <w:rPr>
          <w:lang w:val="ar_AE" w:bidi="ar_AE"/>
        </w:rPr>
      </w:r>
      <w:r>
        <w:rPr>
          <w:lang w:val="ar_AE" w:bidi="ar_AE"/>
        </w:rPr>
        <w:t>الخدمة المبكرة</w:t>
      </w:r>
    </w:p>
    <w:p>
      <w:pPr>
        <w:bidi/>
      </w:pPr>
      <w:r>
        <w:rPr>
          <w:lang w:val="ar_AE" w:bidi="ar_AE"/>
        </w:rPr>
      </w:r>
      <w:r>
        <w:rPr>
          <w:lang w:val="ar_AE" w:bidi="ar_AE"/>
        </w:rPr>
        <w:t>قد تكون الرسائل التي قدمها إرميا خلال سنواته الخمس الأولى من الخدمة قد أدت دورًا مهمًا في النهضة العظيمة لعام 622 قبل الميلاد. أولئك الذين تعاونوا مع الملك يوشيا في الإصلاح وكانوا ودودين مع إرميا شملوا أخيقام ووالده شافان (</w:t>
      </w:r>
      <w:hyperlink r:id="rId1160">
        <w:r>
          <w:rPr>
            <w:lang w:val="ar_AE" w:bidi="ar_AE"/>
          </w:rPr>
          <w:rPr>
            <w:color w:val="0000EE"/>
            <w:u w:val="single"/>
          </w:rPr>
          <w:t>إرميا 26:24</w:t>
        </w:r>
      </w:hyperlink>
      <w:r>
        <w:rPr>
          <w:lang w:val="ar_AE" w:bidi="ar_AE"/>
        </w:rPr>
        <w:t>); جدليا، ابن أخيقام (</w:t>
      </w:r>
      <w:hyperlink r:id="rId1162">
        <w:r>
          <w:rPr>
            <w:lang w:val="ar_AE" w:bidi="ar_AE"/>
          </w:rPr>
          <w:rPr>
            <w:color w:val="0000EE"/>
            <w:u w:val="single"/>
          </w:rPr>
          <w:t>39:14</w:t>
        </w:r>
      </w:hyperlink>
      <w:r>
        <w:rPr>
          <w:lang w:val="ar_AE" w:bidi="ar_AE"/>
        </w:rPr>
        <w:t>)، الذي أصبح لاحقًا حاكمًا؛ عكبر، ابن ميخا، المعروف أيضًا باسم عبدون، الذي انضم ابنه ألناثان إلى المعارضة (</w:t>
      </w:r>
      <w:hyperlink r:id="rId1489">
        <w:r>
          <w:rPr>
            <w:lang w:val="ar_AE" w:bidi="ar_AE"/>
          </w:rPr>
          <w:rPr>
            <w:color w:val="0000EE"/>
            <w:u w:val="single"/>
          </w:rPr>
          <w:t>26:22</w:t>
        </w:r>
      </w:hyperlink>
      <w:r>
        <w:rPr>
          <w:lang w:val="ar_AE" w:bidi="ar_AE"/>
        </w:rPr>
        <w:t>) لكنه تاب لاحقًا (</w:t>
      </w:r>
      <w:hyperlink r:id="rId1490">
        <w:r>
          <w:rPr>
            <w:lang w:val="ar_AE" w:bidi="ar_AE"/>
          </w:rPr>
          <w:rPr>
            <w:color w:val="0000EE"/>
            <w:u w:val="single"/>
          </w:rPr>
          <w:t>36:25</w:t>
        </w:r>
      </w:hyperlink>
      <w:r>
        <w:rPr>
          <w:lang w:val="ar_AE" w:bidi="ar_AE"/>
        </w:rPr>
        <w:t>) وعسيا (</w:t>
      </w:r>
      <w:hyperlink r:id="rId1491">
        <w:r>
          <w:rPr>
            <w:lang w:val="ar_AE" w:bidi="ar_AE"/>
          </w:rPr>
          <w:rPr>
            <w:color w:val="0000EE"/>
            <w:u w:val="single"/>
          </w:rPr>
          <w:t>2 أخبار الأيام 34:20</w:t>
        </w:r>
      </w:hyperlink>
      <w:r>
        <w:rPr>
          <w:lang w:val="ar_AE" w:bidi="ar_AE"/>
        </w:rPr>
        <w:t xml:space="preserve">). كما أثر الأنبياء ناحوم وصفنيا في حركة الإصلاح، التي لا بد أنها بلغت ذروتها تحت وعظ حبقوق وإرميا، وخدمة الكهنوت لحلقيا، ونبوات خلدة النبية. خلال حكم الملك يوشيا، تحدث إرميا من دون خوف من الاضطهاد الذي عانى منه في خدمته اللاحقة. على الرغم من أن محتوى سفر إرميا يبدو أحيانًا متقطعًا، فإن معظم الأصحاحات </w:t>
      </w:r>
      <w:hyperlink r:id="rId1492">
        <w:r>
          <w:rPr>
            <w:lang w:val="ar_AE" w:bidi="ar_AE"/>
          </w:rPr>
          <w:rPr>
            <w:color w:val="0000EE"/>
            <w:u w:val="single"/>
          </w:rPr>
          <w:t>1–19</w:t>
        </w:r>
      </w:hyperlink>
      <w:r>
        <w:rPr>
          <w:lang w:val="ar_AE" w:bidi="ar_AE"/>
        </w:rPr>
        <w:t xml:space="preserve"> تعود إلى زمن يوشيا.</w:t>
      </w:r>
    </w:p>
    <w:p>
      <w:pPr>
        <w:bidi/>
      </w:pPr>
      <w:r>
        <w:rPr>
          <w:lang w:val="ar_AE" w:bidi="ar_AE"/>
        </w:rPr>
      </w:r>
      <w:r>
        <w:rPr>
          <w:lang w:val="ar_AE" w:bidi="ar_AE"/>
        </w:rPr>
        <w:t xml:space="preserve">قد يكون العثور على سفر العهد المفقود في حطام الهيكل هو السبب وراء الكلمات في </w:t>
      </w:r>
      <w:hyperlink r:id="rId1493">
        <w:r>
          <w:rPr>
            <w:lang w:val="ar_AE" w:bidi="ar_AE"/>
          </w:rPr>
          <w:rPr>
            <w:color w:val="0000EE"/>
            <w:u w:val="single"/>
          </w:rPr>
          <w:t>إرميا 15:16</w:t>
        </w:r>
      </w:hyperlink>
      <w:r>
        <w:rPr>
          <w:lang w:val="ar_AE" w:bidi="ar_AE"/>
        </w:rPr>
        <w:t>: "</w:t>
      </w:r>
      <w:r>
        <w:rPr>
          <w:lang w:val="ar_AE" w:bidi="ar_AE"/>
        </w:rPr>
        <w:t>وُجِدَ كَلَامُكَ فَأَكَلْتُهُ، فَكَانَ كَلَامُكَ لِي لِلْفَرَحِ وَلِبَهْجَةِ قَلْبِي، لِأَنِّي دُعِيتُ بِٱسْمِكَ يَارَبُّ إِلَهَ ٱلْجُنُودِ</w:t>
      </w:r>
      <w:r>
        <w:rPr>
          <w:lang w:val="ar_AE" w:bidi="ar_AE"/>
        </w:rPr>
        <w:t>". قد تكون الكلمات "</w:t>
      </w:r>
      <w:r>
        <w:rPr>
          <w:lang w:val="ar_AE" w:bidi="ar_AE"/>
        </w:rPr>
        <w:t>آمِينَ يَارَبُّ</w:t>
      </w:r>
      <w:r>
        <w:rPr>
          <w:lang w:val="ar_AE" w:bidi="ar_AE"/>
        </w:rPr>
        <w:t>" (</w:t>
      </w:r>
      <w:hyperlink r:id="rId282">
        <w:r>
          <w:rPr>
            <w:lang w:val="ar_AE" w:bidi="ar_AE"/>
          </w:rPr>
          <w:rPr>
            <w:color w:val="0000EE"/>
            <w:u w:val="single"/>
          </w:rPr>
          <w:t>إرميا 11:5</w:t>
        </w:r>
      </w:hyperlink>
      <w:r>
        <w:rPr>
          <w:lang w:val="ar_AE" w:bidi="ar_AE"/>
        </w:rPr>
        <w:t>) في سياق يستذكر كلمات موسى في التوراة هي استجابة إرميا بعد سماع الملك يوشيا يقرأ السفر المكتشف حديثًا.</w:t>
      </w:r>
    </w:p>
    <w:p>
      <w:pPr>
        <w:bidi/>
      </w:pPr>
      <w:r>
        <w:rPr>
          <w:lang w:val="ar_AE" w:bidi="ar_AE"/>
        </w:rPr>
      </w:r>
      <w:r>
        <w:rPr>
          <w:lang w:val="ar_AE" w:bidi="ar_AE"/>
        </w:rPr>
        <w:t>سمعت البلدات الصغيرة والمناطق الريفية، بما في ذلك مسقط رأسه، إدانة إرميا للمرتفعات والعبادة الوثنية. سعوا لقتل النبي الشاب، أو في الأقل لتخويفه (</w:t>
      </w:r>
      <w:hyperlink r:id="rId1494">
        <w:r>
          <w:rPr>
            <w:lang w:val="ar_AE" w:bidi="ar_AE"/>
          </w:rPr>
          <w:rPr>
            <w:color w:val="0000EE"/>
            <w:u w:val="single"/>
          </w:rPr>
          <w:t>11:21</w:t>
        </w:r>
      </w:hyperlink>
      <w:r>
        <w:rPr>
          <w:lang w:val="ar_AE" w:bidi="ar_AE"/>
        </w:rPr>
        <w:t>). بدلاً من أن يلتزم الصمت، أكد إرميا أن دافعه كان من أجل مصلحتهم وأدان مقاومتهم للحق بعده أكبر خطر عليهم.</w:t>
      </w:r>
    </w:p>
    <w:p>
      <w:pPr>
        <w:bidi/>
      </w:pPr>
      <w:r>
        <w:rPr>
          <w:lang w:val="ar_AE" w:bidi="ar_AE"/>
        </w:rPr>
      </w:r>
      <w:r>
        <w:rPr>
          <w:lang w:val="ar_AE" w:bidi="ar_AE"/>
        </w:rPr>
        <w:t xml:space="preserve">بعد فترة وجيزة من بدء إرميا خدمته، وقعت عدد من الأحداث التي غيرت العالم. توفي آشوربانيبال وتدهورت الإمبراطورية الآشورية بسرعة. بدأ نابوبولاصر حكمًا استمر 21 عامًا في بابل، قاد خلاله توسعًا بلغ ذروته في إخضاع ابنه نبوخذنصر للعالم المعروف. ومع تدفق أخبار العالم، تحول إرميا أكثر نحو أورشليم. قد تكون عظاته الأولى في الهيكل (الأصحاحات </w:t>
      </w:r>
      <w:hyperlink r:id="rId1495">
        <w:r>
          <w:rPr>
            <w:lang w:val="ar_AE" w:bidi="ar_AE"/>
          </w:rPr>
          <w:rPr>
            <w:color w:val="0000EE"/>
            <w:u w:val="single"/>
          </w:rPr>
          <w:t>7–10</w:t>
        </w:r>
      </w:hyperlink>
      <w:r>
        <w:rPr>
          <w:lang w:val="ar_AE" w:bidi="ar_AE"/>
        </w:rPr>
        <w:t>) قد ألقاها في هذا الوقت.</w:t>
      </w:r>
    </w:p>
    <w:p>
      <w:pPr>
        <w:bidi/>
      </w:pPr>
      <w:r>
        <w:rPr>
          <w:lang w:val="ar_AE" w:bidi="ar_AE"/>
        </w:rPr>
      </w:r>
      <w:r>
        <w:rPr>
          <w:lang w:val="ar_AE" w:bidi="ar_AE"/>
        </w:rPr>
        <w:t xml:space="preserve">شعر نابوبلاصر بقوته الكافية لشن هجوم ضد الأراضي الآشورية في عام 616 قبل الميلاد، لكنه تقدم بحذر لأن بسماتيك الأول (بسمتيخوس) من مصر بدا مستعدًا لمساعدة آشور. انقض </w:t>
      </w:r>
      <w:r>
        <w:rPr>
          <w:lang w:val="ar_AE" w:bidi="ar_AE"/>
        </w:rPr>
        <w:t>سياخريس</w:t>
      </w:r>
      <w:r>
        <w:rPr>
          <w:lang w:val="ar_AE" w:bidi="ar_AE"/>
        </w:rPr>
        <w:t xml:space="preserve"> من ميديا على آشور عندما ترددت بابل وأخذت مدينتها الأكثر قداسة، آشور، في عام 614 قبل الميلاد. انضمت بابل إلى ميديا، إلى جانب سكيثيا، وشنوا هجومًا ضد نينوى، التي سقطت في أواخر صيف عام 612 قبل الميلاد. تقلصت الإمبراطورية الآشورية إلى منطقتين صغيرتين، حران وكركميش.</w:t>
      </w:r>
    </w:p>
    <w:p>
      <w:pPr>
        <w:bidi/>
      </w:pPr>
      <w:r>
        <w:rPr>
          <w:lang w:val="ar_AE" w:bidi="ar_AE"/>
        </w:rPr>
      </w:r>
      <w:r>
        <w:rPr>
          <w:lang w:val="ar_AE" w:bidi="ar_AE"/>
        </w:rPr>
        <w:t>نابوبلاسر استولى على حران في عام 610، وآشوروباليت، بعد أن هرب، طلب المساعدة من مصر في كركميش. نخو، الذي أصبح فرعونًا في غضون العام، استجاب فورًا. سار عبر يهوذا دون أن يعطي يوشيا إشعارًا مسبقًا وطلب من اليهود ألا يزعجوه نظرًا لعجلته للذهاب شمالًا (</w:t>
      </w:r>
      <w:hyperlink r:id="rId1496">
        <w:r>
          <w:rPr>
            <w:lang w:val="ar_AE" w:bidi="ar_AE"/>
          </w:rPr>
          <w:rPr>
            <w:color w:val="0000EE"/>
            <w:u w:val="single"/>
          </w:rPr>
          <w:t>2 أخبار الأيام 35:21</w:t>
        </w:r>
      </w:hyperlink>
      <w:r>
        <w:rPr>
          <w:lang w:val="ar_AE" w:bidi="ar_AE"/>
        </w:rPr>
        <w:t>). متجاهلًا الطلب، تبعهم يوشيا إلى مجيدو وأصيب في المعركة التي تلت ذلك؛ وتوفي في أورشليم.</w:t>
      </w:r>
    </w:p>
    <w:p>
      <w:pPr>
        <w:bidi/>
      </w:pPr>
      <w:r>
        <w:rPr>
          <w:lang w:val="ar_AE" w:bidi="ar_AE"/>
        </w:rPr>
      </w:r>
      <w:r>
        <w:rPr>
          <w:lang w:val="ar_AE" w:bidi="ar_AE"/>
        </w:rPr>
        <w:t>خدمته خلال عهد يهوياقيم</w:t>
      </w:r>
    </w:p>
    <w:p>
      <w:pPr>
        <w:bidi/>
      </w:pPr>
      <w:r>
        <w:rPr>
          <w:lang w:val="ar_AE" w:bidi="ar_AE"/>
        </w:rPr>
      </w:r>
      <w:r>
        <w:rPr>
          <w:lang w:val="ar_AE" w:bidi="ar_AE"/>
        </w:rPr>
        <w:t>بدلاً من يهوآحاز، الابن الرابع ليوشيا، الذي حكم لمدة ثلاثة أشهر فحسب، نصب فرعون نخو يهوياقيم (ألياقيم) على العرش. طالب نخو بدفعات تعويض ثقيلة من يهوذا وأخذ يهوآحاز أسيرًا كضمان الدفع (</w:t>
      </w:r>
      <w:hyperlink r:id="rId1497">
        <w:r>
          <w:rPr>
            <w:lang w:val="ar_AE" w:bidi="ar_AE"/>
          </w:rPr>
          <w:rPr>
            <w:color w:val="0000EE"/>
            <w:u w:val="single"/>
          </w:rPr>
          <w:t>2 ملوك 23:31–33</w:t>
        </w:r>
      </w:hyperlink>
      <w:r>
        <w:rPr>
          <w:lang w:val="ar_AE" w:bidi="ar_AE"/>
        </w:rPr>
        <w:t>).</w:t>
      </w:r>
    </w:p>
    <w:p>
      <w:pPr>
        <w:bidi/>
      </w:pPr>
      <w:r>
        <w:rPr>
          <w:lang w:val="ar_AE" w:bidi="ar_AE"/>
        </w:rPr>
      </w:r>
      <w:r>
        <w:rPr>
          <w:lang w:val="ar_AE" w:bidi="ar_AE"/>
        </w:rPr>
        <w:t>في بداية حكم يهوياقيم، ألقى إرميا، بتحريك من روح الله، عظته الثالثة في الهيكل (</w:t>
      </w:r>
      <w:hyperlink r:id="rId1498">
        <w:r>
          <w:rPr>
            <w:lang w:val="ar_AE" w:bidi="ar_AE"/>
          </w:rPr>
          <w:rPr>
            <w:color w:val="0000EE"/>
            <w:u w:val="single"/>
          </w:rPr>
          <w:t>إرميا 26</w:t>
        </w:r>
      </w:hyperlink>
      <w:r>
        <w:rPr>
          <w:lang w:val="ar_AE" w:bidi="ar_AE"/>
        </w:rPr>
        <w:t>) بمناسبة أحد الأعياد اليهودية السنوية. دعا الناس إلى التوبة والعمل بناءً على الوحي الذي سمعوه مرارًا وتكرارًا من كتاب الشريعة. جاء تحذير الخطبة في التحذير: "هَكَذَا قَالَ ٱلرَّبُّ: إِنْ لَمْ تَسْمَعُوا لِي لِتَسْلُكُوا فِي شَرِيعَتِي ٱلَّتِي جَعَلْتُهَا أَمَامَكُمْ، لِتَسْمَعُوا لِكَلَامِ عَبِيدِي ٱلْأَنْبِيَاءِ ٱلَّذِينَ أَرْسَلْتُهُمْ أَنَا إِلَيْكُمْ مُبَكِّرًا وَمُرْسِلًا إِيَّاهُمْ، فَلَمْ تَسْمَعُوا. أَجْعَلُ هَذَا ٱلْبَيْتَ كَشِيلُوهَ، وَهَذِهِ ٱلْمَدِينَةُ أَجْعَلُهَا لَعْنَةً لِكُلِّ شُعُوبِ ٱلْأَرْضِ" (</w:t>
      </w:r>
      <w:hyperlink r:id="rId1499">
        <w:r>
          <w:rPr>
            <w:lang w:val="ar_AE" w:bidi="ar_AE"/>
          </w:rPr>
          <w:rPr>
            <w:color w:val="0000EE"/>
            <w:u w:val="single"/>
          </w:rPr>
          <w:t>26:4–6</w:t>
        </w:r>
      </w:hyperlink>
      <w:r>
        <w:rPr>
          <w:lang w:val="ar_AE" w:bidi="ar_AE"/>
        </w:rPr>
        <w:t>). كانت شيلوه قلب العبادة اليهودية من يشوع إلى صموئيل، ولكن بعد تدميرها بيد الفلسطينيين، لم يقم لها قائمة. كانت مثالًا على الخراب الكامل بعد دينونة الله في أيام عالي.</w:t>
      </w:r>
    </w:p>
    <w:p>
      <w:pPr>
        <w:bidi/>
      </w:pPr>
      <w:r>
        <w:rPr>
          <w:lang w:val="ar_AE" w:bidi="ar_AE"/>
        </w:rPr>
      </w:r>
      <w:r>
        <w:rPr>
          <w:lang w:val="ar_AE" w:bidi="ar_AE"/>
        </w:rPr>
        <w:t>تجمعت الحشود بسرعة وثاروا بغضب ضد إرميا. أسرع الكهنة والأمراء إلى البوابة الجديدة، حيث نُصبت محكمة لإعادة النظام والسيطرة على العنف. لم يكن يهوياقيم ليساعد إرميا، لأنه رفض الاستماع إلى رسائل الله (</w:t>
      </w:r>
      <w:hyperlink r:id="rId1500">
        <w:r>
          <w:rPr>
            <w:lang w:val="ar_AE" w:bidi="ar_AE"/>
          </w:rPr>
          <w:rPr>
            <w:color w:val="0000EE"/>
            <w:u w:val="single"/>
          </w:rPr>
          <w:t>إرميا ٢٢:٢١</w:t>
        </w:r>
      </w:hyperlink>
      <w:r>
        <w:rPr>
          <w:lang w:val="ar_AE" w:bidi="ar_AE"/>
        </w:rPr>
        <w:t>). تحدث الكهنة والأنبياء الكذبة ضد إرميا، واصفين إياه بالخائن. ثم تحدث بعض الشيوخ إلى الناس عن أوريا، الذي تنبأ بالرسالة ذاتها. بدلاً من المخاطرة بالكوارث، أقنع أخيقام المحكمة بالعفو عن إرميا.</w:t>
      </w:r>
    </w:p>
    <w:p>
      <w:pPr>
        <w:bidi/>
      </w:pPr>
      <w:r>
        <w:rPr>
          <w:lang w:val="ar_AE" w:bidi="ar_AE"/>
        </w:rPr>
      </w:r>
      <w:r>
        <w:rPr>
          <w:lang w:val="ar_AE" w:bidi="ar_AE"/>
        </w:rPr>
        <w:t xml:space="preserve">سيطرت مصر على فلسطين وسوريا بعد انهيار الإمبراطورية الآشورية. في عام 606 قبل الميلاد، نجحت مصر في تدمير مدينة حامية من الجنود البابليين جنوب كركميش ثم أعادت احتلال كركميش لانتظار الضربة العائدة من بابل. هذا الانتصار المصري يعني اضطهادًا لإرميا، الذي كان غالبًا ما يُتهم بالنبوءة الكاذبة (راجع </w:t>
      </w:r>
      <w:hyperlink r:id="rId1501">
        <w:r>
          <w:rPr>
            <w:lang w:val="ar_AE" w:bidi="ar_AE"/>
          </w:rPr>
          <w:rPr>
            <w:color w:val="0000EE"/>
            <w:u w:val="single"/>
          </w:rPr>
          <w:t>إرميا 20</w:t>
        </w:r>
      </w:hyperlink>
      <w:r>
        <w:rPr>
          <w:lang w:val="ar_AE" w:bidi="ar_AE"/>
        </w:rPr>
        <w:t>).</w:t>
      </w:r>
    </w:p>
    <w:p>
      <w:pPr>
        <w:bidi/>
      </w:pPr>
      <w:r>
        <w:rPr>
          <w:lang w:val="ar_AE" w:bidi="ar_AE"/>
        </w:rPr>
      </w:r>
      <w:r>
        <w:rPr>
          <w:lang w:val="ar_AE" w:bidi="ar_AE"/>
        </w:rPr>
        <w:t xml:space="preserve">لم يكن لدى إرميا ثقة في مصر أبدًا. في كل مرة كان يدعو فيها قائد يهودي إلى تحالف جديد مع مصر، كان إرميا يكرر رسالة الله ضدها. كلما هربت مجموعة يهودية إلى مصر بحثًا عن الأمان، كان إرميا يحذر من أشياء أسوأ في تلك الأرض التي تعتبر ملاذًا زائفًا (انظر </w:t>
      </w:r>
      <w:hyperlink r:id="rId1502">
        <w:r>
          <w:rPr>
            <w:lang w:val="ar_AE" w:bidi="ar_AE"/>
          </w:rPr>
          <w:rPr>
            <w:color w:val="0000EE"/>
            <w:u w:val="single"/>
          </w:rPr>
          <w:t>إرميا 44:26–27</w:t>
        </w:r>
      </w:hyperlink>
      <w:r>
        <w:rPr>
          <w:lang w:val="ar_AE" w:bidi="ar_AE"/>
        </w:rPr>
        <w:t xml:space="preserve">). تصف قصيدة إرميا ونبوءته في الأصحاح </w:t>
      </w:r>
      <w:hyperlink r:id="rId1503">
        <w:r>
          <w:rPr>
            <w:lang w:val="ar_AE" w:bidi="ar_AE"/>
          </w:rPr>
          <w:rPr>
            <w:color w:val="0000EE"/>
            <w:u w:val="single"/>
          </w:rPr>
          <w:t>46</w:t>
        </w:r>
      </w:hyperlink>
      <w:r>
        <w:rPr>
          <w:lang w:val="ar_AE" w:bidi="ar_AE"/>
        </w:rPr>
        <w:t xml:space="preserve"> بشكل شعري هزيمة مصر في كركميش، عندما أرسل نابوبلاصر ابنه نبوخذنصر لتدميرهم (605 قبل الميلاد). بعد تحطيم الجيش المصري في كركميش، طارد نبوخذنصر العدو عبر يهوذا. "لم يهرب رجل واحد إلى بلده"، كما يقرأ السجل البابلي المبالغ فيه. ومع ذلك، منعه وفاة والده من غزو مصر، وعاد إلى بابل لتولي العرش. في العام التالي، عاد نبوخذنصر، الذي أصبح الآن ملك بابل، لقبول ولاء حكام يهوذا وسوريا وفينيقيا. في هذه المناسبة، أعطى الله إرميا نبوءته العظيمة التي تستمر 70 عامًا (</w:t>
      </w:r>
      <w:hyperlink r:id="rId1504">
        <w:r>
          <w:rPr>
            <w:lang w:val="ar_AE" w:bidi="ar_AE"/>
          </w:rPr>
          <w:rPr>
            <w:color w:val="0000EE"/>
            <w:u w:val="single"/>
          </w:rPr>
          <w:t>إرميا 25:11–12</w:t>
        </w:r>
      </w:hyperlink>
      <w:r>
        <w:rPr>
          <w:lang w:val="ar_AE" w:bidi="ar_AE"/>
        </w:rPr>
        <w:t xml:space="preserve">)، والتي أصبحت أساس </w:t>
      </w:r>
      <w:hyperlink r:id="rId1505">
        <w:r>
          <w:rPr>
            <w:lang w:val="ar_AE" w:bidi="ar_AE"/>
          </w:rPr>
          <w:rPr>
            <w:color w:val="0000EE"/>
            <w:u w:val="single"/>
          </w:rPr>
          <w:t>دانيال 9:2، 24–27</w:t>
        </w:r>
      </w:hyperlink>
      <w:r>
        <w:rPr>
          <w:lang w:val="ar_AE" w:bidi="ar_AE"/>
        </w:rPr>
        <w:t>.</w:t>
      </w:r>
    </w:p>
    <w:p>
      <w:pPr>
        <w:bidi/>
      </w:pPr>
      <w:r>
        <w:rPr>
          <w:lang w:val="ar_AE" w:bidi="ar_AE"/>
        </w:rPr>
      </w:r>
      <w:r>
        <w:rPr>
          <w:lang w:val="ar_AE" w:bidi="ar_AE"/>
        </w:rPr>
        <w:t>بعد عام من المعركة الحاسمة في كركميش، أنهى باروخ، كاتب إرميا، تسجيل جميع الكلمات التي أملاها إرميا وكان يقرأ من هذه اللفافة في الهيكل. وصل تقرير إلى الملك، الذي أرسل يهودي، خادمًا، لإحضار اللفافة وقراءتها له. عندما تم ذلك، أحرق يهوياقيم اللفافة على الرغم من مستشاريه، الذين توسلوا إلى الملك ألا يفعل ذلك (</w:t>
      </w:r>
      <w:hyperlink r:id="rId1506">
        <w:r>
          <w:rPr>
            <w:lang w:val="ar_AE" w:bidi="ar_AE"/>
          </w:rPr>
          <w:rPr>
            <w:color w:val="0000EE"/>
            <w:u w:val="single"/>
          </w:rPr>
          <w:t>إرميا 36:23–25</w:t>
        </w:r>
      </w:hyperlink>
      <w:r>
        <w:rPr>
          <w:lang w:val="ar_AE" w:bidi="ar_AE"/>
        </w:rPr>
        <w:t xml:space="preserve">). رسالة الله، التي أعيدت كتابتها قريبًا، أضافت وعدًا بحكم مخيف على يهوياقيم (مقطع </w:t>
      </w:r>
      <w:hyperlink r:id="rId1507">
        <w:r>
          <w:rPr>
            <w:lang w:val="ar_AE" w:bidi="ar_AE"/>
          </w:rPr>
          <w:rPr>
            <w:color w:val="0000EE"/>
            <w:u w:val="single"/>
          </w:rPr>
          <w:t>27–31</w:t>
        </w:r>
      </w:hyperlink>
      <w:r>
        <w:rPr>
          <w:lang w:val="ar_AE" w:bidi="ar_AE"/>
        </w:rPr>
        <w:t>).</w:t>
      </w:r>
    </w:p>
    <w:p>
      <w:pPr>
        <w:bidi/>
      </w:pPr>
      <w:r>
        <w:rPr>
          <w:lang w:val="ar_AE" w:bidi="ar_AE"/>
        </w:rPr>
      </w:r>
      <w:r>
        <w:rPr>
          <w:lang w:val="ar_AE" w:bidi="ar_AE"/>
        </w:rPr>
        <w:t>قرر نبوخذنصَّر الشاب الطموح إضافة مصر إلى سيطرته. في عام 601 قبل الميلاد، قاد قواته عبر يهوذا مرة أخرى، لكن نخو كان لديه تحذير مسبق وكان مستعدًا للهجوم. في صحراء شور، تعرض نبوخذ نصر للهزيمة. مشجعين بهذا العرض للقوة الدفاعية المصرية، قامت الأحزاب المؤيدة لمصر في يهوذا بإثبات نفسها، مقنعة يهوياقيم بقيادتهم للتحرر من بابل عن طريق التحالف مع مصر (</w:t>
      </w:r>
      <w:hyperlink r:id="rId1508">
        <w:r>
          <w:rPr>
            <w:lang w:val="ar_AE" w:bidi="ar_AE"/>
          </w:rPr>
          <w:rPr>
            <w:color w:val="0000EE"/>
            <w:u w:val="single"/>
          </w:rPr>
          <w:t>2 ملوك 24:1</w:t>
        </w:r>
      </w:hyperlink>
      <w:r>
        <w:rPr>
          <w:lang w:val="ar_AE" w:bidi="ar_AE"/>
        </w:rPr>
        <w:t>). لكن المساعدة من مصر لم تأت (</w:t>
      </w:r>
      <w:hyperlink r:id="rId1509">
        <w:r>
          <w:rPr>
            <w:lang w:val="ar_AE" w:bidi="ar_AE"/>
          </w:rPr>
          <w:rPr>
            <w:color w:val="0000EE"/>
            <w:u w:val="single"/>
          </w:rPr>
          <w:t>7</w:t>
        </w:r>
      </w:hyperlink>
      <w:r>
        <w:rPr>
          <w:lang w:val="ar_AE" w:bidi="ar_AE"/>
        </w:rPr>
        <w:t>).</w:t>
      </w:r>
    </w:p>
    <w:p>
      <w:pPr>
        <w:bidi/>
      </w:pPr>
      <w:r>
        <w:rPr>
          <w:lang w:val="ar_AE" w:bidi="ar_AE"/>
        </w:rPr>
      </w:r>
      <w:r>
        <w:rPr>
          <w:lang w:val="ar_AE" w:bidi="ar_AE"/>
        </w:rPr>
        <w:t>في عام 599 قبل الميلاد، سلح نبوخذنصَّر أولئك المحيطين بالمملكة اليهودية المتمردة لمضايقة اليهود، وهو ما فعلوه برغبة (</w:t>
      </w:r>
      <w:hyperlink r:id="rId1510">
        <w:r>
          <w:rPr>
            <w:lang w:val="ar_AE" w:bidi="ar_AE"/>
          </w:rPr>
          <w:rPr>
            <w:color w:val="0000EE"/>
            <w:u w:val="single"/>
          </w:rPr>
          <w:t>2 ملوك 24:2</w:t>
        </w:r>
      </w:hyperlink>
      <w:r>
        <w:rPr>
          <w:lang w:val="ar_AE" w:bidi="ar_AE"/>
        </w:rPr>
        <w:t>). من الواضح أن يهوياقيم فقد حياته في إحدى هذه الغارات. وبما أن الناس كانوا يحتقرونه، فقد ألقيت جثته من دون دفن مشرف، كما تنبأ إرميا (</w:t>
      </w:r>
      <w:hyperlink r:id="rId1511">
        <w:r>
          <w:rPr>
            <w:lang w:val="ar_AE" w:bidi="ar_AE"/>
          </w:rPr>
          <w:rPr>
            <w:color w:val="0000EE"/>
            <w:u w:val="single"/>
          </w:rPr>
          <w:t>إرميا 22:19</w:t>
        </w:r>
      </w:hyperlink>
      <w:r>
        <w:rPr>
          <w:lang w:val="ar_AE" w:bidi="ar_AE"/>
        </w:rPr>
        <w:t>).</w:t>
      </w:r>
    </w:p>
    <w:p>
      <w:pPr>
        <w:bidi/>
      </w:pPr>
      <w:r>
        <w:rPr>
          <w:lang w:val="ar_AE" w:bidi="ar_AE"/>
        </w:rPr>
      </w:r>
      <w:r>
        <w:rPr>
          <w:lang w:val="ar_AE" w:bidi="ar_AE"/>
        </w:rPr>
        <w:t>خدمته خلال عهد صدقيا</w:t>
      </w:r>
    </w:p>
    <w:p>
      <w:pPr>
        <w:bidi/>
      </w:pPr>
      <w:r>
        <w:rPr>
          <w:lang w:val="ar_AE" w:bidi="ar_AE"/>
        </w:rPr>
      </w:r>
      <w:r>
        <w:rPr>
          <w:lang w:val="ar_AE" w:bidi="ar_AE"/>
        </w:rPr>
        <w:t>حصار نبوخذنصَّر للقدس في عام 598 قبل الميلاد استمر لفترة قصيرة فحسب لأن الملك الجديد، يهوياكين، الذي توج في سن 18، كان يعلم أن المقاومة لا جدوى منها. سلم نفسه مع كل عائلته وحاشيته في مارس من عام 597 قبل الميلاد، بعد أن خدم كملك نحو ثلاثة أشهر. وذكرت السجلات البابلية: "لقد استولى [نبوخذنصَّر] على المدينة وأسر الملك".</w:t>
      </w:r>
    </w:p>
    <w:p>
      <w:pPr>
        <w:bidi/>
      </w:pPr>
      <w:r>
        <w:rPr>
          <w:lang w:val="ar_AE" w:bidi="ar_AE"/>
        </w:rPr>
      </w:r>
      <w:r>
        <w:rPr>
          <w:lang w:val="ar_AE" w:bidi="ar_AE"/>
        </w:rPr>
        <w:t>نُقل يهوياكين إلى بابل مع 8,000 (</w:t>
      </w:r>
      <w:hyperlink r:id="rId1512">
        <w:r>
          <w:rPr>
            <w:lang w:val="ar_AE" w:bidi="ar_AE"/>
          </w:rPr>
          <w:rPr>
            <w:color w:val="0000EE"/>
            <w:u w:val="single"/>
          </w:rPr>
          <w:t>2 ملوك 24:16؛</w:t>
        </w:r>
      </w:hyperlink>
      <w:r>
        <w:rPr>
          <w:lang w:val="ar_AE" w:bidi="ar_AE"/>
        </w:rPr>
        <w:t xml:space="preserve"> قارن مع آية </w:t>
      </w:r>
      <w:hyperlink r:id="rId1513">
        <w:r>
          <w:rPr>
            <w:lang w:val="ar_AE" w:bidi="ar_AE"/>
          </w:rPr>
          <w:rPr>
            <w:color w:val="0000EE"/>
            <w:u w:val="single"/>
          </w:rPr>
          <w:t>14</w:t>
        </w:r>
      </w:hyperlink>
      <w:r>
        <w:rPr>
          <w:lang w:val="ar_AE" w:bidi="ar_AE"/>
        </w:rPr>
        <w:t>) من الضباط والحرفيين والرؤساء (من بينهم حزقيال) وغنائم كثيرة. وفي مكانه عيّن نبوخذنصَّر صدقيا، عم يهوياكين، للحكم. بدأ صدقيا في تنظيم حكومته بمساعدة أقل كفاءة وقلة خبرة بعد الترحيل.</w:t>
      </w:r>
    </w:p>
    <w:p>
      <w:pPr>
        <w:bidi/>
      </w:pPr>
      <w:r>
        <w:rPr>
          <w:lang w:val="ar_AE" w:bidi="ar_AE"/>
        </w:rPr>
      </w:r>
      <w:r>
        <w:rPr>
          <w:lang w:val="ar_AE" w:bidi="ar_AE"/>
        </w:rPr>
        <w:t>بدأ إرميا خدمته التي لم تحظ بالتقدير، داعيًا اليهود إلى الإيمان بالله، وطاعة قوانين بابل، ورفض الآمال الكاذبة في مصر. أدار صدقيا أذنه الصماء لهذه النداءات، مستمعًا بدلاً من ذلك إلى نصائح مستشاريه غير الحكيمة (</w:t>
      </w:r>
      <w:hyperlink r:id="rId1514">
        <w:r>
          <w:rPr>
            <w:lang w:val="ar_AE" w:bidi="ar_AE"/>
          </w:rPr>
          <w:rPr>
            <w:color w:val="0000EE"/>
            <w:u w:val="single"/>
          </w:rPr>
          <w:t>إرميا 37:1–2</w:t>
        </w:r>
      </w:hyperlink>
      <w:r>
        <w:rPr>
          <w:lang w:val="ar_AE" w:bidi="ar_AE"/>
        </w:rPr>
        <w:t>). خلال السنة الأولى من حكم صدقيا، تلقى إرميا رؤية السلتين من التين. كان اليهود الذين نُقلوا إلى بابل مثل التين الجيد، بينما كان صدقيا وأولئك الذين وثقوا في مصر مثل التين الفاسد (</w:t>
      </w:r>
      <w:hyperlink r:id="rId1515">
        <w:r>
          <w:rPr>
            <w:lang w:val="ar_AE" w:bidi="ar_AE"/>
          </w:rPr>
          <w:rPr>
            <w:color w:val="0000EE"/>
            <w:u w:val="single"/>
          </w:rPr>
          <w:t>24:1–8</w:t>
        </w:r>
      </w:hyperlink>
      <w:r>
        <w:rPr>
          <w:lang w:val="ar_AE" w:bidi="ar_AE"/>
        </w:rPr>
        <w:t>). كان سبب هذا الوصف التوبيخي هو أن اليهود بدأوا في التخطيط للتمرد ضد بابل مع أدوم وموآب وعمون وصور وصيدون منذ بداية حكم صدقيا (</w:t>
      </w:r>
      <w:hyperlink r:id="rId1516">
        <w:r>
          <w:rPr>
            <w:lang w:val="ar_AE" w:bidi="ar_AE"/>
          </w:rPr>
          <w:rPr>
            <w:color w:val="0000EE"/>
            <w:u w:val="single"/>
          </w:rPr>
          <w:t>27:1–3</w:t>
        </w:r>
      </w:hyperlink>
      <w:r>
        <w:rPr>
          <w:lang w:val="ar_AE" w:bidi="ar_AE"/>
        </w:rPr>
        <w:t>)، مما أدى إلى كسر قسم الولاء لنبوخذنصَّر ورفض رسالة الله من خلال إرميا.</w:t>
      </w:r>
    </w:p>
    <w:p>
      <w:pPr>
        <w:bidi/>
      </w:pPr>
      <w:r>
        <w:rPr>
          <w:lang w:val="ar_AE" w:bidi="ar_AE"/>
        </w:rPr>
      </w:r>
      <w:r>
        <w:rPr>
          <w:lang w:val="ar_AE" w:bidi="ar_AE"/>
        </w:rPr>
        <w:t xml:space="preserve">في مصر، بدأ الفرعون في تجديد الخطط لتنظيم المعارضين داخل الإمبراطورية البابلية للثورة. استأجر جنودًا يهودًا لمساعدته في حماية حدوده الجنوبية. استقر الجنود اليهود في جزيرة في النيل تُسمى إلفنتين، أو ييب (593–410 قبل الميلاد). وجه إرميا نبوءة لهؤلاء اليهود (الأصحاح </w:t>
      </w:r>
      <w:hyperlink r:id="rId1517">
        <w:r>
          <w:rPr>
            <w:lang w:val="ar_AE" w:bidi="ar_AE"/>
          </w:rPr>
          <w:rPr>
            <w:color w:val="0000EE"/>
            <w:u w:val="single"/>
          </w:rPr>
          <w:t>44</w:t>
        </w:r>
      </w:hyperlink>
      <w:r>
        <w:rPr>
          <w:lang w:val="ar_AE" w:bidi="ar_AE"/>
        </w:rPr>
        <w:t>). يبدو أن المعاهدة لمساعدة اليهود في مصر افترضت أيضًا أن المصريين سيساعدون إسرائيل. عندما حاصر البابليون أورشليم في 589، جاء الفرعون حفرع لمساعدة صدقيا. أمر نبوخذنصَّر، الذي كان يحكم من ربلة، برفع الحصار عن أورشليم لشن هجوم مفاجئ على حفرع (</w:t>
      </w:r>
      <w:hyperlink r:id="rId1518">
        <w:r>
          <w:rPr>
            <w:lang w:val="ar_AE" w:bidi="ar_AE"/>
          </w:rPr>
          <w:rPr>
            <w:color w:val="0000EE"/>
            <w:u w:val="single"/>
          </w:rPr>
          <w:t>37:5</w:t>
        </w:r>
      </w:hyperlink>
      <w:r>
        <w:rPr>
          <w:lang w:val="ar_AE" w:bidi="ar_AE"/>
        </w:rPr>
        <w:t xml:space="preserve">). أعطى الإفراج إرميا فرصة للسفر إلى عناثوث لتأمين بعض الممتلكات العائلية (آية </w:t>
      </w:r>
      <w:hyperlink r:id="rId1519">
        <w:r>
          <w:rPr>
            <w:lang w:val="ar_AE" w:bidi="ar_AE"/>
          </w:rPr>
          <w:rPr>
            <w:color w:val="0000EE"/>
            <w:u w:val="single"/>
          </w:rPr>
          <w:t>12</w:t>
        </w:r>
      </w:hyperlink>
      <w:r>
        <w:rPr>
          <w:lang w:val="ar_AE" w:bidi="ar_AE"/>
        </w:rPr>
        <w:t>). ومع ذلك، اعتقل إيريجا، قائد الحرس، إرميا في بوابة بنيامين بتهمة الانشقاق إلى العدو، وضُرب وألقي في زنزانة. أخرجه الملك صدقيا بعد أيام عديدة للحصول على نبوءة. بجرأة مميزة، أخبر إرميا الملك بأنه سيصبح أسيرًا قريبًا. في الوقت نفسه، طلب إرميا تخفيف الظلم عن نفسه. حصل على جزء من طلبه لكنه ظل أسيرًا في ساحة الحرس.</w:t>
      </w:r>
    </w:p>
    <w:p>
      <w:pPr>
        <w:bidi/>
      </w:pPr>
      <w:r>
        <w:rPr>
          <w:lang w:val="ar_AE" w:bidi="ar_AE"/>
        </w:rPr>
      </w:r>
      <w:r>
        <w:rPr>
          <w:lang w:val="ar_AE" w:bidi="ar_AE"/>
        </w:rPr>
        <w:t>طارد جيش بابل فرعون حفرع إلى مصر وعاد لسحق أورشليم بلا رحمة. الحصار، الذي بدأ في 589 قبل الميلاد، تم استئنافه بشدة في يناير من عام 588، السنة التاسعة لصدقيا (</w:t>
      </w:r>
      <w:hyperlink r:id="rId1520">
        <w:r>
          <w:rPr>
            <w:lang w:val="ar_AE" w:bidi="ar_AE"/>
          </w:rPr>
          <w:rPr>
            <w:color w:val="0000EE"/>
            <w:u w:val="single"/>
          </w:rPr>
          <w:t>39:1</w:t>
        </w:r>
      </w:hyperlink>
      <w:r>
        <w:rPr>
          <w:lang w:val="ar_AE" w:bidi="ar_AE"/>
        </w:rPr>
        <w:t>). خلال هذا الوقت، أعطى الرب إرميا معرفة مسبقة بزيارة من ابن عمه الذي أراد بيع حقل بالقرب من عناثوث (</w:t>
      </w:r>
      <w:hyperlink r:id="rId1521">
        <w:r>
          <w:rPr>
            <w:lang w:val="ar_AE" w:bidi="ar_AE"/>
          </w:rPr>
          <w:rPr>
            <w:color w:val="0000EE"/>
            <w:u w:val="single"/>
          </w:rPr>
          <w:t>32:7–9؛</w:t>
        </w:r>
      </w:hyperlink>
      <w:r>
        <w:rPr>
          <w:lang w:val="ar_AE" w:bidi="ar_AE"/>
        </w:rPr>
        <w:t xml:space="preserve"> قارن </w:t>
      </w:r>
      <w:hyperlink r:id="rId1519">
        <w:r>
          <w:rPr>
            <w:lang w:val="ar_AE" w:bidi="ar_AE"/>
          </w:rPr>
          <w:rPr>
            <w:color w:val="0000EE"/>
            <w:u w:val="single"/>
          </w:rPr>
          <w:t>37:12</w:t>
        </w:r>
      </w:hyperlink>
      <w:r>
        <w:rPr>
          <w:lang w:val="ar_AE" w:bidi="ar_AE"/>
        </w:rPr>
        <w:t>). اشترى إرميا الحقل كدرس موضوعي لتأكيد رسالة الاسترداد بعد أسر دام 70 عامًا (</w:t>
      </w:r>
      <w:hyperlink r:id="rId1522">
        <w:r>
          <w:rPr>
            <w:lang w:val="ar_AE" w:bidi="ar_AE"/>
          </w:rPr>
          <w:rPr>
            <w:color w:val="0000EE"/>
            <w:u w:val="single"/>
          </w:rPr>
          <w:t>29:10</w:t>
        </w:r>
      </w:hyperlink>
      <w:r>
        <w:rPr>
          <w:lang w:val="ar_AE" w:bidi="ar_AE"/>
        </w:rPr>
        <w:t>).</w:t>
      </w:r>
    </w:p>
    <w:p>
      <w:pPr>
        <w:bidi/>
      </w:pPr>
      <w:r>
        <w:rPr>
          <w:lang w:val="ar_AE" w:bidi="ar_AE"/>
        </w:rPr>
      </w:r>
      <w:r>
        <w:rPr>
          <w:lang w:val="ar_AE" w:bidi="ar_AE"/>
        </w:rPr>
        <w:t>قطعت جيوش بابل جميع الإمدادات عن أورشليم وتمكنت من تدمير آخر حصنين يهوديين في لخيش وعزيقة (</w:t>
      </w:r>
      <w:hyperlink r:id="rId1523">
        <w:r>
          <w:rPr>
            <w:lang w:val="ar_AE" w:bidi="ar_AE"/>
          </w:rPr>
          <w:rPr>
            <w:color w:val="0000EE"/>
            <w:u w:val="single"/>
          </w:rPr>
          <w:t>34:7</w:t>
        </w:r>
      </w:hyperlink>
      <w:r>
        <w:rPr>
          <w:lang w:val="ar_AE" w:bidi="ar_AE"/>
        </w:rPr>
        <w:t>). أصبح الطعام نادرًا. انتشرت الأمراض. تسببت مياه الصهاريج غير النقية والصرف الصحي غير المعالج في انتشار الأوبئة. ومع زيادة الضيق، زادت مناشدة إرميا للمدينة بالاستسلام.</w:t>
      </w:r>
    </w:p>
    <w:p>
      <w:pPr>
        <w:bidi/>
      </w:pPr>
      <w:r>
        <w:rPr>
          <w:lang w:val="ar_AE" w:bidi="ar_AE"/>
        </w:rPr>
      </w:r>
      <w:r>
        <w:rPr>
          <w:lang w:val="ar_AE" w:bidi="ar_AE"/>
        </w:rPr>
        <w:t>ظل إرميا في ساحة السجن حتى اخترق البابليون سور المدينة في يوليو عام 586 قبل الميلاد. هرب الملك ليلاً ونجح في الوصول إلى سهول أريحا لكنه أُسر هناك وأُخذ إلى ربلة. قُتل أفراد عائلة صدقيا ومستشاريه؛ وخزوقت عينيه وأُخذ مكبلاً إلى بابل، حيث مات بعد ذلك بوقت قصير (</w:t>
      </w:r>
      <w:hyperlink r:id="rId1524">
        <w:r>
          <w:rPr>
            <w:lang w:val="ar_AE" w:bidi="ar_AE"/>
          </w:rPr>
          <w:rPr>
            <w:color w:val="0000EE"/>
            <w:u w:val="single"/>
          </w:rPr>
          <w:t>39:6–7</w:t>
        </w:r>
      </w:hyperlink>
      <w:r>
        <w:rPr>
          <w:lang w:val="ar_AE" w:bidi="ar_AE"/>
        </w:rPr>
        <w:t>).</w:t>
      </w:r>
    </w:p>
    <w:p>
      <w:pPr>
        <w:bidi/>
      </w:pPr>
      <w:r>
        <w:rPr>
          <w:lang w:val="ar_AE" w:bidi="ar_AE"/>
        </w:rPr>
      </w:r>
      <w:r>
        <w:rPr>
          <w:lang w:val="ar_AE" w:bidi="ar_AE"/>
        </w:rPr>
        <w:t>في أورشليم، أرسل نبوزرادان، الجنرال البابلي، معظم اليهود إلى الأسر. ومع ذلك، حصل إرميا على معاملة خاصة؛ بعد إطلاق سراحه من السجن، وُضع تحت رعاية جدليا بن أخيقام.</w:t>
      </w:r>
    </w:p>
    <w:p>
      <w:pPr>
        <w:bidi/>
      </w:pPr>
      <w:r>
        <w:rPr>
          <w:lang w:val="ar_AE" w:bidi="ar_AE"/>
        </w:rPr>
      </w:r>
      <w:r>
        <w:rPr>
          <w:lang w:val="ar_AE" w:bidi="ar_AE"/>
        </w:rPr>
        <w:t>بعد سقوط أورشليم</w:t>
      </w:r>
    </w:p>
    <w:p>
      <w:pPr>
        <w:bidi/>
      </w:pPr>
      <w:r>
        <w:rPr>
          <w:lang w:val="ar_AE" w:bidi="ar_AE"/>
        </w:rPr>
      </w:r>
      <w:r>
        <w:rPr>
          <w:lang w:val="ar_AE" w:bidi="ar_AE"/>
        </w:rPr>
        <w:t>بعد شهر من سقوط أورشليم، أُحرقت المدينة وهُدمت الأسوار. عُيِّنَ جدليا حاكماً للمجتمع الزراعي المتبقي، مع مقر في المصفاة. عاد إرميا إلى أورشليم، حيث، وفقًا للتقاليد، اتخذ مسكنًا في مغارة بالقرب مما يُعرف الآن بجبل الجلجثة. هناك كتب سفر المراثي.</w:t>
      </w:r>
    </w:p>
    <w:p>
      <w:pPr>
        <w:bidi/>
      </w:pPr>
      <w:r>
        <w:rPr>
          <w:lang w:val="ar_AE" w:bidi="ar_AE"/>
        </w:rPr>
      </w:r>
      <w:r>
        <w:rPr>
          <w:lang w:val="ar_AE" w:bidi="ar_AE"/>
        </w:rPr>
        <w:t>الملك العموني بعليس، الذي كان يخطط للتمرد ضد بابل، حرض على قتل جدليا (</w:t>
      </w:r>
      <w:hyperlink r:id="rId1525">
        <w:r>
          <w:rPr>
            <w:lang w:val="ar_AE" w:bidi="ar_AE"/>
          </w:rPr>
          <w:rPr>
            <w:color w:val="0000EE"/>
            <w:u w:val="single"/>
          </w:rPr>
          <w:t>40:13</w:t>
        </w:r>
      </w:hyperlink>
      <w:r>
        <w:rPr>
          <w:lang w:val="ar_AE" w:bidi="ar_AE"/>
        </w:rPr>
        <w:t>). في رد الفعل الذي تلا ذلك، تبع الناس الباقون القائد يوحانان بن قريح إلى مخيم بالقرب من بيت لحم، وكانوا ينوون الذهاب إلى مصر. طلبوا من إرميا، في أورشليم، أن يقدم لهم إرشادًا من الرب، ووعدوا بالطاعة. تطلبت رسالة إرميا أن يبقوا في إسرائيل وألا يذهبوا إلى مصر. كانت العصيان كاملة وفورية. خوفًا من بابل، غادروا يهوذا، وأخذوا إرميا معهم، ودخلوا مصر (</w:t>
      </w:r>
      <w:hyperlink r:id="rId1526">
        <w:r>
          <w:rPr>
            <w:lang w:val="ar_AE" w:bidi="ar_AE"/>
          </w:rPr>
          <w:rPr>
            <w:color w:val="0000EE"/>
            <w:u w:val="single"/>
          </w:rPr>
          <w:t>41:16–43:7</w:t>
        </w:r>
      </w:hyperlink>
      <w:r>
        <w:rPr>
          <w:lang w:val="ar_AE" w:bidi="ar_AE"/>
        </w:rPr>
        <w:t>).</w:t>
      </w:r>
    </w:p>
    <w:p>
      <w:pPr>
        <w:bidi/>
      </w:pPr>
      <w:r>
        <w:rPr>
          <w:lang w:val="ar_AE" w:bidi="ar_AE"/>
        </w:rPr>
      </w:r>
      <w:r>
        <w:rPr>
          <w:lang w:val="ar_AE" w:bidi="ar_AE"/>
        </w:rPr>
        <w:t>لم يتوقف إرميا عن خدمته في مصر. رسالته في تحفنحيس (</w:t>
      </w:r>
      <w:hyperlink r:id="rId1527">
        <w:r>
          <w:rPr>
            <w:lang w:val="ar_AE" w:bidi="ar_AE"/>
          </w:rPr>
          <w:rPr>
            <w:color w:val="0000EE"/>
            <w:u w:val="single"/>
          </w:rPr>
          <w:t>43:8–12</w:t>
        </w:r>
      </w:hyperlink>
      <w:r>
        <w:rPr>
          <w:lang w:val="ar_AE" w:bidi="ar_AE"/>
        </w:rPr>
        <w:t>) أكدت على نجاح غزو نبوخذنصَّر للأرض، والذي حدث في 568–567 قبل الميلاد.</w:t>
      </w:r>
    </w:p>
    <w:p>
      <w:pPr>
        <w:bidi/>
      </w:pPr>
      <w:r>
        <w:rPr>
          <w:lang w:val="ar_AE" w:bidi="ar_AE"/>
        </w:rPr>
      </w:r>
      <w:r>
        <w:rPr>
          <w:lang w:val="ar_AE" w:bidi="ar_AE"/>
        </w:rPr>
        <w:t>اجتمع اليهود من جميع أنحاء مصر لمناقشة مستقبلهم كونهم مسبيين. استغل إرميا الفرصة للتنديد بعبادتهم للأوثان. جادل الرجال والنساء اليهود بأنهم كانوا يتمتعون بالازدهار أثناء عبادتهم للأوثان لكنهم عانوا منذ توقفهم. أدان إرميا عماهم العنيد عن الواقع وقدم اتهام الله. كعلامة تحقق، تنبأ إرميا بأن فرعون حفرع من مصر سوف يُغتال (</w:t>
      </w:r>
      <w:hyperlink r:id="rId1528">
        <w:r>
          <w:rPr>
            <w:lang w:val="ar_AE" w:bidi="ar_AE"/>
          </w:rPr>
          <w:rPr>
            <w:color w:val="0000EE"/>
            <w:u w:val="single"/>
          </w:rPr>
          <w:t>44:30</w:t>
        </w:r>
      </w:hyperlink>
      <w:r>
        <w:rPr>
          <w:lang w:val="ar_AE" w:bidi="ar_AE"/>
        </w:rPr>
        <w:t>)، وهو ما حدث في عام 466 قبل الميلاد. لا يوجد سجل لاحق لأفعال إرميا في الكتاب المقدس. تقول التقاليد إن إرميا رُجم حتى الموت من قبل شعب مستوطنة المنفى اليهودية في تحفنحيس.</w:t>
      </w:r>
    </w:p>
    <w:p>
      <w:pPr>
        <w:bidi/>
      </w:pPr>
      <w:r>
        <w:rPr>
          <w:lang w:val="ar_AE" w:bidi="ar_AE"/>
        </w:rPr>
      </w:r>
      <w:r>
        <w:rPr>
          <w:lang w:val="ar_AE" w:bidi="ar_AE"/>
        </w:rPr>
        <w:t>على الرغم من أن إرميا عانى من الرفض المستمر خلال حياته، فقد كُرِّمَ من خلال العديد من الكتابات المنحولة والتقليدية إلى تاريخه. ربما كان الرب يسوع يفكر في إرميا عندما قال، "لِأَنَّكُمْ تَبْنُونَ قُبُورَ ٱلْأَنْبِيَاءِ وَتُزَيِّنُونَ مَدَافِنَ ٱلصِّدِّيقِينَ، وَتَقُولُونَ: لَوْ كُنَّا فِي أَيَّامِ آبَائِنَا لَمَا شَارَكْنَاهُمْ فِي دَمِ ٱلْأَنْبِيَاءِ. فَأَنْتُمْ تَشْهَدُونَ عَلَى أَنْفُسِكُمْ أَنَّكُمْ أَبْنَاءُ قَتَلَةِ ٱلْأَنْبِيَاءِ." (</w:t>
      </w:r>
      <w:hyperlink r:id="rId1529">
        <w:r>
          <w:rPr>
            <w:lang w:val="ar_AE" w:bidi="ar_AE"/>
          </w:rPr>
          <w:rPr>
            <w:color w:val="0000EE"/>
            <w:u w:val="single"/>
          </w:rPr>
          <w:t>متى 23:29–31</w:t>
        </w:r>
      </w:hyperlink>
      <w:r>
        <w:rPr>
          <w:lang w:val="ar_AE" w:bidi="ar_AE"/>
        </w:rPr>
        <w:t xml:space="preserve">). </w:t>
      </w:r>
      <w:r>
        <w:rPr>
          <w:b/>
          <w:lang w:val="ar_AE" w:bidi="ar_AE"/>
        </w:rPr>
        <w:t>انظر</w:t>
      </w:r>
      <w:r>
        <w:rPr>
          <w:lang w:val="ar_AE" w:bidi="ar_AE"/>
        </w:rPr>
        <w:t xml:space="preserve"> </w:t>
      </w:r>
      <w:r>
        <w:rPr>
          <w:lang w:val="ar_AE" w:bidi="ar_AE"/>
        </w:rPr>
        <w:t>تاريخ إسرائيل</w:t>
      </w:r>
      <w:r>
        <w:rPr>
          <w:lang w:val="ar_AE" w:bidi="ar_AE"/>
        </w:rPr>
        <w:t xml:space="preserve">؛ </w:t>
      </w:r>
      <w:r>
        <w:rPr>
          <w:lang w:val="ar_AE" w:bidi="ar_AE"/>
        </w:rPr>
        <w:t>سفر إرميا</w:t>
      </w:r>
      <w:r>
        <w:rPr>
          <w:lang w:val="ar_AE" w:bidi="ar_AE"/>
        </w:rPr>
        <w:t xml:space="preserve">؛ </w:t>
      </w:r>
      <w:r>
        <w:rPr>
          <w:lang w:val="ar_AE" w:bidi="ar_AE"/>
        </w:rPr>
        <w:t>نبي، نبية</w:t>
      </w:r>
      <w:r>
        <w:rPr>
          <w:lang w:val="ar_AE" w:bidi="ar_AE"/>
        </w:rPr>
        <w:t>.</w:t>
      </w:r>
    </w:p>
    <w:p>
      <w:pPr>
        <w:bidi/>
      </w:pPr>
      <w:r>
        <w:rPr>
          <w:lang w:val="ar_AE" w:bidi="ar_AE"/>
        </w:rPr>
      </w:r>
      <w:r>
        <w:rPr>
          <w:lang w:val="ar_AE" w:bidi="ar_AE"/>
        </w:rPr>
        <w:t>2. رئيس العائلة في الجزء الشرقي من منسى الذي أخذه تغلث فلاسر أسيرًا (</w:t>
      </w:r>
      <w:hyperlink r:id="rId1530">
        <w:r>
          <w:rPr>
            <w:lang w:val="ar_AE" w:bidi="ar_AE"/>
          </w:rPr>
          <w:rPr>
            <w:color w:val="0000EE"/>
            <w:u w:val="single"/>
          </w:rPr>
          <w:t>1 أخبار 5:23–26</w:t>
        </w:r>
      </w:hyperlink>
      <w:r>
        <w:rPr>
          <w:lang w:val="ar_AE" w:bidi="ar_AE"/>
        </w:rPr>
        <w:t xml:space="preserve">؛ قارن </w:t>
      </w:r>
      <w:hyperlink r:id="rId21">
        <w:r>
          <w:rPr>
            <w:lang w:val="ar_AE" w:bidi="ar_AE"/>
          </w:rPr>
          <w:rPr>
            <w:color w:val="0000EE"/>
            <w:u w:val="single"/>
          </w:rPr>
          <w:t>2 ملوك 15:29</w:t>
        </w:r>
      </w:hyperlink>
      <w:r>
        <w:rPr>
          <w:lang w:val="ar_AE" w:bidi="ar_AE"/>
        </w:rPr>
        <w:t>).</w:t>
      </w:r>
    </w:p>
    <w:p>
      <w:pPr>
        <w:bidi/>
      </w:pPr>
      <w:r>
        <w:rPr>
          <w:lang w:val="ar_AE" w:bidi="ar_AE"/>
        </w:rPr>
      </w:r>
      <w:r>
        <w:rPr>
          <w:lang w:val="ar_AE" w:bidi="ar_AE"/>
        </w:rPr>
        <w:t>3. والد حموتال، زوجة الملك يوشيا (</w:t>
      </w:r>
      <w:hyperlink r:id="rId1531">
        <w:r>
          <w:rPr>
            <w:lang w:val="ar_AE" w:bidi="ar_AE"/>
          </w:rPr>
          <w:rPr>
            <w:color w:val="0000EE"/>
            <w:u w:val="single"/>
          </w:rPr>
          <w:t>2 ملوك 23:31</w:t>
        </w:r>
      </w:hyperlink>
      <w:r>
        <w:rPr>
          <w:lang w:val="ar_AE" w:bidi="ar_AE"/>
        </w:rPr>
        <w:t xml:space="preserve">؛ </w:t>
      </w:r>
      <w:hyperlink r:id="rId1532">
        <w:r>
          <w:rPr>
            <w:lang w:val="ar_AE" w:bidi="ar_AE"/>
          </w:rPr>
          <w:rPr>
            <w:color w:val="0000EE"/>
            <w:u w:val="single"/>
          </w:rPr>
          <w:t>24:18</w:t>
        </w:r>
      </w:hyperlink>
      <w:r>
        <w:rPr>
          <w:lang w:val="ar_AE" w:bidi="ar_AE"/>
        </w:rPr>
        <w:t>).</w:t>
      </w:r>
    </w:p>
    <w:p>
      <w:pPr>
        <w:bidi/>
      </w:pPr>
      <w:r>
        <w:rPr>
          <w:lang w:val="ar_AE" w:bidi="ar_AE"/>
        </w:rPr>
      </w:r>
      <w:r>
        <w:rPr>
          <w:lang w:val="ar_AE" w:bidi="ar_AE"/>
        </w:rPr>
        <w:t>٤. النشاب ال</w:t>
      </w:r>
      <w:r>
        <w:rPr>
          <w:lang w:val="ar_AE" w:bidi="ar_AE"/>
        </w:rPr>
        <w:t>أَعْسَرُ اليَسَر</w:t>
      </w:r>
      <w:r>
        <w:rPr>
          <w:lang w:val="ar_AE" w:bidi="ar_AE"/>
        </w:rPr>
        <w:t xml:space="preserve"> من بنيامين الذي انضم إلى داود في صقلغ (</w:t>
      </w:r>
      <w:hyperlink r:id="rId1533">
        <w:r>
          <w:rPr>
            <w:lang w:val="ar_AE" w:bidi="ar_AE"/>
          </w:rPr>
          <w:rPr>
            <w:color w:val="0000EE"/>
            <w:u w:val="single"/>
          </w:rPr>
          <w:t>١ أخبار ١٢:٤</w:t>
        </w:r>
      </w:hyperlink>
      <w:r>
        <w:rPr>
          <w:lang w:val="ar_AE" w:bidi="ar_AE"/>
        </w:rPr>
        <w:t>).</w:t>
      </w:r>
    </w:p>
    <w:p>
      <w:pPr>
        <w:bidi/>
      </w:pPr>
      <w:r>
        <w:rPr>
          <w:lang w:val="ar_AE" w:bidi="ar_AE"/>
        </w:rPr>
      </w:r>
      <w:r>
        <w:rPr>
          <w:lang w:val="ar_AE" w:bidi="ar_AE"/>
        </w:rPr>
        <w:t>٥، ٦. جنديان من سبط جاد انضما إلى جيش داود (</w:t>
      </w:r>
      <w:hyperlink r:id="rId1534">
        <w:r>
          <w:rPr>
            <w:lang w:val="ar_AE" w:bidi="ar_AE"/>
          </w:rPr>
          <w:rPr>
            <w:color w:val="0000EE"/>
            <w:u w:val="single"/>
          </w:rPr>
          <w:t>١ أخبار ١٢: ١٠، ١٣</w:t>
        </w:r>
      </w:hyperlink>
      <w:r>
        <w:rPr>
          <w:lang w:val="ar_AE" w:bidi="ar_AE"/>
        </w:rPr>
        <w:t>).</w:t>
      </w:r>
    </w:p>
    <w:p>
      <w:pPr>
        <w:bidi/>
      </w:pPr>
      <w:r>
        <w:rPr>
          <w:lang w:val="ar_AE" w:bidi="ar_AE"/>
        </w:rPr>
      </w:r>
      <w:r>
        <w:rPr>
          <w:lang w:val="ar_AE" w:bidi="ar_AE"/>
        </w:rPr>
        <w:t>7. الكاهن بعد السبي الذي وضع ختمه مع نحميا على العهد، مجددًا وعد الشعب بطاعة قوانين الله (</w:t>
      </w:r>
      <w:hyperlink r:id="rId1535">
        <w:r>
          <w:rPr>
            <w:lang w:val="ar_AE" w:bidi="ar_AE"/>
          </w:rPr>
          <w:rPr>
            <w:color w:val="0000EE"/>
            <w:u w:val="single"/>
          </w:rPr>
          <w:t>نحميا 10:2</w:t>
        </w:r>
      </w:hyperlink>
      <w:r>
        <w:rPr>
          <w:lang w:val="ar_AE" w:bidi="ar_AE"/>
        </w:rPr>
        <w:t>). يُذكر مرة أخرى (</w:t>
      </w:r>
      <w:hyperlink r:id="rId1536">
        <w:r>
          <w:rPr>
            <w:lang w:val="ar_AE" w:bidi="ar_AE"/>
          </w:rPr>
          <w:rPr>
            <w:color w:val="0000EE"/>
            <w:u w:val="single"/>
          </w:rPr>
          <w:t>12:34</w:t>
        </w:r>
      </w:hyperlink>
      <w:r>
        <w:rPr>
          <w:lang w:val="ar_AE" w:bidi="ar_AE"/>
        </w:rPr>
        <w:t>) كجزء من الموكب لتكريس السور الجديد لأورشليم.</w:t>
      </w:r>
    </w:p>
    <w:p>
      <w:pPr>
        <w:bidi/>
      </w:pPr>
      <w:r>
        <w:rPr>
          <w:lang w:val="ar_AE" w:bidi="ar_AE"/>
        </w:rPr>
      </w:r>
      <w:r>
        <w:rPr>
          <w:lang w:val="ar_AE" w:bidi="ar_AE"/>
        </w:rPr>
        <w:t>8. الكاهن الذي عاد من السبي مع زربابل (</w:t>
      </w:r>
      <w:hyperlink r:id="rId1537">
        <w:r>
          <w:rPr>
            <w:lang w:val="ar_AE" w:bidi="ar_AE"/>
          </w:rPr>
          <w:rPr>
            <w:color w:val="0000EE"/>
            <w:u w:val="single"/>
          </w:rPr>
          <w:t>نحميا 12:1</w:t>
        </w:r>
      </w:hyperlink>
      <w:r>
        <w:rPr>
          <w:lang w:val="ar_AE" w:bidi="ar_AE"/>
        </w:rPr>
        <w:t xml:space="preserve">) وأصبح رئيسًا لعائلة من الكهنة (الآية </w:t>
      </w:r>
      <w:hyperlink r:id="rId1538">
        <w:r>
          <w:rPr>
            <w:lang w:val="ar_AE" w:bidi="ar_AE"/>
          </w:rPr>
          <w:rPr>
            <w:color w:val="0000EE"/>
            <w:u w:val="single"/>
          </w:rPr>
          <w:t>12</w:t>
        </w:r>
      </w:hyperlink>
      <w:r>
        <w:rPr>
          <w:lang w:val="ar_AE" w:bidi="ar_AE"/>
        </w:rPr>
        <w:t>).</w:t>
      </w:r>
    </w:p>
    <w:p>
      <w:pPr>
        <w:bidi/>
      </w:pPr>
      <w:r>
        <w:rPr>
          <w:lang w:val="ar_AE" w:bidi="ar_AE"/>
        </w:rPr>
      </w:r>
      <w:r>
        <w:rPr>
          <w:lang w:val="ar_AE" w:bidi="ar_AE"/>
        </w:rPr>
        <w:t>9. والد يازانيا، وهو من الركابيين الذين رفضوا شرب الخمر (</w:t>
      </w:r>
      <w:hyperlink r:id="rId1539">
        <w:r>
          <w:rPr>
            <w:lang w:val="ar_AE" w:bidi="ar_AE"/>
          </w:rPr>
          <w:rPr>
            <w:color w:val="0000EE"/>
            <w:u w:val="single"/>
          </w:rPr>
          <w:t>إرميا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رسالة</w:t>
      </w:r>
      <w:r>
        <w:rPr>
          <w:lang w:val="ar_AE" w:bidi="ar_AE"/>
        </w:rPr>
      </w:r>
    </w:p>
    <w:p>
      <w:pPr>
        <w:bidi/>
      </w:pPr>
      <w:r>
        <w:rPr>
          <w:lang w:val="ar_AE" w:bidi="ar_AE"/>
        </w:rPr>
      </w:r>
      <w:r>
        <w:rPr>
          <w:lang w:val="ar_AE" w:bidi="ar_AE"/>
        </w:rPr>
        <w:t xml:space="preserve">انظر </w:t>
      </w:r>
      <w:r>
        <w:rPr>
          <w:lang w:val="ar_AE" w:bidi="ar_AE"/>
        </w:rPr>
        <w:t>رسالة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سفر</w:t>
      </w:r>
      <w:r>
        <w:rPr>
          <w:lang w:val="ar_AE" w:bidi="ar_AE"/>
        </w:rPr>
      </w:r>
    </w:p>
    <w:p>
      <w:pPr>
        <w:bidi/>
      </w:pPr>
      <w:r>
        <w:rPr>
          <w:lang w:val="ar_AE" w:bidi="ar_AE"/>
        </w:rPr>
      </w:r>
      <w:r>
        <w:rPr>
          <w:lang w:val="ar_AE" w:bidi="ar_AE"/>
        </w:rPr>
        <w:t>كتاب نبوي في العهد القديم، والثاني في الترتيب القانوني للأنبياء.</w:t>
      </w:r>
    </w:p>
    <w:p>
      <w:pPr>
        <w:bidi/>
      </w:pPr>
      <w:r>
        <w:rPr>
          <w:lang w:val="ar_AE" w:bidi="ar_AE"/>
        </w:rPr>
      </w:r>
      <w:r>
        <w:rPr>
          <w:lang w:val="ar_AE" w:bidi="ar_AE"/>
        </w:rPr>
        <w:t>نظرة عامة</w:t>
      </w:r>
    </w:p>
    <w:p>
      <w:pPr>
        <w:bidi/>
      </w:pPr>
      <w:r>
        <w:rPr>
          <w:lang w:val="ar_AE" w:bidi="ar_AE"/>
        </w:rPr>
      </w:r>
      <w:r>
        <w:rPr>
          <w:lang w:val="ar_AE" w:bidi="ar_AE"/>
        </w:rPr>
        <w:t>• كاتب السفر</w:t>
      </w:r>
    </w:p>
    <w:p>
      <w:pPr>
        <w:bidi/>
      </w:pPr>
      <w:r>
        <w:rPr>
          <w:lang w:val="ar_AE" w:bidi="ar_AE"/>
        </w:rPr>
      </w:r>
      <w:r>
        <w:rPr>
          <w:lang w:val="ar_AE" w:bidi="ar_AE"/>
        </w:rPr>
        <w:t>• أصالة السفر</w:t>
      </w:r>
    </w:p>
    <w:p>
      <w:pPr>
        <w:bidi/>
      </w:pPr>
      <w:r>
        <w:rPr>
          <w:lang w:val="ar_AE" w:bidi="ar_AE"/>
        </w:rPr>
      </w:r>
      <w:r>
        <w:rPr>
          <w:lang w:val="ar_AE" w:bidi="ar_AE"/>
        </w:rPr>
        <w:t>• كتاب إِرْمِيَا والترجمة السبعينية</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 من السفر</w:t>
      </w:r>
    </w:p>
    <w:p>
      <w:pPr>
        <w:bidi/>
      </w:pPr>
      <w:r>
        <w:rPr>
          <w:lang w:val="ar_AE" w:bidi="ar_AE"/>
        </w:rPr>
      </w:r>
      <w:r>
        <w:rPr>
          <w:lang w:val="ar_AE" w:bidi="ar_AE"/>
        </w:rPr>
        <w:t>• التعليم</w:t>
      </w:r>
    </w:p>
    <w:p>
      <w:pPr>
        <w:bidi/>
      </w:pPr>
      <w:r>
        <w:rPr>
          <w:lang w:val="ar_AE" w:bidi="ar_AE"/>
        </w:rPr>
      </w:r>
      <w:r>
        <w:rPr>
          <w:lang w:val="ar_AE" w:bidi="ar_AE"/>
        </w:rPr>
        <w:t>• الإطار والمحتوى</w:t>
      </w:r>
    </w:p>
    <w:p>
      <w:pPr>
        <w:pStyle w:val="Heading3"/>
        <w:bidi/>
      </w:pPr>
      <w:r>
        <w:rPr>
          <w:lang w:val="ar_AE" w:bidi="ar_AE"/>
        </w:rPr>
        <w:t>كاتب السفر</w:t>
      </w:r>
    </w:p>
    <w:p>
      <w:pPr>
        <w:bidi/>
      </w:pPr>
      <w:r>
        <w:rPr>
          <w:lang w:val="ar_AE" w:bidi="ar_AE"/>
        </w:rPr>
      </w:r>
      <w:r>
        <w:rPr>
          <w:lang w:val="ar_AE" w:bidi="ar_AE"/>
        </w:rPr>
        <w:t xml:space="preserve">قِلّة من يشكّون في أن النبي القادم من عناثوث هو من كتب سفر إرميا، ومع ذلك لا تزال هناك تساؤلات حول بعض الأجزاء، لا سيما الإصحاح </w:t>
      </w:r>
      <w:hyperlink r:id="rId1540">
        <w:r>
          <w:rPr>
            <w:lang w:val="ar_AE" w:bidi="ar_AE"/>
          </w:rPr>
          <w:rPr>
            <w:color w:val="0000EE"/>
            <w:u w:val="single"/>
          </w:rPr>
          <w:t>52</w:t>
        </w:r>
      </w:hyperlink>
      <w:r>
        <w:rPr>
          <w:lang w:val="ar_AE" w:bidi="ar_AE"/>
        </w:rPr>
        <w:t xml:space="preserve">. ولا يمكن استخدام فكرة أن هناك عبارات قد كُتبت بأسلوب الغائب أن تنفي انتساب السفر إلى إرميا، فقد استخدم إرميا ضمائر المتكلم والغائب وحتى المخاطب في السياق نفسه. على سبيل المثال، يرد في </w:t>
      </w:r>
      <w:hyperlink r:id="rId1541">
        <w:r>
          <w:rPr>
            <w:lang w:val="ar_AE" w:bidi="ar_AE"/>
          </w:rPr>
          <w:rPr>
            <w:color w:val="0000EE"/>
            <w:u w:val="single"/>
          </w:rPr>
          <w:t>32:6–7</w:t>
        </w:r>
      </w:hyperlink>
      <w:r>
        <w:rPr>
          <w:lang w:val="ar_AE" w:bidi="ar_AE"/>
        </w:rPr>
        <w:t>: 'ق</w:t>
      </w:r>
      <w:r>
        <w:rPr>
          <w:lang w:val="ar_AE" w:bidi="ar_AE"/>
        </w:rPr>
        <w:t>قَالَ إِرْمِيَا</w:t>
      </w:r>
      <w:r>
        <w:rPr>
          <w:lang w:val="ar_AE" w:bidi="ar_AE"/>
        </w:rPr>
        <w:t xml:space="preserve"> [ضمير الغائب]: "</w:t>
      </w:r>
      <w:r>
        <w:rPr>
          <w:lang w:val="ar_AE" w:bidi="ar_AE"/>
        </w:rPr>
        <w:t>كَلِمَةُ ٱلرَّبِّ صَارَتْ إِلَيَّ</w:t>
      </w:r>
      <w:r>
        <w:rPr>
          <w:lang w:val="ar_AE" w:bidi="ar_AE"/>
        </w:rPr>
        <w:t xml:space="preserve"> [ضمير المتكلم]... </w:t>
      </w:r>
      <w:r>
        <w:rPr>
          <w:lang w:val="ar_AE" w:bidi="ar_AE"/>
        </w:rPr>
        <w:t>عَمِّكَ يَأْتِي إِلَيْكَ</w:t>
      </w:r>
      <w:r>
        <w:rPr>
          <w:lang w:val="ar_AE" w:bidi="ar_AE"/>
        </w:rPr>
        <w:t xml:space="preserve"> [ضمير المخاطب]"' (حسب ترجمة RSV).</w:t>
      </w:r>
    </w:p>
    <w:p>
      <w:pPr>
        <w:bidi/>
      </w:pPr>
      <w:r>
        <w:rPr>
          <w:lang w:val="ar_AE" w:bidi="ar_AE"/>
        </w:rPr>
      </w:r>
      <w:r>
        <w:rPr>
          <w:lang w:val="ar_AE" w:bidi="ar_AE"/>
        </w:rPr>
        <w:t xml:space="preserve">تُعد مشكلة التوقيتات الزمنية أقوى حجة ضد انتساب الإصحاح </w:t>
      </w:r>
      <w:hyperlink r:id="rId1540">
        <w:r>
          <w:rPr>
            <w:lang w:val="ar_AE" w:bidi="ar_AE"/>
          </w:rPr>
          <w:rPr>
            <w:color w:val="0000EE"/>
            <w:u w:val="single"/>
          </w:rPr>
          <w:t>52</w:t>
        </w:r>
      </w:hyperlink>
      <w:r>
        <w:rPr>
          <w:lang w:val="ar_AE" w:bidi="ar_AE"/>
        </w:rPr>
        <w:t xml:space="preserve"> لإرميا. فقد وُلد إرميا حوالي عام 657 ق.م، بينما أطلق أويل-مردوخ سراح يهوياكين (</w:t>
      </w:r>
      <w:hyperlink r:id="rId1542">
        <w:r>
          <w:rPr>
            <w:lang w:val="ar_AE" w:bidi="ar_AE"/>
          </w:rPr>
          <w:rPr>
            <w:color w:val="0000EE"/>
            <w:u w:val="single"/>
          </w:rPr>
          <w:t>52:31</w:t>
        </w:r>
      </w:hyperlink>
      <w:r>
        <w:rPr>
          <w:lang w:val="ar_AE" w:bidi="ar_AE"/>
        </w:rPr>
        <w:t xml:space="preserve">) بعد نحو 95 عامًا. كما أن </w:t>
      </w:r>
      <w:hyperlink r:id="rId1543">
        <w:r>
          <w:rPr>
            <w:lang w:val="ar_AE" w:bidi="ar_AE"/>
          </w:rPr>
          <w:rPr>
            <w:color w:val="0000EE"/>
            <w:u w:val="single"/>
          </w:rPr>
          <w:t xml:space="preserve">إِرْمِيَا 52:33 </w:t>
        </w:r>
      </w:hyperlink>
      <w:r>
        <w:rPr>
          <w:lang w:val="ar_AE" w:bidi="ar_AE"/>
        </w:rPr>
        <w:t xml:space="preserve">يلخّص استمرارية الأحداث بعد ذلك الوقت. إضافة إلى ذلك، يُشكّل عامل الموقع حجة أخرى ضد انتساب إصحاح </w:t>
      </w:r>
      <w:hyperlink r:id="rId1540">
        <w:r>
          <w:rPr>
            <w:lang w:val="ar_AE" w:bidi="ar_AE"/>
          </w:rPr>
          <w:rPr>
            <w:color w:val="0000EE"/>
            <w:u w:val="single"/>
          </w:rPr>
          <w:t>52</w:t>
        </w:r>
      </w:hyperlink>
      <w:r>
        <w:rPr>
          <w:lang w:val="ar_AE" w:bidi="ar_AE"/>
        </w:rPr>
        <w:t xml:space="preserve"> لإرميا، إذ أن إرميا أقام في مصر (</w:t>
      </w:r>
      <w:hyperlink r:id="rId1544">
        <w:r>
          <w:rPr>
            <w:lang w:val="ar_AE" w:bidi="ar_AE"/>
          </w:rPr>
          <w:rPr>
            <w:color w:val="0000EE"/>
            <w:u w:val="single"/>
          </w:rPr>
          <w:t>43:6–7</w:t>
        </w:r>
      </w:hyperlink>
      <w:r>
        <w:rPr>
          <w:lang w:val="ar_AE" w:bidi="ar_AE"/>
        </w:rPr>
        <w:t xml:space="preserve">)، بينما كان يهوياكين مقيمًا في بابل. يُلاحظ أيضًا أن إرميا اختتم كتاباته بالإصحاح </w:t>
      </w:r>
      <w:hyperlink r:id="rId1545">
        <w:r>
          <w:rPr>
            <w:lang w:val="ar_AE" w:bidi="ar_AE"/>
          </w:rPr>
          <w:rPr>
            <w:color w:val="0000EE"/>
            <w:u w:val="single"/>
          </w:rPr>
          <w:t>51</w:t>
        </w:r>
      </w:hyperlink>
      <w:r>
        <w:rPr>
          <w:lang w:val="ar_AE" w:bidi="ar_AE"/>
        </w:rPr>
        <w:t xml:space="preserve">، مما يجعل الإصحاح </w:t>
      </w:r>
      <w:hyperlink r:id="rId1540">
        <w:r>
          <w:rPr>
            <w:lang w:val="ar_AE" w:bidi="ar_AE"/>
          </w:rPr>
          <w:rPr>
            <w:color w:val="0000EE"/>
            <w:u w:val="single"/>
          </w:rPr>
          <w:t>52</w:t>
        </w:r>
      </w:hyperlink>
      <w:r>
        <w:rPr>
          <w:lang w:val="ar_AE" w:bidi="ar_AE"/>
        </w:rPr>
        <w:t xml:space="preserve"> ملحقًا تحريرياً حقيقياً. وبما أن الإصحاح </w:t>
      </w:r>
      <w:hyperlink r:id="rId1540">
        <w:r>
          <w:rPr>
            <w:lang w:val="ar_AE" w:bidi="ar_AE"/>
          </w:rPr>
          <w:rPr>
            <w:color w:val="0000EE"/>
            <w:u w:val="single"/>
          </w:rPr>
          <w:t>52</w:t>
        </w:r>
      </w:hyperlink>
      <w:r>
        <w:rPr>
          <w:lang w:val="ar_AE" w:bidi="ar_AE"/>
        </w:rPr>
        <w:t xml:space="preserve"> يتوازى مع </w:t>
      </w:r>
      <w:r>
        <w:rPr>
          <w:b/>
          <w:lang w:val="ar_AE" w:bidi="ar_AE"/>
        </w:rPr>
        <w:t xml:space="preserve">سفر </w:t>
      </w:r>
      <w:hyperlink r:id="rId1546">
        <w:r>
          <w:rPr>
            <w:lang w:val="ar_AE" w:bidi="ar_AE"/>
          </w:rPr>
          <w:rPr>
            <w:color w:val="0000EE"/>
            <w:u w:val="single"/>
          </w:rPr>
          <w:t>2 ملوك 24:18–25:30</w:t>
        </w:r>
      </w:hyperlink>
      <w:r>
        <w:rPr>
          <w:lang w:val="ar_AE" w:bidi="ar_AE"/>
        </w:rPr>
        <w:t>، فمن المحتمل أن تكون أجزاء أخرى من إرميا التي تتوازى مع أقسام من سفر الملوك الثاني قد كُتبت على يد شخص آخر غير إرميا.</w:t>
      </w:r>
    </w:p>
    <w:p>
      <w:pPr>
        <w:bidi/>
      </w:pPr>
      <w:r>
        <w:rPr>
          <w:lang w:val="ar_AE" w:bidi="ar_AE"/>
        </w:rPr>
      </w:r>
      <w:r>
        <w:rPr>
          <w:lang w:val="ar_AE" w:bidi="ar_AE"/>
        </w:rPr>
        <w:t xml:space="preserve">يُوضح الجدول التالي هذه الأجزاء ويتضمن مقاطع متوازية في </w:t>
      </w:r>
      <w:r>
        <w:rPr>
          <w:b/>
          <w:lang w:val="ar_AE" w:bidi="ar_AE"/>
        </w:rPr>
        <w:t>سفر أخبار الأيام الثاني</w:t>
      </w:r>
      <w:r>
        <w:rPr>
          <w:lang w:val="ar_AE" w:bidi="ar_AE"/>
        </w:rPr>
        <w:t>. يُظهر العمود الأول التسلسل التاريخي (الزمني)، بينما يوفر العمود الأخير ملخصًا مختصرًا للمحتوى.</w:t>
      </w:r>
    </w:p>
    <w:p>
      <w:pPr>
        <w:bidi/>
      </w:pPr>
      <w:r>
        <w:rPr>
          <w:lang w:val="ar_AE" w:bidi="ar_AE"/>
        </w:rPr>
      </w:r>
      <w:r>
        <w:rPr>
          <w:lang w:val="ar_AE" w:bidi="ar_AE"/>
        </w:rPr>
        <w:t>لقد خدم باروخ كمساعد لإرميا، ويبدو أن العلاقة بينهما استمرت لسنوات عديدة، إذ قدّم النبي له كلمة تشجيع عندما باركه (</w:t>
      </w:r>
      <w:hyperlink r:id="rId1547">
        <w:r>
          <w:rPr>
            <w:lang w:val="ar_AE" w:bidi="ar_AE"/>
          </w:rPr>
          <w:rPr>
            <w:color w:val="0000EE"/>
            <w:u w:val="single"/>
          </w:rPr>
          <w:t>45:5</w:t>
        </w:r>
      </w:hyperlink>
      <w:r>
        <w:rPr>
          <w:lang w:val="ar_AE" w:bidi="ar_AE"/>
        </w:rPr>
        <w:t>). وفقًا لعادات الشعب، كان مشروعًا أن يكتب الكاتب بعض رسائل النبي بأسلوبه الخاص. ولا ينكر ذلك وحي الرسالة.</w:t>
      </w:r>
    </w:p>
    <w:p>
      <w:pPr>
        <w:pStyle w:val="Heading3"/>
        <w:bidi/>
      </w:pPr>
      <w:r>
        <w:rPr>
          <w:lang w:val="ar_AE" w:bidi="ar_AE"/>
        </w:rPr>
        <w:t>أصالة السفر</w:t>
      </w:r>
    </w:p>
    <w:p>
      <w:pPr>
        <w:bidi/>
      </w:pPr>
      <w:r>
        <w:rPr>
          <w:lang w:val="ar_AE" w:bidi="ar_AE"/>
        </w:rPr>
      </w:r>
      <w:r>
        <w:rPr>
          <w:lang w:val="ar_AE" w:bidi="ar_AE"/>
        </w:rPr>
        <w:t xml:space="preserve">إن حقيقة أن إرميا عاش بالفعل وكتب الجزء الأكبر من السفر الذي يحمل اسمه مُوثّقة بالعديد من الإشارات في المصادر الكتابية وغير الكتابية، مثل </w:t>
      </w:r>
      <w:hyperlink r:id="rId1548">
        <w:r>
          <w:rPr>
            <w:lang w:val="ar_AE" w:bidi="ar_AE"/>
          </w:rPr>
          <w:rPr>
            <w:color w:val="0000EE"/>
            <w:u w:val="single"/>
          </w:rPr>
          <w:t>دانيال 9</w:t>
        </w:r>
      </w:hyperlink>
      <w:r>
        <w:rPr>
          <w:lang w:val="ar_AE" w:bidi="ar_AE"/>
        </w:rPr>
        <w:t xml:space="preserve">؛ </w:t>
      </w:r>
      <w:hyperlink r:id="rId1549">
        <w:r>
          <w:rPr>
            <w:lang w:val="ar_AE" w:bidi="ar_AE"/>
          </w:rPr>
          <w:rPr>
            <w:color w:val="0000EE"/>
            <w:u w:val="single"/>
          </w:rPr>
          <w:t>سيراخ 49</w:t>
        </w:r>
      </w:hyperlink>
      <w:r>
        <w:rPr>
          <w:lang w:val="ar_AE" w:bidi="ar_AE"/>
        </w:rPr>
        <w:t>، وكتاب '</w:t>
      </w:r>
      <w:r>
        <w:rPr>
          <w:i/>
          <w:lang w:val="ar_AE" w:bidi="ar_AE"/>
        </w:rPr>
        <w:t>آثار اليهود</w:t>
      </w:r>
      <w:r>
        <w:rPr>
          <w:lang w:val="ar_AE" w:bidi="ar_AE"/>
        </w:rPr>
        <w:t>' ليوسيفوس (الآثار 10)، والتلمود (</w:t>
      </w:r>
      <w:r>
        <w:rPr>
          <w:i/>
          <w:lang w:val="ar_AE" w:bidi="ar_AE"/>
        </w:rPr>
        <w:t>بابا باترا</w:t>
      </w:r>
      <w:r>
        <w:rPr>
          <w:lang w:val="ar_AE" w:bidi="ar_AE"/>
        </w:rPr>
        <w:t>). كما أن صدق الأقسام التاريخية في سفر إرميا يحظى بتأكيد وفير من الكتب الكتابية المعاصرة، وكذلك من السجلات التاريخية المحفوظة في بابل ومصر وفارس.</w:t>
      </w:r>
    </w:p>
    <w:p>
      <w:pPr>
        <w:bidi/>
      </w:pPr>
      <w:r>
        <w:rPr>
          <w:lang w:val="ar_AE" w:bidi="ar_AE"/>
        </w:rPr>
      </w:r>
      <w:r>
        <w:rPr>
          <w:lang w:val="ar_AE" w:bidi="ar_AE"/>
        </w:rPr>
        <w:t xml:space="preserve">"سعى النقاد رفيعي المستوى إلى الطعن في بعض أجزاء سفر إرميا التي حُذفت من الترجمة السبعينية، أو نسب مقاطع معينة إلى كاتب لاحق وذلك بسبب اختلاف الأسلوب (مثل الإصحاحات </w:t>
      </w:r>
      <w:hyperlink r:id="rId1550">
        <w:r>
          <w:rPr>
            <w:lang w:val="ar_AE" w:bidi="ar_AE"/>
          </w:rPr>
          <w:rPr>
            <w:color w:val="0000EE"/>
            <w:u w:val="single"/>
          </w:rPr>
          <w:t>30–33</w:t>
        </w:r>
      </w:hyperlink>
      <w:r>
        <w:rPr>
          <w:lang w:val="ar_AE" w:bidi="ar_AE"/>
        </w:rPr>
        <w:t xml:space="preserve">)، أو اختلاف الإملاء (كما في الإصحاحات </w:t>
      </w:r>
      <w:hyperlink r:id="rId1551">
        <w:r>
          <w:rPr>
            <w:lang w:val="ar_AE" w:bidi="ar_AE"/>
          </w:rPr>
          <w:rPr>
            <w:color w:val="0000EE"/>
            <w:u w:val="single"/>
          </w:rPr>
          <w:t>27–29</w:t>
        </w:r>
      </w:hyperlink>
      <w:r>
        <w:rPr>
          <w:lang w:val="ar_AE" w:bidi="ar_AE"/>
        </w:rPr>
        <w:t xml:space="preserve">)، أو المشكلات اللغوية (مثل </w:t>
      </w:r>
      <w:hyperlink r:id="rId215">
        <w:r>
          <w:rPr>
            <w:lang w:val="ar_AE" w:bidi="ar_AE"/>
          </w:rPr>
          <w:rPr>
            <w:color w:val="0000EE"/>
            <w:u w:val="single"/>
          </w:rPr>
          <w:t>10:11</w:t>
        </w:r>
      </w:hyperlink>
      <w:r>
        <w:rPr>
          <w:lang w:val="ar_AE" w:bidi="ar_AE"/>
        </w:rPr>
        <w:t xml:space="preserve"> المكتوب بالآرامية، مع احتمال كونه تعليقًا إضافيًا). من الأسباب الأخرى التي تدفع البعض إلى التشكيك في نسبة السفر إلى إرميا، هو أن النقاد حددوا تاريخ بعض النبوات بزمن متأخر عمّا يشير إليه السياق. وينبع هذا من افتراضهم بأن الكتابات النبوية لا يمكن أن تسبق تحقق الأحداث، بل يجب أن تأتي بعد وقوعها كتوثيق لها. لكن أياً من هذه الأسباب لا يشكّل دليلاً كافيًا للتشكيك في أصالة السفر.</w:t>
        <w:br/>
      </w:r>
      <w:r>
        <w:rPr>
          <w:lang w:val="ar_AE" w:bidi="ar_AE"/>
        </w:rPr>
        <w:t xml:space="preserve">إن النص العبري يستحق أولوية الترجمة على السبعينية. فقد أصبح الاحتكاك بالآرامية شائعًا بين اليهود خلال هذه الفترة (راجع </w:t>
      </w:r>
      <w:hyperlink r:id="rId1552">
        <w:r>
          <w:rPr>
            <w:lang w:val="ar_AE" w:bidi="ar_AE"/>
          </w:rPr>
          <w:rPr>
            <w:color w:val="0000EE"/>
            <w:u w:val="single"/>
          </w:rPr>
          <w:t>عز 4–7</w:t>
        </w:r>
      </w:hyperlink>
      <w:r>
        <w:rPr>
          <w:lang w:val="ar_AE" w:bidi="ar_AE"/>
        </w:rPr>
        <w:t xml:space="preserve">; </w:t>
      </w:r>
      <w:hyperlink r:id="rId1553">
        <w:r>
          <w:rPr>
            <w:lang w:val="ar_AE" w:bidi="ar_AE"/>
          </w:rPr>
          <w:rPr>
            <w:color w:val="0000EE"/>
            <w:u w:val="single"/>
          </w:rPr>
          <w:t>دا 2–7</w:t>
        </w:r>
      </w:hyperlink>
      <w:r>
        <w:rPr>
          <w:lang w:val="ar_AE" w:bidi="ar_AE"/>
        </w:rPr>
        <w:t>)، مما يفسر وجود مقاطع آرامية. كما أن الاختلاف في الأسلوب يمكن أن يكون متوقعًا من الكاتب نفسه بسبب اختلاف الظروف والأغراض. قد يكون باروخ قد أُوحي له بكتابة أجزاء من السفر أو تحرير ما كتبه إرميا. أما من ناحية التنبؤ، فإن وقوع النبوة قبل تحققها لا يُشكل أي معضلة للمؤمنين.</w:t>
      </w:r>
    </w:p>
    <w:p>
      <w:pPr>
        <w:pStyle w:val="Heading3"/>
        <w:bidi/>
      </w:pPr>
      <w:r>
        <w:rPr>
          <w:lang w:val="ar_AE" w:bidi="ar_AE"/>
        </w:rPr>
        <w:t>سفر إرميا والترجمة السبعينية</w:t>
      </w:r>
    </w:p>
    <w:p>
      <w:pPr>
        <w:bidi/>
      </w:pPr>
      <w:r>
        <w:rPr>
          <w:lang w:val="ar_AE" w:bidi="ar_AE"/>
        </w:rPr>
      </w:r>
      <w:r>
        <w:rPr>
          <w:lang w:val="ar_AE" w:bidi="ar_AE"/>
        </w:rPr>
        <w:t xml:space="preserve">تستدعي المشكلات الخاصة بالترجمة السبعينية لسفر إرميا اهتمامًا خاصًا. فمن الواضح أن مترجمي السبعينية لم يقدموا ترجمة دقيقة، إذ حُذف حوالي 2,300 كلمة عبرية منها. وبعد الإصحاح </w:t>
      </w:r>
      <w:hyperlink r:id="rId1554">
        <w:r>
          <w:rPr>
            <w:lang w:val="ar_AE" w:bidi="ar_AE"/>
          </w:rPr>
          <w:rPr>
            <w:color w:val="0000EE"/>
            <w:u w:val="single"/>
          </w:rPr>
          <w:t>23</w:t>
        </w:r>
      </w:hyperlink>
      <w:r>
        <w:rPr>
          <w:lang w:val="ar_AE" w:bidi="ar_AE"/>
        </w:rPr>
        <w:t>، تشير الأخطاء في الترجمة، والحذف، والخلل في الترتيب الزمني إلى وجود ارتباك. ومع ذلك، تُظهر مخطوطات البحر الميت نصوصًا تتبع كلًّا من الترتيب العبري وترتيب السبعينية، مما يدل على قِدم كلا النسختين. وقد تعرضت كلتاهما للتحريف على أيدي النُسَّاخ وتأثير عوامل الزمن. ومع أن الترجمة السبعينية تنحرف بشكل كبير عن الأصل، إلا أنها تحتوي على دلائل ثمينة تساعد في حل بعض المشكلات النصية.</w:t>
      </w:r>
    </w:p>
    <w:p>
      <w:pPr>
        <w:bidi/>
      </w:pPr>
      <w:r>
        <w:rPr>
          <w:lang w:val="ar_AE" w:bidi="ar_AE"/>
        </w:rPr>
      </w:r>
      <w:r>
        <w:rPr>
          <w:lang w:val="ar_AE" w:bidi="ar_AE"/>
        </w:rPr>
        <w:t xml:space="preserve">أبرز تغيير رئيسي في السبعينية يتمثل في إزالة الإصحاحات </w:t>
      </w:r>
      <w:hyperlink r:id="rId1555">
        <w:r>
          <w:rPr>
            <w:lang w:val="ar_AE" w:bidi="ar_AE"/>
          </w:rPr>
          <w:rPr>
            <w:color w:val="0000EE"/>
            <w:u w:val="single"/>
          </w:rPr>
          <w:t>46–51</w:t>
        </w:r>
      </w:hyperlink>
      <w:r>
        <w:rPr>
          <w:lang w:val="ar_AE" w:bidi="ar_AE"/>
        </w:rPr>
        <w:t xml:space="preserve"> من الترتيب العبري، وإعادة وضعها في المكان الذي أُزيل منه الجزء الثاني من </w:t>
      </w:r>
      <w:hyperlink r:id="rId1556">
        <w:r>
          <w:rPr>
            <w:lang w:val="ar_AE" w:bidi="ar_AE"/>
          </w:rPr>
          <w:rPr>
            <w:color w:val="0000EE"/>
            <w:u w:val="single"/>
          </w:rPr>
          <w:t>25: 13–14ب.</w:t>
        </w:r>
      </w:hyperlink>
      <w:r>
        <w:rPr>
          <w:lang w:val="ar_AE" w:bidi="ar_AE"/>
        </w:rPr>
        <w:t xml:space="preserve"> كما أُعيد ترقيم هذه الإصحاحات لتصبح </w:t>
      </w:r>
      <w:hyperlink r:id="rId1557">
        <w:r>
          <w:rPr>
            <w:lang w:val="ar_AE" w:bidi="ar_AE"/>
          </w:rPr>
          <w:rPr>
            <w:color w:val="0000EE"/>
            <w:u w:val="single"/>
          </w:rPr>
          <w:t>26–31</w:t>
        </w:r>
      </w:hyperlink>
      <w:r>
        <w:rPr>
          <w:lang w:val="ar_AE" w:bidi="ar_AE"/>
        </w:rPr>
        <w:t>، لكنها تعرضت لتغيير كبير في ترتيبها مقارنة بالنص العبري الماسوري.</w:t>
      </w:r>
    </w:p>
    <w:p>
      <w:pPr>
        <w:pStyle w:val="Heading3"/>
        <w:bidi/>
      </w:pPr>
      <w:r>
        <w:rPr>
          <w:lang w:val="ar_AE" w:bidi="ar_AE"/>
        </w:rPr>
        <w:t>خلفية السفر</w:t>
      </w:r>
    </w:p>
    <w:p>
      <w:pPr>
        <w:bidi/>
      </w:pPr>
      <w:r>
        <w:rPr>
          <w:lang w:val="ar_AE" w:bidi="ar_AE"/>
        </w:rPr>
      </w:r>
      <w:r>
        <w:rPr>
          <w:lang w:val="ar_AE" w:bidi="ar_AE"/>
        </w:rPr>
        <w:t xml:space="preserve">تمت مناقشة هذا بشكل كامل في المدخل السابق. </w:t>
      </w:r>
      <w:r>
        <w:rPr>
          <w:i/>
          <w:lang w:val="ar_AE" w:bidi="ar_AE"/>
        </w:rPr>
        <w:t>انظر</w:t>
      </w:r>
      <w:r>
        <w:rPr>
          <w:lang w:val="ar_AE" w:bidi="ar_AE"/>
        </w:rPr>
        <w:t xml:space="preserve"> </w:t>
      </w:r>
      <w:r>
        <w:rPr>
          <w:lang w:val="ar_AE" w:bidi="ar_AE"/>
        </w:rPr>
        <w:t>إِرْمِيَا (الشخص) #1</w:t>
      </w:r>
      <w:r>
        <w:rPr>
          <w:lang w:val="ar_AE" w:bidi="ar_AE"/>
        </w:rPr>
        <w:t>.</w:t>
      </w:r>
    </w:p>
    <w:p>
      <w:pPr>
        <w:pStyle w:val="Heading3"/>
        <w:bidi/>
      </w:pPr>
      <w:r>
        <w:rPr>
          <w:lang w:val="ar_AE" w:bidi="ar_AE"/>
        </w:rPr>
        <w:t>تاريخ</w:t>
      </w:r>
    </w:p>
    <w:p>
      <w:pPr>
        <w:bidi/>
      </w:pPr>
      <w:r>
        <w:rPr>
          <w:lang w:val="ar_AE" w:bidi="ar_AE"/>
        </w:rPr>
      </w:r>
      <w:r>
        <w:rPr>
          <w:lang w:val="ar_AE" w:bidi="ar_AE"/>
        </w:rPr>
        <w:t xml:space="preserve">يشكل الترتيب الزمني لرسائل إرميا مشكلة رئيسية لا يمكن حلها بالكامل. ومع ذلك، فقد كُتب السفر خلال خدمة إرميا، التي امتدت بين حوالي </w:t>
      </w:r>
      <w:r>
        <w:rPr>
          <w:b/>
          <w:lang w:val="ar_AE" w:bidi="ar_AE"/>
        </w:rPr>
        <w:t>627–586 ق.م</w:t>
      </w:r>
      <w:r>
        <w:rPr>
          <w:lang w:val="ar_AE" w:bidi="ar_AE"/>
        </w:rPr>
        <w:t>.</w:t>
      </w:r>
    </w:p>
    <w:p>
      <w:pPr>
        <w:pStyle w:val="Heading3"/>
        <w:bidi/>
      </w:pPr>
      <w:r>
        <w:rPr>
          <w:lang w:val="ar_AE" w:bidi="ar_AE"/>
        </w:rPr>
        <w:t>الأصل والوجهة</w:t>
      </w:r>
    </w:p>
    <w:p>
      <w:pPr>
        <w:bidi/>
      </w:pPr>
      <w:r>
        <w:rPr>
          <w:lang w:val="ar_AE" w:bidi="ar_AE"/>
        </w:rPr>
      </w:r>
      <w:r>
        <w:rPr>
          <w:lang w:val="ar_AE" w:bidi="ar_AE"/>
        </w:rPr>
        <w:t xml:space="preserve">بعد أن بدأ خدمته في عناثوث، انتقل إرميا إلى أورشليم، حيث بقي هناك حتى أُجبر على الانضمام إلى اللاجئين العُصاة الذين وصلوا إلى مصر حوالي 584 ق.م. حتى نُفي يهوياكين عام 597 ق.م، كانت رسائل إرميا موجهة إلى الملك وسكان يهوذا. أما رسائله اللاحقة، فكانت موجهة لنفس المجموعة بالإضافة إلى المسبيين في بابل (مثل الإصحاح </w:t>
      </w:r>
      <w:hyperlink r:id="rId1558">
        <w:r>
          <w:rPr>
            <w:lang w:val="ar_AE" w:bidi="ar_AE"/>
          </w:rPr>
          <w:rPr>
            <w:color w:val="0000EE"/>
            <w:u w:val="single"/>
          </w:rPr>
          <w:t>29</w:t>
        </w:r>
      </w:hyperlink>
      <w:r>
        <w:rPr>
          <w:lang w:val="ar_AE" w:bidi="ar_AE"/>
        </w:rPr>
        <w:t>). وبعد انتقاله إلى مصر، وجه رسائله إلى اليهود المقيمين هناك.</w:t>
      </w:r>
    </w:p>
    <w:p>
      <w:pPr>
        <w:pStyle w:val="Heading3"/>
        <w:bidi/>
      </w:pPr>
      <w:r>
        <w:rPr>
          <w:lang w:val="ar_AE" w:bidi="ar_AE"/>
        </w:rPr>
        <w:t>الغرض من السفر</w:t>
      </w:r>
    </w:p>
    <w:p>
      <w:pPr>
        <w:bidi/>
      </w:pPr>
      <w:r>
        <w:rPr>
          <w:lang w:val="ar_AE" w:bidi="ar_AE"/>
        </w:rPr>
      </w:r>
      <w:r>
        <w:rPr>
          <w:lang w:val="ar_AE" w:bidi="ar_AE"/>
        </w:rPr>
        <w:t xml:space="preserve">نقرأ جزء من تكليف الله لإرميا يوضح هدف خدمته: 'اليوم أقيمك لتقف ضد الأمم والممالك. عليك أن تقتلع وتهدم، أن تدمر وتقلب، وعليك أن تبني وتغرس' (إرميا </w:t>
      </w:r>
      <w:hyperlink r:id="rId1559">
        <w:r>
          <w:rPr>
            <w:lang w:val="ar_AE" w:bidi="ar_AE"/>
          </w:rPr>
          <w:rPr>
            <w:color w:val="0000EE"/>
            <w:u w:val="single"/>
          </w:rPr>
          <w:t>1:10،</w:t>
        </w:r>
      </w:hyperlink>
      <w:r>
        <w:rPr>
          <w:lang w:val="ar_AE" w:bidi="ar_AE"/>
        </w:rPr>
        <w:t xml:space="preserve"> حسب NLT). تضمنت الأجزاء الأربعة الأولى من التكليف أن يكون إرميا، المعيَّن كـ'حاكم أعلى' على الأمم، مسؤولًا عن هدم الهياكل الدينية والاجتماعية القائمة من خلال وعظه ضد الفساد الأخلاقي والروحي. ولا شك أن الدمار المادي الذي أحدثه المصريون والآشوريون والبابليون كان بمثابة دليل على الحقيقة التي نطق بها النبي.</w:t>
      </w:r>
    </w:p>
    <w:p>
      <w:pPr>
        <w:bidi/>
      </w:pPr>
      <w:r>
        <w:rPr>
          <w:lang w:val="ar_AE" w:bidi="ar_AE"/>
        </w:rPr>
      </w:r>
      <w:r>
        <w:rPr>
          <w:lang w:val="ar_AE" w:bidi="ar_AE"/>
        </w:rPr>
        <w:t>إرميا متسق في نقده اللاذع للفساد الديني والأخلاقي، وفي دعوته للخضوع للعقاب الذي أنزله الله من خلال بابل، وفي تأكيده أن هذا الخضوع سيؤدي إلى البركة. عندما يسأل صدقيا أرميا النبي طلبًا للمشورة (</w:t>
      </w:r>
      <w:hyperlink r:id="rId1560">
        <w:r>
          <w:rPr>
            <w:lang w:val="ar_AE" w:bidi="ar_AE"/>
          </w:rPr>
          <w:rPr>
            <w:color w:val="0000EE"/>
            <w:u w:val="single"/>
          </w:rPr>
          <w:t>38:14</w:t>
        </w:r>
      </w:hyperlink>
      <w:r>
        <w:rPr>
          <w:lang w:val="ar_AE" w:bidi="ar_AE"/>
        </w:rPr>
        <w:t>)، نعلم مسبقًا ما سيكون رد إرميا. وعندما يسأل قادة اللاجئين عما إذا كان ينبغي عليهم الذهاب إلى مصر (</w:t>
      </w:r>
      <w:hyperlink r:id="rId1561">
        <w:r>
          <w:rPr>
            <w:lang w:val="ar_AE" w:bidi="ar_AE"/>
          </w:rPr>
          <w:rPr>
            <w:color w:val="0000EE"/>
            <w:u w:val="single"/>
          </w:rPr>
          <w:t>42:3</w:t>
        </w:r>
      </w:hyperlink>
      <w:r>
        <w:rPr>
          <w:lang w:val="ar_AE" w:bidi="ar_AE"/>
        </w:rPr>
        <w:t>)، نعرف الجواب مسبقًا. كما يمكننا توقع رفضًا عنيدًا لرسالة الله من أولئك الذين يسألون عن مشيئته رغم أنهم في الحقيقة لا يرغبون في طاعتها.</w:t>
      </w:r>
    </w:p>
    <w:p>
      <w:pPr>
        <w:bidi/>
      </w:pPr>
      <w:r>
        <w:rPr>
          <w:lang w:val="ar_AE" w:bidi="ar_AE"/>
        </w:rPr>
      </w:r>
      <w:r>
        <w:rPr>
          <w:lang w:val="ar_AE" w:bidi="ar_AE"/>
        </w:rPr>
        <w:t>ومع ذلك، يركز جزء من هدف رسالة إرميا على المستقبل البعيد، عندما يحل العهد الجديد محل العهد القديم (</w:t>
      </w:r>
      <w:hyperlink r:id="rId1562">
        <w:r>
          <w:rPr>
            <w:lang w:val="ar_AE" w:bidi="ar_AE"/>
          </w:rPr>
          <w:rPr>
            <w:color w:val="0000EE"/>
            <w:u w:val="single"/>
          </w:rPr>
          <w:t>31:31–37</w:t>
        </w:r>
      </w:hyperlink>
      <w:r>
        <w:rPr>
          <w:lang w:val="ar_AE" w:bidi="ar_AE"/>
        </w:rPr>
        <w:t>)، وعندما تتشكل جماعة متجددة تكرس نفسها للطاعة بدلًا من حياة الخطية، فتنال الملكوت الذي وعد به الله.</w:t>
      </w:r>
    </w:p>
    <w:p>
      <w:pPr>
        <w:pStyle w:val="Heading3"/>
        <w:bidi/>
      </w:pPr>
      <w:r>
        <w:rPr>
          <w:lang w:val="ar_AE" w:bidi="ar_AE"/>
        </w:rPr>
        <w:t>التعليم</w:t>
      </w:r>
    </w:p>
    <w:p>
      <w:pPr>
        <w:bidi/>
      </w:pPr>
      <w:r>
        <w:rPr>
          <w:lang w:val="ar_AE" w:bidi="ar_AE"/>
        </w:rPr>
      </w:r>
      <w:r>
        <w:rPr>
          <w:lang w:val="ar_AE" w:bidi="ar_AE"/>
        </w:rPr>
        <w:t>تجلب الخطية القومية عقابًا قوميًا. لا توجد حقيقة تتجلى بوضوح أكثر من هذه. فالأمم الوثنية كما اليهود يقفون جميعًا تحت نفس الحكم، لأن الله ليس إله إسرائيل فقط.</w:t>
      </w:r>
    </w:p>
    <w:p>
      <w:pPr>
        <w:bidi/>
      </w:pPr>
      <w:r>
        <w:rPr>
          <w:lang w:val="ar_AE" w:bidi="ar_AE"/>
        </w:rPr>
      </w:r>
      <w:r>
        <w:rPr>
          <w:lang w:val="ar_AE" w:bidi="ar_AE"/>
        </w:rPr>
        <w:t>لا يتم تجاهل الأفراد لأحكام الله على الأمم. إذ يضع الله أمام كل شخص طريق الحياة وطريق الموت (</w:t>
      </w:r>
      <w:hyperlink r:id="rId1563">
        <w:r>
          <w:rPr>
            <w:lang w:val="ar_AE" w:bidi="ar_AE"/>
          </w:rPr>
          <w:rPr>
            <w:color w:val="0000EE"/>
            <w:u w:val="single"/>
          </w:rPr>
          <w:t>21:8</w:t>
        </w:r>
      </w:hyperlink>
      <w:r>
        <w:rPr>
          <w:lang w:val="ar_AE" w:bidi="ar_AE"/>
        </w:rPr>
        <w:t>) ويناشد كل فرد أن يختار الحياة (</w:t>
      </w:r>
      <w:hyperlink r:id="rId1564">
        <w:r>
          <w:rPr>
            <w:lang w:val="ar_AE" w:bidi="ar_AE"/>
          </w:rPr>
          <w:rPr>
            <w:color w:val="0000EE"/>
            <w:u w:val="single"/>
          </w:rPr>
          <w:t>27:13</w:t>
        </w:r>
      </w:hyperlink>
      <w:r>
        <w:rPr>
          <w:lang w:val="ar_AE" w:bidi="ar_AE"/>
        </w:rPr>
        <w:t>).</w:t>
      </w:r>
    </w:p>
    <w:p>
      <w:pPr>
        <w:bidi/>
      </w:pPr>
      <w:r>
        <w:rPr>
          <w:lang w:val="ar_AE" w:bidi="ar_AE"/>
        </w:rPr>
      </w:r>
      <w:r>
        <w:rPr>
          <w:lang w:val="ar_AE" w:bidi="ar_AE"/>
        </w:rPr>
        <w:t>يصور إِرْمِيَا فساد الطبيعة البشرية من خلال التساؤل عما إذا كان بإمكان الناس تغيير لون بشرتهم أو النمور تغيير رقطه (</w:t>
      </w:r>
      <w:hyperlink r:id="rId1565">
        <w:r>
          <w:rPr>
            <w:lang w:val="ar_AE" w:bidi="ar_AE"/>
          </w:rPr>
          <w:rPr>
            <w:color w:val="0000EE"/>
            <w:u w:val="single"/>
          </w:rPr>
          <w:t>13:23</w:t>
        </w:r>
      </w:hyperlink>
      <w:r>
        <w:rPr>
          <w:lang w:val="ar_AE" w:bidi="ar_AE"/>
        </w:rPr>
        <w:t>). فعمق الفساد يتجاوز قدرة الإنسان على قياسه (</w:t>
      </w:r>
      <w:hyperlink r:id="rId1566">
        <w:r>
          <w:rPr>
            <w:lang w:val="ar_AE" w:bidi="ar_AE"/>
          </w:rPr>
          <w:rPr>
            <w:color w:val="0000EE"/>
            <w:u w:val="single"/>
          </w:rPr>
          <w:t>17:9–10</w:t>
        </w:r>
      </w:hyperlink>
      <w:r>
        <w:rPr>
          <w:lang w:val="ar_AE" w:bidi="ar_AE"/>
        </w:rPr>
        <w:t>)، حتى أن الناس يحبون الباطل (</w:t>
      </w:r>
      <w:hyperlink r:id="rId1567">
        <w:r>
          <w:rPr>
            <w:lang w:val="ar_AE" w:bidi="ar_AE"/>
          </w:rPr>
          <w:rPr>
            <w:color w:val="0000EE"/>
            <w:u w:val="single"/>
          </w:rPr>
          <w:t>5:30–31</w:t>
        </w:r>
      </w:hyperlink>
      <w:r>
        <w:rPr>
          <w:lang w:val="ar_AE" w:bidi="ar_AE"/>
        </w:rPr>
        <w:t>). ومع ذلك، يعد ٱللهِ بتغيير كل من يدعوه بإرادة صادقة (</w:t>
      </w:r>
      <w:hyperlink r:id="rId1568">
        <w:r>
          <w:rPr>
            <w:lang w:val="ar_AE" w:bidi="ar_AE"/>
          </w:rPr>
          <w:rPr>
            <w:color w:val="0000EE"/>
            <w:u w:val="single"/>
          </w:rPr>
          <w:t>33:3</w:t>
        </w:r>
      </w:hyperlink>
      <w:r>
        <w:rPr>
          <w:lang w:val="ar_AE" w:bidi="ar_AE"/>
        </w:rPr>
        <w:t>) وذلك بإعطائهم "قلبًا جديدًا" (</w:t>
      </w:r>
      <w:hyperlink r:id="rId1569">
        <w:r>
          <w:rPr>
            <w:lang w:val="ar_AE" w:bidi="ar_AE"/>
          </w:rPr>
          <w:rPr>
            <w:color w:val="0000EE"/>
            <w:u w:val="single"/>
          </w:rPr>
          <w:t>24:7</w:t>
        </w:r>
      </w:hyperlink>
      <w:r>
        <w:rPr>
          <w:lang w:val="ar_AE" w:bidi="ar_AE"/>
        </w:rPr>
        <w:t xml:space="preserve">; </w:t>
      </w:r>
      <w:hyperlink r:id="rId1570">
        <w:r>
          <w:rPr>
            <w:lang w:val="ar_AE" w:bidi="ar_AE"/>
          </w:rPr>
          <w:rPr>
            <w:color w:val="0000EE"/>
            <w:u w:val="single"/>
          </w:rPr>
          <w:t>32:38–41</w:t>
        </w:r>
      </w:hyperlink>
      <w:r>
        <w:rPr>
          <w:lang w:val="ar_AE" w:bidi="ar_AE"/>
        </w:rPr>
        <w:t>) باعتباره أعظم عطاء في العهد الجديد (</w:t>
      </w:r>
      <w:hyperlink r:id="rId1571">
        <w:r>
          <w:rPr>
            <w:lang w:val="ar_AE" w:bidi="ar_AE"/>
          </w:rPr>
          <w:rPr>
            <w:color w:val="0000EE"/>
            <w:u w:val="single"/>
          </w:rPr>
          <w:t>31:33–35</w:t>
        </w:r>
      </w:hyperlink>
      <w:r>
        <w:rPr>
          <w:lang w:val="ar_AE" w:bidi="ar_AE"/>
        </w:rPr>
        <w:t>). المسيّا، الذي يتمم عمل الخلاص، يُدعى "الرب برنا"، الملك، الغصن البار، وغصن داود (</w:t>
      </w:r>
      <w:hyperlink r:id="rId1572">
        <w:r>
          <w:rPr>
            <w:lang w:val="ar_AE" w:bidi="ar_AE"/>
          </w:rPr>
          <w:rPr>
            <w:color w:val="0000EE"/>
            <w:u w:val="single"/>
          </w:rPr>
          <w:t>23:5–6</w:t>
        </w:r>
      </w:hyperlink>
      <w:r>
        <w:rPr>
          <w:lang w:val="ar_AE" w:bidi="ar_AE"/>
        </w:rPr>
        <w:t xml:space="preserve">; </w:t>
      </w:r>
      <w:hyperlink r:id="rId1573">
        <w:r>
          <w:rPr>
            <w:lang w:val="ar_AE" w:bidi="ar_AE"/>
          </w:rPr>
          <w:rPr>
            <w:color w:val="0000EE"/>
            <w:u w:val="single"/>
          </w:rPr>
          <w:t>33:15–16</w:t>
        </w:r>
      </w:hyperlink>
      <w:r>
        <w:rPr>
          <w:lang w:val="ar_AE" w:bidi="ar_AE"/>
        </w:rPr>
        <w:t>).</w:t>
      </w:r>
    </w:p>
    <w:p>
      <w:pPr>
        <w:bidi/>
      </w:pPr>
      <w:r>
        <w:rPr>
          <w:lang w:val="ar_AE" w:bidi="ar_AE"/>
        </w:rPr>
      </w:r>
      <w:r>
        <w:rPr>
          <w:lang w:val="ar_AE" w:bidi="ar_AE"/>
        </w:rPr>
        <w:t>ستتكون الأمة المستقبلية من أفراد يقبلون هذا الخلاص. بعد المرور في ليلة ضيق وآلام المخاض (</w:t>
      </w:r>
      <w:hyperlink r:id="rId1574">
        <w:r>
          <w:rPr>
            <w:lang w:val="ar_AE" w:bidi="ar_AE"/>
          </w:rPr>
          <w:rPr>
            <w:color w:val="0000EE"/>
            <w:u w:val="single"/>
          </w:rPr>
          <w:t>30:6–7</w:t>
        </w:r>
      </w:hyperlink>
      <w:r>
        <w:rPr>
          <w:lang w:val="ar_AE" w:bidi="ar_AE"/>
        </w:rPr>
        <w:t>)، سيدرك اليهود الهويّة الحقيقية للمَسِيَّا الذي يخصهم، وسيؤمنون به ويستقبلونه بحزن تائب، سيتم تطهيرهم (</w:t>
      </w:r>
      <w:hyperlink r:id="rId1575">
        <w:r>
          <w:rPr>
            <w:lang w:val="ar_AE" w:bidi="ar_AE"/>
          </w:rPr>
          <w:rPr>
            <w:color w:val="0000EE"/>
            <w:u w:val="single"/>
          </w:rPr>
          <w:t>33:8</w:t>
        </w:r>
      </w:hyperlink>
      <w:r>
        <w:rPr>
          <w:lang w:val="ar_AE" w:bidi="ar_AE"/>
        </w:rPr>
        <w:t>)، وسيجمعهم الله القدير من كل الأمم (</w:t>
      </w:r>
      <w:hyperlink r:id="rId1576">
        <w:r>
          <w:rPr>
            <w:lang w:val="ar_AE" w:bidi="ar_AE"/>
          </w:rPr>
          <w:rPr>
            <w:color w:val="0000EE"/>
            <w:u w:val="single"/>
          </w:rPr>
          <w:t>32:37</w:t>
        </w:r>
      </w:hyperlink>
      <w:r>
        <w:rPr>
          <w:lang w:val="ar_AE" w:bidi="ar_AE"/>
        </w:rPr>
        <w:t xml:space="preserve">) فهو الإله القادر على كل شيء (الآية </w:t>
      </w:r>
      <w:hyperlink r:id="rId1577">
        <w:r>
          <w:rPr>
            <w:lang w:val="ar_AE" w:bidi="ar_AE"/>
          </w:rPr>
          <w:rPr>
            <w:color w:val="0000EE"/>
            <w:u w:val="single"/>
          </w:rPr>
          <w:t>27</w:t>
        </w:r>
      </w:hyperlink>
      <w:r>
        <w:rPr>
          <w:lang w:val="ar_AE" w:bidi="ar_AE"/>
        </w:rPr>
        <w:t>).</w:t>
      </w:r>
    </w:p>
    <w:p>
      <w:pPr>
        <w:pStyle w:val="Heading3"/>
        <w:bidi/>
      </w:pPr>
      <w:r>
        <w:rPr>
          <w:lang w:val="ar_AE" w:bidi="ar_AE"/>
        </w:rPr>
        <w:t>الإطار والمحتوى</w:t>
      </w:r>
    </w:p>
    <w:p>
      <w:pPr>
        <w:bidi/>
      </w:pPr>
      <w:r>
        <w:rPr>
          <w:lang w:val="ar_AE" w:bidi="ar_AE"/>
        </w:rPr>
      </w:r>
      <w:r>
        <w:rPr>
          <w:lang w:val="ar_AE" w:bidi="ar_AE"/>
        </w:rPr>
        <w:t>على الرغم من أن العديد من الباحثين لا يرون ترتيبًا منطقيًا في سفر إرميا، إلا أن القراءة المتأنّية تكشف عن تنظيم قائم على المحتوى، كما يظهر في الإطار التالي:</w:t>
      </w:r>
    </w:p>
    <w:p>
      <w:pPr>
        <w:bidi/>
      </w:pPr>
      <w:r>
        <w:rPr>
          <w:lang w:val="ar_AE" w:bidi="ar_AE"/>
        </w:rPr>
      </w:r>
      <w:r>
        <w:rPr>
          <w:lang w:val="ar_AE" w:bidi="ar_AE"/>
        </w:rPr>
        <w:t>أولاً: المقدمة (1)</w:t>
      </w:r>
    </w:p>
    <w:p>
      <w:pPr>
        <w:bidi/>
      </w:pPr>
      <w:r>
        <w:rPr>
          <w:lang w:val="ar_AE" w:bidi="ar_AE"/>
        </w:rPr>
      </w:r>
      <w:r>
        <w:rPr>
          <w:lang w:val="ar_AE" w:bidi="ar_AE"/>
        </w:rPr>
        <w:t>ثانياً. النبوءات ضد اليهود (</w:t>
      </w:r>
      <w:hyperlink r:id="rId1578">
        <w:r>
          <w:rPr>
            <w:lang w:val="ar_AE" w:bidi="ar_AE"/>
          </w:rPr>
          <w:rPr>
            <w:color w:val="0000EE"/>
            <w:u w:val="single"/>
          </w:rPr>
          <w:t>2–25</w:t>
        </w:r>
      </w:hyperlink>
      <w:r>
        <w:rPr>
          <w:lang w:val="ar_AE" w:bidi="ar_AE"/>
        </w:rPr>
        <w:t>)</w:t>
      </w:r>
    </w:p>
    <w:p>
      <w:pPr>
        <w:bidi/>
      </w:pPr>
      <w:r>
        <w:rPr>
          <w:lang w:val="ar_AE" w:bidi="ar_AE"/>
        </w:rPr>
      </w:r>
      <w:r>
        <w:rPr>
          <w:lang w:val="ar_AE" w:bidi="ar_AE"/>
        </w:rPr>
        <w:t>ثالثاً. التاريخ—العلامات ومعاناة إرميا قبل الحصار (</w:t>
      </w:r>
      <w:hyperlink r:id="rId1579">
        <w:r>
          <w:rPr>
            <w:lang w:val="ar_AE" w:bidi="ar_AE"/>
          </w:rPr>
          <w:rPr>
            <w:color w:val="0000EE"/>
            <w:u w:val="single"/>
          </w:rPr>
          <w:t>26–29</w:t>
        </w:r>
      </w:hyperlink>
      <w:r>
        <w:rPr>
          <w:lang w:val="ar_AE" w:bidi="ar_AE"/>
        </w:rPr>
        <w:t>)</w:t>
      </w:r>
    </w:p>
    <w:p>
      <w:pPr>
        <w:bidi/>
      </w:pPr>
      <w:r>
        <w:rPr>
          <w:lang w:val="ar_AE" w:bidi="ar_AE"/>
        </w:rPr>
      </w:r>
      <w:r>
        <w:rPr>
          <w:lang w:val="ar_AE" w:bidi="ar_AE"/>
        </w:rPr>
        <w:t>رابعًا. كتاب الرجاء المكتوب خلال الحصار (</w:t>
      </w:r>
      <w:hyperlink r:id="rId1550">
        <w:r>
          <w:rPr>
            <w:lang w:val="ar_AE" w:bidi="ar_AE"/>
          </w:rPr>
          <w:rPr>
            <w:color w:val="0000EE"/>
            <w:u w:val="single"/>
          </w:rPr>
          <w:t>30–33</w:t>
        </w:r>
      </w:hyperlink>
      <w:r>
        <w:rPr>
          <w:lang w:val="ar_AE" w:bidi="ar_AE"/>
        </w:rPr>
        <w:t>)</w:t>
      </w:r>
    </w:p>
    <w:p>
      <w:pPr>
        <w:bidi/>
      </w:pPr>
      <w:r>
        <w:rPr>
          <w:lang w:val="ar_AE" w:bidi="ar_AE"/>
        </w:rPr>
      </w:r>
      <w:r>
        <w:rPr>
          <w:lang w:val="ar_AE" w:bidi="ar_AE"/>
        </w:rPr>
        <w:t>خامساً: التاريخ—العلامات ومعاناة إرميا بعد الحصار (</w:t>
      </w:r>
      <w:hyperlink r:id="rId1580">
        <w:r>
          <w:rPr>
            <w:lang w:val="ar_AE" w:bidi="ar_AE"/>
          </w:rPr>
          <w:rPr>
            <w:color w:val="0000EE"/>
            <w:u w:val="single"/>
          </w:rPr>
          <w:t>٣٤–٤٥</w:t>
        </w:r>
      </w:hyperlink>
      <w:r>
        <w:rPr>
          <w:lang w:val="ar_AE" w:bidi="ar_AE"/>
        </w:rPr>
        <w:t>)</w:t>
      </w:r>
    </w:p>
    <w:p>
      <w:pPr>
        <w:bidi/>
      </w:pPr>
      <w:r>
        <w:rPr>
          <w:lang w:val="ar_AE" w:bidi="ar_AE"/>
        </w:rPr>
      </w:r>
      <w:r>
        <w:rPr>
          <w:lang w:val="ar_AE" w:bidi="ar_AE"/>
        </w:rPr>
        <w:t>السادس. نبوءات ضد الأمم (</w:t>
      </w:r>
      <w:hyperlink r:id="rId1555">
        <w:r>
          <w:rPr>
            <w:lang w:val="ar_AE" w:bidi="ar_AE"/>
          </w:rPr>
          <w:rPr>
            <w:color w:val="0000EE"/>
            <w:u w:val="single"/>
          </w:rPr>
          <w:t>46–51</w:t>
        </w:r>
      </w:hyperlink>
      <w:r>
        <w:rPr>
          <w:lang w:val="ar_AE" w:bidi="ar_AE"/>
        </w:rPr>
        <w:t>)</w:t>
      </w:r>
    </w:p>
    <w:p>
      <w:pPr>
        <w:bidi/>
      </w:pPr>
      <w:r>
        <w:rPr>
          <w:lang w:val="ar_AE" w:bidi="ar_AE"/>
        </w:rPr>
      </w:r>
      <w:r>
        <w:rPr>
          <w:lang w:val="ar_AE" w:bidi="ar_AE"/>
        </w:rPr>
        <w:t>السابع. الخاتمة (</w:t>
      </w:r>
      <w:hyperlink r:id="rId1540">
        <w:r>
          <w:rPr>
            <w:lang w:val="ar_AE" w:bidi="ar_AE"/>
          </w:rPr>
          <w:rPr>
            <w:color w:val="0000EE"/>
            <w:u w:val="single"/>
          </w:rPr>
          <w:t>52</w:t>
        </w:r>
      </w:hyperlink>
      <w:r>
        <w:rPr>
          <w:lang w:val="ar_AE" w:bidi="ar_AE"/>
        </w:rPr>
        <w:t>)</w:t>
      </w:r>
    </w:p>
    <w:p>
      <w:pPr>
        <w:bidi/>
      </w:pPr>
      <w:r>
        <w:rPr>
          <w:lang w:val="ar_AE" w:bidi="ar_AE"/>
        </w:rPr>
      </w:r>
      <w:r>
        <w:rPr>
          <w:lang w:val="ar_AE" w:bidi="ar_AE"/>
        </w:rPr>
        <w:t>يبدأ النبي خدمته بسلسلة من التصريحات ضد خطايا أورشَلِيمَ (</w:t>
      </w:r>
      <w:hyperlink r:id="rId1581">
        <w:r>
          <w:rPr>
            <w:lang w:val="ar_AE" w:bidi="ar_AE"/>
          </w:rPr>
          <w:rPr>
            <w:color w:val="0000EE"/>
            <w:u w:val="single"/>
          </w:rPr>
          <w:t>2:1–3:5</w:t>
        </w:r>
      </w:hyperlink>
      <w:r>
        <w:rPr>
          <w:lang w:val="ar_AE" w:bidi="ar_AE"/>
        </w:rPr>
        <w:t xml:space="preserve">)، تليها رسائل مشابهة (حتى إصحاح </w:t>
      </w:r>
      <w:hyperlink r:id="rId1582">
        <w:r>
          <w:rPr>
            <w:lang w:val="ar_AE" w:bidi="ar_AE"/>
          </w:rPr>
          <w:rPr>
            <w:color w:val="0000EE"/>
            <w:u w:val="single"/>
          </w:rPr>
          <w:t>4</w:t>
        </w:r>
      </w:hyperlink>
      <w:r>
        <w:rPr>
          <w:lang w:val="ar_AE" w:bidi="ar_AE"/>
        </w:rPr>
        <w:t xml:space="preserve">)، وتُختّتم بكلمات الدينونة (إصحاحات </w:t>
      </w:r>
      <w:hyperlink r:id="rId1583">
        <w:r>
          <w:rPr>
            <w:lang w:val="ar_AE" w:bidi="ar_AE"/>
          </w:rPr>
          <w:rPr>
            <w:color w:val="0000EE"/>
            <w:u w:val="single"/>
          </w:rPr>
          <w:t>5–6</w:t>
        </w:r>
      </w:hyperlink>
      <w:r>
        <w:rPr>
          <w:lang w:val="ar_AE" w:bidi="ar_AE"/>
        </w:rPr>
        <w:t xml:space="preserve">).تقود الرسالة التي ألقاها عند باب الهيكل (اصحاحات </w:t>
      </w:r>
      <w:hyperlink r:id="rId1584">
        <w:r>
          <w:rPr>
            <w:lang w:val="ar_AE" w:bidi="ar_AE"/>
          </w:rPr>
          <w:rPr>
            <w:color w:val="0000EE"/>
            <w:u w:val="single"/>
          </w:rPr>
          <w:t>7–10</w:t>
        </w:r>
      </w:hyperlink>
      <w:r>
        <w:rPr>
          <w:lang w:val="ar_AE" w:bidi="ar_AE"/>
        </w:rPr>
        <w:t xml:space="preserve">) إلى إعلان ضد ناقضي العهد (اصحاحات </w:t>
      </w:r>
      <w:hyperlink r:id="rId1585">
        <w:r>
          <w:rPr>
            <w:lang w:val="ar_AE" w:bidi="ar_AE"/>
          </w:rPr>
          <w:rPr>
            <w:color w:val="0000EE"/>
            <w:u w:val="single"/>
          </w:rPr>
          <w:t>11–13</w:t>
        </w:r>
      </w:hyperlink>
      <w:r>
        <w:rPr>
          <w:lang w:val="ar_AE" w:bidi="ar_AE"/>
        </w:rPr>
        <w:t xml:space="preserve">). يُقارن مراثي أرميا على الجفاف (اصحاح </w:t>
      </w:r>
      <w:hyperlink r:id="rId1586">
        <w:r>
          <w:rPr>
            <w:lang w:val="ar_AE" w:bidi="ar_AE"/>
          </w:rPr>
          <w:rPr>
            <w:color w:val="0000EE"/>
            <w:u w:val="single"/>
          </w:rPr>
          <w:t>14</w:t>
        </w:r>
      </w:hyperlink>
      <w:r>
        <w:rPr>
          <w:lang w:val="ar_AE" w:bidi="ar_AE"/>
        </w:rPr>
        <w:t xml:space="preserve">) والمآسي اللاحقة (اصحاح </w:t>
      </w:r>
      <w:hyperlink r:id="rId1587">
        <w:r>
          <w:rPr>
            <w:lang w:val="ar_AE" w:bidi="ar_AE"/>
          </w:rPr>
          <w:rPr>
            <w:color w:val="0000EE"/>
            <w:u w:val="single"/>
          </w:rPr>
          <w:t>15</w:t>
        </w:r>
      </w:hyperlink>
      <w:r>
        <w:rPr>
          <w:lang w:val="ar_AE" w:bidi="ar_AE"/>
        </w:rPr>
        <w:t xml:space="preserve">) بالعديد من تعبيرات الحزن المشابهة. لم يختلف إِرْمِيَا عن الأنبياء الآخرين في استخدامه للدروس العينية. يمكن استكمال الحزام الكتاني الفاسد (اصحاح </w:t>
      </w:r>
      <w:hyperlink r:id="rId1588">
        <w:r>
          <w:rPr>
            <w:lang w:val="ar_AE" w:bidi="ar_AE"/>
          </w:rPr>
          <w:rPr>
            <w:color w:val="0000EE"/>
            <w:u w:val="single"/>
          </w:rPr>
          <w:t>13</w:t>
        </w:r>
      </w:hyperlink>
      <w:r>
        <w:rPr>
          <w:lang w:val="ar_AE" w:bidi="ar_AE"/>
        </w:rPr>
        <w:t xml:space="preserve">)، والإبريق الفخاري الخزفي المكسور (اصحاح </w:t>
      </w:r>
      <w:hyperlink r:id="rId1589">
        <w:r>
          <w:rPr>
            <w:lang w:val="ar_AE" w:bidi="ar_AE"/>
          </w:rPr>
          <w:rPr>
            <w:color w:val="0000EE"/>
            <w:u w:val="single"/>
          </w:rPr>
          <w:t>19</w:t>
        </w:r>
      </w:hyperlink>
      <w:r>
        <w:rPr>
          <w:lang w:val="ar_AE" w:bidi="ar_AE"/>
        </w:rPr>
        <w:t xml:space="preserve">)، والتين (اصحاح </w:t>
      </w:r>
      <w:hyperlink r:id="rId1590">
        <w:r>
          <w:rPr>
            <w:lang w:val="ar_AE" w:bidi="ar_AE"/>
          </w:rPr>
          <w:rPr>
            <w:color w:val="0000EE"/>
            <w:u w:val="single"/>
          </w:rPr>
          <w:t>24</w:t>
        </w:r>
      </w:hyperlink>
      <w:r>
        <w:rPr>
          <w:lang w:val="ar_AE" w:bidi="ar_AE"/>
        </w:rPr>
        <w:t xml:space="preserve">)، ونير الثور (الاصحاحان </w:t>
      </w:r>
      <w:hyperlink r:id="rId1591">
        <w:r>
          <w:rPr>
            <w:lang w:val="ar_AE" w:bidi="ar_AE"/>
          </w:rPr>
          <w:rPr>
            <w:color w:val="0000EE"/>
            <w:u w:val="single"/>
          </w:rPr>
          <w:t>27–28</w:t>
        </w:r>
      </w:hyperlink>
      <w:r>
        <w:rPr>
          <w:lang w:val="ar_AE" w:bidi="ar_AE"/>
        </w:rPr>
        <w:t xml:space="preserve">) بدروس رمزية من خلال أفعال بشرية (اصحاح </w:t>
      </w:r>
      <w:hyperlink r:id="rId1592">
        <w:r>
          <w:rPr>
            <w:lang w:val="ar_AE" w:bidi="ar_AE"/>
          </w:rPr>
          <w:rPr>
            <w:color w:val="0000EE"/>
            <w:u w:val="single"/>
          </w:rPr>
          <w:t>35</w:t>
        </w:r>
      </w:hyperlink>
      <w:r>
        <w:rPr>
          <w:lang w:val="ar_AE" w:bidi="ar_AE"/>
        </w:rPr>
        <w:t>)، حيث كان النبي نفسه مثالًا حيًا لتوضيح رسالته، وذلك من خلال عزوبيته (</w:t>
      </w:r>
      <w:hyperlink r:id="rId1593">
        <w:r>
          <w:rPr>
            <w:lang w:val="ar_AE" w:bidi="ar_AE"/>
          </w:rPr>
          <w:rPr>
            <w:color w:val="0000EE"/>
            <w:u w:val="single"/>
          </w:rPr>
          <w:t>16:1–4</w:t>
        </w:r>
      </w:hyperlink>
      <w:r>
        <w:rPr>
          <w:lang w:val="ar_AE" w:bidi="ar_AE"/>
        </w:rPr>
        <w:t>)، ورفضه للتعزية المتعاطفة (</w:t>
      </w:r>
      <w:hyperlink r:id="rId1594">
        <w:r>
          <w:rPr>
            <w:lang w:val="ar_AE" w:bidi="ar_AE"/>
          </w:rPr>
          <w:rPr>
            <w:color w:val="0000EE"/>
            <w:u w:val="single"/>
          </w:rPr>
          <w:t>16:5–7</w:t>
        </w:r>
      </w:hyperlink>
      <w:r>
        <w:rPr>
          <w:lang w:val="ar_AE" w:bidi="ar_AE"/>
        </w:rPr>
        <w:t>)، وامتناعه عن حضور الولائم (</w:t>
      </w:r>
      <w:hyperlink r:id="rId1595">
        <w:r>
          <w:rPr>
            <w:lang w:val="ar_AE" w:bidi="ar_AE"/>
          </w:rPr>
          <w:rPr>
            <w:color w:val="0000EE"/>
            <w:u w:val="single"/>
          </w:rPr>
          <w:t>16:8–9</w:t>
        </w:r>
      </w:hyperlink>
      <w:r>
        <w:rPr>
          <w:lang w:val="ar_AE" w:bidi="ar_AE"/>
        </w:rPr>
        <w:t>) وكلها بمثابة توضيح وتأكيد لمضمون رسالته.</w:t>
      </w:r>
    </w:p>
    <w:p>
      <w:pPr>
        <w:bidi/>
      </w:pPr>
      <w:r>
        <w:rPr>
          <w:lang w:val="ar_AE" w:bidi="ar_AE"/>
        </w:rPr>
      </w:r>
      <w:r>
        <w:rPr>
          <w:lang w:val="ar_AE" w:bidi="ar_AE"/>
        </w:rPr>
        <w:t>الأماكن التي أعلن فيها إرميا رسائله ساعدت في توضيح وجهة نظره. وقف في الباب الرئيسي، حيث كان الملوك يأتون ويذهبون، ليعلن أن الحكم (النار) سيأتي عبر الأبواب (</w:t>
      </w:r>
      <w:hyperlink r:id="rId1596">
        <w:r>
          <w:rPr>
            <w:lang w:val="ar_AE" w:bidi="ar_AE"/>
          </w:rPr>
          <w:rPr>
            <w:color w:val="0000EE"/>
            <w:u w:val="single"/>
          </w:rPr>
          <w:t>17:19, 27</w:t>
        </w:r>
      </w:hyperlink>
      <w:r>
        <w:rPr>
          <w:lang w:val="ar_AE" w:bidi="ar_AE"/>
        </w:rPr>
        <w:t xml:space="preserve">; </w:t>
      </w:r>
      <w:hyperlink r:id="rId1597">
        <w:r>
          <w:rPr>
            <w:lang w:val="ar_AE" w:bidi="ar_AE"/>
          </w:rPr>
          <w:rPr>
            <w:color w:val="0000EE"/>
            <w:u w:val="single"/>
          </w:rPr>
          <w:t>39:3</w:t>
        </w:r>
      </w:hyperlink>
      <w:r>
        <w:rPr>
          <w:lang w:val="ar_AE" w:bidi="ar_AE"/>
        </w:rPr>
        <w:t xml:space="preserve">).. ثم ذهب إلى بيت الفخاري (الإصحاح </w:t>
      </w:r>
      <w:hyperlink r:id="rId1598">
        <w:r>
          <w:rPr>
            <w:lang w:val="ar_AE" w:bidi="ar_AE"/>
          </w:rPr>
          <w:rPr>
            <w:color w:val="0000EE"/>
            <w:u w:val="single"/>
          </w:rPr>
          <w:t>18</w:t>
        </w:r>
      </w:hyperlink>
      <w:r>
        <w:rPr>
          <w:lang w:val="ar_AE" w:bidi="ar_AE"/>
        </w:rPr>
        <w:t xml:space="preserve">)، ثم أتى إلى هنّوم أو توفة، التي ستسمى وادي القتل (الإصحاح </w:t>
      </w:r>
      <w:hyperlink r:id="rId1589">
        <w:r>
          <w:rPr>
            <w:lang w:val="ar_AE" w:bidi="ar_AE"/>
          </w:rPr>
          <w:rPr>
            <w:color w:val="0000EE"/>
            <w:u w:val="single"/>
          </w:rPr>
          <w:t>19</w:t>
        </w:r>
      </w:hyperlink>
      <w:r>
        <w:rPr>
          <w:lang w:val="ar_AE" w:bidi="ar_AE"/>
        </w:rPr>
        <w:t>).</w:t>
      </w:r>
    </w:p>
    <w:p>
      <w:pPr>
        <w:bidi/>
      </w:pPr>
      <w:r>
        <w:rPr>
          <w:lang w:val="ar_AE" w:bidi="ar_AE"/>
        </w:rPr>
      </w:r>
      <w:r>
        <w:rPr>
          <w:lang w:val="ar_AE" w:bidi="ar_AE"/>
        </w:rPr>
        <w:t>إن الاضطهاد الذي عانى منه إِرْمِيَا الذي أُشير إليه أولاً بإيجاز (</w:t>
      </w:r>
      <w:hyperlink r:id="rId1486">
        <w:r>
          <w:rPr>
            <w:lang w:val="ar_AE" w:bidi="ar_AE"/>
          </w:rPr>
          <w:rPr>
            <w:color w:val="0000EE"/>
            <w:u w:val="single"/>
          </w:rPr>
          <w:t>1:8</w:t>
        </w:r>
      </w:hyperlink>
      <w:r>
        <w:rPr>
          <w:lang w:val="ar_AE" w:bidi="ar_AE"/>
        </w:rPr>
        <w:t xml:space="preserve">)، ثم تنبأ به بوضوح (الآية </w:t>
      </w:r>
      <w:hyperlink r:id="rId1487">
        <w:r>
          <w:rPr>
            <w:lang w:val="ar_AE" w:bidi="ar_AE"/>
          </w:rPr>
          <w:rPr>
            <w:color w:val="0000EE"/>
            <w:u w:val="single"/>
          </w:rPr>
          <w:t>19</w:t>
        </w:r>
      </w:hyperlink>
      <w:r>
        <w:rPr>
          <w:lang w:val="ar_AE" w:bidi="ar_AE"/>
        </w:rPr>
        <w:t>)، بدأ يتجلى في قريته الأم حيث واجه عداءً سريًا من أهل بلدته (</w:t>
      </w:r>
      <w:hyperlink r:id="rId1599">
        <w:r>
          <w:rPr>
            <w:lang w:val="ar_AE" w:bidi="ar_AE"/>
          </w:rPr>
          <w:rPr>
            <w:color w:val="0000EE"/>
            <w:u w:val="single"/>
          </w:rPr>
          <w:t>11:19–23</w:t>
        </w:r>
      </w:hyperlink>
      <w:r>
        <w:rPr>
          <w:lang w:val="ar_AE" w:bidi="ar_AE"/>
        </w:rPr>
        <w:t>) حتى أقرباؤه انضموا إلى معارضيه (</w:t>
      </w:r>
      <w:hyperlink r:id="rId1600">
        <w:r>
          <w:rPr>
            <w:lang w:val="ar_AE" w:bidi="ar_AE"/>
          </w:rPr>
          <w:rPr>
            <w:color w:val="0000EE"/>
            <w:u w:val="single"/>
          </w:rPr>
          <w:t>12:6</w:t>
        </w:r>
      </w:hyperlink>
      <w:r>
        <w:rPr>
          <w:lang w:val="ar_AE" w:bidi="ar_AE"/>
        </w:rPr>
        <w:t>). ثم تحولت المعارضة إلى اضطهاد علني، حيث تعرض للضرب ووُضع في المقطرة (</w:t>
      </w:r>
      <w:hyperlink r:id="rId1601">
        <w:r>
          <w:rPr>
            <w:lang w:val="ar_AE" w:bidi="ar_AE"/>
          </w:rPr>
          <w:rPr>
            <w:color w:val="0000EE"/>
            <w:u w:val="single"/>
          </w:rPr>
          <w:t>20:2–3</w:t>
        </w:r>
      </w:hyperlink>
      <w:r>
        <w:rPr>
          <w:lang w:val="ar_AE" w:bidi="ar_AE"/>
        </w:rPr>
        <w:t xml:space="preserve">). فضّل إِرْمِيَا الصمت بدلاً من التحدث والمعاناة (الآية </w:t>
      </w:r>
      <w:hyperlink r:id="rId1602">
        <w:r>
          <w:rPr>
            <w:lang w:val="ar_AE" w:bidi="ar_AE"/>
          </w:rPr>
          <w:rPr>
            <w:color w:val="0000EE"/>
            <w:u w:val="single"/>
          </w:rPr>
          <w:t>9</w:t>
        </w:r>
      </w:hyperlink>
      <w:r>
        <w:rPr>
          <w:lang w:val="ar_AE" w:bidi="ar_AE"/>
        </w:rPr>
        <w:t xml:space="preserve">)، لكنه لم يستطع كتمان كلمة الله التي كانت كنار في عظامه. والنتيجة أن كل معارفه رموه بالتهم وسخروا منه وأرهبوه ونددوا به، ثم سعوا لقتله (الآيات </w:t>
      </w:r>
      <w:hyperlink r:id="rId1603">
        <w:r>
          <w:rPr>
            <w:lang w:val="ar_AE" w:bidi="ar_AE"/>
          </w:rPr>
          <w:rPr>
            <w:color w:val="0000EE"/>
            <w:u w:val="single"/>
          </w:rPr>
          <w:t>7–18</w:t>
        </w:r>
      </w:hyperlink>
      <w:r>
        <w:rPr>
          <w:lang w:val="ar_AE" w:bidi="ar_AE"/>
        </w:rPr>
        <w:t>). نجا إِرْمِيَا من الموت على أيدي الكهنة والأنبياء والشعب فقط لأنه كان لديه قلّة من الأصدقاء المخلصين (</w:t>
      </w:r>
      <w:hyperlink r:id="rId1604">
        <w:r>
          <w:rPr>
            <w:lang w:val="ar_AE" w:bidi="ar_AE"/>
          </w:rPr>
          <w:rPr>
            <w:color w:val="0000EE"/>
            <w:u w:val="single"/>
          </w:rPr>
          <w:t>26:8–24</w:t>
        </w:r>
      </w:hyperlink>
      <w:r>
        <w:rPr>
          <w:lang w:val="ar_AE" w:bidi="ar_AE"/>
        </w:rPr>
        <w:t>). وعندما بدأت نبوءاته تتحقق، تصاعدت الكراهية. تعرض للضرب ووُضع في زنزانة لعدة أيام (</w:t>
      </w:r>
      <w:hyperlink r:id="rId1605">
        <w:r>
          <w:rPr>
            <w:lang w:val="ar_AE" w:bidi="ar_AE"/>
          </w:rPr>
          <w:rPr>
            <w:color w:val="0000EE"/>
            <w:u w:val="single"/>
          </w:rPr>
          <w:t>37:14–17</w:t>
        </w:r>
      </w:hyperlink>
      <w:r>
        <w:rPr>
          <w:lang w:val="ar_AE" w:bidi="ar_AE"/>
        </w:rPr>
        <w:t xml:space="preserve">) بتهمة زائفة. وبعد فترة راحة مؤقتة في دار السجن (الآية </w:t>
      </w:r>
      <w:hyperlink r:id="rId1606">
        <w:r>
          <w:rPr>
            <w:lang w:val="ar_AE" w:bidi="ar_AE"/>
          </w:rPr>
          <w:rPr>
            <w:color w:val="0000EE"/>
            <w:u w:val="single"/>
          </w:rPr>
          <w:t>21</w:t>
        </w:r>
      </w:hyperlink>
      <w:r>
        <w:rPr>
          <w:lang w:val="ar_AE" w:bidi="ar_AE"/>
        </w:rPr>
        <w:t>) وبعد بضعة أيام فقط طالب المسؤولون مرة أخرى بموته (</w:t>
      </w:r>
      <w:hyperlink r:id="rId1607">
        <w:r>
          <w:rPr>
            <w:lang w:val="ar_AE" w:bidi="ar_AE"/>
          </w:rPr>
          <w:rPr>
            <w:color w:val="0000EE"/>
            <w:u w:val="single"/>
          </w:rPr>
          <w:t>38:4</w:t>
        </w:r>
      </w:hyperlink>
      <w:r>
        <w:rPr>
          <w:lang w:val="ar_AE" w:bidi="ar_AE"/>
        </w:rPr>
        <w:t xml:space="preserve">) ووضعوه في بئر طينية، حيث غاص فيها في الوحل (الآية </w:t>
      </w:r>
      <w:hyperlink r:id="rId1608">
        <w:r>
          <w:rPr>
            <w:lang w:val="ar_AE" w:bidi="ar_AE"/>
          </w:rPr>
          <w:rPr>
            <w:color w:val="0000EE"/>
            <w:u w:val="single"/>
          </w:rPr>
          <w:t>6</w:t>
        </w:r>
      </w:hyperlink>
      <w:r>
        <w:rPr>
          <w:lang w:val="ar_AE" w:bidi="ar_AE"/>
        </w:rPr>
        <w:t xml:space="preserve">). أُنقذَ من البئر (الآية </w:t>
      </w:r>
      <w:hyperlink r:id="rId1609">
        <w:r>
          <w:rPr>
            <w:lang w:val="ar_AE" w:bidi="ar_AE"/>
          </w:rPr>
          <w:rPr>
            <w:color w:val="0000EE"/>
            <w:u w:val="single"/>
          </w:rPr>
          <w:t>10</w:t>
        </w:r>
      </w:hyperlink>
      <w:r>
        <w:rPr>
          <w:lang w:val="ar_AE" w:bidi="ar_AE"/>
        </w:rPr>
        <w:t xml:space="preserve">) لكن سجنه في دار السجن استمر (الآية </w:t>
      </w:r>
      <w:hyperlink r:id="rId1610">
        <w:r>
          <w:rPr>
            <w:lang w:val="ar_AE" w:bidi="ar_AE"/>
          </w:rPr>
          <w:rPr>
            <w:color w:val="0000EE"/>
            <w:u w:val="single"/>
          </w:rPr>
          <w:t>28</w:t>
        </w:r>
      </w:hyperlink>
      <w:r>
        <w:rPr>
          <w:lang w:val="ar_AE" w:bidi="ar_AE"/>
        </w:rPr>
        <w:t>). تم تقطيع كتاباته وحرقها (</w:t>
      </w:r>
      <w:hyperlink r:id="rId1611">
        <w:r>
          <w:rPr>
            <w:lang w:val="ar_AE" w:bidi="ar_AE"/>
          </w:rPr>
          <w:rPr>
            <w:color w:val="0000EE"/>
            <w:u w:val="single"/>
          </w:rPr>
          <w:t>36:23</w:t>
        </w:r>
      </w:hyperlink>
      <w:r>
        <w:rPr>
          <w:lang w:val="ar_AE" w:bidi="ar_AE"/>
        </w:rPr>
        <w:t>)؛ كما رُفضت كلماته وتحداها الشعب (</w:t>
      </w:r>
      <w:hyperlink r:id="rId1612">
        <w:r>
          <w:rPr>
            <w:lang w:val="ar_AE" w:bidi="ar_AE"/>
          </w:rPr>
          <w:rPr>
            <w:color w:val="0000EE"/>
            <w:u w:val="single"/>
          </w:rPr>
          <w:t>43:1–7</w:t>
        </w:r>
      </w:hyperlink>
      <w:r>
        <w:rPr>
          <w:lang w:val="ar_AE" w:bidi="ar_AE"/>
        </w:rPr>
        <w:t xml:space="preserve">; </w:t>
      </w:r>
      <w:hyperlink r:id="rId1613">
        <w:r>
          <w:rPr>
            <w:lang w:val="ar_AE" w:bidi="ar_AE"/>
          </w:rPr>
          <w:rPr>
            <w:color w:val="0000EE"/>
            <w:u w:val="single"/>
          </w:rPr>
          <w:t>44:16</w:t>
        </w:r>
      </w:hyperlink>
      <w:r>
        <w:rPr>
          <w:lang w:val="ar_AE" w:bidi="ar_AE"/>
        </w:rPr>
        <w:t>).</w:t>
      </w:r>
    </w:p>
    <w:p>
      <w:pPr>
        <w:bidi/>
      </w:pPr>
      <w:r>
        <w:rPr>
          <w:lang w:val="ar_AE" w:bidi="ar_AE"/>
        </w:rPr>
      </w:r>
      <w:r>
        <w:rPr>
          <w:lang w:val="ar_AE" w:bidi="ar_AE"/>
        </w:rPr>
        <w:t xml:space="preserve">يحتوي “اصحاحات الرجاء“ (الاصحاحات </w:t>
      </w:r>
      <w:hyperlink r:id="rId1550">
        <w:r>
          <w:rPr>
            <w:lang w:val="ar_AE" w:bidi="ar_AE"/>
          </w:rPr>
          <w:rPr>
            <w:color w:val="0000EE"/>
            <w:u w:val="single"/>
          </w:rPr>
          <w:t>30–33</w:t>
        </w:r>
      </w:hyperlink>
      <w:r>
        <w:rPr>
          <w:lang w:val="ar_AE" w:bidi="ar_AE"/>
        </w:rPr>
        <w:t>) على بعض كلمات الدينونة (</w:t>
      </w:r>
      <w:hyperlink r:id="rId1614">
        <w:r>
          <w:rPr>
            <w:lang w:val="ar_AE" w:bidi="ar_AE"/>
          </w:rPr>
          <w:rPr>
            <w:color w:val="0000EE"/>
            <w:u w:val="single"/>
          </w:rPr>
          <w:t>32:28–35</w:t>
        </w:r>
      </w:hyperlink>
      <w:r>
        <w:rPr>
          <w:lang w:val="ar_AE" w:bidi="ar_AE"/>
        </w:rPr>
        <w:t>)، وأجزاء أخرى من النبوة تحمل بعض النقاط المضيئة (</w:t>
      </w:r>
      <w:hyperlink r:id="rId1615">
        <w:r>
          <w:rPr>
            <w:lang w:val="ar_AE" w:bidi="ar_AE"/>
          </w:rPr>
          <w:rPr>
            <w:color w:val="0000EE"/>
            <w:u w:val="single"/>
          </w:rPr>
          <w:t>3:11–18</w:t>
        </w:r>
      </w:hyperlink>
      <w:r>
        <w:rPr>
          <w:lang w:val="ar_AE" w:bidi="ar_AE"/>
        </w:rPr>
        <w:t xml:space="preserve">; </w:t>
      </w:r>
      <w:hyperlink r:id="rId1616">
        <w:r>
          <w:rPr>
            <w:lang w:val="ar_AE" w:bidi="ar_AE"/>
          </w:rPr>
          <w:rPr>
            <w:color w:val="0000EE"/>
            <w:u w:val="single"/>
          </w:rPr>
          <w:t>16:14–16</w:t>
        </w:r>
      </w:hyperlink>
      <w:r>
        <w:rPr>
          <w:lang w:val="ar_AE" w:bidi="ar_AE"/>
        </w:rPr>
        <w:t xml:space="preserve">; </w:t>
      </w:r>
      <w:hyperlink r:id="rId1617">
        <w:r>
          <w:rPr>
            <w:lang w:val="ar_AE" w:bidi="ar_AE"/>
          </w:rPr>
          <w:rPr>
            <w:color w:val="0000EE"/>
            <w:u w:val="single"/>
          </w:rPr>
          <w:t>23:2–8</w:t>
        </w:r>
      </w:hyperlink>
      <w:r>
        <w:rPr>
          <w:lang w:val="ar_AE" w:bidi="ar_AE"/>
        </w:rPr>
        <w:t xml:space="preserve">; </w:t>
      </w:r>
      <w:hyperlink r:id="rId1618">
        <w:r>
          <w:rPr>
            <w:lang w:val="ar_AE" w:bidi="ar_AE"/>
          </w:rPr>
          <w:rPr>
            <w:color w:val="0000EE"/>
            <w:u w:val="single"/>
          </w:rPr>
          <w:t>29:10–14</w:t>
        </w:r>
      </w:hyperlink>
      <w:r>
        <w:rPr>
          <w:lang w:val="ar_AE" w:bidi="ar_AE"/>
        </w:rPr>
        <w:t xml:space="preserve">)، ولكن وسط سفر يغلب عليه الظالم تجلب هذه الاصحاحات الأربعة مُتنفسًّا مشرقًا. يصل الرجاء إلى ذروته في الإعلان عن العهد الجديد، (انظر </w:t>
      </w:r>
      <w:hyperlink r:id="rId1619">
        <w:r>
          <w:rPr>
            <w:lang w:val="ar_AE" w:bidi="ar_AE"/>
          </w:rPr>
          <w:rPr>
            <w:color w:val="0000EE"/>
            <w:u w:val="single"/>
          </w:rPr>
          <w:t>عبرانيين 8:8–12</w:t>
        </w:r>
      </w:hyperlink>
      <w:r>
        <w:rPr>
          <w:lang w:val="ar_AE" w:bidi="ar_AE"/>
        </w:rPr>
        <w:t>)، وهو ما يتجلى أيضًا في أطول اقتباس من سفر إرميا في العهد الجديد (</w:t>
      </w:r>
      <w:hyperlink r:id="rId1620">
        <w:r>
          <w:rPr>
            <w:lang w:val="ar_AE" w:bidi="ar_AE"/>
          </w:rPr>
          <w:rPr>
            <w:color w:val="0000EE"/>
            <w:u w:val="single"/>
          </w:rPr>
          <w:t>31:31–40</w:t>
        </w:r>
      </w:hyperlink>
      <w:r>
        <w:rPr>
          <w:lang w:val="ar_AE" w:bidi="ar_AE"/>
        </w:rPr>
        <w:t xml:space="preserve">). تتناول نبوءات أخرى نهاية الشريعة الموسوية والشعائر المرتبطة بها (مثل، </w:t>
      </w:r>
      <w:hyperlink r:id="rId1621">
        <w:r>
          <w:rPr>
            <w:lang w:val="ar_AE" w:bidi="ar_AE"/>
          </w:rPr>
          <w:rPr>
            <w:color w:val="0000EE"/>
            <w:u w:val="single"/>
          </w:rPr>
          <w:t>3:16</w:t>
        </w:r>
      </w:hyperlink>
      <w:r>
        <w:rPr>
          <w:lang w:val="ar_AE" w:bidi="ar_AE"/>
        </w:rPr>
        <w:t>)، كما تؤكد العهد الجديد (</w:t>
      </w:r>
      <w:hyperlink r:id="rId1622">
        <w:r>
          <w:rPr>
            <w:lang w:val="ar_AE" w:bidi="ar_AE"/>
          </w:rPr>
          <w:rPr>
            <w:color w:val="0000EE"/>
            <w:u w:val="single"/>
          </w:rPr>
          <w:t>32:40</w:t>
        </w:r>
      </w:hyperlink>
      <w:r>
        <w:rPr>
          <w:lang w:val="ar_AE" w:bidi="ar_AE"/>
        </w:rPr>
        <w:t xml:space="preserve">; </w:t>
      </w:r>
      <w:hyperlink r:id="rId1623">
        <w:r>
          <w:rPr>
            <w:lang w:val="ar_AE" w:bidi="ar_AE"/>
          </w:rPr>
          <w:rPr>
            <w:color w:val="0000EE"/>
            <w:u w:val="single"/>
          </w:rPr>
          <w:t>33:19–26</w:t>
        </w:r>
      </w:hyperlink>
      <w:r>
        <w:rPr>
          <w:lang w:val="ar_AE" w:bidi="ar_AE"/>
        </w:rPr>
        <w:t>).</w:t>
      </w:r>
    </w:p>
    <w:p>
      <w:pPr>
        <w:bidi/>
      </w:pPr>
      <w:r>
        <w:rPr>
          <w:lang w:val="ar_AE" w:bidi="ar_AE"/>
        </w:rPr>
      </w:r>
      <w:r>
        <w:rPr>
          <w:lang w:val="ar_AE" w:bidi="ar_AE"/>
        </w:rPr>
        <w:t>لا يُعرف سوى القليل عن نشاطات إرميا أو رسائله خلال الفترة ما بين حوالي 594–589 ق.م. كان مستشارو صدقيا يخططون سرًا للتخلّص من نير بابل من خلال تحالفات مع الدول المجاورة. ربما قام خائن بالإبلاغ عن هذه المؤامرة إلى بابل (وربما كانت أدوم هي المصدر). وبعد أن شنت بابل هجومها، طلب صدقيا تقريرًا مُبشّرًا من إرميا، لكنه لم يحصل عليه.</w:t>
      </w:r>
    </w:p>
    <w:p>
      <w:pPr>
        <w:bidi/>
      </w:pPr>
      <w:r>
        <w:rPr>
          <w:lang w:val="ar_AE" w:bidi="ar_AE"/>
        </w:rPr>
      </w:r>
      <w:r>
        <w:rPr>
          <w:lang w:val="ar_AE" w:bidi="ar_AE"/>
        </w:rPr>
        <w:t xml:space="preserve">تعود أمانة الركابيين لنذر النذير (الإصحاح </w:t>
      </w:r>
      <w:hyperlink r:id="rId1592">
        <w:r>
          <w:rPr>
            <w:lang w:val="ar_AE" w:bidi="ar_AE"/>
          </w:rPr>
          <w:rPr>
            <w:color w:val="0000EE"/>
            <w:u w:val="single"/>
          </w:rPr>
          <w:t>35</w:t>
        </w:r>
      </w:hyperlink>
      <w:r>
        <w:rPr>
          <w:lang w:val="ar_AE" w:bidi="ar_AE"/>
        </w:rPr>
        <w:t xml:space="preserve">) إلى أيام يهوياقيم، لكنها كدرس رمزي تتناسب مع سياق الحصار. فقد تلقى الركابيون أمرًا بشريًا وأطاعوه، بينما تلقى اليهود أمرًا إلهيًا ورفضوه. ولذلك، سينال الركابيون البركة (إرميا </w:t>
      </w:r>
      <w:hyperlink r:id="rId1624">
        <w:r>
          <w:rPr>
            <w:lang w:val="ar_AE" w:bidi="ar_AE"/>
          </w:rPr>
          <w:rPr>
            <w:color w:val="0000EE"/>
            <w:u w:val="single"/>
          </w:rPr>
          <w:t>35:18–19</w:t>
        </w:r>
      </w:hyperlink>
      <w:r>
        <w:rPr>
          <w:lang w:val="ar_AE" w:bidi="ar_AE"/>
        </w:rPr>
        <w:t xml:space="preserve">)، بينما ستواجه يهوذا الدينونة (الآيات </w:t>
      </w:r>
      <w:hyperlink r:id="rId1625">
        <w:r>
          <w:rPr>
            <w:lang w:val="ar_AE" w:bidi="ar_AE"/>
          </w:rPr>
          <w:rPr>
            <w:color w:val="0000EE"/>
            <w:u w:val="single"/>
          </w:rPr>
          <w:t>15–17</w:t>
        </w:r>
      </w:hyperlink>
      <w:r>
        <w:rPr>
          <w:lang w:val="ar_AE" w:bidi="ar_AE"/>
        </w:rPr>
        <w:t>).</w:t>
      </w:r>
    </w:p>
    <w:p>
      <w:pPr>
        <w:bidi/>
      </w:pPr>
      <w:r>
        <w:rPr>
          <w:lang w:val="ar_AE" w:bidi="ar_AE"/>
        </w:rPr>
      </w:r>
      <w:r>
        <w:rPr>
          <w:lang w:val="ar_AE" w:bidi="ar_AE"/>
        </w:rPr>
        <w:t xml:space="preserve">أما قراءة الدرج على يهوياقيم ورفضه له بازدراء (الإصحاح </w:t>
      </w:r>
      <w:hyperlink r:id="rId1626">
        <w:r>
          <w:rPr>
            <w:lang w:val="ar_AE" w:bidi="ar_AE"/>
          </w:rPr>
          <w:rPr>
            <w:color w:val="0000EE"/>
            <w:u w:val="single"/>
          </w:rPr>
          <w:t>36</w:t>
        </w:r>
      </w:hyperlink>
      <w:r>
        <w:rPr>
          <w:lang w:val="ar_AE" w:bidi="ar_AE"/>
        </w:rPr>
        <w:t>)، فهي توضح التأكيد النبوي (</w:t>
      </w:r>
      <w:hyperlink r:id="rId1627">
        <w:r>
          <w:rPr>
            <w:lang w:val="ar_AE" w:bidi="ar_AE"/>
          </w:rPr>
          <w:rPr>
            <w:color w:val="0000EE"/>
            <w:u w:val="single"/>
          </w:rPr>
          <w:t>35:15</w:t>
        </w:r>
      </w:hyperlink>
      <w:r>
        <w:rPr>
          <w:lang w:val="ar_AE" w:bidi="ar_AE"/>
        </w:rPr>
        <w:t>) بأن الدمار هو النتيجة الحتمية لرفض رسالة الله التي أُرسلت عبر أنبيائه.</w:t>
      </w:r>
    </w:p>
    <w:p>
      <w:pPr>
        <w:bidi/>
      </w:pPr>
      <w:r>
        <w:rPr>
          <w:lang w:val="ar_AE" w:bidi="ar_AE"/>
        </w:rPr>
      </w:r>
      <w:r>
        <w:rPr>
          <w:lang w:val="ar_AE" w:bidi="ar_AE"/>
        </w:rPr>
        <w:t xml:space="preserve">يبرز الحصار في الإصحاح </w:t>
      </w:r>
      <w:hyperlink r:id="rId1628">
        <w:r>
          <w:rPr>
            <w:lang w:val="ar_AE" w:bidi="ar_AE"/>
          </w:rPr>
          <w:rPr>
            <w:color w:val="0000EE"/>
            <w:u w:val="single"/>
          </w:rPr>
          <w:t>37</w:t>
        </w:r>
      </w:hyperlink>
      <w:r>
        <w:rPr>
          <w:lang w:val="ar_AE" w:bidi="ar_AE"/>
        </w:rPr>
        <w:t xml:space="preserve"> من خلال استفسار آخر من صدقيا (في حين أن الإصحاحين </w:t>
      </w:r>
      <w:hyperlink r:id="rId1629">
        <w:r>
          <w:rPr>
            <w:lang w:val="ar_AE" w:bidi="ar_AE"/>
          </w:rPr>
          <w:rPr>
            <w:color w:val="0000EE"/>
            <w:u w:val="single"/>
          </w:rPr>
          <w:t>35–36</w:t>
        </w:r>
      </w:hyperlink>
      <w:r>
        <w:rPr>
          <w:lang w:val="ar_AE" w:bidi="ar_AE"/>
        </w:rPr>
        <w:t xml:space="preserve">، غير المرتبين زمنيًا، يشكلان تعليقًا توضيحيًا). ينتقل </w:t>
      </w:r>
      <w:hyperlink r:id="rId1630">
        <w:r>
          <w:rPr>
            <w:lang w:val="ar_AE" w:bidi="ar_AE"/>
          </w:rPr>
          <w:rPr>
            <w:color w:val="0000EE"/>
            <w:u w:val="single"/>
          </w:rPr>
          <w:t>إِرْمِيَا 37:11</w:t>
        </w:r>
      </w:hyperlink>
      <w:r>
        <w:rPr>
          <w:lang w:val="ar_AE" w:bidi="ar_AE"/>
        </w:rPr>
        <w:t xml:space="preserve"> إلى زمن رفع الحصار عام 589 ق.م، عندما دفع نبوخذ نصر جيش فرعون حفرع للعودة إلى مصر.</w:t>
      </w:r>
    </w:p>
    <w:p>
      <w:pPr>
        <w:bidi/>
      </w:pPr>
      <w:r>
        <w:rPr>
          <w:lang w:val="ar_AE" w:bidi="ar_AE"/>
        </w:rPr>
      </w:r>
      <w:r>
        <w:rPr>
          <w:lang w:val="ar_AE" w:bidi="ar_AE"/>
        </w:rPr>
        <w:t>خلال هذه الهدنة، حاول إرميا حضور اجتماع عائلي لتسوية بعض الأمور الأسرية في عناثوث أو بالقرب منها. ربما كانت هذه الرحلة مرتبطة بمبادرة الشراء التي تمت بعد عامين (</w:t>
      </w:r>
      <w:hyperlink r:id="rId1631">
        <w:r>
          <w:rPr>
            <w:lang w:val="ar_AE" w:bidi="ar_AE"/>
          </w:rPr>
          <w:rPr>
            <w:color w:val="0000EE"/>
            <w:u w:val="single"/>
          </w:rPr>
          <w:t>32:6–15</w:t>
        </w:r>
      </w:hyperlink>
      <w:r>
        <w:rPr>
          <w:lang w:val="ar_AE" w:bidi="ar_AE"/>
        </w:rPr>
        <w:t>).ومع ذلك، عند مغادرته المدينة، تم اعتقاله بتهمة الفرار إلى البابليين وسُجن في زنزانة إلى أن منحه صدقيا وضع سجين مُميَّز.</w:t>
      </w:r>
    </w:p>
    <w:p>
      <w:pPr>
        <w:bidi/>
      </w:pPr>
      <w:r>
        <w:rPr>
          <w:lang w:val="ar_AE" w:bidi="ar_AE"/>
        </w:rPr>
      </w:r>
      <w:r>
        <w:rPr>
          <w:lang w:val="ar_AE" w:bidi="ar_AE"/>
        </w:rPr>
        <w:t>كان لضباط الملك سبب وجيه لاتهام إرميا بالخيانة، فقد شجع على الفرار من القتال (</w:t>
      </w:r>
      <w:hyperlink r:id="rId1632">
        <w:r>
          <w:rPr>
            <w:lang w:val="ar_AE" w:bidi="ar_AE"/>
          </w:rPr>
          <w:rPr>
            <w:color w:val="0000EE"/>
            <w:u w:val="single"/>
          </w:rPr>
          <w:t>21:9</w:t>
        </w:r>
      </w:hyperlink>
      <w:r>
        <w:rPr>
          <w:lang w:val="ar_AE" w:bidi="ar_AE"/>
        </w:rPr>
        <w:t xml:space="preserve">; </w:t>
      </w:r>
      <w:hyperlink r:id="rId1633">
        <w:r>
          <w:rPr>
            <w:lang w:val="ar_AE" w:bidi="ar_AE"/>
          </w:rPr>
          <w:rPr>
            <w:color w:val="0000EE"/>
            <w:u w:val="single"/>
          </w:rPr>
          <w:t>38:2</w:t>
        </w:r>
      </w:hyperlink>
      <w:r>
        <w:rPr>
          <w:lang w:val="ar_AE" w:bidi="ar_AE"/>
        </w:rPr>
        <w:t>).وكان مصير الخونة هو الموت، وهذا ما حكموا به على إرميا (</w:t>
      </w:r>
      <w:hyperlink r:id="rId1634">
        <w:r>
          <w:rPr>
            <w:lang w:val="ar_AE" w:bidi="ar_AE"/>
          </w:rPr>
          <w:rPr>
            <w:color w:val="0000EE"/>
            <w:u w:val="single"/>
          </w:rPr>
          <w:t>38:4–5</w:t>
        </w:r>
      </w:hyperlink>
      <w:r>
        <w:rPr>
          <w:lang w:val="ar_AE" w:bidi="ar_AE"/>
        </w:rPr>
        <w:t xml:space="preserve">). دفعت وحشية تلك الفترة الضباط لاختيار وسيلة إعدام قاسية وهي ترك إرميا ليموت جوعًا بينما يغرق في الوحل في قاع بئر مهجورة. لكن رجلًا حبشيًا متعاطفًا، عبد ملك الكوشي، أنقذه. وبعد نجاته مباشرة، عاد إرميا ليعلن نبوءات الدينونة بلا مواربة، بما في ذلك رسالة إلى الملك تعكس تجربته الشخصية الأخيرة: </w:t>
      </w:r>
      <w:r>
        <w:rPr>
          <w:b/>
          <w:lang w:val="ar_AE" w:bidi="ar_AE"/>
        </w:rPr>
        <w:t>"</w:t>
      </w:r>
      <w:r>
        <w:rPr>
          <w:lang w:val="ar_AE" w:bidi="ar_AE"/>
        </w:rPr>
        <w:t>قَدْ خَدَعَكَ وَقَدِرَ عَلَيْكَ مُسَالِمُوكَ. غَاصَتْ فِي ٱلْحَمْأَةِ رِجْلَاكَ وَٱرْتَدَّتَا إِلَى ٱلْوَرَاءِ.</w:t>
      </w:r>
      <w:r>
        <w:rPr>
          <w:b/>
          <w:lang w:val="ar_AE" w:bidi="ar_AE"/>
        </w:rPr>
        <w:t>"</w:t>
      </w:r>
      <w:r>
        <w:rPr>
          <w:lang w:val="ar_AE" w:bidi="ar_AE"/>
        </w:rPr>
        <w:t xml:space="preserve"> (</w:t>
      </w:r>
      <w:hyperlink r:id="rId1635">
        <w:r>
          <w:rPr>
            <w:lang w:val="ar_AE" w:bidi="ar_AE"/>
          </w:rPr>
          <w:rPr>
            <w:color w:val="0000EE"/>
            <w:u w:val="single"/>
          </w:rPr>
          <w:t xml:space="preserve">38:22 </w:t>
        </w:r>
      </w:hyperlink>
      <w:r>
        <w:rPr>
          <w:lang w:val="ar_AE" w:bidi="ar_AE"/>
        </w:rPr>
        <w:t>حسب ترجمة NLT).</w:t>
      </w:r>
    </w:p>
    <w:p>
      <w:pPr>
        <w:bidi/>
      </w:pPr>
      <w:r>
        <w:rPr>
          <w:lang w:val="ar_AE" w:bidi="ar_AE"/>
        </w:rPr>
      </w:r>
      <w:r>
        <w:rPr>
          <w:lang w:val="ar_AE" w:bidi="ar_AE"/>
        </w:rPr>
        <w:t>يُوثِّق إرميا (</w:t>
      </w:r>
      <w:hyperlink r:id="rId1636">
        <w:r>
          <w:rPr>
            <w:lang w:val="ar_AE" w:bidi="ar_AE"/>
          </w:rPr>
          <w:rPr>
            <w:color w:val="0000EE"/>
            <w:u w:val="single"/>
          </w:rPr>
          <w:t>إِرْمِيَا 39:1–43:7)</w:t>
        </w:r>
      </w:hyperlink>
      <w:r>
        <w:rPr>
          <w:lang w:val="ar_AE" w:bidi="ar_AE"/>
        </w:rPr>
        <w:t xml:space="preserve"> الأحداث التاريخية من سقوط أورشليم عام 586 ق.م حتى الفرار إلى مصر، ويتضمن ذلك تحرير إرميا (الإصحاح </w:t>
      </w:r>
      <w:hyperlink r:id="rId1637">
        <w:r>
          <w:rPr>
            <w:lang w:val="ar_AE" w:bidi="ar_AE"/>
          </w:rPr>
          <w:rPr>
            <w:color w:val="0000EE"/>
            <w:u w:val="single"/>
          </w:rPr>
          <w:t>39</w:t>
        </w:r>
      </w:hyperlink>
      <w:r>
        <w:rPr>
          <w:lang w:val="ar_AE" w:bidi="ar_AE"/>
        </w:rPr>
        <w:t xml:space="preserve">)، وتعيين واغتيال جدليا (الإصحاحان </w:t>
      </w:r>
      <w:hyperlink r:id="rId1638">
        <w:r>
          <w:rPr>
            <w:lang w:val="ar_AE" w:bidi="ar_AE"/>
          </w:rPr>
          <w:rPr>
            <w:color w:val="0000EE"/>
            <w:u w:val="single"/>
          </w:rPr>
          <w:t>40–41</w:t>
        </w:r>
      </w:hyperlink>
      <w:r>
        <w:rPr>
          <w:lang w:val="ar_AE" w:bidi="ar_AE"/>
        </w:rPr>
        <w:t xml:space="preserve">)، وتحذيرًا من الله ضد الذهاب إلى مصر (الإصحاح </w:t>
      </w:r>
      <w:hyperlink r:id="rId1639">
        <w:r>
          <w:rPr>
            <w:lang w:val="ar_AE" w:bidi="ar_AE"/>
          </w:rPr>
          <w:rPr>
            <w:color w:val="0000EE"/>
            <w:u w:val="single"/>
          </w:rPr>
          <w:t>42</w:t>
        </w:r>
      </w:hyperlink>
      <w:r>
        <w:rPr>
          <w:lang w:val="ar_AE" w:bidi="ar_AE"/>
        </w:rPr>
        <w:t>)، وعصيان الشعب العنيد (</w:t>
      </w:r>
      <w:hyperlink r:id="rId1612">
        <w:r>
          <w:rPr>
            <w:lang w:val="ar_AE" w:bidi="ar_AE"/>
          </w:rPr>
          <w:rPr>
            <w:color w:val="0000EE"/>
            <w:u w:val="single"/>
          </w:rPr>
          <w:t>43:1–7</w:t>
        </w:r>
      </w:hyperlink>
      <w:r>
        <w:rPr>
          <w:lang w:val="ar_AE" w:bidi="ar_AE"/>
        </w:rPr>
        <w:t>).</w:t>
      </w:r>
    </w:p>
    <w:p>
      <w:pPr>
        <w:bidi/>
      </w:pPr>
      <w:r>
        <w:rPr>
          <w:lang w:val="ar_AE" w:bidi="ar_AE"/>
        </w:rPr>
      </w:r>
      <w:r>
        <w:rPr>
          <w:lang w:val="ar_AE" w:bidi="ar_AE"/>
        </w:rPr>
        <w:t xml:space="preserve">توجد أحدث كتابات إرميا في الإصحاح </w:t>
      </w:r>
      <w:hyperlink r:id="rId1517">
        <w:r>
          <w:rPr>
            <w:lang w:val="ar_AE" w:bidi="ar_AE"/>
          </w:rPr>
          <w:rPr>
            <w:color w:val="0000EE"/>
            <w:u w:val="single"/>
          </w:rPr>
          <w:t>44</w:t>
        </w:r>
      </w:hyperlink>
      <w:r>
        <w:rPr>
          <w:lang w:val="ar_AE" w:bidi="ar_AE"/>
        </w:rPr>
        <w:t>، حيث كان جمهوره من اليهود الوثنيين (</w:t>
      </w:r>
      <w:hyperlink r:id="rId1640">
        <w:r>
          <w:rPr>
            <w:lang w:val="ar_AE" w:bidi="ar_AE"/>
          </w:rPr>
          <w:rPr>
            <w:color w:val="0000EE"/>
            <w:u w:val="single"/>
          </w:rPr>
          <w:t>44:4–6</w:t>
        </w:r>
      </w:hyperlink>
      <w:r>
        <w:rPr>
          <w:lang w:val="ar_AE" w:bidi="ar_AE"/>
        </w:rPr>
        <w:t>) الذين تجمعوا من مناطق مختلفة في مصر، وصولًا إلى أسوان (فتروس). كرر إرميا نداء الأنبياء السابقين برفض الآلهة الباطلة والتمسك بعبادة يهوه، لكن دون جدوى (</w:t>
      </w:r>
      <w:hyperlink r:id="rId1641">
        <w:r>
          <w:rPr>
            <w:lang w:val="ar_AE" w:bidi="ar_AE"/>
          </w:rPr>
          <w:rPr>
            <w:color w:val="0000EE"/>
            <w:u w:val="single"/>
          </w:rPr>
          <w:t>44:15–16</w:t>
        </w:r>
      </w:hyperlink>
      <w:r>
        <w:rPr>
          <w:lang w:val="ar_AE" w:bidi="ar_AE"/>
        </w:rPr>
        <w:t>).</w:t>
      </w:r>
    </w:p>
    <w:p>
      <w:pPr>
        <w:bidi/>
      </w:pPr>
      <w:r>
        <w:rPr>
          <w:lang w:val="ar_AE" w:bidi="ar_AE"/>
        </w:rPr>
      </w:r>
      <w:r>
        <w:rPr>
          <w:lang w:val="ar_AE" w:bidi="ar_AE"/>
        </w:rPr>
        <w:t xml:space="preserve">الرسالة إلى باروخ (الإصحاح </w:t>
      </w:r>
      <w:hyperlink r:id="rId1642">
        <w:r>
          <w:rPr>
            <w:lang w:val="ar_AE" w:bidi="ar_AE"/>
          </w:rPr>
          <w:rPr>
            <w:color w:val="0000EE"/>
            <w:u w:val="single"/>
          </w:rPr>
          <w:t>45</w:t>
        </w:r>
      </w:hyperlink>
      <w:r>
        <w:rPr>
          <w:lang w:val="ar_AE" w:bidi="ar_AE"/>
        </w:rPr>
        <w:t>)، التي كُتبت حوالي عام 605 ق.م، وُضعت هنا لاستكمال الجزء الرئيسي من السفر، الذي يبدأ بالتكليف بـ'الهدم' و'الاقتلاع' (</w:t>
      </w:r>
      <w:hyperlink r:id="rId1559">
        <w:r>
          <w:rPr>
            <w:lang w:val="ar_AE" w:bidi="ar_AE"/>
          </w:rPr>
          <w:rPr>
            <w:color w:val="0000EE"/>
            <w:u w:val="single"/>
          </w:rPr>
          <w:t>1:10</w:t>
        </w:r>
      </w:hyperlink>
      <w:r>
        <w:rPr>
          <w:lang w:val="ar_AE" w:bidi="ar_AE"/>
        </w:rPr>
        <w:t>) وينتهي بنفس الكلمات العبرية (</w:t>
      </w:r>
      <w:hyperlink r:id="rId1643">
        <w:r>
          <w:rPr>
            <w:lang w:val="ar_AE" w:bidi="ar_AE"/>
          </w:rPr>
          <w:rPr>
            <w:color w:val="0000EE"/>
            <w:u w:val="single"/>
          </w:rPr>
          <w:t>45:4</w:t>
        </w:r>
      </w:hyperlink>
      <w:r>
        <w:rPr>
          <w:lang w:val="ar_AE" w:bidi="ar_AE"/>
        </w:rPr>
        <w:t>). إذا كان باروخ يطمح للحصول على مكانة في بلاط يهوذا مثل أخيه سرايا (</w:t>
      </w:r>
      <w:hyperlink r:id="rId1644">
        <w:r>
          <w:rPr>
            <w:lang w:val="ar_AE" w:bidi="ar_AE"/>
          </w:rPr>
          <w:rPr>
            <w:color w:val="0000EE"/>
            <w:u w:val="single"/>
          </w:rPr>
          <w:t>51:59</w:t>
        </w:r>
      </w:hyperlink>
      <w:r>
        <w:rPr>
          <w:lang w:val="ar_AE" w:bidi="ar_AE"/>
        </w:rPr>
        <w:t>)، فقد نُصح بأن ذلك سيكون بلا جدوى، لأن الكارثة كانت وشيكة، كما أوضحت الإصحاحات السابقة.</w:t>
      </w:r>
    </w:p>
    <w:p>
      <w:pPr>
        <w:bidi/>
      </w:pPr>
      <w:r>
        <w:rPr>
          <w:lang w:val="ar_AE" w:bidi="ar_AE"/>
        </w:rPr>
      </w:r>
      <w:r>
        <w:rPr>
          <w:lang w:val="ar_AE" w:bidi="ar_AE"/>
        </w:rPr>
        <w:t>تشكّل النبوءات ضد الأمم (</w:t>
      </w:r>
      <w:hyperlink r:id="rId1555">
        <w:r>
          <w:rPr>
            <w:lang w:val="ar_AE" w:bidi="ar_AE"/>
          </w:rPr>
          <w:rPr>
            <w:color w:val="0000EE"/>
            <w:u w:val="single"/>
          </w:rPr>
          <w:t>46–51</w:t>
        </w:r>
      </w:hyperlink>
      <w:r>
        <w:rPr>
          <w:lang w:val="ar_AE" w:bidi="ar_AE"/>
        </w:rPr>
        <w:t>)، التي تبدأ بعنوان تمهيدي (</w:t>
      </w:r>
      <w:hyperlink r:id="rId1645">
        <w:r>
          <w:rPr>
            <w:lang w:val="ar_AE" w:bidi="ar_AE"/>
          </w:rPr>
          <w:rPr>
            <w:color w:val="0000EE"/>
            <w:u w:val="single"/>
          </w:rPr>
          <w:t>46:1</w:t>
        </w:r>
      </w:hyperlink>
      <w:r>
        <w:rPr>
          <w:lang w:val="ar_AE" w:bidi="ar_AE"/>
        </w:rPr>
        <w:t xml:space="preserve">)، قسمًا أسلوبه متميز يشبه ما ورد في </w:t>
      </w:r>
      <w:hyperlink r:id="rId1646">
        <w:r>
          <w:rPr>
            <w:lang w:val="ar_AE" w:bidi="ar_AE"/>
          </w:rPr>
          <w:rPr>
            <w:color w:val="0000EE"/>
            <w:u w:val="single"/>
          </w:rPr>
          <w:t>إِشَعْيَاء 13–23</w:t>
        </w:r>
      </w:hyperlink>
      <w:r>
        <w:rPr>
          <w:lang w:val="ar_AE" w:bidi="ar_AE"/>
        </w:rPr>
        <w:t xml:space="preserve">، </w:t>
      </w:r>
      <w:hyperlink r:id="rId1647">
        <w:r>
          <w:rPr>
            <w:lang w:val="ar_AE" w:bidi="ar_AE"/>
          </w:rPr>
          <w:rPr>
            <w:color w:val="0000EE"/>
            <w:u w:val="single"/>
          </w:rPr>
          <w:t>حِزْقِيَالَ 25–32</w:t>
        </w:r>
      </w:hyperlink>
      <w:r>
        <w:rPr>
          <w:lang w:val="ar_AE" w:bidi="ar_AE"/>
        </w:rPr>
        <w:t>، و</w:t>
      </w:r>
      <w:hyperlink r:id="rId1648">
        <w:r>
          <w:rPr>
            <w:lang w:val="ar_AE" w:bidi="ar_AE"/>
          </w:rPr>
          <w:rPr>
            <w:color w:val="0000EE"/>
            <w:u w:val="single"/>
          </w:rPr>
          <w:t>عَاموس 1:3–2:16</w:t>
        </w:r>
      </w:hyperlink>
      <w:r>
        <w:rPr>
          <w:lang w:val="ar_AE" w:bidi="ar_AE"/>
        </w:rPr>
        <w:t>.</w:t>
      </w:r>
    </w:p>
    <w:p>
      <w:pPr>
        <w:bidi/>
      </w:pPr>
      <w:r>
        <w:rPr>
          <w:lang w:val="ar_AE" w:bidi="ar_AE"/>
        </w:rPr>
      </w:r>
      <w:r>
        <w:rPr>
          <w:lang w:val="ar_AE" w:bidi="ar_AE"/>
        </w:rPr>
        <w:t>تحمل بعض النبوات ضد الأمم الأجنبية تواريخ تدل على أنها كُتبت في مراحل مختلفة من خدمة إرميا، لكنها جُمعت لاحقًا ضمن السفر.</w:t>
      </w:r>
    </w:p>
    <w:p>
      <w:pPr>
        <w:bidi/>
      </w:pPr>
      <w:r>
        <w:rPr>
          <w:lang w:val="ar_AE" w:bidi="ar_AE"/>
        </w:rPr>
      </w:r>
      <w:r>
        <w:rPr>
          <w:lang w:val="ar_AE" w:bidi="ar_AE"/>
        </w:rPr>
        <w:t>تبدأ النبوة ضد مصر بوصف حي لطرد المصريين من كركميش عام 605 ق.م، بعد احتلالهم القصير للمدينة (</w:t>
      </w:r>
      <w:hyperlink r:id="rId1649">
        <w:r>
          <w:rPr>
            <w:lang w:val="ar_AE" w:bidi="ar_AE"/>
          </w:rPr>
          <w:rPr>
            <w:color w:val="0000EE"/>
            <w:u w:val="single"/>
          </w:rPr>
          <w:t>إرميا 46:1–12</w:t>
        </w:r>
      </w:hyperlink>
      <w:r>
        <w:rPr>
          <w:lang w:val="ar_AE" w:bidi="ar_AE"/>
        </w:rPr>
        <w:t xml:space="preserve">). أما الرسالة الثانية (الآيات </w:t>
      </w:r>
      <w:hyperlink r:id="rId1650">
        <w:r>
          <w:rPr>
            <w:lang w:val="ar_AE" w:bidi="ar_AE"/>
          </w:rPr>
          <w:rPr>
            <w:color w:val="0000EE"/>
            <w:u w:val="single"/>
          </w:rPr>
          <w:t>13–26</w:t>
        </w:r>
      </w:hyperlink>
      <w:r>
        <w:rPr>
          <w:lang w:val="ar_AE" w:bidi="ar_AE"/>
        </w:rPr>
        <w:t>)، فقد تصف إما الهجوم على مصر عام 601 ق.م، عندما أوقف نَخُو تقدم نبوخذ نصر عند الحدود، أو هجوم عام 589 ق.م، عندما فشل حفرع في مساعدة صدقيا، أو غزو نبوخذ نصر لمصر عام 568 ق.م (وهو الأكثر ترجيحًا) حيث استغل البابليون ضعف مصر لاحتلالها.</w:t>
      </w:r>
    </w:p>
    <w:p>
      <w:pPr>
        <w:bidi/>
      </w:pPr>
      <w:r>
        <w:rPr>
          <w:lang w:val="ar_AE" w:bidi="ar_AE"/>
        </w:rPr>
      </w:r>
      <w:r>
        <w:rPr>
          <w:lang w:val="ar_AE" w:bidi="ar_AE"/>
        </w:rPr>
        <w:t>في ذلك الوقت، أقام نبوخذ نصر عرشه القضائي كما تنبأ إرميا (</w:t>
      </w:r>
      <w:hyperlink r:id="rId1651">
        <w:r>
          <w:rPr>
            <w:lang w:val="ar_AE" w:bidi="ar_AE"/>
          </w:rPr>
          <w:rPr>
            <w:color w:val="0000EE"/>
            <w:u w:val="single"/>
          </w:rPr>
          <w:t>43:10</w:t>
        </w:r>
      </w:hyperlink>
      <w:r>
        <w:rPr>
          <w:lang w:val="ar_AE" w:bidi="ar_AE"/>
        </w:rPr>
        <w:t>)، وأصدر أحكام الإعدام على جميع المتمردين، بما في ذلك اليهود المتورطين في المؤامرات المناهضة لبابل. ويختتم نطق القضاء على مصر بتكرار جزء من اصحاحات الرجاء (</w:t>
      </w:r>
      <w:hyperlink r:id="rId1652">
        <w:r>
          <w:rPr>
            <w:lang w:val="ar_AE" w:bidi="ar_AE"/>
          </w:rPr>
          <w:rPr>
            <w:color w:val="0000EE"/>
            <w:u w:val="single"/>
          </w:rPr>
          <w:t>46:27–28</w:t>
        </w:r>
      </w:hyperlink>
      <w:r>
        <w:rPr>
          <w:lang w:val="ar_AE" w:bidi="ar_AE"/>
        </w:rPr>
        <w:t xml:space="preserve">، قارن </w:t>
      </w:r>
      <w:hyperlink r:id="rId1653">
        <w:r>
          <w:rPr>
            <w:lang w:val="ar_AE" w:bidi="ar_AE"/>
          </w:rPr>
          <w:rPr>
            <w:color w:val="0000EE"/>
            <w:u w:val="single"/>
          </w:rPr>
          <w:t>30:10–11</w:t>
        </w:r>
      </w:hyperlink>
      <w:r>
        <w:rPr>
          <w:lang w:val="ar_AE" w:bidi="ar_AE"/>
        </w:rPr>
        <w:t>).</w:t>
      </w:r>
    </w:p>
    <w:p>
      <w:pPr>
        <w:bidi/>
      </w:pPr>
      <w:r>
        <w:rPr>
          <w:lang w:val="ar_AE" w:bidi="ar_AE"/>
        </w:rPr>
      </w:r>
      <w:r>
        <w:rPr>
          <w:lang w:val="ar_AE" w:bidi="ar_AE"/>
        </w:rPr>
        <w:t>تدين الرسائل الموجهة ضد أدوم، وبلاد العرب، ومدن الفينيقيين، وعمون بشكل عام الكبرياء، والقسوة، والوثنية. أما النبوة ضد عيلام فهي فريدة من نوعها، إذ لم ينطق أي نبي آخر بحكم ضد هذا الشعب، الذي كان سكنه شرق بابل يعني قلّة اتصاله بيهوذا. تنبأ إرميا بأن عيلام ستتعرض للدمار، ثم ستُستعاد لاحقًا. كما يذكر حزقيال أن العيلاميين من ال</w:t>
      </w:r>
      <w:r>
        <w:rPr>
          <w:lang w:val="ar_AE" w:bidi="ar_AE"/>
        </w:rPr>
        <w:t xml:space="preserve">هابِطِينَ فِي ٱلْجُبِّ </w:t>
      </w:r>
      <w:r>
        <w:rPr>
          <w:lang w:val="ar_AE" w:bidi="ar_AE"/>
        </w:rPr>
        <w:t>(</w:t>
      </w:r>
      <w:hyperlink r:id="rId1654">
        <w:r>
          <w:rPr>
            <w:lang w:val="ar_AE" w:bidi="ar_AE"/>
          </w:rPr>
          <w:rPr>
            <w:color w:val="0000EE"/>
            <w:u w:val="single"/>
          </w:rPr>
          <w:t>حز 32:24</w:t>
        </w:r>
      </w:hyperlink>
      <w:r>
        <w:rPr>
          <w:lang w:val="ar_AE" w:bidi="ar_AE"/>
        </w:rPr>
        <w:t>).</w:t>
      </w:r>
    </w:p>
    <w:p>
      <w:pPr>
        <w:bidi/>
      </w:pPr>
      <w:r>
        <w:rPr>
          <w:lang w:val="ar_AE" w:bidi="ar_AE"/>
        </w:rPr>
      </w:r>
      <w:r>
        <w:rPr>
          <w:lang w:val="ar_AE" w:bidi="ar_AE"/>
        </w:rPr>
        <w:t>يدل الحكم الأخير على حياد النبي وعدم انحيازه. فقد وضعته رسائله في موقف مميز لدى البابليين، الذين عاملوه باحترام ولطف، على عكس قسوتهم تجاه اليهود الآخرين. ولكن عندما تكلم الله ضد بابل، نطق إرميا بكلمات الله دون مراعاة راحته الشخصية، تمامًا كما فعل حينما تكلم ضد مصر، في وقت كان فيه الصمت أكثر منطقية للحفاظ على سلامته.</w:t>
      </w:r>
    </w:p>
    <w:p>
      <w:pPr>
        <w:bidi/>
      </w:pPr>
      <w:r>
        <w:rPr>
          <w:lang w:val="ar_AE" w:bidi="ar_AE"/>
        </w:rPr>
      </w:r>
      <w:r>
        <w:rPr>
          <w:lang w:val="ar_AE" w:bidi="ar_AE"/>
        </w:rPr>
        <w:t xml:space="preserve">يختتم الإصحاح </w:t>
      </w:r>
      <w:hyperlink r:id="rId1545">
        <w:r>
          <w:rPr>
            <w:lang w:val="ar_AE" w:bidi="ar_AE"/>
          </w:rPr>
          <w:rPr>
            <w:color w:val="0000EE"/>
            <w:u w:val="single"/>
          </w:rPr>
          <w:t>51</w:t>
        </w:r>
      </w:hyperlink>
      <w:r>
        <w:rPr>
          <w:lang w:val="ar_AE" w:bidi="ar_AE"/>
        </w:rPr>
        <w:t xml:space="preserve"> بـ"كلمات إرميا".</w:t>
      </w:r>
    </w:p>
    <w:p>
      <w:pPr>
        <w:bidi/>
      </w:pPr>
      <w:r>
        <w:rPr>
          <w:lang w:val="ar_AE" w:bidi="ar_AE"/>
        </w:rPr>
      </w:r>
      <w:r>
        <w:rPr>
          <w:lang w:val="ar_AE" w:bidi="ar_AE"/>
        </w:rPr>
        <w:t xml:space="preserve">أما الإصحاح </w:t>
      </w:r>
      <w:hyperlink r:id="rId1540">
        <w:r>
          <w:rPr>
            <w:lang w:val="ar_AE" w:bidi="ar_AE"/>
          </w:rPr>
          <w:rPr>
            <w:color w:val="0000EE"/>
            <w:u w:val="single"/>
          </w:rPr>
          <w:t>52</w:t>
        </w:r>
      </w:hyperlink>
      <w:r>
        <w:rPr>
          <w:lang w:val="ar_AE" w:bidi="ar_AE"/>
        </w:rPr>
        <w:t xml:space="preserve"> فيعيد سرد الحقائق التاريخية التي سبق أن أعلنها إرميا نبويًا، والتي سُجل بعضها أيضًا كأحداث تاريخية في الإصحاح </w:t>
      </w:r>
      <w:hyperlink r:id="rId1637">
        <w:r>
          <w:rPr>
            <w:lang w:val="ar_AE" w:bidi="ar_AE"/>
          </w:rPr>
          <w:rPr>
            <w:color w:val="0000EE"/>
            <w:u w:val="single"/>
          </w:rPr>
          <w:t>39</w:t>
        </w:r>
      </w:hyperlink>
      <w:r>
        <w:rPr>
          <w:lang w:val="ar_AE" w:bidi="ar_AE"/>
        </w:rPr>
        <w:t xml:space="preserve"> (قارن </w:t>
      </w:r>
      <w:hyperlink r:id="rId1655">
        <w:r>
          <w:rPr>
            <w:lang w:val="ar_AE" w:bidi="ar_AE"/>
          </w:rPr>
          <w:rPr>
            <w:color w:val="0000EE"/>
            <w:u w:val="single"/>
          </w:rPr>
          <w:t>2 ملوك 25</w:t>
        </w:r>
      </w:hyperlink>
      <w:r>
        <w:rPr>
          <w:lang w:val="ar_AE" w:bidi="ar_AE"/>
        </w:rPr>
        <w:t xml:space="preserve"> و</w:t>
      </w:r>
      <w:hyperlink r:id="rId1656">
        <w:r>
          <w:rPr>
            <w:lang w:val="ar_AE" w:bidi="ar_AE"/>
          </w:rPr>
          <w:rPr>
            <w:color w:val="0000EE"/>
            <w:u w:val="single"/>
          </w:rPr>
          <w:t>2 أخبار الأيام 36</w:t>
        </w:r>
      </w:hyperlink>
      <w:r>
        <w:rPr>
          <w:lang w:val="ar_AE" w:bidi="ar_AE"/>
        </w:rPr>
        <w:t xml:space="preserve">). من الواضح أن محرر السفر أراد أن يختمه بتأكيد تاريخي لنبوءات إرميا، لكنه أضاف أيضًا بعض التفاصيل التي لم ترد في المصادر الأخرى. </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إِرْمِيَا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أرمينيا</w:t>
      </w:r>
      <w:r>
        <w:rPr>
          <w:lang w:val="ar_AE" w:bidi="ar_AE"/>
        </w:rPr>
      </w:r>
    </w:p>
    <w:p>
      <w:pPr>
        <w:bidi/>
      </w:pPr>
      <w:r>
        <w:rPr>
          <w:lang w:val="ar_AE" w:bidi="ar_AE"/>
        </w:rPr>
      </w:r>
      <w:r>
        <w:rPr>
          <w:lang w:val="ar_AE" w:bidi="ar_AE"/>
        </w:rPr>
        <w:t xml:space="preserve">ترجمة نسخة الملك جايمس لأَرَارَاطَ في </w:t>
      </w:r>
      <w:hyperlink r:id="rId177">
        <w:r>
          <w:rPr>
            <w:lang w:val="ar_AE" w:bidi="ar_AE"/>
          </w:rPr>
          <w:rPr>
            <w:color w:val="0000EE"/>
            <w:u w:val="single"/>
          </w:rPr>
          <w:t>الملوك الثاني 19:37</w:t>
        </w:r>
      </w:hyperlink>
      <w:r>
        <w:rPr>
          <w:lang w:val="ar_AE" w:bidi="ar_AE"/>
        </w:rPr>
        <w:t xml:space="preserve"> و </w:t>
      </w:r>
      <w:hyperlink r:id="rId179">
        <w:r>
          <w:rPr>
            <w:lang w:val="ar_AE" w:bidi="ar_AE"/>
          </w:rPr>
          <w:rPr>
            <w:color w:val="0000EE"/>
            <w:u w:val="single"/>
          </w:rPr>
          <w:t>إشعياء 37:38</w:t>
        </w:r>
      </w:hyperlink>
      <w:r>
        <w:rPr>
          <w:lang w:val="ar_AE" w:bidi="ar_AE"/>
        </w:rPr>
        <w:t>. تُذكر أرمينيا كمكان هروب لابني سنحاريب بعد قتلهما لوالدهما.</w:t>
      </w:r>
    </w:p>
    <w:p>
      <w:pPr>
        <w:bidi/>
      </w:pPr>
      <w:r>
        <w:rPr>
          <w:lang w:val="ar_AE" w:bidi="ar_AE"/>
        </w:rPr>
      </w:r>
      <w:r>
        <w:rPr>
          <w:i/>
          <w:lang w:val="ar_AE" w:bidi="ar_AE"/>
        </w:rPr>
        <w:t>انظر</w:t>
      </w:r>
      <w:r>
        <w:rPr>
          <w:lang w:val="ar_AE" w:bidi="ar_AE"/>
        </w:rPr>
        <w:t xml:space="preserve"> </w:t>
      </w:r>
      <w:r>
        <w:rPr>
          <w:lang w:val="ar_AE" w:bidi="ar_AE"/>
        </w:rPr>
        <w:t>أَرَارَاطَ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lang w:val="ar_AE" w:bidi="ar_AE"/>
        </w:rPr>
        <w:t>أُرْنَان</w:t>
      </w:r>
    </w:p>
    <w:p>
      <w:pPr>
        <w:bidi/>
      </w:pPr>
      <w:r>
        <w:rPr>
          <w:lang w:val="ar_AE" w:bidi="ar_AE"/>
        </w:rPr>
      </w:r>
      <w:r>
        <w:rPr>
          <w:lang w:val="ar_AE" w:bidi="ar_AE"/>
        </w:rPr>
        <w:t>ابن رَفَايَا وأبو عوبَدْيَا، وهو من نسل داود من خلال زَربَّابِل (1</w:t>
      </w:r>
      <w:hyperlink r:id="rId1657">
        <w:r>
          <w:rPr>
            <w:lang w:val="ar_AE" w:bidi="ar_AE"/>
          </w:rPr>
          <w:rPr>
            <w:color w:val="0000EE"/>
            <w:u w:val="single"/>
          </w:rPr>
          <w:t>أخبار الأيام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b/>
          <w:lang w:val="ar_AE" w:bidi="ar_AE"/>
        </w:rPr>
        <w:t>أُرْنَان</w:t>
      </w:r>
      <w:r>
        <w:rPr>
          <w:lang w:val="ar_AE" w:bidi="ar_AE"/>
        </w:rPr>
        <w:t>*</w:t>
      </w:r>
    </w:p>
    <w:p>
      <w:pPr>
        <w:bidi/>
      </w:pPr>
      <w:r>
        <w:rPr>
          <w:lang w:val="ar_AE" w:bidi="ar_AE"/>
        </w:rPr>
      </w:r>
      <w:r>
        <w:rPr>
          <w:lang w:val="ar_AE" w:bidi="ar_AE"/>
        </w:rPr>
        <w:t>ترجمة بديلة للاسم أَرُونَةَ، الْيَبُوسِيِّ، في 1</w:t>
      </w:r>
      <w:hyperlink r:id="rId1658">
        <w:r>
          <w:rPr>
            <w:lang w:val="ar_AE" w:bidi="ar_AE"/>
          </w:rPr>
          <w:rPr>
            <w:color w:val="0000EE"/>
            <w:u w:val="single"/>
          </w:rPr>
          <w:t>أخبار الأيام 21: 15</w:t>
        </w:r>
      </w:hyperlink>
      <w:r>
        <w:rPr>
          <w:lang w:val="ar_AE" w:bidi="ar_AE"/>
        </w:rPr>
        <w:t xml:space="preserve">. انظر </w:t>
      </w:r>
      <w:r>
        <w:rPr>
          <w:lang w:val="ar_AE" w:bidi="ar_AE"/>
        </w:rPr>
        <w:t>أَرُونَةَ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أرنب بري</w:t>
      </w:r>
      <w:r>
        <w:rPr>
          <w:lang w:val="ar_AE" w:bidi="ar_AE"/>
        </w:rPr>
      </w:r>
    </w:p>
    <w:p>
      <w:pPr>
        <w:bidi/>
      </w:pPr>
      <w:r>
        <w:rPr>
          <w:lang w:val="ar_AE" w:bidi="ar_AE"/>
        </w:rPr>
      </w:r>
      <w:r>
        <w:rPr>
          <w:lang w:val="ar_AE" w:bidi="ar_AE"/>
        </w:rPr>
        <w:t>ثديي صغير وسريع ذو آذان طويلة يشبه الأرنب (</w:t>
      </w:r>
      <w:hyperlink r:id="rId1659">
        <w:r>
          <w:rPr>
            <w:lang w:val="ar_AE" w:bidi="ar_AE"/>
          </w:rPr>
          <w:rPr>
            <w:color w:val="0000EE"/>
            <w:u w:val="single"/>
          </w:rPr>
          <w:t>لاويين 11:6</w:t>
        </w:r>
      </w:hyperlink>
      <w:r>
        <w:rPr>
          <w:lang w:val="ar_AE" w:bidi="ar_AE"/>
        </w:rPr>
        <w:t xml:space="preserve">؛ </w:t>
      </w:r>
      <w:hyperlink r:id="rId1660">
        <w:r>
          <w:rPr>
            <w:lang w:val="ar_AE" w:bidi="ar_AE"/>
          </w:rPr>
          <w:rPr>
            <w:color w:val="0000EE"/>
            <w:u w:val="single"/>
          </w:rPr>
          <w:t>تثنية 14:7</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أَرْنون</w:t>
      </w:r>
      <w:r>
        <w:rPr>
          <w:lang w:val="ar_AE" w:bidi="ar_AE"/>
        </w:rPr>
      </w:r>
    </w:p>
    <w:p>
      <w:pPr>
        <w:bidi/>
      </w:pPr>
      <w:r>
        <w:rPr>
          <w:lang w:val="ar_AE" w:bidi="ar_AE"/>
        </w:rPr>
      </w:r>
      <w:r>
        <w:rPr>
          <w:lang w:val="ar_AE" w:bidi="ar_AE"/>
        </w:rPr>
        <w:t>نهر في شرق الأردن. يُعرف اليوم بوادي الموجب. يجري النهر من الشرق إلى الغرب عبر وادٍ بسلسة مرتفعات تحيطه ارتفاعها 457 مترًا (1,500 قدم) إلى البحر الميت.</w:t>
      </w:r>
    </w:p>
    <w:p>
      <w:pPr>
        <w:bidi/>
      </w:pPr>
      <w:r>
        <w:rPr>
          <w:lang w:val="ar_AE" w:bidi="ar_AE"/>
        </w:rPr>
      </w:r>
      <w:r>
        <w:rPr>
          <w:lang w:val="ar_AE" w:bidi="ar_AE"/>
        </w:rPr>
        <w:t>في وقت غزو بني إسرائيل لكَنْعَان، كانت الخانق تعمل كحدود طبيعية بين موآبَ إلى الجَنوب وممالك العمونيين إلى الشمال (</w:t>
      </w:r>
      <w:hyperlink r:id="rId1661">
        <w:r>
          <w:rPr>
            <w:lang w:val="ar_AE" w:bidi="ar_AE"/>
          </w:rPr>
          <w:rPr>
            <w:color w:val="0000EE"/>
            <w:u w:val="single"/>
          </w:rPr>
          <w:t>عدد 21:13–15</w:t>
        </w:r>
      </w:hyperlink>
      <w:r>
        <w:rPr>
          <w:lang w:val="ar_AE" w:bidi="ar_AE"/>
        </w:rPr>
        <w:t>).</w:t>
      </w:r>
    </w:p>
    <w:p>
      <w:pPr>
        <w:bidi/>
      </w:pPr>
      <w:r>
        <w:rPr>
          <w:lang w:val="ar_AE" w:bidi="ar_AE"/>
        </w:rPr>
      </w:r>
      <w:r>
        <w:rPr>
          <w:lang w:val="ar_AE" w:bidi="ar_AE"/>
        </w:rPr>
        <w:t>بعد تقسيم الأرض تحت قيادة يَشوع، أصبح نهْرِ أَرْنونَ الحدود الجنوبية لأراضي رَأوبَيْن (</w:t>
      </w:r>
      <w:hyperlink r:id="rId1662">
        <w:r>
          <w:rPr>
            <w:lang w:val="ar_AE" w:bidi="ar_AE"/>
          </w:rPr>
          <w:rPr>
            <w:color w:val="0000EE"/>
            <w:u w:val="single"/>
          </w:rPr>
          <w:t>تثنية 3:12، 16</w:t>
        </w:r>
      </w:hyperlink>
      <w:r>
        <w:rPr>
          <w:lang w:val="ar_AE" w:bidi="ar_AE"/>
        </w:rPr>
        <w:t xml:space="preserve">؛ </w:t>
      </w:r>
      <w:hyperlink r:id="rId1663">
        <w:r>
          <w:rPr>
            <w:lang w:val="ar_AE" w:bidi="ar_AE"/>
          </w:rPr>
          <w:rPr>
            <w:color w:val="0000EE"/>
            <w:u w:val="single"/>
          </w:rPr>
          <w:t>يَشوع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إِرْوَاد، أَرْوَادِيّ</w:t>
      </w:r>
      <w:r>
        <w:rPr>
          <w:lang w:val="ar_AE" w:bidi="ar_AE"/>
        </w:rPr>
      </w:r>
    </w:p>
    <w:p>
      <w:pPr>
        <w:pStyle w:val="Heading2"/>
        <w:bidi/>
      </w:pPr>
      <w:r>
        <w:rPr>
          <w:lang w:val="ar_AE" w:bidi="ar_AE"/>
        </w:rPr>
        <w:t>إِرْوَاد</w:t>
      </w:r>
      <w:r>
        <w:rPr>
          <w:lang w:val="ar_AE" w:bidi="ar_AE"/>
        </w:rPr>
        <w:t xml:space="preserve">، </w:t>
      </w:r>
      <w:r>
        <w:rPr>
          <w:lang w:val="ar_AE" w:bidi="ar_AE"/>
        </w:rPr>
        <w:t>أَرْوَادِيّ</w:t>
      </w:r>
    </w:p>
    <w:p>
      <w:pPr>
        <w:bidi/>
      </w:pPr>
      <w:r>
        <w:rPr>
          <w:lang w:val="ar_AE" w:bidi="ar_AE"/>
        </w:rPr>
      </w:r>
      <w:r>
        <w:rPr>
          <w:lang w:val="ar_AE" w:bidi="ar_AE"/>
        </w:rPr>
        <w:t>جزيرة صغيرة محصنَّة تبعد حوالي 3.2 كيلومترات (2 ميل) عن ساحل سوريا (فينيقيا القديمة). تقع على بُعد حوالي 48 كيلومترًا (30 ميل) شمال طرابلس. طورت إِرْوَاد أسطولًا كبيرًا (مجموعة من السفن) للتجارة والقتال. يشير وصف القوة البحرية لصَيدون إلى شهرة البحارة الْأرواديِّين (</w:t>
      </w:r>
      <w:hyperlink r:id="rId1664">
        <w:r>
          <w:rPr>
            <w:lang w:val="ar_AE" w:bidi="ar_AE"/>
          </w:rPr>
          <w:rPr>
            <w:color w:val="0000EE"/>
            <w:u w:val="single"/>
          </w:rPr>
          <w:t>عزرا 27: 8، 11</w:t>
        </w:r>
      </w:hyperlink>
      <w:r>
        <w:rPr>
          <w:lang w:val="ar_AE" w:bidi="ar_AE"/>
        </w:rPr>
        <w:t>).</w:t>
      </w:r>
    </w:p>
    <w:p>
      <w:pPr>
        <w:bidi/>
      </w:pPr>
      <w:r>
        <w:rPr>
          <w:lang w:val="ar_AE" w:bidi="ar_AE"/>
        </w:rPr>
      </w:r>
      <w:r>
        <w:rPr>
          <w:lang w:val="ar_AE" w:bidi="ar_AE"/>
        </w:rPr>
        <w:t>ورد في السجلات المصرية سقوط إِرْوَاد في يد تحتمس الثالث حوالي 1472 ق.م. تشير السجلات الأَشُّوريّة إلى أهمية إِرْوَاد واحتلالها المتكرر من قبل القوى الأجنبية من القرن الحادي عشر إلى القرن السابع قبل الميلاد.</w:t>
      </w:r>
    </w:p>
    <w:p>
      <w:pPr>
        <w:bidi/>
      </w:pPr>
      <w:r>
        <w:rPr>
          <w:lang w:val="ar_AE" w:bidi="ar_AE"/>
        </w:rPr>
      </w:r>
      <w:r>
        <w:rPr>
          <w:lang w:val="ar_AE" w:bidi="ar_AE"/>
        </w:rPr>
        <w:t xml:space="preserve">عُرفت إِرْوَاد لاحقًا باسم أرَادوس أو أَرَادُس، ويُشار إليها بهذا الاسم في </w:t>
      </w:r>
      <w:hyperlink r:id="rId1665">
        <w:r>
          <w:rPr>
            <w:lang w:val="ar_AE" w:bidi="ar_AE"/>
          </w:rPr>
          <w:rPr>
            <w:color w:val="0000EE"/>
            <w:u w:val="single"/>
          </w:rPr>
          <w:t>1 مكابيين 15: 23</w:t>
        </w:r>
      </w:hyperlink>
      <w:r>
        <w:rPr>
          <w:lang w:val="ar_AE" w:bidi="ar_AE"/>
        </w:rPr>
        <w:t>. خلال الفترات الفارسية والهلنستية كانت ميناءً هامًا على البحر الأبيض المتوسط، لكنها تراجعت مرة أخرى. ربما كان لقبيلة الْأرواديِّين الكنعانيّة ارتباطًا عرقيًا بجزيرة إِرْوَاد (</w:t>
      </w:r>
      <w:hyperlink r:id="rId1666">
        <w:r>
          <w:rPr>
            <w:lang w:val="ar_AE" w:bidi="ar_AE"/>
          </w:rPr>
          <w:rPr>
            <w:color w:val="0000EE"/>
            <w:u w:val="single"/>
          </w:rPr>
          <w:t>تكوين 10: 18؛</w:t>
        </w:r>
      </w:hyperlink>
      <w:r>
        <w:rPr>
          <w:lang w:val="ar_AE" w:bidi="ar_AE"/>
        </w:rPr>
        <w:t xml:space="preserve"> </w:t>
      </w:r>
      <w:hyperlink r:id="rId1667">
        <w:r>
          <w:rPr>
            <w:lang w:val="ar_AE" w:bidi="ar_AE"/>
          </w:rPr>
          <w:rPr>
            <w:color w:val="0000EE"/>
            <w:u w:val="single"/>
          </w:rPr>
          <w:t>1 أخبار 1: 16</w:t>
        </w:r>
      </w:hyperlink>
      <w:r>
        <w:rPr>
          <w:lang w:val="ar_AE" w:bidi="ar_AE"/>
        </w:rPr>
        <w:t>). أَرواد هو الاسم الحديث للجزيرة.</w:t>
      </w:r>
      <w:r>
        <w:rPr>
          <w:lang w:val="ar_AE" w:bidi="ar_AE"/>
        </w:rPr>
      </w:r>
      <w:r>
        <w:rPr>
          <w:lang w:val="ar_AE" w:bidi="ar_AE"/>
        </w:rPr>
      </w:r>
    </w:p>
    <w:p>
      <w:pPr>
        <w:bidi/>
      </w:pPr>
      <w:r>
        <w:rPr>
          <w:lang w:val="ar_AE" w:bidi="ar_AE"/>
        </w:rPr>
      </w:r>
    </w:p>
    <w:p>
      <w:pPr>
        <w:pStyle w:val="Heading2"/>
        <w:bidi/>
      </w:pPr>
      <w:r>
        <w:rPr>
          <w:lang w:val="ar_AE" w:bidi="ar_AE"/>
        </w:rPr>
        <w:t>أَرُود، أَرُودِي، الْأَرُوديُّون</w:t>
      </w:r>
      <w:r>
        <w:rPr>
          <w:lang w:val="ar_AE" w:bidi="ar_AE"/>
        </w:rPr>
      </w:r>
    </w:p>
    <w:p>
      <w:pPr>
        <w:pStyle w:val="Heading2"/>
        <w:bidi/>
      </w:pPr>
      <w:r>
        <w:rPr>
          <w:lang w:val="ar_AE" w:bidi="ar_AE"/>
        </w:rPr>
        <w:t>أَرُود</w:t>
      </w:r>
      <w:r>
        <w:rPr>
          <w:lang w:val="ar_AE" w:bidi="ar_AE"/>
        </w:rPr>
        <w:t xml:space="preserve">، </w:t>
      </w:r>
      <w:r>
        <w:rPr>
          <w:lang w:val="ar_AE" w:bidi="ar_AE"/>
        </w:rPr>
        <w:t>أَرُودِي</w:t>
      </w:r>
      <w:r>
        <w:rPr>
          <w:lang w:val="ar_AE" w:bidi="ar_AE"/>
        </w:rPr>
        <w:t>، الْأَرُوديُّون</w:t>
      </w:r>
    </w:p>
    <w:p>
      <w:pPr>
        <w:bidi/>
      </w:pPr>
      <w:r>
        <w:rPr>
          <w:lang w:val="ar_AE" w:bidi="ar_AE"/>
        </w:rPr>
      </w:r>
      <w:r>
        <w:rPr>
          <w:lang w:val="ar_AE" w:bidi="ar_AE"/>
        </w:rPr>
        <w:t>كان أَرُود هو الابن السادس لجَاد ومؤسس عشيرة الْأَرُودِيِّين (</w:t>
      </w:r>
      <w:hyperlink r:id="rId1343">
        <w:r>
          <w:rPr>
            <w:lang w:val="ar_AE" w:bidi="ar_AE"/>
          </w:rPr>
          <w:rPr>
            <w:color w:val="0000EE"/>
            <w:u w:val="single"/>
          </w:rPr>
          <w:t>عدد 26: 17</w:t>
        </w:r>
      </w:hyperlink>
      <w:r>
        <w:rPr>
          <w:lang w:val="ar_AE" w:bidi="ar_AE"/>
        </w:rPr>
        <w:t>). يُطلق عليه اسم أَرُودِي في قائمة الذين ذهبوا إلى مصر مع يَعْقُوب (</w:t>
      </w:r>
      <w:hyperlink r:id="rId1341">
        <w:r>
          <w:rPr>
            <w:lang w:val="ar_AE" w:bidi="ar_AE"/>
          </w:rPr>
          <w:rPr>
            <w:color w:val="0000EE"/>
            <w:u w:val="single"/>
          </w:rPr>
          <w:t>تكوين 46:16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أَرُومَةَ</w:t>
      </w:r>
      <w:r>
        <w:rPr>
          <w:lang w:val="ar_AE" w:bidi="ar_AE"/>
        </w:rPr>
      </w:r>
    </w:p>
    <w:p>
      <w:pPr>
        <w:pStyle w:val="Heading2"/>
        <w:bidi/>
      </w:pPr>
      <w:r>
        <w:rPr>
          <w:lang w:val="ar_AE" w:bidi="ar_AE"/>
        </w:rPr>
        <w:t>أَرُومَةَ</w:t>
      </w:r>
    </w:p>
    <w:p>
      <w:pPr>
        <w:bidi/>
      </w:pPr>
      <w:r>
        <w:rPr>
          <w:lang w:val="ar_AE" w:bidi="ar_AE"/>
        </w:rPr>
      </w:r>
      <w:r>
        <w:rPr>
          <w:lang w:val="ar_AE" w:bidi="ar_AE"/>
        </w:rPr>
        <w:t>المدينة التي عاش فيها ابن جِدْعونَ، واسمه أَبِيمَالِكَ، بعد أن طرده أهل شَكِيمَ من مدينتهم (</w:t>
      </w:r>
      <w:hyperlink r:id="rId1668">
        <w:r>
          <w:rPr>
            <w:lang w:val="ar_AE" w:bidi="ar_AE"/>
          </w:rPr>
          <w:rPr>
            <w:color w:val="0000EE"/>
            <w:u w:val="single"/>
          </w:rPr>
          <w:t>القضاة 9:1، 22–25، 31، 41</w:t>
        </w:r>
      </w:hyperlink>
      <w:r>
        <w:rPr>
          <w:lang w:val="ar_AE" w:bidi="ar_AE"/>
        </w:rPr>
        <w:t xml:space="preserve">). وربما سميت </w:t>
      </w:r>
      <w:r>
        <w:rPr>
          <w:lang w:val="ar_AE" w:bidi="ar_AE"/>
        </w:rPr>
        <w:t xml:space="preserve">رُومَةَ </w:t>
      </w:r>
      <w:r>
        <w:rPr>
          <w:lang w:val="ar_AE" w:bidi="ar_AE"/>
        </w:rPr>
        <w:t xml:space="preserve">في </w:t>
      </w:r>
      <w:hyperlink r:id="rId1669">
        <w:r>
          <w:rPr>
            <w:lang w:val="ar_AE" w:bidi="ar_AE"/>
          </w:rPr>
          <w:rPr>
            <w:color w:val="0000EE"/>
            <w:u w:val="single"/>
          </w:rPr>
          <w:t>2 ملوك 23:36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أَرُونَة</w:t>
      </w:r>
      <w:r>
        <w:rPr>
          <w:lang w:val="ar_AE" w:bidi="ar_AE"/>
        </w:rPr>
      </w:r>
    </w:p>
    <w:p>
      <w:pPr>
        <w:pStyle w:val="Heading2"/>
        <w:bidi/>
      </w:pPr>
      <w:r>
        <w:rPr>
          <w:lang w:val="ar_AE" w:bidi="ar_AE"/>
        </w:rPr>
        <w:t>أَرُونَة</w:t>
      </w:r>
    </w:p>
    <w:p>
      <w:pPr>
        <w:bidi/>
      </w:pPr>
      <w:r>
        <w:rPr>
          <w:lang w:val="ar_AE" w:bidi="ar_AE"/>
        </w:rPr>
      </w:r>
      <w:r>
        <w:rPr>
          <w:lang w:val="ar_AE" w:bidi="ar_AE"/>
        </w:rPr>
        <w:t>كان أَرُونَة يَبُوسيًا وكان بَيْدَره (حيث يتم فصل الحبوب عن القشور) مسرحًا لبعض الأحداث الهامة في تاريخ الكتاب المقدَّس. (كان يَبُوس اسم مدينة كَنْعَانيّة قديمة أصبحت فيمَا بعد أُورشليم.)</w:t>
      </w:r>
    </w:p>
    <w:p>
      <w:pPr>
        <w:bidi/>
      </w:pPr>
      <w:r>
        <w:rPr>
          <w:lang w:val="ar_AE" w:bidi="ar_AE"/>
        </w:rPr>
      </w:r>
      <w:r>
        <w:rPr>
          <w:lang w:val="ar_AE" w:bidi="ar_AE"/>
        </w:rPr>
        <w:t>أوقف الرَّب ملاكًا عن مواصلة ضرب إسرائيل بوباء (مرض أو طاعون) بعد موت 70,000 من بني إسرائيل (</w:t>
      </w:r>
      <w:hyperlink r:id="rId1670">
        <w:r>
          <w:rPr>
            <w:lang w:val="ar_AE" w:bidi="ar_AE"/>
          </w:rPr>
          <w:rPr>
            <w:color w:val="0000EE"/>
            <w:u w:val="single"/>
          </w:rPr>
          <w:t>2 صموئيل 24: 15–16</w:t>
        </w:r>
      </w:hyperlink>
      <w:r>
        <w:rPr>
          <w:lang w:val="ar_AE" w:bidi="ar_AE"/>
        </w:rPr>
        <w:t>). هذا الوباء من الرَّب كان نتيجة لإحصاء الملك داوُد للشعب. كان بَيْدَر أَرُونَة هو الموقع الذي شهد هذا الحدث.</w:t>
      </w:r>
    </w:p>
    <w:p>
      <w:pPr>
        <w:bidi/>
      </w:pPr>
      <w:r>
        <w:rPr>
          <w:lang w:val="ar_AE" w:bidi="ar_AE"/>
        </w:rPr>
      </w:r>
      <w:r>
        <w:rPr>
          <w:lang w:val="ar_AE" w:bidi="ar_AE"/>
        </w:rPr>
        <w:t>بتوجيه من النبي جَاد، اشترى داوُد التائب البَيْدَر لبناء مذبح (</w:t>
      </w:r>
      <w:hyperlink r:id="rId1671">
        <w:r>
          <w:rPr>
            <w:lang w:val="ar_AE" w:bidi="ar_AE"/>
          </w:rPr>
          <w:rPr>
            <w:color w:val="0000EE"/>
            <w:u w:val="single"/>
          </w:rPr>
          <w:t>2 صموئيل 24:17–25</w:t>
        </w:r>
      </w:hyperlink>
      <w:r>
        <w:rPr>
          <w:lang w:val="ar_AE" w:bidi="ar_AE"/>
        </w:rPr>
        <w:t>). عَرَضَ أَرُونَة البقر وكل ما يلزم للمذبح كهدية. أصَّر داوُد على دفع ثمن جميع الأغراض، قائلًا: "</w:t>
      </w:r>
      <w:r>
        <w:rPr>
          <w:lang w:val="ar_AE" w:bidi="ar_AE"/>
        </w:rPr>
        <w:t>لَا أُصْعِدُ لِلرَّبِّ إِلَهِي مُحْرَقَاتٍ مَجَّانِيَّةً.</w:t>
      </w:r>
      <w:r>
        <w:rPr>
          <w:lang w:val="ar_AE" w:bidi="ar_AE"/>
        </w:rPr>
        <w:t>" (</w:t>
      </w:r>
      <w:hyperlink r:id="rId1672">
        <w:r>
          <w:rPr>
            <w:lang w:val="ar_AE" w:bidi="ar_AE"/>
          </w:rPr>
          <w:rPr>
            <w:color w:val="0000EE"/>
            <w:u w:val="single"/>
          </w:rPr>
          <w:t>2 صموئيل 24:24</w:t>
        </w:r>
      </w:hyperlink>
      <w:r>
        <w:rPr>
          <w:lang w:val="ar_AE" w:bidi="ar_AE"/>
        </w:rPr>
        <w:t>).</w:t>
      </w:r>
    </w:p>
    <w:p>
      <w:pPr>
        <w:bidi/>
      </w:pPr>
      <w:r>
        <w:rPr>
          <w:lang w:val="ar_AE" w:bidi="ar_AE"/>
        </w:rPr>
      </w:r>
      <w:r>
        <w:rPr>
          <w:lang w:val="ar_AE" w:bidi="ar_AE"/>
        </w:rPr>
        <w:t xml:space="preserve">هناك قصة مشابهة، تستخدم صيغة الاسم العبري </w:t>
      </w:r>
      <w:r>
        <w:rPr>
          <w:i/>
          <w:lang w:val="ar_AE" w:bidi="ar_AE"/>
        </w:rPr>
        <w:t>أُرْنَان</w:t>
      </w:r>
      <w:r>
        <w:rPr>
          <w:lang w:val="ar_AE" w:bidi="ar_AE"/>
        </w:rPr>
        <w:t xml:space="preserve"> للاسم اليَبُوسي الأجنبي (</w:t>
      </w:r>
      <w:hyperlink r:id="rId1673">
        <w:r>
          <w:rPr>
            <w:lang w:val="ar_AE" w:bidi="ar_AE"/>
          </w:rPr>
          <w:rPr>
            <w:color w:val="0000EE"/>
            <w:u w:val="single"/>
          </w:rPr>
          <w:t>1 أخبار 21: 15–16</w:t>
        </w:r>
      </w:hyperlink>
      <w:r>
        <w:rPr>
          <w:lang w:val="ar_AE" w:bidi="ar_AE"/>
        </w:rPr>
        <w:t xml:space="preserve">). كانت خيمة الاجتماع والمذبح بعيدين جدًا، </w:t>
      </w:r>
      <w:r>
        <w:rPr>
          <w:lang w:val="ar_AE" w:bidi="ar_AE"/>
        </w:rPr>
        <w:t>في المُرْتَفَعَةِ فِي جِبْعُونَ</w:t>
      </w:r>
      <w:r>
        <w:rPr>
          <w:lang w:val="ar_AE" w:bidi="ar_AE"/>
        </w:rPr>
        <w:t xml:space="preserve"> (</w:t>
      </w:r>
      <w:hyperlink r:id="rId1674">
        <w:r>
          <w:rPr>
            <w:lang w:val="ar_AE" w:bidi="ar_AE"/>
          </w:rPr>
          <w:rPr>
            <w:color w:val="0000EE"/>
            <w:u w:val="single"/>
          </w:rPr>
          <w:t>1 أخبار 21: 27–30</w:t>
        </w:r>
      </w:hyperlink>
      <w:r>
        <w:rPr>
          <w:lang w:val="ar_AE" w:bidi="ar_AE"/>
        </w:rPr>
        <w:t>). جاء في هذه القصة أنَّ داوُد كان في عجلة من أمره فلم يذهب إلى خيمة الاجتماع لتقديم ذبيحته.</w:t>
      </w:r>
    </w:p>
    <w:p>
      <w:pPr>
        <w:bidi/>
      </w:pPr>
      <w:r>
        <w:rPr>
          <w:lang w:val="ar_AE" w:bidi="ar_AE"/>
        </w:rPr>
      </w:r>
      <w:r>
        <w:rPr>
          <w:lang w:val="ar_AE" w:bidi="ar_AE"/>
        </w:rPr>
        <w:t>اختار داوُد البَيْدر كموقع للهيكل (</w:t>
      </w:r>
      <w:hyperlink r:id="rId1675">
        <w:r>
          <w:rPr>
            <w:lang w:val="ar_AE" w:bidi="ar_AE"/>
          </w:rPr>
          <w:rPr>
            <w:color w:val="0000EE"/>
            <w:u w:val="single"/>
          </w:rPr>
          <w:t>1 أخبار 22: 1</w:t>
        </w:r>
      </w:hyperlink>
      <w:r>
        <w:rPr>
          <w:lang w:val="ar_AE" w:bidi="ar_AE"/>
        </w:rPr>
        <w:t xml:space="preserve">). لاحقًا، بنى سُليمان الهيكل هناك على جبل </w:t>
      </w:r>
      <w:r>
        <w:rPr>
          <w:lang w:val="ar_AE" w:bidi="ar_AE"/>
        </w:rPr>
        <w:t>الْمُرِيَّا</w:t>
      </w:r>
      <w:r>
        <w:rPr>
          <w:lang w:val="ar_AE" w:bidi="ar_AE"/>
        </w:rPr>
        <w:t xml:space="preserve"> (</w:t>
      </w:r>
      <w:hyperlink r:id="rId1676">
        <w:r>
          <w:rPr>
            <w:lang w:val="ar_AE" w:bidi="ar_AE"/>
          </w:rPr>
          <w:rPr>
            <w:color w:val="0000EE"/>
            <w:u w:val="single"/>
          </w:rPr>
          <w:t>2 أخبار 3: 1</w:t>
        </w:r>
      </w:hyperlink>
      <w:r>
        <w:rPr>
          <w:lang w:val="ar_AE" w:bidi="ar_AE"/>
        </w:rPr>
        <w:t>). كان البَيْدَر هو نفس المنطقة التي أمر الله إِبْراهيم بالذهاب إليها لتقديم إسْحاق كذبيحة (</w:t>
      </w:r>
      <w:hyperlink r:id="rId1677">
        <w:r>
          <w:rPr>
            <w:lang w:val="ar_AE" w:bidi="ar_AE"/>
          </w:rPr>
          <w:rPr>
            <w:color w:val="0000EE"/>
            <w:u w:val="single"/>
          </w:rPr>
          <w:t>تكوين 22:2</w:t>
        </w:r>
      </w:hyperlink>
      <w:r>
        <w:rPr>
          <w:lang w:val="ar_AE" w:bidi="ar_AE"/>
        </w:rPr>
        <w:t>).</w:t>
      </w:r>
    </w:p>
    <w:p>
      <w:pPr>
        <w:bidi/>
      </w:pPr>
      <w:r>
        <w:rPr>
          <w:lang w:val="ar_AE" w:bidi="ar_AE"/>
        </w:rPr>
      </w:r>
      <w:r>
        <w:rPr>
          <w:lang w:val="ar_AE" w:bidi="ar_AE"/>
        </w:rPr>
        <w:t>اليوم، يوجد مزار إسلامي مهم يُسمى قبة الصخرة حيث يعتقد كثيرون أنه كان بَيْدَر أَرُونَة.</w:t>
      </w:r>
      <w:r>
        <w:rPr>
          <w:lang w:val="ar_AE" w:bidi="ar_AE"/>
        </w:rPr>
      </w:r>
      <w:r>
        <w:rPr>
          <w:lang w:val="ar_AE" w:bidi="ar_AE"/>
        </w:rPr>
      </w:r>
    </w:p>
    <w:p>
      <w:pPr>
        <w:bidi/>
      </w:pPr>
      <w:r>
        <w:rPr>
          <w:lang w:val="ar_AE" w:bidi="ar_AE"/>
        </w:rPr>
      </w:r>
    </w:p>
    <w:p>
      <w:pPr>
        <w:pStyle w:val="Heading2"/>
        <w:bidi/>
      </w:pPr>
      <w:r>
        <w:rPr>
          <w:lang w:val="ar_AE" w:bidi="ar_AE"/>
        </w:rPr>
        <w:t>أرياراثيس</w:t>
      </w:r>
      <w:r>
        <w:rPr>
          <w:lang w:val="ar_AE" w:bidi="ar_AE"/>
        </w:rPr>
      </w:r>
    </w:p>
    <w:p>
      <w:pPr>
        <w:bidi/>
      </w:pPr>
      <w:r>
        <w:rPr>
          <w:lang w:val="ar_AE" w:bidi="ar_AE"/>
        </w:rPr>
      </w:r>
      <w:r>
        <w:rPr>
          <w:lang w:val="ar_AE" w:bidi="ar_AE"/>
        </w:rPr>
        <w:t>كان أرياراثيس ملِك كَبَّدوكِيَّة في أَسِيَّا الصغرى من 163 إلى 130 قبل الميلاد. تلقَّى تعليمه في رومَا، واستخدم الأفكار الرومانية ليصبح حليفًا مُقرَّبًا للرومان. بسبب علاقاته الرومانية، رفض اقتراح الزواج من أخت الملِك السوري دِيمِتْرِيوس سوتِر. مِنْ ثَمَّ أعلنت سوريا الحرب عليه وطردته من عرشه.</w:t>
      </w:r>
    </w:p>
    <w:p>
      <w:pPr>
        <w:bidi/>
      </w:pPr>
      <w:r>
        <w:rPr>
          <w:lang w:val="ar_AE" w:bidi="ar_AE"/>
        </w:rPr>
      </w:r>
      <w:r>
        <w:rPr>
          <w:lang w:val="ar_AE" w:bidi="ar_AE"/>
        </w:rPr>
        <w:t>بعد فراره إلى رومَا في عام 158 قبل الميلاد، أُعيد أرياراثيس إلى عرش كَبَّدوكِيَّة. استجابةً لسِمْعَان المكابي، كتب الرومان إلى أرياراثيس والعديد من الحُكام الآخرين في عام 139 قبل الميلاد لتوجيههم من جهة معاملتهم لليهود. تناشد الرسالة الرومانية الحُكام بأن يكونوا لطفاء مع اليهود و"لا يَطْلُبُوهُمْ بِسُوءٍ، وَلاَ يُقِيمُوا عَلَيْهِمْ حَرْبًا</w:t>
      </w:r>
      <w:r>
        <w:rPr>
          <w:b/>
          <w:lang w:val="ar_AE" w:bidi="ar_AE"/>
        </w:rPr>
        <w:t>"</w:t>
      </w:r>
      <w:r>
        <w:rPr>
          <w:lang w:val="ar_AE" w:bidi="ar_AE"/>
        </w:rPr>
        <w:t xml:space="preserve"> (</w:t>
      </w:r>
      <w:hyperlink r:id="rId1678">
        <w:r>
          <w:rPr>
            <w:lang w:val="ar_AE" w:bidi="ar_AE"/>
          </w:rPr>
          <w:rPr>
            <w:color w:val="0000EE"/>
            <w:u w:val="single"/>
          </w:rPr>
          <w:t>1 مكابيين 15:16–19،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أَرِيئِيل (مكان)</w:t>
      </w:r>
      <w:r>
        <w:rPr>
          <w:lang w:val="ar_AE" w:bidi="ar_AE"/>
        </w:rPr>
      </w:r>
    </w:p>
    <w:p>
      <w:pPr>
        <w:bidi/>
      </w:pPr>
      <w:r>
        <w:rPr>
          <w:lang w:val="ar_AE" w:bidi="ar_AE"/>
        </w:rPr>
      </w:r>
      <w:r>
        <w:rPr>
          <w:lang w:val="ar_AE" w:bidi="ar_AE"/>
        </w:rPr>
        <w:t>الاسم أَرِيئِيل هو اسم شعري لأورشَلِيم. استخدم النبي إِشَعْيَاء الاسم في نبوة تحذيرية (وَيْل) يحث الناس على التوبة والرجوع عن أخطائهم (</w:t>
      </w:r>
      <w:hyperlink r:id="rId1679">
        <w:r>
          <w:rPr>
            <w:lang w:val="ar_AE" w:bidi="ar_AE"/>
          </w:rPr>
          <w:rPr>
            <w:color w:val="0000EE"/>
            <w:u w:val="single"/>
          </w:rPr>
          <w:t>إِشَعْيَاء 29:1–2، 7</w:t>
        </w:r>
      </w:hyperlink>
      <w:r>
        <w:rPr>
          <w:lang w:val="ar_AE" w:bidi="ar_AE"/>
        </w:rPr>
        <w:t>).</w:t>
      </w:r>
    </w:p>
    <w:p>
      <w:pPr>
        <w:bidi/>
      </w:pPr>
      <w:r>
        <w:rPr>
          <w:lang w:val="ar_AE" w:bidi="ar_AE"/>
        </w:rPr>
      </w:r>
      <w:r>
        <w:rPr>
          <w:lang w:val="ar_AE" w:bidi="ar_AE"/>
        </w:rPr>
        <w:t>في النبوة، أطلق إِشَعْيَاء على أورشَلِيمَ "أَرِيئِيلَ" (التي تعني "موقد ٱللهِ"). إنَّ "المجاز المرسل" أسلوب شعري فيه يُطلَق اسمًا على جزء من كُل، للتأثير الدرامي. فأورشَلِيمَ موقع مذبح المحرقة، لكن إِشَعْيَاء يشير إلى المدينة بِرُمَّتها بصفتها مذبحًا.</w:t>
      </w:r>
    </w:p>
    <w:p>
      <w:pPr>
        <w:bidi/>
      </w:pPr>
      <w:r>
        <w:rPr>
          <w:lang w:val="ar_AE" w:bidi="ar_AE"/>
        </w:rPr>
      </w:r>
      <w:r>
        <w:rPr>
          <w:lang w:val="ar_AE" w:bidi="ar_AE"/>
        </w:rPr>
        <w:t>في تلاعب درامي بالكلمات، نطق إِشَعْيَاء بحكم من ٱللهِ على أورشَلِيمَ، حيث ستواجه مدينة مذبح ٱللهِ دمارًا من الأعداء، وستصبح أَرِيئِيلَ، أي سوف تُصبح موقدَ مذبح وثني.</w:t>
      </w:r>
      <w:r>
        <w:rPr>
          <w:lang w:val="ar_AE" w:bidi="ar_AE"/>
        </w:rPr>
      </w:r>
      <w:r>
        <w:rPr>
          <w:lang w:val="ar_AE" w:bidi="ar_AE"/>
        </w:rPr>
      </w:r>
    </w:p>
    <w:p>
      <w:pPr>
        <w:bidi/>
      </w:pPr>
      <w:r>
        <w:rPr>
          <w:lang w:val="ar_AE" w:bidi="ar_AE"/>
        </w:rPr>
      </w:r>
    </w:p>
    <w:p>
      <w:pPr>
        <w:pStyle w:val="Heading2"/>
        <w:bidi/>
      </w:pPr>
      <w:r>
        <w:rPr>
          <w:lang w:val="ar_AE" w:bidi="ar_AE"/>
        </w:rPr>
        <w:t>أَرْيَة</w:t>
      </w:r>
      <w:r>
        <w:rPr>
          <w:lang w:val="ar_AE" w:bidi="ar_AE"/>
        </w:rPr>
      </w:r>
    </w:p>
    <w:p>
      <w:pPr>
        <w:pStyle w:val="Heading2"/>
        <w:bidi/>
      </w:pPr>
      <w:r>
        <w:rPr>
          <w:lang w:val="ar_AE" w:bidi="ar_AE"/>
        </w:rPr>
        <w:t>أَرْيَة</w:t>
      </w:r>
    </w:p>
    <w:p>
      <w:pPr>
        <w:bidi/>
      </w:pPr>
      <w:r>
        <w:rPr>
          <w:lang w:val="ar_AE" w:bidi="ar_AE"/>
        </w:rPr>
      </w:r>
      <w:r>
        <w:rPr>
          <w:lang w:val="ar_AE" w:bidi="ar_AE"/>
        </w:rPr>
        <w:t xml:space="preserve">هو شخص ذُكِر اسمه مع </w:t>
      </w:r>
      <w:r>
        <w:rPr>
          <w:lang w:val="ar_AE" w:bidi="ar_AE"/>
        </w:rPr>
        <w:t xml:space="preserve">أَرْجُوب </w:t>
      </w:r>
      <w:r>
        <w:rPr>
          <w:lang w:val="ar_AE" w:bidi="ar_AE"/>
        </w:rPr>
        <w:t xml:space="preserve">في </w:t>
      </w:r>
      <w:hyperlink r:id="rId1380">
        <w:r>
          <w:rPr>
            <w:lang w:val="ar_AE" w:bidi="ar_AE"/>
          </w:rPr>
          <w:rPr>
            <w:color w:val="0000EE"/>
            <w:u w:val="single"/>
          </w:rPr>
          <w:t>2ملوك 15: 25.</w:t>
        </w:r>
      </w:hyperlink>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bidi/>
      </w:pPr>
      <w:r>
        <w:rPr>
          <w:lang w:val="ar_AE" w:bidi="ar_AE"/>
        </w:rPr>
      </w:r>
      <w:r>
        <w:rPr>
          <w:lang w:val="ar_AE" w:bidi="ar_AE"/>
        </w:rPr>
        <w:t xml:space="preserve">مدينة قديمة غرب نهر الأردن. ربما يكون اسم أريحا مرتبطًا بالاسم القديم لإله القمر الكنعاني. إذ إن الكلمات العبرية التي تعني القمر، والشهر، والقمر الجديد، وأريحا متشابهة جدًا. وآخرون يربطونها بكلمة "روح" أو "رائحة"، مما يُفترض أن عبير الفواكه والتوابل التي كانت تنمو في هذه الواحة يعود إليها سبب التسمية. يُدعوها العهد القديم أحيانًا "مَدِينَة النخيل" (على سبيل المثال، </w:t>
      </w:r>
      <w:hyperlink r:id="rId1680">
        <w:r>
          <w:rPr>
            <w:lang w:val="ar_AE" w:bidi="ar_AE"/>
          </w:rPr>
          <w:rPr>
            <w:color w:val="0000EE"/>
            <w:u w:val="single"/>
          </w:rPr>
          <w:t>تثنية ٣٤: ٣</w:t>
        </w:r>
      </w:hyperlink>
      <w:r>
        <w:rPr>
          <w:lang w:val="ar_AE" w:bidi="ar_AE"/>
        </w:rPr>
        <w:t xml:space="preserve">؛ </w:t>
      </w:r>
      <w:hyperlink r:id="rId1681">
        <w:r>
          <w:rPr>
            <w:lang w:val="ar_AE" w:bidi="ar_AE"/>
          </w:rPr>
          <w:rPr>
            <w:color w:val="0000EE"/>
            <w:u w:val="single"/>
          </w:rPr>
          <w:t>٢ أخبار الأيام ٢٨: ١٥</w:t>
        </w:r>
      </w:hyperlink>
      <w:r>
        <w:rPr>
          <w:lang w:val="ar_AE" w:bidi="ar_AE"/>
        </w:rPr>
        <w:t>).</w:t>
      </w:r>
    </w:p>
    <w:p>
      <w:pPr>
        <w:bidi/>
      </w:pPr>
      <w:r>
        <w:rPr>
          <w:lang w:val="ar_AE" w:bidi="ar_AE"/>
        </w:rPr>
      </w:r>
      <w:r>
        <w:rPr>
          <w:lang w:val="ar_AE" w:bidi="ar_AE"/>
        </w:rPr>
        <w:t>كانت أريحا تقع غرب نهر الأردن على بعد نحو خمسة أميال (8 كيلومترات) من المخازن الواقعة في أقصى الجنوب ونحو عشرة أميال (16 كيلومترًا) شمال غرب البحر الميت. لكونها في الجانب الواسع من سهل نهر الأردن، تقع على بعد نحو 1000 قدم (305 مترًا) تحت مستوى سطح البحر ونحو 3500 قدم (1067 مترًا) أسفل أورشليم، التي كانت على بعد 17 ميلًا (27 كيلومترًا). تُفَسِّر هذه الحقيقة الطوبوغرافية البسيطة الكلمات العفوية في مَثَل الرب يسوع للسامري الصالح "... نَازِلًا مِنْ أُورُشَلِيمَ إِلَى أَرِيحَا" (</w:t>
      </w:r>
      <w:hyperlink r:id="rId1682">
        <w:r>
          <w:rPr>
            <w:lang w:val="ar_AE" w:bidi="ar_AE"/>
          </w:rPr>
          <w:rPr>
            <w:color w:val="0000EE"/>
            <w:u w:val="single"/>
          </w:rPr>
          <w:t>لوقا ١٠: ٣٠</w:t>
        </w:r>
      </w:hyperlink>
      <w:r>
        <w:rPr>
          <w:lang w:val="ar_AE" w:bidi="ar_AE"/>
        </w:rPr>
        <w:t>).</w:t>
      </w:r>
    </w:p>
    <w:p>
      <w:pPr>
        <w:pStyle w:val="Heading3"/>
        <w:bidi/>
      </w:pPr>
      <w:r>
        <w:rPr>
          <w:lang w:val="ar_AE" w:bidi="ar_AE"/>
        </w:rPr>
        <w:t>التاريخ</w:t>
      </w:r>
    </w:p>
    <w:p>
      <w:pPr>
        <w:pStyle w:val="Heading4"/>
        <w:bidi/>
      </w:pPr>
      <w:r>
        <w:rPr>
          <w:lang w:val="ar_AE" w:bidi="ar_AE"/>
        </w:rPr>
        <w:t>سجلات ما قبل زمن الكتاب المقدس</w:t>
      </w:r>
    </w:p>
    <w:p>
      <w:pPr>
        <w:bidi/>
      </w:pPr>
      <w:r>
        <w:rPr>
          <w:lang w:val="ar_AE" w:bidi="ar_AE"/>
        </w:rPr>
      </w:r>
      <w:r>
        <w:rPr>
          <w:lang w:val="ar_AE" w:bidi="ar_AE"/>
        </w:rPr>
        <w:t>كانت أريحا مدينة كبيرة ومزدهرة لعدة قرون، بل حتى آلاف السنين، قبل أن يذكرها الكتاب المقدس لأول مرة فيما يتعلق بالخروج من مصر. في الواقع، تُعد أريحا واحدة من أقدم المدن في العالم، مع بقايا تعود إلى العصر الحجري الحديث قبل 10000 عام.</w:t>
      </w:r>
    </w:p>
    <w:p>
      <w:pPr>
        <w:bidi/>
      </w:pPr>
      <w:r>
        <w:rPr>
          <w:lang w:val="ar_AE" w:bidi="ar_AE"/>
        </w:rPr>
      </w:r>
      <w:r>
        <w:rPr>
          <w:lang w:val="ar_AE" w:bidi="ar_AE"/>
        </w:rPr>
        <w:t xml:space="preserve">لثلاثة أسباب ربما اختار البشر البدائيون هذا الموقع، أولًا مُستَوطنةً حتى مدينةً رئيسة: (1) فيها نبع ماء غزير، يسمى الآن ينبوع إليشع (انظر </w:t>
      </w:r>
      <w:hyperlink r:id="rId1683">
        <w:r>
          <w:rPr>
            <w:lang w:val="ar_AE" w:bidi="ar_AE"/>
          </w:rPr>
          <w:rPr>
            <w:color w:val="0000EE"/>
            <w:u w:val="single"/>
          </w:rPr>
          <w:t>2 ملوك 2: 18–22</w:t>
        </w:r>
      </w:hyperlink>
      <w:r>
        <w:rPr>
          <w:lang w:val="ar_AE" w:bidi="ar_AE"/>
        </w:rPr>
        <w:t>). (2) مناخها دافئ في الشتاء، على الرغم من "حرارته" في الصيف. (3) تقع في موقع محوري عند مخاضة الأردن وعند قاعدة عدة طرق تؤدي غربًا إلى التلال السفلية.</w:t>
      </w:r>
    </w:p>
    <w:p>
      <w:pPr>
        <w:bidi/>
      </w:pPr>
      <w:r>
        <w:rPr>
          <w:lang w:val="ar_AE" w:bidi="ar_AE"/>
        </w:rPr>
      </w:r>
      <w:r>
        <w:rPr>
          <w:lang w:val="ar_AE" w:bidi="ar_AE"/>
        </w:rPr>
        <w:t xml:space="preserve">يصعب توضيح المختلفين من السكان إلى المدينة إلا بتصوير تخطيطي من البيانات الأثرية غير الكتابية. كانت قد غدت الحضارات أكثر تعقيدًا على مر السنين، وانتقلت من اقتصاد بسيط لجمع الطعام في البداية إلى المجتمع الحضري المعقد نسبيًا، مع وجود الملوك والجنود ودور الضيافة، التي رآها يشوع. تَرِد أول تعريف مُؤَكَّد لسكانها في </w:t>
      </w:r>
      <w:hyperlink r:id="rId1684">
        <w:r>
          <w:rPr>
            <w:lang w:val="ar_AE" w:bidi="ar_AE"/>
          </w:rPr>
          <w:rPr>
            <w:color w:val="0000EE"/>
            <w:u w:val="single"/>
          </w:rPr>
          <w:t>عدد ١٣: ٢٩</w:t>
        </w:r>
      </w:hyperlink>
      <w:r>
        <w:rPr>
          <w:lang w:val="ar_AE" w:bidi="ar_AE"/>
        </w:rPr>
        <w:t>: "... وَٱلْحِثِّيُّونَ وَٱلْيَبُوسِيُّونَ وَٱلْأَمُورِيُّونَ سَاكِنُونَ فِي ٱلْجَبَلِ، وَٱلْكَنْعَانِيُّونَ سَاكِنُونَ عِنْدَ ٱلْبَحْرِ وَعَلَى جَانِبِ ٱلْأُرْدُنِّ".</w:t>
      </w:r>
    </w:p>
    <w:p>
      <w:pPr>
        <w:pStyle w:val="Heading4"/>
        <w:bidi/>
      </w:pPr>
      <w:r>
        <w:rPr>
          <w:lang w:val="ar_AE" w:bidi="ar_AE"/>
        </w:rPr>
        <w:t>في العهد القديم</w:t>
      </w:r>
    </w:p>
    <w:p>
      <w:pPr>
        <w:bidi/>
      </w:pPr>
      <w:r>
        <w:rPr>
          <w:lang w:val="ar_AE" w:bidi="ar_AE"/>
        </w:rPr>
      </w:r>
      <w:r>
        <w:rPr>
          <w:lang w:val="ar_AE" w:bidi="ar_AE"/>
        </w:rPr>
        <w:t>كانت أريحا العهد القديم معروفة بأنها أول مدينة أخذها بنو إسرائيل المهاجمون بمعجزة إسقاط أسوارها. بعد أن أمضى الإسرائيليون بعض الوقت على الضفة الشرقية لنهر الأردن في سهول موآب (</w:t>
      </w:r>
      <w:hyperlink r:id="rId1685">
        <w:r>
          <w:rPr>
            <w:lang w:val="ar_AE" w:bidi="ar_AE"/>
          </w:rPr>
          <w:rPr>
            <w:color w:val="0000EE"/>
            <w:u w:val="single"/>
          </w:rPr>
          <w:t>عدد ٢٢: ١</w:t>
        </w:r>
      </w:hyperlink>
      <w:r>
        <w:rPr>
          <w:lang w:val="ar_AE" w:bidi="ar_AE"/>
        </w:rPr>
        <w:t xml:space="preserve">؛ </w:t>
      </w:r>
      <w:hyperlink r:id="rId1686">
        <w:r>
          <w:rPr>
            <w:lang w:val="ar_AE" w:bidi="ar_AE"/>
          </w:rPr>
          <w:rPr>
            <w:color w:val="0000EE"/>
            <w:u w:val="single"/>
          </w:rPr>
          <w:t>٢٦: ٣، ٦٣</w:t>
        </w:r>
      </w:hyperlink>
      <w:r>
        <w:rPr>
          <w:lang w:val="ar_AE" w:bidi="ar_AE"/>
        </w:rPr>
        <w:t>)، استهدفوا المدينةكونها الهدف العسكري الأول في الاستيلاء على الأرض. أرسل يشوع جاسوسين لاستطلاع الأرض والمدينة. استقبلتهما راحاب الزانية ولاحقًا ساعدتهما على الهرب. ولأجل تعاونها، نجت هي وعائلتها عندما دَمَّرت إسرائيل المدينة (</w:t>
      </w:r>
      <w:hyperlink r:id="rId1687">
        <w:r>
          <w:rPr>
            <w:lang w:val="ar_AE" w:bidi="ar_AE"/>
          </w:rPr>
          <w:rPr>
            <w:color w:val="0000EE"/>
            <w:u w:val="single"/>
          </w:rPr>
          <w:t>يشوع ٢</w:t>
        </w:r>
      </w:hyperlink>
      <w:r>
        <w:rPr>
          <w:lang w:val="ar_AE" w:bidi="ar_AE"/>
        </w:rPr>
        <w:t xml:space="preserve">، </w:t>
      </w:r>
      <w:hyperlink r:id="rId1688">
        <w:r>
          <w:rPr>
            <w:lang w:val="ar_AE" w:bidi="ar_AE"/>
          </w:rPr>
          <w:rPr>
            <w:color w:val="0000EE"/>
            <w:u w:val="single"/>
          </w:rPr>
          <w:t>٦</w:t>
        </w:r>
      </w:hyperlink>
      <w:r>
        <w:rPr>
          <w:lang w:val="ar_AE" w:bidi="ar_AE"/>
        </w:rPr>
        <w:t>). حدث سقوط المدينة نفسها بعد أن دار بنو إسرائيل حولَها في صمت، باستثناء النفخ المستمر للأبواق، مرة واحدة في اليوم لمدة ستة أيام ثم سبع مرات في اليوم السابع. بعد ذلك، عندما نفخ الكهنة الأبواق، صرخ الشعب وانهارت الأسوار.</w:t>
      </w:r>
    </w:p>
    <w:p>
      <w:pPr>
        <w:bidi/>
      </w:pPr>
      <w:r>
        <w:rPr>
          <w:lang w:val="ar_AE" w:bidi="ar_AE"/>
        </w:rPr>
      </w:r>
      <w:r>
        <w:rPr>
          <w:lang w:val="ar_AE" w:bidi="ar_AE"/>
        </w:rPr>
        <w:t>ولعن يشوع أي شخص يريد إعادة بناء أريحا (</w:t>
      </w:r>
      <w:hyperlink r:id="rId657">
        <w:r>
          <w:rPr>
            <w:lang w:val="ar_AE" w:bidi="ar_AE"/>
          </w:rPr>
          <w:rPr>
            <w:color w:val="0000EE"/>
            <w:u w:val="single"/>
          </w:rPr>
          <w:t>يشوع ٦: ٢٦</w:t>
        </w:r>
      </w:hyperlink>
      <w:r>
        <w:rPr>
          <w:lang w:val="ar_AE" w:bidi="ar_AE"/>
        </w:rPr>
        <w:t>). تحققت اللعنة بعد نحو 500 سنة عندما أَعاد هيئيل بناء المدينة على حساب اثنين من أبنائه (</w:t>
      </w:r>
      <w:hyperlink r:id="rId656">
        <w:r>
          <w:rPr>
            <w:lang w:val="ar_AE" w:bidi="ar_AE"/>
          </w:rPr>
          <w:rPr>
            <w:color w:val="0000EE"/>
            <w:u w:val="single"/>
          </w:rPr>
          <w:t>1 ملوك 16: 34</w:t>
        </w:r>
      </w:hyperlink>
      <w:r>
        <w:rPr>
          <w:lang w:val="ar_AE" w:bidi="ar_AE"/>
        </w:rPr>
        <w:t>).</w:t>
      </w:r>
    </w:p>
    <w:p>
      <w:pPr>
        <w:bidi/>
      </w:pPr>
      <w:r>
        <w:rPr>
          <w:lang w:val="ar_AE" w:bidi="ar_AE"/>
        </w:rPr>
      </w:r>
      <w:r>
        <w:rPr>
          <w:lang w:val="ar_AE" w:bidi="ar_AE"/>
        </w:rPr>
        <w:t>ثم غدت أريحا ضمن أراضي بَنيامين لكن على الحدود مع أراضي إفرايم شمالاً (</w:t>
      </w:r>
      <w:hyperlink r:id="rId1689">
        <w:r>
          <w:rPr>
            <w:lang w:val="ar_AE" w:bidi="ar_AE"/>
          </w:rPr>
          <w:rPr>
            <w:color w:val="0000EE"/>
            <w:u w:val="single"/>
          </w:rPr>
          <w:t>يشوع ١٦: ١، ٧</w:t>
        </w:r>
      </w:hyperlink>
      <w:r>
        <w:rPr>
          <w:lang w:val="ar_AE" w:bidi="ar_AE"/>
        </w:rPr>
        <w:t xml:space="preserve">؛ </w:t>
      </w:r>
      <w:hyperlink r:id="rId1690">
        <w:r>
          <w:rPr>
            <w:lang w:val="ar_AE" w:bidi="ar_AE"/>
          </w:rPr>
          <w:rPr>
            <w:color w:val="0000EE"/>
            <w:u w:val="single"/>
          </w:rPr>
          <w:t>١٨: ١٢، ٢١</w:t>
        </w:r>
      </w:hyperlink>
      <w:r>
        <w:rPr>
          <w:lang w:val="ar_AE" w:bidi="ar_AE"/>
        </w:rPr>
        <w:t xml:space="preserve">) وظهرت في أحداثٍ متفرقة في جميع أنحاء بقية العهد القديم. في </w:t>
      </w:r>
      <w:hyperlink r:id="rId1691">
        <w:r>
          <w:rPr>
            <w:lang w:val="ar_AE" w:bidi="ar_AE"/>
          </w:rPr>
          <w:rPr>
            <w:color w:val="0000EE"/>
            <w:u w:val="single"/>
          </w:rPr>
          <w:t>٢ صموئيل ١٠: ٥</w:t>
        </w:r>
      </w:hyperlink>
      <w:r>
        <w:rPr>
          <w:lang w:val="ar_AE" w:bidi="ar_AE"/>
        </w:rPr>
        <w:t xml:space="preserve"> (انظر أيضًا </w:t>
      </w:r>
      <w:hyperlink r:id="rId1692">
        <w:r>
          <w:rPr>
            <w:lang w:val="ar_AE" w:bidi="ar_AE"/>
          </w:rPr>
          <w:rPr>
            <w:color w:val="0000EE"/>
            <w:u w:val="single"/>
          </w:rPr>
          <w:t>١ أخبار الأيام ١٩: ٥</w:t>
        </w:r>
      </w:hyperlink>
      <w:r>
        <w:rPr>
          <w:lang w:val="ar_AE" w:bidi="ar_AE"/>
        </w:rPr>
        <w:t>) نقرأ أن داود أبقى على مبعوثيه المهانين فيها حتى نمت لحاهم. كانت بمثابة مقر لأَلِيشَع وعلى ما يبدو كان يعيش فيها "رَفقة الأنبياء" (</w:t>
      </w:r>
      <w:hyperlink r:id="rId1693">
        <w:r>
          <w:rPr>
            <w:lang w:val="ar_AE" w:bidi="ar_AE"/>
          </w:rPr>
          <w:rPr>
            <w:color w:val="0000EE"/>
            <w:u w:val="single"/>
          </w:rPr>
          <w:t>2 ملوك ٢: ٥</w:t>
        </w:r>
      </w:hyperlink>
      <w:r>
        <w:rPr>
          <w:lang w:val="ar_AE" w:bidi="ar_AE"/>
        </w:rPr>
        <w:t xml:space="preserve">؛ انظر </w:t>
      </w:r>
      <w:hyperlink r:id="rId1694">
        <w:r>
          <w:rPr>
            <w:lang w:val="ar_AE" w:bidi="ar_AE"/>
          </w:rPr>
          <w:rPr>
            <w:color w:val="0000EE"/>
            <w:u w:val="single"/>
          </w:rPr>
          <w:t>1 صموئيل ١٠: ٥</w:t>
        </w:r>
      </w:hyperlink>
      <w:r>
        <w:rPr>
          <w:lang w:val="ar_AE" w:bidi="ar_AE"/>
        </w:rPr>
        <w:t>). في عهد آحاز، كانت موقع عودة السجناء (</w:t>
      </w:r>
      <w:hyperlink r:id="rId1681">
        <w:r>
          <w:rPr>
            <w:lang w:val="ar_AE" w:bidi="ar_AE"/>
          </w:rPr>
          <w:rPr>
            <w:color w:val="0000EE"/>
            <w:u w:val="single"/>
          </w:rPr>
          <w:t>٢ أخبار الأيام ٢٨: ١٥</w:t>
        </w:r>
      </w:hyperlink>
      <w:r>
        <w:rPr>
          <w:lang w:val="ar_AE" w:bidi="ar_AE"/>
        </w:rPr>
        <w:t>). عندما سقطت أورشليم عام ٥٨٦ ق.م، هرب الملك الحاكم، صدقيا، إلى مكان بالقرب من أريحا لكن أمسك به البابليون، من ثم فقعوا عينَيْه لاحقًا في ربلة بسوريا (</w:t>
      </w:r>
      <w:hyperlink r:id="rId1695">
        <w:r>
          <w:rPr>
            <w:lang w:val="ar_AE" w:bidi="ar_AE"/>
          </w:rPr>
          <w:rPr>
            <w:color w:val="0000EE"/>
            <w:u w:val="single"/>
          </w:rPr>
          <w:t>٢ ملوك ٢٥: ٥</w:t>
        </w:r>
      </w:hyperlink>
      <w:r>
        <w:rPr>
          <w:lang w:val="ar_AE" w:bidi="ar_AE"/>
        </w:rPr>
        <w:t xml:space="preserve">؛ </w:t>
      </w:r>
      <w:hyperlink r:id="rId1696">
        <w:r>
          <w:rPr>
            <w:lang w:val="ar_AE" w:bidi="ar_AE"/>
          </w:rPr>
          <w:rPr>
            <w:color w:val="0000EE"/>
            <w:u w:val="single"/>
          </w:rPr>
          <w:t>إرميا ٣٩: ٥</w:t>
        </w:r>
      </w:hyperlink>
      <w:r>
        <w:rPr>
          <w:lang w:val="ar_AE" w:bidi="ar_AE"/>
        </w:rPr>
        <w:t xml:space="preserve">؛ </w:t>
      </w:r>
      <w:hyperlink r:id="rId1697">
        <w:r>
          <w:rPr>
            <w:lang w:val="ar_AE" w:bidi="ar_AE"/>
          </w:rPr>
          <w:rPr>
            <w:color w:val="0000EE"/>
            <w:u w:val="single"/>
          </w:rPr>
          <w:t>٥٢: ٨</w:t>
        </w:r>
      </w:hyperlink>
      <w:r>
        <w:rPr>
          <w:lang w:val="ar_AE" w:bidi="ar_AE"/>
        </w:rPr>
        <w:t>). أخر إشارات العهد القديم إلى أريحا نجدها في قوائم تعداد عزرا (</w:t>
      </w:r>
      <w:hyperlink r:id="rId1698">
        <w:r>
          <w:rPr>
            <w:lang w:val="ar_AE" w:bidi="ar_AE"/>
          </w:rPr>
          <w:rPr>
            <w:color w:val="0000EE"/>
            <w:u w:val="single"/>
          </w:rPr>
          <w:t>عزرا ٢: ٣٤</w:t>
        </w:r>
      </w:hyperlink>
      <w:r>
        <w:rPr>
          <w:lang w:val="ar_AE" w:bidi="ar_AE"/>
        </w:rPr>
        <w:t>) ونحميا (</w:t>
      </w:r>
      <w:hyperlink r:id="rId1699">
        <w:r>
          <w:rPr>
            <w:lang w:val="ar_AE" w:bidi="ar_AE"/>
          </w:rPr>
          <w:rPr>
            <w:color w:val="0000EE"/>
            <w:u w:val="single"/>
          </w:rPr>
          <w:t>نحميا ٧: ٣٦</w:t>
        </w:r>
      </w:hyperlink>
      <w:r>
        <w:rPr>
          <w:lang w:val="ar_AE" w:bidi="ar_AE"/>
        </w:rPr>
        <w:t>). كما ساعد رجال من أريحا على إعادة بناء سور أورشليم (</w:t>
      </w:r>
      <w:hyperlink r:id="rId1700">
        <w:r>
          <w:rPr>
            <w:lang w:val="ar_AE" w:bidi="ar_AE"/>
          </w:rPr>
          <w:rPr>
            <w:color w:val="0000EE"/>
            <w:u w:val="single"/>
          </w:rPr>
          <w:t>3: 2</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أولاً، لا بد أن ندرك أن أريحا في زمن العهد الجديد قد بناها هيرودس على بعد أكثر من ميل إلى الجنوب من موقع العهد القديم، عند مصب وادي القِلط. من الممكن أن نستنتج أن شفاء الرجال الأعمى في الأناجيل الإزائيَّة من خلال فهم أن الرب يسوع كان مارًا بموقع أريحا القديمة (</w:t>
      </w:r>
      <w:hyperlink r:id="rId1701">
        <w:r>
          <w:rPr>
            <w:lang w:val="ar_AE" w:bidi="ar_AE"/>
          </w:rPr>
          <w:rPr>
            <w:color w:val="0000EE"/>
            <w:u w:val="single"/>
          </w:rPr>
          <w:t>متى ٢٠: ٢٩</w:t>
        </w:r>
      </w:hyperlink>
      <w:r>
        <w:rPr>
          <w:lang w:val="ar_AE" w:bidi="ar_AE"/>
        </w:rPr>
        <w:t xml:space="preserve">؛ </w:t>
      </w:r>
      <w:hyperlink r:id="rId1702">
        <w:r>
          <w:rPr>
            <w:lang w:val="ar_AE" w:bidi="ar_AE"/>
          </w:rPr>
          <w:rPr>
            <w:color w:val="0000EE"/>
            <w:u w:val="single"/>
          </w:rPr>
          <w:t>مرقس ١٠: ٤٦</w:t>
        </w:r>
      </w:hyperlink>
      <w:r>
        <w:rPr>
          <w:lang w:val="ar_AE" w:bidi="ar_AE"/>
        </w:rPr>
        <w:t>) وكان يقترب من هيرودس أريحا (</w:t>
      </w:r>
      <w:hyperlink r:id="rId1703">
        <w:r>
          <w:rPr>
            <w:lang w:val="ar_AE" w:bidi="ar_AE"/>
          </w:rPr>
          <w:rPr>
            <w:color w:val="0000EE"/>
            <w:u w:val="single"/>
          </w:rPr>
          <w:t>لوقا ١٨: ٣٥</w:t>
        </w:r>
      </w:hyperlink>
      <w:r>
        <w:rPr>
          <w:lang w:val="ar_AE" w:bidi="ar_AE"/>
        </w:rPr>
        <w:t>). تضمُّ مدينة أريحا الحديثة كلا المُوقعين. عندما مر الرب يسوع بأريحا (</w:t>
      </w:r>
      <w:hyperlink r:id="rId1704">
        <w:r>
          <w:rPr>
            <w:lang w:val="ar_AE" w:bidi="ar_AE"/>
          </w:rPr>
          <w:rPr>
            <w:color w:val="0000EE"/>
            <w:u w:val="single"/>
          </w:rPr>
          <w:t>19: 1</w:t>
        </w:r>
      </w:hyperlink>
      <w:r>
        <w:rPr>
          <w:lang w:val="ar_AE" w:bidi="ar_AE"/>
        </w:rPr>
        <w:t>) التقى بزكا وأَكْل معه، رئيس العشارين الثري من أريحا الرومانية الجديدة. تظهِر المدينة أيضًا في مَثَل السامري الصالح (</w:t>
      </w:r>
      <w:hyperlink r:id="rId1223">
        <w:r>
          <w:rPr>
            <w:lang w:val="ar_AE" w:bidi="ar_AE"/>
          </w:rPr>
          <w:rPr>
            <w:color w:val="0000EE"/>
            <w:u w:val="single"/>
          </w:rPr>
          <w:t>10: 30–37</w:t>
        </w:r>
      </w:hyperlink>
      <w:r>
        <w:rPr>
          <w:lang w:val="ar_AE" w:bidi="ar_AE"/>
        </w:rPr>
        <w:t>).</w:t>
      </w:r>
    </w:p>
    <w:p>
      <w:pPr>
        <w:pStyle w:val="Heading4"/>
        <w:bidi/>
      </w:pPr>
      <w:r>
        <w:rPr>
          <w:lang w:val="ar_AE" w:bidi="ar_AE"/>
        </w:rPr>
        <w:t>سجلات ما بعد زمن الكتاب المقدس</w:t>
      </w:r>
    </w:p>
    <w:p>
      <w:pPr>
        <w:bidi/>
      </w:pPr>
      <w:r>
        <w:rPr>
          <w:lang w:val="ar_AE" w:bidi="ar_AE"/>
        </w:rPr>
      </w:r>
      <w:r>
        <w:rPr>
          <w:lang w:val="ar_AE" w:bidi="ar_AE"/>
        </w:rPr>
        <w:t>في حين أن أريحا القديمة صارت أنقاض بعد تدميرها بقيادة يشوع، كانت أريحا هيرودس مدينة جميلة وذات أهمية. لكن حتى هذه المدينة انحدرت مع انحسار النفوذ الروماني في الشرق الأوسط. إن معظم ما نعرفه عن المدينة حتى العصر الحديث يأتي من كتابات الحجاج إلى الأرض المقدَّسة. عادة ما يذكرون أنهم رأوا أشياء معينة ذات أهمية كتابية، مثل الشجرة التي تسلقها زكا، لكنهم يذكرون أيضًا أن أريحا كانت قرية مسلمة قذرة وبائسة. وكان الأمر كذلك حتى وقت قريب نسبيًا، عندما نمت من حيث الحجم والأهمية كمدينة رئيسة في الضفة الغربية.</w:t>
      </w:r>
      <w:r>
        <w:rPr>
          <w:lang w:val="ar_AE" w:bidi="ar_AE"/>
        </w:rPr>
      </w:r>
      <w:r>
        <w:rPr>
          <w:lang w:val="ar_AE" w:bidi="ar_AE"/>
        </w:rPr>
      </w:r>
    </w:p>
    <w:p>
      <w:pPr>
        <w:bidi/>
      </w:pPr>
      <w:r>
        <w:rPr>
          <w:lang w:val="ar_AE" w:bidi="ar_AE"/>
        </w:rPr>
      </w:r>
    </w:p>
    <w:p>
      <w:pPr>
        <w:pStyle w:val="Heading2"/>
        <w:bidi/>
      </w:pPr>
      <w:r>
        <w:rPr>
          <w:lang w:val="ar_AE" w:bidi="ar_AE"/>
        </w:rPr>
        <w:t>أَرِيدَاثَا</w:t>
      </w:r>
      <w:r>
        <w:rPr>
          <w:lang w:val="ar_AE" w:bidi="ar_AE"/>
        </w:rPr>
      </w:r>
    </w:p>
    <w:p>
      <w:pPr>
        <w:pStyle w:val="Heading2"/>
        <w:bidi/>
      </w:pPr>
      <w:r>
        <w:rPr>
          <w:lang w:val="ar_AE" w:bidi="ar_AE"/>
        </w:rPr>
        <w:t>أَرِيدَاثَا</w:t>
      </w:r>
    </w:p>
    <w:p>
      <w:pPr>
        <w:bidi/>
      </w:pPr>
      <w:r>
        <w:rPr>
          <w:lang w:val="ar_AE" w:bidi="ar_AE"/>
        </w:rPr>
      </w:r>
      <w:r>
        <w:rPr>
          <w:lang w:val="ar_AE" w:bidi="ar_AE"/>
        </w:rPr>
        <w:t>أحد أبناء هَامَان العشرة الذي قُتل مع والده عندما كشفت أَسْتِير خطة هَامَان لتدمير اليهود (</w:t>
      </w:r>
      <w:hyperlink r:id="rId1705">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أَرِيدَاي</w:t>
      </w:r>
      <w:r>
        <w:rPr>
          <w:lang w:val="ar_AE" w:bidi="ar_AE"/>
        </w:rPr>
      </w:r>
    </w:p>
    <w:p>
      <w:pPr>
        <w:pStyle w:val="Heading2"/>
        <w:bidi/>
      </w:pPr>
      <w:r>
        <w:rPr>
          <w:lang w:val="ar_AE" w:bidi="ar_AE"/>
        </w:rPr>
        <w:t>أَرِيدَاي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5">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أَرِيسَاي</w:t>
      </w:r>
      <w:r>
        <w:rPr>
          <w:lang w:val="ar_AE" w:bidi="ar_AE"/>
        </w:rPr>
      </w:r>
    </w:p>
    <w:p>
      <w:pPr>
        <w:pStyle w:val="Heading2"/>
        <w:bidi/>
      </w:pPr>
      <w:r>
        <w:rPr>
          <w:lang w:val="ar_AE" w:bidi="ar_AE"/>
        </w:rPr>
        <w:t>أَرِيسَاي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5">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أريوباغي</w:t>
      </w:r>
      <w:r>
        <w:rPr>
          <w:lang w:val="ar_AE" w:bidi="ar_AE"/>
        </w:rPr>
      </w:r>
    </w:p>
    <w:p>
      <w:pPr>
        <w:bidi/>
      </w:pPr>
      <w:r>
        <w:rPr>
          <w:lang w:val="ar_AE" w:bidi="ar_AE"/>
        </w:rPr>
      </w:r>
      <w:r>
        <w:rPr>
          <w:lang w:val="ar_AE" w:bidi="ar_AE"/>
        </w:rPr>
        <w:t>هو عضو في مجلس أو بلاط أريوس باغوس في أثينا (</w:t>
      </w:r>
      <w:hyperlink r:id="rId1706">
        <w:r>
          <w:rPr>
            <w:lang w:val="ar_AE" w:bidi="ar_AE"/>
          </w:rPr>
          <w:rPr>
            <w:color w:val="0000EE"/>
            <w:u w:val="single"/>
          </w:rPr>
          <w:t>أعمال الرسل 17:34</w:t>
        </w:r>
      </w:hyperlink>
      <w:r>
        <w:rPr>
          <w:lang w:val="ar_AE" w:bidi="ar_AE"/>
        </w:rPr>
        <w:t xml:space="preserve">). انظر </w:t>
      </w:r>
      <w:r>
        <w:rPr>
          <w:lang w:val="ar_AE" w:bidi="ar_AE"/>
        </w:rPr>
        <w:t>ديونيسيوس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أريوس باغوس</w:t>
      </w:r>
      <w:r>
        <w:rPr>
          <w:lang w:val="ar_AE" w:bidi="ar_AE"/>
        </w:rPr>
      </w:r>
    </w:p>
    <w:p>
      <w:pPr>
        <w:bidi/>
      </w:pPr>
      <w:r>
        <w:rPr>
          <w:lang w:val="ar_AE" w:bidi="ar_AE"/>
        </w:rPr>
      </w:r>
      <w:r>
        <w:rPr>
          <w:lang w:val="ar_AE" w:bidi="ar_AE"/>
        </w:rPr>
        <w:t>تلٌّ في مدينة أثينا باليونان، يقع شمال غرب الأكروبوليس، ويطل على السوق (</w:t>
      </w:r>
      <w:hyperlink r:id="rId1707">
        <w:r>
          <w:rPr>
            <w:lang w:val="ar_AE" w:bidi="ar_AE"/>
          </w:rPr>
          <w:rPr>
            <w:color w:val="0000EE"/>
            <w:u w:val="single"/>
          </w:rPr>
          <w:t>أعمال الرسل 17:19</w:t>
        </w:r>
      </w:hyperlink>
      <w:r>
        <w:rPr>
          <w:lang w:val="ar_AE" w:bidi="ar_AE"/>
        </w:rPr>
        <w:t>). يشير "أريوس باغوس" أيضًا إلى المجلس أو المحكمة الأثينية التي كانت تنعقد هناك. كان هذا التكوين غير المنتظم من الأحجار الجيرية معروفًا أيضًا باسم تل مارس. وكان الإله مارس هو النظير الروماني للإله اليوناني آريس.</w:t>
      </w:r>
    </w:p>
    <w:p>
      <w:pPr>
        <w:bidi/>
      </w:pPr>
      <w:r>
        <w:rPr>
          <w:lang w:val="ar_AE" w:bidi="ar_AE"/>
        </w:rPr>
      </w:r>
      <w:r>
        <w:rPr>
          <w:lang w:val="ar_AE" w:bidi="ar_AE"/>
        </w:rPr>
        <w:t xml:space="preserve">بعض الفلاسفة الأبيكوريين والرواقيين أتوا ببولس الرسول أمام المجلس في أريوس باغوس. قبل ذلك، كان بولس يتحاور مع اليهود والأمم الخائفين الله في المجمع الأثيني والسوق </w:t>
      </w:r>
      <w:r>
        <w:rPr>
          <w:i/>
          <w:lang w:val="ar_AE" w:bidi="ar_AE"/>
        </w:rPr>
        <w:t>(</w:t>
      </w:r>
      <w:r>
        <w:rPr>
          <w:lang w:val="ar_AE" w:bidi="ar_AE"/>
        </w:rPr>
        <w:t>الأغورا</w:t>
      </w:r>
      <w:r>
        <w:rPr>
          <w:i/>
          <w:lang w:val="ar_AE" w:bidi="ar_AE"/>
        </w:rPr>
        <w:t>)</w:t>
      </w:r>
      <w:r>
        <w:rPr>
          <w:lang w:val="ar_AE" w:bidi="ar_AE"/>
        </w:rPr>
        <w:t xml:space="preserve"> لعدة أيام (</w:t>
      </w:r>
      <w:hyperlink r:id="rId1708">
        <w:r>
          <w:rPr>
            <w:lang w:val="ar_AE" w:bidi="ar_AE"/>
          </w:rPr>
          <w:rPr>
            <w:color w:val="0000EE"/>
            <w:u w:val="single"/>
          </w:rPr>
          <w:t>أعمال الرسل 17:16–21</w:t>
        </w:r>
      </w:hyperlink>
      <w:r>
        <w:rPr>
          <w:lang w:val="ar_AE" w:bidi="ar_AE"/>
        </w:rPr>
        <w:t>).</w:t>
      </w:r>
    </w:p>
    <w:p>
      <w:pPr>
        <w:bidi/>
      </w:pPr>
      <w:r>
        <w:rPr>
          <w:lang w:val="ar_AE" w:bidi="ar_AE"/>
        </w:rPr>
      </w:r>
      <w:r>
        <w:rPr>
          <w:lang w:val="ar_AE" w:bidi="ar_AE"/>
        </w:rPr>
        <w:t>ومع أن بولس لم يكن في محاكمة رسمية، كانت المحاكمات تنعقد في أريوس باغوس. فقد واجه سقراط الذين اتهموه بالتقليل من شأن الآلهة اليونانية هناك قبل ذلك بخمسة قرون. وبحلول أيام بولس، كان مجلس أريوس باغوس مسؤولاً عن النظر في المسائل السياسية، والتعليمية، والفلسفية، والدينية، بالإضافة إلى بعض الإجراءات القانونية.</w:t>
      </w:r>
    </w:p>
    <w:p>
      <w:pPr>
        <w:bidi/>
      </w:pPr>
      <w:r>
        <w:rPr>
          <w:lang w:val="ar_AE" w:bidi="ar_AE"/>
        </w:rPr>
      </w:r>
      <w:r>
        <w:rPr>
          <w:lang w:val="ar_AE" w:bidi="ar_AE"/>
        </w:rPr>
        <w:t>لا يوحي الطابع العام لخطاب بولس بأنه كان ضمن إجراءات محاكمة. فقد تكلَّم كمؤمن مسيحي ذكي استطاع مواجهة الأثينيين المثقَّفين على أرضهم (</w:t>
      </w:r>
      <w:hyperlink r:id="rId1709">
        <w:r>
          <w:rPr>
            <w:lang w:val="ar_AE" w:bidi="ar_AE"/>
          </w:rPr>
          <w:rPr>
            <w:color w:val="0000EE"/>
            <w:u w:val="single"/>
          </w:rPr>
          <w:t>أعمال الرسل 17:22–31</w:t>
        </w:r>
      </w:hyperlink>
      <w:r>
        <w:rPr>
          <w:lang w:val="ar_AE" w:bidi="ar_AE"/>
        </w:rPr>
        <w:t>). ظل البعض متشكِّكين، لكن خطابه كان مقنعًا للبعض الذين "</w:t>
      </w:r>
      <w:r>
        <w:rPr>
          <w:lang w:val="ar_AE" w:bidi="ar_AE"/>
        </w:rPr>
        <w:t>ٱلْتَصَقُوا بِهِ وَآمَنُوا</w:t>
      </w:r>
      <w:r>
        <w:rPr>
          <w:lang w:val="ar_AE" w:bidi="ar_AE"/>
        </w:rPr>
        <w:t>" (</w:t>
      </w:r>
      <w:hyperlink r:id="rId1710">
        <w:r>
          <w:rPr>
            <w:lang w:val="ar_AE" w:bidi="ar_AE"/>
          </w:rPr>
          <w:rPr>
            <w:color w:val="0000EE"/>
            <w:u w:val="single"/>
          </w:rPr>
          <w:t>أعمال الرسل 17:32–34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أَرْيُوك</w:t>
      </w:r>
      <w:r>
        <w:rPr>
          <w:lang w:val="ar_AE" w:bidi="ar_AE"/>
        </w:rPr>
      </w:r>
    </w:p>
    <w:p>
      <w:pPr>
        <w:pStyle w:val="Heading2"/>
        <w:bidi/>
      </w:pPr>
      <w:r>
        <w:rPr>
          <w:lang w:val="ar_AE" w:bidi="ar_AE"/>
        </w:rPr>
        <w:t>أَرْيُوك</w:t>
      </w:r>
    </w:p>
    <w:p>
      <w:pPr>
        <w:pStyle w:val="ListNumber"/>
        <w:numPr>
          <w:ilvl w:val="0"/>
          <w:numId w:val="57"/>
        </w:numPr>
        <w:bidi/>
        <w:spacing w:line="240" w:lineRule="auto"/>
        <w:ind w:left="720"/>
      </w:pPr>
      <w:r>
        <w:rPr>
          <w:lang w:val="ar_AE" w:bidi="ar_AE"/>
        </w:rPr>
      </w:r>
      <w:r>
        <w:rPr>
          <w:lang w:val="ar_AE" w:bidi="ar_AE"/>
        </w:rPr>
        <w:t xml:space="preserve">اسم ملك </w:t>
      </w:r>
      <w:r>
        <w:rPr>
          <w:lang w:val="ar_AE" w:bidi="ar_AE"/>
        </w:rPr>
        <w:t>أَلَّاسَار</w:t>
      </w:r>
      <w:r>
        <w:rPr>
          <w:lang w:val="ar_AE" w:bidi="ar_AE"/>
        </w:rPr>
        <w:t>. استولى أَرْيُوك، مع ثلاثة ملوك آخرين، على خمس مدن وأخذ عددًا من الأسرى، بما في ذلك لُوط ابن أخي إبراهيم (</w:t>
      </w:r>
      <w:hyperlink r:id="rId1711">
        <w:r>
          <w:rPr>
            <w:lang w:val="ar_AE" w:bidi="ar_AE"/>
          </w:rPr>
          <w:rPr>
            <w:color w:val="0000EE"/>
            <w:u w:val="single"/>
          </w:rPr>
          <w:t>تكوين 14: 1–16</w:t>
        </w:r>
      </w:hyperlink>
      <w:r>
        <w:rPr>
          <w:lang w:val="ar_AE" w:bidi="ar_AE"/>
        </w:rPr>
        <w:t>).</w:t>
      </w:r>
    </w:p>
    <w:p>
      <w:pPr>
        <w:pStyle w:val="ListNumber"/>
        <w:bidi/>
        <w:spacing w:line="240" w:lineRule="auto"/>
        <w:ind w:left="720"/>
      </w:pPr>
      <w:r>
        <w:rPr>
          <w:lang w:val="ar_AE" w:bidi="ar_AE"/>
        </w:rPr>
      </w:r>
      <w:r>
        <w:rPr>
          <w:lang w:val="ar_AE" w:bidi="ar_AE"/>
        </w:rPr>
        <w:t xml:space="preserve">قائد حرس </w:t>
      </w:r>
      <w:r>
        <w:rPr>
          <w:lang w:val="ar_AE" w:bidi="ar_AE"/>
        </w:rPr>
        <w:t>نَبُوخَذْنَصَّر</w:t>
      </w:r>
      <w:r>
        <w:rPr>
          <w:lang w:val="ar_AE" w:bidi="ar_AE"/>
        </w:rPr>
        <w:t xml:space="preserve"> أو رئيس الجلَّادين. أخذ </w:t>
      </w:r>
      <w:r>
        <w:rPr>
          <w:lang w:val="ar_AE" w:bidi="ar_AE"/>
        </w:rPr>
        <w:t>أَرْيُوخ</w:t>
      </w:r>
      <w:r>
        <w:rPr>
          <w:lang w:val="ar_AE" w:bidi="ar_AE"/>
        </w:rPr>
        <w:t xml:space="preserve"> دانيال إلى ملك بابل لتفسير حلمه (</w:t>
      </w:r>
      <w:hyperlink r:id="rId1712">
        <w:r>
          <w:rPr>
            <w:lang w:val="ar_AE" w:bidi="ar_AE"/>
          </w:rPr>
          <w:rPr>
            <w:color w:val="0000EE"/>
            <w:u w:val="single"/>
          </w:rPr>
          <w:t>دانيال 2: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أَزْبَاي</w:t>
      </w:r>
      <w:r>
        <w:rPr>
          <w:lang w:val="ar_AE" w:bidi="ar_AE"/>
        </w:rPr>
      </w:r>
    </w:p>
    <w:p>
      <w:pPr>
        <w:pStyle w:val="Heading2"/>
        <w:bidi/>
      </w:pPr>
      <w:r>
        <w:rPr>
          <w:lang w:val="ar_AE" w:bidi="ar_AE"/>
        </w:rPr>
        <w:t>أَزْبَاي</w:t>
      </w:r>
    </w:p>
    <w:p>
      <w:pPr>
        <w:bidi/>
      </w:pPr>
      <w:r>
        <w:rPr>
          <w:lang w:val="ar_AE" w:bidi="ar_AE"/>
        </w:rPr>
      </w:r>
      <w:r>
        <w:rPr>
          <w:lang w:val="ar_AE" w:bidi="ar_AE"/>
        </w:rPr>
        <w:t>أبو نَعْرَاي، أحد النخبة من قوات دَاود المعروفون باسم "الثلاثون" (</w:t>
      </w:r>
      <w:hyperlink r:id="rId1713">
        <w:r>
          <w:rPr>
            <w:lang w:val="ar_AE" w:bidi="ar_AE"/>
          </w:rPr>
          <w:rPr>
            <w:color w:val="0000EE"/>
            <w:u w:val="single"/>
          </w:rPr>
          <w:t>1 أخبار 11:37</w:t>
        </w:r>
      </w:hyperlink>
      <w:r>
        <w:rPr>
          <w:lang w:val="ar_AE" w:bidi="ar_AE"/>
        </w:rPr>
        <w:t xml:space="preserve">). في </w:t>
      </w:r>
      <w:hyperlink r:id="rId1714">
        <w:r>
          <w:rPr>
            <w:lang w:val="ar_AE" w:bidi="ar_AE"/>
          </w:rPr>
          <w:rPr>
            <w:color w:val="0000EE"/>
            <w:u w:val="single"/>
          </w:rPr>
          <w:t>2 صموئيل 23:35</w:t>
        </w:r>
      </w:hyperlink>
      <w:r>
        <w:rPr>
          <w:lang w:val="ar_AE" w:bidi="ar_AE"/>
        </w:rPr>
        <w:t xml:space="preserve"> يُطلق عليه اسم </w:t>
      </w:r>
      <w:r>
        <w:rPr>
          <w:lang w:val="ar_AE" w:bidi="ar_AE"/>
        </w:rPr>
        <w:t>فَعْرَايُ ٱلْأَرَبِيُّ</w:t>
      </w:r>
      <w:r>
        <w:rPr>
          <w:lang w:val="ar_AE" w:bidi="ar_AE"/>
        </w:rPr>
        <w:t>. وقد دفع ذلك بعض المفسرين إلى اقتراح أن "ابن أَزْبَايَ" في مقطع أخبار الأيام الأول هو تحريف لـكلمة "</w:t>
      </w:r>
      <w:r>
        <w:rPr>
          <w:lang w:val="ar_AE" w:bidi="ar_AE"/>
        </w:rPr>
        <w:t>ٱلْأَرَبِيُّ</w:t>
      </w:r>
      <w:r>
        <w:rPr>
          <w:lang w:val="ar_AE" w:bidi="ar_AE"/>
        </w:rPr>
        <w:t>" وأن القراءة الصحيحة لاسمه يجب أن تكون نَعْرَاي العَرْبِي.</w:t>
      </w:r>
      <w:r>
        <w:rPr>
          <w:lang w:val="ar_AE" w:bidi="ar_AE"/>
        </w:rPr>
      </w:r>
      <w:r>
        <w:rPr>
          <w:lang w:val="ar_AE" w:bidi="ar_AE"/>
        </w:rPr>
      </w:r>
    </w:p>
    <w:p>
      <w:pPr>
        <w:bidi/>
      </w:pPr>
      <w:r>
        <w:rPr>
          <w:lang w:val="ar_AE" w:bidi="ar_AE"/>
        </w:rPr>
      </w:r>
    </w:p>
    <w:p>
      <w:pPr>
        <w:pStyle w:val="Heading2"/>
        <w:bidi/>
      </w:pPr>
      <w:r>
        <w:rPr>
          <w:lang w:val="ar_AE" w:bidi="ar_AE"/>
        </w:rPr>
        <w:t>أَزْرَاحِيّ</w:t>
      </w:r>
      <w:r>
        <w:rPr>
          <w:lang w:val="ar_AE" w:bidi="ar_AE"/>
        </w:rPr>
      </w:r>
    </w:p>
    <w:p>
      <w:pPr>
        <w:pStyle w:val="Heading2"/>
        <w:bidi/>
      </w:pPr>
      <w:r>
        <w:rPr>
          <w:lang w:val="ar_AE" w:bidi="ar_AE"/>
        </w:rPr>
        <w:t>ٱلْأَزْرَاحِيّ</w:t>
      </w:r>
    </w:p>
    <w:p>
      <w:pPr>
        <w:bidi/>
      </w:pPr>
      <w:r>
        <w:rPr>
          <w:lang w:val="ar_AE" w:bidi="ar_AE"/>
        </w:rPr>
      </w:r>
      <w:r>
        <w:rPr>
          <w:lang w:val="ar_AE" w:bidi="ar_AE"/>
        </w:rPr>
        <w:t>كلمة تظهر ثلاث مرات فقط في العهد القديم. تُستخدم مرتين كلقب لأَيْثَان (</w:t>
      </w:r>
      <w:hyperlink r:id="rId87">
        <w:r>
          <w:rPr>
            <w:lang w:val="ar_AE" w:bidi="ar_AE"/>
          </w:rPr>
          <w:rPr>
            <w:color w:val="0000EE"/>
            <w:u w:val="single"/>
          </w:rPr>
          <w:t>1 ملوك 4:31</w:t>
        </w:r>
      </w:hyperlink>
      <w:r>
        <w:rPr>
          <w:lang w:val="ar_AE" w:bidi="ar_AE"/>
        </w:rPr>
        <w:t xml:space="preserve">; </w:t>
      </w:r>
      <w:hyperlink r:id="rId1715">
        <w:r>
          <w:rPr>
            <w:lang w:val="ar_AE" w:bidi="ar_AE"/>
          </w:rPr>
          <w:rPr>
            <w:color w:val="0000EE"/>
            <w:u w:val="single"/>
          </w:rPr>
          <w:t>عنوان مزمور 89</w:t>
        </w:r>
      </w:hyperlink>
      <w:r>
        <w:rPr>
          <w:lang w:val="ar_AE" w:bidi="ar_AE"/>
        </w:rPr>
        <w:t>) ومرة واحدة كاسم يُعطى لهَيْمَان (</w:t>
      </w:r>
      <w:hyperlink r:id="rId1716">
        <w:r>
          <w:rPr>
            <w:lang w:val="ar_AE" w:bidi="ar_AE"/>
          </w:rPr>
          <w:rPr>
            <w:color w:val="0000EE"/>
            <w:u w:val="single"/>
          </w:rPr>
          <w:t>عنوان مزمور 88</w:t>
        </w:r>
      </w:hyperlink>
      <w:r>
        <w:rPr>
          <w:lang w:val="ar_AE" w:bidi="ar_AE"/>
        </w:rPr>
        <w:t>). لم نعد نعتقد أنها اسم عائلة، بل هي تشير إلى عضو في عائلة عاشت قبل مجيء شعب إسرائيل إلى كنعان.</w:t>
      </w:r>
      <w:r>
        <w:rPr>
          <w:lang w:val="ar_AE" w:bidi="ar_AE"/>
        </w:rPr>
      </w:r>
      <w:r>
        <w:rPr>
          <w:lang w:val="ar_AE" w:bidi="ar_AE"/>
        </w:rPr>
      </w:r>
    </w:p>
    <w:p>
      <w:pPr>
        <w:bidi/>
      </w:pPr>
      <w:r>
        <w:rPr>
          <w:lang w:val="ar_AE" w:bidi="ar_AE"/>
        </w:rPr>
      </w:r>
    </w:p>
    <w:p>
      <w:pPr>
        <w:pStyle w:val="Heading2"/>
        <w:bidi/>
      </w:pPr>
      <w:r>
        <w:rPr>
          <w:lang w:val="ar_AE" w:bidi="ar_AE"/>
        </w:rPr>
        <w:t>أزرق</w:t>
      </w:r>
      <w:r>
        <w:rPr>
          <w:lang w:val="ar_AE" w:bidi="ar_AE"/>
        </w:rPr>
      </w:r>
    </w:p>
    <w:p>
      <w:pPr>
        <w:bidi/>
      </w:pPr>
      <w:r>
        <w:rPr>
          <w:lang w:val="ar_AE" w:bidi="ar_AE"/>
        </w:rPr>
      </w:r>
      <w:r>
        <w:rPr>
          <w:lang w:val="ar_AE" w:bidi="ar_AE"/>
        </w:rPr>
        <w:t>لون مذكور في الكتاب المقدس، يرتبط غالباً بالسماء والبحر، والقماش المستخدم خصيصاً في خيمة الاجتماع والملابس الكهنوتية.</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أَزْمُودَاوُس</w:t>
      </w:r>
      <w:r>
        <w:rPr>
          <w:lang w:val="ar_AE" w:bidi="ar_AE"/>
        </w:rPr>
      </w:r>
    </w:p>
    <w:p>
      <w:pPr>
        <w:pStyle w:val="Heading2"/>
        <w:bidi/>
      </w:pPr>
      <w:r>
        <w:rPr>
          <w:b/>
          <w:lang w:val="ar_AE" w:bidi="ar_AE"/>
        </w:rPr>
        <w:t>أَزْمُودَاوُس</w:t>
      </w:r>
    </w:p>
    <w:p>
      <w:pPr>
        <w:bidi/>
      </w:pPr>
      <w:r>
        <w:rPr>
          <w:lang w:val="ar_AE" w:bidi="ar_AE"/>
        </w:rPr>
      </w:r>
      <w:r>
        <w:rPr>
          <w:lang w:val="ar_AE" w:bidi="ar_AE"/>
        </w:rPr>
        <w:t>كان أَزْمُودَاوُس روحًا شريرًا عاشقًا غيورًا في قصة طوبيا (</w:t>
      </w:r>
      <w:hyperlink r:id="rId1717">
        <w:r>
          <w:rPr>
            <w:lang w:val="ar_AE" w:bidi="ar_AE"/>
          </w:rPr>
          <w:rPr>
            <w:color w:val="0000EE"/>
            <w:u w:val="single"/>
          </w:rPr>
          <w:t>طوبيا 3:8</w:t>
        </w:r>
      </w:hyperlink>
      <w:r>
        <w:rPr>
          <w:lang w:val="ar_AE" w:bidi="ar_AE"/>
        </w:rPr>
        <w:t>)، حيث قتل أَزْمُودَاوُس الأزواج السبعة الأوائل لسارة الابنة الوحيدة لرَعُوئِيل من إكباتان في ليالي زفافهم. كانت سارة إمرأة تعيسة حتى تزوجها طوبياس بن طوبيا.</w:t>
      </w:r>
    </w:p>
    <w:p>
      <w:pPr>
        <w:bidi/>
      </w:pPr>
      <w:r>
        <w:rPr>
          <w:lang w:val="ar_AE" w:bidi="ar_AE"/>
        </w:rPr>
      </w:r>
      <w:r>
        <w:rPr>
          <w:lang w:val="ar_AE" w:bidi="ar_AE"/>
        </w:rPr>
        <w:t>أخبر الملاك رافائيل طوبيا أن السبيل لهزيمة أَزْمُودَاوُس هو بحرق قلب وكبد سمكة عبر طقس مُعيّن، هُزم من خلاله أَزْمُودَاوُس بالفعل.</w:t>
      </w:r>
    </w:p>
    <w:p>
      <w:pPr>
        <w:bidi/>
      </w:pPr>
      <w:r>
        <w:rPr>
          <w:lang w:val="ar_AE" w:bidi="ar_AE"/>
        </w:rPr>
      </w:r>
      <w:r>
        <w:rPr>
          <w:lang w:val="ar_AE" w:bidi="ar_AE"/>
        </w:rPr>
        <w:t xml:space="preserve">في القصص العبرية عن الأرواح، كان الناس غالبًا ما يعتبرون أَزْمُودَاوُس ملكًا أو قائدًا للأرواح الشريرة. </w:t>
      </w:r>
      <w:r>
        <w:rPr>
          <w:lang w:val="ar_AE" w:bidi="ar_AE"/>
        </w:rPr>
        <w:t>ويُرجّح أن له صلة بروح فارسية تُسمّى “إيشما ديفا”، وهي كائن روحاني عُرف بإثارة العواصف، والانفعالات العنيفة، والشهوات الجنسية القوية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طوبيا،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أَزْنُوت تَابُور</w:t>
      </w:r>
      <w:r>
        <w:rPr>
          <w:lang w:val="ar_AE" w:bidi="ar_AE"/>
        </w:rPr>
      </w:r>
    </w:p>
    <w:p>
      <w:pPr>
        <w:pStyle w:val="Heading2"/>
        <w:bidi/>
      </w:pPr>
      <w:r>
        <w:rPr>
          <w:lang w:val="ar_AE" w:bidi="ar_AE"/>
        </w:rPr>
        <w:t>أَزْنُوت تَابُور</w:t>
      </w:r>
    </w:p>
    <w:p>
      <w:pPr>
        <w:bidi/>
      </w:pPr>
      <w:r>
        <w:rPr>
          <w:lang w:val="ar_AE" w:bidi="ar_AE"/>
        </w:rPr>
      </w:r>
      <w:r>
        <w:rPr>
          <w:lang w:val="ar_AE" w:bidi="ar_AE"/>
        </w:rPr>
        <w:t>موقع على الحدود الجنوبية الغربية لأرض سبط نفتالي (</w:t>
      </w:r>
      <w:hyperlink r:id="rId1718">
        <w:r>
          <w:rPr>
            <w:lang w:val="ar_AE" w:bidi="ar_AE"/>
          </w:rPr>
          <w:rPr>
            <w:color w:val="0000EE"/>
            <w:u w:val="single"/>
          </w:rPr>
          <w:t>يشوع 19:34</w:t>
        </w:r>
      </w:hyperlink>
      <w:r>
        <w:rPr>
          <w:lang w:val="ar_AE" w:bidi="ar_AE"/>
        </w:rPr>
        <w:t>). يُترجم إلى "قمم (أو منحدرات) تابور".</w:t>
      </w:r>
      <w:r>
        <w:rPr>
          <w:lang w:val="ar_AE" w:bidi="ar_AE"/>
        </w:rPr>
      </w:r>
      <w:r>
        <w:rPr>
          <w:lang w:val="ar_AE" w:bidi="ar_AE"/>
        </w:rPr>
      </w:r>
    </w:p>
    <w:p>
      <w:pPr>
        <w:bidi/>
      </w:pPr>
      <w:r>
        <w:rPr>
          <w:lang w:val="ar_AE" w:bidi="ar_AE"/>
        </w:rPr>
      </w:r>
    </w:p>
    <w:p>
      <w:pPr>
        <w:pStyle w:val="Heading2"/>
        <w:bidi/>
      </w:pPr>
      <w:r>
        <w:rPr>
          <w:lang w:val="ar_AE" w:bidi="ar_AE"/>
        </w:rPr>
        <w:t>أزْنِي، ٱلْأُزْنِيِّينَ</w:t>
      </w:r>
      <w:r>
        <w:rPr>
          <w:lang w:val="ar_AE" w:bidi="ar_AE"/>
        </w:rPr>
      </w:r>
    </w:p>
    <w:p>
      <w:pPr>
        <w:pStyle w:val="Heading2"/>
        <w:bidi/>
      </w:pPr>
      <w:r>
        <w:rPr>
          <w:lang w:val="ar_AE" w:bidi="ar_AE"/>
        </w:rPr>
        <w:t xml:space="preserve">أزْنِي، </w:t>
      </w:r>
      <w:r>
        <w:rPr>
          <w:lang w:val="ar_AE" w:bidi="ar_AE"/>
        </w:rPr>
        <w:t>ٱلْأُزْنِيِّينَ</w:t>
      </w:r>
    </w:p>
    <w:p>
      <w:pPr>
        <w:bidi/>
      </w:pPr>
      <w:r>
        <w:rPr>
          <w:lang w:val="ar_AE" w:bidi="ar_AE"/>
        </w:rPr>
      </w:r>
      <w:r>
        <w:rPr>
          <w:lang w:val="ar_AE" w:bidi="ar_AE"/>
        </w:rPr>
        <w:t>أسماء بديلة لأَصْبون وذريته (</w:t>
      </w:r>
      <w:hyperlink r:id="rId1719">
        <w:r>
          <w:rPr>
            <w:lang w:val="ar_AE" w:bidi="ar_AE"/>
          </w:rPr>
          <w:rPr>
            <w:color w:val="0000EE"/>
            <w:u w:val="single"/>
          </w:rPr>
          <w:t>عدد 26:16</w:t>
        </w:r>
      </w:hyperlink>
      <w:r>
        <w:rPr>
          <w:lang w:val="ar_AE" w:bidi="ar_AE"/>
        </w:rPr>
        <w:t xml:space="preserve">). </w:t>
      </w:r>
      <w:r>
        <w:rPr>
          <w:b/>
          <w:lang w:val="ar_AE" w:bidi="ar_AE"/>
        </w:rPr>
        <w:t>انظر</w:t>
      </w:r>
      <w:r>
        <w:rPr>
          <w:lang w:val="ar_AE" w:bidi="ar_AE"/>
        </w:rPr>
        <w:t xml:space="preserve"> </w:t>
      </w:r>
      <w:r>
        <w:rPr>
          <w:lang w:val="ar_AE" w:bidi="ar_AE"/>
        </w:rPr>
        <w:t>أَصْبون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أَزَنْيَا</w:t>
      </w:r>
      <w:r>
        <w:rPr>
          <w:lang w:val="ar_AE" w:bidi="ar_AE"/>
        </w:rPr>
      </w:r>
    </w:p>
    <w:p>
      <w:pPr>
        <w:pStyle w:val="Heading2"/>
        <w:bidi/>
      </w:pPr>
      <w:r>
        <w:rPr>
          <w:lang w:val="ar_AE" w:bidi="ar_AE"/>
        </w:rPr>
        <w:t>أَزَنْيَا</w:t>
      </w:r>
    </w:p>
    <w:p>
      <w:pPr>
        <w:bidi/>
      </w:pPr>
      <w:r>
        <w:rPr>
          <w:lang w:val="ar_AE" w:bidi="ar_AE"/>
        </w:rPr>
      </w:r>
      <w:r>
        <w:rPr>
          <w:lang w:val="ar_AE" w:bidi="ar_AE"/>
        </w:rPr>
        <w:t>هو والد يَشوع. كان يَشوع لاوياً وقّع على عهدِ عزرا بالوفاء لله مع نحميا وآخرين بعد السبي البابلي (</w:t>
      </w:r>
      <w:hyperlink r:id="rId1720">
        <w:r>
          <w:rPr>
            <w:lang w:val="ar_AE" w:bidi="ar_AE"/>
          </w:rPr>
          <w:rPr>
            <w:color w:val="0000EE"/>
            <w:u w:val="single"/>
          </w:rPr>
          <w:t>نحميا 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أزوت</w:t>
      </w:r>
      <w:r>
        <w:rPr>
          <w:lang w:val="ar_AE" w:bidi="ar_AE"/>
        </w:rPr>
      </w:r>
    </w:p>
    <w:p>
      <w:pPr>
        <w:bidi/>
      </w:pPr>
      <w:r>
        <w:rPr>
          <w:lang w:val="ar_AE" w:bidi="ar_AE"/>
        </w:rPr>
      </w:r>
      <w:r>
        <w:rPr>
          <w:lang w:val="ar_AE" w:bidi="ar_AE"/>
        </w:rPr>
        <w:t xml:space="preserve">الاسم الذي استخدمه العهد الجديد (في الترجمة اليسوعية) لمدينة أشدود في </w:t>
      </w:r>
      <w:hyperlink r:id="rId1721">
        <w:r>
          <w:rPr>
            <w:lang w:val="ar_AE" w:bidi="ar_AE"/>
          </w:rPr>
          <w:rPr>
            <w:color w:val="0000EE"/>
            <w:u w:val="single"/>
          </w:rPr>
          <w:t>أعمال الرسل 8:40</w:t>
        </w:r>
      </w:hyperlink>
      <w:r>
        <w:rPr>
          <w:lang w:val="ar_AE" w:bidi="ar_AE"/>
        </w:rPr>
        <w:t>.</w:t>
      </w:r>
    </w:p>
    <w:p>
      <w:pPr>
        <w:bidi/>
      </w:pPr>
      <w:r>
        <w:rPr>
          <w:lang w:val="ar_AE" w:bidi="ar_AE"/>
        </w:rPr>
      </w:r>
      <w:r>
        <w:rPr>
          <w:lang w:val="ar_AE" w:bidi="ar_AE"/>
        </w:rPr>
        <w:t xml:space="preserve">انظر </w:t>
      </w:r>
      <w:r>
        <w:rPr>
          <w:lang w:val="ar_AE" w:bidi="ar_AE"/>
        </w:rPr>
        <w:t>أشدود، أشدودي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أُزَّيْنُ شِيرَةَ</w:t>
      </w:r>
      <w:r>
        <w:rPr>
          <w:lang w:val="ar_AE" w:bidi="ar_AE"/>
        </w:rPr>
      </w:r>
    </w:p>
    <w:p>
      <w:pPr>
        <w:pStyle w:val="Heading2"/>
        <w:bidi/>
      </w:pPr>
      <w:r>
        <w:rPr>
          <w:b/>
          <w:lang w:val="ar_AE" w:bidi="ar_AE"/>
        </w:rPr>
        <w:t>أُزَّيْنُ شِيرَةَ</w:t>
      </w:r>
    </w:p>
    <w:p>
      <w:pPr>
        <w:bidi/>
      </w:pPr>
      <w:r>
        <w:rPr>
          <w:lang w:val="ar_AE" w:bidi="ar_AE"/>
        </w:rPr>
      </w:r>
      <w:r>
        <w:rPr>
          <w:lang w:val="ar_AE" w:bidi="ar_AE"/>
        </w:rPr>
        <w:t>مدينة بنتها شِيرَةُ، التي كانت إما ابنة أفرايم وإما حفيدته (</w:t>
      </w:r>
      <w:hyperlink r:id="rId1722">
        <w:r>
          <w:rPr>
            <w:lang w:val="ar_AE" w:bidi="ar_AE"/>
          </w:rPr>
          <w:rPr>
            <w:color w:val="0000EE"/>
            <w:u w:val="single"/>
          </w:rPr>
          <w:t>1أخبار الأيام 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الخلق</w:t>
      </w:r>
      <w:r>
        <w:rPr>
          <w:lang w:val="ar_AE" w:bidi="ar_AE"/>
        </w:rPr>
      </w:r>
    </w:p>
    <w:p>
      <w:pPr>
        <w:bidi/>
      </w:pPr>
      <w:r>
        <w:rPr>
          <w:lang w:val="ar_AE" w:bidi="ar_AE"/>
        </w:rPr>
      </w:r>
      <w:r>
        <w:rPr>
          <w:lang w:val="ar_AE" w:bidi="ar_AE"/>
        </w:rPr>
        <w:t>قصص دينية تشرح نشأة الكون ونظامه. تتشابه بعض الأجزاء من بعض أساطير الخلق في بلاد ما بين النهرين إلى حد بعيد مع السرد الكتابي عن الخلق والعصور المبكرة منذ فجر التاريخ.</w:t>
      </w:r>
    </w:p>
    <w:p>
      <w:pPr>
        <w:bidi/>
      </w:pPr>
      <w:r>
        <w:rPr>
          <w:lang w:val="ar_AE" w:bidi="ar_AE"/>
        </w:rPr>
      </w:r>
      <w:r>
        <w:rPr>
          <w:lang w:val="ar_AE" w:bidi="ar_AE"/>
        </w:rPr>
        <w:t>كانت الروايات التي تشرح الخلق معروفة في جميع أنحاء الشرق الأدنى القديم. استند كثير منها إلى قصص خرجت من سومر، إحدى أقدم الحضارات في بلاد ما بين النهرين. وعلى الرغم من أنها تُعَدّ الآن تفسيرات خيالية بل ومُسليَّة لسبب وجود الأشياء على ما هي عليه، إلا أنه يبدو أنَّ الأساطير كانت تؤدي وظيفة اجتماعية مهمة. كان يُعتقد أن ترديدها في الاحتفالات الدينية له قوة السحر لتنشيط الطبيعة والمجتمع. وقد أكدت قصص الخلق للمتعبدين أنَّ حالة النظام الأصلية التي خلقتها الآلهة ستستمر في التغلب على قوى الفوضى التي كانت تهدد بالمرض والخراب والعقم والموت.</w:t>
      </w:r>
    </w:p>
    <w:p>
      <w:pPr>
        <w:bidi/>
      </w:pPr>
      <w:r>
        <w:rPr>
          <w:lang w:val="ar_AE" w:bidi="ar_AE"/>
        </w:rPr>
      </w:r>
      <w:r>
        <w:rPr>
          <w:lang w:val="ar_AE" w:bidi="ar_AE"/>
        </w:rPr>
        <w:t>لمحة</w:t>
      </w:r>
    </w:p>
    <w:p>
      <w:pPr>
        <w:bidi/>
      </w:pPr>
      <w:r>
        <w:rPr>
          <w:lang w:val="ar_AE" w:bidi="ar_AE"/>
        </w:rPr>
      </w:r>
      <w:r>
        <w:rPr>
          <w:lang w:val="ar_AE" w:bidi="ar_AE"/>
        </w:rPr>
        <w:t>• أساطير الخلق السُّومريّة</w:t>
      </w:r>
    </w:p>
    <w:p>
      <w:pPr>
        <w:bidi/>
      </w:pPr>
      <w:r>
        <w:rPr>
          <w:lang w:val="ar_AE" w:bidi="ar_AE"/>
        </w:rPr>
      </w:r>
      <w:r>
        <w:rPr>
          <w:lang w:val="ar_AE" w:bidi="ar_AE"/>
        </w:rPr>
        <w:t>• أساطير الخلق الأكديّة</w:t>
      </w:r>
    </w:p>
    <w:p>
      <w:pPr>
        <w:bidi/>
      </w:pPr>
      <w:r>
        <w:rPr>
          <w:lang w:val="ar_AE" w:bidi="ar_AE"/>
        </w:rPr>
      </w:r>
      <w:r>
        <w:rPr>
          <w:lang w:val="ar_AE" w:bidi="ar_AE"/>
        </w:rPr>
        <w:t>• أساطير الخلق المصريَة</w:t>
      </w:r>
    </w:p>
    <w:p>
      <w:pPr>
        <w:bidi/>
      </w:pPr>
      <w:r>
        <w:rPr>
          <w:lang w:val="ar_AE" w:bidi="ar_AE"/>
        </w:rPr>
      </w:r>
      <w:r>
        <w:rPr>
          <w:lang w:val="ar_AE" w:bidi="ar_AE"/>
        </w:rPr>
        <w:t>• أساطير الخلق وسفر التكوين</w:t>
      </w:r>
    </w:p>
    <w:p>
      <w:pPr>
        <w:pStyle w:val="Heading3"/>
        <w:bidi/>
      </w:pPr>
      <w:r>
        <w:rPr>
          <w:lang w:val="ar_AE" w:bidi="ar_AE"/>
        </w:rPr>
        <w:t>أساطير الخلق السُّومريّة</w:t>
      </w:r>
    </w:p>
    <w:p>
      <w:pPr>
        <w:bidi/>
      </w:pPr>
      <w:r>
        <w:rPr>
          <w:lang w:val="ar_AE" w:bidi="ar_AE"/>
        </w:rPr>
      </w:r>
      <w:r>
        <w:rPr>
          <w:lang w:val="ar_AE" w:bidi="ar_AE"/>
        </w:rPr>
        <w:t xml:space="preserve">ازدهر السُّومريُّون في جنوب بلاد ما بين النهرين بين 4000 و3000 ق.م. رغم أنهم لم يكونوا ساميين، إلا أن تركيبتهم أثَّرت على الساميين (مختلف الشعوب التي كانت تسكن فلسطين وفينيقيا وأشُّور والعربية)، الذين آمنوا في النهاية بآلهة السُّومريِّين الرئيسية. اكتُشف حوالي 5000 لوح وقطعة منقوش عليها مجموعة متنوعة من الأعمال الأدبية السُّومريّة. رغم أنَّ معظم تلك الألواح نُقشت في حِقبة ما بعد السُّومريِّين مباشرة (حوالي 1750 ق.م.) إلّا أن التراكيب تعود على الأقل إلى النصف الأخير من الألفية الثالثة (2500–2000) ق.م. حتى الآن، لم يُكتَشف بعد أي رواية سُّومريّة تتناول مباشرة أصل الكون. </w:t>
      </w:r>
      <w:r>
        <w:rPr>
          <w:b/>
          <w:lang w:val="ar_AE" w:bidi="ar_AE"/>
        </w:rPr>
        <w:t xml:space="preserve">المعلومات المعروفة عن </w:t>
      </w:r>
      <w:r>
        <w:rPr>
          <w:lang w:val="ar_AE" w:bidi="ar_AE"/>
        </w:rPr>
        <w:t>أفكارهم عن الخلق مستقاه إلى حدٍ ما من مقاطع قصيرة متناثرة في أدبهم، لاسيّما من مقدمات القصائد، حيث كان الكتبة السُّومريُّون معتادين على كتابة عدة أسطر تتعلق بالخلق. بالإضافة إلى ذلك، بقيت تسعة أساطير عن الآلهة الذين نظموا الكون وخلقوا البشر وأسسوا الحضارة.</w:t>
      </w:r>
    </w:p>
    <w:p>
      <w:pPr>
        <w:bidi/>
      </w:pPr>
      <w:r>
        <w:rPr>
          <w:lang w:val="ar_AE" w:bidi="ar_AE"/>
        </w:rPr>
      </w:r>
      <w:r>
        <w:rPr>
          <w:lang w:val="ar_AE" w:bidi="ar_AE"/>
        </w:rPr>
        <w:t>كانت الديانة السُّومريّة، كجميع ديانات شعوب الشرق الأدنى القديمة باستثناء بني إسرائيل، ذات طبيعة متعددة: حيث كانوا يعتبرون أنَّ القوى الطبيعية التي تحكم خصوبة الأرض (المطر، الرياح، السحب، الشمس، القمر، الأنهار، البحار، وهكذا) آلهة. وبالتالي، فهم الناس أنَّ أصل الكون مرتبط بأصول الآلهة.</w:t>
      </w:r>
    </w:p>
    <w:p>
      <w:pPr>
        <w:pStyle w:val="Heading4"/>
        <w:bidi/>
      </w:pPr>
      <w:r>
        <w:rPr>
          <w:lang w:val="ar_AE" w:bidi="ar_AE"/>
        </w:rPr>
        <w:t>السماء والأرض</w:t>
      </w:r>
    </w:p>
    <w:p>
      <w:pPr>
        <w:bidi/>
      </w:pPr>
      <w:r>
        <w:rPr>
          <w:lang w:val="ar_AE" w:bidi="ar_AE"/>
        </w:rPr>
      </w:r>
      <w:r>
        <w:rPr>
          <w:lang w:val="ar_AE" w:bidi="ar_AE"/>
        </w:rPr>
        <w:t>في لوح يسجل آلهة السُّومريِّين، تُوصف إلهة البحر نامو بأنها "الأم التي أنجبت السماء والأرض." وفي نص آخر توصف بأنها "الأم، السلف، التي أنجبت جميع الآلهة." من الواضح أنَّ السُّومريَّين كانوا يعتبرون البحر البدائي السبب الأول ومحرك لكل الأشياء، معتقدين أنَّ "السماء والأرض" قد يكوَّنا بطريقة ما في نظاق ذلك البحر. علاوة على ذلك، في نظرهم كانت المكونات الرئيسية للكون هي السماء والأرض؛ وكان مصطلحهم للإشارة إلى الكون هو كلمة مركبة تعني "سماء-أرض" (تمامًا كما في الآية الافتتاحية من سفر التكوين، حيث تشير "السماء والأرض" إلى الكون المنظم بأكمله). قبل أن يفصلهما إنليل، إله الهواء، كانت السماء والأرض يُعتبرا جبلًا قاعدته الأرض وقمته السماء.</w:t>
      </w:r>
    </w:p>
    <w:p>
      <w:pPr>
        <w:bidi/>
      </w:pPr>
      <w:r>
        <w:rPr>
          <w:lang w:val="ar_AE" w:bidi="ar_AE"/>
        </w:rPr>
      </w:r>
      <w:r>
        <w:rPr>
          <w:lang w:val="ar_AE" w:bidi="ar_AE"/>
        </w:rPr>
        <w:t>إنليل، الذي يُطلق عليه "ملك السماء والأرض" أو "ملك جميع الأراضي"، كان الأهم بين آلهة السُّومريين. يُحتفى بعمله الإبداعي في تنظيم الأرض في سرد "خلق الفأس"، الذي يصف تشكيله وتخصيصه لتلك الأداة الزراعية القيمة. فيما يلي بعض المقتطفات:</w:t>
      </w:r>
    </w:p>
    <w:p>
      <w:pPr>
        <w:bidi/>
      </w:pPr>
      <w:r>
        <w:rPr>
          <w:lang w:val="ar_AE" w:bidi="ar_AE"/>
        </w:rPr>
      </w:r>
      <w:r>
        <w:rPr>
          <w:lang w:val="ar_AE" w:bidi="ar_AE"/>
        </w:rPr>
        <w:t>إنليل، الذي يُنبت بذور الأرض من التراب،</w:t>
      </w:r>
    </w:p>
    <w:p>
      <w:pPr>
        <w:bidi/>
      </w:pPr>
      <w:r>
        <w:rPr>
          <w:lang w:val="ar_AE" w:bidi="ar_AE"/>
        </w:rPr>
      </w:r>
      <w:r>
        <w:rPr>
          <w:lang w:val="ar_AE" w:bidi="ar_AE"/>
        </w:rPr>
        <w:t>حرص على إبعاد السماء عن الأرض،</w:t>
      </w:r>
    </w:p>
    <w:p>
      <w:pPr>
        <w:bidi/>
      </w:pPr>
      <w:r>
        <w:rPr>
          <w:lang w:val="ar_AE" w:bidi="ar_AE"/>
        </w:rPr>
      </w:r>
      <w:r>
        <w:rPr>
          <w:lang w:val="ar_AE" w:bidi="ar_AE"/>
        </w:rPr>
        <w:t>اهتم بإبعاد الأرض عن السماء.</w:t>
      </w:r>
    </w:p>
    <w:p>
      <w:pPr>
        <w:bidi/>
      </w:pPr>
      <w:r>
        <w:rPr>
          <w:lang w:val="ar_AE" w:bidi="ar_AE"/>
        </w:rPr>
      </w:r>
      <w:r>
        <w:rPr>
          <w:lang w:val="ar_AE" w:bidi="ar_AE"/>
        </w:rPr>
        <w:t>. . . أوجد الفأس، ومن ثم ظهر "النهار".</w:t>
      </w:r>
    </w:p>
    <w:p>
      <w:pPr>
        <w:bidi/>
      </w:pPr>
      <w:r>
        <w:rPr>
          <w:lang w:val="ar_AE" w:bidi="ar_AE"/>
        </w:rPr>
      </w:r>
      <w:r>
        <w:rPr>
          <w:lang w:val="ar_AE" w:bidi="ar_AE"/>
        </w:rPr>
        <w:t>قدم العمل، وقرر المصير.</w:t>
      </w:r>
    </w:p>
    <w:p>
      <w:pPr>
        <w:bidi/>
      </w:pPr>
      <w:r>
        <w:rPr>
          <w:lang w:val="ar_AE" w:bidi="ar_AE"/>
        </w:rPr>
      </w:r>
      <w:r>
        <w:rPr>
          <w:lang w:val="ar_AE" w:bidi="ar_AE"/>
        </w:rPr>
        <w:t>على الفأس والسلة يسلِّط "القوة".</w:t>
      </w:r>
    </w:p>
    <w:p>
      <w:pPr>
        <w:bidi/>
      </w:pPr>
      <w:r>
        <w:rPr>
          <w:lang w:val="ar_AE" w:bidi="ar_AE"/>
        </w:rPr>
      </w:r>
      <w:r>
        <w:rPr>
          <w:lang w:val="ar_AE" w:bidi="ar_AE"/>
        </w:rPr>
        <w:t>وهكذا فصل إنليل السماء عن الأرض، وساعد البذور على الإثمار، وصنع الفأس للزراعة.</w:t>
      </w:r>
    </w:p>
    <w:p>
      <w:pPr>
        <w:pStyle w:val="Heading4"/>
        <w:bidi/>
      </w:pPr>
      <w:r>
        <w:rPr>
          <w:lang w:val="ar_AE" w:bidi="ar_AE"/>
        </w:rPr>
        <w:t>الحضارة</w:t>
      </w:r>
    </w:p>
    <w:p>
      <w:pPr>
        <w:bidi/>
      </w:pPr>
      <w:r>
        <w:rPr>
          <w:lang w:val="ar_AE" w:bidi="ar_AE"/>
        </w:rPr>
      </w:r>
      <w:r>
        <w:rPr>
          <w:lang w:val="ar_AE" w:bidi="ar_AE"/>
        </w:rPr>
        <w:t>إله الماء إنكي كان أيضًا إله الهاوية والحكمة. رغم أنَّ إنليل وضع "أنظمة" الكون، إلّا أنَّ إنكي قام بمعظم العمل لتنفيذها. تجاوزت جهوده تصميم العالم الطبيعي إلى بدء أهم جوانب الثقافة والحضارة. في "إنكي والنظام العالمي"، يتوجه إله الماء إلى ضفاف دجلة والفرات، النهرين اللذين يرويان الوادي الرملي في بلاد ما بين النهرين، ويملأهما بالأمطار والرياح التي تمنح الحياة. ثم، ليجهِّز الأرض للزراعة، "يحول الأرض الجبلية إلى حقول، . . . يوجه المحراث و. . . النير، . . . يفتح الأخاديد المقدسة، وينمي الحبوب في الحقل المزروع." ثم يضع الإله أسس المنازل والإسطبلات وحظائر الأغنام، ويبنيها. يُصلح"الحدود" ويضع أحجار الحدود. وأخيرًا يخترع نسيجًا يُطلق عليه "تلك هي مهمة المرأة". بعد تنظيم الأرض، يعهد إنكي بكل مكان وعنصر إلى إله مُعيَّن.</w:t>
      </w:r>
    </w:p>
    <w:p>
      <w:pPr>
        <w:pStyle w:val="Heading4"/>
        <w:bidi/>
      </w:pPr>
      <w:r>
        <w:rPr>
          <w:lang w:val="ar_AE" w:bidi="ar_AE"/>
        </w:rPr>
        <w:t>عدن السُّومريّة</w:t>
      </w:r>
    </w:p>
    <w:p>
      <w:pPr>
        <w:bidi/>
      </w:pPr>
      <w:r>
        <w:rPr>
          <w:lang w:val="ar_AE" w:bidi="ar_AE"/>
        </w:rPr>
      </w:r>
      <w:r>
        <w:rPr>
          <w:lang w:val="ar_AE" w:bidi="ar_AE"/>
        </w:rPr>
        <w:t>أسطورة أخرى، "إنكي وننهورساج: أسطورة الجنة"، تشبه إلى حدٍ ما قصة الكتاب المقدَّس عن جنة عدن. يبدو أن الأسطورة تحدث قبل خلق الحيوانات أو البشر في دلمون، وهي أرض في الشرق حيث يقيم الآلهة - "نقية"، "نظيفة"، "مشرقة للغاية"، وربما بدون مرض أو موت. بعد أن ملأ تلك الأرض بالحقول المثمرة، قام إنكي بتخصيب ثلاث إلهات على التوالي: ننهورساج، "أم الأرض"؛ نيمو، ابنته من ذلك الاتحاد؛ وننكورا، حفيدته من نيمو.</w:t>
      </w:r>
    </w:p>
    <w:p>
      <w:pPr>
        <w:bidi/>
      </w:pPr>
      <w:r>
        <w:rPr>
          <w:lang w:val="ar_AE" w:bidi="ar_AE"/>
        </w:rPr>
      </w:r>
      <w:r>
        <w:rPr>
          <w:lang w:val="ar_AE" w:bidi="ar_AE"/>
        </w:rPr>
        <w:t>يبدو أن ننهورساج تستخدم إنكي لتخصيب ثمانية نباتات جديدة. من الواضح أنها "ثمار محرمة"، لأنه عندما أكلها إنكي، لعنته ننهورساج وتركت الحديقة، وقالت: "إلى أن يموت لن أجعله يهنأ بالحياة." بسبب اللعنة، تذبل الحديقة وتنوح الآلهة. إنليل، ملك الآلهة، يبدو غير قادر على التكيف مع الوضع. إنكي يحتضر. الثعلب، الذي يبدو أنه كان موجودًا بالفعل في دلمون، ينقذ الموقف بإغراء ننهورساج للعودة إلى دلمون، حيث تشفي إنكي وتعيد الحياة إلى الحديقة.</w:t>
      </w:r>
    </w:p>
    <w:p>
      <w:pPr>
        <w:pStyle w:val="Heading4"/>
        <w:bidi/>
      </w:pPr>
      <w:r>
        <w:rPr>
          <w:lang w:val="ar_AE" w:bidi="ar_AE"/>
        </w:rPr>
        <w:t>خَلْق البشر</w:t>
      </w:r>
    </w:p>
    <w:p>
      <w:pPr>
        <w:bidi/>
      </w:pPr>
      <w:r>
        <w:rPr>
          <w:lang w:val="ar_AE" w:bidi="ar_AE"/>
        </w:rPr>
      </w:r>
      <w:r>
        <w:rPr>
          <w:lang w:val="ar_AE" w:bidi="ar_AE"/>
        </w:rPr>
        <w:t>نظرًا لأنَّ ننهورساج تُعَدّ أم جميع الآلهة، ربما جسدت الأرض. في "خلق الإنسان"، تلعب دورًا مهمًا إلى جانب إنكي.</w:t>
      </w:r>
    </w:p>
    <w:p>
      <w:pPr>
        <w:bidi/>
      </w:pPr>
      <w:r>
        <w:rPr>
          <w:lang w:val="ar_AE" w:bidi="ar_AE"/>
        </w:rPr>
      </w:r>
      <w:r>
        <w:rPr>
          <w:lang w:val="ar_AE" w:bidi="ar_AE"/>
        </w:rPr>
        <w:t>لأنهم وُجدوا قبل أن يكون هناك لحم أو خبز ليأكلوه، يواجه الآلهة معضلة:</w:t>
      </w:r>
    </w:p>
    <w:p>
      <w:pPr>
        <w:bidi/>
      </w:pPr>
      <w:r>
        <w:rPr>
          <w:lang w:val="ar_AE" w:bidi="ar_AE"/>
        </w:rPr>
      </w:r>
      <w:r>
        <w:rPr>
          <w:lang w:val="ar_AE" w:bidi="ar_AE"/>
        </w:rPr>
        <w:t>لم يعرفوا أكل الخبز،</w:t>
      </w:r>
    </w:p>
    <w:p>
      <w:pPr>
        <w:bidi/>
      </w:pPr>
      <w:r>
        <w:rPr>
          <w:lang w:val="ar_AE" w:bidi="ar_AE"/>
        </w:rPr>
      </w:r>
      <w:r>
        <w:rPr>
          <w:lang w:val="ar_AE" w:bidi="ar_AE"/>
        </w:rPr>
        <w:t>لم يعرفوا ارتداء الملابس،</w:t>
      </w:r>
    </w:p>
    <w:p>
      <w:pPr>
        <w:bidi/>
      </w:pPr>
      <w:r>
        <w:rPr>
          <w:lang w:val="ar_AE" w:bidi="ar_AE"/>
        </w:rPr>
      </w:r>
      <w:r>
        <w:rPr>
          <w:lang w:val="ar_AE" w:bidi="ar_AE"/>
        </w:rPr>
        <w:t>أكلوا النباتات بأفواههم كالأغنام،</w:t>
      </w:r>
    </w:p>
    <w:p>
      <w:pPr>
        <w:bidi/>
      </w:pPr>
      <w:r>
        <w:rPr>
          <w:lang w:val="ar_AE" w:bidi="ar_AE"/>
        </w:rPr>
      </w:r>
      <w:r>
        <w:rPr>
          <w:lang w:val="ar_AE" w:bidi="ar_AE"/>
        </w:rPr>
        <w:t>شربوا الماء من الخندق.</w:t>
      </w:r>
    </w:p>
    <w:p>
      <w:pPr>
        <w:bidi/>
      </w:pPr>
      <w:r>
        <w:rPr>
          <w:lang w:val="ar_AE" w:bidi="ar_AE"/>
        </w:rPr>
      </w:r>
      <w:r>
        <w:rPr>
          <w:lang w:val="ar_AE" w:bidi="ar_AE"/>
        </w:rPr>
        <w:t>لتخفيف تلك الحالة، صنع إنليل وإنكي إلهًا للماشية وإلهة للحبوب. فجأة أصبحت الماشية والحبوب وفيرة، لكن الآلهة غير قادرة على استخدامها. لا يزال هناك شيء مطلوب لرعاية الحيوانات وتحويل الحبوب إلى خبز. اشتكى الآلهة لإنكي وأمروه بخلق خدم لتلبية احتياجاتهم.</w:t>
      </w:r>
    </w:p>
    <w:p>
      <w:pPr>
        <w:bidi/>
      </w:pPr>
      <w:r>
        <w:rPr>
          <w:lang w:val="ar_AE" w:bidi="ar_AE"/>
        </w:rPr>
      </w:r>
      <w:r>
        <w:rPr>
          <w:lang w:val="ar_AE" w:bidi="ar_AE"/>
        </w:rPr>
        <w:t>ليساعدهم، يأخذ إنكي "الطين الذي فوق الهاوية" ومع نينهورساج يشرف على تشكيله إلى كائنات بشرية مجبرة على خدمة الآلهة، والأخص لعمل الخبز لهم. في وليمة بعد ذلك، يحتسي إنكي ونينهورساج الخمر ويسكران ويصنعان دون وعي أشكال غير طبيعية من البشر، بما في ذلك المرأة العاقر والخصي. لكن سواء كانوا كاملين أو معيبين، فإن الرجل والمرأة مخلوقان من طين الهاوية، ويرتبطان بحكم طبيعتهما بالفوضى.</w:t>
      </w:r>
    </w:p>
    <w:p>
      <w:pPr>
        <w:pStyle w:val="Heading3"/>
        <w:bidi/>
      </w:pPr>
      <w:r>
        <w:rPr>
          <w:lang w:val="ar_AE" w:bidi="ar_AE"/>
        </w:rPr>
        <w:t>أساطير الخلق الأكديّة</w:t>
      </w:r>
    </w:p>
    <w:p>
      <w:pPr>
        <w:bidi/>
      </w:pPr>
      <w:r>
        <w:rPr>
          <w:lang w:val="ar_AE" w:bidi="ar_AE"/>
        </w:rPr>
      </w:r>
      <w:r>
        <w:rPr>
          <w:lang w:val="ar_AE" w:bidi="ar_AE"/>
        </w:rPr>
        <w:t xml:space="preserve">الثقافتان البَابِليَّة والأشُّورية، كلاهما ساميّة، اشتركتا في اللغة الأكديّة، ما ميزها عن السُّومريين غير الساميين والمختلفين لغويًا. أسطورة الخلق الأكثر شهرة في الشرق الأدنى القديم هي الملحمة البَابِليَّة المعروفة باسم </w:t>
      </w:r>
      <w:r>
        <w:rPr>
          <w:i/>
          <w:lang w:val="ar_AE" w:bidi="ar_AE"/>
        </w:rPr>
        <w:t>إنوما إليش</w:t>
      </w:r>
      <w:r>
        <w:rPr>
          <w:lang w:val="ar_AE" w:bidi="ar_AE"/>
        </w:rPr>
        <w:t xml:space="preserve"> (أول كلمتين فيها). تتناول خلق الكون بشكل واضح وتحتوي على بعض التشابهات مع ما جاء في الكتاب المقدَّس. استبدلت نسخة أشُّورية لاحقة من الأسطورة بشكل مناسب الإله المحلي أشُّور بإله بابِل مردوخ.</w:t>
      </w:r>
    </w:p>
    <w:p>
      <w:pPr>
        <w:bidi/>
      </w:pPr>
      <w:r>
        <w:rPr>
          <w:lang w:val="ar_AE" w:bidi="ar_AE"/>
        </w:rPr>
      </w:r>
      <w:r>
        <w:rPr>
          <w:lang w:val="ar_AE" w:bidi="ar_AE"/>
        </w:rPr>
        <w:t xml:space="preserve">في </w:t>
      </w:r>
      <w:r>
        <w:rPr>
          <w:i/>
          <w:lang w:val="ar_AE" w:bidi="ar_AE"/>
        </w:rPr>
        <w:t>إنوما إليش</w:t>
      </w:r>
      <w:r>
        <w:rPr>
          <w:lang w:val="ar_AE" w:bidi="ar_AE"/>
        </w:rPr>
        <w:t xml:space="preserve"> خُلق الجنس البشري من دم كينغو، قائد جحافل متمردة ضد الإله الخالق مردوخ. لذا، في الأسطورة البَابِليَّة، يرتبط الرجل والمرأة مرة أخرى بالفوضى. في أسطورة أخرى محفوظة في لوح بابلي قديم، خُلقت البشرية من دم إله مقتول:</w:t>
      </w:r>
    </w:p>
    <w:p>
      <w:pPr>
        <w:bidi/>
      </w:pPr>
      <w:r>
        <w:rPr>
          <w:lang w:val="ar_AE" w:bidi="ar_AE"/>
        </w:rPr>
      </w:r>
      <w:r>
        <w:rPr>
          <w:lang w:val="ar_AE" w:bidi="ar_AE"/>
        </w:rPr>
        <w:t>دع [الإنسان] يظهر!</w:t>
      </w:r>
    </w:p>
    <w:p>
      <w:pPr>
        <w:bidi/>
      </w:pPr>
      <w:r>
        <w:rPr>
          <w:lang w:val="ar_AE" w:bidi="ar_AE"/>
        </w:rPr>
      </w:r>
      <w:r>
        <w:rPr>
          <w:lang w:val="ar_AE" w:bidi="ar_AE"/>
        </w:rPr>
        <w:t>هو من سيخدم جميع الآلهة،</w:t>
      </w:r>
    </w:p>
    <w:p>
      <w:pPr>
        <w:bidi/>
      </w:pPr>
      <w:r>
        <w:rPr>
          <w:lang w:val="ar_AE" w:bidi="ar_AE"/>
        </w:rPr>
      </w:r>
      <w:r>
        <w:rPr>
          <w:lang w:val="ar_AE" w:bidi="ar_AE"/>
        </w:rPr>
        <w:t>دعه يتشكل من الطين،</w:t>
      </w:r>
    </w:p>
    <w:p>
      <w:pPr>
        <w:bidi/>
      </w:pPr>
      <w:r>
        <w:rPr>
          <w:lang w:val="ar_AE" w:bidi="ar_AE"/>
        </w:rPr>
      </w:r>
      <w:r>
        <w:rPr>
          <w:lang w:val="ar_AE" w:bidi="ar_AE"/>
        </w:rPr>
        <w:t>ليمنحك الدم الحيوية!</w:t>
      </w:r>
    </w:p>
    <w:p>
      <w:pPr>
        <w:bidi/>
      </w:pPr>
      <w:r>
        <w:rPr>
          <w:lang w:val="ar_AE" w:bidi="ar_AE"/>
        </w:rPr>
      </w:r>
      <w:r>
        <w:rPr>
          <w:lang w:val="ar_AE" w:bidi="ar_AE"/>
        </w:rPr>
        <w:t>إنكي فتح فمه،</w:t>
      </w:r>
    </w:p>
    <w:p>
      <w:pPr>
        <w:bidi/>
      </w:pPr>
      <w:r>
        <w:rPr>
          <w:lang w:val="ar_AE" w:bidi="ar_AE"/>
        </w:rPr>
      </w:r>
      <w:r>
        <w:rPr>
          <w:lang w:val="ar_AE" w:bidi="ar_AE"/>
        </w:rPr>
        <w:t>قائلاً للآلهة العظيمة: . . .</w:t>
      </w:r>
    </w:p>
    <w:p>
      <w:pPr>
        <w:bidi/>
      </w:pPr>
      <w:r>
        <w:rPr>
          <w:lang w:val="ar_AE" w:bidi="ar_AE"/>
        </w:rPr>
      </w:r>
      <w:r>
        <w:rPr>
          <w:lang w:val="ar_AE" w:bidi="ar_AE"/>
        </w:rPr>
        <w:t>دعهم يقتلون إلهًا واحدًا.</w:t>
      </w:r>
    </w:p>
    <w:p>
      <w:pPr>
        <w:bidi/>
      </w:pPr>
      <w:r>
        <w:rPr>
          <w:lang w:val="ar_AE" w:bidi="ar_AE"/>
        </w:rPr>
      </w:r>
      <w:r>
        <w:rPr>
          <w:lang w:val="ar_AE" w:bidi="ar_AE"/>
        </w:rPr>
        <w:t>بلحمه ودمه . . .</w:t>
      </w:r>
    </w:p>
    <w:p>
      <w:pPr>
        <w:bidi/>
      </w:pPr>
      <w:r>
        <w:rPr>
          <w:lang w:val="ar_AE" w:bidi="ar_AE"/>
        </w:rPr>
      </w:r>
      <w:r>
        <w:rPr>
          <w:lang w:val="ar_AE" w:bidi="ar_AE"/>
        </w:rPr>
        <w:t>دع ننهورساج تمزج الطين.</w:t>
      </w:r>
    </w:p>
    <w:p>
      <w:pPr>
        <w:bidi/>
      </w:pPr>
      <w:r>
        <w:rPr>
          <w:lang w:val="ar_AE" w:bidi="ar_AE"/>
        </w:rPr>
      </w:r>
      <w:r>
        <w:rPr>
          <w:lang w:val="ar_AE" w:bidi="ar_AE"/>
        </w:rPr>
        <w:t>وفقًا لأسطورة أكديّة أخرى، خلق الآلهة الإنسان ككائن منحرف، وأوحوا له بالكلام الملتوي والأكاذيب والباطل.</w:t>
      </w:r>
    </w:p>
    <w:p>
      <w:pPr>
        <w:pStyle w:val="Heading3"/>
        <w:bidi/>
      </w:pPr>
      <w:r>
        <w:rPr>
          <w:lang w:val="ar_AE" w:bidi="ar_AE"/>
        </w:rPr>
        <w:t>أساطير الخلق المصريّة</w:t>
      </w:r>
    </w:p>
    <w:p>
      <w:pPr>
        <w:bidi/>
      </w:pPr>
      <w:r>
        <w:rPr>
          <w:lang w:val="ar_AE" w:bidi="ar_AE"/>
        </w:rPr>
      </w:r>
      <w:r>
        <w:rPr>
          <w:lang w:val="ar_AE" w:bidi="ar_AE"/>
        </w:rPr>
        <w:t xml:space="preserve">الأسطورة المصرية التقليدية للخلق (المذكورة، على سبيل المثال، في طقوس تكريس الهرم الملكي أو في </w:t>
      </w:r>
      <w:r>
        <w:rPr>
          <w:i/>
          <w:lang w:val="ar_AE" w:bidi="ar_AE"/>
        </w:rPr>
        <w:t>كتاب الموتى</w:t>
      </w:r>
      <w:r>
        <w:rPr>
          <w:lang w:val="ar_AE" w:bidi="ar_AE"/>
        </w:rPr>
        <w:t>) تروي أنه قبل الخلق كان هناك فراغ مائي، مصحوبًا بالظلام، واللا شكل، وعدم الظهور. تلك الفوضى المائية كانت تحمل اسم نون، "الإله العظيم الذي جاء إلى الوجود بنفسه . . والد الآلهة." ينحسر الفراغ، تاركًا تلًا بدائيًا من الأرض مع الإله الخالق آتوم ("الكامل") فوقه. يخلق آتوم بقية الكون ويحدد أماكن ووظائف أجزائه.</w:t>
      </w:r>
    </w:p>
    <w:p>
      <w:pPr>
        <w:bidi/>
      </w:pPr>
      <w:r>
        <w:rPr>
          <w:lang w:val="ar_AE" w:bidi="ar_AE"/>
        </w:rPr>
      </w:r>
      <w:r>
        <w:rPr>
          <w:lang w:val="ar_AE" w:bidi="ar_AE"/>
        </w:rPr>
        <w:t>بتفصيل مشابه لأساطير بلاد ما بين النهرين، يفصل شو إله الهواء بين السماء والأرض بفصل إلهة السماء نوت عن إله الأرض جب ووضع نفسه بين الاثنين.</w:t>
      </w:r>
    </w:p>
    <w:p>
      <w:pPr>
        <w:bidi/>
      </w:pPr>
      <w:r>
        <w:rPr>
          <w:lang w:val="ar_AE" w:bidi="ar_AE"/>
        </w:rPr>
      </w:r>
      <w:r>
        <w:rPr>
          <w:lang w:val="ar_AE" w:bidi="ar_AE"/>
        </w:rPr>
        <w:t>أهم أسطورة خلق مصرية هي ما يُطلق عليها "لاهوت ممفيت" (حوالي 2700 ق.م.) التي سعت إلى نقل العاصمة المصرية إلى منف بادعاء أنها موقع الخلق الأصلي. بدلًا من وصف الخلق بعبارات مادية بحتة، تصور تلك الأسطورة الكون على أنه جاء إلى الوجود من خلال العقل ("القلب") والكلام الآمر ("اللسان") للإله الخالق. إذن، وفقًا لتلك الأسطورة، كانت إرادة ذكية تتحكم في الكون.</w:t>
      </w:r>
    </w:p>
    <w:p>
      <w:pPr>
        <w:pStyle w:val="Heading3"/>
        <w:bidi/>
      </w:pPr>
      <w:r>
        <w:rPr>
          <w:lang w:val="ar_AE" w:bidi="ar_AE"/>
        </w:rPr>
        <w:t>أساطير الخلق وسفر التكوين</w:t>
      </w:r>
    </w:p>
    <w:p>
      <w:pPr>
        <w:bidi/>
      </w:pPr>
      <w:r>
        <w:rPr>
          <w:lang w:val="ar_AE" w:bidi="ar_AE"/>
        </w:rPr>
      </w:r>
      <w:r>
        <w:rPr>
          <w:lang w:val="ar_AE" w:bidi="ar_AE"/>
        </w:rPr>
        <w:t>يختلف سرد الخلق في سفر التكوين عن الأساطير الوثنية في نقطتين على الأقل. أولًا، تختلف السرديات في غايتها. كانت الأساطير الوثنية تهدف بشكل رئيسي إلى الحفاظ على الحياة والمجتمع من خلال التلاوة السحرية. ورغم أنَّ قصة الكتاب المقدَّس تؤثر على الحياة والمجتمع، إلّا أنها تهدف في المقام الأول إلى تعليم شعب العهد عن الله وتخلو من أي ادعاءات أو قوى سحرية.</w:t>
      </w:r>
    </w:p>
    <w:p>
      <w:pPr>
        <w:bidi/>
      </w:pPr>
      <w:r>
        <w:rPr>
          <w:lang w:val="ar_AE" w:bidi="ar_AE"/>
        </w:rPr>
      </w:r>
      <w:r>
        <w:rPr>
          <w:lang w:val="ar_AE" w:bidi="ar_AE"/>
        </w:rPr>
        <w:t>ثانيًا، تختلف الروايات في جودتها. تقدم رواية الخلق في سفر التكوين لاهوتًا بسيطًا مع الحد الأدنى من التجميل. تُروى كقصة، تبدو صادقة حتى في عصر الاكتشاف العلمي، حيث يعتاد الناس على الاستكشافات العلمية للظواهر الطبيعية. يمكن لشخص ذكي ومطلع أن يقبل سفر التكوين كمصدر دقيق وموثوق لكينونة الطبيعة وهدفها ويبني عليه حياة تكريس للخالق الإلهي. في المقابل، تقدم أساطير الخلق لاهوتًا معيبًا وأخلاقًا أكثر عيبًا. الأساطير الأقدم، التي قد تجذب ممارسي "السحر" لأسباب مختلفة، لا يمكن تصديقها كحقيقة دينية. لقد دُفنت آلهة الأساطير القديمة في أنقاض الحضارات الفانية منذ زمن طويل أو تحولت إلى آلهة الأديان التعددية الحديثة؛ بينما إله الكتاب المقدَّس ما زال حيًا.</w:t>
      </w:r>
    </w:p>
    <w:p>
      <w:pPr>
        <w:bidi/>
      </w:pPr>
      <w:r>
        <w:rPr>
          <w:lang w:val="ar_AE" w:bidi="ar_AE"/>
        </w:rPr>
      </w:r>
      <w:r>
        <w:rPr>
          <w:lang w:val="ar_AE" w:bidi="ar_AE"/>
        </w:rPr>
        <w:t xml:space="preserve">الشكل الأدبي لـ </w:t>
      </w:r>
      <w:hyperlink r:id="rId1723">
        <w:r>
          <w:rPr>
            <w:lang w:val="ar_AE" w:bidi="ar_AE"/>
          </w:rPr>
          <w:rPr>
            <w:color w:val="0000EE"/>
            <w:u w:val="single"/>
          </w:rPr>
          <w:t>تكوين 1–3</w:t>
        </w:r>
      </w:hyperlink>
      <w:r>
        <w:rPr>
          <w:lang w:val="ar_AE" w:bidi="ar_AE"/>
        </w:rPr>
        <w:t xml:space="preserve"> يُظهر أنه ليس لاهوتًا؛ أي أنه لا يقدم تصريحات تحليلية عن الله. لكنه، يقدم رؤية عن الله تختلف بشكل مميز عن آلهة الأساطير الوثنية. الله موجود "في البدء". هو واحد؛ يخلق بهدف واحد، دون تحدي. في المقابل، تصور الأساطير الوثنية البداية على أنها غير مقصودة وفوضوية. الفوضى تتطور إلى كون، ومنها تنبثق الآلهة بالصدفة. يُنظر إلى التطور اللاحق للسماء والأرض على أنه صراع كوني قوى بين الآلهة المتنافسة. مرة أخرى، الخالق في التكوين يختلف عن السماوات والأرض التي يخلقها و"أعظم" منها. الآلهة الوثنية مادية ومصنوعة من نفس المواد الكونية مثل العالم؛ العالم أكبر منهم.</w:t>
      </w:r>
    </w:p>
    <w:p>
      <w:pPr>
        <w:bidi/>
      </w:pPr>
      <w:r>
        <w:rPr>
          <w:lang w:val="ar_AE" w:bidi="ar_AE"/>
        </w:rPr>
      </w:r>
      <w:r>
        <w:rPr>
          <w:lang w:val="ar_AE" w:bidi="ar_AE"/>
        </w:rPr>
        <w:t>تختلف الأنثروبولوجيا التوراتية والوثنية بشكل كبير. في سفر التكوين، الرجل والمرأة مخلوقان يختلفان عن الخالق، رغم أنهما يحملان "صورته". لقد خلقا ليحكما الأرض كوكلاء لله وكُلِّفا بمسؤوليات واضحة. في الأساطير الوثنية، يأتي البشر من نفس المادة التي جاء منها الآلهة، رغم أنَّ البشر يرتبطون بالفوضى أكثر من ارتباطهم بالآلهة التي شكلتهم. الآلهة الوثنية خلقت البشر كخدم للاعتناء بالاحتياجات المادية للآلهة، لذا تعاملهم الآلهة إما بازدراء أو لامبالاة. كانت النظرة الدنيوية للشرق الأدنى ليست فقط متشائمة بل أيضًا قدرية. البشر، بعيدًا عن كونهم مسؤولين أو ذوي أهمية، فهم يولودون بمصيرٍ لا يمكنهم تغييره.</w:t>
      </w:r>
    </w:p>
    <w:p>
      <w:pPr>
        <w:bidi/>
      </w:pPr>
      <w:r>
        <w:rPr>
          <w:lang w:val="ar_AE" w:bidi="ar_AE"/>
        </w:rPr>
      </w:r>
      <w:r>
        <w:rPr>
          <w:lang w:val="ar_AE" w:bidi="ar_AE"/>
        </w:rPr>
        <w:t>كان أفضل ما يمكن أن يأمله معظم سكان الشرق الأدنى هو حياة مزدهرة ومنظمة نسبيًا قبل نهايتهم المُقدَّرة لهم، ولأجل ذلك اعتقدوا أنهم يجب أن يخدعوا آلهتهم من خلال تلاوة وإعادة تمثيل الأساطير القديمة. أما سفر التكوين، كجزء من تعليم العهد القديم الأشمل، فقد سعى إلى إدخال المجتمع البشري في علاقة عهد حية وشخصية مع الله.</w:t>
      </w:r>
    </w:p>
    <w:p>
      <w:pPr>
        <w:bidi/>
      </w:pPr>
      <w:r>
        <w:rPr>
          <w:lang w:val="ar_AE" w:bidi="ar_AE"/>
        </w:rPr>
      </w:r>
      <w:r>
        <w:rPr>
          <w:i/>
          <w:lang w:val="ar_AE" w:bidi="ar_AE"/>
        </w:rPr>
        <w:t>انظر أيضًا</w:t>
      </w:r>
      <w:r>
        <w:rPr>
          <w:lang w:val="ar_AE" w:bidi="ar_AE"/>
        </w:rPr>
        <w:t xml:space="preserve"> </w:t>
      </w:r>
      <w:r>
        <w:rPr>
          <w:lang w:val="ar_AE" w:bidi="ar_AE"/>
        </w:rPr>
        <w:t>الخلق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الطوفان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إسْبَانِيَا</w:t>
      </w:r>
      <w:r>
        <w:rPr>
          <w:lang w:val="ar_AE" w:bidi="ar_AE"/>
        </w:rPr>
      </w:r>
    </w:p>
    <w:p>
      <w:pPr>
        <w:bidi/>
      </w:pPr>
      <w:r>
        <w:rPr>
          <w:lang w:val="ar_AE" w:bidi="ar_AE"/>
        </w:rPr>
      </w:r>
      <w:r>
        <w:rPr>
          <w:lang w:val="ar_AE" w:bidi="ar_AE"/>
        </w:rPr>
        <w:t>اسم شبه جزيرة غربية في أقصى</w:t>
      </w:r>
      <w:r>
        <w:rPr>
          <w:lang w:val="ar_AE" w:bidi="ar_AE"/>
        </w:rPr>
        <w:t xml:space="preserve"> </w:t>
      </w:r>
      <w:r>
        <w:rPr>
          <w:lang w:val="ar_AE" w:bidi="ar_AE"/>
        </w:rPr>
        <w:t>جَنُوب غرب أوروبا. تشير الشواهد الكتابية إلى دور الفينيقيين في شبه الجزيرة، الذين امتدت إمبراطوريتهم القرطاجية النائية حتى إسْبَانِيَا. طرد الرومان أهل قرطاج من إسْبَانِيَا في وقت مبكر من عام 206 قبل الميلاد، لكنهم لم يتغلبوا على القبائل المحلية حتى عام 25 قبل الميلاد. ولم يسيطر الرومان على المنطقة بِرُمَّتها قبل هذا التاريخ (</w:t>
      </w:r>
      <w:hyperlink r:id="rId1724">
        <w:r>
          <w:rPr>
            <w:lang w:val="ar_AE" w:bidi="ar_AE"/>
          </w:rPr>
          <w:rPr>
            <w:color w:val="0000EE"/>
            <w:u w:val="single"/>
          </w:rPr>
          <w:t>1 مكابيين 8:3</w:t>
        </w:r>
      </w:hyperlink>
      <w:r>
        <w:rPr>
          <w:lang w:val="ar_AE" w:bidi="ar_AE"/>
        </w:rPr>
        <w:t>).</w:t>
      </w:r>
    </w:p>
    <w:p>
      <w:pPr>
        <w:bidi/>
      </w:pPr>
      <w:r>
        <w:rPr>
          <w:lang w:val="ar_AE" w:bidi="ar_AE"/>
        </w:rPr>
      </w:r>
      <w:r>
        <w:rPr>
          <w:lang w:val="ar_AE" w:bidi="ar_AE"/>
        </w:rPr>
        <w:t xml:space="preserve">في وقت مبكر من عام 1100 قبل الميلاد، عمل التجار الفينيقيون من صور على توسيع إمبراطوريتهم التجارية إلى إسْبَانِيَا أو (شبه جزيرة إيْبِيرِيَا التاريخية). ونشأ من قرطاج على الساحل الشمالي لأفريقيا التي كانت مركزًا للإمبراطورية الفينيقية، سلسلة من التوسعات الاستعمارية كانت تتوالى بعد عقد العلاقات التجارية. أسس القرطاجيون مستوطنات كثيرة على الساحل الإسباني في زمن ازدهار جمهوريتهم. شملت هذه المستوطنات قرطاجو نوفا (الآن قَرْطاجَنَّة- وتلفظ "كارتاخينا" بالإسبانية) ومالاكا (الآن مَالَقَة). ثم استولوا لاحقًا على تارتيسوس وضموا جزءًا كبيرًا من شبه الجزيرة إلى إمبراطوريتهم. سعى القرطاجيون استنادًا لما حققوه في إسْبَانِيَا إلى توسيع إمبراطوريتهم في اتجاه أوروبا. واجه الرومان التحدي القرطاجي. وبعد صد هانيبال في هجومه على إِيطَالِيا في الحرب البونيقية الثانية (218–201 قبل الميلاد)، وسع الرومان رقعة أراضيهم بالتغلب على القرطاجيين في شبه الجزيرة الإسبانية. وأخيرًا، تحت حكم أوغسْطس، ضم الرومان إسْبَانِيَا جزءًا من الإمبراطورية. في ذلك الوقت، بنى الرومان شبكة طرق رائعة تحيط شبه الجزيرة الإسبانية بكاملها، وتعبر في جميع أركانها. </w:t>
      </w:r>
    </w:p>
    <w:p>
      <w:pPr>
        <w:bidi/>
      </w:pPr>
      <w:r>
        <w:rPr>
          <w:lang w:val="ar_AE" w:bidi="ar_AE"/>
        </w:rPr>
      </w:r>
      <w:r>
        <w:rPr>
          <w:lang w:val="ar_AE" w:bidi="ar_AE"/>
        </w:rPr>
        <w:t>كان للحضارة الرومانية تأثير عميق ودائم على إسبانيا إذ وُلد فيها ثلاثة أباطرة - تراجان، هادريان، وثيودوسيوس الأول. وبزغ من إسبانيا كثير من العلماء والكُتّاب البارزين في الثقافة الرومانية. وشمل هؤلاء سينيكا الأكبر وسينيكا الأصغر، مارتيال، برودينتيوس، لوكان، كوينتيليان، بومبونيوس، وميلا.</w:t>
      </w:r>
    </w:p>
    <w:p>
      <w:pPr>
        <w:bidi/>
      </w:pPr>
      <w:r>
        <w:rPr>
          <w:lang w:val="ar_AE" w:bidi="ar_AE"/>
        </w:rPr>
      </w:r>
      <w:r>
        <w:rPr>
          <w:lang w:val="ar_AE" w:bidi="ar_AE"/>
        </w:rPr>
        <w:t xml:space="preserve">في سعي الرسول بولس أن يصل ببشارة يَسوع المَسِيح السارة إلى أقصى مناطق العالم المتحضر، ربما أدرك وجود فرصة ذهبية لقبول كثيرين الإيمان المسيحي في إسْبَانِيَا. الدليل الرئيس الذي يشير إلى تضمين بولس إسْبَانِيَا في تخطيطه الاستراتيجي نجده في </w:t>
      </w:r>
      <w:hyperlink r:id="rId1725">
        <w:r>
          <w:rPr>
            <w:lang w:val="ar_AE" w:bidi="ar_AE"/>
          </w:rPr>
          <w:rPr>
            <w:color w:val="0000EE"/>
            <w:u w:val="single"/>
          </w:rPr>
          <w:t>رومية 15:24، 28</w:t>
        </w:r>
      </w:hyperlink>
      <w:r>
        <w:rPr>
          <w:lang w:val="ar_AE" w:bidi="ar_AE"/>
        </w:rPr>
        <w:t xml:space="preserve">. في تلك الرسالة، يوضح بولس رسالته لأهل رومية وللأمم أيضًا في جميع أنحاء الإمبراطورية. ولمتابعة تسلسل هذه الرسالة، فقد خطط بولس لزيارة روما ومن بعدها التوجه إلى إسْبَانِيَا. لكن لا يرِد ذكر أي دليل على زيارة بولس الفعلية إلى إسْبَانِيَا إلا في إشارة غامضة بعد مماته. أَكْلِيمَنْدس الروماني، كاتب مسيحي مبكر في نهاية القرن الأول الميلادي، ذكر أن بولس ذهب إلى "حدود الغرب" (1 أَكْلِيمَنْدس 1:5). ومع اعتقاد معظم الرومان أن إسْبَانِيَا هي الحد الغربي لإمبراطوريتهم، فإن هذه العبارة الغامضة لا تقدم دليلًا كافيًا على زيارة بولس. ومع هذا فمن الواضح أن بولس رأى إسْبَانِيَا مكانًا استراتيجيًا للعمل الكرازي؛ ومن ثَمّ، فمن </w:t>
      </w:r>
      <w:r>
        <w:rPr>
          <w:lang w:val="ar_AE" w:bidi="ar_AE"/>
        </w:rPr>
        <w:t xml:space="preserve">من </w:t>
      </w:r>
      <w:r>
        <w:rPr>
          <w:lang w:val="ar_AE" w:bidi="ar_AE"/>
        </w:rPr>
        <w:t>المعقول القول،</w:t>
      </w:r>
      <w:r>
        <w:rPr>
          <w:b/>
          <w:lang w:val="ar_AE" w:bidi="ar_AE"/>
        </w:rPr>
        <w:t xml:space="preserve"> </w:t>
      </w:r>
      <w:r>
        <w:rPr>
          <w:lang w:val="ar_AE" w:bidi="ar_AE"/>
        </w:rPr>
        <w:t>إن بولس بذاته أو آخرون عينهم قبلًا قد عملوا على زرع الكنيسة في إسْبَانِيَا في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أسبوع</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إِسْتَاخِيس</w:t>
      </w:r>
      <w:r>
        <w:rPr>
          <w:lang w:val="ar_AE" w:bidi="ar_AE"/>
        </w:rPr>
      </w:r>
    </w:p>
    <w:p>
      <w:pPr>
        <w:pStyle w:val="Heading2"/>
        <w:bidi/>
      </w:pPr>
      <w:r>
        <w:rPr>
          <w:b/>
          <w:lang w:val="ar_AE" w:bidi="ar_AE"/>
        </w:rPr>
        <w:t>إِسْتَاخِيس</w:t>
      </w:r>
    </w:p>
    <w:p>
      <w:pPr>
        <w:bidi/>
      </w:pPr>
      <w:r>
        <w:rPr>
          <w:lang w:val="ar_AE" w:bidi="ar_AE"/>
        </w:rPr>
      </w:r>
      <w:r>
        <w:rPr>
          <w:lang w:val="ar_AE" w:bidi="ar_AE"/>
        </w:rPr>
        <w:t>مؤمنٌ في رومية أرسل إليه بولس تحيات، ودعاه "حَبِيبِي" (</w:t>
      </w:r>
      <w:hyperlink r:id="rId1726">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إِسْتَار</w:t>
      </w:r>
      <w:r>
        <w:rPr>
          <w:lang w:val="ar_AE" w:bidi="ar_AE"/>
        </w:rPr>
      </w:r>
    </w:p>
    <w:p>
      <w:pPr>
        <w:bidi/>
      </w:pPr>
      <w:r>
        <w:rPr>
          <w:lang w:val="ar_AE" w:bidi="ar_AE"/>
        </w:rPr>
      </w:r>
      <w:r>
        <w:rPr>
          <w:lang w:val="ar_AE" w:bidi="ar_AE"/>
        </w:rPr>
        <w:t>عملة شائعة في زمن يسوع (</w:t>
      </w:r>
      <w:hyperlink r:id="rId1727">
        <w:r>
          <w:rPr>
            <w:lang w:val="ar_AE" w:bidi="ar_AE"/>
          </w:rPr>
          <w:rPr>
            <w:color w:val="0000EE"/>
            <w:u w:val="single"/>
          </w:rPr>
          <w:t>مت 17:27</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استسقاء</w:t>
      </w:r>
      <w:r>
        <w:rPr>
          <w:lang w:val="ar_AE" w:bidi="ar_AE"/>
        </w:rPr>
      </w:r>
    </w:p>
    <w:p>
      <w:pPr>
        <w:bidi/>
      </w:pPr>
      <w:r>
        <w:rPr>
          <w:lang w:val="ar_AE" w:bidi="ar_AE"/>
        </w:rPr>
      </w:r>
      <w:r>
        <w:rPr>
          <w:lang w:val="ar_AE" w:bidi="ar_AE"/>
        </w:rPr>
        <w:t xml:space="preserve">هو مصطلح طبي قديم للتراكم المفرط للسوائل المائية في أي نسيج أو مساحة من الجسم. والاستسقاء، المذكور في </w:t>
      </w:r>
      <w:hyperlink r:id="rId1728">
        <w:r>
          <w:rPr>
            <w:lang w:val="ar_AE" w:bidi="ar_AE"/>
          </w:rPr>
          <w:rPr>
            <w:color w:val="0000EE"/>
            <w:u w:val="single"/>
          </w:rPr>
          <w:t>لوقا 14:2</w:t>
        </w:r>
      </w:hyperlink>
      <w:r>
        <w:rPr>
          <w:lang w:val="ar_AE" w:bidi="ar_AE"/>
        </w:rPr>
        <w:t>، هو عرض لعدة اضطرابات خطيرة مثل أمراض القلب أو الكلى أو الكبد؛ ولقد شفى يسوع رجلًا "كان مصابًا بالاستسقاء" لكن المرض الأساسي لم يوصف. وقد تم استبدال كلمة "الاستسقاء" عمومًا بمصطلحات طبية أكثر تحديدًا: السائل البطني المفرط يُشار إليه الآن باسم الاستسقاء البطني، والاستسقاء الجلدي أو تحت الجلدي يُعرف بالوذمة، والاستسقاء الجنبي يُعرف بالاسترواح الصدري. ولم يُذكر الاستسقاء بشكل مباشر في العهد القديم. لكن يمكن أن تشير إشارة إلى الأقدام المتورمة (</w:t>
      </w:r>
      <w:hyperlink r:id="rId1729">
        <w:r>
          <w:rPr>
            <w:lang w:val="ar_AE" w:bidi="ar_AE"/>
          </w:rPr>
          <w:rPr>
            <w:color w:val="0000EE"/>
            <w:u w:val="single"/>
          </w:rPr>
          <w:t>تث 8:4</w:t>
        </w:r>
      </w:hyperlink>
      <w:r>
        <w:rPr>
          <w:lang w:val="ar_AE" w:bidi="ar_AE"/>
        </w:rPr>
        <w:t>) إلى وذمة القدم أو ببساطة إلى تكوين البثور.</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أستياجيس</w:t>
      </w:r>
      <w:r>
        <w:rPr>
          <w:lang w:val="ar_AE" w:bidi="ar_AE"/>
        </w:rPr>
      </w:r>
    </w:p>
    <w:p>
      <w:pPr>
        <w:bidi/>
      </w:pPr>
      <w:r>
        <w:rPr>
          <w:lang w:val="ar_AE" w:bidi="ar_AE"/>
        </w:rPr>
      </w:r>
      <w:r>
        <w:rPr>
          <w:lang w:val="ar_AE" w:bidi="ar_AE"/>
        </w:rPr>
        <w:t>الملك الرابع والأخير للميديين، وفقًا للمؤرخ اليوناني هيرودوت. حكم مدة 35 عامًا حتى عام 550 قبل الميلاد، عندما أطاح به حفيده الفارسي كورَش الثاني. حُذِّر أستياجيس في حلم بشأن عظمة نسل ابنته مانداني المستقبلي. ولحماية عرشه، زوّج مانداني من قمبيز الأول، وهو فارسي من الدَّم الملكي، حيث كان الفرس ضعفاء آنذاك. زاد أستياجيس من ضمان سلامته بترتيب التخلي عن كورَشَ ابنهما في البرية. مع ذلك، أُنقذ كورَشَ ورُبي بواسطة راعي بقر حتى اكتُشِفَت هوّيته الحقيقية. أُرسل عندها للعيش مع والديه الملكيين في فَارِس.</w:t>
      </w:r>
    </w:p>
    <w:p>
      <w:pPr>
        <w:bidi/>
      </w:pPr>
      <w:r>
        <w:rPr>
          <w:lang w:val="ar_AE" w:bidi="ar_AE"/>
        </w:rPr>
      </w:r>
      <w:r>
        <w:rPr>
          <w:lang w:val="ar_AE" w:bidi="ar_AE"/>
        </w:rPr>
        <w:t>قاد كورَش ثورة ضد جَدّه واستولى على العرش. كان لديه دعم من هارباغوس، الذي كان أستياجيس قد أساء إليه. وفقًا لهيرودوت، سمح كورَش لاحقًا لأستياجيس بالعيش في البلاط الملكي دون أن يؤذيه فيمَا بعد.</w:t>
      </w:r>
    </w:p>
    <w:p>
      <w:pPr>
        <w:bidi/>
      </w:pPr>
      <w:r>
        <w:rPr>
          <w:lang w:val="ar_AE" w:bidi="ar_AE"/>
        </w:rPr>
      </w:r>
      <w:r>
        <w:rPr>
          <w:lang w:val="ar_AE" w:bidi="ar_AE"/>
        </w:rPr>
        <w:t xml:space="preserve">يقترح كتاب </w:t>
      </w:r>
      <w:hyperlink r:id="rId1730">
        <w:r>
          <w:rPr>
            <w:lang w:val="ar_AE" w:bidi="ar_AE"/>
          </w:rPr>
          <w:rPr>
            <w:color w:val="0000EE"/>
            <w:u w:val="single"/>
          </w:rPr>
          <w:t xml:space="preserve">بِل والتنين 1:1 </w:t>
        </w:r>
      </w:hyperlink>
      <w:r>
        <w:rPr>
          <w:lang w:val="ar_AE" w:bidi="ar_AE"/>
        </w:rPr>
        <w:t>أن كورَشَ ورث المملكة عندما توفي أستياجيس، وقد يكون هذا أسطورة شعبية بدلًا من حقيقة تاريخية (بِل والتنين كتاب غير قانوني ولا تعدّه بعض من الكنائس من الأسفار المقدسة). بعض النقوش المسمارية تدعم رواية هيرودوت.</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(شخص)</w:t>
      </w:r>
      <w:r>
        <w:rPr>
          <w:lang w:val="ar_AE" w:bidi="ar_AE"/>
        </w:rPr>
      </w:r>
    </w:p>
    <w:p>
      <w:pPr>
        <w:bidi/>
      </w:pPr>
      <w:r>
        <w:rPr>
          <w:lang w:val="ar_AE" w:bidi="ar_AE"/>
        </w:rPr>
      </w:r>
      <w:r>
        <w:rPr>
          <w:lang w:val="ar_AE" w:bidi="ar_AE"/>
        </w:rPr>
        <w:t>أحد الاسمَين اللذَين حملتهما ملِكة فارس اليهودية. كان الاسم هَدَسَّةَ (بالعبرية "ميرتل")، على ما يبدو، اسمها اليهودي (</w:t>
      </w:r>
      <w:hyperlink r:id="rId1731">
        <w:r>
          <w:rPr>
            <w:lang w:val="ar_AE" w:bidi="ar_AE"/>
          </w:rPr>
          <w:rPr>
            <w:color w:val="0000EE"/>
            <w:u w:val="single"/>
          </w:rPr>
          <w:t>أسْتير 2:7</w:t>
        </w:r>
      </w:hyperlink>
      <w:r>
        <w:rPr>
          <w:lang w:val="ar_AE" w:bidi="ar_AE"/>
        </w:rPr>
        <w:t xml:space="preserve">)، واسم أَسْتِير (بالفارسية "نجمة")، هو اسمها بصفتها ملكة فارس. يتكهَّن بعض العلماء بوجود صلة للاسم مع الإلهة البابلية عشتار، حيث إن اليهود المسبيين كانوا يُعطَون أحيانًا أسماءً وثنية (انظر </w:t>
      </w:r>
      <w:hyperlink r:id="rId1732">
        <w:r>
          <w:rPr>
            <w:lang w:val="ar_AE" w:bidi="ar_AE"/>
          </w:rPr>
          <w:rPr>
            <w:color w:val="0000EE"/>
            <w:u w:val="single"/>
          </w:rPr>
          <w:t>دانيال 1:7</w:t>
        </w:r>
      </w:hyperlink>
      <w:r>
        <w:rPr>
          <w:lang w:val="ar_AE" w:bidi="ar_AE"/>
        </w:rPr>
        <w:t>).</w:t>
      </w:r>
    </w:p>
    <w:p>
      <w:pPr>
        <w:bidi/>
      </w:pPr>
      <w:r>
        <w:rPr>
          <w:lang w:val="ar_AE" w:bidi="ar_AE"/>
        </w:rPr>
      </w:r>
      <w:r>
        <w:rPr>
          <w:lang w:val="ar_AE" w:bidi="ar_AE"/>
        </w:rPr>
        <w:t xml:space="preserve">كانت أَسْتِير يتيمة من سِبط بَنْيَامِين عاشت مع المسبيين اليهود في فَارِس. تربَّت على يد ابن عمها مرْدَخَاي، والذي كان مسؤول حكومي صغير وزعيم سِري للجالية اليهودية (انظر </w:t>
      </w:r>
      <w:hyperlink r:id="rId1733">
        <w:r>
          <w:rPr>
            <w:lang w:val="ar_AE" w:bidi="ar_AE"/>
          </w:rPr>
          <w:rPr>
            <w:color w:val="0000EE"/>
            <w:u w:val="single"/>
          </w:rPr>
          <w:t>أستير 3:5–6</w:t>
        </w:r>
      </w:hyperlink>
      <w:r>
        <w:rPr>
          <w:lang w:val="ar_AE" w:bidi="ar_AE"/>
        </w:rPr>
        <w:t>) في شوشن، عاصمة المملكة الفارسية. أصبحت أَسْتِير ملِكة إذ لم يرض الملِك أَحَشْوِيروش (زركسيس) عن الملكة وَشْتِي عندما رفضت الامتثال لأمره بحضور مأدبة (</w:t>
      </w:r>
      <w:hyperlink r:id="rId1734">
        <w:r>
          <w:rPr>
            <w:lang w:val="ar_AE" w:bidi="ar_AE"/>
          </w:rPr>
          <w:rPr>
            <w:color w:val="0000EE"/>
            <w:u w:val="single"/>
          </w:rPr>
          <w:t>1:11–12</w:t>
        </w:r>
      </w:hyperlink>
      <w:r>
        <w:rPr>
          <w:lang w:val="ar_AE" w:bidi="ar_AE"/>
        </w:rPr>
        <w:t>).</w:t>
      </w:r>
    </w:p>
    <w:p>
      <w:pPr>
        <w:bidi/>
      </w:pPr>
      <w:r>
        <w:rPr>
          <w:lang w:val="ar_AE" w:bidi="ar_AE"/>
        </w:rPr>
      </w:r>
      <w:r>
        <w:rPr>
          <w:lang w:val="ar_AE" w:bidi="ar_AE"/>
        </w:rPr>
        <w:t>بعد تتويج أَسْتِير، كسبتْ ثقة أَحَشْوِيروش برصانة عن طريق إبلاغه بمؤامرة اغتيال (</w:t>
      </w:r>
      <w:hyperlink r:id="rId1735">
        <w:r>
          <w:rPr>
            <w:lang w:val="ar_AE" w:bidi="ar_AE"/>
          </w:rPr>
          <w:rPr>
            <w:color w:val="0000EE"/>
            <w:u w:val="single"/>
          </w:rPr>
          <w:t>أستير ٢: ٢١–٢٣</w:t>
        </w:r>
      </w:hyperlink>
      <w:r>
        <w:rPr>
          <w:lang w:val="ar_AE" w:bidi="ar_AE"/>
        </w:rPr>
        <w:t>). وقد نالتْ نعمة في عينَي الملِك مكَّنتها من إنقاذ عائلتها وشعبها من مذبحة على يد هَامَان والذي كان مسؤول رفيع لدَى الملِك.</w:t>
      </w:r>
    </w:p>
    <w:p>
      <w:pPr>
        <w:bidi/>
      </w:pPr>
      <w:r>
        <w:rPr>
          <w:lang w:val="ar_AE" w:bidi="ar_AE"/>
        </w:rPr>
      </w:r>
      <w:r>
        <w:rPr>
          <w:lang w:val="ar_AE" w:bidi="ar_AE"/>
        </w:rPr>
        <w:t>تأسَّس عيد الفوريم للاحتفال بخلاص الله لشعبه مِن خلال أستير ومرْدَخاي. لا يزال هذا العيد يُحتفل به سنويًا من قِبَل اليهود.</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تتِمَّة السِفر</w:t>
      </w:r>
      <w:r>
        <w:rPr>
          <w:lang w:val="ar_AE" w:bidi="ar_AE"/>
        </w:rPr>
      </w:r>
    </w:p>
    <w:p>
      <w:pPr>
        <w:bidi/>
      </w:pPr>
      <w:r>
        <w:rPr>
          <w:lang w:val="ar_AE" w:bidi="ar_AE"/>
        </w:rPr>
      </w:r>
      <w:r>
        <w:rPr>
          <w:lang w:val="ar_AE" w:bidi="ar_AE"/>
        </w:rPr>
        <w:t>تتكون تتِمَّة سِفر أَسْتِير من (ستة) مقاطع، أو 105 آية تقريبًا، أضيفت إلى النص العبري لسفر أَسْتِير. أراد مؤلفه إضافة ملاحظة لاهوتية كانت مفقودة من سِفر أَسْتِير. ويعتقد بعض العلماء أن التتِمَّة كُتبت في الأصل باليونانية، في حين يعتقد آخرون أنها تُرجمت من العبرية أو الآرامية. تاريخ الكتابة الفعلي غير معروف، لكن الأغلبية تقترح تاريخ 100 قبل الميلاد. سيكون هذا بعد مدة بعيدة عن زمن كتابة سِفر أَسْتِير الأصليّ.</w:t>
      </w:r>
    </w:p>
    <w:p>
      <w:pPr>
        <w:bidi/>
      </w:pPr>
      <w:r>
        <w:rPr>
          <w:lang w:val="ar_AE" w:bidi="ar_AE"/>
        </w:rPr>
      </w:r>
      <w:r>
        <w:rPr>
          <w:lang w:val="ar_AE" w:bidi="ar_AE"/>
        </w:rPr>
        <w:t>مُلخص التتِمَّة كما يلي:</w:t>
      </w:r>
    </w:p>
    <w:p>
      <w:pPr>
        <w:bidi/>
      </w:pPr>
      <w:r>
        <w:rPr>
          <w:lang w:val="ar_AE" w:bidi="ar_AE"/>
        </w:rPr>
      </w:r>
      <w:r>
        <w:rPr>
          <w:lang w:val="ar_AE" w:bidi="ar_AE"/>
        </w:rPr>
        <w:t xml:space="preserve">1. </w:t>
      </w:r>
      <w:hyperlink r:id="rId1736">
        <w:r>
          <w:rPr>
            <w:lang w:val="ar_AE" w:bidi="ar_AE"/>
          </w:rPr>
          <w:rPr>
            <w:color w:val="0000EE"/>
            <w:u w:val="single"/>
          </w:rPr>
          <w:t>11:2–12:6</w:t>
        </w:r>
      </w:hyperlink>
      <w:r>
        <w:rPr>
          <w:lang w:val="ar_AE" w:bidi="ar_AE"/>
        </w:rPr>
        <w:t xml:space="preserve">: حُلم مرْدَخَاي، بما في ذلك المؤامرة ضد حياة الملِك. يأتي هذا المقطع قبل </w:t>
      </w:r>
      <w:hyperlink r:id="rId829">
        <w:r>
          <w:rPr>
            <w:lang w:val="ar_AE" w:bidi="ar_AE"/>
          </w:rPr>
          <w:rPr>
            <w:color w:val="0000EE"/>
            <w:u w:val="single"/>
          </w:rPr>
          <w:t>أَسْتِير 1:1</w:t>
        </w:r>
      </w:hyperlink>
      <w:r>
        <w:rPr>
          <w:lang w:val="ar_AE" w:bidi="ar_AE"/>
        </w:rPr>
        <w:t>.</w:t>
      </w:r>
    </w:p>
    <w:p>
      <w:pPr>
        <w:bidi/>
      </w:pPr>
      <w:r>
        <w:rPr>
          <w:lang w:val="ar_AE" w:bidi="ar_AE"/>
        </w:rPr>
      </w:r>
      <w:r>
        <w:rPr>
          <w:lang w:val="ar_AE" w:bidi="ar_AE"/>
        </w:rPr>
        <w:t xml:space="preserve">2. </w:t>
      </w:r>
      <w:hyperlink r:id="rId1737">
        <w:r>
          <w:rPr>
            <w:lang w:val="ar_AE" w:bidi="ar_AE"/>
          </w:rPr>
          <w:rPr>
            <w:color w:val="0000EE"/>
            <w:u w:val="single"/>
          </w:rPr>
          <w:t>13:1</w:t>
        </w:r>
      </w:hyperlink>
      <w:r>
        <w:rPr>
          <w:lang w:val="ar_AE" w:bidi="ar_AE"/>
        </w:rPr>
        <w:t>–</w:t>
      </w:r>
      <w:hyperlink r:id="rId1737">
        <w:r>
          <w:rPr>
            <w:lang w:val="ar_AE" w:bidi="ar_AE"/>
          </w:rPr>
          <w:rPr>
            <w:color w:val="0000EE"/>
            <w:u w:val="single"/>
          </w:rPr>
          <w:t>7</w:t>
        </w:r>
      </w:hyperlink>
      <w:r>
        <w:rPr>
          <w:lang w:val="ar_AE" w:bidi="ar_AE"/>
        </w:rPr>
        <w:t xml:space="preserve">: مرسوم أَرْتَحْشَسْتَا. تأتي هذه الإضافة بعد </w:t>
      </w:r>
      <w:hyperlink r:id="rId1738">
        <w:r>
          <w:rPr>
            <w:lang w:val="ar_AE" w:bidi="ar_AE"/>
          </w:rPr>
          <w:rPr>
            <w:color w:val="0000EE"/>
            <w:u w:val="single"/>
          </w:rPr>
          <w:t>أَسْتِير 3:13</w:t>
        </w:r>
      </w:hyperlink>
      <w:r>
        <w:rPr>
          <w:lang w:val="ar_AE" w:bidi="ar_AE"/>
        </w:rPr>
        <w:t>، حيث يُدعى الملك أَحَشْوِيروش.</w:t>
      </w:r>
    </w:p>
    <w:p>
      <w:pPr>
        <w:bidi/>
      </w:pPr>
      <w:r>
        <w:rPr>
          <w:lang w:val="ar_AE" w:bidi="ar_AE"/>
        </w:rPr>
      </w:r>
      <w:r>
        <w:rPr>
          <w:lang w:val="ar_AE" w:bidi="ar_AE"/>
        </w:rPr>
        <w:t xml:space="preserve">3. </w:t>
      </w:r>
      <w:hyperlink r:id="rId1739">
        <w:r>
          <w:rPr>
            <w:lang w:val="ar_AE" w:bidi="ar_AE"/>
          </w:rPr>
          <w:rPr>
            <w:color w:val="0000EE"/>
            <w:u w:val="single"/>
          </w:rPr>
          <w:t>13:8</w:t>
        </w:r>
      </w:hyperlink>
      <w:r>
        <w:rPr>
          <w:lang w:val="ar_AE" w:bidi="ar_AE"/>
        </w:rPr>
        <w:t>–</w:t>
      </w:r>
      <w:hyperlink r:id="rId1739">
        <w:r>
          <w:rPr>
            <w:lang w:val="ar_AE" w:bidi="ar_AE"/>
          </w:rPr>
          <w:rPr>
            <w:color w:val="0000EE"/>
            <w:u w:val="single"/>
          </w:rPr>
          <w:t>14:19</w:t>
        </w:r>
      </w:hyperlink>
      <w:r>
        <w:rPr>
          <w:lang w:val="ar_AE" w:bidi="ar_AE"/>
        </w:rPr>
        <w:t xml:space="preserve">: صلوات مرْدَخَاي وأَسْتِير. كان يجب تضمين هذا المقطع بعد </w:t>
      </w:r>
      <w:hyperlink r:id="rId1740">
        <w:r>
          <w:rPr>
            <w:lang w:val="ar_AE" w:bidi="ar_AE"/>
          </w:rPr>
          <w:rPr>
            <w:color w:val="0000EE"/>
            <w:u w:val="single"/>
          </w:rPr>
          <w:t>أَسْتِير 4:17</w:t>
        </w:r>
      </w:hyperlink>
      <w:r>
        <w:rPr>
          <w:lang w:val="ar_AE" w:bidi="ar_AE"/>
        </w:rPr>
        <w:t>.</w:t>
      </w:r>
    </w:p>
    <w:p>
      <w:pPr>
        <w:bidi/>
      </w:pPr>
      <w:r>
        <w:rPr>
          <w:lang w:val="ar_AE" w:bidi="ar_AE"/>
        </w:rPr>
      </w:r>
      <w:r>
        <w:rPr>
          <w:lang w:val="ar_AE" w:bidi="ar_AE"/>
        </w:rPr>
        <w:t xml:space="preserve">4. </w:t>
      </w:r>
      <w:hyperlink r:id="rId1741">
        <w:r>
          <w:rPr>
            <w:lang w:val="ar_AE" w:bidi="ar_AE"/>
          </w:rPr>
          <w:rPr>
            <w:color w:val="0000EE"/>
            <w:u w:val="single"/>
          </w:rPr>
          <w:t>15:1</w:t>
        </w:r>
      </w:hyperlink>
      <w:r>
        <w:rPr>
          <w:lang w:val="ar_AE" w:bidi="ar_AE"/>
        </w:rPr>
        <w:t>–</w:t>
      </w:r>
      <w:hyperlink r:id="rId1741">
        <w:r>
          <w:rPr>
            <w:lang w:val="ar_AE" w:bidi="ar_AE"/>
          </w:rPr>
          <w:rPr>
            <w:color w:val="0000EE"/>
            <w:u w:val="single"/>
          </w:rPr>
          <w:t>16</w:t>
        </w:r>
      </w:hyperlink>
      <w:r>
        <w:rPr>
          <w:lang w:val="ar_AE" w:bidi="ar_AE"/>
        </w:rPr>
        <w:t xml:space="preserve">: غضب الملك عند ظهور أَسْتِير، يليه تغييره لموقفه. كان من المفترض إضافة هذا المقطع قبل </w:t>
      </w:r>
      <w:hyperlink r:id="rId1742">
        <w:r>
          <w:rPr>
            <w:lang w:val="ar_AE" w:bidi="ar_AE"/>
          </w:rPr>
          <w:rPr>
            <w:color w:val="0000EE"/>
            <w:u w:val="single"/>
          </w:rPr>
          <w:t>أَسْتِير 5:3</w:t>
        </w:r>
      </w:hyperlink>
      <w:r>
        <w:rPr>
          <w:lang w:val="ar_AE" w:bidi="ar_AE"/>
        </w:rPr>
        <w:t xml:space="preserve"> لأنه امتداد لـ </w:t>
      </w:r>
      <w:hyperlink r:id="rId1743">
        <w:r>
          <w:rPr>
            <w:lang w:val="ar_AE" w:bidi="ar_AE"/>
          </w:rPr>
          <w:rPr>
            <w:color w:val="0000EE"/>
            <w:u w:val="single"/>
          </w:rPr>
          <w:t>أَسْتِير 5:1</w:t>
        </w:r>
      </w:hyperlink>
      <w:r>
        <w:rPr>
          <w:lang w:val="ar_AE" w:bidi="ar_AE"/>
        </w:rPr>
        <w:t>–</w:t>
      </w:r>
      <w:hyperlink r:id="rId1743">
        <w:r>
          <w:rPr>
            <w:lang w:val="ar_AE" w:bidi="ar_AE"/>
          </w:rPr>
          <w:rPr>
            <w:color w:val="0000EE"/>
            <w:u w:val="single"/>
          </w:rPr>
          <w:t>2</w:t>
        </w:r>
      </w:hyperlink>
      <w:r>
        <w:rPr>
          <w:lang w:val="ar_AE" w:bidi="ar_AE"/>
        </w:rPr>
        <w:t>.</w:t>
      </w:r>
    </w:p>
    <w:p>
      <w:pPr>
        <w:bidi/>
      </w:pPr>
      <w:r>
        <w:rPr>
          <w:lang w:val="ar_AE" w:bidi="ar_AE"/>
        </w:rPr>
      </w:r>
      <w:r>
        <w:rPr>
          <w:lang w:val="ar_AE" w:bidi="ar_AE"/>
        </w:rPr>
        <w:t xml:space="preserve">5. </w:t>
      </w:r>
      <w:hyperlink r:id="rId1744">
        <w:r>
          <w:rPr>
            <w:lang w:val="ar_AE" w:bidi="ar_AE"/>
          </w:rPr>
          <w:rPr>
            <w:color w:val="0000EE"/>
            <w:u w:val="single"/>
          </w:rPr>
          <w:t>16:1</w:t>
        </w:r>
      </w:hyperlink>
      <w:r>
        <w:rPr>
          <w:lang w:val="ar_AE" w:bidi="ar_AE"/>
        </w:rPr>
        <w:t>–</w:t>
      </w:r>
      <w:hyperlink r:id="rId1744">
        <w:r>
          <w:rPr>
            <w:lang w:val="ar_AE" w:bidi="ar_AE"/>
          </w:rPr>
          <w:rPr>
            <w:color w:val="0000EE"/>
            <w:u w:val="single"/>
          </w:rPr>
          <w:t>24</w:t>
        </w:r>
      </w:hyperlink>
      <w:r>
        <w:rPr>
          <w:lang w:val="ar_AE" w:bidi="ar_AE"/>
        </w:rPr>
        <w:t xml:space="preserve">: مرسوم أَحَشْوِيروشَ بشأن الشعب اليهودي. يتبع هذا القسم </w:t>
      </w:r>
      <w:hyperlink r:id="rId1745">
        <w:r>
          <w:rPr>
            <w:lang w:val="ar_AE" w:bidi="ar_AE"/>
          </w:rPr>
          <w:rPr>
            <w:color w:val="0000EE"/>
            <w:u w:val="single"/>
          </w:rPr>
          <w:t>أَسْتِير 8:12</w:t>
        </w:r>
      </w:hyperlink>
      <w:r>
        <w:rPr>
          <w:lang w:val="ar_AE" w:bidi="ar_AE"/>
        </w:rPr>
        <w:t>.</w:t>
      </w:r>
    </w:p>
    <w:p>
      <w:pPr>
        <w:bidi/>
      </w:pPr>
      <w:r>
        <w:rPr>
          <w:lang w:val="ar_AE" w:bidi="ar_AE"/>
        </w:rPr>
      </w:r>
      <w:r>
        <w:rPr>
          <w:lang w:val="ar_AE" w:bidi="ar_AE"/>
        </w:rPr>
        <w:t xml:space="preserve">6. </w:t>
      </w:r>
      <w:hyperlink r:id="rId1746">
        <w:r>
          <w:rPr>
            <w:lang w:val="ar_AE" w:bidi="ar_AE"/>
          </w:rPr>
          <w:rPr>
            <w:color w:val="0000EE"/>
            <w:u w:val="single"/>
          </w:rPr>
          <w:t>10:4–11:1</w:t>
        </w:r>
      </w:hyperlink>
      <w:r>
        <w:rPr>
          <w:lang w:val="ar_AE" w:bidi="ar_AE"/>
        </w:rPr>
        <w:t xml:space="preserve">: تفسير حلم مرْدَخَاي. تأتي هذه الإضافة بعد </w:t>
      </w:r>
      <w:hyperlink r:id="rId1747">
        <w:r>
          <w:rPr>
            <w:lang w:val="ar_AE" w:bidi="ar_AE"/>
          </w:rPr>
          <w:rPr>
            <w:color w:val="0000EE"/>
            <w:u w:val="single"/>
          </w:rPr>
          <w:t>أَسْتِير 10:3</w:t>
        </w:r>
      </w:hyperlink>
      <w:r>
        <w:rPr>
          <w:lang w:val="ar_AE" w:bidi="ar_AE"/>
        </w:rPr>
        <w:t>.</w:t>
      </w:r>
    </w:p>
    <w:p>
      <w:pPr>
        <w:bidi/>
      </w:pPr>
      <w:r>
        <w:rPr>
          <w:lang w:val="ar_AE" w:bidi="ar_AE"/>
        </w:rPr>
      </w:r>
      <w:r>
        <w:rPr>
          <w:lang w:val="ar_AE" w:bidi="ar_AE"/>
        </w:rPr>
        <w:t>للإضافات اختلافات تُظهِر أنها لم تكن جزءًا من أَسْتِير في الأصل:</w:t>
      </w:r>
    </w:p>
    <w:p>
      <w:pPr>
        <w:pStyle w:val="ListBullet"/>
        <w:bidi/>
        <w:spacing w:line="240" w:lineRule="auto"/>
        <w:ind w:left="720"/>
      </w:pPr>
      <w:r>
        <w:rPr>
          <w:lang w:val="ar_AE" w:bidi="ar_AE"/>
        </w:rPr>
      </w:r>
      <w:r>
        <w:rPr>
          <w:lang w:val="ar_AE" w:bidi="ar_AE"/>
        </w:rPr>
        <w:t xml:space="preserve">قارِن </w:t>
      </w:r>
      <w:hyperlink r:id="rId1748">
        <w:r>
          <w:rPr>
            <w:lang w:val="ar_AE" w:bidi="ar_AE"/>
          </w:rPr>
          <w:rPr>
            <w:color w:val="0000EE"/>
            <w:u w:val="single"/>
          </w:rPr>
          <w:t>أَسْتِير 1:19</w:t>
        </w:r>
      </w:hyperlink>
      <w:r>
        <w:rPr>
          <w:lang w:val="ar_AE" w:bidi="ar_AE"/>
        </w:rPr>
        <w:t xml:space="preserve"> و</w:t>
      </w:r>
      <w:hyperlink r:id="rId1749">
        <w:r>
          <w:rPr>
            <w:lang w:val="ar_AE" w:bidi="ar_AE"/>
          </w:rPr>
          <w:rPr>
            <w:color w:val="0000EE"/>
            <w:u w:val="single"/>
          </w:rPr>
          <w:t>8:8</w:t>
        </w:r>
      </w:hyperlink>
      <w:r>
        <w:rPr>
          <w:lang w:val="ar_AE" w:bidi="ar_AE"/>
        </w:rPr>
        <w:t xml:space="preserve"> مع </w:t>
      </w:r>
      <w:hyperlink r:id="rId1750">
        <w:r>
          <w:rPr>
            <w:lang w:val="ar_AE" w:bidi="ar_AE"/>
          </w:rPr>
          <w:rPr>
            <w:color w:val="0000EE"/>
            <w:u w:val="single"/>
          </w:rPr>
          <w:t>16:17</w:t>
        </w:r>
      </w:hyperlink>
    </w:p>
    <w:p>
      <w:pPr>
        <w:pStyle w:val="ListBullet"/>
        <w:bidi/>
        <w:spacing w:line="240" w:lineRule="auto"/>
        <w:ind w:left="720"/>
      </w:pPr>
      <w:r>
        <w:rPr>
          <w:lang w:val="ar_AE" w:bidi="ar_AE"/>
        </w:rPr>
      </w:r>
      <w:r>
        <w:rPr>
          <w:lang w:val="ar_AE" w:bidi="ar_AE"/>
        </w:rPr>
        <w:t xml:space="preserve">قارِن </w:t>
      </w:r>
      <w:hyperlink r:id="rId1751">
        <w:r>
          <w:rPr>
            <w:lang w:val="ar_AE" w:bidi="ar_AE"/>
          </w:rPr>
          <w:rPr>
            <w:color w:val="0000EE"/>
            <w:u w:val="single"/>
          </w:rPr>
          <w:t>أَسْتِير 2:15</w:t>
        </w:r>
      </w:hyperlink>
      <w:r>
        <w:rPr>
          <w:lang w:val="ar_AE" w:bidi="ar_AE"/>
        </w:rPr>
        <w:t>–</w:t>
      </w:r>
      <w:hyperlink r:id="rId1751">
        <w:r>
          <w:rPr>
            <w:lang w:val="ar_AE" w:bidi="ar_AE"/>
          </w:rPr>
          <w:rPr>
            <w:color w:val="0000EE"/>
            <w:u w:val="single"/>
          </w:rPr>
          <w:t>18</w:t>
        </w:r>
      </w:hyperlink>
      <w:r>
        <w:rPr>
          <w:lang w:val="ar_AE" w:bidi="ar_AE"/>
        </w:rPr>
        <w:t xml:space="preserve"> مع </w:t>
      </w:r>
      <w:hyperlink r:id="rId1752">
        <w:r>
          <w:rPr>
            <w:lang w:val="ar_AE" w:bidi="ar_AE"/>
          </w:rPr>
          <w:rPr>
            <w:color w:val="0000EE"/>
            <w:u w:val="single"/>
          </w:rPr>
          <w:t>14:15</w:t>
        </w:r>
      </w:hyperlink>
    </w:p>
    <w:p>
      <w:pPr>
        <w:pStyle w:val="ListBullet"/>
        <w:bidi/>
        <w:spacing w:line="240" w:lineRule="auto"/>
        <w:ind w:left="720"/>
      </w:pPr>
      <w:r>
        <w:rPr>
          <w:lang w:val="ar_AE" w:bidi="ar_AE"/>
        </w:rPr>
      </w:r>
      <w:r>
        <w:rPr>
          <w:lang w:val="ar_AE" w:bidi="ar_AE"/>
        </w:rPr>
        <w:t xml:space="preserve">قارِن </w:t>
      </w:r>
      <w:hyperlink r:id="rId1753">
        <w:r>
          <w:rPr>
            <w:lang w:val="ar_AE" w:bidi="ar_AE"/>
          </w:rPr>
          <w:rPr>
            <w:color w:val="0000EE"/>
            <w:u w:val="single"/>
          </w:rPr>
          <w:t>أَسْتِير 2:16</w:t>
        </w:r>
      </w:hyperlink>
      <w:r>
        <w:rPr>
          <w:lang w:val="ar_AE" w:bidi="ar_AE"/>
        </w:rPr>
        <w:t>–</w:t>
      </w:r>
      <w:hyperlink r:id="rId1753">
        <w:r>
          <w:rPr>
            <w:lang w:val="ar_AE" w:bidi="ar_AE"/>
          </w:rPr>
          <w:rPr>
            <w:color w:val="0000EE"/>
            <w:u w:val="single"/>
          </w:rPr>
          <w:t>19</w:t>
        </w:r>
      </w:hyperlink>
      <w:r>
        <w:rPr>
          <w:lang w:val="ar_AE" w:bidi="ar_AE"/>
        </w:rPr>
        <w:t xml:space="preserve"> مع </w:t>
      </w:r>
      <w:hyperlink r:id="rId1754">
        <w:r>
          <w:rPr>
            <w:lang w:val="ar_AE" w:bidi="ar_AE"/>
          </w:rPr>
          <w:rPr>
            <w:color w:val="0000EE"/>
            <w:u w:val="single"/>
          </w:rPr>
          <w:t>11:3–12:1</w:t>
        </w:r>
      </w:hyperlink>
    </w:p>
    <w:p>
      <w:pPr>
        <w:pStyle w:val="ListBullet"/>
        <w:bidi/>
        <w:spacing w:line="240" w:lineRule="auto"/>
        <w:ind w:left="720"/>
      </w:pPr>
      <w:r>
        <w:rPr>
          <w:lang w:val="ar_AE" w:bidi="ar_AE"/>
        </w:rPr>
      </w:r>
      <w:r>
        <w:rPr>
          <w:lang w:val="ar_AE" w:bidi="ar_AE"/>
        </w:rPr>
        <w:t xml:space="preserve">قارِن </w:t>
      </w:r>
      <w:hyperlink r:id="rId1735">
        <w:r>
          <w:rPr>
            <w:lang w:val="ar_AE" w:bidi="ar_AE"/>
          </w:rPr>
          <w:rPr>
            <w:color w:val="0000EE"/>
            <w:u w:val="single"/>
          </w:rPr>
          <w:t>أَسْتِير 2:21</w:t>
        </w:r>
      </w:hyperlink>
      <w:r>
        <w:rPr>
          <w:lang w:val="ar_AE" w:bidi="ar_AE"/>
        </w:rPr>
        <w:t>–</w:t>
      </w:r>
      <w:hyperlink r:id="rId1735">
        <w:r>
          <w:rPr>
            <w:lang w:val="ar_AE" w:bidi="ar_AE"/>
          </w:rPr>
          <w:rPr>
            <w:color w:val="0000EE"/>
            <w:u w:val="single"/>
          </w:rPr>
          <w:t>23</w:t>
        </w:r>
      </w:hyperlink>
      <w:r>
        <w:rPr>
          <w:lang w:val="ar_AE" w:bidi="ar_AE"/>
        </w:rPr>
        <w:t xml:space="preserve"> و </w:t>
      </w:r>
      <w:hyperlink r:id="rId1755">
        <w:r>
          <w:rPr>
            <w:lang w:val="ar_AE" w:bidi="ar_AE"/>
          </w:rPr>
          <w:rPr>
            <w:color w:val="0000EE"/>
            <w:u w:val="single"/>
          </w:rPr>
          <w:t>6:3</w:t>
        </w:r>
      </w:hyperlink>
      <w:r>
        <w:rPr>
          <w:lang w:val="ar_AE" w:bidi="ar_AE"/>
        </w:rPr>
        <w:t>–</w:t>
      </w:r>
      <w:hyperlink r:id="rId1755">
        <w:r>
          <w:rPr>
            <w:lang w:val="ar_AE" w:bidi="ar_AE"/>
          </w:rPr>
          <w:rPr>
            <w:color w:val="0000EE"/>
            <w:u w:val="single"/>
          </w:rPr>
          <w:t>4</w:t>
        </w:r>
      </w:hyperlink>
      <w:r>
        <w:rPr>
          <w:lang w:val="ar_AE" w:bidi="ar_AE"/>
        </w:rPr>
        <w:t xml:space="preserve"> مع </w:t>
      </w:r>
      <w:hyperlink r:id="rId1756">
        <w:r>
          <w:rPr>
            <w:lang w:val="ar_AE" w:bidi="ar_AE"/>
          </w:rPr>
          <w:rPr>
            <w:color w:val="0000EE"/>
            <w:u w:val="single"/>
          </w:rPr>
          <w:t>12:5</w:t>
        </w:r>
      </w:hyperlink>
    </w:p>
    <w:p>
      <w:pPr>
        <w:pStyle w:val="ListBullet"/>
        <w:bidi/>
        <w:spacing w:line="240" w:lineRule="auto"/>
        <w:ind w:left="720"/>
      </w:pPr>
      <w:r>
        <w:rPr>
          <w:lang w:val="ar_AE" w:bidi="ar_AE"/>
        </w:rPr>
      </w:r>
      <w:r>
        <w:rPr>
          <w:lang w:val="ar_AE" w:bidi="ar_AE"/>
        </w:rPr>
        <w:t xml:space="preserve">قارِن </w:t>
      </w:r>
      <w:hyperlink r:id="rId841">
        <w:r>
          <w:rPr>
            <w:lang w:val="ar_AE" w:bidi="ar_AE"/>
          </w:rPr>
          <w:rPr>
            <w:color w:val="0000EE"/>
            <w:u w:val="single"/>
          </w:rPr>
          <w:t>أَسْتِير 3:1</w:t>
        </w:r>
      </w:hyperlink>
      <w:r>
        <w:rPr>
          <w:lang w:val="ar_AE" w:bidi="ar_AE"/>
        </w:rPr>
        <w:t xml:space="preserve"> مع </w:t>
      </w:r>
      <w:hyperlink r:id="rId1757">
        <w:r>
          <w:rPr>
            <w:lang w:val="ar_AE" w:bidi="ar_AE"/>
          </w:rPr>
          <w:rPr>
            <w:color w:val="0000EE"/>
            <w:u w:val="single"/>
          </w:rPr>
          <w:t>16:10</w:t>
        </w:r>
      </w:hyperlink>
    </w:p>
    <w:p>
      <w:pPr>
        <w:pStyle w:val="ListBullet"/>
        <w:bidi/>
        <w:spacing w:line="240" w:lineRule="auto"/>
        <w:ind w:left="720"/>
      </w:pPr>
      <w:r>
        <w:rPr>
          <w:lang w:val="ar_AE" w:bidi="ar_AE"/>
        </w:rPr>
      </w:r>
      <w:r>
        <w:rPr>
          <w:lang w:val="ar_AE" w:bidi="ar_AE"/>
        </w:rPr>
        <w:t xml:space="preserve">قارِن </w:t>
      </w:r>
      <w:hyperlink r:id="rId1758">
        <w:r>
          <w:rPr>
            <w:lang w:val="ar_AE" w:bidi="ar_AE"/>
          </w:rPr>
          <w:rPr>
            <w:color w:val="0000EE"/>
            <w:u w:val="single"/>
          </w:rPr>
          <w:t>أَسْتِير 3:5</w:t>
        </w:r>
      </w:hyperlink>
      <w:r>
        <w:rPr>
          <w:lang w:val="ar_AE" w:bidi="ar_AE"/>
        </w:rPr>
        <w:t xml:space="preserve"> مع </w:t>
      </w:r>
      <w:hyperlink r:id="rId1759">
        <w:r>
          <w:rPr>
            <w:lang w:val="ar_AE" w:bidi="ar_AE"/>
          </w:rPr>
          <w:rPr>
            <w:color w:val="0000EE"/>
            <w:u w:val="single"/>
          </w:rPr>
          <w:t>12:6</w:t>
        </w:r>
      </w:hyperlink>
    </w:p>
    <w:p>
      <w:pPr>
        <w:pStyle w:val="ListBullet"/>
        <w:bidi/>
        <w:spacing w:line="240" w:lineRule="auto"/>
        <w:ind w:left="720"/>
      </w:pPr>
      <w:r>
        <w:rPr>
          <w:lang w:val="ar_AE" w:bidi="ar_AE"/>
        </w:rPr>
      </w:r>
      <w:r>
        <w:rPr>
          <w:lang w:val="ar_AE" w:bidi="ar_AE"/>
        </w:rPr>
        <w:t xml:space="preserve">قارِن </w:t>
      </w:r>
      <w:hyperlink r:id="rId1760">
        <w:r>
          <w:rPr>
            <w:lang w:val="ar_AE" w:bidi="ar_AE"/>
          </w:rPr>
          <w:rPr>
            <w:color w:val="0000EE"/>
            <w:u w:val="single"/>
          </w:rPr>
          <w:t>أَسْتِير 5:4–8</w:t>
        </w:r>
      </w:hyperlink>
      <w:r>
        <w:rPr>
          <w:lang w:val="ar_AE" w:bidi="ar_AE"/>
        </w:rPr>
        <w:t xml:space="preserve"> مع </w:t>
      </w:r>
      <w:hyperlink r:id="rId1761">
        <w:r>
          <w:rPr>
            <w:lang w:val="ar_AE" w:bidi="ar_AE"/>
          </w:rPr>
          <w:rPr>
            <w:color w:val="0000EE"/>
            <w:u w:val="single"/>
          </w:rPr>
          <w:t>14:7</w:t>
        </w:r>
      </w:hyperlink>
    </w:p>
    <w:p>
      <w:pPr>
        <w:pStyle w:val="ListBullet"/>
        <w:bidi/>
        <w:spacing w:line="240" w:lineRule="auto"/>
        <w:ind w:left="720"/>
      </w:pPr>
      <w:r>
        <w:rPr>
          <w:lang w:val="ar_AE" w:bidi="ar_AE"/>
        </w:rPr>
      </w:r>
      <w:r>
        <w:rPr>
          <w:lang w:val="ar_AE" w:bidi="ar_AE"/>
        </w:rPr>
        <w:t xml:space="preserve">قارِن </w:t>
      </w:r>
      <w:hyperlink r:id="rId1762">
        <w:r>
          <w:rPr>
            <w:lang w:val="ar_AE" w:bidi="ar_AE"/>
          </w:rPr>
          <w:rPr>
            <w:color w:val="0000EE"/>
            <w:u w:val="single"/>
          </w:rPr>
          <w:t>أَسْتِير 7:10</w:t>
        </w:r>
      </w:hyperlink>
      <w:r>
        <w:rPr>
          <w:lang w:val="ar_AE" w:bidi="ar_AE"/>
        </w:rPr>
        <w:t xml:space="preserve"> مع </w:t>
      </w:r>
      <w:hyperlink r:id="rId1763">
        <w:r>
          <w:rPr>
            <w:lang w:val="ar_AE" w:bidi="ar_AE"/>
          </w:rPr>
          <w:rPr>
            <w:color w:val="0000EE"/>
            <w:u w:val="single"/>
          </w:rPr>
          <w:t>16:18</w:t>
        </w:r>
      </w:hyperlink>
    </w:p>
    <w:p>
      <w:pPr>
        <w:pStyle w:val="ListBullet"/>
        <w:bidi/>
        <w:spacing w:line="240" w:lineRule="auto"/>
        <w:ind w:left="720"/>
      </w:pPr>
      <w:r>
        <w:rPr>
          <w:lang w:val="ar_AE" w:bidi="ar_AE"/>
        </w:rPr>
      </w:r>
      <w:r>
        <w:rPr>
          <w:lang w:val="ar_AE" w:bidi="ar_AE"/>
        </w:rPr>
        <w:t xml:space="preserve">قارِن </w:t>
      </w:r>
      <w:hyperlink r:id="rId1764">
        <w:r>
          <w:rPr>
            <w:lang w:val="ar_AE" w:bidi="ar_AE"/>
          </w:rPr>
          <w:rPr>
            <w:color w:val="0000EE"/>
            <w:u w:val="single"/>
          </w:rPr>
          <w:t>أستير 9:20</w:t>
        </w:r>
      </w:hyperlink>
      <w:r>
        <w:rPr>
          <w:lang w:val="ar_AE" w:bidi="ar_AE"/>
        </w:rPr>
        <w:t>–</w:t>
      </w:r>
      <w:hyperlink r:id="rId1764">
        <w:r>
          <w:rPr>
            <w:lang w:val="ar_AE" w:bidi="ar_AE"/>
          </w:rPr>
          <w:rPr>
            <w:color w:val="0000EE"/>
            <w:u w:val="single"/>
          </w:rPr>
          <w:t>32</w:t>
        </w:r>
      </w:hyperlink>
      <w:r>
        <w:rPr>
          <w:lang w:val="ar_AE" w:bidi="ar_AE"/>
        </w:rPr>
        <w:t xml:space="preserve"> مع </w:t>
      </w:r>
      <w:hyperlink r:id="rId1765">
        <w:r>
          <w:rPr>
            <w:lang w:val="ar_AE" w:bidi="ar_AE"/>
          </w:rPr>
          <w:rPr>
            <w:color w:val="0000EE"/>
            <w:u w:val="single"/>
          </w:rPr>
          <w:t>16:22</w:t>
        </w:r>
      </w:hyperlink>
    </w:p>
    <w:p>
      <w:pPr>
        <w:bidi/>
      </w:pPr>
      <w:r>
        <w:rPr>
          <w:lang w:val="ar_AE" w:bidi="ar_AE"/>
        </w:rPr>
      </w:r>
      <w:r>
        <w:rPr>
          <w:lang w:val="ar_AE" w:bidi="ar_AE"/>
        </w:rPr>
        <w:t>تُشمِل التَّرْجَمَةً السبعينية (تَرْجَمَة يونانية للعهد القديم) والنصوص اللاتينية القديمة هذه الإضافات إلى سِفر أَسْتِير. وقد ضَع جيروم (أحد آباء الكنيسة من القرن الرابع الميلاديّ) التتِمَّة في ترجمته اللاتينية للكتاب المقدس، والتي تُسمّى الفولجاتا.</w:t>
      </w:r>
      <w:r>
        <w:rPr>
          <w:lang w:val="ar_AE" w:bidi="ar_AE"/>
        </w:rPr>
      </w:r>
      <w:r>
        <w:rPr>
          <w:lang w:val="ar_AE" w:bidi="ar_AE"/>
        </w:rPr>
      </w:r>
    </w:p>
    <w:p>
      <w:pPr>
        <w:bidi/>
      </w:pPr>
      <w:r>
        <w:rPr>
          <w:lang w:val="ar_AE" w:bidi="ar_AE"/>
        </w:rPr>
      </w:r>
    </w:p>
    <w:p>
      <w:pPr>
        <w:pStyle w:val="Heading2"/>
        <w:bidi/>
      </w:pPr>
      <w:r>
        <w:rPr>
          <w:lang w:val="ar_AE" w:bidi="ar_AE"/>
        </w:rPr>
        <w:t>استيفانوس</w:t>
      </w:r>
      <w:r>
        <w:rPr>
          <w:lang w:val="ar_AE" w:bidi="ar_AE"/>
        </w:rPr>
      </w:r>
    </w:p>
    <w:p>
      <w:pPr>
        <w:bidi/>
      </w:pPr>
      <w:r>
        <w:rPr>
          <w:lang w:val="ar_AE" w:bidi="ar_AE"/>
        </w:rPr>
      </w:r>
      <w:r>
        <w:rPr>
          <w:lang w:val="ar_AE" w:bidi="ar_AE"/>
        </w:rPr>
        <w:t>أحد أوائل الشمامسة والشهداء في الكنيسة الرسولية. بالنسبة للوقا، يمثل استيفانوس الاهتمام الهيليني المتزايد لبعض الأعضاء في الكنيسة المبكرة في أورشليم. بالإضافة إلى ذلك، فإن الخطاب الرئيسي لاستيفانوس (</w:t>
      </w:r>
      <w:hyperlink r:id="rId1766">
        <w:r>
          <w:rPr>
            <w:lang w:val="ar_AE" w:bidi="ar_AE"/>
          </w:rPr>
          <w:rPr>
            <w:color w:val="0000EE"/>
            <w:u w:val="single"/>
          </w:rPr>
          <w:t>أعمال الرسل 7: 1–53</w:t>
        </w:r>
      </w:hyperlink>
      <w:r>
        <w:rPr>
          <w:lang w:val="ar_AE" w:bidi="ar_AE"/>
        </w:rPr>
        <w:t>) يعمل كنوع من النقد لليهودية التقليدية ويقترح التبشير خارج اليهودية.</w:t>
      </w:r>
    </w:p>
    <w:p>
      <w:pPr>
        <w:bidi/>
      </w:pPr>
      <w:r>
        <w:rPr>
          <w:lang w:val="ar_AE" w:bidi="ar_AE"/>
        </w:rPr>
      </w:r>
      <w:r>
        <w:rPr>
          <w:lang w:val="ar_AE" w:bidi="ar_AE"/>
        </w:rPr>
        <w:t xml:space="preserve">في </w:t>
      </w:r>
      <w:hyperlink r:id="rId1767">
        <w:r>
          <w:rPr>
            <w:lang w:val="ar_AE" w:bidi="ar_AE"/>
          </w:rPr>
          <w:rPr>
            <w:color w:val="0000EE"/>
            <w:u w:val="single"/>
          </w:rPr>
          <w:t>أعمال الرسل 6</w:t>
        </w:r>
      </w:hyperlink>
      <w:r>
        <w:rPr>
          <w:lang w:val="ar_AE" w:bidi="ar_AE"/>
        </w:rPr>
        <w:t xml:space="preserve">، يخبرنا لوقا عن الانقسام الأول في الكنيسة المبكرة. كانت الجماعة تتكون من مجموعتين يهوديتين وصفتا بـ"العبرانيين" و"الهيلينيين". هذه المصطلحات بلا شك تشير إلى الانقسامات الثقافية واللغوية: اليهود الذين نشأوا من المجامع الناطقة إما بالآرامية أو اليونانية. كان استيفانوس واحدًا من سبعة شمامسة اختيروا لخدمة احتياجات الهيلينيين. ومع ذلك، حتى في تقديمه، يتضح أن أهميته تبرز؛ فهو وحده يوصف بأنه "مملوء بالإيمان والروح القدس" (آية </w:t>
      </w:r>
      <w:hyperlink r:id="rId1768">
        <w:r>
          <w:rPr>
            <w:lang w:val="ar_AE" w:bidi="ar_AE"/>
          </w:rPr>
          <w:rPr>
            <w:color w:val="0000EE"/>
            <w:u w:val="single"/>
          </w:rPr>
          <w:t>5</w:t>
        </w:r>
      </w:hyperlink>
      <w:r>
        <w:rPr>
          <w:lang w:val="ar_AE" w:bidi="ar_AE"/>
        </w:rPr>
        <w:t xml:space="preserve">). بعد تكليفهم، يُذكر استيفانوس مرة أخرى بأنه "مملوء بالنعمة والقوة"، وأنه يصنع "عجائب وآيات عظيمة بين الناس" (آية </w:t>
      </w:r>
      <w:hyperlink r:id="rId1769">
        <w:r>
          <w:rPr>
            <w:lang w:val="ar_AE" w:bidi="ar_AE"/>
          </w:rPr>
          <w:rPr>
            <w:color w:val="0000EE"/>
            <w:u w:val="single"/>
          </w:rPr>
          <w:t>8</w:t>
        </w:r>
      </w:hyperlink>
      <w:r>
        <w:rPr>
          <w:lang w:val="ar_AE" w:bidi="ar_AE"/>
        </w:rPr>
        <w:t>).</w:t>
      </w:r>
    </w:p>
    <w:p>
      <w:pPr>
        <w:bidi/>
      </w:pPr>
      <w:r>
        <w:rPr>
          <w:lang w:val="ar_AE" w:bidi="ar_AE"/>
        </w:rPr>
      </w:r>
      <w:r>
        <w:rPr>
          <w:lang w:val="ar_AE" w:bidi="ar_AE"/>
        </w:rPr>
        <w:t>وضع وعظ استيفانوس في مواجهة مع المجامع الهيلينية في أورشليم (</w:t>
      </w:r>
      <w:hyperlink r:id="rId186">
        <w:r>
          <w:rPr>
            <w:lang w:val="ar_AE" w:bidi="ar_AE"/>
          </w:rPr>
          <w:rPr>
            <w:color w:val="0000EE"/>
            <w:u w:val="single"/>
          </w:rPr>
          <w:t>أعمال الرسل 6: 9</w:t>
        </w:r>
      </w:hyperlink>
      <w:r>
        <w:rPr>
          <w:lang w:val="ar_AE" w:bidi="ar_AE"/>
        </w:rPr>
        <w:t>). كما يشير خطابه اللاحق أمام السنهدرين، قدم استيفانوس إلغاء جذري لعادات الأباء اليهودية وعبادة الهيكل. إن سردية لوقا لاعتقاله واستجوابه (</w:t>
      </w:r>
      <w:hyperlink r:id="rId1770">
        <w:r>
          <w:rPr>
            <w:lang w:val="ar_AE" w:bidi="ar_AE"/>
          </w:rPr>
          <w:rPr>
            <w:color w:val="0000EE"/>
            <w:u w:val="single"/>
          </w:rPr>
          <w:t>6: 10–7: 60</w:t>
        </w:r>
      </w:hyperlink>
      <w:r>
        <w:rPr>
          <w:lang w:val="ar_AE" w:bidi="ar_AE"/>
        </w:rPr>
        <w:t>) تهدف إلى استحضار ذكريات محاكمة الرب يسوع. بينما كانت عقوبة الإعدام محفوظة للحاكم الروماني بمجرد أن أصبحت اليهودية مقاطعة، كانت الجرائم ضد الهيكل لا تزال يمكن محاكمتها من قبل السنهدرين. في النهاية، أُعدم استيفانوس بالرجم مدفوعين بالانتقام (</w:t>
      </w:r>
      <w:hyperlink r:id="rId1771">
        <w:r>
          <w:rPr>
            <w:lang w:val="ar_AE" w:bidi="ar_AE"/>
          </w:rPr>
          <w:rPr>
            <w:color w:val="0000EE"/>
            <w:u w:val="single"/>
          </w:rPr>
          <w:t>7: 54–60</w:t>
        </w:r>
      </w:hyperlink>
      <w:r>
        <w:rPr>
          <w:lang w:val="ar_AE" w:bidi="ar_AE"/>
        </w:rPr>
        <w:t xml:space="preserve">). بصفته أول شهيد للكنيسة، تشبه استيفانوس بالرب يسوع حتى في الموت. كما سلم روحه للرب يسوع (كما فعل المسيح للأب، </w:t>
      </w:r>
      <w:hyperlink r:id="rId1772">
        <w:r>
          <w:rPr>
            <w:lang w:val="ar_AE" w:bidi="ar_AE"/>
          </w:rPr>
          <w:rPr>
            <w:color w:val="0000EE"/>
            <w:u w:val="single"/>
          </w:rPr>
          <w:t>لوقا 23: 46</w:t>
        </w:r>
      </w:hyperlink>
      <w:r>
        <w:rPr>
          <w:lang w:val="ar_AE" w:bidi="ar_AE"/>
        </w:rPr>
        <w:t>) ومات طالبًا المغفرة لقاتليه (</w:t>
      </w:r>
      <w:hyperlink r:id="rId1773">
        <w:r>
          <w:rPr>
            <w:lang w:val="ar_AE" w:bidi="ar_AE"/>
          </w:rPr>
          <w:rPr>
            <w:color w:val="0000EE"/>
            <w:u w:val="single"/>
          </w:rPr>
          <w:t>أعمال الرسل 7: 59–60</w:t>
        </w:r>
      </w:hyperlink>
      <w:r>
        <w:rPr>
          <w:lang w:val="ar_AE" w:bidi="ar_AE"/>
        </w:rPr>
        <w:t>).</w:t>
      </w:r>
    </w:p>
    <w:p>
      <w:pPr>
        <w:bidi/>
      </w:pPr>
      <w:r>
        <w:rPr>
          <w:lang w:val="ar_AE" w:bidi="ar_AE"/>
        </w:rPr>
      </w:r>
      <w:r>
        <w:rPr>
          <w:lang w:val="ar_AE" w:bidi="ar_AE"/>
        </w:rPr>
        <w:t xml:space="preserve">إن عظته في </w:t>
      </w:r>
      <w:hyperlink r:id="rId1774">
        <w:r>
          <w:rPr>
            <w:lang w:val="ar_AE" w:bidi="ar_AE"/>
          </w:rPr>
          <w:rPr>
            <w:color w:val="0000EE"/>
            <w:u w:val="single"/>
          </w:rPr>
          <w:t>أعمال الرسل 7</w:t>
        </w:r>
      </w:hyperlink>
      <w:r>
        <w:rPr>
          <w:lang w:val="ar_AE" w:bidi="ar_AE"/>
        </w:rPr>
        <w:t xml:space="preserve"> لا تقدم فحسب لنا دفاع استيفانوس بل تخدم أيضًا اهتمامات لوقا الأوسع في انتشار الإنجيل في الخارج (</w:t>
      </w:r>
      <w:hyperlink r:id="rId1775">
        <w:r>
          <w:rPr>
            <w:lang w:val="ar_AE" w:bidi="ar_AE"/>
          </w:rPr>
          <w:rPr>
            <w:color w:val="0000EE"/>
            <w:u w:val="single"/>
          </w:rPr>
          <w:t>أعمال الرسل 1: 8</w:t>
        </w:r>
      </w:hyperlink>
      <w:r>
        <w:rPr>
          <w:lang w:val="ar_AE" w:bidi="ar_AE"/>
        </w:rPr>
        <w:t>). إنها أطول عظة في سفر أعمال الرسل وتظهر في لحظة فارقة في تاريخ الكنيسة الرسولية. يقدم استيفانوس سردًا نقديًا للتاريخ الكتابي ويجادل بأن الأعمدة الرئيسة التي استندت إليها اليهودية كانت في خطر. الهيكل، الذي كان اليهود يفخرون به، لم يكن اختراعًا إلهيًا - كان هيكل سليمان مخالفًا للخيمة السابقة في البرية. التوراة، التي كان يُطلب فيها الأمان الديني، استخدمها استيفانوس لتسجيل عصيان إسرائيل المستمر. هذه النصوص نفسها أعلنت عن قدوم "البار"، الذي صلبته إسرائيل.</w:t>
      </w:r>
    </w:p>
    <w:p>
      <w:pPr>
        <w:bidi/>
      </w:pPr>
      <w:r>
        <w:rPr>
          <w:lang w:val="ar_AE" w:bidi="ar_AE"/>
        </w:rPr>
      </w:r>
      <w:r>
        <w:rPr>
          <w:lang w:val="ar_AE" w:bidi="ar_AE"/>
        </w:rPr>
        <w:t>إن تبعات العظة محورية إذ توضح حرية الله في التحرك خارج الحدود الوطنية/الدينية لليهودية. واصطناع النظرة الحصرية لليهودية. وتفاعل عمل الله وتأثيره. وإذا كانت استنتاجات استيفانوس صحيحة، فيجب أن تكون الكنيسة اليهودية حرة في نقل الإنجيل خارج اليهودية. تبع استشهاد استيفانوس اضطهاد واسع النطاق في أورشليم (</w:t>
      </w:r>
      <w:hyperlink r:id="rId1776">
        <w:r>
          <w:rPr>
            <w:lang w:val="ar_AE" w:bidi="ar_AE"/>
          </w:rPr>
          <w:rPr>
            <w:color w:val="0000EE"/>
            <w:u w:val="single"/>
          </w:rPr>
          <w:t>أعمال الرسل 8: 1–3</w:t>
        </w:r>
      </w:hyperlink>
      <w:r>
        <w:rPr>
          <w:lang w:val="ar_AE" w:bidi="ar_AE"/>
        </w:rPr>
        <w:t>)، والذي تبعه إعلان الإنجيل للسامريين ثم اليونانيين.</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bidi/>
      </w:pPr>
      <w:r>
        <w:rPr>
          <w:lang w:val="ar_AE" w:bidi="ar_AE"/>
        </w:rPr>
      </w:r>
      <w:r>
        <w:rPr>
          <w:lang w:val="ar_AE" w:bidi="ar_AE"/>
        </w:rPr>
        <w:t>ابن إبراهيم وسارة، والد يعقوب وعيسو، أحد أباء إسرائيل الأوائل.</w:t>
      </w:r>
    </w:p>
    <w:p>
      <w:pPr>
        <w:bidi/>
      </w:pPr>
      <w:r>
        <w:rPr>
          <w:lang w:val="ar_AE" w:bidi="ar_AE"/>
        </w:rPr>
      </w:r>
      <w:r>
        <w:rPr>
          <w:lang w:val="ar_AE" w:bidi="ar_AE"/>
        </w:rPr>
        <w:t>اسم إسحاق له أصول مثيرة للاهتمام. إنه النطق العربي للاسم العبري يتسحاق</w:t>
      </w:r>
      <w:r>
        <w:rPr>
          <w:i/>
          <w:lang w:val="ar_AE" w:bidi="ar_AE"/>
        </w:rPr>
        <w:t>،</w:t>
      </w:r>
      <w:r>
        <w:rPr>
          <w:lang w:val="ar_AE" w:bidi="ar_AE"/>
        </w:rPr>
        <w:t xml:space="preserve"> في اليونانية إسحاق</w:t>
      </w:r>
      <w:r>
        <w:rPr>
          <w:i/>
          <w:lang w:val="ar_AE" w:bidi="ar_AE"/>
        </w:rPr>
        <w:t>.</w:t>
      </w:r>
      <w:r>
        <w:rPr>
          <w:lang w:val="ar_AE" w:bidi="ar_AE"/>
        </w:rPr>
        <w:t xml:space="preserve"> إذا أُخذ كصيغة غير تامة، فإنه يعني "يضحك"؛ كصيغة تامة، فإنه يعني "ضحك". لقد ناقش العلماء هذه المشكلة وأيضًا غياب الموضوع السابق. إذا كان الله ضمنيًا، فقد يشير الاسم إلى تسلية إلهية عند سخرية زوجين مسنين من احتمال إنجاب طفل (</w:t>
      </w:r>
      <w:hyperlink r:id="rId358">
        <w:r>
          <w:rPr>
            <w:lang w:val="ar_AE" w:bidi="ar_AE"/>
          </w:rPr>
          <w:rPr>
            <w:color w:val="0000EE"/>
            <w:u w:val="single"/>
          </w:rPr>
          <w:t>تكوين 17:17؛</w:t>
        </w:r>
      </w:hyperlink>
      <w:r>
        <w:rPr>
          <w:lang w:val="ar_AE" w:bidi="ar_AE"/>
        </w:rPr>
        <w:t xml:space="preserve"> </w:t>
      </w:r>
      <w:hyperlink r:id="rId1777">
        <w:r>
          <w:rPr>
            <w:lang w:val="ar_AE" w:bidi="ar_AE"/>
          </w:rPr>
          <w:rPr>
            <w:color w:val="0000EE"/>
            <w:u w:val="single"/>
          </w:rPr>
          <w:t>18:12</w:t>
        </w:r>
      </w:hyperlink>
      <w:r>
        <w:rPr>
          <w:lang w:val="ar_AE" w:bidi="ar_AE"/>
        </w:rPr>
        <w:t>) ثم فجأة يصبحان والدين، كما وعد الله.</w:t>
      </w:r>
    </w:p>
    <w:p>
      <w:pPr>
        <w:bidi/>
      </w:pPr>
      <w:r>
        <w:rPr>
          <w:lang w:val="ar_AE" w:bidi="ar_AE"/>
        </w:rPr>
      </w:r>
      <w:r>
        <w:rPr>
          <w:lang w:val="ar_AE" w:bidi="ar_AE"/>
        </w:rPr>
        <w:t>نسب إسحاق مثير للاهتمام أيضًا، لأن سارة لم تكن زوجة فحسب لإبراهيم بل كانت أيضًا أخته غير الشقيقة (</w:t>
      </w:r>
      <w:hyperlink r:id="rId1778">
        <w:r>
          <w:rPr>
            <w:lang w:val="ar_AE" w:bidi="ar_AE"/>
          </w:rPr>
          <w:rPr>
            <w:color w:val="0000EE"/>
            <w:u w:val="single"/>
          </w:rPr>
          <w:t>تكوين 20:12</w:t>
        </w:r>
      </w:hyperlink>
      <w:r>
        <w:rPr>
          <w:lang w:val="ar_AE" w:bidi="ar_AE"/>
        </w:rPr>
        <w:t>)، وهذه الحقيقة وحدها قد تكون أثرت على الحمل في سنواتهم الأولى. بسبب هذه العلاقة، كان إسحاق ينتمي إلى كلا جانبي عائلة تارح. وفقًا للعادات السائدة، كان ابن الزوجة الشرعية له الأسبقية على الذكور من الجواري، لذا كان لإسحاق الأولوية في الميراث على إسماعيل. الهدايا التي قدمها إبراهيم لاحقًا لأبناء جواريه (</w:t>
      </w:r>
      <w:hyperlink r:id="rId1779">
        <w:r>
          <w:rPr>
            <w:lang w:val="ar_AE" w:bidi="ar_AE"/>
          </w:rPr>
          <w:rPr>
            <w:color w:val="0000EE"/>
            <w:u w:val="single"/>
          </w:rPr>
          <w:t>25:6</w:t>
        </w:r>
      </w:hyperlink>
      <w:r>
        <w:rPr>
          <w:lang w:val="ar_AE" w:bidi="ar_AE"/>
        </w:rPr>
        <w:t>) كانت من دون المساس بميراث إسحاق.</w:t>
      </w:r>
    </w:p>
    <w:p>
      <w:pPr>
        <w:bidi/>
      </w:pPr>
      <w:r>
        <w:rPr>
          <w:lang w:val="ar_AE" w:bidi="ar_AE"/>
        </w:rPr>
      </w:r>
      <w:r>
        <w:rPr>
          <w:lang w:val="ar_AE" w:bidi="ar_AE"/>
        </w:rPr>
        <w:t>اتباعًا لتعليمات الله (</w:t>
      </w:r>
      <w:hyperlink r:id="rId1780">
        <w:r>
          <w:rPr>
            <w:lang w:val="ar_AE" w:bidi="ar_AE"/>
          </w:rPr>
          <w:rPr>
            <w:color w:val="0000EE"/>
            <w:u w:val="single"/>
          </w:rPr>
          <w:t>تكوين 17:10–14</w:t>
        </w:r>
      </w:hyperlink>
      <w:r>
        <w:rPr>
          <w:lang w:val="ar_AE" w:bidi="ar_AE"/>
        </w:rPr>
        <w:t>)، خُتن إسحاق في اليوم الثامن ليكونفردًا في جماعة العهد. جاءت المراسم التالية عندما كان كبيرًا بما يكفي للفطام، ربما نحو ثلاث سنوات. في البلدان الشرقية حيث لا يزال هذا الإجراء متبعًا، يتم الاحتفال بانتقال الطفل من الحليب إلى البروتينات والكربوهيدرات الصلبة عادة في سياق وليمة. خلال الاحتفال، تمضغ الأم لقمة من الطعام الصلب ثم تدفعها إلى فم الطفل بلسانها. غالبًا ما يصدم الرضيع من هذا العلاج لدرجة أنه يطرد الطعام على الفور، ثم تكرر الأم العملية. بالنسبة للمراقب، يمكن أن تكون العملية مضحكة، وربما كان إسماعيل يضحك على مثل هذا المشهد عندما أثار غضب سارة (</w:t>
      </w:r>
      <w:hyperlink r:id="rId1781">
        <w:r>
          <w:rPr>
            <w:lang w:val="ar_AE" w:bidi="ar_AE"/>
          </w:rPr>
          <w:rPr>
            <w:color w:val="0000EE"/>
            <w:u w:val="single"/>
          </w:rPr>
          <w:t>تكوين 21:8–10</w:t>
        </w:r>
      </w:hyperlink>
      <w:r>
        <w:rPr>
          <w:lang w:val="ar_AE" w:bidi="ar_AE"/>
        </w:rPr>
        <w:t>).</w:t>
      </w:r>
    </w:p>
    <w:p>
      <w:pPr>
        <w:bidi/>
      </w:pPr>
      <w:r>
        <w:rPr>
          <w:lang w:val="ar_AE" w:bidi="ar_AE"/>
        </w:rPr>
      </w:r>
      <w:r>
        <w:rPr>
          <w:lang w:val="ar_AE" w:bidi="ar_AE"/>
        </w:rPr>
        <w:t>خلال سنوات مراهقة إسحاق، كان إبراهيم يعيش في أراضي الفلسطينيين (</w:t>
      </w:r>
      <w:hyperlink r:id="rId1782">
        <w:r>
          <w:rPr>
            <w:lang w:val="ar_AE" w:bidi="ar_AE"/>
          </w:rPr>
          <w:rPr>
            <w:color w:val="0000EE"/>
            <w:u w:val="single"/>
          </w:rPr>
          <w:t>تكوين 21:34</w:t>
        </w:r>
      </w:hyperlink>
      <w:r>
        <w:rPr>
          <w:lang w:val="ar_AE" w:bidi="ar_AE"/>
        </w:rPr>
        <w:t>). جاء الاختبار الأعظم لإيمان الأب وطاعته في هذه الفترة. بعد أن شاهد هذا الابن الموعود من الله يكبر ليصبح شابًا صحيًا، طلب الله من إبراهيم أن يقدمه كذبيحة. كان إسحاق على دراية بطقوس الذبيحة وساعد في التحضيرات، رغم أنه ربما لم يكن بلا بعض الشكوك، لأنه كان أيضًا على دراية بالتقاليد الأبوية التي تمنح رئيس العائلة سلطة الحياة أو الموت على الجميع وكل شيء في العائلة. إذا أعرب عن أي احتجاج وهو مستلقٍ على مذبح الذبيحة، فإنه لم يُسجل. عندما لم يتزعزع إيمان إبراهيم، تدخل الله في اللحظة الحاسمة وقدم ذبيحة أخرى على شكل كبش. بسبب طاعته، وعد الله إبراهيم ببركة عظيمة، بركة شارك فيها إسحاق أيضًا (</w:t>
      </w:r>
      <w:hyperlink r:id="rId383">
        <w:r>
          <w:rPr>
            <w:lang w:val="ar_AE" w:bidi="ar_AE"/>
          </w:rPr>
          <w:rPr>
            <w:color w:val="0000EE"/>
            <w:u w:val="single"/>
          </w:rPr>
          <w:t>تكوين 22؛</w:t>
        </w:r>
      </w:hyperlink>
      <w:r>
        <w:rPr>
          <w:lang w:val="ar_AE" w:bidi="ar_AE"/>
        </w:rPr>
        <w:t xml:space="preserve"> </w:t>
      </w:r>
      <w:hyperlink r:id="rId1783">
        <w:r>
          <w:rPr>
            <w:lang w:val="ar_AE" w:bidi="ar_AE"/>
          </w:rPr>
          <w:rPr>
            <w:color w:val="0000EE"/>
            <w:u w:val="single"/>
          </w:rPr>
          <w:t>25:11</w:t>
        </w:r>
      </w:hyperlink>
      <w:r>
        <w:rPr>
          <w:lang w:val="ar_AE" w:bidi="ar_AE"/>
        </w:rPr>
        <w:t>). كان هذا العمل من الإيمان والطاعة الذي كرمه بولس بعد قرون من خلال دعوة إبراهيم سلف الكنيسة المسيحية (</w:t>
      </w:r>
      <w:hyperlink r:id="rId1784">
        <w:r>
          <w:rPr>
            <w:lang w:val="ar_AE" w:bidi="ar_AE"/>
          </w:rPr>
          <w:rPr>
            <w:color w:val="0000EE"/>
            <w:u w:val="single"/>
          </w:rPr>
          <w:t>رومية 4</w:t>
        </w:r>
      </w:hyperlink>
      <w:r>
        <w:rPr>
          <w:lang w:val="ar_AE" w:bidi="ar_AE"/>
        </w:rPr>
        <w:t>).</w:t>
      </w:r>
    </w:p>
    <w:p>
      <w:pPr>
        <w:bidi/>
      </w:pPr>
      <w:r>
        <w:rPr>
          <w:lang w:val="ar_AE" w:bidi="ar_AE"/>
        </w:rPr>
      </w:r>
      <w:r>
        <w:rPr>
          <w:lang w:val="ar_AE" w:bidi="ar_AE"/>
        </w:rPr>
        <w:t>بعد وفاة سارة (</w:t>
      </w:r>
      <w:hyperlink r:id="rId380">
        <w:r>
          <w:rPr>
            <w:lang w:val="ar_AE" w:bidi="ar_AE"/>
          </w:rPr>
          <w:rPr>
            <w:color w:val="0000EE"/>
            <w:u w:val="single"/>
          </w:rPr>
          <w:t>تكوين 23</w:t>
        </w:r>
      </w:hyperlink>
      <w:r>
        <w:rPr>
          <w:lang w:val="ar_AE" w:bidi="ar_AE"/>
        </w:rPr>
        <w:t xml:space="preserve">)، بدأ إبراهيم في تأمين عروس لإسحاق، إذ كانت العادة أن يرتب الآباء زيجات لأبنائهم. بدلاً من أن يتزوج إسحاق امرأة وثنية محلية، أرسل إبراهيم وكيل منزله إلى ناحور في بلاد ما بين النهرين للبحث عن عروس لابنه من بين أقاربه. في رواية تؤكد على الإيمان والمثابرة والبركة الإلهية، يصف </w:t>
      </w:r>
      <w:hyperlink r:id="rId1785">
        <w:r>
          <w:rPr>
            <w:lang w:val="ar_AE" w:bidi="ar_AE"/>
          </w:rPr>
          <w:rPr>
            <w:color w:val="0000EE"/>
            <w:u w:val="single"/>
          </w:rPr>
          <w:t>تكوين 24</w:t>
        </w:r>
      </w:hyperlink>
      <w:r>
        <w:rPr>
          <w:lang w:val="ar_AE" w:bidi="ar_AE"/>
        </w:rPr>
        <w:t xml:space="preserve"> كيف التقى الخادم برفقة وخطبها لإسحاق حتى قبل أن يلتقي ببقية عائلتها. وافق بتوئيل، والدها، ولبان، شقيقها، على هذا الترتيب، وغادرت مع بركة العائلة لتتولى مسؤولياتها الجديدة في فلسطين زوجة لإسحاق.</w:t>
      </w:r>
    </w:p>
    <w:p>
      <w:pPr>
        <w:bidi/>
      </w:pPr>
      <w:r>
        <w:rPr>
          <w:lang w:val="ar_AE" w:bidi="ar_AE"/>
        </w:rPr>
      </w:r>
      <w:r>
        <w:rPr>
          <w:lang w:val="ar_AE" w:bidi="ar_AE"/>
        </w:rPr>
        <w:t>عندما مات إبراهيم في سن متقدمة، دفنه إسحاق وإسماعيل في مغارة المكفيلة (</w:t>
      </w:r>
      <w:hyperlink r:id="rId1786">
        <w:r>
          <w:rPr>
            <w:lang w:val="ar_AE" w:bidi="ar_AE"/>
          </w:rPr>
          <w:rPr>
            <w:color w:val="0000EE"/>
            <w:u w:val="single"/>
          </w:rPr>
          <w:t>تكوين 25:8–9</w:t>
        </w:r>
      </w:hyperlink>
      <w:r>
        <w:rPr>
          <w:lang w:val="ar_AE" w:bidi="ar_AE"/>
        </w:rPr>
        <w:t>). أصبح إسحاق الآن رب العائلة. توسل إلى الله أن تلد زوجته، رفقة، أطفالًا، ونتيجة لذلك، أنجبت توأمين، عيسو ("المشعر") ويعقوب ("المغتصب"). أصبح عيسو صيادًا، وكان المحبب إلى قلب إسحاق، بينما كان يعقوب أكثر استقرارًا وزراعيًا وكان المحُبب إلى قلب والدته رفقة. كان يعقوب أيضًا ماكرًا واستغل جوع عيسو الشديد في يوم من الأيام، وتفاوض مع أخيه الأكبر لتبادل حق البكورية مقابل حساء العدس. امتلاك حق البكورية ضمن ليعقوب نصيبًا مزدوجًا من الميراث (</w:t>
      </w:r>
      <w:hyperlink r:id="rId1787">
        <w:r>
          <w:rPr>
            <w:lang w:val="ar_AE" w:bidi="ar_AE"/>
          </w:rPr>
          <w:rPr>
            <w:color w:val="0000EE"/>
            <w:u w:val="single"/>
          </w:rPr>
          <w:t>تثنية 21:17</w:t>
        </w:r>
      </w:hyperlink>
      <w:r>
        <w:rPr>
          <w:lang w:val="ar_AE" w:bidi="ar_AE"/>
        </w:rPr>
        <w:t>).</w:t>
      </w:r>
    </w:p>
    <w:p>
      <w:pPr>
        <w:bidi/>
      </w:pPr>
      <w:r>
        <w:rPr>
          <w:lang w:val="ar_AE" w:bidi="ar_AE"/>
        </w:rPr>
      </w:r>
      <w:r>
        <w:rPr>
          <w:lang w:val="ar_AE" w:bidi="ar_AE"/>
        </w:rPr>
        <w:t>عندما اجتاحت المجاعة الأرض، أمر الله إسحاق بعدم زيارة مصر (</w:t>
      </w:r>
      <w:hyperlink r:id="rId1788">
        <w:r>
          <w:rPr>
            <w:lang w:val="ar_AE" w:bidi="ar_AE"/>
          </w:rPr>
          <w:rPr>
            <w:color w:val="0000EE"/>
            <w:u w:val="single"/>
          </w:rPr>
          <w:t>تكوين 26:2</w:t>
        </w:r>
      </w:hyperlink>
      <w:r>
        <w:rPr>
          <w:lang w:val="ar_AE" w:bidi="ar_AE"/>
        </w:rPr>
        <w:t>)، بل البقاء في فلسطين، حيث سيتمتع بازدهار كبير. عندما سأل رجال المنطقة عن رفقة، أصبح إسحاق خائفًا وقال إنها أخته. عندما اكتشفت الخدعة، وبخ الملك أبيمالك إسحاق ومنع أي شخص من الاقتراب منهما. ازدهر إسحاق بشكل كبير لدرجة أن أبيمالك طلب منه أخيرًا الانتقال، فانتقل إلى بئر سبع، حيث كان هناك ماء كافٍ لقطعانه، وزادت ثروته.</w:t>
      </w:r>
    </w:p>
    <w:p>
      <w:pPr>
        <w:bidi/>
      </w:pPr>
      <w:r>
        <w:rPr>
          <w:lang w:val="ar_AE" w:bidi="ar_AE"/>
        </w:rPr>
      </w:r>
      <w:r>
        <w:rPr>
          <w:lang w:val="ar_AE" w:bidi="ar_AE"/>
        </w:rPr>
        <w:t>على الرغم من أن عيسو كان الابن المفضل لإسحاق، إلا أنه أغضب والده بزواجه من امرأتين حثيتين. عندما شعر إسحاق بأن نهاية حياته تقترب، أراد أن يبارك ابنه البكر بالطريقة الأبوية التقليدية (</w:t>
      </w:r>
      <w:hyperlink r:id="rId1789">
        <w:r>
          <w:rPr>
            <w:lang w:val="ar_AE" w:bidi="ar_AE"/>
          </w:rPr>
          <w:rPr>
            <w:color w:val="0000EE"/>
            <w:u w:val="single"/>
          </w:rPr>
          <w:t>تكوين 27</w:t>
        </w:r>
      </w:hyperlink>
      <w:r>
        <w:rPr>
          <w:lang w:val="ar_AE" w:bidi="ar_AE"/>
        </w:rPr>
        <w:t>). سمعت رفقة تعليماته لعيسو، وشجعت يعقوب على خداع الرجل العجوز الأعمى بالتنكر كعيسو وأخذ بركة أخيه. نجحت الخدعة، وأعطى إسحاق يعقوب بركة البكر. عندما ظهر عيسو لتلقي بركته كان قد فات الأوان، وانتباته المرارة تجاه يعقوب بسبب ما حدث. أرسلت رفقة يعقوب إلى أخيها لابان في بلاد ما بين النهرين، للهروب من غضب عيسو وأيضًا للحصول على زوجة. حصل عيسو على بركة من إسحاق، لكنها كانت أقل. بعد عقدين من الزمن، عاد يعقوب الغني والمزدهر مع عائلته. تصالح مع عيسو قبل وفاة إسحاق، ودفن الأخوان إسحاق أباهم في حبرون (</w:t>
      </w:r>
      <w:hyperlink r:id="rId1790">
        <w:r>
          <w:rPr>
            <w:lang w:val="ar_AE" w:bidi="ar_AE"/>
          </w:rPr>
          <w:rPr>
            <w:color w:val="0000EE"/>
            <w:u w:val="single"/>
          </w:rPr>
          <w:t>تكوين 35:27–29</w:t>
        </w:r>
      </w:hyperlink>
      <w:r>
        <w:rPr>
          <w:lang w:val="ar_AE" w:bidi="ar_AE"/>
        </w:rPr>
        <w:t>).</w:t>
      </w:r>
    </w:p>
    <w:p>
      <w:pPr>
        <w:bidi/>
      </w:pPr>
      <w:r>
        <w:rPr>
          <w:lang w:val="ar_AE" w:bidi="ar_AE"/>
        </w:rPr>
      </w:r>
      <w:r>
        <w:rPr>
          <w:lang w:val="ar_AE" w:bidi="ar_AE"/>
        </w:rPr>
        <w:t xml:space="preserve">إسحاق يُعطى أهمية أقل في الروايات الأبوية مقارنة بإبراهيم أو يعقوب، لكن أهميته للإيمان العهدي تم الاعتراف بها في مثل هذه المقاطع من العهد الجديد مثل </w:t>
      </w:r>
      <w:hyperlink r:id="rId1791">
        <w:r>
          <w:rPr>
            <w:lang w:val="ar_AE" w:bidi="ar_AE"/>
          </w:rPr>
          <w:rPr>
            <w:color w:val="0000EE"/>
            <w:u w:val="single"/>
          </w:rPr>
          <w:t>أعمال الرسل 7:8</w:t>
        </w:r>
      </w:hyperlink>
      <w:r>
        <w:rPr>
          <w:lang w:val="ar_AE" w:bidi="ar_AE"/>
        </w:rPr>
        <w:t xml:space="preserve">، </w:t>
      </w:r>
      <w:hyperlink r:id="rId1792">
        <w:r>
          <w:rPr>
            <w:lang w:val="ar_AE" w:bidi="ar_AE"/>
          </w:rPr>
          <w:rPr>
            <w:color w:val="0000EE"/>
            <w:u w:val="single"/>
          </w:rPr>
          <w:t>رومية 9:7</w:t>
        </w:r>
      </w:hyperlink>
      <w:r>
        <w:rPr>
          <w:lang w:val="ar_AE" w:bidi="ar_AE"/>
        </w:rPr>
        <w:t xml:space="preserve">، </w:t>
      </w:r>
      <w:hyperlink r:id="rId1793">
        <w:r>
          <w:rPr>
            <w:lang w:val="ar_AE" w:bidi="ar_AE"/>
          </w:rPr>
          <w:rPr>
            <w:color w:val="0000EE"/>
            <w:u w:val="single"/>
          </w:rPr>
          <w:t>غلاطية 4:21–31</w:t>
        </w:r>
      </w:hyperlink>
      <w:r>
        <w:rPr>
          <w:lang w:val="ar_AE" w:bidi="ar_AE"/>
        </w:rPr>
        <w:t xml:space="preserve">، </w:t>
      </w:r>
      <w:hyperlink r:id="rId1794">
        <w:r>
          <w:rPr>
            <w:lang w:val="ar_AE" w:bidi="ar_AE"/>
          </w:rPr>
          <w:rPr>
            <w:color w:val="0000EE"/>
            <w:u w:val="single"/>
          </w:rPr>
          <w:t>عبرانيين 11:9–20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 عهد</w:t>
      </w:r>
      <w:r>
        <w:rPr>
          <w:lang w:val="ar_AE" w:bidi="ar_AE"/>
        </w:rPr>
        <w:t xml:space="preserve"> </w:t>
      </w:r>
      <w:r>
        <w:rPr>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إسدراس الثاني، سفر</w:t>
      </w:r>
      <w:r>
        <w:rPr>
          <w:lang w:val="ar_AE" w:bidi="ar_AE"/>
        </w:rPr>
      </w:r>
    </w:p>
    <w:p>
      <w:pPr>
        <w:bidi/>
      </w:pPr>
      <w:r>
        <w:rPr>
          <w:lang w:val="ar_AE" w:bidi="ar_AE"/>
        </w:rPr>
      </w:r>
      <w:r>
        <w:rPr>
          <w:lang w:val="ar_AE" w:bidi="ar_AE"/>
        </w:rPr>
        <w:t>الكتاب الثاني ل</w:t>
      </w:r>
      <w:r>
        <w:rPr>
          <w:lang w:val="ar_AE" w:bidi="ar_AE"/>
        </w:rPr>
        <w:t>إسدراس</w:t>
      </w:r>
      <w:r>
        <w:rPr>
          <w:lang w:val="ar_AE" w:bidi="ar_AE"/>
        </w:rPr>
        <w:t xml:space="preserve"> هو نص ديني بدأ في التقليد اليهودي وضم لاحقًا كتابات من مؤلفين مسيحيين. وهو كتاب لا يتم تضمينه في القائمة الرئيسية للأسفار (المعروفة باسم القانونية "الكانون") والتي يستخدمها معظم الكنائس المسيحية. ومع ذلك، تعتبره بعض الجماعات المسيحية جزءًا من الكتابات المقدسة، والتي تُدرج في الأبوكريفا.</w:t>
      </w:r>
    </w:p>
    <w:p>
      <w:pPr>
        <w:pStyle w:val="Heading3"/>
        <w:bidi/>
      </w:pPr>
      <w:r>
        <w:rPr>
          <w:lang w:val="ar_AE" w:bidi="ar_AE"/>
        </w:rPr>
        <w:t>نظرة عامة</w:t>
      </w:r>
    </w:p>
    <w:p>
      <w:pPr>
        <w:bidi/>
      </w:pPr>
      <w:r>
        <w:rPr>
          <w:lang w:val="ar_AE" w:bidi="ar_AE"/>
        </w:rPr>
      </w:r>
      <w:r>
        <w:rPr>
          <w:lang w:val="ar_AE" w:bidi="ar_AE"/>
        </w:rPr>
        <w:t>• من كتب سفر إسدراس الثاني؟</w:t>
      </w:r>
    </w:p>
    <w:p>
      <w:pPr>
        <w:bidi/>
      </w:pPr>
      <w:r>
        <w:rPr>
          <w:lang w:val="ar_AE" w:bidi="ar_AE"/>
        </w:rPr>
      </w:r>
      <w:r>
        <w:rPr>
          <w:lang w:val="ar_AE" w:bidi="ar_AE"/>
        </w:rPr>
        <w:t>• متى كُتب سفر إسدراس الثاني؟</w:t>
      </w:r>
    </w:p>
    <w:p>
      <w:pPr>
        <w:bidi/>
      </w:pPr>
      <w:r>
        <w:rPr>
          <w:lang w:val="ar_AE" w:bidi="ar_AE"/>
        </w:rPr>
      </w:r>
      <w:r>
        <w:rPr>
          <w:lang w:val="ar_AE" w:bidi="ar_AE"/>
        </w:rPr>
        <w:t>• ما هي خلفية سفر إسدراس الثاني؟</w:t>
      </w:r>
    </w:p>
    <w:p>
      <w:pPr>
        <w:bidi/>
      </w:pPr>
      <w:r>
        <w:rPr>
          <w:lang w:val="ar_AE" w:bidi="ar_AE"/>
        </w:rPr>
      </w:r>
      <w:r>
        <w:rPr>
          <w:lang w:val="ar_AE" w:bidi="ar_AE"/>
        </w:rPr>
        <w:t>• لماذا كُتب سفر إسدراس الثاني؟ ماذا يُعلّم عن ٱللهِ؟</w:t>
      </w:r>
    </w:p>
    <w:p>
      <w:pPr>
        <w:pStyle w:val="Heading3"/>
        <w:bidi/>
      </w:pPr>
      <w:r>
        <w:rPr>
          <w:lang w:val="ar_AE" w:bidi="ar_AE"/>
        </w:rPr>
        <w:t>من كتب سفر إسدراس الثاني؟</w:t>
      </w:r>
    </w:p>
    <w:p>
      <w:pPr>
        <w:bidi/>
      </w:pPr>
      <w:r>
        <w:rPr>
          <w:lang w:val="ar_AE" w:bidi="ar_AE"/>
        </w:rPr>
      </w:r>
      <w:r>
        <w:rPr>
          <w:lang w:val="ar_AE" w:bidi="ar_AE"/>
        </w:rPr>
        <w:t xml:space="preserve">الجزء الرئيسي من سفر إسدراس الثاني (الإصحاحات </w:t>
      </w:r>
      <w:hyperlink r:id="rId1795">
        <w:r>
          <w:rPr>
            <w:lang w:val="ar_AE" w:bidi="ar_AE"/>
          </w:rPr>
          <w:rPr>
            <w:color w:val="0000EE"/>
            <w:u w:val="single"/>
          </w:rPr>
          <w:t>3–14</w:t>
        </w:r>
      </w:hyperlink>
      <w:r>
        <w:rPr>
          <w:lang w:val="ar_AE" w:bidi="ar_AE"/>
        </w:rPr>
        <w:t xml:space="preserve">) كان قد كُتب على الأرجح بواسطة يهودي فلسطيني. وقد تم إضافة قسمين إضافيين (الإصحاحات </w:t>
      </w:r>
      <w:hyperlink r:id="rId1796">
        <w:r>
          <w:rPr>
            <w:lang w:val="ar_AE" w:bidi="ar_AE"/>
          </w:rPr>
          <w:rPr>
            <w:color w:val="0000EE"/>
            <w:u w:val="single"/>
          </w:rPr>
          <w:t>1–2</w:t>
        </w:r>
      </w:hyperlink>
      <w:r>
        <w:rPr>
          <w:lang w:val="ar_AE" w:bidi="ar_AE"/>
        </w:rPr>
        <w:t xml:space="preserve"> و</w:t>
      </w:r>
      <w:hyperlink r:id="rId1797">
        <w:r>
          <w:rPr>
            <w:lang w:val="ar_AE" w:bidi="ar_AE"/>
          </w:rPr>
          <w:rPr>
            <w:color w:val="0000EE"/>
            <w:u w:val="single"/>
          </w:rPr>
          <w:t>15–16</w:t>
        </w:r>
      </w:hyperlink>
      <w:r>
        <w:rPr>
          <w:lang w:val="ar_AE" w:bidi="ar_AE"/>
        </w:rPr>
        <w:t>) لاحقًا بواسطة مؤلفين مسيحيين غير معروفين. ويناقش بعض العلماء في أمر أنه قد كُتب بالعبرية. لكن جميع نسخ النص الموجودة اليوم هي بقايا باليونانية أو القبطية.</w:t>
      </w:r>
    </w:p>
    <w:p>
      <w:pPr>
        <w:bidi/>
      </w:pPr>
      <w:r>
        <w:rPr>
          <w:lang w:val="ar_AE" w:bidi="ar_AE"/>
        </w:rPr>
      </w:r>
      <w:r>
        <w:rPr>
          <w:lang w:val="ar_AE" w:bidi="ar_AE"/>
        </w:rPr>
        <w:t>الإصدارات الكاملة من النص موجودة في اللغات التالية:</w:t>
      </w:r>
    </w:p>
    <w:p>
      <w:pPr>
        <w:pStyle w:val="ListBullet"/>
        <w:bidi/>
        <w:spacing w:line="240" w:lineRule="auto"/>
        <w:ind w:left="720"/>
      </w:pPr>
      <w:r>
        <w:rPr>
          <w:lang w:val="ar_AE" w:bidi="ar_AE"/>
        </w:rPr>
      </w:r>
      <w:r>
        <w:rPr>
          <w:lang w:val="ar_AE" w:bidi="ar_AE"/>
        </w:rPr>
        <w:t>السريانية</w:t>
      </w:r>
    </w:p>
    <w:p>
      <w:pPr>
        <w:pStyle w:val="ListBullet"/>
        <w:bidi/>
        <w:spacing w:line="240" w:lineRule="auto"/>
        <w:ind w:left="720"/>
      </w:pPr>
      <w:r>
        <w:rPr>
          <w:lang w:val="ar_AE" w:bidi="ar_AE"/>
        </w:rPr>
      </w:r>
      <w:r>
        <w:rPr>
          <w:lang w:val="ar_AE" w:bidi="ar_AE"/>
        </w:rPr>
        <w:t>الحبشة</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الأرمينية</w:t>
      </w:r>
    </w:p>
    <w:p>
      <w:pPr>
        <w:pStyle w:val="ListBullet"/>
        <w:bidi/>
        <w:spacing w:line="240" w:lineRule="auto"/>
        <w:ind w:left="720"/>
      </w:pPr>
      <w:r>
        <w:rPr>
          <w:lang w:val="ar_AE" w:bidi="ar_AE"/>
        </w:rPr>
      </w:r>
      <w:r>
        <w:rPr>
          <w:lang w:val="ar_AE" w:bidi="ar_AE"/>
        </w:rPr>
        <w:t>الجورجية</w:t>
      </w:r>
    </w:p>
    <w:p>
      <w:pPr>
        <w:pStyle w:val="ListBullet"/>
        <w:bidi/>
        <w:spacing w:line="240" w:lineRule="auto"/>
        <w:ind w:left="720"/>
      </w:pPr>
      <w:r>
        <w:rPr>
          <w:lang w:val="ar_AE" w:bidi="ar_AE"/>
        </w:rPr>
      </w:r>
      <w:r>
        <w:rPr>
          <w:lang w:val="ar_AE" w:bidi="ar_AE"/>
        </w:rPr>
        <w:t>اللاتينية</w:t>
      </w:r>
    </w:p>
    <w:p>
      <w:pPr>
        <w:pStyle w:val="Heading3"/>
        <w:bidi/>
      </w:pPr>
      <w:r>
        <w:rPr>
          <w:lang w:val="ar_AE" w:bidi="ar_AE"/>
        </w:rPr>
        <w:t>متى كُتب سفر إسدراس الثاني؟</w:t>
      </w:r>
    </w:p>
    <w:p>
      <w:pPr>
        <w:bidi/>
      </w:pPr>
      <w:r>
        <w:rPr>
          <w:lang w:val="ar_AE" w:bidi="ar_AE"/>
        </w:rPr>
      </w:r>
      <w:r>
        <w:rPr>
          <w:lang w:val="ar_AE" w:bidi="ar_AE"/>
        </w:rPr>
        <w:t xml:space="preserve">يؤرخ معظم العلماء الأجزاء اليهودية من السفر في حوالي 95–100 ميلادي. ربما كُتبت الإصحاحات </w:t>
      </w:r>
      <w:hyperlink r:id="rId1798">
        <w:r>
          <w:rPr>
            <w:lang w:val="ar_AE" w:bidi="ar_AE"/>
          </w:rPr>
          <w:rPr>
            <w:color w:val="0000EE"/>
            <w:u w:val="single"/>
          </w:rPr>
          <w:t>1</w:t>
        </w:r>
      </w:hyperlink>
      <w:r>
        <w:rPr>
          <w:lang w:val="ar_AE" w:bidi="ar_AE"/>
        </w:rPr>
        <w:t xml:space="preserve"> و</w:t>
      </w:r>
      <w:hyperlink r:id="rId1799">
        <w:r>
          <w:rPr>
            <w:lang w:val="ar_AE" w:bidi="ar_AE"/>
          </w:rPr>
          <w:rPr>
            <w:color w:val="0000EE"/>
            <w:u w:val="single"/>
          </w:rPr>
          <w:t>2</w:t>
        </w:r>
      </w:hyperlink>
      <w:r>
        <w:rPr>
          <w:lang w:val="ar_AE" w:bidi="ar_AE"/>
        </w:rPr>
        <w:t xml:space="preserve"> حوالي 200 ميلادي. ومن المحتمل أن تكون الإصحاحات </w:t>
      </w:r>
      <w:hyperlink r:id="rId1800">
        <w:r>
          <w:rPr>
            <w:lang w:val="ar_AE" w:bidi="ar_AE"/>
          </w:rPr>
          <w:rPr>
            <w:color w:val="0000EE"/>
            <w:u w:val="single"/>
          </w:rPr>
          <w:t>15</w:t>
        </w:r>
      </w:hyperlink>
      <w:r>
        <w:rPr>
          <w:lang w:val="ar_AE" w:bidi="ar_AE"/>
        </w:rPr>
        <w:t xml:space="preserve"> و </w:t>
      </w:r>
      <w:hyperlink r:id="rId1801">
        <w:r>
          <w:rPr>
            <w:lang w:val="ar_AE" w:bidi="ar_AE"/>
          </w:rPr>
          <w:rPr>
            <w:color w:val="0000EE"/>
            <w:u w:val="single"/>
          </w:rPr>
          <w:t>16</w:t>
        </w:r>
      </w:hyperlink>
      <w:r>
        <w:rPr>
          <w:lang w:val="ar_AE" w:bidi="ar_AE"/>
        </w:rPr>
        <w:t xml:space="preserve"> قد كُتبت بين 120 إلى 300 ميلادي. يبدو أن هذه الإصحاحات تتحدث عن المعاملة القاسية (الاضطهاد) للمسيحيين، والتي كانت تحدث خلال هذه الفترة.</w:t>
      </w:r>
    </w:p>
    <w:p>
      <w:pPr>
        <w:pStyle w:val="Heading3"/>
        <w:bidi/>
      </w:pPr>
      <w:r>
        <w:rPr>
          <w:lang w:val="ar_AE" w:bidi="ar_AE"/>
        </w:rPr>
        <w:t>ما هي الخلفية التاريخية لسفر إسدراس الثاني؟</w:t>
      </w:r>
    </w:p>
    <w:p>
      <w:pPr>
        <w:bidi/>
      </w:pPr>
      <w:r>
        <w:rPr>
          <w:lang w:val="ar_AE" w:bidi="ar_AE"/>
        </w:rPr>
      </w:r>
      <w:r>
        <w:rPr>
          <w:lang w:val="ar_AE" w:bidi="ar_AE"/>
        </w:rPr>
        <w:t>يُعد سفر إسدراس الثاني نصًا رؤيويًا (أي يخص نهاية العالم). إن الأدب الرؤيوي هي نوع من أنواع الأدب استخدمه الكُتَّاب اليهود والمسيحيون، وغالبًا ما يُستخدَم خلال فترات الاضطهاد. تتشارك النصوص الرؤيوية في بعض الخصائص المُميّزة، ومنها:</w:t>
      </w:r>
    </w:p>
    <w:p>
      <w:pPr>
        <w:pStyle w:val="ListBullet"/>
        <w:bidi/>
        <w:spacing w:line="240" w:lineRule="auto"/>
        <w:ind w:left="720"/>
      </w:pPr>
      <w:r>
        <w:rPr>
          <w:lang w:val="ar_AE" w:bidi="ar_AE"/>
        </w:rPr>
      </w:r>
      <w:r>
        <w:rPr>
          <w:lang w:val="ar_AE" w:bidi="ar_AE"/>
        </w:rPr>
        <w:t>تتناول مقاصد الله النهائية في التاريخ البشري.</w:t>
      </w:r>
    </w:p>
    <w:p>
      <w:pPr>
        <w:pStyle w:val="ListBullet"/>
        <w:bidi/>
        <w:spacing w:line="240" w:lineRule="auto"/>
        <w:ind w:left="720"/>
      </w:pPr>
      <w:r>
        <w:rPr>
          <w:lang w:val="ar_AE" w:bidi="ar_AE"/>
        </w:rPr>
      </w:r>
      <w:r>
        <w:rPr>
          <w:lang w:val="ar_AE" w:bidi="ar_AE"/>
        </w:rPr>
        <w:t>تستخدم لغة رمزية ووصفًاً مكثّفًا.</w:t>
      </w:r>
    </w:p>
    <w:p>
      <w:pPr>
        <w:bidi/>
      </w:pPr>
      <w:r>
        <w:rPr>
          <w:lang w:val="ar_AE" w:bidi="ar_AE"/>
        </w:rPr>
      </w:r>
      <w:r>
        <w:rPr>
          <w:lang w:val="ar_AE" w:bidi="ar_AE"/>
        </w:rPr>
        <w:t>كان الأدب الرؤيوي شائعًا في الفترة بين ٢٠٠ قبل الميلاد و٣٥٠ بعد الميلاد. وكانت هذه فترات قد شهدت اضطهاد كبيرًا:</w:t>
      </w:r>
    </w:p>
    <w:p>
      <w:pPr>
        <w:pStyle w:val="ListBullet"/>
        <w:bidi/>
        <w:spacing w:line="240" w:lineRule="auto"/>
        <w:ind w:left="720"/>
      </w:pPr>
      <w:r>
        <w:rPr>
          <w:lang w:val="ar_AE" w:bidi="ar_AE"/>
        </w:rPr>
      </w:r>
      <w:r>
        <w:rPr>
          <w:lang w:val="ar_AE" w:bidi="ar_AE"/>
        </w:rPr>
        <w:t>تعرض اليهود للاضطهاد في فترة المكابيين (حوالي 167 إلى 63 قبل الميلاد).</w:t>
      </w:r>
    </w:p>
    <w:p>
      <w:pPr>
        <w:pStyle w:val="ListBullet"/>
        <w:bidi/>
        <w:spacing w:line="240" w:lineRule="auto"/>
        <w:ind w:left="720"/>
      </w:pPr>
      <w:r>
        <w:rPr>
          <w:lang w:val="ar_AE" w:bidi="ar_AE"/>
        </w:rPr>
      </w:r>
      <w:r>
        <w:rPr>
          <w:lang w:val="ar_AE" w:bidi="ar_AE"/>
        </w:rPr>
        <w:t>تعرّض الغيورون اليهود (الذين عارضوا الحكم الروماني بشدة) للاضطهاد في روما.</w:t>
      </w:r>
    </w:p>
    <w:p>
      <w:pPr>
        <w:pStyle w:val="ListBullet"/>
        <w:bidi/>
        <w:spacing w:line="240" w:lineRule="auto"/>
        <w:ind w:left="720"/>
      </w:pPr>
      <w:r>
        <w:rPr>
          <w:lang w:val="ar_AE" w:bidi="ar_AE"/>
        </w:rPr>
      </w:r>
      <w:r>
        <w:rPr>
          <w:lang w:val="ar_AE" w:bidi="ar_AE"/>
        </w:rPr>
        <w:t>تعرض المسيحيون للاضطهاد في الإمبراطورية الرومانية.</w:t>
      </w:r>
    </w:p>
    <w:p>
      <w:pPr>
        <w:bidi/>
      </w:pPr>
      <w:r>
        <w:rPr>
          <w:lang w:val="ar_AE" w:bidi="ar_AE"/>
        </w:rPr>
      </w:r>
      <w:r>
        <w:rPr>
          <w:lang w:val="ar_AE" w:bidi="ar_AE"/>
        </w:rPr>
        <w:t>تركز النصوص الرؤيوية اليهودية غالبًا على مصير إسرائيل أو الديانة اليهودية. في إسدراس الثاني 14، يتلقى عَزْرَا سلسلة من الرؤى التي تكشف عن استعادة "الكتب المقدسة"، والتي تتضمن 24 سفرًا من العهد القديم و70 نصًا رؤيويًا نادرًا، وهذا يدل على انتشار الأدب الرؤيوي آنذاك.</w:t>
      </w:r>
    </w:p>
    <w:p>
      <w:pPr>
        <w:bidi/>
      </w:pPr>
      <w:r>
        <w:rPr>
          <w:lang w:val="ar_AE" w:bidi="ar_AE"/>
        </w:rPr>
      </w:r>
      <w:r>
        <w:rPr>
          <w:lang w:val="ar_AE" w:bidi="ar_AE"/>
        </w:rPr>
        <w:t>في ذلك الوقت، كان اليهود يعتقدون أن الوحي النبوي قد انتهى. لذلك، كتب المؤلف كما لو كان عَزْرَا، وهو شخصية تاريخية من زمن بعيد، وهو من ينطق بهذه الرؤى والإعلانات.</w:t>
      </w:r>
    </w:p>
    <w:p>
      <w:pPr>
        <w:bidi/>
      </w:pPr>
      <w:r>
        <w:rPr>
          <w:lang w:val="ar_AE" w:bidi="ar_AE"/>
        </w:rPr>
      </w:r>
      <w:r>
        <w:rPr>
          <w:lang w:val="ar_AE" w:bidi="ar_AE"/>
        </w:rPr>
        <w:t xml:space="preserve">جاء الجزء اليهودي من السفر (الإصحاحات </w:t>
      </w:r>
      <w:hyperlink r:id="rId1795">
        <w:r>
          <w:rPr>
            <w:lang w:val="ar_AE" w:bidi="ar_AE"/>
          </w:rPr>
          <w:rPr>
            <w:color w:val="0000EE"/>
            <w:u w:val="single"/>
          </w:rPr>
          <w:t>3–14</w:t>
        </w:r>
      </w:hyperlink>
      <w:r>
        <w:rPr>
          <w:lang w:val="ar_AE" w:bidi="ar_AE"/>
        </w:rPr>
        <w:t xml:space="preserve">) بعنوان "عَزْرَا النبي" أو "رؤيا عَزْرَا". وأصبح معروفًا باسم "إسدراس الرابع" في الكتاب المقدس اللاتيني الفولجاتا (الترجمة اللاتينية لجيروم في عام 404 ميلادي). وفي الترجمة السبعينية (الترجمة اليونانية القديمة للعهد القديم)، يُعرف باسم "إسدراس الثالث". وفي الإصدارات البروتستانتية، يُسمى السفر "إسدراس الثاني". وتم أحيانًا تداول الإضافات المسيحية للسفر بشكل منفصل باسم إسدراس الخامس، بينما تم تسمية الإصحاحات </w:t>
      </w:r>
      <w:hyperlink r:id="rId1800">
        <w:r>
          <w:rPr>
            <w:lang w:val="ar_AE" w:bidi="ar_AE"/>
          </w:rPr>
          <w:rPr>
            <w:color w:val="0000EE"/>
            <w:u w:val="single"/>
          </w:rPr>
          <w:t>15</w:t>
        </w:r>
      </w:hyperlink>
      <w:r>
        <w:rPr>
          <w:lang w:val="ar_AE" w:bidi="ar_AE"/>
        </w:rPr>
        <w:t xml:space="preserve"> و</w:t>
      </w:r>
      <w:hyperlink r:id="rId1801">
        <w:r>
          <w:rPr>
            <w:lang w:val="ar_AE" w:bidi="ar_AE"/>
          </w:rPr>
          <w:rPr>
            <w:color w:val="0000EE"/>
            <w:u w:val="single"/>
          </w:rPr>
          <w:t>16</w:t>
        </w:r>
      </w:hyperlink>
      <w:r>
        <w:rPr>
          <w:lang w:val="ar_AE" w:bidi="ar_AE"/>
        </w:rPr>
        <w:t xml:space="preserve"> باسم إسدراس السادس. كما تم تداول "اعتراف عَزْرَا" بشكل منفصل، مما زاد من الالتباس (</w:t>
      </w:r>
      <w:hyperlink r:id="rId1802">
        <w:r>
          <w:rPr>
            <w:lang w:val="ar_AE" w:bidi="ar_AE"/>
          </w:rPr>
          <w:rPr>
            <w:color w:val="0000EE"/>
            <w:u w:val="single"/>
          </w:rPr>
          <w:t>2 عزرا 8:20–36</w:t>
        </w:r>
      </w:hyperlink>
      <w:r>
        <w:rPr>
          <w:lang w:val="ar_AE" w:bidi="ar_AE"/>
        </w:rPr>
        <w:t>).</w:t>
      </w:r>
    </w:p>
    <w:p>
      <w:pPr>
        <w:pStyle w:val="Heading3"/>
        <w:bidi/>
      </w:pPr>
      <w:r>
        <w:rPr>
          <w:lang w:val="ar_AE" w:bidi="ar_AE"/>
        </w:rPr>
        <w:t>لماذا كُتب سفر إسدراس الثاني؟ وماذا يُعلِّم عن ٱللهِ؟</w:t>
      </w:r>
    </w:p>
    <w:p>
      <w:pPr>
        <w:bidi/>
      </w:pPr>
      <w:r>
        <w:rPr>
          <w:lang w:val="ar_AE" w:bidi="ar_AE"/>
        </w:rPr>
      </w:r>
      <w:r>
        <w:rPr>
          <w:lang w:val="ar_AE" w:bidi="ar_AE"/>
        </w:rPr>
        <w:t>تم كتابة سفر إسدراس الثاني في عام 70 ميلادي بعد أن دمّر الرومان أورشَلِيمَ والهيكل. يحاول السفر بث الأمل للشعب اليهودي في ظل هذه المحنة.</w:t>
      </w:r>
    </w:p>
    <w:p>
      <w:pPr>
        <w:bidi/>
      </w:pPr>
      <w:r>
        <w:rPr>
          <w:lang w:val="ar_AE" w:bidi="ar_AE"/>
        </w:rPr>
      </w:r>
      <w:r>
        <w:rPr>
          <w:lang w:val="ar_AE" w:bidi="ar_AE"/>
        </w:rPr>
        <w:t>الجزء اليهودي من السفر يطرح أسئلة لاهوتية عميقة:</w:t>
      </w:r>
    </w:p>
    <w:p>
      <w:pPr>
        <w:pStyle w:val="ListBullet"/>
        <w:bidi/>
        <w:spacing w:line="240" w:lineRule="auto"/>
        <w:ind w:left="720"/>
      </w:pPr>
      <w:r>
        <w:rPr>
          <w:lang w:val="ar_AE" w:bidi="ar_AE"/>
        </w:rPr>
      </w:r>
      <w:r>
        <w:rPr>
          <w:lang w:val="ar_AE" w:bidi="ar_AE"/>
        </w:rPr>
        <w:t>لماذا سمح ٱلله بأن يعاني المخلصون تحت حكم غير يهودي؟</w:t>
      </w:r>
    </w:p>
    <w:p>
      <w:pPr>
        <w:pStyle w:val="ListBullet"/>
        <w:bidi/>
        <w:spacing w:line="240" w:lineRule="auto"/>
        <w:ind w:left="720"/>
      </w:pPr>
      <w:r>
        <w:rPr>
          <w:lang w:val="ar_AE" w:bidi="ar_AE"/>
        </w:rPr>
      </w:r>
      <w:r>
        <w:rPr>
          <w:lang w:val="ar_AE" w:bidi="ar_AE"/>
        </w:rPr>
        <w:t xml:space="preserve">لماذا يسمح ٱلله بوجود الشر في قلوب البشر؟ </w:t>
      </w:r>
    </w:p>
    <w:p>
      <w:pPr>
        <w:pStyle w:val="ListBullet"/>
        <w:bidi/>
        <w:spacing w:line="240" w:lineRule="auto"/>
        <w:ind w:left="720"/>
      </w:pPr>
      <w:r>
        <w:rPr>
          <w:lang w:val="ar_AE" w:bidi="ar_AE"/>
        </w:rPr>
      </w:r>
      <w:r>
        <w:rPr>
          <w:lang w:val="ar_AE" w:bidi="ar_AE"/>
        </w:rPr>
        <w:t>عندما أعطى ٱلله شريعته، لماذا لم يُزل رغبة الإنسان في فعل الشر حتى يتمكن الالتزام بها؟</w:t>
      </w:r>
    </w:p>
    <w:p>
      <w:pPr>
        <w:pStyle w:val="ListBullet"/>
        <w:bidi/>
        <w:spacing w:line="240" w:lineRule="auto"/>
        <w:ind w:left="720"/>
      </w:pPr>
      <w:r>
        <w:rPr>
          <w:lang w:val="ar_AE" w:bidi="ar_AE"/>
        </w:rPr>
      </w:r>
      <w:r>
        <w:rPr>
          <w:lang w:val="ar_AE" w:bidi="ar_AE"/>
        </w:rPr>
        <w:t>لماذا يُمنح البشر الفهم، ولكن تُحجب عنهم إجابات هذه الأسئلة؟</w:t>
      </w:r>
    </w:p>
    <w:p>
      <w:pPr>
        <w:bidi/>
      </w:pPr>
      <w:r>
        <w:rPr>
          <w:lang w:val="ar_AE" w:bidi="ar_AE"/>
        </w:rPr>
      </w:r>
      <w:r>
        <w:rPr>
          <w:lang w:val="ar_AE" w:bidi="ar_AE"/>
        </w:rPr>
        <w:t>لا تُعطى إجابات نهائية، ولكن يتم تذكير عَزْرَا بأن طرق ٱللهِ لا تُدرَك وغير معروفة. سيتم حل هذه القضايا في الأزمنة الأخيرة.</w:t>
      </w:r>
    </w:p>
    <w:p>
      <w:pPr>
        <w:pStyle w:val="ListBullet"/>
        <w:bidi/>
        <w:spacing w:line="240" w:lineRule="auto"/>
        <w:ind w:left="720"/>
      </w:pPr>
      <w:r>
        <w:rPr>
          <w:lang w:val="ar_AE" w:bidi="ar_AE"/>
        </w:rPr>
      </w:r>
      <w:r>
        <w:rPr>
          <w:lang w:val="ar_AE" w:bidi="ar_AE"/>
        </w:rPr>
        <w:t>ستظهر عدالة الله في حكم المسيا لمدة 400 عام.</w:t>
      </w:r>
    </w:p>
    <w:p>
      <w:pPr>
        <w:pStyle w:val="ListBullet"/>
        <w:bidi/>
        <w:spacing w:line="240" w:lineRule="auto"/>
        <w:ind w:left="720"/>
      </w:pPr>
      <w:r>
        <w:rPr>
          <w:lang w:val="ar_AE" w:bidi="ar_AE"/>
        </w:rPr>
      </w:r>
      <w:r>
        <w:rPr>
          <w:lang w:val="ar_AE" w:bidi="ar_AE"/>
        </w:rPr>
        <w:t>سيقوم الأموات.</w:t>
      </w:r>
    </w:p>
    <w:p>
      <w:pPr>
        <w:pStyle w:val="ListBullet"/>
        <w:bidi/>
        <w:spacing w:line="240" w:lineRule="auto"/>
        <w:ind w:left="720"/>
      </w:pPr>
      <w:r>
        <w:rPr>
          <w:lang w:val="ar_AE" w:bidi="ar_AE"/>
        </w:rPr>
      </w:r>
      <w:r>
        <w:rPr>
          <w:lang w:val="ar_AE" w:bidi="ar_AE"/>
        </w:rPr>
        <w:t>سيُحاسب الموتى أمام الله.</w:t>
      </w:r>
    </w:p>
    <w:p>
      <w:pPr>
        <w:pStyle w:val="ListBullet"/>
        <w:bidi/>
        <w:spacing w:line="240" w:lineRule="auto"/>
        <w:ind w:left="720"/>
      </w:pPr>
      <w:r>
        <w:rPr>
          <w:lang w:val="ar_AE" w:bidi="ar_AE"/>
        </w:rPr>
      </w:r>
      <w:r>
        <w:rPr>
          <w:lang w:val="ar_AE" w:bidi="ar_AE"/>
        </w:rPr>
        <w:t>ستكون هناك مكافآت أبدية في السماء أو عقوبات في الجحيم.</w:t>
      </w:r>
    </w:p>
    <w:p>
      <w:pPr>
        <w:bidi/>
      </w:pPr>
      <w:r>
        <w:rPr>
          <w:lang w:val="ar_AE" w:bidi="ar_AE"/>
        </w:rPr>
      </w:r>
      <w:r>
        <w:rPr>
          <w:lang w:val="ar_AE" w:bidi="ar_AE"/>
        </w:rPr>
        <w:t>كما يتم تطمين عزرا بأنه ضمن المخلَّصين، وكذلك هو حال كل الأبرار.</w:t>
      </w:r>
    </w:p>
    <w:p>
      <w:pPr>
        <w:bidi/>
      </w:pPr>
      <w:r>
        <w:rPr>
          <w:lang w:val="ar_AE" w:bidi="ar_AE"/>
        </w:rPr>
      </w:r>
      <w:r>
        <w:rPr>
          <w:lang w:val="ar_AE" w:bidi="ar_AE"/>
        </w:rPr>
        <w:t>يُعتبر سفر إسدراس الثاني واحدًا من أفضل النصوص الرؤيوية اليهودية. النص الرؤيوي هو نوع من الكتابة الأدبية الذي يكشف معرفة خفيّة عن نهاية العالم، أو الدينونة الإلهية، أو الخطة الإلهية النهائية. لقد أصبح سفر إسدراس الثاني شائعًا لثلاثة أسباب رئيسية:</w:t>
      </w:r>
    </w:p>
    <w:p>
      <w:pPr>
        <w:pStyle w:val="ListNumber"/>
        <w:numPr>
          <w:ilvl w:val="0"/>
          <w:numId w:val="58"/>
        </w:numPr>
        <w:bidi/>
        <w:spacing w:line="240" w:lineRule="auto"/>
        <w:ind w:left="720"/>
      </w:pPr>
      <w:r>
        <w:rPr>
          <w:lang w:val="ar_AE" w:bidi="ar_AE"/>
        </w:rPr>
      </w:r>
      <w:r>
        <w:rPr>
          <w:lang w:val="ar_AE" w:bidi="ar_AE"/>
        </w:rPr>
        <w:t>لقد أظهر فهماً عميقاً لأسئلة الناس حول ٱللهِ والإيمان.</w:t>
      </w:r>
    </w:p>
    <w:p>
      <w:pPr>
        <w:pStyle w:val="ListNumber"/>
        <w:bidi/>
        <w:spacing w:line="240" w:lineRule="auto"/>
        <w:ind w:left="720"/>
      </w:pPr>
      <w:r>
        <w:rPr>
          <w:lang w:val="ar_AE" w:bidi="ar_AE"/>
        </w:rPr>
      </w:r>
      <w:r>
        <w:rPr>
          <w:lang w:val="ar_AE" w:bidi="ar_AE"/>
        </w:rPr>
        <w:t>يتناول هذه الأسئلة بجرأة، ويستكشفها بطرق جديدة وأحيانًا صعبة.</w:t>
      </w:r>
    </w:p>
    <w:p>
      <w:pPr>
        <w:pStyle w:val="ListNumber"/>
        <w:bidi/>
        <w:spacing w:line="240" w:lineRule="auto"/>
        <w:ind w:left="720"/>
      </w:pPr>
      <w:r>
        <w:rPr>
          <w:lang w:val="ar_AE" w:bidi="ar_AE"/>
        </w:rPr>
      </w:r>
      <w:r>
        <w:rPr>
          <w:lang w:val="ar_AE" w:bidi="ar_AE"/>
        </w:rPr>
        <w:t>يدّعى السفر الكشف عن أحداث المستقبل.</w:t>
      </w:r>
    </w:p>
    <w:p>
      <w:pPr>
        <w:bidi/>
      </w:pPr>
      <w:r>
        <w:rPr>
          <w:lang w:val="ar_AE" w:bidi="ar_AE"/>
        </w:rPr>
      </w:r>
      <w:r>
        <w:rPr>
          <w:lang w:val="ar_AE" w:bidi="ar_AE"/>
        </w:rPr>
        <w:t>في الرؤية الرابعة، تتحول امرأة نائحة إلى أورشَلِيمَ السماوية. وهذا يرمز لفداء صِهْيَوْنَ القادم.</w:t>
      </w:r>
    </w:p>
    <w:p>
      <w:pPr>
        <w:bidi/>
      </w:pPr>
      <w:r>
        <w:rPr>
          <w:lang w:val="ar_AE" w:bidi="ar_AE"/>
        </w:rPr>
      </w:r>
      <w:r>
        <w:rPr>
          <w:lang w:val="ar_AE" w:bidi="ar_AE"/>
        </w:rPr>
        <w:t>في الرؤية الخامسة، يرى عَزْرَا نسرًا له 12 جناحًا وثلاثة رؤوس. كان هذا رمزًا لثلاثة أباطرة رومانيين:</w:t>
      </w:r>
    </w:p>
    <w:p>
      <w:pPr>
        <w:pStyle w:val="ListBullet"/>
        <w:bidi/>
        <w:spacing w:line="240" w:lineRule="auto"/>
        <w:ind w:left="720"/>
      </w:pPr>
      <w:r>
        <w:rPr>
          <w:lang w:val="ar_AE" w:bidi="ar_AE"/>
        </w:rPr>
      </w:r>
      <w:r>
        <w:rPr>
          <w:lang w:val="ar_AE" w:bidi="ar_AE"/>
        </w:rPr>
        <w:t>فسبسيان</w:t>
      </w:r>
      <w:r>
        <w:rPr>
          <w:lang w:val="ar_AE" w:bidi="ar_AE"/>
        </w:rPr>
        <w:t xml:space="preserve"> (إمبراطور روما من 69 إلى 79)،</w:t>
      </w:r>
    </w:p>
    <w:p>
      <w:pPr>
        <w:pStyle w:val="ListBullet"/>
        <w:bidi/>
        <w:spacing w:line="240" w:lineRule="auto"/>
        <w:ind w:left="720"/>
      </w:pPr>
      <w:r>
        <w:rPr>
          <w:lang w:val="ar_AE" w:bidi="ar_AE"/>
        </w:rPr>
      </w:r>
      <w:r>
        <w:rPr>
          <w:lang w:val="ar_AE" w:bidi="ar_AE"/>
        </w:rPr>
        <w:t>تيطس (إمبراطور روما من 79 إلى 81)، و</w:t>
      </w:r>
    </w:p>
    <w:p>
      <w:pPr>
        <w:pStyle w:val="ListBullet"/>
        <w:bidi/>
        <w:spacing w:line="240" w:lineRule="auto"/>
        <w:ind w:left="720"/>
      </w:pPr>
      <w:r>
        <w:rPr>
          <w:lang w:val="ar_AE" w:bidi="ar_AE"/>
        </w:rPr>
      </w:r>
      <w:r>
        <w:rPr>
          <w:lang w:val="ar_AE" w:bidi="ar_AE"/>
        </w:rPr>
        <w:t>دوميتيان (إمبراطور روما من 81 إلى 96).</w:t>
      </w:r>
    </w:p>
    <w:p>
      <w:pPr>
        <w:bidi/>
      </w:pPr>
      <w:r>
        <w:rPr>
          <w:lang w:val="ar_AE" w:bidi="ar_AE"/>
        </w:rPr>
      </w:r>
      <w:r>
        <w:rPr>
          <w:lang w:val="ar_AE" w:bidi="ar_AE"/>
        </w:rPr>
        <w:t>يرتبط هذا النسر بالحيوان الرابع في سفر دَانِيآل (</w:t>
      </w:r>
      <w:hyperlink r:id="rId1803">
        <w:r>
          <w:rPr>
            <w:lang w:val="ar_AE" w:bidi="ar_AE"/>
          </w:rPr>
          <w:rPr>
            <w:color w:val="0000EE"/>
            <w:u w:val="single"/>
          </w:rPr>
          <w:t>دَانِيآل 7</w:t>
        </w:r>
      </w:hyperlink>
      <w:r>
        <w:rPr>
          <w:lang w:val="ar_AE" w:bidi="ar_AE"/>
        </w:rPr>
        <w:t>). يرى عَزْرَا أسدًا يدمر النسر، وهو رمز للمسيا الذي سيقضي على الحكم الروماني.</w:t>
      </w:r>
    </w:p>
    <w:p>
      <w:pPr>
        <w:bidi/>
      </w:pPr>
      <w:r>
        <w:rPr>
          <w:lang w:val="ar_AE" w:bidi="ar_AE"/>
        </w:rPr>
      </w:r>
      <w:r>
        <w:rPr>
          <w:lang w:val="ar_AE" w:bidi="ar_AE"/>
        </w:rPr>
        <w:t>في الرؤية السادسة، يرى رجلًا يخرج من البحر يتعرض لهجوم من "جمع لا يُحصى من الناس"، لكنه يدمر هذا الجمع، وهو رمز لانتصارات المسيا.</w:t>
      </w:r>
    </w:p>
    <w:p>
      <w:pPr>
        <w:bidi/>
      </w:pPr>
      <w:r>
        <w:rPr>
          <w:lang w:val="ar_AE" w:bidi="ar_AE"/>
        </w:rPr>
      </w:r>
      <w:r>
        <w:rPr>
          <w:lang w:val="ar_AE" w:bidi="ar_AE"/>
        </w:rPr>
        <w:t>في الرؤية الأخيرة، يُملي عَزْرَا محتويات 94 كتابًا مقدسًا على خمسة كتبة ثم يستعد للصعود إلى السماء.</w:t>
      </w:r>
    </w:p>
    <w:p>
      <w:pPr>
        <w:bidi/>
      </w:pPr>
      <w:r>
        <w:rPr>
          <w:lang w:val="ar_AE" w:bidi="ar_AE"/>
        </w:rPr>
      </w:r>
      <w:r>
        <w:rPr>
          <w:lang w:val="ar_AE" w:bidi="ar_AE"/>
        </w:rPr>
        <w:t xml:space="preserve">الإصحاحات </w:t>
      </w:r>
      <w:hyperlink r:id="rId1800">
        <w:r>
          <w:rPr>
            <w:lang w:val="ar_AE" w:bidi="ar_AE"/>
          </w:rPr>
          <w:rPr>
            <w:color w:val="0000EE"/>
            <w:u w:val="single"/>
          </w:rPr>
          <w:t>15</w:t>
        </w:r>
      </w:hyperlink>
      <w:r>
        <w:rPr>
          <w:lang w:val="ar_AE" w:bidi="ar_AE"/>
        </w:rPr>
        <w:t xml:space="preserve"> و</w:t>
      </w:r>
      <w:hyperlink r:id="rId1801">
        <w:r>
          <w:rPr>
            <w:lang w:val="ar_AE" w:bidi="ar_AE"/>
          </w:rPr>
          <w:rPr>
            <w:color w:val="0000EE"/>
            <w:u w:val="single"/>
          </w:rPr>
          <w:t xml:space="preserve">16 </w:t>
        </w:r>
      </w:hyperlink>
      <w:r>
        <w:rPr>
          <w:lang w:val="ar_AE" w:bidi="ar_AE"/>
        </w:rPr>
        <w:t>تحذّر الأمم غير المؤمنة من الدينونة القادمة بسبب عدم إيمانهم. كما تقدم هذه الإصحاحات تعزية لشعب ٱللهِ الذين يعانون من الاضطهاد.</w:t>
      </w:r>
      <w:r>
        <w:rPr>
          <w:lang w:val="ar_AE" w:bidi="ar_AE"/>
        </w:rPr>
      </w:r>
      <w:r>
        <w:rPr>
          <w:lang w:val="ar_AE" w:bidi="ar_AE"/>
        </w:rPr>
      </w:r>
    </w:p>
    <w:p>
      <w:pPr>
        <w:bidi/>
      </w:pPr>
      <w:r>
        <w:rPr>
          <w:lang w:val="ar_AE" w:bidi="ar_AE"/>
        </w:rPr>
      </w:r>
    </w:p>
    <w:p>
      <w:pPr>
        <w:pStyle w:val="Heading2"/>
        <w:bidi/>
      </w:pPr>
      <w:r>
        <w:rPr>
          <w:lang w:val="ar_AE" w:bidi="ar_AE"/>
        </w:rPr>
        <w:t>أَسْدَرِينَ</w:t>
      </w:r>
      <w:r>
        <w:rPr>
          <w:lang w:val="ar_AE" w:bidi="ar_AE"/>
        </w:rPr>
      </w:r>
    </w:p>
    <w:p>
      <w:pPr>
        <w:pStyle w:val="Heading2"/>
        <w:bidi/>
      </w:pPr>
      <w:r>
        <w:rPr>
          <w:b/>
          <w:lang w:val="ar_AE" w:bidi="ar_AE"/>
        </w:rPr>
        <w:t>أَسْدَرِينَ</w:t>
      </w:r>
    </w:p>
    <w:p>
      <w:pPr>
        <w:bidi/>
      </w:pPr>
      <w:r>
        <w:rPr>
          <w:lang w:val="ar_AE" w:bidi="ar_AE"/>
        </w:rPr>
      </w:r>
      <w:r>
        <w:rPr>
          <w:lang w:val="ar_AE" w:bidi="ar_AE"/>
        </w:rPr>
        <w:t xml:space="preserve">مذكور في </w:t>
      </w:r>
      <w:hyperlink r:id="rId1804">
        <w:r>
          <w:rPr>
            <w:lang w:val="ar_AE" w:bidi="ar_AE"/>
          </w:rPr>
          <w:rPr>
            <w:color w:val="0000EE"/>
            <w:u w:val="single"/>
          </w:rPr>
          <w:t>2 مكابيين 12:36</w:t>
        </w:r>
      </w:hyperlink>
      <w:r>
        <w:rPr>
          <w:lang w:val="ar_AE" w:bidi="ar_AE"/>
        </w:rPr>
        <w:t xml:space="preserve"> بصفته ضابط جيش تحت قيادة يَهوذَا المكابي. بعض النصوص اليونانية وترجمة الملك جيمس تقول جورجياس، وهو ما قد يكون مكانًا أو شخصًا.</w:t>
      </w:r>
      <w:r>
        <w:rPr>
          <w:lang w:val="ar_AE" w:bidi="ar_AE"/>
        </w:rPr>
      </w:r>
      <w:r>
        <w:rPr>
          <w:lang w:val="ar_AE" w:bidi="ar_AE"/>
        </w:rPr>
      </w:r>
    </w:p>
    <w:p>
      <w:pPr>
        <w:bidi/>
      </w:pPr>
      <w:r>
        <w:rPr>
          <w:lang w:val="ar_AE" w:bidi="ar_AE"/>
        </w:rPr>
      </w:r>
    </w:p>
    <w:p>
      <w:pPr>
        <w:pStyle w:val="Heading2"/>
        <w:bidi/>
      </w:pPr>
      <w:r>
        <w:rPr>
          <w:lang w:val="ar_AE" w:bidi="ar_AE"/>
        </w:rPr>
        <w:t>إِسْرَائِيل (شخص)</w:t>
      </w:r>
      <w:r>
        <w:rPr>
          <w:lang w:val="ar_AE" w:bidi="ar_AE"/>
        </w:rPr>
      </w:r>
    </w:p>
    <w:p>
      <w:pPr>
        <w:pStyle w:val="Heading2"/>
        <w:bidi/>
      </w:pPr>
      <w:r>
        <w:rPr>
          <w:lang w:val="ar_AE" w:bidi="ar_AE"/>
        </w:rPr>
        <w:t>إِسْرَائِيل</w:t>
      </w:r>
      <w:r>
        <w:rPr>
          <w:lang w:val="ar_AE" w:bidi="ar_AE"/>
        </w:rPr>
        <w:t xml:space="preserve"> (شخص)</w:t>
      </w:r>
    </w:p>
    <w:p>
      <w:pPr>
        <w:bidi/>
      </w:pPr>
      <w:r>
        <w:rPr>
          <w:lang w:val="ar_AE" w:bidi="ar_AE"/>
        </w:rPr>
      </w:r>
      <w:r>
        <w:rPr>
          <w:lang w:val="ar_AE" w:bidi="ar_AE"/>
        </w:rPr>
        <w:t>اسم يعني "الذي يجاهد مع الله" أو "الله يصارع مصارعة" (</w:t>
      </w:r>
      <w:hyperlink r:id="rId1805">
        <w:r>
          <w:rPr>
            <w:lang w:val="ar_AE" w:bidi="ar_AE"/>
          </w:rPr>
          <w:rPr>
            <w:color w:val="0000EE"/>
            <w:u w:val="single"/>
          </w:rPr>
          <w:t>تكوين 32:28</w:t>
        </w:r>
      </w:hyperlink>
      <w:r>
        <w:rPr>
          <w:lang w:val="ar_AE" w:bidi="ar_AE"/>
        </w:rPr>
        <w:t>). مُنح هذا الاسم ليعقوب ابن إسحاق ولذريته (</w:t>
      </w:r>
      <w:hyperlink r:id="rId1806">
        <w:r>
          <w:rPr>
            <w:lang w:val="ar_AE" w:bidi="ar_AE"/>
          </w:rPr>
          <w:rPr>
            <w:color w:val="0000EE"/>
            <w:u w:val="single"/>
          </w:rPr>
          <w:t>35:9–12</w:t>
        </w:r>
      </w:hyperlink>
      <w:r>
        <w:rPr>
          <w:lang w:val="ar_AE" w:bidi="ar_AE"/>
        </w:rPr>
        <w:t xml:space="preserve">؛ قارن </w:t>
      </w:r>
      <w:hyperlink r:id="rId1807">
        <w:r>
          <w:rPr>
            <w:lang w:val="ar_AE" w:bidi="ar_AE"/>
          </w:rPr>
          <w:rPr>
            <w:color w:val="0000EE"/>
            <w:u w:val="single"/>
          </w:rPr>
          <w:t>تثنية 6:1–4</w:t>
        </w:r>
      </w:hyperlink>
      <w:r>
        <w:rPr>
          <w:lang w:val="ar_AE" w:bidi="ar_AE"/>
        </w:rPr>
        <w:t xml:space="preserve">). </w:t>
      </w:r>
      <w:r>
        <w:rPr>
          <w:i/>
          <w:lang w:val="ar_AE" w:bidi="ar_AE"/>
        </w:rPr>
        <w:t>انظر</w:t>
      </w:r>
      <w:r>
        <w:rPr>
          <w:lang w:val="ar_AE" w:bidi="ar_AE"/>
        </w:rPr>
        <w:t xml:space="preserve"> </w:t>
      </w:r>
      <w:r>
        <w:rPr>
          <w:lang w:val="ar_AE" w:bidi="ar_AE"/>
        </w:rPr>
        <w:t>يعقوب #1</w:t>
      </w:r>
      <w:r>
        <w:rPr>
          <w:lang w:val="ar_AE" w:bidi="ar_AE"/>
        </w:rPr>
        <w:t xml:space="preserve">؛ </w:t>
      </w:r>
      <w:r>
        <w:rPr>
          <w:lang w:val="ar_AE" w:bidi="ar_AE"/>
        </w:rPr>
        <w:t>تاريخ إسرائيل.</w:t>
      </w:r>
      <w:r>
        <w:rPr>
          <w:lang w:val="ar_AE" w:bidi="ar_AE"/>
        </w:rPr>
      </w:r>
      <w:r>
        <w:rPr>
          <w:lang w:val="ar_AE" w:bidi="ar_AE"/>
        </w:rPr>
      </w:r>
    </w:p>
    <w:p>
      <w:pPr>
        <w:bidi/>
      </w:pPr>
      <w:r>
        <w:rPr>
          <w:lang w:val="ar_AE" w:bidi="ar_AE"/>
        </w:rPr>
      </w:r>
    </w:p>
    <w:p>
      <w:pPr>
        <w:pStyle w:val="Heading2"/>
        <w:bidi/>
      </w:pPr>
      <w:r>
        <w:rPr>
          <w:lang w:val="ar_AE" w:bidi="ar_AE"/>
        </w:rPr>
        <w:t>إسرائيل (مكان)</w:t>
      </w:r>
      <w:r>
        <w:rPr>
          <w:lang w:val="ar_AE" w:bidi="ar_AE"/>
        </w:rPr>
      </w:r>
    </w:p>
    <w:p>
      <w:pPr>
        <w:bidi/>
      </w:pPr>
      <w:r>
        <w:rPr>
          <w:lang w:val="ar_AE" w:bidi="ar_AE"/>
        </w:rPr>
      </w:r>
      <w:r>
        <w:rPr>
          <w:lang w:val="ar_AE" w:bidi="ar_AE"/>
        </w:rPr>
        <w:t xml:space="preserve">انظر </w:t>
      </w:r>
      <w:r>
        <w:rPr>
          <w:lang w:val="ar_AE" w:bidi="ar_AE"/>
        </w:rPr>
        <w:t>فلسطين؛</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أَسَرْئِيل</w:t>
      </w:r>
      <w:r>
        <w:rPr>
          <w:lang w:val="ar_AE" w:bidi="ar_AE"/>
        </w:rPr>
      </w:r>
    </w:p>
    <w:p>
      <w:pPr>
        <w:pStyle w:val="Heading2"/>
        <w:bidi/>
      </w:pPr>
      <w:r>
        <w:rPr>
          <w:lang w:val="ar_AE" w:bidi="ar_AE"/>
        </w:rPr>
        <w:t>أَسَرْئِيل</w:t>
      </w:r>
    </w:p>
    <w:p>
      <w:pPr>
        <w:bidi/>
      </w:pPr>
      <w:r>
        <w:rPr>
          <w:lang w:val="ar_AE" w:bidi="ar_AE"/>
        </w:rPr>
      </w:r>
      <w:r>
        <w:rPr>
          <w:lang w:val="ar_AE" w:bidi="ar_AE"/>
        </w:rPr>
        <w:t xml:space="preserve">هو ابن </w:t>
      </w:r>
      <w:r>
        <w:rPr>
          <w:lang w:val="ar_AE" w:bidi="ar_AE"/>
        </w:rPr>
        <w:t xml:space="preserve">يَهْلَلْئِيل </w:t>
      </w:r>
      <w:r>
        <w:rPr>
          <w:lang w:val="ar_AE" w:bidi="ar_AE"/>
        </w:rPr>
        <w:t>من سبط يهوذا (</w:t>
      </w:r>
      <w:hyperlink r:id="rId1808">
        <w:r>
          <w:rPr>
            <w:lang w:val="ar_AE" w:bidi="ar_AE"/>
          </w:rPr>
          <w:rPr>
            <w:color w:val="0000EE"/>
            <w:u w:val="single"/>
          </w:rPr>
          <w:t>1 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أَسْفَاثَا</w:t>
      </w:r>
      <w:r>
        <w:rPr>
          <w:lang w:val="ar_AE" w:bidi="ar_AE"/>
        </w:rPr>
      </w:r>
    </w:p>
    <w:p>
      <w:pPr>
        <w:pStyle w:val="Heading2"/>
        <w:bidi/>
      </w:pPr>
      <w:r>
        <w:rPr>
          <w:lang w:val="ar_AE" w:bidi="ar_AE"/>
        </w:rPr>
        <w:t>أَسْفَاثَا</w:t>
      </w:r>
    </w:p>
    <w:p>
      <w:pPr>
        <w:bidi/>
      </w:pPr>
      <w:r>
        <w:rPr>
          <w:lang w:val="ar_AE" w:bidi="ar_AE"/>
        </w:rPr>
      </w:r>
      <w:r>
        <w:rPr>
          <w:lang w:val="ar_AE" w:bidi="ar_AE"/>
        </w:rPr>
        <w:t>أحد أبناء هَامَان العشرة، قُتل مع آبيه عندما انتهت مؤامرة هَامَان لتدمير اليهود (</w:t>
      </w:r>
      <w:hyperlink r:id="rId1809">
        <w:r>
          <w:rPr>
            <w:lang w:val="ar_AE" w:bidi="ar_AE"/>
          </w:rPr>
          <w:rPr>
            <w:color w:val="0000EE"/>
            <w:u w:val="single"/>
          </w:rPr>
          <w:t>أستير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w:t>
      </w:r>
      <w:r>
        <w:rPr>
          <w:lang w:val="ar_AE" w:bidi="ar_AE"/>
        </w:rPr>
      </w:r>
    </w:p>
    <w:p>
      <w:pPr>
        <w:pStyle w:val="Heading2"/>
        <w:bidi/>
      </w:pPr>
      <w:r>
        <w:rPr>
          <w:b/>
          <w:lang w:val="ar_AE" w:bidi="ar_AE"/>
        </w:rPr>
        <w:t>أَسْفَارَ</w:t>
      </w:r>
    </w:p>
    <w:p>
      <w:pPr>
        <w:bidi/>
      </w:pPr>
      <w:r>
        <w:rPr>
          <w:lang w:val="ar_AE" w:bidi="ar_AE"/>
        </w:rPr>
      </w:r>
      <w:r>
        <w:rPr>
          <w:lang w:val="ar_AE" w:bidi="ar_AE"/>
        </w:rPr>
        <w:t>حفرة ماء في برية تَقوعَ. قد تكون بير سلهوب الحديثة جَنوب عين جدي.</w:t>
      </w:r>
    </w:p>
    <w:p>
      <w:pPr>
        <w:bidi/>
      </w:pPr>
      <w:r>
        <w:rPr>
          <w:lang w:val="ar_AE" w:bidi="ar_AE"/>
        </w:rPr>
      </w:r>
      <w:r>
        <w:rPr>
          <w:lang w:val="ar_AE" w:bidi="ar_AE"/>
        </w:rPr>
        <w:t xml:space="preserve">يونَاثَانَ و سِمْعَان المكابي عسكروا عند أسفار عندما كانوا يفرون من السوريين تحت قيادة الجنرال </w:t>
      </w:r>
      <w:r>
        <w:rPr>
          <w:b/>
          <w:lang w:val="ar_AE" w:bidi="ar_AE"/>
        </w:rPr>
        <w:t>بَكِّيدِيسُ</w:t>
      </w:r>
      <w:r>
        <w:rPr>
          <w:lang w:val="ar_AE" w:bidi="ar_AE"/>
        </w:rPr>
        <w:t xml:space="preserve"> (</w:t>
      </w:r>
      <w:hyperlink r:id="rId1810">
        <w:r>
          <w:rPr>
            <w:lang w:val="ar_AE" w:bidi="ar_AE"/>
          </w:rPr>
          <w:rPr>
            <w:color w:val="0000EE"/>
            <w:u w:val="single"/>
          </w:rPr>
          <w:t>1 مكابيين 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 العهد القديم ومخطوطاته ونصوصه</w:t>
      </w:r>
      <w:r>
        <w:rPr>
          <w:lang w:val="ar_AE" w:bidi="ar_AE"/>
        </w:rPr>
      </w:r>
    </w:p>
    <w:p>
      <w:pPr>
        <w:bidi/>
      </w:pPr>
      <w:r>
        <w:rPr>
          <w:lang w:val="ar_AE" w:bidi="ar_AE"/>
        </w:rPr>
      </w:r>
      <w:r>
        <w:rPr>
          <w:lang w:val="ar_AE" w:bidi="ar_AE"/>
        </w:rPr>
        <w:t>ترجمات أسفار العهد القديم التي نسخها الكتبة والطبعات التي عُدت من هذه النسخ. المخطوطات القديمة للعهد القديم هي المادة الأساسية المستخدمة للبحث عن النص الأصلي للكتاب المقدس بأكبر قدر ممكن من الدقة. تُعرف هذه العملية بالنقد النصي، وتُسمى أحيانًا "النقد الأدنى" لتمييزها عن "النقد العالي"، وهو تحليل لتاريخ المؤلفات الكتابية ووحدتها ومؤلفانيتها.</w:t>
      </w:r>
    </w:p>
    <w:p>
      <w:pPr>
        <w:bidi/>
      </w:pPr>
      <w:r>
        <w:rPr>
          <w:lang w:val="ar_AE" w:bidi="ar_AE"/>
        </w:rPr>
      </w:r>
      <w:r>
        <w:rPr>
          <w:lang w:val="ar_AE" w:bidi="ar_AE"/>
        </w:rPr>
        <w:t>معاينة تمهيدية</w:t>
      </w:r>
    </w:p>
    <w:p>
      <w:pPr>
        <w:bidi/>
      </w:pPr>
      <w:r>
        <w:rPr>
          <w:lang w:val="ar_AE" w:bidi="ar_AE"/>
        </w:rPr>
      </w:r>
      <w:r>
        <w:rPr>
          <w:lang w:val="ar_AE" w:bidi="ar_AE"/>
        </w:rPr>
        <w:t>• مخطوطات العهد القديم الأبرز</w:t>
      </w:r>
    </w:p>
    <w:p>
      <w:pPr>
        <w:bidi/>
      </w:pPr>
      <w:r>
        <w:rPr>
          <w:lang w:val="ar_AE" w:bidi="ar_AE"/>
        </w:rPr>
      </w:r>
      <w:r>
        <w:rPr>
          <w:lang w:val="ar_AE" w:bidi="ar_AE"/>
        </w:rPr>
        <w:t>• ترجمات العهد القديم الأبرز</w:t>
      </w:r>
    </w:p>
    <w:p>
      <w:pPr>
        <w:bidi/>
      </w:pPr>
      <w:r>
        <w:rPr>
          <w:lang w:val="ar_AE" w:bidi="ar_AE"/>
        </w:rPr>
      </w:r>
      <w:r>
        <w:rPr>
          <w:lang w:val="ar_AE" w:bidi="ar_AE"/>
        </w:rPr>
        <w:t>• نص العهد القديم</w:t>
      </w:r>
    </w:p>
    <w:p>
      <w:pPr>
        <w:pStyle w:val="Heading3"/>
        <w:bidi/>
      </w:pPr>
      <w:r>
        <w:rPr>
          <w:lang w:val="ar_AE" w:bidi="ar_AE"/>
        </w:rPr>
        <w:t>مخطوطات العهد القديم الأبرز</w:t>
      </w:r>
    </w:p>
    <w:p>
      <w:pPr>
        <w:bidi/>
      </w:pPr>
      <w:r>
        <w:rPr>
          <w:lang w:val="ar_AE" w:bidi="ar_AE"/>
        </w:rPr>
      </w:r>
      <w:r>
        <w:rPr>
          <w:lang w:val="ar_AE" w:bidi="ar_AE"/>
        </w:rPr>
        <w:t>تظهر معظم المخطوطات العصور الوسطى للعهد القديم شكلاً موحدًا إلى حد ما من النص العبري. يعكس هذا التوحيد عمل الكتبة في العصور الوسطى المعروفين باسم الماسوريين (500–900 م)؛ يُطلق على النص الناتج عن عملهم اسم النص الماسوري. تعكس معظم المخطوطات المهمة التي تعود إلى القرن الحادي عشر الميلادي أو ما بعده نفس التقليد النصي الأساسي. ولكن نظرًا لأن النص الماسوري لم يستقر حتى بعد فترة طويلة من عام 500 م، لم يكن من الممكن الإجابة عن العديد من الأسئلة بشأن تطوره في القرون السابقة. لذا كانت المهمة الأساسية لنقاد نصوص العهد القديم هي مقارنة الشهادات السابقة لاكتشاف كيف نشأ النص الماسوري، وكيف يرتبط هو والشهادات السابقة للكتاب المقدس العبري. يقودنا هذا إلى المهمة الأولية لنقد النصوص: جمع جميع السجلات الممكنة للكتابات الكتابية.</w:t>
      </w:r>
    </w:p>
    <w:p>
      <w:pPr>
        <w:bidi/>
      </w:pPr>
      <w:r>
        <w:rPr>
          <w:lang w:val="ar_AE" w:bidi="ar_AE"/>
        </w:rPr>
      </w:r>
      <w:r>
        <w:rPr>
          <w:lang w:val="ar_AE" w:bidi="ar_AE"/>
        </w:rPr>
        <w:t>جميع المصادر الأساسية للكتب العبرية هي مخطوطات مكتوبة بخط اليد، وعادة ما تكون مكتوبة على جلود الحيوانات أو البردي أو أحيانًا المعدن. حقيقة أنها مكتوبة بخط اليد هي مصدر للعديد من الصعوبات للنقاد النصيين. غالبًا ما تكون الأخطاء البشرية والتلاعب التحريري هي السبب في العديد من القراءات المتنوعة في مخطوطات العهد القديم والعهد الجديد. حقيقة أن المخطوطات القديمة مكتوبة على الجلود أو البردي هي مصدر آخر للصعوبة. بسبب التحلل الطبيعي، فإن معظم المخطوطات القديمة الباقية مجزأة وصعبة القراءة.</w:t>
      </w:r>
    </w:p>
    <w:p>
      <w:pPr>
        <w:bidi/>
      </w:pPr>
      <w:r>
        <w:rPr>
          <w:lang w:val="ar_AE" w:bidi="ar_AE"/>
        </w:rPr>
      </w:r>
      <w:r>
        <w:rPr>
          <w:lang w:val="ar_AE" w:bidi="ar_AE"/>
        </w:rPr>
        <w:t>هناك العديد من الشواهد الثانوية للنص القديم للعهد القديم، بما في ذلك الترجمات إلى لغات أخرى، والاقتباسات المستخدمة من قبل معتنقي الدين الكتابي وأعدائه، والأدلة من النصوص المنسوخة المبكرة. معظم الشواهد الثانوية قد تعرضت لمصاعب مشابهة للأولية. كما يحتون على العديد من الاختلافات بسبب الأخطاء الكتابية المتعمدة وغير المتعمدة، وهم مجزأون نتيجة للتآكل الطبيعي. نظرًا لوجود قراءات مختلفة في المخطوطات القديمة الباقية، يجب جمع هذه القراءات ومقارنتها. تُعرف مهمة مقارنة وتسجيل القراءات المختلفة بالتجميع.</w:t>
      </w:r>
    </w:p>
    <w:p>
      <w:pPr>
        <w:pStyle w:val="Heading4"/>
        <w:bidi/>
      </w:pPr>
      <w:r>
        <w:rPr>
          <w:lang w:val="ar_AE" w:bidi="ar_AE"/>
        </w:rPr>
        <w:t>مخطوطات النص الماسوري</w:t>
      </w:r>
    </w:p>
    <w:p>
      <w:pPr>
        <w:bidi/>
      </w:pPr>
      <w:r>
        <w:rPr>
          <w:lang w:val="ar_AE" w:bidi="ar_AE"/>
        </w:rPr>
      </w:r>
      <w:r>
        <w:rPr>
          <w:lang w:val="ar_AE" w:bidi="ar_AE"/>
        </w:rPr>
        <w:t xml:space="preserve">التاريخ النصي للنص الماسوري يعد قصة مهمة بحد ذاته. هذا النص من الكتاب المقدس العبري هو الأكثر اكتمالاً بين أيدينا. يشكل الأساس لأسفارنا العبرية الحديثة وهو النموذج الذي تُجرى عليه جميع المقارنات في دراسات النصوص العهد القديم. يُطلق عليه ماسوري لأنه في شكله الحالي يعتمد على </w:t>
      </w:r>
      <w:r>
        <w:rPr>
          <w:i/>
          <w:lang w:val="ar_AE" w:bidi="ar_AE"/>
        </w:rPr>
        <w:t>الماسورا،</w:t>
      </w:r>
      <w:r>
        <w:rPr>
          <w:lang w:val="ar_AE" w:bidi="ar_AE"/>
        </w:rPr>
        <w:t xml:space="preserve"> التقليد النصي للعلماء اليهود المعروفين بالماسوريين في طبريا. (كانت طبريا موقع مجتمعهم على بحر الجليل.) قام الماسوريون، الذين ازدهرت مدرستهم بين 500 و1000 ميلادي، بتوحيد النص التقليدي للحروف الساكنة بإضافة تشكيل الحركات والملاحظات الهامشية. (لم يكن للأبجدية العبرية القديمة حركات.)</w:t>
      </w:r>
    </w:p>
    <w:p>
      <w:pPr>
        <w:bidi/>
      </w:pPr>
      <w:r>
        <w:rPr>
          <w:lang w:val="ar_AE" w:bidi="ar_AE"/>
        </w:rPr>
      </w:r>
      <w:r>
        <w:rPr>
          <w:lang w:val="ar_AE" w:bidi="ar_AE"/>
        </w:rPr>
        <w:t>النص الماسوري، كما هو موجود اليوم، يدين بالكثير لعائلة بن آشر. على مدى خمسة أو ستة أجيال، من النصف الثاني من القرن الثامن إلى منتصف القرن العاشر الميلادي، لعبت هذه العائلة دورًا رائدًا في العمل الماسوري في طبريا. يمكن العثور على سجل دقيق لعملهم في أقدم المخطوطات الماسورية الموجودة، والتي تعود إلى آخر عضوين من تلك العائلة. أقدم مخطوطة ماسورية مؤرخة هي مخطوطة كايرينسيس (895 م)، والتي تُنسب إلى موسى بن آشر. احتوت هذه المخطوطة على الأنبياء السابقين (يشوع، القضاة، صموئيل، والملوك) والأنبياء اللاحقين (إشعياء، إرميا، حزقيال، و12 من الأنبياء الصغار). بقية العهد القديم مفقودة من هذه المخطوطة.</w:t>
      </w:r>
    </w:p>
    <w:p>
      <w:pPr>
        <w:bidi/>
      </w:pPr>
      <w:r>
        <w:rPr>
          <w:lang w:val="ar_AE" w:bidi="ar_AE"/>
        </w:rPr>
      </w:r>
      <w:r>
        <w:rPr>
          <w:lang w:val="ar_AE" w:bidi="ar_AE"/>
        </w:rPr>
        <w:t>المخطوطة الرئيسة الأخرى الباقية المنسوبة إلى عائلة بن آشر هي مخطوطة حلب. وفقًا للملاحظة الختامية للمخطوطة، كان هارون بن موسى بن آشر مسؤولاً عن كتابة الملاحظات الماسورية وتشكيل النص. احتوت هذه المخطوطة على العهد القديم بالكامل وتعود إلى النصف الأول من القرن العاشر الميلادي. قيل إنها دمرت في أعمال شغب معادية لليهود في عام 1947، لكن تبين أن هذا كان صحيحًا جزئيًا فقط. نجا جزء كبير من المخطوطة وسيتم استخدامه كأساس لإصدار نقدي جديد من الكتاب المقدس العبري الذي ستنشره الجامعة العبرية في أورشليم.</w:t>
      </w:r>
    </w:p>
    <w:p>
      <w:pPr>
        <w:bidi/>
      </w:pPr>
      <w:r>
        <w:rPr>
          <w:lang w:val="ar_AE" w:bidi="ar_AE"/>
        </w:rPr>
      </w:r>
      <w:r>
        <w:rPr>
          <w:lang w:val="ar_AE" w:bidi="ar_AE"/>
        </w:rPr>
        <w:t xml:space="preserve">المخطوطة المعروفة باسم مخطوطة لينينغرادينسيس، المخزنة حاليًا في مكتبة لينينغراد العامة، لها أهمية خاصة كشاهد على نص بن آشر. وفقًا لملاحظة على المخطوطة، قد نُسخت عام 1008 ميلادي من نصوص كتبها هارون بن موسى بن آشر. نظرًا لأن أقدم نص عبري كامل للعهد القديم (مخطوطة حلب) لم يكن متاحًا للعلماء في وقت سابق من هذا القرن، فقد تم استخدام مخطوطة لينينغرادينسيس كأساس نصي للنصوص العبرية الشهيرة اليوم: </w:t>
      </w:r>
      <w:r>
        <w:rPr>
          <w:i/>
          <w:lang w:val="ar_AE" w:bidi="ar_AE"/>
        </w:rPr>
        <w:t>Biblia Hebraica،</w:t>
      </w:r>
      <w:r>
        <w:rPr>
          <w:lang w:val="ar_AE" w:bidi="ar_AE"/>
        </w:rPr>
        <w:t xml:space="preserve"> حررها ر. كيتل، ومراجعتها، </w:t>
      </w:r>
      <w:r>
        <w:rPr>
          <w:i/>
          <w:lang w:val="ar_AE" w:bidi="ar_AE"/>
        </w:rPr>
        <w:t>Biblia Hebraica Stuttgartensia،</w:t>
      </w:r>
      <w:r>
        <w:rPr>
          <w:lang w:val="ar_AE" w:bidi="ar_AE"/>
        </w:rPr>
        <w:t xml:space="preserve"> حررها ك. إليغر و و. رودولف.</w:t>
      </w:r>
    </w:p>
    <w:p>
      <w:pPr>
        <w:bidi/>
      </w:pPr>
      <w:r>
        <w:rPr>
          <w:lang w:val="ar_AE" w:bidi="ar_AE"/>
        </w:rPr>
      </w:r>
      <w:r>
        <w:rPr>
          <w:lang w:val="ar_AE" w:bidi="ar_AE"/>
        </w:rPr>
        <w:t>ثمة عدد كبير من المخطوطات الأقل أهمية التي تعكس التقليد الماسوري: مخطوطة بطرسبرغ للأنبياء ومخطوطات إرفورت. هناك أيضًا عدد من المخطوطات التي لم تعد موجودة ولكنها استُخدمت من قبل العلماء في الفترة الماسورية. واحدة من أبرزها هي مخطوطة هليل، التي تُنسب تقليديًا إلى الحاخام هليل بن موسى بن هليل نحو عام 600 ميلادي. قيل إن هذه المخطوطة كانت دقيقة جدًا واستخدمت لمراجعة مخطوطات أخرى. تم الاستشهاد بقراءات هذه المخطوطة مرارًا وتكرارًا من قبل الماسوريين في العصور الوسطى المبكرة. كما تم الاستشهاد بمخطوطة موغا، مخطوطة أريحا، ومخطوطة أورشليم، التي لم تعد موجودة أيضًا، من قبل الماسوريين. من المحتمل أن تكون هذه المخطوطات أمثلة بارزة للنصوص غير المنقطة التي أصبحت جزءًا من توافق معياري في القرون الأولى الميلادية. وقد وضعت هذه الأسس لعمل الماسوريين في طبريا.</w:t>
      </w:r>
    </w:p>
    <w:p>
      <w:pPr>
        <w:bidi/>
      </w:pPr>
      <w:r>
        <w:rPr>
          <w:lang w:val="ar_AE" w:bidi="ar_AE"/>
        </w:rPr>
      </w:r>
      <w:r>
        <w:rPr>
          <w:lang w:val="ar_AE" w:bidi="ar_AE"/>
        </w:rPr>
        <w:t>على الرغم من اكتمال المخطوطات الماسورتية لأسفار العهد القديم، لا تزال ثمة مشكلة كبيرة تواجه نقاد نصوص العهد القديم. كتبت المخطوطات الماسورتية، على الرغم من قدمها، بعد 1,000 إلى 2,000 سنة من النسخ الأصلية. كانت هناك حاجة إلى شهود أقدم على النص العبري القديم للشهادة على دقة النص الماسورتي.</w:t>
      </w:r>
    </w:p>
    <w:p>
      <w:pPr>
        <w:pStyle w:val="Heading4"/>
        <w:bidi/>
      </w:pPr>
      <w:r>
        <w:rPr>
          <w:lang w:val="ar_AE" w:bidi="ar_AE"/>
        </w:rPr>
        <w:t>مخطوطات البحر الميت</w:t>
      </w:r>
    </w:p>
    <w:p>
      <w:pPr>
        <w:bidi/>
      </w:pPr>
      <w:r>
        <w:rPr>
          <w:lang w:val="ar_AE" w:bidi="ar_AE"/>
        </w:rPr>
      </w:r>
      <w:r>
        <w:rPr>
          <w:lang w:val="ar_AE" w:bidi="ar_AE"/>
        </w:rPr>
        <w:t>أهم الشواهد القديمة على الكتاب المقدس العبري هي النصوص التي اكتشفت في وادي قمران في الأربعينيات والخمسينيات من القرن العشرين. (</w:t>
      </w:r>
      <w:r>
        <w:rPr>
          <w:i/>
          <w:lang w:val="ar_AE" w:bidi="ar_AE"/>
        </w:rPr>
        <w:t>وادي</w:t>
      </w:r>
      <w:r>
        <w:rPr>
          <w:lang w:val="ar_AE" w:bidi="ar_AE"/>
        </w:rPr>
        <w:t xml:space="preserve"> هي كلمة عربية تعني مجرى نهر يجف إلا في موسم الأمطار.) قبل اكتشافات قمران، كانت أقدم المخطوطات العبرية الموجودة للعهد القديم تعود إلى نحو عام 900 ميلادي. لذلك، تكمن الأهمية الكبرى لمخطوطات البحر الميت في اكتشاف مخطوطات توراتية تعود إلى نحو 300 عام فقط بعد إغلاق قانون العهد القديم. وهذا يجعلها أقدم بألف عام من المخطوطات الأقدم التي كانت معروفة سابقًا للعلماء الكتابيين. النصوص التي وجدت في وادي قمران كانت جميعها مكتملة قبل الغزو الروماني لفلسطين في عام 70 ميلادي، والعديد منها يسبق هذا الحدث بفترة طويلة. من بين مخطوطات البحر الميت، حصلت مخطوطة إشعياء على أكبر قدر من الدعاية، على الرغم من أن المجموعة تحتوي على أقصوصات من جميع أسفار العهد القديم باستثناء سفر إستير.</w:t>
      </w:r>
    </w:p>
    <w:p>
      <w:pPr>
        <w:bidi/>
      </w:pPr>
      <w:r>
        <w:rPr>
          <w:lang w:val="ar_AE" w:bidi="ar_AE"/>
        </w:rPr>
      </w:r>
      <w:r>
        <w:rPr>
          <w:lang w:val="ar_AE" w:bidi="ar_AE"/>
        </w:rPr>
        <w:t>نظرًا لأن اكتشاف مخطوطات البحر الميت مهم جدًا لنقد نصوص العهد القديم، فإن تاريخًا قصيرًا ووصفًا لهذه الاكتشافات الحديثة مناسب. المخطوطات المعروفة الآن باسم مخطوطات البحر الميت هي مجموعة من المخطوطات الكتابية وغير الكتابية من قمران، وهي مجتمع ديني يهودي قديم بالقرب من البحر الميت.</w:t>
      </w:r>
    </w:p>
    <w:p>
      <w:pPr>
        <w:bidi/>
      </w:pPr>
      <w:r>
        <w:rPr>
          <w:lang w:val="ar_AE" w:bidi="ar_AE"/>
        </w:rPr>
      </w:r>
      <w:r>
        <w:rPr>
          <w:lang w:val="ar_AE" w:bidi="ar_AE"/>
        </w:rPr>
        <w:t>قبل اكتشاف قمران، قد اكتُشف عدد قليل من المخطوطات في الأراضي المقدسة. ذكر أب الكنيسة المبكرة أوريجانوس (القرن الثالث الميلادي) استخدام مخطوطات عبرية ويونانية كانت مخزنة في جرار في كهوف بالقرب من أريحا. في القرن التاسع الميلادي، كتب أب الكنيسة الشرقية، تيموثاوس الأول، رسالة إلى سيرجيوس، مطران (رئيس أساقفة) عيلام، أشار فيها أيضًا إلى عدد كبير من المخطوطات العبرية التي وجدت في كهف بالقرب من أريحا. ولكن لأكثر من 1000 عام منذ ذلك الحين، لم تكن هناك اكتشافات مخطوطات مهمة أخرى من الكهوف في تلك المنطقة بالقرب من البحر الميت.</w:t>
      </w:r>
    </w:p>
    <w:p>
      <w:pPr>
        <w:pStyle w:val="Heading4"/>
        <w:bidi/>
      </w:pPr>
      <w:r>
        <w:rPr>
          <w:lang w:val="ar_AE" w:bidi="ar_AE"/>
        </w:rPr>
        <w:t>اكتشافات المخطوطات في وادي قمران</w:t>
      </w:r>
    </w:p>
    <w:p>
      <w:pPr>
        <w:bidi/>
      </w:pPr>
      <w:r>
        <w:rPr>
          <w:lang w:val="ar_AE" w:bidi="ar_AE"/>
        </w:rPr>
      </w:r>
      <w:r>
        <w:rPr>
          <w:lang w:val="ar_AE" w:bidi="ar_AE"/>
        </w:rPr>
        <w:t>تاريخ مخطوطات البحر الميت، سواء من حيث إخفائها أو اكتشافها، يبدو كقصة مغامرة غامضة. بدأ الأمر بمكالمة هاتفية بعد ظهر يوم الأربعاء، 18 فبراير 1948، في مدينة القدس المضطربة. كان بطرس سوامي، أمين مكتبة وراهب في دير مار مرقس في الحي الأرمني من المدينة القديمة في أورشليم، يتصل بجون سي تريفر، المدير المؤقت للمدارس الأمريكية للأبحاث الشرقية (ASOR). كان سوامي يعد فهرسًا لمجموعة الدير من الكتب النادرة. من بينها وجد بعض اللفائف باللغة العبرية القديمة التي، كما قال، كانت في الدير لمدة نحو 40 عامًا. هل يمكن لـ ASOR تزويده ببعض المعلومات للفهرس؟</w:t>
      </w:r>
    </w:p>
    <w:p>
      <w:pPr>
        <w:bidi/>
      </w:pPr>
      <w:r>
        <w:rPr>
          <w:lang w:val="ar_AE" w:bidi="ar_AE"/>
        </w:rPr>
      </w:r>
      <w:r>
        <w:rPr>
          <w:lang w:val="ar_AE" w:bidi="ar_AE"/>
        </w:rPr>
        <w:t>في اليوم التالي، أحضر سوامي وأخوه حقيبة تحتوي على خمس مخطوطات أو أجزاء من المخطوطات ملفوفة في صحيفة عربية. عند سحب نهاية إحدى المخطوطات، اكتشف تريفر أنها مكتوبة بخط عبري واضح ومربع. نسخ عدة سطور من تلك المخطوطة، وفحص بعناية ثلاث مخطوطات أخرى، لكنه لم يتمكن من فتح الخامسة لأنها كانت هشة للغاية. بعد مغادرة السوريين، روى تريفر قصة المخطوطات لويليام هـ. براونلي، زميل في ASOR. وأشار تريفر أيضًا في السطور التي نسخها من المخطوطة الأولى إلى حدوث مزدوج لتكوين سلبي غير معتاد في العبرية. بالإضافة إلى ذلك، كان الخط العبري للمخطوطات أكثر قدمًا من أي شيء رآه من قبل.</w:t>
      </w:r>
    </w:p>
    <w:p>
      <w:pPr>
        <w:bidi/>
      </w:pPr>
      <w:r>
        <w:rPr>
          <w:lang w:val="ar_AE" w:bidi="ar_AE"/>
        </w:rPr>
      </w:r>
      <w:r>
        <w:rPr>
          <w:lang w:val="ar_AE" w:bidi="ar_AE"/>
        </w:rPr>
        <w:t>ثم زار تريفر دير القديس مرقس. هناك تم تقديمه إلى رئيس الأساقفة السوري أثناسيوس صموئيل، الذي أعطاه الإذن بتصوير المخطوطات. قارن تريفر وبراونلي أسلوب الكتابة على المخطوطات مع صورة لبردية ناش، وهي مخطوطة مكتوبة عليها الوصايا العشر و</w:t>
      </w:r>
      <w:r>
        <w:rPr>
          <w:i/>
          <w:lang w:val="ar_AE" w:bidi="ar_AE"/>
        </w:rPr>
        <w:t>تثنية 6:4</w:t>
      </w:r>
      <w:r>
        <w:rPr>
          <w:lang w:val="ar_AE" w:bidi="ar_AE"/>
        </w:rPr>
        <w:t xml:space="preserve"> والتي يرجع تاريخها من قبل العلماء إلى القرن الأول أو الثاني قبل الميلاد. وخلص العالمان من ASOR إلى أن الخط على المخطوطات المكتشفة حديثًا ينتمي إلى الفترة عينها. عندما عاد مدير ASOR ميلار بروز إلى أورشليم من بغداد بعد بضعة أيام، تم عرض المخطوطات عليه، واستمر الرجال الثلاثة في تحقيقهم. فقط عندها كشف السوريون أن المخطوطات قد تم شراؤها في العام السابق، في عام 1947، ولم تكن في الدير لمدة 40 عامًا كما تم الإبلاغ عنه في البداية.</w:t>
      </w:r>
    </w:p>
    <w:p>
      <w:pPr>
        <w:bidi/>
      </w:pPr>
      <w:r>
        <w:rPr>
          <w:lang w:val="ar_AE" w:bidi="ar_AE"/>
        </w:rPr>
      </w:r>
      <w:r>
        <w:rPr>
          <w:lang w:val="ar_AE" w:bidi="ar_AE"/>
        </w:rPr>
        <w:t>كيف حصل السوريون على المخطوطات؟ قبل أن يتمكن أحد من الإجابة على هذا السؤال، كان يجب تجميع العديد من الروايات المجزأة. في وقت ما خلال شتاء 1946–1947، كان ثلاثة من البدو يرعون أغنامهم وماعزهم بالقرب من نبع في منطقة وادي قمران. أحد الرعاة، عندما ألقى حجراً عبر فتحة صغيرة في الجرف، سمع صوت الحجر وهو يحطم على ما يبدو جرة فخارية في الداخل. في وقت لاحق، نزل بدوي آخر إلى الكهف ووجد عشر جرار طويلة تصطف على الجدران. تم إزالة ثلاثة مخطوطات (واحدة منها في أربع قطع) مخزنة في اثنتين من الجرار من الكهف وعرضت على تاجر آثار في بيت لحم.</w:t>
      </w:r>
    </w:p>
    <w:p>
      <w:pPr>
        <w:bidi/>
      </w:pPr>
      <w:r>
        <w:rPr>
          <w:lang w:val="ar_AE" w:bidi="ar_AE"/>
        </w:rPr>
      </w:r>
      <w:r>
        <w:rPr>
          <w:lang w:val="ar_AE" w:bidi="ar_AE"/>
        </w:rPr>
        <w:t>بعد عدة أشهر، حصل البدو على أربعة مخطوطات إضافية (إحداها في قطعتين) من الكهف وباعوها لتاجر آخر في بيت لحم. خلال أسبوع الآلام في عام 1947، تم إبلاغ دير مار مرقس السرياني الأرثوذكسي في أورشليم عن المخطوطات الأربعة، وعرض المطران أثناسيوس صموئيل شرائها. ومع ذلك، لم تكتمل الصفقة حتى يوليو 1947، عندما اشترى الدير المخطوطات الأربعة. تضمنت المخطوطات مخطوطة كاملة لسفر إشعياء، وتغسيرً لسفر حبقوق، ومخطوطة تحتوي على دليل الانضباط للجماعة الدينية في قمران، وأبوكريفا التكوين (الذي كان يُعتقد في الأصل أنه كتاب لامك الأبوكريفي ولكنه في الواقع تفسير آرامي لسفر التكوين).</w:t>
      </w:r>
    </w:p>
    <w:p>
      <w:pPr>
        <w:bidi/>
      </w:pPr>
      <w:r>
        <w:rPr>
          <w:lang w:val="ar_AE" w:bidi="ar_AE"/>
        </w:rPr>
      </w:r>
      <w:r>
        <w:rPr>
          <w:lang w:val="ar_AE" w:bidi="ar_AE"/>
        </w:rPr>
        <w:t xml:space="preserve">في نوفمبر وديسمبر من عام 1947، أبلغ تاجر آثار أرمني في أورشليم الراحل إي. إل. سوكنيك، أستاذ علم الآثار في الجامعة العبرية في القدس، عن أول ثلاث مخطوطات وجدت في الكهف بواسطة البدو. ثم حصل سوكنيك على المخطوطات الثلاث واثنين من الجرار من تاجر الآثار في بيت لحم. تضمنت مخطوطة غير مكتملة لإشعياء، وأناشيد الشكر (تحتوي على 12 عمودًا من المزامير الأصلية)، ومخطوطة الحرب. (تصف تلك المخطوطة حربًا، فعلية أو روحية، بين قبائل لاوي، ويهوذا، وبنيامين ضد المؤابيين والأدوميين. </w:t>
      </w:r>
      <w:r>
        <w:rPr>
          <w:i/>
          <w:lang w:val="ar_AE" w:bidi="ar_AE"/>
        </w:rPr>
        <w:t>انظر</w:t>
      </w:r>
      <w:r>
        <w:rPr>
          <w:lang w:val="ar_AE" w:bidi="ar_AE"/>
        </w:rPr>
        <w:t xml:space="preserve"> </w:t>
      </w:r>
      <w:r>
        <w:rPr>
          <w:lang w:val="ar_AE" w:bidi="ar_AE"/>
        </w:rPr>
        <w:t>حرب أبناء النور ضد أبناء الظلام</w:t>
      </w:r>
      <w:r>
        <w:rPr>
          <w:lang w:val="ar_AE" w:bidi="ar_AE"/>
        </w:rPr>
        <w:t>.)</w:t>
      </w:r>
    </w:p>
    <w:p>
      <w:pPr>
        <w:bidi/>
      </w:pPr>
      <w:r>
        <w:rPr>
          <w:lang w:val="ar_AE" w:bidi="ar_AE"/>
        </w:rPr>
      </w:r>
      <w:r>
        <w:rPr>
          <w:lang w:val="ar_AE" w:bidi="ar_AE"/>
        </w:rPr>
        <w:t>في الأول من أبريل عام 1948، ظهرت أول نشرة إخبارية في الصحف حول العالم، تلتها نشرة أخرى في 26 أبريل من قبل سوكنيك حول المخطوطات التي كان قد حصل عليها بالفعل في الجامعة العبرية. في عام 1949، أحضر أثناسيوس صموئيل اللفائف الأربع من دير مار مرقس إلى الولايات المتحدة. وعُرضت في أماكن مختلفة وأخيراً تم شراؤها في الأول من يوليو عام 1954 في نيويورك مقابل 250,000 دولار من قبل ابن سوكنيك لصالح دولة إسرائيل وأُرسلت إلى الجامعة العبرية في أورشليم. اليوم، هي معروضة في متحف مزار الكتاب في غرب أورشليم.</w:t>
      </w:r>
    </w:p>
    <w:p>
      <w:pPr>
        <w:bidi/>
      </w:pPr>
      <w:r>
        <w:rPr>
          <w:lang w:val="ar_AE" w:bidi="ar_AE"/>
        </w:rPr>
      </w:r>
      <w:r>
        <w:rPr>
          <w:lang w:val="ar_AE" w:bidi="ar_AE"/>
        </w:rPr>
        <w:t>نظرًا لأهمية الاكتشاف الأولي لمخطوطات البحر الميت، واصل كل من علماء الآثار والبدو البحث عن المزيد من المخطوطات. في أوائل عام 1949، قام جي. لانكستر هاردينغ، مدير الآثار للمملكة الأردنية، ورولاند جي. دي فو، من المدرسة الدومينيكية الكتابية في أورشليم، بالتنقيب في الكهف (المسمى الكهف الأول، أو 1Q) حيث تم الاكتشاف الأول. تم استكشاف عدة مئات من الكهوف في العام نفسه. حتى الآن، قدمت 11 كهفًا في وادي قمران كنوزًا. تم استعادة ما يقرب من 600 مخطوطة، نحو 200 منها مواد كتابية. يتراوح عدد الأقصوصات بين 50,000 و60,000 أقصوصة. نحو 85 في المئة من الأقصوصات من الجلد؛ والباقي 15 في المئة من البردي. ساهمت حقيقة أن معظم المخطوطات من الجلد في مشكلة حفظها.</w:t>
      </w:r>
    </w:p>
    <w:p>
      <w:pPr>
        <w:bidi/>
      </w:pPr>
      <w:r>
        <w:rPr>
          <w:lang w:val="ar_AE" w:bidi="ar_AE"/>
        </w:rPr>
      </w:r>
      <w:r>
        <w:rPr>
          <w:lang w:val="ar_AE" w:bidi="ar_AE"/>
        </w:rPr>
        <w:t>ربما الكهف التالي الأكثر أهمية بعد الكهف الأول هو الكهف الرابع (4Q)، الذي أسفر عن نحو 40,000 قطعة من 400 مخطوطة مختلفة، 100 منها كتابية. كل كتاب من العهد القديم باستثناء سفر إستير مُقَدَّم.</w:t>
      </w:r>
    </w:p>
    <w:p>
      <w:pPr>
        <w:bidi/>
      </w:pPr>
      <w:r>
        <w:rPr>
          <w:lang w:val="ar_AE" w:bidi="ar_AE"/>
        </w:rPr>
      </w:r>
      <w:r>
        <w:rPr>
          <w:lang w:val="ar_AE" w:bidi="ar_AE"/>
        </w:rPr>
        <w:t>بالإضافة إلى المخطوطات الكتابية، تضمنت الاكتشافات أعمالًا أبوكريفية مثل شذرات بالعبرية والآرامية من طوبيا، وسيراخ، ورسالة إرميا. كما وُجدت شذرات من كتب منتحلة مثل 1 إخنوخ، وكتاب اليوبيلات، ووصية لاوي.</w:t>
      </w:r>
    </w:p>
    <w:p>
      <w:pPr>
        <w:bidi/>
      </w:pPr>
      <w:r>
        <w:rPr>
          <w:lang w:val="ar_AE" w:bidi="ar_AE"/>
        </w:rPr>
      </w:r>
      <w:r>
        <w:rPr>
          <w:lang w:val="ar_AE" w:bidi="ar_AE"/>
        </w:rPr>
        <w:t>تم العثور أيضًا على العديد من المخطوطات الطائفية الخاصة بالجماعة الدينية التي عاشت في قمران. توفر هذه المخطوطات خلفية تاريخية عن طبيعة اليهودية قبل المسيحية وتساعد في سد الفجوات في تاريخ الفترة بين العهدين. إحدى المخطوطات، وهي وثيقة دمشق، ظهرت في الأصل في القاهرة، ولكن تم العثور على مخطوطات منها الآن في قمران. كان دليل الانضباط واحدًا من المخطوطات السبعة من الكهف الأول. عُثر على مخطوطات مجزأة منه في كهوف أخرى. تقدم الوثيقة متطلبات دخول المجموعة، بالإضافة إلى اللوائح التي تحكم الحياة في مجتمع قمران. تشمل ترانيم الشكر نحو 30 ترنيمة، ربما ألفها شخص واحد.</w:t>
      </w:r>
    </w:p>
    <w:p>
      <w:pPr>
        <w:bidi/>
      </w:pPr>
      <w:r>
        <w:rPr>
          <w:lang w:val="ar_AE" w:bidi="ar_AE"/>
        </w:rPr>
      </w:r>
      <w:r>
        <w:rPr>
          <w:lang w:val="ar_AE" w:bidi="ar_AE"/>
        </w:rPr>
        <w:t>كان هناك أيضًا العديد من التفسيرات أسفار مختلفة من العهد القديم. كان تفسير حبقوق نسخة من أول أصحاحين من حبقوق باللغة العبرية مصحوبة بتفسير آية بآية. يقدم التفسير العديد من التفاصيل حول شخصية نهاية العالم تُدعى "معلم البر" الذي يضطهده كاهن شرير.</w:t>
      </w:r>
    </w:p>
    <w:p>
      <w:pPr>
        <w:bidi/>
      </w:pPr>
      <w:r>
        <w:rPr>
          <w:lang w:val="ar_AE" w:bidi="ar_AE"/>
        </w:rPr>
      </w:r>
      <w:r>
        <w:rPr>
          <w:lang w:val="ar_AE" w:bidi="ar_AE"/>
        </w:rPr>
        <w:t>تحقق اكتشاف فريد في الكهف الثالث (3Q) في عام 1952. كان عبارة عن لفافة من النحاس، يبلغ طولها نحو ثمانية أقدام (2.4 متر) وعرضها قدم (30.5 سنتيمتر). نظرًا لأنها كانت هشة، لم تُفتح حتى عام 1966، وذلك فقط عن طريق قطعها إلى شرائح. احتوت على قائمة بحوالي 60 موقعًا حيث كانت الكنوز من الذهب والفضة والبخور مخبأة. لم يتمكن علماء الآثار من العثور على أي منها. قد تكون تلك القائمة من الكنوز، ربما من هيكل أورشليم، قد خبأها في الكهف الغيوريون (حزب سياسي يهودي ثوري) خلال صراعهم مع الرومان في عام 66–70 ميلادي.</w:t>
      </w:r>
    </w:p>
    <w:p>
      <w:pPr>
        <w:bidi/>
      </w:pPr>
      <w:r>
        <w:rPr>
          <w:lang w:val="ar_AE" w:bidi="ar_AE"/>
        </w:rPr>
      </w:r>
      <w:r>
        <w:rPr>
          <w:lang w:val="ar_AE" w:bidi="ar_AE"/>
        </w:rPr>
        <w:t>خلال حرب الأيام الستة في يونيو 1967، حصل ابن سوكنيك، ييغال يادين من الجامعة العبرية، على وثيقة من قمران تُسمى لفيفة الهيكل. هذه اللفيفة الملفوفة بإحكام يبلغ طولها 28 قدمًا (8.5 مترًا) وهي أطول لفيفة تم العثور عليها حتى الآن في منطقة قمران. يخصص جزء كبير منها لقوانين الملوك ومسائل الدفاع. كما تصف الولائم التضحية وقواعد النظافة. تقريبا نصف اللفيفة يحتوي على تعليمات مفصلة لبناء هيكل مستقبلي، يُفترض أنه تم الكشف عنها من قبل الله لمؤلف اللفيفة.</w:t>
      </w:r>
    </w:p>
    <w:p>
      <w:pPr>
        <w:pStyle w:val="Heading4"/>
        <w:bidi/>
      </w:pPr>
      <w:r>
        <w:rPr>
          <w:lang w:val="ar_AE" w:bidi="ar_AE"/>
        </w:rPr>
        <w:t>أبرز مخطوطات البحر الميت</w:t>
      </w:r>
    </w:p>
    <w:p>
      <w:pPr>
        <w:bidi/>
      </w:pPr>
      <w:r>
        <w:rPr>
          <w:lang w:val="ar_AE" w:bidi="ar_AE"/>
        </w:rPr>
      </w:r>
      <w:r>
        <w:rPr>
          <w:lang w:val="ar_AE" w:bidi="ar_AE"/>
        </w:rPr>
        <w:t>من بين مئات المخطوطات الكتابية التي تم اكتشافها في الكهوف الـ 11 حول البحر الميت، هناك بعض المخطوطات ذات الأهمية الكبيرة - خاصة للدراسات النصية. وهذه مذكورة أدناه. (يشير الرقم الأول إلى الكهف، وQ تشير إلى قمران، ويتبعها اختصار للكتاب الكتابي، وغالبًا ما يتبعها حرف مرتفع للمخطوطات المتتالية التي تحتوي على نفس الكتاب.)</w:t>
      </w:r>
    </w:p>
    <w:p>
      <w:pPr>
        <w:bidi/>
      </w:pPr>
      <w:r>
        <w:rPr>
          <w:lang w:val="ar_AE" w:bidi="ar_AE"/>
        </w:rPr>
      </w:r>
      <w:r>
        <w:rPr>
          <w:lang w:val="ar_AE" w:bidi="ar_AE"/>
        </w:rPr>
        <w:t>1QIsaa</w:t>
      </w:r>
    </w:p>
    <w:p>
      <w:pPr>
        <w:bidi/>
      </w:pPr>
      <w:r>
        <w:rPr>
          <w:lang w:val="ar_AE" w:bidi="ar_AE"/>
        </w:rPr>
      </w:r>
      <w:r>
        <w:rPr>
          <w:lang w:val="ar_AE" w:bidi="ar_AE"/>
        </w:rPr>
        <w:t>هذه هي أول مخطوطة من مخطوطات البحر الميت تحصل على اهتمام واسع. يعود تاريخها إلى حوالي 100 قبل الميلاد. النص، الذي يتضمن معظم سفر إشعياء، هو بروتو-ماسوريتي مع بعض الاختلافات الهامة.</w:t>
      </w:r>
    </w:p>
    <w:p>
      <w:pPr>
        <w:bidi/>
      </w:pPr>
      <w:r>
        <w:rPr>
          <w:lang w:val="ar_AE" w:bidi="ar_AE"/>
        </w:rPr>
      </w:r>
      <w:r>
        <w:rPr>
          <w:lang w:val="ar_AE" w:bidi="ar_AE"/>
        </w:rPr>
        <w:t>1QIsab</w:t>
      </w:r>
    </w:p>
    <w:p>
      <w:pPr>
        <w:bidi/>
      </w:pPr>
      <w:r>
        <w:rPr>
          <w:lang w:val="ar_AE" w:bidi="ar_AE"/>
        </w:rPr>
      </w:r>
      <w:r>
        <w:rPr>
          <w:lang w:val="ar_AE" w:bidi="ar_AE"/>
        </w:rPr>
        <w:t>النص، الذي يتضمن معظم سفر إشعياء، هو نص ماسوري أولي. يُؤرخ إلى فترة من 25 قبل الميلاد إلى 50 ميلادي.</w:t>
      </w:r>
    </w:p>
    <w:p>
      <w:pPr>
        <w:bidi/>
      </w:pPr>
      <w:r>
        <w:rPr>
          <w:lang w:val="ar_AE" w:bidi="ar_AE"/>
        </w:rPr>
      </w:r>
      <w:r>
        <w:rPr>
          <w:lang w:val="ar_AE" w:bidi="ar_AE"/>
        </w:rPr>
        <w:t>2QJer</w:t>
      </w:r>
    </w:p>
    <w:p>
      <w:pPr>
        <w:bidi/>
      </w:pPr>
      <w:r>
        <w:rPr>
          <w:lang w:val="ar_AE" w:bidi="ar_AE"/>
        </w:rPr>
      </w:r>
      <w:r>
        <w:rPr>
          <w:lang w:val="ar_AE" w:bidi="ar_AE"/>
        </w:rPr>
        <w:t xml:space="preserve">هذه المخطوطة مؤرخة إلى فترة من 25 قبل الميلاد إلى 50 ميلادي وتحتوي على أجزاء من إرميا الفصول </w:t>
      </w:r>
      <w:hyperlink r:id="rId1811">
        <w:r>
          <w:rPr>
            <w:lang w:val="ar_AE" w:bidi="ar_AE"/>
          </w:rPr>
          <w:rPr>
            <w:color w:val="0000EE"/>
            <w:u w:val="single"/>
          </w:rPr>
          <w:t>42–49</w:t>
        </w:r>
      </w:hyperlink>
      <w:r>
        <w:rPr>
          <w:lang w:val="ar_AE" w:bidi="ar_AE"/>
        </w:rPr>
        <w:t>. تحتوي على بعض القراءات التي تتبع السبعينية (LXX)، بينما تتبع ترتيب الفصول الموجود في النصوص البروتو-ماسورتية. بالنسبة لكتاب إرميا، فإن السبعينية والنص الماسوري مختلفان تمامًا: السبعينية أقصر بثمانية أجزاء ولها ترتيب أصحاحات مختلف.</w:t>
      </w:r>
    </w:p>
    <w:p>
      <w:pPr>
        <w:bidi/>
      </w:pPr>
      <w:r>
        <w:rPr>
          <w:lang w:val="ar_AE" w:bidi="ar_AE"/>
        </w:rPr>
      </w:r>
      <w:r>
        <w:rPr>
          <w:lang w:val="ar_AE" w:bidi="ar_AE"/>
        </w:rPr>
        <w:t>4QPaleoExodm</w:t>
      </w:r>
    </w:p>
    <w:p>
      <w:pPr>
        <w:bidi/>
      </w:pPr>
      <w:r>
        <w:rPr>
          <w:lang w:val="ar_AE" w:bidi="ar_AE"/>
        </w:rPr>
      </w:r>
      <w:r>
        <w:rPr>
          <w:lang w:val="ar_AE" w:bidi="ar_AE"/>
        </w:rPr>
        <w:t>هذه المخطوطة، التي تحتوي على معظم سفر الخروج، مؤرخة في وقت مبكر جداً: 200–175 قبل الميلاد. وبهذا، فقد قدمت للعلماء بعض الأفكار المثيرة للاهتمام حول التاريخ المبكر لنقل النصوص لسفر الخروج والخماسي. تُظهر المخطوطة العديد من التشابهات مع التوراة السامرية.</w:t>
      </w:r>
    </w:p>
    <w:p>
      <w:pPr>
        <w:bidi/>
      </w:pPr>
      <w:r>
        <w:rPr>
          <w:lang w:val="ar_AE" w:bidi="ar_AE"/>
        </w:rPr>
      </w:r>
      <w:r>
        <w:rPr>
          <w:lang w:val="ar_AE" w:bidi="ar_AE"/>
        </w:rPr>
        <w:t>4QNumb</w:t>
      </w:r>
    </w:p>
    <w:p>
      <w:pPr>
        <w:bidi/>
      </w:pPr>
      <w:r>
        <w:rPr>
          <w:lang w:val="ar_AE" w:bidi="ar_AE"/>
        </w:rPr>
      </w:r>
      <w:r>
        <w:rPr>
          <w:lang w:val="ar_AE" w:bidi="ar_AE"/>
        </w:rPr>
        <w:t>هذه المخطوطة، التي تعود إلى الفترة من 30 قبل الميلاد إلى 20 بعد الميلاد، تحتوي على معظم سفر العدد. كان سفر العدد موجودًا في ثلاث تقاليد نصية متميزة: النص الماسوري، والتوراة السامرية، والسبعينية. تُظهر هذه المخطوطة، 4QNumb، تشابهات مع البنتاتيوك السامري والسبعينية، بينما تحتوي على قراءاتها الفريدة الخاصة بها.</w:t>
      </w:r>
    </w:p>
    <w:p>
      <w:pPr>
        <w:bidi/>
      </w:pPr>
      <w:r>
        <w:rPr>
          <w:lang w:val="ar_AE" w:bidi="ar_AE"/>
        </w:rPr>
      </w:r>
      <w:r>
        <w:rPr>
          <w:lang w:val="ar_AE" w:bidi="ar_AE"/>
        </w:rPr>
        <w:t>4QJera</w:t>
      </w:r>
    </w:p>
    <w:p>
      <w:pPr>
        <w:bidi/>
      </w:pPr>
      <w:r>
        <w:rPr>
          <w:lang w:val="ar_AE" w:bidi="ar_AE"/>
        </w:rPr>
      </w:r>
      <w:r>
        <w:rPr>
          <w:lang w:val="ar_AE" w:bidi="ar_AE"/>
        </w:rPr>
        <w:t>هذه المخطوطة، التي تحتوي على حوالي عُشر من 1 و2 صموئيل، مؤرخة تقريبًا بين 50–25 قبل الميلاد. يُعتقد أن هذه المخطوطة، التي تظهر بعض التشابهات مع السبعينية، تحتوي على عدة قراءات تُعتبر أفضل من النص الماسوري.</w:t>
      </w:r>
    </w:p>
    <w:p>
      <w:pPr>
        <w:bidi/>
      </w:pPr>
      <w:r>
        <w:rPr>
          <w:lang w:val="ar_AE" w:bidi="ar_AE"/>
        </w:rPr>
      </w:r>
      <w:r>
        <w:rPr>
          <w:lang w:val="ar_AE" w:bidi="ar_AE"/>
        </w:rPr>
        <w:t>4QJerb</w:t>
      </w:r>
    </w:p>
    <w:p>
      <w:pPr>
        <w:bidi/>
      </w:pPr>
      <w:r>
        <w:rPr>
          <w:lang w:val="ar_AE" w:bidi="ar_AE"/>
        </w:rPr>
      </w:r>
      <w:r>
        <w:rPr>
          <w:lang w:val="ar_AE" w:bidi="ar_AE"/>
        </w:rPr>
        <w:t xml:space="preserve">هذه المخطوطة، التي تحتوي على أجزاء من </w:t>
      </w:r>
      <w:hyperlink r:id="rId1812">
        <w:r>
          <w:rPr>
            <w:lang w:val="ar_AE" w:bidi="ar_AE"/>
          </w:rPr>
          <w:rPr>
            <w:color w:val="0000EE"/>
            <w:u w:val="single"/>
          </w:rPr>
          <w:t>إرميا 7–22</w:t>
        </w:r>
      </w:hyperlink>
      <w:r>
        <w:rPr>
          <w:lang w:val="ar_AE" w:bidi="ar_AE"/>
        </w:rPr>
        <w:t>، تعود إلى حوالي 200 قبل الميلاد. تتفق بشكل عام مع النص الماسوري.</w:t>
      </w:r>
    </w:p>
    <w:p>
      <w:pPr>
        <w:bidi/>
      </w:pPr>
      <w:r>
        <w:rPr>
          <w:lang w:val="ar_AE" w:bidi="ar_AE"/>
        </w:rPr>
      </w:r>
      <w:r>
        <w:rPr>
          <w:lang w:val="ar_AE" w:bidi="ar_AE"/>
        </w:rPr>
        <w:t>4QJerb</w:t>
      </w:r>
    </w:p>
    <w:p>
      <w:pPr>
        <w:bidi/>
      </w:pPr>
      <w:r>
        <w:rPr>
          <w:lang w:val="ar_AE" w:bidi="ar_AE"/>
        </w:rPr>
      </w:r>
      <w:r>
        <w:rPr>
          <w:lang w:val="ar_AE" w:bidi="ar_AE"/>
        </w:rPr>
        <w:t>هذه المخطوطة، التي يرجع تاريخها إلى حوالي 150–125 قبل الميلاد، تتبع ترتيب السبعينية، وكذلك اختصارها. تكمن أهمية هذا في أن نصين مختلفين من إرميا كانا مستخدمين في العصر ما قبل المسيحي - أحدهما كان بروتو-ماسوريتي (كما هو الحال مع 4QJera) والآخر كان مثل السبعينية.</w:t>
      </w:r>
    </w:p>
    <w:p>
      <w:pPr>
        <w:bidi/>
      </w:pPr>
      <w:r>
        <w:rPr>
          <w:lang w:val="ar_AE" w:bidi="ar_AE"/>
        </w:rPr>
      </w:r>
      <w:r>
        <w:rPr>
          <w:lang w:val="ar_AE" w:bidi="ar_AE"/>
        </w:rPr>
        <w:t>11QPsa</w:t>
      </w:r>
    </w:p>
    <w:p>
      <w:pPr>
        <w:bidi/>
      </w:pPr>
      <w:r>
        <w:rPr>
          <w:lang w:val="ar_AE" w:bidi="ar_AE"/>
        </w:rPr>
      </w:r>
      <w:r>
        <w:rPr>
          <w:lang w:val="ar_AE" w:bidi="ar_AE"/>
        </w:rPr>
        <w:t>هذه المخطوطة، التي يرجع تاريخها إلى حوالي 25–50 ميلادي، تحتوي على العديد من المزامير. ومع ذلك، فهي ليست في الترتيب التقليدي الموجود في الكتاب المقدس العبري. بالإضافة إلى ذلك، تحتوي المخطوطة على عدة مزامير أخرى، بعضها كان معروفًا من نسخ قديمة أخرى والبعض الآخر لم يكن معروفًا حتى ظهر في هذه المخطوطة.</w:t>
      </w:r>
    </w:p>
    <w:p>
      <w:pPr>
        <w:pStyle w:val="Heading4"/>
        <w:bidi/>
      </w:pPr>
      <w:r>
        <w:rPr>
          <w:lang w:val="ar_AE" w:bidi="ar_AE"/>
        </w:rPr>
        <w:t>اكتشافات المخطوطات في وادي المربعات</w:t>
      </w:r>
    </w:p>
    <w:p>
      <w:pPr>
        <w:bidi/>
      </w:pPr>
      <w:r>
        <w:rPr>
          <w:lang w:val="ar_AE" w:bidi="ar_AE"/>
        </w:rPr>
      </w:r>
      <w:r>
        <w:rPr>
          <w:lang w:val="ar_AE" w:bidi="ar_AE"/>
        </w:rPr>
        <w:t>في عام 1951، اكتشف البدو المزيد من المخطوطات في كهوف وادي المربعات، الذي يمتد جنوب شرق بيت لحم باتجاه البحر الميت، على بعد نحو 11 ميلاً (17.7 كيلومترًا) جنوب قمران. تم التنقيب في أربعة كهوف هناك في عام 1952 تحت إشراف هاردينغ ودي فو. وقد أسفرت عن وثائق كتابية ومواد مهمة، مثل الرسائل والعملات، من زمن الثورة اليهودية الثانية تحت قيادة بار كوخبا في عام 132–135 ميلادي. من بين المخطوطات التوراتية كان هناك لفافة تحتوي على نص عبري للأنبياء الصغار، يعود تاريخها إلى القرن الثاني الميلادي. يتوافق هذا المخطوط تقريبًا بشكل مثالي مع النص الماسوري، مما يشير إلى أنه بحلول القرن الثاني كان هناك نص ثابت للحروف الساكنة يتشكل بالفعل. كما وُجدت في وادي المربعات أقصوصات من أسفار التوراة (أسفار موسى الخمسة) وإشعياء.</w:t>
      </w:r>
    </w:p>
    <w:p>
      <w:pPr>
        <w:bidi/>
      </w:pPr>
      <w:r>
        <w:rPr>
          <w:lang w:val="ar_AE" w:bidi="ar_AE"/>
        </w:rPr>
      </w:r>
      <w:r>
        <w:rPr>
          <w:lang w:val="ar_AE" w:bidi="ar_AE"/>
        </w:rPr>
        <w:t>بصرف النظر عن مخطوطات البحر الميت، فإن الشواهد القديمة للعهد القديم العبري المكتوبة فعليًا باللغة العبرية تكاد تكون غير موجودة. بسبب هذا، قد تكون مخطوطات البحر الميت واحدة من أعظم الاكتشافات الأثرية على الإطلاق. إنها تأخذنا 1000 عام أعمق في تاريخ العهد القديم العبري، مما يمنحنا القدرة على تقييم جميع الشواهد القديمة الأخرى بفهم أكبر.</w:t>
      </w:r>
    </w:p>
    <w:p>
      <w:pPr>
        <w:bidi/>
      </w:pPr>
      <w:r>
        <w:rPr>
          <w:lang w:val="ar_AE" w:bidi="ar_AE"/>
        </w:rPr>
      </w:r>
      <w:r>
        <w:rPr>
          <w:lang w:val="ar_AE" w:bidi="ar_AE"/>
        </w:rPr>
        <w:t>الكتب الأكثر تمثيلاً من العهد القديم بين مخطوطات البحر الميت هي التكوين، الخروج، التثنية، المزامير، وإشعياء. أقدم نص هو جزء من الخروج يعود إلى حوالي 250 قبل الميلاد. مخطوطة إشعياء تعود إلى حوالي 100 قبل الميلاد. هذه الشهادات القديمة تؤكد فقط دقة النص الماسوري والعناية التي تعامل بها الكتبة اليهود مع الكتابات المقدسة. باستثناء بعض الحالات التي تختلف فيها التهجئة والقواعد بين مخطوطات البحر الميت والنص الماسوري، فإن الاثنين متشابهان بشكل مذهل. الفروقات لا تستدعي أي تغييرات كبيرة في جوهر العهد القديم. ومع ذلك، فإن هذه الاكتشافات تساعد العلماء الكتابيين في الحصول على فهم أوضح للنص في وقت مبكر من تاريخه وتطوره.</w:t>
      </w:r>
    </w:p>
    <w:p>
      <w:pPr>
        <w:bidi/>
      </w:pPr>
      <w:r>
        <w:rPr>
          <w:lang w:val="ar_AE" w:bidi="ar_AE"/>
        </w:rPr>
      </w:r>
      <w:r>
        <w:rPr>
          <w:lang w:val="ar_AE" w:bidi="ar_AE"/>
        </w:rPr>
        <w:t>لم تُقبل الاستنتاجات المبكرة حول قِدم أول مخطوطات البحر الميت من قبل الجميع. كان بعض العلماء مقتنعين بأن المخطوطات تعود إلى العصور الوسطى. تتعلق سلسلة من الأسئلة بمشكلة التأريخ. متى تم تأليف نصوص قمران؟ متى وُضعت في الكهوف؟ يعتقد معظم العلماء أن المخطوطات وُضعت في الكهوف من قبل أعضاء مجتمع قمران عندما كانت الفيلق الرومانية تحاصر المعاقل اليهودية. كان ذلك قبل وقت قصير من تدمير أورشليم في عام 70 ميلادي.</w:t>
      </w:r>
    </w:p>
    <w:p>
      <w:pPr>
        <w:bidi/>
      </w:pPr>
      <w:r>
        <w:rPr>
          <w:lang w:val="ar_AE" w:bidi="ar_AE"/>
        </w:rPr>
      </w:r>
      <w:r>
        <w:rPr>
          <w:lang w:val="ar_AE" w:bidi="ar_AE"/>
        </w:rPr>
        <w:t>الدراسة الدقيقة لمحتويات الوثيقة تكشف أحيانًا عن مؤلفها وتاريخ كتابتها. مثال على استخدام مثل هذه الأدلة الداخلية لتأريخ عمل غير كتابي يوجد في تعليق حبقوق. يقدم تلميحات حول الأشخاص والأحداث في أيام مؤلف التعليق، وليس في أيام النبي حبقوق. وصف المعلق أعداء شعب الله بأنهم الكتييم</w:t>
      </w:r>
      <w:r>
        <w:rPr>
          <w:i/>
          <w:lang w:val="ar_AE" w:bidi="ar_AE"/>
        </w:rPr>
        <w:t>.</w:t>
      </w:r>
      <w:r>
        <w:rPr>
          <w:lang w:val="ar_AE" w:bidi="ar_AE"/>
        </w:rPr>
        <w:t xml:space="preserve"> في الأصل كانت تلك الكلمة تشير إلى قبرص ولكنها أصبحت فيما بعد تشير بشكل عام إلى الجزر اليونانية وسواحل البحر الأبيض المتوسط الشرقية. في </w:t>
      </w:r>
      <w:hyperlink r:id="rId1813">
        <w:r>
          <w:rPr>
            <w:lang w:val="ar_AE" w:bidi="ar_AE"/>
          </w:rPr>
          <w:rPr>
            <w:color w:val="0000EE"/>
            <w:u w:val="single"/>
          </w:rPr>
          <w:t>دانيال 11:30</w:t>
        </w:r>
      </w:hyperlink>
      <w:r>
        <w:rPr>
          <w:lang w:val="ar_AE" w:bidi="ar_AE"/>
        </w:rPr>
        <w:t xml:space="preserve"> يُستخدم المصطلح بشكل نبوي، ويعرف معظم العلماء الكتييم بالرومان. وبالتالي، من المحتمل أن تعليق حبقوق كُتب في زمن احتلال الرومان لفلسطين تحت قيادة بومبي في 63 قبل الميلاد.</w:t>
      </w:r>
    </w:p>
    <w:p>
      <w:pPr>
        <w:bidi/>
      </w:pPr>
      <w:r>
        <w:rPr>
          <w:lang w:val="ar_AE" w:bidi="ar_AE"/>
        </w:rPr>
      </w:r>
      <w:r>
        <w:rPr>
          <w:lang w:val="ar_AE" w:bidi="ar_AE"/>
        </w:rPr>
        <w:t>عنصر مهم آخر يجب مراعاته عند تأريخ المخطوطة هو تاريخ نسخها. على الرغم من أن الغالبية العظمى من المخطوطات غير مؤرخة، فإنه غالبًا ما يكون من الممكن تحديد وقت كتابة المخطوطة من خلال علم الخطوط القديمة، وهو دراسة الكتابة اليدوية القديمة. كانت هذه هي الطريقة التي استخدمها تريفر في البداية عندما قارن نص مخطوطة إشعياء مع بردية ناش، مما جعله يؤرخها إلى ما قبل العصر المسيحي. وقد أكد استنتاجاته الراحل ويليام ف. ألبرت، الذي كان آنذاك أبرز عالم آثار أمريكي. خلال فترة السبي البابلي، أصبح الخط المربع هو النمط العادي للكتابة بالعبرية (وكذلك في الآرامية، وهي لغة قريبة من العبرية). الأدلة من علم الخطوط القديمة تؤرخ بوضوح الغالبية العظمى من مخطوطات قمران في الفترة بين 200 قبل الميلاد و200 ميلادي.</w:t>
      </w:r>
    </w:p>
    <w:p>
      <w:pPr>
        <w:bidi/>
      </w:pPr>
      <w:r>
        <w:rPr>
          <w:lang w:val="ar_AE" w:bidi="ar_AE"/>
        </w:rPr>
      </w:r>
      <w:r>
        <w:rPr>
          <w:lang w:val="ar_AE" w:bidi="ar_AE"/>
        </w:rPr>
        <w:t>علم الآثار يوفر نوعًا آخر من الأدلة الخارجية. الفخار المكتشف في قمران يعود تاريخه إلى الفترات الهلنستية المتأخرة والرومانية المبكرة (200 قبل الميلاد - 100 ميلادي). تشير الأدوات الفخارية والزخارف إلى نفس الفترة. تم العثور على عدة مئات من العملات في جرار تعود إلى الفترة اليونانية الرومانية. يُعزى صدع في أحد المباني إلى زلزال، وفقًا ليوسيفوس (مؤرخ يهودي كتب خلال القرن الأول الميلادي)، حدث في 31 قبل الميلاد. تشير الحفريات في خربة قمران إلى أن الفترة العامة لاحتلالهم كانت من حوالي 135 قبل الميلاد إلى 68 ميلادي، وهو العام الذي سحقت فيه روما ثورة الغيورين.</w:t>
      </w:r>
    </w:p>
    <w:p>
      <w:pPr>
        <w:bidi/>
      </w:pPr>
      <w:r>
        <w:rPr>
          <w:lang w:val="ar_AE" w:bidi="ar_AE"/>
        </w:rPr>
      </w:r>
      <w:r>
        <w:rPr>
          <w:lang w:val="ar_AE" w:bidi="ar_AE"/>
        </w:rPr>
        <w:t>أخيرًا، ساهم تحليل الكربون المشع في تأريخ الاكتشافات. تحليل الكربون المشع هو طريقة لتأريخ المواد من خلال كمية الكربون المشع المتبقية فيها. تُعرف العملية أيضًا بتأريخ الكربون-14. عند تطبيقها على القماش الكتاني الذي لُفّت به المخطوطات، أعطى التحليل تاريخًا حوالي 33 ميلادي زائد أو ناقص 200 سنة. اختبار لاحق حدد التاريخ بين 250 قبل الميلاد و50 ميلادي. على الرغم من أنه قد تكون هناك تساؤلات حول علاقة الأقمشة الكتانية بتاريخ المخطوطات نفسها، إلا أن اختبار الكربون-14 يتفق مع استنتاجات كل من علم الخطوط القديمة وعلم الآثار. الفترة العامة، إذن، التي يمكن تأريخ مخطوطات البحر الميت فيها بأمان هي بين حوالي 150 قبل الميلاد و68 ميلادي.</w:t>
      </w:r>
    </w:p>
    <w:p>
      <w:pPr>
        <w:pStyle w:val="Heading4"/>
        <w:bidi/>
      </w:pPr>
      <w:r>
        <w:rPr>
          <w:lang w:val="ar_AE" w:bidi="ar_AE"/>
        </w:rPr>
        <w:t>بردية ناش</w:t>
      </w:r>
    </w:p>
    <w:p>
      <w:pPr>
        <w:bidi/>
      </w:pPr>
      <w:r>
        <w:rPr>
          <w:lang w:val="ar_AE" w:bidi="ar_AE"/>
        </w:rPr>
      </w:r>
      <w:r>
        <w:rPr>
          <w:lang w:val="ar_AE" w:bidi="ar_AE"/>
        </w:rPr>
        <w:t>قبل اكتشاف مخطوطات البحر الميت، كان أقدم شاهد عبري للعهد القديم هو بردية ناش. تم الحصول على هذه المخطوطة في مصر بواسطة دبليو. إل. ناش في عام 1902 وتم التبرع بها لمكتبة جامعة كامبريدج. تحتوي هذه المخطوطة على نسخة تالفة من الوصايا العشر (</w:t>
      </w:r>
      <w:hyperlink r:id="rId1814">
        <w:r>
          <w:rPr>
            <w:lang w:val="ar_AE" w:bidi="ar_AE"/>
          </w:rPr>
          <w:rPr>
            <w:color w:val="0000EE"/>
            <w:u w:val="single"/>
          </w:rPr>
          <w:t>خروج 20:2–17</w:t>
        </w:r>
      </w:hyperlink>
      <w:r>
        <w:rPr>
          <w:lang w:val="ar_AE" w:bidi="ar_AE"/>
        </w:rPr>
        <w:t xml:space="preserve">)، جزء من </w:t>
      </w:r>
      <w:hyperlink r:id="rId1815">
        <w:r>
          <w:rPr>
            <w:lang w:val="ar_AE" w:bidi="ar_AE"/>
          </w:rPr>
          <w:rPr>
            <w:color w:val="0000EE"/>
            <w:u w:val="single"/>
          </w:rPr>
          <w:t>تثنية 5:6–21</w:t>
        </w:r>
      </w:hyperlink>
      <w:r>
        <w:rPr>
          <w:lang w:val="ar_AE" w:bidi="ar_AE"/>
        </w:rPr>
        <w:t>، وأيضًا الشماع (</w:t>
      </w:r>
      <w:hyperlink r:id="rId1816">
        <w:r>
          <w:rPr>
            <w:lang w:val="ar_AE" w:bidi="ar_AE"/>
          </w:rPr>
          <w:rPr>
            <w:color w:val="0000EE"/>
            <w:u w:val="single"/>
          </w:rPr>
          <w:t>تثنية 6:4 وما يليها</w:t>
        </w:r>
      </w:hyperlink>
      <w:r>
        <w:rPr>
          <w:lang w:val="ar_AE" w:bidi="ar_AE"/>
        </w:rPr>
        <w:t>.). من الواضح أن هذه مجموعة من المقاطع التعبدية والطقسية، وقد تم تأريخها إلى نفس الفترة مثل مخطوطات البحر الميت، بين 150 قبل الميلاد و68 ميلادي.</w:t>
      </w:r>
    </w:p>
    <w:p>
      <w:pPr>
        <w:pStyle w:val="Heading4"/>
        <w:bidi/>
      </w:pPr>
      <w:r>
        <w:rPr>
          <w:lang w:val="ar_AE" w:bidi="ar_AE"/>
        </w:rPr>
        <w:t>مقاطع الجنيزة في القاهرة</w:t>
      </w:r>
    </w:p>
    <w:p>
      <w:pPr>
        <w:bidi/>
      </w:pPr>
      <w:r>
        <w:rPr>
          <w:lang w:val="ar_AE" w:bidi="ar_AE"/>
        </w:rPr>
      </w:r>
      <w:r>
        <w:rPr>
          <w:lang w:val="ar_AE" w:bidi="ar_AE"/>
        </w:rPr>
        <w:t>في نهاية القرن التاسع عشر، تم العثور على العديد من المقاطع من القرون السادس إلى الثامن في مجمع قديم في القاهرة، مصر، والذي كان كنيسة القديس ميخائيل حتى عام 882 ميلادي. تم العثور عليها هناك في جنيزة، وهي غرفة تخزين حيث كانت المخطوطات البالية أو المعيبة مخبأة حتى يتم التخلص منها بشكل صحيح. يبدو أن هذه الجنيزة كانت قد أغلقت ونُسيت حتى اكتشافها مؤخرًا. في هذه الغرفة الصغيرة، تم حفظ ما يصل إلى 200,000 أقصوصة، بما في ذلك نصوص كتابية بالعبرية والآرامية. حقيقة أن الأقصوصات التوراتية تعود إلى القرن الخامس الميلادي تجعلها لا تقدر بثمن لإلقاء الضوء على تطور العمل الماسوريتي قبل التوحيد الذي أقره الماسوريتيون العظماء في طبريا.</w:t>
      </w:r>
    </w:p>
    <w:p>
      <w:pPr>
        <w:pStyle w:val="Heading3"/>
        <w:bidi/>
      </w:pPr>
      <w:r>
        <w:rPr>
          <w:lang w:val="ar_AE" w:bidi="ar_AE"/>
        </w:rPr>
        <w:t>ترجمات العهد القديم الأبرز</w:t>
      </w:r>
    </w:p>
    <w:p>
      <w:pPr>
        <w:pStyle w:val="Heading4"/>
        <w:bidi/>
      </w:pPr>
      <w:r>
        <w:rPr>
          <w:lang w:val="ar_AE" w:bidi="ar_AE"/>
        </w:rPr>
        <w:t>الأسفار الخمسة السامرية</w:t>
      </w:r>
    </w:p>
    <w:p>
      <w:pPr>
        <w:bidi/>
      </w:pPr>
      <w:r>
        <w:rPr>
          <w:lang w:val="ar_AE" w:bidi="ar_AE"/>
        </w:rPr>
      </w:r>
      <w:r>
        <w:rPr>
          <w:lang w:val="ar_AE" w:bidi="ar_AE"/>
        </w:rPr>
        <w:t>بالضبط متى انفصلت جماعة السامريين عن الجماعة اليهودية الأكبر هو موضوع خلاف. ولكن في مرحلة ما خلال الفترة ما بعد السبي (حوالي 540–100 قبل الميلاد)، تم تحديد تقسيم واضح بين السامريين واليهود. في هذه المرحلة، قام السامريون، الذين قبلوا فقط الأسفار الخمسة الأولى ككتب مقدسة، على ما يبدو بتقديس نسختهم الخاصة من الكتب المقدسة.</w:t>
      </w:r>
    </w:p>
    <w:p>
      <w:pPr>
        <w:bidi/>
      </w:pPr>
      <w:r>
        <w:rPr>
          <w:lang w:val="ar_AE" w:bidi="ar_AE"/>
        </w:rPr>
      </w:r>
      <w:r>
        <w:rPr>
          <w:lang w:val="ar_AE" w:bidi="ar_AE"/>
        </w:rPr>
        <w:t>لفت انتباه العلماء نسخة من التوراة السامرية في عام 1616. في البداية، أثارت الكثير من الحماس، لكن معظم التقييمات المبكرة لقيمتها في النقد النصي كانت سلبية. اختلفت عن النص الماسوري في حوالي 6,000 حالة، وحكم الكثيرون أن هذا كان نتيجة للاختلافات الطائفية بين السامريين واليهود. بالنسبة للبعض، اعتُبرت ببساطة مراجعة طائفية للنص الماسوري.</w:t>
      </w:r>
    </w:p>
    <w:p>
      <w:pPr>
        <w:bidi/>
      </w:pPr>
      <w:r>
        <w:rPr>
          <w:lang w:val="ar_AE" w:bidi="ar_AE"/>
        </w:rPr>
      </w:r>
      <w:r>
        <w:rPr>
          <w:lang w:val="ar_AE" w:bidi="ar_AE"/>
        </w:rPr>
        <w:t>ومع ذلك، بعد تقييم إضافي، أصبح من الواضح أن التوراة السامرية تمثل نصًا ذا أصل أقدم بكثير من النص الماسوري. وعلى الرغم من أن بعض الفروق في التوراة السامرية كانت بوضوح نتيجة لمخاوف طائفية، فإن معظم الاختلافات كانت محايدة في هذا الصدد. كان العديد منها يتعلق بتبسيط النص، بدلاً من تغيير معناه بأي شكل من الأشكال. حقيقة أن التوراة السامرية كان لها الكثير من القواسم المشتركة مع السبعينية، وبعض مخطوطات البحر الميت، والعهد الجديد، كشفت أن معظم اختلافاتها مع النص الماسوري لم تكن بسبب اختلافات طائفية. من المرجح أكثر أنها كانت بسبب استخدام قاعدة نصية مختلفة، والتي كانت ربما مستخدمة على نطاق واسع في الشرق الأدنى القديم حتى بعد زمن المسيح بفترة طويلة. هذا الإدراك، رغم أنه لم يحل أي مشكلات حقيقية، فعل الكثير لتوضيح تعقيد تقليد النصوص العهد القديم الذي كان موجودًا قبل اكتمال المعيار الماسوري.</w:t>
      </w:r>
    </w:p>
    <w:p>
      <w:pPr>
        <w:pStyle w:val="Heading4"/>
        <w:bidi/>
      </w:pPr>
      <w:r>
        <w:rPr>
          <w:lang w:val="ar_AE" w:bidi="ar_AE"/>
        </w:rPr>
        <w:t>الترجمة السبعينية (LXX)</w:t>
      </w:r>
    </w:p>
    <w:p>
      <w:pPr>
        <w:bidi/>
      </w:pPr>
      <w:r>
        <w:rPr>
          <w:lang w:val="ar_AE" w:bidi="ar_AE"/>
        </w:rPr>
      </w:r>
      <w:r>
        <w:rPr>
          <w:lang w:val="ar_AE" w:bidi="ar_AE"/>
        </w:rPr>
        <w:t>السبعينية هي أقدم ترجمة يونانية للعهد القديم، وشهادتها أقدم بكثير من النص الماسوري. وفقًا للتقليد، تمت ترجمة أسفار موسى الخمسة السبعينية بواسطة فريق من 70 عالمًا في الإسكندرية، مصر. (ومن هنا جاء تسميتها الشائعة LXX، وهي الأرقام الرومانية للعدد 70.) كانت الجالية اليهودية في مصر تتحدث اليونانية وليس العبرية، لذا كانت هناك حاجة ماسة لترجمة يونانية للعهد القديم من قبل تلك الجالية اليهودية. لا يُعرف التاريخ الدقيق للترجمة، لكن الأدلة تشير إلى أن أسفار موسى الخمسة السبعينية اكتملت في القرن الثالث قبل الميلاد. ومن المحتمل أن بقية العهد القديم تمت ترجمتها على مدى فترة طويلة من الزمن، إذ إنها تمثل بوضوح عمل العديد من العلماء المختلفين.</w:t>
      </w:r>
    </w:p>
    <w:p>
      <w:pPr>
        <w:bidi/>
      </w:pPr>
      <w:r>
        <w:rPr>
          <w:lang w:val="ar_AE" w:bidi="ar_AE"/>
        </w:rPr>
      </w:r>
      <w:r>
        <w:rPr>
          <w:lang w:val="ar_AE" w:bidi="ar_AE"/>
        </w:rPr>
        <w:t>تختلف قيمة السبعينية في النقد النصي بشكل كبير من كتاب لآخر. يمكن القول إن السبعينية ليست نسخة واحدة بل مجموعة من النسخ التي أعدها مؤلفون مختلفون، الذين اختلفوا بشكل كبير في أساليبهم ومعرفتهم بالعبرية. ترجمات الأسفار الفردية ليست موحدة بأي شكل من الأشكال. العديد من الأسفار تُرجمت حرفيًا تقريبًا، بينما أخرى مثل أيوب ودانيال غير مقولبة للغاية. لذا يجب تقييم قيمة كل كتاب للنقد النصي على أساس كل كتاب على حدة. الأسفار المترجمة حرفيًا أكثر فائدة بوضوح في إجراء المقارنات مع النص الماسوري من الأسفار الأكثر ديناميكية.</w:t>
      </w:r>
    </w:p>
    <w:p>
      <w:pPr>
        <w:bidi/>
      </w:pPr>
      <w:r>
        <w:rPr>
          <w:lang w:val="ar_AE" w:bidi="ar_AE"/>
        </w:rPr>
      </w:r>
      <w:r>
        <w:rPr>
          <w:lang w:val="ar_AE" w:bidi="ar_AE"/>
        </w:rPr>
        <w:t>محتوى بعض الأسفار يختلف بشكل كبير عند مقارنة السبعينية والنص الماسوري. على سبيل المثال، يفتقد إرميا في الترجمة السبعينية أجزاء كبيرة موجودة في النص الماسوري، وترتيب النص يختلف بشكل كبير أيضًا. من الصعب معرفة ما تعنيه هذه الاختلافات بالتأكيد. لقد تم التخمين بأن السبعينية هي ببساطة ترجمة ضعيفة ولذلك تفتقد أجزاء من العبرية الأصلية. ولكن يمكن أن تشير هذه الاختلافات نفسها إلى أن الإضافات والتحريرات التحريرية وجدت طريقها إلى النص الماسوري خلال تاريخه الطويل من التطور. من الممكن أيضًا أن هناك عددًا من التقاليد النصية الصحيحة في ذلك الوقت، واحدة اتبعتها الترجمة السبعينية، وأخرى اتبعها النص الماسوري. هذا يوضح بعض الصعوبات التي تنشأ أثناء القيام بنقد نصوص العهد القديم.</w:t>
      </w:r>
    </w:p>
    <w:p>
      <w:pPr>
        <w:bidi/>
      </w:pPr>
      <w:r>
        <w:rPr>
          <w:lang w:val="ar_AE" w:bidi="ar_AE"/>
        </w:rPr>
      </w:r>
      <w:r>
        <w:rPr>
          <w:lang w:val="ar_AE" w:bidi="ar_AE"/>
        </w:rPr>
        <w:t>كانت الترجمة السبعينية النص القياسي للعهد القديم الذي استخدمته الكنيسة المسيحية المبكرة. كانت الكنيسة الأممية المتوسعة بحاجة إلى ترجمة بلغة العصر الشائعة - اليونانية. بحلول زمن المسيح، حتى بين اليهود، كانت الأغلبية تتحدث الآرامية واليونانية، وليس العبرية. يظهر كتاب العهد الجديد ميلهم إلى السبعينية باستخدامها عند اقتباس العهد القديم.</w:t>
      </w:r>
    </w:p>
    <w:p>
      <w:pPr>
        <w:pStyle w:val="Heading4"/>
        <w:bidi/>
      </w:pPr>
      <w:r>
        <w:rPr>
          <w:lang w:val="ar_AE" w:bidi="ar_AE"/>
        </w:rPr>
        <w:t>إصدارات يونانية أخرى</w:t>
      </w:r>
    </w:p>
    <w:p>
      <w:pPr>
        <w:bidi/>
      </w:pPr>
      <w:r>
        <w:rPr>
          <w:lang w:val="ar_AE" w:bidi="ar_AE"/>
        </w:rPr>
      </w:r>
      <w:r>
        <w:rPr>
          <w:lang w:val="ar_AE" w:bidi="ar_AE"/>
        </w:rPr>
        <w:t>بسبب القبول الواسع والاستخدام الكبير للسبعينية بين المسيحيين، تخلّى اليهود عنها لصالح عدد من النسخ اليونانية الأخرى. أنتج أكيلا، وهو مؤمن وتلميذ للحاخام عكيفا، ترجمة جديدة حوالي عام 130 ميلادي. في روح معلمه، كتب أكيلا ترجمة حرفية للغاية، وغالبًا إلى درجة التواصل السيء باليونانية. ومع ذلك، فإن هذا النهج الحرفي أكسب هذه النسخة قبولًا واسعًا بين اليهود. لم ينجُ سوى أجزاء من هذه النسخة، لكن طبيعتها الحرفية تكشف الكثير عن قاعدتها النصية العبرية.</w:t>
      </w:r>
    </w:p>
    <w:p>
      <w:pPr>
        <w:bidi/>
      </w:pPr>
      <w:r>
        <w:rPr>
          <w:lang w:val="ar_AE" w:bidi="ar_AE"/>
        </w:rPr>
      </w:r>
      <w:r>
        <w:rPr>
          <w:lang w:val="ar_AE" w:bidi="ar_AE"/>
        </w:rPr>
        <w:t xml:space="preserve">أنتج سيماتشوس نسخة جديدة حوالي عام 170 ميلادي، مصممة ليس فقط للدقة ولكن أيضًا للتواصل الجيد باللغة اليونانية. لم تبقَ من نسخته سوى بعض أقصوصات </w:t>
      </w:r>
      <w:r>
        <w:rPr>
          <w:i/>
          <w:lang w:val="ar_AE" w:bidi="ar_AE"/>
        </w:rPr>
        <w:t>Hexapla</w:t>
      </w:r>
      <w:r>
        <w:rPr>
          <w:lang w:val="ar_AE" w:bidi="ar_AE"/>
        </w:rPr>
        <w:t>. جاءت نسخة يونانية ثالثة من ثيودوتيون، وهو يهودي اعتنق الدين في نهاية القرن الثاني الميلادي. يبدو أن نسخته كانت مراجعة لنسخة يونانية سابقة، ربما الترجمة السبعينية. لم تبقَ من هذه النسخة سوى بعض الاقتباسات المسيحية المبكرة، على الرغم من أنها كانت مستخدمة على نطاق واسع في وقت ما.</w:t>
      </w:r>
    </w:p>
    <w:p>
      <w:pPr>
        <w:bidi/>
      </w:pPr>
      <w:r>
        <w:rPr>
          <w:lang w:val="ar_AE" w:bidi="ar_AE"/>
        </w:rPr>
      </w:r>
      <w:r>
        <w:rPr>
          <w:lang w:val="ar_AE" w:bidi="ar_AE"/>
        </w:rPr>
        <w:t xml:space="preserve">قام اللاهوتي المسيحي أوريجانوس (حوالي 185–255 م) بترتيب العهد القديم مع ست نسخ متوازية للمقارنة في عمله </w:t>
      </w:r>
      <w:r>
        <w:rPr>
          <w:i/>
          <w:lang w:val="ar_AE" w:bidi="ar_AE"/>
        </w:rPr>
        <w:t>Hexapla.</w:t>
      </w:r>
      <w:r>
        <w:rPr>
          <w:lang w:val="ar_AE" w:bidi="ar_AE"/>
        </w:rPr>
        <w:t xml:space="preserve"> في جهده للعثور على أفضل نص للترجمة السبعينية، كتب أوريجانوس ستة أعمدة متوازية تحتوي أولاً على العبرية، وثانياً العبرية المحولة إلى حروف يونانية، ثالثاً نص أكويلا، رابعاً نص سيمّاكوس، خامساً نص السبعينية المصحح الخاص به، سادساً نص ثيودوتيون. استخدم جيروم هذه النسخة العظيمة في قيصرية في عمله على الفولجاتا (بعد 382 - انظر أدناه). بعد ما يقرب من أربعة قرون من وفاة أوريجانوس، استخدم أسقف من بلاد ما بين النهرين، بولس التلّي، أيضاً </w:t>
      </w:r>
      <w:r>
        <w:rPr>
          <w:i/>
          <w:lang w:val="ar_AE" w:bidi="ar_AE"/>
        </w:rPr>
        <w:t>Hexapla</w:t>
      </w:r>
      <w:r>
        <w:rPr>
          <w:lang w:val="ar_AE" w:bidi="ar_AE"/>
        </w:rPr>
        <w:t xml:space="preserve"> في مكتبة قيصرية (616–617) لترجمة العمود الخامس لأوريجانوس، السبعينية المصححة، إلى السريانية. ثم في عام 638 اجتاحت الجيوش الإسلامية قيصرية واختفت </w:t>
      </w:r>
      <w:r>
        <w:rPr>
          <w:i/>
          <w:lang w:val="ar_AE" w:bidi="ar_AE"/>
        </w:rPr>
        <w:t>Hexapla</w:t>
      </w:r>
      <w:r>
        <w:rPr>
          <w:lang w:val="ar_AE" w:bidi="ar_AE"/>
        </w:rPr>
        <w:t>. بخلاف بعض الأقصوصات، لا يزال فقط ترجمة الأسقف بولس السريانية للعمود الخامس لأوريجانوس.</w:t>
      </w:r>
    </w:p>
    <w:p>
      <w:pPr>
        <w:bidi/>
      </w:pPr>
      <w:r>
        <w:rPr>
          <w:lang w:val="ar_AE" w:bidi="ar_AE"/>
        </w:rPr>
      </w:r>
      <w:r>
        <w:rPr>
          <w:lang w:val="ar_AE" w:bidi="ar_AE"/>
        </w:rPr>
        <w:t xml:space="preserve">نسخة من القرن الثامن من </w:t>
      </w:r>
      <w:r>
        <w:rPr>
          <w:i/>
          <w:lang w:val="ar_AE" w:bidi="ar_AE"/>
        </w:rPr>
        <w:t>Hexapla</w:t>
      </w:r>
      <w:r>
        <w:rPr>
          <w:lang w:val="ar_AE" w:bidi="ar_AE"/>
        </w:rPr>
        <w:t xml:space="preserve"> السريانية للأسقف بولس للسبعينية موجودة في متحف في ميلانو. ومن المخطوطات الشهيرة الأخرى للسبعينية المخطوطات: الفاتيكانية، من أوائل القرن الرابع، وهي الآن في مكتبة الفاتيكان؛ السينائية، من منتصف القرن الرابع؛ والإسكندرانية، ربما من القرن الخامس - كلاهما في متحف بريطانيا في لندن. تُدرس هذه النسخ بشكل مكثف لأنها تقدم شهادة يونانية للنصوص العبرية أقدم بكثير من النص الماسوري أو "النص المستلم".</w:t>
      </w:r>
    </w:p>
    <w:p>
      <w:pPr>
        <w:pStyle w:val="Heading4"/>
        <w:bidi/>
      </w:pPr>
      <w:r>
        <w:rPr>
          <w:lang w:val="ar_AE" w:bidi="ar_AE"/>
        </w:rPr>
        <w:t>التراجم الآرامية</w:t>
      </w:r>
    </w:p>
    <w:p>
      <w:pPr>
        <w:bidi/>
      </w:pPr>
      <w:r>
        <w:rPr>
          <w:lang w:val="ar_AE" w:bidi="ar_AE"/>
        </w:rPr>
      </w:r>
      <w:r>
        <w:rPr>
          <w:lang w:val="ar_AE" w:bidi="ar_AE"/>
        </w:rPr>
        <w:t>كانت التراجم الآرامية ترجمات آرامية للعهد القديم العبري. نظرًا لأن اللغة الشائعة لليهود خلال الفترة بعد السبي كانت الآرامية وليست العبرية، نشأت الحاجة إلى ترجمات آرامية للكتاب المقدس العبري. ظلت العبرية لغة الدوائر الدينية العلمية، وغالبًا ما كانت الترجمات للعامة تُرفض من قبل القيادة الدينية. ولكن مع مرور الوقت، أصبح قراءة الكتابات المقدسة والتعليقات بالآرامية ممارسة مقبولة في المعابد اليهودية.</w:t>
      </w:r>
    </w:p>
    <w:p>
      <w:pPr>
        <w:bidi/>
      </w:pPr>
      <w:r>
        <w:rPr>
          <w:lang w:val="ar_AE" w:bidi="ar_AE"/>
        </w:rPr>
      </w:r>
      <w:r>
        <w:rPr>
          <w:lang w:val="ar_AE" w:bidi="ar_AE"/>
        </w:rPr>
        <w:t>كان الهدف من هذه الترجمات هو إيصال الرسالة وتثقيف الناس. لذلك، كانت الترجمات تفسيرية للغاية. قام المترجمون بإعادة صياغة النص، وإضافة تفسيرات توضيحية، وغالبًا ما أعادوا تفسير النص بجرأة وفقًا للتحيزات اللاهوتية في زمنهم. سعوا لربط نص الكتاب المقدس بالحياة المعاصرة والظروف السياسية. بسبب النهج الديناميكي الواضح في هذه الترجمات، فإن استخدامها في النقد النصي محدود، لكنها تضيف إلى الكم الهائل من الأدلة التي يجب جمعها وتنسيقها لإعادة بناء نص العهد القديم.</w:t>
      </w:r>
    </w:p>
    <w:p>
      <w:pPr>
        <w:pStyle w:val="Heading4"/>
        <w:bidi/>
      </w:pPr>
      <w:r>
        <w:rPr>
          <w:lang w:val="ar_AE" w:bidi="ar_AE"/>
        </w:rPr>
        <w:t>النسخة السريانية</w:t>
      </w:r>
    </w:p>
    <w:p>
      <w:pPr>
        <w:bidi/>
      </w:pPr>
      <w:r>
        <w:rPr>
          <w:lang w:val="ar_AE" w:bidi="ar_AE"/>
        </w:rPr>
      </w:r>
      <w:r>
        <w:rPr>
          <w:lang w:val="ar_AE" w:bidi="ar_AE"/>
        </w:rPr>
        <w:t xml:space="preserve">نسخة أخرى جديرة بالملاحظة هي النسخة السريانية. كانت هذه النسخة شائعة الاستخدام في الكنيسة السريانية (الآرامية الشرقية)، والتي أطلقت عليها اسم </w:t>
      </w:r>
      <w:r>
        <w:rPr>
          <w:i/>
          <w:lang w:val="ar_AE" w:bidi="ar_AE"/>
        </w:rPr>
        <w:t>اليسيرة،</w:t>
      </w:r>
      <w:r>
        <w:rPr>
          <w:lang w:val="ar_AE" w:bidi="ar_AE"/>
        </w:rPr>
        <w:t xml:space="preserve"> بمعنى "السلسة أو الواضحة". من الصعب تحديد ما كانوا يقصدونه بهذا التسمية. قد يشير إلى أنها كانت موجهة للاستهلاك الشعبي، أو أنها تجنبت إضافة الشروحات والتفسيرات الأخرى، أو ربما لأنها لم تكن نصًا مشروحًا، كما كان الحال مع </w:t>
      </w:r>
      <w:r>
        <w:rPr>
          <w:i/>
          <w:lang w:val="ar_AE" w:bidi="ar_AE"/>
        </w:rPr>
        <w:t>السريانية السداسية</w:t>
      </w:r>
      <w:r>
        <w:rPr>
          <w:lang w:val="ar_AE" w:bidi="ar_AE"/>
        </w:rPr>
        <w:t xml:space="preserve"> المشروحة التي كانت مستخدمة في نفس المجتمع.</w:t>
      </w:r>
    </w:p>
    <w:p>
      <w:pPr>
        <w:bidi/>
      </w:pPr>
      <w:r>
        <w:rPr>
          <w:lang w:val="ar_AE" w:bidi="ar_AE"/>
        </w:rPr>
      </w:r>
      <w:r>
        <w:rPr>
          <w:lang w:val="ar_AE" w:bidi="ar_AE"/>
        </w:rPr>
        <w:t xml:space="preserve">التاريخ الأدبي للنسخة السريانية غير معروف، على الرغم من أنه معقد بوضوح. البعض حددها كإعادة صياغة لتفسير آرامي في السريانية، بينما يدعي آخرون أن لها أصلاً أكثر استقلالية. البعض يربطها بتحول قادة أديابين (شرق نهر دجلة) إلى الديانة اليهودية خلال القرن الأول الميلادي. قد تكون حاجتهم إلى العهد القديم قد أدت إلى تطوير نسخة بلغتهم المشتركة - السريانية. بينما يربطها آخرون بالأصول المسيحية. التعديلات الواضحة اللاحقة على </w:t>
      </w:r>
      <w:r>
        <w:rPr>
          <w:i/>
          <w:lang w:val="ar_AE" w:bidi="ar_AE"/>
        </w:rPr>
        <w:t>البشيطا</w:t>
      </w:r>
      <w:r>
        <w:rPr>
          <w:lang w:val="ar_AE" w:bidi="ar_AE"/>
        </w:rPr>
        <w:t xml:space="preserve"> تعقد الأمور أكثر. هناك حاجة إلى المزيد من الدراسة لتقييم طبيعة هذه النسخة قبل أن تتمكن من تقديم الكثير من الفهم في تاريخ النص العبري.</w:t>
      </w:r>
    </w:p>
    <w:p>
      <w:pPr>
        <w:pStyle w:val="Heading4"/>
        <w:bidi/>
      </w:pPr>
      <w:r>
        <w:rPr>
          <w:lang w:val="ar_AE" w:bidi="ar_AE"/>
        </w:rPr>
        <w:t>الترجمات اللاتينية</w:t>
      </w:r>
    </w:p>
    <w:p>
      <w:pPr>
        <w:bidi/>
      </w:pPr>
      <w:r>
        <w:rPr>
          <w:lang w:val="ar_AE" w:bidi="ar_AE"/>
        </w:rPr>
      </w:r>
      <w:r>
        <w:rPr>
          <w:lang w:val="ar_AE" w:bidi="ar_AE"/>
        </w:rPr>
        <w:t>كانت اللاتينية لغة سائدة في المناطق الغربية من الإمبراطورية الرومانية منذ فترة طويلة قبل زمن المسيح. في المناطق الغربية من جنوب بلاد الغال وشمال إفريقيا ظهرت أولى الترجمات اللاتينية للكتاب المقدس. حوالي عام 160 ميلادي، يبدو أن ترتليان استخدم نسخة لاتينية من الكتابات المقدسة. بعد ذلك بوقت قصير، يبدو أن النص اللاتيني القديم كان متداولًا، كما يتضح من استخدام سيبريان له قبل وفاته في عام 258 ميلادي. تم ترجمة النسخة اللاتينية القديمة من السبعينية. نظرًا لتاريخها المبكر، فهي ذات قيمة كشاهد على النص السبعيني المبكر، قبل أن يقوم المحررون اللاحقون بتشويه طبيعة الأصل. كما أنها تقدم بشكل غير مباشر أدلة على طبيعة النص العبري في وقت ترجمة السبعينية. لم تنجو مخطوطات كاملة للنص اللاتيني القديم. بعد إكمال النسخة اللاتينية لجيروم، الفولجاتا، سقط النص الأقدم في الإهمال. ومع ذلك، توجد مخطوطات مجزأة كافية من هذه النسخة لتقديم معلومات هامة عن النص القديم للعهد القديم.</w:t>
      </w:r>
    </w:p>
    <w:p>
      <w:pPr>
        <w:bidi/>
      </w:pPr>
      <w:r>
        <w:rPr>
          <w:lang w:val="ar_AE" w:bidi="ar_AE"/>
        </w:rPr>
      </w:r>
      <w:r>
        <w:rPr>
          <w:lang w:val="ar_AE" w:bidi="ar_AE"/>
        </w:rPr>
        <w:t>نحو القرن الثالث الميلادي، بدأت اللاتينية تحل محل اليونانية كلغة للتعلم في العالم الروماني الأكبر. كانت ثمة حاجة ماسة إلى نص موحد وموثوق للاستخدامات اللاهوتية والليتورجية. لتلبية هذه الحاجة، كلف البابا داماسوس الأول (336–384 م) جيروم، وهو عالم بارز في اللاتينية واليونانية والعبرية، للقيام بالترجمة. بدأ جيروم هذا العمل كترجمة من السبعينية اليونانية، التي اعتبرها العديد من السلطات الكنسية، بما في ذلك أوغسطين، ملهمة. ولكن لاحقًا، وعلى الرغم من خطر الانتقاد الكبير، تحول إلى النص العبري المستخدم في فلسطين في ذلك الوقت كنص أساسي لترجمته. خلال السنوات بين 390 و405 م كتب جيروم ترجمته اللاتينية للعهد القديم العبري. ومع ذلك، وعلى الرغم من عودة جيروم إلى العبرية الأصلية، كان يعتمد بشدة وبكثرة على الترجمات اليونانية المختلفة كمساعدات في الترجمة. ونتيجة لذلك، تعكس الفولجاتا الترجمات اليونانية واللاتينية الأخرى بقدر ما تعكس النص العبري الأساسي. تكمن قيمة الفولجاتا في النقد النصي في شهادتها السابقة للمسوريتية للكتاب المقدس العبري، رغم أن هذا تأثر إلى حد كبير بتأثير الترجمات اليونانية الموجودة بالفعل.</w:t>
      </w:r>
    </w:p>
    <w:p>
      <w:pPr>
        <w:pStyle w:val="Heading3"/>
        <w:bidi/>
      </w:pPr>
      <w:r>
        <w:rPr>
          <w:lang w:val="ar_AE" w:bidi="ar_AE"/>
        </w:rPr>
        <w:t>نص العهد القديم</w:t>
      </w:r>
    </w:p>
    <w:p>
      <w:pPr>
        <w:bidi/>
      </w:pPr>
      <w:r>
        <w:rPr>
          <w:lang w:val="ar_AE" w:bidi="ar_AE"/>
        </w:rPr>
      </w:r>
      <w:r>
        <w:rPr>
          <w:lang w:val="ar_AE" w:bidi="ar_AE"/>
        </w:rPr>
        <w:t>يمكن تقسيم مهمة الناقد النصي إلى عدد من المراحل العامة: (1) جمع ومقارنة المخطوطات والترجمات والاقتباسات الموجودة؛ (2) تطوير النظرية والمنهجية التي ستمكن الناقد من استخدام المعلومات المجمعة لإعادة بناء النص الأكثر دقة للمواد الكتابية؛ (3) إعادة بناء تاريخ نقل النص لتحديد التأثيرات المختلفة التي تؤثر في النص؛ (4) تقييم القراءات المتغيرة المحددة في ضوء الأدلة النصية واللاهوت والتاريخ.</w:t>
      </w:r>
    </w:p>
    <w:p>
      <w:pPr>
        <w:bidi/>
      </w:pPr>
      <w:r>
        <w:rPr>
          <w:lang w:val="ar_AE" w:bidi="ar_AE"/>
        </w:rPr>
      </w:r>
      <w:r>
        <w:rPr>
          <w:lang w:val="ar_AE" w:bidi="ar_AE"/>
        </w:rPr>
        <w:t>يقوم نقاد النصوص لكل من العهد القديم والعهد الجديد بمهمة مشابهة ويواجهون عقبات مماثلة. كلاهما يسعى لاكتشاف نص "أصلي" افتراضي بموارد محدودة تتفاوت في درجات التدهور. لكن ناقد نصوص العهد القديم يواجه تاريخًا نصيًا أكثر تعقيدًا من نظيره في العهد الجديد. كتب العهد الجديد في المقام الأول في القرن الأول الميلادي، وتوجد مخطوطات كاملة للعهد الجديد كتبت بعد ذلك ببضعة مئات من السنين فقط. أما العهد القديم، فهو يتكون من أدب كتب على مدى فترة 1000 عام، وأقدم أجزائه تعود إلى القرن الثاني عشر قبل الميلاد، أو ربما حتى أقدم. ولجعل الأمور أكثر صعوبة، حتى وقت قريب، كانت أقدم المخطوطات العبرية المعروفة للعهد القديم تعود إلى العصور الوسطى. وهذا ترك العلماء بقليل من الشواهد على تطور نصوص العهد القديم من العصور القديمة إلى العصور الوسطى، وهي فترة تزيد عن 2000 عام.</w:t>
      </w:r>
    </w:p>
    <w:p>
      <w:pPr>
        <w:bidi/>
      </w:pPr>
      <w:r>
        <w:rPr>
          <w:lang w:val="ar_AE" w:bidi="ar_AE"/>
        </w:rPr>
      </w:r>
      <w:r>
        <w:rPr>
          <w:lang w:val="ar_AE" w:bidi="ar_AE"/>
        </w:rPr>
        <w:t>حتى اكتشاف مخطوطات البحر الميت في الأربعينيات والخمسينيات من القرن الماضي، كانت الترجمات الثانوية للآرامية واليونانية واللاتينية تُعتبر الشهود الأوائل المهمين على النصوص العبرية القديمة. وبما أن هذه الترجمات تخضع للتغييرات الطائفية والسياقية والإضافات، فإن قيمتها للنقد النصي، رغم أهميتها، محدودة. ومع ذلك، فإن الاكتشافات الحديثة لمخطوطات البحر الميت والمخطوطات القديمة الأخرى قدمت شهودًا أساسيين على العهد القديم العبري في الأزمنة السابقة. التقييم العلمي لهذه الاكتشافات، في الوقت الحالي، بعيد عن الاكتمال، وينتظر مجال النقد النصي للعهد القديم بفارغ الصبر تقييمًا أكثر اكتمالًا لأهميتها. ومع ذلك، بشكل عام، أكدت مخطوطات البحر الميت دقة النص الماسوري الذي نستخدمه اليوم.</w:t>
      </w:r>
    </w:p>
    <w:p>
      <w:pPr>
        <w:bidi/>
      </w:pPr>
      <w:r>
        <w:rPr>
          <w:lang w:val="ar_AE" w:bidi="ar_AE"/>
        </w:rPr>
      </w:r>
      <w:r>
        <w:rPr>
          <w:lang w:val="ar_AE" w:bidi="ar_AE"/>
        </w:rPr>
        <w:t>إعادة بناء تاريخ نقل النص هو عنصر مهم في تقييم القراءات المتنوعة. يجب دمج المواد من مجموعة واسعة من المصادر للوصول حتى إلى إعادة بناء مؤقتة للنص. يلي ذلك عرض موجز للرأي العلمي.</w:t>
      </w:r>
    </w:p>
    <w:p>
      <w:pPr>
        <w:bidi/>
      </w:pPr>
      <w:r>
        <w:rPr>
          <w:lang w:val="ar_AE" w:bidi="ar_AE"/>
        </w:rPr>
      </w:r>
      <w:r>
        <w:rPr>
          <w:lang w:val="ar_AE" w:bidi="ar_AE"/>
        </w:rPr>
        <w:t>التاريخ المبكر لنص العهد القديم كما يظهر في مخطوطات البحر الميت، والتوراة السامرية، والترجمة السبعينية، والنص العبري القديم يظهر مرونة وتنوعًا ملحوظين. من الواضح أن عملية التوحيد لم تبدأ في المراحل الأولى. على سبيل المثال، المواد من مجتمع قمران، حيث تم العثور على مخطوطات البحر الميت، لا تعكس أي إحباط من النصوص المتنوعة داخل ذلك المجتمع.</w:t>
      </w:r>
    </w:p>
    <w:p>
      <w:pPr>
        <w:bidi/>
      </w:pPr>
      <w:r>
        <w:rPr>
          <w:lang w:val="ar_AE" w:bidi="ar_AE"/>
        </w:rPr>
      </w:r>
      <w:r>
        <w:rPr>
          <w:lang w:val="ar_AE" w:bidi="ar_AE"/>
        </w:rPr>
        <w:t>حاول بعض العلماء تفسير هذا التنوع من خلال نظريات النصوص المحلية. يفترضون أن المناطق المختلفة في الشرق الأدنى (مثل بابل، فلسطين، مصر) كانت لديها أنواع نصوص مختلفة تنعكس في النصوص العبرية والنسخ المختلفة الباقية. يفسر علماء آخرون التنوع من خلال الاعتراف بسيولة ما قبل الناموس. يشعرون أنه حتى اكتمال عملية التقديس، لم يكن يُنظر إلى الاستنساخ الدقيق للمخطوطات على أنه مهم جدًا. ومع ذلك، يجب ملاحظة أن النص الأساسي الذي حددته الدراسات الحديثة على أنه الأقرب إلى الأصل كان من بين نصوص البحر الميت (على سبيل المثال، مخطوطة إشعياء الكبيرة).</w:t>
      </w:r>
    </w:p>
    <w:p>
      <w:pPr>
        <w:bidi/>
      </w:pPr>
      <w:r>
        <w:rPr>
          <w:lang w:val="ar_AE" w:bidi="ar_AE"/>
        </w:rPr>
      </w:r>
      <w:r>
        <w:rPr>
          <w:lang w:val="ar_AE" w:bidi="ar_AE"/>
        </w:rPr>
        <w:t>تدمير الهيكل في عام 70 ميلادي قدم دافعًا لتوحيد النص الحرفي. النصوص التي وجدت في وادي مربعات، والتي نسخت خلال القرون الأولى الميلادية، تعكس المرحلة الجديدة. العلماء الذين أبلغوا في البداية عن الاكتشاف كانوا محبطين للعثور في هذه النصوص على عدد قليل جدًا من الاختلافات عن النص الماسوري القياسي. بالنسبة للعلماء، أصبحت النصوص المبكرة جدًا من اكتشافات مخطوطات البحر الميت النص الحرفي القياسي لاستبعاد المتغيرات الأخرى. لقد ذهب العلماء الآن إلى حد تحديد نصوص وادي مربعات التي جاءت بعد ذلك بقليل كنموذج "ما قبل الماسوري" القياسي. يبدو أن هذا يشير إلى أن النص الحرفي العبري كان يقترب بالفعل من معيار في فلسطين بحلول القرون الأولى الميلادية.</w:t>
      </w:r>
    </w:p>
    <w:p>
      <w:pPr>
        <w:bidi/>
      </w:pPr>
      <w:r>
        <w:rPr>
          <w:lang w:val="ar_AE" w:bidi="ar_AE"/>
        </w:rPr>
      </w:r>
      <w:r>
        <w:rPr>
          <w:lang w:val="ar_AE" w:bidi="ar_AE"/>
        </w:rPr>
        <w:t xml:space="preserve">التوحيد كما مارسه الماسوريون يعني تحديد نص واحد كمعياري ونسخه بعناية من ذلك النص. كما يعني تصحيح النصوص الموجودة بالنص المعياري. النص العبري، بالطبع، كان مكتوبًا بالحروف الساكنة فقط، وليس بالحروف الساكنة </w:t>
      </w:r>
      <w:r>
        <w:rPr>
          <w:i/>
          <w:lang w:val="ar_AE" w:bidi="ar_AE"/>
        </w:rPr>
        <w:t>والحروف المتحركة</w:t>
      </w:r>
      <w:r>
        <w:rPr>
          <w:lang w:val="ar_AE" w:bidi="ar_AE"/>
        </w:rPr>
        <w:t xml:space="preserve"> كما نكتب الإنجليزية.</w:t>
      </w:r>
    </w:p>
    <w:p>
      <w:pPr>
        <w:bidi/>
      </w:pPr>
      <w:r>
        <w:rPr>
          <w:lang w:val="ar_AE" w:bidi="ar_AE"/>
        </w:rPr>
      </w:r>
      <w:r>
        <w:rPr>
          <w:lang w:val="ar_AE" w:bidi="ar_AE"/>
        </w:rPr>
        <w:t xml:space="preserve">المرحلة التالية في نقل نص العهد القديم كانت توحيد علامات الترقيم وأنماط الحركات. بدأت هذه العملية في وقت مبكر من فترة العهد الجديد وامتدت على مدى 1000 عام. قدمت سلسلة طويلة من الماسوريين تعليقات تُعرف باسم </w:t>
      </w:r>
      <w:r>
        <w:rPr>
          <w:i/>
          <w:lang w:val="ar_AE" w:bidi="ar_AE"/>
        </w:rPr>
        <w:t>ماسورا،</w:t>
      </w:r>
      <w:r>
        <w:rPr>
          <w:lang w:val="ar_AE" w:bidi="ar_AE"/>
        </w:rPr>
        <w:t xml:space="preserve"> والتي تعني في العبرية "التقليد". كان هناك دافعان مختلفان واضحان في عملهم. أحدهما كان اهتمامهم بالتكاثر الدقيق للنص الساكن. لهذا الغرض، تم جمع مجموعة من التعليقات (على الأشكال غير المنتظمة، الأنماط غير العادية، عدد المرات التي تم استخدام شكل أو كلمة، وأمور أخرى) وتم إدراجها في الهوامش أو في نهاية النص.</w:t>
      </w:r>
    </w:p>
    <w:p>
      <w:pPr>
        <w:bidi/>
      </w:pPr>
      <w:r>
        <w:rPr>
          <w:lang w:val="ar_AE" w:bidi="ar_AE"/>
        </w:rPr>
      </w:r>
      <w:r>
        <w:rPr>
          <w:lang w:val="ar_AE" w:bidi="ar_AE"/>
        </w:rPr>
        <w:t xml:space="preserve">كان الشاغل الثاني للماسوريين هو تسجيل وتوحيد النطق للنص الحرفي لأغراض القراءة. حتى هذه النقطة، كان الكتبة ممنوعين من إدخال الحروف المتحركة لجعل النطق للنص واضحًا. بسبب ذلك، كان الاعتماد في القراءة الصحيحة للنص على التقليد الشفهي الذي انتقل من جيل إلى جيل. تعكس أصول النطق اختلافات بين بابل وفلسطين. قدم الماسوريون الطبرانيون (العلماء العاملون في طبرية بفلسطين) النظام الأكثر اكتمالًا ودقة للنطق. أقدم مخطوطة مؤرخة من هذا التقليد هي مخطوطة للأنبياء من كنيس القرائين في القاهرة مؤرخة بعام 896 ميلادي. اليوم، النص العبري القياسي للعهد القديم، </w:t>
      </w:r>
      <w:r>
        <w:rPr>
          <w:i/>
          <w:lang w:val="ar_AE" w:bidi="ar_AE"/>
        </w:rPr>
        <w:t>Biblia Hebraica Stuttgartensia،</w:t>
      </w:r>
      <w:r>
        <w:rPr>
          <w:lang w:val="ar_AE" w:bidi="ar_AE"/>
        </w:rPr>
        <w:t xml:space="preserve"> وهو نسخة محدثة من </w:t>
      </w:r>
      <w:r>
        <w:rPr>
          <w:i/>
          <w:lang w:val="ar_AE" w:bidi="ar_AE"/>
        </w:rPr>
        <w:t>Biblia Hebraica</w:t>
      </w:r>
      <w:r>
        <w:rPr>
          <w:lang w:val="ar_AE" w:bidi="ar_AE"/>
        </w:rPr>
        <w:t xml:space="preserve"> لكيتل، مبني على أساس التقليد الماسوري الطبراني.</w:t>
      </w:r>
    </w:p>
    <w:p>
      <w:pPr>
        <w:bidi/>
      </w:pPr>
      <w:r>
        <w:rPr>
          <w:lang w:val="ar_AE" w:bidi="ar_AE"/>
        </w:rPr>
      </w:r>
      <w:r>
        <w:rPr>
          <w:lang w:val="ar_AE" w:bidi="ar_AE"/>
        </w:rPr>
        <w:t>نجحت عملية توحيد النصوص الساكنة والتشكيل بشكل جيد لدرجة أن المخطوطات التي بقيت تظهر توافقًا ملحوظًا. معظم الاختلافات، كونها طفيفة ويمكن نسبها إلى أخطاء النسخ، لا تؤثر على التفسير.</w:t>
      </w:r>
    </w:p>
    <w:p>
      <w:pPr>
        <w:pStyle w:val="Heading4"/>
        <w:bidi/>
      </w:pPr>
      <w:r>
        <w:rPr>
          <w:lang w:val="ar_AE" w:bidi="ar_AE"/>
        </w:rPr>
        <w:t>منهجية نقد نصوص العهد القديم</w:t>
      </w:r>
    </w:p>
    <w:p>
      <w:pPr>
        <w:bidi/>
      </w:pPr>
      <w:r>
        <w:rPr>
          <w:lang w:val="ar_AE" w:bidi="ar_AE"/>
        </w:rPr>
      </w:r>
      <w:r>
        <w:rPr>
          <w:lang w:val="ar_AE" w:bidi="ar_AE"/>
        </w:rPr>
        <w:t>البحث عن منهجية مناسبة للتعامل مع العديد من القراءات المتنوعة الموجودة في المخطوطات مرتبط بشكل لا ينفصل بفهمنا لتاريخ النقل. القضية الأساسية في النقد النصي هي الطريقة المستخدمة لتحديد القيمة النسبية لتلك القراءات المتنوعة. يجب تقييم العديد من العوامل للوصول إلى قرار صالح.</w:t>
      </w:r>
    </w:p>
    <w:p>
      <w:pPr>
        <w:bidi/>
      </w:pPr>
      <w:r>
        <w:rPr>
          <w:lang w:val="ar_AE" w:bidi="ar_AE"/>
        </w:rPr>
      </w:r>
      <w:r>
        <w:rPr>
          <w:lang w:val="ar_AE" w:bidi="ar_AE"/>
        </w:rPr>
        <w:t>قدمت العلوم الحديثة عددًا من الوسائل لفك رموز المخطوطات. تساعد إجراءات التأريخ العلمي في تحديد عمر مادة الكتابة. تساعد التقنيات الكيميائية في توضيح الكتابة التي تدهورت. يتيح الضوء فوق البنفسجي للباحث رؤية آثار الحبر (الكربون) في المخطوطة حتى بعد محو الكتابة السطحية.</w:t>
      </w:r>
    </w:p>
    <w:p>
      <w:pPr>
        <w:bidi/>
      </w:pPr>
      <w:r>
        <w:rPr>
          <w:lang w:val="ar_AE" w:bidi="ar_AE"/>
        </w:rPr>
      </w:r>
      <w:r>
        <w:rPr>
          <w:lang w:val="ar_AE" w:bidi="ar_AE"/>
        </w:rPr>
        <w:t>يجب دراسة كل مخطوطة ككل، لأن لكل منها "شخصية". من المهم تحديد الأخطاء المميزة، والإهمال أو الدقة المميزة، وغيرها من الخصائص الفريدة للناسخ أو النساخ الذين نسخوا المادة. ثم يجب مقارنة المخطوطة مع مخطوطات أخرى لتحديد تقليد "العائلة" الذي تتفق معه. الحفاظ على الأخطاء الشائعة أو الإضافات في النص هو دليل على العلاقات. يجب التأكد من جميع التفاصيل الممكنة للتاريخ، ومكان الأصل، والمؤلف.</w:t>
      </w:r>
    </w:p>
    <w:p>
      <w:pPr>
        <w:bidi/>
      </w:pPr>
      <w:r>
        <w:rPr>
          <w:lang w:val="ar_AE" w:bidi="ar_AE"/>
        </w:rPr>
      </w:r>
      <w:r>
        <w:rPr>
          <w:lang w:val="ar_AE" w:bidi="ar_AE"/>
        </w:rPr>
        <w:t xml:space="preserve">الأخطاء الكتابية تنقسم إلى عدة فئات متميزة. الفئة الكبيرة الأولى هي </w:t>
      </w:r>
      <w:r>
        <w:rPr>
          <w:i/>
          <w:lang w:val="ar_AE" w:bidi="ar_AE"/>
        </w:rPr>
        <w:t>الأخطاء غير المقصودة:</w:t>
      </w:r>
      <w:r>
        <w:rPr>
          <w:lang w:val="ar_AE" w:bidi="ar_AE"/>
        </w:rPr>
        <w:t xml:space="preserve"> (1) الخلط بين الحروف الساكنة المتشابهة وتبديل حرفين ساكنين هما أخطاء شائعة. (2) كما نتجت التحريفات عن تقسيم غير صحيح للكلمات (حيث أن العديد من المخطوطات القديمة كانت تحذف المسافات بين الكلمات لتوفير المساحة). (3) حدث الخلط في الأصوات خاصة عندما كان كاتب واحد يقرأ لمجموعة من الكتبة الذين يقومون بعمل نسخ متعددة. (4) في العهد القديم، طريقة التنقيط (إضافة الحركات إلى النص الساكن) تسببت في بعض الأخطاء. (5) إغفال حرف أو كلمة أو عبارة خلق قراءات جديدة. (6) تكرار حرف أو كلمة أو حتى عبارة كاملة كان أيضًا شائعًا. (7) الإغفال (يسمى الكتابة الناقصة) أو التكرار (يسمى الكتابة المكررة) يمكن أن يكون سببه انزلاق عين الكاتب من كلمة إلى كلمة مشابهة أو نهاية مشابهة. (8) كانت الإغفالات بواسطة </w:t>
      </w:r>
      <w:r>
        <w:rPr>
          <w:i/>
          <w:lang w:val="ar_AE" w:bidi="ar_AE"/>
        </w:rPr>
        <w:t>التشابه في النهايات</w:t>
      </w:r>
      <w:r>
        <w:rPr>
          <w:lang w:val="ar_AE" w:bidi="ar_AE"/>
        </w:rPr>
        <w:t xml:space="preserve"> (اليونانية تعني "النهايات المتشابهة") شائعة أيضًا. حدث هذا عندما كانت كلمتان متطابقتان أو متشابهتان أو لهما نهايات متطابقة موجودة بالقرب من بعضهما البعض، وانتقلت عين الناسخ من الأولى إلى الثانية، متجاهلة الكلمات بينهما. (9) في العهد القديم، كانت الأخطاء في بعض الأحيان ناتجة عن استخدام الحروف الساكنة كحروف حركات في بعض النصوص القديمة. الكتبة الذين لم يكونوا على علم بهذا الاستخدام لحروف الحركات كانوا ينسخونها كحروف ساكنة شاذة. عادة ما تكون الأخطاء غير المقصودة سهلة التعرف عليها لأنها تخلق قراءات غير منطقية.</w:t>
      </w:r>
    </w:p>
    <w:p>
      <w:pPr>
        <w:bidi/>
      </w:pPr>
      <w:r>
        <w:rPr>
          <w:lang w:val="ar_AE" w:bidi="ar_AE"/>
        </w:rPr>
      </w:r>
      <w:r>
        <w:rPr>
          <w:lang w:val="ar_AE" w:bidi="ar_AE"/>
        </w:rPr>
        <w:t xml:space="preserve">من الصعب جدًا تحديد وتقييم </w:t>
      </w:r>
      <w:r>
        <w:rPr>
          <w:i/>
          <w:lang w:val="ar_AE" w:bidi="ar_AE"/>
        </w:rPr>
        <w:t>الأخطاء المتعمدة</w:t>
      </w:r>
      <w:r>
        <w:rPr>
          <w:lang w:val="ar_AE" w:bidi="ar_AE"/>
        </w:rPr>
        <w:t>. حدثت التوفيقات من مواد مشابهة بانتظام. كانت القراءات الصعبة عرضة "للتحسين" من قبل الكاتب المفكر. تم أحيانًا إزالة أو تنعيم التعبيرات المثيرة للاعتراض. في بعض الأحيان تم استخدام المرادفات. غالبًا ما يظهر الدمج (حل التناقض بين قراءتين مختلفتين عن طريق تضمين كليهما).</w:t>
      </w:r>
    </w:p>
    <w:p>
      <w:pPr>
        <w:bidi/>
      </w:pPr>
      <w:r>
        <w:rPr>
          <w:lang w:val="ar_AE" w:bidi="ar_AE"/>
        </w:rPr>
      </w:r>
      <w:r>
        <w:rPr>
          <w:lang w:val="ar_AE" w:bidi="ar_AE"/>
        </w:rPr>
        <w:t>الوعي بهذه المشكلات الشائعة هو الخطوة الأولى في اكتشاف وإزالة الأخطاء الأكثر وضوحًا وتحديد وإزالة الخصائص الغريبة لكاتب معين. ثم يجب استخدام معايير أكثر دقة لتحديد القراءة الأكثر احتمالاً أن تكون الأصلية. الإجراءات لتطبيق مثل هذه المعايير متشابهة في كل من عمل العهد القديم والعهد الجديد.</w:t>
      </w:r>
    </w:p>
    <w:p>
      <w:pPr>
        <w:pStyle w:val="Heading4"/>
        <w:bidi/>
      </w:pPr>
      <w:r>
        <w:rPr>
          <w:lang w:val="ar_AE" w:bidi="ar_AE"/>
        </w:rPr>
        <w:t>المبادئ المنهجية العامة</w:t>
      </w:r>
    </w:p>
    <w:p>
      <w:pPr>
        <w:bidi/>
      </w:pPr>
      <w:r>
        <w:rPr>
          <w:lang w:val="ar_AE" w:bidi="ar_AE"/>
        </w:rPr>
      </w:r>
      <w:r>
        <w:rPr>
          <w:lang w:val="ar_AE" w:bidi="ar_AE"/>
        </w:rPr>
        <w:t>من خلال عمل نقاد النصوص في القرون الأخيرة، تطورت بعض المبادئ الأساسية. يمكن تلخيص المبادئ الأساسية للعهد القديم باختصار.</w:t>
      </w:r>
    </w:p>
    <w:p>
      <w:pPr>
        <w:bidi/>
      </w:pPr>
      <w:r>
        <w:rPr>
          <w:lang w:val="ar_AE" w:bidi="ar_AE"/>
        </w:rPr>
      </w:r>
      <w:r>
        <w:rPr>
          <w:lang w:val="ar_AE" w:bidi="ar_AE"/>
        </w:rPr>
        <w:t>1. النص الأساسي للنظر الأولي هو النص الماسوري بسبب التوحيد الدقيق الذي يمثله. يتم مقارنة هذا النص بشهادة النسخ القديمة. السبعينية، بسبب عمرها ووفائها الأساسي للنص العبري، تحمل وزناً كبيراً في جميع القرارات. تعكس التراجم (الترجمات الآرامية) أيضًا الأساس العبري ولكنها تظهر ميلاً للتوسع والتفسير. الترجمات السريانية (</w:t>
      </w:r>
      <w:r>
        <w:rPr>
          <w:i/>
          <w:lang w:val="ar_AE" w:bidi="ar_AE"/>
        </w:rPr>
        <w:t>البشيطا</w:t>
      </w:r>
      <w:r>
        <w:rPr>
          <w:lang w:val="ar_AE" w:bidi="ar_AE"/>
        </w:rPr>
        <w:t>)، والفولجاتا (اللاتينية)، واللاتينية القديمة، والقبطية تضيف أدلة غير مباشرة، على الرغم من أن الترجمات ليست دائمًا شهودًا واضحين في التفاصيل التقنية. استخدام مثل هذه النسخ يمكن العلماء من استخدام الفيلولوجيا المقارنة في القرارات النصية وبالتالي كشف الأخطاء المبكرة التي ربما لم ينجو منها القراءة الأصلية.</w:t>
      </w:r>
    </w:p>
    <w:p>
      <w:pPr>
        <w:bidi/>
      </w:pPr>
      <w:r>
        <w:rPr>
          <w:lang w:val="ar_AE" w:bidi="ar_AE"/>
        </w:rPr>
      </w:r>
      <w:r>
        <w:rPr>
          <w:lang w:val="ar_AE" w:bidi="ar_AE"/>
        </w:rPr>
        <w:t>2. القراءة التي تفسر أصل المتغيرات الأخرى بشكل أفضل هي المفضلة. غالبًا ما توفر المعلومات من إعادة بناء تاريخ النقل رؤى إضافية. تمكّن معرفة الأخطاء النموذجية للكتبة الناقد من اتخاذ قرار مستنير بشأن تسلسل المتغيرات.</w:t>
      </w:r>
    </w:p>
    <w:p>
      <w:pPr>
        <w:bidi/>
      </w:pPr>
      <w:r>
        <w:rPr>
          <w:lang w:val="ar_AE" w:bidi="ar_AE"/>
        </w:rPr>
      </w:r>
      <w:r>
        <w:rPr>
          <w:lang w:val="ar_AE" w:bidi="ar_AE"/>
        </w:rPr>
        <w:t>3. القراءة الأقصر هي المفضلة. كان الكتبة يضيفون المواد بشكل متكرر لحل مشكلات الأسلوب أو النحو ونادراً ما يختصرون أو يكثفون المواد.</w:t>
      </w:r>
    </w:p>
    <w:p>
      <w:pPr>
        <w:bidi/>
      </w:pPr>
      <w:r>
        <w:rPr>
          <w:lang w:val="ar_AE" w:bidi="ar_AE"/>
        </w:rPr>
      </w:r>
      <w:r>
        <w:rPr>
          <w:lang w:val="ar_AE" w:bidi="ar_AE"/>
        </w:rPr>
        <w:t>4. القراءة الأكثر صعوبة هي الأكثر احتمالاً أن تكون الأصلية. هذه القاعدة مرتبطة بشكل وثيق بالقاعدة الثالثة. لم يقم الكتبة بإنشاء قراءات أكثر تعقيدًا عن قصد. الأخطاء غير المقصودة عادة ما تكون سهلة التعرف عليها. وبالتالي، فإن القراءة الأسهل تكون عادة مشبوهة كتغيير من قبل الكتبة.</w:t>
      </w:r>
    </w:p>
    <w:p>
      <w:pPr>
        <w:bidi/>
      </w:pPr>
      <w:r>
        <w:rPr>
          <w:lang w:val="ar_AE" w:bidi="ar_AE"/>
        </w:rPr>
      </w:r>
      <w:r>
        <w:rPr>
          <w:lang w:val="ar_AE" w:bidi="ar_AE"/>
        </w:rPr>
        <w:t>٥. القراءات التي لم يتم توحد أو تُدمَج مع مقاطع مشابهة هي الأفضل. كان للناسخين ميل لتصحيح المواد بناءً على مواد مشابهة في أماكن أخرى (أحيانًا حتى عن غير قصد).</w:t>
      </w:r>
    </w:p>
    <w:p>
      <w:pPr>
        <w:bidi/>
      </w:pPr>
      <w:r>
        <w:rPr>
          <w:lang w:val="ar_AE" w:bidi="ar_AE"/>
        </w:rPr>
      </w:r>
      <w:r>
        <w:rPr>
          <w:lang w:val="ar_AE" w:bidi="ar_AE"/>
        </w:rPr>
        <w:t>6. عندما تفشل جميع الوسائل الأخرى، يجب على الناقد النصي اللجوء إلى التعديل الافتراضي. يتطلب القيام بـ "تخمين مستنير" معرفة عميقة باللغة العبرية، والإلمام بأسلوب المؤلف، وفهم الثقافة والعادات واللاهوت التي قد تؤثر على المقطع. يجب أن يقتصر استخدام الافتراض على المقاطع التي لم يتم نقل القراءة الأصلية إلينا بشكل مؤكد.</w:t>
      </w:r>
    </w:p>
    <w:p>
      <w:pPr>
        <w:pStyle w:val="Heading4"/>
        <w:bidi/>
      </w:pPr>
      <w:r>
        <w:rPr>
          <w:lang w:val="ar_AE" w:bidi="ar_AE"/>
        </w:rPr>
        <w:t>الخاتمة</w:t>
      </w:r>
    </w:p>
    <w:p>
      <w:pPr>
        <w:bidi/>
      </w:pPr>
      <w:r>
        <w:rPr>
          <w:lang w:val="ar_AE" w:bidi="ar_AE"/>
        </w:rPr>
      </w:r>
      <w:r>
        <w:rPr>
          <w:lang w:val="ar_AE" w:bidi="ar_AE"/>
        </w:rPr>
        <w:t>يجب أن نتذكر أن النقد النصي يعمل فقط عندما يكون هناك قراءتان أو أكثر ممكنة لكلمة أو عبارة معينة. بالنسبة لمعظم النصوص التوراتية، تم نقل قراءة واحدة فقط. إزالة الأخطاء الكتابية والتغييرات المتعمدة تترك فقط نسبة صغيرة من النص الذي يمكن أن تثار حوله أي تساؤلات.</w:t>
      </w:r>
    </w:p>
    <w:p>
      <w:pPr>
        <w:bidi/>
      </w:pPr>
      <w:r>
        <w:rPr>
          <w:lang w:val="ar_AE" w:bidi="ar_AE"/>
        </w:rPr>
      </w:r>
      <w:r>
        <w:rPr>
          <w:lang w:val="ar_AE" w:bidi="ar_AE"/>
        </w:rPr>
        <w:t>مجال النقد النصي معقد، ويتطلب جمع واستخدام ماهر لمجموعة متنوعة من المعلومات. نظرًا لأنه يتعامل مع المصدر الموثوق للوحي لجميع المسيحيين، غالبًا ما يصاحب الجدل النصي العاطفة. ومع ذلك، على الرغم من الجدل، تم إحراز تقدم كبير، خاصة في القرن الماضي. لقد ساعد تحسين المنهجية بشكل كبير في فهمنا للمواد المتراكمة. وقد جاءت مساعدة إضافية من تراكم المعلومات في مجالات الدراسة ذات الصلة مثل تاريخ الكنيسة، واللاهوت الكتابي، وتاريخ الفكر المسيحي.</w:t>
      </w:r>
    </w:p>
    <w:p>
      <w:pPr>
        <w:bidi/>
      </w:pPr>
      <w:r>
        <w:rPr>
          <w:lang w:val="ar_AE" w:bidi="ar_AE"/>
        </w:rPr>
      </w:r>
      <w:r>
        <w:rPr>
          <w:lang w:val="ar_AE" w:bidi="ar_AE"/>
        </w:rPr>
        <w:t>جمع وتنظيم جميع القراءات المتنوعة قد مكّن النقاد النصيين الحديثين من تقديم تأكيد قوي بأن كلمة الله قد نُقلت بدقة وموثوقية. على الرغم من أن القراءات المتنوعة أصبحت واضحة من خلال نشر العديد من المخطوطات، إلا أن القراءات غير الكافية والضعيفة والثانوية قد تم التخلص منها إلى حد كبير. في أماكن قليلة نسبيًا، يكون التعديل الافتراضي ضروريًا. في الأمور المتعلقة بخلاص المسيحي، يوفر النقل الواضح الذي لا لبس فيه إجابات موثوقة. وعليه، فإن المسيحيين مدينون للنقاد النصيين الذين عملوا ويعملون على توفير نص كتابي موثوق به.</w:t>
      </w:r>
      <w:r>
        <w:rPr>
          <w:lang w:val="ar_AE" w:bidi="ar_AE"/>
        </w:rPr>
      </w:r>
      <w:r>
        <w:rPr>
          <w:lang w:val="ar_AE" w:bidi="ar_AE"/>
        </w:rPr>
      </w:r>
    </w:p>
    <w:p>
      <w:pPr>
        <w:bidi/>
      </w:pPr>
      <w:r>
        <w:rPr>
          <w:lang w:val="ar_AE" w:bidi="ar_AE"/>
        </w:rPr>
      </w:r>
    </w:p>
    <w:p>
      <w:pPr>
        <w:pStyle w:val="Heading2"/>
        <w:bidi/>
      </w:pPr>
      <w:r>
        <w:rPr>
          <w:lang w:val="ar_AE" w:bidi="ar_AE"/>
        </w:rPr>
        <w:t>أسفار موسى الخمسة (بِنْتاتُوك)</w:t>
      </w:r>
      <w:r>
        <w:rPr>
          <w:lang w:val="ar_AE" w:bidi="ar_AE"/>
        </w:rPr>
      </w:r>
    </w:p>
    <w:p>
      <w:pPr>
        <w:bidi/>
      </w:pPr>
      <w:r>
        <w:rPr>
          <w:lang w:val="ar_AE" w:bidi="ar_AE"/>
        </w:rPr>
      </w:r>
      <w:r>
        <w:rPr>
          <w:lang w:val="ar_AE" w:bidi="ar_AE"/>
        </w:rPr>
        <w:t xml:space="preserve">كلمة مكونة من الجذور اليونانية </w:t>
      </w:r>
      <w:r>
        <w:rPr>
          <w:i/>
          <w:lang w:val="ar_AE" w:bidi="ar_AE"/>
        </w:rPr>
        <w:t>pente</w:t>
      </w:r>
      <w:r>
        <w:rPr>
          <w:lang w:val="ar_AE" w:bidi="ar_AE"/>
        </w:rPr>
        <w:t xml:space="preserve"> (والتي تعني "خمسة") و</w:t>
      </w:r>
      <w:r>
        <w:rPr>
          <w:i/>
          <w:lang w:val="ar_AE" w:bidi="ar_AE"/>
        </w:rPr>
        <w:t>teuchos</w:t>
      </w:r>
      <w:r>
        <w:rPr>
          <w:lang w:val="ar_AE" w:bidi="ar_AE"/>
        </w:rPr>
        <w:t xml:space="preserve"> (والتي تعني "سِفر"). يُستخدم المصطلح عادة للإشارة إلى الأسفار الخمسة الأولى من العهد القديم: التكوين، والخروج، واللاويين، والعدد، والتثنية. كانت هذه الأسفار الخمسة تُجمع عادة في سفر واحد. هذا الجزء من كلمة ٱللهِ هو الأساس الذي يعتمد عليه باقي الكتاب المقدس. يُنسب تقليديًا إلى موسَى (</w:t>
      </w:r>
      <w:hyperlink r:id="rId1817">
        <w:r>
          <w:rPr>
            <w:lang w:val="ar_AE" w:bidi="ar_AE"/>
          </w:rPr>
          <w:rPr>
            <w:color w:val="0000EE"/>
            <w:u w:val="single"/>
          </w:rPr>
          <w:t>خروج 17:14؛</w:t>
        </w:r>
      </w:hyperlink>
      <w:r>
        <w:rPr>
          <w:lang w:val="ar_AE" w:bidi="ar_AE"/>
        </w:rPr>
        <w:t xml:space="preserve"> </w:t>
      </w:r>
      <w:hyperlink r:id="rId1818">
        <w:r>
          <w:rPr>
            <w:lang w:val="ar_AE" w:bidi="ar_AE"/>
          </w:rPr>
          <w:rPr>
            <w:color w:val="0000EE"/>
            <w:u w:val="single"/>
          </w:rPr>
          <w:t>24:4؛</w:t>
        </w:r>
      </w:hyperlink>
      <w:r>
        <w:rPr>
          <w:lang w:val="ar_AE" w:bidi="ar_AE"/>
        </w:rPr>
        <w:t xml:space="preserve"> </w:t>
      </w:r>
      <w:hyperlink r:id="rId1819">
        <w:r>
          <w:rPr>
            <w:lang w:val="ar_AE" w:bidi="ar_AE"/>
          </w:rPr>
          <w:rPr>
            <w:color w:val="0000EE"/>
            <w:u w:val="single"/>
          </w:rPr>
          <w:t>34:27؛</w:t>
        </w:r>
      </w:hyperlink>
      <w:r>
        <w:rPr>
          <w:lang w:val="ar_AE" w:bidi="ar_AE"/>
        </w:rPr>
        <w:t xml:space="preserve"> </w:t>
      </w:r>
      <w:hyperlink r:id="rId1820">
        <w:r>
          <w:rPr>
            <w:lang w:val="ar_AE" w:bidi="ar_AE"/>
          </w:rPr>
          <w:rPr>
            <w:color w:val="0000EE"/>
            <w:u w:val="single"/>
          </w:rPr>
          <w:t>عدد 33:1–2؛</w:t>
        </w:r>
      </w:hyperlink>
      <w:r>
        <w:rPr>
          <w:lang w:val="ar_AE" w:bidi="ar_AE"/>
        </w:rPr>
        <w:t xml:space="preserve"> </w:t>
      </w:r>
      <w:hyperlink r:id="rId1821">
        <w:r>
          <w:rPr>
            <w:lang w:val="ar_AE" w:bidi="ar_AE"/>
          </w:rPr>
          <w:rPr>
            <w:color w:val="0000EE"/>
            <w:u w:val="single"/>
          </w:rPr>
          <w:t>تثنية 31:9، 22</w:t>
        </w:r>
      </w:hyperlink>
      <w:r>
        <w:rPr>
          <w:lang w:val="ar_AE" w:bidi="ar_AE"/>
        </w:rPr>
        <w:t>). وتشمل أسفار موسى الخمسة (بِنْتاتُوك) العديد من القصص المهمة، بما في ذلك:</w:t>
      </w:r>
    </w:p>
    <w:p>
      <w:pPr>
        <w:pStyle w:val="ListBullet"/>
        <w:bidi/>
        <w:spacing w:line="240" w:lineRule="auto"/>
        <w:ind w:left="720"/>
      </w:pPr>
      <w:r>
        <w:rPr>
          <w:lang w:val="ar_AE" w:bidi="ar_AE"/>
        </w:rPr>
      </w:r>
      <w:r>
        <w:rPr>
          <w:lang w:val="ar_AE" w:bidi="ar_AE"/>
        </w:rPr>
        <w:t>خلق الكون</w:t>
      </w:r>
    </w:p>
    <w:p>
      <w:pPr>
        <w:pStyle w:val="ListBullet"/>
        <w:bidi/>
        <w:spacing w:line="240" w:lineRule="auto"/>
        <w:ind w:left="720"/>
      </w:pPr>
      <w:r>
        <w:rPr>
          <w:lang w:val="ar_AE" w:bidi="ar_AE"/>
        </w:rPr>
      </w:r>
      <w:r>
        <w:rPr>
          <w:lang w:val="ar_AE" w:bidi="ar_AE"/>
        </w:rPr>
        <w:t>تعاملات الله مع البشر في الجنة</w:t>
      </w:r>
    </w:p>
    <w:p>
      <w:pPr>
        <w:pStyle w:val="ListBullet"/>
        <w:bidi/>
        <w:spacing w:line="240" w:lineRule="auto"/>
        <w:ind w:left="720"/>
      </w:pPr>
      <w:r>
        <w:rPr>
          <w:lang w:val="ar_AE" w:bidi="ar_AE"/>
        </w:rPr>
      </w:r>
      <w:r>
        <w:rPr>
          <w:lang w:val="ar_AE" w:bidi="ar_AE"/>
        </w:rPr>
        <w:t>منح عائلة مزدهرة لإبراهيم (قصص الأباء)</w:t>
      </w:r>
    </w:p>
    <w:p>
      <w:pPr>
        <w:pStyle w:val="ListBullet"/>
        <w:bidi/>
        <w:spacing w:line="240" w:lineRule="auto"/>
        <w:ind w:left="720"/>
      </w:pPr>
      <w:r>
        <w:rPr>
          <w:lang w:val="ar_AE" w:bidi="ar_AE"/>
        </w:rPr>
      </w:r>
      <w:r>
        <w:rPr>
          <w:lang w:val="ar_AE" w:bidi="ar_AE"/>
        </w:rPr>
        <w:t>تأسيس أمة إِسْرَائِيل</w:t>
      </w:r>
    </w:p>
    <w:p>
      <w:pPr>
        <w:bidi/>
      </w:pPr>
      <w:r>
        <w:rPr>
          <w:lang w:val="ar_AE" w:bidi="ar_AE"/>
        </w:rPr>
      </w:r>
      <w:r>
        <w:rPr>
          <w:lang w:val="ar_AE" w:bidi="ar_AE"/>
        </w:rPr>
        <w:t>غالبية أجزاء أسفار موسى الخمسة (بِنْتاتُوك) هي عبارة عن شرائع وقوانين تضبط الحياة الدينية واليومية للأمة حيث يُعتبر ٱللهِ هو الملك.</w:t>
      </w:r>
    </w:p>
    <w:p>
      <w:pPr>
        <w:bidi/>
      </w:pPr>
      <w:r>
        <w:rPr>
          <w:lang w:val="ar_AE" w:bidi="ar_AE"/>
        </w:rPr>
      </w:r>
      <w:r>
        <w:rPr>
          <w:b/>
          <w:lang w:val="ar_AE" w:bidi="ar_AE"/>
        </w:rPr>
        <w:t>انظر أيضً</w:t>
      </w:r>
      <w:r>
        <w:rPr>
          <w:i/>
          <w:lang w:val="ar_AE" w:bidi="ar_AE"/>
        </w:rPr>
        <w:t>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سفر العدد</w:t>
      </w:r>
      <w:r>
        <w:rPr>
          <w:lang w:val="ar_AE" w:bidi="ar_AE"/>
        </w:rPr>
        <w:t xml:space="preserve">؛ </w:t>
      </w:r>
      <w:r>
        <w:rPr>
          <w:lang w:val="ar_AE" w:bidi="ar_AE"/>
        </w:rPr>
        <w:t>التوراة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أسفلت</w:t>
      </w:r>
      <w:r>
        <w:rPr>
          <w:lang w:val="ar_AE" w:bidi="ar_AE"/>
        </w:rPr>
      </w:r>
    </w:p>
    <w:p>
      <w:pPr>
        <w:bidi/>
      </w:pPr>
      <w:r>
        <w:rPr>
          <w:lang w:val="ar_AE" w:bidi="ar_AE"/>
        </w:rPr>
      </w:r>
      <w:r>
        <w:rPr>
          <w:lang w:val="ar_AE" w:bidi="ar_AE"/>
        </w:rPr>
        <w:t>مادة بنية أو سوداء تشبه القطران، وهي نوع من البيتومين، كانت تستخدم في العصور القديمة. جاءت من النفط الطبيعي الذي كان يتسرب من الأرض، وكانت تستخدم لصنع الملاط وعزل الأشياء. في اللغة العبرية، يمكن ترجمة الكلمات ذات الصلة إلى ملاط، أو قطران، أو طين، أو قير.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إسفنج</w:t>
      </w:r>
      <w:r>
        <w:rPr>
          <w:lang w:val="ar_AE" w:bidi="ar_AE"/>
        </w:rPr>
      </w:r>
    </w:p>
    <w:p>
      <w:pPr>
        <w:bidi/>
      </w:pPr>
      <w:r>
        <w:rPr>
          <w:lang w:val="ar_AE" w:bidi="ar_AE"/>
        </w:rPr>
      </w:r>
      <w:r>
        <w:rPr>
          <w:i/>
          <w:lang w:val="ar_AE" w:bidi="ar_AE"/>
        </w:rPr>
        <w:t>أنظر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أسقف*</w:t>
      </w:r>
      <w:r>
        <w:rPr>
          <w:lang w:val="ar_AE" w:bidi="ar_AE"/>
        </w:rPr>
      </w:r>
    </w:p>
    <w:p>
      <w:pPr>
        <w:bidi/>
      </w:pPr>
      <w:r>
        <w:rPr>
          <w:lang w:val="ar_AE" w:bidi="ar_AE"/>
        </w:rPr>
      </w:r>
      <w:r>
        <w:rPr>
          <w:lang w:val="ar_AE" w:bidi="ar_AE"/>
        </w:rPr>
        <w:t xml:space="preserve">هو منصب أو مسؤولية رسمية داخل الكنيسة يحمل صاحبها المؤهلات المذكورة في </w:t>
      </w:r>
      <w:r>
        <w:rPr>
          <w:lang w:val="ar_AE" w:bidi="ar_AE"/>
        </w:rPr>
        <w:t>1 تيموثاوس 3: 2–7</w:t>
      </w:r>
      <w:r>
        <w:rPr>
          <w:lang w:val="ar_AE" w:bidi="ar_AE"/>
        </w:rPr>
        <w:t xml:space="preserve"> </w:t>
      </w:r>
      <w:r>
        <w:rPr>
          <w:lang w:val="ar_AE" w:bidi="ar_AE"/>
        </w:rPr>
        <w:t>وتيطس 1: 6–9</w:t>
      </w:r>
      <w:r>
        <w:rPr>
          <w:lang w:val="ar_AE" w:bidi="ar_AE"/>
        </w:rPr>
        <w:t>. والأصل اليوناني الذي تأتي منه الكلمة العربية "أسقف" والصفة "أسقفية" غالبًا ما تُترجم في النُسخ الحديثة إلى "شيخ"، أو "ناظر"، أو "راعي"، أو "وصي"، وهو المعني المقابل للتعبير الحالي "قس". كما يُطلق على يسوع "راعي نفوسكم وأسقفها" (</w:t>
      </w:r>
      <w:r>
        <w:rPr>
          <w:lang w:val="ar_AE" w:bidi="ar_AE"/>
        </w:rPr>
        <w:t>1 بطرس 25:2</w:t>
      </w:r>
      <w:r>
        <w:rPr>
          <w:lang w:val="ar_AE" w:bidi="ar_AE"/>
        </w:rPr>
        <w:t>).</w:t>
      </w:r>
    </w:p>
    <w:p>
      <w:pPr>
        <w:bidi/>
      </w:pPr>
      <w:r>
        <w:rPr>
          <w:lang w:val="ar_AE" w:bidi="ar_AE"/>
        </w:rPr>
      </w:r>
      <w:r>
        <w:rPr>
          <w:lang w:val="ar_AE" w:bidi="ar_AE"/>
        </w:rPr>
        <w:t>في العهد الجديد، تشير كلمة "أسقف" و"شيخ" إلى نفس الدور أو الوظيفة كما يظهر من خلال طلب الرسول بولس من تيطس أن يُقيم "شيوخ في كل مدينة" ثم يشير إلى نفس هؤلاء الأفراد "كأساقفة" (</w:t>
      </w:r>
      <w:r>
        <w:rPr>
          <w:lang w:val="ar_AE" w:bidi="ar_AE"/>
        </w:rPr>
        <w:t>تي 1: 5، 7</w:t>
      </w:r>
      <w:r>
        <w:rPr>
          <w:lang w:val="ar_AE" w:bidi="ar_AE"/>
        </w:rPr>
        <w:t>). وأثناء وجوده في ميليتس، استدعى بولس شيوخ كنيسة أفسس ثم خاطبهم مُستخدمًا تعبير "أساقفة ومشرفين" أو "قسوس ورعاة" (</w:t>
      </w:r>
      <w:r>
        <w:rPr>
          <w:lang w:val="ar_AE" w:bidi="ar_AE"/>
        </w:rPr>
        <w:t>أعمال الرسل 20: 17، 28</w:t>
      </w:r>
      <w:r>
        <w:rPr>
          <w:lang w:val="ar_AE" w:bidi="ar_AE"/>
        </w:rPr>
        <w:t>). وفي رسالته إلى فيلبي، قدّم بولس التحية إلى "الأساقفة والشمامسة" (</w:t>
      </w:r>
      <w:r>
        <w:rPr>
          <w:lang w:val="ar_AE" w:bidi="ar_AE"/>
        </w:rPr>
        <w:t>فيلبي 1: 1</w:t>
      </w:r>
      <w:r>
        <w:rPr>
          <w:lang w:val="ar_AE" w:bidi="ar_AE"/>
        </w:rPr>
        <w:t>). وحقيقة وجود الكثير من الأساقفة في فيلبي، كما هو الحال في أفسس، يوضح أن شكل الوظيفة الأسقفية لم يكن قد تطور بعد إلي ما أصبح عليه لاحقًا: أسقف واحد يشرف علي كنيسة واحدة أو عدة كنائس معًا.</w:t>
      </w:r>
    </w:p>
    <w:p>
      <w:pPr>
        <w:bidi/>
      </w:pPr>
      <w:r>
        <w:rPr>
          <w:lang w:val="ar_AE" w:bidi="ar_AE"/>
        </w:rPr>
      </w:r>
      <w:r>
        <w:rPr>
          <w:lang w:val="ar_AE" w:bidi="ar_AE"/>
        </w:rPr>
        <w:t>ومن الواضح أن الأساقفة كانوا يشغلون مكان القيادة، ولكن واجبات هذا الدور لم تكن محددة بوضوح في العهد الجديد. وقد كان من ضمن هذه الأدوار مقاومة البدع والهرطقات (</w:t>
      </w:r>
      <w:r>
        <w:rPr>
          <w:lang w:val="ar_AE" w:bidi="ar_AE"/>
        </w:rPr>
        <w:t>تي 1: 9</w:t>
      </w:r>
      <w:r>
        <w:rPr>
          <w:lang w:val="ar_AE" w:bidi="ar_AE"/>
        </w:rPr>
        <w:t>) وتعليم وشرح النصوص المقدسة (</w:t>
      </w:r>
      <w:r>
        <w:rPr>
          <w:lang w:val="ar_AE" w:bidi="ar_AE"/>
        </w:rPr>
        <w:t>1 تي 3: 2</w:t>
      </w:r>
      <w:r>
        <w:rPr>
          <w:lang w:val="ar_AE" w:bidi="ar_AE"/>
        </w:rPr>
        <w:t xml:space="preserve">). كما تُوجد دلائل على أن إحدى المسؤوليات الأساسية للأسقف هي متابعة الأمور المالية والاهتمام بالفقراء، وأيضًا الإشراف بشكل عام على الرعية. ويذكر بولس في رسائله إلى تيموثاوس و تيطس عدد من مؤهلات الأسقف والتي تشير إلى أن الأسقف كان يُعتبر قائدًا في وسط الكنيسة وممثلًا لها أمام العالم غير المسيحي. </w:t>
      </w:r>
      <w:r>
        <w:rPr>
          <w:i/>
          <w:lang w:val="ar_AE" w:bidi="ar_AE"/>
        </w:rPr>
        <w:t>انظر</w:t>
      </w:r>
      <w:r>
        <w:rPr>
          <w:lang w:val="ar_AE" w:bidi="ar_AE"/>
        </w:rPr>
        <w:t xml:space="preserve"> </w:t>
      </w:r>
      <w:r>
        <w:rPr>
          <w:lang w:val="ar_AE" w:bidi="ar_AE"/>
        </w:rPr>
        <w:t>شيخ</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أسلحة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 xml:space="preserve">انظر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توصيفات ذاتية لله تُعَبِّر عن جوانب متنوعة لكيانه.</w:t>
      </w:r>
    </w:p>
    <w:p>
      <w:pPr>
        <w:bidi/>
      </w:pPr>
      <w:r>
        <w:rPr>
          <w:lang w:val="ar_AE" w:bidi="ar_AE"/>
        </w:rPr>
      </w:r>
      <w:r>
        <w:rPr>
          <w:lang w:val="ar_AE" w:bidi="ar_AE"/>
        </w:rPr>
        <w:t>نظرة عامَّة تمهيديَّة</w:t>
      </w:r>
    </w:p>
    <w:p>
      <w:pPr>
        <w:bidi/>
      </w:pPr>
      <w:r>
        <w:rPr>
          <w:lang w:val="ar_AE" w:bidi="ar_AE"/>
        </w:rPr>
      </w:r>
      <w:r>
        <w:rPr>
          <w:lang w:val="ar_AE" w:bidi="ar_AE"/>
        </w:rPr>
        <w:t>• الفكرة الكتابية عن الاسم</w:t>
      </w:r>
    </w:p>
    <w:p>
      <w:pPr>
        <w:bidi/>
      </w:pPr>
      <w:r>
        <w:rPr>
          <w:lang w:val="ar_AE" w:bidi="ar_AE"/>
        </w:rPr>
      </w:r>
      <w:r>
        <w:rPr>
          <w:lang w:val="ar_AE" w:bidi="ar_AE"/>
        </w:rPr>
        <w:t>• أسماءُ الله في العهد القديم</w:t>
      </w:r>
    </w:p>
    <w:p>
      <w:pPr>
        <w:bidi/>
      </w:pPr>
      <w:r>
        <w:rPr>
          <w:lang w:val="ar_AE" w:bidi="ar_AE"/>
        </w:rPr>
      </w:r>
      <w:r>
        <w:rPr>
          <w:lang w:val="ar_AE" w:bidi="ar_AE"/>
        </w:rPr>
        <w:t>• أسماءُ الله في العهد الجديد</w:t>
      </w:r>
    </w:p>
    <w:p>
      <w:pPr>
        <w:pStyle w:val="Heading3"/>
        <w:bidi/>
      </w:pPr>
      <w:r>
        <w:rPr>
          <w:lang w:val="ar_AE" w:bidi="ar_AE"/>
        </w:rPr>
        <w:t>• الفكرة الكتابية عن الاسم</w:t>
      </w:r>
    </w:p>
    <w:p>
      <w:pPr>
        <w:bidi/>
      </w:pPr>
      <w:r>
        <w:rPr>
          <w:lang w:val="ar_AE" w:bidi="ar_AE"/>
        </w:rPr>
      </w:r>
      <w:r>
        <w:rPr>
          <w:lang w:val="ar_AE" w:bidi="ar_AE"/>
        </w:rPr>
        <w:t>في الأسفار المقدَّسة، يرتبط اسمُ الله وشخصُه ارتباطًا لا ينفصل. ينسجمُ هذا مع المفهوم الكتابي لما يشير إليه الاسم.</w:t>
      </w:r>
    </w:p>
    <w:p>
      <w:pPr>
        <w:bidi/>
      </w:pPr>
      <w:r>
        <w:rPr>
          <w:lang w:val="ar_AE" w:bidi="ar_AE"/>
        </w:rPr>
      </w:r>
      <w:r>
        <w:rPr>
          <w:lang w:val="ar_AE" w:bidi="ar_AE"/>
        </w:rPr>
        <w:t>في اللغة العبرية، المصطلح الذي يشير إلى لفظة "اسم" يعني على الأكثر "علامة، إشارة" أو "علامة مميَّزة". في اللغة اليونانية، لفظة "</w:t>
      </w:r>
      <w:r>
        <w:rPr>
          <w:i/>
          <w:lang w:val="ar_AE" w:bidi="ar_AE"/>
        </w:rPr>
        <w:t>اسم</w:t>
      </w:r>
      <w:r>
        <w:rPr>
          <w:lang w:val="ar_AE" w:bidi="ar_AE"/>
        </w:rPr>
        <w:t>" (</w:t>
      </w:r>
      <w:r>
        <w:rPr>
          <w:i/>
          <w:lang w:val="ar_AE" w:bidi="ar_AE"/>
        </w:rPr>
        <w:t>أونوما</w:t>
      </w:r>
      <w:r>
        <w:rPr>
          <w:lang w:val="ar_AE" w:bidi="ar_AE"/>
        </w:rPr>
        <w:t>) مشتقة من فعلٍ يأتي بمعنى "يعرف". وبناء عليه، يدُلُّ الاسم على ما ينبغي أن يُعرَفُ به شخصٌ أو شيءٌ. لكن الفكرة المرتبطة بالاسم لا ينبغي أن تُؤْخَذ بمعنى تسمية أو وسيلة اعتباطية لتعيين أو تحديد هُوِيَّة شخصٍ، أو مكانٍ، أو شيءٍ. "الاسم" في الاستخدام الكتابي يصِفُ بشكلٍ صحيحٍ الشخص، أو المكان، أو الشيء ويدُلُّ على الطبيعة الجوهرية للشخص أو الشيء الذي أُعطِيَ له الاسم. سَمَّى آدم الحيوانات وَفْقًا لطبيعتها (</w:t>
      </w:r>
      <w:hyperlink r:id="rId1822">
        <w:r>
          <w:rPr>
            <w:lang w:val="ar_AE" w:bidi="ar_AE"/>
          </w:rPr>
          <w:rPr>
            <w:color w:val="0000EE"/>
            <w:u w:val="single"/>
          </w:rPr>
          <w:t>التكوين 2: 19–20</w:t>
        </w:r>
      </w:hyperlink>
      <w:r>
        <w:rPr>
          <w:lang w:val="ar_AE" w:bidi="ar_AE"/>
        </w:rPr>
        <w:t>)؛ يعني "نوح" كاسمٍ "من يأتي بالراحة والتعزية" (</w:t>
      </w:r>
      <w:hyperlink r:id="rId1823">
        <w:r>
          <w:rPr>
            <w:lang w:val="ar_AE" w:bidi="ar_AE"/>
          </w:rPr>
          <w:rPr>
            <w:color w:val="0000EE"/>
            <w:u w:val="single"/>
          </w:rPr>
          <w:t>5: 29</w:t>
        </w:r>
      </w:hyperlink>
      <w:r>
        <w:rPr>
          <w:lang w:val="ar_AE" w:bidi="ar_AE"/>
        </w:rPr>
        <w:t>)؛ أما الاسم "يسوع" فيعني "مخلِّص" (</w:t>
      </w:r>
      <w:hyperlink r:id="rId537">
        <w:r>
          <w:rPr>
            <w:lang w:val="ar_AE" w:bidi="ar_AE"/>
          </w:rPr>
          <w:rPr>
            <w:color w:val="0000EE"/>
            <w:u w:val="single"/>
          </w:rPr>
          <w:t>مَتَّى 1: 21</w:t>
        </w:r>
      </w:hyperlink>
      <w:r>
        <w:rPr>
          <w:lang w:val="ar_AE" w:bidi="ar_AE"/>
        </w:rPr>
        <w:t xml:space="preserve">). عندما يُمْنَحُ شخصٌ ما منصبًا جديدًا أو يحدُثُ في حياتِهِ تغييرٌ جذريٌّ، يُعْطَى اسمًا جديدًا للإشارة إلى هذا الجانب الجديد - على سبيل المثال، إبراهيم ("أب لجمهور"، </w:t>
      </w:r>
      <w:hyperlink r:id="rId355">
        <w:r>
          <w:rPr>
            <w:lang w:val="ar_AE" w:bidi="ar_AE"/>
          </w:rPr>
          <w:rPr>
            <w:color w:val="0000EE"/>
            <w:u w:val="single"/>
          </w:rPr>
          <w:t>التكوين 17: 5</w:t>
        </w:r>
      </w:hyperlink>
      <w:r>
        <w:rPr>
          <w:lang w:val="ar_AE" w:bidi="ar_AE"/>
        </w:rPr>
        <w:t xml:space="preserve">)، وإسرائيل ("مَنْ يُجَاهِدُ مَعَ اللَّهِ" أو "الله يجاهد" </w:t>
      </w:r>
      <w:hyperlink r:id="rId1805">
        <w:r>
          <w:rPr>
            <w:lang w:val="ar_AE" w:bidi="ar_AE"/>
          </w:rPr>
          <w:rPr>
            <w:color w:val="0000EE"/>
            <w:u w:val="single"/>
          </w:rPr>
          <w:t>32: 28</w:t>
        </w:r>
      </w:hyperlink>
      <w:r>
        <w:rPr>
          <w:lang w:val="ar_AE" w:bidi="ar_AE"/>
        </w:rPr>
        <w:t>). يعبِّر اسمُ شخصٍ أو شعبٍ عما يعتقده ذلك الشخص أو الشعب بأنه بيان أو وصف مناسب للطبيعة الخاصة به.</w:t>
      </w:r>
    </w:p>
    <w:p>
      <w:pPr>
        <w:bidi/>
      </w:pPr>
      <w:r>
        <w:rPr>
          <w:lang w:val="ar_AE" w:bidi="ar_AE"/>
        </w:rPr>
      </w:r>
      <w:r>
        <w:rPr>
          <w:lang w:val="ar_AE" w:bidi="ar_AE"/>
        </w:rPr>
        <w:t>وبالنظر إلى أسماءِ الله، هناك اختلافات ملموسة، تتجلَّى بوضوحٍ أكبر عندما يواجه العلماء واللاهوتيون الكتابيون هذا السؤال: هل أسماء الله أوصاف خاصة به قَدَّمَها هو عن نفسه أم أنها أوصاف خَلَعَها عليه الناس الذين لاحظوا أفعاله وتأمَّلوا طبيعته التي نميِّزها أثناء دراسة الأعمال الإلهية؟ إليك بعض الأمثلة على أنواع متعددة من الأسماء الإلهية:</w:t>
      </w:r>
    </w:p>
    <w:p>
      <w:pPr>
        <w:bidi/>
      </w:pPr>
      <w:r>
        <w:rPr>
          <w:lang w:val="ar_AE" w:bidi="ar_AE"/>
        </w:rPr>
      </w:r>
      <w:r>
        <w:rPr>
          <w:lang w:val="ar_AE" w:bidi="ar_AE"/>
        </w:rPr>
        <w:t>1. أسماء عَلَم الذات: إيل، يَهْوَهْ، أَدُونَايْ، ثيؤس (الله)، كيريوس (الرب).</w:t>
      </w:r>
    </w:p>
    <w:p>
      <w:pPr>
        <w:bidi/>
      </w:pPr>
      <w:r>
        <w:rPr>
          <w:lang w:val="ar_AE" w:bidi="ar_AE"/>
        </w:rPr>
      </w:r>
      <w:r>
        <w:rPr>
          <w:lang w:val="ar_AE" w:bidi="ar_AE"/>
        </w:rPr>
        <w:t>2. الأسماء الشخصية: الآب، أَبَّا، الابن، يسوع، الروح القدس.</w:t>
      </w:r>
    </w:p>
    <w:p>
      <w:pPr>
        <w:bidi/>
      </w:pPr>
      <w:r>
        <w:rPr>
          <w:lang w:val="ar_AE" w:bidi="ar_AE"/>
        </w:rPr>
      </w:r>
      <w:r>
        <w:rPr>
          <w:lang w:val="ar_AE" w:bidi="ar_AE"/>
        </w:rPr>
        <w:t>3. الألقاب: الخالق، مَسيَّا/مسيح، المعزِّي/المُرِيح.</w:t>
      </w:r>
    </w:p>
    <w:p>
      <w:pPr>
        <w:bidi/>
      </w:pPr>
      <w:r>
        <w:rPr>
          <w:lang w:val="ar_AE" w:bidi="ar_AE"/>
        </w:rPr>
      </w:r>
      <w:r>
        <w:rPr>
          <w:lang w:val="ar_AE" w:bidi="ar_AE"/>
        </w:rPr>
        <w:t>4. الأسماءُ الجوهرية: نور، محبة، رُوح.</w:t>
      </w:r>
    </w:p>
    <w:p>
      <w:pPr>
        <w:bidi/>
      </w:pPr>
      <w:r>
        <w:rPr>
          <w:lang w:val="ar_AE" w:bidi="ar_AE"/>
        </w:rPr>
      </w:r>
      <w:r>
        <w:rPr>
          <w:lang w:val="ar_AE" w:bidi="ar_AE"/>
        </w:rPr>
        <w:t>الأسماء الوصفية: الصَّخر، البَعل، السيِّد، ربُّوني، الراعي.</w:t>
      </w:r>
    </w:p>
    <w:p>
      <w:pPr>
        <w:pStyle w:val="Heading3"/>
        <w:bidi/>
      </w:pPr>
      <w:r>
        <w:rPr>
          <w:lang w:val="ar_AE" w:bidi="ar_AE"/>
        </w:rPr>
        <w:t>• أسماءُ الله في العهد القديم</w:t>
      </w:r>
    </w:p>
    <w:p>
      <w:pPr>
        <w:pStyle w:val="Heading4"/>
        <w:bidi/>
      </w:pPr>
      <w:r>
        <w:rPr>
          <w:lang w:val="ar_AE" w:bidi="ar_AE"/>
        </w:rPr>
        <w:t>إيلْ والأسماء المرتبطة به</w:t>
      </w:r>
    </w:p>
    <w:p>
      <w:pPr>
        <w:bidi/>
      </w:pPr>
      <w:r>
        <w:rPr>
          <w:lang w:val="ar_AE" w:bidi="ar_AE"/>
        </w:rPr>
      </w:r>
      <w:r>
        <w:rPr>
          <w:lang w:val="ar_AE" w:bidi="ar_AE"/>
        </w:rPr>
        <w:t>يأتي الاسم إيلْ أكثر من 200 مَرَّةٍ في الكتاب المقدس العبري. يُتَرْجَمُ الاسم بأفضل وجه ممكن إلى "الله". وللاسم إيلْ عددٌ من المعاني الممكنة. يعتقد البعض أن الاسم من جذر أُوولْ</w:t>
      </w:r>
      <w:r>
        <w:rPr>
          <w:i/>
          <w:lang w:val="ar_AE" w:bidi="ar_AE"/>
        </w:rPr>
        <w:t xml:space="preserve">، </w:t>
      </w:r>
      <w:r>
        <w:rPr>
          <w:lang w:val="ar_AE" w:bidi="ar_AE"/>
        </w:rPr>
        <w:t>الذي يأتي كفعل بمعنى "كان أوَّلاً، سَبَقَ"، أو "قَوِيَ". يفترض بعضٌ آخر أن جذر الاسم هو أَلَاه</w:t>
      </w:r>
      <w:r>
        <w:rPr>
          <w:i/>
          <w:lang w:val="ar_AE" w:bidi="ar_AE"/>
        </w:rPr>
        <w:t xml:space="preserve">، </w:t>
      </w:r>
      <w:r>
        <w:rPr>
          <w:lang w:val="ar_AE" w:bidi="ar_AE"/>
        </w:rPr>
        <w:t>بمعنى "سَبَقَ"، ومن ثم يوحي الاسم بمعنى "القائد" أو "الآمر". كما يمكن أن يعني الجذر أيضًا "خاف". هكذا الله، بوصفه أَلَاه</w:t>
      </w:r>
      <w:r>
        <w:rPr>
          <w:i/>
          <w:lang w:val="ar_AE" w:bidi="ar_AE"/>
        </w:rPr>
        <w:t>،</w:t>
      </w:r>
      <w:r>
        <w:rPr>
          <w:lang w:val="ar_AE" w:bidi="ar_AE"/>
        </w:rPr>
        <w:t xml:space="preserve"> هو الواحد القوي، ينبغي على المرء أن يخشاه. لكن لا يزال يقترح آخرون أن حرف الجر العبري "إِلْ" بمعنى: "إلى، نحو" هو جذر الاسم؛ فتصبح الفكرة إذن أن الله هو "من يَهَبُ ذاتَه للآخرين" أو "من يَلْجَأ إليه الآخرون طلبًا للمعونة". يقترح بعض العلماء أن اللفظة العبرية "إِلِمْ"</w:t>
      </w:r>
      <w:r>
        <w:rPr>
          <w:i/>
          <w:lang w:val="ar_AE" w:bidi="ar_AE"/>
        </w:rPr>
        <w:t xml:space="preserve">، </w:t>
      </w:r>
      <w:r>
        <w:rPr>
          <w:lang w:val="ar_AE" w:bidi="ar_AE"/>
        </w:rPr>
        <w:t>بمعنى "رَبَطَ" ينبغي اعتبارها جذرًا أيضًا لأن الله هو "القوي الذي يقيِّد ويحتفظ بسلطان ثابت". المشترك بين كل هذه المعاني المقترحة بناء على الجذور الأربعة هو فكرة القوة والسلطان وسمو التفوق والعظمة.</w:t>
      </w:r>
    </w:p>
    <w:p>
      <w:pPr>
        <w:bidi/>
      </w:pPr>
      <w:r>
        <w:rPr>
          <w:lang w:val="ar_AE" w:bidi="ar_AE"/>
        </w:rPr>
      </w:r>
      <w:r>
        <w:rPr>
          <w:lang w:val="ar_AE" w:bidi="ar_AE"/>
        </w:rPr>
        <w:t xml:space="preserve">يُسْتَخْدَم الاسم "إِيلْ" في العهد القديم بشكلٍ خاص في الأسفار المبكرة، حيث يصف ممارسة الله للقوة الفاعلة بوصفها شكلاً متميِّزًا للسلطان الإلهي. يعلن الاسم "إيلْ" الله باعتباره الفاعل والمُحْدِث العظيم لكل الأشياء. هو الواحد الذي يمارس مثل هذه القدرة، حتى أن كلَّ ما يُصْنَع، أو يُفْعَل، أو يُحْفَظُ، أو يُدَمَّرُ يكون بفعله (انظر </w:t>
      </w:r>
      <w:hyperlink r:id="rId1237">
        <w:r>
          <w:rPr>
            <w:lang w:val="ar_AE" w:bidi="ar_AE"/>
          </w:rPr>
          <w:rPr>
            <w:color w:val="0000EE"/>
            <w:u w:val="single"/>
          </w:rPr>
          <w:t>الخروج 15</w:t>
        </w:r>
      </w:hyperlink>
      <w:r>
        <w:rPr>
          <w:lang w:val="ar_AE" w:bidi="ar_AE"/>
        </w:rPr>
        <w:t>). يُستَخْدَم الاسم "إيلْ" أيضًا للتعبير عن فكرة تَمَيُّز الله عن الخليقة، فالله لا ينبغي تحديده كجزءٍ من الخليقة، بل باعتباره الكائن الذي يفُوقُ الخليقة، المتجاوز لحدودها والسابق على وجودها (</w:t>
      </w:r>
      <w:hyperlink r:id="rId1824">
        <w:r>
          <w:rPr>
            <w:lang w:val="ar_AE" w:bidi="ar_AE"/>
          </w:rPr>
          <w:rPr>
            <w:color w:val="0000EE"/>
            <w:u w:val="single"/>
          </w:rPr>
          <w:t>المزمور 1:19</w:t>
        </w:r>
      </w:hyperlink>
      <w:r>
        <w:rPr>
          <w:lang w:val="ar_AE" w:bidi="ar_AE"/>
        </w:rPr>
        <w:t>).</w:t>
      </w:r>
    </w:p>
    <w:p>
      <w:pPr>
        <w:bidi/>
      </w:pPr>
      <w:r>
        <w:rPr>
          <w:lang w:val="ar_AE" w:bidi="ar_AE"/>
        </w:rPr>
      </w:r>
      <w:r>
        <w:rPr>
          <w:lang w:val="ar_AE" w:bidi="ar_AE"/>
        </w:rPr>
        <w:t>إِلُوهِيم يُستَخْدَم أيضًا بشكلٍ شائعٍ كاسم لله، إذ يأتي في أسفار العهد القديم أكثر من 2500 مَرَّةً. هناك اختلافات في الرأي حول المعنى والأصل الدقيق المرتبط بهذا الاسم الجمع. اقترح البعض أن إِلُوهِيم هو صيغة جمع الاسم إيلْ</w:t>
      </w:r>
      <w:r>
        <w:rPr>
          <w:i/>
          <w:lang w:val="ar_AE" w:bidi="ar_AE"/>
        </w:rPr>
        <w:t xml:space="preserve">، </w:t>
      </w:r>
      <w:r>
        <w:rPr>
          <w:lang w:val="ar_AE" w:bidi="ar_AE"/>
        </w:rPr>
        <w:t>لكنه يبدو على الأرجح جمعًا للاسم العبري إِلُوَاهْ</w:t>
      </w:r>
      <w:r>
        <w:rPr>
          <w:i/>
          <w:lang w:val="ar_AE" w:bidi="ar_AE"/>
        </w:rPr>
        <w:t>،</w:t>
      </w:r>
      <w:r>
        <w:rPr>
          <w:lang w:val="ar_AE" w:bidi="ar_AE"/>
        </w:rPr>
        <w:t xml:space="preserve"> الذي يظهر في الكتابات الشِّعْرِيَّة. اقترح بعض الكتَّاب الناقدين أن صيغة الجمع هذه مستعارة من مجتمعات وثنية تؤمن بتعدُّد الآلهة، لكن لا توجد مثل هذه الصيغة كاسم لله بين الوثنيين. اقترح آخرون أن صيغة الجمع تُسْتَخْدَم للإشارة إلى الطبيعة الثالوثية لله، ويَظْهَرُ ما يدعم ذلك عند استخدام هذا الاسم الجمع كفاعل لأفعالٍ فاعلها الضمير هو. لا يبدو أن عقيدة الثالوث الكتابية، بحسب التطور في الإعلان عنها عبر الأسفار المقدَّسة، تعتمد على استخدام صيغة الجمع لاسم الله، على الرغم من عدم تعارُض الموقفَين.</w:t>
      </w:r>
    </w:p>
    <w:p>
      <w:pPr>
        <w:bidi/>
      </w:pPr>
      <w:r>
        <w:rPr>
          <w:lang w:val="ar_AE" w:bidi="ar_AE"/>
        </w:rPr>
      </w:r>
      <w:r>
        <w:rPr>
          <w:lang w:val="ar_AE" w:bidi="ar_AE"/>
        </w:rPr>
        <w:t>تُفْهَمُ صيغة الجمع إِلُوهِيم</w:t>
      </w:r>
      <w:r>
        <w:rPr>
          <w:i/>
          <w:lang w:val="ar_AE" w:bidi="ar_AE"/>
        </w:rPr>
        <w:t xml:space="preserve">، </w:t>
      </w:r>
      <w:r>
        <w:rPr>
          <w:lang w:val="ar_AE" w:bidi="ar_AE"/>
        </w:rPr>
        <w:t>بأفضل ما يمكن، على أنها تُعَبِّر عن التعظيم. يُعرِّف الله نفسه بهذا الاسم بأنه رب القوة والمجد الهائل والغنى عندما يُظْهِر سُمُوَّه وقدرتَه في الكون المخلوق. لذلك، عندما يتحدَّث الكتاب عن الخليقة، يقول: "فِي الْبَدْءِ خَلَقَ اللهُ السَّمَاوَاتِ وَالأَرْضَ" (</w:t>
      </w:r>
      <w:hyperlink r:id="rId1825">
        <w:r>
          <w:rPr>
            <w:lang w:val="ar_AE" w:bidi="ar_AE"/>
          </w:rPr>
          <w:rPr>
            <w:color w:val="0000EE"/>
            <w:u w:val="single"/>
          </w:rPr>
          <w:t>التكوين 1: 1</w:t>
        </w:r>
      </w:hyperlink>
      <w:r>
        <w:rPr>
          <w:lang w:val="ar_AE" w:bidi="ar_AE"/>
        </w:rPr>
        <w:t xml:space="preserve">). يتكرَّر هذا الاسم 35 مَرَّة في </w:t>
      </w:r>
      <w:hyperlink r:id="rId1826">
        <w:r>
          <w:rPr>
            <w:lang w:val="ar_AE" w:bidi="ar_AE"/>
          </w:rPr>
          <w:rPr>
            <w:color w:val="0000EE"/>
            <w:u w:val="single"/>
          </w:rPr>
          <w:t>التكوين 1</w:t>
        </w:r>
      </w:hyperlink>
      <w:r>
        <w:rPr>
          <w:lang w:val="ar_AE" w:bidi="ar_AE"/>
        </w:rPr>
        <w:t xml:space="preserve"> و </w:t>
      </w:r>
      <w:hyperlink r:id="rId1827">
        <w:r>
          <w:rPr>
            <w:lang w:val="ar_AE" w:bidi="ar_AE"/>
          </w:rPr>
          <w:rPr>
            <w:color w:val="0000EE"/>
            <w:u w:val="single"/>
          </w:rPr>
          <w:t>2</w:t>
        </w:r>
      </w:hyperlink>
      <w:r>
        <w:rPr>
          <w:lang w:val="ar_AE" w:bidi="ar_AE"/>
        </w:rPr>
        <w:t xml:space="preserve"> وذلك فيما يرتبط بقدرة الله المُعْلَنة في الخليقة. في سفر التثنية يُستخدم الاسم إِلُوهِيم على نحوٍ متكرِّر للتشديد على قدرة الله المَهيبَة التي تَجَلَّتْ في تحريرِ إسرائيل من العبودية في مصر، وحفظِهِ في البرية، وتهيئتِهِ لدخول إلى أرض الموعد. في هذا السياق، يُدرَك الله</w:t>
      </w:r>
      <w:r>
        <w:rPr>
          <w:i/>
          <w:lang w:val="ar_AE" w:bidi="ar_AE"/>
        </w:rPr>
        <w:t xml:space="preserve"> (</w:t>
      </w:r>
      <w:r>
        <w:rPr>
          <w:lang w:val="ar_AE" w:bidi="ar_AE"/>
        </w:rPr>
        <w:t>إِلُوهِيم</w:t>
      </w:r>
      <w:r>
        <w:rPr>
          <w:i/>
          <w:lang w:val="ar_AE" w:bidi="ar_AE"/>
        </w:rPr>
        <w:t xml:space="preserve">) </w:t>
      </w:r>
      <w:r>
        <w:rPr>
          <w:lang w:val="ar_AE" w:bidi="ar_AE"/>
        </w:rPr>
        <w:t xml:space="preserve">أيضًا بوصفه المُشَرِّع الذي يُجْرِي أحكامَ الدينونة بكل قدرة على كاسري العهد. استخدم ناظمو المزامير هذا الاسم بشكلٍ متكرِّرٍ كلما اعترفوا أو سبَّحوا الله الحاكم المَهيب الذي يُظْهِرُ قدرته المطلقة في شتى مناحي الحياة (انظر </w:t>
      </w:r>
      <w:hyperlink r:id="rId1828">
        <w:r>
          <w:rPr>
            <w:lang w:val="ar_AE" w:bidi="ar_AE"/>
          </w:rPr>
          <w:rPr>
            <w:color w:val="0000EE"/>
            <w:u w:val="single"/>
          </w:rPr>
          <w:t>المزمور 68</w:t>
        </w:r>
      </w:hyperlink>
      <w:r>
        <w:rPr>
          <w:lang w:val="ar_AE" w:bidi="ar_AE"/>
        </w:rPr>
        <w:t>، حيث يأتي الاسم إِلُوهِيم 26 مرة).</w:t>
      </w:r>
    </w:p>
    <w:p>
      <w:pPr>
        <w:bidi/>
      </w:pPr>
      <w:r>
        <w:rPr>
          <w:lang w:val="ar_AE" w:bidi="ar_AE"/>
        </w:rPr>
      </w:r>
      <w:r>
        <w:rPr>
          <w:lang w:val="ar_AE" w:bidi="ar_AE"/>
        </w:rPr>
        <w:t>يشير بعض العلماء إلى استخدام إِلُوهِيم عندما تكلم الله مع إبراهيم وقال إنه سيكون إِلُوهِيم كأب له ولنسله؛ أي أن الله سيكون في علاقة عهد معهم (</w:t>
      </w:r>
      <w:hyperlink r:id="rId109">
        <w:r>
          <w:rPr>
            <w:lang w:val="ar_AE" w:bidi="ar_AE"/>
          </w:rPr>
          <w:rPr>
            <w:color w:val="0000EE"/>
            <w:u w:val="single"/>
          </w:rPr>
          <w:t>التكوين 17: 1–8</w:t>
        </w:r>
      </w:hyperlink>
      <w:r>
        <w:rPr>
          <w:lang w:val="ar_AE" w:bidi="ar_AE"/>
        </w:rPr>
        <w:t>). تنطوي هذه العلاقة على فكرة أن الله مهيَّأ دائمًا لاستخدام قدرته من أجل الذين في عهدٍ معه. وهكذا، يُعَبِّر إِلُوهِيم أيضًا عن مفهوم أمانة الله فيما يرتبط بالعهد والوعود والبركات التي ينطوي عليها.</w:t>
      </w:r>
    </w:p>
    <w:p>
      <w:pPr>
        <w:bidi/>
      </w:pPr>
      <w:r>
        <w:rPr>
          <w:lang w:val="ar_AE" w:bidi="ar_AE"/>
        </w:rPr>
      </w:r>
      <w:r>
        <w:rPr>
          <w:lang w:val="ar_AE" w:bidi="ar_AE"/>
        </w:rPr>
        <w:t>يظهر الاسم إِلُوَاهْ بشكلٍ رئيسٍ في الكتابات الشعرية، بما لا يقل عن 41 مَرَّة في سفر أيوب. اسْتَخْدَمَه النبيُّ إشعياءُ للتعبير عن طبيعة الله التي لا مثيل لها (</w:t>
      </w:r>
      <w:hyperlink r:id="rId1829">
        <w:r>
          <w:rPr>
            <w:lang w:val="ar_AE" w:bidi="ar_AE"/>
          </w:rPr>
          <w:rPr>
            <w:color w:val="0000EE"/>
            <w:u w:val="single"/>
          </w:rPr>
          <w:t>إشعياء 44: 8</w:t>
        </w:r>
      </w:hyperlink>
      <w:r>
        <w:rPr>
          <w:lang w:val="ar_AE" w:bidi="ar_AE"/>
        </w:rPr>
        <w:t>). بنفس الطريقة سأل داود: "لأَنَّه مَنْ هُوَ إِلهٌ [إِلُوَاهْ] غَيْرُ الرَّبِّ؟" (</w:t>
      </w:r>
      <w:hyperlink r:id="rId1830">
        <w:r>
          <w:rPr>
            <w:lang w:val="ar_AE" w:bidi="ar_AE"/>
          </w:rPr>
          <w:rPr>
            <w:color w:val="0000EE"/>
            <w:u w:val="single"/>
          </w:rPr>
          <w:t>2 صموئيل 22: 32</w:t>
        </w:r>
      </w:hyperlink>
      <w:r>
        <w:rPr>
          <w:lang w:val="ar_AE" w:bidi="ar_AE"/>
        </w:rPr>
        <w:t>). النبي موسى هو أول من استخدم الاسم "إِلُوَاهْ" في نشيده الشهير (</w:t>
      </w:r>
      <w:hyperlink r:id="rId1831">
        <w:r>
          <w:rPr>
            <w:lang w:val="ar_AE" w:bidi="ar_AE"/>
          </w:rPr>
          <w:rPr>
            <w:color w:val="0000EE"/>
            <w:u w:val="single"/>
          </w:rPr>
          <w:t>التثنية 32: 15–17</w:t>
        </w:r>
      </w:hyperlink>
      <w:r>
        <w:rPr>
          <w:lang w:val="ar_AE" w:bidi="ar_AE"/>
        </w:rPr>
        <w:t>)، في إشارة إلى إله إسرائيل، وفي سياق يؤكِّد أن أيَّة آلهة يمكن اختيارها بدلاً من صخرة الخلاص، الرب الواحد الذي لا مثيل له "ليستْ آلهة". ربما تمَّ استخدام هذا الاسم للتشديد على حقيقة أن الله هو الإله الواحد الحي الحقيقي الوحيد، الواجب علينا عِشْقُهُ وعبادته؛ وتوقيرُه أيضًا بخوفٍ مقدَّس.</w:t>
      </w:r>
    </w:p>
    <w:p>
      <w:pPr>
        <w:bidi/>
      </w:pPr>
      <w:r>
        <w:rPr>
          <w:lang w:val="ar_AE" w:bidi="ar_AE"/>
        </w:rPr>
      </w:r>
      <w:r>
        <w:rPr>
          <w:lang w:val="ar_AE" w:bidi="ar_AE"/>
        </w:rPr>
        <w:t>هناك اسم آخر وثيق الصلة هو "إِلاهْ"</w:t>
      </w:r>
      <w:r>
        <w:rPr>
          <w:i/>
          <w:lang w:val="ar_AE" w:bidi="ar_AE"/>
        </w:rPr>
        <w:t>،</w:t>
      </w:r>
      <w:r>
        <w:rPr>
          <w:lang w:val="ar_AE" w:bidi="ar_AE"/>
        </w:rPr>
        <w:t xml:space="preserve"> موجود في سِفْري عزرا ودانيال. يعتقد البعض أن "إِلاهْ" هو صيغة كلدانية أو أَرامية من إِلُوَاهْ</w:t>
      </w:r>
      <w:r>
        <w:rPr>
          <w:i/>
          <w:lang w:val="ar_AE" w:bidi="ar_AE"/>
        </w:rPr>
        <w:t>.</w:t>
      </w:r>
      <w:r>
        <w:rPr>
          <w:lang w:val="ar_AE" w:bidi="ar_AE"/>
        </w:rPr>
        <w:t xml:space="preserve"> يقال أن جذرَهُ "أَلاه"</w:t>
      </w:r>
      <w:r>
        <w:rPr>
          <w:i/>
          <w:lang w:val="ar_AE" w:bidi="ar_AE"/>
        </w:rPr>
        <w:t xml:space="preserve">، </w:t>
      </w:r>
      <w:r>
        <w:rPr>
          <w:lang w:val="ar_AE" w:bidi="ar_AE"/>
        </w:rPr>
        <w:t>الذي يعني "يخشى" أو "يتحيَّر". الله بصفته إِلاهْ هو الإله الذي ينبغي أن نخشاه وبالتالي نعبده. في ضوء هذا المعنى، يمكن فَهْمُ السبب وراء استخدام الاسم بشكلٍ شائعٍ في زمن سبي إسرائيل وبعد عودتهم من السبي مباشرة.</w:t>
      </w:r>
    </w:p>
    <w:p>
      <w:pPr>
        <w:bidi/>
      </w:pPr>
      <w:r>
        <w:rPr>
          <w:lang w:val="ar_AE" w:bidi="ar_AE"/>
        </w:rPr>
      </w:r>
      <w:r>
        <w:rPr>
          <w:lang w:val="ar_AE" w:bidi="ar_AE"/>
        </w:rPr>
        <w:t>ثلاثة أسماء أخرى لله تحتوي على الاسم إيلْ</w:t>
      </w:r>
      <w:r>
        <w:rPr>
          <w:i/>
          <w:lang w:val="ar_AE" w:bidi="ar_AE"/>
        </w:rPr>
        <w:t>:</w:t>
      </w:r>
    </w:p>
    <w:p>
      <w:pPr>
        <w:bidi/>
      </w:pPr>
      <w:r>
        <w:rPr>
          <w:lang w:val="ar_AE" w:bidi="ar_AE"/>
        </w:rPr>
      </w:r>
      <w:r>
        <w:rPr>
          <w:lang w:val="ar_AE" w:bidi="ar_AE"/>
        </w:rPr>
        <w:t>إيلْ عِلْيُون هو الاسم المستخدم لتحديد إله مَلْكِيصادِق (</w:t>
      </w:r>
      <w:hyperlink r:id="rId1832">
        <w:r>
          <w:rPr>
            <w:lang w:val="ar_AE" w:bidi="ar_AE"/>
          </w:rPr>
          <w:rPr>
            <w:color w:val="0000EE"/>
            <w:u w:val="single"/>
          </w:rPr>
          <w:t>التكوين 14: 18–22</w:t>
        </w:r>
      </w:hyperlink>
      <w:r>
        <w:rPr>
          <w:lang w:val="ar_AE" w:bidi="ar_AE"/>
        </w:rPr>
        <w:t xml:space="preserve">) بوصفه الإله العليَّ. في </w:t>
      </w:r>
      <w:hyperlink r:id="rId1833">
        <w:r>
          <w:rPr>
            <w:lang w:val="ar_AE" w:bidi="ar_AE"/>
          </w:rPr>
          <w:rPr>
            <w:color w:val="0000EE"/>
            <w:u w:val="single"/>
          </w:rPr>
          <w:t>المزمور 57: 2</w:t>
        </w:r>
      </w:hyperlink>
      <w:r>
        <w:rPr>
          <w:lang w:val="ar_AE" w:bidi="ar_AE"/>
        </w:rPr>
        <w:t xml:space="preserve"> و </w:t>
      </w:r>
      <w:hyperlink r:id="rId1834">
        <w:r>
          <w:rPr>
            <w:lang w:val="ar_AE" w:bidi="ar_AE"/>
          </w:rPr>
          <w:rPr>
            <w:color w:val="0000EE"/>
            <w:u w:val="single"/>
          </w:rPr>
          <w:t>78: 56</w:t>
        </w:r>
      </w:hyperlink>
      <w:r>
        <w:rPr>
          <w:lang w:val="ar_AE" w:bidi="ar_AE"/>
        </w:rPr>
        <w:t>، وبحسب النص العبري يأتي اسم الله على النحو: إِلُوهِيم عِلْيُون</w:t>
      </w:r>
      <w:r>
        <w:rPr>
          <w:i/>
          <w:lang w:val="ar_AE" w:bidi="ar_AE"/>
        </w:rPr>
        <w:t>.</w:t>
      </w:r>
      <w:r>
        <w:rPr>
          <w:lang w:val="ar_AE" w:bidi="ar_AE"/>
        </w:rPr>
        <w:t xml:space="preserve"> من المعتقد بشكلٍ غالب أن لفظة الاسم عِلْيُون مشتقة من الفعل علاه</w:t>
      </w:r>
      <w:r>
        <w:rPr>
          <w:i/>
          <w:lang w:val="ar_AE" w:bidi="ar_AE"/>
        </w:rPr>
        <w:t>،</w:t>
      </w:r>
      <w:r>
        <w:rPr>
          <w:lang w:val="ar_AE" w:bidi="ar_AE"/>
        </w:rPr>
        <w:t xml:space="preserve"> بمعنى "صعد، ارتفع، ارتقى". هناك عدد من الحالات يُسْتَخْدَم فيها الاسم عِلْيُون وحده، لكن يشير السياق إلى استخدامه في النص كمرادف لله، انظر (على سبيل المثال، </w:t>
      </w:r>
      <w:hyperlink r:id="rId1835">
        <w:r>
          <w:rPr>
            <w:lang w:val="ar_AE" w:bidi="ar_AE"/>
          </w:rPr>
          <w:rPr>
            <w:color w:val="0000EE"/>
            <w:u w:val="single"/>
          </w:rPr>
          <w:t>العدد 24: 16</w:t>
        </w:r>
      </w:hyperlink>
      <w:r>
        <w:rPr>
          <w:lang w:val="ar_AE" w:bidi="ar_AE"/>
        </w:rPr>
        <w:t>؛</w:t>
      </w:r>
      <w:hyperlink r:id="rId1836">
        <w:r>
          <w:rPr>
            <w:lang w:val="ar_AE" w:bidi="ar_AE"/>
          </w:rPr>
          <w:rPr>
            <w:color w:val="0000EE"/>
            <w:u w:val="single"/>
          </w:rPr>
          <w:t>المزمور 83: 18</w:t>
        </w:r>
      </w:hyperlink>
      <w:r>
        <w:rPr>
          <w:lang w:val="ar_AE" w:bidi="ar_AE"/>
        </w:rPr>
        <w:t xml:space="preserve">؛ </w:t>
      </w:r>
      <w:hyperlink r:id="rId1837">
        <w:r>
          <w:rPr>
            <w:lang w:val="ar_AE" w:bidi="ar_AE"/>
          </w:rPr>
          <w:rPr>
            <w:color w:val="0000EE"/>
            <w:u w:val="single"/>
          </w:rPr>
          <w:t>إشعياء 14: 14</w:t>
        </w:r>
      </w:hyperlink>
      <w:r>
        <w:rPr>
          <w:lang w:val="ar_AE" w:bidi="ar_AE"/>
        </w:rPr>
        <w:t>). إلى حدٍّ ما، يُسْتَخْدَم الاسم عِلْيُون بشكلٍ متكرَّر كصفة؛ ومن ثم يُتَرْجَم إلى "عالٍ، أعلى، فائق، أسمى". إن الوصف الأساسي المنسوب لله عند استعمال هذا الاسم هو أنه الإله السامي فوق كل شيء بوصفه الخالق، المالك، والحاكم. الذي لا مثيل له من كل النواحي؛ لا يخضع لأي أحدٍ أو شيءٍ؛ فهو الواحد المتعالي.</w:t>
      </w:r>
    </w:p>
    <w:p>
      <w:pPr>
        <w:bidi/>
      </w:pPr>
      <w:r>
        <w:rPr>
          <w:lang w:val="ar_AE" w:bidi="ar_AE"/>
        </w:rPr>
      </w:r>
      <w:r>
        <w:rPr>
          <w:lang w:val="ar_AE" w:bidi="ar_AE"/>
        </w:rPr>
        <w:t>يُسْتَخْدَم الاسم إيلْ شَدَّيْ بهذه الصيغة الأطول 7 مَرَّات في الأسفار المقدسة (</w:t>
      </w:r>
      <w:hyperlink r:id="rId1838">
        <w:r>
          <w:rPr>
            <w:lang w:val="ar_AE" w:bidi="ar_AE"/>
          </w:rPr>
          <w:rPr>
            <w:color w:val="0000EE"/>
            <w:u w:val="single"/>
          </w:rPr>
          <w:t>التكوين 17: 1</w:t>
        </w:r>
      </w:hyperlink>
      <w:r>
        <w:rPr>
          <w:lang w:val="ar_AE" w:bidi="ar_AE"/>
        </w:rPr>
        <w:t xml:space="preserve">؛ </w:t>
      </w:r>
      <w:hyperlink r:id="rId1839">
        <w:r>
          <w:rPr>
            <w:lang w:val="ar_AE" w:bidi="ar_AE"/>
          </w:rPr>
          <w:rPr>
            <w:color w:val="0000EE"/>
            <w:u w:val="single"/>
          </w:rPr>
          <w:t>28: 3</w:t>
        </w:r>
      </w:hyperlink>
      <w:r>
        <w:rPr>
          <w:lang w:val="ar_AE" w:bidi="ar_AE"/>
        </w:rPr>
        <w:t xml:space="preserve">؛ </w:t>
      </w:r>
      <w:hyperlink r:id="rId1840">
        <w:r>
          <w:rPr>
            <w:lang w:val="ar_AE" w:bidi="ar_AE"/>
          </w:rPr>
          <w:rPr>
            <w:color w:val="0000EE"/>
            <w:u w:val="single"/>
          </w:rPr>
          <w:t>35: 11</w:t>
        </w:r>
      </w:hyperlink>
      <w:r>
        <w:rPr>
          <w:lang w:val="ar_AE" w:bidi="ar_AE"/>
        </w:rPr>
        <w:t xml:space="preserve">؛ </w:t>
      </w:r>
      <w:hyperlink r:id="rId1841">
        <w:r>
          <w:rPr>
            <w:lang w:val="ar_AE" w:bidi="ar_AE"/>
          </w:rPr>
          <w:rPr>
            <w:color w:val="0000EE"/>
            <w:u w:val="single"/>
          </w:rPr>
          <w:t>43: 14</w:t>
        </w:r>
      </w:hyperlink>
      <w:r>
        <w:rPr>
          <w:lang w:val="ar_AE" w:bidi="ar_AE"/>
        </w:rPr>
        <w:t xml:space="preserve">؛ </w:t>
      </w:r>
      <w:hyperlink r:id="rId1842">
        <w:r>
          <w:rPr>
            <w:lang w:val="ar_AE" w:bidi="ar_AE"/>
          </w:rPr>
          <w:rPr>
            <w:color w:val="0000EE"/>
            <w:u w:val="single"/>
          </w:rPr>
          <w:t>48: 3</w:t>
        </w:r>
      </w:hyperlink>
      <w:r>
        <w:rPr>
          <w:lang w:val="ar_AE" w:bidi="ar_AE"/>
        </w:rPr>
        <w:t xml:space="preserve">؛ </w:t>
      </w:r>
      <w:hyperlink r:id="rId1843">
        <w:r>
          <w:rPr>
            <w:lang w:val="ar_AE" w:bidi="ar_AE"/>
          </w:rPr>
          <w:rPr>
            <w:color w:val="0000EE"/>
            <w:u w:val="single"/>
          </w:rPr>
          <w:t>الخروج 6: 3</w:t>
        </w:r>
      </w:hyperlink>
      <w:r>
        <w:rPr>
          <w:lang w:val="ar_AE" w:bidi="ar_AE"/>
        </w:rPr>
        <w:t xml:space="preserve">؛ </w:t>
      </w:r>
      <w:hyperlink r:id="rId1844">
        <w:r>
          <w:rPr>
            <w:lang w:val="ar_AE" w:bidi="ar_AE"/>
          </w:rPr>
          <w:rPr>
            <w:color w:val="0000EE"/>
            <w:u w:val="single"/>
          </w:rPr>
          <w:t>حِزْقِيال 10: 5</w:t>
        </w:r>
      </w:hyperlink>
      <w:r>
        <w:rPr>
          <w:lang w:val="ar_AE" w:bidi="ar_AE"/>
        </w:rPr>
        <w:t>). والصيغة الأقصر (</w:t>
      </w:r>
      <w:r>
        <w:rPr>
          <w:i/>
          <w:lang w:val="ar_AE" w:bidi="ar_AE"/>
        </w:rPr>
        <w:t>شَدَّيْ</w:t>
      </w:r>
      <w:r>
        <w:rPr>
          <w:lang w:val="ar_AE" w:bidi="ar_AE"/>
        </w:rPr>
        <w:t xml:space="preserve">)، تظهر بشكلٍ متكرِّر: في </w:t>
      </w:r>
      <w:r>
        <w:rPr>
          <w:i/>
          <w:lang w:val="ar_AE" w:bidi="ar_AE"/>
        </w:rPr>
        <w:t>أيوب</w:t>
      </w:r>
      <w:r>
        <w:rPr>
          <w:lang w:val="ar_AE" w:bidi="ar_AE"/>
        </w:rPr>
        <w:t xml:space="preserve"> </w:t>
      </w:r>
      <w:hyperlink r:id="rId1845">
        <w:r>
          <w:rPr>
            <w:lang w:val="ar_AE" w:bidi="ar_AE"/>
          </w:rPr>
          <w:rPr>
            <w:color w:val="0000EE"/>
            <w:u w:val="single"/>
          </w:rPr>
          <w:t>30 مَرَّة</w:t>
        </w:r>
      </w:hyperlink>
      <w:r>
        <w:rPr>
          <w:lang w:val="ar_AE" w:bidi="ar_AE"/>
        </w:rPr>
        <w:t xml:space="preserve">؛ وفي المزمورين </w:t>
      </w:r>
      <w:hyperlink r:id="rId1824">
        <w:r>
          <w:rPr>
            <w:lang w:val="ar_AE" w:bidi="ar_AE"/>
          </w:rPr>
          <w:rPr>
            <w:color w:val="0000EE"/>
            <w:u w:val="single"/>
          </w:rPr>
          <w:t>91: 1</w:t>
        </w:r>
      </w:hyperlink>
      <w:r>
        <w:rPr>
          <w:lang w:val="ar_AE" w:bidi="ar_AE"/>
        </w:rPr>
        <w:t xml:space="preserve"> و</w:t>
      </w:r>
      <w:hyperlink r:id="rId1846">
        <w:r>
          <w:rPr>
            <w:lang w:val="ar_AE" w:bidi="ar_AE"/>
          </w:rPr>
          <w:rPr>
            <w:color w:val="0000EE"/>
            <w:u w:val="single"/>
          </w:rPr>
          <w:t>68: 14</w:t>
        </w:r>
      </w:hyperlink>
      <w:r>
        <w:rPr>
          <w:lang w:val="ar_AE" w:bidi="ar_AE"/>
        </w:rPr>
        <w:t>؛ ومَرَّة في: راعوث (</w:t>
      </w:r>
      <w:hyperlink r:id="rId1847">
        <w:r>
          <w:rPr>
            <w:lang w:val="ar_AE" w:bidi="ar_AE"/>
          </w:rPr>
          <w:rPr>
            <w:color w:val="0000EE"/>
            <w:u w:val="single"/>
          </w:rPr>
          <w:t>1: 21</w:t>
        </w:r>
      </w:hyperlink>
      <w:r>
        <w:rPr>
          <w:lang w:val="ar_AE" w:bidi="ar_AE"/>
        </w:rPr>
        <w:t>)، وإشعياء (</w:t>
      </w:r>
      <w:hyperlink r:id="rId1848">
        <w:r>
          <w:rPr>
            <w:lang w:val="ar_AE" w:bidi="ar_AE"/>
          </w:rPr>
          <w:rPr>
            <w:color w:val="0000EE"/>
            <w:u w:val="single"/>
          </w:rPr>
          <w:t>13: 6</w:t>
        </w:r>
      </w:hyperlink>
      <w:r>
        <w:rPr>
          <w:lang w:val="ar_AE" w:bidi="ar_AE"/>
        </w:rPr>
        <w:t>)، وحِزْقيال (</w:t>
      </w:r>
      <w:hyperlink r:id="rId1849">
        <w:r>
          <w:rPr>
            <w:lang w:val="ar_AE" w:bidi="ar_AE"/>
          </w:rPr>
          <w:rPr>
            <w:color w:val="0000EE"/>
            <w:u w:val="single"/>
          </w:rPr>
          <w:t>1: 24</w:t>
        </w:r>
      </w:hyperlink>
      <w:r>
        <w:rPr>
          <w:lang w:val="ar_AE" w:bidi="ar_AE"/>
        </w:rPr>
        <w:t>)، ويوئِيل (</w:t>
      </w:r>
      <w:hyperlink r:id="rId1850">
        <w:r>
          <w:rPr>
            <w:lang w:val="ar_AE" w:bidi="ar_AE"/>
          </w:rPr>
          <w:rPr>
            <w:color w:val="0000EE"/>
            <w:u w:val="single"/>
          </w:rPr>
          <w:t>1: 15</w:t>
        </w:r>
      </w:hyperlink>
      <w:r>
        <w:rPr>
          <w:lang w:val="ar_AE" w:bidi="ar_AE"/>
        </w:rPr>
        <w:t>). كل الأفكار المجمعة عن الله في هذه النصوص الكتابية موجودة بوصفه كليَّ القدرة، ذاتي الاكتفاء، صاحب التنزيه المطلق، السيد المطلق، والمُتَصَرِّف فى كلِّ شيء. هذا المعنى مقبولٍ بشكلٍ عام، لكن هناك اختلافات حول المعنى الدقيق للفظةشَدَّيْ</w:t>
      </w:r>
      <w:r>
        <w:rPr>
          <w:i/>
          <w:lang w:val="ar_AE" w:bidi="ar_AE"/>
        </w:rPr>
        <w:t>.</w:t>
      </w:r>
      <w:r>
        <w:rPr>
          <w:lang w:val="ar_AE" w:bidi="ar_AE"/>
        </w:rPr>
        <w:t xml:space="preserve"> بدأ البعض بلفظة شَدْ بوصفها المفهوم الأول الذي ينبغي أن يُؤْخَذ بعين الاعتبار؛ ومعناها "ثَدِي، حلمة"، وتًعَدُّ "استعارة تصويرية رائعة" عن الإله الذي يغذي، ويزوِّد، ويُشْبِع. إن جذر لفظة شَدْ</w:t>
      </w:r>
      <w:r>
        <w:rPr>
          <w:i/>
          <w:lang w:val="ar_AE" w:bidi="ar_AE"/>
        </w:rPr>
        <w:t xml:space="preserve"> (</w:t>
      </w:r>
      <w:r>
        <w:rPr>
          <w:lang w:val="ar_AE" w:bidi="ar_AE"/>
        </w:rPr>
        <w:t>شَاداهْ</w:t>
      </w:r>
      <w:r>
        <w:rPr>
          <w:i/>
          <w:lang w:val="ar_AE" w:bidi="ar_AE"/>
        </w:rPr>
        <w:t>)،</w:t>
      </w:r>
      <w:r>
        <w:rPr>
          <w:lang w:val="ar_AE" w:bidi="ar_AE"/>
        </w:rPr>
        <w:t xml:space="preserve"> في الاستخدام اللغوي السَّامِيِّ، يأتي كفعل بمعنى يُرَطِّب. إلا أن هذا المعنى غيرُ مفضَّلٍ في السياق الذي يَظْهَرُ فيه إيل شَدَّي؛ ولا شيدْ بمعنى (روح شرير)، التي سعى بعض العلماء إلى استخدامها كجذر لشَدَّيْ، وذلك لأنها تأتي في </w:t>
      </w:r>
      <w:hyperlink r:id="rId1851">
        <w:r>
          <w:rPr>
            <w:lang w:val="ar_AE" w:bidi="ar_AE"/>
          </w:rPr>
          <w:rPr>
            <w:color w:val="0000EE"/>
            <w:u w:val="single"/>
          </w:rPr>
          <w:t>التثنية 32: 17</w:t>
        </w:r>
      </w:hyperlink>
      <w:r>
        <w:rPr>
          <w:lang w:val="ar_AE" w:bidi="ar_AE"/>
        </w:rPr>
        <w:t xml:space="preserve"> و</w:t>
      </w:r>
      <w:hyperlink r:id="rId1852">
        <w:r>
          <w:rPr>
            <w:lang w:val="ar_AE" w:bidi="ar_AE"/>
          </w:rPr>
          <w:rPr>
            <w:color w:val="0000EE"/>
            <w:u w:val="single"/>
          </w:rPr>
          <w:t xml:space="preserve">المزمور 106: 37 </w:t>
        </w:r>
      </w:hyperlink>
      <w:r>
        <w:rPr>
          <w:lang w:val="ar_AE" w:bidi="ar_AE"/>
        </w:rPr>
        <w:t xml:space="preserve">في صيغة الجمع للتعبير عن أوثان عَبَدَها بنو إسرائيل. بالإضافة إلى حقيقة أن اللفظة شيد يتم تهجئتها على نحوٍ مختلفٍ، فمن الصعب إثبات العلاقة بين لفظة تعبِّر عن روح شريرة والله القادر على كلِّ شيء. الاقتراح المقبول بشكلٍ أكبر هو أن شَدَّي لفظةٌ مركَّبة من حرف الشين الذي يعمل كاسم موصول بمعنى ("الذي") واللفظة دَيْ كاسم بمعنى ("كفاية"). تبنَّتْ الترجمات اليونانية المتأخرة هذا المعنى. إلا أن الإيضاح الأكثر تفضيلاً هو أن شَدَّيْ اسم مشتق من الفعل شادَد ("تسلَّطَ بقوة، تعامل بعنف، نَهَبَ، خَرِّبَ") ويقال إن هناك علاقة واضحة بين شادَد وشَدَّيْ موجودة في </w:t>
      </w:r>
      <w:hyperlink r:id="rId1848">
        <w:r>
          <w:rPr>
            <w:lang w:val="ar_AE" w:bidi="ar_AE"/>
          </w:rPr>
          <w:rPr>
            <w:color w:val="0000EE"/>
            <w:u w:val="single"/>
          </w:rPr>
          <w:t>إشعياء 13: 6</w:t>
        </w:r>
      </w:hyperlink>
      <w:r>
        <w:rPr>
          <w:lang w:val="ar_AE" w:bidi="ar_AE"/>
        </w:rPr>
        <w:t>و</w:t>
      </w:r>
      <w:hyperlink r:id="rId1850">
        <w:r>
          <w:rPr>
            <w:lang w:val="ar_AE" w:bidi="ar_AE"/>
          </w:rPr>
          <w:rPr>
            <w:color w:val="0000EE"/>
            <w:u w:val="single"/>
          </w:rPr>
          <w:t>يوئيل 1: 15</w:t>
        </w:r>
      </w:hyperlink>
      <w:r>
        <w:rPr>
          <w:lang w:val="ar_AE" w:bidi="ar_AE"/>
        </w:rPr>
        <w:t>. الله بوصفه إيلْ شَدَّيْ مقدَّم باعتباره الإله كلي القدرة، المكتفي بذاته تمامًا، الحاكم المطلق، والواحد الذي بإمكانه القيام بالتصرف النهائي. كيَّفَتْ الترجمة السبعينية هذا المعنى؛ فقد نَقَلَتْ اللفظة "شَدَّيْ" إلى اليونانية على النحو بانتوكراتور</w:t>
      </w:r>
      <w:r>
        <w:rPr>
          <w:i/>
          <w:lang w:val="ar_AE" w:bidi="ar_AE"/>
        </w:rPr>
        <w:t>،</w:t>
      </w:r>
      <w:r>
        <w:rPr>
          <w:lang w:val="ar_AE" w:bidi="ar_AE"/>
        </w:rPr>
        <w:t xml:space="preserve"> أي "ضابط الكل"، أو "صاحب السيادة المطلقة".</w:t>
      </w:r>
    </w:p>
    <w:p>
      <w:pPr>
        <w:bidi/>
      </w:pPr>
      <w:r>
        <w:rPr>
          <w:lang w:val="ar_AE" w:bidi="ar_AE"/>
        </w:rPr>
      </w:r>
      <w:r>
        <w:rPr>
          <w:lang w:val="ar_AE" w:bidi="ar_AE"/>
        </w:rPr>
        <w:t>يُسْتَخْدَم الاسم إيلْ عُولامْ للإشارة إلى الله باعتباره الأزلي أو الأبدي، وهو مثال واضح على الجمع بين اسمٍ لله وصفةٍ له. للفظة عُولامْ مدًى واسعٌ من الاستخدامات: تصف المعاجم هذه اللفظة عادةً بأنها تعني "ديمومة، قِدَم، فترة مستقبلية غير محدَّدة". وتُسْتَخْدَم للحديث عن وجود الله، وعن عهد الله ووعوده، وعن مُلك المسِيَّا. يناجي كاتب المزمور اللهَ بالقول: "ميعُولامْ (مُنْذ الأَزَلِ) عَدْ-عُولام (إِلَى الأَبَدِ) أَنْتَ اللهُ (</w:t>
      </w:r>
      <w:hyperlink r:id="rId1853">
        <w:r>
          <w:rPr>
            <w:lang w:val="ar_AE" w:bidi="ar_AE"/>
          </w:rPr>
          <w:rPr>
            <w:color w:val="0000EE"/>
            <w:u w:val="single"/>
          </w:rPr>
          <w:t>المزمور 90: 2</w:t>
        </w:r>
      </w:hyperlink>
      <w:r>
        <w:rPr>
          <w:lang w:val="ar_AE" w:bidi="ar_AE"/>
        </w:rPr>
        <w:t>)، وتحدَّث النبي إشعياء عن الله باعتباره الخالق الأبدي (</w:t>
      </w:r>
      <w:hyperlink r:id="rId1854">
        <w:r>
          <w:rPr>
            <w:lang w:val="ar_AE" w:bidi="ar_AE"/>
          </w:rPr>
          <w:rPr>
            <w:color w:val="0000EE"/>
            <w:u w:val="single"/>
          </w:rPr>
          <w:t>إشعياء 40: 28</w:t>
        </w:r>
      </w:hyperlink>
      <w:r>
        <w:rPr>
          <w:lang w:val="ar_AE" w:bidi="ar_AE"/>
        </w:rPr>
        <w:t>) وصاحب القوة الأبدية (</w:t>
      </w:r>
      <w:hyperlink r:id="rId1855">
        <w:r>
          <w:rPr>
            <w:lang w:val="ar_AE" w:bidi="ar_AE"/>
          </w:rPr>
          <w:rPr>
            <w:color w:val="0000EE"/>
            <w:u w:val="single"/>
          </w:rPr>
          <w:t>26: 4</w:t>
        </w:r>
      </w:hyperlink>
      <w:r>
        <w:rPr>
          <w:lang w:val="ar_AE" w:bidi="ar_AE"/>
        </w:rPr>
        <w:t>)، كما تكلَّم النبي إرميا عن الله كمَلِكٍ أبديٍّ (</w:t>
      </w:r>
      <w:hyperlink r:id="rId1856">
        <w:r>
          <w:rPr>
            <w:lang w:val="ar_AE" w:bidi="ar_AE"/>
          </w:rPr>
          <w:rPr>
            <w:color w:val="0000EE"/>
            <w:u w:val="single"/>
          </w:rPr>
          <w:t>إرميا 10: 10</w:t>
        </w:r>
      </w:hyperlink>
      <w:r>
        <w:rPr>
          <w:lang w:val="ar_AE" w:bidi="ar_AE"/>
        </w:rPr>
        <w:t>). تعلِن أزلية الله أو أبديته عن عدم محدوديته بالنسبة إلى الزمن. عندما تكون عُولامْ</w:t>
      </w:r>
      <w:r>
        <w:rPr>
          <w:i/>
          <w:lang w:val="ar_AE" w:bidi="ar_AE"/>
        </w:rPr>
        <w:t xml:space="preserve">، </w:t>
      </w:r>
      <w:r>
        <w:rPr>
          <w:lang w:val="ar_AE" w:bidi="ar_AE"/>
        </w:rPr>
        <w:t>منسوبة إلى الله لا ينبغي اعتبارها مدة ممتدة إلى ما لا نهاية ماضيًا ومستقبلاً. بالأحرى، تُعلِن اللفظة سمو الله على الزمن؛ بالإضافة إلى ذلك، تشير عُولامْ إلى صفةٍ الله تختلف جوهريًا عن الزمن. يتحدَّث الكتاب المقدَّس عن إيلْ عُولامْ في سياقات فيها يقين المؤمن بالرفاهية، والأمن، والرجاء أمورٌ مُقَدَّمَةٌ بوصفها ممتلكاتٍ مكتسبةً.</w:t>
      </w:r>
    </w:p>
    <w:p>
      <w:pPr>
        <w:bidi/>
      </w:pPr>
      <w:r>
        <w:rPr>
          <w:lang w:val="ar_AE" w:bidi="ar_AE"/>
        </w:rPr>
      </w:r>
      <w:r>
        <w:rPr>
          <w:lang w:val="ar_AE" w:bidi="ar_AE"/>
        </w:rPr>
        <w:t>إيلْ جِبُّورْ اسمٌ يعلن عن بأس الله وقدرته. تُسْتَخْدَم اللفظة جِبُّورْ وحدها للإشارة إلى الرجال الأبطال أصحاب البأس. تشير اللفظتان معًا إلى الله دائمًا، وفي بعض الحالات يضاف لهما الاسم الوصفي المعرَّف والدال على صيغة التفضيل العليا: هَجَّادُولْ ("الأعظم") (</w:t>
      </w:r>
      <w:hyperlink r:id="rId247">
        <w:r>
          <w:rPr>
            <w:lang w:val="ar_AE" w:bidi="ar_AE"/>
          </w:rPr>
          <w:rPr>
            <w:color w:val="0000EE"/>
            <w:u w:val="single"/>
          </w:rPr>
          <w:t>التثنية 10: 17</w:t>
        </w:r>
      </w:hyperlink>
      <w:r>
        <w:rPr>
          <w:lang w:val="ar_AE" w:bidi="ar_AE"/>
        </w:rPr>
        <w:t xml:space="preserve">؛ </w:t>
      </w:r>
      <w:hyperlink r:id="rId1857">
        <w:r>
          <w:rPr>
            <w:lang w:val="ar_AE" w:bidi="ar_AE"/>
          </w:rPr>
          <w:rPr>
            <w:color w:val="0000EE"/>
            <w:u w:val="single"/>
          </w:rPr>
          <w:t>إرميا 32: 18</w:t>
        </w:r>
      </w:hyperlink>
      <w:r>
        <w:rPr>
          <w:lang w:val="ar_AE" w:bidi="ar_AE"/>
        </w:rPr>
        <w:t xml:space="preserve">) للتشديد على عظمة الله وجلاله المهيب. يُسْتَخْدَمُ إيلْ جِبُّورْ أيضًا لوصف المسيَّا الآتي في </w:t>
      </w:r>
      <w:hyperlink r:id="rId1858">
        <w:r>
          <w:rPr>
            <w:lang w:val="ar_AE" w:bidi="ar_AE"/>
          </w:rPr>
          <w:rPr>
            <w:color w:val="0000EE"/>
            <w:u w:val="single"/>
          </w:rPr>
          <w:t>إشعياء 9: 6</w:t>
        </w:r>
      </w:hyperlink>
      <w:r>
        <w:rPr>
          <w:lang w:val="ar_AE" w:bidi="ar_AE"/>
        </w:rPr>
        <w:t xml:space="preserve"> (انظر </w:t>
      </w:r>
      <w:hyperlink r:id="rId1859">
        <w:r>
          <w:rPr>
            <w:lang w:val="ar_AE" w:bidi="ar_AE"/>
          </w:rPr>
          <w:rPr>
            <w:color w:val="0000EE"/>
            <w:u w:val="single"/>
          </w:rPr>
          <w:t>المزمور 45: 4</w:t>
        </w:r>
      </w:hyperlink>
      <w:r>
        <w:rPr>
          <w:lang w:val="ar_AE" w:bidi="ar_AE"/>
        </w:rPr>
        <w:t>).</w:t>
      </w:r>
    </w:p>
    <w:p>
      <w:pPr>
        <w:bidi/>
      </w:pPr>
      <w:r>
        <w:rPr>
          <w:lang w:val="ar_AE" w:bidi="ar_AE"/>
        </w:rPr>
      </w:r>
      <w:r>
        <w:rPr>
          <w:lang w:val="ar_AE" w:bidi="ar_AE"/>
        </w:rPr>
        <w:t>إيلْ رُئِي اسم مسْتَخْدَم مَرَّة واحدة ليَصِفَ الله بأنه الرائي. وَصَفَتْ هاجر الرب بهذه الطريقة عندما وَجَدَها في البرية (</w:t>
      </w:r>
      <w:hyperlink r:id="rId1860">
        <w:r>
          <w:rPr>
            <w:lang w:val="ar_AE" w:bidi="ar_AE"/>
          </w:rPr>
          <w:rPr>
            <w:color w:val="0000EE"/>
            <w:u w:val="single"/>
          </w:rPr>
          <w:t>التكوين 16: 13</w:t>
        </w:r>
      </w:hyperlink>
      <w:r>
        <w:rPr>
          <w:lang w:val="ar_AE" w:bidi="ar_AE"/>
        </w:rPr>
        <w:t xml:space="preserve">). يعبِّر </w:t>
      </w:r>
      <w:hyperlink r:id="rId1861">
        <w:r>
          <w:rPr>
            <w:lang w:val="ar_AE" w:bidi="ar_AE"/>
          </w:rPr>
          <w:rPr>
            <w:color w:val="0000EE"/>
            <w:u w:val="single"/>
          </w:rPr>
          <w:t>المزمور 139: 1–2</w:t>
        </w:r>
      </w:hyperlink>
      <w:r>
        <w:rPr>
          <w:lang w:val="ar_AE" w:bidi="ar_AE"/>
        </w:rPr>
        <w:t xml:space="preserve"> عن هذا المفهوم المرتبط بالله باعتباره الإله البصير كلي العلم الذي لا تخفى عن عيونه خافية (انظر </w:t>
      </w:r>
      <w:hyperlink r:id="rId1862">
        <w:r>
          <w:rPr>
            <w:lang w:val="ar_AE" w:bidi="ar_AE"/>
          </w:rPr>
          <w:rPr>
            <w:color w:val="0000EE"/>
            <w:u w:val="single"/>
          </w:rPr>
          <w:t>المزمور 33: 18</w:t>
        </w:r>
      </w:hyperlink>
      <w:r>
        <w:rPr>
          <w:lang w:val="ar_AE" w:bidi="ar_AE"/>
        </w:rPr>
        <w:t>).</w:t>
      </w:r>
    </w:p>
    <w:p>
      <w:pPr>
        <w:bidi/>
      </w:pPr>
      <w:r>
        <w:rPr>
          <w:lang w:val="ar_AE" w:bidi="ar_AE"/>
        </w:rPr>
      </w:r>
      <w:r>
        <w:rPr>
          <w:lang w:val="ar_AE" w:bidi="ar_AE"/>
        </w:rPr>
        <w:t xml:space="preserve">يَهْوَهْ اسم علم ذات لله على نحوٍ متميِّز. لم يُسْتَخْدَمُ أبدًا للإشارة إلى أيَّة آلهة وثنية؛ ولا اسْتُخْدِم أيضًا بين البشر. يَظْهَر حوالي 6,823 مَرَّة في العهد القديم، وأول ظهور له في </w:t>
      </w:r>
      <w:hyperlink r:id="rId1863">
        <w:r>
          <w:rPr>
            <w:lang w:val="ar_AE" w:bidi="ar_AE"/>
          </w:rPr>
          <w:rPr>
            <w:color w:val="0000EE"/>
            <w:u w:val="single"/>
          </w:rPr>
          <w:t>التكوين 2: 4</w:t>
        </w:r>
      </w:hyperlink>
      <w:r>
        <w:rPr>
          <w:lang w:val="ar_AE" w:bidi="ar_AE"/>
        </w:rPr>
        <w:t>، حيث يأتي بالارتباط مع الاسم إِلُوهِيم</w:t>
      </w:r>
      <w:r>
        <w:rPr>
          <w:i/>
          <w:lang w:val="ar_AE" w:bidi="ar_AE"/>
        </w:rPr>
        <w:t>.</w:t>
      </w:r>
      <w:r>
        <w:rPr>
          <w:lang w:val="ar_AE" w:bidi="ar_AE"/>
        </w:rPr>
        <w:t xml:space="preserve"> يأتي الاسم يَهْوَهْ 164 مَرَّة في التكوين، ويَظْهَر 1800 مَرَّةً في الأسفار من الخروج إلى يشوع. لا تظهر للاسم أبدًا أيَّة صِيغٍ مشتقة في اللغة العبرية، ولا يأتي أبدًا بصيغة الجمع أو مع اللواحق. للاسم شكلٌ مختصر على النحو: ياهْ وياهُو (انظر </w:t>
      </w:r>
      <w:hyperlink r:id="rId1864">
        <w:r>
          <w:rPr>
            <w:lang w:val="ar_AE" w:bidi="ar_AE"/>
          </w:rPr>
          <w:rPr>
            <w:color w:val="0000EE"/>
            <w:u w:val="single"/>
          </w:rPr>
          <w:t>الخروج 15: 2</w:t>
        </w:r>
      </w:hyperlink>
      <w:r>
        <w:rPr>
          <w:lang w:val="ar_AE" w:bidi="ar_AE"/>
        </w:rPr>
        <w:t xml:space="preserve">؛ </w:t>
      </w:r>
      <w:hyperlink r:id="rId1865">
        <w:r>
          <w:rPr>
            <w:lang w:val="ar_AE" w:bidi="ar_AE"/>
          </w:rPr>
          <w:rPr>
            <w:color w:val="0000EE"/>
            <w:u w:val="single"/>
          </w:rPr>
          <w:t>المزمور 68: 4</w:t>
        </w:r>
      </w:hyperlink>
      <w:r>
        <w:rPr>
          <w:lang w:val="ar_AE" w:bidi="ar_AE"/>
        </w:rPr>
        <w:t xml:space="preserve">؛ </w:t>
      </w:r>
      <w:hyperlink r:id="rId1866">
        <w:r>
          <w:rPr>
            <w:lang w:val="ar_AE" w:bidi="ar_AE"/>
          </w:rPr>
          <w:rPr>
            <w:color w:val="0000EE"/>
            <w:u w:val="single"/>
          </w:rPr>
          <w:t>إشعياء 12: 2</w:t>
        </w:r>
      </w:hyperlink>
      <w:r>
        <w:rPr>
          <w:lang w:val="ar_AE" w:bidi="ar_AE"/>
        </w:rPr>
        <w:t>؛ إلخ).</w:t>
      </w:r>
    </w:p>
    <w:p>
      <w:pPr>
        <w:bidi/>
      </w:pPr>
      <w:r>
        <w:rPr>
          <w:lang w:val="ar_AE" w:bidi="ar_AE"/>
        </w:rPr>
      </w:r>
      <w:r>
        <w:rPr>
          <w:lang w:val="ar_AE" w:bidi="ar_AE"/>
        </w:rPr>
        <w:t>إلا أن المعنى الدقيق للاسم يَهْوَهْ يصعب تحديده. سعى البعض وراء جذر الاسن في الفعل هاياه بمعنى ("كان") أو في الصيغة القديمة لنفس الفعل على النحو هاڤا</w:t>
      </w:r>
      <w:r>
        <w:rPr>
          <w:i/>
          <w:lang w:val="ar_AE" w:bidi="ar_AE"/>
        </w:rPr>
        <w:t>.</w:t>
      </w:r>
      <w:r>
        <w:rPr>
          <w:lang w:val="ar_AE" w:bidi="ar_AE"/>
        </w:rPr>
        <w:t xml:space="preserve"> لا يوجد اتفاق حول وزن الفعل الذي ينبغي اعتباره جذرًا للاسم، هل الوزن المجرد الخفيف قَلْ أم الوزن هِفْعِيلْ؟ من يختارون صيغة هِفْعِيلْ السببية يقرأون الاسم يَهْوَهْ بمعنى الواحد "مُحْدِث الوجود"؛ وهكذا يعني </w:t>
      </w:r>
      <w:hyperlink r:id="rId1867">
        <w:r>
          <w:rPr>
            <w:lang w:val="ar_AE" w:bidi="ar_AE"/>
          </w:rPr>
          <w:rPr>
            <w:color w:val="0000EE"/>
            <w:u w:val="single"/>
          </w:rPr>
          <w:t>الخروج 3: 14</w:t>
        </w:r>
      </w:hyperlink>
      <w:r>
        <w:rPr>
          <w:lang w:val="ar_AE" w:bidi="ar_AE"/>
        </w:rPr>
        <w:t>: "ما هو عتيد أن يكون سأجعله يكون". أما من ينظرون إلى الوزن المجرَّد الخفيف قَلْ فإنهم يترجمون الاسم إلى "أنا أكون" أو "أنا سأكون". لكن لا يزال هناك آخرون يميلون إلى فصل الاسم عن الفعل "هاياه" معتبرين إياه مصطلحًا أصليًا ومستقلاً يُعَبِّر عن تفرُّد إله إسرائيل الكريم.</w:t>
      </w:r>
    </w:p>
    <w:p>
      <w:pPr>
        <w:bidi/>
      </w:pPr>
      <w:r>
        <w:rPr>
          <w:lang w:val="ar_AE" w:bidi="ar_AE"/>
        </w:rPr>
      </w:r>
      <w:r>
        <w:rPr>
          <w:lang w:val="ar_AE" w:bidi="ar_AE"/>
        </w:rPr>
        <w:t>لا يتفق مترجمو العهد القديم حول ماهية الترجمة الصحيحة للاسم يَهْوَهْ</w:t>
      </w:r>
      <w:r>
        <w:rPr>
          <w:i/>
          <w:lang w:val="ar_AE" w:bidi="ar_AE"/>
        </w:rPr>
        <w:t>.</w:t>
      </w:r>
      <w:r>
        <w:rPr>
          <w:lang w:val="ar_AE" w:bidi="ar_AE"/>
        </w:rPr>
        <w:t xml:space="preserve"> بما أن الاسم تُرْجِم إلى اليونانية كيريوس التي تعني "الرب"</w:t>
      </w:r>
      <w:r>
        <w:rPr>
          <w:i/>
          <w:lang w:val="ar_AE" w:bidi="ar_AE"/>
        </w:rPr>
        <w:t xml:space="preserve">، </w:t>
      </w:r>
      <w:r>
        <w:rPr>
          <w:lang w:val="ar_AE" w:bidi="ar_AE"/>
        </w:rPr>
        <w:t>نَقَلَ الكثيرون الاسم يَهْوَهْ بمعنى "الرب". أما الاسم أَدُونَايْ</w:t>
      </w:r>
      <w:r>
        <w:rPr>
          <w:i/>
          <w:lang w:val="ar_AE" w:bidi="ar_AE"/>
        </w:rPr>
        <w:t>،</w:t>
      </w:r>
      <w:r>
        <w:rPr>
          <w:lang w:val="ar_AE" w:bidi="ar_AE"/>
        </w:rPr>
        <w:t xml:space="preserve"> الذي يُتَرْجَم بأفضل ما يمكن بمعنى "الرب"، فيظهر مع الاسم يَهْوَهْ في حالات متنوعة. تنقلُ الترجمة KJV على سبيل المثال الاسم يَهْوَهْ على النحوٍ "الله" لكن بحروف كبيرة: GOD، وأَدُونايْ بمعنى "الرب Lord". اختار بعض المترجمين المعاصرين استخدام يَهْوَهْ. الاسم يَهْوَهْ، كما هو مُسْتَخْدَم في الطبعة الأمريكية (1901م)، قد تقرَّر بأنه اسم غير مقبول. نشأ هذا الاسم أَدُونَايْ بسبب الممارسة اليهودية المتمثلة في عدم النطق بالاسم يَهْوَهْ بسبب </w:t>
      </w:r>
      <w:hyperlink r:id="rId1868">
        <w:r>
          <w:rPr>
            <w:lang w:val="ar_AE" w:bidi="ar_AE"/>
          </w:rPr>
          <w:rPr>
            <w:color w:val="0000EE"/>
            <w:u w:val="single"/>
          </w:rPr>
          <w:t>اللاويين 24: 16</w:t>
        </w:r>
      </w:hyperlink>
      <w:r>
        <w:rPr>
          <w:lang w:val="ar_AE" w:bidi="ar_AE"/>
        </w:rPr>
        <w:t xml:space="preserve"> "وَمَنْ جَدَّفَ عَلَى اسْمِ الرَّبِّ فَإِنَّهُ يُقْتَلُ". هذا التحذير ضد الاستخدام العبثي أو التجديفي للاسم دفع اليهود للتعامل معه بمعنًى مُطلق، خاصة بعد سبي إسرائيل (انظر </w:t>
      </w:r>
      <w:hyperlink r:id="rId1869">
        <w:r>
          <w:rPr>
            <w:lang w:val="ar_AE" w:bidi="ar_AE"/>
          </w:rPr>
          <w:rPr>
            <w:color w:val="0000EE"/>
            <w:u w:val="single"/>
          </w:rPr>
          <w:t>عاموس 6: 10</w:t>
        </w:r>
      </w:hyperlink>
      <w:r>
        <w:rPr>
          <w:lang w:val="ar_AE" w:bidi="ar_AE"/>
        </w:rPr>
        <w:t>). وبناءً عليه، عند قراءة العهد القديم، يستبدل اليهود قراءة الاسم يَهْوَهْ بنطق الاسم "أَدُونايْ" أو "إِلُوهِيمْ"</w:t>
      </w:r>
      <w:r>
        <w:rPr>
          <w:i/>
          <w:lang w:val="ar_AE" w:bidi="ar_AE"/>
        </w:rPr>
        <w:t>.</w:t>
      </w:r>
      <w:r>
        <w:rPr>
          <w:lang w:val="ar_AE" w:bidi="ar_AE"/>
        </w:rPr>
        <w:t xml:space="preserve"> في ضوء ما سبق، من الأمور التي أمْسَتْ ثابتة إلحاق علامات التشكيل الخاصة بالاسم أَدُونايْ إلى حروف يَهْوَهْ الأربعة (يهوفاه)، الذي يأتي بالإنجليزية چهُوڤا.</w:t>
      </w:r>
    </w:p>
    <w:p>
      <w:pPr>
        <w:bidi/>
      </w:pPr>
      <w:r>
        <w:rPr>
          <w:lang w:val="ar_AE" w:bidi="ar_AE"/>
        </w:rPr>
      </w:r>
      <w:r>
        <w:rPr>
          <w:lang w:val="ar_AE" w:bidi="ar_AE"/>
        </w:rPr>
        <w:t xml:space="preserve">أثار تفسير </w:t>
      </w:r>
      <w:hyperlink r:id="rId1870">
        <w:r>
          <w:rPr>
            <w:lang w:val="ar_AE" w:bidi="ar_AE"/>
          </w:rPr>
          <w:rPr>
            <w:color w:val="0000EE"/>
            <w:u w:val="single"/>
          </w:rPr>
          <w:t>الخروج 6: 2–3</w:t>
        </w:r>
      </w:hyperlink>
      <w:r>
        <w:rPr>
          <w:lang w:val="ar_AE" w:bidi="ar_AE"/>
        </w:rPr>
        <w:t xml:space="preserve"> الكثير من الجدل. "ثُمَّ كَلَّمَ اللهُ مُوسَى وَقَالَ لَهُ: ˈأَنَا الرَّبُّ</w:t>
      </w:r>
      <w:r>
        <w:rPr>
          <w:i/>
          <w:lang w:val="ar_AE" w:bidi="ar_AE"/>
        </w:rPr>
        <w:t>.</w:t>
      </w:r>
      <w:r>
        <w:rPr>
          <w:lang w:val="ar_AE" w:bidi="ar_AE"/>
        </w:rPr>
        <w:t xml:space="preserve"> وَأَنَا ظَهَرْتُ لإِبْرَاهِيمَ وَإِسْحَاقَ وَيَعْقُوبَ بِأَنِّي الإِلهُ الْقَادِرُ عَلَى كُلِّ شَيْءٍ</w:t>
      </w:r>
      <w:r>
        <w:rPr>
          <w:i/>
          <w:lang w:val="ar_AE" w:bidi="ar_AE"/>
        </w:rPr>
        <w:t xml:space="preserve">. </w:t>
      </w:r>
      <w:r>
        <w:rPr>
          <w:lang w:val="ar_AE" w:bidi="ar_AE"/>
        </w:rPr>
        <w:t>وَأَمَّا بِاسْمِي يَهْوَهْ فَلَمْ أُعْرَفْ عِنْدَهُمْˈ. "لقد فُهِمَ هذا النص بما يعني أن الاسم يَهْوَهْ لم يكن معروفًا أو مُسْتَخْدَمًا قبل زمن النبي موسى. لكن ليس هذا ما يؤكِّده النص؛ بالأحرى، يعلن أن الآباء لم يعرفوا الله بوصفه يَهْوَهْ</w:t>
      </w:r>
      <w:r>
        <w:rPr>
          <w:i/>
          <w:lang w:val="ar_AE" w:bidi="ar_AE"/>
        </w:rPr>
        <w:t>.</w:t>
      </w:r>
      <w:r>
        <w:rPr>
          <w:lang w:val="ar_AE" w:bidi="ar_AE"/>
        </w:rPr>
        <w:t xml:space="preserve"> لقد عرفوه بوصفه إيل شَدَّيْ في أعمال تاريخية فعلية معلنة. لكنهم لم يعرفوا الله وَفْقًا لشخصيته الفريدة، أي، بكونه يَهْوَهْ</w:t>
      </w:r>
      <w:r>
        <w:rPr>
          <w:i/>
          <w:lang w:val="ar_AE" w:bidi="ar_AE"/>
        </w:rPr>
        <w:t>.</w:t>
      </w:r>
      <w:r>
        <w:rPr>
          <w:lang w:val="ar_AE" w:bidi="ar_AE"/>
        </w:rPr>
        <w:t xml:space="preserve"> بتعبيرٍ آخر، الله دائما يَهْوَهْ</w:t>
      </w:r>
      <w:r>
        <w:rPr>
          <w:i/>
          <w:lang w:val="ar_AE" w:bidi="ar_AE"/>
        </w:rPr>
        <w:t xml:space="preserve">؛ </w:t>
      </w:r>
      <w:r>
        <w:rPr>
          <w:lang w:val="ar_AE" w:bidi="ar_AE"/>
        </w:rPr>
        <w:t>لكنه يقول للنبي موسى أن نسل الآباء سوف يدركون المعنى الكامل، الثري للاسم بالطريقة التي تعامل بها الله معهم وقتذاك.</w:t>
      </w:r>
    </w:p>
    <w:p>
      <w:pPr>
        <w:bidi/>
      </w:pPr>
      <w:r>
        <w:rPr>
          <w:lang w:val="ar_AE" w:bidi="ar_AE"/>
        </w:rPr>
      </w:r>
      <w:r>
        <w:rPr>
          <w:lang w:val="ar_AE" w:bidi="ar_AE"/>
        </w:rPr>
        <w:t>يكشف الاسم يَهْوَهْ عن طبيعة الله بأسمى وأكمل معنى ممكن. ينطوي الاسم يَهْوَهْ، بل يفترض مسبقًا، معاني الأسماء الأخرى. يُشَدِّد الاسم بالتحديد على أمانة الله المُطْلَقَة. لقد وَعَدَ الله الآباء بأنه سيكون إلههم، ويكون معهم ويحرِّرهم، ويباركهم، ويحفظهم، ويعطيهم الأرضَ ميراثًا لهم وموضعًا للخدمة. أخبر الله النبي موسى أن بني إسرائيل على وَشْكِ أن يروا ويختبروا عدم تغيُّر الله وهو يتذكَّر كلمته بثباتٍ وروعة ويجريها بالتمام. سوف يُثْبِتُ الله أنه إلهٌ أمينٌ، فادٍ، داعمٌ، مُسْتَرِدٌ. في استعلانه لهذا الفداء على المستوى العملي، سوف يُثْبِتُ الله أنه كلُّ ما ينطوي عليه اسمه: رحيمٌ، رؤوفٌ، صبورٌ، كثير الإحسان، صادقٌ، أمينٌ، غفورٌ، عادلٌ، وصالحٌ (</w:t>
      </w:r>
      <w:hyperlink r:id="rId1871">
        <w:r>
          <w:rPr>
            <w:lang w:val="ar_AE" w:bidi="ar_AE"/>
          </w:rPr>
          <w:rPr>
            <w:color w:val="0000EE"/>
            <w:u w:val="single"/>
          </w:rPr>
          <w:t>الخروج 34: 5–6</w:t>
        </w:r>
      </w:hyperlink>
      <w:r>
        <w:rPr>
          <w:lang w:val="ar_AE" w:bidi="ar_AE"/>
        </w:rPr>
        <w:t>). حَقًّا، حظيَ يعقوب بإدراكٍ ما عن معنى الاسم عندما صرَّح: "لِخَلاَصِك انْتَظَرْتُ، يَا يَهْوَهْ" (</w:t>
      </w:r>
      <w:hyperlink r:id="rId1872">
        <w:r>
          <w:rPr>
            <w:lang w:val="ar_AE" w:bidi="ar_AE"/>
          </w:rPr>
          <w:rPr>
            <w:color w:val="0000EE"/>
            <w:u w:val="single"/>
          </w:rPr>
          <w:t>التكوين 49: 18</w:t>
        </w:r>
      </w:hyperlink>
      <w:r>
        <w:rPr>
          <w:lang w:val="ar_AE" w:bidi="ar_AE"/>
        </w:rPr>
        <w:t>).</w:t>
      </w:r>
    </w:p>
    <w:p>
      <w:pPr>
        <w:bidi/>
      </w:pPr>
      <w:r>
        <w:rPr>
          <w:lang w:val="ar_AE" w:bidi="ar_AE"/>
        </w:rPr>
      </w:r>
      <w:r>
        <w:rPr>
          <w:lang w:val="ar_AE" w:bidi="ar_AE"/>
        </w:rPr>
        <w:t>إذن</w:t>
      </w:r>
      <w:r>
        <w:rPr>
          <w:i/>
          <w:lang w:val="ar_AE" w:bidi="ar_AE"/>
        </w:rPr>
        <w:t xml:space="preserve">، </w:t>
      </w:r>
      <w:r>
        <w:rPr>
          <w:lang w:val="ar_AE" w:bidi="ar_AE"/>
        </w:rPr>
        <w:t>يَهْوَهْ، دون منازع، هو الاسم الأعظم لإله إسرائيل. بوصفه يَهْوَهْ</w:t>
      </w:r>
      <w:r>
        <w:rPr>
          <w:i/>
          <w:lang w:val="ar_AE" w:bidi="ar_AE"/>
        </w:rPr>
        <w:t xml:space="preserve">، </w:t>
      </w:r>
      <w:r>
        <w:rPr>
          <w:lang w:val="ar_AE" w:bidi="ar_AE"/>
        </w:rPr>
        <w:t>هو إله العهد الأمين، الذي، بعد أن فاه بكلمة الحب والحياة، يحفظُ تلك الكلمة، وبكل غنًى يَجُودُ على خاصته بالحب والحياة.</w:t>
      </w:r>
    </w:p>
    <w:p>
      <w:pPr>
        <w:bidi/>
      </w:pPr>
      <w:r>
        <w:rPr>
          <w:lang w:val="ar_AE" w:bidi="ar_AE"/>
        </w:rPr>
      </w:r>
      <w:r>
        <w:rPr>
          <w:lang w:val="ar_AE" w:bidi="ar_AE"/>
        </w:rPr>
        <w:t>نظرًا إلى غنى الاسم يَهْوَهْ</w:t>
      </w:r>
      <w:r>
        <w:rPr>
          <w:i/>
          <w:lang w:val="ar_AE" w:bidi="ar_AE"/>
        </w:rPr>
        <w:t>،</w:t>
      </w:r>
      <w:r>
        <w:rPr>
          <w:lang w:val="ar_AE" w:bidi="ar_AE"/>
        </w:rPr>
        <w:t xml:space="preserve"> يمكن فهم السبب وراء الأحكام الصارمة فيما يرتبط باستخدامه اللائق (</w:t>
      </w:r>
      <w:hyperlink r:id="rId1873">
        <w:r>
          <w:rPr>
            <w:lang w:val="ar_AE" w:bidi="ar_AE"/>
          </w:rPr>
          <w:rPr>
            <w:color w:val="0000EE"/>
            <w:u w:val="single"/>
          </w:rPr>
          <w:t>اللاويين 24: 11، 16</w:t>
        </w:r>
      </w:hyperlink>
      <w:r>
        <w:rPr>
          <w:lang w:val="ar_AE" w:bidi="ar_AE"/>
        </w:rPr>
        <w:t>). كما يوضِّح غني الاسم أيضًا لماذا استخدم بنو إسرائيل الشاكرون، الفَرِحون، والعابدون الصيغة المختصرة للاسم يَهْوَهْ في تسبيحاتهم عندما يرنمون هَلِّلُويَا: "سَبِّحوا ياهْ" (</w:t>
      </w:r>
      <w:hyperlink r:id="rId1874">
        <w:r>
          <w:rPr>
            <w:lang w:val="ar_AE" w:bidi="ar_AE"/>
          </w:rPr>
          <w:rPr>
            <w:color w:val="0000EE"/>
            <w:u w:val="single"/>
          </w:rPr>
          <w:t>المزمور 104: 35</w:t>
        </w:r>
      </w:hyperlink>
      <w:r>
        <w:rPr>
          <w:lang w:val="ar_AE" w:bidi="ar_AE"/>
        </w:rPr>
        <w:t xml:space="preserve">؛ </w:t>
      </w:r>
      <w:hyperlink r:id="rId1875">
        <w:r>
          <w:rPr>
            <w:lang w:val="ar_AE" w:bidi="ar_AE"/>
          </w:rPr>
          <w:rPr>
            <w:color w:val="0000EE"/>
            <w:u w:val="single"/>
          </w:rPr>
          <w:t>106: 1</w:t>
        </w:r>
      </w:hyperlink>
      <w:r>
        <w:rPr>
          <w:lang w:val="ar_AE" w:bidi="ar_AE"/>
        </w:rPr>
        <w:t>؛ 1</w:t>
      </w:r>
      <w:hyperlink r:id="rId1876">
        <w:r>
          <w:rPr>
            <w:lang w:val="ar_AE" w:bidi="ar_AE"/>
          </w:rPr>
          <w:rPr>
            <w:color w:val="0000EE"/>
            <w:u w:val="single"/>
          </w:rPr>
          <w:t>49:</w:t>
        </w:r>
      </w:hyperlink>
      <w:r>
        <w:rPr>
          <w:lang w:val="ar_AE" w:bidi="ar_AE"/>
        </w:rPr>
        <w:t xml:space="preserve"> 1؛ </w:t>
      </w:r>
      <w:hyperlink r:id="rId1877">
        <w:r>
          <w:rPr>
            <w:lang w:val="ar_AE" w:bidi="ar_AE"/>
          </w:rPr>
          <w:rPr>
            <w:color w:val="0000EE"/>
            <w:u w:val="single"/>
          </w:rPr>
          <w:t>150: 1</w:t>
        </w:r>
      </w:hyperlink>
      <w:r>
        <w:rPr>
          <w:lang w:val="ar_AE" w:bidi="ar_AE"/>
        </w:rPr>
        <w:t>).</w:t>
      </w:r>
    </w:p>
    <w:p>
      <w:pPr>
        <w:bidi/>
      </w:pPr>
      <w:r>
        <w:rPr>
          <w:lang w:val="ar_AE" w:bidi="ar_AE"/>
        </w:rPr>
      </w:r>
      <w:r>
        <w:rPr>
          <w:lang w:val="ar_AE" w:bidi="ar_AE"/>
        </w:rPr>
        <w:t xml:space="preserve">يُسْتَخْدَم الاسم يَهْوَهْ في عدد من العبارات التي تُعَدُّ أسماءً أو صفاتٍ لله. أكثر هذه الأسماء المركبة شُيوعًا هو يَهْوَهْ صِڤاؤوت (الجنود). تُسْتَخْدَم لفظة "الجنود" على نحوٍ مُتَكَرِّر في أسفار موسى الخمسة للإشارة إلى أجناد إسرائيل (انظر </w:t>
      </w:r>
      <w:hyperlink r:id="rId1878">
        <w:r>
          <w:rPr>
            <w:lang w:val="ar_AE" w:bidi="ar_AE"/>
          </w:rPr>
          <w:rPr>
            <w:color w:val="0000EE"/>
            <w:u w:val="single"/>
          </w:rPr>
          <w:t>العدد 10: 14–28</w:t>
        </w:r>
      </w:hyperlink>
      <w:r>
        <w:rPr>
          <w:lang w:val="ar_AE" w:bidi="ar_AE"/>
        </w:rPr>
        <w:t>). وذلك لأن اللفظة كلمة مشتقة من الفعل صاڤا</w:t>
      </w:r>
      <w:r>
        <w:rPr>
          <w:i/>
          <w:lang w:val="ar_AE" w:bidi="ar_AE"/>
        </w:rPr>
        <w:t xml:space="preserve">، </w:t>
      </w:r>
      <w:r>
        <w:rPr>
          <w:lang w:val="ar_AE" w:bidi="ar_AE"/>
        </w:rPr>
        <w:t xml:space="preserve">الذي يأتي بمعنى "شَنَّ" حربًا. في بعض السياقات، قد يأتي الفعل أيضًا بمعنى "خَدَمَ"؛ على سبيل المثال، في </w:t>
      </w:r>
      <w:hyperlink r:id="rId1879">
        <w:r>
          <w:rPr>
            <w:lang w:val="ar_AE" w:bidi="ar_AE"/>
          </w:rPr>
          <w:rPr>
            <w:color w:val="0000EE"/>
            <w:u w:val="single"/>
          </w:rPr>
          <w:t>العدد 8: 24</w:t>
        </w:r>
      </w:hyperlink>
      <w:r>
        <w:rPr>
          <w:lang w:val="ar_AE" w:bidi="ar_AE"/>
        </w:rPr>
        <w:t xml:space="preserve"> توجد بكلِّ وضوحٍ إشارةٌ إلى الخدمة التي ينبغي تأديتها في خيمة الاجتماع. يظهر الاسم "صِڤاؤوت" لأوَّل مَرَّةٍ في </w:t>
      </w:r>
      <w:hyperlink r:id="rId1880">
        <w:r>
          <w:rPr>
            <w:lang w:val="ar_AE" w:bidi="ar_AE"/>
          </w:rPr>
          <w:rPr>
            <w:color w:val="0000EE"/>
            <w:u w:val="single"/>
          </w:rPr>
          <w:t>التكوين 2: 1</w:t>
        </w:r>
      </w:hyperlink>
      <w:r>
        <w:rPr>
          <w:lang w:val="ar_AE" w:bidi="ar_AE"/>
        </w:rPr>
        <w:t xml:space="preserve">، حيث يشير إلى الأجناد المتنوعة للسماوات والأرض. قد يحصر البعض الإشارة إلى لفظة "جند" في السياق أعلاه إلى النجوم. لكن يقترح بعض آخر أن لفظة "صِڤاؤوت" تشير إلى الملائكة، استشهادًا </w:t>
      </w:r>
      <w:hyperlink r:id="rId1881">
        <w:r>
          <w:rPr>
            <w:lang w:val="ar_AE" w:bidi="ar_AE"/>
          </w:rPr>
          <w:rPr>
            <w:color w:val="0000EE"/>
            <w:u w:val="single"/>
          </w:rPr>
          <w:t>بالمزمور 33: 6</w:t>
        </w:r>
      </w:hyperlink>
      <w:r>
        <w:rPr>
          <w:lang w:val="ar_AE" w:bidi="ar_AE"/>
        </w:rPr>
        <w:t xml:space="preserve"> للتأكيد.</w:t>
      </w:r>
    </w:p>
    <w:p>
      <w:pPr>
        <w:bidi/>
      </w:pPr>
      <w:r>
        <w:rPr>
          <w:lang w:val="ar_AE" w:bidi="ar_AE"/>
        </w:rPr>
      </w:r>
      <w:r>
        <w:rPr>
          <w:lang w:val="ar_AE" w:bidi="ar_AE"/>
        </w:rPr>
        <w:t xml:space="preserve">يَظْهَرُ الاسم المركَّب يَهْوَهْ صِڤاؤوت أوَّل مَرَّة في </w:t>
      </w:r>
      <w:hyperlink r:id="rId1882">
        <w:r>
          <w:rPr>
            <w:lang w:val="ar_AE" w:bidi="ar_AE"/>
          </w:rPr>
          <w:rPr>
            <w:color w:val="0000EE"/>
            <w:u w:val="single"/>
          </w:rPr>
          <w:t>1 صموئيل 1: 3</w:t>
        </w:r>
      </w:hyperlink>
      <w:r>
        <w:rPr>
          <w:lang w:val="ar_AE" w:bidi="ar_AE"/>
        </w:rPr>
        <w:t>. في ضوء الاستخدام المتكرر للفظة صِڤاؤوت في 1–2 صموئيل للإشارة إلى أجناد إسرائيل (</w:t>
      </w:r>
      <w:hyperlink r:id="rId1883">
        <w:r>
          <w:rPr>
            <w:lang w:val="ar_AE" w:bidi="ar_AE"/>
          </w:rPr>
          <w:rPr>
            <w:color w:val="0000EE"/>
            <w:u w:val="single"/>
          </w:rPr>
          <w:t>1 صم 12: 9</w:t>
        </w:r>
      </w:hyperlink>
      <w:r>
        <w:rPr>
          <w:lang w:val="ar_AE" w:bidi="ar_AE"/>
        </w:rPr>
        <w:t xml:space="preserve">؛ </w:t>
      </w:r>
      <w:hyperlink r:id="rId582">
        <w:r>
          <w:rPr>
            <w:lang w:val="ar_AE" w:bidi="ar_AE"/>
          </w:rPr>
          <w:rPr>
            <w:color w:val="0000EE"/>
            <w:u w:val="single"/>
          </w:rPr>
          <w:t>14: 50</w:t>
        </w:r>
      </w:hyperlink>
      <w:r>
        <w:rPr>
          <w:lang w:val="ar_AE" w:bidi="ar_AE"/>
        </w:rPr>
        <w:t xml:space="preserve">؛ </w:t>
      </w:r>
      <w:hyperlink r:id="rId583">
        <w:r>
          <w:rPr>
            <w:lang w:val="ar_AE" w:bidi="ar_AE"/>
          </w:rPr>
          <w:rPr>
            <w:color w:val="0000EE"/>
            <w:u w:val="single"/>
          </w:rPr>
          <w:t>17: 55</w:t>
        </w:r>
      </w:hyperlink>
      <w:r>
        <w:rPr>
          <w:lang w:val="ar_AE" w:bidi="ar_AE"/>
        </w:rPr>
        <w:t xml:space="preserve">؛ </w:t>
      </w:r>
      <w:hyperlink r:id="rId1884">
        <w:r>
          <w:rPr>
            <w:lang w:val="ar_AE" w:bidi="ar_AE"/>
          </w:rPr>
          <w:rPr>
            <w:color w:val="0000EE"/>
            <w:u w:val="single"/>
          </w:rPr>
          <w:t>2 صم 2: 8</w:t>
        </w:r>
      </w:hyperlink>
      <w:r>
        <w:rPr>
          <w:lang w:val="ar_AE" w:bidi="ar_AE"/>
        </w:rPr>
        <w:t xml:space="preserve">؛ </w:t>
      </w:r>
      <w:hyperlink r:id="rId1166">
        <w:r>
          <w:rPr>
            <w:lang w:val="ar_AE" w:bidi="ar_AE"/>
          </w:rPr>
          <w:rPr>
            <w:color w:val="0000EE"/>
            <w:u w:val="single"/>
          </w:rPr>
          <w:t>8: 16</w:t>
        </w:r>
      </w:hyperlink>
      <w:r>
        <w:rPr>
          <w:lang w:val="ar_AE" w:bidi="ar_AE"/>
        </w:rPr>
        <w:t xml:space="preserve">؛ </w:t>
      </w:r>
      <w:hyperlink r:id="rId1885">
        <w:r>
          <w:rPr>
            <w:lang w:val="ar_AE" w:bidi="ar_AE"/>
          </w:rPr>
          <w:rPr>
            <w:color w:val="0000EE"/>
            <w:u w:val="single"/>
          </w:rPr>
          <w:t>10: 16</w:t>
        </w:r>
      </w:hyperlink>
      <w:r>
        <w:rPr>
          <w:lang w:val="ar_AE" w:bidi="ar_AE"/>
        </w:rPr>
        <w:t>)، يُعْتَقَد أن الاسم المركب يشير إلى يَهْوَهْ باعتباره إله الجنود، أي الإله الذي يملك أجنادًا تخدمه. تُعَدُّ هذه الجيوش أجنادًا ملائكية، أي أنهم عبيد الله القائمون على خدمته. وقد اتضح بشكلٍ صائب أن الاسم المركب يَهْوَهْ صِڤاؤوت تأتي أكثر استخداماته بواسطة الأنبياء (إرميا، 88 مَرَّة؛ زكريا، 55 مَرَّة؛ ملاخي، 25 مَرَّة؛ حَجَّي، 14 مَرَّة)، وذلك في أوقاتٍ كان شعب الله يعاني فيها إما الهزيمة على يد جيوش العدو أو التهديد بالهزيمة. لذلك، كان الاسم المركب يُسْتَخْدَم ليذكِّرهم بأن إله العهد الخاص بهم لديه أجناد عظيمة تحارب وتعمل من أجله، ولصالح شعبه. وهكذا، مع أن أجناد إسرائيل قد يصيبها الإخفاق، إلا أن إله العهد فيه الكفاية لكلِّ الظروف المحتملة. وبناءً عليه، ينبغي على قادة إسرائيل أن يقدموا الولاء ليَهْوَهْ صِڤاؤوت (</w:t>
      </w:r>
      <w:hyperlink r:id="rId1886">
        <w:r>
          <w:rPr>
            <w:lang w:val="ar_AE" w:bidi="ar_AE"/>
          </w:rPr>
          <w:rPr>
            <w:color w:val="0000EE"/>
            <w:u w:val="single"/>
          </w:rPr>
          <w:t>يشوع 5: 14–15</w:t>
        </w:r>
      </w:hyperlink>
      <w:r>
        <w:rPr>
          <w:lang w:val="ar_AE" w:bidi="ar_AE"/>
        </w:rPr>
        <w:t>)، الذي باسمه يتبارك إسرائيل (</w:t>
      </w:r>
      <w:hyperlink r:id="rId1887">
        <w:r>
          <w:rPr>
            <w:lang w:val="ar_AE" w:bidi="ar_AE"/>
          </w:rPr>
          <w:rPr>
            <w:color w:val="0000EE"/>
            <w:u w:val="single"/>
          </w:rPr>
          <w:t>2 صموئيل 6: 18</w:t>
        </w:r>
      </w:hyperlink>
      <w:r>
        <w:rPr>
          <w:lang w:val="ar_AE" w:bidi="ar_AE"/>
        </w:rPr>
        <w:t>).</w:t>
      </w:r>
    </w:p>
    <w:p>
      <w:pPr>
        <w:bidi/>
      </w:pPr>
      <w:r>
        <w:rPr>
          <w:lang w:val="ar_AE" w:bidi="ar_AE"/>
        </w:rPr>
      </w:r>
      <w:r>
        <w:rPr>
          <w:lang w:val="ar_AE" w:bidi="ar_AE"/>
        </w:rPr>
        <w:t>هناك عدة أسماء مركَّبة أخرى ولكن تأتي على نحوٍ نادر:</w:t>
      </w:r>
    </w:p>
    <w:p>
      <w:pPr>
        <w:bidi/>
      </w:pPr>
      <w:r>
        <w:rPr>
          <w:lang w:val="ar_AE" w:bidi="ar_AE"/>
        </w:rPr>
      </w:r>
      <w:r>
        <w:rPr>
          <w:lang w:val="ar_AE" w:bidi="ar_AE"/>
        </w:rPr>
        <w:t>يَهْوَهْ نِسِّي (نِسِّي</w:t>
      </w:r>
      <w:r>
        <w:rPr>
          <w:i/>
          <w:lang w:val="ar_AE" w:bidi="ar_AE"/>
        </w:rPr>
        <w:t xml:space="preserve">، </w:t>
      </w:r>
      <w:r>
        <w:rPr>
          <w:lang w:val="ar_AE" w:bidi="ar_AE"/>
        </w:rPr>
        <w:t>"رايتي") هو الاسم الذي أطلقه النبي موسى عندما بنى مذبحًا للاحتفاء بانتصار الله لحساب إسرائيل على العمالقة (</w:t>
      </w:r>
      <w:hyperlink r:id="rId1888">
        <w:r>
          <w:rPr>
            <w:lang w:val="ar_AE" w:bidi="ar_AE"/>
          </w:rPr>
          <w:rPr>
            <w:color w:val="0000EE"/>
            <w:u w:val="single"/>
          </w:rPr>
          <w:t>الخروج 17: 15</w:t>
        </w:r>
      </w:hyperlink>
      <w:r>
        <w:rPr>
          <w:lang w:val="ar_AE" w:bidi="ar_AE"/>
        </w:rPr>
        <w:t>). يستَخْدِم النبي إشعياء اللفظة "نِسِّي" عندما يتحدَّث عن المسيَّا الآتي الذي سيكون ملكًا ظافرًا (</w:t>
      </w:r>
      <w:hyperlink r:id="rId1889">
        <w:r>
          <w:rPr>
            <w:lang w:val="ar_AE" w:bidi="ar_AE"/>
          </w:rPr>
          <w:rPr>
            <w:color w:val="0000EE"/>
            <w:u w:val="single"/>
          </w:rPr>
          <w:t>إشعياء 11: 10</w:t>
        </w:r>
      </w:hyperlink>
      <w:r>
        <w:rPr>
          <w:lang w:val="ar_AE" w:bidi="ar_AE"/>
        </w:rPr>
        <w:t>).</w:t>
      </w:r>
    </w:p>
    <w:p>
      <w:pPr>
        <w:bidi/>
      </w:pPr>
      <w:r>
        <w:rPr>
          <w:lang w:val="ar_AE" w:bidi="ar_AE"/>
        </w:rPr>
      </w:r>
      <w:r>
        <w:rPr>
          <w:lang w:val="ar_AE" w:bidi="ar_AE"/>
        </w:rPr>
        <w:t>يَهْوَهْ روفيه (روفيه</w:t>
      </w:r>
      <w:r>
        <w:rPr>
          <w:i/>
          <w:lang w:val="ar_AE" w:bidi="ar_AE"/>
        </w:rPr>
        <w:t>،</w:t>
      </w:r>
      <w:r>
        <w:rPr>
          <w:lang w:val="ar_AE" w:bidi="ar_AE"/>
        </w:rPr>
        <w:t xml:space="preserve"> "شافٍ") هو اسم مركَّب يَظْهَرُ في </w:t>
      </w:r>
      <w:hyperlink r:id="rId1890">
        <w:r>
          <w:rPr>
            <w:lang w:val="ar_AE" w:bidi="ar_AE"/>
          </w:rPr>
          <w:rPr>
            <w:color w:val="0000EE"/>
            <w:u w:val="single"/>
          </w:rPr>
          <w:t>الخروج 15: 26</w:t>
        </w:r>
      </w:hyperlink>
      <w:r>
        <w:rPr>
          <w:lang w:val="ar_AE" w:bidi="ar_AE"/>
        </w:rPr>
        <w:t xml:space="preserve">، عندما تأكد بنو إسرائيل أن الله، شافيهم، سوف يمنع أمراض مصر من أن تؤثر عليهم. مع أن الاسم يأتي مَرَّةً واحدةً فقط، إلا أن الله في الغالب مطلوبٌ ومُسبَّح كثيرًا باعتباره الشافي، (على سبيل المثال، </w:t>
      </w:r>
      <w:hyperlink r:id="rId1891">
        <w:r>
          <w:rPr>
            <w:lang w:val="ar_AE" w:bidi="ar_AE"/>
          </w:rPr>
          <w:rPr>
            <w:color w:val="0000EE"/>
            <w:u w:val="single"/>
          </w:rPr>
          <w:t>المزمور 103: 3</w:t>
        </w:r>
      </w:hyperlink>
      <w:r>
        <w:rPr>
          <w:lang w:val="ar_AE" w:bidi="ar_AE"/>
        </w:rPr>
        <w:t>؛</w:t>
      </w:r>
      <w:hyperlink r:id="rId1892">
        <w:r>
          <w:rPr>
            <w:lang w:val="ar_AE" w:bidi="ar_AE"/>
          </w:rPr>
          <w:rPr>
            <w:color w:val="0000EE"/>
            <w:u w:val="single"/>
          </w:rPr>
          <w:t>إشعياء 30: 26</w:t>
        </w:r>
      </w:hyperlink>
      <w:r>
        <w:rPr>
          <w:lang w:val="ar_AE" w:bidi="ar_AE"/>
        </w:rPr>
        <w:t xml:space="preserve">؛ </w:t>
      </w:r>
      <w:hyperlink r:id="rId1893">
        <w:r>
          <w:rPr>
            <w:lang w:val="ar_AE" w:bidi="ar_AE"/>
          </w:rPr>
          <w:rPr>
            <w:color w:val="0000EE"/>
            <w:u w:val="single"/>
          </w:rPr>
          <w:t>إرميا 6: 14</w:t>
        </w:r>
      </w:hyperlink>
      <w:r>
        <w:rPr>
          <w:lang w:val="ar_AE" w:bidi="ar_AE"/>
        </w:rPr>
        <w:t>).</w:t>
      </w:r>
    </w:p>
    <w:p>
      <w:pPr>
        <w:bidi/>
      </w:pPr>
      <w:r>
        <w:rPr>
          <w:lang w:val="ar_AE" w:bidi="ar_AE"/>
        </w:rPr>
      </w:r>
      <w:r>
        <w:rPr>
          <w:lang w:val="ar_AE" w:bidi="ar_AE"/>
        </w:rPr>
        <w:t>يَهْوَهْ رُوعِي (رُوعي</w:t>
      </w:r>
      <w:r>
        <w:rPr>
          <w:i/>
          <w:lang w:val="ar_AE" w:bidi="ar_AE"/>
        </w:rPr>
        <w:t>،</w:t>
      </w:r>
      <w:r>
        <w:rPr>
          <w:lang w:val="ar_AE" w:bidi="ar_AE"/>
        </w:rPr>
        <w:t xml:space="preserve"> "راعيَّ") اسمٌ مركَّب يَظْهَرُ في </w:t>
      </w:r>
      <w:hyperlink r:id="rId1894">
        <w:r>
          <w:rPr>
            <w:lang w:val="ar_AE" w:bidi="ar_AE"/>
          </w:rPr>
          <w:rPr>
            <w:color w:val="0000EE"/>
            <w:u w:val="single"/>
          </w:rPr>
          <w:t>المزمور 23: 1</w:t>
        </w:r>
      </w:hyperlink>
      <w:r>
        <w:rPr>
          <w:lang w:val="ar_AE" w:bidi="ar_AE"/>
        </w:rPr>
        <w:t xml:space="preserve">. إن مفهوم يَهْوَهْ بوصفه راعيًا موضَّح في </w:t>
      </w:r>
      <w:hyperlink r:id="rId1895">
        <w:r>
          <w:rPr>
            <w:lang w:val="ar_AE" w:bidi="ar_AE"/>
          </w:rPr>
          <w:rPr>
            <w:color w:val="0000EE"/>
            <w:u w:val="single"/>
          </w:rPr>
          <w:t>حِزْقِيال 34</w:t>
        </w:r>
      </w:hyperlink>
      <w:r>
        <w:rPr>
          <w:lang w:val="ar_AE" w:bidi="ar_AE"/>
        </w:rPr>
        <w:t>. "أَنَا أَرْعَى غَنَمِي وَأُرْبِضُهَا" (</w:t>
      </w:r>
      <w:hyperlink r:id="rId1896">
        <w:r>
          <w:rPr>
            <w:lang w:val="ar_AE" w:bidi="ar_AE"/>
          </w:rPr>
          <w:rPr>
            <w:color w:val="0000EE"/>
            <w:u w:val="single"/>
          </w:rPr>
          <w:t>عدد 15</w:t>
        </w:r>
      </w:hyperlink>
      <w:r>
        <w:rPr>
          <w:lang w:val="ar_AE" w:bidi="ar_AE"/>
        </w:rPr>
        <w:t>). أَظْهَرَ الرب يسوع المعنى الكامل المرتبط بهذا المفهوم عندما بذل حياته كراعٍ من أجل خرافه.</w:t>
      </w:r>
    </w:p>
    <w:p>
      <w:pPr>
        <w:bidi/>
      </w:pPr>
      <w:r>
        <w:rPr>
          <w:lang w:val="ar_AE" w:bidi="ar_AE"/>
        </w:rPr>
      </w:r>
      <w:r>
        <w:rPr>
          <w:lang w:val="ar_AE" w:bidi="ar_AE"/>
        </w:rPr>
        <w:t>يَهْوَه يِرْأَهْ (يِرْئيه</w:t>
      </w:r>
      <w:r>
        <w:rPr>
          <w:i/>
          <w:lang w:val="ar_AE" w:bidi="ar_AE"/>
        </w:rPr>
        <w:t>،</w:t>
      </w:r>
      <w:r>
        <w:rPr>
          <w:lang w:val="ar_AE" w:bidi="ar_AE"/>
        </w:rPr>
        <w:t xml:space="preserve"> "يرى مقدَّمًا أو يُدبِّر") اسم مركب يَظْهَرُ في </w:t>
      </w:r>
      <w:hyperlink r:id="rId1897">
        <w:r>
          <w:rPr>
            <w:lang w:val="ar_AE" w:bidi="ar_AE"/>
          </w:rPr>
          <w:rPr>
            <w:color w:val="0000EE"/>
            <w:u w:val="single"/>
          </w:rPr>
          <w:t>التكوين 22: 14</w:t>
        </w:r>
      </w:hyperlink>
      <w:r>
        <w:rPr>
          <w:lang w:val="ar_AE" w:bidi="ar_AE"/>
        </w:rPr>
        <w:t>. وقد أعطى إبراهيم هذا الاسم للموضع الذي دَبَّر الله فيه بديلاً لابنه إسحاق، إذ كان على إبراهيم أن يقدِّمَه كذبيحةٍ لله. يَهْوَه شالوم (شالوم</w:t>
      </w:r>
      <w:r>
        <w:rPr>
          <w:i/>
          <w:lang w:val="ar_AE" w:bidi="ar_AE"/>
        </w:rPr>
        <w:t xml:space="preserve">، </w:t>
      </w:r>
      <w:r>
        <w:rPr>
          <w:lang w:val="ar_AE" w:bidi="ar_AE"/>
        </w:rPr>
        <w:t>"سلام") هو الاسم الذي أطلقه جدعون على المذبح الذي بناه عندما جاءه ملاك الرب ليأمره بمحاربة المديانيين (</w:t>
      </w:r>
      <w:hyperlink r:id="rId1898">
        <w:r>
          <w:rPr>
            <w:lang w:val="ar_AE" w:bidi="ar_AE"/>
          </w:rPr>
          <w:rPr>
            <w:color w:val="0000EE"/>
            <w:u w:val="single"/>
          </w:rPr>
          <w:t>القضاة 6: 24</w:t>
        </w:r>
      </w:hyperlink>
      <w:r>
        <w:rPr>
          <w:lang w:val="ar_AE" w:bidi="ar_AE"/>
        </w:rPr>
        <w:t>).</w:t>
      </w:r>
    </w:p>
    <w:p>
      <w:pPr>
        <w:bidi/>
      </w:pPr>
      <w:r>
        <w:rPr>
          <w:lang w:val="ar_AE" w:bidi="ar_AE"/>
        </w:rPr>
      </w:r>
      <w:r>
        <w:rPr>
          <w:lang w:val="ar_AE" w:bidi="ar_AE"/>
        </w:rPr>
        <w:t>يَظْهَرُ الاسم يَهْوَهْ مع صيغ قليلة للفظة صِدِقْ</w:t>
      </w:r>
      <w:r>
        <w:rPr>
          <w:i/>
          <w:lang w:val="ar_AE" w:bidi="ar_AE"/>
        </w:rPr>
        <w:t>،</w:t>
      </w:r>
      <w:r>
        <w:rPr>
          <w:lang w:val="ar_AE" w:bidi="ar_AE"/>
        </w:rPr>
        <w:t xml:space="preserve"> "بِرٌّ". يتحدَّث النبي إرميا عن الرب بوصفه بِرَّنا في </w:t>
      </w:r>
      <w:hyperlink r:id="rId1899">
        <w:r>
          <w:rPr>
            <w:lang w:val="ar_AE" w:bidi="ar_AE"/>
          </w:rPr>
          <w:rPr>
            <w:color w:val="0000EE"/>
            <w:u w:val="single"/>
          </w:rPr>
          <w:t>إرميا 23: 6</w:t>
        </w:r>
      </w:hyperlink>
      <w:r>
        <w:rPr>
          <w:lang w:val="ar_AE" w:bidi="ar_AE"/>
        </w:rPr>
        <w:t xml:space="preserve">؛ والفكرة بكلٍ وضوحٍ هي أن غصن البر من نسل داود (المَسِيَّا) سوف ينسب برَّ الله إلى كل من يشتركون معه في العهد الجديد. هذا المفهوم مُعَبَّر عنه في أسفار موسى الخمسة عدة مرات عندما يقال إن الله قد دَبَّرَ طريقةً للعيش بالبر؛ أي أن الله يدبِّر طريقةً للتقديس (انظر </w:t>
      </w:r>
      <w:hyperlink r:id="rId1900">
        <w:r>
          <w:rPr>
            <w:lang w:val="ar_AE" w:bidi="ar_AE"/>
          </w:rPr>
          <w:rPr>
            <w:color w:val="0000EE"/>
            <w:u w:val="single"/>
          </w:rPr>
          <w:t>اللاويين 20: 8</w:t>
        </w:r>
      </w:hyperlink>
      <w:r>
        <w:rPr>
          <w:lang w:val="ar_AE" w:bidi="ar_AE"/>
        </w:rPr>
        <w:t xml:space="preserve">؛ </w:t>
      </w:r>
      <w:hyperlink r:id="rId1901">
        <w:r>
          <w:rPr>
            <w:lang w:val="ar_AE" w:bidi="ar_AE"/>
          </w:rPr>
          <w:rPr>
            <w:color w:val="0000EE"/>
            <w:u w:val="single"/>
          </w:rPr>
          <w:t>22: 9</w:t>
        </w:r>
      </w:hyperlink>
      <w:r>
        <w:rPr>
          <w:lang w:val="ar_AE" w:bidi="ar_AE"/>
        </w:rPr>
        <w:t>).</w:t>
      </w:r>
    </w:p>
    <w:p>
      <w:pPr>
        <w:bidi/>
      </w:pPr>
      <w:r>
        <w:rPr>
          <w:lang w:val="ar_AE" w:bidi="ar_AE"/>
        </w:rPr>
      </w:r>
      <w:r>
        <w:rPr>
          <w:lang w:val="ar_AE" w:bidi="ar_AE"/>
        </w:rPr>
        <w:t xml:space="preserve">أَدُونَايْ كاسم لله يَظْهَرُ حوالي 360 مَرَّةً في العهد القديم، على الرغم من عدم استخدامه بشكلٍ موحَّد. يظهرُ لأوَّل مَرَّةٍ في </w:t>
      </w:r>
      <w:hyperlink r:id="rId367">
        <w:r>
          <w:rPr>
            <w:lang w:val="ar_AE" w:bidi="ar_AE"/>
          </w:rPr>
          <w:rPr>
            <w:color w:val="0000EE"/>
            <w:u w:val="single"/>
          </w:rPr>
          <w:t>التكوين 15: 2</w:t>
        </w:r>
      </w:hyperlink>
      <w:r>
        <w:rPr>
          <w:lang w:val="ar_AE" w:bidi="ar_AE"/>
        </w:rPr>
        <w:t xml:space="preserve"> و</w:t>
      </w:r>
      <w:hyperlink r:id="rId1902">
        <w:r>
          <w:rPr>
            <w:lang w:val="ar_AE" w:bidi="ar_AE"/>
          </w:rPr>
          <w:rPr>
            <w:color w:val="0000EE"/>
            <w:u w:val="single"/>
          </w:rPr>
          <w:t>8</w:t>
        </w:r>
      </w:hyperlink>
      <w:r>
        <w:rPr>
          <w:lang w:val="ar_AE" w:bidi="ar_AE"/>
        </w:rPr>
        <w:t>، عندما طَلَبَ أبرام معلومات محددة بشكل أكبر فيما يرتبط بالابن وأرض الموعد. بعد ذلك، يَظْهَرُ الاسم 14 مَرَّة فقط في أسفار موسى الخمسة. ويَظْهَرُ بشكلٍ متكرِّر في المزامير (أكثر من 50 مَرَّة)، ويستخدمه بعض الأنبياء مرارًا وتكرارًا (إشعياء، 47 مَرَّة، إرميا، 29 مَرَّة، حِزْقِيَال، أكثر من 150 مَرَّة، وعاموس، 27 مَرَّة).</w:t>
      </w:r>
    </w:p>
    <w:p>
      <w:pPr>
        <w:bidi/>
      </w:pPr>
      <w:r>
        <w:rPr>
          <w:lang w:val="ar_AE" w:bidi="ar_AE"/>
        </w:rPr>
      </w:r>
      <w:r>
        <w:rPr>
          <w:lang w:val="ar_AE" w:bidi="ar_AE"/>
        </w:rPr>
        <w:t>يُعْتَقَد أن اللفظة أَدَانْ</w:t>
      </w:r>
      <w:r>
        <w:rPr>
          <w:i/>
          <w:lang w:val="ar_AE" w:bidi="ar_AE"/>
        </w:rPr>
        <w:t>،</w:t>
      </w:r>
      <w:r>
        <w:rPr>
          <w:lang w:val="ar_AE" w:bidi="ar_AE"/>
        </w:rPr>
        <w:t xml:space="preserve"> التي تعني "السيِّد، الحاكم، المَالِك، الرب" هي جذر الاسم </w:t>
      </w:r>
      <w:r>
        <w:rPr>
          <w:i/>
          <w:lang w:val="ar_AE" w:bidi="ar_AE"/>
        </w:rPr>
        <w:t>أَدُونْ</w:t>
      </w:r>
      <w:r>
        <w:rPr>
          <w:lang w:val="ar_AE" w:bidi="ar_AE"/>
        </w:rPr>
        <w:t xml:space="preserve"> الذي يستخدم كثيرًا عن الرجال. على سبيل المثال، في التكوين وفي 1–2 صموئيل، يُسْتَخْدَم هذا الاسم غالبًا للإشارة إلى الرجال الذين يملكون عبيدًا أو يشغلون المناصب السلطوية. يوصَف أَدُونَايْ بشكلٍ صحيحٍ على أنه اسم التواصل الشخصي بين المؤمن والله. في مثل هذا التواصل، يقرُّ العابد بجلال قدرة الله وعظمته الشديدة مع الشعور بالانتماء إلى هذا الإله أيضًا. يُعبَّر الاسم أَدُونَايْ</w:t>
      </w:r>
      <w:r>
        <w:rPr>
          <w:i/>
          <w:lang w:val="ar_AE" w:bidi="ar_AE"/>
        </w:rPr>
        <w:t>،</w:t>
      </w:r>
      <w:r>
        <w:rPr>
          <w:lang w:val="ar_AE" w:bidi="ar_AE"/>
        </w:rPr>
        <w:t xml:space="preserve"> الخارج من الشفاه البشرية، عن الإجلال المقدَّم لله والخضوع المتواضع من جانب المؤمن. أَدُونَايْ</w:t>
      </w:r>
      <w:r>
        <w:rPr>
          <w:i/>
          <w:lang w:val="ar_AE" w:bidi="ar_AE"/>
        </w:rPr>
        <w:t>،</w:t>
      </w:r>
      <w:r>
        <w:rPr>
          <w:lang w:val="ar_AE" w:bidi="ar_AE"/>
        </w:rPr>
        <w:t xml:space="preserve"> إذن، هو الاسم الذي يُعَبِّر عن الإيمان، الضمان، الأمان، الاستعداد للخدمة والشكر (</w:t>
      </w:r>
      <w:hyperlink r:id="rId1903">
        <w:r>
          <w:rPr>
            <w:lang w:val="ar_AE" w:bidi="ar_AE"/>
          </w:rPr>
          <w:rPr>
            <w:color w:val="0000EE"/>
            <w:u w:val="single"/>
          </w:rPr>
          <w:t>المزمور 16: 2</w:t>
        </w:r>
      </w:hyperlink>
      <w:r>
        <w:rPr>
          <w:lang w:val="ar_AE" w:bidi="ar_AE"/>
        </w:rPr>
        <w:t xml:space="preserve">؛ </w:t>
      </w:r>
      <w:hyperlink r:id="rId1904">
        <w:r>
          <w:rPr>
            <w:lang w:val="ar_AE" w:bidi="ar_AE"/>
          </w:rPr>
          <w:rPr>
            <w:color w:val="0000EE"/>
            <w:u w:val="single"/>
          </w:rPr>
          <w:t>57: 9–10</w:t>
        </w:r>
      </w:hyperlink>
      <w:r>
        <w:rPr>
          <w:lang w:val="ar_AE" w:bidi="ar_AE"/>
        </w:rPr>
        <w:t>).</w:t>
      </w:r>
    </w:p>
    <w:p>
      <w:pPr>
        <w:pStyle w:val="Heading4"/>
        <w:bidi/>
      </w:pPr>
      <w:r>
        <w:rPr>
          <w:lang w:val="ar_AE" w:bidi="ar_AE"/>
        </w:rPr>
        <w:t>الأسماء المركَّبة في العهد القديم</w:t>
      </w:r>
    </w:p>
    <w:p>
      <w:pPr>
        <w:bidi/>
      </w:pPr>
      <w:r>
        <w:rPr>
          <w:lang w:val="ar_AE" w:bidi="ar_AE"/>
        </w:rPr>
      </w:r>
      <w:r>
        <w:rPr>
          <w:lang w:val="ar_AE" w:bidi="ar_AE"/>
        </w:rPr>
        <w:t>في العهد القديم، تَظْهَرُ أسماء الله مركَّبة بشكلٍ متنوع. ومن الأمثلة الشائعة على سبيل المثال: إِلوهِيم-يَهْوَهْ</w:t>
      </w:r>
      <w:r>
        <w:rPr>
          <w:i/>
          <w:lang w:val="ar_AE" w:bidi="ar_AE"/>
        </w:rPr>
        <w:t>،</w:t>
      </w:r>
      <w:r>
        <w:rPr>
          <w:lang w:val="ar_AE" w:bidi="ar_AE"/>
        </w:rPr>
        <w:t xml:space="preserve"> يَهْوَهْ-أَدُونَايْ</w:t>
      </w:r>
      <w:r>
        <w:rPr>
          <w:i/>
          <w:lang w:val="ar_AE" w:bidi="ar_AE"/>
        </w:rPr>
        <w:t xml:space="preserve">، </w:t>
      </w:r>
      <w:r>
        <w:rPr>
          <w:lang w:val="ar_AE" w:bidi="ar_AE"/>
        </w:rPr>
        <w:t>إِلوهِيم-أَدُونَايْ. تُمَثِّلُ هذه الأسماء المركبة محاولةً للتعبير عن ملء الكيان الإلهي وطبيعته كما أعلنها الكتاب. أسماء الله المركَّبة مع اسم العلم "إسرائيل" تظهر أيضًا، على سبيل المثال، يَهْوَهْ-إِلُوهِيم-إسرائيل (</w:t>
      </w:r>
      <w:hyperlink r:id="rId1905">
        <w:r>
          <w:rPr>
            <w:lang w:val="ar_AE" w:bidi="ar_AE"/>
          </w:rPr>
          <w:rPr>
            <w:color w:val="0000EE"/>
            <w:u w:val="single"/>
          </w:rPr>
          <w:t>القضاة 5: 3</w:t>
        </w:r>
      </w:hyperlink>
      <w:r>
        <w:rPr>
          <w:lang w:val="ar_AE" w:bidi="ar_AE"/>
        </w:rPr>
        <w:t xml:space="preserve">؛ </w:t>
      </w:r>
      <w:hyperlink r:id="rId1906">
        <w:r>
          <w:rPr>
            <w:lang w:val="ar_AE" w:bidi="ar_AE"/>
          </w:rPr>
          <w:rPr>
            <w:color w:val="0000EE"/>
            <w:u w:val="single"/>
          </w:rPr>
          <w:t>إشعياء 17: 6</w:t>
        </w:r>
      </w:hyperlink>
      <w:r>
        <w:rPr>
          <w:lang w:val="ar_AE" w:bidi="ar_AE"/>
        </w:rPr>
        <w:t xml:space="preserve">). يُذْكَرُ الله أيضًا مرتبطًا بإسرائيل دون أيَّة إشارة لأيٍّ من أسمائه - على سبيل المثال، قِدُوشْ يِسْرَائيلْ ("قُدُّوس إِسْرَائِيل"، </w:t>
      </w:r>
      <w:hyperlink r:id="rId1907">
        <w:r>
          <w:rPr>
            <w:lang w:val="ar_AE" w:bidi="ar_AE"/>
          </w:rPr>
          <w:rPr>
            <w:color w:val="0000EE"/>
            <w:u w:val="single"/>
          </w:rPr>
          <w:t>إشعياء 43: 14</w:t>
        </w:r>
      </w:hyperlink>
      <w:r>
        <w:rPr>
          <w:lang w:val="ar_AE" w:bidi="ar_AE"/>
        </w:rPr>
        <w:t xml:space="preserve">)، أَڤِير يَعْقُوڤ ("عَزِيز يَعْقُوب"، </w:t>
      </w:r>
      <w:hyperlink r:id="rId1908">
        <w:r>
          <w:rPr>
            <w:lang w:val="ar_AE" w:bidi="ar_AE"/>
          </w:rPr>
          <w:rPr>
            <w:color w:val="0000EE"/>
            <w:u w:val="single"/>
          </w:rPr>
          <w:t>التكوين 49: 24</w:t>
        </w:r>
      </w:hyperlink>
      <w:r>
        <w:rPr>
          <w:lang w:val="ar_AE" w:bidi="ar_AE"/>
        </w:rPr>
        <w:t xml:space="preserve">؛ </w:t>
      </w:r>
      <w:hyperlink r:id="rId1909">
        <w:r>
          <w:rPr>
            <w:lang w:val="ar_AE" w:bidi="ar_AE"/>
          </w:rPr>
          <w:rPr>
            <w:color w:val="0000EE"/>
            <w:u w:val="single"/>
          </w:rPr>
          <w:t>المزمور 132: 2</w:t>
        </w:r>
      </w:hyperlink>
      <w:r>
        <w:rPr>
          <w:lang w:val="ar_AE" w:bidi="ar_AE"/>
        </w:rPr>
        <w:t xml:space="preserve">؛ </w:t>
      </w:r>
      <w:hyperlink r:id="rId1910">
        <w:r>
          <w:rPr>
            <w:lang w:val="ar_AE" w:bidi="ar_AE"/>
          </w:rPr>
          <w:rPr>
            <w:color w:val="0000EE"/>
            <w:u w:val="single"/>
          </w:rPr>
          <w:t>إشعياء 49: 26</w:t>
        </w:r>
      </w:hyperlink>
      <w:r>
        <w:rPr>
          <w:lang w:val="ar_AE" w:bidi="ar_AE"/>
        </w:rPr>
        <w:t>). عن طريق هذه العبارات، تَمَّ التعبير عن العلاقة العهدية بين الله وشعبه، كما تَمَّ الإقرار بشكل إيجابي بطبيعة الله الثابتة عديمة التغيُّر.</w:t>
      </w:r>
    </w:p>
    <w:p>
      <w:pPr>
        <w:pStyle w:val="Heading4"/>
        <w:bidi/>
      </w:pPr>
      <w:r>
        <w:rPr>
          <w:lang w:val="ar_AE" w:bidi="ar_AE"/>
        </w:rPr>
        <w:t>الأسماء الشخصية في العهد القديم</w:t>
      </w:r>
    </w:p>
    <w:p>
      <w:pPr>
        <w:bidi/>
      </w:pPr>
      <w:r>
        <w:rPr>
          <w:lang w:val="ar_AE" w:bidi="ar_AE"/>
        </w:rPr>
      </w:r>
      <w:r>
        <w:rPr>
          <w:lang w:val="ar_AE" w:bidi="ar_AE"/>
        </w:rPr>
        <w:t>الأسماء الشخصية لله هي الآب، الابن، الروح القدس وكل ما يعبِّر عنها بطرق متنوعة.</w:t>
      </w:r>
    </w:p>
    <w:p>
      <w:pPr>
        <w:bidi/>
      </w:pPr>
      <w:r>
        <w:rPr>
          <w:lang w:val="ar_AE" w:bidi="ar_AE"/>
        </w:rPr>
      </w:r>
      <w:r>
        <w:rPr>
          <w:lang w:val="ar_AE" w:bidi="ar_AE"/>
        </w:rPr>
        <w:t>تَظْهَرُ لفظة ("أب") من الجذر أباه بشكلٍ متكرِّر في التكوين أكثر من أي سفر آخر، وفي أسفار موسى الخمسة أكثر من أي قِسْم آخر من أقسام العهد القديم. لكن لا تستخدم فيها عن الله بل عن الشخص الذي ينجب أطفالًا (أي الوالد الذكر)، عن الوالد – رأس العائلة، عن الرئيس أو السيد لمجموعة عائلات أو عشيرة. تُستخدم كثيرًا بمعنى المسؤول الذي يتكلم الله عن طريقه، ويتعامل معه، وبواسطته يهب الله إرثًا غنيًا لأبناء الآباء ولنسلهم.</w:t>
      </w:r>
    </w:p>
    <w:p>
      <w:pPr>
        <w:bidi/>
      </w:pPr>
      <w:r>
        <w:rPr>
          <w:lang w:val="ar_AE" w:bidi="ar_AE"/>
        </w:rPr>
      </w:r>
      <w:r>
        <w:rPr>
          <w:lang w:val="ar_AE" w:bidi="ar_AE"/>
        </w:rPr>
        <w:t>يُشار إلى الله في الأسفار الشِّعرية على أنه "أب" لكن لا يسمَّى على هذا النحو بشكلٍ مباشر. تساءل أيوب: هَل لِلْمَطَرِ أَبٌ؟ (</w:t>
      </w:r>
      <w:hyperlink r:id="rId1911">
        <w:r>
          <w:rPr>
            <w:lang w:val="ar_AE" w:bidi="ar_AE"/>
          </w:rPr>
          <w:rPr>
            <w:color w:val="0000EE"/>
            <w:u w:val="single"/>
          </w:rPr>
          <w:t>أيوب 38: 28</w:t>
        </w:r>
      </w:hyperlink>
      <w:r>
        <w:rPr>
          <w:lang w:val="ar_AE" w:bidi="ar_AE"/>
        </w:rPr>
        <w:t xml:space="preserve">). إن الإشارة إلى الله كأب للمطر تعني أنه هو صانع المطر، ومصدره، والمتحكِّم فيه. يشير إلى هذا المعنى أيضًا قول </w:t>
      </w:r>
      <w:hyperlink r:id="rId1467">
        <w:r>
          <w:rPr>
            <w:lang w:val="ar_AE" w:bidi="ar_AE"/>
          </w:rPr>
          <w:rPr>
            <w:color w:val="0000EE"/>
            <w:u w:val="single"/>
          </w:rPr>
          <w:t>المزمور 68: 5:</w:t>
        </w:r>
      </w:hyperlink>
      <w:r>
        <w:rPr>
          <w:lang w:val="ar_AE" w:bidi="ar_AE"/>
        </w:rPr>
        <w:t xml:space="preserve"> "أَبُو الْيَتَامَى وَقَاضِي الأَرَامِلِ، اَللهُ فِي مَسْكِنِ قُدْسِهِ". يقرِّر </w:t>
      </w:r>
      <w:hyperlink r:id="rId1912">
        <w:r>
          <w:rPr>
            <w:lang w:val="ar_AE" w:bidi="ar_AE"/>
          </w:rPr>
          <w:rPr>
            <w:color w:val="0000EE"/>
            <w:u w:val="single"/>
          </w:rPr>
          <w:t>المزمور 89: 26</w:t>
        </w:r>
      </w:hyperlink>
      <w:r>
        <w:rPr>
          <w:lang w:val="ar_AE" w:bidi="ar_AE"/>
        </w:rPr>
        <w:t xml:space="preserve"> بأن داود سوف يدعو الله على النحو: "أَبِي أَنْتَ"، ويوازيه "إِلهِي وَصَخْرَةُ خَلاَصِي". تأتي الفكرة هنا عن الله بوصفه الخالق والمُخَلِّص الذي أقام داود، وأنقذه، وحماه. في </w:t>
      </w:r>
      <w:hyperlink r:id="rId1913">
        <w:r>
          <w:rPr>
            <w:lang w:val="ar_AE" w:bidi="ar_AE"/>
          </w:rPr>
          <w:rPr>
            <w:color w:val="0000EE"/>
            <w:u w:val="single"/>
          </w:rPr>
          <w:t>المزمور 103: 13</w:t>
        </w:r>
      </w:hyperlink>
      <w:r>
        <w:rPr>
          <w:lang w:val="ar_AE" w:bidi="ar_AE"/>
        </w:rPr>
        <w:t>، تُسْتَخْدَم لفظة "أب" بالقياس مع الأب الذي "يَتَرَأَفُ ... عَلَى الْبَنِينَ".</w:t>
      </w:r>
    </w:p>
    <w:p>
      <w:pPr>
        <w:bidi/>
      </w:pPr>
      <w:r>
        <w:rPr>
          <w:lang w:val="ar_AE" w:bidi="ar_AE"/>
        </w:rPr>
      </w:r>
      <w:r>
        <w:rPr>
          <w:lang w:val="ar_AE" w:bidi="ar_AE"/>
        </w:rPr>
        <w:t>يستخدِم النبي إشعياء لفظة "أب" في الإشارة إلى الله أربع مَرَّاتٍ. في ثلاث مَرَّاتٍ منها، تشير اللفظة إلى الله بوصفه صانعَ إسرائيل، ومخلِّصَه، ومصَوِّرَه، وحافظَه، ومُرْشِدَه (</w:t>
      </w:r>
      <w:hyperlink r:id="rId1914">
        <w:r>
          <w:rPr>
            <w:lang w:val="ar_AE" w:bidi="ar_AE"/>
          </w:rPr>
          <w:rPr>
            <w:color w:val="0000EE"/>
            <w:u w:val="single"/>
          </w:rPr>
          <w:t>إشعياء 63: 16</w:t>
        </w:r>
      </w:hyperlink>
      <w:r>
        <w:rPr>
          <w:lang w:val="ar_AE" w:bidi="ar_AE"/>
        </w:rPr>
        <w:t xml:space="preserve">؛ </w:t>
      </w:r>
      <w:hyperlink r:id="rId1915">
        <w:r>
          <w:rPr>
            <w:lang w:val="ar_AE" w:bidi="ar_AE"/>
          </w:rPr>
          <w:rPr>
            <w:color w:val="0000EE"/>
            <w:u w:val="single"/>
          </w:rPr>
          <w:t>64: 8</w:t>
        </w:r>
      </w:hyperlink>
      <w:r>
        <w:rPr>
          <w:lang w:val="ar_AE" w:bidi="ar_AE"/>
        </w:rPr>
        <w:t>). يؤكِّد النبي إشعياء أن الطفل الموعود سيُدعى اسمه أَبًا أَبَدِيًّا (</w:t>
      </w:r>
      <w:hyperlink r:id="rId1858">
        <w:r>
          <w:rPr>
            <w:lang w:val="ar_AE" w:bidi="ar_AE"/>
          </w:rPr>
          <w:rPr>
            <w:color w:val="0000EE"/>
            <w:u w:val="single"/>
          </w:rPr>
          <w:t>9: 6</w:t>
        </w:r>
      </w:hyperlink>
      <w:r>
        <w:rPr>
          <w:lang w:val="ar_AE" w:bidi="ar_AE"/>
        </w:rPr>
        <w:t xml:space="preserve">). إن استخدام اسم المسيَّا بهذا المعنى يرسِّخ مساواة الابن مع الآب في المكانة، والوظيفة، والقدرة، والمسؤولية. يشير النبي إرميا أيضًا إلى الله باعتباره أَبًا في </w:t>
      </w:r>
      <w:hyperlink r:id="rId1916">
        <w:r>
          <w:rPr>
            <w:lang w:val="ar_AE" w:bidi="ar_AE"/>
          </w:rPr>
          <w:rPr>
            <w:color w:val="0000EE"/>
            <w:u w:val="single"/>
          </w:rPr>
          <w:t>إرميا 3: 4، 19</w:t>
        </w:r>
      </w:hyperlink>
      <w:r>
        <w:rPr>
          <w:lang w:val="ar_AE" w:bidi="ar_AE"/>
        </w:rPr>
        <w:t xml:space="preserve">، بمعنى أنه أصل شعب إسرائيل وحافظه، وخليله. يتحدَّث النبي </w:t>
      </w:r>
      <w:hyperlink r:id="rId1917">
        <w:r>
          <w:rPr>
            <w:lang w:val="ar_AE" w:bidi="ar_AE"/>
          </w:rPr>
          <w:rPr>
            <w:color w:val="0000EE"/>
            <w:u w:val="single"/>
          </w:rPr>
          <w:t>ملاخي 1: 6</w:t>
        </w:r>
      </w:hyperlink>
      <w:r>
        <w:rPr>
          <w:lang w:val="ar_AE" w:bidi="ar_AE"/>
        </w:rPr>
        <w:t xml:space="preserve"> و </w:t>
      </w:r>
      <w:hyperlink r:id="rId1918">
        <w:r>
          <w:rPr>
            <w:lang w:val="ar_AE" w:bidi="ar_AE"/>
          </w:rPr>
          <w:rPr>
            <w:color w:val="0000EE"/>
            <w:u w:val="single"/>
          </w:rPr>
          <w:t>2: 10</w:t>
        </w:r>
      </w:hyperlink>
      <w:r>
        <w:rPr>
          <w:lang w:val="ar_AE" w:bidi="ar_AE"/>
        </w:rPr>
        <w:t xml:space="preserve"> عن الله باعتباره الأب الذي يستحق الإكرام من أبنائه، كما يتكلم عن الله بوصفه الأصل والحاكم لكل الشعب.</w:t>
      </w:r>
    </w:p>
    <w:p>
      <w:pPr>
        <w:bidi/>
      </w:pPr>
      <w:r>
        <w:rPr>
          <w:lang w:val="ar_AE" w:bidi="ar_AE"/>
        </w:rPr>
      </w:r>
      <w:r>
        <w:rPr>
          <w:lang w:val="ar_AE" w:bidi="ar_AE"/>
        </w:rPr>
        <w:t>اللفظة "ابن" هي إحدى المفردات الأكثر استخدامًا في أسفار العهد القديم؛ وتأتي بشكل متكرِّر بمعنى الذرية أو النسل. يظهر الاسم أيضًا بمعنى التابع أو الخلف التالي. هناك بعض الإشارات غير المباشرة إلى الأقنوم الثاني في الثالوث.</w:t>
      </w:r>
    </w:p>
    <w:p>
      <w:pPr>
        <w:bidi/>
      </w:pPr>
      <w:r>
        <w:rPr>
          <w:lang w:val="ar_AE" w:bidi="ar_AE"/>
        </w:rPr>
      </w:r>
      <w:r>
        <w:rPr>
          <w:lang w:val="ar_AE" w:bidi="ar_AE"/>
        </w:rPr>
        <w:t xml:space="preserve">يحتوي </w:t>
      </w:r>
      <w:hyperlink r:id="rId1919">
        <w:r>
          <w:rPr>
            <w:lang w:val="ar_AE" w:bidi="ar_AE"/>
          </w:rPr>
          <w:rPr>
            <w:color w:val="0000EE"/>
            <w:u w:val="single"/>
          </w:rPr>
          <w:t>المزمور 2</w:t>
        </w:r>
      </w:hyperlink>
      <w:r>
        <w:rPr>
          <w:lang w:val="ar_AE" w:bidi="ar_AE"/>
        </w:rPr>
        <w:t>، وهو مزمور مَسِيَّاوي على إشارة كهذه: "أَنْتَ ابْنِي" (</w:t>
      </w:r>
      <w:hyperlink r:id="rId518">
        <w:r>
          <w:rPr>
            <w:lang w:val="ar_AE" w:bidi="ar_AE"/>
          </w:rPr>
          <w:rPr>
            <w:color w:val="0000EE"/>
            <w:u w:val="single"/>
          </w:rPr>
          <w:t>عدد 7</w:t>
        </w:r>
      </w:hyperlink>
      <w:r>
        <w:rPr>
          <w:lang w:val="ar_AE" w:bidi="ar_AE"/>
        </w:rPr>
        <w:t>). يأتي النص أعلاه في سياق ملك يتحدَّث إلى رؤساء يحكمون وينبغي عليهم أن يحكموا تحت سيادته. ربما تكون الإشارة المباشرة إلى مَلِكِ ملكوت الله؛ ومع ذلك، يعلن العهد الجديد أن هذا النص يشير إلى الأقنوم الثاني في الثالوث (</w:t>
      </w:r>
      <w:hyperlink r:id="rId522">
        <w:r>
          <w:rPr>
            <w:lang w:val="ar_AE" w:bidi="ar_AE"/>
          </w:rPr>
          <w:rPr>
            <w:color w:val="0000EE"/>
            <w:u w:val="single"/>
          </w:rPr>
          <w:t>أعمال الرُّسُل 13: 33</w:t>
        </w:r>
      </w:hyperlink>
      <w:r>
        <w:rPr>
          <w:lang w:val="ar_AE" w:bidi="ar_AE"/>
        </w:rPr>
        <w:t xml:space="preserve">). وهكذا، فإن المصطلح "ابن" ينطبق على المَسِيَّا الموعود المعيَّن بوصفه الحاكم الإلهي المطلق وديَّان كل الشعوب. إن المفهوم عن الابن هو أنه مساوٍ للآب في الجوهر والعمل. لا يقبل كلُّ دارسي الكتاب المقدَّس بهذا التفسير، لكن ما يدعمه موجود في هذه النصوص الكتابية بالعهد الجديد مثل </w:t>
      </w:r>
      <w:hyperlink r:id="rId1920">
        <w:r>
          <w:rPr>
            <w:lang w:val="ar_AE" w:bidi="ar_AE"/>
          </w:rPr>
          <w:rPr>
            <w:color w:val="0000EE"/>
            <w:u w:val="single"/>
          </w:rPr>
          <w:t>العبرانيين 1: 8</w:t>
        </w:r>
      </w:hyperlink>
      <w:r>
        <w:rPr>
          <w:lang w:val="ar_AE" w:bidi="ar_AE"/>
        </w:rPr>
        <w:t xml:space="preserve"> الذي يقتبس من </w:t>
      </w:r>
      <w:hyperlink r:id="rId1921">
        <w:r>
          <w:rPr>
            <w:lang w:val="ar_AE" w:bidi="ar_AE"/>
          </w:rPr>
          <w:rPr>
            <w:color w:val="0000EE"/>
            <w:u w:val="single"/>
          </w:rPr>
          <w:t>المزمور 45: 6</w:t>
        </w:r>
      </w:hyperlink>
      <w:r>
        <w:rPr>
          <w:lang w:val="ar_AE" w:bidi="ar_AE"/>
        </w:rPr>
        <w:t>. كما سبقَتْ الإشارة أعلاه، يتحدَّث النبي إشعياء عن ابن يُوهَب لنا (</w:t>
      </w:r>
      <w:hyperlink r:id="rId1858">
        <w:r>
          <w:rPr>
            <w:lang w:val="ar_AE" w:bidi="ar_AE"/>
          </w:rPr>
          <w:rPr>
            <w:color w:val="0000EE"/>
            <w:u w:val="single"/>
          </w:rPr>
          <w:t>إشعياء 9: 6</w:t>
        </w:r>
      </w:hyperlink>
      <w:r>
        <w:rPr>
          <w:lang w:val="ar_AE" w:bidi="ar_AE"/>
        </w:rPr>
        <w:t>)، ومولود من عذراء (</w:t>
      </w:r>
      <w:hyperlink r:id="rId1922">
        <w:r>
          <w:rPr>
            <w:lang w:val="ar_AE" w:bidi="ar_AE"/>
          </w:rPr>
          <w:rPr>
            <w:color w:val="0000EE"/>
            <w:u w:val="single"/>
          </w:rPr>
          <w:t>7: 14</w:t>
        </w:r>
      </w:hyperlink>
      <w:r>
        <w:rPr>
          <w:lang w:val="ar_AE" w:bidi="ar_AE"/>
        </w:rPr>
        <w:t>)، عمانوئيل، الإله القدير، الأب الأبدي، رئيس السلام.</w:t>
      </w:r>
    </w:p>
    <w:p>
      <w:pPr>
        <w:bidi/>
      </w:pPr>
      <w:r>
        <w:rPr>
          <w:lang w:val="ar_AE" w:bidi="ar_AE"/>
        </w:rPr>
      </w:r>
      <w:r>
        <w:rPr>
          <w:lang w:val="ar_AE" w:bidi="ar_AE"/>
        </w:rPr>
        <w:t>أما "الروح القدس" فهو اسم يتكرَّر بضعَ مَرَّاتٍ فقط في العهد القديم. يُشار إلى الروح كثيرًا بمفردات وتعبيرات مثل "رُوحُ اللهِ" (</w:t>
      </w:r>
      <w:hyperlink r:id="rId1923">
        <w:r>
          <w:rPr>
            <w:lang w:val="ar_AE" w:bidi="ar_AE"/>
          </w:rPr>
          <w:rPr>
            <w:color w:val="0000EE"/>
            <w:u w:val="single"/>
          </w:rPr>
          <w:t>التكوين 1: 2</w:t>
        </w:r>
      </w:hyperlink>
      <w:r>
        <w:rPr>
          <w:lang w:val="ar_AE" w:bidi="ar_AE"/>
        </w:rPr>
        <w:t>)، " رُوحُ السَّيِّدِ الرَّبِّ" (</w:t>
      </w:r>
      <w:hyperlink r:id="rId1924">
        <w:r>
          <w:rPr>
            <w:lang w:val="ar_AE" w:bidi="ar_AE"/>
          </w:rPr>
          <w:rPr>
            <w:color w:val="0000EE"/>
            <w:u w:val="single"/>
          </w:rPr>
          <w:t>إش 61: 1</w:t>
        </w:r>
      </w:hyperlink>
      <w:r>
        <w:rPr>
          <w:lang w:val="ar_AE" w:bidi="ar_AE"/>
        </w:rPr>
        <w:t>)، "رُوح الرَّبِّ" (</w:t>
      </w:r>
      <w:hyperlink r:id="rId1925">
        <w:r>
          <w:rPr>
            <w:lang w:val="ar_AE" w:bidi="ar_AE"/>
          </w:rPr>
          <w:rPr>
            <w:color w:val="0000EE"/>
            <w:u w:val="single"/>
          </w:rPr>
          <w:t>حِزْقِيَال 37: 1</w:t>
        </w:r>
      </w:hyperlink>
      <w:r>
        <w:rPr>
          <w:lang w:val="ar_AE" w:bidi="ar_AE"/>
        </w:rPr>
        <w:t>)، "الرُّوح" (</w:t>
      </w:r>
      <w:hyperlink r:id="rId1926">
        <w:r>
          <w:rPr>
            <w:lang w:val="ar_AE" w:bidi="ar_AE"/>
          </w:rPr>
          <w:rPr>
            <w:color w:val="0000EE"/>
            <w:u w:val="single"/>
          </w:rPr>
          <w:t>العدد 11: 17</w:t>
        </w:r>
      </w:hyperlink>
      <w:r>
        <w:rPr>
          <w:lang w:val="ar_AE" w:bidi="ar_AE"/>
        </w:rPr>
        <w:t xml:space="preserve">؛ </w:t>
      </w:r>
      <w:hyperlink r:id="rId1927">
        <w:r>
          <w:rPr>
            <w:lang w:val="ar_AE" w:bidi="ar_AE"/>
          </w:rPr>
          <w:rPr>
            <w:color w:val="0000EE"/>
            <w:u w:val="single"/>
          </w:rPr>
          <w:t>27: 18</w:t>
        </w:r>
      </w:hyperlink>
      <w:r>
        <w:rPr>
          <w:lang w:val="ar_AE" w:bidi="ar_AE"/>
        </w:rPr>
        <w:t>)، "رُوحِي" (</w:t>
      </w:r>
      <w:hyperlink r:id="rId1928">
        <w:r>
          <w:rPr>
            <w:lang w:val="ar_AE" w:bidi="ar_AE"/>
          </w:rPr>
          <w:rPr>
            <w:color w:val="0000EE"/>
            <w:u w:val="single"/>
          </w:rPr>
          <w:t>التكوين 6: 3</w:t>
        </w:r>
      </w:hyperlink>
      <w:r>
        <w:rPr>
          <w:lang w:val="ar_AE" w:bidi="ar_AE"/>
        </w:rPr>
        <w:t>)، و"رُوحَكَ" (</w:t>
      </w:r>
      <w:hyperlink r:id="rId1929">
        <w:r>
          <w:rPr>
            <w:lang w:val="ar_AE" w:bidi="ar_AE"/>
          </w:rPr>
          <w:rPr>
            <w:color w:val="0000EE"/>
            <w:u w:val="single"/>
          </w:rPr>
          <w:t>المزمور 51: 11</w:t>
        </w:r>
      </w:hyperlink>
      <w:r>
        <w:rPr>
          <w:lang w:val="ar_AE" w:bidi="ar_AE"/>
        </w:rPr>
        <w:t>). على الرغم من أن السِّمات الخاصة بالروح ليست معلنة بشكلٍ واضحٍ في العهد القديم كما في العهد الجديد، لكن يمكن الإقرار بأمان في أن العلاقة المقدَّمة بين الله والروح ليس فيها أدنى شَكٍّ في أن العهد القديم يُعَلِّم عن ألوهية الرُّوح. تتم الإشارة إلى طبيعة وعمل الروح القدس بشكلٍ خاص فيما يرتبط بعمل الخليقة (</w:t>
      </w:r>
      <w:hyperlink r:id="rId1923">
        <w:r>
          <w:rPr>
            <w:lang w:val="ar_AE" w:bidi="ar_AE"/>
          </w:rPr>
          <w:rPr>
            <w:color w:val="0000EE"/>
            <w:u w:val="single"/>
          </w:rPr>
          <w:t>التكوين 1: 2</w:t>
        </w:r>
      </w:hyperlink>
      <w:r>
        <w:rPr>
          <w:lang w:val="ar_AE" w:bidi="ar_AE"/>
        </w:rPr>
        <w:t xml:space="preserve">؛ </w:t>
      </w:r>
      <w:hyperlink r:id="rId1881">
        <w:r>
          <w:rPr>
            <w:lang w:val="ar_AE" w:bidi="ar_AE"/>
          </w:rPr>
          <w:rPr>
            <w:color w:val="0000EE"/>
            <w:u w:val="single"/>
          </w:rPr>
          <w:t>المزمور 33: 6</w:t>
        </w:r>
      </w:hyperlink>
      <w:r>
        <w:rPr>
          <w:lang w:val="ar_AE" w:bidi="ar_AE"/>
        </w:rPr>
        <w:t>؛ إلخ) وتهيئة الخدام لخدمة الله – على سبيل المثال، أعمال الحرف اليدوية (</w:t>
      </w:r>
      <w:hyperlink r:id="rId1930">
        <w:r>
          <w:rPr>
            <w:lang w:val="ar_AE" w:bidi="ar_AE"/>
          </w:rPr>
          <w:rPr>
            <w:color w:val="0000EE"/>
            <w:u w:val="single"/>
          </w:rPr>
          <w:t>الخروج 35: 31</w:t>
        </w:r>
      </w:hyperlink>
      <w:r>
        <w:rPr>
          <w:lang w:val="ar_AE" w:bidi="ar_AE"/>
        </w:rPr>
        <w:t>)، والقيادة (</w:t>
      </w:r>
      <w:hyperlink r:id="rId1926">
        <w:r>
          <w:rPr>
            <w:lang w:val="ar_AE" w:bidi="ar_AE"/>
          </w:rPr>
          <w:rPr>
            <w:color w:val="0000EE"/>
            <w:u w:val="single"/>
          </w:rPr>
          <w:t>العدد 11: 17</w:t>
        </w:r>
      </w:hyperlink>
      <w:r>
        <w:rPr>
          <w:lang w:val="ar_AE" w:bidi="ar_AE"/>
        </w:rPr>
        <w:t xml:space="preserve">؛ </w:t>
      </w:r>
      <w:hyperlink r:id="rId1927">
        <w:r>
          <w:rPr>
            <w:lang w:val="ar_AE" w:bidi="ar_AE"/>
          </w:rPr>
          <w:rPr>
            <w:color w:val="0000EE"/>
            <w:u w:val="single"/>
          </w:rPr>
          <w:t>27: 18</w:t>
        </w:r>
      </w:hyperlink>
      <w:r>
        <w:rPr>
          <w:lang w:val="ar_AE" w:bidi="ar_AE"/>
        </w:rPr>
        <w:t>)، والنبوة (</w:t>
      </w:r>
      <w:hyperlink r:id="rId1931">
        <w:r>
          <w:rPr>
            <w:lang w:val="ar_AE" w:bidi="ar_AE"/>
          </w:rPr>
          <w:rPr>
            <w:color w:val="0000EE"/>
            <w:u w:val="single"/>
          </w:rPr>
          <w:t>1 صموئيل 10: 6</w:t>
        </w:r>
      </w:hyperlink>
      <w:r>
        <w:rPr>
          <w:lang w:val="ar_AE" w:bidi="ar_AE"/>
        </w:rPr>
        <w:t xml:space="preserve">؛ </w:t>
      </w:r>
      <w:hyperlink r:id="rId1932">
        <w:r>
          <w:rPr>
            <w:lang w:val="ar_AE" w:bidi="ar_AE"/>
          </w:rPr>
          <w:rPr>
            <w:color w:val="0000EE"/>
            <w:u w:val="single"/>
          </w:rPr>
          <w:t>2 صموئيل 23: 2</w:t>
        </w:r>
      </w:hyperlink>
      <w:r>
        <w:rPr>
          <w:lang w:val="ar_AE" w:bidi="ar_AE"/>
        </w:rPr>
        <w:t xml:space="preserve">؛ </w:t>
      </w:r>
      <w:hyperlink r:id="rId1933">
        <w:r>
          <w:rPr>
            <w:lang w:val="ar_AE" w:bidi="ar_AE"/>
          </w:rPr>
          <w:rPr>
            <w:color w:val="0000EE"/>
            <w:u w:val="single"/>
          </w:rPr>
          <w:t>2 أخبار الأيام 15: 1</w:t>
        </w:r>
      </w:hyperlink>
      <w:r>
        <w:rPr>
          <w:lang w:val="ar_AE" w:bidi="ar_AE"/>
        </w:rPr>
        <w:t xml:space="preserve">؛ </w:t>
      </w:r>
      <w:hyperlink r:id="rId1934">
        <w:r>
          <w:rPr>
            <w:lang w:val="ar_AE" w:bidi="ar_AE"/>
          </w:rPr>
          <w:rPr>
            <w:color w:val="0000EE"/>
            <w:u w:val="single"/>
          </w:rPr>
          <w:t>حِزْقِيال 11: 5</w:t>
        </w:r>
      </w:hyperlink>
      <w:r>
        <w:rPr>
          <w:lang w:val="ar_AE" w:bidi="ar_AE"/>
        </w:rPr>
        <w:t>).</w:t>
      </w:r>
    </w:p>
    <w:p>
      <w:pPr>
        <w:pStyle w:val="Heading3"/>
        <w:bidi/>
      </w:pPr>
      <w:r>
        <w:rPr>
          <w:lang w:val="ar_AE" w:bidi="ar_AE"/>
        </w:rPr>
        <w:t>• أسماءُ الله في العهد الجديد</w:t>
      </w:r>
    </w:p>
    <w:p>
      <w:pPr>
        <w:pStyle w:val="Heading4"/>
        <w:bidi/>
      </w:pPr>
      <w:r>
        <w:rPr>
          <w:lang w:val="ar_AE" w:bidi="ar_AE"/>
        </w:rPr>
        <w:t>أسماء عَلَم الذات الإلهية</w:t>
      </w:r>
    </w:p>
    <w:p>
      <w:pPr>
        <w:bidi/>
      </w:pPr>
      <w:r>
        <w:rPr>
          <w:lang w:val="ar_AE" w:bidi="ar_AE"/>
        </w:rPr>
      </w:r>
      <w:r>
        <w:rPr>
          <w:lang w:val="ar_AE" w:bidi="ar_AE"/>
        </w:rPr>
        <w:t xml:space="preserve">ثيؤس في العهد الجديد هو المكافئ اليوناني لأسماء العهد القديم </w:t>
      </w:r>
      <w:r>
        <w:rPr>
          <w:i/>
          <w:lang w:val="ar_AE" w:bidi="ar_AE"/>
        </w:rPr>
        <w:t>إيلْ</w:t>
      </w:r>
      <w:r>
        <w:rPr>
          <w:lang w:val="ar_AE" w:bidi="ar_AE"/>
        </w:rPr>
        <w:t xml:space="preserve">، وإِلُوهِيم. كما يظهر عِلْيون في العهد الجديد بالاسم </w:t>
      </w:r>
      <w:r>
        <w:rPr>
          <w:i/>
          <w:lang w:val="ar_AE" w:bidi="ar_AE"/>
        </w:rPr>
        <w:t>هيبسِسْتوس</w:t>
      </w:r>
      <w:r>
        <w:rPr>
          <w:lang w:val="ar_AE" w:bidi="ar_AE"/>
        </w:rPr>
        <w:t>، أي العَلِي (</w:t>
      </w:r>
      <w:hyperlink r:id="rId1935">
        <w:r>
          <w:rPr>
            <w:lang w:val="ar_AE" w:bidi="ar_AE"/>
          </w:rPr>
          <w:rPr>
            <w:color w:val="0000EE"/>
            <w:u w:val="single"/>
          </w:rPr>
          <w:t>مَرْقُس 5: 7</w:t>
        </w:r>
      </w:hyperlink>
      <w:r>
        <w:rPr>
          <w:lang w:val="ar_AE" w:bidi="ar_AE"/>
        </w:rPr>
        <w:t xml:space="preserve">؛ </w:t>
      </w:r>
      <w:hyperlink r:id="rId1936">
        <w:r>
          <w:rPr>
            <w:lang w:val="ar_AE" w:bidi="ar_AE"/>
          </w:rPr>
          <w:rPr>
            <w:color w:val="0000EE"/>
            <w:u w:val="single"/>
          </w:rPr>
          <w:t>لوقا 1: 32، 76</w:t>
        </w:r>
      </w:hyperlink>
      <w:r>
        <w:rPr>
          <w:lang w:val="ar_AE" w:bidi="ar_AE"/>
        </w:rPr>
        <w:t>). ويَظْهَرُ الاسم باتوكراتور (إيل شَدَّيْ) مع ثيؤس (</w:t>
      </w:r>
      <w:hyperlink r:id="rId558">
        <w:r>
          <w:rPr>
            <w:lang w:val="ar_AE" w:bidi="ar_AE"/>
          </w:rPr>
          <w:rPr>
            <w:color w:val="0000EE"/>
            <w:u w:val="single"/>
          </w:rPr>
          <w:t>2 كورنثوس 6: 18</w:t>
        </w:r>
      </w:hyperlink>
      <w:r>
        <w:rPr>
          <w:lang w:val="ar_AE" w:bidi="ar_AE"/>
        </w:rPr>
        <w:t xml:space="preserve">؛ </w:t>
      </w:r>
      <w:hyperlink r:id="rId1937">
        <w:r>
          <w:rPr>
            <w:lang w:val="ar_AE" w:bidi="ar_AE"/>
          </w:rPr>
          <w:rPr>
            <w:color w:val="0000EE"/>
            <w:u w:val="single"/>
          </w:rPr>
          <w:t>رؤيا 16: 7</w:t>
        </w:r>
      </w:hyperlink>
      <w:r>
        <w:rPr>
          <w:lang w:val="ar_AE" w:bidi="ar_AE"/>
        </w:rPr>
        <w:t>). لم يُسْتَخْدَم هذا الاسم فقط للتعبير عن سمو الله، وقدرته، وسيادته المطلقة، وربوبيته، لكن للتعبير أيضًا عن أن الله هو الذي لديه علاقة وثيقة مع شعبه. وهذه الحقيقة راسخة بسبب الاستخدام المتكرِّر للضمائر الشخصية مع ثيؤس</w:t>
      </w:r>
      <w:r>
        <w:rPr>
          <w:i/>
          <w:lang w:val="ar_AE" w:bidi="ar_AE"/>
        </w:rPr>
        <w:t>.</w:t>
      </w:r>
      <w:r>
        <w:rPr>
          <w:lang w:val="ar_AE" w:bidi="ar_AE"/>
        </w:rPr>
        <w:t xml:space="preserve"> يَظْهَر الاسم ثيوس أكثر من 1000 مَرَّةٍ في نصوص العهد الجديد.</w:t>
      </w:r>
    </w:p>
    <w:p>
      <w:pPr>
        <w:bidi/>
      </w:pPr>
      <w:r>
        <w:rPr>
          <w:lang w:val="ar_AE" w:bidi="ar_AE"/>
        </w:rPr>
      </w:r>
      <w:r>
        <w:rPr>
          <w:lang w:val="ar_AE" w:bidi="ar_AE"/>
        </w:rPr>
        <w:t>في الترجمة السبعينية، التي تتبعها نصوص العهد الجديد، يُسْتَخْدَم الاسم كيريوس</w:t>
      </w:r>
      <w:r>
        <w:rPr>
          <w:i/>
          <w:lang w:val="ar_AE" w:bidi="ar_AE"/>
        </w:rPr>
        <w:t>،</w:t>
      </w:r>
      <w:r>
        <w:rPr>
          <w:lang w:val="ar_AE" w:bidi="ar_AE"/>
        </w:rPr>
        <w:t xml:space="preserve"> "الرب"، للتعبير عن اسمي العهد القديم يَهْوَهْ وأَدُونَايْ. تعبِّر </w:t>
      </w:r>
      <w:r>
        <w:rPr>
          <w:i/>
          <w:lang w:val="ar_AE" w:bidi="ar_AE"/>
        </w:rPr>
        <w:t>كيريوس</w:t>
      </w:r>
      <w:r>
        <w:rPr>
          <w:lang w:val="ar_AE" w:bidi="ar_AE"/>
        </w:rPr>
        <w:t xml:space="preserve"> عن الـ "قدرة"، وبالتالي فإن المعنى لا يطابق نفس ما ينطوي عليه الاسم يَهْوَهْ</w:t>
      </w:r>
      <w:r>
        <w:rPr>
          <w:i/>
          <w:lang w:val="ar_AE" w:bidi="ar_AE"/>
        </w:rPr>
        <w:t xml:space="preserve">؛ </w:t>
      </w:r>
      <w:r>
        <w:rPr>
          <w:lang w:val="ar_AE" w:bidi="ar_AE"/>
        </w:rPr>
        <w:t xml:space="preserve">ومع ذلك، فإن العهد الجديد يعطي كيريوس الورن الكامل للمعنى الذي أعطاه العهد القديم للاسم يَهْوَهْ، خاصة عند استخدامه عن يسوع المسيح (انظر </w:t>
      </w:r>
      <w:hyperlink r:id="rId1938">
        <w:r>
          <w:rPr>
            <w:lang w:val="ar_AE" w:bidi="ar_AE"/>
          </w:rPr>
          <w:rPr>
            <w:color w:val="0000EE"/>
            <w:u w:val="single"/>
          </w:rPr>
          <w:t>أعمال الرُّسُل 2: 36</w:t>
        </w:r>
      </w:hyperlink>
      <w:r>
        <w:rPr>
          <w:lang w:val="ar_AE" w:bidi="ar_AE"/>
        </w:rPr>
        <w:t xml:space="preserve">؛ </w:t>
      </w:r>
      <w:hyperlink r:id="rId1939">
        <w:r>
          <w:rPr>
            <w:lang w:val="ar_AE" w:bidi="ar_AE"/>
          </w:rPr>
          <w:rPr>
            <w:color w:val="0000EE"/>
            <w:u w:val="single"/>
          </w:rPr>
          <w:t>فِيلِبِّي 2: 9–11</w:t>
        </w:r>
      </w:hyperlink>
      <w:r>
        <w:rPr>
          <w:lang w:val="ar_AE" w:bidi="ar_AE"/>
        </w:rPr>
        <w:t>؛ إلخ).</w:t>
      </w:r>
    </w:p>
    <w:p>
      <w:pPr>
        <w:bidi/>
      </w:pPr>
      <w:r>
        <w:rPr>
          <w:lang w:val="ar_AE" w:bidi="ar_AE"/>
        </w:rPr>
      </w:r>
      <w:r>
        <w:rPr>
          <w:lang w:val="ar_AE" w:bidi="ar_AE"/>
        </w:rPr>
        <w:t>يُسْتَخْدَم الاسم دِسبوتيس أي الحاكم المطلق خمس مَرَّات عن الله أو يسوع في العهد الجديد (</w:t>
      </w:r>
      <w:hyperlink r:id="rId1940">
        <w:r>
          <w:rPr>
            <w:lang w:val="ar_AE" w:bidi="ar_AE"/>
          </w:rPr>
          <w:rPr>
            <w:color w:val="0000EE"/>
            <w:u w:val="single"/>
          </w:rPr>
          <w:t>لوقا 2: 29</w:t>
        </w:r>
      </w:hyperlink>
      <w:r>
        <w:rPr>
          <w:lang w:val="ar_AE" w:bidi="ar_AE"/>
        </w:rPr>
        <w:t xml:space="preserve">؛ </w:t>
      </w:r>
      <w:hyperlink r:id="rId1941">
        <w:r>
          <w:rPr>
            <w:lang w:val="ar_AE" w:bidi="ar_AE"/>
          </w:rPr>
          <w:rPr>
            <w:color w:val="0000EE"/>
            <w:u w:val="single"/>
          </w:rPr>
          <w:t>أعمال الرُّسُل 4: 24</w:t>
        </w:r>
      </w:hyperlink>
      <w:r>
        <w:rPr>
          <w:lang w:val="ar_AE" w:bidi="ar_AE"/>
        </w:rPr>
        <w:t xml:space="preserve">؛ </w:t>
      </w:r>
      <w:hyperlink r:id="rId1942">
        <w:r>
          <w:rPr>
            <w:lang w:val="ar_AE" w:bidi="ar_AE"/>
          </w:rPr>
          <w:rPr>
            <w:color w:val="0000EE"/>
            <w:u w:val="single"/>
          </w:rPr>
          <w:t>2 بُطْرُس 2: 11</w:t>
        </w:r>
      </w:hyperlink>
      <w:r>
        <w:rPr>
          <w:lang w:val="ar_AE" w:bidi="ar_AE"/>
        </w:rPr>
        <w:t xml:space="preserve">؛ </w:t>
      </w:r>
      <w:hyperlink r:id="rId1943">
        <w:r>
          <w:rPr>
            <w:lang w:val="ar_AE" w:bidi="ar_AE"/>
          </w:rPr>
          <w:rPr>
            <w:color w:val="0000EE"/>
            <w:u w:val="single"/>
          </w:rPr>
          <w:t>يهوذا 1: 4</w:t>
        </w:r>
      </w:hyperlink>
      <w:r>
        <w:rPr>
          <w:lang w:val="ar_AE" w:bidi="ar_AE"/>
        </w:rPr>
        <w:t xml:space="preserve">؛ </w:t>
      </w:r>
      <w:hyperlink r:id="rId1944">
        <w:r>
          <w:rPr>
            <w:lang w:val="ar_AE" w:bidi="ar_AE"/>
          </w:rPr>
          <w:rPr>
            <w:color w:val="0000EE"/>
            <w:u w:val="single"/>
          </w:rPr>
          <w:t>الرُّؤيا 6: 10</w:t>
        </w:r>
      </w:hyperlink>
      <w:r>
        <w:rPr>
          <w:lang w:val="ar_AE" w:bidi="ar_AE"/>
        </w:rPr>
        <w:t>). يُعَبِّر عن الفكرة المرتبطة بالسُّلطَة. إن فكرة الوحشية التي ينقلها المفهوم الحديث المرتبط بلفظة "طاغية" غائبة عند استخدام العهد الجديد لها عن الله أو عند تطبيقها على البشر، لأن الفكرة المركزية لها تنحصر في الملكية (</w:t>
      </w:r>
      <w:hyperlink r:id="rId1945">
        <w:r>
          <w:rPr>
            <w:lang w:val="ar_AE" w:bidi="ar_AE"/>
          </w:rPr>
          <w:rPr>
            <w:color w:val="0000EE"/>
            <w:u w:val="single"/>
          </w:rPr>
          <w:t>2 تيموثاوس 2: 21</w:t>
        </w:r>
      </w:hyperlink>
      <w:r>
        <w:rPr>
          <w:lang w:val="ar_AE" w:bidi="ar_AE"/>
        </w:rPr>
        <w:t>).</w:t>
      </w:r>
    </w:p>
    <w:p>
      <w:pPr>
        <w:pStyle w:val="Heading4"/>
        <w:bidi/>
      </w:pPr>
      <w:r>
        <w:rPr>
          <w:lang w:val="ar_AE" w:bidi="ar_AE"/>
        </w:rPr>
        <w:t>الأسماء الشخصية لله</w:t>
      </w:r>
    </w:p>
    <w:p>
      <w:pPr>
        <w:bidi/>
      </w:pPr>
      <w:r>
        <w:rPr>
          <w:lang w:val="ar_AE" w:bidi="ar_AE"/>
        </w:rPr>
      </w:r>
      <w:r>
        <w:rPr>
          <w:lang w:val="ar_AE" w:bidi="ar_AE"/>
        </w:rPr>
        <w:t>في صيغة المعمودية، التي هي جزء من التكليف العظيم (</w:t>
      </w:r>
      <w:hyperlink r:id="rId1946">
        <w:r>
          <w:rPr>
            <w:lang w:val="ar_AE" w:bidi="ar_AE"/>
          </w:rPr>
          <w:rPr>
            <w:color w:val="0000EE"/>
            <w:u w:val="single"/>
          </w:rPr>
          <w:t>مَتَّى 28: 19–20</w:t>
        </w:r>
      </w:hyperlink>
      <w:r>
        <w:rPr>
          <w:lang w:val="ar_AE" w:bidi="ar_AE"/>
        </w:rPr>
        <w:t>)، تظهر أسماء الله الشخصية الثلاثة: الآب، الابن، والروح القدس. تحمل هذه الأسماء معنى العهد القديم، ولكن بما أن العلاقة بين الأقانيم الثلاثة قد اتضحَتْ، أضحى معنى العهد الجديد للأسماء ثريًّا.</w:t>
      </w:r>
    </w:p>
    <w:p>
      <w:pPr>
        <w:bidi/>
      </w:pPr>
      <w:r>
        <w:rPr>
          <w:lang w:val="ar_AE" w:bidi="ar_AE"/>
        </w:rPr>
      </w:r>
      <w:r>
        <w:rPr>
          <w:lang w:val="ar_AE" w:bidi="ar_AE"/>
        </w:rPr>
        <w:t>"يسوع" هو الاسم الشخصي للابن، الأقنوم الثاني في الألوهية مثلثة الأقانيم. يعني الاسم يسوع "المُخَلِّص" (</w:t>
      </w:r>
      <w:hyperlink r:id="rId537">
        <w:r>
          <w:rPr>
            <w:lang w:val="ar_AE" w:bidi="ar_AE"/>
          </w:rPr>
          <w:rPr>
            <w:color w:val="0000EE"/>
            <w:u w:val="single"/>
          </w:rPr>
          <w:t>مَتَّى 1: 21</w:t>
        </w:r>
      </w:hyperlink>
      <w:r>
        <w:rPr>
          <w:lang w:val="ar_AE" w:bidi="ar_AE"/>
        </w:rPr>
        <w:t>). ولأن جذر هذا الاسم هو فعل بمعنى "خَلَّصَ" أفسح هذا الأمر الطريق لظهور أسماء مثل يشوع، هوشعيا، وهوشع. المعنى الأساسي لجذر العهد القديم هو "الإتيان بِامْرِءٍ إلى موضع آمِن ومتسعٍ." يشوع، الذي أتى بإسرائيل إلى كنعان، لقد حقَّقَ يشوع شخصيًا ما كان يعنيه اسْمُه. إن تفسير العهد الجديد بشأن ("الخلاص من الخطية") لا يتعارض مع معنى العهد القديم. إن خلاص المَرْءِ من الخطية يعني استرداده إلى الشركة مع الله والدخول إلى فردوس الملكوت السماوي.</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جوهر الله وصفاته</w:t>
      </w:r>
      <w:r>
        <w:rPr>
          <w:lang w:val="ar_AE" w:bidi="ar_AE"/>
        </w:rPr>
        <w:t xml:space="preserve">؛ </w:t>
      </w:r>
      <w:r>
        <w:rPr>
          <w:lang w:val="ar_AE" w:bidi="ar_AE"/>
        </w:rPr>
        <w:t>الروح القدس</w:t>
      </w:r>
      <w:r>
        <w:rPr>
          <w:lang w:val="ar_AE" w:bidi="ar_AE"/>
        </w:rPr>
        <w:t xml:space="preserve">؛ </w:t>
      </w:r>
      <w:r>
        <w:rPr>
          <w:lang w:val="ar_AE" w:bidi="ar_AE"/>
        </w:rPr>
        <w:t>حياة وتعاليم يسوع المسيح</w:t>
      </w:r>
      <w:r>
        <w:rPr>
          <w:lang w:val="ar_AE" w:bidi="ar_AE"/>
        </w:rPr>
        <w:t xml:space="preserve">؛ </w:t>
      </w:r>
      <w:r>
        <w:rPr>
          <w:lang w:val="ar_AE" w:bidi="ar_AE"/>
        </w:rPr>
        <w:t>المسيَّا</w:t>
      </w:r>
      <w:r>
        <w:rPr>
          <w:lang w:val="ar_AE" w:bidi="ar_AE"/>
        </w:rPr>
        <w:t xml:space="preserve">؛ </w:t>
      </w:r>
      <w:r>
        <w:rPr>
          <w:lang w:val="ar_AE" w:bidi="ar_AE"/>
        </w:rPr>
        <w:t>أهمية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1. الابن الأول لإبْرَاهيم، ولدته هَاجَر، جارية سارة المصرية، بناءً على طلب سارة نفسها. وعد الله بأن يجعل إبْرَاهيم الذي لا ينجب أمة عظيمة (</w:t>
      </w:r>
      <w:hyperlink r:id="rId1947">
        <w:r>
          <w:rPr>
            <w:lang w:val="ar_AE" w:bidi="ar_AE"/>
          </w:rPr>
          <w:rPr>
            <w:color w:val="0000EE"/>
            <w:u w:val="single"/>
          </w:rPr>
          <w:t>تكوين 12: 2</w:t>
        </w:r>
      </w:hyperlink>
      <w:r>
        <w:rPr>
          <w:lang w:val="ar_AE" w:bidi="ar_AE"/>
        </w:rPr>
        <w:t>)، مؤكدًا له أن ابنه سيكون وريثه (</w:t>
      </w:r>
      <w:hyperlink r:id="rId368">
        <w:r>
          <w:rPr>
            <w:lang w:val="ar_AE" w:bidi="ar_AE"/>
          </w:rPr>
          <w:rPr>
            <w:color w:val="0000EE"/>
            <w:u w:val="single"/>
          </w:rPr>
          <w:t>15: 4</w:t>
        </w:r>
      </w:hyperlink>
      <w:r>
        <w:rPr>
          <w:lang w:val="ar_AE" w:bidi="ar_AE"/>
        </w:rPr>
        <w:t>). ولكن عندما تجاوزت سارة 75 عامًا وما زالت عاقرًا، لجأت إلى العُرف الذي بموجبه تعطي الزوجة العاقر جاريتها لسيدها كزوجة ثانوية وتطالب بأبناء اتحادهما (</w:t>
      </w:r>
      <w:hyperlink r:id="rId1948">
        <w:r>
          <w:rPr>
            <w:lang w:val="ar_AE" w:bidi="ar_AE"/>
          </w:rPr>
          <w:rPr>
            <w:color w:val="0000EE"/>
            <w:u w:val="single"/>
          </w:rPr>
          <w:t>16:1–2</w:t>
        </w:r>
      </w:hyperlink>
      <w:r>
        <w:rPr>
          <w:lang w:val="ar_AE" w:bidi="ar_AE"/>
        </w:rPr>
        <w:t>). عندما حملت هَاجَر، بدأت في معاملة سيدتها بازدراء لأنها كانت عاقرًا، وبموافقة إبْرَاهيم، عاملتها سارة بقسوة فهربت. أعاد ملاك هَاجَر إلى مولاتها على أن تخضع لها ووعدها بابن يُسمى إسماعيل بمعنى "الله يسمع" (</w:t>
      </w:r>
      <w:hyperlink r:id="rId1949">
        <w:r>
          <w:rPr>
            <w:lang w:val="ar_AE" w:bidi="ar_AE"/>
          </w:rPr>
          <w:rPr>
            <w:color w:val="0000EE"/>
            <w:u w:val="single"/>
          </w:rPr>
          <w:t>16:9–11</w:t>
        </w:r>
      </w:hyperlink>
      <w:r>
        <w:rPr>
          <w:lang w:val="ar_AE" w:bidi="ar_AE"/>
        </w:rPr>
        <w:t>). وُلِدَ الصبي بالقرب من حَبْرون عندما كان إبْرَاهيم في السادسة والثمانين من عمره (</w:t>
      </w:r>
      <w:hyperlink r:id="rId1950">
        <w:r>
          <w:rPr>
            <w:lang w:val="ar_AE" w:bidi="ar_AE"/>
          </w:rPr>
          <w:rPr>
            <w:color w:val="0000EE"/>
            <w:u w:val="single"/>
          </w:rPr>
          <w:t>13:18؛</w:t>
        </w:r>
      </w:hyperlink>
      <w:r>
        <w:rPr>
          <w:lang w:val="ar_AE" w:bidi="ar_AE"/>
        </w:rPr>
        <w:t xml:space="preserve"> </w:t>
      </w:r>
      <w:hyperlink r:id="rId1951">
        <w:r>
          <w:rPr>
            <w:lang w:val="ar_AE" w:bidi="ar_AE"/>
          </w:rPr>
          <w:rPr>
            <w:color w:val="0000EE"/>
            <w:u w:val="single"/>
          </w:rPr>
          <w:t>16:16</w:t>
        </w:r>
      </w:hyperlink>
      <w:r>
        <w:rPr>
          <w:lang w:val="ar_AE" w:bidi="ar_AE"/>
        </w:rPr>
        <w:t>).</w:t>
      </w:r>
    </w:p>
    <w:p>
      <w:pPr>
        <w:bidi/>
      </w:pPr>
      <w:r>
        <w:rPr>
          <w:lang w:val="ar_AE" w:bidi="ar_AE"/>
        </w:rPr>
      </w:r>
      <w:r>
        <w:rPr>
          <w:lang w:val="ar_AE" w:bidi="ar_AE"/>
        </w:rPr>
        <w:t>إِبْرَاهِيم وسَارَة استقبلاه على أنه ابن الموعد، يشهد على ذلك عدم تصديقهما عندما أُعلن عن ولادة إِسْحَاق القادمة (</w:t>
      </w:r>
      <w:hyperlink r:id="rId358">
        <w:r>
          <w:rPr>
            <w:lang w:val="ar_AE" w:bidi="ar_AE"/>
          </w:rPr>
          <w:rPr>
            <w:color w:val="0000EE"/>
            <w:u w:val="single"/>
          </w:rPr>
          <w:t>17:17؛</w:t>
        </w:r>
      </w:hyperlink>
      <w:r>
        <w:rPr>
          <w:lang w:val="ar_AE" w:bidi="ar_AE"/>
        </w:rPr>
        <w:t xml:space="preserve"> </w:t>
      </w:r>
      <w:hyperlink r:id="rId1777">
        <w:r>
          <w:rPr>
            <w:lang w:val="ar_AE" w:bidi="ar_AE"/>
          </w:rPr>
          <w:rPr>
            <w:color w:val="0000EE"/>
            <w:u w:val="single"/>
          </w:rPr>
          <w:t>18:12</w:t>
        </w:r>
      </w:hyperlink>
      <w:r>
        <w:rPr>
          <w:lang w:val="ar_AE" w:bidi="ar_AE"/>
        </w:rPr>
        <w:t>)، ورغبة إِبْرَاهِيم اللاحقة في أن يقبل الله إسْماعيل (</w:t>
      </w:r>
      <w:hyperlink r:id="rId1952">
        <w:r>
          <w:rPr>
            <w:lang w:val="ar_AE" w:bidi="ar_AE"/>
          </w:rPr>
          <w:rPr>
            <w:color w:val="0000EE"/>
            <w:u w:val="single"/>
          </w:rPr>
          <w:t>17:18</w:t>
        </w:r>
      </w:hyperlink>
      <w:r>
        <w:rPr>
          <w:lang w:val="ar_AE" w:bidi="ar_AE"/>
        </w:rPr>
        <w:t>). في سن 13 خُتِن كشاهدٍ على عهد الله مع إِبْرَاهِيم (</w:t>
      </w:r>
      <w:hyperlink r:id="rId1953">
        <w:r>
          <w:rPr>
            <w:lang w:val="ar_AE" w:bidi="ar_AE"/>
          </w:rPr>
          <w:rPr>
            <w:color w:val="0000EE"/>
            <w:u w:val="single"/>
          </w:rPr>
          <w:t>17:9–14، 22–27</w:t>
        </w:r>
      </w:hyperlink>
      <w:r>
        <w:rPr>
          <w:lang w:val="ar_AE" w:bidi="ar_AE"/>
        </w:rPr>
        <w:t>)، ووعد الرب بأن يجعل إِسْمَاعِيل أبًا لـ 12 رئيسًا، منهم ستأتي أمة كبيرة، رغم أنَّ العهد كان سيُقام مع إِسْحَاق (</w:t>
      </w:r>
      <w:hyperlink r:id="rId1954">
        <w:r>
          <w:rPr>
            <w:lang w:val="ar_AE" w:bidi="ar_AE"/>
          </w:rPr>
          <w:rPr>
            <w:color w:val="0000EE"/>
            <w:u w:val="single"/>
          </w:rPr>
          <w:t>17: 20–21</w:t>
        </w:r>
      </w:hyperlink>
      <w:r>
        <w:rPr>
          <w:lang w:val="ar_AE" w:bidi="ar_AE"/>
        </w:rPr>
        <w:t>).</w:t>
      </w:r>
    </w:p>
    <w:p>
      <w:pPr>
        <w:bidi/>
      </w:pPr>
      <w:r>
        <w:rPr>
          <w:lang w:val="ar_AE" w:bidi="ar_AE"/>
        </w:rPr>
      </w:r>
      <w:r>
        <w:rPr>
          <w:lang w:val="ar_AE" w:bidi="ar_AE"/>
        </w:rPr>
        <w:t>لا يوجد دليل على أن إِسْمَاعِيل كان غير مُفضَّل حتى فطام إِسْحَاق في حوالي سن الثالثة. عندما رأت سَارَة أنَّ إِسْمَاعِيل "يسخر" من ابنها إِسْحَاق، قررت أنه لا يجب أن يكون ابن الجارية وريثًا مع ابنها إِسْحَاق، وطالبت بطرد إِسْمَاعِيل وهَاجَر. برغم انزعاجه، طمأن الرب إِبْرَاهِيم الذي أرسلهما بعيدًا مع بعض المؤن. عندئذ اتضح لإِبْرَاهِيم أنَّ إِسْحَاق، وليس إِسْمَاعِيل، كان هو ابن الموعد.</w:t>
      </w:r>
    </w:p>
    <w:p>
      <w:pPr>
        <w:bidi/>
      </w:pPr>
      <w:r>
        <w:rPr>
          <w:lang w:val="ar_AE" w:bidi="ar_AE"/>
        </w:rPr>
      </w:r>
      <w:r>
        <w:rPr>
          <w:lang w:val="ar_AE" w:bidi="ar_AE"/>
        </w:rPr>
        <w:t>نجت هَاجَر في البريّة بمساعدة مَلَاك، وأصبح إِسْمَاعِيل صيادًا للحيوانات البريّة. استقر في بريّة فَارَان وتزوج من امرأة مصرية (</w:t>
      </w:r>
      <w:hyperlink r:id="rId1955">
        <w:r>
          <w:rPr>
            <w:lang w:val="ar_AE" w:bidi="ar_AE"/>
          </w:rPr>
          <w:rPr>
            <w:color w:val="0000EE"/>
            <w:u w:val="single"/>
          </w:rPr>
          <w:t>21:20–21</w:t>
        </w:r>
      </w:hyperlink>
      <w:r>
        <w:rPr>
          <w:lang w:val="ar_AE" w:bidi="ar_AE"/>
        </w:rPr>
        <w:t>). لم يُسجل المزيد عنه، باستثناء أنه عاش إلى أن ساعد في دفن إِبْرَاهِيم (</w:t>
      </w:r>
      <w:hyperlink r:id="rId1956">
        <w:r>
          <w:rPr>
            <w:lang w:val="ar_AE" w:bidi="ar_AE"/>
          </w:rPr>
          <w:rPr>
            <w:color w:val="0000EE"/>
            <w:u w:val="single"/>
          </w:rPr>
          <w:t>25:9–10</w:t>
        </w:r>
      </w:hyperlink>
      <w:r>
        <w:rPr>
          <w:lang w:val="ar_AE" w:bidi="ar_AE"/>
        </w:rPr>
        <w:t>)، وزَوَّجَ ابنته مَحْلَة (</w:t>
      </w:r>
      <w:hyperlink r:id="rId1957">
        <w:r>
          <w:rPr>
            <w:lang w:val="ar_AE" w:bidi="ar_AE"/>
          </w:rPr>
          <w:rPr>
            <w:color w:val="0000EE"/>
            <w:u w:val="single"/>
          </w:rPr>
          <w:t>28:9</w:t>
        </w:r>
      </w:hyperlink>
      <w:r>
        <w:rPr>
          <w:lang w:val="ar_AE" w:bidi="ar_AE"/>
        </w:rPr>
        <w:t>)، ومات في عمر 137 عامًا (</w:t>
      </w:r>
      <w:hyperlink r:id="rId1958">
        <w:r>
          <w:rPr>
            <w:lang w:val="ar_AE" w:bidi="ar_AE"/>
          </w:rPr>
          <w:rPr>
            <w:color w:val="0000EE"/>
            <w:u w:val="single"/>
          </w:rPr>
          <w:t>25:17</w:t>
        </w:r>
      </w:hyperlink>
      <w:r>
        <w:rPr>
          <w:lang w:val="ar_AE" w:bidi="ar_AE"/>
        </w:rPr>
        <w:t xml:space="preserve">). تم تسجيل أسماء أبنائه الاثني عشر ومواطنهم في </w:t>
      </w:r>
      <w:hyperlink r:id="rId1959">
        <w:r>
          <w:rPr>
            <w:lang w:val="ar_AE" w:bidi="ar_AE"/>
          </w:rPr>
          <w:rPr>
            <w:color w:val="0000EE"/>
            <w:u w:val="single"/>
          </w:rPr>
          <w:t>تكوين 25:13–16</w:t>
        </w:r>
      </w:hyperlink>
      <w:r>
        <w:rPr>
          <w:lang w:val="ar_AE" w:bidi="ar_AE"/>
        </w:rPr>
        <w:t xml:space="preserve">. في تاريخ لاحق، اشترت قافلة إسْمَاعيليِّين (المعروفين أيضًا بالمِديانيِّين، انظر </w:t>
      </w:r>
      <w:hyperlink r:id="rId1960">
        <w:r>
          <w:rPr>
            <w:lang w:val="ar_AE" w:bidi="ar_AE"/>
          </w:rPr>
          <w:rPr>
            <w:color w:val="0000EE"/>
            <w:u w:val="single"/>
          </w:rPr>
          <w:t>قضاة 8:22–24</w:t>
        </w:r>
      </w:hyperlink>
      <w:r>
        <w:rPr>
          <w:lang w:val="ar_AE" w:bidi="ar_AE"/>
        </w:rPr>
        <w:t>) يُوسُف من إخوته وباعوه في مِصْر (</w:t>
      </w:r>
      <w:hyperlink r:id="rId1961">
        <w:r>
          <w:rPr>
            <w:lang w:val="ar_AE" w:bidi="ar_AE"/>
          </w:rPr>
          <w:rPr>
            <w:color w:val="0000EE"/>
            <w:u w:val="single"/>
          </w:rPr>
          <w:t>تكوين 37:25–28؛</w:t>
        </w:r>
      </w:hyperlink>
      <w:r>
        <w:rPr>
          <w:lang w:val="ar_AE" w:bidi="ar_AE"/>
        </w:rPr>
        <w:t xml:space="preserve"> </w:t>
      </w:r>
      <w:hyperlink r:id="rId1962">
        <w:r>
          <w:rPr>
            <w:lang w:val="ar_AE" w:bidi="ar_AE"/>
          </w:rPr>
          <w:rPr>
            <w:color w:val="0000EE"/>
            <w:u w:val="single"/>
          </w:rPr>
          <w:t>39:1</w:t>
        </w:r>
      </w:hyperlink>
      <w:r>
        <w:rPr>
          <w:lang w:val="ar_AE" w:bidi="ar_AE"/>
        </w:rPr>
        <w:t>).</w:t>
      </w:r>
    </w:p>
    <w:p>
      <w:pPr>
        <w:bidi/>
      </w:pPr>
      <w:r>
        <w:rPr>
          <w:lang w:val="ar_AE" w:bidi="ar_AE"/>
        </w:rPr>
      </w:r>
      <w:r>
        <w:rPr>
          <w:lang w:val="ar_AE" w:bidi="ar_AE"/>
        </w:rPr>
        <w:t>على الرغم من أن إِسْحَاق، وليس إِسْمَاعِيل، هو الذي ورث البركات العهدية، من الواضح أن العهد لم يكن الوسيلة الوحيدة التي يمكن من خلالها منح الفضل الإلهي. بالغ إِبْرَاهِيمَ وسَارَة في تقدير أهمية إِسْمَاعِيل في خطة ٱللهِ عن طريق خطأ اعتباره وريث الوعود العهدية، لكنهم أيضًا قللوا من نوايا ٱللهِ له باستبعاده تمامًا من الإرث مع إِسْحَاق.</w:t>
      </w:r>
    </w:p>
    <w:p>
      <w:pPr>
        <w:bidi/>
      </w:pPr>
      <w:r>
        <w:rPr>
          <w:lang w:val="ar_AE" w:bidi="ar_AE"/>
        </w:rPr>
      </w:r>
      <w:r>
        <w:rPr>
          <w:lang w:val="ar_AE" w:bidi="ar_AE"/>
        </w:rPr>
        <w:t>في العهد الجديد، يشير بولس إلى إِسْمَاعِيل عندما كان يحث أهل غلاطية على ألّا ينظروا إلى الشريعة على أنها قيد (</w:t>
      </w:r>
      <w:hyperlink r:id="rId1963">
        <w:r>
          <w:rPr>
            <w:lang w:val="ar_AE" w:bidi="ar_AE"/>
          </w:rPr>
          <w:rPr>
            <w:color w:val="0000EE"/>
            <w:u w:val="single"/>
          </w:rPr>
          <w:t>غلاطية 4:22</w:t>
        </w:r>
      </w:hyperlink>
      <w:r>
        <w:rPr>
          <w:lang w:val="ar_AE" w:bidi="ar_AE"/>
        </w:rPr>
        <w:t xml:space="preserve">). يوضح أن الذين يثقون في الشريعة بدلًا من أن يؤمنوا بوعود الله لا يرثون الملكوت، مثلما لم يرث ابن الجارية مع ابن الحرة (الآية </w:t>
      </w:r>
      <w:hyperlink r:id="rId1964">
        <w:r>
          <w:rPr>
            <w:lang w:val="ar_AE" w:bidi="ar_AE"/>
          </w:rPr>
          <w:rPr>
            <w:color w:val="0000EE"/>
            <w:u w:val="single"/>
          </w:rPr>
          <w:t>30</w:t>
        </w:r>
      </w:hyperlink>
      <w:r>
        <w:rPr>
          <w:lang w:val="ar_AE" w:bidi="ar_AE"/>
        </w:rPr>
        <w:t>).</w:t>
      </w:r>
    </w:p>
    <w:p>
      <w:pPr>
        <w:bidi/>
      </w:pPr>
      <w:r>
        <w:rPr>
          <w:lang w:val="ar_AE" w:bidi="ar_AE"/>
        </w:rPr>
      </w:r>
      <w:r>
        <w:rPr>
          <w:lang w:val="ar_AE" w:bidi="ar_AE"/>
        </w:rPr>
        <w:t>2. ابن نَثَنْيَا، ابن أَلِيشَمَع، من النسل الملكي لصِدْقِيَّا (</w:t>
      </w:r>
      <w:hyperlink r:id="rId1965">
        <w:r>
          <w:rPr>
            <w:lang w:val="ar_AE" w:bidi="ar_AE"/>
          </w:rPr>
          <w:rPr>
            <w:color w:val="0000EE"/>
            <w:u w:val="single"/>
          </w:rPr>
          <w:t>2 ملوك 25:25</w:t>
        </w:r>
      </w:hyperlink>
      <w:r>
        <w:rPr>
          <w:lang w:val="ar_AE" w:bidi="ar_AE"/>
        </w:rPr>
        <w:t xml:space="preserve">). حرَّضه بَعْلِيس، ملك بني عمُّون، على اغتيال جَدَلْيَا، حاكم مدن يَهُوذا الذي أقامه نَبوخَذْنَاصَّر على </w:t>
      </w:r>
      <w:r>
        <w:rPr>
          <w:lang w:val="ar_AE" w:bidi="ar_AE"/>
        </w:rPr>
        <w:t>الْمِصْفَاة</w:t>
      </w:r>
      <w:r>
        <w:rPr>
          <w:lang w:val="ar_AE" w:bidi="ar_AE"/>
        </w:rPr>
        <w:t xml:space="preserve"> وقت سبي بَابِل. لم يصدق جَدَلْيَا التحذير المُسبق من المؤامرة ورفض السماح ليوحَانَان باغتيال إِسْمَاعِيل (</w:t>
      </w:r>
      <w:hyperlink r:id="rId1966">
        <w:r>
          <w:rPr>
            <w:lang w:val="ar_AE" w:bidi="ar_AE"/>
          </w:rPr>
          <w:rPr>
            <w:color w:val="0000EE"/>
            <w:u w:val="single"/>
          </w:rPr>
          <w:t>إرميا 40:14–16</w:t>
        </w:r>
      </w:hyperlink>
      <w:r>
        <w:rPr>
          <w:lang w:val="ar_AE" w:bidi="ar_AE"/>
        </w:rPr>
        <w:t>). في أثناء تناول وجبة مع جَدَلْيَا، قتله إِسْمَاعِيل وعشرة من رفاقه، إلى جانب القوات البابلية المرافقة له. في اليوم التالي، أقنع مجموعة من 80 حاجًا يمرون من الشمال إلى الهيكل في أورشَلِيم بالدخول إلى الْمِصْفَاة، وقتلهم جميعًا باستثناء 10 الذين افتدوا حياتهم بخزائن الطعام. بعد إخفاء جميع الجثث في جُبّ، سبى إِسْمَاعِيل بقية الشعب الذين في الْمِصْفَاة، بما في ذلك إِرْمِيَا ونساء العائلة الملكية، وانطلق للانضمام إلى العمونيين. لكن يوحَانَان، مع قوة مسلحة، لحق بإِسْمَاعِيل في جِبْعون وأنقذ الأسرى، حيث فر إِسْمَاعِيل إلى أراضي بني عمُّون (</w:t>
      </w:r>
      <w:hyperlink r:id="rId1164">
        <w:r>
          <w:rPr>
            <w:lang w:val="ar_AE" w:bidi="ar_AE"/>
          </w:rPr>
          <w:rPr>
            <w:color w:val="0000EE"/>
            <w:u w:val="single"/>
          </w:rPr>
          <w:t>إرميا 41</w:t>
        </w:r>
      </w:hyperlink>
      <w:r>
        <w:rPr>
          <w:lang w:val="ar_AE" w:bidi="ar_AE"/>
        </w:rPr>
        <w:t>).</w:t>
      </w:r>
    </w:p>
    <w:p>
      <w:pPr>
        <w:bidi/>
      </w:pPr>
      <w:r>
        <w:rPr>
          <w:lang w:val="ar_AE" w:bidi="ar_AE"/>
        </w:rPr>
      </w:r>
      <w:r>
        <w:rPr>
          <w:lang w:val="ar_AE" w:bidi="ar_AE"/>
        </w:rPr>
        <w:t>3. ابن آصِيل، بَنْيَاميني من نسل شَاول (</w:t>
      </w:r>
      <w:hyperlink r:id="rId1967">
        <w:r>
          <w:rPr>
            <w:lang w:val="ar_AE" w:bidi="ar_AE"/>
          </w:rPr>
          <w:rPr>
            <w:color w:val="0000EE"/>
            <w:u w:val="single"/>
          </w:rPr>
          <w:t>1 أخبار 8:38؛</w:t>
        </w:r>
      </w:hyperlink>
      <w:r>
        <w:rPr>
          <w:lang w:val="ar_AE" w:bidi="ar_AE"/>
        </w:rPr>
        <w:t xml:space="preserve"> </w:t>
      </w:r>
      <w:hyperlink r:id="rId1968">
        <w:r>
          <w:rPr>
            <w:lang w:val="ar_AE" w:bidi="ar_AE"/>
          </w:rPr>
          <w:rPr>
            <w:color w:val="0000EE"/>
            <w:u w:val="single"/>
          </w:rPr>
          <w:t>9:44</w:t>
        </w:r>
      </w:hyperlink>
      <w:r>
        <w:rPr>
          <w:lang w:val="ar_AE" w:bidi="ar_AE"/>
        </w:rPr>
        <w:t>).</w:t>
      </w:r>
    </w:p>
    <w:p>
      <w:pPr>
        <w:bidi/>
      </w:pPr>
      <w:r>
        <w:rPr>
          <w:lang w:val="ar_AE" w:bidi="ar_AE"/>
        </w:rPr>
      </w:r>
      <w:r>
        <w:rPr>
          <w:lang w:val="ar_AE" w:bidi="ar_AE"/>
        </w:rPr>
        <w:t>4. والد زَبَدْيَا، رئيس بيت يََهُوذا في عهد يَهوشَافَاط (</w:t>
      </w:r>
      <w:hyperlink r:id="rId1969">
        <w:r>
          <w:rPr>
            <w:lang w:val="ar_AE" w:bidi="ar_AE"/>
          </w:rPr>
          <w:rPr>
            <w:color w:val="0000EE"/>
            <w:u w:val="single"/>
          </w:rPr>
          <w:t>2 أخبار 19:11</w:t>
        </w:r>
      </w:hyperlink>
      <w:r>
        <w:rPr>
          <w:lang w:val="ar_AE" w:bidi="ar_AE"/>
        </w:rPr>
        <w:t>).</w:t>
      </w:r>
    </w:p>
    <w:p>
      <w:pPr>
        <w:bidi/>
      </w:pPr>
      <w:r>
        <w:rPr>
          <w:lang w:val="ar_AE" w:bidi="ar_AE"/>
        </w:rPr>
      </w:r>
      <w:r>
        <w:rPr>
          <w:lang w:val="ar_AE" w:bidi="ar_AE"/>
        </w:rPr>
        <w:t xml:space="preserve">5. ابن </w:t>
      </w:r>
      <w:r>
        <w:rPr>
          <w:lang w:val="ar_AE" w:bidi="ar_AE"/>
        </w:rPr>
        <w:t>يَهُوحَانَان</w:t>
      </w:r>
      <w:r>
        <w:rPr>
          <w:lang w:val="ar_AE" w:bidi="ar_AE"/>
        </w:rPr>
        <w:t>، وأحد القادة الذين تحالفوا مع يَهُويَادَاع الكاهن لتتويج الطفل يوآش وبالتالي إنهاء حكم عَثَلْيَا (</w:t>
      </w:r>
      <w:hyperlink r:id="rId1970">
        <w:r>
          <w:rPr>
            <w:lang w:val="ar_AE" w:bidi="ar_AE"/>
          </w:rPr>
          <w:rPr>
            <w:color w:val="0000EE"/>
            <w:u w:val="single"/>
          </w:rPr>
          <w:t>2 أخبار 23:1</w:t>
        </w:r>
      </w:hyperlink>
      <w:r>
        <w:rPr>
          <w:lang w:val="ar_AE" w:bidi="ar_AE"/>
        </w:rPr>
        <w:t>).</w:t>
      </w:r>
    </w:p>
    <w:p>
      <w:pPr>
        <w:bidi/>
      </w:pPr>
      <w:r>
        <w:rPr>
          <w:lang w:val="ar_AE" w:bidi="ar_AE"/>
        </w:rPr>
      </w:r>
      <w:r>
        <w:rPr>
          <w:lang w:val="ar_AE" w:bidi="ar_AE"/>
        </w:rPr>
        <w:t>6. ابن فَشْحُور، وأحد الكهنة الذين تخلوا عن الزوجات الأجنبيات خلال إصلاحات عَزْرَا (</w:t>
      </w:r>
      <w:hyperlink r:id="rId1971">
        <w:r>
          <w:rPr>
            <w:lang w:val="ar_AE" w:bidi="ar_AE"/>
          </w:rPr>
          <w:rPr>
            <w:color w:val="0000EE"/>
            <w:u w:val="single"/>
          </w:rPr>
          <w:t>عزرا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w:t>
      </w:r>
      <w:r>
        <w:rPr>
          <w:lang w:val="ar_AE" w:bidi="ar_AE"/>
        </w:rPr>
      </w:r>
    </w:p>
    <w:p>
      <w:pPr>
        <w:bidi/>
      </w:pPr>
      <w:r>
        <w:rPr>
          <w:lang w:val="ar_AE" w:bidi="ar_AE"/>
        </w:rPr>
      </w:r>
      <w:r>
        <w:rPr>
          <w:lang w:val="ar_AE" w:bidi="ar_AE"/>
        </w:rPr>
        <w:t xml:space="preserve">من نسل إسماعيل بن إبراهيم من هاجر. انظر </w:t>
      </w:r>
      <w:r>
        <w:rPr>
          <w:lang w:val="ar_AE" w:bidi="ar_AE"/>
        </w:rPr>
        <w:t>إسماعيل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إِسْمَاعِيلِيِّينَ</w:t>
      </w:r>
      <w:r>
        <w:rPr>
          <w:lang w:val="ar_AE" w:bidi="ar_AE"/>
        </w:rPr>
      </w:r>
    </w:p>
    <w:p>
      <w:pPr>
        <w:pStyle w:val="Heading2"/>
        <w:bidi/>
      </w:pPr>
      <w:r>
        <w:rPr>
          <w:lang w:val="ar_AE" w:bidi="ar_AE"/>
        </w:rPr>
        <w:t>إِسْمَاعِيلِيِّين</w:t>
      </w:r>
      <w:r>
        <w:rPr>
          <w:lang w:val="ar_AE" w:bidi="ar_AE"/>
        </w:rPr>
        <w:t>*</w:t>
      </w:r>
    </w:p>
    <w:p>
      <w:pPr>
        <w:bidi/>
      </w:pPr>
      <w:r>
        <w:rPr>
          <w:lang w:val="ar_AE" w:bidi="ar_AE"/>
        </w:rPr>
      </w:r>
      <w:r>
        <w:rPr>
          <w:lang w:val="ar_AE" w:bidi="ar_AE"/>
        </w:rPr>
        <w:t>نفس حروف الكتابة الواردة في (</w:t>
      </w:r>
      <w:hyperlink r:id="rId1961">
        <w:r>
          <w:rPr>
            <w:lang w:val="ar_AE" w:bidi="ar_AE"/>
          </w:rPr>
          <w:rPr>
            <w:color w:val="0000EE"/>
            <w:u w:val="single"/>
          </w:rPr>
          <w:t>تكوين 37:25–28</w:t>
        </w:r>
      </w:hyperlink>
      <w:r>
        <w:rPr>
          <w:lang w:val="ar_AE" w:bidi="ar_AE"/>
        </w:rPr>
        <w:t xml:space="preserve">؛ </w:t>
      </w:r>
      <w:hyperlink r:id="rId1962">
        <w:r>
          <w:rPr>
            <w:lang w:val="ar_AE" w:bidi="ar_AE"/>
          </w:rPr>
          <w:rPr>
            <w:color w:val="0000EE"/>
            <w:u w:val="single"/>
          </w:rPr>
          <w:t>39:1</w:t>
        </w:r>
      </w:hyperlink>
      <w:r>
        <w:rPr>
          <w:lang w:val="ar_AE" w:bidi="ar_AE"/>
        </w:rPr>
        <w:t xml:space="preserve">). </w:t>
      </w:r>
      <w:r>
        <w:rPr>
          <w:i/>
          <w:lang w:val="ar_AE" w:bidi="ar_AE"/>
        </w:rPr>
        <w:t>انظر</w:t>
      </w:r>
      <w:r>
        <w:rPr>
          <w:lang w:val="ar_AE" w:bidi="ar_AE"/>
        </w:rPr>
        <w:t xml:space="preserve"> </w:t>
      </w:r>
      <w:r>
        <w:rPr>
          <w:lang w:val="ar_AE" w:bidi="ar_AE"/>
        </w:rPr>
        <w:t>إسماعِيليِّين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w:t>
      </w:r>
      <w:r>
        <w:rPr>
          <w:lang w:val="ar_AE" w:bidi="ar_AE"/>
        </w:rPr>
      </w:r>
    </w:p>
    <w:p>
      <w:pPr>
        <w:pStyle w:val="Heading2"/>
        <w:bidi/>
      </w:pPr>
      <w:r>
        <w:rPr>
          <w:b/>
          <w:lang w:val="ar_AE" w:bidi="ar_AE"/>
        </w:rPr>
        <w:t>أَسْمَانْجُونِي</w:t>
      </w:r>
      <w:r>
        <w:rPr>
          <w:lang w:val="ar_AE" w:bidi="ar_AE"/>
        </w:rPr>
        <w:t>*</w:t>
      </w:r>
    </w:p>
    <w:p>
      <w:pPr>
        <w:bidi/>
      </w:pPr>
      <w:r>
        <w:rPr>
          <w:lang w:val="ar_AE" w:bidi="ar_AE"/>
        </w:rPr>
      </w:r>
      <w:r>
        <w:rPr>
          <w:lang w:val="ar_AE" w:bidi="ar_AE"/>
        </w:rPr>
        <w:t xml:space="preserve">نبات ينمو في الأرض المقدسة، ويُنبِت زهورًا عطرة زرقاء اللون.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 (حجر كريم)</w:t>
      </w:r>
      <w:r>
        <w:rPr>
          <w:lang w:val="ar_AE" w:bidi="ar_AE"/>
        </w:rPr>
      </w:r>
    </w:p>
    <w:p>
      <w:pPr>
        <w:pStyle w:val="Heading2"/>
        <w:bidi/>
      </w:pPr>
      <w:r>
        <w:rPr>
          <w:b/>
          <w:lang w:val="ar_AE" w:bidi="ar_AE"/>
        </w:rPr>
        <w:t>أَسْمَانْجُونِيّ (حجر كريم)</w:t>
      </w:r>
    </w:p>
    <w:p>
      <w:pPr>
        <w:bidi/>
      </w:pPr>
      <w:r>
        <w:rPr>
          <w:lang w:val="ar_AE" w:bidi="ar_AE"/>
        </w:rPr>
      </w:r>
      <w:r>
        <w:rPr>
          <w:lang w:val="ar_AE" w:bidi="ar_AE"/>
        </w:rPr>
        <w:t xml:space="preserve">حجر كريم مذكور في </w:t>
      </w:r>
      <w:hyperlink r:id="rId1972">
        <w:r>
          <w:rPr>
            <w:lang w:val="ar_AE" w:bidi="ar_AE"/>
          </w:rPr>
          <w:rPr>
            <w:color w:val="0000EE"/>
            <w:u w:val="single"/>
          </w:rPr>
          <w:t>رؤيا 21: 20</w:t>
        </w:r>
      </w:hyperlink>
      <w:r>
        <w:rPr>
          <w:lang w:val="ar_AE" w:bidi="ar_AE"/>
        </w:rPr>
        <w:t xml:space="preserve"> باعتباره أحد أحجار الأساس في أورشليم الجديدة. انظر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أَسْنَات</w:t>
      </w:r>
      <w:r>
        <w:rPr>
          <w:lang w:val="ar_AE" w:bidi="ar_AE"/>
        </w:rPr>
      </w:r>
    </w:p>
    <w:p>
      <w:pPr>
        <w:pStyle w:val="Heading2"/>
        <w:bidi/>
      </w:pPr>
      <w:r>
        <w:rPr>
          <w:lang w:val="ar_AE" w:bidi="ar_AE"/>
        </w:rPr>
        <w:t>أَسْنَات</w:t>
      </w:r>
    </w:p>
    <w:p>
      <w:pPr>
        <w:bidi/>
      </w:pPr>
      <w:r>
        <w:rPr>
          <w:lang w:val="ar_AE" w:bidi="ar_AE"/>
        </w:rPr>
      </w:r>
      <w:r>
        <w:rPr>
          <w:lang w:val="ar_AE" w:bidi="ar_AE"/>
        </w:rPr>
        <w:t xml:space="preserve">زوجة يوسف المصرية التي أصبحت أم مَنَسَّى وأَفرايم. كانت أَسْنَات ابنة الكاهن </w:t>
      </w:r>
      <w:r>
        <w:rPr>
          <w:lang w:val="ar_AE" w:bidi="ar_AE"/>
        </w:rPr>
        <w:t>فُوطِي فَارَع</w:t>
      </w:r>
      <w:r>
        <w:rPr>
          <w:lang w:val="ar_AE" w:bidi="ar_AE"/>
        </w:rPr>
        <w:t xml:space="preserve"> (</w:t>
      </w:r>
      <w:hyperlink r:id="rId1973">
        <w:r>
          <w:rPr>
            <w:lang w:val="ar_AE" w:bidi="ar_AE"/>
          </w:rPr>
          <w:rPr>
            <w:color w:val="0000EE"/>
            <w:u w:val="single"/>
          </w:rPr>
          <w:t>تكوين 41: 45، 50–52؛ 46: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lang w:val="ar_AE" w:bidi="ar_AE"/>
        </w:rPr>
        <w:t>أُسْنَفَّر</w:t>
      </w:r>
      <w:r>
        <w:rPr>
          <w:lang w:val="ar_AE" w:bidi="ar_AE"/>
        </w:rPr>
        <w:t>*</w:t>
      </w:r>
    </w:p>
    <w:p>
      <w:pPr>
        <w:bidi/>
      </w:pPr>
      <w:r>
        <w:rPr>
          <w:lang w:val="ar_AE" w:bidi="ar_AE"/>
        </w:rPr>
      </w:r>
      <w:r>
        <w:rPr>
          <w:lang w:val="ar_AE" w:bidi="ar_AE"/>
        </w:rPr>
        <w:t xml:space="preserve">هو اسم بديل للملك الأشوري </w:t>
      </w:r>
      <w:r>
        <w:rPr>
          <w:lang w:val="ar_AE" w:bidi="ar_AE"/>
        </w:rPr>
        <w:t xml:space="preserve">أشور بانيبال، ورد </w:t>
      </w:r>
      <w:r>
        <w:rPr>
          <w:lang w:val="ar_AE" w:bidi="ar_AE"/>
        </w:rPr>
        <w:t xml:space="preserve">في </w:t>
      </w:r>
      <w:hyperlink r:id="rId1974">
        <w:r>
          <w:rPr>
            <w:lang w:val="ar_AE" w:bidi="ar_AE"/>
          </w:rPr>
          <w:rPr>
            <w:color w:val="0000EE"/>
            <w:u w:val="single"/>
          </w:rPr>
          <w:t>عزرا 4: 10</w:t>
        </w:r>
      </w:hyperlink>
      <w:r>
        <w:rPr>
          <w:lang w:val="ar_AE" w:bidi="ar_AE"/>
        </w:rPr>
        <w:t xml:space="preserve">. انظر </w:t>
      </w:r>
      <w:r>
        <w:rPr>
          <w:lang w:val="ar_AE" w:bidi="ar_AE"/>
        </w:rPr>
        <w:t>أشور بانيبال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b/>
          <w:lang w:val="ar_AE" w:bidi="ar_AE"/>
        </w:rPr>
        <w:t>أُسْنَفَّر</w:t>
      </w:r>
      <w:r>
        <w:rPr>
          <w:lang w:val="ar_AE" w:bidi="ar_AE"/>
        </w:rPr>
        <w:t>*</w:t>
      </w:r>
    </w:p>
    <w:p>
      <w:pPr>
        <w:bidi/>
      </w:pPr>
      <w:r>
        <w:rPr>
          <w:lang w:val="ar_AE" w:bidi="ar_AE"/>
        </w:rPr>
      </w:r>
      <w:r>
        <w:rPr>
          <w:lang w:val="ar_AE" w:bidi="ar_AE"/>
        </w:rPr>
        <w:t>الاسم الأرامي للملك الأشوري أشوربانيبال (</w:t>
      </w:r>
      <w:hyperlink r:id="rId1974">
        <w:r>
          <w:rPr>
            <w:lang w:val="ar_AE" w:bidi="ar_AE"/>
          </w:rPr>
          <w:rPr>
            <w:color w:val="0000EE"/>
            <w:u w:val="single"/>
          </w:rPr>
          <w:t>عزرا 4: 10</w:t>
        </w:r>
      </w:hyperlink>
      <w:r>
        <w:rPr>
          <w:lang w:val="ar_AE" w:bidi="ar_AE"/>
        </w:rPr>
        <w:t xml:space="preserve">). </w:t>
      </w:r>
      <w:r>
        <w:rPr>
          <w:i/>
          <w:lang w:val="ar_AE" w:bidi="ar_AE"/>
        </w:rPr>
        <w:t>انظر</w:t>
      </w:r>
      <w:r>
        <w:rPr>
          <w:lang w:val="ar_AE" w:bidi="ar_AE"/>
        </w:rPr>
        <w:t xml:space="preserve"> </w:t>
      </w:r>
      <w:r>
        <w:rPr>
          <w:lang w:val="ar_AE" w:bidi="ar_AE"/>
        </w:rPr>
        <w:t>أشوربانيبال؛</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bidi/>
      </w:pPr>
      <w:r>
        <w:rPr>
          <w:lang w:val="ar_AE" w:bidi="ar_AE"/>
        </w:rPr>
      </w:r>
      <w:r>
        <w:rPr>
          <w:lang w:val="ar_AE" w:bidi="ar_AE"/>
        </w:rPr>
        <w:t>مدينة في جنوب مصر، معروفة بمقالع الحجر القديمة وسد أسوان القريب على النيل. في العصور القديمة، كانت المدينة تُسمى سينيم.</w:t>
      </w:r>
    </w:p>
    <w:p>
      <w:pPr>
        <w:bidi/>
      </w:pPr>
      <w:r>
        <w:rPr>
          <w:lang w:val="ar_AE" w:bidi="ar_AE"/>
        </w:rPr>
      </w:r>
      <w:r>
        <w:rPr>
          <w:i/>
          <w:lang w:val="ar_AE" w:bidi="ar_AE"/>
        </w:rPr>
        <w:t>انظر</w:t>
      </w:r>
      <w:r>
        <w:rPr>
          <w:lang w:val="ar_AE" w:bidi="ar_AE"/>
        </w:rPr>
        <w:t xml:space="preserve"> </w:t>
      </w:r>
      <w:r>
        <w:rPr>
          <w:lang w:val="ar_AE" w:bidi="ar_AE"/>
        </w:rPr>
        <w:t>سينيم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pStyle w:val="Heading2"/>
        <w:bidi/>
      </w:pPr>
      <w:r>
        <w:rPr>
          <w:lang w:val="ar_AE" w:bidi="ar_AE"/>
        </w:rPr>
        <w:t>أَسْوَان</w:t>
      </w:r>
    </w:p>
    <w:p>
      <w:pPr>
        <w:bidi/>
      </w:pPr>
      <w:r>
        <w:rPr>
          <w:lang w:val="ar_AE" w:bidi="ar_AE"/>
        </w:rPr>
      </w:r>
      <w:r>
        <w:rPr>
          <w:lang w:val="ar_AE" w:bidi="ar_AE"/>
        </w:rPr>
        <w:t>قرية جنوبية مصرية (أسوان الحديثة) تُحدِّد حدود مِصْرَ مع أثيوبيا. ربما تُشتَق الصيغة العِبرية لها من كلمة تعني "سوق" أو "مركز تجاري"، مما يُظهر أهمية الموقع باعتباره نقطة تجارية. إنَّ الموقع النائي لأسوان يجعله مرجعًا جغرافيًا مفيدًا لتحديد الامتداد الكامل لحدود مِصْر. في النبوة: "من مَجْدَل إلى أسوان" (</w:t>
      </w:r>
      <w:hyperlink r:id="rId828">
        <w:r>
          <w:rPr>
            <w:lang w:val="ar_AE" w:bidi="ar_AE"/>
          </w:rPr>
          <w:rPr>
            <w:color w:val="0000EE"/>
            <w:u w:val="single"/>
          </w:rPr>
          <w:t>حز 29:10؛</w:t>
        </w:r>
      </w:hyperlink>
      <w:r>
        <w:rPr>
          <w:lang w:val="ar_AE" w:bidi="ar_AE"/>
        </w:rPr>
        <w:t xml:space="preserve"> </w:t>
      </w:r>
      <w:hyperlink r:id="rId1975">
        <w:r>
          <w:rPr>
            <w:lang w:val="ar_AE" w:bidi="ar_AE"/>
          </w:rPr>
          <w:rPr>
            <w:color w:val="0000EE"/>
            <w:u w:val="single"/>
          </w:rPr>
          <w:t>30:6</w:t>
        </w:r>
      </w:hyperlink>
      <w:r>
        <w:rPr>
          <w:lang w:val="ar_AE" w:bidi="ar_AE"/>
        </w:rPr>
        <w:t xml:space="preserve">)، يصف مِصْر من الدلتا الشِّمالية إلى الحدود الجنوبية (قارن مع وصف إِسْرَائِيل: "من دَانَ إلى بئر سبع"، </w:t>
      </w:r>
      <w:hyperlink r:id="rId1976">
        <w:r>
          <w:rPr>
            <w:lang w:val="ar_AE" w:bidi="ar_AE"/>
          </w:rPr>
          <w:rPr>
            <w:color w:val="0000EE"/>
            <w:u w:val="single"/>
          </w:rPr>
          <w:t>1 صم 3:20؛</w:t>
        </w:r>
      </w:hyperlink>
      <w:r>
        <w:rPr>
          <w:lang w:val="ar_AE" w:bidi="ar_AE"/>
        </w:rPr>
        <w:t xml:space="preserve"> </w:t>
      </w:r>
      <w:hyperlink r:id="rId1977">
        <w:r>
          <w:rPr>
            <w:lang w:val="ar_AE" w:bidi="ar_AE"/>
          </w:rPr>
          <w:rPr>
            <w:color w:val="0000EE"/>
            <w:u w:val="single"/>
          </w:rPr>
          <w:t>1 ملوك 4:25</w:t>
        </w:r>
      </w:hyperlink>
      <w:r>
        <w:rPr>
          <w:lang w:val="ar_AE" w:bidi="ar_AE"/>
        </w:rPr>
        <w:t>). كانت أسوان تقع على الضفة الشرقية للنيل شمال الشلّال الأول قاصدًا. بينما كانت تُقدّر أسوان من قِبَل المصريين كمصدر للجرانيت، إلا أنَّ مصيرها كان مرتبطًا ارتباطًا وثيقًا بجزيرة إلفنتين (فِيَلة) القريبة. كانت إلفنتين مركزًا إداريًا لمصر الجنوبية ومُحصَّنة جيدًا ضد الهجمات. في إلفنتين وجَدَ اليهود الفارِّين من يَهوذَا في عام 587 قبل الميلاد ملاذًا وكوَّنوا مُستعمرة.</w:t>
      </w:r>
      <w:r>
        <w:rPr>
          <w:lang w:val="ar_AE" w:bidi="ar_AE"/>
        </w:rPr>
      </w:r>
      <w:r>
        <w:rPr>
          <w:lang w:val="ar_AE" w:bidi="ar_AE"/>
        </w:rPr>
      </w:r>
    </w:p>
    <w:p>
      <w:pPr>
        <w:bidi/>
      </w:pPr>
      <w:r>
        <w:rPr>
          <w:lang w:val="ar_AE" w:bidi="ar_AE"/>
        </w:rPr>
      </w:r>
    </w:p>
    <w:p>
      <w:pPr>
        <w:pStyle w:val="Heading2"/>
        <w:bidi/>
      </w:pPr>
      <w:r>
        <w:rPr>
          <w:lang w:val="ar_AE" w:bidi="ar_AE"/>
        </w:rPr>
        <w:t>أسوبيم</w:t>
      </w:r>
      <w:r>
        <w:rPr>
          <w:lang w:val="ar_AE" w:bidi="ar_AE"/>
        </w:rPr>
      </w:r>
    </w:p>
    <w:p>
      <w:pPr>
        <w:bidi/>
      </w:pPr>
      <w:r>
        <w:rPr>
          <w:lang w:val="ar_AE" w:bidi="ar_AE"/>
        </w:rPr>
      </w:r>
      <w:r>
        <w:rPr>
          <w:lang w:val="ar_AE" w:bidi="ar_AE"/>
        </w:rPr>
        <w:t xml:space="preserve">ذكرت في ترجمة كينج جيمس لكلمة عبرية تعني "المخازن"، وهي جزء من المباني المرتبطة بالهيكل، في </w:t>
      </w:r>
      <w:hyperlink r:id="rId1978">
        <w:r>
          <w:rPr>
            <w:lang w:val="ar_AE" w:bidi="ar_AE"/>
          </w:rPr>
          <w:rPr>
            <w:color w:val="0000EE"/>
            <w:u w:val="single"/>
          </w:rPr>
          <w:t>1 أخبار الأيام 26:15، 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أسود</w:t>
      </w:r>
      <w:r>
        <w:rPr>
          <w:lang w:val="ar_AE" w:bidi="ar_AE"/>
        </w:rPr>
      </w:r>
    </w:p>
    <w:p>
      <w:pPr>
        <w:bidi/>
      </w:pPr>
      <w:r>
        <w:rPr>
          <w:lang w:val="ar_AE" w:bidi="ar_AE"/>
        </w:rPr>
      </w:r>
      <w:r>
        <w:rPr>
          <w:lang w:val="ar_AE" w:bidi="ar_AE"/>
        </w:rPr>
        <w:t>لون داكن يُذكر غالباً في الكتاب المقدس لوصف الشعر أو الجلد أو الأشياء، وأحياناً يرمُز إلى الحداد أو القضاء.</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أسور</w:t>
      </w:r>
      <w:r>
        <w:rPr>
          <w:lang w:val="ar_AE" w:bidi="ar_AE"/>
        </w:rPr>
      </w:r>
    </w:p>
    <w:p>
      <w:pPr>
        <w:bidi/>
      </w:pPr>
      <w:r>
        <w:rPr>
          <w:lang w:val="ar_AE" w:bidi="ar_AE"/>
        </w:rPr>
      </w:r>
      <w:r>
        <w:rPr>
          <w:lang w:val="ar_AE" w:bidi="ar_AE"/>
        </w:rPr>
        <w:t>أحد خدام الهيكل الذين كان نسلهم من بين الذين عادوا مع زَربَّابِل من السبي البابلي (</w:t>
      </w:r>
      <w:hyperlink r:id="rId1979">
        <w:r>
          <w:rPr>
            <w:lang w:val="ar_AE" w:bidi="ar_AE"/>
          </w:rPr>
          <w:rPr>
            <w:color w:val="0000EE"/>
            <w:u w:val="single"/>
          </w:rPr>
          <w:t>1 إسدراس 5:31</w:t>
        </w:r>
      </w:hyperlink>
      <w:r>
        <w:rPr>
          <w:lang w:val="ar_AE" w:bidi="ar_AE"/>
        </w:rPr>
        <w:t xml:space="preserve">). الاسم حَرْحورَ مذكور أيضًا في </w:t>
      </w:r>
      <w:hyperlink r:id="rId1980">
        <w:r>
          <w:rPr>
            <w:lang w:val="ar_AE" w:bidi="ar_AE"/>
          </w:rPr>
          <w:rPr>
            <w:color w:val="0000EE"/>
            <w:u w:val="single"/>
          </w:rPr>
          <w:t>عَزْرَا 2:51</w:t>
        </w:r>
      </w:hyperlink>
      <w:r>
        <w:rPr>
          <w:lang w:val="ar_AE" w:bidi="ar_AE"/>
        </w:rPr>
        <w:t xml:space="preserve"> و</w:t>
      </w:r>
      <w:hyperlink r:id="rId1981">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أسُّوس</w:t>
      </w:r>
      <w:r>
        <w:rPr>
          <w:lang w:val="ar_AE" w:bidi="ar_AE"/>
        </w:rPr>
      </w:r>
    </w:p>
    <w:p>
      <w:pPr>
        <w:bidi/>
      </w:pPr>
      <w:r>
        <w:rPr>
          <w:lang w:val="ar_AE" w:bidi="ar_AE"/>
        </w:rPr>
      </w:r>
      <w:r>
        <w:rPr>
          <w:lang w:val="ar_AE" w:bidi="ar_AE"/>
        </w:rPr>
        <w:t xml:space="preserve">كانت أسوس ميناءً في ميسيا، التي كانت جزءًا من مقاطعة أسيا (الصغرى) الرومانية. اجتمع الرسول بولس ولوقا معًا مرة أخرى في أسوس بعدما سافر بولس برًّا من ترواس، كما نقرأ في </w:t>
      </w:r>
      <w:hyperlink r:id="rId200">
        <w:r>
          <w:rPr>
            <w:lang w:val="ar_AE" w:bidi="ar_AE"/>
          </w:rPr>
          <w:rPr>
            <w:color w:val="0000EE"/>
            <w:u w:val="single"/>
          </w:rPr>
          <w:t>أعمال الرسل 20:13</w:t>
        </w:r>
      </w:hyperlink>
      <w:r>
        <w:rPr>
          <w:lang w:val="ar_AE" w:bidi="ar_AE"/>
        </w:rPr>
        <w:t>–</w:t>
      </w:r>
      <w:hyperlink r:id="rId200">
        <w:r>
          <w:rPr>
            <w:lang w:val="ar_AE" w:bidi="ar_AE"/>
          </w:rPr>
          <w:rPr>
            <w:color w:val="0000EE"/>
            <w:u w:val="single"/>
          </w:rPr>
          <w:t>14</w:t>
        </w:r>
      </w:hyperlink>
      <w:r>
        <w:rPr>
          <w:lang w:val="ar_AE" w:bidi="ar_AE"/>
        </w:rPr>
        <w:t xml:space="preserve">. ذَكَر الكاتب الروماني بليني أن ملوك برغامس أسَّسوا هذه المدينة، ,كانت تُسمَّى في الأصل أبولونيا. كانت أسوس تقع على قمة وعلى طول مدرجات مخروط بركاني خامد يقع على ارتفاع 770 قدمًا أو 234.6 مترًا. وقد عاش الفيلسوف اليوناني أرسطو هناك لعدة سنوات. وهناك أيضًا وُلد كليانثس، وهو شاعر رواقي ذكره بولس في </w:t>
      </w:r>
      <w:hyperlink r:id="rId1306">
        <w:r>
          <w:rPr>
            <w:lang w:val="ar_AE" w:bidi="ar_AE"/>
          </w:rPr>
          <w:rPr>
            <w:color w:val="0000EE"/>
            <w:u w:val="single"/>
          </w:rPr>
          <w:t>أعمال الرسل 17:28</w:t>
        </w:r>
      </w:hyperlink>
      <w:r>
        <w:rPr>
          <w:lang w:val="ar_AE" w:bidi="ar_AE"/>
        </w:rPr>
        <w:t>. واليوم تُعرف أسوس باسم بهرمكوي.</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ListNumber"/>
        <w:numPr>
          <w:ilvl w:val="0"/>
          <w:numId w:val="59"/>
        </w:numPr>
        <w:bidi/>
        <w:spacing w:line="240" w:lineRule="auto"/>
        <w:ind w:left="720"/>
      </w:pPr>
      <w:r>
        <w:rPr>
          <w:lang w:val="ar_AE" w:bidi="ar_AE"/>
        </w:rPr>
      </w:r>
      <w:r>
        <w:rPr>
          <w:lang w:val="ar_AE" w:bidi="ar_AE"/>
        </w:rPr>
        <w:t>ابن قورَح ونسل لَّاوِي عبر قَهَات (</w:t>
      </w:r>
      <w:hyperlink r:id="rId620">
        <w:r>
          <w:rPr>
            <w:lang w:val="ar_AE" w:bidi="ar_AE"/>
          </w:rPr>
          <w:rPr>
            <w:color w:val="0000EE"/>
            <w:u w:val="single"/>
          </w:rPr>
          <w:t>خروج 6:24</w:t>
        </w:r>
      </w:hyperlink>
      <w:r>
        <w:rPr>
          <w:lang w:val="ar_AE" w:bidi="ar_AE"/>
        </w:rPr>
        <w:t xml:space="preserve">؛ </w:t>
      </w:r>
      <w:hyperlink r:id="rId1982">
        <w:r>
          <w:rPr>
            <w:lang w:val="ar_AE" w:bidi="ar_AE"/>
          </w:rPr>
          <w:rPr>
            <w:color w:val="0000EE"/>
            <w:u w:val="single"/>
          </w:rPr>
          <w:t>1 أخبار الأيام 6:22</w:t>
        </w:r>
      </w:hyperlink>
      <w:r>
        <w:rPr>
          <w:lang w:val="ar_AE" w:bidi="ar_AE"/>
        </w:rPr>
        <w:t>).</w:t>
      </w:r>
    </w:p>
    <w:p>
      <w:pPr>
        <w:pStyle w:val="ListNumber"/>
        <w:bidi/>
        <w:spacing w:line="240" w:lineRule="auto"/>
        <w:ind w:left="720"/>
      </w:pPr>
      <w:r>
        <w:rPr>
          <w:lang w:val="ar_AE" w:bidi="ar_AE"/>
        </w:rPr>
      </w:r>
      <w:r>
        <w:rPr>
          <w:lang w:val="ar_AE" w:bidi="ar_AE"/>
        </w:rPr>
        <w:t>ابن أبيأساف وسليل أَسِّير السابق (</w:t>
      </w:r>
      <w:hyperlink r:id="rId618">
        <w:r>
          <w:rPr>
            <w:lang w:val="ar_AE" w:bidi="ar_AE"/>
          </w:rPr>
          <w:rPr>
            <w:color w:val="0000EE"/>
            <w:u w:val="single"/>
          </w:rPr>
          <w:t>1 أخبار الأيام 6:23، 37</w:t>
        </w:r>
      </w:hyperlink>
      <w:r>
        <w:rPr>
          <w:lang w:val="ar_AE" w:bidi="ar_AE"/>
        </w:rPr>
        <w:t>).</w:t>
      </w:r>
    </w:p>
    <w:p>
      <w:pPr>
        <w:pStyle w:val="ListNumber"/>
        <w:bidi/>
        <w:spacing w:line="240" w:lineRule="auto"/>
        <w:ind w:left="720"/>
      </w:pPr>
      <w:r>
        <w:rPr>
          <w:lang w:val="ar_AE" w:bidi="ar_AE"/>
        </w:rPr>
      </w:r>
      <w:r>
        <w:rPr>
          <w:lang w:val="ar_AE" w:bidi="ar_AE"/>
        </w:rPr>
        <w:t>ابن يَكنْيَا (المعروف أيضًا باسم يَهويَاكِين)، ملك يَهوذَا (</w:t>
      </w:r>
      <w:hyperlink r:id="rId1983">
        <w:r>
          <w:rPr>
            <w:lang w:val="ar_AE" w:bidi="ar_AE"/>
          </w:rPr>
          <w:rPr>
            <w:color w:val="0000EE"/>
            <w:u w:val="single"/>
          </w:rPr>
          <w:t>1 أخبار الأيام 3:17</w:t>
        </w:r>
      </w:hyperlink>
      <w:r>
        <w:rPr>
          <w:lang w:val="ar_AE" w:bidi="ar_AE"/>
        </w:rPr>
        <w:t xml:space="preserve">). قد تكون الكلمة العبرية </w:t>
      </w:r>
      <w:r>
        <w:rPr>
          <w:b/>
          <w:lang w:val="ar_AE" w:bidi="ar_AE"/>
        </w:rPr>
        <w:t>أَسِّير</w:t>
      </w:r>
      <w:r>
        <w:rPr>
          <w:lang w:val="ar_AE" w:bidi="ar_AE"/>
        </w:rPr>
        <w:t xml:space="preserve"> صفة تصف يَكنْيَا. وهذا يعني "أثناء الأسر" (قارن </w:t>
      </w:r>
      <w:hyperlink r:id="rId1984">
        <w:r>
          <w:rPr>
            <w:lang w:val="ar_AE" w:bidi="ar_AE"/>
          </w:rPr>
          <w:rPr>
            <w:color w:val="0000EE"/>
            <w:u w:val="single"/>
          </w:rPr>
          <w:t>2 ملوك 24:15</w:t>
        </w:r>
      </w:hyperlink>
      <w:r>
        <w:rPr>
          <w:lang w:val="ar_AE" w:bidi="ar_AE"/>
        </w:rPr>
        <w:t>). إذا كان الأمر كذلك، فقد وُلد أطفاله بينما كان أسيرًا.</w:t>
      </w:r>
      <w:r>
        <w:rPr>
          <w:lang w:val="ar_AE" w:bidi="ar_AE"/>
        </w:rPr>
      </w:r>
      <w:r>
        <w:rPr>
          <w:lang w:val="ar_AE" w:bidi="ar_AE"/>
        </w:rPr>
      </w:r>
    </w:p>
    <w:p>
      <w:pPr>
        <w:bidi/>
      </w:pPr>
      <w:r>
        <w:rPr>
          <w:lang w:val="ar_AE" w:bidi="ar_AE"/>
        </w:rPr>
      </w:r>
    </w:p>
    <w:p>
      <w:pPr>
        <w:pStyle w:val="Heading2"/>
        <w:bidi/>
      </w:pPr>
      <w:r>
        <w:rPr>
          <w:lang w:val="ar_AE" w:bidi="ar_AE"/>
        </w:rPr>
        <w:t>أَسِينْكِرِيتُس</w:t>
      </w:r>
      <w:r>
        <w:rPr>
          <w:lang w:val="ar_AE" w:bidi="ar_AE"/>
        </w:rPr>
      </w:r>
    </w:p>
    <w:p>
      <w:pPr>
        <w:pStyle w:val="Heading2"/>
        <w:bidi/>
      </w:pPr>
      <w:r>
        <w:rPr>
          <w:lang w:val="ar_AE" w:bidi="ar_AE"/>
        </w:rPr>
        <w:t>أَسِينْكِرِيتُس</w:t>
      </w:r>
    </w:p>
    <w:p>
      <w:pPr>
        <w:bidi/>
      </w:pPr>
      <w:r>
        <w:rPr>
          <w:lang w:val="ar_AE" w:bidi="ar_AE"/>
        </w:rPr>
      </w:r>
      <w:r>
        <w:rPr>
          <w:lang w:val="ar_AE" w:bidi="ar_AE"/>
        </w:rPr>
        <w:t>أحد المؤمنين في رومية، أرسل إليه بولس تحياته (</w:t>
      </w:r>
      <w:hyperlink r:id="rId1985">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أسينيون</w:t>
      </w:r>
      <w:r>
        <w:rPr>
          <w:lang w:val="ar_AE" w:bidi="ar_AE"/>
        </w:rPr>
      </w:r>
    </w:p>
    <w:p>
      <w:pPr>
        <w:bidi/>
      </w:pPr>
      <w:r>
        <w:rPr>
          <w:lang w:val="ar_AE" w:bidi="ar_AE"/>
        </w:rPr>
      </w:r>
      <w:r>
        <w:rPr>
          <w:lang w:val="ar_AE" w:bidi="ar_AE"/>
        </w:rPr>
        <w:t>طائفة أو مجتمع يهودي في فلسطين في القرن الأخير قبل الميلاد والقرن الأول بعد الميلاد.</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مصادر المعلومات</w:t>
      </w:r>
    </w:p>
    <w:p>
      <w:pPr>
        <w:bidi/>
      </w:pPr>
      <w:r>
        <w:rPr>
          <w:lang w:val="ar_AE" w:bidi="ar_AE"/>
        </w:rPr>
      </w:r>
      <w:r>
        <w:rPr>
          <w:lang w:val="ar_AE" w:bidi="ar_AE"/>
        </w:rPr>
        <w:t>• الأصل والتاريخ</w:t>
      </w:r>
    </w:p>
    <w:p>
      <w:pPr>
        <w:bidi/>
      </w:pPr>
      <w:r>
        <w:rPr>
          <w:lang w:val="ar_AE" w:bidi="ar_AE"/>
        </w:rPr>
      </w:r>
      <w:r>
        <w:rPr>
          <w:lang w:val="ar_AE" w:bidi="ar_AE"/>
        </w:rPr>
        <w:t>• القبول في الطائفة</w:t>
      </w:r>
    </w:p>
    <w:p>
      <w:pPr>
        <w:bidi/>
      </w:pPr>
      <w:r>
        <w:rPr>
          <w:lang w:val="ar_AE" w:bidi="ar_AE"/>
        </w:rPr>
      </w:r>
      <w:r>
        <w:rPr>
          <w:lang w:val="ar_AE" w:bidi="ar_AE"/>
        </w:rPr>
        <w:t>• الحياة المجتمعية</w:t>
      </w:r>
    </w:p>
    <w:p>
      <w:pPr>
        <w:bidi/>
      </w:pPr>
      <w:r>
        <w:rPr>
          <w:lang w:val="ar_AE" w:bidi="ar_AE"/>
        </w:rPr>
      </w:r>
      <w:r>
        <w:rPr>
          <w:lang w:val="ar_AE" w:bidi="ar_AE"/>
        </w:rPr>
        <w:t>• المعتقدات الدينية</w:t>
      </w:r>
    </w:p>
    <w:p>
      <w:pPr>
        <w:bidi/>
      </w:pPr>
      <w:r>
        <w:rPr>
          <w:lang w:val="ar_AE" w:bidi="ar_AE"/>
        </w:rPr>
      </w:r>
      <w:r>
        <w:rPr>
          <w:lang w:val="ar_AE" w:bidi="ar_AE"/>
        </w:rPr>
        <w:t>• الأسينيون ومجتمع قمران</w:t>
      </w:r>
    </w:p>
    <w:p>
      <w:pPr>
        <w:pStyle w:val="Heading3"/>
        <w:bidi/>
      </w:pPr>
      <w:r>
        <w:rPr>
          <w:lang w:val="ar_AE" w:bidi="ar_AE"/>
        </w:rPr>
        <w:t>الاسم</w:t>
      </w:r>
    </w:p>
    <w:p>
      <w:pPr>
        <w:bidi/>
      </w:pPr>
      <w:r>
        <w:rPr>
          <w:lang w:val="ar_AE" w:bidi="ar_AE"/>
        </w:rPr>
      </w:r>
      <w:r>
        <w:rPr>
          <w:lang w:val="ar_AE" w:bidi="ar_AE"/>
        </w:rPr>
        <w:t xml:space="preserve">تسمى الطائفة </w:t>
      </w:r>
      <w:r>
        <w:rPr>
          <w:i/>
          <w:lang w:val="ar_AE" w:bidi="ar_AE"/>
        </w:rPr>
        <w:t>إيسيني، أوسيني، أوسائي، إيسائيين،</w:t>
      </w:r>
      <w:r>
        <w:rPr>
          <w:lang w:val="ar_AE" w:bidi="ar_AE"/>
        </w:rPr>
        <w:t xml:space="preserve"> وأشكال أخرى؛ أحيانًا يتم العثور على شكلين مختلفين في المؤلف ذاته. لم يتم تقديم تفسير مرضٍ للاسم، ولكن يميل عدد من العلماء إلى تفضيل "المعالجين"، وهو ما يبدو غير محتمل لأن المصطلح يصف الثيرابيوتاي ("المعالجين")، وهي طائفة كانت مرتبطة بشكل بعيد فقط بالإيسينيين، إن كانت مرتبطة على الإطلاق.</w:t>
      </w:r>
    </w:p>
    <w:p>
      <w:pPr>
        <w:pStyle w:val="Heading3"/>
        <w:bidi/>
      </w:pPr>
      <w:r>
        <w:rPr>
          <w:lang w:val="ar_AE" w:bidi="ar_AE"/>
        </w:rPr>
        <w:t>مصادر المعلومات</w:t>
      </w:r>
    </w:p>
    <w:p>
      <w:pPr>
        <w:bidi/>
      </w:pPr>
      <w:r>
        <w:rPr>
          <w:lang w:val="ar_AE" w:bidi="ar_AE"/>
        </w:rPr>
      </w:r>
      <w:r>
        <w:rPr>
          <w:lang w:val="ar_AE" w:bidi="ar_AE"/>
        </w:rPr>
        <w:t xml:space="preserve">المصادر الرئيسة للمعلومات عن الأسينيين هي (1) فيلو الإسكندري، يهودي عاش في مصر من حوالي 30 قبل الميلاد إلى ما بعد 40 ميلادي، في أعماله </w:t>
      </w:r>
      <w:r>
        <w:rPr>
          <w:i/>
          <w:lang w:val="ar_AE" w:bidi="ar_AE"/>
        </w:rPr>
        <w:t>ليكن كل رجل صالح حرًا</w:t>
      </w:r>
      <w:r>
        <w:rPr>
          <w:lang w:val="ar_AE" w:bidi="ar_AE"/>
        </w:rPr>
        <w:t xml:space="preserve"> و</w:t>
      </w:r>
      <w:r>
        <w:rPr>
          <w:i/>
          <w:lang w:val="ar_AE" w:bidi="ar_AE"/>
        </w:rPr>
        <w:t>دفاعًا عن اليهود؛</w:t>
      </w:r>
      <w:r>
        <w:rPr>
          <w:lang w:val="ar_AE" w:bidi="ar_AE"/>
        </w:rPr>
        <w:t xml:space="preserve"> (2) فلافيوس يوسيفوس، يهودي من فلسطين ولاحقًا من روما، عاش من 37 ميلادي إلى حوالي 100 ميلادي، في أعماله </w:t>
      </w:r>
      <w:r>
        <w:rPr>
          <w:i/>
          <w:lang w:val="ar_AE" w:bidi="ar_AE"/>
        </w:rPr>
        <w:t>حرب اليهود</w:t>
      </w:r>
      <w:r>
        <w:rPr>
          <w:lang w:val="ar_AE" w:bidi="ar_AE"/>
        </w:rPr>
        <w:t xml:space="preserve"> و</w:t>
      </w:r>
      <w:r>
        <w:rPr>
          <w:i/>
          <w:lang w:val="ar_AE" w:bidi="ar_AE"/>
        </w:rPr>
        <w:t>عاديات اليهود</w:t>
      </w:r>
      <w:r>
        <w:rPr>
          <w:lang w:val="ar_AE" w:bidi="ar_AE"/>
        </w:rPr>
        <w:t xml:space="preserve">—مصادرنا الأكثر شمولاً؛ (3) بليني الأكبر، روماني توفي في 79 ميلادي وربما كان في فلسطين مع تيتوس خلال الحرب اليهودية، في </w:t>
      </w:r>
      <w:r>
        <w:rPr>
          <w:i/>
          <w:lang w:val="ar_AE" w:bidi="ar_AE"/>
        </w:rPr>
        <w:t>التاريخ الطبيعي؛</w:t>
      </w:r>
      <w:r>
        <w:rPr>
          <w:lang w:val="ar_AE" w:bidi="ar_AE"/>
        </w:rPr>
        <w:t xml:space="preserve"> و(4) هيبوليتوس الروماني، في عمله </w:t>
      </w:r>
      <w:r>
        <w:rPr>
          <w:i/>
          <w:lang w:val="ar_AE" w:bidi="ar_AE"/>
        </w:rPr>
        <w:t>دحض جميع الهرطقات،</w:t>
      </w:r>
      <w:r>
        <w:rPr>
          <w:lang w:val="ar_AE" w:bidi="ar_AE"/>
        </w:rPr>
        <w:t xml:space="preserve"> الذي كتب حوالي 230 ميلادي ويعتمد بشكل كبير على يوسيفوس.</w:t>
      </w:r>
    </w:p>
    <w:p>
      <w:pPr>
        <w:bidi/>
      </w:pPr>
      <w:r>
        <w:rPr>
          <w:lang w:val="ar_AE" w:bidi="ar_AE"/>
        </w:rPr>
      </w:r>
      <w:r>
        <w:rPr>
          <w:lang w:val="ar_AE" w:bidi="ar_AE"/>
        </w:rPr>
        <w:t>يخبرنا يوسيفوس أنه قرر معرفة "الطوائف" اليهودية الثلاث من كثب، لذلك انضم إلى الأسينيين عندما كان عمره 16 عامًا. ولكن بما أنه كان فريسيًا عندما كان عمره 19 عامًا، وبما أن الطقوس التمهيدية للأسينيين استغرقت في الأقل ثلاث سنوات، يجب أن نستنتج أنه لم يكن لديه الوقت أو الفرصة لمعرفة الكثير عن الحياة الداخلية للأسينيين.</w:t>
      </w:r>
    </w:p>
    <w:p>
      <w:pPr>
        <w:pStyle w:val="Heading3"/>
        <w:bidi/>
      </w:pPr>
      <w:r>
        <w:rPr>
          <w:lang w:val="ar_AE" w:bidi="ar_AE"/>
        </w:rPr>
        <w:t>الأصل والتاريخ</w:t>
      </w:r>
    </w:p>
    <w:p>
      <w:pPr>
        <w:bidi/>
      </w:pPr>
      <w:r>
        <w:rPr>
          <w:lang w:val="ar_AE" w:bidi="ar_AE"/>
        </w:rPr>
      </w:r>
      <w:r>
        <w:rPr>
          <w:lang w:val="ar_AE" w:bidi="ar_AE"/>
        </w:rPr>
        <w:t xml:space="preserve">أول ذكر للإسينيين، وكذلك الفريسيين والصدوقيين، كان في زمن يوناثان (160–143 قبل الميلاد)، خليفة يهوذا المكابي (انظر </w:t>
      </w:r>
      <w:r>
        <w:rPr>
          <w:i/>
          <w:lang w:val="ar_AE" w:bidi="ar_AE"/>
        </w:rPr>
        <w:t>عاديات اليهود</w:t>
      </w:r>
      <w:r>
        <w:rPr>
          <w:lang w:val="ar_AE" w:bidi="ar_AE"/>
        </w:rPr>
        <w:t xml:space="preserve"> ليوسيفوس 13.5.9). يصف يوسيفوس هذه المجموعات بأنها "طوائف" (باليونانية haireseis)، وهو مصطلح يشير أحيانًا إلى الحركات الهرطقية، لكن هذا هو معنى لاحق للكلمة. لوقا يستخدم المصطلح عينه للفريسيين (</w:t>
      </w:r>
      <w:hyperlink r:id="rId1986">
        <w:r>
          <w:rPr>
            <w:lang w:val="ar_AE" w:bidi="ar_AE"/>
          </w:rPr>
          <w:rPr>
            <w:color w:val="0000EE"/>
            <w:u w:val="single"/>
          </w:rPr>
          <w:t>أعمال الرسل 15:5</w:t>
        </w:r>
      </w:hyperlink>
      <w:r>
        <w:rPr>
          <w:lang w:val="ar_AE" w:bidi="ar_AE"/>
        </w:rPr>
        <w:t xml:space="preserve">؛ </w:t>
      </w:r>
      <w:hyperlink r:id="rId1987">
        <w:r>
          <w:rPr>
            <w:lang w:val="ar_AE" w:bidi="ar_AE"/>
          </w:rPr>
          <w:rPr>
            <w:color w:val="0000EE"/>
            <w:u w:val="single"/>
          </w:rPr>
          <w:t>26:5</w:t>
        </w:r>
      </w:hyperlink>
      <w:r>
        <w:rPr>
          <w:lang w:val="ar_AE" w:bidi="ar_AE"/>
        </w:rPr>
        <w:t>)، والصدوقيين (</w:t>
      </w:r>
      <w:hyperlink r:id="rId1988">
        <w:r>
          <w:rPr>
            <w:lang w:val="ar_AE" w:bidi="ar_AE"/>
          </w:rPr>
          <w:rPr>
            <w:color w:val="0000EE"/>
            <w:u w:val="single"/>
          </w:rPr>
          <w:t>5:17</w:t>
        </w:r>
      </w:hyperlink>
      <w:r>
        <w:rPr>
          <w:lang w:val="ar_AE" w:bidi="ar_AE"/>
        </w:rPr>
        <w:t>)، والمسيحيين (</w:t>
      </w:r>
      <w:hyperlink r:id="rId1989">
        <w:r>
          <w:rPr>
            <w:lang w:val="ar_AE" w:bidi="ar_AE"/>
          </w:rPr>
          <w:rPr>
            <w:color w:val="0000EE"/>
            <w:u w:val="single"/>
          </w:rPr>
          <w:t>24:5، 14</w:t>
        </w:r>
      </w:hyperlink>
      <w:r>
        <w:rPr>
          <w:lang w:val="ar_AE" w:bidi="ar_AE"/>
        </w:rPr>
        <w:t xml:space="preserve">؛ </w:t>
      </w:r>
      <w:hyperlink r:id="rId1990">
        <w:r>
          <w:rPr>
            <w:lang w:val="ar_AE" w:bidi="ar_AE"/>
          </w:rPr>
          <w:rPr>
            <w:color w:val="0000EE"/>
            <w:u w:val="single"/>
          </w:rPr>
          <w:t>28:22</w:t>
        </w:r>
      </w:hyperlink>
      <w:r>
        <w:rPr>
          <w:lang w:val="ar_AE" w:bidi="ar_AE"/>
        </w:rPr>
        <w:t>).</w:t>
      </w:r>
    </w:p>
    <w:p>
      <w:pPr>
        <w:bidi/>
      </w:pPr>
      <w:r>
        <w:rPr>
          <w:lang w:val="ar_AE" w:bidi="ar_AE"/>
        </w:rPr>
      </w:r>
      <w:r>
        <w:rPr>
          <w:lang w:val="ar_AE" w:bidi="ar_AE"/>
        </w:rPr>
        <w:t>بدأت ثورة المكابيين في عام 167 قبل الميلاد. كانت خلفية الانتفاضة صراعًا بين اليونانيين السلوقيين واليونانيين البطالمة، وكانت فلسطين موضوع الصراع. انتصر السلوقيون في عام 198 قبل الميلاد، لكن كان هناك أحزاب مؤيدة للسوريين وأخرى مؤيدة للمصريين في اليهودية. علاوة على ذلك، كان الهيلينية، التي روج لها السلوقيون بقوة، قد استحوذت على العديد من اليهود. من أجل المشاركة في الألعاب الرياضية، لجأ بعض اليهود حتى إلى عمليات لإزالة علامة الختان (</w:t>
      </w:r>
      <w:hyperlink r:id="rId1991">
        <w:r>
          <w:rPr>
            <w:lang w:val="ar_AE" w:bidi="ar_AE"/>
          </w:rPr>
          <w:rPr>
            <w:color w:val="0000EE"/>
            <w:u w:val="single"/>
          </w:rPr>
          <w:t>1 مكابيين 1:15</w:t>
        </w:r>
      </w:hyperlink>
      <w:r>
        <w:rPr>
          <w:lang w:val="ar_AE" w:bidi="ar_AE"/>
        </w:rPr>
        <w:t xml:space="preserve">). في عام 168، باع الملك السلوقي أنطيوخس الرابع إبيفانيس رئاسة الكهنوت لأعلى مزايد، مينلاوس. عندما رفض الشعب اليهودي ذلك، اندلعت اضطهادات عنيفة. في مرحلة ما، ظهرت مجموعة من اليهود الأتقياء، وانضموا إلى المكابيين في الثورة. نحن نعرفهم باسم الحسيديم (أو الحسيديين، الأسيديين، "الأتقياء"; قارن </w:t>
      </w:r>
      <w:hyperlink r:id="rId1992">
        <w:r>
          <w:rPr>
            <w:lang w:val="ar_AE" w:bidi="ar_AE"/>
          </w:rPr>
          <w:rPr>
            <w:color w:val="0000EE"/>
            <w:u w:val="single"/>
          </w:rPr>
          <w:t>1 مكابيين 2:42</w:t>
        </w:r>
      </w:hyperlink>
      <w:r>
        <w:rPr>
          <w:lang w:val="ar_AE" w:bidi="ar_AE"/>
        </w:rPr>
        <w:t>).</w:t>
      </w:r>
    </w:p>
    <w:p>
      <w:pPr>
        <w:bidi/>
      </w:pPr>
      <w:r>
        <w:rPr>
          <w:lang w:val="ar_AE" w:bidi="ar_AE"/>
        </w:rPr>
      </w:r>
      <w:r>
        <w:rPr>
          <w:lang w:val="ar_AE" w:bidi="ar_AE"/>
        </w:rPr>
        <w:t>بسبب العديد من التشابهات في العقيدة، يُقبل عمومًا أن الفريسيين إما هم أحفاد الحسيديم المباشرين أو واحدة من مجموعتين أو أكثر من الأحفاد. يُقبل أيضًا عمومًا أن الأسينيين هم مجموعة انفصلت إما عن الفريسيين أو عن الحسيديم. يُنظر إلى قمران (مجتمع مخطوطات البحر الميت) إما كفرع من الأسينيين أو كمجموعة أخرى ذات صلة وثيقة من الانفصاليين الذين نشأوا في نفس الفترة الزمنية تقريبًا.</w:t>
      </w:r>
    </w:p>
    <w:p>
      <w:pPr>
        <w:bidi/>
      </w:pPr>
      <w:r>
        <w:rPr>
          <w:lang w:val="ar_AE" w:bidi="ar_AE"/>
        </w:rPr>
      </w:r>
      <w:r>
        <w:rPr>
          <w:lang w:val="ar_AE" w:bidi="ar_AE"/>
        </w:rPr>
        <w:t>يتحدث يوسيفوس عن ثلاث طوائف يهودية فقط: الفريسيين، الصدوقيين، والأسينيين (</w:t>
      </w:r>
      <w:r>
        <w:rPr>
          <w:i/>
          <w:lang w:val="ar_AE" w:bidi="ar_AE"/>
        </w:rPr>
        <w:t>عاديات اليهود</w:t>
      </w:r>
      <w:r>
        <w:rPr>
          <w:lang w:val="ar_AE" w:bidi="ar_AE"/>
        </w:rPr>
        <w:t xml:space="preserve"> 18.1.2). لذلك، غالبًا ما يُستنتج أن هذه كانت الطوائف اليهودية الوحيدة في ذلك الوقت. هذا استنتاج خاطئ. نحن نعرف في الأقل سبع طوائف يهودية، وربما يصل العدد إلى اثنتي عشرة. من المحتمل أن يكون هناك بعض التداخل، وليس من الواضح دائمًا ما إذا كان يجب وصف مجموعة معينة كحزب ديني (مثل الغيورين). لكن يمكننا المجادلة ضد عدد الطوائف الذي ذكره يوسيفوس ببيانات أخرى يقدمها. وفقًا ليوسيفوس، كان هناك 6000 فريسي (</w:t>
      </w:r>
      <w:r>
        <w:rPr>
          <w:i/>
          <w:lang w:val="ar_AE" w:bidi="ar_AE"/>
        </w:rPr>
        <w:t>عاديات اليهود</w:t>
      </w:r>
      <w:r>
        <w:rPr>
          <w:lang w:val="ar_AE" w:bidi="ar_AE"/>
        </w:rPr>
        <w:t xml:space="preserve"> 17.2.4) و4000 أسيني (</w:t>
      </w:r>
      <w:r>
        <w:rPr>
          <w:i/>
          <w:lang w:val="ar_AE" w:bidi="ar_AE"/>
        </w:rPr>
        <w:t>عاديات اليهود</w:t>
      </w:r>
      <w:r>
        <w:rPr>
          <w:lang w:val="ar_AE" w:bidi="ar_AE"/>
        </w:rPr>
        <w:t xml:space="preserve"> 18.1.5؛ قارن </w:t>
      </w:r>
      <w:r>
        <w:rPr>
          <w:i/>
          <w:lang w:val="ar_AE" w:bidi="ar_AE"/>
        </w:rPr>
        <w:t>كل رجل صالح</w:t>
      </w:r>
      <w:r>
        <w:rPr>
          <w:lang w:val="ar_AE" w:bidi="ar_AE"/>
        </w:rPr>
        <w:t xml:space="preserve"> لفيلو 76)، وكان عدد الصدوقيين أقل من عدد الفريسيين (قارن </w:t>
      </w:r>
      <w:r>
        <w:rPr>
          <w:i/>
          <w:lang w:val="ar_AE" w:bidi="ar_AE"/>
        </w:rPr>
        <w:t>الحروب</w:t>
      </w:r>
      <w:r>
        <w:rPr>
          <w:lang w:val="ar_AE" w:bidi="ar_AE"/>
        </w:rPr>
        <w:t xml:space="preserve"> 2.8.14). هذا سيشكل، في أقصى حد، 16000 شخص، وكان عدد سكان يهودا يتجاوز هذا الرقم بكثير. علاوة على ذلك، يتحدث يوسيفوس نفسه عن "الفلسفة الرابعة" (</w:t>
      </w:r>
      <w:r>
        <w:rPr>
          <w:i/>
          <w:lang w:val="ar_AE" w:bidi="ar_AE"/>
        </w:rPr>
        <w:t>عاديات اليهود</w:t>
      </w:r>
      <w:r>
        <w:rPr>
          <w:lang w:val="ar_AE" w:bidi="ar_AE"/>
        </w:rPr>
        <w:t xml:space="preserve"> 18.1.6)، والتي يحددها بعض العلماء مع الغيورين، على الرغم من أن يوسيفوس لم يفعل ذلك أبدًا. يمكننا فقط أن نستنتج أنه في نظر يوسيفوس كانت هناك ثلاث طوائف رئيسة أو مجموعات من اليهود.</w:t>
      </w:r>
    </w:p>
    <w:p>
      <w:pPr>
        <w:bidi/>
      </w:pPr>
      <w:r>
        <w:rPr>
          <w:lang w:val="ar_AE" w:bidi="ar_AE"/>
        </w:rPr>
      </w:r>
      <w:r>
        <w:rPr>
          <w:lang w:val="ar_AE" w:bidi="ar_AE"/>
        </w:rPr>
        <w:t>غادر الأسينيون مدن فلسطين وعاشوا في البلدات والقرى. يحدد بليني موقعهم غرب البحر الميت ويقول، "أسفلهم كان عين جدي" (</w:t>
      </w:r>
      <w:r>
        <w:rPr>
          <w:i/>
          <w:lang w:val="ar_AE" w:bidi="ar_AE"/>
        </w:rPr>
        <w:t>التاريخ الطبيعي</w:t>
      </w:r>
      <w:r>
        <w:rPr>
          <w:lang w:val="ar_AE" w:bidi="ar_AE"/>
        </w:rPr>
        <w:t xml:space="preserve"> 5.15.73)، وهي عبارة يمكن أن تعني إما أن عين جدي كانت على ارتفاع أقل أو أنها كانت إلى الجنوب. العلماء ليسوا متفقين في تفسير هذا البيان.</w:t>
      </w:r>
    </w:p>
    <w:p>
      <w:pPr>
        <w:pStyle w:val="Heading3"/>
        <w:bidi/>
      </w:pPr>
      <w:r>
        <w:rPr>
          <w:lang w:val="ar_AE" w:bidi="ar_AE"/>
        </w:rPr>
        <w:t>القبول في الطائفة</w:t>
      </w:r>
    </w:p>
    <w:p>
      <w:pPr>
        <w:bidi/>
      </w:pPr>
      <w:r>
        <w:rPr>
          <w:lang w:val="ar_AE" w:bidi="ar_AE"/>
        </w:rPr>
      </w:r>
      <w:r>
        <w:rPr>
          <w:lang w:val="ar_AE" w:bidi="ar_AE"/>
        </w:rPr>
        <w:t>كان الانضمام إلى الأسينيين عملية طويلة ومعقدة، تتألف من سنة واحدة كطالب وسنتين إضافيتين من المشاركة المحدودة في المجتمع. أخذ المبتدئ عهودًا رسمية، شملت علاقته بالله وبأعضاء المجتمع الآخرين. أقسم على كراهية الأشرار ومحبة الحق، وألا يخفي شيئًا عن المجتمع وألا يكشف شيئًا للغرباء، وأن ينقل التعاليم تمامًا كما تلقاها. حتى يأخذ هذه العهود، لم يكن يستطيع لمس طعام المجتمع.</w:t>
      </w:r>
    </w:p>
    <w:p>
      <w:pPr>
        <w:pStyle w:val="Heading3"/>
        <w:bidi/>
      </w:pPr>
      <w:r>
        <w:rPr>
          <w:lang w:val="ar_AE" w:bidi="ar_AE"/>
        </w:rPr>
        <w:t>الحياة المجتمعية</w:t>
      </w:r>
    </w:p>
    <w:p>
      <w:pPr>
        <w:bidi/>
      </w:pPr>
      <w:r>
        <w:rPr>
          <w:lang w:val="ar_AE" w:bidi="ar_AE"/>
        </w:rPr>
      </w:r>
      <w:r>
        <w:rPr>
          <w:lang w:val="ar_AE" w:bidi="ar_AE"/>
        </w:rPr>
        <w:t>عندما كان ينضم عضو جديد إلى الأسينيين، كان يسلم جميع الممتلكات إلى المجتمع. كان الأعضاء الأفراد بلا بضائع أو ممتلكات أو منازل. كانوا يعيشون بتقشف، يمتلكون فقط ما هو ضروري للحياة. كانوا يحتقرون الثروات، لم يكن لديهم عبيد، ولم يشاركوا في التجارة. كانوا يعملون في الحقول أو في الحرف التي تساهم في السلام، ولم يصنعوا أدوات الحرب. كانوا يعيشون في أخويات، يأكلون معًا، يمتلكون الممتلكات بشكل مشترك، وكان لديهم محفظة مشتركة ومخزن مشترك للملابس. كانوا دائمًا يرتدون ملابس بيضاء.</w:t>
      </w:r>
    </w:p>
    <w:p>
      <w:pPr>
        <w:bidi/>
      </w:pPr>
      <w:r>
        <w:rPr>
          <w:lang w:val="ar_AE" w:bidi="ar_AE"/>
        </w:rPr>
      </w:r>
      <w:r>
        <w:rPr>
          <w:lang w:val="ar_AE" w:bidi="ar_AE"/>
        </w:rPr>
        <w:t>الأدلة مربكة بعض الشيء حول آرائهم عن الزواج. إما أنهم حظروه تمامًا أو ازدروا به، معتبرين العفة كواحدة من فضائلهم. كان هناك إسينيون تزوجوا، لكنهم نظروا إلى العلاقة الزوجية على أنها موجودة فقط لغرض تربية الأطفال حتى يستمر الجنس البشري.</w:t>
      </w:r>
    </w:p>
    <w:p>
      <w:pPr>
        <w:bidi/>
      </w:pPr>
      <w:r>
        <w:rPr>
          <w:lang w:val="ar_AE" w:bidi="ar_AE"/>
        </w:rPr>
      </w:r>
      <w:r>
        <w:rPr>
          <w:lang w:val="ar_AE" w:bidi="ar_AE"/>
        </w:rPr>
        <w:t>هناك أيضًا أدلة مختلطة تتعلق بالأطفال. وفقًا لفيلو، لم يكن لديهم أطفال، ولا مراهقين، ولا حتى شباب. من ناحية أخرى، يخبرنا يوسيفوس أنهم تبنوا أطفالًا، وأن الأسينيين الذين تزوجوا ربوا أطفالهم.</w:t>
      </w:r>
    </w:p>
    <w:p>
      <w:pPr>
        <w:bidi/>
      </w:pPr>
      <w:r>
        <w:rPr>
          <w:lang w:val="ar_AE" w:bidi="ar_AE"/>
        </w:rPr>
      </w:r>
      <w:r>
        <w:rPr>
          <w:lang w:val="ar_AE" w:bidi="ar_AE"/>
        </w:rPr>
        <w:t>كان الأسينيون مقسمين إلى أربع فئات أو رتب ولم يفعلوا شيئًا إلا بأمر من رؤسائهم، باستثناء أعمال الرحمة. كانوا يطيعون شيوخهم. كانت العدالة تُوزع في اجتماع يضم 100 عضو أو أكثر. بالنسبة للجرائم الخطيرة، كانت العقوبة هي الطرد من المجتمع، وعادة ما يموت العضو المطرود جوعًا بسبب الأقسام والنذور العظيمة التي كان قد أخذها.</w:t>
      </w:r>
    </w:p>
    <w:p>
      <w:pPr>
        <w:pStyle w:val="Heading4"/>
        <w:bidi/>
      </w:pPr>
      <w:r>
        <w:rPr>
          <w:lang w:val="ar_AE" w:bidi="ar_AE"/>
        </w:rPr>
        <w:t>يوم عادي</w:t>
      </w:r>
    </w:p>
    <w:p>
      <w:pPr>
        <w:bidi/>
      </w:pPr>
      <w:r>
        <w:rPr>
          <w:lang w:val="ar_AE" w:bidi="ar_AE"/>
        </w:rPr>
      </w:r>
      <w:r>
        <w:rPr>
          <w:lang w:val="ar_AE" w:bidi="ar_AE"/>
        </w:rPr>
        <w:t>يصف يوسيفوس يومًا نموذجيًا في حياة الأسينيين. كانوا يستيقظون قبل الفجر ويتلون الصلوات للشمس المشرقة (والتي ربما لا ينبغي تفسيرها على أنها عبادة للشمس). ثم كان كل رجل يعمل في حرفته حتى الساعة الخامسة (11 صباحًا). في ذلك الوقت، كانت الجماعة تجتمع، وترتدي أقمصة من الكتان، وتستحم بالماء البارد، ثم تذهب إلى المبنى المخصص للأعضاء، إلى قاعة الطعام التي كانت مخصصة أكثر لأولئك الذين كانوا طاهرين. كان كل أسيني يتلقى خبزًا ووعاءً واحدًا من الطعام. كان الكاهن يتلو صلاة قبل أن يُسمح لأي شخص بلمس الطعام، وصلاة أخرى بعد الوجبة. ثم كان الأعضاء يخلعون ملابسهم المقدسة ويستأنفون عملهم حتى المساء. كانت وجبة المساء بنفس طريقة وجبة الظهيرة. كانوا يأكلون بهدوء ويتحدثون فقط بدورهم، يأكلون ويشربون فقط ما يحتاجونه لإشباعهم.</w:t>
      </w:r>
    </w:p>
    <w:p>
      <w:pPr>
        <w:pStyle w:val="Heading3"/>
        <w:bidi/>
      </w:pPr>
      <w:r>
        <w:rPr>
          <w:lang w:val="ar_AE" w:bidi="ar_AE"/>
        </w:rPr>
        <w:t>المعتقدات الدينية</w:t>
      </w:r>
    </w:p>
    <w:p>
      <w:pPr>
        <w:bidi/>
      </w:pPr>
      <w:r>
        <w:rPr>
          <w:lang w:val="ar_AE" w:bidi="ar_AE"/>
        </w:rPr>
      </w:r>
      <w:r>
        <w:rPr>
          <w:lang w:val="ar_AE" w:bidi="ar_AE"/>
        </w:rPr>
        <w:t>من المخاطرة إلى حد ما محاولة إعادة بناء لاهوت الأسينيين من يوسيفوس وفيلو، لأن كلا الكاتبين كانا يفكران في أشكال فلسفية بدلاً من لاهوتية.</w:t>
      </w:r>
    </w:p>
    <w:p>
      <w:pPr>
        <w:bidi/>
      </w:pPr>
      <w:r>
        <w:rPr>
          <w:lang w:val="ar_AE" w:bidi="ar_AE"/>
        </w:rPr>
      </w:r>
      <w:r>
        <w:rPr>
          <w:lang w:val="ar_AE" w:bidi="ar_AE"/>
        </w:rPr>
        <w:t>لم يكن الإيسينيون مهتمين بالمنطق أو الفلسفة الطبيعية، بل كرسوا أنفسهم للأخلاق. يشبههم يوسيفوس بالفيثاغوريين اليونانيين (</w:t>
      </w:r>
      <w:r>
        <w:rPr>
          <w:i/>
          <w:lang w:val="ar_AE" w:bidi="ar_AE"/>
        </w:rPr>
        <w:t>عاديات اليهود</w:t>
      </w:r>
      <w:r>
        <w:rPr>
          <w:lang w:val="ar_AE" w:bidi="ar_AE"/>
        </w:rPr>
        <w:t xml:space="preserve"> 15.10.4)، لكنه لا يوضح ذلك أكثر. كان الإيسينيون مهتمين بالنقاء والعقول المقدسة. رفضوا الأقسام (باستثناء القسم العظيم الذي أخذوه عند دخولهم الطائفة)، واعتبروا كلمتهم كافية. كانوا يراعون اليوم السابع، ويذهبون إلى المجامع ويجلسون حسب العمر. كان أحدهم يقرأ وآخر يشرح، مستخدمين الرموز والاستخدام الثلاثي للتعريفات (والذي قد يكون إشارة إلى الطريقة الربانية في التفسير). لم يكونوا يعملون في السبت. هناك ارتباك بشأن مسألة الذبائح؛ إما أنهم لم يقدموا ذبائح (فيلو في </w:t>
      </w:r>
      <w:r>
        <w:rPr>
          <w:i/>
          <w:lang w:val="ar_AE" w:bidi="ar_AE"/>
        </w:rPr>
        <w:t>كل رجل صالح</w:t>
      </w:r>
      <w:r>
        <w:rPr>
          <w:lang w:val="ar_AE" w:bidi="ar_AE"/>
        </w:rPr>
        <w:t xml:space="preserve">) أو أنهم كانوا يقدمون ذبائح فيما بينهم ولم يرسلوا ذبائح إلى الهيكل (يوسيفوس في </w:t>
      </w:r>
      <w:r>
        <w:rPr>
          <w:i/>
          <w:lang w:val="ar_AE" w:bidi="ar_AE"/>
        </w:rPr>
        <w:t>عاديات اليهود</w:t>
      </w:r>
      <w:r>
        <w:rPr>
          <w:lang w:val="ar_AE" w:bidi="ar_AE"/>
        </w:rPr>
        <w:t xml:space="preserve"> 18.1.5). كانوا يرسلون القرابين إلى الهيكل، وفقًا لنفس المقطع في عاديات يوسيفوس. كان اسم واضع الناموس (موسى؟ أو الله نفسه؟) موضوعًا لتقدير كبير.</w:t>
      </w:r>
    </w:p>
    <w:p>
      <w:pPr>
        <w:bidi/>
      </w:pPr>
      <w:r>
        <w:rPr>
          <w:lang w:val="ar_AE" w:bidi="ar_AE"/>
        </w:rPr>
      </w:r>
      <w:r>
        <w:rPr>
          <w:lang w:val="ar_AE" w:bidi="ar_AE"/>
        </w:rPr>
        <w:t>درس الأسينيون الكتب المقدسة وكانوا ماهرين في التنبؤ بالمستقبل. يخبرنا يوسيفوس عن أحد الأسينيين، مناحيم، الذي تنبأ بأن هيرودس سيكون ملكًا (</w:t>
      </w:r>
      <w:r>
        <w:rPr>
          <w:i/>
          <w:lang w:val="ar_AE" w:bidi="ar_AE"/>
        </w:rPr>
        <w:t>عاديات اليهود</w:t>
      </w:r>
      <w:r>
        <w:rPr>
          <w:lang w:val="ar_AE" w:bidi="ar_AE"/>
        </w:rPr>
        <w:t xml:space="preserve"> 15.10.5). كما درسوا أعمال القدماء (التي يبدو أنها تعني أعمالًا غير الكتب المقدسة)، وأصبحوا بارعين في معرفة الشفاء، والجذور، والأحجار. اعتقد الأسينيون أن أرواحهم خالدة؛ ومع ذلك، كما يبدو أن يوسيفوس قد فهم هذا المذهب، كان الجسد "قابلًا للفساد ومادته المكونة غير دائمة" (</w:t>
      </w:r>
      <w:r>
        <w:rPr>
          <w:i/>
          <w:lang w:val="ar_AE" w:bidi="ar_AE"/>
        </w:rPr>
        <w:t>عاديات اليهود</w:t>
      </w:r>
      <w:r>
        <w:rPr>
          <w:lang w:val="ar_AE" w:bidi="ar_AE"/>
        </w:rPr>
        <w:t xml:space="preserve"> 2.8.11)، مما قد يعني إنكار القيامة.</w:t>
      </w:r>
    </w:p>
    <w:p>
      <w:pPr>
        <w:bidi/>
      </w:pPr>
      <w:r>
        <w:rPr>
          <w:lang w:val="ar_AE" w:bidi="ar_AE"/>
        </w:rPr>
      </w:r>
      <w:r>
        <w:rPr>
          <w:lang w:val="ar_AE" w:bidi="ar_AE"/>
        </w:rPr>
        <w:t>المادة المتاحة لنا بالكاد مرضية لإعادة بناء لاهوت الأسينيين. من الواضح، مع ذلك، أنهم كانوا يهودًا، مخلصين للشريعة، ولكن مع بعض التأكيدات أو الانحرافات التي تميزهم عن كل من الفريسيين والصدوقيين. كانوا زاهدين، على الرغم من أن بعضهم تزوجوا، وكانوا مسالمين، على الرغم من أن يوسيفوس يروي عن أسيني يدعى يوحنا كان جنرالًا في الجيش (</w:t>
      </w:r>
      <w:r>
        <w:rPr>
          <w:i/>
          <w:lang w:val="ar_AE" w:bidi="ar_AE"/>
        </w:rPr>
        <w:t>عاديات اليهود</w:t>
      </w:r>
      <w:r>
        <w:rPr>
          <w:lang w:val="ar_AE" w:bidi="ar_AE"/>
        </w:rPr>
        <w:t xml:space="preserve"> 2.20.4). وقبل كل شيء، كانوامنعزلين، ينسحبون من اليهود الآخرين ويعيشون حياة جماعية أو اشتراكية.</w:t>
      </w:r>
    </w:p>
    <w:p>
      <w:pPr>
        <w:pStyle w:val="Heading3"/>
        <w:bidi/>
      </w:pPr>
      <w:r>
        <w:rPr>
          <w:lang w:val="ar_AE" w:bidi="ar_AE"/>
        </w:rPr>
        <w:t>الأسينيون وجماعة قمران</w:t>
      </w:r>
    </w:p>
    <w:p>
      <w:pPr>
        <w:bidi/>
      </w:pPr>
      <w:r>
        <w:rPr>
          <w:lang w:val="ar_AE" w:bidi="ar_AE"/>
        </w:rPr>
      </w:r>
      <w:r>
        <w:rPr>
          <w:lang w:val="ar_AE" w:bidi="ar_AE"/>
        </w:rPr>
        <w:t>هناك العديد من أوجه التشابه بين الأسينيين وأهل مخطوطات البحر الميت. كلاهما كانا طائفتين يهوديتين. كلاهما كانا مجموعات جماعية انسحبت من التيار العام لليهودية. كلاهما كانا يقعان غرب البحر الميت. كلاهما كان لديهما عمليات طويلة وصارمة لقبول الأعضاء الجدد. كلاهما كان لديه قسم للقبول. كلاهما كان يكره الأشرار ويحب أعضاء المجتمع. كلاهما كان يتطلب تسليم جميع الممتلكات للطائفة. كلاهما كان يحتفظ بأسراره داخل مجموعته الخاصة. الحياة اليومية - الصلوات، الاستحمام الطقسي، الوجبات المشتركة، دراسة وتفسير الكتاب المقدس، والاهتمام بالنقاء - متشابهة بشكل ملحوظ. المراقبة الدقيقة للسبت، التقسيم إلى رتب أو حصص، وسلطة الشيوخ والرؤساء هي ميزات لكل مجموعة. كلاهما كان لديه مجموعة دنيا من عشرة أفراد مطلوبة للتجمع. كلاهما كان لديه قوانين للطرد بسبب الجرائم الخطيرة.</w:t>
      </w:r>
    </w:p>
    <w:p>
      <w:pPr>
        <w:bidi/>
      </w:pPr>
      <w:r>
        <w:rPr>
          <w:lang w:val="ar_AE" w:bidi="ar_AE"/>
        </w:rPr>
      </w:r>
      <w:r>
        <w:rPr>
          <w:lang w:val="ar_AE" w:bidi="ar_AE"/>
        </w:rPr>
        <w:t>الاختلافات جديرة بالملاحظة أيضًا وليست غالبًا ما يتم الإشارة إليها. من الواضح أن مجتمع قمران لم يكن يمكن أن يشكل جميع الأسينيين بل كان في أفضل الأحوال جزءًا صغيرًا (ربما 200) من 4,000 أسيني. علاوة على ذلك، كانوا في أفضل الأحوال واحدة فقط من المدن والقرى للأسينيين. إذا كان القمرانيون يعملون في الحرف، فنحن لا نعرف شيئًا عن ذلك إما من نصوصهم أو من آثار قمران. وبالمثل، لا نعرف شيئًا عن موقفهم تجاه الحرب أو أدوات الحرب. لكننا نعلم من مخطوطة الحرب (1QM) أن لديهم مفهومًا معقدًا للحرب النهائية، مع جيش، وأسلحة، ومناورات، وما إلى ذلك، ولا يبدو أنهم مسالمون (راجع 1QS 9:16، 22–23؛ 10:18؛ 1QSa 1:19–21). يبدو أن القمرانيين كانوا يشاركون في التجارة (CD 13:14–15). ليس لدينا معلومات عن أي مخزن مشترك للملابس في قمران. من مخطوطات البحر الميت نعلم أن هناك ترتيبات للزواج، للأطفال الصغار، والمراهقين، والشباب. بالطبع، قد يكون القمرانيون هم الأسينيون المتزوجون الذين أشار إليهم يوسيفوس. كان الانضمام إلى مجموعة قمران عملية تستغرق سنتين؛ بالنسبة للأسينيين، كانت ثلاث سنوات.</w:t>
      </w:r>
    </w:p>
    <w:p>
      <w:pPr>
        <w:bidi/>
      </w:pPr>
      <w:r>
        <w:rPr>
          <w:lang w:val="ar_AE" w:bidi="ar_AE"/>
        </w:rPr>
      </w:r>
      <w:r>
        <w:rPr>
          <w:lang w:val="ar_AE" w:bidi="ar_AE"/>
        </w:rPr>
        <w:t>نحن لا نعرف شيئًا عن صلوات قمران للشمس أو عن الاستحمام اليومي، على الرغم من أن بعض "الصهاريج" كانت على الأرجح برك غمر. على عكس الأسينيين، استخدم القمرانيون الأقسام، وهناك أقسام موسعة عن الأقسام والحلفان في أدبهم (CD 9:8–12; 15:1–10; 16:6–18). الموقف القمراني تجاه الذبائح ليس واضحًا تمامًا، ولكن هناك نص على إرسال التضحيات إلى الهيكل. لا نعرف أي نفور من الزيت بين القمرانيين، كما هو موصوف للأسينيين.</w:t>
      </w:r>
    </w:p>
    <w:p>
      <w:pPr>
        <w:bidi/>
      </w:pPr>
      <w:r>
        <w:rPr>
          <w:lang w:val="ar_AE" w:bidi="ar_AE"/>
        </w:rPr>
      </w:r>
      <w:r>
        <w:rPr>
          <w:lang w:val="ar_AE" w:bidi="ar_AE"/>
        </w:rPr>
        <w:t>لا يوجد دليل على أن القمرانيين استخدموا التعريفات الثلاثية في تفسيرهم الكتابي. هناك استخدام محدود للرموز في كتاباتهم. لا يوجد دليل على أنهم درسوا علم الشفاء أو الجذور أو الأحجار. إذا كانوا خبراء في التنبؤ بالمستقبل، ليس لدينا سجل بذلك.</w:t>
      </w:r>
    </w:p>
    <w:p>
      <w:pPr>
        <w:bidi/>
      </w:pPr>
      <w:r>
        <w:rPr>
          <w:lang w:val="ar_AE" w:bidi="ar_AE"/>
        </w:rPr>
      </w:r>
      <w:r>
        <w:rPr>
          <w:lang w:val="ar_AE" w:bidi="ar_AE"/>
        </w:rPr>
        <w:t>كان ترتيب الجلوس في قمران حسب الرتبة وليس حسب العمر، كما هو الحال بين الأسينيين. كانت الرتبة تتغير من خلال امتحان سنوي في قمران. لا يوجد دليل على أن العدالة في قمران كانت تُدار بواسطة 100 رجل؛ بل يبدو أنها كانت تُدار بواسطة مجلس من 15 (1QS 8:1) أو 10 (CD 9:4–5).</w:t>
      </w:r>
    </w:p>
    <w:p>
      <w:pPr>
        <w:bidi/>
      </w:pPr>
      <w:r>
        <w:rPr>
          <w:lang w:val="ar_AE" w:bidi="ar_AE"/>
        </w:rPr>
      </w:r>
      <w:r>
        <w:rPr>
          <w:lang w:val="ar_AE" w:bidi="ar_AE"/>
        </w:rPr>
        <w:t>بالنظر إلى أوجه التشابه، يجب أن نستنتج أن هناك نوعًا من العلاقة بين الأسينيين ومجتمع قمران. بالنظر إلى الاختلافات، نحن مضطرون إلى الاستنتاج أنهم لم يكونوا نفس الشيء تمامًا. هناك عدة تفسيرات محتملة: (1) قد يكون الأسينيون والقمرانيون قد بدأوا كفرع من الحسيديم، ثم انقسموا مرة أخرى لاحقًا. في الواقع، مخطوطات البحر الميت، وخاصة وثيقة دمشق (CD)، تلمح إلى نوع من الانقسام في الفترة المبكرة من المجموعة. (2) الأسينيون الذين ذكرهم يوسيفوس وفيلو هم بعد حوالي قرن من الأدب القمراني، وقد يكونون قد تغيروا إلى حد ما خلال تلك الفترة الزمنية. (3) كان الأسينيون موجودين في عدد من المدن والقرى وقد يكونون قد طوروا اختلافات محلية كبيرة، بحيث أن يوسيفوس قد استمد وصفه من موقع واحد، وفيلو وبليني من مواقع أخرى، بينما يمثل مجتمع قمران شكلًا محليًا آخر. هناك القليل ليوجه تفضيلًا لأي من هذه التفسيرات.</w:t>
      </w:r>
    </w:p>
    <w:p>
      <w:pPr>
        <w:bidi/>
      </w:pPr>
      <w:r>
        <w:rPr>
          <w:lang w:val="ar_AE" w:bidi="ar_AE"/>
        </w:rPr>
      </w:r>
      <w:r>
        <w:rPr>
          <w:b/>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أَشْبَان</w:t>
      </w:r>
      <w:r>
        <w:rPr>
          <w:lang w:val="ar_AE" w:bidi="ar_AE"/>
        </w:rPr>
      </w:r>
    </w:p>
    <w:p>
      <w:pPr>
        <w:pStyle w:val="Heading2"/>
        <w:bidi/>
      </w:pPr>
      <w:r>
        <w:rPr>
          <w:lang w:val="ar_AE" w:bidi="ar_AE"/>
        </w:rPr>
        <w:t>أَشْبَان</w:t>
      </w:r>
    </w:p>
    <w:p>
      <w:pPr>
        <w:bidi/>
      </w:pPr>
      <w:r>
        <w:rPr>
          <w:lang w:val="ar_AE" w:bidi="ar_AE"/>
        </w:rPr>
      </w:r>
      <w:r>
        <w:rPr>
          <w:lang w:val="ar_AE" w:bidi="ar_AE"/>
        </w:rPr>
        <w:t>الابن الثاني لدِيشُون وحفيد سَعِير الحُوري (</w:t>
      </w:r>
      <w:hyperlink r:id="rId1993">
        <w:r>
          <w:rPr>
            <w:lang w:val="ar_AE" w:bidi="ar_AE"/>
          </w:rPr>
          <w:rPr>
            <w:color w:val="0000EE"/>
            <w:u w:val="single"/>
          </w:rPr>
          <w:t>تكوين 36:26</w:t>
        </w:r>
      </w:hyperlink>
      <w:r>
        <w:rPr>
          <w:lang w:val="ar_AE" w:bidi="ar_AE"/>
        </w:rPr>
        <w:t xml:space="preserve">؛ </w:t>
      </w:r>
      <w:hyperlink r:id="rId1994">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إِشْبَعَل</w:t>
      </w:r>
      <w:r>
        <w:rPr>
          <w:lang w:val="ar_AE" w:bidi="ar_AE"/>
        </w:rPr>
      </w:r>
    </w:p>
    <w:p>
      <w:pPr>
        <w:pStyle w:val="Heading2"/>
        <w:bidi/>
      </w:pPr>
      <w:r>
        <w:rPr>
          <w:lang w:val="ar_AE" w:bidi="ar_AE"/>
        </w:rPr>
        <w:t>إِشْبَعَل</w:t>
      </w:r>
    </w:p>
    <w:p>
      <w:pPr>
        <w:bidi/>
      </w:pPr>
      <w:r>
        <w:rPr>
          <w:lang w:val="ar_AE" w:bidi="ar_AE"/>
        </w:rPr>
      </w:r>
      <w:r>
        <w:rPr>
          <w:lang w:val="ar_AE" w:bidi="ar_AE"/>
        </w:rPr>
        <w:t>الابن الرابع للملك شاول، الذي أصبح ملك إِسْرَائِيل بعد وفاة أبيه. إِشْبَعَل يعني حرفيًا “رجُل ٱلْبَعْلِ”، أو “ٱلْبَعْلِ موجود” (</w:t>
      </w:r>
      <w:hyperlink r:id="rId633">
        <w:r>
          <w:rPr>
            <w:lang w:val="ar_AE" w:bidi="ar_AE"/>
          </w:rPr>
          <w:rPr>
            <w:color w:val="0000EE"/>
            <w:u w:val="single"/>
          </w:rPr>
          <w:t>1 أخبار 8:33؛</w:t>
        </w:r>
      </w:hyperlink>
      <w:r>
        <w:rPr>
          <w:lang w:val="ar_AE" w:bidi="ar_AE"/>
        </w:rPr>
        <w:t xml:space="preserve"> </w:t>
      </w:r>
      <w:hyperlink r:id="rId634">
        <w:r>
          <w:rPr>
            <w:lang w:val="ar_AE" w:bidi="ar_AE"/>
          </w:rPr>
          <w:rPr>
            <w:color w:val="0000EE"/>
            <w:u w:val="single"/>
          </w:rPr>
          <w:t>9:39</w:t>
        </w:r>
      </w:hyperlink>
      <w:r>
        <w:rPr>
          <w:lang w:val="ar_AE" w:bidi="ar_AE"/>
        </w:rPr>
        <w:t xml:space="preserve">). خلال مدّة القضاة وبداية الملكية، كانت العديد من الأسماء العبرية مُركبة مع “ٱلْبَعْلِ”، وهي كلمة يمكن أن تعني “سيد” أو “مالك”. تردَّدتْ الأجيال اللاحقة في نطق اسم “ٱلْبَعْلِ”، لذا استُبدل بـ “بوشيث” (العار) (راجع </w:t>
      </w:r>
      <w:hyperlink r:id="rId1995">
        <w:r>
          <w:rPr>
            <w:lang w:val="ar_AE" w:bidi="ar_AE"/>
          </w:rPr>
          <w:rPr>
            <w:color w:val="0000EE"/>
            <w:u w:val="single"/>
          </w:rPr>
          <w:t>هوشع 2:16–17</w:t>
        </w:r>
      </w:hyperlink>
      <w:r>
        <w:rPr>
          <w:lang w:val="ar_AE" w:bidi="ar_AE"/>
        </w:rPr>
        <w:t>). هكذا، تغيَّر إِشْبَعَل إلى إيشبوشيث (</w:t>
      </w:r>
      <w:hyperlink r:id="rId1884">
        <w:r>
          <w:rPr>
            <w:lang w:val="ar_AE" w:bidi="ar_AE"/>
          </w:rPr>
          <w:rPr>
            <w:color w:val="0000EE"/>
            <w:u w:val="single"/>
          </w:rPr>
          <w:t>2 صموئيل 2:8</w:t>
        </w:r>
      </w:hyperlink>
      <w:r>
        <w:rPr>
          <w:lang w:val="ar_AE" w:bidi="ar_AE"/>
        </w:rPr>
        <w:t>)، الذي يعني “رجُل العار”. ربما قام الناسخون اللاحقون بتغيير الاسم في سِفر صَموئِيل لأنه كان يُقرأ بصوت عالٍ في خِدْمَات المجمع، في حين لم يكن الحال كذلك مع أخبار الأيام.</w:t>
      </w:r>
    </w:p>
    <w:p>
      <w:pPr>
        <w:bidi/>
      </w:pPr>
      <w:r>
        <w:rPr>
          <w:lang w:val="ar_AE" w:bidi="ar_AE"/>
        </w:rPr>
      </w:r>
      <w:r>
        <w:rPr>
          <w:lang w:val="ar_AE" w:bidi="ar_AE"/>
        </w:rPr>
        <w:t>بعد وفاة شَاول وأبنائه الأكبر، قام أَبْنَيْر، قائد جيش شَاول، بتنصيب إيشبوشث ملكًا على إِسْرَائِيل (</w:t>
      </w:r>
      <w:hyperlink r:id="rId585">
        <w:r>
          <w:rPr>
            <w:lang w:val="ar_AE" w:bidi="ar_AE"/>
          </w:rPr>
          <w:rPr>
            <w:color w:val="0000EE"/>
            <w:u w:val="single"/>
          </w:rPr>
          <w:t>2 صم 2:8–9</w:t>
        </w:r>
      </w:hyperlink>
      <w:r>
        <w:rPr>
          <w:lang w:val="ar_AE" w:bidi="ar_AE"/>
        </w:rPr>
        <w:t>). مع ذلك، تبع سِبط يَهوذَا الملك دَاود، الذي ناضل مع إيشبوشث من أجل قيادة جميع الأسباط. استمر الصراع مدة، لكن بيت دَاودَ تغلب تدريجيًا على بيت شَاولَ (</w:t>
      </w:r>
      <w:hyperlink r:id="rId1996">
        <w:r>
          <w:rPr>
            <w:lang w:val="ar_AE" w:bidi="ar_AE"/>
          </w:rPr>
          <w:rPr>
            <w:color w:val="0000EE"/>
            <w:u w:val="single"/>
          </w:rPr>
          <w:t>3:1</w:t>
        </w:r>
      </w:hyperlink>
      <w:r>
        <w:rPr>
          <w:lang w:val="ar_AE" w:bidi="ar_AE"/>
        </w:rPr>
        <w:t xml:space="preserve">). تخلى أَبْنَيْر عن إيشبوشث وقتلَ يوآب، أحد رجال دَاودَ، أبنَيْر (آية </w:t>
      </w:r>
      <w:hyperlink r:id="rId1997">
        <w:r>
          <w:rPr>
            <w:lang w:val="ar_AE" w:bidi="ar_AE"/>
          </w:rPr>
          <w:rPr>
            <w:color w:val="0000EE"/>
            <w:u w:val="single"/>
          </w:rPr>
          <w:t>27</w:t>
        </w:r>
      </w:hyperlink>
      <w:r>
        <w:rPr>
          <w:lang w:val="ar_AE" w:bidi="ar_AE"/>
        </w:rPr>
        <w:t>)، مما أزال قائدًا مهمًا لإِسْرَائِيل وتسبب في يأس الشعب (</w:t>
      </w:r>
      <w:hyperlink r:id="rId1998">
        <w:r>
          <w:rPr>
            <w:lang w:val="ar_AE" w:bidi="ar_AE"/>
          </w:rPr>
          <w:rPr>
            <w:color w:val="0000EE"/>
            <w:u w:val="single"/>
          </w:rPr>
          <w:t>4:1</w:t>
        </w:r>
      </w:hyperlink>
      <w:r>
        <w:rPr>
          <w:lang w:val="ar_AE" w:bidi="ar_AE"/>
        </w:rPr>
        <w:t xml:space="preserve">). بعد ذلك بوقت قصير، قُتل إيشبوشث على يد اثنين من قادته (آية </w:t>
      </w:r>
      <w:hyperlink r:id="rId767">
        <w:r>
          <w:rPr>
            <w:lang w:val="ar_AE" w:bidi="ar_AE"/>
          </w:rPr>
          <w:rPr>
            <w:color w:val="0000EE"/>
            <w:u w:val="single"/>
          </w:rPr>
          <w:t>7</w:t>
        </w:r>
      </w:hyperlink>
      <w:r>
        <w:rPr>
          <w:lang w:val="ar_AE" w:bidi="ar_AE"/>
        </w:rPr>
        <w:t>). مع أن داود لم يكن راضيًا عن مقتل أبنير وإيشبوشث، إلا أن موتهما أزال آخر العوائق أمام مُلكه على جميع أسباط إسرائيل.</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أَشْبَيْع</w:t>
      </w:r>
      <w:r>
        <w:rPr>
          <w:lang w:val="ar_AE" w:bidi="ar_AE"/>
        </w:rPr>
      </w:r>
    </w:p>
    <w:p>
      <w:pPr>
        <w:pStyle w:val="Heading2"/>
        <w:bidi/>
      </w:pPr>
      <w:r>
        <w:rPr>
          <w:lang w:val="ar_AE" w:bidi="ar_AE"/>
        </w:rPr>
        <w:t>أَشْبَيْع</w:t>
      </w:r>
    </w:p>
    <w:p>
      <w:pPr>
        <w:bidi/>
      </w:pPr>
      <w:r>
        <w:rPr>
          <w:lang w:val="ar_AE" w:bidi="ar_AE"/>
        </w:rPr>
      </w:r>
      <w:r>
        <w:rPr>
          <w:lang w:val="ar_AE" w:bidi="ar_AE"/>
        </w:rPr>
        <w:t xml:space="preserve">اسم عائلة في </w:t>
      </w:r>
      <w:hyperlink r:id="rId1999">
        <w:r>
          <w:rPr>
            <w:lang w:val="ar_AE" w:bidi="ar_AE"/>
          </w:rPr>
          <w:rPr>
            <w:color w:val="0000EE"/>
            <w:u w:val="single"/>
          </w:rPr>
          <w:t>1 أخبار الأيام 4:21</w:t>
        </w:r>
      </w:hyperlink>
      <w:r>
        <w:rPr>
          <w:lang w:val="ar_AE" w:bidi="ar_AE"/>
        </w:rPr>
        <w:t>. من المحتمل أن يكون الاسم مكان إقامة العائلة.</w:t>
      </w:r>
    </w:p>
    <w:p>
      <w:pPr>
        <w:bidi/>
      </w:pPr>
      <w:r>
        <w:rPr>
          <w:lang w:val="ar_AE" w:bidi="ar_AE"/>
        </w:rPr>
      </w:r>
      <w:r>
        <w:rPr>
          <w:i/>
          <w:lang w:val="ar_AE" w:bidi="ar_AE"/>
        </w:rPr>
        <w:t>انظر</w:t>
      </w:r>
      <w:r>
        <w:rPr>
          <w:lang w:val="ar_AE" w:bidi="ar_AE"/>
        </w:rPr>
        <w:t xml:space="preserve"> </w:t>
      </w:r>
      <w:r>
        <w:rPr>
          <w:lang w:val="ar_AE" w:bidi="ar_AE"/>
        </w:rPr>
        <w:t>بَيْتِ أشبَيْعَ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أَشْبِيل، الْأَشْبِيلِيُّون</w:t>
      </w:r>
      <w:r>
        <w:rPr>
          <w:lang w:val="ar_AE" w:bidi="ar_AE"/>
        </w:rPr>
      </w:r>
    </w:p>
    <w:p>
      <w:pPr>
        <w:pStyle w:val="Heading2"/>
        <w:bidi/>
      </w:pPr>
      <w:r>
        <w:rPr>
          <w:lang w:val="ar_AE" w:bidi="ar_AE"/>
        </w:rPr>
        <w:t>أَشْبِيل</w:t>
      </w:r>
      <w:r>
        <w:rPr>
          <w:lang w:val="ar_AE" w:bidi="ar_AE"/>
        </w:rPr>
        <w:t xml:space="preserve">، </w:t>
      </w:r>
      <w:r>
        <w:rPr>
          <w:lang w:val="ar_AE" w:bidi="ar_AE"/>
        </w:rPr>
        <w:t>الْأَشْبِيلِيُّون</w:t>
      </w:r>
    </w:p>
    <w:p>
      <w:pPr>
        <w:bidi/>
      </w:pPr>
      <w:r>
        <w:rPr>
          <w:lang w:val="ar_AE" w:bidi="ar_AE"/>
        </w:rPr>
      </w:r>
      <w:r>
        <w:rPr>
          <w:lang w:val="ar_AE" w:bidi="ar_AE"/>
        </w:rPr>
        <w:t>ابن بَنْيامين الذي انتقل إلى مصر مع جده يَعْقُوب (</w:t>
      </w:r>
      <w:hyperlink r:id="rId933">
        <w:r>
          <w:rPr>
            <w:lang w:val="ar_AE" w:bidi="ar_AE"/>
          </w:rPr>
          <w:rPr>
            <w:color w:val="0000EE"/>
            <w:u w:val="single"/>
          </w:rPr>
          <w:t>تكوين 46: 21</w:t>
        </w:r>
      </w:hyperlink>
      <w:r>
        <w:rPr>
          <w:lang w:val="ar_AE" w:bidi="ar_AE"/>
        </w:rPr>
        <w:t xml:space="preserve">؛ </w:t>
      </w:r>
      <w:hyperlink r:id="rId932">
        <w:r>
          <w:rPr>
            <w:lang w:val="ar_AE" w:bidi="ar_AE"/>
          </w:rPr>
          <w:rPr>
            <w:color w:val="0000EE"/>
            <w:u w:val="single"/>
          </w:rPr>
          <w:t>1 أخبار 8: 1</w:t>
        </w:r>
      </w:hyperlink>
      <w:r>
        <w:rPr>
          <w:lang w:val="ar_AE" w:bidi="ar_AE"/>
        </w:rPr>
        <w:t xml:space="preserve">). تم حصر نسل أَشْبِيل، </w:t>
      </w:r>
      <w:r>
        <w:rPr>
          <w:lang w:val="ar_AE" w:bidi="ar_AE"/>
        </w:rPr>
        <w:t>الْأَشْبِيلِيِّين</w:t>
      </w:r>
      <w:r>
        <w:rPr>
          <w:lang w:val="ar_AE" w:bidi="ar_AE"/>
        </w:rPr>
        <w:t>، في تعداد موسى في البريّة (</w:t>
      </w:r>
      <w:hyperlink r:id="rId931">
        <w:r>
          <w:rPr>
            <w:lang w:val="ar_AE" w:bidi="ar_AE"/>
          </w:rPr>
          <w:rPr>
            <w:color w:val="0000EE"/>
            <w:u w:val="single"/>
          </w:rPr>
          <w:t>عدد 26: 38</w:t>
        </w:r>
      </w:hyperlink>
      <w:r>
        <w:rPr>
          <w:lang w:val="ar_AE" w:bidi="ar_AE"/>
        </w:rPr>
        <w:t xml:space="preserve">). يُطلق على أَشْبِيل أيضًا اسم </w:t>
      </w:r>
      <w:r>
        <w:rPr>
          <w:lang w:val="ar_AE" w:bidi="ar_AE"/>
        </w:rPr>
        <w:t>يَدِيعَئِيل</w:t>
      </w:r>
      <w:r>
        <w:rPr>
          <w:lang w:val="ar_AE" w:bidi="ar_AE"/>
        </w:rPr>
        <w:t xml:space="preserve"> (</w:t>
      </w:r>
      <w:hyperlink r:id="rId2000">
        <w:r>
          <w:rPr>
            <w:lang w:val="ar_AE" w:bidi="ar_AE"/>
          </w:rPr>
          <w:rPr>
            <w:color w:val="0000EE"/>
            <w:u w:val="single"/>
          </w:rPr>
          <w:t>1 أخبار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أَشْتَأُولُ</w:t>
      </w:r>
      <w:r>
        <w:rPr>
          <w:lang w:val="ar_AE" w:bidi="ar_AE"/>
        </w:rPr>
      </w:r>
    </w:p>
    <w:p>
      <w:pPr>
        <w:pStyle w:val="Heading2"/>
        <w:bidi/>
      </w:pPr>
      <w:r>
        <w:rPr>
          <w:lang w:val="ar_AE" w:bidi="ar_AE"/>
        </w:rPr>
        <w:t>أَشْتَأُولُ</w:t>
      </w:r>
    </w:p>
    <w:p>
      <w:pPr>
        <w:bidi/>
      </w:pPr>
      <w:r>
        <w:rPr>
          <w:lang w:val="ar_AE" w:bidi="ar_AE"/>
        </w:rPr>
      </w:r>
      <w:r>
        <w:rPr>
          <w:lang w:val="ar_AE" w:bidi="ar_AE"/>
        </w:rPr>
        <w:t>مدينة في السهل تقع على الحدود بين يهوذا ودان (</w:t>
      </w:r>
      <w:hyperlink r:id="rId2001">
        <w:r>
          <w:rPr>
            <w:lang w:val="ar_AE" w:bidi="ar_AE"/>
          </w:rPr>
          <w:rPr>
            <w:color w:val="0000EE"/>
            <w:u w:val="single"/>
          </w:rPr>
          <w:t>يشوع 15: 33؛</w:t>
        </w:r>
      </w:hyperlink>
      <w:r>
        <w:rPr>
          <w:lang w:val="ar_AE" w:bidi="ar_AE"/>
        </w:rPr>
        <w:t xml:space="preserve"> </w:t>
      </w:r>
      <w:hyperlink r:id="rId2002">
        <w:r>
          <w:rPr>
            <w:lang w:val="ar_AE" w:bidi="ar_AE"/>
          </w:rPr>
          <w:rPr>
            <w:color w:val="0000EE"/>
            <w:u w:val="single"/>
          </w:rPr>
          <w:t>19: 41</w:t>
        </w:r>
      </w:hyperlink>
      <w:r>
        <w:rPr>
          <w:lang w:val="ar_AE" w:bidi="ar_AE"/>
        </w:rPr>
        <w:t xml:space="preserve">)، وتُذكر دائمًا مع </w:t>
      </w:r>
      <w:r>
        <w:rPr>
          <w:lang w:val="ar_AE" w:bidi="ar_AE"/>
        </w:rPr>
        <w:t xml:space="preserve">صَرْعَةَ المدينة </w:t>
      </w:r>
      <w:r>
        <w:rPr>
          <w:lang w:val="ar_AE" w:bidi="ar_AE"/>
        </w:rPr>
        <w:t>القريبة منها. في تلك المنطقة، ابتدأ روح الرب يحرك شمشون الشاب (</w:t>
      </w:r>
      <w:hyperlink r:id="rId2003">
        <w:r>
          <w:rPr>
            <w:lang w:val="ar_AE" w:bidi="ar_AE"/>
          </w:rPr>
          <w:rPr>
            <w:color w:val="0000EE"/>
            <w:u w:val="single"/>
          </w:rPr>
          <w:t>قضاة 13: 25</w:t>
        </w:r>
      </w:hyperlink>
      <w:r>
        <w:rPr>
          <w:lang w:val="ar_AE" w:bidi="ar_AE"/>
        </w:rPr>
        <w:t xml:space="preserve">)، ودُفن هناك لاحقًا (قضاة </w:t>
      </w:r>
      <w:hyperlink r:id="rId2004">
        <w:r>
          <w:rPr>
            <w:lang w:val="ar_AE" w:bidi="ar_AE"/>
          </w:rPr>
          <w:rPr>
            <w:color w:val="0000EE"/>
            <w:u w:val="single"/>
          </w:rPr>
          <w:t>16: 31</w:t>
        </w:r>
      </w:hyperlink>
      <w:r>
        <w:rPr>
          <w:lang w:val="ar_AE" w:bidi="ar_AE"/>
        </w:rPr>
        <w:t xml:space="preserve">). كذلك، أرسل سبط دان خمسة رجال </w:t>
      </w:r>
      <w:r>
        <w:rPr>
          <w:lang w:val="ar_AE" w:bidi="ar_AE"/>
        </w:rPr>
        <w:t xml:space="preserve">بَنِي بَأْسٍ مِنْ صُرْعَةَ وَمِنْ أَشْتَأُولَ </w:t>
      </w:r>
      <w:r>
        <w:rPr>
          <w:lang w:val="ar_AE" w:bidi="ar_AE"/>
        </w:rPr>
        <w:t xml:space="preserve">للتفتيش على أرض إضافية لتوسيع تخوم السبط. وعندما أتوا إليهم بتقرير عن مدينة لايش غير المحصنة، هاجمها ست مئة رجلًا </w:t>
      </w:r>
      <w:r>
        <w:rPr>
          <w:lang w:val="ar_AE" w:bidi="ar_AE"/>
        </w:rPr>
        <w:t>مِنْ صُرْعَةَ وَمِنْ أَشْتَأُولَ</w:t>
      </w:r>
      <w:r>
        <w:rPr>
          <w:lang w:val="ar_AE" w:bidi="ar_AE"/>
        </w:rPr>
        <w:t xml:space="preserve">، فصارت المنطقة متاحة لسكنى بني سبط دان (قضاة </w:t>
      </w:r>
      <w:hyperlink r:id="rId200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(اسم شخص)</w:t>
      </w:r>
      <w:r>
        <w:rPr>
          <w:lang w:val="ar_AE" w:bidi="ar_AE"/>
        </w:rPr>
      </w:r>
    </w:p>
    <w:p>
      <w:pPr>
        <w:pStyle w:val="Heading2"/>
        <w:bidi/>
      </w:pPr>
      <w:r>
        <w:rPr>
          <w:lang w:val="ar_AE" w:bidi="ar_AE"/>
        </w:rPr>
        <w:t xml:space="preserve">أَشْتَمُوع </w:t>
      </w:r>
      <w:r>
        <w:rPr>
          <w:lang w:val="ar_AE" w:bidi="ar_AE"/>
        </w:rPr>
        <w:t>( إسم شخص)</w:t>
      </w:r>
    </w:p>
    <w:p>
      <w:pPr>
        <w:bidi/>
      </w:pPr>
      <w:r>
        <w:rPr>
          <w:lang w:val="ar_AE" w:bidi="ar_AE"/>
        </w:rPr>
      </w:r>
      <w:r>
        <w:rPr>
          <w:lang w:val="ar_AE" w:bidi="ar_AE"/>
        </w:rPr>
        <w:t xml:space="preserve">1. ابن </w:t>
      </w:r>
      <w:r>
        <w:rPr>
          <w:lang w:val="ar_AE" w:bidi="ar_AE"/>
        </w:rPr>
        <w:t xml:space="preserve">يِشْبَحَ </w:t>
      </w:r>
      <w:r>
        <w:rPr>
          <w:lang w:val="ar_AE" w:bidi="ar_AE"/>
        </w:rPr>
        <w:t>من سبط يهوذا (</w:t>
      </w:r>
      <w:hyperlink r:id="rId574">
        <w:r>
          <w:rPr>
            <w:lang w:val="ar_AE" w:bidi="ar_AE"/>
          </w:rPr>
          <w:rPr>
            <w:color w:val="0000EE"/>
            <w:u w:val="single"/>
          </w:rPr>
          <w:t>1أخبار الأيام 4: 17</w:t>
        </w:r>
      </w:hyperlink>
      <w:r>
        <w:rPr>
          <w:lang w:val="ar_AE" w:bidi="ar_AE"/>
        </w:rPr>
        <w:t>).</w:t>
      </w:r>
    </w:p>
    <w:p>
      <w:pPr>
        <w:bidi/>
      </w:pPr>
      <w:r>
        <w:rPr>
          <w:lang w:val="ar_AE" w:bidi="ar_AE"/>
        </w:rPr>
      </w:r>
      <w:r>
        <w:rPr>
          <w:lang w:val="ar_AE" w:bidi="ar_AE"/>
        </w:rPr>
        <w:t xml:space="preserve">2. </w:t>
      </w:r>
      <w:r>
        <w:rPr>
          <w:lang w:val="ar_AE" w:bidi="ar_AE"/>
        </w:rPr>
        <w:t>مَعكيٌُّ من</w:t>
      </w:r>
      <w:r>
        <w:rPr>
          <w:lang w:val="ar_AE" w:bidi="ar_AE"/>
        </w:rPr>
        <w:t xml:space="preserve"> سبط يهوذا (</w:t>
      </w:r>
      <w:hyperlink r:id="rId2006">
        <w:r>
          <w:rPr>
            <w:lang w:val="ar_AE" w:bidi="ar_AE"/>
          </w:rPr>
          <w:rPr>
            <w:color w:val="0000EE"/>
            <w:u w:val="single"/>
          </w:rPr>
          <w:t>1أخبار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أَشْتِمُوهُ (المكان)</w:t>
      </w:r>
      <w:r>
        <w:rPr>
          <w:lang w:val="ar_AE" w:bidi="ar_AE"/>
        </w:rPr>
      </w:r>
    </w:p>
    <w:p>
      <w:pPr>
        <w:pStyle w:val="Heading2"/>
        <w:bidi/>
      </w:pPr>
      <w:r>
        <w:rPr>
          <w:lang w:val="ar_AE" w:bidi="ar_AE"/>
        </w:rPr>
        <w:t>أَشْتِمُوهُ، أَشْتَمُوعَ</w:t>
      </w:r>
      <w:r>
        <w:rPr>
          <w:lang w:val="ar_AE" w:bidi="ar_AE"/>
        </w:rPr>
        <w:t xml:space="preserve"> (مكان)</w:t>
      </w:r>
    </w:p>
    <w:p>
      <w:pPr>
        <w:bidi/>
      </w:pPr>
      <w:r>
        <w:rPr>
          <w:lang w:val="ar_AE" w:bidi="ar_AE"/>
        </w:rPr>
      </w:r>
      <w:r>
        <w:rPr>
          <w:lang w:val="ar_AE" w:bidi="ar_AE"/>
        </w:rPr>
        <w:t>مدينة في جنوب أورشَلِيمَ أُعطيت ليَهوذَا عندما تم تقسيم فلسطين على الأسباط الاثني عشر (</w:t>
      </w:r>
      <w:hyperlink r:id="rId2007">
        <w:r>
          <w:rPr>
            <w:lang w:val="ar_AE" w:bidi="ar_AE"/>
          </w:rPr>
          <w:rPr>
            <w:color w:val="0000EE"/>
            <w:u w:val="single"/>
          </w:rPr>
          <w:t>يشوع 15:50</w:t>
        </w:r>
      </w:hyperlink>
      <w:r>
        <w:rPr>
          <w:lang w:val="ar_AE" w:bidi="ar_AE"/>
        </w:rPr>
        <w:t>). تم تخصيصها أَشْتَموعَ للاويين (</w:t>
      </w:r>
      <w:hyperlink r:id="rId2008">
        <w:r>
          <w:rPr>
            <w:lang w:val="ar_AE" w:bidi="ar_AE"/>
          </w:rPr>
          <w:rPr>
            <w:color w:val="0000EE"/>
            <w:u w:val="single"/>
          </w:rPr>
          <w:t>يشوع 21:14</w:t>
        </w:r>
      </w:hyperlink>
      <w:r>
        <w:rPr>
          <w:lang w:val="ar_AE" w:bidi="ar_AE"/>
        </w:rPr>
        <w:t xml:space="preserve">; </w:t>
      </w:r>
      <w:hyperlink r:id="rId2009">
        <w:r>
          <w:rPr>
            <w:lang w:val="ar_AE" w:bidi="ar_AE"/>
          </w:rPr>
          <w:rPr>
            <w:color w:val="0000EE"/>
            <w:u w:val="single"/>
          </w:rPr>
          <w:t>1 أخبار 6:57</w:t>
        </w:r>
      </w:hyperlink>
      <w:r>
        <w:rPr>
          <w:lang w:val="ar_AE" w:bidi="ar_AE"/>
        </w:rPr>
        <w:t>). بعد انتصار العمالقة، أرسل دَاودَ الغنائم إلى حلفائه في أَشْتَموعَ (</w:t>
      </w:r>
      <w:hyperlink r:id="rId2010">
        <w:r>
          <w:rPr>
            <w:lang w:val="ar_AE" w:bidi="ar_AE"/>
          </w:rPr>
          <w:rPr>
            <w:color w:val="0000EE"/>
            <w:u w:val="single"/>
          </w:rPr>
          <w:t>1 صموئيل 30:26–31</w:t>
        </w:r>
      </w:hyperlink>
      <w:r>
        <w:rPr>
          <w:lang w:val="ar_AE" w:bidi="ar_AE"/>
        </w:rPr>
        <w:t>). قد يكون موقعا هو مكان السموع الحديثة، على بعد ثمانية أميال (13 كيلومترًا) جَنوب حَبْرونَ.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أَشْتُون</w:t>
      </w:r>
      <w:r>
        <w:rPr>
          <w:lang w:val="ar_AE" w:bidi="ar_AE"/>
        </w:rPr>
      </w:r>
    </w:p>
    <w:p>
      <w:pPr>
        <w:pStyle w:val="Heading2"/>
        <w:bidi/>
      </w:pPr>
      <w:r>
        <w:rPr>
          <w:lang w:val="ar_AE" w:bidi="ar_AE"/>
        </w:rPr>
        <w:t>أَشْتُون</w:t>
      </w:r>
    </w:p>
    <w:p>
      <w:pPr>
        <w:bidi/>
      </w:pPr>
      <w:r>
        <w:rPr>
          <w:lang w:val="ar_AE" w:bidi="ar_AE"/>
        </w:rPr>
      </w:r>
      <w:r>
        <w:rPr>
          <w:lang w:val="ar_AE" w:bidi="ar_AE"/>
        </w:rPr>
        <w:t xml:space="preserve">ابن </w:t>
      </w:r>
      <w:r>
        <w:rPr>
          <w:lang w:val="ar_AE" w:bidi="ar_AE"/>
        </w:rPr>
        <w:t xml:space="preserve">مَحيرَ </w:t>
      </w:r>
      <w:r>
        <w:rPr>
          <w:lang w:val="ar_AE" w:bidi="ar_AE"/>
        </w:rPr>
        <w:t xml:space="preserve">وحفيد </w:t>
      </w:r>
      <w:r>
        <w:rPr>
          <w:lang w:val="ar_AE" w:bidi="ar_AE"/>
        </w:rPr>
        <w:t xml:space="preserve">كَلُوبَ </w:t>
      </w:r>
      <w:r>
        <w:rPr>
          <w:lang w:val="ar_AE" w:bidi="ar_AE"/>
        </w:rPr>
        <w:t>من سبط يهوذا (</w:t>
      </w:r>
      <w:hyperlink r:id="rId2011">
        <w:r>
          <w:rPr>
            <w:lang w:val="ar_AE" w:bidi="ar_AE"/>
          </w:rPr>
          <w:rPr>
            <w:color w:val="0000EE"/>
            <w:u w:val="single"/>
          </w:rPr>
          <w:t>1أخبار الأيام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أَشْحور</w:t>
      </w:r>
      <w:r>
        <w:rPr>
          <w:lang w:val="ar_AE" w:bidi="ar_AE"/>
        </w:rPr>
      </w:r>
    </w:p>
    <w:p>
      <w:pPr>
        <w:pStyle w:val="Heading2"/>
        <w:bidi/>
      </w:pPr>
      <w:r>
        <w:rPr>
          <w:lang w:val="ar_AE" w:bidi="ar_AE"/>
        </w:rPr>
        <w:t>أَشْحُور</w:t>
      </w:r>
    </w:p>
    <w:p>
      <w:pPr>
        <w:bidi/>
      </w:pPr>
      <w:r>
        <w:rPr>
          <w:lang w:val="ar_AE" w:bidi="ar_AE"/>
        </w:rPr>
      </w:r>
      <w:r>
        <w:rPr>
          <w:lang w:val="ar_AE" w:bidi="ar_AE"/>
        </w:rPr>
        <w:t>ابن كَالِب ووالد تَقوع (</w:t>
      </w:r>
      <w:hyperlink r:id="rId606">
        <w:r>
          <w:rPr>
            <w:lang w:val="ar_AE" w:bidi="ar_AE"/>
          </w:rPr>
          <w:rPr>
            <w:color w:val="0000EE"/>
            <w:u w:val="single"/>
          </w:rPr>
          <w:t>1 أخبار الأيام 2:24</w:t>
        </w:r>
      </w:hyperlink>
      <w:r>
        <w:rPr>
          <w:lang w:val="ar_AE" w:bidi="ar_AE"/>
        </w:rPr>
        <w:t xml:space="preserve">; </w:t>
      </w:r>
      <w:hyperlink r:id="rId2012">
        <w:r>
          <w:rPr>
            <w:lang w:val="ar_AE" w:bidi="ar_AE"/>
          </w:rPr>
          <w:rPr>
            <w:color w:val="0000EE"/>
            <w:u w:val="single"/>
          </w:rPr>
          <w:t>4:5</w:t>
        </w:r>
      </w:hyperlink>
      <w:r>
        <w:rPr>
          <w:lang w:val="ar_AE" w:bidi="ar_AE"/>
        </w:rPr>
        <w:t>)، أو ربما مؤسس قرية تُدعى تَقوع (</w:t>
      </w:r>
      <w:hyperlink r:id="rId2013">
        <w:r>
          <w:rPr>
            <w:lang w:val="ar_AE" w:bidi="ar_AE"/>
          </w:rPr>
          <w:rPr>
            <w:color w:val="0000EE"/>
            <w:u w:val="single"/>
          </w:rPr>
          <w:t>2 صَموئِيل 14:1</w:t>
        </w:r>
      </w:hyperlink>
      <w:r>
        <w:rPr>
          <w:lang w:val="ar_AE" w:bidi="ar_AE"/>
        </w:rPr>
        <w:t>–</w:t>
      </w:r>
      <w:hyperlink r:id="rId2013">
        <w:r>
          <w:rPr>
            <w:lang w:val="ar_AE" w:bidi="ar_AE"/>
          </w:rPr>
          <w:rPr>
            <w:color w:val="0000EE"/>
            <w:u w:val="single"/>
          </w:rPr>
          <w:t>3</w:t>
        </w:r>
      </w:hyperlink>
      <w:r>
        <w:rPr>
          <w:lang w:val="ar_AE" w:bidi="ar_AE"/>
        </w:rPr>
        <w:t xml:space="preserve">; </w:t>
      </w:r>
      <w:hyperlink r:id="rId2014">
        <w:r>
          <w:rPr>
            <w:lang w:val="ar_AE" w:bidi="ar_AE"/>
          </w:rPr>
          <w:rPr>
            <w:color w:val="0000EE"/>
            <w:u w:val="single"/>
          </w:rPr>
          <w:t>عَاموس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أشدود-ٱلْفِسْجَة</w:t>
      </w:r>
      <w:r>
        <w:rPr>
          <w:lang w:val="ar_AE" w:bidi="ar_AE"/>
        </w:rPr>
      </w:r>
    </w:p>
    <w:p>
      <w:pPr>
        <w:bidi/>
      </w:pPr>
      <w:r>
        <w:rPr>
          <w:lang w:val="ar_AE" w:bidi="ar_AE"/>
        </w:rPr>
      </w:r>
      <w:r>
        <w:rPr>
          <w:lang w:val="ar_AE" w:bidi="ar_AE"/>
        </w:rPr>
        <w:t>صيغة ترجمة الملك حيمس لـ "منحدرات ٱلْفِسْجَةِ" (</w:t>
      </w:r>
      <w:hyperlink r:id="rId2015">
        <w:r>
          <w:rPr>
            <w:lang w:val="ar_AE" w:bidi="ar_AE"/>
          </w:rPr>
          <w:rPr>
            <w:color w:val="0000EE"/>
            <w:u w:val="single"/>
          </w:rPr>
          <w:t>تثنية 3:17؛</w:t>
        </w:r>
      </w:hyperlink>
      <w:r>
        <w:rPr>
          <w:lang w:val="ar_AE" w:bidi="ar_AE"/>
        </w:rPr>
        <w:t xml:space="preserve"> </w:t>
      </w:r>
      <w:hyperlink r:id="rId2016">
        <w:r>
          <w:rPr>
            <w:lang w:val="ar_AE" w:bidi="ar_AE"/>
          </w:rPr>
          <w:rPr>
            <w:color w:val="0000EE"/>
            <w:u w:val="single"/>
          </w:rPr>
          <w:t>يشوع 12:3؛</w:t>
        </w:r>
      </w:hyperlink>
      <w:r>
        <w:rPr>
          <w:lang w:val="ar_AE" w:bidi="ar_AE"/>
        </w:rPr>
        <w:t xml:space="preserve"> </w:t>
      </w:r>
      <w:hyperlink r:id="rId2017">
        <w:r>
          <w:rPr>
            <w:lang w:val="ar_AE" w:bidi="ar_AE"/>
          </w:rPr>
          <w:rPr>
            <w:color w:val="0000EE"/>
            <w:u w:val="single"/>
          </w:rPr>
          <w:t>13:20</w:t>
        </w:r>
      </w:hyperlink>
      <w:r>
        <w:rPr>
          <w:lang w:val="ar_AE" w:bidi="ar_AE"/>
        </w:rPr>
        <w:t xml:space="preserve">)، تشير إلى منحدرات جبل ٱلْفِسْجَةِ. </w:t>
      </w:r>
      <w:r>
        <w:rPr>
          <w:b/>
          <w:lang w:val="ar_AE" w:bidi="ar_AE"/>
        </w:rPr>
        <w:t xml:space="preserve">انظر </w:t>
      </w:r>
      <w:r>
        <w:rPr>
          <w:lang w:val="ar_AE" w:bidi="ar_AE"/>
        </w:rPr>
        <w:t>جبل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 أَشْدُودِيّ</w:t>
      </w:r>
      <w:r>
        <w:rPr>
          <w:lang w:val="ar_AE" w:bidi="ar_AE"/>
        </w:rPr>
      </w:r>
    </w:p>
    <w:p>
      <w:pPr>
        <w:bidi/>
      </w:pPr>
      <w:r>
        <w:rPr>
          <w:lang w:val="ar_AE" w:bidi="ar_AE"/>
        </w:rPr>
      </w:r>
      <w:r>
        <w:rPr>
          <w:lang w:val="ar_AE" w:bidi="ar_AE"/>
        </w:rPr>
        <w:t>إحدى المُدُن الفلسطينيَّة الرئيسيَّة الخَمْس، والتي تُسَمَّى أيضًا الـ "بِنْتَابُولِيس [أو المُدُن الخَمْس]". المُدُن الأربع الأخرى هي غَزَّة وأَشْقَلُون وجَتُّ وعَقْرُون (</w:t>
      </w:r>
      <w:hyperlink r:id="rId2018">
        <w:r>
          <w:rPr>
            <w:lang w:val="ar_AE" w:bidi="ar_AE"/>
          </w:rPr>
          <w:rPr>
            <w:color w:val="0000EE"/>
            <w:u w:val="single"/>
          </w:rPr>
          <w:t>يشوع 13:3</w:t>
        </w:r>
      </w:hyperlink>
      <w:r>
        <w:rPr>
          <w:lang w:val="ar_AE" w:bidi="ar_AE"/>
        </w:rPr>
        <w:t>).</w:t>
      </w:r>
    </w:p>
    <w:p>
      <w:pPr>
        <w:bidi/>
      </w:pPr>
      <w:r>
        <w:rPr>
          <w:lang w:val="ar_AE" w:bidi="ar_AE"/>
        </w:rPr>
      </w:r>
      <w:r>
        <w:rPr>
          <w:lang w:val="ar_AE" w:bidi="ar_AE"/>
        </w:rPr>
        <w:t xml:space="preserve">كانت </w:t>
      </w:r>
      <w:r>
        <w:rPr>
          <w:lang w:val="ar_AE" w:bidi="ar_AE"/>
        </w:rPr>
        <w:t xml:space="preserve">أَشْدُود </w:t>
      </w:r>
      <w:r>
        <w:rPr>
          <w:lang w:val="ar_AE" w:bidi="ar_AE"/>
        </w:rPr>
        <w:t>في موقع مُهِمٍّ على بُعْد حوالي ثلاثة أميال (4.8 كيلومترات) داخل الأرض، بين يافا وغَزَّة، وبالقُرْب من الساحل. كانت مدينتها المينائِيَّة القديمة، أشدود يام، مدينة مينائِيَّة بحريَّة مُهِمَّة تجاوز حجمها لاحقًا حجم المدينة الداخليَّة نفسها. كشفت الحفريَّات في أشدود عن استيطانها الكنعاني المُبَكِّر الذي يعود تاريخه إلى القرن الـ17 قبل الميلاد. عندما دخل بنو إسرائيل كنعان، كان العَنَاقِيُّون، عِرْق من العمالقة (</w:t>
      </w:r>
      <w:r>
        <w:rPr>
          <w:lang w:val="ar_AE" w:bidi="ar_AE"/>
        </w:rPr>
        <w:t>طِوَال القامة</w:t>
      </w:r>
      <w:r>
        <w:rPr>
          <w:lang w:val="ar_AE" w:bidi="ar_AE"/>
        </w:rPr>
        <w:t>)، يسكنون أشدود (</w:t>
      </w:r>
      <w:hyperlink r:id="rId2019">
        <w:r>
          <w:rPr>
            <w:lang w:val="ar_AE" w:bidi="ar_AE"/>
          </w:rPr>
          <w:rPr>
            <w:color w:val="0000EE"/>
            <w:u w:val="single"/>
          </w:rPr>
          <w:t>يشوع 11:21</w:t>
        </w:r>
      </w:hyperlink>
      <w:r>
        <w:rPr>
          <w:lang w:val="ar_AE" w:bidi="ar_AE"/>
        </w:rPr>
        <w:t>–</w:t>
      </w:r>
      <w:hyperlink r:id="rId2019">
        <w:r>
          <w:rPr>
            <w:lang w:val="ar_AE" w:bidi="ar_AE"/>
          </w:rPr>
          <w:rPr>
            <w:color w:val="0000EE"/>
            <w:u w:val="single"/>
          </w:rPr>
          <w:t>22</w:t>
        </w:r>
      </w:hyperlink>
      <w:r>
        <w:rPr>
          <w:lang w:val="ar_AE" w:bidi="ar_AE"/>
        </w:rPr>
        <w:t>). مع أنَّها قُسِمَتْ لسبط يهوذا نصيبًا، فهي لم تُفتَح في البداية (</w:t>
      </w:r>
      <w:hyperlink r:id="rId2020">
        <w:r>
          <w:rPr>
            <w:lang w:val="ar_AE" w:bidi="ar_AE"/>
          </w:rPr>
          <w:rPr>
            <w:color w:val="0000EE"/>
            <w:u w:val="single"/>
          </w:rPr>
          <w:t>يشوع 15:46</w:t>
        </w:r>
      </w:hyperlink>
      <w:r>
        <w:rPr>
          <w:lang w:val="ar_AE" w:bidi="ar_AE"/>
        </w:rPr>
        <w:t>–</w:t>
      </w:r>
      <w:hyperlink r:id="rId2020">
        <w:r>
          <w:rPr>
            <w:lang w:val="ar_AE" w:bidi="ar_AE"/>
          </w:rPr>
          <w:rPr>
            <w:color w:val="0000EE"/>
            <w:u w:val="single"/>
          </w:rPr>
          <w:t>47</w:t>
        </w:r>
      </w:hyperlink>
      <w:r>
        <w:rPr>
          <w:lang w:val="ar_AE" w:bidi="ar_AE"/>
        </w:rPr>
        <w:t>). كان يُطلَق على سُكَّان أشدود اسم أشدودِيِّين (</w:t>
      </w:r>
      <w:hyperlink r:id="rId2021">
        <w:r>
          <w:rPr>
            <w:lang w:val="ar_AE" w:bidi="ar_AE"/>
          </w:rPr>
          <w:rPr>
            <w:color w:val="0000EE"/>
            <w:u w:val="single"/>
          </w:rPr>
          <w:t>يشوع 13:4</w:t>
        </w:r>
      </w:hyperlink>
      <w:r>
        <w:rPr>
          <w:lang w:val="ar_AE" w:bidi="ar_AE"/>
        </w:rPr>
        <w:t xml:space="preserve">؛ </w:t>
      </w:r>
      <w:hyperlink r:id="rId2022">
        <w:r>
          <w:rPr>
            <w:lang w:val="ar_AE" w:bidi="ar_AE"/>
          </w:rPr>
          <w:rPr>
            <w:color w:val="0000EE"/>
            <w:u w:val="single"/>
          </w:rPr>
          <w:t>نحميا 4:7</w:t>
        </w:r>
      </w:hyperlink>
      <w:r>
        <w:rPr>
          <w:lang w:val="ar_AE" w:bidi="ar_AE"/>
        </w:rPr>
        <w:t>).</w:t>
      </w:r>
    </w:p>
    <w:p>
      <w:pPr>
        <w:bidi/>
      </w:pPr>
      <w:r>
        <w:rPr>
          <w:lang w:val="ar_AE" w:bidi="ar_AE"/>
        </w:rPr>
      </w:r>
      <w:r>
        <w:rPr>
          <w:lang w:val="ar_AE" w:bidi="ar_AE"/>
        </w:rPr>
        <w:t>شَهِدَ القرن الـ12 قبل الميلاد غزو شعوب البحر، ومنهم الفلسطينيُّون، الذين دَمَّروا أشدود. أُعِيدَ استيطانها لاحقًا وتطوَّرت لتصبح مدينة فلسطينيَّة رئيسيَّة. اكتشف عُلَمَاء الآثار ثلاث طبقات من مناطق سَكَنِيَّة فلسطينيَّة في أشدود، وتخبرنا هذه المُكتَشَفَات عن كيف عاش الفلسطينيُّون.</w:t>
      </w:r>
    </w:p>
    <w:p>
      <w:pPr>
        <w:bidi/>
      </w:pPr>
      <w:r>
        <w:rPr>
          <w:lang w:val="ar_AE" w:bidi="ar_AE"/>
        </w:rPr>
      </w:r>
      <w:r>
        <w:rPr>
          <w:lang w:val="ar_AE" w:bidi="ar_AE"/>
        </w:rPr>
        <w:t xml:space="preserve">خلال فترة عالي الكاهن، أخذ الفلسطينيُّون تابوت العهد ووضعوه في معبد داجون إلههم في أشدود، ولاحقًا في </w:t>
      </w:r>
      <w:r>
        <w:rPr>
          <w:lang w:val="ar_AE" w:bidi="ar_AE"/>
        </w:rPr>
        <w:t>جَتِّ وعَقْرُون</w:t>
      </w:r>
      <w:r>
        <w:rPr>
          <w:lang w:val="ar_AE" w:bidi="ar_AE"/>
        </w:rPr>
        <w:t xml:space="preserve"> (</w:t>
      </w:r>
      <w:hyperlink r:id="rId2023">
        <w:r>
          <w:rPr>
            <w:lang w:val="ar_AE" w:bidi="ar_AE"/>
          </w:rPr>
          <w:rPr>
            <w:color w:val="0000EE"/>
            <w:u w:val="single"/>
          </w:rPr>
          <w:t>صموئيل الأوَّل 5</w:t>
        </w:r>
      </w:hyperlink>
      <w:r>
        <w:rPr>
          <w:lang w:val="ar_AE" w:bidi="ar_AE"/>
        </w:rPr>
        <w:t>). ضَرَبَ الوَبَأ كُلَّ مكان نُقِلَ إليه التابوت؛ لذلك أعاده الحُكَّام الفلسطينيُّون مع قُرْبان من ذهب (</w:t>
      </w:r>
      <w:hyperlink r:id="rId2024">
        <w:r>
          <w:rPr>
            <w:lang w:val="ar_AE" w:bidi="ar_AE"/>
          </w:rPr>
          <w:rPr>
            <w:color w:val="0000EE"/>
            <w:u w:val="single"/>
          </w:rPr>
          <w:t>صموئيل الأوَّل 6:1</w:t>
        </w:r>
      </w:hyperlink>
      <w:r>
        <w:rPr>
          <w:lang w:val="ar_AE" w:bidi="ar_AE"/>
        </w:rPr>
        <w:t>–</w:t>
      </w:r>
      <w:hyperlink r:id="rId2024">
        <w:r>
          <w:rPr>
            <w:lang w:val="ar_AE" w:bidi="ar_AE"/>
          </w:rPr>
          <w:rPr>
            <w:color w:val="0000EE"/>
            <w:u w:val="single"/>
          </w:rPr>
          <w:t>18</w:t>
        </w:r>
      </w:hyperlink>
      <w:r>
        <w:rPr>
          <w:lang w:val="ar_AE" w:bidi="ar_AE"/>
        </w:rPr>
        <w:t>). مع أنَّ أشدود كانت تحت سيطرة داود وسُلَيْمان، لم تُؤخَذ أشدود بالكامل حتَّى شَنَّ عُزِّيَّا مَلِك يهوذا حربًا عليها حوالي 792–740 قبل الميلاد (</w:t>
      </w:r>
      <w:hyperlink r:id="rId2025">
        <w:r>
          <w:rPr>
            <w:lang w:val="ar_AE" w:bidi="ar_AE"/>
          </w:rPr>
          <w:rPr>
            <w:color w:val="0000EE"/>
            <w:u w:val="single"/>
          </w:rPr>
          <w:t>أخبار الأيام الثاني 26:6</w:t>
        </w:r>
      </w:hyperlink>
      <w:r>
        <w:rPr>
          <w:lang w:val="ar_AE" w:bidi="ar_AE"/>
        </w:rPr>
        <w:t>).</w:t>
      </w:r>
    </w:p>
    <w:p>
      <w:pPr>
        <w:bidi/>
      </w:pPr>
      <w:r>
        <w:rPr>
          <w:lang w:val="ar_AE" w:bidi="ar_AE"/>
        </w:rPr>
      </w:r>
      <w:r>
        <w:rPr>
          <w:lang w:val="ar_AE" w:bidi="ar_AE"/>
        </w:rPr>
        <w:t xml:space="preserve">بعد عهد عُزِّيَّا، استعادت المدينة استقلالها مع تراجُع نفوذ يهوذا. قاومت أشدود الغَزَوَات </w:t>
      </w:r>
      <w:r>
        <w:rPr>
          <w:lang w:val="ar_AE" w:bidi="ar_AE"/>
        </w:rPr>
        <w:t>الْأَشُّورِيِّة إلى أن</w:t>
      </w:r>
      <w:r>
        <w:rPr>
          <w:lang w:val="ar_AE" w:bidi="ar_AE"/>
        </w:rPr>
        <w:t xml:space="preserve"> دَمَّرها </w:t>
      </w:r>
      <w:r>
        <w:rPr>
          <w:lang w:val="ar_AE" w:bidi="ar_AE"/>
        </w:rPr>
        <w:t>سَرْجُون ا</w:t>
      </w:r>
      <w:r>
        <w:rPr>
          <w:lang w:val="ar_AE" w:bidi="ar_AE"/>
        </w:rPr>
        <w:t>لثاني في النهاية عام 711 قبل الميلاد. يدعم هذا التدمير أشياء وجدها عُلَمَاء الآثار (الأشخاص الذين يدرسون الأشياء القديمة). أحد هذه الأشياء هو عمود حجري عليه كتابة. العمود مصنوع من البَازَلْت (صخر صَلْب داكِن اللون). يَتَحَدَّث العمود عن سَرْجُون وعُثِرَ عليه في مدينة أشدود عام 1963. كان إشعياء النَّبِيّ قد حَذَّر يهوذا سابقًا من الاعتماد على أشدود أو مصر أو كُوش (إثيوبيا) كَحُلَفَاء ضِدِّ ا</w:t>
      </w:r>
      <w:r>
        <w:rPr>
          <w:lang w:val="ar_AE" w:bidi="ar_AE"/>
        </w:rPr>
        <w:t>لْأَشُّورِيِّينَ</w:t>
      </w:r>
      <w:r>
        <w:rPr>
          <w:lang w:val="ar_AE" w:bidi="ar_AE"/>
        </w:rPr>
        <w:t xml:space="preserve"> (</w:t>
      </w:r>
      <w:hyperlink r:id="rId2026">
        <w:r>
          <w:rPr>
            <w:lang w:val="ar_AE" w:bidi="ar_AE"/>
          </w:rPr>
          <w:rPr>
            <w:color w:val="0000EE"/>
            <w:u w:val="single"/>
          </w:rPr>
          <w:t>إشعياء 20</w:t>
        </w:r>
      </w:hyperlink>
      <w:r>
        <w:rPr>
          <w:lang w:val="ar_AE" w:bidi="ar_AE"/>
        </w:rPr>
        <w:t>). وَجَدَ عُلَمَاء الآثار أَدِلَّة في أشدود على أنَّ كُلًّا من عُزِّيَّا وسَرْجُون الثاني دَمَّرا أجزاء من المدينة.</w:t>
      </w:r>
    </w:p>
    <w:p>
      <w:pPr>
        <w:bidi/>
      </w:pPr>
      <w:r>
        <w:rPr>
          <w:lang w:val="ar_AE" w:bidi="ar_AE"/>
        </w:rPr>
      </w:r>
      <w:r>
        <w:rPr>
          <w:lang w:val="ar_AE" w:bidi="ar_AE"/>
        </w:rPr>
        <w:t xml:space="preserve">ظَلَّت أشدود تحت السيطرة </w:t>
      </w:r>
      <w:r>
        <w:rPr>
          <w:lang w:val="ar_AE" w:bidi="ar_AE"/>
        </w:rPr>
        <w:t>الْأَشُّورِيَّة</w:t>
      </w:r>
      <w:r>
        <w:rPr>
          <w:lang w:val="ar_AE" w:bidi="ar_AE"/>
        </w:rPr>
        <w:t xml:space="preserve"> حتَّى استولى عليها الفرعون المصري بِسْمَاتِيك الأوَّل، وحَكَمَ من عام 664 إلى عام 609 قبل الميلاد. تَمَّ الاستيلاء على أشدود بعد حصار طويل دام 29 عامًا، وهو ما قد يكون أطول حصار مُسَجَّل في التاريخ. بعد ذلك، حوالي وقت سقوط أورشليم عام 586 قبل الميلاد، غزا </w:t>
      </w:r>
      <w:r>
        <w:rPr>
          <w:lang w:val="ar_AE" w:bidi="ar_AE"/>
        </w:rPr>
        <w:t>نَبُوخَذْنَاصَّرُ</w:t>
      </w:r>
      <w:r>
        <w:rPr>
          <w:lang w:val="ar_AE" w:bidi="ar_AE"/>
        </w:rPr>
        <w:t xml:space="preserve"> الثاني أشدود وأخذ مَلِكها إلى بابل. كان أنبياء مثل إرميا و</w:t>
      </w:r>
      <w:r>
        <w:rPr>
          <w:lang w:val="ar_AE" w:bidi="ar_AE"/>
        </w:rPr>
        <w:t>صَفَنْيَا</w:t>
      </w:r>
      <w:r>
        <w:rPr>
          <w:lang w:val="ar_AE" w:bidi="ar_AE"/>
        </w:rPr>
        <w:t xml:space="preserve"> قد تَنَبَّآ بمصير أشدود وشعبها (</w:t>
      </w:r>
      <w:hyperlink r:id="rId2027">
        <w:r>
          <w:rPr>
            <w:lang w:val="ar_AE" w:bidi="ar_AE"/>
          </w:rPr>
          <w:rPr>
            <w:color w:val="0000EE"/>
            <w:u w:val="single"/>
          </w:rPr>
          <w:t>إرميا 25:20</w:t>
        </w:r>
      </w:hyperlink>
      <w:r>
        <w:rPr>
          <w:lang w:val="ar_AE" w:bidi="ar_AE"/>
        </w:rPr>
        <w:t xml:space="preserve">؛ </w:t>
      </w:r>
      <w:hyperlink r:id="rId2028">
        <w:r>
          <w:rPr>
            <w:lang w:val="ar_AE" w:bidi="ar_AE"/>
          </w:rPr>
          <w:rPr>
            <w:color w:val="0000EE"/>
            <w:u w:val="single"/>
          </w:rPr>
          <w:t>صَفَنْيَا 2:4</w:t>
        </w:r>
      </w:hyperlink>
      <w:r>
        <w:rPr>
          <w:lang w:val="ar_AE" w:bidi="ar_AE"/>
        </w:rPr>
        <w:t>). قاوم لاحقًا سُكَّان أشدود المُتَبَقُّون جهود نحميا لإعادة بناء أورشليم، وتَزَوَّجت بعض نسائهم من رجال يهود (</w:t>
      </w:r>
      <w:hyperlink r:id="rId2022">
        <w:r>
          <w:rPr>
            <w:lang w:val="ar_AE" w:bidi="ar_AE"/>
          </w:rPr>
          <w:rPr>
            <w:color w:val="0000EE"/>
            <w:u w:val="single"/>
          </w:rPr>
          <w:t>نحميا 4:7؛</w:t>
        </w:r>
      </w:hyperlink>
      <w:r>
        <w:rPr>
          <w:lang w:val="ar_AE" w:bidi="ar_AE"/>
        </w:rPr>
        <w:t xml:space="preserve"> </w:t>
      </w:r>
      <w:hyperlink r:id="rId2029">
        <w:r>
          <w:rPr>
            <w:lang w:val="ar_AE" w:bidi="ar_AE"/>
          </w:rPr>
          <w:rPr>
            <w:color w:val="0000EE"/>
            <w:u w:val="single"/>
          </w:rPr>
          <w:t>13:23</w:t>
        </w:r>
      </w:hyperlink>
      <w:r>
        <w:rPr>
          <w:lang w:val="ar_AE" w:bidi="ar_AE"/>
        </w:rPr>
        <w:t>–</w:t>
      </w:r>
      <w:hyperlink r:id="rId2029">
        <w:r>
          <w:rPr>
            <w:lang w:val="ar_AE" w:bidi="ar_AE"/>
          </w:rPr>
          <w:rPr>
            <w:color w:val="0000EE"/>
            <w:u w:val="single"/>
          </w:rPr>
          <w:t>24</w:t>
        </w:r>
      </w:hyperlink>
      <w:r>
        <w:rPr>
          <w:lang w:val="ar_AE" w:bidi="ar_AE"/>
        </w:rPr>
        <w:t>). تَنَبَّأ زَكَرِيَّا النَّبِيّ بمزيد من الدمار لأشدود (</w:t>
      </w:r>
      <w:hyperlink r:id="rId2030">
        <w:r>
          <w:rPr>
            <w:lang w:val="ar_AE" w:bidi="ar_AE"/>
          </w:rPr>
          <w:rPr>
            <w:color w:val="0000EE"/>
            <w:u w:val="single"/>
          </w:rPr>
          <w:t>زَكَرِيَّا 9:6</w:t>
        </w:r>
      </w:hyperlink>
      <w:r>
        <w:rPr>
          <w:lang w:val="ar_AE" w:bidi="ar_AE"/>
        </w:rPr>
        <w:t>).</w:t>
      </w:r>
    </w:p>
    <w:p>
      <w:pPr>
        <w:bidi/>
      </w:pPr>
      <w:r>
        <w:rPr>
          <w:lang w:val="ar_AE" w:bidi="ar_AE"/>
        </w:rPr>
      </w:r>
      <w:r>
        <w:rPr>
          <w:lang w:val="ar_AE" w:bidi="ar_AE"/>
        </w:rPr>
        <w:t>خلال العصر المَكَابِي (عندما حَكَمَ المكابيُّون)، تَعَرَّضَت المدينة، المعروفة آنذاك باسم أَزُوتُوس، للهجوم والسَّلْب والتدمير من قِبَل يهوذا المكابي ويوناثان المكابي بسبب عبادتها للأوثان (</w:t>
      </w:r>
      <w:hyperlink r:id="rId2031">
        <w:r>
          <w:rPr>
            <w:lang w:val="ar_AE" w:bidi="ar_AE"/>
          </w:rPr>
          <w:rPr>
            <w:color w:val="0000EE"/>
            <w:u w:val="single"/>
          </w:rPr>
          <w:t>1 مكابيِّين 4:12</w:t>
        </w:r>
      </w:hyperlink>
      <w:r>
        <w:rPr>
          <w:lang w:val="ar_AE" w:bidi="ar_AE"/>
        </w:rPr>
        <w:t>–</w:t>
      </w:r>
      <w:hyperlink r:id="rId2031">
        <w:r>
          <w:rPr>
            <w:lang w:val="ar_AE" w:bidi="ar_AE"/>
          </w:rPr>
          <w:rPr>
            <w:color w:val="0000EE"/>
            <w:u w:val="single"/>
          </w:rPr>
          <w:t>15؛</w:t>
        </w:r>
      </w:hyperlink>
      <w:r>
        <w:rPr>
          <w:lang w:val="ar_AE" w:bidi="ar_AE"/>
        </w:rPr>
        <w:t xml:space="preserve"> </w:t>
      </w:r>
      <w:hyperlink r:id="rId2032">
        <w:r>
          <w:rPr>
            <w:lang w:val="ar_AE" w:bidi="ar_AE"/>
          </w:rPr>
          <w:rPr>
            <w:color w:val="0000EE"/>
            <w:u w:val="single"/>
          </w:rPr>
          <w:t>5:68؛</w:t>
        </w:r>
      </w:hyperlink>
      <w:r>
        <w:rPr>
          <w:lang w:val="ar_AE" w:bidi="ar_AE"/>
        </w:rPr>
        <w:t xml:space="preserve"> </w:t>
      </w:r>
      <w:hyperlink r:id="rId2033">
        <w:r>
          <w:rPr>
            <w:lang w:val="ar_AE" w:bidi="ar_AE"/>
          </w:rPr>
          <w:rPr>
            <w:color w:val="0000EE"/>
            <w:u w:val="single"/>
          </w:rPr>
          <w:t>10:77</w:t>
        </w:r>
      </w:hyperlink>
      <w:r>
        <w:rPr>
          <w:lang w:val="ar_AE" w:bidi="ar_AE"/>
        </w:rPr>
        <w:t>–</w:t>
      </w:r>
      <w:hyperlink r:id="rId2033">
        <w:r>
          <w:rPr>
            <w:lang w:val="ar_AE" w:bidi="ar_AE"/>
          </w:rPr>
          <w:rPr>
            <w:color w:val="0000EE"/>
            <w:u w:val="single"/>
          </w:rPr>
          <w:t>85؛</w:t>
        </w:r>
      </w:hyperlink>
      <w:r>
        <w:rPr>
          <w:lang w:val="ar_AE" w:bidi="ar_AE"/>
        </w:rPr>
        <w:t xml:space="preserve"> </w:t>
      </w:r>
      <w:hyperlink r:id="rId2034">
        <w:r>
          <w:rPr>
            <w:lang w:val="ar_AE" w:bidi="ar_AE"/>
          </w:rPr>
          <w:rPr>
            <w:color w:val="0000EE"/>
            <w:u w:val="single"/>
          </w:rPr>
          <w:t>11:4</w:t>
        </w:r>
      </w:hyperlink>
      <w:r>
        <w:rPr>
          <w:lang w:val="ar_AE" w:bidi="ar_AE"/>
        </w:rPr>
        <w:t xml:space="preserve">). تَحَرَّرَت المدينة لاحقًا على يد بُومْبِي عام 63 قبل الميلاد وأصبحت جزءًا من ولاية سُورِيَّة الرومانيَّة. بعد ذلك، أعطى هيرودس الكبير </w:t>
      </w:r>
      <w:r>
        <w:rPr>
          <w:lang w:val="ar_AE" w:bidi="ar_AE"/>
        </w:rPr>
        <w:t xml:space="preserve">سَالُومَة أخته المدينة </w:t>
      </w:r>
      <w:r>
        <w:rPr>
          <w:lang w:val="ar_AE" w:bidi="ar_AE"/>
        </w:rPr>
        <w:t>كَهَدِيَّةٍ بعد موته.</w:t>
      </w:r>
    </w:p>
    <w:p>
      <w:pPr>
        <w:bidi/>
      </w:pPr>
      <w:r>
        <w:rPr>
          <w:lang w:val="ar_AE" w:bidi="ar_AE"/>
        </w:rPr>
      </w:r>
      <w:r>
        <w:rPr>
          <w:lang w:val="ar_AE" w:bidi="ar_AE"/>
        </w:rPr>
        <w:t xml:space="preserve">يُشير العهد الجديد إلى أنَّ </w:t>
      </w:r>
      <w:r>
        <w:rPr>
          <w:lang w:val="ar_AE" w:bidi="ar_AE"/>
        </w:rPr>
        <w:t>فِيلُبُّس الْمُبَشِّر</w:t>
      </w:r>
      <w:r>
        <w:rPr>
          <w:lang w:val="ar_AE" w:bidi="ar_AE"/>
        </w:rPr>
        <w:t xml:space="preserve"> بَشَّر بالمسيح في أَزُوتُوس/أَشْدُود (</w:t>
      </w:r>
      <w:hyperlink r:id="rId1721">
        <w:r>
          <w:rPr>
            <w:lang w:val="ar_AE" w:bidi="ar_AE"/>
          </w:rPr>
          <w:rPr>
            <w:color w:val="0000EE"/>
            <w:u w:val="single"/>
          </w:rPr>
          <w:t>أعمال الرُّسُل 8:40</w:t>
        </w:r>
      </w:hyperlink>
      <w:r>
        <w:rPr>
          <w:lang w:val="ar_AE" w:bidi="ar_AE"/>
        </w:rPr>
        <w:t>). بحلول القرن الرابع الميلادي، اعترف يوسابيوس، المُؤَرِّخ المسيحي المُبَكِّر، بها كمدينة مُهِمَّة، حيث أقام فيها أساقفة مسيحيُّون من القرن الرابع إلى القرن السادس، لكن خلال العصور الوُسطَى تراجعت أشدود، أو أَزُوتُوس، وهي الآن قرية صغيرة تُسَمَّى إِسْدُود.</w:t>
      </w:r>
    </w:p>
    <w:p>
      <w:pPr>
        <w:bidi/>
      </w:pPr>
      <w:r>
        <w:rPr>
          <w:lang w:val="ar_AE" w:bidi="ar_AE"/>
        </w:rPr>
      </w:r>
      <w:r>
        <w:rPr>
          <w:lang w:val="ar_AE" w:bidi="ar_AE"/>
        </w:rPr>
        <w:t>كانت أشدود تقع على بُعْد حوالي ثلاثة أميال (4.8 كيلومترات) داخل الأرض، ولكن كان لها مدينة مينائِيَّة منفصلة تُعرَف باسم أشدود يام، أو أشدود على البحر. مع مرور الوقت، أصبحت هذه المدينة الساحليَّة أكبر من المدينة الداخليَّة. كشفت الحفريَّات الأثريَّة في المدينة المينائِيَّة عن طبقات من الاستيطان تعود إلى الفترات الكنعانيَّة والإسرائيليَّة و</w:t>
      </w:r>
      <w:r>
        <w:rPr>
          <w:lang w:val="ar_AE" w:bidi="ar_AE"/>
        </w:rPr>
        <w:t>الهِلِنِستِيَّة</w:t>
      </w:r>
      <w:r>
        <w:rPr>
          <w:lang w:val="ar_AE" w:bidi="ar_AE"/>
        </w:rPr>
        <w:t>. يشمل أحد الاكتشافات البارزة منشأة صِبَاغة هِلِنِستِيَّة تَمَّ فيها إنتاج صِبْغَة أُرْجُوانِيَّة من صَدَفَة المرِّيق، وهي صِبْغَة فاخرة مُستَخدَمَة في الملابس من قِبَل أفراد العائلة المالكة والأثرياء. ظَلَّت المدينة المينائِيَّة قَيْد الاستخدام خلال الفترة العربيَّة. اليوم، تَمَّ إنشاء مدينة مينائِيَّة حديثة بالقُرْب من موقع أشدود يام القديمة.</w:t>
      </w:r>
      <w:r>
        <w:rPr>
          <w:lang w:val="ar_AE" w:bidi="ar_AE"/>
        </w:rPr>
      </w:r>
      <w:r>
        <w:rPr>
          <w:lang w:val="ar_AE" w:bidi="ar_AE"/>
        </w:rPr>
      </w:r>
    </w:p>
    <w:p>
      <w:pPr>
        <w:bidi/>
      </w:pPr>
      <w:r>
        <w:rPr>
          <w:lang w:val="ar_AE" w:bidi="ar_AE"/>
        </w:rPr>
      </w:r>
    </w:p>
    <w:p>
      <w:pPr>
        <w:pStyle w:val="Heading2"/>
        <w:bidi/>
      </w:pPr>
      <w:r>
        <w:rPr>
          <w:lang w:val="ar_AE" w:bidi="ar_AE"/>
        </w:rPr>
        <w:t>أَشَرْئِيلَة</w:t>
      </w:r>
      <w:r>
        <w:rPr>
          <w:lang w:val="ar_AE" w:bidi="ar_AE"/>
        </w:rPr>
      </w:r>
    </w:p>
    <w:p>
      <w:pPr>
        <w:pStyle w:val="Heading2"/>
        <w:bidi/>
      </w:pPr>
      <w:r>
        <w:rPr>
          <w:lang w:val="ar_AE" w:bidi="ar_AE"/>
        </w:rPr>
        <w:t>أَشَرْئِيلَة</w:t>
      </w:r>
    </w:p>
    <w:p>
      <w:pPr>
        <w:bidi/>
      </w:pPr>
      <w:r>
        <w:rPr>
          <w:lang w:val="ar_AE" w:bidi="ar_AE"/>
        </w:rPr>
      </w:r>
      <w:r>
        <w:rPr>
          <w:lang w:val="ar_AE" w:bidi="ar_AE"/>
        </w:rPr>
        <w:t>أحد أبناء آسَاف الأربعة الذين اختارهم دَاود للمساعدة في النبوة والموسيقى في الهيكل (</w:t>
      </w:r>
      <w:hyperlink r:id="rId2035">
        <w:r>
          <w:rPr>
            <w:lang w:val="ar_AE" w:bidi="ar_AE"/>
          </w:rPr>
          <w:rPr>
            <w:color w:val="0000EE"/>
            <w:u w:val="single"/>
          </w:rPr>
          <w:t>1 أخبار الأيام 25:2</w:t>
        </w:r>
      </w:hyperlink>
      <w:r>
        <w:rPr>
          <w:lang w:val="ar_AE" w:bidi="ar_AE"/>
        </w:rPr>
        <w:t xml:space="preserve">). يُدعى لِيَشَرْئِيلَة في </w:t>
      </w:r>
      <w:hyperlink r:id="rId2036">
        <w:r>
          <w:rPr>
            <w:lang w:val="ar_AE" w:bidi="ar_AE"/>
          </w:rPr>
          <w:rPr>
            <w:color w:val="0000EE"/>
            <w:u w:val="single"/>
          </w:rPr>
          <w:t>1 أخبار الأيام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إِشْرِيئِيل، إشرائيلي</w:t>
      </w:r>
      <w:r>
        <w:rPr>
          <w:lang w:val="ar_AE" w:bidi="ar_AE"/>
        </w:rPr>
      </w:r>
    </w:p>
    <w:p>
      <w:pPr>
        <w:bidi/>
      </w:pPr>
      <w:r>
        <w:rPr>
          <w:lang w:val="ar_AE" w:bidi="ar_AE"/>
        </w:rPr>
      </w:r>
      <w:r>
        <w:rPr>
          <w:lang w:val="ar_AE" w:bidi="ar_AE"/>
        </w:rPr>
        <w:t>ابن مَنَسَّى (</w:t>
      </w:r>
      <w:hyperlink r:id="rId2037">
        <w:r>
          <w:rPr>
            <w:lang w:val="ar_AE" w:bidi="ar_AE"/>
          </w:rPr>
          <w:rPr>
            <w:color w:val="0000EE"/>
            <w:u w:val="single"/>
          </w:rPr>
          <w:t>1 أخبار الأيام 7:14</w:t>
        </w:r>
      </w:hyperlink>
      <w:r>
        <w:rPr>
          <w:lang w:val="ar_AE" w:bidi="ar_AE"/>
        </w:rPr>
        <w:t>). أُحصيَ نسله، الأشرئيليين، في تعداد موسَى في البرية (</w:t>
      </w:r>
      <w:hyperlink r:id="rId2038">
        <w:r>
          <w:rPr>
            <w:lang w:val="ar_AE" w:bidi="ar_AE"/>
          </w:rPr>
          <w:rPr>
            <w:color w:val="0000EE"/>
            <w:u w:val="single"/>
          </w:rPr>
          <w:t>عدد 26:31</w:t>
        </w:r>
      </w:hyperlink>
      <w:r>
        <w:rPr>
          <w:lang w:val="ar_AE" w:bidi="ar_AE"/>
        </w:rPr>
        <w:t>). قد منحوا لاحقًا جزءًا من الأرض من سبط مَنَسَّى (</w:t>
      </w:r>
      <w:hyperlink r:id="rId2039">
        <w:r>
          <w:rPr>
            <w:lang w:val="ar_AE" w:bidi="ar_AE"/>
          </w:rPr>
          <w:rPr>
            <w:color w:val="0000EE"/>
            <w:u w:val="single"/>
          </w:rPr>
          <w:t>يَشوع 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أَشْعَان</w:t>
      </w:r>
      <w:r>
        <w:rPr>
          <w:lang w:val="ar_AE" w:bidi="ar_AE"/>
        </w:rPr>
      </w:r>
    </w:p>
    <w:p>
      <w:pPr>
        <w:pStyle w:val="Heading2"/>
        <w:bidi/>
      </w:pPr>
      <w:r>
        <w:rPr>
          <w:lang w:val="ar_AE" w:bidi="ar_AE"/>
        </w:rPr>
        <w:t>أَشْعَان</w:t>
      </w:r>
    </w:p>
    <w:p>
      <w:pPr>
        <w:bidi/>
      </w:pPr>
      <w:r>
        <w:rPr>
          <w:lang w:val="ar_AE" w:bidi="ar_AE"/>
        </w:rPr>
      </w:r>
      <w:r>
        <w:rPr>
          <w:lang w:val="ar_AE" w:bidi="ar_AE"/>
        </w:rPr>
        <w:t>مدينة في منطقة الجبل، أُعطيت نصيبًا لسبط يهوذا (</w:t>
      </w:r>
      <w:hyperlink r:id="rId1305">
        <w:r>
          <w:rPr>
            <w:lang w:val="ar_AE" w:bidi="ar_AE"/>
          </w:rPr>
          <w:rPr>
            <w:color w:val="0000EE"/>
            <w:u w:val="single"/>
          </w:rPr>
          <w:t>يشوع 15: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(شخص)</w:t>
      </w:r>
      <w:r>
        <w:rPr>
          <w:lang w:val="ar_AE" w:bidi="ar_AE"/>
        </w:rPr>
      </w:r>
    </w:p>
    <w:p>
      <w:pPr>
        <w:bidi/>
      </w:pPr>
      <w:r>
        <w:rPr>
          <w:lang w:val="ar_AE" w:bidi="ar_AE"/>
        </w:rPr>
      </w:r>
      <w:r>
        <w:rPr>
          <w:lang w:val="ar_AE" w:bidi="ar_AE"/>
        </w:rPr>
        <w:t>إشعياء، نبي من القرن الثامن قبل الميلاد، عاصر ملوك يهوذا: عُزِّيَّا، ويوثَام، وآحَاز، وحَزَقِيَّا؛ وهو كاتب السفر الذي يحمل اسمه ضمن أسفار العهد القديم. هو إشعياء ابن آموص (</w:t>
      </w:r>
      <w:hyperlink r:id="rId274">
        <w:r>
          <w:rPr>
            <w:lang w:val="ar_AE" w:bidi="ar_AE"/>
          </w:rPr>
          <w:rPr>
            <w:color w:val="0000EE"/>
            <w:u w:val="single"/>
          </w:rPr>
          <w:t>إشعياء 1:1</w:t>
        </w:r>
      </w:hyperlink>
      <w:r>
        <w:rPr>
          <w:lang w:val="ar_AE" w:bidi="ar_AE"/>
        </w:rPr>
        <w:t>) وربما كانت له صلة قرابة بالملك أمصيا. نشأ إشعياء في العاصمة أورشليم، وتلقى أفضل تعليم يمكن أن يقدم فيها. كان له أيضًا معرفة عميقة بالناس، وأصبح المستشار السياسي والديني للأمة. كان يسهل عليه الوقوف أمام الملوك والتحدث إليهم. ويبدو أنه كان المؤرخ في بلاط مملكة يهوذا لعدة عهود (</w:t>
      </w:r>
      <w:hyperlink r:id="rId994">
        <w:r>
          <w:rPr>
            <w:lang w:val="ar_AE" w:bidi="ar_AE"/>
          </w:rPr>
          <w:rPr>
            <w:color w:val="0000EE"/>
            <w:u w:val="single"/>
          </w:rPr>
          <w:t>2 أخبار الأيام 26:22</w:t>
        </w:r>
      </w:hyperlink>
      <w:r>
        <w:rPr>
          <w:lang w:val="ar_AE" w:bidi="ar_AE"/>
        </w:rPr>
        <w:t xml:space="preserve">; </w:t>
      </w:r>
      <w:hyperlink r:id="rId986">
        <w:r>
          <w:rPr>
            <w:lang w:val="ar_AE" w:bidi="ar_AE"/>
          </w:rPr>
          <w:rPr>
            <w:color w:val="0000EE"/>
            <w:u w:val="single"/>
          </w:rPr>
          <w:t>32:32</w:t>
        </w:r>
      </w:hyperlink>
      <w:r>
        <w:rPr>
          <w:lang w:val="ar_AE" w:bidi="ar_AE"/>
        </w:rPr>
        <w:t>).</w:t>
      </w:r>
    </w:p>
    <w:p>
      <w:pPr>
        <w:bidi/>
      </w:pPr>
      <w:r>
        <w:rPr>
          <w:lang w:val="ar_AE" w:bidi="ar_AE"/>
        </w:rPr>
      </w:r>
      <w:r>
        <w:rPr>
          <w:lang w:val="ar_AE" w:bidi="ar_AE"/>
        </w:rPr>
        <w:t>يُشار إلى زوجة إِشَعْيَاء بالـ "نبيّة" (</w:t>
      </w:r>
      <w:hyperlink r:id="rId2040">
        <w:r>
          <w:rPr>
            <w:lang w:val="ar_AE" w:bidi="ar_AE"/>
          </w:rPr>
          <w:rPr>
            <w:color w:val="0000EE"/>
            <w:u w:val="single"/>
          </w:rPr>
          <w:t>إشعياء 8:3</w:t>
        </w:r>
      </w:hyperlink>
      <w:r>
        <w:rPr>
          <w:lang w:val="ar_AE" w:bidi="ar_AE"/>
        </w:rPr>
        <w:t xml:space="preserve">) وكان لديهما على الأقل ابنان، </w:t>
      </w:r>
      <w:r>
        <w:rPr>
          <w:lang w:val="ar_AE" w:bidi="ar_AE"/>
        </w:rPr>
        <w:t xml:space="preserve">شَآرَ يَاشُوبَ </w:t>
      </w:r>
      <w:r>
        <w:rPr>
          <w:lang w:val="ar_AE" w:bidi="ar_AE"/>
        </w:rPr>
        <w:t>(</w:t>
      </w:r>
      <w:hyperlink r:id="rId2041">
        <w:r>
          <w:rPr>
            <w:lang w:val="ar_AE" w:bidi="ar_AE"/>
          </w:rPr>
          <w:rPr>
            <w:color w:val="0000EE"/>
            <w:u w:val="single"/>
          </w:rPr>
          <w:t>7:3</w:t>
        </w:r>
      </w:hyperlink>
      <w:r>
        <w:rPr>
          <w:lang w:val="ar_AE" w:bidi="ar_AE"/>
        </w:rPr>
        <w:t>) و</w:t>
      </w:r>
      <w:r>
        <w:rPr>
          <w:lang w:val="ar_AE" w:bidi="ar_AE"/>
        </w:rPr>
        <w:t>مَهَيْرَ شَلَالَ حَاشَ بَزَ</w:t>
      </w:r>
      <w:r>
        <w:rPr>
          <w:lang w:val="ar_AE" w:bidi="ar_AE"/>
        </w:rPr>
        <w:t xml:space="preserve"> (</w:t>
      </w:r>
      <w:hyperlink r:id="rId2040">
        <w:r>
          <w:rPr>
            <w:lang w:val="ar_AE" w:bidi="ar_AE"/>
          </w:rPr>
          <w:rPr>
            <w:color w:val="0000EE"/>
            <w:u w:val="single"/>
          </w:rPr>
          <w:t>8:3</w:t>
        </w:r>
      </w:hyperlink>
      <w:r>
        <w:rPr>
          <w:lang w:val="ar_AE" w:bidi="ar_AE"/>
        </w:rPr>
        <w:t>). كان الزي المعتاد لإشعياء هو ثوب الأنبياء، أي نعل لرجليه وثوب من شعر الماعز أو قماش الخيش (المسوح). وقد أمره الرب في مرحلة ما من خدمته أن يمشي مُعرًى وحافيًا ثلاث سنين، (لا يرتدي سوى مئزرًا) (</w:t>
      </w:r>
      <w:hyperlink r:id="rId2042">
        <w:r>
          <w:rPr>
            <w:lang w:val="ar_AE" w:bidi="ar_AE"/>
          </w:rPr>
          <w:rPr>
            <w:color w:val="0000EE"/>
            <w:u w:val="single"/>
          </w:rPr>
          <w:t>20:2–6</w:t>
        </w:r>
      </w:hyperlink>
      <w:r>
        <w:rPr>
          <w:lang w:val="ar_AE" w:bidi="ar_AE"/>
        </w:rPr>
        <w:t>). ولا بُد أن هذا كان أمرًا مهينًا في مجتمع يقيس المكانة الاجتماعية بالالتزام الصارم بقواعد الملبس.</w:t>
      </w:r>
    </w:p>
    <w:p>
      <w:pPr>
        <w:bidi/>
      </w:pPr>
      <w:r>
        <w:rPr>
          <w:lang w:val="ar_AE" w:bidi="ar_AE"/>
        </w:rPr>
      </w:r>
      <w:r>
        <w:rPr>
          <w:lang w:val="ar_AE" w:bidi="ar_AE"/>
        </w:rPr>
        <w:t>عمل إِشَعْيَاء على إصلاح الأخطاء الاجتماعية والسياسية. حتى أن كِبار الشخصيات في المجتمع آنذاك لم يفلتوا من انتقاداته. فقد وبخ العرّافين وندد بالأثرياء، وكذلك المؤثرين الذين تجاهلوا مسؤوليات مناصبهم. كما حث الشعب على إطاعة الله لا اللامبالاة بعهده معهم. كما وبخ الملوك على عنادهم وعدم اكتراثهم.</w:t>
      </w:r>
    </w:p>
    <w:p>
      <w:pPr>
        <w:bidi/>
      </w:pPr>
      <w:r>
        <w:rPr>
          <w:lang w:val="ar_AE" w:bidi="ar_AE"/>
        </w:rPr>
      </w:r>
      <w:r>
        <w:rPr>
          <w:lang w:val="ar_AE" w:bidi="ar_AE"/>
        </w:rPr>
        <w:t>تُعبر كتابات إِشَعْيَاء عن وعي عميق بجلال الله وقداسته. لم يندد النبي بعبادة الأوثان الكنعانية فحسب بل أيضًا بالممارسات الدينية لشعبه التي كانت مجرد طقوس ظاهرية تفتقر إلى الصدق (</w:t>
      </w:r>
      <w:hyperlink r:id="rId2043">
        <w:r>
          <w:rPr>
            <w:lang w:val="ar_AE" w:bidi="ar_AE"/>
          </w:rPr>
          <w:rPr>
            <w:color w:val="0000EE"/>
            <w:u w:val="single"/>
          </w:rPr>
          <w:t>1:10–17</w:t>
        </w:r>
      </w:hyperlink>
      <w:r>
        <w:rPr>
          <w:lang w:val="ar_AE" w:bidi="ar_AE"/>
        </w:rPr>
        <w:t xml:space="preserve">; </w:t>
      </w:r>
      <w:hyperlink r:id="rId2044">
        <w:r>
          <w:rPr>
            <w:lang w:val="ar_AE" w:bidi="ar_AE"/>
          </w:rPr>
          <w:rPr>
            <w:color w:val="0000EE"/>
            <w:u w:val="single"/>
          </w:rPr>
          <w:t>29:13</w:t>
        </w:r>
      </w:hyperlink>
      <w:r>
        <w:rPr>
          <w:lang w:val="ar_AE" w:bidi="ar_AE"/>
        </w:rPr>
        <w:t>). لقد حذر بدينونة وشيكة أن تقع على اليهود الذين كانوا يعبدون الأصنام، معلنًا نجاة البقية التقية وحدها (</w:t>
      </w:r>
      <w:hyperlink r:id="rId2045">
        <w:r>
          <w:rPr>
            <w:lang w:val="ar_AE" w:bidi="ar_AE"/>
          </w:rPr>
          <w:rPr>
            <w:color w:val="0000EE"/>
            <w:u w:val="single"/>
          </w:rPr>
          <w:t>6:13</w:t>
        </w:r>
      </w:hyperlink>
      <w:r>
        <w:rPr>
          <w:lang w:val="ar_AE" w:bidi="ar_AE"/>
        </w:rPr>
        <w:t>).</w:t>
      </w:r>
    </w:p>
    <w:p>
      <w:pPr>
        <w:bidi/>
      </w:pPr>
      <w:r>
        <w:rPr>
          <w:lang w:val="ar_AE" w:bidi="ar_AE"/>
        </w:rPr>
      </w:r>
      <w:r>
        <w:rPr>
          <w:lang w:val="ar_AE" w:bidi="ar_AE"/>
        </w:rPr>
        <w:t>تنبأ إِشَعْيَاء بمجيء المَسِيَّا، "رئيس السلام" الذي يحكم ملكوت الله (</w:t>
      </w:r>
      <w:hyperlink r:id="rId2046">
        <w:r>
          <w:rPr>
            <w:lang w:val="ar_AE" w:bidi="ar_AE"/>
          </w:rPr>
          <w:rPr>
            <w:color w:val="0000EE"/>
            <w:u w:val="single"/>
          </w:rPr>
          <w:t>11:1–11</w:t>
        </w:r>
      </w:hyperlink>
      <w:r>
        <w:rPr>
          <w:lang w:val="ar_AE" w:bidi="ar_AE"/>
        </w:rPr>
        <w:t xml:space="preserve">; قارن </w:t>
      </w:r>
      <w:hyperlink r:id="rId526">
        <w:r>
          <w:rPr>
            <w:lang w:val="ar_AE" w:bidi="ar_AE"/>
          </w:rPr>
          <w:rPr>
            <w:color w:val="0000EE"/>
            <w:u w:val="single"/>
          </w:rPr>
          <w:t>9:6–7</w:t>
        </w:r>
      </w:hyperlink>
      <w:r>
        <w:rPr>
          <w:lang w:val="ar_AE" w:bidi="ar_AE"/>
        </w:rPr>
        <w:t>). كما صور هذا المَسِيَّا بعبد متألم ومطيع (</w:t>
      </w:r>
      <w:hyperlink r:id="rId2047">
        <w:r>
          <w:rPr>
            <w:lang w:val="ar_AE" w:bidi="ar_AE"/>
          </w:rPr>
          <w:rPr>
            <w:color w:val="0000EE"/>
            <w:u w:val="single"/>
          </w:rPr>
          <w:t>53:3–12</w:t>
        </w:r>
      </w:hyperlink>
      <w:r>
        <w:rPr>
          <w:lang w:val="ar_AE" w:bidi="ar_AE"/>
        </w:rPr>
        <w:t>). كان إِشَعْيَاء متميزًا بين الأنبياء بتنوع الصور المجازية التي يستخدمها وروعتها. لقد أثمر خياله صورًا بلاغية قوية ورائعة.</w:t>
      </w:r>
    </w:p>
    <w:p>
      <w:pPr>
        <w:bidi/>
      </w:pPr>
      <w:r>
        <w:rPr>
          <w:lang w:val="ar_AE" w:bidi="ar_AE"/>
        </w:rPr>
      </w:r>
      <w:r>
        <w:rPr>
          <w:lang w:val="ar_AE" w:bidi="ar_AE"/>
        </w:rPr>
        <w:t>تنبأ إِشَعْيَاء في العقود الثلاثة الأخيرة لمملكة إِسْرَائِيلَ الشمالية، ولكن لأنه عاش في أورشَلِيمَ، في يَهوذَا، لم يشر إلى إسرائيل إشارة مباشر إلا قليلًا. ومع ذلك، عندما سقطت تلك المملكة، أصبحت مملكة يهوذا عُرضة للغزو من قبل أشور. نصح إِشَعْيَاء الملك آحاز بتجنب التحالفات الخارجية والاعتماد على الله لحماية شعبه. لكن آحاز تجاهل نصيحته، وأقام تحالفًا مع أَشّور.</w:t>
      </w:r>
    </w:p>
    <w:p>
      <w:pPr>
        <w:bidi/>
      </w:pPr>
      <w:r>
        <w:rPr>
          <w:lang w:val="ar_AE" w:bidi="ar_AE"/>
        </w:rPr>
      </w:r>
      <w:r>
        <w:rPr>
          <w:lang w:val="ar_AE" w:bidi="ar_AE"/>
        </w:rPr>
        <w:t>كان حَزَقِيَّا ، الابن التقي لآحَاز، هو الذي سعى لإخراج يَهوذَا من هذا الوضع الخطير. عندما اقترب الآشوريون بقيادة سَنْحَارِيبَ من أورشَلِيمَ، حث إِشَعْيَاء حزقِيا واليهود على الاعتماد على الرب في حماية المدينة، و دمر "ملاك الرب" جيش سنحاريب (</w:t>
      </w:r>
      <w:hyperlink r:id="rId2048">
        <w:r>
          <w:rPr>
            <w:lang w:val="ar_AE" w:bidi="ar_AE"/>
          </w:rPr>
          <w:rPr>
            <w:color w:val="0000EE"/>
            <w:u w:val="single"/>
          </w:rPr>
          <w:t>37:36–38</w:t>
        </w:r>
      </w:hyperlink>
      <w:r>
        <w:rPr>
          <w:lang w:val="ar_AE" w:bidi="ar_AE"/>
        </w:rPr>
        <w:t>)، مما ضمن لحزقيا واليهود مدة قصيرة من السلام.</w:t>
      </w:r>
    </w:p>
    <w:p>
      <w:pPr>
        <w:bidi/>
      </w:pPr>
      <w:r>
        <w:rPr>
          <w:lang w:val="ar_AE" w:bidi="ar_AE"/>
        </w:rPr>
      </w:r>
      <w:r>
        <w:rPr>
          <w:lang w:val="ar_AE" w:bidi="ar_AE"/>
        </w:rPr>
        <w:t>بلغت النبوة العبرية ذروتها بإِشَعْيَاء، الذي حظى بتقدير كبير في العهدين القديم والجديد. إحدى الدلائل على هذا التقدير هي مجموعة كتابات الأبوكريفا المرتبطة باسمه.</w:t>
      </w:r>
    </w:p>
    <w:p>
      <w:pPr>
        <w:bidi/>
      </w:pPr>
      <w:r>
        <w:rPr>
          <w:lang w:val="ar_AE" w:bidi="ar_AE"/>
        </w:rPr>
      </w:r>
      <w:r>
        <w:rPr>
          <w:i/>
          <w:lang w:val="ar_AE" w:bidi="ar_AE"/>
        </w:rPr>
        <w:t>انظر أيضًا</w:t>
      </w:r>
      <w:r>
        <w:rPr>
          <w:lang w:val="ar_AE" w:bidi="ar_AE"/>
        </w:rPr>
        <w:t xml:space="preserve"> </w:t>
      </w:r>
      <w:r>
        <w:rPr>
          <w:lang w:val="ar_AE" w:bidi="ar_AE"/>
        </w:rPr>
        <w:t xml:space="preserve">سفر إشعياء،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أَشْفَنَز</w:t>
      </w:r>
      <w:r>
        <w:rPr>
          <w:lang w:val="ar_AE" w:bidi="ar_AE"/>
        </w:rPr>
      </w:r>
    </w:p>
    <w:p>
      <w:pPr>
        <w:pStyle w:val="Heading2"/>
        <w:bidi/>
      </w:pPr>
      <w:r>
        <w:rPr>
          <w:lang w:val="ar_AE" w:bidi="ar_AE"/>
        </w:rPr>
        <w:t>أَشْفَنَز</w:t>
      </w:r>
    </w:p>
    <w:p>
      <w:pPr>
        <w:bidi/>
      </w:pPr>
      <w:r>
        <w:rPr>
          <w:lang w:val="ar_AE" w:bidi="ar_AE"/>
        </w:rPr>
      </w:r>
      <w:r>
        <w:rPr>
          <w:lang w:val="ar_AE" w:bidi="ar_AE"/>
        </w:rPr>
        <w:t>أحد رجال نبوخذناصر، المسؤول عن العاملين (الخصيان) في القصر (</w:t>
      </w:r>
      <w:hyperlink r:id="rId2049">
        <w:r>
          <w:rPr>
            <w:lang w:val="ar_AE" w:bidi="ar_AE"/>
          </w:rPr>
          <w:rPr>
            <w:color w:val="0000EE"/>
            <w:u w:val="single"/>
          </w:rPr>
          <w:t>دانيال 1: 3</w:t>
        </w:r>
      </w:hyperlink>
      <w:r>
        <w:rPr>
          <w:lang w:val="ar_AE" w:bidi="ar_AE"/>
        </w:rPr>
        <w:t>). أراد أَشْفَنَز إجبار دانيال وأصدقاءه على تناوُل أطعمة الملك. وكان من شأن الأكل من طعام الأمم أن يخالف شريعة الله. لكن في النهاية، سمح لهم باتباع نظامهم الغذائي الخاص (</w:t>
      </w:r>
      <w:hyperlink r:id="rId2050">
        <w:r>
          <w:rPr>
            <w:lang w:val="ar_AE" w:bidi="ar_AE"/>
          </w:rPr>
          <w:rPr>
            <w:color w:val="0000EE"/>
            <w:u w:val="single"/>
          </w:rPr>
          <w:t>دانيال 1: 8</w:t>
        </w:r>
      </w:hyperlink>
      <w:r>
        <w:rPr>
          <w:lang w:val="ar_AE" w:bidi="ar_AE"/>
        </w:rPr>
        <w:t>–</w:t>
      </w:r>
      <w:hyperlink r:id="rId2050">
        <w:r>
          <w:rPr>
            <w:lang w:val="ar_AE" w:bidi="ar_AE"/>
          </w:rPr>
          <w:rPr>
            <w:color w:val="0000EE"/>
            <w:u w:val="single"/>
          </w:rPr>
          <w:t>16</w:t>
        </w:r>
      </w:hyperlink>
      <w:r>
        <w:rPr>
          <w:lang w:val="ar_AE" w:bidi="ar_AE"/>
        </w:rPr>
        <w:t>).</w:t>
      </w:r>
    </w:p>
    <w:p>
      <w:pPr>
        <w:bidi/>
      </w:pPr>
      <w:r>
        <w:rPr>
          <w:lang w:val="ar_AE" w:bidi="ar_AE"/>
        </w:rPr>
      </w:r>
      <w:r>
        <w:rPr>
          <w:lang w:val="ar_AE" w:bidi="ar_AE"/>
        </w:rPr>
        <w:t>وبعد ذلك بثلاث سنوات، أتى أَشْفَنَزَ بهؤلاء الفتيان أمام الملك. ورأى نبوخذناصر أنهم كانوا شديدي الحكمة وسديدي الرأي، مع أنهم لم يأكلوا من اللحم، ولم ينغمسوا في تناوُل الطعام الملكي (</w:t>
      </w:r>
      <w:hyperlink r:id="rId2051">
        <w:r>
          <w:rPr>
            <w:lang w:val="ar_AE" w:bidi="ar_AE"/>
          </w:rPr>
          <w:rPr>
            <w:color w:val="0000EE"/>
            <w:u w:val="single"/>
          </w:rPr>
          <w:t>دانيال 1: 18</w:t>
        </w:r>
      </w:hyperlink>
      <w:r>
        <w:rPr>
          <w:lang w:val="ar_AE" w:bidi="ar_AE"/>
        </w:rPr>
        <w:t>–</w:t>
      </w:r>
      <w:hyperlink r:id="rId2051">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bidi/>
      </w:pPr>
      <w:r>
        <w:rPr>
          <w:lang w:val="ar_AE" w:bidi="ar_AE"/>
        </w:rPr>
      </w:r>
      <w:r>
        <w:rPr>
          <w:lang w:val="ar_AE" w:bidi="ar_AE"/>
        </w:rPr>
        <w:t>مدينة قديمة جدًا. يمكن أيضًا تهجئتها عسقلان.</w:t>
      </w:r>
    </w:p>
    <w:p>
      <w:pPr>
        <w:bidi/>
      </w:pPr>
      <w:r>
        <w:rPr>
          <w:lang w:val="ar_AE" w:bidi="ar_AE"/>
        </w:rPr>
      </w:r>
      <w:r>
        <w:rPr>
          <w:lang w:val="ar_AE" w:bidi="ar_AE"/>
        </w:rPr>
        <w:t xml:space="preserve">في الكتاب المقدس، كانت أَشْقَلون واحدة من المدن الرئيسية الخمس للفِلِسطينيين (إلى جانب غَزَّةَ، وأَشْدود، وجَت، وعَقْرون، انظر </w:t>
      </w:r>
      <w:hyperlink r:id="rId2018">
        <w:r>
          <w:rPr>
            <w:lang w:val="ar_AE" w:bidi="ar_AE"/>
          </w:rPr>
          <w:rPr>
            <w:color w:val="0000EE"/>
            <w:u w:val="single"/>
          </w:rPr>
          <w:t>يَشوع 13:3</w:t>
        </w:r>
      </w:hyperlink>
      <w:r>
        <w:rPr>
          <w:lang w:val="ar_AE" w:bidi="ar_AE"/>
        </w:rPr>
        <w:t>) والمعروفة أيضًا باسم "البنتابوليس". كانت تقع على ساحل البحر الأبيض المتوسط، على بعد حوالي 30 ميلًا أو 48 كيلومترًا جَنوبًا من تل أبيب الحديثة. كانت أَشْقَلون دائمًا ميناءً مهمًا. غالبًا ما كانت في نزاع مع مِصْر واستولى عليها رمسيس الثاني حوالي 1286 قبل الميلاد من قبل مرنبتاح حوالي 1220 قبل الميلاد.</w:t>
      </w:r>
    </w:p>
    <w:p>
      <w:pPr>
        <w:bidi/>
      </w:pPr>
      <w:r>
        <w:rPr>
          <w:lang w:val="ar_AE" w:bidi="ar_AE"/>
        </w:rPr>
      </w:r>
      <w:r>
        <w:rPr>
          <w:lang w:val="ar_AE" w:bidi="ar_AE"/>
        </w:rPr>
        <w:t>تُذْكَر أَشْقَلون بصفتها إحدى المدن التي غزاها يَهوذَا (</w:t>
      </w:r>
      <w:hyperlink r:id="rId2052">
        <w:r>
          <w:rPr>
            <w:lang w:val="ar_AE" w:bidi="ar_AE"/>
          </w:rPr>
          <w:rPr>
            <w:color w:val="0000EE"/>
            <w:u w:val="single"/>
          </w:rPr>
          <w:t>القضاة 1:18</w:t>
        </w:r>
      </w:hyperlink>
      <w:r>
        <w:rPr>
          <w:lang w:val="ar_AE" w:bidi="ar_AE"/>
        </w:rPr>
        <w:t>). بعد أن غزا الفِلِسطينيون كَنْعَان في القرن الثاني عشر قبل الميلاد، أصبحت واحدة من مراكزها الرئيسية. عندما عُرِفَ حَل لُغز شَمْشون بخداع زوجته الفِلِسطينية، أفرغ غضبه في أَشْقَلونَ بقتل 30 رجلًا (</w:t>
      </w:r>
      <w:hyperlink r:id="rId2053">
        <w:r>
          <w:rPr>
            <w:lang w:val="ar_AE" w:bidi="ar_AE"/>
          </w:rPr>
          <w:rPr>
            <w:color w:val="0000EE"/>
            <w:u w:val="single"/>
          </w:rPr>
          <w:t>القضاة 14:19</w:t>
        </w:r>
      </w:hyperlink>
      <w:r>
        <w:rPr>
          <w:lang w:val="ar_AE" w:bidi="ar_AE"/>
        </w:rPr>
        <w:t>). كانت المدينة مسؤولة جزئيًا عن طرد سِبط دَان من أرضهم، لذا ربما كان شَمْشون، وهو من ذلك السِبط، يحمل ضغينة ضدها.</w:t>
      </w:r>
    </w:p>
    <w:p>
      <w:pPr>
        <w:bidi/>
      </w:pPr>
      <w:r>
        <w:rPr>
          <w:lang w:val="ar_AE" w:bidi="ar_AE"/>
        </w:rPr>
      </w:r>
      <w:r>
        <w:rPr>
          <w:lang w:val="ar_AE" w:bidi="ar_AE"/>
        </w:rPr>
        <w:t>تظهر أَشْقَلون أيضًا في قصة سيطرة الفِلِسطينيين على التابوت (</w:t>
      </w:r>
      <w:hyperlink r:id="rId2054">
        <w:r>
          <w:rPr>
            <w:lang w:val="ar_AE" w:bidi="ar_AE"/>
          </w:rPr>
          <w:rPr>
            <w:color w:val="0000EE"/>
            <w:u w:val="single"/>
          </w:rPr>
          <w:t>1 صَموئِيلَ 4–6</w:t>
        </w:r>
      </w:hyperlink>
      <w:r>
        <w:rPr>
          <w:lang w:val="ar_AE" w:bidi="ar_AE"/>
        </w:rPr>
        <w:t>). عندما مات شَاول ويونَاثَان، نعَى دَاود فقدانهما وقال إنه لا ينبغي الإعلان عن وفاتهما في أَشْقَلون (</w:t>
      </w:r>
      <w:hyperlink r:id="rId2055">
        <w:r>
          <w:rPr>
            <w:lang w:val="ar_AE" w:bidi="ar_AE"/>
          </w:rPr>
          <w:rPr>
            <w:color w:val="0000EE"/>
            <w:u w:val="single"/>
          </w:rPr>
          <w:t>2 صَموئِيلَ 1:20</w:t>
        </w:r>
      </w:hyperlink>
      <w:r>
        <w:rPr>
          <w:lang w:val="ar_AE" w:bidi="ar_AE"/>
        </w:rPr>
        <w:t>). يشير أيضًا العديد من أنبياء العهد القديم إلى أَشْقَلون (</w:t>
      </w:r>
      <w:hyperlink r:id="rId2027">
        <w:r>
          <w:rPr>
            <w:lang w:val="ar_AE" w:bidi="ar_AE"/>
          </w:rPr>
          <w:rPr>
            <w:color w:val="0000EE"/>
            <w:u w:val="single"/>
          </w:rPr>
          <w:t>إِرْمِيَا 25:20؛</w:t>
        </w:r>
      </w:hyperlink>
      <w:r>
        <w:rPr>
          <w:lang w:val="ar_AE" w:bidi="ar_AE"/>
        </w:rPr>
        <w:t xml:space="preserve"> </w:t>
      </w:r>
      <w:hyperlink r:id="rId2056">
        <w:r>
          <w:rPr>
            <w:lang w:val="ar_AE" w:bidi="ar_AE"/>
          </w:rPr>
          <w:rPr>
            <w:color w:val="0000EE"/>
            <w:u w:val="single"/>
          </w:rPr>
          <w:t>47:5</w:t>
        </w:r>
      </w:hyperlink>
      <w:r>
        <w:rPr>
          <w:lang w:val="ar_AE" w:bidi="ar_AE"/>
        </w:rPr>
        <w:t>–</w:t>
      </w:r>
      <w:hyperlink r:id="rId2056">
        <w:r>
          <w:rPr>
            <w:lang w:val="ar_AE" w:bidi="ar_AE"/>
          </w:rPr>
          <w:rPr>
            <w:color w:val="0000EE"/>
            <w:u w:val="single"/>
          </w:rPr>
          <w:t>6؛</w:t>
        </w:r>
      </w:hyperlink>
      <w:r>
        <w:rPr>
          <w:lang w:val="ar_AE" w:bidi="ar_AE"/>
        </w:rPr>
        <w:t xml:space="preserve"> </w:t>
      </w:r>
      <w:hyperlink r:id="rId2057">
        <w:r>
          <w:rPr>
            <w:lang w:val="ar_AE" w:bidi="ar_AE"/>
          </w:rPr>
          <w:rPr>
            <w:color w:val="0000EE"/>
            <w:u w:val="single"/>
          </w:rPr>
          <w:t>عَاموس 1:8؛</w:t>
        </w:r>
      </w:hyperlink>
      <w:r>
        <w:rPr>
          <w:lang w:val="ar_AE" w:bidi="ar_AE"/>
        </w:rPr>
        <w:t xml:space="preserve"> </w:t>
      </w:r>
      <w:hyperlink r:id="rId2058">
        <w:r>
          <w:rPr>
            <w:lang w:val="ar_AE" w:bidi="ar_AE"/>
          </w:rPr>
          <w:rPr>
            <w:color w:val="0000EE"/>
            <w:u w:val="single"/>
          </w:rPr>
          <w:t>صَفَنْيَا 2:4</w:t>
        </w:r>
      </w:hyperlink>
      <w:r>
        <w:rPr>
          <w:lang w:val="ar_AE" w:bidi="ar_AE"/>
        </w:rPr>
        <w:t>–</w:t>
      </w:r>
      <w:hyperlink r:id="rId2058">
        <w:r>
          <w:rPr>
            <w:lang w:val="ar_AE" w:bidi="ar_AE"/>
          </w:rPr>
          <w:rPr>
            <w:color w:val="0000EE"/>
            <w:u w:val="single"/>
          </w:rPr>
          <w:t>7؛</w:t>
        </w:r>
      </w:hyperlink>
      <w:r>
        <w:rPr>
          <w:lang w:val="ar_AE" w:bidi="ar_AE"/>
        </w:rPr>
        <w:t xml:space="preserve"> </w:t>
      </w:r>
      <w:hyperlink r:id="rId2059">
        <w:r>
          <w:rPr>
            <w:lang w:val="ar_AE" w:bidi="ar_AE"/>
          </w:rPr>
          <w:rPr>
            <w:color w:val="0000EE"/>
            <w:u w:val="single"/>
          </w:rPr>
          <w:t>زَكَرِيَّا 9:5</w:t>
        </w:r>
      </w:hyperlink>
      <w:r>
        <w:rPr>
          <w:lang w:val="ar_AE" w:bidi="ar_AE"/>
        </w:rPr>
        <w:t>).</w:t>
      </w:r>
    </w:p>
    <w:p>
      <w:pPr>
        <w:bidi/>
      </w:pPr>
      <w:r>
        <w:rPr>
          <w:lang w:val="ar_AE" w:bidi="ar_AE"/>
        </w:rPr>
      </w:r>
      <w:r>
        <w:rPr>
          <w:lang w:val="ar_AE" w:bidi="ar_AE"/>
        </w:rPr>
        <w:t>خلال تراجع إِسْرَائِيل، تمرد فَقْح ملك إِسْرَائِيل، ورَصِينَ ملك دِمَشْق، وملك أَشْقَلون ضد أَشّور. وقد شنّ تغلث فلاسر الثالث ملك أَشّورَ ثلاث حملات متتالية من 734 إلى 732 قبل الميلاد، كانت الأولى موّجهة ضد أَشْقَلون.</w:t>
      </w:r>
    </w:p>
    <w:p>
      <w:pPr>
        <w:bidi/>
      </w:pPr>
      <w:r>
        <w:rPr>
          <w:lang w:val="ar_AE" w:bidi="ar_AE"/>
        </w:rPr>
      </w:r>
      <w:r>
        <w:rPr>
          <w:lang w:val="ar_AE" w:bidi="ar_AE"/>
        </w:rPr>
        <w:t>لاحقًا، دمر نَبوخَذْنَاصَّر المدينة ورحّل العديد من سكانها إلى مِصْرَ خلال غزوه لفلسطين في عام 604 قبل الميلاد. على مر الزمن، سيطرت مجموعات مختلفة على المدينة، بما في ذلك السكيثيون، الكلدانيون، الفرس، اليونانيون والمكابيون.</w:t>
      </w:r>
    </w:p>
    <w:p>
      <w:pPr>
        <w:bidi/>
      </w:pPr>
      <w:r>
        <w:rPr>
          <w:lang w:val="ar_AE" w:bidi="ar_AE"/>
        </w:rPr>
      </w:r>
      <w:r>
        <w:rPr>
          <w:lang w:val="ar_AE" w:bidi="ar_AE"/>
        </w:rPr>
        <w:t>كانت أَشْقَلون مسقط رأس هِيرودس الكبير، ولا تزال آثار مشاريعه البنائية موجودة هناك. مع أنّ أَشْقَلون لم تُذكر في العهد الجديد، إلا أنها كانت ساحة المعركة خلال التمرد اليهودي ضد روما في عام 66 ميلادية.</w:t>
      </w:r>
      <w:r>
        <w:rPr>
          <w:lang w:val="ar_AE" w:bidi="ar_AE"/>
        </w:rPr>
      </w:r>
      <w:r>
        <w:rPr>
          <w:lang w:val="ar_AE" w:bidi="ar_AE"/>
        </w:rPr>
      </w:r>
    </w:p>
    <w:p>
      <w:pPr>
        <w:bidi/>
      </w:pPr>
      <w:r>
        <w:rPr>
          <w:lang w:val="ar_AE" w:bidi="ar_AE"/>
        </w:rPr>
      </w:r>
    </w:p>
    <w:p>
      <w:pPr>
        <w:pStyle w:val="Heading2"/>
        <w:bidi/>
      </w:pPr>
      <w:r>
        <w:rPr>
          <w:lang w:val="ar_AE" w:bidi="ar_AE"/>
        </w:rPr>
        <w:t>أَشْقَلُونِيّ</w:t>
      </w:r>
      <w:r>
        <w:rPr>
          <w:lang w:val="ar_AE" w:bidi="ar_AE"/>
        </w:rPr>
      </w:r>
    </w:p>
    <w:p>
      <w:pPr>
        <w:pStyle w:val="Heading2"/>
        <w:bidi/>
      </w:pPr>
      <w:r>
        <w:rPr>
          <w:lang w:val="ar_AE" w:bidi="ar_AE"/>
        </w:rPr>
        <w:t>أَشْقَلُونِيّ</w:t>
      </w:r>
      <w:r>
        <w:rPr>
          <w:lang w:val="ar_AE" w:bidi="ar_AE"/>
        </w:rPr>
        <w:t>*</w:t>
      </w:r>
    </w:p>
    <w:p>
      <w:pPr>
        <w:bidi/>
      </w:pPr>
      <w:r>
        <w:rPr>
          <w:lang w:val="ar_AE" w:bidi="ar_AE"/>
        </w:rPr>
      </w:r>
      <w:r>
        <w:rPr>
          <w:lang w:val="ar_AE" w:bidi="ar_AE"/>
        </w:rPr>
        <w:t>من سكان المدينة الفلسطينية أَشقَلون (</w:t>
      </w:r>
      <w:hyperlink r:id="rId2018">
        <w:r>
          <w:rPr>
            <w:lang w:val="ar_AE" w:bidi="ar_AE"/>
          </w:rPr>
          <w:rPr>
            <w:color w:val="0000EE"/>
            <w:u w:val="single"/>
          </w:rPr>
          <w:t>يشوع 13: 3</w:t>
        </w:r>
      </w:hyperlink>
      <w:r>
        <w:rPr>
          <w:lang w:val="ar_AE" w:bidi="ar_AE"/>
        </w:rPr>
        <w:t xml:space="preserve">). انظر </w:t>
      </w:r>
      <w:r>
        <w:rPr>
          <w:lang w:val="ar_AE" w:bidi="ar_AE"/>
        </w:rPr>
        <w:t>أشقلون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r>
        <w:rPr>
          <w:lang w:val="ar_AE" w:bidi="ar_AE"/>
        </w:rPr>
        <w:t>*</w:t>
      </w:r>
    </w:p>
    <w:p>
      <w:pPr>
        <w:bidi/>
      </w:pPr>
      <w:r>
        <w:rPr>
          <w:lang w:val="ar_AE" w:bidi="ar_AE"/>
        </w:rPr>
      </w:r>
      <w:r>
        <w:rPr>
          <w:lang w:val="ar_AE" w:bidi="ar_AE"/>
        </w:rPr>
        <w:t>ا</w:t>
      </w:r>
      <w:r>
        <w:rPr>
          <w:lang w:val="ar_AE" w:bidi="ar_AE"/>
        </w:rPr>
        <w:t xml:space="preserve">بن </w:t>
      </w:r>
      <w:r>
        <w:rPr>
          <w:lang w:val="ar_AE" w:bidi="ar_AE"/>
        </w:rPr>
        <w:t>جومَر</w:t>
      </w:r>
      <w:r>
        <w:rPr>
          <w:lang w:val="ar_AE" w:bidi="ar_AE"/>
        </w:rPr>
        <w:t xml:space="preserve">، ورد ذكره في </w:t>
      </w:r>
      <w:hyperlink r:id="rId2060">
        <w:r>
          <w:rPr>
            <w:lang w:val="ar_AE" w:bidi="ar_AE"/>
          </w:rPr>
          <w:rPr>
            <w:color w:val="0000EE"/>
            <w:u w:val="single"/>
          </w:rPr>
          <w:t>١ أخبار الأيام 1: 6</w:t>
        </w:r>
      </w:hyperlink>
      <w:r>
        <w:rPr>
          <w:lang w:val="ar_AE" w:bidi="ar_AE"/>
        </w:rPr>
        <w:t xml:space="preserve"> و</w:t>
      </w:r>
      <w:hyperlink r:id="rId2061">
        <w:r>
          <w:rPr>
            <w:lang w:val="ar_AE" w:bidi="ar_AE"/>
          </w:rPr>
          <w:rPr>
            <w:color w:val="0000EE"/>
            <w:u w:val="single"/>
          </w:rPr>
          <w:t>إرميا 51: 27</w:t>
        </w:r>
      </w:hyperlink>
      <w:r>
        <w:rPr>
          <w:lang w:val="ar_AE" w:bidi="ar_AE"/>
        </w:rPr>
        <w:t xml:space="preserve">. انظر </w:t>
      </w:r>
      <w:r>
        <w:rPr>
          <w:lang w:val="ar_AE" w:bidi="ar_AE"/>
        </w:rPr>
        <w:t>أَشْكَنَاز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p>
    <w:p>
      <w:pPr>
        <w:bidi/>
      </w:pPr>
      <w:r>
        <w:rPr>
          <w:lang w:val="ar_AE" w:bidi="ar_AE"/>
        </w:rPr>
      </w:r>
      <w:r>
        <w:rPr>
          <w:lang w:val="ar_AE" w:bidi="ar_AE"/>
        </w:rPr>
        <w:t xml:space="preserve">ابن </w:t>
      </w:r>
      <w:r>
        <w:rPr>
          <w:lang w:val="ar_AE" w:bidi="ar_AE"/>
        </w:rPr>
        <w:t>جُومَر</w:t>
      </w:r>
      <w:r>
        <w:rPr>
          <w:lang w:val="ar_AE" w:bidi="ar_AE"/>
        </w:rPr>
        <w:t xml:space="preserve"> وحفيد نُوح من </w:t>
      </w:r>
      <w:r>
        <w:rPr>
          <w:lang w:val="ar_AE" w:bidi="ar_AE"/>
        </w:rPr>
        <w:t>يَافَث</w:t>
      </w:r>
      <w:r>
        <w:rPr>
          <w:lang w:val="ar_AE" w:bidi="ar_AE"/>
        </w:rPr>
        <w:t xml:space="preserve"> (</w:t>
      </w:r>
      <w:hyperlink r:id="rId2062">
        <w:r>
          <w:rPr>
            <w:lang w:val="ar_AE" w:bidi="ar_AE"/>
          </w:rPr>
          <w:rPr>
            <w:color w:val="0000EE"/>
            <w:u w:val="single"/>
          </w:rPr>
          <w:t>تكوين 10: 1</w:t>
        </w:r>
      </w:hyperlink>
      <w:r>
        <w:rPr>
          <w:lang w:val="ar_AE" w:bidi="ar_AE"/>
        </w:rPr>
        <w:t>–</w:t>
      </w:r>
      <w:hyperlink r:id="rId2062">
        <w:r>
          <w:rPr>
            <w:lang w:val="ar_AE" w:bidi="ar_AE"/>
          </w:rPr>
          <w:rPr>
            <w:color w:val="0000EE"/>
            <w:u w:val="single"/>
          </w:rPr>
          <w:t>3؛</w:t>
        </w:r>
      </w:hyperlink>
      <w:r>
        <w:rPr>
          <w:lang w:val="ar_AE" w:bidi="ar_AE"/>
        </w:rPr>
        <w:t xml:space="preserve"> </w:t>
      </w:r>
      <w:hyperlink r:id="rId2060">
        <w:r>
          <w:rPr>
            <w:lang w:val="ar_AE" w:bidi="ar_AE"/>
          </w:rPr>
          <w:rPr>
            <w:color w:val="0000EE"/>
            <w:u w:val="single"/>
          </w:rPr>
          <w:t>1 أخبار 1: 6</w:t>
        </w:r>
      </w:hyperlink>
      <w:r>
        <w:rPr>
          <w:lang w:val="ar_AE" w:bidi="ar_AE"/>
        </w:rPr>
        <w:t>).</w:t>
      </w:r>
    </w:p>
    <w:p>
      <w:pPr>
        <w:bidi/>
      </w:pPr>
      <w:r>
        <w:rPr>
          <w:lang w:val="ar_AE" w:bidi="ar_AE"/>
        </w:rPr>
      </w:r>
      <w:r>
        <w:rPr>
          <w:lang w:val="ar_AE" w:bidi="ar_AE"/>
        </w:rPr>
        <w:t xml:space="preserve">يُذكر أَشْكَنَاز في </w:t>
      </w:r>
      <w:hyperlink r:id="rId2061">
        <w:r>
          <w:rPr>
            <w:lang w:val="ar_AE" w:bidi="ar_AE"/>
          </w:rPr>
          <w:rPr>
            <w:color w:val="0000EE"/>
            <w:u w:val="single"/>
          </w:rPr>
          <w:t xml:space="preserve">إرميا 51: 27 </w:t>
        </w:r>
      </w:hyperlink>
      <w:r>
        <w:rPr>
          <w:lang w:val="ar_AE" w:bidi="ar_AE"/>
        </w:rPr>
        <w:t xml:space="preserve">إلى جانب </w:t>
      </w:r>
      <w:r>
        <w:rPr>
          <w:lang w:val="ar_AE" w:bidi="ar_AE"/>
        </w:rPr>
        <w:t>أَرَارَاط ومِنِّي</w:t>
      </w:r>
      <w:r>
        <w:rPr>
          <w:lang w:val="ar_AE" w:bidi="ar_AE"/>
        </w:rPr>
        <w:t>. يشير هذا إلى أنَّ أَشْكَنَاز كان سلف السِكِّيثِيِّين، الذين عاشوا في منطقة أَرَارَاط في زمن إرميا. كان ال</w:t>
      </w:r>
      <w:r>
        <w:rPr>
          <w:lang w:val="ar_AE" w:bidi="ar_AE"/>
        </w:rPr>
        <w:t>سِكِّيثِيٌّون</w:t>
      </w:r>
      <w:r>
        <w:rPr>
          <w:lang w:val="ar_AE" w:bidi="ar_AE"/>
        </w:rPr>
        <w:t xml:space="preserve"> معروفين بنشاطهم وطباعهم الحربية. تسببوا في إثارة مشكلات للإمبراطورية الأشُّورية وتسببوا في سقوطها.</w:t>
      </w:r>
    </w:p>
    <w:p>
      <w:pPr>
        <w:bidi/>
      </w:pPr>
      <w:r>
        <w:rPr>
          <w:lang w:val="ar_AE" w:bidi="ar_AE"/>
        </w:rPr>
      </w:r>
      <w:r>
        <w:rPr>
          <w:lang w:val="ar_AE" w:bidi="ar_AE"/>
        </w:rPr>
        <w:t>اليوم، مصطلح "الأَشْكَنَازيّة" (صيغة الجمع لكلمة أَشْكَنَاز) له معنى مختلف. يشير إلى اليهود الذين استقروا في وَسَط وشرق أوروبا بعد أن أُجبروا على مغادرة وطنهم. وهذا يختلف عن السَّفَاردِيم، الذين هم اليهود الذين استقروا في إسبانيا والبرتغال.</w:t>
      </w:r>
      <w:r>
        <w:rPr>
          <w:lang w:val="ar_AE" w:bidi="ar_AE"/>
        </w:rPr>
      </w:r>
      <w:r>
        <w:rPr>
          <w:lang w:val="ar_AE" w:bidi="ar_AE"/>
        </w:rPr>
      </w:r>
    </w:p>
    <w:p>
      <w:pPr>
        <w:bidi/>
      </w:pPr>
      <w:r>
        <w:rPr>
          <w:lang w:val="ar_AE" w:bidi="ar_AE"/>
        </w:rPr>
      </w:r>
    </w:p>
    <w:p>
      <w:pPr>
        <w:pStyle w:val="Heading2"/>
        <w:bidi/>
      </w:pPr>
      <w:r>
        <w:rPr>
          <w:lang w:val="ar_AE" w:bidi="ar_AE"/>
        </w:rPr>
        <w:t>أَشْكول (شخص)</w:t>
      </w:r>
      <w:r>
        <w:rPr>
          <w:lang w:val="ar_AE" w:bidi="ar_AE"/>
        </w:rPr>
      </w:r>
    </w:p>
    <w:p>
      <w:pPr>
        <w:bidi/>
      </w:pPr>
      <w:r>
        <w:rPr>
          <w:lang w:val="ar_AE" w:bidi="ar_AE"/>
        </w:rPr>
      </w:r>
      <w:r>
        <w:rPr>
          <w:lang w:val="ar_AE" w:bidi="ar_AE"/>
        </w:rPr>
        <w:t>الأَمُورِيّ</w:t>
      </w:r>
      <w:r>
        <w:rPr>
          <w:lang w:val="ar_AE" w:bidi="ar_AE"/>
        </w:rPr>
        <w:t xml:space="preserve"> الذي ساعد أَبْرَام مع إخويه مَمْرَا وعَانِر في هزيمة قوات </w:t>
      </w:r>
      <w:r>
        <w:rPr>
          <w:lang w:val="ar_AE" w:bidi="ar_AE"/>
        </w:rPr>
        <w:t xml:space="preserve">كَدَرْلَعَوْمَر، </w:t>
      </w:r>
      <w:r>
        <w:rPr>
          <w:lang w:val="ar_AE" w:bidi="ar_AE"/>
        </w:rPr>
        <w:t>وإنقاذ لُوط وعائلته (</w:t>
      </w:r>
      <w:hyperlink r:id="rId2063">
        <w:r>
          <w:rPr>
            <w:lang w:val="ar_AE" w:bidi="ar_AE"/>
          </w:rPr>
          <w:rPr>
            <w:color w:val="0000EE"/>
            <w:u w:val="single"/>
          </w:rPr>
          <w:t>تكوين 14:13،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أَشْكول (مكان)</w:t>
      </w:r>
      <w:r>
        <w:rPr>
          <w:lang w:val="ar_AE" w:bidi="ar_AE"/>
        </w:rPr>
      </w:r>
    </w:p>
    <w:p>
      <w:pPr>
        <w:bidi/>
      </w:pPr>
      <w:r>
        <w:rPr>
          <w:lang w:val="ar_AE" w:bidi="ar_AE"/>
        </w:rPr>
      </w:r>
      <w:r>
        <w:rPr>
          <w:lang w:val="ar_AE" w:bidi="ar_AE"/>
        </w:rPr>
        <w:t>وادي بالقرب من حَبْرون الذي جلب منه الجواسيس الذين أرسلهم موسَى الرمان والتين وعنقودًا كبيرًا من العنب (</w:t>
      </w:r>
      <w:hyperlink r:id="rId2064">
        <w:r>
          <w:rPr>
            <w:lang w:val="ar_AE" w:bidi="ar_AE"/>
          </w:rPr>
          <w:rPr>
            <w:color w:val="0000EE"/>
            <w:u w:val="single"/>
          </w:rPr>
          <w:t>عدد 13:23–24</w:t>
        </w:r>
      </w:hyperlink>
      <w:r>
        <w:rPr>
          <w:lang w:val="ar_AE" w:bidi="ar_AE"/>
        </w:rPr>
        <w:t xml:space="preserve">؛ </w:t>
      </w:r>
      <w:hyperlink r:id="rId2065">
        <w:r>
          <w:rPr>
            <w:lang w:val="ar_AE" w:bidi="ar_AE"/>
          </w:rPr>
          <w:rPr>
            <w:color w:val="0000EE"/>
            <w:u w:val="single"/>
          </w:rPr>
          <w:t>32:9</w:t>
        </w:r>
      </w:hyperlink>
      <w:r>
        <w:rPr>
          <w:lang w:val="ar_AE" w:bidi="ar_AE"/>
        </w:rPr>
        <w:t xml:space="preserve">؛ </w:t>
      </w:r>
      <w:hyperlink r:id="rId2066">
        <w:r>
          <w:rPr>
            <w:lang w:val="ar_AE" w:bidi="ar_AE"/>
          </w:rPr>
          <w:rPr>
            <w:color w:val="0000EE"/>
            <w:u w:val="single"/>
          </w:rPr>
          <w:t>تثنية 1:24</w:t>
        </w:r>
      </w:hyperlink>
      <w:r>
        <w:rPr>
          <w:lang w:val="ar_AE" w:bidi="ar_AE"/>
        </w:rPr>
        <w:t>). قد يكون هذا الموقع قابلًا للتحديد بعَيْنَ إشكالي، شمال حَبْرون.</w:t>
      </w:r>
      <w:r>
        <w:rPr>
          <w:lang w:val="ar_AE" w:bidi="ar_AE"/>
        </w:rPr>
      </w:r>
      <w:r>
        <w:rPr>
          <w:lang w:val="ar_AE" w:bidi="ar_AE"/>
        </w:rPr>
      </w:r>
    </w:p>
    <w:p>
      <w:pPr>
        <w:bidi/>
      </w:pPr>
      <w:r>
        <w:rPr>
          <w:lang w:val="ar_AE" w:bidi="ar_AE"/>
        </w:rPr>
      </w:r>
    </w:p>
    <w:p>
      <w:pPr>
        <w:pStyle w:val="Heading2"/>
        <w:bidi/>
      </w:pPr>
      <w:r>
        <w:rPr>
          <w:lang w:val="ar_AE" w:bidi="ar_AE"/>
        </w:rPr>
        <w:t>أشنان</w:t>
      </w:r>
      <w:r>
        <w:rPr>
          <w:lang w:val="ar_AE" w:bidi="ar_AE"/>
        </w:rPr>
      </w:r>
    </w:p>
    <w:p>
      <w:pPr>
        <w:bidi/>
      </w:pPr>
      <w:r>
        <w:rPr>
          <w:lang w:val="ar_AE" w:bidi="ar_AE"/>
        </w:rPr>
      </w:r>
      <w:r>
        <w:rPr>
          <w:lang w:val="ar_AE" w:bidi="ar_AE"/>
        </w:rPr>
        <w:t xml:space="preserve">عائلة من الشجيرات الكثيفة، ويمكن العثور على العديد من أنواعها على طول سواحل البحر المتوسط. </w:t>
      </w:r>
      <w:r>
        <w:rPr>
          <w:i/>
          <w:lang w:val="ar_AE" w:bidi="ar_AE"/>
        </w:rPr>
        <w:t>انظر</w:t>
      </w:r>
      <w:r>
        <w:rPr>
          <w:lang w:val="ar_AE" w:bidi="ar_AE"/>
        </w:rPr>
        <w:t xml:space="preserve"> </w:t>
      </w:r>
      <w:r>
        <w:rPr>
          <w:lang w:val="ar_AE" w:bidi="ar_AE"/>
        </w:rPr>
        <w:t>النباتات (الخبيزة)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أَشْنَة</w:t>
      </w:r>
      <w:r>
        <w:rPr>
          <w:lang w:val="ar_AE" w:bidi="ar_AE"/>
        </w:rPr>
      </w:r>
    </w:p>
    <w:p>
      <w:pPr>
        <w:pStyle w:val="Heading2"/>
        <w:bidi/>
      </w:pPr>
      <w:r>
        <w:rPr>
          <w:lang w:val="ar_AE" w:bidi="ar_AE"/>
        </w:rPr>
        <w:t>أَشْنَةُ</w:t>
      </w:r>
    </w:p>
    <w:p>
      <w:pPr>
        <w:bidi/>
      </w:pPr>
      <w:r>
        <w:rPr>
          <w:lang w:val="ar_AE" w:bidi="ar_AE"/>
        </w:rPr>
      </w:r>
      <w:r>
        <w:rPr>
          <w:lang w:val="ar_AE" w:bidi="ar_AE"/>
        </w:rPr>
        <w:t>اسم المدينتين اللتين حصل عليهما سبط يَهوذَا بعد أن غزا إِسْرَائِيلَ كَنْعَان (</w:t>
      </w:r>
      <w:hyperlink r:id="rId2067">
        <w:r>
          <w:rPr>
            <w:lang w:val="ar_AE" w:bidi="ar_AE"/>
          </w:rPr>
          <w:rPr>
            <w:color w:val="0000EE"/>
            <w:u w:val="single"/>
          </w:rPr>
          <w:t>يَشوع 15:33، 43</w:t>
        </w:r>
      </w:hyperlink>
      <w:r>
        <w:rPr>
          <w:lang w:val="ar_AE" w:bidi="ar_AE"/>
        </w:rPr>
        <w:t>). موقع كلتا المدينتين غير معروف، لكنهما كانتا في السهول الفاصلة بين يَهوذَا وٱلْفِلِسْطِينِيِّينَ. على الرغم من أن الفلسطينيين كانوا نشطين في هذه المنطقة في كثير من الأحيان، إلا أنهم لم يتجاوزوا حدودها الشرقية أبدًا.</w:t>
      </w:r>
      <w:r>
        <w:rPr>
          <w:lang w:val="ar_AE" w:bidi="ar_AE"/>
        </w:rPr>
      </w:r>
      <w:r>
        <w:rPr>
          <w:lang w:val="ar_AE" w:bidi="ar_AE"/>
        </w:rPr>
      </w:r>
    </w:p>
    <w:p>
      <w:pPr>
        <w:bidi/>
      </w:pPr>
      <w:r>
        <w:rPr>
          <w:lang w:val="ar_AE" w:bidi="ar_AE"/>
        </w:rPr>
      </w:r>
    </w:p>
    <w:p>
      <w:pPr>
        <w:pStyle w:val="Heading2"/>
        <w:bidi/>
      </w:pPr>
      <w:r>
        <w:rPr>
          <w:lang w:val="ar_AE" w:bidi="ar_AE"/>
        </w:rPr>
        <w:t>أَشُّور</w:t>
      </w:r>
      <w:r>
        <w:rPr>
          <w:lang w:val="ar_AE" w:bidi="ar_AE"/>
        </w:rPr>
      </w:r>
    </w:p>
    <w:p>
      <w:pPr>
        <w:pStyle w:val="Heading2"/>
        <w:bidi/>
      </w:pPr>
      <w:r>
        <w:rPr>
          <w:lang w:val="ar_AE" w:bidi="ar_AE"/>
        </w:rPr>
        <w:t>أَشُّور</w:t>
      </w:r>
    </w:p>
    <w:p>
      <w:pPr>
        <w:bidi/>
      </w:pPr>
      <w:r>
        <w:rPr>
          <w:lang w:val="ar_AE" w:bidi="ar_AE"/>
        </w:rPr>
      </w:r>
      <w:r>
        <w:rPr>
          <w:lang w:val="ar_AE" w:bidi="ar_AE"/>
        </w:rPr>
        <w:t xml:space="preserve">كلمة عبريّة يصعب ترجمتها. في الأناجيل الإنجليزية، تُترجم إلى أَشُّور، أَشُّوري، أَشُّوريُّون، أو ببساطة "أَشُّور". جميع هذه الترجمات تأتي من الكلمة الأشُّوريّة </w:t>
      </w:r>
      <w:r>
        <w:rPr>
          <w:i/>
          <w:lang w:val="ar_AE" w:bidi="ar_AE"/>
        </w:rPr>
        <w:t>أَشُّور.</w:t>
      </w:r>
    </w:p>
    <w:p>
      <w:pPr>
        <w:pStyle w:val="ListNumber"/>
        <w:numPr>
          <w:ilvl w:val="0"/>
          <w:numId w:val="60"/>
        </w:numPr>
        <w:bidi/>
        <w:spacing w:line="240" w:lineRule="auto"/>
        <w:ind w:left="720"/>
      </w:pPr>
      <w:r>
        <w:rPr>
          <w:lang w:val="ar_AE" w:bidi="ar_AE"/>
        </w:rPr>
      </w:r>
      <w:r>
        <w:rPr>
          <w:lang w:val="ar_AE" w:bidi="ar_AE"/>
        </w:rPr>
        <w:t xml:space="preserve">كلمة أَشُّور في </w:t>
      </w:r>
      <w:hyperlink r:id="rId2068">
        <w:r>
          <w:rPr>
            <w:lang w:val="ar_AE" w:bidi="ar_AE"/>
          </w:rPr>
          <w:rPr>
            <w:color w:val="0000EE"/>
            <w:u w:val="single"/>
          </w:rPr>
          <w:t>تكوين 10: 11</w:t>
        </w:r>
      </w:hyperlink>
      <w:r>
        <w:rPr>
          <w:lang w:val="ar_AE" w:bidi="ar_AE"/>
        </w:rPr>
        <w:t xml:space="preserve"> في نسخة الملك جيمس لا تشير إلى شخصٍ ويجب أن تُترجم: "من تلك الأرض خرج [نِمْرُود] إلى أَشُّور." في ذلك البلد، شرق نهر دجلة، بنى نِمْرُود أربع مدن: نِينَوَى ورَحُوبُوت عَيْرَ وكَالَح</w:t>
      </w:r>
      <w:r>
        <w:rPr>
          <w:lang w:val="ar_AE" w:bidi="ar_AE"/>
        </w:rPr>
        <w:t xml:space="preserve"> ورَسَن.</w:t>
      </w:r>
    </w:p>
    <w:p>
      <w:pPr>
        <w:pStyle w:val="ListNumber"/>
        <w:bidi/>
        <w:spacing w:line="240" w:lineRule="auto"/>
        <w:ind w:left="720"/>
      </w:pPr>
      <w:r>
        <w:rPr>
          <w:lang w:val="ar_AE" w:bidi="ar_AE"/>
        </w:rPr>
      </w:r>
      <w:r>
        <w:rPr>
          <w:lang w:val="ar_AE" w:bidi="ar_AE"/>
        </w:rPr>
        <w:t>ابن سَام (</w:t>
      </w:r>
      <w:hyperlink r:id="rId2069">
        <w:r>
          <w:rPr>
            <w:lang w:val="ar_AE" w:bidi="ar_AE"/>
          </w:rPr>
          <w:rPr>
            <w:color w:val="0000EE"/>
            <w:u w:val="single"/>
          </w:rPr>
          <w:t>تكوين 10: 22</w:t>
        </w:r>
      </w:hyperlink>
      <w:r>
        <w:rPr>
          <w:lang w:val="ar_AE" w:bidi="ar_AE"/>
        </w:rPr>
        <w:t xml:space="preserve">؛ </w:t>
      </w:r>
      <w:hyperlink r:id="rId1313">
        <w:r>
          <w:rPr>
            <w:lang w:val="ar_AE" w:bidi="ar_AE"/>
          </w:rPr>
          <w:rPr>
            <w:color w:val="0000EE"/>
            <w:u w:val="single"/>
          </w:rPr>
          <w:t>1 أخبار 1: 17</w:t>
        </w:r>
      </w:hyperlink>
      <w:r>
        <w:rPr>
          <w:lang w:val="ar_AE" w:bidi="ar_AE"/>
        </w:rPr>
        <w:t xml:space="preserve">). قد يشير هذا إلى الشعب الأشُّوري بأكمله، أو قد يكون شخصًا بالفعل. ومع ذلك، يبدو أنَّ أسماء أخرى مثل </w:t>
      </w:r>
      <w:r>
        <w:rPr>
          <w:lang w:val="ar_AE" w:bidi="ar_AE"/>
        </w:rPr>
        <w:t>أَرْفَكْشَاد</w:t>
      </w:r>
      <w:r>
        <w:rPr>
          <w:lang w:val="ar_AE" w:bidi="ar_AE"/>
        </w:rPr>
        <w:t xml:space="preserve"> تشير إلى أفراد، لذا يجب اعتبار أَشُّور على هذا النحو (</w:t>
      </w:r>
      <w:hyperlink r:id="rId2070">
        <w:r>
          <w:rPr>
            <w:lang w:val="ar_AE" w:bidi="ar_AE"/>
          </w:rPr>
          <w:rPr>
            <w:color w:val="0000EE"/>
            <w:u w:val="single"/>
          </w:rPr>
          <w:t>تكوين 10: 24</w:t>
        </w:r>
      </w:hyperlink>
      <w:r>
        <w:rPr>
          <w:lang w:val="ar_AE" w:bidi="ar_AE"/>
        </w:rPr>
        <w:t xml:space="preserve">؛ </w:t>
      </w:r>
      <w:hyperlink r:id="rId2071">
        <w:r>
          <w:rPr>
            <w:lang w:val="ar_AE" w:bidi="ar_AE"/>
          </w:rPr>
          <w:rPr>
            <w:color w:val="0000EE"/>
            <w:u w:val="single"/>
          </w:rPr>
          <w:t>11: 12</w:t>
        </w:r>
      </w:hyperlink>
      <w:r>
        <w:rPr>
          <w:lang w:val="ar_AE" w:bidi="ar_AE"/>
        </w:rPr>
        <w:t>). إذا كان هذا صحيحًا، ربما يكون قد أسَّس مدينة أَشُّور، التي سُميت باسمه. قد يكون الإله والأمة الأشُّورية قد سُميّا على اسم المدينة.</w:t>
        <w:br/>
      </w:r>
      <w:r>
        <w:rPr>
          <w:i/>
          <w:lang w:val="ar_AE" w:bidi="ar_AE"/>
        </w:rPr>
        <w:t>انظر</w:t>
      </w:r>
      <w:r>
        <w:rPr>
          <w:lang w:val="ar_AE" w:bidi="ar_AE"/>
        </w:rPr>
        <w:t xml:space="preserve"> </w:t>
      </w:r>
      <w:r>
        <w:rPr>
          <w:lang w:val="ar_AE" w:bidi="ar_AE"/>
        </w:rPr>
        <w:t>أشُّور (مكان)</w:t>
      </w:r>
      <w:r>
        <w:rPr>
          <w:lang w:val="ar_AE" w:bidi="ar_AE"/>
        </w:rPr>
        <w:t>.</w:t>
      </w:r>
    </w:p>
    <w:p>
      <w:pPr>
        <w:pStyle w:val="ListNumber"/>
        <w:bidi/>
        <w:spacing w:line="240" w:lineRule="auto"/>
        <w:ind w:left="720"/>
      </w:pPr>
      <w:r>
        <w:rPr>
          <w:lang w:val="ar_AE" w:bidi="ar_AE"/>
        </w:rPr>
      </w:r>
      <w:r>
        <w:rPr>
          <w:lang w:val="ar_AE" w:bidi="ar_AE"/>
        </w:rPr>
        <w:t>الإله الرئيسي لمدينة أشُّور.</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bidi/>
      </w:pPr>
      <w:r>
        <w:rPr>
          <w:lang w:val="ar_AE" w:bidi="ar_AE"/>
        </w:rPr>
      </w:r>
      <w:r>
        <w:rPr>
          <w:lang w:val="ar_AE" w:bidi="ar_AE"/>
        </w:rPr>
        <w:t>مدينة قديمة على نهر دجلة، سكنها الناس منذ عام 2500 قبل الميلاد. كانت أَشّور مدينة أصغر (أقل من عُشر حجم بَابِل ونِينَوَى)، لكنها كانت الوطن والعاصمة الأولى للمملكة الآشورية.</w:t>
      </w:r>
    </w:p>
    <w:p>
      <w:pPr>
        <w:bidi/>
      </w:pPr>
      <w:r>
        <w:rPr>
          <w:lang w:val="ar_AE" w:bidi="ar_AE"/>
        </w:rPr>
      </w:r>
      <w:r>
        <w:rPr>
          <w:lang w:val="ar_AE" w:bidi="ar_AE"/>
        </w:rPr>
        <w:t>في حوالي سنة 2000 قبل الميلاد، كانت مدينة آشور مركزًا تجاريًا نشطًا، تُجري التعاملات مع مستعمرة آشورية في كانيش الواقعة في تركيا المعاصرة</w:t>
      </w:r>
      <w:r>
        <w:rPr>
          <w:lang w:val="ar_AE" w:bidi="ar_AE"/>
        </w:rPr>
        <w:t>. بلغت أَشّور أوج قوتها خلال الإمبراطورية الآشورية القديمة تحت حكم الملِك شمشي-أداد الأول، الذي حكَم من 1813–1781 قبل الميلاد. كان يسيطر على جزء كبير من شمال بلاد ما بين النهرين (الأرض بين نهري دجلة والفرات)، بما في ذلك مدينة ماري.</w:t>
      </w:r>
    </w:p>
    <w:p>
      <w:pPr>
        <w:bidi/>
      </w:pPr>
      <w:r>
        <w:rPr>
          <w:lang w:val="ar_AE" w:bidi="ar_AE"/>
        </w:rPr>
      </w:r>
      <w:r>
        <w:rPr>
          <w:lang w:val="ar_AE" w:bidi="ar_AE"/>
        </w:rPr>
        <w:t>لاحقًا، سيطر عبيها حمورابي ملك بابل وحكمها ما بين 1792–1750 قبل الميلاد. وبعد أن هُزم شمشي-أداد، أصبحت أشور أقل أهمية، ولا نعرف الكثير عنها بعد تلك الحِقْبَة.</w:t>
      </w:r>
    </w:p>
    <w:p>
      <w:pPr>
        <w:bidi/>
      </w:pPr>
      <w:r>
        <w:rPr>
          <w:lang w:val="ar_AE" w:bidi="ar_AE"/>
        </w:rPr>
      </w:r>
      <w:r>
        <w:rPr>
          <w:lang w:val="ar_AE" w:bidi="ar_AE"/>
        </w:rPr>
        <w:t>في أواخر الألفية الثانية، أصبح الآشوريون مرة أخرى قوة رئيسية في ٱلْمَشْرِقِ. نقلوا عاصمتهم إلى مدينة مختلفة. لكن أَشّور بقيت مدينتهم المقدسة وموطن إلههم الرئيسي الذي يُسمى أيضًا أَشّور.</w:t>
      </w:r>
    </w:p>
    <w:p>
      <w:pPr>
        <w:bidi/>
      </w:pPr>
      <w:r>
        <w:rPr>
          <w:lang w:val="ar_AE" w:bidi="ar_AE"/>
        </w:rPr>
      </w:r>
      <w:r>
        <w:rPr>
          <w:lang w:val="ar_AE" w:bidi="ar_AE"/>
        </w:rPr>
        <w:t>على مدى مئات السنين، ظل موقع مدينة آشور مجهولًا. لكن في القرن التاسع عشر، تم التعرف عليها في موقع يُسمى قلعة الشرقاط شمالي العراق</w:t>
      </w:r>
      <w:r>
        <w:rPr>
          <w:lang w:val="ar_AE" w:bidi="ar_AE"/>
        </w:rPr>
        <w:t xml:space="preserve">. </w:t>
      </w:r>
      <w:r>
        <w:rPr>
          <w:lang w:val="ar_AE" w:bidi="ar_AE"/>
        </w:rPr>
        <w:t>وقد أجرى فريق من علماء الآثار الألمان حفريات مطوّلة هناك قبل اندلاع الحرب العالمية الأولى، و</w:t>
      </w:r>
      <w:r>
        <w:rPr>
          <w:lang w:val="ar_AE" w:bidi="ar_AE"/>
        </w:rPr>
        <w:t>وجدوا:</w:t>
      </w:r>
    </w:p>
    <w:p>
      <w:pPr>
        <w:pStyle w:val="ListBullet"/>
        <w:bidi/>
        <w:spacing w:line="240" w:lineRule="auto"/>
        <w:ind w:left="720"/>
      </w:pPr>
      <w:r>
        <w:rPr>
          <w:lang w:val="ar_AE" w:bidi="ar_AE"/>
        </w:rPr>
      </w:r>
      <w:r>
        <w:rPr>
          <w:lang w:val="ar_AE" w:bidi="ar_AE"/>
        </w:rPr>
        <w:t>معبد لـ أنو-أداد مع زِقُّورة مزدوجة (هرم مدرج كبير)؛</w:t>
      </w:r>
    </w:p>
    <w:p>
      <w:pPr>
        <w:pStyle w:val="ListBullet"/>
        <w:bidi/>
        <w:spacing w:line="240" w:lineRule="auto"/>
        <w:ind w:left="720"/>
      </w:pPr>
      <w:r>
        <w:rPr>
          <w:lang w:val="ar_AE" w:bidi="ar_AE"/>
        </w:rPr>
      </w:r>
      <w:r>
        <w:rPr>
          <w:lang w:val="ar_AE" w:bidi="ar_AE"/>
        </w:rPr>
        <w:t>قصر ومبانٍ أخرى؛</w:t>
      </w:r>
    </w:p>
    <w:p>
      <w:pPr>
        <w:pStyle w:val="ListBullet"/>
        <w:bidi/>
        <w:spacing w:line="240" w:lineRule="auto"/>
        <w:ind w:left="720"/>
      </w:pPr>
      <w:r>
        <w:rPr>
          <w:lang w:val="ar_AE" w:bidi="ar_AE"/>
        </w:rPr>
      </w:r>
      <w:r>
        <w:rPr>
          <w:lang w:val="ar_AE" w:bidi="ar_AE"/>
        </w:rPr>
        <w:t>كتابات قديمة مهمة، بما في ذلك رواية آشورية عن ملحمة الخلق البابلية (قصة قديمة عن كيفية بَدْء العالم)؛ و</w:t>
      </w:r>
    </w:p>
    <w:p>
      <w:pPr>
        <w:pStyle w:val="ListBullet"/>
        <w:bidi/>
        <w:spacing w:line="240" w:lineRule="auto"/>
        <w:ind w:left="720"/>
      </w:pPr>
      <w:r>
        <w:rPr>
          <w:lang w:val="ar_AE" w:bidi="ar_AE"/>
        </w:rPr>
      </w:r>
      <w:r>
        <w:rPr>
          <w:lang w:val="ar_AE" w:bidi="ar_AE"/>
        </w:rPr>
        <w:t>جزء من قانون الآشوريين (قواعد لمجتمعهم)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pStyle w:val="Heading2"/>
        <w:bidi/>
      </w:pPr>
      <w:r>
        <w:rPr>
          <w:b/>
          <w:lang w:val="ar_AE" w:bidi="ar_AE"/>
        </w:rPr>
        <w:t>أَشُّورَ (مكان)</w:t>
      </w:r>
    </w:p>
    <w:p>
      <w:pPr>
        <w:bidi/>
      </w:pPr>
      <w:r>
        <w:rPr>
          <w:lang w:val="ar_AE" w:bidi="ar_AE"/>
        </w:rPr>
      </w:r>
      <w:r>
        <w:rPr>
          <w:lang w:val="ar_AE" w:bidi="ar_AE"/>
        </w:rPr>
        <w:t xml:space="preserve">مكان ورد ذكره في </w:t>
      </w:r>
      <w:hyperlink r:id="rId2072">
        <w:r>
          <w:rPr>
            <w:lang w:val="ar_AE" w:bidi="ar_AE"/>
          </w:rPr>
          <w:rPr>
            <w:color w:val="0000EE"/>
            <w:u w:val="single"/>
          </w:rPr>
          <w:t>طوبيا 1: 2،</w:t>
        </w:r>
      </w:hyperlink>
      <w:r>
        <w:rPr>
          <w:lang w:val="ar_AE" w:bidi="ar_AE"/>
        </w:rPr>
        <w:t xml:space="preserve"> ويُعرَف أيضًا باسم </w:t>
      </w:r>
      <w:r>
        <w:rPr>
          <w:lang w:val="ar_AE" w:bidi="ar_AE"/>
        </w:rPr>
        <w:t>حَاصُورَ</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حَاصورَ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الْأَشُّوريُّون</w:t>
      </w:r>
      <w:r>
        <w:rPr>
          <w:lang w:val="ar_AE" w:bidi="ar_AE"/>
        </w:rPr>
      </w:r>
    </w:p>
    <w:p>
      <w:pPr>
        <w:pStyle w:val="Heading2"/>
        <w:bidi/>
      </w:pPr>
      <w:r>
        <w:rPr>
          <w:lang w:val="ar_AE" w:bidi="ar_AE"/>
        </w:rPr>
        <w:t>أَشُّور</w:t>
      </w:r>
      <w:r>
        <w:rPr>
          <w:lang w:val="ar_AE" w:bidi="ar_AE"/>
        </w:rPr>
        <w:t>، الْأَشُّوريُّون</w:t>
      </w:r>
    </w:p>
    <w:p>
      <w:pPr>
        <w:bidi/>
      </w:pPr>
      <w:r>
        <w:rPr>
          <w:lang w:val="ar_AE" w:bidi="ar_AE"/>
        </w:rPr>
      </w:r>
      <w:r>
        <w:rPr>
          <w:lang w:val="ar_AE" w:bidi="ar_AE"/>
        </w:rPr>
        <w:t xml:space="preserve">إمبراطورية قديمة اعتُبرت رمزًا للترويع والاستبداد في الشرق الأدنى لأكثر من ثلاثة قرون. حصلت أَشُّور على اسمها من المدينة الصغيرة المستقلة أَشُّور، على الضفة الغربية لنهر دجلة في شمال بلاد ما بين النهرين (العراق في العصر الحديث). كانت المدينة مقر عبادة إله الشمس أَشُّور-Asshur (تكتب أيضًا في الإنجليزية بصيغة أخرى Ashur). يرد الاسم العبري مرارًا كثيرة في الكتاب المقدَّس ويُترجم إلى </w:t>
      </w:r>
      <w:r>
        <w:rPr>
          <w:lang w:val="ar_AE" w:bidi="ar_AE"/>
        </w:rPr>
        <w:t xml:space="preserve">أَشُّور - وبالإنجليزية </w:t>
      </w:r>
      <w:r>
        <w:rPr>
          <w:lang w:val="ar_AE" w:bidi="ar_AE"/>
        </w:rPr>
        <w:t>Assyria (</w:t>
      </w:r>
      <w:hyperlink r:id="rId2073">
        <w:r>
          <w:rPr>
            <w:lang w:val="ar_AE" w:bidi="ar_AE"/>
          </w:rPr>
          <w:rPr>
            <w:color w:val="0000EE"/>
            <w:u w:val="single"/>
          </w:rPr>
          <w:t>تكوين 2:14</w:t>
        </w:r>
      </w:hyperlink>
      <w:r>
        <w:rPr>
          <w:lang w:val="ar_AE" w:bidi="ar_AE"/>
        </w:rPr>
        <w:t xml:space="preserve">، </w:t>
      </w:r>
      <w:hyperlink r:id="rId178">
        <w:r>
          <w:rPr>
            <w:lang w:val="ar_AE" w:bidi="ar_AE"/>
          </w:rPr>
          <w:rPr>
            <w:color w:val="0000EE"/>
            <w:u w:val="single"/>
          </w:rPr>
          <w:t xml:space="preserve">عزرا 4:2؛ </w:t>
        </w:r>
      </w:hyperlink>
      <w:hyperlink r:id="rId2074">
        <w:r>
          <w:rPr>
            <w:lang w:val="ar_AE" w:bidi="ar_AE"/>
          </w:rPr>
          <w:rPr>
            <w:color w:val="0000EE"/>
            <w:u w:val="single"/>
          </w:rPr>
          <w:t>مزمور 83: 8</w:t>
        </w:r>
      </w:hyperlink>
      <w:r>
        <w:rPr>
          <w:lang w:val="ar_AE" w:bidi="ar_AE"/>
        </w:rPr>
        <w:t>)، أو يظل الاسم أشور بالعربية لكنه يختلف في الإنجليزية Asshur (</w:t>
      </w:r>
      <w:hyperlink r:id="rId2068">
        <w:r>
          <w:rPr>
            <w:lang w:val="ar_AE" w:bidi="ar_AE"/>
          </w:rPr>
          <w:rPr>
            <w:color w:val="0000EE"/>
            <w:u w:val="single"/>
          </w:rPr>
          <w:t>تكوين 10: 11</w:t>
        </w:r>
      </w:hyperlink>
      <w:r>
        <w:rPr>
          <w:lang w:val="ar_AE" w:bidi="ar_AE"/>
        </w:rPr>
        <w:t>). تأتي صيغة الاسم في الأصل من اللغة الأكاديّة.</w:t>
      </w:r>
    </w:p>
    <w:p>
      <w:pPr>
        <w:bidi/>
      </w:pPr>
      <w:r>
        <w:rPr>
          <w:lang w:val="ar_AE" w:bidi="ar_AE"/>
        </w:rPr>
      </w:r>
      <w:r>
        <w:rPr>
          <w:lang w:val="ar_AE" w:bidi="ar_AE"/>
        </w:rPr>
        <w:t xml:space="preserve">في الأصل، كانت </w:t>
      </w:r>
      <w:r>
        <w:rPr>
          <w:lang w:val="ar_AE" w:bidi="ar_AE"/>
        </w:rPr>
        <w:t>أَشُّور</w:t>
      </w:r>
      <w:r>
        <w:rPr>
          <w:lang w:val="ar_AE" w:bidi="ar_AE"/>
        </w:rPr>
        <w:t xml:space="preserve"> منطقة صغيرة في شمال بلاد ما بين النهرين، تقع في مثلث وهمي بين نهر دجلة والزاب الأعلى، أحد روافد دجلة. في النهاية، سيطرت أَشُّور على شمال سوريا، ما أتاح لها منفذًا إلى البحر الأبيض المتوسط، واستولت على السهل الخصيب في بلاد ما بين النهرين، ما أدى لاتساع نطاق السيطرة الأَشُّوريّة على كل بابِل حتى الخليج الفارسي.</w:t>
      </w:r>
    </w:p>
    <w:p>
      <w:pPr>
        <w:pStyle w:val="Heading3"/>
        <w:bidi/>
      </w:pPr>
      <w:r>
        <w:rPr>
          <w:lang w:val="ar_AE" w:bidi="ar_AE"/>
        </w:rPr>
        <w:t>التاريخ</w:t>
      </w:r>
    </w:p>
    <w:p>
      <w:pPr>
        <w:pStyle w:val="Heading4"/>
        <w:bidi/>
      </w:pPr>
      <w:r>
        <w:rPr>
          <w:lang w:val="ar_AE" w:bidi="ar_AE"/>
        </w:rPr>
        <w:t>قبل القرن الثامن قبل الميلاد</w:t>
      </w:r>
    </w:p>
    <w:p>
      <w:pPr>
        <w:bidi/>
      </w:pPr>
      <w:r>
        <w:rPr>
          <w:lang w:val="ar_AE" w:bidi="ar_AE"/>
        </w:rPr>
      </w:r>
      <w:r>
        <w:rPr>
          <w:lang w:val="ar_AE" w:bidi="ar_AE"/>
        </w:rPr>
        <w:t>بحلول نهاية الألفية الثالثة قبل الميلاد، كان السومريون يتاجرون مع أَشُّور ويؤثرون على شعبها من الناحية الثقافية. كان ملوك السومريين يطالبون من حين لآخر بالسيطرة السياسية على أَشُّور. جعل سرجون الأكادي (حوالي 2350 ق.م.) أَشُّور ضمن نطاق أنشطته السياسية والتجارية، وعندما أطاح الأموريون بالسلالة الثالثة لأور وأسسوا ولاياتهم الخاصة، ضم أحدهم أَشُّور إلى أراضيه. خلال فترة حمُورابي، أحد آخر الملوك العظماء للسلالة البابلية الأولى (حوالي 2360–1600 ق.م)، زود الْأَشُّوريُّون المملكة البابلية بمواد البناء وغيرها من البضائع.</w:t>
      </w:r>
    </w:p>
    <w:p>
      <w:pPr>
        <w:bidi/>
      </w:pPr>
      <w:r>
        <w:rPr>
          <w:lang w:val="ar_AE" w:bidi="ar_AE"/>
        </w:rPr>
      </w:r>
      <w:r>
        <w:rPr>
          <w:lang w:val="ar_AE" w:bidi="ar_AE"/>
        </w:rPr>
        <w:t>بدأت التجارة بين أَشُّور والمستعمرة الأَشُّوريّة كانيش في الأناضول في وقت مبكر جدًا من تاريخ أَشُّور. كانت البضائع تُنقل بواسطة قوافل تصل إلى 200 حمار في المرة الواحدة. الثروة التي تدفقت من هذه التجارة وضعت أَشُّور في موقف اقتصادي قوي للغاية.</w:t>
      </w:r>
    </w:p>
    <w:p>
      <w:pPr>
        <w:bidi/>
      </w:pPr>
      <w:r>
        <w:rPr>
          <w:lang w:val="ar_AE" w:bidi="ar_AE"/>
        </w:rPr>
      </w:r>
      <w:r>
        <w:rPr>
          <w:lang w:val="ar_AE" w:bidi="ar_AE"/>
        </w:rPr>
        <w:t>المرحلة المبكرة من التطور التجاري الأَشُّوري تبعتها فترة طويلة من التراجع، بلغت ذروتها في القرن الخامس عشر قبل الميلاد. في ذلك الوقت، وتقلصت أَشُّور لتصبح تابعة لشعب غير سامي، الحُوريين (الحُوريين في الكتاب المقدَّس) من مملكة ميتاني. في القرن الرابع عشر، قضى الحِثيُّون، شعب غير سامي آخر، على سطوة ميتاني. تمكنت أَشُّور بالتدريج من النهوض مرة أخرى ومواصلة دور القوة العظمى في الشرق الأدنى القديم، إلى حد كبير من خلال سياسات أمير ذكي، أَشُّور-أوباليط. تميز حكمه بأنه كان بداية مرحلة طويلة أدت في النهاية إلى نهوض أَشُّور.</w:t>
      </w:r>
    </w:p>
    <w:p>
      <w:pPr>
        <w:bidi/>
      </w:pPr>
      <w:r>
        <w:rPr>
          <w:lang w:val="ar_AE" w:bidi="ar_AE"/>
        </w:rPr>
      </w:r>
      <w:r>
        <w:rPr>
          <w:lang w:val="ar_AE" w:bidi="ar_AE"/>
        </w:rPr>
        <w:t>إنليل-نيراري (1329–1320 ق.م)، ابن وخليفة أشُّور-أوباليط، هاجم بابِل وهزم كوريغالزو الثاني، ملك بابِل الكاشيّ (1345–1324 ق.م). أداد-نيراري الأول (1307–1275 ق.م) وسَّع نفوذ أَشُّور من خلال تحقيق انتصارات على الكاشيين في بابِل. كما أضاف أراضٍ إلى الشمال الغربي.</w:t>
      </w:r>
    </w:p>
    <w:p>
      <w:pPr>
        <w:bidi/>
      </w:pPr>
      <w:r>
        <w:rPr>
          <w:lang w:val="ar_AE" w:bidi="ar_AE"/>
        </w:rPr>
      </w:r>
      <w:r>
        <w:rPr>
          <w:lang w:val="ar_AE" w:bidi="ar_AE"/>
        </w:rPr>
        <w:t>بلغت فترة الدمج والتوسع في الإمبراطورية الأَشُّوريّة الأولى ذروتها بالاستيلاء على بابِل من قبل توكولتي نينورتا الأول (1244–1208 ق.م)، ما جعل بابِل لأول مرة تحت الحكم الأَشُّوري. بعد تلك الذروة، تراجعت قوة الأَشُّوريين.</w:t>
      </w:r>
    </w:p>
    <w:p>
      <w:pPr>
        <w:bidi/>
      </w:pPr>
      <w:r>
        <w:rPr>
          <w:lang w:val="ar_AE" w:bidi="ar_AE"/>
        </w:rPr>
      </w:r>
      <w:r>
        <w:rPr>
          <w:lang w:val="ar_AE" w:bidi="ar_AE"/>
        </w:rPr>
        <w:t>شهدت القرون الثلاثة من حوالي 1200 إلى 900 ق.م. تنقلات شعوب مختلفة كاليونانيين والفلسطينيين والآراميين والعبرانيين. تحت ضغط هجرة الناس من أوروبا، سرعان ما انهارت الإمبراطورية الحِثيَّة، التي كانت قد وفرت قبلًا الاستقرار السياسي لأسيا الصغرى وحمت طرق التجارة. بحلول عام 1200 ق.م، سقطت أمام هجمات الشعوب البحرية من الأراضي اليونانية.</w:t>
      </w:r>
    </w:p>
    <w:p>
      <w:pPr>
        <w:bidi/>
      </w:pPr>
      <w:r>
        <w:rPr>
          <w:lang w:val="ar_AE" w:bidi="ar_AE"/>
        </w:rPr>
      </w:r>
      <w:r>
        <w:rPr>
          <w:lang w:val="ar_AE" w:bidi="ar_AE"/>
        </w:rPr>
        <w:t>في القرن العاشر قبل الميلاد، بدأت أَشُّور تتعافى ببطء. في عهد أداد نيراري الثاني (911–891 ق.م.) بدأت أَشُّور مرة أخرى في فترة من التوسُّع الاقتصادي والعسكري الملحوظين. على مدى الستين عامًا التالية، اتبع ملوك أَشُّور سياسة موحدة لتوطيد عمل أداد نيراري الثاني. يُعتبر أَشُّور ناصربال الثاني (885–860 ق.م.) أول ملك عظيم في تلك الحقبة الجديدة من تاريخ أَشُّور. اتسَّم بجميع صفات وعيوب خلفائه بدرجة كبيرة. كان لديه الطموح، والطاقة، والشجاعة، والغرور، والعظمة بصفته مؤسس إمبراطورية لا يكل ولا يرحم. كانت أنشطة أَشُّور ناصربال الأولى موجهة إلى المنطقة الجبلية في الشرق، حيث فرض سيطرة أَشُّور بين سكان الجبال. في الغرب، أخضع الآراميين بوحشية شديدة وفعل الشيء نفسه في أسيا الصغرى.</w:t>
      </w:r>
    </w:p>
    <w:p>
      <w:pPr>
        <w:bidi/>
      </w:pPr>
      <w:r>
        <w:rPr>
          <w:lang w:val="ar_AE" w:bidi="ar_AE"/>
        </w:rPr>
      </w:r>
      <w:r>
        <w:rPr>
          <w:lang w:val="ar_AE" w:bidi="ar_AE"/>
        </w:rPr>
        <w:t xml:space="preserve">شَلْمَنْأَسَر الثالث معروف لدى مؤرخي عالم الكتاب المقدَّس بسبب معركة قرقور (853 ق.م)، التي تُعَدّ الحدث الأكثر توثيقًا من العالم القديم. قاد غزوًا لسوريا حيث واجهه تحالف بقيادة </w:t>
      </w:r>
      <w:r>
        <w:rPr>
          <w:lang w:val="ar_AE" w:bidi="ar_AE"/>
        </w:rPr>
        <w:t>بَنْهَدَد</w:t>
      </w:r>
      <w:r>
        <w:rPr>
          <w:lang w:val="ar_AE" w:bidi="ar_AE"/>
        </w:rPr>
        <w:t xml:space="preserve"> ملك دمشق وبدعم من أخآب ملك إسرائيل وعدة دول أخرى. نظرًا لأن شَلْمَنْأَسَر لم يتمكن من هزيمة 60,000 جندي يواجهونه، فقد استغرق الأمر سنوات عدّة قبل أن يتمكن الأَشُّوريون من غزو دمشق والسامرة. نجد أنَّ ياهو ملك إسرائيل (841–814 ق.م)، الذي اختار لاحقًا دفع الجزية بدلًا من القتال، ربما بواسطة مبعوث، مرسومًا على المسلة السوداء لشَلْمَنْأَسَر الثالث، التي تم التنقيب عنها في مدينة شَلْمَنْأَسَر العاصمة، </w:t>
      </w:r>
      <w:r>
        <w:rPr>
          <w:lang w:val="ar_AE" w:bidi="ar_AE"/>
        </w:rPr>
        <w:t>كَالَح</w:t>
      </w:r>
      <w:r>
        <w:rPr>
          <w:lang w:val="ar_AE" w:bidi="ar_AE"/>
        </w:rPr>
        <w:t xml:space="preserve"> (الآن تُسمى نمرود). يُصوَّر ياهو وهو يُقبِّل الأرض عند قدمي الملك الأَشُّوري ويقدم جزية من الفضة والذهب وأوعية الرصاص.</w:t>
      </w:r>
    </w:p>
    <w:p>
      <w:pPr>
        <w:bidi/>
      </w:pPr>
      <w:r>
        <w:rPr>
          <w:lang w:val="ar_AE" w:bidi="ar_AE"/>
        </w:rPr>
      </w:r>
      <w:r>
        <w:rPr>
          <w:lang w:val="ar_AE" w:bidi="ar_AE"/>
        </w:rPr>
        <w:t xml:space="preserve">نحو نهاية حكمه، كان على شَلْمَنْأَسَر أن يقمع تمردًا قامت به بعض المدن الأَشُّوريَّة الرئيسية. خلفه وريثه، شمشي أدد الخامس (823–811 ق.م). بنى أدد نِراري الثالث (810–782 ق.م.) ابن شمشي أدد، قصرًا جديدًا في كَالَح وهاجم </w:t>
      </w:r>
      <w:r>
        <w:rPr>
          <w:lang w:val="ar_AE" w:bidi="ar_AE"/>
        </w:rPr>
        <w:t>حَزَائِيل</w:t>
      </w:r>
      <w:r>
        <w:rPr>
          <w:lang w:val="ar_AE" w:bidi="ar_AE"/>
        </w:rPr>
        <w:t xml:space="preserve"> ملك دمشق (سوريا) عام 804 ق.م. بلا شك كان الهجوم الأَشُّوري على السوريين مُرضيًا لإسرائيل، التي كانت مضطهدة من قبل حَزَائِيل (</w:t>
      </w:r>
      <w:hyperlink r:id="rId2075">
        <w:r>
          <w:rPr>
            <w:lang w:val="ar_AE" w:bidi="ar_AE"/>
          </w:rPr>
          <w:rPr>
            <w:color w:val="0000EE"/>
            <w:u w:val="single"/>
          </w:rPr>
          <w:t>2 ملوك 13:22–25</w:t>
        </w:r>
      </w:hyperlink>
      <w:r>
        <w:rPr>
          <w:lang w:val="ar_AE" w:bidi="ar_AE"/>
        </w:rPr>
        <w:t>).</w:t>
      </w:r>
    </w:p>
    <w:p>
      <w:pPr>
        <w:pStyle w:val="Heading4"/>
        <w:bidi/>
      </w:pPr>
      <w:r>
        <w:rPr>
          <w:lang w:val="ar_AE" w:bidi="ar_AE"/>
        </w:rPr>
        <w:t>من القرن الثامن إلى معركة كَركميش (605 ق.م.)</w:t>
      </w:r>
    </w:p>
    <w:p>
      <w:pPr>
        <w:bidi/>
      </w:pPr>
      <w:r>
        <w:rPr>
          <w:lang w:val="ar_AE" w:bidi="ar_AE"/>
        </w:rPr>
      </w:r>
      <w:r>
        <w:rPr>
          <w:lang w:val="ar_AE" w:bidi="ar_AE"/>
        </w:rPr>
        <w:t>بدءًا من حوالي عام 800 ق.م، بدأ تأثير أورارتو (أراراط) في الامتداد، خاصة في شمال سوريا، على حساب أَشُّور. شهد النصف الثاني من القرن تراجعًا حادًا في مكانة أَشُّور. في عام 746 ق.م، خلال تمرد في مدينة كَالَح، قُتلت العائلة المالكة بأكملها.</w:t>
      </w:r>
    </w:p>
    <w:p>
      <w:pPr>
        <w:bidi/>
      </w:pPr>
      <w:r>
        <w:rPr>
          <w:lang w:val="ar_AE" w:bidi="ar_AE"/>
        </w:rPr>
      </w:r>
      <w:r>
        <w:rPr>
          <w:lang w:val="ar_AE" w:bidi="ar_AE"/>
        </w:rPr>
        <w:t xml:space="preserve">كانت المرحلة الأخيرة من سطوة أَشُّور في عهد المغتصب </w:t>
      </w:r>
      <w:r>
        <w:rPr>
          <w:lang w:val="ar_AE" w:bidi="ar_AE"/>
        </w:rPr>
        <w:t>تَلْغَث فَلْنَاسَر</w:t>
      </w:r>
      <w:r>
        <w:rPr>
          <w:lang w:val="ar_AE" w:bidi="ar_AE"/>
        </w:rPr>
        <w:t xml:space="preserve"> الثالث (745–727 ق.م)، المعروف أيضًا باسم </w:t>
      </w:r>
      <w:r>
        <w:rPr>
          <w:lang w:val="ar_AE" w:bidi="ar_AE"/>
        </w:rPr>
        <w:t>توكولتي أبال</w:t>
      </w:r>
      <w:r>
        <w:rPr>
          <w:lang w:val="ar_AE" w:bidi="ar_AE"/>
        </w:rPr>
        <w:t xml:space="preserve"> (</w:t>
      </w:r>
      <w:hyperlink r:id="rId2076">
        <w:r>
          <w:rPr>
            <w:lang w:val="ar_AE" w:bidi="ar_AE"/>
          </w:rPr>
          <w:rPr>
            <w:color w:val="0000EE"/>
            <w:u w:val="single"/>
          </w:rPr>
          <w:t>2 ملوك 15: 19؛</w:t>
        </w:r>
      </w:hyperlink>
      <w:r>
        <w:rPr>
          <w:lang w:val="ar_AE" w:bidi="ar_AE"/>
        </w:rPr>
        <w:t xml:space="preserve"> </w:t>
      </w:r>
      <w:hyperlink r:id="rId2077">
        <w:r>
          <w:rPr>
            <w:lang w:val="ar_AE" w:bidi="ar_AE"/>
          </w:rPr>
          <w:rPr>
            <w:color w:val="0000EE"/>
            <w:u w:val="single"/>
          </w:rPr>
          <w:t>1 أخبار 5: 26</w:t>
        </w:r>
      </w:hyperlink>
      <w:r>
        <w:rPr>
          <w:lang w:val="ar_AE" w:bidi="ar_AE"/>
        </w:rPr>
        <w:t>). بدأت فترة حكمه عملية تعافي أَشُّور وسيطرتها على جميع أراضيها وإثبات أنها القوة العسكرية والاقتصادية المهيمنة في الشرق الأدنى. أولًا، أحكم تَلْغَث فَلْنَاسَر سيطرته على الممرات الجبلية في الشمال للقضاء على تهديد الغزو من ذلك الاتجاه. ثم، أخضع سوريا وفلسطين في الغرب وسيطر على الطريق إلى مصر والبحر الأبيض المتوسط. وأخيرًا، بطرقه الدبلوماسية، استولى على عرش بابِل أيضًا. حكم بابِل تحت اسم أبال، نتج عن هذا الوضع المذهل اتحاد تاجين في حاكم واحد يحمل اسمين مختلفين. كان يمتلك حكمة سياسية لم تكن لدى الملوك الأَشُّوريين القساة.</w:t>
      </w:r>
    </w:p>
    <w:p>
      <w:pPr>
        <w:bidi/>
      </w:pPr>
      <w:r>
        <w:rPr>
          <w:lang w:val="ar_AE" w:bidi="ar_AE"/>
        </w:rPr>
      </w:r>
      <w:r>
        <w:rPr>
          <w:lang w:val="ar_AE" w:bidi="ar_AE"/>
        </w:rPr>
        <w:t xml:space="preserve">منذ عام 743 ق.م، شن تَلْغَث فَلْنَاسَر الثالث عددًا من الحملات في سوريا وفلسطين. دفع له </w:t>
      </w:r>
      <w:r>
        <w:rPr>
          <w:lang w:val="ar_AE" w:bidi="ar_AE"/>
        </w:rPr>
        <w:t>مَنَحِيم</w:t>
      </w:r>
      <w:r>
        <w:rPr>
          <w:lang w:val="ar_AE" w:bidi="ar_AE"/>
        </w:rPr>
        <w:t xml:space="preserve"> ملك إسرائيل (752–742 ق.م.) الجزية (</w:t>
      </w:r>
      <w:hyperlink r:id="rId2078">
        <w:r>
          <w:rPr>
            <w:lang w:val="ar_AE" w:bidi="ar_AE"/>
          </w:rPr>
          <w:rPr>
            <w:color w:val="0000EE"/>
            <w:u w:val="single"/>
          </w:rPr>
          <w:t>2 ملوك 15:19–20</w:t>
        </w:r>
      </w:hyperlink>
      <w:r>
        <w:rPr>
          <w:lang w:val="ar_AE" w:bidi="ar_AE"/>
        </w:rPr>
        <w:t>)، وكذلك فعلت صُور وجبيل ودمشق. في عام 738 أخضع حَمَاة، الولاية الشمالية الوسطى. استجابة لاستغاثة آحاز ملك يهوذا (735–715 ق.م.) للمساعدة في مقاومة تحالف ضد الأَشُّوريين، غزا تَلْغَث فَلْنَاسَر دمشق في 732 والسامرة، عاصمة المملكة الشمالية لإسرائيل، بعد عِقدٍ. في كلا الحدثين تم ترحيل الناس إلى أَشُّور. كان سقوط السامرة في عام 722 ق.م. إشارة إلى نهاية مملكة إسرائيل.</w:t>
      </w:r>
    </w:p>
    <w:p>
      <w:pPr>
        <w:bidi/>
      </w:pPr>
      <w:r>
        <w:rPr>
          <w:lang w:val="ar_AE" w:bidi="ar_AE"/>
        </w:rPr>
      </w:r>
      <w:r>
        <w:rPr>
          <w:lang w:val="ar_AE" w:bidi="ar_AE"/>
        </w:rPr>
        <w:t xml:space="preserve">سرجون الثاني (722–705 ق.م.) اِدَّعى أنه الحاكم الأَشُّوري الذي استولى على السامرة، لكن نسب الكتاب المقدَّس هذا الاستيلاء إلى </w:t>
      </w:r>
      <w:r>
        <w:rPr>
          <w:lang w:val="ar_AE" w:bidi="ar_AE"/>
        </w:rPr>
        <w:t>شَلْمَنْأَسَر</w:t>
      </w:r>
      <w:r>
        <w:rPr>
          <w:lang w:val="ar_AE" w:bidi="ar_AE"/>
        </w:rPr>
        <w:t xml:space="preserve"> (</w:t>
      </w:r>
      <w:hyperlink r:id="rId2079">
        <w:r>
          <w:rPr>
            <w:lang w:val="ar_AE" w:bidi="ar_AE"/>
          </w:rPr>
          <w:rPr>
            <w:color w:val="0000EE"/>
            <w:u w:val="single"/>
          </w:rPr>
          <w:t>2 ملوك 17:2–6</w:t>
        </w:r>
      </w:hyperlink>
      <w:r>
        <w:rPr>
          <w:lang w:val="ar_AE" w:bidi="ar_AE"/>
        </w:rPr>
        <w:t>). إلى جانب سياسة التهجير، أضاف سرجون وخلفاؤه سياسة الاستعمار. لاستبدال الشعوب التي تم سبيها، جلب هؤلاء الملوك الأَشُّوريون قبائل من بابِل وعِيلام وسوريا والعربية وجعلوهم يستوطنون السامرة والمناطق المحيطة بها. اختلط الوافدون الجدد مع السكان الأصليين الذين بقوا في الأرض بعد التهجير وأصبحوا السامريين.</w:t>
      </w:r>
    </w:p>
    <w:p>
      <w:pPr>
        <w:bidi/>
      </w:pPr>
      <w:r>
        <w:rPr>
          <w:lang w:val="ar_AE" w:bidi="ar_AE"/>
        </w:rPr>
      </w:r>
      <w:r>
        <w:rPr>
          <w:lang w:val="ar_AE" w:bidi="ar_AE"/>
        </w:rPr>
        <w:t xml:space="preserve">بعد 10 سنوات من الحرب ضد أعدائه إلى الغرب في سوريا وأسيا الصغرى، وإلى الشمال في أورارتو، ركز سرجون جهوده على بابِل. طارد </w:t>
      </w:r>
      <w:r>
        <w:rPr>
          <w:lang w:val="ar_AE" w:bidi="ar_AE"/>
        </w:rPr>
        <w:t>بَرُودَخ بَلَادَان</w:t>
      </w:r>
      <w:r>
        <w:rPr>
          <w:lang w:val="ar_AE" w:bidi="ar_AE"/>
        </w:rPr>
        <w:t xml:space="preserve"> الثاني (721–710 ق.م؛ انظر </w:t>
      </w:r>
      <w:hyperlink r:id="rId2080">
        <w:r>
          <w:rPr>
            <w:lang w:val="ar_AE" w:bidi="ar_AE"/>
          </w:rPr>
          <w:rPr>
            <w:color w:val="0000EE"/>
            <w:u w:val="single"/>
          </w:rPr>
          <w:t>2 ملوك 20:12–19</w:t>
        </w:r>
      </w:hyperlink>
      <w:r>
        <w:rPr>
          <w:lang w:val="ar_AE" w:bidi="ar_AE"/>
        </w:rPr>
        <w:t xml:space="preserve">؛ </w:t>
      </w:r>
      <w:hyperlink r:id="rId2081">
        <w:r>
          <w:rPr>
            <w:lang w:val="ar_AE" w:bidi="ar_AE"/>
          </w:rPr>
          <w:rPr>
            <w:color w:val="0000EE"/>
            <w:u w:val="single"/>
          </w:rPr>
          <w:t>إشعياء 39: 1</w:t>
        </w:r>
      </w:hyperlink>
      <w:r>
        <w:rPr>
          <w:lang w:val="ar_AE" w:bidi="ar_AE"/>
        </w:rPr>
        <w:t>) إلى عِيلام ونصَّب نفسه ملكًا على بابِل في 709. بدأ في بناء عاصمة جديدة لنفسه، دور-شروكين (خورسباد) بالقرب من نينوى لكنه قُتل في معركة قبل أن تكتمل.</w:t>
      </w:r>
    </w:p>
    <w:p>
      <w:pPr>
        <w:bidi/>
      </w:pPr>
      <w:r>
        <w:rPr>
          <w:lang w:val="ar_AE" w:bidi="ar_AE"/>
        </w:rPr>
      </w:r>
      <w:r>
        <w:rPr>
          <w:lang w:val="ar_AE" w:bidi="ar_AE"/>
        </w:rPr>
        <w:t xml:space="preserve">خلف سرجون ابنه </w:t>
      </w:r>
      <w:r>
        <w:rPr>
          <w:lang w:val="ar_AE" w:bidi="ar_AE"/>
        </w:rPr>
        <w:t>سَنْحَارِيب</w:t>
      </w:r>
      <w:r>
        <w:rPr>
          <w:lang w:val="ar_AE" w:bidi="ar_AE"/>
        </w:rPr>
        <w:t xml:space="preserve"> (705–681 ق.م)، الذي انخرط طوال فترة حكمه في سلسلة من الحروب المريرة. يُعرف بشكل خاص في دراسات الكتاب المقدَّس بحملته ضد يهوذا وحصار أُورشليم خلال حكم الملك حَزَقيَّا (715–686 ق.م.) وخدمة النبي إشعياء (</w:t>
      </w:r>
      <w:hyperlink r:id="rId2082">
        <w:r>
          <w:rPr>
            <w:lang w:val="ar_AE" w:bidi="ar_AE"/>
          </w:rPr>
          <w:rPr>
            <w:color w:val="0000EE"/>
            <w:u w:val="single"/>
          </w:rPr>
          <w:t>2 ملوك 18: 13–19: 37</w:t>
        </w:r>
      </w:hyperlink>
      <w:r>
        <w:rPr>
          <w:lang w:val="ar_AE" w:bidi="ar_AE"/>
        </w:rPr>
        <w:t xml:space="preserve">؛ </w:t>
      </w:r>
      <w:hyperlink r:id="rId2083">
        <w:r>
          <w:rPr>
            <w:lang w:val="ar_AE" w:bidi="ar_AE"/>
          </w:rPr>
          <w:rPr>
            <w:color w:val="0000EE"/>
            <w:u w:val="single"/>
          </w:rPr>
          <w:t>إشعياء 36–37</w:t>
        </w:r>
      </w:hyperlink>
      <w:r>
        <w:rPr>
          <w:lang w:val="ar_AE" w:bidi="ar_AE"/>
        </w:rPr>
        <w:t xml:space="preserve">). خلال تلك الأزمة تم حفر </w:t>
      </w:r>
      <w:r>
        <w:rPr>
          <w:lang w:val="ar_AE" w:bidi="ar_AE"/>
        </w:rPr>
        <w:t>بِرْكَة سِلُوَام</w:t>
      </w:r>
      <w:r>
        <w:rPr>
          <w:lang w:val="ar_AE" w:bidi="ar_AE"/>
        </w:rPr>
        <w:t xml:space="preserve"> الشهيرة لتوصيل الماء إلى العاصمة المحاصرة من نبع جَيْحُون، خارج سور المدينة، إلى </w:t>
      </w:r>
      <w:r>
        <w:rPr>
          <w:lang w:val="ar_AE" w:bidi="ar_AE"/>
        </w:rPr>
        <w:t>بِرْكَة سِلُوَام</w:t>
      </w:r>
      <w:r>
        <w:rPr>
          <w:lang w:val="ar_AE" w:bidi="ar_AE"/>
        </w:rPr>
        <w:t xml:space="preserve"> (</w:t>
      </w:r>
      <w:hyperlink r:id="rId2084">
        <w:r>
          <w:rPr>
            <w:lang w:val="ar_AE" w:bidi="ar_AE"/>
          </w:rPr>
          <w:rPr>
            <w:color w:val="0000EE"/>
            <w:u w:val="single"/>
          </w:rPr>
          <w:t>2 ملوك 20:20</w:t>
        </w:r>
      </w:hyperlink>
      <w:r>
        <w:rPr>
          <w:lang w:val="ar_AE" w:bidi="ar_AE"/>
        </w:rPr>
        <w:t>).</w:t>
      </w:r>
    </w:p>
    <w:p>
      <w:pPr>
        <w:bidi/>
      </w:pPr>
      <w:r>
        <w:rPr>
          <w:lang w:val="ar_AE" w:bidi="ar_AE"/>
        </w:rPr>
      </w:r>
      <w:r>
        <w:rPr>
          <w:lang w:val="ar_AE" w:bidi="ar_AE"/>
        </w:rPr>
        <w:t xml:space="preserve">قُتل سَنْحَارِيب في عام 681 ق.م. وخلفه </w:t>
      </w:r>
      <w:r>
        <w:rPr>
          <w:lang w:val="ar_AE" w:bidi="ar_AE"/>
        </w:rPr>
        <w:t>آسَرْحَدُّون</w:t>
      </w:r>
      <w:r>
        <w:rPr>
          <w:lang w:val="ar_AE" w:bidi="ar_AE"/>
        </w:rPr>
        <w:t xml:space="preserve">، الذي حاول فرض السيطرة الأشُّوريّة على مصر دون جدوى. خلف </w:t>
      </w:r>
      <w:r>
        <w:rPr>
          <w:lang w:val="ar_AE" w:bidi="ar_AE"/>
        </w:rPr>
        <w:t>آسَرْحَدُّون</w:t>
      </w:r>
      <w:r>
        <w:rPr>
          <w:lang w:val="ar_AE" w:bidi="ar_AE"/>
        </w:rPr>
        <w:t xml:space="preserve"> أَشُّور بانيبال (669–626؟ ق.م)، الذي تمكن من الاستيلاء على </w:t>
      </w:r>
      <w:r>
        <w:rPr>
          <w:lang w:val="ar_AE" w:bidi="ar_AE"/>
        </w:rPr>
        <w:t>نُو أَمُون</w:t>
      </w:r>
      <w:r>
        <w:rPr>
          <w:lang w:val="ar_AE" w:bidi="ar_AE"/>
        </w:rPr>
        <w:t xml:space="preserve"> (طِيبة)، محققًا بذلك أعظم انتصار في تاريخ أَشُّور (راجع </w:t>
      </w:r>
      <w:hyperlink r:id="rId2085">
        <w:r>
          <w:rPr>
            <w:lang w:val="ar_AE" w:bidi="ar_AE"/>
          </w:rPr>
          <w:rPr>
            <w:color w:val="0000EE"/>
            <w:u w:val="single"/>
          </w:rPr>
          <w:t>ناحوم 3: 3–10</w:t>
        </w:r>
      </w:hyperlink>
      <w:r>
        <w:rPr>
          <w:lang w:val="ar_AE" w:bidi="ar_AE"/>
        </w:rPr>
        <w:t>). أسس أَشُّور بانيبال مكتبة عظيمة في نينوى، التي تم التنقيب عنها في عام 1860. عُثر على العديد من الألواح المصنوعة من أرقى أنواع الطين والتي تتراوح أحجامها من 1 إلى 15 بوصة (2.5 إلى 38 سنتيمترًا)، تحتوي على اختيارات متنوعة من المصادر الأكديّة. تحتوي بعض الألواح على سجلات تاريخية؛ بينما تحتوي أخرى على تقارير فلكية، وحسابات رياضية، ورسائل خاصة أو عامة. يتضمن جزء كبير من المجموعة علم التنجيم والطب. تحتوي العديد من الألواح على صلوات، وتعاويذ، ومزامير، ونصوص دينية بشكل عام. كما عُثر على نسخة من الرواية البابلية للخلق. تُعد هذه المكتبة الآن واحدة من الكنوز الرئيسية في المتحف البريطاني في لندن.</w:t>
      </w:r>
    </w:p>
    <w:p>
      <w:pPr>
        <w:bidi/>
      </w:pPr>
      <w:r>
        <w:rPr>
          <w:lang w:val="ar_AE" w:bidi="ar_AE"/>
        </w:rPr>
      </w:r>
      <w:r>
        <w:rPr>
          <w:lang w:val="ar_AE" w:bidi="ar_AE"/>
        </w:rPr>
        <w:t>قليل جدًا يُعرف عن حكم أَشُّور بانيبال بعد 639 ق.م. حيث أنَّ سجلاته لا تمتد إلى ما بعد ذلك العام. ومع ذلك، يمكن استنباط بعض المعلومات عن أحداث آخر 13 عامًا من خلال ما جاء في المراسلات الحكومية والوثائق التجارية والصلوات الموجهة إلى الآلهة. من الواضح أن الوضع في أَشُّور كان يزداد خطورة، وعندما مات أَشُّور بانيبال عام 626، تراجعت إمبراطوريته بسرعة.</w:t>
      </w:r>
    </w:p>
    <w:p>
      <w:pPr>
        <w:bidi/>
      </w:pPr>
      <w:r>
        <w:rPr>
          <w:lang w:val="ar_AE" w:bidi="ar_AE"/>
        </w:rPr>
      </w:r>
      <w:r>
        <w:rPr>
          <w:lang w:val="ar_AE" w:bidi="ar_AE"/>
        </w:rPr>
        <w:t xml:space="preserve">تضمنت سجلات الأَشُّوريِّين خلال عهد آسَرْحَدُّون الميديين، عندما كانوا لا يزالون يتألفون من عدد كبير من القبائل المرتبطة ولكن المنفصلة. لاحقًا بدأت تلك القبائل تتحد في مملكة واحدة. يذكر هيرودوت أنَّ </w:t>
      </w:r>
      <w:r>
        <w:rPr>
          <w:lang w:val="ar_AE" w:bidi="ar_AE"/>
        </w:rPr>
        <w:t>خَشاتْرِيت</w:t>
      </w:r>
      <w:r>
        <w:rPr>
          <w:lang w:val="ar_AE" w:bidi="ar_AE"/>
        </w:rPr>
        <w:t xml:space="preserve">، ملكهم، هاجم أَشُّور لكنه قُتل في ساحة المعركة وخلفه ابنه </w:t>
      </w:r>
      <w:r>
        <w:rPr>
          <w:lang w:val="ar_AE" w:bidi="ar_AE"/>
        </w:rPr>
        <w:t>كَيْخُسْرُو</w:t>
      </w:r>
      <w:r>
        <w:rPr>
          <w:lang w:val="ar_AE" w:bidi="ar_AE"/>
        </w:rPr>
        <w:t>.</w:t>
      </w:r>
    </w:p>
    <w:p>
      <w:pPr>
        <w:bidi/>
      </w:pPr>
      <w:r>
        <w:rPr>
          <w:lang w:val="ar_AE" w:bidi="ar_AE"/>
        </w:rPr>
      </w:r>
      <w:r>
        <w:rPr>
          <w:lang w:val="ar_AE" w:bidi="ar_AE"/>
        </w:rPr>
        <w:t xml:space="preserve">شهد العام 626 ق.م. عدة أحداث مهمة في العالم القديم. أصبح </w:t>
      </w:r>
      <w:r>
        <w:rPr>
          <w:lang w:val="ar_AE" w:bidi="ar_AE"/>
        </w:rPr>
        <w:t>نبوبولاسر</w:t>
      </w:r>
      <w:r>
        <w:rPr>
          <w:lang w:val="ar_AE" w:bidi="ar_AE"/>
        </w:rPr>
        <w:t>، وهو أمير كلداني، ملكًا على بابِل (626–605 ق.م.) نحو نهاية ذلك العام. تم إبرام تحالف بين الميديين و</w:t>
      </w:r>
      <w:r>
        <w:rPr>
          <w:lang w:val="ar_AE" w:bidi="ar_AE"/>
        </w:rPr>
        <w:t>نبوبولاسر</w:t>
      </w:r>
      <w:r>
        <w:rPr>
          <w:lang w:val="ar_AE" w:bidi="ar_AE"/>
        </w:rPr>
        <w:t xml:space="preserve">، ومنذ ذلك الوقت أصبح نجاح </w:t>
      </w:r>
      <w:r>
        <w:rPr>
          <w:lang w:val="ar_AE" w:bidi="ar_AE"/>
        </w:rPr>
        <w:t>نبوبولاسر</w:t>
      </w:r>
      <w:r>
        <w:rPr>
          <w:lang w:val="ar_AE" w:bidi="ar_AE"/>
        </w:rPr>
        <w:t xml:space="preserve"> في مواجهة أَشُّور شبه محتوم. بحلول العام 617 ق.م، كان قد طهَّر بابِل من جميع الحاميات الأَشُّوريّة. ثم توجه إلى نهر الفرات إلى المناطق الآرامية التي كانت جزءًا من الإمبراطورية الأَشُّوريّة لمدة قرنين ونصف. كانت الخطة أن يهاجم نبوبولاسر نينوى من الغرب ويهاجمها الميديون في نفس الوقت من الشرق؛ ومع ذلك، أجبرت القوات المشتركة للأَشُّوريِّين والمصريين، الذين أصبحوا حلفاء الآن، نبوبولاسر على الانسحاب إلى بابِل.</w:t>
      </w:r>
    </w:p>
    <w:p>
      <w:pPr>
        <w:bidi/>
      </w:pPr>
      <w:r>
        <w:rPr>
          <w:lang w:val="ar_AE" w:bidi="ar_AE"/>
        </w:rPr>
      </w:r>
      <w:r>
        <w:rPr>
          <w:lang w:val="ar_AE" w:bidi="ar_AE"/>
        </w:rPr>
        <w:t xml:space="preserve">في عام 614 ق.م، شن الميديون هجومًا كبيرًا على أَشُّور. على الرغم من أنَّ نينوى كانت قوية جدًا ولم يكن لتستسلم بسهولة، إلّا أن الميديين استولوا على بعض المدن المجاورة، بما في ذلك أَشُّور، العاصمة القديمة. في تلك اللحظة وصل نبوبولاسر مع القوات البابلية. التقى كَيْخُسْرُو في أَشُّور، وصارت بينهما علاقة صداقة وسلام متبادلين. لاحقًا تم تعزيز تحالفهما بزواج </w:t>
      </w:r>
      <w:r>
        <w:rPr>
          <w:lang w:val="ar_AE" w:bidi="ar_AE"/>
        </w:rPr>
        <w:t>نَبُوخَذْنَاصَّر</w:t>
      </w:r>
      <w:r>
        <w:rPr>
          <w:lang w:val="ar_AE" w:bidi="ar_AE"/>
        </w:rPr>
        <w:t>، ابن نبوبولاسر، من أميتيس، ابنة كَيْخُسْرُو. في عام 612 ق.م، شنت قواتهما المشتركة هجومًا أخيرًا ضد نينوى، وبعد ثلاثة أشهر من الحصار سقطت المدينة العظيمة (</w:t>
      </w:r>
      <w:hyperlink r:id="rId2086">
        <w:r>
          <w:rPr>
            <w:lang w:val="ar_AE" w:bidi="ar_AE"/>
          </w:rPr>
          <w:rPr>
            <w:color w:val="0000EE"/>
            <w:u w:val="single"/>
          </w:rPr>
          <w:t>ناحوم 1: 8</w:t>
        </w:r>
      </w:hyperlink>
      <w:r>
        <w:rPr>
          <w:lang w:val="ar_AE" w:bidi="ar_AE"/>
        </w:rPr>
        <w:t>).</w:t>
      </w:r>
    </w:p>
    <w:p>
      <w:pPr>
        <w:bidi/>
      </w:pPr>
      <w:r>
        <w:rPr>
          <w:lang w:val="ar_AE" w:bidi="ar_AE"/>
        </w:rPr>
      </w:r>
      <w:r>
        <w:rPr>
          <w:lang w:val="ar_AE" w:bidi="ar_AE"/>
        </w:rPr>
        <w:t xml:space="preserve">على الرغم من فقدان عاصمتهم، بقيت مملكة أَشُّور الضعيفة مدة ثلاث سنوات أخرى. القوات الأَشُّوريّة التي أمكنها الفرار من نينوى توجهت غربًا إلى حاران، حيث نُصِّب الأمير الأَشُّوري أَشُّور-أوباليط ملكًا وطلب مساعدة مصر لاستعادة مملكة أَشُّور. استجاب نخاو الثاني (609–593 ق.م)، المعروف في الكتاب المقدَّس باسم </w:t>
      </w:r>
      <w:r>
        <w:rPr>
          <w:lang w:val="ar_AE" w:bidi="ar_AE"/>
        </w:rPr>
        <w:t>نَخْو</w:t>
      </w:r>
      <w:r>
        <w:rPr>
          <w:lang w:val="ar_AE" w:bidi="ar_AE"/>
        </w:rPr>
        <w:t xml:space="preserve">، وانطلق مع قواته المصرية إلى حاران لمحاربة البابليين، الذين كانوا قد دمروا أَشُّور. تقدَّم يُوشيَّا ملك يهوذا (640–609 ق.م)، الذي اعتبر نفسه على ما يبدو تابعًا لوريث أَشُّور، بابِل الحديثة، لاعتراض التوغل المصري وأصابه رماة السهام بجروح قاتلة في ساحة معركة </w:t>
      </w:r>
      <w:r>
        <w:rPr>
          <w:lang w:val="ar_AE" w:bidi="ar_AE"/>
        </w:rPr>
        <w:t>مَجِدُّو</w:t>
      </w:r>
      <w:r>
        <w:rPr>
          <w:lang w:val="ar_AE" w:bidi="ar_AE"/>
        </w:rPr>
        <w:t xml:space="preserve"> (</w:t>
      </w:r>
      <w:hyperlink r:id="rId2087">
        <w:r>
          <w:rPr>
            <w:lang w:val="ar_AE" w:bidi="ar_AE"/>
          </w:rPr>
          <w:rPr>
            <w:color w:val="0000EE"/>
            <w:u w:val="single"/>
          </w:rPr>
          <w:t>2 ملوك 23: 29–30</w:t>
        </w:r>
      </w:hyperlink>
      <w:r>
        <w:rPr>
          <w:lang w:val="ar_AE" w:bidi="ar_AE"/>
        </w:rPr>
        <w:t xml:space="preserve">؛ </w:t>
      </w:r>
      <w:hyperlink r:id="rId2088">
        <w:r>
          <w:rPr>
            <w:lang w:val="ar_AE" w:bidi="ar_AE"/>
          </w:rPr>
          <w:rPr>
            <w:color w:val="0000EE"/>
            <w:u w:val="single"/>
          </w:rPr>
          <w:t>2 أخبار 35: 20–24</w:t>
        </w:r>
      </w:hyperlink>
      <w:r>
        <w:rPr>
          <w:lang w:val="ar_AE" w:bidi="ar_AE"/>
        </w:rPr>
        <w:t>).</w:t>
      </w:r>
    </w:p>
    <w:p>
      <w:pPr>
        <w:bidi/>
      </w:pPr>
      <w:r>
        <w:rPr>
          <w:lang w:val="ar_AE" w:bidi="ar_AE"/>
        </w:rPr>
      </w:r>
      <w:r>
        <w:rPr>
          <w:lang w:val="ar_AE" w:bidi="ar_AE"/>
        </w:rPr>
        <w:t>عندما هاجم نبوبولاسر وحلفاؤه حاران في عام 610 ق.م. لم يحاول أَشُّور-أوباليط الدفاع عنها بل هرب إلى الجنوب الغربي في انتظار نَخْو وقواته. عادت قوات المصريين والأَشُّوريين المشتركة لشن هجوم على حاران وحققت بعض النجاح الأولي. لكن جيش نبوبولاسر أجبر القوات الأشُّوريّة-المصرية على فك الحصار والانسحاب إلى كركميش (جرابلس الحالية). هناك، تحت قيادة نَبُوخَذْنَاصَّر، شن البابليون هجومًا مباشرًا على الجيش القوي. وقد صوَّر النبي إرميا المجزرة التي وقعت بين الجانبين بشكل بياني (</w:t>
      </w:r>
      <w:hyperlink r:id="rId1649">
        <w:r>
          <w:rPr>
            <w:lang w:val="ar_AE" w:bidi="ar_AE"/>
          </w:rPr>
          <w:rPr>
            <w:color w:val="0000EE"/>
            <w:u w:val="single"/>
          </w:rPr>
          <w:t>46: 1–12</w:t>
        </w:r>
      </w:hyperlink>
      <w:r>
        <w:rPr>
          <w:lang w:val="ar_AE" w:bidi="ar_AE"/>
        </w:rPr>
        <w:t>). خرج نَبُوخَذْنَاصَّر منتصرًا في معركة كَرْكَميش (605 ق.م). ومع ذلك، بسبب موت والده، لم يتابع انتصاره بل عاد إلى بابِل لتولي العرش.</w:t>
      </w:r>
    </w:p>
    <w:p>
      <w:pPr>
        <w:bidi/>
      </w:pPr>
      <w:r>
        <w:rPr>
          <w:lang w:val="ar_AE" w:bidi="ar_AE"/>
        </w:rPr>
      </w:r>
      <w:r>
        <w:rPr>
          <w:lang w:val="ar_AE" w:bidi="ar_AE"/>
        </w:rPr>
        <w:t>هناك تقليد في الكنيسة المسيحية الأَشُّوريّة جاء فيه أنه بعد انهيار الإمبراطورية الأَشُّوريّة بسبب هجوم الميديين والبابليين الجدد، لجأ الباقون من الشعب الأَشُّوري - خاصة الأمراء والنبلاء والمحاربين - إلى جبال كردستان. هناك بنوا عددًا من الحصون المسلحة. لم يحاول الإسكندر الأكبر (336–323 ق.م.)، وخلفاؤه، والجحافل الرومانية مهاجمة هذه القبائل. سار تراجان (98–117 م.) على رأس الجيوش الرومانية عبر أرمينيا، مرورًا بالمنطقة الشمالية من كردستان، في طريقه إلى بلاد فارس. يُقال إنَّ الحكماء، أو المجوس، الذين زاروا الطفل يسوع، الملك المولود حديثًا في بيت لحم، جاءوا من الرها. ووفقًا لهذا التقليد، أعلن المجوس، عند عودتهم من بيت لحم، عن الأمور الرائعة التي سمعوها ورأوها في زيارتهم للملك. تأسست كنيسة مسيحية بين الأَشُّوريين وقد نجت عبر القرون.</w:t>
      </w:r>
    </w:p>
    <w:p>
      <w:pPr>
        <w:bidi/>
      </w:pPr>
      <w:r>
        <w:rPr>
          <w:lang w:val="ar_AE" w:bidi="ar_AE"/>
        </w:rPr>
      </w:r>
      <w:r>
        <w:rPr>
          <w:lang w:val="ar_AE" w:bidi="ar_AE"/>
        </w:rPr>
        <w:t>كانت منطقة أَشُّور، بما في ذلك كل بلاد ما بين النهرين، تقع ضمن العراق الحالي، وهي دولة تتحدث العربية ويدين غالبية سكانها بالإسلام.</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سفرا الملوك الأول والثاني؛</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أشُّوربَانِيبَال</w:t>
      </w:r>
      <w:r>
        <w:rPr>
          <w:lang w:val="ar_AE" w:bidi="ar_AE"/>
        </w:rPr>
      </w:r>
    </w:p>
    <w:p>
      <w:pPr>
        <w:bidi/>
      </w:pPr>
      <w:r>
        <w:rPr>
          <w:lang w:val="ar_AE" w:bidi="ar_AE"/>
        </w:rPr>
      </w:r>
      <w:r>
        <w:rPr>
          <w:lang w:val="ar_AE" w:bidi="ar_AE"/>
        </w:rPr>
        <w:t>أشُّوربَانِيبَال، هو ابن أسرحدون، وقد ملك أشُّور من عام 669 إلى 633 ق.م. يمكن أيضًا تهجئة اسمه أسُّوربَانِيبَال. وقد عاصر حكمه حكم ملوك المملكة الجنوبية يَهوذَا: مَنَسَّى، وآمُون، ويُوشِيَّا. كانت المملكة الشمالية إِسْرَائِيل وعاصمتها السَّامِرَة، قد سقطت في يد ملك أشُّوري قوي آخر، سَرْجون الثاني، في عام 722 ق.م.</w:t>
      </w:r>
    </w:p>
    <w:p>
      <w:pPr>
        <w:bidi/>
      </w:pPr>
      <w:r>
        <w:rPr>
          <w:lang w:val="ar_AE" w:bidi="ar_AE"/>
        </w:rPr>
      </w:r>
      <w:r>
        <w:rPr>
          <w:lang w:val="ar_AE" w:bidi="ar_AE"/>
        </w:rPr>
        <w:t>طيلة حياة أشُّوربَانِيبَال كان عليه أنْ يقاتل باستمرار للحفاظ على إمبراطوريته والدفاع عنها، التي شملت بابِل، وفارس، وأَرَام، ومِصْر. بالرغْم من اهتمامه بالثقافة في المقام الأول، فقد خصَّص معظم وقته وموارده لإبقاء الشعوب المحتلة تحت سيطرته، ومواجهة حرب أهلية بقيادة شقيقه، والتعامل مع النزاعات الحدودية المستمرة.</w:t>
      </w:r>
    </w:p>
    <w:p>
      <w:pPr>
        <w:bidi/>
      </w:pPr>
      <w:r>
        <w:rPr>
          <w:lang w:val="ar_AE" w:bidi="ar_AE"/>
        </w:rPr>
      </w:r>
      <w:r>
        <w:rPr>
          <w:lang w:val="ar_AE" w:bidi="ar_AE"/>
        </w:rPr>
        <w:t>يعتمد أغلب ما نعرفه عن ثقافة بلاد ما بين النهرين القديمة - تاريخهم وديانتهم وأساطيرهم وقصصهم - على النصوص المسماريّة التي جمعها أشُّوربَانِيبَال. جمع هذه النصوص في مكتبة كبيرة بناها في نِينَوَى، عاصمته. اكتُشفت هذه المكتبة من قرن مضى تقريبًا وهي الآن في المتحف البريطاني. وتظل هذه المكتبة مصدرًا مهمًا للدراسات الكتابيّة. مكتبة أشُّوربَانِيبَال هي على الأرجح إرثه الأكثر أهمية.</w:t>
      </w:r>
    </w:p>
    <w:p>
      <w:pPr>
        <w:bidi/>
      </w:pPr>
      <w:r>
        <w:rPr>
          <w:lang w:val="ar_AE" w:bidi="ar_AE"/>
        </w:rPr>
      </w:r>
      <w:r>
        <w:rPr>
          <w:lang w:val="ar_AE" w:bidi="ar_AE"/>
        </w:rPr>
        <w:t>يُعتقد أنَّ أشُّوربَانِيبَال هو الملك الأشُّوري الذي أرسل الأمم للعيش في السَّامِرَة (</w:t>
      </w:r>
      <w:hyperlink r:id="rId1974">
        <w:r>
          <w:rPr>
            <w:lang w:val="ar_AE" w:bidi="ar_AE"/>
          </w:rPr>
          <w:rPr>
            <w:color w:val="0000EE"/>
            <w:u w:val="single"/>
          </w:rPr>
          <w:t>عَزْرَا 4:10</w:t>
        </w:r>
      </w:hyperlink>
      <w:r>
        <w:rPr>
          <w:lang w:val="ar_AE" w:bidi="ar_AE"/>
        </w:rPr>
        <w:t xml:space="preserve">). كان من الممارسات الشائعة للأشُّوريين إعادة توطين الشعوب المحتلة، ولهذا السبب اختفت الأسباط العشرة من إِسْرَائِيل بعد غزو سَرْجون الثاني. في </w:t>
      </w:r>
      <w:hyperlink r:id="rId1974">
        <w:r>
          <w:rPr>
            <w:lang w:val="ar_AE" w:bidi="ar_AE"/>
          </w:rPr>
          <w:rPr>
            <w:color w:val="0000EE"/>
            <w:u w:val="single"/>
          </w:rPr>
          <w:t>عَزْرَا 4:10</w:t>
        </w:r>
      </w:hyperlink>
      <w:r>
        <w:rPr>
          <w:lang w:val="ar_AE" w:bidi="ar_AE"/>
        </w:rPr>
        <w:t>، يُطلق على الملك الأشُّوري اسم أُسْنَفَّر، وهو ترجمة صوتية للتهجئة العبرية. أوجه التشابه بين الاسمين العبري والأشَّوري، بالإضافة إلى قائمة الشعوب المحتلة، إنما تشيران إلى أنَّ أشُّوربَانِيبَال هو الاحتمال الأرجح ليكون هو نفسه أُسْنَفَّر.</w:t>
      </w:r>
    </w:p>
    <w:p>
      <w:pPr>
        <w:bidi/>
      </w:pPr>
      <w:r>
        <w:rPr>
          <w:lang w:val="ar_AE" w:bidi="ar_AE"/>
        </w:rPr>
      </w:r>
      <w:r>
        <w:rPr>
          <w:lang w:val="ar_AE" w:bidi="ar_AE"/>
        </w:rPr>
        <w:t>بحلول عام 630 ق.م، كانت الإمبراطورية الأشُّوريّة تصارع لتظل موحدة. بعد موت أشُّوربَانِيبَال، انهارت الإمبراطورية الأشُّوريّة. كثيرون من الجنود الأشُّوريين ماتوا بعيدًا عن ديارهم، ولم يحسن المُرْتَزِقَة والأسرى التعامل مع الحرب. في هذه الأثناء، هاجمت جماعات بربريّة من أَسِيَّا أَشُّور، ونجحت بَابِل في التمرد. كما تحررت مِصْر من السيطرة الأشُّوريّة. لم يتمكن أبناء أشُّوربَانِيبَال من مواجهة الوضع، وفي أقل من 20 عامًا، أحاط تحالف ضعيف من الأعداء نِينَوَى ودمرها في عام 612 ق.م. كان هناك بعض المقاومة في حَارَان المجاورة لها، لكن سرعان ما سحقتها القوات المادِيَّة. وكما حكمت أَشُّور بلا هوادة أو رحمة هكذا أيضًا سقطت.</w:t>
      </w:r>
    </w:p>
    <w:p>
      <w:pPr>
        <w:bidi/>
      </w:pPr>
      <w:r>
        <w:rPr>
          <w:lang w:val="ar_AE" w:bidi="ar_AE"/>
        </w:rPr>
      </w:r>
      <w:r>
        <w:rPr>
          <w:lang w:val="ar_AE" w:bidi="ar_AE"/>
        </w:rPr>
        <w:t>مع سقوط أَشُّور، حصلت مملكة يَهوذَا الصغيرة على فرصة جديدة. يعتقد بعض العلماء أنَّ أشُّوربَانِيبَال مات في السنة الثامنة من حكم الملك يُوشِيَّا (</w:t>
      </w:r>
      <w:hyperlink r:id="rId2089">
        <w:r>
          <w:rPr>
            <w:lang w:val="ar_AE" w:bidi="ar_AE"/>
          </w:rPr>
          <w:rPr>
            <w:color w:val="0000EE"/>
            <w:u w:val="single"/>
          </w:rPr>
          <w:t xml:space="preserve">2 أخبار الأيام 34:3–7) </w:t>
        </w:r>
      </w:hyperlink>
    </w:p>
    <w:p>
      <w:pPr>
        <w:bidi/>
      </w:pPr>
      <w:r>
        <w:rPr>
          <w:lang w:val="ar_AE" w:bidi="ar_AE"/>
        </w:rPr>
      </w:r>
      <w:r>
        <w:rPr>
          <w:lang w:val="ar_AE" w:bidi="ar_AE"/>
        </w:rPr>
        <w:t>بفقدان أَشُّور لقوَّتها، استعادت يَهوذَا استقلالها تلقائيًا. تمكَّن الملك الشاب يُوشِيَّا من بَدْء وإتمام أعظم نهضة روحيّة، وإصلاحات سياسيّة في تاريخ يَهوذَا.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 xml:space="preserve"> </w:t>
      </w:r>
      <w:r>
        <w:rPr>
          <w:lang w:val="ar_AE" w:bidi="ar_AE"/>
        </w:rPr>
        <w:t>سفرا الملوك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أشُّورنَاصِربَال</w:t>
      </w:r>
      <w:r>
        <w:rPr>
          <w:lang w:val="ar_AE" w:bidi="ar_AE"/>
        </w:rPr>
      </w:r>
    </w:p>
    <w:p>
      <w:pPr>
        <w:pStyle w:val="ListNumber"/>
        <w:numPr>
          <w:ilvl w:val="0"/>
          <w:numId w:val="61"/>
        </w:numPr>
        <w:bidi/>
        <w:spacing w:line="240" w:lineRule="auto"/>
        <w:ind w:left="720"/>
      </w:pPr>
      <w:r>
        <w:rPr>
          <w:lang w:val="ar_AE" w:bidi="ar_AE"/>
        </w:rPr>
      </w:r>
      <w:r>
        <w:rPr>
          <w:lang w:val="ar_AE" w:bidi="ar_AE"/>
        </w:rPr>
        <w:t>كان أشُّورنَاصِربَال الأول ملك أَشُّور ما بين عام 1049 إلى 1031 ق.م تقريبًا. يُذكر في السجل التاريخي الأشُّوري على أنَّه الوريث الشرعي لشمشي-أَدَد الرابع. كان شمشي-أَدَد الرابع ملكًا ما بين 1053 إلى 1050 ق.م. كان أشُّورنَاصِربَال الأول ملكًا على أَشُّور في أثناء فترة لم تكن فيها البلاد قوية. كان هذا بعد حُكم تغلث فلاسر الأول، الذي كان ملكًا قويًا. كان تغلث فلاسر الأول ملكًا ما بين 1115–1077 ق.م.</w:t>
      </w:r>
    </w:p>
    <w:p>
      <w:pPr>
        <w:pStyle w:val="ListNumber"/>
        <w:bidi/>
        <w:spacing w:line="240" w:lineRule="auto"/>
        <w:ind w:left="720"/>
      </w:pPr>
      <w:r>
        <w:rPr>
          <w:lang w:val="ar_AE" w:bidi="ar_AE"/>
        </w:rPr>
      </w:r>
      <w:r>
        <w:rPr>
          <w:lang w:val="ar_AE" w:bidi="ar_AE"/>
        </w:rPr>
        <w:t xml:space="preserve">أشُّورنَاصِربَال الثاني كان ملك أَشُّور من 885 إلى 860 ق.م. كان ابن توكولتي نينورتا الثاني الذي كان ملك أَشُّور من 890 إلى 885 ق.م. جَدّه، أَدَد نيراري الثاني، كان ملكًا ما بين 911 إلى 891 ق. م. وضع أسس الحِقْبَة الأشُّوريّة الحديثة، التي استمرت من 900 إلى 612 ق.م. </w:t>
        <w:br/>
        <w:br/>
      </w:r>
      <w:r>
        <w:rPr>
          <w:lang w:val="ar_AE" w:bidi="ar_AE"/>
        </w:rPr>
        <w:t>أشُّورنَاصِربَال الثاني، أول ملك عظيم في هذه الحِقْبَة، وقد تعزَّزت مكانته بسحق القبائل المتمردة على طول الفرات الأوسط. ثم قاد حملات ضد أَرَام في عام 877 ق.م. وضد الفلسطينيين. كما سجل في سجلاته، الغنائم التي حصل عليها من المدن الفلسطينية الساحلية، بما في ذلك "الذهب، والفضة، والقصدير، والنحاس... والقرود الكبيرة والصغيرة، والأبنوس، وخشب البقس، والعاج."</w:t>
        <w:br/>
      </w:r>
      <w:r>
        <w:rPr>
          <w:lang w:val="ar_AE" w:bidi="ar_AE"/>
        </w:rPr>
        <w:t>كانت حملة أشُّورنَاصِربَال تجاه الغرب هي الأولى من بين عدة هجمات أشُّوريّة على أَرَام، التي هددت في النهاية القوات الإسرائيلية. ورسخت هذه الحملة أيضًا سمعته فيمَا عُرف عنه بأنَّه قائد قاسٍ وعديم الرحمة، وهو موضوع غالبًا ما يرد ذكره في سجلاته. ويظهر تمثال أشُّورنَاصِربَال الثاني الذي وُجد في كَالَح بأنه طاغية صارم ومغرور. حوَّل الجيش الأشُّوري إلى قوة عسكرية مرعبة.</w:t>
        <w:br/>
      </w:r>
      <w:r>
        <w:rPr>
          <w:lang w:val="ar_AE" w:bidi="ar_AE"/>
        </w:rPr>
        <w:t>كان أشُّورنَاصِربَال الثاني معروفًا بمعاملته الوحشيّة للأعداء. وتباهى في سجلاته، إذ كتب: "قطعت رؤوس محاربيهم وجعلتها في هيئة</w:t>
      </w:r>
      <w:r>
        <w:rPr>
          <w:lang w:val="ar_AE" w:bidi="ar_AE"/>
        </w:rPr>
        <w:t xml:space="preserve"> برج عند بوابة مدينته ...وسلخت جلد كل الزعماء... وكسوت البرج بجلودهم؛ سجنت البعض </w:t>
      </w:r>
      <w:r>
        <w:rPr>
          <w:lang w:val="ar_AE" w:bidi="ar_AE"/>
        </w:rPr>
        <w:t>داخل البرج</w:t>
      </w:r>
      <w:r>
        <w:rPr>
          <w:lang w:val="ar_AE" w:bidi="ar_AE"/>
        </w:rPr>
        <w:t xml:space="preserve">، ووضعت البعض الآخر على خوازيق عند البرج." ومن بين </w:t>
      </w:r>
      <w:r>
        <w:rPr>
          <w:lang w:val="ar_AE" w:bidi="ar_AE"/>
        </w:rPr>
        <w:t>أفعال أخرى قاسية وعنيفة:</w:t>
      </w:r>
    </w:p>
    <w:p>
      <w:pPr>
        <w:pStyle w:val="ListBullet"/>
        <w:bidi/>
        <w:spacing w:line="240" w:lineRule="auto"/>
        <w:ind w:left="1440"/>
      </w:pPr>
      <w:r>
        <w:rPr>
          <w:lang w:val="ar_AE" w:bidi="ar_AE"/>
        </w:rPr>
      </w:r>
      <w:r>
        <w:rPr>
          <w:lang w:val="ar_AE" w:bidi="ar_AE"/>
        </w:rPr>
        <w:t>حرق الأسرى أحياء</w:t>
      </w:r>
    </w:p>
    <w:p>
      <w:pPr>
        <w:pStyle w:val="ListBullet"/>
        <w:bidi/>
        <w:spacing w:line="240" w:lineRule="auto"/>
        <w:ind w:left="1440"/>
      </w:pPr>
      <w:r>
        <w:rPr>
          <w:lang w:val="ar_AE" w:bidi="ar_AE"/>
        </w:rPr>
      </w:r>
      <w:r>
        <w:rPr>
          <w:lang w:val="ar_AE" w:bidi="ar_AE"/>
        </w:rPr>
        <w:t xml:space="preserve">قطع أيدي السجناء وأنوفهم وآذانهم </w:t>
      </w:r>
    </w:p>
    <w:p>
      <w:pPr>
        <w:pStyle w:val="ListBullet"/>
        <w:bidi/>
        <w:spacing w:line="240" w:lineRule="auto"/>
        <w:ind w:left="1440"/>
      </w:pPr>
      <w:r>
        <w:rPr>
          <w:lang w:val="ar_AE" w:bidi="ar_AE"/>
        </w:rPr>
      </w:r>
      <w:r>
        <w:rPr>
          <w:lang w:val="ar_AE" w:bidi="ar_AE"/>
        </w:rPr>
        <w:t>اقتلاع العيون</w:t>
      </w:r>
    </w:p>
    <w:p>
      <w:pPr>
        <w:pStyle w:val="ListBullet"/>
        <w:bidi/>
        <w:spacing w:line="240" w:lineRule="auto"/>
        <w:ind w:left="1440"/>
      </w:pPr>
      <w:r>
        <w:rPr>
          <w:lang w:val="ar_AE" w:bidi="ar_AE"/>
        </w:rPr>
      </w:r>
      <w:r>
        <w:rPr>
          <w:lang w:val="ar_AE" w:bidi="ar_AE"/>
        </w:rPr>
        <w:t>شقّ بطون الحوامل</w:t>
      </w:r>
    </w:p>
    <w:p>
      <w:pPr>
        <w:pStyle w:val="ListBullet"/>
        <w:bidi/>
        <w:spacing w:line="240" w:lineRule="auto"/>
        <w:ind w:left="1440"/>
      </w:pPr>
      <w:r>
        <w:rPr>
          <w:lang w:val="ar_AE" w:bidi="ar_AE"/>
        </w:rPr>
      </w:r>
      <w:r>
        <w:rPr>
          <w:lang w:val="ar_AE" w:bidi="ar_AE"/>
        </w:rPr>
        <w:t>ترك السجناء في الصحراء ليموتوا من العطش</w:t>
      </w:r>
    </w:p>
    <w:p>
      <w:pPr>
        <w:bidi/>
      </w:pPr>
      <w:r>
        <w:rPr>
          <w:lang w:val="ar_AE" w:bidi="ar_AE"/>
        </w:rPr>
      </w:r>
      <w:r>
        <w:rPr>
          <w:lang w:val="ar_AE" w:bidi="ar_AE"/>
        </w:rPr>
        <w:t>اتخذ أشُّورنَاصِربَال الثاني كَالَح (نمرود) عاصمة له، وأعاد بناءها بتسخير أكثر من 50,000 سجين. اكتشف أ.هـ. لايارد، في أثناء التنقيب في نمرود عام 1845، القصر الملكي إلى جانب عدّة تماثيل كبيرة. خَلَفَ أشُّورنَاصِربَال الثاني في عام 859 ق.م. ابنه، شَلْمَنْأَسَر الثالث، الذي حكم مدّة 35 عامًا.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أَشُّورِيم، الْأَشُّورِيُّون</w:t>
      </w:r>
      <w:r>
        <w:rPr>
          <w:lang w:val="ar_AE" w:bidi="ar_AE"/>
        </w:rPr>
      </w:r>
    </w:p>
    <w:p>
      <w:pPr>
        <w:pStyle w:val="Heading2"/>
        <w:bidi/>
      </w:pPr>
      <w:r>
        <w:rPr>
          <w:lang w:val="ar_AE" w:bidi="ar_AE"/>
        </w:rPr>
        <w:t>أَشُّورِيم</w:t>
      </w:r>
      <w:r>
        <w:rPr>
          <w:lang w:val="ar_AE" w:bidi="ar_AE"/>
        </w:rPr>
        <w:t xml:space="preserve">، </w:t>
      </w:r>
      <w:r>
        <w:rPr>
          <w:lang w:val="ar_AE" w:bidi="ar_AE"/>
        </w:rPr>
        <w:t>الْأَشُّورِيُّون</w:t>
      </w:r>
    </w:p>
    <w:p>
      <w:pPr>
        <w:bidi/>
      </w:pPr>
      <w:r>
        <w:rPr>
          <w:lang w:val="ar_AE" w:bidi="ar_AE"/>
        </w:rPr>
      </w:r>
      <w:r>
        <w:rPr>
          <w:lang w:val="ar_AE" w:bidi="ar_AE"/>
        </w:rPr>
        <w:t xml:space="preserve">المنحدرين من نسل إِبْرَاهيم وزوجته الثانية </w:t>
      </w:r>
      <w:r>
        <w:rPr>
          <w:lang w:val="ar_AE" w:bidi="ar_AE"/>
        </w:rPr>
        <w:t>قَطُورَة</w:t>
      </w:r>
      <w:r>
        <w:rPr>
          <w:lang w:val="ar_AE" w:bidi="ar_AE"/>
        </w:rPr>
        <w:t xml:space="preserve">، من حفيدهم </w:t>
      </w:r>
      <w:r>
        <w:rPr>
          <w:lang w:val="ar_AE" w:bidi="ar_AE"/>
        </w:rPr>
        <w:t>دَدَان</w:t>
      </w:r>
      <w:r>
        <w:rPr>
          <w:lang w:val="ar_AE" w:bidi="ar_AE"/>
        </w:rPr>
        <w:t xml:space="preserve"> (</w:t>
      </w:r>
      <w:hyperlink r:id="rId2090">
        <w:r>
          <w:rPr>
            <w:lang w:val="ar_AE" w:bidi="ar_AE"/>
          </w:rPr>
          <w:rPr>
            <w:color w:val="0000EE"/>
            <w:u w:val="single"/>
          </w:rPr>
          <w:t>تكوين 25: 3</w:t>
        </w:r>
      </w:hyperlink>
      <w:r>
        <w:rPr>
          <w:lang w:val="ar_AE" w:bidi="ar_AE"/>
        </w:rPr>
        <w:t>). من المحتمل أنَّ الْأَشُّورِيِّين عاشوا في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أشياء مكرسة</w:t>
      </w:r>
      <w:r>
        <w:rPr>
          <w:lang w:val="ar_AE" w:bidi="ar_AE"/>
        </w:rPr>
      </w:r>
    </w:p>
    <w:p>
      <w:pPr>
        <w:bidi/>
      </w:pPr>
      <w:r>
        <w:rPr>
          <w:lang w:val="ar_AE" w:bidi="ar_AE"/>
        </w:rPr>
      </w:r>
      <w:r>
        <w:rPr>
          <w:lang w:val="ar_AE" w:bidi="ar_AE"/>
        </w:rPr>
        <w:t>الأشخاص أو الحيوانات أو الأشياء التي حرم ٱللهِ على أبناء إِسْرَائِيل امتلاكها (</w:t>
      </w:r>
      <w:hyperlink r:id="rId2091">
        <w:r>
          <w:rPr>
            <w:lang w:val="ar_AE" w:bidi="ar_AE"/>
          </w:rPr>
          <w:rPr>
            <w:color w:val="0000EE"/>
            <w:u w:val="single"/>
          </w:rPr>
          <w:t>لاويين 27:28–29؛</w:t>
        </w:r>
      </w:hyperlink>
      <w:r>
        <w:rPr>
          <w:lang w:val="ar_AE" w:bidi="ar_AE"/>
        </w:rPr>
        <w:t xml:space="preserve"> </w:t>
      </w:r>
      <w:hyperlink r:id="rId2092">
        <w:r>
          <w:rPr>
            <w:lang w:val="ar_AE" w:bidi="ar_AE"/>
          </w:rPr>
          <w:rPr>
            <w:color w:val="0000EE"/>
            <w:u w:val="single"/>
          </w:rPr>
          <w:t>عدد 18:14</w:t>
        </w:r>
      </w:hyperlink>
      <w:r>
        <w:rPr>
          <w:lang w:val="ar_AE" w:bidi="ar_AE"/>
        </w:rPr>
        <w:t xml:space="preserve">). </w:t>
      </w:r>
      <w:r>
        <w:rPr>
          <w:b/>
          <w:lang w:val="ar_AE" w:bidi="ar_AE"/>
        </w:rPr>
        <w:t>انظر</w:t>
      </w:r>
      <w:r>
        <w:rPr>
          <w:lang w:val="ar_AE" w:bidi="ar_AE"/>
        </w:rPr>
        <w:t xml:space="preserve"> </w:t>
      </w:r>
      <w:r>
        <w:rPr>
          <w:lang w:val="ar_AE" w:bidi="ar_AE"/>
        </w:rPr>
        <w:t>اللعنة، الملعون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(آسر)</w:t>
      </w:r>
      <w:r>
        <w:rPr>
          <w:lang w:val="ar_AE" w:bidi="ar_AE"/>
        </w:rPr>
      </w:r>
    </w:p>
    <w:p>
      <w:pPr>
        <w:bidi/>
      </w:pPr>
      <w:r>
        <w:rPr>
          <w:lang w:val="ar_AE" w:bidi="ar_AE"/>
        </w:rPr>
      </w:r>
      <w:r>
        <w:rPr>
          <w:lang w:val="ar_AE" w:bidi="ar_AE"/>
        </w:rPr>
        <w:t xml:space="preserve">إحدى أشكال كتابة أشير حسب تَرْجَمَة الملك جيمس الإنجليزية في </w:t>
      </w:r>
      <w:hyperlink r:id="rId2093">
        <w:r>
          <w:rPr>
            <w:lang w:val="ar_AE" w:bidi="ar_AE"/>
          </w:rPr>
          <w:rPr>
            <w:color w:val="0000EE"/>
            <w:u w:val="single"/>
          </w:rPr>
          <w:t>لوقا 2:36</w:t>
        </w:r>
      </w:hyperlink>
      <w:r>
        <w:rPr>
          <w:lang w:val="ar_AE" w:bidi="ar_AE"/>
        </w:rPr>
        <w:t xml:space="preserve"> و </w:t>
      </w:r>
      <w:hyperlink r:id="rId2094">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(سِبط)</w:t>
      </w:r>
      <w:r>
        <w:rPr>
          <w:lang w:val="ar_AE" w:bidi="ar_AE"/>
        </w:rPr>
      </w:r>
    </w:p>
    <w:p>
      <w:pPr>
        <w:bidi/>
      </w:pPr>
      <w:r>
        <w:rPr>
          <w:lang w:val="ar_AE" w:bidi="ar_AE"/>
        </w:rPr>
      </w:r>
      <w:r>
        <w:rPr>
          <w:lang w:val="ar_AE" w:bidi="ar_AE"/>
        </w:rPr>
        <w:t>عاش سبط أشير في المنطقة الساحلية الخصبة عندما تم تقسيم أرض الموعد. امتدتْ أراضي أشير من شمال جبل الكرمل إلى ما فوق صيدا بقليل، وكانت حدودها الشرقية تمتد على طول المنحدرات الغربية لتلال الجليل (</w:t>
      </w:r>
      <w:hyperlink r:id="rId2095">
        <w:r>
          <w:rPr>
            <w:lang w:val="ar_AE" w:bidi="ar_AE"/>
          </w:rPr>
          <w:rPr>
            <w:color w:val="0000EE"/>
            <w:u w:val="single"/>
          </w:rPr>
          <w:t>يشوع ١٩: ٢٤–٣٤</w:t>
        </w:r>
      </w:hyperlink>
      <w:r>
        <w:rPr>
          <w:lang w:val="ar_AE" w:bidi="ar_AE"/>
        </w:rPr>
        <w:t>). باتجاه الشرق، كان سبطا زبولون ونفتالي يَقعان على حدود أشير. باتجاه الجنوب، فصلتْ سلسلة جبال الكرمل أشير عن سبط منسى. كانت أرض أشير غنية بالزراعة ومعروفة ببساتين الزيتون. اقتصاديًا، كان الأشيريون يتاجرون مع الفينيقيين في صور عبر السفن.</w:t>
      </w:r>
    </w:p>
    <w:p>
      <w:pPr>
        <w:bidi/>
      </w:pPr>
      <w:r>
        <w:rPr>
          <w:lang w:val="ar_AE" w:bidi="ar_AE"/>
        </w:rPr>
      </w:r>
      <w:r>
        <w:rPr>
          <w:lang w:val="ar_AE" w:bidi="ar_AE"/>
        </w:rPr>
        <w:t>تَغيَّر حجم السبط مع مرور الوقت. من العدد القليل الذي دخلَ مصر مع يعقوب، نما عدد محاربي أشير البالغين إلى ٤١,٥٠٠ عند جبل سيناء (</w:t>
      </w:r>
      <w:hyperlink r:id="rId2096">
        <w:r>
          <w:rPr>
            <w:lang w:val="ar_AE" w:bidi="ar_AE"/>
          </w:rPr>
          <w:rPr>
            <w:color w:val="0000EE"/>
            <w:u w:val="single"/>
          </w:rPr>
          <w:t>عدد ١: ٤٠، ٤١</w:t>
        </w:r>
      </w:hyperlink>
      <w:r>
        <w:rPr>
          <w:lang w:val="ar_AE" w:bidi="ar_AE"/>
        </w:rPr>
        <w:t>). بحلول الإحصاء الثاني في البرية، كان لدى السبط ٥٣,٤٠٠ جنديًا (</w:t>
      </w:r>
      <w:hyperlink r:id="rId2097">
        <w:r>
          <w:rPr>
            <w:lang w:val="ar_AE" w:bidi="ar_AE"/>
          </w:rPr>
          <w:rPr>
            <w:color w:val="0000EE"/>
            <w:u w:val="single"/>
          </w:rPr>
          <w:t>عدد ٢٦: ٤٧</w:t>
        </w:r>
      </w:hyperlink>
      <w:r>
        <w:rPr>
          <w:lang w:val="ar_AE" w:bidi="ar_AE"/>
        </w:rPr>
        <w:t>). خلال حكم الملك داود، تراوح عدد المحاربين من ٢٦,٠٠٠ إلى ٤٠,٠٠٠ (</w:t>
      </w:r>
      <w:hyperlink r:id="rId2098">
        <w:r>
          <w:rPr>
            <w:lang w:val="ar_AE" w:bidi="ar_AE"/>
          </w:rPr>
          <w:rPr>
            <w:color w:val="0000EE"/>
            <w:u w:val="single"/>
          </w:rPr>
          <w:t>١ أخبار الأيام ٧: ٤٠</w:t>
        </w:r>
      </w:hyperlink>
      <w:r>
        <w:rPr>
          <w:lang w:val="ar_AE" w:bidi="ar_AE"/>
        </w:rPr>
        <w:t xml:space="preserve">؛ </w:t>
      </w:r>
      <w:hyperlink r:id="rId2099">
        <w:r>
          <w:rPr>
            <w:lang w:val="ar_AE" w:bidi="ar_AE"/>
          </w:rPr>
          <w:rPr>
            <w:color w:val="0000EE"/>
            <w:u w:val="single"/>
          </w:rPr>
          <w:t>١٢: ٣٦</w:t>
        </w:r>
      </w:hyperlink>
      <w:r>
        <w:rPr>
          <w:lang w:val="ar_AE" w:bidi="ar_AE"/>
        </w:rPr>
        <w:t>). لم يَكن أشير أبدًا أكبر من خامس سبط بين بني إسرائيل.</w:t>
      </w:r>
    </w:p>
    <w:p>
      <w:pPr>
        <w:bidi/>
      </w:pPr>
      <w:r>
        <w:rPr>
          <w:lang w:val="ar_AE" w:bidi="ar_AE"/>
        </w:rPr>
      </w:r>
      <w:r>
        <w:rPr>
          <w:lang w:val="ar_AE" w:bidi="ar_AE"/>
        </w:rPr>
        <w:t>رفض أشير، مثل الأسباط الأخرى، تقارير كالب ويشوع الإيجابية عن كنعان (</w:t>
      </w:r>
      <w:hyperlink r:id="rId2100">
        <w:r>
          <w:rPr>
            <w:lang w:val="ar_AE" w:bidi="ar_AE"/>
          </w:rPr>
          <w:rPr>
            <w:color w:val="0000EE"/>
            <w:u w:val="single"/>
          </w:rPr>
          <w:t>عدد ١٣: ٣٠–١٤: ١٠</w:t>
        </w:r>
      </w:hyperlink>
      <w:r>
        <w:rPr>
          <w:lang w:val="ar_AE" w:bidi="ar_AE"/>
        </w:rPr>
        <w:t>). نتيجةً لذلك، هلكَ ذلك الجيل في البرية بعد ٤٠ عامًا (</w:t>
      </w:r>
      <w:hyperlink r:id="rId2101">
        <w:r>
          <w:rPr>
            <w:lang w:val="ar_AE" w:bidi="ar_AE"/>
          </w:rPr>
          <w:rPr>
            <w:color w:val="0000EE"/>
            <w:u w:val="single"/>
          </w:rPr>
          <w:t>عدد ١٤: ٢٢–٢٥</w:t>
        </w:r>
      </w:hyperlink>
      <w:r>
        <w:rPr>
          <w:lang w:val="ar_AE" w:bidi="ar_AE"/>
        </w:rPr>
        <w:t>).</w:t>
      </w:r>
    </w:p>
    <w:p>
      <w:pPr>
        <w:bidi/>
      </w:pPr>
      <w:r>
        <w:rPr>
          <w:lang w:val="ar_AE" w:bidi="ar_AE"/>
        </w:rPr>
      </w:r>
      <w:r>
        <w:rPr>
          <w:lang w:val="ar_AE" w:bidi="ar_AE"/>
        </w:rPr>
        <w:t>في نهاية الحملة الشمالية في أرض الموعد، قام يشوع بتوزيع الأراضي على الأسباط السبع المتبقية، بما في ذلك أشير (</w:t>
      </w:r>
      <w:hyperlink r:id="rId2102">
        <w:r>
          <w:rPr>
            <w:lang w:val="ar_AE" w:bidi="ar_AE"/>
          </w:rPr>
          <w:rPr>
            <w:color w:val="0000EE"/>
            <w:u w:val="single"/>
          </w:rPr>
          <w:t>يشوع ١٨: ٢</w:t>
        </w:r>
      </w:hyperlink>
      <w:r>
        <w:rPr>
          <w:lang w:val="ar_AE" w:bidi="ar_AE"/>
        </w:rPr>
        <w:t>). في وقت سابق، عيّن الله أخيهود لتوزيع الأرض داخل أراضي أشير (</w:t>
      </w:r>
      <w:hyperlink r:id="rId2103">
        <w:r>
          <w:rPr>
            <w:lang w:val="ar_AE" w:bidi="ar_AE"/>
          </w:rPr>
          <w:rPr>
            <w:color w:val="0000EE"/>
            <w:u w:val="single"/>
          </w:rPr>
          <w:t>عدد ٣٤: ١٦، ٢٧</w:t>
        </w:r>
      </w:hyperlink>
      <w:r>
        <w:rPr>
          <w:lang w:val="ar_AE" w:bidi="ar_AE"/>
        </w:rPr>
        <w:t>). تم منح بعض اللاويين من قبيلة جرشوم مدنًا داخل حدود أشير (</w:t>
      </w:r>
      <w:hyperlink r:id="rId2104">
        <w:r>
          <w:rPr>
            <w:lang w:val="ar_AE" w:bidi="ar_AE"/>
          </w:rPr>
          <w:rPr>
            <w:color w:val="0000EE"/>
            <w:u w:val="single"/>
          </w:rPr>
          <w:t>يشوع ٢١: ٦، ٣٠</w:t>
        </w:r>
      </w:hyperlink>
      <w:r>
        <w:rPr>
          <w:lang w:val="ar_AE" w:bidi="ar_AE"/>
        </w:rPr>
        <w:t xml:space="preserve">؛ </w:t>
      </w:r>
      <w:hyperlink r:id="rId2105">
        <w:r>
          <w:rPr>
            <w:lang w:val="ar_AE" w:bidi="ar_AE"/>
          </w:rPr>
          <w:rPr>
            <w:color w:val="0000EE"/>
            <w:u w:val="single"/>
          </w:rPr>
          <w:t>١ أخبار الأيام ٦: ٦٢، ٧٤</w:t>
        </w:r>
      </w:hyperlink>
      <w:r>
        <w:rPr>
          <w:lang w:val="ar_AE" w:bidi="ar_AE"/>
        </w:rPr>
        <w:t>).</w:t>
      </w:r>
    </w:p>
    <w:p>
      <w:pPr>
        <w:bidi/>
      </w:pPr>
      <w:r>
        <w:rPr>
          <w:lang w:val="ar_AE" w:bidi="ar_AE"/>
        </w:rPr>
      </w:r>
      <w:r>
        <w:rPr>
          <w:lang w:val="ar_AE" w:bidi="ar_AE"/>
        </w:rPr>
        <w:t xml:space="preserve">مثل باقي أسباط إسرائيل، لم يمتلك أشير أبدًا كل الأرض التي أُعطيت له بالكامل. فشلَ السبط في طرد سكان مُدن مثل </w:t>
      </w:r>
      <w:r>
        <w:rPr>
          <w:lang w:val="ar_AE" w:bidi="ar_AE"/>
        </w:rPr>
        <w:t>عَكُّو</w:t>
      </w:r>
      <w:r>
        <w:rPr>
          <w:lang w:val="ar_AE" w:bidi="ar_AE"/>
        </w:rPr>
        <w:t xml:space="preserve"> وصيدون وغيرها، مما أدى إلى تأثرهم بالثقافات الوثنية (</w:t>
      </w:r>
      <w:hyperlink r:id="rId928">
        <w:r>
          <w:rPr>
            <w:lang w:val="ar_AE" w:bidi="ar_AE"/>
          </w:rPr>
          <w:rPr>
            <w:color w:val="0000EE"/>
            <w:u w:val="single"/>
          </w:rPr>
          <w:t>قضاة ١: ٣١</w:t>
        </w:r>
      </w:hyperlink>
      <w:r>
        <w:rPr>
          <w:lang w:val="ar_AE" w:bidi="ar_AE"/>
        </w:rPr>
        <w:t>). امتدتْ أراضي الصيدونيين والفينيقيين "غير المملوكة" لأشير على طول المنطقة الساحلية لمسافة ٢٠٠ ميلًا أو ٣٢٢ كيلومترًا. وهكذا، "</w:t>
      </w:r>
      <w:r>
        <w:rPr>
          <w:lang w:val="ar_AE" w:bidi="ar_AE"/>
        </w:rPr>
        <w:t>فَسَكَنَ الْأَشِيرِيُّونَ فِي وَسَطِ الْكَنْعَانِيِّينَ سُكَّانِ الْأَرْضِ، لِأَنَّهُمْ لَمْ يَطْرُدُوهُمْ</w:t>
      </w:r>
      <w:r>
        <w:rPr>
          <w:lang w:val="ar_AE" w:bidi="ar_AE"/>
        </w:rPr>
        <w:t>" (</w:t>
      </w:r>
      <w:hyperlink r:id="rId2106">
        <w:r>
          <w:rPr>
            <w:lang w:val="ar_AE" w:bidi="ar_AE"/>
          </w:rPr>
          <w:rPr>
            <w:color w:val="0000EE"/>
            <w:u w:val="single"/>
          </w:rPr>
          <w:t>قضاة ١: ٣٢</w:t>
        </w:r>
      </w:hyperlink>
      <w:r>
        <w:rPr>
          <w:lang w:val="ar_AE" w:bidi="ar_AE"/>
        </w:rPr>
        <w:t>). من الممكن أن يكون انخراطهم في التجارة الفينيقية قد قلَّلَ من رغبتهم في طرد الفينيقيين من مُدنهم.</w:t>
      </w:r>
    </w:p>
    <w:p>
      <w:pPr>
        <w:bidi/>
      </w:pPr>
      <w:r>
        <w:rPr>
          <w:lang w:val="ar_AE" w:bidi="ar_AE"/>
        </w:rPr>
      </w:r>
      <w:r>
        <w:rPr>
          <w:lang w:val="ar_AE" w:bidi="ar_AE"/>
        </w:rPr>
        <w:t>بعد وفاة القاضي إهود، تعرضتْ إسرائيل للاضطهاد من قبل يابين، ملك كنعان. وعندما حثَّتْ القاضية دبورة باراق على قيادة قوات إسرائيل، حققوا انتصارًا كبيرًا وتحرروا من الاضطهاد (</w:t>
      </w:r>
      <w:hyperlink r:id="rId2107">
        <w:r>
          <w:rPr>
            <w:lang w:val="ar_AE" w:bidi="ar_AE"/>
          </w:rPr>
          <w:rPr>
            <w:color w:val="0000EE"/>
            <w:u w:val="single"/>
          </w:rPr>
          <w:t>قضاة ٤</w:t>
        </w:r>
      </w:hyperlink>
      <w:r>
        <w:rPr>
          <w:lang w:val="ar_AE" w:bidi="ar_AE"/>
        </w:rPr>
        <w:t>). بعد الانتصار، اشتكت دبورة من أن أشير "</w:t>
      </w:r>
      <w:r>
        <w:rPr>
          <w:lang w:val="ar_AE" w:bidi="ar_AE"/>
        </w:rPr>
        <w:t>أَقَامَ عَلَى سَاحِلِ ٱلْبَحْرِ، وَفِي فُرَضِهِ سَكَنَ.</w:t>
      </w:r>
      <w:r>
        <w:rPr>
          <w:lang w:val="ar_AE" w:bidi="ar_AE"/>
        </w:rPr>
        <w:t>" (</w:t>
      </w:r>
      <w:hyperlink r:id="rId2108">
        <w:r>
          <w:rPr>
            <w:lang w:val="ar_AE" w:bidi="ar_AE"/>
          </w:rPr>
          <w:rPr>
            <w:color w:val="0000EE"/>
            <w:u w:val="single"/>
          </w:rPr>
          <w:t>قضاة ٥: ١٧</w:t>
        </w:r>
      </w:hyperlink>
      <w:r>
        <w:rPr>
          <w:lang w:val="ar_AE" w:bidi="ar_AE"/>
        </w:rPr>
        <w:t>). مع مرور الوقت، تأثَّر السبط بالديانة والثقافة الفينيقية، مما أدى إلى انحداره.</w:t>
      </w:r>
    </w:p>
    <w:p>
      <w:pPr>
        <w:bidi/>
      </w:pPr>
      <w:r>
        <w:rPr>
          <w:lang w:val="ar_AE" w:bidi="ar_AE"/>
        </w:rPr>
      </w:r>
      <w:r>
        <w:rPr>
          <w:lang w:val="ar_AE" w:bidi="ar_AE"/>
        </w:rPr>
        <w:t xml:space="preserve">يُقدِّم الكتابُ المُقدَّس معلومات قليلة عن قادة سبط أشير. في وقت الخروج من مصر، كان </w:t>
      </w:r>
      <w:r>
        <w:rPr>
          <w:lang w:val="ar_AE" w:bidi="ar_AE"/>
        </w:rPr>
        <w:t>فَجْعِيئِيلُ بْنُ عُكْرَنَ</w:t>
      </w:r>
      <w:r>
        <w:rPr>
          <w:lang w:val="ar_AE" w:bidi="ar_AE"/>
        </w:rPr>
        <w:t xml:space="preserve"> هو رئيس السبط (</w:t>
      </w:r>
      <w:hyperlink r:id="rId2109">
        <w:r>
          <w:rPr>
            <w:lang w:val="ar_AE" w:bidi="ar_AE"/>
          </w:rPr>
          <w:rPr>
            <w:color w:val="0000EE"/>
            <w:u w:val="single"/>
          </w:rPr>
          <w:t>عدد ١: ١٣</w:t>
        </w:r>
      </w:hyperlink>
      <w:r>
        <w:rPr>
          <w:lang w:val="ar_AE" w:bidi="ar_AE"/>
        </w:rPr>
        <w:t xml:space="preserve">؛ </w:t>
      </w:r>
      <w:hyperlink r:id="rId2110">
        <w:r>
          <w:rPr>
            <w:lang w:val="ar_AE" w:bidi="ar_AE"/>
          </w:rPr>
          <w:rPr>
            <w:color w:val="0000EE"/>
            <w:u w:val="single"/>
          </w:rPr>
          <w:t>٢: ٢٧</w:t>
        </w:r>
      </w:hyperlink>
      <w:r>
        <w:rPr>
          <w:lang w:val="ar_AE" w:bidi="ar_AE"/>
        </w:rPr>
        <w:t xml:space="preserve">؛ </w:t>
      </w:r>
      <w:hyperlink r:id="rId2111">
        <w:r>
          <w:rPr>
            <w:lang w:val="ar_AE" w:bidi="ar_AE"/>
          </w:rPr>
          <w:rPr>
            <w:color w:val="0000EE"/>
            <w:u w:val="single"/>
          </w:rPr>
          <w:t>٧: ٧٢</w:t>
        </w:r>
      </w:hyperlink>
      <w:r>
        <w:rPr>
          <w:lang w:val="ar_AE" w:bidi="ar_AE"/>
        </w:rPr>
        <w:t xml:space="preserve">؛ </w:t>
      </w:r>
      <w:hyperlink r:id="rId2112">
        <w:r>
          <w:rPr>
            <w:lang w:val="ar_AE" w:bidi="ar_AE"/>
          </w:rPr>
          <w:rPr>
            <w:color w:val="0000EE"/>
            <w:u w:val="single"/>
          </w:rPr>
          <w:t>١٠: ٢٦</w:t>
        </w:r>
      </w:hyperlink>
      <w:r>
        <w:rPr>
          <w:lang w:val="ar_AE" w:bidi="ar_AE"/>
        </w:rPr>
        <w:t>). بعد ذلك، لا يوجد ذِكرٌ آخر لِقادة أشير. لم يأتِ أي قاضٍ لإسرائيل من أشير، وخلال عهد المَلك داود، لم يوجد أحد مِن سبطي أشير وجاد بين كبار ضباط الأمة (</w:t>
      </w:r>
      <w:hyperlink r:id="rId2113">
        <w:r>
          <w:rPr>
            <w:lang w:val="ar_AE" w:bidi="ar_AE"/>
          </w:rPr>
          <w:rPr>
            <w:color w:val="0000EE"/>
            <w:u w:val="single"/>
          </w:rPr>
          <w:t>١ أخبار الأيام ٢٧: ١٦–٢٢</w:t>
        </w:r>
      </w:hyperlink>
      <w:r>
        <w:rPr>
          <w:lang w:val="ar_AE" w:bidi="ar_AE"/>
        </w:rPr>
        <w:t>).</w:t>
      </w:r>
    </w:p>
    <w:p>
      <w:pPr>
        <w:bidi/>
      </w:pPr>
      <w:r>
        <w:rPr>
          <w:lang w:val="ar_AE" w:bidi="ar_AE"/>
        </w:rPr>
      </w:r>
      <w:r>
        <w:rPr>
          <w:lang w:val="ar_AE" w:bidi="ar_AE"/>
        </w:rPr>
        <w:t>على الرغم من هذه التحديات، كان لدى أشير لحظات بارزة:</w:t>
      </w:r>
    </w:p>
    <w:p>
      <w:pPr>
        <w:pStyle w:val="ListBullet"/>
        <w:bidi/>
        <w:spacing w:line="240" w:lineRule="auto"/>
        <w:ind w:left="720"/>
      </w:pPr>
      <w:r>
        <w:rPr>
          <w:lang w:val="ar_AE" w:bidi="ar_AE"/>
        </w:rPr>
      </w:r>
      <w:r>
        <w:rPr>
          <w:lang w:val="ar_AE" w:bidi="ar_AE"/>
        </w:rPr>
        <w:t>لقد دعموا جدعون في هزيمة المديانيين (</w:t>
      </w:r>
      <w:hyperlink r:id="rId2114">
        <w:r>
          <w:rPr>
            <w:lang w:val="ar_AE" w:bidi="ar_AE"/>
          </w:rPr>
          <w:rPr>
            <w:color w:val="0000EE"/>
            <w:u w:val="single"/>
          </w:rPr>
          <w:t>قضاة ٦: ١–٨، ٣٥</w:t>
        </w:r>
      </w:hyperlink>
      <w:r>
        <w:rPr>
          <w:lang w:val="ar_AE" w:bidi="ar_AE"/>
        </w:rPr>
        <w:t xml:space="preserve">؛ </w:t>
      </w:r>
      <w:hyperlink r:id="rId2115">
        <w:r>
          <w:rPr>
            <w:lang w:val="ar_AE" w:bidi="ar_AE"/>
          </w:rPr>
          <w:rPr>
            <w:color w:val="0000EE"/>
            <w:u w:val="single"/>
          </w:rPr>
          <w:t>٧: ٢٣</w:t>
        </w:r>
      </w:hyperlink>
      <w:r>
        <w:rPr>
          <w:lang w:val="ar_AE" w:bidi="ar_AE"/>
        </w:rPr>
        <w:t>).</w:t>
      </w:r>
    </w:p>
    <w:p>
      <w:pPr>
        <w:pStyle w:val="ListBullet"/>
        <w:bidi/>
        <w:spacing w:line="240" w:lineRule="auto"/>
        <w:ind w:left="720"/>
      </w:pPr>
      <w:r>
        <w:rPr>
          <w:lang w:val="ar_AE" w:bidi="ar_AE"/>
        </w:rPr>
      </w:r>
      <w:r>
        <w:rPr>
          <w:lang w:val="ar_AE" w:bidi="ar_AE"/>
        </w:rPr>
        <w:t>دافعوا عن شاول، ملكهم الأول (</w:t>
      </w:r>
      <w:hyperlink r:id="rId2116">
        <w:r>
          <w:rPr>
            <w:lang w:val="ar_AE" w:bidi="ar_AE"/>
          </w:rPr>
          <w:rPr>
            <w:color w:val="0000EE"/>
            <w:u w:val="single"/>
          </w:rPr>
          <w:t>١ صموئيل ١١: ٧</w:t>
        </w:r>
      </w:hyperlink>
      <w:r>
        <w:rPr>
          <w:lang w:val="ar_AE" w:bidi="ar_AE"/>
        </w:rPr>
        <w:t>).</w:t>
      </w:r>
    </w:p>
    <w:p>
      <w:pPr>
        <w:pStyle w:val="ListBullet"/>
        <w:bidi/>
        <w:spacing w:line="240" w:lineRule="auto"/>
        <w:ind w:left="720"/>
      </w:pPr>
      <w:r>
        <w:rPr>
          <w:lang w:val="ar_AE" w:bidi="ar_AE"/>
        </w:rPr>
      </w:r>
      <w:r>
        <w:rPr>
          <w:lang w:val="ar_AE" w:bidi="ar_AE"/>
        </w:rPr>
        <w:t>ساند أربعون ألفًا من الأشيريين داودَ في تنصيبه على مَملكة شاول (</w:t>
      </w:r>
      <w:hyperlink r:id="rId2117">
        <w:r>
          <w:rPr>
            <w:lang w:val="ar_AE" w:bidi="ar_AE"/>
          </w:rPr>
          <w:rPr>
            <w:color w:val="0000EE"/>
            <w:u w:val="single"/>
          </w:rPr>
          <w:t>١ أخبار الأيام ١٢: ٢٣–٣٦</w:t>
        </w:r>
      </w:hyperlink>
      <w:r>
        <w:rPr>
          <w:lang w:val="ar_AE" w:bidi="ar_AE"/>
        </w:rPr>
        <w:t>).</w:t>
      </w:r>
    </w:p>
    <w:p>
      <w:pPr>
        <w:bidi/>
      </w:pPr>
      <w:r>
        <w:rPr>
          <w:lang w:val="ar_AE" w:bidi="ar_AE"/>
        </w:rPr>
      </w:r>
      <w:r>
        <w:rPr>
          <w:lang w:val="ar_AE" w:bidi="ar_AE"/>
        </w:rPr>
        <w:t>بعد سقوط السامرة في عام ٧٢٢ قبل الميلاد، جاءت بقية صغيرة من سبط أشير إلى أورشليم من أجل أول عيد فصح منذ سنوات عديدة (</w:t>
      </w:r>
      <w:hyperlink r:id="rId2118">
        <w:r>
          <w:rPr>
            <w:lang w:val="ar_AE" w:bidi="ar_AE"/>
          </w:rPr>
          <w:rPr>
            <w:color w:val="0000EE"/>
            <w:u w:val="single"/>
          </w:rPr>
          <w:t>٢ أخبار الأيام ٣٠: ٥</w:t>
        </w:r>
      </w:hyperlink>
      <w:r>
        <w:rPr>
          <w:lang w:val="ar_AE" w:bidi="ar_AE"/>
        </w:rPr>
        <w:t>) عندما دعا الملك حزقيا (٧١٥–٦٨٦ قبل الميلاد) جميعَ الأسباط للمشاركة في الاحتفال. (</w:t>
      </w:r>
      <w:hyperlink r:id="rId2119">
        <w:r>
          <w:rPr>
            <w:lang w:val="ar_AE" w:bidi="ar_AE"/>
          </w:rPr>
          <w:rPr>
            <w:color w:val="0000EE"/>
            <w:u w:val="single"/>
          </w:rPr>
          <w:t>٢ خبار الأيام ٣٠: ١٠، ١١</w:t>
        </w:r>
      </w:hyperlink>
      <w:r>
        <w:rPr>
          <w:lang w:val="ar_AE" w:bidi="ar_AE"/>
        </w:rPr>
        <w:t>).</w:t>
      </w:r>
    </w:p>
    <w:p>
      <w:pPr>
        <w:bidi/>
      </w:pPr>
      <w:r>
        <w:rPr>
          <w:lang w:val="ar_AE" w:bidi="ar_AE"/>
        </w:rPr>
      </w:r>
      <w:r>
        <w:rPr>
          <w:lang w:val="ar_AE" w:bidi="ar_AE"/>
        </w:rPr>
        <w:t xml:space="preserve">يَذكر العهدُ الجديد أرملةً كانت تبلغ من العمر ٨٤ عامًا تُدعى </w:t>
      </w:r>
      <w:r>
        <w:rPr>
          <w:lang w:val="ar_AE" w:bidi="ar_AE"/>
        </w:rPr>
        <w:t>حَنَّةُ</w:t>
      </w:r>
      <w:r>
        <w:rPr>
          <w:lang w:val="ar_AE" w:bidi="ar_AE"/>
        </w:rPr>
        <w:t>، وهي من نَسل أشير. كانت نبية نَظرتْ إلى يسوع بصفته "</w:t>
      </w:r>
      <w:r>
        <w:rPr>
          <w:lang w:val="ar_AE" w:bidi="ar_AE"/>
        </w:rPr>
        <w:t>فِدَاءً فِي أُورُشَلِيمَ</w:t>
      </w:r>
      <w:r>
        <w:rPr>
          <w:lang w:val="ar_AE" w:bidi="ar_AE"/>
        </w:rPr>
        <w:t>" خلال تكريسه في الهيكل (</w:t>
      </w:r>
      <w:hyperlink r:id="rId2120">
        <w:r>
          <w:rPr>
            <w:lang w:val="ar_AE" w:bidi="ar_AE"/>
          </w:rPr>
          <w:rPr>
            <w:color w:val="0000EE"/>
            <w:u w:val="single"/>
          </w:rPr>
          <w:t>لوقا ٢: ٣٦–٣٨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(شخص)</w:t>
      </w:r>
      <w:r>
        <w:rPr>
          <w:lang w:val="ar_AE" w:bidi="ar_AE"/>
        </w:rPr>
      </w:r>
    </w:p>
    <w:p>
      <w:pPr>
        <w:pStyle w:val="Heading2"/>
        <w:bidi/>
      </w:pPr>
      <w:r>
        <w:rPr>
          <w:lang w:val="ar_AE" w:bidi="ar_AE"/>
        </w:rPr>
        <w:t>أَشِير</w:t>
      </w:r>
      <w:r>
        <w:rPr>
          <w:lang w:val="ar_AE" w:bidi="ar_AE"/>
        </w:rPr>
        <w:t xml:space="preserve"> (شخص)</w:t>
      </w:r>
    </w:p>
    <w:p>
      <w:pPr>
        <w:bidi/>
      </w:pPr>
      <w:r>
        <w:rPr>
          <w:lang w:val="ar_AE" w:bidi="ar_AE"/>
        </w:rPr>
      </w:r>
      <w:r>
        <w:rPr>
          <w:lang w:val="ar_AE" w:bidi="ar_AE"/>
        </w:rPr>
        <w:t xml:space="preserve">ابن يَعْقُوب المولود من </w:t>
      </w:r>
      <w:r>
        <w:rPr>
          <w:lang w:val="ar_AE" w:bidi="ar_AE"/>
        </w:rPr>
        <w:t>زِلْفَة جَارِيَة لَيْئَة</w:t>
      </w:r>
      <w:r>
        <w:rPr>
          <w:lang w:val="ar_AE" w:bidi="ar_AE"/>
        </w:rPr>
        <w:t xml:space="preserve"> (</w:t>
      </w:r>
      <w:hyperlink r:id="rId2121">
        <w:r>
          <w:rPr>
            <w:lang w:val="ar_AE" w:bidi="ar_AE"/>
          </w:rPr>
          <w:rPr>
            <w:color w:val="0000EE"/>
            <w:u w:val="single"/>
          </w:rPr>
          <w:t>تكوين 30: 12</w:t>
        </w:r>
      </w:hyperlink>
      <w:r>
        <w:rPr>
          <w:lang w:val="ar_AE" w:bidi="ar_AE"/>
        </w:rPr>
        <w:t>–</w:t>
      </w:r>
      <w:hyperlink r:id="rId2121">
        <w:r>
          <w:rPr>
            <w:lang w:val="ar_AE" w:bidi="ar_AE"/>
          </w:rPr>
          <w:rPr>
            <w:color w:val="0000EE"/>
            <w:u w:val="single"/>
          </w:rPr>
          <w:t>13</w:t>
        </w:r>
      </w:hyperlink>
      <w:r>
        <w:rPr>
          <w:lang w:val="ar_AE" w:bidi="ar_AE"/>
        </w:rPr>
        <w:t xml:space="preserve">). ربما يعني اسم أَشِير "سعيد". اختارت لَيْئَة الاسم تعبيرًا عن فرحتها بولادته. كان لأَشِير أربعة أبناء - </w:t>
      </w:r>
      <w:r>
        <w:rPr>
          <w:lang w:val="ar_AE" w:bidi="ar_AE"/>
        </w:rPr>
        <w:t>يِمْنَة ويِشْوَة ويِشْوِي وبَرِيعَةُ</w:t>
      </w:r>
      <w:r>
        <w:rPr>
          <w:lang w:val="ar_AE" w:bidi="ar_AE"/>
        </w:rPr>
        <w:t xml:space="preserve"> - وابنة تدعى </w:t>
      </w:r>
      <w:r>
        <w:rPr>
          <w:lang w:val="ar_AE" w:bidi="ar_AE"/>
        </w:rPr>
        <w:t>سَارَح</w:t>
      </w:r>
      <w:r>
        <w:rPr>
          <w:lang w:val="ar_AE" w:bidi="ar_AE"/>
        </w:rPr>
        <w:t xml:space="preserve"> (</w:t>
      </w:r>
      <w:hyperlink r:id="rId2122">
        <w:r>
          <w:rPr>
            <w:lang w:val="ar_AE" w:bidi="ar_AE"/>
          </w:rPr>
          <w:rPr>
            <w:color w:val="0000EE"/>
            <w:u w:val="single"/>
          </w:rPr>
          <w:t>تكوين 46:17؛</w:t>
        </w:r>
      </w:hyperlink>
      <w:r>
        <w:rPr>
          <w:lang w:val="ar_AE" w:bidi="ar_AE"/>
        </w:rPr>
        <w:t xml:space="preserve"> </w:t>
      </w:r>
      <w:hyperlink r:id="rId2123">
        <w:r>
          <w:rPr>
            <w:lang w:val="ar_AE" w:bidi="ar_AE"/>
          </w:rPr>
          <w:rPr>
            <w:color w:val="0000EE"/>
            <w:u w:val="single"/>
          </w:rPr>
          <w:t>1 أخبار 7: 30</w:t>
        </w:r>
      </w:hyperlink>
      <w:r>
        <w:rPr>
          <w:lang w:val="ar_AE" w:bidi="ar_AE"/>
        </w:rPr>
        <w:t>).</w:t>
      </w:r>
    </w:p>
    <w:p>
      <w:pPr>
        <w:bidi/>
      </w:pPr>
      <w:r>
        <w:rPr>
          <w:lang w:val="ar_AE" w:bidi="ar_AE"/>
        </w:rPr>
      </w:r>
      <w:r>
        <w:rPr>
          <w:lang w:val="ar_AE" w:bidi="ar_AE"/>
        </w:rPr>
        <w:t>يعتقد البعض أنَّ سبط أَشِير قد سُمي على اسم موقع مذكور في النصوص المصرية من القرن الثالث عشر قبل الميلاد. ومع ذلك، الأكثر احتمالًا هو أنَّ السبط سُمي على اسم سلفه. نال أَشِير وإخوته بركات ونبوءات خاصة من يَعْقُوب وهو يحتضر (</w:t>
      </w:r>
      <w:hyperlink r:id="rId2124">
        <w:r>
          <w:rPr>
            <w:lang w:val="ar_AE" w:bidi="ar_AE"/>
          </w:rPr>
          <w:rPr>
            <w:color w:val="0000EE"/>
            <w:u w:val="single"/>
          </w:rPr>
          <w:t>تكوين 49: 20؛</w:t>
        </w:r>
      </w:hyperlink>
      <w:r>
        <w:rPr>
          <w:lang w:val="ar_AE" w:bidi="ar_AE"/>
        </w:rPr>
        <w:t xml:space="preserve"> قارن </w:t>
      </w:r>
      <w:hyperlink r:id="rId2125">
        <w:r>
          <w:rPr>
            <w:lang w:val="ar_AE" w:bidi="ar_AE"/>
          </w:rPr>
          <w:rPr>
            <w:color w:val="0000EE"/>
            <w:u w:val="single"/>
          </w:rPr>
          <w:t>تثنية 33: 24</w:t>
        </w:r>
      </w:hyperlink>
      <w:r>
        <w:rPr>
          <w:lang w:val="ar_AE" w:bidi="ar_AE"/>
        </w:rPr>
        <w:t>–</w:t>
      </w:r>
      <w:hyperlink r:id="rId2125">
        <w:r>
          <w:rPr>
            <w:lang w:val="ar_AE" w:bidi="ar_AE"/>
          </w:rPr>
          <w:rPr>
            <w:color w:val="0000EE"/>
            <w:u w:val="single"/>
          </w:rPr>
          <w:t>25</w:t>
        </w:r>
      </w:hyperlink>
      <w:r>
        <w:rPr>
          <w:lang w:val="ar_AE" w:bidi="ar_AE"/>
        </w:rPr>
        <w:t>، حيث بارك مُوسى أيضًا أَشِير والقبائل الأخرى).</w:t>
      </w:r>
    </w:p>
    <w:p>
      <w:pPr>
        <w:bidi/>
      </w:pPr>
      <w:r>
        <w:rPr>
          <w:lang w:val="ar_AE" w:bidi="ar_AE"/>
        </w:rPr>
      </w:r>
      <w:r>
        <w:rPr>
          <w:i/>
          <w:lang w:val="ar_AE" w:bidi="ar_AE"/>
        </w:rPr>
        <w:t>انظر أيضًا</w:t>
      </w:r>
      <w:r>
        <w:rPr>
          <w:lang w:val="ar_AE" w:bidi="ar_AE"/>
        </w:rPr>
        <w:t xml:space="preserve"> </w:t>
      </w:r>
      <w:r>
        <w:rPr>
          <w:lang w:val="ar_AE" w:bidi="ar_AE"/>
        </w:rPr>
        <w:t xml:space="preserve"> 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أشيرة، أشيريم، أشيروث</w:t>
      </w:r>
      <w:r>
        <w:rPr>
          <w:lang w:val="ar_AE" w:bidi="ar_AE"/>
        </w:rPr>
      </w:r>
    </w:p>
    <w:p>
      <w:pPr>
        <w:bidi/>
      </w:pPr>
      <w:r>
        <w:rPr>
          <w:lang w:val="ar_AE" w:bidi="ar_AE"/>
        </w:rPr>
      </w:r>
      <w:r>
        <w:rPr>
          <w:lang w:val="ar_AE" w:bidi="ar_AE"/>
        </w:rPr>
        <w:t>صيغة المفرد والجمع لاسم إلاهة كنعان التي كانت مرتبطة بالإله الكنعاني ٱلْبَعْلِ (</w:t>
      </w:r>
      <w:hyperlink r:id="rId2126">
        <w:r>
          <w:rPr>
            <w:lang w:val="ar_AE" w:bidi="ar_AE"/>
          </w:rPr>
          <w:rPr>
            <w:color w:val="0000EE"/>
            <w:u w:val="single"/>
          </w:rPr>
          <w:t>القضاة 3:7</w:t>
        </w:r>
      </w:hyperlink>
      <w:r>
        <w:rPr>
          <w:lang w:val="ar_AE" w:bidi="ar_AE"/>
        </w:rPr>
        <w:t xml:space="preserve">; </w:t>
      </w:r>
      <w:hyperlink r:id="rId2127">
        <w:r>
          <w:rPr>
            <w:lang w:val="ar_AE" w:bidi="ar_AE"/>
          </w:rPr>
          <w:rPr>
            <w:color w:val="0000EE"/>
            <w:u w:val="single"/>
          </w:rPr>
          <w:t>الملوك الأول 18:19</w:t>
        </w:r>
      </w:hyperlink>
      <w:r>
        <w:rPr>
          <w:lang w:val="ar_AE" w:bidi="ar_AE"/>
        </w:rPr>
        <w:t>). تشير الكلمات أيضًا إلى الأعمدة الخشبية التي أقيمت لعبادة هذه الإلاهة.</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 xml:space="preserve">; </w:t>
      </w:r>
      <w:r>
        <w:rPr>
          <w:lang w:val="ar_AE" w:bidi="ar_AE"/>
        </w:rPr>
        <w:t>البستان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أَشِيمَا</w:t>
      </w:r>
      <w:r>
        <w:rPr>
          <w:lang w:val="ar_AE" w:bidi="ar_AE"/>
        </w:rPr>
      </w:r>
    </w:p>
    <w:p>
      <w:pPr>
        <w:pStyle w:val="Heading2"/>
        <w:bidi/>
      </w:pPr>
      <w:r>
        <w:rPr>
          <w:lang w:val="ar_AE" w:bidi="ar_AE"/>
        </w:rPr>
        <w:t>أَشِيمَا</w:t>
      </w:r>
    </w:p>
    <w:p>
      <w:pPr>
        <w:bidi/>
      </w:pPr>
      <w:r>
        <w:rPr>
          <w:lang w:val="ar_AE" w:bidi="ar_AE"/>
        </w:rPr>
      </w:r>
      <w:r>
        <w:rPr>
          <w:lang w:val="ar_AE" w:bidi="ar_AE"/>
        </w:rPr>
        <w:t>إله عبده شعب حماة. لا نعرف من أين جاءوا. ولكن تم نقلهم إلى السامرة بعد سقوط إسرائيل في عام 722 قبل الميلاد (</w:t>
      </w:r>
      <w:hyperlink r:id="rId222">
        <w:r>
          <w:rPr>
            <w:lang w:val="ar_AE" w:bidi="ar_AE"/>
          </w:rPr>
          <w:rPr>
            <w:color w:val="0000EE"/>
            <w:u w:val="single"/>
          </w:rPr>
          <w:t>2 ملوك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إصبع (وحدة قياس)</w:t>
      </w:r>
      <w:r>
        <w:rPr>
          <w:lang w:val="ar_AE" w:bidi="ar_AE"/>
        </w:rPr>
      </w:r>
    </w:p>
    <w:p>
      <w:pPr>
        <w:bidi/>
      </w:pPr>
      <w:r>
        <w:rPr>
          <w:lang w:val="ar_AE" w:bidi="ar_AE"/>
        </w:rPr>
      </w:r>
      <w:r>
        <w:rPr>
          <w:lang w:val="ar_AE" w:bidi="ar_AE"/>
        </w:rPr>
        <w:t>وحدة قياس طولية تعادل عرض الإصبع (</w:t>
      </w:r>
      <w:hyperlink r:id="rId2128">
        <w:r>
          <w:rPr>
            <w:lang w:val="ar_AE" w:bidi="ar_AE"/>
          </w:rPr>
          <w:rPr>
            <w:color w:val="0000EE"/>
            <w:u w:val="single"/>
          </w:rPr>
          <w:t>إرميا 52: 21</w:t>
        </w:r>
      </w:hyperlink>
      <w:r>
        <w:rPr>
          <w:lang w:val="ar_AE" w:bidi="ar_AE"/>
        </w:rPr>
        <w:t xml:space="preserve">).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أَصْبُون</w:t>
      </w:r>
      <w:r>
        <w:rPr>
          <w:lang w:val="ar_AE" w:bidi="ar_AE"/>
        </w:rPr>
      </w:r>
    </w:p>
    <w:p>
      <w:pPr>
        <w:pStyle w:val="Heading2"/>
        <w:bidi/>
      </w:pPr>
      <w:r>
        <w:rPr>
          <w:lang w:val="ar_AE" w:bidi="ar_AE"/>
        </w:rPr>
        <w:t>أَصْبُون</w:t>
      </w:r>
    </w:p>
    <w:p>
      <w:pPr>
        <w:bidi/>
      </w:pPr>
      <w:r>
        <w:rPr>
          <w:lang w:val="ar_AE" w:bidi="ar_AE"/>
        </w:rPr>
      </w:r>
      <w:r>
        <w:rPr>
          <w:lang w:val="ar_AE" w:bidi="ar_AE"/>
        </w:rPr>
        <w:t>1. ابن جَاد (</w:t>
      </w:r>
      <w:hyperlink r:id="rId1341">
        <w:r>
          <w:rPr>
            <w:lang w:val="ar_AE" w:bidi="ar_AE"/>
          </w:rPr>
          <w:rPr>
            <w:color w:val="0000EE"/>
            <w:u w:val="single"/>
          </w:rPr>
          <w:t>تكوين 46:16</w:t>
        </w:r>
      </w:hyperlink>
      <w:r>
        <w:rPr>
          <w:lang w:val="ar_AE" w:bidi="ar_AE"/>
        </w:rPr>
        <w:t xml:space="preserve">)، يُسمى </w:t>
      </w:r>
      <w:r>
        <w:rPr>
          <w:lang w:val="ar_AE" w:bidi="ar_AE"/>
        </w:rPr>
        <w:t>أُزْنِي</w:t>
      </w:r>
      <w:r>
        <w:rPr>
          <w:lang w:val="ar_AE" w:bidi="ar_AE"/>
        </w:rPr>
        <w:t xml:space="preserve"> في </w:t>
      </w:r>
      <w:hyperlink r:id="rId1719">
        <w:r>
          <w:rPr>
            <w:lang w:val="ar_AE" w:bidi="ar_AE"/>
          </w:rPr>
          <w:rPr>
            <w:color w:val="0000EE"/>
            <w:u w:val="single"/>
          </w:rPr>
          <w:t>عدد 26:16</w:t>
        </w:r>
      </w:hyperlink>
      <w:r>
        <w:rPr>
          <w:lang w:val="ar_AE" w:bidi="ar_AE"/>
        </w:rPr>
        <w:t>؛ ربما يكون اسمًا لعشيرة من سبط جَاد.</w:t>
      </w:r>
    </w:p>
    <w:p>
      <w:pPr>
        <w:bidi/>
      </w:pPr>
      <w:r>
        <w:rPr>
          <w:lang w:val="ar_AE" w:bidi="ar_AE"/>
        </w:rPr>
      </w:r>
      <w:r>
        <w:rPr>
          <w:lang w:val="ar_AE" w:bidi="ar_AE"/>
        </w:rPr>
        <w:t>2. حفيد بَنْيَامِين (</w:t>
      </w:r>
      <w:hyperlink r:id="rId2129">
        <w:r>
          <w:rPr>
            <w:lang w:val="ar_AE" w:bidi="ar_AE"/>
          </w:rPr>
          <w:rPr>
            <w:color w:val="0000EE"/>
            <w:u w:val="single"/>
          </w:rPr>
          <w:t>1 أخبار 7:7</w:t>
        </w:r>
      </w:hyperlink>
      <w:r>
        <w:rPr>
          <w:lang w:val="ar_AE" w:bidi="ar_AE"/>
        </w:rPr>
        <w:t xml:space="preserve">). قيل إنَّه في </w:t>
      </w:r>
      <w:hyperlink r:id="rId2130">
        <w:r>
          <w:rPr>
            <w:lang w:val="ar_AE" w:bidi="ar_AE"/>
          </w:rPr>
          <w:rPr>
            <w:color w:val="0000EE"/>
            <w:u w:val="single"/>
          </w:rPr>
          <w:t>1 أخبار 7:6–11</w:t>
        </w:r>
      </w:hyperlink>
      <w:r>
        <w:rPr>
          <w:lang w:val="ar_AE" w:bidi="ar_AE"/>
        </w:rPr>
        <w:t xml:space="preserve"> نُسب نسل زَبولون بالخطأ إلى بَنْيَامِين، وأنَّ أَصْبُون يشير إلى إِبْصَان (</w:t>
      </w:r>
      <w:hyperlink r:id="rId399">
        <w:r>
          <w:rPr>
            <w:lang w:val="ar_AE" w:bidi="ar_AE"/>
          </w:rPr>
          <w:rPr>
            <w:color w:val="0000EE"/>
            <w:u w:val="single"/>
          </w:rPr>
          <w:t>قضاة 12:8–10</w:t>
        </w:r>
      </w:hyperlink>
      <w:r>
        <w:rPr>
          <w:lang w:val="ar_AE" w:bidi="ar_AE"/>
        </w:rPr>
        <w:t>)، وهو قاضٍ صغير من بيت لَحْمٍ.</w:t>
      </w:r>
      <w:r>
        <w:rPr>
          <w:lang w:val="ar_AE" w:bidi="ar_AE"/>
        </w:rPr>
      </w:r>
      <w:r>
        <w:rPr>
          <w:lang w:val="ar_AE" w:bidi="ar_AE"/>
        </w:rPr>
      </w:r>
    </w:p>
    <w:p>
      <w:pPr>
        <w:bidi/>
      </w:pPr>
      <w:r>
        <w:rPr>
          <w:lang w:val="ar_AE" w:bidi="ar_AE"/>
        </w:rPr>
      </w:r>
    </w:p>
    <w:p>
      <w:pPr>
        <w:pStyle w:val="Heading2"/>
        <w:bidi/>
      </w:pPr>
      <w:r>
        <w:rPr>
          <w:lang w:val="ar_AE" w:bidi="ar_AE"/>
        </w:rPr>
        <w:t>أصدقاء (أحباء)</w:t>
      </w:r>
      <w:r>
        <w:rPr>
          <w:lang w:val="ar_AE" w:bidi="ar_AE"/>
        </w:rPr>
      </w:r>
    </w:p>
    <w:p>
      <w:pPr>
        <w:bidi/>
      </w:pPr>
      <w:r>
        <w:rPr>
          <w:lang w:val="ar_AE" w:bidi="ar_AE"/>
        </w:rPr>
      </w:r>
      <w:r>
        <w:rPr>
          <w:lang w:val="ar_AE" w:bidi="ar_AE"/>
        </w:rPr>
        <w:t>هو مصطلح يستخدم للإشارة إلى المعارف المقربين. وبما أن يسوع قد دعا تلاميذه أصدقاء (</w:t>
      </w:r>
      <w:hyperlink r:id="rId2131">
        <w:r>
          <w:rPr>
            <w:lang w:val="ar_AE" w:bidi="ar_AE"/>
          </w:rPr>
          <w:rPr>
            <w:color w:val="0000EE"/>
            <w:u w:val="single"/>
          </w:rPr>
          <w:t>لوقا 12:4</w:t>
        </w:r>
      </w:hyperlink>
      <w:r>
        <w:rPr>
          <w:lang w:val="ar_AE" w:bidi="ar_AE"/>
        </w:rPr>
        <w:t xml:space="preserve">; </w:t>
      </w:r>
      <w:hyperlink r:id="rId2132">
        <w:r>
          <w:rPr>
            <w:lang w:val="ar_AE" w:bidi="ar_AE"/>
          </w:rPr>
          <w:rPr>
            <w:color w:val="0000EE"/>
            <w:u w:val="single"/>
          </w:rPr>
          <w:t>يوحنا 15:14–15</w:t>
        </w:r>
      </w:hyperlink>
      <w:r>
        <w:rPr>
          <w:lang w:val="ar_AE" w:bidi="ar_AE"/>
        </w:rPr>
        <w:t>), لكان من الطبيعي أن يشير المسيحيون إلى أنفسهم بـ "أصدقاء المسيح"، خاصة وأن مثل هذه المصطلحات كانت تستخدم لأعضاء المجموعات الفلسفية في العالم اليوناني. لكن لم يظهر مثل هذا المصطلح.</w:t>
      </w:r>
      <w:r>
        <w:rPr>
          <w:lang w:val="ar_AE" w:bidi="ar_AE"/>
        </w:rPr>
      </w:r>
      <w:r>
        <w:rPr>
          <w:lang w:val="ar_AE" w:bidi="ar_AE"/>
        </w:rPr>
      </w:r>
    </w:p>
    <w:p>
      <w:pPr>
        <w:bidi/>
      </w:pPr>
      <w:r>
        <w:rPr>
          <w:lang w:val="ar_AE" w:bidi="ar_AE"/>
        </w:rPr>
      </w:r>
    </w:p>
    <w:p>
      <w:pPr>
        <w:pStyle w:val="Heading2"/>
        <w:bidi/>
      </w:pPr>
      <w:r>
        <w:rPr>
          <w:lang w:val="ar_AE" w:bidi="ar_AE"/>
        </w:rPr>
        <w:t>أصفَر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دَاوُدَ</w:t>
      </w:r>
      <w:r>
        <w:rPr>
          <w:lang w:val="ar_AE" w:bidi="ar_AE"/>
        </w:rPr>
      </w:r>
    </w:p>
    <w:p>
      <w:pPr>
        <w:pStyle w:val="Heading2"/>
        <w:bidi/>
      </w:pPr>
      <w:r>
        <w:rPr>
          <w:lang w:val="ar_AE" w:bidi="ar_AE"/>
        </w:rPr>
        <w:t>أَصْلُ دَاوُدَ</w:t>
      </w:r>
      <w:r>
        <w:rPr>
          <w:lang w:val="ar_AE" w:bidi="ar_AE"/>
        </w:rPr>
        <w:t>*</w:t>
      </w:r>
    </w:p>
    <w:p>
      <w:pPr>
        <w:bidi/>
      </w:pPr>
      <w:r>
        <w:rPr>
          <w:lang w:val="ar_AE" w:bidi="ar_AE"/>
        </w:rPr>
      </w:r>
      <w:r>
        <w:rPr>
          <w:lang w:val="ar_AE" w:bidi="ar_AE"/>
        </w:rPr>
        <w:t>العبارة المستخدمة لوصف الرب يَسوع ٱلْمَسِيحِ في سفر الرؤيا (</w:t>
      </w:r>
      <w:hyperlink r:id="rId2133">
        <w:r>
          <w:rPr>
            <w:lang w:val="ar_AE" w:bidi="ar_AE"/>
          </w:rPr>
          <w:rPr>
            <w:color w:val="0000EE"/>
            <w:u w:val="single"/>
          </w:rPr>
          <w:t>رؤ 5:5</w:t>
        </w:r>
      </w:hyperlink>
      <w:r>
        <w:rPr>
          <w:lang w:val="ar_AE" w:bidi="ar_AE"/>
        </w:rPr>
        <w:t xml:space="preserve">; </w:t>
      </w:r>
      <w:hyperlink r:id="rId2134">
        <w:r>
          <w:rPr>
            <w:lang w:val="ar_AE" w:bidi="ar_AE"/>
          </w:rPr>
          <w:rPr>
            <w:color w:val="0000EE"/>
            <w:u w:val="single"/>
          </w:rPr>
          <w:t>22:16</w:t>
        </w:r>
      </w:hyperlink>
      <w:r>
        <w:rPr>
          <w:lang w:val="ar_AE" w:bidi="ar_AE"/>
        </w:rPr>
        <w:t xml:space="preserve">). على الرغم من أن "الجذر" يعني عادةً "المصدر"، إلا أن هذه الاستعارة تصف الرب يَسوع بصفته نسل دَاودَ الملكي، كما هو موضح بالكلمة الموازية "الذرية" في </w:t>
      </w:r>
      <w:hyperlink r:id="rId2134">
        <w:r>
          <w:rPr>
            <w:lang w:val="ar_AE" w:bidi="ar_AE"/>
          </w:rPr>
          <w:rPr>
            <w:color w:val="0000EE"/>
            <w:u w:val="single"/>
          </w:rPr>
          <w:t>رؤيا 22:16</w:t>
        </w:r>
      </w:hyperlink>
      <w:r>
        <w:rPr>
          <w:lang w:val="ar_AE" w:bidi="ar_AE"/>
        </w:rPr>
        <w:t xml:space="preserve">. أي إن الرب يَسوع جاء من عائلة الملك دَاودَ كما ينمو الغصن من شجرة ذات جذور (انظر </w:t>
      </w:r>
      <w:hyperlink r:id="rId2135">
        <w:r>
          <w:rPr>
            <w:lang w:val="ar_AE" w:bidi="ar_AE"/>
          </w:rPr>
          <w:rPr>
            <w:color w:val="0000EE"/>
            <w:u w:val="single"/>
          </w:rPr>
          <w:t>إش 11:1</w:t>
        </w:r>
      </w:hyperlink>
      <w:r>
        <w:rPr>
          <w:lang w:val="ar_AE" w:bidi="ar_AE"/>
        </w:rPr>
        <w:t>).</w:t>
      </w:r>
    </w:p>
    <w:p>
      <w:pPr>
        <w:bidi/>
      </w:pPr>
      <w:r>
        <w:rPr>
          <w:lang w:val="ar_AE" w:bidi="ar_AE"/>
        </w:rPr>
      </w:r>
      <w:r>
        <w:rPr>
          <w:i/>
          <w:lang w:val="ar_AE" w:bidi="ar_AE"/>
        </w:rPr>
        <w:t>انظر أيضًا:</w:t>
      </w:r>
      <w:r>
        <w:rPr>
          <w:lang w:val="ar_AE" w:bidi="ar_AE"/>
        </w:rPr>
        <w:t xml:space="preserve"> جذع </w:t>
      </w:r>
      <w:r>
        <w:rPr>
          <w:lang w:val="ar_AE" w:bidi="ar_AE"/>
        </w:rPr>
        <w:t>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يَسَّى</w:t>
      </w:r>
      <w:r>
        <w:rPr>
          <w:lang w:val="ar_AE" w:bidi="ar_AE"/>
        </w:rPr>
      </w:r>
    </w:p>
    <w:p>
      <w:pPr>
        <w:pStyle w:val="Heading2"/>
        <w:bidi/>
      </w:pPr>
      <w:r>
        <w:rPr>
          <w:b/>
          <w:lang w:val="ar_AE" w:bidi="ar_AE"/>
        </w:rPr>
        <w:t>أَصْلُ يَسَّى</w:t>
      </w:r>
      <w:r>
        <w:rPr>
          <w:lang w:val="ar_AE" w:bidi="ar_AE"/>
        </w:rPr>
        <w:t>*</w:t>
      </w:r>
    </w:p>
    <w:p>
      <w:pPr>
        <w:bidi/>
      </w:pPr>
      <w:r>
        <w:rPr>
          <w:lang w:val="ar_AE" w:bidi="ar_AE"/>
        </w:rPr>
      </w:r>
      <w:r>
        <w:rPr>
          <w:lang w:val="ar_AE" w:bidi="ar_AE"/>
        </w:rPr>
        <w:t xml:space="preserve">انظر </w:t>
      </w:r>
      <w:r>
        <w:rPr>
          <w:lang w:val="ar_AE" w:bidi="ar_AE"/>
        </w:rPr>
        <w:t>أصلَ 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أَصَلْيَا</w:t>
      </w:r>
      <w:r>
        <w:rPr>
          <w:lang w:val="ar_AE" w:bidi="ar_AE"/>
        </w:rPr>
      </w:r>
    </w:p>
    <w:p>
      <w:pPr>
        <w:pStyle w:val="Heading2"/>
        <w:bidi/>
      </w:pPr>
      <w:r>
        <w:rPr>
          <w:lang w:val="ar_AE" w:bidi="ar_AE"/>
        </w:rPr>
        <w:t>أَصَلْيَا</w:t>
      </w:r>
    </w:p>
    <w:p>
      <w:pPr>
        <w:bidi/>
      </w:pPr>
      <w:r>
        <w:rPr>
          <w:lang w:val="ar_AE" w:bidi="ar_AE"/>
        </w:rPr>
      </w:r>
      <w:r>
        <w:rPr>
          <w:lang w:val="ar_AE" w:bidi="ar_AE"/>
        </w:rPr>
        <w:t xml:space="preserve">ابن </w:t>
      </w:r>
      <w:r>
        <w:rPr>
          <w:lang w:val="ar_AE" w:bidi="ar_AE"/>
        </w:rPr>
        <w:t xml:space="preserve">مَشُّلَامَ، </w:t>
      </w:r>
      <w:r>
        <w:rPr>
          <w:lang w:val="ar_AE" w:bidi="ar_AE"/>
        </w:rPr>
        <w:t xml:space="preserve">وأبو </w:t>
      </w:r>
      <w:r>
        <w:rPr>
          <w:lang w:val="ar_AE" w:bidi="ar_AE"/>
        </w:rPr>
        <w:t xml:space="preserve">شَافَانَ </w:t>
      </w:r>
      <w:r>
        <w:rPr>
          <w:lang w:val="ar_AE" w:bidi="ar_AE"/>
        </w:rPr>
        <w:t>كاتب يوشيَّا الملك (</w:t>
      </w:r>
      <w:hyperlink r:id="rId2136">
        <w:r>
          <w:rPr>
            <w:lang w:val="ar_AE" w:bidi="ar_AE"/>
          </w:rPr>
          <w:rPr>
            <w:color w:val="0000EE"/>
            <w:u w:val="single"/>
          </w:rPr>
          <w:t>2ملوك 22: 3؛</w:t>
        </w:r>
      </w:hyperlink>
      <w:r>
        <w:rPr>
          <w:lang w:val="ar_AE" w:bidi="ar_AE"/>
        </w:rPr>
        <w:t xml:space="preserve"> </w:t>
      </w:r>
      <w:hyperlink r:id="rId2137">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أصم، الصمم</w:t>
      </w:r>
      <w:r>
        <w:rPr>
          <w:lang w:val="ar_AE" w:bidi="ar_AE"/>
        </w:rPr>
      </w:r>
    </w:p>
    <w:p>
      <w:pPr>
        <w:bidi/>
      </w:pPr>
      <w:r>
        <w:rPr>
          <w:lang w:val="ar_AE" w:bidi="ar_AE"/>
        </w:rPr>
      </w:r>
      <w:r>
        <w:rPr>
          <w:lang w:val="ar_AE" w:bidi="ar_AE"/>
        </w:rPr>
        <w:t>عدم القدرة على السمع؛ وهو مصطلح يُستخدم في الكتاب المقدس لوصف كل من العجز الجسدي الحرفي والعيب الروحي المجازي. الأصم الروحي هو ذلك الرافض لسماع الرسالة الإلهية أو أصبح غير قادر بسبب افتقارهم إلى الروحانية (</w:t>
      </w:r>
      <w:hyperlink r:id="rId2138">
        <w:r>
          <w:rPr>
            <w:lang w:val="ar_AE" w:bidi="ar_AE"/>
          </w:rPr>
          <w:rPr>
            <w:color w:val="0000EE"/>
            <w:u w:val="single"/>
          </w:rPr>
          <w:t>إِشَعْيَاءَ 42:18</w:t>
        </w:r>
      </w:hyperlink>
      <w:r>
        <w:rPr>
          <w:lang w:val="ar_AE" w:bidi="ar_AE"/>
        </w:rPr>
        <w:t xml:space="preserve">). لقد خاطب النبي إشعياء بقوة كلا النوعين من الأصماء (المجازي في </w:t>
      </w:r>
      <w:hyperlink r:id="rId2138">
        <w:r>
          <w:rPr>
            <w:lang w:val="ar_AE" w:bidi="ar_AE"/>
          </w:rPr>
          <w:rPr>
            <w:color w:val="0000EE"/>
            <w:u w:val="single"/>
          </w:rPr>
          <w:t>إشعياء 42: 18</w:t>
        </w:r>
      </w:hyperlink>
      <w:r>
        <w:rPr>
          <w:lang w:val="ar_AE" w:bidi="ar_AE"/>
        </w:rPr>
        <w:t xml:space="preserve">؛ </w:t>
      </w:r>
      <w:hyperlink r:id="rId2139">
        <w:r>
          <w:rPr>
            <w:lang w:val="ar_AE" w:bidi="ar_AE"/>
          </w:rPr>
          <w:rPr>
            <w:color w:val="0000EE"/>
            <w:u w:val="single"/>
          </w:rPr>
          <w:t>43: 8</w:t>
        </w:r>
      </w:hyperlink>
      <w:r>
        <w:rPr>
          <w:lang w:val="ar_AE" w:bidi="ar_AE"/>
        </w:rPr>
        <w:t xml:space="preserve">؛ الحرفي في </w:t>
      </w:r>
      <w:hyperlink r:id="rId2140">
        <w:r>
          <w:rPr>
            <w:lang w:val="ar_AE" w:bidi="ar_AE"/>
          </w:rPr>
          <w:rPr>
            <w:color w:val="0000EE"/>
            <w:u w:val="single"/>
          </w:rPr>
          <w:t>إشعياء 29: 18</w:t>
        </w:r>
      </w:hyperlink>
      <w:r>
        <w:rPr>
          <w:lang w:val="ar_AE" w:bidi="ar_AE"/>
        </w:rPr>
        <w:t xml:space="preserve">؛ </w:t>
      </w:r>
      <w:hyperlink r:id="rId2141">
        <w:r>
          <w:rPr>
            <w:lang w:val="ar_AE" w:bidi="ar_AE"/>
          </w:rPr>
          <w:rPr>
            <w:color w:val="0000EE"/>
            <w:u w:val="single"/>
          </w:rPr>
          <w:t>35: 5</w:t>
        </w:r>
      </w:hyperlink>
      <w:r>
        <w:rPr>
          <w:lang w:val="ar_AE" w:bidi="ar_AE"/>
        </w:rPr>
        <w:t>). في العهد القديم، على الرغم من أن الحالة كانت تعتبر نتيجة لحكم الله (</w:t>
      </w:r>
      <w:hyperlink r:id="rId2142">
        <w:r>
          <w:rPr>
            <w:lang w:val="ar_AE" w:bidi="ar_AE"/>
          </w:rPr>
          <w:rPr>
            <w:color w:val="0000EE"/>
            <w:u w:val="single"/>
          </w:rPr>
          <w:t>ميخا 7: 16</w:t>
        </w:r>
      </w:hyperlink>
      <w:r>
        <w:rPr>
          <w:lang w:val="ar_AE" w:bidi="ar_AE"/>
        </w:rPr>
        <w:t>)، كان من الخطأ أن نسب شخصًا بالصمم (</w:t>
      </w:r>
      <w:hyperlink r:id="rId2143">
        <w:r>
          <w:rPr>
            <w:lang w:val="ar_AE" w:bidi="ar_AE"/>
          </w:rPr>
          <w:rPr>
            <w:color w:val="0000EE"/>
            <w:u w:val="single"/>
          </w:rPr>
          <w:t>لاويين 19: 14</w:t>
        </w:r>
      </w:hyperlink>
      <w:r>
        <w:rPr>
          <w:lang w:val="ar_AE" w:bidi="ar_AE"/>
        </w:rPr>
        <w:t>). في العهد الجديد كان الصُم بين الذين شفاهم الرب يسوع (</w:t>
      </w:r>
      <w:hyperlink r:id="rId2144">
        <w:r>
          <w:rPr>
            <w:lang w:val="ar_AE" w:bidi="ar_AE"/>
          </w:rPr>
          <w:rPr>
            <w:color w:val="0000EE"/>
            <w:u w:val="single"/>
          </w:rPr>
          <w:t>متى 11: 5</w:t>
        </w:r>
      </w:hyperlink>
      <w:r>
        <w:rPr>
          <w:lang w:val="ar_AE" w:bidi="ar_AE"/>
        </w:rPr>
        <w:t xml:space="preserve">؛ </w:t>
      </w:r>
      <w:hyperlink r:id="rId2145">
        <w:r>
          <w:rPr>
            <w:lang w:val="ar_AE" w:bidi="ar_AE"/>
          </w:rPr>
          <w:rPr>
            <w:color w:val="0000EE"/>
            <w:u w:val="single"/>
          </w:rPr>
          <w:t>مرقس 7: 32–37</w:t>
        </w:r>
      </w:hyperlink>
      <w:r>
        <w:rPr>
          <w:lang w:val="ar_AE" w:bidi="ar_AE"/>
        </w:rPr>
        <w:t xml:space="preserve">؛ </w:t>
      </w:r>
      <w:hyperlink r:id="rId2146">
        <w:r>
          <w:rPr>
            <w:lang w:val="ar_AE" w:bidi="ar_AE"/>
          </w:rPr>
          <w:rPr>
            <w:color w:val="0000EE"/>
            <w:u w:val="single"/>
          </w:rPr>
          <w:t>لوقا 7: 22</w:t>
        </w:r>
      </w:hyperlink>
      <w:r>
        <w:rPr>
          <w:lang w:val="ar_AE" w:bidi="ar_AE"/>
        </w:rPr>
        <w:t>). إن الشاب الذي شفاه الرب يسوع قد أصيب "بالخْرَسُ ٱلْأَصَمُّ" (</w:t>
      </w:r>
      <w:hyperlink r:id="rId2147">
        <w:r>
          <w:rPr>
            <w:lang w:val="ar_AE" w:bidi="ar_AE"/>
          </w:rPr>
          <w:rPr>
            <w:color w:val="0000EE"/>
            <w:u w:val="single"/>
          </w:rPr>
          <w:t>مرقس 9: 25</w:t>
        </w:r>
      </w:hyperlink>
      <w:r>
        <w:rPr>
          <w:lang w:val="ar_AE" w:bidi="ar_AE"/>
        </w:rPr>
        <w:t>). إن مثل هذه الشفاءات تثبت دور الرب يسوع بوصفه المسيَّا.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أَطَاد</w:t>
      </w:r>
      <w:r>
        <w:rPr>
          <w:lang w:val="ar_AE" w:bidi="ar_AE"/>
        </w:rPr>
      </w:r>
    </w:p>
    <w:p>
      <w:pPr>
        <w:pStyle w:val="Heading2"/>
        <w:bidi/>
      </w:pPr>
      <w:r>
        <w:rPr>
          <w:lang w:val="ar_AE" w:bidi="ar_AE"/>
        </w:rPr>
        <w:t>أَطَاد</w:t>
      </w:r>
    </w:p>
    <w:p>
      <w:pPr>
        <w:bidi/>
      </w:pPr>
      <w:r>
        <w:rPr>
          <w:lang w:val="ar_AE" w:bidi="ar_AE"/>
        </w:rPr>
      </w:r>
      <w:r>
        <w:rPr>
          <w:lang w:val="ar_AE" w:bidi="ar_AE"/>
        </w:rPr>
        <w:t>الموقع الذي توقف فيه أبناء يَعقُوب في أثناء جنازته في الطريق إلى حَبْرون. على الأرجح كان الموقع في كَنْعَان. هناك، في البَيْدر (حيث يُفصل القمح عن القش)، قضت عائلة يُوسُف وكثير من المصريين من بيت الفرعون سبعة أيام حدادًا على وفاة يَعقُوب (</w:t>
      </w:r>
      <w:hyperlink r:id="rId2148">
        <w:r>
          <w:rPr>
            <w:lang w:val="ar_AE" w:bidi="ar_AE"/>
          </w:rPr>
          <w:rPr>
            <w:color w:val="0000EE"/>
            <w:u w:val="single"/>
          </w:rPr>
          <w:t>تكوين 50: 10</w:t>
        </w:r>
      </w:hyperlink>
      <w:r>
        <w:rPr>
          <w:lang w:val="ar_AE" w:bidi="ar_AE"/>
        </w:rPr>
        <w:t>–</w:t>
      </w:r>
      <w:hyperlink r:id="rId2148">
        <w:r>
          <w:rPr>
            <w:lang w:val="ar_AE" w:bidi="ar_AE"/>
          </w:rPr>
          <w:rPr>
            <w:color w:val="0000EE"/>
            <w:u w:val="single"/>
          </w:rPr>
          <w:t>11</w:t>
        </w:r>
      </w:hyperlink>
      <w:r>
        <w:rPr>
          <w:lang w:val="ar_AE" w:bidi="ar_AE"/>
        </w:rPr>
        <w:t>). تأثَّر الكَنْعَانيون بحزنهم وأطلقوا على المكان "</w:t>
      </w:r>
      <w:r>
        <w:rPr>
          <w:lang w:val="ar_AE" w:bidi="ar_AE"/>
        </w:rPr>
        <w:t>آبَل مِصْرَايِم</w:t>
      </w:r>
      <w:r>
        <w:rPr>
          <w:lang w:val="ar_AE" w:bidi="ar_AE"/>
        </w:rPr>
        <w:t>". الاسم يحمل تلاعبًا بالألفاظ</w:t>
      </w:r>
      <w:r>
        <w:rPr>
          <w:lang w:val="ar_AE" w:bidi="ar_AE"/>
        </w:rPr>
        <w:t xml:space="preserve"> بغرض التورية</w:t>
      </w:r>
      <w:r>
        <w:rPr>
          <w:lang w:val="ar_AE" w:bidi="ar_AE"/>
        </w:rPr>
        <w:t>، ويجمع بين "مَرْج" و"حِداد"، بينما الكلمة الثانية هي الكلمة العبريّة لمِصْر.</w:t>
      </w:r>
      <w:r>
        <w:rPr>
          <w:lang w:val="ar_AE" w:bidi="ar_AE"/>
        </w:rPr>
      </w:r>
      <w:r>
        <w:rPr>
          <w:lang w:val="ar_AE" w:bidi="ar_AE"/>
        </w:rPr>
      </w:r>
    </w:p>
    <w:p>
      <w:pPr>
        <w:bidi/>
      </w:pPr>
      <w:r>
        <w:rPr>
          <w:lang w:val="ar_AE" w:bidi="ar_AE"/>
        </w:rPr>
      </w:r>
    </w:p>
    <w:p>
      <w:pPr>
        <w:pStyle w:val="Heading2"/>
        <w:bidi/>
      </w:pPr>
      <w:r>
        <w:rPr>
          <w:lang w:val="ar_AE" w:bidi="ar_AE"/>
        </w:rPr>
        <w:t>أظفار الطيب</w:t>
      </w:r>
      <w:r>
        <w:rPr>
          <w:lang w:val="ar_AE" w:bidi="ar_AE"/>
        </w:rPr>
      </w:r>
    </w:p>
    <w:p>
      <w:pPr>
        <w:bidi/>
      </w:pPr>
      <w:r>
        <w:rPr>
          <w:lang w:val="ar_AE" w:bidi="ar_AE"/>
        </w:rPr>
      </w:r>
      <w:r>
        <w:rPr>
          <w:lang w:val="ar_AE" w:bidi="ar_AE"/>
        </w:rPr>
        <w:t>إحدى التوابل العطرية التي استخدمها موسى لصنع تقدمة البخور (</w:t>
      </w:r>
      <w:hyperlink r:id="rId2149">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(بلسم؛</w:t>
      </w:r>
      <w:r>
        <w:rPr>
          <w:lang w:val="ar_AE" w:bidi="ar_AE"/>
        </w:rPr>
        <w:t xml:space="preserve"> </w:t>
      </w:r>
      <w:r>
        <w:rPr>
          <w:lang w:val="ar_AE" w:bidi="ar_AE"/>
        </w:rPr>
        <w:t>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إعدام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أعشاب مرة</w:t>
      </w:r>
      <w:r>
        <w:rPr>
          <w:lang w:val="ar_AE" w:bidi="ar_AE"/>
        </w:rPr>
      </w:r>
    </w:p>
    <w:p>
      <w:pPr>
        <w:bidi/>
      </w:pPr>
      <w:r>
        <w:rPr>
          <w:lang w:val="ar_AE" w:bidi="ar_AE"/>
        </w:rPr>
      </w:r>
      <w:r>
        <w:rPr>
          <w:lang w:val="ar_AE" w:bidi="ar_AE"/>
        </w:rPr>
        <w:t>نوع من الخضر المرة، ربما نوع معين من الخس. أُمِرَ شعب إِسْرَائِيل بأكل الأعشاب المرة، ولحم الضأن المشوي، والخبز غير المختمر في الليلة التي أنزل فيها الله ضربة الموت على جميع أبكار المصريين (</w:t>
      </w:r>
      <w:hyperlink r:id="rId2150">
        <w:r>
          <w:rPr>
            <w:lang w:val="ar_AE" w:bidi="ar_AE"/>
          </w:rPr>
          <w:rPr>
            <w:color w:val="0000EE"/>
            <w:u w:val="single"/>
          </w:rPr>
          <w:t>خروج 12:8–11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إعلان</w:t>
      </w:r>
      <w:r>
        <w:rPr>
          <w:lang w:val="ar_AE" w:bidi="ar_AE"/>
        </w:rPr>
      </w:r>
    </w:p>
    <w:p>
      <w:pPr>
        <w:bidi/>
      </w:pPr>
      <w:r>
        <w:rPr>
          <w:lang w:val="ar_AE" w:bidi="ar_AE"/>
        </w:rPr>
      </w:r>
      <w:r>
        <w:rPr>
          <w:lang w:val="ar_AE" w:bidi="ar_AE"/>
        </w:rPr>
        <w:t xml:space="preserve">يأتي مُصطَلَح </w:t>
      </w:r>
      <w:r>
        <w:rPr>
          <w:lang w:val="ar_AE" w:bidi="ar_AE"/>
        </w:rPr>
        <w:t xml:space="preserve">revelation (أو إعلان) </w:t>
      </w:r>
      <w:r>
        <w:rPr>
          <w:lang w:val="ar_AE" w:bidi="ar_AE"/>
        </w:rPr>
        <w:t xml:space="preserve">من المُصطَلَح اللاتيني </w:t>
      </w:r>
      <w:r>
        <w:rPr>
          <w:b/>
          <w:lang w:val="ar_AE" w:bidi="ar_AE"/>
        </w:rPr>
        <w:t>رِڤِلاتْيُو</w:t>
      </w:r>
      <w:r>
        <w:rPr>
          <w:lang w:val="ar_AE" w:bidi="ar_AE"/>
        </w:rPr>
        <w:t xml:space="preserve"> </w:t>
      </w:r>
      <w:r>
        <w:rPr>
          <w:i/>
          <w:lang w:val="ar_AE" w:bidi="ar_AE"/>
        </w:rPr>
        <w:t>revelatio</w:t>
      </w:r>
      <w:r>
        <w:rPr>
          <w:lang w:val="ar_AE" w:bidi="ar_AE"/>
        </w:rPr>
        <w:t>، ويُشير إمَّا إلى (1) فِعْل الإعلان بغرض جَعْل شيء معروفًا أو (2) الشيء المُعلَن. في اللاهوت، يُشير هذا المُصطَلَح إلى كشف الله عن ذاته أو إظهاره لنفسه، أو لأمور مُتَعَلِّقة به وبالعالم، وقد يعني أيضًا الكلمة نفسها، شَفَهِيَّة أو مكتوبة، التي تنقل مثل هذا الإعلان. مُصطَلَحات العهد الجديد المُكافِئَة لهذا المُصطَلَح هي أَبُوكَالُوبْسِيس apokalupsis (رؤيا/إعلان نَبَوِيّ apocalypse)، والذي يعني إماطة اللِّثام عن، أو الكشف عن، أو جَعْل شخص ما أو شيء ما معروفًا. تُعَدُّ أيضًا الكلمة اليونانيَّة فانِرُوسِيس phanerosis مُرادِفَةً تقريبًا لهذا المُصطَلَح، وإن كانت تحمل عادةً الفارق الدقيق المُتَمَثِّل في العَرْض الواضح القابل للتمييز بسهولة.</w:t>
      </w:r>
    </w:p>
    <w:p>
      <w:pPr>
        <w:bidi/>
      </w:pPr>
      <w:r>
        <w:rPr>
          <w:lang w:val="ar_AE" w:bidi="ar_AE"/>
        </w:rPr>
      </w:r>
      <w:r>
        <w:rPr>
          <w:lang w:val="ar_AE" w:bidi="ar_AE"/>
        </w:rPr>
        <w:t xml:space="preserve">تَجِد الفلسفة العقلانيَّة (كما رَوَّج لها رينيه ديكارت، إيمانويل كانت، </w:t>
      </w:r>
      <w:r>
        <w:rPr>
          <w:lang w:val="ar_AE" w:bidi="ar_AE"/>
        </w:rPr>
        <w:t>چ</w:t>
      </w:r>
      <w:r>
        <w:rPr>
          <w:lang w:val="ar_AE" w:bidi="ar_AE"/>
        </w:rPr>
        <w:t xml:space="preserve">يه. </w:t>
      </w:r>
      <w:r>
        <w:rPr>
          <w:lang w:val="ar_AE" w:bidi="ar_AE"/>
        </w:rPr>
        <w:t>چ</w:t>
      </w:r>
      <w:r>
        <w:rPr>
          <w:lang w:val="ar_AE" w:bidi="ar_AE"/>
        </w:rPr>
        <w:t xml:space="preserve">ي. فيشته، إف. دبليو. </w:t>
      </w:r>
      <w:r>
        <w:rPr>
          <w:lang w:val="ar_AE" w:bidi="ar_AE"/>
        </w:rPr>
        <w:t>چيه.</w:t>
      </w:r>
      <w:r>
        <w:rPr>
          <w:lang w:val="ar_AE" w:bidi="ar_AE"/>
        </w:rPr>
        <w:t xml:space="preserve"> فون شيلينغ، </w:t>
      </w:r>
      <w:r>
        <w:rPr>
          <w:lang w:val="ar_AE" w:bidi="ar_AE"/>
        </w:rPr>
        <w:t>چ</w:t>
      </w:r>
      <w:r>
        <w:rPr>
          <w:lang w:val="ar_AE" w:bidi="ar_AE"/>
        </w:rPr>
        <w:t>ي. دبليو. إف هيجل) في العقل البشري المصدر الوحيد لأي شكل يأخذه أو يكون عليه الإعلان، مُعتَرِفَةً فقط بالدين الطبيعي ومُنكِرَةً واقع كُلِّ الإعلان الإلهي الفائق للطبيعة. قد يعترف العقلانيُّون أحيانًا بإمكانيَّة وجود دين فائق للطبيعة، لكنَّهم لا يستطيعون تَصَوُّر التَّدَخُّل الإلهي.</w:t>
      </w:r>
    </w:p>
    <w:p>
      <w:pPr>
        <w:bidi/>
      </w:pPr>
      <w:r>
        <w:rPr>
          <w:lang w:val="ar_AE" w:bidi="ar_AE"/>
        </w:rPr>
      </w:r>
      <w:r>
        <w:rPr>
          <w:lang w:val="ar_AE" w:bidi="ar_AE"/>
        </w:rPr>
        <w:t>يلتزم اللاهوت المسيحي، على الجانب الآخر، بفكرة أنَّ أساس المعرفة هو كلمة الله، وتحديدًا الكتاب المقدس، على الرَّغْم من النقد الشديد من جانب النقد العالي ضد أي ادِّعاء بأنَّ الكتاب المقدس يُوَفِّر أساسًا آمنًا وموثوقًا به ومُستَقِلًّا للحَقِّ اللاهوتي. أعلن اللاهوت النقدي الحديث دعمه لِمَا يُسَمِّيه "اللاهوت العِلْمِي"؛ وذلك للأحكام "المُؤَكَّدة" للعلوم الطبيعيَّة واللَّااحتماليَّة المُفتَرَضَة لكُلِّ الأحداث الفائقة للطبيعة، وهذا أجبر الكتاب المقدس، بصفته كلمة الله المُوحَى بها، على الخروج من موقعه السُّلْطَوِيّ المعيارِيّ، فما يحويه الكتاب المقدس ليس سَرْدًا لِمَا حدث بالفعل، أو ما قاله أو فعله الله بالفعل، بل مُجَرَّد إقرار إيمان الكنيسة الأولى فيما يَتَعَلَّق بما افترض أو اختلق أتباع المسيح في القرن الأوَّل أنَّه قد حدث؛ لذلك، فالكتاب المقدس ليس فريدًا في مصدره الإلهي، بل إنَّه فقط المُنتَج الفريد للبحث والسعي الدينِيَّيْن المُبَكِّرَيْن.</w:t>
      </w:r>
    </w:p>
    <w:p>
      <w:pPr>
        <w:bidi/>
      </w:pPr>
      <w:r>
        <w:rPr>
          <w:lang w:val="ar_AE" w:bidi="ar_AE"/>
        </w:rPr>
      </w:r>
      <w:r>
        <w:rPr>
          <w:lang w:val="ar_AE" w:bidi="ar_AE"/>
        </w:rPr>
        <w:t>في المقابل، يُؤَكِّد اللاهوت المسيحي (على أساس النَّصِّ الكتابي وأعمال الله العظيمة المُؤَكِّدة) أنَّ الإعلان الإلهي هو المصدر الأوَّل والأخير والوحيد للَّاهوت. لدى الناس معرفة بالله بسبب مبادرة الله ونشاطه. الله هو دائمًا المُبادِر بالإعلان ومُؤَلِّفه، أمَّا الناس فَهُم المُتَلَقُّون. يُعلِن الله ما كان سيصير غير معروف لَوْلَا ذلك، ويكشف ما كان سيصير مَخْفِيًّا لَوْلَا ذلك (</w:t>
      </w:r>
      <w:hyperlink r:id="rId2151">
        <w:r>
          <w:rPr>
            <w:lang w:val="ar_AE" w:bidi="ar_AE"/>
          </w:rPr>
          <w:rPr>
            <w:color w:val="0000EE"/>
            <w:u w:val="single"/>
          </w:rPr>
          <w:t>تثنية 29:29</w:t>
        </w:r>
      </w:hyperlink>
      <w:r>
        <w:rPr>
          <w:lang w:val="ar_AE" w:bidi="ar_AE"/>
        </w:rPr>
        <w:t xml:space="preserve">؛ </w:t>
      </w:r>
      <w:hyperlink r:id="rId2152">
        <w:r>
          <w:rPr>
            <w:lang w:val="ar_AE" w:bidi="ar_AE"/>
          </w:rPr>
          <w:rPr>
            <w:color w:val="0000EE"/>
            <w:u w:val="single"/>
          </w:rPr>
          <w:t>غلاطيَّة 1:12</w:t>
        </w:r>
      </w:hyperlink>
      <w:r>
        <w:rPr>
          <w:lang w:val="ar_AE" w:bidi="ar_AE"/>
        </w:rPr>
        <w:t xml:space="preserve">؛ </w:t>
      </w:r>
      <w:hyperlink r:id="rId2153">
        <w:r>
          <w:rPr>
            <w:lang w:val="ar_AE" w:bidi="ar_AE"/>
          </w:rPr>
          <w:rPr>
            <w:color w:val="0000EE"/>
            <w:u w:val="single"/>
          </w:rPr>
          <w:t>أفسس 3:3</w:t>
        </w:r>
      </w:hyperlink>
      <w:r>
        <w:rPr>
          <w:lang w:val="ar_AE" w:bidi="ar_AE"/>
        </w:rPr>
        <w:t>).</w:t>
      </w:r>
    </w:p>
    <w:p>
      <w:pPr>
        <w:pStyle w:val="Heading3"/>
        <w:bidi/>
      </w:pPr>
      <w:r>
        <w:rPr>
          <w:lang w:val="ar_AE" w:bidi="ar_AE"/>
        </w:rPr>
        <w:t>الإعلان العام</w:t>
      </w:r>
    </w:p>
    <w:p>
      <w:pPr>
        <w:bidi/>
      </w:pPr>
      <w:r>
        <w:rPr>
          <w:lang w:val="ar_AE" w:bidi="ar_AE"/>
        </w:rPr>
      </w:r>
      <w:r>
        <w:rPr>
          <w:lang w:val="ar_AE" w:bidi="ar_AE"/>
        </w:rPr>
        <w:t xml:space="preserve">يكشف الله النقاب بطريقة </w:t>
      </w:r>
      <w:r>
        <w:rPr>
          <w:lang w:val="ar_AE" w:bidi="ar_AE"/>
        </w:rPr>
        <w:t>مُزْدَوِجَة</w:t>
      </w:r>
      <w:r>
        <w:rPr>
          <w:lang w:val="ar_AE" w:bidi="ar_AE"/>
        </w:rPr>
        <w:t>. هناك أوَّلًا ما أصبح يُسَمَّى "الإعلان العام". يُعلِن الله نفسه في الطبيعة وفي التاريخ وفي كُلِّ الناس بصفتهم مخلوقين على صورته. رَبْط إعلان الله بالطبيعة، والذي من خلاله يمتلك الناس معرفة بديهيَّة بوجود الله، هو أمر قديم العهد وهو حقيقة مدعومة في جميع أنحاء الكتاب المقدس، سواءٌ في العهد القديم (</w:t>
      </w:r>
      <w:hyperlink r:id="rId2154">
        <w:r>
          <w:rPr>
            <w:lang w:val="ar_AE" w:bidi="ar_AE"/>
          </w:rPr>
          <w:rPr>
            <w:color w:val="0000EE"/>
            <w:u w:val="single"/>
          </w:rPr>
          <w:t>مزمور 10:11</w:t>
        </w:r>
      </w:hyperlink>
      <w:r>
        <w:rPr>
          <w:lang w:val="ar_AE" w:bidi="ar_AE"/>
        </w:rPr>
        <w:t xml:space="preserve">؛ </w:t>
      </w:r>
      <w:hyperlink r:id="rId2155">
        <w:r>
          <w:rPr>
            <w:lang w:val="ar_AE" w:bidi="ar_AE"/>
          </w:rPr>
          <w:rPr>
            <w:color w:val="0000EE"/>
            <w:u w:val="single"/>
          </w:rPr>
          <w:t>14:1</w:t>
        </w:r>
      </w:hyperlink>
      <w:r>
        <w:rPr>
          <w:lang w:val="ar_AE" w:bidi="ar_AE"/>
        </w:rPr>
        <w:t>؛</w:t>
      </w:r>
      <w:hyperlink r:id="rId2155">
        <w:r>
          <w:rPr>
            <w:lang w:val="ar_AE" w:bidi="ar_AE"/>
          </w:rPr>
          <w:rPr>
            <w:color w:val="0000EE"/>
            <w:u w:val="single"/>
          </w:rPr>
          <w:t xml:space="preserve"> 19:1</w:t>
        </w:r>
      </w:hyperlink>
      <w:r>
        <w:rPr>
          <w:lang w:val="ar_AE" w:bidi="ar_AE"/>
        </w:rPr>
        <w:t>) أو في العهد الجديد (</w:t>
      </w:r>
      <w:hyperlink r:id="rId2156">
        <w:r>
          <w:rPr>
            <w:lang w:val="ar_AE" w:bidi="ar_AE"/>
          </w:rPr>
          <w:rPr>
            <w:color w:val="0000EE"/>
            <w:u w:val="single"/>
          </w:rPr>
          <w:t>أعمال الرُّسُل 14:17</w:t>
        </w:r>
      </w:hyperlink>
      <w:r>
        <w:rPr>
          <w:lang w:val="ar_AE" w:bidi="ar_AE"/>
        </w:rPr>
        <w:t xml:space="preserve">؛ </w:t>
      </w:r>
      <w:hyperlink r:id="rId2157">
        <w:r>
          <w:rPr>
            <w:lang w:val="ar_AE" w:bidi="ar_AE"/>
          </w:rPr>
          <w:rPr>
            <w:color w:val="0000EE"/>
            <w:u w:val="single"/>
          </w:rPr>
          <w:t>17:22–29</w:t>
        </w:r>
      </w:hyperlink>
      <w:r>
        <w:rPr>
          <w:lang w:val="ar_AE" w:bidi="ar_AE"/>
        </w:rPr>
        <w:t xml:space="preserve">؛ </w:t>
      </w:r>
      <w:hyperlink r:id="rId2158">
        <w:r>
          <w:rPr>
            <w:lang w:val="ar_AE" w:bidi="ar_AE"/>
          </w:rPr>
          <w:rPr>
            <w:color w:val="0000EE"/>
            <w:u w:val="single"/>
          </w:rPr>
          <w:t>رومية 1:19–21</w:t>
        </w:r>
      </w:hyperlink>
      <w:r>
        <w:rPr>
          <w:lang w:val="ar_AE" w:bidi="ar_AE"/>
        </w:rPr>
        <w:t xml:space="preserve">). أنَّ هناك إلهًا، وأنَّ الله هو الخالق كُلِّيّ القدرة، وأنَّ الله يتعامل بعدل كالقاضي الأعلى، أو يتسلَّط كـ "الآخر تمامًا" على مخلوقاته - هذه الأشياء معروفة ومُعتَرَف بها من قِبَل الكثير من الناس؛ ومن ثَمَّ فإنَّ حقيقة </w:t>
      </w:r>
      <w:r>
        <w:rPr>
          <w:b/>
          <w:lang w:val="ar_AE" w:bidi="ar_AE"/>
        </w:rPr>
        <w:t>وجود</w:t>
      </w:r>
      <w:r>
        <w:rPr>
          <w:lang w:val="ar_AE" w:bidi="ar_AE"/>
        </w:rPr>
        <w:t xml:space="preserve"> الله لا يمكن إنكارها؛ لذلك، عندما يُنكِر الناس وجود الله، كما يفعل المُلحِدون، يُعَدُّ هذا جهدًا قَسْرِيًّا ضد قناعة داخليَّة صنعتها الطبيعة نفسها. كان بإمكان بولس تَوَقُّع الموافقة من الأثينيِّين عندما أكَّد أنَّه في الله، الإله الحقيقي الواحد والوحيد، يحيا جميع الناس ويَتَحَرَّكون ويُوجَدون (</w:t>
      </w:r>
      <w:hyperlink r:id="rId1306">
        <w:r>
          <w:rPr>
            <w:lang w:val="ar_AE" w:bidi="ar_AE"/>
          </w:rPr>
          <w:rPr>
            <w:color w:val="0000EE"/>
            <w:u w:val="single"/>
          </w:rPr>
          <w:t>أعمال الرُّسُل 17:28</w:t>
        </w:r>
      </w:hyperlink>
      <w:r>
        <w:rPr>
          <w:lang w:val="ar_AE" w:bidi="ar_AE"/>
        </w:rPr>
        <w:t>). مع ذلك، فمعرفة الله من خلال الطبيعة ليست نهاية الإعلان، فالإعلان التَّامُّ والكامل يأتي عندما يٌقَابِل الناس شخص الله.</w:t>
      </w:r>
    </w:p>
    <w:p>
      <w:pPr>
        <w:pStyle w:val="Heading3"/>
        <w:bidi/>
      </w:pPr>
      <w:r>
        <w:rPr>
          <w:lang w:val="ar_AE" w:bidi="ar_AE"/>
        </w:rPr>
        <w:t>الإعلان الخاص</w:t>
      </w:r>
    </w:p>
    <w:p>
      <w:pPr>
        <w:bidi/>
      </w:pPr>
      <w:r>
        <w:rPr>
          <w:lang w:val="ar_AE" w:bidi="ar_AE"/>
        </w:rPr>
      </w:r>
      <w:r>
        <w:rPr>
          <w:lang w:val="ar_AE" w:bidi="ar_AE"/>
        </w:rPr>
        <w:t>معرفة الله من خلال إعلانه في الطبيعة تترك الله ومقاصده المُنعِمَة مجهولَيْن تمامًا. يَهدِف قلبُ الله المُحِبُّ المُنعِمُ إلى خلاص جميع الناس، ومن خلال الإعلان الخاص يقصد الله مشاركة هذا الأمر مع البشريَّة بطُرُق مختلفة. ما كان للبشريَّة أن تعرف شيئًا على الإطلاق عن مقاصد الله المَسِيَّانِيَّة في المسيح، لو لم يَكُن الله قد أعلن قلبه ومقاصده في جميع أنحاء الكتاب المقدس. من خلال إنارة الله الداخليَّة الفوريَّة لقلوب وعقول الأنبياء والرُّسُل، تَكَلَّم الأنبياء والرُّسُل بكلمة الله بينما أعطاهم كلامًا (</w:t>
      </w:r>
      <w:hyperlink r:id="rId2159">
        <w:r>
          <w:rPr>
            <w:lang w:val="ar_AE" w:bidi="ar_AE"/>
          </w:rPr>
          <w:rPr>
            <w:color w:val="0000EE"/>
            <w:u w:val="single"/>
          </w:rPr>
          <w:t>إرميا 1:4–19</w:t>
        </w:r>
      </w:hyperlink>
      <w:r>
        <w:rPr>
          <w:lang w:val="ar_AE" w:bidi="ar_AE"/>
        </w:rPr>
        <w:t xml:space="preserve">؛ </w:t>
      </w:r>
      <w:hyperlink r:id="rId2160">
        <w:r>
          <w:rPr>
            <w:lang w:val="ar_AE" w:bidi="ar_AE"/>
          </w:rPr>
          <w:rPr>
            <w:color w:val="0000EE"/>
            <w:u w:val="single"/>
          </w:rPr>
          <w:t>1 كورنثوس 2:13</w:t>
        </w:r>
      </w:hyperlink>
      <w:r>
        <w:rPr>
          <w:lang w:val="ar_AE" w:bidi="ar_AE"/>
        </w:rPr>
        <w:t xml:space="preserve">؛ </w:t>
      </w:r>
      <w:hyperlink r:id="rId2161">
        <w:r>
          <w:rPr>
            <w:lang w:val="ar_AE" w:bidi="ar_AE"/>
          </w:rPr>
          <w:rPr>
            <w:color w:val="0000EE"/>
            <w:u w:val="single"/>
          </w:rPr>
          <w:t>1 تسالونيكي 2:13</w:t>
        </w:r>
      </w:hyperlink>
      <w:r>
        <w:rPr>
          <w:lang w:val="ar_AE" w:bidi="ar_AE"/>
        </w:rPr>
        <w:t xml:space="preserve">؛ </w:t>
      </w:r>
      <w:hyperlink r:id="rId2162">
        <w:r>
          <w:rPr>
            <w:lang w:val="ar_AE" w:bidi="ar_AE"/>
          </w:rPr>
          <w:rPr>
            <w:color w:val="0000EE"/>
            <w:u w:val="single"/>
          </w:rPr>
          <w:t>2 بطرس 1:16–21</w:t>
        </w:r>
      </w:hyperlink>
      <w:r>
        <w:rPr>
          <w:lang w:val="ar_AE" w:bidi="ar_AE"/>
        </w:rPr>
        <w:t>). كانت ذروة إعلان الله هي مجيء ابنه الحبيب، يسوع المسيح، في الجسد (</w:t>
      </w:r>
      <w:hyperlink r:id="rId2163">
        <w:r>
          <w:rPr>
            <w:lang w:val="ar_AE" w:bidi="ar_AE"/>
          </w:rPr>
          <w:rPr>
            <w:color w:val="0000EE"/>
            <w:u w:val="single"/>
          </w:rPr>
          <w:t>يوحنَّا 1:14–18</w:t>
        </w:r>
      </w:hyperlink>
      <w:r>
        <w:rPr>
          <w:lang w:val="ar_AE" w:bidi="ar_AE"/>
        </w:rPr>
        <w:t xml:space="preserve">؛ </w:t>
      </w:r>
      <w:hyperlink r:id="rId2164">
        <w:r>
          <w:rPr>
            <w:lang w:val="ar_AE" w:bidi="ar_AE"/>
          </w:rPr>
          <w:rPr>
            <w:color w:val="0000EE"/>
            <w:u w:val="single"/>
          </w:rPr>
          <w:t>غلاطيَّة 4:4–5</w:t>
        </w:r>
      </w:hyperlink>
      <w:r>
        <w:rPr>
          <w:lang w:val="ar_AE" w:bidi="ar_AE"/>
        </w:rPr>
        <w:t xml:space="preserve">؛ </w:t>
      </w:r>
      <w:hyperlink r:id="rId2165">
        <w:r>
          <w:rPr>
            <w:lang w:val="ar_AE" w:bidi="ar_AE"/>
          </w:rPr>
          <w:rPr>
            <w:color w:val="0000EE"/>
            <w:u w:val="single"/>
          </w:rPr>
          <w:t>عبرانيِّين 1:1–2</w:t>
        </w:r>
      </w:hyperlink>
      <w:r>
        <w:rPr>
          <w:lang w:val="ar_AE" w:bidi="ar_AE"/>
        </w:rPr>
        <w:t>). كان إعلان يسوع للآب ولمشيئة الآب المُنعِمَة تجاه جميع الناس مباشرًا ودقيقًا ومُتَفَوِّقًا (</w:t>
      </w:r>
      <w:hyperlink r:id="rId2166">
        <w:r>
          <w:rPr>
            <w:lang w:val="ar_AE" w:bidi="ar_AE"/>
          </w:rPr>
          <w:rPr>
            <w:color w:val="0000EE"/>
            <w:u w:val="single"/>
          </w:rPr>
          <w:t>يوحنَّا 14</w:t>
        </w:r>
      </w:hyperlink>
      <w:r>
        <w:rPr>
          <w:lang w:val="ar_AE" w:bidi="ar_AE"/>
        </w:rPr>
        <w:t>).</w:t>
      </w:r>
    </w:p>
    <w:p>
      <w:pPr>
        <w:bidi/>
      </w:pPr>
      <w:r>
        <w:rPr>
          <w:lang w:val="ar_AE" w:bidi="ar_AE"/>
        </w:rPr>
      </w:r>
      <w:r>
        <w:rPr>
          <w:lang w:val="ar_AE" w:bidi="ar_AE"/>
        </w:rPr>
        <w:t>لم يَكْتَفِ الله بإنارة قلوب وعقول أنبيائه ورُسُله ليتكلَّموا بكلمته، بل أوحى إليهم أيضًا في حالات مُحَدَّدة بأن يُسَجِّلوا كتابةً الأفكار والكلمات والوعود التي أراد أن تكون مُعلَنَة ومُحتَفَظ بها إلى الأبد. تُشَكِّل المجموعة المقدسة من الكتابات كُلًّا متناغمًا ومُوَحَّدًا بشكل لافت للنظر يُعلِن الله من خلاله أفكاره ومقاصده تجاه البشريَّة. في هذه الكتابة، دُفِع الأنبياء والرُّسُل إلى عدم سَرْد فقط أحداث ووقائع تاريخيَّة مُعَيَّنة، لكن أيضًا ما أعلنه الله للتَّواصُل الخاص. الغرض النهائي للكتاب المقدس هو أن يُعلِن المسيح، فَلَهُ يَشهَد كُلُّ الكتاب المقدس (</w:t>
      </w:r>
      <w:hyperlink r:id="rId2167">
        <w:r>
          <w:rPr>
            <w:lang w:val="ar_AE" w:bidi="ar_AE"/>
          </w:rPr>
          <w:rPr>
            <w:color w:val="0000EE"/>
            <w:u w:val="single"/>
          </w:rPr>
          <w:t>يوحنَّا 5:39</w:t>
        </w:r>
      </w:hyperlink>
      <w:r>
        <w:rPr>
          <w:lang w:val="ar_AE" w:bidi="ar_AE"/>
        </w:rPr>
        <w:t xml:space="preserve">؛ </w:t>
      </w:r>
      <w:hyperlink r:id="rId2168">
        <w:r>
          <w:rPr>
            <w:lang w:val="ar_AE" w:bidi="ar_AE"/>
          </w:rPr>
          <w:rPr>
            <w:color w:val="0000EE"/>
            <w:u w:val="single"/>
          </w:rPr>
          <w:t>10:35</w:t>
        </w:r>
      </w:hyperlink>
      <w:r>
        <w:rPr>
          <w:lang w:val="ar_AE" w:bidi="ar_AE"/>
        </w:rPr>
        <w:t xml:space="preserve">؛ </w:t>
      </w:r>
      <w:hyperlink r:id="rId2169">
        <w:r>
          <w:rPr>
            <w:lang w:val="ar_AE" w:bidi="ar_AE"/>
          </w:rPr>
          <w:rPr>
            <w:color w:val="0000EE"/>
            <w:u w:val="single"/>
          </w:rPr>
          <w:t>أعمال الرُّسُل 10:43</w:t>
        </w:r>
      </w:hyperlink>
      <w:r>
        <w:rPr>
          <w:lang w:val="ar_AE" w:bidi="ar_AE"/>
        </w:rPr>
        <w:t xml:space="preserve">؛ </w:t>
      </w:r>
      <w:hyperlink r:id="rId2170">
        <w:r>
          <w:rPr>
            <w:lang w:val="ar_AE" w:bidi="ar_AE"/>
          </w:rPr>
          <w:rPr>
            <w:color w:val="0000EE"/>
            <w:u w:val="single"/>
          </w:rPr>
          <w:t>18:28</w:t>
        </w:r>
      </w:hyperlink>
      <w:r>
        <w:rPr>
          <w:lang w:val="ar_AE" w:bidi="ar_AE"/>
        </w:rPr>
        <w:t xml:space="preserve">؛ </w:t>
      </w:r>
      <w:hyperlink r:id="rId2171">
        <w:r>
          <w:rPr>
            <w:lang w:val="ar_AE" w:bidi="ar_AE"/>
          </w:rPr>
          <w:rPr>
            <w:color w:val="0000EE"/>
            <w:u w:val="single"/>
          </w:rPr>
          <w:t>1 كورنثوس 15:3</w:t>
        </w:r>
      </w:hyperlink>
      <w:r>
        <w:rPr>
          <w:lang w:val="ar_AE" w:bidi="ar_AE"/>
        </w:rPr>
        <w:t>).</w:t>
      </w:r>
    </w:p>
    <w:p>
      <w:pPr>
        <w:bidi/>
      </w:pPr>
      <w:r>
        <w:rPr>
          <w:lang w:val="ar_AE" w:bidi="ar_AE"/>
        </w:rPr>
      </w:r>
      <w:r>
        <w:rPr>
          <w:lang w:val="ar_AE" w:bidi="ar_AE"/>
        </w:rPr>
        <w:t xml:space="preserve">اُنْظُرْ أيضًا </w:t>
      </w:r>
      <w:r>
        <w:rPr>
          <w:lang w:val="ar_AE" w:bidi="ar_AE"/>
        </w:rPr>
        <w:t>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أَعْمَاقُ ٱلْبَحْرِ</w:t>
      </w:r>
      <w:r>
        <w:rPr>
          <w:lang w:val="ar_AE" w:bidi="ar_AE"/>
        </w:rPr>
      </w:r>
    </w:p>
    <w:p>
      <w:pPr>
        <w:pStyle w:val="Heading2"/>
        <w:bidi/>
      </w:pPr>
      <w:r>
        <w:rPr>
          <w:lang w:val="ar_AE" w:bidi="ar_AE"/>
        </w:rPr>
        <w:t>أَعْمَاقُ ٱلْبَحْرِ</w:t>
      </w:r>
      <w:r>
        <w:rPr>
          <w:lang w:val="ar_AE" w:bidi="ar_AE"/>
        </w:rPr>
        <w:t>*</w:t>
      </w:r>
    </w:p>
    <w:p>
      <w:pPr>
        <w:bidi/>
      </w:pPr>
      <w:r>
        <w:rPr>
          <w:lang w:val="ar_AE" w:bidi="ar_AE"/>
        </w:rPr>
      </w:r>
      <w:r>
        <w:rPr>
          <w:lang w:val="ar_AE" w:bidi="ar_AE"/>
        </w:rPr>
        <w:t>الأودية أو مجاري الأنهار في قاع المحيط. عندما أنقذ الرب دَاودَ من جميع أعدائه ومن الملك شَاولَ، سبح دَاودَ ٱللهِ على قوته العظيمة، التي يمكنها أن تكشف قاع المحيط بنفخة من أنفه (</w:t>
      </w:r>
      <w:hyperlink r:id="rId2172">
        <w:r>
          <w:rPr>
            <w:lang w:val="ar_AE" w:bidi="ar_AE"/>
          </w:rPr>
          <w:rPr>
            <w:color w:val="0000EE"/>
            <w:u w:val="single"/>
          </w:rPr>
          <w:t>2 صم 22:16</w:t>
        </w:r>
      </w:hyperlink>
      <w:r>
        <w:rPr>
          <w:lang w:val="ar_AE" w:bidi="ar_AE"/>
        </w:rPr>
        <w:t xml:space="preserve">; </w:t>
      </w:r>
      <w:hyperlink r:id="rId2173">
        <w:r>
          <w:rPr>
            <w:lang w:val="ar_AE" w:bidi="ar_AE"/>
          </w:rPr>
          <w:rPr>
            <w:color w:val="0000EE"/>
            <w:u w:val="single"/>
          </w:rPr>
          <w:t>مز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سفر</w:t>
      </w:r>
      <w:r>
        <w:rPr>
          <w:lang w:val="ar_AE" w:bidi="ar_AE"/>
        </w:rPr>
      </w:r>
    </w:p>
    <w:p>
      <w:pPr>
        <w:bidi/>
      </w:pPr>
      <w:r>
        <w:rPr>
          <w:lang w:val="ar_AE" w:bidi="ar_AE"/>
        </w:rPr>
      </w:r>
      <w:r>
        <w:rPr>
          <w:lang w:val="ar_AE" w:bidi="ar_AE"/>
        </w:rPr>
        <w:t>هو سفر في العهد الجديد، يعرض تاريخ الكنيسة الأولى، وقد كُتب كتكملة لإنجيل لوقا. وفي ترتيب أسفار العهد الجديد، يأتي سفر أعمال الرسل بعد الأناجيل الأربعة وقبل الرسائل.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كتابة السفر، ومكان كتابته، ومستلموه</w:t>
      </w:r>
    </w:p>
    <w:p>
      <w:pPr>
        <w:bidi/>
      </w:pPr>
      <w:r>
        <w:rPr>
          <w:lang w:val="ar_AE" w:bidi="ar_AE"/>
        </w:rPr>
      </w:r>
      <w:r>
        <w:rPr>
          <w:lang w:val="ar_AE" w:bidi="ar_AE"/>
        </w:rPr>
        <w:t>• الخلفية والمحتوى</w:t>
      </w:r>
    </w:p>
    <w:p>
      <w:pPr>
        <w:bidi/>
      </w:pPr>
      <w:r>
        <w:rPr>
          <w:lang w:val="ar_AE" w:bidi="ar_AE"/>
        </w:rPr>
      </w:r>
      <w:r>
        <w:rPr>
          <w:lang w:val="ar_AE" w:bidi="ar_AE"/>
        </w:rPr>
        <w:t>• الغرض من الكتابة</w:t>
      </w:r>
    </w:p>
    <w:p>
      <w:pPr>
        <w:pStyle w:val="Heading3"/>
        <w:bidi/>
      </w:pPr>
      <w:r>
        <w:rPr>
          <w:lang w:val="ar_AE" w:bidi="ar_AE"/>
        </w:rPr>
        <w:t>الكاتب</w:t>
      </w:r>
    </w:p>
    <w:p>
      <w:pPr>
        <w:bidi/>
      </w:pPr>
      <w:r>
        <w:rPr>
          <w:lang w:val="ar_AE" w:bidi="ar_AE"/>
        </w:rPr>
      </w:r>
      <w:r>
        <w:rPr>
          <w:lang w:val="ar_AE" w:bidi="ar_AE"/>
        </w:rPr>
        <w:t>لا يذكر سفر أعمال الرسل بوضوح هوية كاتبه، لكن ثمة إجماع عام على أن لوقا هو كاتبه.</w:t>
      </w:r>
    </w:p>
    <w:p>
      <w:pPr>
        <w:bidi/>
      </w:pPr>
      <w:r>
        <w:rPr>
          <w:lang w:val="ar_AE" w:bidi="ar_AE"/>
        </w:rPr>
      </w:r>
      <w:r>
        <w:rPr>
          <w:lang w:val="ar_AE" w:bidi="ar_AE"/>
        </w:rPr>
        <w:t>يشير تقليد الكنيسة الباكرة من القرن الثاني الميلادي إلى أن سفر أعمال الرسل (وكذلك الإنجيل الثالث) كُتب على يد مرافق للرسول بولس في رحلاته وفي خدمته. يُعرَّف ذلك المرافق في كولوسي 4:14 بأنه "لُوقَا ٱلطَّبِيبُ ٱلْحَبِيبُ"، ويُذكر ضمن رفقاء بولس في الخدمة (كولوسي 4:10–17؛ انظر أيضًا 2تيموثاوس 4: 11؛ فليمون 1: 24).</w:t>
      </w:r>
    </w:p>
    <w:p>
      <w:pPr>
        <w:bidi/>
      </w:pPr>
      <w:r>
        <w:rPr>
          <w:lang w:val="ar_AE" w:bidi="ar_AE"/>
        </w:rPr>
      </w:r>
      <w:r>
        <w:rPr>
          <w:lang w:val="ar_AE" w:bidi="ar_AE"/>
        </w:rPr>
        <w:t>يَكمُن تأييد قويٌّ للتقليد القائل إن كاتب سفر أعمال الرسل كان مرافقًا لبولس في النصف الثاني من السفر الذي يروي أحداث خدمة بولس. وفي هذا الجزء، تُروى العديد من الأحداث بصيغة المتكلم الجمع:</w:t>
      </w:r>
    </w:p>
    <w:p>
      <w:pPr>
        <w:bidi/>
      </w:pPr>
      <w:r>
        <w:rPr>
          <w:lang w:val="ar_AE" w:bidi="ar_AE"/>
        </w:rPr>
      </w:r>
      <w:r>
        <w:rPr>
          <w:lang w:val="ar_AE" w:bidi="ar_AE"/>
        </w:rPr>
        <w:t>1. "وَظَهَرَتْ لِبُولُسَ رُؤْيَا فِي ٱللَّيْلِ: رَجُلٌ مَكِدُونِيٌّ قَائِمٌ يَطْلُبُ إِلَيْهِ وَيَقُولُ: «ٱعْبُرْ إِلَى مَكِدُونِيَّةَ وَأَعِنَّا!». 10فَلَمَّا رَأَى ٱلرُّؤْيَا لِلْوَقْتِ طَلَبْنَا أَنْ نَخْرُجَ إِلَى مَكِدُونِيَّةَ، مُتَحَقِّقِينَ أَنَّ ٱلرَّبَّ قَدْ دَعَانَا لِنُبَشِّرَهُمْ" (16:9–10).</w:t>
      </w:r>
    </w:p>
    <w:p>
      <w:pPr>
        <w:bidi/>
      </w:pPr>
      <w:r>
        <w:rPr>
          <w:lang w:val="ar_AE" w:bidi="ar_AE"/>
        </w:rPr>
      </w:r>
      <w:r>
        <w:rPr>
          <w:lang w:val="ar_AE" w:bidi="ar_AE"/>
        </w:rPr>
        <w:t>2. "هَؤُلَاءِ سَبَقُوا وَٱنْتَظَرُونَا فِي تَرُوَاسَ. 6وَأَمَّا نَحْنُ فَسَافَرْنَا فِي ٱلْبَحْرِ بَعْدَ أَيَّامِ ٱلْفَطِيرِ مِنْ فِيلِبِّي، وَوَافَيْنَاهُمْ فِي خَمْسَةِ أَيَّامٍ إِلَى تَرُوَاسَ، حَيْثُ صَرَفْنَا سَبْعَةَ أَيَّامٍ” (20:5–6).</w:t>
      </w:r>
    </w:p>
    <w:p>
      <w:pPr>
        <w:bidi/>
      </w:pPr>
      <w:r>
        <w:rPr>
          <w:lang w:val="ar_AE" w:bidi="ar_AE"/>
        </w:rPr>
      </w:r>
      <w:r>
        <w:rPr>
          <w:lang w:val="ar_AE" w:bidi="ar_AE"/>
        </w:rPr>
        <w:t>3. "فَلَمَّا ٱسْتَقَرَّ ٱلرَّأْيُ أَنْ نُسَافِرَ فِي ٱلْبَحْرِ إِلَى إِيطَالِيَا" (27:1).</w:t>
      </w:r>
    </w:p>
    <w:p>
      <w:pPr>
        <w:bidi/>
      </w:pPr>
      <w:r>
        <w:rPr>
          <w:lang w:val="ar_AE" w:bidi="ar_AE"/>
        </w:rPr>
      </w:r>
      <w:r>
        <w:rPr>
          <w:lang w:val="ar_AE" w:bidi="ar_AE"/>
        </w:rPr>
        <w:t>هذه النصوص التي استُخدِم فيها ضمير المتكلم الجمع "نحن" (16:9–18; 20:5–21:18; 27:1–28:16) تبدو جزءًا من توثيق لرحلة أو يوميات، كتبها شاهد عيان رافق بولس من ترواس إلى فيلبي في رحلته التبشيرية الثانية؛ ومن فيلبي إلى ميليتس في الرحلة التبشيرية الثالثة؛ ومن ميليتس إلى أورشليم؛ ومن قيصرية إلى روما. ونظرًا لأن أسلوب ومفردات هذا الجزء من الرواية شبيهة بما نجده في بقية السفر، فمن المحتمل جدًا أن يكون كاتب اليوميات هو أيضًا كاتب السفر بأكمله.</w:t>
      </w:r>
    </w:p>
    <w:p>
      <w:pPr>
        <w:bidi/>
      </w:pPr>
      <w:r>
        <w:rPr>
          <w:lang w:val="ar_AE" w:bidi="ar_AE"/>
        </w:rPr>
      </w:r>
      <w:r>
        <w:rPr>
          <w:lang w:val="ar_AE" w:bidi="ar_AE"/>
        </w:rPr>
        <w:t>كذلك، الأسلوب الأدبي المتطور، والاستخدام البارع للغة اليونانية في السفر، بالإضافة إلى حقيقة أنه موجه إلى شخص يدعى ثاوفيلوس (ربما كان مسؤولًا رومانيًّا رفيع المستوى)، هي أمور تشكل جميعها تأييدًا قويًا للتقليد القائل إن لوقا كان وثنيًا اعتنق المسيحية. واستخدامه المتكرر والمستمر للترجمة السبعينية اليونانية للعهد القديم قد يشير إلى أنه كان أمميًّا "تقيًّا خائف الله" من الأمم، قبل اعتناقه الإيمان الجديد</w:t>
      </w:r>
    </w:p>
    <w:p>
      <w:pPr>
        <w:pStyle w:val="Heading3"/>
        <w:bidi/>
      </w:pPr>
      <w:r>
        <w:rPr>
          <w:b/>
          <w:lang w:val="ar_AE" w:bidi="ar_AE"/>
        </w:rPr>
        <w:t>تاريخ ومكان الكتابة، ومستلمو السفر</w:t>
      </w:r>
    </w:p>
    <w:p>
      <w:pPr>
        <w:bidi/>
      </w:pPr>
      <w:r>
        <w:rPr>
          <w:lang w:val="ar_AE" w:bidi="ar_AE"/>
        </w:rPr>
      </w:r>
      <w:r>
        <w:rPr>
          <w:lang w:val="ar_AE" w:bidi="ar_AE"/>
        </w:rPr>
        <w:t>لا يزال السؤال حول تاريخ ومكان كتابة سفر أعمال الرسل محل جدل. فلا توجد مؤشرات واضحة على ذلك في السفر نفسه. أما فيما يتعلق بمستلمي السفر، فلم يفسح لوقا مجالًا للشك.ففي الآية الافتتاحية، يخاطب لوقا شخصًا يُدعى ثاوفيلس، وهو الشخص نفسه الذي كان قد كتب له سفرًا سابقًا عن حياة يسوع. وما من شك في أنه أشار في هذه الآية إلى السفر المعروف باسم إنجيل لوقا. في مقدمة ذلك الإنجيل (لوقا 1:1–4)، ذكر لوقا بوضوح غرضه من الكتابة، ووجَّه روايته إلى "العزيز ثاوفيلس". ليست هوية ذلك الشخص واضحة. يعتقد بعض المفسرين أن ثاوفيلوس (والذي يعني اسمه "عزيز على الله" أو "محب لله") يمثل القراء المسيحيين بوجه عام وأنه ليس شخصًا بعينه. ومع ذلك، فإن كلمة "العزيز" تدحض مثل هذا الافتراض. كان ذلك اللقب شائعًا كتعبير عن الكرامة، وهو يشير إلى شخص ذي مكانة رسمية في النظام الاجتماعي والسياسي الروماني (قارن استخدام هذا اللقب عن فيلكس، أعمال الرسل 23:26؛ 24:2; وفستوس، 26:25). من المحتمل إذن أن لوقا وجَّه مؤلفه المكون من جزأين إلى ممثل رسمي عن المجتمع الروماني.</w:t>
      </w:r>
    </w:p>
    <w:p>
      <w:pPr>
        <w:bidi/>
      </w:pPr>
      <w:r>
        <w:rPr>
          <w:lang w:val="ar_AE" w:bidi="ar_AE"/>
        </w:rPr>
      </w:r>
      <w:r>
        <w:rPr>
          <w:lang w:val="ar_AE" w:bidi="ar_AE"/>
        </w:rPr>
        <w:t>متى كُتب سفر أعمال الرسل؟ يقول بعض العلماء إنه كُتِب في الربع الأخير من القرن الأول. وبما أن الإنجيل كُتِب أولاً، وبما أن لوقا استند في قصته عن يسوع على روايات شهود عيان ومصادر مكتوبة (من بينها على الأرجح إنجيل مرقس، الذي كُتِب على الأرجح في ستينيات القرن الأول)، ينبغي إذن ألا يكون سفر أعمال الرسل قد كُتِب قبل عام 85م بكثير. يحتكم مؤيدو هذا التاريخ المتأخر للكتابة إلى الفكر اللاهوتي لسفر أعمال الرسل، الذي يرون أنه يصف كنيسة مسيحية مستقرة في التاريخ، وغير متوقعة لمجيء ثانٍ وشيك للمسيح. ونظرًا لأن توقع المجيء الثاني الوشيك للرب قد ازداد بفعل الثورة اليهودية وسقوط أورشليم في عام 70م، يجب أن يكون بعض الوقت قد مرَّ حتى تخمد نيران هذا التوقع قليلاً.</w:t>
      </w:r>
    </w:p>
    <w:p>
      <w:pPr>
        <w:bidi/>
      </w:pPr>
      <w:r>
        <w:rPr>
          <w:lang w:val="ar_AE" w:bidi="ar_AE"/>
        </w:rPr>
      </w:r>
      <w:r>
        <w:rPr>
          <w:lang w:val="ar_AE" w:bidi="ar_AE"/>
        </w:rPr>
        <w:t>ينسب علماء آخرون تاريخ كتابة سفر أعمال الرسل إلى نحو عام 70م أو بعد ذلك بقليل. فإن التمرد اليهودي الذي وقع في الفترة من 66–70م، والذي بلغ ذروته بخراب أورشليم، قد شوَّه صورة الديانة اليهودية - التي كانت ديانة شرعية حتى ذلك الحين. وبهذا، أصبحت الحركة المسيحية، التي كانت مقبولة باعتبارها طائفة من الديانة اليهودية، محل شبهات. وجرى اتهام المسيحيين بشكل متزايد بأنهم أعداء لروما. تُظهِر دراسة لسفر أعمال الرسل أنه من بين أغراض كتابة السفر (انظر أدناه) هو أن يدافع لوقا عن المسيحيين ضد تهمة العداء للدولة. فقد أظهر كيف شهد المسؤولون الرومان مرارًا عن براءة المسيحيين، ولا سيما بولس (16:39؛ 18:14–17؛ 19:37؛ 23:29؛ 25:25؛ 26:32). وأوضح لوقا أيضًا أن بولس كان مسموحًا له بمواصلة إرساليته بسماح من المسؤولين الرومان في قلب عاصمة الإمبراطورية (28:16–31).</w:t>
      </w:r>
    </w:p>
    <w:p>
      <w:pPr>
        <w:bidi/>
      </w:pPr>
      <w:r>
        <w:rPr>
          <w:lang w:val="ar_AE" w:bidi="ar_AE"/>
        </w:rPr>
      </w:r>
      <w:r>
        <w:rPr>
          <w:lang w:val="ar_AE" w:bidi="ar_AE"/>
        </w:rPr>
        <w:t>أيَّد بعض العلماء الآخرين تاريخ كتابة أقدم من ذلك أيضًا، وهو أقرب إلى تاريخ سجن بولس في روما (في أوائل الستينيات). ولهذا التاريخ سببان مقنعان: (1) النهاية الفجائية لسفر أعمال الرسل، التي تصف بولس وهو يمارس خدمته في روما قبل بدء محاكمته. هذه النهاية قد تشير إلى أن لوقا كان يكتب السفر في ذلك الوقت نفسه. من المحتمل، بالتأكيد، أن يكون لوقا قد أنهى قصته بكرازة بولس بالإنجيل في روما لأن أحد أغراضه من الكتابة قد تحقَّق بالفعل، وهو إظهار كيف انتشر الإنجيل من أورشليم إلى روما. لكن، يبدو مستبعدًا إلى حد كبير أن ينهي لوقا روايته دون الكتابة عن دفاع بولس عن الإنجيل أمام قيصر نفسه إذا كان هذا قد حدث بالفعل قبل كتابته للسفر. (2) الفترة الأنسب لكتابة لوقا لروايته، التي دافع فيها عن الحركة المسيحية ضد جميع أنواع الاتهامات من كل من اليهود والوثنيين، هي الفترة التي كانت فيها المسيحية قد صارت فقط محل شبهات، ولم تصر بعد ديانة محظورة. وذلك الوقت كان سابقًا لبدء الاضطهاد في عهد نيرون في عام 64 ميلاديًا. وهذا التاريخ المبكِّر سيتوافق مع احتمالية أن لوقا كان مع بولس خلال سجنه في روما، وأنه كتب روايته في روما في أثناء انتظار بدء محاكمة بولس. ومن المحتمل أن يكون الغرض من كتابته هذا السفر، جزئيًا، هو التأثير في الحكم. فقد قدَّم لوقا صورة عن المسيحية وعن بولس كان يأمل أن تمكِّن بولس من مواصلة عمله بين الأمم</w:t>
      </w:r>
    </w:p>
    <w:p>
      <w:pPr>
        <w:bidi/>
      </w:pPr>
      <w:r>
        <w:rPr>
          <w:lang w:val="ar_AE" w:bidi="ar_AE"/>
        </w:rPr>
      </w:r>
      <w:r>
        <w:rPr>
          <w:b/>
          <w:lang w:val="ar_AE" w:bidi="ar_AE"/>
        </w:rPr>
        <w:t>الخلفية والمحتوى</w:t>
      </w:r>
    </w:p>
    <w:p>
      <w:pPr>
        <w:bidi/>
      </w:pPr>
      <w:r>
        <w:rPr>
          <w:lang w:val="ar_AE" w:bidi="ar_AE"/>
        </w:rPr>
      </w:r>
      <w:r>
        <w:rPr>
          <w:lang w:val="ar_AE" w:bidi="ar_AE"/>
        </w:rPr>
        <w:t>قدَّم لوقا مؤلَّفه الوثائقي عن التوسع السريع للمسيحية إزاء خلفية تاريخ الإمبراطورية الرومانية وفلسطين خلال العقود الثلاثة من 30 إلى 60م. وستساعدنا بعض الاعتبارات التاريخية والجغرافية المختصرة في فهم قصة لوقا.</w:t>
      </w:r>
    </w:p>
    <w:p>
      <w:pPr>
        <w:bidi/>
      </w:pPr>
      <w:r>
        <w:rPr>
          <w:lang w:val="ar_AE" w:bidi="ar_AE"/>
        </w:rPr>
      </w:r>
      <w:r>
        <w:rPr>
          <w:lang w:val="ar_AE" w:bidi="ar_AE"/>
        </w:rPr>
        <w:t>يسجل أعمال الرسل 1–12 بدايات الحركة المسيحية داخل المقاطعة الإمبراطورية في سورية، التي كانت تشمل اليهودية والسامرة. وفي القرن الأول الميلادي، كانت تلك المناطق تُحكم عمومًا من ولاة رومانيين أو ملوك صوريين. وفي وقت موت يسوع وقيامته (حوالي عام 30 م)، كان بيلاطس البنطي واليًا في اليهودية والسامرة (26–36 م). وكانت الجليل تحت حُكم الملك هيرودس أنتيباس (4 ق.م - 39 م). وكان طيباريوس هو إمبراطور الإمبراطورية الرومانية (14–37 م). وقد وقعت قصة أعمال الرسل 1–12 في الفترة من 30–44 م.</w:t>
      </w:r>
    </w:p>
    <w:p>
      <w:pPr>
        <w:bidi/>
      </w:pPr>
      <w:r>
        <w:rPr>
          <w:lang w:val="ar_AE" w:bidi="ar_AE"/>
        </w:rPr>
      </w:r>
      <w:r>
        <w:rPr>
          <w:lang w:val="ar_AE" w:bidi="ar_AE"/>
        </w:rPr>
        <w:t>يُنسَب تاريخ إيمان شاول بالمسيح (أعمال الرسل 9) بوجه عام إلى عام 33م. وبعد إيمان شاول، وعودته إلى مسقط رأسه في طرسوس، يبدو أن الكنيسة تمتعت بفترة من الهدوء، الأمر الذي ساعدها على تعزيز ربحها للنفوس ونموها بشكل مطرد (9:31–11:26). من خلال غلاطية 1:18–21، ووجود بعض الكنائس المسيحية التي زارها بولس وسيلا في الرحلة التبشيرية الثانية (أعمال 15:40–41)، يمكن افتراض أن بولس لم يكن متوقفًا عن الخدمة خلال ذلك العقد، بل كان منخرطًا بشكل مكثف في إرساليته إلى الأمم (بعد أعمال 13:9، غاب اسم "شاول" عن القصة)</w:t>
      </w:r>
    </w:p>
    <w:p>
      <w:pPr>
        <w:bidi/>
      </w:pPr>
      <w:r>
        <w:rPr>
          <w:lang w:val="ar_AE" w:bidi="ar_AE"/>
        </w:rPr>
      </w:r>
      <w:r>
        <w:rPr>
          <w:lang w:val="ar_AE" w:bidi="ar_AE"/>
        </w:rPr>
        <w:t>في عام 41 م، أصبح كلوديوس إمبراطورًا لروما، ونصب هيرودس أغريباس الأول ملكًا على اليهود. (عُزِل الوالي بيلاطس البنطي قبل ذلك بعدة سنوات بسبب إدارته غير الكفؤ للمنطقة.) كان أغريباس الأول هو حفيد هيرودس الكبير والأميرة اليهودية مريامن. وبسبب جذوره اليهودية، كان أكثر شعبية بين رعاياه من الملوك السابقين. لا شك أن رغبته في زيادة تلك الشعبية وكسب دعم السلطات الدينية اليهودية هي التي أدت إلى زيادة جديدة في العنف ضد كنيسة أورشليم. يروي أعمال الرسل 12 حدث الحكم على يعقوب (شقيق الرسول يوحنا) بالموت وسجن بطرس. وقصة موت أغريباس الأول (12:20–23) متوافقة مع رواية المؤرخ اليهودي يوسيفوس، الذي ينسب تاريخ الحدث إلى عام 44م.</w:t>
      </w:r>
    </w:p>
    <w:p>
      <w:pPr>
        <w:bidi/>
      </w:pPr>
      <w:r>
        <w:rPr>
          <w:lang w:val="ar_AE" w:bidi="ar_AE"/>
        </w:rPr>
      </w:r>
      <w:r>
        <w:rPr>
          <w:lang w:val="ar_AE" w:bidi="ar_AE"/>
        </w:rPr>
        <w:t>الحدث الثاني الذي يمدُّنا بخلفية زمنية لقصة الكنيسة الأولى هو جمع العطايا في أنطاكية لأجل المسيحيين الذين كانوا يقاسون مجاعة في اليهودية (11:27–29).ذكر لوقا أن مجاعة شديدة حدثت (11: 28) خلال حكم الإمبراطور كلوديوس (41–54 م). ويوسيفوس، في كتابه Antiquities، الذي كتبه في نهاية القرن الأول، تحدث عن مجاعة شديدة حدثت في فلسطين بين السنوات 44 و48م. وبحسب أعمال الرسل 12:25، أنهى برنابا وبولس مهمتهما بالذهاب إلى المسيحيين الذين يعانون من المجاعة في اليهودية بعد موت أغريباس الأول، مما يجعل من الممكن أن ننسب تاريخ هذه المهمة إلى نحو عام 45م.</w:t>
      </w:r>
    </w:p>
    <w:p>
      <w:pPr>
        <w:bidi/>
      </w:pPr>
      <w:r>
        <w:rPr>
          <w:lang w:val="ar_AE" w:bidi="ar_AE"/>
        </w:rPr>
      </w:r>
      <w:r>
        <w:rPr>
          <w:lang w:val="ar_AE" w:bidi="ar_AE"/>
        </w:rPr>
        <w:t>في تلك المرحلة من سفر أعمال الرسل، أُطلِق بولس رسميًا في إرساليته إلى الأمم (13:1–3)، والتي يشكل تاريخ وجغرافية الإمبراطورية الرومانية الأكبر خلفيةً لها. كانت السياسة الرسمية للرومان تجاه الديانات المختلفة في الإمبراطورية هي سياسة من القبول والسماحة. وتلك السياسة، بالإضافة إلى استخدام اللغة اليونانية في جميع أنحاء الإمبراطورية، وشبكة الطرق والمسارات البحرية المتطورة، هي أمور مهدت السبيل لخدمة بولس التبشيرية الواسعة النطاق.</w:t>
      </w:r>
    </w:p>
    <w:p>
      <w:pPr>
        <w:bidi/>
      </w:pPr>
      <w:r>
        <w:rPr>
          <w:lang w:val="ar_AE" w:bidi="ar_AE"/>
        </w:rPr>
      </w:r>
      <w:r>
        <w:rPr>
          <w:lang w:val="ar_AE" w:bidi="ar_AE"/>
        </w:rPr>
        <w:t>في الرحلة الأولى (46–47م)، ذهب بولس وبرنابا عبر مقاطعة جزيرة قبرس في الطرف الشمالي الشرقي من البحر الأبيض المتوسط، وإلى كورة غلاطية، حيث تأسست الكنائس في عدة مدن من جنوب غلاطية (أنطاكية بيسيدية، إيقونية، لسترة، دربة). تقع غلاطية في أسيا الصغرى، ويحدها البحر الأسود، وبحر إيجة، والبحر الأبيض المتوسط من الشمال، والغرب، والجنوب. تلك المدن، التي كانت مواقع استعمارية مهمة للرومان، كانت تحتوي على سكان مختلطين، من بينهم جماعات يهودية كبيرة. بدأ بولس جهوده المرسلية في مجامع تلك المدن، وكان يقابَل بشكل شبه دائم بمعارضة كبيرة (الأصحاحان 13–14).</w:t>
      </w:r>
    </w:p>
    <w:p>
      <w:pPr>
        <w:bidi/>
      </w:pPr>
      <w:r>
        <w:rPr>
          <w:lang w:val="ar_AE" w:bidi="ar_AE"/>
        </w:rPr>
      </w:r>
      <w:r>
        <w:rPr>
          <w:lang w:val="ar_AE" w:bidi="ar_AE"/>
        </w:rPr>
        <w:t>يمكن نسب تاريخ مداولات مجمع أورشليم حول الاختلافات بين المسيحيين اليهود والأمم (الأصحاح 15) إلى عام 48م. ثم تبعت ذلك رحلة بولس التبشيرية الثانية، ذاهبًا إلى الأراضي التي كان قد كرز فيها بالفعل بالإنجيل، إلى مسقط رأسه كيليكية، وإلى غلاطية، ثم عبر ترواس على ساحل بحر إيجة إلى مكدونية، ثم نزولاً إلى أخائية، وهي شبه الجزيرة اليونانية (15:40–18:22). وقد تأسست الكنائس في المدن المكدونية البارزة وهي فيلبي، وتسالونيكي، وبيرية.</w:t>
      </w:r>
    </w:p>
    <w:p>
      <w:pPr>
        <w:bidi/>
      </w:pPr>
      <w:r>
        <w:rPr>
          <w:lang w:val="ar_AE" w:bidi="ar_AE"/>
        </w:rPr>
      </w:r>
      <w:r>
        <w:rPr>
          <w:lang w:val="ar_AE" w:bidi="ar_AE"/>
        </w:rPr>
        <w:t>يمكن نسب تاريخ السنة والنصف التي قضاها بولس في كورنثوس (18:11) ببعض اليقين إلى عامي 51–52م. ثمة نقش قديم عُثِر عليه بين أطلال مدينة دلفي، وهي مدينة في وسط اليونان، وهذا النقش يذكر أن غاليون أصبح واليًا على أخائية في عام 51. يخبرنا أعمال الرسل 18:12–17 كيف اتهم اليهود بولس أمام غاليون. ويوحي هذا ضمنًا بأن خصوم بولس في كورنثوس شعروا بأنه يمكن إقناع الوالي الجديد بالانحياز إليهم. وهكذا، يمكن نسب تاريخ إقامة بولس في كورنثوس إلى نحو بداية ولاية غاليون.</w:t>
      </w:r>
    </w:p>
    <w:p>
      <w:pPr>
        <w:bidi/>
      </w:pPr>
      <w:r>
        <w:rPr>
          <w:lang w:val="ar_AE" w:bidi="ar_AE"/>
        </w:rPr>
      </w:r>
      <w:r>
        <w:rPr>
          <w:lang w:val="ar_AE" w:bidi="ar_AE"/>
        </w:rPr>
        <w:t>تثير رواية لوقا عن رجوع بولس إلى فلسطين وبداية رحلته التبشيرية الثالثة سؤالًا تاريخيًا مثيرًا حول ما حدث لأتباع يوحنا المعمدان (13:13–19:7). يشير أعمال الرسل 18: 24–28 إلى يهودي مثقف ومقتدر في الكتب، يُدعَى أبولس، كان يعلم بنشاط عن يسوع في المجمع في أفسس، لكنه لم يكن على ما يبدو عضوًا في أي كنيسة مسيحية، حيث لم يكن قد اعتمد باسم يسوع. وكان على دراية فقط بمعمودية التوبة التي مارسها يوحنا المعمدان. وبعدما ذهب أبولس إلى كورنثوس لخدمة الكنيسة الصغيرة التي كان بولس قد أسسها في العام السابق، ذهب بولس إلى أفسس. وهناك التقى بعدة تلاميذ ليسوع الذين، مثل أبولس، قد خضوعوا فقط لمعمودية التوبة على يد يوحنا، لكنهم لم يعتمدوا كمسيحيين.</w:t>
      </w:r>
    </w:p>
    <w:p>
      <w:pPr>
        <w:bidi/>
      </w:pPr>
      <w:r>
        <w:rPr>
          <w:lang w:val="ar_AE" w:bidi="ar_AE"/>
        </w:rPr>
      </w:r>
      <w:r>
        <w:rPr>
          <w:lang w:val="ar_AE" w:bidi="ar_AE"/>
        </w:rPr>
        <w:t>إن إشارة لوقا إلى أبولس، وإلى أولئك التلاميذ أيضًا، بالإضافة إلى عدة مقاطع أخرى في الأناجيل، تشير إلى أن الحركة التي بدأها يوحنا المعمدان لم تنتهِ ببساطة عندما بدأ يسوع خدمته. فمن الواضح أن يوحنا استمر يعمد حتى موته (يوحنتا 3:22–24)، وأن العديد من تلاميذه واصلوا عمله بعد موته. ومن المحتمل أن يكون كل من أبولس والتلاميذ في أفسس هم نتاج استمرار خدمة تلاميذ يوحنا. ففي النهاية، هم تعلَّموا "طريق الرب" (18:25). وافتقارهم إلى المعرفة بمعمودية مسيحية أو بحقيقة الروح القدس (19:2–4) إنما يظهر مدى التنوع في كل من الإيمان والسلوك الذي كان موجودًا في المسيحية المبكرة.</w:t>
      </w:r>
    </w:p>
    <w:p>
      <w:pPr>
        <w:bidi/>
      </w:pPr>
      <w:r>
        <w:rPr>
          <w:lang w:val="ar_AE" w:bidi="ar_AE"/>
        </w:rPr>
      </w:r>
      <w:r>
        <w:rPr>
          <w:lang w:val="ar_AE" w:bidi="ar_AE"/>
        </w:rPr>
        <w:t>بدأت رحلة بولس التبشيرية الثالثة بخدمة استمرت ثلاث سنوات في أفسس (19:1–20:1)، ثم استمرت بزيارة للكنائس التي كانت قد تأسست في الرحلة السابقة (20:2–12)، وبلغت نهايتها بالقبض على بولس في أورشليم (أعمال 21). حدث ذلك في منتصف الخمسينيات (53–57 م). والقبض على بولس في أورشليم، ومثوله أمام الوالي الإقليمي، فيلكس، في قيصرية (23:23–24:23) يجب أن يعود تاريخه إلى نحو عام 57. ثم بعدما أمضى بولس عامين تحت الإقامة الجبرية في بيت، وهي الفترة التي تم تمديدها بلا شك من قبل فيلكس لكسب رضا الرعايا اليهود، حل بوركيوس فستوس (59–60 م) محل فيلكس. وذكر يوسيفوس أن فيلكس عزل من منصبه بسبب اندلاع صراع مدني بين السكان اليهود والوثنيين في قيصرية وعدم تعامل فيلكس مع الوضع بشكل جيد.</w:t>
      </w:r>
    </w:p>
    <w:p>
      <w:pPr>
        <w:bidi/>
      </w:pPr>
      <w:r>
        <w:rPr>
          <w:lang w:val="ar_AE" w:bidi="ar_AE"/>
        </w:rPr>
      </w:r>
      <w:r>
        <w:rPr>
          <w:lang w:val="ar_AE" w:bidi="ar_AE"/>
        </w:rPr>
        <w:t>كان الوالي الجديد، فستوس،لا يعرف ما يجب أن يفعله مع سجينه بولس. ولهذا سعى القادة اليهود إلى اغتنام تلك الفرصة، مدركين رغبة الولاة الجدد في كسب الشعبية بين رعاياهم (25:1–9). وإذ أدرك بولس هذا الخطر، رفع دعواه إلى أعلى محكمة في الإمبراطورية، التي يرأسها قيصر نفسه (25:10–12).</w:t>
      </w:r>
    </w:p>
    <w:p>
      <w:pPr>
        <w:bidi/>
      </w:pPr>
      <w:r>
        <w:rPr>
          <w:lang w:val="ar_AE" w:bidi="ar_AE"/>
        </w:rPr>
      </w:r>
      <w:r>
        <w:rPr>
          <w:lang w:val="ar_AE" w:bidi="ar_AE"/>
        </w:rPr>
        <w:t>صار فستوس الآن أمام مشكلة. فقد كان عليه أن يرسل مع سجينه تقريرًا إلى الإمبراطور، يعرض فيه التهم بوضوح. ونظرًا لأنه لم يكن يفهم طبيعة القضية جيدًا (25:25–27)، طلب نصيحة هيرودس أغريباس الثاني، الذي كان قد جاء مع أخته إلى قيصرية ليسلِّما على الوالي الإمبراطوري الجديد لفلسطين (25:13). كان أغريباس الثاني هو ابن هيرودس أغريباس الأول، وكان يهوديًّا، على الأقل نظريًا. وقد تسلط من قبل على أجزاء من فلسطين من عام 50 إلى 100م، وأُعطِي الحق في تعيين رؤساء الكهنة اليهود.وهكذا، فإن درايته بالتقاليد الدينية اليهودية والشريعة وضعته في موقف أفضل لفهم قضية أورشليم ضد بولس. كانت نتيجة مثول بولس أمام فستوس وأغريباس (26:1–29) هي الاعتراف ببراءة بولس (26:31). لكن، كان ينبغي احترام رفع بولس دعواه إلى روما، وكان ينبغي اتباع القانون الذي يحكم مثل هذه الحالات (26:32).</w:t>
      </w:r>
    </w:p>
    <w:p>
      <w:pPr>
        <w:bidi/>
      </w:pPr>
      <w:r>
        <w:rPr>
          <w:lang w:val="ar_AE" w:bidi="ar_AE"/>
        </w:rPr>
      </w:r>
      <w:r>
        <w:rPr>
          <w:lang w:val="ar_AE" w:bidi="ar_AE"/>
        </w:rPr>
        <w:t>يبدو أن حرية بولس النسبية خلال السنتين التاليتين (28:30) كانت أمرًا غير معتاد، لكنها كانت ممارسة شائعة إلى حد ما في الإجراءات القضائية الرومانية، خاصة بالنسبة للمواطنين الرومان الذين يرفعون دعواهم إلى الإمبراطور. لا يوجد سبب وجيه يدفعنا إلى الاعتقاد بأن بولس قد أُعدم في الوقت الذي انتهت فيه رواية لوقا (حوالي 61–62م). فإن الحريق الكبير الذي اندلع في روما، واضطهاد نيرون اللاحق للمسيحيين لم يحدثا إلا بعد ذلك ببضع سنوات (64م). فمن المحتمل أن تكون القضية ضد بولس قد أُسقطت، خاصة في ضوء الرأي الإيجابي الذي قاله فستوس والملك أغريباس عن بولس. ومن المحتمل أيضًا أن يكون بولس قد أُعدم خلال الاضطهاد العام اللاحق للمسيحيين. مثل هذا التسلسل الزمني من شأنه أن يتوافق مع التقليد الذي ذكره يوسابيوس، مؤرخ الكنيسة في القرن الرابع، بأن بولس استأنف خدمته ثم استشهد ولاحقًا على يد نيرون</w:t>
      </w:r>
    </w:p>
    <w:p>
      <w:pPr>
        <w:pStyle w:val="Heading3"/>
        <w:bidi/>
      </w:pPr>
      <w:r>
        <w:rPr>
          <w:lang w:val="ar_AE" w:bidi="ar_AE"/>
        </w:rPr>
        <w:t>الغرض من الكتابة</w:t>
      </w:r>
    </w:p>
    <w:p>
      <w:pPr>
        <w:bidi/>
      </w:pPr>
      <w:r>
        <w:rPr>
          <w:lang w:val="ar_AE" w:bidi="ar_AE"/>
        </w:rPr>
      </w:r>
      <w:r>
        <w:rPr>
          <w:lang w:val="ar_AE" w:bidi="ar_AE"/>
        </w:rPr>
        <w:t>في مقدمة إنجيل لوقا، التي تغطي الجزء الثاني أيضًا، أخبر لوقا ثاوفيلس (والقراء الذين يمثلهم) أنه شرع في كتابة رواية دقيقة ومنظمة عن بدايات الحركة المسيحية من خدمة يسوع الناصري (لوقا 1:1–4). وتشير السطور الافتتاحية في سفر أعمال الرسل إلى أن القصة التي بدأت من يسوع الناصري (الجزء 1) استمرَّت، وأن هذا الجزء الثاني يعتزم تتبُّع القصة من فلسطين وحتى روما (أعمال الرسل 1:1–8).</w:t>
      </w:r>
    </w:p>
    <w:p>
      <w:pPr>
        <w:bidi/>
      </w:pPr>
      <w:r>
        <w:rPr>
          <w:lang w:val="ar_AE" w:bidi="ar_AE"/>
        </w:rPr>
      </w:r>
      <w:r>
        <w:rPr>
          <w:lang w:val="ar_AE" w:bidi="ar_AE"/>
        </w:rPr>
        <w:t>في أثناء سرد هذه القصة، حاول لوقا الدفاع عن الحركة المسيحية ضد التهم الباطلة الموجَّهة إليها. فقد نشأ عدد من المفاهيم الخاطئة مع ولادة ونمو الحركة المسيحية. يتعلق أحد هذه المفاهيم بالعلاقة بين هذا الإيمان الجديد والديانة اليهودية. كثيرون، سواء داخل الكنيسة أو بين المسؤولين الرومان، كانوا يرون أن الإيمان المسيحي لا يزيد عن كونه شكلًا خاصًا من الديانة اليهودية أو طائفة منها. لكن، يعرض إنجيل لوقا وسفر أعمال الرسل نظرة عامة وشاملة مخالفة لهذا المفهوم المحدود. فقد نادى الإنجيل بيسوع مخلصًا للعالم (لوقا 2:29–32). وفي سفر أعمال الرسل، في دفاع استفانوس أمام المجلس اليهودي (الأصحاح 7)، وفي الاختبار الذي مر به بطرس في يافا مع كرنيليوس (الأصحاح 10)، وفي عظة بولس في أثينا (الأصحاح 17)، يتبيَّن لنا أن المسيحية ليست مجرد طائفة يهودية، أو حركة مسيانية محدودة، بل هي إيمان عام وشامل. إحدى المشكلات الأخرى كانت المطابقة الشعبية بين هذا الإيمان الجديد وبين الطوائف الدينية المختلفة والديانات السرية في الإمبراطورية الرومانية. لكن حدث صراع الكنيسة الأولى مع سيمون الساحر (الأصحاح 8) ورفض بولس وبرنابا تلقي العبادة في لسترة (الأصحاح 14)، هي أمور تدحض الاتهام الشائع للمسيحية بأنها ديانة خرافية. كذلك، ليست المسيحية طائفة سرية يتحد فيها العابد مع الإله من خلال بعض الطقوس الباطنية السرية. فقد قال لوقا إن الرب الذي يعبده المسيحيون هو شخص تاريخي حقيقي، عاش حياته في فلسطين في الماضي القريب، علانية، وشاهده الجميع (انظر عظات بطرس وبولس في أعمال الرسل 2؛ 10؛ 13).</w:t>
      </w:r>
    </w:p>
    <w:p>
      <w:pPr>
        <w:bidi/>
      </w:pPr>
      <w:r>
        <w:rPr>
          <w:lang w:val="ar_AE" w:bidi="ar_AE"/>
        </w:rPr>
      </w:r>
      <w:r>
        <w:rPr>
          <w:lang w:val="ar_AE" w:bidi="ar_AE"/>
        </w:rPr>
        <w:t>لكن، كان الغرض الرئيسي للوقا هو الدفاع عن المسيحية ضد اتهامها بأنها تشكل تهديدًا على نظام واستقرار الإمبراطورية الرومانية. كان هناك، بالطبع، أسباب لمثل هذه الاتهامات. ففي النهاية، صُلِب مؤسس هذه الحركة بتهمة إثارة الفتنة على يد والٍ روماني، ويبدو أن الحركة التي تحمل اسمه تثير الفوضى والاضطرابات والشغب أينما انتشرت. تناولت رواية لوقا تلك المشاكل بصورة مباشرة. ففي إنجيله، وصف محاكمة يسوع بالظالمة. فقد أسلم بيلاطس يسوع للصلب، مع أنه كان يرى أنه غير مذنب. ولم يجد هيرودس أنتيباس أيضًا أي دليل على التهم الموجهة ضد يسوع (لوقا 23:13–16؛ أعمال الرسل 13:28). ويوثق سفر أعمال الرسل موقفًا محايدًا، بل ووديًّا في بعض الأحيان، من المسؤولين الرومان تجاه القادة المسيحيين والحركة ككل. فقد استقبل سرجيوس بولس، والي قبرس الروماني، بولس وبرنابا بترحاب، واستجاب بشكل إيجابي لرسالتهما (أعمال 13:7–12). واعتذر الوالي الجلاد في فيلبي لبولس وسيلا عن الضرب والسجن غير القانونيين اللذين تعرضا لهما (16:37–39). ووجد غاليون، الوالي الروماني لأخائية، أن بولس كان غير مذنب في نظر القانون الروماني (18:12–16). وفي أفسس، تدخَّل الكاتب في هجوم الجموع على بولس ورفقائه، رافضًا التهم الموجهة إليهم (19:35–39). وألقى أحد قادة كتيبة رومانية في أورشليم القبض على بولس، لكن تبيَّن في الواقع أن إلقاء القبض عليه أنقذه من غضب الجموع. وفي رسالة قائد الكتيبة إلى الوالي فيلكس، أقرَّ بأن بولس لم يكن مذنبًا بموجب القانون الروماني (23:26–29). وتكرَّر هذا الحُكم نفسه بعد مثول بولس أمام فيلكس، وخليفته فستوس، وهيرودس أغريباس الثاني: "إِنَّ هَذَا ٱلْإِنْسَانَ لَيْسَ يَفْعَلُ شَيْئًا يَسْتَحِقُّ ٱلْمَوْتَ أَوِ ٱلْقُيُودَ" (26:31). وأنهى لوقا قصته موضحًا كيف واصل بولس نشاطه التبشيري في روما، قلب الإمبراطورية، وبسماح من الحراس الإمبراطوريين (28:30–31). يتضح إذن في دفاع لوقا عن المسيحية أن النزاع الذي صاحب بدايات وتقدم المسيحية لم يكن بسبب أي شيء داخل الحركة، بل بسبب المعارضة اليهودية والتزييف.</w:t>
      </w:r>
    </w:p>
    <w:p>
      <w:pPr>
        <w:bidi/>
      </w:pPr>
      <w:r>
        <w:rPr>
          <w:lang w:val="ar_AE" w:bidi="ar_AE"/>
        </w:rPr>
      </w:r>
      <w:r>
        <w:rPr>
          <w:lang w:val="ar_AE" w:bidi="ar_AE"/>
        </w:rPr>
        <w:t xml:space="preserve">في دفاع لوقا المطول عن نزاهة المسيحية، نستطيع أن نلاحظ بوضوح وجهات نظره اللاهوتية المحدَّدة. فإن هذا المؤلف ذي الجزأين يعرض مخططًا شاملاً لتاريخ الفداء، يمتد من </w:t>
      </w:r>
      <w:r>
        <w:rPr>
          <w:b/>
          <w:lang w:val="ar_AE" w:bidi="ar_AE"/>
        </w:rPr>
        <w:t>زمن إسرائيل</w:t>
      </w:r>
      <w:r>
        <w:rPr>
          <w:lang w:val="ar_AE" w:bidi="ar_AE"/>
        </w:rPr>
        <w:t xml:space="preserve"> (لوقا 1–2) إلى </w:t>
      </w:r>
      <w:r>
        <w:rPr>
          <w:b/>
          <w:lang w:val="ar_AE" w:bidi="ar_AE"/>
        </w:rPr>
        <w:t>زمن يسوع</w:t>
      </w:r>
      <w:r>
        <w:rPr>
          <w:i/>
          <w:lang w:val="ar_AE" w:bidi="ar_AE"/>
        </w:rPr>
        <w:t>،</w:t>
      </w:r>
      <w:r>
        <w:rPr>
          <w:lang w:val="ar_AE" w:bidi="ar_AE"/>
        </w:rPr>
        <w:t xml:space="preserve"> ثم إلى </w:t>
      </w:r>
      <w:r>
        <w:rPr>
          <w:b/>
          <w:lang w:val="ar_AE" w:bidi="ar_AE"/>
        </w:rPr>
        <w:t>زمن الكنيسة</w:t>
      </w:r>
      <w:r>
        <w:rPr>
          <w:i/>
          <w:lang w:val="ar_AE" w:bidi="ar_AE"/>
        </w:rPr>
        <w:t>،</w:t>
      </w:r>
      <w:r>
        <w:rPr>
          <w:lang w:val="ar_AE" w:bidi="ar_AE"/>
        </w:rPr>
        <w:t xml:space="preserve"> حيث امتدت الأخبار السارة التي كانت لإسرائيل إلى جميع الأمم. ونجد بالتوازي مع هذا التركيز إصرارًا على أن الله حاضر في القصة الفدائية من خلال الروح القدس. ففي الإنجيل، وُصِف يسوع بأنه رجل الروح القدس؛ فقد مكَّنه الروح القدس من الخدمة(لوقا 3:22؛ 4:1، 14، 18).وفي أعمال الرسل، وصفت جماعة تلاميذ يسوع بأنها جماعة الروح القدس (أعمال الرسل 1:8؛ 2:1–8). فما بدأه يسوع بقوة الروح القدس في خدمته، واصلت الكنيسة القيام به بقوة الروح القدس.</w:t>
      </w:r>
    </w:p>
    <w:p>
      <w:pPr>
        <w:bidi/>
      </w:pPr>
      <w:r>
        <w:rPr>
          <w:lang w:val="ar_AE" w:bidi="ar_AE"/>
        </w:rPr>
      </w:r>
      <w:r>
        <w:rPr>
          <w:lang w:val="ar_AE" w:bidi="ar_AE"/>
        </w:rPr>
        <w:t>بالنسبة للوقا، كان حضور روح الله المؤيِّد بالقوة هو حقيقة أضفت على الإيمان الجديد قوة ونزاهة وثباتًا. فهذا الحضور مكَّن من الشهادة الأمينة (1:8) وخلق مجتمعًا حقيقيًا (2:44–47; 4:32–37)، وهو الأمر الذي كان العالم القديم يتوق إليه بشدة. والروح القدس في هذا المجتمع الجديد أثمر عن شجاعة وجرأة (انظر دفاعات بطرس في الأصحاحات 2–5)، ومكَّن من الخدمة (الأصحاح 6)، وتغلَّب على التحيز والعنصرية كما نقرأ في الإرسالية إلى السامرة (الأصحاح 8)، وهدم الأسوار كما في حدث إيمان كورنيليوس (الأصحاحان 10–11)، وأرسل المؤمنين في إرساليات (الأصحاح 13).</w:t>
      </w:r>
    </w:p>
    <w:p>
      <w:pPr>
        <w:bidi/>
      </w:pPr>
      <w:r>
        <w:rPr>
          <w:lang w:val="ar_AE" w:bidi="ar_AE"/>
        </w:rPr>
      </w:r>
      <w:r>
        <w:rPr>
          <w:lang w:val="ar_AE" w:bidi="ar_AE"/>
        </w:rPr>
        <w:t>القصة بأكملها تتخللها أيضًا مركزية قيامة يسوع. فنظير بولس (انظر 1كورنثوس 15:12–21)، لا بد أن لوقا كان مقتنعًا بأنه بدون قيامة يسوع لن يكون هناك إيمان مسيحي على الإطلاق. الأكثر من ذلك أن القيامة وضعت ختم موافقة الله على حياة يسوع وخدمته، مؤكدة صحة ادعاءاته. أعلن لوقا اهتمامه بهذا الموضوع من البداية: فقد كان المعيار الأساسي لاستبدال يهوذا هو أن يكون البديل، مثل التلاميذ الآخرين، شاهداً على قيامة يسوع. وعلى مدار سفر أعمال الرسل، من عظة بطرس في يوم الخمسين ودفاعاته أمام السنهدرين، إلى خطب بولس أمام فيلكس وأغريباس، تظهر الكنيسة شاهدةً على قيامة يسوع باعتبارها عملًا مغيِّرًا عظيمًا صنعه الله (أعمال الرسل 2:22–24, 36؛ 3:14–15؛ 5:30–31؛ 10:39–42).</w:t>
      </w:r>
    </w:p>
    <w:p>
      <w:pPr>
        <w:bidi/>
      </w:pPr>
      <w:r>
        <w:rPr>
          <w:lang w:val="ar_AE" w:bidi="ar_AE"/>
        </w:rPr>
      </w:r>
      <w:r>
        <w:rPr>
          <w:lang w:val="ar_AE" w:bidi="ar_AE"/>
        </w:rPr>
        <w:t>ينقسم سفر أعمال الرسل بوضوح إلى جزأين، الأصحاحات 1–12، والأصحاحات 13–28. الجزء الأول، بشكل عام، يحتوي على "أعمال بطرس". والجزء الثاني يركز بشكل كبير على "أعمال بولس". في الأصحاحات الاثني عشر الأولى، كان بطرس هو الشخصية المحورية، الذي بادر باختيار بديل ليهوذا الإسخريوطي (الأصحاح 1)؛ وخاطب الجموع في يوم الخمسين (الأصحاح 2)؛ وفسر دلالة شفاء رجل أعرج للجموع في الهيكل (الأصحاح 3)؛ وقدم دفاعًا عن الرسالة المسيحية أمام المجلس اليهودي الأعلى (الأصحاح 4)؛ وهو الذي قاد الرسل في خدمة شفاء وتحدث باسمهم (الأصحاح 5)؛ كما أنه ترأس الصراع مع ساحر سامري يُدعَى سيمون (الأصحاح 8)؛ وهو الذي أطلق—وإن كان بغير رغبة منه —حركة الإنجيل إلى الأمم من خلال كرنيليوس (الأصحاحان 10–11)؛ واجتذب نيران حملة هيرودس ضد الكنيسة، لكن أنقِذ بشكل معجزي من السجن (الأصحاح 12).</w:t>
      </w:r>
    </w:p>
    <w:p>
      <w:pPr>
        <w:bidi/>
      </w:pPr>
      <w:r>
        <w:rPr>
          <w:lang w:val="ar_AE" w:bidi="ar_AE"/>
        </w:rPr>
      </w:r>
      <w:r>
        <w:rPr>
          <w:lang w:val="ar_AE" w:bidi="ar_AE"/>
        </w:rPr>
        <w:t>لكن المناداة بالإنجيل للأمم من خلال خدمة بولس كان هو موضوع الجزء الثاني من سفر أعمال الرسل (الأصحاحات 13–28). تتناول القصة بشكل أساسي ثلاث رحلات تبشيرية رئيسية، ذهبت كلٌّ منها بالإنجيل إلى أراضٍ لم يصلها الإنجيل بعد، ووسعت من نطاق الجهود التبشيرية السابقة. تنتهي قصة حياة بولس وخدمته بالقبض عليه في أورشليم (الأصحاحان 21–22)، وسجنه الطويل في قيصرية (الأصحاحات 23–26)، ثم رحلته إلى روما (الأصحاحان 27–28).</w:t>
      </w:r>
    </w:p>
    <w:p>
      <w:pPr>
        <w:bidi/>
      </w:pPr>
      <w:r>
        <w:rPr>
          <w:lang w:val="ar_AE" w:bidi="ar_AE"/>
        </w:rPr>
      </w:r>
      <w:r>
        <w:rPr>
          <w:lang w:val="ar_AE" w:bidi="ar_AE"/>
        </w:rPr>
        <w:t>إحدى الطرق الأخرى لفهم هيكل ومحتوى أعمال الرسل هي الطريقة الموضوعية (بحسب الموضوع). وتَكمُن بدايتها في قول يسوع: "لَكِنَّكُمْ سَتَنَالُونَ قُوَّةً مَتَى حَلَّ ٱلرُّوحُ ٱلْقُدُسُ عَلَيْكُمْ، وَتَكُونُونَ لِي شُهُودًا فِي أُورُشَلِيمَ وَفِي كُلِّ ٱلْيَهُودِيَّةِ وَٱلسَّامِرَةِ وَإِلَى أَقْصَى ٱلْأَرْضِ" (1:8). يمكن النظر إلى سفر أعمال الرسل على أنه قصة تتميم تلك "الإرسالية العظمى"، التي تتحقق بشكل أساسي على ثلاث مراحل: (1) الشهادة لليهودية، التي تركزت في أورشليم، ولكنها توسعت أيضًا إلى اليهودية المحيطة بها، وشمالًا إلى الجليل (الأصحاحات 1–7); (2) الشهادة إلى السامرة من خلال فيلبس، وبطرس، ويوحنا (8:1–9:31)؛ (3) الشهادة إلى العالم الوثني، في نوع من التردد أولًا من خلال بطرس (9:32–12:25)، ثم بشكل حاسم من خلال بولس (الأصحاحات 13–28).</w:t>
      </w:r>
    </w:p>
    <w:p>
      <w:pPr>
        <w:bidi/>
      </w:pPr>
      <w:r>
        <w:rPr>
          <w:lang w:val="ar_AE" w:bidi="ar_AE"/>
        </w:rPr>
      </w:r>
      <w:r>
        <w:rPr>
          <w:lang w:val="ar_AE" w:bidi="ar_AE"/>
        </w:rPr>
        <w:t xml:space="preserve">انظر أيضًا </w:t>
      </w:r>
      <w:r>
        <w:rPr>
          <w:lang w:val="ar_AE" w:bidi="ar_AE"/>
        </w:rPr>
        <w:t>لوقا (الشخص)؛</w:t>
      </w:r>
      <w:r>
        <w:rPr>
          <w:lang w:val="ar_AE" w:bidi="ar_AE"/>
        </w:rPr>
        <w:t xml:space="preserve"> </w:t>
      </w:r>
      <w:r>
        <w:rPr>
          <w:lang w:val="ar_AE" w:bidi="ar_AE"/>
        </w:rPr>
        <w:t>بولس الرسول؛</w:t>
      </w:r>
      <w:r>
        <w:rPr>
          <w:lang w:val="ar_AE" w:bidi="ar_AE"/>
        </w:rPr>
        <w:t xml:space="preserve"> </w:t>
      </w:r>
      <w:r>
        <w:rPr>
          <w:lang w:val="ar_AE" w:bidi="ar_AE"/>
        </w:rPr>
        <w:t>سمعان بطرس؛</w:t>
      </w:r>
      <w:r>
        <w:rPr>
          <w:lang w:val="ar_AE" w:bidi="ar_AE"/>
        </w:rPr>
        <w:t xml:space="preserve"> </w:t>
      </w:r>
      <w:r>
        <w:rPr>
          <w:lang w:val="ar_AE" w:bidi="ar_AE"/>
        </w:rPr>
        <w:t>ثاوفيلس #1؛</w:t>
      </w:r>
      <w:r>
        <w:rPr>
          <w:lang w:val="ar_AE" w:bidi="ar_AE"/>
        </w:rPr>
        <w:t xml:space="preserve"> </w:t>
      </w:r>
      <w:r>
        <w:rPr>
          <w:lang w:val="ar_AE" w:bidi="ar_AE"/>
        </w:rPr>
        <w:t>التسلسل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أعوان، مواهب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أعياد ومحافل إسرائيل</w:t>
      </w:r>
      <w:r>
        <w:rPr>
          <w:lang w:val="ar_AE" w:bidi="ar_AE"/>
        </w:rPr>
      </w:r>
    </w:p>
    <w:p>
      <w:pPr>
        <w:bidi/>
      </w:pPr>
      <w:r>
        <w:rPr>
          <w:lang w:val="ar_AE" w:bidi="ar_AE"/>
        </w:rPr>
      </w:r>
      <w:r>
        <w:rPr>
          <w:lang w:val="ar_AE" w:bidi="ar_AE"/>
        </w:rPr>
        <w:t>مناسبات ابتهاج عامة أو خاصة لإحياء ذكرى حَدَث ما أو شخصية مُهِمَّة. لعنصر الاحتفال معنًى خاص في دورة المناسبات الدينية والشعائر ومراسم الطقوس الدينية المرتبطة بهذه الأيام المحددة. ومع أن فكرة العيد تنطوي عمومًا على مأدبة زاخرة بالطعام والشراب، إلا أن وليمة العيد عنصر لا غنى عنه. أحيانًا يكون مقدار الطعام والشراب رمزي فقط، كما في الاحتفال بالشركة المقدس.</w:t>
      </w:r>
    </w:p>
    <w:p>
      <w:pPr>
        <w:bidi/>
      </w:pPr>
      <w:r>
        <w:rPr>
          <w:lang w:val="ar_AE" w:bidi="ar_AE"/>
        </w:rPr>
      </w:r>
      <w:r>
        <w:rPr>
          <w:lang w:val="ar_AE" w:bidi="ar_AE"/>
        </w:rPr>
        <w:t>في الاستخدام المعاصر يشير "محفل العيد festival" عادةً إلى أنشطة ممتدة عبر فترة من الزمن، في حين يشير "العيد feast" إلى جزء واحد من الاحتفال، وغالبًا الوليمة. لكن، في الاستخدام الديني، القديم أو الحديث، تُسْتَخْدَمُ اللفظتان على نحو متبادل. وَظَّف العبرانيون القدماء اللفظتين: مُوعيد ("موسم، موعد، عيد") وحَچ للتعبير عن احتفالات العامة الكبرى، في حين أن الأعياد التي على الأكثر ذات طبيعة خاصة كانت توصف بشكل عام باللفظة العبرية "</w:t>
      </w:r>
      <w:r>
        <w:rPr>
          <w:i/>
          <w:lang w:val="ar_AE" w:bidi="ar_AE"/>
        </w:rPr>
        <w:t>مِشْتيه</w:t>
      </w:r>
      <w:r>
        <w:rPr>
          <w:lang w:val="ar_AE" w:bidi="ar_AE"/>
        </w:rPr>
        <w:t>". ولا تميِّز أغلب الترجمات الإنجليزية للكتاب المقدس بين هذه المفردات.</w:t>
      </w:r>
    </w:p>
    <w:p>
      <w:pPr>
        <w:pStyle w:val="Heading3"/>
        <w:bidi/>
      </w:pPr>
      <w:r>
        <w:rPr>
          <w:lang w:val="ar_AE" w:bidi="ar_AE"/>
        </w:rPr>
        <w:t>الأعياد ووظائفها</w:t>
      </w:r>
    </w:p>
    <w:p>
      <w:pPr>
        <w:bidi/>
      </w:pPr>
      <w:r>
        <w:rPr>
          <w:lang w:val="ar_AE" w:bidi="ar_AE"/>
        </w:rPr>
      </w:r>
      <w:r>
        <w:rPr>
          <w:lang w:val="ar_AE" w:bidi="ar_AE"/>
        </w:rPr>
        <w:t>يشدِّد محفل كلُّ عيد على المشاركة الجماعية وعلى استمرارية تقليد اجتماعي أو ديني معين، خاصة عندما تكون الاحتفالات أجزاءً من التقويم الديني أو المدني المنتظم. بدون التعبئة الجماعية، حتى لو في احتفال أسري، لا يمكن لأي محفل أن يحظى بالنجاح. متى توافرت المشاركة الجماعية، يمكن لمحفل العيد أن يعزِّز من التذكار الجماعي أو الفردي لمناسبات محددة، ومن ثمَّ، يمكنه تأبيد ذلك المخزون التذكاري عبر السنين والأجيال. لتذكارٍ مشتركٍ مثل هذا تأثيرٌ متماسكٌ على الجماعة المتعاونة، سواء كانت كبيرةً أو صغيرةً، إذ أنه يساهم في ترسيخ التقاليد الموروثة التي تحيا بها الجماعة. إن كان محفل العيد إحياءً لذكرى حَدَثٍ معين أو يحتفل بموضوعٍ مثاليٍّ ما، فإن هذا الموضوع يترسَّخ بثبات في أذهان المشاركين بارتباطهم معًا مرارًا وتكرارًا بالشعائر ومراسم الطقوس التي يقومون بتأديتها. اتَّسَمَتْ أعياد العبرانيين القدماء بهذا الدور الإيجابي. لقد أحيتْ المحافل الكبرى للأعياد بحسب تقويمهم الديني مناسبات محدَّدة تنازل الله فيها بقوة للتدخُّل من أجل شعبه أو دبَّر فيها احتياجاتهم أثناء ضيقاتهم. عن طريق الاحتفال بهذه الأعياد على أساس منتظم، أكَّد العبرانيون بشكل مستمر أن إلههم هو من كان يوجِّه مصيرهم. الاحتفالات المتكررة بمعونة الله ومحبته لهم كانت تُذَكِّرَهم بأنه لا يزال قادرًا على إعالتهم. خاصة في أوقات المحن، كانت الأعياد تشير إلى حقيقة وجود الله بينهم وعمله الفعَّال وسطهم. أتاح الإيمان المسنود بهذه الوسيلة لحياة شعب الله بُعْدًا روحيًا لا يقدَّر بثمن، كما أَمَدَّهم بمغزى استمراريتهم في ضوء الرعاية والإرشاد الإلهيين. فقط عندما أُقْحِمَتْ عناصر فاسدة ووثنية في المناسبات الاحتفالية، بدأ هذا البُعْد المُهِمُّ في الحياة القومية يفقد جوهريته.</w:t>
      </w:r>
    </w:p>
    <w:p>
      <w:pPr>
        <w:pStyle w:val="Heading3"/>
        <w:bidi/>
      </w:pPr>
      <w:r>
        <w:rPr>
          <w:lang w:val="ar_AE" w:bidi="ar_AE"/>
        </w:rPr>
        <w:t>أعياد العهد القديم</w:t>
      </w:r>
    </w:p>
    <w:p>
      <w:pPr>
        <w:pStyle w:val="Heading4"/>
        <w:bidi/>
      </w:pPr>
      <w:r>
        <w:rPr>
          <w:lang w:val="ar_AE" w:bidi="ar_AE"/>
        </w:rPr>
        <w:t>أعياد عامة</w:t>
      </w:r>
    </w:p>
    <w:p>
      <w:pPr>
        <w:bidi/>
      </w:pPr>
      <w:r>
        <w:rPr>
          <w:lang w:val="ar_AE" w:bidi="ar_AE"/>
        </w:rPr>
      </w:r>
      <w:r>
        <w:rPr>
          <w:lang w:val="ar_AE" w:bidi="ar_AE"/>
        </w:rPr>
        <w:t>كانت هذه المناسبات عديدة بشكل مدهش في إسرائيل، بالنظر إلى أسلوب الحياة القاسي المنعكس في الكثير من أسفار العهد القديم. دون شَكٍّ، وَازَنَتْ أو عَوَّضَتْ مثل هذه الاحتفالات عن المشقَّات ومشاعر عدم الأمان بالوجود في الشرق الأدنى القديم، ومن هنا استفاد بنو إسرائيل للغاية من كل فرصة مرتبطة بها. كان الزفاف أكثرُ المناسبات وضوحًا للاحتفال، لم يكن من المستغرب إعداد وليمة لزواج راحيل ويعقوب شارك فيها كل الجيران (</w:t>
      </w:r>
      <w:hyperlink r:id="rId2174">
        <w:r>
          <w:rPr>
            <w:lang w:val="ar_AE" w:bidi="ar_AE"/>
          </w:rPr>
          <w:rPr>
            <w:color w:val="0000EE"/>
            <w:u w:val="single"/>
          </w:rPr>
          <w:t>التكوين 29: 22</w:t>
        </w:r>
      </w:hyperlink>
      <w:r>
        <w:rPr>
          <w:lang w:val="ar_AE" w:bidi="ar_AE"/>
        </w:rPr>
        <w:t>). ومن غير المعروف إلى أي مدى استمرات هذه الوليمة، إلا أن بعض احتفالات الزواج كانت تستمر لمدة أسبوع، كما هو الحال في الزواج بين شمشون وامرأة من تمنة (</w:t>
      </w:r>
      <w:hyperlink r:id="rId2175">
        <w:r>
          <w:rPr>
            <w:lang w:val="ar_AE" w:bidi="ar_AE"/>
          </w:rPr>
          <w:rPr>
            <w:color w:val="0000EE"/>
            <w:u w:val="single"/>
          </w:rPr>
          <w:t>القضاة 14: 17</w:t>
        </w:r>
      </w:hyperlink>
      <w:r>
        <w:rPr>
          <w:lang w:val="ar_AE" w:bidi="ar_AE"/>
        </w:rPr>
        <w:t>). الخَمْر التي تُفَرِّحُ قَلْبَ الإِنْسَانِ (</w:t>
      </w:r>
      <w:hyperlink r:id="rId2176">
        <w:r>
          <w:rPr>
            <w:lang w:val="ar_AE" w:bidi="ar_AE"/>
          </w:rPr>
          <w:rPr>
            <w:color w:val="0000EE"/>
            <w:u w:val="single"/>
          </w:rPr>
          <w:t>المزمور 104: 15</w:t>
        </w:r>
      </w:hyperlink>
      <w:r>
        <w:rPr>
          <w:lang w:val="ar_AE" w:bidi="ar_AE"/>
        </w:rPr>
        <w:t>) يشربها الناس بكل حرية في مثل هذه المناسبات.</w:t>
      </w:r>
    </w:p>
    <w:p>
      <w:pPr>
        <w:bidi/>
      </w:pPr>
      <w:r>
        <w:rPr>
          <w:lang w:val="ar_AE" w:bidi="ar_AE"/>
        </w:rPr>
      </w:r>
      <w:r>
        <w:rPr>
          <w:lang w:val="ar_AE" w:bidi="ar_AE"/>
        </w:rPr>
        <w:t>حفظ الناس غالبًا أيام الميلاد بروح احتفالية، وبصفة خاصة إن ارتبط الميلاد بشخصية مَلَكِيَّة (</w:t>
      </w:r>
      <w:hyperlink r:id="rId2177">
        <w:r>
          <w:rPr>
            <w:lang w:val="ar_AE" w:bidi="ar_AE"/>
          </w:rPr>
          <w:rPr>
            <w:color w:val="0000EE"/>
            <w:u w:val="single"/>
          </w:rPr>
          <w:t>التكوين 40: 20</w:t>
        </w:r>
      </w:hyperlink>
      <w:r>
        <w:rPr>
          <w:lang w:val="ar_AE" w:bidi="ar_AE"/>
        </w:rPr>
        <w:t>). تم إحياء ذكرى حلم سليمان بوليمةٍ قدَّمها لعبيده (</w:t>
      </w:r>
      <w:hyperlink r:id="rId2178">
        <w:r>
          <w:rPr>
            <w:lang w:val="ar_AE" w:bidi="ar_AE"/>
          </w:rPr>
          <w:rPr>
            <w:color w:val="0000EE"/>
            <w:u w:val="single"/>
          </w:rPr>
          <w:t>1 الملوك 3: 15</w:t>
        </w:r>
      </w:hyperlink>
      <w:r>
        <w:rPr>
          <w:lang w:val="ar_AE" w:bidi="ar_AE"/>
        </w:rPr>
        <w:t>)، وعند تدشين الهيكل، تَمَّ الاحتفال بالمناسبة لمدة أسبوع كامل (</w:t>
      </w:r>
      <w:hyperlink r:id="rId2179">
        <w:r>
          <w:rPr>
            <w:lang w:val="ar_AE" w:bidi="ar_AE"/>
          </w:rPr>
          <w:rPr>
            <w:color w:val="0000EE"/>
            <w:u w:val="single"/>
          </w:rPr>
          <w:t>8: 65</w:t>
        </w:r>
      </w:hyperlink>
      <w:r>
        <w:rPr>
          <w:lang w:val="ar_AE" w:bidi="ar_AE"/>
        </w:rPr>
        <w:t xml:space="preserve">). أقام الملوك والملكات الولائم بشكل دوري لتمييز مناسبات معينة أو للتعبير عن حسن نواياهم (انظر </w:t>
      </w:r>
      <w:hyperlink r:id="rId2180">
        <w:r>
          <w:rPr>
            <w:lang w:val="ar_AE" w:bidi="ar_AE"/>
          </w:rPr>
          <w:rPr>
            <w:color w:val="0000EE"/>
            <w:u w:val="single"/>
          </w:rPr>
          <w:t>أستير 1: 3</w:t>
        </w:r>
      </w:hyperlink>
      <w:r>
        <w:rPr>
          <w:lang w:val="ar_AE" w:bidi="ar_AE"/>
        </w:rPr>
        <w:t xml:space="preserve">؛ </w:t>
      </w:r>
      <w:hyperlink r:id="rId2181">
        <w:r>
          <w:rPr>
            <w:lang w:val="ar_AE" w:bidi="ar_AE"/>
          </w:rPr>
          <w:rPr>
            <w:color w:val="0000EE"/>
            <w:u w:val="single"/>
          </w:rPr>
          <w:t>2: 18</w:t>
        </w:r>
      </w:hyperlink>
      <w:r>
        <w:rPr>
          <w:lang w:val="ar_AE" w:bidi="ar_AE"/>
        </w:rPr>
        <w:t xml:space="preserve">؛ </w:t>
      </w:r>
      <w:hyperlink r:id="rId2182">
        <w:r>
          <w:rPr>
            <w:lang w:val="ar_AE" w:bidi="ar_AE"/>
          </w:rPr>
          <w:rPr>
            <w:color w:val="0000EE"/>
            <w:u w:val="single"/>
          </w:rPr>
          <w:t>5: 4، 14</w:t>
        </w:r>
      </w:hyperlink>
      <w:r>
        <w:rPr>
          <w:lang w:val="ar_AE" w:bidi="ar_AE"/>
        </w:rPr>
        <w:t xml:space="preserve">؛ </w:t>
      </w:r>
      <w:hyperlink r:id="rId2183">
        <w:r>
          <w:rPr>
            <w:lang w:val="ar_AE" w:bidi="ar_AE"/>
          </w:rPr>
          <w:rPr>
            <w:color w:val="0000EE"/>
            <w:u w:val="single"/>
          </w:rPr>
          <w:t>7: 2، 7</w:t>
        </w:r>
      </w:hyperlink>
      <w:r>
        <w:rPr>
          <w:lang w:val="ar_AE" w:bidi="ar_AE"/>
        </w:rPr>
        <w:t xml:space="preserve">؛ </w:t>
      </w:r>
      <w:hyperlink r:id="rId2184">
        <w:r>
          <w:rPr>
            <w:lang w:val="ar_AE" w:bidi="ar_AE"/>
          </w:rPr>
          <w:rPr>
            <w:color w:val="0000EE"/>
            <w:u w:val="single"/>
          </w:rPr>
          <w:t>دانيآل 5: 1</w:t>
        </w:r>
      </w:hyperlink>
      <w:r>
        <w:rPr>
          <w:lang w:val="ar_AE" w:bidi="ar_AE"/>
        </w:rPr>
        <w:t>). كان رعاة الأغنام يقيمون وليمة بشكل تقليدي (</w:t>
      </w:r>
      <w:hyperlink r:id="rId2185">
        <w:r>
          <w:rPr>
            <w:lang w:val="ar_AE" w:bidi="ar_AE"/>
          </w:rPr>
          <w:rPr>
            <w:color w:val="0000EE"/>
            <w:u w:val="single"/>
          </w:rPr>
          <w:t>التثنية 18: 1</w:t>
        </w:r>
      </w:hyperlink>
      <w:r>
        <w:rPr>
          <w:lang w:val="ar_AE" w:bidi="ar_AE"/>
        </w:rPr>
        <w:t>) عند جز أبكار الخراف.</w:t>
      </w:r>
    </w:p>
    <w:p>
      <w:pPr>
        <w:pStyle w:val="Heading4"/>
        <w:bidi/>
      </w:pPr>
      <w:r>
        <w:rPr>
          <w:lang w:val="ar_AE" w:bidi="ar_AE"/>
        </w:rPr>
        <w:t>الأعياد قبل السبي</w:t>
      </w:r>
    </w:p>
    <w:p>
      <w:pPr>
        <w:bidi/>
      </w:pPr>
      <w:r>
        <w:rPr>
          <w:lang w:val="ar_AE" w:bidi="ar_AE"/>
        </w:rPr>
      </w:r>
      <w:r>
        <w:rPr>
          <w:lang w:val="ar_AE" w:bidi="ar_AE"/>
        </w:rPr>
        <w:t xml:space="preserve">بالإضافة إلى المحافل العامة، التي كانت في كثير من الأحيان ذات طابع دنيوي، فرِضَت على بني إسرائيل أعياد مجتمعية كانتْ لها أهمية روحية خاصة. كان المقصود بها التأكيد على دور الله الفعَّال من أجل شعبه وتذكيرهم بأن البركة الإلهية الدائمة تعتمد على طاعتهم لمشيئته. تبدأ قائمة الأعياد في </w:t>
      </w:r>
      <w:hyperlink r:id="rId2186">
        <w:r>
          <w:rPr>
            <w:lang w:val="ar_AE" w:bidi="ar_AE"/>
          </w:rPr>
          <w:rPr>
            <w:color w:val="0000EE"/>
            <w:u w:val="single"/>
          </w:rPr>
          <w:t>اللاويين 23: 2</w:t>
        </w:r>
      </w:hyperlink>
      <w:r>
        <w:rPr>
          <w:lang w:val="ar_AE" w:bidi="ar_AE"/>
        </w:rPr>
        <w:t xml:space="preserve"> بأمر إلهي يوجب مراعاة الاحتفال بالسبت. اليوم السابع، الذي فيه كَفَّ اللهُ عن الخلق (</w:t>
      </w:r>
      <w:hyperlink r:id="rId2187">
        <w:r>
          <w:rPr>
            <w:lang w:val="ar_AE" w:bidi="ar_AE"/>
          </w:rPr>
          <w:rPr>
            <w:color w:val="0000EE"/>
            <w:u w:val="single"/>
          </w:rPr>
          <w:t>التكوين 2: 3</w:t>
        </w:r>
      </w:hyperlink>
      <w:r>
        <w:rPr>
          <w:lang w:val="ar_AE" w:bidi="ar_AE"/>
        </w:rPr>
        <w:t>)، كان يومًا مُقدَّسًا، على الرغم من صعوبة تحديد مدى حفظه حتى زمن موسى (</w:t>
      </w:r>
      <w:hyperlink r:id="rId468">
        <w:r>
          <w:rPr>
            <w:lang w:val="ar_AE" w:bidi="ar_AE"/>
          </w:rPr>
          <w:rPr>
            <w:color w:val="0000EE"/>
            <w:u w:val="single"/>
          </w:rPr>
          <w:t>الخروج 20: 8–11</w:t>
        </w:r>
      </w:hyperlink>
      <w:r>
        <w:rPr>
          <w:lang w:val="ar_AE" w:bidi="ar_AE"/>
        </w:rPr>
        <w:t>). من ذلك الوقت فصاعدًا، شدَّدتْ وصية حفظ السبت على الامتناع عن أي عمل لإحياء ذكرى راحة الله بشكلٍ لائقٍ من عمله كخالق (</w:t>
      </w:r>
      <w:hyperlink r:id="rId2188">
        <w:r>
          <w:rPr>
            <w:lang w:val="ar_AE" w:bidi="ar_AE"/>
          </w:rPr>
          <w:rPr>
            <w:color w:val="0000EE"/>
            <w:u w:val="single"/>
          </w:rPr>
          <w:t>31: 17</w:t>
        </w:r>
      </w:hyperlink>
      <w:r>
        <w:rPr>
          <w:lang w:val="ar_AE" w:bidi="ar_AE"/>
        </w:rPr>
        <w:t>) ولتحريره لشعبه من العبودية في مصر (</w:t>
      </w:r>
      <w:hyperlink r:id="rId2189">
        <w:r>
          <w:rPr>
            <w:lang w:val="ar_AE" w:bidi="ar_AE"/>
          </w:rPr>
          <w:rPr>
            <w:color w:val="0000EE"/>
            <w:u w:val="single"/>
          </w:rPr>
          <w:t>التثنية 5: 12–15</w:t>
        </w:r>
      </w:hyperlink>
      <w:r>
        <w:rPr>
          <w:lang w:val="ar_AE" w:bidi="ar_AE"/>
        </w:rPr>
        <w:t>). كان الاحتفالُ بالسبت علامةً على العلاقة الخاصة القائمة بين الله وبني إسرائيل. أثناء هذه الأربع والعشرين ساعة، كانت الأعمال البسيطة مثل إيقاد النار (</w:t>
      </w:r>
      <w:hyperlink r:id="rId2190">
        <w:r>
          <w:rPr>
            <w:lang w:val="ar_AE" w:bidi="ar_AE"/>
          </w:rPr>
          <w:rPr>
            <w:color w:val="0000EE"/>
            <w:u w:val="single"/>
          </w:rPr>
          <w:t>الخروج (35: 3</w:t>
        </w:r>
      </w:hyperlink>
      <w:r>
        <w:rPr>
          <w:lang w:val="ar_AE" w:bidi="ar_AE"/>
        </w:rPr>
        <w:t>) أو جمع الحطب (</w:t>
      </w:r>
      <w:hyperlink r:id="rId2191">
        <w:r>
          <w:rPr>
            <w:lang w:val="ar_AE" w:bidi="ar_AE"/>
          </w:rPr>
          <w:rPr>
            <w:color w:val="0000EE"/>
            <w:u w:val="single"/>
          </w:rPr>
          <w:t>العدد 15: 32–33</w:t>
        </w:r>
      </w:hyperlink>
      <w:r>
        <w:rPr>
          <w:lang w:val="ar_AE" w:bidi="ar_AE"/>
        </w:rPr>
        <w:t>) ممنوعة بعقاب الموت. ضمَّت النواهي الخاصة بحفظ السبت التنقُّلات بغض النظر عن مسافاتها (</w:t>
      </w:r>
      <w:hyperlink r:id="rId2192">
        <w:r>
          <w:rPr>
            <w:lang w:val="ar_AE" w:bidi="ar_AE"/>
          </w:rPr>
          <w:rPr>
            <w:color w:val="0000EE"/>
            <w:u w:val="single"/>
          </w:rPr>
          <w:t>الخروج 16: 29</w:t>
        </w:r>
      </w:hyperlink>
      <w:r>
        <w:rPr>
          <w:lang w:val="ar_AE" w:bidi="ar_AE"/>
        </w:rPr>
        <w:t>). بعض التقدمات الخاصة كانت تمثِّل جزءًا من حفظ السبت (</w:t>
      </w:r>
      <w:hyperlink r:id="rId2193">
        <w:r>
          <w:rPr>
            <w:lang w:val="ar_AE" w:bidi="ar_AE"/>
          </w:rPr>
          <w:rPr>
            <w:color w:val="0000EE"/>
            <w:u w:val="single"/>
          </w:rPr>
          <w:t>العدد 28: 9–10</w:t>
        </w:r>
      </w:hyperlink>
      <w:r>
        <w:rPr>
          <w:lang w:val="ar_AE" w:bidi="ar_AE"/>
        </w:rPr>
        <w:t>)، أيضًا كان يتم استبدال خبز الوجوه كل يوم سبت في خيمة الاجتماع (</w:t>
      </w:r>
      <w:hyperlink r:id="rId2194">
        <w:r>
          <w:rPr>
            <w:lang w:val="ar_AE" w:bidi="ar_AE"/>
          </w:rPr>
          <w:rPr>
            <w:color w:val="0000EE"/>
            <w:u w:val="single"/>
          </w:rPr>
          <w:t>اللاويين 24: 5–8</w:t>
        </w:r>
      </w:hyperlink>
      <w:r>
        <w:rPr>
          <w:lang w:val="ar_AE" w:bidi="ar_AE"/>
        </w:rPr>
        <w:t xml:space="preserve">). على الرغم من القيود المفروضة على الأنشطة اليومية، كان المقصود بالسبت أن يكون علامةً على فترة من السعادة والأمان في محضر الله (انظر </w:t>
      </w:r>
      <w:hyperlink r:id="rId2195">
        <w:r>
          <w:rPr>
            <w:lang w:val="ar_AE" w:bidi="ar_AE"/>
          </w:rPr>
          <w:rPr>
            <w:color w:val="0000EE"/>
            <w:u w:val="single"/>
          </w:rPr>
          <w:t>إشعياء 58: 13–14</w:t>
        </w:r>
      </w:hyperlink>
      <w:r>
        <w:rPr>
          <w:lang w:val="ar_AE" w:bidi="ar_AE"/>
        </w:rPr>
        <w:t>)، إذ تجلب مراعاة حفظه بركة على المَرْء وعلى كل الأرض.</w:t>
      </w:r>
    </w:p>
    <w:p>
      <w:pPr>
        <w:bidi/>
      </w:pPr>
      <w:r>
        <w:rPr>
          <w:lang w:val="ar_AE" w:bidi="ar_AE"/>
        </w:rPr>
      </w:r>
      <w:r>
        <w:rPr>
          <w:lang w:val="ar_AE" w:bidi="ar_AE"/>
        </w:rPr>
        <w:t>عيد رأس الشهر (الهلال الجديد).</w:t>
      </w:r>
    </w:p>
    <w:p>
      <w:pPr>
        <w:bidi/>
      </w:pPr>
      <w:r>
        <w:rPr>
          <w:lang w:val="ar_AE" w:bidi="ar_AE"/>
        </w:rPr>
      </w:r>
      <w:r>
        <w:rPr>
          <w:lang w:val="ar_AE" w:bidi="ar_AE"/>
        </w:rPr>
        <w:t>هلال القمر الجديد احتفال شهري بناءً على التقويم القمري. كان الاحتفال مناسب بشكل خاص للشعب الزراعي، لأن كل الشعب بإمكانه الإعلان عن هلال القمر الجديد. فرضِتْ من أجل هذا العيد تقدمات خاصة، كانت تضمُّ ذبيحةَ محرَقةٍ، وتقدمةَ دقيقٍ، وتقدمةَ سكيبٍ (</w:t>
      </w:r>
      <w:hyperlink r:id="rId2196">
        <w:r>
          <w:rPr>
            <w:lang w:val="ar_AE" w:bidi="ar_AE"/>
          </w:rPr>
          <w:rPr>
            <w:color w:val="0000EE"/>
            <w:u w:val="single"/>
          </w:rPr>
          <w:t>العدد 28: 11–15</w:t>
        </w:r>
      </w:hyperlink>
      <w:r>
        <w:rPr>
          <w:lang w:val="ar_AE" w:bidi="ar_AE"/>
        </w:rPr>
        <w:t>). وإضافةً إلى ذلك، كان يُذْبَحُ تيس من الماعز كذبيحة خطية لله، كما كانت أصوات البوق تدوِّي أثناء قرابين الذبائح كتذكار أمام الله (</w:t>
      </w:r>
      <w:hyperlink r:id="rId2197">
        <w:r>
          <w:rPr>
            <w:lang w:val="ar_AE" w:bidi="ar_AE"/>
          </w:rPr>
          <w:rPr>
            <w:color w:val="0000EE"/>
            <w:u w:val="single"/>
          </w:rPr>
          <w:t>10: 10</w:t>
        </w:r>
      </w:hyperlink>
      <w:r>
        <w:rPr>
          <w:lang w:val="ar_AE" w:bidi="ar_AE"/>
        </w:rPr>
        <w:t xml:space="preserve">). الذبائح المفروضة لمحفل رأس الشهر كانت أعظم بشكل لافت من تلك المطلوبة في </w:t>
      </w:r>
      <w:hyperlink r:id="rId2193">
        <w:r>
          <w:rPr>
            <w:lang w:val="ar_AE" w:bidi="ar_AE"/>
          </w:rPr>
          <w:rPr>
            <w:color w:val="0000EE"/>
            <w:u w:val="single"/>
          </w:rPr>
          <w:t>العدد 28: 9–10</w:t>
        </w:r>
      </w:hyperlink>
      <w:r>
        <w:rPr>
          <w:lang w:val="ar_AE" w:bidi="ar_AE"/>
        </w:rPr>
        <w:t xml:space="preserve"> من أجل السبت الأسبوعي.</w:t>
      </w:r>
    </w:p>
    <w:p>
      <w:pPr>
        <w:bidi/>
      </w:pPr>
      <w:r>
        <w:rPr>
          <w:lang w:val="ar_AE" w:bidi="ar_AE"/>
        </w:rPr>
      </w:r>
      <w:r>
        <w:rPr>
          <w:lang w:val="ar_AE" w:bidi="ar_AE"/>
        </w:rPr>
        <w:t>هذا العيد القمري كان شهيرًا عبر التاريخ الإسرائيلي. أثناء الحكم المَلَكِي، كان اللاويون مطالبين بإعانة الكهنة بني هارون في الاحتفال برأس الشهر، وكذلك في السبت (</w:t>
      </w:r>
      <w:hyperlink r:id="rId2198">
        <w:r>
          <w:rPr>
            <w:lang w:val="ar_AE" w:bidi="ar_AE"/>
          </w:rPr>
          <w:rPr>
            <w:color w:val="0000EE"/>
            <w:u w:val="single"/>
          </w:rPr>
          <w:t>1 أخبار الأيام 23: 29–31</w:t>
        </w:r>
      </w:hyperlink>
      <w:r>
        <w:rPr>
          <w:lang w:val="ar_AE" w:bidi="ar_AE"/>
        </w:rPr>
        <w:t xml:space="preserve">). ربما انتهز أنبياء ما قبل السبي فرصة التجمعات الكبيرة لتقديم الإرشاد للشعب أو لإعلان بعض الأقوال النبوية (انظر </w:t>
      </w:r>
      <w:hyperlink r:id="rId2199">
        <w:r>
          <w:rPr>
            <w:lang w:val="ar_AE" w:bidi="ar_AE"/>
          </w:rPr>
          <w:rPr>
            <w:color w:val="0000EE"/>
            <w:u w:val="single"/>
          </w:rPr>
          <w:t>2 ملوك 4: 23</w:t>
        </w:r>
      </w:hyperlink>
      <w:r>
        <w:rPr>
          <w:lang w:val="ar_AE" w:bidi="ar_AE"/>
        </w:rPr>
        <w:t xml:space="preserve">)، مع أنه ليس من المؤكَّد أن نعرف إلى مدى كان يتمُّ القيامُ بهذا الأمر. ومع ذلك، لم يشعر الكلُّ أن فترة الراحة والاحتفال ذات قيمة، فقد اشتكى النبي عاموس بشأن بني إسرائيل المولعين بالربح (عاموس </w:t>
      </w:r>
      <w:hyperlink r:id="rId2200">
        <w:r>
          <w:rPr>
            <w:lang w:val="ar_AE" w:bidi="ar_AE"/>
          </w:rPr>
          <w:rPr>
            <w:color w:val="0000EE"/>
            <w:u w:val="single"/>
          </w:rPr>
          <w:t>8: 5</w:t>
        </w:r>
      </w:hyperlink>
      <w:r>
        <w:rPr>
          <w:lang w:val="ar_AE" w:bidi="ar_AE"/>
        </w:rPr>
        <w:t xml:space="preserve">) الذين شعروا بأن مراعاة هذه الأعياد تتعارض مع أعمال كسب الرزق. ولم يكن من الممكن مراعاة حفظ العيد عندما كان بنوا يهوذا </w:t>
      </w:r>
      <w:hyperlink r:id="rId2201">
        <w:r>
          <w:rPr>
            <w:lang w:val="ar_AE" w:bidi="ar_AE"/>
          </w:rPr>
          <w:rPr>
            <w:color w:val="0000EE"/>
            <w:u w:val="single"/>
          </w:rPr>
          <w:t>في</w:t>
        </w:r>
      </w:hyperlink>
      <w:r>
        <w:rPr>
          <w:lang w:val="ar_AE" w:bidi="ar_AE"/>
        </w:rPr>
        <w:t xml:space="preserve"> السبي في بابل (انظر </w:t>
      </w:r>
      <w:hyperlink r:id="rId2202">
        <w:r>
          <w:rPr>
            <w:lang w:val="ar_AE" w:bidi="ar_AE"/>
          </w:rPr>
          <w:rPr>
            <w:color w:val="0000EE"/>
            <w:u w:val="single"/>
          </w:rPr>
          <w:t>هوشع 2: 11</w:t>
        </w:r>
      </w:hyperlink>
      <w:r>
        <w:rPr>
          <w:lang w:val="ar_AE" w:bidi="ar_AE"/>
        </w:rPr>
        <w:t xml:space="preserve">)، ولكن برعاية عزرا ونحميا عادت المداومة على حفظه. في </w:t>
      </w:r>
      <w:hyperlink r:id="rId2203">
        <w:r>
          <w:rPr>
            <w:lang w:val="ar_AE" w:bidi="ar_AE"/>
          </w:rPr>
          <w:rPr>
            <w:color w:val="0000EE"/>
            <w:u w:val="single"/>
          </w:rPr>
          <w:t>إشعياء 66: 22–23</w:t>
        </w:r>
      </w:hyperlink>
      <w:r>
        <w:rPr>
          <w:lang w:val="ar_AE" w:bidi="ar_AE"/>
        </w:rPr>
        <w:t xml:space="preserve"> ارتبط الأمر بمصير إسرائيل النهائي، وكان جزءًا مقبولًا من الفرائض الخاصة بهيكل حزقيال المثالي (</w:t>
      </w:r>
      <w:hyperlink r:id="rId2204">
        <w:r>
          <w:rPr>
            <w:lang w:val="ar_AE" w:bidi="ar_AE"/>
          </w:rPr>
          <w:rPr>
            <w:color w:val="0000EE"/>
            <w:u w:val="single"/>
          </w:rPr>
          <w:t>حزقيال 45: 17</w:t>
        </w:r>
      </w:hyperlink>
      <w:r>
        <w:rPr>
          <w:lang w:val="ar_AE" w:bidi="ar_AE"/>
        </w:rPr>
        <w:t>).</w:t>
      </w:r>
    </w:p>
    <w:p>
      <w:pPr>
        <w:bidi/>
      </w:pPr>
      <w:r>
        <w:rPr>
          <w:lang w:val="ar_AE" w:bidi="ar_AE"/>
        </w:rPr>
      </w:r>
      <w:r>
        <w:rPr>
          <w:lang w:val="ar_AE" w:bidi="ar_AE"/>
        </w:rPr>
        <w:t xml:space="preserve">كان الغرض من هذا العيد تعزيز وحدة الحياة القومية بتذكير بني إسرائيل بأن عهد الله مع آبائهم كان دائمًا ولا يزال مُلْزِمًا للأُمَّة. شدَّدَ العيد أيضًا على طبيعة الله المُحبَّة وعنايته الإلهيَّة الذي استطاع أن يبدأ مثل هذه العلاقة مواصلاً مواعيده بأمانة تامة (انظر </w:t>
      </w:r>
      <w:hyperlink r:id="rId2205">
        <w:r>
          <w:rPr>
            <w:lang w:val="ar_AE" w:bidi="ar_AE"/>
          </w:rPr>
          <w:rPr>
            <w:color w:val="0000EE"/>
            <w:u w:val="single"/>
          </w:rPr>
          <w:t>المزمور 104: 19</w:t>
        </w:r>
      </w:hyperlink>
      <w:r>
        <w:rPr>
          <w:lang w:val="ar_AE" w:bidi="ar_AE"/>
        </w:rPr>
        <w:t>).</w:t>
      </w:r>
    </w:p>
    <w:p>
      <w:pPr>
        <w:bidi/>
      </w:pPr>
      <w:r>
        <w:rPr>
          <w:lang w:val="ar_AE" w:bidi="ar_AE"/>
        </w:rPr>
      </w:r>
      <w:r>
        <w:rPr>
          <w:lang w:val="ar_AE" w:bidi="ar_AE"/>
        </w:rPr>
        <w:t>عيد الأبواق</w:t>
      </w:r>
    </w:p>
    <w:p>
      <w:pPr>
        <w:bidi/>
      </w:pPr>
      <w:r>
        <w:rPr>
          <w:lang w:val="ar_AE" w:bidi="ar_AE"/>
        </w:rPr>
      </w:r>
      <w:r>
        <w:rPr>
          <w:lang w:val="ar_AE" w:bidi="ar_AE"/>
        </w:rPr>
        <w:t>كان يُحْتَفَلُ بعيد الأبواق في اليوم من الشهر السابع هذا الشهر، الذي سُمِّي لاحقًا باسم تشري، كان شهرًا مقدَّسًا على نحو خاص، ولهذا السبب كان محكومًا بتنظيمات محدَّدة مختلفة عن تلك التنظيمات الخاصة بالعيد العادي لرأس الشهر. كانت الأبواق تُنْفَخُ في اليوم الأول (</w:t>
      </w:r>
      <w:hyperlink r:id="rId2206">
        <w:r>
          <w:rPr>
            <w:lang w:val="ar_AE" w:bidi="ar_AE"/>
          </w:rPr>
          <w:rPr>
            <w:color w:val="0000EE"/>
            <w:u w:val="single"/>
          </w:rPr>
          <w:t>اللاويين 23: 24</w:t>
        </w:r>
      </w:hyperlink>
      <w:r>
        <w:rPr>
          <w:lang w:val="ar_AE" w:bidi="ar_AE"/>
        </w:rPr>
        <w:t xml:space="preserve">) أثناء تقديم الذبائح الحيوانية والتقدمات النباتية من الشعير أو الحنطة. من </w:t>
      </w:r>
      <w:hyperlink r:id="rId2207">
        <w:r>
          <w:rPr>
            <w:lang w:val="ar_AE" w:bidi="ar_AE"/>
          </w:rPr>
          <w:rPr>
            <w:color w:val="0000EE"/>
            <w:u w:val="single"/>
          </w:rPr>
          <w:t>العدد 29: 2–6</w:t>
        </w:r>
      </w:hyperlink>
      <w:r>
        <w:rPr>
          <w:lang w:val="ar_AE" w:bidi="ar_AE"/>
        </w:rPr>
        <w:t xml:space="preserve"> يبدو أن التقدمات المطلوبة لهذا العيد بعينه تفوق الذبيحة العادية المفروضة لمحفل السبت الأسبوعي، ولكن بكيفية ما أقل من تلك التقدمات المطلوبة للعيد المنتظم الخاص برأس الشهر (انظر </w:t>
      </w:r>
      <w:hyperlink r:id="rId2208">
        <w:r>
          <w:rPr>
            <w:lang w:val="ar_AE" w:bidi="ar_AE"/>
          </w:rPr>
          <w:rPr>
            <w:color w:val="0000EE"/>
            <w:u w:val="single"/>
          </w:rPr>
          <w:t>العدد 28: 11</w:t>
        </w:r>
      </w:hyperlink>
      <w:r>
        <w:rPr>
          <w:lang w:val="ar_AE" w:bidi="ar_AE"/>
        </w:rPr>
        <w:t>). هذا العيد من الواجب حفظه بوصفه يومَ راحةٍ مهيبٍ، ومحفلاً مقدَّسًا، كانت الأبواق تُضْرَبُ فيه كتذكارٍ انتصاريٍّ لعناية الله العظمى بشعبه في العهد السينائي.</w:t>
      </w:r>
    </w:p>
    <w:p>
      <w:pPr>
        <w:bidi/>
      </w:pPr>
      <w:r>
        <w:rPr>
          <w:lang w:val="ar_AE" w:bidi="ar_AE"/>
        </w:rPr>
      </w:r>
      <w:r>
        <w:rPr>
          <w:lang w:val="ar_AE" w:bidi="ar_AE"/>
        </w:rPr>
        <w:t>كان الشهر السابع مُقدَّسًا بشكلٍ خاص، جزئيًّا بسبب مكانته في دورة السباعيات المقدَّسة، ولكن أيضًا لأن يوم الكفارة (أو يوم كيپور) وعيد الخيام، أو المظال (المآوي)، كان يُحْتَفَل بهما أثناء هذا الشهر. والعيد الأخير التالي ليوم الكفارة بحوالي خمسة أيام (</w:t>
      </w:r>
      <w:hyperlink r:id="rId2209">
        <w:r>
          <w:rPr>
            <w:lang w:val="ar_AE" w:bidi="ar_AE"/>
          </w:rPr>
          <w:rPr>
            <w:color w:val="0000EE"/>
            <w:u w:val="single"/>
          </w:rPr>
          <w:t>اللاويين 23: 33</w:t>
        </w:r>
      </w:hyperlink>
      <w:r>
        <w:rPr>
          <w:lang w:val="ar_AE" w:bidi="ar_AE"/>
        </w:rPr>
        <w:t>)، بما له من طابع مبهج قد عَمِلَ كنوع من التعويضٍ عن الاحتفالية المهيبة لمناسبة الندم السنوي التي يَعْتَرِفُ فيها شعب الله بخطاياه على نحو جمعيٍّ كما يرى هذه الخطايا وقد أُزِيلَتْ بشكلٍ رمزيٍّ عند إطلاق تيس الإزالة من المحلة إلى البرية.</w:t>
      </w:r>
    </w:p>
    <w:p>
      <w:pPr>
        <w:bidi/>
      </w:pPr>
      <w:r>
        <w:rPr>
          <w:lang w:val="ar_AE" w:bidi="ar_AE"/>
        </w:rPr>
      </w:r>
      <w:r>
        <w:rPr>
          <w:lang w:val="ar_AE" w:bidi="ar_AE"/>
        </w:rPr>
        <w:t>السنة السبتيَّة</w:t>
      </w:r>
    </w:p>
    <w:p>
      <w:pPr>
        <w:bidi/>
      </w:pPr>
      <w:r>
        <w:rPr>
          <w:lang w:val="ar_AE" w:bidi="ar_AE"/>
        </w:rPr>
      </w:r>
      <w:r>
        <w:rPr>
          <w:lang w:val="ar_AE" w:bidi="ar_AE"/>
        </w:rPr>
        <w:t>ثمة عيد آخر يُعْرَف بالسنة السبتيَّة، وهو شديد الارتباط بتأسيس المحفل الأسبوعي الخاص بالسبت. بعد نهاية دورة مدتها ست سنوات، كانت يتم الاحتفال بالـ 12 شهرًا التالية على أنها "راحة سبتيَّة للأرض". في هذه الفترة الفاصلة، ينبغي أن تركن الأرض إلى الراحة (</w:t>
      </w:r>
      <w:hyperlink r:id="rId2210">
        <w:r>
          <w:rPr>
            <w:lang w:val="ar_AE" w:bidi="ar_AE"/>
          </w:rPr>
          <w:rPr>
            <w:color w:val="0000EE"/>
            <w:u w:val="single"/>
          </w:rPr>
          <w:t>الخروج 23: 11</w:t>
        </w:r>
      </w:hyperlink>
      <w:r>
        <w:rPr>
          <w:lang w:val="ar_AE" w:bidi="ar_AE"/>
        </w:rPr>
        <w:t>) دون أي عمل زراعي، وأي شيء يُزْهِرُ وينمو منها بشكل طبيعي كان يُخَصَّص للمساكين والمحتاجين (</w:t>
      </w:r>
      <w:hyperlink r:id="rId2211">
        <w:r>
          <w:rPr>
            <w:lang w:val="ar_AE" w:bidi="ar_AE"/>
          </w:rPr>
          <w:rPr>
            <w:color w:val="0000EE"/>
            <w:u w:val="single"/>
          </w:rPr>
          <w:t>اللاويين 25: 6</w:t>
        </w:r>
      </w:hyperlink>
      <w:r>
        <w:rPr>
          <w:lang w:val="ar_AE" w:bidi="ar_AE"/>
        </w:rPr>
        <w:t xml:space="preserve">). تدبير العناية بالأرض ذاتها على هذا النحو أسَّسَ لظهور واحدٍ من أعظم المبادئ البيئية المُهِمَّة في الكتاب المقدَّس. على غرار شعب الله، كانت الأرض مُقدَّسة، ومثلما احتاج الشعب إلى فترات فاصلة منتظمة للراحة من الشغل اليومي لاستعادة طاقته وحيويته الروحية بالعبادة، هكذا احتاجت الأرض أن تستريح وتتعافى من إجهاد الزراعة المتواصلة. كان محفل السنة السبتيَّة يُذَكِّر بني إسرائيل بأن الأرض التي عاشوا عليها قد أعطاها الله لهم تحقيقًا لالتزامه العهدي بأن يدبِّر احتياجاتهم المادية بكلِّ سخاءٍ (انظر </w:t>
      </w:r>
      <w:hyperlink r:id="rId2212">
        <w:r>
          <w:rPr>
            <w:lang w:val="ar_AE" w:bidi="ar_AE"/>
          </w:rPr>
          <w:rPr>
            <w:color w:val="0000EE"/>
            <w:u w:val="single"/>
          </w:rPr>
          <w:t>التثنية 8: 7–10</w:t>
        </w:r>
      </w:hyperlink>
      <w:r>
        <w:rPr>
          <w:lang w:val="ar_AE" w:bidi="ar_AE"/>
        </w:rPr>
        <w:t>). لحفظ بني إسرائيل من التعرُّض لأي عَوَزٍ أو أَيَّة مشقَّات أخرى أثناء السنة السبتيَّة، وعدهم الله بأنه في السنة السابقة مباشرة للسنة السبتيَّة، ستأتي الأرض بثمر يكفي ثلاث سنوات تالية (</w:t>
      </w:r>
      <w:hyperlink r:id="rId2213">
        <w:r>
          <w:rPr>
            <w:lang w:val="ar_AE" w:bidi="ar_AE"/>
          </w:rPr>
          <w:rPr>
            <w:color w:val="0000EE"/>
            <w:u w:val="single"/>
          </w:rPr>
          <w:t>اللاويين 25: 21</w:t>
        </w:r>
      </w:hyperlink>
      <w:r>
        <w:rPr>
          <w:lang w:val="ar_AE" w:bidi="ar_AE"/>
        </w:rPr>
        <w:t>). تأسَّس هذا اليقين بناءً على اختبار التجوال في البرية، فقد اتَّضَحَ أن مَنَّ اليوم السادس كان يكفي لحاجة الشعب حتى يوم السبت السابع (</w:t>
      </w:r>
      <w:hyperlink r:id="rId2214">
        <w:r>
          <w:rPr>
            <w:lang w:val="ar_AE" w:bidi="ar_AE"/>
          </w:rPr>
          <w:rPr>
            <w:color w:val="0000EE"/>
            <w:u w:val="single"/>
          </w:rPr>
          <w:t>الخروج 16: 5</w:t>
        </w:r>
      </w:hyperlink>
      <w:r>
        <w:rPr>
          <w:lang w:val="ar_AE" w:bidi="ar_AE"/>
        </w:rPr>
        <w:t>).</w:t>
      </w:r>
    </w:p>
    <w:p>
      <w:pPr>
        <w:bidi/>
      </w:pPr>
      <w:r>
        <w:rPr>
          <w:lang w:val="ar_AE" w:bidi="ar_AE"/>
        </w:rPr>
      </w:r>
      <w:r>
        <w:rPr>
          <w:lang w:val="ar_AE" w:bidi="ar_AE"/>
        </w:rPr>
        <w:t xml:space="preserve">في السنة السبتيَّة، تم إعادة التأكيد على سيادة الله المطلقة على الأرض (انظر </w:t>
      </w:r>
      <w:hyperlink r:id="rId2215">
        <w:r>
          <w:rPr>
            <w:lang w:val="ar_AE" w:bidi="ar_AE"/>
          </w:rPr>
          <w:rPr>
            <w:color w:val="0000EE"/>
            <w:u w:val="single"/>
          </w:rPr>
          <w:t>اللاويين 25: 23</w:t>
        </w:r>
      </w:hyperlink>
      <w:r>
        <w:rPr>
          <w:lang w:val="ar_AE" w:bidi="ar_AE"/>
        </w:rPr>
        <w:t>)، كما تم تعزيز إيمان الشعب بقدرة الله على تدبير الاحتياجات المستقبلية. التدابير التي حَرَّرَت الأرض لمدة سنة من الاستعباد الزراعي كانت موازية لسنة الراحة السابعة لمن يَتَعَيَّن عليهم تحرير العبيد وإسقاط ديون المديونين. كان يَتَعَيَّن على أسياد هؤلاء الأعضاء المعدمين في المجتمع تحريرهم من التزامات عبوديتهم. ونتيجة لذلك، توهب الحرية الشخصية للرجال والنساء الذين صاروا عبيدًا لسبب ما أو لآخر (</w:t>
      </w:r>
      <w:hyperlink r:id="rId2216">
        <w:r>
          <w:rPr>
            <w:lang w:val="ar_AE" w:bidi="ar_AE"/>
          </w:rPr>
          <w:rPr>
            <w:color w:val="0000EE"/>
            <w:u w:val="single"/>
          </w:rPr>
          <w:t>الخروج 21: 2–6</w:t>
        </w:r>
      </w:hyperlink>
      <w:r>
        <w:rPr>
          <w:lang w:val="ar_AE" w:bidi="ar_AE"/>
        </w:rPr>
        <w:t>)، وفي ضوء المناداة بالتحرير الربَّاني، يتم إلغاء الأحكام المطبَّقة على الديون (</w:t>
      </w:r>
      <w:hyperlink r:id="rId2217">
        <w:r>
          <w:rPr>
            <w:lang w:val="ar_AE" w:bidi="ar_AE"/>
          </w:rPr>
          <w:rPr>
            <w:color w:val="0000EE"/>
            <w:u w:val="single"/>
          </w:rPr>
          <w:t>التثنية 15: 1–6</w:t>
        </w:r>
      </w:hyperlink>
      <w:r>
        <w:rPr>
          <w:lang w:val="ar_AE" w:bidi="ar_AE"/>
        </w:rPr>
        <w:t xml:space="preserve">). يبدو أن السنة السبتيَّة كانت جزءًا منتظمًا من حياة بني إسرائيل قبل السبي، على الرغم من الإشارة إلى بعض التجاوزات في </w:t>
      </w:r>
      <w:hyperlink r:id="rId2218">
        <w:r>
          <w:rPr>
            <w:lang w:val="ar_AE" w:bidi="ar_AE"/>
          </w:rPr>
          <w:rPr>
            <w:color w:val="0000EE"/>
            <w:u w:val="single"/>
          </w:rPr>
          <w:t>إرميا 34: 8–22</w:t>
        </w:r>
      </w:hyperlink>
      <w:r>
        <w:rPr>
          <w:lang w:val="ar_AE" w:bidi="ar_AE"/>
        </w:rPr>
        <w:t>. هناك انتهز النبي امتياز الفرصة السانحة ليعلِّم الشعب عن طبيعةاوصية السنة السبتيَّة والغرض منها. كما حذَّر النبي أيضًا اليهود المنحرفين من أنهم بسبب عصيانهم لوصايا الله بإنكار الحرية الواجبة لعبيدهم، سوف يُعَرِّضُون حريتَّهم للنهب على نحوٍ أكثر خطورة وذلك بحملهم كسبايا إلى بابل وهم يعاينون تدمير أرضهم. لم يفتْ هذا الدرس العائدين من السبي، إذ بإشراف نحميا، أَلْزَمَ اليهودُ أنفسَهم بعهدٍ لحفظ مبدأ السنة السبتيَّة (</w:t>
      </w:r>
      <w:hyperlink r:id="rId2219">
        <w:r>
          <w:rPr>
            <w:lang w:val="ar_AE" w:bidi="ar_AE"/>
          </w:rPr>
          <w:rPr>
            <w:color w:val="0000EE"/>
            <w:u w:val="single"/>
          </w:rPr>
          <w:t>نحميا 10: 31</w:t>
        </w:r>
      </w:hyperlink>
      <w:r>
        <w:rPr>
          <w:lang w:val="ar_AE" w:bidi="ar_AE"/>
        </w:rPr>
        <w:t>). بكل وضوح، استمد هذا التعهُّد زخمَه من قراءة ناموس موسى في عيد المظال (المآوي)، الذي تزامن مع بداية السنة السبتيَّة (</w:t>
      </w:r>
      <w:hyperlink r:id="rId2220">
        <w:r>
          <w:rPr>
            <w:lang w:val="ar_AE" w:bidi="ar_AE"/>
          </w:rPr>
          <w:rPr>
            <w:color w:val="0000EE"/>
            <w:u w:val="single"/>
          </w:rPr>
          <w:t>نحميا 8: 13–18</w:t>
        </w:r>
      </w:hyperlink>
      <w:r>
        <w:rPr>
          <w:lang w:val="ar_AE" w:bidi="ar_AE"/>
        </w:rPr>
        <w:t>).</w:t>
      </w:r>
    </w:p>
    <w:p>
      <w:pPr>
        <w:bidi/>
      </w:pPr>
      <w:r>
        <w:rPr>
          <w:lang w:val="ar_AE" w:bidi="ar_AE"/>
        </w:rPr>
      </w:r>
      <w:r>
        <w:rPr>
          <w:lang w:val="ar_AE" w:bidi="ar_AE"/>
        </w:rPr>
        <w:t>اليوبيل</w:t>
      </w:r>
    </w:p>
    <w:p>
      <w:pPr>
        <w:bidi/>
      </w:pPr>
      <w:r>
        <w:rPr>
          <w:lang w:val="ar_AE" w:bidi="ar_AE"/>
        </w:rPr>
      </w:r>
      <w:r>
        <w:rPr>
          <w:lang w:val="ar_AE" w:bidi="ar_AE"/>
        </w:rPr>
        <w:t>كانت سنة اليوبيل، أو السنة الخمسين بمثابة عيدٍ آخر قائم على مبدأ السبت أيضًا (</w:t>
      </w:r>
      <w:hyperlink r:id="rId2221">
        <w:r>
          <w:rPr>
            <w:lang w:val="ar_AE" w:bidi="ar_AE"/>
          </w:rPr>
          <w:rPr>
            <w:color w:val="0000EE"/>
            <w:u w:val="single"/>
          </w:rPr>
          <w:t>اللاويين 25: 8–55</w:t>
        </w:r>
      </w:hyperlink>
      <w:r>
        <w:rPr>
          <w:lang w:val="ar_AE" w:bidi="ar_AE"/>
        </w:rPr>
        <w:t xml:space="preserve">؛ </w:t>
      </w:r>
      <w:hyperlink r:id="rId2222">
        <w:r>
          <w:rPr>
            <w:lang w:val="ar_AE" w:bidi="ar_AE"/>
          </w:rPr>
          <w:rPr>
            <w:color w:val="0000EE"/>
            <w:u w:val="single"/>
          </w:rPr>
          <w:t>27: 17–24</w:t>
        </w:r>
      </w:hyperlink>
      <w:r>
        <w:rPr>
          <w:lang w:val="ar_AE" w:bidi="ar_AE"/>
        </w:rPr>
        <w:t>). ولأن السنة السبتيَّة ارتبطتْ بمبدأ اليوم السابع، مَيَّزَتْ السنة الخمسين (الـ 50) اكتمال دورةِ سبعِ سنواتٍ سبتيَّةٍ. تزامن الإعلان بصوت البوق في جميع أنحاء الأرض عن بدء سنة اليوبيل مع يوم الكفارة (</w:t>
      </w:r>
      <w:hyperlink r:id="rId2223">
        <w:r>
          <w:rPr>
            <w:lang w:val="ar_AE" w:bidi="ar_AE"/>
          </w:rPr>
          <w:rPr>
            <w:color w:val="0000EE"/>
            <w:u w:val="single"/>
          </w:rPr>
          <w:t>اللاويين 25: 9</w:t>
        </w:r>
      </w:hyperlink>
      <w:r>
        <w:rPr>
          <w:lang w:val="ar_AE" w:bidi="ar_AE"/>
        </w:rPr>
        <w:t>). والأنشطة المطلوب القيام بها أثناء السنة الخمسين كانت مماثلة لتلك المفروضة للاحتفال بالسنة السبتيَّة. ويتسم اليوبيل بملمح خاص في أن الأرض التي بِيعَتْ أثناء السنوات الـ 49 السابقة تعود لأصحابها الأصليين، وهو إجراء كان ينطوي في بعض الأحيان على تسويات مالية. ولمنع إساءة تطبيق الإجراء من باب الانتهازية أو المضاربة، أَوْصَتْ الشريعة العبرانيين بضرورة التعامل بعدلٍ وأمانةٍ من نحو بعضهم البعض في خوف الله، فهو المالك الحقيقي لكلِّ الأرضِ (</w:t>
      </w:r>
      <w:hyperlink r:id="rId2224">
        <w:r>
          <w:rPr>
            <w:lang w:val="ar_AE" w:bidi="ar_AE"/>
          </w:rPr>
          <w:rPr>
            <w:color w:val="0000EE"/>
            <w:u w:val="single"/>
          </w:rPr>
          <w:t>اللاويين 25: 14–17</w:t>
        </w:r>
      </w:hyperlink>
      <w:r>
        <w:rPr>
          <w:lang w:val="ar_AE" w:bidi="ar_AE"/>
        </w:rPr>
        <w:t>). كما هو الحال في السنة السبتيَّة، وعد الله بالعناية بشعبه قبل سنة اليوبيل حتى لا يعاني أحد من أيَّة مشقات. أثناء سنة اليوبيل تُمْنَحُ الحرية لمن كانوا عبيدًا في البيوت العبرانية، وذلك ليبدأ كلُّ واحدٍ في الأرض دورة جديدة من السنوات السبتيَّة على قدم المساواة، بصفته إنسانًا حرًّا في ظل الرعاية الإلهية.</w:t>
      </w:r>
    </w:p>
    <w:p>
      <w:pPr>
        <w:pStyle w:val="Heading4"/>
        <w:bidi/>
      </w:pPr>
      <w:r>
        <w:rPr>
          <w:lang w:val="ar_AE" w:bidi="ar_AE"/>
        </w:rPr>
        <w:t>الأعياد الموسمية</w:t>
      </w:r>
    </w:p>
    <w:p>
      <w:pPr>
        <w:bidi/>
      </w:pPr>
      <w:r>
        <w:rPr>
          <w:lang w:val="ar_AE" w:bidi="ar_AE"/>
        </w:rPr>
      </w:r>
      <w:r>
        <w:rPr>
          <w:lang w:val="ar_AE" w:bidi="ar_AE"/>
        </w:rPr>
        <w:t>الأعياد السنوية الثلاثة، التي كانت تتَّبِعُ مواسم السنة لا الأطوار القمرية، شكَّلَتْ مناسبات مُهِمَّة لإحياء ذكرى قدرة الله وعنايته بالحياة القومية لإسرائيل. وُصِفَتْ هذه الأعياد باللفظة العبرية حَچ</w:t>
      </w:r>
      <w:r>
        <w:rPr>
          <w:i/>
          <w:lang w:val="ar_AE" w:bidi="ar_AE"/>
        </w:rPr>
        <w:t>،</w:t>
      </w:r>
      <w:r>
        <w:rPr>
          <w:lang w:val="ar_AE" w:bidi="ar_AE"/>
        </w:rPr>
        <w:t xml:space="preserve"> والتي تشير إلى احتفالٍ ينطوي حفظه على نوع ما من الحج أي السفر لمكان مقدَّس. فُرِضَتْ هذه الأعياد الثلاثة في </w:t>
      </w:r>
      <w:hyperlink r:id="rId2225">
        <w:r>
          <w:rPr>
            <w:lang w:val="ar_AE" w:bidi="ar_AE"/>
          </w:rPr>
          <w:rPr>
            <w:color w:val="0000EE"/>
            <w:u w:val="single"/>
          </w:rPr>
          <w:t>الخروج 23: 14–17</w:t>
        </w:r>
      </w:hyperlink>
      <w:r>
        <w:rPr>
          <w:lang w:val="ar_AE" w:bidi="ar_AE"/>
        </w:rPr>
        <w:t xml:space="preserve"> وفي </w:t>
      </w:r>
      <w:hyperlink r:id="rId2226">
        <w:r>
          <w:rPr>
            <w:lang w:val="ar_AE" w:bidi="ar_AE"/>
          </w:rPr>
          <w:rPr>
            <w:color w:val="0000EE"/>
            <w:u w:val="single"/>
          </w:rPr>
          <w:t>التثنية 16: 16</w:t>
        </w:r>
      </w:hyperlink>
      <w:r>
        <w:rPr>
          <w:lang w:val="ar_AE" w:bidi="ar_AE"/>
        </w:rPr>
        <w:t>، وتتألَّف من عيدي الفصح والفطير، وعيد الأسابيع (يوم الخمسين)، وعيد المظال. في هذه المناسبات، وبحسب وصية الله، كان ينبغي على جميع ذكور بني إسرائيل الذهاب إلى القدس - خيمة الاجتماع أو الهيكل - للاحتفال بهذه الأعياد (</w:t>
      </w:r>
      <w:hyperlink r:id="rId2227">
        <w:r>
          <w:rPr>
            <w:lang w:val="ar_AE" w:bidi="ar_AE"/>
          </w:rPr>
          <w:rPr>
            <w:color w:val="0000EE"/>
            <w:u w:val="single"/>
          </w:rPr>
          <w:t>الخروج 12: 14</w:t>
        </w:r>
      </w:hyperlink>
      <w:r>
        <w:rPr>
          <w:lang w:val="ar_AE" w:bidi="ar_AE"/>
        </w:rPr>
        <w:t>). كان الفصح وعيد الفطير في الأصل فرائض منفصلة، لكن لأن الأخير يتبع دائمًا شعائر الفصح، امتزج العيدان بشكلٍ طبيعيٍّ في عيدٍ واحد.</w:t>
      </w:r>
    </w:p>
    <w:p>
      <w:pPr>
        <w:bidi/>
      </w:pPr>
      <w:r>
        <w:rPr>
          <w:lang w:val="ar_AE" w:bidi="ar_AE"/>
        </w:rPr>
      </w:r>
      <w:r>
        <w:rPr>
          <w:lang w:val="ar_AE" w:bidi="ar_AE"/>
        </w:rPr>
        <w:t>الفصح</w:t>
      </w:r>
    </w:p>
    <w:p>
      <w:pPr>
        <w:bidi/>
      </w:pPr>
      <w:r>
        <w:rPr>
          <w:lang w:val="ar_AE" w:bidi="ar_AE"/>
        </w:rPr>
      </w:r>
      <w:r>
        <w:rPr>
          <w:lang w:val="ar_AE" w:bidi="ar_AE"/>
        </w:rPr>
        <w:t>كانت للفصح أهمية لاهوتيَّة فائقة بالنسبة لبني إسرائيل، إذ كان يشير إلى أكثر أعمال التدخُّل الإلهي قوةً في تاريخهم، أي بداية تحريرهم من العبودية في مصر عندما أمات الله، في الضربة الأخيرة، أبكار المصريين وأشفق على أبكار بني إسرائيل الذين رُشَّتْ قوائم أبواب بيوتهم مع أعتابها العليا بالدم (</w:t>
      </w:r>
      <w:hyperlink r:id="rId2228">
        <w:r>
          <w:rPr>
            <w:lang w:val="ar_AE" w:bidi="ar_AE"/>
          </w:rPr>
          <w:rPr>
            <w:color w:val="0000EE"/>
            <w:u w:val="single"/>
          </w:rPr>
          <w:t>الخروج 12: 11–30</w:t>
        </w:r>
      </w:hyperlink>
      <w:r>
        <w:rPr>
          <w:lang w:val="ar_AE" w:bidi="ar_AE"/>
        </w:rPr>
        <w:t xml:space="preserve">). وقد أوصى الله بوجوب حفظ هذا اليوم كعيدٍ تذكاريٍّ (عدد </w:t>
      </w:r>
      <w:hyperlink r:id="rId2227">
        <w:r>
          <w:rPr>
            <w:lang w:val="ar_AE" w:bidi="ar_AE"/>
          </w:rPr>
          <w:rPr>
            <w:color w:val="0000EE"/>
            <w:u w:val="single"/>
          </w:rPr>
          <w:t>14</w:t>
        </w:r>
      </w:hyperlink>
      <w:r>
        <w:rPr>
          <w:lang w:val="ar_AE" w:bidi="ar_AE"/>
        </w:rPr>
        <w:t>)، وقد تَمَّ الاحتفال بثاني عيدٍ للفصح في برية سيناء (</w:t>
      </w:r>
      <w:hyperlink r:id="rId2229">
        <w:r>
          <w:rPr>
            <w:lang w:val="ar_AE" w:bidi="ar_AE"/>
          </w:rPr>
          <w:rPr>
            <w:color w:val="0000EE"/>
            <w:u w:val="single"/>
          </w:rPr>
          <w:t>العدد 9: 1–5</w:t>
        </w:r>
      </w:hyperlink>
      <w:r>
        <w:rPr>
          <w:lang w:val="ar_AE" w:bidi="ar_AE"/>
        </w:rPr>
        <w:t xml:space="preserve">). في التقويم العبري يأتي عيد الفصح في الشهر الأول، المعروف باسم أبيب في </w:t>
      </w:r>
      <w:hyperlink r:id="rId2230">
        <w:r>
          <w:rPr>
            <w:lang w:val="ar_AE" w:bidi="ar_AE"/>
          </w:rPr>
          <w:rPr>
            <w:color w:val="0000EE"/>
            <w:u w:val="single"/>
          </w:rPr>
          <w:t>التثنية 16: 1</w:t>
        </w:r>
      </w:hyperlink>
      <w:r>
        <w:rPr>
          <w:lang w:val="ar_AE" w:bidi="ar_AE"/>
        </w:rPr>
        <w:t xml:space="preserve">، والذي عُرِفَ بعد السبي باسم نيسان (انظر </w:t>
      </w:r>
      <w:hyperlink r:id="rId1361">
        <w:r>
          <w:rPr>
            <w:lang w:val="ar_AE" w:bidi="ar_AE"/>
          </w:rPr>
          <w:rPr>
            <w:color w:val="0000EE"/>
            <w:u w:val="single"/>
          </w:rPr>
          <w:t>نحميا 2: 1</w:t>
        </w:r>
      </w:hyperlink>
      <w:r>
        <w:rPr>
          <w:lang w:val="ar_AE" w:bidi="ar_AE"/>
        </w:rPr>
        <w:t>). وَتُؤَدَّى شعائر الفصح مساء اليوم الـ 14 من الشهر الأول (</w:t>
      </w:r>
      <w:hyperlink r:id="rId2231">
        <w:r>
          <w:rPr>
            <w:lang w:val="ar_AE" w:bidi="ar_AE"/>
          </w:rPr>
          <w:rPr>
            <w:color w:val="0000EE"/>
            <w:u w:val="single"/>
          </w:rPr>
          <w:t>اللاويين 23: 5</w:t>
        </w:r>
      </w:hyperlink>
      <w:r>
        <w:rPr>
          <w:lang w:val="ar_AE" w:bidi="ar_AE"/>
        </w:rPr>
        <w:t>)، ثم تليها فترة مدتها سبعة أيام لا ينبغي فيها تناول أي خبز مختمِر. المبدأ وراء إزالة الخمير من الخبز مماثلٌ لمبدأ تصفية الدم من لحم الحيوان. لكل من الخميرة والدم قوة إحيائية، ومن ثمَّ ينبغي حفظهما بشكلٍ منفصل كتقدمة لله. في أسبوع هذا العيد، يتَميَّز اليومان الأوَّل والسَّابع بأنهما محفل مقدس، والعمل الوحيد المسموح به فيهما هو إعداد الطعام (</w:t>
      </w:r>
      <w:hyperlink r:id="rId2232">
        <w:r>
          <w:rPr>
            <w:lang w:val="ar_AE" w:bidi="ar_AE"/>
          </w:rPr>
          <w:rPr>
            <w:color w:val="0000EE"/>
            <w:u w:val="single"/>
          </w:rPr>
          <w:t>الخروج 12: 16</w:t>
        </w:r>
      </w:hyperlink>
      <w:r>
        <w:rPr>
          <w:lang w:val="ar_AE" w:bidi="ar_AE"/>
        </w:rPr>
        <w:t>). وُصِفَتْ هذه الفترة التي يُؤْكَل فيها الفطير بأنها عيد لأنها تبدأ فترة مدتها سبعة أسابيع بعد حصاد الغلة (</w:t>
      </w:r>
      <w:hyperlink r:id="rId2233">
        <w:r>
          <w:rPr>
            <w:lang w:val="ar_AE" w:bidi="ar_AE"/>
          </w:rPr>
          <w:rPr>
            <w:color w:val="0000EE"/>
            <w:u w:val="single"/>
          </w:rPr>
          <w:t>التثنية 16: 9</w:t>
        </w:r>
      </w:hyperlink>
      <w:r>
        <w:rPr>
          <w:lang w:val="ar_AE" w:bidi="ar_AE"/>
        </w:rPr>
        <w:t>). أثناء هذا العيد، تُقَدَّم للرب مُحرَقات خاصة، تليها حزمة من الشعير حديث الحصاد في عيد بواكير الثمار [الباكورة]. بحلول زمن العهد الجديد، كانتْ محافل عيدي الفصح والفطير تحظى بحضور جيد، كما عُرِفَتْ "بأيام الفطير" انظر (</w:t>
      </w:r>
      <w:hyperlink r:id="rId2234">
        <w:r>
          <w:rPr>
            <w:lang w:val="ar_AE" w:bidi="ar_AE"/>
          </w:rPr>
          <w:rPr>
            <w:color w:val="0000EE"/>
            <w:u w:val="single"/>
          </w:rPr>
          <w:t>لوقا 22: 1</w:t>
        </w:r>
      </w:hyperlink>
      <w:r>
        <w:rPr>
          <w:lang w:val="ar_AE" w:bidi="ar_AE"/>
        </w:rPr>
        <w:t xml:space="preserve">؛ </w:t>
      </w:r>
      <w:hyperlink r:id="rId2235">
        <w:r>
          <w:rPr>
            <w:lang w:val="ar_AE" w:bidi="ar_AE"/>
          </w:rPr>
          <w:rPr>
            <w:color w:val="0000EE"/>
            <w:u w:val="single"/>
          </w:rPr>
          <w:t>أعمال الرُّسُل 12: 3</w:t>
        </w:r>
      </w:hyperlink>
      <w:r>
        <w:rPr>
          <w:lang w:val="ar_AE" w:bidi="ar_AE"/>
        </w:rPr>
        <w:t>). إن موضوع تحرير إسرائيل من سيادة مصر بالتدخل الإلهي أكَّدَ لبني إسرائيل أن الله كان مستعِدًا دائمًا للعمل من أجل شعب عهده الطائع والأمين. كما ذكِّرهم أيضًا بأنهم كانوا عبيدًا في يوم من الأيام (</w:t>
      </w:r>
      <w:hyperlink r:id="rId2236">
        <w:r>
          <w:rPr>
            <w:lang w:val="ar_AE" w:bidi="ar_AE"/>
          </w:rPr>
          <w:rPr>
            <w:color w:val="0000EE"/>
            <w:u w:val="single"/>
          </w:rPr>
          <w:t>التثنية 16: 12</w:t>
        </w:r>
      </w:hyperlink>
      <w:r>
        <w:rPr>
          <w:lang w:val="ar_AE" w:bidi="ar_AE"/>
        </w:rPr>
        <w:t xml:space="preserve">). في حياة بني إسرائيل، كانت الاحتفال بعيدي الفصح والفطير بسيطًا في طبيعته بشكل نسبي، لكن أثناء الحكم المَلَكِي خَرَجَتْ إلى حيِّز الاستخدام طقوس فصحية أكثر تعقيدًا (انظر </w:t>
      </w:r>
      <w:hyperlink r:id="rId2237">
        <w:r>
          <w:rPr>
            <w:lang w:val="ar_AE" w:bidi="ar_AE"/>
          </w:rPr>
          <w:rPr>
            <w:color w:val="0000EE"/>
            <w:u w:val="single"/>
          </w:rPr>
          <w:t>2 الملوك 23: 21–23</w:t>
        </w:r>
      </w:hyperlink>
      <w:r>
        <w:rPr>
          <w:lang w:val="ar_AE" w:bidi="ar_AE"/>
        </w:rPr>
        <w:t xml:space="preserve">؛ </w:t>
      </w:r>
      <w:hyperlink r:id="rId2238">
        <w:r>
          <w:rPr>
            <w:lang w:val="ar_AE" w:bidi="ar_AE"/>
          </w:rPr>
          <w:rPr>
            <w:color w:val="0000EE"/>
            <w:u w:val="single"/>
          </w:rPr>
          <w:t>2 أخبار الأيام 35: 1–19</w:t>
        </w:r>
      </w:hyperlink>
      <w:r>
        <w:rPr>
          <w:lang w:val="ar_AE" w:bidi="ar_AE"/>
        </w:rPr>
        <w:t>).</w:t>
      </w:r>
    </w:p>
    <w:p>
      <w:pPr>
        <w:bidi/>
      </w:pPr>
      <w:r>
        <w:rPr>
          <w:lang w:val="ar_AE" w:bidi="ar_AE"/>
        </w:rPr>
      </w:r>
      <w:r>
        <w:rPr>
          <w:lang w:val="ar_AE" w:bidi="ar_AE"/>
        </w:rPr>
        <w:t>يوم الخمسين</w:t>
      </w:r>
    </w:p>
    <w:p>
      <w:pPr>
        <w:bidi/>
      </w:pPr>
      <w:r>
        <w:rPr>
          <w:lang w:val="ar_AE" w:bidi="ar_AE"/>
        </w:rPr>
      </w:r>
      <w:r>
        <w:rPr>
          <w:lang w:val="ar_AE" w:bidi="ar_AE"/>
        </w:rPr>
        <w:t>كان العيد العظيم الثاني، يوم الخمسين (أو عيد الأسابيع) يستمر لمدة يومٍ واحدٍ وقد حُفِظَتْ مراسم الاحتفال به في اليوم الـ 50 بعد ترديد حُزْمَة الشعير حديثة الحصاد أمام الرب في نهاية عيد الفطير (</w:t>
      </w:r>
      <w:hyperlink r:id="rId2239">
        <w:r>
          <w:rPr>
            <w:lang w:val="ar_AE" w:bidi="ar_AE"/>
          </w:rPr>
          <w:rPr>
            <w:color w:val="0000EE"/>
            <w:u w:val="single"/>
          </w:rPr>
          <w:t>التثنية 16: 9–12</w:t>
        </w:r>
      </w:hyperlink>
      <w:r>
        <w:rPr>
          <w:lang w:val="ar_AE" w:bidi="ar_AE"/>
        </w:rPr>
        <w:t xml:space="preserve">). يشير هذا العيد إلى نهاية حصاد الشعير وبداية حصاد القمح، أي بداية فترة يمكن فيها تقديم بواكير الثمار (انظر </w:t>
      </w:r>
      <w:hyperlink r:id="rId2240">
        <w:r>
          <w:rPr>
            <w:lang w:val="ar_AE" w:bidi="ar_AE"/>
          </w:rPr>
          <w:rPr>
            <w:color w:val="0000EE"/>
            <w:u w:val="single"/>
          </w:rPr>
          <w:t>الخروج 23: 16</w:t>
        </w:r>
      </w:hyperlink>
      <w:r>
        <w:rPr>
          <w:lang w:val="ar_AE" w:bidi="ar_AE"/>
        </w:rPr>
        <w:t xml:space="preserve">؛ </w:t>
      </w:r>
      <w:hyperlink r:id="rId2241">
        <w:r>
          <w:rPr>
            <w:lang w:val="ar_AE" w:bidi="ar_AE"/>
          </w:rPr>
          <w:rPr>
            <w:color w:val="0000EE"/>
            <w:u w:val="single"/>
          </w:rPr>
          <w:t>34: 22</w:t>
        </w:r>
      </w:hyperlink>
      <w:r>
        <w:rPr>
          <w:lang w:val="ar_AE" w:bidi="ar_AE"/>
        </w:rPr>
        <w:t xml:space="preserve">؛ </w:t>
      </w:r>
      <w:hyperlink r:id="rId2242">
        <w:r>
          <w:rPr>
            <w:lang w:val="ar_AE" w:bidi="ar_AE"/>
          </w:rPr>
          <w:rPr>
            <w:color w:val="0000EE"/>
            <w:u w:val="single"/>
          </w:rPr>
          <w:t>العدد 28: 26</w:t>
        </w:r>
      </w:hyperlink>
      <w:r>
        <w:rPr>
          <w:lang w:val="ar_AE" w:bidi="ar_AE"/>
        </w:rPr>
        <w:t>). يتَّسِم يوم العيد بتقديم رغيفي دقيق حنطة مخبوزان خميرًا مع ذبائح من سبعة خراف، وكبشين، وثور (</w:t>
      </w:r>
      <w:hyperlink r:id="rId2243">
        <w:r>
          <w:rPr>
            <w:lang w:val="ar_AE" w:bidi="ar_AE"/>
          </w:rPr>
          <w:rPr>
            <w:color w:val="0000EE"/>
            <w:u w:val="single"/>
          </w:rPr>
          <w:t>اللاويين 23: 15–20</w:t>
        </w:r>
      </w:hyperlink>
      <w:r>
        <w:rPr>
          <w:lang w:val="ar_AE" w:bidi="ar_AE"/>
        </w:rPr>
        <w:t>). كما كانت تُقَدَّم لله تقدمات طوعية كتعبير عن الشكر من أجل بركاته، فقد كانت المناسبة كلها فرصةً للابتهاج والفرح الجماعي (</w:t>
      </w:r>
      <w:hyperlink r:id="rId2244">
        <w:r>
          <w:rPr>
            <w:lang w:val="ar_AE" w:bidi="ar_AE"/>
          </w:rPr>
          <w:rPr>
            <w:color w:val="0000EE"/>
            <w:u w:val="single"/>
          </w:rPr>
          <w:t>التثنية 16: 10–11</w:t>
        </w:r>
      </w:hyperlink>
      <w:r>
        <w:rPr>
          <w:lang w:val="ar_AE" w:bidi="ar_AE"/>
        </w:rPr>
        <w:t>). بما أن يوم الخمسين كان في الأساس عيد يرتبط بالحصاد (</w:t>
      </w:r>
      <w:hyperlink r:id="rId2240">
        <w:r>
          <w:rPr>
            <w:lang w:val="ar_AE" w:bidi="ar_AE"/>
          </w:rPr>
          <w:rPr>
            <w:color w:val="0000EE"/>
            <w:u w:val="single"/>
          </w:rPr>
          <w:t>الخروج 23: 16</w:t>
        </w:r>
      </w:hyperlink>
      <w:r>
        <w:rPr>
          <w:lang w:val="ar_AE" w:bidi="ar_AE"/>
        </w:rPr>
        <w:t xml:space="preserve">)، دُعي بنو إسرائيل إلى الإقرار بأنَّهم يعتمدون بالتمام على الله من أجل رخائهم المادي. في </w:t>
      </w:r>
      <w:hyperlink r:id="rId2245">
        <w:r>
          <w:rPr>
            <w:lang w:val="ar_AE" w:bidi="ar_AE"/>
          </w:rPr>
          <w:rPr>
            <w:color w:val="0000EE"/>
            <w:u w:val="single"/>
          </w:rPr>
          <w:t>التثنية 26</w:t>
        </w:r>
      </w:hyperlink>
      <w:r>
        <w:rPr>
          <w:lang w:val="ar_AE" w:bidi="ar_AE"/>
        </w:rPr>
        <w:t>، تقدِّم الشريعةُ تعليماتٍ محدَّدةً بشأن طقس تقديم بواكير الحصاد. انطوى الطقس على إقرار إيماني عظيم مقدَّم في إطار تاريخ إسرائيل، إقرار يعيد سرد تحرير الله لشعبه من القمع المصري وعنايته بالأرض التي بإمكانها أن تدعم بسخاء احتياجات شعبه.</w:t>
      </w:r>
    </w:p>
    <w:p>
      <w:pPr>
        <w:bidi/>
      </w:pPr>
      <w:r>
        <w:rPr>
          <w:lang w:val="ar_AE" w:bidi="ar_AE"/>
        </w:rPr>
      </w:r>
      <w:r>
        <w:rPr>
          <w:lang w:val="ar_AE" w:bidi="ar_AE"/>
        </w:rPr>
        <w:t>عيد المظال</w:t>
      </w:r>
    </w:p>
    <w:p>
      <w:pPr>
        <w:bidi/>
      </w:pPr>
      <w:r>
        <w:rPr>
          <w:lang w:val="ar_AE" w:bidi="ar_AE"/>
        </w:rPr>
      </w:r>
      <w:r>
        <w:rPr>
          <w:lang w:val="ar_AE" w:bidi="ar_AE"/>
        </w:rPr>
        <w:t>هذا العيد المعروف بأكثر من طريقة كعيد المظال Booths، أو الخيام Tabernacles، أو المآوي Shelters (</w:t>
      </w:r>
      <w:hyperlink r:id="rId2246">
        <w:r>
          <w:rPr>
            <w:lang w:val="ar_AE" w:bidi="ar_AE"/>
          </w:rPr>
          <w:rPr>
            <w:color w:val="0000EE"/>
            <w:u w:val="single"/>
          </w:rPr>
          <w:t>اللاويين 23: 34</w:t>
        </w:r>
      </w:hyperlink>
      <w:r>
        <w:rPr>
          <w:lang w:val="ar_AE" w:bidi="ar_AE"/>
        </w:rPr>
        <w:t xml:space="preserve">؛ </w:t>
      </w:r>
      <w:hyperlink r:id="rId2247">
        <w:r>
          <w:rPr>
            <w:lang w:val="ar_AE" w:bidi="ar_AE"/>
          </w:rPr>
          <w:rPr>
            <w:color w:val="0000EE"/>
            <w:u w:val="single"/>
          </w:rPr>
          <w:t>التثنية 16: 13</w:t>
        </w:r>
      </w:hyperlink>
      <w:r>
        <w:rPr>
          <w:lang w:val="ar_AE" w:bidi="ar_AE"/>
        </w:rPr>
        <w:t>)، أو عيد الجمع Ingathering (</w:t>
      </w:r>
      <w:hyperlink r:id="rId2241">
        <w:r>
          <w:rPr>
            <w:lang w:val="ar_AE" w:bidi="ar_AE"/>
          </w:rPr>
          <w:rPr>
            <w:color w:val="0000EE"/>
            <w:u w:val="single"/>
          </w:rPr>
          <w:t>الخروج 34: 22</w:t>
        </w:r>
      </w:hyperlink>
      <w:r>
        <w:rPr>
          <w:lang w:val="ar_AE" w:bidi="ar_AE"/>
        </w:rPr>
        <w:t>)، وهو المناسبة الثالثة الكبرى التي يَتَعَيَّن فيها على كل الذكور العبرانيين الاحتفال بشعائرها سنويًّا. كان يبدأ في اليوم الـ 15 من الشهر السابع (تشري)، بعد فترة وجيزة من الاحتفال بشعائر يوم الكفارة، في اليوم الـ 10 من نفس الشهر. ويستمر عيد المظال لمدة أسبوع واحد ويستلزم السفر إلى مقدس بيت الرب: خيمة الاجتماع قديمًا أو هيكل أورشليم لاحقًا. بشكلٍ مبدئي ارتبط هذا العيد بنهاية السنة (</w:t>
      </w:r>
      <w:hyperlink r:id="rId2241">
        <w:r>
          <w:rPr>
            <w:lang w:val="ar_AE" w:bidi="ar_AE"/>
          </w:rPr>
          <w:rPr>
            <w:color w:val="0000EE"/>
            <w:u w:val="single"/>
          </w:rPr>
          <w:t>الخروج 34: 22</w:t>
        </w:r>
      </w:hyperlink>
      <w:r>
        <w:rPr>
          <w:lang w:val="ar_AE" w:bidi="ar_AE"/>
        </w:rPr>
        <w:t xml:space="preserve">)، أي عند اكتمال أعمال الدورة الزراعية. اتَّسَمَ اليوم الأول للعيد بتوقُّفٍ رمزي عن كل الأنشطة، وبعدها يتم تقديم المحرَقات للرب. وفي اليوم الثامن كان يُمْنَعُ بنو إسرائيل أيضًا من القيام بأي عمل يدوي، كما كانت تُقَدَّمُ فيه المحرَقات للرب. يقدِّم </w:t>
      </w:r>
      <w:hyperlink r:id="rId2248">
        <w:r>
          <w:rPr>
            <w:lang w:val="ar_AE" w:bidi="ar_AE"/>
          </w:rPr>
          <w:rPr>
            <w:color w:val="0000EE"/>
            <w:u w:val="single"/>
          </w:rPr>
          <w:t>اللاويين 23: 39–43</w:t>
        </w:r>
      </w:hyperlink>
      <w:r>
        <w:rPr>
          <w:lang w:val="ar_AE" w:bidi="ar_AE"/>
        </w:rPr>
        <w:t xml:space="preserve"> تفاصيل بالشعائر الطقسية التي بسببها ارتبط اسم العيد بالمظال أو المآوي أو الخيام. في اليوم الأول من هذا العيد، يَتَعَيَّن على الشعب جمع ثمار "الأشجار الصالحة"، مع سعفِ النخيل، وأغصان الصفصاف وفروع الأشجار المورقة. ومن كل هذه، يتمُّ بناء مظال أو مآوي يسكُن فيها الناس لمدة أسبوع العيد. في كل سنة سابعة كان احتفال العيد يَتَّسِم بالقراءة العلنية لأحكام العهد التي التزم به بنو إسرائيل بقيادة موسى، وهو إجراء مصمَّم حتى يتذكَّر بنو إسرائيل جيِّدًا التزاماتهم، ولا ينسوا بركات العلاقة العهدية. هذه الممارسة المُهِمَّة على نحو خاص، والمرتبطة بعيد المظال، قد مُورِسَتْ في زمن عزرا، عندما عاد المجتمع اليهودي من بابل، في احتفال لم يكن معروفًا بنوعه لمدة قرون (</w:t>
      </w:r>
      <w:hyperlink r:id="rId2220">
        <w:r>
          <w:rPr>
            <w:lang w:val="ar_AE" w:bidi="ar_AE"/>
          </w:rPr>
          <w:rPr>
            <w:color w:val="0000EE"/>
            <w:u w:val="single"/>
          </w:rPr>
          <w:t>نحميا 8: 13–18</w:t>
        </w:r>
      </w:hyperlink>
      <w:r>
        <w:rPr>
          <w:lang w:val="ar_AE" w:bidi="ar_AE"/>
        </w:rPr>
        <w:t xml:space="preserve">). من السياق، يبدو أن هذه الممارسة المرتبطة بعيد المظال قد تراجعت أثناء فترة الحكم المَلَكِي. كان العيد في شيلوه، عندما أساء عالي الظن بحنَّة على أنها امرأة ثملة، والعيد المشار إليه في </w:t>
      </w:r>
      <w:hyperlink r:id="rId2249">
        <w:r>
          <w:rPr>
            <w:lang w:val="ar_AE" w:bidi="ar_AE"/>
          </w:rPr>
          <w:rPr>
            <w:color w:val="0000EE"/>
            <w:u w:val="single"/>
          </w:rPr>
          <w:t>القضاة 21: 19</w:t>
        </w:r>
      </w:hyperlink>
      <w:r>
        <w:rPr>
          <w:lang w:val="ar_AE" w:bidi="ar_AE"/>
        </w:rPr>
        <w:t xml:space="preserve"> يشير بكلِّ وضوحٍ إلى عيد المظال. في إحدى الرؤى النبوَّيَّة، رأى النبي زكريا جميع الأمم آتية إلى أورشليم للاحتفال بعيد المظال، كما حذَّر النبي من أن الأمم التي لن تواصل احتفالها بهذا التقليد الخاص بالعيد قد تكابد المشقات بسبب نقص الطعام (</w:t>
      </w:r>
      <w:hyperlink r:id="rId2250">
        <w:r>
          <w:rPr>
            <w:lang w:val="ar_AE" w:bidi="ar_AE"/>
          </w:rPr>
          <w:rPr>
            <w:color w:val="0000EE"/>
            <w:u w:val="single"/>
          </w:rPr>
          <w:t>زكريا 14: 16–19</w:t>
        </w:r>
      </w:hyperlink>
      <w:r>
        <w:rPr>
          <w:lang w:val="ar_AE" w:bidi="ar_AE"/>
        </w:rPr>
        <w:t>).</w:t>
      </w:r>
    </w:p>
    <w:p>
      <w:pPr>
        <w:pStyle w:val="Heading4"/>
        <w:bidi/>
      </w:pPr>
      <w:r>
        <w:rPr>
          <w:lang w:val="ar_AE" w:bidi="ar_AE"/>
        </w:rPr>
        <w:t>الأعياد بعد السبي</w:t>
      </w:r>
    </w:p>
    <w:p>
      <w:pPr>
        <w:bidi/>
      </w:pPr>
      <w:r>
        <w:rPr>
          <w:lang w:val="ar_AE" w:bidi="ar_AE"/>
        </w:rPr>
      </w:r>
      <w:r>
        <w:rPr>
          <w:lang w:val="ar_AE" w:bidi="ar_AE"/>
        </w:rPr>
        <w:t>هناك بعض الأعياد الصغيرة التي تأسَّسَت في الفترة التالية لعودة اليهود من السبي؛ بعض هذه الأعياد لها أصول ارتبطتْ بمناسبات تاريخية محددة.</w:t>
      </w:r>
    </w:p>
    <w:p>
      <w:pPr>
        <w:bidi/>
      </w:pPr>
      <w:r>
        <w:rPr>
          <w:lang w:val="ar_AE" w:bidi="ar_AE"/>
        </w:rPr>
      </w:r>
      <w:r>
        <w:rPr>
          <w:lang w:val="ar_AE" w:bidi="ar_AE"/>
        </w:rPr>
        <w:t>عيد الفوريم</w:t>
      </w:r>
    </w:p>
    <w:p>
      <w:pPr>
        <w:bidi/>
      </w:pPr>
      <w:r>
        <w:rPr>
          <w:lang w:val="ar_AE" w:bidi="ar_AE"/>
        </w:rPr>
      </w:r>
      <w:r>
        <w:rPr>
          <w:lang w:val="ar_AE" w:bidi="ar_AE"/>
        </w:rPr>
        <w:t>عيد الفوريم، المعروف أيضًا بعيد القرعة، كان مناسبة باعثة على الفرح، ويأتي العيد في اليوم الـ 14 من الشهر الـ 12 (شهر أَذَار). يحتفل العيدُ بالطريقة التي استخدم الله بها أَسْتِير وَمُرْدَخَاي لينجِّيَ شعبَه في الإمبراطورية الفارسية من الإبادة الجماعية بواسطة هامان (</w:t>
      </w:r>
      <w:hyperlink r:id="rId2251">
        <w:r>
          <w:rPr>
            <w:lang w:val="ar_AE" w:bidi="ar_AE"/>
          </w:rPr>
          <w:rPr>
            <w:color w:val="0000EE"/>
            <w:u w:val="single"/>
          </w:rPr>
          <w:t>أستير 9: 21، 24–28</w:t>
        </w:r>
      </w:hyperlink>
      <w:r>
        <w:rPr>
          <w:lang w:val="ar_AE" w:bidi="ar_AE"/>
        </w:rPr>
        <w:t xml:space="preserve">). كان يُحْتَفَلُ بالعيد في اليوم الـ 14، والـ 15 من شهر أَذَار بواسطة سكان البلدان والمدن المسوَّرة. والشرحُ المرتبط باسم العيد مقدَّمٌ في </w:t>
      </w:r>
      <w:hyperlink r:id="rId2252">
        <w:r>
          <w:rPr>
            <w:lang w:val="ar_AE" w:bidi="ar_AE"/>
          </w:rPr>
          <w:rPr>
            <w:color w:val="0000EE"/>
            <w:u w:val="single"/>
          </w:rPr>
          <w:t>أستير 9: 24–26</w:t>
        </w:r>
      </w:hyperlink>
      <w:r>
        <w:rPr>
          <w:lang w:val="ar_AE" w:bidi="ar_AE"/>
        </w:rPr>
        <w:t>، كما أن الاحتفال به كان يُذَكِّر العبرانيين بقدرة الله على إنقاذهم في فترة نشاطٍ معادٍ للساميَّة في بلاد فارس. النجاة التي يُحْتَفَلُ بذكراها في هذا العيد تواسي اليهود في مناسبات أخرى عانوا فيها من الاضطهاد. بشكلٍ تقليدي كانت لفافة سفر أستير تُقْرَأُ بصوتٍ عالٍ في المجمع مساءً قبل العيد، ويصاحب القراءة صيحة عظيمة، خاصة وسط الحضور من الأطفال، وذلك متى ذُكِرَتْ أسماء هامان المكروة وأبنائه.</w:t>
      </w:r>
    </w:p>
    <w:p>
      <w:pPr>
        <w:bidi/>
      </w:pPr>
      <w:r>
        <w:rPr>
          <w:lang w:val="ar_AE" w:bidi="ar_AE"/>
        </w:rPr>
      </w:r>
      <w:r>
        <w:rPr>
          <w:lang w:val="ar_AE" w:bidi="ar_AE"/>
        </w:rPr>
        <w:t>عيد تدشين الهيكل</w:t>
      </w:r>
    </w:p>
    <w:p>
      <w:pPr>
        <w:bidi/>
      </w:pPr>
      <w:r>
        <w:rPr>
          <w:lang w:val="ar_AE" w:bidi="ar_AE"/>
        </w:rPr>
      </w:r>
      <w:r>
        <w:rPr>
          <w:lang w:val="ar_AE" w:bidi="ar_AE"/>
        </w:rPr>
        <w:t>ثمة عيدٌ مبهجٌ آخرُ كان يستمر لمدة ثمانية أيام، وهو عيد تدشين الهيكل (</w:t>
      </w:r>
      <w:hyperlink r:id="rId2253">
        <w:r>
          <w:rPr>
            <w:lang w:val="ar_AE" w:bidi="ar_AE"/>
          </w:rPr>
          <w:rPr>
            <w:color w:val="0000EE"/>
            <w:u w:val="single"/>
          </w:rPr>
          <w:t>1 المكَّابيين 4: 52–59</w:t>
        </w:r>
      </w:hyperlink>
      <w:r>
        <w:rPr>
          <w:lang w:val="ar_AE" w:bidi="ar_AE"/>
        </w:rPr>
        <w:t xml:space="preserve">؛ </w:t>
      </w:r>
      <w:hyperlink r:id="rId2254">
        <w:r>
          <w:rPr>
            <w:lang w:val="ar_AE" w:bidi="ar_AE"/>
          </w:rPr>
          <w:rPr>
            <w:color w:val="0000EE"/>
            <w:u w:val="single"/>
          </w:rPr>
          <w:t>2 المكَّابيين 10: 6–8</w:t>
        </w:r>
      </w:hyperlink>
      <w:r>
        <w:rPr>
          <w:lang w:val="ar_AE" w:bidi="ar_AE"/>
        </w:rPr>
        <w:t>)، المعروف لدى القرَّاء المعاصرين باسم عيد الحنوكَّاه، أو عيد الأنوار. التدشين الخاص الذي كان سببًا في تأسيس هذا العيد وقعت أحداثه سنة 164 ق.م، عندما أعاد يهوذا المكَّابي تكريس الهيكل في أورشليم بعد أن تمَّ تدنيسه بواسطة أنطيخوس إبيفانيوس الرابع. تبدأ الاحتفالات في اليوم الـ 25 من الشهر التاسع (كِسُلو) وكانتْ تَتَّسِم ليلاً بإشعال أنوار المشاعل والمَشاكِي. في هذا العيد، يتم سرد روايات المقاومة الباسلة التي أظهرها المكَّابيون ضد القوى الوثنية الساحقة، والعيد هو محفل تسبيح لله من أجل خلاصه المعجزي لليهود أثناء فترة الحكم المكَّابي.</w:t>
      </w:r>
    </w:p>
    <w:p>
      <w:pPr>
        <w:pStyle w:val="Heading3"/>
        <w:bidi/>
      </w:pPr>
      <w:r>
        <w:rPr>
          <w:lang w:val="ar_AE" w:bidi="ar_AE"/>
        </w:rPr>
        <w:t>أعياد العهد الجديد</w:t>
      </w:r>
    </w:p>
    <w:p>
      <w:pPr>
        <w:bidi/>
      </w:pPr>
      <w:r>
        <w:rPr>
          <w:lang w:val="ar_AE" w:bidi="ar_AE"/>
        </w:rPr>
      </w:r>
      <w:r>
        <w:rPr>
          <w:lang w:val="ar_AE" w:bidi="ar_AE"/>
        </w:rPr>
        <w:t xml:space="preserve">في زمن المسيح كان السبت يُحفظ بشكلٍ صارم، كما كان مناسبةً لعبادة المجمع (انظر </w:t>
      </w:r>
      <w:hyperlink r:id="rId2255">
        <w:r>
          <w:rPr>
            <w:lang w:val="ar_AE" w:bidi="ar_AE"/>
          </w:rPr>
          <w:rPr>
            <w:color w:val="0000EE"/>
            <w:u w:val="single"/>
          </w:rPr>
          <w:t>لوقا 4: 16</w:t>
        </w:r>
      </w:hyperlink>
      <w:r>
        <w:rPr>
          <w:lang w:val="ar_AE" w:bidi="ar_AE"/>
        </w:rPr>
        <w:t xml:space="preserve">؛ </w:t>
      </w:r>
      <w:hyperlink r:id="rId2256">
        <w:r>
          <w:rPr>
            <w:lang w:val="ar_AE" w:bidi="ar_AE"/>
          </w:rPr>
          <w:rPr>
            <w:color w:val="0000EE"/>
            <w:u w:val="single"/>
          </w:rPr>
          <w:t>أعمال الرُّسُل 13: 14</w:t>
        </w:r>
      </w:hyperlink>
      <w:r>
        <w:rPr>
          <w:lang w:val="ar_AE" w:bidi="ar_AE"/>
        </w:rPr>
        <w:t xml:space="preserve">؛ </w:t>
      </w:r>
      <w:hyperlink r:id="rId2257">
        <w:r>
          <w:rPr>
            <w:lang w:val="ar_AE" w:bidi="ar_AE"/>
          </w:rPr>
          <w:rPr>
            <w:color w:val="0000EE"/>
            <w:u w:val="single"/>
          </w:rPr>
          <w:t>18: 4</w:t>
        </w:r>
      </w:hyperlink>
      <w:r>
        <w:rPr>
          <w:lang w:val="ar_AE" w:bidi="ar_AE"/>
        </w:rPr>
        <w:t xml:space="preserve">). مَنَعَ الناموس الفرِّيسي القيام بأي عمل يوم السبت حتى أن الرب يسوع دخل بشكل منتظم في صراع مع السلطات الدينية بسبب خروقات اللوائح الخاصة بالسبت (انظر </w:t>
      </w:r>
      <w:hyperlink r:id="rId2258">
        <w:r>
          <w:rPr>
            <w:lang w:val="ar_AE" w:bidi="ar_AE"/>
          </w:rPr>
          <w:rPr>
            <w:color w:val="0000EE"/>
            <w:u w:val="single"/>
          </w:rPr>
          <w:t>مَتَّى 12: 1–4</w:t>
        </w:r>
      </w:hyperlink>
      <w:r>
        <w:rPr>
          <w:lang w:val="ar_AE" w:bidi="ar_AE"/>
        </w:rPr>
        <w:t xml:space="preserve">؛ </w:t>
      </w:r>
      <w:hyperlink r:id="rId2259">
        <w:r>
          <w:rPr>
            <w:lang w:val="ar_AE" w:bidi="ar_AE"/>
          </w:rPr>
          <w:rPr>
            <w:color w:val="0000EE"/>
            <w:u w:val="single"/>
          </w:rPr>
          <w:t>مَرقُس 3: 1–5</w:t>
        </w:r>
      </w:hyperlink>
      <w:r>
        <w:rPr>
          <w:lang w:val="ar_AE" w:bidi="ar_AE"/>
        </w:rPr>
        <w:t xml:space="preserve">؛ </w:t>
      </w:r>
      <w:hyperlink r:id="rId2260">
        <w:r>
          <w:rPr>
            <w:lang w:val="ar_AE" w:bidi="ar_AE"/>
          </w:rPr>
          <w:rPr>
            <w:color w:val="0000EE"/>
            <w:u w:val="single"/>
          </w:rPr>
          <w:t>لوقا 13: 10–17</w:t>
        </w:r>
      </w:hyperlink>
      <w:r>
        <w:rPr>
          <w:lang w:val="ar_AE" w:bidi="ar_AE"/>
        </w:rPr>
        <w:t xml:space="preserve">). في الكنيسة الأولى، مورِسَتْ العبادة في "اليوم الأول من كل أسبوع" (أي يوم الأحد) إحياءً لذكرى قيامة الرب يسوع من الموت. وبشكلٍ مبدئي شارك المسيحيون الأوائل في الطقوس اليهودية (انظر </w:t>
      </w:r>
      <w:hyperlink r:id="rId2261">
        <w:r>
          <w:rPr>
            <w:lang w:val="ar_AE" w:bidi="ar_AE"/>
          </w:rPr>
          <w:rPr>
            <w:color w:val="0000EE"/>
            <w:u w:val="single"/>
          </w:rPr>
          <w:t>أعمال الرُّسُل 20: 16</w:t>
        </w:r>
      </w:hyperlink>
      <w:r>
        <w:rPr>
          <w:lang w:val="ar_AE" w:bidi="ar_AE"/>
        </w:rPr>
        <w:t xml:space="preserve">؛ </w:t>
      </w:r>
      <w:hyperlink r:id="rId2262">
        <w:r>
          <w:rPr>
            <w:lang w:val="ar_AE" w:bidi="ar_AE"/>
          </w:rPr>
          <w:rPr>
            <w:color w:val="0000EE"/>
            <w:u w:val="single"/>
          </w:rPr>
          <w:t>1 كورنثوس 16: 8</w:t>
        </w:r>
      </w:hyperlink>
      <w:r>
        <w:rPr>
          <w:lang w:val="ar_AE" w:bidi="ar_AE"/>
        </w:rPr>
        <w:t>). وقد كان في يوم الخمسين، أي بعد قيامة المسيح وصعوده، أن الروح القدس قد حَلَّ على الرُّسل (</w:t>
      </w:r>
      <w:hyperlink r:id="rId2263">
        <w:r>
          <w:rPr>
            <w:lang w:val="ar_AE" w:bidi="ar_AE"/>
          </w:rPr>
          <w:rPr>
            <w:color w:val="0000EE"/>
            <w:u w:val="single"/>
          </w:rPr>
          <w:t>أعمال الرُّسُل 2: 1–4</w:t>
        </w:r>
      </w:hyperlink>
      <w:r>
        <w:rPr>
          <w:lang w:val="ar_AE" w:bidi="ar_AE"/>
        </w:rPr>
        <w:t xml:space="preserve">)، تحقيقًا لنص </w:t>
      </w:r>
      <w:hyperlink r:id="rId2264">
        <w:r>
          <w:rPr>
            <w:lang w:val="ar_AE" w:bidi="ar_AE"/>
          </w:rPr>
          <w:rPr>
            <w:color w:val="0000EE"/>
            <w:u w:val="single"/>
          </w:rPr>
          <w:t>يوئيل 2: 28–32</w:t>
        </w:r>
      </w:hyperlink>
      <w:r>
        <w:rPr>
          <w:lang w:val="ar_AE" w:bidi="ar_AE"/>
        </w:rPr>
        <w:t xml:space="preserve"> وإيذانًا ببدء تاريخ الكنيسة المسيحيَّة على هذا النحو.</w:t>
      </w:r>
    </w:p>
    <w:p>
      <w:pPr>
        <w:bidi/>
      </w:pPr>
      <w:r>
        <w:rPr>
          <w:lang w:val="ar_AE" w:bidi="ar_AE"/>
        </w:rPr>
      </w:r>
      <w:r>
        <w:rPr>
          <w:lang w:val="ar_AE" w:bidi="ar_AE"/>
        </w:rPr>
        <w:t xml:space="preserve">كان للفصح وعيد الفطير مغزًى كبيرٌ في حياة المسيح (انظر </w:t>
      </w:r>
      <w:hyperlink r:id="rId2265">
        <w:r>
          <w:rPr>
            <w:lang w:val="ar_AE" w:bidi="ar_AE"/>
          </w:rPr>
          <w:rPr>
            <w:color w:val="0000EE"/>
            <w:u w:val="single"/>
          </w:rPr>
          <w:t>يوحنا 4: 45</w:t>
        </w:r>
      </w:hyperlink>
      <w:r>
        <w:rPr>
          <w:lang w:val="ar_AE" w:bidi="ar_AE"/>
        </w:rPr>
        <w:t xml:space="preserve">؛ </w:t>
      </w:r>
      <w:hyperlink r:id="rId2266">
        <w:r>
          <w:rPr>
            <w:lang w:val="ar_AE" w:bidi="ar_AE"/>
          </w:rPr>
          <w:rPr>
            <w:color w:val="0000EE"/>
            <w:u w:val="single"/>
          </w:rPr>
          <w:t>5: 1</w:t>
        </w:r>
      </w:hyperlink>
      <w:r>
        <w:rPr>
          <w:lang w:val="ar_AE" w:bidi="ar_AE"/>
        </w:rPr>
        <w:t xml:space="preserve">؛ </w:t>
      </w:r>
      <w:hyperlink r:id="rId2267">
        <w:r>
          <w:rPr>
            <w:lang w:val="ar_AE" w:bidi="ar_AE"/>
          </w:rPr>
          <w:rPr>
            <w:color w:val="0000EE"/>
            <w:u w:val="single"/>
          </w:rPr>
          <w:t>6: 4</w:t>
        </w:r>
      </w:hyperlink>
      <w:r>
        <w:rPr>
          <w:lang w:val="ar_AE" w:bidi="ar_AE"/>
        </w:rPr>
        <w:t xml:space="preserve">؛ </w:t>
      </w:r>
      <w:hyperlink r:id="rId2268">
        <w:r>
          <w:rPr>
            <w:lang w:val="ar_AE" w:bidi="ar_AE"/>
          </w:rPr>
          <w:rPr>
            <w:color w:val="0000EE"/>
            <w:u w:val="single"/>
          </w:rPr>
          <w:t>12: 1–26</w:t>
        </w:r>
      </w:hyperlink>
      <w:r>
        <w:rPr>
          <w:lang w:val="ar_AE" w:bidi="ar_AE"/>
        </w:rPr>
        <w:t xml:space="preserve">)، لأن المناسبة كانت شائعة للغاية في أزمنة العهد الجديد (انظر </w:t>
      </w:r>
      <w:hyperlink r:id="rId2269">
        <w:r>
          <w:rPr>
            <w:lang w:val="ar_AE" w:bidi="ar_AE"/>
          </w:rPr>
          <w:rPr>
            <w:color w:val="0000EE"/>
            <w:u w:val="single"/>
          </w:rPr>
          <w:t>12: 20</w:t>
        </w:r>
      </w:hyperlink>
      <w:r>
        <w:rPr>
          <w:lang w:val="ar_AE" w:bidi="ar_AE"/>
        </w:rPr>
        <w:t>). في عيد الفصح، تبنَّى بيلاطس عادة كان يمنحُ بموجبها العفو عن سجين ترشَّحه عامة الشعب (</w:t>
      </w:r>
      <w:hyperlink r:id="rId2270">
        <w:r>
          <w:rPr>
            <w:lang w:val="ar_AE" w:bidi="ar_AE"/>
          </w:rPr>
          <w:rPr>
            <w:color w:val="0000EE"/>
            <w:u w:val="single"/>
          </w:rPr>
          <w:t>متى 27: 15</w:t>
        </w:r>
      </w:hyperlink>
      <w:r>
        <w:rPr>
          <w:lang w:val="ar_AE" w:bidi="ar_AE"/>
        </w:rPr>
        <w:t xml:space="preserve">؛ </w:t>
      </w:r>
      <w:hyperlink r:id="rId2271">
        <w:r>
          <w:rPr>
            <w:lang w:val="ar_AE" w:bidi="ar_AE"/>
          </w:rPr>
          <w:rPr>
            <w:color w:val="0000EE"/>
            <w:u w:val="single"/>
          </w:rPr>
          <w:t>مَرقُس 15: 6</w:t>
        </w:r>
      </w:hyperlink>
      <w:r>
        <w:rPr>
          <w:lang w:val="ar_AE" w:bidi="ar_AE"/>
        </w:rPr>
        <w:t xml:space="preserve">). شارك الرب يسوع بنشاطٍ في تأدية شعائر الفصح (انظر </w:t>
      </w:r>
      <w:hyperlink r:id="rId2272">
        <w:r>
          <w:rPr>
            <w:lang w:val="ar_AE" w:bidi="ar_AE"/>
          </w:rPr>
          <w:rPr>
            <w:color w:val="0000EE"/>
            <w:u w:val="single"/>
          </w:rPr>
          <w:t>لوقا 2: 42</w:t>
        </w:r>
      </w:hyperlink>
      <w:r>
        <w:rPr>
          <w:lang w:val="ar_AE" w:bidi="ar_AE"/>
        </w:rPr>
        <w:t xml:space="preserve">؛ </w:t>
      </w:r>
      <w:hyperlink r:id="rId2273">
        <w:r>
          <w:rPr>
            <w:lang w:val="ar_AE" w:bidi="ar_AE"/>
          </w:rPr>
          <w:rPr>
            <w:color w:val="0000EE"/>
            <w:u w:val="single"/>
          </w:rPr>
          <w:t>يوحنَّا 2: 13</w:t>
        </w:r>
      </w:hyperlink>
      <w:r>
        <w:rPr>
          <w:lang w:val="ar_AE" w:bidi="ar_AE"/>
        </w:rPr>
        <w:t xml:space="preserve">؛ </w:t>
      </w:r>
      <w:hyperlink r:id="rId2267">
        <w:r>
          <w:rPr>
            <w:lang w:val="ar_AE" w:bidi="ar_AE"/>
          </w:rPr>
          <w:rPr>
            <w:color w:val="0000EE"/>
            <w:u w:val="single"/>
          </w:rPr>
          <w:t>6: 4</w:t>
        </w:r>
      </w:hyperlink>
      <w:r>
        <w:rPr>
          <w:lang w:val="ar_AE" w:bidi="ar_AE"/>
        </w:rPr>
        <w:t>). انعقد العشاء الأخير للرب مع تلاميذه قبل الفصح مباشرة (</w:t>
      </w:r>
      <w:hyperlink r:id="rId2274">
        <w:r>
          <w:rPr>
            <w:lang w:val="ar_AE" w:bidi="ar_AE"/>
          </w:rPr>
          <w:rPr>
            <w:color w:val="0000EE"/>
            <w:u w:val="single"/>
          </w:rPr>
          <w:t>يوحنَّا 13: 1</w:t>
        </w:r>
      </w:hyperlink>
      <w:r>
        <w:rPr>
          <w:lang w:val="ar_AE" w:bidi="ar_AE"/>
        </w:rPr>
        <w:t>)، عندما خانه يهوذا الإسخاريوطي بالتواطؤ مع الفريسيين (</w:t>
      </w:r>
      <w:hyperlink r:id="rId2275">
        <w:r>
          <w:rPr>
            <w:lang w:val="ar_AE" w:bidi="ar_AE"/>
          </w:rPr>
          <w:rPr>
            <w:color w:val="0000EE"/>
            <w:u w:val="single"/>
          </w:rPr>
          <w:t>لوقا 22: 4–6</w:t>
        </w:r>
      </w:hyperlink>
      <w:r>
        <w:rPr>
          <w:lang w:val="ar_AE" w:bidi="ar_AE"/>
        </w:rPr>
        <w:t>). إن كسر الخبر وشرب الكأس في احتفال الفصح (</w:t>
      </w:r>
      <w:hyperlink r:id="rId2276">
        <w:r>
          <w:rPr>
            <w:lang w:val="ar_AE" w:bidi="ar_AE"/>
          </w:rPr>
          <w:rPr>
            <w:color w:val="0000EE"/>
            <w:u w:val="single"/>
          </w:rPr>
          <w:t>مَرقُس 14: 22–25</w:t>
        </w:r>
      </w:hyperlink>
      <w:r>
        <w:rPr>
          <w:lang w:val="ar_AE" w:bidi="ar_AE"/>
        </w:rPr>
        <w:t>) ارتبطا مباشرةً وبطريقةٍ سرية بموت المسيح العتيد على الصليب. أَوْصَى المسيح تلاميذه بحفظ هذا الطقس كتذكار لآلامه وموته من أجل خطايا البشرية (</w:t>
      </w:r>
      <w:hyperlink r:id="rId2277">
        <w:r>
          <w:rPr>
            <w:lang w:val="ar_AE" w:bidi="ar_AE"/>
          </w:rPr>
          <w:rPr>
            <w:color w:val="0000EE"/>
            <w:u w:val="single"/>
          </w:rPr>
          <w:t>1 كورنثوس 11: 24–26</w:t>
        </w:r>
      </w:hyperlink>
      <w:r>
        <w:rPr>
          <w:lang w:val="ar_AE" w:bidi="ar_AE"/>
        </w:rPr>
        <w:t>) وكإعلان عن قوة الصليب إلى أن يأتي الرب بالمجد. لقد افترض بعض الباحثين أن المسيح كان بالفعل مُعَلَّقًا على الصليب في الوقت الذي كان يُذْبَحُ فيه خروف الفصح، إن كان هذا التزامن صحيحًا، فإنه يقدِّم يسوع بشكل تصويري على أنه "حَمَلُ اللَّهِ الَّذِي يَرْفَعُ خَطِيَّةَ الْعَالَمِ" (</w:t>
      </w:r>
      <w:hyperlink r:id="rId2278">
        <w:r>
          <w:rPr>
            <w:lang w:val="ar_AE" w:bidi="ar_AE"/>
          </w:rPr>
          <w:rPr>
            <w:color w:val="0000EE"/>
            <w:u w:val="single"/>
          </w:rPr>
          <w:t>يوحنَّا 1: 29</w:t>
        </w:r>
      </w:hyperlink>
      <w:r>
        <w:rPr>
          <w:lang w:val="ar_AE" w:bidi="ar_AE"/>
        </w:rPr>
        <w:t>). كان الرَّبُّ يسوع أيضًا حاضرًا مَرَّة واحدةً تمَّ فيها الاحتفال بعيد المظال (</w:t>
      </w:r>
      <w:hyperlink r:id="rId2279">
        <w:r>
          <w:rPr>
            <w:lang w:val="ar_AE" w:bidi="ar_AE"/>
          </w:rPr>
          <w:rPr>
            <w:color w:val="0000EE"/>
            <w:u w:val="single"/>
          </w:rPr>
          <w:t>7: 10</w:t>
        </w:r>
      </w:hyperlink>
      <w:r>
        <w:rPr>
          <w:lang w:val="ar_AE" w:bidi="ar_AE"/>
        </w:rPr>
        <w:t xml:space="preserve">). في زمن الرب يسوع، كان يُؤْتَى بالماء في موكبٍ من بركة سِلوام كتقدمة لله، وعلى الأرجح كان هذا الطقس سببًا في حديث المسيح عن الماء الحي والحياة الأبدية (الأعداد </w:t>
      </w:r>
      <w:hyperlink r:id="rId2280">
        <w:r>
          <w:rPr>
            <w:lang w:val="ar_AE" w:bidi="ar_AE"/>
          </w:rPr>
          <w:rPr>
            <w:color w:val="0000EE"/>
            <w:u w:val="single"/>
          </w:rPr>
          <w:t>37–39</w:t>
        </w:r>
      </w:hyperlink>
      <w:r>
        <w:rPr>
          <w:lang w:val="ar_AE" w:bidi="ar_AE"/>
        </w:rPr>
        <w:t>). وفي مناسبة واحدة على الأقل كان الرب يسوع في أورشليم أثناء الاحتفال بعيد الأنوار أو التجديد (</w:t>
      </w:r>
      <w:hyperlink r:id="rId2281">
        <w:r>
          <w:rPr>
            <w:lang w:val="ar_AE" w:bidi="ar_AE"/>
          </w:rPr>
          <w:rPr>
            <w:color w:val="0000EE"/>
            <w:u w:val="single"/>
          </w:rPr>
          <w:t>يوحنَّا 10: 22</w:t>
        </w:r>
      </w:hyperlink>
      <w:r>
        <w:rPr>
          <w:lang w:val="ar_AE" w:bidi="ar_AE"/>
        </w:rPr>
        <w:t>) وقد أفلت بالكاد من الموت رجمًا.</w:t>
      </w:r>
    </w:p>
    <w:p>
      <w:pPr>
        <w:bidi/>
      </w:pPr>
      <w:r>
        <w:rPr>
          <w:lang w:val="ar_AE" w:bidi="ar_AE"/>
        </w:rPr>
      </w:r>
      <w:r>
        <w:rPr>
          <w:lang w:val="ar_AE" w:bidi="ar_AE"/>
        </w:rPr>
        <w:t xml:space="preserve">ومن حين لآخر كانتْ الناس تستضيف الرب يسوع في ولائم خاصة (انظر </w:t>
      </w:r>
      <w:hyperlink r:id="rId2282">
        <w:r>
          <w:rPr>
            <w:lang w:val="ar_AE" w:bidi="ar_AE"/>
          </w:rPr>
          <w:rPr>
            <w:color w:val="0000EE"/>
            <w:u w:val="single"/>
          </w:rPr>
          <w:t>لوقا 5: 29</w:t>
        </w:r>
      </w:hyperlink>
      <w:r>
        <w:rPr>
          <w:lang w:val="ar_AE" w:bidi="ar_AE"/>
        </w:rPr>
        <w:t>)، كما عالج الرب موقفًا طارئًا عندما نفذت الخمر في مراسم عرس قانا الجليل (</w:t>
      </w:r>
      <w:hyperlink r:id="rId2283">
        <w:r>
          <w:rPr>
            <w:lang w:val="ar_AE" w:bidi="ar_AE"/>
          </w:rPr>
          <w:rPr>
            <w:color w:val="0000EE"/>
            <w:u w:val="single"/>
          </w:rPr>
          <w:t>يوحنَّا 2: 8–10</w:t>
        </w:r>
      </w:hyperlink>
      <w:r>
        <w:rPr>
          <w:lang w:val="ar_AE" w:bidi="ar_AE"/>
        </w:rPr>
        <w:t>). انْتَقَدَ الربُّ الفريسيين لحرصهم على المقاعد الأولى في الولائم (</w:t>
      </w:r>
      <w:hyperlink r:id="rId2284">
        <w:r>
          <w:rPr>
            <w:lang w:val="ar_AE" w:bidi="ar_AE"/>
          </w:rPr>
          <w:rPr>
            <w:color w:val="0000EE"/>
            <w:u w:val="single"/>
          </w:rPr>
          <w:t>مَتَّى 23: 6</w:t>
        </w:r>
      </w:hyperlink>
      <w:r>
        <w:rPr>
          <w:lang w:val="ar_AE" w:bidi="ar_AE"/>
        </w:rPr>
        <w:t xml:space="preserve">؛ </w:t>
      </w:r>
      <w:hyperlink r:id="rId2285">
        <w:r>
          <w:rPr>
            <w:lang w:val="ar_AE" w:bidi="ar_AE"/>
          </w:rPr>
          <w:rPr>
            <w:color w:val="0000EE"/>
            <w:u w:val="single"/>
          </w:rPr>
          <w:t>مَرقُس 12: 39</w:t>
        </w:r>
      </w:hyperlink>
      <w:r>
        <w:rPr>
          <w:lang w:val="ar_AE" w:bidi="ar_AE"/>
        </w:rPr>
        <w:t xml:space="preserve">؛ </w:t>
      </w:r>
      <w:hyperlink r:id="rId2286">
        <w:r>
          <w:rPr>
            <w:lang w:val="ar_AE" w:bidi="ar_AE"/>
          </w:rPr>
          <w:rPr>
            <w:color w:val="0000EE"/>
            <w:u w:val="single"/>
          </w:rPr>
          <w:t>لوقا 20: 46</w:t>
        </w:r>
      </w:hyperlink>
      <w:r>
        <w:rPr>
          <w:lang w:val="ar_AE" w:bidi="ar_AE"/>
        </w:rPr>
        <w:t>)، كما عَلَّم أن محافل الولائم ينبغي أن تكون لخير المساكين (</w:t>
      </w:r>
      <w:hyperlink r:id="rId2287">
        <w:r>
          <w:rPr>
            <w:lang w:val="ar_AE" w:bidi="ar_AE"/>
          </w:rPr>
          <w:rPr>
            <w:color w:val="0000EE"/>
            <w:u w:val="single"/>
          </w:rPr>
          <w:t>لوقا 14: 13</w:t>
        </w:r>
      </w:hyperlink>
      <w:r>
        <w:rPr>
          <w:lang w:val="ar_AE" w:bidi="ar_AE"/>
        </w:rPr>
        <w:t>).</w:t>
      </w:r>
    </w:p>
    <w:p>
      <w:pPr>
        <w:pStyle w:val="Heading3"/>
        <w:bidi/>
      </w:pPr>
      <w:r>
        <w:rPr>
          <w:lang w:val="ar_AE" w:bidi="ar_AE"/>
        </w:rPr>
        <w:t>رمزية الأعياد</w:t>
      </w:r>
    </w:p>
    <w:p>
      <w:pPr>
        <w:bidi/>
      </w:pPr>
      <w:r>
        <w:rPr>
          <w:lang w:val="ar_AE" w:bidi="ar_AE"/>
        </w:rPr>
      </w:r>
      <w:r>
        <w:rPr>
          <w:lang w:val="ar_AE" w:bidi="ar_AE"/>
        </w:rPr>
        <w:t>الكثير من ملامح الأعياد العبرانية القديمة تَمَّ تفسيرها بطريقة رمزية في الكنيسة الأولى. اعتبر الرسول بولس المسيحيين العبرانيين الأوائل باكورة إسرائيل المقدَّمة لله (</w:t>
      </w:r>
      <w:hyperlink r:id="rId2288">
        <w:r>
          <w:rPr>
            <w:lang w:val="ar_AE" w:bidi="ar_AE"/>
          </w:rPr>
          <w:rPr>
            <w:color w:val="0000EE"/>
            <w:u w:val="single"/>
          </w:rPr>
          <w:t>رومية 11: 16</w:t>
        </w:r>
      </w:hyperlink>
      <w:r>
        <w:rPr>
          <w:lang w:val="ar_AE" w:bidi="ar_AE"/>
        </w:rPr>
        <w:t xml:space="preserve">). في </w:t>
      </w:r>
      <w:hyperlink r:id="rId2289">
        <w:r>
          <w:rPr>
            <w:lang w:val="ar_AE" w:bidi="ar_AE"/>
          </w:rPr>
          <w:rPr>
            <w:color w:val="0000EE"/>
            <w:u w:val="single"/>
          </w:rPr>
          <w:t>رومية 8: 23</w:t>
        </w:r>
      </w:hyperlink>
      <w:r>
        <w:rPr>
          <w:lang w:val="ar_AE" w:bidi="ar_AE"/>
        </w:rPr>
        <w:t xml:space="preserve">، على حد اعتبار الرسول بولس كان الروح القدس الذي ناله المسيحيون مجرَّد عربون لما سينالونه مستقبلاً، وعلى هذا النحو كان العربون باكورة الروح القدس. وُصِف المسيحيون أنفسهم في </w:t>
      </w:r>
      <w:hyperlink r:id="rId425">
        <w:r>
          <w:rPr>
            <w:lang w:val="ar_AE" w:bidi="ar_AE"/>
          </w:rPr>
          <w:rPr>
            <w:color w:val="0000EE"/>
            <w:u w:val="single"/>
          </w:rPr>
          <w:t>يعقوب 1: 18</w:t>
        </w:r>
      </w:hyperlink>
      <w:r>
        <w:rPr>
          <w:lang w:val="ar_AE" w:bidi="ar_AE"/>
        </w:rPr>
        <w:t xml:space="preserve"> بأنهم باكورة من خلائق الله، وقد أتتْ إلى الوجود بكلمة الحق. كما اعتبر الرسول بولس قيامة الرب يسوع باكورةً لمن يرقدون (</w:t>
      </w:r>
      <w:hyperlink r:id="rId2290">
        <w:r>
          <w:rPr>
            <w:lang w:val="ar_AE" w:bidi="ar_AE"/>
          </w:rPr>
          <w:rPr>
            <w:color w:val="0000EE"/>
            <w:u w:val="single"/>
          </w:rPr>
          <w:t>1 كورنثوس 15: 20، 23</w:t>
        </w:r>
      </w:hyperlink>
      <w:r>
        <w:rPr>
          <w:lang w:val="ar_AE" w:bidi="ar_AE"/>
        </w:rPr>
        <w:t>). في تلميح إلى أعياد العهد القديم، تكلَّم الرسول بولس عن السبت، والأهلة، والأعياد بوصفها [كانت] مجرَّد ظل لأمور صالحة عتيدة (</w:t>
      </w:r>
      <w:hyperlink r:id="rId2291">
        <w:r>
          <w:rPr>
            <w:lang w:val="ar_AE" w:bidi="ar_AE"/>
          </w:rPr>
          <w:rPr>
            <w:color w:val="0000EE"/>
            <w:u w:val="single"/>
          </w:rPr>
          <w:t>كولوسي 2: 16–17</w:t>
        </w:r>
      </w:hyperlink>
      <w:r>
        <w:rPr>
          <w:lang w:val="ar_AE" w:bidi="ar_AE"/>
        </w:rPr>
        <w:t>). استخدم الرسول بولس الفصح بشكل تصويري للتشديد على أن المسيح هو فصحُنا الذي ذُبِحَ من أجلنا. كما ناشد الرسول المؤمنين بحفظ العيد بفطير الإخلاص والحق، لا بخمير الخبث والشر (</w:t>
      </w:r>
      <w:hyperlink r:id="rId2292">
        <w:r>
          <w:rPr>
            <w:lang w:val="ar_AE" w:bidi="ar_AE"/>
          </w:rPr>
          <w:rPr>
            <w:color w:val="0000EE"/>
            <w:u w:val="single"/>
          </w:rPr>
          <w:t>1 كورنثوس 5: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تقاويم، قديمة ومعاصرة</w:t>
      </w:r>
      <w:r>
        <w:rPr>
          <w:lang w:val="ar_AE" w:bidi="ar_AE"/>
        </w:rPr>
        <w:t xml:space="preserve">؛ </w:t>
      </w:r>
      <w:r>
        <w:rPr>
          <w:lang w:val="ar_AE" w:bidi="ar_AE"/>
        </w:rPr>
        <w:t>تقدمات وذبائح</w:t>
      </w:r>
      <w:r>
        <w:rPr>
          <w:lang w:val="ar_AE" w:bidi="ar_AE"/>
        </w:rPr>
        <w:t xml:space="preserve">؛ </w:t>
      </w:r>
      <w:r>
        <w:rPr>
          <w:lang w:val="ar_AE" w:bidi="ar_AE"/>
        </w:rPr>
        <w:t>خيمة</w:t>
      </w:r>
      <w:r>
        <w:rPr>
          <w:lang w:val="ar_AE" w:bidi="ar_AE"/>
        </w:rPr>
        <w:t xml:space="preserve">؛ </w:t>
      </w:r>
      <w:r>
        <w:rPr>
          <w:lang w:val="ar_AE" w:bidi="ar_AE"/>
        </w:rPr>
        <w:t>هيكل</w:t>
      </w:r>
      <w:r>
        <w:rPr>
          <w:lang w:val="ar_AE" w:bidi="ar_AE"/>
        </w:rPr>
      </w:r>
      <w:r>
        <w:rPr>
          <w:lang w:val="ar_AE" w:bidi="ar_AE"/>
        </w:rPr>
      </w:r>
    </w:p>
    <w:p>
      <w:pPr>
        <w:bidi/>
      </w:pPr>
      <w:r>
        <w:rPr>
          <w:lang w:val="ar_AE" w:bidi="ar_AE"/>
        </w:rPr>
      </w:r>
    </w:p>
    <w:p>
      <w:pPr>
        <w:pStyle w:val="Heading2"/>
        <w:bidi/>
      </w:pPr>
      <w:r>
        <w:rPr>
          <w:lang w:val="ar_AE" w:bidi="ar_AE"/>
        </w:rPr>
        <w:t>أغابوس</w:t>
      </w:r>
      <w:r>
        <w:rPr>
          <w:lang w:val="ar_AE" w:bidi="ar_AE"/>
        </w:rPr>
      </w:r>
    </w:p>
    <w:p>
      <w:pPr>
        <w:bidi/>
      </w:pPr>
      <w:r>
        <w:rPr>
          <w:lang w:val="ar_AE" w:bidi="ar_AE"/>
        </w:rPr>
      </w:r>
      <w:r>
        <w:rPr>
          <w:lang w:val="ar_AE" w:bidi="ar_AE"/>
        </w:rPr>
        <w:t>هو نبيٌّ عاش في أزمنة العهد الجديد. وقد نطق بنبوتين مسجَّلتين في سفر أعمال الرسل. فقد تنبأ أولًا عن مجيء مجاعة شديدة، وهو ما تحقق عندما كان كلوديوس إمبراطورًا لروما (</w:t>
      </w:r>
      <w:hyperlink r:id="rId2293">
        <w:r>
          <w:rPr>
            <w:lang w:val="ar_AE" w:bidi="ar_AE"/>
          </w:rPr>
          <w:rPr>
            <w:color w:val="0000EE"/>
            <w:u w:val="single"/>
          </w:rPr>
          <w:t>أعمال الرسل 11:27</w:t>
        </w:r>
      </w:hyperlink>
      <w:r>
        <w:rPr>
          <w:lang w:val="ar_AE" w:bidi="ar_AE"/>
        </w:rPr>
        <w:t>–</w:t>
      </w:r>
      <w:hyperlink r:id="rId2293">
        <w:r>
          <w:rPr>
            <w:lang w:val="ar_AE" w:bidi="ar_AE"/>
          </w:rPr>
          <w:rPr>
            <w:color w:val="0000EE"/>
            <w:u w:val="single"/>
          </w:rPr>
          <w:t>28</w:t>
        </w:r>
      </w:hyperlink>
      <w:r>
        <w:rPr>
          <w:lang w:val="ar_AE" w:bidi="ar_AE"/>
        </w:rPr>
        <w:t>). كما تنبأ بأن بولس سيسلَّم من اليهود إلى أيدي الأمم في أورشليم إذا ذهب إلى هناك (</w:t>
      </w:r>
      <w:hyperlink r:id="rId2294">
        <w:r>
          <w:rPr>
            <w:lang w:val="ar_AE" w:bidi="ar_AE"/>
          </w:rPr>
          <w:rPr>
            <w:color w:val="0000EE"/>
            <w:u w:val="single"/>
          </w:rPr>
          <w:t>أعمال الرسل 21:10</w:t>
        </w:r>
      </w:hyperlink>
      <w:r>
        <w:rPr>
          <w:lang w:val="ar_AE" w:bidi="ar_AE"/>
        </w:rPr>
        <w:t>–</w:t>
      </w:r>
      <w:hyperlink r:id="rId229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اغتصاب</w:t>
      </w:r>
      <w:r>
        <w:rPr>
          <w:lang w:val="ar_AE" w:bidi="ar_AE"/>
        </w:rPr>
      </w:r>
    </w:p>
    <w:p>
      <w:pPr>
        <w:bidi/>
      </w:pPr>
      <w:r>
        <w:rPr>
          <w:lang w:val="ar_AE" w:bidi="ar_AE"/>
        </w:rPr>
      </w:r>
      <w:r>
        <w:rPr>
          <w:lang w:val="ar_AE" w:bidi="ar_AE"/>
        </w:rPr>
        <w:t xml:space="preserve">فعل ينطوي على إجبار الرجل لامرأة على ممارسة الجنس ضد إرادتها. سجّل العهد القديم حادثي اغتصاب: اغتصب </w:t>
      </w:r>
      <w:r>
        <w:rPr>
          <w:lang w:val="ar_AE" w:bidi="ar_AE"/>
        </w:rPr>
        <w:t>شَكِيمُ ابْن حَمُور الحِوِّيّ</w:t>
      </w:r>
      <w:r>
        <w:rPr>
          <w:lang w:val="ar_AE" w:bidi="ar_AE"/>
        </w:rPr>
        <w:t xml:space="preserve"> </w:t>
      </w:r>
      <w:r>
        <w:rPr>
          <w:lang w:val="ar_AE" w:bidi="ar_AE"/>
        </w:rPr>
        <w:t xml:space="preserve">دِينَة </w:t>
      </w:r>
      <w:r>
        <w:rPr>
          <w:lang w:val="ar_AE" w:bidi="ar_AE"/>
        </w:rPr>
        <w:t xml:space="preserve">(انظر </w:t>
      </w:r>
      <w:hyperlink r:id="rId2295">
        <w:r>
          <w:rPr>
            <w:lang w:val="ar_AE" w:bidi="ar_AE"/>
          </w:rPr>
          <w:rPr>
            <w:color w:val="0000EE"/>
            <w:u w:val="single"/>
          </w:rPr>
          <w:t>تكوين 34:2–7</w:t>
        </w:r>
      </w:hyperlink>
      <w:r>
        <w:rPr>
          <w:lang w:val="ar_AE" w:bidi="ar_AE"/>
        </w:rPr>
        <w:t>)، واغتصب أمنون أخته ثامار (</w:t>
      </w:r>
      <w:hyperlink r:id="rId2296">
        <w:r>
          <w:rPr>
            <w:lang w:val="ar_AE" w:bidi="ar_AE"/>
          </w:rPr>
          <w:rPr>
            <w:color w:val="0000EE"/>
            <w:u w:val="single"/>
          </w:rPr>
          <w:t>2 صموئيل 13:14</w:t>
        </w:r>
      </w:hyperlink>
      <w:r>
        <w:rPr>
          <w:lang w:val="ar_AE" w:bidi="ar_AE"/>
        </w:rPr>
        <w:t>). في كلتا الحالتين، انتقم إخوتا دينة وثامار لتعرضهما للاغتصاب.</w:t>
      </w:r>
    </w:p>
    <w:p>
      <w:pPr>
        <w:bidi/>
      </w:pPr>
      <w:r>
        <w:rPr>
          <w:lang w:val="ar_AE" w:bidi="ar_AE"/>
        </w:rPr>
      </w:r>
      <w:r>
        <w:rPr>
          <w:i/>
          <w:lang w:val="ar_AE" w:bidi="ar_AE"/>
        </w:rPr>
        <w:t>انظر أيضًا</w:t>
      </w:r>
      <w:r>
        <w:rPr>
          <w:lang w:val="ar_AE" w:bidi="ar_AE"/>
        </w:rPr>
        <w:t xml:space="preserve"> </w:t>
      </w:r>
      <w:r>
        <w:rPr>
          <w:lang w:val="ar_AE" w:bidi="ar_AE"/>
        </w:rPr>
        <w:t>دينة</w:t>
      </w:r>
      <w:r>
        <w:rPr>
          <w:lang w:val="ar_AE" w:bidi="ar_AE"/>
        </w:rPr>
        <w:t xml:space="preserve">; </w:t>
      </w:r>
      <w:r>
        <w:rPr>
          <w:lang w:val="ar_AE" w:bidi="ar_AE"/>
        </w:rPr>
        <w:t>ثامار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أَغْرِيبَاس</w:t>
      </w:r>
      <w:r>
        <w:rPr>
          <w:lang w:val="ar_AE" w:bidi="ar_AE"/>
        </w:rPr>
      </w:r>
    </w:p>
    <w:p>
      <w:pPr>
        <w:pStyle w:val="Heading2"/>
        <w:bidi/>
      </w:pPr>
      <w:r>
        <w:rPr>
          <w:lang w:val="ar_AE" w:bidi="ar_AE"/>
        </w:rPr>
        <w:t>أَغْرِيبَاس</w:t>
      </w:r>
    </w:p>
    <w:p>
      <w:pPr>
        <w:bidi/>
      </w:pPr>
      <w:r>
        <w:rPr>
          <w:lang w:val="ar_AE" w:bidi="ar_AE"/>
        </w:rPr>
      </w:r>
      <w:r>
        <w:rPr>
          <w:lang w:val="ar_AE" w:bidi="ar_AE"/>
        </w:rPr>
        <w:t>اسم اثنين من الحُكَّام الرومان لليهودية، من سلالة هيرودس.</w:t>
      </w:r>
    </w:p>
    <w:p>
      <w:pPr>
        <w:bidi/>
      </w:pPr>
      <w:r>
        <w:rPr>
          <w:lang w:val="ar_AE" w:bidi="ar_AE"/>
        </w:rPr>
      </w:r>
      <w:r>
        <w:rPr>
          <w:lang w:val="ar_AE" w:bidi="ar_AE"/>
        </w:rPr>
        <w:t xml:space="preserve">انظر </w:t>
      </w:r>
      <w:r>
        <w:rPr>
          <w:lang w:val="ar_AE" w:bidi="ar_AE"/>
        </w:rPr>
        <w:t>هيرودس، العائلة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إغناطيوس ورسائله</w:t>
      </w:r>
      <w:r>
        <w:rPr>
          <w:lang w:val="ar_AE" w:bidi="ar_AE"/>
        </w:rPr>
      </w:r>
    </w:p>
    <w:p>
      <w:pPr>
        <w:bidi/>
      </w:pPr>
      <w:r>
        <w:rPr>
          <w:lang w:val="ar_AE" w:bidi="ar_AE"/>
        </w:rPr>
      </w:r>
      <w:r>
        <w:rPr>
          <w:lang w:val="ar_AE" w:bidi="ar_AE"/>
        </w:rPr>
        <w:t>كان إغناطيوس أسقفًا لأنطاكية في أواخر القرن الأول. عُرفت كتاباته بقربها من أفكار كُتّاب العهد الجديد. كتب سبع رسائل في أثناء اقتياده سجينًا إلى رومَا حيث استشهد هناك من أجل إيمانه (ربما في عام 107 ميلادي).</w:t>
      </w:r>
    </w:p>
    <w:p>
      <w:pPr>
        <w:bidi/>
      </w:pPr>
      <w:r>
        <w:rPr>
          <w:lang w:val="ar_AE" w:bidi="ar_AE"/>
        </w:rPr>
      </w:r>
      <w:r>
        <w:rPr>
          <w:lang w:val="ar_AE" w:bidi="ar_AE"/>
        </w:rPr>
        <w:t>كتب رسائل إلى كنائس المدن التي مر بها: فيلادلفيا وسميرنا والكنائس التي أرسلت ممثلين عنها لزيارته في هذه الرحلة الأخيرة—وهي، أفسس، تراليس، وماغنيسيا. أرسل إلى الكنيسة في رومَا رسالة قبل وصوله إليها، يطلب منهم عدم محاولة منع القادة الرومان من قتله بسبب إيمانه. كما كتب أيضًا رسالة إلى بوليكاربوس، أسقف سميرنا.</w:t>
      </w:r>
    </w:p>
    <w:p>
      <w:pPr>
        <w:bidi/>
      </w:pPr>
      <w:r>
        <w:rPr>
          <w:lang w:val="ar_AE" w:bidi="ar_AE"/>
        </w:rPr>
      </w:r>
      <w:r>
        <w:rPr>
          <w:lang w:val="ar_AE" w:bidi="ar_AE"/>
        </w:rPr>
        <w:t>تتشابه هذه الرسائل بتلك التي في العهد الجديد. فهي تكشف عن التزام قوي بالمسيح والحقائق المادية لميلاده وموته وقيامته. تتوازى رسائل إغناطيوس مع الأناجيل في عدة نَواح وتستخدم أسلوب لُغَوي من بعض رسائل بولس الرسول.</w:t>
      </w:r>
    </w:p>
    <w:p>
      <w:pPr>
        <w:bidi/>
      </w:pPr>
      <w:r>
        <w:rPr>
          <w:lang w:val="ar_AE" w:bidi="ar_AE"/>
        </w:rPr>
      </w:r>
      <w:r>
        <w:rPr>
          <w:lang w:val="ar_AE" w:bidi="ar_AE"/>
        </w:rPr>
        <w:t>رسائل إغناطيوس هي دليل على التطور السريع لتنظيم</w:t>
      </w:r>
      <w:r>
        <w:rPr>
          <w:lang w:val="ar_AE" w:bidi="ar_AE"/>
        </w:rPr>
        <w:t xml:space="preserve"> عمل </w:t>
      </w:r>
      <w:r>
        <w:rPr>
          <w:lang w:val="ar_AE" w:bidi="ar_AE"/>
        </w:rPr>
        <w:t>الكنيسة</w:t>
      </w:r>
      <w:r>
        <w:rPr>
          <w:b/>
          <w:lang w:val="ar_AE" w:bidi="ar_AE"/>
        </w:rPr>
        <w:t xml:space="preserve"> (</w:t>
      </w:r>
      <w:r>
        <w:rPr>
          <w:lang w:val="ar_AE" w:bidi="ar_AE"/>
        </w:rPr>
        <w:t>للهيكل الأسقفي) في الكنيسة المبكرة في أَسِيا الصغرى وسوريا. في العهد الجديد، كانت الكنيسة المحلية تُدار بواسطة هيئة من القادة المتساويين في الرتبة يدعون الشيوخ أو الأساقفة. في هذه الرسائل، هناك إشارة إلى أسقف واحد حاكم في كل مدينة باستثناء روما. يعتبر إغناطيوس أول كاتب يستخدم مصطلح "كاثوليكي" (بمعنى "عالمي") لوصف الكنيسة. استخدامه لهذا المصطلح أظهر أن الكنائس كانت مترابطة. فقد آمنت بنفس التعاليم عن يَسوع وتعاونت معًا. عندما كانت تواجه كنيسة بعض المشكلات أو الأفكار المختلفة كانوا يرسلون بعض أناس للتحدث مع الكنائس الأخرى.</w:t>
      </w:r>
    </w:p>
    <w:p>
      <w:pPr>
        <w:bidi/>
      </w:pPr>
      <w:r>
        <w:rPr>
          <w:lang w:val="ar_AE" w:bidi="ar_AE"/>
        </w:rPr>
      </w:r>
      <w:r>
        <w:rPr>
          <w:lang w:val="ar_AE" w:bidi="ar_AE"/>
        </w:rPr>
        <w:t>عارض إغناطيوس بدعة الإبيونيين. وهي بدعة دعت بالالتزام بالشرائع اليهودية طريقًا للخلاص. طبقًا لإغناطيوس، فإن قَبُول المسيح يتطلب رفض الممارسات اليهودية. يجب على المسيحي أن يتعبد في يوم الرب، أي في يوم قيامته، وليس حفظ السبت اليهودي. ومع ذلك، فقد رأى إغناطيوس أن الكنيسة هي امتداد لشعب الله في العهد القديم، وأن التلاميذ شأنهم شأن الأنبياء كانوا يتطلعون إلى مجيء المسيح.</w:t>
      </w:r>
    </w:p>
    <w:p>
      <w:pPr>
        <w:bidi/>
      </w:pPr>
      <w:r>
        <w:rPr>
          <w:lang w:val="ar_AE" w:bidi="ar_AE"/>
        </w:rPr>
      </w:r>
      <w:r>
        <w:rPr>
          <w:lang w:val="ar_AE" w:bidi="ar_AE"/>
        </w:rPr>
        <w:t>كما هاجم إغناطيوس بدعة الدوسيتية. وهي وجهة نظر تنادي بأن المسيح بدا وكأن ميلاده وموته وقيامة كانت جميعها مادية ملموسة، دون أن يكون له وجود مادي بجسد حقيقي. عند سرد وقائع حياة المَسِيح، كان إغناطيوس أول كاتب من خارج كتّاب العهد الجديد الذي تحدث عن ولادة يَسوع العذراوية. أكد إغناطيوس أيضًا على حقيقة أن الرسل لمسوا جسد ربهم المقام. قال إغناطيوس إن معاناة يَسوع المسيح الحقيقية على الصليب وقيامته الجسدية هما ما جعلاه قادرًا على مواجهة موت الصليب.</w:t>
      </w:r>
      <w:r>
        <w:rPr>
          <w:lang w:val="ar_AE" w:bidi="ar_AE"/>
        </w:rPr>
      </w:r>
      <w:r>
        <w:rPr>
          <w:lang w:val="ar_AE" w:bidi="ar_AE"/>
        </w:rPr>
      </w:r>
    </w:p>
    <w:p>
      <w:pPr>
        <w:bidi/>
      </w:pPr>
      <w:r>
        <w:rPr>
          <w:lang w:val="ar_AE" w:bidi="ar_AE"/>
        </w:rPr>
      </w:r>
    </w:p>
    <w:p>
      <w:pPr>
        <w:pStyle w:val="Heading2"/>
        <w:bidi/>
      </w:pPr>
      <w:r>
        <w:rPr>
          <w:lang w:val="ar_AE" w:bidi="ar_AE"/>
        </w:rPr>
        <w:t>أغنية/نشيد</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أغورا</w:t>
      </w:r>
      <w:r>
        <w:rPr>
          <w:lang w:val="ar_AE" w:bidi="ar_AE"/>
        </w:rPr>
      </w:r>
    </w:p>
    <w:p>
      <w:pPr>
        <w:bidi/>
      </w:pPr>
      <w:r>
        <w:rPr>
          <w:lang w:val="ar_AE" w:bidi="ar_AE"/>
        </w:rPr>
      </w:r>
      <w:r>
        <w:rPr>
          <w:lang w:val="ar_AE" w:bidi="ar_AE"/>
        </w:rPr>
        <w:t>كانت الأغورا ساحة عامة مفتوحة في المدن اليونانية القديمة. كانت تعمل كسوق ومركز للأنشطة السياسية والدينية والاجتماعية.</w:t>
      </w:r>
    </w:p>
    <w:p>
      <w:pPr>
        <w:bidi/>
      </w:pPr>
      <w:r>
        <w:rPr>
          <w:lang w:val="ar_AE" w:bidi="ar_AE"/>
        </w:rPr>
      </w:r>
      <w:r>
        <w:rPr>
          <w:i/>
          <w:lang w:val="ar_AE" w:bidi="ar_AE"/>
        </w:rPr>
        <w:t>انظر</w:t>
      </w:r>
      <w:r>
        <w:rPr>
          <w:lang w:val="ar_AE" w:bidi="ar_AE"/>
        </w:rPr>
        <w:t xml:space="preserve"> </w:t>
      </w:r>
      <w:r>
        <w:rPr>
          <w:lang w:val="ar_AE" w:bidi="ar_AE"/>
        </w:rPr>
        <w:t>السوق، السوق التجاري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أفاران</w:t>
      </w:r>
      <w:r>
        <w:rPr>
          <w:lang w:val="ar_AE" w:bidi="ar_AE"/>
        </w:rPr>
      </w:r>
    </w:p>
    <w:p>
      <w:pPr>
        <w:bidi/>
      </w:pPr>
      <w:r>
        <w:rPr>
          <w:lang w:val="ar_AE" w:bidi="ar_AE"/>
        </w:rPr>
      </w:r>
      <w:r>
        <w:rPr>
          <w:lang w:val="ar_AE" w:bidi="ar_AE"/>
        </w:rPr>
        <w:t>اللقب لأَلِعَازَار، شقيق يَهوذَا المكابي (</w:t>
      </w:r>
      <w:hyperlink r:id="rId2297">
        <w:r>
          <w:rPr>
            <w:lang w:val="ar_AE" w:bidi="ar_AE"/>
          </w:rPr>
          <w:rPr>
            <w:color w:val="0000EE"/>
            <w:u w:val="single"/>
          </w:rPr>
          <w:t>1 مكابيين 2:5</w:t>
        </w:r>
      </w:hyperlink>
      <w:r>
        <w:rPr>
          <w:lang w:val="ar_AE" w:bidi="ar_AE"/>
        </w:rPr>
        <w:t xml:space="preserve">; </w:t>
      </w:r>
      <w:hyperlink r:id="rId2298">
        <w:r>
          <w:rPr>
            <w:lang w:val="ar_AE" w:bidi="ar_AE"/>
          </w:rPr>
          <w:rPr>
            <w:color w:val="0000EE"/>
            <w:u w:val="single"/>
          </w:rPr>
          <w:t>6:43</w:t>
        </w:r>
      </w:hyperlink>
      <w:r>
        <w:rPr>
          <w:lang w:val="ar_AE" w:bidi="ar_AE"/>
        </w:rPr>
        <w:t>). قد يعني الاسم "مستيقظ"، "وجه شاحب"، أو "ثاقب".</w:t>
      </w:r>
      <w:r>
        <w:rPr>
          <w:lang w:val="ar_AE" w:bidi="ar_AE"/>
        </w:rPr>
      </w:r>
      <w:r>
        <w:rPr>
          <w:lang w:val="ar_AE" w:bidi="ar_AE"/>
        </w:rPr>
      </w:r>
    </w:p>
    <w:p>
      <w:pPr>
        <w:bidi/>
      </w:pPr>
      <w:r>
        <w:rPr>
          <w:lang w:val="ar_AE" w:bidi="ar_AE"/>
        </w:rPr>
      </w:r>
    </w:p>
    <w:p>
      <w:pPr>
        <w:pStyle w:val="Heading2"/>
        <w:bidi/>
      </w:pPr>
      <w:r>
        <w:rPr>
          <w:lang w:val="ar_AE" w:bidi="ar_AE"/>
        </w:rPr>
        <w:t>أفامي</w:t>
      </w:r>
      <w:r>
        <w:rPr>
          <w:lang w:val="ar_AE" w:bidi="ar_AE"/>
        </w:rPr>
      </w:r>
    </w:p>
    <w:p>
      <w:pPr>
        <w:bidi/>
      </w:pPr>
      <w:r>
        <w:rPr>
          <w:lang w:val="ar_AE" w:bidi="ar_AE"/>
        </w:rPr>
      </w:r>
      <w:r>
        <w:rPr>
          <w:lang w:val="ar_AE" w:bidi="ar_AE"/>
        </w:rPr>
        <w:t xml:space="preserve">سَرِيَّة دَارِيوسَ الأول من فَارِسَ. وُصفت بأنها تجلس على يمين دَارِيوسَ في </w:t>
      </w:r>
      <w:hyperlink r:id="rId2299">
        <w:r>
          <w:rPr>
            <w:lang w:val="ar_AE" w:bidi="ar_AE"/>
          </w:rPr>
          <w:rPr>
            <w:color w:val="0000EE"/>
            <w:u w:val="single"/>
          </w:rPr>
          <w:t>1 عزرا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أَفَّايِم</w:t>
      </w:r>
      <w:r>
        <w:rPr>
          <w:lang w:val="ar_AE" w:bidi="ar_AE"/>
        </w:rPr>
      </w:r>
    </w:p>
    <w:p>
      <w:pPr>
        <w:pStyle w:val="Heading2"/>
        <w:bidi/>
      </w:pPr>
      <w:r>
        <w:rPr>
          <w:lang w:val="ar_AE" w:bidi="ar_AE"/>
        </w:rPr>
        <w:t>أَفَّايِم</w:t>
      </w:r>
    </w:p>
    <w:p>
      <w:pPr>
        <w:bidi/>
      </w:pPr>
      <w:r>
        <w:rPr>
          <w:lang w:val="ar_AE" w:bidi="ar_AE"/>
        </w:rPr>
      </w:r>
      <w:r>
        <w:rPr>
          <w:lang w:val="ar_AE" w:bidi="ar_AE"/>
        </w:rPr>
        <w:t xml:space="preserve">ابن ناداب، وأبو </w:t>
      </w:r>
      <w:r>
        <w:rPr>
          <w:lang w:val="ar_AE" w:bidi="ar_AE"/>
        </w:rPr>
        <w:t>يشعي من سبط</w:t>
      </w:r>
      <w:r>
        <w:rPr>
          <w:lang w:val="ar_AE" w:bidi="ar_AE"/>
        </w:rPr>
        <w:t xml:space="preserve"> يهوذا (</w:t>
      </w:r>
      <w:hyperlink r:id="rId2300">
        <w:r>
          <w:rPr>
            <w:lang w:val="ar_AE" w:bidi="ar_AE"/>
          </w:rPr>
          <w:rPr>
            <w:color w:val="0000EE"/>
            <w:u w:val="single"/>
          </w:rPr>
          <w:t>1 أخبار الأيام 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أَفْبُولُسُ</w:t>
      </w:r>
      <w:r>
        <w:rPr>
          <w:lang w:val="ar_AE" w:bidi="ar_AE"/>
        </w:rPr>
      </w:r>
    </w:p>
    <w:p>
      <w:pPr>
        <w:pStyle w:val="Heading2"/>
        <w:bidi/>
      </w:pPr>
      <w:r>
        <w:rPr>
          <w:lang w:val="ar_AE" w:bidi="ar_AE"/>
        </w:rPr>
        <w:t>أَفْبُولُسُ</w:t>
      </w:r>
    </w:p>
    <w:p>
      <w:pPr>
        <w:bidi/>
      </w:pPr>
      <w:r>
        <w:rPr>
          <w:lang w:val="ar_AE" w:bidi="ar_AE"/>
        </w:rPr>
      </w:r>
      <w:r>
        <w:rPr>
          <w:lang w:val="ar_AE" w:bidi="ar_AE"/>
        </w:rPr>
        <w:t>مسيحي روماني أرسل تحياته إلى تِيموثَاوس عندما كان الرسول بولسَ مسجونًا للمرة الثانية في روما (</w:t>
      </w:r>
      <w:hyperlink r:id="rId2301">
        <w:r>
          <w:rPr>
            <w:lang w:val="ar_AE" w:bidi="ar_AE"/>
          </w:rPr>
          <w:rPr>
            <w:color w:val="0000EE"/>
            <w:u w:val="single"/>
          </w:rPr>
          <w:t>2 تِيموثَاوس 4:21</w:t>
        </w:r>
      </w:hyperlink>
      <w:r>
        <w:rPr>
          <w:lang w:val="ar_AE" w:bidi="ar_AE"/>
        </w:rPr>
        <w:t>). نظرًا لأن أَفْبولس هو اسم يوناني، فقد يشير إلى أصله غير اليهودي (بصفته أمميًا).</w:t>
      </w:r>
      <w:r>
        <w:rPr>
          <w:lang w:val="ar_AE" w:bidi="ar_AE"/>
        </w:rPr>
      </w:r>
      <w:r>
        <w:rPr>
          <w:lang w:val="ar_AE" w:bidi="ar_AE"/>
        </w:rPr>
      </w:r>
    </w:p>
    <w:p>
      <w:pPr>
        <w:bidi/>
      </w:pPr>
      <w:r>
        <w:rPr>
          <w:lang w:val="ar_AE" w:bidi="ar_AE"/>
        </w:rPr>
      </w:r>
    </w:p>
    <w:p>
      <w:pPr>
        <w:pStyle w:val="Heading2"/>
        <w:bidi/>
      </w:pPr>
      <w:r>
        <w:rPr>
          <w:lang w:val="ar_AE" w:bidi="ar_AE"/>
        </w:rPr>
        <w:t>افتخار</w:t>
      </w:r>
      <w:r>
        <w:rPr>
          <w:lang w:val="ar_AE" w:bidi="ar_AE"/>
        </w:rPr>
      </w:r>
    </w:p>
    <w:p>
      <w:pPr>
        <w:bidi/>
      </w:pPr>
      <w:r>
        <w:rPr>
          <w:lang w:val="ar_AE" w:bidi="ar_AE"/>
        </w:rPr>
      </w:r>
      <w:r>
        <w:rPr>
          <w:lang w:val="ar_AE" w:bidi="ar_AE"/>
        </w:rPr>
        <w:t>التحدث عن الأفعال أو القدرات أو الصفات بطريقة تُظهر الكبرياء أو الرضا عن النفس. في الكتاب المقدَّس، الكلمة تحمل أيضًا دلالة أكثر إيجابية ("التباهي"). المتجيد</w:t>
      </w:r>
    </w:p>
    <w:p>
      <w:pPr>
        <w:bidi/>
      </w:pPr>
      <w:r>
        <w:rPr>
          <w:lang w:val="ar_AE" w:bidi="ar_AE"/>
        </w:rPr>
      </w:r>
      <w:r>
        <w:rPr>
          <w:lang w:val="ar_AE" w:bidi="ar_AE"/>
        </w:rPr>
        <w:t>في العهد القديم، يُستخدم "الافتخار" غالبًا لوصف التوجه الأساسي لغير الأتقياء، الذين يعتمدون على مواردهم الشخصية عوضًا عن الاعتماد على الله (</w:t>
      </w:r>
      <w:hyperlink r:id="rId2302">
        <w:r>
          <w:rPr>
            <w:lang w:val="ar_AE" w:bidi="ar_AE"/>
          </w:rPr>
          <w:rPr>
            <w:color w:val="0000EE"/>
            <w:u w:val="single"/>
          </w:rPr>
          <w:t>مزمور 52: 1</w:t>
        </w:r>
      </w:hyperlink>
      <w:r>
        <w:rPr>
          <w:lang w:val="ar_AE" w:bidi="ar_AE"/>
        </w:rPr>
        <w:t xml:space="preserve">؛ </w:t>
      </w:r>
      <w:hyperlink r:id="rId2303">
        <w:r>
          <w:rPr>
            <w:lang w:val="ar_AE" w:bidi="ar_AE"/>
          </w:rPr>
          <w:rPr>
            <w:color w:val="0000EE"/>
            <w:u w:val="single"/>
          </w:rPr>
          <w:t>94:3–4</w:t>
        </w:r>
      </w:hyperlink>
      <w:r>
        <w:rPr>
          <w:lang w:val="ar_AE" w:bidi="ar_AE"/>
        </w:rPr>
        <w:t>). افتخر أعداء إسرائيل بانتصاراتهم ونسبوا المجد لأنفسهم (</w:t>
      </w:r>
      <w:hyperlink r:id="rId2304">
        <w:r>
          <w:rPr>
            <w:lang w:val="ar_AE" w:bidi="ar_AE"/>
          </w:rPr>
          <w:rPr>
            <w:color w:val="0000EE"/>
            <w:u w:val="single"/>
          </w:rPr>
          <w:t>تثنية 32: 27</w:t>
        </w:r>
      </w:hyperlink>
      <w:r>
        <w:rPr>
          <w:lang w:val="ar_AE" w:bidi="ar_AE"/>
        </w:rPr>
        <w:t xml:space="preserve">؛ </w:t>
      </w:r>
      <w:hyperlink r:id="rId2305">
        <w:r>
          <w:rPr>
            <w:lang w:val="ar_AE" w:bidi="ar_AE"/>
          </w:rPr>
          <w:rPr>
            <w:color w:val="0000EE"/>
            <w:u w:val="single"/>
          </w:rPr>
          <w:t>مزمور 10: 3</w:t>
        </w:r>
      </w:hyperlink>
      <w:r>
        <w:rPr>
          <w:lang w:val="ar_AE" w:bidi="ar_AE"/>
        </w:rPr>
        <w:t xml:space="preserve">؛ </w:t>
      </w:r>
      <w:hyperlink r:id="rId2306">
        <w:r>
          <w:rPr>
            <w:lang w:val="ar_AE" w:bidi="ar_AE"/>
          </w:rPr>
          <w:rPr>
            <w:color w:val="0000EE"/>
            <w:u w:val="single"/>
          </w:rPr>
          <w:t>35: 26</w:t>
        </w:r>
      </w:hyperlink>
      <w:r>
        <w:rPr>
          <w:lang w:val="ar_AE" w:bidi="ar_AE"/>
        </w:rPr>
        <w:t xml:space="preserve">؛ </w:t>
      </w:r>
      <w:hyperlink r:id="rId2307">
        <w:r>
          <w:rPr>
            <w:lang w:val="ar_AE" w:bidi="ar_AE"/>
          </w:rPr>
          <w:rPr>
            <w:color w:val="0000EE"/>
            <w:u w:val="single"/>
          </w:rPr>
          <w:t>73: 9</w:t>
        </w:r>
      </w:hyperlink>
      <w:r>
        <w:rPr>
          <w:lang w:val="ar_AE" w:bidi="ar_AE"/>
        </w:rPr>
        <w:t xml:space="preserve">؛ </w:t>
      </w:r>
      <w:hyperlink r:id="rId2308">
        <w:r>
          <w:rPr>
            <w:lang w:val="ar_AE" w:bidi="ar_AE"/>
          </w:rPr>
          <w:rPr>
            <w:color w:val="0000EE"/>
            <w:u w:val="single"/>
          </w:rPr>
          <w:t>إشعياء 3: 9</w:t>
        </w:r>
      </w:hyperlink>
      <w:r>
        <w:rPr>
          <w:lang w:val="ar_AE" w:bidi="ar_AE"/>
        </w:rPr>
        <w:t>). افتخروا بثرواتهم (</w:t>
      </w:r>
      <w:hyperlink r:id="rId2309">
        <w:r>
          <w:rPr>
            <w:lang w:val="ar_AE" w:bidi="ar_AE"/>
          </w:rPr>
          <w:rPr>
            <w:color w:val="0000EE"/>
            <w:u w:val="single"/>
          </w:rPr>
          <w:t>مزمور 49: 6</w:t>
        </w:r>
      </w:hyperlink>
      <w:r>
        <w:rPr>
          <w:lang w:val="ar_AE" w:bidi="ar_AE"/>
        </w:rPr>
        <w:t>) وحكمتهم (</w:t>
      </w:r>
      <w:hyperlink r:id="rId2310">
        <w:r>
          <w:rPr>
            <w:lang w:val="ar_AE" w:bidi="ar_AE"/>
          </w:rPr>
          <w:rPr>
            <w:color w:val="0000EE"/>
            <w:u w:val="single"/>
          </w:rPr>
          <w:t>إشعياء 19: 11</w:t>
        </w:r>
      </w:hyperlink>
      <w:r>
        <w:rPr>
          <w:lang w:val="ar_AE" w:bidi="ar_AE"/>
        </w:rPr>
        <w:t>). حسب قول الرب، يجب على الغني والحكيم أن "</w:t>
      </w:r>
      <w:r>
        <w:rPr>
          <w:lang w:val="ar_AE" w:bidi="ar_AE"/>
        </w:rPr>
        <w:t>يَفْتَخِرَنَّ ٱلْمُفْتَخِرُ</w:t>
      </w:r>
      <w:r>
        <w:rPr>
          <w:lang w:val="ar_AE" w:bidi="ar_AE"/>
        </w:rPr>
        <w:t xml:space="preserve">: </w:t>
      </w:r>
      <w:r>
        <w:rPr>
          <w:lang w:val="ar_AE" w:bidi="ar_AE"/>
        </w:rPr>
        <w:t>بِأَنَّهُ يَفْهَمُ وَيَعْرِفُنِي أَنِّي أَنَا ٱلرَّبُّ ٱلصَّانِعُ رَحْمَةً وَقَضَاءً وَعَدْلًا فِي ٱلْأَرْضِ.</w:t>
      </w:r>
      <w:r>
        <w:rPr>
          <w:lang w:val="ar_AE" w:bidi="ar_AE"/>
        </w:rPr>
        <w:t>" (</w:t>
      </w:r>
      <w:hyperlink r:id="rId2311">
        <w:r>
          <w:rPr>
            <w:lang w:val="ar_AE" w:bidi="ar_AE"/>
          </w:rPr>
          <w:rPr>
            <w:color w:val="0000EE"/>
            <w:u w:val="single"/>
          </w:rPr>
          <w:t>إرميا 9: 24</w:t>
        </w:r>
      </w:hyperlink>
      <w:r>
        <w:rPr>
          <w:lang w:val="ar_AE" w:bidi="ar_AE"/>
        </w:rPr>
        <w:t>).</w:t>
      </w:r>
    </w:p>
    <w:p>
      <w:pPr>
        <w:bidi/>
      </w:pPr>
      <w:r>
        <w:rPr>
          <w:lang w:val="ar_AE" w:bidi="ar_AE"/>
        </w:rPr>
      </w:r>
      <w:r>
        <w:rPr>
          <w:lang w:val="ar_AE" w:bidi="ar_AE"/>
        </w:rPr>
        <w:t>يسوع صوَّر فريسيًا متكبرًا يفتخر في صلاته أمام الله (</w:t>
      </w:r>
      <w:hyperlink r:id="rId2312">
        <w:r>
          <w:rPr>
            <w:lang w:val="ar_AE" w:bidi="ar_AE"/>
          </w:rPr>
          <w:rPr>
            <w:color w:val="0000EE"/>
            <w:u w:val="single"/>
          </w:rPr>
          <w:t>لوقا 18: 10–14</w:t>
        </w:r>
      </w:hyperlink>
      <w:r>
        <w:rPr>
          <w:lang w:val="ar_AE" w:bidi="ar_AE"/>
        </w:rPr>
        <w:t>). معظم استخدامات العهد الجديد للكلمة وردت في رسائل الرسول بولس. الجانب السلبي للافتخار بإنجازات المرء الشخصية يتناقض مع الافتخار الإيجابي بِما قد فعله الرب (</w:t>
      </w:r>
      <w:hyperlink r:id="rId2313">
        <w:r>
          <w:rPr>
            <w:lang w:val="ar_AE" w:bidi="ar_AE"/>
          </w:rPr>
          <w:rPr>
            <w:color w:val="0000EE"/>
            <w:u w:val="single"/>
          </w:rPr>
          <w:t>رومية 3: 27–28؛</w:t>
        </w:r>
      </w:hyperlink>
      <w:r>
        <w:rPr>
          <w:lang w:val="ar_AE" w:bidi="ar_AE"/>
        </w:rPr>
        <w:t xml:space="preserve"> </w:t>
      </w:r>
      <w:hyperlink r:id="rId2314">
        <w:r>
          <w:rPr>
            <w:lang w:val="ar_AE" w:bidi="ar_AE"/>
          </w:rPr>
          <w:rPr>
            <w:color w:val="0000EE"/>
            <w:u w:val="single"/>
          </w:rPr>
          <w:t>2 كورنثوس 10: 17؛</w:t>
        </w:r>
      </w:hyperlink>
      <w:r>
        <w:rPr>
          <w:lang w:val="ar_AE" w:bidi="ar_AE"/>
        </w:rPr>
        <w:t xml:space="preserve"> </w:t>
      </w:r>
      <w:hyperlink r:id="rId2315">
        <w:r>
          <w:rPr>
            <w:lang w:val="ar_AE" w:bidi="ar_AE"/>
          </w:rPr>
          <w:rPr>
            <w:color w:val="0000EE"/>
            <w:u w:val="single"/>
          </w:rPr>
          <w:t>غلاطية 6: 14</w:t>
        </w:r>
      </w:hyperlink>
      <w:r>
        <w:rPr>
          <w:lang w:val="ar_AE" w:bidi="ar_AE"/>
        </w:rPr>
        <w:t>). يجب تجنُّب البرّ الذاتي والافتخار (</w:t>
      </w:r>
      <w:hyperlink r:id="rId2316">
        <w:r>
          <w:rPr>
            <w:lang w:val="ar_AE" w:bidi="ar_AE"/>
          </w:rPr>
          <w:rPr>
            <w:color w:val="0000EE"/>
            <w:u w:val="single"/>
          </w:rPr>
          <w:t>رومية 1: 30؛</w:t>
        </w:r>
      </w:hyperlink>
      <w:r>
        <w:rPr>
          <w:lang w:val="ar_AE" w:bidi="ar_AE"/>
        </w:rPr>
        <w:t xml:space="preserve"> </w:t>
      </w:r>
      <w:hyperlink r:id="rId2317">
        <w:r>
          <w:rPr>
            <w:lang w:val="ar_AE" w:bidi="ar_AE"/>
          </w:rPr>
          <w:rPr>
            <w:color w:val="0000EE"/>
            <w:u w:val="single"/>
          </w:rPr>
          <w:t>2: 17، 23؛</w:t>
        </w:r>
      </w:hyperlink>
      <w:r>
        <w:rPr>
          <w:lang w:val="ar_AE" w:bidi="ar_AE"/>
        </w:rPr>
        <w:t xml:space="preserve"> </w:t>
      </w:r>
      <w:hyperlink r:id="rId2318">
        <w:r>
          <w:rPr>
            <w:lang w:val="ar_AE" w:bidi="ar_AE"/>
          </w:rPr>
          <w:rPr>
            <w:color w:val="0000EE"/>
            <w:u w:val="single"/>
          </w:rPr>
          <w:t>أفسس 2: 9؛</w:t>
        </w:r>
      </w:hyperlink>
      <w:r>
        <w:rPr>
          <w:lang w:val="ar_AE" w:bidi="ar_AE"/>
        </w:rPr>
        <w:t xml:space="preserve"> </w:t>
      </w:r>
      <w:hyperlink r:id="rId2319">
        <w:r>
          <w:rPr>
            <w:lang w:val="ar_AE" w:bidi="ar_AE"/>
          </w:rPr>
          <w:rPr>
            <w:color w:val="0000EE"/>
            <w:u w:val="single"/>
          </w:rPr>
          <w:t>2 تيموثاوس 3: 2</w:t>
        </w:r>
      </w:hyperlink>
      <w:r>
        <w:rPr>
          <w:lang w:val="ar_AE" w:bidi="ar_AE"/>
        </w:rPr>
        <w:t>). ورَبَطَ بولس افتخار اليهود، وتنامي مشاعر الاعتداد بالذات لديهم بسبب التزامهم بالناموس. أمّا الافتخار الوحيد المشروع عند بولس كان الافتخار (الفرح) بالرب (</w:t>
      </w:r>
      <w:hyperlink r:id="rId2320">
        <w:r>
          <w:rPr>
            <w:lang w:val="ar_AE" w:bidi="ar_AE"/>
          </w:rPr>
          <w:rPr>
            <w:color w:val="0000EE"/>
            <w:u w:val="single"/>
          </w:rPr>
          <w:t>رومية 5: 11</w:t>
        </w:r>
      </w:hyperlink>
      <w:r>
        <w:rPr>
          <w:lang w:val="ar_AE" w:bidi="ar_AE"/>
        </w:rPr>
        <w:t xml:space="preserve">). في </w:t>
      </w:r>
      <w:hyperlink r:id="rId2321">
        <w:r>
          <w:rPr>
            <w:lang w:val="ar_AE" w:bidi="ar_AE"/>
          </w:rPr>
          <w:rPr>
            <w:color w:val="0000EE"/>
            <w:u w:val="single"/>
          </w:rPr>
          <w:t>رومية 5: 3</w:t>
        </w:r>
      </w:hyperlink>
      <w:r>
        <w:rPr>
          <w:lang w:val="ar_AE" w:bidi="ar_AE"/>
        </w:rPr>
        <w:t>، تتناقض وجهة نظر المُعلمين من جهة الافتخار بالضيقات مع وجهة نظر بولس بأنَّ معاناته الحالية كانت تشير إلى قوة الله وإلى رجاء بولس في المستقبل.</w:t>
      </w:r>
    </w:p>
    <w:p>
      <w:pPr>
        <w:bidi/>
      </w:pPr>
      <w:r>
        <w:rPr>
          <w:lang w:val="ar_AE" w:bidi="ar_AE"/>
        </w:rPr>
      </w:r>
      <w:r>
        <w:rPr>
          <w:lang w:val="ar_AE" w:bidi="ar_AE"/>
        </w:rPr>
        <w:t>لم يكن افتخار بولس قائمًا على مقارنات مع الآخرين، على عكس افتخار معارضيه. لأنَّ المسيح عمل بواسطته (</w:t>
      </w:r>
      <w:hyperlink r:id="rId2322">
        <w:r>
          <w:rPr>
            <w:lang w:val="ar_AE" w:bidi="ar_AE"/>
          </w:rPr>
          <w:rPr>
            <w:color w:val="0000EE"/>
            <w:u w:val="single"/>
          </w:rPr>
          <w:t>2 كورنثوس 3: 2–6</w:t>
        </w:r>
      </w:hyperlink>
      <w:r>
        <w:rPr>
          <w:lang w:val="ar_AE" w:bidi="ar_AE"/>
        </w:rPr>
        <w:t>) والله مدحه (</w:t>
      </w:r>
      <w:hyperlink r:id="rId2323">
        <w:r>
          <w:rPr>
            <w:lang w:val="ar_AE" w:bidi="ar_AE"/>
          </w:rPr>
          <w:rPr>
            <w:color w:val="0000EE"/>
            <w:u w:val="single"/>
          </w:rPr>
          <w:t>10: 18</w:t>
        </w:r>
      </w:hyperlink>
      <w:r>
        <w:rPr>
          <w:lang w:val="ar_AE" w:bidi="ar_AE"/>
        </w:rPr>
        <w:t>)، فاستطاع أن يمجِّد الله. فضَّل بولس أن يفتخر بضعفاته، وبقوة الرب وقدرته (</w:t>
      </w:r>
      <w:hyperlink r:id="rId2324">
        <w:r>
          <w:rPr>
            <w:lang w:val="ar_AE" w:bidi="ar_AE"/>
          </w:rPr>
          <w:rPr>
            <w:color w:val="0000EE"/>
            <w:u w:val="single"/>
          </w:rPr>
          <w:t>12: 5، 9</w:t>
        </w:r>
      </w:hyperlink>
      <w:r>
        <w:rPr>
          <w:lang w:val="ar_AE" w:bidi="ar_AE"/>
        </w:rPr>
        <w:t>).</w:t>
      </w:r>
    </w:p>
    <w:p>
      <w:pPr>
        <w:bidi/>
      </w:pPr>
      <w:r>
        <w:rPr>
          <w:lang w:val="ar_AE" w:bidi="ar_AE"/>
        </w:rPr>
      </w:r>
      <w:r>
        <w:rPr>
          <w:lang w:val="ar_AE" w:bidi="ar_AE"/>
        </w:rPr>
        <w:t>في بعض الأحيان، كان الرسول يفتخر بمجموعة معينة من المسيحيين (</w:t>
      </w:r>
      <w:hyperlink r:id="rId2325">
        <w:r>
          <w:rPr>
            <w:lang w:val="ar_AE" w:bidi="ar_AE"/>
          </w:rPr>
          <w:rPr>
            <w:color w:val="0000EE"/>
            <w:u w:val="single"/>
          </w:rPr>
          <w:t>7: 4، 14؛</w:t>
        </w:r>
      </w:hyperlink>
      <w:r>
        <w:rPr>
          <w:lang w:val="ar_AE" w:bidi="ar_AE"/>
        </w:rPr>
        <w:t xml:space="preserve"> </w:t>
      </w:r>
      <w:hyperlink r:id="rId2326">
        <w:r>
          <w:rPr>
            <w:lang w:val="ar_AE" w:bidi="ar_AE"/>
          </w:rPr>
          <w:rPr>
            <w:color w:val="0000EE"/>
            <w:u w:val="single"/>
          </w:rPr>
          <w:t>8:24؛</w:t>
        </w:r>
      </w:hyperlink>
      <w:r>
        <w:rPr>
          <w:lang w:val="ar_AE" w:bidi="ar_AE"/>
        </w:rPr>
        <w:t xml:space="preserve"> </w:t>
      </w:r>
      <w:hyperlink r:id="rId2327">
        <w:r>
          <w:rPr>
            <w:lang w:val="ar_AE" w:bidi="ar_AE"/>
          </w:rPr>
          <w:rPr>
            <w:color w:val="0000EE"/>
            <w:u w:val="single"/>
          </w:rPr>
          <w:t>9: 2–3</w:t>
        </w:r>
      </w:hyperlink>
      <w:r>
        <w:rPr>
          <w:lang w:val="ar_AE" w:bidi="ar_AE"/>
        </w:rPr>
        <w:t>)، لكن مع الإشارة إلى أنه كان يعبِّر عن ثقته فيهم</w:t>
      </w:r>
      <w:r>
        <w:rPr>
          <w:i/>
          <w:lang w:val="ar_AE" w:bidi="ar_AE"/>
        </w:rPr>
        <w:t>،</w:t>
      </w:r>
      <w:r>
        <w:rPr>
          <w:lang w:val="ar_AE" w:bidi="ar_AE"/>
        </w:rPr>
        <w:t xml:space="preserve"> لا الافتخار بنجاحاته الشخصية. أمّا عن نفسه، كان بولس يفتخر على مضض، كوسيلة للدفاع ضد غير الداعمين في كنيسة كورنثوس، ليس أكثر من ذلك. قال إنَّ الذين كان ينبغي أن يمدحوه قد ألزموه على الانخراط في التفاخر "الأحمق" (</w:t>
      </w:r>
      <w:hyperlink r:id="rId2328">
        <w:r>
          <w:rPr>
            <w:lang w:val="ar_AE" w:bidi="ar_AE"/>
          </w:rPr>
          <w:rPr>
            <w:color w:val="0000EE"/>
            <w:u w:val="single"/>
          </w:rPr>
          <w:t>2 كورنثوس 12: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الكبرياء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افتراء</w:t>
      </w:r>
      <w:r>
        <w:rPr>
          <w:lang w:val="ar_AE" w:bidi="ar_AE"/>
        </w:rPr>
      </w:r>
    </w:p>
    <w:p>
      <w:pPr>
        <w:bidi/>
      </w:pPr>
      <w:r>
        <w:rPr>
          <w:lang w:val="ar_AE" w:bidi="ar_AE"/>
        </w:rPr>
      </w:r>
      <w:r>
        <w:rPr>
          <w:lang w:val="ar_AE" w:bidi="ar_AE"/>
        </w:rPr>
        <w:t xml:space="preserve">إطلاق اتهامات أو ادعاءات كاذبة تشوه سمعة شخص آخر. ولكن عندما تُوجه نحو الله، تُعتبر مثل هذه الاتهامات تجديفاً. </w:t>
      </w:r>
      <w:r>
        <w:rPr>
          <w:i/>
          <w:lang w:val="ar_AE" w:bidi="ar_AE"/>
        </w:rPr>
        <w:t>انظر</w:t>
      </w:r>
      <w:r>
        <w:rPr>
          <w:lang w:val="ar_AE" w:bidi="ar_AE"/>
        </w:rPr>
        <w:t xml:space="preserve"> </w:t>
      </w:r>
      <w:r>
        <w:rPr>
          <w:lang w:val="ar_AE" w:bidi="ar_AE"/>
        </w:rPr>
        <w:t>التجديف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أَفْتِيخُوسُ</w:t>
      </w:r>
      <w:r>
        <w:rPr>
          <w:lang w:val="ar_AE" w:bidi="ar_AE"/>
        </w:rPr>
      </w:r>
    </w:p>
    <w:p>
      <w:pPr>
        <w:pStyle w:val="Heading2"/>
        <w:bidi/>
      </w:pPr>
      <w:r>
        <w:rPr>
          <w:lang w:val="ar_AE" w:bidi="ar_AE"/>
        </w:rPr>
        <w:t>أَفْتِيخُوسُ</w:t>
      </w:r>
    </w:p>
    <w:p>
      <w:pPr>
        <w:bidi/>
      </w:pPr>
      <w:r>
        <w:rPr>
          <w:lang w:val="ar_AE" w:bidi="ar_AE"/>
        </w:rPr>
      </w:r>
      <w:r>
        <w:rPr>
          <w:lang w:val="ar_AE" w:bidi="ar_AE"/>
        </w:rPr>
        <w:t xml:space="preserve">اسم شائع للعبيد، ورد ذكره فقط في </w:t>
      </w:r>
      <w:hyperlink r:id="rId2329">
        <w:r>
          <w:rPr>
            <w:lang w:val="ar_AE" w:bidi="ar_AE"/>
          </w:rPr>
          <w:rPr>
            <w:color w:val="0000EE"/>
            <w:u w:val="single"/>
          </w:rPr>
          <w:t>أعمال الرسل 20:9</w:t>
        </w:r>
      </w:hyperlink>
      <w:r>
        <w:rPr>
          <w:lang w:val="ar_AE" w:bidi="ar_AE"/>
        </w:rPr>
        <w:t xml:space="preserve">. للأسف، تثقَّل أَفْتِيخُوسُ بالنوم بينما كان جالسًا على حافة النافذة يستمع إلى الرسول بولس وهو يتكلم ويكرز في ترواس. ثم غطَّ في نوم عميق، وسقط من الطاقة، من الطابق الثالث. لكن الرسول بولس أقامه من الموت (الآيات </w:t>
      </w:r>
      <w:hyperlink r:id="rId2330">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إِفَّثَا*</w:t>
      </w:r>
      <w:r>
        <w:rPr>
          <w:lang w:val="ar_AE" w:bidi="ar_AE"/>
        </w:rPr>
      </w:r>
    </w:p>
    <w:p>
      <w:pPr>
        <w:bidi/>
      </w:pPr>
      <w:r>
        <w:rPr>
          <w:lang w:val="ar_AE" w:bidi="ar_AE"/>
        </w:rPr>
      </w:r>
      <w:r>
        <w:rPr>
          <w:lang w:val="ar_AE" w:bidi="ar_AE"/>
        </w:rPr>
        <w:t>نَقْل حَرْفِي في صيغة الأمر للتعبير الأرامي "انْفَتِحْ" الذي استخدمه يسوع في شفاء أَصَمّ أخرس [أَعْقَد] (</w:t>
      </w:r>
      <w:hyperlink r:id="rId2331">
        <w:r>
          <w:rPr>
            <w:lang w:val="ar_AE" w:bidi="ar_AE"/>
          </w:rPr>
          <w:rPr>
            <w:color w:val="0000EE"/>
            <w:u w:val="single"/>
          </w:rPr>
          <w:t>مَرْقُس 7: 34</w:t>
        </w:r>
      </w:hyperlink>
      <w:r>
        <w:rPr>
          <w:lang w:val="ar_AE" w:bidi="ar_AE"/>
        </w:rPr>
        <w:t>). لم يقصد مرقس أي محاولة لوضع صيغة كلاميَّة سحريَّة، بل كان ببساطة يُحافِظ على الصياغة الفعليَّة التي استخدمها يسوع.</w:t>
      </w:r>
      <w:r>
        <w:rPr>
          <w:lang w:val="ar_AE" w:bidi="ar_AE"/>
        </w:rPr>
      </w:r>
      <w:r>
        <w:rPr>
          <w:lang w:val="ar_AE" w:bidi="ar_AE"/>
        </w:rPr>
      </w:r>
    </w:p>
    <w:p>
      <w:pPr>
        <w:bidi/>
      </w:pPr>
      <w:r>
        <w:rPr>
          <w:lang w:val="ar_AE" w:bidi="ar_AE"/>
        </w:rPr>
      </w:r>
    </w:p>
    <w:p>
      <w:pPr>
        <w:pStyle w:val="Heading2"/>
        <w:bidi/>
      </w:pPr>
      <w:r>
        <w:rPr>
          <w:lang w:val="ar_AE" w:bidi="ar_AE"/>
        </w:rPr>
        <w:t>أَفْرَات (اسم شخص)</w:t>
      </w:r>
      <w:r>
        <w:rPr>
          <w:lang w:val="ar_AE" w:bidi="ar_AE"/>
        </w:rPr>
      </w:r>
    </w:p>
    <w:p>
      <w:pPr>
        <w:pStyle w:val="Heading2"/>
        <w:bidi/>
      </w:pPr>
      <w:r>
        <w:rPr>
          <w:lang w:val="ar_AE" w:bidi="ar_AE"/>
        </w:rPr>
        <w:t xml:space="preserve">أَفْرَات </w:t>
      </w:r>
      <w:r>
        <w:rPr>
          <w:lang w:val="ar_AE" w:bidi="ar_AE"/>
        </w:rPr>
        <w:t>(اسم شخص)</w:t>
      </w:r>
    </w:p>
    <w:p>
      <w:pPr>
        <w:bidi/>
      </w:pPr>
      <w:r>
        <w:rPr>
          <w:lang w:val="ar_AE" w:bidi="ar_AE"/>
        </w:rPr>
      </w:r>
      <w:r>
        <w:rPr>
          <w:lang w:val="ar_AE" w:bidi="ar_AE"/>
        </w:rPr>
        <w:t>أم حور وزوجة كالب الثانية (</w:t>
      </w:r>
      <w:hyperlink r:id="rId2332">
        <w:r>
          <w:rPr>
            <w:lang w:val="ar_AE" w:bidi="ar_AE"/>
          </w:rPr>
          <w:rPr>
            <w:color w:val="0000EE"/>
            <w:u w:val="single"/>
          </w:rPr>
          <w:t>1أخبار الأيام 2: 19،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أَفْرَاتَة (مكان)</w:t>
      </w:r>
      <w:r>
        <w:rPr>
          <w:lang w:val="ar_AE" w:bidi="ar_AE"/>
        </w:rPr>
      </w:r>
    </w:p>
    <w:p>
      <w:pPr>
        <w:bidi/>
      </w:pPr>
      <w:r>
        <w:rPr>
          <w:lang w:val="ar_AE" w:bidi="ar_AE"/>
        </w:rPr>
      </w:r>
      <w:r>
        <w:rPr>
          <w:lang w:val="ar_AE" w:bidi="ar_AE"/>
        </w:rPr>
        <w:t>1. بلدة في منطقة جبال اليهودية سُميت لاحقًا بيت لَحْم. كانت على الطريق إلى أَفْرَاتَة حيث ماتت رَاحِيل أثناء ولادة بَنْيَامِين (</w:t>
      </w:r>
      <w:hyperlink r:id="rId2333">
        <w:r>
          <w:rPr>
            <w:lang w:val="ar_AE" w:bidi="ar_AE"/>
          </w:rPr>
          <w:rPr>
            <w:color w:val="0000EE"/>
            <w:u w:val="single"/>
          </w:rPr>
          <w:t>تكوين 35:16–19</w:t>
        </w:r>
      </w:hyperlink>
      <w:r>
        <w:rPr>
          <w:lang w:val="ar_AE" w:bidi="ar_AE"/>
        </w:rPr>
        <w:t xml:space="preserve">). كانت هذه البلدة موطن عائلة نعْمِي، الذين عرَّفوا أنفسهم بأنهم </w:t>
      </w:r>
      <w:r>
        <w:rPr>
          <w:lang w:val="ar_AE" w:bidi="ar_AE"/>
        </w:rPr>
        <w:t>أَفْرَاتِيُّون</w:t>
      </w:r>
      <w:r>
        <w:rPr>
          <w:lang w:val="ar_AE" w:bidi="ar_AE"/>
        </w:rPr>
        <w:t xml:space="preserve"> (</w:t>
      </w:r>
      <w:hyperlink r:id="rId2334">
        <w:r>
          <w:rPr>
            <w:lang w:val="ar_AE" w:bidi="ar_AE"/>
          </w:rPr>
          <w:rPr>
            <w:color w:val="0000EE"/>
            <w:u w:val="single"/>
          </w:rPr>
          <w:t>راعوث 1:2</w:t>
        </w:r>
      </w:hyperlink>
      <w:r>
        <w:rPr>
          <w:lang w:val="ar_AE" w:bidi="ar_AE"/>
        </w:rPr>
        <w:t>). كانت أَفْرَاتَة مكان إقامة رَاعوث وبوعَز (</w:t>
      </w:r>
      <w:hyperlink r:id="rId2335">
        <w:r>
          <w:rPr>
            <w:lang w:val="ar_AE" w:bidi="ar_AE"/>
          </w:rPr>
          <w:rPr>
            <w:color w:val="0000EE"/>
            <w:u w:val="single"/>
          </w:rPr>
          <w:t>راعوث 4:11</w:t>
        </w:r>
      </w:hyperlink>
      <w:r>
        <w:rPr>
          <w:lang w:val="ar_AE" w:bidi="ar_AE"/>
        </w:rPr>
        <w:t>)، وموطن طفولة دَاوُد (</w:t>
      </w:r>
      <w:hyperlink r:id="rId2336">
        <w:r>
          <w:rPr>
            <w:lang w:val="ar_AE" w:bidi="ar_AE"/>
          </w:rPr>
          <w:rPr>
            <w:color w:val="0000EE"/>
            <w:u w:val="single"/>
          </w:rPr>
          <w:t>1 صموئيل17: 12</w:t>
        </w:r>
      </w:hyperlink>
      <w:r>
        <w:rPr>
          <w:lang w:val="ar_AE" w:bidi="ar_AE"/>
        </w:rPr>
        <w:t>)، والمكان المُعلن لميلاد المَسِيَّا (</w:t>
      </w:r>
      <w:hyperlink r:id="rId2337">
        <w:r>
          <w:rPr>
            <w:lang w:val="ar_AE" w:bidi="ar_AE"/>
          </w:rPr>
          <w:rPr>
            <w:color w:val="0000EE"/>
            <w:u w:val="single"/>
          </w:rPr>
          <w:t>ميخا 5:2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p>
    <w:p>
      <w:pPr>
        <w:bidi/>
      </w:pPr>
      <w:r>
        <w:rPr>
          <w:lang w:val="ar_AE" w:bidi="ar_AE"/>
        </w:rPr>
      </w:r>
      <w:r>
        <w:rPr>
          <w:lang w:val="ar_AE" w:bidi="ar_AE"/>
        </w:rPr>
        <w:t xml:space="preserve">2. المنطقة التي كانت تقع فيها مدينة </w:t>
      </w:r>
      <w:r>
        <w:rPr>
          <w:lang w:val="ar_AE" w:bidi="ar_AE"/>
        </w:rPr>
        <w:t>قَرْيَة يَعَارِيم</w:t>
      </w:r>
      <w:r>
        <w:rPr>
          <w:lang w:val="ar_AE" w:bidi="ar_AE"/>
        </w:rPr>
        <w:t xml:space="preserve"> حيث كان يُحفظ تابوت العهد (</w:t>
      </w:r>
      <w:hyperlink r:id="rId2338">
        <w:r>
          <w:rPr>
            <w:lang w:val="ar_AE" w:bidi="ar_AE"/>
          </w:rPr>
          <w:rPr>
            <w:color w:val="0000EE"/>
            <w:u w:val="single"/>
          </w:rPr>
          <w:t>مزمور 132:6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أَفْرَاتِيّ</w:t>
      </w:r>
      <w:r>
        <w:rPr>
          <w:lang w:val="ar_AE" w:bidi="ar_AE"/>
        </w:rPr>
      </w:r>
    </w:p>
    <w:p>
      <w:pPr>
        <w:pStyle w:val="Heading2"/>
        <w:bidi/>
      </w:pPr>
      <w:r>
        <w:rPr>
          <w:lang w:val="ar_AE" w:bidi="ar_AE"/>
        </w:rPr>
        <w:t>أَفْرَاتِيّ</w:t>
      </w:r>
    </w:p>
    <w:p>
      <w:pPr>
        <w:bidi/>
      </w:pPr>
      <w:r>
        <w:rPr>
          <w:lang w:val="ar_AE" w:bidi="ar_AE"/>
        </w:rPr>
      </w:r>
      <w:r>
        <w:rPr>
          <w:lang w:val="ar_AE" w:bidi="ar_AE"/>
        </w:rPr>
        <w:t>من سكان مدينة أفراتة (بيت لحم) في يهوذا (</w:t>
      </w:r>
      <w:hyperlink r:id="rId2336">
        <w:r>
          <w:rPr>
            <w:lang w:val="ar_AE" w:bidi="ar_AE"/>
          </w:rPr>
          <w:rPr>
            <w:color w:val="0000EE"/>
            <w:u w:val="single"/>
          </w:rPr>
          <w:t>1صموئيل 17: 12</w:t>
        </w:r>
      </w:hyperlink>
      <w:r>
        <w:rPr>
          <w:lang w:val="ar_AE" w:bidi="ar_AE"/>
        </w:rPr>
        <w:t xml:space="preserve">). انظر </w:t>
      </w:r>
      <w:r>
        <w:rPr>
          <w:lang w:val="ar_AE" w:bidi="ar_AE"/>
        </w:rPr>
        <w:t>أَفْرَاتَةَ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أفرام السرياني، مخطوطة</w:t>
      </w:r>
      <w:r>
        <w:rPr>
          <w:lang w:val="ar_AE" w:bidi="ar_AE"/>
        </w:rPr>
      </w:r>
    </w:p>
    <w:p>
      <w:pPr>
        <w:bidi/>
      </w:pPr>
      <w:r>
        <w:rPr>
          <w:lang w:val="ar_AE" w:bidi="ar_AE"/>
        </w:rPr>
      </w:r>
      <w:r>
        <w:rPr>
          <w:lang w:val="ar_AE" w:bidi="ar_AE"/>
        </w:rPr>
        <w:t xml:space="preserve">انظر </w:t>
      </w:r>
      <w:r>
        <w:rPr>
          <w:lang w:val="ar_AE" w:bidi="ar_AE"/>
        </w:rPr>
        <w:t>الكتاب المقدس، مخطوطات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(شخص)</w:t>
      </w:r>
      <w:r>
        <w:rPr>
          <w:lang w:val="ar_AE" w:bidi="ar_AE"/>
        </w:rPr>
      </w:r>
    </w:p>
    <w:p>
      <w:pPr>
        <w:bidi/>
      </w:pPr>
      <w:r>
        <w:rPr>
          <w:lang w:val="ar_AE" w:bidi="ar_AE"/>
        </w:rPr>
      </w:r>
      <w:r>
        <w:rPr>
          <w:lang w:val="ar_AE" w:bidi="ar_AE"/>
        </w:rPr>
        <w:t>الابن الأصغر ليُوسُف، ولدته أمه أَسْنَات قبل السنوات السبع من المجاعة في مِصْر (</w:t>
      </w:r>
      <w:hyperlink r:id="rId2339">
        <w:r>
          <w:rPr>
            <w:lang w:val="ar_AE" w:bidi="ar_AE"/>
          </w:rPr>
          <w:rPr>
            <w:color w:val="0000EE"/>
            <w:u w:val="single"/>
          </w:rPr>
          <w:t>تكوين 41:52</w:t>
        </w:r>
      </w:hyperlink>
      <w:r>
        <w:rPr>
          <w:lang w:val="ar_AE" w:bidi="ar_AE"/>
        </w:rPr>
        <w:t>). كان سلفًا لأحد أسباط بني إِسْرَائِيل، وأصبح اسمه يشير إلى المملكة الشمالية لإِسْرَائِيل (</w:t>
      </w:r>
      <w:hyperlink r:id="rId2340">
        <w:r>
          <w:rPr>
            <w:lang w:val="ar_AE" w:bidi="ar_AE"/>
          </w:rPr>
          <w:rPr>
            <w:color w:val="0000EE"/>
            <w:u w:val="single"/>
          </w:rPr>
          <w:t>إشعياء 7:5، 8؛</w:t>
        </w:r>
      </w:hyperlink>
      <w:r>
        <w:rPr>
          <w:lang w:val="ar_AE" w:bidi="ar_AE"/>
        </w:rPr>
        <w:t xml:space="preserve"> </w:t>
      </w:r>
      <w:hyperlink r:id="rId2341">
        <w:r>
          <w:rPr>
            <w:lang w:val="ar_AE" w:bidi="ar_AE"/>
          </w:rPr>
          <w:rPr>
            <w:color w:val="0000EE"/>
            <w:u w:val="single"/>
          </w:rPr>
          <w:t>إرميا 31:18–20؛</w:t>
        </w:r>
      </w:hyperlink>
      <w:r>
        <w:rPr>
          <w:lang w:val="ar_AE" w:bidi="ar_AE"/>
        </w:rPr>
        <w:t xml:space="preserve"> </w:t>
      </w:r>
      <w:hyperlink r:id="rId2342">
        <w:r>
          <w:rPr>
            <w:lang w:val="ar_AE" w:bidi="ar_AE"/>
          </w:rPr>
          <w:rPr>
            <w:color w:val="0000EE"/>
            <w:u w:val="single"/>
          </w:rPr>
          <w:t>هوشع 5: 3–5</w:t>
        </w:r>
      </w:hyperlink>
      <w:r>
        <w:rPr>
          <w:lang w:val="ar_AE" w:bidi="ar_AE"/>
        </w:rPr>
        <w:t>). تزامنت فترة طفولة أَفْرَايِم مع آخر 17 عام من حياة جده، يَعْقوبَ، الذي هاجر إلى مِصْر خلال سنوات المجاعة. لذا، تمكَّن أَفْرَايِم من التعلُّم عن وعود وبركات الله مباشرة من يَعْقوب. بعد أن تعهَّد يُوسُف لأبيه بدفنه في كَنْعَان، تبنى يَعقُوب حفيديه أَفْرَايِم ومَنَسَّى. ذلك التبني منح الأخوين المكانة والحقوق القانونية تمامًا مثل ابنيّ يَعْقوب الأكبر، رَأوبَيْن وشِمْعُون (</w:t>
      </w:r>
      <w:hyperlink r:id="rId2343">
        <w:r>
          <w:rPr>
            <w:lang w:val="ar_AE" w:bidi="ar_AE"/>
          </w:rPr>
          <w:rPr>
            <w:color w:val="0000EE"/>
            <w:u w:val="single"/>
          </w:rPr>
          <w:t>تكوين 48:5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(مكان)</w:t>
      </w:r>
      <w:r>
        <w:rPr>
          <w:lang w:val="ar_AE" w:bidi="ar_AE"/>
        </w:rPr>
      </w:r>
    </w:p>
    <w:p>
      <w:pPr>
        <w:pStyle w:val="Heading2"/>
        <w:bidi/>
      </w:pPr>
      <w:r>
        <w:rPr>
          <w:lang w:val="ar_AE" w:bidi="ar_AE"/>
        </w:rPr>
        <w:t>أَفْرَايِم</w:t>
      </w:r>
      <w:r>
        <w:rPr>
          <w:lang w:val="ar_AE" w:bidi="ar_AE"/>
        </w:rPr>
        <w:t xml:space="preserve"> (مكان)</w:t>
      </w:r>
    </w:p>
    <w:p>
      <w:pPr>
        <w:bidi/>
      </w:pPr>
      <w:r>
        <w:rPr>
          <w:lang w:val="ar_AE" w:bidi="ar_AE"/>
        </w:rPr>
      </w:r>
      <w:r>
        <w:rPr>
          <w:lang w:val="ar_AE" w:bidi="ar_AE"/>
        </w:rPr>
        <w:t>1. المنطقة المخصصة لسبط أَفْرَايِم كميراث (</w:t>
      </w:r>
      <w:hyperlink r:id="rId2344">
        <w:r>
          <w:rPr>
            <w:lang w:val="ar_AE" w:bidi="ar_AE"/>
          </w:rPr>
          <w:rPr>
            <w:color w:val="0000EE"/>
            <w:u w:val="single"/>
          </w:rPr>
          <w:t>يشوع 16: 5–8؛</w:t>
        </w:r>
      </w:hyperlink>
      <w:r>
        <w:rPr>
          <w:lang w:val="ar_AE" w:bidi="ar_AE"/>
        </w:rPr>
        <w:t xml:space="preserve"> </w:t>
      </w:r>
      <w:hyperlink r:id="rId2345">
        <w:r>
          <w:rPr>
            <w:lang w:val="ar_AE" w:bidi="ar_AE"/>
          </w:rPr>
          <w:rPr>
            <w:color w:val="0000EE"/>
            <w:u w:val="single"/>
          </w:rPr>
          <w:t>17: 7–11</w:t>
        </w:r>
      </w:hyperlink>
      <w:r>
        <w:rPr>
          <w:lang w:val="ar_AE" w:bidi="ar_AE"/>
        </w:rPr>
        <w:t>). ومن المُسلّم به أن أَفْرَايِم و</w:t>
      </w:r>
      <w:r>
        <w:rPr>
          <w:lang w:val="ar_AE" w:bidi="ar_AE"/>
        </w:rPr>
        <w:t>مَنَسَّى</w:t>
      </w:r>
      <w:r>
        <w:rPr>
          <w:lang w:val="ar_AE" w:bidi="ar_AE"/>
        </w:rPr>
        <w:t xml:space="preserve"> في الأصل "</w:t>
      </w:r>
      <w:r>
        <w:rPr>
          <w:lang w:val="ar_AE" w:bidi="ar_AE"/>
        </w:rPr>
        <w:t>ابْنَا</w:t>
      </w:r>
      <w:r>
        <w:rPr>
          <w:lang w:val="ar_AE" w:bidi="ar_AE"/>
        </w:rPr>
        <w:t xml:space="preserve"> يُوسُف" (</w:t>
      </w:r>
      <w:hyperlink r:id="rId2346">
        <w:r>
          <w:rPr>
            <w:lang w:val="ar_AE" w:bidi="ar_AE"/>
          </w:rPr>
          <w:rPr>
            <w:color w:val="0000EE"/>
            <w:u w:val="single"/>
          </w:rPr>
          <w:t>يشوع 16:4</w:t>
        </w:r>
      </w:hyperlink>
      <w:r>
        <w:rPr>
          <w:lang w:val="ar_AE" w:bidi="ar_AE"/>
        </w:rPr>
        <w:t>). وامتلكا معًا منطقة المرتفعات الوسطى بين أورشليم وسهل يزرعيل. كانت منطقة أَفْرَايِم تقع جنوب منطقة مَنَسَّى. كانت المنطقة مرتفعة نسبيًا، وكان التعبير "</w:t>
      </w:r>
      <w:r>
        <w:rPr>
          <w:lang w:val="ar_AE" w:bidi="ar_AE"/>
        </w:rPr>
        <w:t>جَبَلِ أَفْرَايِم</w:t>
      </w:r>
      <w:r>
        <w:rPr>
          <w:lang w:val="ar_AE" w:bidi="ar_AE"/>
        </w:rPr>
        <w:t>" (</w:t>
      </w:r>
      <w:hyperlink r:id="rId2347">
        <w:r>
          <w:rPr>
            <w:lang w:val="ar_AE" w:bidi="ar_AE"/>
          </w:rPr>
          <w:rPr>
            <w:color w:val="0000EE"/>
            <w:u w:val="single"/>
          </w:rPr>
          <w:t>1 صموئيل 1: 1</w:t>
        </w:r>
      </w:hyperlink>
      <w:r>
        <w:rPr>
          <w:lang w:val="ar_AE" w:bidi="ar_AE"/>
        </w:rPr>
        <w:t xml:space="preserve">) وصفًا مناسبًا. في بعض الأماكن، تُشكِّل الصخور الصلبة منحدرات شديدة وصعبة، وتكون الوديان المؤدية إلى الغرب شديدة الانحدار. لم تكن الطرقات بمحازاة الوديان نفسها بل بمحاذاة </w:t>
      </w:r>
      <w:r>
        <w:rPr>
          <w:lang w:val="ar_AE" w:bidi="ar_AE"/>
        </w:rPr>
        <w:t>"لسان" طويل منحدر بلطف يمتد من التل إلى الأرض المنخفضة</w:t>
      </w:r>
      <w:r>
        <w:rPr>
          <w:lang w:val="ar_AE" w:bidi="ar_AE"/>
        </w:rPr>
        <w:t xml:space="preserve"> بين الوديان. لم يكن التحرك بين أَفْرَايِم والسهل الساحلي على حافة وادي ساريدا الصخري سهلًا، لكنه كان ممكنًا. طريق آخر سلكه الغزاة الفلسطينيون (</w:t>
      </w:r>
      <w:hyperlink r:id="rId2348">
        <w:r>
          <w:rPr>
            <w:lang w:val="ar_AE" w:bidi="ar_AE"/>
          </w:rPr>
          <w:rPr>
            <w:color w:val="0000EE"/>
            <w:u w:val="single"/>
          </w:rPr>
          <w:t>1 صموئيل 4</w:t>
        </w:r>
      </w:hyperlink>
      <w:r>
        <w:rPr>
          <w:lang w:val="ar_AE" w:bidi="ar_AE"/>
        </w:rPr>
        <w:t xml:space="preserve">) ونزلوا في أفيق. يشير التعبير في </w:t>
      </w:r>
      <w:hyperlink r:id="rId2349">
        <w:r>
          <w:rPr>
            <w:lang w:val="ar_AE" w:bidi="ar_AE"/>
          </w:rPr>
          <w:rPr>
            <w:color w:val="0000EE"/>
            <w:u w:val="single"/>
          </w:rPr>
          <w:t>يشوع 16: 9</w:t>
        </w:r>
      </w:hyperlink>
      <w:r>
        <w:rPr>
          <w:lang w:val="ar_AE" w:bidi="ar_AE"/>
        </w:rPr>
        <w:t>، "</w:t>
      </w:r>
      <w:r>
        <w:rPr>
          <w:lang w:val="ar_AE" w:bidi="ar_AE"/>
        </w:rPr>
        <w:t>ٱلْمُدُنِ ٱلْمُفْرَزَةِ لِبَنِي أَفْرَايِمَ فِي وَسَطِ نَصِيبِ بَنِي مَنَسَّى</w:t>
      </w:r>
      <w:r>
        <w:rPr>
          <w:lang w:val="ar_AE" w:bidi="ar_AE"/>
        </w:rPr>
        <w:t>" إلى أنه كان هناك حدود عليها نزاع في وقت ما؛ ومع ذلك، كان أَفْرَايِم قادرًا على دعم صفوفه وبزوغ قوة مهيمنة في إسرائيل. في الواقع، يُستخدم اسم أَفْرَايِم أحيانًا كمرادف لإسرائيل (</w:t>
      </w:r>
      <w:hyperlink r:id="rId2350">
        <w:r>
          <w:rPr>
            <w:lang w:val="ar_AE" w:bidi="ar_AE"/>
          </w:rPr>
          <w:rPr>
            <w:color w:val="0000EE"/>
            <w:u w:val="single"/>
          </w:rPr>
          <w:t>هوشع 4: 17؛</w:t>
        </w:r>
      </w:hyperlink>
      <w:r>
        <w:rPr>
          <w:lang w:val="ar_AE" w:bidi="ar_AE"/>
        </w:rPr>
        <w:t xml:space="preserve"> </w:t>
      </w:r>
      <w:hyperlink r:id="rId2351">
        <w:r>
          <w:rPr>
            <w:lang w:val="ar_AE" w:bidi="ar_AE"/>
          </w:rPr>
          <w:rPr>
            <w:color w:val="0000EE"/>
            <w:u w:val="single"/>
          </w:rPr>
          <w:t>5: 3، 11–14؛</w:t>
        </w:r>
      </w:hyperlink>
      <w:r>
        <w:rPr>
          <w:lang w:val="ar_AE" w:bidi="ar_AE"/>
        </w:rPr>
        <w:t xml:space="preserve"> </w:t>
      </w:r>
      <w:hyperlink r:id="rId2352">
        <w:r>
          <w:rPr>
            <w:lang w:val="ar_AE" w:bidi="ar_AE"/>
          </w:rPr>
          <w:rPr>
            <w:color w:val="0000EE"/>
            <w:u w:val="single"/>
          </w:rPr>
          <w:t>6: 4، 10</w:t>
        </w:r>
      </w:hyperlink>
      <w:r>
        <w:rPr>
          <w:lang w:val="ar_AE" w:bidi="ar_AE"/>
        </w:rPr>
        <w:t>).</w:t>
      </w:r>
    </w:p>
    <w:p>
      <w:pPr>
        <w:bidi/>
      </w:pPr>
      <w:r>
        <w:rPr>
          <w:lang w:val="ar_AE" w:bidi="ar_AE"/>
        </w:rPr>
      </w:r>
      <w:r>
        <w:rPr>
          <w:lang w:val="ar_AE" w:bidi="ar_AE"/>
        </w:rPr>
        <w:t xml:space="preserve">يرد ذكر نطاق منطقة سبط أَفْرَايِم في </w:t>
      </w:r>
      <w:hyperlink r:id="rId2344">
        <w:r>
          <w:rPr>
            <w:lang w:val="ar_AE" w:bidi="ar_AE"/>
          </w:rPr>
          <w:rPr>
            <w:color w:val="0000EE"/>
            <w:u w:val="single"/>
          </w:rPr>
          <w:t>يشوع 16: 5–8</w:t>
        </w:r>
      </w:hyperlink>
      <w:r>
        <w:rPr>
          <w:lang w:val="ar_AE" w:bidi="ar_AE"/>
        </w:rPr>
        <w:t xml:space="preserve"> و </w:t>
      </w:r>
      <w:hyperlink r:id="rId2353">
        <w:r>
          <w:rPr>
            <w:lang w:val="ar_AE" w:bidi="ar_AE"/>
          </w:rPr>
          <w:rPr>
            <w:color w:val="0000EE"/>
            <w:u w:val="single"/>
          </w:rPr>
          <w:t>17: 1–11</w:t>
        </w:r>
      </w:hyperlink>
      <w:r>
        <w:rPr>
          <w:lang w:val="ar_AE" w:bidi="ar_AE"/>
        </w:rPr>
        <w:t xml:space="preserve">. وسيسهل من التفاصيل الكثيرة المذكورة في هذه النصوص تحديد السمات الطبوغرافية الرئيسية لحدود أَفْرَايِم. ومع ذلك، فإن التعرُّف الدقيق على عدد من الأماكن المذكورة غير مؤكد. بدأ الحدّ الشرقي عند </w:t>
      </w:r>
      <w:r>
        <w:rPr>
          <w:lang w:val="ar_AE" w:bidi="ar_AE"/>
        </w:rPr>
        <w:t>ٱلْمَكْمَتَةِ</w:t>
      </w:r>
      <w:r>
        <w:rPr>
          <w:lang w:val="ar_AE" w:bidi="ar_AE"/>
        </w:rPr>
        <w:t xml:space="preserve">، التي تم تحديدها بشكل مؤقت على أنها قرية خربة النبي. واستمر جنوبًا عبر </w:t>
      </w:r>
      <w:r>
        <w:rPr>
          <w:lang w:val="ar_AE" w:bidi="ar_AE"/>
        </w:rPr>
        <w:t>تَآنَةِ شِيلُوهَ</w:t>
      </w:r>
      <w:r>
        <w:rPr>
          <w:lang w:val="ar_AE" w:bidi="ar_AE"/>
        </w:rPr>
        <w:t>، و</w:t>
      </w:r>
      <w:r>
        <w:rPr>
          <w:lang w:val="ar_AE" w:bidi="ar_AE"/>
        </w:rPr>
        <w:t>يَنُوحَةَ</w:t>
      </w:r>
      <w:r>
        <w:rPr>
          <w:lang w:val="ar_AE" w:bidi="ar_AE"/>
        </w:rPr>
        <w:t xml:space="preserve">، وعطاروت، ونعره إلى نقطة قريبة من أريحا. يبدو أنَّ الحدود الجنوبية قد مرّت غربًا نحو بيت إيل، وبيت حورون، </w:t>
      </w:r>
      <w:r>
        <w:rPr>
          <w:lang w:val="ar_AE" w:bidi="ar_AE"/>
        </w:rPr>
        <w:t>وجَازَر</w:t>
      </w:r>
      <w:r>
        <w:rPr>
          <w:lang w:val="ar_AE" w:bidi="ar_AE"/>
        </w:rPr>
        <w:t xml:space="preserve"> إلى البحر الأبيض المتوسط. لم يتم تحديد الحدود الغربية وربما امتدت إلى مناطق كنعانيّة في الأزمنة المبكرة. الحدود الشمالية التي تفصل أَفْرَايِم عن مَنَسَّى امتدت من ٱلْمَكْمَتَةِ، التي كانت "أمام شكيم"، نحو </w:t>
      </w:r>
      <w:r>
        <w:rPr>
          <w:lang w:val="ar_AE" w:bidi="ar_AE"/>
        </w:rPr>
        <w:t>تَفُّوح</w:t>
      </w:r>
      <w:r>
        <w:rPr>
          <w:lang w:val="ar_AE" w:bidi="ar_AE"/>
        </w:rPr>
        <w:t xml:space="preserve"> ثم امتدت على طول وادي قانا إلى البحر الأبيض المتوسط شمال يافا. ولكن يجب التأكيد على أنَّ التعريف الدقيق للحدود ليس واضحًا بأي حال من الأحوال. كانت منطقة سبط بنيامين تقع إلى الجنوب مباشرة من أَفْرَايِم.</w:t>
      </w:r>
    </w:p>
    <w:p>
      <w:pPr>
        <w:bidi/>
      </w:pPr>
      <w:r>
        <w:rPr>
          <w:lang w:val="ar_AE" w:bidi="ar_AE"/>
        </w:rPr>
      </w:r>
      <w:r>
        <w:rPr>
          <w:lang w:val="ar_AE" w:bidi="ar_AE"/>
        </w:rPr>
        <w:t xml:space="preserve">الأمطار في منطقة تلال أَفْرَايِم أكثر من الأمطال في يهوذا، التي تقع جنوبًا، وتربتها حمراء اللون، وغنية وخصبة. بسبب هذا، كانت منطقة أَفْرَايِم مثمرة للغاية. اليوم، تنتشر في البلد البساتين، وتتوافر بها أشجار الزيتون بكثرة. الوصف في </w:t>
      </w:r>
      <w:hyperlink r:id="rId2354">
        <w:r>
          <w:rPr>
            <w:lang w:val="ar_AE" w:bidi="ar_AE"/>
          </w:rPr>
          <w:rPr>
            <w:color w:val="0000EE"/>
            <w:u w:val="single"/>
          </w:rPr>
          <w:t>تثنية 33: 14–17</w:t>
        </w:r>
      </w:hyperlink>
      <w:r>
        <w:rPr>
          <w:lang w:val="ar_AE" w:bidi="ar_AE"/>
        </w:rPr>
        <w:t xml:space="preserve"> لمنطقة أنتجت "نَفَائِسِ مُغَلَّاتِ ٱلشَّمْسِ، وَنَفَائِسِ مُنْبَتَاتِ ٱلْأَقْمَارِ. وَمِنْ مَفَاخِرِ ٱلْجِبَالِ ٱلْقَدِيمَةِ، وَمِنْ نَفَائِسِ ٱلْإِكَامِ ٱلْأَبَدِيَّةِ، وَمِنْ نَفَائِسِ ٱلْأَرْضِ وَمِلْئِهَا" يعطي صورة رائعة للطبيعة العامة للمنطقة.</w:t>
      </w:r>
    </w:p>
    <w:p>
      <w:pPr>
        <w:bidi/>
      </w:pPr>
      <w:r>
        <w:rPr>
          <w:lang w:val="ar_AE" w:bidi="ar_AE"/>
        </w:rPr>
      </w:r>
      <w:r>
        <w:rPr>
          <w:lang w:val="ar_AE" w:bidi="ar_AE"/>
        </w:rPr>
        <w:t xml:space="preserve">2. بلدة بالقرب من </w:t>
      </w:r>
      <w:r>
        <w:rPr>
          <w:lang w:val="ar_AE" w:bidi="ar_AE"/>
        </w:rPr>
        <w:t>بَعْل حَاصُور</w:t>
      </w:r>
      <w:r>
        <w:rPr>
          <w:lang w:val="ar_AE" w:bidi="ar_AE"/>
        </w:rPr>
        <w:t xml:space="preserve"> التي دعا إليها أبشالوم أخاه غير الشقيق أمنون لكي يقتله (</w:t>
      </w:r>
      <w:hyperlink r:id="rId2355">
        <w:r>
          <w:rPr>
            <w:lang w:val="ar_AE" w:bidi="ar_AE"/>
          </w:rPr>
          <w:rPr>
            <w:color w:val="0000EE"/>
            <w:u w:val="single"/>
          </w:rPr>
          <w:t>2 صموئيل 13: 23–29</w:t>
        </w:r>
      </w:hyperlink>
      <w:r>
        <w:rPr>
          <w:lang w:val="ar_AE" w:bidi="ar_AE"/>
        </w:rPr>
        <w:t>) لأنه اغتصب ثامار أخت أبشالوم. كانت البلدة تقع شمال أورشليم وربما كانت مشابهة ل</w:t>
      </w:r>
      <w:r>
        <w:rPr>
          <w:lang w:val="ar_AE" w:bidi="ar_AE"/>
        </w:rPr>
        <w:t>عَفْرُونَ</w:t>
      </w:r>
      <w:r>
        <w:rPr>
          <w:lang w:val="ar_AE" w:bidi="ar_AE"/>
        </w:rPr>
        <w:t xml:space="preserve"> (</w:t>
      </w:r>
      <w:hyperlink r:id="rId2356">
        <w:r>
          <w:rPr>
            <w:lang w:val="ar_AE" w:bidi="ar_AE"/>
          </w:rPr>
          <w:rPr>
            <w:color w:val="0000EE"/>
            <w:u w:val="single"/>
          </w:rPr>
          <w:t>2 أخبار 13: 19</w:t>
        </w:r>
      </w:hyperlink>
      <w:r>
        <w:rPr>
          <w:lang w:val="ar_AE" w:bidi="ar_AE"/>
        </w:rPr>
        <w:t>). لا شك أنها كانت نفس البلدة بالقرب من البرية التي انفرد إليها يسوع بعد أن أقام لعازر من القبر (</w:t>
      </w:r>
      <w:hyperlink r:id="rId2357">
        <w:r>
          <w:rPr>
            <w:lang w:val="ar_AE" w:bidi="ar_AE"/>
          </w:rPr>
          <w:rPr>
            <w:color w:val="0000EE"/>
            <w:u w:val="single"/>
          </w:rPr>
          <w:t>يوحنا 11: 54</w:t>
        </w:r>
      </w:hyperlink>
      <w:r>
        <w:rPr>
          <w:lang w:val="ar_AE" w:bidi="ar_AE"/>
        </w:rPr>
        <w:t>). تُعرف عمومًا بأنها الطيبة، على بُعد 13 ميلًا (20.9 كيلومترًا) شمال شرق أورشليم وأربعة أميال (6.5 كيلومترات) شمال شرق بيت إيل.</w:t>
      </w:r>
      <w:r>
        <w:rPr>
          <w:lang w:val="ar_AE" w:bidi="ar_AE"/>
        </w:rPr>
      </w:r>
      <w:r>
        <w:rPr>
          <w:lang w:val="ar_AE" w:bidi="ar_AE"/>
        </w:rPr>
      </w:r>
    </w:p>
    <w:p>
      <w:pPr>
        <w:bidi/>
      </w:pPr>
      <w:r>
        <w:rPr>
          <w:lang w:val="ar_AE" w:bidi="ar_AE"/>
        </w:rPr>
      </w:r>
    </w:p>
    <w:p>
      <w:pPr>
        <w:pStyle w:val="Heading2"/>
        <w:bidi/>
      </w:pPr>
      <w:r>
        <w:rPr>
          <w:lang w:val="ar_AE" w:bidi="ar_AE"/>
        </w:rPr>
        <w:t>أَفْرَايِمَ، وَعْرِ</w:t>
      </w:r>
      <w:r>
        <w:rPr>
          <w:lang w:val="ar_AE" w:bidi="ar_AE"/>
        </w:rPr>
      </w:r>
    </w:p>
    <w:p>
      <w:pPr>
        <w:bidi/>
      </w:pPr>
      <w:r>
        <w:rPr>
          <w:lang w:val="ar_AE" w:bidi="ar_AE"/>
        </w:rPr>
      </w:r>
      <w:r>
        <w:rPr>
          <w:lang w:val="ar_AE" w:bidi="ar_AE"/>
        </w:rPr>
        <w:t>منطقة جبلية تغطيها الأشجار، تقع شرق نهر الأردن قرب محنايم. في هذا المكان، خاض جيش الملك داود معركة حاسمة ضد أبشالوم وانتصر عليه (</w:t>
      </w:r>
      <w:hyperlink r:id="rId2358">
        <w:r>
          <w:rPr>
            <w:lang w:val="ar_AE" w:bidi="ar_AE"/>
          </w:rPr>
          <w:rPr>
            <w:color w:val="0000EE"/>
            <w:u w:val="single"/>
          </w:rPr>
          <w:t>2 صموئيل 18:6</w:t>
        </w:r>
      </w:hyperlink>
      <w:r>
        <w:rPr>
          <w:lang w:val="ar_AE" w:bidi="ar_AE"/>
        </w:rPr>
        <w:t>). لكن العلاقة بين هذه المنطقة وسبط أفرايم غير واضحة تمامًا. ويُرجّح أن السبط كان يسيطر عليها في زمن سابق، لكنه خسرها بعد هزيمته أمام يفتاح وشعب جلعاد قرب منطقة صافون (</w:t>
      </w:r>
      <w:hyperlink r:id="rId2359">
        <w:r>
          <w:rPr>
            <w:lang w:val="ar_AE" w:bidi="ar_AE"/>
          </w:rPr>
          <w:rPr>
            <w:color w:val="0000EE"/>
            <w:u w:val="single"/>
          </w:rPr>
          <w:t>قض 12:1–6</w:t>
        </w:r>
      </w:hyperlink>
      <w:r>
        <w:rPr>
          <w:lang w:val="ar_AE" w:bidi="ar_AE"/>
        </w:rPr>
        <w:t>). قد يكون الاسم بقي من فترة سيطرة أفرايم، أو ربما أُطلق فيما بعد لتذكير بهزيمتهم. وهناك من يعتقد أن الأفرايميين أسسوا مستوطنة هناك في وقت ما (</w:t>
      </w:r>
      <w:hyperlink r:id="rId2360">
        <w:r>
          <w:rPr>
            <w:lang w:val="ar_AE" w:bidi="ar_AE"/>
          </w:rPr>
          <w:rPr>
            <w:color w:val="0000EE"/>
            <w:u w:val="single"/>
          </w:rPr>
          <w:t>يشوع 17:14–18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أَفْرَايِمِيّ</w:t>
      </w:r>
      <w:r>
        <w:rPr>
          <w:lang w:val="ar_AE" w:bidi="ar_AE"/>
        </w:rPr>
      </w:r>
    </w:p>
    <w:p>
      <w:pPr>
        <w:pStyle w:val="Heading2"/>
        <w:bidi/>
      </w:pPr>
      <w:r>
        <w:rPr>
          <w:lang w:val="ar_AE" w:bidi="ar_AE"/>
        </w:rPr>
        <w:t>أَفْرَايِمِيّ</w:t>
      </w:r>
    </w:p>
    <w:p>
      <w:pPr>
        <w:bidi/>
      </w:pPr>
      <w:r>
        <w:rPr>
          <w:lang w:val="ar_AE" w:bidi="ar_AE"/>
        </w:rPr>
      </w:r>
      <w:r>
        <w:rPr>
          <w:lang w:val="ar_AE" w:bidi="ar_AE"/>
        </w:rPr>
        <w:t xml:space="preserve">الاسم الذي يُطلَق على شخصٍ من منطقة سبط أفرايم. انظر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أَفَرْسَكِيّونَ، أَفَرَسْتِكِيِّونَ، أفارسيون</w:t>
      </w:r>
      <w:r>
        <w:rPr>
          <w:lang w:val="ar_AE" w:bidi="ar_AE"/>
        </w:rPr>
      </w:r>
    </w:p>
    <w:p>
      <w:pPr>
        <w:bidi/>
      </w:pPr>
      <w:r>
        <w:rPr>
          <w:lang w:val="ar_AE" w:bidi="ar_AE"/>
        </w:rPr>
      </w:r>
      <w:r>
        <w:rPr>
          <w:lang w:val="ar_AE" w:bidi="ar_AE"/>
        </w:rPr>
        <w:t>ثلاث كلمات مستخدمة في سفر عَزْرَا لتحديد مجموعات معينة من الناس في ٱلسَّامِرَةِ. انضمت هذه المجموعات في الكتابة إلى الملك أَرْتَحْشَشْتَا لوقف إعادة بناء الهيكل في أورشَلِيم.</w:t>
      </w:r>
    </w:p>
    <w:p>
      <w:pPr>
        <w:bidi/>
      </w:pPr>
      <w:r>
        <w:rPr>
          <w:lang w:val="ar_AE" w:bidi="ar_AE"/>
        </w:rPr>
      </w:r>
      <w:r>
        <w:rPr>
          <w:lang w:val="ar_AE" w:bidi="ar_AE"/>
        </w:rPr>
        <w:t xml:space="preserve">قد تشير </w:t>
      </w:r>
      <w:hyperlink r:id="rId1461">
        <w:r>
          <w:rPr>
            <w:lang w:val="ar_AE" w:bidi="ar_AE"/>
          </w:rPr>
          <w:rPr>
            <w:color w:val="0000EE"/>
            <w:u w:val="single"/>
          </w:rPr>
          <w:t>أَفَرْسَثْكيُّون</w:t>
        </w:r>
      </w:hyperlink>
      <w:r>
        <w:rPr>
          <w:lang w:val="ar_AE" w:bidi="ar_AE"/>
        </w:rPr>
        <w:t xml:space="preserve"> إلى مجموعة عرقية معينة أو قادة حكوميين (</w:t>
      </w:r>
      <w:hyperlink r:id="rId1461">
        <w:r>
          <w:rPr>
            <w:lang w:val="ar_AE" w:bidi="ar_AE"/>
          </w:rPr>
          <w:rPr>
            <w:color w:val="0000EE"/>
            <w:u w:val="single"/>
          </w:rPr>
          <w:t>عزرا 4:9)،</w:t>
        </w:r>
      </w:hyperlink>
      <w:r>
        <w:rPr>
          <w:lang w:val="ar_AE" w:bidi="ar_AE"/>
        </w:rPr>
        <w:t xml:space="preserve"> إذ ثمة كلمة فارسية قديمة مشابهة تعني "الرسل".</w:t>
      </w:r>
    </w:p>
    <w:p>
      <w:pPr>
        <w:bidi/>
      </w:pPr>
      <w:r>
        <w:rPr>
          <w:lang w:val="ar_AE" w:bidi="ar_AE"/>
        </w:rPr>
      </w:r>
      <w:r>
        <w:rPr>
          <w:lang w:val="ar_AE" w:bidi="ar_AE"/>
        </w:rPr>
        <w:t>قد تكون "</w:t>
      </w:r>
      <w:r>
        <w:rPr>
          <w:lang w:val="ar_AE" w:bidi="ar_AE"/>
        </w:rPr>
        <w:t>ٱلْأَفَرْسَكِيِّونَ</w:t>
      </w:r>
      <w:r>
        <w:rPr>
          <w:lang w:val="ar_AE" w:bidi="ar_AE"/>
        </w:rPr>
        <w:t>" صيغة مختصرة من "أفرستكيون" (</w:t>
      </w:r>
      <w:hyperlink r:id="rId2361">
        <w:r>
          <w:rPr>
            <w:lang w:val="ar_AE" w:bidi="ar_AE"/>
          </w:rPr>
          <w:rPr>
            <w:color w:val="0000EE"/>
            <w:u w:val="single"/>
          </w:rPr>
          <w:t>عَزْرَا 5:6؛</w:t>
        </w:r>
      </w:hyperlink>
      <w:r>
        <w:rPr>
          <w:lang w:val="ar_AE" w:bidi="ar_AE"/>
        </w:rPr>
        <w:t xml:space="preserve"> </w:t>
      </w:r>
      <w:hyperlink r:id="rId2362">
        <w:r>
          <w:rPr>
            <w:lang w:val="ar_AE" w:bidi="ar_AE"/>
          </w:rPr>
          <w:rPr>
            <w:color w:val="0000EE"/>
            <w:u w:val="single"/>
          </w:rPr>
          <w:t>6:6)</w:t>
        </w:r>
      </w:hyperlink>
      <w:r>
        <w:rPr>
          <w:lang w:val="ar_AE" w:bidi="ar_AE"/>
        </w:rPr>
        <w:t xml:space="preserve"> ويمكن أن تكون مشتقة أيضًا من الكلمة الفارسية القديمة التي تعني "المحققون".</w:t>
      </w:r>
    </w:p>
    <w:p>
      <w:pPr>
        <w:bidi/>
      </w:pPr>
      <w:r>
        <w:rPr>
          <w:lang w:val="ar_AE" w:bidi="ar_AE"/>
        </w:rPr>
      </w:r>
      <w:r>
        <w:rPr>
          <w:lang w:val="ar_AE" w:bidi="ar_AE"/>
        </w:rPr>
        <w:t>ٱلْأَفْرَسِيّونَ</w:t>
      </w:r>
      <w:r>
        <w:rPr>
          <w:lang w:val="ar_AE" w:bidi="ar_AE"/>
        </w:rPr>
        <w:t xml:space="preserve"> مشابهة للكلمة العبرية "الفرس" وقد تُرجمت بهذه الطريقة في </w:t>
      </w:r>
      <w:hyperlink r:id="rId1461">
        <w:r>
          <w:rPr>
            <w:lang w:val="ar_AE" w:bidi="ar_AE"/>
          </w:rPr>
          <w:rPr>
            <w:color w:val="0000EE"/>
            <w:u w:val="single"/>
          </w:rPr>
          <w:t>عَزْرَا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 دَمِّيمَ</w:t>
      </w:r>
      <w:r>
        <w:rPr>
          <w:lang w:val="ar_AE" w:bidi="ar_AE"/>
        </w:rPr>
      </w:r>
    </w:p>
    <w:p>
      <w:pPr>
        <w:pStyle w:val="Heading2"/>
        <w:bidi/>
      </w:pPr>
      <w:r>
        <w:rPr>
          <w:lang w:val="ar_AE" w:bidi="ar_AE"/>
        </w:rPr>
        <w:t>أَفَسِ دَمِّيمَ</w:t>
      </w:r>
    </w:p>
    <w:p>
      <w:pPr>
        <w:bidi/>
      </w:pPr>
      <w:r>
        <w:rPr>
          <w:lang w:val="ar_AE" w:bidi="ar_AE"/>
        </w:rPr>
      </w:r>
      <w:r>
        <w:rPr>
          <w:lang w:val="ar_AE" w:bidi="ar_AE"/>
        </w:rPr>
        <w:t xml:space="preserve">مكان </w:t>
      </w:r>
      <w:r>
        <w:rPr>
          <w:lang w:val="ar_AE" w:bidi="ar_AE"/>
        </w:rPr>
        <w:t>بَيْنَ سُوكُوهَ وَعَزِيقَةَ</w:t>
      </w:r>
      <w:r>
        <w:rPr>
          <w:lang w:val="ar_AE" w:bidi="ar_AE"/>
        </w:rPr>
        <w:t xml:space="preserve"> في يهوذا (</w:t>
      </w:r>
      <w:hyperlink r:id="rId2363">
        <w:r>
          <w:rPr>
            <w:lang w:val="ar_AE" w:bidi="ar_AE"/>
          </w:rPr>
          <w:rPr>
            <w:color w:val="0000EE"/>
            <w:u w:val="single"/>
          </w:rPr>
          <w:t>1صموئيل 17: 1</w:t>
        </w:r>
      </w:hyperlink>
      <w:r>
        <w:rPr>
          <w:lang w:val="ar_AE" w:bidi="ar_AE"/>
        </w:rPr>
        <w:t xml:space="preserve">) عسكر فيه الفلسطينيون. وقد دُعي </w:t>
      </w:r>
      <w:r>
        <w:rPr>
          <w:lang w:val="ar_AE" w:bidi="ar_AE"/>
        </w:rPr>
        <w:t xml:space="preserve">فَسَّ دَمِّيمَ </w:t>
      </w:r>
      <w:r>
        <w:rPr>
          <w:lang w:val="ar_AE" w:bidi="ar_AE"/>
        </w:rPr>
        <w:t xml:space="preserve">في </w:t>
      </w:r>
      <w:hyperlink r:id="rId2364">
        <w:r>
          <w:rPr>
            <w:lang w:val="ar_AE" w:bidi="ar_AE"/>
          </w:rPr>
          <w:rPr>
            <w:color w:val="0000EE"/>
            <w:u w:val="single"/>
          </w:rPr>
          <w:t>1أخبار الأيام 11: 13</w:t>
        </w:r>
      </w:hyperlink>
      <w:r>
        <w:rPr>
          <w:lang w:val="ar_AE" w:bidi="ar_AE"/>
        </w:rPr>
        <w:t>. الإشارة إلى الدم (دَمِّيمَ) في هذا الاسم تتعلَّق على الأرجح بعدد المعارك التي دارت هناك، أو ربما تشير إلى التربة الحمراء في تلك المنطقة. وقد رُبِط هذا المكان في المعتاد بأطلال دامون، التي تقع على مسافة نحو أربعة أميال (6.5 كيلومترًا) شمال شرق سوكوه، إلا أن الموقع الدقيق لهذا المكان غير معروف.</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2"/>
        <w:bidi/>
      </w:pPr>
      <w:r>
        <w:rPr>
          <w:lang w:val="ar_AE" w:bidi="ar_AE"/>
        </w:rPr>
        <w:t>أَفَسُس</w:t>
      </w:r>
    </w:p>
    <w:p>
      <w:pPr>
        <w:bidi/>
      </w:pPr>
      <w:r>
        <w:rPr>
          <w:lang w:val="ar_AE" w:bidi="ar_AE"/>
        </w:rPr>
      </w:r>
      <w:r>
        <w:rPr>
          <w:lang w:val="ar_AE" w:bidi="ar_AE"/>
        </w:rPr>
        <w:t>أَهَمُّ مدينة في ولاية أَسِيَّا الرومانيَّة، وتقع على الشاطئ الغربي ل</w:t>
      </w:r>
      <w:r>
        <w:rPr>
          <w:lang w:val="ar_AE" w:bidi="ar_AE"/>
        </w:rPr>
        <w:t>أَسِيَّا</w:t>
      </w:r>
      <w:r>
        <w:rPr>
          <w:lang w:val="ar_AE" w:bidi="ar_AE"/>
        </w:rPr>
        <w:t xml:space="preserve"> الصُّغْرَى (تركيا الحديثة). بُنِيَتْ أفسس على ميناء طبيعي كانت أمواجه، كما يقول الكاتب الروماني بْلِينْيُوس الأكبر، "تَصِل إلى هيكل ديانا". وصفها </w:t>
      </w:r>
      <w:r>
        <w:rPr>
          <w:lang w:val="ar_AE" w:bidi="ar_AE"/>
        </w:rPr>
        <w:t>استرابون</w:t>
      </w:r>
      <w:r>
        <w:rPr>
          <w:lang w:val="ar_AE" w:bidi="ar_AE"/>
        </w:rPr>
        <w:t>، الجغرافي اليوناني المُبَكِّر، بأنَّها أكبر مركز تجاري غرب جبال طوروس. اشتهرت أيضًا بأنَّها "حارسة" هيكل الإلهة أرطاميس، أو كما أطلق عليها الرومان، ديانا (</w:t>
      </w:r>
      <w:hyperlink r:id="rId2365">
        <w:r>
          <w:rPr>
            <w:lang w:val="ar_AE" w:bidi="ar_AE"/>
          </w:rPr>
          <w:rPr>
            <w:color w:val="0000EE"/>
            <w:u w:val="single"/>
          </w:rPr>
          <w:t>أعمال الرُّسُل 19:34</w:t>
        </w:r>
      </w:hyperlink>
      <w:r>
        <w:rPr>
          <w:lang w:val="ar_AE" w:bidi="ar_AE"/>
        </w:rPr>
        <w:t>).</w:t>
      </w:r>
    </w:p>
    <w:p>
      <w:pPr>
        <w:bidi/>
      </w:pPr>
      <w:r>
        <w:rPr>
          <w:lang w:val="ar_AE" w:bidi="ar_AE"/>
        </w:rPr>
      </w:r>
      <w:r>
        <w:rPr>
          <w:lang w:val="ar_AE" w:bidi="ar_AE"/>
        </w:rPr>
        <w:t>تهديد المسيحيَّة لهذا الهيكل الوثني وللتجارة التي أنتجها لصانعي الأصنام كاد أن يُكَلِّف الرسول بولس حياته (</w:t>
      </w:r>
      <w:hyperlink r:id="rId2366">
        <w:r>
          <w:rPr>
            <w:lang w:val="ar_AE" w:bidi="ar_AE"/>
          </w:rPr>
          <w:rPr>
            <w:color w:val="0000EE"/>
            <w:u w:val="single"/>
          </w:rPr>
          <w:t>أعمال الرُّسُل 19:24، 30–31</w:t>
        </w:r>
      </w:hyperlink>
      <w:r>
        <w:rPr>
          <w:lang w:val="ar_AE" w:bidi="ar_AE"/>
        </w:rPr>
        <w:t>). ارتبطت بِرِيسْكِلَّا و</w:t>
      </w:r>
      <w:r>
        <w:rPr>
          <w:lang w:val="ar_AE" w:bidi="ar_AE"/>
        </w:rPr>
        <w:t xml:space="preserve">أَكِيلَا </w:t>
      </w:r>
      <w:r>
        <w:rPr>
          <w:lang w:val="ar_AE" w:bidi="ar_AE"/>
        </w:rPr>
        <w:t>بالكرازة المُبَكِّرَة في أفسس (</w:t>
      </w:r>
      <w:hyperlink r:id="rId2367">
        <w:r>
          <w:rPr>
            <w:lang w:val="ar_AE" w:bidi="ar_AE"/>
          </w:rPr>
          <w:rPr>
            <w:color w:val="0000EE"/>
            <w:u w:val="single"/>
          </w:rPr>
          <w:t>أعمال الرُّسُل 18:18–19</w:t>
        </w:r>
      </w:hyperlink>
      <w:r>
        <w:rPr>
          <w:lang w:val="ar_AE" w:bidi="ar_AE"/>
        </w:rPr>
        <w:t>)، وكذلك تيموثاوس (</w:t>
      </w:r>
      <w:hyperlink r:id="rId2368">
        <w:r>
          <w:rPr>
            <w:lang w:val="ar_AE" w:bidi="ar_AE"/>
          </w:rPr>
          <w:rPr>
            <w:color w:val="0000EE"/>
            <w:u w:val="single"/>
          </w:rPr>
          <w:t>1 تيموثاوس 1:3</w:t>
        </w:r>
      </w:hyperlink>
      <w:r>
        <w:rPr>
          <w:lang w:val="ar_AE" w:bidi="ar_AE"/>
        </w:rPr>
        <w:t>) و</w:t>
      </w:r>
      <w:r>
        <w:rPr>
          <w:lang w:val="ar_AE" w:bidi="ar_AE"/>
        </w:rPr>
        <w:t>أَرَسْطُوس</w:t>
      </w:r>
      <w:r>
        <w:rPr>
          <w:lang w:val="ar_AE" w:bidi="ar_AE"/>
        </w:rPr>
        <w:t xml:space="preserve"> (</w:t>
      </w:r>
      <w:hyperlink r:id="rId1395">
        <w:r>
          <w:rPr>
            <w:lang w:val="ar_AE" w:bidi="ar_AE"/>
          </w:rPr>
          <w:rPr>
            <w:color w:val="0000EE"/>
            <w:u w:val="single"/>
          </w:rPr>
          <w:t>أعمال الرُّسُل 19:22</w:t>
        </w:r>
      </w:hyperlink>
      <w:r>
        <w:rPr>
          <w:lang w:val="ar_AE" w:bidi="ar_AE"/>
        </w:rPr>
        <w:t>). وَفْقًا لإيريناوس، الكاتب المسيحي المُبَكِّر، عاد الرسول يوحنَّا، بعد نَفْيِهِ في جزيرة بَطْمُس (</w:t>
      </w:r>
      <w:hyperlink r:id="rId2369">
        <w:r>
          <w:rPr>
            <w:lang w:val="ar_AE" w:bidi="ar_AE"/>
          </w:rPr>
          <w:rPr>
            <w:color w:val="0000EE"/>
            <w:u w:val="single"/>
          </w:rPr>
          <w:t>رؤيا 1:9</w:t>
        </w:r>
      </w:hyperlink>
      <w:r>
        <w:rPr>
          <w:lang w:val="ar_AE" w:bidi="ar_AE"/>
        </w:rPr>
        <w:t>)، ليعيش في أفسس حتى زمن الإمبراطور تراجان (98–117 م). إنَّ الممارسات الجديرة بالثناء للمجتمع المسيحي الموصوفة في الرسالة إلى أهل أفسس كان قد تَمَّ التَّخَلِّي عنها إلى حَدٍّ كبير بحلول الوقت الذي كتب فيه يوحنَّا سفر الرؤيا (</w:t>
      </w:r>
      <w:hyperlink r:id="rId2370">
        <w:r>
          <w:rPr>
            <w:lang w:val="ar_AE" w:bidi="ar_AE"/>
          </w:rPr>
          <w:rPr>
            <w:color w:val="0000EE"/>
            <w:u w:val="single"/>
          </w:rPr>
          <w:t>رؤيا 2:4</w:t>
        </w:r>
      </w:hyperlink>
      <w:r>
        <w:rPr>
          <w:lang w:val="ar_AE" w:bidi="ar_AE"/>
        </w:rPr>
        <w:t>).</w:t>
      </w:r>
    </w:p>
    <w:p>
      <w:pPr>
        <w:bidi/>
      </w:pPr>
      <w:r>
        <w:rPr>
          <w:lang w:val="ar_AE" w:bidi="ar_AE"/>
        </w:rPr>
      </w:r>
      <w:r>
        <w:rPr>
          <w:lang w:val="ar_AE" w:bidi="ar_AE"/>
        </w:rPr>
        <w:t xml:space="preserve">تأسَّست أفسس على يد اليونانيِّين الأيونِيِّين في موقع حيث يَصُبُّ نهر كايستر في خليج من بحر إيجة. كانت أفسس مدينةً لمُدَّة حوالي 1000 عام عندما وصل بولس هناك في رحلته التبشيريَّة الثالثة. كانت عبادة أرطاميس في أفسس قديمة قِدَم المدينة نفسها. كان الهيكل، الذي بُنِيَ في منتصف القرن السادس قبل الميلاد، أكبر صَرْح في العالم </w:t>
      </w:r>
      <w:r>
        <w:rPr>
          <w:lang w:val="ar_AE" w:bidi="ar_AE"/>
        </w:rPr>
        <w:t>الهِلِنِستِيّ</w:t>
      </w:r>
      <w:r>
        <w:rPr>
          <w:lang w:val="ar_AE" w:bidi="ar_AE"/>
        </w:rPr>
        <w:t xml:space="preserve"> وأوَّل مبنى ضخم الحجم يُشَيَّد بالكامل من الرُّخَام. يعود تاريخ تمثالَيْن لأرطاميس عُثِر عليهما في أعمال التنقيب منحوتَيْن بشكل رائع من الرُّخام إلى فترة الإمبراطورَيْن دوميتيان وهادريان (فترة حياة الرسول يوحنَّا). اُعْتُبِرَ هيكل ديانا، "أُمِّ الآلِهَة"، إحدى عجائب الدنيا السبع القديمة. مع أنَّ الجهد الدؤوب لعالم الآثار البريطاني </w:t>
      </w:r>
      <w:r>
        <w:rPr>
          <w:lang w:val="ar_AE" w:bidi="ar_AE"/>
        </w:rPr>
        <w:t>چيه</w:t>
      </w:r>
      <w:r>
        <w:rPr>
          <w:lang w:val="ar_AE" w:bidi="ar_AE"/>
        </w:rPr>
        <w:t xml:space="preserve">. تي. وود أدَّى إلى اكتشاف الهيكل عام 1869، فإنَّ مذبحه العظيم لم يُعثَر عليه إلَّا مُؤَخَّرًا. أظهرت الحفريَّات أنَّ المذبح أكبر من مذبح زيوس اللاحق في </w:t>
      </w:r>
      <w:r>
        <w:rPr>
          <w:lang w:val="ar_AE" w:bidi="ar_AE"/>
        </w:rPr>
        <w:t>بَرْغَامُس</w:t>
      </w:r>
      <w:r>
        <w:rPr>
          <w:lang w:val="ar_AE" w:bidi="ar_AE"/>
        </w:rPr>
        <w:t>. دُمِّر الهيكل الأصلي جزئيًّا عام 356 ق.م ولكن أُعِيد بناؤه لاحقًا وَفْقًا لمُخَطَّطه الأصلي.</w:t>
      </w:r>
    </w:p>
    <w:p>
      <w:pPr>
        <w:bidi/>
      </w:pPr>
      <w:r>
        <w:rPr>
          <w:lang w:val="ar_AE" w:bidi="ar_AE"/>
        </w:rPr>
      </w:r>
      <w:r>
        <w:rPr>
          <w:lang w:val="ar_AE" w:bidi="ar_AE"/>
        </w:rPr>
        <w:t xml:space="preserve">كشفت الحفريَّات أيضًا عن المسرح (المَشْهَد في ترجمة فاندايك، والمَلْعَب في ترجمات أخرى) المذكور في </w:t>
      </w:r>
      <w:hyperlink r:id="rId1390">
        <w:r>
          <w:rPr>
            <w:lang w:val="ar_AE" w:bidi="ar_AE"/>
          </w:rPr>
          <w:rPr>
            <w:color w:val="0000EE"/>
            <w:u w:val="single"/>
          </w:rPr>
          <w:t>أعمال الرُّسُل 19:29</w:t>
        </w:r>
      </w:hyperlink>
      <w:r>
        <w:rPr>
          <w:lang w:val="ar_AE" w:bidi="ar_AE"/>
        </w:rPr>
        <w:t>. من المعروف أنَّ هذا المسرح الواقع بجوار منطقة التَّسَوُّق الرئيسيَّة (</w:t>
      </w:r>
      <w:r>
        <w:rPr>
          <w:lang w:val="ar_AE" w:bidi="ar_AE"/>
        </w:rPr>
        <w:t xml:space="preserve">الأَغُورَا </w:t>
      </w:r>
      <w:r>
        <w:rPr>
          <w:lang w:val="ar_AE" w:bidi="ar_AE"/>
        </w:rPr>
        <w:t>اليونانيَّة) كان يَتَّسِع لـ 24,000 شخص يجلسون في ثلاثة طوابق. بَلَغَ قُطْر المسرح 495 قدمًا (151 مترًا) مع بابَيْن يفتحان على الشارع الأكثر إبهارًا في أفسس. بَلَغَ عرض هذا الشارع، المُؤَدِّي إلى الميناء، حوالي 35 قدمًا (10.5 أمتار) وكان مُحَاطًا بأعمدة طويلة. مَرَّ الشارع عَبْر بَوَّابَة ضخمة رائعة في نهايته الغربيَّة. في الاتِّجاه الآخر، استمرَّ الطريق حول المسرح والسوق، مُتَّجِهًا نحو الجنوب الشرقي بين جبل كوريسوس وجبل بيون. أصبح أضيق وأحاطت به نافورات جميلة، مبانٍ مدنيَّة، منازل، مَحَلَّات، مكتبة، حمَّامات، ومسرح صغير يُرَجَّح أنَّه اسْتُخْدِمَ أيضًا كقاعة مجلس لمسؤولي المدينة.</w:t>
      </w:r>
    </w:p>
    <w:p>
      <w:pPr>
        <w:bidi/>
      </w:pPr>
      <w:r>
        <w:rPr>
          <w:lang w:val="ar_AE" w:bidi="ar_AE"/>
        </w:rPr>
      </w:r>
      <w:r>
        <w:rPr>
          <w:lang w:val="ar_AE" w:bidi="ar_AE"/>
        </w:rPr>
        <w:t>كانت أفسس مدينة ثَرِيَّة. استقرَّت المساكن مُتَعَدِّدَة الطوابق لمجتمع الطبقة المُتَوَسِّطَة العليا في أفسس على مُدَرَّجات جبل كوريسوس الشماليَّة. احتوت بعض المنازل على أرضيَّات من الفُسَيْفِسَاء وجدران من الرُّخام، وعُثِر على اثنَيْن بِحَمَّامَات مُدَفَّأة، وكان لدى الكثير منها مياه جارية. يمكن التَّأَكُّد جزئيًّا من الحالة الأخلاقيَّة للمدينة من خلال وجود بَيْتِ بِغاءٍ وطاولات قِمَار في موقع مركزي، وتتجلَّى أفكار الخصوبة في الملامح الجنسيَّة المُبَالَغ فيها لتماثيل ديانا.</w:t>
      </w:r>
    </w:p>
    <w:p>
      <w:pPr>
        <w:bidi/>
      </w:pPr>
      <w:r>
        <w:rPr>
          <w:lang w:val="ar_AE" w:bidi="ar_AE"/>
        </w:rPr>
      </w:r>
      <w:r>
        <w:rPr>
          <w:lang w:val="ar_AE" w:bidi="ar_AE"/>
        </w:rPr>
        <w:t>كان تأثير المسيحيَّة محسوسًا في أفسس لقرون. عُقِدَ المجمع المسكوني الثالث هناك عام 431 م (في كنيسة مريم شمال غرب المسرح)، وهو مجمع حَدَّد مكانة مريم بصفتها "أُمَّ الله" في اللاهوت الكاثوليكي الغربي. بحلول ذلك الوقت، لم تَعُدْ ديانا، التي كان القُوط قد أحرقوا هيكلها عام 262 م، مُؤَثِّرة بين أهل أفسس. كان الناس قد أدركوا إلى حَدٍّ ما حَقَّ رسالة بولس القائلة إنَّ "</w:t>
      </w:r>
      <w:r>
        <w:rPr>
          <w:lang w:val="ar_AE" w:bidi="ar_AE"/>
        </w:rPr>
        <w:t>الَّتِي تُصْنَعُ بِالأَيَادِي لَيْسَتْ آلِهَةً</w:t>
      </w:r>
      <w:r>
        <w:rPr>
          <w:lang w:val="ar_AE" w:bidi="ar_AE"/>
        </w:rPr>
        <w:t>" (</w:t>
      </w:r>
      <w:hyperlink r:id="rId244">
        <w:r>
          <w:rPr>
            <w:lang w:val="ar_AE" w:bidi="ar_AE"/>
          </w:rPr>
          <w:rPr>
            <w:color w:val="0000EE"/>
            <w:u w:val="single"/>
          </w:rPr>
          <w:t>أعمال الرُّسُل 19:26</w:t>
        </w:r>
      </w:hyperlink>
      <w:r>
        <w:rPr>
          <w:lang w:val="ar_AE" w:bidi="ar_AE"/>
        </w:rPr>
        <w:t>).</w:t>
      </w:r>
    </w:p>
    <w:p>
      <w:pPr>
        <w:bidi/>
      </w:pPr>
      <w:r>
        <w:rPr>
          <w:lang w:val="ar_AE" w:bidi="ar_AE"/>
        </w:rPr>
      </w:r>
      <w:r>
        <w:rPr>
          <w:lang w:val="ar_AE" w:bidi="ar_AE"/>
        </w:rPr>
        <w:t xml:space="preserve">اُنْظُرْ أيضًا </w:t>
      </w:r>
      <w:r>
        <w:rPr>
          <w:lang w:val="ar_AE" w:bidi="ar_AE"/>
        </w:rPr>
        <w:t>الرسالة إلى أهل أفسس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الرسالة إلى كنيسة</w:t>
      </w:r>
      <w:r>
        <w:rPr>
          <w:lang w:val="ar_AE" w:bidi="ar_AE"/>
        </w:rPr>
      </w:r>
    </w:p>
    <w:p>
      <w:pPr>
        <w:bidi/>
      </w:pPr>
      <w:r>
        <w:rPr>
          <w:lang w:val="ar_AE" w:bidi="ar_AE"/>
        </w:rPr>
      </w:r>
      <w:r>
        <w:rPr>
          <w:lang w:val="ar_AE" w:bidi="ar_AE"/>
        </w:rPr>
        <w:t>رسالة إلى المؤمنين في أفسس والكنائس المحيطة مكتوبة بروعة تُعلم القارئ وتُلهمه. تقدم نظرة شاملة لدور الكنيسة مع تقدم التاريخ نحو الاعتراف النهائي برئاسة المسيح العالمية.</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الوجهة</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كاتب الرسالة يعرّف نفسه بأنه الرسول بولس (</w:t>
      </w:r>
      <w:hyperlink r:id="rId2371">
        <w:r>
          <w:rPr>
            <w:lang w:val="ar_AE" w:bidi="ar_AE"/>
          </w:rPr>
          <w:rPr>
            <w:color w:val="0000EE"/>
            <w:u w:val="single"/>
          </w:rPr>
          <w:t>أفسس 1:1؛</w:t>
        </w:r>
      </w:hyperlink>
      <w:r>
        <w:rPr>
          <w:lang w:val="ar_AE" w:bidi="ar_AE"/>
        </w:rPr>
        <w:t xml:space="preserve"> </w:t>
      </w:r>
      <w:hyperlink r:id="rId2372">
        <w:r>
          <w:rPr>
            <w:lang w:val="ar_AE" w:bidi="ar_AE"/>
          </w:rPr>
          <w:rPr>
            <w:color w:val="0000EE"/>
            <w:u w:val="single"/>
          </w:rPr>
          <w:t>3:1</w:t>
        </w:r>
      </w:hyperlink>
      <w:r>
        <w:rPr>
          <w:lang w:val="ar_AE" w:bidi="ar_AE"/>
        </w:rPr>
        <w:t>). كما يصف خدمته بعبارات تعكس ما نعرفه عن بولس (</w:t>
      </w:r>
      <w:hyperlink r:id="rId2373">
        <w:r>
          <w:rPr>
            <w:lang w:val="ar_AE" w:bidi="ar_AE"/>
          </w:rPr>
          <w:rPr>
            <w:color w:val="0000EE"/>
            <w:u w:val="single"/>
          </w:rPr>
          <w:t>3:7، 13؛</w:t>
        </w:r>
      </w:hyperlink>
      <w:r>
        <w:rPr>
          <w:lang w:val="ar_AE" w:bidi="ar_AE"/>
        </w:rPr>
        <w:t xml:space="preserve"> </w:t>
      </w:r>
      <w:hyperlink r:id="rId2374">
        <w:r>
          <w:rPr>
            <w:lang w:val="ar_AE" w:bidi="ar_AE"/>
          </w:rPr>
          <w:rPr>
            <w:color w:val="0000EE"/>
            <w:u w:val="single"/>
          </w:rPr>
          <w:t>4:1؛</w:t>
        </w:r>
      </w:hyperlink>
      <w:r>
        <w:rPr>
          <w:lang w:val="ar_AE" w:bidi="ar_AE"/>
        </w:rPr>
        <w:t xml:space="preserve"> </w:t>
      </w:r>
      <w:hyperlink r:id="rId2375">
        <w:r>
          <w:rPr>
            <w:lang w:val="ar_AE" w:bidi="ar_AE"/>
          </w:rPr>
          <w:rPr>
            <w:color w:val="0000EE"/>
            <w:u w:val="single"/>
          </w:rPr>
          <w:t>6:19–20</w:t>
        </w:r>
      </w:hyperlink>
      <w:r>
        <w:rPr>
          <w:lang w:val="ar_AE" w:bidi="ar_AE"/>
        </w:rPr>
        <w:t>). يؤكد هذا الادعاء بشهادات إيريناوس، وأوريجانوس، وبوليكاربوس، وترتليان، وإغناطيوس، الذي في رسالته إلى أهل أفسس يشير إلى الذكر المتكرر والمحب الذي قام به بولس لحالة مؤمني أفسس وامتيازاتهم وأشخاصهم.</w:t>
      </w:r>
    </w:p>
    <w:p>
      <w:pPr>
        <w:bidi/>
      </w:pPr>
      <w:r>
        <w:rPr>
          <w:lang w:val="ar_AE" w:bidi="ar_AE"/>
        </w:rPr>
      </w:r>
      <w:r>
        <w:rPr>
          <w:lang w:val="ar_AE" w:bidi="ar_AE"/>
        </w:rPr>
        <w:t>ثمة بعض خصائص الرسالة، مع ذلك، التي دفعت العديد من العلماء إلى التشكيك في ادعائها الواضح بأنها من كتابة بولس. بعض هذه الخصائص ستكون مشكلة فقط إذا كانت الرسالة موجهة حصريًا لأهل أفسس، ولكن هذا ربما لم يكن الحال. وإلا، سيكون من الصعب فهم لماذا، بعد تأسيس الكنيسة هناك على مدى فترة ثلاث سنوات، يكتب بولس كما لو أن الكاتب والمستلمين لديهم معرفة سطحية ببعضهم بعضًا. سيكون أيضًا غريبًا أن الكلمات الشخصية الدافئة للتحية للأفراد المختلفين التي توجد في رسائل بولس الأخرى مفقودة هنا. بدلاً من ذلك، هناك فقط تحية عامة إلى "الإخوة" (</w:t>
      </w:r>
      <w:hyperlink r:id="rId2376">
        <w:r>
          <w:rPr>
            <w:lang w:val="ar_AE" w:bidi="ar_AE"/>
          </w:rPr>
          <w:rPr>
            <w:color w:val="0000EE"/>
            <w:u w:val="single"/>
          </w:rPr>
          <w:t>6:23</w:t>
        </w:r>
      </w:hyperlink>
      <w:r>
        <w:rPr>
          <w:lang w:val="ar_AE" w:bidi="ar_AE"/>
        </w:rPr>
        <w:t>). ولكن كل هذا يمكن تفسيره بسهولة بمجرد فهم أن الرسالة كانت موجهة للتوزيع على عدة كنائس.</w:t>
      </w:r>
    </w:p>
    <w:p>
      <w:pPr>
        <w:pStyle w:val="Heading3"/>
        <w:bidi/>
      </w:pPr>
      <w:r>
        <w:rPr>
          <w:lang w:val="ar_AE" w:bidi="ar_AE"/>
        </w:rPr>
        <w:t>الوجهة</w:t>
      </w:r>
    </w:p>
    <w:p>
      <w:pPr>
        <w:bidi/>
      </w:pPr>
      <w:r>
        <w:rPr>
          <w:lang w:val="ar_AE" w:bidi="ar_AE"/>
        </w:rPr>
      </w:r>
      <w:r>
        <w:rPr>
          <w:lang w:val="ar_AE" w:bidi="ar_AE"/>
        </w:rPr>
        <w:t xml:space="preserve">من المرجح أن هذه الرسالة كانت موجهة إلى عدة كنائس في المنطقة حول أفسس، وهي آسيا. الرسالة إلى كنيسة أفسس، كما تسمى، لم تكن في الواقع موجهة فقط إلى الكنيسة في أفسس. يعتقد معظم العلماء المعاصرين أنها كانت رسالة دورية أرسلت إلى عدة كنائس في آسيا، بما في ذلك أفسس. ثمة عدة أسباب لتأكيد ذلك. أولاً، أقدم المخطوطات (بردية تشيستر بيتي—P46، المخطوطة السينائية، المخطوطة الفاتيكانية) لا تحتوي على كلمات "في أفسس" في </w:t>
      </w:r>
      <w:hyperlink r:id="rId2371">
        <w:r>
          <w:rPr>
            <w:lang w:val="ar_AE" w:bidi="ar_AE"/>
          </w:rPr>
          <w:rPr>
            <w:color w:val="0000EE"/>
            <w:u w:val="single"/>
          </w:rPr>
          <w:t>أفسس 1:1</w:t>
        </w:r>
      </w:hyperlink>
      <w:r>
        <w:rPr>
          <w:lang w:val="ar_AE" w:bidi="ar_AE"/>
        </w:rPr>
        <w:t xml:space="preserve">. يبدو أن بولس ترك اسم المكان عمداً ليتم ملؤه لاحقاً عندما تتداول الرسالة إلى كل مكان. (البنية اللغوية اليونانية في </w:t>
      </w:r>
      <w:hyperlink r:id="rId2371">
        <w:r>
          <w:rPr>
            <w:lang w:val="ar_AE" w:bidi="ar_AE"/>
          </w:rPr>
          <w:rPr>
            <w:color w:val="0000EE"/>
            <w:u w:val="single"/>
          </w:rPr>
          <w:t>1:1</w:t>
        </w:r>
      </w:hyperlink>
      <w:r>
        <w:rPr>
          <w:lang w:val="ar_AE" w:bidi="ar_AE"/>
        </w:rPr>
        <w:t xml:space="preserve"> تتطلب عبارة حرف جر تحدد مكاناً في الجملة.) بما أن أفسس كانت المدينة الرئيسة في آسيا، كان من الطبيعي جداً أن ينسب الكاتب هذه الرسالة إلى الكنيسة في أفسس. ثانياً، الرسالة إلى كنبسة أفسس تحمل جميع علامات كونها رسالة عامة بدلاً من رسالة إلى كنيسة محلية محددة. عاش بولس مع المؤمنين في أفسس لمدة ثلاث سنوات (</w:t>
      </w:r>
      <w:hyperlink r:id="rId2377">
        <w:r>
          <w:rPr>
            <w:lang w:val="ar_AE" w:bidi="ar_AE"/>
          </w:rPr>
          <w:rPr>
            <w:color w:val="0000EE"/>
            <w:u w:val="single"/>
          </w:rPr>
          <w:t>أعمال الرسل 20:31</w:t>
        </w:r>
      </w:hyperlink>
      <w:r>
        <w:rPr>
          <w:lang w:val="ar_AE" w:bidi="ar_AE"/>
        </w:rPr>
        <w:t xml:space="preserve">). كان يعرفهم معرفة وثيقة، ومع ذلك في هذه الرسالة لا توجد تحيات شخصية أو نصائح محددة. عندما نأخذ في الاعتبار أسلوب بولس في العديد من رسائله الأخرى، سيكون من غير المعتاد أن يستبعد هذه التعبيرات الشخصية. على العكس من ذلك، يتحدث بولس إلى القديسين الذين سمع عنهم فقط والذين سمعوا عنه فقط (انظر </w:t>
      </w:r>
      <w:hyperlink r:id="rId2378">
        <w:r>
          <w:rPr>
            <w:lang w:val="ar_AE" w:bidi="ar_AE"/>
          </w:rPr>
          <w:rPr>
            <w:color w:val="0000EE"/>
            <w:u w:val="single"/>
          </w:rPr>
          <w:t>أفسس 1:15؛</w:t>
        </w:r>
      </w:hyperlink>
      <w:r>
        <w:rPr>
          <w:lang w:val="ar_AE" w:bidi="ar_AE"/>
        </w:rPr>
        <w:t xml:space="preserve"> </w:t>
      </w:r>
      <w:hyperlink r:id="rId2372">
        <w:r>
          <w:rPr>
            <w:lang w:val="ar_AE" w:bidi="ar_AE"/>
          </w:rPr>
          <w:rPr>
            <w:color w:val="0000EE"/>
            <w:u w:val="single"/>
          </w:rPr>
          <w:t>3:1</w:t>
        </w:r>
      </w:hyperlink>
      <w:r>
        <w:rPr>
          <w:lang w:val="ar_AE" w:bidi="ar_AE"/>
        </w:rPr>
        <w:t>). من الممكن أن تكون هذه الرسالة هي التي أرسلت إلى لاودكية.</w:t>
      </w:r>
    </w:p>
    <w:p>
      <w:pPr>
        <w:bidi/>
      </w:pPr>
      <w:r>
        <w:rPr>
          <w:lang w:val="ar_AE" w:bidi="ar_AE"/>
        </w:rPr>
      </w:r>
      <w:r>
        <w:rPr>
          <w:lang w:val="ar_AE" w:bidi="ar_AE"/>
        </w:rPr>
        <w:t>من الإنصاف القول إن النظرية الدائرية قد عارضها بعض العلماء. على سبيل المثال، هنري ألفورد يقدم الاعتراضات التالية على هذه النظرية: (1) إنها تتعارض مع روح الرسالة، التي من الواضح أنها موجهة إلى مجموعة واحدة من الأشخاص طوال الوقت، متواجدين في مكان واحد وكجسم واحد وتحت الظروف عينها. (2) من غير المحتمل أن الرسول، الذي في اثنتين من رسائله (2 كورنثوس وغلاطية) قد حدد بوضوح طابعها الدوري، قد أغفل هنا مثل هذا التحديد. (3) غياب التحيات الشخصية ليس حجة لأي من النظريتين، لأنه بالمثل لا توجد تحيات في غلاطية، فيلبي، 1 و2 تسالونيكي، و1 تيموثاوس. كلما كان يعرف الأطراف الموجهة إليهم معرفة جيدة، وكلما كان الموضوع أكثر عمومية وجدية، قل ما يبدو أنه يعطي من هذه الإشعارات الفردية.</w:t>
      </w:r>
    </w:p>
    <w:p>
      <w:pPr>
        <w:pStyle w:val="Heading3"/>
        <w:bidi/>
      </w:pPr>
      <w:r>
        <w:rPr>
          <w:lang w:val="ar_AE" w:bidi="ar_AE"/>
        </w:rPr>
        <w:t>التاريخ والأصل</w:t>
      </w:r>
    </w:p>
    <w:p>
      <w:pPr>
        <w:bidi/>
      </w:pPr>
      <w:r>
        <w:rPr>
          <w:lang w:val="ar_AE" w:bidi="ar_AE"/>
        </w:rPr>
      </w:r>
      <w:hyperlink r:id="rId2372">
        <w:r>
          <w:rPr>
            <w:lang w:val="ar_AE" w:bidi="ar_AE"/>
          </w:rPr>
          <w:rPr>
            <w:color w:val="0000EE"/>
            <w:u w:val="single"/>
          </w:rPr>
          <w:t>أفسس 3:1</w:t>
        </w:r>
      </w:hyperlink>
      <w:r>
        <w:rPr>
          <w:lang w:val="ar_AE" w:bidi="ar_AE"/>
        </w:rPr>
        <w:t xml:space="preserve">، </w:t>
      </w:r>
      <w:hyperlink r:id="rId2374">
        <w:r>
          <w:rPr>
            <w:lang w:val="ar_AE" w:bidi="ar_AE"/>
          </w:rPr>
          <w:rPr>
            <w:color w:val="0000EE"/>
            <w:u w:val="single"/>
          </w:rPr>
          <w:t>4:1</w:t>
        </w:r>
      </w:hyperlink>
      <w:r>
        <w:rPr>
          <w:lang w:val="ar_AE" w:bidi="ar_AE"/>
        </w:rPr>
        <w:t>، و</w:t>
      </w:r>
      <w:hyperlink r:id="rId2379">
        <w:r>
          <w:rPr>
            <w:lang w:val="ar_AE" w:bidi="ar_AE"/>
          </w:rPr>
          <w:rPr>
            <w:color w:val="0000EE"/>
            <w:u w:val="single"/>
          </w:rPr>
          <w:t>6:20</w:t>
        </w:r>
      </w:hyperlink>
      <w:r>
        <w:rPr>
          <w:lang w:val="ar_AE" w:bidi="ar_AE"/>
        </w:rPr>
        <w:t xml:space="preserve"> تشير إلى أن الرسالة كتبت بينما كان بولس سجينًا. بما أنه سُجن عدة مرات، من الضروري تضييق الخيارات. قد يكون السجن الرئيس الأول في أفسس نفسها، لكن هذا ليس في الاعتبار بوضوح. الثاني كان في قيصرية لمدة عامين (</w:t>
      </w:r>
      <w:hyperlink r:id="rId2380">
        <w:r>
          <w:rPr>
            <w:lang w:val="ar_AE" w:bidi="ar_AE"/>
          </w:rPr>
          <w:rPr>
            <w:color w:val="0000EE"/>
            <w:u w:val="single"/>
          </w:rPr>
          <w:t>أعمال الرسل 24:27</w:t>
        </w:r>
      </w:hyperlink>
      <w:r>
        <w:rPr>
          <w:lang w:val="ar_AE" w:bidi="ar_AE"/>
        </w:rPr>
        <w:t xml:space="preserve">؛ قارن </w:t>
      </w:r>
      <w:hyperlink r:id="rId2381">
        <w:r>
          <w:rPr>
            <w:lang w:val="ar_AE" w:bidi="ar_AE"/>
          </w:rPr>
          <w:rPr>
            <w:color w:val="0000EE"/>
            <w:u w:val="single"/>
          </w:rPr>
          <w:t>23:23–24، 33</w:t>
        </w:r>
      </w:hyperlink>
      <w:r>
        <w:rPr>
          <w:lang w:val="ar_AE" w:bidi="ar_AE"/>
        </w:rPr>
        <w:t>). من الممكن أن بولس كتب بعض الرسائل في ذلك الوقت، لكن معظم العلماء يعتقدون أن رسالة أفسس (مع كولوسي، فليمون، وربما فيلبي) كتبت خلال سجن بولس في روما (</w:t>
      </w:r>
      <w:hyperlink r:id="rId2382">
        <w:r>
          <w:rPr>
            <w:lang w:val="ar_AE" w:bidi="ar_AE"/>
          </w:rPr>
          <w:rPr>
            <w:color w:val="0000EE"/>
            <w:u w:val="single"/>
          </w:rPr>
          <w:t>28:16، 30</w:t>
        </w:r>
      </w:hyperlink>
      <w:r>
        <w:rPr>
          <w:lang w:val="ar_AE" w:bidi="ar_AE"/>
        </w:rPr>
        <w:t>). من المحتمل أن هذا حدث بين عام 59 و63 ميلادي واستمر لمدة عامين. هذه الفترة الزمنية، بعد نحو 25 عامًا من النمو الروحي ونحو 12 عامًا من الخبرة التبشيرية، أعطت بولس فرصة رائعة للتفكير والكتابة.</w:t>
      </w:r>
    </w:p>
    <w:p>
      <w:pPr>
        <w:pStyle w:val="Heading3"/>
        <w:bidi/>
      </w:pPr>
      <w:r>
        <w:rPr>
          <w:lang w:val="ar_AE" w:bidi="ar_AE"/>
        </w:rPr>
        <w:t>الخلفية</w:t>
      </w:r>
    </w:p>
    <w:p>
      <w:pPr>
        <w:bidi/>
      </w:pPr>
      <w:r>
        <w:rPr>
          <w:lang w:val="ar_AE" w:bidi="ar_AE"/>
        </w:rPr>
      </w:r>
      <w:r>
        <w:rPr>
          <w:lang w:val="ar_AE" w:bidi="ar_AE"/>
        </w:rPr>
        <w:t>كانت أفسس المدينة الأكثر أهمية في آسيا الصغرى، تقع على نهر كايستر، مع ميناء على بحر إيجه. مع هذا الموقع أصبحت مركزًا للسفر التجاري، وقادت إليها طرق تجارية رئيسة من عدة اتجاهات. كان هناك معبد وثني كبير مخصص للإلهة أرتميس (ديانا) في أفسس. جعل بولس المدينة مركزًا للخدمة التبشيرية وبناء الكنائس (</w:t>
      </w:r>
      <w:hyperlink r:id="rId2383">
        <w:r>
          <w:rPr>
            <w:lang w:val="ar_AE" w:bidi="ar_AE"/>
          </w:rPr>
          <w:rPr>
            <w:color w:val="0000EE"/>
            <w:u w:val="single"/>
          </w:rPr>
          <w:t>أعمال الرسل 19</w:t>
        </w:r>
      </w:hyperlink>
      <w:r>
        <w:rPr>
          <w:lang w:val="ar_AE" w:bidi="ar_AE"/>
        </w:rPr>
        <w:t>)، حيث قضى ثلاث سنوات هناك (</w:t>
      </w:r>
      <w:hyperlink r:id="rId2377">
        <w:r>
          <w:rPr>
            <w:lang w:val="ar_AE" w:bidi="ar_AE"/>
          </w:rPr>
          <w:rPr>
            <w:color w:val="0000EE"/>
            <w:u w:val="single"/>
          </w:rPr>
          <w:t>20:31</w:t>
        </w:r>
      </w:hyperlink>
      <w:r>
        <w:rPr>
          <w:lang w:val="ar_AE" w:bidi="ar_AE"/>
        </w:rPr>
        <w:t>). لذلك، كان من الطبيعي أن تكون أفسس الوجهة الرئيسة لرسالة موجهة لجمهور واسع في تلك المنطقة من آسيا الصغرى.</w:t>
      </w:r>
    </w:p>
    <w:p>
      <w:pPr>
        <w:bidi/>
      </w:pPr>
      <w:r>
        <w:rPr>
          <w:lang w:val="ar_AE" w:bidi="ar_AE"/>
        </w:rPr>
      </w:r>
      <w:r>
        <w:rPr>
          <w:lang w:val="ar_AE" w:bidi="ar_AE"/>
        </w:rPr>
        <w:t xml:space="preserve">أول زيارة لبولس إلى أفسس (على ساحل ليديا، بالقرب من نهر كايستر) مذكورة في </w:t>
      </w:r>
      <w:hyperlink r:id="rId188">
        <w:r>
          <w:rPr>
            <w:lang w:val="ar_AE" w:bidi="ar_AE"/>
          </w:rPr>
          <w:rPr>
            <w:color w:val="0000EE"/>
            <w:u w:val="single"/>
          </w:rPr>
          <w:t>أعمال الرسل 18:19–21</w:t>
        </w:r>
      </w:hyperlink>
      <w:r>
        <w:rPr>
          <w:lang w:val="ar_AE" w:bidi="ar_AE"/>
        </w:rPr>
        <w:t xml:space="preserve">. العمل، الذي بدأ بمجادلاته مع اليهود في زيارته القصيرة، استمر بواسطة أبولوس (مقطع </w:t>
      </w:r>
      <w:hyperlink r:id="rId2384">
        <w:r>
          <w:rPr>
            <w:lang w:val="ar_AE" w:bidi="ar_AE"/>
          </w:rPr>
          <w:rPr>
            <w:color w:val="0000EE"/>
            <w:u w:val="single"/>
          </w:rPr>
          <w:t>24–26</w:t>
        </w:r>
      </w:hyperlink>
      <w:r>
        <w:rPr>
          <w:lang w:val="ar_AE" w:bidi="ar_AE"/>
        </w:rPr>
        <w:t>) وأكيلا وبريسكلا (</w:t>
      </w:r>
      <w:hyperlink r:id="rId2385">
        <w:r>
          <w:rPr>
            <w:lang w:val="ar_AE" w:bidi="ar_AE"/>
          </w:rPr>
          <w:rPr>
            <w:color w:val="0000EE"/>
            <w:u w:val="single"/>
          </w:rPr>
          <w:t>18:26</w:t>
        </w:r>
      </w:hyperlink>
      <w:r>
        <w:rPr>
          <w:lang w:val="ar_AE" w:bidi="ar_AE"/>
        </w:rPr>
        <w:t>). في زيارته الثانية، بعد رحلته إلى أورشليم، ومن ثم إلى المناطق الشرقية من آسيا الصغرى، بقي في أفسس "ثلاث سنوات" (</w:t>
      </w:r>
      <w:hyperlink r:id="rId189">
        <w:r>
          <w:rPr>
            <w:lang w:val="ar_AE" w:bidi="ar_AE"/>
          </w:rPr>
          <w:rPr>
            <w:color w:val="0000EE"/>
            <w:u w:val="single"/>
          </w:rPr>
          <w:t>19:10</w:t>
        </w:r>
      </w:hyperlink>
      <w:r>
        <w:rPr>
          <w:lang w:val="ar_AE" w:bidi="ar_AE"/>
        </w:rPr>
        <w:t xml:space="preserve">—"السنتان" في هذه الآية ليسا سوى </w:t>
      </w:r>
      <w:r>
        <w:rPr>
          <w:i/>
          <w:lang w:val="ar_AE" w:bidi="ar_AE"/>
        </w:rPr>
        <w:t>جزء</w:t>
      </w:r>
      <w:r>
        <w:rPr>
          <w:lang w:val="ar_AE" w:bidi="ar_AE"/>
        </w:rPr>
        <w:t xml:space="preserve"> من الوقت—و </w:t>
      </w:r>
      <w:hyperlink r:id="rId2377">
        <w:r>
          <w:rPr>
            <w:lang w:val="ar_AE" w:bidi="ar_AE"/>
          </w:rPr>
          <w:rPr>
            <w:color w:val="0000EE"/>
            <w:u w:val="single"/>
          </w:rPr>
          <w:t>20:31</w:t>
        </w:r>
      </w:hyperlink>
      <w:r>
        <w:rPr>
          <w:lang w:val="ar_AE" w:bidi="ar_AE"/>
        </w:rPr>
        <w:t>); لذلك، تأسيس ورعاية هذه الكنيسة استغرق جزءًا كبيرًا بشكل غير عادي من وقت واهتمام الرسول. اللغة في الرسالة تظهر دفء الشعور وتدفقًا حرًا للفكر، واتحادًا في الامتيازات الروحية والأمل بينه وبينهم، كما هو طبيعي من شخص مرتبط لفترة طويلة وارتباط وثيق مع من يخاطبهم. في رحلته الأخيرة إلى أورشليم، أبحر بجانب أفسس واستدعى شيوخ كنيسة أفسس للقائه في ميليتوس، حيث ألقى عليهم خطابه الوداعي الرائع (</w:t>
      </w:r>
      <w:hyperlink r:id="rId2386">
        <w:r>
          <w:rPr>
            <w:lang w:val="ar_AE" w:bidi="ar_AE"/>
          </w:rPr>
          <w:rPr>
            <w:color w:val="0000EE"/>
            <w:u w:val="single"/>
          </w:rPr>
          <w:t>20:18–35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يمكن القول إن الغرض من رسالة أفسس هو "تمجيدي"؛ أي أنه يجب أن يدفع القراء إلى تمجيد الله، سواء بالحمد والشكر أو في أسلوب الحياة. يظهر هذا في القسم الافتتاحي، الذي يشبه ترنيمة في الأسلوب: "</w:t>
      </w:r>
      <w:r>
        <w:rPr>
          <w:lang w:val="ar_AE" w:bidi="ar_AE"/>
        </w:rPr>
        <w:t>مُبَارَكٌ ٱللهُ أَبُو رَبِّنَا يَسُوعَ ٱلْمَسِيحِ</w:t>
      </w:r>
      <w:r>
        <w:rPr>
          <w:lang w:val="ar_AE" w:bidi="ar_AE"/>
        </w:rPr>
        <w:t>" (</w:t>
      </w:r>
      <w:hyperlink r:id="rId2387">
        <w:r>
          <w:rPr>
            <w:lang w:val="ar_AE" w:bidi="ar_AE"/>
          </w:rPr>
          <w:rPr>
            <w:color w:val="0000EE"/>
            <w:u w:val="single"/>
          </w:rPr>
          <w:t>أفسس 1:3</w:t>
        </w:r>
      </w:hyperlink>
      <w:r>
        <w:rPr>
          <w:lang w:val="ar_AE" w:bidi="ar_AE"/>
        </w:rPr>
        <w:t xml:space="preserve">؛ قارن مع التمجيد الذي يُغنى غالبًا في الكنيسة). يقول بولس ثلاث مرات في الأصحاح الأول إن نتيجة بركات الله يجب أن تكون التسبيح (الآيات </w:t>
      </w:r>
      <w:hyperlink r:id="rId2388">
        <w:r>
          <w:rPr>
            <w:lang w:val="ar_AE" w:bidi="ar_AE"/>
          </w:rPr>
          <w:rPr>
            <w:color w:val="0000EE"/>
            <w:u w:val="single"/>
          </w:rPr>
          <w:t>6، 12، 14</w:t>
        </w:r>
      </w:hyperlink>
      <w:r>
        <w:rPr>
          <w:lang w:val="ar_AE" w:bidi="ar_AE"/>
        </w:rPr>
        <w:t>).</w:t>
      </w:r>
    </w:p>
    <w:p>
      <w:pPr>
        <w:bidi/>
      </w:pPr>
      <w:r>
        <w:rPr>
          <w:lang w:val="ar_AE" w:bidi="ar_AE"/>
        </w:rPr>
      </w:r>
      <w:r>
        <w:rPr>
          <w:lang w:val="ar_AE" w:bidi="ar_AE"/>
        </w:rPr>
        <w:t>بينما تحتوي الرسالة على الكثير من التعليمات العقائدية والأخلاقية (والتي تستند الأخيرة بقوة على الأولى)، فإن غرضها ليس فقط التعليم أو الوعظ، مهما كانت هذه الأمور مهمة. بل هو رفع قرائها إلى نقطة جديدة تساعدهم على التعرف على المسيح القائم والصاعد ومشاركة وجهة نظره حول الكنيسة ودورها في العالم.</w:t>
      </w:r>
    </w:p>
    <w:p>
      <w:pPr>
        <w:bidi/>
      </w:pPr>
      <w:r>
        <w:rPr>
          <w:lang w:val="ar_AE" w:bidi="ar_AE"/>
        </w:rPr>
      </w:r>
      <w:r>
        <w:rPr>
          <w:lang w:val="ar_AE" w:bidi="ar_AE"/>
        </w:rPr>
        <w:t xml:space="preserve">في هذا الصدد، يظهر مصطلح مهم في </w:t>
      </w:r>
      <w:hyperlink r:id="rId2387">
        <w:r>
          <w:rPr>
            <w:lang w:val="ar_AE" w:bidi="ar_AE"/>
          </w:rPr>
          <w:rPr>
            <w:color w:val="0000EE"/>
            <w:u w:val="single"/>
          </w:rPr>
          <w:t>1:3</w:t>
        </w:r>
      </w:hyperlink>
      <w:r>
        <w:rPr>
          <w:lang w:val="ar_AE" w:bidi="ar_AE"/>
        </w:rPr>
        <w:t xml:space="preserve"> وأماكن أخرى. ربما يكون من الأفضل ترجمته بـ "السماويات". إنه يختلف في الشكل عن الكلمة المعتادة لـ "السماء" ويبدو أن له دلالة خاصة في أفسس كمجال لسيادة الرب يسوع المنتصر في العصر الحالي. يُرى هذا في </w:t>
      </w:r>
      <w:hyperlink r:id="rId2389">
        <w:r>
          <w:rPr>
            <w:lang w:val="ar_AE" w:bidi="ar_AE"/>
          </w:rPr>
          <w:rPr>
            <w:color w:val="0000EE"/>
            <w:u w:val="single"/>
          </w:rPr>
          <w:t>1:20</w:t>
        </w:r>
      </w:hyperlink>
      <w:r>
        <w:rPr>
          <w:lang w:val="ar_AE" w:bidi="ar_AE"/>
        </w:rPr>
        <w:t xml:space="preserve">، عند قراءته في سياق المقطع </w:t>
      </w:r>
      <w:hyperlink r:id="rId2390">
        <w:r>
          <w:rPr>
            <w:lang w:val="ar_AE" w:bidi="ar_AE"/>
          </w:rPr>
          <w:rPr>
            <w:color w:val="0000EE"/>
            <w:u w:val="single"/>
          </w:rPr>
          <w:t>19–23</w:t>
        </w:r>
      </w:hyperlink>
      <w:r>
        <w:rPr>
          <w:lang w:val="ar_AE" w:bidi="ar_AE"/>
        </w:rPr>
        <w:t>. أياً كانت الكائنات الموجودة، فإن المسيح فوقها جميعاً. المؤمن، على الرغم من وجوده الواضح على الأرض جسدياً، "يجلس مع المسيح" في السماويات (</w:t>
      </w:r>
      <w:hyperlink r:id="rId2391">
        <w:r>
          <w:rPr>
            <w:lang w:val="ar_AE" w:bidi="ar_AE"/>
          </w:rPr>
          <w:rPr>
            <w:color w:val="0000EE"/>
            <w:u w:val="single"/>
          </w:rPr>
          <w:t>2:6</w:t>
        </w:r>
      </w:hyperlink>
      <w:r>
        <w:rPr>
          <w:lang w:val="ar_AE" w:bidi="ar_AE"/>
        </w:rPr>
        <w:t>) و"يبارك" (</w:t>
      </w:r>
      <w:hyperlink r:id="rId2387">
        <w:r>
          <w:rPr>
            <w:lang w:val="ar_AE" w:bidi="ar_AE"/>
          </w:rPr>
          <w:rPr>
            <w:color w:val="0000EE"/>
            <w:u w:val="single"/>
          </w:rPr>
          <w:t>1:3</w:t>
        </w:r>
      </w:hyperlink>
      <w:r>
        <w:rPr>
          <w:lang w:val="ar_AE" w:bidi="ar_AE"/>
        </w:rPr>
        <w:t>)، مستفيداً من الموارد غير المحدودة للسماء في حياته اليومية. كما أن هذا هو المجال الذي يحدث فيه الصراع الروحي (</w:t>
      </w:r>
      <w:hyperlink r:id="rId2392">
        <w:r>
          <w:rPr>
            <w:lang w:val="ar_AE" w:bidi="ar_AE"/>
          </w:rPr>
          <w:rPr>
            <w:color w:val="0000EE"/>
            <w:u w:val="single"/>
          </w:rPr>
          <w:t>6:12</w:t>
        </w:r>
      </w:hyperlink>
      <w:r>
        <w:rPr>
          <w:lang w:val="ar_AE" w:bidi="ar_AE"/>
        </w:rPr>
        <w:t>).</w:t>
      </w:r>
    </w:p>
    <w:p>
      <w:pPr>
        <w:bidi/>
      </w:pPr>
      <w:r>
        <w:rPr>
          <w:lang w:val="ar_AE" w:bidi="ar_AE"/>
        </w:rPr>
      </w:r>
      <w:r>
        <w:rPr>
          <w:lang w:val="ar_AE" w:bidi="ar_AE"/>
        </w:rPr>
        <w:t>يوضح بولس بذلك أن المسيحيين ليس لديهم وجهة نظر محدودة أو مجرد أرضية. أولئك الذين يفعلون ذلك، يعتقدون خطأً أن أعداءهم هم الناس (</w:t>
      </w:r>
      <w:hyperlink r:id="rId2392">
        <w:r>
          <w:rPr>
            <w:lang w:val="ar_AE" w:bidi="ar_AE"/>
          </w:rPr>
          <w:rPr>
            <w:color w:val="0000EE"/>
            <w:u w:val="single"/>
          </w:rPr>
          <w:t>6:12</w:t>
        </w:r>
      </w:hyperlink>
      <w:r>
        <w:rPr>
          <w:lang w:val="ar_AE" w:bidi="ar_AE"/>
        </w:rPr>
        <w:t>) وأن مواردنا بشرية (</w:t>
      </w:r>
      <w:hyperlink r:id="rId2393">
        <w:r>
          <w:rPr>
            <w:lang w:val="ar_AE" w:bidi="ar_AE"/>
          </w:rPr>
          <w:rPr>
            <w:color w:val="0000EE"/>
            <w:u w:val="single"/>
          </w:rPr>
          <w:t>2 كورنثوس 10:3–4</w:t>
        </w:r>
      </w:hyperlink>
      <w:r>
        <w:rPr>
          <w:lang w:val="ar_AE" w:bidi="ar_AE"/>
        </w:rPr>
        <w:t>). مع هذا التوجه نحو العالم السماوي لتمجيد الرب الحالي، يكون القارئ مستعدًا لفهم أن الكنيسة لا تعمل فقط لتنفيذ الأنشطة الروتينية هنا، بل إنها تعرض حكمة الله للكائنات التي توجد في العوالم السماوية (</w:t>
      </w:r>
      <w:hyperlink r:id="rId2394">
        <w:r>
          <w:rPr>
            <w:lang w:val="ar_AE" w:bidi="ar_AE"/>
          </w:rPr>
          <w:rPr>
            <w:color w:val="0000EE"/>
            <w:u w:val="single"/>
          </w:rPr>
          <w:t>أف 3:10</w:t>
        </w:r>
      </w:hyperlink>
      <w:r>
        <w:rPr>
          <w:lang w:val="ar_AE" w:bidi="ar_AE"/>
        </w:rPr>
        <w:t>). حتى وظيفة قادة الكنيسة تُناقش من حيث مواهب المسيح الذي صعد إلى السماوات (</w:t>
      </w:r>
      <w:hyperlink r:id="rId2395">
        <w:r>
          <w:rPr>
            <w:lang w:val="ar_AE" w:bidi="ar_AE"/>
          </w:rPr>
          <w:rPr>
            <w:color w:val="0000EE"/>
            <w:u w:val="single"/>
          </w:rPr>
          <w:t>4:8–10</w:t>
        </w:r>
      </w:hyperlink>
      <w:r>
        <w:rPr>
          <w:lang w:val="ar_AE" w:bidi="ar_AE"/>
        </w:rPr>
        <w:t>).</w:t>
      </w:r>
    </w:p>
    <w:p>
      <w:pPr>
        <w:bidi/>
      </w:pPr>
      <w:r>
        <w:rPr>
          <w:lang w:val="ar_AE" w:bidi="ar_AE"/>
        </w:rPr>
      </w:r>
      <w:r>
        <w:rPr>
          <w:lang w:val="ar_AE" w:bidi="ar_AE"/>
        </w:rPr>
        <w:t xml:space="preserve">ثمة شعور قوي بالهدف النهائي في أفسس. يحتوي الأصحاح الأول على عدد من التعبيرات المختلفة للهدف. الهدف العظيم للتاريخ معبر عنه في </w:t>
      </w:r>
      <w:hyperlink r:id="rId2396">
        <w:r>
          <w:rPr>
            <w:lang w:val="ar_AE" w:bidi="ar_AE"/>
          </w:rPr>
          <w:rPr>
            <w:color w:val="0000EE"/>
            <w:u w:val="single"/>
          </w:rPr>
          <w:t>1:10</w:t>
        </w:r>
      </w:hyperlink>
      <w:r>
        <w:rPr>
          <w:lang w:val="ar_AE" w:bidi="ar_AE"/>
        </w:rPr>
        <w:t xml:space="preserve">. الشعور بالهدف لا يُفقد أبدًا. تُرى الكنيسة حتى، في الفصل </w:t>
      </w:r>
      <w:hyperlink r:id="rId2397">
        <w:r>
          <w:rPr>
            <w:lang w:val="ar_AE" w:bidi="ar_AE"/>
          </w:rPr>
          <w:rPr>
            <w:color w:val="0000EE"/>
            <w:u w:val="single"/>
          </w:rPr>
          <w:t>3</w:t>
        </w:r>
      </w:hyperlink>
      <w:r>
        <w:rPr>
          <w:lang w:val="ar_AE" w:bidi="ar_AE"/>
        </w:rPr>
        <w:t>، كتعبير عن خطة الله الأبدية والسرية. هناك أيضًا حركة طوال الرسالة، من (1) مصالحة الأفراد مع الله، إلى (2) مصالحتهم مع بعضهم بعضًا، إلى (3) حياتهم معًا في الكنيسة. لا يوجد جدال حول النقاط على طول الطريق، كما هو الحال في معظم الرسائل، بل سلسلة متصلة من التأكيدات، كل منها يقود القارئ إلى التالي.</w:t>
      </w:r>
    </w:p>
    <w:p>
      <w:pPr>
        <w:bidi/>
      </w:pPr>
      <w:r>
        <w:rPr>
          <w:lang w:val="ar_AE" w:bidi="ar_AE"/>
        </w:rPr>
      </w:r>
      <w:r>
        <w:rPr>
          <w:lang w:val="ar_AE" w:bidi="ar_AE"/>
        </w:rPr>
        <w:t>يناقش بول عددًا من المواضيع من هذا المنظور السماوي والإحساس بالهدف الذي يوفره. سيتم مناقشة هذه المواضيع أدناه بطريقة تُظهر ترابطها، بدلاً من ترتيبها حسب أهميتها أو بروزها في رسالة أفسس.</w:t>
      </w:r>
    </w:p>
    <w:p>
      <w:pPr>
        <w:pStyle w:val="Heading4"/>
        <w:bidi/>
      </w:pPr>
      <w:r>
        <w:rPr>
          <w:lang w:val="ar_AE" w:bidi="ar_AE"/>
        </w:rPr>
        <w:t>الكنيسة</w:t>
      </w:r>
    </w:p>
    <w:p>
      <w:pPr>
        <w:bidi/>
      </w:pPr>
      <w:r>
        <w:rPr>
          <w:lang w:val="ar_AE" w:bidi="ar_AE"/>
        </w:rPr>
      </w:r>
      <w:r>
        <w:rPr>
          <w:lang w:val="ar_AE" w:bidi="ar_AE"/>
        </w:rPr>
        <w:t>يستخدم بولس عددًا من الصور البلاغية لوصف الكنيسة، بما في ذلك منزل، وهيكل، وجسد (</w:t>
      </w:r>
      <w:hyperlink r:id="rId125">
        <w:r>
          <w:rPr>
            <w:lang w:val="ar_AE" w:bidi="ar_AE"/>
          </w:rPr>
          <w:rPr>
            <w:color w:val="0000EE"/>
            <w:u w:val="single"/>
          </w:rPr>
          <w:t>1:22–23؛</w:t>
        </w:r>
      </w:hyperlink>
      <w:r>
        <w:rPr>
          <w:lang w:val="ar_AE" w:bidi="ar_AE"/>
        </w:rPr>
        <w:t xml:space="preserve"> </w:t>
      </w:r>
      <w:hyperlink r:id="rId2398">
        <w:r>
          <w:rPr>
            <w:lang w:val="ar_AE" w:bidi="ar_AE"/>
          </w:rPr>
          <w:rPr>
            <w:color w:val="0000EE"/>
            <w:u w:val="single"/>
          </w:rPr>
          <w:t>2:19–22</w:t>
        </w:r>
      </w:hyperlink>
      <w:r>
        <w:rPr>
          <w:lang w:val="ar_AE" w:bidi="ar_AE"/>
        </w:rPr>
        <w:t>). في الواقع، قد يكون من غير الكافي أن نطلق على كلمة "جسد" صورة بلاغية، لأنها تبدو أكثر من ذلك. ثمة إحساس بأن المسيح والكنيسة لديهما علاقة عضوية فعلية، إذ يعمل هو كرأس والمؤمنون كأجزاء من جسده.</w:t>
      </w:r>
    </w:p>
    <w:p>
      <w:pPr>
        <w:bidi/>
      </w:pPr>
      <w:r>
        <w:rPr>
          <w:lang w:val="ar_AE" w:bidi="ar_AE"/>
        </w:rPr>
      </w:r>
      <w:r>
        <w:rPr>
          <w:lang w:val="ar_AE" w:bidi="ar_AE"/>
        </w:rPr>
        <w:t>الكنيسة هي نتيجة عمل المصالحة الذي قام به المسيح، الذي جعل موته السلام بين اليهود والأمم المتعاديين (</w:t>
      </w:r>
      <w:hyperlink r:id="rId2399">
        <w:r>
          <w:rPr>
            <w:lang w:val="ar_AE" w:bidi="ar_AE"/>
          </w:rPr>
          <w:rPr>
            <w:color w:val="0000EE"/>
            <w:u w:val="single"/>
          </w:rPr>
          <w:t>2:11–18</w:t>
        </w:r>
      </w:hyperlink>
      <w:r>
        <w:rPr>
          <w:lang w:val="ar_AE" w:bidi="ar_AE"/>
        </w:rPr>
        <w:t>). كان الاتحاد الناتج مخططًا له منذ فترة طويلة من قبل الله (</w:t>
      </w:r>
      <w:hyperlink r:id="rId2400">
        <w:r>
          <w:rPr>
            <w:lang w:val="ar_AE" w:bidi="ar_AE"/>
          </w:rPr>
          <w:rPr>
            <w:color w:val="0000EE"/>
            <w:u w:val="single"/>
          </w:rPr>
          <w:t>3:2–6</w:t>
        </w:r>
      </w:hyperlink>
      <w:r>
        <w:rPr>
          <w:lang w:val="ar_AE" w:bidi="ar_AE"/>
        </w:rPr>
        <w:t xml:space="preserve">)، ويُعزز من خلال الموقف الصحيح والخدمة المتبادلة (الأصحاح </w:t>
      </w:r>
      <w:hyperlink r:id="rId2401">
        <w:r>
          <w:rPr>
            <w:lang w:val="ar_AE" w:bidi="ar_AE"/>
          </w:rPr>
          <w:rPr>
            <w:color w:val="0000EE"/>
            <w:u w:val="single"/>
          </w:rPr>
          <w:t>4</w:t>
        </w:r>
      </w:hyperlink>
      <w:r>
        <w:rPr>
          <w:lang w:val="ar_AE" w:bidi="ar_AE"/>
        </w:rPr>
        <w:t>).</w:t>
      </w:r>
    </w:p>
    <w:p>
      <w:pPr>
        <w:bidi/>
      </w:pPr>
      <w:r>
        <w:rPr>
          <w:lang w:val="ar_AE" w:bidi="ar_AE"/>
        </w:rPr>
      </w:r>
      <w:r>
        <w:rPr>
          <w:lang w:val="ar_AE" w:bidi="ar_AE"/>
        </w:rPr>
        <w:t>ميزة رائعة بشكل خاص في رسالة أفسس هي المقارنة بين العلاقة بين الزوج والزوجة وتلك بين المسيح والكنيسة (</w:t>
      </w:r>
      <w:hyperlink r:id="rId2402">
        <w:r>
          <w:rPr>
            <w:lang w:val="ar_AE" w:bidi="ar_AE"/>
          </w:rPr>
          <w:rPr>
            <w:color w:val="0000EE"/>
            <w:u w:val="single"/>
          </w:rPr>
          <w:t>5:22–33</w:t>
        </w:r>
      </w:hyperlink>
      <w:r>
        <w:rPr>
          <w:lang w:val="ar_AE" w:bidi="ar_AE"/>
        </w:rPr>
        <w:t>). في هذه المقارنة، الواقع الأساسي ليس الزواج، مع أن العلاقة بين المسيح والكنيسة تقدم فقط توضيحًا. بل إن الواقع الأساسي هو المسيح والكنيسة.</w:t>
      </w:r>
    </w:p>
    <w:p>
      <w:pPr>
        <w:pStyle w:val="Heading4"/>
        <w:bidi/>
      </w:pPr>
      <w:r>
        <w:rPr>
          <w:lang w:val="ar_AE" w:bidi="ar_AE"/>
        </w:rPr>
        <w:t>رياسة المسيح</w:t>
      </w:r>
    </w:p>
    <w:p>
      <w:pPr>
        <w:bidi/>
      </w:pPr>
      <w:r>
        <w:rPr>
          <w:lang w:val="ar_AE" w:bidi="ar_AE"/>
        </w:rPr>
      </w:r>
      <w:r>
        <w:rPr>
          <w:lang w:val="ar_AE" w:bidi="ar_AE"/>
        </w:rPr>
        <w:t>المسيح رأس لا الكنيسة فحسب، بل هو رأس فوق كل شيء لمنفعة الكنيسة (</w:t>
      </w:r>
      <w:hyperlink r:id="rId2403">
        <w:r>
          <w:rPr>
            <w:lang w:val="ar_AE" w:bidi="ar_AE"/>
          </w:rPr>
          <w:rPr>
            <w:color w:val="0000EE"/>
            <w:u w:val="single"/>
          </w:rPr>
          <w:t>1:22</w:t>
        </w:r>
      </w:hyperlink>
      <w:r>
        <w:rPr>
          <w:lang w:val="ar_AE" w:bidi="ar_AE"/>
        </w:rPr>
        <w:t xml:space="preserve">). معنى </w:t>
      </w:r>
      <w:hyperlink r:id="rId2396">
        <w:r>
          <w:rPr>
            <w:lang w:val="ar_AE" w:bidi="ar_AE"/>
          </w:rPr>
          <w:rPr>
            <w:color w:val="0000EE"/>
            <w:u w:val="single"/>
          </w:rPr>
          <w:t>1:10</w:t>
        </w:r>
      </w:hyperlink>
      <w:r>
        <w:rPr>
          <w:lang w:val="ar_AE" w:bidi="ar_AE"/>
        </w:rPr>
        <w:t xml:space="preserve"> هو أن الأجزاء والكائنات المتفرقة حاليًا في الكون ستُجلب إلى النظام تحت سيادة المسيح. هذه السيادة العالمية متوقعة في الصعود والتعظيم الحالي للمسيح. تعبير الهيمنة العالمية—"الله وضع كل شيء تحت قدميه" (</w:t>
      </w:r>
      <w:hyperlink r:id="rId2403">
        <w:r>
          <w:rPr>
            <w:lang w:val="ar_AE" w:bidi="ar_AE"/>
          </w:rPr>
          <w:rPr>
            <w:color w:val="0000EE"/>
            <w:u w:val="single"/>
          </w:rPr>
          <w:t>1:22</w:t>
        </w:r>
      </w:hyperlink>
      <w:r>
        <w:rPr>
          <w:lang w:val="ar_AE" w:bidi="ar_AE"/>
        </w:rPr>
        <w:t xml:space="preserve">، مقتبس من </w:t>
      </w:r>
      <w:hyperlink r:id="rId2404">
        <w:r>
          <w:rPr>
            <w:lang w:val="ar_AE" w:bidi="ar_AE"/>
          </w:rPr>
          <w:rPr>
            <w:color w:val="0000EE"/>
            <w:u w:val="single"/>
          </w:rPr>
          <w:t>مزمور 8:6</w:t>
        </w:r>
      </w:hyperlink>
      <w:r>
        <w:rPr>
          <w:lang w:val="ar_AE" w:bidi="ar_AE"/>
        </w:rPr>
        <w:t>)—يعزز هذا التوقع.</w:t>
      </w:r>
    </w:p>
    <w:p>
      <w:pPr>
        <w:pStyle w:val="Heading4"/>
        <w:bidi/>
      </w:pPr>
      <w:r>
        <w:rPr>
          <w:lang w:val="ar_AE" w:bidi="ar_AE"/>
        </w:rPr>
        <w:t>“السر” أو “الخطة السرية”</w:t>
      </w:r>
    </w:p>
    <w:p>
      <w:pPr>
        <w:bidi/>
      </w:pPr>
      <w:r>
        <w:rPr>
          <w:lang w:val="ar_AE" w:bidi="ar_AE"/>
        </w:rPr>
      </w:r>
      <w:r>
        <w:rPr>
          <w:lang w:val="ar_AE" w:bidi="ar_AE"/>
        </w:rPr>
        <w:t>الكلمة اليونانية "سر" لها معنى خاص في الأدب اليهودي والمسيحي المبكر. تشير إلى القرارات الأبدية الخاصة بالله بشأن عمله الخلاصي وأهدافه النهائية في التاريخ، والتي يُكشف عنها مرحلة بمرحلة. يُستخدم المصطلح في سياق الملكوت في الأناجيل (</w:t>
      </w:r>
      <w:hyperlink r:id="rId2405">
        <w:r>
          <w:rPr>
            <w:lang w:val="ar_AE" w:bidi="ar_AE"/>
          </w:rPr>
          <w:rPr>
            <w:color w:val="0000EE"/>
            <w:u w:val="single"/>
          </w:rPr>
          <w:t>متى 13:11</w:t>
        </w:r>
      </w:hyperlink>
      <w:r>
        <w:rPr>
          <w:lang w:val="ar_AE" w:bidi="ar_AE"/>
        </w:rPr>
        <w:t xml:space="preserve">)، مع التبشير بالإنجيل في </w:t>
      </w:r>
      <w:hyperlink r:id="rId2406">
        <w:r>
          <w:rPr>
            <w:lang w:val="ar_AE" w:bidi="ar_AE"/>
          </w:rPr>
          <w:rPr>
            <w:color w:val="0000EE"/>
            <w:u w:val="single"/>
          </w:rPr>
          <w:t>1 كورنثوس 1:18–2:16</w:t>
        </w:r>
      </w:hyperlink>
      <w:r>
        <w:rPr>
          <w:lang w:val="ar_AE" w:bidi="ar_AE"/>
        </w:rPr>
        <w:t xml:space="preserve">، مع مصير إسرائيل في </w:t>
      </w:r>
      <w:hyperlink r:id="rId2407">
        <w:r>
          <w:rPr>
            <w:lang w:val="ar_AE" w:bidi="ar_AE"/>
          </w:rPr>
          <w:rPr>
            <w:color w:val="0000EE"/>
            <w:u w:val="single"/>
          </w:rPr>
          <w:t>رومية 11:25</w:t>
        </w:r>
      </w:hyperlink>
      <w:r>
        <w:rPr>
          <w:lang w:val="ar_AE" w:bidi="ar_AE"/>
        </w:rPr>
        <w:t xml:space="preserve">، وفي أماكن أخرى بتطبيقات مختلفة. أخيرًا، يعلن </w:t>
      </w:r>
      <w:hyperlink r:id="rId2408">
        <w:r>
          <w:rPr>
            <w:lang w:val="ar_AE" w:bidi="ar_AE"/>
          </w:rPr>
          <w:rPr>
            <w:color w:val="0000EE"/>
            <w:u w:val="single"/>
          </w:rPr>
          <w:t>رؤيا 10:6–7</w:t>
        </w:r>
      </w:hyperlink>
      <w:r>
        <w:rPr>
          <w:lang w:val="ar_AE" w:bidi="ar_AE"/>
        </w:rPr>
        <w:t xml:space="preserve"> أنه لن يكون هناك تأخير بعد الآن، ولكن "سر" الله، الذي أعلنه الأنبياء في البداية، سيصل إلى اكتماله.</w:t>
      </w:r>
    </w:p>
    <w:p>
      <w:pPr>
        <w:bidi/>
      </w:pPr>
      <w:r>
        <w:rPr>
          <w:lang w:val="ar_AE" w:bidi="ar_AE"/>
        </w:rPr>
      </w:r>
      <w:r>
        <w:rPr>
          <w:lang w:val="ar_AE" w:bidi="ar_AE"/>
        </w:rPr>
        <w:t xml:space="preserve">إن جانب خطة الله الذي يقدمه بولس في </w:t>
      </w:r>
      <w:hyperlink r:id="rId2409">
        <w:r>
          <w:rPr>
            <w:lang w:val="ar_AE" w:bidi="ar_AE"/>
          </w:rPr>
          <w:rPr>
            <w:color w:val="0000EE"/>
            <w:u w:val="single"/>
          </w:rPr>
          <w:t>أفسس 3:3–6</w:t>
        </w:r>
      </w:hyperlink>
      <w:r>
        <w:rPr>
          <w:lang w:val="ar_AE" w:bidi="ar_AE"/>
        </w:rPr>
        <w:t xml:space="preserve"> ليس فقط إدراج الأمم بين شعب الله ولكن اندماجهم الكامل مع اليهود في الكنيسة. لم يتم الكشف عن مدى هذا قبل زمن خدمة بولس.</w:t>
      </w:r>
    </w:p>
    <w:p>
      <w:pPr>
        <w:pStyle w:val="Heading3"/>
        <w:bidi/>
      </w:pPr>
      <w:r>
        <w:rPr>
          <w:lang w:val="ar_AE" w:bidi="ar_AE"/>
        </w:rPr>
        <w:t>المحتوى</w:t>
      </w:r>
    </w:p>
    <w:p>
      <w:pPr>
        <w:pStyle w:val="Heading4"/>
        <w:bidi/>
      </w:pPr>
      <w:r>
        <w:rPr>
          <w:lang w:val="ar_AE" w:bidi="ar_AE"/>
        </w:rPr>
        <w:t>القصد الإلهي: مجد المسيح ورياسته (</w:t>
      </w:r>
      <w:hyperlink r:id="rId2410">
        <w:r>
          <w:rPr>
            <w:lang w:val="ar_AE" w:bidi="ar_AE"/>
          </w:rPr>
          <w:rPr>
            <w:color w:val="0000EE"/>
            <w:u w:val="single"/>
          </w:rPr>
          <w:t>1:1–14</w:t>
        </w:r>
      </w:hyperlink>
      <w:r>
        <w:rPr>
          <w:lang w:val="ar_AE" w:bidi="ar_AE"/>
        </w:rPr>
        <w:t>)</w:t>
      </w:r>
    </w:p>
    <w:p>
      <w:pPr>
        <w:bidi/>
      </w:pPr>
      <w:r>
        <w:rPr>
          <w:lang w:val="ar_AE" w:bidi="ar_AE"/>
        </w:rPr>
      </w:r>
      <w:r>
        <w:rPr>
          <w:lang w:val="ar_AE" w:bidi="ar_AE"/>
        </w:rPr>
        <w:t xml:space="preserve">تشكل هذه الفقرة بأكملها "تمجيدًا". يذكر بولس القراء، من خلال التعبير عن صلاته الخاصة بالحمد، بجميع البركات التي منحها الله للمؤمنين. وتشمل هذه البركات اختيارهم للعيش في حضور الله بلا لوم (الآية </w:t>
      </w:r>
      <w:hyperlink r:id="rId2411">
        <w:r>
          <w:rPr>
            <w:lang w:val="ar_AE" w:bidi="ar_AE"/>
          </w:rPr>
          <w:rPr>
            <w:color w:val="0000EE"/>
            <w:u w:val="single"/>
          </w:rPr>
          <w:t>4</w:t>
        </w:r>
      </w:hyperlink>
      <w:r>
        <w:rPr>
          <w:lang w:val="ar_AE" w:bidi="ar_AE"/>
        </w:rPr>
        <w:t xml:space="preserve">)، ومنحهم مصير البنوة الكاملة (الآية </w:t>
      </w:r>
      <w:hyperlink r:id="rId563">
        <w:r>
          <w:rPr>
            <w:lang w:val="ar_AE" w:bidi="ar_AE"/>
          </w:rPr>
          <w:rPr>
            <w:color w:val="0000EE"/>
            <w:u w:val="single"/>
          </w:rPr>
          <w:t>5</w:t>
        </w:r>
      </w:hyperlink>
      <w:r>
        <w:rPr>
          <w:lang w:val="ar_AE" w:bidi="ar_AE"/>
        </w:rPr>
        <w:t>)، وغفرانهم لأن المسيح مات من أجلهم.</w:t>
      </w:r>
    </w:p>
    <w:p>
      <w:pPr>
        <w:bidi/>
      </w:pPr>
      <w:r>
        <w:rPr>
          <w:lang w:val="ar_AE" w:bidi="ar_AE"/>
        </w:rPr>
      </w:r>
      <w:r>
        <w:rPr>
          <w:lang w:val="ar_AE" w:bidi="ar_AE"/>
        </w:rPr>
        <w:t xml:space="preserve">لكن بولس لا يقتصر فقط على تلاوة ما فعله الله؛ بل يدمج عددًا من الكلمات والعبارات التي تشير إلى </w:t>
      </w:r>
      <w:r>
        <w:rPr>
          <w:b/>
          <w:lang w:val="ar_AE" w:bidi="ar_AE"/>
        </w:rPr>
        <w:t>لماذا</w:t>
      </w:r>
      <w:r>
        <w:rPr>
          <w:lang w:val="ar_AE" w:bidi="ar_AE"/>
        </w:rPr>
        <w:t xml:space="preserve"> تصرف الله، أي ما هي </w:t>
      </w:r>
      <w:r>
        <w:rPr>
          <w:b/>
          <w:lang w:val="ar_AE" w:bidi="ar_AE"/>
        </w:rPr>
        <w:t>مقاصد</w:t>
      </w:r>
      <w:r>
        <w:rPr>
          <w:lang w:val="ar_AE" w:bidi="ar_AE"/>
        </w:rPr>
        <w:t xml:space="preserve"> الله. تستخدم الترجمات المختلفة كلمات إنجليزية مختلفة لتمثيل التعبيرات اليونانية للغرض، مثل "اختار"، "سبق وعيّن"، "خطة"، "مشيئة"، "سر"، "مسرة"، "قصد" (مقطع </w:t>
      </w:r>
      <w:hyperlink r:id="rId2412">
        <w:r>
          <w:rPr>
            <w:lang w:val="ar_AE" w:bidi="ar_AE"/>
          </w:rPr>
          <w:rPr>
            <w:color w:val="0000EE"/>
            <w:u w:val="single"/>
          </w:rPr>
          <w:t>4–10</w:t>
        </w:r>
      </w:hyperlink>
      <w:r>
        <w:rPr>
          <w:lang w:val="ar_AE" w:bidi="ar_AE"/>
        </w:rPr>
        <w:t xml:space="preserve">). ربما يكون البيان الأكثر شمولاً في مقطع </w:t>
      </w:r>
      <w:hyperlink r:id="rId2413">
        <w:r>
          <w:rPr>
            <w:lang w:val="ar_AE" w:bidi="ar_AE"/>
          </w:rPr>
          <w:rPr>
            <w:color w:val="0000EE"/>
            <w:u w:val="single"/>
          </w:rPr>
          <w:t>11–12</w:t>
        </w:r>
      </w:hyperlink>
      <w:r>
        <w:rPr>
          <w:lang w:val="ar_AE" w:bidi="ar_AE"/>
        </w:rPr>
        <w:t>.</w:t>
      </w:r>
    </w:p>
    <w:p>
      <w:pPr>
        <w:bidi/>
      </w:pPr>
      <w:r>
        <w:rPr>
          <w:lang w:val="ar_AE" w:bidi="ar_AE"/>
        </w:rPr>
      </w:r>
      <w:r>
        <w:rPr>
          <w:lang w:val="ar_AE" w:bidi="ar_AE"/>
        </w:rPr>
        <w:t>من الواضح من هذا أن الغرض النهائي من عمل الله الخلاصي ليس مجرد سعادة المؤمنين بل مجد الله من خلال الرب يسوع المسيح. يُعطى الروح لضمان ليس فقط أمان المؤمن بل أيضًا استثمار الله، إذا جاز التعبير، في المؤمن.</w:t>
      </w:r>
    </w:p>
    <w:p>
      <w:pPr>
        <w:pStyle w:val="Heading4"/>
        <w:bidi/>
      </w:pPr>
      <w:r>
        <w:rPr>
          <w:lang w:val="ar_AE" w:bidi="ar_AE"/>
        </w:rPr>
        <w:t>صلاة لكي يدرك المؤمنون هدف الله وقوته (</w:t>
      </w:r>
      <w:hyperlink r:id="rId2414">
        <w:r>
          <w:rPr>
            <w:lang w:val="ar_AE" w:bidi="ar_AE"/>
          </w:rPr>
          <w:rPr>
            <w:color w:val="0000EE"/>
            <w:u w:val="single"/>
          </w:rPr>
          <w:t>1:15–23</w:t>
        </w:r>
      </w:hyperlink>
      <w:r>
        <w:rPr>
          <w:lang w:val="ar_AE" w:bidi="ar_AE"/>
        </w:rPr>
        <w:t>)</w:t>
      </w:r>
    </w:p>
    <w:p>
      <w:pPr>
        <w:bidi/>
      </w:pPr>
      <w:r>
        <w:rPr>
          <w:lang w:val="ar_AE" w:bidi="ar_AE"/>
        </w:rPr>
      </w:r>
      <w:r>
        <w:rPr>
          <w:lang w:val="ar_AE" w:bidi="ar_AE"/>
        </w:rPr>
        <w:t>تبدأ صلاة بولس من افتتاحية رسالته، وتشكل طلبًا بأن يستفيد المؤمنون من كل ما هو موجود في هذا البيان. هنا يستشهد بحقيقة موت الرب يسوع وقيامته وصعوده كأساس لنقطة القوة والمنظور الحالي للمؤمن.</w:t>
      </w:r>
    </w:p>
    <w:p>
      <w:pPr>
        <w:pStyle w:val="Heading4"/>
        <w:bidi/>
      </w:pPr>
      <w:r>
        <w:rPr>
          <w:lang w:val="ar_AE" w:bidi="ar_AE"/>
        </w:rPr>
        <w:t>خطوات نحو تحقيق قصد الله (</w:t>
      </w:r>
      <w:hyperlink r:id="rId2415">
        <w:r>
          <w:rPr>
            <w:lang w:val="ar_AE" w:bidi="ar_AE"/>
          </w:rPr>
          <w:rPr>
            <w:color w:val="0000EE"/>
            <w:u w:val="single"/>
          </w:rPr>
          <w:t>2:1–3:21</w:t>
        </w:r>
      </w:hyperlink>
      <w:r>
        <w:rPr>
          <w:lang w:val="ar_AE" w:bidi="ar_AE"/>
        </w:rPr>
        <w:t>)</w:t>
      </w:r>
    </w:p>
    <w:p>
      <w:pPr>
        <w:bidi/>
      </w:pPr>
      <w:r>
        <w:rPr>
          <w:lang w:val="ar_AE" w:bidi="ar_AE"/>
        </w:rPr>
      </w:r>
      <w:r>
        <w:rPr>
          <w:lang w:val="ar_AE" w:bidi="ar_AE"/>
        </w:rPr>
        <w:t>كانت الخطوة الأولى هي موت المسيح من أجل إنقاذ الأفراد من الخطية والموت (</w:t>
      </w:r>
      <w:hyperlink r:id="rId2416">
        <w:r>
          <w:rPr>
            <w:lang w:val="ar_AE" w:bidi="ar_AE"/>
          </w:rPr>
          <w:rPr>
            <w:color w:val="0000EE"/>
            <w:u w:val="single"/>
          </w:rPr>
          <w:t>2:1–10</w:t>
        </w:r>
      </w:hyperlink>
      <w:r>
        <w:rPr>
          <w:lang w:val="ar_AE" w:bidi="ar_AE"/>
        </w:rPr>
        <w:t>). بما أن هذا كان بمبادرة من الله، وليس الإنسان، وبما أن الإنسان كان "ميتًا" روحياً وعاجزاً، فإن الخلاص لا يمكن أن يكون إلا بالنعمة.</w:t>
      </w:r>
    </w:p>
    <w:p>
      <w:pPr>
        <w:bidi/>
      </w:pPr>
      <w:r>
        <w:rPr>
          <w:lang w:val="ar_AE" w:bidi="ar_AE"/>
        </w:rPr>
      </w:r>
      <w:r>
        <w:rPr>
          <w:lang w:val="ar_AE" w:bidi="ar_AE"/>
        </w:rPr>
        <w:t>كانت الخطوة الثانية هي مصالحة الناس ليس فقط مع الله ولكن مع بعضهم بعضًا (</w:t>
      </w:r>
      <w:hyperlink r:id="rId2399">
        <w:r>
          <w:rPr>
            <w:lang w:val="ar_AE" w:bidi="ar_AE"/>
          </w:rPr>
          <w:rPr>
            <w:color w:val="0000EE"/>
            <w:u w:val="single"/>
          </w:rPr>
          <w:t>2:11–18</w:t>
        </w:r>
      </w:hyperlink>
      <w:r>
        <w:rPr>
          <w:lang w:val="ar_AE" w:bidi="ar_AE"/>
        </w:rPr>
        <w:t xml:space="preserve">). ينتقل بولس بذلك من الجانب الفردي إلى الجانب الجماعي للخلاص. كان هذا ذا أهمية خاصة للأمم، الذين لم يكن لديهم سابقًا حتى علاقة رسمية مع الله. إحدى الكلمات المفتاحية في هذا القسم هي "السلام" (مقطع </w:t>
      </w:r>
      <w:hyperlink r:id="rId2417">
        <w:r>
          <w:rPr>
            <w:lang w:val="ar_AE" w:bidi="ar_AE"/>
          </w:rPr>
          <w:rPr>
            <w:color w:val="0000EE"/>
            <w:u w:val="single"/>
          </w:rPr>
          <w:t>14–17</w:t>
        </w:r>
      </w:hyperlink>
      <w:r>
        <w:rPr>
          <w:lang w:val="ar_AE" w:bidi="ar_AE"/>
        </w:rPr>
        <w:t>).</w:t>
      </w:r>
    </w:p>
    <w:p>
      <w:pPr>
        <w:bidi/>
      </w:pPr>
      <w:r>
        <w:rPr>
          <w:lang w:val="ar_AE" w:bidi="ar_AE"/>
        </w:rPr>
      </w:r>
      <w:r>
        <w:rPr>
          <w:lang w:val="ar_AE" w:bidi="ar_AE"/>
        </w:rPr>
        <w:t>الخطوة الثالثة تتجاوز المصالحة إلى الوحدة الفعلية بين اليهود والأمم في "بيت" واحد (</w:t>
      </w:r>
      <w:hyperlink r:id="rId2398">
        <w:r>
          <w:rPr>
            <w:lang w:val="ar_AE" w:bidi="ar_AE"/>
          </w:rPr>
          <w:rPr>
            <w:color w:val="0000EE"/>
            <w:u w:val="single"/>
          </w:rPr>
          <w:t>2:19–22</w:t>
        </w:r>
      </w:hyperlink>
      <w:r>
        <w:rPr>
          <w:lang w:val="ar_AE" w:bidi="ar_AE"/>
        </w:rPr>
        <w:t>). لم يجلب الله الناس إليه فرديًا فقط، وإلى بعضهم البعض كأفراد، بل شكل كيانًا جماعيًا جديدًا، مجتمعًا جديدًا يوصف بمصطلحات سياسية وعائلية. في النهاية، يشكل المؤمنون معًا جسدًا جماعيًا يُمجد فيه الله.</w:t>
      </w:r>
    </w:p>
    <w:p>
      <w:pPr>
        <w:bidi/>
      </w:pPr>
      <w:r>
        <w:rPr>
          <w:lang w:val="ar_AE" w:bidi="ar_AE"/>
        </w:rPr>
      </w:r>
      <w:r>
        <w:rPr>
          <w:lang w:val="ar_AE" w:bidi="ar_AE"/>
        </w:rPr>
        <w:t>هذه الخطوة الثالثة تتضخم في خطوة رابعة، وهي كشف الغرض الأبدي لله في تشكيل هذا الجسد الواحد، الكنيسة (</w:t>
      </w:r>
      <w:hyperlink r:id="rId2418">
        <w:r>
          <w:rPr>
            <w:lang w:val="ar_AE" w:bidi="ar_AE"/>
          </w:rPr>
          <w:rPr>
            <w:color w:val="0000EE"/>
            <w:u w:val="single"/>
          </w:rPr>
          <w:t>3:1–13</w:t>
        </w:r>
      </w:hyperlink>
      <w:r>
        <w:rPr>
          <w:lang w:val="ar_AE" w:bidi="ar_AE"/>
        </w:rPr>
        <w:t>). باستخدام مفهوم "السر" الكتابي، يُظهر بولس كيف تُظهر الكنيسة حكمة الله لكل من قد يكونون يراقبون في جميع أنحاء الكون. هذا يعطي المؤمن فوراً وعياً جديداً بسبب خلاصه ومشاركته في الكنيسة. الأنانية والملل من روتين النشاط الكنسي تتلاشى لتحل محلها شعور بالمعنى والقصد.</w:t>
      </w:r>
    </w:p>
    <w:p>
      <w:pPr>
        <w:bidi/>
      </w:pPr>
      <w:r>
        <w:rPr>
          <w:lang w:val="ar_AE" w:bidi="ar_AE"/>
        </w:rPr>
      </w:r>
      <w:r>
        <w:rPr>
          <w:lang w:val="ar_AE" w:bidi="ar_AE"/>
        </w:rPr>
        <w:t>تلخص هذه الخطوات الآن في صلاة ثانية (</w:t>
      </w:r>
      <w:hyperlink r:id="rId2419">
        <w:r>
          <w:rPr>
            <w:lang w:val="ar_AE" w:bidi="ar_AE"/>
          </w:rPr>
          <w:rPr>
            <w:color w:val="0000EE"/>
            <w:u w:val="single"/>
          </w:rPr>
          <w:t>3:14–21</w:t>
        </w:r>
      </w:hyperlink>
      <w:r>
        <w:rPr>
          <w:lang w:val="ar_AE" w:bidi="ar_AE"/>
        </w:rPr>
        <w:t>). تتوج سلسلة من الطلبات الرفيعة في "تمجيد" آخر. يعبر هذا عن دهشة بولس من القوة اللامتناهية لله لتحقيق كل ما وصفه في الرسالة حتى الآن، ورغبته في أن يؤدي ذلك بالفعل إلى مجد عظيم لله في الكنيسة وفي المسيح.</w:t>
      </w:r>
    </w:p>
    <w:p>
      <w:pPr>
        <w:pStyle w:val="Heading4"/>
        <w:bidi/>
      </w:pPr>
      <w:r>
        <w:rPr>
          <w:lang w:val="ar_AE" w:bidi="ar_AE"/>
        </w:rPr>
        <w:t>وسائل عملية لتحقيق قصد الله في الكنيسة (</w:t>
      </w:r>
      <w:hyperlink r:id="rId2420">
        <w:r>
          <w:rPr>
            <w:lang w:val="ar_AE" w:bidi="ar_AE"/>
          </w:rPr>
          <w:rPr>
            <w:color w:val="0000EE"/>
            <w:u w:val="single"/>
          </w:rPr>
          <w:t>4:1–6:20</w:t>
        </w:r>
      </w:hyperlink>
      <w:r>
        <w:rPr>
          <w:lang w:val="ar_AE" w:bidi="ar_AE"/>
        </w:rPr>
        <w:t>)</w:t>
      </w:r>
    </w:p>
    <w:p>
      <w:pPr>
        <w:bidi/>
      </w:pPr>
      <w:r>
        <w:rPr>
          <w:lang w:val="ar_AE" w:bidi="ar_AE"/>
        </w:rPr>
      </w:r>
      <w:r>
        <w:rPr>
          <w:lang w:val="ar_AE" w:bidi="ar_AE"/>
        </w:rPr>
        <w:t xml:space="preserve">العقيدة والحياة لا ينفصلان أبدًا في تفكير بولس، ولكن في رسالة أفسس تكون العلاقة أكثر أهمية من المعتاد. يجب أن تُعاش حياة المؤمن بطريقة تليق بالأهداف العظيمة لله. "الدعوة" للمؤمن ليست مجرد أن يكون مخلصًا أو سعيدًا أبديًا، بل أن يشارك مع الجسد كله، الكنيسة، في تمجيد الله. هذا يساهم في تحقيق الصلاة في </w:t>
      </w:r>
      <w:hyperlink r:id="rId2421">
        <w:r>
          <w:rPr>
            <w:lang w:val="ar_AE" w:bidi="ar_AE"/>
          </w:rPr>
          <w:rPr>
            <w:color w:val="0000EE"/>
            <w:u w:val="single"/>
          </w:rPr>
          <w:t>3:20–21</w:t>
        </w:r>
      </w:hyperlink>
      <w:r>
        <w:rPr>
          <w:lang w:val="ar_AE" w:bidi="ar_AE"/>
        </w:rPr>
        <w:t>.</w:t>
      </w:r>
    </w:p>
    <w:p>
      <w:pPr>
        <w:bidi/>
      </w:pPr>
      <w:r>
        <w:rPr>
          <w:lang w:val="ar_AE" w:bidi="ar_AE"/>
        </w:rPr>
      </w:r>
      <w:r>
        <w:rPr>
          <w:lang w:val="ar_AE" w:bidi="ar_AE"/>
        </w:rPr>
        <w:t xml:space="preserve">الوسيلة الأولى لتحقيق قصد الله هي الحفاظ على الوحدة التي أسسها في الكنيسة. يتحقق ذلك من خلال الاعتراف بالأساس القوي للوحدة ("رب واحد، إيمان واحد"، إلخ، </w:t>
      </w:r>
      <w:hyperlink r:id="rId2422">
        <w:r>
          <w:rPr>
            <w:lang w:val="ar_AE" w:bidi="ar_AE"/>
          </w:rPr>
          <w:rPr>
            <w:color w:val="0000EE"/>
            <w:u w:val="single"/>
          </w:rPr>
          <w:t>4:5–6</w:t>
        </w:r>
      </w:hyperlink>
      <w:r>
        <w:rPr>
          <w:lang w:val="ar_AE" w:bidi="ar_AE"/>
        </w:rPr>
        <w:t xml:space="preserve">). ثم يجب على المؤمنين الاعتراف بالتنوع في تلك الوحدة، متذكرين أن الله قد منح كل واحد قدرات خاصة (الآيات </w:t>
      </w:r>
      <w:hyperlink r:id="rId2423">
        <w:r>
          <w:rPr>
            <w:lang w:val="ar_AE" w:bidi="ar_AE"/>
          </w:rPr>
          <w:rPr>
            <w:color w:val="0000EE"/>
            <w:u w:val="single"/>
          </w:rPr>
          <w:t>7–8</w:t>
        </w:r>
      </w:hyperlink>
      <w:r>
        <w:rPr>
          <w:lang w:val="ar_AE" w:bidi="ar_AE"/>
        </w:rPr>
        <w:t xml:space="preserve">). يجب استخدام هذه القدرات لجلب الكنيسة، سواء فردياً أو جماعياً، إلى النضج. هذا التنوع في الوحدة يشكل الوسيلة الثانية التي يتحقق بها قصد الله. النضج المسيحي يمكن أعضاء الكنيسة الأفراد من التواصل مع بعضهم بعضًا في المحبة (الآية </w:t>
      </w:r>
      <w:hyperlink r:id="rId2424">
        <w:r>
          <w:rPr>
            <w:lang w:val="ar_AE" w:bidi="ar_AE"/>
          </w:rPr>
          <w:rPr>
            <w:color w:val="0000EE"/>
            <w:u w:val="single"/>
          </w:rPr>
          <w:t>16</w:t>
        </w:r>
      </w:hyperlink>
      <w:r>
        <w:rPr>
          <w:lang w:val="ar_AE" w:bidi="ar_AE"/>
        </w:rPr>
        <w:t>).</w:t>
      </w:r>
    </w:p>
    <w:p>
      <w:pPr>
        <w:bidi/>
      </w:pPr>
      <w:r>
        <w:rPr>
          <w:lang w:val="ar_AE" w:bidi="ar_AE"/>
        </w:rPr>
      </w:r>
      <w:r>
        <w:rPr>
          <w:lang w:val="ar_AE" w:bidi="ar_AE"/>
        </w:rPr>
        <w:t>الوسيلة الثالثة لتحقيق مقاصد الله هي بتجديد الحياة الشخصية (</w:t>
      </w:r>
      <w:hyperlink r:id="rId2425">
        <w:r>
          <w:rPr>
            <w:lang w:val="ar_AE" w:bidi="ar_AE"/>
          </w:rPr>
          <w:rPr>
            <w:color w:val="0000EE"/>
            <w:u w:val="single"/>
          </w:rPr>
          <w:t>4:17–5:21</w:t>
        </w:r>
      </w:hyperlink>
      <w:r>
        <w:rPr>
          <w:lang w:val="ar_AE" w:bidi="ar_AE"/>
        </w:rPr>
        <w:t>). يؤكد بولس على نوعية الحياة التي يتوقعها من المسيحي من خلال مقارنة أنماط السلوك التي كانت تميز المؤمنين قبل إيمانهم. لكن الحياة الجديدة للمؤمن ليست مجرد رد فعل ضد القديمة. بل إن الرب قد أعطى تعاليمه ومثال محبته التضحية (</w:t>
      </w:r>
      <w:hyperlink r:id="rId2426">
        <w:r>
          <w:rPr>
            <w:lang w:val="ar_AE" w:bidi="ar_AE"/>
          </w:rPr>
          <w:rPr>
            <w:color w:val="0000EE"/>
            <w:u w:val="single"/>
          </w:rPr>
          <w:t>4:20–21، 32؛</w:t>
        </w:r>
      </w:hyperlink>
      <w:r>
        <w:rPr>
          <w:lang w:val="ar_AE" w:bidi="ar_AE"/>
        </w:rPr>
        <w:t xml:space="preserve"> </w:t>
      </w:r>
      <w:hyperlink r:id="rId2427">
        <w:r>
          <w:rPr>
            <w:lang w:val="ar_AE" w:bidi="ar_AE"/>
          </w:rPr>
          <w:rPr>
            <w:color w:val="0000EE"/>
            <w:u w:val="single"/>
          </w:rPr>
          <w:t>5:1–2</w:t>
        </w:r>
      </w:hyperlink>
      <w:r>
        <w:rPr>
          <w:lang w:val="ar_AE" w:bidi="ar_AE"/>
        </w:rPr>
        <w:t xml:space="preserve">). يجب على المؤمن أن يتخلى عن طريقته القديمة في الحياة، عن ذاته أو شخصيته القديمة. (المصطلح الفعلي هو "الإنسان العتيق" في كلمات بولس، وليس كما يُعتقد غالبًا "الطبيعة القديمة"). يجب عليه في الوقت عينه أن يرتدي "الإنسان الجديد"، الذي، في كلمات بولس في الآية </w:t>
      </w:r>
      <w:hyperlink r:id="rId131">
        <w:r>
          <w:rPr>
            <w:lang w:val="ar_AE" w:bidi="ar_AE"/>
          </w:rPr>
          <w:rPr>
            <w:color w:val="0000EE"/>
            <w:u w:val="single"/>
          </w:rPr>
          <w:t>24</w:t>
        </w:r>
      </w:hyperlink>
      <w:r>
        <w:rPr>
          <w:lang w:val="ar_AE" w:bidi="ar_AE"/>
        </w:rPr>
        <w:t>، هو "</w:t>
      </w:r>
      <w:r>
        <w:rPr>
          <w:lang w:val="ar_AE" w:bidi="ar_AE"/>
        </w:rPr>
        <w:t>ٱلْمَخْلُوقَ بِحَسَبِ ٱللهِ</w:t>
      </w:r>
      <w:r>
        <w:rPr>
          <w:lang w:val="ar_AE" w:bidi="ar_AE"/>
        </w:rPr>
        <w:t>". تختتم الفقرة بالحث المهم على الامتلاء بالروح (</w:t>
      </w:r>
      <w:hyperlink r:id="rId2428">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التعبير عن الشخصية الجديدة في العلاقات الشخصية هو الطريقة الرابعة التي يمكن للمؤمنين من خلالها تحقيق أهداف الله في الكنيسة. تتحقق الوحدة أو تُكسَر وفقًا لوجود أو غياب الخضوع الصحيح الموصوف في </w:t>
      </w:r>
      <w:hyperlink r:id="rId2429">
        <w:r>
          <w:rPr>
            <w:lang w:val="ar_AE" w:bidi="ar_AE"/>
          </w:rPr>
          <w:rPr>
            <w:color w:val="0000EE"/>
            <w:u w:val="single"/>
          </w:rPr>
          <w:t>5:22–6:9</w:t>
        </w:r>
      </w:hyperlink>
      <w:r>
        <w:rPr>
          <w:lang w:val="ar_AE" w:bidi="ar_AE"/>
        </w:rPr>
        <w:t xml:space="preserve">. يتم التعبير عن المبدأ الأساسي للخضوع أولاً في الآية </w:t>
      </w:r>
      <w:hyperlink r:id="rId2430">
        <w:r>
          <w:rPr>
            <w:lang w:val="ar_AE" w:bidi="ar_AE"/>
          </w:rPr>
          <w:rPr>
            <w:color w:val="0000EE"/>
            <w:u w:val="single"/>
          </w:rPr>
          <w:t>21</w:t>
        </w:r>
      </w:hyperlink>
      <w:r>
        <w:rPr>
          <w:lang w:val="ar_AE" w:bidi="ar_AE"/>
        </w:rPr>
        <w:t xml:space="preserve"> كنتيجة للسيطرة الكاملة للروح.</w:t>
      </w:r>
    </w:p>
    <w:p>
      <w:pPr>
        <w:bidi/>
      </w:pPr>
      <w:r>
        <w:rPr>
          <w:lang w:val="ar_AE" w:bidi="ar_AE"/>
        </w:rPr>
      </w:r>
      <w:r>
        <w:rPr>
          <w:lang w:val="ar_AE" w:bidi="ar_AE"/>
        </w:rPr>
        <w:t>يوفر الزواج إذن المثال الأول للخضوع المتبادل. تخضع الزوجة للزوج، وهذا بدوره تعبير عن خضوعها، إلى جانب خضوع الكنيسة كلها، للرب. يحب الزوج زوجته كما أحب المسيح الكنيسة. بينما لا يوصف حب الزوج بأنه خضوع، إلا أن الحب يكلف المحب حريته. عبر الرب يسوع عن محبته للكنيسة بموته (</w:t>
      </w:r>
      <w:hyperlink r:id="rId2431">
        <w:r>
          <w:rPr>
            <w:lang w:val="ar_AE" w:bidi="ar_AE"/>
          </w:rPr>
          <w:rPr>
            <w:color w:val="0000EE"/>
            <w:u w:val="single"/>
          </w:rPr>
          <w:t>5:25</w:t>
        </w:r>
      </w:hyperlink>
      <w:r>
        <w:rPr>
          <w:lang w:val="ar_AE" w:bidi="ar_AE"/>
        </w:rPr>
        <w:t>). علاوة على ذلك، يرتبط الزوج والزوجة في وحدة، كما قصد الله في وقت الخلق (</w:t>
      </w:r>
      <w:hyperlink r:id="rId2432">
        <w:r>
          <w:rPr>
            <w:lang w:val="ar_AE" w:bidi="ar_AE"/>
          </w:rPr>
          <w:rPr>
            <w:color w:val="0000EE"/>
            <w:u w:val="single"/>
          </w:rPr>
          <w:t>تكوين 2:24</w:t>
        </w:r>
      </w:hyperlink>
      <w:r>
        <w:rPr>
          <w:lang w:val="ar_AE" w:bidi="ar_AE"/>
        </w:rPr>
        <w:t xml:space="preserve">، المذكورة هنا في </w:t>
      </w:r>
      <w:hyperlink r:id="rId2433">
        <w:r>
          <w:rPr>
            <w:lang w:val="ar_AE" w:bidi="ar_AE"/>
          </w:rPr>
          <w:rPr>
            <w:color w:val="0000EE"/>
            <w:u w:val="single"/>
          </w:rPr>
          <w:t>5:31</w:t>
        </w:r>
      </w:hyperlink>
      <w:r>
        <w:rPr>
          <w:lang w:val="ar_AE" w:bidi="ar_AE"/>
        </w:rPr>
        <w:t>). تصور هذه الوحدة الوحدة الروحية التي توجد بين المسيح والكنيسة.</w:t>
      </w:r>
    </w:p>
    <w:p>
      <w:pPr>
        <w:bidi/>
      </w:pPr>
      <w:r>
        <w:rPr>
          <w:lang w:val="ar_AE" w:bidi="ar_AE"/>
        </w:rPr>
      </w:r>
      <w:r>
        <w:rPr>
          <w:lang w:val="ar_AE" w:bidi="ar_AE"/>
        </w:rPr>
        <w:t xml:space="preserve">يجب ملاحظة أن هذه القائمة من الأمثلة تشبه نمطًا مستخدمًا في أماكن أخرى في العهد الجديد (مثل، </w:t>
      </w:r>
      <w:hyperlink r:id="rId2434">
        <w:r>
          <w:rPr>
            <w:lang w:val="ar_AE" w:bidi="ar_AE"/>
          </w:rPr>
          <w:rPr>
            <w:color w:val="0000EE"/>
            <w:u w:val="single"/>
          </w:rPr>
          <w:t>كولوسي 3:18–4:1؛</w:t>
        </w:r>
      </w:hyperlink>
      <w:r>
        <w:rPr>
          <w:lang w:val="ar_AE" w:bidi="ar_AE"/>
        </w:rPr>
        <w:t xml:space="preserve"> </w:t>
      </w:r>
      <w:hyperlink r:id="rId2435">
        <w:r>
          <w:rPr>
            <w:lang w:val="ar_AE" w:bidi="ar_AE"/>
          </w:rPr>
          <w:rPr>
            <w:color w:val="0000EE"/>
            <w:u w:val="single"/>
          </w:rPr>
          <w:t>1 بطرس 3:1–7</w:t>
        </w:r>
      </w:hyperlink>
      <w:r>
        <w:rPr>
          <w:lang w:val="ar_AE" w:bidi="ar_AE"/>
        </w:rPr>
        <w:t>). وعليه، بعد مثال الزواج، ينتقل بولس إلى العلاقة التي يجب أن تكون بين الوالد والطفل. يطيع الطفل الأب؛ يمتنع الأب عن ردود الفعل المفرطة (</w:t>
      </w:r>
      <w:hyperlink r:id="rId2436">
        <w:r>
          <w:rPr>
            <w:lang w:val="ar_AE" w:bidi="ar_AE"/>
          </w:rPr>
          <w:rPr>
            <w:color w:val="0000EE"/>
            <w:u w:val="single"/>
          </w:rPr>
          <w:t>6:1–4</w:t>
        </w:r>
      </w:hyperlink>
      <w:r>
        <w:rPr>
          <w:lang w:val="ar_AE" w:bidi="ar_AE"/>
        </w:rPr>
        <w:t>). المثال الأخير هو عن العبيد والسادة.</w:t>
      </w:r>
    </w:p>
    <w:p>
      <w:pPr>
        <w:bidi/>
      </w:pPr>
      <w:r>
        <w:rPr>
          <w:lang w:val="ar_AE" w:bidi="ar_AE"/>
        </w:rPr>
      </w:r>
      <w:r>
        <w:rPr>
          <w:lang w:val="ar_AE" w:bidi="ar_AE"/>
        </w:rPr>
        <w:t>الطريقة الأخيرة التي يتقدم بها المؤمنون مقاصد الله العظيمة هي الاستمرار في الصراع الروحي بالاعتماد على الموارد الروحية (</w:t>
      </w:r>
      <w:hyperlink r:id="rId2437">
        <w:r>
          <w:rPr>
            <w:lang w:val="ar_AE" w:bidi="ar_AE"/>
          </w:rPr>
          <w:rPr>
            <w:color w:val="0000EE"/>
            <w:u w:val="single"/>
          </w:rPr>
          <w:t>أفسس 6:10–20</w:t>
        </w:r>
      </w:hyperlink>
      <w:r>
        <w:rPr>
          <w:lang w:val="ar_AE" w:bidi="ar_AE"/>
        </w:rPr>
        <w:t xml:space="preserve">). باستخدام الصور من العهد القديم والحروب الرومانية المعاصرة، يظهر بولس أن المنظور السماوي ضروري للنصر. يشمل ذلك الاعتماد على الله كما يعبر عنه في الصلاة (الآيات </w:t>
      </w:r>
      <w:hyperlink r:id="rId2438">
        <w:r>
          <w:rPr>
            <w:lang w:val="ar_AE" w:bidi="ar_AE"/>
          </w:rPr>
          <w:rPr>
            <w:color w:val="0000EE"/>
            <w:u w:val="single"/>
          </w:rPr>
          <w:t>18–20</w:t>
        </w:r>
      </w:hyperlink>
      <w:r>
        <w:rPr>
          <w:lang w:val="ar_AE" w:bidi="ar_AE"/>
        </w:rPr>
        <w:t>). يعترف بحاجته الخاصة في هذا الصدد.</w:t>
      </w:r>
    </w:p>
    <w:p>
      <w:pPr>
        <w:bidi/>
      </w:pPr>
      <w:r>
        <w:rPr>
          <w:lang w:val="ar_AE" w:bidi="ar_AE"/>
        </w:rPr>
      </w:r>
      <w:r>
        <w:rPr>
          <w:lang w:val="ar_AE" w:bidi="ar_AE"/>
        </w:rPr>
        <w:t>الخاتمة للرسالة (</w:t>
      </w:r>
      <w:hyperlink r:id="rId2439">
        <w:r>
          <w:rPr>
            <w:lang w:val="ar_AE" w:bidi="ar_AE"/>
          </w:rPr>
          <w:rPr>
            <w:color w:val="0000EE"/>
            <w:u w:val="single"/>
          </w:rPr>
          <w:t>6:21–24</w:t>
        </w:r>
      </w:hyperlink>
      <w:r>
        <w:rPr>
          <w:lang w:val="ar_AE" w:bidi="ar_AE"/>
        </w:rPr>
        <w:t>) هي كلمة تشجيع وتفسير لقرار بولس بإرسال الرسالة في الأيدي الأمينة لتيخيكس. إحدى الكلمات الختامية هي "النعمة"، وهي كلمة تكمن وراء العملية الإلهية الكاملة الموصوفة في أفسس.</w:t>
      </w:r>
    </w:p>
    <w:p>
      <w:pPr>
        <w:bidi/>
      </w:pPr>
      <w:r>
        <w:rPr>
          <w:lang w:val="ar_AE" w:bidi="ar_AE"/>
        </w:rPr>
      </w:r>
      <w:r>
        <w:rPr>
          <w:b/>
          <w:lang w:val="ar_AE" w:bidi="ar_AE"/>
        </w:rPr>
        <w:t>انظر أيضا</w:t>
      </w:r>
      <w:r>
        <w:rPr>
          <w:lang w:val="ar_AE" w:bidi="ar_AE"/>
        </w:rPr>
        <w:t xml:space="preserve"> </w:t>
      </w:r>
      <w:r>
        <w:rPr>
          <w:lang w:val="ar_AE" w:bidi="ar_AE"/>
        </w:rPr>
        <w:t>الرسالة إلى كنيسة كولوسي؛</w:t>
      </w:r>
      <w:r>
        <w:rPr>
          <w:lang w:val="ar_AE" w:bidi="ar_AE"/>
        </w:rPr>
        <w:t xml:space="preserve"> </w:t>
      </w:r>
      <w:r>
        <w:rPr>
          <w:lang w:val="ar_AE" w:bidi="ar_AE"/>
        </w:rPr>
        <w:t>أفسس؛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أفسنتين</w:t>
      </w:r>
      <w:r>
        <w:rPr>
          <w:lang w:val="ar_AE" w:bidi="ar_AE"/>
        </w:rPr>
      </w:r>
    </w:p>
    <w:p>
      <w:pPr>
        <w:bidi/>
      </w:pPr>
      <w:r>
        <w:rPr>
          <w:lang w:val="ar_AE" w:bidi="ar_AE"/>
        </w:rPr>
      </w:r>
      <w:r>
        <w:rPr>
          <w:lang w:val="ar_AE" w:bidi="ar_AE"/>
        </w:rPr>
        <w:t xml:space="preserve">ثمة تَرْجَمَة خاطئة في بعض النُسخ الانجليزية للأعشاب الضارة (الزوان) ولنبات الأفسنتين (الشِيح)، أما في </w:t>
      </w:r>
      <w:hyperlink r:id="rId2440">
        <w:r>
          <w:rPr>
            <w:lang w:val="ar_AE" w:bidi="ar_AE"/>
          </w:rPr>
          <w:rPr>
            <w:color w:val="0000EE"/>
            <w:u w:val="single"/>
          </w:rPr>
          <w:t>هوشَعَ 10:4</w:t>
        </w:r>
      </w:hyperlink>
      <w:r>
        <w:rPr>
          <w:lang w:val="ar_AE" w:bidi="ar_AE"/>
        </w:rPr>
        <w:t xml:space="preserve"> و</w:t>
      </w:r>
      <w:hyperlink r:id="rId2441">
        <w:r>
          <w:rPr>
            <w:lang w:val="ar_AE" w:bidi="ar_AE"/>
          </w:rPr>
          <w:rPr>
            <w:color w:val="0000EE"/>
            <w:u w:val="single"/>
          </w:rPr>
          <w:t>عَاموس 6:12</w:t>
        </w:r>
      </w:hyperlink>
      <w:r>
        <w:rPr>
          <w:lang w:val="ar_AE" w:bidi="ar_AE"/>
        </w:rPr>
        <w:t xml:space="preserve">، على التوالي، نجد التَّرْجَمَةً صحيحة. </w:t>
      </w:r>
      <w:r>
        <w:rPr>
          <w:i/>
          <w:lang w:val="ar_AE" w:bidi="ar_AE"/>
        </w:rPr>
        <w:t>انظر</w:t>
      </w:r>
      <w:r>
        <w:rPr>
          <w:lang w:val="ar_AE" w:bidi="ar_AE"/>
        </w:rPr>
        <w:t xml:space="preserve"> </w:t>
      </w:r>
      <w:r>
        <w:rPr>
          <w:lang w:val="ar_AE" w:bidi="ar_AE"/>
        </w:rPr>
        <w:t>النباتات (الأفسنتين-الشِيح)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إفطار</w:t>
      </w:r>
      <w:r>
        <w:rPr>
          <w:lang w:val="ar_AE" w:bidi="ar_AE"/>
        </w:rPr>
      </w:r>
    </w:p>
    <w:p>
      <w:pPr>
        <w:bidi/>
      </w:pPr>
      <w:r>
        <w:rPr>
          <w:lang w:val="ar_AE" w:bidi="ar_AE"/>
        </w:rPr>
      </w:r>
      <w:r>
        <w:rPr>
          <w:lang w:val="ar_AE" w:bidi="ar_AE"/>
        </w:rPr>
        <w:t xml:space="preserve">الوجبة الأولى في اليوم، ومعناها فطر أو قطع الصوم. انظر </w:t>
      </w:r>
      <w:r>
        <w:rPr>
          <w:lang w:val="ar_AE" w:bidi="ar_AE"/>
        </w:rPr>
        <w:t>الحياة العائلية والعلاقات</w:t>
      </w:r>
      <w:r>
        <w:rPr>
          <w:lang w:val="ar_AE" w:bidi="ar_AE"/>
        </w:rPr>
        <w:t xml:space="preserve">؛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أُفْعُوان</w:t>
      </w:r>
      <w:r>
        <w:rPr>
          <w:lang w:val="ar_AE" w:bidi="ar_AE"/>
        </w:rPr>
      </w:r>
    </w:p>
    <w:p>
      <w:pPr>
        <w:bidi/>
      </w:pPr>
      <w:r>
        <w:rPr>
          <w:lang w:val="ar_AE" w:bidi="ar_AE"/>
        </w:rPr>
      </w:r>
      <w:r>
        <w:rPr>
          <w:lang w:val="ar_AE" w:bidi="ar_AE"/>
        </w:rPr>
        <w:t xml:space="preserve">الطريقة التي تُرجِمت بها الكلمات ثعبان، وأفعى، وحية في الترجمة العربية البستاني-فاندايك لكلٍّ من </w:t>
      </w:r>
      <w:hyperlink r:id="rId2442">
        <w:r>
          <w:rPr>
            <w:lang w:val="ar_AE" w:bidi="ar_AE"/>
          </w:rPr>
          <w:rPr>
            <w:color w:val="0000EE"/>
            <w:u w:val="single"/>
          </w:rPr>
          <w:t>إشعياء 11: 8</w:t>
        </w:r>
      </w:hyperlink>
      <w:r>
        <w:rPr>
          <w:lang w:val="ar_AE" w:bidi="ar_AE"/>
        </w:rPr>
        <w:t xml:space="preserve">؛ </w:t>
      </w:r>
      <w:hyperlink r:id="rId2443">
        <w:r>
          <w:rPr>
            <w:lang w:val="ar_AE" w:bidi="ar_AE"/>
          </w:rPr>
          <w:rPr>
            <w:color w:val="0000EE"/>
            <w:u w:val="single"/>
          </w:rPr>
          <w:t>14: 29</w:t>
        </w:r>
      </w:hyperlink>
      <w:r>
        <w:rPr>
          <w:lang w:val="ar_AE" w:bidi="ar_AE"/>
        </w:rPr>
        <w:t xml:space="preserve">. انظر </w:t>
      </w:r>
      <w:r>
        <w:rPr>
          <w:lang w:val="ar_AE" w:bidi="ar_AE"/>
        </w:rPr>
        <w:t>الحيوانات (الثعبان)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سامة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صِّلّ (الكوبرا)</w:t>
      </w:r>
      <w:r>
        <w:rPr>
          <w:lang w:val="ar_AE" w:bidi="ar_AE"/>
        </w:rPr>
      </w:r>
    </w:p>
    <w:p>
      <w:pPr>
        <w:bidi/>
      </w:pPr>
      <w:r>
        <w:rPr>
          <w:lang w:val="ar_AE" w:bidi="ar_AE"/>
        </w:rPr>
      </w:r>
      <w:r>
        <w:rPr>
          <w:lang w:val="ar_AE" w:bidi="ar_AE"/>
        </w:rPr>
        <w:t>نوع من الزواحف السامّة ورد ذكره في عدة مواضع كتابية، ويرجّح أن المقصود بها هو الكوبرا المصرية</w:t>
      </w:r>
      <w:r>
        <w:rPr>
          <w:lang w:val="ar_AE" w:bidi="ar_AE"/>
        </w:rPr>
        <w:t xml:space="preserve"> (</w:t>
      </w:r>
      <w:r>
        <w:rPr>
          <w:i/>
          <w:lang w:val="ar_AE" w:bidi="ar_AE"/>
        </w:rPr>
        <w:t>ناجا هاجي</w:t>
      </w:r>
      <w:r>
        <w:rPr>
          <w:lang w:val="ar_AE" w:bidi="ar_AE"/>
        </w:rPr>
        <w:t xml:space="preserve">)، كما في </w:t>
      </w:r>
      <w:hyperlink r:id="rId2444">
        <w:r>
          <w:rPr>
            <w:lang w:val="ar_AE" w:bidi="ar_AE"/>
          </w:rPr>
          <w:rPr>
            <w:color w:val="0000EE"/>
            <w:u w:val="single"/>
          </w:rPr>
          <w:t>تثنية 32:33</w:t>
        </w:r>
      </w:hyperlink>
      <w:r>
        <w:rPr>
          <w:lang w:val="ar_AE" w:bidi="ar_AE"/>
        </w:rPr>
        <w:t xml:space="preserve">. </w:t>
      </w:r>
      <w:r>
        <w:rPr>
          <w:lang w:val="ar_AE" w:bidi="ar_AE"/>
        </w:rPr>
        <w:t>تعيش هذه الأفعى في الأماكن الضيقة والحفر والصخور، وتُعرف بقدرتها على توسيع رقبتها الأمامية على شكل قرص</w:t>
      </w:r>
      <w:r>
        <w:rPr>
          <w:lang w:val="ar_AE" w:bidi="ar_AE"/>
        </w:rPr>
        <w:t>. يمكن أن يسبب سُمَّها القوي الموت في غضون 30 دقيقة. وتنمو هذه الأفعى ليصل طولها إلى حوالي مترين (80 بوصة). ويهاجم سُم الكوبرا الجهاز العصبي، مما يسبب شَلل العضلات.</w:t>
      </w:r>
    </w:p>
    <w:p>
      <w:pPr>
        <w:bidi/>
      </w:pPr>
      <w:r>
        <w:rPr>
          <w:lang w:val="ar_AE" w:bidi="ar_AE"/>
        </w:rPr>
      </w:r>
      <w:r>
        <w:rPr>
          <w:lang w:val="ar_AE" w:bidi="ar_AE"/>
        </w:rPr>
        <w:t>قدّس المصريون أفعى الكوبرا، وكانوا يرونها حامية لهم، لأنها كانت تتغذى على القوارض التي تأكل محاصيلهم. وقد تُكون "</w:t>
      </w:r>
      <w:r>
        <w:rPr>
          <w:lang w:val="ar_AE" w:bidi="ar_AE"/>
        </w:rPr>
        <w:t>ٱلْحَيَّات ٱلْمُحْرِقَة</w:t>
      </w:r>
      <w:r>
        <w:rPr>
          <w:lang w:val="ar_AE" w:bidi="ar_AE"/>
        </w:rPr>
        <w:t xml:space="preserve">" في سفريّ </w:t>
      </w:r>
      <w:hyperlink r:id="rId2445">
        <w:r>
          <w:rPr>
            <w:lang w:val="ar_AE" w:bidi="ar_AE"/>
          </w:rPr>
          <w:rPr>
            <w:color w:val="0000EE"/>
            <w:u w:val="single"/>
          </w:rPr>
          <w:t>العدد 21:6</w:t>
        </w:r>
      </w:hyperlink>
      <w:r>
        <w:rPr>
          <w:lang w:val="ar_AE" w:bidi="ar_AE"/>
        </w:rPr>
        <w:t xml:space="preserve"> و</w:t>
      </w:r>
      <w:hyperlink r:id="rId2446">
        <w:r>
          <w:rPr>
            <w:lang w:val="ar_AE" w:bidi="ar_AE"/>
          </w:rPr>
          <w:rPr>
            <w:color w:val="0000EE"/>
            <w:u w:val="single"/>
          </w:rPr>
          <w:t>التثنية 8:15</w:t>
        </w:r>
      </w:hyperlink>
      <w:r>
        <w:rPr>
          <w:lang w:val="ar_AE" w:bidi="ar_AE"/>
        </w:rPr>
        <w:t xml:space="preserve"> إشارة إلى الكوبرا. وقد يشير الثعبان </w:t>
      </w:r>
      <w:r>
        <w:rPr>
          <w:lang w:val="ar_AE" w:bidi="ar_AE"/>
        </w:rPr>
        <w:t>ٱلطَّيَّار</w:t>
      </w:r>
      <w:r>
        <w:rPr>
          <w:lang w:val="ar_AE" w:bidi="ar_AE"/>
        </w:rPr>
        <w:t xml:space="preserve"> في </w:t>
      </w:r>
      <w:hyperlink r:id="rId2443">
        <w:r>
          <w:rPr>
            <w:lang w:val="ar_AE" w:bidi="ar_AE"/>
          </w:rPr>
          <w:rPr>
            <w:color w:val="0000EE"/>
            <w:u w:val="single"/>
          </w:rPr>
          <w:t>إشعياء 14:29</w:t>
        </w:r>
      </w:hyperlink>
      <w:r>
        <w:rPr>
          <w:lang w:val="ar_AE" w:bidi="ar_AE"/>
        </w:rPr>
        <w:t xml:space="preserve"> و</w:t>
      </w:r>
      <w:hyperlink r:id="rId2447">
        <w:r>
          <w:rPr>
            <w:lang w:val="ar_AE" w:bidi="ar_AE"/>
          </w:rPr>
          <w:rPr>
            <w:color w:val="0000EE"/>
            <w:u w:val="single"/>
          </w:rPr>
          <w:t>30:6</w:t>
        </w:r>
      </w:hyperlink>
      <w:r>
        <w:rPr>
          <w:lang w:val="ar_AE" w:bidi="ar_AE"/>
        </w:rPr>
        <w:t xml:space="preserve"> إلى غطاء رأس الكوبرا.</w:t>
      </w:r>
    </w:p>
    <w:p>
      <w:pPr>
        <w:bidi/>
      </w:pPr>
      <w:r>
        <w:rPr>
          <w:lang w:val="ar_AE" w:bidi="ar_AE"/>
        </w:rPr>
      </w:r>
      <w:r>
        <w:rPr>
          <w:i/>
          <w:lang w:val="ar_AE" w:bidi="ar_AE"/>
        </w:rPr>
        <w:t>انظر أيضًا</w:t>
      </w:r>
      <w:r>
        <w:rPr>
          <w:lang w:val="ar_AE" w:bidi="ar_AE"/>
        </w:rPr>
        <w:t xml:space="preserve"> </w:t>
      </w:r>
      <w:r>
        <w:rPr>
          <w:b/>
          <w:u w:val="single"/>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أَفْلَال</w:t>
      </w:r>
      <w:r>
        <w:rPr>
          <w:lang w:val="ar_AE" w:bidi="ar_AE"/>
        </w:rPr>
      </w:r>
    </w:p>
    <w:p>
      <w:pPr>
        <w:pStyle w:val="Heading2"/>
        <w:bidi/>
      </w:pPr>
      <w:r>
        <w:rPr>
          <w:lang w:val="ar_AE" w:bidi="ar_AE"/>
        </w:rPr>
        <w:t>أَفْلَال</w:t>
      </w:r>
    </w:p>
    <w:p>
      <w:pPr>
        <w:bidi/>
      </w:pPr>
      <w:r>
        <w:rPr>
          <w:lang w:val="ar_AE" w:bidi="ar_AE"/>
        </w:rPr>
      </w:r>
      <w:r>
        <w:rPr>
          <w:lang w:val="ar_AE" w:bidi="ar_AE"/>
        </w:rPr>
        <w:t xml:space="preserve">من بني </w:t>
      </w:r>
      <w:r>
        <w:rPr>
          <w:lang w:val="ar_AE" w:bidi="ar_AE"/>
        </w:rPr>
        <w:t>يَرْحَمْئِيلَ</w:t>
      </w:r>
      <w:r>
        <w:rPr>
          <w:lang w:val="ar_AE" w:bidi="ar_AE"/>
        </w:rPr>
        <w:t xml:space="preserve">، ويمكن تتبع نَسَبه </w:t>
      </w:r>
      <w:r>
        <w:rPr>
          <w:lang w:val="ar_AE" w:bidi="ar_AE"/>
        </w:rPr>
        <w:t xml:space="preserve">وصولًا </w:t>
      </w:r>
      <w:r>
        <w:rPr>
          <w:lang w:val="ar_AE" w:bidi="ar_AE"/>
        </w:rPr>
        <w:t>إلى يهوذامن خلال فارص (</w:t>
      </w:r>
      <w:hyperlink r:id="rId2448">
        <w:r>
          <w:rPr>
            <w:lang w:val="ar_AE" w:bidi="ar_AE"/>
          </w:rPr>
          <w:rPr>
            <w:color w:val="0000EE"/>
            <w:u w:val="single"/>
          </w:rPr>
          <w:t>1أخبار الأيام 2: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أَفْنِيكِي</w:t>
      </w:r>
      <w:r>
        <w:rPr>
          <w:lang w:val="ar_AE" w:bidi="ar_AE"/>
        </w:rPr>
      </w:r>
    </w:p>
    <w:p>
      <w:pPr>
        <w:pStyle w:val="Heading2"/>
        <w:bidi/>
      </w:pPr>
      <w:r>
        <w:rPr>
          <w:lang w:val="ar_AE" w:bidi="ar_AE"/>
        </w:rPr>
        <w:t>أَفْنِيكِي</w:t>
      </w:r>
    </w:p>
    <w:p>
      <w:pPr>
        <w:bidi/>
      </w:pPr>
      <w:r>
        <w:rPr>
          <w:lang w:val="ar_AE" w:bidi="ar_AE"/>
        </w:rPr>
      </w:r>
      <w:r>
        <w:rPr>
          <w:lang w:val="ar_AE" w:bidi="ar_AE"/>
        </w:rPr>
        <w:t>أم تيموثاوس، وابنة لوئيس (</w:t>
      </w:r>
      <w:hyperlink r:id="rId2449">
        <w:r>
          <w:rPr>
            <w:lang w:val="ar_AE" w:bidi="ar_AE"/>
          </w:rPr>
          <w:rPr>
            <w:color w:val="0000EE"/>
            <w:u w:val="single"/>
          </w:rPr>
          <w:t>2 تيموثاوس 1:5</w:t>
        </w:r>
      </w:hyperlink>
      <w:r>
        <w:rPr>
          <w:lang w:val="ar_AE" w:bidi="ar_AE"/>
        </w:rPr>
        <w:t xml:space="preserve">)، وزوجة رجل يوناني وثني. كانت </w:t>
      </w:r>
      <w:r>
        <w:rPr>
          <w:lang w:val="ar_AE" w:bidi="ar_AE"/>
        </w:rPr>
        <w:t xml:space="preserve">أَفْنِيكِي </w:t>
      </w:r>
      <w:r>
        <w:rPr>
          <w:lang w:val="ar_AE" w:bidi="ar_AE"/>
        </w:rPr>
        <w:t>يهودية مسيحية مؤمنة (</w:t>
      </w:r>
      <w:hyperlink r:id="rId2450">
        <w:r>
          <w:rPr>
            <w:lang w:val="ar_AE" w:bidi="ar_AE"/>
          </w:rPr>
          <w:rPr>
            <w:color w:val="0000EE"/>
            <w:u w:val="single"/>
          </w:rPr>
          <w:t>أعمال الرسل 16:1</w:t>
        </w:r>
      </w:hyperlink>
      <w:r>
        <w:rPr>
          <w:lang w:val="ar_AE" w:bidi="ar_AE"/>
        </w:rPr>
        <w:t>). ويبدو أنها علَّمت ابنها في كُتُب العهد القديم "</w:t>
      </w:r>
      <w:r>
        <w:rPr>
          <w:lang w:val="ar_AE" w:bidi="ar_AE"/>
        </w:rPr>
        <w:t>مُنْذُ ٱلطُّفُولِيَّةِ</w:t>
      </w:r>
      <w:r>
        <w:rPr>
          <w:lang w:val="ar_AE" w:bidi="ar_AE"/>
        </w:rPr>
        <w:t>" (</w:t>
      </w:r>
      <w:hyperlink r:id="rId2451">
        <w:r>
          <w:rPr>
            <w:lang w:val="ar_AE" w:bidi="ar_AE"/>
          </w:rPr>
          <w:rPr>
            <w:color w:val="0000EE"/>
            <w:u w:val="single"/>
          </w:rPr>
          <w:t>2تيموثاوس 3:15</w:t>
        </w:r>
      </w:hyperlink>
      <w:r>
        <w:rPr>
          <w:lang w:val="ar_AE" w:bidi="ar_AE"/>
        </w:rPr>
        <w:t xml:space="preserve">). وقد آمنت بالمسيح خلال رحلة بولس الأولى إلى مدينتها في لسترة، قبل زيارته المذكورة في </w:t>
      </w:r>
      <w:hyperlink r:id="rId2450">
        <w:r>
          <w:rPr>
            <w:lang w:val="ar_AE" w:bidi="ar_AE"/>
          </w:rPr>
          <w:rPr>
            <w:color w:val="0000EE"/>
            <w:u w:val="single"/>
          </w:rPr>
          <w:t>أعمال الرسل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أَفودِيَة</w:t>
      </w:r>
      <w:r>
        <w:rPr>
          <w:lang w:val="ar_AE" w:bidi="ar_AE"/>
        </w:rPr>
      </w:r>
    </w:p>
    <w:p>
      <w:pPr>
        <w:pStyle w:val="Heading2"/>
        <w:bidi/>
      </w:pPr>
      <w:r>
        <w:rPr>
          <w:lang w:val="ar_AE" w:bidi="ar_AE"/>
        </w:rPr>
        <w:t>أَفُودِيَة</w:t>
      </w:r>
      <w:r>
        <w:rPr>
          <w:lang w:val="ar_AE" w:bidi="ar_AE"/>
        </w:rPr>
        <w:t>*</w:t>
      </w:r>
    </w:p>
    <w:p>
      <w:pPr>
        <w:bidi/>
      </w:pPr>
      <w:r>
        <w:rPr>
          <w:lang w:val="ar_AE" w:bidi="ar_AE"/>
        </w:rPr>
      </w:r>
      <w:r>
        <w:rPr>
          <w:lang w:val="ar_AE" w:bidi="ar_AE"/>
        </w:rPr>
        <w:t>امرأة بارزة في كنيسة فيلبي. وطلب منها بولس حل خلافاتها مع سِنْتِيخِي (</w:t>
      </w:r>
      <w:hyperlink r:id="rId2452">
        <w:r>
          <w:rPr>
            <w:lang w:val="ar_AE" w:bidi="ar_AE"/>
          </w:rPr>
          <w:rPr>
            <w:color w:val="0000EE"/>
            <w:u w:val="single"/>
          </w:rPr>
          <w:t>في 4:2</w:t>
        </w:r>
      </w:hyperlink>
      <w:r>
        <w:rPr>
          <w:lang w:val="ar_AE" w:bidi="ar_AE"/>
        </w:rPr>
        <w:t>). طبيعة خلافهما غير معروفة، لكنها كانت شديدة بما يكفي لتصل إلى بولس في روما. كلا المرأتين عملتا معه في عمل الإنجيل (</w:t>
      </w:r>
      <w:hyperlink r:id="rId2453">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أَفِيح</w:t>
      </w:r>
      <w:r>
        <w:rPr>
          <w:lang w:val="ar_AE" w:bidi="ar_AE"/>
        </w:rPr>
      </w:r>
    </w:p>
    <w:p>
      <w:pPr>
        <w:pStyle w:val="Heading2"/>
        <w:bidi/>
      </w:pPr>
      <w:r>
        <w:rPr>
          <w:lang w:val="ar_AE" w:bidi="ar_AE"/>
        </w:rPr>
        <w:t>أَفِيح</w:t>
      </w:r>
    </w:p>
    <w:p>
      <w:pPr>
        <w:bidi/>
      </w:pPr>
      <w:r>
        <w:rPr>
          <w:lang w:val="ar_AE" w:bidi="ar_AE"/>
        </w:rPr>
      </w:r>
      <w:r>
        <w:rPr>
          <w:lang w:val="ar_AE" w:bidi="ar_AE"/>
        </w:rPr>
        <w:t xml:space="preserve">هو من أجداد الملك شاول. وهو عضو في قبيلة بنيامين. يظهر اسمه في </w:t>
      </w:r>
      <w:hyperlink r:id="rId631">
        <w:r>
          <w:rPr>
            <w:lang w:val="ar_AE" w:bidi="ar_AE"/>
          </w:rPr>
          <w:rPr>
            <w:color w:val="0000EE"/>
            <w:u w:val="single"/>
          </w:rPr>
          <w:t>1 صموئيل 9:1.</w:t>
        </w:r>
      </w:hyperlink>
      <w:r>
        <w:rPr>
          <w:lang w:val="ar_AE" w:bidi="ar_AE"/>
        </w:rPr>
      </w:r>
      <w:r>
        <w:rPr>
          <w:lang w:val="ar_AE" w:bidi="ar_AE"/>
        </w:rPr>
      </w:r>
    </w:p>
    <w:p>
      <w:pPr>
        <w:bidi/>
      </w:pPr>
      <w:r>
        <w:rPr>
          <w:lang w:val="ar_AE" w:bidi="ar_AE"/>
        </w:rPr>
      </w:r>
    </w:p>
    <w:p>
      <w:pPr>
        <w:pStyle w:val="Heading2"/>
        <w:bidi/>
      </w:pPr>
      <w:r>
        <w:rPr>
          <w:lang w:val="ar_AE" w:bidi="ar_AE"/>
        </w:rPr>
        <w:t>أَفَيْرَمَة</w:t>
      </w:r>
      <w:r>
        <w:rPr>
          <w:lang w:val="ar_AE" w:bidi="ar_AE"/>
        </w:rPr>
      </w:r>
    </w:p>
    <w:p>
      <w:pPr>
        <w:pStyle w:val="Heading2"/>
        <w:bidi/>
      </w:pPr>
      <w:r>
        <w:rPr>
          <w:b/>
          <w:lang w:val="ar_AE" w:bidi="ar_AE"/>
        </w:rPr>
        <w:t>أَفَيْرَمَة</w:t>
      </w:r>
    </w:p>
    <w:p>
      <w:pPr>
        <w:bidi/>
      </w:pPr>
      <w:r>
        <w:rPr>
          <w:lang w:val="ar_AE" w:bidi="ar_AE"/>
        </w:rPr>
      </w:r>
      <w:r>
        <w:rPr>
          <w:lang w:val="ar_AE" w:bidi="ar_AE"/>
        </w:rPr>
        <w:t>إحدى المدن التي أخذها دِيمِتْرِيوس نيكاتور (الفاتح) من ٱلسَّامِرَةِ وأضافها إلى اليهودية (</w:t>
      </w:r>
      <w:hyperlink r:id="rId2454">
        <w:r>
          <w:rPr>
            <w:lang w:val="ar_AE" w:bidi="ar_AE"/>
          </w:rPr>
          <w:rPr>
            <w:color w:val="0000EE"/>
            <w:u w:val="single"/>
          </w:rPr>
          <w:t>1 مكابيين 11:34</w:t>
        </w:r>
      </w:hyperlink>
      <w:r>
        <w:rPr>
          <w:lang w:val="ar_AE" w:bidi="ar_AE"/>
        </w:rPr>
        <w:t xml:space="preserve">). كان دِيمِتْرِيوس ملك سوريا. يعتقد بعض العلماء أن اسم </w:t>
      </w:r>
      <w:r>
        <w:rPr>
          <w:b/>
          <w:lang w:val="ar_AE" w:bidi="ar_AE"/>
        </w:rPr>
        <w:t>أَفَيْرَمَة</w:t>
      </w:r>
      <w:r>
        <w:rPr>
          <w:lang w:val="ar_AE" w:bidi="ar_AE"/>
        </w:rPr>
        <w:t xml:space="preserve"> هو تحريف لأَفْرَايِم. قد تكون </w:t>
      </w:r>
      <w:r>
        <w:rPr>
          <w:b/>
          <w:lang w:val="ar_AE" w:bidi="ar_AE"/>
        </w:rPr>
        <w:t>أَفَيْرَمَة</w:t>
      </w:r>
      <w:r>
        <w:rPr>
          <w:lang w:val="ar_AE" w:bidi="ar_AE"/>
        </w:rPr>
        <w:t xml:space="preserve"> هي مدية الطيبة الحديثة.</w:t>
      </w:r>
      <w:r>
        <w:rPr>
          <w:lang w:val="ar_AE" w:bidi="ar_AE"/>
        </w:rPr>
      </w:r>
      <w:r>
        <w:rPr>
          <w:lang w:val="ar_AE" w:bidi="ar_AE"/>
        </w:rPr>
      </w:r>
    </w:p>
    <w:p>
      <w:pPr>
        <w:bidi/>
      </w:pPr>
      <w:r>
        <w:rPr>
          <w:lang w:val="ar_AE" w:bidi="ar_AE"/>
        </w:rPr>
      </w:r>
    </w:p>
    <w:p>
      <w:pPr>
        <w:pStyle w:val="Heading2"/>
        <w:bidi/>
      </w:pPr>
      <w:r>
        <w:rPr>
          <w:lang w:val="ar_AE" w:bidi="ar_AE"/>
        </w:rPr>
        <w:t>أفيق</w:t>
      </w:r>
      <w:r>
        <w:rPr>
          <w:lang w:val="ar_AE" w:bidi="ar_AE"/>
        </w:rPr>
      </w:r>
    </w:p>
    <w:p>
      <w:pPr>
        <w:bidi/>
      </w:pPr>
      <w:r>
        <w:rPr>
          <w:lang w:val="ar_AE" w:bidi="ar_AE"/>
        </w:rPr>
      </w:r>
      <w:r>
        <w:rPr>
          <w:lang w:val="ar_AE" w:bidi="ar_AE"/>
        </w:rPr>
        <w:t>1. مدينة كنعانية تقع غرب نهر الأردن، امتلكها شعب إسرائيل (</w:t>
      </w:r>
      <w:hyperlink r:id="rId2455">
        <w:r>
          <w:rPr>
            <w:lang w:val="ar_AE" w:bidi="ar_AE"/>
          </w:rPr>
          <w:rPr>
            <w:color w:val="0000EE"/>
            <w:u w:val="single"/>
          </w:rPr>
          <w:t>يشوع 12:18</w:t>
        </w:r>
      </w:hyperlink>
      <w:r>
        <w:rPr>
          <w:lang w:val="ar_AE" w:bidi="ar_AE"/>
        </w:rPr>
        <w:t>)، وقُسِّمت لاحقًا ضمن نصيب سبط أفرايم. وكانت قريبة من منبع نهر اليركون في سهل شارون. استولى الفلسطينيون لاحقًا على أفيق (</w:t>
      </w:r>
      <w:hyperlink r:id="rId2456">
        <w:r>
          <w:rPr>
            <w:lang w:val="ar_AE" w:bidi="ar_AE"/>
          </w:rPr>
          <w:rPr>
            <w:color w:val="0000EE"/>
            <w:u w:val="single"/>
          </w:rPr>
          <w:t>1صموئيل 4:1؛</w:t>
        </w:r>
      </w:hyperlink>
      <w:r>
        <w:rPr>
          <w:lang w:val="ar_AE" w:bidi="ar_AE"/>
        </w:rPr>
        <w:t xml:space="preserve"> </w:t>
      </w:r>
      <w:hyperlink r:id="rId2457">
        <w:r>
          <w:rPr>
            <w:lang w:val="ar_AE" w:bidi="ar_AE"/>
          </w:rPr>
          <w:rPr>
            <w:color w:val="0000EE"/>
            <w:u w:val="single"/>
          </w:rPr>
          <w:t>29:1</w:t>
        </w:r>
      </w:hyperlink>
      <w:r>
        <w:rPr>
          <w:lang w:val="ar_AE" w:bidi="ar_AE"/>
        </w:rPr>
        <w:t xml:space="preserve">). وفي العصر الروماني، أعاد هيرودس الكبير بناء المدينة ودعاها أنتيباتريس، التي ورد ذكرها في </w:t>
      </w:r>
      <w:hyperlink r:id="rId2458">
        <w:r>
          <w:rPr>
            <w:lang w:val="ar_AE" w:bidi="ar_AE"/>
          </w:rPr>
          <w:rPr>
            <w:color w:val="0000EE"/>
            <w:u w:val="single"/>
          </w:rPr>
          <w:t>أعمال الرسل 23:31</w:t>
        </w:r>
      </w:hyperlink>
      <w:r>
        <w:rPr>
          <w:lang w:val="ar_AE" w:bidi="ar_AE"/>
        </w:rPr>
        <w:t>. واسمها الحديث هو مدينة رأس العين.</w:t>
      </w:r>
    </w:p>
    <w:p>
      <w:pPr>
        <w:bidi/>
      </w:pPr>
      <w:r>
        <w:rPr>
          <w:lang w:val="ar_AE" w:bidi="ar_AE"/>
        </w:rPr>
      </w:r>
      <w:r>
        <w:rPr>
          <w:lang w:val="ar_AE" w:bidi="ar_AE"/>
        </w:rPr>
        <w:t xml:space="preserve">انظر أيضًا </w:t>
      </w:r>
      <w:r>
        <w:rPr>
          <w:lang w:val="ar_AE" w:bidi="ar_AE"/>
        </w:rPr>
        <w:t>أنتيباتريس</w:t>
      </w:r>
      <w:r>
        <w:rPr>
          <w:lang w:val="ar_AE" w:bidi="ar_AE"/>
        </w:rPr>
        <w:t>.</w:t>
      </w:r>
    </w:p>
    <w:p>
      <w:pPr>
        <w:bidi/>
      </w:pPr>
      <w:r>
        <w:rPr>
          <w:lang w:val="ar_AE" w:bidi="ar_AE"/>
        </w:rPr>
      </w:r>
      <w:r>
        <w:rPr>
          <w:lang w:val="ar_AE" w:bidi="ar_AE"/>
        </w:rPr>
        <w:t>2. مكانٌ في فينيقية (لبنان الحديثة) لم يُمتلَك ضمن حملات يشوع (</w:t>
      </w:r>
      <w:hyperlink r:id="rId2021">
        <w:r>
          <w:rPr>
            <w:lang w:val="ar_AE" w:bidi="ar_AE"/>
          </w:rPr>
          <w:rPr>
            <w:color w:val="0000EE"/>
            <w:u w:val="single"/>
          </w:rPr>
          <w:t>يشوع 13:4</w:t>
        </w:r>
      </w:hyperlink>
      <w:r>
        <w:rPr>
          <w:lang w:val="ar_AE" w:bidi="ar_AE"/>
        </w:rPr>
        <w:t>). وربما كانت مدينة أفيق هذه قريبةً من منبع نهر إبراهيم، شرق بيبلوس (جبيل).</w:t>
      </w:r>
    </w:p>
    <w:p>
      <w:pPr>
        <w:bidi/>
      </w:pPr>
      <w:r>
        <w:rPr>
          <w:lang w:val="ar_AE" w:bidi="ar_AE"/>
        </w:rPr>
      </w:r>
      <w:r>
        <w:rPr>
          <w:lang w:val="ar_AE" w:bidi="ar_AE"/>
        </w:rPr>
        <w:t>3. مدينة أُعطِيت لسبط أشير في أثناء توزيع المدن التي امتُلِكت (</w:t>
      </w:r>
      <w:hyperlink r:id="rId2459">
        <w:r>
          <w:rPr>
            <w:lang w:val="ar_AE" w:bidi="ar_AE"/>
          </w:rPr>
          <w:rPr>
            <w:color w:val="0000EE"/>
            <w:u w:val="single"/>
          </w:rPr>
          <w:t>يشوع 19:30</w:t>
        </w:r>
      </w:hyperlink>
      <w:r>
        <w:rPr>
          <w:lang w:val="ar_AE" w:bidi="ar_AE"/>
        </w:rPr>
        <w:t>). وقد أخفق سبط أشير في طرد السكان الوثنيين منها (</w:t>
      </w:r>
      <w:hyperlink r:id="rId928">
        <w:r>
          <w:rPr>
            <w:lang w:val="ar_AE" w:bidi="ar_AE"/>
          </w:rPr>
          <w:rPr>
            <w:color w:val="0000EE"/>
            <w:u w:val="single"/>
          </w:rPr>
          <w:t>قضاة 1:31</w:t>
        </w:r>
      </w:hyperlink>
      <w:r>
        <w:rPr>
          <w:lang w:val="ar_AE" w:bidi="ar_AE"/>
        </w:rPr>
        <w:t>). كانت أفيق تقع في سهل عكُّو، في الموقع الحالي لتل الكردانة، قريبًا من منبع نهر النعامين.</w:t>
      </w:r>
    </w:p>
    <w:p>
      <w:pPr>
        <w:bidi/>
      </w:pPr>
      <w:r>
        <w:rPr>
          <w:lang w:val="ar_AE" w:bidi="ar_AE"/>
        </w:rPr>
      </w:r>
      <w:r>
        <w:rPr>
          <w:lang w:val="ar_AE" w:bidi="ar_AE"/>
        </w:rPr>
        <w:t>4. مدينة تقع شرق نهر الأردن، على الطريق الرئيسي بين دمشق ووادي يزرعيل. وقد هرب بنهدد، ملك أرام، إلى أفيق، بعد هزيمته على يد أخآب ملك إسرائيل، وهناك سقط سور على بقية جيشه (</w:t>
      </w:r>
      <w:hyperlink r:id="rId2460">
        <w:r>
          <w:rPr>
            <w:lang w:val="ar_AE" w:bidi="ar_AE"/>
          </w:rPr>
          <w:rPr>
            <w:color w:val="0000EE"/>
            <w:u w:val="single"/>
          </w:rPr>
          <w:t>1ملوك 20:26، 30</w:t>
        </w:r>
      </w:hyperlink>
      <w:r>
        <w:rPr>
          <w:lang w:val="ar_AE" w:bidi="ar_AE"/>
        </w:rPr>
        <w:t>). وبعد ذلك بقرن من الزمان، تنبأ إليشع ليوآش ملك إسرائيل بأنه سيهزم الأراميين في المدينة نفسها (</w:t>
      </w:r>
      <w:hyperlink r:id="rId2461">
        <w:r>
          <w:rPr>
            <w:lang w:val="ar_AE" w:bidi="ar_AE"/>
          </w:rPr>
          <w:rPr>
            <w:color w:val="0000EE"/>
            <w:u w:val="single"/>
          </w:rPr>
          <w:t>2ملوك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أَفِيقَة</w:t>
      </w:r>
      <w:r>
        <w:rPr>
          <w:lang w:val="ar_AE" w:bidi="ar_AE"/>
        </w:rPr>
      </w:r>
    </w:p>
    <w:p>
      <w:pPr>
        <w:pStyle w:val="Heading2"/>
        <w:bidi/>
      </w:pPr>
      <w:r>
        <w:rPr>
          <w:lang w:val="ar_AE" w:bidi="ar_AE"/>
        </w:rPr>
        <w:t>أَفِيقَة</w:t>
      </w:r>
    </w:p>
    <w:p>
      <w:pPr>
        <w:bidi/>
      </w:pPr>
      <w:r>
        <w:rPr>
          <w:lang w:val="ar_AE" w:bidi="ar_AE"/>
        </w:rPr>
      </w:r>
      <w:r>
        <w:rPr>
          <w:lang w:val="ar_AE" w:bidi="ar_AE"/>
        </w:rPr>
        <w:t>مدينة في منطقة التلال في كنعان. أعطاها يشوع لسبط يهوذا بعد الدخول لأرض الموعد (</w:t>
      </w:r>
      <w:hyperlink r:id="rId2462">
        <w:r>
          <w:rPr>
            <w:lang w:val="ar_AE" w:bidi="ar_AE"/>
          </w:rPr>
          <w:rPr>
            <w:color w:val="0000EE"/>
            <w:u w:val="single"/>
          </w:rPr>
          <w:t>يشوع 15:53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lang w:val="ar_AE" w:bidi="ar_AE"/>
        </w:rPr>
        <w:t xml:space="preserve">انظر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اقتراض</w:t>
      </w:r>
      <w:r>
        <w:rPr>
          <w:lang w:val="ar_AE" w:bidi="ar_AE"/>
        </w:rPr>
      </w:r>
    </w:p>
    <w:p>
      <w:pPr>
        <w:bidi/>
      </w:pPr>
      <w:r>
        <w:rPr>
          <w:lang w:val="ar_AE" w:bidi="ar_AE"/>
        </w:rPr>
      </w:r>
      <w:r>
        <w:rPr>
          <w:lang w:val="ar_AE" w:bidi="ar_AE"/>
        </w:rPr>
        <w:t>تلقي المال أو البضائع التي يتعهد الشخص بإعادتها. نظم قناموس موسى الاقتراض والإقراض (</w:t>
      </w:r>
      <w:hyperlink r:id="rId32">
        <w:r>
          <w:rPr>
            <w:lang w:val="ar_AE" w:bidi="ar_AE"/>
          </w:rPr>
          <w:rPr>
            <w:color w:val="0000EE"/>
            <w:u w:val="single"/>
          </w:rPr>
          <w:t>تثنية 23:19–20</w:t>
        </w:r>
      </w:hyperlink>
      <w:r>
        <w:rPr>
          <w:lang w:val="ar_AE" w:bidi="ar_AE"/>
        </w:rPr>
        <w:t xml:space="preserve">). </w:t>
      </w:r>
      <w:r>
        <w:rPr>
          <w:b/>
          <w:lang w:val="ar_AE" w:bidi="ar_AE"/>
        </w:rPr>
        <w:t>انظر</w:t>
      </w:r>
      <w:r>
        <w:rPr>
          <w:lang w:val="ar_AE" w:bidi="ar_AE"/>
        </w:rPr>
        <w:t xml:space="preserve"> </w:t>
      </w:r>
      <w:r>
        <w:rPr>
          <w:lang w:val="ar_AE" w:bidi="ar_AE"/>
        </w:rPr>
        <w:t>الصرفي، الصرافة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أَقْرَبَتِّين</w:t>
      </w:r>
      <w:r>
        <w:rPr>
          <w:lang w:val="ar_AE" w:bidi="ar_AE"/>
        </w:rPr>
      </w:r>
    </w:p>
    <w:p>
      <w:pPr>
        <w:pStyle w:val="Heading2"/>
        <w:bidi/>
      </w:pPr>
      <w:r>
        <w:rPr>
          <w:b/>
          <w:lang w:val="ar_AE" w:bidi="ar_AE"/>
        </w:rPr>
        <w:t>أَقْرَبَتِّين</w:t>
      </w:r>
    </w:p>
    <w:p>
      <w:pPr>
        <w:bidi/>
      </w:pPr>
      <w:r>
        <w:rPr>
          <w:lang w:val="ar_AE" w:bidi="ar_AE"/>
        </w:rPr>
      </w:r>
      <w:r>
        <w:rPr>
          <w:lang w:val="ar_AE" w:bidi="ar_AE"/>
        </w:rPr>
        <w:t>المكان الذي دمر فيه يَهوذَا المكابي حصون "بني عِيسوَ"، الذين كانوا يسببون المشاكل لليهود (</w:t>
      </w:r>
      <w:hyperlink r:id="rId2463">
        <w:r>
          <w:rPr>
            <w:lang w:val="ar_AE" w:bidi="ar_AE"/>
          </w:rPr>
          <w:rPr>
            <w:color w:val="0000EE"/>
            <w:u w:val="single"/>
          </w:rPr>
          <w:t>1 مكابيين 5:3</w:t>
        </w:r>
      </w:hyperlink>
      <w:r>
        <w:rPr>
          <w:lang w:val="ar_AE" w:bidi="ar_AE"/>
        </w:rPr>
        <w:t xml:space="preserve">; </w:t>
      </w:r>
      <w:hyperlink r:id="rId2464">
        <w:r>
          <w:rPr>
            <w:lang w:val="ar_AE" w:bidi="ar_AE"/>
          </w:rPr>
          <w:rPr>
            <w:color w:val="0000EE"/>
            <w:u w:val="single"/>
          </w:rPr>
          <w:t>2 مكابيين 10:14–23</w:t>
        </w:r>
      </w:hyperlink>
      <w:r>
        <w:rPr>
          <w:lang w:val="ar_AE" w:bidi="ar_AE"/>
        </w:rPr>
        <w:t>). العبارة "</w:t>
      </w:r>
      <w:r>
        <w:rPr>
          <w:b/>
          <w:lang w:val="ar_AE" w:bidi="ar_AE"/>
        </w:rPr>
        <w:t>فِي أَدُومَ عِنْدَ أَقْرَبَتِّينَ</w:t>
      </w:r>
      <w:r>
        <w:rPr>
          <w:lang w:val="ar_AE" w:bidi="ar_AE"/>
        </w:rPr>
        <w:t>" تشير على الأرجح إلى منطقة أدومية شمالية بالقرب من عكرة (</w:t>
      </w:r>
      <w:hyperlink r:id="rId2465">
        <w:r>
          <w:rPr>
            <w:lang w:val="ar_AE" w:bidi="ar_AE"/>
          </w:rPr>
          <w:rPr>
            <w:color w:val="0000EE"/>
            <w:u w:val="single"/>
          </w:rPr>
          <w:t>يَهودِيتَ 7:18</w:t>
        </w:r>
      </w:hyperlink>
      <w:r>
        <w:rPr>
          <w:lang w:val="ar_AE" w:bidi="ar_AE"/>
        </w:rPr>
        <w:t>). من المحتمل أنها لم تكن منطقة في صحراء ٱلْجَنوبِ كما كان يُعتقد سابقًا.</w:t>
      </w:r>
      <w:r>
        <w:rPr>
          <w:lang w:val="ar_AE" w:bidi="ar_AE"/>
        </w:rPr>
      </w:r>
      <w:r>
        <w:rPr>
          <w:lang w:val="ar_AE" w:bidi="ar_AE"/>
        </w:rPr>
      </w:r>
    </w:p>
    <w:p>
      <w:pPr>
        <w:bidi/>
      </w:pPr>
      <w:r>
        <w:rPr>
          <w:lang w:val="ar_AE" w:bidi="ar_AE"/>
        </w:rPr>
      </w:r>
    </w:p>
    <w:p>
      <w:pPr>
        <w:pStyle w:val="Heading2"/>
        <w:bidi/>
      </w:pPr>
      <w:r>
        <w:rPr>
          <w:lang w:val="ar_AE" w:bidi="ar_AE"/>
        </w:rPr>
        <w:t>أقمشة التقميط</w:t>
      </w:r>
      <w:r>
        <w:rPr>
          <w:lang w:val="ar_AE" w:bidi="ar_AE"/>
        </w:rPr>
      </w:r>
    </w:p>
    <w:p>
      <w:pPr>
        <w:bidi/>
      </w:pPr>
      <w:r>
        <w:rPr>
          <w:lang w:val="ar_AE" w:bidi="ar_AE"/>
        </w:rPr>
      </w:r>
      <w:r>
        <w:rPr>
          <w:lang w:val="ar_AE" w:bidi="ar_AE"/>
        </w:rPr>
        <w:t>طريقة أخرى تستخدمها ترجمة الملك جيمس للإشارة</w:t>
      </w:r>
      <w:r>
        <w:rPr>
          <w:lang w:val="ar_AE" w:bidi="ar_AE"/>
        </w:rPr>
        <w:t xml:space="preserve"> لنوع الملابس التي كانت ملفوفة حول الطفل يسوع. بينما تصف ترجمة NLT هذا بمصطلحات حديثة: "لفته [مريم] بإحكام في شرائط من القماش" (</w:t>
      </w:r>
      <w:hyperlink r:id="rId2466">
        <w:r>
          <w:rPr>
            <w:lang w:val="ar_AE" w:bidi="ar_AE"/>
          </w:rPr>
          <w:rPr>
            <w:color w:val="0000EE"/>
            <w:u w:val="single"/>
          </w:rPr>
          <w:t>لوقا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أكاديون</w:t>
      </w:r>
      <w:r>
        <w:rPr>
          <w:lang w:val="ar_AE" w:bidi="ar_AE"/>
        </w:rPr>
      </w:r>
    </w:p>
    <w:p>
      <w:pPr>
        <w:bidi/>
      </w:pPr>
      <w:r>
        <w:rPr>
          <w:lang w:val="ar_AE" w:bidi="ar_AE"/>
        </w:rPr>
      </w:r>
      <w:r>
        <w:rPr>
          <w:lang w:val="ar_AE" w:bidi="ar_AE"/>
        </w:rPr>
        <w:t>كان الأكاديون شعبًا قديمًا بنى واحدة من أولى الممالك الكبيرة في الشرق الأوسط. استولوا على أرض مجموعة أخرى تُدعى السومريين وأثروا بشكل كبير على كيفية تطور المجتمعات المبكرة.</w:t>
      </w:r>
    </w:p>
    <w:p>
      <w:pPr>
        <w:bidi/>
      </w:pPr>
      <w:r>
        <w:rPr>
          <w:lang w:val="ar_AE" w:bidi="ar_AE"/>
        </w:rPr>
      </w:r>
      <w:r>
        <w:rPr>
          <w:i/>
          <w:lang w:val="ar_AE" w:bidi="ar_AE"/>
        </w:rPr>
        <w:t>انظر</w:t>
      </w:r>
      <w:r>
        <w:rPr>
          <w:lang w:val="ar_AE" w:bidi="ar_AE"/>
        </w:rPr>
        <w:t xml:space="preserve"> </w:t>
      </w:r>
      <w:r>
        <w:rPr>
          <w:lang w:val="ar_AE" w:bidi="ar_AE"/>
        </w:rPr>
        <w:t>السومريين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أكَّالَ</w:t>
      </w:r>
      <w:r>
        <w:rPr>
          <w:lang w:val="ar_AE" w:bidi="ar_AE"/>
        </w:rPr>
      </w:r>
    </w:p>
    <w:p>
      <w:pPr>
        <w:pStyle w:val="Heading2"/>
        <w:bidi/>
      </w:pPr>
      <w:r>
        <w:rPr>
          <w:lang w:val="ar_AE" w:bidi="ar_AE"/>
        </w:rPr>
        <w:t>أُكَّالَ</w:t>
      </w:r>
    </w:p>
    <w:p>
      <w:pPr>
        <w:bidi/>
      </w:pPr>
      <w:r>
        <w:rPr>
          <w:lang w:val="ar_AE" w:bidi="ar_AE"/>
        </w:rPr>
      </w:r>
      <w:r>
        <w:rPr>
          <w:lang w:val="ar_AE" w:bidi="ar_AE"/>
        </w:rPr>
        <w:t>تلميذ أَجورَ، الحكيم الذي تُسجل أقواله في شفر الأمثال (</w:t>
      </w:r>
      <w:hyperlink r:id="rId862">
        <w:r>
          <w:rPr>
            <w:lang w:val="ar_AE" w:bidi="ar_AE"/>
          </w:rPr>
          <w:rPr>
            <w:color w:val="0000EE"/>
            <w:u w:val="single"/>
          </w:rPr>
          <w:t>أمثال 30:1</w:t>
        </w:r>
      </w:hyperlink>
      <w:r>
        <w:rPr>
          <w:lang w:val="ar_AE" w:bidi="ar_AE"/>
        </w:rPr>
        <w:t xml:space="preserve">). معنى هذا المقطع غامض. وقد اقترح الكثيرون أن الأسماء </w:t>
      </w:r>
      <w:r>
        <w:rPr>
          <w:lang w:val="ar_AE" w:bidi="ar_AE"/>
        </w:rPr>
        <w:t>إِيثِيئِيلَ</w:t>
      </w:r>
      <w:r>
        <w:rPr>
          <w:lang w:val="ar_AE" w:bidi="ar_AE"/>
        </w:rPr>
        <w:t xml:space="preserve"> وأكَّالَ ليست أسماء علم بل يجب ترجمتها: "أنا متعب ومنهك، يا ٱللهِ."</w:t>
      </w:r>
      <w:r>
        <w:rPr>
          <w:lang w:val="ar_AE" w:bidi="ar_AE"/>
        </w:rPr>
      </w:r>
      <w:r>
        <w:rPr>
          <w:lang w:val="ar_AE" w:bidi="ar_AE"/>
        </w:rPr>
      </w:r>
    </w:p>
    <w:p>
      <w:pPr>
        <w:bidi/>
      </w:pPr>
      <w:r>
        <w:rPr>
          <w:lang w:val="ar_AE" w:bidi="ar_AE"/>
        </w:rPr>
      </w:r>
    </w:p>
    <w:p>
      <w:pPr>
        <w:pStyle w:val="Heading2"/>
        <w:bidi/>
      </w:pPr>
      <w:r>
        <w:rPr>
          <w:lang w:val="ar_AE" w:bidi="ar_AE"/>
        </w:rPr>
        <w:t>إكْبَاتَانَا</w:t>
      </w:r>
      <w:r>
        <w:rPr>
          <w:lang w:val="ar_AE" w:bidi="ar_AE"/>
        </w:rPr>
      </w:r>
    </w:p>
    <w:p>
      <w:pPr>
        <w:bidi/>
      </w:pPr>
      <w:r>
        <w:rPr>
          <w:lang w:val="ar_AE" w:bidi="ar_AE"/>
        </w:rPr>
      </w:r>
      <w:r>
        <w:rPr>
          <w:lang w:val="ar_AE" w:bidi="ar_AE"/>
        </w:rPr>
        <w:t xml:space="preserve">الاسم اليوناني لعاصمة إمبراطورية </w:t>
      </w:r>
      <w:r>
        <w:rPr>
          <w:lang w:val="ar_AE" w:bidi="ar_AE"/>
        </w:rPr>
        <w:t>مَادِي</w:t>
      </w:r>
      <w:r>
        <w:rPr>
          <w:lang w:val="ar_AE" w:bidi="ar_AE"/>
        </w:rPr>
        <w:t xml:space="preserve"> القديمة، التي أصبحت لاحقًا واحدة من عواصم الإمبراطوريتين الفارسيّة والبارثيّة. غالبًا ما تُكتب </w:t>
      </w:r>
      <w:r>
        <w:rPr>
          <w:lang w:val="ar_AE" w:bidi="ar_AE"/>
        </w:rPr>
        <w:t>أَحْمَثَا</w:t>
      </w:r>
      <w:r>
        <w:rPr>
          <w:lang w:val="ar_AE" w:bidi="ar_AE"/>
        </w:rPr>
        <w:t xml:space="preserve"> (</w:t>
      </w:r>
      <w:hyperlink r:id="rId2467">
        <w:r>
          <w:rPr>
            <w:lang w:val="ar_AE" w:bidi="ar_AE"/>
          </w:rPr>
          <w:rPr>
            <w:color w:val="0000EE"/>
            <w:u w:val="single"/>
          </w:rPr>
          <w:t>عَزْرَا 6:2</w:t>
        </w:r>
      </w:hyperlink>
      <w:r>
        <w:rPr>
          <w:lang w:val="ar_AE" w:bidi="ar_AE"/>
        </w:rPr>
        <w:t>)، وهذا بالتقريب اسمها الأَرَامي. ربما يعني الاسم الفارسي القديم، هانقماتانا، "مكان التجمعات". تغطي مدينة هَمَدَان الحديثة معظم أطلال المدينة القديمة.</w:t>
      </w:r>
    </w:p>
    <w:p>
      <w:pPr>
        <w:bidi/>
      </w:pPr>
      <w:r>
        <w:rPr>
          <w:lang w:val="ar_AE" w:bidi="ar_AE"/>
        </w:rPr>
      </w:r>
      <w:r>
        <w:rPr>
          <w:lang w:val="ar_AE" w:bidi="ar_AE"/>
        </w:rPr>
        <w:t>تقع المدينة على ارتفاع 6,300 قدم (1,920.1 متر) على المنحدرات الشرقية لجبل أورونت (ألفاند)، وهي قمة من الجرانيت يصل ارتفاعها إلى 12,000 قدم (3,657.4 متر) فوق مستوى سطح البحر، وجزء من سلسلة لا يمكن عبورها إلّا من الممر المؤدي إلى أَحْمَثَا. تلاقت الطرق التجارية الكبرى في هذا الممر فأكسبت أَحْمَثَا أهميتها الاستراتيجية.</w:t>
      </w:r>
    </w:p>
    <w:p>
      <w:pPr>
        <w:bidi/>
      </w:pPr>
      <w:r>
        <w:rPr>
          <w:lang w:val="ar_AE" w:bidi="ar_AE"/>
        </w:rPr>
      </w:r>
      <w:r>
        <w:rPr>
          <w:lang w:val="ar_AE" w:bidi="ar_AE"/>
        </w:rPr>
        <w:t xml:space="preserve">وارتفاع المدينة زاد أيضًا من شهرتها، إذ كانت مقرًا صيفيًا لملوك الفُرس والبارثيين. أما في الشتاء، فالعواصف الثلجية تكدِّس الثلوج فتعلو عدة أقدام، كما تنخفض درجات الحرارة إلى ما دون الصفر، لكن مناخ الصيف لطيف ومنعش؛ فالجبال تحجب شمس الظهيرة، في حين تجلب الثلوج الذائبة مياهًا كثيرة. ذكر القائد اليوناني زينوفون أنَّ الملك الفارسي كُورَش كان يقضي ثلاثة أشهر الربيع سنويًا في سُوسة، وسبعة أشهر الشتاء في بَابِل، "أما ذروة الصيف يقضيها في إكْبَاتَانَا لمدة شهرين." </w:t>
      </w:r>
    </w:p>
    <w:p>
      <w:pPr>
        <w:bidi/>
      </w:pPr>
      <w:r>
        <w:rPr>
          <w:lang w:val="ar_AE" w:bidi="ar_AE"/>
        </w:rPr>
      </w:r>
      <w:r>
        <w:rPr>
          <w:lang w:val="ar_AE" w:bidi="ar_AE"/>
        </w:rPr>
        <w:t>سجل المؤرخ اليوناني هيرودوت أنَّ المدينة أسسها دياكو، مؤسِّس السلالة الميديّة، في أوائل القرن السابع قبل الميلاد. في عام 550 ق.م، استولى كُورَش على المدينة من أستياجيس ملك مادي. وأصدر كُورَش مرسومه من أَحْمَثَا في عام 538 ق.م. بأنَّ جميع اليهود في مملكته يمكنهم العودة إلى أورشَلِيم لإعادة بناء هيكل الرَّب (</w:t>
      </w:r>
      <w:hyperlink r:id="rId2468">
        <w:r>
          <w:rPr>
            <w:lang w:val="ar_AE" w:bidi="ar_AE"/>
          </w:rPr>
          <w:rPr>
            <w:color w:val="0000EE"/>
            <w:u w:val="single"/>
          </w:rPr>
          <w:t>عَزْرَا 1:2–4</w:t>
        </w:r>
      </w:hyperlink>
      <w:r>
        <w:rPr>
          <w:lang w:val="ar_AE" w:bidi="ar_AE"/>
        </w:rPr>
        <w:t>). وبعد البحث دون فائدة في أرشيفات بَابِل (</w:t>
      </w:r>
      <w:hyperlink r:id="rId2469">
        <w:r>
          <w:rPr>
            <w:lang w:val="ar_AE" w:bidi="ar_AE"/>
          </w:rPr>
          <w:rPr>
            <w:color w:val="0000EE"/>
            <w:u w:val="single"/>
          </w:rPr>
          <w:t>6:1–12</w:t>
        </w:r>
      </w:hyperlink>
      <w:r>
        <w:rPr>
          <w:lang w:val="ar_AE" w:bidi="ar_AE"/>
        </w:rPr>
        <w:t>)، عُثر لاحقًا على وثيقة أَرَاميّة بشأن هذا المرسوم في سجلات أَحْمَثَا. وبعد أن قمع دَارِيوس الأول (521–486 ق.م.) تمردًا لتأمين العرش، أمر بنحت النقش الشهير "بهستون" على جانب جبل أورونتس فوق المدينة. استولى الإسكندر الأكبر على المدينة ونهبها في عام 330 ق.م.</w:t>
      </w:r>
    </w:p>
    <w:p>
      <w:pPr>
        <w:bidi/>
      </w:pPr>
      <w:r>
        <w:rPr>
          <w:lang w:val="ar_AE" w:bidi="ar_AE"/>
        </w:rPr>
      </w:r>
      <w:r>
        <w:rPr>
          <w:lang w:val="ar_AE" w:bidi="ar_AE"/>
        </w:rPr>
        <w:t xml:space="preserve">رغم أنَّ </w:t>
      </w:r>
      <w:hyperlink r:id="rId2467">
        <w:r>
          <w:rPr>
            <w:lang w:val="ar_AE" w:bidi="ar_AE"/>
          </w:rPr>
          <w:rPr>
            <w:color w:val="0000EE"/>
            <w:u w:val="single"/>
          </w:rPr>
          <w:t>عَزْرَا 6:2</w:t>
        </w:r>
      </w:hyperlink>
      <w:r>
        <w:rPr>
          <w:lang w:val="ar_AE" w:bidi="ar_AE"/>
        </w:rPr>
        <w:t xml:space="preserve"> هو الشاهد الكتابي الصريح الوحيد الذي يشير إلى المدينة، فربما تكون </w:t>
      </w:r>
      <w:r>
        <w:rPr>
          <w:lang w:val="ar_AE" w:bidi="ar_AE"/>
        </w:rPr>
        <w:t>أَحْمَثَا</w:t>
      </w:r>
      <w:r>
        <w:rPr>
          <w:lang w:val="ar_AE" w:bidi="ar_AE"/>
        </w:rPr>
        <w:t xml:space="preserve"> واحدة من مدن مَادِي التي استقبلت المسبيين من المملكة الشمالية (722 ق.م)، حال وجود المدينة قبل تحصين دياكو لها (</w:t>
      </w:r>
      <w:hyperlink r:id="rId2470">
        <w:r>
          <w:rPr>
            <w:lang w:val="ar_AE" w:bidi="ar_AE"/>
          </w:rPr>
          <w:rPr>
            <w:color w:val="0000EE"/>
            <w:u w:val="single"/>
          </w:rPr>
          <w:t>2 ملوك 17:6</w:t>
        </w:r>
      </w:hyperlink>
      <w:r>
        <w:rPr>
          <w:lang w:val="ar_AE" w:bidi="ar_AE"/>
        </w:rPr>
        <w:t xml:space="preserve">). يذكر سفر طوبيا أنَّ المسبيين اليهود كانوا في </w:t>
      </w:r>
      <w:r>
        <w:rPr>
          <w:lang w:val="ar_AE" w:bidi="ar_AE"/>
        </w:rPr>
        <w:t>أَحْمَثَا</w:t>
      </w:r>
      <w:r>
        <w:rPr>
          <w:lang w:val="ar_AE" w:bidi="ar_AE"/>
        </w:rPr>
        <w:t xml:space="preserve"> في القرن السابع (</w:t>
      </w:r>
      <w:hyperlink r:id="rId2471">
        <w:r>
          <w:rPr>
            <w:lang w:val="ar_AE" w:bidi="ar_AE"/>
          </w:rPr>
          <w:rPr>
            <w:color w:val="0000EE"/>
            <w:u w:val="single"/>
          </w:rPr>
          <w:t>3:7</w:t>
        </w:r>
      </w:hyperlink>
      <w:r>
        <w:rPr>
          <w:lang w:val="ar_AE" w:bidi="ar_AE"/>
        </w:rPr>
        <w:t xml:space="preserve">؛ </w:t>
      </w:r>
      <w:hyperlink r:id="rId2472">
        <w:r>
          <w:rPr>
            <w:lang w:val="ar_AE" w:bidi="ar_AE"/>
          </w:rPr>
          <w:rPr>
            <w:color w:val="0000EE"/>
            <w:u w:val="single"/>
          </w:rPr>
          <w:t>7:1؛</w:t>
        </w:r>
      </w:hyperlink>
      <w:r>
        <w:rPr>
          <w:lang w:val="ar_AE" w:bidi="ar_AE"/>
        </w:rPr>
        <w:t xml:space="preserve"> </w:t>
      </w:r>
      <w:hyperlink r:id="rId2473">
        <w:r>
          <w:rPr>
            <w:lang w:val="ar_AE" w:bidi="ar_AE"/>
          </w:rPr>
          <w:rPr>
            <w:color w:val="0000EE"/>
            <w:u w:val="single"/>
          </w:rPr>
          <w:t>14:14</w:t>
        </w:r>
      </w:hyperlink>
      <w:r>
        <w:rPr>
          <w:lang w:val="ar_AE" w:bidi="ar_AE"/>
        </w:rPr>
        <w:t xml:space="preserve">)، إلا أن هذا أمر تاريخي مشكوك فيه. يسجل سفر يَهودِيت معركة بين ملك مَادِي، أرفكشاد، وملك أَشُّوري، نَبوخَذْنَاصَّر، حيث استولي الأَشُّوريون على </w:t>
      </w:r>
      <w:r>
        <w:rPr>
          <w:lang w:val="ar_AE" w:bidi="ar_AE"/>
        </w:rPr>
        <w:t>أَحْمَثَا</w:t>
      </w:r>
      <w:r>
        <w:rPr>
          <w:lang w:val="ar_AE" w:bidi="ar_AE"/>
        </w:rPr>
        <w:t xml:space="preserve"> (</w:t>
      </w:r>
      <w:hyperlink r:id="rId2474">
        <w:r>
          <w:rPr>
            <w:lang w:val="ar_AE" w:bidi="ar_AE"/>
          </w:rPr>
          <w:rPr>
            <w:color w:val="0000EE"/>
            <w:u w:val="single"/>
          </w:rPr>
          <w:t>1:1–2، 14</w:t>
        </w:r>
      </w:hyperlink>
      <w:r>
        <w:rPr>
          <w:lang w:val="ar_AE" w:bidi="ar_AE"/>
        </w:rPr>
        <w:t>)، لكن الرواية مشكوك فيها لأن هُويَّة هذين الملكين غير معروفة. ربما مات أنطيوخوس إبيفانيس هناك عام 164 ق.م. (</w:t>
      </w:r>
      <w:hyperlink r:id="rId2475">
        <w:r>
          <w:rPr>
            <w:lang w:val="ar_AE" w:bidi="ar_AE"/>
          </w:rPr>
          <w:rPr>
            <w:color w:val="0000EE"/>
            <w:u w:val="single"/>
          </w:rPr>
          <w:t>2 مكابيين 9:1–3، 19–28</w:t>
        </w:r>
      </w:hyperlink>
      <w:r>
        <w:rPr>
          <w:lang w:val="ar_AE" w:bidi="ar_AE"/>
        </w:rPr>
        <w:t>).</w:t>
      </w:r>
    </w:p>
    <w:p>
      <w:pPr>
        <w:bidi/>
      </w:pPr>
      <w:r>
        <w:rPr>
          <w:lang w:val="ar_AE" w:bidi="ar_AE"/>
        </w:rPr>
      </w:r>
      <w:r>
        <w:rPr>
          <w:lang w:val="ar_AE" w:bidi="ar_AE"/>
        </w:rPr>
        <w:t>أَحْمَثَا</w:t>
      </w:r>
      <w:r>
        <w:rPr>
          <w:lang w:val="ar_AE" w:bidi="ar_AE"/>
        </w:rPr>
        <w:t xml:space="preserve"> هي الوحيدة من بين العواصم الفارسية الثلاث التي لم يجرِ التنقيب عنها بعد كاملة، لأنها تقع جزئيًا داخل مدينة هَمَدَان الحديثة في إيران. واستفاض الكُتَّاب اليونانيون القدماء في وصف المدينة وثراواتها. على سبيل المثال، ذكر بوليبيوس أنَّ المدينة "فاقت جميع المدن الأخرى في الثروة وعظمة مبانيها". ثم أن الاكتشافات الأثرية التصادفية لاثنين من نقوش تأسيس من الفضة والذهب منذ زمن دَارِيوس الأول وقواعد أعمدة من زمن أَرْتَحْشَشْتَا الثاني تشير إلى الوعد الكبير بعمل التنقيبات هناك. ولكن تأجلت أعمال التنقيب لأنَّ هذا العمل يستلزم هدم مدينة هَمَدَان الحديثة على نطاق واسع للوصول إلى أكبر قدر من معالم المدينة القديمة تحتها.</w:t>
      </w:r>
    </w:p>
    <w:p>
      <w:pPr>
        <w:bidi/>
      </w:pPr>
      <w:r>
        <w:rPr>
          <w:lang w:val="ar_AE" w:bidi="ar_AE"/>
        </w:rPr>
      </w:r>
      <w:r>
        <w:rPr>
          <w:i/>
          <w:lang w:val="ar_AE" w:bidi="ar_AE"/>
        </w:rPr>
        <w:t>انظر أيضًا</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اكتتاب</w:t>
      </w:r>
      <w:r>
        <w:rPr>
          <w:lang w:val="ar_AE" w:bidi="ar_AE"/>
        </w:rPr>
      </w:r>
    </w:p>
    <w:p>
      <w:pPr>
        <w:bidi/>
      </w:pPr>
      <w:r>
        <w:rPr>
          <w:lang w:val="ar_AE" w:bidi="ar_AE"/>
        </w:rPr>
      </w:r>
      <w:r>
        <w:rPr>
          <w:lang w:val="ar_AE" w:bidi="ar_AE"/>
        </w:rPr>
        <w:t xml:space="preserve">تسجيل الأشخاص حسب السبط، والعشيرة، والمنصب. انظر </w:t>
      </w:r>
      <w:r>
        <w:rPr>
          <w:lang w:val="ar_AE" w:bidi="ar_AE"/>
        </w:rPr>
        <w:t>إحصاء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أَكَّد</w:t>
      </w:r>
      <w:r>
        <w:rPr>
          <w:lang w:val="ar_AE" w:bidi="ar_AE"/>
        </w:rPr>
      </w:r>
    </w:p>
    <w:p>
      <w:pPr>
        <w:pStyle w:val="Heading2"/>
        <w:bidi/>
      </w:pPr>
      <w:r>
        <w:rPr>
          <w:lang w:val="ar_AE" w:bidi="ar_AE"/>
        </w:rPr>
        <w:t>أَكَّد</w:t>
      </w:r>
    </w:p>
    <w:p>
      <w:pPr>
        <w:bidi/>
      </w:pPr>
      <w:r>
        <w:rPr>
          <w:lang w:val="ar_AE" w:bidi="ar_AE"/>
        </w:rPr>
      </w:r>
      <w:r>
        <w:rPr>
          <w:lang w:val="ar_AE" w:bidi="ar_AE"/>
        </w:rPr>
        <w:t>إحدى المدن الثلاث (</w:t>
      </w:r>
      <w:r>
        <w:rPr>
          <w:lang w:val="ar_AE" w:bidi="ar_AE"/>
        </w:rPr>
        <w:t>بَابِل، وأَرَك، وأَكَّد</w:t>
      </w:r>
      <w:r>
        <w:rPr>
          <w:lang w:val="ar_AE" w:bidi="ar_AE"/>
        </w:rPr>
        <w:t>) التي تقع بين نهري دجلة والفرات.</w:t>
      </w:r>
    </w:p>
    <w:p>
      <w:pPr>
        <w:bidi/>
      </w:pPr>
      <w:r>
        <w:rPr>
          <w:lang w:val="ar_AE" w:bidi="ar_AE"/>
        </w:rPr>
      </w:r>
      <w:r>
        <w:rPr>
          <w:lang w:val="ar_AE" w:bidi="ar_AE"/>
        </w:rPr>
        <w:t xml:space="preserve">يقال إن </w:t>
      </w:r>
      <w:r>
        <w:rPr>
          <w:lang w:val="ar_AE" w:bidi="ar_AE"/>
        </w:rPr>
        <w:t>نِمْرُود</w:t>
      </w:r>
      <w:r>
        <w:rPr>
          <w:lang w:val="ar_AE" w:bidi="ar_AE"/>
        </w:rPr>
        <w:t xml:space="preserve"> هو من أسسها (</w:t>
      </w:r>
      <w:hyperlink r:id="rId1460">
        <w:r>
          <w:rPr>
            <w:lang w:val="ar_AE" w:bidi="ar_AE"/>
          </w:rPr>
          <w:rPr>
            <w:color w:val="0000EE"/>
            <w:u w:val="single"/>
          </w:rPr>
          <w:t>تكوين 10: 10</w:t>
        </w:r>
      </w:hyperlink>
      <w:r>
        <w:rPr>
          <w:lang w:val="ar_AE" w:bidi="ar_AE"/>
        </w:rPr>
        <w:t xml:space="preserve">). "الأَكَّديّة" (من أَكَّد) هو اسم اللغة التي كانت تُستخدم في بلاد ما بين النهرين منذ أيام </w:t>
      </w:r>
      <w:r>
        <w:rPr>
          <w:lang w:val="ar_AE" w:bidi="ar_AE"/>
        </w:rPr>
        <w:t>سَرْجُون</w:t>
      </w:r>
      <w:r>
        <w:rPr>
          <w:lang w:val="ar_AE" w:bidi="ar_AE"/>
        </w:rPr>
        <w:t xml:space="preserve"> (حوالي 2360 ق.م.) حتى العصور الأشوريّة والبابليّة.</w:t>
      </w:r>
      <w:r>
        <w:rPr>
          <w:lang w:val="ar_AE" w:bidi="ar_AE"/>
        </w:rPr>
      </w:r>
      <w:r>
        <w:rPr>
          <w:lang w:val="ar_AE" w:bidi="ar_AE"/>
        </w:rPr>
      </w:r>
    </w:p>
    <w:p>
      <w:pPr>
        <w:bidi/>
      </w:pPr>
      <w:r>
        <w:rPr>
          <w:lang w:val="ar_AE" w:bidi="ar_AE"/>
        </w:rPr>
      </w:r>
    </w:p>
    <w:p>
      <w:pPr>
        <w:pStyle w:val="Heading2"/>
        <w:bidi/>
      </w:pPr>
      <w:r>
        <w:rPr>
          <w:lang w:val="ar_AE" w:bidi="ar_AE"/>
        </w:rPr>
        <w:t>أكروبوليس</w:t>
      </w:r>
      <w:r>
        <w:rPr>
          <w:lang w:val="ar_AE" w:bidi="ar_AE"/>
        </w:rPr>
      </w:r>
    </w:p>
    <w:p>
      <w:pPr>
        <w:bidi/>
      </w:pPr>
      <w:r>
        <w:rPr>
          <w:lang w:val="ar_AE" w:bidi="ar_AE"/>
        </w:rPr>
      </w:r>
      <w:r>
        <w:rPr>
          <w:lang w:val="ar_AE" w:bidi="ar_AE"/>
        </w:rPr>
        <w:t xml:space="preserve">هو مصطلح مكوَّن من الكلمتين اليونانيتين أكروس </w:t>
      </w:r>
      <w:r>
        <w:rPr>
          <w:i/>
          <w:lang w:val="ar_AE" w:bidi="ar_AE"/>
        </w:rPr>
        <w:t xml:space="preserve">akros </w:t>
      </w:r>
      <w:r>
        <w:rPr>
          <w:lang w:val="ar_AE" w:bidi="ar_AE"/>
        </w:rPr>
        <w:t xml:space="preserve">(ومعناها "الأعلى") وبوليس </w:t>
      </w:r>
      <w:r>
        <w:rPr>
          <w:i/>
          <w:lang w:val="ar_AE" w:bidi="ar_AE"/>
        </w:rPr>
        <w:t xml:space="preserve">polis </w:t>
      </w:r>
      <w:r>
        <w:rPr>
          <w:lang w:val="ar_AE" w:bidi="ar_AE"/>
        </w:rPr>
        <w:t>(ومعناها "مدينة"). في اليونان القديمة، كان الأكروبوليس مكانًا قويًا ومحصنًا. وكان يُبنَى في المعتاد على تل، ويكون بمثابة مكان يمكن اللجوء إليه. وفي كثير من الأحيان، كانت المنطقة المحيطة بسفح التل تتطور لتصير مدينةً.</w:t>
      </w:r>
    </w:p>
    <w:p>
      <w:pPr>
        <w:bidi/>
      </w:pPr>
      <w:r>
        <w:rPr>
          <w:lang w:val="ar_AE" w:bidi="ar_AE"/>
        </w:rPr>
      </w:r>
      <w:r>
        <w:rPr>
          <w:lang w:val="ar_AE" w:bidi="ar_AE"/>
        </w:rPr>
        <w:t>في الأكروبوليس في أثينا (عاصمة اليونان)، كان هناك مبنى شهير يُدعَى البارثينون. وكان البارثينون معبدًا بُني لتكريم الإلاهة أثينا، التي كان يعتقد اليونانيون القدماء أنها إلاهة الحكمة. وقد شُيِّد هذا المعبد خلال القرن السادس قبل الميلاد (أي منذ أكثر من 2500 سنة). بُني البارثينون على نمط تصميم يسمَّى الدوريك (نوع من تصميم المباني اليونانية). ويعتقد الكثيرون أنه واحد من أفضل البراهين على مهارات البناء اليونانية القديمة.</w:t>
      </w:r>
    </w:p>
    <w:p>
      <w:pPr>
        <w:bidi/>
      </w:pPr>
      <w:r>
        <w:rPr>
          <w:lang w:val="ar_AE" w:bidi="ar_AE"/>
        </w:rPr>
      </w:r>
      <w:r>
        <w:rPr>
          <w:lang w:val="ar_AE" w:bidi="ar_AE"/>
        </w:rPr>
        <w:t xml:space="preserve">يذكر </w:t>
      </w:r>
      <w:hyperlink r:id="rId1706">
        <w:r>
          <w:rPr>
            <w:lang w:val="ar_AE" w:bidi="ar_AE"/>
          </w:rPr>
          <w:rPr>
            <w:color w:val="0000EE"/>
            <w:u w:val="single"/>
          </w:rPr>
          <w:t>أعمال الرسل 17:34</w:t>
        </w:r>
      </w:hyperlink>
      <w:r>
        <w:rPr>
          <w:lang w:val="ar_AE" w:bidi="ar_AE"/>
        </w:rPr>
        <w:t xml:space="preserve"> أن بولس كرز في أريوس باغوس، الذي معناه "تل آريس"، وهو تل منخفض كان يقع شمال غرب الأكروبوليس. وعندما كرز بولس هناك، كان سببًا في أن يصير واحد من مجلس مدينة أثينا تابعًا ليسوع.</w:t>
      </w:r>
      <w:r>
        <w:rPr>
          <w:lang w:val="ar_AE" w:bidi="ar_AE"/>
        </w:rPr>
      </w:r>
      <w:r>
        <w:rPr>
          <w:lang w:val="ar_AE" w:bidi="ar_AE"/>
        </w:rPr>
      </w:r>
    </w:p>
    <w:p>
      <w:pPr>
        <w:bidi/>
      </w:pPr>
      <w:r>
        <w:rPr>
          <w:lang w:val="ar_AE" w:bidi="ar_AE"/>
        </w:rPr>
      </w:r>
    </w:p>
    <w:p>
      <w:pPr>
        <w:pStyle w:val="Heading2"/>
        <w:bidi/>
      </w:pPr>
      <w:r>
        <w:rPr>
          <w:lang w:val="ar_AE" w:bidi="ar_AE"/>
        </w:rPr>
        <w:t>أكروكورِنث</w:t>
      </w:r>
      <w:r>
        <w:rPr>
          <w:lang w:val="ar_AE" w:bidi="ar_AE"/>
        </w:rPr>
      </w:r>
    </w:p>
    <w:p>
      <w:pPr>
        <w:bidi/>
      </w:pPr>
      <w:r>
        <w:rPr>
          <w:lang w:val="ar_AE" w:bidi="ar_AE"/>
        </w:rPr>
      </w:r>
      <w:r>
        <w:rPr>
          <w:lang w:val="ar_AE" w:bidi="ar_AE"/>
        </w:rPr>
        <w:t>تل ضخم مُنحدر جَنوب المدينة القديمة كورِنْثوس. يبلغ ارتفاعه 1,886 قدمًا (575 مترًا) فوق مستوى سطح البحر. كان لهذا التل إطلاله رائعة على برزخ كورِنْثوس وكان يسيطر على حركة المرور البرية بين مركز ٱلْيونَانِ والبيلوبونيز وكذلك حركة المرور البحرية من إِيطَالِيَّا، متجهة شرقًا عبر خليج كورِنْثوسَ والخليج الساروني.</w:t>
      </w:r>
    </w:p>
    <w:p>
      <w:pPr>
        <w:bidi/>
      </w:pPr>
      <w:r>
        <w:rPr>
          <w:lang w:val="ar_AE" w:bidi="ar_AE"/>
        </w:rPr>
      </w:r>
      <w:r>
        <w:rPr>
          <w:lang w:val="ar_AE" w:bidi="ar_AE"/>
        </w:rPr>
        <w:t>في قمة التل كان هيكل أفروديت، الذي كانت له سمعة سيئة في العصور القديمة. ادَّعى الجغرافي سترابو، الذي كتب سنة 20 ميلادية تقريبًا، أن 1,000 من البغايا عملنَ في الهيكل خلال العصر الذهبي لليونان (حِقْبَة من الإنجاز الثقافي والفكري). ربما شوَّه أهل أَثِينَا سُمعة كورِنْثوسَ فبدتْ أسوأ مما كانت عليه فعلًا. كانت هناك مقولة: "ليس كل سفينة مُمتلكة لرُجل تتجه نحو كورِنْثوسَ" وكانت شائعة بين الإغريق القدماء، مما يظهر هذه النَّظْرَة السلبية للمدينة.</w:t>
      </w:r>
    </w:p>
    <w:p>
      <w:pPr>
        <w:bidi/>
      </w:pPr>
      <w:r>
        <w:rPr>
          <w:lang w:val="ar_AE" w:bidi="ar_AE"/>
        </w:rPr>
      </w:r>
      <w:r>
        <w:rPr>
          <w:lang w:val="ar_AE" w:bidi="ar_AE"/>
        </w:rPr>
        <w:t>اليوم، يُشكك العلماء في ادِّعاء سترابو، لكنه لا يزال يؤثر على كيفية تفسير الناس لرسائل بولسَ إلى أهل كورنثوس. من المحتمل أنَّ أهل كورنثوس كانوا يتمتَّعون بالأخلاق الحميدة مثل الناس في المدن اليونانية الأخرى. سترابو ذاته لم يجد سوى هيكل صغير لأفروديت وليس له أية بقايا اليوم تقريبًا.</w:t>
      </w:r>
      <w:r>
        <w:rPr>
          <w:lang w:val="ar_AE" w:bidi="ar_AE"/>
        </w:rPr>
      </w:r>
      <w:r>
        <w:rPr>
          <w:lang w:val="ar_AE" w:bidi="ar_AE"/>
        </w:rPr>
      </w:r>
    </w:p>
    <w:p>
      <w:pPr>
        <w:bidi/>
      </w:pPr>
      <w:r>
        <w:rPr>
          <w:lang w:val="ar_AE" w:bidi="ar_AE"/>
        </w:rPr>
      </w:r>
    </w:p>
    <w:p>
      <w:pPr>
        <w:pStyle w:val="Heading2"/>
        <w:bidi/>
      </w:pPr>
      <w:r>
        <w:rPr>
          <w:lang w:val="ar_AE" w:bidi="ar_AE"/>
        </w:rPr>
        <w:t>إكريبل</w:t>
      </w:r>
      <w:r>
        <w:rPr>
          <w:lang w:val="ar_AE" w:bidi="ar_AE"/>
        </w:rPr>
      </w:r>
    </w:p>
    <w:p>
      <w:pPr>
        <w:bidi/>
      </w:pPr>
      <w:r>
        <w:rPr>
          <w:lang w:val="ar_AE" w:bidi="ar_AE"/>
        </w:rPr>
      </w:r>
      <w:r>
        <w:rPr>
          <w:lang w:val="ar_AE" w:bidi="ar_AE"/>
        </w:rPr>
        <w:t xml:space="preserve">مذكور في </w:t>
      </w:r>
      <w:hyperlink r:id="rId2465">
        <w:r>
          <w:rPr>
            <w:lang w:val="ar_AE" w:bidi="ar_AE"/>
          </w:rPr>
          <w:rPr>
            <w:color w:val="0000EE"/>
            <w:u w:val="single"/>
          </w:rPr>
          <w:t>يَهودِيتَ 7:18</w:t>
        </w:r>
      </w:hyperlink>
      <w:r>
        <w:rPr>
          <w:lang w:val="ar_AE" w:bidi="ar_AE"/>
        </w:rPr>
        <w:t xml:space="preserve"> كمكان "يقع بالقرب من خوسي في محيط جدول موخمور." من المحتمل أن يكون هو أكربة الحديثة، التي تبعد حوالي 25 ميلًا (40.2 كيلومتر) شمال أورشَلِيمَ 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أَكْزِيب</w:t>
      </w:r>
      <w:r>
        <w:rPr>
          <w:lang w:val="ar_AE" w:bidi="ar_AE"/>
        </w:rPr>
      </w:r>
    </w:p>
    <w:p>
      <w:pPr>
        <w:pStyle w:val="Heading2"/>
        <w:bidi/>
      </w:pPr>
      <w:r>
        <w:rPr>
          <w:lang w:val="ar_AE" w:bidi="ar_AE"/>
        </w:rPr>
        <w:t>أَكْزِيب</w:t>
      </w:r>
    </w:p>
    <w:p>
      <w:pPr>
        <w:pStyle w:val="ListNumber"/>
        <w:numPr>
          <w:ilvl w:val="0"/>
          <w:numId w:val="62"/>
        </w:numPr>
        <w:bidi/>
        <w:spacing w:line="240" w:lineRule="auto"/>
        <w:ind w:left="720"/>
      </w:pPr>
      <w:r>
        <w:rPr>
          <w:lang w:val="ar_AE" w:bidi="ar_AE"/>
        </w:rPr>
      </w:r>
      <w:r>
        <w:rPr>
          <w:lang w:val="ar_AE" w:bidi="ar_AE"/>
        </w:rPr>
        <w:t>مدينة في يهوذا (</w:t>
      </w:r>
      <w:hyperlink r:id="rId2476">
        <w:r>
          <w:rPr>
            <w:lang w:val="ar_AE" w:bidi="ar_AE"/>
          </w:rPr>
          <w:rPr>
            <w:color w:val="0000EE"/>
            <w:u w:val="single"/>
          </w:rPr>
          <w:t>يشوع 15: 44</w:t>
        </w:r>
      </w:hyperlink>
      <w:r>
        <w:rPr>
          <w:lang w:val="ar_AE" w:bidi="ar_AE"/>
        </w:rPr>
        <w:t>). ذكرها النبي مِيخَا ضمن قائمة مدن أخرى ستتعرض للهلاك مع السامرة (</w:t>
      </w:r>
      <w:hyperlink r:id="rId2477">
        <w:r>
          <w:rPr>
            <w:lang w:val="ar_AE" w:bidi="ar_AE"/>
          </w:rPr>
          <w:rPr>
            <w:color w:val="0000EE"/>
            <w:u w:val="single"/>
          </w:rPr>
          <w:t>ميخا 1: 14</w:t>
        </w:r>
      </w:hyperlink>
      <w:r>
        <w:rPr>
          <w:lang w:val="ar_AE" w:bidi="ar_AE"/>
        </w:rPr>
        <w:t xml:space="preserve">). وعلى الأرجح كانت نفس المدينة التي تُعرف باسم </w:t>
      </w:r>
      <w:r>
        <w:rPr>
          <w:lang w:val="ar_AE" w:bidi="ar_AE"/>
        </w:rPr>
        <w:t>كَزِيب</w:t>
      </w:r>
      <w:r>
        <w:rPr>
          <w:lang w:val="ar_AE" w:bidi="ar_AE"/>
        </w:rPr>
        <w:t xml:space="preserve"> (</w:t>
      </w:r>
      <w:hyperlink r:id="rId2478">
        <w:r>
          <w:rPr>
            <w:lang w:val="ar_AE" w:bidi="ar_AE"/>
          </w:rPr>
          <w:rPr>
            <w:color w:val="0000EE"/>
            <w:u w:val="single"/>
          </w:rPr>
          <w:t>تكوين 38: 5</w:t>
        </w:r>
      </w:hyperlink>
      <w:r>
        <w:rPr>
          <w:lang w:val="ar_AE" w:bidi="ar_AE"/>
        </w:rPr>
        <w:t>) و</w:t>
      </w:r>
      <w:r>
        <w:rPr>
          <w:lang w:val="ar_AE" w:bidi="ar_AE"/>
        </w:rPr>
        <w:t>كَزِيبَا</w:t>
      </w:r>
      <w:r>
        <w:rPr>
          <w:lang w:val="ar_AE" w:bidi="ar_AE"/>
        </w:rPr>
        <w:t xml:space="preserve"> (</w:t>
      </w:r>
      <w:hyperlink r:id="rId2479">
        <w:r>
          <w:rPr>
            <w:lang w:val="ar_AE" w:bidi="ar_AE"/>
          </w:rPr>
          <w:rPr>
            <w:color w:val="0000EE"/>
            <w:u w:val="single"/>
          </w:rPr>
          <w:t>1 أخبار 4:22</w:t>
        </w:r>
      </w:hyperlink>
      <w:r>
        <w:rPr>
          <w:lang w:val="ar_AE" w:bidi="ar_AE"/>
        </w:rPr>
        <w:t>).</w:t>
      </w:r>
    </w:p>
    <w:p>
      <w:pPr>
        <w:pStyle w:val="ListNumber"/>
        <w:bidi/>
        <w:spacing w:line="240" w:lineRule="auto"/>
        <w:ind w:left="720"/>
      </w:pPr>
      <w:r>
        <w:rPr>
          <w:lang w:val="ar_AE" w:bidi="ar_AE"/>
        </w:rPr>
      </w:r>
      <w:r>
        <w:rPr>
          <w:lang w:val="ar_AE" w:bidi="ar_AE"/>
        </w:rPr>
        <w:t xml:space="preserve">مدينة في </w:t>
      </w:r>
      <w:r>
        <w:rPr>
          <w:lang w:val="ar_AE" w:bidi="ar_AE"/>
        </w:rPr>
        <w:t>أَشِير</w:t>
      </w:r>
      <w:r>
        <w:rPr>
          <w:lang w:val="ar_AE" w:bidi="ar_AE"/>
        </w:rPr>
        <w:t xml:space="preserve"> (</w:t>
      </w:r>
      <w:hyperlink r:id="rId929">
        <w:r>
          <w:rPr>
            <w:lang w:val="ar_AE" w:bidi="ar_AE"/>
          </w:rPr>
          <w:rPr>
            <w:color w:val="0000EE"/>
            <w:u w:val="single"/>
          </w:rPr>
          <w:t>يشوع 19: 29</w:t>
        </w:r>
      </w:hyperlink>
      <w:r>
        <w:rPr>
          <w:lang w:val="ar_AE" w:bidi="ar_AE"/>
        </w:rPr>
        <w:t xml:space="preserve">). كانت واحدة من سبع مدن فشل </w:t>
      </w:r>
      <w:r>
        <w:rPr>
          <w:lang w:val="ar_AE" w:bidi="ar_AE"/>
        </w:rPr>
        <w:t>أَشِير</w:t>
      </w:r>
      <w:r>
        <w:rPr>
          <w:lang w:val="ar_AE" w:bidi="ar_AE"/>
        </w:rPr>
        <w:t xml:space="preserve"> في طرد سكانها الكنعانيين (</w:t>
      </w:r>
      <w:hyperlink r:id="rId928">
        <w:r>
          <w:rPr>
            <w:lang w:val="ar_AE" w:bidi="ar_AE"/>
          </w:rPr>
          <w:rPr>
            <w:color w:val="0000EE"/>
            <w:u w:val="single"/>
          </w:rPr>
          <w:t>قضاة 1: 31</w:t>
        </w:r>
      </w:hyperlink>
      <w:r>
        <w:rPr>
          <w:lang w:val="ar_AE" w:bidi="ar_AE"/>
        </w:rPr>
        <w:t xml:space="preserve">). تُظهر الحفريات الأثرية الحديثة في </w:t>
      </w:r>
      <w:r>
        <w:rPr>
          <w:lang w:val="ar_AE" w:bidi="ar_AE"/>
        </w:rPr>
        <w:t>أَكْزِيب</w:t>
      </w:r>
      <w:r>
        <w:rPr>
          <w:lang w:val="ar_AE" w:bidi="ar_AE"/>
        </w:rPr>
        <w:t xml:space="preserve"> (التي تعرف حديثًا باسم الزّيب) أنَّ الناس سكنوا هذه البلدة من القرن التاسع حتى القرن الثالث قبل الميلاد.</w:t>
      </w:r>
      <w:r>
        <w:rPr>
          <w:lang w:val="ar_AE" w:bidi="ar_AE"/>
        </w:rPr>
      </w:r>
      <w:r>
        <w:rPr>
          <w:lang w:val="ar_AE" w:bidi="ar_AE"/>
        </w:rPr>
      </w:r>
    </w:p>
    <w:p>
      <w:pPr>
        <w:bidi/>
      </w:pPr>
      <w:r>
        <w:rPr>
          <w:lang w:val="ar_AE" w:bidi="ar_AE"/>
        </w:rPr>
      </w:r>
    </w:p>
    <w:p>
      <w:pPr>
        <w:pStyle w:val="Heading2"/>
        <w:bidi/>
      </w:pPr>
      <w:r>
        <w:rPr>
          <w:lang w:val="ar_AE" w:bidi="ar_AE"/>
        </w:rPr>
        <w:t>أَكْشَاف</w:t>
      </w:r>
      <w:r>
        <w:rPr>
          <w:lang w:val="ar_AE" w:bidi="ar_AE"/>
        </w:rPr>
      </w:r>
    </w:p>
    <w:p>
      <w:pPr>
        <w:bidi/>
      </w:pPr>
      <w:r>
        <w:rPr>
          <w:lang w:val="ar_AE" w:bidi="ar_AE"/>
        </w:rPr>
      </w:r>
      <w:r>
        <w:rPr>
          <w:lang w:val="ar_AE" w:bidi="ar_AE"/>
        </w:rPr>
        <w:t>مدينة ملكية كنعانية في زمن يَشوع. انضم ملكها إلى تحالف مع يَابِينَ، ملك حَاصورَ، ضد إِسْرَائِيلَ في معركة في ميروم (</w:t>
      </w:r>
      <w:hyperlink r:id="rId2480">
        <w:r>
          <w:rPr>
            <w:lang w:val="ar_AE" w:bidi="ar_AE"/>
          </w:rPr>
          <w:rPr>
            <w:color w:val="0000EE"/>
            <w:u w:val="single"/>
          </w:rPr>
          <w:t>يَشوع 11:1</w:t>
        </w:r>
      </w:hyperlink>
      <w:r>
        <w:rPr>
          <w:lang w:val="ar_AE" w:bidi="ar_AE"/>
        </w:rPr>
        <w:t>). بعد انتصار إِسْرَائِيلَ، كان ملك أَكْشَافَ واحدًا من 31 ملكًا كنعانيًا هزمهم يَشوع (</w:t>
      </w:r>
      <w:hyperlink r:id="rId2481">
        <w:r>
          <w:rPr>
            <w:lang w:val="ar_AE" w:bidi="ar_AE"/>
          </w:rPr>
          <w:rPr>
            <w:color w:val="0000EE"/>
            <w:u w:val="single"/>
          </w:rPr>
          <w:t>يَشوع 12:20</w:t>
        </w:r>
      </w:hyperlink>
      <w:r>
        <w:rPr>
          <w:lang w:val="ar_AE" w:bidi="ar_AE"/>
        </w:rPr>
        <w:t>). وقد تحقق بذلك وعد ٱللهِ بإعطاء الملوك لإِسْرَائِيلَ (</w:t>
      </w:r>
      <w:hyperlink r:id="rId2482">
        <w:r>
          <w:rPr>
            <w:lang w:val="ar_AE" w:bidi="ar_AE"/>
          </w:rPr>
          <w:rPr>
            <w:color w:val="0000EE"/>
            <w:u w:val="single"/>
          </w:rPr>
          <w:t>تثنية 7:24</w:t>
        </w:r>
      </w:hyperlink>
      <w:r>
        <w:rPr>
          <w:lang w:val="ar_AE" w:bidi="ar_AE"/>
        </w:rPr>
        <w:t>). وقد أُعطيت مدينة أَكْشَافَ لسبط أَشِيرَ عندما كان الإسرائيليون يقسمون أرض كَنْعَان (</w:t>
      </w:r>
      <w:hyperlink r:id="rId2483">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إكليل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أَكْلِيمَنْدسَ</w:t>
      </w:r>
      <w:r>
        <w:rPr>
          <w:lang w:val="ar_AE" w:bidi="ar_AE"/>
        </w:rPr>
      </w:r>
    </w:p>
    <w:p>
      <w:pPr>
        <w:pStyle w:val="Heading2"/>
        <w:bidi/>
      </w:pPr>
      <w:r>
        <w:rPr>
          <w:lang w:val="ar_AE" w:bidi="ar_AE"/>
        </w:rPr>
        <w:t>أَكْلِيمَنْدُسَ</w:t>
      </w:r>
    </w:p>
    <w:p>
      <w:pPr>
        <w:bidi/>
      </w:pPr>
      <w:r>
        <w:rPr>
          <w:lang w:val="ar_AE" w:bidi="ar_AE"/>
        </w:rPr>
      </w:r>
      <w:r>
        <w:rPr>
          <w:lang w:val="ar_AE" w:bidi="ar_AE"/>
        </w:rPr>
        <w:t>شريك بولس في العمل في فِيلِبِّي الذي عمل بجانبه في نشر الإنجيل هناك (</w:t>
      </w:r>
      <w:hyperlink r:id="rId2453">
        <w:r>
          <w:rPr>
            <w:lang w:val="ar_AE" w:bidi="ar_AE"/>
          </w:rPr>
          <w:rPr>
            <w:color w:val="0000EE"/>
            <w:u w:val="single"/>
          </w:rPr>
          <w:t>فيلبي 4:3</w:t>
        </w:r>
      </w:hyperlink>
      <w:r>
        <w:rPr>
          <w:lang w:val="ar_AE" w:bidi="ar_AE"/>
        </w:rPr>
        <w:t>). يشمله بولسَ في مجموعة الذين كُتبت أسماؤهم في سفر الحياة. على الرغم من أن بعض آباء الكنيسة الأوائل ربطوا بين أَكْلِيمَنْدسَ هذا وأسقف روما الثالث، إلا إنه لا يوجد دليل يدعم ادعاءاتهم.</w:t>
      </w:r>
      <w:r>
        <w:rPr>
          <w:lang w:val="ar_AE" w:bidi="ar_AE"/>
        </w:rPr>
      </w:r>
      <w:r>
        <w:rPr>
          <w:lang w:val="ar_AE" w:bidi="ar_AE"/>
        </w:rPr>
      </w:r>
    </w:p>
    <w:p>
      <w:pPr>
        <w:bidi/>
      </w:pPr>
      <w:r>
        <w:rPr>
          <w:lang w:val="ar_AE" w:bidi="ar_AE"/>
        </w:rPr>
      </w:r>
    </w:p>
    <w:p>
      <w:pPr>
        <w:pStyle w:val="Heading2"/>
        <w:bidi/>
      </w:pPr>
      <w:r>
        <w:rPr>
          <w:lang w:val="ar_AE" w:bidi="ar_AE"/>
        </w:rPr>
        <w:t>أَكْلِيمَنْدس الأولى، رسالة</w:t>
      </w:r>
      <w:r>
        <w:rPr>
          <w:lang w:val="ar_AE" w:bidi="ar_AE"/>
        </w:rPr>
      </w:r>
    </w:p>
    <w:p>
      <w:pPr>
        <w:pStyle w:val="Heading3"/>
        <w:bidi/>
      </w:pPr>
      <w:r>
        <w:rPr>
          <w:lang w:val="ar_AE" w:bidi="ar_AE"/>
        </w:rPr>
        <w:t>من كتب رسالة أَكْلِيمَنْدس الأولى؟</w:t>
      </w:r>
    </w:p>
    <w:p>
      <w:pPr>
        <w:bidi/>
      </w:pPr>
      <w:r>
        <w:rPr>
          <w:lang w:val="ar_AE" w:bidi="ar_AE"/>
        </w:rPr>
      </w:r>
      <w:r>
        <w:rPr>
          <w:lang w:val="ar_AE" w:bidi="ar_AE"/>
        </w:rPr>
        <w:t>رسالة كتبها أَكْلِيمَنْدس الروماني إلى الكنيسة في كورِنْثوس. كُتبت حوالي عام 96 م. هذه الرسالة ربما تكون أقدم رسالة مسيحية باقية خارج العهد الجديد. حوالي عام 170 م، سجل دِيونِيسِيوس الكورنثي أول ادِّعاء بأنَّ أَكْلِيمَنْدس هو كاتب هذه الرسالة. كما يرى أوريجانوس ويوسابيوس أنَّ أَكْلِيمَنْدس هو كاتب الرسالة.</w:t>
      </w:r>
    </w:p>
    <w:p>
      <w:pPr>
        <w:pStyle w:val="Heading3"/>
        <w:bidi/>
      </w:pPr>
      <w:r>
        <w:rPr>
          <w:lang w:val="ar_AE" w:bidi="ar_AE"/>
        </w:rPr>
        <w:t>ما مضمون رسالة أَكْلِيمَنْدس الأولى؟ ولِمَ كُتبت؟</w:t>
      </w:r>
    </w:p>
    <w:p>
      <w:pPr>
        <w:bidi/>
      </w:pPr>
      <w:r>
        <w:rPr>
          <w:lang w:val="ar_AE" w:bidi="ar_AE"/>
        </w:rPr>
      </w:r>
      <w:r>
        <w:rPr>
          <w:lang w:val="ar_AE" w:bidi="ar_AE"/>
        </w:rPr>
        <w:t>الرسالة موجهة لإرشاد بعض المؤمنين الشباب الذين قادوا ثورة فأطاحوا بالشيوخ القادة في كنيسة كورنثوس. ربما أراد هؤلاء الشباب نظامًا أكثر مرونة للخدمة والاعتراف بمواهبهم الروحية. كانوا زهادًا يمارسون الانضباط الشديد وضبط النفس. كما ادَّعوا أنَّ لديهم معرفة سرية (غنوسيس-</w:t>
      </w:r>
      <w:r>
        <w:rPr>
          <w:i/>
          <w:lang w:val="ar_AE" w:bidi="ar_AE"/>
        </w:rPr>
        <w:t>gnosis</w:t>
      </w:r>
      <w:r>
        <w:rPr>
          <w:lang w:val="ar_AE" w:bidi="ar_AE"/>
        </w:rPr>
        <w:t>) بالإيمان لم تعلن إلا للنخبة.</w:t>
      </w:r>
    </w:p>
    <w:p>
      <w:pPr>
        <w:bidi/>
      </w:pPr>
      <w:r>
        <w:rPr>
          <w:lang w:val="ar_AE" w:bidi="ar_AE"/>
        </w:rPr>
      </w:r>
      <w:r>
        <w:rPr>
          <w:lang w:val="ar_AE" w:bidi="ar_AE"/>
        </w:rPr>
        <w:t>أُرسلت هذه الرسالة من الكنيسة الرومانية بأكملها لا من شخص بمفرده. لم ترَ الكنائس الأولى نفسها منعزلة ووحيدة، إذ كانت تعلم أنها جزء من الكنيسة العالمية. وهذا يعني أنها لم تكن محصنة ضد الأحداث والظروف التي تجتاز فيها الكنائس المجاورة. وشعر أعضائها بالمسؤولية تجاه تحذير ونصح بعضهم البعض.</w:t>
      </w:r>
    </w:p>
    <w:p>
      <w:pPr>
        <w:bidi/>
      </w:pPr>
      <w:r>
        <w:rPr>
          <w:lang w:val="ar_AE" w:bidi="ar_AE"/>
        </w:rPr>
      </w:r>
      <w:r>
        <w:rPr>
          <w:lang w:val="ar_AE" w:bidi="ar_AE"/>
        </w:rPr>
        <w:t>كثيرًا ما تستشهد الرسالة بالترجمة السبعينية (التَّرْجَمَة اليونانية للعهد القديم). فيمزج الكاتب بين موضوعات العهد الجديد والعهد القديم. يُظهر أَكْلِيمَنْدس أبطال العهد القديم كنموذج أمثل للسلوك المسيحي. رسالة بولس الرسول الأولى إلى أهل كورنثوس هي النموذج التوضيحي لرسالة أَكْلِيمَنْدس إلى نفس الكنيسة. يُحاكي أَكْلِيمَنْدس عن كثب</w:t>
      </w:r>
      <w:hyperlink r:id="rId2484">
        <w:r>
          <w:rPr>
            <w:lang w:val="ar_AE" w:bidi="ar_AE"/>
          </w:rPr>
          <w:rPr>
            <w:color w:val="0000EE"/>
            <w:u w:val="single"/>
          </w:rPr>
          <w:t xml:space="preserve">1 كورنثوس 13 </w:t>
        </w:r>
      </w:hyperlink>
      <w:r>
        <w:rPr>
          <w:lang w:val="ar_AE" w:bidi="ar_AE"/>
        </w:rPr>
        <w:t>في الأصحاحين 49 و50 من رسالته. ويستند في العديد من معتقداته إلى كتابات بولس عن القيامة والانشقاقات.</w:t>
      </w:r>
    </w:p>
    <w:p>
      <w:pPr>
        <w:bidi/>
      </w:pPr>
      <w:r>
        <w:rPr>
          <w:lang w:val="ar_AE" w:bidi="ar_AE"/>
        </w:rPr>
      </w:r>
      <w:r>
        <w:rPr>
          <w:lang w:val="ar_AE" w:bidi="ar_AE"/>
        </w:rPr>
        <w:t>يركِّز أَكْلِيمَنْدس على الأخلاق والقيم. الرسالة أحينًا تكون أقرب إلى اليهودية الهلنستية والرواقيّة من اللاهوت البولِسِّي. كما يصف أَكْلِيمَنْدس ترتيبًا هرميًا للخدمة حيث يكون لقادة مختلفين درجات متفاوتة من السلطة. كما يؤيد عقيدة الخلافة الرسولية. والخلافة الرسولية مفادها ربط قادة الكنيسة بالرسل الأصليين وتبعيتهم.</w:t>
      </w:r>
    </w:p>
    <w:p>
      <w:pPr>
        <w:pStyle w:val="Heading3"/>
        <w:bidi/>
      </w:pPr>
      <w:r>
        <w:rPr>
          <w:lang w:val="ar_AE" w:bidi="ar_AE"/>
        </w:rPr>
        <w:t>ما أهمية هذه الرسالة؟</w:t>
      </w:r>
    </w:p>
    <w:p>
      <w:pPr>
        <w:bidi/>
      </w:pPr>
      <w:r>
        <w:rPr>
          <w:lang w:val="ar_AE" w:bidi="ar_AE"/>
        </w:rPr>
      </w:r>
      <w:r>
        <w:rPr>
          <w:lang w:val="ar_AE" w:bidi="ar_AE"/>
        </w:rPr>
        <w:t>استعان أَكْلِيمَنْدس بعدّة اقتباسات من تعاليم يَسوع في رسالته، إذ أدرج أقوالًا وردت في إناجيل مَتَّى، ومَرْقس، ولوقَا. كذلك من رومية، و1 كورنثوس، والعبرانيين. تُظهر لنا رسالة أَكْلِيمَنْدس أنه بحلول نهاية القرن الأول، كانت عدة كنائس تتشارك معًا هذه الكتابات، وتقرأها، وأصبحت فيمَا بعد جزءًا من العهد الجديد. كانت هذه النصوص تُنسخ وتُرسل من كنيسة إلى أخرى. كما تدلل رسالة أَكْلِيمَنْدس على استشهاد الرسولين بُطْرس وبولس. وتقدم دليلًا على إرسالية بولس إلى "حدود المنطقة الغربية" (ربما يشير هذا إلى أسْبَانِيَا).</w:t>
      </w:r>
      <w:r>
        <w:rPr>
          <w:lang w:val="ar_AE" w:bidi="ar_AE"/>
        </w:rPr>
      </w:r>
      <w:r>
        <w:rPr>
          <w:lang w:val="ar_AE" w:bidi="ar_AE"/>
        </w:rPr>
      </w:r>
    </w:p>
    <w:p>
      <w:pPr>
        <w:bidi/>
      </w:pPr>
      <w:r>
        <w:rPr>
          <w:lang w:val="ar_AE" w:bidi="ar_AE"/>
        </w:rPr>
      </w:r>
    </w:p>
    <w:p>
      <w:pPr>
        <w:pStyle w:val="Heading2"/>
        <w:bidi/>
      </w:pPr>
      <w:r>
        <w:rPr>
          <w:lang w:val="ar_AE" w:bidi="ar_AE"/>
        </w:rPr>
        <w:t>إكليمندس الروماني</w:t>
      </w:r>
      <w:r>
        <w:rPr>
          <w:lang w:val="ar_AE" w:bidi="ar_AE"/>
        </w:rPr>
      </w:r>
    </w:p>
    <w:p>
      <w:pPr>
        <w:bidi/>
      </w:pPr>
      <w:r>
        <w:rPr>
          <w:lang w:val="ar_AE" w:bidi="ar_AE"/>
        </w:rPr>
      </w:r>
      <w:r>
        <w:rPr>
          <w:lang w:val="ar_AE" w:bidi="ar_AE"/>
        </w:rPr>
        <w:t>قس وأسقف في روما، كتب رسالة إلى الكنيسة في كورِنثوس. وقد كُتِبت هذه الرسالة نحو عام 96م. وعلى الأرجح، هذه الرسالة هي أقدم وثيقة مسيحية خارج العهد الجديد. كان ديونيسيوس أسقف كورنثوس، الذي كان أسقفًا نحو عام 170م، هو أول من قال إن إكليمندس هو كاتب تلك الرسالة. وأوريجانوس، وهو لاهوتي عاش في الإسكندرية، ويوسابيوس، وهو أول مؤرخ كنسي، أشارا إلى أن كاتب هذه الرسالة هو إكليمندس المذكور في كتاب الراعي لكاتبه هرماس</w:t>
      </w:r>
      <w:r>
        <w:rPr>
          <w:i/>
          <w:lang w:val="ar_AE" w:bidi="ar_AE"/>
        </w:rPr>
        <w:t xml:space="preserve">. </w:t>
      </w:r>
      <w:r>
        <w:rPr>
          <w:lang w:val="ar_AE" w:bidi="ar_AE"/>
        </w:rPr>
        <w:t>وكتاب الراعي هو وثيقة مسيحية يعود تاريخها إلى منتصف القرن الثاني.</w:t>
      </w:r>
    </w:p>
    <w:p>
      <w:pPr>
        <w:bidi/>
      </w:pPr>
      <w:r>
        <w:rPr>
          <w:lang w:val="ar_AE" w:bidi="ar_AE"/>
        </w:rPr>
      </w:r>
      <w:r>
        <w:rPr>
          <w:lang w:val="ar_AE" w:bidi="ar_AE"/>
        </w:rPr>
        <w:t xml:space="preserve">انظر أيضًا </w:t>
      </w:r>
      <w:r>
        <w:rPr>
          <w:lang w:val="ar_AE" w:bidi="ar_AE"/>
        </w:rPr>
        <w:t>رسالة إكليمندس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أَكُّوسَ</w:t>
      </w:r>
      <w:r>
        <w:rPr>
          <w:lang w:val="ar_AE" w:bidi="ar_AE"/>
        </w:rPr>
      </w:r>
    </w:p>
    <w:p>
      <w:pPr>
        <w:pStyle w:val="Heading2"/>
        <w:bidi/>
      </w:pPr>
      <w:r>
        <w:rPr>
          <w:b/>
          <w:lang w:val="ar_AE" w:bidi="ar_AE"/>
        </w:rPr>
        <w:t>أَكُّوسَ</w:t>
      </w:r>
    </w:p>
    <w:p>
      <w:pPr>
        <w:bidi/>
      </w:pPr>
      <w:r>
        <w:rPr>
          <w:lang w:val="ar_AE" w:bidi="ar_AE"/>
        </w:rPr>
      </w:r>
      <w:r>
        <w:rPr>
          <w:lang w:val="ar_AE" w:bidi="ar_AE"/>
        </w:rPr>
        <w:t>اسم آخر ل</w:t>
      </w:r>
      <w:r>
        <w:rPr>
          <w:lang w:val="ar_AE" w:bidi="ar_AE"/>
        </w:rPr>
        <w:t xml:space="preserve">هقُّوص، ورد </w:t>
      </w:r>
      <w:r>
        <w:rPr>
          <w:lang w:val="ar_AE" w:bidi="ar_AE"/>
        </w:rPr>
        <w:t xml:space="preserve">في </w:t>
      </w:r>
      <w:hyperlink r:id="rId2485">
        <w:r>
          <w:rPr>
            <w:lang w:val="ar_AE" w:bidi="ar_AE"/>
          </w:rPr>
          <w:rPr>
            <w:color w:val="0000EE"/>
            <w:u w:val="single"/>
          </w:rPr>
          <w:t>1مكابيين 8: 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bidi/>
      </w:pPr>
      <w:r>
        <w:rPr>
          <w:lang w:val="ar_AE" w:bidi="ar_AE"/>
        </w:rPr>
      </w:r>
      <w:r>
        <w:rPr>
          <w:lang w:val="ar_AE" w:bidi="ar_AE"/>
        </w:rPr>
        <w:t xml:space="preserve">زوج </w:t>
      </w:r>
      <w:r>
        <w:rPr>
          <w:lang w:val="ar_AE" w:bidi="ar_AE"/>
        </w:rPr>
        <w:t>بِرِيسْكِلَّا</w:t>
      </w:r>
      <w:r>
        <w:rPr>
          <w:lang w:val="ar_AE" w:bidi="ar_AE"/>
        </w:rPr>
        <w:t xml:space="preserve"> (</w:t>
      </w:r>
      <w:hyperlink r:id="rId2486">
        <w:r>
          <w:rPr>
            <w:lang w:val="ar_AE" w:bidi="ar_AE"/>
          </w:rPr>
          <w:rPr>
            <w:color w:val="0000EE"/>
            <w:u w:val="single"/>
          </w:rPr>
          <w:t>أعمال الرسل 18:2، 18، 26</w:t>
        </w:r>
      </w:hyperlink>
      <w:r>
        <w:rPr>
          <w:lang w:val="ar_AE" w:bidi="ar_AE"/>
        </w:rPr>
        <w:t xml:space="preserve">; </w:t>
      </w:r>
      <w:hyperlink r:id="rId2487">
        <w:r>
          <w:rPr>
            <w:lang w:val="ar_AE" w:bidi="ar_AE"/>
          </w:rPr>
          <w:rPr>
            <w:color w:val="0000EE"/>
            <w:u w:val="single"/>
          </w:rPr>
          <w:t>رومية 16:3</w:t>
        </w:r>
      </w:hyperlink>
      <w:r>
        <w:rPr>
          <w:lang w:val="ar_AE" w:bidi="ar_AE"/>
        </w:rPr>
        <w:t xml:space="preserve">; </w:t>
      </w:r>
      <w:hyperlink r:id="rId194">
        <w:r>
          <w:rPr>
            <w:lang w:val="ar_AE" w:bidi="ar_AE"/>
          </w:rPr>
          <w:rPr>
            <w:color w:val="0000EE"/>
            <w:u w:val="single"/>
          </w:rPr>
          <w:t>1كورنثوس 16:19</w:t>
        </w:r>
      </w:hyperlink>
      <w:r>
        <w:rPr>
          <w:lang w:val="ar_AE" w:bidi="ar_AE"/>
        </w:rPr>
        <w:t xml:space="preserve">; </w:t>
      </w:r>
      <w:hyperlink r:id="rId2488">
        <w:r>
          <w:rPr>
            <w:lang w:val="ar_AE" w:bidi="ar_AE"/>
          </w:rPr>
          <w:rPr>
            <w:color w:val="0000EE"/>
            <w:u w:val="single"/>
          </w:rPr>
          <w:t>2تيموثاوس 4:19</w:t>
        </w:r>
      </w:hyperlink>
      <w:r>
        <w:rPr>
          <w:lang w:val="ar_AE" w:bidi="ar_AE"/>
        </w:rPr>
        <w:t xml:space="preserve">). انظر </w:t>
      </w:r>
      <w:r>
        <w:rPr>
          <w:lang w:val="ar_AE" w:bidi="ar_AE"/>
        </w:rPr>
        <w:t>بريسكلا وأكيلا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الآلات الموسيقية</w:t>
      </w:r>
      <w:r>
        <w:rPr>
          <w:lang w:val="ar_AE" w:bidi="ar_AE"/>
        </w:rPr>
      </w:r>
    </w:p>
    <w:p>
      <w:pPr>
        <w:bidi/>
      </w:pPr>
      <w:r>
        <w:rPr>
          <w:lang w:val="ar_AE" w:bidi="ar_AE"/>
        </w:rPr>
      </w:r>
      <w:r>
        <w:rPr>
          <w:lang w:val="ar_AE" w:bidi="ar_AE"/>
        </w:rPr>
        <w:t>الآلات الوترية والهوائية والإيقاعية المستخدمة لصنع الموسيقى.</w:t>
      </w:r>
    </w:p>
    <w:p>
      <w:pPr>
        <w:bidi/>
      </w:pPr>
      <w:r>
        <w:rPr>
          <w:lang w:val="ar_AE" w:bidi="ar_AE"/>
        </w:rPr>
      </w:r>
      <w:r>
        <w:rPr>
          <w:lang w:val="ar_AE" w:bidi="ar_AE"/>
        </w:rPr>
        <w:t>على النقيض من الروايات التفصيلية للموسيقى الطقسية في العهد القديم، فإن أوصاف الآلات الموسيقية نفسها نادرة إلى حد ما. بسبب النهي في الوصية الثانية، التي فسرها العبرانيون على أنها تثبط التمثيلات التصويرية، هناك عدد قليل من الرسومات للآلات العبرية. بالإضافة إلى الآلات المستخدمة في الهيكل، يسرد سفر دانيال ستة آلات عُزفت في بلاط الملك نبوخذ نصر.</w:t>
      </w:r>
    </w:p>
    <w:p>
      <w:pPr>
        <w:bidi/>
      </w:pPr>
      <w:r>
        <w:rPr>
          <w:lang w:val="ar_AE" w:bidi="ar_AE"/>
        </w:rPr>
      </w:r>
      <w:r>
        <w:rPr>
          <w:lang w:val="ar_AE" w:bidi="ar_AE"/>
        </w:rPr>
        <w:t>ميز العبرانيون القدماء بين الآلات ليس لأسباب موسيقية بل لأسباب أخلاقية. كانت بعض الآلات تُعتبر "غير طاهرة" ولم تكن مسموح بها في العبادة في الهيكل.</w:t>
      </w:r>
    </w:p>
    <w:p>
      <w:pPr>
        <w:pStyle w:val="Heading3"/>
        <w:bidi/>
      </w:pPr>
      <w:r>
        <w:rPr>
          <w:lang w:val="ar_AE" w:bidi="ar_AE"/>
        </w:rPr>
        <w:t>الآلات الوترية</w:t>
      </w:r>
    </w:p>
    <w:p>
      <w:pPr>
        <w:bidi/>
      </w:pPr>
      <w:r>
        <w:rPr>
          <w:lang w:val="ar_AE" w:bidi="ar_AE"/>
        </w:rPr>
      </w:r>
      <w:r>
        <w:rPr>
          <w:lang w:val="ar_AE" w:bidi="ar_AE"/>
        </w:rPr>
        <w:t xml:space="preserve">كانت الآلات الوترية مفضلة لدى الشعب اليهودي. في العديد من الحضارات القديمة، كانت الأوتار تعتبر الأكثر ذكورية ونبلاً (مثل داود الذي يعزف على القيثارة)؛ واعتبرها اليهود الأنسب لمرافقة الخدمة في الهيكل. يُستخدم مصطلح "مينيم" في </w:t>
      </w:r>
      <w:hyperlink r:id="rId2489">
        <w:r>
          <w:rPr>
            <w:lang w:val="ar_AE" w:bidi="ar_AE"/>
          </w:rPr>
          <w:rPr>
            <w:color w:val="0000EE"/>
            <w:u w:val="single"/>
          </w:rPr>
          <w:t>مزمور 150:4</w:t>
        </w:r>
      </w:hyperlink>
      <w:r>
        <w:rPr>
          <w:lang w:val="ar_AE" w:bidi="ar_AE"/>
        </w:rPr>
        <w:t xml:space="preserve"> للإشارة إلى الأسرة الكاملة للآلات الوترية المستخدمة في تسبيح الله.</w:t>
      </w:r>
    </w:p>
    <w:p>
      <w:pPr>
        <w:bidi/>
      </w:pPr>
      <w:r>
        <w:rPr>
          <w:lang w:val="ar_AE" w:bidi="ar_AE"/>
        </w:rPr>
      </w:r>
      <w:r>
        <w:rPr>
          <w:lang w:val="ar_AE" w:bidi="ar_AE"/>
        </w:rPr>
        <w:t>تظهر الربابة ثلاث مرات في كتاب المزامير (</w:t>
      </w:r>
      <w:hyperlink r:id="rId2490">
        <w:r>
          <w:rPr>
            <w:lang w:val="ar_AE" w:bidi="ar_AE"/>
          </w:rPr>
          <w:rPr>
            <w:color w:val="0000EE"/>
            <w:u w:val="single"/>
          </w:rPr>
          <w:t>مز 33:2</w:t>
        </w:r>
      </w:hyperlink>
      <w:r>
        <w:rPr>
          <w:lang w:val="ar_AE" w:bidi="ar_AE"/>
        </w:rPr>
        <w:t xml:space="preserve">؛ </w:t>
      </w:r>
      <w:hyperlink r:id="rId2491">
        <w:r>
          <w:rPr>
            <w:lang w:val="ar_AE" w:bidi="ar_AE"/>
          </w:rPr>
          <w:rPr>
            <w:color w:val="0000EE"/>
            <w:u w:val="single"/>
          </w:rPr>
          <w:t>92:3</w:t>
        </w:r>
      </w:hyperlink>
      <w:r>
        <w:rPr>
          <w:lang w:val="ar_AE" w:bidi="ar_AE"/>
        </w:rPr>
        <w:t xml:space="preserve">؛ </w:t>
      </w:r>
      <w:hyperlink r:id="rId2492">
        <w:r>
          <w:rPr>
            <w:lang w:val="ar_AE" w:bidi="ar_AE"/>
          </w:rPr>
          <w:rPr>
            <w:color w:val="0000EE"/>
            <w:u w:val="single"/>
          </w:rPr>
          <w:t>144:9</w:t>
        </w:r>
      </w:hyperlink>
      <w:r>
        <w:rPr>
          <w:lang w:val="ar_AE" w:bidi="ar_AE"/>
        </w:rPr>
        <w:t>). على الرغم من أن الكلمة مشتقة من جذر عبري يعني "عشرة"، إلا أن الوصف الفعلي للآلة يبقى غير واضح. النظرية الأكثر شيوعًا تحددها مع القيثارة الفينيقية التي تحتوي على عشرة أوتار؛ ربما تكون العود.</w:t>
      </w:r>
    </w:p>
    <w:p>
      <w:pPr>
        <w:bidi/>
      </w:pPr>
      <w:r>
        <w:rPr>
          <w:lang w:val="ar_AE" w:bidi="ar_AE"/>
        </w:rPr>
      </w:r>
      <w:r>
        <w:rPr>
          <w:lang w:val="ar_AE" w:bidi="ar_AE"/>
        </w:rPr>
        <w:t>كان السنطير آلة وترية تم تضمينها في قائمة الآلات التي عُزفت في بلاط نبوخذنصر وربما كانت نوعًا من القيثارة (</w:t>
      </w:r>
      <w:hyperlink r:id="rId2493">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العود هو الآلة الموسيقية الأكثر ذكرًا في الكتاب المقدس، حيث يُذكر في 42 موضعًا. وغالبًا ما يُطلق عليه قيثارة داود وهو الآلة الأكثر حبًا لدى الشعب اليهودي. يمكننا القول بثقة معقولة أنه كان قيثارة وليس قيثارة. كانت الأوتار، التي لم يتضح عددها، مصنوعة من أمعاء الأغنام وكان صندوق الصوت في أسفل الآلة. ليس من المؤكد ما إذا كان يُعزف عليه بريشة أو باليد العارية، لكن التعليق المحدد بأن داود "عزف عليه بيده" (</w:t>
      </w:r>
      <w:hyperlink r:id="rId2494">
        <w:r>
          <w:rPr>
            <w:lang w:val="ar_AE" w:bidi="ar_AE"/>
          </w:rPr>
          <w:rPr>
            <w:color w:val="0000EE"/>
            <w:u w:val="single"/>
          </w:rPr>
          <w:t>1 صموئيل 16:23</w:t>
        </w:r>
      </w:hyperlink>
      <w:r>
        <w:rPr>
          <w:lang w:val="ar_AE" w:bidi="ar_AE"/>
        </w:rPr>
        <w:t>) قد يشير إلى أن هذا لم يكن الممارسة الشائعة. تشمل الأوصاف الكتابية لصوت الكنور "ممتع" و"حلو" (</w:t>
      </w:r>
      <w:hyperlink r:id="rId2495">
        <w:r>
          <w:rPr>
            <w:lang w:val="ar_AE" w:bidi="ar_AE"/>
          </w:rPr>
          <w:rPr>
            <w:color w:val="0000EE"/>
            <w:u w:val="single"/>
          </w:rPr>
          <w:t>مزمور 81:2</w:t>
        </w:r>
      </w:hyperlink>
      <w:r>
        <w:rPr>
          <w:lang w:val="ar_AE" w:bidi="ar_AE"/>
        </w:rPr>
        <w:t>). كان يُعزف على الكنور بشكل رئيس في العبادة ولكن أيضًا في الاحتفالات (</w:t>
      </w:r>
      <w:hyperlink r:id="rId2496">
        <w:r>
          <w:rPr>
            <w:lang w:val="ar_AE" w:bidi="ar_AE"/>
          </w:rPr>
          <w:rPr>
            <w:color w:val="0000EE"/>
            <w:u w:val="single"/>
          </w:rPr>
          <w:t>إشعياء 5:12</w:t>
        </w:r>
      </w:hyperlink>
      <w:r>
        <w:rPr>
          <w:lang w:val="ar_AE" w:bidi="ar_AE"/>
        </w:rPr>
        <w:t>)، وفي المناسبات الرسمية (</w:t>
      </w:r>
      <w:hyperlink r:id="rId1694">
        <w:r>
          <w:rPr>
            <w:lang w:val="ar_AE" w:bidi="ar_AE"/>
          </w:rPr>
          <w:rPr>
            <w:color w:val="0000EE"/>
            <w:u w:val="single"/>
          </w:rPr>
          <w:t>1 صموئيل 10:5؛</w:t>
        </w:r>
      </w:hyperlink>
      <w:r>
        <w:rPr>
          <w:lang w:val="ar_AE" w:bidi="ar_AE"/>
        </w:rPr>
        <w:t xml:space="preserve"> </w:t>
      </w:r>
      <w:hyperlink r:id="rId2497">
        <w:r>
          <w:rPr>
            <w:lang w:val="ar_AE" w:bidi="ar_AE"/>
          </w:rPr>
          <w:rPr>
            <w:color w:val="0000EE"/>
            <w:u w:val="single"/>
          </w:rPr>
          <w:t>2 صموئيل 6:5</w:t>
        </w:r>
      </w:hyperlink>
      <w:r>
        <w:rPr>
          <w:lang w:val="ar_AE" w:bidi="ar_AE"/>
        </w:rPr>
        <w:t>)، ومن قبل الرعاة (</w:t>
      </w:r>
      <w:hyperlink r:id="rId2498">
        <w:r>
          <w:rPr>
            <w:lang w:val="ar_AE" w:bidi="ar_AE"/>
          </w:rPr>
          <w:rPr>
            <w:color w:val="0000EE"/>
            <w:u w:val="single"/>
          </w:rPr>
          <w:t>1 صموئيل 16:16</w:t>
        </w:r>
      </w:hyperlink>
      <w:r>
        <w:rPr>
          <w:lang w:val="ar_AE" w:bidi="ar_AE"/>
        </w:rPr>
        <w:t>).</w:t>
      </w:r>
    </w:p>
    <w:p>
      <w:pPr>
        <w:bidi/>
      </w:pPr>
      <w:r>
        <w:rPr>
          <w:lang w:val="ar_AE" w:bidi="ar_AE"/>
        </w:rPr>
      </w:r>
      <w:r>
        <w:rPr>
          <w:lang w:val="ar_AE" w:bidi="ar_AE"/>
        </w:rPr>
        <w:t>كان الرباب آلة وترية أخرى (تعني حرفيًا "جلد" أو "زجاجة جلدية") ذُكرت 27 مرة في الكتاب المقدس. كان شكلها ربما مشابهًا للزجاجة، مع صندوق صوتي على شكل بطن في الأسفل. تنتمي بالتأكيد إلى عائلة القيثارات (</w:t>
      </w:r>
      <w:hyperlink r:id="rId2497">
        <w:r>
          <w:rPr>
            <w:lang w:val="ar_AE" w:bidi="ar_AE"/>
          </w:rPr>
          <w:rPr>
            <w:color w:val="0000EE"/>
            <w:u w:val="single"/>
          </w:rPr>
          <w:t>2 صموئيل 6:5؛</w:t>
        </w:r>
      </w:hyperlink>
      <w:r>
        <w:rPr>
          <w:lang w:val="ar_AE" w:bidi="ar_AE"/>
        </w:rPr>
        <w:t xml:space="preserve"> </w:t>
      </w:r>
      <w:hyperlink r:id="rId2499">
        <w:r>
          <w:rPr>
            <w:lang w:val="ar_AE" w:bidi="ar_AE"/>
          </w:rPr>
          <w:rPr>
            <w:color w:val="0000EE"/>
            <w:u w:val="single"/>
          </w:rPr>
          <w:t>1 ملوك 10:12؛</w:t>
        </w:r>
      </w:hyperlink>
      <w:r>
        <w:rPr>
          <w:lang w:val="ar_AE" w:bidi="ar_AE"/>
        </w:rPr>
        <w:t xml:space="preserve"> </w:t>
      </w:r>
      <w:hyperlink r:id="rId2500">
        <w:r>
          <w:rPr>
            <w:lang w:val="ar_AE" w:bidi="ar_AE"/>
          </w:rPr>
          <w:rPr>
            <w:color w:val="0000EE"/>
            <w:u w:val="single"/>
          </w:rPr>
          <w:t>نحميا 12:27؛</w:t>
        </w:r>
      </w:hyperlink>
      <w:r>
        <w:rPr>
          <w:lang w:val="ar_AE" w:bidi="ar_AE"/>
        </w:rPr>
        <w:t xml:space="preserve"> </w:t>
      </w:r>
      <w:hyperlink r:id="rId2501">
        <w:r>
          <w:rPr>
            <w:lang w:val="ar_AE" w:bidi="ar_AE"/>
          </w:rPr>
          <w:rPr>
            <w:color w:val="0000EE"/>
            <w:u w:val="single"/>
          </w:rPr>
          <w:t>مزمور 57:8؛</w:t>
        </w:r>
      </w:hyperlink>
      <w:r>
        <w:rPr>
          <w:lang w:val="ar_AE" w:bidi="ar_AE"/>
        </w:rPr>
        <w:t xml:space="preserve"> </w:t>
      </w:r>
      <w:hyperlink r:id="rId2502">
        <w:r>
          <w:rPr>
            <w:lang w:val="ar_AE" w:bidi="ar_AE"/>
          </w:rPr>
          <w:rPr>
            <w:color w:val="0000EE"/>
            <w:u w:val="single"/>
          </w:rPr>
          <w:t>عاموس 5:23</w:t>
        </w:r>
      </w:hyperlink>
      <w:r>
        <w:rPr>
          <w:lang w:val="ar_AE" w:bidi="ar_AE"/>
        </w:rPr>
        <w:t>) وربما تأثرت بآلات مصرية مشابهة. كان الرباب يُعزف عليه على الأرجح بدون ريشة وكان آلة أكبر وأعلى صوتًا من العود</w:t>
      </w:r>
      <w:r>
        <w:rPr>
          <w:i/>
          <w:lang w:val="ar_AE" w:bidi="ar_AE"/>
        </w:rPr>
        <w:t>.</w:t>
      </w:r>
      <w:r>
        <w:rPr>
          <w:lang w:val="ar_AE" w:bidi="ar_AE"/>
        </w:rPr>
        <w:t xml:space="preserve"> يُترجم إلى "قيثارة" في معظم الترجمات الإنجليزية الحديثة، مقارنة بالترجمة ("القيثارة" أو "الكمان").</w:t>
      </w:r>
    </w:p>
    <w:p>
      <w:pPr>
        <w:bidi/>
      </w:pPr>
      <w:r>
        <w:rPr>
          <w:lang w:val="ar_AE" w:bidi="ar_AE"/>
        </w:rPr>
      </w:r>
      <w:r>
        <w:rPr>
          <w:lang w:val="ar_AE" w:bidi="ar_AE"/>
        </w:rPr>
        <w:t>كان البيسانترين أو البسانترين آلة يونانية، ذُكرت في وصف أوركسترا الملك نبوخذنصر. قد تكون شبيهة بالسنطور، حيث تحتوي على أوتار تُعزف بالمطارق (</w:t>
      </w:r>
      <w:hyperlink r:id="rId2503">
        <w:r>
          <w:rPr>
            <w:lang w:val="ar_AE" w:bidi="ar_AE"/>
          </w:rPr>
          <w:rPr>
            <w:color w:val="0000EE"/>
            <w:u w:val="single"/>
          </w:rPr>
          <w:t>دانيال 3:5–15</w:t>
        </w:r>
      </w:hyperlink>
      <w:r>
        <w:rPr>
          <w:lang w:val="ar_AE" w:bidi="ar_AE"/>
        </w:rPr>
        <w:t>).</w:t>
      </w:r>
    </w:p>
    <w:p>
      <w:pPr>
        <w:bidi/>
      </w:pPr>
      <w:r>
        <w:rPr>
          <w:lang w:val="ar_AE" w:bidi="ar_AE"/>
        </w:rPr>
      </w:r>
      <w:r>
        <w:rPr>
          <w:lang w:val="ar_AE" w:bidi="ar_AE"/>
        </w:rPr>
        <w:t>سابشا أو سابيكا</w:t>
      </w:r>
      <w:r>
        <w:rPr>
          <w:i/>
          <w:lang w:val="ar_AE" w:bidi="ar_AE"/>
        </w:rPr>
        <w:t>،</w:t>
      </w:r>
      <w:r>
        <w:rPr>
          <w:lang w:val="ar_AE" w:bidi="ar_AE"/>
        </w:rPr>
        <w:t xml:space="preserve"> مماثلة للسامبيكا اليونانية والسمبوكا الرومانية</w:t>
      </w:r>
      <w:r>
        <w:rPr>
          <w:i/>
          <w:lang w:val="ar_AE" w:bidi="ar_AE"/>
        </w:rPr>
        <w:t>،</w:t>
      </w:r>
      <w:r>
        <w:rPr>
          <w:lang w:val="ar_AE" w:bidi="ar_AE"/>
        </w:rPr>
        <w:t xml:space="preserve"> كانت آلة وترية (ترجمة RSV "تريغون"، ترجمة KJV "ساكبت") تُعزف في البلاط البابلي. كانت مثلثًا بأربعة أوتار، وتتميز بنغمة عالية وقاسية (</w:t>
      </w:r>
      <w:hyperlink r:id="rId2503">
        <w:r>
          <w:rPr>
            <w:lang w:val="ar_AE" w:bidi="ar_AE"/>
          </w:rPr>
          <w:rPr>
            <w:color w:val="0000EE"/>
            <w:u w:val="single"/>
          </w:rPr>
          <w:t>دانيال 3:5–15</w:t>
        </w:r>
      </w:hyperlink>
      <w:r>
        <w:rPr>
          <w:lang w:val="ar_AE" w:bidi="ar_AE"/>
        </w:rPr>
        <w:t>).</w:t>
      </w:r>
    </w:p>
    <w:p>
      <w:pPr>
        <w:pStyle w:val="Heading3"/>
        <w:bidi/>
      </w:pPr>
      <w:r>
        <w:rPr>
          <w:lang w:val="ar_AE" w:bidi="ar_AE"/>
        </w:rPr>
        <w:t>الآت النفخ الموسيقية</w:t>
      </w:r>
    </w:p>
    <w:p>
      <w:pPr>
        <w:bidi/>
      </w:pPr>
      <w:r>
        <w:rPr>
          <w:lang w:val="ar_AE" w:bidi="ar_AE"/>
        </w:rPr>
      </w:r>
      <w:r>
        <w:rPr>
          <w:lang w:val="ar_AE" w:bidi="ar_AE"/>
        </w:rPr>
        <w:t>يمكن تقسيم الآت النفخ إلى مجموعتين: القصبات والأبواق.</w:t>
      </w:r>
    </w:p>
    <w:p>
      <w:pPr>
        <w:bidi/>
      </w:pPr>
      <w:r>
        <w:rPr>
          <w:lang w:val="ar_AE" w:bidi="ar_AE"/>
        </w:rPr>
      </w:r>
      <w:r>
        <w:rPr>
          <w:lang w:val="ar_AE" w:bidi="ar_AE"/>
        </w:rPr>
        <w:t>ذُكر المزمار ست مرات فقط في الكتاب المقدس ولكنه كان يُشار إليه بشكل متكرر من قبل الكتاب بعد الكتاب المقدس. كان هذا النوع من الآلات القصبية مشابهًا للآلة اليونانية أولوس (</w:t>
      </w:r>
      <w:hyperlink r:id="rId2504">
        <w:r>
          <w:rPr>
            <w:lang w:val="ar_AE" w:bidi="ar_AE"/>
          </w:rPr>
          <w:rPr>
            <w:color w:val="0000EE"/>
            <w:u w:val="single"/>
          </w:rPr>
          <w:t>متى 9:23</w:t>
        </w:r>
      </w:hyperlink>
      <w:r>
        <w:rPr>
          <w:lang w:val="ar_AE" w:bidi="ar_AE"/>
        </w:rPr>
        <w:t xml:space="preserve">؛ </w:t>
      </w:r>
      <w:hyperlink r:id="rId2505">
        <w:r>
          <w:rPr>
            <w:lang w:val="ar_AE" w:bidi="ar_AE"/>
          </w:rPr>
          <w:rPr>
            <w:color w:val="0000EE"/>
            <w:u w:val="single"/>
          </w:rPr>
          <w:t>1 كورنثوس 14:7</w:t>
        </w:r>
      </w:hyperlink>
      <w:r>
        <w:rPr>
          <w:lang w:val="ar_AE" w:bidi="ar_AE"/>
        </w:rPr>
        <w:t xml:space="preserve">؛ </w:t>
      </w:r>
      <w:hyperlink r:id="rId2506">
        <w:r>
          <w:rPr>
            <w:lang w:val="ar_AE" w:bidi="ar_AE"/>
          </w:rPr>
          <w:rPr>
            <w:color w:val="0000EE"/>
            <w:u w:val="single"/>
          </w:rPr>
          <w:t>رؤيا 18:22</w:t>
        </w:r>
      </w:hyperlink>
      <w:r>
        <w:rPr>
          <w:lang w:val="ar_AE" w:bidi="ar_AE"/>
        </w:rPr>
        <w:t>)، وهي نوع بدائي من الأوبوا، تُترجم "ناي" في العديد من الترجمات. الكلمة الجذرية حلال تعني "يثقب"، وبالتالي المعنى "قصبة مجوفة". كانت القصبات الأولى مصنوعة من نباتات تشبه القصب. كان للمزمار فم مزدوج القصب وربما أنتج صوتًا حادًا ونفاذًا. كان مرتبطًا بالأحداث المفرحة مثل الولائم (</w:t>
      </w:r>
      <w:hyperlink r:id="rId2496">
        <w:r>
          <w:rPr>
            <w:lang w:val="ar_AE" w:bidi="ar_AE"/>
          </w:rPr>
          <w:rPr>
            <w:color w:val="0000EE"/>
            <w:u w:val="single"/>
          </w:rPr>
          <w:t>إشعياء 5:12</w:t>
        </w:r>
      </w:hyperlink>
      <w:r>
        <w:rPr>
          <w:lang w:val="ar_AE" w:bidi="ar_AE"/>
        </w:rPr>
        <w:t>) والصخب النبوي (</w:t>
      </w:r>
      <w:hyperlink r:id="rId1694">
        <w:r>
          <w:rPr>
            <w:lang w:val="ar_AE" w:bidi="ar_AE"/>
          </w:rPr>
          <w:rPr>
            <w:color w:val="0000EE"/>
            <w:u w:val="single"/>
          </w:rPr>
          <w:t>1 صموئيل 10:5</w:t>
        </w:r>
      </w:hyperlink>
      <w:r>
        <w:rPr>
          <w:lang w:val="ar_AE" w:bidi="ar_AE"/>
        </w:rPr>
        <w:t>)، ولكن نغمته كانت ترتبط أيضًا بالنواح والحزن (</w:t>
      </w:r>
      <w:hyperlink r:id="rId2507">
        <w:r>
          <w:rPr>
            <w:lang w:val="ar_AE" w:bidi="ar_AE"/>
          </w:rPr>
          <w:rPr>
            <w:color w:val="0000EE"/>
            <w:u w:val="single"/>
          </w:rPr>
          <w:t>إرميا 48:36</w:t>
        </w:r>
      </w:hyperlink>
      <w:r>
        <w:rPr>
          <w:lang w:val="ar_AE" w:bidi="ar_AE"/>
        </w:rPr>
        <w:t>).</w:t>
      </w:r>
    </w:p>
    <w:p>
      <w:pPr>
        <w:bidi/>
      </w:pPr>
      <w:r>
        <w:rPr>
          <w:lang w:val="ar_AE" w:bidi="ar_AE"/>
        </w:rPr>
      </w:r>
      <w:r>
        <w:rPr>
          <w:lang w:val="ar_AE" w:bidi="ar_AE"/>
        </w:rPr>
        <w:t xml:space="preserve">كانت </w:t>
      </w:r>
      <w:r>
        <w:rPr>
          <w:lang w:val="ar_AE" w:bidi="ar_AE"/>
        </w:rPr>
        <w:t>ٱلْأَصْوَارِ</w:t>
      </w:r>
      <w:r>
        <w:rPr>
          <w:lang w:val="ar_AE" w:bidi="ar_AE"/>
        </w:rPr>
        <w:t>-Hatzotzrot نوعًا من الأبواق. يمتلك العلماء المعاصرون معلومات أكثر عن هذا البوق مقارنة بالعديد من نظرائه العبرية القديمة. يشمل قوس النصر الذي بناه تيتوس في روما صورًا لآلات الهيكل القصبية، ومن بينها بوقان. قد يكون شكل هذه الأبواق قد تأثر بمعرفة الإسرائيليين بالأبواق المصرية. كانت أدوات مشابهة معروفة أيضًا في آشور، وفي الإمبراطورية الحيثية، وفي اليونان. أُمر موسى بصنع بوقين من الفضة (</w:t>
      </w:r>
      <w:hyperlink r:id="rId2508">
        <w:r>
          <w:rPr>
            <w:lang w:val="ar_AE" w:bidi="ar_AE"/>
          </w:rPr>
          <w:rPr>
            <w:color w:val="0000EE"/>
            <w:u w:val="single"/>
          </w:rPr>
          <w:t>عدد 10:2</w:t>
        </w:r>
      </w:hyperlink>
      <w:r>
        <w:rPr>
          <w:lang w:val="ar_AE" w:bidi="ar_AE"/>
        </w:rPr>
        <w:t xml:space="preserve">); وأصبح عزف هذه الأدوات امتيازًا حصريًا لذرية هارون. كانت هذه الأبواق مصنوعة من الفضة أو الذهب، بطول نحو ياردة (.9 متر)، ولكنها ضيقة، مع جرس بارز. أحفاد </w:t>
      </w:r>
      <w:r>
        <w:rPr>
          <w:lang w:val="ar_AE" w:bidi="ar_AE"/>
        </w:rPr>
        <w:t>ٱلْأَصْوَارِ</w:t>
      </w:r>
      <w:r>
        <w:rPr>
          <w:lang w:val="ar_AE" w:bidi="ar_AE"/>
        </w:rPr>
        <w:t xml:space="preserve"> هم أبواق الإعلان. يقول </w:t>
      </w:r>
      <w:hyperlink r:id="rId2197">
        <w:r>
          <w:rPr>
            <w:lang w:val="ar_AE" w:bidi="ar_AE"/>
          </w:rPr>
          <w:rPr>
            <w:color w:val="0000EE"/>
            <w:u w:val="single"/>
          </w:rPr>
          <w:t>عدد 10:10</w:t>
        </w:r>
      </w:hyperlink>
      <w:r>
        <w:rPr>
          <w:lang w:val="ar_AE" w:bidi="ar_AE"/>
        </w:rPr>
        <w:t xml:space="preserve"> إن الأبواق كانت تُستخدم "كتذكار أمام ... الله." كانت الأبواق والقرون تُستخدم للإشارة إلى تجمع الجماعة إلى خيمة الاجتماع، لإطلاق الإنذار، لتنبيه المعسكرات للتحرك للأمام، وللإعلان عندما تكون الحرب وشيكة. أصبحت </w:t>
      </w:r>
      <w:r>
        <w:rPr>
          <w:lang w:val="ar_AE" w:bidi="ar_AE"/>
        </w:rPr>
        <w:t>ٱلْأَصْوَارِ</w:t>
      </w:r>
      <w:r>
        <w:rPr>
          <w:lang w:val="ar_AE" w:bidi="ar_AE"/>
        </w:rPr>
        <w:t xml:space="preserve"> جزءًا مهمًا من خدمة الهيكل. كان هناك على الأقل بوقان في الخدمات اليومية، ولكن في الأعياد الكبرى يمكن زيادة العدد بشكل غير محدود (</w:t>
      </w:r>
      <w:hyperlink r:id="rId2509">
        <w:r>
          <w:rPr>
            <w:lang w:val="ar_AE" w:bidi="ar_AE"/>
          </w:rPr>
          <w:rPr>
            <w:color w:val="0000EE"/>
            <w:u w:val="single"/>
          </w:rPr>
          <w:t>1 أخبار 15:28؛</w:t>
        </w:r>
      </w:hyperlink>
      <w:r>
        <w:rPr>
          <w:lang w:val="ar_AE" w:bidi="ar_AE"/>
        </w:rPr>
        <w:t xml:space="preserve"> </w:t>
      </w:r>
      <w:hyperlink r:id="rId2510">
        <w:r>
          <w:rPr>
            <w:lang w:val="ar_AE" w:bidi="ar_AE"/>
          </w:rPr>
          <w:rPr>
            <w:color w:val="0000EE"/>
            <w:u w:val="single"/>
          </w:rPr>
          <w:t>2 أخبار 15:14؛</w:t>
        </w:r>
      </w:hyperlink>
      <w:r>
        <w:rPr>
          <w:lang w:val="ar_AE" w:bidi="ar_AE"/>
        </w:rPr>
        <w:t xml:space="preserve"> </w:t>
      </w:r>
      <w:hyperlink r:id="rId2511">
        <w:r>
          <w:rPr>
            <w:lang w:val="ar_AE" w:bidi="ar_AE"/>
          </w:rPr>
          <w:rPr>
            <w:color w:val="0000EE"/>
            <w:u w:val="single"/>
          </w:rPr>
          <w:t>مزمور 98:6</w:t>
        </w:r>
      </w:hyperlink>
      <w:r>
        <w:rPr>
          <w:lang w:val="ar_AE" w:bidi="ar_AE"/>
        </w:rPr>
        <w:t xml:space="preserve">؛ </w:t>
      </w:r>
      <w:hyperlink r:id="rId2503">
        <w:r>
          <w:rPr>
            <w:lang w:val="ar_AE" w:bidi="ar_AE"/>
          </w:rPr>
          <w:rPr>
            <w:color w:val="0000EE"/>
            <w:u w:val="single"/>
          </w:rPr>
          <w:t>دانيال 3:5–15؛</w:t>
        </w:r>
      </w:hyperlink>
      <w:r>
        <w:rPr>
          <w:lang w:val="ar_AE" w:bidi="ar_AE"/>
        </w:rPr>
        <w:t xml:space="preserve"> </w:t>
      </w:r>
      <w:hyperlink r:id="rId298">
        <w:r>
          <w:rPr>
            <w:lang w:val="ar_AE" w:bidi="ar_AE"/>
          </w:rPr>
          <w:rPr>
            <w:color w:val="0000EE"/>
            <w:u w:val="single"/>
          </w:rPr>
          <w:t>هوشع 5:8</w:t>
        </w:r>
      </w:hyperlink>
      <w:r>
        <w:rPr>
          <w:lang w:val="ar_AE" w:bidi="ar_AE"/>
        </w:rPr>
        <w:t>).</w:t>
      </w:r>
    </w:p>
    <w:p>
      <w:pPr>
        <w:bidi/>
      </w:pPr>
      <w:r>
        <w:rPr>
          <w:lang w:val="ar_AE" w:bidi="ar_AE"/>
        </w:rPr>
      </w:r>
      <w:r>
        <w:rPr>
          <w:lang w:val="ar_AE" w:bidi="ar_AE"/>
        </w:rPr>
        <w:t>المشروقيتا</w:t>
      </w:r>
      <w:r>
        <w:rPr>
          <w:i/>
          <w:lang w:val="ar_AE" w:bidi="ar_AE"/>
        </w:rPr>
        <w:t>،</w:t>
      </w:r>
      <w:r>
        <w:rPr>
          <w:lang w:val="ar_AE" w:bidi="ar_AE"/>
        </w:rPr>
        <w:t xml:space="preserve"> التي يعتبرها العلماء المعاصرون بأنها آلة موسيقية تشبه الناي اليوناني </w:t>
      </w:r>
      <w:r>
        <w:rPr>
          <w:i/>
          <w:lang w:val="ar_AE" w:bidi="ar_AE"/>
        </w:rPr>
        <w:t>،</w:t>
      </w:r>
      <w:r>
        <w:rPr>
          <w:lang w:val="ar_AE" w:bidi="ar_AE"/>
        </w:rPr>
        <w:t xml:space="preserve"> مدرجة في قائمة الآلات الأوركسترالية في بلاط الملك نبوخذ نصر (</w:t>
      </w:r>
      <w:hyperlink r:id="rId2493">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يُذكر الصوفر في الكتاب المقدس 72 مرة، أكثر من أي آلة عبرية أخرى. وهو الآلة الوحيدة من إسرائيل القديمة التي لا تزال تحتفظ بشكلها الأصلي وتستخدم في الطقوس اليهودية. كان الصوفار المبكر منحنيًا مثل قرن الكبش، لكن الشكل اللاحق كان مستقيمًا مع انحناء بالقرب من جرس القرن. هناك بعض التساؤلات حول ما إذا كان يمكن اعتبار أي من الآلات الشبيهة بالقرن آلات موسيقية فعلية. كان الصوفار يمكن أن ينتج نغمتين، وربما ثلاث نغمات، وكان يُستخدم لإعطاء الإشارات، وليس لعزف الموسيقى. وقد استخدم في مثل هذه المراسم الدينية مثل نقل التابوت (</w:t>
      </w:r>
      <w:hyperlink r:id="rId2512">
        <w:r>
          <w:rPr>
            <w:lang w:val="ar_AE" w:bidi="ar_AE"/>
          </w:rPr>
          <w:rPr>
            <w:color w:val="0000EE"/>
            <w:u w:val="single"/>
          </w:rPr>
          <w:t>2 صموئيل 6:15؛</w:t>
        </w:r>
      </w:hyperlink>
      <w:r>
        <w:rPr>
          <w:lang w:val="ar_AE" w:bidi="ar_AE"/>
        </w:rPr>
        <w:t xml:space="preserve"> </w:t>
      </w:r>
      <w:hyperlink r:id="rId2509">
        <w:r>
          <w:rPr>
            <w:lang w:val="ar_AE" w:bidi="ar_AE"/>
          </w:rPr>
          <w:rPr>
            <w:color w:val="0000EE"/>
            <w:u w:val="single"/>
          </w:rPr>
          <w:t>1 أخبار 15:28</w:t>
        </w:r>
      </w:hyperlink>
      <w:r>
        <w:rPr>
          <w:lang w:val="ar_AE" w:bidi="ar_AE"/>
        </w:rPr>
        <w:t>)، وتجديد العهد من قبل الملك آسا (</w:t>
      </w:r>
      <w:hyperlink r:id="rId2510">
        <w:r>
          <w:rPr>
            <w:lang w:val="ar_AE" w:bidi="ar_AE"/>
          </w:rPr>
          <w:rPr>
            <w:color w:val="0000EE"/>
            <w:u w:val="single"/>
          </w:rPr>
          <w:t>2 أخبار 15:14</w:t>
        </w:r>
      </w:hyperlink>
      <w:r>
        <w:rPr>
          <w:lang w:val="ar_AE" w:bidi="ar_AE"/>
        </w:rPr>
        <w:t>)، والشكر لله (</w:t>
      </w:r>
      <w:hyperlink r:id="rId2511">
        <w:r>
          <w:rPr>
            <w:lang w:val="ar_AE" w:bidi="ar_AE"/>
          </w:rPr>
          <w:rPr>
            <w:color w:val="0000EE"/>
            <w:u w:val="single"/>
          </w:rPr>
          <w:t>مزمور 98:6؛</w:t>
        </w:r>
      </w:hyperlink>
      <w:r>
        <w:rPr>
          <w:lang w:val="ar_AE" w:bidi="ar_AE"/>
        </w:rPr>
        <w:t xml:space="preserve"> </w:t>
      </w:r>
      <w:hyperlink r:id="rId2513">
        <w:r>
          <w:rPr>
            <w:lang w:val="ar_AE" w:bidi="ar_AE"/>
          </w:rPr>
          <w:rPr>
            <w:color w:val="0000EE"/>
            <w:u w:val="single"/>
          </w:rPr>
          <w:t>150:3</w:t>
        </w:r>
      </w:hyperlink>
      <w:r>
        <w:rPr>
          <w:lang w:val="ar_AE" w:bidi="ar_AE"/>
        </w:rPr>
        <w:t>)، وكان يُنفخ في القمر الجديد وبداية سنة اليوبيل. وشمل استخدامه العلماني مثل هذه المناسبات الملكية مثل تولي أبشالوم العرش (</w:t>
      </w:r>
      <w:hyperlink r:id="rId2514">
        <w:r>
          <w:rPr>
            <w:lang w:val="ar_AE" w:bidi="ar_AE"/>
          </w:rPr>
          <w:rPr>
            <w:color w:val="0000EE"/>
            <w:u w:val="single"/>
          </w:rPr>
          <w:t>2 صموئيل 15:10</w:t>
        </w:r>
      </w:hyperlink>
      <w:r>
        <w:rPr>
          <w:lang w:val="ar_AE" w:bidi="ar_AE"/>
        </w:rPr>
        <w:t>)، ومسح سليمان كملك (</w:t>
      </w:r>
      <w:hyperlink r:id="rId2515">
        <w:r>
          <w:rPr>
            <w:lang w:val="ar_AE" w:bidi="ar_AE"/>
          </w:rPr>
          <w:rPr>
            <w:color w:val="0000EE"/>
            <w:u w:val="single"/>
          </w:rPr>
          <w:t>1 ملوك 1:34</w:t>
        </w:r>
      </w:hyperlink>
      <w:r>
        <w:rPr>
          <w:lang w:val="ar_AE" w:bidi="ar_AE"/>
        </w:rPr>
        <w:t>)، وتولي ياهو العرش (</w:t>
      </w:r>
      <w:hyperlink r:id="rId2516">
        <w:r>
          <w:rPr>
            <w:lang w:val="ar_AE" w:bidi="ar_AE"/>
          </w:rPr>
          <w:rPr>
            <w:color w:val="0000EE"/>
            <w:u w:val="single"/>
          </w:rPr>
          <w:t>2 ملوك 9:13</w:t>
        </w:r>
      </w:hyperlink>
      <w:r>
        <w:rPr>
          <w:lang w:val="ar_AE" w:bidi="ar_AE"/>
        </w:rPr>
        <w:t>).</w:t>
      </w:r>
    </w:p>
    <w:p>
      <w:pPr>
        <w:bidi/>
      </w:pPr>
      <w:r>
        <w:rPr>
          <w:lang w:val="ar_AE" w:bidi="ar_AE"/>
        </w:rPr>
      </w:r>
      <w:r>
        <w:rPr>
          <w:lang w:val="ar_AE" w:bidi="ar_AE"/>
        </w:rPr>
        <w:t xml:space="preserve">سومبونيا هو مصطلح غير مؤكد مذكور في </w:t>
      </w:r>
      <w:hyperlink r:id="rId2517">
        <w:r>
          <w:rPr>
            <w:lang w:val="ar_AE" w:bidi="ar_AE"/>
          </w:rPr>
          <w:rPr>
            <w:color w:val="0000EE"/>
            <w:u w:val="single"/>
          </w:rPr>
          <w:t>دانيال 3</w:t>
        </w:r>
      </w:hyperlink>
      <w:r>
        <w:rPr>
          <w:lang w:val="ar_AE" w:bidi="ar_AE"/>
        </w:rPr>
        <w:t>. وقد فسر العديد من المعلقين أنه يعني آلة مزمار القربة، لكن علماء الموسيقى يجادلون بشدة بأنه في زمن الملك نبوخذ نصر لم تكن هناك آلة موسيقية كهذه. وقد اقترح أن سومبونيا لم تكن آلة موسيقية على الإطلاق بل كانت تشير إلى عزف الفرقة بأكملها. قد يكون هذا من الجذر اليوناني سيمفونيا</w:t>
      </w:r>
      <w:r>
        <w:rPr>
          <w:i/>
          <w:lang w:val="ar_AE" w:bidi="ar_AE"/>
        </w:rPr>
        <w:t>،</w:t>
      </w:r>
      <w:r>
        <w:rPr>
          <w:lang w:val="ar_AE" w:bidi="ar_AE"/>
        </w:rPr>
        <w:t xml:space="preserve"> الذي يعني "العزف معًا". الكلمة موجودة أيضًا في </w:t>
      </w:r>
      <w:hyperlink r:id="rId2518">
        <w:r>
          <w:rPr>
            <w:lang w:val="ar_AE" w:bidi="ar_AE"/>
          </w:rPr>
          <w:rPr>
            <w:color w:val="0000EE"/>
            <w:u w:val="single"/>
          </w:rPr>
          <w:t>لوقا 15:25</w:t>
        </w:r>
      </w:hyperlink>
      <w:r>
        <w:rPr>
          <w:lang w:val="ar_AE" w:bidi="ar_AE"/>
        </w:rPr>
        <w:t>، حيث تُترجم إلى "موسيقى".</w:t>
      </w:r>
    </w:p>
    <w:p>
      <w:pPr>
        <w:bidi/>
      </w:pPr>
      <w:r>
        <w:rPr>
          <w:lang w:val="ar_AE" w:bidi="ar_AE"/>
        </w:rPr>
      </w:r>
      <w:r>
        <w:rPr>
          <w:lang w:val="ar_AE" w:bidi="ar_AE"/>
        </w:rPr>
        <w:t>أوغاب</w:t>
      </w:r>
      <w:r>
        <w:rPr>
          <w:i/>
          <w:lang w:val="ar_AE" w:bidi="ar_AE"/>
        </w:rPr>
        <w:t>،</w:t>
      </w:r>
      <w:r>
        <w:rPr>
          <w:lang w:val="ar_AE" w:bidi="ar_AE"/>
        </w:rPr>
        <w:t xml:space="preserve"> وهي آلة تشبه الناي، تُذكر في الكتاب المقدس أربع مرات (</w:t>
      </w:r>
      <w:hyperlink r:id="rId2519">
        <w:r>
          <w:rPr>
            <w:lang w:val="ar_AE" w:bidi="ar_AE"/>
          </w:rPr>
          <w:rPr>
            <w:color w:val="0000EE"/>
            <w:u w:val="single"/>
          </w:rPr>
          <w:t>تكوين 4:21</w:t>
        </w:r>
      </w:hyperlink>
      <w:r>
        <w:rPr>
          <w:lang w:val="ar_AE" w:bidi="ar_AE"/>
        </w:rPr>
        <w:t xml:space="preserve">؛ </w:t>
      </w:r>
      <w:hyperlink r:id="rId2520">
        <w:r>
          <w:rPr>
            <w:lang w:val="ar_AE" w:bidi="ar_AE"/>
          </w:rPr>
          <w:rPr>
            <w:color w:val="0000EE"/>
            <w:u w:val="single"/>
          </w:rPr>
          <w:t>أيوب 21:12</w:t>
        </w:r>
      </w:hyperlink>
      <w:r>
        <w:rPr>
          <w:lang w:val="ar_AE" w:bidi="ar_AE"/>
        </w:rPr>
        <w:t xml:space="preserve">؛ </w:t>
      </w:r>
      <w:hyperlink r:id="rId2521">
        <w:r>
          <w:rPr>
            <w:lang w:val="ar_AE" w:bidi="ar_AE"/>
          </w:rPr>
          <w:rPr>
            <w:color w:val="0000EE"/>
            <w:u w:val="single"/>
          </w:rPr>
          <w:t>30:31</w:t>
        </w:r>
      </w:hyperlink>
      <w:r>
        <w:rPr>
          <w:lang w:val="ar_AE" w:bidi="ar_AE"/>
        </w:rPr>
        <w:t xml:space="preserve">؛ </w:t>
      </w:r>
      <w:hyperlink r:id="rId2489">
        <w:r>
          <w:rPr>
            <w:lang w:val="ar_AE" w:bidi="ar_AE"/>
          </w:rPr>
          <w:rPr>
            <w:color w:val="0000EE"/>
            <w:u w:val="single"/>
          </w:rPr>
          <w:t>مزمور 150:4</w:t>
        </w:r>
      </w:hyperlink>
      <w:r>
        <w:rPr>
          <w:lang w:val="ar_AE" w:bidi="ar_AE"/>
        </w:rPr>
        <w:t xml:space="preserve">؛ تترجمها ترجمة الملك جيمس خطأً كـ "أورغن"). فقط في </w:t>
      </w:r>
      <w:hyperlink r:id="rId2522">
        <w:r>
          <w:rPr>
            <w:lang w:val="ar_AE" w:bidi="ar_AE"/>
          </w:rPr>
          <w:rPr>
            <w:color w:val="0000EE"/>
            <w:u w:val="single"/>
          </w:rPr>
          <w:t>مزمور 150</w:t>
        </w:r>
      </w:hyperlink>
      <w:r>
        <w:rPr>
          <w:lang w:val="ar_AE" w:bidi="ar_AE"/>
        </w:rPr>
        <w:t xml:space="preserve"> يرتبط الأوغاب بمناسبة مقدسة.</w:t>
      </w:r>
    </w:p>
    <w:p>
      <w:pPr>
        <w:pStyle w:val="Heading3"/>
        <w:bidi/>
      </w:pPr>
      <w:r>
        <w:rPr>
          <w:lang w:val="ar_AE" w:bidi="ar_AE"/>
        </w:rPr>
        <w:t>الآلات الإيقاعية</w:t>
      </w:r>
    </w:p>
    <w:p>
      <w:pPr>
        <w:bidi/>
      </w:pPr>
      <w:r>
        <w:rPr>
          <w:lang w:val="ar_AE" w:bidi="ar_AE"/>
        </w:rPr>
      </w:r>
      <w:r>
        <w:rPr>
          <w:lang w:val="ar_AE" w:bidi="ar_AE"/>
        </w:rPr>
        <w:t>توجد معظم الروايات عن الآلات الإيقاعية في التاريخ المبكر للشعب العبري. تم التخلص منها تدريجياً من أوركسترا الهيكل، ربما بسبب ارتباطها بالممارسات الوثنية.</w:t>
      </w:r>
    </w:p>
    <w:p>
      <w:pPr>
        <w:bidi/>
      </w:pPr>
      <w:r>
        <w:rPr>
          <w:lang w:val="ar_AE" w:bidi="ar_AE"/>
        </w:rPr>
      </w:r>
      <w:r>
        <w:rPr>
          <w:lang w:val="ar_AE" w:bidi="ar_AE"/>
        </w:rPr>
        <w:t xml:space="preserve">كان مينا أنيم خشخيشة معدنية صاخبة، مصنوعة بإطار يحمل حلقات فضفاضة. يتم تضمينها في قائمة الآلات في </w:t>
      </w:r>
      <w:hyperlink r:id="rId2497">
        <w:r>
          <w:rPr>
            <w:lang w:val="ar_AE" w:bidi="ar_AE"/>
          </w:rPr>
          <w:rPr>
            <w:color w:val="0000EE"/>
            <w:u w:val="single"/>
          </w:rPr>
          <w:t>صموئيل الثاني 6:5</w:t>
        </w:r>
      </w:hyperlink>
      <w:r>
        <w:rPr>
          <w:lang w:val="ar_AE" w:bidi="ar_AE"/>
        </w:rPr>
        <w:t xml:space="preserve"> (rsv "كاستنيت"؛ kjv يترجم بشكل خاطئ كـ "كورنيت"). كان من المحتمل أن يكون شكلًا من أشكال </w:t>
      </w:r>
      <w:r>
        <w:rPr>
          <w:i/>
          <w:lang w:val="ar_AE" w:bidi="ar_AE"/>
        </w:rPr>
        <w:t>السيستروم،</w:t>
      </w:r>
      <w:r>
        <w:rPr>
          <w:lang w:val="ar_AE" w:bidi="ar_AE"/>
        </w:rPr>
        <w:t xml:space="preserve"> وهي آلة مصرية.</w:t>
      </w:r>
    </w:p>
    <w:p>
      <w:pPr>
        <w:bidi/>
      </w:pPr>
      <w:r>
        <w:rPr>
          <w:lang w:val="ar_AE" w:bidi="ar_AE"/>
        </w:rPr>
      </w:r>
      <w:r>
        <w:rPr>
          <w:lang w:val="ar_AE" w:bidi="ar_AE"/>
        </w:rPr>
        <w:t xml:space="preserve">كانت البامونيم الأجراس المثبتة على الحافة السفلية لثوب الكاهن، كما هو موصوف في </w:t>
      </w:r>
      <w:hyperlink r:id="rId2523">
        <w:r>
          <w:rPr>
            <w:lang w:val="ar_AE" w:bidi="ar_AE"/>
          </w:rPr>
          <w:rPr>
            <w:color w:val="0000EE"/>
            <w:u w:val="single"/>
          </w:rPr>
          <w:t>خروج 28:33–34</w:t>
        </w:r>
      </w:hyperlink>
      <w:r>
        <w:rPr>
          <w:lang w:val="ar_AE" w:bidi="ar_AE"/>
        </w:rPr>
        <w:t xml:space="preserve"> و</w:t>
      </w:r>
      <w:hyperlink r:id="rId2524">
        <w:r>
          <w:rPr>
            <w:lang w:val="ar_AE" w:bidi="ar_AE"/>
          </w:rPr>
          <w:rPr>
            <w:color w:val="0000EE"/>
            <w:u w:val="single"/>
          </w:rPr>
          <w:t>39:25–26</w:t>
        </w:r>
      </w:hyperlink>
      <w:r>
        <w:rPr>
          <w:lang w:val="ar_AE" w:bidi="ar_AE"/>
        </w:rPr>
        <w:t>. لم تكن عالية الصوت لكنها كانت تشير إلى موقع الكاهن الأعظم عند دخوله إلى المقدس.</w:t>
      </w:r>
    </w:p>
    <w:p>
      <w:pPr>
        <w:bidi/>
      </w:pPr>
      <w:r>
        <w:rPr>
          <w:lang w:val="ar_AE" w:bidi="ar_AE"/>
        </w:rPr>
      </w:r>
      <w:r>
        <w:rPr>
          <w:lang w:val="ar_AE" w:bidi="ar_AE"/>
        </w:rPr>
        <w:t>شاليشيم</w:t>
      </w:r>
      <w:r>
        <w:rPr>
          <w:i/>
          <w:lang w:val="ar_AE" w:bidi="ar_AE"/>
        </w:rPr>
        <w:t>،</w:t>
      </w:r>
      <w:r>
        <w:rPr>
          <w:lang w:val="ar_AE" w:bidi="ar_AE"/>
        </w:rPr>
        <w:t xml:space="preserve"> غالبًا ما يُترجم إلى </w:t>
      </w:r>
      <w:r>
        <w:rPr>
          <w:i/>
          <w:lang w:val="ar_AE" w:bidi="ar_AE"/>
        </w:rPr>
        <w:t>سيستروم</w:t>
      </w:r>
      <w:r>
        <w:rPr>
          <w:lang w:val="ar_AE" w:bidi="ar_AE"/>
        </w:rPr>
        <w:t xml:space="preserve"> أو </w:t>
      </w:r>
      <w:r>
        <w:rPr>
          <w:i/>
          <w:lang w:val="ar_AE" w:bidi="ar_AE"/>
        </w:rPr>
        <w:t>دف،</w:t>
      </w:r>
      <w:r>
        <w:rPr>
          <w:lang w:val="ar_AE" w:bidi="ar_AE"/>
        </w:rPr>
        <w:t xml:space="preserve"> هو نوع من الخشخيشة. ليس من الواضح ما إذا كان هذا المصطلح يشير فعليًا إلى آلة موسيقية. يظهر في </w:t>
      </w:r>
      <w:hyperlink r:id="rId2525">
        <w:r>
          <w:rPr>
            <w:lang w:val="ar_AE" w:bidi="ar_AE"/>
          </w:rPr>
          <w:rPr>
            <w:color w:val="0000EE"/>
            <w:u w:val="single"/>
          </w:rPr>
          <w:t>صموئيل الأول 18:6</w:t>
        </w:r>
      </w:hyperlink>
      <w:r>
        <w:rPr>
          <w:lang w:val="ar_AE" w:bidi="ar_AE"/>
        </w:rPr>
        <w:t xml:space="preserve"> كجزء من استقبال الملك شاول وداود بعد المعركة مع الفلسطينيين.</w:t>
      </w:r>
    </w:p>
    <w:p>
      <w:pPr>
        <w:bidi/>
      </w:pPr>
      <w:r>
        <w:rPr>
          <w:lang w:val="ar_AE" w:bidi="ar_AE"/>
        </w:rPr>
      </w:r>
      <w:r>
        <w:rPr>
          <w:lang w:val="ar_AE" w:bidi="ar_AE"/>
        </w:rPr>
        <w:t>كان الطوف أو الطوف آلة موسيقية تُستخدم بشكل رئيسي من قبل النساء، ولكن هناك بعض الدلائل على أن الرجال قد يكونون قد عزفوا عليها أيضًا (</w:t>
      </w:r>
      <w:hyperlink r:id="rId1694">
        <w:r>
          <w:rPr>
            <w:lang w:val="ar_AE" w:bidi="ar_AE"/>
          </w:rPr>
          <w:rPr>
            <w:color w:val="0000EE"/>
            <w:u w:val="single"/>
          </w:rPr>
          <w:t>1 صموئيل 10:5؛</w:t>
        </w:r>
      </w:hyperlink>
      <w:r>
        <w:rPr>
          <w:lang w:val="ar_AE" w:bidi="ar_AE"/>
        </w:rPr>
        <w:t xml:space="preserve"> kjv "الدف"؛ </w:t>
      </w:r>
      <w:hyperlink r:id="rId2497">
        <w:r>
          <w:rPr>
            <w:lang w:val="ar_AE" w:bidi="ar_AE"/>
          </w:rPr>
          <w:rPr>
            <w:color w:val="0000EE"/>
            <w:u w:val="single"/>
          </w:rPr>
          <w:t>2 صموئيل 6:5؛</w:t>
        </w:r>
      </w:hyperlink>
      <w:r>
        <w:rPr>
          <w:lang w:val="ar_AE" w:bidi="ar_AE"/>
        </w:rPr>
        <w:t xml:space="preserve"> </w:t>
      </w:r>
      <w:hyperlink r:id="rId2526">
        <w:r>
          <w:rPr>
            <w:lang w:val="ar_AE" w:bidi="ar_AE"/>
          </w:rPr>
          <w:rPr>
            <w:color w:val="0000EE"/>
            <w:u w:val="single"/>
          </w:rPr>
          <w:t>1 أخبار 13:8</w:t>
        </w:r>
      </w:hyperlink>
      <w:r>
        <w:rPr>
          <w:lang w:val="ar_AE" w:bidi="ar_AE"/>
        </w:rPr>
        <w:t>). يظهر ذكر هذا النوع من الطبول اليدوية 15 مرة في الكتاب المقدس. كان إطار خشبي أو معدني مغطى بجلد كبش أو ماعز بري ويُعزف عليه باليد. ليس من الواضح ما إذا كان الطوف يحتوي على جلد من جانب واحد فقط أو من جانبين. وقد وصفه بعض المعلقين بأنه دف أو طبل صغير ولكن لا يوجد دليل على أنه كان يحتوي على أجراس. كان الطوف يُستخدم في الاحتفالات وكان صوته مرتفعًا إلى حد ما (</w:t>
      </w:r>
      <w:hyperlink r:id="rId2527">
        <w:r>
          <w:rPr>
            <w:lang w:val="ar_AE" w:bidi="ar_AE"/>
          </w:rPr>
          <w:rPr>
            <w:color w:val="0000EE"/>
            <w:u w:val="single"/>
          </w:rPr>
          <w:t>خروج 15:20؛</w:t>
        </w:r>
      </w:hyperlink>
      <w:r>
        <w:rPr>
          <w:lang w:val="ar_AE" w:bidi="ar_AE"/>
        </w:rPr>
        <w:t xml:space="preserve"> </w:t>
      </w:r>
      <w:hyperlink r:id="rId2495">
        <w:r>
          <w:rPr>
            <w:lang w:val="ar_AE" w:bidi="ar_AE"/>
          </w:rPr>
          <w:rPr>
            <w:color w:val="0000EE"/>
            <w:u w:val="single"/>
          </w:rPr>
          <w:t>مزمور 81:2</w:t>
        </w:r>
      </w:hyperlink>
      <w:r>
        <w:rPr>
          <w:lang w:val="ar_AE" w:bidi="ar_AE"/>
        </w:rPr>
        <w:t>).</w:t>
      </w:r>
    </w:p>
    <w:p>
      <w:pPr>
        <w:bidi/>
      </w:pPr>
      <w:r>
        <w:rPr>
          <w:lang w:val="ar_AE" w:bidi="ar_AE"/>
        </w:rPr>
      </w:r>
      <w:r>
        <w:rPr>
          <w:lang w:val="ar_AE" w:bidi="ar_AE"/>
        </w:rPr>
        <w:t>الزلزليم أو الميزيلتايم كانت صنجات. كلا الكلمتين تأتيان من الجذر العبري زالا، بمعنى "ليدوي" أو "ليطن"، والأشكال الاسمية تمثل الآلة المعروفة بالصنج. أحيانًا تُترجم هذه المصطلحات بشكل خاطئ كـ "كاستنيت". كانت هذه هي الآلات الإيقاعية الوحيدة المدرجة في موسيقى المعبد وكانت تُذكر دائمًا بصيغة المثنى، مما يشير إلى زوج من الصنجات، ولكن يُلعب بها بواسطة شخص واحد. كانت الصنجات المصنوعة من المعدن معروفة لمعظم الثقافات القديمة. تظهر لأول مرة في الكتاب المقدس عندما تم نقل التابوت إلى القدس (</w:t>
      </w:r>
      <w:hyperlink r:id="rId2497">
        <w:r>
          <w:rPr>
            <w:lang w:val="ar_AE" w:bidi="ar_AE"/>
          </w:rPr>
          <w:rPr>
            <w:color w:val="0000EE"/>
            <w:u w:val="single"/>
          </w:rPr>
          <w:t>2 صموئيل 6:5؛</w:t>
        </w:r>
      </w:hyperlink>
      <w:r>
        <w:rPr>
          <w:lang w:val="ar_AE" w:bidi="ar_AE"/>
        </w:rPr>
        <w:t xml:space="preserve"> </w:t>
      </w:r>
      <w:hyperlink r:id="rId2526">
        <w:r>
          <w:rPr>
            <w:lang w:val="ar_AE" w:bidi="ar_AE"/>
          </w:rPr>
          <w:rPr>
            <w:color w:val="0000EE"/>
            <w:u w:val="single"/>
          </w:rPr>
          <w:t>1 أخبار الأيام 13:8</w:t>
        </w:r>
      </w:hyperlink>
      <w:r>
        <w:rPr>
          <w:lang w:val="ar_AE" w:bidi="ar_AE"/>
        </w:rPr>
        <w:t>). لاحقًا، تم عزفها في المعبد من قبل قادة المغنين اللاويين (</w:t>
      </w:r>
      <w:hyperlink r:id="rId2528">
        <w:r>
          <w:rPr>
            <w:lang w:val="ar_AE" w:bidi="ar_AE"/>
          </w:rPr>
          <w:rPr>
            <w:color w:val="0000EE"/>
            <w:u w:val="single"/>
          </w:rPr>
          <w:t>1 أخبار الأيام 15:19</w:t>
        </w:r>
      </w:hyperlink>
      <w:r>
        <w:rPr>
          <w:lang w:val="ar_AE" w:bidi="ar_AE"/>
        </w:rPr>
        <w:t xml:space="preserve">). كانت وظيفة الصنجات أقل موسيقية منها طقسية، حيث كانت تُستخدم كإشارات لبدء الغناء وبين أقسام المزامير. يُذكر نوعان مختلفان من الصنجات في </w:t>
      </w:r>
      <w:hyperlink r:id="rId2522">
        <w:r>
          <w:rPr>
            <w:lang w:val="ar_AE" w:bidi="ar_AE"/>
          </w:rPr>
          <w:rPr>
            <w:color w:val="0000EE"/>
            <w:u w:val="single"/>
          </w:rPr>
          <w:t>مزمور 150</w:t>
        </w:r>
      </w:hyperlink>
      <w:r>
        <w:rPr>
          <w:lang w:val="ar_AE" w:bidi="ar_AE"/>
        </w:rPr>
        <w:t>، لكن اختلافهما غير واضح، ربما يتعلق إما بالحجم أو المادة.</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bidi/>
      </w:pPr>
      <w:r>
        <w:rPr>
          <w:lang w:val="ar_AE" w:bidi="ar_AE"/>
        </w:rPr>
      </w:r>
      <w:r>
        <w:rPr>
          <w:lang w:val="ar_AE" w:bidi="ar_AE"/>
        </w:rPr>
        <w:t>مدة زمنية لا يُمكن قياسها.</w:t>
      </w:r>
    </w:p>
    <w:p>
      <w:pPr>
        <w:bidi/>
      </w:pPr>
      <w:r>
        <w:rPr>
          <w:lang w:val="ar_AE" w:bidi="ar_AE"/>
        </w:rPr>
      </w:r>
      <w:r>
        <w:rPr>
          <w:lang w:val="ar_AE" w:bidi="ar_AE"/>
        </w:rPr>
        <w:t xml:space="preserve">لا يحتوي العهد القديم على كلمة واحدة تعادل كلمة "الأبدية" لدينا. يَنبع المفهوم من تعبيرات مثل "مِن جيل إلى جيل" و"مِن دور إلى دور". إن النَظر إلى الله بصفته الخالق والمتحكم في التاريخ قاد مُحاولة فَهم حياته التي لا تنتهي. وهكذا، يُشار إلى الله نفسه بِصفة "السرمدي" (راجع </w:t>
      </w:r>
      <w:hyperlink r:id="rId2529">
        <w:r>
          <w:rPr>
            <w:lang w:val="ar_AE" w:bidi="ar_AE"/>
          </w:rPr>
          <w:rPr>
            <w:color w:val="0000EE"/>
            <w:u w:val="single"/>
          </w:rPr>
          <w:t>تكوين ٢١: ٣٣</w:t>
        </w:r>
      </w:hyperlink>
      <w:r>
        <w:rPr>
          <w:lang w:val="ar_AE" w:bidi="ar_AE"/>
        </w:rPr>
        <w:t xml:space="preserve">؛ </w:t>
      </w:r>
      <w:hyperlink r:id="rId1855">
        <w:r>
          <w:rPr>
            <w:lang w:val="ar_AE" w:bidi="ar_AE"/>
          </w:rPr>
          <w:rPr>
            <w:color w:val="0000EE"/>
            <w:u w:val="single"/>
          </w:rPr>
          <w:t>إشعياء ٢٦: ٤</w:t>
        </w:r>
      </w:hyperlink>
      <w:r>
        <w:rPr>
          <w:lang w:val="ar_AE" w:bidi="ar_AE"/>
        </w:rPr>
        <w:t xml:space="preserve">؛ </w:t>
      </w:r>
      <w:hyperlink r:id="rId1854">
        <w:r>
          <w:rPr>
            <w:lang w:val="ar_AE" w:bidi="ar_AE"/>
          </w:rPr>
          <w:rPr>
            <w:color w:val="0000EE"/>
            <w:u w:val="single"/>
          </w:rPr>
          <w:t>٤٠: ٢٨</w:t>
        </w:r>
      </w:hyperlink>
      <w:r>
        <w:rPr>
          <w:lang w:val="ar_AE" w:bidi="ar_AE"/>
        </w:rPr>
        <w:t>). كان العبرانيون يفهمون ببساطة أن الله هو إله الماضي والإله الذي سيكون دائمًا - على عكس البشر الذين أيامهم على الأرض محدودة.</w:t>
      </w:r>
    </w:p>
    <w:p>
      <w:pPr>
        <w:bidi/>
      </w:pPr>
      <w:r>
        <w:rPr>
          <w:lang w:val="ar_AE" w:bidi="ar_AE"/>
        </w:rPr>
      </w:r>
      <w:r>
        <w:rPr>
          <w:lang w:val="ar_AE" w:bidi="ar_AE"/>
        </w:rPr>
        <w:t xml:space="preserve">أَخذ العهدُ الجديد هذه المفاهيم من اليهودية والعهد القديم. في اليونانية، تُستخدم نفس الجذر لوصف العصور الزمنية وأبدية الله. على سبيل المثال، كلمة "الأزلي" المستخدمة في </w:t>
      </w:r>
      <w:hyperlink r:id="rId2530">
        <w:r>
          <w:rPr>
            <w:lang w:val="ar_AE" w:bidi="ar_AE"/>
          </w:rPr>
          <w:rPr>
            <w:color w:val="0000EE"/>
            <w:u w:val="single"/>
          </w:rPr>
          <w:t>رومية ١٦: ٢٦،</w:t>
        </w:r>
      </w:hyperlink>
      <w:r>
        <w:rPr>
          <w:lang w:val="ar_AE" w:bidi="ar_AE"/>
        </w:rPr>
        <w:t xml:space="preserve"> تأتي من الجذر اليوناني الذي يُنقل إلى الإنجليزية بكلمة "إيون" (eon). إن الإله الذي يَحكم العصور أو الدهور (eons) هو نفسه مَن لا عُمر له والذي يَجلب الاستمرارية والاستقرار إلى الحياة البشرية المحدودة جدًا بواسطة هذا الدهر. إن الفهم الواضح بأن الزمن سيَنتهي، الذي قدمه الوحي في العهد الجديد، أضافَ إلى الفهم الواضح في العهد القديم بخصوص الخلق، مما يُبرز ويوضح طبيعة الله الأبدي. يُعتبر الوجود الأزلي والأبدي لله طريقةً أخرى للتعبير عن كيانه الأبدي.</w:t>
      </w:r>
    </w:p>
    <w:p>
      <w:pPr>
        <w:bidi/>
      </w:pPr>
      <w:r>
        <w:rPr>
          <w:lang w:val="ar_AE" w:bidi="ar_AE"/>
        </w:rPr>
      </w:r>
      <w:r>
        <w:rPr>
          <w:lang w:val="ar_AE" w:bidi="ar_AE"/>
        </w:rPr>
        <w:t>تَحدَّث العهد الجديد بانتظام عن التسلسلات الزمنية لإعلان الله في المسيح بنفس الطريقة التي تحدث بها العهد القديم عن إعلان الله عن ذاته لإسرائيل. إن استخدام العهد الجديد لِحروف الجر مع كلمة "إيون" مفيد بشكل خاص: على سبيل المثال، (عند ترجمتها حرفيًا) "منذ الدهر" (</w:t>
      </w:r>
      <w:hyperlink r:id="rId2531">
        <w:r>
          <w:rPr>
            <w:lang w:val="ar_AE" w:bidi="ar_AE"/>
          </w:rPr>
          <w:rPr>
            <w:color w:val="0000EE"/>
            <w:u w:val="single"/>
          </w:rPr>
          <w:t>يوحنا ٩: ٣٢</w:t>
        </w:r>
      </w:hyperlink>
      <w:r>
        <w:rPr>
          <w:lang w:val="ar_AE" w:bidi="ar_AE"/>
        </w:rPr>
        <w:t>)، "منذ الدهر" (</w:t>
      </w:r>
      <w:hyperlink r:id="rId2532">
        <w:r>
          <w:rPr>
            <w:lang w:val="ar_AE" w:bidi="ar_AE"/>
          </w:rPr>
          <w:rPr>
            <w:color w:val="0000EE"/>
            <w:u w:val="single"/>
          </w:rPr>
          <w:t>لوقا ١: ٧٠</w:t>
        </w:r>
      </w:hyperlink>
      <w:r>
        <w:rPr>
          <w:lang w:val="ar_AE" w:bidi="ar_AE"/>
        </w:rPr>
        <w:t xml:space="preserve">؛ </w:t>
      </w:r>
      <w:hyperlink r:id="rId2533">
        <w:r>
          <w:rPr>
            <w:lang w:val="ar_AE" w:bidi="ar_AE"/>
          </w:rPr>
          <w:rPr>
            <w:color w:val="0000EE"/>
            <w:u w:val="single"/>
          </w:rPr>
          <w:t>أعمال الرسل ٣: ٢١</w:t>
        </w:r>
      </w:hyperlink>
      <w:r>
        <w:rPr>
          <w:lang w:val="ar_AE" w:bidi="ar_AE"/>
        </w:rPr>
        <w:t>)، "إلى الأبد" (</w:t>
      </w:r>
      <w:hyperlink r:id="rId2534">
        <w:r>
          <w:rPr>
            <w:lang w:val="ar_AE" w:bidi="ar_AE"/>
          </w:rPr>
          <w:rPr>
            <w:color w:val="0000EE"/>
            <w:u w:val="single"/>
          </w:rPr>
          <w:t>يهوذا ١: ١٣</w:t>
        </w:r>
      </w:hyperlink>
      <w:r>
        <w:rPr>
          <w:lang w:val="ar_AE" w:bidi="ar_AE"/>
        </w:rPr>
        <w:t>)، "إلى الأبد" (</w:t>
      </w:r>
      <w:hyperlink r:id="rId2535">
        <w:r>
          <w:rPr>
            <w:lang w:val="ar_AE" w:bidi="ar_AE"/>
          </w:rPr>
          <w:rPr>
            <w:color w:val="0000EE"/>
            <w:u w:val="single"/>
          </w:rPr>
          <w:t>يوحنا ٤: ١٤</w:t>
        </w:r>
      </w:hyperlink>
      <w:r>
        <w:rPr>
          <w:lang w:val="ar_AE" w:bidi="ar_AE"/>
        </w:rPr>
        <w:t>). تَعكس العبارتان الأوَّليتان وقتًا غير محدد يَسبق اللحظة الحالية، وتُشير العبارتان الأخيرتان إلى وقت مستقبلي غير محدد.</w:t>
      </w:r>
    </w:p>
    <w:p>
      <w:pPr>
        <w:bidi/>
      </w:pPr>
      <w:r>
        <w:rPr>
          <w:lang w:val="ar_AE" w:bidi="ar_AE"/>
        </w:rPr>
      </w:r>
      <w:r>
        <w:rPr>
          <w:lang w:val="ar_AE" w:bidi="ar_AE"/>
        </w:rPr>
        <w:t>يقف المفهوم الكتابي للأبدية في مُقارنة مع مفهوم الثقافات الأخرى بخصوص الوقت، والتي غالبًا ما كانت تُفكر في مصطلحات دورية. كان العالَم اليوناني بشكل خاص يُفكر في الزمن على أنه دائرة - تسلسل متكرر دائمًا للأحداث. كان الخلاص هو العثور على مخرج من تلك الدورة المُفرغة، وبالتالي التحرر من الزمن من أجل أن يَختبر الإنسانُ اللا زمنية. يُصور المفهومُ الكتابي الزمنَ باعتباره خطًا له بداية ونهاية يَضمنها الإلهُ الأبدي. وهكذا، في النظرة الكتابية، لا يُمكن أن يَحدث الخلاص داخل تسلسل محدد؛ يَحدث فقط في تجربة الفرد ويَتحرك نحو الاكتمال التاريخي الذي يُوجِّهه الإلهُ الأبدي.</w:t>
      </w:r>
    </w:p>
    <w:p>
      <w:pPr>
        <w:bidi/>
      </w:pPr>
      <w:r>
        <w:rPr>
          <w:lang w:val="ar_AE" w:bidi="ar_AE"/>
        </w:rPr>
      </w:r>
      <w:r>
        <w:rPr>
          <w:lang w:val="ar_AE" w:bidi="ar_AE"/>
        </w:rPr>
        <w:t>يَطرحُ التناقضُ بين الطُرق اليونانية والكتابية في رؤية الزمن سؤالًا حول طبيعة الأبدية بالتحديد. هل يجب فهمها على أنها مجرد زمن غير محدود، أم في تناقض مباشر مع الزمن الحالي، على أنها لا زمنية؟ يبدو أن الرؤية الكتابية هي أن الأبدية ليست لا زمنية ولا تتابين مع الزمن الحالي باعتبارها نقيضه، لأن الزمن الحالي والأبدية يشتركان في صفات أساسية.</w:t>
      </w:r>
    </w:p>
    <w:p>
      <w:pPr>
        <w:bidi/>
      </w:pPr>
      <w:r>
        <w:rPr>
          <w:lang w:val="ar_AE" w:bidi="ar_AE"/>
        </w:rPr>
      </w:r>
      <w:r>
        <w:rPr>
          <w:lang w:val="ar_AE" w:bidi="ar_AE"/>
        </w:rPr>
        <w:t>يستخدم العهد الجديد (اتباعًا اليهودية) كلمة "إيون" أو "دهر" لتقسيم الزمن إلى "هذا الدهر الحالي" و "الدهر الذي على وشك أن يكون" أو "الدهر الآتي". إن المقارنة ليست ببساطة بين الزمني واللا زمني، لأن "الدهر الذي على وشك أن يكون" هو في المستقبل وله طابع محدد ويُمكن وصفه. تُرسَم الصورة الكتابية لبداية "الدهر الآتي" بشكل درامي بلمسات من فرشاة تسلسلية واسعة. إن الدهر الجديد ليس مجرد استرداد للبراءة البدائية والبسيطة للمرحلة الأولى، بل اكتمال وفقًا لمقاصد الكائن والذي كان والذي يأتي (</w:t>
      </w:r>
      <w:hyperlink r:id="rId2536">
        <w:r>
          <w:rPr>
            <w:lang w:val="ar_AE" w:bidi="ar_AE"/>
          </w:rPr>
          <w:rPr>
            <w:color w:val="0000EE"/>
            <w:u w:val="single"/>
          </w:rPr>
          <w:t>رؤيا ١: ٤</w:t>
        </w:r>
      </w:hyperlink>
      <w:r>
        <w:rPr>
          <w:lang w:val="ar_AE" w:bidi="ar_AE"/>
        </w:rPr>
        <w:t>). وهكذا، يُشار إلي الدهر الآتي على أنه الخليقة الجديدة.</w:t>
      </w:r>
    </w:p>
    <w:p>
      <w:pPr>
        <w:bidi/>
      </w:pPr>
      <w:r>
        <w:rPr>
          <w:lang w:val="ar_AE" w:bidi="ar_AE"/>
        </w:rPr>
      </w:r>
      <w:r>
        <w:rPr>
          <w:lang w:val="ar_AE" w:bidi="ar_AE"/>
        </w:rPr>
        <w:t xml:space="preserve">يعلم العهد الجديد بوضوح أن "الدهر الآتي" قد بدأ الآن في حياة وخدمة المسيح، على الرغم من وجود تداخل واضح بين الدهرين. يَعكس تكرار مصطلحات مثل "الباكورة"، "عربون الروح"، و "الأيام الأخيرة"، هذا الفهم (على سبيل المثال، </w:t>
      </w:r>
      <w:hyperlink r:id="rId2537">
        <w:r>
          <w:rPr>
            <w:lang w:val="ar_AE" w:bidi="ar_AE"/>
          </w:rPr>
          <w:rPr>
            <w:color w:val="0000EE"/>
            <w:u w:val="single"/>
          </w:rPr>
          <w:t>عبرانيين ٦: ٥</w:t>
        </w:r>
      </w:hyperlink>
      <w:r>
        <w:rPr>
          <w:lang w:val="ar_AE" w:bidi="ar_AE"/>
        </w:rPr>
        <w:t>: "</w:t>
      </w:r>
      <w:r>
        <w:rPr>
          <w:lang w:val="ar_AE" w:bidi="ar_AE"/>
        </w:rPr>
        <w:t>وَذَاقُوا ... قُوَّاتِ الدَّهْرِ الْآتِي</w:t>
      </w:r>
      <w:r>
        <w:rPr>
          <w:lang w:val="ar_AE" w:bidi="ar_AE"/>
        </w:rPr>
        <w:t>"). يَتمتع المؤمنُ ببركات الدهر المستقبلي التي تم استحضارها إلى الحاضر من خلال عمل المسيح الفدائي.</w:t>
      </w:r>
    </w:p>
    <w:p>
      <w:pPr>
        <w:bidi/>
      </w:pPr>
      <w:r>
        <w:rPr>
          <w:lang w:val="ar_AE" w:bidi="ar_AE"/>
        </w:rPr>
      </w:r>
      <w:r>
        <w:rPr>
          <w:lang w:val="ar_AE" w:bidi="ar_AE"/>
        </w:rPr>
        <w:t>لذلك، لا يقف مفهوم الأبدية في تعارض وتناقض مع الزمن باعتبارها لا زمنية. إن الأبدية هي المساحة الزمنية غير المحدود وغير القابل للحساب والمربوطة في بدايتها بمجيء ملكوت الله في المسيح والمُمتدة إلى المستقبل غير المحدود. إن كلًا من الزمن ("</w:t>
      </w:r>
      <w:r>
        <w:rPr>
          <w:lang w:val="ar_AE" w:bidi="ar_AE"/>
        </w:rPr>
        <w:t>الْعَالَمِ الْحَاضِرِ الشِّرِّيرِ</w:t>
      </w:r>
      <w:r>
        <w:rPr>
          <w:lang w:val="ar_AE" w:bidi="ar_AE"/>
        </w:rPr>
        <w:t xml:space="preserve">"، </w:t>
      </w:r>
      <w:hyperlink r:id="rId2538">
        <w:r>
          <w:rPr>
            <w:lang w:val="ar_AE" w:bidi="ar_AE"/>
          </w:rPr>
          <w:rPr>
            <w:color w:val="0000EE"/>
            <w:u w:val="single"/>
          </w:rPr>
          <w:t>غلاطية ١: ٤</w:t>
        </w:r>
      </w:hyperlink>
      <w:r>
        <w:rPr>
          <w:lang w:val="ar_AE" w:bidi="ar_AE"/>
        </w:rPr>
        <w:t>) والأبدية يَحكمهما اللهُ بصفته رب كل الدهور، الذي يعطي مضمونًا ومعنى لكليهما.</w:t>
      </w:r>
    </w:p>
    <w:p>
      <w:pPr>
        <w:bidi/>
      </w:pPr>
      <w:r>
        <w:rPr>
          <w:lang w:val="ar_AE" w:bidi="ar_AE"/>
        </w:rPr>
      </w:r>
      <w:r>
        <w:rPr>
          <w:i/>
          <w:lang w:val="ar_AE" w:bidi="ar_AE"/>
        </w:rPr>
        <w:t>انظر أيضًا</w:t>
      </w:r>
      <w:r>
        <w:rPr>
          <w:lang w:val="ar_AE" w:bidi="ar_AE"/>
        </w:rPr>
        <w:t xml:space="preserve"> </w:t>
      </w:r>
      <w:r>
        <w:rPr>
          <w:lang w:val="ar_AE" w:bidi="ar_AE"/>
        </w:rPr>
        <w:t>دهر</w:t>
      </w:r>
      <w:r>
        <w:rPr>
          <w:lang w:val="ar_AE" w:bidi="ar_AE"/>
        </w:rPr>
        <w:t xml:space="preserve">؛ </w:t>
      </w:r>
      <w:r>
        <w:rPr>
          <w:lang w:val="ar_AE" w:bidi="ar_AE"/>
        </w:rPr>
        <w:t>الله، طبيعة وصفات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الإبرة</w:t>
      </w:r>
      <w:r>
        <w:rPr>
          <w:lang w:val="ar_AE" w:bidi="ar_AE"/>
        </w:rPr>
      </w:r>
    </w:p>
    <w:p>
      <w:pPr>
        <w:bidi/>
      </w:pPr>
      <w:r>
        <w:rPr>
          <w:lang w:val="ar_AE" w:bidi="ar_AE"/>
        </w:rPr>
      </w:r>
      <w:r>
        <w:rPr>
          <w:lang w:val="ar_AE" w:bidi="ar_AE"/>
        </w:rPr>
        <w:t>يُستخدَم في تعليم الرب يسوع عن الغني ومدخل ملكوت الله. بعد مناقشته مع الشاب الغني، قال الرب يسوع لتلاميذه إنه "إِنَّ مُرُورَ جَمَلٍ مِنْ ثَقْبِ إِبْرَةٍ أَيْسَرُ مِنْ أَنْ يَدْخُلَ غَنِيٌّ إِلَى مَلَكُوتِ ٱللهِ!" (</w:t>
      </w:r>
      <w:hyperlink r:id="rId2539">
        <w:r>
          <w:rPr>
            <w:lang w:val="ar_AE" w:bidi="ar_AE"/>
          </w:rPr>
          <w:rPr>
            <w:color w:val="0000EE"/>
            <w:u w:val="single"/>
          </w:rPr>
          <w:t>متى 19: 24</w:t>
        </w:r>
      </w:hyperlink>
      <w:r>
        <w:rPr>
          <w:lang w:val="ar_AE" w:bidi="ar_AE"/>
        </w:rPr>
        <w:t xml:space="preserve">؛ </w:t>
      </w:r>
      <w:hyperlink r:id="rId2540">
        <w:r>
          <w:rPr>
            <w:lang w:val="ar_AE" w:bidi="ar_AE"/>
          </w:rPr>
          <w:rPr>
            <w:color w:val="0000EE"/>
            <w:u w:val="single"/>
          </w:rPr>
          <w:t>مرقس 10: 25</w:t>
        </w:r>
      </w:hyperlink>
      <w:r>
        <w:rPr>
          <w:lang w:val="ar_AE" w:bidi="ar_AE"/>
        </w:rPr>
        <w:t xml:space="preserve">؛ </w:t>
      </w:r>
      <w:hyperlink r:id="rId2541">
        <w:r>
          <w:rPr>
            <w:lang w:val="ar_AE" w:bidi="ar_AE"/>
          </w:rPr>
          <w:rPr>
            <w:color w:val="0000EE"/>
            <w:u w:val="single"/>
          </w:rPr>
          <w:t>لوقا 18: 25</w:t>
        </w:r>
      </w:hyperlink>
      <w:r>
        <w:rPr>
          <w:lang w:val="ar_AE" w:bidi="ar_AE"/>
        </w:rPr>
        <w:t xml:space="preserve">). لم يكن الرب يسوع يدين الغنى أو الثروة، بل هو تغيير الإرادة والأمان الكاذب اللذين قد يسببهما ذلك، كما كان الحال مع الشاب الغني (انظر </w:t>
      </w:r>
      <w:hyperlink r:id="rId2542">
        <w:r>
          <w:rPr>
            <w:lang w:val="ar_AE" w:bidi="ar_AE"/>
          </w:rPr>
          <w:rPr>
            <w:color w:val="0000EE"/>
            <w:u w:val="single"/>
          </w:rPr>
          <w:t>متى 19: 21–22</w:t>
        </w:r>
      </w:hyperlink>
      <w:r>
        <w:rPr>
          <w:lang w:val="ar_AE" w:bidi="ar_AE"/>
        </w:rPr>
        <w:t xml:space="preserve">؛ </w:t>
      </w:r>
      <w:hyperlink r:id="rId2543">
        <w:r>
          <w:rPr>
            <w:lang w:val="ar_AE" w:bidi="ar_AE"/>
          </w:rPr>
          <w:rPr>
            <w:color w:val="0000EE"/>
            <w:u w:val="single"/>
          </w:rPr>
          <w:t>مرقس 10: 21–22</w:t>
        </w:r>
      </w:hyperlink>
      <w:r>
        <w:rPr>
          <w:lang w:val="ar_AE" w:bidi="ar_AE"/>
        </w:rPr>
        <w:t xml:space="preserve">؛ </w:t>
      </w:r>
      <w:hyperlink r:id="rId2544">
        <w:r>
          <w:rPr>
            <w:lang w:val="ar_AE" w:bidi="ar_AE"/>
          </w:rPr>
          <w:rPr>
            <w:color w:val="0000EE"/>
            <w:u w:val="single"/>
          </w:rPr>
          <w:t>لوقا 18: 22–23</w:t>
        </w:r>
      </w:hyperlink>
      <w:r>
        <w:rPr>
          <w:lang w:val="ar_AE" w:bidi="ar_AE"/>
        </w:rPr>
        <w:t>). إن الدخول إلى ملكوت الله هو عمل من الله وليس من الإنسان. باستخدام أكبر حيوان بري في فلسطين، ساوى الرب يسوع بين سخافة اختراق الجمل لثقب الإبرة مع محاولة الرجل الغني استخدام منصبه وممتلكاته ليدخل إلى السماء. يوجد تعبير مماثل في الأدب الرابيني، إذ يُصوَّر الفيل على أنه يمر عبر ثقب الإبرة.</w:t>
      </w:r>
      <w:r>
        <w:rPr>
          <w:lang w:val="ar_AE" w:bidi="ar_AE"/>
        </w:rPr>
      </w:r>
      <w:r>
        <w:rPr>
          <w:lang w:val="ar_AE" w:bidi="ar_AE"/>
        </w:rPr>
      </w:r>
    </w:p>
    <w:p>
      <w:pPr>
        <w:bidi/>
      </w:pPr>
      <w:r>
        <w:rPr>
          <w:lang w:val="ar_AE" w:bidi="ar_AE"/>
        </w:rPr>
      </w:r>
    </w:p>
    <w:p>
      <w:pPr>
        <w:pStyle w:val="Heading2"/>
        <w:bidi/>
      </w:pPr>
      <w:r>
        <w:rPr>
          <w:lang w:val="ar_AE" w:bidi="ar_AE"/>
        </w:rPr>
        <w:t>الأبرص، البَرَص</w:t>
      </w:r>
      <w:r>
        <w:rPr>
          <w:lang w:val="ar_AE" w:bidi="ar_AE"/>
        </w:rPr>
      </w:r>
    </w:p>
    <w:p>
      <w:pPr>
        <w:bidi/>
      </w:pPr>
      <w:r>
        <w:rPr>
          <w:lang w:val="ar_AE" w:bidi="ar_AE"/>
        </w:rPr>
      </w:r>
      <w:r>
        <w:rPr>
          <w:lang w:val="ar_AE" w:bidi="ar_AE"/>
        </w:rPr>
        <w:t xml:space="preserve">الإصابة بمرض مزمن تسببه </w:t>
      </w:r>
      <w:r>
        <w:rPr>
          <w:i/>
          <w:lang w:val="ar_AE" w:bidi="ar_AE"/>
        </w:rPr>
        <w:t xml:space="preserve">المتفطرة الجذامية، </w:t>
      </w:r>
      <w:r>
        <w:rPr>
          <w:lang w:val="ar_AE" w:bidi="ar_AE"/>
        </w:rPr>
        <w:t>وهي بكتيريا مماثلة للمُتَفَطِّرة السُلِّيّة. يظهر المرض في تغيرات في الجلد، والأغشية المخاطية، والأعصاب المحيطية. في الجلد غالبًا ما تظهر بقع تزول منها الصبغة، لكن نادرًا ما تزول تمامًا، لذلك فإن جزء أبيض تمامًا في البشرة لا يُعد بالتأكيد جُذامًا أو برصًا. غالبًا ما يرتبط فقدان الإحساس باللمس ودرجة الحرارة بالبقع الصبغية. يؤدي سماكة الجلد وتكوين العقيدات إلى ظهور وجه يشبه الأسد ويرتبط عادةً بالبَرَص. قد يتسبب العصب المحيطي في شلل اليد أو الساق أو الوجه، أو قد يسبب فقدان الإحساس كليًا لدرجة أنه قد تحدث إصابة خطيرة أو تقرح في الأطراف دون علم الشخص المصاب بذلك. غالبًا ما يصيب العينين والأذنين والأنف كذلك. قد طُوِّرَ علاج فعال، على الرغم من طول مدة الخضوع له، وقد يحدث توقف تلقائي في بعض الأحيان. وينتشر المرض من خلال الاتصال لفترة طويلة مع شخص مصاب بالجذام/البَرَص. الأطفال أكثر عرضة من البالغين، لكن على أي حال فإن قابلية الإصابة منخفضة.</w:t>
      </w:r>
    </w:p>
    <w:p>
      <w:pPr>
        <w:bidi/>
      </w:pPr>
      <w:r>
        <w:rPr>
          <w:lang w:val="ar_AE" w:bidi="ar_AE"/>
        </w:rPr>
      </w:r>
      <w:r>
        <w:rPr>
          <w:lang w:val="ar_AE" w:bidi="ar_AE"/>
        </w:rPr>
        <w:t>إن التاريخ المبكر للبرص غير مستعلم بدقة. ذُكرت إشارات محتملة إلى الجذام في الكتابات المصرية والبابلية والهندية القديمة، لكن السلطات تختلف حيال ما إذا كانت السجلات تشير إلى الجذام الحديث. إن الغموض الذي يكتنف هذه السجلات المبكرة مهم لأنه يحد من المساعدة التي قد تقدمها لفهمنا لمعنى "البَرَص" في العهد القديم.</w:t>
      </w:r>
    </w:p>
    <w:p>
      <w:pPr>
        <w:pStyle w:val="Heading3"/>
        <w:bidi/>
      </w:pPr>
      <w:r>
        <w:rPr>
          <w:lang w:val="ar_AE" w:bidi="ar_AE"/>
        </w:rPr>
        <w:t>في العهد القديم</w:t>
      </w:r>
    </w:p>
    <w:p>
      <w:pPr>
        <w:bidi/>
      </w:pPr>
      <w:r>
        <w:rPr>
          <w:lang w:val="ar_AE" w:bidi="ar_AE"/>
        </w:rPr>
      </w:r>
      <w:r>
        <w:rPr>
          <w:lang w:val="ar_AE" w:bidi="ar_AE"/>
        </w:rPr>
        <w:t xml:space="preserve">يحتوي </w:t>
      </w:r>
      <w:hyperlink r:id="rId2545">
        <w:r>
          <w:rPr>
            <w:lang w:val="ar_AE" w:bidi="ar_AE"/>
          </w:rPr>
          <w:rPr>
            <w:color w:val="0000EE"/>
            <w:u w:val="single"/>
          </w:rPr>
          <w:t>سفر اللاويين ١٣</w:t>
        </w:r>
      </w:hyperlink>
      <w:r>
        <w:rPr>
          <w:lang w:val="ar_AE" w:bidi="ar_AE"/>
        </w:rPr>
        <w:t xml:space="preserve"> و</w:t>
      </w:r>
      <w:hyperlink r:id="rId2546">
        <w:r>
          <w:rPr>
            <w:lang w:val="ar_AE" w:bidi="ar_AE"/>
          </w:rPr>
          <w:rPr>
            <w:color w:val="0000EE"/>
            <w:u w:val="single"/>
          </w:rPr>
          <w:t>١٤</w:t>
        </w:r>
      </w:hyperlink>
      <w:r>
        <w:rPr>
          <w:lang w:val="ar_AE" w:bidi="ar_AE"/>
        </w:rPr>
        <w:t xml:space="preserve"> على معظم التفاصيل عن ما يُسمى "البَرَص" في الكتاب المقدس. مع ذلك، إن الدراسة الدقيقة لوصف المرض المعطى في هذه المقاطع تشير بقوة إلى أن ما يسمى الآن بالبَرَص ليس المرض الجلدي الموصوف في سفر اللاويين. إذا استخدم الكاهن اليوم المعايير الواردة في هذه الآيات، فمن المحتمل أن يعلن أن العديد من مرضى الجذام نجسون، لكنه سيحكم أيضًا بنجاسة العديد من الأفراد الذين يعانون من مجموعة متنوعة من الأمراض الجلدية الأخرى. إن المرض الذي نسميه الجذام (أو مرض هانسن) لا يتوافق مع الوصف الوارد في سفر اللاويين. إن الشعر الأبيض الذي تكرر الإشارة إليه في هذه الآيات ليست خاصة بالجذام وحده إذ توجد في العديد من الأمراض الجلدية الأخرى. لا تُعد الرقعة البيضاء من الجلد سمة مميزة للجذام، ولا تتأثر فروة الرأس عادةً. عادةً ما تكون فترة 7 إلى 14 يومًا غير كافية لمراقبة التغييرات في المرض. فإن كان الجذام الحديث موصوفا في هذه الآيات، فمن الغريب عدم ذكر الخصائص الأكثر وضوحا للمرض. لقد تحدت المتفطرة الجذامية محاولات علماء البكتيريا لزراعتها، لذلك من غير المرجح أن يحدث جذام الملابس أو المنازل. لذلك، لا يُعد البَرَص الكتابي مرادفًا للجذام الحديث. وعليه، فإن الترجمات الحديثة لا تستخدم كلمة "البَرَص" في </w:t>
      </w:r>
      <w:hyperlink r:id="rId2545">
        <w:r>
          <w:rPr>
            <w:lang w:val="ar_AE" w:bidi="ar_AE"/>
          </w:rPr>
          <w:rPr>
            <w:color w:val="0000EE"/>
            <w:u w:val="single"/>
          </w:rPr>
          <w:t>سفر اللاويين 13</w:t>
        </w:r>
      </w:hyperlink>
      <w:r>
        <w:rPr>
          <w:lang w:val="ar_AE" w:bidi="ar_AE"/>
        </w:rPr>
        <w:t xml:space="preserve"> و</w:t>
      </w:r>
      <w:hyperlink r:id="rId2546">
        <w:r>
          <w:rPr>
            <w:lang w:val="ar_AE" w:bidi="ar_AE"/>
          </w:rPr>
          <w:rPr>
            <w:color w:val="0000EE"/>
            <w:u w:val="single"/>
          </w:rPr>
          <w:t>14</w:t>
        </w:r>
      </w:hyperlink>
      <w:r>
        <w:rPr>
          <w:lang w:val="ar_AE" w:bidi="ar_AE"/>
        </w:rPr>
        <w:t>؛ بدلاً من ذلك، يُقدَّم على أنه "مرض جلدي معدي.</w:t>
      </w:r>
    </w:p>
    <w:p>
      <w:pPr>
        <w:pStyle w:val="Heading3"/>
        <w:bidi/>
      </w:pPr>
      <w:r>
        <w:rPr>
          <w:lang w:val="ar_AE" w:bidi="ar_AE"/>
        </w:rPr>
        <w:t>في العهد الجديد</w:t>
      </w:r>
    </w:p>
    <w:p>
      <w:pPr>
        <w:bidi/>
      </w:pPr>
      <w:r>
        <w:rPr>
          <w:lang w:val="ar_AE" w:bidi="ar_AE"/>
        </w:rPr>
      </w:r>
      <w:r>
        <w:rPr>
          <w:lang w:val="ar_AE" w:bidi="ar_AE"/>
        </w:rPr>
        <w:t>يخلو العهد الجديد من وصف المرض المشار إليه بالبَرَص، لذلك مرة أخرى لا يمكننا التأكد مما إذا كان هذا هو المرض الحديث أم لا. كان الجذام الحديث معروفًا لسكان ذلك العصر، لكن من المشكوك فيه ما إذا كانوا قادرين دائمًا على تمييزه بدقة عن الأمراض الجلدية الأخرى. إن الكلمة اليونانية المترجمة "البَرَص" في العهد الجديد تعني أساسًا "مُتَقَلْفِع = مُتَسَحِّف = تظهر على جِلده قُشور كالحَراشيف". استخدمه اليونانيون لتحديد الأمراض الجلدية الشبيهة بالصدفية، وأشاروا إلى الجذام بالكلمة التي تترجمها إلى "داء الفيل"، وهي كلمة غير موجودة في العهد الجديد. يمتد الالتباس بشأن استخدام كلمة "البَرَص" حتى إلى العصور الوسطى، مما يجعل المؤرخين غير متأكدين في بعض الأحيان بشأن الانتشار التاريخي للمرض. عندما نقرأ في العهد الجديد أن المسيح طهَّر البَرَص، لا نعرف سوى أنه شفى الأمراض الجلدية المزمنة التي كانت تُعد منجسة.</w:t>
      </w:r>
    </w:p>
    <w:p>
      <w:pPr>
        <w:bidi/>
      </w:pPr>
      <w:r>
        <w:rPr>
          <w:lang w:val="ar_AE" w:bidi="ar_AE"/>
        </w:rPr>
      </w:r>
      <w:r>
        <w:rPr>
          <w:lang w:val="ar_AE" w:bidi="ar_AE"/>
        </w:rPr>
        <w:t>كان موقف الرب يسوع تجاه الذين أصيبوا بالبَرَص في تناقض ملحوظ مع موقف الرابيين في زمنه. كان الرابيُّ لا يأكل البيضة المشتراة من شارع كان فيه شخص مصاب بالبَرَص. رمى رابي آخر الحجارة على الأبرص ليبعدهم عنه. لكن الرب يسوع لمس الأبرص، مما يدل على قدرته على التغلب على النجاسة التي يمثلها البَرَص (</w:t>
      </w:r>
      <w:hyperlink r:id="rId2547">
        <w:r>
          <w:rPr>
            <w:lang w:val="ar_AE" w:bidi="ar_AE"/>
          </w:rPr>
          <w:rPr>
            <w:color w:val="0000EE"/>
            <w:u w:val="single"/>
          </w:rPr>
          <w:t>متى ٨: ٣</w:t>
        </w:r>
      </w:hyperlink>
      <w:r>
        <w:rPr>
          <w:lang w:val="ar_AE" w:bidi="ar_AE"/>
        </w:rPr>
        <w:t xml:space="preserve">؛ </w:t>
      </w:r>
      <w:hyperlink r:id="rId2548">
        <w:r>
          <w:rPr>
            <w:lang w:val="ar_AE" w:bidi="ar_AE"/>
          </w:rPr>
          <w:rPr>
            <w:color w:val="0000EE"/>
            <w:u w:val="single"/>
          </w:rPr>
          <w:t>مرقس ١: ٤١–٤٢</w:t>
        </w:r>
      </w:hyperlink>
      <w:r>
        <w:rPr>
          <w:lang w:val="ar_AE" w:bidi="ar_AE"/>
        </w:rPr>
        <w:t xml:space="preserve">؛ </w:t>
      </w:r>
      <w:hyperlink r:id="rId2549">
        <w:r>
          <w:rPr>
            <w:lang w:val="ar_AE" w:bidi="ar_AE"/>
          </w:rPr>
          <w:rPr>
            <w:color w:val="0000EE"/>
            <w:u w:val="single"/>
          </w:rPr>
          <w:t>لوقا ٥: ١٢–١٣</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الأبليَّة</w:t>
      </w:r>
      <w:r>
        <w:rPr>
          <w:lang w:val="ar_AE" w:bidi="ar_AE"/>
        </w:rPr>
      </w:r>
    </w:p>
    <w:p>
      <w:pPr>
        <w:bidi/>
      </w:pPr>
      <w:r>
        <w:rPr>
          <w:lang w:val="ar_AE" w:bidi="ar_AE"/>
        </w:rPr>
      </w:r>
      <w:r>
        <w:rPr>
          <w:lang w:val="ar_AE" w:bidi="ar_AE"/>
        </w:rPr>
        <w:t>هي منطقة في الجانب الشرقي من الجبال المقابلة للبنان في سوريا. وقد سُميت المنطقة على اسم العاصمة أبيلا، التي تقع على بعد حوالي 18 ميلًا (29 كيلومترًا) من دمشق. وفي زمن يوحنا المعمدان، كانت الأبليَّة تحت حكم ليسانيوس (</w:t>
      </w:r>
      <w:hyperlink r:id="rId2550">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الابن الوحيد</w:t>
      </w:r>
      <w:r>
        <w:rPr>
          <w:lang w:val="ar_AE" w:bidi="ar_AE"/>
        </w:rPr>
      </w:r>
    </w:p>
    <w:p>
      <w:pPr>
        <w:bidi/>
      </w:pPr>
      <w:r>
        <w:rPr>
          <w:lang w:val="ar_AE" w:bidi="ar_AE"/>
        </w:rPr>
      </w:r>
      <w:r>
        <w:rPr>
          <w:lang w:val="ar_AE" w:bidi="ar_AE"/>
        </w:rPr>
        <w:t>عبارة متجذّرة بعمق في اللغة المسيحية لوصف يسوع. الكلمة التي تُترجم تقليديًا "الابن الوحيد" لا تحمل فكرة الولادة على الإطلاق. وتعني الكلمة حرفيًا "</w:t>
      </w:r>
      <w:r>
        <w:rPr>
          <w:lang w:val="ar_AE" w:bidi="ar_AE"/>
        </w:rPr>
        <w:t>فريد من نوعه</w:t>
      </w:r>
      <w:r>
        <w:rPr>
          <w:lang w:val="ar_AE" w:bidi="ar_AE"/>
        </w:rPr>
        <w:t>"، "متفرد". يسهل رؤية هذا التعبير في الطريقة التي تُستخدم بها في العهد الجديد وفي التَّرْجَمَة السبعينية (التَّرْجَمَة اليونانية للعهد القديم).</w:t>
      </w:r>
    </w:p>
    <w:p>
      <w:pPr>
        <w:bidi/>
      </w:pPr>
      <w:r>
        <w:rPr>
          <w:lang w:val="ar_AE" w:bidi="ar_AE"/>
        </w:rPr>
      </w:r>
      <w:r>
        <w:rPr>
          <w:lang w:val="ar_AE" w:bidi="ar_AE"/>
        </w:rPr>
        <w:t>تظهر الكلمة اليونانية لهذه العبارة تسع مرات في العهد الجديد، على أنه ليست سوى خمس مرات وردت في كتابات يوحنا، تشير إلى يسوع (</w:t>
      </w:r>
      <w:hyperlink r:id="rId2551">
        <w:r>
          <w:rPr>
            <w:lang w:val="ar_AE" w:bidi="ar_AE"/>
          </w:rPr>
          <w:rPr>
            <w:color w:val="0000EE"/>
            <w:u w:val="single"/>
          </w:rPr>
          <w:t>يوحنا 1:14، 18</w:t>
        </w:r>
      </w:hyperlink>
      <w:r>
        <w:rPr>
          <w:lang w:val="ar_AE" w:bidi="ar_AE"/>
        </w:rPr>
        <w:t xml:space="preserve">؛ </w:t>
      </w:r>
      <w:hyperlink r:id="rId2552">
        <w:r>
          <w:rPr>
            <w:lang w:val="ar_AE" w:bidi="ar_AE"/>
          </w:rPr>
          <w:rPr>
            <w:color w:val="0000EE"/>
            <w:u w:val="single"/>
          </w:rPr>
          <w:t>3:16، 18؛</w:t>
        </w:r>
      </w:hyperlink>
      <w:r>
        <w:rPr>
          <w:lang w:val="ar_AE" w:bidi="ar_AE"/>
        </w:rPr>
        <w:t xml:space="preserve"> </w:t>
      </w:r>
      <w:hyperlink r:id="rId2553">
        <w:r>
          <w:rPr>
            <w:lang w:val="ar_AE" w:bidi="ar_AE"/>
          </w:rPr>
          <w:rPr>
            <w:color w:val="0000EE"/>
            <w:u w:val="single"/>
          </w:rPr>
          <w:t>1 يوحنا 4:9</w:t>
        </w:r>
      </w:hyperlink>
      <w:r>
        <w:rPr>
          <w:lang w:val="ar_AE" w:bidi="ar_AE"/>
        </w:rPr>
        <w:t>). وفي ثلاث مواضع أخرى تشير إلى ابن أو ابنة وحيدة (</w:t>
      </w:r>
      <w:hyperlink r:id="rId2554">
        <w:r>
          <w:rPr>
            <w:lang w:val="ar_AE" w:bidi="ar_AE"/>
          </w:rPr>
          <w:rPr>
            <w:color w:val="0000EE"/>
            <w:u w:val="single"/>
          </w:rPr>
          <w:t>لوقا 7:12؛</w:t>
        </w:r>
      </w:hyperlink>
      <w:r>
        <w:rPr>
          <w:lang w:val="ar_AE" w:bidi="ar_AE"/>
        </w:rPr>
        <w:t xml:space="preserve"> </w:t>
      </w:r>
      <w:hyperlink r:id="rId2555">
        <w:r>
          <w:rPr>
            <w:lang w:val="ar_AE" w:bidi="ar_AE"/>
          </w:rPr>
          <w:rPr>
            <w:color w:val="0000EE"/>
            <w:u w:val="single"/>
          </w:rPr>
          <w:t>8:42؛</w:t>
        </w:r>
      </w:hyperlink>
      <w:r>
        <w:rPr>
          <w:lang w:val="ar_AE" w:bidi="ar_AE"/>
        </w:rPr>
        <w:t xml:space="preserve"> </w:t>
      </w:r>
      <w:hyperlink r:id="rId2556">
        <w:r>
          <w:rPr>
            <w:lang w:val="ar_AE" w:bidi="ar_AE"/>
          </w:rPr>
          <w:rPr>
            <w:color w:val="0000EE"/>
            <w:u w:val="single"/>
          </w:rPr>
          <w:t>9:38؛</w:t>
        </w:r>
      </w:hyperlink>
      <w:r>
        <w:rPr>
          <w:lang w:val="ar_AE" w:bidi="ar_AE"/>
        </w:rPr>
        <w:t xml:space="preserve"> قارن </w:t>
      </w:r>
      <w:hyperlink r:id="rId2557">
        <w:r>
          <w:rPr>
            <w:lang w:val="ar_AE" w:bidi="ar_AE"/>
          </w:rPr>
          <w:rPr>
            <w:color w:val="0000EE"/>
            <w:u w:val="single"/>
          </w:rPr>
          <w:t>قضاة 11:34</w:t>
        </w:r>
      </w:hyperlink>
      <w:r>
        <w:rPr>
          <w:lang w:val="ar_AE" w:bidi="ar_AE"/>
        </w:rPr>
        <w:t xml:space="preserve"> في السبعينية). بسبب استخدامها المتكرر للطفل الوحيد، غالبًا ما تعبّر الكلمة عن فكرة شيء مفضل أو ثمين بوجه خاص . أما الإشارة غير اليوحناوية المتبقية، في </w:t>
      </w:r>
      <w:hyperlink r:id="rId2558">
        <w:r>
          <w:rPr>
            <w:lang w:val="ar_AE" w:bidi="ar_AE"/>
          </w:rPr>
          <w:rPr>
            <w:color w:val="0000EE"/>
            <w:u w:val="single"/>
          </w:rPr>
          <w:t>عبرانيين 11:17</w:t>
        </w:r>
      </w:hyperlink>
      <w:r>
        <w:rPr>
          <w:lang w:val="ar_AE" w:bidi="ar_AE"/>
        </w:rPr>
        <w:t>، هي إلى إسحاق باعتباره الابن "المفضل" أو "الفريد" لإبراهيم. لم يكن إسحاق "الابن ال</w:t>
      </w:r>
      <w:r>
        <w:rPr>
          <w:lang w:val="ar_AE" w:bidi="ar_AE"/>
        </w:rPr>
        <w:t>وَحِيدَ</w:t>
      </w:r>
      <w:r>
        <w:rPr>
          <w:lang w:val="ar_AE" w:bidi="ar_AE"/>
        </w:rPr>
        <w:t xml:space="preserve">" لإبراهيم، حيث كان لديه أبناء آخرون، لكن إسحاق كان ابنه المفضل والفريد الذي يحقق وعد الله. في التَّرْجَمَة السبعينية لـ </w:t>
      </w:r>
      <w:hyperlink r:id="rId2559">
        <w:r>
          <w:rPr>
            <w:lang w:val="ar_AE" w:bidi="ar_AE"/>
          </w:rPr>
          <w:rPr>
            <w:color w:val="0000EE"/>
            <w:u w:val="single"/>
          </w:rPr>
          <w:t>مزمور 22:20</w:t>
        </w:r>
      </w:hyperlink>
      <w:r>
        <w:rPr>
          <w:lang w:val="ar_AE" w:bidi="ar_AE"/>
        </w:rPr>
        <w:t xml:space="preserve"> و</w:t>
      </w:r>
      <w:hyperlink r:id="rId2560">
        <w:r>
          <w:rPr>
            <w:lang w:val="ar_AE" w:bidi="ar_AE"/>
          </w:rPr>
          <w:rPr>
            <w:color w:val="0000EE"/>
            <w:u w:val="single"/>
          </w:rPr>
          <w:t>35:17</w:t>
        </w:r>
      </w:hyperlink>
      <w:r>
        <w:rPr>
          <w:lang w:val="ar_AE" w:bidi="ar_AE"/>
        </w:rPr>
        <w:t>، يستخدم كاتب المزمور في مناجاته للخلاص هذه الكلمة للتعبير عن نفسه باعتبارها ذات قيمة كبيرة. الكلمة العبرية التي تدعم كل من هذه النصوص في العهد القديم تعني أيضًا "وحيد" ولا تحمل أي فكرة عن الولادة.</w:t>
      </w:r>
    </w:p>
    <w:p>
      <w:pPr>
        <w:bidi/>
      </w:pPr>
      <w:r>
        <w:rPr>
          <w:lang w:val="ar_AE" w:bidi="ar_AE"/>
        </w:rPr>
      </w:r>
      <w:r>
        <w:rPr>
          <w:lang w:val="ar_AE" w:bidi="ar_AE"/>
        </w:rPr>
        <w:t xml:space="preserve">عندما تُستخدم الكلمة للإشارة إلى يسوع، فإن معناها ليس "المولود الوحيد" بل "الوحيد" أو "الفريد". تُستخدم الكلمة مع "ابن" ويجب أن تُفهم على أنها ابن الله </w:t>
      </w:r>
      <w:r>
        <w:rPr>
          <w:i/>
          <w:lang w:val="ar_AE" w:bidi="ar_AE"/>
        </w:rPr>
        <w:t>الوحيد</w:t>
      </w:r>
      <w:r>
        <w:rPr>
          <w:lang w:val="ar_AE" w:bidi="ar_AE"/>
        </w:rPr>
        <w:t>، مما يشير إلى كل من فضل الله تجاهه وتفرده (</w:t>
      </w:r>
      <w:hyperlink r:id="rId2552">
        <w:r>
          <w:rPr>
            <w:lang w:val="ar_AE" w:bidi="ar_AE"/>
          </w:rPr>
          <w:rPr>
            <w:color w:val="0000EE"/>
            <w:u w:val="single"/>
          </w:rPr>
          <w:t>يوحنا 3:16، 18</w:t>
        </w:r>
      </w:hyperlink>
      <w:r>
        <w:rPr>
          <w:lang w:val="ar_AE" w:bidi="ar_AE"/>
        </w:rPr>
        <w:t xml:space="preserve">؛ </w:t>
      </w:r>
      <w:hyperlink r:id="rId2553">
        <w:r>
          <w:rPr>
            <w:lang w:val="ar_AE" w:bidi="ar_AE"/>
          </w:rPr>
          <w:rPr>
            <w:color w:val="0000EE"/>
            <w:u w:val="single"/>
          </w:rPr>
          <w:t>1يوحنا 4:9</w:t>
        </w:r>
      </w:hyperlink>
      <w:r>
        <w:rPr>
          <w:lang w:val="ar_AE" w:bidi="ar_AE"/>
        </w:rPr>
        <w:t xml:space="preserve">). يعبر البيان في معمودية وتجلي يسوع في الأناجيل الإزائية ("هذا هو ابني الحبيب") عن نفس الفكرة تقريبًا. في الواقع، تُستخدم كلمة "الحبيب" في الترجمة السبعينية كمعادل لكلمة "الوحيد" لترجمة نفس الكلمة العبرية. في </w:t>
      </w:r>
      <w:hyperlink r:id="rId2561">
        <w:r>
          <w:rPr>
            <w:lang w:val="ar_AE" w:bidi="ar_AE"/>
          </w:rPr>
          <w:rPr>
            <w:color w:val="0000EE"/>
            <w:u w:val="single"/>
          </w:rPr>
          <w:t>يوحنا 1:14</w:t>
        </w:r>
      </w:hyperlink>
      <w:r>
        <w:rPr>
          <w:lang w:val="ar_AE" w:bidi="ar_AE"/>
        </w:rPr>
        <w:t xml:space="preserve"> تُستخدم كلمة "الوحيد" بمفردها لتأكيد أن الكلمة المتجسد يأتي كفريد من الآب. الإشارة النهائية (</w:t>
      </w:r>
      <w:hyperlink r:id="rId507">
        <w:r>
          <w:rPr>
            <w:lang w:val="ar_AE" w:bidi="ar_AE"/>
          </w:rPr>
          <w:rPr>
            <w:color w:val="0000EE"/>
            <w:u w:val="single"/>
          </w:rPr>
          <w:t>يوحنا 1:18</w:t>
        </w:r>
      </w:hyperlink>
      <w:r>
        <w:rPr>
          <w:lang w:val="ar_AE" w:bidi="ar_AE"/>
        </w:rPr>
        <w:t>) مثيرة للاهتمام بشكل خاص بسبب حقيقة أن بعض النصوص تقرأ "الابن الوحيد" بينما تقرأ أخرى "الإله الوحيد". نظرًا لأن الكتبة يمكن أن يكونوا قد كتبوا بسهولة "الابن الوحيد" بسبب معرفتهم بالنصوص الأخرى في يوحنا وبسبب تفوق النصوص التي تقرأ "الإله الوحيد"، فإن هذا القراءة الأخيرة مفضلة. الموقف المعبر عنه تجاه الكلمة المتجسد هو الأعلى الممكن. لم يرَ أحد الله قط، لكن الإله الفريد (أو الوحيد) الذي في حضن الآب قد كشفه.</w:t>
      </w:r>
    </w:p>
    <w:p>
      <w:pPr>
        <w:bidi/>
      </w:pPr>
      <w:r>
        <w:rPr>
          <w:lang w:val="ar_AE" w:bidi="ar_AE"/>
        </w:rPr>
      </w:r>
      <w:r>
        <w:rPr>
          <w:i/>
          <w:lang w:val="ar_AE" w:bidi="ar_AE"/>
        </w:rPr>
        <w:t>انظر أيضًا</w:t>
      </w:r>
      <w:r>
        <w:rPr>
          <w:lang w:val="ar_AE" w:bidi="ar_AE"/>
        </w:rPr>
        <w:t xml:space="preserve"> </w:t>
      </w:r>
      <w:r>
        <w:rPr>
          <w:lang w:val="ar_AE" w:bidi="ar_AE"/>
        </w:rPr>
        <w:t>الكريستولجي -عقيدة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الاتِّصَال</w:t>
      </w:r>
      <w:r>
        <w:rPr>
          <w:lang w:val="ar_AE" w:bidi="ar_AE"/>
        </w:rPr>
      </w:r>
    </w:p>
    <w:p>
      <w:pPr>
        <w:bidi/>
      </w:pPr>
      <w:r>
        <w:rPr>
          <w:lang w:val="ar_AE" w:bidi="ar_AE"/>
        </w:rPr>
      </w:r>
      <w:r>
        <w:rPr>
          <w:lang w:val="ar_AE" w:bidi="ar_AE"/>
        </w:rPr>
        <w:t>عمليَّة إرسال رسالة من مكان إلى آخر. في العصور القديمة، استخدم الناس طُرُقًا مختلفة لإرسال رسائل عَبْر مسافات طويلة. شملت الطُّرُق المُبَكِّرة إشارات النار والضوء والدُّخَان. كان البابليُّون أوَّل مَن استخدم نظامًا بسيطًا يُسَمَّى هِلْيُوغراف أو مِشْمَاس أو مُبْرِقَة شمسيَّة، وقد استخدم هذا النظام ضوء الشمس المُنعَكِس لإرسال رسائل عَبْر مسافات قصيرة.</w:t>
      </w:r>
    </w:p>
    <w:p>
      <w:pPr>
        <w:pStyle w:val="Heading3"/>
        <w:bidi/>
      </w:pPr>
      <w:r>
        <w:rPr>
          <w:lang w:val="ar_AE" w:bidi="ar_AE"/>
        </w:rPr>
        <w:t>إشارات النَّار</w:t>
      </w:r>
    </w:p>
    <w:p>
      <w:pPr>
        <w:bidi/>
      </w:pPr>
      <w:r>
        <w:rPr>
          <w:lang w:val="ar_AE" w:bidi="ar_AE"/>
        </w:rPr>
      </w:r>
      <w:r>
        <w:rPr>
          <w:lang w:val="ar_AE" w:bidi="ar_AE"/>
        </w:rPr>
        <w:t xml:space="preserve">رَوَى كاتب يوناني يُدعَى إِسْخِيلُوس قِصَّةً عن إشارات النَّار، وقال إنَّه حوالي عام 1084 قبل الميلاد، استخدم الناس نيرانًا على قمم الجبال لإرسال خبر سقوط طروادة. انتقلت الرسالة إلى كْلِيتِمْنِيسْتْرَا في </w:t>
      </w:r>
      <w:r>
        <w:rPr>
          <w:lang w:val="ar_AE" w:bidi="ar_AE"/>
        </w:rPr>
        <w:t>موكيناي</w:t>
      </w:r>
      <w:r>
        <w:rPr>
          <w:lang w:val="ar_AE" w:bidi="ar_AE"/>
        </w:rPr>
        <w:t xml:space="preserve"> (أو مِيكِينِيه) باستخدام حوالي 12 حريقًا أو أكثر.</w:t>
      </w:r>
    </w:p>
    <w:p>
      <w:pPr>
        <w:bidi/>
      </w:pPr>
      <w:r>
        <w:rPr>
          <w:lang w:val="ar_AE" w:bidi="ar_AE"/>
        </w:rPr>
      </w:r>
      <w:r>
        <w:rPr>
          <w:lang w:val="ar_AE" w:bidi="ar_AE"/>
        </w:rPr>
        <w:t xml:space="preserve">في عام 587 قبل الميلاد، وَصَفَتْ رسائل لَخِيش استخدام إشارات النَّار لمساعدة إسرائيل في الدفاع ضد البابليِّين. تُخْتَتَم إحدى الرسائل بالقول: "ليعلم سيدي أنَّنا نُراقِب إشارات لَخِيش الناريَّة حسب العلامات التي أعطاها سيدي، لأنَّنا لا نرى عَزِيقَة" (اُنْظُرْ </w:t>
      </w:r>
      <w:hyperlink r:id="rId2562">
        <w:r>
          <w:rPr>
            <w:lang w:val="ar_AE" w:bidi="ar_AE"/>
          </w:rPr>
          <w:rPr>
            <w:color w:val="0000EE"/>
            <w:u w:val="single"/>
          </w:rPr>
          <w:t>إرميا 6:1؛</w:t>
        </w:r>
      </w:hyperlink>
      <w:r>
        <w:rPr>
          <w:lang w:val="ar_AE" w:bidi="ar_AE"/>
        </w:rPr>
        <w:t xml:space="preserve"> </w:t>
      </w:r>
      <w:hyperlink r:id="rId1523">
        <w:r>
          <w:rPr>
            <w:lang w:val="ar_AE" w:bidi="ar_AE"/>
          </w:rPr>
          <w:rPr>
            <w:color w:val="0000EE"/>
            <w:u w:val="single"/>
          </w:rPr>
          <w:t>34:7</w:t>
        </w:r>
      </w:hyperlink>
      <w:r>
        <w:rPr>
          <w:lang w:val="ar_AE" w:bidi="ar_AE"/>
        </w:rPr>
        <w:t>).</w:t>
      </w:r>
    </w:p>
    <w:p>
      <w:pPr>
        <w:bidi/>
      </w:pPr>
      <w:r>
        <w:rPr>
          <w:lang w:val="ar_AE" w:bidi="ar_AE"/>
        </w:rPr>
      </w:r>
      <w:r>
        <w:rPr>
          <w:lang w:val="ar_AE" w:bidi="ar_AE"/>
        </w:rPr>
        <w:t>لاحِقًا، اسْتُخْدِمَتْ إشارات النار في الفنارات أو المنائر (أبراج بها أضواء لتوجيه السفن القريبة من الساحل) مثل الفنار الشهير في الإسكندرية، مصر.</w:t>
      </w:r>
    </w:p>
    <w:p>
      <w:pPr>
        <w:pStyle w:val="Heading3"/>
        <w:bidi/>
      </w:pPr>
      <w:r>
        <w:rPr>
          <w:lang w:val="ar_AE" w:bidi="ar_AE"/>
        </w:rPr>
        <w:t>الاتِّصال بالصوت</w:t>
      </w:r>
    </w:p>
    <w:p>
      <w:pPr>
        <w:bidi/>
      </w:pPr>
      <w:r>
        <w:rPr>
          <w:lang w:val="ar_AE" w:bidi="ar_AE"/>
        </w:rPr>
      </w:r>
      <w:r>
        <w:rPr>
          <w:lang w:val="ar_AE" w:bidi="ar_AE"/>
        </w:rPr>
        <w:t>استخدم الناس الأصوات العالية لإرسال الرسائل لآلاف السنين. حوالي عام 550 قبل الميلاد، بَنَى كورش الفارسي شبكة من الأبراج، وكان الجنود في هذه الأبراج يتبادلون الرسائل بصوت عالٍ فيما بينهم.</w:t>
      </w:r>
    </w:p>
    <w:p>
      <w:pPr>
        <w:bidi/>
      </w:pPr>
      <w:r>
        <w:rPr>
          <w:lang w:val="ar_AE" w:bidi="ar_AE"/>
        </w:rPr>
      </w:r>
      <w:r>
        <w:rPr>
          <w:lang w:val="ar_AE" w:bidi="ar_AE"/>
        </w:rPr>
        <w:t>وَفْقًا لقِصَّةٍ قديمة، كان لدى الإسكندر الأكبر أداة كبيرة جِدًّا على شكل قَرْن (مثل مُكَبِّر صوت) يمكنها نقل الصوت لعِدَّة أميال أو كيلومترات.</w:t>
      </w:r>
    </w:p>
    <w:p>
      <w:pPr>
        <w:bidi/>
      </w:pPr>
      <w:r>
        <w:rPr>
          <w:lang w:val="ar_AE" w:bidi="ar_AE"/>
        </w:rPr>
      </w:r>
      <w:r>
        <w:rPr>
          <w:lang w:val="ar_AE" w:bidi="ar_AE"/>
        </w:rPr>
        <w:t>كتب مُؤَرِّخٌ يُدعَى سِي</w:t>
      </w:r>
      <w:r>
        <w:rPr>
          <w:lang w:val="ar_AE" w:bidi="ar_AE"/>
        </w:rPr>
        <w:t>ڤِ</w:t>
      </w:r>
      <w:r>
        <w:rPr>
          <w:lang w:val="ar_AE" w:bidi="ar_AE"/>
        </w:rPr>
        <w:t>يرُوس أنَّ الرومان استخدموا أنابيب نحاسيَّة للتَّحَدُّث على طول جدار دفاعهم في إنجلترا.</w:t>
      </w:r>
    </w:p>
    <w:p>
      <w:pPr>
        <w:bidi/>
      </w:pPr>
      <w:r>
        <w:rPr>
          <w:lang w:val="ar_AE" w:bidi="ar_AE"/>
        </w:rPr>
      </w:r>
      <w:r>
        <w:rPr>
          <w:lang w:val="ar_AE" w:bidi="ar_AE"/>
        </w:rPr>
        <w:t>استخدم الشعب العبري بوقًا خاصًّا يُسَمَّى "شُوفَار"، وصُنِعَ هذا البوق من قَرْن الكَبْش، وقد استخدموه للإعلان عن الهلال (رأس الشهر) والسَّبْت والخطر (</w:t>
      </w:r>
      <w:hyperlink r:id="rId2563">
        <w:r>
          <w:rPr>
            <w:lang w:val="ar_AE" w:bidi="ar_AE"/>
          </w:rPr>
          <w:rPr>
            <w:color w:val="0000EE"/>
            <w:u w:val="single"/>
          </w:rPr>
          <w:t>يشوع 6:4؛</w:t>
        </w:r>
      </w:hyperlink>
      <w:r>
        <w:rPr>
          <w:lang w:val="ar_AE" w:bidi="ar_AE"/>
        </w:rPr>
        <w:t xml:space="preserve"> </w:t>
      </w:r>
      <w:hyperlink r:id="rId2564">
        <w:r>
          <w:rPr>
            <w:lang w:val="ar_AE" w:bidi="ar_AE"/>
          </w:rPr>
          <w:rPr>
            <w:color w:val="0000EE"/>
            <w:u w:val="single"/>
          </w:rPr>
          <w:t>قضاة 7:16؛</w:t>
        </w:r>
      </w:hyperlink>
      <w:r>
        <w:rPr>
          <w:lang w:val="ar_AE" w:bidi="ar_AE"/>
        </w:rPr>
        <w:t xml:space="preserve"> </w:t>
      </w:r>
      <w:hyperlink r:id="rId2565">
        <w:r>
          <w:rPr>
            <w:lang w:val="ar_AE" w:bidi="ar_AE"/>
          </w:rPr>
          <w:rPr>
            <w:color w:val="0000EE"/>
            <w:u w:val="single"/>
          </w:rPr>
          <w:t>هوشع 8:1</w:t>
        </w:r>
      </w:hyperlink>
      <w:r>
        <w:rPr>
          <w:lang w:val="ar_AE" w:bidi="ar_AE"/>
        </w:rPr>
        <w:t>).</w:t>
      </w:r>
    </w:p>
    <w:p>
      <w:pPr>
        <w:bidi/>
      </w:pPr>
      <w:r>
        <w:rPr>
          <w:lang w:val="ar_AE" w:bidi="ar_AE"/>
        </w:rPr>
      </w:r>
      <w:r>
        <w:rPr>
          <w:lang w:val="ar_AE" w:bidi="ar_AE"/>
        </w:rPr>
        <w:t>استخدم الناس أيضًا دَقَّات الطبول لإرسال الرسائل، وحَتَّى في يومنا هذا، يستطيع عازفو الطبول من شعب الأشانتي في غانا استخدام أصوات طبول عالية ومنخفضة تتوافق مع النغمات الموجودة في لغتهم المنطوقة.</w:t>
      </w:r>
    </w:p>
    <w:p>
      <w:pPr>
        <w:pStyle w:val="Heading3"/>
        <w:bidi/>
      </w:pPr>
      <w:r>
        <w:rPr>
          <w:lang w:val="ar_AE" w:bidi="ar_AE"/>
        </w:rPr>
        <w:t>ألواح الطِّين</w:t>
      </w:r>
    </w:p>
    <w:p>
      <w:pPr>
        <w:bidi/>
      </w:pPr>
      <w:r>
        <w:rPr>
          <w:lang w:val="ar_AE" w:bidi="ar_AE"/>
        </w:rPr>
      </w:r>
      <w:r>
        <w:rPr>
          <w:lang w:val="ar_AE" w:bidi="ar_AE"/>
        </w:rPr>
        <w:t xml:space="preserve">عَثَرَ عُلَمَاء الآثار (العُلَمَاء الذين يدرسون الثقافات القديمة عن طريق حفر الأرض واستخراج القِطَع الأثريَّة والبقايا وفحصها) على آلاف الرسائل القديمة المكتوبة على ألواح من الطِّين. بحلول عام 2000 قبل الميلاد، استخدم </w:t>
      </w:r>
      <w:r>
        <w:rPr>
          <w:lang w:val="ar_AE" w:bidi="ar_AE"/>
        </w:rPr>
        <w:t xml:space="preserve">الْأَشُّورِيُّون خدمة </w:t>
      </w:r>
      <w:r>
        <w:rPr>
          <w:lang w:val="ar_AE" w:bidi="ar_AE"/>
        </w:rPr>
        <w:t>بريد غير رسميَّة (نظام لإرسال واستقبال البريد والطرود) للتواصل مع شرق الأناضول (آسيا الصغرى)، واسْتَخْدَمَتْ هذه الخدمة القوافل (مجموعات سافرت معًا) للتَّنَقُّل بينها.</w:t>
      </w:r>
    </w:p>
    <w:p>
      <w:pPr>
        <w:bidi/>
      </w:pPr>
      <w:r>
        <w:rPr>
          <w:lang w:val="ar_AE" w:bidi="ar_AE"/>
        </w:rPr>
      </w:r>
      <w:r>
        <w:rPr>
          <w:lang w:val="ar_AE" w:bidi="ar_AE"/>
        </w:rPr>
        <w:t xml:space="preserve">لاحقًا، استخدم رُسُلٌ مَلَكِيُّون طُرُقًا </w:t>
      </w:r>
      <w:r>
        <w:rPr>
          <w:lang w:val="ar_AE" w:bidi="ar_AE"/>
        </w:rPr>
        <w:t>أَشُّورِيَّة</w:t>
      </w:r>
      <w:r>
        <w:rPr>
          <w:lang w:val="ar_AE" w:bidi="ar_AE"/>
        </w:rPr>
        <w:t xml:space="preserve"> لإرسال البريد. أدار مسؤولو البريد في المُدُن المُهِمَّة الرُّسُل والبريد. اُسْتُخْدِمَتْ ألواح من الطِّين عليها قائمة بأسماء الأماكن والمسافات بينها كَأَدِلَّة سَفَر. يستخدم المُؤَرِّخون رسائل مَلَكِيَّة من أشُّور وأجزاء أخرى من الشرق الأوسط للمساعدة في فَهْم التاريخ القديم.</w:t>
      </w:r>
    </w:p>
    <w:p>
      <w:pPr>
        <w:pStyle w:val="Heading3"/>
        <w:bidi/>
      </w:pPr>
      <w:r>
        <w:rPr>
          <w:lang w:val="ar_AE" w:bidi="ar_AE"/>
        </w:rPr>
        <w:t>خدمة البريد</w:t>
      </w:r>
    </w:p>
    <w:p>
      <w:pPr>
        <w:bidi/>
      </w:pPr>
      <w:r>
        <w:rPr>
          <w:lang w:val="ar_AE" w:bidi="ar_AE"/>
        </w:rPr>
      </w:r>
      <w:r>
        <w:rPr>
          <w:lang w:val="ar_AE" w:bidi="ar_AE"/>
        </w:rPr>
        <w:t xml:space="preserve">عندما حصلت بلاد فارس على السُّلطَة، قامت بتحسين خدمة بريد </w:t>
      </w:r>
      <w:r>
        <w:rPr>
          <w:lang w:val="ar_AE" w:bidi="ar_AE"/>
        </w:rPr>
        <w:t>الْأَشُّورِيِّينَ</w:t>
      </w:r>
      <w:r>
        <w:rPr>
          <w:lang w:val="ar_AE" w:bidi="ar_AE"/>
        </w:rPr>
        <w:t>. بَنَى الفُرْس "طريقًا مَلَكِيًّا" لرُسُل الحكومة، لكنَّه كان مفتوحًا للجميع. كان طوله أكثر من 1,600 ميل (أو 2,574 كيلومترًا)، وامتدَّ من سَارْدِس في آسيا الصغرى إلى شُوشَن، العاصمة الفارسيَّة بالقُرْب من الطرف الشمالي للخليج الفارسي (</w:t>
      </w:r>
      <w:hyperlink r:id="rId1738">
        <w:r>
          <w:rPr>
            <w:lang w:val="ar_AE" w:bidi="ar_AE"/>
          </w:rPr>
          <w:rPr>
            <w:color w:val="0000EE"/>
            <w:u w:val="single"/>
          </w:rPr>
          <w:t>أستير 3:13؛</w:t>
        </w:r>
      </w:hyperlink>
      <w:r>
        <w:rPr>
          <w:lang w:val="ar_AE" w:bidi="ar_AE"/>
        </w:rPr>
        <w:t xml:space="preserve"> </w:t>
      </w:r>
      <w:hyperlink r:id="rId2566">
        <w:r>
          <w:rPr>
            <w:lang w:val="ar_AE" w:bidi="ar_AE"/>
          </w:rPr>
          <w:rPr>
            <w:color w:val="0000EE"/>
            <w:u w:val="single"/>
          </w:rPr>
          <w:t>8:10</w:t>
        </w:r>
      </w:hyperlink>
      <w:r>
        <w:rPr>
          <w:lang w:val="ar_AE" w:bidi="ar_AE"/>
        </w:rPr>
        <w:t>). بُنِيَت المنازل والفنادق على بُعْد كُلِّ 15 ميلًا (أو 24 كيلومترًا)، وبُنِيَتْ أيضًا الحصون والعَبَّارات في مواقع مُهِمَّة على طول الطريق.</w:t>
      </w:r>
    </w:p>
    <w:p>
      <w:pPr>
        <w:bidi/>
      </w:pPr>
      <w:r>
        <w:rPr>
          <w:lang w:val="ar_AE" w:bidi="ar_AE"/>
        </w:rPr>
      </w:r>
      <w:r>
        <w:rPr>
          <w:lang w:val="ar_AE" w:bidi="ar_AE"/>
        </w:rPr>
        <w:t>كان بإمكان المسافرين العاديِّين قطع "الطريق المَلَكِيّ" بالكامل في حوالي ثلاثة أشهر. في الوقت نفسه، كانت خدمة الإرسال الفارسيَّة تركب دواب مُنتَعِشَة (خيول أو حيوانات أخرى نالت قِسْطًا كافيًا من الراحة)، وتَمَّ الحصول على هذه الدواب في محطَّات خدمة وسمحت لخدمة الإرسال بقطع نفس المسافة في أسبوعَيْن أو ثلاثة عادةً. كتب مُؤَرِّخ يوناني يُدعَى هيرودوت أنَّ الرُّسُل الفُرْس يُكمِلون جولاتهم بالرغم من سوء الأحوال الجويَّة الشديد.</w:t>
      </w:r>
    </w:p>
    <w:p>
      <w:pPr>
        <w:bidi/>
      </w:pPr>
      <w:r>
        <w:rPr>
          <w:lang w:val="ar_AE" w:bidi="ar_AE"/>
        </w:rPr>
      </w:r>
      <w:r>
        <w:rPr>
          <w:lang w:val="ar_AE" w:bidi="ar_AE"/>
        </w:rPr>
        <w:t>في الوقت نفسه، طَوَّرت أيضًا سُلَالة تشو في الصين نظام بريد فَعَّال. بحلول القرن الثالث قبل الميلاد، أنشأت سُلَالة هان الصينيَّة وبطالمة مصر خدمة البريد الأكثر تَقَدُّمًا في العالم القديم.</w:t>
      </w:r>
    </w:p>
    <w:p>
      <w:pPr>
        <w:bidi/>
      </w:pPr>
      <w:r>
        <w:rPr>
          <w:lang w:val="ar_AE" w:bidi="ar_AE"/>
        </w:rPr>
      </w:r>
      <w:r>
        <w:rPr>
          <w:lang w:val="ar_AE" w:bidi="ar_AE"/>
        </w:rPr>
        <w:t xml:space="preserve">أنشأ </w:t>
      </w:r>
      <w:r>
        <w:rPr>
          <w:lang w:val="ar_AE" w:bidi="ar_AE"/>
        </w:rPr>
        <w:t>أُوغُسْطُس قَيْصَر</w:t>
      </w:r>
      <w:r>
        <w:rPr>
          <w:lang w:val="ar_AE" w:bidi="ar_AE"/>
        </w:rPr>
        <w:t>، الذي عاش من 27 ق.م إلى 14 م، نظام اتِّصال قادر على رَبْط جميع أنحاء الإمبراطوريَّة الرومانيَّة. في النظام الروماني، كان البريد المُرسَل لمسافات قصيرة يَصِل بسرعة، أمَّا البريد المُرسَل لمسافات طويلة أو عَبْر المياه فكان يستغرق أسابيع. لم يَكُنْ نظام البريد هذا مفيدًا للجمهور العادي، بل كان عبئًا ضريبيًّا مُضَافًا، فَقَدْ كان بإمكان العائلات الثَرِيَّة استخدام عبيدها لتوصيل البريد، وكان بإمكان المُؤَسَّسات التجاريَّة المُستَخدَمَة دَفْع أجور سُعاة البريد، وكان الفقراء يُرسِلون البريد مع الأصدقاء المُسافِرين.</w:t>
      </w:r>
    </w:p>
    <w:p>
      <w:pPr>
        <w:bidi/>
      </w:pPr>
      <w:r>
        <w:rPr>
          <w:lang w:val="ar_AE" w:bidi="ar_AE"/>
        </w:rPr>
      </w:r>
      <w:r>
        <w:rPr>
          <w:lang w:val="ar_AE" w:bidi="ar_AE"/>
        </w:rPr>
        <w:t>في الكتاب المقدس، أرسل القادة المسيحيُّون في أورشليم رسائل إلى كنائس آسيا الصغرى، وسَلَّم هذه الرسائل الرسولان بولس وبرنابا (</w:t>
      </w:r>
      <w:hyperlink r:id="rId2567">
        <w:r>
          <w:rPr>
            <w:lang w:val="ar_AE" w:bidi="ar_AE"/>
          </w:rPr>
          <w:rPr>
            <w:color w:val="0000EE"/>
            <w:u w:val="single"/>
          </w:rPr>
          <w:t>أعمال الرُّسُل 15:22–29</w:t>
        </w:r>
      </w:hyperlink>
      <w:r>
        <w:rPr>
          <w:lang w:val="ar_AE" w:bidi="ar_AE"/>
        </w:rPr>
        <w:t xml:space="preserve">). لاحقًا، طلب بولس من تيموثاوس وتِيخِيكُس وأَبَفْرُودِتُس أن يكونوا رُسُلًا (اُنْظُرْ </w:t>
      </w:r>
      <w:hyperlink r:id="rId2568">
        <w:r>
          <w:rPr>
            <w:lang w:val="ar_AE" w:bidi="ar_AE"/>
          </w:rPr>
          <w:rPr>
            <w:color w:val="0000EE"/>
            <w:u w:val="single"/>
          </w:rPr>
          <w:t>1 تسالونيكي 3:2</w:t>
        </w:r>
      </w:hyperlink>
      <w:r>
        <w:rPr>
          <w:lang w:val="ar_AE" w:bidi="ar_AE"/>
        </w:rPr>
        <w:t xml:space="preserve">؛ </w:t>
      </w:r>
      <w:hyperlink r:id="rId2569">
        <w:r>
          <w:rPr>
            <w:lang w:val="ar_AE" w:bidi="ar_AE"/>
          </w:rPr>
          <w:rPr>
            <w:color w:val="0000EE"/>
            <w:u w:val="single"/>
          </w:rPr>
          <w:t>كولوسي 4:7، 9</w:t>
        </w:r>
      </w:hyperlink>
      <w:r>
        <w:rPr>
          <w:lang w:val="ar_AE" w:bidi="ar_AE"/>
        </w:rPr>
        <w:t xml:space="preserve">؛ </w:t>
      </w:r>
      <w:hyperlink r:id="rId406">
        <w:r>
          <w:rPr>
            <w:lang w:val="ar_AE" w:bidi="ar_AE"/>
          </w:rPr>
          <w:rPr>
            <w:color w:val="0000EE"/>
            <w:u w:val="single"/>
          </w:rPr>
          <w:t>فِيلِبِّي 2:25</w:t>
        </w:r>
      </w:hyperlink>
      <w:r>
        <w:rPr>
          <w:lang w:val="ar_AE" w:bidi="ar_AE"/>
        </w:rPr>
        <w:t xml:space="preserve">؛ </w:t>
      </w:r>
      <w:hyperlink r:id="rId405">
        <w:r>
          <w:rPr>
            <w:lang w:val="ar_AE" w:bidi="ar_AE"/>
          </w:rPr>
          <w:rPr>
            <w:color w:val="0000EE"/>
            <w:u w:val="single"/>
          </w:rPr>
          <w:t>4:18</w:t>
        </w:r>
      </w:hyperlink>
      <w:r>
        <w:rPr>
          <w:lang w:val="ar_AE" w:bidi="ar_AE"/>
        </w:rPr>
        <w:t>).</w:t>
      </w:r>
    </w:p>
    <w:p>
      <w:pPr>
        <w:bidi/>
      </w:pPr>
      <w:r>
        <w:rPr>
          <w:lang w:val="ar_AE" w:bidi="ar_AE"/>
        </w:rPr>
      </w:r>
      <w:r>
        <w:rPr>
          <w:lang w:val="ar_AE" w:bidi="ar_AE"/>
        </w:rPr>
        <w:t>كان لدى الرومان طريقة خاصَّة لمشاركة الأخبار في مُدُنهم. لقد استخدموا شيئًا يُسَمَّى "ألبوم"، وهو عبارة عن لوحة إعلانات عامَّة مَطْلِيَّة باللون الأبيض، وكان يعرض الرسائل في وَسَط المدينة.</w:t>
      </w:r>
    </w:p>
    <w:p>
      <w:pPr>
        <w:bidi/>
      </w:pPr>
      <w:r>
        <w:rPr>
          <w:lang w:val="ar_AE" w:bidi="ar_AE"/>
        </w:rPr>
      </w:r>
      <w:r>
        <w:rPr>
          <w:lang w:val="ar_AE" w:bidi="ar_AE"/>
        </w:rPr>
        <w:t xml:space="preserve">اُنْظُرْ أيضًا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الأثْل</w:t>
      </w:r>
      <w:r>
        <w:rPr>
          <w:lang w:val="ar_AE" w:bidi="ar_AE"/>
        </w:rPr>
      </w:r>
    </w:p>
    <w:p>
      <w:pPr>
        <w:pStyle w:val="Heading2"/>
        <w:bidi/>
      </w:pPr>
      <w:r>
        <w:rPr>
          <w:lang w:val="ar_AE" w:bidi="ar_AE"/>
        </w:rPr>
        <w:t>الأ</w:t>
      </w:r>
      <w:r>
        <w:rPr>
          <w:lang w:val="ar_AE" w:bidi="ar_AE"/>
        </w:rPr>
        <w:t>ثْل</w:t>
      </w:r>
    </w:p>
    <w:p>
      <w:pPr>
        <w:bidi/>
      </w:pPr>
      <w:r>
        <w:rPr>
          <w:lang w:val="ar_AE" w:bidi="ar_AE"/>
        </w:rPr>
      </w:r>
      <w:r>
        <w:rPr>
          <w:lang w:val="ar_AE" w:bidi="ar_AE"/>
        </w:rPr>
        <w:t>شجرة صغيرة تنمو في الصحراء، تنبت زهورًا صغيرة (</w:t>
      </w:r>
      <w:hyperlink r:id="rId2529">
        <w:r>
          <w:rPr>
            <w:lang w:val="ar_AE" w:bidi="ar_AE"/>
          </w:rPr>
          <w:rPr>
            <w:color w:val="0000EE"/>
            <w:u w:val="single"/>
          </w:rPr>
          <w:t>تكوين 21:33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الاثنا عشر</w:t>
      </w:r>
      <w:r>
        <w:rPr>
          <w:lang w:val="ar_AE" w:bidi="ar_AE"/>
        </w:rPr>
      </w:r>
    </w:p>
    <w:p>
      <w:pPr>
        <w:bidi/>
      </w:pPr>
      <w:r>
        <w:rPr>
          <w:lang w:val="ar_AE" w:bidi="ar_AE"/>
        </w:rPr>
      </w:r>
      <w:r>
        <w:rPr>
          <w:lang w:val="ar_AE" w:bidi="ar_AE"/>
        </w:rPr>
        <w:t>لقب الاثني عشر رسولًا في 1</w:t>
      </w:r>
      <w:hyperlink r:id="rId2570">
        <w:r>
          <w:rPr>
            <w:lang w:val="ar_AE" w:bidi="ar_AE"/>
          </w:rPr>
          <w:rPr>
            <w:color w:val="0000EE"/>
            <w:u w:val="single"/>
          </w:rPr>
          <w:t>كورنثوس 15: 5</w:t>
        </w:r>
      </w:hyperlink>
      <w:r>
        <w:rPr>
          <w:lang w:val="ar_AE" w:bidi="ar_AE"/>
        </w:rPr>
        <w:t xml:space="preserve"> ونصوص أخرى. انظر </w:t>
      </w:r>
      <w:r>
        <w:rPr>
          <w:lang w:val="ar_AE" w:bidi="ar_AE"/>
        </w:rPr>
        <w:t>الرسول،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الأَثِيم</w:t>
      </w:r>
      <w:r>
        <w:rPr>
          <w:lang w:val="ar_AE" w:bidi="ar_AE"/>
        </w:rPr>
      </w:r>
    </w:p>
    <w:p>
      <w:pPr>
        <w:pStyle w:val="Heading2"/>
        <w:bidi/>
      </w:pPr>
      <w:r>
        <w:rPr>
          <w:b/>
          <w:lang w:val="ar_AE" w:bidi="ar_AE"/>
        </w:rPr>
        <w:t>الأَثِيم</w:t>
      </w:r>
      <w:r>
        <w:rPr>
          <w:lang w:val="ar_AE" w:bidi="ar_AE"/>
        </w:rPr>
        <w:t>*</w:t>
      </w:r>
    </w:p>
    <w:p>
      <w:pPr>
        <w:bidi/>
      </w:pPr>
      <w:r>
        <w:rPr>
          <w:lang w:val="ar_AE" w:bidi="ar_AE"/>
        </w:rPr>
      </w:r>
      <w:r>
        <w:rPr>
          <w:lang w:val="ar_AE" w:bidi="ar_AE"/>
        </w:rPr>
        <w:t>الاسم الذي استخدمه بولسُ لوصف ضد المسيح (</w:t>
      </w:r>
      <w:hyperlink r:id="rId2571">
        <w:r>
          <w:rPr>
            <w:lang w:val="ar_AE" w:bidi="ar_AE"/>
          </w:rPr>
          <w:rPr>
            <w:color w:val="0000EE"/>
            <w:u w:val="single"/>
          </w:rPr>
          <w:t>2 تسالونيكي 2: 8–9</w:t>
        </w:r>
      </w:hyperlink>
      <w:r>
        <w:rPr>
          <w:lang w:val="ar_AE" w:bidi="ar_AE"/>
        </w:rPr>
        <w:t xml:space="preserve">). انظر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الأَجْنَبِيَّ</w:t>
      </w:r>
      <w:r>
        <w:rPr>
          <w:lang w:val="ar_AE" w:bidi="ar_AE"/>
        </w:rPr>
      </w:r>
    </w:p>
    <w:p>
      <w:pPr>
        <w:pStyle w:val="Heading2"/>
        <w:bidi/>
      </w:pPr>
      <w:r>
        <w:rPr>
          <w:lang w:val="ar_AE" w:bidi="ar_AE"/>
        </w:rPr>
        <w:t>الأَجْنَبِيَّ</w:t>
      </w:r>
    </w:p>
    <w:p>
      <w:pPr>
        <w:bidi/>
      </w:pPr>
      <w:r>
        <w:rPr>
          <w:lang w:val="ar_AE" w:bidi="ar_AE"/>
        </w:rPr>
      </w:r>
      <w:r>
        <w:rPr>
          <w:lang w:val="ar_AE" w:bidi="ar_AE"/>
        </w:rPr>
        <w:t>شخص ليس مواطنًا. قد يكون الأجنبي ضيفًا مؤقتًا، أو مقيمًا مؤقتًا، أو غريبًا.</w:t>
      </w:r>
    </w:p>
    <w:p>
      <w:pPr>
        <w:bidi/>
      </w:pPr>
      <w:r>
        <w:rPr>
          <w:lang w:val="ar_AE" w:bidi="ar_AE"/>
        </w:rPr>
      </w:r>
      <w:r>
        <w:rPr>
          <w:lang w:val="ar_AE" w:bidi="ar_AE"/>
        </w:rPr>
        <w:t>الكلمة العبرية التي تعني "أجنبي" تُترجم إلى نفس الكلمة في (</w:t>
      </w:r>
      <w:hyperlink r:id="rId2572">
        <w:r>
          <w:rPr>
            <w:lang w:val="ar_AE" w:bidi="ar_AE"/>
          </w:rPr>
          <w:rPr>
            <w:color w:val="0000EE"/>
            <w:u w:val="single"/>
          </w:rPr>
          <w:t>تثنية 15:3؛</w:t>
        </w:r>
      </w:hyperlink>
      <w:r>
        <w:rPr>
          <w:lang w:val="ar_AE" w:bidi="ar_AE"/>
        </w:rPr>
        <w:t xml:space="preserve"> </w:t>
      </w:r>
      <w:hyperlink r:id="rId1262">
        <w:r>
          <w:rPr>
            <w:lang w:val="ar_AE" w:bidi="ar_AE"/>
          </w:rPr>
          <w:rPr>
            <w:color w:val="0000EE"/>
            <w:u w:val="single"/>
          </w:rPr>
          <w:t xml:space="preserve">عوبَدْيَا 1:11؛ </w:t>
        </w:r>
      </w:hyperlink>
      <w:hyperlink r:id="rId2573">
        <w:r>
          <w:rPr>
            <w:lang w:val="ar_AE" w:bidi="ar_AE"/>
          </w:rPr>
          <w:rPr>
            <w:color w:val="0000EE"/>
            <w:u w:val="single"/>
          </w:rPr>
          <w:t>أَيّوب 19:15</w:t>
        </w:r>
      </w:hyperlink>
      <w:r>
        <w:rPr>
          <w:lang w:val="ar_AE" w:bidi="ar_AE"/>
        </w:rPr>
        <w:t>). في معظم الحالات، تُترجم إلى "غريب" (</w:t>
      </w:r>
      <w:hyperlink r:id="rId2574">
        <w:r>
          <w:rPr>
            <w:lang w:val="ar_AE" w:bidi="ar_AE"/>
          </w:rPr>
          <w:rPr>
            <w:color w:val="0000EE"/>
            <w:u w:val="single"/>
          </w:rPr>
          <w:t>تكوين 15:13؛</w:t>
        </w:r>
      </w:hyperlink>
      <w:r>
        <w:rPr>
          <w:lang w:val="ar_AE" w:bidi="ar_AE"/>
        </w:rPr>
        <w:t xml:space="preserve"> </w:t>
      </w:r>
      <w:hyperlink r:id="rId2575">
        <w:r>
          <w:rPr>
            <w:lang w:val="ar_AE" w:bidi="ar_AE"/>
          </w:rPr>
          <w:rPr>
            <w:color w:val="0000EE"/>
            <w:u w:val="single"/>
          </w:rPr>
          <w:t xml:space="preserve">لاويين 25:35؛ </w:t>
        </w:r>
      </w:hyperlink>
      <w:hyperlink r:id="rId2576">
        <w:r>
          <w:rPr>
            <w:lang w:val="ar_AE" w:bidi="ar_AE"/>
          </w:rPr>
          <w:rPr>
            <w:color w:val="0000EE"/>
            <w:u w:val="single"/>
          </w:rPr>
          <w:t>تثنية 14:21؛</w:t>
        </w:r>
      </w:hyperlink>
      <w:hyperlink r:id="rId2573">
        <w:r>
          <w:rPr>
            <w:lang w:val="ar_AE" w:bidi="ar_AE"/>
          </w:rPr>
          <w:rPr>
            <w:color w:val="0000EE"/>
            <w:u w:val="single"/>
          </w:rPr>
          <w:t>؛</w:t>
        </w:r>
      </w:hyperlink>
      <w:r>
        <w:rPr>
          <w:lang w:val="ar_AE" w:bidi="ar_AE"/>
        </w:rPr>
        <w:t xml:space="preserve"> </w:t>
      </w:r>
      <w:hyperlink r:id="rId2577">
        <w:r>
          <w:rPr>
            <w:lang w:val="ar_AE" w:bidi="ar_AE"/>
          </w:rPr>
          <w:rPr>
            <w:color w:val="0000EE"/>
            <w:u w:val="single"/>
          </w:rPr>
          <w:t>مزمور 69:8؛</w:t>
        </w:r>
      </w:hyperlink>
      <w:hyperlink r:id="rId2578">
        <w:r>
          <w:rPr>
            <w:lang w:val="ar_AE" w:bidi="ar_AE"/>
          </w:rPr>
          <w:rPr>
            <w:color w:val="0000EE"/>
            <w:u w:val="single"/>
          </w:rPr>
          <w:t xml:space="preserve"> مراثي 5:2</w:t>
        </w:r>
      </w:hyperlink>
      <w:r>
        <w:rPr>
          <w:lang w:val="ar_AE" w:bidi="ar_AE"/>
        </w:rPr>
        <w:t>). كلمة عبرية أخرى تعني "نزيلًا" أو "مستوطنًا" (</w:t>
      </w:r>
      <w:hyperlink r:id="rId2579">
        <w:r>
          <w:rPr>
            <w:lang w:val="ar_AE" w:bidi="ar_AE"/>
          </w:rPr>
          <w:rPr>
            <w:color w:val="0000EE"/>
            <w:u w:val="single"/>
          </w:rPr>
          <w:t xml:space="preserve">خروج 2:22؛ </w:t>
        </w:r>
      </w:hyperlink>
      <w:hyperlink r:id="rId2575">
        <w:r>
          <w:rPr>
            <w:lang w:val="ar_AE" w:bidi="ar_AE"/>
          </w:rPr>
          <w:rPr>
            <w:color w:val="0000EE"/>
            <w:u w:val="single"/>
          </w:rPr>
          <w:t>لاويين 25:35؛</w:t>
        </w:r>
      </w:hyperlink>
      <w:r>
        <w:rPr>
          <w:lang w:val="ar_AE" w:bidi="ar_AE"/>
        </w:rPr>
        <w:t xml:space="preserve"> </w:t>
      </w:r>
      <w:hyperlink r:id="rId2580">
        <w:r>
          <w:rPr>
            <w:lang w:val="ar_AE" w:bidi="ar_AE"/>
          </w:rPr>
          <w:rPr>
            <w:color w:val="0000EE"/>
            <w:u w:val="single"/>
          </w:rPr>
          <w:t>1 أخبار 29:15؛</w:t>
        </w:r>
      </w:hyperlink>
      <w:r>
        <w:rPr>
          <w:lang w:val="ar_AE" w:bidi="ar_AE"/>
        </w:rPr>
        <w:t xml:space="preserve"> </w:t>
      </w:r>
      <w:hyperlink r:id="rId2581">
        <w:r>
          <w:rPr>
            <w:lang w:val="ar_AE" w:bidi="ar_AE"/>
          </w:rPr>
          <w:rPr>
            <w:color w:val="0000EE"/>
            <w:u w:val="single"/>
          </w:rPr>
          <w:t>مزمور 39:12</w:t>
        </w:r>
      </w:hyperlink>
      <w:r>
        <w:rPr>
          <w:lang w:val="ar_AE" w:bidi="ar_AE"/>
        </w:rPr>
        <w:t xml:space="preserve">). </w:t>
      </w:r>
    </w:p>
    <w:p>
      <w:pPr>
        <w:bidi/>
      </w:pPr>
      <w:r>
        <w:rPr>
          <w:lang w:val="ar_AE" w:bidi="ar_AE"/>
        </w:rPr>
      </w:r>
      <w:r>
        <w:rPr>
          <w:lang w:val="ar_AE" w:bidi="ar_AE"/>
        </w:rPr>
        <w:t>كان الضيف المؤقت أو النزيل عادة شخصًا يرغب في الإقامة المؤقتة أو انتقل من مكان إلى آخر وحاول بعد ذلك الحصول على بعض المزايا أو الحقوق التي تخص السكان الأصليين هناك. قد تكون الجماعة كُلََّها تقيم مؤقتًا في إِسْرَائِيل. كان هذا هو الحال مع الجبعونيِّين (</w:t>
      </w:r>
      <w:hyperlink r:id="rId2582">
        <w:r>
          <w:rPr>
            <w:lang w:val="ar_AE" w:bidi="ar_AE"/>
          </w:rPr>
          <w:rPr>
            <w:color w:val="0000EE"/>
            <w:u w:val="single"/>
          </w:rPr>
          <w:t>يَشوع 9</w:t>
        </w:r>
      </w:hyperlink>
      <w:r>
        <w:rPr>
          <w:lang w:val="ar_AE" w:bidi="ar_AE"/>
        </w:rPr>
        <w:t>) و</w:t>
      </w:r>
      <w:r>
        <w:rPr>
          <w:lang w:val="ar_AE" w:bidi="ar_AE"/>
        </w:rPr>
        <w:t>الْبَئِيرُوتِيِّين</w:t>
      </w:r>
      <w:r>
        <w:rPr>
          <w:lang w:val="ar_AE" w:bidi="ar_AE"/>
        </w:rPr>
        <w:t xml:space="preserve"> (</w:t>
      </w:r>
      <w:hyperlink r:id="rId2583">
        <w:r>
          <w:rPr>
            <w:lang w:val="ar_AE" w:bidi="ar_AE"/>
          </w:rPr>
          <w:rPr>
            <w:color w:val="0000EE"/>
            <w:u w:val="single"/>
          </w:rPr>
          <w:t>2 صَموئِيل 4:3؛</w:t>
        </w:r>
      </w:hyperlink>
      <w:r>
        <w:rPr>
          <w:lang w:val="ar_AE" w:bidi="ar_AE"/>
        </w:rPr>
        <w:t xml:space="preserve"> قارن </w:t>
      </w:r>
      <w:hyperlink r:id="rId2584">
        <w:r>
          <w:rPr>
            <w:lang w:val="ar_AE" w:bidi="ar_AE"/>
          </w:rPr>
          <w:rPr>
            <w:color w:val="0000EE"/>
            <w:u w:val="single"/>
          </w:rPr>
          <w:t>2 أخبار 2: 17</w:t>
        </w:r>
      </w:hyperlink>
      <w:r>
        <w:rPr>
          <w:lang w:val="ar_AE" w:bidi="ar_AE"/>
        </w:rPr>
        <w:t>). كان بنو إِسْرَائِيل أنفسهم يقيمون إقامة وقتية في أرض مِصْر (</w:t>
      </w:r>
      <w:hyperlink r:id="rId2574">
        <w:r>
          <w:rPr>
            <w:lang w:val="ar_AE" w:bidi="ar_AE"/>
          </w:rPr>
          <w:rPr>
            <w:color w:val="0000EE"/>
            <w:u w:val="single"/>
          </w:rPr>
          <w:t xml:space="preserve">تكوين 15: 13، </w:t>
        </w:r>
      </w:hyperlink>
      <w:hyperlink r:id="rId2585">
        <w:r>
          <w:rPr>
            <w:lang w:val="ar_AE" w:bidi="ar_AE"/>
          </w:rPr>
          <w:rPr>
            <w:color w:val="0000EE"/>
            <w:u w:val="single"/>
          </w:rPr>
          <w:t xml:space="preserve">23:4؛ </w:t>
        </w:r>
      </w:hyperlink>
      <w:hyperlink r:id="rId2586">
        <w:r>
          <w:rPr>
            <w:lang w:val="ar_AE" w:bidi="ar_AE"/>
          </w:rPr>
          <w:rPr>
            <w:color w:val="0000EE"/>
            <w:u w:val="single"/>
          </w:rPr>
          <w:t xml:space="preserve">26:3؛ </w:t>
        </w:r>
      </w:hyperlink>
      <w:hyperlink r:id="rId2587">
        <w:r>
          <w:rPr>
            <w:lang w:val="ar_AE" w:bidi="ar_AE"/>
          </w:rPr>
          <w:rPr>
            <w:color w:val="0000EE"/>
            <w:u w:val="single"/>
          </w:rPr>
          <w:t>47:4؛</w:t>
        </w:r>
      </w:hyperlink>
      <w:hyperlink r:id="rId2588">
        <w:r>
          <w:rPr>
            <w:lang w:val="ar_AE" w:bidi="ar_AE"/>
          </w:rPr>
          <w:rPr>
            <w:color w:val="0000EE"/>
            <w:u w:val="single"/>
          </w:rPr>
          <w:t xml:space="preserve"> </w:t>
        </w:r>
      </w:hyperlink>
      <w:hyperlink r:id="rId2579">
        <w:r>
          <w:rPr>
            <w:lang w:val="ar_AE" w:bidi="ar_AE"/>
          </w:rPr>
          <w:rPr>
            <w:color w:val="0000EE"/>
            <w:u w:val="single"/>
          </w:rPr>
          <w:t xml:space="preserve"> خروج 2: 22</w:t>
        </w:r>
      </w:hyperlink>
      <w:hyperlink r:id="rId2588">
        <w:r>
          <w:rPr>
            <w:lang w:val="ar_AE" w:bidi="ar_AE"/>
          </w:rPr>
          <w:rPr>
            <w:color w:val="0000EE"/>
            <w:u w:val="single"/>
          </w:rPr>
          <w:t>؛ 23: 9</w:t>
        </w:r>
      </w:hyperlink>
      <w:r>
        <w:rPr>
          <w:lang w:val="ar_AE" w:bidi="ar_AE"/>
        </w:rPr>
        <w:t>) وفي أراضٍ أخرى (</w:t>
      </w:r>
      <w:hyperlink r:id="rId2589">
        <w:r>
          <w:rPr>
            <w:lang w:val="ar_AE" w:bidi="ar_AE"/>
          </w:rPr>
          <w:rPr>
            <w:color w:val="0000EE"/>
            <w:u w:val="single"/>
          </w:rPr>
          <w:t>رَاعوث 1:1</w:t>
        </w:r>
      </w:hyperlink>
      <w:r>
        <w:rPr>
          <w:lang w:val="ar_AE" w:bidi="ar_AE"/>
        </w:rPr>
        <w:t>).</w:t>
      </w:r>
    </w:p>
    <w:p>
      <w:pPr>
        <w:bidi/>
      </w:pPr>
      <w:r>
        <w:rPr>
          <w:lang w:val="ar_AE" w:bidi="ar_AE"/>
        </w:rPr>
      </w:r>
      <w:r>
        <w:rPr>
          <w:lang w:val="ar_AE" w:bidi="ar_AE"/>
        </w:rPr>
        <w:t>كان للأجانب أو المقيمين المؤقتين حقوق معينة في أثناء وجودهم في إِسْرَائِيل. ولكن كانت لديهم أيضًا بعض القيود. كان بإمكانهم تقديم الذبائح (</w:t>
      </w:r>
      <w:hyperlink r:id="rId2590">
        <w:r>
          <w:rPr>
            <w:lang w:val="ar_AE" w:bidi="ar_AE"/>
          </w:rPr>
          <w:rPr>
            <w:color w:val="0000EE"/>
            <w:u w:val="single"/>
          </w:rPr>
          <w:t>لاويين 17:8؛</w:t>
        </w:r>
      </w:hyperlink>
      <w:r>
        <w:rPr>
          <w:lang w:val="ar_AE" w:bidi="ar_AE"/>
        </w:rPr>
        <w:t xml:space="preserve"> </w:t>
      </w:r>
      <w:hyperlink r:id="rId2591">
        <w:r>
          <w:rPr>
            <w:lang w:val="ar_AE" w:bidi="ar_AE"/>
          </w:rPr>
          <w:rPr>
            <w:color w:val="0000EE"/>
            <w:u w:val="single"/>
          </w:rPr>
          <w:t>22:18</w:t>
        </w:r>
      </w:hyperlink>
      <w:r>
        <w:rPr>
          <w:lang w:val="ar_AE" w:bidi="ar_AE"/>
        </w:rPr>
        <w:t>) ولكن لم يكن بإمكانهم دخول المَقْدِس إلا إذا كانوا مختونين (</w:t>
      </w:r>
      <w:hyperlink r:id="rId2592">
        <w:r>
          <w:rPr>
            <w:lang w:val="ar_AE" w:bidi="ar_AE"/>
          </w:rPr>
          <w:rPr>
            <w:color w:val="0000EE"/>
            <w:u w:val="single"/>
          </w:rPr>
          <w:t>حِزْقِيَال 44:9</w:t>
        </w:r>
      </w:hyperlink>
      <w:r>
        <w:rPr>
          <w:lang w:val="ar_AE" w:bidi="ar_AE"/>
        </w:rPr>
        <w:t>). كان مسموحًا لهم بالمشاركة في الأعياد اليهودية الثلاثة (</w:t>
      </w:r>
      <w:hyperlink r:id="rId2593">
        <w:r>
          <w:rPr>
            <w:lang w:val="ar_AE" w:bidi="ar_AE"/>
          </w:rPr>
          <w:rPr>
            <w:color w:val="0000EE"/>
            <w:u w:val="single"/>
          </w:rPr>
          <w:t>تثنية 16: 11، 14</w:t>
        </w:r>
      </w:hyperlink>
      <w:r>
        <w:rPr>
          <w:lang w:val="ar_AE" w:bidi="ar_AE"/>
        </w:rPr>
        <w:t>) ولكن لم يكن بإمكانهم أكل وجبة الفصح إلا إذا كانوا مختونين (</w:t>
      </w:r>
      <w:hyperlink r:id="rId2594">
        <w:r>
          <w:rPr>
            <w:lang w:val="ar_AE" w:bidi="ar_AE"/>
          </w:rPr>
          <w:rPr>
            <w:color w:val="0000EE"/>
            <w:u w:val="single"/>
          </w:rPr>
          <w:t>خروج 12:43، 48</w:t>
        </w:r>
      </w:hyperlink>
      <w:r>
        <w:rPr>
          <w:lang w:val="ar_AE" w:bidi="ar_AE"/>
        </w:rPr>
        <w:t>). لم يكن الأجانب ملزمين باتباع ديانة بني إِسْرَائِيل، ولكنهم شاركوا في بعض فوائدها (</w:t>
      </w:r>
      <w:hyperlink r:id="rId1462">
        <w:r>
          <w:rPr>
            <w:lang w:val="ar_AE" w:bidi="ar_AE"/>
          </w:rPr>
          <w:rPr>
            <w:color w:val="0000EE"/>
            <w:u w:val="single"/>
          </w:rPr>
          <w:t>تثنية 14: 29</w:t>
        </w:r>
      </w:hyperlink>
      <w:r>
        <w:rPr>
          <w:lang w:val="ar_AE" w:bidi="ar_AE"/>
        </w:rPr>
        <w:t>). لم يكن عليهم العمل في يوم السبت أو يوم الكفارة (</w:t>
      </w:r>
      <w:hyperlink r:id="rId2595">
        <w:r>
          <w:rPr>
            <w:lang w:val="ar_AE" w:bidi="ar_AE"/>
          </w:rPr>
          <w:rPr>
            <w:color w:val="0000EE"/>
            <w:u w:val="single"/>
          </w:rPr>
          <w:t>خروج 20:10؛</w:t>
        </w:r>
      </w:hyperlink>
      <w:r>
        <w:rPr>
          <w:lang w:val="ar_AE" w:bidi="ar_AE"/>
        </w:rPr>
        <w:t xml:space="preserve"> </w:t>
      </w:r>
      <w:hyperlink r:id="rId2596">
        <w:r>
          <w:rPr>
            <w:lang w:val="ar_AE" w:bidi="ar_AE"/>
          </w:rPr>
          <w:rPr>
            <w:color w:val="0000EE"/>
            <w:u w:val="single"/>
          </w:rPr>
          <w:t>23:12؛</w:t>
        </w:r>
      </w:hyperlink>
      <w:r>
        <w:rPr>
          <w:lang w:val="ar_AE" w:bidi="ar_AE"/>
        </w:rPr>
        <w:t xml:space="preserve"> </w:t>
      </w:r>
      <w:hyperlink r:id="rId2597">
        <w:r>
          <w:rPr>
            <w:lang w:val="ar_AE" w:bidi="ar_AE"/>
          </w:rPr>
          <w:rPr>
            <w:color w:val="0000EE"/>
            <w:u w:val="single"/>
          </w:rPr>
          <w:t>لاويين 16: 29؛</w:t>
        </w:r>
      </w:hyperlink>
      <w:r>
        <w:rPr>
          <w:lang w:val="ar_AE" w:bidi="ar_AE"/>
        </w:rPr>
        <w:t xml:space="preserve"> </w:t>
      </w:r>
      <w:hyperlink r:id="rId2598">
        <w:r>
          <w:rPr>
            <w:lang w:val="ar_AE" w:bidi="ar_AE"/>
          </w:rPr>
          <w:rPr>
            <w:color w:val="0000EE"/>
            <w:u w:val="single"/>
          </w:rPr>
          <w:t>تثنية 5: 14</w:t>
        </w:r>
      </w:hyperlink>
      <w:r>
        <w:rPr>
          <w:lang w:val="ar_AE" w:bidi="ar_AE"/>
        </w:rPr>
        <w:t>) وكان يمكن رجمهم إذا جدفوا أو سبّوا اسم الله (</w:t>
      </w:r>
      <w:hyperlink r:id="rId1868">
        <w:r>
          <w:rPr>
            <w:lang w:val="ar_AE" w:bidi="ar_AE"/>
          </w:rPr>
          <w:rPr>
            <w:color w:val="0000EE"/>
            <w:u w:val="single"/>
          </w:rPr>
          <w:t>لاويين 24:16؛</w:t>
        </w:r>
      </w:hyperlink>
      <w:r>
        <w:rPr>
          <w:lang w:val="ar_AE" w:bidi="ar_AE"/>
        </w:rPr>
        <w:t xml:space="preserve"> </w:t>
      </w:r>
      <w:hyperlink r:id="rId2599">
        <w:r>
          <w:rPr>
            <w:lang w:val="ar_AE" w:bidi="ar_AE"/>
          </w:rPr>
          <w:rPr>
            <w:color w:val="0000EE"/>
            <w:u w:val="single"/>
          </w:rPr>
          <w:t>عدد 15:30</w:t>
        </w:r>
      </w:hyperlink>
      <w:r>
        <w:rPr>
          <w:lang w:val="ar_AE" w:bidi="ar_AE"/>
        </w:rPr>
        <w:t>). كان الأجانب ممنوعين من أكل الدَّم (</w:t>
      </w:r>
      <w:hyperlink r:id="rId2600">
        <w:r>
          <w:rPr>
            <w:lang w:val="ar_AE" w:bidi="ar_AE"/>
          </w:rPr>
          <w:rPr>
            <w:color w:val="0000EE"/>
            <w:u w:val="single"/>
          </w:rPr>
          <w:t>لاويين 17: 10–12</w:t>
        </w:r>
      </w:hyperlink>
      <w:r>
        <w:rPr>
          <w:lang w:val="ar_AE" w:bidi="ar_AE"/>
        </w:rPr>
        <w:t>) ولكن يمكنهم أكل الحيوانات التي ماتت بشكل طبيعي (</w:t>
      </w:r>
      <w:hyperlink r:id="rId2576">
        <w:r>
          <w:rPr>
            <w:lang w:val="ar_AE" w:bidi="ar_AE"/>
          </w:rPr>
          <w:rPr>
            <w:color w:val="0000EE"/>
            <w:u w:val="single"/>
          </w:rPr>
          <w:t>تثنية 14: 21</w:t>
        </w:r>
      </w:hyperlink>
      <w:r>
        <w:rPr>
          <w:lang w:val="ar_AE" w:bidi="ar_AE"/>
        </w:rPr>
        <w:t>). كان الالتزام بعدم اتباع الممارسات الجنسية الآثمة في إِسْرَائِيل ينطبق أيضًا على الأجانب (</w:t>
      </w:r>
      <w:hyperlink r:id="rId2601">
        <w:r>
          <w:rPr>
            <w:lang w:val="ar_AE" w:bidi="ar_AE"/>
          </w:rPr>
          <w:rPr>
            <w:color w:val="0000EE"/>
            <w:u w:val="single"/>
          </w:rPr>
          <w:t>لاويين 18:26</w:t>
        </w:r>
      </w:hyperlink>
      <w:r>
        <w:rPr>
          <w:lang w:val="ar_AE" w:bidi="ar_AE"/>
        </w:rPr>
        <w:t>). كانت هناك محظورات ضد زواج بني إسرائيل من الأجانب، ولكن كان ذلك يتم بشكل شائع (</w:t>
      </w:r>
      <w:hyperlink r:id="rId2602">
        <w:r>
          <w:rPr>
            <w:lang w:val="ar_AE" w:bidi="ar_AE"/>
          </w:rPr>
          <w:rPr>
            <w:color w:val="0000EE"/>
            <w:u w:val="single"/>
          </w:rPr>
          <w:t>تكوين 34:14؛</w:t>
        </w:r>
      </w:hyperlink>
      <w:r>
        <w:rPr>
          <w:lang w:val="ar_AE" w:bidi="ar_AE"/>
        </w:rPr>
        <w:t xml:space="preserve"> </w:t>
      </w:r>
      <w:hyperlink r:id="rId2603">
        <w:r>
          <w:rPr>
            <w:lang w:val="ar_AE" w:bidi="ar_AE"/>
          </w:rPr>
          <w:rPr>
            <w:color w:val="0000EE"/>
            <w:u w:val="single"/>
          </w:rPr>
          <w:t>خروج 34:12، 16؛</w:t>
        </w:r>
      </w:hyperlink>
      <w:r>
        <w:rPr>
          <w:lang w:val="ar_AE" w:bidi="ar_AE"/>
        </w:rPr>
        <w:t xml:space="preserve"> </w:t>
      </w:r>
      <w:hyperlink r:id="rId2604">
        <w:r>
          <w:rPr>
            <w:lang w:val="ar_AE" w:bidi="ar_AE"/>
          </w:rPr>
          <w:rPr>
            <w:color w:val="0000EE"/>
            <w:u w:val="single"/>
          </w:rPr>
          <w:t>تثنية 7:3–4؛</w:t>
        </w:r>
      </w:hyperlink>
      <w:r>
        <w:rPr>
          <w:lang w:val="ar_AE" w:bidi="ar_AE"/>
        </w:rPr>
        <w:t xml:space="preserve"> </w:t>
      </w:r>
      <w:hyperlink r:id="rId2605">
        <w:r>
          <w:rPr>
            <w:lang w:val="ar_AE" w:bidi="ar_AE"/>
          </w:rPr>
          <w:rPr>
            <w:color w:val="0000EE"/>
            <w:u w:val="single"/>
          </w:rPr>
          <w:t>يَشوع 23:12</w:t>
        </w:r>
      </w:hyperlink>
      <w:r>
        <w:rPr>
          <w:lang w:val="ar_AE" w:bidi="ar_AE"/>
        </w:rPr>
        <w:t>).</w:t>
      </w:r>
    </w:p>
    <w:p>
      <w:pPr>
        <w:bidi/>
      </w:pPr>
      <w:r>
        <w:rPr>
          <w:lang w:val="ar_AE" w:bidi="ar_AE"/>
        </w:rPr>
      </w:r>
      <w:r>
        <w:rPr>
          <w:lang w:val="ar_AE" w:bidi="ar_AE"/>
        </w:rPr>
        <w:t>حقوق المواطنين كانت تُمنح للأجانب بموجب شريعة موسَى (</w:t>
      </w:r>
      <w:hyperlink r:id="rId2606">
        <w:r>
          <w:rPr>
            <w:lang w:val="ar_AE" w:bidi="ar_AE"/>
          </w:rPr>
          <w:rPr>
            <w:color w:val="0000EE"/>
            <w:u w:val="single"/>
          </w:rPr>
          <w:t>خروج 12:49؛</w:t>
        </w:r>
      </w:hyperlink>
      <w:r>
        <w:rPr>
          <w:lang w:val="ar_AE" w:bidi="ar_AE"/>
        </w:rPr>
        <w:t xml:space="preserve"> </w:t>
      </w:r>
      <w:hyperlink r:id="rId2607">
        <w:r>
          <w:rPr>
            <w:lang w:val="ar_AE" w:bidi="ar_AE"/>
          </w:rPr>
          <w:rPr>
            <w:color w:val="0000EE"/>
            <w:u w:val="single"/>
          </w:rPr>
          <w:t>لاويين 24:22</w:t>
        </w:r>
      </w:hyperlink>
      <w:r>
        <w:rPr>
          <w:lang w:val="ar_AE" w:bidi="ar_AE"/>
        </w:rPr>
        <w:t>). كانوا يخضعون لنفس التشريعات والعقوبات (</w:t>
      </w:r>
      <w:hyperlink r:id="rId2608">
        <w:r>
          <w:rPr>
            <w:lang w:val="ar_AE" w:bidi="ar_AE"/>
          </w:rPr>
          <w:rPr>
            <w:color w:val="0000EE"/>
            <w:u w:val="single"/>
          </w:rPr>
          <w:t>لاويين 20:2؛</w:t>
        </w:r>
      </w:hyperlink>
      <w:r>
        <w:rPr>
          <w:lang w:val="ar_AE" w:bidi="ar_AE"/>
        </w:rPr>
        <w:t xml:space="preserve"> </w:t>
      </w:r>
      <w:hyperlink r:id="rId2609">
        <w:r>
          <w:rPr>
            <w:lang w:val="ar_AE" w:bidi="ar_AE"/>
          </w:rPr>
          <w:rPr>
            <w:color w:val="0000EE"/>
            <w:u w:val="single"/>
          </w:rPr>
          <w:t>24:16، 22؛</w:t>
        </w:r>
      </w:hyperlink>
      <w:r>
        <w:rPr>
          <w:lang w:val="ar_AE" w:bidi="ar_AE"/>
        </w:rPr>
        <w:t xml:space="preserve"> </w:t>
      </w:r>
      <w:hyperlink r:id="rId2610">
        <w:r>
          <w:rPr>
            <w:lang w:val="ar_AE" w:bidi="ar_AE"/>
          </w:rPr>
          <w:rPr>
            <w:color w:val="0000EE"/>
            <w:u w:val="single"/>
          </w:rPr>
          <w:t>تثنية 1: 16</w:t>
        </w:r>
      </w:hyperlink>
      <w:r>
        <w:rPr>
          <w:lang w:val="ar_AE" w:bidi="ar_AE"/>
        </w:rPr>
        <w:t>). كان يجب معاملتهم بأدب (</w:t>
      </w:r>
      <w:hyperlink r:id="rId2611">
        <w:r>
          <w:rPr>
            <w:lang w:val="ar_AE" w:bidi="ar_AE"/>
          </w:rPr>
          <w:rPr>
            <w:color w:val="0000EE"/>
            <w:u w:val="single"/>
          </w:rPr>
          <w:t>خروج 22:21؛</w:t>
        </w:r>
      </w:hyperlink>
      <w:r>
        <w:rPr>
          <w:lang w:val="ar_AE" w:bidi="ar_AE"/>
        </w:rPr>
        <w:t xml:space="preserve"> </w:t>
      </w:r>
      <w:hyperlink r:id="rId2588">
        <w:r>
          <w:rPr>
            <w:lang w:val="ar_AE" w:bidi="ar_AE"/>
          </w:rPr>
          <w:rPr>
            <w:color w:val="0000EE"/>
            <w:u w:val="single"/>
          </w:rPr>
          <w:t>23:9</w:t>
        </w:r>
      </w:hyperlink>
      <w:r>
        <w:rPr>
          <w:lang w:val="ar_AE" w:bidi="ar_AE"/>
        </w:rPr>
        <w:t>). كان يجب أن يُحبّوا كأولئك الذين تحت محبة الله (</w:t>
      </w:r>
      <w:hyperlink r:id="rId2612">
        <w:r>
          <w:rPr>
            <w:lang w:val="ar_AE" w:bidi="ar_AE"/>
          </w:rPr>
          <w:rPr>
            <w:color w:val="0000EE"/>
            <w:u w:val="single"/>
          </w:rPr>
          <w:t>لاويين 19:34؛</w:t>
        </w:r>
      </w:hyperlink>
      <w:r>
        <w:rPr>
          <w:lang w:val="ar_AE" w:bidi="ar_AE"/>
        </w:rPr>
        <w:t xml:space="preserve"> </w:t>
      </w:r>
      <w:hyperlink r:id="rId2613">
        <w:r>
          <w:rPr>
            <w:lang w:val="ar_AE" w:bidi="ar_AE"/>
          </w:rPr>
          <w:rPr>
            <w:color w:val="0000EE"/>
            <w:u w:val="single"/>
          </w:rPr>
          <w:t>تثنية 10:18–19</w:t>
        </w:r>
      </w:hyperlink>
      <w:r>
        <w:rPr>
          <w:lang w:val="ar_AE" w:bidi="ar_AE"/>
        </w:rPr>
        <w:t>). وكان يجب معاملتهم بسخاء (</w:t>
      </w:r>
      <w:hyperlink r:id="rId2614">
        <w:r>
          <w:rPr>
            <w:lang w:val="ar_AE" w:bidi="ar_AE"/>
          </w:rPr>
          <w:rPr>
            <w:color w:val="0000EE"/>
            <w:u w:val="single"/>
          </w:rPr>
          <w:t>لاويين 19:10؛</w:t>
        </w:r>
      </w:hyperlink>
      <w:r>
        <w:rPr>
          <w:lang w:val="ar_AE" w:bidi="ar_AE"/>
        </w:rPr>
        <w:t xml:space="preserve"> </w:t>
      </w:r>
      <w:hyperlink r:id="rId2615">
        <w:r>
          <w:rPr>
            <w:lang w:val="ar_AE" w:bidi="ar_AE"/>
          </w:rPr>
          <w:rPr>
            <w:color w:val="0000EE"/>
            <w:u w:val="single"/>
          </w:rPr>
          <w:t>23:22؛</w:t>
        </w:r>
      </w:hyperlink>
      <w:r>
        <w:rPr>
          <w:lang w:val="ar_AE" w:bidi="ar_AE"/>
        </w:rPr>
        <w:t xml:space="preserve"> </w:t>
      </w:r>
      <w:hyperlink r:id="rId2616">
        <w:r>
          <w:rPr>
            <w:lang w:val="ar_AE" w:bidi="ar_AE"/>
          </w:rPr>
          <w:rPr>
            <w:color w:val="0000EE"/>
            <w:u w:val="single"/>
          </w:rPr>
          <w:t>تثنية 24: 19–22</w:t>
        </w:r>
      </w:hyperlink>
      <w:r>
        <w:rPr>
          <w:lang w:val="ar_AE" w:bidi="ar_AE"/>
        </w:rPr>
        <w:t>). يمكنهم الهروب إلى ملجأ (للحماية أو المأوى) في أوقات الشدة (</w:t>
      </w:r>
      <w:hyperlink r:id="rId2617">
        <w:r>
          <w:rPr>
            <w:lang w:val="ar_AE" w:bidi="ar_AE"/>
          </w:rPr>
          <w:rPr>
            <w:color w:val="0000EE"/>
            <w:u w:val="single"/>
          </w:rPr>
          <w:t>عدد 35:15؛</w:t>
        </w:r>
      </w:hyperlink>
      <w:r>
        <w:rPr>
          <w:lang w:val="ar_AE" w:bidi="ar_AE"/>
        </w:rPr>
        <w:t xml:space="preserve"> </w:t>
      </w:r>
      <w:hyperlink r:id="rId2618">
        <w:r>
          <w:rPr>
            <w:lang w:val="ar_AE" w:bidi="ar_AE"/>
          </w:rPr>
          <w:rPr>
            <w:color w:val="0000EE"/>
            <w:u w:val="single"/>
          </w:rPr>
          <w:t>يَشوع 20:9</w:t>
        </w:r>
      </w:hyperlink>
      <w:r>
        <w:rPr>
          <w:lang w:val="ar_AE" w:bidi="ar_AE"/>
        </w:rPr>
        <w:t>). كان يجب معاملة الأُجَراء الأجانب بنفس معاملة الأُجَراء العبرانيين (</w:t>
      </w:r>
      <w:hyperlink r:id="rId2619">
        <w:r>
          <w:rPr>
            <w:lang w:val="ar_AE" w:bidi="ar_AE"/>
          </w:rPr>
          <w:rPr>
            <w:color w:val="0000EE"/>
            <w:u w:val="single"/>
          </w:rPr>
          <w:t>تثنية 24:14</w:t>
        </w:r>
      </w:hyperlink>
      <w:r>
        <w:rPr>
          <w:lang w:val="ar_AE" w:bidi="ar_AE"/>
        </w:rPr>
        <w:t>). لا يمكن للأجنبي المشاركة في الشؤون القبلية أو أن يصبح ملكًا (</w:t>
      </w:r>
      <w:hyperlink r:id="rId2620">
        <w:r>
          <w:rPr>
            <w:lang w:val="ar_AE" w:bidi="ar_AE"/>
          </w:rPr>
          <w:rPr>
            <w:color w:val="0000EE"/>
            <w:u w:val="single"/>
          </w:rPr>
          <w:t>17:15</w:t>
        </w:r>
      </w:hyperlink>
      <w:r>
        <w:rPr>
          <w:lang w:val="ar_AE" w:bidi="ar_AE"/>
        </w:rPr>
        <w:t>). كان النبي حِزْقِيَال يتطلع إلى الوقت المستقبلي عندما سيحكم المَسِيَّا. عندها سيشارك الأجنبي جميع بركات الأرض مع شعب الله الخاص (</w:t>
      </w:r>
      <w:hyperlink r:id="rId2621">
        <w:r>
          <w:rPr>
            <w:lang w:val="ar_AE" w:bidi="ar_AE"/>
          </w:rPr>
          <w:rPr>
            <w:color w:val="0000EE"/>
            <w:u w:val="single"/>
          </w:rPr>
          <w:t>حِزْقِيَال 47:22–23</w:t>
        </w:r>
      </w:hyperlink>
      <w:r>
        <w:rPr>
          <w:lang w:val="ar_AE" w:bidi="ar_AE"/>
        </w:rPr>
        <w:t>).</w:t>
      </w:r>
    </w:p>
    <w:p>
      <w:pPr>
        <w:bidi/>
      </w:pPr>
      <w:r>
        <w:rPr>
          <w:lang w:val="ar_AE" w:bidi="ar_AE"/>
        </w:rPr>
      </w:r>
      <w:r>
        <w:rPr>
          <w:lang w:val="ar_AE" w:bidi="ar_AE"/>
        </w:rPr>
        <w:t>في العهد الجديد، يُستخدم مصطلح "الغريب" بشكل رمزي في كثير من الأحيان. من ناحية، سمح عمل ٱلْمَسِيحِ لجميع الغرباء (على سبيل المثال، أولئك الذين كانوا منفصلين عن المسيح) بأن يصبحوا رعيَّة في بيت الله (</w:t>
      </w:r>
      <w:hyperlink r:id="rId2622">
        <w:r>
          <w:rPr>
            <w:lang w:val="ar_AE" w:bidi="ar_AE"/>
          </w:rPr>
          <w:rPr>
            <w:color w:val="0000EE"/>
            <w:u w:val="single"/>
          </w:rPr>
          <w:t>أفسس 2: 11–19</w:t>
        </w:r>
      </w:hyperlink>
      <w:r>
        <w:rPr>
          <w:lang w:val="ar_AE" w:bidi="ar_AE"/>
        </w:rPr>
        <w:t>). من ناحية أخرى، على المسيحيين أن يعتبروا أنفسهم غرباء في هذا العالم (</w:t>
      </w:r>
      <w:hyperlink r:id="rId2623">
        <w:r>
          <w:rPr>
            <w:lang w:val="ar_AE" w:bidi="ar_AE"/>
          </w:rPr>
          <w:rPr>
            <w:color w:val="0000EE"/>
            <w:u w:val="single"/>
          </w:rPr>
          <w:t>عبرانيين 11:13؛</w:t>
        </w:r>
      </w:hyperlink>
      <w:r>
        <w:rPr>
          <w:lang w:val="ar_AE" w:bidi="ar_AE"/>
        </w:rPr>
        <w:t xml:space="preserve"> </w:t>
      </w:r>
      <w:hyperlink r:id="rId2624">
        <w:r>
          <w:rPr>
            <w:lang w:val="ar_AE" w:bidi="ar_AE"/>
          </w:rPr>
          <w:rPr>
            <w:color w:val="0000EE"/>
            <w:u w:val="single"/>
          </w:rPr>
          <w:t>1 بطْرس 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البَرْبَري؛</w:t>
      </w:r>
      <w:r>
        <w:rPr>
          <w:lang w:val="ar_AE" w:bidi="ar_AE"/>
        </w:rPr>
        <w:t xml:space="preserve"> </w:t>
      </w:r>
      <w:r>
        <w:rPr>
          <w:lang w:val="ar_AE" w:bidi="ar_AE"/>
        </w:rPr>
        <w:t>القريب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الأحجار الكريمة</w:t>
      </w:r>
      <w:r>
        <w:rPr>
          <w:lang w:val="ar_AE" w:bidi="ar_AE"/>
        </w:rPr>
      </w:r>
    </w:p>
    <w:p>
      <w:pPr>
        <w:bidi/>
      </w:pPr>
      <w:r>
        <w:rPr>
          <w:lang w:val="ar_AE" w:bidi="ar_AE"/>
        </w:rPr>
      </w:r>
      <w:r>
        <w:rPr>
          <w:lang w:val="ar_AE" w:bidi="ar_AE"/>
        </w:rPr>
        <w:t xml:space="preserve">ثمة قائمة طويلة من الأحجار الكريمة المستخدمة في العهد القديم في </w:t>
      </w:r>
      <w:hyperlink r:id="rId2625">
        <w:r>
          <w:rPr>
            <w:lang w:val="ar_AE" w:bidi="ar_AE"/>
          </w:rPr>
          <w:rPr>
            <w:color w:val="0000EE"/>
            <w:u w:val="single"/>
          </w:rPr>
          <w:t>خروج 28: 17–20</w:t>
        </w:r>
      </w:hyperlink>
      <w:r>
        <w:rPr>
          <w:lang w:val="ar_AE" w:bidi="ar_AE"/>
        </w:rPr>
        <w:t xml:space="preserve"> و</w:t>
      </w:r>
      <w:hyperlink r:id="rId2626">
        <w:r>
          <w:rPr>
            <w:lang w:val="ar_AE" w:bidi="ar_AE"/>
          </w:rPr>
          <w:rPr>
            <w:color w:val="0000EE"/>
            <w:u w:val="single"/>
          </w:rPr>
          <w:t>39: 10–13</w:t>
        </w:r>
      </w:hyperlink>
      <w:r>
        <w:rPr>
          <w:lang w:val="ar_AE" w:bidi="ar_AE"/>
        </w:rPr>
        <w:t xml:space="preserve">، إذ وُضعت أربعة صفوف من ثلاثة أحجار، كل منها محفور عليه اسم أحد أسباط إسرائيل الاثنى عشر، على صدرية رئيس الكهنة. وثمة قوائم أخرى في </w:t>
      </w:r>
      <w:hyperlink r:id="rId2627">
        <w:r>
          <w:rPr>
            <w:lang w:val="ar_AE" w:bidi="ar_AE"/>
          </w:rPr>
          <w:rPr>
            <w:color w:val="0000EE"/>
            <w:u w:val="single"/>
          </w:rPr>
          <w:t>حزقيال 28: 13</w:t>
        </w:r>
      </w:hyperlink>
      <w:r>
        <w:rPr>
          <w:lang w:val="ar_AE" w:bidi="ar_AE"/>
        </w:rPr>
        <w:t xml:space="preserve"> و</w:t>
      </w:r>
      <w:hyperlink r:id="rId2628">
        <w:r>
          <w:rPr>
            <w:lang w:val="ar_AE" w:bidi="ar_AE"/>
          </w:rPr>
          <w:rPr>
            <w:color w:val="0000EE"/>
            <w:u w:val="single"/>
          </w:rPr>
          <w:t>رؤيا 21: 19–21</w:t>
        </w:r>
      </w:hyperlink>
      <w:r>
        <w:rPr>
          <w:lang w:val="ar_AE" w:bidi="ar_AE"/>
        </w:rPr>
        <w:t>. من الصعب تحديد كل هذه الأحجار بدقة، إذ إن الترجمة الدقيقة ليست ممكنة دائمًا. ويشار إلى بعض الاختلافات في الترجمة في القائمة التالية، كما مترجما في البستاني فاندايك:</w:t>
      </w:r>
    </w:p>
    <w:p>
      <w:pPr>
        <w:bidi/>
      </w:pPr>
      <w:r>
        <w:rPr>
          <w:lang w:val="ar_AE" w:bidi="ar_AE"/>
        </w:rPr>
      </w:r>
      <w:r>
        <w:rPr>
          <w:lang w:val="ar_AE" w:bidi="ar_AE"/>
        </w:rPr>
        <w:t>1. العقيق الأحمر اليماني، أكسيد السيليكون، نوع من الكوارتز الشفاف ذو طبقات من الألوان المختلفة (</w:t>
      </w:r>
      <w:hyperlink r:id="rId2629">
        <w:r>
          <w:rPr>
            <w:lang w:val="ar_AE" w:bidi="ar_AE"/>
          </w:rPr>
          <w:rPr>
            <w:color w:val="0000EE"/>
            <w:u w:val="single"/>
          </w:rPr>
          <w:t>خروج 28:</w:t>
        </w:r>
      </w:hyperlink>
      <w:r>
        <w:rPr>
          <w:lang w:val="ar_AE" w:bidi="ar_AE"/>
        </w:rPr>
        <w:t xml:space="preserve"> 19؛ </w:t>
      </w:r>
      <w:hyperlink r:id="rId2630">
        <w:r>
          <w:rPr>
            <w:lang w:val="ar_AE" w:bidi="ar_AE"/>
          </w:rPr>
          <w:rPr>
            <w:color w:val="0000EE"/>
            <w:u w:val="single"/>
          </w:rPr>
          <w:t>39: 12</w:t>
        </w:r>
      </w:hyperlink>
      <w:r>
        <w:rPr>
          <w:lang w:val="ar_AE" w:bidi="ar_AE"/>
        </w:rPr>
        <w:t xml:space="preserve">؛ </w:t>
      </w:r>
      <w:hyperlink r:id="rId2631">
        <w:r>
          <w:rPr>
            <w:lang w:val="ar_AE" w:bidi="ar_AE"/>
          </w:rPr>
          <w:rPr>
            <w:color w:val="0000EE"/>
            <w:u w:val="single"/>
          </w:rPr>
          <w:t>إشعياء 54: 12</w:t>
        </w:r>
      </w:hyperlink>
      <w:r>
        <w:rPr>
          <w:lang w:val="ar_AE" w:bidi="ar_AE"/>
        </w:rPr>
        <w:t xml:space="preserve">؛ </w:t>
      </w:r>
      <w:hyperlink r:id="rId2632">
        <w:r>
          <w:rPr>
            <w:lang w:val="ar_AE" w:bidi="ar_AE"/>
          </w:rPr>
          <w:rPr>
            <w:color w:val="0000EE"/>
            <w:u w:val="single"/>
          </w:rPr>
          <w:t>رُّؤيا 21: 19</w:t>
        </w:r>
      </w:hyperlink>
      <w:r>
        <w:rPr>
          <w:lang w:val="ar_AE" w:bidi="ar_AE"/>
        </w:rPr>
        <w:t>).</w:t>
      </w:r>
    </w:p>
    <w:p>
      <w:pPr>
        <w:bidi/>
      </w:pPr>
      <w:r>
        <w:rPr>
          <w:lang w:val="ar_AE" w:bidi="ar_AE"/>
        </w:rPr>
      </w:r>
      <w:r>
        <w:rPr>
          <w:lang w:val="ar_AE" w:bidi="ar_AE"/>
        </w:rPr>
        <w:t>2. المرمر ( أو البَسْتَر أو الهَيْصَم)، نوع من كربونات الكالسيوم (الجبس) ذو الحبيبات الدقيقة، وغالبًا ما يكون أبيض اللون وشفافًا، كان يُستخدم على نطاق واسع في العصور الكتابية في صناعة المزهريات المزخرفة والأوعية وأواني الكحل والتماثيل وأواني العطور وما إلى ذلك. (</w:t>
      </w:r>
      <w:hyperlink r:id="rId2633">
        <w:r>
          <w:rPr>
            <w:lang w:val="ar_AE" w:bidi="ar_AE"/>
          </w:rPr>
          <w:rPr>
            <w:color w:val="0000EE"/>
            <w:u w:val="single"/>
          </w:rPr>
          <w:t xml:space="preserve"> نشيد الأنشاد 5: 15</w:t>
        </w:r>
      </w:hyperlink>
      <w:r>
        <w:rPr>
          <w:lang w:val="ar_AE" w:bidi="ar_AE"/>
        </w:rPr>
        <w:t xml:space="preserve">؛ </w:t>
      </w:r>
      <w:hyperlink r:id="rId2634">
        <w:r>
          <w:rPr>
            <w:lang w:val="ar_AE" w:bidi="ar_AE"/>
          </w:rPr>
          <w:rPr>
            <w:color w:val="0000EE"/>
            <w:u w:val="single"/>
          </w:rPr>
          <w:t>متى 26: 7</w:t>
        </w:r>
      </w:hyperlink>
      <w:r>
        <w:rPr>
          <w:lang w:val="ar_AE" w:bidi="ar_AE"/>
        </w:rPr>
        <w:t xml:space="preserve">؛ </w:t>
      </w:r>
      <w:hyperlink r:id="rId2635">
        <w:r>
          <w:rPr>
            <w:lang w:val="ar_AE" w:bidi="ar_AE"/>
          </w:rPr>
          <w:rPr>
            <w:color w:val="0000EE"/>
            <w:u w:val="single"/>
          </w:rPr>
          <w:t>مرقس 14: 3</w:t>
        </w:r>
      </w:hyperlink>
      <w:r>
        <w:rPr>
          <w:lang w:val="ar_AE" w:bidi="ar_AE"/>
        </w:rPr>
        <w:t xml:space="preserve">؛ </w:t>
      </w:r>
      <w:hyperlink r:id="rId2636">
        <w:r>
          <w:rPr>
            <w:lang w:val="ar_AE" w:bidi="ar_AE"/>
          </w:rPr>
          <w:rPr>
            <w:color w:val="0000EE"/>
            <w:u w:val="single"/>
          </w:rPr>
          <w:t>لوقا 7: 37</w:t>
        </w:r>
      </w:hyperlink>
      <w:r>
        <w:rPr>
          <w:lang w:val="ar_AE" w:bidi="ar_AE"/>
        </w:rPr>
        <w:t>).</w:t>
      </w:r>
    </w:p>
    <w:p>
      <w:pPr>
        <w:bidi/>
      </w:pPr>
      <w:r>
        <w:rPr>
          <w:lang w:val="ar_AE" w:bidi="ar_AE"/>
        </w:rPr>
      </w:r>
      <w:r>
        <w:rPr>
          <w:lang w:val="ar_AE" w:bidi="ar_AE"/>
        </w:rPr>
        <w:t>3. الجَمَشْتٌ، أكسيد السيليكون، وهو نوع أرجواني أو بنفسجي من الكوارتز البلوري الشفاف (</w:t>
      </w:r>
      <w:hyperlink r:id="rId2629">
        <w:r>
          <w:rPr>
            <w:lang w:val="ar_AE" w:bidi="ar_AE"/>
          </w:rPr>
          <w:rPr>
            <w:color w:val="0000EE"/>
            <w:u w:val="single"/>
          </w:rPr>
          <w:t>خروج 28: 19</w:t>
        </w:r>
      </w:hyperlink>
      <w:r>
        <w:rPr>
          <w:lang w:val="ar_AE" w:bidi="ar_AE"/>
        </w:rPr>
        <w:t xml:space="preserve">؛ </w:t>
      </w:r>
      <w:hyperlink r:id="rId2630">
        <w:r>
          <w:rPr>
            <w:lang w:val="ar_AE" w:bidi="ar_AE"/>
          </w:rPr>
          <w:rPr>
            <w:color w:val="0000EE"/>
            <w:u w:val="single"/>
          </w:rPr>
          <w:t>39: 12</w:t>
        </w:r>
      </w:hyperlink>
      <w:r>
        <w:rPr>
          <w:lang w:val="ar_AE" w:bidi="ar_AE"/>
        </w:rPr>
        <w:t xml:space="preserve">؛ </w:t>
      </w:r>
      <w:hyperlink r:id="rId1972">
        <w:r>
          <w:rPr>
            <w:lang w:val="ar_AE" w:bidi="ar_AE"/>
          </w:rPr>
          <w:rPr>
            <w:color w:val="0000EE"/>
            <w:u w:val="single"/>
          </w:rPr>
          <w:t>رؤيا 21: 20</w:t>
        </w:r>
      </w:hyperlink>
      <w:r>
        <w:rPr>
          <w:lang w:val="ar_AE" w:bidi="ar_AE"/>
        </w:rPr>
        <w:t>).</w:t>
      </w:r>
    </w:p>
    <w:p>
      <w:pPr>
        <w:bidi/>
      </w:pPr>
      <w:r>
        <w:rPr>
          <w:lang w:val="ar_AE" w:bidi="ar_AE"/>
        </w:rPr>
      </w:r>
      <w:r>
        <w:rPr>
          <w:lang w:val="ar_AE" w:bidi="ar_AE"/>
        </w:rPr>
        <w:t>4. الزَبَرْجَدٌ، سيليكات الألومنيوم (</w:t>
      </w:r>
      <w:hyperlink r:id="rId2637">
        <w:r>
          <w:rPr>
            <w:lang w:val="ar_AE" w:bidi="ar_AE"/>
          </w:rPr>
          <w:rPr>
            <w:color w:val="0000EE"/>
            <w:u w:val="single"/>
          </w:rPr>
          <w:t>خروج 28: 20</w:t>
        </w:r>
      </w:hyperlink>
      <w:r>
        <w:rPr>
          <w:lang w:val="ar_AE" w:bidi="ar_AE"/>
        </w:rPr>
        <w:t xml:space="preserve">؛ </w:t>
      </w:r>
      <w:hyperlink r:id="rId2638">
        <w:r>
          <w:rPr>
            <w:lang w:val="ar_AE" w:bidi="ar_AE"/>
          </w:rPr>
          <w:rPr>
            <w:color w:val="0000EE"/>
            <w:u w:val="single"/>
          </w:rPr>
          <w:t>39: 13</w:t>
        </w:r>
      </w:hyperlink>
      <w:r>
        <w:rPr>
          <w:lang w:val="ar_AE" w:bidi="ar_AE"/>
        </w:rPr>
        <w:t xml:space="preserve">؛ </w:t>
      </w:r>
      <w:hyperlink r:id="rId2639">
        <w:r>
          <w:rPr>
            <w:lang w:val="ar_AE" w:bidi="ar_AE"/>
          </w:rPr>
          <w:rPr>
            <w:color w:val="0000EE"/>
            <w:u w:val="single"/>
          </w:rPr>
          <w:t>نشيد الأنشاد 5: 14</w:t>
        </w:r>
      </w:hyperlink>
      <w:r>
        <w:rPr>
          <w:lang w:val="ar_AE" w:bidi="ar_AE"/>
        </w:rPr>
        <w:t xml:space="preserve">؛ </w:t>
      </w:r>
      <w:hyperlink r:id="rId2640">
        <w:r>
          <w:rPr>
            <w:lang w:val="ar_AE" w:bidi="ar_AE"/>
          </w:rPr>
          <w:rPr>
            <w:color w:val="0000EE"/>
            <w:u w:val="single"/>
          </w:rPr>
          <w:t>دانيال 10: 6</w:t>
        </w:r>
      </w:hyperlink>
      <w:r>
        <w:rPr>
          <w:lang w:val="ar_AE" w:bidi="ar_AE"/>
        </w:rPr>
        <w:t>). عادة ما يكون أخضر اللون (</w:t>
      </w:r>
      <w:hyperlink r:id="rId1972">
        <w:r>
          <w:rPr>
            <w:lang w:val="ar_AE" w:bidi="ar_AE"/>
          </w:rPr>
          <w:rPr>
            <w:color w:val="0000EE"/>
            <w:u w:val="single"/>
          </w:rPr>
          <w:t>رؤيا 21: 20</w:t>
        </w:r>
      </w:hyperlink>
      <w:r>
        <w:rPr>
          <w:lang w:val="ar_AE" w:bidi="ar_AE"/>
        </w:rPr>
        <w:t>) لكن له اللون الأزرق أيضًا، أو أبيض، أو ذهبي وقد يكون معتمًا أو شفافًا - وهذا الأخير يشمل الأحجار الكريمة الزمرد والزُمُرّد الريحاني.</w:t>
      </w:r>
    </w:p>
    <w:p>
      <w:pPr>
        <w:bidi/>
      </w:pPr>
      <w:r>
        <w:rPr>
          <w:lang w:val="ar_AE" w:bidi="ar_AE"/>
        </w:rPr>
      </w:r>
      <w:r>
        <w:rPr>
          <w:lang w:val="ar_AE" w:bidi="ar_AE"/>
        </w:rPr>
        <w:t>5. الياقوت الأحمر. انظر الزمرد أدناه.</w:t>
      </w:r>
    </w:p>
    <w:p>
      <w:pPr>
        <w:bidi/>
      </w:pPr>
      <w:r>
        <w:rPr>
          <w:lang w:val="ar_AE" w:bidi="ar_AE"/>
        </w:rPr>
      </w:r>
      <w:r>
        <w:rPr>
          <w:lang w:val="ar_AE" w:bidi="ar_AE"/>
        </w:rPr>
        <w:t>6. الكارنيليان البرتقالي، أكاسيد السيليكون الحمراء. في الترجمات يُقارن أحيانًا بحجر الصرد (</w:t>
      </w:r>
      <w:hyperlink r:id="rId2641">
        <w:r>
          <w:rPr>
            <w:lang w:val="ar_AE" w:bidi="ar_AE"/>
          </w:rPr>
          <w:rPr>
            <w:color w:val="0000EE"/>
            <w:u w:val="single"/>
          </w:rPr>
          <w:t>خروج 28: 17</w:t>
        </w:r>
      </w:hyperlink>
      <w:r>
        <w:rPr>
          <w:lang w:val="ar_AE" w:bidi="ar_AE"/>
        </w:rPr>
        <w:t xml:space="preserve">؛ </w:t>
      </w:r>
      <w:hyperlink r:id="rId2642">
        <w:r>
          <w:rPr>
            <w:lang w:val="ar_AE" w:bidi="ar_AE"/>
          </w:rPr>
          <w:rPr>
            <w:color w:val="0000EE"/>
            <w:u w:val="single"/>
          </w:rPr>
          <w:t>39: 10</w:t>
        </w:r>
      </w:hyperlink>
      <w:r>
        <w:rPr>
          <w:lang w:val="ar_AE" w:bidi="ar_AE"/>
        </w:rPr>
        <w:t xml:space="preserve">؛ </w:t>
      </w:r>
      <w:hyperlink r:id="rId2627">
        <w:r>
          <w:rPr>
            <w:lang w:val="ar_AE" w:bidi="ar_AE"/>
          </w:rPr>
          <w:rPr>
            <w:color w:val="0000EE"/>
            <w:u w:val="single"/>
          </w:rPr>
          <w:t>حزقيال 28: 13</w:t>
        </w:r>
      </w:hyperlink>
      <w:r>
        <w:rPr>
          <w:lang w:val="ar_AE" w:bidi="ar_AE"/>
        </w:rPr>
        <w:t>)، وهو نوع من الكوارتز البني أو الأحمر الداكن (</w:t>
      </w:r>
      <w:hyperlink r:id="rId2643">
        <w:r>
          <w:rPr>
            <w:lang w:val="ar_AE" w:bidi="ar_AE"/>
          </w:rPr>
          <w:rPr>
            <w:color w:val="0000EE"/>
            <w:u w:val="single"/>
          </w:rPr>
          <w:t>رؤيا 4: 3</w:t>
        </w:r>
      </w:hyperlink>
      <w:r>
        <w:rPr>
          <w:lang w:val="ar_AE" w:bidi="ar_AE"/>
        </w:rPr>
        <w:t xml:space="preserve">؛ </w:t>
      </w:r>
      <w:hyperlink r:id="rId1972">
        <w:r>
          <w:rPr>
            <w:lang w:val="ar_AE" w:bidi="ar_AE"/>
          </w:rPr>
          <w:rPr>
            <w:color w:val="0000EE"/>
            <w:u w:val="single"/>
          </w:rPr>
          <w:t>21: 20</w:t>
        </w:r>
      </w:hyperlink>
      <w:r>
        <w:rPr>
          <w:lang w:val="ar_AE" w:bidi="ar_AE"/>
        </w:rPr>
        <w:t>).</w:t>
      </w:r>
    </w:p>
    <w:p>
      <w:pPr>
        <w:bidi/>
      </w:pPr>
      <w:r>
        <w:rPr>
          <w:lang w:val="ar_AE" w:bidi="ar_AE"/>
        </w:rPr>
      </w:r>
      <w:r>
        <w:rPr>
          <w:lang w:val="ar_AE" w:bidi="ar_AE"/>
        </w:rPr>
        <w:t>7. العقيق الأبيض الخلقيدوني. انظر العقيق الأحمر اليماني أعلاه.</w:t>
      </w:r>
    </w:p>
    <w:p>
      <w:pPr>
        <w:bidi/>
      </w:pPr>
      <w:r>
        <w:rPr>
          <w:lang w:val="ar_AE" w:bidi="ar_AE"/>
        </w:rPr>
      </w:r>
      <w:r>
        <w:rPr>
          <w:lang w:val="ar_AE" w:bidi="ar_AE"/>
        </w:rPr>
        <w:t>8. الزبرجد الزيتوني المعدني، وهو فلوسليكات من الألومنيوم، أصفر اللون (</w:t>
      </w:r>
      <w:hyperlink r:id="rId1972">
        <w:r>
          <w:rPr>
            <w:lang w:val="ar_AE" w:bidi="ar_AE"/>
          </w:rPr>
          <w:rPr>
            <w:color w:val="0000EE"/>
            <w:u w:val="single"/>
          </w:rPr>
          <w:t>رؤيا 21: 20</w:t>
        </w:r>
      </w:hyperlink>
      <w:r>
        <w:rPr>
          <w:lang w:val="ar_AE" w:bidi="ar_AE"/>
        </w:rPr>
        <w:t>)، على الأرجح مكافئ للياقوت الأصفر (</w:t>
      </w:r>
      <w:hyperlink r:id="rId2641">
        <w:r>
          <w:rPr>
            <w:lang w:val="ar_AE" w:bidi="ar_AE"/>
          </w:rPr>
          <w:rPr>
            <w:color w:val="0000EE"/>
            <w:u w:val="single"/>
          </w:rPr>
          <w:t>خروج 28: 17</w:t>
        </w:r>
      </w:hyperlink>
      <w:r>
        <w:rPr>
          <w:lang w:val="ar_AE" w:bidi="ar_AE"/>
        </w:rPr>
        <w:t>) أو الزبرجد (</w:t>
      </w:r>
      <w:hyperlink r:id="rId2644">
        <w:r>
          <w:rPr>
            <w:lang w:val="ar_AE" w:bidi="ar_AE"/>
          </w:rPr>
          <w:rPr>
            <w:color w:val="0000EE"/>
            <w:u w:val="single"/>
          </w:rPr>
          <w:t>حزقيال 1: 16</w:t>
        </w:r>
      </w:hyperlink>
      <w:r>
        <w:rPr>
          <w:lang w:val="ar_AE" w:bidi="ar_AE"/>
        </w:rPr>
        <w:t xml:space="preserve">؛ </w:t>
      </w:r>
      <w:hyperlink r:id="rId2645">
        <w:r>
          <w:rPr>
            <w:lang w:val="ar_AE" w:bidi="ar_AE"/>
          </w:rPr>
          <w:rPr>
            <w:color w:val="0000EE"/>
            <w:u w:val="single"/>
          </w:rPr>
          <w:t>10: 9</w:t>
        </w:r>
      </w:hyperlink>
      <w:r>
        <w:rPr>
          <w:lang w:val="ar_AE" w:bidi="ar_AE"/>
        </w:rPr>
        <w:t xml:space="preserve">؛ </w:t>
      </w:r>
      <w:hyperlink r:id="rId2627">
        <w:r>
          <w:rPr>
            <w:lang w:val="ar_AE" w:bidi="ar_AE"/>
          </w:rPr>
          <w:rPr>
            <w:color w:val="0000EE"/>
            <w:u w:val="single"/>
          </w:rPr>
          <w:t>28: 13</w:t>
        </w:r>
      </w:hyperlink>
      <w:r>
        <w:rPr>
          <w:lang w:val="ar_AE" w:bidi="ar_AE"/>
        </w:rPr>
        <w:t>).</w:t>
      </w:r>
    </w:p>
    <w:p>
      <w:pPr>
        <w:bidi/>
      </w:pPr>
      <w:r>
        <w:rPr>
          <w:lang w:val="ar_AE" w:bidi="ar_AE"/>
        </w:rPr>
      </w:r>
      <w:r>
        <w:rPr>
          <w:lang w:val="ar_AE" w:bidi="ar_AE"/>
        </w:rPr>
        <w:t>9. العقيق الأخضر، عقيق أخضر تفاحي مصبوغ بالنيكل يستخدم على نطاق واسع في الحلي (</w:t>
      </w:r>
      <w:hyperlink r:id="rId1972">
        <w:r>
          <w:rPr>
            <w:lang w:val="ar_AE" w:bidi="ar_AE"/>
          </w:rPr>
          <w:rPr>
            <w:color w:val="0000EE"/>
            <w:u w:val="single"/>
          </w:rPr>
          <w:t>رؤيا 21: 20</w:t>
        </w:r>
      </w:hyperlink>
      <w:r>
        <w:rPr>
          <w:lang w:val="ar_AE" w:bidi="ar_AE"/>
        </w:rPr>
        <w:t>).</w:t>
      </w:r>
    </w:p>
    <w:p>
      <w:pPr>
        <w:bidi/>
      </w:pPr>
      <w:r>
        <w:rPr>
          <w:lang w:val="ar_AE" w:bidi="ar_AE"/>
        </w:rPr>
      </w:r>
      <w:r>
        <w:rPr>
          <w:lang w:val="ar_AE" w:bidi="ar_AE"/>
        </w:rPr>
        <w:t>10. ٱلْمَرْجَانُ، الهيكل العظمي الجيري الصلب لمجموعة متنوعة من الحيوانات البحرية التي توجد بألوان مختلفة - الأحمر والأبيض والأسود. إنه ليس حجراً تحديدًا (</w:t>
      </w:r>
      <w:hyperlink r:id="rId2646">
        <w:r>
          <w:rPr>
            <w:lang w:val="ar_AE" w:bidi="ar_AE"/>
          </w:rPr>
          <w:rPr>
            <w:color w:val="0000EE"/>
            <w:u w:val="single"/>
          </w:rPr>
          <w:t>أيوب 28: 18</w:t>
        </w:r>
      </w:hyperlink>
      <w:r>
        <w:rPr>
          <w:lang w:val="ar_AE" w:bidi="ar_AE"/>
        </w:rPr>
        <w:t xml:space="preserve">؛ </w:t>
      </w:r>
      <w:hyperlink r:id="rId2647">
        <w:r>
          <w:rPr>
            <w:lang w:val="ar_AE" w:bidi="ar_AE"/>
          </w:rPr>
          <w:rPr>
            <w:color w:val="0000EE"/>
            <w:u w:val="single"/>
          </w:rPr>
          <w:t>حزقيال 27: 16</w:t>
        </w:r>
      </w:hyperlink>
      <w:r>
        <w:rPr>
          <w:lang w:val="ar_AE" w:bidi="ar_AE"/>
        </w:rPr>
        <w:t>).</w:t>
      </w:r>
    </w:p>
    <w:p>
      <w:pPr>
        <w:bidi/>
      </w:pPr>
      <w:r>
        <w:rPr>
          <w:lang w:val="ar_AE" w:bidi="ar_AE"/>
        </w:rPr>
      </w:r>
      <w:r>
        <w:rPr>
          <w:lang w:val="ar_AE" w:bidi="ar_AE"/>
        </w:rPr>
        <w:t>11. ٱلْبَلُّوْرُ، مرو شفاف (</w:t>
      </w:r>
      <w:hyperlink r:id="rId2646">
        <w:r>
          <w:rPr>
            <w:lang w:val="ar_AE" w:bidi="ar_AE"/>
          </w:rPr>
          <w:rPr>
            <w:color w:val="0000EE"/>
            <w:u w:val="single"/>
          </w:rPr>
          <w:t>أيوب 28: 18</w:t>
        </w:r>
      </w:hyperlink>
      <w:r>
        <w:rPr>
          <w:lang w:val="ar_AE" w:bidi="ar_AE"/>
        </w:rPr>
        <w:t xml:space="preserve">). في </w:t>
      </w:r>
      <w:hyperlink r:id="rId2648">
        <w:r>
          <w:rPr>
            <w:lang w:val="ar_AE" w:bidi="ar_AE"/>
          </w:rPr>
          <w:rPr>
            <w:color w:val="0000EE"/>
            <w:u w:val="single"/>
          </w:rPr>
          <w:t>رؤيا 4: 6</w:t>
        </w:r>
      </w:hyperlink>
      <w:r>
        <w:rPr>
          <w:lang w:val="ar_AE" w:bidi="ar_AE"/>
        </w:rPr>
        <w:t xml:space="preserve">، </w:t>
      </w:r>
      <w:hyperlink r:id="rId2649">
        <w:r>
          <w:rPr>
            <w:lang w:val="ar_AE" w:bidi="ar_AE"/>
          </w:rPr>
          <w:rPr>
            <w:color w:val="0000EE"/>
            <w:u w:val="single"/>
          </w:rPr>
          <w:t>21: 11</w:t>
        </w:r>
      </w:hyperlink>
      <w:r>
        <w:rPr>
          <w:lang w:val="ar_AE" w:bidi="ar_AE"/>
        </w:rPr>
        <w:t>، و</w:t>
      </w:r>
      <w:hyperlink r:id="rId2650">
        <w:r>
          <w:rPr>
            <w:lang w:val="ar_AE" w:bidi="ar_AE"/>
          </w:rPr>
          <w:rPr>
            <w:color w:val="0000EE"/>
            <w:u w:val="single"/>
          </w:rPr>
          <w:t>22: 1</w:t>
        </w:r>
      </w:hyperlink>
      <w:r>
        <w:rPr>
          <w:lang w:val="ar_AE" w:bidi="ar_AE"/>
        </w:rPr>
        <w:t>، قد تكون الكلمة اليونانية "كريستالون" هي بلور صخري أو حتى جليد.</w:t>
      </w:r>
    </w:p>
    <w:p>
      <w:pPr>
        <w:bidi/>
      </w:pPr>
      <w:r>
        <w:rPr>
          <w:lang w:val="ar_AE" w:bidi="ar_AE"/>
        </w:rPr>
      </w:r>
      <w:r>
        <w:rPr>
          <w:lang w:val="ar_AE" w:bidi="ar_AE"/>
        </w:rPr>
        <w:t>12. الماس، حجر غير مؤكد الهوية (</w:t>
      </w:r>
      <w:hyperlink r:id="rId2651">
        <w:r>
          <w:rPr>
            <w:lang w:val="ar_AE" w:bidi="ar_AE"/>
          </w:rPr>
          <w:rPr>
            <w:color w:val="0000EE"/>
            <w:u w:val="single"/>
          </w:rPr>
          <w:t>خروج 28: 18</w:t>
        </w:r>
      </w:hyperlink>
      <w:r>
        <w:rPr>
          <w:lang w:val="ar_AE" w:bidi="ar_AE"/>
        </w:rPr>
        <w:t xml:space="preserve">؛ </w:t>
      </w:r>
      <w:hyperlink r:id="rId2652">
        <w:r>
          <w:rPr>
            <w:lang w:val="ar_AE" w:bidi="ar_AE"/>
          </w:rPr>
          <w:rPr>
            <w:color w:val="0000EE"/>
            <w:u w:val="single"/>
          </w:rPr>
          <w:t>39: 11</w:t>
        </w:r>
      </w:hyperlink>
      <w:r>
        <w:rPr>
          <w:lang w:val="ar_AE" w:bidi="ar_AE"/>
        </w:rPr>
        <w:t xml:space="preserve">؛ </w:t>
      </w:r>
      <w:hyperlink r:id="rId2627">
        <w:r>
          <w:rPr>
            <w:lang w:val="ar_AE" w:bidi="ar_AE"/>
          </w:rPr>
          <w:rPr>
            <w:color w:val="0000EE"/>
            <w:u w:val="single"/>
          </w:rPr>
          <w:t>حزقيال 28: 13</w:t>
        </w:r>
      </w:hyperlink>
      <w:r>
        <w:rPr>
          <w:lang w:val="ar_AE" w:bidi="ar_AE"/>
        </w:rPr>
        <w:t xml:space="preserve">). قد لا يكون مكافئًا للألماس المعروف في زمننا. في </w:t>
      </w:r>
      <w:hyperlink r:id="rId2653">
        <w:r>
          <w:rPr>
            <w:lang w:val="ar_AE" w:bidi="ar_AE"/>
          </w:rPr>
          <w:rPr>
            <w:color w:val="0000EE"/>
            <w:u w:val="single"/>
          </w:rPr>
          <w:t>إرميا 17: 1</w:t>
        </w:r>
      </w:hyperlink>
      <w:r>
        <w:rPr>
          <w:lang w:val="ar_AE" w:bidi="ar_AE"/>
        </w:rPr>
        <w:t>، من المحتمل أن يكون الألماس شأحد أشكال الياقوت البلوري، مادة شديدة الصلادة.</w:t>
      </w:r>
    </w:p>
    <w:p>
      <w:pPr>
        <w:bidi/>
      </w:pPr>
      <w:r>
        <w:rPr>
          <w:lang w:val="ar_AE" w:bidi="ar_AE"/>
        </w:rPr>
      </w:r>
      <w:r>
        <w:rPr>
          <w:lang w:val="ar_AE" w:bidi="ar_AE"/>
        </w:rPr>
        <w:t>13. الزمرد، على الأرجح حجر أخضر مثل الزمرد المعاصر (</w:t>
      </w:r>
      <w:hyperlink r:id="rId2651">
        <w:r>
          <w:rPr>
            <w:lang w:val="ar_AE" w:bidi="ar_AE"/>
          </w:rPr>
          <w:rPr>
            <w:color w:val="0000EE"/>
            <w:u w:val="single"/>
          </w:rPr>
          <w:t>خروج 28: 18</w:t>
        </w:r>
      </w:hyperlink>
      <w:r>
        <w:rPr>
          <w:lang w:val="ar_AE" w:bidi="ar_AE"/>
        </w:rPr>
        <w:t xml:space="preserve">؛ </w:t>
      </w:r>
      <w:hyperlink r:id="rId2652">
        <w:r>
          <w:rPr>
            <w:lang w:val="ar_AE" w:bidi="ar_AE"/>
          </w:rPr>
          <w:rPr>
            <w:color w:val="0000EE"/>
            <w:u w:val="single"/>
          </w:rPr>
          <w:t>39: 11</w:t>
        </w:r>
      </w:hyperlink>
      <w:r>
        <w:rPr>
          <w:lang w:val="ar_AE" w:bidi="ar_AE"/>
        </w:rPr>
        <w:t xml:space="preserve">؛ </w:t>
      </w:r>
      <w:hyperlink r:id="rId2647">
        <w:r>
          <w:rPr>
            <w:lang w:val="ar_AE" w:bidi="ar_AE"/>
          </w:rPr>
          <w:rPr>
            <w:color w:val="0000EE"/>
            <w:u w:val="single"/>
          </w:rPr>
          <w:t>حزقيال 27: 16</w:t>
        </w:r>
      </w:hyperlink>
      <w:r>
        <w:rPr>
          <w:lang w:val="ar_AE" w:bidi="ar_AE"/>
        </w:rPr>
        <w:t xml:space="preserve">؛ </w:t>
      </w:r>
      <w:hyperlink r:id="rId2627">
        <w:r>
          <w:rPr>
            <w:lang w:val="ar_AE" w:bidi="ar_AE"/>
          </w:rPr>
          <w:rPr>
            <w:color w:val="0000EE"/>
            <w:u w:val="single"/>
          </w:rPr>
          <w:t>28: 13</w:t>
        </w:r>
      </w:hyperlink>
      <w:r>
        <w:rPr>
          <w:lang w:val="ar_AE" w:bidi="ar_AE"/>
        </w:rPr>
        <w:t xml:space="preserve">). تشير الترجمة السبعينية إلى حجر أرجواني مثل حَجَرُ السِّيلان. في العهد الجديد، يشير العقيق في </w:t>
      </w:r>
      <w:hyperlink r:id="rId2643">
        <w:r>
          <w:rPr>
            <w:lang w:val="ar_AE" w:bidi="ar_AE"/>
          </w:rPr>
          <w:rPr>
            <w:color w:val="0000EE"/>
            <w:u w:val="single"/>
          </w:rPr>
          <w:t>رؤيا 4: 3</w:t>
        </w:r>
      </w:hyperlink>
      <w:r>
        <w:rPr>
          <w:lang w:val="ar_AE" w:bidi="ar_AE"/>
        </w:rPr>
        <w:t xml:space="preserve"> والعقيق الأبيض في </w:t>
      </w:r>
      <w:hyperlink r:id="rId2632">
        <w:r>
          <w:rPr>
            <w:lang w:val="ar_AE" w:bidi="ar_AE"/>
          </w:rPr>
          <w:rPr>
            <w:color w:val="0000EE"/>
            <w:u w:val="single"/>
          </w:rPr>
          <w:t>رؤيا 21: 19</w:t>
        </w:r>
      </w:hyperlink>
      <w:r>
        <w:rPr>
          <w:lang w:val="ar_AE" w:bidi="ar_AE"/>
        </w:rPr>
        <w:t xml:space="preserve"> إلى الزمرد.</w:t>
      </w:r>
    </w:p>
    <w:p>
      <w:pPr>
        <w:bidi/>
      </w:pPr>
      <w:r>
        <w:rPr>
          <w:lang w:val="ar_AE" w:bidi="ar_AE"/>
        </w:rPr>
      </w:r>
      <w:r>
        <w:rPr>
          <w:lang w:val="ar_AE" w:bidi="ar_AE"/>
        </w:rPr>
        <w:t>14. ياقوت أكهب، ربما اسباذَشْت برتقالي محمر أو حجر أزرق مثل الفيروز أو الجمشت أو السَفير (</w:t>
      </w:r>
      <w:hyperlink r:id="rId2629">
        <w:r>
          <w:rPr>
            <w:lang w:val="ar_AE" w:bidi="ar_AE"/>
          </w:rPr>
          <w:rPr>
            <w:color w:val="0000EE"/>
            <w:u w:val="single"/>
          </w:rPr>
          <w:t>خروج 28: 19</w:t>
        </w:r>
      </w:hyperlink>
      <w:r>
        <w:rPr>
          <w:lang w:val="ar_AE" w:bidi="ar_AE"/>
        </w:rPr>
        <w:t xml:space="preserve">؛ </w:t>
      </w:r>
      <w:hyperlink r:id="rId2630">
        <w:r>
          <w:rPr>
            <w:lang w:val="ar_AE" w:bidi="ar_AE"/>
          </w:rPr>
          <w:rPr>
            <w:color w:val="0000EE"/>
            <w:u w:val="single"/>
          </w:rPr>
          <w:t>39: 12</w:t>
        </w:r>
      </w:hyperlink>
      <w:r>
        <w:rPr>
          <w:lang w:val="ar_AE" w:bidi="ar_AE"/>
        </w:rPr>
        <w:t xml:space="preserve">). في </w:t>
      </w:r>
      <w:hyperlink r:id="rId1972">
        <w:r>
          <w:rPr>
            <w:lang w:val="ar_AE" w:bidi="ar_AE"/>
          </w:rPr>
          <w:rPr>
            <w:color w:val="0000EE"/>
            <w:u w:val="single"/>
          </w:rPr>
          <w:t>رؤيا 21: 20</w:t>
        </w:r>
      </w:hyperlink>
      <w:r>
        <w:rPr>
          <w:lang w:val="ar_AE" w:bidi="ar_AE"/>
        </w:rPr>
        <w:t xml:space="preserve"> الجمشت حجر أزرق. التعريف الدقيق غير مؤكد.</w:t>
      </w:r>
    </w:p>
    <w:p>
      <w:pPr>
        <w:bidi/>
      </w:pPr>
      <w:r>
        <w:rPr>
          <w:lang w:val="ar_AE" w:bidi="ar_AE"/>
        </w:rPr>
      </w:r>
      <w:r>
        <w:rPr>
          <w:lang w:val="ar_AE" w:bidi="ar_AE"/>
        </w:rPr>
        <w:t>15. اليشب، مادة كوارتز بلورية مضغوطة، معتمة، غالبًا ما تكون كثيفة الألوان (</w:t>
      </w:r>
      <w:hyperlink r:id="rId2637">
        <w:r>
          <w:rPr>
            <w:lang w:val="ar_AE" w:bidi="ar_AE"/>
          </w:rPr>
          <w:rPr>
            <w:color w:val="0000EE"/>
            <w:u w:val="single"/>
          </w:rPr>
          <w:t>خروج 28: 20</w:t>
        </w:r>
      </w:hyperlink>
      <w:r>
        <w:rPr>
          <w:lang w:val="ar_AE" w:bidi="ar_AE"/>
        </w:rPr>
        <w:t xml:space="preserve">؛ </w:t>
      </w:r>
      <w:hyperlink r:id="rId2638">
        <w:r>
          <w:rPr>
            <w:lang w:val="ar_AE" w:bidi="ar_AE"/>
          </w:rPr>
          <w:rPr>
            <w:color w:val="0000EE"/>
            <w:u w:val="single"/>
          </w:rPr>
          <w:t>39: 13</w:t>
        </w:r>
      </w:hyperlink>
      <w:r>
        <w:rPr>
          <w:lang w:val="ar_AE" w:bidi="ar_AE"/>
        </w:rPr>
        <w:t>). في العهد الجديد، فإن التعبير اليوناني إياسبيس (</w:t>
      </w:r>
      <w:hyperlink r:id="rId2643">
        <w:r>
          <w:rPr>
            <w:lang w:val="ar_AE" w:bidi="ar_AE"/>
          </w:rPr>
          <w:rPr>
            <w:color w:val="0000EE"/>
            <w:u w:val="single"/>
          </w:rPr>
          <w:t>رؤيا 4: 3</w:t>
        </w:r>
      </w:hyperlink>
      <w:r>
        <w:rPr>
          <w:lang w:val="ar_AE" w:bidi="ar_AE"/>
        </w:rPr>
        <w:t xml:space="preserve">؛ </w:t>
      </w:r>
      <w:hyperlink r:id="rId2649">
        <w:r>
          <w:rPr>
            <w:lang w:val="ar_AE" w:bidi="ar_AE"/>
          </w:rPr>
          <w:rPr>
            <w:color w:val="0000EE"/>
            <w:u w:val="single"/>
          </w:rPr>
          <w:t>21: 11، 18–19</w:t>
        </w:r>
      </w:hyperlink>
      <w:r>
        <w:rPr>
          <w:lang w:val="ar_AE" w:bidi="ar_AE"/>
        </w:rPr>
        <w:t>) هو الكوارتز الأخضر.</w:t>
      </w:r>
    </w:p>
    <w:p>
      <w:pPr>
        <w:bidi/>
      </w:pPr>
      <w:r>
        <w:rPr>
          <w:lang w:val="ar_AE" w:bidi="ar_AE"/>
        </w:rPr>
      </w:r>
      <w:r>
        <w:rPr>
          <w:lang w:val="ar_AE" w:bidi="ar_AE"/>
        </w:rPr>
        <w:t>16. اللازَوَرْدٌ-عوهق، حجر شديد الزرقة؛ مركب من الصوديوم والألومنيوم والكالسيوم والكبريت والفضة يحتوي على خليط من عدة معادن. يحتوي عادة على بقع ذهبية من البوريطس الحديدي وكان يستخدم على نطاق واسع لأغراض الزينة في العالم القديم. إنه أقرب إلى حجر السفير.</w:t>
      </w:r>
    </w:p>
    <w:p>
      <w:pPr>
        <w:bidi/>
      </w:pPr>
      <w:r>
        <w:rPr>
          <w:lang w:val="ar_AE" w:bidi="ar_AE"/>
        </w:rPr>
      </w:r>
      <w:r>
        <w:rPr>
          <w:lang w:val="ar_AE" w:bidi="ar_AE"/>
        </w:rPr>
        <w:t>17. الرخام، حجر جيري متبلور بالتحول، يتمتع بصقل عالي ومتين ومناسب لأغراض البناء (</w:t>
      </w:r>
      <w:hyperlink r:id="rId2654">
        <w:r>
          <w:rPr>
            <w:lang w:val="ar_AE" w:bidi="ar_AE"/>
          </w:rPr>
          <w:rPr>
            <w:color w:val="0000EE"/>
            <w:u w:val="single"/>
          </w:rPr>
          <w:t>1 أخبار الأيام 29: 2</w:t>
        </w:r>
      </w:hyperlink>
      <w:r>
        <w:rPr>
          <w:lang w:val="ar_AE" w:bidi="ar_AE"/>
        </w:rPr>
        <w:t xml:space="preserve">؛ </w:t>
      </w:r>
      <w:hyperlink r:id="rId2655">
        <w:r>
          <w:rPr>
            <w:lang w:val="ar_AE" w:bidi="ar_AE"/>
          </w:rPr>
          <w:rPr>
            <w:color w:val="0000EE"/>
            <w:u w:val="single"/>
          </w:rPr>
          <w:t>أستير 1: 6</w:t>
        </w:r>
      </w:hyperlink>
      <w:r>
        <w:rPr>
          <w:lang w:val="ar_AE" w:bidi="ar_AE"/>
        </w:rPr>
        <w:t xml:space="preserve">؛ </w:t>
      </w:r>
      <w:hyperlink r:id="rId2656">
        <w:r>
          <w:rPr>
            <w:lang w:val="ar_AE" w:bidi="ar_AE"/>
          </w:rPr>
          <w:rPr>
            <w:color w:val="0000EE"/>
            <w:u w:val="single"/>
          </w:rPr>
          <w:t>رؤيا 18: 12</w:t>
        </w:r>
      </w:hyperlink>
      <w:r>
        <w:rPr>
          <w:lang w:val="ar_AE" w:bidi="ar_AE"/>
        </w:rPr>
        <w:t>).</w:t>
      </w:r>
    </w:p>
    <w:p>
      <w:pPr>
        <w:bidi/>
      </w:pPr>
      <w:r>
        <w:rPr>
          <w:lang w:val="ar_AE" w:bidi="ar_AE"/>
        </w:rPr>
      </w:r>
      <w:r>
        <w:rPr>
          <w:lang w:val="ar_AE" w:bidi="ar_AE"/>
        </w:rPr>
        <w:t>18. الجزع، الكوارتز يتكون من طبقات أو خطوط مستقيمة تختلف في اللون (</w:t>
      </w:r>
      <w:hyperlink r:id="rId2657">
        <w:r>
          <w:rPr>
            <w:lang w:val="ar_AE" w:bidi="ar_AE"/>
          </w:rPr>
          <w:rPr>
            <w:color w:val="0000EE"/>
            <w:u w:val="single"/>
          </w:rPr>
          <w:t>تكوين 2: 12</w:t>
        </w:r>
      </w:hyperlink>
      <w:r>
        <w:rPr>
          <w:lang w:val="ar_AE" w:bidi="ar_AE"/>
        </w:rPr>
        <w:t xml:space="preserve">؛ </w:t>
      </w:r>
      <w:hyperlink r:id="rId2658">
        <w:r>
          <w:rPr>
            <w:lang w:val="ar_AE" w:bidi="ar_AE"/>
          </w:rPr>
          <w:rPr>
            <w:color w:val="0000EE"/>
            <w:u w:val="single"/>
          </w:rPr>
          <w:t>خروج 25: 7</w:t>
        </w:r>
      </w:hyperlink>
      <w:r>
        <w:rPr>
          <w:lang w:val="ar_AE" w:bidi="ar_AE"/>
        </w:rPr>
        <w:t xml:space="preserve">؛ </w:t>
      </w:r>
      <w:hyperlink r:id="rId2659">
        <w:r>
          <w:rPr>
            <w:lang w:val="ar_AE" w:bidi="ar_AE"/>
          </w:rPr>
          <w:rPr>
            <w:color w:val="0000EE"/>
            <w:u w:val="single"/>
          </w:rPr>
          <w:t>28: 9، 20</w:t>
        </w:r>
      </w:hyperlink>
      <w:r>
        <w:rPr>
          <w:lang w:val="ar_AE" w:bidi="ar_AE"/>
        </w:rPr>
        <w:t xml:space="preserve">؛ </w:t>
      </w:r>
      <w:hyperlink r:id="rId2660">
        <w:r>
          <w:rPr>
            <w:lang w:val="ar_AE" w:bidi="ar_AE"/>
          </w:rPr>
          <w:rPr>
            <w:color w:val="0000EE"/>
            <w:u w:val="single"/>
          </w:rPr>
          <w:t>39: 6، 13</w:t>
        </w:r>
      </w:hyperlink>
      <w:r>
        <w:rPr>
          <w:lang w:val="ar_AE" w:bidi="ar_AE"/>
        </w:rPr>
        <w:t xml:space="preserve">؛ </w:t>
      </w:r>
      <w:hyperlink r:id="rId2654">
        <w:r>
          <w:rPr>
            <w:lang w:val="ar_AE" w:bidi="ar_AE"/>
          </w:rPr>
          <w:rPr>
            <w:color w:val="0000EE"/>
            <w:u w:val="single"/>
          </w:rPr>
          <w:t>1 أخبار الأيام 29: 2</w:t>
        </w:r>
      </w:hyperlink>
      <w:r>
        <w:rPr>
          <w:lang w:val="ar_AE" w:bidi="ar_AE"/>
        </w:rPr>
        <w:t xml:space="preserve">؛ </w:t>
      </w:r>
      <w:hyperlink r:id="rId2661">
        <w:r>
          <w:rPr>
            <w:lang w:val="ar_AE" w:bidi="ar_AE"/>
          </w:rPr>
          <w:rPr>
            <w:color w:val="0000EE"/>
            <w:u w:val="single"/>
          </w:rPr>
          <w:t>أيوب 28: 16</w:t>
        </w:r>
      </w:hyperlink>
      <w:r>
        <w:rPr>
          <w:lang w:val="ar_AE" w:bidi="ar_AE"/>
        </w:rPr>
        <w:t xml:space="preserve">؛ </w:t>
      </w:r>
      <w:hyperlink r:id="rId2627">
        <w:r>
          <w:rPr>
            <w:lang w:val="ar_AE" w:bidi="ar_AE"/>
          </w:rPr>
          <w:rPr>
            <w:color w:val="0000EE"/>
            <w:u w:val="single"/>
          </w:rPr>
          <w:t>حزقيال 28: 13</w:t>
        </w:r>
      </w:hyperlink>
      <w:r>
        <w:rPr>
          <w:lang w:val="ar_AE" w:bidi="ar_AE"/>
        </w:rPr>
        <w:t>). انظر الجَزْعٌ العَقِيقيّ أدناه.</w:t>
      </w:r>
    </w:p>
    <w:p>
      <w:pPr>
        <w:bidi/>
      </w:pPr>
      <w:r>
        <w:rPr>
          <w:lang w:val="ar_AE" w:bidi="ar_AE"/>
        </w:rPr>
      </w:r>
      <w:r>
        <w:rPr>
          <w:lang w:val="ar_AE" w:bidi="ar_AE"/>
        </w:rPr>
        <w:t>19. اللؤلؤ، مادة صلبة ناعمة، بيضاء أو متعددة الألوان، تنمو في أصداف الرخويات ذات المصراعين. في العهد الجديد، تُعرف "اللآلئ" بأنها زينة للنساء (</w:t>
      </w:r>
      <w:hyperlink r:id="rId2662">
        <w:r>
          <w:rPr>
            <w:lang w:val="ar_AE" w:bidi="ar_AE"/>
          </w:rPr>
          <w:rPr>
            <w:color w:val="0000EE"/>
            <w:u w:val="single"/>
          </w:rPr>
          <w:t>1 تيموثاوس 2: 9</w:t>
        </w:r>
      </w:hyperlink>
      <w:r>
        <w:rPr>
          <w:lang w:val="ar_AE" w:bidi="ar_AE"/>
        </w:rPr>
        <w:t xml:space="preserve">؛ </w:t>
      </w:r>
      <w:hyperlink r:id="rId2663">
        <w:r>
          <w:rPr>
            <w:lang w:val="ar_AE" w:bidi="ar_AE"/>
          </w:rPr>
          <w:rPr>
            <w:color w:val="0000EE"/>
            <w:u w:val="single"/>
          </w:rPr>
          <w:t>رؤيا 17: 4</w:t>
        </w:r>
      </w:hyperlink>
      <w:r>
        <w:rPr>
          <w:lang w:val="ar_AE" w:bidi="ar_AE"/>
        </w:rPr>
        <w:t>) أو بضائع للتجارة (</w:t>
      </w:r>
      <w:hyperlink r:id="rId2656">
        <w:r>
          <w:rPr>
            <w:lang w:val="ar_AE" w:bidi="ar_AE"/>
          </w:rPr>
          <w:rPr>
            <w:color w:val="0000EE"/>
            <w:u w:val="single"/>
          </w:rPr>
          <w:t>رؤيا 18: 12، 16</w:t>
        </w:r>
      </w:hyperlink>
      <w:r>
        <w:rPr>
          <w:lang w:val="ar_AE" w:bidi="ar_AE"/>
        </w:rPr>
        <w:t>). يشبه ملكوت السماوات بلؤلؤة ثمينة يطلبها الناس بأثمان باهظة (</w:t>
      </w:r>
      <w:hyperlink r:id="rId2664">
        <w:r>
          <w:rPr>
            <w:lang w:val="ar_AE" w:bidi="ar_AE"/>
          </w:rPr>
          <w:rPr>
            <w:color w:val="0000EE"/>
            <w:u w:val="single"/>
          </w:rPr>
          <w:t>متى 13: 45–46</w:t>
        </w:r>
      </w:hyperlink>
      <w:r>
        <w:rPr>
          <w:lang w:val="ar_AE" w:bidi="ar_AE"/>
        </w:rPr>
        <w:t>).</w:t>
      </w:r>
    </w:p>
    <w:p>
      <w:pPr>
        <w:bidi/>
      </w:pPr>
      <w:r>
        <w:rPr>
          <w:lang w:val="ar_AE" w:bidi="ar_AE"/>
        </w:rPr>
      </w:r>
      <w:r>
        <w:rPr>
          <w:lang w:val="ar_AE" w:bidi="ar_AE"/>
        </w:rPr>
        <w:t>20. الياقوت البهرماني، ترجمة غير مؤكدة للكلمة العبرية بنينيم في ستة مواضع (</w:t>
      </w:r>
      <w:hyperlink r:id="rId2646">
        <w:r>
          <w:rPr>
            <w:lang w:val="ar_AE" w:bidi="ar_AE"/>
          </w:rPr>
          <w:rPr>
            <w:color w:val="0000EE"/>
            <w:u w:val="single"/>
          </w:rPr>
          <w:t>أيوب 28: 18</w:t>
        </w:r>
      </w:hyperlink>
      <w:r>
        <w:rPr>
          <w:lang w:val="ar_AE" w:bidi="ar_AE"/>
        </w:rPr>
        <w:t xml:space="preserve">؛ </w:t>
      </w:r>
      <w:hyperlink r:id="rId2665">
        <w:r>
          <w:rPr>
            <w:lang w:val="ar_AE" w:bidi="ar_AE"/>
          </w:rPr>
          <w:rPr>
            <w:color w:val="0000EE"/>
            <w:u w:val="single"/>
          </w:rPr>
          <w:t>أمثال 3: 15</w:t>
        </w:r>
      </w:hyperlink>
      <w:r>
        <w:rPr>
          <w:lang w:val="ar_AE" w:bidi="ar_AE"/>
        </w:rPr>
        <w:t xml:space="preserve">؛ </w:t>
      </w:r>
      <w:hyperlink r:id="rId2666">
        <w:r>
          <w:rPr>
            <w:lang w:val="ar_AE" w:bidi="ar_AE"/>
          </w:rPr>
          <w:rPr>
            <w:color w:val="0000EE"/>
            <w:u w:val="single"/>
          </w:rPr>
          <w:t>8: 11</w:t>
        </w:r>
      </w:hyperlink>
      <w:r>
        <w:rPr>
          <w:lang w:val="ar_AE" w:bidi="ar_AE"/>
        </w:rPr>
        <w:t xml:space="preserve">؛ </w:t>
      </w:r>
      <w:hyperlink r:id="rId2667">
        <w:r>
          <w:rPr>
            <w:lang w:val="ar_AE" w:bidi="ar_AE"/>
          </w:rPr>
          <w:rPr>
            <w:color w:val="0000EE"/>
            <w:u w:val="single"/>
          </w:rPr>
          <w:t>20: 15</w:t>
        </w:r>
      </w:hyperlink>
      <w:r>
        <w:rPr>
          <w:lang w:val="ar_AE" w:bidi="ar_AE"/>
        </w:rPr>
        <w:t xml:space="preserve">؛ </w:t>
      </w:r>
      <w:hyperlink r:id="rId2668">
        <w:r>
          <w:rPr>
            <w:lang w:val="ar_AE" w:bidi="ar_AE"/>
          </w:rPr>
          <w:rPr>
            <w:color w:val="0000EE"/>
            <w:u w:val="single"/>
          </w:rPr>
          <w:t>31: 10</w:t>
        </w:r>
      </w:hyperlink>
      <w:r>
        <w:rPr>
          <w:lang w:val="ar_AE" w:bidi="ar_AE"/>
        </w:rPr>
        <w:t xml:space="preserve">؛ </w:t>
      </w:r>
      <w:hyperlink r:id="rId2669">
        <w:r>
          <w:rPr>
            <w:lang w:val="ar_AE" w:bidi="ar_AE"/>
          </w:rPr>
          <w:rPr>
            <w:color w:val="0000EE"/>
            <w:u w:val="single"/>
          </w:rPr>
          <w:t>مراثي إرميا 4: 7</w:t>
        </w:r>
      </w:hyperlink>
      <w:r>
        <w:rPr>
          <w:lang w:val="ar_AE" w:bidi="ar_AE"/>
        </w:rPr>
        <w:t>). من المحتمل أن هذا الحجر ذو اللون الأحمر الالني أو القرمزي كان معروفًا في العالم القديم، ولكن ثمة صعوبات في ترجمة المصطلحات التي قد تشير إليه.</w:t>
      </w:r>
    </w:p>
    <w:p>
      <w:pPr>
        <w:bidi/>
      </w:pPr>
      <w:r>
        <w:rPr>
          <w:lang w:val="ar_AE" w:bidi="ar_AE"/>
        </w:rPr>
      </w:r>
      <w:r>
        <w:rPr>
          <w:lang w:val="ar_AE" w:bidi="ar_AE"/>
        </w:rPr>
        <w:t>21. السفير (</w:t>
      </w:r>
      <w:hyperlink r:id="rId2670">
        <w:r>
          <w:rPr>
            <w:lang w:val="ar_AE" w:bidi="ar_AE"/>
          </w:rPr>
          <w:rPr>
            <w:color w:val="0000EE"/>
            <w:u w:val="single"/>
          </w:rPr>
          <w:t>خروج 24: 10</w:t>
        </w:r>
      </w:hyperlink>
      <w:r>
        <w:rPr>
          <w:lang w:val="ar_AE" w:bidi="ar_AE"/>
        </w:rPr>
        <w:t xml:space="preserve">؛ </w:t>
      </w:r>
      <w:hyperlink r:id="rId2651">
        <w:r>
          <w:rPr>
            <w:lang w:val="ar_AE" w:bidi="ar_AE"/>
          </w:rPr>
          <w:rPr>
            <w:color w:val="0000EE"/>
            <w:u w:val="single"/>
          </w:rPr>
          <w:t>28: 18</w:t>
        </w:r>
      </w:hyperlink>
      <w:r>
        <w:rPr>
          <w:lang w:val="ar_AE" w:bidi="ar_AE"/>
        </w:rPr>
        <w:t xml:space="preserve">؛ </w:t>
      </w:r>
      <w:hyperlink r:id="rId2652">
        <w:r>
          <w:rPr>
            <w:lang w:val="ar_AE" w:bidi="ar_AE"/>
          </w:rPr>
          <w:rPr>
            <w:color w:val="0000EE"/>
            <w:u w:val="single"/>
          </w:rPr>
          <w:t>39: 11</w:t>
        </w:r>
      </w:hyperlink>
      <w:r>
        <w:rPr>
          <w:lang w:val="ar_AE" w:bidi="ar_AE"/>
        </w:rPr>
        <w:t xml:space="preserve">؛ </w:t>
      </w:r>
      <w:hyperlink r:id="rId2671">
        <w:r>
          <w:rPr>
            <w:lang w:val="ar_AE" w:bidi="ar_AE"/>
          </w:rPr>
          <w:rPr>
            <w:color w:val="0000EE"/>
            <w:u w:val="single"/>
          </w:rPr>
          <w:t>أيوب 28: 6، 16</w:t>
        </w:r>
      </w:hyperlink>
      <w:r>
        <w:rPr>
          <w:lang w:val="ar_AE" w:bidi="ar_AE"/>
        </w:rPr>
        <w:t xml:space="preserve">؛ </w:t>
      </w:r>
      <w:hyperlink r:id="rId2639">
        <w:r>
          <w:rPr>
            <w:lang w:val="ar_AE" w:bidi="ar_AE"/>
          </w:rPr>
          <w:rPr>
            <w:color w:val="0000EE"/>
            <w:u w:val="single"/>
          </w:rPr>
          <w:t>نشيد الأنشاد 5: 14</w:t>
        </w:r>
      </w:hyperlink>
      <w:r>
        <w:rPr>
          <w:lang w:val="ar_AE" w:bidi="ar_AE"/>
        </w:rPr>
        <w:t xml:space="preserve">؛ </w:t>
      </w:r>
      <w:hyperlink r:id="rId2672">
        <w:r>
          <w:rPr>
            <w:lang w:val="ar_AE" w:bidi="ar_AE"/>
          </w:rPr>
          <w:rPr>
            <w:color w:val="0000EE"/>
            <w:u w:val="single"/>
          </w:rPr>
          <w:t>إشعياء 54: 11</w:t>
        </w:r>
      </w:hyperlink>
      <w:r>
        <w:rPr>
          <w:lang w:val="ar_AE" w:bidi="ar_AE"/>
        </w:rPr>
        <w:t xml:space="preserve">؛ </w:t>
      </w:r>
      <w:hyperlink r:id="rId2669">
        <w:r>
          <w:rPr>
            <w:lang w:val="ar_AE" w:bidi="ar_AE"/>
          </w:rPr>
          <w:rPr>
            <w:color w:val="0000EE"/>
            <w:u w:val="single"/>
          </w:rPr>
          <w:t>مراثي إرميا 4: 7</w:t>
        </w:r>
      </w:hyperlink>
      <w:r>
        <w:rPr>
          <w:lang w:val="ar_AE" w:bidi="ar_AE"/>
        </w:rPr>
        <w:t xml:space="preserve">؛ </w:t>
      </w:r>
      <w:hyperlink r:id="rId2673">
        <w:r>
          <w:rPr>
            <w:lang w:val="ar_AE" w:bidi="ar_AE"/>
          </w:rPr>
          <w:rPr>
            <w:color w:val="0000EE"/>
            <w:u w:val="single"/>
          </w:rPr>
          <w:t>حزقيال 1: 26</w:t>
        </w:r>
      </w:hyperlink>
      <w:r>
        <w:rPr>
          <w:lang w:val="ar_AE" w:bidi="ar_AE"/>
        </w:rPr>
        <w:t xml:space="preserve">؛ </w:t>
      </w:r>
      <w:hyperlink r:id="rId2674">
        <w:r>
          <w:rPr>
            <w:lang w:val="ar_AE" w:bidi="ar_AE"/>
          </w:rPr>
          <w:rPr>
            <w:color w:val="0000EE"/>
            <w:u w:val="single"/>
          </w:rPr>
          <w:t>10: 1</w:t>
        </w:r>
      </w:hyperlink>
      <w:r>
        <w:rPr>
          <w:lang w:val="ar_AE" w:bidi="ar_AE"/>
        </w:rPr>
        <w:t xml:space="preserve">؛ </w:t>
      </w:r>
      <w:hyperlink r:id="rId2627">
        <w:r>
          <w:rPr>
            <w:lang w:val="ar_AE" w:bidi="ar_AE"/>
          </w:rPr>
          <w:rPr>
            <w:color w:val="0000EE"/>
            <w:u w:val="single"/>
          </w:rPr>
          <w:t>28: 13</w:t>
        </w:r>
      </w:hyperlink>
      <w:r>
        <w:rPr>
          <w:lang w:val="ar_AE" w:bidi="ar_AE"/>
        </w:rPr>
        <w:t xml:space="preserve">)، والذي ربما أشار في بعض الأحيان إلى اللازورد كما في </w:t>
      </w:r>
      <w:hyperlink r:id="rId2671">
        <w:r>
          <w:rPr>
            <w:lang w:val="ar_AE" w:bidi="ar_AE"/>
          </w:rPr>
          <w:rPr>
            <w:color w:val="0000EE"/>
            <w:u w:val="single"/>
          </w:rPr>
          <w:t>أيوب 28: 6</w:t>
        </w:r>
      </w:hyperlink>
      <w:r>
        <w:rPr>
          <w:lang w:val="ar_AE" w:bidi="ar_AE"/>
        </w:rPr>
        <w:t xml:space="preserve"> و</w:t>
      </w:r>
      <w:hyperlink r:id="rId2632">
        <w:r>
          <w:rPr>
            <w:lang w:val="ar_AE" w:bidi="ar_AE"/>
          </w:rPr>
          <w:rPr>
            <w:color w:val="0000EE"/>
            <w:u w:val="single"/>
          </w:rPr>
          <w:t>رؤيا 21: 19</w:t>
        </w:r>
      </w:hyperlink>
      <w:r>
        <w:rPr>
          <w:lang w:val="ar_AE" w:bidi="ar_AE"/>
        </w:rPr>
        <w:t>.</w:t>
      </w:r>
    </w:p>
    <w:p>
      <w:pPr>
        <w:bidi/>
      </w:pPr>
      <w:r>
        <w:rPr>
          <w:lang w:val="ar_AE" w:bidi="ar_AE"/>
        </w:rPr>
      </w:r>
      <w:r>
        <w:rPr>
          <w:lang w:val="ar_AE" w:bidi="ar_AE"/>
        </w:rPr>
        <w:t>22. الصرد، وهو أحد أشكال الكوارتز الأحمر أو البني الداكن (</w:t>
      </w:r>
      <w:hyperlink r:id="rId2641">
        <w:r>
          <w:rPr>
            <w:lang w:val="ar_AE" w:bidi="ar_AE"/>
          </w:rPr>
          <w:rPr>
            <w:color w:val="0000EE"/>
            <w:u w:val="single"/>
          </w:rPr>
          <w:t>خروج 28: 17</w:t>
        </w:r>
      </w:hyperlink>
      <w:r>
        <w:rPr>
          <w:lang w:val="ar_AE" w:bidi="ar_AE"/>
        </w:rPr>
        <w:t xml:space="preserve">؛ </w:t>
      </w:r>
      <w:hyperlink r:id="rId2642">
        <w:r>
          <w:rPr>
            <w:lang w:val="ar_AE" w:bidi="ar_AE"/>
          </w:rPr>
          <w:rPr>
            <w:color w:val="0000EE"/>
            <w:u w:val="single"/>
          </w:rPr>
          <w:t>39: 10</w:t>
        </w:r>
      </w:hyperlink>
      <w:r>
        <w:rPr>
          <w:lang w:val="ar_AE" w:bidi="ar_AE"/>
        </w:rPr>
        <w:t xml:space="preserve">؛ </w:t>
      </w:r>
      <w:hyperlink r:id="rId2627">
        <w:r>
          <w:rPr>
            <w:lang w:val="ar_AE" w:bidi="ar_AE"/>
          </w:rPr>
          <w:rPr>
            <w:color w:val="0000EE"/>
            <w:u w:val="single"/>
          </w:rPr>
          <w:t>حزقيال 28: 13</w:t>
        </w:r>
      </w:hyperlink>
      <w:r>
        <w:rPr>
          <w:lang w:val="ar_AE" w:bidi="ar_AE"/>
        </w:rPr>
        <w:t xml:space="preserve">). ويشار إليه أيضًا في </w:t>
      </w:r>
      <w:hyperlink r:id="rId2643">
        <w:r>
          <w:rPr>
            <w:lang w:val="ar_AE" w:bidi="ar_AE"/>
          </w:rPr>
          <w:rPr>
            <w:color w:val="0000EE"/>
            <w:u w:val="single"/>
          </w:rPr>
          <w:t>رؤيا 4: 3</w:t>
        </w:r>
      </w:hyperlink>
      <w:r>
        <w:rPr>
          <w:lang w:val="ar_AE" w:bidi="ar_AE"/>
        </w:rPr>
        <w:t xml:space="preserve"> ("العقيق")، على الرغم من أنه في الإصدارات الحديثة يُقدم غالبًا على أنه "العقيق الأحمر". انظر الكارنيليان البرتقالي أعلاه.</w:t>
      </w:r>
    </w:p>
    <w:p>
      <w:pPr>
        <w:bidi/>
      </w:pPr>
      <w:r>
        <w:rPr>
          <w:lang w:val="ar_AE" w:bidi="ar_AE"/>
        </w:rPr>
      </w:r>
      <w:r>
        <w:rPr>
          <w:lang w:val="ar_AE" w:bidi="ar_AE"/>
        </w:rPr>
        <w:t>23. الجزع العقيقي، أحد أشكال العقيق الأحمر اليماني ذو طبقات من البني والأبيض (</w:t>
      </w:r>
      <w:hyperlink r:id="rId1972">
        <w:r>
          <w:rPr>
            <w:lang w:val="ar_AE" w:bidi="ar_AE"/>
          </w:rPr>
          <w:rPr>
            <w:color w:val="0000EE"/>
            <w:u w:val="single"/>
          </w:rPr>
          <w:t>رؤيا 21: 20</w:t>
        </w:r>
      </w:hyperlink>
      <w:r>
        <w:rPr>
          <w:lang w:val="ar_AE" w:bidi="ar_AE"/>
        </w:rPr>
        <w:t>).</w:t>
      </w:r>
    </w:p>
    <w:p>
      <w:pPr>
        <w:bidi/>
      </w:pPr>
      <w:r>
        <w:rPr>
          <w:lang w:val="ar_AE" w:bidi="ar_AE"/>
        </w:rPr>
      </w:r>
      <w:r>
        <w:rPr>
          <w:lang w:val="ar_AE" w:bidi="ar_AE"/>
        </w:rPr>
        <w:t>24. الياقوت الأصفر-توباز، حجر أصفر، فلوسليكات من الألومنيوم في شكل بلوري (</w:t>
      </w:r>
      <w:hyperlink r:id="rId2641">
        <w:r>
          <w:rPr>
            <w:lang w:val="ar_AE" w:bidi="ar_AE"/>
          </w:rPr>
          <w:rPr>
            <w:color w:val="0000EE"/>
            <w:u w:val="single"/>
          </w:rPr>
          <w:t>خروج 28: 17</w:t>
        </w:r>
      </w:hyperlink>
      <w:r>
        <w:rPr>
          <w:lang w:val="ar_AE" w:bidi="ar_AE"/>
        </w:rPr>
        <w:t xml:space="preserve">؛ </w:t>
      </w:r>
      <w:hyperlink r:id="rId2642">
        <w:r>
          <w:rPr>
            <w:lang w:val="ar_AE" w:bidi="ar_AE"/>
          </w:rPr>
          <w:rPr>
            <w:color w:val="0000EE"/>
            <w:u w:val="single"/>
          </w:rPr>
          <w:t>39: 10</w:t>
        </w:r>
      </w:hyperlink>
      <w:r>
        <w:rPr>
          <w:lang w:val="ar_AE" w:bidi="ar_AE"/>
        </w:rPr>
        <w:t xml:space="preserve">؛ </w:t>
      </w:r>
      <w:hyperlink r:id="rId833">
        <w:r>
          <w:rPr>
            <w:lang w:val="ar_AE" w:bidi="ar_AE"/>
          </w:rPr>
          <w:rPr>
            <w:color w:val="0000EE"/>
            <w:u w:val="single"/>
          </w:rPr>
          <w:t>أيوب 28: 19</w:t>
        </w:r>
      </w:hyperlink>
      <w:r>
        <w:rPr>
          <w:lang w:val="ar_AE" w:bidi="ar_AE"/>
        </w:rPr>
        <w:t xml:space="preserve">؛ </w:t>
      </w:r>
      <w:hyperlink r:id="rId2627">
        <w:r>
          <w:rPr>
            <w:lang w:val="ar_AE" w:bidi="ar_AE"/>
          </w:rPr>
          <w:rPr>
            <w:color w:val="0000EE"/>
            <w:u w:val="single"/>
          </w:rPr>
          <w:t>حزقيال 28: 13</w:t>
        </w:r>
      </w:hyperlink>
      <w:r>
        <w:rPr>
          <w:lang w:val="ar_AE" w:bidi="ar_AE"/>
        </w:rPr>
        <w:t xml:space="preserve">؛ </w:t>
      </w:r>
      <w:hyperlink r:id="rId1972">
        <w:r>
          <w:rPr>
            <w:lang w:val="ar_AE" w:bidi="ar_AE"/>
          </w:rPr>
          <w:rPr>
            <w:color w:val="0000EE"/>
            <w:u w:val="single"/>
          </w:rPr>
          <w:t>رؤيا 21: 20</w:t>
        </w:r>
      </w:hyperlink>
      <w:r>
        <w:rPr>
          <w:lang w:val="ar_AE" w:bidi="ar_AE"/>
        </w:rPr>
        <w:t>).</w:t>
      </w:r>
    </w:p>
    <w:p>
      <w:pPr>
        <w:bidi/>
      </w:pPr>
      <w:r>
        <w:rPr>
          <w:lang w:val="ar_AE" w:bidi="ar_AE"/>
        </w:rPr>
      </w:r>
      <w:r>
        <w:rPr>
          <w:i/>
          <w:lang w:val="ar_AE" w:bidi="ar_AE"/>
        </w:rPr>
        <w:t>انظر أيضًا</w:t>
      </w:r>
      <w:r>
        <w:rPr>
          <w:lang w:val="ar_AE" w:bidi="ar_AE"/>
        </w:rPr>
        <w:t xml:space="preserve"> 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 عشر</w:t>
      </w:r>
      <w:r>
        <w:rPr>
          <w:lang w:val="ar_AE" w:bidi="ar_AE"/>
        </w:rPr>
      </w:r>
    </w:p>
    <w:p>
      <w:pPr>
        <w:bidi/>
      </w:pPr>
      <w:r>
        <w:rPr>
          <w:lang w:val="ar_AE" w:bidi="ar_AE"/>
        </w:rPr>
      </w:r>
      <w:r>
        <w:rPr>
          <w:lang w:val="ar_AE" w:bidi="ar_AE"/>
        </w:rPr>
        <w:t>تسمية للتلاميذ بعد قيامة الرب يسوع (</w:t>
      </w:r>
      <w:hyperlink r:id="rId2675">
        <w:r>
          <w:rPr>
            <w:lang w:val="ar_AE" w:bidi="ar_AE"/>
          </w:rPr>
          <w:rPr>
            <w:color w:val="0000EE"/>
            <w:u w:val="single"/>
          </w:rPr>
          <w:t>مرقس 16: 14؛</w:t>
        </w:r>
      </w:hyperlink>
      <w:r>
        <w:rPr>
          <w:lang w:val="ar_AE" w:bidi="ar_AE"/>
        </w:rPr>
        <w:t xml:space="preserve"> </w:t>
      </w:r>
      <w:hyperlink r:id="rId2676">
        <w:r>
          <w:rPr>
            <w:lang w:val="ar_AE" w:bidi="ar_AE"/>
          </w:rPr>
          <w:rPr>
            <w:color w:val="0000EE"/>
            <w:u w:val="single"/>
          </w:rPr>
          <w:t>لوقا 24: 9، 33</w:t>
        </w:r>
      </w:hyperlink>
      <w:r>
        <w:rPr>
          <w:lang w:val="ar_AE" w:bidi="ar_AE"/>
        </w:rPr>
        <w:t>)، وفي يوم الخمسين (</w:t>
      </w:r>
      <w:hyperlink r:id="rId2677">
        <w:r>
          <w:rPr>
            <w:lang w:val="ar_AE" w:bidi="ar_AE"/>
          </w:rPr>
          <w:rPr>
            <w:color w:val="0000EE"/>
            <w:u w:val="single"/>
          </w:rPr>
          <w:t>أعمال الرسل 2: 14</w:t>
        </w:r>
      </w:hyperlink>
      <w:r>
        <w:rPr>
          <w:lang w:val="ar_AE" w:bidi="ar_AE"/>
        </w:rPr>
        <w:t xml:space="preserve">)، بعد انتحار يهوذا الإسخريوطي. </w:t>
      </w:r>
      <w:r>
        <w:rPr>
          <w:b/>
          <w:lang w:val="ar_AE" w:bidi="ar_AE"/>
        </w:rPr>
        <w:t>انظر</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w:t>
      </w:r>
      <w:r>
        <w:rPr>
          <w:lang w:val="ar_AE" w:bidi="ar_AE"/>
        </w:rPr>
      </w:r>
    </w:p>
    <w:p>
      <w:pPr>
        <w:bidi/>
      </w:pPr>
      <w:r>
        <w:rPr>
          <w:lang w:val="ar_AE" w:bidi="ar_AE"/>
        </w:rPr>
      </w:r>
      <w:r>
        <w:rPr>
          <w:lang w:val="ar_AE" w:bidi="ar_AE"/>
        </w:rPr>
        <w:t>صلة قرابة رجل أو صبي بالأبناء الآخرين لوالديه؛ كما يعني صديق ذكر مقرب أو زميل من العرق أو عقيدة الإيمان أو المهنة أو التنظيم عينهم أو ما شابه ذلك؛ قريب بالولادة.</w:t>
      </w:r>
    </w:p>
    <w:p>
      <w:pPr>
        <w:bidi/>
      </w:pPr>
      <w:r>
        <w:rPr>
          <w:lang w:val="ar_AE" w:bidi="ar_AE"/>
        </w:rPr>
      </w:r>
      <w:r>
        <w:rPr>
          <w:lang w:val="ar_AE" w:bidi="ar_AE"/>
        </w:rPr>
        <w:t>في العهد القديم، تصف الكلمة العبرية المترجمة "أخي" العلاقة بين الأبناء الذكور الذين أحد الوالدين في الأقل مشترك بينهم. كان يوسف وبنيامين أبناءً ليعقوب وراحيل (</w:t>
      </w:r>
      <w:hyperlink r:id="rId2678">
        <w:r>
          <w:rPr>
            <w:lang w:val="ar_AE" w:bidi="ar_AE"/>
          </w:rPr>
          <w:rPr>
            <w:color w:val="0000EE"/>
            <w:u w:val="single"/>
          </w:rPr>
          <w:t>تكوين 35: 24</w:t>
        </w:r>
      </w:hyperlink>
      <w:r>
        <w:rPr>
          <w:lang w:val="ar_AE" w:bidi="ar_AE"/>
        </w:rPr>
        <w:t>)، لكن الأبناء الآخرين الذين ولدوا ليعقوب يُدعون أيضًا إخوة يوسف (</w:t>
      </w:r>
      <w:hyperlink r:id="rId2679">
        <w:r>
          <w:rPr>
            <w:lang w:val="ar_AE" w:bidi="ar_AE"/>
          </w:rPr>
          <w:rPr>
            <w:color w:val="0000EE"/>
            <w:u w:val="single"/>
          </w:rPr>
          <w:t>42: 6</w:t>
        </w:r>
      </w:hyperlink>
      <w:r>
        <w:rPr>
          <w:lang w:val="ar_AE" w:bidi="ar_AE"/>
        </w:rPr>
        <w:t>). إن المحبة التي كَنَّها يوسف لبنيامين ليست العادة بين الإخوة. قتل قايين أخاه هابيل (</w:t>
      </w:r>
      <w:hyperlink r:id="rId2680">
        <w:r>
          <w:rPr>
            <w:lang w:val="ar_AE" w:bidi="ar_AE"/>
          </w:rPr>
          <w:rPr>
            <w:color w:val="0000EE"/>
            <w:u w:val="single"/>
          </w:rPr>
          <w:t>4: 8</w:t>
        </w:r>
      </w:hyperlink>
      <w:r>
        <w:rPr>
          <w:lang w:val="ar_AE" w:bidi="ar_AE"/>
        </w:rPr>
        <w:t>)، وكره عيسو أخاه، يعقوب (</w:t>
      </w:r>
      <w:hyperlink r:id="rId2681">
        <w:r>
          <w:rPr>
            <w:lang w:val="ar_AE" w:bidi="ar_AE"/>
          </w:rPr>
          <w:rPr>
            <w:color w:val="0000EE"/>
            <w:u w:val="single"/>
          </w:rPr>
          <w:t>27: 41</w:t>
        </w:r>
      </w:hyperlink>
      <w:r>
        <w:rPr>
          <w:lang w:val="ar_AE" w:bidi="ar_AE"/>
        </w:rPr>
        <w:t>). قد يكون الأخ ذا تأثير سيء (</w:t>
      </w:r>
      <w:hyperlink r:id="rId2682">
        <w:r>
          <w:rPr>
            <w:lang w:val="ar_AE" w:bidi="ar_AE"/>
          </w:rPr>
          <w:rPr>
            <w:color w:val="0000EE"/>
            <w:u w:val="single"/>
          </w:rPr>
          <w:t>تثنية 13: 6–7</w:t>
        </w:r>
      </w:hyperlink>
      <w:r>
        <w:rPr>
          <w:lang w:val="ar_AE" w:bidi="ar_AE"/>
        </w:rPr>
        <w:t>)، لكن من الناحية المثالية هو العون في أوقات الحاجة (</w:t>
      </w:r>
      <w:hyperlink r:id="rId2683">
        <w:r>
          <w:rPr>
            <w:lang w:val="ar_AE" w:bidi="ar_AE"/>
          </w:rPr>
          <w:rPr>
            <w:color w:val="0000EE"/>
            <w:u w:val="single"/>
          </w:rPr>
          <w:t>أمثال 17: 17</w:t>
        </w:r>
      </w:hyperlink>
      <w:r>
        <w:rPr>
          <w:lang w:val="ar_AE" w:bidi="ar_AE"/>
        </w:rPr>
        <w:t>). كانت شريعة زواج الأخ من زوجة أخيه يقتضي أنه إذا مات رجل وترك أرملة بلا أطفال، كان على شقيق الرجل أن ينجب أطفالاً من زوجته لحفظ اسم العائلة (</w:t>
      </w:r>
      <w:hyperlink r:id="rId2684">
        <w:r>
          <w:rPr>
            <w:lang w:val="ar_AE" w:bidi="ar_AE"/>
          </w:rPr>
          <w:rPr>
            <w:color w:val="0000EE"/>
            <w:u w:val="single"/>
          </w:rPr>
          <w:t>تثنية 25: 5</w:t>
        </w:r>
      </w:hyperlink>
      <w:r>
        <w:rPr>
          <w:lang w:val="ar_AE" w:bidi="ar_AE"/>
        </w:rPr>
        <w:t>).</w:t>
      </w:r>
    </w:p>
    <w:p>
      <w:pPr>
        <w:bidi/>
      </w:pPr>
      <w:r>
        <w:rPr>
          <w:lang w:val="ar_AE" w:bidi="ar_AE"/>
        </w:rPr>
      </w:r>
      <w:r>
        <w:rPr>
          <w:lang w:val="ar_AE" w:bidi="ar_AE"/>
        </w:rPr>
        <w:t>تحدَّث داود بمودة عن "أخيه" يوناثان، على الرغم من أنهما لم يكونا إخوة بالدم (</w:t>
      </w:r>
      <w:hyperlink r:id="rId2685">
        <w:r>
          <w:rPr>
            <w:lang w:val="ar_AE" w:bidi="ar_AE"/>
          </w:rPr>
          <w:rPr>
            <w:color w:val="0000EE"/>
            <w:u w:val="single"/>
          </w:rPr>
          <w:t>2 صموئيل 1: 26</w:t>
        </w:r>
      </w:hyperlink>
      <w:r>
        <w:rPr>
          <w:lang w:val="ar_AE" w:bidi="ar_AE"/>
        </w:rPr>
        <w:t>). كان أي إسرائيلي يُدعى أخ. كانت العلاقة تتطلب بعض الموانع: عدم إقراض المال إلى أخ بفائدة، وعدم استعباد الأخ (</w:t>
      </w:r>
      <w:hyperlink r:id="rId2686">
        <w:r>
          <w:rPr>
            <w:lang w:val="ar_AE" w:bidi="ar_AE"/>
          </w:rPr>
          <w:rPr>
            <w:color w:val="0000EE"/>
            <w:u w:val="single"/>
          </w:rPr>
          <w:t>لاويين 25: 35–43</w:t>
        </w:r>
      </w:hyperlink>
      <w:r>
        <w:rPr>
          <w:lang w:val="ar_AE" w:bidi="ar_AE"/>
        </w:rPr>
        <w:t>).</w:t>
      </w:r>
    </w:p>
    <w:p>
      <w:pPr>
        <w:bidi/>
      </w:pPr>
      <w:r>
        <w:rPr>
          <w:lang w:val="ar_AE" w:bidi="ar_AE"/>
        </w:rPr>
      </w:r>
      <w:r>
        <w:rPr>
          <w:lang w:val="ar_AE" w:bidi="ar_AE"/>
        </w:rPr>
        <w:t>في العهد الجديد، تُستخدَم الكلمة اليونانية لوصف الإخوة الطبيعيين، مثل أندراوس وبطرس (</w:t>
      </w:r>
      <w:hyperlink r:id="rId2687">
        <w:r>
          <w:rPr>
            <w:lang w:val="ar_AE" w:bidi="ar_AE"/>
          </w:rPr>
          <w:rPr>
            <w:color w:val="0000EE"/>
            <w:u w:val="single"/>
          </w:rPr>
          <w:t>يوحنا 1: 41</w:t>
        </w:r>
      </w:hyperlink>
      <w:r>
        <w:rPr>
          <w:lang w:val="ar_AE" w:bidi="ar_AE"/>
        </w:rPr>
        <w:t>). ذكر أربعة إخوة للرب يسوع (</w:t>
      </w:r>
      <w:hyperlink r:id="rId1081">
        <w:r>
          <w:rPr>
            <w:lang w:val="ar_AE" w:bidi="ar_AE"/>
          </w:rPr>
          <w:rPr>
            <w:color w:val="0000EE"/>
            <w:u w:val="single"/>
          </w:rPr>
          <w:t>مرقس 6: 3</w:t>
        </w:r>
      </w:hyperlink>
      <w:r>
        <w:rPr>
          <w:lang w:val="ar_AE" w:bidi="ar_AE"/>
        </w:rPr>
        <w:t>). (وجهة النظر الكاثوليكية الغربية هي أنهم كانوا حقًا أبناء خالة الرب يسوع، لكن اللغة اليونانية بها عدة كلمات لابن العمة، وتستخدم كلمة "أخ" هنا؛ ومن ثم، فإنها تشير إما إلى أبناء مريم ويوسف أو إخوة بالتبني). لم يؤمن إخوة الرب يسوع به في البداية (</w:t>
      </w:r>
      <w:hyperlink r:id="rId2688">
        <w:r>
          <w:rPr>
            <w:lang w:val="ar_AE" w:bidi="ar_AE"/>
          </w:rPr>
          <w:rPr>
            <w:color w:val="0000EE"/>
            <w:u w:val="single"/>
          </w:rPr>
          <w:t>يوحنا 7: 5</w:t>
        </w:r>
      </w:hyperlink>
      <w:r>
        <w:rPr>
          <w:lang w:val="ar_AE" w:bidi="ar_AE"/>
        </w:rPr>
        <w:t>)، لكن بعد القيامة انضموا إلى جماعة الإيمان (</w:t>
      </w:r>
      <w:hyperlink r:id="rId1089">
        <w:r>
          <w:rPr>
            <w:lang w:val="ar_AE" w:bidi="ar_AE"/>
          </w:rPr>
          <w:rPr>
            <w:color w:val="0000EE"/>
            <w:u w:val="single"/>
          </w:rPr>
          <w:t>أعمال الرسل 1: 14</w:t>
        </w:r>
      </w:hyperlink>
      <w:r>
        <w:rPr>
          <w:lang w:val="ar_AE" w:bidi="ar_AE"/>
        </w:rPr>
        <w:t>). علَّم الرب يسوع أن تلاميذه كان لهم أب واحد (الله) وعليهم فهم إخوة (</w:t>
      </w:r>
      <w:hyperlink r:id="rId2689">
        <w:r>
          <w:rPr>
            <w:lang w:val="ar_AE" w:bidi="ar_AE"/>
          </w:rPr>
          <w:rPr>
            <w:color w:val="0000EE"/>
            <w:u w:val="single"/>
          </w:rPr>
          <w:t>متى 23: 8–9</w:t>
        </w:r>
      </w:hyperlink>
      <w:r>
        <w:rPr>
          <w:lang w:val="ar_AE" w:bidi="ar_AE"/>
        </w:rPr>
        <w:t>)، وقد عَرَّف نفسه بتواضع بأنه أخو التلاميذ (</w:t>
      </w:r>
      <w:hyperlink r:id="rId2690">
        <w:r>
          <w:rPr>
            <w:lang w:val="ar_AE" w:bidi="ar_AE"/>
          </w:rPr>
          <w:rPr>
            <w:color w:val="0000EE"/>
            <w:u w:val="single"/>
          </w:rPr>
          <w:t>28: 10</w:t>
        </w:r>
      </w:hyperlink>
      <w:r>
        <w:rPr>
          <w:lang w:val="ar_AE" w:bidi="ar_AE"/>
        </w:rPr>
        <w:t>).</w:t>
      </w:r>
    </w:p>
    <w:p>
      <w:pPr>
        <w:bidi/>
      </w:pPr>
      <w:r>
        <w:rPr>
          <w:lang w:val="ar_AE" w:bidi="ar_AE"/>
        </w:rPr>
      </w:r>
      <w:r>
        <w:rPr>
          <w:lang w:val="ar_AE" w:bidi="ar_AE"/>
        </w:rPr>
        <w:t>في وقت مبكر من تاريخ الكنيسة أصبح من المعتاد على المسيحيين أن يخاطبوا بعضهم بعضًا كأخ (</w:t>
      </w:r>
      <w:hyperlink r:id="rId2691">
        <w:r>
          <w:rPr>
            <w:lang w:val="ar_AE" w:bidi="ar_AE"/>
          </w:rPr>
          <w:rPr>
            <w:color w:val="0000EE"/>
            <w:u w:val="single"/>
          </w:rPr>
          <w:t>أعمال الرسل 9: 17</w:t>
        </w:r>
      </w:hyperlink>
      <w:r>
        <w:rPr>
          <w:lang w:val="ar_AE" w:bidi="ar_AE"/>
        </w:rPr>
        <w:t xml:space="preserve">؛ </w:t>
      </w:r>
      <w:hyperlink r:id="rId2692">
        <w:r>
          <w:rPr>
            <w:lang w:val="ar_AE" w:bidi="ar_AE"/>
          </w:rPr>
          <w:rPr>
            <w:color w:val="0000EE"/>
            <w:u w:val="single"/>
          </w:rPr>
          <w:t>كولوسي 1: 1</w:t>
        </w:r>
      </w:hyperlink>
      <w:r>
        <w:rPr>
          <w:lang w:val="ar_AE" w:bidi="ar_AE"/>
        </w:rPr>
        <w:t>)؛ في مناسبتين تُدعى جماعة الإيمان بـ"الأُخوة" (</w:t>
      </w:r>
      <w:hyperlink r:id="rId2693">
        <w:r>
          <w:rPr>
            <w:lang w:val="ar_AE" w:bidi="ar_AE"/>
          </w:rPr>
          <w:rPr>
            <w:color w:val="0000EE"/>
            <w:u w:val="single"/>
          </w:rPr>
          <w:t>1 بُطْرُس 2: 17</w:t>
        </w:r>
      </w:hyperlink>
      <w:r>
        <w:rPr>
          <w:lang w:val="ar_AE" w:bidi="ar_AE"/>
        </w:rPr>
        <w:t xml:space="preserve">؛ </w:t>
      </w:r>
      <w:hyperlink r:id="rId2694">
        <w:r>
          <w:rPr>
            <w:lang w:val="ar_AE" w:bidi="ar_AE"/>
          </w:rPr>
          <w:rPr>
            <w:color w:val="0000EE"/>
            <w:u w:val="single"/>
          </w:rPr>
          <w:t>5: 9</w:t>
        </w:r>
      </w:hyperlink>
      <w:r>
        <w:rPr>
          <w:lang w:val="ar_AE" w:bidi="ar_AE"/>
        </w:rPr>
        <w:t>). إن للأخوة المسيحية واجبات ومسؤوليات محددة. تتجلى محبة المسيحي لأخيه في كبح الشهوات (</w:t>
      </w:r>
      <w:hyperlink r:id="rId2695">
        <w:r>
          <w:rPr>
            <w:lang w:val="ar_AE" w:bidi="ar_AE"/>
          </w:rPr>
          <w:rPr>
            <w:color w:val="0000EE"/>
            <w:u w:val="single"/>
          </w:rPr>
          <w:t>1 تسالونيكي 4: 6</w:t>
        </w:r>
      </w:hyperlink>
      <w:r>
        <w:rPr>
          <w:lang w:val="ar_AE" w:bidi="ar_AE"/>
        </w:rPr>
        <w:t>)، وتوفير المعونة عند الحاجة (</w:t>
      </w:r>
      <w:hyperlink r:id="rId2696">
        <w:r>
          <w:rPr>
            <w:lang w:val="ar_AE" w:bidi="ar_AE"/>
          </w:rPr>
          <w:rPr>
            <w:color w:val="0000EE"/>
            <w:u w:val="single"/>
          </w:rPr>
          <w:t>يعقوب 2: 15–16</w:t>
        </w:r>
      </w:hyperlink>
      <w:r>
        <w:rPr>
          <w:lang w:val="ar_AE" w:bidi="ar_AE"/>
        </w:rPr>
        <w:t>)، والتمسك بعدم الإساءة (</w:t>
      </w:r>
      <w:hyperlink r:id="rId2697">
        <w:r>
          <w:rPr>
            <w:lang w:val="ar_AE" w:bidi="ar_AE"/>
          </w:rPr>
          <w:rPr>
            <w:color w:val="0000EE"/>
            <w:u w:val="single"/>
          </w:rPr>
          <w:t>رومية 14: 13</w:t>
        </w:r>
      </w:hyperlink>
      <w:r>
        <w:rPr>
          <w:lang w:val="ar_AE" w:bidi="ar_AE"/>
        </w:rPr>
        <w:t>). لا ينبغي على المؤمن أن "يتجه إلى القضاء" ضد أخيه (</w:t>
      </w:r>
      <w:hyperlink r:id="rId2698">
        <w:r>
          <w:rPr>
            <w:lang w:val="ar_AE" w:bidi="ar_AE"/>
          </w:rPr>
          <w:rPr>
            <w:color w:val="0000EE"/>
            <w:u w:val="single"/>
          </w:rPr>
          <w:t>1 كُورِنْثُوس 6: 5–6</w:t>
        </w:r>
      </w:hyperlink>
      <w:r>
        <w:rPr>
          <w:lang w:val="ar_AE" w:bidi="ar_AE"/>
        </w:rPr>
        <w:t>)، لكن يجب على الإخوة أن يحلوا مشكلاتهم إما شخصيًا أو من داخل مجموعة الكنيسة (</w:t>
      </w:r>
      <w:hyperlink r:id="rId2699">
        <w:r>
          <w:rPr>
            <w:lang w:val="ar_AE" w:bidi="ar_AE"/>
          </w:rPr>
          <w:rPr>
            <w:color w:val="0000EE"/>
            <w:u w:val="single"/>
          </w:rPr>
          <w:t>متى 18: 15–17</w:t>
        </w:r>
      </w:hyperlink>
      <w:r>
        <w:rPr>
          <w:lang w:val="ar_AE" w:bidi="ar_AE"/>
        </w:rPr>
        <w:t>). العلاقة بين المسيحيين مهمة لأن المسيحي لا يستطيع أن يقدم عبادة لله إن لم يكن في سلام مع أخيه (</w:t>
      </w:r>
      <w:hyperlink r:id="rId2700">
        <w:r>
          <w:rPr>
            <w:lang w:val="ar_AE" w:bidi="ar_AE"/>
          </w:rPr>
          <w:rPr>
            <w:color w:val="0000EE"/>
            <w:u w:val="single"/>
          </w:rPr>
          <w:t>متى 5: 23–24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والعلاقات العائلية</w:t>
      </w:r>
      <w:r>
        <w:rPr>
          <w:lang w:val="ar_AE" w:bidi="ar_AE"/>
        </w:rPr>
        <w:t xml:space="preserve">؛ </w:t>
      </w:r>
      <w:r>
        <w:rPr>
          <w:lang w:val="ar_AE" w:bidi="ar_AE"/>
        </w:rPr>
        <w:t>إخوة (وأخوات)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الأختام الأسطوانية</w:t>
      </w:r>
      <w:r>
        <w:rPr>
          <w:lang w:val="ar_AE" w:bidi="ar_AE"/>
        </w:rPr>
      </w:r>
    </w:p>
    <w:p>
      <w:pPr>
        <w:bidi/>
      </w:pPr>
      <w:r>
        <w:rPr>
          <w:lang w:val="ar_AE" w:bidi="ar_AE"/>
        </w:rPr>
      </w:r>
      <w:r>
        <w:rPr>
          <w:lang w:val="ar_AE" w:bidi="ar_AE"/>
        </w:rPr>
        <w:t>كانت الأختام الأسطوانية أسطوانات حجرية عليها كتابات تُستخدم لتحديد المِلكية. طوَّرها السومريُّون القدماء واستخدمها شعوب بلاد ما بين النهرين الأخرى بصفة أساسية من عام 3200 قبل الميلاد تقريبًا حتى القرن الرابع قبل الميلاد. استُخدمت أيضًا هذه الأختام أحيانًا في مناطق مثل آسيا الصغرى (الإمبراطورية الحِثية) وفارس. بعد 700 قبل الميلاد، حلت أختام الدمغة محل الأختام الأسطوانية. في فلسطين، كانت أختام الدمغة شائعة في العصور المذكورة في الكتاب المقدس.</w:t>
      </w:r>
    </w:p>
    <w:p>
      <w:pPr>
        <w:bidi/>
      </w:pPr>
      <w:r>
        <w:rPr>
          <w:lang w:val="ar_AE" w:bidi="ar_AE"/>
        </w:rPr>
      </w:r>
      <w:r>
        <w:rPr>
          <w:lang w:val="ar_AE" w:bidi="ar_AE"/>
        </w:rPr>
        <w:t>كانت الأختام الأسطوانية المبكرة تحتوي على مشاهد فريدة تشير إلى المِلكية. كان الخَتْم الأسطواني عادة أقل من بوصة (2.5 سنتيمتر) طولًا و يُحفر ثقبًا فيه ليتم ارتداؤه حول العنق أو الخِصر. بحلول عام 2700 قبل الميلاد، كانت الأختام تحتوي أيضًا على كتابة مسمارية لاسم المالِك ولقبه. خلال الحِقْبَة الأكادية (2360–2180 قبل الميلاد)، كانت تشير أيضًا إلى المهن. في بداية الألفية الثانية قبل الميلاد، عرَّف المُلَّاك أنفسهم بصفتهم خُدَّامًا لآلهة معينة. بحلول منتصف الألفية الثانية، شاعَ أمر إضافة الصلوات على الأختام.</w:t>
      </w:r>
    </w:p>
    <w:p>
      <w:pPr>
        <w:bidi/>
      </w:pPr>
      <w:r>
        <w:rPr>
          <w:lang w:val="ar_AE" w:bidi="ar_AE"/>
        </w:rPr>
      </w:r>
      <w:r>
        <w:rPr>
          <w:lang w:val="ar_AE" w:bidi="ar_AE"/>
        </w:rPr>
        <w:t>في الألفيتين الرابعة والثالثة قبل الميلاد، كانت الأختام الأسطوانية تُستخدم بصفة أساسية لإظهار مِلكية الممتلكات عن طريق دحرجة الخَتْم على الطين الرطب على الجِرار أو العُبوات. كما كانت تُستخدم لتحديد وتوثيق الألواح الطينية. في البداية، كان يستخدمها الملوك وكبار المسؤولين فقط، لكن بحلول الألفية الثانية قبل الميلاد، امتلكها العديد من الأرستقراطيين. غالبًا ما كانت الأختام الأسطوانية تُدفن مع أصحابها؛ وقد عُثِر على ما يقرب من 15,000 منها. هذه الأختام مهمة لدراسة الفن والاقتصاد وعلم الاجتماع والدين في بلاد آرام النهرَيْن والمناطق المجاورة.</w:t>
      </w:r>
      <w:r>
        <w:rPr>
          <w:lang w:val="ar_AE" w:bidi="ar_AE"/>
        </w:rPr>
      </w:r>
      <w:r>
        <w:rPr>
          <w:lang w:val="ar_AE" w:bidi="ar_AE"/>
        </w:rPr>
      </w:r>
    </w:p>
    <w:p>
      <w:pPr>
        <w:bidi/>
      </w:pPr>
      <w:r>
        <w:rPr>
          <w:lang w:val="ar_AE" w:bidi="ar_AE"/>
        </w:rPr>
      </w:r>
    </w:p>
    <w:p>
      <w:pPr>
        <w:pStyle w:val="Heading2"/>
        <w:bidi/>
      </w:pPr>
      <w:r>
        <w:rPr>
          <w:lang w:val="ar_AE" w:bidi="ar_AE"/>
        </w:rPr>
        <w:t>الأَخَشْتَارِيّ</w:t>
      </w:r>
      <w:r>
        <w:rPr>
          <w:lang w:val="ar_AE" w:bidi="ar_AE"/>
        </w:rPr>
      </w:r>
    </w:p>
    <w:p>
      <w:pPr>
        <w:pStyle w:val="Heading2"/>
        <w:bidi/>
      </w:pPr>
      <w:r>
        <w:rPr>
          <w:b/>
          <w:lang w:val="ar_AE" w:bidi="ar_AE"/>
        </w:rPr>
        <w:t>الأَخَشْتَارِيّ</w:t>
      </w:r>
    </w:p>
    <w:p>
      <w:pPr>
        <w:bidi/>
      </w:pPr>
      <w:r>
        <w:rPr>
          <w:lang w:val="ar_AE" w:bidi="ar_AE"/>
        </w:rPr>
      </w:r>
      <w:r>
        <w:rPr>
          <w:lang w:val="ar_AE" w:bidi="ar_AE"/>
        </w:rPr>
        <w:t>ابن نَعْرَةَ من سبط يهوذا (</w:t>
      </w:r>
      <w:hyperlink r:id="rId1048">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الأدب اليهودي خارج الكتاب المقدس</w:t>
      </w:r>
      <w:r>
        <w:rPr>
          <w:lang w:val="ar_AE" w:bidi="ar_AE"/>
        </w:rPr>
      </w:r>
    </w:p>
    <w:p>
      <w:pPr>
        <w:bidi/>
      </w:pPr>
      <w:r>
        <w:rPr>
          <w:lang w:val="ar_AE" w:bidi="ar_AE"/>
        </w:rPr>
      </w:r>
      <w:r>
        <w:rPr>
          <w:lang w:val="ar_AE" w:bidi="ar_AE"/>
        </w:rPr>
        <w:t xml:space="preserve">انظر </w:t>
      </w:r>
      <w:r>
        <w:rPr>
          <w:lang w:val="ar_AE" w:bidi="ar_AE"/>
        </w:rPr>
        <w:t>الميشناه؛</w:t>
      </w:r>
      <w:r>
        <w:rPr>
          <w:lang w:val="ar_AE" w:bidi="ar_AE"/>
        </w:rPr>
        <w:t xml:space="preserve"> </w:t>
      </w:r>
      <w:r>
        <w:rPr>
          <w:lang w:val="ar_AE" w:bidi="ar_AE"/>
        </w:rPr>
        <w:t>التلمود؛</w:t>
      </w:r>
      <w:r>
        <w:rPr>
          <w:lang w:val="ar_AE" w:bidi="ar_AE"/>
        </w:rPr>
        <w:t xml:space="preserve"> </w:t>
      </w:r>
      <w:r>
        <w:rPr>
          <w:lang w:val="ar_AE" w:bidi="ar_AE"/>
        </w:rPr>
        <w:t>الترجوم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الابتعاد عن الله بترك أو رفض المعتقدات السابقة. كما يشير المصطلح إلى رفضٍ متعمَّد للإيمان من شخصٍ كان قد تعود أن يكون مؤمنًا بمعتقد. ولا يشير المصطلح إلى عدم الفهم أو الخطأ. فالارتِداد يختلف عن الهرطقة (إنكار جزءٍ من الإيمان) وعن تغيير الطوائف. أيضًا، ربما يحدث إنكار للإيمان، كما فعل بطرس مرة، ثم العودة مجددًا للإيمان.</w:t>
      </w:r>
    </w:p>
    <w:p>
      <w:pPr>
        <w:bidi/>
      </w:pPr>
      <w:r>
        <w:rPr>
          <w:lang w:val="ar_AE" w:bidi="ar_AE"/>
        </w:rPr>
      </w:r>
      <w:r>
        <w:rPr>
          <w:lang w:val="ar_AE" w:bidi="ar_AE"/>
        </w:rPr>
        <w:t xml:space="preserve">في الأصل، </w:t>
      </w:r>
      <w:r>
        <w:rPr>
          <w:i/>
          <w:lang w:val="ar_AE" w:bidi="ar_AE"/>
        </w:rPr>
        <w:t>الارتِداد</w:t>
      </w:r>
      <w:r>
        <w:rPr>
          <w:lang w:val="ar_AE" w:bidi="ar_AE"/>
        </w:rPr>
        <w:t xml:space="preserve"> كان يعني التمرد الفعلي. لذلك، وُصف الشعب اليهودي بأنهم "متمردون" ضد الملك أرتحشستا (</w:t>
      </w:r>
      <w:hyperlink r:id="rId2701">
        <w:r>
          <w:rPr>
            <w:lang w:val="ar_AE" w:bidi="ar_AE"/>
          </w:rPr>
          <w:rPr>
            <w:color w:val="0000EE"/>
            <w:u w:val="single"/>
          </w:rPr>
          <w:t>1 عزرا 2: 23</w:t>
        </w:r>
      </w:hyperlink>
      <w:r>
        <w:rPr>
          <w:lang w:val="ar_AE" w:bidi="ar_AE"/>
        </w:rPr>
        <w:t>). أيضًا، وُصف ياسُون بأنه "متمردٌ على الناموس" (</w:t>
      </w:r>
      <w:hyperlink r:id="rId2702">
        <w:r>
          <w:rPr>
            <w:lang w:val="ar_AE" w:bidi="ar_AE"/>
          </w:rPr>
          <w:rPr>
            <w:color w:val="0000EE"/>
            <w:u w:val="single"/>
          </w:rPr>
          <w:t>2 المكابيين 5: 6</w:t>
        </w:r>
      </w:hyperlink>
      <w:r>
        <w:rPr>
          <w:lang w:val="ar_AE" w:bidi="ar_AE"/>
        </w:rPr>
        <w:t>–</w:t>
      </w:r>
      <w:hyperlink r:id="rId2702">
        <w:r>
          <w:rPr>
            <w:lang w:val="ar_AE" w:bidi="ar_AE"/>
          </w:rPr>
          <w:rPr>
            <w:color w:val="0000EE"/>
            <w:u w:val="single"/>
          </w:rPr>
          <w:t>8</w:t>
        </w:r>
      </w:hyperlink>
      <w:r>
        <w:rPr>
          <w:lang w:val="ar_AE" w:bidi="ar_AE"/>
        </w:rPr>
        <w:t>). يذكر العهد القديم عديد من الأمثلة للتمرُّد الروحي:</w:t>
      </w:r>
    </w:p>
    <w:p>
      <w:pPr>
        <w:pStyle w:val="ListBullet"/>
        <w:bidi/>
        <w:spacing w:line="240" w:lineRule="auto"/>
        <w:ind w:left="720"/>
      </w:pPr>
      <w:r>
        <w:rPr>
          <w:lang w:val="ar_AE" w:bidi="ar_AE"/>
        </w:rPr>
      </w:r>
      <w:r>
        <w:rPr>
          <w:lang w:val="ar_AE" w:bidi="ar_AE"/>
        </w:rPr>
        <w:t>عدم طاعة الناموس (</w:t>
      </w:r>
      <w:hyperlink r:id="rId2703">
        <w:r>
          <w:rPr>
            <w:lang w:val="ar_AE" w:bidi="ar_AE"/>
          </w:rPr>
          <w:rPr>
            <w:color w:val="0000EE"/>
            <w:u w:val="single"/>
          </w:rPr>
          <w:t>يشوع 22: 22</w:t>
        </w:r>
      </w:hyperlink>
      <w:r>
        <w:rPr>
          <w:lang w:val="ar_AE" w:bidi="ar_AE"/>
        </w:rPr>
        <w:t>)</w:t>
      </w:r>
    </w:p>
    <w:p>
      <w:pPr>
        <w:pStyle w:val="ListBullet"/>
        <w:bidi/>
        <w:spacing w:line="240" w:lineRule="auto"/>
        <w:ind w:left="720"/>
      </w:pPr>
      <w:r>
        <w:rPr>
          <w:lang w:val="ar_AE" w:bidi="ar_AE"/>
        </w:rPr>
      </w:r>
      <w:r>
        <w:rPr>
          <w:lang w:val="ar_AE" w:bidi="ar_AE"/>
        </w:rPr>
        <w:t>ترك العبادة في الهيكل (</w:t>
      </w:r>
      <w:hyperlink r:id="rId2704">
        <w:r>
          <w:rPr>
            <w:lang w:val="ar_AE" w:bidi="ar_AE"/>
          </w:rPr>
          <w:rPr>
            <w:color w:val="0000EE"/>
            <w:u w:val="single"/>
          </w:rPr>
          <w:t>2 أخبار الأيام 29: 19)</w:t>
        </w:r>
      </w:hyperlink>
    </w:p>
    <w:p>
      <w:pPr>
        <w:pStyle w:val="ListBullet"/>
        <w:bidi/>
        <w:spacing w:line="240" w:lineRule="auto"/>
        <w:ind w:left="720"/>
      </w:pPr>
      <w:r>
        <w:rPr>
          <w:lang w:val="ar_AE" w:bidi="ar_AE"/>
        </w:rPr>
      </w:r>
      <w:r>
        <w:rPr>
          <w:lang w:val="ar_AE" w:bidi="ar_AE"/>
        </w:rPr>
        <w:t>العِصْيَان المتعمد تجاه الله (</w:t>
      </w:r>
      <w:hyperlink r:id="rId2705">
        <w:r>
          <w:rPr>
            <w:lang w:val="ar_AE" w:bidi="ar_AE"/>
          </w:rPr>
          <w:rPr>
            <w:color w:val="0000EE"/>
            <w:u w:val="single"/>
          </w:rPr>
          <w:t>إرميا 2: 19</w:t>
        </w:r>
      </w:hyperlink>
      <w:r>
        <w:rPr>
          <w:lang w:val="ar_AE" w:bidi="ar_AE"/>
        </w:rPr>
        <w:t>)</w:t>
      </w:r>
    </w:p>
    <w:p>
      <w:pPr>
        <w:bidi/>
      </w:pPr>
      <w:r>
        <w:rPr>
          <w:lang w:val="ar_AE" w:bidi="ar_AE"/>
        </w:rPr>
      </w:r>
      <w:r>
        <w:rPr>
          <w:lang w:val="ar_AE" w:bidi="ar_AE"/>
        </w:rPr>
        <w:t>إشعياء وإرميا عدّدا لنا أمثلة كثيرة على تمرُّد إسرائيل (</w:t>
      </w:r>
      <w:hyperlink r:id="rId2706">
        <w:r>
          <w:rPr>
            <w:lang w:val="ar_AE" w:bidi="ar_AE"/>
          </w:rPr>
          <w:rPr>
            <w:color w:val="0000EE"/>
            <w:u w:val="single"/>
          </w:rPr>
          <w:t>إشعياء 1: 2</w:t>
        </w:r>
      </w:hyperlink>
      <w:r>
        <w:rPr>
          <w:lang w:val="ar_AE" w:bidi="ar_AE"/>
        </w:rPr>
        <w:t>–</w:t>
      </w:r>
      <w:hyperlink r:id="rId2706">
        <w:r>
          <w:rPr>
            <w:lang w:val="ar_AE" w:bidi="ar_AE"/>
          </w:rPr>
          <w:rPr>
            <w:color w:val="0000EE"/>
            <w:u w:val="single"/>
          </w:rPr>
          <w:t>4</w:t>
        </w:r>
      </w:hyperlink>
      <w:r>
        <w:rPr>
          <w:lang w:val="ar_AE" w:bidi="ar_AE"/>
        </w:rPr>
        <w:t xml:space="preserve">؛ </w:t>
      </w:r>
      <w:hyperlink r:id="rId2705">
        <w:r>
          <w:rPr>
            <w:lang w:val="ar_AE" w:bidi="ar_AE"/>
          </w:rPr>
          <w:rPr>
            <w:color w:val="0000EE"/>
            <w:u w:val="single"/>
          </w:rPr>
          <w:t>إرميا 2: 19</w:t>
        </w:r>
      </w:hyperlink>
      <w:r>
        <w:rPr>
          <w:lang w:val="ar_AE" w:bidi="ar_AE"/>
        </w:rPr>
        <w:t>). غالبًا ما كان ملوك إسرائيل مذنبين بالارتِداد:</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2707">
        <w:r>
          <w:rPr>
            <w:lang w:val="ar_AE" w:bidi="ar_AE"/>
          </w:rPr>
          <w:rPr>
            <w:color w:val="0000EE"/>
            <w:u w:val="single"/>
          </w:rPr>
          <w:t>1 ملوك 14: 22</w:t>
        </w:r>
      </w:hyperlink>
      <w:r>
        <w:rPr>
          <w:lang w:val="ar_AE" w:bidi="ar_AE"/>
        </w:rPr>
        <w:t>–</w:t>
      </w:r>
      <w:hyperlink r:id="rId2707">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أخآب (</w:t>
      </w:r>
      <w:hyperlink r:id="rId2708">
        <w:r>
          <w:rPr>
            <w:lang w:val="ar_AE" w:bidi="ar_AE"/>
          </w:rPr>
          <w:rPr>
            <w:color w:val="0000EE"/>
            <w:u w:val="single"/>
          </w:rPr>
          <w:t>1 ملوك 16: 30</w:t>
        </w:r>
      </w:hyperlink>
      <w:r>
        <w:rPr>
          <w:lang w:val="ar_AE" w:bidi="ar_AE"/>
        </w:rPr>
        <w:t>–</w:t>
      </w:r>
      <w:hyperlink r:id="rId2708">
        <w:r>
          <w:rPr>
            <w:lang w:val="ar_AE" w:bidi="ar_AE"/>
          </w:rPr>
          <w:rPr>
            <w:color w:val="0000EE"/>
            <w:u w:val="single"/>
          </w:rPr>
          <w:t>33</w:t>
        </w:r>
      </w:hyperlink>
      <w:r>
        <w:rPr>
          <w:lang w:val="ar_AE" w:bidi="ar_AE"/>
        </w:rPr>
        <w:t>)</w:t>
      </w:r>
    </w:p>
    <w:p>
      <w:pPr>
        <w:pStyle w:val="ListBullet"/>
        <w:bidi/>
        <w:spacing w:line="240" w:lineRule="auto"/>
        <w:ind w:left="720"/>
      </w:pPr>
      <w:r>
        <w:rPr>
          <w:lang w:val="ar_AE" w:bidi="ar_AE"/>
        </w:rPr>
      </w:r>
      <w:r>
        <w:rPr>
          <w:lang w:val="ar_AE" w:bidi="ar_AE"/>
        </w:rPr>
        <w:t>أَخَزْيَا</w:t>
      </w:r>
      <w:r>
        <w:rPr>
          <w:lang w:val="ar_AE" w:bidi="ar_AE"/>
        </w:rPr>
        <w:t xml:space="preserve"> (</w:t>
      </w:r>
      <w:hyperlink r:id="rId1053">
        <w:r>
          <w:rPr>
            <w:lang w:val="ar_AE" w:bidi="ar_AE"/>
          </w:rPr>
          <w:rPr>
            <w:color w:val="0000EE"/>
            <w:u w:val="single"/>
          </w:rPr>
          <w:t>1 ملوك 22: 51</w:t>
        </w:r>
      </w:hyperlink>
      <w:r>
        <w:rPr>
          <w:lang w:val="ar_AE" w:bidi="ar_AE"/>
        </w:rPr>
        <w:t>–</w:t>
      </w:r>
      <w:hyperlink r:id="rId1053">
        <w:r>
          <w:rPr>
            <w:lang w:val="ar_AE" w:bidi="ar_AE"/>
          </w:rPr>
          <w:rPr>
            <w:color w:val="0000EE"/>
            <w:u w:val="single"/>
          </w:rPr>
          <w:t>53</w:t>
        </w:r>
      </w:hyperlink>
      <w:r>
        <w:rPr>
          <w:lang w:val="ar_AE" w:bidi="ar_AE"/>
        </w:rPr>
        <w:t>)</w:t>
      </w:r>
    </w:p>
    <w:p>
      <w:pPr>
        <w:pStyle w:val="ListBullet"/>
        <w:bidi/>
        <w:spacing w:line="240" w:lineRule="auto"/>
        <w:ind w:left="720"/>
      </w:pPr>
      <w:r>
        <w:rPr>
          <w:lang w:val="ar_AE" w:bidi="ar_AE"/>
        </w:rPr>
      </w:r>
      <w:r>
        <w:rPr>
          <w:lang w:val="ar_AE" w:bidi="ar_AE"/>
        </w:rPr>
        <w:t>يهورام (</w:t>
      </w:r>
      <w:hyperlink r:id="rId2709">
        <w:r>
          <w:rPr>
            <w:lang w:val="ar_AE" w:bidi="ar_AE"/>
          </w:rPr>
          <w:rPr>
            <w:color w:val="0000EE"/>
            <w:u w:val="single"/>
          </w:rPr>
          <w:t>2 أخبار الأيام 21: 6، 10</w:t>
        </w:r>
      </w:hyperlink>
      <w:r>
        <w:rPr>
          <w:lang w:val="ar_AE" w:bidi="ar_AE"/>
        </w:rPr>
        <w:t>)</w:t>
      </w:r>
    </w:p>
    <w:p>
      <w:pPr>
        <w:pStyle w:val="ListBullet"/>
        <w:bidi/>
        <w:spacing w:line="240" w:lineRule="auto"/>
        <w:ind w:left="720"/>
      </w:pPr>
      <w:r>
        <w:rPr>
          <w:lang w:val="ar_AE" w:bidi="ar_AE"/>
        </w:rPr>
      </w:r>
      <w:r>
        <w:rPr>
          <w:lang w:val="ar_AE" w:bidi="ar_AE"/>
        </w:rPr>
        <w:t>آحَاز (</w:t>
      </w:r>
      <w:hyperlink r:id="rId2710">
        <w:r>
          <w:rPr>
            <w:lang w:val="ar_AE" w:bidi="ar_AE"/>
          </w:rPr>
          <w:rPr>
            <w:color w:val="0000EE"/>
            <w:u w:val="single"/>
          </w:rPr>
          <w:t>2 أخبار الأيام 28: 1</w:t>
        </w:r>
      </w:hyperlink>
      <w:r>
        <w:rPr>
          <w:lang w:val="ar_AE" w:bidi="ar_AE"/>
        </w:rPr>
        <w:t>–</w:t>
      </w:r>
      <w:hyperlink r:id="rId2710">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lang w:val="ar_AE" w:bidi="ar_AE"/>
        </w:rPr>
        <w:t>مَنَسَّى</w:t>
      </w:r>
      <w:r>
        <w:rPr>
          <w:lang w:val="ar_AE" w:bidi="ar_AE"/>
        </w:rPr>
        <w:t xml:space="preserve"> (</w:t>
      </w:r>
      <w:hyperlink r:id="rId2711">
        <w:r>
          <w:rPr>
            <w:lang w:val="ar_AE" w:bidi="ar_AE"/>
          </w:rPr>
          <w:rPr>
            <w:color w:val="0000EE"/>
            <w:u w:val="single"/>
          </w:rPr>
          <w:t>2 أخبار الأيام 33: 1</w:t>
        </w:r>
      </w:hyperlink>
      <w:r>
        <w:rPr>
          <w:lang w:val="ar_AE" w:bidi="ar_AE"/>
        </w:rPr>
        <w:t>–</w:t>
      </w:r>
      <w:hyperlink r:id="rId2711">
        <w:r>
          <w:rPr>
            <w:lang w:val="ar_AE" w:bidi="ar_AE"/>
          </w:rPr>
          <w:rPr>
            <w:color w:val="0000EE"/>
            <w:u w:val="single"/>
          </w:rPr>
          <w:t>19</w:t>
        </w:r>
      </w:hyperlink>
      <w:r>
        <w:rPr>
          <w:lang w:val="ar_AE" w:bidi="ar_AE"/>
        </w:rPr>
        <w:t>)</w:t>
      </w:r>
    </w:p>
    <w:p>
      <w:pPr>
        <w:pStyle w:val="ListBullet"/>
        <w:bidi/>
        <w:spacing w:line="240" w:lineRule="auto"/>
        <w:ind w:left="720"/>
      </w:pPr>
      <w:r>
        <w:rPr>
          <w:lang w:val="ar_AE" w:bidi="ar_AE"/>
        </w:rPr>
      </w:r>
      <w:r>
        <w:rPr>
          <w:lang w:val="ar_AE" w:bidi="ar_AE"/>
        </w:rPr>
        <w:t>آمُون (</w:t>
      </w:r>
      <w:hyperlink r:id="rId2712">
        <w:r>
          <w:rPr>
            <w:lang w:val="ar_AE" w:bidi="ar_AE"/>
          </w:rPr>
          <w:rPr>
            <w:color w:val="0000EE"/>
            <w:u w:val="single"/>
          </w:rPr>
          <w:t>2 أخبار الأيام 33: 21</w:t>
        </w:r>
      </w:hyperlink>
      <w:r>
        <w:rPr>
          <w:lang w:val="ar_AE" w:bidi="ar_AE"/>
        </w:rPr>
        <w:t>–</w:t>
      </w:r>
      <w:hyperlink r:id="rId2712">
        <w:r>
          <w:rPr>
            <w:lang w:val="ar_AE" w:bidi="ar_AE"/>
          </w:rPr>
          <w:rPr>
            <w:color w:val="0000EE"/>
            <w:u w:val="single"/>
          </w:rPr>
          <w:t>23</w:t>
        </w:r>
      </w:hyperlink>
      <w:r>
        <w:rPr>
          <w:lang w:val="ar_AE" w:bidi="ar_AE"/>
        </w:rPr>
        <w:t>)</w:t>
      </w:r>
    </w:p>
    <w:p>
      <w:pPr>
        <w:bidi/>
      </w:pPr>
      <w:r>
        <w:rPr>
          <w:lang w:val="ar_AE" w:bidi="ar_AE"/>
        </w:rPr>
      </w:r>
      <w:r>
        <w:rPr>
          <w:lang w:val="ar_AE" w:bidi="ar_AE"/>
        </w:rPr>
        <w:t>في أزمنة العهد الجديد، رجع كثيرون من التلاميذ عن المسيح (</w:t>
      </w:r>
      <w:hyperlink r:id="rId2713">
        <w:r>
          <w:rPr>
            <w:lang w:val="ar_AE" w:bidi="ar_AE"/>
          </w:rPr>
          <w:rPr>
            <w:color w:val="0000EE"/>
            <w:u w:val="single"/>
          </w:rPr>
          <w:t>يوحنا 6: 66</w:t>
        </w:r>
      </w:hyperlink>
      <w:r>
        <w:rPr>
          <w:lang w:val="ar_AE" w:bidi="ar_AE"/>
        </w:rPr>
        <w:t xml:space="preserve">). ويهوذا الإسخريوطي هو المثال الأشهر. الكلمة اليونانية التي نشتق منها كلمة </w:t>
      </w:r>
      <w:r>
        <w:rPr>
          <w:i/>
          <w:lang w:val="ar_AE" w:bidi="ar_AE"/>
        </w:rPr>
        <w:t>الارتِداد</w:t>
      </w:r>
      <w:r>
        <w:rPr>
          <w:lang w:val="ar_AE" w:bidi="ar_AE"/>
        </w:rPr>
        <w:t xml:space="preserve"> موجودة فقط في نصّين. اتُهم الرسول بولس بالارتِداد لأنه علَّم الآخرين "</w:t>
      </w:r>
      <w:r>
        <w:rPr>
          <w:lang w:val="ar_AE" w:bidi="ar_AE"/>
        </w:rPr>
        <w:t>ٱلِٱرْتِدَادَ عَنْ مُوسَى</w:t>
      </w:r>
      <w:r>
        <w:rPr>
          <w:lang w:val="ar_AE" w:bidi="ar_AE"/>
        </w:rPr>
        <w:t>" (</w:t>
      </w:r>
      <w:hyperlink r:id="rId2714">
        <w:r>
          <w:rPr>
            <w:lang w:val="ar_AE" w:bidi="ar_AE"/>
          </w:rPr>
          <w:rPr>
            <w:color w:val="0000EE"/>
            <w:u w:val="single"/>
          </w:rPr>
          <w:t>أعمال الرسل 21: 21</w:t>
        </w:r>
      </w:hyperlink>
      <w:r>
        <w:rPr>
          <w:lang w:val="ar_AE" w:bidi="ar_AE"/>
        </w:rPr>
        <w:t>). سيكثر الارتِداد في الأزمنة الأخيرة (</w:t>
      </w:r>
      <w:hyperlink r:id="rId2715">
        <w:r>
          <w:rPr>
            <w:lang w:val="ar_AE" w:bidi="ar_AE"/>
          </w:rPr>
          <w:rPr>
            <w:color w:val="0000EE"/>
            <w:u w:val="single"/>
          </w:rPr>
          <w:t>2 تسالونيكي 2: 3)</w:t>
        </w:r>
      </w:hyperlink>
      <w:r>
        <w:rPr>
          <w:lang w:val="ar_AE" w:bidi="ar_AE"/>
        </w:rPr>
        <w:t>. هنالك تحذير للمؤمنين ألّا ينجرفوا وينخدعوا بالارتِداد الذي سيأتي في الأزمنة الأخيرة قبل عودة الرب. هذا الارتِداد بسبب ظهور شخصية متمردة سيستخدمها الشيطان لتعمل العمل نيابة عنه (</w:t>
      </w:r>
      <w:hyperlink r:id="rId2716">
        <w:r>
          <w:rPr>
            <w:lang w:val="ar_AE" w:bidi="ar_AE"/>
          </w:rPr>
          <w:rPr>
            <w:color w:val="0000EE"/>
            <w:u w:val="single"/>
          </w:rPr>
          <w:t>2 تسالونيكي 2: 3</w:t>
        </w:r>
      </w:hyperlink>
      <w:r>
        <w:rPr>
          <w:lang w:val="ar_AE" w:bidi="ar_AE"/>
        </w:rPr>
        <w:t>–</w:t>
      </w:r>
      <w:hyperlink r:id="rId2716">
        <w:r>
          <w:rPr>
            <w:lang w:val="ar_AE" w:bidi="ar_AE"/>
          </w:rPr>
          <w:rPr>
            <w:color w:val="0000EE"/>
            <w:u w:val="single"/>
          </w:rPr>
          <w:t>12؛</w:t>
        </w:r>
      </w:hyperlink>
      <w:r>
        <w:rPr>
          <w:lang w:val="ar_AE" w:bidi="ar_AE"/>
        </w:rPr>
        <w:t xml:space="preserve"> قارن </w:t>
      </w:r>
      <w:hyperlink r:id="rId2717">
        <w:r>
          <w:rPr>
            <w:lang w:val="ar_AE" w:bidi="ar_AE"/>
          </w:rPr>
          <w:rPr>
            <w:color w:val="0000EE"/>
            <w:u w:val="single"/>
          </w:rPr>
          <w:t>1 تيموثاوس 4: 1</w:t>
        </w:r>
      </w:hyperlink>
      <w:r>
        <w:rPr>
          <w:lang w:val="ar_AE" w:bidi="ar_AE"/>
        </w:rPr>
        <w:t>–</w:t>
      </w:r>
      <w:hyperlink r:id="rId271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المصطلح المُعبِّر عن كوكبنا المأهول. يُستخدم هذا المُصطلح لتمييزه عن السماء والجحيم. يُمكن أن يعني أيضًا اليابسة أو التربة أو عدة أشياء أخرى. يَستخدم الكتابُ المُقدَّس مصطلح "الأرض" بطرق متنوعة، مشابهة لكيفية استخدامنا له اليوم.</w:t>
      </w:r>
    </w:p>
    <w:p>
      <w:pPr>
        <w:bidi/>
      </w:pPr>
      <w:r>
        <w:rPr>
          <w:lang w:val="ar_AE" w:bidi="ar_AE"/>
        </w:rPr>
      </w:r>
      <w:r>
        <w:rPr>
          <w:lang w:val="ar_AE" w:bidi="ar_AE"/>
        </w:rPr>
        <w:t>في اللغة العبرية، تُستخدم كلمة واحدة تُترجم إلى "الأرض" أيضًا لتعني "إنسان" أو "آدم" (</w:t>
      </w:r>
      <w:hyperlink r:id="rId51">
        <w:r>
          <w:rPr>
            <w:lang w:val="ar_AE" w:bidi="ar_AE"/>
          </w:rPr>
          <w:rPr>
            <w:color w:val="0000EE"/>
            <w:u w:val="single"/>
          </w:rPr>
          <w:t>تكوين ٢: ٧، ١٩</w:t>
        </w:r>
      </w:hyperlink>
      <w:r>
        <w:rPr>
          <w:lang w:val="ar_AE" w:bidi="ar_AE"/>
        </w:rPr>
        <w:t>). تُشير هذه الكلمة إلى التربة الحمراء التي صُنِع منها جسدُ آدم. إن كلمةً عبرية أخرى تُترجم "أرض" أو "بَلد" يُمكن أن تُشير إلى الدولة (</w:t>
      </w:r>
      <w:hyperlink r:id="rId2718">
        <w:r>
          <w:rPr>
            <w:lang w:val="ar_AE" w:bidi="ar_AE"/>
          </w:rPr>
          <w:rPr>
            <w:color w:val="0000EE"/>
            <w:u w:val="single"/>
          </w:rPr>
          <w:t>تكوين ٢١: ٢١</w:t>
        </w:r>
      </w:hyperlink>
      <w:r>
        <w:rPr>
          <w:lang w:val="ar_AE" w:bidi="ar_AE"/>
        </w:rPr>
        <w:t>). إن كلمةً مُعينة تُترجم إلى "تُراب" يمكن أن تعني ببساطة الأرض أو اليابسة (</w:t>
      </w:r>
      <w:hyperlink r:id="rId65">
        <w:r>
          <w:rPr>
            <w:lang w:val="ar_AE" w:bidi="ar_AE"/>
          </w:rPr>
          <w:rPr>
            <w:color w:val="0000EE"/>
            <w:u w:val="single"/>
          </w:rPr>
          <w:t>تكوين ٣: ١٩</w:t>
        </w:r>
      </w:hyperlink>
      <w:r>
        <w:rPr>
          <w:lang w:val="ar_AE" w:bidi="ar_AE"/>
        </w:rPr>
        <w:t>). في العهد الجديد، يُمكن لكلمةٍ يونانية والتي تُترجم إلى "أرض" أن تُشير أيضًا إلى بَلدٍ أو دولة (</w:t>
      </w:r>
      <w:hyperlink r:id="rId2719">
        <w:r>
          <w:rPr>
            <w:lang w:val="ar_AE" w:bidi="ar_AE"/>
          </w:rPr>
          <w:rPr>
            <w:color w:val="0000EE"/>
            <w:u w:val="single"/>
          </w:rPr>
          <w:t>متى ٢٧: ٤٥</w:t>
        </w:r>
      </w:hyperlink>
      <w:r>
        <w:rPr>
          <w:lang w:val="ar_AE" w:bidi="ar_AE"/>
        </w:rPr>
        <w:t>). إن كلمةً يونانية أخرى، والتي يُشتق منها كلمة "المسكونة"، تُشير إلى الأرض المأهولة كلها (</w:t>
      </w:r>
      <w:hyperlink r:id="rId2720">
        <w:r>
          <w:rPr>
            <w:lang w:val="ar_AE" w:bidi="ar_AE"/>
          </w:rPr>
          <w:rPr>
            <w:color w:val="0000EE"/>
            <w:u w:val="single"/>
          </w:rPr>
          <w:t>لوقا ٢١: ٢٦</w:t>
        </w:r>
      </w:hyperlink>
      <w:r>
        <w:rPr>
          <w:lang w:val="ar_AE" w:bidi="ar_AE"/>
        </w:rPr>
        <w:t>) أو إلى الإمبراطورية الرومانية في ذلك الوقت (</w:t>
      </w:r>
      <w:hyperlink r:id="rId2721">
        <w:r>
          <w:rPr>
            <w:lang w:val="ar_AE" w:bidi="ar_AE"/>
          </w:rPr>
          <w:rPr>
            <w:color w:val="0000EE"/>
            <w:u w:val="single"/>
          </w:rPr>
          <w:t>لوقا ٢: ١</w:t>
        </w:r>
      </w:hyperlink>
      <w:r>
        <w:rPr>
          <w:lang w:val="ar_AE" w:bidi="ar_AE"/>
        </w:rPr>
        <w:t>).</w:t>
      </w:r>
    </w:p>
    <w:p>
      <w:pPr>
        <w:bidi/>
      </w:pPr>
      <w:r>
        <w:rPr>
          <w:lang w:val="ar_AE" w:bidi="ar_AE"/>
        </w:rPr>
      </w:r>
      <w:r>
        <w:rPr>
          <w:lang w:val="ar_AE" w:bidi="ar_AE"/>
        </w:rPr>
        <w:t xml:space="preserve">في البداية، </w:t>
      </w:r>
      <w:r>
        <w:rPr>
          <w:lang w:val="ar_AE" w:bidi="ar_AE"/>
        </w:rPr>
        <w:t>دَعَا اللهُ الْيَابِسَةَ أَرْضًا، وَمُجْتَمَعَ الْمِيَاهِ دَعَاهُ بِحَارًا"</w:t>
      </w:r>
      <w:r>
        <w:rPr>
          <w:lang w:val="ar_AE" w:bidi="ar_AE"/>
        </w:rPr>
        <w:t xml:space="preserve">. </w:t>
      </w:r>
      <w:r>
        <w:rPr>
          <w:lang w:val="ar_AE" w:bidi="ar_AE"/>
        </w:rPr>
        <w:t>وَرَأَى اللهُ ذَلِكَ أَنَّهُ حَسَنٌ</w:t>
      </w:r>
      <w:r>
        <w:rPr>
          <w:lang w:val="ar_AE" w:bidi="ar_AE"/>
        </w:rPr>
        <w:t xml:space="preserve">. </w:t>
      </w:r>
      <w:r>
        <w:rPr>
          <w:lang w:val="ar_AE" w:bidi="ar_AE"/>
        </w:rPr>
        <w:t>وَقَالَ اللهُ: «لِتُنْبِتِ الْأَرْضُ عُشْبًا»</w:t>
      </w:r>
      <w:r>
        <w:rPr>
          <w:lang w:val="ar_AE" w:bidi="ar_AE"/>
        </w:rPr>
        <w:t xml:space="preserve"> (</w:t>
      </w:r>
      <w:hyperlink r:id="rId2722">
        <w:r>
          <w:rPr>
            <w:lang w:val="ar_AE" w:bidi="ar_AE"/>
          </w:rPr>
          <w:rPr>
            <w:color w:val="0000EE"/>
            <w:u w:val="single"/>
          </w:rPr>
          <w:t>تكوين ١: ١٠–١١</w:t>
        </w:r>
      </w:hyperlink>
      <w:r>
        <w:rPr>
          <w:lang w:val="ar_AE" w:bidi="ar_AE"/>
        </w:rPr>
        <w:t>). في بعض المقاطع، تُستخدم كلمة "أرض" بطريقة مشابهة لكيفية تفكيرنا في الكوكب بأكمله اليوم (</w:t>
      </w:r>
      <w:hyperlink r:id="rId2723">
        <w:r>
          <w:rPr>
            <w:lang w:val="ar_AE" w:bidi="ar_AE"/>
          </w:rPr>
          <w:rPr>
            <w:color w:val="0000EE"/>
            <w:u w:val="single"/>
          </w:rPr>
          <w:t>أيوب ١: ٧</w:t>
        </w:r>
      </w:hyperlink>
      <w:r>
        <w:rPr>
          <w:lang w:val="ar_AE" w:bidi="ar_AE"/>
        </w:rPr>
        <w:t>)، وهو مُعلَّقٌ في الفضاء الفارغ (</w:t>
      </w:r>
      <w:hyperlink r:id="rId2724">
        <w:r>
          <w:rPr>
            <w:lang w:val="ar_AE" w:bidi="ar_AE"/>
          </w:rPr>
          <w:rPr>
            <w:color w:val="0000EE"/>
            <w:u w:val="single"/>
          </w:rPr>
          <w:t>أيوب ٢٦: ٧</w:t>
        </w:r>
      </w:hyperlink>
      <w:r>
        <w:rPr>
          <w:lang w:val="ar_AE" w:bidi="ar_AE"/>
        </w:rPr>
        <w:t>). إن الإشارات إلى زوايا الأرض الأربع (</w:t>
      </w:r>
      <w:hyperlink r:id="rId2725">
        <w:r>
          <w:rPr>
            <w:lang w:val="ar_AE" w:bidi="ar_AE"/>
          </w:rPr>
          <w:rPr>
            <w:color w:val="0000EE"/>
            <w:u w:val="single"/>
          </w:rPr>
          <w:t>إشعياء ١١: ١٢</w:t>
        </w:r>
      </w:hyperlink>
      <w:r>
        <w:rPr>
          <w:lang w:val="ar_AE" w:bidi="ar_AE"/>
        </w:rPr>
        <w:t xml:space="preserve">؛ </w:t>
      </w:r>
      <w:hyperlink r:id="rId2726">
        <w:r>
          <w:rPr>
            <w:lang w:val="ar_AE" w:bidi="ar_AE"/>
          </w:rPr>
          <w:rPr>
            <w:color w:val="0000EE"/>
            <w:u w:val="single"/>
          </w:rPr>
          <w:t>حزقيال ٧: ٢</w:t>
        </w:r>
      </w:hyperlink>
      <w:r>
        <w:rPr>
          <w:lang w:val="ar_AE" w:bidi="ar_AE"/>
        </w:rPr>
        <w:t>) تُشير إلى اتجاهات البوصلة، لا إلى شكل الأرض. تُشير عبارة "كُرة الأرض" على الأرجح إلى مُحيط الأفق (</w:t>
      </w:r>
      <w:hyperlink r:id="rId2727">
        <w:r>
          <w:rPr>
            <w:lang w:val="ar_AE" w:bidi="ar_AE"/>
          </w:rPr>
          <w:rPr>
            <w:color w:val="0000EE"/>
            <w:u w:val="single"/>
          </w:rPr>
          <w:t>إشعياء ٤٠: ٢٢</w:t>
        </w:r>
      </w:hyperlink>
      <w:r>
        <w:rPr>
          <w:lang w:val="ar_AE" w:bidi="ar_AE"/>
        </w:rPr>
        <w:t xml:space="preserve">؛ قارن مع </w:t>
      </w:r>
      <w:hyperlink r:id="rId2728">
        <w:r>
          <w:rPr>
            <w:lang w:val="ar_AE" w:bidi="ar_AE"/>
          </w:rPr>
          <w:rPr>
            <w:color w:val="0000EE"/>
            <w:u w:val="single"/>
          </w:rPr>
          <w:t>أيوب ٣٨: ١٣</w:t>
        </w:r>
      </w:hyperlink>
      <w:r>
        <w:rPr>
          <w:lang w:val="ar_AE" w:bidi="ar_AE"/>
        </w:rPr>
        <w:t>). تُوصف الأرض أحيانًا بأنها مدعومة بأعمدة (</w:t>
      </w:r>
      <w:hyperlink r:id="rId2729">
        <w:r>
          <w:rPr>
            <w:lang w:val="ar_AE" w:bidi="ar_AE"/>
          </w:rPr>
          <w:rPr>
            <w:color w:val="0000EE"/>
            <w:u w:val="single"/>
          </w:rPr>
          <w:t>أيوب ٩: ٦</w:t>
        </w:r>
      </w:hyperlink>
      <w:r>
        <w:rPr>
          <w:lang w:val="ar_AE" w:bidi="ar_AE"/>
        </w:rPr>
        <w:t xml:space="preserve">؛ </w:t>
      </w:r>
      <w:hyperlink r:id="rId2730">
        <w:r>
          <w:rPr>
            <w:lang w:val="ar_AE" w:bidi="ar_AE"/>
          </w:rPr>
          <w:rPr>
            <w:color w:val="0000EE"/>
            <w:u w:val="single"/>
          </w:rPr>
          <w:t>مزمور ٧٥: ٣</w:t>
        </w:r>
      </w:hyperlink>
      <w:r>
        <w:rPr>
          <w:lang w:val="ar_AE" w:bidi="ar_AE"/>
        </w:rPr>
        <w:t>) أو أساسات (</w:t>
      </w:r>
      <w:hyperlink r:id="rId2731">
        <w:r>
          <w:rPr>
            <w:lang w:val="ar_AE" w:bidi="ar_AE"/>
          </w:rPr>
          <w:rPr>
            <w:color w:val="0000EE"/>
            <w:u w:val="single"/>
          </w:rPr>
          <w:t>مزمور ١٠٤: ٥</w:t>
        </w:r>
      </w:hyperlink>
      <w:r>
        <w:rPr>
          <w:lang w:val="ar_AE" w:bidi="ar_AE"/>
        </w:rPr>
        <w:t xml:space="preserve">؛ </w:t>
      </w:r>
      <w:hyperlink r:id="rId2732">
        <w:r>
          <w:rPr>
            <w:lang w:val="ar_AE" w:bidi="ar_AE"/>
          </w:rPr>
          <w:rPr>
            <w:color w:val="0000EE"/>
            <w:u w:val="single"/>
          </w:rPr>
          <w:t>أمثال ٨: ٢٩</w:t>
        </w:r>
      </w:hyperlink>
      <w:r>
        <w:rPr>
          <w:lang w:val="ar_AE" w:bidi="ar_AE"/>
        </w:rPr>
        <w:t xml:space="preserve">؛ </w:t>
      </w:r>
      <w:hyperlink r:id="rId2733">
        <w:r>
          <w:rPr>
            <w:lang w:val="ar_AE" w:bidi="ar_AE"/>
          </w:rPr>
          <w:rPr>
            <w:color w:val="0000EE"/>
            <w:u w:val="single"/>
          </w:rPr>
          <w:t>إشعياء ٢٤: ١٨</w:t>
        </w:r>
      </w:hyperlink>
      <w:r>
        <w:rPr>
          <w:lang w:val="ar_AE" w:bidi="ar_AE"/>
        </w:rPr>
        <w:t xml:space="preserve">؛ </w:t>
      </w:r>
      <w:hyperlink r:id="rId2734">
        <w:r>
          <w:rPr>
            <w:lang w:val="ar_AE" w:bidi="ar_AE"/>
          </w:rPr>
          <w:rPr>
            <w:color w:val="0000EE"/>
            <w:u w:val="single"/>
          </w:rPr>
          <w:t>إرميا ٣١: ٣٧</w:t>
        </w:r>
      </w:hyperlink>
      <w:r>
        <w:rPr>
          <w:lang w:val="ar_AE" w:bidi="ar_AE"/>
        </w:rPr>
        <w:t>). إن العديد من هذه الأوصاف توجد في مقاطع شعرية أو نبوية، لذلك لا تكشف الكثير عن فَهم الشعب العبراني للكون.</w:t>
      </w:r>
    </w:p>
    <w:p>
      <w:pPr>
        <w:bidi/>
      </w:pPr>
      <w:r>
        <w:rPr>
          <w:lang w:val="ar_AE" w:bidi="ar_AE"/>
        </w:rPr>
      </w:r>
      <w:r>
        <w:rPr>
          <w:lang w:val="ar_AE" w:bidi="ar_AE"/>
        </w:rPr>
        <w:t xml:space="preserve">يُمكن أن تُشير كلمة "أرض" أيضًا إلى التربة أو الأرض التي يَعمل بها المزارع (انظر </w:t>
      </w:r>
      <w:hyperlink r:id="rId2735">
        <w:r>
          <w:rPr>
            <w:lang w:val="ar_AE" w:bidi="ar_AE"/>
          </w:rPr>
          <w:rPr>
            <w:color w:val="0000EE"/>
            <w:u w:val="single"/>
          </w:rPr>
          <w:t>٢ ملوك ٥: ١٧</w:t>
        </w:r>
      </w:hyperlink>
      <w:r>
        <w:rPr>
          <w:lang w:val="ar_AE" w:bidi="ar_AE"/>
        </w:rPr>
        <w:t>). وفقًا للكتاب المُقدَّس، تأثرتْ الحالة الأصلية للأرض (</w:t>
      </w:r>
      <w:hyperlink r:id="rId2736">
        <w:r>
          <w:rPr>
            <w:lang w:val="ar_AE" w:bidi="ar_AE"/>
          </w:rPr>
          <w:rPr>
            <w:color w:val="0000EE"/>
            <w:u w:val="single"/>
          </w:rPr>
          <w:t>تكوين ٢: ٦</w:t>
        </w:r>
      </w:hyperlink>
      <w:r>
        <w:rPr>
          <w:lang w:val="ar_AE" w:bidi="ar_AE"/>
        </w:rPr>
        <w:t>) باللعنة التي جلبتها خطية الإنسان (</w:t>
      </w:r>
      <w:hyperlink r:id="rId2737">
        <w:r>
          <w:rPr>
            <w:lang w:val="ar_AE" w:bidi="ar_AE"/>
          </w:rPr>
          <w:rPr>
            <w:color w:val="0000EE"/>
            <w:u w:val="single"/>
          </w:rPr>
          <w:t>تكوين ٣: ١٧–١٩</w:t>
        </w:r>
      </w:hyperlink>
      <w:r>
        <w:rPr>
          <w:lang w:val="ar_AE" w:bidi="ar_AE"/>
        </w:rPr>
        <w:t>). (يتفق خبراءُ البيئة المعاصرون على أن الأرض تعاني بسبب جشع البشر وكبريائهم.) بعد أن سُفِكَ دمُ هابيل على الأرض، كانت مُعاناة قايين في الزراعة تذكيرًا دائمًا بأنه قَتَلَ أخاه (</w:t>
      </w:r>
      <w:hyperlink r:id="rId2738">
        <w:r>
          <w:rPr>
            <w:lang w:val="ar_AE" w:bidi="ar_AE"/>
          </w:rPr>
          <w:rPr>
            <w:color w:val="0000EE"/>
            <w:u w:val="single"/>
          </w:rPr>
          <w:t>تكوين ٤: ٨–١٢</w:t>
        </w:r>
      </w:hyperlink>
      <w:r>
        <w:rPr>
          <w:lang w:val="ar_AE" w:bidi="ar_AE"/>
        </w:rPr>
        <w:t>).</w:t>
      </w:r>
    </w:p>
    <w:p>
      <w:pPr>
        <w:bidi/>
      </w:pPr>
      <w:r>
        <w:rPr>
          <w:lang w:val="ar_AE" w:bidi="ar_AE"/>
        </w:rPr>
      </w:r>
      <w:r>
        <w:rPr>
          <w:lang w:val="ar_AE" w:bidi="ar_AE"/>
        </w:rPr>
        <w:t>أُمِر بنو إسرائيل بِتَرك الأرض ترتاح كل سنةٍ سابعة (</w:t>
      </w:r>
      <w:hyperlink r:id="rId2739">
        <w:r>
          <w:rPr>
            <w:lang w:val="ar_AE" w:bidi="ar_AE"/>
          </w:rPr>
          <w:rPr>
            <w:color w:val="0000EE"/>
            <w:u w:val="single"/>
          </w:rPr>
          <w:t>خروج ٢٣: ١٠–١٢</w:t>
        </w:r>
      </w:hyperlink>
      <w:r>
        <w:rPr>
          <w:lang w:val="ar_AE" w:bidi="ar_AE"/>
        </w:rPr>
        <w:t xml:space="preserve">؛ </w:t>
      </w:r>
      <w:hyperlink r:id="rId2740">
        <w:r>
          <w:rPr>
            <w:lang w:val="ar_AE" w:bidi="ar_AE"/>
          </w:rPr>
          <w:rPr>
            <w:color w:val="0000EE"/>
            <w:u w:val="single"/>
          </w:rPr>
          <w:t>لاويين ٢٥: ٤، ٥</w:t>
        </w:r>
      </w:hyperlink>
      <w:r>
        <w:rPr>
          <w:lang w:val="ar_AE" w:bidi="ar_AE"/>
        </w:rPr>
        <w:t>) حتى تتمكن التربة من تجديد العناصر الغذائية التي استهلكتها المحاصيل. بعد كل سبع من هذه "السنوات السابعة"، في "سنة اليوبيل" الخمسين، تعود الأرض إلى مالكيها الأصليين من العائلة (</w:t>
      </w:r>
      <w:hyperlink r:id="rId2741">
        <w:r>
          <w:rPr>
            <w:lang w:val="ar_AE" w:bidi="ar_AE"/>
          </w:rPr>
          <w:rPr>
            <w:color w:val="0000EE"/>
            <w:u w:val="single"/>
          </w:rPr>
          <w:t>لاويين ٢٥: ١٠–١٧</w:t>
        </w:r>
      </w:hyperlink>
      <w:r>
        <w:rPr>
          <w:lang w:val="ar_AE" w:bidi="ar_AE"/>
        </w:rPr>
        <w:t>). كان هذا القانون تذكيرًا للناس بأن الله هو المالك الأساسي للأرض، وأنه مَنعَ ظهور مُلَّاك الأراضي الأقوياء الذين له أراضٍ شاسعة.</w:t>
      </w:r>
    </w:p>
    <w:p>
      <w:pPr>
        <w:bidi/>
      </w:pPr>
      <w:r>
        <w:rPr>
          <w:lang w:val="ar_AE" w:bidi="ar_AE"/>
        </w:rPr>
      </w:r>
      <w:r>
        <w:rPr>
          <w:lang w:val="ar_AE" w:bidi="ar_AE"/>
        </w:rPr>
        <w:t>علَّمتْ شريعةُ موسى أيضًا بني إسرائيل أن حالة الأرض كانت علامة على علاقتهم مع الله. كان الجفاف أو ضعف المحاصيل يُشيران إلى علاقة مكسورة (</w:t>
      </w:r>
      <w:hyperlink r:id="rId2742">
        <w:r>
          <w:rPr>
            <w:lang w:val="ar_AE" w:bidi="ar_AE"/>
          </w:rPr>
          <w:rPr>
            <w:color w:val="0000EE"/>
            <w:u w:val="single"/>
          </w:rPr>
          <w:t>لاويين ٢٦</w:t>
        </w:r>
      </w:hyperlink>
      <w:r>
        <w:rPr>
          <w:lang w:val="ar_AE" w:bidi="ar_AE"/>
        </w:rPr>
        <w:t xml:space="preserve">؛ تثنية ٢٨). تم تحذير شعب إسرائيل من أن شَرَّهم قد يصبح هائلًا لدرجة أن الله سيطردهم من أرضه (انظر </w:t>
      </w:r>
      <w:hyperlink r:id="rId2743">
        <w:r>
          <w:rPr>
            <w:lang w:val="ar_AE" w:bidi="ar_AE"/>
          </w:rPr>
          <w:rPr>
            <w:color w:val="0000EE"/>
            <w:u w:val="single"/>
          </w:rPr>
          <w:t>لاويين ٢٦: ٣٧</w:t>
        </w:r>
      </w:hyperlink>
      <w:r>
        <w:rPr>
          <w:lang w:val="ar_AE" w:bidi="ar_AE"/>
        </w:rPr>
        <w:t xml:space="preserve">؛ </w:t>
      </w:r>
      <w:hyperlink r:id="rId2744">
        <w:r>
          <w:rPr>
            <w:lang w:val="ar_AE" w:bidi="ar_AE"/>
          </w:rPr>
          <w:rPr>
            <w:color w:val="0000EE"/>
            <w:u w:val="single"/>
          </w:rPr>
          <w:t>تثنية ٢٨: ٦٤</w:t>
        </w:r>
      </w:hyperlink>
      <w:r>
        <w:rPr>
          <w:lang w:val="ar_AE" w:bidi="ar_AE"/>
        </w:rPr>
        <w:t>). ولكن حتى إذا حدث هذا، وَعَدَ اللهُ في النهاية باسترداد شعبه حتى يتمكنوا من الارتباط بالأرض مرة أخرى (</w:t>
      </w:r>
      <w:hyperlink r:id="rId2745">
        <w:r>
          <w:rPr>
            <w:lang w:val="ar_AE" w:bidi="ar_AE"/>
          </w:rPr>
          <w:rPr>
            <w:color w:val="0000EE"/>
            <w:u w:val="single"/>
          </w:rPr>
          <w:t>إشعياء ٦٢: ٤</w:t>
        </w:r>
      </w:hyperlink>
      <w:r>
        <w:rPr>
          <w:lang w:val="ar_AE" w:bidi="ar_AE"/>
        </w:rPr>
        <w:t>).</w:t>
      </w:r>
    </w:p>
    <w:p>
      <w:pPr>
        <w:bidi/>
      </w:pPr>
      <w:r>
        <w:rPr>
          <w:lang w:val="ar_AE" w:bidi="ar_AE"/>
        </w:rPr>
      </w:r>
      <w:r>
        <w:rPr>
          <w:lang w:val="ar_AE" w:bidi="ar_AE"/>
        </w:rPr>
        <w:t>تُشير العديد من المقاطع في الكتاب المُقدَّس إلى "دهرٍ قادم" عندما سيتم تحرير الأرض من "عبوديتها للفساد"، ويُقال إن الخليقة كلها "تئن" في انتظار هذا (</w:t>
      </w:r>
      <w:hyperlink r:id="rId2746">
        <w:r>
          <w:rPr>
            <w:lang w:val="ar_AE" w:bidi="ar_AE"/>
          </w:rPr>
          <w:rPr>
            <w:color w:val="0000EE"/>
            <w:u w:val="single"/>
          </w:rPr>
          <w:t>رومية ٨: ١٩–٢٣</w:t>
        </w:r>
      </w:hyperlink>
      <w:r>
        <w:rPr>
          <w:lang w:val="ar_AE" w:bidi="ar_AE"/>
        </w:rPr>
        <w:t xml:space="preserve">). يَصف الكتاب المُقدَّس زمنًا للتجديد العظيم عندما ستُستَرد خصوبة الأرض (حزقيال ٤٧؛ </w:t>
      </w:r>
      <w:hyperlink r:id="rId2747">
        <w:r>
          <w:rPr>
            <w:lang w:val="ar_AE" w:bidi="ar_AE"/>
          </w:rPr>
          <w:rPr>
            <w:color w:val="0000EE"/>
            <w:u w:val="single"/>
          </w:rPr>
          <w:t>يوئيل ٣: ١٨</w:t>
        </w:r>
      </w:hyperlink>
      <w:r>
        <w:rPr>
          <w:lang w:val="ar_AE" w:bidi="ar_AE"/>
        </w:rPr>
        <w:t xml:space="preserve">؛ </w:t>
      </w:r>
      <w:hyperlink r:id="rId2748">
        <w:r>
          <w:rPr>
            <w:lang w:val="ar_AE" w:bidi="ar_AE"/>
          </w:rPr>
          <w:rPr>
            <w:color w:val="0000EE"/>
            <w:u w:val="single"/>
          </w:rPr>
          <w:t>عاموس ٩: ١٣–١٥</w:t>
        </w:r>
      </w:hyperlink>
      <w:r>
        <w:rPr>
          <w:lang w:val="ar_AE" w:bidi="ar_AE"/>
        </w:rPr>
        <w:t xml:space="preserve">؛ </w:t>
      </w:r>
      <w:hyperlink r:id="rId2749">
        <w:r>
          <w:rPr>
            <w:lang w:val="ar_AE" w:bidi="ar_AE"/>
          </w:rPr>
          <w:rPr>
            <w:color w:val="0000EE"/>
            <w:u w:val="single"/>
          </w:rPr>
          <w:t>زكريا ١٤: ٦–٩</w:t>
        </w:r>
      </w:hyperlink>
      <w:r>
        <w:rPr>
          <w:lang w:val="ar_AE" w:bidi="ar_AE"/>
        </w:rPr>
        <w:t>). مع ذلك، في يومٍ من الأيام، سوف "</w:t>
      </w:r>
      <w:r>
        <w:rPr>
          <w:lang w:val="ar_AE" w:bidi="ar_AE"/>
        </w:rPr>
        <w:t>تَزُولُ السَّمَاوَاتُ بِضَجِيجٍ، وَتَنْحَلُّ الْعَنَاصِرُ مُحْتَرِقَةً، وَتَحْتَرِقُ الْأَرْضُ وَالْمَصْنُوعَاتُ الَّتِي فِيهَا</w:t>
      </w:r>
      <w:r>
        <w:rPr>
          <w:lang w:val="ar_AE" w:bidi="ar_AE"/>
        </w:rPr>
        <w:t>" (</w:t>
      </w:r>
      <w:hyperlink r:id="rId2750">
        <w:r>
          <w:rPr>
            <w:lang w:val="ar_AE" w:bidi="ar_AE"/>
          </w:rPr>
          <w:rPr>
            <w:color w:val="0000EE"/>
            <w:u w:val="single"/>
          </w:rPr>
          <w:t>٢ بطرس ٣: ١٠</w:t>
        </w:r>
      </w:hyperlink>
      <w:r>
        <w:rPr>
          <w:lang w:val="ar_AE" w:bidi="ar_AE"/>
        </w:rPr>
        <w:t>). مع ذلك، في رؤية الرسول يوحنا، رأى "</w:t>
      </w:r>
      <w:r>
        <w:rPr>
          <w:lang w:val="ar_AE" w:bidi="ar_AE"/>
        </w:rPr>
        <w:t>سَمَاءً جَدِيدَةً وَأَرْضًا جَدِيدَةً، لِأَنَّ السَّمَاءَ الْأُولَى وَالْأَرْضَ الْأُولَى مَضَتَا</w:t>
      </w:r>
      <w:r>
        <w:rPr>
          <w:lang w:val="ar_AE" w:bidi="ar_AE"/>
        </w:rPr>
        <w:t>" (</w:t>
      </w:r>
      <w:hyperlink r:id="rId2751">
        <w:r>
          <w:rPr>
            <w:lang w:val="ar_AE" w:bidi="ar_AE"/>
          </w:rPr>
          <w:rPr>
            <w:color w:val="0000EE"/>
            <w:u w:val="single"/>
          </w:rPr>
          <w:t>رؤيا ٢١: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سماء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الأُرْغُن_المزمار</w:t>
      </w:r>
      <w:r>
        <w:rPr>
          <w:lang w:val="ar_AE" w:bidi="ar_AE"/>
        </w:rPr>
      </w:r>
    </w:p>
    <w:p>
      <w:pPr>
        <w:bidi/>
      </w:pPr>
      <w:r>
        <w:rPr>
          <w:lang w:val="ar_AE" w:bidi="ar_AE"/>
        </w:rPr>
      </w:r>
      <w:r>
        <w:rPr>
          <w:lang w:val="ar_AE" w:bidi="ar_AE"/>
        </w:rPr>
        <w:t xml:space="preserve">هذه الكلمة ترد في بعض الترجمات الإنجليزية بصورة خاطئة، ORGAN، لكنها في العربية تعني مزمار مثلما وردت في: </w:t>
      </w:r>
      <w:hyperlink r:id="rId2519">
        <w:r>
          <w:rPr>
            <w:lang w:val="ar_AE" w:bidi="ar_AE"/>
          </w:rPr>
          <w:rPr>
            <w:color w:val="0000EE"/>
            <w:u w:val="single"/>
          </w:rPr>
          <w:t>تكوين 4: 21</w:t>
        </w:r>
      </w:hyperlink>
      <w:r>
        <w:rPr>
          <w:lang w:val="ar_AE" w:bidi="ar_AE"/>
        </w:rPr>
        <w:t xml:space="preserve">، </w:t>
      </w:r>
      <w:hyperlink r:id="rId2520">
        <w:r>
          <w:rPr>
            <w:lang w:val="ar_AE" w:bidi="ar_AE"/>
          </w:rPr>
          <w:rPr>
            <w:color w:val="0000EE"/>
            <w:u w:val="single"/>
          </w:rPr>
          <w:t>أيوب 21: 12</w:t>
        </w:r>
      </w:hyperlink>
      <w:r>
        <w:rPr>
          <w:lang w:val="ar_AE" w:bidi="ar_AE"/>
        </w:rPr>
        <w:t xml:space="preserve">، </w:t>
      </w:r>
      <w:hyperlink r:id="rId2521">
        <w:r>
          <w:rPr>
            <w:lang w:val="ar_AE" w:bidi="ar_AE"/>
          </w:rPr>
          <w:rPr>
            <w:color w:val="0000EE"/>
            <w:u w:val="single"/>
          </w:rPr>
          <w:t>30: 31</w:t>
        </w:r>
      </w:hyperlink>
      <w:r>
        <w:rPr>
          <w:lang w:val="ar_AE" w:bidi="ar_AE"/>
        </w:rPr>
        <w:t>، و</w:t>
      </w:r>
      <w:hyperlink r:id="rId2489">
        <w:r>
          <w:rPr>
            <w:lang w:val="ar_AE" w:bidi="ar_AE"/>
          </w:rPr>
          <w:rPr>
            <w:color w:val="0000EE"/>
            <w:u w:val="single"/>
          </w:rPr>
          <w:t>مزمور 150: 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(Ugab) وهى آلة نفخ بدائية.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الأرقام وعِلم الأعداد</w:t>
      </w:r>
      <w:r>
        <w:rPr>
          <w:lang w:val="ar_AE" w:bidi="ar_AE"/>
        </w:rPr>
      </w:r>
    </w:p>
    <w:p>
      <w:pPr>
        <w:bidi/>
      </w:pPr>
      <w:r>
        <w:rPr>
          <w:lang w:val="ar_AE" w:bidi="ar_AE"/>
        </w:rPr>
      </w:r>
      <w:r>
        <w:rPr>
          <w:lang w:val="ar_AE" w:bidi="ar_AE"/>
        </w:rPr>
        <w:t>يوجد معنى رمزي وكذلك معنى حرفي للأرقام في الكتاب المُقدَّس. في سِفر دانيال، وبدرجة أقل في الرؤيا، يوجد نظام متطور من عِلم الأعداد، حيث تُستخدَم أنظمة الأرقام المُترابطة في نمطٍ محدد.</w:t>
      </w:r>
    </w:p>
    <w:p>
      <w:pPr>
        <w:bidi/>
      </w:pPr>
      <w:r>
        <w:rPr>
          <w:lang w:val="ar_AE" w:bidi="ar_AE"/>
        </w:rPr>
      </w:r>
      <w:r>
        <w:rPr>
          <w:lang w:val="ar_AE" w:bidi="ar_AE"/>
        </w:rPr>
        <w:t>تقليديًا، كان المسيحيون المحافظون مُتشككين من عِلم الأعداد بسبب الاستخدام غير الحكيم له مِن قِبَل مجموعات من المسيحيين الذين يَرون رمزية لاهوتية في كل رقم في العهد القديم، حتى في أكثر الأرقام واقعية. تمتْ وراثة هذه النظرة من مجموعات يهودية صوفية قبل ظهور المسيحية، ثم أخذها أتباع القَبالة [كابالاه] (Kabbalists) إلى أبعد الحدود.</w:t>
      </w:r>
    </w:p>
    <w:p>
      <w:pPr>
        <w:bidi/>
      </w:pPr>
      <w:r>
        <w:rPr>
          <w:lang w:val="ar_AE" w:bidi="ar_AE"/>
        </w:rPr>
      </w:r>
      <w:r>
        <w:rPr>
          <w:lang w:val="ar_AE" w:bidi="ar_AE"/>
        </w:rPr>
        <w:t>نظرة عامة</w:t>
      </w:r>
    </w:p>
    <w:p>
      <w:pPr>
        <w:bidi/>
      </w:pPr>
      <w:r>
        <w:rPr>
          <w:lang w:val="ar_AE" w:bidi="ar_AE"/>
        </w:rPr>
      </w:r>
      <w:r>
        <w:rPr>
          <w:lang w:val="ar_AE" w:bidi="ar_AE"/>
        </w:rPr>
        <w:t>• التعبير عن الأرقام</w:t>
      </w:r>
    </w:p>
    <w:p>
      <w:pPr>
        <w:bidi/>
      </w:pPr>
      <w:r>
        <w:rPr>
          <w:lang w:val="ar_AE" w:bidi="ar_AE"/>
        </w:rPr>
      </w:r>
      <w:r>
        <w:rPr>
          <w:lang w:val="ar_AE" w:bidi="ar_AE"/>
        </w:rPr>
        <w:t>• طُرق كتابة الأرقام</w:t>
      </w:r>
    </w:p>
    <w:p>
      <w:pPr>
        <w:bidi/>
      </w:pPr>
      <w:r>
        <w:rPr>
          <w:lang w:val="ar_AE" w:bidi="ar_AE"/>
        </w:rPr>
      </w:r>
      <w:r>
        <w:rPr>
          <w:lang w:val="ar_AE" w:bidi="ar_AE"/>
        </w:rPr>
        <w:t>• مشاكل الأرقام الكبيرة</w:t>
      </w:r>
    </w:p>
    <w:p>
      <w:pPr>
        <w:bidi/>
      </w:pPr>
      <w:r>
        <w:rPr>
          <w:lang w:val="ar_AE" w:bidi="ar_AE"/>
        </w:rPr>
      </w:r>
      <w:r>
        <w:rPr>
          <w:lang w:val="ar_AE" w:bidi="ar_AE"/>
        </w:rPr>
        <w:t>• العَد بالأجيال</w:t>
      </w:r>
    </w:p>
    <w:p>
      <w:pPr>
        <w:bidi/>
      </w:pPr>
      <w:r>
        <w:rPr>
          <w:lang w:val="ar_AE" w:bidi="ar_AE"/>
        </w:rPr>
      </w:r>
      <w:r>
        <w:rPr>
          <w:lang w:val="ar_AE" w:bidi="ar_AE"/>
        </w:rPr>
        <w:t>• الاستخدام التقريبي للأرقام</w:t>
      </w:r>
    </w:p>
    <w:p>
      <w:pPr>
        <w:bidi/>
      </w:pPr>
      <w:r>
        <w:rPr>
          <w:lang w:val="ar_AE" w:bidi="ar_AE"/>
        </w:rPr>
      </w:r>
      <w:r>
        <w:rPr>
          <w:lang w:val="ar_AE" w:bidi="ar_AE"/>
        </w:rPr>
        <w:t>• الاستخدام الرمزي للأرقام</w:t>
      </w:r>
    </w:p>
    <w:p>
      <w:pPr>
        <w:bidi/>
      </w:pPr>
      <w:r>
        <w:rPr>
          <w:lang w:val="ar_AE" w:bidi="ar_AE"/>
        </w:rPr>
      </w:r>
      <w:r>
        <w:rPr>
          <w:lang w:val="ar_AE" w:bidi="ar_AE"/>
        </w:rPr>
        <w:t>• الإحصاءات الدقيقة</w:t>
      </w:r>
    </w:p>
    <w:p>
      <w:pPr>
        <w:bidi/>
      </w:pPr>
      <w:r>
        <w:rPr>
          <w:lang w:val="ar_AE" w:bidi="ar_AE"/>
        </w:rPr>
      </w:r>
      <w:r>
        <w:rPr>
          <w:lang w:val="ar_AE" w:bidi="ar_AE"/>
        </w:rPr>
        <w:t>• عِلم الأعداد</w:t>
      </w:r>
    </w:p>
    <w:p>
      <w:pPr>
        <w:pStyle w:val="Heading3"/>
        <w:bidi/>
      </w:pPr>
      <w:r>
        <w:rPr>
          <w:lang w:val="ar_AE" w:bidi="ar_AE"/>
        </w:rPr>
        <w:t>التعبير عن الأرقام</w:t>
      </w:r>
    </w:p>
    <w:p>
      <w:pPr>
        <w:bidi/>
      </w:pPr>
      <w:r>
        <w:rPr>
          <w:lang w:val="ar_AE" w:bidi="ar_AE"/>
        </w:rPr>
      </w:r>
      <w:r>
        <w:rPr>
          <w:lang w:val="ar_AE" w:bidi="ar_AE"/>
        </w:rPr>
        <w:t>تَمتلك اللغة العبرية، وبالتأكيد أي لغة سامية أخرى، نظامًا بسيطًا ولكنه كافٍ للعَد. الرقم واحد هو صفة. بعد ذلك، تُعد الأرقام أسماءً، في صِيَغ للمذكر أو المؤنث، على الرغم من أن العدد المذكر يُستخدم مع الاسم المؤنث والعكس صحيح. توجد الأرقام الترتيبية (الأول، الثاني، الثالث، إلخ) بجانب الأرقام الأساسية (واحد، اثنان، ثلاثة)، ولكن كما هو الحال في معظم اللغات، يُمكن استخدام المجموعة الثانية بدلًا من الأولى ("يوم اثنين" بدلًا من "اليوم الثاني"). بعد العدد عشرة وإلى تسعة عشر، يوجد شكل مُركب واحد مِثل "ثلاثة عشر" في لُغات أخرى ("ثلاثة-عشرة")، لكن العدد "عشرين" يعني حرفيًا "عشرات" (جمع "عشرة"). يُعتبر ثلاثون، وأربعون، إلخ، حرفيًا "ثلاثات،" و "أربعات" (جمع كلمتي "ثلاثة" و"أربعة" على التوالي) وهكذا، حتى نَصل إلى مئة، وهي كلمة جديدة. توجد أيضًا كلمات منفصلة لِعدد "ألف" و "عشرة آلاف،" مثلما هو الحال في اللُغة اليونانية، والصينية، والعديد من اللغات الأخرى. يجب التعبير عن الأرقام الأكبر بمضاعفات هذه الأعداد ("عشرة آلاف مرة عشرة آلاف" و"ألف ألف")، مما يشير إلى أن الأرقام الكبيرة، التي نادرًا ما تكون ضرورية للسكان الصغار والممالك الصغيرة، كانت يُعبَّر عنها بأرقام تقريبية. لا تحتوي العبرية فقط على صيغة المفرد والجمع بل تحتوي أيضًا على صيغة المثنى للتعبير عن اثنين من أي شيء (مئتان، ألفان). كان من الممكن التعبير عن الكسور (نصف، ثلث، عُشر، إلخ)، وتم استخدام الضرب، والقسمة، والجمع، والطرح. في الواقع، يُمكن العثور على أمثلة لجميع العمليات الأربع في الكتاب المُقدَّس. كان النظام الحسابي العبري جزءًا أساسيًا من النظام الحسابي الأكبر في غرب آسيا، والذي نَعرف عنه الكثير من بلاد ما بين النهرين ومصر. مع ذلك، استخدمت هذه الدول نظامًا حسابيًا أكثر تطورًا من إسرائيل.</w:t>
      </w:r>
    </w:p>
    <w:p>
      <w:pPr>
        <w:pStyle w:val="Heading3"/>
        <w:bidi/>
      </w:pPr>
      <w:r>
        <w:rPr>
          <w:lang w:val="ar_AE" w:bidi="ar_AE"/>
        </w:rPr>
        <w:t>طُرق كتابة الأرقام</w:t>
      </w:r>
    </w:p>
    <w:p>
      <w:pPr>
        <w:bidi/>
      </w:pPr>
      <w:r>
        <w:rPr>
          <w:lang w:val="ar_AE" w:bidi="ar_AE"/>
        </w:rPr>
      </w:r>
      <w:r>
        <w:rPr>
          <w:lang w:val="ar_AE" w:bidi="ar_AE"/>
        </w:rPr>
        <w:t>في الكتاب المُقدَّس، تُكتب الأعداد دائمًا باستخدام الكلمات، مثلما هو الحال في الحجر المؤابي الشهير ونَقش سِلوان. لكن كل أُمة في العالم القديم كانت تَستطيع أيضًا التعبير عن الأعداد باستخدام أشكال أو رموز من أنواع مختلفة (مثل ١، ٢، ٣، . . .). بسبب خطر الأخطاء، كانت الأرقام في الأيام اللاحقة تُكتب عادةً بالكامل بالكلمات، حيث كان الالتباس، رغم أنه لا يزال ممكنًا، ليس ممكنًا بنفس القدر. كانت توجد طريقة إضافية لكتابة الأرقام، ومعروفة لكل من العبرانيين والإغريق، وهي باستخدام الحروف المتتالية من الأبجدية بدلًا من الأرقام المتتالية (مثل لو استخدمنا أ للتعبير عن ١، وب للتعبير ٢، إلخ.). إن هذا النظام المُستخدَم على نطاق واسع في أوقات العهد الجديد، هو النظام المعتاد في العبرية المُعاصرة وله ميزة أن التركيبات العددية يُمكن نطقها بإدخال حروف العلة غير المُحدَّدة، مما يُكوَّن الكلمات المُركَّبة. على سبيل المثال، إذا تم التعبير عن رقم الوحش (</w:t>
      </w:r>
      <w:hyperlink r:id="rId883">
        <w:r>
          <w:rPr>
            <w:lang w:val="ar_AE" w:bidi="ar_AE"/>
          </w:rPr>
          <w:rPr>
            <w:color w:val="0000EE"/>
            <w:u w:val="single"/>
          </w:rPr>
          <w:t>رؤيا ١٣: ١٨</w:t>
        </w:r>
      </w:hyperlink>
      <w:r>
        <w:rPr>
          <w:lang w:val="ar_AE" w:bidi="ar_AE"/>
        </w:rPr>
        <w:t>)، ٦٦٦، بالحروف الأبجدية، يمكن تهجئة حروف "نيرون قيصر،" على الرغم من أن أسماء أخرى ممكنة، خاصة إذا تم استخدام الرقم ٦١٦ في القراءة الأخرى للنص اليوناني.</w:t>
      </w:r>
    </w:p>
    <w:p>
      <w:pPr>
        <w:pStyle w:val="Heading3"/>
        <w:bidi/>
      </w:pPr>
      <w:r>
        <w:rPr>
          <w:lang w:val="ar_AE" w:bidi="ar_AE"/>
        </w:rPr>
        <w:t>مشاكل الأرقام الكبيرة</w:t>
      </w:r>
    </w:p>
    <w:p>
      <w:pPr>
        <w:bidi/>
      </w:pPr>
      <w:r>
        <w:rPr>
          <w:lang w:val="ar_AE" w:bidi="ar_AE"/>
        </w:rPr>
      </w:r>
      <w:r>
        <w:rPr>
          <w:lang w:val="ar_AE" w:bidi="ar_AE"/>
        </w:rPr>
        <w:t xml:space="preserve">حتى مع السماح بجميع هذه الاحتمالات، تَبقى هناك مشاكل معينة مُرتبطة بالأرقام الكبيرة، خاصةً في العهد القديم. أكثر المشاكل وضوحًا هي المُرتبطة بالأعمار المُسجلة لِعَشرة من الآباء المعمرين في </w:t>
      </w:r>
      <w:hyperlink r:id="rId2752">
        <w:r>
          <w:rPr>
            <w:lang w:val="ar_AE" w:bidi="ar_AE"/>
          </w:rPr>
          <w:rPr>
            <w:color w:val="0000EE"/>
            <w:u w:val="single"/>
          </w:rPr>
          <w:t>تكوين ٥</w:t>
        </w:r>
      </w:hyperlink>
      <w:r>
        <w:rPr>
          <w:lang w:val="ar_AE" w:bidi="ar_AE"/>
        </w:rPr>
        <w:t>. تُسجَّل أرقام مختلفة (تتفاوت بِقرون كاملة) لأعمارهم بين النص العبري، والنص السامري، وأقدم ترجمة يونانية (المعروفة بالترجمة السبعينية)، لكن جميع الأرقام كبيرة جدًا. يُفسر البعض هذه الأرقام حرفيًا ويُشيرون إلى أن هناك انخفاضًا ثابتًا من الأعمار التي بلغها هؤلاء الآباء إلى العُمر الأكثر تواضعًا، عُمر المِئة والعشرين، المخصص للإنسان في زمن نوح (</w:t>
      </w:r>
      <w:hyperlink r:id="rId1928">
        <w:r>
          <w:rPr>
            <w:lang w:val="ar_AE" w:bidi="ar_AE"/>
          </w:rPr>
          <w:rPr>
            <w:color w:val="0000EE"/>
            <w:u w:val="single"/>
          </w:rPr>
          <w:t>تكوين ٦: ٣</w:t>
        </w:r>
      </w:hyperlink>
      <w:r>
        <w:rPr>
          <w:lang w:val="ar_AE" w:bidi="ar_AE"/>
        </w:rPr>
        <w:t>) وعُمر السبعين التي قُبلت لاحقًا باعتبارها مُدة حياة الإنسان (</w:t>
      </w:r>
      <w:hyperlink r:id="rId2753">
        <w:r>
          <w:rPr>
            <w:lang w:val="ar_AE" w:bidi="ar_AE"/>
          </w:rPr>
          <w:rPr>
            <w:color w:val="0000EE"/>
            <w:u w:val="single"/>
          </w:rPr>
          <w:t>مزمور ٩٠: ١٠</w:t>
        </w:r>
      </w:hyperlink>
      <w:r>
        <w:rPr>
          <w:lang w:val="ar_AE" w:bidi="ar_AE"/>
        </w:rPr>
        <w:t>). يتوافق هذا مع التدهور الروحي التدريجي للبشرية بعد السقوط، من حالة آدم المثالية إلى الحالة الحالية. مهما كان تفسير تلك الأرقام، فلا شك أن هذا هو القصد اللاهوتي للكتاب المُقدَّس بخصوصها.</w:t>
      </w:r>
    </w:p>
    <w:p>
      <w:pPr>
        <w:bidi/>
      </w:pPr>
      <w:r>
        <w:rPr>
          <w:lang w:val="ar_AE" w:bidi="ar_AE"/>
        </w:rPr>
      </w:r>
      <w:r>
        <w:rPr>
          <w:lang w:val="ar_AE" w:bidi="ar_AE"/>
        </w:rPr>
        <w:t>يمثل أيضًا العددُ الكبير للإسرائيليين الذين غادروا مصر إشكالية. إذا كان هناك بالفعل ٦٠٠،٠٠٠ رجلًا مقاتلًا (</w:t>
      </w:r>
      <w:hyperlink r:id="rId2754">
        <w:r>
          <w:rPr>
            <w:lang w:val="ar_AE" w:bidi="ar_AE"/>
          </w:rPr>
          <w:rPr>
            <w:color w:val="0000EE"/>
            <w:u w:val="single"/>
          </w:rPr>
          <w:t>عدد ١: ٤٦</w:t>
        </w:r>
      </w:hyperlink>
      <w:r>
        <w:rPr>
          <w:lang w:val="ar_AE" w:bidi="ar_AE"/>
        </w:rPr>
        <w:t>)، فإن هذا سيَعنى أن إسرائيل كانت أُمةً كاملة تتكون من حوالي ٢ مليون أو أكثر. من المحتمل أن الكلمة المترجمة "ألف" تَعني "وِحدة من العشيرة"؛ سيكون من الواضح أنها مجموعة أصغر بكثير، مهما كان حجمها الدقيق. بالطبع، كان بإمكان الله أن يُحافظ على أي عدد من الناس في البرية. يبدو أن الأدلة الأثرية بخصوص سكان كنعان قبل وبعد الهجوم الإسرائيلي تَدعم نَظرة أنهم كانوا عددًا أقل من ذلك. قد يُفسِّر نفسُ المبدأ الأعداد الكبيرة المُعطاة للمقاتلين من مختلف أسباط إسرائيل، والإجمالي الضخم لقوة إسرائيل ويهوذا العسكرية المذكورة في أوقات لاحقة في الأسفار التاريخية للعهد القديم.</w:t>
      </w:r>
    </w:p>
    <w:p>
      <w:pPr>
        <w:bidi/>
      </w:pPr>
      <w:r>
        <w:rPr>
          <w:lang w:val="ar_AE" w:bidi="ar_AE"/>
        </w:rPr>
      </w:r>
      <w:r>
        <w:rPr>
          <w:lang w:val="ar_AE" w:bidi="ar_AE"/>
        </w:rPr>
        <w:t>بالنسبة للقارئ العادي للكتاب المُقدَّس، ربما تكون إحدى أكبر المشكلات هي الأرقام المختلفة المُسجَّلة في أخبار الأيام والملوك، عندما يُوصَف نفس الحوادث. إن أخطاء المخطوطات، أو الارتباك بين الأرقام المكتوبة بعلامات أو أحرف فردية من الأبجدية، قد تُفسِّر العديد من التناقضات الفردية، لكن لا الاختلافات الشاملة، خصوصًا أن الأرقام في أخبار الأيام أكبر بكثير بشكلٍ ثابت. قد يكون لهذه الأرقام الكبيرة جدًا دلالة رمزية، وقد لا يُقصد بها أن تُؤخذ بمعناها الحرفي على الإطلاق. في الواقع، بما أن اليهود كان لديهم سِفري الملوك وسِفري أخبار الأيام في نفس الوقت، فمن الصعب أن يكونوا قد أخذوا كلا المجموعتين من الأرقام حرفيًا بأنفسهم.</w:t>
      </w:r>
    </w:p>
    <w:p>
      <w:pPr>
        <w:pStyle w:val="Heading3"/>
        <w:bidi/>
      </w:pPr>
      <w:r>
        <w:rPr>
          <w:lang w:val="ar_AE" w:bidi="ar_AE"/>
        </w:rPr>
        <w:t>العَد بالأجيال</w:t>
      </w:r>
    </w:p>
    <w:p>
      <w:pPr>
        <w:bidi/>
      </w:pPr>
      <w:r>
        <w:rPr>
          <w:lang w:val="ar_AE" w:bidi="ar_AE"/>
        </w:rPr>
      </w:r>
      <w:r>
        <w:rPr>
          <w:lang w:val="ar_AE" w:bidi="ar_AE"/>
        </w:rPr>
        <w:t>إحدى مشاكل العهد القديم هي تأريخ الأحداث. حتى مع نظام الأرقام الدقيق، لا توجد نقطة ثابتة مطلقة يمكن الاعتماد عليها. قام اليهود والمسيحيون اللاحقون بالعَد من التاريخ المُفترَض للخَلق. لم تَستخدَم المرجعية الداخلية بين التواريخ المُقارَنة لملوك يهوذا وإسرائيل والمرجعية الخارجية للملوك خارج إسرائيل إلا بعد زمن داود وسليمان. هذه الطبيعة المفتوحة تُفسِّر الفترة الغامضة "أربعين سنة" المُستخدَمة كثيرًا في العهد القديم (على سبيل المثال، في سفر القضاة) لأي فترة طويلة ولكن غير مُحدَّدة من الزمن، والتي تتوافق تقريبًا مع جيل (بالعبرية، دُور). كان العَد حسب الأجيال مُحدَّدًا في بعض الأماكن في الكتاب المُقدَّس وقد يكون ضمنيًا في أماكن أخرى. على سبيل المثال، من المقرر أن يعود نسل إبراهيم إلى كنعان "في الجيل الرابع" (</w:t>
      </w:r>
      <w:hyperlink r:id="rId2755">
        <w:r>
          <w:rPr>
            <w:lang w:val="ar_AE" w:bidi="ar_AE"/>
          </w:rPr>
          <w:rPr>
            <w:color w:val="0000EE"/>
            <w:u w:val="single"/>
          </w:rPr>
          <w:t>تكوين ١٥: ١٦</w:t>
        </w:r>
      </w:hyperlink>
      <w:r>
        <w:rPr>
          <w:lang w:val="ar_AE" w:bidi="ar_AE"/>
        </w:rPr>
        <w:t>)، ويُذكر سِجل سلالة المسيح بشكل دقيق على نمط من ثلاث مجموعات من أربعة عشر جيلًا (</w:t>
      </w:r>
      <w:hyperlink r:id="rId2756">
        <w:r>
          <w:rPr>
            <w:lang w:val="ar_AE" w:bidi="ar_AE"/>
          </w:rPr>
          <w:rPr>
            <w:color w:val="0000EE"/>
            <w:u w:val="single"/>
          </w:rPr>
          <w:t>متى ١: ١٧</w:t>
        </w:r>
      </w:hyperlink>
      <w:r>
        <w:rPr>
          <w:lang w:val="ar_AE" w:bidi="ar_AE"/>
        </w:rPr>
        <w:t>)، بدلًا من فترات من الأعوام. أينما استخدمَ الناسُ الأنساب وذَكَروها، كان هذا العَد بالأجيال طبيعيًا. لكن يُقال إن نسل إبراهيم عادوا إلى كنعان بعد حوالي أربعة قرون (</w:t>
      </w:r>
      <w:hyperlink r:id="rId2757">
        <w:r>
          <w:rPr>
            <w:lang w:val="ar_AE" w:bidi="ar_AE"/>
          </w:rPr>
          <w:rPr>
            <w:color w:val="0000EE"/>
            <w:u w:val="single"/>
          </w:rPr>
          <w:t>غلاطية ٣: ١٧</w:t>
        </w:r>
      </w:hyperlink>
      <w:r>
        <w:rPr>
          <w:lang w:val="ar_AE" w:bidi="ar_AE"/>
        </w:rPr>
        <w:t>)، وبالتالي فإن كلمة "جيل" تعني أحيانًا ١٠٠ سنة. قد تُشير الكلمة العبرية "جيل" إلى ١٢٠ عامًا (</w:t>
      </w:r>
      <w:hyperlink r:id="rId1928">
        <w:r>
          <w:rPr>
            <w:lang w:val="ar_AE" w:bidi="ar_AE"/>
          </w:rPr>
          <w:rPr>
            <w:color w:val="0000EE"/>
            <w:u w:val="single"/>
          </w:rPr>
          <w:t>تكوين ٦: ٣</w:t>
        </w:r>
      </w:hyperlink>
      <w:r>
        <w:rPr>
          <w:lang w:val="ar_AE" w:bidi="ar_AE"/>
        </w:rPr>
        <w:t>). عادةً ما كان العبرانيون القدماء يستخدمون عبارات غامضة مثل "في تلك الأيام" أو "بعد تلك الأيام" أو "تأتي أيام،" والتي تُعبر عن الماضي والحاضر والمستقبل دون أي ذِكر مُحدَّد للأرقام. بكلمات أخرى، كان كُتَّاب الكتاب المُقدَّس أكثر اهتمامًا باللاهوت من الرياضيات.</w:t>
      </w:r>
    </w:p>
    <w:p>
      <w:pPr>
        <w:pStyle w:val="Heading3"/>
        <w:bidi/>
      </w:pPr>
      <w:r>
        <w:rPr>
          <w:lang w:val="ar_AE" w:bidi="ar_AE"/>
        </w:rPr>
        <w:t>الاستخدام التقريبي للأرقام</w:t>
      </w:r>
    </w:p>
    <w:p>
      <w:pPr>
        <w:bidi/>
      </w:pPr>
      <w:r>
        <w:rPr>
          <w:lang w:val="ar_AE" w:bidi="ar_AE"/>
        </w:rPr>
      </w:r>
      <w:r>
        <w:rPr>
          <w:lang w:val="ar_AE" w:bidi="ar_AE"/>
        </w:rPr>
        <w:t>في العهد القديم، تُعد الأربعون سنة التي قضاها شعب إسرائيل في الصحراء مثالًا جيدًا على الاستخدام التقريبي للأرقام (</w:t>
      </w:r>
      <w:hyperlink r:id="rId2758">
        <w:r>
          <w:rPr>
            <w:lang w:val="ar_AE" w:bidi="ar_AE"/>
          </w:rPr>
          <w:rPr>
            <w:color w:val="0000EE"/>
            <w:u w:val="single"/>
          </w:rPr>
          <w:t>عدد ١٤: ٣٣</w:t>
        </w:r>
      </w:hyperlink>
      <w:r>
        <w:rPr>
          <w:lang w:val="ar_AE" w:bidi="ar_AE"/>
        </w:rPr>
        <w:t>). في العهد الجديد، كان يسوع في البرية ٤٠ يومًا خلال التجربة (</w:t>
      </w:r>
      <w:hyperlink r:id="rId2759">
        <w:r>
          <w:rPr>
            <w:lang w:val="ar_AE" w:bidi="ar_AE"/>
          </w:rPr>
          <w:rPr>
            <w:color w:val="0000EE"/>
            <w:u w:val="single"/>
          </w:rPr>
          <w:t>متى ٤: ٢</w:t>
        </w:r>
      </w:hyperlink>
      <w:r>
        <w:rPr>
          <w:lang w:val="ar_AE" w:bidi="ar_AE"/>
        </w:rPr>
        <w:t>)، وكانت هناك ٤٠ يومًا بين قيامته وصعوده (</w:t>
      </w:r>
      <w:hyperlink r:id="rId2760">
        <w:r>
          <w:rPr>
            <w:lang w:val="ar_AE" w:bidi="ar_AE"/>
          </w:rPr>
          <w:rPr>
            <w:color w:val="0000EE"/>
            <w:u w:val="single"/>
          </w:rPr>
          <w:t>أعمال الرسل ١: ٣</w:t>
        </w:r>
      </w:hyperlink>
      <w:r>
        <w:rPr>
          <w:lang w:val="ar_AE" w:bidi="ar_AE"/>
        </w:rPr>
        <w:t>). كان موسى يبلغ من العمر ٤٠ عامًا عند دعوته (</w:t>
      </w:r>
      <w:hyperlink r:id="rId2761">
        <w:r>
          <w:rPr>
            <w:lang w:val="ar_AE" w:bidi="ar_AE"/>
          </w:rPr>
          <w:rPr>
            <w:color w:val="0000EE"/>
            <w:u w:val="single"/>
          </w:rPr>
          <w:t>أعمال الرسل ٧: ٢٣</w:t>
        </w:r>
      </w:hyperlink>
      <w:r>
        <w:rPr>
          <w:lang w:val="ar_AE" w:bidi="ar_AE"/>
        </w:rPr>
        <w:t>)، ويبدو أنه عاش ٤٠ عامًا في مديان (</w:t>
      </w:r>
      <w:hyperlink r:id="rId2762">
        <w:r>
          <w:rPr>
            <w:lang w:val="ar_AE" w:bidi="ar_AE"/>
          </w:rPr>
          <w:rPr>
            <w:color w:val="0000EE"/>
            <w:u w:val="single"/>
          </w:rPr>
          <w:t>خروج ٧: ٧</w:t>
        </w:r>
      </w:hyperlink>
      <w:r>
        <w:rPr>
          <w:lang w:val="ar_AE" w:bidi="ar_AE"/>
        </w:rPr>
        <w:t>)، وقضى ٤٠ عامًا يقود بني إسرائيل للخروج من مصر وعبر الصحراء (</w:t>
      </w:r>
      <w:hyperlink r:id="rId2763">
        <w:r>
          <w:rPr>
            <w:lang w:val="ar_AE" w:bidi="ar_AE"/>
          </w:rPr>
          <w:rPr>
            <w:color w:val="0000EE"/>
            <w:u w:val="single"/>
          </w:rPr>
          <w:t>تثنية ٣٤: ٧</w:t>
        </w:r>
      </w:hyperlink>
      <w:r>
        <w:rPr>
          <w:lang w:val="ar_AE" w:bidi="ar_AE"/>
        </w:rPr>
        <w:t>)، حيث قيل إنه كان يبلغ من العمر ١٢٠ عامًا عند وفاته. مع ذلك، فإن جيلين من ٤٠ عامًا هما الحد الأقصى الطبيعي للرجل السليم (</w:t>
      </w:r>
      <w:hyperlink r:id="rId2753">
        <w:r>
          <w:rPr>
            <w:lang w:val="ar_AE" w:bidi="ar_AE"/>
          </w:rPr>
          <w:rPr>
            <w:color w:val="0000EE"/>
            <w:u w:val="single"/>
          </w:rPr>
          <w:t>مزمور ٩٠: ١٠</w:t>
        </w:r>
      </w:hyperlink>
      <w:r>
        <w:rPr>
          <w:lang w:val="ar_AE" w:bidi="ar_AE"/>
        </w:rPr>
        <w:t>)، وحتى هذا الرقم غالبًا ما يتم تقليصه إلى ٧٠ عامًا بسبب صعوبات الحياة. إن العدد سبعين يُستخدم أحيانًا بهذا المعنى التقريبي.</w:t>
      </w:r>
    </w:p>
    <w:p>
      <w:pPr>
        <w:pStyle w:val="Heading3"/>
        <w:bidi/>
      </w:pPr>
      <w:r>
        <w:rPr>
          <w:lang w:val="ar_AE" w:bidi="ar_AE"/>
        </w:rPr>
        <w:t>الاستخدام الرمزي للأرقام</w:t>
      </w:r>
    </w:p>
    <w:p>
      <w:pPr>
        <w:bidi/>
      </w:pPr>
      <w:r>
        <w:rPr>
          <w:lang w:val="ar_AE" w:bidi="ar_AE"/>
        </w:rPr>
      </w:r>
      <w:r>
        <w:rPr>
          <w:lang w:val="ar_AE" w:bidi="ar_AE"/>
        </w:rPr>
        <w:t>في الكتاب المُقدَّس، يَرمز الرقم سبعة إلى الاكتمال أو الكمال. في اليوم السابع استراح اللهُ من عَمله واكتملَ الخلق (</w:t>
      </w:r>
      <w:hyperlink r:id="rId467">
        <w:r>
          <w:rPr>
            <w:lang w:val="ar_AE" w:bidi="ar_AE"/>
          </w:rPr>
          <w:rPr>
            <w:color w:val="0000EE"/>
            <w:u w:val="single"/>
          </w:rPr>
          <w:t>تكوين ٢: ٢</w:t>
        </w:r>
      </w:hyperlink>
      <w:r>
        <w:rPr>
          <w:lang w:val="ar_AE" w:bidi="ar_AE"/>
        </w:rPr>
        <w:t>). رأى فرعون في حُلمه سبع بقرات تَخرُج من النيل (</w:t>
      </w:r>
      <w:hyperlink r:id="rId2764">
        <w:r>
          <w:rPr>
            <w:lang w:val="ar_AE" w:bidi="ar_AE"/>
          </w:rPr>
          <w:rPr>
            <w:color w:val="0000EE"/>
            <w:u w:val="single"/>
          </w:rPr>
          <w:t>٤١: ٢</w:t>
        </w:r>
      </w:hyperlink>
      <w:r>
        <w:rPr>
          <w:lang w:val="ar_AE" w:bidi="ar_AE"/>
        </w:rPr>
        <w:t>). كانت ضفائر نذير شمشون المُكرَّسة مُضفرة في سبع خُصل (</w:t>
      </w:r>
      <w:hyperlink r:id="rId2765">
        <w:r>
          <w:rPr>
            <w:lang w:val="ar_AE" w:bidi="ar_AE"/>
          </w:rPr>
          <w:rPr>
            <w:color w:val="0000EE"/>
            <w:u w:val="single"/>
          </w:rPr>
          <w:t>قضاة ١٦: ١٣</w:t>
        </w:r>
      </w:hyperlink>
      <w:r>
        <w:rPr>
          <w:lang w:val="ar_AE" w:bidi="ar_AE"/>
        </w:rPr>
        <w:t>). غادر سبعة شياطين مريم المجدلية، مما يدل على اكتمال الاستحواذ السابق للشيطان عليها (</w:t>
      </w:r>
      <w:hyperlink r:id="rId2766">
        <w:r>
          <w:rPr>
            <w:lang w:val="ar_AE" w:bidi="ar_AE"/>
          </w:rPr>
          <w:rPr>
            <w:color w:val="0000EE"/>
            <w:u w:val="single"/>
          </w:rPr>
          <w:t>لوقا ٨: ٢</w:t>
        </w:r>
      </w:hyperlink>
      <w:r>
        <w:rPr>
          <w:lang w:val="ar_AE" w:bidi="ar_AE"/>
        </w:rPr>
        <w:t>)؛ ستَدخُل "</w:t>
      </w:r>
      <w:r>
        <w:rPr>
          <w:lang w:val="ar_AE" w:bidi="ar_AE"/>
        </w:rPr>
        <w:t>سَبْعَةَ أَرْوَاحٍ أُخَرَ</w:t>
      </w:r>
      <w:r>
        <w:rPr>
          <w:lang w:val="ar_AE" w:bidi="ar_AE"/>
        </w:rPr>
        <w:t>" حياةَ الشخص المطهرة ولكن الفارغة (</w:t>
      </w:r>
      <w:hyperlink r:id="rId2767">
        <w:r>
          <w:rPr>
            <w:lang w:val="ar_AE" w:bidi="ar_AE"/>
          </w:rPr>
          <w:rPr>
            <w:color w:val="0000EE"/>
            <w:u w:val="single"/>
          </w:rPr>
          <w:t>متى ١٢:٤٥</w:t>
        </w:r>
      </w:hyperlink>
      <w:r>
        <w:rPr>
          <w:lang w:val="ar_AE" w:bidi="ar_AE"/>
        </w:rPr>
        <w:t>). مع ذلك، على الجانب الإيجابي، لله سبعة أرواح (</w:t>
      </w:r>
      <w:hyperlink r:id="rId2768">
        <w:r>
          <w:rPr>
            <w:lang w:val="ar_AE" w:bidi="ar_AE"/>
          </w:rPr>
          <w:rPr>
            <w:color w:val="0000EE"/>
            <w:u w:val="single"/>
          </w:rPr>
          <w:t>رؤيا ٣: ١</w:t>
        </w:r>
      </w:hyperlink>
      <w:r>
        <w:rPr>
          <w:lang w:val="ar_AE" w:bidi="ar_AE"/>
        </w:rPr>
        <w:t>). كان يجب تحرير العبد العبراني في السنة السابعة (</w:t>
      </w:r>
      <w:hyperlink r:id="rId2769">
        <w:r>
          <w:rPr>
            <w:lang w:val="ar_AE" w:bidi="ar_AE"/>
          </w:rPr>
          <w:rPr>
            <w:color w:val="0000EE"/>
            <w:u w:val="single"/>
          </w:rPr>
          <w:t>خروج ٢١: ٢</w:t>
        </w:r>
      </w:hyperlink>
      <w:r>
        <w:rPr>
          <w:lang w:val="ar_AE" w:bidi="ar_AE"/>
        </w:rPr>
        <w:t>)، بعد أن أكملَ فترة عبوديته وخدمته. كانت كل سنة سابعة سنة سبتية (</w:t>
      </w:r>
      <w:hyperlink r:id="rId2770">
        <w:r>
          <w:rPr>
            <w:lang w:val="ar_AE" w:bidi="ar_AE"/>
          </w:rPr>
          <w:rPr>
            <w:color w:val="0000EE"/>
            <w:u w:val="single"/>
          </w:rPr>
          <w:t>لاويين ٢٥: ٤</w:t>
        </w:r>
      </w:hyperlink>
      <w:r>
        <w:rPr>
          <w:lang w:val="ar_AE" w:bidi="ar_AE"/>
        </w:rPr>
        <w:t>). يُكرِّر تعبير "سبع مرات سبعة" معنى الكمال. في سنة اليوبيل (عند اكتمال ٧ × ٧ سنوات = السنة الخمسين)، يتم تحرير جميع الأراضي وتعود إلى المالكين الأصليين (</w:t>
      </w:r>
      <w:hyperlink r:id="rId2771">
        <w:r>
          <w:rPr>
            <w:lang w:val="ar_AE" w:bidi="ar_AE"/>
          </w:rPr>
          <w:rPr>
            <w:color w:val="0000EE"/>
            <w:u w:val="single"/>
          </w:rPr>
          <w:t>لاويين ٢٥: ١٠</w:t>
        </w:r>
      </w:hyperlink>
      <w:r>
        <w:rPr>
          <w:lang w:val="ar_AE" w:bidi="ar_AE"/>
        </w:rPr>
        <w:t>). إن عيد العنصرة [يوم الخمسين]، عيد الأسابيع، هو سبعة أضعاف سبعة أيام بعد عيد الفصح. إن كلمة "سبعين"، والتي تعني حرفيًا "سبعات" في العبرية، تُعزز مفهوم الكمال. كان هناك ٧٠ من الشيوخ (</w:t>
      </w:r>
      <w:hyperlink r:id="rId2772">
        <w:r>
          <w:rPr>
            <w:lang w:val="ar_AE" w:bidi="ar_AE"/>
          </w:rPr>
          <w:rPr>
            <w:color w:val="0000EE"/>
            <w:u w:val="single"/>
          </w:rPr>
          <w:t>خروج ٢٤: ١</w:t>
        </w:r>
      </w:hyperlink>
      <w:r>
        <w:rPr>
          <w:lang w:val="ar_AE" w:bidi="ar_AE"/>
        </w:rPr>
        <w:t>) في إسرائيل. نُفيت إسرائيل إلى بابل لمدة ٧٠ عامًا (</w:t>
      </w:r>
      <w:hyperlink r:id="rId2773">
        <w:r>
          <w:rPr>
            <w:lang w:val="ar_AE" w:bidi="ar_AE"/>
          </w:rPr>
          <w:rPr>
            <w:color w:val="0000EE"/>
            <w:u w:val="single"/>
          </w:rPr>
          <w:t>إرميا ٢٥: ١٢</w:t>
        </w:r>
      </w:hyperlink>
      <w:r>
        <w:rPr>
          <w:lang w:val="ar_AE" w:bidi="ar_AE"/>
        </w:rPr>
        <w:t>) لإكمال عقوبتها. يُكرِّر تعبير "سبعين مرة سبع مرات" (</w:t>
      </w:r>
      <w:hyperlink r:id="rId2774">
        <w:r>
          <w:rPr>
            <w:lang w:val="ar_AE" w:bidi="ar_AE"/>
          </w:rPr>
          <w:rPr>
            <w:color w:val="0000EE"/>
            <w:u w:val="single"/>
          </w:rPr>
          <w:t>متى ١٨: ٢٢</w:t>
        </w:r>
      </w:hyperlink>
      <w:r>
        <w:rPr>
          <w:lang w:val="ar_AE" w:bidi="ar_AE"/>
        </w:rPr>
        <w:t>) هذا الأمر أكثر. لم يَكن الرب يُعطي بطرس رقمًا حسابيًا للمرات التي ينبغي أن يَغفر فيها لشخص آخر، بل كان يُصر على الغفران اللامحدود لخطية الأخ.</w:t>
      </w:r>
    </w:p>
    <w:p>
      <w:pPr>
        <w:bidi/>
      </w:pPr>
      <w:r>
        <w:rPr>
          <w:lang w:val="ar_AE" w:bidi="ar_AE"/>
        </w:rPr>
      </w:r>
      <w:r>
        <w:rPr>
          <w:lang w:val="ar_AE" w:bidi="ar_AE"/>
        </w:rPr>
        <w:t>قد يشترك الرقم "ثلاثة" في هذا المعنى من الاكتمال أو الكمال، وإن لم يكن بقوة (</w:t>
      </w:r>
      <w:hyperlink r:id="rId2775">
        <w:r>
          <w:rPr>
            <w:lang w:val="ar_AE" w:bidi="ar_AE"/>
          </w:rPr>
          <w:rPr>
            <w:color w:val="0000EE"/>
            <w:u w:val="single"/>
          </w:rPr>
          <w:t>٢ ملوك ١٣: ١٨</w:t>
        </w:r>
      </w:hyperlink>
      <w:r>
        <w:rPr>
          <w:lang w:val="ar_AE" w:bidi="ar_AE"/>
        </w:rPr>
        <w:t>). حدثتْ أشياء كثيرة "في اليوم الثالث" (</w:t>
      </w:r>
      <w:hyperlink r:id="rId2776">
        <w:r>
          <w:rPr>
            <w:lang w:val="ar_AE" w:bidi="ar_AE"/>
          </w:rPr>
          <w:rPr>
            <w:color w:val="0000EE"/>
            <w:u w:val="single"/>
          </w:rPr>
          <w:t>هوشع ٦: ٢</w:t>
        </w:r>
      </w:hyperlink>
      <w:r>
        <w:rPr>
          <w:lang w:val="ar_AE" w:bidi="ar_AE"/>
        </w:rPr>
        <w:t>). قضى يونان ثلاثة أيام في بطن الحوت (</w:t>
      </w:r>
      <w:hyperlink r:id="rId340">
        <w:r>
          <w:rPr>
            <w:lang w:val="ar_AE" w:bidi="ar_AE"/>
          </w:rPr>
          <w:rPr>
            <w:color w:val="0000EE"/>
            <w:u w:val="single"/>
          </w:rPr>
          <w:t>متى ١٢: ٤٠</w:t>
        </w:r>
      </w:hyperlink>
      <w:r>
        <w:rPr>
          <w:lang w:val="ar_AE" w:bidi="ar_AE"/>
        </w:rPr>
        <w:t>)، وقام الرب ثانيةً في اليوم الثالث (</w:t>
      </w:r>
      <w:hyperlink r:id="rId2777">
        <w:r>
          <w:rPr>
            <w:lang w:val="ar_AE" w:bidi="ar_AE"/>
          </w:rPr>
          <w:rPr>
            <w:color w:val="0000EE"/>
            <w:u w:val="single"/>
          </w:rPr>
          <w:t>١ كورنثوس ١٥: ٤</w:t>
        </w:r>
      </w:hyperlink>
      <w:r>
        <w:rPr>
          <w:lang w:val="ar_AE" w:bidi="ar_AE"/>
        </w:rPr>
        <w:t>). عُرض على داود أن يختار واحدة من العقوبات الإلهية — ثلاث سنوات، ثلاثة أشهر، ثلاثة أيام (</w:t>
      </w:r>
      <w:hyperlink r:id="rId2778">
        <w:r>
          <w:rPr>
            <w:lang w:val="ar_AE" w:bidi="ar_AE"/>
          </w:rPr>
          <w:rPr>
            <w:color w:val="0000EE"/>
            <w:u w:val="single"/>
          </w:rPr>
          <w:t>٢ صموئيل ٢٤: ١٣</w:t>
        </w:r>
      </w:hyperlink>
      <w:r>
        <w:rPr>
          <w:lang w:val="ar_AE" w:bidi="ar_AE"/>
        </w:rPr>
        <w:t>). بالنسبة للمسيحي، يَتمتع الرقم "الثلاثة" بمعنى أعمق بكثير بصفته عدد أقانيم الثالوث. إن الثلاثة أقانيم معبر عنهم بوضوح، على سبيل المثال، في الإرسالية العظمى (</w:t>
      </w:r>
      <w:hyperlink r:id="rId2779">
        <w:r>
          <w:rPr>
            <w:lang w:val="ar_AE" w:bidi="ar_AE"/>
          </w:rPr>
          <w:rPr>
            <w:color w:val="0000EE"/>
            <w:u w:val="single"/>
          </w:rPr>
          <w:t>متى ٢٨: ١٩</w:t>
        </w:r>
      </w:hyperlink>
      <w:r>
        <w:rPr>
          <w:lang w:val="ar_AE" w:bidi="ar_AE"/>
        </w:rPr>
        <w:t>) وفي البركة الرسولية (</w:t>
      </w:r>
      <w:hyperlink r:id="rId2780">
        <w:r>
          <w:rPr>
            <w:lang w:val="ar_AE" w:bidi="ar_AE"/>
          </w:rPr>
          <w:rPr>
            <w:color w:val="0000EE"/>
            <w:u w:val="single"/>
          </w:rPr>
          <w:t>٢ كورنثوس ١٣: ١٣</w:t>
        </w:r>
      </w:hyperlink>
      <w:r>
        <w:rPr>
          <w:lang w:val="ar_AE" w:bidi="ar_AE"/>
        </w:rPr>
        <w:t xml:space="preserve">). يَتكرر هذا التعبير الثلاثي في العهد الجديد، وتوجد العديد من التوقعات له في العهد القديم، ومن أشهرها كلمة "قدوس" المُكرَّرة ثلاث مرات في </w:t>
      </w:r>
      <w:hyperlink r:id="rId2781">
        <w:r>
          <w:rPr>
            <w:lang w:val="ar_AE" w:bidi="ar_AE"/>
          </w:rPr>
          <w:rPr>
            <w:color w:val="0000EE"/>
            <w:u w:val="single"/>
          </w:rPr>
          <w:t>إشعياء ٦: ٣</w:t>
        </w:r>
      </w:hyperlink>
      <w:r>
        <w:rPr>
          <w:lang w:val="ar_AE" w:bidi="ar_AE"/>
        </w:rPr>
        <w:t>.</w:t>
      </w:r>
    </w:p>
    <w:p>
      <w:pPr>
        <w:bidi/>
      </w:pPr>
      <w:r>
        <w:rPr>
          <w:lang w:val="ar_AE" w:bidi="ar_AE"/>
        </w:rPr>
      </w:r>
      <w:r>
        <w:rPr>
          <w:lang w:val="ar_AE" w:bidi="ar_AE"/>
        </w:rPr>
        <w:t xml:space="preserve">يرى بعض الباحثين أن الرقم أربعة هو رمز آخر للكمال (أربع رياح السماء، </w:t>
      </w:r>
      <w:hyperlink r:id="rId2782">
        <w:r>
          <w:rPr>
            <w:lang w:val="ar_AE" w:bidi="ar_AE"/>
          </w:rPr>
          <w:rPr>
            <w:color w:val="0000EE"/>
            <w:u w:val="single"/>
          </w:rPr>
          <w:t>دانيال ٧: ٢</w:t>
        </w:r>
      </w:hyperlink>
      <w:r>
        <w:rPr>
          <w:lang w:val="ar_AE" w:bidi="ar_AE"/>
        </w:rPr>
        <w:t xml:space="preserve">؛ أربعة فرسان، </w:t>
      </w:r>
      <w:hyperlink r:id="rId2783">
        <w:r>
          <w:rPr>
            <w:lang w:val="ar_AE" w:bidi="ar_AE"/>
          </w:rPr>
          <w:rPr>
            <w:color w:val="0000EE"/>
            <w:u w:val="single"/>
          </w:rPr>
          <w:t>رؤيا ٦: ١–٧</w:t>
        </w:r>
      </w:hyperlink>
      <w:r>
        <w:rPr>
          <w:lang w:val="ar_AE" w:bidi="ar_AE"/>
        </w:rPr>
        <w:t xml:space="preserve">؛ أربعة كائنات حية حول عرش الله، </w:t>
      </w:r>
      <w:hyperlink r:id="rId2648">
        <w:r>
          <w:rPr>
            <w:lang w:val="ar_AE" w:bidi="ar_AE"/>
          </w:rPr>
          <w:rPr>
            <w:color w:val="0000EE"/>
            <w:u w:val="single"/>
          </w:rPr>
          <w:t>رؤيا ٤: ٦</w:t>
        </w:r>
      </w:hyperlink>
      <w:r>
        <w:rPr>
          <w:lang w:val="ar_AE" w:bidi="ar_AE"/>
        </w:rPr>
        <w:t>). بالتأكيد يُستخدَم الرقم خمسة بمعنى غير محدد باعتباره عددًا صغيرًا (</w:t>
      </w:r>
      <w:hyperlink r:id="rId2784">
        <w:r>
          <w:rPr>
            <w:lang w:val="ar_AE" w:bidi="ar_AE"/>
          </w:rPr>
          <w:rPr>
            <w:color w:val="0000EE"/>
            <w:u w:val="single"/>
          </w:rPr>
          <w:t>إشعياء ١٩: ١٨</w:t>
        </w:r>
      </w:hyperlink>
      <w:r>
        <w:rPr>
          <w:lang w:val="ar_AE" w:bidi="ar_AE"/>
        </w:rPr>
        <w:t xml:space="preserve">؛ </w:t>
      </w:r>
      <w:hyperlink r:id="rId2785">
        <w:r>
          <w:rPr>
            <w:lang w:val="ar_AE" w:bidi="ar_AE"/>
          </w:rPr>
          <w:rPr>
            <w:color w:val="0000EE"/>
            <w:u w:val="single"/>
          </w:rPr>
          <w:t>٣٠: ١٧</w:t>
        </w:r>
      </w:hyperlink>
      <w:r>
        <w:rPr>
          <w:lang w:val="ar_AE" w:bidi="ar_AE"/>
        </w:rPr>
        <w:t xml:space="preserve">). ولا يبدو أن الرقمين ثمانية أو تسعة لهما أي دلالة خاصة، على الرغم من أنهما، مثل الأرقام الأخرى، قد يُستخدمان بمعنى واقعي لوصف أحد أعمال الله (تسع ضربات على مصر، </w:t>
      </w:r>
      <w:hyperlink r:id="rId2786">
        <w:r>
          <w:rPr>
            <w:lang w:val="ar_AE" w:bidi="ar_AE"/>
          </w:rPr>
          <w:rPr>
            <w:color w:val="0000EE"/>
            <w:u w:val="single"/>
          </w:rPr>
          <w:t>خروج ٧–١٠</w:t>
        </w:r>
      </w:hyperlink>
      <w:r>
        <w:rPr>
          <w:lang w:val="ar_AE" w:bidi="ar_AE"/>
        </w:rPr>
        <w:t>). يَتمتع رقم "عشرة" بالأهمية بسبب الوصايا العشر (</w:t>
      </w:r>
      <w:hyperlink r:id="rId2787">
        <w:r>
          <w:rPr>
            <w:lang w:val="ar_AE" w:bidi="ar_AE"/>
          </w:rPr>
          <w:rPr>
            <w:color w:val="0000EE"/>
            <w:u w:val="single"/>
          </w:rPr>
          <w:t>خروج ٢٠: ١–١٧</w:t>
        </w:r>
      </w:hyperlink>
      <w:r>
        <w:rPr>
          <w:lang w:val="ar_AE" w:bidi="ar_AE"/>
        </w:rPr>
        <w:t>)، لكن ليس له أي رمزية خاصة في وقت سابق في الكتاب المُقدَّس. بأي حال، يُستخدَم الرقم "عشرة" في مكان آخر بطريقة غامضة. غيَّرَ لابان أجرةَ يعقوب عشر مرات (</w:t>
      </w:r>
      <w:hyperlink r:id="rId2788">
        <w:r>
          <w:rPr>
            <w:lang w:val="ar_AE" w:bidi="ar_AE"/>
          </w:rPr>
          <w:rPr>
            <w:color w:val="0000EE"/>
            <w:u w:val="single"/>
          </w:rPr>
          <w:t>تكوين ٣١: ٧</w:t>
        </w:r>
      </w:hyperlink>
      <w:r>
        <w:rPr>
          <w:lang w:val="ar_AE" w:bidi="ar_AE"/>
        </w:rPr>
        <w:t>)؛ كان دانيال ورُفقاؤه أفضل عشر مرات من جميع الطلاب الآخرين (</w:t>
      </w:r>
      <w:hyperlink r:id="rId2789">
        <w:r>
          <w:rPr>
            <w:lang w:val="ar_AE" w:bidi="ar_AE"/>
          </w:rPr>
          <w:rPr>
            <w:color w:val="0000EE"/>
            <w:u w:val="single"/>
          </w:rPr>
          <w:t>دانيال ١: ٢٠</w:t>
        </w:r>
      </w:hyperlink>
      <w:r>
        <w:rPr>
          <w:lang w:val="ar_AE" w:bidi="ar_AE"/>
        </w:rPr>
        <w:t>)؛ تم تحذير السكان اليهود عشر مرات من هجمات العدو الوشيكة (</w:t>
      </w:r>
      <w:hyperlink r:id="rId2790">
        <w:r>
          <w:rPr>
            <w:lang w:val="ar_AE" w:bidi="ar_AE"/>
          </w:rPr>
          <w:rPr>
            <w:color w:val="0000EE"/>
            <w:u w:val="single"/>
          </w:rPr>
          <w:t>نحميا ٤: ١٢</w:t>
        </w:r>
      </w:hyperlink>
      <w:r>
        <w:rPr>
          <w:lang w:val="ar_AE" w:bidi="ar_AE"/>
        </w:rPr>
        <w:t>).</w:t>
      </w:r>
    </w:p>
    <w:p>
      <w:pPr>
        <w:bidi/>
      </w:pPr>
      <w:r>
        <w:rPr>
          <w:lang w:val="ar_AE" w:bidi="ar_AE"/>
        </w:rPr>
      </w:r>
      <w:r>
        <w:rPr>
          <w:lang w:val="ar_AE" w:bidi="ar_AE"/>
        </w:rPr>
        <w:t xml:space="preserve">يبدو أن الرقم أحد عشر ليس له أهمية خاصة في الكتاب المُقدَّس، لكن الرقم ١٢ بالتأكيد له أهمية. أوضح دليل على ذلك هو وجود الأسباط الاثني عشر في إسرائيل. في </w:t>
      </w:r>
      <w:hyperlink r:id="rId2791">
        <w:r>
          <w:rPr>
            <w:lang w:val="ar_AE" w:bidi="ar_AE"/>
          </w:rPr>
          <w:rPr>
            <w:color w:val="0000EE"/>
            <w:u w:val="single"/>
          </w:rPr>
          <w:t>رؤيا ٧: ٤–٨</w:t>
        </w:r>
      </w:hyperlink>
      <w:r>
        <w:rPr>
          <w:lang w:val="ar_AE" w:bidi="ar_AE"/>
        </w:rPr>
        <w:t>، حيث من المهم حسابيًا أن يكون عدد القبائل محدودًا بـ ١٢ سبطًا، تم حذف قبيلة دان تمامًا - ربما بسبب خطية دان في عبادة الأوثان (</w:t>
      </w:r>
      <w:hyperlink r:id="rId2792">
        <w:r>
          <w:rPr>
            <w:lang w:val="ar_AE" w:bidi="ar_AE"/>
          </w:rPr>
          <w:rPr>
            <w:color w:val="0000EE"/>
            <w:u w:val="single"/>
          </w:rPr>
          <w:t>قضاة ١٨: ١٤–٢٠</w:t>
        </w:r>
      </w:hyperlink>
      <w:r>
        <w:rPr>
          <w:lang w:val="ar_AE" w:bidi="ar_AE"/>
        </w:rPr>
        <w:t>). كان نسل إسماعيل مقسمين أيضًا إلى ١٢ قبيلة (</w:t>
      </w:r>
      <w:hyperlink r:id="rId2793">
        <w:r>
          <w:rPr>
            <w:lang w:val="ar_AE" w:bidi="ar_AE"/>
          </w:rPr>
          <w:rPr>
            <w:color w:val="0000EE"/>
            <w:u w:val="single"/>
          </w:rPr>
          <w:t>تكوين ١٧: ٢٠</w:t>
        </w:r>
      </w:hyperlink>
      <w:r>
        <w:rPr>
          <w:lang w:val="ar_AE" w:bidi="ar_AE"/>
        </w:rPr>
        <w:t>)، لذلك يبدو أن الرقم ١٢ كان مهمًا خارج إسرائيل أيضًا. في العهد الجديد، اختار المسيح ١٢ رسولًا (</w:t>
      </w:r>
      <w:hyperlink r:id="rId2794">
        <w:r>
          <w:rPr>
            <w:lang w:val="ar_AE" w:bidi="ar_AE"/>
          </w:rPr>
          <w:rPr>
            <w:color w:val="0000EE"/>
            <w:u w:val="single"/>
          </w:rPr>
          <w:t>متى ١٠: ١–٤</w:t>
        </w:r>
      </w:hyperlink>
      <w:r>
        <w:rPr>
          <w:lang w:val="ar_AE" w:bidi="ar_AE"/>
        </w:rPr>
        <w:t>). صار الرابط بين عددهم وعدد الأسباط رابطًا محددًا عندما أخبرَ المسيحُ الرُسل بأنهم سيَجلسون على ١٢ عرشًا، وسيَدينون الأسباط الـ ١٢ (</w:t>
      </w:r>
      <w:hyperlink r:id="rId451">
        <w:r>
          <w:rPr>
            <w:lang w:val="ar_AE" w:bidi="ar_AE"/>
          </w:rPr>
          <w:rPr>
            <w:color w:val="0000EE"/>
            <w:u w:val="single"/>
          </w:rPr>
          <w:t>متى ١٩: ٢٨</w:t>
        </w:r>
      </w:hyperlink>
      <w:r>
        <w:rPr>
          <w:lang w:val="ar_AE" w:bidi="ar_AE"/>
        </w:rPr>
        <w:t>). مع ذلك، من المثير للاهتمام أنه بعد انتخاب وتعيين متياس (</w:t>
      </w:r>
      <w:hyperlink r:id="rId2795">
        <w:r>
          <w:rPr>
            <w:lang w:val="ar_AE" w:bidi="ar_AE"/>
          </w:rPr>
          <w:rPr>
            <w:color w:val="0000EE"/>
            <w:u w:val="single"/>
          </w:rPr>
          <w:t>أعمال الرسل ١: ٢٦</w:t>
        </w:r>
      </w:hyperlink>
      <w:r>
        <w:rPr>
          <w:lang w:val="ar_AE" w:bidi="ar_AE"/>
        </w:rPr>
        <w:t>)، يبدو أن الكنيسة لم تبذل أي جهود لاحقة للحفاظ على أن يكون عدد الرسل ١٢. مثل تعبير "سبع مرات سبعة،" فإن تعبيرُ "اثني عشر مرة اثني عشر" يُضاعف من قوة الرقم. وعندما يتم ضرب هذا الرقم في ألف، يُصبح عدد المَفديين ١٤٤،٠٠٠ (</w:t>
      </w:r>
      <w:hyperlink r:id="rId2796">
        <w:r>
          <w:rPr>
            <w:lang w:val="ar_AE" w:bidi="ar_AE"/>
          </w:rPr>
          <w:rPr>
            <w:color w:val="0000EE"/>
            <w:u w:val="single"/>
          </w:rPr>
          <w:t>رؤيا ٧: ٤</w:t>
        </w:r>
      </w:hyperlink>
      <w:r>
        <w:rPr>
          <w:lang w:val="ar_AE" w:bidi="ar_AE"/>
        </w:rPr>
        <w:t>)، والذين خُتموا "</w:t>
      </w:r>
      <w:r>
        <w:rPr>
          <w:lang w:val="ar_AE" w:bidi="ar_AE"/>
        </w:rPr>
        <w:t>مِنْ كُلِّ سِبْطٍ مِنْ بَنِي إِسْرَائِيلَ</w:t>
      </w:r>
      <w:r>
        <w:rPr>
          <w:lang w:val="ar_AE" w:bidi="ar_AE"/>
        </w:rPr>
        <w:t>."</w:t>
      </w:r>
    </w:p>
    <w:p>
      <w:pPr>
        <w:pStyle w:val="Heading3"/>
        <w:bidi/>
      </w:pPr>
      <w:r>
        <w:rPr>
          <w:lang w:val="ar_AE" w:bidi="ar_AE"/>
        </w:rPr>
        <w:t>الإحصاءات الدقيقة</w:t>
      </w:r>
    </w:p>
    <w:p>
      <w:pPr>
        <w:bidi/>
      </w:pPr>
      <w:r>
        <w:rPr>
          <w:lang w:val="ar_AE" w:bidi="ar_AE"/>
        </w:rPr>
      </w:r>
      <w:r>
        <w:rPr>
          <w:lang w:val="ar_AE" w:bidi="ar_AE"/>
        </w:rPr>
        <w:t>على عكس الاستخدام المجازي للأرقام للدلالة على الاكتمال أو الضخامة وما إلى ذلك، كانت الأرقام في العبرية تُستخدم كثيرًا لإعطاء إحصاءات أو قياسات دقيقة. هذا الاستخدام معروف لنا فقط من خلال الألواح الطينية والأوستراكا (قطع مكسورة من الفُخار منقوش عليها بالحبر، تُستخدم تقريبًا كدفاتر حسابات). مع ذلك، فإن التأكد من النص في شكله الأولي وما يعنيه ذلك النص أمرٌ صعب.</w:t>
      </w:r>
    </w:p>
    <w:p>
      <w:pPr>
        <w:bidi/>
      </w:pPr>
      <w:r>
        <w:rPr>
          <w:lang w:val="ar_AE" w:bidi="ar_AE"/>
        </w:rPr>
      </w:r>
      <w:r>
        <w:rPr>
          <w:lang w:val="ar_AE" w:bidi="ar_AE"/>
        </w:rPr>
        <w:t>يوجد مثال على ذلك في عدد أبناء يكنيا بين سكان بيت شمس. لقد ضربهم الرب بسبب فشلهم في الاحتفال مع الآخرين عندما عاد تابوت الله إلى إسرائيل من بلاد الفلسطينيين (</w:t>
      </w:r>
      <w:hyperlink r:id="rId2797">
        <w:r>
          <w:rPr>
            <w:lang w:val="ar_AE" w:bidi="ar_AE"/>
          </w:rPr>
          <w:rPr>
            <w:color w:val="0000EE"/>
            <w:u w:val="single"/>
          </w:rPr>
          <w:t>١ صموئيل ٦: ١٩</w:t>
        </w:r>
      </w:hyperlink>
      <w:r>
        <w:rPr>
          <w:lang w:val="ar_AE" w:bidi="ar_AE"/>
        </w:rPr>
        <w:t>). يقول النص اليوناني (LXX) "سبعين"؛ المخطوطات العبرية اللاحقة تُضيف "خمسين ألفًا" للعدد. لكن، بما أن بيت شمس نفسها كانت مجرد بلدة حدودية صغيرة، و"أبناء يكنيا" كانوا على الأرجح مجرد عشيرة واحدة بين عدة عشائر، فإن العدد الأصغر هو بوضوح الأصلي، والإضافة الكبيرة ناتجة عن بعض الارتباك في المخطوطات اللاحقة.</w:t>
      </w:r>
    </w:p>
    <w:p>
      <w:pPr>
        <w:bidi/>
      </w:pPr>
      <w:r>
        <w:rPr>
          <w:lang w:val="ar_AE" w:bidi="ar_AE"/>
        </w:rPr>
      </w:r>
      <w:r>
        <w:rPr>
          <w:lang w:val="ar_AE" w:bidi="ar_AE"/>
        </w:rPr>
        <w:t>توجد قاعدة جيدة عند محاولة تحديد ما إذا كان الرقم إحصائيًا أو انطباعيًا وهي تحديد ما إذا كان عددًا صغيرًا، أو عددًا غير عادي لا يوجد له تفسير لاهوتي واضح. عندما قَتلَ رجالُ عاي حوالي ٣٦ إسرائيليًا في الهجوم الأول على المدينة (</w:t>
      </w:r>
      <w:hyperlink r:id="rId2798">
        <w:r>
          <w:rPr>
            <w:lang w:val="ar_AE" w:bidi="ar_AE"/>
          </w:rPr>
          <w:rPr>
            <w:color w:val="0000EE"/>
            <w:u w:val="single"/>
          </w:rPr>
          <w:t>يشوع ٧: ٥</w:t>
        </w:r>
      </w:hyperlink>
      <w:r>
        <w:rPr>
          <w:lang w:val="ar_AE" w:bidi="ar_AE"/>
        </w:rPr>
        <w:t>)، فإن صِغر الرقم هو دليل على أنها تفصيلة واقعية تَذكَّرها الكاتب بوضوح. بالمثل، في حالة عدد رجال إبراهيم البالغ عددهم ٣١٨ (</w:t>
      </w:r>
      <w:hyperlink r:id="rId2799">
        <w:r>
          <w:rPr>
            <w:lang w:val="ar_AE" w:bidi="ar_AE"/>
          </w:rPr>
          <w:rPr>
            <w:color w:val="0000EE"/>
            <w:u w:val="single"/>
          </w:rPr>
          <w:t>تكوين ١٤: ١٤</w:t>
        </w:r>
      </w:hyperlink>
      <w:r>
        <w:rPr>
          <w:lang w:val="ar_AE" w:bidi="ar_AE"/>
        </w:rPr>
        <w:t>) أو صَيد ١٥٣ سمكة بعد قيامة يسوع (</w:t>
      </w:r>
      <w:hyperlink r:id="rId2800">
        <w:r>
          <w:rPr>
            <w:lang w:val="ar_AE" w:bidi="ar_AE"/>
          </w:rPr>
          <w:rPr>
            <w:color w:val="0000EE"/>
            <w:u w:val="single"/>
          </w:rPr>
          <w:t>يوحنا ٢١: ١١</w:t>
        </w:r>
      </w:hyperlink>
      <w:r>
        <w:rPr>
          <w:lang w:val="ar_AE" w:bidi="ar_AE"/>
        </w:rPr>
        <w:t>)، فإن هذه الأرقام، رغم كونها كبيرة، ليست أرقامًا تقريبية بل تركيبات غير عادية، ومن الواضح أنها مقصودة بمعنى حرفي أو إحصائي. إن التفاصيل غير المُرتبطة بالقصة نفسها مثل هذه لديها عادة البقاء في الذاكرة، وهي أفضل ضمان لموثوقية السرد.</w:t>
      </w:r>
    </w:p>
    <w:p>
      <w:pPr>
        <w:pStyle w:val="Heading3"/>
        <w:bidi/>
      </w:pPr>
      <w:r>
        <w:rPr>
          <w:lang w:val="ar_AE" w:bidi="ar_AE"/>
        </w:rPr>
        <w:t>عِلم الأعداد</w:t>
      </w:r>
    </w:p>
    <w:p>
      <w:pPr>
        <w:bidi/>
      </w:pPr>
      <w:r>
        <w:rPr>
          <w:lang w:val="ar_AE" w:bidi="ar_AE"/>
        </w:rPr>
      </w:r>
      <w:r>
        <w:rPr>
          <w:lang w:val="ar_AE" w:bidi="ar_AE"/>
        </w:rPr>
        <w:t>يُمكن القول بأن عِلم الأعداد هو تطبيق مُوسَّع للأهمية المجازية للأرقام (٧، ٤٠، إلخ.) والتي تم مناقشتها بالفعل. في الكتاب المُقدَّس، يَرتبط هذا التنظيم للأرقام دائمًا بشعور قوي بسيادة الله، وسيطرته على التاريخ البشري، والثقة بمقاصده المستمرة ونهايته الانتصارية.</w:t>
      </w:r>
    </w:p>
    <w:p>
      <w:pPr>
        <w:bidi/>
      </w:pPr>
      <w:r>
        <w:rPr>
          <w:lang w:val="ar_AE" w:bidi="ar_AE"/>
        </w:rPr>
      </w:r>
      <w:r>
        <w:rPr>
          <w:lang w:val="ar_AE" w:bidi="ar_AE"/>
        </w:rPr>
        <w:t xml:space="preserve">ربما تكون أول حالة واضحة لِعلم الأعداد في الكتاب المُقدَّس هي </w:t>
      </w:r>
      <w:hyperlink r:id="rId2801">
        <w:r>
          <w:rPr>
            <w:lang w:val="ar_AE" w:bidi="ar_AE"/>
          </w:rPr>
          <w:rPr>
            <w:color w:val="0000EE"/>
            <w:u w:val="single"/>
          </w:rPr>
          <w:t>١ ملوك ٦: ١</w:t>
        </w:r>
      </w:hyperlink>
      <w:r>
        <w:rPr>
          <w:lang w:val="ar_AE" w:bidi="ar_AE"/>
        </w:rPr>
        <w:t>، حيث بدأ سليمان في بناء الهيكل بعد ٤٨٠ عامًا من الخروج، وهي فترة تساوي ٥ مرات في ١٠ في ١٢، أو ٤ مرات في ١٢٠، وهي العمر المثالي للإنسان في الأيام الأولى (</w:t>
      </w:r>
      <w:hyperlink r:id="rId1928">
        <w:r>
          <w:rPr>
            <w:lang w:val="ar_AE" w:bidi="ar_AE"/>
          </w:rPr>
          <w:rPr>
            <w:color w:val="0000EE"/>
            <w:u w:val="single"/>
          </w:rPr>
          <w:t>تكوين ٦: ٣</w:t>
        </w:r>
      </w:hyperlink>
      <w:r>
        <w:rPr>
          <w:lang w:val="ar_AE" w:bidi="ar_AE"/>
        </w:rPr>
        <w:t xml:space="preserve">). يُقدِّم نَص ١ </w:t>
      </w:r>
      <w:hyperlink r:id="rId2802">
        <w:r>
          <w:rPr>
            <w:lang w:val="ar_AE" w:bidi="ar_AE"/>
          </w:rPr>
          <w:rPr>
            <w:color w:val="0000EE"/>
            <w:u w:val="single"/>
          </w:rPr>
          <w:t>أخبار الأيام ٦: ٣–٨</w:t>
        </w:r>
      </w:hyperlink>
      <w:r>
        <w:rPr>
          <w:lang w:val="ar_AE" w:bidi="ar_AE"/>
        </w:rPr>
        <w:t xml:space="preserve"> ١٢ جيلًا من الرجال (يُفترض أن كل جيل ٤٠ عامًا) لتغطية نفس الفترة، لذا فإن "اثني عشر جيلًا" هو على الأرجح الأساس الحقيقي للحساب، بدلًا من أي حساب دقيق سنة بسنة. كان من المستحيل إجراء إحصاء في أيام القضاة وغير مُحتمل قَبل المَلَكية. كان داود أول من يُعيِّن كاتبًا رسميًا أو مُسجِّلًا لحفظ السجلات اليومية في إسرائيل (</w:t>
      </w:r>
      <w:hyperlink r:id="rId2803">
        <w:r>
          <w:rPr>
            <w:lang w:val="ar_AE" w:bidi="ar_AE"/>
          </w:rPr>
          <w:rPr>
            <w:color w:val="0000EE"/>
            <w:u w:val="single"/>
          </w:rPr>
          <w:t>٢ صموئيل ٨: ١٦، ١٧</w:t>
        </w:r>
      </w:hyperlink>
      <w:r>
        <w:rPr>
          <w:lang w:val="ar_AE" w:bidi="ar_AE"/>
        </w:rPr>
        <w:t>)، مثلما كان شائعًا في الممالك العظيمة في العصور القديمة. تُذكر مثل هذه السجلات الإسرائيلية لاحقًا باعتبارها مصادر لِسِفري الملوك (</w:t>
      </w:r>
      <w:hyperlink r:id="rId2804">
        <w:r>
          <w:rPr>
            <w:lang w:val="ar_AE" w:bidi="ar_AE"/>
          </w:rPr>
          <w:rPr>
            <w:color w:val="0000EE"/>
            <w:u w:val="single"/>
          </w:rPr>
          <w:t>٢ ملوك ١٤: ١٨</w:t>
        </w:r>
      </w:hyperlink>
      <w:r>
        <w:rPr>
          <w:lang w:val="ar_AE" w:bidi="ar_AE"/>
        </w:rPr>
        <w:t>). يُعتبر الرقم ٤٨٠ على الأرجح رقمًا تقديريًا وليس رقمًا دقيقًا، ويُشير إلى نهاية إحدى أزمنة الله.</w:t>
      </w:r>
    </w:p>
    <w:p>
      <w:pPr>
        <w:bidi/>
      </w:pPr>
      <w:r>
        <w:rPr>
          <w:lang w:val="ar_AE" w:bidi="ar_AE"/>
        </w:rPr>
      </w:r>
      <w:r>
        <w:rPr>
          <w:lang w:val="ar_AE" w:bidi="ar_AE"/>
        </w:rPr>
        <w:t>عندما تَنبأ إرميا بِسبيٍ لمدة ٧٠ عامًا ليهوذا (</w:t>
      </w:r>
      <w:hyperlink r:id="rId2805">
        <w:r>
          <w:rPr>
            <w:lang w:val="ar_AE" w:bidi="ar_AE"/>
          </w:rPr>
          <w:rPr>
            <w:color w:val="0000EE"/>
            <w:u w:val="single"/>
          </w:rPr>
          <w:t>إرميا ٢٥: ١١</w:t>
        </w:r>
      </w:hyperlink>
      <w:r>
        <w:rPr>
          <w:lang w:val="ar_AE" w:bidi="ar_AE"/>
        </w:rPr>
        <w:t xml:space="preserve">؛ </w:t>
      </w:r>
      <w:hyperlink r:id="rId1522">
        <w:r>
          <w:rPr>
            <w:lang w:val="ar_AE" w:bidi="ar_AE"/>
          </w:rPr>
          <w:rPr>
            <w:color w:val="0000EE"/>
            <w:u w:val="single"/>
          </w:rPr>
          <w:t>٢٩: ١٠</w:t>
        </w:r>
      </w:hyperlink>
      <w:r>
        <w:rPr>
          <w:lang w:val="ar_AE" w:bidi="ar_AE"/>
        </w:rPr>
        <w:t xml:space="preserve">)، فإن ذلك لم يَكن فقط نبوة تاريخية تحققتْ حرفيًا ولكنه أيضًا رمزًا للاكتمال؛ إن عقوبة يهوذا عقوبة مكتملة (قارن مع </w:t>
      </w:r>
      <w:hyperlink r:id="rId2806">
        <w:r>
          <w:rPr>
            <w:lang w:val="ar_AE" w:bidi="ar_AE"/>
          </w:rPr>
          <w:rPr>
            <w:color w:val="0000EE"/>
            <w:u w:val="single"/>
          </w:rPr>
          <w:t>إشعياء ٤٠: ٢</w:t>
        </w:r>
      </w:hyperlink>
      <w:r>
        <w:rPr>
          <w:lang w:val="ar_AE" w:bidi="ar_AE"/>
        </w:rPr>
        <w:t>). لقد صرَّحَ إشعياء (</w:t>
      </w:r>
      <w:hyperlink r:id="rId2807">
        <w:r>
          <w:rPr>
            <w:lang w:val="ar_AE" w:bidi="ar_AE"/>
          </w:rPr>
          <w:rPr>
            <w:color w:val="0000EE"/>
            <w:u w:val="single"/>
          </w:rPr>
          <w:t>إشعياء ٢٣: ١٥</w:t>
        </w:r>
      </w:hyperlink>
      <w:r>
        <w:rPr>
          <w:lang w:val="ar_AE" w:bidi="ar_AE"/>
        </w:rPr>
        <w:t>) بنبوة مُماثلة بخصوص عقوبة لمدة ٧٠ عامًا لصُور، وحزقيال (</w:t>
      </w:r>
      <w:hyperlink r:id="rId2808">
        <w:r>
          <w:rPr>
            <w:lang w:val="ar_AE" w:bidi="ar_AE"/>
          </w:rPr>
          <w:rPr>
            <w:color w:val="0000EE"/>
            <w:u w:val="single"/>
          </w:rPr>
          <w:t>حزقيال ٢٩: ١١–١٣</w:t>
        </w:r>
      </w:hyperlink>
      <w:r>
        <w:rPr>
          <w:lang w:val="ar_AE" w:bidi="ar_AE"/>
        </w:rPr>
        <w:t>) تنبأ بـ ٤٠ عامًا من "السبي" لمصر. عندما تُعتبر هذه السبعون عامًا سنوات سَبْتية، حيث يجب أن تبقى الأرض غير مزروعة لتعويض ٧ مرات ٧٠ سنة من الخطية السابقة، يبدأ عِلم الأعداد الحقيقي (</w:t>
      </w:r>
      <w:hyperlink r:id="rId2809">
        <w:r>
          <w:rPr>
            <w:lang w:val="ar_AE" w:bidi="ar_AE"/>
          </w:rPr>
          <w:rPr>
            <w:color w:val="0000EE"/>
            <w:u w:val="single"/>
          </w:rPr>
          <w:t>٢ أخبار ٣٦: ٢١</w:t>
        </w:r>
      </w:hyperlink>
      <w:r>
        <w:rPr>
          <w:lang w:val="ar_AE" w:bidi="ar_AE"/>
        </w:rPr>
        <w:t>). يُستخدَم هنا عِلمُ الأعداد فقط باعتباره تفسيرًا للماضي والحاضر، لكن يُمكن أن يُستخدَم أيضًا لتفسير المستقبل، خاصةً في سفر دانيال.</w:t>
      </w:r>
    </w:p>
    <w:p>
      <w:pPr>
        <w:bidi/>
      </w:pPr>
      <w:r>
        <w:rPr>
          <w:lang w:val="ar_AE" w:bidi="ar_AE"/>
        </w:rPr>
      </w:r>
      <w:r>
        <w:rPr>
          <w:lang w:val="ar_AE" w:bidi="ar_AE"/>
        </w:rPr>
        <w:t>يُشير دانيال (</w:t>
      </w:r>
      <w:hyperlink r:id="rId2810">
        <w:r>
          <w:rPr>
            <w:lang w:val="ar_AE" w:bidi="ar_AE"/>
          </w:rPr>
          <w:rPr>
            <w:color w:val="0000EE"/>
            <w:u w:val="single"/>
          </w:rPr>
          <w:t>دانيال ٩: ٢</w:t>
        </w:r>
      </w:hyperlink>
      <w:r>
        <w:rPr>
          <w:lang w:val="ar_AE" w:bidi="ar_AE"/>
        </w:rPr>
        <w:t xml:space="preserve">) إلى السبعين عامًا الحرفية للسبي مثلما تنبأ بها إرميا. في </w:t>
      </w:r>
      <w:hyperlink r:id="rId2811">
        <w:r>
          <w:rPr>
            <w:lang w:val="ar_AE" w:bidi="ar_AE"/>
          </w:rPr>
          <w:rPr>
            <w:color w:val="0000EE"/>
            <w:u w:val="single"/>
          </w:rPr>
          <w:t>دانيال ٩: ٢٤</w:t>
        </w:r>
      </w:hyperlink>
      <w:r>
        <w:rPr>
          <w:lang w:val="ar_AE" w:bidi="ar_AE"/>
        </w:rPr>
        <w:t xml:space="preserve">، يتوسَّع هذا إلى ٧٠ أسبوعًا من السنوات (٤٩٠ سنة) تَنطبق على المستقبل البعيد. يرى </w:t>
      </w:r>
      <w:hyperlink r:id="rId2812">
        <w:r>
          <w:rPr>
            <w:lang w:val="ar_AE" w:bidi="ar_AE"/>
          </w:rPr>
          <w:rPr>
            <w:color w:val="0000EE"/>
            <w:u w:val="single"/>
          </w:rPr>
          <w:t>دانيال ٩: ٢٥</w:t>
        </w:r>
      </w:hyperlink>
      <w:r>
        <w:rPr>
          <w:lang w:val="ar_AE" w:bidi="ar_AE"/>
        </w:rPr>
        <w:t xml:space="preserve"> أن ٦٩ من هذه الأسابيع (٤٨٣ سنة) ستَنقضي قبل ظهور المسيا. من المفترض أن الأسبوع الأخير من السبعين يُعتبر وقت عَمل المسيا. مهما كان تفسير ذلك من حيث التواريخ الفعلية، يجب أن يتوافق مع </w:t>
      </w:r>
      <w:hyperlink r:id="rId2813">
        <w:r>
          <w:rPr>
            <w:lang w:val="ar_AE" w:bidi="ar_AE"/>
          </w:rPr>
          <w:rPr>
            <w:color w:val="0000EE"/>
            <w:u w:val="single"/>
          </w:rPr>
          <w:t>٩: ٢٦</w:t>
        </w:r>
      </w:hyperlink>
      <w:r>
        <w:rPr>
          <w:lang w:val="ar_AE" w:bidi="ar_AE"/>
        </w:rPr>
        <w:t>، حيث "</w:t>
      </w:r>
      <w:r>
        <w:rPr>
          <w:lang w:val="ar_AE" w:bidi="ar_AE"/>
        </w:rPr>
        <w:t>يُقْطَعُ</w:t>
      </w:r>
      <w:r>
        <w:rPr>
          <w:lang w:val="ar_AE" w:bidi="ar_AE"/>
        </w:rPr>
        <w:t>" المسيح بعد ٦٢ أسبوعًا من السنوات (٤٣٤ سنة). تَكمن الصعوبة في تحديد نقطة البداية لهذه الفترة الطويلة. يُعتبر هذا مِثالًا على عِلم الأعداد المعقد، الذي يَشمل قرونًا من التاريخ، وكلها تَستند في النهاية إلى السبعين عامًا لإرميا. وفقًا للمبادئ الكتابية، يمكن أن يكون لهذا تحقيق "فوري" في العودة من السبي، وتحقيق "نبوي" في المستقبل البعيد فيما يتعلق بمجيء المسيح.</w:t>
      </w:r>
    </w:p>
    <w:p>
      <w:pPr>
        <w:bidi/>
      </w:pPr>
      <w:r>
        <w:rPr>
          <w:lang w:val="ar_AE" w:bidi="ar_AE"/>
        </w:rPr>
      </w:r>
      <w:r>
        <w:rPr>
          <w:lang w:val="ar_AE" w:bidi="ar_AE"/>
        </w:rPr>
        <w:t>إن المثال الرئيسي الآخر للأرقام الممتدة في دانيال هو فيما يتعلق بـ "</w:t>
      </w:r>
      <w:r>
        <w:rPr>
          <w:lang w:val="ar_AE" w:bidi="ar_AE"/>
        </w:rPr>
        <w:t>زَمَانٍ</w:t>
      </w:r>
      <w:r>
        <w:rPr>
          <w:lang w:val="ar_AE" w:bidi="ar_AE"/>
        </w:rPr>
        <w:t xml:space="preserve">، </w:t>
      </w:r>
      <w:r>
        <w:rPr>
          <w:lang w:val="ar_AE" w:bidi="ar_AE"/>
        </w:rPr>
        <w:t>وَأَزْمِنَةٍ</w:t>
      </w:r>
      <w:r>
        <w:rPr>
          <w:lang w:val="ar_AE" w:bidi="ar_AE"/>
        </w:rPr>
        <w:t xml:space="preserve">، </w:t>
      </w:r>
      <w:r>
        <w:rPr>
          <w:lang w:val="ar_AE" w:bidi="ar_AE"/>
        </w:rPr>
        <w:t>وَنِصْفِ زَمَانٍ</w:t>
      </w:r>
      <w:r>
        <w:rPr>
          <w:lang w:val="ar_AE" w:bidi="ar_AE"/>
        </w:rPr>
        <w:t>" (</w:t>
      </w:r>
      <w:hyperlink r:id="rId2814">
        <w:r>
          <w:rPr>
            <w:lang w:val="ar_AE" w:bidi="ar_AE"/>
          </w:rPr>
          <w:rPr>
            <w:color w:val="0000EE"/>
            <w:u w:val="single"/>
          </w:rPr>
          <w:t>٧: ٢٥</w:t>
        </w:r>
      </w:hyperlink>
      <w:r>
        <w:rPr>
          <w:lang w:val="ar_AE" w:bidi="ar_AE"/>
        </w:rPr>
        <w:t xml:space="preserve">). يجب أن يُشير هذا إلى ثلاث أمنة ونصف، أي نصف سبع أزمنة. وهكذا، يُشير إما إلى ثلاث سنوات ونصف (نصف "أسبوع" من السنوات) أو ثلاث ونصف "أسابيع" من السنوات (قارن مع "سبع مرات" في </w:t>
      </w:r>
      <w:hyperlink r:id="rId2815">
        <w:r>
          <w:rPr>
            <w:lang w:val="ar_AE" w:bidi="ar_AE"/>
          </w:rPr>
          <w:rPr>
            <w:color w:val="0000EE"/>
            <w:u w:val="single"/>
          </w:rPr>
          <w:t>٤: ١٦</w:t>
        </w:r>
      </w:hyperlink>
      <w:r>
        <w:rPr>
          <w:lang w:val="ar_AE" w:bidi="ar_AE"/>
        </w:rPr>
        <w:t xml:space="preserve">، حيث المقصود هو "سبع سنوات" بوضوح. مهما كان تحقيقها النبوي النهائي في المسيح، فإن "التحقيق الأولي" أو "الجُزئي" هو حوالي ثلاث سنوات ونصف من الاضطهاد المرير لشعب الله من قبل أنطيوخوس أبيفانيوس (١٦٧–١٦٤ ق.م). تَظهر هذه الفترة من ثلاث سنوات ونصف مرةً أخرى في </w:t>
      </w:r>
      <w:hyperlink r:id="rId2816">
        <w:r>
          <w:rPr>
            <w:lang w:val="ar_AE" w:bidi="ar_AE"/>
          </w:rPr>
          <w:rPr>
            <w:color w:val="0000EE"/>
            <w:u w:val="single"/>
          </w:rPr>
          <w:t>رؤيا ١١: ٢</w:t>
        </w:r>
      </w:hyperlink>
      <w:r>
        <w:rPr>
          <w:lang w:val="ar_AE" w:bidi="ar_AE"/>
        </w:rPr>
        <w:t xml:space="preserve"> ("</w:t>
      </w:r>
      <w:r>
        <w:rPr>
          <w:lang w:val="ar_AE" w:bidi="ar_AE"/>
        </w:rPr>
        <w:t>اثْنَيْنِ وَأَرْبَعِينَ شَهْرًا</w:t>
      </w:r>
      <w:r>
        <w:rPr>
          <w:lang w:val="ar_AE" w:bidi="ar_AE"/>
        </w:rPr>
        <w:t xml:space="preserve">")، وفي </w:t>
      </w:r>
      <w:hyperlink r:id="rId2817">
        <w:r>
          <w:rPr>
            <w:lang w:val="ar_AE" w:bidi="ar_AE"/>
          </w:rPr>
          <w:rPr>
            <w:color w:val="0000EE"/>
            <w:u w:val="single"/>
          </w:rPr>
          <w:t>١٢: ١٤</w:t>
        </w:r>
      </w:hyperlink>
      <w:r>
        <w:rPr>
          <w:lang w:val="ar_AE" w:bidi="ar_AE"/>
        </w:rPr>
        <w:t xml:space="preserve"> ("</w:t>
      </w:r>
      <w:r>
        <w:rPr>
          <w:lang w:val="ar_AE" w:bidi="ar_AE"/>
        </w:rPr>
        <w:t>زَمَانًا وَزَمَانَيْنِ وَنِصْفَ زَمَانٍ</w:t>
      </w:r>
      <w:r>
        <w:rPr>
          <w:lang w:val="ar_AE" w:bidi="ar_AE"/>
        </w:rPr>
        <w:t>")، لوصف فترة اضطهاد روما للكنيسة. ربما أصبح الرقم رمزًا لأي اضطهاد مرير لكن محدود. إن تعبير "</w:t>
      </w:r>
      <w:r>
        <w:rPr>
          <w:lang w:val="ar_AE" w:bidi="ar_AE"/>
        </w:rPr>
        <w:t>أَلْفَيْنِ وَثَلَاثِ مِئَةِ صَبَاحٍ وَمَسَاءٍ</w:t>
      </w:r>
      <w:r>
        <w:rPr>
          <w:lang w:val="ar_AE" w:bidi="ar_AE"/>
        </w:rPr>
        <w:t xml:space="preserve">” في </w:t>
      </w:r>
      <w:hyperlink r:id="rId2818">
        <w:r>
          <w:rPr>
            <w:lang w:val="ar_AE" w:bidi="ar_AE"/>
          </w:rPr>
          <w:rPr>
            <w:color w:val="0000EE"/>
            <w:u w:val="single"/>
          </w:rPr>
          <w:t>دانيال ٨: ١٤</w:t>
        </w:r>
      </w:hyperlink>
      <w:r>
        <w:rPr>
          <w:lang w:val="ar_AE" w:bidi="ar_AE"/>
        </w:rPr>
        <w:t xml:space="preserve"> قد تعني ١١٥٠ يومًا، وهو تقريبًا نفس طول الفترة الزمنية.</w:t>
      </w:r>
    </w:p>
    <w:p>
      <w:pPr>
        <w:bidi/>
      </w:pPr>
      <w:r>
        <w:rPr>
          <w:lang w:val="ar_AE" w:bidi="ar_AE"/>
        </w:rPr>
      </w:r>
      <w:r>
        <w:rPr>
          <w:lang w:val="ar_AE" w:bidi="ar_AE"/>
        </w:rPr>
        <w:t xml:space="preserve">تَظهر فترة الثلاث سنوات ونصف في </w:t>
      </w:r>
      <w:hyperlink r:id="rId2814">
        <w:r>
          <w:rPr>
            <w:lang w:val="ar_AE" w:bidi="ar_AE"/>
          </w:rPr>
          <w:rPr>
            <w:color w:val="0000EE"/>
            <w:u w:val="single"/>
          </w:rPr>
          <w:t>دانيال ٧: ٢٥</w:t>
        </w:r>
      </w:hyperlink>
      <w:r>
        <w:rPr>
          <w:lang w:val="ar_AE" w:bidi="ar_AE"/>
        </w:rPr>
        <w:t xml:space="preserve"> مرةً أخرى في </w:t>
      </w:r>
      <w:hyperlink r:id="rId2819">
        <w:r>
          <w:rPr>
            <w:lang w:val="ar_AE" w:bidi="ar_AE"/>
          </w:rPr>
          <w:rPr>
            <w:color w:val="0000EE"/>
            <w:u w:val="single"/>
          </w:rPr>
          <w:t>رؤيا ١١</w:t>
        </w:r>
      </w:hyperlink>
      <w:r>
        <w:rPr>
          <w:lang w:val="ar_AE" w:bidi="ar_AE"/>
        </w:rPr>
        <w:t xml:space="preserve"> في شكل “</w:t>
      </w:r>
      <w:r>
        <w:rPr>
          <w:lang w:val="ar_AE" w:bidi="ar_AE"/>
        </w:rPr>
        <w:t>اثْنَيْنِ وَأَرْبَعِينَ شَهْرًا</w:t>
      </w:r>
      <w:r>
        <w:rPr>
          <w:lang w:val="ar_AE" w:bidi="ar_AE"/>
        </w:rPr>
        <w:t>”، وهي الفترة التي سيدوس فيها غير المؤمنين أورشليم (</w:t>
      </w:r>
      <w:hyperlink r:id="rId2816">
        <w:r>
          <w:rPr>
            <w:lang w:val="ar_AE" w:bidi="ar_AE"/>
          </w:rPr>
          <w:rPr>
            <w:color w:val="0000EE"/>
            <w:u w:val="single"/>
          </w:rPr>
          <w:t>رؤيا ١١: ٢</w:t>
        </w:r>
      </w:hyperlink>
      <w:r>
        <w:rPr>
          <w:lang w:val="ar_AE" w:bidi="ar_AE"/>
        </w:rPr>
        <w:t xml:space="preserve">). إن فترة الـ ١٢٩٠ يومًا في </w:t>
      </w:r>
      <w:hyperlink r:id="rId2820">
        <w:r>
          <w:rPr>
            <w:lang w:val="ar_AE" w:bidi="ar_AE"/>
          </w:rPr>
          <w:rPr>
            <w:color w:val="0000EE"/>
            <w:u w:val="single"/>
          </w:rPr>
          <w:t>دانيال ١٢: ١١</w:t>
        </w:r>
      </w:hyperlink>
      <w:r>
        <w:rPr>
          <w:lang w:val="ar_AE" w:bidi="ar_AE"/>
        </w:rPr>
        <w:t xml:space="preserve"> تَظهر هنا مرةً أخرى (بشكل مختلف قليلًا على هيئة ١٢٦٠ يومًا) باعتباره وقتًا سيَشهد فيه شاهدا الله (</w:t>
      </w:r>
      <w:hyperlink r:id="rId2821">
        <w:r>
          <w:rPr>
            <w:lang w:val="ar_AE" w:bidi="ar_AE"/>
          </w:rPr>
          <w:rPr>
            <w:color w:val="0000EE"/>
            <w:u w:val="single"/>
          </w:rPr>
          <w:t>رؤيا ١١: ٣</w:t>
        </w:r>
      </w:hyperlink>
      <w:r>
        <w:rPr>
          <w:lang w:val="ar_AE" w:bidi="ar_AE"/>
        </w:rPr>
        <w:t xml:space="preserve">). تَظهر الأشهر الـ ٤٢ مرةً أخرى في </w:t>
      </w:r>
      <w:hyperlink r:id="rId2822">
        <w:r>
          <w:rPr>
            <w:lang w:val="ar_AE" w:bidi="ar_AE"/>
          </w:rPr>
          <w:rPr>
            <w:color w:val="0000EE"/>
            <w:u w:val="single"/>
          </w:rPr>
          <w:t xml:space="preserve">رؤيا ١٣: ٥ </w:t>
        </w:r>
      </w:hyperlink>
      <w:r>
        <w:rPr>
          <w:lang w:val="ar_AE" w:bidi="ar_AE"/>
        </w:rPr>
        <w:t xml:space="preserve"> باعتبارها الفترة التي سيُسمح فيها للوحش بالتجديف. على الرغم من أن فترة "الألف سنة" في </w:t>
      </w:r>
      <w:hyperlink r:id="rId2823">
        <w:r>
          <w:rPr>
            <w:lang w:val="ar_AE" w:bidi="ar_AE"/>
          </w:rPr>
          <w:rPr>
            <w:color w:val="0000EE"/>
            <w:u w:val="single"/>
          </w:rPr>
          <w:t>٢٠: ٦</w:t>
        </w:r>
      </w:hyperlink>
      <w:r>
        <w:rPr>
          <w:lang w:val="ar_AE" w:bidi="ar_AE"/>
        </w:rPr>
        <w:t xml:space="preserve"> ليست مُستمَدة من دانيال على الإطلاق، إلا أن الاستخدام المجازي للرقم "ألف" مألوف في العهد القديم. توجد أقرب إشارة مباشر موازية في </w:t>
      </w:r>
      <w:hyperlink r:id="rId2824">
        <w:r>
          <w:rPr>
            <w:lang w:val="ar_AE" w:bidi="ar_AE"/>
          </w:rPr>
          <w:rPr>
            <w:color w:val="0000EE"/>
            <w:u w:val="single"/>
          </w:rPr>
          <w:t>تثنية ٧: ٩</w:t>
        </w:r>
      </w:hyperlink>
      <w:r>
        <w:rPr>
          <w:lang w:val="ar_AE" w:bidi="ar_AE"/>
        </w:rPr>
        <w:t>، حيث سيُحفَظ عهد الله مع "ألف جيل" قادم.</w:t>
      </w:r>
      <w:r>
        <w:rPr>
          <w:lang w:val="ar_AE" w:bidi="ar_AE"/>
        </w:rPr>
      </w:r>
      <w:r>
        <w:rPr>
          <w:lang w:val="ar_AE" w:bidi="ar_AE"/>
        </w:rPr>
      </w:r>
    </w:p>
    <w:p>
      <w:pPr>
        <w:bidi/>
      </w:pPr>
      <w:r>
        <w:rPr>
          <w:lang w:val="ar_AE" w:bidi="ar_AE"/>
        </w:rPr>
      </w:r>
    </w:p>
    <w:p>
      <w:pPr>
        <w:pStyle w:val="Heading2"/>
        <w:bidi/>
      </w:pPr>
      <w:r>
        <w:rPr>
          <w:lang w:val="ar_AE" w:bidi="ar_AE"/>
        </w:rPr>
        <w:t>الأَرَكيُّون</w:t>
      </w:r>
      <w:r>
        <w:rPr>
          <w:lang w:val="ar_AE" w:bidi="ar_AE"/>
        </w:rPr>
      </w:r>
    </w:p>
    <w:p>
      <w:pPr>
        <w:bidi/>
      </w:pPr>
      <w:r>
        <w:rPr>
          <w:lang w:val="ar_AE" w:bidi="ar_AE"/>
        </w:rPr>
      </w:r>
      <w:r>
        <w:rPr>
          <w:lang w:val="ar_AE" w:bidi="ar_AE"/>
        </w:rPr>
        <w:t>اسم عشيرة تنحدر من نسل كَنْعَان ابن حَام (</w:t>
      </w:r>
      <w:hyperlink r:id="rId2825">
        <w:r>
          <w:rPr>
            <w:lang w:val="ar_AE" w:bidi="ar_AE"/>
          </w:rPr>
          <w:rPr>
            <w:color w:val="0000EE"/>
            <w:u w:val="single"/>
          </w:rPr>
          <w:t>تكوين 10: 17</w:t>
        </w:r>
      </w:hyperlink>
      <w:r>
        <w:rPr>
          <w:lang w:val="ar_AE" w:bidi="ar_AE"/>
        </w:rPr>
        <w:t xml:space="preserve">؛ </w:t>
      </w:r>
      <w:hyperlink r:id="rId2826">
        <w:r>
          <w:rPr>
            <w:lang w:val="ar_AE" w:bidi="ar_AE"/>
          </w:rPr>
          <w:rPr>
            <w:color w:val="0000EE"/>
            <w:u w:val="single"/>
          </w:rPr>
          <w:t>1 أخبار 1: 15</w:t>
        </w:r>
      </w:hyperlink>
      <w:r>
        <w:rPr>
          <w:lang w:val="ar_AE" w:bidi="ar_AE"/>
        </w:rPr>
        <w:t>). كان الْأَرَكِيُّون على الأرجح سكان أَركا، وهي بلدة فينيقية شمال طرابلس في سوريا.</w:t>
      </w:r>
    </w:p>
    <w:p>
      <w:pPr>
        <w:bidi/>
      </w:pPr>
      <w:r>
        <w:rPr>
          <w:lang w:val="ar_AE" w:bidi="ar_AE"/>
        </w:rPr>
      </w:r>
      <w:r>
        <w:rPr>
          <w:lang w:val="ar_AE" w:bidi="ar_AE"/>
        </w:rPr>
        <w:t xml:space="preserve">وفقًا لنقش قديم، تم الاستيلاء على أَركا من قبل الأشُّوري تَغلَث فَلاسِر الثالث في عام 738 ق.م. ربما استقر فرع آخر من العشيرة بالقرب من </w:t>
      </w:r>
      <w:r>
        <w:rPr>
          <w:lang w:val="ar_AE" w:bidi="ar_AE"/>
        </w:rPr>
        <w:t>عَطَارُوت</w:t>
      </w:r>
      <w:r>
        <w:rPr>
          <w:lang w:val="ar_AE" w:bidi="ar_AE"/>
        </w:rPr>
        <w:t>، وهي بلدة على الحدود بين أَفرايم وبَنيامين (</w:t>
      </w:r>
      <w:hyperlink r:id="rId2827">
        <w:r>
          <w:rPr>
            <w:lang w:val="ar_AE" w:bidi="ar_AE"/>
          </w:rPr>
          <w:rPr>
            <w:color w:val="0000EE"/>
            <w:u w:val="single"/>
          </w:rPr>
          <w:t>يشوع 16: 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أرَكيّ، أرَكِيُّون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w:t>
      </w:r>
      <w:r>
        <w:rPr>
          <w:lang w:val="ar_AE" w:bidi="ar_AE"/>
        </w:rPr>
      </w:r>
    </w:p>
    <w:p>
      <w:pPr>
        <w:bidi/>
      </w:pPr>
      <w:r>
        <w:rPr>
          <w:lang w:val="ar_AE" w:bidi="ar_AE"/>
        </w:rPr>
      </w:r>
      <w:r>
        <w:rPr>
          <w:lang w:val="ar_AE" w:bidi="ar_AE"/>
        </w:rPr>
        <w:t xml:space="preserve">كلمة مرادفة للملائكة والأرواح الشريرة أو الشياطين. انظر </w:t>
      </w:r>
      <w:r>
        <w:rPr>
          <w:lang w:val="ar_AE" w:bidi="ar_AE"/>
        </w:rPr>
        <w:t>ملاك؛</w:t>
      </w:r>
      <w:r>
        <w:rPr>
          <w:lang w:val="ar_AE" w:bidi="ar_AE"/>
        </w:rPr>
        <w:t xml:space="preserve"> </w:t>
      </w:r>
      <w:r>
        <w:rPr>
          <w:lang w:val="ar_AE" w:bidi="ar_AE"/>
        </w:rPr>
        <w:t>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الَّتِي فِي السِّجْن</w:t>
      </w:r>
      <w:r>
        <w:rPr>
          <w:lang w:val="ar_AE" w:bidi="ar_AE"/>
        </w:rPr>
      </w:r>
    </w:p>
    <w:p>
      <w:pPr>
        <w:pStyle w:val="Heading2"/>
        <w:bidi/>
      </w:pPr>
      <w:r>
        <w:rPr>
          <w:lang w:val="ar_AE" w:bidi="ar_AE"/>
        </w:rPr>
        <w:t>الْأَرْوَاح الَّتِي فِي السِّجْن</w:t>
      </w:r>
    </w:p>
    <w:p>
      <w:pPr>
        <w:bidi/>
      </w:pPr>
      <w:r>
        <w:rPr>
          <w:lang w:val="ar_AE" w:bidi="ar_AE"/>
        </w:rPr>
      </w:r>
      <w:r>
        <w:rPr>
          <w:lang w:val="ar_AE" w:bidi="ar_AE"/>
        </w:rPr>
        <w:t xml:space="preserve">هو مصطلح مستخدم في </w:t>
      </w:r>
      <w:hyperlink r:id="rId2828">
        <w:r>
          <w:rPr>
            <w:lang w:val="ar_AE" w:bidi="ar_AE"/>
          </w:rPr>
          <w:rPr>
            <w:color w:val="0000EE"/>
            <w:u w:val="single"/>
          </w:rPr>
          <w:t>1 بطرس 3:18–20أ</w:t>
        </w:r>
      </w:hyperlink>
      <w:r>
        <w:rPr>
          <w:lang w:val="ar_AE" w:bidi="ar_AE"/>
        </w:rPr>
        <w:t>. ولا يوجد اتفاق</w:t>
      </w:r>
      <w:r>
        <w:rPr>
          <w:lang w:val="ar_AE" w:bidi="ar_AE"/>
        </w:rPr>
        <w:t xml:space="preserve"> واسع </w:t>
      </w:r>
      <w:r>
        <w:rPr>
          <w:lang w:val="ar_AE" w:bidi="ar_AE"/>
        </w:rPr>
        <w:t xml:space="preserve">بين العلماء على المعنى الفعلي المقصود "الْأَرْوَاحِ الَّتِي فِي السِّجْن" أو سبب ذهاب يسوع للكرازة لها. اعترف مارتن لوثر فقال عن الآية </w:t>
      </w:r>
      <w:hyperlink r:id="rId2829">
        <w:r>
          <w:rPr>
            <w:lang w:val="ar_AE" w:bidi="ar_AE"/>
          </w:rPr>
          <w:rPr>
            <w:color w:val="0000EE"/>
            <w:u w:val="single"/>
          </w:rPr>
          <w:t>19</w:t>
        </w:r>
      </w:hyperlink>
      <w:r>
        <w:rPr>
          <w:lang w:val="ar_AE" w:bidi="ar_AE"/>
        </w:rPr>
        <w:t xml:space="preserve"> "إنه نص مذهل، لكن يحيطه غموض شديد كأي نص غامض في العهد الجديد، وليس عندي يقين كامل بما يعنيه القديس بطرس." نظرًا لوجود خلافات كثيرة، وغموض أشد، سنتناول بعض التفسيرات المحتملة ههنا.</w:t>
      </w:r>
    </w:p>
    <w:p>
      <w:pPr>
        <w:bidi/>
      </w:pPr>
      <w:r>
        <w:rPr>
          <w:lang w:val="ar_AE" w:bidi="ar_AE"/>
        </w:rPr>
      </w:r>
      <w:r>
        <w:rPr>
          <w:lang w:val="ar_AE" w:bidi="ar_AE"/>
        </w:rPr>
        <w:t>أولًا، يعتقد كثيرون من شُرّاح الكتاب المقدس أن "الْأَرْوَاح الَّتِي فِي السِّجْن" تشير إلى أرواح الأشخاص الذين عصوا كرازة نوح، والآن هم في شيول او هادِس (الجحيم أو الهاوية) - المكان المخصص للراحلين غير المؤمنين. والبعض يظن أن المسيح قد كرز لهم بالإنجيل لكي يؤمنوا ويناولوا الخلاص (لا يكاد يوجد دعم كتابي ولو ضئيل في العهد الجديد يدعم فكرة حصول غير المؤمن الذي يموت على فرصة ثانية). ويعتقد آخرون أن المسيح أعلن ببساطة انتصاره على الشيطان، وأوضح البركات التي رفضتها هذه الأرواح مرة واحدة وإلى الأبد.</w:t>
      </w:r>
    </w:p>
    <w:p>
      <w:pPr>
        <w:bidi/>
      </w:pPr>
      <w:r>
        <w:rPr>
          <w:lang w:val="ar_AE" w:bidi="ar_AE"/>
        </w:rPr>
      </w:r>
      <w:r>
        <w:rPr>
          <w:lang w:val="ar_AE" w:bidi="ar_AE"/>
        </w:rPr>
        <w:t xml:space="preserve">ثانيًا، يرى البعض الآخر من شُرّاح الكتاب المقدس أن "الْأَرْوَاح الَّتِي فِي السِّجْن" ليست أرواحًا بشرية بل هي نفس الكائنات الخارقة للطبيعة المشار إليها في </w:t>
      </w:r>
      <w:hyperlink r:id="rId2830">
        <w:r>
          <w:rPr>
            <w:lang w:val="ar_AE" w:bidi="ar_AE"/>
          </w:rPr>
          <w:rPr>
            <w:color w:val="0000EE"/>
            <w:u w:val="single"/>
          </w:rPr>
          <w:t>1 بطرس 3:22</w:t>
        </w:r>
      </w:hyperlink>
      <w:r>
        <w:rPr>
          <w:lang w:val="ar_AE" w:bidi="ar_AE"/>
        </w:rPr>
        <w:t xml:space="preserve"> - </w:t>
      </w:r>
      <w:r>
        <w:rPr>
          <w:lang w:val="ar_AE" w:bidi="ar_AE"/>
        </w:rPr>
        <w:t xml:space="preserve">مَلَائِكَةٌ [شريرة] وَسَلَاطِينُ وَقُوَّاتٌ مُخْضَعَةٌ لَهُ. وجميعهم ذي صلة </w:t>
      </w:r>
      <w:r>
        <w:rPr>
          <w:lang w:val="ar_AE" w:bidi="ar_AE"/>
        </w:rPr>
        <w:t>"ب</w:t>
      </w:r>
      <w:r>
        <w:rPr>
          <w:lang w:val="ar_AE" w:bidi="ar_AE"/>
        </w:rPr>
        <w:t>أَبْنَاء الله</w:t>
      </w:r>
      <w:r>
        <w:rPr>
          <w:lang w:val="ar_AE" w:bidi="ar_AE"/>
        </w:rPr>
        <w:t xml:space="preserve">" في </w:t>
      </w:r>
      <w:hyperlink r:id="rId510">
        <w:r>
          <w:rPr>
            <w:lang w:val="ar_AE" w:bidi="ar_AE"/>
          </w:rPr>
          <w:rPr>
            <w:color w:val="0000EE"/>
            <w:u w:val="single"/>
          </w:rPr>
          <w:t>تكوين 6:1–4</w:t>
        </w:r>
      </w:hyperlink>
      <w:r>
        <w:rPr>
          <w:lang w:val="ar_AE" w:bidi="ar_AE"/>
        </w:rPr>
        <w:t xml:space="preserve">. ويرى هؤلاء الشُرّاح دعمًا لآرائهم أن الإعلان (الكرازة) لهذه الأرواح لم تكن قبل قيامة يسوع لكن بعد قيامته، وبالتالي ربما لا يكون </w:t>
      </w:r>
      <w:r>
        <w:rPr>
          <w:i/>
          <w:lang w:val="ar_AE" w:bidi="ar_AE"/>
        </w:rPr>
        <w:t>نزولًا</w:t>
      </w:r>
      <w:r>
        <w:rPr>
          <w:lang w:val="ar_AE" w:bidi="ar_AE"/>
        </w:rPr>
        <w:t xml:space="preserve"> إلى الموتى بل </w:t>
      </w:r>
      <w:r>
        <w:rPr>
          <w:i/>
          <w:lang w:val="ar_AE" w:bidi="ar_AE"/>
        </w:rPr>
        <w:t>صعودًا</w:t>
      </w:r>
      <w:r>
        <w:rPr>
          <w:lang w:val="ar_AE" w:bidi="ar_AE"/>
        </w:rPr>
        <w:t xml:space="preserve"> إلى "</w:t>
      </w:r>
      <w:r>
        <w:rPr>
          <w:lang w:val="ar_AE" w:bidi="ar_AE"/>
        </w:rPr>
        <w:t>السَّمَاوِيَّات</w:t>
      </w:r>
      <w:r>
        <w:rPr>
          <w:lang w:val="ar_AE" w:bidi="ar_AE"/>
        </w:rPr>
        <w:t xml:space="preserve">"، حيث تعيش القوى الروحية المتمردة (انظر </w:t>
      </w:r>
      <w:hyperlink r:id="rId2392">
        <w:r>
          <w:rPr>
            <w:lang w:val="ar_AE" w:bidi="ar_AE"/>
          </w:rPr>
          <w:rPr>
            <w:color w:val="0000EE"/>
            <w:u w:val="single"/>
          </w:rPr>
          <w:t>أفسس 6:12</w:t>
        </w:r>
      </w:hyperlink>
      <w:r>
        <w:rPr>
          <w:lang w:val="ar_AE" w:bidi="ar_AE"/>
        </w:rPr>
        <w:t xml:space="preserve">). علاوة على ذلك، يُصوَّر </w:t>
      </w:r>
      <w:r>
        <w:rPr>
          <w:lang w:val="ar_AE" w:bidi="ar_AE"/>
        </w:rPr>
        <w:t xml:space="preserve">سفر أخنوخ الأول </w:t>
      </w:r>
      <w:r>
        <w:rPr>
          <w:lang w:val="ar_AE" w:bidi="ar_AE"/>
        </w:rPr>
        <w:t>اليهودي قبل المسيحية أخنوخ على أنه معلن رسالة الدينونة والهلاك للملائكة المرتدين. لذا يُنظر إلى المسيح على أنه أخنوخ الجديد الذي يعلن "للْأَرْوَاح الَّتِي فِي السِّجْن" انتصاره فوق الصليب، وكذلك هزيمتهم النهائية.</w:t>
      </w:r>
    </w:p>
    <w:p>
      <w:pPr>
        <w:bidi/>
      </w:pPr>
      <w:r>
        <w:rPr>
          <w:lang w:val="ar_AE" w:bidi="ar_AE"/>
        </w:rPr>
      </w:r>
      <w:r>
        <w:rPr>
          <w:lang w:val="ar_AE" w:bidi="ar_AE"/>
        </w:rPr>
        <w:t xml:space="preserve">أخيرًا، رأى آخرون أن كرازة المسيح لم تكن لا للكائنات الروحية الخارقة، ولا للأرواح الراحلة في الهاوية. بالأحرى أن الكرازة حدثت في أيام نوح، وكانت موجهة إلى معاصري نوح الذين بسبب عصيانهم هم الآن في السِّجْن. بمعنى آخر، فإن روح المسيح، المشار إليه في </w:t>
      </w:r>
      <w:hyperlink r:id="rId2831">
        <w:r>
          <w:rPr>
            <w:lang w:val="ar_AE" w:bidi="ar_AE"/>
          </w:rPr>
          <w:rPr>
            <w:color w:val="0000EE"/>
            <w:u w:val="single"/>
          </w:rPr>
          <w:t>1 بطرس 1:11</w:t>
        </w:r>
      </w:hyperlink>
      <w:r>
        <w:rPr>
          <w:lang w:val="ar_AE" w:bidi="ar_AE"/>
        </w:rPr>
        <w:t>، كان موجودًا قبل التجسد، وأوحى لنوح ليكرز إلى معاصريه. وفي هذا التفسير لا يوجد "نزول إلى الجحيم" ولا إعلان للملائكة الساقطة. ولا يبغي النص سوى أن يقول إن المسيح في مجاله الروحي كرز في أيام نوح.</w:t>
      </w:r>
    </w:p>
    <w:p>
      <w:pPr>
        <w:bidi/>
      </w:pPr>
      <w:r>
        <w:rPr>
          <w:lang w:val="ar_AE" w:bidi="ar_AE"/>
        </w:rPr>
      </w:r>
      <w:r>
        <w:rPr>
          <w:i/>
          <w:lang w:val="ar_AE" w:bidi="ar_AE"/>
        </w:rPr>
        <w:t>انظر أيضًا</w:t>
      </w:r>
      <w:r>
        <w:rPr>
          <w:lang w:val="ar_AE" w:bidi="ar_AE"/>
        </w:rPr>
        <w:t xml:space="preserve"> </w:t>
      </w:r>
      <w:r>
        <w:rPr>
          <w:lang w:val="ar_AE" w:bidi="ar_AE"/>
        </w:rPr>
        <w:t xml:space="preserve"> رسالة بطرس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النجسة</w:t>
      </w:r>
      <w:r>
        <w:rPr>
          <w:lang w:val="ar_AE" w:bidi="ar_AE"/>
        </w:rPr>
      </w:r>
    </w:p>
    <w:p>
      <w:pPr>
        <w:bidi/>
      </w:pPr>
      <w:r>
        <w:rPr>
          <w:lang w:val="ar_AE" w:bidi="ar_AE"/>
        </w:rPr>
      </w:r>
      <w:r>
        <w:rPr>
          <w:lang w:val="ar_AE" w:bidi="ar_AE"/>
        </w:rPr>
        <w:t xml:space="preserve">انظر </w:t>
      </w:r>
      <w:r>
        <w:rPr>
          <w:lang w:val="ar_AE" w:bidi="ar_AE"/>
        </w:rPr>
        <w:t>الروح الشرير؛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أَلَّاسَار</w:t>
      </w:r>
      <w:r>
        <w:rPr>
          <w:lang w:val="ar_AE" w:bidi="ar_AE"/>
        </w:rPr>
      </w:r>
    </w:p>
    <w:p>
      <w:pPr>
        <w:pStyle w:val="Heading2"/>
        <w:bidi/>
      </w:pPr>
      <w:r>
        <w:rPr>
          <w:lang w:val="ar_AE" w:bidi="ar_AE"/>
        </w:rPr>
        <w:t>أَلَّاسَار</w:t>
      </w:r>
    </w:p>
    <w:p>
      <w:pPr>
        <w:bidi/>
      </w:pPr>
      <w:r>
        <w:rPr>
          <w:lang w:val="ar_AE" w:bidi="ar_AE"/>
        </w:rPr>
      </w:r>
      <w:r>
        <w:rPr>
          <w:lang w:val="ar_AE" w:bidi="ar_AE"/>
        </w:rPr>
        <w:t xml:space="preserve">مكان في بَابِل؛ يرى بعض العلماء أنَّ </w:t>
      </w:r>
      <w:r>
        <w:rPr>
          <w:lang w:val="ar_AE" w:bidi="ar_AE"/>
        </w:rPr>
        <w:t>أَرْيُوك</w:t>
      </w:r>
      <w:r>
        <w:rPr>
          <w:lang w:val="ar_AE" w:bidi="ar_AE"/>
        </w:rPr>
        <w:t xml:space="preserve"> كان ملكًا على هذه المنطقة. انضم إلى تحالف شَمَلَ </w:t>
      </w:r>
      <w:r>
        <w:rPr>
          <w:lang w:val="ar_AE" w:bidi="ar_AE"/>
        </w:rPr>
        <w:t>كَدَرْلَعَوْمَر</w:t>
      </w:r>
      <w:r>
        <w:rPr>
          <w:lang w:val="ar_AE" w:bidi="ar_AE"/>
        </w:rPr>
        <w:t>، ملك عِيلَام، وهاجموا معًا وادي الأرْدُنّ في أيام إِبْرَاهِيم (</w:t>
      </w:r>
      <w:hyperlink r:id="rId2832">
        <w:r>
          <w:rPr>
            <w:lang w:val="ar_AE" w:bidi="ar_AE"/>
          </w:rPr>
          <w:rPr>
            <w:color w:val="0000EE"/>
            <w:u w:val="single"/>
          </w:rPr>
          <w:t>تكوين 14: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الاستعداد، يوم</w:t>
      </w:r>
      <w:r>
        <w:rPr>
          <w:lang w:val="ar_AE" w:bidi="ar_AE"/>
        </w:rPr>
      </w:r>
    </w:p>
    <w:p>
      <w:pPr>
        <w:bidi/>
      </w:pPr>
      <w:r>
        <w:rPr>
          <w:lang w:val="ar_AE" w:bidi="ar_AE"/>
        </w:rPr>
      </w:r>
      <w:r>
        <w:rPr>
          <w:lang w:val="ar_AE" w:bidi="ar_AE"/>
        </w:rPr>
        <w:t>المصطلح المُسْتَخْدَم في الكتاب المقدس لليوم الذي يسبق السبت. يشير كل إنجيل من الأناجيل إلى يوم يطلق عليه "الاستعداد" (</w:t>
      </w:r>
      <w:hyperlink r:id="rId2833">
        <w:r>
          <w:rPr>
            <w:lang w:val="ar_AE" w:bidi="ar_AE"/>
          </w:rPr>
          <w:rPr>
            <w:color w:val="0000EE"/>
            <w:u w:val="single"/>
          </w:rPr>
          <w:t>متى 27: 6</w:t>
        </w:r>
      </w:hyperlink>
      <w:r>
        <w:rPr>
          <w:lang w:val="ar_AE" w:bidi="ar_AE"/>
        </w:rPr>
        <w:t xml:space="preserve">2؛ مرقس </w:t>
      </w:r>
      <w:hyperlink r:id="rId2834">
        <w:r>
          <w:rPr>
            <w:lang w:val="ar_AE" w:bidi="ar_AE"/>
          </w:rPr>
          <w:rPr>
            <w:color w:val="0000EE"/>
            <w:u w:val="single"/>
          </w:rPr>
          <w:t>15</w:t>
        </w:r>
      </w:hyperlink>
      <w:r>
        <w:rPr>
          <w:lang w:val="ar_AE" w:bidi="ar_AE"/>
        </w:rPr>
        <w:t xml:space="preserve">: 42؛ </w:t>
      </w:r>
      <w:hyperlink r:id="rId2835">
        <w:r>
          <w:rPr>
            <w:lang w:val="ar_AE" w:bidi="ar_AE"/>
          </w:rPr>
          <w:rPr>
            <w:color w:val="0000EE"/>
            <w:u w:val="single"/>
          </w:rPr>
          <w:t>لوقا 23: 54</w:t>
        </w:r>
      </w:hyperlink>
      <w:r>
        <w:rPr>
          <w:lang w:val="ar_AE" w:bidi="ar_AE"/>
        </w:rPr>
        <w:t xml:space="preserve">؛ </w:t>
      </w:r>
      <w:hyperlink r:id="rId2836">
        <w:r>
          <w:rPr>
            <w:lang w:val="ar_AE" w:bidi="ar_AE"/>
          </w:rPr>
          <w:rPr>
            <w:color w:val="0000EE"/>
            <w:u w:val="single"/>
          </w:rPr>
          <w:t>يوحنا 19: 14، 31، 42</w:t>
        </w:r>
      </w:hyperlink>
      <w:r>
        <w:rPr>
          <w:lang w:val="ar_AE" w:bidi="ar_AE"/>
        </w:rPr>
        <w:t>)، وقد دعاه مرقس "مَا قَبْلَ السَّبْت". لم يكن لدى اليهود أسماء محددة للأيام (مفضَّلين القول "اليوم الأوَّل [الثاني، إلخ] من الأسبوع". لكن السبت كان مُتَمَيِّزًا، وكان اليوم السابق له يُسْتَخْدَم للاستعداد لهذا اليوم الأسبوعي للراحة والعبادة. وهكذا، اليوم الذي نسميه نحن "الجمعة" كان اليهود يطلقون عليه يوم "الاستعداد". ما كان يتم "الاستعداد" له لم يتم الإعلان عنه. لكن بما أنه لم يكن بالإمكان القيام بأي عمل في السبت، كان لا بُدَّ من إعداد الطعام والضروريات الأخرى.</w:t>
      </w:r>
    </w:p>
    <w:p>
      <w:pPr>
        <w:bidi/>
      </w:pPr>
      <w:r>
        <w:rPr>
          <w:lang w:val="ar_AE" w:bidi="ar_AE"/>
        </w:rPr>
      </w:r>
      <w:r>
        <w:rPr>
          <w:lang w:val="ar_AE" w:bidi="ar_AE"/>
        </w:rPr>
        <w:t>غالبًا ما يُفهم "استعداد الفصح" (</w:t>
      </w:r>
      <w:hyperlink r:id="rId2836">
        <w:r>
          <w:rPr>
            <w:lang w:val="ar_AE" w:bidi="ar_AE"/>
          </w:rPr>
          <w:rPr>
            <w:color w:val="0000EE"/>
            <w:u w:val="single"/>
          </w:rPr>
          <w:t>يوحنا 19: 14</w:t>
        </w:r>
      </w:hyperlink>
      <w:r>
        <w:rPr>
          <w:lang w:val="ar_AE" w:bidi="ar_AE"/>
        </w:rPr>
        <w:t>) على أنه يعني "عشية الفصح"، اليوم الذي يسبق الفصح، تمامًا كما أن "الاستعداد" يعني اليوم السابق للسبت. ومع ذلك، يبدو أنه لا توجد أمثلة محددة خارج الكتاب المقدس عن اليوم السابق للفصح الذي يسمى "الاستعداد" أو "استعداد الفصح".</w:t>
      </w:r>
      <w:r>
        <w:rPr>
          <w:lang w:val="ar_AE" w:bidi="ar_AE"/>
        </w:rPr>
      </w:r>
      <w:r>
        <w:rPr>
          <w:lang w:val="ar_AE" w:bidi="ar_AE"/>
        </w:rPr>
      </w:r>
    </w:p>
    <w:p>
      <w:pPr>
        <w:bidi/>
      </w:pPr>
      <w:r>
        <w:rPr>
          <w:lang w:val="ar_AE" w:bidi="ar_AE"/>
        </w:rPr>
      </w:r>
    </w:p>
    <w:p>
      <w:pPr>
        <w:pStyle w:val="Heading2"/>
        <w:bidi/>
      </w:pPr>
      <w:r>
        <w:rPr>
          <w:lang w:val="ar_AE" w:bidi="ar_AE"/>
        </w:rPr>
        <w:t>الْأَسَدُ الَّذِي مِنْ سِبْطِ يَهُوذَا</w:t>
      </w:r>
      <w:r>
        <w:rPr>
          <w:lang w:val="ar_AE" w:bidi="ar_AE"/>
        </w:rPr>
      </w:r>
    </w:p>
    <w:p>
      <w:pPr>
        <w:pStyle w:val="Heading2"/>
        <w:bidi/>
      </w:pPr>
      <w:r>
        <w:rPr>
          <w:lang w:val="ar_AE" w:bidi="ar_AE"/>
        </w:rPr>
        <w:t>الْأَسَدُ الَّذِي مِنْ سِبْطِ يَهُوذَا</w:t>
      </w:r>
    </w:p>
    <w:p>
      <w:pPr>
        <w:bidi/>
      </w:pPr>
      <w:r>
        <w:rPr>
          <w:lang w:val="ar_AE" w:bidi="ar_AE"/>
        </w:rPr>
      </w:r>
      <w:r>
        <w:rPr>
          <w:lang w:val="ar_AE" w:bidi="ar_AE"/>
        </w:rPr>
        <w:t xml:space="preserve">لقب المسيَّا (القائد المختار من الله) الذي لم يرد إلا في </w:t>
      </w:r>
      <w:hyperlink r:id="rId2133">
        <w:r>
          <w:rPr>
            <w:lang w:val="ar_AE" w:bidi="ar_AE"/>
          </w:rPr>
          <w:rPr>
            <w:color w:val="0000EE"/>
            <w:u w:val="single"/>
          </w:rPr>
          <w:t>رؤيا 5:5</w:t>
        </w:r>
      </w:hyperlink>
      <w:r>
        <w:rPr>
          <w:lang w:val="ar_AE" w:bidi="ar_AE"/>
        </w:rPr>
        <w:t>: "</w:t>
      </w:r>
      <w:r>
        <w:rPr>
          <w:lang w:val="ar_AE" w:bidi="ar_AE"/>
        </w:rPr>
        <w:t>قَدْ غَلَبَ ٱلْأَسَدُ ٱلَّذِي مِنْ سِبْطِ يَهُوذَا، أَصْلُ دَاوُدَ.</w:t>
      </w:r>
      <w:r>
        <w:rPr>
          <w:lang w:val="ar_AE" w:bidi="ar_AE"/>
        </w:rPr>
        <w:t xml:space="preserve">" هذه إشارة إلى وعد </w:t>
      </w:r>
      <w:hyperlink r:id="rId2837">
        <w:r>
          <w:rPr>
            <w:lang w:val="ar_AE" w:bidi="ar_AE"/>
          </w:rPr>
          <w:rPr>
            <w:color w:val="0000EE"/>
            <w:u w:val="single"/>
          </w:rPr>
          <w:t>تكوين 49:9–10</w:t>
        </w:r>
      </w:hyperlink>
      <w:r>
        <w:rPr>
          <w:lang w:val="ar_AE" w:bidi="ar_AE"/>
        </w:rPr>
        <w:t>، "</w:t>
      </w:r>
      <w:r>
        <w:rPr>
          <w:lang w:val="ar_AE" w:bidi="ar_AE"/>
        </w:rPr>
        <w:t>يَهُوذَا جَرْوُ أَسَدٍ</w:t>
      </w:r>
      <w:r>
        <w:rPr>
          <w:lang w:val="ar_AE" w:bidi="ar_AE"/>
        </w:rPr>
        <w:t xml:space="preserve">. . . </w:t>
      </w:r>
      <w:r>
        <w:rPr>
          <w:lang w:val="ar_AE" w:bidi="ar_AE"/>
        </w:rPr>
        <w:t>لَا يَزُولُ قَضِيبٌ مِنْ يَهُوذَا</w:t>
      </w:r>
      <w:r>
        <w:rPr>
          <w:lang w:val="ar_AE" w:bidi="ar_AE"/>
        </w:rPr>
        <w:t>."</w:t>
      </w:r>
    </w:p>
    <w:p>
      <w:pPr>
        <w:bidi/>
      </w:pPr>
      <w:r>
        <w:rPr>
          <w:lang w:val="ar_AE" w:bidi="ar_AE"/>
        </w:rPr>
      </w:r>
      <w:r>
        <w:rPr>
          <w:lang w:val="ar_AE" w:bidi="ar_AE"/>
        </w:rPr>
        <w:t xml:space="preserve">يلخص التشبيه رجاء العهد القديم في أن يغلب المَسِيَّا ويحرِّر شعبه من كل أشكال الشر الروحي والسياسي والاجتماعي (قارن </w:t>
      </w:r>
      <w:hyperlink r:id="rId2838">
        <w:r>
          <w:rPr>
            <w:lang w:val="ar_AE" w:bidi="ar_AE"/>
          </w:rPr>
          <w:rPr>
            <w:color w:val="0000EE"/>
            <w:u w:val="single"/>
          </w:rPr>
          <w:t>2 عزرا 11:37؛</w:t>
        </w:r>
      </w:hyperlink>
      <w:r>
        <w:rPr>
          <w:lang w:val="ar_AE" w:bidi="ar_AE"/>
        </w:rPr>
        <w:t xml:space="preserve"> </w:t>
      </w:r>
      <w:hyperlink r:id="rId2839">
        <w:r>
          <w:rPr>
            <w:lang w:val="ar_AE" w:bidi="ar_AE"/>
          </w:rPr>
          <w:rPr>
            <w:color w:val="0000EE"/>
            <w:u w:val="single"/>
          </w:rPr>
          <w:t>12:31</w:t>
        </w:r>
      </w:hyperlink>
      <w:r>
        <w:rPr>
          <w:lang w:val="ar_AE" w:bidi="ar_AE"/>
        </w:rPr>
        <w:t>). يستخدم العهد القديم غالبًا الأسد رمزًا للقوة والقدرة على هزيمة الأعداء (</w:t>
      </w:r>
      <w:hyperlink r:id="rId2840">
        <w:r>
          <w:rPr>
            <w:lang w:val="ar_AE" w:bidi="ar_AE"/>
          </w:rPr>
          <w:rPr>
            <w:color w:val="0000EE"/>
            <w:u w:val="single"/>
          </w:rPr>
          <w:t>أَيّوب 10:16؛</w:t>
        </w:r>
      </w:hyperlink>
      <w:r>
        <w:rPr>
          <w:lang w:val="ar_AE" w:bidi="ar_AE"/>
        </w:rPr>
        <w:t xml:space="preserve"> </w:t>
      </w:r>
      <w:hyperlink r:id="rId2841">
        <w:r>
          <w:rPr>
            <w:lang w:val="ar_AE" w:bidi="ar_AE"/>
          </w:rPr>
          <w:rPr>
            <w:color w:val="0000EE"/>
            <w:u w:val="single"/>
          </w:rPr>
          <w:t>مزمور 10:9؛</w:t>
        </w:r>
      </w:hyperlink>
      <w:r>
        <w:rPr>
          <w:lang w:val="ar_AE" w:bidi="ar_AE"/>
        </w:rPr>
        <w:t xml:space="preserve"> </w:t>
      </w:r>
      <w:hyperlink r:id="rId2842">
        <w:r>
          <w:rPr>
            <w:lang w:val="ar_AE" w:bidi="ar_AE"/>
          </w:rPr>
          <w:rPr>
            <w:color w:val="0000EE"/>
            <w:u w:val="single"/>
          </w:rPr>
          <w:t>حِزْقِيَال 1:10؛</w:t>
        </w:r>
      </w:hyperlink>
      <w:r>
        <w:rPr>
          <w:lang w:val="ar_AE" w:bidi="ar_AE"/>
        </w:rPr>
        <w:t xml:space="preserve"> </w:t>
      </w:r>
      <w:hyperlink r:id="rId2843">
        <w:r>
          <w:rPr>
            <w:lang w:val="ar_AE" w:bidi="ar_AE"/>
          </w:rPr>
          <w:rPr>
            <w:color w:val="0000EE"/>
            <w:u w:val="single"/>
          </w:rPr>
          <w:t>دَانِيال 7:1–4</w:t>
        </w:r>
      </w:hyperlink>
      <w:r>
        <w:rPr>
          <w:lang w:val="ar_AE" w:bidi="ar_AE"/>
        </w:rPr>
        <w:t>).</w:t>
      </w:r>
    </w:p>
    <w:p>
      <w:pPr>
        <w:bidi/>
      </w:pPr>
      <w:r>
        <w:rPr>
          <w:lang w:val="ar_AE" w:bidi="ar_AE"/>
        </w:rPr>
      </w:r>
      <w:r>
        <w:rPr>
          <w:lang w:val="ar_AE" w:bidi="ar_AE"/>
        </w:rPr>
        <w:t>يقول كاتب سفر الرؤيا إنَّ جميع المؤمنين يؤمنون بأنَّ المسيح سيهزم جميع قُوَى الشر. ومع ذلك، على عكس رجاء العهد القديم، لن يأتي المسيح كأسدٍ قاهرٍ بقوة عسكرية بل كخروفٍ يتألم ويُذبح من أجل خطايا شعبه (</w:t>
      </w:r>
      <w:hyperlink r:id="rId2844">
        <w:r>
          <w:rPr>
            <w:lang w:val="ar_AE" w:bidi="ar_AE"/>
          </w:rPr>
          <w:rPr>
            <w:color w:val="0000EE"/>
            <w:u w:val="single"/>
          </w:rPr>
          <w:t>رؤيا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الأسرة، الحياة والعلاقات</w:t>
      </w:r>
      <w:r>
        <w:rPr>
          <w:lang w:val="ar_AE" w:bidi="ar_AE"/>
        </w:rPr>
      </w:r>
    </w:p>
    <w:p>
      <w:pPr>
        <w:bidi/>
      </w:pPr>
      <w:r>
        <w:rPr>
          <w:lang w:val="ar_AE" w:bidi="ar_AE"/>
        </w:rPr>
      </w:r>
      <w:r>
        <w:rPr>
          <w:lang w:val="ar_AE" w:bidi="ar_AE"/>
        </w:rPr>
        <w:t>في أوقات الكتاب المقدَّس، كانت العائلة تتضمن أعضاء في بيت واحد، بما في ذلك ليس فقط الآباء والأبناء، مع الأقارب والسراريّات، بل أيضًا الخَدم و المسافرين والأجانب، وأي شخص آخر تصادف وكان في البيت وكان بهذا تحت حماية رب الأسرة. عائلة يعقوب، على سبيل المثال، كانت تتألف من ثلاثة أجيال (</w:t>
      </w:r>
      <w:r>
        <w:rPr>
          <w:lang w:val="ar_AE" w:bidi="ar_AE"/>
        </w:rPr>
        <w:t>تك 46: 8–26</w:t>
      </w:r>
      <w:r>
        <w:rPr>
          <w:lang w:val="ar_AE" w:bidi="ar_AE"/>
        </w:rPr>
        <w:t>). كتابيًا، يمكن استبدال تعبير "العائلة" بـ "البيت"، ويمكن أن يُشير "تأسيس بيت" إلى إقامة مسكن منفصل وكذلك تأسيس عائلة. بالمعنى الأوسع، ربما تشير كلمة "البيت" إلى أمة بأكملها ("بيت إسرائيل"). لقد كان رؤساء العائلات العائدة من بابل في فترة ما بعد السبي يتسلطون في بعض الأحيان على عدة مئات من أفراد العائلة (</w:t>
      </w:r>
      <w:r>
        <w:rPr>
          <w:lang w:val="ar_AE" w:bidi="ar_AE"/>
        </w:rPr>
        <w:t>عزرا 8: 1–14</w:t>
      </w:r>
      <w:r>
        <w:rPr>
          <w:lang w:val="ar_AE" w:bidi="ar_AE"/>
        </w:rPr>
        <w:t>). كانت العائلة هي الوحدة الصُغرى من العشيرة أو السبط. وفي أوقات البدو كانت المسؤوليات والالتزامات تتمحور حول المجموعة العائلية الأكبر.</w:t>
      </w:r>
    </w:p>
    <w:p>
      <w:pPr>
        <w:bidi/>
      </w:pPr>
      <w:r>
        <w:rPr>
          <w:lang w:val="ar_AE" w:bidi="ar_AE"/>
        </w:rPr>
      </w:r>
      <w:r>
        <w:rPr>
          <w:lang w:val="ar_AE" w:bidi="ar_AE"/>
        </w:rPr>
        <w:t>فأولئك الذين ينتمون إلى العشيرة كانوا يعلمون أنه يجب عليهم العمل من أجل الصالح العام وقبول المسؤولية عن المجموعة بأكملها. فكل أعضاء العائلة يجب أن يكونوا محميين ويُقدم لهم يد المساعدة في وقت الحاجة.</w:t>
      </w:r>
    </w:p>
    <w:p>
      <w:pPr>
        <w:bidi/>
      </w:pPr>
      <w:r>
        <w:rPr>
          <w:lang w:val="ar_AE" w:bidi="ar_AE"/>
        </w:rPr>
      </w:r>
      <w:r>
        <w:rPr>
          <w:lang w:val="ar_AE" w:bidi="ar_AE"/>
        </w:rPr>
        <w:t>عندما أصبحت حياة بني إسرائيل أكثر استقرارًا، كانت العائلات (بالمعنى الأوسع للكلمة) تعيش في قرى محاطة بحقول القمح والشعير والكتان، مع مناطق من المراعي للأغنام والماعز. كانت كل مجموعة من القرى تتكون من مجموعة عائلية مترابطة عبر المُصاهرة، مثل عشيرة الدانيين في صرعة وأشتأول (</w:t>
      </w:r>
      <w:r>
        <w:rPr>
          <w:lang w:val="ar_AE" w:bidi="ar_AE"/>
        </w:rPr>
        <w:t>قضاة 18: 11</w:t>
      </w:r>
      <w:r>
        <w:rPr>
          <w:lang w:val="ar_AE" w:bidi="ar_AE"/>
        </w:rPr>
        <w:t>). لقد تطلبت الحياة الصعبة في تلك الأيام مشاركة العمل والتعاون المُخلِص من العائلة برمتها من أجل البقاء.</w:t>
      </w:r>
    </w:p>
    <w:p>
      <w:pPr>
        <w:bidi/>
      </w:pPr>
      <w:r>
        <w:rPr>
          <w:lang w:val="ar_AE" w:bidi="ar_AE"/>
        </w:rPr>
      </w:r>
      <w:r>
        <w:rPr>
          <w:lang w:val="ar_AE" w:bidi="ar_AE"/>
        </w:rPr>
        <w:t>مع تطور الحِرف والتجارة، إلى جانب نمط الحياة الأكثر استقرارًا، تعلَّم الأبناء مهارات آبائهم واستمروا في تجارة العائلة. وبالتالي، فإن القرية كلها قد تتبع حرفة معينة (</w:t>
      </w:r>
      <w:r>
        <w:rPr>
          <w:lang w:val="ar_AE" w:bidi="ar_AE"/>
        </w:rPr>
        <w:t>1 أخبار 4: 14</w:t>
      </w:r>
      <w:r>
        <w:rPr>
          <w:lang w:val="ar_AE" w:bidi="ar_AE"/>
        </w:rPr>
        <w:t xml:space="preserve">؛ </w:t>
      </w:r>
      <w:r>
        <w:rPr>
          <w:lang w:val="ar_AE" w:bidi="ar_AE"/>
        </w:rPr>
        <w:t>نحميا 11: 35</w:t>
      </w:r>
      <w:r>
        <w:rPr>
          <w:lang w:val="ar_AE" w:bidi="ar_AE"/>
        </w:rPr>
        <w:t>). ومع ذلك، فمن خلال التخصص في مثل هذه الأعمال التجارية، أصبح القرويون أقل اكتفاءً ذاتيًا، حيث يعتمدون بشكل أكبر على المزارعين للطعام وعلى قرى متخصصة أخرى لإنتاج الأقمشة أو الفخار (</w:t>
      </w:r>
      <w:r>
        <w:rPr>
          <w:lang w:val="ar_AE" w:bidi="ar_AE"/>
        </w:rPr>
        <w:t>1 أخبار 4: 21–23</w:t>
      </w:r>
      <w:r>
        <w:rPr>
          <w:lang w:val="ar_AE" w:bidi="ar_AE"/>
        </w:rPr>
        <w:t>).</w:t>
      </w:r>
    </w:p>
    <w:p>
      <w:pPr>
        <w:bidi/>
      </w:pPr>
      <w:r>
        <w:rPr>
          <w:lang w:val="ar_AE" w:bidi="ar_AE"/>
        </w:rPr>
      </w:r>
      <w:r>
        <w:rPr>
          <w:lang w:val="ar_AE" w:bidi="ar_AE"/>
        </w:rPr>
        <w:t xml:space="preserve">مع نمو المُدن، عاشت المجموعات القريبة من بعضها معًا في مناطق محددة. فالعديد من أعضاء سبطي بنيامين ويهوذا قد تم إدراجهم في تعداد أورشليم قبل نحميا (نحميا </w:t>
      </w:r>
      <w:r>
        <w:rPr>
          <w:lang w:val="ar_AE" w:bidi="ar_AE"/>
        </w:rPr>
        <w:t>11: 4–8</w:t>
      </w:r>
      <w:r>
        <w:rPr>
          <w:lang w:val="ar_AE" w:bidi="ar_AE"/>
        </w:rPr>
        <w:t>)، ومن قِبَل كاتب سفر أخبار الأيام (</w:t>
      </w:r>
      <w:r>
        <w:rPr>
          <w:lang w:val="ar_AE" w:bidi="ar_AE"/>
        </w:rPr>
        <w:t>1 أخبار 9: 3–9</w:t>
      </w:r>
      <w:r>
        <w:rPr>
          <w:lang w:val="ar_AE" w:bidi="ar_AE"/>
        </w:rPr>
        <w:t>). كانت إحدى عواقب الحياة في المدن هي تفتيت التجمع العائلي. ومع انفكاك روابط الأسرة الأوسع، أصبحت الوحدة تتألف تصاعديًا من زوج وزوجة مع أطفالهم يعيشون في بيت واحد. فحجم البيوت التي تم الكشف عنها يستبعد فكرة وجود أي وحدة عائلية أكبر كقاعدة في مجتمعات العهد القديم.</w:t>
      </w:r>
    </w:p>
    <w:p>
      <w:pPr>
        <w:bidi/>
      </w:pPr>
      <w:r>
        <w:rPr>
          <w:lang w:val="ar_AE" w:bidi="ar_AE"/>
        </w:rPr>
      </w:r>
      <w:r>
        <w:rPr>
          <w:lang w:val="ar_AE" w:bidi="ar_AE"/>
        </w:rPr>
        <w:t>خلال فترة الملوك، أنشأ ابنا الملك داود أمنون وأبشالوم بيوتهم المنفصلة (</w:t>
      </w:r>
      <w:r>
        <w:rPr>
          <w:lang w:val="ar_AE" w:bidi="ar_AE"/>
        </w:rPr>
        <w:t>2 صم 13: 7–8، 20</w:t>
      </w:r>
      <w:r>
        <w:rPr>
          <w:lang w:val="ar_AE" w:bidi="ar_AE"/>
        </w:rPr>
        <w:t>). وفي ذلك الوقت كان هناك عدد قليل من العبيد في المجتمع العبراني، لكنهم أيضًا كانوا يُعتبرون أعضاء في الأسرة. ومع انحلال أوسع لروابط العائلة، وفقدان رب البيت درجة من سلطته، أصبح المجتمع مجتمعًا فيه الملك هو صاحب السيادة وكل الشعب هم رعاياه.</w:t>
      </w:r>
    </w:p>
    <w:p>
      <w:pPr>
        <w:bidi/>
      </w:pPr>
      <w:r>
        <w:rPr>
          <w:lang w:val="ar_AE" w:bidi="ar_AE"/>
        </w:rPr>
      </w:r>
      <w:r>
        <w:rPr>
          <w:lang w:val="ar_AE" w:bidi="ar_AE"/>
        </w:rPr>
        <w:t>وقد شجَّع ملوك إسرائيل الأوائل مثل هذا التغيير من أجل تأسيس سُلطة حاكمة مركزيَّة للبلاد برُمَّتها. يندرج رعايا الملك في تصنيف عام تحت فئات أصحاب العمل والعُمال، بما ينسجم مع أغنياء المجتمع والفقراء. بحلول القرن الثامن قبل الميلاد، لم يعد أعضاء العائلة الأوسع يعملون من أجل الصالح العام تحت سلطة رأس العشيرة؛ بل عملوا في المقام الأول من أجل خير عائلتهم القريبة. ومن ثَمَّ، أصبح جهد الإنسان وتفانيه مُركزين بشكل أقل، وكان أكبر المستفيدين هو الملك، الرمز الحي للأمة.</w:t>
      </w:r>
    </w:p>
    <w:p>
      <w:pPr>
        <w:bidi/>
      </w:pPr>
      <w:r>
        <w:rPr>
          <w:lang w:val="ar_AE" w:bidi="ar_AE"/>
        </w:rPr>
      </w:r>
      <w:r>
        <w:rPr>
          <w:lang w:val="ar_AE" w:bidi="ar_AE"/>
        </w:rPr>
        <w:t>وزاد التركيز على الأسرة كوحدة أصغر، وتم إهمال الواجبات القديمة التي كانت مقبولة عن طيب خاطر من قِبَل المجموعات الأوسع في الأيام السالفة. لم يعد الناس يساعدون أقاربهم في أوقات الحاجة، وكان يجب تذكيرهم في كثير من الأحيان بواجباتهم، خاصة تجاه الأرامل والأيتام (</w:t>
      </w:r>
      <w:r>
        <w:rPr>
          <w:lang w:val="ar_AE" w:bidi="ar_AE"/>
        </w:rPr>
        <w:t>إشعياء 1: 17</w:t>
      </w:r>
      <w:r>
        <w:rPr>
          <w:lang w:val="ar_AE" w:bidi="ar_AE"/>
        </w:rPr>
        <w:t xml:space="preserve">؛ </w:t>
      </w:r>
      <w:r>
        <w:rPr>
          <w:lang w:val="ar_AE" w:bidi="ar_AE"/>
        </w:rPr>
        <w:t>إرميا 7: 6</w:t>
      </w:r>
      <w:r>
        <w:rPr>
          <w:lang w:val="ar_AE" w:bidi="ar_AE"/>
        </w:rPr>
        <w:t>). لما انخفضت أيضًا العداوات العائلية بسبب أن الأعضاء لم يعودوا يشعرون بالمسؤولية عن أخذ الثأر كطريقة للحفاظ على شرف العشيرة (</w:t>
      </w:r>
      <w:r>
        <w:rPr>
          <w:lang w:val="ar_AE" w:bidi="ar_AE"/>
        </w:rPr>
        <w:t>2 صم 3: 27</w:t>
      </w:r>
      <w:r>
        <w:rPr>
          <w:lang w:val="ar_AE" w:bidi="ar_AE"/>
        </w:rPr>
        <w:t xml:space="preserve">؛ </w:t>
      </w:r>
      <w:r>
        <w:rPr>
          <w:lang w:val="ar_AE" w:bidi="ar_AE"/>
        </w:rPr>
        <w:t>16: 8</w:t>
      </w:r>
      <w:r>
        <w:rPr>
          <w:lang w:val="ar_AE" w:bidi="ar_AE"/>
        </w:rPr>
        <w:t xml:space="preserve">؛ </w:t>
      </w:r>
      <w:r>
        <w:rPr>
          <w:lang w:val="ar_AE" w:bidi="ar_AE"/>
        </w:rPr>
        <w:t>2 ملوك 9: 26</w:t>
      </w:r>
      <w:r>
        <w:rPr>
          <w:lang w:val="ar_AE" w:bidi="ar_AE"/>
        </w:rPr>
        <w:t>). وبالرغم من ذلك، توقع نحميا أن يحارب بني إسرائيل من أجل كرامة عائلتهم (</w:t>
      </w:r>
      <w:r>
        <w:rPr>
          <w:lang w:val="ar_AE" w:bidi="ar_AE"/>
        </w:rPr>
        <w:t>نحميا 4: 14</w:t>
      </w:r>
      <w:r>
        <w:rPr>
          <w:lang w:val="ar_AE" w:bidi="ar_AE"/>
        </w:rPr>
        <w:t>). وفي أيام العهد الجديد، كان يمكن بيع عائلةٍ ككيان مُقابل تسديد دين أحد أعضائها (</w:t>
      </w:r>
      <w:r>
        <w:rPr>
          <w:lang w:val="ar_AE" w:bidi="ar_AE"/>
        </w:rPr>
        <w:t>متى 18: 25</w:t>
      </w:r>
      <w:r>
        <w:rPr>
          <w:lang w:val="ar_AE" w:bidi="ar_AE"/>
        </w:rPr>
        <w:t>).</w:t>
      </w:r>
    </w:p>
    <w:p>
      <w:pPr>
        <w:bidi/>
      </w:pPr>
      <w:r>
        <w:rPr>
          <w:lang w:val="ar_AE" w:bidi="ar_AE"/>
        </w:rPr>
      </w:r>
      <w:r>
        <w:rPr>
          <w:lang w:val="ar_AE" w:bidi="ar_AE"/>
        </w:rPr>
        <w:t>إن تركيز الدين العبراني على مشاركة العائلة في بعض الأعياد قد عزز هذه الوحدة الصغيرة. على سبيل المثال، الفصح، كان دائمًا ما يتم الاحتفال به كوليمة شُكر عائلية (</w:t>
      </w:r>
      <w:r>
        <w:rPr>
          <w:lang w:val="ar_AE" w:bidi="ar_AE"/>
        </w:rPr>
        <w:t>خروج 12: 3–4، 46</w:t>
      </w:r>
      <w:r>
        <w:rPr>
          <w:lang w:val="ar_AE" w:bidi="ar_AE"/>
        </w:rPr>
        <w:t>). وقد قام والدا النبي صموئيل بحج تقليدي سنوي إلى شيلوه (</w:t>
      </w:r>
      <w:r>
        <w:rPr>
          <w:lang w:val="ar_AE" w:bidi="ar_AE"/>
        </w:rPr>
        <w:t>1 صم 2: 19</w:t>
      </w:r>
      <w:r>
        <w:rPr>
          <w:lang w:val="ar_AE" w:bidi="ar_AE"/>
        </w:rPr>
        <w:t>). وفي العصور الحديثة، فإن وصول الأولاد اليهود الصغار لعتبات الرجولة يتم الاحتفال به بطقس "حفل البلوغ" (بار متسفه). وإن الاحترام والإكرام وسط العائلات المتدينة قد حفظ التقليد العبري القديم الخاص بمشاركة العائلة في الاحتفالات الدينية.</w:t>
      </w:r>
    </w:p>
    <w:p>
      <w:pPr>
        <w:bidi/>
      </w:pPr>
      <w:r>
        <w:rPr>
          <w:lang w:val="ar_AE" w:bidi="ar_AE"/>
        </w:rPr>
      </w:r>
      <w:r>
        <w:rPr>
          <w:lang w:val="ar_AE" w:bidi="ar_AE"/>
        </w:rPr>
        <w:t>في وعظه استخدم يسوع العائلة كرمز لعلاقة الله بشعبه (</w:t>
      </w:r>
      <w:r>
        <w:rPr>
          <w:lang w:val="ar_AE" w:bidi="ar_AE"/>
        </w:rPr>
        <w:t>متى 19: 14</w:t>
      </w:r>
      <w:r>
        <w:rPr>
          <w:lang w:val="ar_AE" w:bidi="ar_AE"/>
        </w:rPr>
        <w:t xml:space="preserve">؛ </w:t>
      </w:r>
      <w:r>
        <w:rPr>
          <w:lang w:val="ar_AE" w:bidi="ar_AE"/>
        </w:rPr>
        <w:t>23: 9</w:t>
      </w:r>
      <w:r>
        <w:rPr>
          <w:lang w:val="ar_AE" w:bidi="ar_AE"/>
        </w:rPr>
        <w:t xml:space="preserve">؛ </w:t>
      </w:r>
      <w:r>
        <w:rPr>
          <w:lang w:val="ar_AE" w:bidi="ar_AE"/>
        </w:rPr>
        <w:t>لوقا 8: 21</w:t>
      </w:r>
      <w:r>
        <w:rPr>
          <w:lang w:val="ar_AE" w:bidi="ar_AE"/>
        </w:rPr>
        <w:t>). وعلى الصليب سلَّم مسؤولية رعاية أمه لتلميذه يوحنا (</w:t>
      </w:r>
      <w:r>
        <w:rPr>
          <w:lang w:val="ar_AE" w:bidi="ar_AE"/>
        </w:rPr>
        <w:t>يو 19: 27</w:t>
      </w:r>
      <w:r>
        <w:rPr>
          <w:lang w:val="ar_AE" w:bidi="ar_AE"/>
        </w:rPr>
        <w:t>).</w:t>
      </w:r>
    </w:p>
    <w:p>
      <w:pPr>
        <w:bidi/>
      </w:pPr>
      <w:r>
        <w:rPr>
          <w:lang w:val="ar_AE" w:bidi="ar_AE"/>
        </w:rPr>
      </w:r>
      <w:r>
        <w:rPr>
          <w:lang w:val="ar_AE" w:bidi="ar_AE"/>
        </w:rPr>
        <w:t>في زمن العهد الجديد، كانت وليمة الشركة في كنيسة أورشليم تتم في البيوت (</w:t>
      </w:r>
      <w:r>
        <w:rPr>
          <w:lang w:val="ar_AE" w:bidi="ar_AE"/>
        </w:rPr>
        <w:t>أعمال الرسل 2: 46</w:t>
      </w:r>
      <w:r>
        <w:rPr>
          <w:lang w:val="ar_AE" w:bidi="ar_AE"/>
        </w:rPr>
        <w:t>). كانت الاجتماعات المسيحيَّة المُبكرة تُعقد في بيوت المؤمنين بسبب معارضة السُلطات. يحتوي سفر أعمال الرسل على أمثلة لعائلات بأكملها تم اهتدائها إلى المسيحية (</w:t>
      </w:r>
      <w:r>
        <w:rPr>
          <w:lang w:val="ar_AE" w:bidi="ar_AE"/>
        </w:rPr>
        <w:t>أعمال الرسل 10: 24، 44–48</w:t>
      </w:r>
      <w:r>
        <w:rPr>
          <w:lang w:val="ar_AE" w:bidi="ar_AE"/>
        </w:rPr>
        <w:t xml:space="preserve">؛ </w:t>
      </w:r>
      <w:r>
        <w:rPr>
          <w:lang w:val="ar_AE" w:bidi="ar_AE"/>
        </w:rPr>
        <w:t>16: 15، 31–32</w:t>
      </w:r>
      <w:r>
        <w:rPr>
          <w:lang w:val="ar_AE" w:bidi="ar_AE"/>
        </w:rPr>
        <w:t>). وقد تعلَّم تيموثاوس الإنجيل من جدته وأمه (</w:t>
      </w:r>
      <w:r>
        <w:rPr>
          <w:lang w:val="ar_AE" w:bidi="ar_AE"/>
        </w:rPr>
        <w:t>2 تيموثاوس 1: 5</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حالة أعضاء الأسرة</w:t>
      </w:r>
    </w:p>
    <w:p>
      <w:pPr>
        <w:bidi/>
      </w:pPr>
      <w:r>
        <w:rPr>
          <w:lang w:val="ar_AE" w:bidi="ar_AE"/>
        </w:rPr>
      </w:r>
      <w:r>
        <w:rPr>
          <w:lang w:val="ar_AE" w:bidi="ar_AE"/>
        </w:rPr>
        <w:t>* الأمان الزوجي</w:t>
      </w:r>
    </w:p>
    <w:p>
      <w:pPr>
        <w:bidi/>
      </w:pPr>
      <w:r>
        <w:rPr>
          <w:lang w:val="ar_AE" w:bidi="ar_AE"/>
        </w:rPr>
      </w:r>
      <w:r>
        <w:rPr>
          <w:lang w:val="ar_AE" w:bidi="ar_AE"/>
        </w:rPr>
        <w:t>• موقف الأبناء</w:t>
      </w:r>
    </w:p>
    <w:p>
      <w:pPr>
        <w:bidi/>
      </w:pPr>
      <w:r>
        <w:rPr>
          <w:lang w:val="ar_AE" w:bidi="ar_AE"/>
        </w:rPr>
      </w:r>
      <w:r>
        <w:rPr>
          <w:lang w:val="ar_AE" w:bidi="ar_AE"/>
        </w:rPr>
        <w:t>• حقوق الأبناء</w:t>
      </w:r>
    </w:p>
    <w:p>
      <w:pPr>
        <w:bidi/>
      </w:pPr>
      <w:r>
        <w:rPr>
          <w:lang w:val="ar_AE" w:bidi="ar_AE"/>
        </w:rPr>
      </w:r>
      <w:r>
        <w:rPr>
          <w:lang w:val="ar_AE" w:bidi="ar_AE"/>
        </w:rPr>
        <w:t>* الحياة اليوميَّة للأسرة العبريَّة</w:t>
      </w:r>
    </w:p>
    <w:p>
      <w:pPr>
        <w:bidi/>
      </w:pPr>
      <w:r>
        <w:rPr>
          <w:lang w:val="ar_AE" w:bidi="ar_AE"/>
        </w:rPr>
      </w:r>
      <w:r>
        <w:rPr>
          <w:lang w:val="ar_AE" w:bidi="ar_AE"/>
        </w:rPr>
        <w:t>* في أزمنة العهد الجديد</w:t>
      </w:r>
    </w:p>
    <w:p>
      <w:pPr>
        <w:pStyle w:val="Heading3"/>
        <w:bidi/>
      </w:pPr>
      <w:r>
        <w:rPr>
          <w:lang w:val="ar_AE" w:bidi="ar_AE"/>
        </w:rPr>
        <w:t>حالة أعضاء الأسرة</w:t>
      </w:r>
    </w:p>
    <w:p>
      <w:pPr>
        <w:bidi/>
      </w:pPr>
      <w:r>
        <w:rPr>
          <w:lang w:val="ar_AE" w:bidi="ar_AE"/>
        </w:rPr>
      </w:r>
      <w:r>
        <w:rPr>
          <w:lang w:val="ar_AE" w:bidi="ar_AE"/>
        </w:rPr>
        <w:t>منذ أزمنة البدو كانت سلطة الأب تربط مجموعة العائلة معًا في مخيمهم، وكان الأب هو رمز أمنهم. وفي مجتمعات عصر الآباء القديم، كان الأب سيدًا مطلقًا لديه سلطة الحياة والموت على أعضاء العائلة، يحكم بسلطة لا يمكن منافستها. على الرغم من أنه كان لديه مسؤوليات واسعة لأولئك الذين هم تحت رعايته، إلا أن قوته كانت مُذهلة ووضعه لا جدال عليه.</w:t>
      </w:r>
    </w:p>
    <w:p>
      <w:pPr>
        <w:bidi/>
      </w:pPr>
      <w:r>
        <w:rPr>
          <w:lang w:val="ar_AE" w:bidi="ar_AE"/>
        </w:rPr>
      </w:r>
      <w:r>
        <w:rPr>
          <w:lang w:val="ar_AE" w:bidi="ar_AE"/>
        </w:rPr>
        <w:t>كانت ممتلكات الرجل تشمل زوجته، وخَدَّمه، وعبيده، وحيواناته (</w:t>
      </w:r>
      <w:r>
        <w:rPr>
          <w:lang w:val="ar_AE" w:bidi="ar_AE"/>
        </w:rPr>
        <w:t>خروج 20: 17</w:t>
      </w:r>
      <w:r>
        <w:rPr>
          <w:lang w:val="ar_AE" w:bidi="ar_AE"/>
        </w:rPr>
        <w:t xml:space="preserve">؛ </w:t>
      </w:r>
      <w:r>
        <w:rPr>
          <w:lang w:val="ar_AE" w:bidi="ar_AE"/>
        </w:rPr>
        <w:t>تث 5: 21</w:t>
      </w:r>
      <w:r>
        <w:rPr>
          <w:lang w:val="ar_AE" w:bidi="ar_AE"/>
        </w:rPr>
        <w:t>). في الواقع، إن عبارة أن الرجل "يتزوج زوجة" تأتي من جذور عبريَّة تعني "يُصبح سيد الزوجة". لقد كان الزوج هو سيد زوجته بقدر ما كان هو سيد بيته أو حقوله. وبالتالي، فإن الزوجة كانت تخاطب زوجها بطريقة بها خنوع، كما كان العبد يخاطب سيده (</w:t>
      </w:r>
      <w:r>
        <w:rPr>
          <w:lang w:val="ar_AE" w:bidi="ar_AE"/>
        </w:rPr>
        <w:t>تك 18: 12</w:t>
      </w:r>
      <w:r>
        <w:rPr>
          <w:lang w:val="ar_AE" w:bidi="ar_AE"/>
        </w:rPr>
        <w:t xml:space="preserve">؛ </w:t>
      </w:r>
      <w:r>
        <w:rPr>
          <w:lang w:val="ar_AE" w:bidi="ar_AE"/>
        </w:rPr>
        <w:t>قض 19: 26</w:t>
      </w:r>
      <w:r>
        <w:rPr>
          <w:lang w:val="ar_AE" w:bidi="ar_AE"/>
        </w:rPr>
        <w:t>). امتد هذا الوضع المتدني للمرأة حتى وصل إلى مكانة الابنة في الأسرة القديمة. كانت الإناث دائمًا تحت سلطة أي قريب ذكر: الأب أولًا، ثم الزوج. وإذا أصبحت المرأة أرملة، فإنها تخضع لأقرب قريب ذكر لزوجها الذي أصبح "وليها". إن مهر العروس (</w:t>
      </w:r>
      <w:r>
        <w:rPr>
          <w:lang w:val="ar_AE" w:bidi="ar_AE"/>
        </w:rPr>
        <w:t>تك 29: 18، 27</w:t>
      </w:r>
      <w:r>
        <w:rPr>
          <w:lang w:val="ar_AE" w:bidi="ar_AE"/>
        </w:rPr>
        <w:t xml:space="preserve">؛ </w:t>
      </w:r>
      <w:r>
        <w:rPr>
          <w:lang w:val="ar_AE" w:bidi="ar_AE"/>
        </w:rPr>
        <w:t>خروج 22: 16–17</w:t>
      </w:r>
      <w:r>
        <w:rPr>
          <w:lang w:val="ar_AE" w:bidi="ar_AE"/>
        </w:rPr>
        <w:t xml:space="preserve">؛ </w:t>
      </w:r>
      <w:r>
        <w:rPr>
          <w:lang w:val="ar_AE" w:bidi="ar_AE"/>
        </w:rPr>
        <w:t>1 صم 1</w:t>
      </w:r>
      <w:r>
        <w:rPr>
          <w:lang w:val="ar_AE" w:bidi="ar_AE"/>
        </w:rPr>
        <w:t xml:space="preserve">8: 25؛ </w:t>
      </w:r>
      <w:r>
        <w:rPr>
          <w:lang w:val="ar_AE" w:bidi="ar_AE"/>
        </w:rPr>
        <w:t>2 صم 3: 14</w:t>
      </w:r>
      <w:r>
        <w:rPr>
          <w:lang w:val="ar_AE" w:bidi="ar_AE"/>
        </w:rPr>
        <w:t>) الذي يدفعه زوجها لم يكن بالضبط ثمن لشرائها من أبيها، ولكن كانت عملية تبادل المال تُشوهها. كان مقدار مهر العروس يعتمد على مكانة الأب (</w:t>
      </w:r>
      <w:r>
        <w:rPr>
          <w:lang w:val="ar_AE" w:bidi="ar_AE"/>
        </w:rPr>
        <w:t>تك 34: 12</w:t>
      </w:r>
      <w:r>
        <w:rPr>
          <w:lang w:val="ar_AE" w:bidi="ar_AE"/>
        </w:rPr>
        <w:t>). كان السعر المتعارف عليه حوالي 20 إلى 30 شاقل من الفضة. كانت العروس تتلقى هدايا من مجوهرات وحُلِّي وملابس من زوجها المستقبلي، وكانت في بعض الأحيان تتمتع بنوع من العائد المالي أو المادي لاستخدامها الشخصي (</w:t>
      </w:r>
      <w:r>
        <w:rPr>
          <w:lang w:val="ar_AE" w:bidi="ar_AE"/>
        </w:rPr>
        <w:t>يشوع 15: 19</w:t>
      </w:r>
      <w:r>
        <w:rPr>
          <w:lang w:val="ar_AE" w:bidi="ar_AE"/>
        </w:rPr>
        <w:t xml:space="preserve">؛ </w:t>
      </w:r>
      <w:r>
        <w:rPr>
          <w:lang w:val="ar_AE" w:bidi="ar_AE"/>
        </w:rPr>
        <w:t>قضاة1: 15</w:t>
      </w:r>
      <w:r>
        <w:rPr>
          <w:lang w:val="ar_AE" w:bidi="ar_AE"/>
        </w:rPr>
        <w:t>). وعندما يموت أبوها أو زوجها، كان المال يعود إليها في الغالب.</w:t>
      </w:r>
    </w:p>
    <w:p>
      <w:pPr>
        <w:bidi/>
      </w:pPr>
      <w:r>
        <w:rPr>
          <w:lang w:val="ar_AE" w:bidi="ar_AE"/>
        </w:rPr>
      </w:r>
      <w:r>
        <w:rPr>
          <w:lang w:val="ar_AE" w:bidi="ar_AE"/>
        </w:rPr>
        <w:t>وقد كانت المرأة المخطوبة تُعتبر من ممتلكات الخطيب كما لو كانت زوجته بالفعل (</w:t>
      </w:r>
      <w:r>
        <w:rPr>
          <w:lang w:val="ar_AE" w:bidi="ar_AE"/>
        </w:rPr>
        <w:t>تث 22: 23–27</w:t>
      </w:r>
      <w:r>
        <w:rPr>
          <w:lang w:val="ar_AE" w:bidi="ar_AE"/>
        </w:rPr>
        <w:t>). لقد تركت المرأة عائلتها عند الزواج، لكي تحيا مع وتُصبح جزءًا من عائلة زوجها الجديدة. عادة، فإن أي زيجات لاحقة ستكون من أعضاء تلك العائلة.</w:t>
      </w:r>
    </w:p>
    <w:p>
      <w:pPr>
        <w:bidi/>
      </w:pPr>
      <w:r>
        <w:rPr>
          <w:lang w:val="ar_AE" w:bidi="ar_AE"/>
        </w:rPr>
      </w:r>
      <w:r>
        <w:rPr>
          <w:lang w:val="ar_AE" w:bidi="ar_AE"/>
        </w:rPr>
        <w:t>وعلى الرغم من الوضع القانوني المتدني للأم في الأسرة، إلا أن حياتها ليست بالسوء الذي قد يظنه البعض. لقد كانت الزوجة الشرعيَّة، وليست الخادمة غير مدفوعة الأجر، وكثيرًا ما كانت تقوم بدور قوي كمستشارة لزوجها في شؤون العائلة. كانت أهم أعمالها، بغض النظر عن الإنجاب، هو تنظيم الأسرة، وقد كانت في العموم مديرة بيت لها احترامها. وحتى إن كانت الزوجة تم الحصول عليها من خلال سبيها في الحرب (</w:t>
      </w:r>
      <w:r>
        <w:rPr>
          <w:lang w:val="ar_AE" w:bidi="ar_AE"/>
        </w:rPr>
        <w:t>تث 21: 10–14</w:t>
      </w:r>
      <w:r>
        <w:rPr>
          <w:lang w:val="ar_AE" w:bidi="ar_AE"/>
        </w:rPr>
        <w:t>)، إلا أنه لم يكن من الممكن بيعها كالعبد أو الابنة (</w:t>
      </w:r>
      <w:r>
        <w:rPr>
          <w:lang w:val="ar_AE" w:bidi="ar_AE"/>
        </w:rPr>
        <w:t>خروج 21: 7</w:t>
      </w:r>
      <w:r>
        <w:rPr>
          <w:lang w:val="ar_AE" w:bidi="ar_AE"/>
        </w:rPr>
        <w:t xml:space="preserve">؛ </w:t>
      </w:r>
      <w:r>
        <w:rPr>
          <w:lang w:val="ar_AE" w:bidi="ar_AE"/>
        </w:rPr>
        <w:t>نحميا 5: 5</w:t>
      </w:r>
      <w:r>
        <w:rPr>
          <w:lang w:val="ar_AE" w:bidi="ar_AE"/>
        </w:rPr>
        <w:t>).</w:t>
      </w:r>
    </w:p>
    <w:p>
      <w:pPr>
        <w:bidi/>
      </w:pPr>
      <w:r>
        <w:rPr>
          <w:lang w:val="ar_AE" w:bidi="ar_AE"/>
        </w:rPr>
      </w:r>
      <w:r>
        <w:rPr>
          <w:lang w:val="ar_AE" w:bidi="ar_AE"/>
        </w:rPr>
        <w:t xml:space="preserve">ومع ذلك، لم يكن موقفها مستقرًا، حيث يمكن أن تُطلق أو أن يتم التبرؤ منها بإنكار بسيط من زوجها: "إنها لم تعُد زوجتي، وأنا لم أعُد زوجها". وربما ذلك بسبب أنه قد وجد عيبًا في مهاراتها في الطهي، أو ربما امرأة أخرى جذبت أنظاره. وعلى أية حال، فإن الزوج كان يعلم أنه إذا لم تطع زوجته حتى ولو إشارة بسيطة منه أو طرفة عين، فمن حقه أن يُطلقها (راجع. </w:t>
      </w:r>
      <w:r>
        <w:rPr>
          <w:lang w:val="ar_AE" w:bidi="ar_AE"/>
        </w:rPr>
        <w:t>(جامعة 25: 26</w:t>
      </w:r>
      <w:r>
        <w:rPr>
          <w:lang w:val="ar_AE" w:bidi="ar_AE"/>
        </w:rPr>
        <w:t>). ومع ذلك، حصلت الزوجة على درجة معينة من الحماية في كتاب الطلاق، والذي بموجبه تستعيد حريتها بشكل رسمي. وبموجب التقليد اليهودي، لا يمكن للزوجة أن تُطلِق زوجها.</w:t>
      </w:r>
    </w:p>
    <w:p>
      <w:pPr>
        <w:bidi/>
      </w:pPr>
      <w:r>
        <w:rPr>
          <w:lang w:val="ar_AE" w:bidi="ar_AE"/>
        </w:rPr>
      </w:r>
      <w:r>
        <w:rPr>
          <w:lang w:val="ar_AE" w:bidi="ar_AE"/>
        </w:rPr>
        <w:t>وفيما يختص بالأمور المنزلية، فلا يتم تقديم الزوجة العبريَّة إلى ضيوف زوجها، وهو التقليد الذي أدى لاحقًا إلى حَرج شديد لزوجة إبراهيم، سارة، ولرفقة (</w:t>
      </w:r>
      <w:r>
        <w:rPr>
          <w:lang w:val="ar_AE" w:bidi="ar_AE"/>
        </w:rPr>
        <w:t>تك 20: 16</w:t>
      </w:r>
      <w:r>
        <w:rPr>
          <w:lang w:val="ar_AE" w:bidi="ar_AE"/>
        </w:rPr>
        <w:t>). عادة ما تبقى المرأة مُحجَّبة في الأماكن العامة (</w:t>
      </w:r>
      <w:r>
        <w:rPr>
          <w:lang w:val="ar_AE" w:bidi="ar_AE"/>
        </w:rPr>
        <w:t>24: 65</w:t>
      </w:r>
      <w:r>
        <w:rPr>
          <w:lang w:val="ar_AE" w:bidi="ar_AE"/>
        </w:rPr>
        <w:t xml:space="preserve">؛ </w:t>
      </w:r>
      <w:r>
        <w:rPr>
          <w:lang w:val="ar_AE" w:bidi="ar_AE"/>
        </w:rPr>
        <w:t>38: 14</w:t>
      </w:r>
      <w:r>
        <w:rPr>
          <w:lang w:val="ar_AE" w:bidi="ar_AE"/>
        </w:rPr>
        <w:t xml:space="preserve">؛ </w:t>
      </w:r>
      <w:r>
        <w:rPr>
          <w:lang w:val="ar_AE" w:bidi="ar_AE"/>
        </w:rPr>
        <w:t>إشعياء 47: 2</w:t>
      </w:r>
      <w:r>
        <w:rPr>
          <w:lang w:val="ar_AE" w:bidi="ar_AE"/>
        </w:rPr>
        <w:t>).</w:t>
      </w:r>
    </w:p>
    <w:p>
      <w:pPr>
        <w:bidi/>
      </w:pPr>
      <w:r>
        <w:rPr>
          <w:lang w:val="ar_AE" w:bidi="ar_AE"/>
        </w:rPr>
      </w:r>
      <w:r>
        <w:rPr>
          <w:lang w:val="ar_AE" w:bidi="ar_AE"/>
        </w:rPr>
        <w:t xml:space="preserve">إن الصورة المجازيَّة في </w:t>
      </w:r>
      <w:r>
        <w:rPr>
          <w:lang w:val="ar_AE" w:bidi="ar_AE"/>
        </w:rPr>
        <w:t>أمثال 19: 13</w:t>
      </w:r>
      <w:r>
        <w:rPr>
          <w:lang w:val="ar_AE" w:bidi="ar_AE"/>
        </w:rPr>
        <w:t xml:space="preserve"> </w:t>
      </w:r>
      <w:r>
        <w:rPr>
          <w:lang w:val="ar_AE" w:bidi="ar_AE"/>
        </w:rPr>
        <w:t>و27: 15</w:t>
      </w:r>
      <w:r>
        <w:rPr>
          <w:lang w:val="ar_AE" w:bidi="ar_AE"/>
        </w:rPr>
        <w:t xml:space="preserve"> تُظهر مقارنة قوية بين المرأة المتخاصمة وبين الماء الذي يقطر من سطح مُسرب للمياه. إن العهد القديم لا يترك مجالاً للشك حول نوع السلوك المتوقع من المرأة. فمن المتوقع منها أن تكون خلَّابة، وناعمة الكلام، وحذرة وهادئة (</w:t>
      </w:r>
      <w:r>
        <w:rPr>
          <w:lang w:val="ar_AE" w:bidi="ar_AE"/>
        </w:rPr>
        <w:t>أمثال 9: 13</w:t>
      </w:r>
      <w:r>
        <w:rPr>
          <w:lang w:val="ar_AE" w:bidi="ar_AE"/>
        </w:rPr>
        <w:t xml:space="preserve">؛ </w:t>
      </w:r>
      <w:r>
        <w:rPr>
          <w:lang w:val="ar_AE" w:bidi="ar_AE"/>
        </w:rPr>
        <w:t>11: 16، 22</w:t>
      </w:r>
      <w:r>
        <w:rPr>
          <w:lang w:val="ar_AE" w:bidi="ar_AE"/>
        </w:rPr>
        <w:t xml:space="preserve">؛ </w:t>
      </w:r>
      <w:r>
        <w:rPr>
          <w:lang w:val="ar_AE" w:bidi="ar_AE"/>
        </w:rPr>
        <w:t>21: 9</w:t>
      </w:r>
      <w:r>
        <w:rPr>
          <w:lang w:val="ar_AE" w:bidi="ar_AE"/>
        </w:rPr>
        <w:t>). وكان عليها أيضًا أن تكون مسؤولة، ومنظمة تنظيمًا جيدًا، وذكية، ومُفكرة، وموقَّرة، ومُديرة جيدة للأسرة وممتلكاتها (</w:t>
      </w:r>
      <w:r>
        <w:rPr>
          <w:lang w:val="ar_AE" w:bidi="ar_AE"/>
        </w:rPr>
        <w:t>31: 10–31</w:t>
      </w:r>
      <w:r>
        <w:rPr>
          <w:lang w:val="ar_AE" w:bidi="ar_AE"/>
        </w:rPr>
        <w:t>). يجب أن تكون المرأة أيضًا تقيَّة وجميلة، وفي تقليد العهد الجديد، خاضعة لزوجها، كما يُناسبها أيضًا أن تكون مُزينة بحُلي لا تقدر بثمن من زينة الروح الوديع الهادي (</w:t>
      </w:r>
      <w:r>
        <w:rPr>
          <w:lang w:val="ar_AE" w:bidi="ar_AE"/>
        </w:rPr>
        <w:t>تي 2: 4–5</w:t>
      </w:r>
      <w:r>
        <w:rPr>
          <w:lang w:val="ar_AE" w:bidi="ar_AE"/>
        </w:rPr>
        <w:t xml:space="preserve">؛ </w:t>
      </w:r>
      <w:r>
        <w:rPr>
          <w:lang w:val="ar_AE" w:bidi="ar_AE"/>
        </w:rPr>
        <w:t>1 بط 3: 1–6</w:t>
      </w:r>
      <w:r>
        <w:rPr>
          <w:lang w:val="ar_AE" w:bidi="ar_AE"/>
        </w:rPr>
        <w:t>).</w:t>
      </w:r>
    </w:p>
    <w:p>
      <w:pPr>
        <w:bidi/>
      </w:pPr>
      <w:r>
        <w:rPr>
          <w:lang w:val="ar_AE" w:bidi="ar_AE"/>
        </w:rPr>
      </w:r>
      <w:r>
        <w:rPr>
          <w:lang w:val="ar_AE" w:bidi="ar_AE"/>
        </w:rPr>
        <w:t>إن أفعال بعض النساء اللواتي لا يبدو أن أدوارهن في الحياة تتناسب مع نمط الوداعة والهدوء في الصورة المجازيَّة أعلاه، هي مُسجلة في الكتاب المقدَّس وفي كُتب الأبوكريفا. إن أسفار يهوديت وأستير تروي حكايات بطولية عن كيفية إنقاذ النساء للثروات الوطنية. كانت دبورة وياعيل بطلتين مشهورتين (</w:t>
      </w:r>
      <w:r>
        <w:rPr>
          <w:lang w:val="ar_AE" w:bidi="ar_AE"/>
        </w:rPr>
        <w:t>قضاة 4–5</w:t>
      </w:r>
      <w:r>
        <w:rPr>
          <w:lang w:val="ar_AE" w:bidi="ar_AE"/>
        </w:rPr>
        <w:t>)، وكانت مملكة يهوذا تحكمها امرأة شريرة، عثليا، لعدة سنوات (</w:t>
      </w:r>
      <w:r>
        <w:rPr>
          <w:lang w:val="ar_AE" w:bidi="ar_AE"/>
        </w:rPr>
        <w:t>2 ملوك 11</w:t>
      </w:r>
      <w:r>
        <w:rPr>
          <w:lang w:val="ar_AE" w:bidi="ar_AE"/>
        </w:rPr>
        <w:t>). وكانت النساء اللواتي صعدن إلى واجهة الحياة العامة استثنائيات وقليلات العدد. فيهوديت كانت أرملة غنية، وهذا شيء غير عادي في إسرائيل.</w:t>
      </w:r>
    </w:p>
    <w:p>
      <w:pPr>
        <w:pStyle w:val="Heading3"/>
        <w:bidi/>
      </w:pPr>
      <w:r>
        <w:rPr>
          <w:lang w:val="ar_AE" w:bidi="ar_AE"/>
        </w:rPr>
        <w:t>الأمان الزوجي</w:t>
      </w:r>
    </w:p>
    <w:p>
      <w:pPr>
        <w:bidi/>
      </w:pPr>
      <w:r>
        <w:rPr>
          <w:lang w:val="ar_AE" w:bidi="ar_AE"/>
        </w:rPr>
      </w:r>
      <w:r>
        <w:rPr>
          <w:lang w:val="ar_AE" w:bidi="ar_AE"/>
        </w:rPr>
        <w:t>إن أمان وضع الزوجة يتحسن بشكل كبير عندما تنجب طفلها الأول، خاصة إذا كان ولدًا. كان واجب المرأة الأساسي تجاه زوجها وعائلته هو الإنجاب (</w:t>
      </w:r>
      <w:r>
        <w:rPr>
          <w:lang w:val="ar_AE" w:bidi="ar_AE"/>
        </w:rPr>
        <w:t>تك 1: 28</w:t>
      </w:r>
      <w:r>
        <w:rPr>
          <w:lang w:val="ar_AE" w:bidi="ar_AE"/>
        </w:rPr>
        <w:t xml:space="preserve">؛ </w:t>
      </w:r>
      <w:r>
        <w:rPr>
          <w:lang w:val="ar_AE" w:bidi="ar_AE"/>
        </w:rPr>
        <w:t>9: 1</w:t>
      </w:r>
      <w:r>
        <w:rPr>
          <w:lang w:val="ar_AE" w:bidi="ar_AE"/>
        </w:rPr>
        <w:t>)، وحتى تلِّد ابنًا، كانت تخشى أن يتم استبدالها بزوجة ثانية أو محظيَّة. وبأي حال من الأحوال لم يكن تعدد الزوجات أمرًا نادرًا، خاصة في العائلات الثرية. لقد نتج عن ذلك مجموعتان عائليتان غير محددتان، تتحكَّم فيهما الأمهات ولكن تحت السُلطة الشاملة للآباء؛ كانت هناك غيرة واحتكاكات لا مفر منها.</w:t>
      </w:r>
    </w:p>
    <w:p>
      <w:pPr>
        <w:bidi/>
      </w:pPr>
      <w:r>
        <w:rPr>
          <w:lang w:val="ar_AE" w:bidi="ar_AE"/>
        </w:rPr>
      </w:r>
      <w:r>
        <w:rPr>
          <w:lang w:val="ar_AE" w:bidi="ar_AE"/>
        </w:rPr>
        <w:t>كان الوضع القانوني للمرأة ضعيفًا دائمًا في أوقات الكتاب المقدَّس. وبدون أي دليل على الإطلاق، يمكن للزوج أن يتهم زوجته بالزنا، وهي مضطرة لمواجهة الحُكم بالتعذيب. وكان عليها أن تُذل من نفسها بأن تحلف بقسمٍ، وتأكل التراب وتقدِمة حبوبٍ، وأن تشرب الماء المُر. وفي هذه الأثناء، كان الكاهن يُصرح بالعواقب الوخيمة التي ستأتي إليها إذا كانت مذنبة: فستصبح منبوذة دون أمل في نجاتها. ولكن إذا حافظت على هدوءها، وإذا لم ينخر فخذها ولم يتورم بطنها، فإنها تعتبر بذلك أنها "أثبتت" براءتها. وفي مثل هذه الحالة فإنها ستصبح حرة، ولا يُلام زوجها أي لوم على الإطلاق جراء اتهامه لها بالباطل (</w:t>
      </w:r>
      <w:r>
        <w:rPr>
          <w:lang w:val="ar_AE" w:bidi="ar_AE"/>
        </w:rPr>
        <w:t>عدد 5: 12–31</w:t>
      </w:r>
      <w:r>
        <w:rPr>
          <w:lang w:val="ar_AE" w:bidi="ar_AE"/>
        </w:rPr>
        <w:t>).</w:t>
      </w:r>
    </w:p>
    <w:p>
      <w:pPr>
        <w:bidi/>
      </w:pPr>
      <w:r>
        <w:rPr>
          <w:lang w:val="ar_AE" w:bidi="ar_AE"/>
        </w:rPr>
      </w:r>
      <w:r>
        <w:rPr>
          <w:lang w:val="ar_AE" w:bidi="ar_AE"/>
        </w:rPr>
        <w:t>وإذا تعهدت المرأة بنذر، فإنه يكون شرعيًا فقط طالما أن والدها أو زوجها يوافق عليه. ثم إذا أصبحت أرملة، فإن النذر يظل ساريًا ويمكن استخدامه ضدها (</w:t>
      </w:r>
      <w:r>
        <w:rPr>
          <w:lang w:val="ar_AE" w:bidi="ar_AE"/>
        </w:rPr>
        <w:t>عدد 30: 3–15</w:t>
      </w:r>
      <w:r>
        <w:rPr>
          <w:lang w:val="ar_AE" w:bidi="ar_AE"/>
        </w:rPr>
        <w:t>).</w:t>
      </w:r>
    </w:p>
    <w:p>
      <w:pPr>
        <w:bidi/>
      </w:pPr>
      <w:r>
        <w:rPr>
          <w:lang w:val="ar_AE" w:bidi="ar_AE"/>
        </w:rPr>
      </w:r>
      <w:r>
        <w:rPr>
          <w:lang w:val="ar_AE" w:bidi="ar_AE"/>
        </w:rPr>
        <w:t>كانت المرأة في إسرائيل دائمًا تحت حماية ذكر، سواء كان والدها، أو جدها، أو جدها الأكبر، أو أخاها، أو زوجها، أو أي عضو آخر من عائلة زوجها. كانت لديها حقوق قانونية قليلة، وعلى النقيض من التقاليد البابليَّة، لم يكن بإمكانها أن ترث عند وفاة زوجها. ومن العجب أن الأرامل كانوا تحت نفس التصنيف مع الأيتام والفقراء. ويمكن للأرملة التي ليس لديها أطفال أن تعود في بعض الأحيان إلى عائلة أبيها (</w:t>
      </w:r>
      <w:r>
        <w:rPr>
          <w:lang w:val="ar_AE" w:bidi="ar_AE"/>
        </w:rPr>
        <w:t>تك 38: 11</w:t>
      </w:r>
      <w:r>
        <w:rPr>
          <w:lang w:val="ar_AE" w:bidi="ar_AE"/>
        </w:rPr>
        <w:t xml:space="preserve">؛ </w:t>
      </w:r>
      <w:r>
        <w:rPr>
          <w:lang w:val="ar_AE" w:bidi="ar_AE"/>
        </w:rPr>
        <w:t>لاويين 22</w:t>
      </w:r>
      <w:r>
        <w:rPr>
          <w:lang w:val="ar_AE" w:bidi="ar_AE"/>
        </w:rPr>
        <w:t xml:space="preserve">: 13؛ رومية </w:t>
      </w:r>
      <w:r>
        <w:rPr>
          <w:lang w:val="ar_AE" w:bidi="ar_AE"/>
        </w:rPr>
        <w:t>1: 8</w:t>
      </w:r>
      <w:r>
        <w:rPr>
          <w:lang w:val="ar_AE" w:bidi="ar_AE"/>
        </w:rPr>
        <w:t>)، وبذلك تصبح خاضعة مرة أخرى لسُلطة أبيها. ويمكن للأرملة العبريَّة أن تبقى أيضًا مع عائلة زوجها الراحل. ثم تصبح تحت حماية "واليها"، وهو قريب ذكر لعائلة زوجها الذي يُعتبر مسؤولًا عنها. وإذا مات الزوج تاركًا المرأة بدون أطفال، فإنها مسؤولية شقيق الزوج المتوفي أن يتزوج منها. ثم كان الابن الأول الذي يولَّد من هذا الاتحاد يُعتبر وريث الزوج الأول.</w:t>
      </w:r>
    </w:p>
    <w:p>
      <w:pPr>
        <w:bidi/>
      </w:pPr>
      <w:r>
        <w:rPr>
          <w:lang w:val="ar_AE" w:bidi="ar_AE"/>
        </w:rPr>
      </w:r>
      <w:r>
        <w:rPr>
          <w:lang w:val="ar_AE" w:bidi="ar_AE"/>
        </w:rPr>
        <w:t>وكان من الطبيعي أن يقبل الأخ الالتزام بمثل هذا الزواج (الزواج من أرملة أخيه). وقد كان من الممكن رفضه لأسباب مختلفة، ولكن هذا الرفض كان يُعتبر مهانة، لأنه من واجب الرجل أن يُبقي اسم أخيه وأن يحفظ ثروة العائلة.</w:t>
      </w:r>
    </w:p>
    <w:p>
      <w:pPr>
        <w:bidi/>
      </w:pPr>
      <w:r>
        <w:rPr>
          <w:lang w:val="ar_AE" w:bidi="ar_AE"/>
        </w:rPr>
      </w:r>
      <w:r>
        <w:rPr>
          <w:lang w:val="ar_AE" w:bidi="ar_AE"/>
        </w:rPr>
        <w:t>كانت مسؤوليات "الوليّ" ضخمة بالإضافة إلى الزواج، ربما كان مشاركًا في الانتقام لسُمعة العائلة، وكان عليه أن يضمن زيادة ممتلكاتهم وبقائها ضمن سيطرة العائلة.</w:t>
      </w:r>
    </w:p>
    <w:p>
      <w:pPr>
        <w:bidi/>
      </w:pPr>
      <w:r>
        <w:rPr>
          <w:lang w:val="ar_AE" w:bidi="ar_AE"/>
        </w:rPr>
      </w:r>
      <w:r>
        <w:rPr>
          <w:lang w:val="ar_AE" w:bidi="ar_AE"/>
        </w:rPr>
        <w:t>وإذا وقع أحد الإسرائيليين في الدين وأُجبر على بيع نفسه كعبد، فسيكون عادةً "فكاكه" من قبل أحد أقاربه (</w:t>
      </w:r>
      <w:r>
        <w:rPr>
          <w:lang w:val="ar_AE" w:bidi="ar_AE"/>
        </w:rPr>
        <w:t>لاويين 25: 47–49</w:t>
      </w:r>
      <w:r>
        <w:rPr>
          <w:lang w:val="ar_AE" w:bidi="ar_AE"/>
        </w:rPr>
        <w:t xml:space="preserve">). وإذا كان شخص إسرائيلي في احتياج فباع أرضه أو بيته، فإن الوليّ له حق الأولويةعلى جميع المشترين المحتملين الآخرين. وكان واجبه كما هو حقه أن يمنع ممتلكات العائلة من السقوط في أيدي الغرباء (آية </w:t>
      </w:r>
      <w:r>
        <w:rPr>
          <w:lang w:val="ar_AE" w:bidi="ar_AE"/>
        </w:rPr>
        <w:t>25</w:t>
      </w:r>
      <w:r>
        <w:rPr>
          <w:lang w:val="ar_AE" w:bidi="ar_AE"/>
        </w:rPr>
        <w:t xml:space="preserve">). فقد اشترى النبي إرميا حقل ابن عمه حَنَمْئِيل تحت ظلال ظروف مماثلة (إرميا </w:t>
      </w:r>
      <w:r>
        <w:rPr>
          <w:lang w:val="ar_AE" w:bidi="ar_AE"/>
        </w:rPr>
        <w:t>32: 6–15</w:t>
      </w:r>
      <w:r>
        <w:rPr>
          <w:lang w:val="ar_AE" w:bidi="ar_AE"/>
        </w:rPr>
        <w:t>).</w:t>
      </w:r>
    </w:p>
    <w:p>
      <w:pPr>
        <w:bidi/>
      </w:pPr>
      <w:r>
        <w:rPr>
          <w:lang w:val="ar_AE" w:bidi="ar_AE"/>
        </w:rPr>
      </w:r>
      <w:r>
        <w:rPr>
          <w:lang w:val="ar_AE" w:bidi="ar_AE"/>
        </w:rPr>
        <w:t>إن القصة الأكثر شهرة في العهد القديم عن أرملة بلا أطفال، ووليُّها، وزواجهم هي مُسجلة في سفر راعوث. أحد أبناء نُعمي الاثنين تزوج من راعوث. وعندما أصبحت راعوث أرملة، تركت حماتها الفقيرة، نُعمي، بيتها في موآب وعادت إلى بيت لحم لبيع بعض ممتلكات العائلة. وعلى الرغم من أن أحد الأقارب كان مستعدًا لشراء الأرض والاحتفاظ بها في العائلة، إلا أنه لم يكن مستعدًا ليتزوج راعوث أيضًا (</w:t>
      </w:r>
      <w:r>
        <w:rPr>
          <w:lang w:val="ar_AE" w:bidi="ar_AE"/>
        </w:rPr>
        <w:t>راعوث 3: 12</w:t>
      </w:r>
      <w:r>
        <w:rPr>
          <w:lang w:val="ar_AE" w:bidi="ar_AE"/>
        </w:rPr>
        <w:t xml:space="preserve">؛ </w:t>
      </w:r>
      <w:r>
        <w:rPr>
          <w:lang w:val="ar_AE" w:bidi="ar_AE"/>
        </w:rPr>
        <w:t>4: 4</w:t>
      </w:r>
      <w:r>
        <w:rPr>
          <w:lang w:val="ar_AE" w:bidi="ar_AE"/>
        </w:rPr>
        <w:t>). كان يعلم أن ابن هذا الزواج سيعتبر ابن الرجل المتوفى، حيث يحمل اسم المتوفي، وبالتالي سيرث الأرض في النهاية (</w:t>
      </w:r>
      <w:r>
        <w:rPr>
          <w:lang w:val="ar_AE" w:bidi="ar_AE"/>
        </w:rPr>
        <w:t>4: 4–6</w:t>
      </w:r>
      <w:r>
        <w:rPr>
          <w:lang w:val="ar_AE" w:bidi="ar_AE"/>
        </w:rPr>
        <w:t>). وكان القريب التالي في ترتيب القرابة هو بوعز، الذي أصبح "وليّ" راعوث. وكان جاهزًا لقبول الالتزام المزدوج بشراء الأرض والزواج من راعوث (</w:t>
      </w:r>
      <w:r>
        <w:rPr>
          <w:lang w:val="ar_AE" w:bidi="ar_AE"/>
        </w:rPr>
        <w:t>4: 9–10</w:t>
      </w:r>
      <w:r>
        <w:rPr>
          <w:lang w:val="ar_AE" w:bidi="ar_AE"/>
        </w:rPr>
        <w:t>).</w:t>
      </w:r>
    </w:p>
    <w:p>
      <w:pPr>
        <w:pStyle w:val="Heading3"/>
        <w:bidi/>
      </w:pPr>
      <w:r>
        <w:rPr>
          <w:lang w:val="ar_AE" w:bidi="ar_AE"/>
        </w:rPr>
        <w:t>مكانة الأطفال</w:t>
      </w:r>
    </w:p>
    <w:p>
      <w:pPr>
        <w:bidi/>
      </w:pPr>
      <w:r>
        <w:rPr>
          <w:lang w:val="ar_AE" w:bidi="ar_AE"/>
        </w:rPr>
      </w:r>
      <w:r>
        <w:rPr>
          <w:lang w:val="ar_AE" w:bidi="ar_AE"/>
        </w:rPr>
        <w:t>كان الأطفال محبوبون بشكل عام، ولكن طفولتهم كانت قصيرة وغالبًا ما كانوا يُعتبرون عُمالًا في البيت أو الحقول. ووفقًا لشريعة الابن البِكر، فإن الابن الأكبر يحصل على نصيب اثنين من الميراث كحق له (</w:t>
      </w:r>
      <w:r>
        <w:rPr>
          <w:lang w:val="ar_AE" w:bidi="ar_AE"/>
        </w:rPr>
        <w:t>تث 21: 17</w:t>
      </w:r>
      <w:r>
        <w:rPr>
          <w:lang w:val="ar_AE" w:bidi="ar_AE"/>
        </w:rPr>
        <w:t>). وهكذا، كان مضمونًا له منصب رب الأسرة. وحتى أثناء حياة أبيه، كان الابن الأكبر يحظى بالأسبقية على إخوته وأخواته (</w:t>
      </w:r>
      <w:r>
        <w:rPr>
          <w:lang w:val="ar_AE" w:bidi="ar_AE"/>
        </w:rPr>
        <w:t>تك 43: 33</w:t>
      </w:r>
      <w:r>
        <w:rPr>
          <w:lang w:val="ar_AE" w:bidi="ar_AE"/>
        </w:rPr>
        <w:t>). وحينما يولد توأمان، كان أول من يخرج من الرحم يُعتبر الأكبر مع كل الامتيازات التي تُرافقه (</w:t>
      </w:r>
      <w:r>
        <w:rPr>
          <w:lang w:val="ar_AE" w:bidi="ar_AE"/>
        </w:rPr>
        <w:t>25: 24–26</w:t>
      </w:r>
      <w:r>
        <w:rPr>
          <w:lang w:val="ar_AE" w:bidi="ar_AE"/>
        </w:rPr>
        <w:t xml:space="preserve">؛ </w:t>
      </w:r>
      <w:r>
        <w:rPr>
          <w:lang w:val="ar_AE" w:bidi="ar_AE"/>
        </w:rPr>
        <w:t>38: 27–30</w:t>
      </w:r>
      <w:r>
        <w:rPr>
          <w:lang w:val="ar_AE" w:bidi="ar_AE"/>
        </w:rPr>
        <w:t>).</w:t>
      </w:r>
    </w:p>
    <w:p>
      <w:pPr>
        <w:bidi/>
      </w:pPr>
      <w:r>
        <w:rPr>
          <w:lang w:val="ar_AE" w:bidi="ar_AE"/>
        </w:rPr>
      </w:r>
      <w:r>
        <w:rPr>
          <w:lang w:val="ar_AE" w:bidi="ar_AE"/>
        </w:rPr>
        <w:t>أما في حالة ارتكاب جريمة خطيرة، فقد يفقد الابن الأكبر حق البكورية (</w:t>
      </w:r>
      <w:r>
        <w:rPr>
          <w:lang w:val="ar_AE" w:bidi="ar_AE"/>
        </w:rPr>
        <w:t>تك 35: 22</w:t>
      </w:r>
      <w:r>
        <w:rPr>
          <w:lang w:val="ar_AE" w:bidi="ar_AE"/>
        </w:rPr>
        <w:t xml:space="preserve">؛ </w:t>
      </w:r>
      <w:r>
        <w:rPr>
          <w:lang w:val="ar_AE" w:bidi="ar_AE"/>
        </w:rPr>
        <w:t>49: 3–4؛</w:t>
      </w:r>
      <w:r>
        <w:rPr>
          <w:lang w:val="ar_AE" w:bidi="ar_AE"/>
        </w:rPr>
        <w:t xml:space="preserve"> </w:t>
      </w:r>
      <w:r>
        <w:rPr>
          <w:lang w:val="ar_AE" w:bidi="ar_AE"/>
        </w:rPr>
        <w:t>1 أخ 5: 1</w:t>
      </w:r>
      <w:r>
        <w:rPr>
          <w:lang w:val="ar_AE" w:bidi="ar_AE"/>
        </w:rPr>
        <w:t>)، أو يمكن أن يُسلم هذا الحق بإرادته كما فعل عيسو ببيع حقه الطبيعي لأخيه يعقوب (</w:t>
      </w:r>
      <w:r>
        <w:rPr>
          <w:lang w:val="ar_AE" w:bidi="ar_AE"/>
        </w:rPr>
        <w:t>تك 25: 29–34</w:t>
      </w:r>
      <w:r>
        <w:rPr>
          <w:lang w:val="ar_AE" w:bidi="ar_AE"/>
        </w:rPr>
        <w:t>). وكانت هناك شريعة تحمي الابن الأكبر من محاباة أبيه للأخ الأصغر (</w:t>
      </w:r>
      <w:r>
        <w:rPr>
          <w:lang w:val="ar_AE" w:bidi="ar_AE"/>
        </w:rPr>
        <w:t>تث 21: 15–17</w:t>
      </w:r>
      <w:r>
        <w:rPr>
          <w:lang w:val="ar_AE" w:bidi="ar_AE"/>
        </w:rPr>
        <w:t>). ومع ذلك، فقد أعطى الملك داود مملكته لسليمان، ابنه الأصغر (</w:t>
      </w:r>
      <w:r>
        <w:rPr>
          <w:lang w:val="ar_AE" w:bidi="ar_AE"/>
        </w:rPr>
        <w:t>1 مل 2: 15</w:t>
      </w:r>
      <w:r>
        <w:rPr>
          <w:lang w:val="ar_AE" w:bidi="ar_AE"/>
        </w:rPr>
        <w:t>).</w:t>
      </w:r>
    </w:p>
    <w:p>
      <w:pPr>
        <w:bidi/>
      </w:pPr>
      <w:r>
        <w:rPr>
          <w:lang w:val="ar_AE" w:bidi="ar_AE"/>
        </w:rPr>
      </w:r>
      <w:r>
        <w:rPr>
          <w:lang w:val="ar_AE" w:bidi="ar_AE"/>
        </w:rPr>
        <w:t>وفي عائلة ليس فيها أبناء، كان يمكن للبنت أن ترث الممتلكات (</w:t>
      </w:r>
      <w:r>
        <w:rPr>
          <w:lang w:val="ar_AE" w:bidi="ar_AE"/>
        </w:rPr>
        <w:t>عدد 27: 8</w:t>
      </w:r>
      <w:r>
        <w:rPr>
          <w:lang w:val="ar_AE" w:bidi="ar_AE"/>
        </w:rPr>
        <w:t>). وفي كثير من الأحيان، لا يستشير الآباء الأبناء ولا البنات عندما يتم ترتيب شركاء الزواج لهم. كان الزواج غالبًا ما يكون تحالفًا أو عقدًا بين عائلتين، وبالتالي فإن رغبات الأفراد واهتماماتهم كانت تعتبر غير مهمة. وكانت ارتباطات الحُب قليلة، على الرغم من أن الابن كان يتزوج أحيانًا في تحدٍ لوالديه، كما فعل عيسو (</w:t>
      </w:r>
      <w:r>
        <w:rPr>
          <w:lang w:val="ar_AE" w:bidi="ar_AE"/>
        </w:rPr>
        <w:t>تك 26: 34–35</w:t>
      </w:r>
      <w:r>
        <w:rPr>
          <w:lang w:val="ar_AE" w:bidi="ar_AE"/>
        </w:rPr>
        <w:t>). وعلى الرغم من أنه كان نادرًا ما يُعبِّر الشباب عن مشاعرهم وتفضيلاتهم بشأن الزواج بشكل صريح، إلا أن ابنة شاول، ميكال، جعلت حُبها لداود معروفًا (</w:t>
      </w:r>
      <w:r>
        <w:rPr>
          <w:lang w:val="ar_AE" w:bidi="ar_AE"/>
        </w:rPr>
        <w:t>1 صم 18: 20</w:t>
      </w:r>
      <w:r>
        <w:rPr>
          <w:lang w:val="ar_AE" w:bidi="ar_AE"/>
        </w:rPr>
        <w:t>).</w:t>
      </w:r>
    </w:p>
    <w:p>
      <w:pPr>
        <w:bidi/>
      </w:pPr>
      <w:r>
        <w:rPr>
          <w:lang w:val="ar_AE" w:bidi="ar_AE"/>
        </w:rPr>
      </w:r>
      <w:r>
        <w:rPr>
          <w:lang w:val="ar_AE" w:bidi="ar_AE"/>
        </w:rPr>
        <w:t>لا يوجد سجل للتبني الشرعي بين العبرانيين، ولكنه كان يُمارَس منذ العصور القديمة في بلاد ما بين النهرين. وكان ذلك مفيدًا بشكل خاص كوسيلة لضمان أن الزوجين اللذين ليس لهما أطفال سيتم حرث أرضهم والاهتمام بهم في شيخوختهم. وكل الأمثلة المذكورة في العهد القديم كانت خارج أرض إسرائيل (</w:t>
      </w:r>
      <w:r>
        <w:rPr>
          <w:lang w:val="ar_AE" w:bidi="ar_AE"/>
        </w:rPr>
        <w:t>خروج 2: 10</w:t>
      </w:r>
      <w:r>
        <w:rPr>
          <w:lang w:val="ar_AE" w:bidi="ar_AE"/>
        </w:rPr>
        <w:t xml:space="preserve">؛ </w:t>
      </w:r>
      <w:r>
        <w:rPr>
          <w:lang w:val="ar_AE" w:bidi="ar_AE"/>
        </w:rPr>
        <w:t>1 مل 11</w:t>
      </w:r>
      <w:r>
        <w:rPr>
          <w:lang w:val="ar_AE" w:bidi="ar_AE"/>
        </w:rPr>
        <w:t xml:space="preserve">: 20؛ </w:t>
      </w:r>
      <w:r>
        <w:rPr>
          <w:lang w:val="ar_AE" w:bidi="ar_AE"/>
        </w:rPr>
        <w:t>أستير 2: 7، 15</w:t>
      </w:r>
      <w:r>
        <w:rPr>
          <w:lang w:val="ar_AE" w:bidi="ar_AE"/>
        </w:rPr>
        <w:t>) وليست أمثلة على تبني حقيقي كعضو لمدى الحياة في الأسرة.</w:t>
      </w:r>
    </w:p>
    <w:p>
      <w:pPr>
        <w:pStyle w:val="Heading3"/>
        <w:bidi/>
      </w:pPr>
      <w:r>
        <w:rPr>
          <w:lang w:val="ar_AE" w:bidi="ar_AE"/>
        </w:rPr>
        <w:t>حقوق الأبناء</w:t>
      </w:r>
    </w:p>
    <w:p>
      <w:pPr>
        <w:bidi/>
      </w:pPr>
      <w:r>
        <w:rPr>
          <w:lang w:val="ar_AE" w:bidi="ar_AE"/>
        </w:rPr>
      </w:r>
      <w:r>
        <w:rPr>
          <w:lang w:val="ar_AE" w:bidi="ar_AE"/>
        </w:rPr>
        <w:t>إن طبيعة مجتمع عصر الآباء جعلت من الممكن التمييز المؤسف بين الأطفال الذكور والإناث. أما مكانة الابنة، تلك التي كان من الممكن أن تُباع كعبدة أو كخليلة لرجل لفترة ثم تباع مرة أخرى (</w:t>
      </w:r>
      <w:r>
        <w:rPr>
          <w:lang w:val="ar_AE" w:bidi="ar_AE"/>
        </w:rPr>
        <w:t>خروج 21: 7–11</w:t>
      </w:r>
      <w:r>
        <w:rPr>
          <w:lang w:val="ar_AE" w:bidi="ar_AE"/>
        </w:rPr>
        <w:t xml:space="preserve">)، فكانت بكل تأكيد أدنى من مكانة الابن. ومع ذلك، في عصر الآباء، كان كل من الابن والأبنة على حد سواء يُمكن أن يقتلوا بسبب عصيانهم لرب الأسرة. ويمكن أيضًا أن يقدِّمهم كذبيحة في طقوس العبادة (انظر </w:t>
      </w:r>
      <w:r>
        <w:rPr>
          <w:lang w:val="ar_AE" w:bidi="ar_AE"/>
        </w:rPr>
        <w:t>تك 22</w:t>
      </w:r>
      <w:r>
        <w:rPr>
          <w:lang w:val="ar_AE" w:bidi="ar_AE"/>
        </w:rPr>
        <w:t xml:space="preserve">؛ </w:t>
      </w:r>
      <w:r>
        <w:rPr>
          <w:lang w:val="ar_AE" w:bidi="ar_AE"/>
        </w:rPr>
        <w:t>قضاة 11</w:t>
      </w:r>
      <w:r>
        <w:rPr>
          <w:lang w:val="ar_AE" w:bidi="ar_AE"/>
        </w:rPr>
        <w:t>). ومن المحتمل أن تكون ذبائح الأطفال قد مارستها الأمم المجاورة لإسرائيل، بما في ذلك كنعان وعمون.</w:t>
      </w:r>
    </w:p>
    <w:p>
      <w:pPr>
        <w:bidi/>
      </w:pPr>
      <w:r>
        <w:rPr>
          <w:lang w:val="ar_AE" w:bidi="ar_AE"/>
        </w:rPr>
      </w:r>
      <w:r>
        <w:rPr>
          <w:lang w:val="ar_AE" w:bidi="ar_AE"/>
        </w:rPr>
        <w:t>إن حقوق الطفل قد تحسنت بشكل كبير مع صدور شرائع ناموس موسى. فلم يعد مسموحًا للأب أن يقتل ابنه دون إحالة القضية إلى الشيوخ (</w:t>
      </w:r>
      <w:r>
        <w:rPr>
          <w:lang w:val="ar_AE" w:bidi="ar_AE"/>
        </w:rPr>
        <w:t>تث 21: 18–21</w:t>
      </w:r>
      <w:r>
        <w:rPr>
          <w:lang w:val="ar_AE" w:bidi="ar_AE"/>
        </w:rPr>
        <w:t>). ويمكن إحضار كل من الأبناء والبنات أمام هذه السًلطات واتهامهم بأنهم غير مطيعين، أو شَرِهين، أو مدمنين للخمر. بل إن سلطة الأب المُطلقة تمتد إلى ابنه المتزوج وعائلته إذا كانوا يعيشون تحت سقف بيته. كما يحظر الناموس على الأطفال أن يُدانوا بسبب جرائم والديهم (</w:t>
      </w:r>
      <w:r>
        <w:rPr>
          <w:lang w:val="ar_AE" w:bidi="ar_AE"/>
        </w:rPr>
        <w:t>تث 24: 16</w:t>
      </w:r>
      <w:r>
        <w:rPr>
          <w:lang w:val="ar_AE" w:bidi="ar_AE"/>
        </w:rPr>
        <w:t>). وفي زمن الملك داود كان للشخص الذي يُدان من المجتمع الحق في الاستئناف أمام الملك (</w:t>
      </w:r>
      <w:r>
        <w:rPr>
          <w:lang w:val="ar_AE" w:bidi="ar_AE"/>
        </w:rPr>
        <w:t>2 صم 14: 4–11</w:t>
      </w:r>
      <w:r>
        <w:rPr>
          <w:lang w:val="ar_AE" w:bidi="ar_AE"/>
        </w:rPr>
        <w:t>).</w:t>
      </w:r>
    </w:p>
    <w:p>
      <w:pPr>
        <w:bidi/>
      </w:pPr>
      <w:r>
        <w:rPr>
          <w:lang w:val="ar_AE" w:bidi="ar_AE"/>
        </w:rPr>
      </w:r>
      <w:r>
        <w:rPr>
          <w:lang w:val="ar_AE" w:bidi="ar_AE"/>
        </w:rPr>
        <w:t>وفي العائلات العبرانيَّة كان كلًا من الوالدين يحظى باحترام كبير. وكان يجب أن يُقدّم الإكرام لكل من الأم والأب (</w:t>
      </w:r>
      <w:r>
        <w:rPr>
          <w:lang w:val="ar_AE" w:bidi="ar_AE"/>
        </w:rPr>
        <w:t>خروج 20: 12</w:t>
      </w:r>
      <w:r>
        <w:rPr>
          <w:lang w:val="ar_AE" w:bidi="ar_AE"/>
        </w:rPr>
        <w:t>)، وكان الناموس يدين الجرائم ضد أي من الوالدين (</w:t>
      </w:r>
      <w:r>
        <w:rPr>
          <w:lang w:val="ar_AE" w:bidi="ar_AE"/>
        </w:rPr>
        <w:t>21: 17</w:t>
      </w:r>
      <w:r>
        <w:rPr>
          <w:lang w:val="ar_AE" w:bidi="ar_AE"/>
        </w:rPr>
        <w:t xml:space="preserve">؛ </w:t>
      </w:r>
      <w:r>
        <w:rPr>
          <w:lang w:val="ar_AE" w:bidi="ar_AE"/>
        </w:rPr>
        <w:t>لاويين 20: 9</w:t>
      </w:r>
      <w:r>
        <w:rPr>
          <w:lang w:val="ar_AE" w:bidi="ar_AE"/>
        </w:rPr>
        <w:t xml:space="preserve">؛ </w:t>
      </w:r>
      <w:r>
        <w:rPr>
          <w:lang w:val="ar_AE" w:bidi="ar_AE"/>
        </w:rPr>
        <w:t>تثنية 21: 18</w:t>
      </w:r>
      <w:r>
        <w:rPr>
          <w:lang w:val="ar_AE" w:bidi="ar_AE"/>
        </w:rPr>
        <w:t xml:space="preserve">؛ </w:t>
      </w:r>
      <w:r>
        <w:rPr>
          <w:lang w:val="ar_AE" w:bidi="ar_AE"/>
        </w:rPr>
        <w:t>27: 16</w:t>
      </w:r>
      <w:r>
        <w:rPr>
          <w:lang w:val="ar_AE" w:bidi="ar_AE"/>
        </w:rPr>
        <w:t>). إن الاحترام الواجب للأم هو موضوع مُتكرِّر في أدب الحكمة (</w:t>
      </w:r>
      <w:r>
        <w:rPr>
          <w:lang w:val="ar_AE" w:bidi="ar_AE"/>
        </w:rPr>
        <w:t>أمثال 19: 26</w:t>
      </w:r>
      <w:r>
        <w:rPr>
          <w:lang w:val="ar_AE" w:bidi="ar_AE"/>
        </w:rPr>
        <w:t xml:space="preserve">؛ </w:t>
      </w:r>
      <w:r>
        <w:rPr>
          <w:lang w:val="ar_AE" w:bidi="ar_AE"/>
        </w:rPr>
        <w:t>20: 20</w:t>
      </w:r>
      <w:r>
        <w:rPr>
          <w:lang w:val="ar_AE" w:bidi="ar_AE"/>
        </w:rPr>
        <w:t xml:space="preserve">؛ راجع </w:t>
      </w:r>
      <w:r>
        <w:rPr>
          <w:lang w:val="ar_AE" w:bidi="ar_AE"/>
        </w:rPr>
        <w:t>جامعة 3: 1–16</w:t>
      </w:r>
      <w:r>
        <w:rPr>
          <w:lang w:val="ar_AE" w:bidi="ar_AE"/>
        </w:rPr>
        <w:t>).</w:t>
      </w:r>
    </w:p>
    <w:p>
      <w:pPr>
        <w:pStyle w:val="Heading3"/>
        <w:bidi/>
      </w:pPr>
      <w:r>
        <w:rPr>
          <w:lang w:val="ar_AE" w:bidi="ar_AE"/>
        </w:rPr>
        <w:t>الحياة اليوميَّة للأسرة العبرانيَّة</w:t>
      </w:r>
    </w:p>
    <w:p>
      <w:pPr>
        <w:bidi/>
      </w:pPr>
      <w:r>
        <w:rPr>
          <w:lang w:val="ar_AE" w:bidi="ar_AE"/>
        </w:rPr>
      </w:r>
      <w:r>
        <w:rPr>
          <w:lang w:val="ar_AE" w:bidi="ar_AE"/>
        </w:rPr>
        <w:t>وفي الشؤون اليومية للأسرة العبرانيَّة، كانت مسؤولية الأب هي الحفاظ على ثروة العائلة وأن يكون العائل. وقد يعمل في الحقول، وعلى الأرجح في محاصيل الكتان أو الشعير أو القمح. أو كان يعمل في مهنة ما، ربما في النسيج، أو بنّاء، أو في الفخار، أو خزّاف، أو صبّاغ، أو قصّار، أو عامل في النحاس أو البرونز. وإذا كان يعيش بالقرب من الشاطئ، فقد يكون صيادًا.</w:t>
      </w:r>
    </w:p>
    <w:p>
      <w:pPr>
        <w:bidi/>
      </w:pPr>
      <w:r>
        <w:rPr>
          <w:lang w:val="ar_AE" w:bidi="ar_AE"/>
        </w:rPr>
      </w:r>
      <w:r>
        <w:rPr>
          <w:lang w:val="ar_AE" w:bidi="ar_AE"/>
        </w:rPr>
        <w:t>وكان الأب مسؤولًا أيضًا عن صحة المعتقد الديني للعائلة. وكان من واجبه أن يتولى هو تعليم أبنائه بدلًا من الأم في سن مبكر، وأن يُعلِّمهم مبادئ الدين العبراني (</w:t>
      </w:r>
      <w:r>
        <w:rPr>
          <w:lang w:val="ar_AE" w:bidi="ar_AE"/>
        </w:rPr>
        <w:t>خروج 10: 2</w:t>
      </w:r>
      <w:r>
        <w:rPr>
          <w:lang w:val="ar_AE" w:bidi="ar_AE"/>
        </w:rPr>
        <w:t xml:space="preserve">؛ </w:t>
      </w:r>
      <w:r>
        <w:rPr>
          <w:lang w:val="ar_AE" w:bidi="ar_AE"/>
        </w:rPr>
        <w:t>12: 26</w:t>
      </w:r>
      <w:r>
        <w:rPr>
          <w:lang w:val="ar_AE" w:bidi="ar_AE"/>
        </w:rPr>
        <w:t xml:space="preserve">؛ </w:t>
      </w:r>
      <w:r>
        <w:rPr>
          <w:lang w:val="ar_AE" w:bidi="ar_AE"/>
        </w:rPr>
        <w:t>تثنية 4: 9</w:t>
      </w:r>
      <w:r>
        <w:rPr>
          <w:lang w:val="ar_AE" w:bidi="ar_AE"/>
        </w:rPr>
        <w:t xml:space="preserve">؛ </w:t>
      </w:r>
      <w:r>
        <w:rPr>
          <w:lang w:val="ar_AE" w:bidi="ar_AE"/>
        </w:rPr>
        <w:t>6: 7</w:t>
      </w:r>
      <w:r>
        <w:rPr>
          <w:lang w:val="ar_AE" w:bidi="ar_AE"/>
        </w:rPr>
        <w:t>). كما أيضًا من واجبه أن يشرح كل جوانب الناموس وتاريخ الأُمة المُتشابك.</w:t>
      </w:r>
    </w:p>
    <w:p>
      <w:pPr>
        <w:bidi/>
      </w:pPr>
      <w:r>
        <w:rPr>
          <w:lang w:val="ar_AE" w:bidi="ar_AE"/>
        </w:rPr>
      </w:r>
      <w:r>
        <w:rPr>
          <w:lang w:val="ar_AE" w:bidi="ar_AE"/>
        </w:rPr>
        <w:t>وكان الأب هو المسؤول عن تأديب العائلة، حيث كان يتم استخدام العصا في المنزل لتوصيل الدروس التي يتم تدريسها (</w:t>
      </w:r>
      <w:r>
        <w:rPr>
          <w:lang w:val="ar_AE" w:bidi="ar_AE"/>
        </w:rPr>
        <w:t>أمثال 13: 24</w:t>
      </w:r>
      <w:r>
        <w:rPr>
          <w:lang w:val="ar_AE" w:bidi="ar_AE"/>
        </w:rPr>
        <w:t xml:space="preserve">؛ </w:t>
      </w:r>
      <w:r>
        <w:rPr>
          <w:lang w:val="ar_AE" w:bidi="ar_AE"/>
        </w:rPr>
        <w:t>22: 15</w:t>
      </w:r>
      <w:r>
        <w:rPr>
          <w:lang w:val="ar_AE" w:bidi="ar_AE"/>
        </w:rPr>
        <w:t xml:space="preserve">؛ </w:t>
      </w:r>
      <w:r>
        <w:rPr>
          <w:lang w:val="ar_AE" w:bidi="ar_AE"/>
        </w:rPr>
        <w:t>29: 15–17</w:t>
      </w:r>
      <w:r>
        <w:rPr>
          <w:lang w:val="ar_AE" w:bidi="ar_AE"/>
        </w:rPr>
        <w:t>). وعلى الرغم من أن الأطفال كانوا محبوبين وذوي قيمة، إلا أنهم لم يكونوا مُدللين (</w:t>
      </w:r>
      <w:r>
        <w:rPr>
          <w:lang w:val="ar_AE" w:bidi="ar_AE"/>
        </w:rPr>
        <w:t>جامعة 30: 9–12</w:t>
      </w:r>
      <w:r>
        <w:rPr>
          <w:lang w:val="ar_AE" w:bidi="ar_AE"/>
        </w:rPr>
        <w:t>). وفي أوقات ما بعد السبي كان التعليم يحدث أيضًا داخل حرم المجمع، وقبل مجيء المسيح بفترة قصيرة، كان يتم تقديم تعليم ابتدائي عام. وكان من الضروري أيضًا أن يُعلِّم الأب أبناءه حرفة، عادةً ما تكون حرفته الخاصة، لأن رجل بدون حرفة إما سيكون جائعًا أو سارقًا. وكانت مسؤولية أبويَّة أخرى مهمة هي توفير الزوجات للذكور في المنزل.</w:t>
      </w:r>
    </w:p>
    <w:p>
      <w:pPr>
        <w:bidi/>
      </w:pPr>
      <w:r>
        <w:rPr>
          <w:lang w:val="ar_AE" w:bidi="ar_AE"/>
        </w:rPr>
      </w:r>
      <w:r>
        <w:rPr>
          <w:lang w:val="ar_AE" w:bidi="ar_AE"/>
        </w:rPr>
        <w:t>وأما الأم فكانت مسؤولة عن التعليم المُبكر لأبنائها وبناتها (</w:t>
      </w:r>
      <w:r>
        <w:rPr>
          <w:lang w:val="ar_AE" w:bidi="ar_AE"/>
        </w:rPr>
        <w:t>أمثال 1: 8</w:t>
      </w:r>
      <w:r>
        <w:rPr>
          <w:lang w:val="ar_AE" w:bidi="ar_AE"/>
        </w:rPr>
        <w:t xml:space="preserve">؛ </w:t>
      </w:r>
      <w:r>
        <w:rPr>
          <w:lang w:val="ar_AE" w:bidi="ar_AE"/>
        </w:rPr>
        <w:t>6: 20</w:t>
      </w:r>
      <w:r>
        <w:rPr>
          <w:lang w:val="ar_AE" w:bidi="ar_AE"/>
        </w:rPr>
        <w:t>)، حيث كانت تُعلّمهم التراتيل والصلوات الدينية بمجرد أن يتمكنوا من الكلام. وكان الأب يتولى بعدها تعليم الأولاد، ولكن الأم تستمر مع البنات، حيث كانت تُدربهن على الغزل، والنسيج، والطبخ، والتنظيف، وتقليم السرج، وبشكل عام أن يصبحن مؤهلات في جميع المهام المنزلية (</w:t>
      </w:r>
      <w:r>
        <w:rPr>
          <w:lang w:val="ar_AE" w:bidi="ar_AE"/>
        </w:rPr>
        <w:t>31: 13–31</w:t>
      </w:r>
      <w:r>
        <w:rPr>
          <w:lang w:val="ar_AE" w:bidi="ar_AE"/>
        </w:rPr>
        <w:t>).</w:t>
      </w:r>
    </w:p>
    <w:p>
      <w:pPr>
        <w:bidi/>
      </w:pPr>
      <w:r>
        <w:rPr>
          <w:lang w:val="ar_AE" w:bidi="ar_AE"/>
        </w:rPr>
      </w:r>
      <w:r>
        <w:rPr>
          <w:lang w:val="ar_AE" w:bidi="ar_AE"/>
        </w:rPr>
        <w:t>ومع وجود القليل من الأثاث، فإن الحفاظ على نظافة المنزل تعني مسح الأرضيات لإبقائها خالية من الغبار والأوساخ. كان الطهي بسيطًا وصعبًا في نفس الوقت. كان بسيطًا في أن الكثير من الطعام كان يُطهى في شكل حساء أو طبيخ، أو أن يتم خبزه أو طهيه في صينية. وقد كان من الصعب أن يتم طحن الذرة باليد أو أن يتم طحنها يوميًا.</w:t>
      </w:r>
    </w:p>
    <w:p>
      <w:pPr>
        <w:bidi/>
      </w:pPr>
      <w:r>
        <w:rPr>
          <w:lang w:val="ar_AE" w:bidi="ar_AE"/>
        </w:rPr>
      </w:r>
      <w:r>
        <w:rPr>
          <w:lang w:val="ar_AE" w:bidi="ar_AE"/>
        </w:rPr>
        <w:t>وكان من المتوقع أن تأخذ الأم الصوف، وتغزله، وغالبًا ما تنسج وتصنع ملابس لعائلتها. بالإضافة إلى ذلك، كانت تُساعد زوجها في الحقول في وقت الحصاد. ولأن العديد من العائلات كان لديها شجرة زيتون واحدة أو أكثر، وعددًا أقل من كروم العنب، وأشجار التين، فإن الأم كانت أيضًا تُساعد أيضًا في جمع الثمر. وكانت أحيانًا تعمل في العَصر في عملية عصر الزيتون أو العنب. وفي كثير من الأحيان يتم عصر العنب بالأقدام في حوض خاص بالأسرة من قِبَل الزوج والزوجة معًا. وأما سحب الماء من البئر فقد كان يُعتبر مهمة صغيرة وكانت بشكل عام مسؤولية الزوجة، إلا أنها أحيانًا كانت تجعل أولادها يقومون بذلك (</w:t>
      </w:r>
      <w:r>
        <w:rPr>
          <w:lang w:val="ar_AE" w:bidi="ar_AE"/>
        </w:rPr>
        <w:t>تك 24: 15–16</w:t>
      </w:r>
      <w:r>
        <w:rPr>
          <w:lang w:val="ar_AE" w:bidi="ar_AE"/>
        </w:rPr>
        <w:t>).</w:t>
      </w:r>
    </w:p>
    <w:p>
      <w:pPr>
        <w:bidi/>
      </w:pPr>
      <w:r>
        <w:rPr>
          <w:lang w:val="ar_AE" w:bidi="ar_AE"/>
        </w:rPr>
      </w:r>
      <w:r>
        <w:rPr>
          <w:lang w:val="ar_AE" w:bidi="ar_AE"/>
        </w:rPr>
        <w:t>وكما هو الحال في جميع المجتمعات، كان هناك وقت يلعب فيه الأطفال ويضحكوا معًا (</w:t>
      </w:r>
      <w:r>
        <w:rPr>
          <w:lang w:val="ar_AE" w:bidi="ar_AE"/>
        </w:rPr>
        <w:t>زكريا 8: 5</w:t>
      </w:r>
      <w:r>
        <w:rPr>
          <w:lang w:val="ar_AE" w:bidi="ar_AE"/>
        </w:rPr>
        <w:t xml:space="preserve">؛ </w:t>
      </w:r>
      <w:r>
        <w:rPr>
          <w:lang w:val="ar_AE" w:bidi="ar_AE"/>
        </w:rPr>
        <w:t>متى 11: 16</w:t>
      </w:r>
      <w:r>
        <w:rPr>
          <w:lang w:val="ar_AE" w:bidi="ar_AE"/>
        </w:rPr>
        <w:t>)، على الرغم من عدم الاعتراف بالطفولة أو المراهقة كمراحل محددة من التطور. ويتم اعتبار الأطفال رُضَّع إذا كانوا أقل من ثلاث سنوات، ولكن يتم حُسبانهم كأولاد أو فتيات عندما يصبحوا قادرين على الاهتمام بأنفسهم. وكان الطفل الصغير يجلس في حضن أمه ويتم اللعب معه (</w:t>
      </w:r>
      <w:r>
        <w:rPr>
          <w:lang w:val="ar_AE" w:bidi="ar_AE"/>
        </w:rPr>
        <w:t>إشعياء 66: 12</w:t>
      </w:r>
      <w:r>
        <w:rPr>
          <w:lang w:val="ar_AE" w:bidi="ar_AE"/>
        </w:rPr>
        <w:t>). ولا يوجد دليل ممارسة الرياضة بشكل منظم للأطفال. وقد تم اكتشاف الكثير من الألعاب في المواقع الفلسطينية الأثرية، بما في ذلك الصافرات، والخشيخشات، والدمى، وألعاب الطهي.</w:t>
      </w:r>
    </w:p>
    <w:p>
      <w:pPr>
        <w:bidi/>
      </w:pPr>
      <w:r>
        <w:rPr>
          <w:lang w:val="ar_AE" w:bidi="ar_AE"/>
        </w:rPr>
      </w:r>
      <w:r>
        <w:rPr>
          <w:lang w:val="ar_AE" w:bidi="ar_AE"/>
        </w:rPr>
        <w:t>وبمجرد أن يُصبح الصبي كبيرًا بما يكفي، يأخذ مكانه في الأسرة ويقبل المهام التي تم تعيينها له. ومن بين أمور أخرى، كان من المتوقع أن يجمع الأولاد الحطب (</w:t>
      </w:r>
      <w:r>
        <w:rPr>
          <w:lang w:val="ar_AE" w:bidi="ar_AE"/>
        </w:rPr>
        <w:t>إرميا 7: 18</w:t>
      </w:r>
      <w:r>
        <w:rPr>
          <w:lang w:val="ar_AE" w:bidi="ar_AE"/>
        </w:rPr>
        <w:t>). وكان الأولاد والبنات الصغار يرعون القطعان. وكان يجب حماية الأغنام من غزو الوحوش البرية، وحراستها من غبائها عندما تتمشى بالقُرب من الشقوق، وقيادتها نحو المراعي الصالحة والماء، وحملها إلى البيت عندما تكون مريضة أو مجروحة (</w:t>
      </w:r>
      <w:r>
        <w:rPr>
          <w:lang w:val="ar_AE" w:bidi="ar_AE"/>
        </w:rPr>
        <w:t>تكوين 29: 6</w:t>
      </w:r>
      <w:r>
        <w:rPr>
          <w:lang w:val="ar_AE" w:bidi="ar_AE"/>
        </w:rPr>
        <w:t xml:space="preserve">؛ </w:t>
      </w:r>
      <w:r>
        <w:rPr>
          <w:lang w:val="ar_AE" w:bidi="ar_AE"/>
        </w:rPr>
        <w:t>خروج 2: 16</w:t>
      </w:r>
      <w:r>
        <w:rPr>
          <w:lang w:val="ar_AE" w:bidi="ar_AE"/>
        </w:rPr>
        <w:t>). وكانت أيضًا رعاية الماشية من مسؤولية الأطفال (</w:t>
      </w:r>
      <w:r>
        <w:rPr>
          <w:lang w:val="ar_AE" w:bidi="ar_AE"/>
        </w:rPr>
        <w:t>1 صموئيل 16: 11</w:t>
      </w:r>
      <w:r>
        <w:rPr>
          <w:lang w:val="ar_AE" w:bidi="ar_AE"/>
        </w:rPr>
        <w:t>). وبالضرورة، كان الأولاد يتدربون على مختلف فنون القتال.</w:t>
      </w:r>
    </w:p>
    <w:p>
      <w:pPr>
        <w:bidi/>
      </w:pPr>
      <w:r>
        <w:rPr>
          <w:lang w:val="ar_AE" w:bidi="ar_AE"/>
        </w:rPr>
      </w:r>
      <w:r>
        <w:rPr>
          <w:lang w:val="ar_AE" w:bidi="ar_AE"/>
        </w:rPr>
        <w:t>وأحيانًا ينضم الأطفال إلى آبائهم في الحقول، ودائمًا كان وجودهم مُرحبًّا به. ومنذ الأزمنة الأولى، كان الأولاد بالأخص يراقبون آبائهم حتى يكتسبوا هم أيضًا أدوات لتجربة مهاراتهم؛ وأما الفتيات فكانت تراقب وتتعلم من أمهاتهم. وكثيرًا ما كان الأطفال الصغار يستمعون إلى حديث الشيوخ عند بوابات المدينة أو في القرى. وكانت زيارة الهيكل في وقت الأعياد شأنًا عائليًا، حيث كانت تُقدِّم تجربة تعليمية مثالية. وكطفل، كان يسوع يرافق والديه، مريم ويوسف، إلى الهيكل في أورشليم (</w:t>
      </w:r>
      <w:r>
        <w:rPr>
          <w:lang w:val="ar_AE" w:bidi="ar_AE"/>
        </w:rPr>
        <w:t>لوقا 2: 42–47</w:t>
      </w:r>
      <w:r>
        <w:rPr>
          <w:lang w:val="ar_AE" w:bidi="ar_AE"/>
        </w:rPr>
        <w:t>).</w:t>
      </w:r>
    </w:p>
    <w:p>
      <w:pPr>
        <w:bidi/>
      </w:pPr>
      <w:r>
        <w:rPr>
          <w:lang w:val="ar_AE" w:bidi="ar_AE"/>
        </w:rPr>
      </w:r>
      <w:r>
        <w:rPr>
          <w:lang w:val="ar_AE" w:bidi="ar_AE"/>
        </w:rPr>
        <w:t>ومن المثير للدهشة أن الفتيات الصغيرات كان لديهن الحرية في القيام بالمهام الموكلة إليهن. ولم يكونوا منعزلين أو محجبين، وكان بإمكانهم زيارة أصدقائهم والجيران دون عائق (</w:t>
      </w:r>
      <w:r>
        <w:rPr>
          <w:lang w:val="ar_AE" w:bidi="ar_AE"/>
        </w:rPr>
        <w:t>تكوين 34: 1</w:t>
      </w:r>
      <w:r>
        <w:rPr>
          <w:lang w:val="ar_AE" w:bidi="ar_AE"/>
        </w:rPr>
        <w:t>). كما كانوا قادرين على التحدث مع الرجال دون حرج (</w:t>
      </w:r>
      <w:r>
        <w:rPr>
          <w:lang w:val="ar_AE" w:bidi="ar_AE"/>
        </w:rPr>
        <w:t>24: 15–25</w:t>
      </w:r>
      <w:r>
        <w:rPr>
          <w:lang w:val="ar_AE" w:bidi="ar_AE"/>
        </w:rPr>
        <w:t xml:space="preserve">؛ </w:t>
      </w:r>
      <w:r>
        <w:rPr>
          <w:lang w:val="ar_AE" w:bidi="ar_AE"/>
        </w:rPr>
        <w:t>29: 11–12</w:t>
      </w:r>
      <w:r>
        <w:rPr>
          <w:lang w:val="ar_AE" w:bidi="ar_AE"/>
        </w:rPr>
        <w:t xml:space="preserve">؛ </w:t>
      </w:r>
      <w:r>
        <w:rPr>
          <w:lang w:val="ar_AE" w:bidi="ar_AE"/>
        </w:rPr>
        <w:t>1 صموئيل 9: 11–13</w:t>
      </w:r>
      <w:r>
        <w:rPr>
          <w:lang w:val="ar_AE" w:bidi="ar_AE"/>
        </w:rPr>
        <w:t>).</w:t>
      </w:r>
    </w:p>
    <w:p>
      <w:pPr>
        <w:bidi/>
      </w:pPr>
      <w:r>
        <w:rPr>
          <w:lang w:val="ar_AE" w:bidi="ar_AE"/>
        </w:rPr>
      </w:r>
      <w:r>
        <w:rPr>
          <w:lang w:val="ar_AE" w:bidi="ar_AE"/>
        </w:rPr>
        <w:t>وكانت أوقات الوجبات هي أوقات عائلية للغاية. ومن غير المعروف إن كانوا يتناولون وجبة مماثلة لوجبة الإفطار أم لا، وربما كان المزارع يتناول وجبة خفيفة في الحقل. وكانت الوجبة الرئيسة في اليوم تعدها الأم، وكانت تؤكل في وقت مبكر من المساء. وعلى الرغم من أن تنوع الطعام المتاح كان محدودًا، إلا أن إعداده كان يستغرق وقتًا طويلًا.</w:t>
      </w:r>
    </w:p>
    <w:p>
      <w:pPr>
        <w:bidi/>
      </w:pPr>
      <w:r>
        <w:rPr>
          <w:lang w:val="ar_AE" w:bidi="ar_AE"/>
        </w:rPr>
      </w:r>
      <w:r>
        <w:rPr>
          <w:lang w:val="ar_AE" w:bidi="ar_AE"/>
        </w:rPr>
        <w:t>وكانت أوقات الأعياد فترات ذات أهمية دينية كبيرة، وقد كانت أيضًا أيام يُشارك فيها كل أفراد العائلة في الطقوس الرمزية لإيمانهم. وقد كانت عدة أنواع من الطعام أساسية لطقوسهم الدينية. وكانت بعض الوجبات الخاصة في البيوت هي تعبير عن وِحدة الأسرة والديانة القومية .</w:t>
      </w:r>
    </w:p>
    <w:p>
      <w:pPr>
        <w:bidi/>
      </w:pPr>
      <w:r>
        <w:rPr>
          <w:lang w:val="ar_AE" w:bidi="ar_AE"/>
        </w:rPr>
      </w:r>
      <w:r>
        <w:rPr>
          <w:lang w:val="ar_AE" w:bidi="ar_AE"/>
        </w:rPr>
        <w:t>وقد لعب ضوء النهار دورًا مهمًا في العادات اليومية للناس في العصور القديمة. وعلى الرغم من أن المصابيح الزيتيَّة كانت متوفرة بسهولة في فترات لاحقة، إلا أنه كان من المعتاد الاستيقاظ مع شروق الشمس والذهاب إلى الفراش بعد حلول الظلام بفترة وجيزة نسبيًا. ومن المحتمل أن تكون الزوجة مستيقظة قبل شروق الشمس وقد تستمر في عملها بعد حلول الظلام.</w:t>
      </w:r>
    </w:p>
    <w:p>
      <w:pPr>
        <w:pStyle w:val="Heading3"/>
        <w:bidi/>
      </w:pPr>
      <w:r>
        <w:rPr>
          <w:lang w:val="ar_AE" w:bidi="ar_AE"/>
        </w:rPr>
        <w:t>في أزمنة العهد الجديد</w:t>
      </w:r>
    </w:p>
    <w:p>
      <w:pPr>
        <w:bidi/>
      </w:pPr>
      <w:r>
        <w:rPr>
          <w:lang w:val="ar_AE" w:bidi="ar_AE"/>
        </w:rPr>
      </w:r>
      <w:r>
        <w:rPr>
          <w:lang w:val="ar_AE" w:bidi="ar_AE"/>
        </w:rPr>
        <w:t>وبحلول أزمنة العهد الجديد، بالنسبة لأولئك الذين اتبعوا النمط اليوناني والروماني، أصبحت الحياة أكثر أناقة. وعلى الرغم من ذلك، فإن وضع العديد من أفراد الأسرة لم يتغير بشكل كبير. وكان لدى العائلات الأكثر ثراءً عدد أكبر من العبيد، وكان الأطفال أوفر حظًا في تلقي التعليم الرسمي، وفي بعض الأحيان كانوا ينفقون جهودًا أقل في الأعمال العائلية. ومع ذلك، حتى في العصر الروماني، كان لا يزال للأب الحق الشرعي في قبول أو رفض طفله.</w:t>
      </w:r>
    </w:p>
    <w:p>
      <w:pPr>
        <w:bidi/>
      </w:pPr>
      <w:r>
        <w:rPr>
          <w:lang w:val="ar_AE" w:bidi="ar_AE"/>
        </w:rPr>
      </w:r>
      <w:r>
        <w:rPr>
          <w:lang w:val="ar_AE" w:bidi="ar_AE"/>
        </w:rPr>
        <w:t>ومن المؤكد أن وضع المرأة قد تحسن بحلول فترة العهد الجديد. وكانت ربة البيت الرومانية تحظى باحترام كبير وكان لها تأثير قوي على زوجها. ولم تكن سجينة قسم معين من البيت، كما كانت المرأة اليونانية، ولكنها كانت تدير وتشرف على المهام في أي جزء من بيتها. وكانت تساعد زوجها في العمل، وكان لها مكانها الخاص في المسارح والألعاب والاحتفالات الدينية، وأحيانًا كانت تدير ممتلكاتها الخاصة. بدأت النساء الفلسطينيات في التمتع بمكانة جديدة وكرامة جديدة نتيجة لموقف يسوع تجاههم وتأثيره على الكنيسة المسيحية الأولى.</w:t>
      </w:r>
    </w:p>
    <w:p>
      <w:pPr>
        <w:bidi/>
      </w:pPr>
      <w:r>
        <w:rPr>
          <w:lang w:val="ar_AE" w:bidi="ar_AE"/>
        </w:rPr>
      </w:r>
      <w:r>
        <w:rPr>
          <w:i/>
          <w:lang w:val="ar_AE" w:bidi="ar_AE"/>
        </w:rPr>
        <w:t>انظر أيضًا</w:t>
      </w:r>
      <w:r>
        <w:rPr>
          <w:lang w:val="ar_AE" w:bidi="ar_AE"/>
        </w:rPr>
        <w:t xml:space="preserve"> </w:t>
      </w:r>
      <w:r>
        <w:rPr>
          <w:lang w:val="ar_AE" w:bidi="ar_AE"/>
        </w:rPr>
        <w:t>تعليم</w:t>
      </w:r>
      <w:r>
        <w:rPr>
          <w:lang w:val="ar_AE" w:bidi="ar_AE"/>
        </w:rPr>
        <w:t xml:space="preserve">؛ </w:t>
      </w:r>
      <w:r>
        <w:rPr>
          <w:lang w:val="ar_AE" w:bidi="ar_AE"/>
        </w:rPr>
        <w:t>زواج، عادات الزواج</w:t>
      </w:r>
      <w:r>
        <w:rPr>
          <w:lang w:val="ar_AE" w:bidi="ar_AE"/>
        </w:rPr>
        <w:t xml:space="preserve">؛ </w:t>
      </w:r>
      <w:r>
        <w:rPr>
          <w:lang w:val="ar_AE" w:bidi="ar_AE"/>
        </w:rPr>
        <w:t>جنس</w:t>
      </w:r>
      <w:r>
        <w:rPr>
          <w:lang w:val="ar_AE" w:bidi="ar_AE"/>
        </w:rPr>
        <w:t xml:space="preserve">؛ </w:t>
      </w:r>
      <w:r>
        <w:rPr>
          <w:lang w:val="ar_AE" w:bidi="ar_AE"/>
        </w:rPr>
        <w:t>أرملة</w:t>
      </w:r>
      <w:r>
        <w:rPr>
          <w:lang w:val="ar_AE" w:bidi="ar_AE"/>
        </w:rPr>
        <w:t xml:space="preserve">؛ </w:t>
      </w:r>
      <w:r>
        <w:rPr>
          <w:lang w:val="ar_AE" w:bidi="ar_AE"/>
        </w:rPr>
        <w:t>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المرفوضة</w:t>
      </w:r>
      <w:r>
        <w:rPr>
          <w:lang w:val="ar_AE" w:bidi="ar_AE"/>
        </w:rPr>
      </w:r>
    </w:p>
    <w:p>
      <w:pPr>
        <w:bidi/>
      </w:pPr>
      <w:r>
        <w:rPr>
          <w:lang w:val="ar_AE" w:bidi="ar_AE"/>
        </w:rPr>
      </w:r>
      <w:r>
        <w:rPr>
          <w:lang w:val="ar_AE" w:bidi="ar_AE"/>
        </w:rPr>
        <w:t>مصطلح يُستخدم للإشارة إلى الكتابات التي شكك بعض المسيحيين في وجوب أن تكون جزءًا من الكتاب المقدس.</w:t>
      </w:r>
    </w:p>
    <w:p>
      <w:pPr>
        <w:bidi/>
      </w:pPr>
      <w:r>
        <w:rPr>
          <w:lang w:val="ar_AE" w:bidi="ar_AE"/>
        </w:rPr>
      </w:r>
      <w:r>
        <w:rPr>
          <w:i/>
          <w:lang w:val="ar_AE" w:bidi="ar_AE"/>
        </w:rPr>
        <w:t>انظر</w:t>
      </w:r>
      <w:r>
        <w:rPr>
          <w:lang w:val="ar_AE" w:bidi="ar_AE"/>
        </w:rPr>
        <w:t xml:space="preserve"> </w:t>
      </w:r>
      <w:r>
        <w:rPr>
          <w:lang w:val="ar_AE" w:bidi="ar_AE"/>
        </w:rPr>
        <w:t>"Antilegomena: الكتب التي لم تُدرج"</w:t>
      </w:r>
      <w:r>
        <w:rPr>
          <w:lang w:val="ar_AE" w:bidi="ar_AE"/>
        </w:rPr>
        <w:t xml:space="preserve">؛ </w:t>
      </w:r>
      <w:r>
        <w:rPr>
          <w:lang w:val="ar_AE" w:bidi="ar_AE"/>
        </w:rPr>
        <w:t>الكتاب المقدس، قانونية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المنحولة "الأبوكريفا"</w:t>
      </w:r>
      <w:r>
        <w:rPr>
          <w:lang w:val="ar_AE" w:bidi="ar_AE"/>
        </w:rPr>
      </w:r>
    </w:p>
    <w:p>
      <w:pPr>
        <w:bidi/>
      </w:pPr>
      <w:r>
        <w:rPr>
          <w:lang w:val="ar_AE" w:bidi="ar_AE"/>
        </w:rPr>
      </w:r>
      <w:r>
        <w:rPr>
          <w:lang w:val="ar_AE" w:bidi="ar_AE"/>
        </w:rPr>
        <w:t>الأسفار المستبعدة من ضمن الأسفار القانونية للكتاب المقدس.</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البشاير المنحولة</w:t>
      </w:r>
    </w:p>
    <w:p>
      <w:pPr>
        <w:bidi/>
      </w:pPr>
      <w:r>
        <w:rPr>
          <w:lang w:val="ar_AE" w:bidi="ar_AE"/>
        </w:rPr>
      </w:r>
      <w:r>
        <w:rPr>
          <w:lang w:val="ar_AE" w:bidi="ar_AE"/>
        </w:rPr>
        <w:t>• سفر الأعمال المنحول</w:t>
      </w:r>
    </w:p>
    <w:p>
      <w:pPr>
        <w:bidi/>
      </w:pPr>
      <w:r>
        <w:rPr>
          <w:lang w:val="ar_AE" w:bidi="ar_AE"/>
        </w:rPr>
      </w:r>
      <w:r>
        <w:rPr>
          <w:lang w:val="ar_AE" w:bidi="ar_AE"/>
        </w:rPr>
        <w:t>• الرسائل المنحولة</w:t>
      </w:r>
    </w:p>
    <w:p>
      <w:pPr>
        <w:bidi/>
      </w:pPr>
      <w:r>
        <w:rPr>
          <w:lang w:val="ar_AE" w:bidi="ar_AE"/>
        </w:rPr>
      </w:r>
      <w:r>
        <w:rPr>
          <w:lang w:val="ar_AE" w:bidi="ar_AE"/>
        </w:rPr>
        <w:t>• الأخرويات المنحولة</w:t>
      </w:r>
    </w:p>
    <w:p>
      <w:pPr>
        <w:bidi/>
      </w:pPr>
      <w:r>
        <w:rPr>
          <w:lang w:val="ar_AE" w:bidi="ar_AE"/>
        </w:rPr>
      </w:r>
      <w:r>
        <w:rPr>
          <w:lang w:val="ar_AE" w:bidi="ar_AE"/>
        </w:rPr>
        <w:t>• عناوين محددة لمؤلفات منحولة</w:t>
      </w:r>
    </w:p>
    <w:p>
      <w:pPr>
        <w:pStyle w:val="Heading3"/>
        <w:bidi/>
      </w:pPr>
      <w:r>
        <w:rPr>
          <w:lang w:val="ar_AE" w:bidi="ar_AE"/>
        </w:rPr>
        <w:t>مقدمة</w:t>
      </w:r>
    </w:p>
    <w:p>
      <w:pPr>
        <w:bidi/>
      </w:pPr>
      <w:r>
        <w:rPr>
          <w:lang w:val="ar_AE" w:bidi="ar_AE"/>
        </w:rPr>
      </w:r>
      <w:r>
        <w:rPr>
          <w:lang w:val="ar_AE" w:bidi="ar_AE"/>
        </w:rPr>
        <w:t>كانت كتابات العهدين القديم والجديد تميل إلى جذب بعض المؤلفات الإضافية في شكل كتب، وأجزاء من كتب، ورسائل، و"أناجيل"، ورؤى، وما إلى ذلك. وقد كتب معظم المؤلفين دون الكشف عن هوياتهم، لكن بعضهم قدموا كتاباتهم للجمهور تحت اسم شخصية مألوفة من العهد القديم أو عضو في الكنيسة المسيحية. وشكلت العديد من هذه المؤلفات جزءًا صغيرًا ولكنه مهم من الجسم الكبير للأدب اليهودي الذي ظهر خلال الفترة بين العهدين القديم والجديد. وكان الكثير من ذلك نتيجة للاضطراب الديني والسياسي، حين شعر اليهود بأن إيمانهم ووجودهم ذاته مهددان، أولاً بسبب التأثيرات الوثنية للثقافة اليونانية الهلنستية، ثم بسبب قمع القوات الرومانية الغازية.</w:t>
      </w:r>
    </w:p>
    <w:p>
      <w:pPr>
        <w:bidi/>
      </w:pPr>
      <w:r>
        <w:rPr>
          <w:lang w:val="ar_AE" w:bidi="ar_AE"/>
        </w:rPr>
      </w:r>
      <w:r>
        <w:rPr>
          <w:lang w:val="ar_AE" w:bidi="ar_AE"/>
        </w:rPr>
        <w:t>إن أغلب الأسفار المنحولة هي أيضاً كتب مزيفة ـ أي أنها كتب منسوبة إلى مؤلف مجهول. وبعبارة أخرى، فإن السمة الرئيسة لهذه الكتابات هي الادعاء الوهمي بأن مؤلف الكتاب كان شخصية توراتية (أخنوخ، إبراهيم، موسى، سليمان، برثولماوس، توما، إلخ) أو أن الوحي الموجود في الكتاب كان في الأصل موجهاً إلى شخصية توراتية (آدم وحواء، إشعياء). وبشكل عام، تُظهر الكتب المزيفة اهتماماً قوياً بنهاية العالم: خلق العالم، ومستقبل إسرائيل والأمم، ومجد الله وملائكته، والمملكة المسيانية، والحياة بعد الموت. والعديد من الكتب المزيفة هي كتابات يهودية لم تقبلها المجتمعات اليهودية أو المسيحية قط. وقد كُتبت هذه الكتب في زمن الأسفار غير القانونية (حوالي 200 قبل الميلاد - 110 بعد الميلاد)، ولكن بسبب طبيعة محتويات هذه الكتب المزيفة، لم يعترف بها إلا بعض المجموعات. ولأن بعض هذه الكتب كانت تقترب من نظيراتها في الكتاب المقدس، فلا شك أن بعض الدوائر اعتبرت سلطتها وإلهامها مماثلين لسلطة وإلهام المؤلفات الكتابية التي يقدسها اليهود ثم المسيحيون في وقت لاحق.</w:t>
      </w:r>
    </w:p>
    <w:p>
      <w:pPr>
        <w:bidi/>
      </w:pPr>
      <w:r>
        <w:rPr>
          <w:lang w:val="ar_AE" w:bidi="ar_AE"/>
        </w:rPr>
      </w:r>
      <w:r>
        <w:rPr>
          <w:lang w:val="ar_AE" w:bidi="ar_AE"/>
        </w:rPr>
        <w:t>ولم تزعم أي كتابات دينية أخرى من تلك الفترة أنها من تأليف الكتاب المقدس. فقد حافظت مثل هذه المؤلفات على التقاليد المألوفة لكل من اليهودية والمسيحية البدائية، وإن كانت في بعض الأحيان تعمل على إثرائها أو تجميلها من خلال الأساطير والروايات غير التاريخية. ولأن الكتب من أي نوع كانت متداولة في ذلك الوقت، فقد كان الفلسطينيون يميلون إلى قراءة أي مادة أدبية تصل إلى حوزتهم. ورغم أن التوراة، أو شريعة موسى، كانت تُعَد دوماً معياراً للأرثوذكسية اللاهوتية بالنسبة لليهود، فإن الروايات عن الصمود في ظل الاضطهاد أو الروايات عن الطريقة التي نال بها أعداء شعب الله مكافأتهم العادلة كانت جذابة بشكل واضح لأولئك الذين كانوا تحت ضغوط المجتمع الوثني.</w:t>
      </w:r>
    </w:p>
    <w:p>
      <w:pPr>
        <w:bidi/>
      </w:pPr>
      <w:r>
        <w:rPr>
          <w:lang w:val="ar_AE" w:bidi="ar_AE"/>
        </w:rPr>
      </w:r>
      <w:r>
        <w:rPr>
          <w:lang w:val="ar_AE" w:bidi="ar_AE"/>
        </w:rPr>
        <w:t>وبنفس الطريقة، على الرغم من أن الأناجيل والرسائل - إلى جانب العهد القديم - شكلت الشريعة الأساسية أو القائمة المعتمدة للكتاب المقدس للمسيحيين، إلا أن العديد من الروايات الإضافية لفتت انتباه أتباع المسيح الأوائل. غالبًا ما تناولت هذه المؤلفات الأنشطة المفترضة ليسوع وأتباعه، بالإضافة إلى الاستشهاد والوحي والتعاليم الروحية. احتوت بعض الأعمال على مواد لم تكن غير تاريخية فحسب، بل كانت غريبة تمامًا، لكن البعض الآخر عكس روح المسيح والتعاليم الرسولية إلى حد ما. بالنسبة للمسيحيين الأوائل، وكذلك بالنسبة لليهود، لا بد أن إنشاء شريعة رسمية للكتابات الكتابية كان مدفوعًا جزئيًا بضرورة فصل سجل الحقيقة الموحاة عن الأشكال المكتوبة الأخرى للتقاليد الدينية وكذلك عن البدعة الفعلية.</w:t>
      </w:r>
    </w:p>
    <w:p>
      <w:pPr>
        <w:bidi/>
      </w:pPr>
      <w:r>
        <w:rPr>
          <w:lang w:val="ar_AE" w:bidi="ar_AE"/>
        </w:rPr>
      </w:r>
      <w:r>
        <w:rPr>
          <w:lang w:val="ar_AE" w:bidi="ar_AE"/>
        </w:rPr>
        <w:t>ولقد وصف بعض علماء المسيحية الأوائل الكتابات التي فشلت في اكتساب القبول في شرائع العهد القديم والعهد الجديد بمصطلح "الأبوكريفا". والكلمة اليونانية تعني "الأشياء المخفية"، وعندما تُطبَّق على الكتب فإنها تصف تلك الأعمال التي أرادت السلطات الدينية إخفاؤها عن عامة القراء. والسبب في ذلك هو أن مثل هذه الكتب كان يُعتقد أنها تحتوي على تقاليد غامضة أو سرية، لا معنى لها إلا للمبتدئين وبالتالي فهي غير مناسبة للقارئ العادي. ولكن كلمة "الأبوكريفا" كانت تُطبَّق أيضاً بمعنى أقل مجاملة على الأعمال التي تستحق الإخفاء. فقد احتوت مثل هذه الأعمال على عقائد ضارة أو تعاليم زائفة تهدف إلى زعزعة استقرار أو إفساد بدلاً من تثقيف أولئك الذين يقرؤونها. وكان قمع الكتابات غير المرغوب فيها سهلاً نسبياً في وقت لم يكن فيه سوى عدد قليل من النسخ من أي كتاب متداولاً في وقت معين.</w:t>
      </w:r>
    </w:p>
    <w:p>
      <w:pPr>
        <w:bidi/>
      </w:pPr>
      <w:r>
        <w:rPr>
          <w:lang w:val="ar_AE" w:bidi="ar_AE"/>
        </w:rPr>
      </w:r>
      <w:r>
        <w:rPr>
          <w:lang w:val="ar_AE" w:bidi="ar_AE"/>
        </w:rPr>
        <w:t xml:space="preserve">بحلول نهاية القرن الأول الميلادي، كان يتم التمييز بوضوح في الأوساط اليهودية بين الكتابات التي كانت مناسبة للاستخدام من قبل الجمهور العام والأعمال الباطنية التي كان يجب أن تقتصر على العارفين والمبادرين. وهكذا في </w:t>
      </w:r>
      <w:hyperlink r:id="rId2845">
        <w:r>
          <w:rPr>
            <w:lang w:val="ar_AE" w:bidi="ar_AE"/>
          </w:rPr>
          <w:rPr>
            <w:color w:val="0000EE"/>
            <w:u w:val="single"/>
          </w:rPr>
          <w:t>عزرا الثاني 14:1–6</w:t>
        </w:r>
      </w:hyperlink>
      <w:r>
        <w:rPr>
          <w:lang w:val="ar_AE" w:bidi="ar_AE"/>
        </w:rPr>
        <w:t xml:space="preserve">، يروي الكاتب كيف تم توجيه عزرا من قبل الله لنشر بعض الكتابات علنًا (من بينها التوراة)، وإبقاء الأخرى سرية (أي التقاليد الأبوكاليبتية التي تتناول نهاية العصر القادمة). في </w:t>
      </w:r>
      <w:hyperlink r:id="rId2846">
        <w:r>
          <w:rPr>
            <w:lang w:val="ar_AE" w:bidi="ar_AE"/>
          </w:rPr>
          <w:rPr>
            <w:color w:val="0000EE"/>
            <w:u w:val="single"/>
          </w:rPr>
          <w:t>عزرا الثاني 14:42–46</w:t>
        </w:r>
      </w:hyperlink>
      <w:r>
        <w:rPr>
          <w:lang w:val="ar_AE" w:bidi="ar_AE"/>
        </w:rPr>
        <w:t xml:space="preserve"> يتم الإشارة إلى 70 كتابًا، وهي مواد منحولة، كتبت بعد 24 كتابًا من الأسفار القانونية العبري.</w:t>
      </w:r>
    </w:p>
    <w:p>
      <w:pPr>
        <w:bidi/>
      </w:pPr>
      <w:r>
        <w:rPr>
          <w:lang w:val="ar_AE" w:bidi="ar_AE"/>
        </w:rPr>
      </w:r>
      <w:r>
        <w:rPr>
          <w:lang w:val="ar_AE" w:bidi="ar_AE"/>
        </w:rPr>
        <w:t>يعود استخدام مصطلح "الأسفار غير القانونية" بمعنى "غير قانونية" إلى القرن الخامس الميلادي، عندما حث جيروم على معاملة الكتب الموجودة في الترجمة السبعينية وفي الكتاب المقدس اللاتيني والتي لم تظهر في شريعة كتابات العهد القديم العبري باعتبارها أسفارًا غير قانونية. ولا ينبغي تجاهلها تمامًا، لأنها كانت جزءًا من التدفق الكبير المعاصر للأدب القومي اليهودي. وفي الوقت نفسه، لا ينبغي استخدامها كمصدر للعقيدة المسيحية ولكن في أفضل الأحوال كقراءة تكميلية ذات طبيعة ملهمة أو ملهمة.</w:t>
      </w:r>
    </w:p>
    <w:p>
      <w:pPr>
        <w:bidi/>
      </w:pPr>
      <w:r>
        <w:rPr>
          <w:lang w:val="ar_AE" w:bidi="ar_AE"/>
        </w:rPr>
      </w:r>
      <w:r>
        <w:rPr>
          <w:lang w:val="ar_AE" w:bidi="ar_AE"/>
        </w:rPr>
        <w:t>لقد اتبع علماء اللاهوت البروتستانت عموماً التقليد الذي أسسه جيروم، والذي اعتبر أن الأسفار المنحولة في العهد القديم هي فائض من قانون السبعينية على الكتابات العبرية. وعندما بدأت ترجمة الكتاب المقدس العبري إلى اليونانية في مصر أثناء حكم بطليموس الثاني (285–246 قبل الميلاد)، أدرج العلماء المعنيون عدداً من الكتب التي، على الرغم من بقائها خارج القائمة المقبولة عموماً للكتابات العبرية القانونية، لا تزال لها تأثير على التاريخ والمجتمع اليهودي. وقد عكس هذا الإجراء المواقف المعاصرة في فلسطين، حيث لم يحاول كثير من الناس فصل الكتابات القانونية عن أشكال أخرى من الأدب الديني. ومن الطبيعي أن يكون للقرار الذي اتخذته السلطات اليهودية بشأن ما يعتبر كتاباً قانونياً تأثير على ما يشكل كتباً غير منحولة في العهد القديم.</w:t>
      </w:r>
    </w:p>
    <w:p>
      <w:pPr>
        <w:bidi/>
      </w:pPr>
      <w:r>
        <w:rPr>
          <w:lang w:val="ar_AE" w:bidi="ar_AE"/>
        </w:rPr>
      </w:r>
      <w:r>
        <w:rPr>
          <w:lang w:val="ar_AE" w:bidi="ar_AE"/>
        </w:rPr>
        <w:t>إن الأدلة النصية التي تمثلها بعض المخطوطات والقطع المستخرجة من كهوف البحر الميت تجعل من المؤكد إلى حد معقول أن آخر الكتابات العبرية القانونية قد اكتملت قبل عدة عقود من الوقت الذي بدأ فيه الإسكندر الأكبر (356–323 قبل الميلاد) فتوحاته في الشرق الأدنى. ومع ذلك فإن العملية التي تم من خلالها قبول تلك المؤلفات باعتبارها قانونية كانت أطول. فقط عندما تم تداولها وقراءتها وتقييمها بشكل إيجابي بالمقارنة مع روحانية التوراة تم منحها قانونية عامة. ومن ثم فإن التمييز بين الكتابات القانونية والكتابات غير القانونية جاء من خلال الاستخدام والموافقة العامة من جانب اليهودية الأرثوذكسية كما جاء من خلال أي طريقة أخرى. اقترح علماء سابقون أن ما يسمى بمجمع يمنيا، الذي عقد في فلسطين حوالي عام 100 بعد الميلاد، كان مسؤولاً عن وضع قائمة بكتب العهد القديم المناسبة للاستخدام من قبل المؤمنين. ومع ذلك، ألقت الدراسات اللاحقة شكوكًا كبيرة على تاريخية مثل هذا المجمع، وفي الوقت نفسه أظهرت أن السلطات اليهودية في تلك الفترة اعتبرت كتاباتها غير القانونية عقبة أكثر من كونها مساعدة للعبادة.</w:t>
      </w:r>
    </w:p>
    <w:p>
      <w:pPr>
        <w:bidi/>
      </w:pPr>
      <w:r>
        <w:rPr>
          <w:lang w:val="ar_AE" w:bidi="ar_AE"/>
        </w:rPr>
      </w:r>
      <w:r>
        <w:rPr>
          <w:lang w:val="ar_AE" w:bidi="ar_AE"/>
        </w:rPr>
        <w:t>الكتب التي اعتبرها اليهود خارج نطاق القانون، وبالتالي فهي غير قانونية، هي كما يلي: 1 عزرا؛ 2 عزرا؛ طوبيا؛ يهوديت؛ الإضافات إلى أستير؛ حكمة سليمان؛ يشوع بن سيراخ؛ باروخ؛ رسالة إرميا؛ الإضافات إلى سفر دانيال (صلاة عزريا ونشيد الفتية الثلاثة وسوزانا وبعل والتنين)؛ صلاة منسى؛ 1 مكابيين؛ و2 مكابيين. تضمنت العديد من مخطوطات السبعينية بعض المواد الزائفة التاريخية تحت عنواني 3 و4 مكابيين. لذلك، حتى الأسفار المنحولة اختلفت إلى حد ما في محتواها، اعتمادًا على تقليد المخطوطة المتبع. كان هناك أيضًا بعض الاختلاف في الرأي بين علماء المسيحيين الأوائل حول الحدود الدقيقة للكتاب المقدس العبري القانوني، وبالتالي المواد المنحولة. جاء انقطاع خطير عن التقاليد العبرية والحاخامية مع كتابات أوغسطين، الذي طرح وجهة النظر القائلة بأن أسفار الأبوكريفا كانت ذات سلطة متساوية مع الكتابات الأخرى للكتاب المقدس العبري والمسيحي القانوني. ارتفعت بعض الأصوات المعارضة لدعم موقف جيروم، لكن آراء أوغسطين تبنتها مجمع ترينت (1546) وأصبحت تعاليم كاثوليكية رومانية رسمية..</w:t>
      </w:r>
    </w:p>
    <w:p>
      <w:pPr>
        <w:bidi/>
      </w:pPr>
      <w:r>
        <w:rPr>
          <w:lang w:val="ar_AE" w:bidi="ar_AE"/>
        </w:rPr>
      </w:r>
      <w:r>
        <w:rPr>
          <w:lang w:val="ar_AE" w:bidi="ar_AE"/>
        </w:rPr>
        <w:t>تتضمن الكنيسة الكاثوليكية الرومانية الكتابات التالية كجزء من الأسفار القاونية الثانية: طوبيا؛ يهوديت؛ الإضافات إلى سفر أستير؛ حكمة سليمان؛ سفر سيراخ، أو حكمة يسوع بن سيراخ؛ باروخ؛ الإضافات إلى سفر دانيال (صلاة عزريا وترنيمة الثلاثة فتية وسوزانا وبل والتنين)؛ المكابيين الأول؛ والمكابيين الثاني. (تتخلل هذا القاموس مقالات عن كل منها.)</w:t>
      </w:r>
    </w:p>
    <w:p>
      <w:pPr>
        <w:bidi/>
      </w:pPr>
      <w:r>
        <w:rPr>
          <w:lang w:val="ar_AE" w:bidi="ar_AE"/>
        </w:rPr>
      </w:r>
      <w:r>
        <w:rPr>
          <w:lang w:val="ar_AE" w:bidi="ar_AE"/>
        </w:rPr>
        <w:t>كان المسيحيون في فترة العهد الجديد على دراية بالفعل بالأعمال اليهودية غير القانونية، بما في ذلك التكهنات الرؤيوية الموجودة في 2 عزرا. لذلك، لم يكن من المستغرب أن ينمو جسم مماثل من الأدب حول كتبهم المقدسة عندما بدأ تأليفها وتداولها. ومع ذلك، لا يمكن اعتبار الأبوكريفا في العهد الجديد، مثل نظيرتها في العهد القديم، إلا في علاقتها بمجموعة ثابتة من الكتابات الكتابية. نظرًا لأن أقدم كتالوج لكتابات العهد الجديد، وهو الشريعة الموراتورية، لم يتم تجميعه حتى حوالي عام 200 بعد الميلاد، فقد انقضت فترة طويلة من الزمن قبل ظهور بيان رسمي للكنيسة بشأن ما كان من المفترض اعتباره أبوكريفا في العهد الجديد. في غضون ذلك، ظهرت مجموعة كبيرة من المواد ذات الطبيعة الدينية في الغالب، والتي تدعي أنها أرثوذكسية بطبيعتها وتتعامل مع جوانب مختلفة من المسيحية التاريخية. وكما اتضح فيما بعد، هزم هذا الأدب غير القانوني الأغراض التي كان من المفترض أن يخدمها.</w:t>
      </w:r>
    </w:p>
    <w:p>
      <w:pPr>
        <w:pStyle w:val="Heading3"/>
        <w:bidi/>
      </w:pPr>
      <w:r>
        <w:rPr>
          <w:lang w:val="ar_AE" w:bidi="ar_AE"/>
        </w:rPr>
        <w:t>البشاير المنحولة</w:t>
      </w:r>
    </w:p>
    <w:p>
      <w:pPr>
        <w:bidi/>
      </w:pPr>
      <w:r>
        <w:rPr>
          <w:lang w:val="ar_AE" w:bidi="ar_AE"/>
        </w:rPr>
      </w:r>
      <w:r>
        <w:rPr>
          <w:lang w:val="ar_AE" w:bidi="ar_AE"/>
        </w:rPr>
        <w:t>أحد الفئات الرئيسية للأناجيل غير القانونية هي الأناجيل غير القانونية. احتفظت هذه الكتابات بقصص عن المسيح وبعض التعاليم، ولكن نظرًا لكونها خيالية في الغالب بطبيعتها، فإنها لم تصبح قانونية أبدًا. هناك ثلاث فئات عريضة:</w:t>
      </w:r>
    </w:p>
    <w:p>
      <w:pPr>
        <w:bidi/>
      </w:pPr>
      <w:r>
        <w:rPr>
          <w:lang w:val="ar_AE" w:bidi="ar_AE"/>
        </w:rPr>
      </w:r>
      <w:r>
        <w:rPr>
          <w:lang w:val="ar_AE" w:bidi="ar_AE"/>
        </w:rPr>
        <w:t>1. نوع مشابه للأناجيل الإزائية، ويمثله إنجيل بطرس وإنجيل المصريين، بالإضافة إلى شظايا البردي بما في ذلك أوكسيرينخوس 840 وبردية إيجرتون. 2. تُظهر مجموعات البردي الأخرى التي تحتوي على أقوال تقاربًا مع الأناجيل القانونية.</w:t>
      </w:r>
    </w:p>
    <w:p>
      <w:pPr>
        <w:bidi/>
      </w:pPr>
      <w:r>
        <w:rPr>
          <w:lang w:val="ar_AE" w:bidi="ar_AE"/>
        </w:rPr>
      </w:r>
      <w:r>
        <w:rPr>
          <w:lang w:val="ar_AE" w:bidi="ar_AE"/>
        </w:rPr>
        <w:t>2. الأناجيل التي نشرت الغنوصية، وهي بدعة من القرن الثاني الميلادي تؤكد على المعرفة الفلسفية (الغنوصية) للكون والإنسان. غالبًا ما تكون في شكل حوارات بين يسوع وتلاميذه، مثل إنجيل توما القبطي، وأبوكريفون يوحنا، وحكمة يسوع المسيح، وحوار الفادي. في هذه الفئة تأتي أيضًا تلك "الأناجيل" المنسوبة إلى الاثني عشر كمجموعة، مثل مذكرات الرسل.</w:t>
      </w:r>
    </w:p>
    <w:p>
      <w:pPr>
        <w:bidi/>
      </w:pPr>
      <w:r>
        <w:rPr>
          <w:lang w:val="ar_AE" w:bidi="ar_AE"/>
        </w:rPr>
      </w:r>
      <w:r>
        <w:rPr>
          <w:lang w:val="ar_AE" w:bidi="ar_AE"/>
        </w:rPr>
        <w:t>3. أناجيل الطفولة، التي تزعم أنها تزودنا بمعلومات غير معروفة ذات طبيعة أسطورية عن السنوات الأولى من حياة المسيح. تأتي أناجيل الآلام أيضًا في هذه الفئة. كتبت هذه الروايات لإشباع الفضول حول ميلاد المسيح وطفولته أو لتجميل الروايات القانونية عن صلبه وقيامته.</w:t>
      </w:r>
    </w:p>
    <w:p>
      <w:pPr>
        <w:bidi/>
      </w:pPr>
      <w:r>
        <w:rPr>
          <w:lang w:val="ar_AE" w:bidi="ar_AE"/>
        </w:rPr>
      </w:r>
      <w:r>
        <w:rPr>
          <w:lang w:val="ar_AE" w:bidi="ar_AE"/>
        </w:rPr>
        <w:t>وبسبب ندرة المعلومات حول أمور مثل طفولة يسوع ومراهقته وشبابه المبكر، تزعم أناجيل "الطفولة" تزويد القارئ بما كان من المفترض أن يمر على أنه حقيقة تاريخية. ومع ذلك، كان الكثير من المواد بالكامل ضمن نطاق الخيال ولم يكن من الممكن أبدًا قبولها كحقيقة من قبل أي قارئ ذكي. على سبيل المثال، في إنجيل توما، يُتهم يسوع البالغ من العمر خمس سنوات بانتهاك السبت بصنع عصافير من الطين بجانب مجرى مائي. وعندما بدأ والده يوسف التحقيق في الموقف، صفق يسوع بيديه، فعادت الطيور الطينية إلى الحياة وطارت مغردة.</w:t>
      </w:r>
    </w:p>
    <w:p>
      <w:pPr>
        <w:bidi/>
      </w:pPr>
      <w:r>
        <w:rPr>
          <w:lang w:val="ar_AE" w:bidi="ar_AE"/>
        </w:rPr>
      </w:r>
      <w:r>
        <w:rPr>
          <w:lang w:val="ar_AE" w:bidi="ar_AE"/>
        </w:rPr>
        <w:t>لقد كُتبت أناجيل "الآلام" لتجميل الروايات الكنسية عن صلب المسيح وقيامته. وباعتبارها مكملاً للتعاليم المسيحية، بدا أن العديد من الكتابات غير القانونية تعلن أفكارًا كانت في الواقع خارج نطاق عقيدة العهد الجديد. ولم يكن لمحاولات ملء "السنوات الخفية" من حياة المسيح أي أساس على الإطلاق في تقاليد الأناجيل. وقد تم تزيين الأعمال التي تتعامل مع الحالة الأخيرة للكفار بطريقة تجاوزت أي شيء مذكور في العهد الجديد. وفي بعض الحالات البارزة، كما في كتابات الطوائف الغنوصية المختلفة، شرع المؤلفون عمدًا في نشر التعاليم الهرطوقية التي قبلوها تحت سلطة شخصية رسولية ما. إن إنجيل توما، الذي تم العثور عليه حوالي عام 1945 من نجع حمادي (شينوبوسكيون) بالقرب من نهر النيل، هو مثال على محاولة إدامة أقوال وعقائد غريبة عن طريق نسبتها إلى يسوع، بحيث تحظى برواج واسع وقبول.</w:t>
      </w:r>
    </w:p>
    <w:p>
      <w:pPr>
        <w:pStyle w:val="Heading3"/>
        <w:bidi/>
      </w:pPr>
      <w:r>
        <w:rPr>
          <w:lang w:val="ar_AE" w:bidi="ar_AE"/>
        </w:rPr>
        <w:t>سفر الأعمال المنحول</w:t>
      </w:r>
    </w:p>
    <w:p>
      <w:pPr>
        <w:bidi/>
      </w:pPr>
      <w:r>
        <w:rPr>
          <w:lang w:val="ar_AE" w:bidi="ar_AE"/>
        </w:rPr>
      </w:r>
      <w:r>
        <w:rPr>
          <w:lang w:val="ar_AE" w:bidi="ar_AE"/>
        </w:rPr>
        <w:t>هناك أيضًا بعض الأعمال غير القانونية، التي يُزعم أنها روايات عن إنجازات رسولية لم تُسجل في الكتاب المقدس. مثل هذه "الأعمال" هي مصدر الكثير من التقاليد، مثل صلب بطرس رأسًا على عقب وبعثة توما إلى الهند. إن مصداقية التقاليد مشكوك فيها لأن الكتابات تحتوي بوضوح على مواد غير تقليدية. ومع ذلك، قد تكون هناك أجزاء صغيرة من المعلومات الدقيقة مدمجة في هذه الكتلة من الأدب الخيالي إلى حد كبير.</w:t>
      </w:r>
    </w:p>
    <w:p>
      <w:pPr>
        <w:bidi/>
      </w:pPr>
      <w:r>
        <w:rPr>
          <w:lang w:val="ar_AE" w:bidi="ar_AE"/>
        </w:rPr>
      </w:r>
      <w:r>
        <w:rPr>
          <w:lang w:val="ar_AE" w:bidi="ar_AE"/>
        </w:rPr>
        <w:t>نظرًا لطبيعتها الهرطوقية في كثير من الأحيان، كانت الكنيسة تتفاعل باستمرار ضد مثل هذه الكتب، وأحيانًا تطالب بحرقها (على سبيل المثال، في مجمع نيقية عام 787). تصور أعمال يوحنا يسوع يتحدث إلى يوحنا على جبل الزيتون أثناء الصلب، موضحًا أنه لم يكن سوى مشهد. في أعمال توما، ظهر يسوع في هيئة توما، يحث زوجين متزوجين حديثًا على تكريس أنفسهما للعذرية. كان الامتناع عن ممارسة الجنس موضوعًا مهيمنًا، يعكس الأفكار الأفلاطونية، التي تستخف بالجسد المادي.</w:t>
      </w:r>
    </w:p>
    <w:p>
      <w:pPr>
        <w:bidi/>
      </w:pPr>
      <w:r>
        <w:rPr>
          <w:lang w:val="ar_AE" w:bidi="ar_AE"/>
        </w:rPr>
      </w:r>
      <w:r>
        <w:rPr>
          <w:lang w:val="ar_AE" w:bidi="ar_AE"/>
        </w:rPr>
        <w:t>يرجع العديد من العلماء أقدم الأعمال، أعمال يوحنا، إلى ما قبل عام 150 م. ومن المحتمل أن تكون الأعمال الرئيسية (أعمال يوحنا وبولس وبطرس وأندراوس وتوما) قد كتبت خلال القرنين الثاني والثالث. وقد أدت هذه الأعمال إلى ظهور "أعمال" أخرى كانت في الأساس قصصًا عن المعجزات، كتبت للترفيه أكثر من التعليم.</w:t>
      </w:r>
    </w:p>
    <w:p>
      <w:pPr>
        <w:pStyle w:val="Heading3"/>
        <w:bidi/>
      </w:pPr>
      <w:r>
        <w:rPr>
          <w:lang w:val="ar_AE" w:bidi="ar_AE"/>
        </w:rPr>
        <w:t>الرسائل المنحولة</w:t>
      </w:r>
    </w:p>
    <w:p>
      <w:pPr>
        <w:bidi/>
      </w:pPr>
      <w:r>
        <w:rPr>
          <w:lang w:val="ar_AE" w:bidi="ar_AE"/>
        </w:rPr>
      </w:r>
      <w:r>
        <w:rPr>
          <w:lang w:val="ar_AE" w:bidi="ar_AE"/>
        </w:rPr>
        <w:t>تُصنَّف مجموعة كبيرة من الأعمال غير القانونية على أنها رسائل. وتعود هذه الأعمال التي تحمل أسماء مستعارة عمومًا إلى فترات زمنية متباعدة للغاية. وهناك العديد من الأعمال غير القانونية الأخرى ذات طبيعة رؤيوية. وتستكمل هذه الأعمال بمواد مثل الدساتير والقوانين الرسولية. ويضاف إلى هذه الأعمال المؤلفات الغنوصية التي عُثر عليها في نجع حمادي، والتي تتضمن أعمالًا تزعم أنها تمثل تعاليم المسيح بالإضافة إلى التعليمات "السرية" التي جمعها الكتاب الغنوصيون وعدد قليل من المؤلفات غير القانونية.</w:t>
      </w:r>
    </w:p>
    <w:p>
      <w:pPr>
        <w:pStyle w:val="Heading3"/>
        <w:bidi/>
      </w:pPr>
      <w:r>
        <w:rPr>
          <w:lang w:val="ar_AE" w:bidi="ar_AE"/>
        </w:rPr>
        <w:t>الأخرويات المنحولة</w:t>
      </w:r>
    </w:p>
    <w:p>
      <w:pPr>
        <w:bidi/>
      </w:pPr>
      <w:r>
        <w:rPr>
          <w:lang w:val="ar_AE" w:bidi="ar_AE"/>
        </w:rPr>
      </w:r>
      <w:r>
        <w:rPr>
          <w:lang w:val="ar_AE" w:bidi="ar_AE"/>
        </w:rPr>
        <w:t>إن مجموعة أخرى من الأسفار المشكوك في صحتها يمكن أن نطلق عليها الأسفار المشكوك في صحتها. إن مصطلح "سفر الرؤيا" يعني "الكشف" أو "الكشف"، وهو مصطلح كان يُطبق عموماً على الأدب المسيحي الذي يشبه سفر رؤيا يوحنا، الذي يصف نفسه بسفر الرؤيا في رؤيا يوحنا 1: 1. إن ممارسة الكتابة تحت اسم شخصية مرموقة من الماضي، أو استخدام اسم مستعار، كانت أسلوباً مميزاً يستخدمه أغلب مؤلفي سفر الرؤيا اليهودي والمسيحي غير المعروفين (سفر الرؤيا يوحنا استثناء مذهل). فقد نُسبت أسفار الرؤيا اليهودية إلى شخصيات عريقة مثل آدم، وحنوك، وإبراهيم، وموسى، وعزرا، وغيرهم. وعلى نحو مماثل، نُسبت أسفار الرؤيا المسيحية التي كتبت في القرن الثاني الميلادي وما بعده إلى شخصيات مسيحية مبكرة مهمة مثل بطرس، وتوما، ويعقوب، وغيرهم.</w:t>
      </w:r>
    </w:p>
    <w:p>
      <w:pPr>
        <w:bidi/>
      </w:pPr>
      <w:r>
        <w:rPr>
          <w:lang w:val="ar_AE" w:bidi="ar_AE"/>
        </w:rPr>
      </w:r>
      <w:r>
        <w:rPr>
          <w:lang w:val="ar_AE" w:bidi="ar_AE"/>
        </w:rPr>
        <w:t>في زمن العهد الجديد ظهرت في اليهودية دوائر معينة طورت وجهة نظر رؤيا للتاريخ. لقد قدموا كتابات مثل الأجزاء الخمسة من سفر أخنوخ الأول، وصعود موسى، وسفر عزرا الثاني، ورؤيا باروخ. هذه الكتب مهمة لدراسة العهد الجديد، لأنها توفر جسرًا بين مفاهيم العهد القديم والعهد الجديد لمملكة الله.</w:t>
      </w:r>
    </w:p>
    <w:p>
      <w:pPr>
        <w:bidi/>
      </w:pPr>
      <w:r>
        <w:rPr>
          <w:lang w:val="ar_AE" w:bidi="ar_AE"/>
        </w:rPr>
      </w:r>
      <w:r>
        <w:rPr>
          <w:lang w:val="ar_AE" w:bidi="ar_AE"/>
        </w:rPr>
        <w:t>لقد كتبت رؤى العالم للإجابة على مشاكل الثيوديسيا (عدالة الله). بعد أيام عزرا، لعب الناموس دورًا أكثر أهمية في حياة الناس من ذي قبل. في الأزمنة النبوية، ارتدت إسرائيل مرارًا وتكرارًا عن الناموس وعبدت آلهة أجنبية. كانت الرسالة الأساسية للأنبياء هي تحدي إسرائيل للتصالح مع الله والرجوع إلى التوبة لحفظ الناموس. بعد عزرا وخلال أوقات العهد الجديد، كانت إسرائيل مطيعة للناموس أكثر من أي وقت مضى. كان اليهود يكرهون عبادة الأصنام ويعبدون الله بإخلاص. ومع ذلك لم تأت المملكة. بدلاً من ذلك، جاء الاضطهاد المخيف في زمن المكابيين من قبل أنطيوخس الرابع أبيفانس، والحكم الدنيوي للحشمونائيم وبومبي والهيمنة الرومانية، وفي عام 66–70 م، حصار وتدمير القدس. أين كان الله؟ لماذا لم ينقذ شعبه المؤمن؟ لماذا لم تأت المملكة؟ لقد كتبت رؤيا يوحنا للإجابة على أسئلة مثل هذه.</w:t>
      </w:r>
    </w:p>
    <w:p>
      <w:pPr>
        <w:bidi/>
      </w:pPr>
      <w:r>
        <w:rPr>
          <w:lang w:val="ar_AE" w:bidi="ar_AE"/>
        </w:rPr>
      </w:r>
      <w:r>
        <w:rPr>
          <w:lang w:val="ar_AE" w:bidi="ar_AE"/>
        </w:rPr>
        <w:t>أحد أهم العناصر في الدين الرؤيوي هو الثنائية الصريحة، والتي تم التعبير عنها باسم "هذا العصر" و "العصر القادم". قارن الأنبياء بين الوقت الحاضر والمستقبل عندما يتم تأسيس ملكوت الله. وقد جعل أتباع رؤيا يوحنا هذا التباين متطرفًا. نجد مرتين أجزاء من هذا المصطلح في 1 أخنوخ. ونلتقي بالمصطلح المتطور بالكامل في 2 عزرا ورؤيا باروخ (أواخر القرن الأول الميلادي). "لم يصنع العلي عصرًا واحدًا بل عصرين" (2 عزرا 7: 50)؛ "يوم الدينونة سيكون نهاية هذا العصر وبداية العصر الخالد القادم" (2 عزرا 7: 113)؛ "هذا العصر صنعه العلي لكثيرين ولكن العصر القادم لقليلين" (2 عزرا 8: 1؛ انظر أيضًا سفر أعراب 14: 13؛ 15: 7؛ سفر بيرك أبوث 4: 1، 21–22؛ 6: 4–7). علاوة على ذلك، لا يمكن تحقيق الانتقال من هذا العصر إلى العصر القادم إلا من خلال عمل كوني من الله. في صعود موسى غير القانوني لا توجد شخصية مسيانية؛ الله وحده هو الذي يأتي ليفدي إسرائيل. في أشباه أخنوخ يتم الانتقال بمجيء ابن الإنسان السماوي الموجود مسبقًا. في سفر عزرا الثاني نجد دمجًا بين مفهومي المسيح الداودي وابن الإنسان.</w:t>
      </w:r>
    </w:p>
    <w:p>
      <w:pPr>
        <w:bidi/>
      </w:pPr>
      <w:r>
        <w:rPr>
          <w:lang w:val="ar_AE" w:bidi="ar_AE"/>
        </w:rPr>
      </w:r>
      <w:r>
        <w:rPr>
          <w:lang w:val="ar_AE" w:bidi="ar_AE"/>
        </w:rPr>
        <w:t>تختلف الرؤيا عن الدين النبوي في العهد القديم في أنها متشائمة بشأن العصر الحاضر. سيكون من الخطأ وصف الرؤيا بأنها متشائمة في النهاية، لأن رسالتها الأساسية هي أنه في الوقت المناسب سيتدخل الله وينقذ شعبه. لكن في الوقت الحاضر، طالما استمر هذا العصر، فقد أبعد نفسه عن التدخل في شؤون إسرائيل. العصر الحالي تحت سلطة القوى الملائكية والشيطانية الشريرة وهو شرير لا رجعة فيه. لقد تخلى الله عن هذا العصر للشر؛ لا يمكن توقع الخلاص إلا في العصر القادم.</w:t>
      </w:r>
    </w:p>
    <w:p>
      <w:pPr>
        <w:bidi/>
      </w:pPr>
      <w:r>
        <w:rPr>
          <w:lang w:val="ar_AE" w:bidi="ar_AE"/>
        </w:rPr>
      </w:r>
      <w:r>
        <w:rPr>
          <w:lang w:val="ar_AE" w:bidi="ar_AE"/>
        </w:rPr>
        <w:t>لقد فقد أصحاب الرؤيا التوتر بين التاريخ وعلم نهاية العالم تمامًا. لم يعودوا يتوقعون أي خلاص في هذا العصر. لقد أصبح الله في الواقع إله المستقبل، وليس إله الحاضر.</w:t>
      </w:r>
    </w:p>
    <w:p>
      <w:pPr>
        <w:bidi/>
      </w:pPr>
      <w:r>
        <w:rPr>
          <w:lang w:val="ar_AE" w:bidi="ar_AE"/>
        </w:rPr>
      </w:r>
      <w:r>
        <w:rPr>
          <w:lang w:val="ar_AE" w:bidi="ar_AE"/>
        </w:rPr>
        <w:t>في رؤى أحلام أخنوخ (1 أخنوخ 83–90)، قاد الله إسرائيل بأمانة طوال تاريخها. ثم سحب الله قيادته الشخصية، وتخلى عن الهيكل، واستسلم لشعبه ليتمزق ويلتحم. "ومع أن الله ""لم يتأثر، رغم أنه رأى ذلك، وفرح لأنهم قد ابتلعوهم وسرقوهم، وتركهم ليأكلهم كل الوحوش"" (1 أخنوخ 89: 58). بعد السبي البابلي، تصوروا أن الله غير نشط في التاريخ. لقد استسلم التاريخ للشر. وتم دفع كل الخلاص إلى المستقبل.</w:t>
      </w:r>
    </w:p>
    <w:p>
      <w:pPr>
        <w:bidi/>
      </w:pPr>
      <w:r>
        <w:rPr>
          <w:lang w:val="ar_AE" w:bidi="ar_AE"/>
        </w:rPr>
      </w:r>
      <w:r>
        <w:rPr>
          <w:lang w:val="ar_AE" w:bidi="ar_AE"/>
        </w:rPr>
        <w:t>لقد أظهرت الدراسات المقارنة أن كتابات العهد الجديد غير القانونية تحافظ في أفضل الأحوال على سلسلة من التقاليد المنحطة حول مؤسس المسيحية المبكرة وتعليماتها. وفي أسوأ الأحوال، تخلو هذه الروايات من أي قيمة تاريخية، وهي في بعض النواحي غريبة تماماً عن روحانية العهد الجديد. وحتى عندما تبدو وكأنها تدعم تقليداً سائداً في جزء من الكنيسة المبكرة، فإن الأدلة التي تقدمها أدنى من تلك التي يمكن الحصول عليها غالباً من مصادر أخرى. وفي بعض الأحيان تكون المؤلفات تافهة وغير ذات أهمية إلى الحد الذي يجعل من الصعب تفسير بقائها. وقد ضاعت بعض الكتابات غير القانونية بالفعل، وهي معروفة الآن فقط في شكل اقتباسات من أعمال أكبر.</w:t>
      </w:r>
    </w:p>
    <w:p>
      <w:pPr>
        <w:bidi/>
      </w:pPr>
      <w:r>
        <w:rPr>
          <w:lang w:val="ar_AE" w:bidi="ar_AE"/>
        </w:rPr>
      </w:r>
      <w:r>
        <w:rPr>
          <w:lang w:val="ar_AE" w:bidi="ar_AE"/>
        </w:rPr>
        <w:t>ومع ذلك، فإن مؤلفات العهد الجديد المنحولة مهمة في الإشارة إلى ما كان جذاباً للناس العاديين في ذلك اليوم. فبالنسبة لهم، بدا عنصر الرومانسية ضرورياً لتكملة مجموعة الحقائق الروحية المستلمة. وكانت بعض القصص التي رويت حية وخيالية، وبعضها الآخر، مثل سفر الرؤيا، قدم شكلاً من أشكال الهروب من الحقائق الزمنية القاسية. بغض النظر عن طبيعتها، فإن كتابات العهد الجديد المنحولة مارست تأثيراً يفوق كل ما لها من قيمة أساسية.</w:t>
      </w:r>
    </w:p>
    <w:p>
      <w:pPr>
        <w:pStyle w:val="Heading3"/>
        <w:bidi/>
      </w:pPr>
      <w:r>
        <w:rPr>
          <w:lang w:val="ar_AE" w:bidi="ar_AE"/>
        </w:rPr>
        <w:t>عناوين محددة لمؤلفات منحولة</w:t>
      </w:r>
    </w:p>
    <w:p>
      <w:pPr>
        <w:pStyle w:val="Heading4"/>
        <w:bidi/>
      </w:pPr>
      <w:r>
        <w:rPr>
          <w:lang w:val="ar_AE" w:bidi="ar_AE"/>
        </w:rPr>
        <w:t>التاريخ الرسولي لعبديا</w:t>
      </w:r>
    </w:p>
    <w:p>
      <w:pPr>
        <w:bidi/>
      </w:pPr>
      <w:r>
        <w:rPr>
          <w:lang w:val="ar_AE" w:bidi="ar_AE"/>
        </w:rPr>
      </w:r>
      <w:r>
        <w:rPr>
          <w:lang w:val="ar_AE" w:bidi="ar_AE"/>
        </w:rPr>
        <w:t>مجموعة من الكتابات المأخوذة من المؤلفات الكنسية والمنحولة التي تتعلق بحياة الرسل، بما في ذلك بولس. يُفترض أن عبديا، أحد أساقفة بابل الأوائل، هو مؤلف هذا التاريخ الذي من المرجح أنه تم تجميعه من مجموعة متنوعة من المصادر في القرن السادس الميلادي في فرنسا. تم توزيع هذه "الأعمال" المنحولة، المقسمة إلى 10 كتب، في الأصل باللغة اليونانية كمجلدات فردية تم جمعها في مجلد واحد عند عمل نسخة لاتينية. يُنظر إلى المحتوى عمومًا على أنه فولكلور أو أسطورة ولكنه ذو قيمة حيث لا يوجد مصدر آخر متاح.</w:t>
      </w:r>
    </w:p>
    <w:p>
      <w:pPr>
        <w:bidi/>
      </w:pPr>
      <w:r>
        <w:rPr>
          <w:lang w:val="ar_AE" w:bidi="ar_AE"/>
        </w:rPr>
      </w:r>
      <w:r>
        <w:rPr>
          <w:lang w:val="ar_AE" w:bidi="ar_AE"/>
        </w:rPr>
        <w:t>ربما رأى عبديا، المعاصر للرسل، المسيح وسافر على نطاق واسع مع سمعان ويهوذا. لا يوجد أساس تاريخي لاعتبار عبدياس مؤلف النص العبري، أو للاعتقاد بأن تلميذه إوتروبيوس ترجمه إلى اليونانية أو أن أفريكانوس ترجم اليونانية إلى اللاتينية - على الرغم من أن مقدمة النسخة اللاتينية تدعي ذلك.</w:t>
      </w:r>
    </w:p>
    <w:p>
      <w:pPr>
        <w:pStyle w:val="Heading4"/>
        <w:bidi/>
      </w:pPr>
      <w:r>
        <w:rPr>
          <w:lang w:val="ar_AE" w:bidi="ar_AE"/>
        </w:rPr>
        <w:t>رسائل المسيح وأبجاروس</w:t>
      </w:r>
    </w:p>
    <w:p>
      <w:pPr>
        <w:bidi/>
      </w:pPr>
      <w:r>
        <w:rPr>
          <w:lang w:val="ar_AE" w:bidi="ar_AE"/>
        </w:rPr>
      </w:r>
      <w:r>
        <w:rPr>
          <w:lang w:val="ar_AE" w:bidi="ar_AE"/>
        </w:rPr>
        <w:t>مؤلَّف منحول يتألف من رسالتين قصيرتين، يُفترض أن إحداهما كتبها الملك السوري أبجر (أبجر)، والأخرى يُفترض أنها رد من يسوع. ادعى يوسابيوس أنه وجد المادة في أرشيف أبجر في الرها وترجمها من السريانية إلى اليونانية مع رواية عن مآثر التلميذ تداوس.</w:t>
      </w:r>
    </w:p>
    <w:p>
      <w:pPr>
        <w:bidi/>
      </w:pPr>
      <w:r>
        <w:rPr>
          <w:lang w:val="ar_AE" w:bidi="ar_AE"/>
        </w:rPr>
      </w:r>
      <w:r>
        <w:rPr>
          <w:lang w:val="ar_AE" w:bidi="ar_AE"/>
        </w:rPr>
        <w:t>وفقًا للأسطورة، سمع أبجر، الذي كان يعاني من مرض خطير، بمعجزات يسوع وأرسل رسولًا برسالة يطلب من يسوع أن يأتي لشفائه. في نفس الوقت عرض على يسوع ملاذًا من المعارضة الخطيرة لليهود في القدس. في رد مكتوب (تم تعديله لاحقًا إلى رد شفوي للامتثال للتقليد القائل بعدم وجود كتابات ليسوع)، رفض يسوع عرض الملاذ ولكنه وعد أنه بعد صعوده سيستجيب لطلب أبجر للشفاء بإرسال تلميذ إليه. تم إرسال تداوس، أحد الاثني عشر، إلى الرها، وشُفي الملك، وتحول المجتمع إلى المسيحية. في نسخة مختلفة قليلاً في كتاب Doctrina Addaei (حوالي 400 م)، يتم تقديم رد شفوي، ويعود الرسول ومعه صورة ليسوع معروضة بشكل بارز في قصر أبجر.</w:t>
      </w:r>
    </w:p>
    <w:p>
      <w:pPr>
        <w:bidi/>
      </w:pPr>
      <w:r>
        <w:rPr>
          <w:lang w:val="ar_AE" w:bidi="ar_AE"/>
        </w:rPr>
      </w:r>
      <w:r>
        <w:rPr>
          <w:lang w:val="ar_AE" w:bidi="ar_AE"/>
        </w:rPr>
        <w:t>الأسطورة تشبه بشكل أساسي تلك الموصوفة في أعمال تداوس اليونانية (القرن الخامس أو السادس الميلادي)، إلا أن حنانيا في النسخة الأخيرة عاد بمنديل عليه بصمة معجزة لوجه المسيح.</w:t>
      </w:r>
    </w:p>
    <w:p>
      <w:pPr>
        <w:pStyle w:val="Heading4"/>
        <w:bidi/>
      </w:pPr>
      <w:r>
        <w:rPr>
          <w:lang w:val="ar_AE" w:bidi="ar_AE"/>
        </w:rPr>
        <w:t>نهاية العالم لإبراهيم</w:t>
      </w:r>
    </w:p>
    <w:p>
      <w:pPr>
        <w:bidi/>
      </w:pPr>
      <w:r>
        <w:rPr>
          <w:lang w:val="ar_AE" w:bidi="ar_AE"/>
        </w:rPr>
      </w:r>
      <w:r>
        <w:rPr>
          <w:lang w:val="ar_AE" w:bidi="ar_AE"/>
        </w:rPr>
        <w:t>وثيقة يهودية موجودة في نصوص سلافونية قديمة تعود من خلال اليونانية إلى أصل عبري أو آرامي.</w:t>
      </w:r>
    </w:p>
    <w:p>
      <w:pPr>
        <w:bidi/>
      </w:pPr>
      <w:r>
        <w:rPr>
          <w:lang w:val="ar_AE" w:bidi="ar_AE"/>
        </w:rPr>
      </w:r>
      <w:r>
        <w:rPr>
          <w:lang w:val="ar_AE" w:bidi="ar_AE"/>
        </w:rPr>
        <w:t>يبدأ نهاية العالم لإبراهيم بتحول إبراهيم عن عبادة الأوثان. مندمجًا مع التقاليد الربانية القديمة لشباب إبراهيم، يصف استيقاظه لدعوة الله ووعيه بأن الله واحد ومقدس. يأخذ ملاك يدعى جاهويل، الذي تستمد وظائفه وقواه من الفولكلور الرباني، إبراهيم إلى السماء السابعة حيث يُظهر له أشياء من الماضي وأشياء لم تأت بعد. يرى إغراء آدم وحواء من خلال الخطيئة الجنسية، وقتل قابيل. يلعب عزرائيل، كائن شرير، دور الشيطان. تعكس هذه التفاصيل على الأرجح تقليدًا أن إبراهيم كان مؤلف الوثائق الأولى للكتاب المقدس. ثم تتحول الرؤية إلى المستقبل وتظهر تدمير الهيكل، والأوبئة على الوثنيين، ومجيء المسيح. من المحتمل أن الوثيقة المركبة أخذت شكلها النهائي في الجيل الأخير من القرن الأول الميلادي.</w:t>
      </w:r>
    </w:p>
    <w:p>
      <w:pPr>
        <w:bidi/>
      </w:pPr>
      <w:r>
        <w:rPr>
          <w:lang w:val="ar_AE" w:bidi="ar_AE"/>
        </w:rPr>
      </w:r>
      <w:r>
        <w:rPr>
          <w:lang w:val="ar_AE" w:bidi="ar_AE"/>
        </w:rPr>
        <w:t>وفاءً لشخصيته كما هو مذكور في سفر التكوين، يطرح إبراهيم سؤال الشر ولماذا يتسامح الله مع المتمرد عزازيل. يتلقى الإجابة بأن الشر أصله في الإرادة الحرة للإنسان. يظهر هذا الرؤيا كيف كافح اليهود المؤمنون لفهم مشكلة الشر خلال فترة من المعاناة الكبيرة في اليهودية. كما يوضح العقيدة الغريبة "للملائكة" في تلك الفترة. وقد لاحظ بعض العلماء التحرير الغنوصي والمسيحي للنص.</w:t>
      </w:r>
    </w:p>
    <w:p>
      <w:pPr>
        <w:pStyle w:val="Heading4"/>
        <w:bidi/>
      </w:pPr>
      <w:r>
        <w:rPr>
          <w:lang w:val="ar_AE" w:bidi="ar_AE"/>
        </w:rPr>
        <w:t>عهد إبراهيم</w:t>
      </w:r>
    </w:p>
    <w:p>
      <w:pPr>
        <w:bidi/>
      </w:pPr>
      <w:r>
        <w:rPr>
          <w:lang w:val="ar_AE" w:bidi="ar_AE"/>
        </w:rPr>
      </w:r>
      <w:r>
        <w:rPr>
          <w:lang w:val="ar_AE" w:bidi="ar_AE"/>
        </w:rPr>
        <w:t>المؤلَّف اليهودي المنحول الذي يصف موت إبراهيم. في الوصية، عندما يأتي الملاك ميخائيل لأخذ روح إبراهيم، يرفض إبراهيم الموت. مترددًا في الإصرار على موت الرجل العجوز، يوافق ميخائيل على طلبه لرؤية كل الخلق قبل أن يموت. ينقل الملاك إبراهيم بعربة إلى السماوات حتى يتمكن من مراقبة البشرية. يصدم إبراهيم من خيانة الإنسانية لدرجة أنه يلعن الخطاة، الذين يموتون فورًا. ثم يلاحظ محاكمة روح، وعلى الرغم من أن الملائكة تشارك في المحاكمة، يلاحظ أن القاضي الرئيسي هو هابيل. تبدو مزايا الروح وعيوبها متوازنة بشكل متساوٍ، ولكن بسبب تدخل إبراهيم، يكون الحكم لصالح الروح. ثم يدرك إبراهيم شدة لعنه للخطاة، لكن الملاك يخبره أن الموت المبكر لأولئك الذين لعنهم كان وسيلة للتكفير عن خطاياهم.</w:t>
      </w:r>
    </w:p>
    <w:p>
      <w:pPr>
        <w:bidi/>
      </w:pPr>
      <w:r>
        <w:rPr>
          <w:lang w:val="ar_AE" w:bidi="ar_AE"/>
        </w:rPr>
      </w:r>
      <w:r>
        <w:rPr>
          <w:lang w:val="ar_AE" w:bidi="ar_AE"/>
        </w:rPr>
        <w:t>بعد عودته إلى الأرض، يرفض إبراهيم مرة أخرى الموت. يظهر الموت بكل رعبه ويقتل 7000 من خدم إبراهيم (الذين يُعادون إلى الحياة لاحقًا)، لكن القديس المسن لا يزال يرفض الموت. أخيرًا، يمسك الموت بيد إبراهيم وترفع الملائكة روحه إلى السماء.</w:t>
      </w:r>
    </w:p>
    <w:p>
      <w:pPr>
        <w:bidi/>
      </w:pPr>
      <w:r>
        <w:rPr>
          <w:lang w:val="ar_AE" w:bidi="ar_AE"/>
        </w:rPr>
      </w:r>
      <w:r>
        <w:rPr>
          <w:lang w:val="ar_AE" w:bidi="ar_AE"/>
        </w:rPr>
        <w:t>توجد الرواية في عدة مخطوطات يونانية، أقدمها ربما يعود إلى القرن الثالث عشر الميلادي، وكذلك في السلافونية والرومانية والعربية والإثيوبية والقبطية. كانت اللغة الأصلية على الأرجح العبرية، من القرن الأول الميلادي، وربما تم ترجمة العمل إلى اليونانية بواسطة مسيحي. يوجد أيضًا نسخة أقصر من الوصية حيث يأتي الله ليرفع روح إبراهيم أثناء حلم. لا يوجد في العمل محاولة لتقديم بيان لاهوتي، لكن تصوير الملاك ميخائيل والموت نموذجي للفكر اليهودي في القرن الأول.</w:t>
      </w:r>
    </w:p>
    <w:p>
      <w:pPr>
        <w:pStyle w:val="Heading4"/>
        <w:bidi/>
      </w:pPr>
      <w:r>
        <w:rPr>
          <w:lang w:val="ar_AE" w:bidi="ar_AE"/>
        </w:rPr>
        <w:t>سفر الأعمال المنحول</w:t>
      </w:r>
    </w:p>
    <w:p>
      <w:pPr>
        <w:bidi/>
      </w:pPr>
      <w:r>
        <w:rPr>
          <w:lang w:val="ar_AE" w:bidi="ar_AE"/>
        </w:rPr>
      </w:r>
      <w:r>
        <w:rPr>
          <w:lang w:val="ar_AE" w:bidi="ar_AE"/>
        </w:rPr>
        <w:t>كتابات يُزعم أنها روايات عن إنجازات رسل لم تُسجل في الكتاب المقدس.</w:t>
      </w:r>
    </w:p>
    <w:p>
      <w:pPr>
        <w:pStyle w:val="Heading4"/>
        <w:bidi/>
      </w:pPr>
      <w:r>
        <w:rPr>
          <w:lang w:val="ar_AE" w:bidi="ar_AE"/>
        </w:rPr>
        <w:t>أعمال بيلاطس</w:t>
      </w:r>
    </w:p>
    <w:p>
      <w:pPr>
        <w:bidi/>
      </w:pPr>
      <w:r>
        <w:rPr>
          <w:lang w:val="ar_AE" w:bidi="ar_AE"/>
        </w:rPr>
      </w:r>
      <w:r>
        <w:rPr>
          <w:b/>
          <w:lang w:val="ar_AE" w:bidi="ar_AE"/>
        </w:rPr>
        <w:t>انظر</w:t>
      </w:r>
      <w:r>
        <w:rPr>
          <w:lang w:val="ar_AE" w:bidi="ar_AE"/>
        </w:rPr>
        <w:t xml:space="preserve"> أعمال بيلاطس (أدناه).</w:t>
      </w:r>
    </w:p>
    <w:p>
      <w:pPr>
        <w:pStyle w:val="Heading4"/>
        <w:bidi/>
      </w:pPr>
      <w:r>
        <w:rPr>
          <w:lang w:val="ar_AE" w:bidi="ar_AE"/>
        </w:rPr>
        <w:t>نهاية العالم لآدم</w:t>
      </w:r>
    </w:p>
    <w:p>
      <w:pPr>
        <w:bidi/>
      </w:pPr>
      <w:r>
        <w:rPr>
          <w:lang w:val="ar_AE" w:bidi="ar_AE"/>
        </w:rPr>
      </w:r>
      <w:r>
        <w:rPr>
          <w:lang w:val="ar_AE" w:bidi="ar_AE"/>
        </w:rPr>
        <w:t>أحد أفضل الأمثلة على الأدب الغنوصي الأبوكاليبتي. في عام 1946، اكتشف عامل مزرعة عددًا من النصوص القديمة في كهف على بعد حوالي 6 أميال (10 كيلومترات) شمال مدينة نجع حمادي المصرية. شملت الاكتشافات 13 مخطوطة (أسلاف الكتب المجلدة) من أصل مسيحي وغير مسيحي. لم يتم الكشف عن الاكتشاف فورًا، لذا لم يتمكن العالم الفرنسي جان دوريس من الكشف عن وجود نهاية العالم لآدم للجمهور حتى عام 1958. كتب هذا النص باللغة القبطية ويعتبر الأخير من بين خمسة أعمال في المخطوطة الخامسة.</w:t>
      </w:r>
    </w:p>
    <w:p>
      <w:pPr>
        <w:bidi/>
      </w:pPr>
      <w:r>
        <w:rPr>
          <w:lang w:val="ar_AE" w:bidi="ar_AE"/>
        </w:rPr>
      </w:r>
      <w:r>
        <w:rPr>
          <w:lang w:val="ar_AE" w:bidi="ar_AE"/>
        </w:rPr>
        <w:t>على الرغم من أن الهوية الحقيقية للمؤلف غير معروفة، فإن العنوان الفرعي ينسب الكتاب زوراً إلى آدم أو شيث: "رؤيا كشفها آدم لابنه شيث في السنة السبع مئة." غالباً ما تم تصوير شيث في دور ناقل الحقيقة من قبل كتاب الأدب الغنوصي (على سبيل المثال، إنجيل المصريين، ملخص شيم).</w:t>
      </w:r>
    </w:p>
    <w:p>
      <w:pPr>
        <w:bidi/>
      </w:pPr>
      <w:r>
        <w:rPr>
          <w:lang w:val="ar_AE" w:bidi="ar_AE"/>
        </w:rPr>
      </w:r>
      <w:r>
        <w:rPr>
          <w:lang w:val="ar_AE" w:bidi="ar_AE"/>
        </w:rPr>
        <w:t>أقدم نسخة موجودة من رؤيا آدم تعود إلى حوالي 300 إلى 350 ميلادي، على الرغم من أنه قد يكون قد كُتب قبل ذلك بكثير. أدت إشاراته الغنوصية المتكررة واعتماده على التاريخ اليهودي وتلميحاته إلى المعمودية إلى افتراض بعض العلماء أن أصله يعود إلى الطوائف اليهودية المعمدانية في القرون الأولى والثانية. توجد أيضًا أوجه تشابه بين هذا العمل وأدب المانويين في القرن الثالث (نوع من الغنوصية).</w:t>
      </w:r>
    </w:p>
    <w:p>
      <w:pPr>
        <w:bidi/>
      </w:pPr>
      <w:r>
        <w:rPr>
          <w:lang w:val="ar_AE" w:bidi="ar_AE"/>
        </w:rPr>
      </w:r>
      <w:r>
        <w:rPr>
          <w:lang w:val="ar_AE" w:bidi="ar_AE"/>
        </w:rPr>
        <w:t>رؤيا آدم ذات أهمية كبيرة لطلاب أصول المسيحية. لسنوات عديدة، ناقش العلماء ما إذا كانت الديانة الغنوصية انشقاقًا هرطوقيًا عن المسيحية أم أنها كانت حركة ذات أصول مستقلة. جادل بعض العلماء بأن رؤيا آدم هي مثال على الغنوصية المبكرة والمستقلة. إذا ثبتت صحة ذلك، فإن النقاش سيصبح بالتأكيد أبسط.</w:t>
      </w:r>
    </w:p>
    <w:p>
      <w:pPr>
        <w:bidi/>
      </w:pPr>
      <w:r>
        <w:rPr>
          <w:lang w:val="ar_AE" w:bidi="ar_AE"/>
        </w:rPr>
      </w:r>
      <w:r>
        <w:rPr>
          <w:lang w:val="ar_AE" w:bidi="ar_AE"/>
        </w:rPr>
        <w:t>بالإضافة إلى مقدمته وخاتمته، يمكن تقسيم نهاية آدم إلى ثلاثة أجزاء: ملخص آدم للأحداث الماضية المهمة، تنبؤات بمحاولات القضاء على البشرية من قبل الإله الخالق الشرير، وتنبؤات عن قدوم المستنير الذي سيظهر لشعبه الطريق إلى الله الحقيقي.</w:t>
      </w:r>
    </w:p>
    <w:p>
      <w:pPr>
        <w:bidi/>
      </w:pPr>
      <w:r>
        <w:rPr>
          <w:lang w:val="ar_AE" w:bidi="ar_AE"/>
        </w:rPr>
      </w:r>
      <w:r>
        <w:rPr>
          <w:lang w:val="ar_AE" w:bidi="ar_AE"/>
        </w:rPr>
        <w:t>تبدأ نهاية العالم مع آدم، الذي يُفترض أنه على فراش الموت، يكشف الأسرار المستقبلية لشعب الغنوصية إلى شيث. تم نقل هذه الأسرار إليه بشكل غامض من قبل ثلاثة كائنات ملائكية. يندب آدم حالته من العبودية الدائمة للإله الخالق الشرير، التي نتجت عن السقوط وفقدان البشرية للمعرفة (الغنوص). وكما هو معتاد في الأدب الغنوصي، يتم رسم تمييز حاد بين الإله الخالق الشرير الذي يحكم الأرض والإله الحقيقي للكون، الذي يجلب معرفته الحياة الحقيقية. يتنبأ آدم بأن الإله الخالق سيحاول بغيرة تدمير البشرية بواسطة الطوفان (قصة نوح) وبالنار (قصة سدوم وعمورة) وبالتالي منع البشرية من معرفة الإله الحقيقي. ومع ذلك، سيتم إحباط هذه المحاولات بتدخل الكائنات الملائكية المرسلة من إله الحقيقة. أخيرًا، سيرسل الإله الحقيقي المنير الذي سيعلم البشرية الغنوص حتى يعرفوه. سيحاول الإله الخالق هزيمة المنير لكنه سيتمكن فقط من إيذاء جسده المادي. مع انتشار رسالة المنير، ستتحول البشرية عن الإله الخالق وتبحث عن الإله الحقيقي من خلال الغنوص</w:t>
      </w:r>
      <w:r>
        <w:rPr>
          <w:i/>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الغنوصية</w:t>
      </w:r>
      <w:r>
        <w:rPr>
          <w:lang w:val="ar_AE" w:bidi="ar_AE"/>
        </w:rPr>
        <w:t>.</w:t>
      </w:r>
    </w:p>
    <w:p>
      <w:pPr>
        <w:pStyle w:val="Heading4"/>
        <w:bidi/>
      </w:pPr>
      <w:r>
        <w:rPr>
          <w:lang w:val="ar_AE" w:bidi="ar_AE"/>
        </w:rPr>
        <w:t>سفر آدم المنحول</w:t>
      </w:r>
    </w:p>
    <w:p>
      <w:pPr>
        <w:bidi/>
      </w:pPr>
      <w:r>
        <w:rPr>
          <w:lang w:val="ar_AE" w:bidi="ar_AE"/>
        </w:rPr>
      </w:r>
      <w:r>
        <w:rPr>
          <w:lang w:val="ar_AE" w:bidi="ar_AE"/>
        </w:rPr>
        <w:t>سجل لحياة وموت آدم وحواء مكتوب باللاتينية، وفي نسخة يونانية تُعرف باسم نهاية موسى. توجد أيضًا نسخ صغيرة أخرى من أصل مسيحي مبكر. مثل الكتابات الأبوكريفية الأخرى، العمل خيالي ومؤلفه غير معروف.</w:t>
      </w:r>
    </w:p>
    <w:p>
      <w:pPr>
        <w:bidi/>
      </w:pPr>
      <w:r>
        <w:rPr>
          <w:lang w:val="ar_AE" w:bidi="ar_AE"/>
        </w:rPr>
      </w:r>
      <w:r>
        <w:rPr>
          <w:lang w:val="ar_AE" w:bidi="ar_AE"/>
        </w:rPr>
        <w:t>وفقًا للرواية اللاتينية، بعد طردهم من الجنة، كان آدم وحواء جائعين وغير قادرين على العثور على الطعام لمدة سبعة أيام. في يأسها، اقترحت حواء التائبة، التي تحملت مسؤولية تذوق الفاكهة المحرمة، أن يقتلها آدم. رفض، وبعد البحث نجوا بأكل طعام الحيوانات. اقترح آدم أنه ككفارة يجب أن يقفوا صائمين في النهر حتى أعناقهم لمدة 40 يومًا، هو في نهر دجلة، وهي في نهر الأردن. بعد 18 يومًا، جاء الشيطان إلى حواء في هيئة ملاك، وأخبرها أن الرب قد قبل كفارتها، وأقنعها بمغادرة النهر. عندما جاءت إلى نهر دجلة حيث كان آدم، أدركت حواء أن الشيطان هو من تحدث إليها. ثم أوضح الشيطان أن سبب سقوطه كان رفضه عبادة الإنسان، الكائن الأدنى.</w:t>
      </w:r>
    </w:p>
    <w:p>
      <w:pPr>
        <w:bidi/>
      </w:pPr>
      <w:r>
        <w:rPr>
          <w:lang w:val="ar_AE" w:bidi="ar_AE"/>
        </w:rPr>
      </w:r>
      <w:r>
        <w:rPr>
          <w:lang w:val="ar_AE" w:bidi="ar_AE"/>
        </w:rPr>
        <w:t>ثم يُرسل الملاك ميخائيل إلى آدم بالبذور حتى يتعلم حرث الأرض. في حلم ترى حواء قايين يقتل هابيل، وفي محاولة لمنع القتل بفصل الأخوين، يصبح قايين مزارعًا وهابيل راعيًا. بعد ذلك يولد ابن ثالث، شيث. يتلقى آدم رسالة من الله بأنه سيموت لأنه أطاع كلمة زوجته بدلاً من تعليمات الله. عندما يكون آدم لاحقًا في ألم وقريبًا من الموت، يشرح لشيث أن الشيطان أغرى حواء لتأكل الفاكهة المحرمة وأنها بدورها أقنعته بتذوقها. يسافر شيث وحواء إلى بوابات الجنة للتوسل إلى الله من أجل حياة آدم. في الطريق يتعرض شيث لهجوم ويعضه ثعبان. في الجنة، يشرح لهم ميخائيل أن آدم يجب أن يموت. يشهد شيث دفن آدم وهابيل.</w:t>
      </w:r>
    </w:p>
    <w:p>
      <w:pPr>
        <w:bidi/>
      </w:pPr>
      <w:r>
        <w:rPr>
          <w:lang w:val="ar_AE" w:bidi="ar_AE"/>
        </w:rPr>
      </w:r>
      <w:r>
        <w:rPr>
          <w:lang w:val="ar_AE" w:bidi="ar_AE"/>
        </w:rPr>
        <w:t>قبل وفاة حواء في الأسبوع التالي، تطلب من سيث أن يسجل حياة والديه على ألواح من الحجر والطين، حتى إذا أظهر الرب غضبه على العالم بالماء، يذوب الطين ويبقى الحجر؛ وإذا كان بالنار، يتكسر الحجر ويصبح الطين صلبًا. كما تحذر حواء سيث من الحداد لمدة ستة أيام فقط وليس في يوم السبت.</w:t>
      </w:r>
    </w:p>
    <w:p>
      <w:pPr>
        <w:bidi/>
      </w:pPr>
      <w:r>
        <w:rPr>
          <w:lang w:val="ar_AE" w:bidi="ar_AE"/>
        </w:rPr>
      </w:r>
      <w:r>
        <w:rPr>
          <w:lang w:val="ar_AE" w:bidi="ar_AE"/>
        </w:rPr>
        <w:t>نص النسخة اليونانية مشابه لنص النسخة اللاتينية، باستثناء أن النسخة اليونانية تتضمن وصفًا لقيامة آدم (أضيف لاحقًا إلى اللاتينية) وسردًا مفصلًا من حواء عن إغوائها وسقوطها. كما يتم وصف دفن آدم ورفض الأرض في البداية قبول جثة هابيل المقتول بشكل مفصل في النسخة اليونانية. من المحتمل أن تكون كلا النسختين مستمدة من أصول عبرية تعود إلى القرن الأول الميلادي.</w:t>
      </w:r>
    </w:p>
    <w:p>
      <w:pPr>
        <w:pStyle w:val="Heading4"/>
        <w:bidi/>
      </w:pPr>
      <w:r>
        <w:rPr>
          <w:lang w:val="ar_AE" w:bidi="ar_AE"/>
        </w:rPr>
        <w:t>سفر أحيقار</w:t>
      </w:r>
    </w:p>
    <w:p>
      <w:pPr>
        <w:bidi/>
      </w:pPr>
      <w:r>
        <w:rPr>
          <w:lang w:val="ar_AE" w:bidi="ar_AE"/>
        </w:rPr>
      </w:r>
      <w:r>
        <w:rPr>
          <w:lang w:val="ar_AE" w:bidi="ar_AE"/>
        </w:rPr>
        <w:t>حكاية شعبية من الشرق الأدنى من القرن السادس أو السابع قبل الميلاد تُظهر مكافأة الجحود. وفقًا للقصة، كان أحيقار، كاتب سنحاريب، ملك آشور، مشهورًا بحكمته. رغم أنه كان بلا أطفال حتى مع وجود 60 زوجة، تبنى أحيقار ابن أخته، نادان، ورباه ليكون خليفته في بلاط سنحاريب. قام أحيقار بتعليم ابنه بالتبني بجدية، لكنه رغم ذلك اتضح أنه سيء وحتى زوّر وثائق لإدانة من أحسن إليه بالإعدام. نجا أحيقار بفضل صداقته مع الجلاد وتم إخفاؤه حتى هدأ غضب الملك. لاحقًا، عندما تمنى سنحاريب الحصول على حكمته، أُحضر أحيقار إلى المشهد، بشعر طويل ومشعث وأظافر مثل مخالب النسور. مرة أخرى في نعمة الملك، وبخ أحيقار بشدة ابن أخيه الغير نزيه. استجابةً لتوبيخ أحيقار، انتفخ جسد نادان وانفجر بطنه.</w:t>
      </w:r>
    </w:p>
    <w:p>
      <w:pPr>
        <w:bidi/>
      </w:pPr>
      <w:r>
        <w:rPr>
          <w:lang w:val="ar_AE" w:bidi="ar_AE"/>
        </w:rPr>
      </w:r>
      <w:r>
        <w:rPr>
          <w:lang w:val="ar_AE" w:bidi="ar_AE"/>
        </w:rPr>
        <w:t>قصة أحيقار لها تشابهات مثيرة للاهتمام مع كتب الحكمة في العهد القديم وأيضًا مع بعض أمثال يسوع. ترد إشارات إلى أحيقار في الكتاب الأبوكريفي طوبيا، وفي الفيلسوف اليوناني ديموقريطس، وفي كتب نهاية العالم لأسباط إسرائيل الاثني عشر، وكذلك في القرآن. القصة، التي كانت في الأصل باللغة الآرامية، موجودة أيضًا بالسريانية، والعربية، والأرمنية، والحبشية، واليونانية، على الرغم من وجود اختلافات كبيرة في النسخ.</w:t>
      </w:r>
    </w:p>
    <w:p>
      <w:pPr>
        <w:pStyle w:val="Heading4"/>
        <w:bidi/>
      </w:pPr>
      <w:r>
        <w:rPr>
          <w:lang w:val="ar_AE" w:bidi="ar_AE"/>
        </w:rPr>
        <w:t>أقصوصة أخميم</w:t>
      </w:r>
    </w:p>
    <w:p>
      <w:pPr>
        <w:bidi/>
      </w:pPr>
      <w:r>
        <w:rPr>
          <w:lang w:val="ar_AE" w:bidi="ar_AE"/>
        </w:rPr>
      </w:r>
      <w:r>
        <w:rPr>
          <w:lang w:val="ar_AE" w:bidi="ar_AE"/>
        </w:rPr>
        <w:t xml:space="preserve">وثيقة وجدت في قبر في أخميم في مصر وتحتوي على إنجيل بطرس المنحول. </w:t>
      </w:r>
      <w:r>
        <w:rPr>
          <w:i/>
          <w:lang w:val="ar_AE" w:bidi="ar_AE"/>
        </w:rPr>
        <w:t>انظر</w:t>
      </w:r>
      <w:r>
        <w:rPr>
          <w:lang w:val="ar_AE" w:bidi="ar_AE"/>
        </w:rPr>
        <w:t xml:space="preserve"> بطرس، الوعظ (أدناه).</w:t>
      </w:r>
    </w:p>
    <w:p>
      <w:pPr>
        <w:pStyle w:val="Heading4"/>
        <w:bidi/>
      </w:pPr>
      <w:r>
        <w:rPr>
          <w:lang w:val="ar_AE" w:bidi="ar_AE"/>
        </w:rPr>
        <w:t>ألوغينيس سوبريم</w:t>
      </w:r>
    </w:p>
    <w:p>
      <w:pPr>
        <w:bidi/>
      </w:pPr>
      <w:r>
        <w:rPr>
          <w:lang w:val="ar_AE" w:bidi="ar_AE"/>
        </w:rPr>
      </w:r>
      <w:r>
        <w:rPr>
          <w:lang w:val="ar_AE" w:bidi="ar_AE"/>
        </w:rPr>
        <w:t>عمل غنوصي ("الغريب الأعلى")، اكتشف في عام 1946 في جرة بالقرب من نجع حمادي (مصر). ذكر المؤرخ النيوأفلاطوني بورفيريوس، وكذلك الكتابات المسيحية السريانية اللاحقة ضد الهرطقة، أعمال ألوجينيس (الذي يعني اسمه "الغريب" أو "الأجنبي"). يحتوي ألوجينيس الأعلى، وهو "نهاية العالم" الغنوصية المكتوبة باللغة القبطية، على سرد لخلق العالم العلوي، ممجداً باربيلو، الأم السماوية. النسخة الموجودة صنعت خلال القرن الرابع، ولكن الأصل قد يعود إلى القرن الثاني.</w:t>
      </w:r>
    </w:p>
    <w:p>
      <w:pPr>
        <w:pStyle w:val="Heading4"/>
        <w:bidi/>
      </w:pPr>
      <w:r>
        <w:rPr>
          <w:lang w:val="ar_AE" w:bidi="ar_AE"/>
        </w:rPr>
        <w:t>أعمال أندراوس</w:t>
      </w:r>
    </w:p>
    <w:p>
      <w:pPr>
        <w:bidi/>
      </w:pPr>
      <w:r>
        <w:rPr>
          <w:lang w:val="ar_AE" w:bidi="ar_AE"/>
        </w:rPr>
      </w:r>
      <w:r>
        <w:rPr>
          <w:lang w:val="ar_AE" w:bidi="ar_AE"/>
        </w:rPr>
        <w:t>عمل غير موثوق يصف المعجزات المزعومة واستشهاد الرسول أندراوس، شقيق بطرس، في اليونان. موضوعه هو فضيلة الابتعاد عن المادية والقيم الزائلة للعالم إلى الزهد المرتبط بتكريس الحياة لله. أقدم جزء متاح موجود في الفاتيكان. من المحتمل أن الأصل يعود إلى القرن الثاني الميلادي وكان طويلًا ومملًا. شعر غريغوري من تورز في القرن السادس أن له قيمة، فكتب حسابًا موجزًا لمعجزات أندراوس من أصل، مفقود الآن. ربما تم تداول رواية استشهاد أندراوس بشكل منفصل.</w:t>
      </w:r>
    </w:p>
    <w:p>
      <w:pPr>
        <w:bidi/>
      </w:pPr>
      <w:r>
        <w:rPr>
          <w:lang w:val="ar_AE" w:bidi="ar_AE"/>
        </w:rPr>
      </w:r>
      <w:r>
        <w:rPr>
          <w:lang w:val="ar_AE" w:bidi="ar_AE"/>
        </w:rPr>
        <w:t>من بين العديد من المعجزات التي سجلها غريغوري كانت واحدة تتعلق بإكسوس، شاب نبيل من سالونيك، الذي، بعد أن سمع عن وعظ أندرو ومعجزاته، يأتي إليه في فيليبي، يعتنق المسيحية، ويبقى معه. بعد أن وجدوا أن الرشوة غير مجدية ورفضوا الاستماع إلى أندرو، أشعل والدا الشاب النار في المنزل الذي يقيم فيه المسيحيون. بينما تشتعل النيران، يصلي إكسوس أن يطفئ الرب النار ويرشها بالماء. عندها تنطفئ النيران. يدعي الوالدان والجمهور أن الشاب أصبح ساحرًا، فيصعدون السلالم لدخول المنزل وقتل السكان، لكن الله يعمي المتسللين. على الرغم من أن الوقت كان ليلاً، يضيء نور من المنزل، وتعود البصر لأولئك الذين أصيبوا بالعمى، ويعتنق الجميع باستثناء والدي الشاب المسيحية. يموت الوالدان بعد فترة وجيزة، ويبقى إكسوس مع أندراوس، وينفق ميراثه على الفقراء. عند عودته إلى سالونيك، يشفي إكسوس رجلاً مشلولاً لمدة 23 عامًا، وبعد ذلك يقوم إكسوس وأندراوس بمعجزات أخرى ويعظان الناس.</w:t>
      </w:r>
    </w:p>
    <w:p>
      <w:pPr>
        <w:bidi/>
      </w:pPr>
      <w:r>
        <w:rPr>
          <w:lang w:val="ar_AE" w:bidi="ar_AE"/>
        </w:rPr>
      </w:r>
      <w:r>
        <w:rPr>
          <w:lang w:val="ar_AE" w:bidi="ar_AE"/>
        </w:rPr>
        <w:t>في باترا، تأتي خادمة ماكسيميلا، زوجة الحاكم أيجاتيس، إلى أندراوس وتتوسل إليه أن يشفي سيدتها، التي تعاني من حمى شديدة لدرجة أن زوجها يقف بجانب سريرها مهددًا بقتل نفسه بسيف في اللحظة التي تموت فيها. قائلاً للحاكم أن يضع سيفه جانبًا، يأخذ أندراوس يد ماكسيميلا وتتركها الحمى. وبعد أن أمر بإحضار الطعام لها، يرفض أندراوس عرض أيجاتيس بمئة قطعة من الفضة. بعد أداء العديد من المعجزات في المدينة، يتلقى أندراوس رسالة من ماكسيميلا ليأتي ويشفي عبد أخ الحاكم، ستراتوكليس. يعيد الرسول الصبي إلى صحته، ويؤمن سيده.</w:t>
      </w:r>
    </w:p>
    <w:p>
      <w:pPr>
        <w:bidi/>
      </w:pPr>
      <w:r>
        <w:rPr>
          <w:lang w:val="ar_AE" w:bidi="ar_AE"/>
        </w:rPr>
      </w:r>
      <w:r>
        <w:rPr>
          <w:lang w:val="ar_AE" w:bidi="ar_AE"/>
        </w:rPr>
        <w:t>ماكسيميلا، على غضب زوجها، تقضي وقتًا طويلاً في الاستماع إلى وعظ أندرو وتتحول أيضًا إلى المسيحية. ثم ترفض النوم مع زوجها وفي إحدى الليالي تستبدل نفسها بخادمة. تفاصيل الأحداث اللاحقة موجودة في رواية الاستشهاد. أيجاتس، في غضب، يحمل أندرو مسؤولية ابتعاد زوجته ويأمر باعتقاله. بعد الوعظ من السجن، يؤخذ أندرو ليُصلب على شاطئ البحر. عندما يرى المسيحي ستراتوكليس أندرو يتعرض لسوء المعاملة من الجنود، يشق طريقه بالقوة، ويمشي هو وأندرو معًا إلى مكان الصلب. أيجاتس، خوفًا من شقيقه، يأمر الجنود بعدم التدخل. على شاطئ البحر يتبع الجنود أمر الحاكم بأن يُربط أندرو، وليس يُسمّر، على الصليب حتى تكون وفاته بطيئة ويأكله الكلاب. بعد يومين لا يزال يتحدث إلى الناس من على الصليب، ويأتي الكثيرون إلى أيجاتس مطالبين بإطلاق سراح أندرو. عند وصوله إلى المكان، يرى الحاكم أن أندرو لا يزال حيًا، ويقترب أيجاتس من الرسول لإطلاق سراحه. يطلب أندرو أن يُسمح له بالموت ولقاء ربه. بينما يشاهدون، يموت أندرو ويبكي المتفرجون بينما ماكسيميلا وستراتوكليس ينزلان جسده من الصليب. تظل ماكسيميلا بعيدة عن زوجها وتستمر كمسيحية.</w:t>
      </w:r>
    </w:p>
    <w:p>
      <w:pPr>
        <w:pStyle w:val="Heading4"/>
        <w:bidi/>
      </w:pPr>
      <w:r>
        <w:rPr>
          <w:lang w:val="ar_AE" w:bidi="ar_AE"/>
        </w:rPr>
        <w:t>قصة أندراوس</w:t>
      </w:r>
    </w:p>
    <w:p>
      <w:pPr>
        <w:bidi/>
      </w:pPr>
      <w:r>
        <w:rPr>
          <w:lang w:val="ar_AE" w:bidi="ar_AE"/>
        </w:rPr>
      </w:r>
      <w:r>
        <w:rPr>
          <w:lang w:val="ar_AE" w:bidi="ar_AE"/>
        </w:rPr>
        <w:t>شظية أسطورية موجودة فقط باللغة القبطية. في الأسطورة التي تعود إلى أواخر القرن الثاني الميلادي، تقتل امرأة طفلها في الصحراء وتعطي البقايا لكلب. تهرب عندما يقترب الرسول أندراوس وفليمون، لكن الكلب يخبر بما حدث. يصلي أندراوس ويُعاد الطفل إلى الحياة بعد أن يتقيأه الكلب، ويضحك ويبكي.</w:t>
      </w:r>
    </w:p>
    <w:p>
      <w:pPr>
        <w:pStyle w:val="Heading4"/>
        <w:bidi/>
      </w:pPr>
      <w:r>
        <w:rPr>
          <w:lang w:val="ar_AE" w:bidi="ar_AE"/>
        </w:rPr>
        <w:t>أعمال أندراوس ومتياس</w:t>
      </w:r>
    </w:p>
    <w:p>
      <w:pPr>
        <w:bidi/>
      </w:pPr>
      <w:r>
        <w:rPr>
          <w:lang w:val="ar_AE" w:bidi="ar_AE"/>
        </w:rPr>
      </w:r>
      <w:r>
        <w:rPr>
          <w:lang w:val="ar_AE" w:bidi="ar_AE"/>
        </w:rPr>
        <w:t>وثيقة طويلة ذات مصداقية مشكوك فيها للغاية، يرجع تاريخها على الأرجح إلى أواخر القرن الثاني الميلادي. كان هذا الكتاب واحدًا من العديد من "الأعمال" المنحولة التي تهدف إلى استكمال سفر أعمال الرسل في العهد الجديد من خلال تقديم المزيد من المعلومات عن الرسل. وصف المؤرخ الكنسي في القرن الرابع يوسابيوس هذا العمل وغيره من الأعمال المشابهة بأنه هرطقي، سخيف، وزائف.</w:t>
      </w:r>
    </w:p>
    <w:p>
      <w:pPr>
        <w:bidi/>
      </w:pPr>
      <w:r>
        <w:rPr>
          <w:lang w:val="ar_AE" w:bidi="ar_AE"/>
        </w:rPr>
      </w:r>
      <w:r>
        <w:rPr>
          <w:lang w:val="ar_AE" w:bidi="ar_AE"/>
        </w:rPr>
        <w:t>في هذه القصة، يلقي الرسل القرعة لتحديد أين يجب أن يذهب كل منهم. يُرسل متياس (متى في بعض النسخ) إلى بلد آكلي البشر، حيث يحتاج قريبًا إلى الإنقاذ من وليمة آكلي لحوم البشر. ثم يرسل الرب أندراوس لإنقاذه. يصل أندراوس في الوقت المناسب للقيام بذلك، ثم يُحمل متياس بواسطة سحابة. الآن وحده، يُعتقل أندراوس ويُعذب، حيث يُجر عبر المدينة التي يكاد يدمرها باستدعاء الماء من تمثال. في النهاية، يتأثر الناس بمعجزات أندراوس، فيتوبون ويطلقون سراحه. بعد ذلك، يرسم أندراوس خطة لبناء كنيسة، ويتم بناؤها، ويعمد الناس، ويعطيهم فرائض الرب.</w:t>
      </w:r>
    </w:p>
    <w:p>
      <w:pPr>
        <w:pStyle w:val="Heading4"/>
        <w:bidi/>
      </w:pPr>
      <w:r>
        <w:rPr>
          <w:lang w:val="ar_AE" w:bidi="ar_AE"/>
        </w:rPr>
        <w:t>أعمال أندراوس وبولس</w:t>
      </w:r>
    </w:p>
    <w:p>
      <w:pPr>
        <w:bidi/>
      </w:pPr>
      <w:r>
        <w:rPr>
          <w:lang w:val="ar_AE" w:bidi="ar_AE"/>
        </w:rPr>
      </w:r>
      <w:r>
        <w:rPr>
          <w:lang w:val="ar_AE" w:bidi="ar_AE"/>
        </w:rPr>
        <w:t>قصة منحولة مجزأة، موجودة فقط في شظايا قبطية، عن وصول الرسولين أندراوس وبولس عن طريق البحر إلى مدينة. في القصة، يزور بولس العالم السفلي بعد أن طلب من أندراوس إنقاذه. هناك يلتقي يهوذا، الذي يشرح أنه عبد الشيطان بعد أن غفر له يسوع على الخيانة. ينقذ أندراوس بولس، الذي يعود حاملاً قطعة من الخشب. على الرغم من أن أندراوس يُطلب منه شفاء طفل، إلا أن بعض اليهود يشككون وتبقى أبواب المدينة مغلقة أمام الرسل. يضرب بولس الأبواب بقطعة الخشب، فتبتلعها الأرض. مندهشين من المعجزة، يتحول 27,000 يهودي إلى الإيمان.</w:t>
      </w:r>
    </w:p>
    <w:p>
      <w:pPr>
        <w:pStyle w:val="Heading4"/>
        <w:bidi/>
      </w:pPr>
      <w:r>
        <w:rPr>
          <w:lang w:val="ar_AE" w:bidi="ar_AE"/>
        </w:rPr>
        <w:t>رسالة الرسل</w:t>
      </w:r>
    </w:p>
    <w:p>
      <w:pPr>
        <w:bidi/>
      </w:pPr>
      <w:r>
        <w:rPr>
          <w:lang w:val="ar_AE" w:bidi="ar_AE"/>
        </w:rPr>
      </w:r>
      <w:r>
        <w:rPr>
          <w:lang w:val="ar_AE" w:bidi="ar_AE"/>
        </w:rPr>
        <w:t>رسالة تزعم أنها من الرسل الأحد عشر إلى الكنائس "في الشرق والغرب، في الشمال والجنوب، تعلن وتبلغكم ما يتعلق بربنا يسوع المسيح." يعتقد البعض أن الرسالة كتبت في آسيا الصغرى حوالي عام 160 ميلادي؛ بينما يعتقد آخرون أنها نشأت في مصر. من المحتمل أن تكون مؤرخة بالقرب من منتصف القرن الثاني. يوجد مخطوطة قبطية مشوهة من القرن الرابع أو الخامس، نسخة كاملة باللغة الإثيوبية، وجزء باللغة اللاتينية. كانت الرسالة غير معروفة حتى اكتشاف المخطوطة القبطية في عام 1895.</w:t>
      </w:r>
    </w:p>
    <w:p>
      <w:pPr>
        <w:bidi/>
      </w:pPr>
      <w:r>
        <w:rPr>
          <w:lang w:val="ar_AE" w:bidi="ar_AE"/>
        </w:rPr>
      </w:r>
      <w:r>
        <w:rPr>
          <w:lang w:val="ar_AE" w:bidi="ar_AE"/>
        </w:rPr>
        <w:t>بعد المقدمة، هناك إعلان بأن "ربنا ومخلصنا يسوع المسيح هو ابن الله الذي أرسله الله رب العالم كله." ثم يتبع ذلك ملخص لعدد من الحوادث من الأناجيل، بما في ذلك بيان سلبي للقاعدة الذهبية: "أحبوا أعداءكم، وما لا تريدون أن يفعله الناس بكم، لا تفعلوه بأحد." يقدم الفصل 24 موضوع القيامة متبوعًا بسلسلة من الأسئلة من التلاميذ مع إجابات من يسوع. تظهر نبوءة عن تحول بولس في الفصل 31. في الفصل 43، يتم تحديد العذارى الحكيمات الخمس على أنهن "الإيمان والمحبة والنعمة والسلام والأمل"؛ وأسماء الجاهلات هي "المعرفة، الفهم (الإدراك)، الطاعة، الصبر، والرحمة." تنسيق السؤال والجواب لجزء كبير من العمل يذكرنا بأسلوب بعض النصوص الموجودة في مكتبة الغنوصية في نجع حمادي، خاصة أبوكريفا يوحنا. ومع ذلك، فإن التحذيرات بأن كيرنثوس وسيمون (الفصل 7) هما "أعداء ربنا يسوع المسيح" تجعل من الواضح أن هذا ليس وثيقة غنوصية. تحتوي الرسالة على العديد من الأدلة على التأثير الأرثوذكسي، إلى جانب مؤشرات واضحة على الابتعاد عن المسيحية الرسولية.</w:t>
      </w:r>
    </w:p>
    <w:p>
      <w:pPr>
        <w:pStyle w:val="Heading4"/>
        <w:bidi/>
      </w:pPr>
      <w:r>
        <w:rPr>
          <w:lang w:val="ar_AE" w:bidi="ar_AE"/>
        </w:rPr>
        <w:t>بشارة الاثنى عشر رسولًا</w:t>
      </w:r>
    </w:p>
    <w:p>
      <w:pPr>
        <w:bidi/>
      </w:pPr>
      <w:r>
        <w:rPr>
          <w:lang w:val="ar_AE" w:bidi="ar_AE"/>
        </w:rPr>
      </w:r>
      <w:r>
        <w:rPr>
          <w:lang w:val="ar_AE" w:bidi="ar_AE"/>
        </w:rPr>
        <w:t xml:space="preserve">واحد من عدد كبير من "الأناجيل" الهرطقية التي كانت تتداول في القرون الأولى من الكنيسة المسيحية إلى جانب أناجيل متى ومرقس ولوقا ويوحنا. تم ذكر إنجيل الرسل الاثني عشر لأول مرة بالاسم في تعليقات على </w:t>
      </w:r>
      <w:hyperlink r:id="rId2847">
        <w:r>
          <w:rPr>
            <w:lang w:val="ar_AE" w:bidi="ar_AE"/>
          </w:rPr>
          <w:rPr>
            <w:color w:val="0000EE"/>
            <w:u w:val="single"/>
          </w:rPr>
          <w:t>لوقا 1:1</w:t>
        </w:r>
      </w:hyperlink>
      <w:r>
        <w:rPr>
          <w:lang w:val="ar_AE" w:bidi="ar_AE"/>
        </w:rPr>
        <w:t xml:space="preserve"> من قبل اللاهوتي المسيحي أوريجانوس (حوالي 185–254 م). يعتقد بعض العلماء أنه قد يكون نفس إنجيل الأبيونيين، المذكور في بعض الكتابات المسيحية المبكرة. لا يُعرف شيء بشكل مباشر عن إنجيل الرسل الاثني عشر.</w:t>
      </w:r>
    </w:p>
    <w:p>
      <w:pPr>
        <w:pStyle w:val="Heading4"/>
        <w:bidi/>
      </w:pPr>
      <w:r>
        <w:rPr>
          <w:lang w:val="ar_AE" w:bidi="ar_AE"/>
        </w:rPr>
        <w:t>بشارة الطفولة العربية</w:t>
      </w:r>
    </w:p>
    <w:p>
      <w:pPr>
        <w:bidi/>
      </w:pPr>
      <w:r>
        <w:rPr>
          <w:lang w:val="ar_AE" w:bidi="ar_AE"/>
        </w:rPr>
      </w:r>
      <w:r>
        <w:rPr>
          <w:lang w:val="ar_AE" w:bidi="ar_AE"/>
        </w:rPr>
        <w:t>واحد من عدة "بشاير الميلاد" الموجودة في العهد الجديد المنحول. يحتوي هذا الإنجيل من حوالي القرن الخامس على رواية عن ولادة يسوع، بما في ذلك زيارات الرعاة والمجوس، والهرب إلى مصر، والمعجزات التي قام بها يسوع كطفل. تُعطى تفاصيل عن الفترة المبكرة من حياة يسوع، والتي لا تذكرها الأناجيل القانونية (متى، مرقس، لوقا، يوحنا). جانب مثير للاهتمام من قصص المعجزات هو دور مريم، والدة يسوع، في العديد منها، على عكس سجل المعجزات في الأناجيل القانونية. قد يكون الإنجيل العربي قد كُتب بالسريانية وترجم إلى العربية. بعض قصصه توجد أيضًا في القرآن وكتابات إسلامية أخرى. يكشف دراسة هذا الإنجيل الأبوكريفي عن تباينه الحاد مع الروايات القانونية، ولكنه يشير أيضًا إلى مدى تأثير هذه الكتابات المماثلة على تزايد تبجيل العذراء مريم.</w:t>
      </w:r>
    </w:p>
    <w:p>
      <w:pPr>
        <w:pStyle w:val="Heading4"/>
        <w:bidi/>
      </w:pPr>
      <w:r>
        <w:rPr>
          <w:lang w:val="ar_AE" w:bidi="ar_AE"/>
        </w:rPr>
        <w:t>التاريخ العربي ليوسف النجار</w:t>
      </w:r>
    </w:p>
    <w:p>
      <w:pPr>
        <w:bidi/>
      </w:pPr>
      <w:r>
        <w:rPr>
          <w:lang w:val="ar_AE" w:bidi="ar_AE"/>
        </w:rPr>
      </w:r>
      <w:r>
        <w:rPr>
          <w:lang w:val="ar_AE" w:bidi="ar_AE"/>
        </w:rPr>
        <w:t>سيرة حياة وموت يوسف في القرن الرابع الميلادي - مع معلومات يُفترض أنها مقدمة من يسوع. وفقًا لهذا الحساب، يصبح يوسف النجار أرملًا بعد أن أنجب أربعة أبناء وابنتين (الفصل 2). يُعهد إليه برعاية مريم في سنه التسعين (الفصل 14). وبالتالي، وفقًا لهذا الحساب، فإن إخوة وأخوات يسوع هم أبناء يوسف من زواج سابق. يُقال إن يوسف توفي عن عمر يناهز 111 عامًا. الوثيقة، التي توجد بنسختين عربية وقبطية، تحتوي على بيان بأن مريم "يجب أن تبحث عن نفس نهاية الحياة مثل غيرها من البشر" (الفصل 18). وبالتالي، تم تأريخها على أنها أقدم من القرن الخامس، عندما كانت فكرة "صعود مريم إلى السماء" تُروج.</w:t>
      </w:r>
    </w:p>
    <w:p>
      <w:pPr>
        <w:pStyle w:val="Heading4"/>
        <w:bidi/>
      </w:pPr>
      <w:r>
        <w:rPr>
          <w:lang w:val="ar_AE" w:bidi="ar_AE"/>
        </w:rPr>
        <w:t>رسالة أريستاس</w:t>
      </w:r>
    </w:p>
    <w:p>
      <w:pPr>
        <w:bidi/>
      </w:pPr>
      <w:r>
        <w:rPr>
          <w:lang w:val="ar_AE" w:bidi="ar_AE"/>
        </w:rPr>
      </w:r>
      <w:r>
        <w:rPr>
          <w:lang w:val="ar_AE" w:bidi="ar_AE"/>
        </w:rPr>
        <w:t>سرد مبكر للعلاقات بين اليهودية والهلينية في مصر خلال الفترة التي تم فيها ترجمة العهد القديم العبري إلى اليونانية (السبعينية). المؤلف، أريستياس، الذي يعرّف نفسه بأنه مرافق في بلاط الإسكندرية تحت حكم بطليموس فيلادلفوس الثاني (حكم من 283 إلى 247 قبل الميلاد)، يدعي تقديم معلومات حول إجراءات الترجمة. التاريخ الأكثر احتمالاً لرسالة أريستياس (تقديرات تتراوح من 200 قبل الميلاد إلى 50 ميلادي) هو نهاية القرن الثاني قبل الميلاد.</w:t>
      </w:r>
    </w:p>
    <w:p>
      <w:pPr>
        <w:bidi/>
      </w:pPr>
      <w:r>
        <w:rPr>
          <w:lang w:val="ar_AE" w:bidi="ar_AE"/>
        </w:rPr>
      </w:r>
      <w:r>
        <w:rPr>
          <w:lang w:val="ar_AE" w:bidi="ar_AE"/>
        </w:rPr>
        <w:t>كجزء من مشروع مكتبته الضخم، يظهر الملك بطليموس اهتمامًا بالشريعة اليهودية. يستغل أريستاس المناسبة لطلب تحرير جميع العبيد اليهود في المملكة مع تعويضهم، ويوافق الملك بطليموس على الطلب. يطلب الملك من الكاهن الأعظم في القدس اختيار مترجمين للمشروع. يتبع ذلك وصف طويل للهدايا المرسلة إلى أليعازر، الكاهن الأعظم، مع التركيز بشكل خاص على طاولة رائعة. ثم يصف أريستاس الهيكل والكهنة وملابس الكاهن الأعظم ونظام الدفاع عن الهيكل، يتبع ذلك وصف موجز لفلسطين ومحيطها.</w:t>
      </w:r>
    </w:p>
    <w:p>
      <w:pPr>
        <w:bidi/>
      </w:pPr>
      <w:r>
        <w:rPr>
          <w:lang w:val="ar_AE" w:bidi="ar_AE"/>
        </w:rPr>
      </w:r>
      <w:r>
        <w:rPr>
          <w:lang w:val="ar_AE" w:bidi="ar_AE"/>
        </w:rPr>
        <w:t>في القسم التالي، يتحدث الكاهن الأعظم مع أريستاس والمترجمين قبل مغادرتهم إلى الإسكندرية. يتضمن ملخص خطابه دفاعًا دقيقًا عن القانون من وجهة نظر فلسفية. يقدم الملك مأدبة فاخرة لـ 72 مترجمًا (6 من كل قبيلة) عند وصولهم إلى الإسكندرية. يقدم كل مترجم إجابة رائعة على أسئلة الملك المحددة في الليالي السبع المتتالية من الاحتفال. يتم تسجيل اسم كل مترجم وسؤاله وإجابته. ثم يكتمل العمل على جزيرة فاروس في 72 يومًا ويشيد به اليهود الإسكندريون والملك. يتم توديع المترجمين بهدايا فاخرة.</w:t>
      </w:r>
    </w:p>
    <w:p>
      <w:pPr>
        <w:bidi/>
      </w:pPr>
      <w:r>
        <w:rPr>
          <w:lang w:val="ar_AE" w:bidi="ar_AE"/>
        </w:rPr>
      </w:r>
      <w:r>
        <w:rPr>
          <w:lang w:val="ar_AE" w:bidi="ar_AE"/>
        </w:rPr>
        <w:t xml:space="preserve">في الخاتمة، يدعي المؤلف أنه كان شاهد عيان على الأحداث ويؤكد أن تقريره دقيق. هذا لا يصدقه العلماء المعاصرون. تم التعرف على جودته المزخرفة والأسطورية في القرن الخامس قبل الميلاد. كان نقاش أريستاس حول إجراءات الترجمة بوضوح إطارًا أدبيًا ملائمًا لتعليق دفاع عن اليهودية للعالم الوثني. تم دمج الليبرالية الدينية والولاء للمعتقدات اليهودية الأساسية بمهارة للمطالبة بالتسامح السياسي لليهود. العديد من تفاصيل رسالة أريستاس مشكوك فيها، لكن الصورة الأساسية لكيفية نشوء ترجمة السبعينية معقولة. </w:t>
      </w:r>
      <w:r>
        <w:rPr>
          <w:i/>
          <w:lang w:val="ar_AE" w:bidi="ar_AE"/>
        </w:rPr>
        <w:t>انظر</w:t>
      </w:r>
      <w:r>
        <w:rPr>
          <w:lang w:val="ar_AE" w:bidi="ar_AE"/>
        </w:rPr>
        <w:t xml:space="preserve"> نقاش السبعينية في </w:t>
      </w:r>
      <w:r>
        <w:rPr>
          <w:lang w:val="ar_AE" w:bidi="ar_AE"/>
        </w:rPr>
        <w:t>الكتاب المقدس، نسخ (القديمة)</w:t>
      </w:r>
      <w:r>
        <w:rPr>
          <w:lang w:val="ar_AE" w:bidi="ar_AE"/>
        </w:rPr>
        <w:t>.</w:t>
      </w:r>
    </w:p>
    <w:p>
      <w:pPr>
        <w:pStyle w:val="Heading4"/>
        <w:bidi/>
      </w:pPr>
      <w:r>
        <w:rPr>
          <w:lang w:val="ar_AE" w:bidi="ar_AE"/>
        </w:rPr>
        <w:t>بشارة الطفولة الأرمينية</w:t>
      </w:r>
    </w:p>
    <w:p>
      <w:pPr>
        <w:bidi/>
      </w:pPr>
      <w:r>
        <w:rPr>
          <w:lang w:val="ar_AE" w:bidi="ar_AE"/>
        </w:rPr>
      </w:r>
      <w:r>
        <w:rPr>
          <w:lang w:val="ar_AE" w:bidi="ar_AE"/>
        </w:rPr>
        <w:t>الحساب الأسطوري لطفولة وصبا يسوع المسيح، أحد العديد من الأناجيل الأبوكريفية التي تهدف إلى تكملة الأناجيل الأربعة في العهد الجديد من خلال تقديم المزيد من التفاصيل حول حياة يسوع المبكرة. من المحتمل أنه تم ترجمته إلى الأرمنية من أصل سرياني. يقال إن المبشرين النسطوريين جلبوا "إنجيل الطفولة" إلى أرمينيا حوالي عام 590 ميلادي، ولكن من الواضح أنه ليس الإنجيل الأرمني بشكله الحالي.</w:t>
      </w:r>
    </w:p>
    <w:p>
      <w:pPr>
        <w:bidi/>
      </w:pPr>
      <w:r>
        <w:rPr>
          <w:lang w:val="ar_AE" w:bidi="ar_AE"/>
        </w:rPr>
      </w:r>
      <w:r>
        <w:rPr>
          <w:lang w:val="ar_AE" w:bidi="ar_AE"/>
        </w:rPr>
        <w:t>تشمل مصادر الإنجيل الأرمني كتابين يحتويان على مواد أسطورية عن طفولة المسيح، وهما إنجيل يعقوب الأولي وإنجيل طفولة توما. يوسع الإنجيل الأرمني بشكل كبير المواد الموجودة في هذين النصين، مضيفًا العديد من الإضافات الجديدة إلى حياة يسوع. على سبيل المثال، يبحث يوسف عن قابلة ويلتقي بحواء، التي جاءت لتشهد تحقيق البذرة الموعودة للفادي (</w:t>
      </w:r>
      <w:hyperlink r:id="rId68">
        <w:r>
          <w:rPr>
            <w:lang w:val="ar_AE" w:bidi="ar_AE"/>
          </w:rPr>
          <w:rPr>
            <w:color w:val="0000EE"/>
            <w:u w:val="single"/>
          </w:rPr>
          <w:t>تك 3:15</w:t>
        </w:r>
      </w:hyperlink>
      <w:r>
        <w:rPr>
          <w:lang w:val="ar_AE" w:bidi="ar_AE"/>
        </w:rPr>
        <w:t>). لاحقًا، يجلب المجوس العهد الذي أعطاه آدم لابنه شيث. يُتهم يسوع بالتسبب في وفاة طفل، ويتم تبرئته عندما يُقام الطفل من الموت.</w:t>
      </w:r>
    </w:p>
    <w:p>
      <w:pPr>
        <w:pStyle w:val="Heading4"/>
        <w:bidi/>
      </w:pPr>
      <w:r>
        <w:rPr>
          <w:lang w:val="ar_AE" w:bidi="ar_AE"/>
        </w:rPr>
        <w:t>صعود إشعياء</w:t>
      </w:r>
    </w:p>
    <w:p>
      <w:pPr>
        <w:bidi/>
      </w:pPr>
      <w:r>
        <w:rPr>
          <w:lang w:val="ar_AE" w:bidi="ar_AE"/>
        </w:rPr>
      </w:r>
      <w:r>
        <w:rPr>
          <w:i/>
          <w:lang w:val="ar_AE" w:bidi="ar_AE"/>
        </w:rPr>
        <w:t>انظر</w:t>
      </w:r>
      <w:r>
        <w:rPr>
          <w:lang w:val="ar_AE" w:bidi="ar_AE"/>
        </w:rPr>
        <w:t xml:space="preserve"> صعود إشعياء (أدناه).</w:t>
      </w:r>
    </w:p>
    <w:p>
      <w:pPr>
        <w:pStyle w:val="Heading4"/>
        <w:bidi/>
      </w:pPr>
      <w:r>
        <w:rPr>
          <w:lang w:val="ar_AE" w:bidi="ar_AE"/>
        </w:rPr>
        <w:t>صعود يعقوب</w:t>
      </w:r>
    </w:p>
    <w:p>
      <w:pPr>
        <w:bidi/>
      </w:pPr>
      <w:r>
        <w:rPr>
          <w:lang w:val="ar_AE" w:bidi="ar_AE"/>
        </w:rPr>
      </w:r>
      <w:r>
        <w:rPr>
          <w:i/>
          <w:lang w:val="ar_AE" w:bidi="ar_AE"/>
        </w:rPr>
        <w:t>انظر</w:t>
      </w:r>
      <w:r>
        <w:rPr>
          <w:lang w:val="ar_AE" w:bidi="ar_AE"/>
        </w:rPr>
        <w:t xml:space="preserve"> صعود يعقوب (أدناه).</w:t>
      </w:r>
    </w:p>
    <w:p>
      <w:pPr>
        <w:pStyle w:val="Heading4"/>
        <w:bidi/>
      </w:pPr>
      <w:r>
        <w:rPr>
          <w:lang w:val="ar_AE" w:bidi="ar_AE"/>
        </w:rPr>
        <w:t>صلاة أسنات</w:t>
      </w:r>
    </w:p>
    <w:p>
      <w:pPr>
        <w:bidi/>
      </w:pPr>
      <w:r>
        <w:rPr>
          <w:lang w:val="ar_AE" w:bidi="ar_AE"/>
        </w:rPr>
      </w:r>
      <w:r>
        <w:rPr>
          <w:lang w:val="ar_AE" w:bidi="ar_AE"/>
        </w:rPr>
        <w:t>قصة يهودية عن زوجة يوسف عندما كان في مصر (</w:t>
      </w:r>
      <w:hyperlink r:id="rId2848">
        <w:r>
          <w:rPr>
            <w:lang w:val="ar_AE" w:bidi="ar_AE"/>
          </w:rPr>
          <w:rPr>
            <w:color w:val="0000EE"/>
            <w:u w:val="single"/>
          </w:rPr>
          <w:t>تكوين 41:45</w:t>
        </w:r>
      </w:hyperlink>
      <w:r>
        <w:rPr>
          <w:lang w:val="ar_AE" w:bidi="ar_AE"/>
        </w:rPr>
        <w:t>) ومعروفة بعدة ألقاب—حياة واعتراف أسنات، كتاب يوسف وأسنات، وتنوعات من الألقاب المذكورة. كانت على ما يبدو شائعة جدًا في الكنيسة المسيحية المبكرة والوسطى. تم العثور على نسخ لاتينية، سريانية، سلافونية، رومانية، وحبشية، بالإضافة إلى 40 نسخة أرمنية.</w:t>
      </w:r>
    </w:p>
    <w:p>
      <w:pPr>
        <w:bidi/>
      </w:pPr>
      <w:r>
        <w:rPr>
          <w:lang w:val="ar_AE" w:bidi="ar_AE"/>
        </w:rPr>
      </w:r>
      <w:r>
        <w:rPr>
          <w:lang w:val="ar_AE" w:bidi="ar_AE"/>
        </w:rPr>
        <w:t>يميل العلماء المعاصرون إلى رؤية مصدر الرواية في اليهودية الهلنستية السائدة في مصر من 100 قبل الميلاد إلى 100 ميلادي. يبدو أن أسينات تعمل كنموذج لأي متحول إلى اليهودية. إذا كان هذا الفهم صحيحًا، فإن القصة تقدم نظرة قيمة على المواقف الأقل قانونية لقطاع من اليهودية قبل المسيحية. يلعب الإدراك التائب لليأس من حالة المرء الخاطئة وإلقاء النفس على رحمة الله دورًا كبيرًا في القصة.</w:t>
      </w:r>
    </w:p>
    <w:p>
      <w:pPr>
        <w:bidi/>
      </w:pPr>
      <w:r>
        <w:rPr>
          <w:lang w:val="ar_AE" w:bidi="ar_AE"/>
        </w:rPr>
      </w:r>
      <w:r>
        <w:rPr>
          <w:lang w:val="ar_AE" w:bidi="ar_AE"/>
        </w:rPr>
        <w:t>الأصل كُتب على الأرجح باليونانية وينقسم إلى جزأين رئيسيين. الجزء الأول يتناول حياة أسينات المترفة قبل لقائها بيوسف، ورفضه الأولي لها بسبب عبادتها للأوثان، وتوبتها اللاحقة في الرماد. تدعو أسينات الله في الصلاة، فيرسل لها ملاكًا ليعلن لها مغفرته ويقول إن اسمها مكتوب الآن في كتاب الحياة. يعود يوسف ويعجب بجمال أسينات الجديد، متهللاً بتحولها. بمباركة فرعون يتزوجان في اليوم التالي.</w:t>
      </w:r>
    </w:p>
    <w:p>
      <w:pPr>
        <w:bidi/>
      </w:pPr>
      <w:r>
        <w:rPr>
          <w:lang w:val="ar_AE" w:bidi="ar_AE"/>
        </w:rPr>
      </w:r>
      <w:r>
        <w:rPr>
          <w:lang w:val="ar_AE" w:bidi="ar_AE"/>
        </w:rPr>
        <w:t>الجزء الثاني يصف الفترة التي جاء فيها والد يوسف، يعقوب، وعائلته إلى مصر. برغبة في أسنات، يغري الابن الأكبر لفرعون إخوة يوسف دان وجاد لمساعدته في اختطافها. يتم إحباط الخطة من قبل إخوة يوسف الآخرين، الذين يرغبون بعد ذلك في قتل دان وجاد، لكن أسنات تتوسل بنجاح من أجل حياتهم. يترك فرعون التاج ليوسف، الذي يحكم لمدة 40 عامًا ثم يعيد الحكم إلى الابن الأصغر لفرعون.</w:t>
      </w:r>
    </w:p>
    <w:p>
      <w:pPr>
        <w:pStyle w:val="Heading4"/>
        <w:bidi/>
      </w:pPr>
      <w:r>
        <w:rPr>
          <w:lang w:val="ar_AE" w:bidi="ar_AE"/>
        </w:rPr>
        <w:t>عهد أشير</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صعود موسى</w:t>
      </w:r>
    </w:p>
    <w:p>
      <w:pPr>
        <w:bidi/>
      </w:pPr>
      <w:r>
        <w:rPr>
          <w:lang w:val="ar_AE" w:bidi="ar_AE"/>
        </w:rPr>
      </w:r>
      <w:r>
        <w:rPr>
          <w:i/>
          <w:lang w:val="ar_AE" w:bidi="ar_AE"/>
        </w:rPr>
        <w:t>انظر</w:t>
      </w:r>
      <w:r>
        <w:rPr>
          <w:lang w:val="ar_AE" w:bidi="ar_AE"/>
        </w:rPr>
        <w:t xml:space="preserve"> صعود موسى (أدناه).</w:t>
      </w:r>
    </w:p>
    <w:p>
      <w:pPr>
        <w:pStyle w:val="Heading4"/>
        <w:bidi/>
      </w:pPr>
      <w:r>
        <w:rPr>
          <w:lang w:val="ar_AE" w:bidi="ar_AE"/>
        </w:rPr>
        <w:t>أعمال برنابا</w:t>
      </w:r>
    </w:p>
    <w:p>
      <w:pPr>
        <w:bidi/>
      </w:pPr>
      <w:r>
        <w:rPr>
          <w:lang w:val="ar_AE" w:bidi="ar_AE"/>
        </w:rPr>
      </w:r>
      <w:r>
        <w:rPr>
          <w:lang w:val="ar_AE" w:bidi="ar_AE"/>
        </w:rPr>
        <w:t>وثيقة واحدة من عدة دورات متميزة من التقليد حول برنابا، رفيق الرسول بولس، هذه تربطه بقبرص. هذا العمل، الذي يحمل العنوان الكامل رحلات واستشهاد القديس برنابا الرسول، ربما تم تأليفه في قبرص في نهاية القرن الخامس أو بداية القرن السادس الميلادي.</w:t>
      </w:r>
    </w:p>
    <w:p>
      <w:pPr>
        <w:bidi/>
      </w:pPr>
      <w:r>
        <w:rPr>
          <w:lang w:val="ar_AE" w:bidi="ar_AE"/>
        </w:rPr>
      </w:r>
      <w:r>
        <w:rPr>
          <w:lang w:val="ar_AE" w:bidi="ar_AE"/>
        </w:rPr>
        <w:t xml:space="preserve">الكتاب يدعي أنه رواية من منظور الشخص الأول كتبها يوحنا مرقس. يدعي أنه ترك الرسل في برجة (راجع </w:t>
      </w:r>
      <w:hyperlink r:id="rId2849">
        <w:r>
          <w:rPr>
            <w:lang w:val="ar_AE" w:bidi="ar_AE"/>
          </w:rPr>
          <w:rPr>
            <w:color w:val="0000EE"/>
            <w:u w:val="single"/>
          </w:rPr>
          <w:t>أعمال 13:13</w:t>
        </w:r>
      </w:hyperlink>
      <w:r>
        <w:rPr>
          <w:lang w:val="ar_AE" w:bidi="ar_AE"/>
        </w:rPr>
        <w:t>) لكي يبحر إلى الغرب ولكن تم منعه. عندما حاول الانضمام إليهم في أنطاكية، منعه بولس. نتيجة لذلك، وبعد بعض الجدل، أبحر يوحنا مرقس وبرنابا إلى قبرص. بعد الوعظ وشفاء العديد من الناس، واجه برنابا خصمه القديم، بار-يسوع، الذي أثار اليهود أخيرًا للقبض عليه. قادوا برنابا خارج مدينة سلاميس، وأحاطوا به وأحرقوه حيًا. هرب يوحنا مرقس وبعض المؤمنين الآخرين مع رماده ودفنوها في كهف مع الكتب المقدسة التي تلقاها برنابا من متى. ثم غادر يوحنا مرقس إلى الإسكندرية لخدمة هناك.</w:t>
      </w:r>
    </w:p>
    <w:p>
      <w:pPr>
        <w:pStyle w:val="Heading4"/>
        <w:bidi/>
      </w:pPr>
      <w:r>
        <w:rPr>
          <w:lang w:val="ar_AE" w:bidi="ar_AE"/>
        </w:rPr>
        <w:t>رسالة برنابا</w:t>
      </w:r>
    </w:p>
    <w:p>
      <w:pPr>
        <w:bidi/>
      </w:pPr>
      <w:r>
        <w:rPr>
          <w:lang w:val="ar_AE" w:bidi="ar_AE"/>
        </w:rPr>
      </w:r>
      <w:r>
        <w:rPr>
          <w:lang w:val="ar_AE" w:bidi="ar_AE"/>
        </w:rPr>
        <w:t>تتناول هذه الرسالة المجهولة سؤالًا يُطرح بشكل شائع في الكنيسة المبكرة: ما هي العلاقة التي يجب أن تكون بين المسيحية واليهودية؟ اقتبس كليمنت الإسكندري من هذا الوثيقة بشكل متكرر ونسبها إلى "برنابا، الذي بشر أيضًا مع الرسول [بولس]." كان جيروم يعتقد نفس الشيء. لكن الكاتب لا يدعي أنه برنابا، وأقدم الادعاءات بالكتابة تأتي فقط من قادة الكنيسة الإسكندرية. الأسلوب الأدبي والتفسيري هو بالكامل إسكندري، لذا يُفترض أن الرسالة كتبت في الإسكندرية.</w:t>
      </w:r>
    </w:p>
    <w:p>
      <w:pPr>
        <w:bidi/>
      </w:pPr>
      <w:r>
        <w:rPr>
          <w:lang w:val="ar_AE" w:bidi="ar_AE"/>
        </w:rPr>
      </w:r>
      <w:r>
        <w:rPr>
          <w:lang w:val="ar_AE" w:bidi="ar_AE"/>
        </w:rPr>
        <w:t>مؤلف هذه الرسالة ينكر بشكل قاطع أي صلة بين اليهودية وإنجيل يسوع المسيح. في الوقت نفسه، لا يقول إن العهد القديم يعارض العهد الجديد؛ بل يرى المسيحية في كل مكان في الشريعة والأنبياء. يعتقد أن جميع الطقوس والشعائر اليهودية هي إشارات صوفية إلى المسيح وأن ملاكًا شريرًا قد أعمى اليهود عن فهم ذلك.</w:t>
      </w:r>
    </w:p>
    <w:p>
      <w:pPr>
        <w:bidi/>
      </w:pPr>
      <w:r>
        <w:rPr>
          <w:lang w:val="ar_AE" w:bidi="ar_AE"/>
        </w:rPr>
      </w:r>
      <w:r>
        <w:rPr>
          <w:lang w:val="ar_AE" w:bidi="ar_AE"/>
        </w:rPr>
        <w:t>تشير الرسالة إلى تدمير القدس، لذا لم تُكتب قبل عام 70 ميلادي. كان هناك دمار ثانٍ للقدس في عام 132 ميلادي أنهى ثورة بار كوخبا. كانت هذه الهزيمة ستخدم أهداف المؤلف بشكل جيد لدرجة أنه كان سيشير إليها بالتأكيد إذا كان يكتب بعد الحدث. يقترح العديد من العلماء أن الرسالة كُتبت حوالي عام 130، حيث كانت هذه فترة من القومية اليهودية القوية. كانت هذه القومية ستضغط على العديد من المسيحيين اليهود للعودة إلى اليهودية، ولذلك كتب مؤلف رسالة برنابا للدفاع عن المسيحية ضد اليهودية.</w:t>
      </w:r>
    </w:p>
    <w:p>
      <w:pPr>
        <w:bidi/>
      </w:pPr>
      <w:r>
        <w:rPr>
          <w:lang w:val="ar_AE" w:bidi="ar_AE"/>
        </w:rPr>
      </w:r>
      <w:r>
        <w:rPr>
          <w:lang w:val="ar_AE" w:bidi="ar_AE"/>
        </w:rPr>
        <w:t>تتكون رسالة برنابا من جزأين. يحتوي القسم الأول (الفصول 1–17) على تفسيرات رمزية للعهد القديم. تهدف هذه التفسيرات الروحية والصوفية إلى معارضة الشرعية اليهودية وشرح كيف تنبأ العهد القديم بيسوع المسيح. يعترف المؤلف بأن الأشخاص الصالحين، مثل موسى وداود والأنبياء، فهموا المعنى الحقيقي لشريعة موسى، لكنه يجادل بأن بقية أمة إسرائيل قد أساءت تفسير عهد الله. لذلك، فقد اليهود حقهم في بركات العهد، التي انتقلت بدلاً من ذلك إلى المسيحيين. كان هذا الأسلوب الرمزي في التفسير شائعًا جدًا بين قادة الكنيسة في الإسكندرية. كما يستخدم الرسالة إلى العبرانيين في العهد الجديد هذا النوع من التفسير. غالبًا ما يقتبس مؤلف رسالة برنابا من الترجمة السبعينية، على الرغم من أن الاقتباسات تُذكر بشكل غير دقيق إلى حد ما.</w:t>
      </w:r>
    </w:p>
    <w:p>
      <w:pPr>
        <w:bidi/>
      </w:pPr>
      <w:r>
        <w:rPr>
          <w:lang w:val="ar_AE" w:bidi="ar_AE"/>
        </w:rPr>
      </w:r>
      <w:r>
        <w:rPr>
          <w:lang w:val="ar_AE" w:bidi="ar_AE"/>
        </w:rPr>
        <w:t>كانت النسخة اللاتينية من القسم الأول هي كل ما كان معروفًا عن رسالة برنابا حتى اكتشاف المخطوطة السينائية في عام 1859. احتوت هذه المخطوطة على أول نسخة يونانية معروفة من رسالة برنابا، والتي أضيفت إلى كتب العهد الجديد جنبًا إلى جنب مع الراعي والديداخي. تحتوي النسخة اليونانية على قسم ثانٍ يبدأ بـ "الآن دعونا ننتقل إلى نوع مختلف تمامًا من التعليم." يحتوي هذا القسم على وصايا أخلاقية تقارن طريق الظلام بطريق النور، يبدو أن الكثير منها منسوخ من "الطريقين" في الديداخي. ليس له صلة كبيرة بالقسم الأول. وقد أدى ذلك بالعديد من العلماء إلى الاستنتاج بأن القسم الثاني أضيف بواسطة كاتب آخر في وقت لاحق.</w:t>
      </w:r>
    </w:p>
    <w:p>
      <w:pPr>
        <w:pStyle w:val="Heading4"/>
        <w:bidi/>
      </w:pPr>
      <w:r>
        <w:rPr>
          <w:lang w:val="ar_AE" w:bidi="ar_AE"/>
        </w:rPr>
        <w:t>إنجيل برنابا</w:t>
      </w:r>
    </w:p>
    <w:p>
      <w:pPr>
        <w:bidi/>
      </w:pPr>
      <w:r>
        <w:rPr>
          <w:lang w:val="ar_AE" w:bidi="ar_AE"/>
        </w:rPr>
      </w:r>
      <w:r>
        <w:rPr>
          <w:lang w:val="ar_AE" w:bidi="ar_AE"/>
        </w:rPr>
        <w:t>عمل إيطالي طويل كتب في القرن الرابع عشر من قِبَل متحول إلى الإسلام. ربما سعى للاستفادة من الإشارة الغامضة إلى مثل هذا الإنجيل في مرسوم جلاسيوس، الذي كتب في موعد لا يتجاوز القرن السادس الميلادي. حتى الآن، لم يتم اكتشاف أي دليل آخر على وجود إنجيل حقيقي من تأليف برنابا، وهو ما دفع العديد من العلماء إلى الشك في ما إذا كان قد وجد بالفعل.</w:t>
      </w:r>
    </w:p>
    <w:p>
      <w:pPr>
        <w:pStyle w:val="Heading4"/>
        <w:bidi/>
      </w:pPr>
      <w:r>
        <w:rPr>
          <w:lang w:val="ar_AE" w:bidi="ar_AE"/>
        </w:rPr>
        <w:t>أعمال برثولماوس</w:t>
      </w:r>
    </w:p>
    <w:p>
      <w:pPr>
        <w:bidi/>
      </w:pPr>
      <w:r>
        <w:rPr>
          <w:lang w:val="ar_AE" w:bidi="ar_AE"/>
        </w:rPr>
      </w:r>
      <w:r>
        <w:rPr>
          <w:lang w:val="ar_AE" w:bidi="ar_AE"/>
        </w:rPr>
        <w:t>رواية مسيحية مبكرة تزعم وصف الأيام الأخيرة ووفاة الرسول برثولماوس. يُعرف العمل أيضًا باسم استشهاد الرسول المقدس والمجيد برثولماوس. قد يعود تاريخه إلى القرن الخامس أو السادس الميلادي وكان من الواضح أنه لاقى استحسانًا كبيرًا، حيث توجد نسخ منه باللاتينية واليونانية والأرمنية والإثيوبية.</w:t>
      </w:r>
    </w:p>
    <w:p>
      <w:pPr>
        <w:bidi/>
      </w:pPr>
      <w:r>
        <w:rPr>
          <w:lang w:val="ar_AE" w:bidi="ar_AE"/>
        </w:rPr>
      </w:r>
      <w:r>
        <w:rPr>
          <w:lang w:val="ar_AE" w:bidi="ar_AE"/>
        </w:rPr>
        <w:t>في أعمال الرسل، يذهب برثولماوس إلى الهند، ويقيم في معبد وثني، ويتسبب في توقف وحيه الكاذب. ثم يشفي برثولماوس ممسوسًا، مما يجذب انتباه الملك بوليميوس. كما يشفي برثولماوس ابنة الملك الممسوسة. بعد ذلك، يطرد الإله الكاذب من المعبد. بعد هذا العرض للقوة، يؤمن الكثيرون بالإنجيل. ومع ذلك، يغضب شقيق الملك ويأمر بضرب برثولماوس وقطع رأسه. سرعان ما يُعاقب على فعله الطائش، إذ يخنقه شيطان حتى الموت. يصبح الملك الصالح بوليميوس أسقفًا ويخدم لمدة 20 عامًا.</w:t>
      </w:r>
    </w:p>
    <w:p>
      <w:pPr>
        <w:pStyle w:val="Heading4"/>
        <w:bidi/>
      </w:pPr>
      <w:r>
        <w:rPr>
          <w:lang w:val="ar_AE" w:bidi="ar_AE"/>
        </w:rPr>
        <w:t>نهاية العالم لبارثلماوس</w:t>
      </w:r>
    </w:p>
    <w:p>
      <w:pPr>
        <w:bidi/>
      </w:pPr>
      <w:r>
        <w:rPr>
          <w:lang w:val="ar_AE" w:bidi="ar_AE"/>
        </w:rPr>
      </w:r>
      <w:r>
        <w:rPr>
          <w:lang w:val="ar_AE" w:bidi="ar_AE"/>
        </w:rPr>
        <w:t>نصوص قبطية مجزأة لها بعض التشابهات مع إنجيل برثولماوس المنحول. شعر بعض العلماء أن هناك عملين ممثلين في هذه الشظايا، إنجيل وأيضًا نهاية العالم. على الرغم من أن هذه الفرضية قد تم التخلي عنها بشكل عام، إلا أن الإشارات إلى نهاية العالم الجدلية لبرثولماوس لا تزال تظهر.</w:t>
      </w:r>
    </w:p>
    <w:p>
      <w:pPr>
        <w:bidi/>
      </w:pPr>
      <w:r>
        <w:rPr>
          <w:lang w:val="ar_AE" w:bidi="ar_AE"/>
        </w:rPr>
      </w:r>
      <w:r>
        <w:rPr>
          <w:i/>
          <w:lang w:val="ar_AE" w:bidi="ar_AE"/>
        </w:rPr>
        <w:t>انظر أيضا</w:t>
      </w:r>
      <w:r>
        <w:rPr>
          <w:lang w:val="ar_AE" w:bidi="ar_AE"/>
        </w:rPr>
        <w:t xml:space="preserve"> إنجيل برثولماوس (أدناه).</w:t>
      </w:r>
    </w:p>
    <w:p>
      <w:pPr>
        <w:pStyle w:val="Heading4"/>
        <w:bidi/>
      </w:pPr>
      <w:r>
        <w:rPr>
          <w:lang w:val="ar_AE" w:bidi="ar_AE"/>
        </w:rPr>
        <w:t>سفر قيامة المسيح لبرثولماوس</w:t>
      </w:r>
    </w:p>
    <w:p>
      <w:pPr>
        <w:bidi/>
      </w:pPr>
      <w:r>
        <w:rPr>
          <w:lang w:val="ar_AE" w:bidi="ar_AE"/>
        </w:rPr>
      </w:r>
      <w:r>
        <w:rPr>
          <w:lang w:val="ar_AE" w:bidi="ar_AE"/>
        </w:rPr>
        <w:t>عمل مشكوك في صحته موجود فقط باللغة القبطية ويرجع تاريخه على الأرجح إلى القرن الخامس أو السادس الميلادي. مثل العديد من الكتابات المشابهة ذات المصداقية المشكوك فيها، يدعي أنه يكمل روايات يسوع الموجودة في الأناجيل الكتابية. الكتاب كان موجهًا على ما يبدو من برثولماوس إلى ابنه، تداوس، الذي تم تحذيره فيه بعدم السماح لهذا الكتاب "بالوقوع في يد أي رجل غير مؤمن وهرطوقي." بالكاد يمكن اعتبار الكتاب سردًا؛ هدفه بوضوح هو تمجيد برثولماوس، الذي يرى أشياء مخفية عن الآخرين. يحتوي النص على العديد من الفجوات؛ التناقضات كثيرة وهنالك تجاهل واضح للتاريخ. شخصان مختلفان يدفنان جسد يسوع: يوسف وفيلوجينيس، والد صبي شُفي على يد يسوع. مريم، والدة يسوع، يتم الخلط بينها وبين مريم المجدلية. في رواية العشاء الأخير، يتجاوز المؤلف بكثير التصريحات الكتابية عن الخبز والنبيذ: "كان جسده على الطاولة التي كانوا مجتمعين حولها؛ وقسموه. رأوا دم يسوع يتدفق كدم حي إلى الكأس." التفاصيل الخيالية تزين أيضًا رواية القيامة. المسيح، على سبيل المثال، يعيد آدم معه من الهاوية. قصة توما المشكك تم تضخيمها بشكل كبير.</w:t>
      </w:r>
    </w:p>
    <w:p>
      <w:pPr>
        <w:bidi/>
      </w:pPr>
      <w:r>
        <w:rPr>
          <w:lang w:val="ar_AE" w:bidi="ar_AE"/>
        </w:rPr>
      </w:r>
      <w:r>
        <w:rPr>
          <w:lang w:val="ar_AE" w:bidi="ar_AE"/>
        </w:rPr>
        <w:t>النص الأكثر اكتمالاً لكتاب القيامة موجود في المتحف البريطاني في لندن. توجد عدة شظايا أخرى، ربما من نسخة أقدم.</w:t>
      </w:r>
    </w:p>
    <w:p>
      <w:pPr>
        <w:pStyle w:val="Heading4"/>
        <w:bidi/>
      </w:pPr>
      <w:r>
        <w:rPr>
          <w:lang w:val="ar_AE" w:bidi="ar_AE"/>
        </w:rPr>
        <w:t>إنجيل برثولماوس</w:t>
      </w:r>
    </w:p>
    <w:p>
      <w:pPr>
        <w:bidi/>
      </w:pPr>
      <w:r>
        <w:rPr>
          <w:lang w:val="ar_AE" w:bidi="ar_AE"/>
        </w:rPr>
      </w:r>
      <w:r>
        <w:rPr>
          <w:lang w:val="ar_AE" w:bidi="ar_AE"/>
        </w:rPr>
        <w:t>أحد العديد من الأناجيل الأبوكريفية التي ظهرت بعد القرن الثاني تحت اسم شخصية مشهورة. كانت الكنيسة المبكرة على علم ليس فقط بوجود هذه الكتابات ولكن أيضًا بطبيعتها الخيالية. في القرن الرابع وصفها المؤرخ الكنسي يوسابيوس بأنها هرطقية، زائفة، سخيفة، وغير تقية. لاحقًا تم ذكر إنجيل برثولماوس بالاسم، إلى جانب العديد من الأناجيل الغنوصية الأخرى، في مقدمة تعليق جيروم على إنجيل متى. ومع ذلك، لا يوجد دليل على أن جيروم قد رأى مثل هذا الكتاب أو أنه كان موجودًا بالفعل.</w:t>
      </w:r>
    </w:p>
    <w:p>
      <w:pPr>
        <w:bidi/>
      </w:pPr>
      <w:r>
        <w:rPr>
          <w:lang w:val="ar_AE" w:bidi="ar_AE"/>
        </w:rPr>
      </w:r>
      <w:r>
        <w:rPr>
          <w:lang w:val="ar_AE" w:bidi="ar_AE"/>
        </w:rPr>
        <w:t>يوجد عمل يسمى أسئلة برثولماوس في النصوص اليونانية واللاتينية والسلافونية - يعود تاريخ النص اليوناني ربما إلى القرن الخامس أو السادس. يتضمن النص سؤال برثولماوس ليسوع عن مكان ذهابه بعد الصلب، ويخبره يسوع أنه ذهب إلى الجحيم. لاحقًا، يُصوَّر برثولماوس وهو يسأل مريم كيف حملت الذي لا يمكن فهمه أو حملت الذي لا يمكن حمله. تحذره مريم أنه إذا بدأت في إخبارهم، فإن النار ستخرج من فمها وتلتهم العالم كله، لكن الرسول يصر. بينما تروي قصة زيارة الملاك والبشارة، تخرج النار من فمها. العالم على وشك النهاية، لكن يسوع يتدخل ويضع يده على فم مريم. يطلب الرسل أيضًا رؤية الهاوية والأشياء التي في السماوات. يُظهر لبرثولماوس عدو البشر، بليار، مقيدًا بـ 660 ملاكًا ومقيدًا بسلاسل نارية. عندما يدوس برثولماوس على رقبته، يشرح بليار أنه كان يُدعى أولاً ساتانائيل ثم لاحقًا شيطان، ويصف خلق الملائكة، ويخبر كيف سقط وكيف استطاع أن يخدع حواء. أخيرًا، يُقال إن برثولماوس سأل يسوع عن أعظم خطيئة. يجيب يسوع أن قول أي شيء شرير ضد عابد مؤمن بالله هو خطيئة ضد الروح القدس.</w:t>
      </w:r>
    </w:p>
    <w:p>
      <w:pPr>
        <w:pStyle w:val="Heading4"/>
        <w:bidi/>
      </w:pPr>
      <w:r>
        <w:rPr>
          <w:lang w:val="ar_AE" w:bidi="ar_AE"/>
        </w:rPr>
        <w:t>نهاية العالم لباروخ</w:t>
      </w:r>
    </w:p>
    <w:p>
      <w:pPr>
        <w:bidi/>
      </w:pPr>
      <w:r>
        <w:rPr>
          <w:lang w:val="ar_AE" w:bidi="ar_AE"/>
        </w:rPr>
      </w:r>
      <w:r>
        <w:rPr>
          <w:lang w:val="ar_AE" w:bidi="ar_AE"/>
        </w:rPr>
        <w:t>عملان مختلفان من الأعمال الزائفة.</w:t>
      </w:r>
    </w:p>
    <w:p>
      <w:pPr>
        <w:bidi/>
      </w:pPr>
      <w:r>
        <w:rPr>
          <w:lang w:val="ar_AE" w:bidi="ar_AE"/>
        </w:rPr>
      </w:r>
      <w:r>
        <w:rPr>
          <w:lang w:val="ar_AE" w:bidi="ar_AE"/>
        </w:rPr>
        <w:t>1. وثيقة يهودية زائفة من 87 فصلاً، مكتوبة بالعبرية ومترجمة إلى اليونانية ومن اليونانية إلى السريانية. لا يزال هناك عدد قليل من السطور من الأصل العبري، مقتبسة في الكتابات الربانية. يعود تاريخ المخطوطة السريانية إلى القرن السادس أو السابع الميلادي وهي النص الكامل الوحيد. يظهر الدليل على تعدد المؤلفين والاعتماد على كتاب 2 عزرا في الأبوكريفا. تشابه العديد من التعبيرات مع تلك الموجودة في العهد الجديد يشير إلى أن الأصل قد يكون قد تم تأليفه في النصف الأخير من القرن الأول أو النصف الأول من القرن الثاني.</w:t>
      </w:r>
    </w:p>
    <w:p>
      <w:pPr>
        <w:bidi/>
      </w:pPr>
      <w:r>
        <w:rPr>
          <w:lang w:val="ar_AE" w:bidi="ar_AE"/>
        </w:rPr>
      </w:r>
      <w:r>
        <w:rPr>
          <w:lang w:val="ar_AE" w:bidi="ar_AE"/>
        </w:rPr>
        <w:t>النص يتكون من سبعة أقسام غير متساوية الطول تحتوي على مواد نثرية وشعرية. المواضيع التي يتم تناولها هي المسيح ومملكته المستقبلية، مصائب إسرائيل الماضية، وتدمير القدس من قبل البابليين. الأسئلة اللاهوتية مثل الخطيئة والمعاناة، الإرادة الحرة، عدد الأشخاص الذين سيتم إنقاذهم من قبل المسيح، وقيامة الأبرار لا يتم تناولها دائمًا بشكل متسق داخل النص. بعض المقاطع ترسم صورة متفائلة لمستقبل إسرائيل؛ بينما البعض الآخر متشائم بشدة. بشكل عام، العالم هو مشهد من الفساد الذي لا يوجد له علاج. عالم جديد وروحي على الأبواب: "كل ما هو موجود الآن لا شيء، ولكن ما سيكون هو عظيم جدًا. لأن كل ما هو قابل للفساد سوف يزول، وكل ما يموت سوف يرحل وكل الوقت الحاضر، الذي يتلوث بالشرور." التفاؤل والتشاؤم المتناوب قد يعكس تقلبات حظوظ اليهودية في القرنين الأول والثاني الميلاديين أو ببساطة نظرة المؤلفين المختلفين. رسالة الأمل موجهة لأولئك الذين يحافظون على شريعة موسى: "لأن الأبرار يأملون بحق في النهاية، وبدون خوف يغادرون هذا المسكن، لأن لديهم معك مخزون من الأعمال محفوظة في الخزائن."</w:t>
      </w:r>
    </w:p>
    <w:p>
      <w:pPr>
        <w:bidi/>
      </w:pPr>
      <w:r>
        <w:rPr>
          <w:lang w:val="ar_AE" w:bidi="ar_AE"/>
        </w:rPr>
      </w:r>
      <w:r>
        <w:rPr>
          <w:lang w:val="ar_AE" w:bidi="ar_AE"/>
        </w:rPr>
        <w:t>يُعرف القسم الأخير من الكتاب بأنه "الرسالة التي أرسلها باروخ بن نيريا إلى القبائل التسع والنصف." تم إرسالها عن طريق "ربطها بعنق النسر"، مما يعني على الأرجح أنها كانت موجهة إلى اليهود المنتشرين خارج فلسطين (الشتات).</w:t>
      </w:r>
    </w:p>
    <w:p>
      <w:pPr>
        <w:bidi/>
      </w:pPr>
      <w:r>
        <w:rPr>
          <w:lang w:val="ar_AE" w:bidi="ar_AE"/>
        </w:rPr>
      </w:r>
      <w:r>
        <w:rPr>
          <w:lang w:val="ar_AE" w:bidi="ar_AE"/>
        </w:rPr>
        <w:t>كان باروخ رفيق النبي إرميا وكاتبه (</w:t>
      </w:r>
      <w:hyperlink r:id="rId2850">
        <w:r>
          <w:rPr>
            <w:lang w:val="ar_AE" w:bidi="ar_AE"/>
          </w:rPr>
          <w:rPr>
            <w:color w:val="0000EE"/>
            <w:u w:val="single"/>
          </w:rPr>
          <w:t>إرميا 36:4–8</w:t>
        </w:r>
      </w:hyperlink>
      <w:r>
        <w:rPr>
          <w:lang w:val="ar_AE" w:bidi="ar_AE"/>
        </w:rPr>
        <w:t>). ارتبط اسمه بعدد من الكتابات الأبوكريفية والمزورة التي كُتبت بعد وفاته بوقت طويل. يُطلق على نهاية العالم السريانية لباروخ أيضًا اسم 2 باروخ لتمييزها بوضوح عن كتاب باروخ (1 باروخ) في الأبوكريفا.</w:t>
      </w:r>
    </w:p>
    <w:p>
      <w:pPr>
        <w:bidi/>
      </w:pPr>
      <w:r>
        <w:rPr>
          <w:lang w:val="ar_AE" w:bidi="ar_AE"/>
        </w:rPr>
      </w:r>
      <w:r>
        <w:rPr>
          <w:lang w:val="ar_AE" w:bidi="ar_AE"/>
        </w:rPr>
        <w:t>2. وثيقة زائفة من 17 فصلاً، تُعرف أيضًا باسم نهاية العالم اليونانية لباروخ أو 3 باروخ. تم حفظها باليونانية، الإثيوبية، الأرمينية، والسلافونية. نُشرت لأول مرة في البندقية عام 1609 ثم في عام 1868، على الرغم من أن وجودها كان مقترحًا من قبل اللاهوتي المسيحي المبكر أوريجانوس. مثل 2 باروخ، يبدو أن هذه النهاية للعالم هي وثيقة مركبة من القرن الثاني الميلادي ولكن على النقيض هي وثيقة مسيحية تهدف إلى تحذير اليهود غير المتحولين وتشجيع المسيحيين على التحلي بالصبر في التعامل معهم.</w:t>
      </w:r>
    </w:p>
    <w:p>
      <w:pPr>
        <w:pStyle w:val="Heading4"/>
        <w:bidi/>
      </w:pPr>
      <w:r>
        <w:rPr>
          <w:lang w:val="ar_AE" w:bidi="ar_AE"/>
        </w:rPr>
        <w:t>إنجيل باسيليدس</w:t>
      </w:r>
    </w:p>
    <w:p>
      <w:pPr>
        <w:bidi/>
      </w:pPr>
      <w:r>
        <w:rPr>
          <w:lang w:val="ar_AE" w:bidi="ar_AE"/>
        </w:rPr>
      </w:r>
      <w:r>
        <w:rPr>
          <w:lang w:val="ar_AE" w:bidi="ar_AE"/>
        </w:rPr>
        <w:t>تعليق جدلي على الأناجيل من قبل غنوصي من القرن الثاني. تبقى كتابات باسيليدس فقط كإشارات وشظايا في أعمال لاحقة لعدة آباء الكنيسة. علّم باسيليدس في الإسكندرية خلال عهد الإمبراطور الروماني هادريان (117–138 م). ادعى معلمه، غلاوكيوس، أنه كان مترجمًا مباشرًا للرسول بطرس. أكد باسيليدس أن نظامه الغنوصي نشأ من آراء بطرس حول العلاقة بين الله والمسيح. وصف الله بشكل متناقض ككائن غير موجود "ولد" ثلاث بنوات. من خلال صعودات واستنارات متتالية، نزل إنجيل الله الأعلى (إنجيل النور) في النهاية على يسوع.</w:t>
      </w:r>
    </w:p>
    <w:p>
      <w:pPr>
        <w:bidi/>
      </w:pPr>
      <w:r>
        <w:rPr>
          <w:lang w:val="ar_AE" w:bidi="ar_AE"/>
        </w:rPr>
      </w:r>
      <w:r>
        <w:rPr>
          <w:lang w:val="ar_AE" w:bidi="ar_AE"/>
        </w:rPr>
        <w:t>ذكر أوريجانوس أن "باسيليدس تجرأ على كتابة إنجيل وفقًا لباسيليدس." اعتقد كليمنت الإسكندري وكاتب جزء من القرن الرابع، Acta Archelai، أن أوريجانوس أشار إلى إنجيل غير قانوني، تم استنتاج تعاليمه من حساب إيريناوس. اليوم، وبما يتماشى أكثر مع فهم هيبوليتوس لباسيليدس، يُعتبر هذا العمل مجرد تعليق على الأناجيل. من المحتمل أن باسيليدس لم يكن مسؤولاً عن الطقوس السحرية والتحررية لأتباع باسيليدس، وهي طائفة غنوصية قادها ابنه إيزيدور واستمرت في مصر حتى نهاية القرن.</w:t>
      </w:r>
    </w:p>
    <w:p>
      <w:pPr>
        <w:pStyle w:val="Heading4"/>
        <w:bidi/>
      </w:pPr>
      <w:r>
        <w:rPr>
          <w:lang w:val="ar_AE" w:bidi="ar_AE"/>
        </w:rPr>
        <w:t>عهد بنيامين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ميلاد مريم</w:t>
      </w:r>
    </w:p>
    <w:p>
      <w:pPr>
        <w:bidi/>
      </w:pPr>
      <w:r>
        <w:rPr>
          <w:lang w:val="ar_AE" w:bidi="ar_AE"/>
        </w:rPr>
      </w:r>
      <w:r>
        <w:rPr>
          <w:lang w:val="ar_AE" w:bidi="ar_AE"/>
        </w:rPr>
        <w:t>كتابة غنوصية مبكرة. "لدى الغنوصيين كتاب يسمونه ميلاد (أو نزول) مريم، يحتوي على أشياء مروعة وقاتلة." هكذا قال الأسقف إفيبانياس في القرن الرابع عند وصفه لميلاد مريم، وهو عمل لم يبقَ منه شيء. ادعى كتاب ميلاد مريم أنه يكشف ما رآه زكريا، والد يوحنا المعمدان، في الهيكل - أي الإله اليهودي في شكل حمار. كان النقاد في تلك الأيام يعتقدون أن اليهود والمسيحيين يعبدون إلهًا على شكل حمار. لا ينبغي الخلط بين هذا العمل التجديفي وإنجيل ميلاد مريم، وهو سرد خيالي ولكنه غير ضار نسبيًا عن ميلاد مريم وحياتها المبكرة وزواجها من يوسف.</w:t>
      </w:r>
    </w:p>
    <w:p>
      <w:pPr>
        <w:pStyle w:val="Heading4"/>
        <w:bidi/>
      </w:pPr>
      <w:r>
        <w:rPr>
          <w:lang w:val="ar_AE" w:bidi="ar_AE"/>
        </w:rPr>
        <w:t>إنجيل ميلاد مريم</w:t>
      </w:r>
    </w:p>
    <w:p>
      <w:pPr>
        <w:bidi/>
      </w:pPr>
      <w:r>
        <w:rPr>
          <w:lang w:val="ar_AE" w:bidi="ar_AE"/>
        </w:rPr>
      </w:r>
      <w:r>
        <w:rPr>
          <w:lang w:val="ar_AE" w:bidi="ar_AE"/>
        </w:rPr>
        <w:t xml:space="preserve">مجموعة من الأساطير التي تزعم أنها تروي قصة مريم من ولادتها إلى مذبحة الأطفال في بيت لحم على يد الملك هيرودس. أقدم مخطوطة من هذا النوع تسمى كتاب ميلاد مريم أو إنجيل يعقوب لأنه زعم أنه كتب بواسطة يعقوب، الأخ غير الشقيق ليسوع. كتب في حوالي عام 150 ميلادي، حيث ذكره جستين، كاتب مسيحي مبكر، في </w:t>
      </w:r>
      <w:r>
        <w:rPr>
          <w:i/>
          <w:lang w:val="ar_AE" w:bidi="ar_AE"/>
        </w:rPr>
        <w:t>حواراته</w:t>
      </w:r>
      <w:r>
        <w:rPr>
          <w:lang w:val="ar_AE" w:bidi="ar_AE"/>
        </w:rPr>
        <w:t xml:space="preserve"> (165). أعيد اكتشافه للغرب بواسطة بوستيل، الذي ترجمه من اليونانية إلى اللاتينية (</w:t>
      </w:r>
      <w:r>
        <w:rPr>
          <w:i/>
          <w:lang w:val="ar_AE" w:bidi="ar_AE"/>
        </w:rPr>
        <w:t>بروتيفانجيليوم يعقوب،</w:t>
      </w:r>
      <w:r>
        <w:rPr>
          <w:lang w:val="ar_AE" w:bidi="ar_AE"/>
        </w:rPr>
        <w:t xml:space="preserve"> 1552). قبل أن يُفقد، تم إنتاج نسختين لاتينيتين رئيسيتين منه: بوسيدو-ماثيو وإنجيل ميلاد مريم، تم تجميعهما حوالي القرنين السادس والتاسع على التوالي. هذه التنقيحات زادت من كتاب ميلاد مريم بأساطير أكثر خيالية وكانت الأساس لأساطير جيمس الذهبية لفوراجين (1230–1298)، والتي بدورها أصبحت أداة هامة في تعزيز تبجيل مريم.</w:t>
      </w:r>
    </w:p>
    <w:p>
      <w:pPr>
        <w:bidi/>
      </w:pPr>
      <w:r>
        <w:rPr>
          <w:lang w:val="ar_AE" w:bidi="ar_AE"/>
        </w:rPr>
      </w:r>
      <w:r>
        <w:rPr>
          <w:lang w:val="ar_AE" w:bidi="ar_AE"/>
        </w:rPr>
        <w:t>وفقًا لكتاب ميلاد مريم، وُلدت مريم لأبوين غنيين وعاقرين (يواكيم وحنة) من خلال استجابة ملائكية لصلواتهم. يكرسون مريم للرب. في عمر ستة أشهر، تمشي مريم سبع خطوات، لذا تجعل حنة غرفة نومها مزارًا، ولا تسمح بدخول أي شيء غير طاهر، وتنذر بأن مريم لن تمشي مرة أخرى إلا في المعبد. في سن الثالثة، توضع مريم في المعبد وتتلقى الطعام من ملاك. في عيد ميلاد مريم الثاني عشر، يسأل الكاهن الأعظم الله ماذا يفعل ويُقال له أن يزوجها لأرمل. يتم اختيار يوسف المسن عندما ينبثق حمامة من عصاه. بعد أشهر، "تلد" مريم يسوع في كهف بيت لحم، من خلال ضوء ساطع لدرجة أن لا أحد يمكنه الرؤية؛ ينحسر الضوء تدريجيًا ويظهر الطفل عند ثدي مريم. ينتهي كتاب ميلاد مريم بزيارة المجوس ومذبحة هيرودس للأطفال. تنقذ مريم يسوع بلفه في ملابس قماط ووضعه في مذود.</w:t>
      </w:r>
    </w:p>
    <w:p>
      <w:pPr>
        <w:bidi/>
      </w:pPr>
      <w:r>
        <w:rPr>
          <w:lang w:val="ar_AE" w:bidi="ar_AE"/>
        </w:rPr>
      </w:r>
      <w:r>
        <w:rPr>
          <w:lang w:val="ar_AE" w:bidi="ar_AE"/>
        </w:rPr>
        <w:t>مؤخرًا تم العثور على جزء يوناني آخر، هذا من إنجيل مريم (انظر الصورة). الجزء صغير جدًا ليخبرنا بالكثير عن محتوى هذا الإنجيل.</w:t>
      </w:r>
    </w:p>
    <w:p>
      <w:pPr>
        <w:pStyle w:val="Heading4"/>
        <w:bidi/>
      </w:pPr>
      <w:r>
        <w:rPr>
          <w:lang w:val="ar_AE" w:bidi="ar_AE"/>
        </w:rPr>
        <w:t>كتاب الديك</w:t>
      </w:r>
    </w:p>
    <w:p>
      <w:pPr>
        <w:bidi/>
      </w:pPr>
      <w:r>
        <w:rPr>
          <w:lang w:val="ar_AE" w:bidi="ar_AE"/>
        </w:rPr>
      </w:r>
      <w:r>
        <w:rPr>
          <w:lang w:val="ar_AE" w:bidi="ar_AE"/>
        </w:rPr>
        <w:t>قصة مشكوك في صحتها محفوظة من قبل كنيسة إثيوبيا وما زالت تُقرأ هناك في الخميس قبل عيد الفصح. وفقًا لكتاب الديك، في ليلة العشاء الأخير، تقدم أكروسينا، زوجة سمعان الفريسي، ليسوع ديكًا مُعدًا بشكل جيد للعشاء. بعد أن يغادر يهوذا الغرفة، يلمس يسوع الديك فيعود إلى الحياة. يأمره بأن يتبع يهوذا ويبلغ عن تعاملاته. يعود الديك ويخبر عن الخيانة القادمة، مشيرًا إلى بولس الطرسوسي كواحد من المتورطين. يبكي التلاميذ. يرسل يسوع الديك إلى السماء لمدة ألف سنة.</w:t>
      </w:r>
    </w:p>
    <w:p>
      <w:pPr>
        <w:bidi/>
      </w:pPr>
      <w:r>
        <w:rPr>
          <w:lang w:val="ar_AE" w:bidi="ar_AE"/>
        </w:rPr>
      </w:r>
      <w:r>
        <w:rPr>
          <w:lang w:val="ar_AE" w:bidi="ar_AE"/>
        </w:rPr>
        <w:t>قصة مماثلة موجودة كجزء في القبطية الصعيدية. في النسخة القبطية، يعتبر قيامة الديك رمزًا لقيامة المسيح.</w:t>
      </w:r>
    </w:p>
    <w:p>
      <w:pPr>
        <w:pStyle w:val="Heading4"/>
        <w:bidi/>
      </w:pPr>
      <w:r>
        <w:rPr>
          <w:lang w:val="ar_AE" w:bidi="ar_AE"/>
        </w:rPr>
        <w:t>حياة العذراء القبطية</w:t>
      </w:r>
    </w:p>
    <w:p>
      <w:pPr>
        <w:bidi/>
      </w:pPr>
      <w:r>
        <w:rPr>
          <w:lang w:val="ar_AE" w:bidi="ar_AE"/>
        </w:rPr>
      </w:r>
      <w:r>
        <w:rPr>
          <w:lang w:val="ar_AE" w:bidi="ar_AE"/>
        </w:rPr>
        <w:t xml:space="preserve">الأعمال المنحولة المتعلقة بمريم، والدة يسوع، باللغة المصرية القبطية. </w:t>
      </w:r>
      <w:r>
        <w:rPr>
          <w:i/>
          <w:lang w:val="ar_AE" w:bidi="ar_AE"/>
        </w:rPr>
        <w:t>انظر حياة</w:t>
      </w:r>
      <w:r>
        <w:rPr>
          <w:lang w:val="ar_AE" w:bidi="ar_AE"/>
        </w:rPr>
        <w:t xml:space="preserve"> العذراء (أدناه).</w:t>
      </w:r>
    </w:p>
    <w:p>
      <w:pPr>
        <w:pStyle w:val="Heading4"/>
        <w:bidi/>
      </w:pPr>
      <w:r>
        <w:rPr>
          <w:lang w:val="ar_AE" w:bidi="ar_AE"/>
        </w:rPr>
        <w:t>رسالة كورنثوس الثالثة</w:t>
      </w:r>
    </w:p>
    <w:p>
      <w:pPr>
        <w:bidi/>
      </w:pPr>
      <w:r>
        <w:rPr>
          <w:lang w:val="ar_AE" w:bidi="ar_AE"/>
        </w:rPr>
      </w:r>
      <w:r>
        <w:rPr>
          <w:lang w:val="ar_AE" w:bidi="ar_AE"/>
        </w:rPr>
        <w:t xml:space="preserve">مراسلات مشكوك فيها تزعم أنها بين الرسول بولس وكنيسة كورنثوس. كُتبت خلال القرن الثاني وعُرفت باسم كورنثوس الثالثة، ويتكون العمل من ثلاثة أجزاء: رسالة يُزعم أنها من ستيفانوس الكورنثي إلى بولس بشأن اثنين من الرسل الكاذبين، سيمون وكليوبيوس؛ سرد موجز يروي تسليمها؛ ورد بولس ودحض العقيدة الكاذبة. كانت سلسلة الرسائل في الأصل جزءًا من أعمال بولس، وهي وثيقة أبوكريفية أطول، لكنها تداولت بمفردها أيضًا - حتى أنها وجدت طريقها إلى نص الكتاب المقدس الأرمني. تدعي أنها تشرح الإشارة في </w:t>
      </w:r>
      <w:hyperlink r:id="rId2851">
        <w:r>
          <w:rPr>
            <w:lang w:val="ar_AE" w:bidi="ar_AE"/>
          </w:rPr>
          <w:rPr>
            <w:color w:val="0000EE"/>
            <w:u w:val="single"/>
          </w:rPr>
          <w:t>كورنثوس الثانية 2:4</w:t>
        </w:r>
      </w:hyperlink>
      <w:r>
        <w:rPr>
          <w:lang w:val="ar_AE" w:bidi="ar_AE"/>
        </w:rPr>
        <w:t xml:space="preserve"> إلى رسالة كُتبت في ضيق شديد.</w:t>
      </w:r>
    </w:p>
    <w:p>
      <w:pPr>
        <w:bidi/>
      </w:pPr>
      <w:r>
        <w:rPr>
          <w:lang w:val="ar_AE" w:bidi="ar_AE"/>
        </w:rPr>
      </w:r>
      <w:r>
        <w:rPr>
          <w:lang w:val="ar_AE" w:bidi="ar_AE"/>
        </w:rPr>
        <w:t xml:space="preserve">وفقًا لأحد آباء الكنيسة الأوائل، ترتليان </w:t>
      </w:r>
      <w:r>
        <w:rPr>
          <w:i/>
          <w:lang w:val="ar_AE" w:bidi="ar_AE"/>
        </w:rPr>
        <w:t>(عن المعمودية)،</w:t>
      </w:r>
      <w:r>
        <w:rPr>
          <w:lang w:val="ar_AE" w:bidi="ar_AE"/>
        </w:rPr>
        <w:t xml:space="preserve"> كان مؤلف رسالة كورنثوس الثالثة قسًا (قائد كنيسة) من آسيا الذي زوّرها حبًا لبولس بعد فترة قصيرة من عام 160 ميلادي. يشير عزل ذلك القس من منصبه إلى الموقف الصارم للمسيحيين الأوائل تجاه كتابة الوثائق التي تدعي زيفًا الأصل الرسولي.</w:t>
      </w:r>
    </w:p>
    <w:p>
      <w:pPr>
        <w:pStyle w:val="Heading4"/>
        <w:bidi/>
      </w:pPr>
      <w:r>
        <w:rPr>
          <w:lang w:val="ar_AE" w:bidi="ar_AE"/>
        </w:rPr>
        <w:t>عهد دان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حوار الفادي</w:t>
      </w:r>
    </w:p>
    <w:p>
      <w:pPr>
        <w:bidi/>
      </w:pPr>
      <w:r>
        <w:rPr>
          <w:lang w:val="ar_AE" w:bidi="ar_AE"/>
        </w:rPr>
      </w:r>
      <w:r>
        <w:rPr>
          <w:lang w:val="ar_AE" w:bidi="ar_AE"/>
        </w:rPr>
        <w:t>وثيقة غنوصية مسيحية، تُعرف أيضًا بحوار المخلص. تم العثور على الوثيقة في مكتبة نجع حمادي القديمة في مدينة نجع حمادي الحديثة (صعيد مصر) في عام 1946. الحوار هو سرد خيالي لمحادثة بين يسوع وبعض تلاميذه حيث يناقشون أسئلة حول الكون، والإنسانية، ونهاية الزمان، والخلاص. المخطوطة في حالة سيئة. مؤلفها وأصلها غير معروفين، على الرغم من أنه من المحتمل أن تكون قد كُتبت في مصر خلال القرنين الثاني أو الثالث الميلادي.</w:t>
      </w:r>
    </w:p>
    <w:p>
      <w:pPr>
        <w:pStyle w:val="Heading4"/>
        <w:bidi/>
      </w:pPr>
      <w:r>
        <w:rPr>
          <w:lang w:val="ar_AE" w:bidi="ar_AE"/>
        </w:rPr>
        <w:t>خطاب ثيودوسيوس</w:t>
      </w:r>
    </w:p>
    <w:p>
      <w:pPr>
        <w:bidi/>
      </w:pPr>
      <w:r>
        <w:rPr>
          <w:lang w:val="ar_AE" w:bidi="ar_AE"/>
        </w:rPr>
      </w:r>
      <w:r>
        <w:rPr>
          <w:lang w:val="ar_AE" w:bidi="ar_AE"/>
        </w:rPr>
        <w:t xml:space="preserve">النسخة القبطية البوهارية من انتقال العذراء ومصدر رئيسي للشكل القبطي لتلك الأسطورة. </w:t>
      </w:r>
      <w:r>
        <w:rPr>
          <w:i/>
          <w:lang w:val="ar_AE" w:bidi="ar_AE"/>
        </w:rPr>
        <w:t>انظر</w:t>
      </w:r>
      <w:r>
        <w:rPr>
          <w:lang w:val="ar_AE" w:bidi="ar_AE"/>
        </w:rPr>
        <w:t xml:space="preserve"> العذراء، انتقال (أدناه).</w:t>
      </w:r>
    </w:p>
    <w:p>
      <w:pPr>
        <w:pStyle w:val="Heading4"/>
        <w:bidi/>
      </w:pPr>
      <w:r>
        <w:rPr>
          <w:lang w:val="ar_AE" w:bidi="ar_AE"/>
        </w:rPr>
        <w:t>تعاليم أداي</w:t>
      </w:r>
    </w:p>
    <w:p>
      <w:pPr>
        <w:bidi/>
      </w:pPr>
      <w:r>
        <w:rPr>
          <w:lang w:val="ar_AE" w:bidi="ar_AE"/>
        </w:rPr>
      </w:r>
      <w:r>
        <w:rPr>
          <w:lang w:val="ar_AE" w:bidi="ar_AE"/>
        </w:rPr>
        <w:t xml:space="preserve">النص السرياني الموسع لرسائل المسيح وأبجر، كتب حوالي عام 400 ميلادي. تحكي "تعاليم أداي" قصة عن الاتصالات بين أبجر (أبجرس)، ملك الرها، ويسوع المسيح. يُقال إن الملك أبجر، الذي كان يعاني من مرض غير محدد، أرسل رسولًا إلى يسوع يحمل طلب الملك المكتوب للشفاء مع عرض ملاذ ليسوع في مملكته. يرد يسوع شفهيًا، واعدًا بإرسال أحد أتباعه إلى أبجر بعد صعوده إلى السماء. كما يأخذ مبعوث أبجر معه صورة ذاتية ليسوع تصبح فخر الرها. لاحقًا يزور أداي المملكة، يشفي أبجر، ويؤسس المسيحية هناك. </w:t>
      </w:r>
      <w:r>
        <w:rPr>
          <w:i/>
          <w:lang w:val="ar_AE" w:bidi="ar_AE"/>
        </w:rPr>
        <w:t>انظر</w:t>
      </w:r>
      <w:r>
        <w:rPr>
          <w:lang w:val="ar_AE" w:bidi="ar_AE"/>
        </w:rPr>
        <w:t xml:space="preserve"> أبجرس، رسائل المسيح و(أعلاه).</w:t>
      </w:r>
    </w:p>
    <w:p>
      <w:pPr>
        <w:pStyle w:val="Heading4"/>
        <w:bidi/>
      </w:pPr>
      <w:r>
        <w:rPr>
          <w:lang w:val="ar_AE" w:bidi="ar_AE"/>
        </w:rPr>
        <w:t>إنجيل الإبيونيون</w:t>
      </w:r>
    </w:p>
    <w:p>
      <w:pPr>
        <w:bidi/>
      </w:pPr>
      <w:r>
        <w:rPr>
          <w:lang w:val="ar_AE" w:bidi="ar_AE"/>
        </w:rPr>
      </w:r>
      <w:r>
        <w:rPr>
          <w:lang w:val="ar_AE" w:bidi="ar_AE"/>
        </w:rPr>
        <w:t>الإنجيل الذي اقتبسه كاتب مسيحي مبكر، إبيفانيوس (القرن الرابع)، في عمل ضد البدع. إنجيل الإبيونيين ربما يكون هو نفسه الإنجيل غير القانوني للعبرانيين، على الرغم من أن بعض العلماء يربطونه بإنجيل الناصريين. كان الإبيونيون نباتيين؛ اقتباسات إبيفانيوس تؤكد على النظام الغذائي النباتي ليوحنا المعمدان ويسوع.</w:t>
      </w:r>
    </w:p>
    <w:p>
      <w:pPr>
        <w:pStyle w:val="Heading4"/>
        <w:bidi/>
      </w:pPr>
      <w:r>
        <w:rPr>
          <w:lang w:val="ar_AE" w:bidi="ar_AE"/>
        </w:rPr>
        <w:t>إنجيل المصريون</w:t>
      </w:r>
    </w:p>
    <w:p>
      <w:pPr>
        <w:bidi/>
      </w:pPr>
      <w:r>
        <w:rPr>
          <w:lang w:val="ar_AE" w:bidi="ar_AE"/>
        </w:rPr>
      </w:r>
      <w:r>
        <w:rPr>
          <w:lang w:val="ar_AE" w:bidi="ar_AE"/>
        </w:rPr>
        <w:t>عملان مشكوك فيهما بنفس الاسم.</w:t>
      </w:r>
    </w:p>
    <w:p>
      <w:pPr>
        <w:bidi/>
      </w:pPr>
      <w:r>
        <w:rPr>
          <w:lang w:val="ar_AE" w:bidi="ar_AE"/>
        </w:rPr>
      </w:r>
      <w:r>
        <w:rPr>
          <w:lang w:val="ar_AE" w:bidi="ar_AE"/>
        </w:rPr>
        <w:t>1. الكتابة اليونانية من القرن الثاني الميلادي، التي ذكرها كتاب الكنيسة الأوائل، كليمنت وأوريجانوس. استخدمت في مصر، ويبدو أن التركيبة احتوت ونشرت تعاليم الغنوصية، خاصة تلك التي دعا إليها سيمون وميناندر في سوريا. وفقًا لهؤلاء الغنوصيين، كان الزواج وأكل اللحوم والإنجاب شرًا. قد يكون كليمنت قد اقتبس من هذه الكتابة لدحض معتقدات الإنكراتيين، الذين اتفقوا بشكل عام مع الغنوصيين السوريين في تلك الأمور. انعكست تقليل الغنوصيين من شأن النساء في الاقتباسات التي استخدمها كليمنت.</w:t>
      </w:r>
    </w:p>
    <w:p>
      <w:pPr>
        <w:bidi/>
      </w:pPr>
      <w:r>
        <w:rPr>
          <w:lang w:val="ar_AE" w:bidi="ar_AE"/>
        </w:rPr>
      </w:r>
      <w:r>
        <w:rPr>
          <w:lang w:val="ar_AE" w:bidi="ar_AE"/>
        </w:rPr>
        <w:t>2. تم اكتشاف التركيبة في عام 1946 في تشينوبوسكيون (مصر) في مجموعة نجع حمادي للكتابات الغنوصية. كان العنوان الرئيسي للعمل، الموصوف في الكولوفون بـ "إنجيل المصريين" هو "الكتاب المقدس للروح العظيمة غير المرئية". تناول هذا العمل الانبثاقات من "الروح البدائية للكون" وربما كان نتاج طائفة باربيلو الغنوصية.</w:t>
      </w:r>
    </w:p>
    <w:p>
      <w:pPr>
        <w:pStyle w:val="Heading4"/>
        <w:bidi/>
      </w:pPr>
      <w:r>
        <w:rPr>
          <w:lang w:val="ar_AE" w:bidi="ar_AE"/>
        </w:rPr>
        <w:t>سفر ألداد وميداد</w:t>
      </w:r>
    </w:p>
    <w:p>
      <w:pPr>
        <w:bidi/>
      </w:pPr>
      <w:r>
        <w:rPr>
          <w:lang w:val="ar_AE" w:bidi="ar_AE"/>
        </w:rPr>
      </w:r>
      <w:r>
        <w:rPr>
          <w:lang w:val="ar_AE" w:bidi="ar_AE"/>
        </w:rPr>
        <w:t>مؤلَّف زائف قبل المسيحية يحتوي على النبوءات المزعومة لإلداد وميداد، وهما شخصان عيّنهما موسى كشيخين (</w:t>
      </w:r>
      <w:hyperlink r:id="rId2852">
        <w:r>
          <w:rPr>
            <w:lang w:val="ar_AE" w:bidi="ar_AE"/>
          </w:rPr>
          <w:rPr>
            <w:color w:val="0000EE"/>
            <w:u w:val="single"/>
          </w:rPr>
          <w:t>عدد 11:26</w:t>
        </w:r>
      </w:hyperlink>
      <w:r>
        <w:rPr>
          <w:lang w:val="ar_AE" w:bidi="ar_AE"/>
        </w:rPr>
        <w:t>). نظرًا لأن طبيعة نبوءتهما لم تُحدد، فقد أدى ذلك إلى ظهور عمل مفقود يُقتبس في راعي هرمس كما يلي: "الرب قريب من الذين يعودون إليه، كما هو مكتوب في إلداد وميداد الذين تنبأوا للشعب في البرية" (الرؤية الثانية، الفصل 3). هذا هو المصدر الوحيد للمعلومات المتعلقة بالكتاب المفقود.</w:t>
      </w:r>
    </w:p>
    <w:p>
      <w:pPr>
        <w:pStyle w:val="Heading4"/>
        <w:bidi/>
      </w:pPr>
      <w:r>
        <w:rPr>
          <w:lang w:val="ar_AE" w:bidi="ar_AE"/>
        </w:rPr>
        <w:t>رسالة يوغنوستوس</w:t>
      </w:r>
    </w:p>
    <w:p>
      <w:pPr>
        <w:bidi/>
      </w:pPr>
      <w:r>
        <w:rPr>
          <w:lang w:val="ar_AE" w:bidi="ar_AE"/>
        </w:rPr>
      </w:r>
      <w:r>
        <w:rPr>
          <w:lang w:val="ar_AE" w:bidi="ar_AE"/>
        </w:rPr>
        <w:t>عمل غنوصي. تم العثور على رسالة يوجنوستوس بالقرب من مدينة نجع حمادي الحديثة، وقد كُتبت الرسالة باللغة القبطية من قبل معلم إلى تلميذه. كل من المؤلف وتاريخ التأليف غير معروفين. مثال مبكر على الكتابات الغنوصية غير المسيحية، ربما كانت بمثابة أساس لتأليف غنوصي مسيحي، "حكمة يسوع المسيح".</w:t>
      </w:r>
    </w:p>
    <w:p>
      <w:pPr>
        <w:bidi/>
      </w:pPr>
      <w:r>
        <w:rPr>
          <w:lang w:val="ar_AE" w:bidi="ar_AE"/>
        </w:rPr>
      </w:r>
      <w:r>
        <w:rPr>
          <w:lang w:val="ar_AE" w:bidi="ar_AE"/>
        </w:rPr>
        <w:t>تحاول رسالة يوجنوستوس إثبات وجود عالم روحي غير مرئي. كما تؤكد على بُعد الله عن البشرية.</w:t>
      </w:r>
    </w:p>
    <w:p>
      <w:pPr>
        <w:pStyle w:val="Heading4"/>
        <w:bidi/>
      </w:pPr>
      <w:r>
        <w:rPr>
          <w:lang w:val="ar_AE" w:bidi="ar_AE"/>
        </w:rPr>
        <w:t>إنجيل حواء</w:t>
      </w:r>
    </w:p>
    <w:p>
      <w:pPr>
        <w:bidi/>
      </w:pPr>
      <w:r>
        <w:rPr>
          <w:lang w:val="ar_AE" w:bidi="ar_AE"/>
        </w:rPr>
      </w:r>
      <w:r>
        <w:rPr>
          <w:lang w:val="ar_AE" w:bidi="ar_AE"/>
        </w:rPr>
        <w:t>الكتابات الغنوصية والأبوكاليبتية، المعروفة فقط من خلال اقتباس من أبيفانيوس، وهو مطران قبرص في أواخر القرن الرابع. اقتبس أبيفانيوس من إنجيل حواء في تفنيد لاذع للتعاليم الغنوصية والأوريجينية. من الواضح أن طائفة قد تشكلت حول حواء كما لو أن اسمها يعني الوحي لأن الحية قد تحدثت إليها في جنة عدن. اقتباس أبيفانيوس من إنجيل حواء يترجم تقريبًا: "وقفت على جبل عالٍ ورأيت عملاقًا ورجلًا ضعيفًا، وسمعت صوتًا مثل الرعد. 'اقترب مني واستمع،' وتحدث إلي قائلاً، 'أنا أنت وأنت أنا. أينما كنت، هناك أنا. أنا منتشر في كل الأشياء، وأي مكان تستطيع أن تلجأ إليه أو تحتمي بي؛ وعند الاحتماء بي، تحتمي بنفسك.'"</w:t>
      </w:r>
    </w:p>
    <w:p>
      <w:pPr>
        <w:pStyle w:val="Heading4"/>
        <w:bidi/>
      </w:pPr>
      <w:r>
        <w:rPr>
          <w:lang w:val="ar_AE" w:bidi="ar_AE"/>
        </w:rPr>
        <w:t>سفر حزقيال المنحول</w:t>
      </w:r>
    </w:p>
    <w:p>
      <w:pPr>
        <w:bidi/>
      </w:pPr>
      <w:r>
        <w:rPr>
          <w:lang w:val="ar_AE" w:bidi="ar_AE"/>
        </w:rPr>
      </w:r>
      <w:r>
        <w:rPr>
          <w:lang w:val="ar_AE" w:bidi="ar_AE"/>
        </w:rPr>
        <w:t>الكتاب غير القانوني لحزقيال المذكور من قبل يوسيفوس، المؤرخ اليهودي في القرن الأول. يُستشهد بحزقيال الأبوكريفي في خمسة كتابات مسيحية مبكرة واكتشاف أثري حديث. استشهد الأسقف أبيفانيوس (القرن الرابع) بمثل حزقيال، كدليل على قيامة الروح والجسد المتعاضدين، حول رجل أعمى ورجل أعرج يتعاونان لسرقة بستان. كتب كليمنت الروماني إلى أهل كورنثوس (حوالي عام 90 م؟)، وكليمنت الإسكندري في اثنين من كتاباته (حوالي عام 200 م؟) اقتباسات من حزقيال غير القانوني. يُذكر أبوكريفا حزقيال في قانون بطريرك أثناسيوس الزائف (الذي يدعي سرد الكتب القانونية للكتاب المقدس) ويُسمى في السيتشومترية (نثر مكتوب بعبارات إيقاعية) لنيكيفوروس، بطريرك القسطنطينية (806–815 م). في عام 1940، نشر كامبل بونر شظايا بردية يونانية تؤكد وجود حزقيال المنحول.</w:t>
      </w:r>
    </w:p>
    <w:p>
      <w:pPr>
        <w:pStyle w:val="Heading4"/>
        <w:bidi/>
      </w:pPr>
      <w:r>
        <w:rPr>
          <w:lang w:val="ar_AE" w:bidi="ar_AE"/>
        </w:rPr>
        <w:t>سفر عزرا الرابع</w:t>
      </w:r>
    </w:p>
    <w:p>
      <w:pPr>
        <w:bidi/>
      </w:pPr>
      <w:r>
        <w:rPr>
          <w:lang w:val="ar_AE" w:bidi="ar_AE"/>
        </w:rPr>
      </w:r>
      <w:r>
        <w:rPr>
          <w:lang w:val="ar_AE" w:bidi="ar_AE"/>
        </w:rPr>
        <w:t xml:space="preserve">اسم بديل للسفر المنحول 2 عزرا. </w:t>
      </w:r>
      <w:r>
        <w:rPr>
          <w:i/>
          <w:lang w:val="ar_AE" w:bidi="ar_AE"/>
        </w:rPr>
        <w:t>انظر</w:t>
      </w:r>
      <w:r>
        <w:rPr>
          <w:lang w:val="ar_AE" w:bidi="ar_AE"/>
        </w:rPr>
        <w:t xml:space="preserve"> </w:t>
      </w:r>
      <w:r>
        <w:rPr>
          <w:lang w:val="ar_AE" w:bidi="ar_AE"/>
        </w:rPr>
        <w:t>عزرا، الكتاب الثاني</w:t>
      </w:r>
      <w:r>
        <w:rPr>
          <w:lang w:val="ar_AE" w:bidi="ar_AE"/>
        </w:rPr>
        <w:t>.</w:t>
      </w:r>
    </w:p>
    <w:p>
      <w:pPr>
        <w:pStyle w:val="Heading4"/>
        <w:bidi/>
      </w:pPr>
      <w:r>
        <w:rPr>
          <w:lang w:val="ar_AE" w:bidi="ar_AE"/>
        </w:rPr>
        <w:t>عهد جاد</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سفر التكوين المنحول</w:t>
      </w:r>
    </w:p>
    <w:p>
      <w:pPr>
        <w:bidi/>
      </w:pPr>
      <w:r>
        <w:rPr>
          <w:lang w:val="ar_AE" w:bidi="ar_AE"/>
        </w:rPr>
      </w:r>
      <w:r>
        <w:rPr>
          <w:lang w:val="ar_AE" w:bidi="ar_AE"/>
        </w:rPr>
        <w:t>اسم أُعطي لأحد اللفائف السبع الكبيرة من مخطوطات البحر الميت التي تم العثور عليها من الكهف الأول في قمران عام 1947. مع ثلاثة آخرين، أصبح في حوزة رئيس أساقفة القدس السوري، لكنه لم يكن بالإمكان فتحه وتصويره لأنه كان محفوظًا بشكل سيء، حيث لم يُحفظ في جرة فخارية مثل الآخرين. ومع ذلك، تم فصل بعض القطع الصغيرة، وأشارت بعض الكلمات عليها إلى أنه قد يكون عملاً آراميًا منحولًا مرتبطًا بالبطريرك أخنوخ. تحدثت قطع أخرى عن لامك، وبالتالي تم تسمية اللفافة مؤقتًا على اسم ذلك الشخص القديم.</w:t>
      </w:r>
    </w:p>
    <w:p>
      <w:pPr>
        <w:bidi/>
      </w:pPr>
      <w:r>
        <w:rPr>
          <w:lang w:val="ar_AE" w:bidi="ar_AE"/>
        </w:rPr>
      </w:r>
      <w:r>
        <w:rPr>
          <w:lang w:val="ar_AE" w:bidi="ar_AE"/>
        </w:rPr>
        <w:t>في النهاية تم فتحه ووجد أنه ليس فقط تالفًا ولكنه غير مكتمل؛ البداية والنهاية كانتا مفقودتين. الجزء الداخلي كان محفوظًا بشكل أفضل، ولكن تم إلحاق ضرر كبير بالنص بسبب الحبر الذي كُتب به. اللفيفة لم تتناول فقط أخنوخ ولامك بل أيضًا أشخاص آخرين مذكورين في سفر التكوين. ثبت أنها شكل آرامي لأجزاء من سفر التكوين تتناول البطاركة، لكنها تضمنت أساطير ومواد أخرى مقدمة بأسلوب مذكرات، غير موجودة في الكتاب المقدس العبري. كان هذا الأسلوب شائعًا بين اليهود المتدينين في بداية العصر المسيحي، لذا تم تأريخ الأصل إلى القرن الأول قبل الميلاد. من المحتمل أن نسخة قمران تم صنعها بين 50 قبل الميلاد و70 ميلادي.</w:t>
      </w:r>
    </w:p>
    <w:p>
      <w:pPr>
        <w:bidi/>
      </w:pPr>
      <w:r>
        <w:rPr>
          <w:lang w:val="ar_AE" w:bidi="ar_AE"/>
        </w:rPr>
      </w:r>
      <w:r>
        <w:rPr>
          <w:lang w:val="ar_AE" w:bidi="ar_AE"/>
        </w:rPr>
        <w:t>الخصائص الأدبية لللفيفة قدمت بعض مشاكل التصنيف. التوسع الحر وضم المواد غير التوراتية دفع بعض العلماء إلى تسمية اللفيفة "ترجوم" أو تعليق-توسع لنص التكوين. آخرون اعتبروها "مدراش" أو سرد خطابي للرواية العبرية. تحتوي اللفيفة على كلا العنصرين ومن الأفضل اعتبارها سردًا مستقلاً لبعض قصص التكوين، معززًا بضم مواد خيالية مثل وصف جمال زوجة البطريرك إبراهيم، سارة؛ الأحلام؛ وسرد الأوبئة والرحلات.</w:t>
      </w:r>
    </w:p>
    <w:p>
      <w:pPr>
        <w:bidi/>
      </w:pPr>
      <w:r>
        <w:rPr>
          <w:lang w:val="ar_AE" w:bidi="ar_AE"/>
        </w:rPr>
      </w:r>
      <w:r>
        <w:rPr>
          <w:lang w:val="ar_AE" w:bidi="ar_AE"/>
        </w:rPr>
        <w:t>الآرامية الأبوكريفون تسبق إلى حد ما تلك المستخدمة في فلسطين في زمن المسيح. تحتوي على بعض العبرية ولكنها مكتوبة في الغالب بآرامية جيدة، الكثير منها يتوازى مع الآرامية الكتابية. لغة المخطوطة، مع ذلك، هي لاحقة لفترة الآرامية القديمة (القرن العاشر إلى الثامن قبل الميلاد) أو الآرامية الرسمية (الفترات الآشورية والفارسية)، كما تشير بعض الأشكال النحوية. معظم العلماء وصفوا اللغة بأنها آرامية وسطى ووضعوها بين آرامية دانيال والآرامية الغربية اللاحقة. هؤلاء العلماء يعطون عادة تاريخ القرن الثاني قبل الميلاد لدانيال، لكن هذا الاستنتاج يحتاج إلى تعديل لأن مواد قمران تظهر أنه لم يتم تأليف أي عمل قانوني بعد حوالي 350 قبل الميلاد. على أي دليل، الآرامية لدانيال أقدم من تلك للأبوكريفون وتبدو مناسبة للفترة التي كانت فيها الآرامية الرسمية هي الشكل السائد للغة. الأبوكريفون التكوين لا يقدم أسبابًا صالحة لتأريخ الآرامية لدانيال أو عزرا بعد القرن السادس إلى الخامس قبل الميلاد.</w:t>
      </w:r>
    </w:p>
    <w:p>
      <w:pPr>
        <w:pStyle w:val="Heading4"/>
        <w:bidi/>
      </w:pPr>
      <w:r>
        <w:rPr>
          <w:lang w:val="ar_AE" w:bidi="ar_AE"/>
        </w:rPr>
        <w:t>إنجيل توما</w:t>
      </w:r>
    </w:p>
    <w:p>
      <w:pPr>
        <w:bidi/>
      </w:pPr>
      <w:r>
        <w:rPr>
          <w:lang w:val="ar_AE" w:bidi="ar_AE"/>
        </w:rPr>
      </w:r>
      <w:r>
        <w:rPr>
          <w:i/>
          <w:lang w:val="ar_AE" w:bidi="ar_AE"/>
        </w:rPr>
        <w:t>انظر</w:t>
      </w:r>
      <w:r>
        <w:rPr>
          <w:lang w:val="ar_AE" w:bidi="ar_AE"/>
        </w:rPr>
        <w:t xml:space="preserve"> إنجيل توما (أدناه).</w:t>
      </w:r>
    </w:p>
    <w:p>
      <w:pPr>
        <w:pStyle w:val="Heading4"/>
        <w:bidi/>
      </w:pPr>
      <w:r>
        <w:rPr>
          <w:lang w:val="ar_AE" w:bidi="ar_AE"/>
        </w:rPr>
        <w:t>صعود إشعياء</w:t>
      </w:r>
    </w:p>
    <w:p>
      <w:pPr>
        <w:bidi/>
      </w:pPr>
      <w:r>
        <w:rPr>
          <w:lang w:val="ar_AE" w:bidi="ar_AE"/>
        </w:rPr>
      </w:r>
      <w:r>
        <w:rPr>
          <w:lang w:val="ar_AE" w:bidi="ar_AE"/>
        </w:rPr>
        <w:t>عمل رؤيوي زائف معروف على نطاق واسع لدى المسيحيين الأوائل؛ يُعرف أيضًا باسم استشهاد إشعياء، وصية حزقيا، ورؤية إشعياء. تم إعادة اكتشافه عندما نُشرت نسخة إثيوبية من جزء من النص في عام 1819. النسخة الإثيوبية الكاملة هي النسخة الكاملة الوحيدة الموجودة. نُشر نص لاتيني جزئي في عام 1832 وكان قد نُشر في البندقية قبل أكثر من ثلاثة قرون. توجد أيضًا نسخ سلافونية وقبطية. يمكن تتبع جميعها إلى نسختين يونانيتين من القرون الثالثة والخامسة والسادسة.</w:t>
      </w:r>
    </w:p>
    <w:p>
      <w:pPr>
        <w:bidi/>
      </w:pPr>
      <w:r>
        <w:rPr>
          <w:lang w:val="ar_AE" w:bidi="ar_AE"/>
        </w:rPr>
      </w:r>
      <w:r>
        <w:rPr>
          <w:lang w:val="ar_AE" w:bidi="ar_AE"/>
        </w:rPr>
        <w:t>ليس من الواضح ما إذا كان الأصل عبارة عن تأليف واحد أو حتى ما إذا كانت المؤلف يهوديًا أو مسيحيًا مع تحرير مسيحي لاحق. قد يعود الشكل النهائي إلى الجزء الأخير من القرن الثاني. كان معروفًا لأمبروز، جيروم، أوريجانوس، ترتليان، وربما لجستين الشهيد. تنقسم المحتويات إلى ثلاثة أقسام:</w:t>
      </w:r>
    </w:p>
    <w:p>
      <w:pPr>
        <w:bidi/>
      </w:pPr>
      <w:r>
        <w:rPr>
          <w:lang w:val="ar_AE" w:bidi="ar_AE"/>
        </w:rPr>
      </w:r>
      <w:r>
        <w:rPr>
          <w:lang w:val="ar_AE" w:bidi="ar_AE"/>
        </w:rPr>
        <w:t>1. استشهاد إشعياء. يتكون هذا النص من نبوءات، بما في ذلك تنبؤ النبي بموته على يد الملك منسى ملك يهوذا. يتناول الوثيقة الارتداد المظلم للملك، الذي يسكنه الشيطان ويتبع بليار، ويقود شعبه إلى كل أنواع الخطايا. تُدعى أورشليم، التي يُتنبأ بسقوطها، "سدوم" وأمراؤها "عمورة". في شكل مدراش (عظة تعبدية)، يركز هذا القسم على رفض إشعياء القاطع للتسوية أو التراجع. استشهاد إشعياء بكونه "نُشر إلى نصفين" هو الجزء الذي يبدو أن آباء الكنيسة كانوا على دراية به.</w:t>
      </w:r>
    </w:p>
    <w:p>
      <w:pPr>
        <w:bidi/>
      </w:pPr>
      <w:r>
        <w:rPr>
          <w:lang w:val="ar_AE" w:bidi="ar_AE"/>
        </w:rPr>
      </w:r>
      <w:r>
        <w:rPr>
          <w:lang w:val="ar_AE" w:bidi="ar_AE"/>
        </w:rPr>
        <w:t>2. وصية حزقيا. هذا القسم هو رؤيا نبوية ينقلها إشعياء إلى ملكه. يتحدث عن نزول "المحبوب"، وهو لقب يستخدم في هذا النص للإشارة إلى المسيح. تغطي الرؤية تجسد المسيح، حياته، موته، قيامته، وصعوده، ثم تنتقل إلى التاريخ المبكر للكنيسة والارتداد الذي يسبق المجيء الثاني للرب. يتم الكشف عن المسيح الدجال على أنه بليار أو الشيطان، الذي يتخذ شكل إنسان ويقتل أمه (بلا شك موجهة إلى الإمبراطور الروماني نيرون، الذي قتل أمه، أغريبينا). يستند القسم بأكمله إلى دانيال والرؤيا الكتابية وتأثر أيضًا بالغنوصية. يتوازى ختام الرؤية (انتصار المحبوب، القيامتان، والدينونة النهائية) بشكل وثيق مع اكتمال كل الأشياء في كتاب الرؤيا في العهد الجديد.</w:t>
      </w:r>
    </w:p>
    <w:p>
      <w:pPr>
        <w:bidi/>
      </w:pPr>
      <w:r>
        <w:rPr>
          <w:lang w:val="ar_AE" w:bidi="ar_AE"/>
        </w:rPr>
      </w:r>
      <w:r>
        <w:rPr>
          <w:lang w:val="ar_AE" w:bidi="ar_AE"/>
        </w:rPr>
        <w:t>3. رؤية إشعياء. هذا القسم يشبه القسم الثاني حتى من الناحية اللغوية ولكنه يظهر تأثيرًا غنوصيًا أكبر: يُرفع إشعياء إلى مسكن الثالوث، السماء السابعة، ويُظهر له العديد من أسرار المسيح. بسبب هذه الرؤية يقتل منسى النبي. عقيدة الغنوصية، كما نشرها سيرنثوس في نهاية القرن الأول، واضحة. يسوع، المولود على الأرض، يصبح مضيفًا للمسيح، الذي يغادر مسكنه الأرضي عند الصلب.</w:t>
      </w:r>
    </w:p>
    <w:p>
      <w:pPr>
        <w:bidi/>
      </w:pPr>
      <w:r>
        <w:rPr>
          <w:lang w:val="ar_AE" w:bidi="ar_AE"/>
        </w:rPr>
      </w:r>
      <w:r>
        <w:rPr>
          <w:lang w:val="ar_AE" w:bidi="ar_AE"/>
        </w:rPr>
        <w:t>تاريخيًا، تكمن قيمة صعود إشعياء في إظهار الفوضى الناجمة عن الآراء المتضاربة التي، مدعية السلطة والإلهام، حاصرت عقول المسيحيين الأوائل.</w:t>
      </w:r>
    </w:p>
    <w:p>
      <w:pPr>
        <w:pStyle w:val="Heading4"/>
        <w:bidi/>
      </w:pPr>
      <w:r>
        <w:rPr>
          <w:lang w:val="ar_AE" w:bidi="ar_AE"/>
        </w:rPr>
        <w:t>استشهاد إشعياء</w:t>
      </w:r>
    </w:p>
    <w:p>
      <w:pPr>
        <w:bidi/>
      </w:pPr>
      <w:r>
        <w:rPr>
          <w:lang w:val="ar_AE" w:bidi="ar_AE"/>
        </w:rPr>
      </w:r>
      <w:r>
        <w:rPr>
          <w:i/>
          <w:lang w:val="ar_AE" w:bidi="ar_AE"/>
        </w:rPr>
        <w:t xml:space="preserve">انظر </w:t>
      </w:r>
      <w:r>
        <w:rPr>
          <w:lang w:val="ar_AE" w:bidi="ar_AE"/>
        </w:rPr>
        <w:t>صعود إشعياء (أعلاه).</w:t>
      </w:r>
    </w:p>
    <w:p>
      <w:pPr>
        <w:pStyle w:val="Heading4"/>
        <w:bidi/>
      </w:pPr>
      <w:r>
        <w:rPr>
          <w:lang w:val="ar_AE" w:bidi="ar_AE"/>
        </w:rPr>
        <w:t>عهد يساكر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نهاية العالم ليعقوب</w:t>
      </w:r>
    </w:p>
    <w:p>
      <w:pPr>
        <w:bidi/>
      </w:pPr>
      <w:r>
        <w:rPr>
          <w:lang w:val="ar_AE" w:bidi="ar_AE"/>
        </w:rPr>
      </w:r>
      <w:r>
        <w:rPr>
          <w:lang w:val="ar_AE" w:bidi="ar_AE"/>
        </w:rPr>
        <w:t>كان هناك رؤيتان غنوصيتان ليعقوب (مُسماتان "الأولى" و"الثانية"). الأولى، التي تغطي أكثر من 20 صفحة من النص، تدعي أنها وحي من الرب، بعضها قبل الصلب وبعضها بعده، ليعقوب، أخيه، الذي كان يُعرف أيضًا بيعقوب البار. الوثيقتان المشار إليهما باسم رؤيا يعقوب موجودتان في المخطوطة الخامسة من أدب نجع حمادي الذي اكتُشف في عام 1945 في مصر غرب نهر النيل مقابل مدينة شينوبوسكيون وتختلفان عن كتاب يعقوب السري، الذي يُدرج في الكتابات الأبوكريفية للعهد الجديد. الرؤيا الثانية المكونة من 20 صفحة من النص القبطي هي على ما يبدو خطاب ألقاه يعقوب البار على الدرجة الخامسة من المعبد وتحتوي على العديد من الإشارات إلى أو أصداء من الكتابات المقدسة القانونية. ينتهي العمل بإلقاء الجموع ليعقوب من المعبد ورجمه بطريقة تذكر باستشهاد ستيفانوس.</w:t>
      </w:r>
    </w:p>
    <w:p>
      <w:pPr>
        <w:pStyle w:val="Heading4"/>
        <w:bidi/>
      </w:pPr>
      <w:r>
        <w:rPr>
          <w:lang w:val="ar_AE" w:bidi="ar_AE"/>
        </w:rPr>
        <w:t>صعود يعقوب</w:t>
      </w:r>
    </w:p>
    <w:p>
      <w:pPr>
        <w:bidi/>
      </w:pPr>
      <w:r>
        <w:rPr>
          <w:lang w:val="ar_AE" w:bidi="ar_AE"/>
        </w:rPr>
      </w:r>
      <w:r>
        <w:rPr>
          <w:lang w:val="ar_AE" w:bidi="ar_AE"/>
        </w:rPr>
        <w:t xml:space="preserve">الكتاب المفقود المذكور فقط من قبل إبيفانيوس (أسقف جزيرة سلاميس اليونانية) في عمله في القرن الرابع </w:t>
      </w:r>
      <w:r>
        <w:rPr>
          <w:i/>
          <w:lang w:val="ar_AE" w:bidi="ar_AE"/>
        </w:rPr>
        <w:t>دحض جميع الهرطقات.</w:t>
      </w:r>
      <w:r>
        <w:rPr>
          <w:lang w:val="ar_AE" w:bidi="ar_AE"/>
        </w:rPr>
        <w:t xml:space="preserve"> وفقًا لإبيفانيوس، كان يستخدم الأبيونيون، وهم طائفة يهودية مسيحية صارمة الزهد، كتاب صعود يعقوب. كان الكتاب يمثل يعقوب، شقيق يسوع، على أنه تحدث ضد الهيكل والذبائح. وأعلن أن الرسول بولس كان يونانيًا ذهب إلى القدس، وسعى للزواج من ابنة الكاهن الأعظم، ولهذا الغرض أصبح دخيلًا وتم ختانه. وعندما لم يفز بالشابة، هاجم السبت والشريعة والختان.</w:t>
      </w:r>
    </w:p>
    <w:p>
      <w:pPr>
        <w:bidi/>
      </w:pPr>
      <w:r>
        <w:rPr>
          <w:lang w:val="ar_AE" w:bidi="ar_AE"/>
        </w:rPr>
      </w:r>
      <w:r>
        <w:rPr>
          <w:lang w:val="ar_AE" w:bidi="ar_AE"/>
        </w:rPr>
        <w:t xml:space="preserve">في تعليق على رسالة غلاطية (1865)، اقترح ج. ب. لايتفوت أن عنوان الكتاب يشير إلى صعود يعقوب درجات المعبد، حيث كان يخاطب الناس. كما اقترح لايتفوت أن موت يعقوب كان الذروة الكبرى للصعود. وفقًا لاقتباس من الكاتب المسيحي المبكر هيجيسيبيوس (كما هو مسجل في </w:t>
      </w:r>
      <w:r>
        <w:rPr>
          <w:i/>
          <w:lang w:val="ar_AE" w:bidi="ar_AE"/>
        </w:rPr>
        <w:t>التاريخ الكنسي</w:t>
      </w:r>
      <w:r>
        <w:rPr>
          <w:lang w:val="ar_AE" w:bidi="ar_AE"/>
        </w:rPr>
        <w:t xml:space="preserve"> لأوسابيوس)، تم إلقاء يعقوب إلى موته من قمة المعبد.</w:t>
      </w:r>
    </w:p>
    <w:p>
      <w:pPr>
        <w:pStyle w:val="Heading4"/>
        <w:bidi/>
      </w:pPr>
      <w:r>
        <w:rPr>
          <w:lang w:val="ar_AE" w:bidi="ar_AE"/>
        </w:rPr>
        <w:t>الإنجيل الأول ليعقوب</w:t>
      </w:r>
    </w:p>
    <w:p>
      <w:pPr>
        <w:bidi/>
      </w:pPr>
      <w:r>
        <w:rPr>
          <w:lang w:val="ar_AE" w:bidi="ar_AE"/>
        </w:rPr>
      </w:r>
      <w:r>
        <w:rPr>
          <w:lang w:val="ar_AE" w:bidi="ar_AE"/>
        </w:rPr>
        <w:t>هذه "الإنجيل" المشكوك فيه الذي يروي عن الزواج الرمزي وحمل مريم وعن ولادة يسوع وطفولته وسنوات مراهقته. تم اكتشاف هذا الكتاب المشكوك فيه في القرن السادس عشر بواسطة غيوم بوستل.</w:t>
      </w:r>
    </w:p>
    <w:p>
      <w:pPr>
        <w:pStyle w:val="Heading4"/>
        <w:bidi/>
      </w:pPr>
      <w:r>
        <w:rPr>
          <w:lang w:val="ar_AE" w:bidi="ar_AE"/>
        </w:rPr>
        <w:t>عهد أيوب</w:t>
      </w:r>
    </w:p>
    <w:p>
      <w:pPr>
        <w:bidi/>
      </w:pPr>
      <w:r>
        <w:rPr>
          <w:lang w:val="ar_AE" w:bidi="ar_AE"/>
        </w:rPr>
      </w:r>
      <w:r>
        <w:rPr>
          <w:lang w:val="ar_AE" w:bidi="ar_AE"/>
        </w:rPr>
        <w:t>الأدب الرؤيوي الذي يشبه الكتاب المقدس سفر أيوب. من المحتمل أن الكتاب كُتب باليونانية في القرن الثاني الميلادي. نظرًا لعدم وجود فكر مسيحي فيه، فمن المحتمل أنه كُتب بواسطة يهودي.</w:t>
      </w:r>
    </w:p>
    <w:p>
      <w:pPr>
        <w:bidi/>
      </w:pPr>
      <w:r>
        <w:rPr>
          <w:lang w:val="ar_AE" w:bidi="ar_AE"/>
        </w:rPr>
      </w:r>
      <w:r>
        <w:rPr>
          <w:lang w:val="ar_AE" w:bidi="ar_AE"/>
        </w:rPr>
        <w:t>في الفصول 1–45، أيوب هو المتحدث. يدرك أن معبدًا قريبًا قد تم تدنيسه بتقديم تضحيات للشيطان فيه. عندما يدمر أيوب المعبد، يهدده الشيطان. يأتي أصدقاء أيوب لتعزيته لكن خطبهم مختصرة جدًا. يُمثل أليهو كمتحدث باسم الشيطان ويكسب استياء الله. لكن أيوب يضحي من أجل أصدقائه الثلاثة. يتزوج مرة أخرى وينجب سبعة أبناء وثلاث بنات، الذين يرثون ثروته. الفصول 46–51، التي يتحدث فيها شقيق أيوب، تختتم السرد.</w:t>
      </w:r>
    </w:p>
    <w:p>
      <w:pPr>
        <w:pStyle w:val="Heading4"/>
        <w:bidi/>
      </w:pPr>
      <w:r>
        <w:rPr>
          <w:lang w:val="ar_AE" w:bidi="ar_AE"/>
        </w:rPr>
        <w:t>حياة يوحنا المعمدان</w:t>
      </w:r>
    </w:p>
    <w:p>
      <w:pPr>
        <w:bidi/>
      </w:pPr>
      <w:r>
        <w:rPr>
          <w:lang w:val="ar_AE" w:bidi="ar_AE"/>
        </w:rPr>
      </w:r>
      <w:r>
        <w:rPr>
          <w:lang w:val="ar_AE" w:bidi="ar_AE"/>
        </w:rPr>
        <w:t>حساب أسطوري يُفترض أنه كتبه سيرابيون يتناول الحياة المبكرة ليوحنا المعمدان وخاصة وفاة والدته، إليصابات. بينما كان يسوع يعيش مع والديه في مصر، تموت إليصابات في نفس اليوم الذي يموت فيه هيرودس الكبير. يوحنا، الذي هو مجرد صبي صغير، لا يعرف كيف يدفنها. السحب تجلب يسوع، مريم، وسالومي الذين يغسلون الجسد. يتم حفر القبر بواسطة ميخائيل وجبرائيل، الذين يجلبون أيضًا أرواح زكريا وسمعان. ثم يُترك يوحنا لينمو في الصحراء تحت رعاية الملائكة، بينما ترفع السحب يسوع ومريم إلى الناصرة حيث يعيشون.</w:t>
      </w:r>
    </w:p>
    <w:p>
      <w:pPr>
        <w:pStyle w:val="Heading4"/>
        <w:bidi/>
      </w:pPr>
      <w:r>
        <w:rPr>
          <w:lang w:val="ar_AE" w:bidi="ar_AE"/>
        </w:rPr>
        <w:t>سفر يوحنا الإنجيلي</w:t>
      </w:r>
    </w:p>
    <w:p>
      <w:pPr>
        <w:bidi/>
      </w:pPr>
      <w:r>
        <w:rPr>
          <w:lang w:val="ar_AE" w:bidi="ar_AE"/>
        </w:rPr>
      </w:r>
      <w:r>
        <w:rPr>
          <w:lang w:val="ar_AE" w:bidi="ar_AE"/>
        </w:rPr>
        <w:t>تم استخدام هذا الكتابة بشكل واسع من قبل الألبيجنسيين وكان يُعتبر عمومًا أنه نشأ من البوغوميل قبلهم. كُتب في شكل أسئلة وأجوبة يُفترض أنها جاءت من الرسول يوحنا بينما كان يتكئ على صدر يسوع في العشاء الأخير. هذا النمط من الأسئلة والأجوبة موجود في كتابات غنوصية أخرى مبكرة، وخاصة إنجيل برثولماوس.</w:t>
      </w:r>
    </w:p>
    <w:p>
      <w:pPr>
        <w:bidi/>
      </w:pPr>
      <w:r>
        <w:rPr>
          <w:lang w:val="ar_AE" w:bidi="ar_AE"/>
        </w:rPr>
      </w:r>
      <w:r>
        <w:rPr>
          <w:lang w:val="ar_AE" w:bidi="ar_AE"/>
        </w:rPr>
        <w:t>الكتابة تحتوي على لاهوت غنوصي. إنها تصور عالماً خلقه الشيطان وليس الله. لم يولد المسيح من مريم بل كان ملاكاً أُرسل إلى الأرض. لقد "دخل من الأذن وخرج من الأذن" لمريم. يوحنا المعمدان أُرسل من قبل الشيطان، وتلاميذه (الكنيسة الكاثوليكية الرومانية) ليسوا تلاميذ المسيح. المعمودية وعشاء الرب على ما يبدو بلا قيمة.</w:t>
      </w:r>
    </w:p>
    <w:p>
      <w:pPr>
        <w:bidi/>
      </w:pPr>
      <w:r>
        <w:rPr>
          <w:lang w:val="ar_AE" w:bidi="ar_AE"/>
        </w:rPr>
      </w:r>
      <w:r>
        <w:rPr>
          <w:lang w:val="ar_AE" w:bidi="ar_AE"/>
        </w:rPr>
        <w:t xml:space="preserve">النص محفوظ فقط باللاتينية وفي شكله الحالي ليس أقدم من القرن الثاني عشر. يمكن العثور على ترجمة إنجليزية ملائمة في M. R. James، </w:t>
      </w:r>
      <w:r>
        <w:rPr>
          <w:i/>
          <w:lang w:val="ar_AE" w:bidi="ar_AE"/>
        </w:rPr>
        <w:t>The Apocryphal NT</w:t>
      </w:r>
      <w:r>
        <w:rPr>
          <w:lang w:val="ar_AE" w:bidi="ar_AE"/>
        </w:rPr>
        <w:t xml:space="preserve"> (1924).</w:t>
      </w:r>
    </w:p>
    <w:p>
      <w:pPr>
        <w:pStyle w:val="Heading4"/>
        <w:bidi/>
      </w:pPr>
      <w:r>
        <w:rPr>
          <w:lang w:val="ar_AE" w:bidi="ar_AE"/>
        </w:rPr>
        <w:t>صلاة يوسف</w:t>
      </w:r>
    </w:p>
    <w:p>
      <w:pPr>
        <w:bidi/>
      </w:pPr>
      <w:r>
        <w:rPr>
          <w:lang w:val="ar_AE" w:bidi="ar_AE"/>
        </w:rPr>
      </w:r>
      <w:r>
        <w:rPr>
          <w:lang w:val="ar_AE" w:bidi="ar_AE"/>
        </w:rPr>
        <w:t>العمل اليهودي الرؤيوي. نال دعاء يوسف استحسان أوريجانوس، وهو عالم كنسي مبكر، كوثيقة "لا ينبغي الاستهانة بها". توفر اقتباسات أوريجانوس تقريبًا المعلومات الوحيدة الباقية عن العمل، لذا فإن محتواه الكامل وأهميته غير واضحين. تضع قائمة قديمة من الكتابات الأبوكريفية والكتابية العهد القديم دعاء يوسف في المرتبة الثالثة وتذكر طوله بـ 1100 آية. تتعلق اقتباسات أوريجانوس بشكل رئيسي بوالد يوسف، يعقوب. يعقوب موجود في شكل ملاك، يحمل الاسم الذي أعطي له، إسرائيل. هو المتحدث في الشذرات المقتبسة ويتنبأ بمصير البشرية. يصف كيف التقى بأوريئيل في رحلة إلى بلاد ما بين النهرين وكيف تصارع معه أوريئيل، مدعيًا أنه أعظم الملائكة. كان الشاعر الرؤيوي يفكر في قصة مصارعة يعقوب الغامضة في يبوق (</w:t>
      </w:r>
      <w:hyperlink r:id="rId2853">
        <w:r>
          <w:rPr>
            <w:lang w:val="ar_AE" w:bidi="ar_AE"/>
          </w:rPr>
          <w:rPr>
            <w:color w:val="0000EE"/>
            <w:u w:val="single"/>
          </w:rPr>
          <w:t>تك 32:22–29</w:t>
        </w:r>
      </w:hyperlink>
      <w:r>
        <w:rPr>
          <w:lang w:val="ar_AE" w:bidi="ar_AE"/>
        </w:rPr>
        <w:t xml:space="preserve">) ومقاطع مثل </w:t>
      </w:r>
      <w:hyperlink r:id="rId2854">
        <w:r>
          <w:rPr>
            <w:lang w:val="ar_AE" w:bidi="ar_AE"/>
          </w:rPr>
          <w:rPr>
            <w:color w:val="0000EE"/>
            <w:u w:val="single"/>
          </w:rPr>
          <w:t>دانيال 10:13</w:t>
        </w:r>
      </w:hyperlink>
      <w:r>
        <w:rPr>
          <w:lang w:val="ar_AE" w:bidi="ar_AE"/>
        </w:rPr>
        <w:t>. لأن يعقوب يدعي أنه "البكر من جميع الكائنات الحية" وبالتالي رئيس جميع الملائكة، يتحداه أوريئيل.</w:t>
      </w:r>
    </w:p>
    <w:p>
      <w:pPr>
        <w:pStyle w:val="Heading4"/>
        <w:bidi/>
      </w:pPr>
      <w:r>
        <w:rPr>
          <w:lang w:val="ar_AE" w:bidi="ar_AE"/>
        </w:rPr>
        <w:t>عهد يوسف</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تاريخ يوسف النجار</w:t>
      </w:r>
    </w:p>
    <w:p>
      <w:pPr>
        <w:bidi/>
      </w:pPr>
      <w:r>
        <w:rPr>
          <w:lang w:val="ar_AE" w:bidi="ar_AE"/>
        </w:rPr>
      </w:r>
      <w:r>
        <w:rPr>
          <w:lang w:val="ar_AE" w:bidi="ar_AE"/>
        </w:rPr>
        <w:t>وثيقة تمجد والد يسوع الأرضي وتروج لعبادة يوسف. كلمات في الفصل 18 من تاريخ يوسف تدعم تاريخًا من القرن الرابع لها. هناك يقول يسوع لأمه، "يجب عليك أيضًا أن تبحثي عن نفس نهاية الحياة مثل باقي البشر." بحلول القرن الخامس، كانت عقيدة "صعود العذراء" منتشرة على نطاق واسع.</w:t>
      </w:r>
    </w:p>
    <w:p>
      <w:pPr>
        <w:bidi/>
      </w:pPr>
      <w:r>
        <w:rPr>
          <w:lang w:val="ar_AE" w:bidi="ar_AE"/>
        </w:rPr>
      </w:r>
      <w:r>
        <w:rPr>
          <w:lang w:val="ar_AE" w:bidi="ar_AE"/>
        </w:rPr>
        <w:t>الوثيقة، المشتقة من إنجيل يعقوب الأولي، كانت ملوثة بالغنوصية وغيرها من المعتقدات الدينية في مصر، البلد الذي كتبت فيه. وهي موجودة باللغة القبطية والعربية وأيضًا في ترجمة من القرن الرابع للنص القبطي.</w:t>
      </w:r>
    </w:p>
    <w:p>
      <w:pPr>
        <w:bidi/>
      </w:pPr>
      <w:r>
        <w:rPr>
          <w:lang w:val="ar_AE" w:bidi="ar_AE"/>
        </w:rPr>
      </w:r>
      <w:r>
        <w:rPr>
          <w:lang w:val="ar_AE" w:bidi="ar_AE"/>
        </w:rPr>
        <w:t>تاريخ يوسف النجار يدعي أنه يعطي حسابًا لحياة يوسف وموته النموذجي في سن 111. القصة يُزعم أنها رواها يسوع لتلاميذه على جبل الزيتون. يوسف، النجار (</w:t>
      </w:r>
      <w:hyperlink r:id="rId1080">
        <w:r>
          <w:rPr>
            <w:lang w:val="ar_AE" w:bidi="ar_AE"/>
          </w:rPr>
          <w:rPr>
            <w:color w:val="0000EE"/>
            <w:u w:val="single"/>
          </w:rPr>
          <w:t>متى 13:55</w:t>
        </w:r>
      </w:hyperlink>
      <w:r>
        <w:rPr>
          <w:lang w:val="ar_AE" w:bidi="ar_AE"/>
        </w:rPr>
        <w:t>)، هو أرمل متقدم في السن عندما يتزوج مريم، التي تبلغ من العمر 12 عامًا فقط. (كان لديه ستة أطفال من زواج سابق.) يُدفن يوسف وفقًا لطقوس عبادة أوزوريس المصرية بعد أن يلقي يسوع تأبينًا.</w:t>
      </w:r>
    </w:p>
    <w:p>
      <w:pPr>
        <w:pStyle w:val="Heading4"/>
        <w:bidi/>
      </w:pPr>
      <w:r>
        <w:rPr>
          <w:lang w:val="ar_AE" w:bidi="ar_AE"/>
        </w:rPr>
        <w:t>سفر اليوبيلات</w:t>
      </w:r>
    </w:p>
    <w:p>
      <w:pPr>
        <w:bidi/>
      </w:pPr>
      <w:r>
        <w:rPr>
          <w:lang w:val="ar_AE" w:bidi="ar_AE"/>
        </w:rPr>
      </w:r>
      <w:r>
        <w:rPr>
          <w:lang w:val="ar_AE" w:bidi="ar_AE"/>
        </w:rPr>
        <w:t>اليوبيلات هو عمل مزيف من النصف الأخير من القرن الثاني قبل الميلاد خلال فترة المكابيين. إنه مصدر لا يقدر بثمن لفهم البيئة في العصر الذي سبق إطلاق الكنيسة المسيحية. يقف اليوبيلات مع كتاب أخنوخ ووصايا الآباء الاثني عشر كأهم الأدبيات العبرية أو الآرامية في ذلك الوقت. مثل هذه الأعمال، تم ترجمتها إلى اليونانية واستخدمها آباء الكنيسة. على الأرجح، كتب اليوبيلات بالعبرية لأنه يدعي أنه من تأليف موسى ولأن بيئته الوطنية المكابية تتطلب ذلك. تدعم شظايا 10 مخطوطات بالعبرية التي وجدت في قمران الأطروحة التي تقول إنه كان في الأصل بتلك اللغة.</w:t>
      </w:r>
    </w:p>
    <w:p>
      <w:pPr>
        <w:bidi/>
      </w:pPr>
      <w:r>
        <w:rPr>
          <w:lang w:val="ar_AE" w:bidi="ar_AE"/>
        </w:rPr>
      </w:r>
      <w:r>
        <w:rPr>
          <w:lang w:val="ar_AE" w:bidi="ar_AE"/>
        </w:rPr>
        <w:t>يشار إلى العمل من قبل الكتاب اليونانيين اللاحقين الذين يتبعون المصادر العبرية باسم "اليوبيلات" و"التكوين الصغير (الأصغر)". كما يُطلق عليه أيضًا "رؤيا موسى" و"وصية موسى". في أشكال منقحة، تم تسميته "كتاب بنات آدم" و"حياة آدم".</w:t>
      </w:r>
    </w:p>
    <w:p>
      <w:pPr>
        <w:bidi/>
      </w:pPr>
      <w:r>
        <w:rPr>
          <w:lang w:val="ar_AE" w:bidi="ar_AE"/>
        </w:rPr>
      </w:r>
      <w:r>
        <w:rPr>
          <w:lang w:val="ar_AE" w:bidi="ar_AE"/>
        </w:rPr>
        <w:t xml:space="preserve">المخطوطات الكاملة المكونة من خمسين فصلاً موجودة في ستة نصوص إثيوبية، منها نصوص القرنين الخامس والسادس هي الأفضل. النص اللاتيني ذو قيمة ولكنه جزئي ولا تبقى سوى بعض الشظايا من النسخة اليونانية. الشظايا العبرية التي وجدت في قمران ذات أهمية خاصة لأنها من فترة الكتابة الأصلية. تمتلك المكتبة الوطنية "إثيوبيين 51" و"إثيوبيين 160". يمتلك المتحف البريطاني </w:t>
      </w:r>
      <w:r>
        <w:rPr>
          <w:i/>
          <w:lang w:val="ar_AE" w:bidi="ar_AE"/>
        </w:rPr>
        <w:t>كوفالي،</w:t>
      </w:r>
      <w:r>
        <w:rPr>
          <w:lang w:val="ar_AE" w:bidi="ar_AE"/>
        </w:rPr>
        <w:t xml:space="preserve"> أو </w:t>
      </w:r>
      <w:r>
        <w:rPr>
          <w:i/>
          <w:lang w:val="ar_AE" w:bidi="ar_AE"/>
        </w:rPr>
        <w:t>كتاب اليوبيلات،</w:t>
      </w:r>
      <w:r>
        <w:rPr>
          <w:lang w:val="ar_AE" w:bidi="ar_AE"/>
        </w:rPr>
        <w:t xml:space="preserve"> و</w:t>
      </w:r>
      <w:r>
        <w:rPr>
          <w:i/>
          <w:lang w:val="ar_AE" w:bidi="ar_AE"/>
        </w:rPr>
        <w:t>إينوك.</w:t>
      </w:r>
    </w:p>
    <w:p>
      <w:pPr>
        <w:bidi/>
      </w:pPr>
      <w:r>
        <w:rPr>
          <w:lang w:val="ar_AE" w:bidi="ar_AE"/>
        </w:rPr>
      </w:r>
      <w:r>
        <w:rPr>
          <w:lang w:val="ar_AE" w:bidi="ar_AE"/>
        </w:rPr>
        <w:t>يدعي مؤلف سفر اليوبيلات أن مصدر تعاليمه هو وحي مباشر. لقد تحدث الله إلى موسى في أسفار موسى الخمسة في "الشريعة الصغرى" في هذا "الكتاب الصغير من التكوين". في سيناء، تواصل الله مع موسى بواسطة "ملاك الحضور" قائلاً للملاك، "اكتب لموسى من بداية الخلق حتى يتم بناء مقدسي بينهم إلى الأبد" (1:27). هذا مكمل لـ "الشريعة الأولى" (6:22).</w:t>
      </w:r>
    </w:p>
    <w:p>
      <w:pPr>
        <w:bidi/>
      </w:pPr>
      <w:r>
        <w:rPr>
          <w:lang w:val="ar_AE" w:bidi="ar_AE"/>
        </w:rPr>
      </w:r>
      <w:r>
        <w:rPr>
          <w:lang w:val="ar_AE" w:bidi="ar_AE"/>
        </w:rPr>
        <w:t>بعد مقدمة قصيرة، يتبع كتاب اليوبيلات نص سفر التكوين وسفر الخروج حتى 14:31. هذا المعالجة المدراشية للمواد الخماسية تحاول أن تظهر أن البطريركية التزمت بالقانون حتى قبل موسى. هدف المؤلف هو تعزيز اليهودية الكلاسيكية في مواجهة التدخلات الجادة للثقافة الهلنستية بين الشعوب اليهودية. في القيام بذلك، لا يتردد المؤلف في الإضافة والحذف من تاريخ الخماسي. يتم تزيين البطاركة بكل الطرق. أي شيء أظهر ضعفهم وخطاياهم تمت إزالته وإدراج محتوى أسطوري لتمجيد هؤلاء الآباء. البطاركة هم منبع الثقافة. أخترع أخنوخ الكتابة؛ نوح، الطب؛ إبراهيم، الحرث.</w:t>
      </w:r>
    </w:p>
    <w:p>
      <w:pPr>
        <w:bidi/>
      </w:pPr>
      <w:r>
        <w:rPr>
          <w:lang w:val="ar_AE" w:bidi="ar_AE"/>
        </w:rPr>
      </w:r>
      <w:r>
        <w:rPr>
          <w:lang w:val="ar_AE" w:bidi="ar_AE"/>
        </w:rPr>
        <w:t xml:space="preserve">بالاستناد إلى </w:t>
      </w:r>
      <w:hyperlink r:id="rId2855">
        <w:r>
          <w:rPr>
            <w:lang w:val="ar_AE" w:bidi="ar_AE"/>
          </w:rPr>
          <w:rPr>
            <w:color w:val="0000EE"/>
            <w:u w:val="single"/>
          </w:rPr>
          <w:t>سفر اللاويين 25:8–12</w:t>
        </w:r>
      </w:hyperlink>
      <w:r>
        <w:rPr>
          <w:lang w:val="ar_AE" w:bidi="ar_AE"/>
        </w:rPr>
        <w:t>، يركز العمل على أهمية الرقم سبعة. يتم ترتيب التاريخ من آدم إلى موسى وفقًا لدورات من سبعة. تم الكشف عن هذه الطريقة في تقسيم التاريخ إلى فترات اليوبيل لموسى في سيناء وبالتالي لها تأييد إلهي وفي الواقع هي مفروضة. الفلسفة التاريخية التي تنبثق من هذا ترى الله يتصرف بسيادة وبشكل فريد في إسرائيل بتمييز عن علاقته بالعالم الأممي. الأمم الأخرى تحكمها الملائكة ولكن ليس إسرائيل، التي هي تحت رعاية الله مباشرة (اليوبيلات 15:31 وما يليها).</w:t>
      </w:r>
    </w:p>
    <w:p>
      <w:pPr>
        <w:bidi/>
      </w:pPr>
      <w:r>
        <w:rPr>
          <w:lang w:val="ar_AE" w:bidi="ar_AE"/>
        </w:rPr>
      </w:r>
      <w:r>
        <w:rPr>
          <w:lang w:val="ar_AE" w:bidi="ar_AE"/>
        </w:rPr>
        <w:t>الجدل الذي يثيره سفر اليوبيلات ضد التقويم القمري (6:36–38) وقبوله للتقويم الشمسي هو جانب آخر من السعي للإصلاح العميق الذي سيطهر إسرائيل. يجب أن تكون إسرائيل مكرسة لله بكل الطرق دون أي اختلاط في الزواج أو الجلوس على المائدة مع الأمم. هناك صرامة مفاجئة مطلوبة في حفظ السبت (50:1–13). يتم فرض عقوبة الموت على الذين يسافرون، يشترون أو يبيعون، يسحبون الماء، يحملون الأثقال، يصطادون المخلوقات، أو يمارسون العلاقات الزوجية في يوم السبت. هذه تتجاوز بكثير المتطلبات الكتابية وتنتمي إلى ذلك الوسط الذي أنتج مجتمع قمران والأسينيين.</w:t>
      </w:r>
    </w:p>
    <w:p>
      <w:pPr>
        <w:bidi/>
      </w:pPr>
      <w:r>
        <w:rPr>
          <w:lang w:val="ar_AE" w:bidi="ar_AE"/>
        </w:rPr>
      </w:r>
      <w:r>
        <w:rPr>
          <w:lang w:val="ar_AE" w:bidi="ar_AE"/>
        </w:rPr>
        <w:t>إعلان الملاك الحاضر يحتوي على حقيقة إسكاتولوجية واضحة ولكن محدودة. يحتوي سفر اليوبيلات على توقع بإنشاء فوري للعصر المسياني. ومع ذلك، فإن التركيز كله هو أن الأغراض الأخلاقية والثقافية هي الأهم.</w:t>
      </w:r>
    </w:p>
    <w:p>
      <w:pPr>
        <w:pStyle w:val="Heading4"/>
        <w:bidi/>
      </w:pPr>
      <w:r>
        <w:rPr>
          <w:lang w:val="ar_AE" w:bidi="ar_AE"/>
        </w:rPr>
        <w:t>عهد يهوذا</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يهوذا الإسخريوطي</w:t>
      </w:r>
    </w:p>
    <w:p>
      <w:pPr>
        <w:bidi/>
      </w:pPr>
      <w:r>
        <w:rPr>
          <w:lang w:val="ar_AE" w:bidi="ar_AE"/>
        </w:rPr>
      </w:r>
      <w:r>
        <w:rPr>
          <w:lang w:val="ar_AE" w:bidi="ar_AE"/>
        </w:rPr>
        <w:t>كتابة غنوصية قديمة جدًا ربما أنتجتها طائفة القينيين. بما أنها لم تُحفظ لنا اليوم، نعرفها فقط من خلال الاقتباسات في كتابات المسيحيين الأوائل، وخاصة إيريناوس. لذا، يجب أن تكون قد كُتبت قبل منتصف القرن الثاني الميلادي. من المحتمل أنها احتوت على مجموعة من العقائد السرية التي يُزعم أنها كُشفت بواسطة يهوذا الإسخريوطي، ملخصة حقيقة المعرفة الفائقة والكاملة التي يُفترض أنها كُشفت لهذه الطائفة من الغنوصيين. يوضح الإنجيل "سر الخيانة"، موضحًا كيف أن يهوذا من خلال خيانته جعل خلاص البشرية جمعاء ممكنًا. تم تحقيق ذلك من خلال إحباطه لتدمير الحقيقة التي أعلنها المسيح أو من خلال إحباطه لمخططات القوى الشريرة، الأرشيون، الذين أرادوا منع صلب المسيح لأنهم كانوا يعلمون أنها ستدمر قوتهم الشريرة.</w:t>
      </w:r>
    </w:p>
    <w:p>
      <w:pPr>
        <w:pStyle w:val="Heading4"/>
        <w:bidi/>
      </w:pPr>
      <w:r>
        <w:rPr>
          <w:lang w:val="ar_AE" w:bidi="ar_AE"/>
        </w:rPr>
        <w:t>رسالة لنتولوس</w:t>
      </w:r>
    </w:p>
    <w:p>
      <w:pPr>
        <w:bidi/>
      </w:pPr>
      <w:r>
        <w:rPr>
          <w:lang w:val="ar_AE" w:bidi="ar_AE"/>
        </w:rPr>
      </w:r>
      <w:r>
        <w:rPr>
          <w:lang w:val="ar_AE" w:bidi="ar_AE"/>
        </w:rPr>
        <w:t>يقال إن لينتولوس، الذي كان ظاهريًا سلفًا لبونتيوس بيلاتوس، قد أعد تقريرًا لمجلس الشيوخ الروماني يعرف برسالة لينتولوس. وقد تضمن فيه وصفًا تفصيليًا ليسوع: "طويل ووسيم، وجهه يلهم التبجيل مع الحب والخوف، شعره داكن، لامع، مجعد، مفروق من الوسط، وجهه ذو احمرار دقيق. … " إن صحة الرسالة مشكوك فيها للغاية.</w:t>
      </w:r>
    </w:p>
    <w:p>
      <w:pPr>
        <w:pStyle w:val="Heading4"/>
        <w:bidi/>
      </w:pPr>
      <w:r>
        <w:rPr>
          <w:lang w:val="ar_AE" w:bidi="ar_AE"/>
        </w:rPr>
        <w:t>عهد لاوي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حياة آدم وحواء</w:t>
      </w:r>
    </w:p>
    <w:p>
      <w:pPr>
        <w:bidi/>
      </w:pPr>
      <w:r>
        <w:rPr>
          <w:lang w:val="ar_AE" w:bidi="ar_AE"/>
        </w:rPr>
      </w:r>
      <w:r>
        <w:rPr>
          <w:lang w:val="ar_AE" w:bidi="ar_AE"/>
        </w:rPr>
        <w:t>عنوان عام يُعطى لكتابة غير قانونية موجودة باليونانية واللاتينية. الكتاب ذو طبيعة يهودية، على الرغم من أن هناك نكهة مسيحية تجعل معظم العلماء يؤرخون العمل الأصلي إلى بداية العصر المسيحي. محتوى الكتاب هو توسع في القصة التوراتية لآدم وحواء.</w:t>
      </w:r>
    </w:p>
    <w:p>
      <w:pPr>
        <w:bidi/>
      </w:pPr>
      <w:r>
        <w:rPr>
          <w:lang w:val="ar_AE" w:bidi="ar_AE"/>
        </w:rPr>
      </w:r>
      <w:r>
        <w:rPr>
          <w:lang w:val="ar_AE" w:bidi="ar_AE"/>
        </w:rPr>
        <w:t>تبدأ النسخة اليونانية بالطرد من عدن. في حلم، ترى حواء مقتل هابيل. بعد أن مرض آدم، ذهب شيث وحواء للحصول على الزيت من شجرة الحياة. التقى ميخائيل رئيس الملائكة بشيث وأخبره أن آدم سيموت. عند وفاته، تم نقله في النهاية إلى السماء الثالثة. شهد شيث كيف دفن الملائكة والده وتلقى تعليمات حول كيفية دفن والدته، التي توفيت بعد أسبوع من آدم.</w:t>
      </w:r>
    </w:p>
    <w:p>
      <w:pPr>
        <w:bidi/>
      </w:pPr>
      <w:r>
        <w:rPr>
          <w:lang w:val="ar_AE" w:bidi="ar_AE"/>
        </w:rPr>
      </w:r>
      <w:r>
        <w:rPr>
          <w:lang w:val="ar_AE" w:bidi="ar_AE"/>
        </w:rPr>
        <w:t>النسخة اللاتينية تقدم معلومات إضافية. بعد الطرد من الجنة، طلبت حواء من آدم أن يقتلها ولكن بدلاً من ذلك اقترح أن يقوما بعمل توبة. ذهب آدم للوقوف في نهر الأردن لمدة 40 يومًا وذهبت حواء للوقوف في مياه الفرات لمدة 37 يومًا. أثناء وجودها هناك، تعرضت مرة أخرى لإغراء من الشيطان، الذي كان متنكراً في هيئة ملاك من نور ولكن في النهاية كشفه آدم. أوضح الشيطان الآن سبب عدائه تجاههما: عندما أمرت الملائكة بعبادة الرب، رفض أن يسجد لله وبالتالي طُرد من السماء.</w:t>
      </w:r>
    </w:p>
    <w:p>
      <w:pPr>
        <w:pStyle w:val="Heading4"/>
        <w:bidi/>
      </w:pPr>
      <w:r>
        <w:rPr>
          <w:lang w:val="ar_AE" w:bidi="ar_AE"/>
        </w:rPr>
        <w:t>استشهاد متى</w:t>
      </w:r>
    </w:p>
    <w:p>
      <w:pPr>
        <w:bidi/>
      </w:pPr>
      <w:r>
        <w:rPr>
          <w:lang w:val="ar_AE" w:bidi="ar_AE"/>
        </w:rPr>
      </w:r>
      <w:r>
        <w:rPr>
          <w:lang w:val="ar_AE" w:bidi="ar_AE"/>
        </w:rPr>
        <w:t>قصة غير منظمة بشكل فضفاض عن استشهاد ماثيو تستعير بشكل كبير من "أعمال أندرو وماتثياس" وتفترض أن ماتثياس كان في الواقع ماثيو. الوثيقة تمثل الدافع الأدبي واللاهوتي المنخفض للنصوص الأبوكريفية اللاحقة.</w:t>
      </w:r>
    </w:p>
    <w:p>
      <w:pPr>
        <w:bidi/>
      </w:pPr>
      <w:r>
        <w:rPr>
          <w:lang w:val="ar_AE" w:bidi="ar_AE"/>
        </w:rPr>
      </w:r>
      <w:r>
        <w:rPr>
          <w:lang w:val="ar_AE" w:bidi="ar_AE"/>
        </w:rPr>
        <w:t>تبدأ القصة عندما يكلف يسوع ماثيو بزرع عصا في ميرنا، مدينة آكلي البشر. يقوم ماثيو بذلك بعد طرد الشيطان أسموديوس من زوجة الملك وعائلته. تتحول العصا إلى شجرة بين عشية وضحاها، ويعظ ماثيو الناس، فيصبحون "متحضرين". لكن أسموديوس يسعى للانتقام بتوجيه الملك لحرق ماثيو. تلتهم النار الأوثان الذهبية والعديد من الجنود، ثم تتحول إلى تنين وتطارد الملك، الذي يتوسل إلى ماثيو للمساعدة. لكن ماثيو يموت.</w:t>
      </w:r>
    </w:p>
    <w:p>
      <w:pPr>
        <w:bidi/>
      </w:pPr>
      <w:r>
        <w:rPr>
          <w:lang w:val="ar_AE" w:bidi="ar_AE"/>
        </w:rPr>
      </w:r>
      <w:r>
        <w:rPr>
          <w:lang w:val="ar_AE" w:bidi="ar_AE"/>
        </w:rPr>
        <w:t>يضع ملك نادم إلى حد ما ولكنه لم يتحول بعد جسد متى في تابوت حديدي ويغرقه سرًا في البحر. في اليوم التالي يظهر متى على البحر بحضور رجلين لامعين وطفل "جميل". أخيرًا يتحول الملك، ويعتمد، ويقبل في الكنيسة. يظهر متى ليمنح الملك اسمه الخاص ويرسمه كاهنًا وعائلته شمامسة وشماسات. ثم يصعد متى إلى السماء مع ملاكين.</w:t>
      </w:r>
    </w:p>
    <w:p>
      <w:pPr>
        <w:pStyle w:val="Heading4"/>
        <w:bidi/>
      </w:pPr>
      <w:r>
        <w:rPr>
          <w:lang w:val="ar_AE" w:bidi="ar_AE"/>
        </w:rPr>
        <w:t>سفر إلداد ومداد</w:t>
      </w:r>
    </w:p>
    <w:p>
      <w:pPr>
        <w:bidi/>
      </w:pPr>
      <w:r>
        <w:rPr>
          <w:lang w:val="ar_AE" w:bidi="ar_AE"/>
        </w:rPr>
      </w:r>
      <w:r>
        <w:rPr>
          <w:i/>
          <w:lang w:val="ar_AE" w:bidi="ar_AE"/>
        </w:rPr>
        <w:t>انظر</w:t>
      </w:r>
      <w:r>
        <w:rPr>
          <w:lang w:val="ar_AE" w:bidi="ar_AE"/>
        </w:rPr>
        <w:t xml:space="preserve"> سفر ألداد وميداد (أعلاه).</w:t>
      </w:r>
    </w:p>
    <w:p>
      <w:pPr>
        <w:pStyle w:val="Heading4"/>
        <w:bidi/>
      </w:pPr>
      <w:r>
        <w:rPr>
          <w:lang w:val="ar_AE" w:bidi="ar_AE"/>
        </w:rPr>
        <w:t>صعود موسى</w:t>
      </w:r>
    </w:p>
    <w:p>
      <w:pPr>
        <w:bidi/>
      </w:pPr>
      <w:r>
        <w:rPr>
          <w:lang w:val="ar_AE" w:bidi="ar_AE"/>
        </w:rPr>
      </w:r>
      <w:r>
        <w:rPr>
          <w:lang w:val="ar_AE" w:bidi="ar_AE"/>
        </w:rPr>
        <w:t>أسطورة يهودية تقول إن موسى صعد إلى السماء بجسده دون أن يموت. ربما كُتبت بين 7 و30 ميلادي، وقد تكون مزيجًا من عملين سابقين، وتبدو أنها تستعير بشكل كبير من سفر التثنية. من المحتمل أن العمل أُنتج لتوفير نهاية معجزة لحياة موسى الأرضية البارزة، منسوبًا إليه تجربة مشابهة لإيليا. لكن هذه الأسطورة اليهودية تتعارض مع رواية العهد القديم عن موت موسى (</w:t>
      </w:r>
      <w:hyperlink r:id="rId2856">
        <w:r>
          <w:rPr>
            <w:lang w:val="ar_AE" w:bidi="ar_AE"/>
          </w:rPr>
          <w:rPr>
            <w:color w:val="0000EE"/>
            <w:u w:val="single"/>
          </w:rPr>
          <w:t>تث 32:48–50</w:t>
        </w:r>
      </w:hyperlink>
      <w:r>
        <w:rPr>
          <w:lang w:val="ar_AE" w:bidi="ar_AE"/>
        </w:rPr>
        <w:t xml:space="preserve">; </w:t>
      </w:r>
      <w:hyperlink r:id="rId2857">
        <w:r>
          <w:rPr>
            <w:lang w:val="ar_AE" w:bidi="ar_AE"/>
          </w:rPr>
          <w:rPr>
            <w:color w:val="0000EE"/>
            <w:u w:val="single"/>
          </w:rPr>
          <w:t>34:5–7</w:t>
        </w:r>
      </w:hyperlink>
      <w:r>
        <w:rPr>
          <w:lang w:val="ar_AE" w:bidi="ar_AE"/>
        </w:rPr>
        <w:t>).</w:t>
      </w:r>
    </w:p>
    <w:p>
      <w:pPr>
        <w:bidi/>
      </w:pPr>
      <w:r>
        <w:rPr>
          <w:lang w:val="ar_AE" w:bidi="ar_AE"/>
        </w:rPr>
      </w:r>
      <w:r>
        <w:rPr>
          <w:lang w:val="ar_AE" w:bidi="ar_AE"/>
        </w:rPr>
        <w:t>صعود موسى المفقود</w:t>
      </w:r>
    </w:p>
    <w:p>
      <w:pPr>
        <w:bidi/>
      </w:pPr>
      <w:r>
        <w:rPr>
          <w:lang w:val="ar_AE" w:bidi="ar_AE"/>
        </w:rPr>
      </w:r>
      <w:r>
        <w:rPr>
          <w:lang w:val="ar_AE" w:bidi="ar_AE"/>
        </w:rPr>
        <w:t>تشير ثلاثة حقائق إلى أنه كان هناك كتاب غير قانوني يحتوي على أسطورة صعود موسى: (1) تذكر القوائم المبكرة للأعمال غير القانونية عملاً بهذا العنوان؛ (2) يشير إليه عدة آباء الكنيسة؛ و (3) بضع شظايا باليونانية قد نجت.</w:t>
      </w:r>
    </w:p>
    <w:p>
      <w:pPr>
        <w:bidi/>
      </w:pPr>
      <w:r>
        <w:rPr>
          <w:lang w:val="ar_AE" w:bidi="ar_AE"/>
        </w:rPr>
      </w:r>
      <w:r>
        <w:rPr>
          <w:lang w:val="ar_AE" w:bidi="ar_AE"/>
        </w:rPr>
        <w:t>ظهرت العناصر التالية في العمل. كلف الله رئيس الملائكة ميخائيل بدفن جثة موسى. عارض الشيطان دفن موسى لأنه ادعى السلطة على كل المادة ولأن موسى كان قاتلاً. رد ميخائيل على ادعاءات الشيطان واتهمه بإغواء حواء في عدن. ثم شاهد يشوع وكالب حدوث رفع موسى بطريقة غريبة. بينما كانوا يشاهدون، رأوا جثة موسى الميتة مدفونة في الجبل، لكنهم رأوا أيضًا موسى نفسه في صحبة الملائكة. في الواقع مات جسد موسى، لكن موسى نفسه لم يمت.</w:t>
      </w:r>
    </w:p>
    <w:p>
      <w:pPr>
        <w:bidi/>
      </w:pPr>
      <w:r>
        <w:rPr>
          <w:lang w:val="ar_AE" w:bidi="ar_AE"/>
        </w:rPr>
      </w:r>
      <w:r>
        <w:rPr>
          <w:lang w:val="ar_AE" w:bidi="ar_AE"/>
        </w:rPr>
        <w:t xml:space="preserve">على الرغم من أنه يُقال غالبًا أن يهوذا (الآية </w:t>
      </w:r>
      <w:hyperlink r:id="rId2858">
        <w:r>
          <w:rPr>
            <w:lang w:val="ar_AE" w:bidi="ar_AE"/>
          </w:rPr>
          <w:rPr>
            <w:color w:val="0000EE"/>
            <w:u w:val="single"/>
          </w:rPr>
          <w:t>9</w:t>
        </w:r>
      </w:hyperlink>
      <w:r>
        <w:rPr>
          <w:lang w:val="ar_AE" w:bidi="ar_AE"/>
        </w:rPr>
        <w:t xml:space="preserve">) اقتبس من "صعود موسى"، إلا أن هذا من المستحيل إثباته، ببساطة لأن الأجزاء ذات الصلة من هذا العمل لم تبقَ. أكثر ما يمكن قوله هو أن العديد من آباء الكنيسة، بما في ذلك كليمنت الإسكندري (توفي عام 215 م) وأوريجانوس (حوالي 185–254 م)، اقترحوا أن "صعود موسى" كان المصدر للرواية في </w:t>
      </w:r>
      <w:hyperlink r:id="rId2858">
        <w:r>
          <w:rPr>
            <w:lang w:val="ar_AE" w:bidi="ar_AE"/>
          </w:rPr>
          <w:rPr>
            <w:color w:val="0000EE"/>
            <w:u w:val="single"/>
          </w:rPr>
          <w:t>يهوذا 1:9</w:t>
        </w:r>
      </w:hyperlink>
      <w:r>
        <w:rPr>
          <w:lang w:val="ar_AE" w:bidi="ar_AE"/>
        </w:rPr>
        <w:t xml:space="preserve">. كان لديهم كلا العملين. لدينا فقط يهوذا، لذا لا يمكننا التحقق من استنتاجاتهم. تتعقد المسألة أكثر لأن هناك عملاً آخر (انظر القسم التالي) يُسمى الآن "صعود موسى". غالبًا ما يفترض الناس أن </w:t>
      </w:r>
      <w:hyperlink r:id="rId2858">
        <w:r>
          <w:rPr>
            <w:lang w:val="ar_AE" w:bidi="ar_AE"/>
          </w:rPr>
          <w:rPr>
            <w:color w:val="0000EE"/>
            <w:u w:val="single"/>
          </w:rPr>
          <w:t>يهوذا 1:9</w:t>
        </w:r>
      </w:hyperlink>
      <w:r>
        <w:rPr>
          <w:lang w:val="ar_AE" w:bidi="ar_AE"/>
        </w:rPr>
        <w:t xml:space="preserve"> هو اقتباس من ذلك الكتاب. لكنه ليس كذلك.</w:t>
      </w:r>
    </w:p>
    <w:p>
      <w:pPr>
        <w:bidi/>
      </w:pPr>
      <w:r>
        <w:rPr>
          <w:lang w:val="ar_AE" w:bidi="ar_AE"/>
        </w:rPr>
      </w:r>
      <w:r>
        <w:rPr>
          <w:lang w:val="ar_AE" w:bidi="ar_AE"/>
        </w:rPr>
        <w:t>صعود موسى الحالي</w:t>
      </w:r>
    </w:p>
    <w:p>
      <w:pPr>
        <w:bidi/>
      </w:pPr>
      <w:r>
        <w:rPr>
          <w:lang w:val="ar_AE" w:bidi="ar_AE"/>
        </w:rPr>
      </w:r>
      <w:r>
        <w:rPr>
          <w:lang w:val="ar_AE" w:bidi="ar_AE"/>
        </w:rPr>
        <w:t>هذا العمل، ربما كُتب خلال حياة يسوع، يدعي أنه وصف لتنبؤات موسى ليشوع حول مصير أمة إسرائيل. إنه مشابه لكتابات أخرى غير تاريخية ومنحولة التي كُتبت بأسماء قادة يهود عظماء.</w:t>
      </w:r>
    </w:p>
    <w:p>
      <w:pPr>
        <w:bidi/>
      </w:pPr>
      <w:r>
        <w:rPr>
          <w:lang w:val="ar_AE" w:bidi="ar_AE"/>
        </w:rPr>
      </w:r>
      <w:r>
        <w:rPr>
          <w:lang w:val="ar_AE" w:bidi="ar_AE"/>
        </w:rPr>
        <w:t>تم اكتشافه بالصدفة في عام 1861، في مكتبة أمبروسيان في ميلانو، إيطاليا. المخطوطة، التي تعود إلى القرن الخامس الميلادي، هي نسخة سيئة للغاية من ترجمة لاتينية، ربما مشتقة من ترجمة يونانية لأصل عبري. البداية والنهاية مفقودتان. هناك العديد من الأخطاء الإملائية، ولا يوجد فراغ بين الكلمات. ليس من المستغرب أن العلماء قد اختلفوا منذ فترة طويلة حول القراءة والتفسير والترجمة حتى للآيات الكاملة.</w:t>
      </w:r>
    </w:p>
    <w:p>
      <w:pPr>
        <w:bidi/>
      </w:pPr>
      <w:r>
        <w:rPr>
          <w:lang w:val="ar_AE" w:bidi="ar_AE"/>
        </w:rPr>
      </w:r>
      <w:r>
        <w:rPr>
          <w:lang w:val="ar_AE" w:bidi="ar_AE"/>
        </w:rPr>
        <w:t>لم تنج الأسطر الثلاثة الأولى، لذا فقد العنوان الأصلي. عندما تم اكتشاف العمل، افترض أنه كان كتاب "صعود موسى" المفقود منذ زمن طويل، لكن هذا التعريف مشكوك فيه الآن على نطاق واسع. على الرغم من أن الكتاب لا يزال يُطلق عليه هذا العنوان، فمن المرجح أن يكون إما "وصية موسى" (التي تُذكر أيضًا، جنبًا إلى جنب مع "صعود موسى"، في القوائم المبكرة للأعمال الأبوكريفية) أو عمل مركب ناتج عن دمج الوصية والصعود في عمل واحد.</w:t>
      </w:r>
    </w:p>
    <w:p>
      <w:pPr>
        <w:bidi/>
      </w:pPr>
      <w:r>
        <w:rPr>
          <w:lang w:val="ar_AE" w:bidi="ar_AE"/>
        </w:rPr>
      </w:r>
      <w:r>
        <w:rPr>
          <w:lang w:val="ar_AE" w:bidi="ar_AE"/>
        </w:rPr>
        <w:t>هناك إشارة واحدة فقط إلى افتراض موسى في الكتاب، وتأتي في سياق ذكر وفاته (10:12). وبما أن نهاية الكتاب مفقودة أيضًا، فمن المستحيل معرفة محتويات الخاتمة أو معرفة ما إذا كانت هذه الإشارة الوحيدة المتبقية إلى افتراض موسى أصلية أم أنها أضيفت عن طريق الخطأ من قبل كاتب أو محرر يجمع بين عملين مختلفين. من الواضح، مع ذلك، أن مؤلف الجزء الباقي كان يعتقد أن موسى توقع أن يموت (1:15؛ 10:12–14) وأن يشوع افترض أنه سيفعل ذلك (11:4–8).</w:t>
      </w:r>
    </w:p>
    <w:p>
      <w:pPr>
        <w:bidi/>
      </w:pPr>
      <w:r>
        <w:rPr>
          <w:lang w:val="ar_AE" w:bidi="ar_AE"/>
        </w:rPr>
      </w:r>
      <w:r>
        <w:rPr>
          <w:lang w:val="ar_AE" w:bidi="ar_AE"/>
        </w:rPr>
        <w:t>يبدأ العمل في منتصف الجملة (ثلاثة أسطر مفقودة) ويؤرخ خطاب موسى التالي إلى 2500 سنة بعد الخلق (1:2–5). متوقعًا الموت، يستدعي موسى يشوع، يشجعه، ويخبره أن الله خلق العالم لشعبه (الإسرائيليين)، الذين سيتوبون قبل النهاية في آخر الأيام (1:6–18).</w:t>
      </w:r>
    </w:p>
    <w:p>
      <w:pPr>
        <w:bidi/>
      </w:pPr>
      <w:r>
        <w:rPr>
          <w:lang w:val="ar_AE" w:bidi="ar_AE"/>
        </w:rPr>
      </w:r>
      <w:r>
        <w:rPr>
          <w:lang w:val="ar_AE" w:bidi="ar_AE"/>
        </w:rPr>
        <w:t xml:space="preserve">ثم يتنبأ موسى بمستقبل إسرائيل. سيرث الشعب الأرض (كنعان) وسيحكمهم قضاة محليون، ورؤساء (قضاة؟)، وملوك (2:1–3). ستنقسم المملكة، وسيتحول الشعب إلى عبادة الأوثان (2:4–9). سيأخذ ملك من الشرق (نبوخذ نصر) قبيلتين إلى الأسر لمدة حوالي 77 عامًا، حيث سيتذكرون تحذيرات موسى (3:1–14; قارن </w:t>
      </w:r>
      <w:hyperlink r:id="rId1504">
        <w:r>
          <w:rPr>
            <w:lang w:val="ar_AE" w:bidi="ar_AE"/>
          </w:rPr>
          <w:rPr>
            <w:color w:val="0000EE"/>
            <w:u w:val="single"/>
          </w:rPr>
          <w:t>إرميا 25:11–12</w:t>
        </w:r>
      </w:hyperlink>
      <w:r>
        <w:rPr>
          <w:lang w:val="ar_AE" w:bidi="ar_AE"/>
        </w:rPr>
        <w:t xml:space="preserve">; </w:t>
      </w:r>
      <w:hyperlink r:id="rId2859">
        <w:r>
          <w:rPr>
            <w:lang w:val="ar_AE" w:bidi="ar_AE"/>
          </w:rPr>
          <w:rPr>
            <w:color w:val="0000EE"/>
            <w:u w:val="single"/>
          </w:rPr>
          <w:t>تثنية 28:15–68</w:t>
        </w:r>
      </w:hyperlink>
      <w:r>
        <w:rPr>
          <w:lang w:val="ar_AE" w:bidi="ar_AE"/>
        </w:rPr>
        <w:t xml:space="preserve">; </w:t>
      </w:r>
      <w:hyperlink r:id="rId2860">
        <w:r>
          <w:rPr>
            <w:lang w:val="ar_AE" w:bidi="ar_AE"/>
          </w:rPr>
          <w:rPr>
            <w:color w:val="0000EE"/>
            <w:u w:val="single"/>
          </w:rPr>
          <w:t>30:15–20</w:t>
        </w:r>
      </w:hyperlink>
      <w:r>
        <w:rPr>
          <w:lang w:val="ar_AE" w:bidi="ar_AE"/>
        </w:rPr>
        <w:t xml:space="preserve">). سيصلي شخص ما (دانيال) من أجل الخلاص (قارن </w:t>
      </w:r>
      <w:hyperlink r:id="rId2861">
        <w:r>
          <w:rPr>
            <w:lang w:val="ar_AE" w:bidi="ar_AE"/>
          </w:rPr>
          <w:rPr>
            <w:color w:val="0000EE"/>
            <w:u w:val="single"/>
          </w:rPr>
          <w:t>دانيال 9:4–19</w:t>
        </w:r>
      </w:hyperlink>
      <w:r>
        <w:rPr>
          <w:lang w:val="ar_AE" w:bidi="ar_AE"/>
        </w:rPr>
        <w:t xml:space="preserve">)، وسيقنع الله ملكًا (كورش) بإعادة المنفيين إلى وطنهم (4:1–6; قارن </w:t>
      </w:r>
      <w:hyperlink r:id="rId2862">
        <w:r>
          <w:rPr>
            <w:lang w:val="ar_AE" w:bidi="ar_AE"/>
          </w:rPr>
          <w:rPr>
            <w:color w:val="0000EE"/>
            <w:u w:val="single"/>
          </w:rPr>
          <w:t>إشعياء 45:1–6</w:t>
        </w:r>
      </w:hyperlink>
      <w:r>
        <w:rPr>
          <w:lang w:val="ar_AE" w:bidi="ar_AE"/>
        </w:rPr>
        <w:t xml:space="preserve">; </w:t>
      </w:r>
      <w:hyperlink r:id="rId2863">
        <w:r>
          <w:rPr>
            <w:lang w:val="ar_AE" w:bidi="ar_AE"/>
          </w:rPr>
          <w:rPr>
            <w:color w:val="0000EE"/>
            <w:u w:val="single"/>
          </w:rPr>
          <w:t>عزرا 1:1–4</w:t>
        </w:r>
      </w:hyperlink>
      <w:r>
        <w:rPr>
          <w:lang w:val="ar_AE" w:bidi="ar_AE"/>
        </w:rPr>
        <w:t xml:space="preserve">). سيعود بعض المنفيين إلى مكانهم المعين (أورشليم) ويعيدون بناء السور لكنهم لن يتمكنوا من تقديم التضحيات [الصحيحة] (4:7–8; قارن </w:t>
      </w:r>
      <w:hyperlink r:id="rId2864">
        <w:r>
          <w:rPr>
            <w:lang w:val="ar_AE" w:bidi="ar_AE"/>
          </w:rPr>
          <w:rPr>
            <w:color w:val="0000EE"/>
            <w:u w:val="single"/>
          </w:rPr>
          <w:t>عزرا 3:1–7</w:t>
        </w:r>
      </w:hyperlink>
      <w:r>
        <w:rPr>
          <w:lang w:val="ar_AE" w:bidi="ar_AE"/>
        </w:rPr>
        <w:t>). سيبقى آخرون في المنفى لكنهم سيزدادون في العدد (4:9). هذا ينهي فترة العهد القديم ويبدأ الفترة بين العهدين (حوالي 400 إلى 1 قبل الميلاد).</w:t>
      </w:r>
    </w:p>
    <w:p>
      <w:pPr>
        <w:bidi/>
      </w:pPr>
      <w:r>
        <w:rPr>
          <w:lang w:val="ar_AE" w:bidi="ar_AE"/>
        </w:rPr>
      </w:r>
      <w:r>
        <w:rPr>
          <w:lang w:val="ar_AE" w:bidi="ar_AE"/>
        </w:rPr>
        <w:t>يتم وصف الردة الواسعة الانتشار في فترة السلوقيين (حوالي 201–267 قبل الميلاد)، مع الإشارة بشكل خاص إلى الكهنة والقضاة (4:1–6). لم يتم ذكر المكابيين، الذين حصلوا على الاستقلال السياسي من سوريا (في 164 قبل الميلاد). بدلاً من ذلك، يتم التركيز على الملوك (الحشمونيين) الذين جعلوا أنفسهم كهنة عظماء (6:1). بعد ذلك سيأتي ملك متغطرس (هيرودس الكبير، 37–4 قبل الميلاد)، الذي سيحكم بوحشية (6:2–7). ثم سيأتي ملك قوي من الغرب ليغزو الشعب، يأخذ البعض أسرى، يصلب آخرين، ويحرق جزءًا من المعبد (6:8–9).</w:t>
      </w:r>
    </w:p>
    <w:p>
      <w:pPr>
        <w:bidi/>
      </w:pPr>
      <w:r>
        <w:rPr>
          <w:lang w:val="ar_AE" w:bidi="ar_AE"/>
        </w:rPr>
      </w:r>
      <w:r>
        <w:rPr>
          <w:lang w:val="ar_AE" w:bidi="ar_AE"/>
        </w:rPr>
        <w:t>من هذه النقطة فصاعدًا، كان على المؤلف، بعد أن وصل إلى فترته الخاصة، أن يخمن المستقبل، لذا فإن التنبؤات التي وضعها في فم موسى كانت عامة أو غامضة وغالبًا ما لم تتحقق. الحكام القادمون (الصدوقيون؟) سيكونون فاسقين، خائنين، نهمين، مخادعين، وقلقين بشأن النجاسة الطقسية بينما يعيشون في رفاهية على حساب الفقراء (7:1–10). سيتبع ذلك وقت غير مسبوق من الغضب، عندما يضطهد ملك عظيم اليهود، ويعذبهم، ويسجنهم، بل ويصلبهم لممارستهم الختان (8:1–5). خلال هذا الاضطهاد، سيظل رجل واحد، تاكسو، وهو لاوي مع سبعة أبناء، مخلصًا لله ويموت بدلاً من تبني العادات اليونانية (8:1–7).</w:t>
      </w:r>
    </w:p>
    <w:p>
      <w:pPr>
        <w:bidi/>
      </w:pPr>
      <w:r>
        <w:rPr>
          <w:lang w:val="ar_AE" w:bidi="ar_AE"/>
        </w:rPr>
      </w:r>
      <w:r>
        <w:rPr>
          <w:lang w:val="ar_AE" w:bidi="ar_AE"/>
        </w:rPr>
        <w:t>القسم التالي (10:1–10)، قصيدة رؤيوية (عشر مقاطع، كل منها بثلاثة أسطر)، هو القسم الرؤيوي الوحيد في الكتاب. ستظهر مملكة الرب، ولن يكون هناك وجود للشيطان، وسيقوم الملاك الرئيسي (ميخائيل) بالانتقام لإسرائيل (10:1–2). "سوف ينهض السماوي من عرشه الملكي"، وستكون هناك علامات معجزية على الأرض وفي السماء؛ حتى المحيط سيجف (10:3–6). سيظهر العلي، الإله الأبدي، ويعاقب الأمم، ويدمر أصنامهم (10:7). لكن إسرائيل ستكون سعيدة ومرفوعة، مبتهجة برؤية أعدائها في جهنم (الجحيم) وتشكر خالقها بحمد (10:8–10). مع ذكر موسى لوفاته وبعض الكلمات المريحة ليشوع، ينتهي التكوين بشكل غير مكتمل.</w:t>
      </w:r>
    </w:p>
    <w:p>
      <w:pPr>
        <w:bidi/>
      </w:pPr>
      <w:r>
        <w:rPr>
          <w:lang w:val="ar_AE" w:bidi="ar_AE"/>
        </w:rPr>
      </w:r>
      <w:r>
        <w:rPr>
          <w:lang w:val="ar_AE" w:bidi="ar_AE"/>
        </w:rPr>
        <w:t>يجب أن يكون الكتاب قد كُتب بعد وفاة هيرودس وقمع فاروس لتمرد في يهودا (4 قبل الميلاد) وقبل تدمير الهيكل (70 ميلادي). يتنبأ الكتاب بأن أبناء هيرودس لن يحكموا لفترة طويلة مثلما حكم هيرودس نفسه (34 سنة، 37–4 قبل الميلاد). قد تكون هذه النبوءة مبنية على حقيقة أن أحد الأبناء، أرخلاوس، تم عزله بعد حكم دام 10 سنوات (4 قبل الميلاد–6 ميلادي). إذا كان الأمر كذلك، فإن الكتاب كُتب بعد 6 ميلادي. لكن اثنين من الأبناء الآخرين (فيليب وأنتيباس) حكموا فعليًا لفترة أطول من والدهم. لكي لا يعرف المؤلف هذا، يجب أن يكون الكتاب قد كُتب في غضون 34 سنة من وفاة هيرودس—بمعنى آخر، قبل 30 ميلادي. لذلك، من المحتمل أن الكتاب كُتب في وقت ما بين 6 و30 ميلادي. وهذا يعني أيضًا أن الكتاب يعكس التفكير اليهودي خلال حياة يسوع.</w:t>
      </w:r>
    </w:p>
    <w:p>
      <w:pPr>
        <w:bidi/>
      </w:pPr>
      <w:r>
        <w:rPr>
          <w:lang w:val="ar_AE" w:bidi="ar_AE"/>
        </w:rPr>
      </w:r>
      <w:r>
        <w:rPr>
          <w:lang w:val="ar_AE" w:bidi="ar_AE"/>
        </w:rPr>
        <w:t>كان المؤلف على ما يبدو يهوديًا فلسطينيًا، ولكن من المشكوك فيه ما إذا كان عضوًا في أي طائفة رئيسية معروفة في ذلك الوقت. يكره الحكم الروماني (8:1–10:10) دون الدعوة إلى التمرد، كما فعل الغيورون وأسلافهم. اهتمامه بالمعبد (2:8–9; 5:3; 6:9; 8:5) ليس نموذجيًا للإسينيين. يدين أسلوب حياة الصدوقيين (7:3–10). ويُعتقد أن استخدامه للكتابة المروعة (10:1–10) كان غير معتاد بالنسبة للفريسيين.</w:t>
      </w:r>
    </w:p>
    <w:p>
      <w:pPr>
        <w:pStyle w:val="Heading4"/>
        <w:bidi/>
      </w:pPr>
      <w:r>
        <w:rPr>
          <w:lang w:val="ar_AE" w:bidi="ar_AE"/>
        </w:rPr>
        <w:t>عهد نفتالي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نيقوديموس</w:t>
      </w:r>
    </w:p>
    <w:p>
      <w:pPr>
        <w:bidi/>
      </w:pPr>
      <w:r>
        <w:rPr>
          <w:lang w:val="ar_AE" w:bidi="ar_AE"/>
        </w:rPr>
      </w:r>
      <w:r>
        <w:rPr>
          <w:lang w:val="ar_AE" w:bidi="ar_AE"/>
        </w:rPr>
        <w:t xml:space="preserve">عنوان بديل للعمل المشكوك في صحته أعمال بيلاطس. </w:t>
      </w:r>
      <w:r>
        <w:rPr>
          <w:i/>
          <w:lang w:val="ar_AE" w:bidi="ar_AE"/>
        </w:rPr>
        <w:t>انظر</w:t>
      </w:r>
      <w:r>
        <w:rPr>
          <w:lang w:val="ar_AE" w:bidi="ar_AE"/>
        </w:rPr>
        <w:t xml:space="preserve"> أعمال بيلاطس (أدناه).</w:t>
      </w:r>
    </w:p>
    <w:p>
      <w:pPr>
        <w:pStyle w:val="Heading4"/>
        <w:bidi/>
      </w:pPr>
      <w:r>
        <w:rPr>
          <w:lang w:val="ar_AE" w:bidi="ar_AE"/>
        </w:rPr>
        <w:t>سفر نوح</w:t>
      </w:r>
    </w:p>
    <w:p>
      <w:pPr>
        <w:bidi/>
      </w:pPr>
      <w:r>
        <w:rPr>
          <w:lang w:val="ar_AE" w:bidi="ar_AE"/>
        </w:rPr>
      </w:r>
      <w:r>
        <w:rPr>
          <w:lang w:val="ar_AE" w:bidi="ar_AE"/>
        </w:rPr>
        <w:t>الإشارة إلى كتابة نوح موجودة في كتاب اليوبيلات حيث يُقال "كتب نوح كل الأشياء في كتاب كما أُمرناه بشأن كل نوع من الأدوية. وهكذا تم منع الأرواح الشريرة من (إيذاء) أبناء نوح" (10:13؛ انظر أيضًا 21:10). يستعير كتاب نوح بشكل كبير من كتاب أخنوخ (انظر الفصول 6–11، 54–55، 60، 65–69، 106–110). الأقسام الأخرى تتعلق بطوفان نوح ومواضيع يُفترض أن نوح كان لديه معرفة بها. للأسف لا يُعرف وجود مخطوطة منفصلة لكتاب نوح.</w:t>
      </w:r>
    </w:p>
    <w:p>
      <w:pPr>
        <w:pStyle w:val="Heading4"/>
        <w:bidi/>
      </w:pPr>
      <w:r>
        <w:rPr>
          <w:lang w:val="ar_AE" w:bidi="ar_AE"/>
        </w:rPr>
        <w:t>أناشيد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عهود الأباء الأثني عشر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أعمال بولس</w:t>
      </w:r>
    </w:p>
    <w:p>
      <w:pPr>
        <w:bidi/>
      </w:pPr>
      <w:r>
        <w:rPr>
          <w:lang w:val="ar_AE" w:bidi="ar_AE"/>
        </w:rPr>
      </w:r>
      <w:r>
        <w:rPr>
          <w:i/>
          <w:lang w:val="ar_AE" w:bidi="ar_AE"/>
        </w:rPr>
        <w:t>انظر</w:t>
      </w:r>
      <w:r>
        <w:rPr>
          <w:lang w:val="ar_AE" w:bidi="ar_AE"/>
        </w:rPr>
        <w:t xml:space="preserve"> أعمال بولس وتكلا (أدناه).</w:t>
      </w:r>
    </w:p>
    <w:p>
      <w:pPr>
        <w:pStyle w:val="Heading4"/>
        <w:bidi/>
      </w:pPr>
      <w:r>
        <w:rPr>
          <w:lang w:val="ar_AE" w:bidi="ar_AE"/>
        </w:rPr>
        <w:t>أعمال أندراوس وبولس</w:t>
      </w:r>
    </w:p>
    <w:p>
      <w:pPr>
        <w:bidi/>
      </w:pPr>
      <w:r>
        <w:rPr>
          <w:lang w:val="ar_AE" w:bidi="ar_AE"/>
        </w:rPr>
      </w:r>
      <w:r>
        <w:rPr>
          <w:i/>
          <w:lang w:val="ar_AE" w:bidi="ar_AE"/>
        </w:rPr>
        <w:t>انظر</w:t>
      </w:r>
      <w:r>
        <w:rPr>
          <w:lang w:val="ar_AE" w:bidi="ar_AE"/>
        </w:rPr>
        <w:t xml:space="preserve"> أعمال أندراوس وبولس (أعلاه).</w:t>
      </w:r>
    </w:p>
    <w:p>
      <w:pPr>
        <w:pStyle w:val="Heading4"/>
        <w:bidi/>
      </w:pPr>
      <w:r>
        <w:rPr>
          <w:lang w:val="ar_AE" w:bidi="ar_AE"/>
        </w:rPr>
        <w:t>أعمال بولس وتكلا</w:t>
      </w:r>
    </w:p>
    <w:p>
      <w:pPr>
        <w:bidi/>
      </w:pPr>
      <w:r>
        <w:rPr>
          <w:lang w:val="ar_AE" w:bidi="ar_AE"/>
        </w:rPr>
      </w:r>
      <w:r>
        <w:rPr>
          <w:lang w:val="ar_AE" w:bidi="ar_AE"/>
        </w:rPr>
        <w:t>أعمال بولس وتكلا هو جزء من عمل منحول يعرف بأعمال بولس. يبدو أنه كتب في النصف الأخير من القرن الثاني الميلادي بواسطة شيخ كنيسة عاش في آسيا. وفقًا لتيرتليان (</w:t>
      </w:r>
      <w:r>
        <w:rPr>
          <w:i/>
          <w:lang w:val="ar_AE" w:bidi="ar_AE"/>
        </w:rPr>
        <w:t>عن المعمودية</w:t>
      </w:r>
      <w:r>
        <w:rPr>
          <w:lang w:val="ar_AE" w:bidi="ar_AE"/>
        </w:rPr>
        <w:t xml:space="preserve"> 17.19–21)، كان الدافع للكتابة هو "حب بولس"، لكن الشيخ تم عزله من منصبه لإنتاج هذا الوثيقة. ليس من الواضح ما إذا كان سبب عزله هو ادعاؤه الكاذب للكتابة الرسولية، أو أن الآراء التي عبر عنها في الوثيقة اعتبرت هرطقية.</w:t>
      </w:r>
    </w:p>
    <w:p>
      <w:pPr>
        <w:bidi/>
      </w:pPr>
      <w:r>
        <w:rPr>
          <w:lang w:val="ar_AE" w:bidi="ar_AE"/>
        </w:rPr>
      </w:r>
      <w:r>
        <w:rPr>
          <w:lang w:val="ar_AE" w:bidi="ar_AE"/>
        </w:rPr>
        <w:t>تقرأ القصة مثل حكاية شعبية. يصل بول إلى إيقونية بعد هروبه من أنطاكية. يلتقيه أونيسيفوروس، الذي يرحب ببول في منزله. يجتمع هناك مجموعة من الناس لسماع رسالة بول. بجانب نافذة منزل مجاور، تجلس ثكلا. لا تستطيع رؤية بول، لكنها تستمع باهتمام إلى رسالته. تصرخ والدتها، ثكليا، "ابنتي، مثل العنكبوت، مقيدة بكلماته إلى النافذة، مستحوذة على شهوة جديدة وشغف رهيب." يعلم بول أن من أجل "رؤية الله"، يجب على الشخص أن يعيش حياة الامتناع عن النشاط الجنسي.</w:t>
      </w:r>
    </w:p>
    <w:p>
      <w:pPr>
        <w:bidi/>
      </w:pPr>
      <w:r>
        <w:rPr>
          <w:lang w:val="ar_AE" w:bidi="ar_AE"/>
        </w:rPr>
      </w:r>
      <w:r>
        <w:rPr>
          <w:lang w:val="ar_AE" w:bidi="ar_AE"/>
        </w:rPr>
        <w:t>ثكلا مخطوبة للزواج، لكنها متأثرة جدًا بتعاليم بولس لدرجة أنها تقرر فسخ خطوبتها من ثاميريس. ثاميريس، في حالة من الضيق، يلجأ إلى حاكم المدينة، الذي يعتقل بولس ويسجنه. ترشي ثكلا السجان بأساور ومرآة فضية وتدخل زنزانة بولس. مرة أخرى، تنجذب إلى تعاليمه. في المحاكمة، تكون ثكلا مصممة على رفضها الزواج من ثاميريس. يُمنع بولس من دخول المدينة؛ تُدان ثكلا بالحرق حتى الموت. بمعجزة، يتم إنقاذ حياتها، وتلتقي مجددًا ببولس وتسافر معه إلى أنطاكية.</w:t>
      </w:r>
    </w:p>
    <w:p>
      <w:pPr>
        <w:bidi/>
      </w:pPr>
      <w:r>
        <w:rPr>
          <w:lang w:val="ar_AE" w:bidi="ar_AE"/>
        </w:rPr>
      </w:r>
      <w:r>
        <w:rPr>
          <w:lang w:val="ar_AE" w:bidi="ar_AE"/>
        </w:rPr>
        <w:t>في أنطاكية، ترفض ثكلا تقدمات نبيل يُدعى ألكسندر، وللمرة الثانية تُدان بالإعدام. لكن الوحوش البرية التي كان من المفترض أن تلتهمها في الساحة العامة بدلاً من ذلك تلعق قدميها وتحميها. عندما تلقي بنفسها في صهريج ماء لتتم تعميدها، تُعفى مرة أخرى من الموت—ضربة برق تقتل الأسماك الكامنة في الماء، وتطفو بلا حياة على السطح. الملكة تريفينا، التي أصبحت صديقة لثكلا، تفقد وعيها من الصدمة مع تكرار المحاولات لأخذ حياة ثكلا. عند رؤية ذلك، يتوسل ألكسندر أخيرًا إلى الحاكم لإطلاق سراح ثكلا.</w:t>
      </w:r>
    </w:p>
    <w:p>
      <w:pPr>
        <w:bidi/>
      </w:pPr>
      <w:r>
        <w:rPr>
          <w:lang w:val="ar_AE" w:bidi="ar_AE"/>
        </w:rPr>
      </w:r>
      <w:r>
        <w:rPr>
          <w:lang w:val="ar_AE" w:bidi="ar_AE"/>
        </w:rPr>
        <w:t>حرة مرة أخرى، تسعى ثكلا إلى بولس. تتنكر في زي رجل بارتداء ملابس ذكورية. عند وصولها إلى ميرا، تجد بولس وتعلن له أنها تعود إلى إيقونيوم. يأمرها بولس بـ "تعليم كلمة الله". بعد التعليم لفترة في إيقونيوم، تسافر ثكلا إلى سلوقية.</w:t>
      </w:r>
    </w:p>
    <w:p>
      <w:pPr>
        <w:bidi/>
      </w:pPr>
      <w:r>
        <w:rPr>
          <w:lang w:val="ar_AE" w:bidi="ar_AE"/>
        </w:rPr>
      </w:r>
      <w:r>
        <w:rPr>
          <w:lang w:val="ar_AE" w:bidi="ar_AE"/>
        </w:rPr>
        <w:t>بقية حياة ثكلا ليست موثقة بشكل جيد. تسجل بعض المخطوطات أن ثكلا، خوفًا من أهل سلوقية، انسحبت إلى جبل وأقامت في كهف. هناك عاشت حياة زهد، وعلمت بعض النساء اللاتي أتين إليها، وقامت بخدمة الشفاء. لاحقًا غادرت إلى روما، بحثًا عن بولس. ومع ذلك، كان بولس قد مات بالفعل. عندما ماتت ثكلا نفسها، عن عمر يناهز 90 عامًا، دفنت ليس بعيدًا عن قبر معلمها المحبوب.</w:t>
      </w:r>
    </w:p>
    <w:p>
      <w:pPr>
        <w:bidi/>
      </w:pPr>
      <w:r>
        <w:rPr>
          <w:lang w:val="ar_AE" w:bidi="ar_AE"/>
        </w:rPr>
      </w:r>
      <w:r>
        <w:rPr>
          <w:lang w:val="ar_AE" w:bidi="ar_AE"/>
        </w:rPr>
        <w:t>على الرغم من أن هذا العمل يُعتبر مشكوكًا فيه ويُستبعد من قانون العهد الجديد، إلا أن هناك بعض الكتاب الأوائل الذين اعتبروه ذا مكانة عالية. أعمال بولس، التي يشكل هذا المستند جزءًا منها، ذُكرت باحترام من قبل أوريجانوس وهيبوليتوس. كان يوسابيوس يعتقد أن المستند مزيف، لكنه ميزه عن الأعمال الهرطقية الأدنى. هناك حالتان حيث وجدت تفاصيل المعلومات طريقها من أعمال بولس إلى المخطوطات المبكرة للكتب القانونية (</w:t>
      </w:r>
      <w:hyperlink r:id="rId2865">
        <w:r>
          <w:rPr>
            <w:lang w:val="ar_AE" w:bidi="ar_AE"/>
          </w:rPr>
          <w:rPr>
            <w:color w:val="0000EE"/>
            <w:u w:val="single"/>
          </w:rPr>
          <w:t>2 تيموثاوس 3:11</w:t>
        </w:r>
      </w:hyperlink>
      <w:r>
        <w:rPr>
          <w:lang w:val="ar_AE" w:bidi="ar_AE"/>
        </w:rPr>
        <w:t xml:space="preserve">; </w:t>
      </w:r>
      <w:hyperlink r:id="rId2488">
        <w:r>
          <w:rPr>
            <w:lang w:val="ar_AE" w:bidi="ar_AE"/>
          </w:rPr>
          <w:rPr>
            <w:color w:val="0000EE"/>
            <w:u w:val="single"/>
          </w:rPr>
          <w:t>4:19</w:t>
        </w:r>
      </w:hyperlink>
      <w:r>
        <w:rPr>
          <w:lang w:val="ar_AE" w:bidi="ar_AE"/>
        </w:rPr>
        <w:t>). من المحتمل أن الآراء المشار إليها في هذا المستند تعكس تقاليد دينية شعبية كانت واسعة الانتشار في القرن الثاني الميلادي.</w:t>
      </w:r>
    </w:p>
    <w:p>
      <w:pPr>
        <w:bidi/>
      </w:pPr>
      <w:r>
        <w:rPr>
          <w:lang w:val="ar_AE" w:bidi="ar_AE"/>
        </w:rPr>
      </w:r>
      <w:r>
        <w:rPr>
          <w:lang w:val="ar_AE" w:bidi="ar_AE"/>
        </w:rPr>
        <w:t>ومع ذلك، يجادل ترتليان بأن الوثيقة تتعارض تمامًا مع مواقف بولس كما تم التعبير عنها في المواد القانونية. على وجه الخصوص، يعترض على الدور الذي تتولاه المرأة في أعمال بولس وثكلا. يقول ترتليان إن بولس لم يكن ليسمح أبدًا للمرأة بالتعليم والتعميد (</w:t>
      </w:r>
      <w:r>
        <w:rPr>
          <w:i/>
          <w:lang w:val="ar_AE" w:bidi="ar_AE"/>
        </w:rPr>
        <w:t>عن المعمودية</w:t>
      </w:r>
      <w:r>
        <w:rPr>
          <w:lang w:val="ar_AE" w:bidi="ar_AE"/>
        </w:rPr>
        <w:t xml:space="preserve"> 17.21–23). تختلف أعمال بولس وثكلا عن موقف بولس، ولكن ليس بالطريقة التي أشار إليها ترتليان. تصور الوثيقة بولس كمدافع عن وجهة النظر الإنكراتية، معلمًا أن العزوبة ضرورية للخلاص. علم بولس القانوني أن الخلاص يتحقق بالإيمان وحده، وأن العزوبة هي مسألة دعوة خاصة وليست بالتأكيد القاعدة لكل مسيحي (</w:t>
      </w:r>
      <w:hyperlink r:id="rId2866">
        <w:r>
          <w:rPr>
            <w:lang w:val="ar_AE" w:bidi="ar_AE"/>
          </w:rPr>
          <w:rPr>
            <w:color w:val="0000EE"/>
            <w:u w:val="single"/>
          </w:rPr>
          <w:t>1 كورنثوس 7:1–7</w:t>
        </w:r>
      </w:hyperlink>
      <w:r>
        <w:rPr>
          <w:lang w:val="ar_AE" w:bidi="ar_AE"/>
        </w:rPr>
        <w:t>). تقترح أعمال بولس وثكلا أن المرأة يجب أن ترتدي زي الرجال ويجب أن تمتنع عن الزواج إذا أرادت أن تمارس دور القيادة. علم بولس القانوني أن المرأة في منصب القيادة يجب أن ترتدي كمرأة (</w:t>
      </w:r>
      <w:hyperlink r:id="rId2867">
        <w:r>
          <w:rPr>
            <w:lang w:val="ar_AE" w:bidi="ar_AE"/>
          </w:rPr>
          <w:rPr>
            <w:color w:val="0000EE"/>
            <w:u w:val="single"/>
          </w:rPr>
          <w:t>1 كورنثوس 11:4–6</w:t>
        </w:r>
      </w:hyperlink>
      <w:r>
        <w:rPr>
          <w:lang w:val="ar_AE" w:bidi="ar_AE"/>
        </w:rPr>
        <w:t>)، وأكد على الوظيفة الوزارية للنساء المتزوجات (</w:t>
      </w:r>
      <w:hyperlink r:id="rId2487">
        <w:r>
          <w:rPr>
            <w:lang w:val="ar_AE" w:bidi="ar_AE"/>
          </w:rPr>
          <w:rPr>
            <w:color w:val="0000EE"/>
            <w:u w:val="single"/>
          </w:rPr>
          <w:t>رومية 16:3</w:t>
        </w:r>
      </w:hyperlink>
      <w:r>
        <w:rPr>
          <w:lang w:val="ar_AE" w:bidi="ar_AE"/>
        </w:rPr>
        <w:t>). تحاكي أعمال بولس وثكلا امرأة كانت قوتها الدافعة هي التفاني الشخصي للرسول. تشير الكتابات القانونية إلى أن بولس كان يشجع بشدة على عدم إظهار الولاء الشخصي لنفسه (</w:t>
      </w:r>
      <w:hyperlink r:id="rId2868">
        <w:r>
          <w:rPr>
            <w:lang w:val="ar_AE" w:bidi="ar_AE"/>
          </w:rPr>
          <w:rPr>
            <w:color w:val="0000EE"/>
            <w:u w:val="single"/>
          </w:rPr>
          <w:t>1 كورنثوس 1:12–17</w:t>
        </w:r>
      </w:hyperlink>
      <w:r>
        <w:rPr>
          <w:lang w:val="ar_AE" w:bidi="ar_AE"/>
        </w:rPr>
        <w:t>). كان المسيح وحده هو القوة الدافعة في الخدمة المسيحية.</w:t>
      </w:r>
    </w:p>
    <w:p>
      <w:pPr>
        <w:bidi/>
      </w:pPr>
      <w:r>
        <w:rPr>
          <w:lang w:val="ar_AE" w:bidi="ar_AE"/>
        </w:rPr>
      </w:r>
      <w:r>
        <w:rPr>
          <w:lang w:val="ar_AE" w:bidi="ar_AE"/>
        </w:rPr>
        <w:t>أعمال بول وتكلا تقدم لنا وصفًا فريدًا للمظهر الجسدي لبول: "رجل قصير القامة، أصلع الرأس وذو أرجل معوجة، في حالة جسدية جيدة، بحاجبين متصلين وأنف معقوف قليلاً، مليء بالود؛ لأنه كان يبدو أحيانًا كرجل، وأحيانًا أخرى كان له وجه ملاك." هذا الوصف ربما لا يكون موثوقًا به بأي معنى تاريخي؛ من المرجح أكثر أنه يصور يهوديًا نموذجيًا من تلك الفترة. ولكن نظرًا لعدم وجود وصف آخر محفوظ في الوثائق المبكرة، فقد شكل هذا الوصف أساسًا للعديد من صور بول التي وصلت إلينا عبر القرون.</w:t>
      </w:r>
    </w:p>
    <w:p>
      <w:pPr>
        <w:pStyle w:val="Heading4"/>
        <w:bidi/>
      </w:pPr>
      <w:r>
        <w:rPr>
          <w:lang w:val="ar_AE" w:bidi="ar_AE"/>
        </w:rPr>
        <w:t>نهاية العالم لبولس</w:t>
      </w:r>
    </w:p>
    <w:p>
      <w:pPr>
        <w:bidi/>
      </w:pPr>
      <w:r>
        <w:rPr>
          <w:lang w:val="ar_AE" w:bidi="ar_AE"/>
        </w:rPr>
      </w:r>
      <w:r>
        <w:rPr>
          <w:lang w:val="ar_AE" w:bidi="ar_AE"/>
        </w:rPr>
        <w:t xml:space="preserve">هذه الوثيقة، التي نشأت في أواخر القرن الرابع الميلادي، تدعي أنها حساب مكتوب لبعض التجارب التي مر بها الرسول بولس عندما تم أخذه إلى السماء الثالثة، أو الجنة، وفقًا لـ </w:t>
      </w:r>
      <w:hyperlink r:id="rId2869">
        <w:r>
          <w:rPr>
            <w:lang w:val="ar_AE" w:bidi="ar_AE"/>
          </w:rPr>
          <w:rPr>
            <w:color w:val="0000EE"/>
            <w:u w:val="single"/>
          </w:rPr>
          <w:t>2 كورنثوس 12:2–4</w:t>
        </w:r>
      </w:hyperlink>
      <w:r>
        <w:rPr>
          <w:lang w:val="ar_AE" w:bidi="ar_AE"/>
        </w:rPr>
        <w:t>. حقيقة أن بولس لم يصف ما رآه أو سمعه خلال تلك الرؤية المثيرة أثارت خيال بعض المسيحيين المجهولين في القرن الرابع. بما أن المؤلف يصف بشغف التعذيب في الجحيم الذي عانى منه قسيس وأسقف وشماس (الفصول 34–36) وفي أماكن أخرى يوافق على تفاني وتقوى الرهبان والراهبات (الفصول 7–9) وأولئك الذين هم عذارى أو عفيفين (الفصل 22)، فمن الآمن أن نستنتج أنه كان راهبًا لم يوافق على التدين الزائف والمنافق لعصره، سواء من العامة أو رجال الدين.</w:t>
      </w:r>
    </w:p>
    <w:p>
      <w:pPr>
        <w:bidi/>
      </w:pPr>
      <w:r>
        <w:rPr>
          <w:lang w:val="ar_AE" w:bidi="ar_AE"/>
        </w:rPr>
      </w:r>
      <w:r>
        <w:rPr>
          <w:lang w:val="ar_AE" w:bidi="ar_AE"/>
        </w:rPr>
        <w:t>هذا الكتاب، الذي كتب في الأصل باليونانية، بقي في شكل كامل نسبياً باللاتينية. أحد المؤشرات الجزئية على الشعبية الكبيرة لهذا العمل من الخيال الديني هو حقيقة أنه تُرجم إلى الإثيوبية، القبطية، والسريانية بالإضافة إلى اللاتينية.</w:t>
      </w:r>
    </w:p>
    <w:p>
      <w:pPr>
        <w:bidi/>
      </w:pPr>
      <w:r>
        <w:rPr>
          <w:lang w:val="ar_AE" w:bidi="ar_AE"/>
        </w:rPr>
      </w:r>
      <w:r>
        <w:rPr>
          <w:lang w:val="ar_AE" w:bidi="ar_AE"/>
        </w:rPr>
        <w:t>الكتاب مُقسم بشكل غير محكم إلى سبعة أقسام. يبدأ العمل بقسم تمهيدي قصير يحاول تفسير سبب عدم معرفة الكتاب من القرن الأول إلى القرن الرابع (الفصول 1–2): خلال قنصلية (الإمبراطور) ثيودوسيوس أوغسطس الأصغر وكينيجيوس (يمكن تأريخ الوثيقة إلى عام 388 ميلادي)، تلقى شخص محترم ولكن بدون اسم وحيًا من خلال ملاك. كان الرجل يعيش في طرسوس في منزل كان يشغله القديس بولس نفسه. أخبر الملاك الرجل أن يهدم الأساسات وينشر كل ما يجده. بعد أن تعرض للضرب من الملاك بسبب عصيانه، أخيرًا هدم الأساسات ليكتشف صندوقًا من الرخام الذي سلمه فورًا للإمبراطور. فتح الإمبراطور الصندوق ووجد النسخة الأصلية من رؤيا بولس (التي نسخها) وزوجًا من الأحذية التي استخدمها بولس في رحلاته التبشيرية. ثم يتبع مضمون الوثيقة الغامضة.</w:t>
      </w:r>
    </w:p>
    <w:p>
      <w:pPr>
        <w:bidi/>
      </w:pPr>
      <w:r>
        <w:rPr>
          <w:lang w:val="ar_AE" w:bidi="ar_AE"/>
        </w:rPr>
      </w:r>
      <w:r>
        <w:rPr>
          <w:lang w:val="ar_AE" w:bidi="ar_AE"/>
        </w:rPr>
        <w:t>في الفصول 3–6، يُقال إن بولس تلقى رسالة من الله تعلن كيف أن كل الخليقة تخضع لله باستثناء الإنسان نفسه. الفصول 7–10 تروي كيف أن الملائكة الحارسة لكل رجل وامرأة تبلغ الله كل صباح ومساء عن أعمال الذين في عهدتهم. بعضهم جيد جدًا، بينما الآخرون أشرار للغاية. في الفصول 11–18، يُرفع بولس في الروح القدس إلى السماء الثالثة ويطلب رؤية أرواح الأبرار والخطاة عندما يغادرون العالم. الملاك المرافق لبولس يُظهر له رجلاً بارًا يغادر العالم، ورجلاً غير تقي، وروح شخص كان يعتقد أنه بار ولكنه في الواقع لم يكن كذلك.</w:t>
      </w:r>
    </w:p>
    <w:p>
      <w:pPr>
        <w:bidi/>
      </w:pPr>
      <w:r>
        <w:rPr>
          <w:lang w:val="ar_AE" w:bidi="ar_AE"/>
        </w:rPr>
      </w:r>
      <w:r>
        <w:rPr>
          <w:lang w:val="ar_AE" w:bidi="ar_AE"/>
        </w:rPr>
        <w:t xml:space="preserve">الفصول 19–30 تصف بول يتم رفعه إلى السماء الثالثة (راجع </w:t>
      </w:r>
      <w:hyperlink r:id="rId2869">
        <w:r>
          <w:rPr>
            <w:lang w:val="ar_AE" w:bidi="ar_AE"/>
          </w:rPr>
          <w:rPr>
            <w:color w:val="0000EE"/>
            <w:u w:val="single"/>
          </w:rPr>
          <w:t>2 كور 12:2–4</w:t>
        </w:r>
      </w:hyperlink>
      <w:r>
        <w:rPr>
          <w:lang w:val="ar_AE" w:bidi="ar_AE"/>
        </w:rPr>
        <w:t xml:space="preserve">)، حيث رأى بوابة ذهبية محاطة بأعمدة ذهبية عليها ألواح ذهبية تحتوي على أسماء الأبرار. عند دخوله الجنة استقبله أخنوخ وإيليا وأروه أشياء لم يستطع الكشف عنها للآخرين (الفصل 21؛ راجع </w:t>
      </w:r>
      <w:hyperlink r:id="rId2870">
        <w:r>
          <w:rPr>
            <w:lang w:val="ar_AE" w:bidi="ar_AE"/>
          </w:rPr>
          <w:rPr>
            <w:color w:val="0000EE"/>
            <w:u w:val="single"/>
          </w:rPr>
          <w:t>2 كور 12:4</w:t>
        </w:r>
      </w:hyperlink>
      <w:r>
        <w:rPr>
          <w:lang w:val="ar_AE" w:bidi="ar_AE"/>
        </w:rPr>
        <w:t>). من هناك أُخذ إلى السماء الثانية ثم إلى السماء المحاطة بالمحيط (الفصل 21). هناك رأى المياه البيضاء الحليبية لبحيرة أخيروسيا حيث كانت مدينة المسيح تقع. تم إحضاره إلى المدينة في قارب ذهبي بينما غنى 3000 ملاك ترنيمة. عند نهر العسل التقى بإشعياء وإرميا وحزقيال وأنبياء آخرين (الفصل 25)؛ عند نهر اللبن رأى الأطفال الذين قتلهم هيرودس (الفصل 26)؛ عند نهر الخمر التقى بإبراهيم وإسحاق ويعقوب ولوط وأيوب (الفصل 27)؛ عند نهر الزيت التقى بأولئك المكرسين تمامًا لله (الفصل 28). في وسط المدينة، بجانب مذبح عظيم، غنى داود الهليلويا لله.</w:t>
      </w:r>
    </w:p>
    <w:p>
      <w:pPr>
        <w:bidi/>
      </w:pPr>
      <w:r>
        <w:rPr>
          <w:lang w:val="ar_AE" w:bidi="ar_AE"/>
        </w:rPr>
      </w:r>
      <w:r>
        <w:rPr>
          <w:lang w:val="ar_AE" w:bidi="ar_AE"/>
        </w:rPr>
        <w:t>وصف جولة بول في الجحيم في الفصول 31–44؛ إنه مكان للحزن والضيق حيث يتدفق نهر يغلي بالنار. في النهر، كان بعض الملعونين مغمورين حتى الركبتين، والبعض الآخر حتى السرة أو الشفاه، اعتمادًا على شدة خطاياهم (الفصل 31). تصف الفصول 34–36 تعذيب قسيس وأسقف وشماس. في هذا القسم، يتم وصف أشد أنواع التعذيب بشاعة بالتفصيل وبشغف كبير. أخيرًا، في الفصل 44، يقرر المسيح أنه من أجل بول لن يكون هناك تعذيب في أيام الأحد من الآن فصاعدًا.</w:t>
      </w:r>
    </w:p>
    <w:p>
      <w:pPr>
        <w:bidi/>
      </w:pPr>
      <w:r>
        <w:rPr>
          <w:lang w:val="ar_AE" w:bidi="ar_AE"/>
        </w:rPr>
      </w:r>
      <w:r>
        <w:rPr>
          <w:lang w:val="ar_AE" w:bidi="ar_AE"/>
        </w:rPr>
        <w:t>ثم يصطحب مرشد بولس الملائكي في رحلته إلى الجنة (الفصول 45–51)، حيث يتوق الأبرار من جميع الأعمار للقائه. يلتقي بالعذراء مريم (الفصل 46)، إبراهيم، إسحاق، ويعقوب وكذلك أبناء يعقوب الاثني عشر (الفصل 47)، موسى، الذي يبكي على اليهود غير المتحولين (الفصل 48)، إشعياء، إرميا، وحزقيال، كل منهم يصف استشهاده، لوط وأيوب (الفصل 49)، نوح (الفصل 50)، إيليا، أليشع، زكريا وابنه، يوحنا المعمدان، وآدم (الفصل 51). انتهت الوثيقة هنا أو، في نسخ بديلة، برحلة بولس المعجزة إلى جبل الزيتون حيث تلقى هو والتلاميذ الآخرون التكليف الإلهي.</w:t>
      </w:r>
    </w:p>
    <w:p>
      <w:pPr>
        <w:bidi/>
      </w:pPr>
      <w:r>
        <w:rPr>
          <w:lang w:val="ar_AE" w:bidi="ar_AE"/>
        </w:rPr>
      </w:r>
      <w:r>
        <w:rPr>
          <w:lang w:val="ar_AE" w:bidi="ar_AE"/>
        </w:rPr>
        <w:t>الوثيقة مليئة بالتناقضات وعدم الاتساق والعديد من النسخ المترجمة لا تتفق مع بعضها البعض في جميع التفاصيل. الأهمية الرئيسية للوثيقة تكمن في لمحاتها عن تفكير المسيحية في أواخر القرن الرابع.</w:t>
      </w:r>
    </w:p>
    <w:p>
      <w:pPr>
        <w:pStyle w:val="Heading4"/>
        <w:bidi/>
      </w:pPr>
      <w:r>
        <w:rPr>
          <w:lang w:val="ar_AE" w:bidi="ar_AE"/>
        </w:rPr>
        <w:t>ألام بولس</w:t>
      </w:r>
    </w:p>
    <w:p>
      <w:pPr>
        <w:bidi/>
      </w:pPr>
      <w:r>
        <w:rPr>
          <w:lang w:val="ar_AE" w:bidi="ar_AE"/>
        </w:rPr>
      </w:r>
      <w:r>
        <w:rPr>
          <w:lang w:val="ar_AE" w:bidi="ar_AE"/>
        </w:rPr>
        <w:t>نسخة لاتينية منقحة من استشهاد بولس المنحول، والتي كانت جزءًا من مجموعة أكبر من النصوص تسمى أعمال بولس. القصة الأصلية للاستشهاد هي قصة إحياء بولس لباتروكلوس، حامل الكأس لنيرون، الذي سقط من نافذة ومات أثناء إحدى خطب بولس. يعترف باتروكلوس بولائه الجديد للمسيح أمام نيرون المذهول، الذي يتحرك بسرعة لجمع كل هؤلاء "جنود الملك العظيم (المسيح)." يتم تضمين بولس في التطهير. تشرح القصة المزيد لتشمل مقطعًا عن إعجاب سينيكا ببولس وكتاباته، التي يُزعم أن سينيكا قرأ أجزاء منها لنيرون. أيضًا، بولس في طريقه إلى الموت يستعير منديلًا من بلاوتيلا، واعدًا بإعادته. عندما يسخر الجنود العائدون منها، تُظهر لهم المنديل الملطخ بالدماء.</w:t>
      </w:r>
    </w:p>
    <w:p>
      <w:pPr>
        <w:pStyle w:val="Heading4"/>
        <w:bidi/>
      </w:pPr>
      <w:r>
        <w:rPr>
          <w:lang w:val="ar_AE" w:bidi="ar_AE"/>
        </w:rPr>
        <w:t>ألام بطرس وبولس</w:t>
      </w:r>
    </w:p>
    <w:p>
      <w:pPr>
        <w:bidi/>
      </w:pPr>
      <w:r>
        <w:rPr>
          <w:lang w:val="ar_AE" w:bidi="ar_AE"/>
        </w:rPr>
      </w:r>
      <w:r>
        <w:rPr>
          <w:i/>
          <w:lang w:val="ar_AE" w:bidi="ar_AE"/>
        </w:rPr>
        <w:t>انظر</w:t>
      </w:r>
      <w:r>
        <w:rPr>
          <w:lang w:val="ar_AE" w:bidi="ar_AE"/>
        </w:rPr>
        <w:t xml:space="preserve"> ألام بطرس وبولس (أدناه).</w:t>
      </w:r>
    </w:p>
    <w:p>
      <w:pPr>
        <w:pStyle w:val="Heading4"/>
        <w:bidi/>
      </w:pPr>
      <w:r>
        <w:rPr>
          <w:lang w:val="ar_AE" w:bidi="ar_AE"/>
        </w:rPr>
        <w:t>ترنيمة اللؤلؤة</w:t>
      </w:r>
    </w:p>
    <w:p>
      <w:pPr>
        <w:bidi/>
      </w:pPr>
      <w:r>
        <w:rPr>
          <w:lang w:val="ar_AE" w:bidi="ar_AE"/>
        </w:rPr>
      </w:r>
      <w:r>
        <w:rPr>
          <w:i/>
          <w:lang w:val="ar_AE" w:bidi="ar_AE"/>
        </w:rPr>
        <w:t>انظر</w:t>
      </w:r>
      <w:r>
        <w:rPr>
          <w:lang w:val="ar_AE" w:bidi="ar_AE"/>
        </w:rPr>
        <w:t xml:space="preserve"> أعمال توما (أدناه).</w:t>
      </w:r>
    </w:p>
    <w:p>
      <w:pPr>
        <w:pStyle w:val="Heading4"/>
        <w:bidi/>
      </w:pPr>
      <w:r>
        <w:rPr>
          <w:lang w:val="ar_AE" w:bidi="ar_AE"/>
        </w:rPr>
        <w:t>ألام بطرس وبولس</w:t>
      </w:r>
    </w:p>
    <w:p>
      <w:pPr>
        <w:bidi/>
      </w:pPr>
      <w:r>
        <w:rPr>
          <w:lang w:val="ar_AE" w:bidi="ar_AE"/>
        </w:rPr>
      </w:r>
      <w:r>
        <w:rPr>
          <w:lang w:val="ar_AE" w:bidi="ar_AE"/>
        </w:rPr>
        <w:t>يأتينا هذا الكتاب في شكلين، وكلاهما يُعتبران من تأليف مارسيلوس ويعودان إلى القرن الخامس. الشكل الأول يشبه إلى حد كبير أعمال بطرس وبولس. يركز على رحلة بولس إلى روما. الشكل الثاني يعطي اهتمامًا أكبر لإقامة الرجلين في روما مع التركيز على إقامتهما في منزل قريب لبونتيوس بيلات. كلاهما يؤكد على العلاقة الوثيقة بين بطرس وبولس ومعارضتهما المستمرة والناجحة لسيمون الساحر، الذي يدعي أنه المسيح. تتضمن الكتابات أحكام الإعدام الخاصة بهما ولكن مع وصف موجز فقط لشهادتهما.</w:t>
      </w:r>
    </w:p>
    <w:p>
      <w:pPr>
        <w:pStyle w:val="Heading4"/>
        <w:bidi/>
      </w:pPr>
      <w:r>
        <w:rPr>
          <w:lang w:val="ar_AE" w:bidi="ar_AE"/>
        </w:rPr>
        <w:t>إنجيل بطرس</w:t>
      </w:r>
    </w:p>
    <w:p>
      <w:pPr>
        <w:bidi/>
      </w:pPr>
      <w:r>
        <w:rPr>
          <w:lang w:val="ar_AE" w:bidi="ar_AE"/>
        </w:rPr>
      </w:r>
      <w:r>
        <w:rPr>
          <w:i/>
          <w:lang w:val="ar_AE" w:bidi="ar_AE"/>
        </w:rPr>
        <w:t>انظر</w:t>
      </w:r>
      <w:r>
        <w:rPr>
          <w:lang w:val="ar_AE" w:bidi="ar_AE"/>
        </w:rPr>
        <w:t xml:space="preserve"> إلى جزء أخميم (أعلاه).</w:t>
      </w:r>
    </w:p>
    <w:p>
      <w:pPr>
        <w:pStyle w:val="Heading4"/>
        <w:bidi/>
      </w:pPr>
      <w:r>
        <w:rPr>
          <w:lang w:val="ar_AE" w:bidi="ar_AE"/>
        </w:rPr>
        <w:t>عظات بطرس</w:t>
      </w:r>
    </w:p>
    <w:p>
      <w:pPr>
        <w:bidi/>
      </w:pPr>
      <w:r>
        <w:rPr>
          <w:lang w:val="ar_AE" w:bidi="ar_AE"/>
        </w:rPr>
      </w:r>
      <w:r>
        <w:rPr>
          <w:lang w:val="ar_AE" w:bidi="ar_AE"/>
        </w:rPr>
        <w:t>هذه الوثيقة، التي بقيت منها أجزاء فقط، يبدو أنها كُتبت في أوائل القرن الثاني الميلادي في مصر. بينما العنوان لا يدعي صراحةً أن بطرس هو المؤلف، فقد فهم كليمنت الإسكندري (أواخر القرن الثاني الميلادي) أنها كانت تأليفًا أصيلًا من قبل الرسول بطرس (</w:t>
      </w:r>
      <w:r>
        <w:rPr>
          <w:i/>
          <w:lang w:val="ar_AE" w:bidi="ar_AE"/>
        </w:rPr>
        <w:t>Stromata</w:t>
      </w:r>
      <w:r>
        <w:rPr>
          <w:lang w:val="ar_AE" w:bidi="ar_AE"/>
        </w:rPr>
        <w:t xml:space="preserve"> 2.15.68). الغالبية العظمى من أجزاء وعظ بطرس محفوظة في شكل اقتباسات قصيرة في كتابات كليمنت الإسكندري.</w:t>
      </w:r>
    </w:p>
    <w:p>
      <w:pPr>
        <w:bidi/>
      </w:pPr>
      <w:r>
        <w:rPr>
          <w:lang w:val="ar_AE" w:bidi="ar_AE"/>
        </w:rPr>
      </w:r>
      <w:r>
        <w:rPr>
          <w:lang w:val="ar_AE" w:bidi="ar_AE"/>
        </w:rPr>
        <w:t>لاحظ مؤرخ الكنيسة في القرن الرابع يوسابيوس القيصري أن وعظ بطرس لم يتم قبوله من قبل أي سلطات قديمة (</w:t>
      </w:r>
      <w:r>
        <w:rPr>
          <w:i/>
          <w:lang w:val="ar_AE" w:bidi="ar_AE"/>
        </w:rPr>
        <w:t>Historia Ecclesiastica</w:t>
      </w:r>
      <w:r>
        <w:rPr>
          <w:lang w:val="ar_AE" w:bidi="ar_AE"/>
        </w:rPr>
        <w:t xml:space="preserve"> 3.3.1–4)، على الرغم من أنه ربما لم يكن على علم بقبوله من قبل كليمنت. على الرغم من أن أجزاء فقط من الوثيقة قد نجت، إلا أنها مهمة لأنها تكشف عن مرحلة انتقالية في تاريخ الأدب المسيحي المبكر. خلال القرن الأول، كُتب الأدب المسيحي، بما في ذلك كل العهد الجديد، لاستهلاك المسيحيين الآخرين. خلال القرن الثاني، بدأ الكتاب المسيحيون يشعرون بالحاجة إلى الدفاع عن إيمانهم ضد انتقادات خصومهم الوثنيين واليهود. نوع جديد من الأدب المسيحي، الدفاع (بمعنى "الدفاع")، بدأ يظهر في أوائل القرن الثاني مع كتابات أول المدافعين المسيحيين كوادراتوس وأريستيدس. يمثل وعظ بطرس انتقالًا من نوع الكتابة الدفاعية الموجودة في أعمال الرسل، الخطب التي يحتويها ذلك الكتاب، وكتابات المدافعين الأوائل.</w:t>
      </w:r>
    </w:p>
    <w:p>
      <w:pPr>
        <w:bidi/>
      </w:pPr>
      <w:r>
        <w:rPr>
          <w:lang w:val="ar_AE" w:bidi="ar_AE"/>
        </w:rPr>
      </w:r>
      <w:r>
        <w:rPr>
          <w:lang w:val="ar_AE" w:bidi="ar_AE"/>
        </w:rPr>
        <w:t>نظرًا لأن كليمنت يقتبس عشوائيًا من وعظ بطرس، فإنه من غير الممكن تحديد الترتيب الذي ظهرت فيه أي من الاقتباسات في التركيبة الأصلية. ستظهر بعض النقاط الرئيسية للوثيقة من الملخصات التالية لاقتباسات كليمنت. بطرس، وفقًا لكليمنت، دعا الرب "الشريعة والكلمة" في "الوعظ" (</w:t>
      </w:r>
      <w:r>
        <w:rPr>
          <w:i/>
          <w:lang w:val="ar_AE" w:bidi="ar_AE"/>
        </w:rPr>
        <w:t>Stromata</w:t>
      </w:r>
      <w:r>
        <w:rPr>
          <w:lang w:val="ar_AE" w:bidi="ar_AE"/>
        </w:rPr>
        <w:t xml:space="preserve"> 1.29.182; 2.15.68). يجب على البشرية أن تعترف بأن </w:t>
      </w:r>
      <w:r>
        <w:rPr>
          <w:i/>
          <w:lang w:val="ar_AE" w:bidi="ar_AE"/>
        </w:rPr>
        <w:t>إله واحد</w:t>
      </w:r>
      <w:r>
        <w:rPr>
          <w:lang w:val="ar_AE" w:bidi="ar_AE"/>
        </w:rPr>
        <w:t xml:space="preserve"> خلق بداية كل الأشياء وله القدرة على إنهاء كل الأشياء (</w:t>
      </w:r>
      <w:r>
        <w:rPr>
          <w:i/>
          <w:lang w:val="ar_AE" w:bidi="ar_AE"/>
        </w:rPr>
        <w:t>Stromata</w:t>
      </w:r>
      <w:r>
        <w:rPr>
          <w:lang w:val="ar_AE" w:bidi="ar_AE"/>
        </w:rPr>
        <w:t xml:space="preserve"> 6.5.39–41). الوثنيون، الذين عارضهم مؤلف وعظ بطرس، اعتقدوا أن الكون غير مخلوق وأبدي. الله، كما يؤكد المؤلف، غير مرئي، غير مفهوم، لا يحتاج إلى شيء، غير قابل للتصور، أبدي، غير قابل للفساد، وغير مخلوق. يجب ألا يُعبد هذا الإله بالطريقة اليونانية، لأنهم بحماقة صنعوا صورًا من مواد عادية وعبدوها كآلهة. علاوة على ذلك، يأخذون الحيوانات التي يجب استخدامها للطعام ويضحون بها لهذه الأصنام. لا ينبغي تقليد عبادة اليهود أيضًا، لأنهم يقدسون الملائكة ورؤساء الملائكة والأشهر والقمر. إذا تاب أي من أمة إسرائيل، فسيجدون المغفرة (</w:t>
      </w:r>
      <w:r>
        <w:rPr>
          <w:i/>
          <w:lang w:val="ar_AE" w:bidi="ar_AE"/>
        </w:rPr>
        <w:t>Stromata</w:t>
      </w:r>
      <w:r>
        <w:rPr>
          <w:lang w:val="ar_AE" w:bidi="ar_AE"/>
        </w:rPr>
        <w:t xml:space="preserve"> 6.5.43). في مكان ما يروي وعظ بطرس كيف أرسل الرب التلاميذ ليبشروا بالإنجيل في جميع أنحاء العالم بعد القيامة (</w:t>
      </w:r>
      <w:r>
        <w:rPr>
          <w:i/>
          <w:lang w:val="ar_AE" w:bidi="ar_AE"/>
        </w:rPr>
        <w:t>Stromata</w:t>
      </w:r>
      <w:r>
        <w:rPr>
          <w:lang w:val="ar_AE" w:bidi="ar_AE"/>
        </w:rPr>
        <w:t xml:space="preserve"> 6.6.48)، على الرغم من أن العلاقة الدقيقة بين هذا السرد والبيانات الدفاعية السابقة غير واضحة. قد يكون أن الوثيقة بدأت بنسخة خاصة من التكليف العظيم. في مكان آخر، تنص الوثيقة على أن أنبياء العهد القديم يتحدثون عن المسيح، أحيانًا في أمثال وألغاز، وأحيانًا أخرى بوضوح وصراحة (</w:t>
      </w:r>
      <w:r>
        <w:rPr>
          <w:i/>
          <w:lang w:val="ar_AE" w:bidi="ar_AE"/>
        </w:rPr>
        <w:t>Stromata</w:t>
      </w:r>
      <w:r>
        <w:rPr>
          <w:lang w:val="ar_AE" w:bidi="ar_AE"/>
        </w:rPr>
        <w:t xml:space="preserve"> 6.15.128). في الواقع، تنبأ الأنبياء بالتفصيل بالأحداث الرئيسية في حياة المسيح، مجيئه، تعذيبه، صلبه، موته، قيامته، وصعوده إلى السماء.</w:t>
      </w:r>
    </w:p>
    <w:p>
      <w:pPr>
        <w:bidi/>
      </w:pPr>
      <w:r>
        <w:rPr>
          <w:lang w:val="ar_AE" w:bidi="ar_AE"/>
        </w:rPr>
      </w:r>
      <w:r>
        <w:rPr>
          <w:lang w:val="ar_AE" w:bidi="ar_AE"/>
        </w:rPr>
        <w:t>تكمن أهمية الأجزاء الباقية من وعظ بطرس في الطريقة التي تكشف بها كيف تحول المسيحية في أوائل القرن الثاني من موقف دفاعي إلى موقف هجومي في إعلانها للإنجيل.</w:t>
      </w:r>
    </w:p>
    <w:p>
      <w:pPr>
        <w:pStyle w:val="Heading4"/>
        <w:bidi/>
      </w:pPr>
      <w:r>
        <w:rPr>
          <w:lang w:val="ar_AE" w:bidi="ar_AE"/>
        </w:rPr>
        <w:t>أعمال بطرس السلافية</w:t>
      </w:r>
    </w:p>
    <w:p>
      <w:pPr>
        <w:bidi/>
      </w:pPr>
      <w:r>
        <w:rPr>
          <w:lang w:val="ar_AE" w:bidi="ar_AE"/>
        </w:rPr>
      </w:r>
      <w:r>
        <w:rPr>
          <w:lang w:val="ar_AE" w:bidi="ar_AE"/>
        </w:rPr>
        <w:t>حساب الرحلات اللاحقة لبطرس ووفاته اللاحقة في روما محفوظ لنا فقط باللغة السلافية. وفقًا لهذا الحساب، يأتي طفل (يسوع) إلى بطرس ويطلب منه الذهاب إلى روما. الملاك ميخائيل هو قائد السفينة التي تأخذهم إلى روما. بعد وصولهم إلى روما، يطلب بطرس من الطفل أن يصطاد بعض السمك، فيصطاد 12,000 سمكة في ساعة واحدة. ثم يُباع الطفل لنبيل روماني، أرافستوس، مقابل 50 قطعة ذهبية. يسكت الطفل معلميه. بعد رؤية الملائكة، يتم تعميد الأسرة بأكملها. نيرون يعتقل بطرس، فيوبخه الطفل. يتم إحياء العديد من الموتى، لكن الطفل يعيدهم إلى قبورهم لانتظار القيامة بواسطة ميخائيل. يُصلب بطرس رأسًا على عقب. عندما يكشف الطفل أنه يسوع، تسقط المسامير من جسد بطرس، يصلي من أجل مغفرة جلاديه، ثم يموت. مثل هذه النسخ الأبوكريفية من أعمال قادة الكنيسة الأوائل مليئة عادةً بالأعمال الخيالية للرسل وتواصلهم مع المسيح.</w:t>
      </w:r>
    </w:p>
    <w:p>
      <w:pPr>
        <w:pStyle w:val="Heading4"/>
        <w:bidi/>
      </w:pPr>
      <w:r>
        <w:rPr>
          <w:lang w:val="ar_AE" w:bidi="ar_AE"/>
        </w:rPr>
        <w:t>رسالة بطرس إلى فيلبس</w:t>
      </w:r>
    </w:p>
    <w:p>
      <w:pPr>
        <w:bidi/>
      </w:pPr>
      <w:r>
        <w:rPr>
          <w:lang w:val="ar_AE" w:bidi="ar_AE"/>
        </w:rPr>
      </w:r>
      <w:r>
        <w:rPr>
          <w:lang w:val="ar_AE" w:bidi="ar_AE"/>
        </w:rPr>
        <w:t>هذه الرسالة جزء من المواد الغنوصية المسيحية التي اكتشفت في عام 1947 في نجع حمادي. من المحتمل أن تعود إلى أواخر القرن الثاني أو أوائل القرن الثالث. تأخذ الرسالة اسمها من مقطع في بداية الرسالة حيث يدعي بطرس أنه أرسل المادة إلى فيليب. الرسالة مكتوبة في شكل حوار شائع في الأدب الغنوصي. يتكون جسم الكتابة من سلسلة من الأسئلة التي يطرحها الرسل على الرب القائم والأجوبة التي يقدمها. توفر الأسئلة أساسًا لعرض الفلسفة الغنوصية حول هيكل العالم الذي يكشفه النور الإلهي. ذلك النور هو المسيح، الذي هو الفادي السماوي.</w:t>
      </w:r>
    </w:p>
    <w:p>
      <w:pPr>
        <w:pStyle w:val="Heading4"/>
        <w:bidi/>
      </w:pPr>
      <w:r>
        <w:rPr>
          <w:lang w:val="ar_AE" w:bidi="ar_AE"/>
        </w:rPr>
        <w:t>أعمال بيلاطس</w:t>
      </w:r>
    </w:p>
    <w:p>
      <w:pPr>
        <w:bidi/>
      </w:pPr>
      <w:r>
        <w:rPr>
          <w:lang w:val="ar_AE" w:bidi="ar_AE"/>
        </w:rPr>
      </w:r>
      <w:r>
        <w:rPr>
          <w:lang w:val="ar_AE" w:bidi="ar_AE"/>
        </w:rPr>
        <w:t>هذه الوثيقة هي إنجيل آلام غير قانوني وصل إلى شكله الحالي بحلول منتصف القرن الرابع الميلادي. أول كاتب مسيحي أشار إلى أعمال بيلاطس كان أبيفانيوس، صياد البدع الكنسي، الذي كتب إدانة مطولة لمختلف البدع في عام 375 ميلادي، حيث ذكر بالتأكيد أعمال بيلاطس (</w:t>
      </w:r>
      <w:r>
        <w:rPr>
          <w:i/>
          <w:lang w:val="ar_AE" w:bidi="ar_AE"/>
        </w:rPr>
        <w:t>البدع</w:t>
      </w:r>
      <w:r>
        <w:rPr>
          <w:lang w:val="ar_AE" w:bidi="ar_AE"/>
        </w:rPr>
        <w:t xml:space="preserve"> 50.1). في وقت سابق بكثير، أشار جستن الشهيد إلى تقرير بيلاطس إلى تيبيريوس بشأن محاكمة يسوع (</w:t>
      </w:r>
      <w:r>
        <w:rPr>
          <w:i/>
          <w:lang w:val="ar_AE" w:bidi="ar_AE"/>
        </w:rPr>
        <w:t>الاعتذار الأول</w:t>
      </w:r>
      <w:r>
        <w:rPr>
          <w:lang w:val="ar_AE" w:bidi="ar_AE"/>
        </w:rPr>
        <w:t xml:space="preserve"> 35؛ 48)، لكنه لا يبدو أنه يشير إلى أعمال بيلاطس. نحو نهاية القرن الثاني الميلادي، بعد جيل من جستن، أشار ترتليان إلى تقرير أرسل من بيلاطس إلى الإمبراطور تيبيريوس، لكن هذا لا يمكن أن يكون أعمال بيلاطس، حيث يُفترض أن يسوع قام بالعديد من المعجزات أمام الحاكم. على الرغم من أنه ليس من المستبعد أن يكون هناك نسخة سابقة من أعمال بيلاطس قبل القرن الرابع، يجب تأريخ النسخة الحالية إلى منتصف ذلك القرن. كانت اللغة الأصلية لأعمال بيلاطس هي اليونانية، وتمت ترجمتها إلى اللاتينية والقبطية والأرمنية. يدين يوسابيوس، مؤرخ الكنيسة في القرن الرابع وأسقف قيصرية، ما اعتبره رواية تجديفية عن بيلاطس، على ما يبدو وثيقة وثنية تهدف إلى تشويه سمعة المسيح (</w:t>
      </w:r>
      <w:r>
        <w:rPr>
          <w:i/>
          <w:lang w:val="ar_AE" w:bidi="ar_AE"/>
        </w:rPr>
        <w:t>التاريخ الكنسي،</w:t>
      </w:r>
      <w:r>
        <w:rPr>
          <w:lang w:val="ar_AE" w:bidi="ar_AE"/>
        </w:rPr>
        <w:t xml:space="preserve"> 1.9.3؛ 9.5.1). من المحتمل أن تكون أعمال بيلاطس المسيحية قد كُتبت لمواجهة الوثيقة الوثنية.</w:t>
      </w:r>
    </w:p>
    <w:p>
      <w:pPr>
        <w:bidi/>
      </w:pPr>
      <w:r>
        <w:rPr>
          <w:lang w:val="ar_AE" w:bidi="ar_AE"/>
        </w:rPr>
      </w:r>
      <w:r>
        <w:rPr>
          <w:lang w:val="ar_AE" w:bidi="ar_AE"/>
        </w:rPr>
        <w:t xml:space="preserve">أعمال بيلاطس هو وثيقة مركبة تتكون من جزأين رئيسيين. الجزء الأول (الفصول 1–16) يدعي أنه ترجمة من العبرية إلى اليونانية لحساب كتبه نيقوديموس حول الأحداث المحيطة بآلام يسوع. الجزء الثاني (الفصول 17–27)، المعروف أيضًا باسم "نزول المسيح إلى الجحيم"، يصف بشكل حي نزول المسيح إلى الهاوية لتحرير الأموات الصالحين (توسع خيالي لـ </w:t>
      </w:r>
      <w:hyperlink r:id="rId2829">
        <w:r>
          <w:rPr>
            <w:lang w:val="ar_AE" w:bidi="ar_AE"/>
          </w:rPr>
          <w:rPr>
            <w:color w:val="0000EE"/>
            <w:u w:val="single"/>
          </w:rPr>
          <w:t>1 بط 3:19</w:t>
        </w:r>
      </w:hyperlink>
      <w:r>
        <w:rPr>
          <w:lang w:val="ar_AE" w:bidi="ar_AE"/>
        </w:rPr>
        <w:t xml:space="preserve"> الذي تحول نفسه في قانون الإيمان الرسولي إلى العبارة "نزل إلى الجحيم"). بعد القرن الرابع عشر الميلادي، تم تعيين التركيبة بأكملها بشكل شائع على أنها إنجيل نيقوديموس بسبب المكانة البارزة التي لعبها هذا الشخصية في الوثيقة.</w:t>
      </w:r>
    </w:p>
    <w:p>
      <w:pPr>
        <w:bidi/>
      </w:pPr>
      <w:r>
        <w:rPr>
          <w:lang w:val="ar_AE" w:bidi="ar_AE"/>
        </w:rPr>
      </w:r>
      <w:r>
        <w:rPr>
          <w:lang w:val="ar_AE" w:bidi="ar_AE"/>
        </w:rPr>
        <w:t xml:space="preserve">في مقدمة أعمال بيلاطس، يدعي جندي روماني يدعى أنانيا أنه وجد أعمال بيلاطس باللغة العبرية وترجمها إلى اليونانية في السنة الثامنة عشرة من حكم الإمبراطور فلافيوس ثيودوسيوس (425 م). يلي ذلك اقتباس من الوثيقة بأكملها: في السنة الخامسة عشرة من حكم تيبيريوس قيصر (29 م)، كتب نيقوديموس سردًا للأحداث التي أحاطت بآلام وموت وقيامة يسوع. اتهم الكهنة اليهود الكبار يسوع بجرائم دينية مختلفة أمام بيلاطس وطلبوا محاكمته. على الرغم من عدم رغبته، أرسل بيلاطس في طلب يسوع على أي حال، ولكن بطريقة كريمة للغاية. عندما وصل يسوع، انحنت المعايير الرومانية له من تلقاء نفسها (الفصل 1). في الفصل 2 تضمنت التهم اليهودية ضد يسوع: (1) أنه وُلد من زنا، (2) أن ولادته تعني موت أطفال بيت لحم، و(3) أن يوسف ومريم هربا إلى مصر لأنهما لم يكن لهما قيمة بين شعب إسرائيل. تم دحض تهمة الزنا على الفور من قبل 12 يهوديًا تقيًا شهدوا خطوبة مريم ويوسف. يتبع ذلك مقابلة بين بيلاطس ويسوع (نموذجية بعد </w:t>
      </w:r>
      <w:hyperlink r:id="rId2871">
        <w:r>
          <w:rPr>
            <w:lang w:val="ar_AE" w:bidi="ar_AE"/>
          </w:rPr>
          <w:rPr>
            <w:color w:val="0000EE"/>
            <w:u w:val="single"/>
          </w:rPr>
          <w:t>يو 18:33–38</w:t>
        </w:r>
      </w:hyperlink>
      <w:r>
        <w:rPr>
          <w:lang w:val="ar_AE" w:bidi="ar_AE"/>
        </w:rPr>
        <w:t xml:space="preserve">) في الفصل 3. يتهم اليهود يسوع بالتجديف على الله، وبيلاطس يسلمه لهم على مضض (الفصل 4). ثم يقف نيقوديموس في المجلس اليهودي ويحثهم على إطلاق سراح يسوع، لأنه إذا لم يكن من الله فسيفشل حركته (راجع </w:t>
      </w:r>
      <w:hyperlink r:id="rId2872">
        <w:r>
          <w:rPr>
            <w:lang w:val="ar_AE" w:bidi="ar_AE"/>
          </w:rPr>
          <w:rPr>
            <w:color w:val="0000EE"/>
            <w:u w:val="single"/>
          </w:rPr>
          <w:t>أعمال 5:38–39</w:t>
        </w:r>
      </w:hyperlink>
      <w:r>
        <w:rPr>
          <w:lang w:val="ar_AE" w:bidi="ar_AE"/>
        </w:rPr>
        <w:t>)، لكن اليهود يعارضونه (الفصل 5). ثم يشهد ثلاثة يهود شفاهم يسوع لصالحه (الفصل 6)، تليهم برنيس، المرأة التي شفيت من نزيف الدم (الفصل 7). يعلن الجمهور أن يسوع نبي (الفصل 8). عندما يعرض بيلاطس إطلاق سراح سجين، يطلب اليهود باراباس، ثم يغسل بيلاطس يديه من الأمر ويجلد يسوع ويصلبه مع المجرمين الاثنين، ديسماس وجيستاس (الفصل 9). يسخر الجمهور من يسوع، بينما يوبخ أحد المجرمين (جيستاس) الآخر (الفصل 10). يصاحب موت يسوع ظلام الشمس، الذي يعتبره اليهود كسوفًا عاديًا (الفصل 11). ثم يُقبض على يوسف الرامي من قبل اليهود ويسجن؛ وعندما يأتون لإعدامه، يكون قد اختفى (الفصل 12). يبلغ الحراس عن ظهور الملاك عند القبر، لكن اليهود يرشوهم ليصمتوا (الفصل 12). ثم يأتي ثلاثة يهود من الجليل: فينياس، كاهن؛ أداس، معلم؛ وأنجيوس، لاوي. يبلغون أنهم شهدوا التكليف العظيم وصعود يسوع على جبل ماليخ (الفصل 14). يقترح نيقوديموس أن يتم فحص الجبال المحيطة لمعرفة ما إذا كان هناك روح لم تأخذ يسوع فقط لتلقي به على الصخور؛ لا يجد اليهود شيئًا سوى يوسف الرامي في مسقط رأسه (الفصل 15). يُستدعى يوسف للشهادة أمام المجلس ويكشف كيف ظهر له يسوع القائم عندما كان مسجونًا وأطلق سراحه (الفصل 15). يقرر المجلس، بعد سماع شهود آخرين، أنه إذا كان يسوع لا يزال يُذكر بعد 50 عامًا، فلا بد أن القصص حقيقية (الفصل 16).</w:t>
      </w:r>
    </w:p>
    <w:p>
      <w:pPr>
        <w:bidi/>
      </w:pPr>
      <w:r>
        <w:rPr>
          <w:lang w:val="ar_AE" w:bidi="ar_AE"/>
        </w:rPr>
      </w:r>
      <w:r>
        <w:rPr>
          <w:lang w:val="ar_AE" w:bidi="ar_AE"/>
        </w:rPr>
        <w:t>تبدأ الوثيقة الثانية بسرد عن يوسف وهو يتحدث إلى المجلس. يدعي أن شقيقين قد تم تربيتهما في نفس الوقت مع يسوع. يستدعي المجلس الشقيقين لإعطاء قصصهم (الفصل 17). بينما كانا في الجحيم، ادعى الشقيقان أن ضوءًا عظيمًا ظهر وأصبح إبراهيم وإشعياء مبتهجين (الفصل 18). اعتقد الشيطان أن يسوع يمكن أن يُحجز في الجحيم (الفصل 20)؛ ولكن عندما وصل ملك المجد، تم تحطيم البوابات. تم تسليم الشيطان إلى الملائكة ليتم تقييده (الفصل 22) وتم توبيخه من قبل الجحيم لتسببه في خراب مملكته (الفصل 23). ثم قاد ملك المجد (المسيح) آدم وبقية الأموات الأبرار خارج الجحيم (الفصل 24) وإلى الجنة (الفصل 25)، حيث شوهد حتى المجرم التائب (الفصل 26). يدعي الشقيقان أنهما قد أُرسلا من قبل الملاك ميخائيل ليبشرا بقيامة يسوع لجميع البشر.</w:t>
      </w:r>
    </w:p>
    <w:p>
      <w:pPr>
        <w:bidi/>
      </w:pPr>
      <w:r>
        <w:rPr>
          <w:lang w:val="ar_AE" w:bidi="ar_AE"/>
        </w:rPr>
      </w:r>
      <w:r>
        <w:rPr>
          <w:lang w:val="ar_AE" w:bidi="ar_AE"/>
        </w:rPr>
        <w:t>أعمال بيلاطس هي مزيج من الاقتباسات والتلميحات من الأناجيل الأربعة القانونية، ممزوجة بإضافات خيالية وحتى رائعة. إنها في الأساس وثيقة دفاعية تحاول الدفاع عن حقيقة قيامة يسوع ضد ادعاءات المعارضين الوثنيين واليهود. لسوء الحظ، لديها نبرة معادية للسامية التي كانت تميز التمثيلات المسيحية لأحداث أسبوع الآلام من القرن الرابع حتى نهاية العصور الوسطى.</w:t>
      </w:r>
    </w:p>
    <w:p>
      <w:pPr>
        <w:pStyle w:val="Heading4"/>
        <w:bidi/>
      </w:pPr>
      <w:r>
        <w:rPr>
          <w:lang w:val="ar_AE" w:bidi="ar_AE"/>
        </w:rPr>
        <w:t>بيستيس صوفيا</w:t>
      </w:r>
    </w:p>
    <w:p>
      <w:pPr>
        <w:bidi/>
      </w:pPr>
      <w:r>
        <w:rPr>
          <w:lang w:val="ar_AE" w:bidi="ar_AE"/>
        </w:rPr>
      </w:r>
      <w:r>
        <w:rPr>
          <w:lang w:val="ar_AE" w:bidi="ar_AE"/>
        </w:rPr>
        <w:t>مخطوطة قبطيّة من القرن الرابع (Codex Askewanus) تمثل واحدة من أهم الأعمال الغنوصية الموجودة اليوم. العمل، الذي يحتوي على أربعة فصول، يستمد اسمه من البطلة، صوفيا، على الرغم من أن النصف الأول فقط من العمل يشير إليها. هذا الجزء يروي كيف أن يسوع، خلال السنوات الإحدى عشرة الأولى بعد قيامته، عاد ليعلّم تلاميذه أعظم سر على الإطلاق: خزينة النور. عاد يسوع إلى جبل الزيتون حيث يتم رفعه عبر الدهور وفي رحلته يصل إلى الدهر الثالث عشر حيث يجد صوفيا. هي في حزن لأنها لمحت خزينة النور لكنها خُدعت من قبل أوثاديس (ذو الإرادة الذاتية)، الذي يلمع أمامها بريقًا زائفًا، مما يجعلها تقع في أيدي قوى المادة. ومع ذلك، تحافظ على أملها وإيمانها، وبعد 12 صلاة يتم إنقاذها من أوثاديس والفوضى بواسطة يسوع الذي يعيدها إلى الحد الأدنى من الدهر الثالث عشر.</w:t>
      </w:r>
    </w:p>
    <w:p>
      <w:pPr>
        <w:bidi/>
      </w:pPr>
      <w:r>
        <w:rPr>
          <w:lang w:val="ar_AE" w:bidi="ar_AE"/>
        </w:rPr>
      </w:r>
      <w:r>
        <w:rPr>
          <w:lang w:val="ar_AE" w:bidi="ar_AE"/>
        </w:rPr>
        <w:t>العمل في شكل حوار - مع إجابة يسوع على الأسئلة التي يطرحها تلاميذه. الموضوع غنوصي تمامًا في نظرته للخلاص الذي يأتي من عقيدة مخفية تجلب التنوير.</w:t>
      </w:r>
    </w:p>
    <w:p>
      <w:pPr>
        <w:pStyle w:val="Heading4"/>
        <w:bidi/>
      </w:pPr>
      <w:r>
        <w:rPr>
          <w:lang w:val="ar_AE" w:bidi="ar_AE"/>
        </w:rPr>
        <w:t>الإنجيل الأول ليعقوب</w:t>
      </w:r>
    </w:p>
    <w:p>
      <w:pPr>
        <w:bidi/>
      </w:pPr>
      <w:r>
        <w:rPr>
          <w:lang w:val="ar_AE" w:bidi="ar_AE"/>
        </w:rPr>
      </w:r>
      <w:r>
        <w:rPr>
          <w:i/>
          <w:lang w:val="ar_AE" w:bidi="ar_AE"/>
        </w:rPr>
        <w:t>انظر</w:t>
      </w:r>
      <w:r>
        <w:rPr>
          <w:lang w:val="ar_AE" w:bidi="ar_AE"/>
        </w:rPr>
        <w:t xml:space="preserve"> الإنجيل الأول ليعقوب (أعلاه).</w:t>
      </w:r>
    </w:p>
    <w:p>
      <w:pPr>
        <w:pStyle w:val="Heading4"/>
        <w:bidi/>
      </w:pPr>
      <w:r>
        <w:rPr>
          <w:lang w:val="ar_AE" w:bidi="ar_AE"/>
        </w:rPr>
        <w:t>مزامير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سفر قيامة المسيح لبرثلماوس</w:t>
      </w:r>
    </w:p>
    <w:p>
      <w:pPr>
        <w:bidi/>
      </w:pPr>
      <w:r>
        <w:rPr>
          <w:lang w:val="ar_AE" w:bidi="ar_AE"/>
        </w:rPr>
      </w:r>
      <w:r>
        <w:rPr>
          <w:i/>
          <w:lang w:val="ar_AE" w:bidi="ar_AE"/>
        </w:rPr>
        <w:t>انظر</w:t>
      </w:r>
      <w:r>
        <w:rPr>
          <w:lang w:val="ar_AE" w:bidi="ar_AE"/>
        </w:rPr>
        <w:t xml:space="preserve"> سفر قيامة المسيح لبرثلماوس (أعلاه).</w:t>
      </w:r>
    </w:p>
    <w:p>
      <w:pPr>
        <w:pStyle w:val="Heading4"/>
        <w:bidi/>
      </w:pPr>
      <w:r>
        <w:rPr>
          <w:lang w:val="ar_AE" w:bidi="ar_AE"/>
        </w:rPr>
        <w:t>عهد راؤبين</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الأوراكل السيبيلية</w:t>
      </w:r>
    </w:p>
    <w:p>
      <w:pPr>
        <w:bidi/>
      </w:pPr>
      <w:r>
        <w:rPr>
          <w:lang w:val="ar_AE" w:bidi="ar_AE"/>
        </w:rPr>
      </w:r>
      <w:r>
        <w:rPr>
          <w:lang w:val="ar_AE" w:bidi="ar_AE"/>
        </w:rPr>
        <w:t xml:space="preserve">كتابة زائفة تتألف في الأصل من 15 كتابًا، 12 منها موجودة في مخطوطات يونانية متأخرة. كلمة </w:t>
      </w:r>
      <w:r>
        <w:rPr>
          <w:i/>
          <w:lang w:val="ar_AE" w:bidi="ar_AE"/>
        </w:rPr>
        <w:t>سيبيل</w:t>
      </w:r>
      <w:r>
        <w:rPr>
          <w:lang w:val="ar_AE" w:bidi="ar_AE"/>
        </w:rPr>
        <w:t xml:space="preserve"> هي من أصل يوناني. ادعت أنها وحي من الآلهة واحتوت عمومًا على رسالة عن حدث كارثي قادم. تبنى بعض اليهود واستخدموا هذا النوع من الكتابة لأغراض الدعاية.</w:t>
      </w:r>
    </w:p>
    <w:p>
      <w:pPr>
        <w:bidi/>
      </w:pPr>
      <w:r>
        <w:rPr>
          <w:lang w:val="ar_AE" w:bidi="ar_AE"/>
        </w:rPr>
      </w:r>
      <w:r>
        <w:rPr>
          <w:lang w:val="ar_AE" w:bidi="ar_AE"/>
        </w:rPr>
        <w:t>جاءت السبيليات من بداية فترة المكابيين (165 قبل الميلاد) وتغطي فترة تصل إلى ما بعد تدمير الهيكل الثاني بقليل (76 ميلادي). أكد المؤلفون، الذين كتبوا على الأرجح في الإسكندرية، مصر، على وحدة وسيادة الله. كان الله يتحكم في جميع الأحداث، في حين كانت الآلهة الوثنية عديمة الفائدة، غير قادرة على فعل أي شيء. "لكن الله واحد، الأعلى من الجميع، الذي خلق السماء والشمس والنجوم والقمر. … لقد جعل الإنسان الحاكم المعين إلهياً على الجميع. أنتم أيها الرجال … اخجلوا من صنع الآلهة" (الكتاب 2). يتحكم الله في تاريخ الأمم. توضح السبيليات تاريخ 10 أجيال من المملكة الآشورية إلى تدمير الهيكل الثاني والزلازل الكبرى (الكتاب 4.47 وما بعده). يحتوي الكتاب الثالث أيضًا على قسم عن الدمار والمشاكل التي ستحدث قبل الحكم العظيم. يتضمن مقطعين مسيانيين حيث يقدم المسيح عصرًا من السلام والازدهار للمؤمنين: "سيرفع مملكته لجميع العصور على البشر. … لأن لا شيء سوى السلام سيأتي على أرض الصالحين" (الأسطر 767، 780). الحالة الأبدية ستُحفظ للمؤمنين الذين سيُبعثون من الموت في شكل جسدي: "لكن جميع الأتقياء سيعيشون مرة أخرى على الأرض، عندما يمنحهم الله النفس والحياة والنعمة" (الكتاب 4.187–190)، في حين سيتم إلقاء الأشرار في الجحيم، "وجميع الذين أخطأوا بأعمال الفجور ستغطيهم كومة من الأرض مرة أخرى، وتارتاروس المظلمة وزوايا الجحيم السوداء" (الأسطر 183–186).</w:t>
      </w:r>
    </w:p>
    <w:p>
      <w:pPr>
        <w:bidi/>
      </w:pPr>
      <w:r>
        <w:rPr>
          <w:lang w:val="ar_AE" w:bidi="ar_AE"/>
        </w:rPr>
      </w:r>
      <w:r>
        <w:rPr>
          <w:lang w:val="ar_AE" w:bidi="ar_AE"/>
        </w:rPr>
        <w:t>كان الغرض الواضح لمؤلفي السبيليات هو إثبات معقولية الإيمان اليهودي من خلال تقديم رسالتهم في شكل السبيليا، التي قدمها اليونانيون وقدرها الرومان. في تأكيدهم على إله إسرائيل ومعارضتهم للوثنية، يقفون مع ذلك في تيار الرؤيا، كشف أسرار الله في الماضي والمستقبل. تم استخدام السبيليا كوسيلة أدبية لنقل رسالة إلى العالم غير اليهودي.</w:t>
      </w:r>
    </w:p>
    <w:p>
      <w:pPr>
        <w:pStyle w:val="Heading4"/>
        <w:bidi/>
      </w:pPr>
      <w:r>
        <w:rPr>
          <w:lang w:val="ar_AE" w:bidi="ar_AE"/>
        </w:rPr>
        <w:t>تعاليم سيلفانوس</w:t>
      </w:r>
    </w:p>
    <w:p>
      <w:pPr>
        <w:bidi/>
      </w:pPr>
      <w:r>
        <w:rPr>
          <w:lang w:val="ar_AE" w:bidi="ar_AE"/>
        </w:rPr>
      </w:r>
      <w:r>
        <w:rPr>
          <w:lang w:val="ar_AE" w:bidi="ar_AE"/>
        </w:rPr>
        <w:t>عمل أدبي للغنوصيين، يُنسب إلى سيلفانوس، رفيق بطرس وبولس. تم اكتشافه في تشينوبوسكيون في صعيد مصر عام 1946.</w:t>
      </w:r>
    </w:p>
    <w:p>
      <w:pPr>
        <w:pStyle w:val="Heading4"/>
        <w:bidi/>
      </w:pPr>
      <w:r>
        <w:rPr>
          <w:lang w:val="ar_AE" w:bidi="ar_AE"/>
        </w:rPr>
        <w:t>عهد شمعون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أعمال بطرس السلافية</w:t>
      </w:r>
    </w:p>
    <w:p>
      <w:pPr>
        <w:bidi/>
      </w:pPr>
      <w:r>
        <w:rPr>
          <w:lang w:val="ar_AE" w:bidi="ar_AE"/>
        </w:rPr>
      </w:r>
      <w:r>
        <w:rPr>
          <w:i/>
          <w:lang w:val="ar_AE" w:bidi="ar_AE"/>
        </w:rPr>
        <w:t>انظر</w:t>
      </w:r>
      <w:r>
        <w:rPr>
          <w:lang w:val="ar_AE" w:bidi="ar_AE"/>
        </w:rPr>
        <w:t xml:space="preserve"> أعمال بطرس السلافية (أعلاه).</w:t>
      </w:r>
    </w:p>
    <w:p>
      <w:pPr>
        <w:pStyle w:val="Heading4"/>
        <w:bidi/>
      </w:pPr>
      <w:r>
        <w:rPr>
          <w:lang w:val="ar_AE" w:bidi="ar_AE"/>
        </w:rPr>
        <w:t>مزامير سليمان</w:t>
      </w:r>
    </w:p>
    <w:p>
      <w:pPr>
        <w:bidi/>
      </w:pPr>
      <w:r>
        <w:rPr>
          <w:lang w:val="ar_AE" w:bidi="ar_AE"/>
        </w:rPr>
      </w:r>
      <w:r>
        <w:rPr>
          <w:lang w:val="ar_AE" w:bidi="ar_AE"/>
        </w:rPr>
        <w:t>مزامير سليمان هي مجموعة من 18 أغنية تُنسب إلى سليمان. تُعتبر هذه المزامير من الكتابات الزائفة. كُتبت المزامير على الأرجح بواسطة مؤلف واحد عاش خلال منتصف القرن الأول قبل الميلاد وكتب بالعبرية. المنظور اللاهوتي للمؤلف هو فريسي في آرائه حول القانون والحكم ومستقبل إسرائيل. تستمد مزامير سليمان من الكتاب القانوني للمزامير في شكلها وعباراتها. أحد أوجه التشابه في الشكل والعبارات هو التركيز على التناقض بين الأبرار والأشرار. الأشرار هم الأمم الذين يدنسون الأشياء المقدسة للرب (2:3) واليهود المرتدون الذين سقطوا في الخطيئة (3:11، 13).</w:t>
      </w:r>
    </w:p>
    <w:p>
      <w:pPr>
        <w:bidi/>
      </w:pPr>
      <w:r>
        <w:rPr>
          <w:lang w:val="ar_AE" w:bidi="ar_AE"/>
        </w:rPr>
      </w:r>
      <w:r>
        <w:rPr>
          <w:lang w:val="ar_AE" w:bidi="ar_AE"/>
        </w:rPr>
        <w:t>شخصية الخاطئ هي شخصية الأحمق، على عكس الرجل الحكيم (راجع أدب الحكمة). الأحمق لا يهتم بالرب (4:1)؛ كلامه وأفعاله تكشف عن عدم بره (4:2 وما يليها). يُعرف بأكاذيبه، وحكمه على الآخرين، ووعوده الكاذبة، وفساده، وانعدام القانون، وطموحاته الأنانية على حساب الآخرين (راجع 12). الأبرار هم الحكماء، الذين يخافون الرب (4:26). لا يزعجه الأحلام السيئة أو الأوقات الخطرة (6:4–5). يُثار بحماس من أجل بر الرب، عندما يشهد تدنيس الهيكل والشريعة (8:28). يُعبر عن حب الرب له بالتأديب، ويستجيب لتوبيخ الرب بالتوبة عن خطاياه. يقارن المؤلف الأبرار بشجرة الحياة في الجنة. هم ثابتون ولن يُقتلعوا (14:2 وما يليها). أما الأشرار، فلن يُذكروا في هذه الحياة، وسيتعامل الله معهم بالعدل بإلقائهم في "شيول والظلام والهلاك" (14:6؛ 15:10).</w:t>
      </w:r>
    </w:p>
    <w:p>
      <w:pPr>
        <w:bidi/>
      </w:pPr>
      <w:r>
        <w:rPr>
          <w:lang w:val="ar_AE" w:bidi="ar_AE"/>
        </w:rPr>
      </w:r>
      <w:r>
        <w:rPr>
          <w:lang w:val="ar_AE" w:bidi="ar_AE"/>
        </w:rPr>
        <w:t>يعتبر المؤلف الله ملكًا يحكم بقوة على الأمم (2:34 وما بعدها) وهو مستعد للحكم على أعدائه وأعداء الأبرار (2:38 وما بعدها؛ 4:9) وتبرئة الأبرار (2:39). كما يتجلى اهتمام الرب في دعمه للطبيعة (5:11–12)، وفي رفعه للملوك والحكام والأمم (5:13)، يطمئن المؤلف القارئ بأن اهتمامه يمتد بشكل خاص إلى الفقراء ومن يدعونه (5:2–3، 13). هو أمل الأبرار (8:37).</w:t>
      </w:r>
    </w:p>
    <w:p>
      <w:pPr>
        <w:bidi/>
      </w:pPr>
      <w:r>
        <w:rPr>
          <w:lang w:val="ar_AE" w:bidi="ar_AE"/>
        </w:rPr>
      </w:r>
      <w:r>
        <w:rPr>
          <w:lang w:val="ar_AE" w:bidi="ar_AE"/>
        </w:rPr>
        <w:t>بالنظر إلى الاعتقاد السابق في الملكية الصالحة لله وفي حمايته للأبرار، تفيض المزامير بالاقتناع بأن الشر سيتم التغلب عليه بتدخل الله لصالح الأبرار. السياق الخاص الذي نشأت فيه هذه المزامير كان دخول بومبي إلى القدس وتدنيسه للمعبد (63 قبل الميلاد)، وكان الأمل أن يتم إدخال العصر المسياني عند وفاة بومبي (48 قبل الميلاد، راجع 2:30 وما بعده). لذلك، يذكر المؤلف الله بالعهد الذي أبرمه مع داود (17:5) ويطلب مغفرة الله لخطايا إسرائيل في الماضي. لقد عانى إسرائيل من غزوات وسيطرة الأمم كنتاج لحكم الله (17:6). بما أن بومبي قد مات، صلى المؤلف من أجل استعادة الثيوقراطية تحت ملك داودي—"انظر، يا رب، وأقم لهم ملكهم، ابن داود. كل الوقت الذي تراه، يا الله، لكي يحكم على إسرائيل عبدك" (17:23). من خلال المسيح الداودي سيتم تطهير الأرض من الخطاة والأمم الكافرة، وسيتم تقديس الأبرار. يمتد الحكم المسياني فقط على البقية الصالحة، الذين عند استعادتها للأرض، سيتم تقسيمهم إلى 12 قبيلة؛ سيحكم المسيح الداودي على القبائل والأمم الأخرى "بحكمة بره" (17:29–31). لن يشارك الغريب والأمم الكافرة في مجد المملكة. بل، سيكون موقفهم هو العبودية.</w:t>
      </w:r>
    </w:p>
    <w:p>
      <w:pPr>
        <w:bidi/>
      </w:pPr>
      <w:r>
        <w:rPr>
          <w:lang w:val="ar_AE" w:bidi="ar_AE"/>
        </w:rPr>
      </w:r>
      <w:r>
        <w:rPr>
          <w:lang w:val="ar_AE" w:bidi="ar_AE"/>
        </w:rPr>
        <w:t>أمل المستقبل المجيد لإسرائيل هو العنصر الأبوكاليبتي في المزامير. نشأت في سياق تاريخي، لكنها تتوقع مستقبلاً جديداً جذرياً. أعلن المرنم بركة على كل من سيشهد دينونة الله على الأمم، واستعادة إسرائيل، وإدخال المملكة المسيانية: "طوبى لمن يكونون في تلك الأيام، لأنهم سيرون حظ إسرائيل الجيد الذي سيحققه الله في جمع القبائل. ليعجل الرب برحمته على إسرائيل! الرب نفسه هو ملكنا إلى الأبد وإلى الأبد" (17:50–51).</w:t>
      </w:r>
    </w:p>
    <w:p>
      <w:pPr>
        <w:pStyle w:val="Heading4"/>
        <w:bidi/>
      </w:pPr>
      <w:r>
        <w:rPr>
          <w:lang w:val="ar_AE" w:bidi="ar_AE"/>
        </w:rPr>
        <w:t>عهد سليمان</w:t>
      </w:r>
    </w:p>
    <w:p>
      <w:pPr>
        <w:bidi/>
      </w:pPr>
      <w:r>
        <w:rPr>
          <w:lang w:val="ar_AE" w:bidi="ar_AE"/>
        </w:rPr>
      </w:r>
      <w:r>
        <w:rPr>
          <w:lang w:val="ar_AE" w:bidi="ar_AE"/>
        </w:rPr>
        <w:t>وصية سليمان هي كتابة منتحلة من القرن الثاني قبل الميلاد. تدعي الكتابة أن سليمان هو كاتب الوصية. وهي موجودة في مخطوطات سامية، وفي بعض النصوص اليونانية.</w:t>
      </w:r>
    </w:p>
    <w:p>
      <w:pPr>
        <w:bidi/>
      </w:pPr>
      <w:r>
        <w:rPr>
          <w:lang w:val="ar_AE" w:bidi="ar_AE"/>
        </w:rPr>
      </w:r>
      <w:r>
        <w:rPr>
          <w:lang w:val="ar_AE" w:bidi="ar_AE"/>
        </w:rPr>
        <w:t>المادة في الأساس مسيحية مع التركيز على الصليب والولادة العذراوية ولكنها تحتوي أيضًا على مادة يهودية. يروي العهد كيف أن سليمان، بوساطة خاتم أعطاه له رئيس الملائكة ميخائيل، تمكن من إخضاع واستخدام مهارات الشياطين لبناء معبده. بعد إكمال المعبد، يُقاد سليمان إلى عبادة الأوثان بسبب شهوته لفتاة شونمية. أخذ مؤلف العهد سقوطه كفرصة لتحذير القراء من قوة وأشكال الشياطين والملائكة التي لها سلطة عليهم. العمل مكتوب في شكل عهد للسماح لسليمان بالتفكر (على فراش الموت) في كيفية نجاحه وفشله كإرث لإسرائيل.</w:t>
      </w:r>
    </w:p>
    <w:p>
      <w:pPr>
        <w:pStyle w:val="Heading4"/>
        <w:bidi/>
      </w:pPr>
      <w:r>
        <w:rPr>
          <w:lang w:val="ar_AE" w:bidi="ar_AE"/>
        </w:rPr>
        <w:t>عهود الأسباط الاثني عشر</w:t>
      </w:r>
    </w:p>
    <w:p>
      <w:pPr>
        <w:bidi/>
      </w:pPr>
      <w:r>
        <w:rPr>
          <w:lang w:val="ar_AE" w:bidi="ar_AE"/>
        </w:rPr>
      </w:r>
      <w:r>
        <w:rPr>
          <w:lang w:val="ar_AE" w:bidi="ar_AE"/>
        </w:rPr>
        <w:t>جزء من الأدب اليهودي الزائف. يُطلق على هذا التأليف الخاص "وصية" لأنه يمثل خطب الاحتضار لكل من أبناء يعقوب. تبدأ الوصايا بخطاب رأوبين لأبنائه وتنتهي بوصية بنيامين لورثته. يتم تمثيل كل بطريرك على أنه يجمع أبناءه حوله ويروي الأحداث المهمة في حياته. خلال الخطاب، يحذر البطريرك من رذائل ومواقف معينة ويوصي بفضائل معينة. تتضمن نصائح وتحذيرات كل بطريرك غالبًا رؤى وتنبؤات تتعلق بالخطيئة والخلاص لأبنائه. يعمل سرد حياة البطريرك كدليل لمستقبل ذريته. في نهاية الخطاب، يموت كل بطريرك ويدفن في حبرون.</w:t>
      </w:r>
    </w:p>
    <w:p>
      <w:pPr>
        <w:bidi/>
      </w:pPr>
      <w:r>
        <w:rPr>
          <w:lang w:val="ar_AE" w:bidi="ar_AE"/>
        </w:rPr>
      </w:r>
      <w:r>
        <w:rPr>
          <w:lang w:val="ar_AE" w:bidi="ar_AE"/>
        </w:rPr>
        <w:t xml:space="preserve">يبدو أن مفهوم "العهد" يجد توجيهه في </w:t>
      </w:r>
      <w:hyperlink r:id="rId2873">
        <w:r>
          <w:rPr>
            <w:lang w:val="ar_AE" w:bidi="ar_AE"/>
          </w:rPr>
          <w:rPr>
            <w:color w:val="0000EE"/>
            <w:u w:val="single"/>
          </w:rPr>
          <w:t>يشوع 23–24</w:t>
        </w:r>
      </w:hyperlink>
      <w:r>
        <w:rPr>
          <w:lang w:val="ar_AE" w:bidi="ar_AE"/>
        </w:rPr>
        <w:t>، حيث يستدعي يشوع شيوخ ورؤساء وقضاة وضباط إسرائيل (</w:t>
      </w:r>
      <w:hyperlink r:id="rId2874">
        <w:r>
          <w:rPr>
            <w:lang w:val="ar_AE" w:bidi="ar_AE"/>
          </w:rPr>
          <w:rPr>
            <w:color w:val="0000EE"/>
            <w:u w:val="single"/>
          </w:rPr>
          <w:t>يش 23:2</w:t>
        </w:r>
      </w:hyperlink>
      <w:r>
        <w:rPr>
          <w:lang w:val="ar_AE" w:bidi="ar_AE"/>
        </w:rPr>
        <w:t xml:space="preserve">؛ </w:t>
      </w:r>
      <w:hyperlink r:id="rId2875">
        <w:r>
          <w:rPr>
            <w:lang w:val="ar_AE" w:bidi="ar_AE"/>
          </w:rPr>
          <w:rPr>
            <w:color w:val="0000EE"/>
            <w:u w:val="single"/>
          </w:rPr>
          <w:t>24:1</w:t>
        </w:r>
      </w:hyperlink>
      <w:r>
        <w:rPr>
          <w:lang w:val="ar_AE" w:bidi="ar_AE"/>
        </w:rPr>
        <w:t xml:space="preserve">) ويعطيهم وصية قبل وفاته. </w:t>
      </w:r>
      <w:hyperlink r:id="rId2876">
        <w:r>
          <w:rPr>
            <w:lang w:val="ar_AE" w:bidi="ar_AE"/>
          </w:rPr>
          <w:rPr>
            <w:color w:val="0000EE"/>
            <w:u w:val="single"/>
          </w:rPr>
          <w:t>الملوك الأول 2:1–12</w:t>
        </w:r>
      </w:hyperlink>
      <w:r>
        <w:rPr>
          <w:lang w:val="ar_AE" w:bidi="ar_AE"/>
        </w:rPr>
        <w:t xml:space="preserve"> يصور داود وهو يعطي سليمان نصائح على فراش الموت للسير في طرق الله. تجد خطب الآباء مرجعًا كتابيًا إضافيًا في سفر التكوين الفصل </w:t>
      </w:r>
      <w:hyperlink r:id="rId2877">
        <w:r>
          <w:rPr>
            <w:lang w:val="ar_AE" w:bidi="ar_AE"/>
          </w:rPr>
          <w:rPr>
            <w:color w:val="0000EE"/>
            <w:u w:val="single"/>
          </w:rPr>
          <w:t>49</w:t>
        </w:r>
      </w:hyperlink>
      <w:r>
        <w:rPr>
          <w:lang w:val="ar_AE" w:bidi="ar_AE"/>
        </w:rPr>
        <w:t>، حيث يدعو يعقوب أبناءه للاستماع إلى مستقبلهم. في نهاية الخطاب يموت يعقوب (</w:t>
      </w:r>
      <w:hyperlink r:id="rId764">
        <w:r>
          <w:rPr>
            <w:lang w:val="ar_AE" w:bidi="ar_AE"/>
          </w:rPr>
          <w:rPr>
            <w:color w:val="0000EE"/>
            <w:u w:val="single"/>
          </w:rPr>
          <w:t>تك 49:33</w:t>
        </w:r>
      </w:hyperlink>
      <w:r>
        <w:rPr>
          <w:lang w:val="ar_AE" w:bidi="ar_AE"/>
        </w:rPr>
        <w:t>).</w:t>
      </w:r>
    </w:p>
    <w:p>
      <w:pPr>
        <w:bidi/>
      </w:pPr>
      <w:r>
        <w:rPr>
          <w:lang w:val="ar_AE" w:bidi="ar_AE"/>
        </w:rPr>
      </w:r>
      <w:r>
        <w:rPr>
          <w:lang w:val="ar_AE" w:bidi="ar_AE"/>
        </w:rPr>
        <w:t>الشكل النصي الحالي (الإصدارات السلافونية، الأرمينية، واليونانية) ربما نشأ في وقت ما خلال القرن الثاني أو الثالث الميلادي. ومع ذلك، يبدو أن الكثير من المواد تعود إلى القرن الثاني أو الثالث قبل الميلاد. الإجماع العلمي العام هو أن نصًا أصليًا بلغة سامية (إما العبرية أو الآرامية) تم تأليفه من قبل مؤلف أو مؤلفين في وقت ما في القرن الثالث أو الثاني قبل الميلاد. في فترة لاحقة، تمت إضافة أقسام مسيحية إلى النص الأصلي. للحصول على أمثلة على الأقسام المسيحية، انظر وصية شمعون 6:7؛ وصية لاوي 10:2؛ وصية دان 6:9؛ وصية نفتالي 4:5؛ وصية أشير 7:3–4؛ وصية يوسف 19:11؛ وصية بنيامين 3:8؛ 9:2–4. يبدو أن الوصايا قد أعيدت صياغتها من قبل كاتب يهودي (أو كتاب يهود) ومن قبل كتاب مسيحيين آخرين على مر القرون. وهكذا لدينا وثيقة يهودية من حوالي القرن الثالث قبل الميلاد التي خضعت لتحريرات يهودية ومسيحية على مدى فترة طويلة من الزمن. أصبحت هذه الوصايا شائعة جدًا في القرن العاشر، مع إظهار اهتمام خاص بنبوءات الآباء ومعرفتهم السرية.</w:t>
      </w:r>
    </w:p>
    <w:p>
      <w:pPr>
        <w:bidi/>
      </w:pPr>
      <w:r>
        <w:rPr>
          <w:lang w:val="ar_AE" w:bidi="ar_AE"/>
        </w:rPr>
      </w:r>
      <w:r>
        <w:rPr>
          <w:lang w:val="ar_AE" w:bidi="ar_AE"/>
        </w:rPr>
        <w:t xml:space="preserve">فيما يلي ملخص لكل من عهود الآباء. المقتطفات تستند إلى </w:t>
      </w:r>
      <w:r>
        <w:rPr>
          <w:i/>
          <w:lang w:val="ar_AE" w:bidi="ar_AE"/>
        </w:rPr>
        <w:t>Pseudepigrapha</w:t>
      </w:r>
      <w:r>
        <w:rPr>
          <w:lang w:val="ar_AE" w:bidi="ar_AE"/>
        </w:rPr>
        <w:t xml:space="preserve"> لريتشارد تشارلز، الصفحات 282–367.</w:t>
      </w:r>
    </w:p>
    <w:p>
      <w:pPr>
        <w:bidi/>
      </w:pPr>
      <w:r>
        <w:rPr>
          <w:lang w:val="ar_AE" w:bidi="ar_AE"/>
        </w:rPr>
      </w:r>
      <w:r>
        <w:rPr>
          <w:lang w:val="ar_AE" w:bidi="ar_AE"/>
        </w:rPr>
        <w:t>راؤبين</w:t>
      </w:r>
    </w:p>
    <w:p>
      <w:pPr>
        <w:bidi/>
      </w:pPr>
      <w:r>
        <w:rPr>
          <w:lang w:val="ar_AE" w:bidi="ar_AE"/>
        </w:rPr>
      </w:r>
      <w:r>
        <w:rPr>
          <w:lang w:val="ar_AE" w:bidi="ar_AE"/>
        </w:rPr>
        <w:t>وصية رأوبين تتأثر كثيرًا بذاكرة طاغية لتدنيس فراش والده. يشير هذا إلى أخذ رأوبين لجارية والده بلهة بينما كانت في حالة سكر. لدى رأوبين آراء قوية جدًا بشأن ما يعتبره صفات سلبية للنساء، ويحذر أبنائه من أن يكونوا حذرين في علاقتهم مع النساء. تعليقاته على النساء تعكس على الأرجح المشاعر السيئة التي كانت موجودة بينه وبين يعقوب فيما يتعلق ببلهة. يتنبأ رأوبين بأنه في المستقبل سيشعر أبناؤه بالغيرة من أبناء لاوي لكنهم لن يتمكنوا من الإطاحة بهم. يحث أحفاده على احترام ومحبة بعضهم البعض وعلى فعل الحق لجيرانهم. يُدفن رأوبين في حبرون.</w:t>
      </w:r>
    </w:p>
    <w:p>
      <w:pPr>
        <w:bidi/>
      </w:pPr>
      <w:r>
        <w:rPr>
          <w:lang w:val="ar_AE" w:bidi="ar_AE"/>
        </w:rPr>
      </w:r>
      <w:r>
        <w:rPr>
          <w:lang w:val="ar_AE" w:bidi="ar_AE"/>
        </w:rPr>
        <w:t>شمعون</w:t>
      </w:r>
    </w:p>
    <w:p>
      <w:pPr>
        <w:bidi/>
      </w:pPr>
      <w:r>
        <w:rPr>
          <w:lang w:val="ar_AE" w:bidi="ar_AE"/>
        </w:rPr>
      </w:r>
      <w:r>
        <w:rPr>
          <w:lang w:val="ar_AE" w:bidi="ar_AE"/>
        </w:rPr>
        <w:t>يُقدَّم الأب شمعون كنوع من المحارب القوي. عاكسًا الرواية الكتابية لبيع يوسف كعبد (</w:t>
      </w:r>
      <w:hyperlink r:id="rId1961">
        <w:r>
          <w:rPr>
            <w:lang w:val="ar_AE" w:bidi="ar_AE"/>
          </w:rPr>
          <w:rPr>
            <w:color w:val="0000EE"/>
            <w:u w:val="single"/>
          </w:rPr>
          <w:t>تك 37:25–28</w:t>
        </w:r>
      </w:hyperlink>
      <w:r>
        <w:rPr>
          <w:lang w:val="ar_AE" w:bidi="ar_AE"/>
        </w:rPr>
        <w:t>)، يشهد شمعون أنه أراد قتل يوسف بدلاً من بيعه كعبد. كعقاب على هذا الموقف، جفف الله يده اليمنى لمدة سبعة أيام. يحذر شمعون أبناءه من الحسد والخداع والزنا. يتنبأ بأنهم سيحاولون إيذاء أبناء لاوي لكنه يتنبأ بأن أبناء لاوي سيظلون متفوقين. تطلع شمعون إلى عصر سعيد (6:4–7a)، عندما يُبارك "العلي". الآية 7b هي إدخال مسيحي، "لأن الله أخذ جسدًا وأكل مع الناس وأنقذ الناس." ينصح أبناءه بطاعة أبناء لاوي ويهوذا، لأنه منهم ستتحقق نجاتهم. يتنبأ بأن كاهنًا عظيمًا سيأتي من لاوي وملكًا سينحدر من سلالات يهوذا. يختتم شمعون وصيته بالتنبؤ بأن جميع الأمم (إدخال) وإسرائيل سيخلصون.</w:t>
      </w:r>
    </w:p>
    <w:p>
      <w:pPr>
        <w:bidi/>
      </w:pPr>
      <w:r>
        <w:rPr>
          <w:lang w:val="ar_AE" w:bidi="ar_AE"/>
        </w:rPr>
      </w:r>
      <w:r>
        <w:rPr>
          <w:lang w:val="ar_AE" w:bidi="ar_AE"/>
        </w:rPr>
        <w:t>لاوي</w:t>
      </w:r>
    </w:p>
    <w:p>
      <w:pPr>
        <w:bidi/>
      </w:pPr>
      <w:r>
        <w:rPr>
          <w:lang w:val="ar_AE" w:bidi="ar_AE"/>
        </w:rPr>
      </w:r>
      <w:r>
        <w:rPr>
          <w:lang w:val="ar_AE" w:bidi="ar_AE"/>
        </w:rPr>
        <w:t>شهادة لاوي على فراش الموت تأتي في شكل أحلام يرويها لأبنائه. يتنبأ بأن من نسله ونسل يهوذا سيظهر الرب "بين الناس" لإنقاذ كل جنس من البشر (2:11). سيكون نسل ليفي "كالشمس لكل نسل إسرائيل" (4:3ب) وفي أحد الأحلام يظهر أن بركات الكهنوت ستأتي لأبنائه (8:2–3). يتنبأ ليفي بأن ملكًا سيظهر في يهوذا؛ هذا الملك سيؤسس كهنوتًا جديدًا يخدم كل من اليهود والأمم. يحتوي الفصل العاشر على إدخال مسيحي يشير إلى أنه بسبب الفجور والمعصية، سيخطئ أبناء ليفي "مخلص العالم، المسيح" (10:2) ولهذا سيتم تفرقهم في جميع أنحاء العالم. يحتوي الفصل الثالث عشر على عدد من موضوعات الحكمة مع التركيز على الحاجة إلى اتباع وطاعة القانون. يقدم الفصل السادس عشر تنبؤًا أخرويًا بأن أبناء ليفي سيضلون لمدة 70 أسبوعًا. يقدم الفصل التالي سردًا مفصلاً للسبعين أسبوعًا حيث سيكون هناك كهنوت لكل يوبيل. سيكون الكهنوت الأول عظيمًا، وعلاقة الكاهن بالله ستكون بحيث يُخاطب الله كأب. سيكون الكهنوت الثاني "مُتصورًا في حزن الأحباء" (17:3)، لكن هذا الكهنوت سيتم تمجيده من قبل الجميع. ستكون الكهنوتات الخمسة التالية مميزة بالحزن والألم والكراهية والظلام. ومع ذلك، سيظهر كهنوت جديد في النهاية وستُجلب السلام إلى كل الأرض (18:4)؛ ستنتهي الخطيئة (18:9)، لأن هذا الكهنوت الجديد سيكون لديه روح الفهم والتقديس عليه. تختتم الشهادة بنصيحة لاختيار إما قانون الرب أو عمل بليار (نسخة من بليعال). يتعهد الأبناء بالقانون، وبعد وفاة ليفي يدفنونه في حبرون.</w:t>
      </w:r>
    </w:p>
    <w:p>
      <w:pPr>
        <w:bidi/>
      </w:pPr>
      <w:r>
        <w:rPr>
          <w:lang w:val="ar_AE" w:bidi="ar_AE"/>
        </w:rPr>
      </w:r>
      <w:r>
        <w:rPr>
          <w:lang w:val="ar_AE" w:bidi="ar_AE"/>
        </w:rPr>
        <w:t>يهوذا</w:t>
      </w:r>
    </w:p>
    <w:p>
      <w:pPr>
        <w:bidi/>
      </w:pPr>
      <w:r>
        <w:rPr>
          <w:lang w:val="ar_AE" w:bidi="ar_AE"/>
        </w:rPr>
      </w:r>
      <w:r>
        <w:rPr>
          <w:lang w:val="ar_AE" w:bidi="ar_AE"/>
        </w:rPr>
        <w:t>في بداية وصية يهوذا، يخبر أحفاده بأنه قد وعده والده بأنه سيكون ملكًا. "وعندما أصبحت رجلاً، باركني والدي قائلاً، ستكون ملكًا، مزدهرًا في كل شيء" (1:6). يتذكر يهوذا شبابه المبكر وقدرته على قهر الحيوانات البرية. أطاع الوصايا ولم يستسلم للشهوة. تنبأ بأن أحفاده سيقعون في الشر بسبب حب المال وإغراء النساء الجميلات (الفصل 17). في الفصل 21، يتنبأ يهوذا بأن الرب سيمنح الملكية لأحفاده والكهنوت لأبناء لاوي. يتضمن الفصل 24 تنقيحًا مسيحيًا مسيانيًا. يتنبأ بأنه من نجم يعقوب سيظهر شخص بلا خطيئة ومنه سينمو قضيب البر للأمم (24:6). تختتم الوصية بأمل أخروي للمستقبل عندما "سيصبح الفقراء من أجل الرب أغنياء والذين يُقتلون من أجل الرب سيستيقظون للحياة" (25:4). يموت يهوذا ويدفن في حبرون.</w:t>
      </w:r>
    </w:p>
    <w:p>
      <w:pPr>
        <w:bidi/>
      </w:pPr>
      <w:r>
        <w:rPr>
          <w:lang w:val="ar_AE" w:bidi="ar_AE"/>
        </w:rPr>
      </w:r>
      <w:r>
        <w:rPr>
          <w:lang w:val="ar_AE" w:bidi="ar_AE"/>
        </w:rPr>
        <w:t>يَسَّاكَر</w:t>
      </w:r>
    </w:p>
    <w:p>
      <w:pPr>
        <w:bidi/>
      </w:pPr>
      <w:r>
        <w:rPr>
          <w:lang w:val="ar_AE" w:bidi="ar_AE"/>
        </w:rPr>
      </w:r>
      <w:r>
        <w:rPr>
          <w:lang w:val="ar_AE" w:bidi="ar_AE"/>
        </w:rPr>
        <w:t>الكلمات الأخيرة لهذا الأب فريدة إلى حد ما حيث يتم تصوير يساكر على أنه "مستقيم" وبدون معصية (على عكس العديد من إخوته). يتنبأ بأن الكهنوت سيأتي من لاوي والملكية ستنشأ من سلالة يهوذا. في الفصل السادس يتنبأ يساكر بأن أطفاله سوف "يلتصقون" بعد بليار. إذا اعترفوا برحمة الله واتبعوا حياة يساكر النموذجية، "كل روح بليار ستفر منهم." طلبه الأخير هو أن يُدفن في حبرون مع آبائه.</w:t>
      </w:r>
    </w:p>
    <w:p>
      <w:pPr>
        <w:bidi/>
      </w:pPr>
      <w:r>
        <w:rPr>
          <w:lang w:val="ar_AE" w:bidi="ar_AE"/>
        </w:rPr>
      </w:r>
      <w:r>
        <w:rPr>
          <w:lang w:val="ar_AE" w:bidi="ar_AE"/>
        </w:rPr>
        <w:t>زبولون</w:t>
      </w:r>
    </w:p>
    <w:p>
      <w:pPr>
        <w:bidi/>
      </w:pPr>
      <w:r>
        <w:rPr>
          <w:lang w:val="ar_AE" w:bidi="ar_AE"/>
        </w:rPr>
      </w:r>
      <w:r>
        <w:rPr>
          <w:lang w:val="ar_AE" w:bidi="ar_AE"/>
        </w:rPr>
        <w:t>يبدأ الأب زبولون وصيته بوصف نفسه بأنه "هدية جيدة" لوالديه. هو، مثل يساكر، يشير إلى أنه غير واعٍ بارتكاب الخطايا "إلا في الفكر" (وإذا كان لديه أي إثم فهو فقط خطيئة الجهل). يزعم زبولون أنه لم يدعم الإجراءات المتخذة ضد يوسف، وكان سيخبر والده عن محنة يوسف إلا أن الإخوة الآخرين اتفقوا على أنه إذا "أفشى أحد السر، يجب أن يُقتل" (1:6). في 1:7 يعلن أنه لولاه لكان الإخوة الآخرون قد قتلوا يوسف. كان الإخوة يشكون في زبولون لدرجة أنهم راقبوه حتى بيع يوسف. الآية 5:3 تحتوي على موضوع مألوف موجود في العهد الجديد وفي تعاليم الحاخامات: "كونوا رحماء في قلوبكم، يا أبنائي، لأنه كما يفعل الإنسان لجاره، كذلك سيفعل الرب له." يعتقد زبولون أن هذا الدرس يتجلى بعبارات عملية. أبناء الإخوة الآخرين مرضوا وماتوا بسبب الإجراء المتخذ ضد يوسف ("لأنهم لم يظهروا رحمة في قلوبهم"، 5:5). أبناء زبولون تم الحفاظ عليهم دون مرض. يواصل تعليمه الحكيم (8:3) بإعلان أنه بقدر ما يكون الإنسان رحيماً على جاره، فإن الرب بنفس القدر سيكون رحيماً عليه. يتنبأ زبولون بالانقسام بين المملكتين الشمالية والجنوبية والغزو النهائي لهذه الممالك من قبل الأمم. ومع ذلك، سيتوب الناس وسيعيدهم الرب إلى "الأرض" وإلى القدس (9:8). في الفصل 10 يتنبأ زبولون بأنه بعد موته سيقوم "كحاكم في وسط أبنائه" (10:2)، ويعد بمكافأة لمن يحفظ القوانين وعقاب للأشرار. يموت زبولون في نهاية وصيته ويدفن في حبرون.</w:t>
      </w:r>
    </w:p>
    <w:p>
      <w:pPr>
        <w:bidi/>
      </w:pPr>
      <w:r>
        <w:rPr>
          <w:lang w:val="ar_AE" w:bidi="ar_AE"/>
        </w:rPr>
      </w:r>
      <w:r>
        <w:rPr>
          <w:lang w:val="ar_AE" w:bidi="ar_AE"/>
        </w:rPr>
        <w:t>دان</w:t>
      </w:r>
    </w:p>
    <w:p>
      <w:pPr>
        <w:bidi/>
      </w:pPr>
      <w:r>
        <w:rPr>
          <w:lang w:val="ar_AE" w:bidi="ar_AE"/>
        </w:rPr>
      </w:r>
      <w:r>
        <w:rPr>
          <w:lang w:val="ar_AE" w:bidi="ar_AE"/>
        </w:rPr>
        <w:t>يأسف الأب دان على غيرته من يوسف ويشير إلى أنه كان تحت سيطرة روح بليار. يكشف أنه أراد قتل يوسف لكي يحصل على حب والده. يحذر دان من أرواح الكذب والغضب، ويحث أحفاده على حب الحقيقة والصبر. ينصحهم بالتمسك بالوصايا و"حب الرب طوال حياتكم وحب بعضكم البعض بقلب صادق" (5:3). يتنبأ دان بأن أبناءه "في الأيام الأخيرة" سيبتعدون عن الرب وبالتالي يثيرون غضب أبناء لاوي. كما أنهم سيقاتلون ضد أبناء يهوذا. لن ينتصر أبناؤه على أبناء لاوي ويهوذا لأن ملاك الرب سيرشدهم. يُصوَّر دان على أنه قرأ في كتاب أخنوخ (مرجع مفضل للبطريركيات) أن الشيطان وكل أرواح الشر والكبرياء ستجعل أبناء لاوي ويهوذا ودان يخطئون. سيتم أخذهم إلى الأسر حيث سيتلقون أوبئة مصر وكل شرور الأمم. ومع ذلك، عندما يعودون إلى الرب سيحصلون على الرحمة ويُمنحون السلام. التنبؤ هو أنه سيكون هناك شخص من قبيلة يهوذا ولاوي يُدعى "خلاص الرب". يبدو أن "الشخص الذي سيظهر" سيشن حربًا ضد بليار وينفذ "انتقامًا أبديًا" ضد أعدائهم (5:10). التحذير الأخير لدان هو الحذر من الشيطان وأرواحه والاقتراب من الله والملاك "الذي يتوسط لكم" (6:2). القسم الأخير ينصح أبناء دان بنقل كل ما سمعوه إلى أطفالهم حتى "يستقبلهم مخلص الأمم". يتبع ذلك جدل مسيحي حول أن المخلص حقيقي وصبور ووديع ومتواضع (6:9). عندما يموت دان، يُدفن بالقرب من إبراهيم وإسحاق ويعقوب.</w:t>
      </w:r>
    </w:p>
    <w:p>
      <w:pPr>
        <w:bidi/>
      </w:pPr>
      <w:r>
        <w:rPr>
          <w:lang w:val="ar_AE" w:bidi="ar_AE"/>
        </w:rPr>
      </w:r>
      <w:r>
        <w:rPr>
          <w:lang w:val="ar_AE" w:bidi="ar_AE"/>
        </w:rPr>
        <w:t>نفتالي</w:t>
      </w:r>
    </w:p>
    <w:p>
      <w:pPr>
        <w:bidi/>
      </w:pPr>
      <w:r>
        <w:rPr>
          <w:lang w:val="ar_AE" w:bidi="ar_AE"/>
        </w:rPr>
      </w:r>
      <w:r>
        <w:rPr>
          <w:lang w:val="ar_AE" w:bidi="ar_AE"/>
        </w:rPr>
        <w:t>يقال إن نفتالي كان يبلغ من العمر 130 عامًا عندما ألقى كلماته الأخيرة. يتم تصويره على أنه في صحة جيدة، ولكن في صباح اليوم التالي للوليمة يدرك أنه سيموت. لذلك يجمع أبناءه حوله. يتمتع نفتالي بحس قوي جدًا للنظام الذي يساهم في تكوين وأفعال الإنسان وكذلك الكون. يرى "مشكلة الأمم" على أنها تخليهم عن الرب وتغيير نظامهم بحيث يطيعون "الأخشاب والحجارة". كان تغيير النظام هو المشكلة في سدوم وأيضًا تسبب في الطوفان.</w:t>
      </w:r>
    </w:p>
    <w:p>
      <w:pPr>
        <w:bidi/>
      </w:pPr>
      <w:r>
        <w:rPr>
          <w:lang w:val="ar_AE" w:bidi="ar_AE"/>
        </w:rPr>
      </w:r>
      <w:r>
        <w:rPr>
          <w:lang w:val="ar_AE" w:bidi="ar_AE"/>
        </w:rPr>
        <w:t>يقرأ نفتالي من كتاب أخنوخ أن أبناءه سيبتعدون عن الرب ويسيرون "وفقًا لكل شرور الأمم" (4:1). يتنبأ بأن نسله سيتم أسرهم بسبب خطاياهم وبعد ذلك سيعود "قليل" منهم إلى الرب وسيعيدهم إلى أرضهم. بعد عودتهم إلى الأرض، يتنبأ نفتالي بأن أبناءه سينسون الرب ويصبحون "غير أتقياء" مما يؤدي إلى تفرقهم في جميع أنحاء الأرض. سيبقون في هذه الحالة حتى تأتي رحمة الرب ويأتي رجل يعمل بالبر والرحمة إليهم. يروي نفتالي حلمين رآهما في سن الأربعين. في الحلم الأول رأى الشمس والقمر يقفان ثابتين. أخبر إسحاق أحفاده أن يركضوا ويمسكوا بالشمس والقمر، كل واحد حسب قوته. أمسك لاوي بالشمس، واستولى يهوذا على القمر. تم رفع كلاهما مع الشمس والقمر. ظهر ثور في الحلم بقرنين عظيمين وأجنحة نسر. حاول الأبناء الآخرون الإمساك بهذا الثور لكنهم لم يتمكنوا. ومع ذلك، جاء يوسف وأمسك بالثور وصعد "معه إلى الأعلى" (5:7).</w:t>
      </w:r>
    </w:p>
    <w:p>
      <w:pPr>
        <w:bidi/>
      </w:pPr>
      <w:r>
        <w:rPr>
          <w:lang w:val="ar_AE" w:bidi="ar_AE"/>
        </w:rPr>
      </w:r>
      <w:r>
        <w:rPr>
          <w:lang w:val="ar_AE" w:bidi="ar_AE"/>
        </w:rPr>
        <w:t>تتبع ذلك نبوءة بأن القبائل الاثني عشر لإسرائيل سيتم أخذهم إلى الأسر من قبل الآشوريين، الميديين، الفرس، الكلدانيين، والسوريين. الحلم الآخر رأى سفينة تبحر في بحر يامنية بدون بحارة أو قائد. كان مكتوبًا على السفينة النقش "سفينة يعقوب" (6:2). كان يعقوب وأبناؤه على السفينة، وعندما نشأت عاصفة غادر يعقوب من وجودهم. في النهاية تتحطم السفينة من ضربات البحر، وبينما يبحر يوسف في قارب صغير يتم تقسيم بقية الإخوة بين تسعة ألواح مع مشاركة لاوي ويهوذا في لوح واحد. يبدو أنه بفضل صلوات لاوي يصل جميع الإخوة بأمان إلى الشاطئ. عندما يروي نفتالي هذه الأحلام لوالده، يرد يعقوب بأن كل هذه الأمور يجب أن تتحقق.</w:t>
      </w:r>
    </w:p>
    <w:p>
      <w:pPr>
        <w:bidi/>
      </w:pPr>
      <w:r>
        <w:rPr>
          <w:lang w:val="ar_AE" w:bidi="ar_AE"/>
        </w:rPr>
      </w:r>
      <w:r>
        <w:rPr>
          <w:lang w:val="ar_AE" w:bidi="ar_AE"/>
        </w:rPr>
        <w:t>نفتالي نصح أبنائه بأن يتحدوا مع لاوي ويهوذا لأنه من خلالهم "ستأتي الخلاص لإسرائيل" (8:2). وأيضًا من خلال لاوي ويهوذا سيتم جمع الأبرار من الأمم. مات نفتالي ودُفن في حبرون.</w:t>
      </w:r>
    </w:p>
    <w:p>
      <w:pPr>
        <w:bidi/>
      </w:pPr>
      <w:r>
        <w:rPr>
          <w:lang w:val="ar_AE" w:bidi="ar_AE"/>
        </w:rPr>
      </w:r>
      <w:r>
        <w:rPr>
          <w:lang w:val="ar_AE" w:bidi="ar_AE"/>
        </w:rPr>
        <w:t>جاد</w:t>
      </w:r>
    </w:p>
    <w:p>
      <w:pPr>
        <w:bidi/>
      </w:pPr>
      <w:r>
        <w:rPr>
          <w:lang w:val="ar_AE" w:bidi="ar_AE"/>
        </w:rPr>
      </w:r>
      <w:r>
        <w:rPr>
          <w:lang w:val="ar_AE" w:bidi="ar_AE"/>
        </w:rPr>
        <w:t>يتم تمثيل البطريرك جاد على أنه يكره يوسف لأن يوسف أخبر والده أن جاد وبعض الإخوة الآخرين كانوا يأكلون من أفضل القطعان أثناء رعايتها. خلال وصيته يعترف جاد بخطيئة الكراهية لأبنائه ويحذرهم من إيواء الكراهية لأنها تجلب فقط العذاب: "لأن الحب يحيي حتى الموتى ويدعو الذين حكم عليهم بالموت، كذلك الكراهية تقتل الأحياء ولن تسمح للذين أخطأوا بخطايا طفيفة بالعيش" (4:6).</w:t>
      </w:r>
    </w:p>
    <w:p>
      <w:pPr>
        <w:bidi/>
      </w:pPr>
      <w:r>
        <w:rPr>
          <w:lang w:val="ar_AE" w:bidi="ar_AE"/>
        </w:rPr>
      </w:r>
      <w:r>
        <w:rPr>
          <w:lang w:val="ar_AE" w:bidi="ar_AE"/>
        </w:rPr>
        <w:t>يُفهم أن التوبة تمنح المعرفة للروح وتقود العقل إلى الخلاص. يشجع جاد أبناءه على تكريم نسب لاوي ويهوذا، لأن فيه يوجد خلاص إسرائيل. يتنبأ بأن أبناءه سيسيرون في كل شر وفساد وينتهي بنبرة متشائمة بعض الشيء بطلب أن يُدفن بالقرب من آبائه. يُدفن جاد في حبرون.</w:t>
      </w:r>
    </w:p>
    <w:p>
      <w:pPr>
        <w:bidi/>
      </w:pPr>
      <w:r>
        <w:rPr>
          <w:lang w:val="ar_AE" w:bidi="ar_AE"/>
        </w:rPr>
      </w:r>
      <w:r>
        <w:rPr>
          <w:lang w:val="ar_AE" w:bidi="ar_AE"/>
        </w:rPr>
        <w:t>أشير</w:t>
      </w:r>
    </w:p>
    <w:p>
      <w:pPr>
        <w:bidi/>
      </w:pPr>
      <w:r>
        <w:rPr>
          <w:lang w:val="ar_AE" w:bidi="ar_AE"/>
        </w:rPr>
      </w:r>
      <w:r>
        <w:rPr>
          <w:lang w:val="ar_AE" w:bidi="ar_AE"/>
        </w:rPr>
        <w:t>آشر واعٍ جدًا بالأرواح الطيبة والشريرة والاختيار الذي يجب على الإنسان أن يقوم به بين هاتين الإمكانيتين. يتنبأ آشر بأن أحفاده سيتصرفون بشكل غير تقوي ولن يلتفتوا إلى شريعة الله. وبالتالي سيتم تسليمهم إلى أيدي أعدائهم وسيتم تفرقهم. سيعيشون في هذه الحالة حتى يزور "العلي" الأرض "ويأتي بنفسه [كرجل مع الرجال يأكلون ويشربون]... سوف ينقذ إسرائيل وجميع الأمم" (7:3–4). يتبع هذا التداخل المسيحي إعلان بأن الرب سيجمعهم بسبب رحمته ومن أجل إبراهيم وإسحاق ويعقوب. عندما يموت آشر، يُدفن في حبرون.</w:t>
      </w:r>
    </w:p>
    <w:p>
      <w:pPr>
        <w:bidi/>
      </w:pPr>
      <w:r>
        <w:rPr>
          <w:lang w:val="ar_AE" w:bidi="ar_AE"/>
        </w:rPr>
      </w:r>
      <w:r>
        <w:rPr>
          <w:lang w:val="ar_AE" w:bidi="ar_AE"/>
        </w:rPr>
        <w:t>يوسف</w:t>
      </w:r>
    </w:p>
    <w:p>
      <w:pPr>
        <w:bidi/>
      </w:pPr>
      <w:r>
        <w:rPr>
          <w:lang w:val="ar_AE" w:bidi="ar_AE"/>
        </w:rPr>
      </w:r>
      <w:r>
        <w:rPr>
          <w:lang w:val="ar_AE" w:bidi="ar_AE"/>
        </w:rPr>
        <w:t>يوسف يسمي نفسه "محبوب إسرائيل"، (1:2) وعلى الرغم من أنه رأى الحسد والموت، لم يضل. خلال وصيته يروي محنته عندما بيع كعبد. الآيات في الفصل الأول مرتبة بالتوازي مع النصف الأول من الآية الذي يروي محنة يوسف والنصف الثاني يمجد أمان الرب: "بعت كعبد، ورب الجميع حررني: أخذت كأسير، ويده القوية أعانتني. كنت محاصراً بالجوع والرب نفسه غذاني" (1:5). يوسف يوضح تجاربه في مصر مع تخصيص ثمانية فصول لإغراءات المرأة المصرية. ومع ذلك، قاوم يوسف تقدماتها وكافأه الرب على قناعاته. ينصح أبنائه بأن يخافوا الرب في جميع أعمالهم لأن من يفعل شريعة الرب سيحبه. هذا هو مفتاح نجاحه. يشجع يوسف أولاده على فعل الخير لأي شخص يفعل الشر لهم والصلاة من أجل أعدائهم. يعطي موقفه تجاه إخوته كمثال على هذه الفضيلة.</w:t>
      </w:r>
    </w:p>
    <w:p>
      <w:pPr>
        <w:bidi/>
      </w:pPr>
      <w:r>
        <w:rPr>
          <w:lang w:val="ar_AE" w:bidi="ar_AE"/>
        </w:rPr>
      </w:r>
      <w:r>
        <w:rPr>
          <w:lang w:val="ar_AE" w:bidi="ar_AE"/>
        </w:rPr>
        <w:t>يوسف يحث أبنائه على مراعاة وصايا الرب وتكريم لاوي ويهوذا لأن "حمل الله الذي يرفع خطية العالم، الذي يخلص جميع الأمم وإسرائيل" (19:11) سيخرج منهم. يتنبأ بالعبودية في مصر ولكن أيضًا بالخلاص النهائي. يوجه أبنائه لأخذ عظامه معهم عندما يغادرون مصر، ويشير العهد إلى أن يوسف دفن في حبرون.</w:t>
      </w:r>
    </w:p>
    <w:p>
      <w:pPr>
        <w:bidi/>
      </w:pPr>
      <w:r>
        <w:rPr>
          <w:lang w:val="ar_AE" w:bidi="ar_AE"/>
        </w:rPr>
      </w:r>
      <w:r>
        <w:rPr>
          <w:lang w:val="ar_AE" w:bidi="ar_AE"/>
        </w:rPr>
        <w:t>بنيامين</w:t>
      </w:r>
    </w:p>
    <w:p>
      <w:pPr>
        <w:bidi/>
      </w:pPr>
      <w:r>
        <w:rPr>
          <w:lang w:val="ar_AE" w:bidi="ar_AE"/>
        </w:rPr>
      </w:r>
      <w:r>
        <w:rPr>
          <w:lang w:val="ar_AE" w:bidi="ar_AE"/>
        </w:rPr>
        <w:t>آخر بطريرك يعطي وصيته عندما يكون عمره 125 عامًا. يشجع أولاده على محبة الرب وحفظ وصاياه. يحثهم على اتباع صلاح يوسف، لأنه لم يرغب في أن تُحسب أفعال إخوته ضده كخطيئة. يتنبأ بنيامين بأن في يوسف ستتحقق النبوة "بشأن حمل الله ومخلص العالم، وأن بريئًا سيسلم لأجل رجال غير شرعيين، وأن بلا خطيئة سيموت لأجل رجال غير أتقياء في دم العهد، لخلاص الأمم وإسرائيل وسيدمر بليار وخدامه" (3:8). يمكن للمرء أن يرى على الفور كيف يمكن للإدخال المسيحي أن يجد وصولًا سهلاً للجدل في هذه الوصية. يُصور يوسف على أنه يعاني ببراءة ودون ندم. وبالمثل، سيعاني المسيح المسيحي ويموت لأجل رجال غير أتقياء.</w:t>
      </w:r>
    </w:p>
    <w:p>
      <w:pPr>
        <w:bidi/>
      </w:pPr>
      <w:r>
        <w:rPr>
          <w:lang w:val="ar_AE" w:bidi="ar_AE"/>
        </w:rPr>
      </w:r>
      <w:r>
        <w:rPr>
          <w:lang w:val="ar_AE" w:bidi="ar_AE"/>
        </w:rPr>
        <w:t>يعتقد بنيامين أن هناك أشرارًا بين أبنائه؛ من قراءته لكتاب أخنوخ يتنبأ بأنهم سيرتكبون "الزنا بزنا سدوم" ولن ينجو سوى القليل منهم (9:1). يبدو أن هناك بقايا من كل قبيلة حيث ستجتمع القبائل الاثنتا عشرة والأمم في الهيكل الأخير. سيكون خلاصهم نتيجة لإرسال "العلي" نبيه الوحيد "المولود" (9:2)، وسيُرفع على شجرة وستُمزق ستارة الهيكل وستنتقل روح الله إلى الأمم. يحث بنيامين أبناءه على أنه إذا ساروا في القداسة وفقًا لوصايا الرب، فسيتم جمع كل إسرائيل إلى الرب. عندما يموت بنيامين، يُدفن في حبرون.</w:t>
      </w:r>
    </w:p>
    <w:p>
      <w:pPr>
        <w:bidi/>
      </w:pPr>
      <w:r>
        <w:rPr>
          <w:lang w:val="ar_AE" w:bidi="ar_AE"/>
        </w:rPr>
      </w:r>
      <w:r>
        <w:rPr>
          <w:lang w:val="ar_AE" w:bidi="ar_AE"/>
        </w:rPr>
        <w:t>من الواضح من الرواية الموجزة لكل بطريرك أن الوصايا كانت خاضعة للتحرير اليهودي والمسيحي وتجاوزت مجرد الإضافة. يعكس النص خصائص مثل وجود مسيحين، وصية مزدوجة للحب، تعاليم أخلاقية ولاهوتية، وكذلك الخلاص الشامل. ومع ذلك، من الصعب جدًا وضع هذه الميزات ضمن فترة زمنية معينة أو حتى دين معين.</w:t>
      </w:r>
    </w:p>
    <w:p>
      <w:pPr>
        <w:pStyle w:val="Heading4"/>
        <w:bidi/>
      </w:pPr>
      <w:r>
        <w:rPr>
          <w:lang w:val="ar_AE" w:bidi="ar_AE"/>
        </w:rPr>
        <w:t>أعمال ثاديوس</w:t>
      </w:r>
    </w:p>
    <w:p>
      <w:pPr>
        <w:bidi/>
      </w:pPr>
      <w:r>
        <w:rPr>
          <w:lang w:val="ar_AE" w:bidi="ar_AE"/>
        </w:rPr>
      </w:r>
      <w:r>
        <w:rPr>
          <w:lang w:val="ar_AE" w:bidi="ar_AE"/>
        </w:rPr>
        <w:t>نسخة من القرن السادس وتوسيع لنسخة القرن الخامس السريانية من ديداكتيكا أداي، أو أسطورة أبجر. تحتوي الأسطورة على تبادل مزعوم للرسائل بين أبجر، ملك الرها (9–46 م)، ويسوع. يؤدي هذا التبادل إلى إرسال تداوس، أحد رسل يسوع، إلى الرها. أثناء وجوده هناك، يقوم بالعديد من المعجزات بما في ذلك شفاء أبجر. تذكر الأعمال أن أبجر شُفي عندما عاد حامله أنانيا قبل وصول تداوس. تركز الأعمال على نشاط تداوس في تأسيس الكنيسة في الرها.</w:t>
      </w:r>
    </w:p>
    <w:p>
      <w:pPr>
        <w:pStyle w:val="Heading4"/>
        <w:bidi/>
      </w:pPr>
      <w:r>
        <w:rPr>
          <w:lang w:val="ar_AE" w:bidi="ar_AE"/>
        </w:rPr>
        <w:t>أعمال بولس وتكلا</w:t>
      </w:r>
    </w:p>
    <w:p>
      <w:pPr>
        <w:bidi/>
      </w:pPr>
      <w:r>
        <w:rPr>
          <w:lang w:val="ar_AE" w:bidi="ar_AE"/>
        </w:rPr>
      </w:r>
      <w:r>
        <w:rPr>
          <w:i/>
          <w:lang w:val="ar_AE" w:bidi="ar_AE"/>
        </w:rPr>
        <w:t>انظر</w:t>
      </w:r>
      <w:r>
        <w:rPr>
          <w:lang w:val="ar_AE" w:bidi="ar_AE"/>
        </w:rPr>
        <w:t xml:space="preserve"> أعمال بولس وتكلا (أعلاه).</w:t>
      </w:r>
    </w:p>
    <w:p>
      <w:pPr>
        <w:pStyle w:val="Heading4"/>
        <w:bidi/>
      </w:pPr>
      <w:r>
        <w:rPr>
          <w:lang w:val="ar_AE" w:bidi="ar_AE"/>
        </w:rPr>
        <w:t>أعمال توما</w:t>
      </w:r>
    </w:p>
    <w:p>
      <w:pPr>
        <w:bidi/>
      </w:pPr>
      <w:r>
        <w:rPr>
          <w:lang w:val="ar_AE" w:bidi="ar_AE"/>
        </w:rPr>
      </w:r>
      <w:r>
        <w:rPr>
          <w:lang w:val="ar_AE" w:bidi="ar_AE"/>
        </w:rPr>
        <w:t>أعمال توما هي واحدة من مجموعة من أعمال الرسل التي لها ثلاث خصائص مشتركة. تروي نشر الإنجيل في جميع أنحاء العالم القديم، تروج لأعمال وكلمات أحد الرسل، وتؤرخ حتماً استشهاد ذلك الرسول. أقدم هذه "الروايات الأعمالية" هي تلك الخاصة ببولس، يوحنا، أندراوس، بطرس، وتوما. أعمال توما، مثل الآخرين، هي مزيج من التقوى المسيحية، الرومانسيات الهلنستية الشعبية في ذلك اليوم، وتعاليم أخلاقية من نوع الحكايات اليهودية.</w:t>
      </w:r>
    </w:p>
    <w:p>
      <w:pPr>
        <w:bidi/>
      </w:pPr>
      <w:r>
        <w:rPr>
          <w:lang w:val="ar_AE" w:bidi="ar_AE"/>
        </w:rPr>
      </w:r>
      <w:r>
        <w:rPr>
          <w:lang w:val="ar_AE" w:bidi="ar_AE"/>
        </w:rPr>
        <w:t>تشير الدراسة العلمية لأعمال توما إلى أنه ربما كتب في بداية القرن الثالث. كتب بالتأكيد أولاً بالسريانية وربما بواسطة شخص يميل بشدة إلى الهرطقة الغنوصية. أثبت شعبيته الواسعة بين الغنوصيين والمانويين والكنائس الأرثوذكسية، لدرجة أنه تُرجم بسرعة من السريانية الأصلية إلى العربية والأرمنية والعديد من الترجمات اليونانية. من هذه النسخ اليونانية المتنوعة، تم عمل ترجمات قبطية ولاتينية وحبشية. أعيدت ترجمة أجزاء كبيرة من النسخة القبطية بدورها إلى العربية والحبشية واليونانية، مما خلق تقليدًا نصيًا مربكًا للغاية. لا يوجد سوى نص سرياني كامل واحد باقٍ، ويعتبر أقل موثوقية من بعض الترجمات اليونانية الموجودة.</w:t>
      </w:r>
    </w:p>
    <w:p>
      <w:pPr>
        <w:bidi/>
      </w:pPr>
      <w:r>
        <w:rPr>
          <w:lang w:val="ar_AE" w:bidi="ar_AE"/>
        </w:rPr>
      </w:r>
      <w:r>
        <w:rPr>
          <w:lang w:val="ar_AE" w:bidi="ar_AE"/>
        </w:rPr>
        <w:t>في النسخة الإنجليزية النقدية لأعمال توما، التي نشرها A. F. J. Klijn في عام 1962، يتم تقسيم السرد إلى الأعمال التقليدية (praxeis). هناك 13 من هذه الأعمال مرقمة في 170 فصلًا متتاليًا تتضمن استشهاد الرسول في النهاية. يتم إدراج قطع ليتورجية مختلفة، وقطع من الخطب، وترانيم، بما في ذلك ترنيمتان مشهورتان بشكل خاص في الكنيسة المبكرة—ترنيمة "أغنية العروس" في العمل الأول وترنيمة "أغنية اللؤلؤة" في العمل التاسع. الأعمال الستة الأولى ليست مترابطة بأي موضوع معين، وتسجل أن توما صعد على متن السفينة للذهاب إلى الهند (العمل 3)، مما يشير إلى وزارة في جنوب الهند. ومع ذلك، يتحدث النص عن وزارة للملك الهندي الشمالي، غندافورو (العمل 4). ومع ذلك، فإن الأعمال من 7 إلى 13 والاستشهاد تقع في مملكة مازداي في جنوب الهند ومن الواضح أنها كتبت بيد واحدة. من المحتمل أن الأعمال الستة الأولى تمثل مواد سابقة تم وضعها في الكل من قبل كاتب الأعمال السبعة الأخيرة والاستشهاد. هذه الوثيقة هي أول ذكر معروف للتقاليد التي تقول إن توما خدم في الهند، واستشهد هناك، وأن عظامه أعيدت إلى الرها. كتبت أعمال توما، كما هي جميع الأعمال الأبوكريفية للرسل، على افتراض أن العالم كان مقسمًا بين الرسل للتبشير وأن الهند كانت من نصيب توما.</w:t>
      </w:r>
    </w:p>
    <w:p>
      <w:pPr>
        <w:bidi/>
      </w:pPr>
      <w:r>
        <w:rPr>
          <w:lang w:val="ar_AE" w:bidi="ar_AE"/>
        </w:rPr>
      </w:r>
      <w:r>
        <w:rPr>
          <w:lang w:val="ar_AE" w:bidi="ar_AE"/>
        </w:rPr>
        <w:t>يُطلق على توماس اسم يهوذا توماس طوال هذه الأعمال وفقًا للطريقة السورية في الإشارة إلى ذلك الرسول. يُشار إلى توماس على أنه توأم يسوع (ديديموس في العهد الجديد)، كمستلم لوحي إلهي خاص، وكأنه يسوع متجسد في الجسد مرة أخرى—في الفصول 10، 11، 39، 47، و48 من الأعمال. يعتقد العديد من المؤرخين أن هذه إشارات واضحة إلى الفكر الغنوصي. يعتقد آخرون أن مثل هذه الأفكار هي تعبيرات عن تكيف يسوع مع الإدراك البشري والتعرف على رسله—ميزات غالبًا ما توجد في الأدب المسيحي المبكر. يبدو أنه لا يوجد شك في أن الاتجاهات الغنوصية أو المانوية تم تحريرها تدريجيًا من النصوص اليونانية واللاتينية بواسطة النسّاخ الأرثوذكس.</w:t>
      </w:r>
    </w:p>
    <w:p>
      <w:pPr>
        <w:bidi/>
      </w:pPr>
      <w:r>
        <w:rPr>
          <w:lang w:val="ar_AE" w:bidi="ar_AE"/>
        </w:rPr>
      </w:r>
      <w:r>
        <w:rPr>
          <w:lang w:val="ar_AE" w:bidi="ar_AE"/>
        </w:rPr>
        <w:t>سرعان ما يشعر المرء بهذا السرد. تبدأ أعمال توما برفض يهوذا توما الذهاب إلى الهند. ثم يُباع كعبد - بالتوازي مع مجيء المسيح كعبد لفداء الإنسان. وهكذا يصل توما إلى الهند كنجار (مرة أخرى بالتوازي مع يسوع) وباني منازل. يلعب دور وصيف العريس في حفل زفاف تحدث فيه معجزات تقنع عازف الناي بدور توما كرسول لله؛ فيطلب الملك من توما أن يصلي من أجل ابنته. يتم التركيز بشكل كبير على النقاء في تعاليم توما، وهذا عادة ما يشمل الامتناع الجنسي أيضًا. وأخيرًا، يعتنق الكثيرون الإيمان، بما في ذلك الملك، ويشكلون جماعة من المؤمنين في سانداروك.</w:t>
      </w:r>
    </w:p>
    <w:p>
      <w:pPr>
        <w:bidi/>
      </w:pPr>
      <w:r>
        <w:rPr>
          <w:lang w:val="ar_AE" w:bidi="ar_AE"/>
        </w:rPr>
      </w:r>
      <w:r>
        <w:rPr>
          <w:lang w:val="ar_AE" w:bidi="ar_AE"/>
        </w:rPr>
        <w:t>في الفصل الثاني، يعطي الملك غندوفور لتوما مبلغًا كبيرًا من المال لبناء قصر. بعد أن يفاجئ الملك برسم القصر على الأرض في الشتاء، يبني توما له قصرًا في السماء بإعطاء المال للفقراء. يسجن الملك ويقرر قتل توما بسبب الخداع المفترض؛ لكن شقيق الملك، جاد، يموت ويذهب إلى السماء حيث يرى القصر ويرغب في شرائه. ثم يعود جاد إلى جسده ويحاول شراء القصر من غندوفور، وعندها يتعلم غندوفور أنه لا يمكنه بيعه، فيطلق سراح توما من السجن، وينصح جاد بترتيب بناء قصره الخاص في السماء. يقدم توما تمجيدًا عظيمًا (الفصل 25 من الفصل 2)، ويرغب الشقيقان اللذان آمنا بكل هذا في أن يتعمدا.</w:t>
      </w:r>
    </w:p>
    <w:p>
      <w:pPr>
        <w:bidi/>
      </w:pPr>
      <w:r>
        <w:rPr>
          <w:lang w:val="ar_AE" w:bidi="ar_AE"/>
        </w:rPr>
      </w:r>
      <w:r>
        <w:rPr>
          <w:lang w:val="ar_AE" w:bidi="ar_AE"/>
        </w:rPr>
        <w:t>في هذه الروايات المعجزية والتعليمات، يبدو أن جميع كتب العهد الجديد تتردد أصداؤها، على الرغم من وجود عدد قليل نسبيًا من الاقتباسات المباشرة. يتم إعادة تجربة مقاطع المعجزات المفضلة مثل حمار بلعام المتكلم وإطلاق سراح بطرس من السجن في حياة توما مع الكثير من الزخرفة. يدخل الحمار المتكلم إلى منزل ويطرد شيطانًا بأمر توما؛ يسبب توما قلقًا كبيرًا بمروره المتكرر داخل وخارج السجن المغلق بإحكام. تشكل هذه المعجزات والمعاناة والتحولات الأفعال من 3 إلى 13 وتستمر حتى ذروة خدمة يهوذا توما. يحدث استشهاده (الفصل 168) على يد أربعة جنود برماح تم أمرهم من قبل ملك مزداي بإعدام توما. بعد ذلك يظهر لأتباعه الذين ينقلون عظام توما إلى الرها. في هذه الأثناء، يصبح ابن ملك مزداي مريضًا حتى الموت. في حالة يأس، يذهب الملك إلى قبر توما، معتقدًا أنه سيحصل على أثر لشفاء ابنه. عند العثور على الجسد مفقودًا، يستخدم الغبار الذي استراح عليه جسد يهوذا توما، ويشفى ابنه. بعد ذلك يصبح الملك مؤمنًا وينضم إلى مجتمع المؤمنين.</w:t>
      </w:r>
    </w:p>
    <w:p>
      <w:pPr>
        <w:pStyle w:val="Heading4"/>
        <w:bidi/>
      </w:pPr>
      <w:r>
        <w:rPr>
          <w:lang w:val="ar_AE" w:bidi="ar_AE"/>
        </w:rPr>
        <w:t>إنجيل توما</w:t>
      </w:r>
    </w:p>
    <w:p>
      <w:pPr>
        <w:bidi/>
      </w:pPr>
      <w:r>
        <w:rPr>
          <w:lang w:val="ar_AE" w:bidi="ar_AE"/>
        </w:rPr>
      </w:r>
      <w:r>
        <w:rPr>
          <w:lang w:val="ar_AE" w:bidi="ar_AE"/>
        </w:rPr>
        <w:t>إنجيل غير قانوني وهرطقي من أصل غنوصي يعود تاريخه على الأرجح إلى القرن الثاني أو الثالث الميلادي. إنه واحد من عدد كبير من الكتابات المماثلة التي ازدهرت بين الطوائف الدينية المبكرة مثل الماركيونيين (مجموعة من القرن الثاني التي بنت نظامًا شعائريًا معقدًا حول الأرقام) والمانويين (هرطقة ثنائية من القرن الثالث تستند إلى الصراع البدائي بين النور والظلام). في الواقع، يقول كيرلس الأورشليمي، الذي توفي في عام 386 ميلادي، إن إنجيل توما كتبه "أحد تلاميذ ماني الأشرار" (مؤسس المانوية). إلى جانب إنجيل يعقوب الأولي، إنه واحد من أقدم وأكثر الأناجيل الأبوكريفية المعروفة التي تداولت داخل الكنائس خلال فترة نموها وتوسعها المبكر.</w:t>
      </w:r>
    </w:p>
    <w:p>
      <w:pPr>
        <w:bidi/>
      </w:pPr>
      <w:r>
        <w:rPr>
          <w:lang w:val="ar_AE" w:bidi="ar_AE"/>
        </w:rPr>
      </w:r>
      <w:r>
        <w:rPr>
          <w:lang w:val="ar_AE" w:bidi="ar_AE"/>
        </w:rPr>
        <w:t>يجب عدم الخلط بين هذا إنجيل توما (الذي يُشار إليه أحيانًا بـ"إنجيل الطفولة") وبين النسخة القبطية التي اكتُشفت في عام 1945 بالقرب من نجع حمادي في صعيد مصر. الأخير هو مجموعة من 114 "أقوال يسوع"، التي تلقي الكثير من الضوء على تأثير الغنوصية على المسيحية المصرية. يدعون أنها "كلمات يسوع السرية" التي نقلها "ديديموس يهوذا توما". إنجيل توما، الذي يتعامل معه هذا المقال، يتكون من سلسلة من معجزات الطفولة ليسوع وهو محفوظ لنا في أربع نسخ - اثنتان باليونانية (إحداهما أطول بكثير من الأخرى)، واحدة باللاتينية، وواحدة بالسريانية.</w:t>
      </w:r>
    </w:p>
    <w:p>
      <w:pPr>
        <w:bidi/>
      </w:pPr>
      <w:r>
        <w:rPr>
          <w:lang w:val="ar_AE" w:bidi="ar_AE"/>
        </w:rPr>
      </w:r>
      <w:r>
        <w:rPr>
          <w:lang w:val="ar_AE" w:bidi="ar_AE"/>
        </w:rPr>
        <w:t>كان إنجيل توما معروفًا على ما يبدو منذ زمن هيبوليتوس (155–235 م)، الذي اقتبس منه قائلاً: "من يبحث عني سيجدني في الأطفال من سن سبع سنوات؛ لأنني سأكون هناك، أنا الذي أخفيت في الدهر الرابع عشر، سأُكتشف." ادعى هيبوليتوس أنه كان يستخدم من قبل الناسيين (طائفة غنوصية كانت تعبد الأفعى) لدعم عقيدتهم حول طبيعة الإنسان الداخلي. الاقتباس أعلاه غير موجود في النسخ المتاحة، ولكن هذا مفهوم لأن هناك أدلة من "ستيكوميتري نيسيفوروس" (ربما القرن الرابع) تشير إلى أن النسخة السابقة كانت تزيد عن ضعف الطول. كان إنجيل توما معروفًا لكل من أوريجانوس (حوالي 185–254 م) ويوسابيوس (حوالي 260–340 م). صنفه الأخير مع الكتابات الهرطقية وقال إنه يجب "رفضه باعتباره سخيفًا وغير تقي تمامًا" (</w:t>
      </w:r>
      <w:r>
        <w:rPr>
          <w:i/>
          <w:lang w:val="ar_AE" w:bidi="ar_AE"/>
        </w:rPr>
        <w:t>Historia Ecclesiastica</w:t>
      </w:r>
      <w:r>
        <w:rPr>
          <w:lang w:val="ar_AE" w:bidi="ar_AE"/>
        </w:rPr>
        <w:t xml:space="preserve"> 3.25).</w:t>
      </w:r>
    </w:p>
    <w:p>
      <w:pPr>
        <w:bidi/>
      </w:pPr>
      <w:r>
        <w:rPr>
          <w:lang w:val="ar_AE" w:bidi="ar_AE"/>
        </w:rPr>
      </w:r>
      <w:r>
        <w:rPr>
          <w:lang w:val="ar_AE" w:bidi="ar_AE"/>
        </w:rPr>
        <w:t>القصص التي تشكل إنجيل توما تؤكد على القوة المعجزية والحكمة الخارقة للصبي يسوع. يعتقد بعض العلماء أنها كانت في الأصل ملفقة من قبل المسيحيين الأرثوذكس في معارضة للهرطقة الغنوصية التي تقول إن "المسيح الخارق" جاء لأول مرة على يسوع في وقت معموديته. من المرجح أكثر، مع ذلك، أنها تعود إلى فضول الناس حول كيف كان يجب أن يكون الصبي يسوع. قد تكون بعض الحكايات قد جاءت من مصادر وثنية.</w:t>
      </w:r>
    </w:p>
    <w:p>
      <w:pPr>
        <w:bidi/>
      </w:pPr>
      <w:r>
        <w:rPr>
          <w:lang w:val="ar_AE" w:bidi="ar_AE"/>
        </w:rPr>
      </w:r>
      <w:r>
        <w:rPr>
          <w:lang w:val="ar_AE" w:bidi="ar_AE"/>
        </w:rPr>
        <w:t>بصرف النظر عن ثلاثة أو أربعة معجزات، التي يمكن تصنيفها على أنها مفيدة، فإن الأعمال الخارقة التي يُقال إن الصبي يسوع قام بها كانت مدمرة. على سبيل المثال، عندما أفسد طفل معين بعض البرك التي صنعها يسوع، لعنه يسوع وجف تمامًا. صبي آخر استفز يسوع بالركض نحوه "سقط فورًا ومات". معلم ضرب يسوع على رأسه لُعن وسقط على الأرض. أشار الكاتب الفرنسي رينان إلى يسوع في إنجيل توما بأنه "صبي شرير صغير".</w:t>
      </w:r>
    </w:p>
    <w:p>
      <w:pPr>
        <w:bidi/>
      </w:pPr>
      <w:r>
        <w:rPr>
          <w:lang w:val="ar_AE" w:bidi="ar_AE"/>
        </w:rPr>
      </w:r>
      <w:r>
        <w:rPr>
          <w:lang w:val="ar_AE" w:bidi="ar_AE"/>
        </w:rPr>
        <w:t>طوال الإنجيل، يُقدَّم يسوع على أنه حكيم بلا حدود. يسخر من معلمه زكا قائلاً: "يا مرائي، أولاً، إذا كنت تعرفه، علِّم الألف، ثم سنصدقك بشأن الباء." بعد أن يوبخ زكا نفسه لكونه أدنى بكثير من الشخص الذي كان ينوي أن يتخذه تلميذاً، يضحك يسوع ويعلن: "لقد أتيت من فوق لكي ألعنهم." يستمر النص: "ولم يجرؤ أحد بعد ذلك على استفزازه، لئلا يلعنه، فيُصاب بالعاهة."</w:t>
      </w:r>
    </w:p>
    <w:p>
      <w:pPr>
        <w:bidi/>
      </w:pPr>
      <w:r>
        <w:rPr>
          <w:lang w:val="ar_AE" w:bidi="ar_AE"/>
        </w:rPr>
      </w:r>
      <w:r>
        <w:rPr>
          <w:lang w:val="ar_AE" w:bidi="ar_AE"/>
        </w:rPr>
        <w:t>تشمل المعجزات الأخرى صنع 12 عصفورًا حيًا من الطين، وضرب متهميه بالعمى، وإحياء طفل من الموت، وشفاء قدم مقطوعة بفأس، وحمل الماء في ثوب، وحصاد محصول ضخم من حبة قمح واحدة، وتمديد قطعة خشب إلى طولها المناسب، وشفاء أخيه يعقوب الذي لدغه أفعى أثناء جمع الحطب. يمكن العثور على المزيد من المعجزات في النسخة اللاتينية الأطول.</w:t>
      </w:r>
    </w:p>
    <w:p>
      <w:pPr>
        <w:bidi/>
      </w:pPr>
      <w:r>
        <w:rPr>
          <w:lang w:val="ar_AE" w:bidi="ar_AE"/>
        </w:rPr>
      </w:r>
      <w:r>
        <w:rPr>
          <w:lang w:val="ar_AE" w:bidi="ar_AE"/>
        </w:rPr>
        <w:t>ليس من المستغرب أن الكنيسة الأرثوذكسية قد رفضت دائمًا من قانونها للكتب المقدسة الإنجيل الأبوكريفي لتوما. ومع ذلك، يتم اقتباسه في أناجيل أخرى لاحقة من نفس النوع. على سبيل المثال، إنجيل بطرس المزيف من الفصل 18 فصاعدًا يعتمد على إنجيل توما. إلى جانب مواد أبوكريفية أخرى، فقد مارست تأثيرًا كبيرًا على الفن والأدب المسيحي، خاصة من القرن العاشر فصاعدًا. على سبيل المثال، يظهر حساب صنع يسوع لـ 12 عصفورًا من الطين في القرآن.</w:t>
      </w:r>
    </w:p>
    <w:p>
      <w:pPr>
        <w:pStyle w:val="Heading4"/>
        <w:bidi/>
      </w:pPr>
      <w:r>
        <w:rPr>
          <w:lang w:val="ar_AE" w:bidi="ar_AE"/>
        </w:rPr>
        <w:t>إنجيل الحق</w:t>
      </w:r>
    </w:p>
    <w:p>
      <w:pPr>
        <w:bidi/>
      </w:pPr>
      <w:r>
        <w:rPr>
          <w:lang w:val="ar_AE" w:bidi="ar_AE"/>
        </w:rPr>
      </w:r>
      <w:r>
        <w:rPr>
          <w:lang w:val="ar_AE" w:bidi="ar_AE"/>
        </w:rPr>
        <w:t>حوالي عام 1945، قام مجموعة من الفلاحين المصريين بالقرب من مدينة نجع حمادي الحديثة بحفر قبر القرية القديمة المعروفة باسم شينيسيت-تشينوبوسكيون واكتشفوا جرة تحتوي على 13 كتابًا (9 منها كانت مكتملة إلى حد كبير) و15 قطعة من الأعمال. كان هذا الاكتشاف مكتبة لطائفة غنوصية قديمة واحتوت على جميع أو أجزاء من 51 كتابة غنوصية مختلفة - جميعها باستثناء اثنين لم تكن قد وصلت إلى أيدي العلماء المعاصرين من قبل. تُعرف الآن بنصوص نجع حمادي أو تشينوبوسكيون، كانت هذه الأعمال أول اكتشاف حديث للأدب الغنوصي الأصلي. جميعها ترجمات قبطية لأصول يونانية سابقة.</w:t>
      </w:r>
    </w:p>
    <w:p>
      <w:pPr>
        <w:bidi/>
      </w:pPr>
      <w:r>
        <w:rPr>
          <w:lang w:val="ar_AE" w:bidi="ar_AE"/>
        </w:rPr>
      </w:r>
      <w:r>
        <w:rPr>
          <w:lang w:val="ar_AE" w:bidi="ar_AE"/>
        </w:rPr>
        <w:t>المخطوطة الأولى (المعروفة باسم مخطوطة يونغ لأنها الآن مملوكة لمعهد يونغ في فيينا) فريدة من نوعها بين الأعمال الثلاثة عشر لأنها مكتوبة باللهجة القبطية تحت أخيميمية، بينما بقية الأعمال مكتوبة باللهجة القبطية الصعيدية الأكثر شيوعًا. تحتوي المخطوطة الأولى على خمسة أعمال، اثنان منها هما الإنجيل المثير للجدل بشكل كبير إنجيل توما وإنجيل الحقيقة.</w:t>
      </w:r>
    </w:p>
    <w:p>
      <w:pPr>
        <w:bidi/>
      </w:pPr>
      <w:r>
        <w:rPr>
          <w:lang w:val="ar_AE" w:bidi="ar_AE"/>
        </w:rPr>
      </w:r>
      <w:r>
        <w:rPr>
          <w:lang w:val="ar_AE" w:bidi="ar_AE"/>
        </w:rPr>
        <w:t>إن إنجيل الحقيقة ليس له عنوان بل يستمد اسمه من الجملة الافتتاحية (السطر الأول من النص)؛ ليس له مؤلف؛ لا يحتوي على مُخاطب. في الواقع، ليس إنجيلاً على الإطلاق، بل هو بالأحرى رسالة تعبر عن الغنوصية الفالنتينية في مرحلتها الأولى جداً. لأن الغنوصية المعبر عنها في إنجيل الحقيقة تفتقر إلى كل التطورات الأسطورية الفالنتينية اللاحقة ولأنها تُعبر ببساطة وبأشكال فكرية مسيحية شبه أرثوذكسية، فإن غالبية العلماء المعاصرين ينسبونها إلى فالنتينوس نفسه، رغم أنه لم يتم اكتشاف دليل نهائي على ذلك حتى الآن. إذا لم يكتب فالنتينوس هذا الوثيقة بنفسه، فيجب أن يكون شخصاً من الدائرة المباشرة لتلاميذه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ودرّس أولاً في مصر قبل أن ينتقل إلى روما حوالي عام 136 ميلادي، حيث بقي حتى 154 أو 155 ميلادي. يبدو أن ترتليانوس، في عمله ضد الهرطقة، يشير إلى أن فالنتينوس طُرد مرتين من الكنيسة الرومانية؛ ويذكر أن فالنتينوس كان رجلاً لامعاً وفصيحاً وكان يأمل في أن يصبح أسقفاً في روما في وقت ما. جذب فالنتينوس أتباعاً قادرين قاموا لاحقاً بتوسيع تعاليمه إلى حد كبير. ولكن عندما غادر روما بعد عام 154 أو 155، كان قد قطع نهائياً مع الأرثوذكسية وكان يعلّم شكلاً من أشكال الهرطقة الغنوصية التي نتج عنها إنجيل الحقيقة، الذي كتبه بنفسه أو كتبه أحد أفراد دائرته المباشرة. هناك بيان باقٍ يشير إلى أن فالنتينوس علّم لاحقاً في قبرص، ثم اختفى في غياهب التاريخ.</w:t>
      </w:r>
    </w:p>
    <w:p>
      <w:pPr>
        <w:bidi/>
      </w:pPr>
      <w:r>
        <w:rPr>
          <w:lang w:val="ar_AE" w:bidi="ar_AE"/>
        </w:rPr>
      </w:r>
      <w:r>
        <w:rPr>
          <w:lang w:val="ar_AE" w:bidi="ar_AE"/>
        </w:rPr>
        <w:t>قال إيريناوس إن إنجيل الحقيقة ليس إنجيلاً، لأنه يختلف عن الأناجيل الأربعة (</w:t>
      </w:r>
      <w:r>
        <w:rPr>
          <w:i/>
          <w:lang w:val="ar_AE" w:bidi="ar_AE"/>
        </w:rPr>
        <w:t>ضد الهرطقات</w:t>
      </w:r>
      <w:r>
        <w:rPr>
          <w:lang w:val="ar_AE" w:bidi="ar_AE"/>
        </w:rPr>
        <w:t xml:space="preserve"> 3.2.9). كان إيريناوس محقًا بالتأكيد، لأن العمل ليس سردًا. ولا يحتوي إنجيل الحقيقة على أي قصة عن يسوع، أو أي اسم مكان من أي نوع، أو أي تاريخ، أو أي ذكر لأي شخص آخر غير يسوع، الذي يُذكر فقط خمس مرات.</w:t>
      </w:r>
    </w:p>
    <w:p>
      <w:pPr>
        <w:bidi/>
      </w:pPr>
      <w:r>
        <w:rPr>
          <w:lang w:val="ar_AE" w:bidi="ar_AE"/>
        </w:rPr>
      </w:r>
      <w:r>
        <w:rPr>
          <w:lang w:val="ar_AE" w:bidi="ar_AE"/>
        </w:rPr>
        <w:t>أكثر من 60 مرة، يستخدم هذا العمل القصير مفاهيم المعرفة أو الحاجة إلى المعرفة. هذه المعرفة تولد من الداخل عندما تعود الروح إلى نفسها، فتجد هناك ما أودعه الإله فيها—أو ربما بشكل أفضل، تجد هناك بقايا الإله لا تزال محبوسة بداخلها. وبالتالي، من يمتلك الغنوصية قد أخذ ببساطة ما هو له ويمكنه أن يعرف من أين أتى وإلى أين هو متجه. كان دور المسيح هو تقديم "كتاب الأحياء" أو "الكتاب الحي". يُفهم "الكتاب"، ليس على أنه إعلان الإنجيل عن حياة وتعاليم يسوع، بل على أنه الإنجيل البدائي أو الحقيقة التي كانت موجودة قبل الخلق. كان الخطأ والجهل هما اللذان تمردا ضد المخلص وصلبوه على الشجرة. يتضمن هذا، وإن لم يُذكر صراحة، الفهم الغنوصي بأن الخطأ والجهل الإلهي هما أيضًا ما خرجت منه المادة أو خُلقت. الخلاص للكائنات الحية المحبوسة في هذه المادة يأتي مع العودة إلى الإله النقي. طريق هذه العودة هو الغنوصية (المعرفة). البليرومة، كمال الإله، خرجت إلى أعماق المادة بحثًا عن المختارين بين الكائنات عن طريق يسوع والصليب.</w:t>
      </w:r>
    </w:p>
    <w:p>
      <w:pPr>
        <w:bidi/>
      </w:pPr>
      <w:r>
        <w:rPr>
          <w:lang w:val="ar_AE" w:bidi="ar_AE"/>
        </w:rPr>
      </w:r>
      <w:r>
        <w:rPr>
          <w:lang w:val="ar_AE" w:bidi="ar_AE"/>
        </w:rPr>
        <w:t>بينما هذه السمات للغنوصية واضحة، فإن هذا الإنجيل أقرب بكثير إلى الأرثوذكسية من معظم كتابات شينوبوسكيون الغنوصية لأنه يذكر ابنًا واحدًا لله فقط، وليس عدة انبثاقات؛ ولا يقسم يسوع إلى يسوع جسدي والمسيح الإلهي؛ والأكثر لفتًا للنظر، أن صوفيا، الشخصية المركزية المعتادة في الدراما الكونية الغنوصية، لا تظهر على الإطلاق. لهذه الأسباب من بين أمور أخرى، يتم وضع إنجيل الحقيقة قريبًا جدًا من انفصال فالنتينوس عن الأرثوذكسية.</w:t>
      </w:r>
    </w:p>
    <w:p>
      <w:pPr>
        <w:bidi/>
      </w:pPr>
      <w:r>
        <w:rPr>
          <w:lang w:val="ar_AE" w:bidi="ar_AE"/>
        </w:rPr>
      </w:r>
      <w:r>
        <w:rPr>
          <w:lang w:val="ar_AE" w:bidi="ar_AE"/>
        </w:rPr>
        <w:t>إن إنجيل الحقيقة قد اكتسب درجة من الأهمية في دراسات العهد الجديد تتجاوز ما تبرره محتوياته الهرطقية لأنه يفترض في كل مكان قانون العهد الجديد الكامل لدينا. وفقًا لحسابات بعض العلماء، هناك ما لا يقل عن 83 مكانًا حيث يتردد صدى إنجيل الحقيقة مع كتب العهد الجديد القانونية—على الرغم من أنه لا يستشهد بقول واحد ليسوع مباشرة. وبشكل خاص، يعتمد بشكل كبير على سفر الرؤيا ورسالة العبرانيين.</w:t>
      </w:r>
    </w:p>
    <w:p>
      <w:pPr>
        <w:pStyle w:val="Heading4"/>
        <w:bidi/>
      </w:pPr>
      <w:r>
        <w:rPr>
          <w:lang w:val="ar_AE" w:bidi="ar_AE"/>
        </w:rPr>
        <w:t>صعود العذراء</w:t>
      </w:r>
    </w:p>
    <w:p>
      <w:pPr>
        <w:bidi/>
      </w:pPr>
      <w:r>
        <w:rPr>
          <w:lang w:val="ar_AE" w:bidi="ar_AE"/>
        </w:rPr>
      </w:r>
      <w:r>
        <w:rPr>
          <w:lang w:val="ar_AE" w:bidi="ar_AE"/>
        </w:rPr>
        <w:t>أسطورة متداولة على نطاق واسع تتعلق بوفاة وترجمة العذراء مريم. لا توجد أي من النسخ العديدة قبل القرن الرابع. معظمها يعود إلى مصر. في النسخ القبطية، يظهر يسوع نفسه لمريم قبل أن يغادر الرسل في مهامهم التبشيرية؛ يعلن يسوع عن وفاتها وترجمتها القادمة. في الشكل الآخر، يقوم ملاك بالإعلان. تطلب مريم حضور جميع الرسل، الذين يتم جلبهم بشكل معجزي على السحب. تتجلى مريم، وينتج عن الاتصال بجسدها الميت العديد من الشفاءات. يتم نقلها إلى السماء بواسطة يسوع بعد وقت قصير من وفاتها.</w:t>
      </w:r>
    </w:p>
    <w:p>
      <w:pPr>
        <w:bidi/>
      </w:pPr>
      <w:r>
        <w:rPr>
          <w:lang w:val="ar_AE" w:bidi="ar_AE"/>
        </w:rPr>
      </w:r>
      <w:r>
        <w:rPr>
          <w:lang w:val="ar_AE" w:bidi="ar_AE"/>
        </w:rPr>
        <w:t>أصبحت هذه الأسطورة نفسها ذات اهتمام وأهمية جديدة عندما أصبحت "انتقال السيدة العذراء المباركة" في عام 1950 جزءًا من العقيدة الرسمية للكنيسة الكاثوليكية الرومانية.</w:t>
      </w:r>
    </w:p>
    <w:p>
      <w:pPr>
        <w:pStyle w:val="Heading4"/>
        <w:bidi/>
      </w:pPr>
      <w:r>
        <w:rPr>
          <w:lang w:val="ar_AE" w:bidi="ar_AE"/>
        </w:rPr>
        <w:t>حياة العذراء</w:t>
      </w:r>
    </w:p>
    <w:p>
      <w:pPr>
        <w:bidi/>
      </w:pPr>
      <w:r>
        <w:rPr>
          <w:lang w:val="ar_AE" w:bidi="ar_AE"/>
        </w:rPr>
      </w:r>
      <w:r>
        <w:rPr>
          <w:lang w:val="ar_AE" w:bidi="ar_AE"/>
        </w:rPr>
        <w:t>هناك عدد من الروايات عن الحياة المبكرة ووجود السيدة العذراء مريم. معظمها يأتي إلينا من خلال النصوص القبطية. تروي هذه النصوص عن ولادة مريم ليوياقيم (المعروف أيضًا باسم كليوباس) وحنة، اللذين كانا يسخر منهما الأصدقاء لعدم إنجابهما أطفالًا. وُلدت مريم بعد رؤية حمامة بيضاء. في بعض الروايات، تم تكريس مريم للرب ثم عهد بها إلى رعاية رجل، يوسف. بينما كانت في المنزل تنسج على حجاب الهيكل، كانت الملائكة تأتي لخدمتها. يتم سرد البشارة من قبل جبرائيل بتفصيل كبير. يتم وصف ولادة يسوع بالتفصيل بينما كان يوسف يبحث عن قابلة، سالومي. تواصل روايات أخرى وصف مشاهد حنونة بين مريم والطفل يسوع. في بعض هذه النسخ، هناك تحديد متهور للسيدة العذراء مريم مع جميع المريمات الأخريات في الأناجيل.</w:t>
      </w:r>
    </w:p>
    <w:p>
      <w:pPr>
        <w:pStyle w:val="Heading4"/>
        <w:bidi/>
      </w:pPr>
      <w:r>
        <w:rPr>
          <w:lang w:val="ar_AE" w:bidi="ar_AE"/>
        </w:rPr>
        <w:t>عهد زبولون</w:t>
      </w:r>
    </w:p>
    <w:p>
      <w:pPr>
        <w:bidi/>
      </w:pPr>
      <w:r>
        <w:rPr>
          <w:lang w:val="ar_AE" w:bidi="ar_AE"/>
        </w:rPr>
      </w:r>
      <w:r>
        <w:rPr>
          <w:i/>
          <w:lang w:val="ar_AE" w:bidi="ar_AE"/>
        </w:rPr>
        <w:t>انظر</w:t>
      </w:r>
      <w:r>
        <w:rPr>
          <w:lang w:val="ar_AE" w:bidi="ar_AE"/>
        </w:rPr>
        <w:t xml:space="preserve"> عهود الآباء الاثني عشر (أعلاه).</w:t>
      </w:r>
      <w:r>
        <w:rPr>
          <w:lang w:val="ar_AE" w:bidi="ar_AE"/>
        </w:rPr>
      </w:r>
      <w:r>
        <w:rPr>
          <w:lang w:val="ar_AE" w:bidi="ar_AE"/>
        </w:rPr>
      </w:r>
    </w:p>
    <w:p>
      <w:pPr>
        <w:bidi/>
      </w:pPr>
      <w:r>
        <w:rPr>
          <w:lang w:val="ar_AE" w:bidi="ar_AE"/>
        </w:rPr>
      </w:r>
    </w:p>
    <w:p>
      <w:pPr>
        <w:pStyle w:val="Heading2"/>
        <w:bidi/>
      </w:pPr>
      <w:r>
        <w:rPr>
          <w:lang w:val="ar_AE" w:bidi="ar_AE"/>
        </w:rPr>
        <w:t>الإسكندر</w:t>
      </w:r>
      <w:r>
        <w:rPr>
          <w:lang w:val="ar_AE" w:bidi="ar_AE"/>
        </w:rPr>
      </w:r>
    </w:p>
    <w:p>
      <w:pPr>
        <w:bidi/>
      </w:pPr>
      <w:r>
        <w:rPr>
          <w:lang w:val="ar_AE" w:bidi="ar_AE"/>
        </w:rPr>
      </w:r>
      <w:r>
        <w:rPr>
          <w:lang w:val="ar_AE" w:bidi="ar_AE"/>
        </w:rPr>
        <w:t>1. الغازي المقدوني، الإسكندر الأكبر. وُلِد سنة 356 ق.م وتوفي سنة 323 ق.م. لقد أثَّرَت حياته في التاريخ والثقافة لأكثر من ألفي عام، إلى يومنا هذا. كان مُنَظِّمًا لامعًا ومُخَطِّرًا عسكريًّا. كان أعظم إنجازاته هو إضفاء الطابع اليوناني على الإمبراطورية التي مُنيَ بها. الهيلينة هي انتشار الثقافة اليونانية. وَحَّد الكثير من الشعوب المتمايزة من خلال تأثير الثقافة اليونانية.</w:t>
      </w:r>
    </w:p>
    <w:p>
      <w:pPr>
        <w:bidi/>
      </w:pPr>
      <w:r>
        <w:rPr>
          <w:lang w:val="ar_AE" w:bidi="ar_AE"/>
        </w:rPr>
      </w:r>
      <w:r>
        <w:rPr>
          <w:lang w:val="ar_AE" w:bidi="ar_AE"/>
        </w:rPr>
        <w:t>كان لإدخال اللغة اليونانية في جميع أنحاء هذه الإمبراطورية أيضًا تأثير بعيد المدى. تُرجم العهد القديم إلى اللغة اليونانية في الإسكندرية، مصر. كُتبت أسفار العهد الجديد مكتوبة باللغة اليونانية. كان المبشرون المسيحيون الأوائل يتحدثون لغات متعددة. لقد جعل هذا من الممكن الكرازة بالإنجيل "أولاً إلى اليهودي، ثم إلى اليوناني". (</w:t>
      </w:r>
      <w:hyperlink r:id="rId2878">
        <w:r>
          <w:rPr>
            <w:lang w:val="ar_AE" w:bidi="ar_AE"/>
          </w:rPr>
          <w:rPr>
            <w:color w:val="0000EE"/>
            <w:u w:val="single"/>
          </w:rPr>
          <w:t>رومية 1: 16</w:t>
        </w:r>
      </w:hyperlink>
      <w:r>
        <w:rPr>
          <w:lang w:val="ar_AE" w:bidi="ar_AE"/>
        </w:rPr>
        <w:t>).</w:t>
      </w:r>
    </w:p>
    <w:p>
      <w:pPr>
        <w:bidi/>
      </w:pPr>
      <w:r>
        <w:rPr>
          <w:lang w:val="ar_AE" w:bidi="ar_AE"/>
        </w:rPr>
      </w:r>
      <w:r>
        <w:rPr>
          <w:lang w:val="ar_AE" w:bidi="ar_AE"/>
        </w:rPr>
        <w:t>كان الإسكندر ابن فيليب الثاني ملك مقدونيا، الذي كان معروفًا ومحترمًا. كان الإسكندر قائدًا عسكريًا متمرسًا في سن المراهقة. أصبح الإسكندر ملكًا في سن العشرين عقب اغتيال والده. بعد إخماد التمرد الذي اندلع عند موت أبيه، عَبَر الإسكندر الدردنيل وغزا آسيا الصغرى. في عام 333 قبل الميلاد، التقى وهزم الجيش الفارسي العظيم داريوس الثالث في إيسوس. كان لهذه المعركة أهمية تاريخية باقية.</w:t>
      </w:r>
    </w:p>
    <w:p>
      <w:pPr>
        <w:bidi/>
      </w:pPr>
      <w:r>
        <w:rPr>
          <w:lang w:val="ar_AE" w:bidi="ar_AE"/>
        </w:rPr>
      </w:r>
      <w:r>
        <w:rPr>
          <w:lang w:val="ar_AE" w:bidi="ar_AE"/>
        </w:rPr>
        <w:t>بعد أن انتقل إلى أسفل ساحل البحر الأبيض المتوسط، استولى على صيدا وصور وغزة. في عام 332 ق.م، وصل الإسكندر إلى مصر. مدح العراف في سيوة، الذي قال إنهم يتحدثون باسم الإله المصري آمون، الإسكندر باعتباره الفرعون الإله (أو الملك الإله). وأسس مدينة الإسكندرية. كانت واحدة من أكثر من 60 مدينة أسسها بهذا الاسم. ثم سار إلى الشرق. في أربيلا عام 331 ق.م، هزم الفرس مرة أخرى. عندما وصل إلى بلاد فارس، استولى على مدن شوشن، وبرسبوليس، وإكباتانا. وشق طريقه شرقًا حتى وصل إلى نهر السند. كانت قواته منهكة ومهددة بالتمرد. ثم عاد إلى الوراء نحو الغرب.</w:t>
      </w:r>
    </w:p>
    <w:p>
      <w:pPr>
        <w:bidi/>
      </w:pPr>
      <w:r>
        <w:rPr>
          <w:lang w:val="ar_AE" w:bidi="ar_AE"/>
        </w:rPr>
      </w:r>
      <w:r>
        <w:rPr>
          <w:lang w:val="ar_AE" w:bidi="ar_AE"/>
        </w:rPr>
        <w:t>مات في بابل عام 323 ق.م من الحمى والإرهاق والعيش بطريقة غير صحية (مثل شرب الكثير من الكحول). كان سيِّد إمبراطورية امتدت من الدانوب إلى السند والجنوب إلى النيل المصري.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 xml:space="preserve">؛ </w:t>
      </w:r>
      <w:r>
        <w:rPr>
          <w:lang w:val="ar_AE" w:bidi="ar_AE"/>
        </w:rPr>
        <w:t>الهيلينية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الإسكندرية</w:t>
      </w:r>
      <w:r>
        <w:rPr>
          <w:lang w:val="ar_AE" w:bidi="ar_AE"/>
        </w:rPr>
        <w:t>.</w:t>
      </w:r>
    </w:p>
    <w:p>
      <w:pPr>
        <w:bidi/>
      </w:pPr>
      <w:r>
        <w:rPr>
          <w:lang w:val="ar_AE" w:bidi="ar_AE"/>
        </w:rPr>
      </w:r>
      <w:r>
        <w:rPr>
          <w:lang w:val="ar_AE" w:bidi="ar_AE"/>
        </w:rPr>
        <w:t>2. أخو روفوس وابن سمعان القيرواني. كان والد الإسكندر، سمعان الرجل الذي مر بالرب يسوع في أثناء اقتياده إلى الجلجثة. أجبره الجنود الرومان على حمل الصليب (</w:t>
      </w:r>
      <w:hyperlink r:id="rId2879">
        <w:r>
          <w:rPr>
            <w:lang w:val="ar_AE" w:bidi="ar_AE"/>
          </w:rPr>
          <w:rPr>
            <w:color w:val="0000EE"/>
            <w:u w:val="single"/>
          </w:rPr>
          <w:t>مرقس 15: 21</w:t>
        </w:r>
      </w:hyperlink>
      <w:r>
        <w:rPr>
          <w:lang w:val="ar_AE" w:bidi="ar_AE"/>
        </w:rPr>
        <w:t>).</w:t>
      </w:r>
    </w:p>
    <w:p>
      <w:pPr>
        <w:bidi/>
      </w:pPr>
      <w:r>
        <w:rPr>
          <w:lang w:val="ar_AE" w:bidi="ar_AE"/>
        </w:rPr>
      </w:r>
      <w:r>
        <w:rPr>
          <w:lang w:val="ar_AE" w:bidi="ar_AE"/>
        </w:rPr>
        <w:t>3. أحد أفراد عائلة رئيس الكهنة مع قيافا، وحنان رئيس الكهنة، ويوحنا (</w:t>
      </w:r>
      <w:hyperlink r:id="rId2880">
        <w:r>
          <w:rPr>
            <w:lang w:val="ar_AE" w:bidi="ar_AE"/>
          </w:rPr>
          <w:rPr>
            <w:color w:val="0000EE"/>
            <w:u w:val="single"/>
          </w:rPr>
          <w:t>أعمال الرسل 4: 6</w:t>
        </w:r>
      </w:hyperlink>
      <w:r>
        <w:rPr>
          <w:lang w:val="ar_AE" w:bidi="ar_AE"/>
        </w:rPr>
        <w:t>). كانت هذه المجموعة هي التي استدعت بطرس ويوحنا للوقوف أمامهم ليفسروا شفاء الرجل الأعرج عند الباب الجميل في الهيكل (</w:t>
      </w:r>
      <w:hyperlink r:id="rId2881">
        <w:r>
          <w:rPr>
            <w:lang w:val="ar_AE" w:bidi="ar_AE"/>
          </w:rPr>
          <w:rPr>
            <w:color w:val="0000EE"/>
            <w:u w:val="single"/>
          </w:rPr>
          <w:t>أعمال الرسل 3</w:t>
        </w:r>
      </w:hyperlink>
      <w:r>
        <w:rPr>
          <w:lang w:val="ar_AE" w:bidi="ar_AE"/>
        </w:rPr>
        <w:t>).</w:t>
      </w:r>
    </w:p>
    <w:p>
      <w:pPr>
        <w:bidi/>
      </w:pPr>
      <w:r>
        <w:rPr>
          <w:lang w:val="ar_AE" w:bidi="ar_AE"/>
        </w:rPr>
      </w:r>
      <w:r>
        <w:rPr>
          <w:lang w:val="ar_AE" w:bidi="ar_AE"/>
        </w:rPr>
        <w:t>4. الأفسسي الذي قدمه اليهود ليكون المتحدث الرسمي لهم. حدث هذا عندما أثار صائغ الفضة ديمتريوس أفسس إلى الشغب (</w:t>
      </w:r>
      <w:hyperlink r:id="rId2882">
        <w:r>
          <w:rPr>
            <w:lang w:val="ar_AE" w:bidi="ar_AE"/>
          </w:rPr>
          <w:rPr>
            <w:color w:val="0000EE"/>
            <w:u w:val="single"/>
          </w:rPr>
          <w:t>أعمال الرسل 19: 33</w:t>
        </w:r>
      </w:hyperlink>
      <w:r>
        <w:rPr>
          <w:lang w:val="ar_AE" w:bidi="ar_AE"/>
        </w:rPr>
        <w:t>). لقد أهدت كرازة بولس ورفاقه بالإنجيل الكثيرين إلى الإيمان. ترك هؤلاء الناس عبادة الإلهة أرتميس. يُطلق الرومان على أرتميس اسم ديانا. وقد قلل هذا من دخل صائغي الفضة، الذين يستمدون إيراداتهم من صنع صور لهذه الإلهة (</w:t>
      </w:r>
      <w:hyperlink r:id="rId1446">
        <w:r>
          <w:rPr>
            <w:lang w:val="ar_AE" w:bidi="ar_AE"/>
          </w:rPr>
          <w:rPr>
            <w:color w:val="0000EE"/>
            <w:u w:val="single"/>
          </w:rPr>
          <w:t>أعمال الرسل 19: 23–41</w:t>
        </w:r>
      </w:hyperlink>
      <w:r>
        <w:rPr>
          <w:lang w:val="ar_AE" w:bidi="ar_AE"/>
        </w:rPr>
        <w:t>).</w:t>
      </w:r>
    </w:p>
    <w:p>
      <w:pPr>
        <w:bidi/>
      </w:pPr>
      <w:r>
        <w:rPr>
          <w:lang w:val="ar_AE" w:bidi="ar_AE"/>
        </w:rPr>
      </w:r>
      <w:r>
        <w:rPr>
          <w:lang w:val="ar_AE" w:bidi="ar_AE"/>
        </w:rPr>
        <w:t>5. الذي ذُكر مع هيمينايس أنهما خسرا إيمانهما لأنهما أماتا ضميرهما (معرفة الصواب والخطأ) (</w:t>
      </w:r>
      <w:hyperlink r:id="rId2883">
        <w:r>
          <w:rPr>
            <w:lang w:val="ar_AE" w:bidi="ar_AE"/>
          </w:rPr>
          <w:rPr>
            <w:color w:val="0000EE"/>
            <w:u w:val="single"/>
          </w:rPr>
          <w:t>1 تيموثاوس 1: 20</w:t>
        </w:r>
      </w:hyperlink>
      <w:r>
        <w:rPr>
          <w:lang w:val="ar_AE" w:bidi="ar_AE"/>
        </w:rPr>
        <w:t>). يقول بولس "ٱللَّذَانِ أَسْلَمْتُهُمَا لِلشَّيْطَانِ لِكَيْ يُؤَدَّبَا حَتَّى لَا يُجَدِّفَا".</w:t>
      </w:r>
    </w:p>
    <w:p>
      <w:pPr>
        <w:bidi/>
      </w:pPr>
      <w:r>
        <w:rPr>
          <w:lang w:val="ar_AE" w:bidi="ar_AE"/>
        </w:rPr>
      </w:r>
      <w:r>
        <w:rPr>
          <w:lang w:val="ar_AE" w:bidi="ar_AE"/>
        </w:rPr>
        <w:t>6. النَحَّاس (</w:t>
      </w:r>
      <w:hyperlink r:id="rId2884">
        <w:r>
          <w:rPr>
            <w:lang w:val="ar_AE" w:bidi="ar_AE"/>
          </w:rPr>
          <w:rPr>
            <w:color w:val="0000EE"/>
            <w:u w:val="single"/>
          </w:rPr>
          <w:t>2 تيموثاوس 4: 14</w:t>
        </w:r>
      </w:hyperlink>
      <w:r>
        <w:rPr>
          <w:lang w:val="ar_AE" w:bidi="ar_AE"/>
        </w:rPr>
        <w:t xml:space="preserve">). يحذر بولس تيموثاوس من هذا الرجل. الذي أذى بولس وقاوم بقوة رسالة الإنجيل. يعتقد بعض العلماء أن هذا الإسكندر هو نفسه إسكندر </w:t>
      </w:r>
      <w:hyperlink r:id="rId2883">
        <w:r>
          <w:rPr>
            <w:lang w:val="ar_AE" w:bidi="ar_AE"/>
          </w:rPr>
          <w:rPr>
            <w:color w:val="0000EE"/>
            <w:u w:val="single"/>
          </w:rPr>
          <w:t>1 تيموثاوس 1: 20</w:t>
        </w:r>
      </w:hyperlink>
      <w:r>
        <w:rPr>
          <w:lang w:val="ar_AE" w:bidi="ar_AE"/>
        </w:rPr>
        <w:t xml:space="preserve"> (الإسكندر المذكور أعلاه رقم خمس).</w:t>
      </w:r>
      <w:r>
        <w:rPr>
          <w:lang w:val="ar_AE" w:bidi="ar_AE"/>
        </w:rPr>
      </w:r>
      <w:r>
        <w:rPr>
          <w:lang w:val="ar_AE" w:bidi="ar_AE"/>
        </w:rPr>
      </w:r>
    </w:p>
    <w:p>
      <w:pPr>
        <w:bidi/>
      </w:pPr>
      <w:r>
        <w:rPr>
          <w:lang w:val="ar_AE" w:bidi="ar_AE"/>
        </w:rPr>
      </w:r>
    </w:p>
    <w:p>
      <w:pPr>
        <w:pStyle w:val="Heading2"/>
        <w:bidi/>
      </w:pPr>
      <w:r>
        <w:rPr>
          <w:lang w:val="ar_AE" w:bidi="ar_AE"/>
        </w:rPr>
        <w:t>الإسكندر (بالاس) إبيفانيس</w:t>
      </w:r>
      <w:r>
        <w:rPr>
          <w:lang w:val="ar_AE" w:bidi="ar_AE"/>
        </w:rPr>
      </w:r>
    </w:p>
    <w:p>
      <w:pPr>
        <w:bidi/>
      </w:pPr>
      <w:r>
        <w:rPr>
          <w:lang w:val="ar_AE" w:bidi="ar_AE"/>
        </w:rPr>
      </w:r>
      <w:r>
        <w:rPr>
          <w:lang w:val="ar_AE" w:bidi="ar_AE"/>
        </w:rPr>
        <w:t>رجلٌ ادَّعى زورًا أنه ابن أنطيوخس الرابع إبيفانيس، الذي كان ملكًا سوريًّا. وقد جاء إلى مدينة بَطُلْمَايِسَ في عام 152 ق.م. ومن عام 150 ق.م.، ابتدأ يقول إنه هو الملك الشرعي.</w:t>
      </w:r>
    </w:p>
    <w:p>
      <w:pPr>
        <w:bidi/>
      </w:pPr>
      <w:r>
        <w:rPr>
          <w:lang w:val="ar_AE" w:bidi="ar_AE"/>
        </w:rPr>
      </w:r>
      <w:r>
        <w:rPr>
          <w:lang w:val="ar_AE" w:bidi="ar_AE"/>
        </w:rPr>
        <w:t>طلب الإسكندر مساعدة يوناثان المكابي. ومقابل ذلك، عيَّن يوناثان كاهنًا أعظم. ثم حارب الإسكندر، وهزم الملك السوري ديمتريوس الأول.</w:t>
      </w:r>
    </w:p>
    <w:p>
      <w:pPr>
        <w:bidi/>
      </w:pPr>
      <w:r>
        <w:rPr>
          <w:lang w:val="ar_AE" w:bidi="ar_AE"/>
        </w:rPr>
      </w:r>
      <w:r>
        <w:rPr>
          <w:lang w:val="ar_AE" w:bidi="ar_AE"/>
        </w:rPr>
        <w:t>وكي يعزِّز الإسكندر من موقفه، تزوَّج من ابنة بَطُلْمَاوُسَ السادس، ملك مصر. ومع ذلك، ففي عام 147 ق.م.، واجه ديمتريوس الثاني الإسكندر، وهُزم الإسكندر في عام 145 ق. م (</w:t>
      </w:r>
      <w:hyperlink r:id="rId2885">
        <w:r>
          <w:rPr>
            <w:lang w:val="ar_AE" w:bidi="ar_AE"/>
          </w:rPr>
          <w:rPr>
            <w:color w:val="0000EE"/>
            <w:u w:val="single"/>
          </w:rPr>
          <w:t>1مكابيين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الإسكندرية</w:t>
      </w:r>
      <w:r>
        <w:rPr>
          <w:lang w:val="ar_AE" w:bidi="ar_AE"/>
        </w:rPr>
      </w:r>
    </w:p>
    <w:p>
      <w:pPr>
        <w:bidi/>
      </w:pPr>
      <w:r>
        <w:rPr>
          <w:lang w:val="ar_AE" w:bidi="ar_AE"/>
        </w:rPr>
      </w:r>
      <w:r>
        <w:rPr>
          <w:lang w:val="ar_AE" w:bidi="ar_AE"/>
        </w:rPr>
        <w:t xml:space="preserve">مدينة مصرية أسسها الإسكندر الأكبر في عام 331 قبل الميلاد. </w:t>
      </w:r>
    </w:p>
    <w:p>
      <w:pPr>
        <w:bidi/>
      </w:pPr>
      <w:r>
        <w:rPr>
          <w:lang w:val="ar_AE" w:bidi="ar_AE"/>
        </w:rPr>
      </w:r>
      <w:r>
        <w:rPr>
          <w:lang w:val="ar_AE" w:bidi="ar_AE"/>
        </w:rPr>
        <w:t xml:space="preserve">كانت الإسكندرية عاصمة مصر خلال الفترات الهلنستية والرومانية. وإلى جانب روما، كانت الإسكندرية أهم مدينة في العالم القديم. بنى الإسكندر المدينة عند الحافة الغربية لدلتا نهر النيل على شبه جزيرة تقع بين البر الرئيسي لمصر (الجزء اليابس) والبحر الأبيض المتوسط. </w:t>
      </w:r>
    </w:p>
    <w:p>
      <w:pPr>
        <w:bidi/>
      </w:pPr>
      <w:r>
        <w:rPr>
          <w:lang w:val="ar_AE" w:bidi="ar_AE"/>
        </w:rPr>
      </w:r>
      <w:r>
        <w:rPr>
          <w:lang w:val="ar_AE" w:bidi="ar_AE"/>
        </w:rPr>
        <w:t>كان ميناؤها محميًا بجزيرة فاروس. كانت الجزيرة مكان لمنارة ضخمة (منارة الإسكندرية)، وقد كانت واحدة من عجائب الدنيا السبع في العالم القديم. كانت منارة فاروس على شكل الحرف الإنجليزي "T". كان ساق الحرف "T" عبارة عن هيكل طويل وضيّق مبني من شبه الجزيرة إلى الماء. هذا الهيكل (الحاجز) كان يحمي الميناء القديم، الذي كان يقع على جانبي "T".</w:t>
      </w:r>
    </w:p>
    <w:p>
      <w:pPr>
        <w:bidi/>
      </w:pPr>
      <w:r>
        <w:rPr>
          <w:lang w:val="ar_AE" w:bidi="ar_AE"/>
        </w:rPr>
      </w:r>
      <w:r>
        <w:rPr>
          <w:lang w:val="ar_AE" w:bidi="ar_AE"/>
        </w:rPr>
        <w:t>بنى الإسكندر المدينة لتوفير قاعدة عسكرية، ومرافق ميناء، ومركز تجاري. وبهذه الموارد، كان يمكنه السيطرة على مصر والشرق. تم تخطيط المدينة بنمط شبكي، مع تأسيس شارعين تصطف على جانبيهما الأشجار، بعرض حوالي 200 قدم (61 مترًا)، يتقاطعان في المنتصف. تم تقسيمها إلى ثلاث مناطق. عاش اليهود في الشمال الشرقي من الإسكندرية، وعاش المصريون في الغرب، بينما عاش اليونانيون في الجنوب.</w:t>
      </w:r>
    </w:p>
    <w:p>
      <w:pPr>
        <w:bidi/>
      </w:pPr>
      <w:r>
        <w:rPr>
          <w:lang w:val="ar_AE" w:bidi="ar_AE"/>
        </w:rPr>
      </w:r>
      <w:r>
        <w:rPr>
          <w:lang w:val="ar_AE" w:bidi="ar_AE"/>
        </w:rPr>
        <w:t>كانت الإسكندرية مشهورة في العصور القديمة بهندستها المعمارية. كانت معروفة بالمنارة، المتحف، ضريح الإسكندر، السيرابيوم، والمباني التجارية. كان المتحف هو أعظم مكتبة ومركز تعليمي في العصر الهلنستي. أحد جنرالات الإسكندر، بطليموس، بنى الضريح (قبر كبير) للإسكندر. كان السِرابيوم معبدًا للإله اليوناني بان. وفقًا للمؤرخ الجغرافي سترابو، كان السيرابيوم على شكل مخروط الصنوبر (مستدير مثل البيضة مع وجود نقطة في الأعلى).</w:t>
      </w:r>
    </w:p>
    <w:p>
      <w:pPr>
        <w:bidi/>
      </w:pPr>
      <w:r>
        <w:rPr>
          <w:lang w:val="ar_AE" w:bidi="ar_AE"/>
        </w:rPr>
      </w:r>
      <w:r>
        <w:rPr>
          <w:lang w:val="ar_AE" w:bidi="ar_AE"/>
        </w:rPr>
        <w:t>الأدلة الأثرية لهذه الهياكل في المدينة القديمة نادرة. لقد وقع زلزال ألحق أضرارًا بالمنارة في عام 796 م. تم تدميرها بعد حوالي 500 عام. وقد تم العثور فقط على حامل واحد للمخطوطات وتمثال من المتحف.</w:t>
      </w:r>
    </w:p>
    <w:p>
      <w:pPr>
        <w:bidi/>
      </w:pPr>
      <w:r>
        <w:rPr>
          <w:lang w:val="ar_AE" w:bidi="ar_AE"/>
        </w:rPr>
      </w:r>
      <w:r>
        <w:rPr>
          <w:lang w:val="ar_AE" w:bidi="ar_AE"/>
        </w:rPr>
        <w:t>لعبت الإسكندرية دورًا رئيسيًا في تاريخ العالم اليوناني الروماني. توفي الإسكندر الأكبر في عام 323 قبل الميلاد. بعد وفاته، سقطت مصر في يد بطليموس، الذي حكمت عائلته حتى كليوباترا. بعد أن دمر الإسكندر مدينة صور، أصبحت الإسكندرية مركزًا للتجارة بين العالم اليوناني والشرق، وكذلك مصر الوسطى. أدت علاقة الحب بين يوليوس قيصر مع كليوباترا نهاية حكم عائلة بطليموس.</w:t>
      </w:r>
    </w:p>
    <w:p>
      <w:pPr>
        <w:bidi/>
      </w:pPr>
      <w:r>
        <w:rPr>
          <w:lang w:val="ar_AE" w:bidi="ar_AE"/>
        </w:rPr>
      </w:r>
      <w:r>
        <w:rPr>
          <w:lang w:val="ar_AE" w:bidi="ar_AE"/>
        </w:rPr>
        <w:t>لم يكن المتحف في الإسكندرية مثل المتاحف اليوم. في الواقع، كان بمثابة جامعة ومكتبة. تأسس المتحف على يد بطليموس فيلادلفيوس. وقد جعل المتحف من الإسكندرية المكان الأكثر أهمية للتعلّم في العالم اليوناني. ركز المتحف على دراسة القواعد، وتحليل الأدب، والحفاظ على النصوص المهمة. قبل أن يتم تدميره جزئيًا بواسطة المصريين وقوات يوليوس قيصر في عام 47 قبل الميلاد، كان يحتوي على 700,000 عمل مكتوب، بما في ذلك نصوص مُحررة بعناية من الكلاسيكيات اليونانية (الكتابات اليونانية الشهيرة). في الفترات الهلنستية والرومانية المتأخرة، بدأ المتحف يركز على العلوم الجديدة. كان بناء منارة عظيمة هو مثال على هذا التركيز العلمي الجديد. يمكن رؤية المنارة من خلال الاستخدام الذكي للمرايا على بعد 20 ميلاً (32 كيلومترًا) في البحر.</w:t>
      </w:r>
    </w:p>
    <w:p>
      <w:pPr>
        <w:bidi/>
      </w:pPr>
      <w:r>
        <w:rPr>
          <w:lang w:val="ar_AE" w:bidi="ar_AE"/>
        </w:rPr>
      </w:r>
      <w:r>
        <w:rPr>
          <w:lang w:val="ar_AE" w:bidi="ar_AE"/>
        </w:rPr>
        <w:t xml:space="preserve">منذ بدايتها، كان لدى الإسكندرية عدد كبير من السكان اليهود. بدعم من البطالمة، أنتج العلماء اليهود الترجمة اليونانية للعهد القديم المعروفة باسم السبعينية. تصاعدت التوترات العرقية في المدينة مع زيادة وازدهار السكان اليهود. في عام 42 م، اندلعت التوترات إلى أعمال شغب من قبل اليونانيين وطرد اليهود من الأقسام غير اليهودية التي انتشروا فيها. </w:t>
      </w:r>
    </w:p>
    <w:p>
      <w:pPr>
        <w:bidi/>
      </w:pPr>
      <w:r>
        <w:rPr>
          <w:lang w:val="ar_AE" w:bidi="ar_AE"/>
        </w:rPr>
      </w:r>
      <w:r>
        <w:rPr>
          <w:lang w:val="ar_AE" w:bidi="ar_AE"/>
        </w:rPr>
        <w:t>أدى النجاح التجاري اليهودي، وخاصة في تجارة القمح، إلى زيادة العداء تجاه اليهود.</w:t>
      </w:r>
    </w:p>
    <w:p>
      <w:pPr>
        <w:bidi/>
      </w:pPr>
      <w:r>
        <w:rPr>
          <w:lang w:val="ar_AE" w:bidi="ar_AE"/>
        </w:rPr>
      </w:r>
      <w:r>
        <w:rPr>
          <w:lang w:val="ar_AE" w:bidi="ar_AE"/>
        </w:rPr>
        <w:t>هناك عدد قليل من الإشارات إلى الإسكندرية في الكتاب المقدس:</w:t>
      </w:r>
    </w:p>
    <w:p>
      <w:pPr>
        <w:pStyle w:val="ListBullet"/>
        <w:bidi/>
        <w:spacing w:line="240" w:lineRule="auto"/>
        <w:ind w:left="720"/>
      </w:pPr>
      <w:r>
        <w:rPr>
          <w:lang w:val="ar_AE" w:bidi="ar_AE"/>
        </w:rPr>
      </w:r>
      <w:r>
        <w:rPr>
          <w:lang w:val="ar_AE" w:bidi="ar_AE"/>
        </w:rPr>
        <w:t>قام استفانوس، الذي أصبح أول شهيد مسيحي، بمناظرة "الإسكندريين" في أورشليم بشأن يسوع باعتباره المسيا (</w:t>
      </w:r>
      <w:hyperlink r:id="rId186">
        <w:r>
          <w:rPr>
            <w:lang w:val="ar_AE" w:bidi="ar_AE"/>
          </w:rPr>
          <w:rPr>
            <w:color w:val="0000EE"/>
            <w:u w:val="single"/>
          </w:rPr>
          <w:t>أعمال 6: 9</w:t>
        </w:r>
      </w:hyperlink>
      <w:r>
        <w:rPr>
          <w:lang w:val="ar_AE" w:bidi="ar_AE"/>
        </w:rPr>
        <w:t>). تحدد بعض الترجمات الإسكندريين على أنهم "يهود من الإسكندرية."</w:t>
      </w:r>
    </w:p>
    <w:p>
      <w:pPr>
        <w:pStyle w:val="ListBullet"/>
        <w:bidi/>
        <w:spacing w:line="240" w:lineRule="auto"/>
        <w:ind w:left="720"/>
      </w:pPr>
      <w:r>
        <w:rPr>
          <w:lang w:val="ar_AE" w:bidi="ar_AE"/>
        </w:rPr>
      </w:r>
      <w:r>
        <w:rPr>
          <w:lang w:val="ar_AE" w:bidi="ar_AE"/>
        </w:rPr>
        <w:t>أبولوس، الذي كان من مواليد الإسكندرية (</w:t>
      </w:r>
      <w:hyperlink r:id="rId2886">
        <w:r>
          <w:rPr>
            <w:lang w:val="ar_AE" w:bidi="ar_AE"/>
          </w:rPr>
          <w:rPr>
            <w:color w:val="0000EE"/>
            <w:u w:val="single"/>
          </w:rPr>
          <w:t>أعمال 18: 24</w:t>
        </w:r>
      </w:hyperlink>
      <w:r>
        <w:rPr>
          <w:lang w:val="ar_AE" w:bidi="ar_AE"/>
        </w:rPr>
        <w:t>)، وُصف بأنه "رجل بليغ، متمكن في الكتب المقدسة."</w:t>
      </w:r>
    </w:p>
    <w:p>
      <w:pPr>
        <w:pStyle w:val="ListBullet"/>
        <w:bidi/>
        <w:spacing w:line="240" w:lineRule="auto"/>
        <w:ind w:left="720"/>
      </w:pPr>
      <w:r>
        <w:rPr>
          <w:lang w:val="ar_AE" w:bidi="ar_AE"/>
        </w:rPr>
      </w:r>
      <w:r>
        <w:rPr>
          <w:lang w:val="ar_AE" w:bidi="ar_AE"/>
        </w:rPr>
        <w:t>قام الرسول بولس برحلته البحرية إلى روما على متن سفينتين إسكندريتين (</w:t>
      </w:r>
      <w:hyperlink r:id="rId2887">
        <w:r>
          <w:rPr>
            <w:lang w:val="ar_AE" w:bidi="ar_AE"/>
          </w:rPr>
          <w:rPr>
            <w:color w:val="0000EE"/>
            <w:u w:val="single"/>
          </w:rPr>
          <w:t>أعمال 27: 6</w:t>
        </w:r>
      </w:hyperlink>
      <w:r>
        <w:rPr>
          <w:lang w:val="ar_AE" w:bidi="ar_AE"/>
        </w:rPr>
        <w:t xml:space="preserve">; </w:t>
      </w:r>
      <w:hyperlink r:id="rId2888">
        <w:r>
          <w:rPr>
            <w:lang w:val="ar_AE" w:bidi="ar_AE"/>
          </w:rPr>
          <w:rPr>
            <w:color w:val="0000EE"/>
            <w:u w:val="single"/>
          </w:rPr>
          <w:t>28: 11</w:t>
        </w:r>
      </w:hyperlink>
      <w:r>
        <w:rPr>
          <w:lang w:val="ar_AE" w:bidi="ar_AE"/>
        </w:rPr>
        <w:t>).</w:t>
      </w:r>
    </w:p>
    <w:p>
      <w:pPr>
        <w:bidi/>
      </w:pPr>
      <w:r>
        <w:rPr>
          <w:lang w:val="ar_AE" w:bidi="ar_AE"/>
        </w:rPr>
      </w:r>
      <w:r>
        <w:rPr>
          <w:lang w:val="ar_AE" w:bidi="ar_AE"/>
        </w:rPr>
        <w:t xml:space="preserve">كان التركيز الأولي في الدراسات الكتابية في الإسكندرية غنوصياً. بدأ هذا التركيز تحت إشراف معلم يدعى </w:t>
      </w:r>
      <w:r>
        <w:rPr>
          <w:lang w:val="ar_AE" w:bidi="ar_AE"/>
        </w:rPr>
        <w:t xml:space="preserve">بازيليد </w:t>
      </w:r>
      <w:r>
        <w:rPr>
          <w:lang w:val="ar_AE" w:bidi="ar_AE"/>
        </w:rPr>
        <w:t xml:space="preserve">واستمر هذا التركيز تحت إشراف ابنه إيزيدور. </w:t>
      </w:r>
    </w:p>
    <w:p>
      <w:pPr>
        <w:bidi/>
      </w:pPr>
      <w:r>
        <w:rPr>
          <w:lang w:val="ar_AE" w:bidi="ar_AE"/>
        </w:rPr>
      </w:r>
      <w:r>
        <w:rPr>
          <w:lang w:val="ar_AE" w:bidi="ar_AE"/>
        </w:rPr>
        <w:t xml:space="preserve">لاحقًا، تطورت مدرسة التفسير الرمزي. حاولت الطريقة الرمزية العثور على الحقائق الروحية في كل تفصيل من تفاصيل الكتاب المقدس، حتى في الأجزاء التي قد تبدو غير مهمة للوهلة الأولى. كان لدى تلك المدرسة دعم منتظم من المؤيدين الأثرياء ومنهج منظم. </w:t>
      </w:r>
      <w:r>
        <w:rPr>
          <w:lang w:val="ar_AE" w:bidi="ar_AE"/>
        </w:rPr>
        <w:t xml:space="preserve">إكليمندس الإسكندري </w:t>
      </w:r>
      <w:r>
        <w:rPr>
          <w:lang w:val="ar_AE" w:bidi="ar_AE"/>
        </w:rPr>
        <w:t xml:space="preserve">وأوريجانوس هما الاسمان الأكثر ارتباطًا بهذه المدرسة. </w:t>
      </w:r>
    </w:p>
    <w:p>
      <w:pPr>
        <w:bidi/>
      </w:pPr>
      <w:r>
        <w:rPr>
          <w:lang w:val="ar_AE" w:bidi="ar_AE"/>
        </w:rPr>
      </w:r>
      <w:r>
        <w:rPr>
          <w:lang w:val="ar_AE" w:bidi="ar_AE"/>
        </w:rPr>
        <w:t>ركز التعليم على ثلاثة مستويات من المعاني في الكتب المقدسة: التاريخية والأخلاقية والروحية.</w:t>
      </w:r>
    </w:p>
    <w:p>
      <w:pPr>
        <w:bidi/>
      </w:pPr>
      <w:r>
        <w:rPr>
          <w:lang w:val="ar_AE" w:bidi="ar_AE"/>
        </w:rPr>
      </w:r>
      <w:r>
        <w:rPr>
          <w:lang w:val="ar_AE" w:bidi="ar_AE"/>
        </w:rPr>
        <w:t xml:space="preserve">كانت الآريوسية اعتقادًا في المسيحية المبكرة اعتبرته الكنيسة لاحقًا هرطقة. تم تطوير هذه الهرطقة في الإسكندرية، وهي مدينة مهمة في مصر القديمة، بواسطة رجل يُدعى آريوس، قس الإسكندرية. قالت هذه المدرسة الفكرية أن المسيح لم يكن أزليًا. جادلت الآريوسية أنه بما أن المسيح مولود، فإنه بالتالي له بداية. </w:t>
      </w:r>
    </w:p>
    <w:p>
      <w:pPr>
        <w:bidi/>
      </w:pPr>
      <w:r>
        <w:rPr>
          <w:lang w:val="ar_AE" w:bidi="ar_AE"/>
        </w:rPr>
      </w:r>
      <w:r>
        <w:rPr>
          <w:lang w:val="ar_AE" w:bidi="ar_AE"/>
        </w:rPr>
        <w:t xml:space="preserve">كان الخصم الرئيسي للآريوسية هو أثناسيوس، الذي كان أيضًا من الإسكندرية. لعب أثناسيوس دورًا حاسمًا في الدفاع عن فهم الكنيسة المبكر لمن هو يسوع وارتباطه بالله الآب. وفي المقام الأول من خلال جهود أثناسيوس أن فقد هذا التعليم الخاطئ قوته وتأثيره في القرن الرابع، وتم تأكيد الرمز الصادر من نيقية (قانون الإيمان المسيحي) في مجمع القسطنطينية في عام 381 ميلادي. </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 xml:space="preserve">; </w:t>
      </w:r>
      <w:r>
        <w:rPr>
          <w:lang w:val="ar_AE" w:bidi="ar_AE"/>
        </w:rPr>
        <w:t>الهيلينيون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إلحاق المعاناة أو الأذى أو الموت بالآخرين بسبب هويتهم أو معتقداتهم. يبدأ الكتاب المقدس برواية عن اضطهاد الأبرار على يد الأشرار (</w:t>
      </w:r>
      <w:hyperlink r:id="rId2889">
        <w:r>
          <w:rPr>
            <w:lang w:val="ar_AE" w:bidi="ar_AE"/>
          </w:rPr>
          <w:rPr>
            <w:color w:val="0000EE"/>
            <w:u w:val="single"/>
          </w:rPr>
          <w:t>تكوين 4: 3–7</w:t>
        </w:r>
      </w:hyperlink>
      <w:r>
        <w:rPr>
          <w:lang w:val="ar_AE" w:bidi="ar_AE"/>
        </w:rPr>
        <w:t xml:space="preserve">، "تكريمًا لهابيل"؛ </w:t>
      </w:r>
      <w:hyperlink r:id="rId2890">
        <w:r>
          <w:rPr>
            <w:lang w:val="ar_AE" w:bidi="ar_AE"/>
          </w:rPr>
          <w:rPr>
            <w:color w:val="0000EE"/>
            <w:u w:val="single"/>
          </w:rPr>
          <w:t>متَّى 23: 35</w:t>
        </w:r>
      </w:hyperlink>
      <w:r>
        <w:rPr>
          <w:lang w:val="ar_AE" w:bidi="ar_AE"/>
        </w:rPr>
        <w:t xml:space="preserve">؛ </w:t>
      </w:r>
      <w:hyperlink r:id="rId2891">
        <w:r>
          <w:rPr>
            <w:lang w:val="ar_AE" w:bidi="ar_AE"/>
          </w:rPr>
          <w:rPr>
            <w:color w:val="0000EE"/>
            <w:u w:val="single"/>
          </w:rPr>
          <w:t>العبرانيين 11: 4</w:t>
        </w:r>
      </w:hyperlink>
      <w:r>
        <w:rPr>
          <w:lang w:val="ar_AE" w:bidi="ar_AE"/>
        </w:rPr>
        <w:t>). إن حكمة سليمان (</w:t>
      </w:r>
      <w:hyperlink r:id="rId2892">
        <w:r>
          <w:rPr>
            <w:lang w:val="ar_AE" w:bidi="ar_AE"/>
          </w:rPr>
          <w:rPr>
            <w:color w:val="0000EE"/>
            <w:u w:val="single"/>
          </w:rPr>
          <w:t>حكمة سليمان، 2: 12–20</w:t>
        </w:r>
      </w:hyperlink>
      <w:r>
        <w:rPr>
          <w:lang w:val="ar_AE" w:bidi="ar_AE"/>
        </w:rPr>
        <w:t>) توضح بدقة الحقد والذنب اللذين يسببان مثل هذا الاضطهاد. بالمثل، تُوضِّح تجربة لوط المعاناة التي ينطوي عليها رفض الامتثال للسلوك الشعبي (</w:t>
      </w:r>
      <w:hyperlink r:id="rId2893">
        <w:r>
          <w:rPr>
            <w:lang w:val="ar_AE" w:bidi="ar_AE"/>
          </w:rPr>
          <w:rPr>
            <w:color w:val="0000EE"/>
            <w:u w:val="single"/>
          </w:rPr>
          <w:t>تكوين 19: 9</w:t>
        </w:r>
      </w:hyperlink>
      <w:r>
        <w:rPr>
          <w:lang w:val="ar_AE" w:bidi="ar_AE"/>
        </w:rPr>
        <w:t xml:space="preserve">؛ </w:t>
      </w:r>
      <w:hyperlink r:id="rId2894">
        <w:r>
          <w:rPr>
            <w:lang w:val="ar_AE" w:bidi="ar_AE"/>
          </w:rPr>
          <w:rPr>
            <w:color w:val="0000EE"/>
            <w:u w:val="single"/>
          </w:rPr>
          <w:t>2 بطرس 2: 7–8</w:t>
        </w:r>
      </w:hyperlink>
      <w:r>
        <w:rPr>
          <w:lang w:val="ar_AE" w:bidi="ar_AE"/>
        </w:rPr>
        <w:t>). إن سوء معاملة إسرائيل في مصر، مثل اضطهادها اللاحق على يد الفلسطينيين والمديانيين وغيرهم، كان له أسباب اقتصادية وسياسية. بالنسبة لأولئك الذين يرفضون قبول السياسة الملكية التي تقوم على التوفيق بين الأفكار، والتسامح الرسمي مع الظلم، والفواحش الوثنية، أصبح الاضطهاد متكررًا - منذ عصر إيليا فصاعدًا (</w:t>
      </w:r>
      <w:hyperlink r:id="rId2895">
        <w:r>
          <w:rPr>
            <w:lang w:val="ar_AE" w:bidi="ar_AE"/>
          </w:rPr>
          <w:rPr>
            <w:color w:val="0000EE"/>
            <w:u w:val="single"/>
          </w:rPr>
          <w:t>1 ملوك 19: 10</w:t>
        </w:r>
      </w:hyperlink>
      <w:r>
        <w:rPr>
          <w:lang w:val="ar_AE" w:bidi="ar_AE"/>
        </w:rPr>
        <w:t>). إن الأنبياء اللاحقين، بوصفهم الناطقين باسم الحق الذي لا هوادة فيه ومطالبات الناموس الإلهي في مواجهة الشرور الاجتماعية، عانوا بشدة على أيدي الطبقات الحاكمة، حتى إن الاضطهاد أصبح في عيون اليهود السمة المميزة للنبي الحقيقي (</w:t>
      </w:r>
      <w:hyperlink r:id="rId2896">
        <w:r>
          <w:rPr>
            <w:lang w:val="ar_AE" w:bidi="ar_AE"/>
          </w:rPr>
          <w:rPr>
            <w:color w:val="0000EE"/>
            <w:u w:val="single"/>
          </w:rPr>
          <w:t>2 أخبار الأيام 36: 15–16</w:t>
        </w:r>
      </w:hyperlink>
      <w:r>
        <w:rPr>
          <w:lang w:val="ar_AE" w:bidi="ar_AE"/>
        </w:rPr>
        <w:t xml:space="preserve">؛ </w:t>
      </w:r>
      <w:hyperlink r:id="rId2897">
        <w:r>
          <w:rPr>
            <w:lang w:val="ar_AE" w:bidi="ar_AE"/>
          </w:rPr>
          <w:rPr>
            <w:color w:val="0000EE"/>
            <w:u w:val="single"/>
          </w:rPr>
          <w:t>متَّى 5: 12</w:t>
        </w:r>
      </w:hyperlink>
      <w:r>
        <w:rPr>
          <w:lang w:val="ar_AE" w:bidi="ar_AE"/>
        </w:rPr>
        <w:t xml:space="preserve">؛ </w:t>
      </w:r>
      <w:hyperlink r:id="rId2898">
        <w:r>
          <w:rPr>
            <w:lang w:val="ar_AE" w:bidi="ar_AE"/>
          </w:rPr>
          <w:rPr>
            <w:color w:val="0000EE"/>
            <w:u w:val="single"/>
          </w:rPr>
          <w:t>23: 29–37</w:t>
        </w:r>
      </w:hyperlink>
      <w:r>
        <w:rPr>
          <w:lang w:val="ar_AE" w:bidi="ar_AE"/>
        </w:rPr>
        <w:t xml:space="preserve">؛ </w:t>
      </w:r>
      <w:hyperlink r:id="rId2899">
        <w:r>
          <w:rPr>
            <w:lang w:val="ar_AE" w:bidi="ar_AE"/>
          </w:rPr>
          <w:rPr>
            <w:color w:val="0000EE"/>
            <w:u w:val="single"/>
          </w:rPr>
          <w:t>أعمال الرُّسُل 7: 52</w:t>
        </w:r>
      </w:hyperlink>
      <w:r>
        <w:rPr>
          <w:lang w:val="ar_AE" w:bidi="ar_AE"/>
        </w:rPr>
        <w:t xml:space="preserve">؛ </w:t>
      </w:r>
      <w:hyperlink r:id="rId2900">
        <w:r>
          <w:rPr>
            <w:lang w:val="ar_AE" w:bidi="ar_AE"/>
          </w:rPr>
          <w:rPr>
            <w:color w:val="0000EE"/>
            <w:u w:val="single"/>
          </w:rPr>
          <w:t>العبرانيين 11: 32–38</w:t>
        </w:r>
      </w:hyperlink>
      <w:r>
        <w:rPr>
          <w:lang w:val="ar_AE" w:bidi="ar_AE"/>
        </w:rPr>
        <w:t>).</w:t>
      </w:r>
    </w:p>
    <w:p>
      <w:pPr>
        <w:bidi/>
      </w:pPr>
      <w:r>
        <w:rPr>
          <w:lang w:val="ar_AE" w:bidi="ar_AE"/>
        </w:rPr>
      </w:r>
      <w:r>
        <w:rPr>
          <w:lang w:val="ar_AE" w:bidi="ar_AE"/>
        </w:rPr>
        <w:t>توضح قصص دانيال الاضطهاد أثناء السبي. بالعودة تحت الحكم الأجنبي، سعى اليهود المتشددون إلى الحفاظ على هوية الأمة وديانتها وسط ضغوط أجنبية وتنازلات من اليهود المتراخين الحريصين على الراحة والازدهار (</w:t>
      </w:r>
      <w:hyperlink r:id="rId2901">
        <w:r>
          <w:rPr>
            <w:lang w:val="ar_AE" w:bidi="ar_AE"/>
          </w:rPr>
          <w:rPr>
            <w:color w:val="0000EE"/>
            <w:u w:val="single"/>
          </w:rPr>
          <w:t>1 مكابيين 1: 11–15</w:t>
        </w:r>
      </w:hyperlink>
      <w:r>
        <w:rPr>
          <w:lang w:val="ar_AE" w:bidi="ar_AE"/>
        </w:rPr>
        <w:t xml:space="preserve">؛ </w:t>
      </w:r>
      <w:hyperlink r:id="rId2902">
        <w:r>
          <w:rPr>
            <w:lang w:val="ar_AE" w:bidi="ar_AE"/>
          </w:rPr>
          <w:rPr>
            <w:color w:val="0000EE"/>
            <w:u w:val="single"/>
          </w:rPr>
          <w:t>2: 42–48</w:t>
        </w:r>
      </w:hyperlink>
      <w:r>
        <w:rPr>
          <w:lang w:val="ar_AE" w:bidi="ar_AE"/>
        </w:rPr>
        <w:t xml:space="preserve">). كانت النتيجة هي الاضطهاد الاجتماعي والإيذاء الذي جعل التضرعات المتكررة للتبرير والتدخل الإلهي، في مزامير مثل </w:t>
      </w:r>
      <w:hyperlink r:id="rId2903">
        <w:r>
          <w:rPr>
            <w:lang w:val="ar_AE" w:bidi="ar_AE"/>
          </w:rPr>
          <w:rPr>
            <w:color w:val="0000EE"/>
            <w:u w:val="single"/>
          </w:rPr>
          <w:t>10</w:t>
        </w:r>
      </w:hyperlink>
      <w:r>
        <w:rPr>
          <w:lang w:val="ar_AE" w:bidi="ar_AE"/>
        </w:rPr>
        <w:t xml:space="preserve"> و</w:t>
      </w:r>
      <w:hyperlink r:id="rId2904">
        <w:r>
          <w:rPr>
            <w:lang w:val="ar_AE" w:bidi="ar_AE"/>
          </w:rPr>
          <w:rPr>
            <w:color w:val="0000EE"/>
            <w:u w:val="single"/>
          </w:rPr>
          <w:t>69</w:t>
        </w:r>
      </w:hyperlink>
      <w:r>
        <w:rPr>
          <w:lang w:val="ar_AE" w:bidi="ar_AE"/>
        </w:rPr>
        <w:t xml:space="preserve"> و</w:t>
      </w:r>
      <w:hyperlink r:id="rId2905">
        <w:r>
          <w:rPr>
            <w:lang w:val="ar_AE" w:bidi="ar_AE"/>
          </w:rPr>
          <w:rPr>
            <w:color w:val="0000EE"/>
            <w:u w:val="single"/>
          </w:rPr>
          <w:t>140</w:t>
        </w:r>
      </w:hyperlink>
      <w:r>
        <w:rPr>
          <w:lang w:val="ar_AE" w:bidi="ar_AE"/>
        </w:rPr>
        <w:t xml:space="preserve"> و</w:t>
      </w:r>
      <w:hyperlink r:id="rId2906">
        <w:r>
          <w:rPr>
            <w:lang w:val="ar_AE" w:bidi="ar_AE"/>
          </w:rPr>
          <w:rPr>
            <w:color w:val="0000EE"/>
            <w:u w:val="single"/>
          </w:rPr>
          <w:t>149</w:t>
        </w:r>
      </w:hyperlink>
      <w:r>
        <w:rPr>
          <w:lang w:val="ar_AE" w:bidi="ar_AE"/>
        </w:rPr>
        <w:t>، ذات صلة مؤلمة بالعبادة بعد السبي. وصل هذا الاضطهاد إلى ذروة مروعة من القسوة أثناء العصر المكَّابي، مما أدى إلى مقاومة مسلحة ردًا على ذلك (</w:t>
      </w:r>
      <w:hyperlink r:id="rId2907">
        <w:r>
          <w:rPr>
            <w:lang w:val="ar_AE" w:bidi="ar_AE"/>
          </w:rPr>
          <w:rPr>
            <w:color w:val="0000EE"/>
            <w:u w:val="single"/>
          </w:rPr>
          <w:t>2 مكابيين 6–7</w:t>
        </w:r>
      </w:hyperlink>
      <w:r>
        <w:rPr>
          <w:lang w:val="ar_AE" w:bidi="ar_AE"/>
        </w:rPr>
        <w:t xml:space="preserve">؛ </w:t>
      </w:r>
      <w:hyperlink r:id="rId2908">
        <w:r>
          <w:rPr>
            <w:lang w:val="ar_AE" w:bidi="ar_AE"/>
          </w:rPr>
          <w:rPr>
            <w:color w:val="0000EE"/>
            <w:u w:val="single"/>
          </w:rPr>
          <w:t>العبرانيين 11: 35–38</w:t>
        </w:r>
      </w:hyperlink>
      <w:r>
        <w:rPr>
          <w:lang w:val="ar_AE" w:bidi="ar_AE"/>
        </w:rPr>
        <w:t>).</w:t>
      </w:r>
    </w:p>
    <w:p>
      <w:pPr>
        <w:bidi/>
      </w:pPr>
      <w:r>
        <w:rPr>
          <w:lang w:val="ar_AE" w:bidi="ar_AE"/>
        </w:rPr>
      </w:r>
      <w:r>
        <w:rPr>
          <w:lang w:val="ar_AE" w:bidi="ar_AE"/>
        </w:rPr>
        <w:t>وهكذا، على الرغم من ثقتها في سيادة الله و"حمايته"، تعلَّم إسرائيل أن الحق لا يزدهر دائمًا في هذا العالم، وأن الأمانة للحق لا تضمن الحصانة من الألم أو التضحية أو الاستشهاد.</w:t>
      </w:r>
    </w:p>
    <w:p>
      <w:pPr>
        <w:bidi/>
      </w:pPr>
      <w:r>
        <w:rPr>
          <w:lang w:val="ar_AE" w:bidi="ar_AE"/>
        </w:rPr>
      </w:r>
      <w:r>
        <w:rPr>
          <w:lang w:val="ar_AE" w:bidi="ar_AE"/>
        </w:rPr>
        <w:t>هذا القبول بالتكلفة العالية للبر، ورثته المسيحية. لقد حذَّر الرب يسوع مرارًا وتكرارًا من الاضطهاد، حتى داخل البيوت، وحض على الاستعداد "المسلح" له، واعِدًا بقدرة الروح القدس على القيام بالامتحانات القضائية (</w:t>
      </w:r>
      <w:hyperlink r:id="rId2909">
        <w:r>
          <w:rPr>
            <w:lang w:val="ar_AE" w:bidi="ar_AE"/>
          </w:rPr>
          <w:rPr>
            <w:color w:val="0000EE"/>
            <w:u w:val="single"/>
          </w:rPr>
          <w:t>متَّى 5: 11–12</w:t>
        </w:r>
      </w:hyperlink>
      <w:r>
        <w:rPr>
          <w:lang w:val="ar_AE" w:bidi="ar_AE"/>
        </w:rPr>
        <w:t xml:space="preserve">؛ </w:t>
      </w:r>
      <w:hyperlink r:id="rId2910">
        <w:r>
          <w:rPr>
            <w:lang w:val="ar_AE" w:bidi="ar_AE"/>
          </w:rPr>
          <w:rPr>
            <w:color w:val="0000EE"/>
            <w:u w:val="single"/>
          </w:rPr>
          <w:t>10: 16–23، 34–36</w:t>
        </w:r>
      </w:hyperlink>
      <w:r>
        <w:rPr>
          <w:lang w:val="ar_AE" w:bidi="ar_AE"/>
        </w:rPr>
        <w:t xml:space="preserve">؛ </w:t>
      </w:r>
      <w:hyperlink r:id="rId2911">
        <w:r>
          <w:rPr>
            <w:lang w:val="ar_AE" w:bidi="ar_AE"/>
          </w:rPr>
          <w:rPr>
            <w:color w:val="0000EE"/>
            <w:u w:val="single"/>
          </w:rPr>
          <w:t>23: 34</w:t>
        </w:r>
      </w:hyperlink>
      <w:r>
        <w:rPr>
          <w:lang w:val="ar_AE" w:bidi="ar_AE"/>
        </w:rPr>
        <w:t xml:space="preserve">؛ </w:t>
      </w:r>
      <w:hyperlink r:id="rId2912">
        <w:r>
          <w:rPr>
            <w:lang w:val="ar_AE" w:bidi="ar_AE"/>
          </w:rPr>
          <w:rPr>
            <w:color w:val="0000EE"/>
            <w:u w:val="single"/>
          </w:rPr>
          <w:t>لوقا 6: 26</w:t>
        </w:r>
      </w:hyperlink>
      <w:r>
        <w:rPr>
          <w:lang w:val="ar_AE" w:bidi="ar_AE"/>
        </w:rPr>
        <w:t xml:space="preserve">؛ </w:t>
      </w:r>
      <w:hyperlink r:id="rId2913">
        <w:r>
          <w:rPr>
            <w:lang w:val="ar_AE" w:bidi="ar_AE"/>
          </w:rPr>
          <w:rPr>
            <w:color w:val="0000EE"/>
            <w:u w:val="single"/>
          </w:rPr>
          <w:t>22: 35–36</w:t>
        </w:r>
      </w:hyperlink>
      <w:r>
        <w:rPr>
          <w:lang w:val="ar_AE" w:bidi="ar_AE"/>
        </w:rPr>
        <w:t>). كان الرب يسوع غاضبًا بشدة من قتل يوحنا المعمدان على يد هيرودس (</w:t>
      </w:r>
      <w:hyperlink r:id="rId2914">
        <w:r>
          <w:rPr>
            <w:lang w:val="ar_AE" w:bidi="ar_AE"/>
          </w:rPr>
          <w:rPr>
            <w:color w:val="0000EE"/>
            <w:u w:val="single"/>
          </w:rPr>
          <w:t>لوقا 23: 9</w:t>
        </w:r>
      </w:hyperlink>
      <w:r>
        <w:rPr>
          <w:lang w:val="ar_AE" w:bidi="ar_AE"/>
        </w:rPr>
        <w:t>)، وتوقع مصيره. لأنه انتقد ناموسية الفريسيين وقوميتهم، وتنازلات الصدوقيين لحماية امتيازاتهم الخاصة (</w:t>
      </w:r>
      <w:hyperlink r:id="rId2915">
        <w:r>
          <w:rPr>
            <w:lang w:val="ar_AE" w:bidi="ar_AE"/>
          </w:rPr>
          <w:rPr>
            <w:color w:val="0000EE"/>
            <w:u w:val="single"/>
          </w:rPr>
          <w:t>يوحنا 11: 47–50</w:t>
        </w:r>
      </w:hyperlink>
      <w:r>
        <w:rPr>
          <w:lang w:val="ar_AE" w:bidi="ar_AE"/>
        </w:rPr>
        <w:t>)، ولأنه خيب آمال الجُند التي وضعها عامة الشعب على المسيا، عرف الرب يسوع أنه سيكون مرفوضًا. أصبحت دعوته للتلمذة تشمل تحذيرات من التعرض للمخاطر، والشتائم، والافتراء، والاتهام، والجلد، والمحاكم، والكراهية، والموت. دعا الرب صراحة أتباعه إلى الاستعداد لحمل صليبه، باعتباره الطريق الوحيد إلى الحياة والملكوت (</w:t>
      </w:r>
      <w:hyperlink r:id="rId2916">
        <w:r>
          <w:rPr>
            <w:lang w:val="ar_AE" w:bidi="ar_AE"/>
          </w:rPr>
          <w:rPr>
            <w:color w:val="0000EE"/>
            <w:u w:val="single"/>
          </w:rPr>
          <w:t>متَّى 16: 21–26</w:t>
        </w:r>
      </w:hyperlink>
      <w:r>
        <w:rPr>
          <w:lang w:val="ar_AE" w:bidi="ar_AE"/>
        </w:rPr>
        <w:t xml:space="preserve">؛ </w:t>
      </w:r>
      <w:hyperlink r:id="rId2917">
        <w:r>
          <w:rPr>
            <w:lang w:val="ar_AE" w:bidi="ar_AE"/>
          </w:rPr>
          <w:rPr>
            <w:color w:val="0000EE"/>
            <w:u w:val="single"/>
          </w:rPr>
          <w:t>20: 17–22</w:t>
        </w:r>
      </w:hyperlink>
      <w:r>
        <w:rPr>
          <w:lang w:val="ar_AE" w:bidi="ar_AE"/>
        </w:rPr>
        <w:t xml:space="preserve">؛ </w:t>
      </w:r>
      <w:hyperlink r:id="rId2918">
        <w:r>
          <w:rPr>
            <w:lang w:val="ar_AE" w:bidi="ar_AE"/>
          </w:rPr>
          <w:rPr>
            <w:color w:val="0000EE"/>
            <w:u w:val="single"/>
          </w:rPr>
          <w:t>مَرقُس 10: 29–30</w:t>
        </w:r>
      </w:hyperlink>
      <w:r>
        <w:rPr>
          <w:lang w:val="ar_AE" w:bidi="ar_AE"/>
        </w:rPr>
        <w:t xml:space="preserve">؛ </w:t>
      </w:r>
      <w:hyperlink r:id="rId2919">
        <w:r>
          <w:rPr>
            <w:lang w:val="ar_AE" w:bidi="ar_AE"/>
          </w:rPr>
          <w:rPr>
            <w:color w:val="0000EE"/>
            <w:u w:val="single"/>
          </w:rPr>
          <w:t>يوحنا 15: 18–25</w:t>
        </w:r>
      </w:hyperlink>
      <w:r>
        <w:rPr>
          <w:lang w:val="ar_AE" w:bidi="ar_AE"/>
        </w:rPr>
        <w:t xml:space="preserve">؛ </w:t>
      </w:r>
      <w:hyperlink r:id="rId2920">
        <w:r>
          <w:rPr>
            <w:lang w:val="ar_AE" w:bidi="ar_AE"/>
          </w:rPr>
          <w:rPr>
            <w:color w:val="0000EE"/>
            <w:u w:val="single"/>
          </w:rPr>
          <w:t>16: 1–4</w:t>
        </w:r>
      </w:hyperlink>
      <w:r>
        <w:rPr>
          <w:lang w:val="ar_AE" w:bidi="ar_AE"/>
        </w:rPr>
        <w:t>). لقد قُتل الرب يسوع بتهم تهييج الشعب، ومنع دفع الضرائب للرومان، وادعاء أنه مَلِك (</w:t>
      </w:r>
      <w:hyperlink r:id="rId2921">
        <w:r>
          <w:rPr>
            <w:lang w:val="ar_AE" w:bidi="ar_AE"/>
          </w:rPr>
          <w:rPr>
            <w:color w:val="0000EE"/>
            <w:u w:val="single"/>
          </w:rPr>
          <w:t>لوقا 23: 2</w:t>
        </w:r>
      </w:hyperlink>
      <w:r>
        <w:rPr>
          <w:lang w:val="ar_AE" w:bidi="ar_AE"/>
        </w:rPr>
        <w:t>).</w:t>
      </w:r>
    </w:p>
    <w:p>
      <w:pPr>
        <w:bidi/>
      </w:pPr>
      <w:r>
        <w:rPr>
          <w:lang w:val="ar_AE" w:bidi="ar_AE"/>
        </w:rPr>
      </w:r>
      <w:r>
        <w:rPr>
          <w:lang w:val="ar_AE" w:bidi="ar_AE"/>
        </w:rPr>
        <w:t>أول اضطهاد للكنيسة من السلطات اليهودية كان أساسًا بسبب اتهامات بطرس لهم بقتل المسيا. مع زيادة التأثير الرسولي، شمل الإجراء الرسمي ضدهم السجن والضرب (</w:t>
      </w:r>
      <w:hyperlink r:id="rId1988">
        <w:r>
          <w:rPr>
            <w:lang w:val="ar_AE" w:bidi="ar_AE"/>
          </w:rPr>
          <w:rPr>
            <w:color w:val="0000EE"/>
            <w:u w:val="single"/>
          </w:rPr>
          <w:t>أعمال الرُّسُل 5: 17، 40</w:t>
        </w:r>
      </w:hyperlink>
      <w:r>
        <w:rPr>
          <w:lang w:val="ar_AE" w:bidi="ar_AE"/>
        </w:rPr>
        <w:t>). أثارت الكرازة القوية لاستفانوس اليوناني جماهير يهودية لرجمه (</w:t>
      </w:r>
      <w:hyperlink r:id="rId2922">
        <w:r>
          <w:rPr>
            <w:lang w:val="ar_AE" w:bidi="ar_AE"/>
          </w:rPr>
          <w:rPr>
            <w:color w:val="0000EE"/>
            <w:u w:val="single"/>
          </w:rPr>
          <w:t>أعمال الرُّسُل 6–7</w:t>
        </w:r>
      </w:hyperlink>
      <w:r>
        <w:rPr>
          <w:lang w:val="ar_AE" w:bidi="ar_AE"/>
        </w:rPr>
        <w:t>) - وهي الإشارة إلى "اضطهاد عظيم"، مما أدى إلى تشتيت معظم مسيحيي أورشليم. إن إيمان أبرز مضطهديهم شاول الطرسوسي كان ًاانتصار مدويًا على المعارضة، وموت هيرودس المفاجئ بعد مهاجمة الكنيسة "لإرضاء اليهود" كان انتصار آخر (</w:t>
      </w:r>
      <w:hyperlink r:id="rId2923">
        <w:r>
          <w:rPr>
            <w:lang w:val="ar_AE" w:bidi="ar_AE"/>
          </w:rPr>
          <w:rPr>
            <w:color w:val="0000EE"/>
            <w:u w:val="single"/>
          </w:rPr>
          <w:t>أعمال الرُّسُل 12: 1–3، 20–24</w:t>
        </w:r>
      </w:hyperlink>
      <w:r>
        <w:rPr>
          <w:lang w:val="ar_AE" w:bidi="ar_AE"/>
        </w:rPr>
        <w:t>).</w:t>
      </w:r>
    </w:p>
    <w:p>
      <w:pPr>
        <w:bidi/>
      </w:pPr>
      <w:r>
        <w:rPr>
          <w:lang w:val="ar_AE" w:bidi="ar_AE"/>
        </w:rPr>
      </w:r>
      <w:r>
        <w:rPr>
          <w:lang w:val="ar_AE" w:bidi="ar_AE"/>
        </w:rPr>
        <w:t>مع انتقال المسيحية إلى العالم الأممي، ظهر سبب جديد للاضطهاد اليهودي مع بدء الاضطرابات في المجامع (</w:t>
      </w:r>
      <w:hyperlink r:id="rId2924">
        <w:r>
          <w:rPr>
            <w:lang w:val="ar_AE" w:bidi="ar_AE"/>
          </w:rPr>
          <w:rPr>
            <w:color w:val="0000EE"/>
            <w:u w:val="single"/>
          </w:rPr>
          <w:t>أعمال الرُّسُل 13: 44–45، 50</w:t>
        </w:r>
      </w:hyperlink>
      <w:r>
        <w:rPr>
          <w:lang w:val="ar_AE" w:bidi="ar_AE"/>
        </w:rPr>
        <w:t xml:space="preserve">؛ </w:t>
      </w:r>
      <w:hyperlink r:id="rId2925">
        <w:r>
          <w:rPr>
            <w:lang w:val="ar_AE" w:bidi="ar_AE"/>
          </w:rPr>
          <w:rPr>
            <w:color w:val="0000EE"/>
            <w:u w:val="single"/>
          </w:rPr>
          <w:t>14: 1–6، 19</w:t>
        </w:r>
      </w:hyperlink>
      <w:r>
        <w:rPr>
          <w:lang w:val="ar_AE" w:bidi="ar_AE"/>
        </w:rPr>
        <w:t xml:space="preserve">؛ </w:t>
      </w:r>
      <w:hyperlink r:id="rId591">
        <w:r>
          <w:rPr>
            <w:lang w:val="ar_AE" w:bidi="ar_AE"/>
          </w:rPr>
          <w:rPr>
            <w:color w:val="0000EE"/>
            <w:u w:val="single"/>
          </w:rPr>
          <w:t>17: 1، 5، 13</w:t>
        </w:r>
      </w:hyperlink>
      <w:r>
        <w:rPr>
          <w:lang w:val="ar_AE" w:bidi="ar_AE"/>
        </w:rPr>
        <w:t xml:space="preserve">؛ </w:t>
      </w:r>
      <w:hyperlink r:id="rId2926">
        <w:r>
          <w:rPr>
            <w:lang w:val="ar_AE" w:bidi="ar_AE"/>
          </w:rPr>
          <w:rPr>
            <w:color w:val="0000EE"/>
            <w:u w:val="single"/>
          </w:rPr>
          <w:t>18: 4–6، 12</w:t>
        </w:r>
      </w:hyperlink>
      <w:r>
        <w:rPr>
          <w:lang w:val="ar_AE" w:bidi="ar_AE"/>
        </w:rPr>
        <w:t>). بالإضافة إلى ذلك، أدى شفاء الخادمة في فيلبي إلى سجن التلاميذ (</w:t>
      </w:r>
      <w:hyperlink r:id="rId2927">
        <w:r>
          <w:rPr>
            <w:lang w:val="ar_AE" w:bidi="ar_AE"/>
          </w:rPr>
          <w:rPr>
            <w:color w:val="0000EE"/>
            <w:u w:val="single"/>
          </w:rPr>
          <w:t>16: 19–24</w:t>
        </w:r>
      </w:hyperlink>
      <w:r>
        <w:rPr>
          <w:lang w:val="ar_AE" w:bidi="ar_AE"/>
        </w:rPr>
        <w:t>)؛ وفي أفسس، أدى تأثير الكرازة المسيحية على تجارة صناع الأوثان إلى تهديد خطير، تفادت السلطات ذلك (</w:t>
      </w:r>
      <w:hyperlink r:id="rId1446">
        <w:r>
          <w:rPr>
            <w:lang w:val="ar_AE" w:bidi="ar_AE"/>
          </w:rPr>
          <w:rPr>
            <w:color w:val="0000EE"/>
            <w:u w:val="single"/>
          </w:rPr>
          <w:t>19: 23–41</w:t>
        </w:r>
      </w:hyperlink>
      <w:r>
        <w:rPr>
          <w:lang w:val="ar_AE" w:bidi="ar_AE"/>
        </w:rPr>
        <w:t>). لقد تجنب بولس مؤامرة أكثر من 40 رجلاً الذين تعهدوا بنصب كمين له وقتله (</w:t>
      </w:r>
      <w:hyperlink r:id="rId2928">
        <w:r>
          <w:rPr>
            <w:lang w:val="ar_AE" w:bidi="ar_AE"/>
          </w:rPr>
          <w:rPr>
            <w:color w:val="0000EE"/>
            <w:u w:val="single"/>
          </w:rPr>
          <w:t>21: 4–36</w:t>
        </w:r>
      </w:hyperlink>
      <w:r>
        <w:rPr>
          <w:lang w:val="ar_AE" w:bidi="ar_AE"/>
        </w:rPr>
        <w:t xml:space="preserve">؛ </w:t>
      </w:r>
      <w:hyperlink r:id="rId2929">
        <w:r>
          <w:rPr>
            <w:lang w:val="ar_AE" w:bidi="ar_AE"/>
          </w:rPr>
          <w:rPr>
            <w:color w:val="0000EE"/>
            <w:u w:val="single"/>
          </w:rPr>
          <w:t>23: 12–15</w:t>
        </w:r>
      </w:hyperlink>
      <w:r>
        <w:rPr>
          <w:lang w:val="ar_AE" w:bidi="ar_AE"/>
        </w:rPr>
        <w:t>). وينتهي سفر أعمال الرُّسُل بأن بولس ينتظر المحاكمة أمام قيصر (</w:t>
      </w:r>
      <w:hyperlink r:id="rId2930">
        <w:r>
          <w:rPr>
            <w:lang w:val="ar_AE" w:bidi="ar_AE"/>
          </w:rPr>
          <w:rPr>
            <w:color w:val="0000EE"/>
            <w:u w:val="single"/>
          </w:rPr>
          <w:t>28: 30–31</w:t>
        </w:r>
      </w:hyperlink>
      <w:r>
        <w:rPr>
          <w:lang w:val="ar_AE" w:bidi="ar_AE"/>
        </w:rPr>
        <w:t>).</w:t>
      </w:r>
    </w:p>
    <w:p>
      <w:pPr>
        <w:bidi/>
      </w:pPr>
      <w:r>
        <w:rPr>
          <w:lang w:val="ar_AE" w:bidi="ar_AE"/>
        </w:rPr>
      </w:r>
      <w:r>
        <w:rPr>
          <w:lang w:val="ar_AE" w:bidi="ar_AE"/>
        </w:rPr>
        <w:t>طوال هذه الفترة، كان اضطهاد المسيحيين من حين لآخر، ومحلياً، وفي الغالب من اليهود، وقد أثاره الضغينة من نجاح كرازة الكنيسة. رسمياً، فإن المسيحية، بوصفها طائفة يهودية (</w:t>
      </w:r>
      <w:hyperlink r:id="rId2931">
        <w:r>
          <w:rPr>
            <w:lang w:val="ar_AE" w:bidi="ar_AE"/>
          </w:rPr>
          <w:rPr>
            <w:color w:val="0000EE"/>
            <w:u w:val="single"/>
          </w:rPr>
          <w:t>أعمال الرُّسُل 24: 5، 14</w:t>
        </w:r>
      </w:hyperlink>
      <w:r>
        <w:rPr>
          <w:lang w:val="ar_AE" w:bidi="ar_AE"/>
        </w:rPr>
        <w:t>)، تشترك في الاعتراف القانوني الذي حصل عليه اليهود من جانب الدولة. وهكذا، تلقى بولس حماية رومانية في بافوس وفيلبي وكورنثوس وأفسس وأورشليم من الحكام فيلكس وفيستوس ومستشارهما هيرودس أغريباس، وكذلك من قائد المئة الذي نقله إلى روما. هذا يفسر دعوى بولس الواثق إلى قيصر؛ إن البراءة الإمبراطورية من شأنها أن تضمن حرية المسيحية من الضيق في جميع أنحاء الإمبراطورية.</w:t>
      </w:r>
    </w:p>
    <w:p>
      <w:pPr>
        <w:bidi/>
      </w:pPr>
      <w:r>
        <w:rPr>
          <w:lang w:val="ar_AE" w:bidi="ar_AE"/>
        </w:rPr>
      </w:r>
      <w:r>
        <w:rPr>
          <w:lang w:val="ar_AE" w:bidi="ar_AE"/>
        </w:rPr>
        <w:t>تضمَّن سلوك بولس إزاء الاضطهاد تذكر مؤسف لأيام اضطهاده (</w:t>
      </w:r>
      <w:hyperlink r:id="rId737">
        <w:r>
          <w:rPr>
            <w:lang w:val="ar_AE" w:bidi="ar_AE"/>
          </w:rPr>
          <w:rPr>
            <w:color w:val="0000EE"/>
            <w:u w:val="single"/>
          </w:rPr>
          <w:t>أعمال الرُّسُل 22: 4</w:t>
        </w:r>
      </w:hyperlink>
      <w:r>
        <w:rPr>
          <w:lang w:val="ar_AE" w:bidi="ar_AE"/>
        </w:rPr>
        <w:t xml:space="preserve">؛ </w:t>
      </w:r>
      <w:hyperlink r:id="rId2932">
        <w:r>
          <w:rPr>
            <w:lang w:val="ar_AE" w:bidi="ar_AE"/>
          </w:rPr>
          <w:rPr>
            <w:color w:val="0000EE"/>
            <w:u w:val="single"/>
          </w:rPr>
          <w:t>26: 9–11</w:t>
        </w:r>
      </w:hyperlink>
      <w:r>
        <w:rPr>
          <w:lang w:val="ar_AE" w:bidi="ar_AE"/>
        </w:rPr>
        <w:t xml:space="preserve">؛ </w:t>
      </w:r>
      <w:hyperlink r:id="rId2933">
        <w:r>
          <w:rPr>
            <w:lang w:val="ar_AE" w:bidi="ar_AE"/>
          </w:rPr>
          <w:rPr>
            <w:color w:val="0000EE"/>
            <w:u w:val="single"/>
          </w:rPr>
          <w:t>غلاطية 1: 22–24</w:t>
        </w:r>
      </w:hyperlink>
      <w:r>
        <w:rPr>
          <w:lang w:val="ar_AE" w:bidi="ar_AE"/>
        </w:rPr>
        <w:t>)، والقبول المتعمد للمخاطر في طاعة المسيح (</w:t>
      </w:r>
      <w:hyperlink r:id="rId2934">
        <w:r>
          <w:rPr>
            <w:lang w:val="ar_AE" w:bidi="ar_AE"/>
          </w:rPr>
          <w:rPr>
            <w:color w:val="0000EE"/>
            <w:u w:val="single"/>
          </w:rPr>
          <w:t>أعمال الرُّسُل 20: 22–24</w:t>
        </w:r>
      </w:hyperlink>
      <w:r>
        <w:rPr>
          <w:lang w:val="ar_AE" w:bidi="ar_AE"/>
        </w:rPr>
        <w:t xml:space="preserve">؛ </w:t>
      </w:r>
      <w:hyperlink r:id="rId2935">
        <w:r>
          <w:rPr>
            <w:lang w:val="ar_AE" w:bidi="ar_AE"/>
          </w:rPr>
          <w:rPr>
            <w:color w:val="0000EE"/>
            <w:u w:val="single"/>
          </w:rPr>
          <w:t>21: 13</w:t>
        </w:r>
      </w:hyperlink>
      <w:r>
        <w:rPr>
          <w:lang w:val="ar_AE" w:bidi="ar_AE"/>
        </w:rPr>
        <w:t>)، وتحذير مستمر من أن الضيقة لا تنفصل عن التلمذة (</w:t>
      </w:r>
      <w:hyperlink r:id="rId2936">
        <w:r>
          <w:rPr>
            <w:lang w:val="ar_AE" w:bidi="ar_AE"/>
          </w:rPr>
          <w:rPr>
            <w:color w:val="0000EE"/>
            <w:u w:val="single"/>
          </w:rPr>
          <w:t>أعمال الرُّسُل 14: 22</w:t>
        </w:r>
      </w:hyperlink>
      <w:r>
        <w:rPr>
          <w:lang w:val="ar_AE" w:bidi="ar_AE"/>
        </w:rPr>
        <w:t xml:space="preserve">؛ </w:t>
      </w:r>
      <w:hyperlink r:id="rId2321">
        <w:r>
          <w:rPr>
            <w:lang w:val="ar_AE" w:bidi="ar_AE"/>
          </w:rPr>
          <w:rPr>
            <w:color w:val="0000EE"/>
            <w:u w:val="single"/>
          </w:rPr>
          <w:t>رومية 5: 3</w:t>
        </w:r>
      </w:hyperlink>
      <w:r>
        <w:rPr>
          <w:lang w:val="ar_AE" w:bidi="ar_AE"/>
        </w:rPr>
        <w:t xml:space="preserve">؛ </w:t>
      </w:r>
      <w:hyperlink r:id="rId2937">
        <w:r>
          <w:rPr>
            <w:lang w:val="ar_AE" w:bidi="ar_AE"/>
          </w:rPr>
          <w:rPr>
            <w:color w:val="0000EE"/>
            <w:u w:val="single"/>
          </w:rPr>
          <w:t>12: 12</w:t>
        </w:r>
      </w:hyperlink>
      <w:r>
        <w:rPr>
          <w:lang w:val="ar_AE" w:bidi="ar_AE"/>
        </w:rPr>
        <w:t xml:space="preserve">؛ </w:t>
      </w:r>
      <w:hyperlink r:id="rId2938">
        <w:r>
          <w:rPr>
            <w:lang w:val="ar_AE" w:bidi="ar_AE"/>
          </w:rPr>
          <w:rPr>
            <w:color w:val="0000EE"/>
            <w:u w:val="single"/>
          </w:rPr>
          <w:t>1 تسالونيكي 3: 4</w:t>
        </w:r>
      </w:hyperlink>
      <w:r>
        <w:rPr>
          <w:lang w:val="ar_AE" w:bidi="ar_AE"/>
        </w:rPr>
        <w:t>)، ومما يؤكد أنه في كل شكل من أشكال الضيق يكون المسيحيون أكثر من منتصرين (</w:t>
      </w:r>
      <w:hyperlink r:id="rId2939">
        <w:r>
          <w:rPr>
            <w:lang w:val="ar_AE" w:bidi="ar_AE"/>
          </w:rPr>
          <w:rPr>
            <w:color w:val="0000EE"/>
            <w:u w:val="single"/>
          </w:rPr>
          <w:t>رومية 8: 35–37</w:t>
        </w:r>
      </w:hyperlink>
      <w:r>
        <w:rPr>
          <w:lang w:val="ar_AE" w:bidi="ar_AE"/>
        </w:rPr>
        <w:t>).</w:t>
      </w:r>
    </w:p>
    <w:p>
      <w:pPr>
        <w:bidi/>
      </w:pPr>
      <w:r>
        <w:rPr>
          <w:lang w:val="ar_AE" w:bidi="ar_AE"/>
        </w:rPr>
      </w:r>
      <w:r>
        <w:rPr>
          <w:lang w:val="ar_AE" w:bidi="ar_AE"/>
        </w:rPr>
        <w:t>من شبه المؤكد أن بولس قد قُطِعَت رأسه أثناء اضطهاد شرس في روما في أعقاب الحريق الذي ألقي باللوم على المسيحيين فيه. غالبًا ما يتهم المسيحيون بـ "الإلحاد" (رفض الشرك في الآلهة)، وعدم قبولهم بسوى الطبقات الدنيا، وبوليمة المحبة "الفاضحة"، والسلوك التقشفي وغير الاجتماعي (قارن</w:t>
      </w:r>
      <w:hyperlink r:id="rId2940">
        <w:r>
          <w:rPr>
            <w:lang w:val="ar_AE" w:bidi="ar_AE"/>
          </w:rPr>
          <w:rPr>
            <w:color w:val="0000EE"/>
            <w:u w:val="single"/>
          </w:rPr>
          <w:t xml:space="preserve"> يوحنا 15: 19</w:t>
        </w:r>
      </w:hyperlink>
      <w:r>
        <w:rPr>
          <w:lang w:val="ar_AE" w:bidi="ar_AE"/>
        </w:rPr>
        <w:t>)، مما يجعلهم هدفًا نمطيًا للوم عليهم.</w:t>
      </w:r>
    </w:p>
    <w:p>
      <w:pPr>
        <w:bidi/>
      </w:pPr>
      <w:r>
        <w:rPr>
          <w:lang w:val="ar_AE" w:bidi="ar_AE"/>
        </w:rPr>
      </w:r>
      <w:r>
        <w:rPr>
          <w:lang w:val="ar_AE" w:bidi="ar_AE"/>
        </w:rPr>
        <w:t>في هذا الوقت تقريبًا، حذَّر بطرس المسيحيين في الشرق من الخطر الذي يواجه الكنيسة. لفترة قصيرة، "تجارب متنوعة" لا تثبت سوى أصالة الإيمان (</w:t>
      </w:r>
      <w:hyperlink r:id="rId2941">
        <w:r>
          <w:rPr>
            <w:lang w:val="ar_AE" w:bidi="ar_AE"/>
          </w:rPr>
          <w:rPr>
            <w:color w:val="0000EE"/>
            <w:u w:val="single"/>
          </w:rPr>
          <w:t>1 بطرس 1: 6</w:t>
        </w:r>
      </w:hyperlink>
      <w:r>
        <w:rPr>
          <w:lang w:val="ar_AE" w:bidi="ar_AE"/>
        </w:rPr>
        <w:t>). ينبغي الرد على الافتراء بالعيش بلا لوم. ينبغي تكريم السلطات. ينبغي قبول المعاناة من أجل البِرِّ دون خوف. دع المؤمنين يهيئون دفاعات محترمة، بضمائر خالية من اللوم. إذا كانوا يعانون من أجل الصلاح، تذكر أن المسيح فعل ذلك أيضًا - من أجلهم. وهكذا يجب عليهم أن "يسلحوا" أنفسهم من أجل المعاناة (</w:t>
      </w:r>
      <w:hyperlink r:id="rId2942">
        <w:r>
          <w:rPr>
            <w:lang w:val="ar_AE" w:bidi="ar_AE"/>
          </w:rPr>
          <w:rPr>
            <w:color w:val="0000EE"/>
            <w:u w:val="single"/>
          </w:rPr>
          <w:t>4: 1</w:t>
        </w:r>
      </w:hyperlink>
      <w:r>
        <w:rPr>
          <w:lang w:val="ar_AE" w:bidi="ar_AE"/>
        </w:rPr>
        <w:t xml:space="preserve">)، ولا يندهشون من الاضطهاد باعتباره "شيئًا غريبًا" (آية </w:t>
      </w:r>
      <w:hyperlink r:id="rId2943">
        <w:r>
          <w:rPr>
            <w:lang w:val="ar_AE" w:bidi="ar_AE"/>
          </w:rPr>
          <w:rPr>
            <w:color w:val="0000EE"/>
            <w:u w:val="single"/>
          </w:rPr>
          <w:t>12</w:t>
        </w:r>
      </w:hyperlink>
      <w:r>
        <w:rPr>
          <w:lang w:val="ar_AE" w:bidi="ar_AE"/>
        </w:rPr>
        <w:t>). إنهم يشاركون آلام المسيح. كلمته الأخيرة هي "ثابروا"</w:t>
      </w:r>
    </w:p>
    <w:p>
      <w:pPr>
        <w:bidi/>
      </w:pPr>
      <w:r>
        <w:rPr>
          <w:lang w:val="ar_AE" w:bidi="ar_AE"/>
        </w:rPr>
      </w:r>
      <w:r>
        <w:rPr>
          <w:lang w:val="ar_AE" w:bidi="ar_AE"/>
        </w:rPr>
        <w:t>يُعتقد أن مرقس أيضًا قد كتب في هذا الوقت لكنيسة روما المُضطهَدَة. يسهب إنجيله في صراع المسيح، وأسبابه وأشكاله، ويصف بوضوح موت المسيح البطولي. مثل بطرس، يواجه مرقس الاضطهاد بالإشارة إلى الرب المتألم.</w:t>
      </w:r>
    </w:p>
    <w:p>
      <w:pPr>
        <w:bidi/>
      </w:pPr>
      <w:r>
        <w:rPr>
          <w:lang w:val="ar_AE" w:bidi="ar_AE"/>
        </w:rPr>
      </w:r>
      <w:r>
        <w:rPr>
          <w:lang w:val="ar_AE" w:bidi="ar_AE"/>
        </w:rPr>
        <w:t xml:space="preserve">في وقت لاحق، عُدَّت المسيحية "ديانة غير شرعية"، ولم تعد طائفة محمية من اليهودية، من خلال إدخال صلاة ضد "الناصريين" في المجمع، وهو ما لم يتمكن المسيحيون الصلاة بها. من ثم، صارت الكنيسة عرضة للقمع الرسمي. أدخلت روما بسهولة الديانات الوطنية القديمة في طقوس الدولة من أجل الوحدة الإمبراطورية، لكنها قاومت الحركات الجديدة غير الممتثلة للولاية، خاصة تلك التي لها اجتماعات سرية (أي الافخارستيا)، باعتبارها خطيرة سياسيًا (قارن </w:t>
      </w:r>
      <w:hyperlink r:id="rId2944">
        <w:r>
          <w:rPr>
            <w:lang w:val="ar_AE" w:bidi="ar_AE"/>
          </w:rPr>
          <w:rPr>
            <w:color w:val="0000EE"/>
            <w:u w:val="single"/>
          </w:rPr>
          <w:t>أعمال الرُّسُل 17: 6–7</w:t>
        </w:r>
      </w:hyperlink>
      <w:r>
        <w:rPr>
          <w:lang w:val="ar_AE" w:bidi="ar_AE"/>
        </w:rPr>
        <w:t>).</w:t>
      </w:r>
    </w:p>
    <w:p>
      <w:pPr>
        <w:bidi/>
      </w:pPr>
      <w:r>
        <w:rPr>
          <w:lang w:val="ar_AE" w:bidi="ar_AE"/>
        </w:rPr>
      </w:r>
      <w:r>
        <w:rPr>
          <w:lang w:val="ar_AE" w:bidi="ar_AE"/>
        </w:rPr>
        <w:t>في نهاية القرن الأول، في مواجهة كنيسة متنامية واضطرابات سياسية، طلبت الدولة "عبادة" عامة لـ"حافظ روما" إلى جانب أي شعائر دينية أخرى. في عهد دوميتيان (81–96 م) أصبح هذا عبادة الإمبراطور الحي، مع معابد فائقة الجمال وكهنوت رسمي. عندما رفض المسيحيون، معترفين بأن الرب يسوع وحده هو الربّ الإله، بدأ الاضطهاد الرسمي، والبربرية المتزايدة. من المحتمل أن سفر الرؤيا قد أظهر هذا الوضع (</w:t>
      </w:r>
      <w:hyperlink r:id="rId2369">
        <w:r>
          <w:rPr>
            <w:lang w:val="ar_AE" w:bidi="ar_AE"/>
          </w:rPr>
          <w:rPr>
            <w:color w:val="0000EE"/>
            <w:u w:val="single"/>
          </w:rPr>
          <w:t>رؤيا 1: 9</w:t>
        </w:r>
      </w:hyperlink>
      <w:r>
        <w:rPr>
          <w:lang w:val="ar_AE" w:bidi="ar_AE"/>
        </w:rPr>
        <w:t xml:space="preserve">؛ </w:t>
      </w:r>
      <w:hyperlink r:id="rId2945">
        <w:r>
          <w:rPr>
            <w:lang w:val="ar_AE" w:bidi="ar_AE"/>
          </w:rPr>
          <w:rPr>
            <w:color w:val="0000EE"/>
            <w:u w:val="single"/>
          </w:rPr>
          <w:t>2: 13</w:t>
        </w:r>
      </w:hyperlink>
      <w:r>
        <w:rPr>
          <w:lang w:val="ar_AE" w:bidi="ar_AE"/>
        </w:rPr>
        <w:t xml:space="preserve">؛ </w:t>
      </w:r>
      <w:hyperlink r:id="rId2946">
        <w:r>
          <w:rPr>
            <w:lang w:val="ar_AE" w:bidi="ar_AE"/>
          </w:rPr>
          <w:rPr>
            <w:color w:val="0000EE"/>
            <w:u w:val="single"/>
          </w:rPr>
          <w:t>6: 9</w:t>
        </w:r>
      </w:hyperlink>
      <w:r>
        <w:rPr>
          <w:lang w:val="ar_AE" w:bidi="ar_AE"/>
        </w:rPr>
        <w:t>؛</w:t>
      </w:r>
      <w:hyperlink r:id="rId2947">
        <w:r>
          <w:rPr>
            <w:lang w:val="ar_AE" w:bidi="ar_AE"/>
          </w:rPr>
          <w:rPr>
            <w:color w:val="0000EE"/>
            <w:u w:val="single"/>
          </w:rPr>
          <w:t xml:space="preserve"> 13</w:t>
        </w:r>
      </w:hyperlink>
      <w:r>
        <w:rPr>
          <w:lang w:val="ar_AE" w:bidi="ar_AE"/>
        </w:rPr>
        <w:t xml:space="preserve">؛ </w:t>
      </w:r>
      <w:hyperlink r:id="rId2948">
        <w:r>
          <w:rPr>
            <w:lang w:val="ar_AE" w:bidi="ar_AE"/>
          </w:rPr>
          <w:rPr>
            <w:color w:val="0000EE"/>
            <w:u w:val="single"/>
          </w:rPr>
          <w:t>19: 2</w:t>
        </w:r>
      </w:hyperlink>
      <w:r>
        <w:rPr>
          <w:lang w:val="ar_AE" w:bidi="ar_AE"/>
        </w:rPr>
        <w:t>). لذلك ينتهي الكتاب المقدس كما بدأ، بموضوع اضطهاد شعب الله.</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الأطفال، نشيد الثلاثة</w:t>
      </w:r>
      <w:r>
        <w:rPr>
          <w:lang w:val="ar_AE" w:bidi="ar_AE"/>
        </w:rPr>
      </w:r>
    </w:p>
    <w:p>
      <w:pPr>
        <w:bidi/>
      </w:pPr>
      <w:r>
        <w:rPr>
          <w:lang w:val="ar_AE" w:bidi="ar_AE"/>
        </w:rPr>
      </w:r>
      <w:r>
        <w:rPr>
          <w:lang w:val="ar_AE" w:bidi="ar_AE"/>
        </w:rPr>
        <w:t xml:space="preserve">إضافة إلى سفر دَانِيآل تبدأ بـ "صلاة عَزَرْيَا". تُعرف الأنشودة أيضًا بـ "نشيد الشبان الثلاثة". </w:t>
      </w:r>
      <w:r>
        <w:rPr>
          <w:i/>
          <w:lang w:val="ar_AE" w:bidi="ar_AE"/>
        </w:rPr>
        <w:t>انظر</w:t>
      </w:r>
      <w:r>
        <w:rPr>
          <w:lang w:val="ar_AE" w:bidi="ar_AE"/>
        </w:rPr>
        <w:t xml:space="preserve"> تكملة </w:t>
      </w:r>
      <w:r>
        <w:rPr>
          <w:lang w:val="ar_AE" w:bidi="ar_AE"/>
        </w:rPr>
        <w:t>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الاعتراف</w:t>
      </w:r>
      <w:r>
        <w:rPr>
          <w:lang w:val="ar_AE" w:bidi="ar_AE"/>
        </w:rPr>
      </w:r>
    </w:p>
    <w:p>
      <w:pPr>
        <w:bidi/>
      </w:pPr>
      <w:r>
        <w:rPr>
          <w:lang w:val="ar_AE" w:bidi="ar_AE"/>
        </w:rPr>
      </w:r>
      <w:r>
        <w:rPr>
          <w:lang w:val="ar_AE" w:bidi="ar_AE"/>
        </w:rPr>
        <w:t>الإقرار بالذنب أو الخطيَّة؛ أيضًا، إقرار إيماني عقائدي. الفعل "اعترف" يعني الاتفاق على أمر ما أو الوعد به أو الاعتراف به.</w:t>
      </w:r>
    </w:p>
    <w:p>
      <w:pPr>
        <w:bidi/>
      </w:pPr>
      <w:r>
        <w:rPr>
          <w:lang w:val="ar_AE" w:bidi="ar_AE"/>
        </w:rPr>
      </w:r>
      <w:r>
        <w:rPr>
          <w:lang w:val="ar_AE" w:bidi="ar_AE"/>
        </w:rPr>
        <w:t>في الكتاب المقدس يظهر نوعان من الاعتراف. أولاً، يعترف الأفراد بأنهم أخطأوا وعليه فهم مذنبون أمام الله، وغالبًا يكون الاعتراف بخطية بعينها (</w:t>
      </w:r>
      <w:hyperlink r:id="rId2949">
        <w:r>
          <w:rPr>
            <w:lang w:val="ar_AE" w:bidi="ar_AE"/>
          </w:rPr>
          <w:rPr>
            <w:color w:val="0000EE"/>
            <w:u w:val="single"/>
          </w:rPr>
          <w:t>لاويين ٥: ٥</w:t>
        </w:r>
      </w:hyperlink>
      <w:r>
        <w:rPr>
          <w:lang w:val="ar_AE" w:bidi="ar_AE"/>
        </w:rPr>
        <w:t xml:space="preserve">؛ </w:t>
      </w:r>
      <w:hyperlink r:id="rId2950">
        <w:r>
          <w:rPr>
            <w:lang w:val="ar_AE" w:bidi="ar_AE"/>
          </w:rPr>
          <w:rPr>
            <w:color w:val="0000EE"/>
            <w:u w:val="single"/>
          </w:rPr>
          <w:t>١ يوحنَّا ١: ٩</w:t>
        </w:r>
      </w:hyperlink>
      <w:r>
        <w:rPr>
          <w:lang w:val="ar_AE" w:bidi="ar_AE"/>
        </w:rPr>
        <w:t>). في مثل هذا الاعتراف يتفق المرء أو يعترف بأنه قد كسر ناموس الله (</w:t>
      </w:r>
      <w:hyperlink r:id="rId2951">
        <w:r>
          <w:rPr>
            <w:lang w:val="ar_AE" w:bidi="ar_AE"/>
          </w:rPr>
          <w:rPr>
            <w:color w:val="0000EE"/>
            <w:u w:val="single"/>
          </w:rPr>
          <w:t>مزمور ١١٩: ١٢٦</w:t>
        </w:r>
      </w:hyperlink>
      <w:r>
        <w:rPr>
          <w:lang w:val="ar_AE" w:bidi="ar_AE"/>
        </w:rPr>
        <w:t>)، وأن عقابه يستحقه عن حق (</w:t>
      </w:r>
      <w:hyperlink r:id="rId2952">
        <w:r>
          <w:rPr>
            <w:lang w:val="ar_AE" w:bidi="ar_AE"/>
          </w:rPr>
          <w:rPr>
            <w:color w:val="0000EE"/>
            <w:u w:val="single"/>
          </w:rPr>
          <w:t>رومية ٦: ٢٣</w:t>
        </w:r>
      </w:hyperlink>
      <w:r>
        <w:rPr>
          <w:lang w:val="ar_AE" w:bidi="ar_AE"/>
        </w:rPr>
        <w:t>)، وأنه بطريقة محددة لم يحقق معيار القداسة التي وضعها الله (</w:t>
      </w:r>
      <w:hyperlink r:id="rId2953">
        <w:r>
          <w:rPr>
            <w:lang w:val="ar_AE" w:bidi="ar_AE"/>
          </w:rPr>
          <w:rPr>
            <w:color w:val="0000EE"/>
            <w:u w:val="single"/>
          </w:rPr>
          <w:t>لاويين ١٩: ٢</w:t>
        </w:r>
      </w:hyperlink>
      <w:r>
        <w:rPr>
          <w:lang w:val="ar_AE" w:bidi="ar_AE"/>
        </w:rPr>
        <w:t xml:space="preserve">؛ </w:t>
      </w:r>
      <w:hyperlink r:id="rId2954">
        <w:r>
          <w:rPr>
            <w:lang w:val="ar_AE" w:bidi="ar_AE"/>
          </w:rPr>
          <w:rPr>
            <w:color w:val="0000EE"/>
            <w:u w:val="single"/>
          </w:rPr>
          <w:t>متى ٥: ٤٨</w:t>
        </w:r>
      </w:hyperlink>
      <w:r>
        <w:rPr>
          <w:lang w:val="ar_AE" w:bidi="ar_AE"/>
        </w:rPr>
        <w:t>).</w:t>
      </w:r>
    </w:p>
    <w:p>
      <w:pPr>
        <w:bidi/>
      </w:pPr>
      <w:r>
        <w:rPr>
          <w:lang w:val="ar_AE" w:bidi="ar_AE"/>
        </w:rPr>
      </w:r>
      <w:r>
        <w:rPr>
          <w:lang w:val="ar_AE" w:bidi="ar_AE"/>
        </w:rPr>
        <w:t>في العهد القديم كان رئيس الكهنة يعترف بخطايا الشعب بأكمله (</w:t>
      </w:r>
      <w:hyperlink r:id="rId2955">
        <w:r>
          <w:rPr>
            <w:lang w:val="ar_AE" w:bidi="ar_AE"/>
          </w:rPr>
          <w:rPr>
            <w:color w:val="0000EE"/>
            <w:u w:val="single"/>
          </w:rPr>
          <w:t>لاويين ١٦: ٢١</w:t>
        </w:r>
      </w:hyperlink>
      <w:r>
        <w:rPr>
          <w:lang w:val="ar_AE" w:bidi="ar_AE"/>
        </w:rPr>
        <w:t>)؛ وكان من المتوقع أن تعترف أمة إسرائيل بخطيتها عندما تمردت على ناموس الله (</w:t>
      </w:r>
      <w:hyperlink r:id="rId2956">
        <w:r>
          <w:rPr>
            <w:lang w:val="ar_AE" w:bidi="ar_AE"/>
          </w:rPr>
          <w:rPr>
            <w:color w:val="0000EE"/>
            <w:u w:val="single"/>
          </w:rPr>
          <w:t>لاويين ٢٦: ٤٠</w:t>
        </w:r>
      </w:hyperlink>
      <w:r>
        <w:rPr>
          <w:lang w:val="ar_AE" w:bidi="ar_AE"/>
        </w:rPr>
        <w:t xml:space="preserve">؛ </w:t>
      </w:r>
      <w:hyperlink r:id="rId1040">
        <w:r>
          <w:rPr>
            <w:lang w:val="ar_AE" w:bidi="ar_AE"/>
          </w:rPr>
          <w:rPr>
            <w:color w:val="0000EE"/>
            <w:u w:val="single"/>
          </w:rPr>
          <w:t>٢ أخبار الأيام ٧: ١٤</w:t>
        </w:r>
      </w:hyperlink>
      <w:r>
        <w:rPr>
          <w:lang w:val="ar_AE" w:bidi="ar_AE"/>
        </w:rPr>
        <w:t>). كان اليهود الأتقياء لا يتأخرون على الاعتراف بالخطايا؛ فقد اعترف دانيال وعزرا ونحميا بخطايا أمتهم، وأقروا أمام الله على أن عقابه للشعب (بما في ذلك أنفسهم) عادل، ومع ذلك كانوا يصلون من أجل رحمة الله وخلاصه (</w:t>
      </w:r>
      <w:hyperlink r:id="rId2957">
        <w:r>
          <w:rPr>
            <w:lang w:val="ar_AE" w:bidi="ar_AE"/>
          </w:rPr>
          <w:rPr>
            <w:color w:val="0000EE"/>
            <w:u w:val="single"/>
          </w:rPr>
          <w:t>دانيال ٩: ٢٠</w:t>
        </w:r>
      </w:hyperlink>
      <w:r>
        <w:rPr>
          <w:lang w:val="ar_AE" w:bidi="ar_AE"/>
        </w:rPr>
        <w:t xml:space="preserve">؛ </w:t>
      </w:r>
      <w:hyperlink r:id="rId2958">
        <w:r>
          <w:rPr>
            <w:lang w:val="ar_AE" w:bidi="ar_AE"/>
          </w:rPr>
          <w:rPr>
            <w:color w:val="0000EE"/>
            <w:u w:val="single"/>
          </w:rPr>
          <w:t>عزرا ١٠: ١</w:t>
        </w:r>
      </w:hyperlink>
      <w:r>
        <w:rPr>
          <w:lang w:val="ar_AE" w:bidi="ar_AE"/>
        </w:rPr>
        <w:t xml:space="preserve">؛ </w:t>
      </w:r>
      <w:hyperlink r:id="rId2959">
        <w:r>
          <w:rPr>
            <w:lang w:val="ar_AE" w:bidi="ar_AE"/>
          </w:rPr>
          <w:rPr>
            <w:color w:val="0000EE"/>
            <w:u w:val="single"/>
          </w:rPr>
          <w:t>نحميا ١: ٦</w:t>
        </w:r>
      </w:hyperlink>
      <w:r>
        <w:rPr>
          <w:lang w:val="ar_AE" w:bidi="ar_AE"/>
        </w:rPr>
        <w:t>).</w:t>
      </w:r>
    </w:p>
    <w:p>
      <w:pPr>
        <w:bidi/>
      </w:pPr>
      <w:r>
        <w:rPr>
          <w:lang w:val="ar_AE" w:bidi="ar_AE"/>
        </w:rPr>
      </w:r>
      <w:r>
        <w:rPr>
          <w:lang w:val="ar_AE" w:bidi="ar_AE"/>
        </w:rPr>
        <w:t>ثانياً، يعترف الأفراد بأن الله هو الله وأنه حاكم العالم (</w:t>
      </w:r>
      <w:hyperlink r:id="rId2960">
        <w:r>
          <w:rPr>
            <w:lang w:val="ar_AE" w:bidi="ar_AE"/>
          </w:rPr>
          <w:rPr>
            <w:color w:val="0000EE"/>
            <w:u w:val="single"/>
          </w:rPr>
          <w:t>١ أخبار الأيام ٢٩: ١٠–١٣</w:t>
        </w:r>
      </w:hyperlink>
      <w:r>
        <w:rPr>
          <w:lang w:val="ar_AE" w:bidi="ar_AE"/>
        </w:rPr>
        <w:t>)، وأنه أمين في إظهار محبته ولطفه (</w:t>
      </w:r>
      <w:hyperlink r:id="rId2961">
        <w:r>
          <w:rPr>
            <w:lang w:val="ar_AE" w:bidi="ar_AE"/>
          </w:rPr>
          <w:rPr>
            <w:color w:val="0000EE"/>
            <w:u w:val="single"/>
          </w:rPr>
          <w:t>مزمور ١١٨: ٢–٤</w:t>
        </w:r>
      </w:hyperlink>
      <w:r>
        <w:rPr>
          <w:lang w:val="ar_AE" w:bidi="ar_AE"/>
        </w:rPr>
        <w:t>)، وأنه ساعد شعبه (</w:t>
      </w:r>
      <w:hyperlink r:id="rId2962">
        <w:r>
          <w:rPr>
            <w:lang w:val="ar_AE" w:bidi="ar_AE"/>
          </w:rPr>
          <w:rPr>
            <w:color w:val="0000EE"/>
            <w:u w:val="single"/>
          </w:rPr>
          <w:t>مزمور ١٠٥: ١–٦</w:t>
        </w:r>
      </w:hyperlink>
      <w:r>
        <w:rPr>
          <w:lang w:val="ar_AE" w:bidi="ar_AE"/>
        </w:rPr>
        <w:t>). مثل هذا الاعتراف أو الإقرار، الذي عُبِّرَ عنه علنًا في العبادة أو الترنيمة (</w:t>
      </w:r>
      <w:hyperlink r:id="rId2963">
        <w:r>
          <w:rPr>
            <w:lang w:val="ar_AE" w:bidi="ar_AE"/>
          </w:rPr>
          <w:rPr>
            <w:color w:val="0000EE"/>
            <w:u w:val="single"/>
          </w:rPr>
          <w:t>مز 100: 4</w:t>
        </w:r>
      </w:hyperlink>
      <w:r>
        <w:rPr>
          <w:lang w:val="ar_AE" w:bidi="ar_AE"/>
        </w:rPr>
        <w:t>)، يُشار إليه في العهد القديم بعبارة "مباركة الرب".</w:t>
      </w:r>
    </w:p>
    <w:p>
      <w:pPr>
        <w:bidi/>
      </w:pPr>
      <w:r>
        <w:rPr>
          <w:lang w:val="ar_AE" w:bidi="ar_AE"/>
        </w:rPr>
      </w:r>
      <w:r>
        <w:rPr>
          <w:lang w:val="ar_AE" w:bidi="ar_AE"/>
        </w:rPr>
        <w:t>في الكتاب المقدس غالبًا ما يُجمع بين هذين النوعين من الاعتراف مما نتج عنه الكثير من مزامير الشكر. في العموم تحتوي تلك المزامير على بعض أو كل الأفكار التالية: (١) لقد أخطأت؛ (٢) مريض أنا وقريب من الموت؛ (٣) صليت إلى الله الذي خلصني؛ (٤) الآن أرفع قلبي بهذه الترنيمة التي وعدته بها (</w:t>
      </w:r>
      <w:hyperlink r:id="rId2964">
        <w:r>
          <w:rPr>
            <w:lang w:val="ar_AE" w:bidi="ar_AE"/>
          </w:rPr>
          <w:rPr>
            <w:color w:val="0000EE"/>
            <w:u w:val="single"/>
          </w:rPr>
          <w:t>مزمور ٢٢</w:t>
        </w:r>
      </w:hyperlink>
      <w:r>
        <w:rPr>
          <w:lang w:val="ar_AE" w:bidi="ar_AE"/>
        </w:rPr>
        <w:t xml:space="preserve">؛ </w:t>
      </w:r>
      <w:hyperlink r:id="rId2965">
        <w:r>
          <w:rPr>
            <w:lang w:val="ar_AE" w:bidi="ar_AE"/>
          </w:rPr>
          <w:rPr>
            <w:color w:val="0000EE"/>
            <w:u w:val="single"/>
          </w:rPr>
          <w:t>٣٠</w:t>
        </w:r>
      </w:hyperlink>
      <w:r>
        <w:rPr>
          <w:lang w:val="ar_AE" w:bidi="ar_AE"/>
        </w:rPr>
        <w:t xml:space="preserve">؛ </w:t>
      </w:r>
      <w:hyperlink r:id="rId1203">
        <w:r>
          <w:rPr>
            <w:lang w:val="ar_AE" w:bidi="ar_AE"/>
          </w:rPr>
          <w:rPr>
            <w:color w:val="0000EE"/>
            <w:u w:val="single"/>
          </w:rPr>
          <w:t>٣٢</w:t>
        </w:r>
      </w:hyperlink>
      <w:r>
        <w:rPr>
          <w:lang w:val="ar_AE" w:bidi="ar_AE"/>
        </w:rPr>
        <w:t xml:space="preserve">؛ </w:t>
      </w:r>
      <w:hyperlink r:id="rId1204">
        <w:r>
          <w:rPr>
            <w:lang w:val="ar_AE" w:bidi="ar_AE"/>
          </w:rPr>
          <w:rPr>
            <w:color w:val="0000EE"/>
            <w:u w:val="single"/>
          </w:rPr>
          <w:t>٣٤</w:t>
        </w:r>
      </w:hyperlink>
      <w:r>
        <w:rPr>
          <w:lang w:val="ar_AE" w:bidi="ar_AE"/>
        </w:rPr>
        <w:t xml:space="preserve">؛ </w:t>
      </w:r>
      <w:hyperlink r:id="rId2966">
        <w:r>
          <w:rPr>
            <w:lang w:val="ar_AE" w:bidi="ar_AE"/>
          </w:rPr>
          <w:rPr>
            <w:color w:val="0000EE"/>
            <w:u w:val="single"/>
          </w:rPr>
          <w:t>٤٠</w:t>
        </w:r>
      </w:hyperlink>
      <w:r>
        <w:rPr>
          <w:lang w:val="ar_AE" w:bidi="ar_AE"/>
        </w:rPr>
        <w:t xml:space="preserve">؛ </w:t>
      </w:r>
      <w:hyperlink r:id="rId2967">
        <w:r>
          <w:rPr>
            <w:lang w:val="ar_AE" w:bidi="ar_AE"/>
          </w:rPr>
          <w:rPr>
            <w:color w:val="0000EE"/>
            <w:u w:val="single"/>
          </w:rPr>
          <w:t>٥١</w:t>
        </w:r>
      </w:hyperlink>
      <w:r>
        <w:rPr>
          <w:lang w:val="ar_AE" w:bidi="ar_AE"/>
        </w:rPr>
        <w:t xml:space="preserve">؛ </w:t>
      </w:r>
      <w:hyperlink r:id="rId2968">
        <w:r>
          <w:rPr>
            <w:lang w:val="ar_AE" w:bidi="ar_AE"/>
          </w:rPr>
          <w:rPr>
            <w:color w:val="0000EE"/>
            <w:u w:val="single"/>
          </w:rPr>
          <w:t>١١٦</w:t>
        </w:r>
      </w:hyperlink>
      <w:r>
        <w:rPr>
          <w:lang w:val="ar_AE" w:bidi="ar_AE"/>
        </w:rPr>
        <w:t>). إن الكلمة العبرية نفسها تعني "تسبيح" و"اعتراف بالخطيَّة"؛ وكان المعنيان جزءًا من مفهوم واحد. بدأ كاتب المزمور بالاعتراف بالخطيَّة وعدالة الله، وانتهى بالاعتراف بغفران الله وقوته المخلصة.</w:t>
      </w:r>
    </w:p>
    <w:p>
      <w:pPr>
        <w:bidi/>
      </w:pPr>
      <w:r>
        <w:rPr>
          <w:lang w:val="ar_AE" w:bidi="ar_AE"/>
        </w:rPr>
      </w:r>
      <w:r>
        <w:rPr>
          <w:lang w:val="ar_AE" w:bidi="ar_AE"/>
        </w:rPr>
        <w:t>في العهد الجديد كلا المعنيين. يعترف المسيحيُّون (أي أنهم يعلنون عن قناعة وولاء) بأن الرب يسوع هو المسيح وأنهم ينتمون إليه. "فَكُلُّ مَنْ يَعْتَرِفُ بِي قُدَّامَ ٱلنَّاسِ أَعْتَرِفُ أَنَا أَيْضًا بِهِ قُدَّامَ أَبِي ٱلَّذِي فِي ٱلسَّمَاوَاتِ" (</w:t>
      </w:r>
      <w:hyperlink r:id="rId2969">
        <w:r>
          <w:rPr>
            <w:lang w:val="ar_AE" w:bidi="ar_AE"/>
          </w:rPr>
          <w:rPr>
            <w:color w:val="0000EE"/>
            <w:u w:val="single"/>
          </w:rPr>
          <w:t>متى 10: 32</w:t>
        </w:r>
      </w:hyperlink>
      <w:r>
        <w:rPr>
          <w:lang w:val="ar_AE" w:bidi="ar_AE"/>
        </w:rPr>
        <w:t>). إن عدم الاعتراف بالمسيح يعني إنكاره (</w:t>
      </w:r>
      <w:hyperlink r:id="rId2970">
        <w:r>
          <w:rPr>
            <w:lang w:val="ar_AE" w:bidi="ar_AE"/>
          </w:rPr>
          <w:rPr>
            <w:color w:val="0000EE"/>
            <w:u w:val="single"/>
          </w:rPr>
          <w:t>متى ١٠: ٣٣</w:t>
        </w:r>
      </w:hyperlink>
      <w:r>
        <w:rPr>
          <w:lang w:val="ar_AE" w:bidi="ar_AE"/>
        </w:rPr>
        <w:t xml:space="preserve">؛ </w:t>
      </w:r>
      <w:hyperlink r:id="rId2971">
        <w:r>
          <w:rPr>
            <w:lang w:val="ar_AE" w:bidi="ar_AE"/>
          </w:rPr>
          <w:rPr>
            <w:color w:val="0000EE"/>
            <w:u w:val="single"/>
          </w:rPr>
          <w:t>لوقا ١٢: ٨</w:t>
        </w:r>
      </w:hyperlink>
      <w:r>
        <w:rPr>
          <w:lang w:val="ar_AE" w:bidi="ar_AE"/>
        </w:rPr>
        <w:t xml:space="preserve">؛ قارِنْ </w:t>
      </w:r>
      <w:hyperlink r:id="rId2972">
        <w:r>
          <w:rPr>
            <w:lang w:val="ar_AE" w:bidi="ar_AE"/>
          </w:rPr>
          <w:rPr>
            <w:color w:val="0000EE"/>
            <w:u w:val="single"/>
          </w:rPr>
          <w:t>٢ تيموثاوس ٢: ١١–١٣</w:t>
        </w:r>
      </w:hyperlink>
      <w:r>
        <w:rPr>
          <w:lang w:val="ar_AE" w:bidi="ar_AE"/>
        </w:rPr>
        <w:t xml:space="preserve">؛ </w:t>
      </w:r>
      <w:hyperlink r:id="rId2973">
        <w:r>
          <w:rPr>
            <w:lang w:val="ar_AE" w:bidi="ar_AE"/>
          </w:rPr>
          <w:rPr>
            <w:color w:val="0000EE"/>
            <w:u w:val="single"/>
          </w:rPr>
          <w:t>رؤيا ٣: ٥</w:t>
        </w:r>
      </w:hyperlink>
      <w:r>
        <w:rPr>
          <w:lang w:val="ar_AE" w:bidi="ar_AE"/>
        </w:rPr>
        <w:t xml:space="preserve">). لذلك تبدأ الحياة المسيحية باعتراف بالإيمان، إعلان عام أمام الشهود (رومية </w:t>
      </w:r>
      <w:hyperlink r:id="rId2974">
        <w:r>
          <w:rPr>
            <w:lang w:val="ar_AE" w:bidi="ar_AE"/>
          </w:rPr>
          <w:rPr>
            <w:color w:val="0000EE"/>
            <w:u w:val="single"/>
          </w:rPr>
          <w:t>١٠: ٩–١٠</w:t>
        </w:r>
      </w:hyperlink>
      <w:r>
        <w:rPr>
          <w:lang w:val="ar_AE" w:bidi="ar_AE"/>
        </w:rPr>
        <w:t xml:space="preserve">؛ </w:t>
      </w:r>
      <w:hyperlink r:id="rId2975">
        <w:r>
          <w:rPr>
            <w:lang w:val="ar_AE" w:bidi="ar_AE"/>
          </w:rPr>
          <w:rPr>
            <w:color w:val="0000EE"/>
            <w:u w:val="single"/>
          </w:rPr>
          <w:t>١ تيموثاوس ٦: ١٢</w:t>
        </w:r>
      </w:hyperlink>
      <w:r>
        <w:rPr>
          <w:lang w:val="ar_AE" w:bidi="ar_AE"/>
        </w:rPr>
        <w:t xml:space="preserve">). في </w:t>
      </w:r>
      <w:hyperlink r:id="rId2976">
        <w:r>
          <w:rPr>
            <w:lang w:val="ar_AE" w:bidi="ar_AE"/>
          </w:rPr>
          <w:rPr>
            <w:color w:val="0000EE"/>
            <w:u w:val="single"/>
          </w:rPr>
          <w:t xml:space="preserve">١ يوحنَّا </w:t>
        </w:r>
      </w:hyperlink>
      <w:r>
        <w:rPr>
          <w:lang w:val="ar_AE" w:bidi="ar_AE"/>
        </w:rPr>
        <w:t xml:space="preserve">٤: ٢، يجب الاعتراف بأن "يسوع المسيح قد أتى في الجسد"، أي أن ألوهية الرب يسوع ووجوده باعتباره ابن الله (بأنه "جاء"؛ انظر أيضًا </w:t>
      </w:r>
      <w:hyperlink r:id="rId2977">
        <w:r>
          <w:rPr>
            <w:lang w:val="ar_AE" w:bidi="ar_AE"/>
          </w:rPr>
          <w:rPr>
            <w:color w:val="0000EE"/>
            <w:u w:val="single"/>
          </w:rPr>
          <w:t>١ يوحنَّا ٤: ١٥</w:t>
        </w:r>
      </w:hyperlink>
      <w:r>
        <w:rPr>
          <w:lang w:val="ar_AE" w:bidi="ar_AE"/>
        </w:rPr>
        <w:t>) وكذلك إنسانيَّة الرب يسوع وتجسده (بأنه جاء "في الجسد"). إن الكلمة اليونانية "اعتراف" تعني حرفيًا "قول الشيء نفسه". إن "الاعتراف الكامل" للمؤمن يكون على غرار اعتراف المسيح (</w:t>
      </w:r>
      <w:hyperlink r:id="rId2978">
        <w:r>
          <w:rPr>
            <w:lang w:val="ar_AE" w:bidi="ar_AE"/>
          </w:rPr>
          <w:rPr>
            <w:color w:val="0000EE"/>
            <w:u w:val="single"/>
          </w:rPr>
          <w:t>١ تيموثاوس ٦: ١٢–١٣</w:t>
        </w:r>
      </w:hyperlink>
      <w:r>
        <w:rPr>
          <w:lang w:val="ar_AE" w:bidi="ar_AE"/>
        </w:rPr>
        <w:t>).</w:t>
      </w:r>
    </w:p>
    <w:p>
      <w:pPr>
        <w:bidi/>
      </w:pPr>
      <w:r>
        <w:rPr>
          <w:lang w:val="ar_AE" w:bidi="ar_AE"/>
        </w:rPr>
      </w:r>
      <w:r>
        <w:rPr>
          <w:lang w:val="ar_AE" w:bidi="ar_AE"/>
        </w:rPr>
        <w:t>في بضع مقاطع يناقش العهد الجديد الاعتراف بالخطيَّة. إن الذين عمدهم يوحنا المعمدان اعترفوا علانية بخطاياهم وتابوا (</w:t>
      </w:r>
      <w:hyperlink r:id="rId2979">
        <w:r>
          <w:rPr>
            <w:lang w:val="ar_AE" w:bidi="ar_AE"/>
          </w:rPr>
          <w:rPr>
            <w:color w:val="0000EE"/>
            <w:u w:val="single"/>
          </w:rPr>
          <w:t>مَرقُس ١: ٤–٥</w:t>
        </w:r>
      </w:hyperlink>
      <w:r>
        <w:rPr>
          <w:lang w:val="ar_AE" w:bidi="ar_AE"/>
        </w:rPr>
        <w:t>). في الواقع، لا بد أن يوافق كل المسيحيين الله على أنهم خطاة (</w:t>
      </w:r>
      <w:hyperlink r:id="rId2980">
        <w:r>
          <w:rPr>
            <w:lang w:val="ar_AE" w:bidi="ar_AE"/>
          </w:rPr>
          <w:rPr>
            <w:color w:val="0000EE"/>
            <w:u w:val="single"/>
          </w:rPr>
          <w:t>١ يوحنَّا ١: ٨–١٠</w:t>
        </w:r>
      </w:hyperlink>
      <w:r>
        <w:rPr>
          <w:lang w:val="ar_AE" w:bidi="ar_AE"/>
        </w:rPr>
        <w:t>). قدم يعقوب صورة أكثر اكتمالًا: عندما يكون المؤمن مريضًا، على الشيوخ أن يزوره ويعطونه فرصة للاعتراف بخطاياه. كما في المزامير، يرتبط الغفران والشفاء (الأخلاقي والجسدي) بالاعتراف. في معرض تذكيره بهذا المبدأ، حض يعقوب المؤمنين على الاعتراف بخطاياهم لبعضهم بعضًا.</w:t>
      </w:r>
    </w:p>
    <w:p>
      <w:pPr>
        <w:bidi/>
      </w:pPr>
      <w:r>
        <w:rPr>
          <w:lang w:val="ar_AE" w:bidi="ar_AE"/>
        </w:rPr>
      </w:r>
      <w:r>
        <w:rPr>
          <w:i/>
          <w:lang w:val="ar_AE" w:bidi="ar_AE"/>
        </w:rPr>
        <w:t xml:space="preserve">اُنْظُرْ أيضًا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الاغتِسال، الاستِحمام</w:t>
      </w:r>
      <w:r>
        <w:rPr>
          <w:lang w:val="ar_AE" w:bidi="ar_AE"/>
        </w:rPr>
      </w:r>
    </w:p>
    <w:p>
      <w:pPr>
        <w:bidi/>
      </w:pPr>
      <w:r>
        <w:rPr>
          <w:lang w:val="ar_AE" w:bidi="ar_AE"/>
        </w:rPr>
      </w:r>
      <w:r>
        <w:rPr>
          <w:lang w:val="ar_AE" w:bidi="ar_AE"/>
        </w:rPr>
        <w:t>التنظيف بالماء أو غسل الجسم. في الكتاب المقدَّس، يُترجم مصطلحَا "الاستحمام" و"الغسل"، غالبًا بالتبادل، إلى عدة كلمات مختلفة. إحدى مقاطع العهد القديم تستخدم كلمة عبرية واحدة للإشارة إلى تنظيف الملابس، وأخرى لغسل الأغراض الأخرى، بما في ذلك الجسم (</w:t>
      </w:r>
      <w:hyperlink r:id="rId2981">
        <w:r>
          <w:rPr>
            <w:lang w:val="ar_AE" w:bidi="ar_AE"/>
          </w:rPr>
          <w:rPr>
            <w:color w:val="0000EE"/>
            <w:u w:val="single"/>
          </w:rPr>
          <w:t>لاويين 15: 8–12</w:t>
        </w:r>
      </w:hyperlink>
      <w:r>
        <w:rPr>
          <w:lang w:val="ar_AE" w:bidi="ar_AE"/>
        </w:rPr>
        <w:t>).</w:t>
      </w:r>
    </w:p>
    <w:p>
      <w:pPr>
        <w:bidi/>
      </w:pPr>
      <w:r>
        <w:rPr>
          <w:lang w:val="ar_AE" w:bidi="ar_AE"/>
        </w:rPr>
      </w:r>
      <w:r>
        <w:rPr>
          <w:lang w:val="ar_AE" w:bidi="ar_AE"/>
        </w:rPr>
        <w:t>كان المناخ في إسرائيل الجاف وندرة المياه لا يشجعان على الاستحمام إلا إذا توافر مجرى مياه أو بِركة (</w:t>
      </w:r>
      <w:hyperlink r:id="rId2982">
        <w:r>
          <w:rPr>
            <w:lang w:val="ar_AE" w:bidi="ar_AE"/>
          </w:rPr>
          <w:rPr>
            <w:color w:val="0000EE"/>
            <w:u w:val="single"/>
          </w:rPr>
          <w:t>2 ملوك 5: 10؛</w:t>
        </w:r>
      </w:hyperlink>
      <w:r>
        <w:rPr>
          <w:lang w:val="ar_AE" w:bidi="ar_AE"/>
        </w:rPr>
        <w:t xml:space="preserve"> </w:t>
      </w:r>
      <w:hyperlink r:id="rId2983">
        <w:r>
          <w:rPr>
            <w:lang w:val="ar_AE" w:bidi="ar_AE"/>
          </w:rPr>
          <w:rPr>
            <w:color w:val="0000EE"/>
            <w:u w:val="single"/>
          </w:rPr>
          <w:t>يوحنا 9: 7</w:t>
        </w:r>
      </w:hyperlink>
      <w:r>
        <w:rPr>
          <w:lang w:val="ar_AE" w:bidi="ar_AE"/>
        </w:rPr>
        <w:t>). ومع ذلك، كان الناس لا يزالون يغسلون الأطفال عند الولادة (</w:t>
      </w:r>
      <w:hyperlink r:id="rId2984">
        <w:r>
          <w:rPr>
            <w:lang w:val="ar_AE" w:bidi="ar_AE"/>
          </w:rPr>
          <w:rPr>
            <w:color w:val="0000EE"/>
            <w:u w:val="single"/>
          </w:rPr>
          <w:t>حزقيال 16: 4</w:t>
        </w:r>
      </w:hyperlink>
      <w:r>
        <w:rPr>
          <w:lang w:val="ar_AE" w:bidi="ar_AE"/>
        </w:rPr>
        <w:t>)، والأجساد الميتة استعدادًا للدفن (</w:t>
      </w:r>
      <w:hyperlink r:id="rId2985">
        <w:r>
          <w:rPr>
            <w:lang w:val="ar_AE" w:bidi="ar_AE"/>
          </w:rPr>
          <w:rPr>
            <w:color w:val="0000EE"/>
            <w:u w:val="single"/>
          </w:rPr>
          <w:t>أعمال 9: 37</w:t>
        </w:r>
      </w:hyperlink>
      <w:r>
        <w:rPr>
          <w:lang w:val="ar_AE" w:bidi="ar_AE"/>
        </w:rPr>
        <w:t>) ، والأغنام قبل جزّها (</w:t>
      </w:r>
      <w:hyperlink r:id="rId2986">
        <w:r>
          <w:rPr>
            <w:lang w:val="ar_AE" w:bidi="ar_AE"/>
          </w:rPr>
          <w:rPr>
            <w:color w:val="0000EE"/>
            <w:u w:val="single"/>
          </w:rPr>
          <w:t>نشيد الأنشاد 6: 6</w:t>
        </w:r>
      </w:hyperlink>
      <w:r>
        <w:rPr>
          <w:lang w:val="ar_AE" w:bidi="ar_AE"/>
        </w:rPr>
        <w:t>). ربما كان الغسل المتكرر للجسم كله قاصرًا على الأغنياء (</w:t>
      </w:r>
      <w:hyperlink r:id="rId2987">
        <w:r>
          <w:rPr>
            <w:lang w:val="ar_AE" w:bidi="ar_AE"/>
          </w:rPr>
          <w:rPr>
            <w:color w:val="0000EE"/>
            <w:u w:val="single"/>
          </w:rPr>
          <w:t>خروج 2: 5</w:t>
        </w:r>
      </w:hyperlink>
      <w:r>
        <w:rPr>
          <w:lang w:val="ar_AE" w:bidi="ar_AE"/>
        </w:rPr>
        <w:t>). لكن انتشار التراب جَعَلَ غسل الوجه واليدين والقدمين ضرورة لا مناص منها (</w:t>
      </w:r>
      <w:hyperlink r:id="rId2988">
        <w:r>
          <w:rPr>
            <w:lang w:val="ar_AE" w:bidi="ar_AE"/>
          </w:rPr>
          <w:rPr>
            <w:color w:val="0000EE"/>
            <w:u w:val="single"/>
          </w:rPr>
          <w:t>تكوين 18: 4؛ 19: 2</w:t>
        </w:r>
      </w:hyperlink>
      <w:hyperlink r:id="rId2989">
        <w:r>
          <w:rPr>
            <w:lang w:val="ar_AE" w:bidi="ar_AE"/>
          </w:rPr>
          <w:rPr>
            <w:color w:val="0000EE"/>
            <w:u w:val="single"/>
          </w:rPr>
          <w:t xml:space="preserve">؛ </w:t>
        </w:r>
      </w:hyperlink>
      <w:hyperlink r:id="rId2990">
        <w:r>
          <w:rPr>
            <w:lang w:val="ar_AE" w:bidi="ar_AE"/>
          </w:rPr>
          <w:rPr>
            <w:color w:val="0000EE"/>
            <w:u w:val="single"/>
          </w:rPr>
          <w:t>24: 32؛</w:t>
        </w:r>
      </w:hyperlink>
      <w:r>
        <w:rPr>
          <w:lang w:val="ar_AE" w:bidi="ar_AE"/>
        </w:rPr>
        <w:t xml:space="preserve"> </w:t>
      </w:r>
      <w:hyperlink r:id="rId2991">
        <w:r>
          <w:rPr>
            <w:lang w:val="ar_AE" w:bidi="ar_AE"/>
          </w:rPr>
          <w:rPr>
            <w:color w:val="0000EE"/>
            <w:u w:val="single"/>
          </w:rPr>
          <w:t>43: 24؛</w:t>
        </w:r>
      </w:hyperlink>
      <w:r>
        <w:rPr>
          <w:lang w:val="ar_AE" w:bidi="ar_AE"/>
        </w:rPr>
        <w:t xml:space="preserve"> </w:t>
      </w:r>
      <w:hyperlink r:id="rId2992">
        <w:r>
          <w:rPr>
            <w:lang w:val="ar_AE" w:bidi="ar_AE"/>
          </w:rPr>
          <w:rPr>
            <w:color w:val="0000EE"/>
            <w:u w:val="single"/>
          </w:rPr>
          <w:t>قضاة 19: 21؛</w:t>
        </w:r>
      </w:hyperlink>
      <w:r>
        <w:rPr>
          <w:lang w:val="ar_AE" w:bidi="ar_AE"/>
        </w:rPr>
        <w:t xml:space="preserve"> </w:t>
      </w:r>
      <w:hyperlink r:id="rId2993">
        <w:r>
          <w:rPr>
            <w:lang w:val="ar_AE" w:bidi="ar_AE"/>
          </w:rPr>
          <w:rPr>
            <w:color w:val="0000EE"/>
            <w:u w:val="single"/>
          </w:rPr>
          <w:t>نشيد الأنشاد 5: 3</w:t>
        </w:r>
      </w:hyperlink>
      <w:r>
        <w:rPr>
          <w:lang w:val="ar_AE" w:bidi="ar_AE"/>
        </w:rPr>
        <w:t>). كان التزيُّن الجيد لمن لديهم مناسبات خاصة يتطلب غسل الجسم قبل دهنه بالزيت (</w:t>
      </w:r>
      <w:hyperlink r:id="rId2994">
        <w:r>
          <w:rPr>
            <w:lang w:val="ar_AE" w:bidi="ar_AE"/>
          </w:rPr>
          <w:rPr>
            <w:color w:val="0000EE"/>
            <w:u w:val="single"/>
          </w:rPr>
          <w:t>راعوث 3: 3؛</w:t>
        </w:r>
      </w:hyperlink>
      <w:r>
        <w:rPr>
          <w:lang w:val="ar_AE" w:bidi="ar_AE"/>
        </w:rPr>
        <w:t xml:space="preserve"> </w:t>
      </w:r>
      <w:hyperlink r:id="rId2995">
        <w:r>
          <w:rPr>
            <w:lang w:val="ar_AE" w:bidi="ar_AE"/>
          </w:rPr>
          <w:rPr>
            <w:color w:val="0000EE"/>
            <w:u w:val="single"/>
          </w:rPr>
          <w:t>2 صموئيل 12: 20؛</w:t>
        </w:r>
      </w:hyperlink>
      <w:r>
        <w:rPr>
          <w:lang w:val="ar_AE" w:bidi="ar_AE"/>
        </w:rPr>
        <w:t xml:space="preserve"> </w:t>
      </w:r>
      <w:hyperlink r:id="rId772">
        <w:r>
          <w:rPr>
            <w:lang w:val="ar_AE" w:bidi="ar_AE"/>
          </w:rPr>
          <w:rPr>
            <w:color w:val="0000EE"/>
            <w:u w:val="single"/>
          </w:rPr>
          <w:t>حزقيال 23: 41</w:t>
        </w:r>
      </w:hyperlink>
      <w:r>
        <w:rPr>
          <w:lang w:val="ar_AE" w:bidi="ar_AE"/>
        </w:rPr>
        <w:t>). كان صاحب البيت المضياف هو من يوفر الماء لغسل أقدام ضيفه (</w:t>
      </w:r>
      <w:hyperlink r:id="rId2988">
        <w:r>
          <w:rPr>
            <w:lang w:val="ar_AE" w:bidi="ar_AE"/>
          </w:rPr>
          <w:rPr>
            <w:color w:val="0000EE"/>
            <w:u w:val="single"/>
          </w:rPr>
          <w:t>تكوين 18: 4؛</w:t>
        </w:r>
      </w:hyperlink>
      <w:r>
        <w:rPr>
          <w:lang w:val="ar_AE" w:bidi="ar_AE"/>
        </w:rPr>
        <w:t xml:space="preserve"> </w:t>
      </w:r>
      <w:hyperlink r:id="rId2992">
        <w:r>
          <w:rPr>
            <w:lang w:val="ar_AE" w:bidi="ar_AE"/>
          </w:rPr>
          <w:rPr>
            <w:color w:val="0000EE"/>
            <w:u w:val="single"/>
          </w:rPr>
          <w:t>قضاة 19: 21؛ لوقا 7: 44؛</w:t>
        </w:r>
      </w:hyperlink>
      <w:hyperlink r:id="rId2996">
        <w:r>
          <w:rPr>
            <w:lang w:val="ar_AE" w:bidi="ar_AE"/>
          </w:rPr>
          <w:rPr>
            <w:color w:val="0000EE"/>
            <w:u w:val="single"/>
          </w:rPr>
          <w:t xml:space="preserve"> </w:t>
        </w:r>
      </w:hyperlink>
      <w:hyperlink r:id="rId2997">
        <w:r>
          <w:rPr>
            <w:lang w:val="ar_AE" w:bidi="ar_AE"/>
          </w:rPr>
          <w:rPr>
            <w:color w:val="0000EE"/>
            <w:u w:val="single"/>
          </w:rPr>
          <w:t>يوحنا 13: 4–5</w:t>
        </w:r>
      </w:hyperlink>
      <w:r>
        <w:rPr>
          <w:lang w:val="ar_AE" w:bidi="ar_AE"/>
        </w:rPr>
        <w:t>). كان غسل أقدام شخص ما مُهمة واحد من خدّام البيت. أما إذا قام أي شخص آخر بذلك، فكان علامة على التواضع (</w:t>
      </w:r>
      <w:hyperlink r:id="rId2998">
        <w:r>
          <w:rPr>
            <w:lang w:val="ar_AE" w:bidi="ar_AE"/>
          </w:rPr>
          <w:rPr>
            <w:color w:val="0000EE"/>
            <w:u w:val="single"/>
          </w:rPr>
          <w:t>1 صموئيل 25: 41؛ لوقا 7: 44؛</w:t>
        </w:r>
      </w:hyperlink>
      <w:hyperlink r:id="rId2999">
        <w:r>
          <w:rPr>
            <w:lang w:val="ar_AE" w:bidi="ar_AE"/>
          </w:rPr>
          <w:rPr>
            <w:color w:val="0000EE"/>
            <w:u w:val="single"/>
          </w:rPr>
          <w:t xml:space="preserve"> </w:t>
        </w:r>
      </w:hyperlink>
      <w:hyperlink r:id="rId3000">
        <w:r>
          <w:rPr>
            <w:lang w:val="ar_AE" w:bidi="ar_AE"/>
          </w:rPr>
          <w:rPr>
            <w:color w:val="0000EE"/>
            <w:u w:val="single"/>
          </w:rPr>
          <w:t>يوحنا 13: 3–16؛</w:t>
        </w:r>
      </w:hyperlink>
      <w:r>
        <w:rPr>
          <w:lang w:val="ar_AE" w:bidi="ar_AE"/>
        </w:rPr>
        <w:t xml:space="preserve"> </w:t>
      </w:r>
      <w:hyperlink r:id="rId3001">
        <w:r>
          <w:rPr>
            <w:lang w:val="ar_AE" w:bidi="ar_AE"/>
          </w:rPr>
          <w:rPr>
            <w:color w:val="0000EE"/>
            <w:u w:val="single"/>
          </w:rPr>
          <w:t>1 تيموثاوس 5: 10</w:t>
        </w:r>
      </w:hyperlink>
      <w:r>
        <w:rPr>
          <w:lang w:val="ar_AE" w:bidi="ar_AE"/>
        </w:rPr>
        <w:t>).</w:t>
      </w:r>
    </w:p>
    <w:p>
      <w:pPr>
        <w:bidi/>
      </w:pPr>
      <w:r>
        <w:rPr>
          <w:lang w:val="ar_AE" w:bidi="ar_AE"/>
        </w:rPr>
      </w:r>
      <w:r>
        <w:rPr>
          <w:lang w:val="ar_AE" w:bidi="ar_AE"/>
        </w:rPr>
        <w:t>تشير معظم الشواهد الكتابية عن الغسل أو الاستحمام إلى التطهير الطقسي. كان على الكهنة واللاويين غسل ملابسهم ووجوههم، وأحيانًا أجسادهم، قبل الاقتراب من المذبح وفي المناسبات الطقسية (</w:t>
      </w:r>
      <w:hyperlink r:id="rId3002">
        <w:r>
          <w:rPr>
            <w:lang w:val="ar_AE" w:bidi="ar_AE"/>
          </w:rPr>
          <w:rPr>
            <w:color w:val="0000EE"/>
            <w:u w:val="single"/>
          </w:rPr>
          <w:t>خروج 29: 4؛</w:t>
        </w:r>
      </w:hyperlink>
      <w:r>
        <w:rPr>
          <w:lang w:val="ar_AE" w:bidi="ar_AE"/>
        </w:rPr>
        <w:t xml:space="preserve"> </w:t>
      </w:r>
      <w:hyperlink r:id="rId3003">
        <w:r>
          <w:rPr>
            <w:lang w:val="ar_AE" w:bidi="ar_AE"/>
          </w:rPr>
          <w:rPr>
            <w:color w:val="0000EE"/>
            <w:u w:val="single"/>
          </w:rPr>
          <w:t xml:space="preserve">30: 19–21؛ </w:t>
        </w:r>
      </w:hyperlink>
      <w:hyperlink r:id="rId3004">
        <w:r>
          <w:rPr>
            <w:lang w:val="ar_AE" w:bidi="ar_AE"/>
          </w:rPr>
          <w:rPr>
            <w:color w:val="0000EE"/>
            <w:u w:val="single"/>
          </w:rPr>
          <w:t>40: 7، 12، 30–32؛</w:t>
        </w:r>
      </w:hyperlink>
      <w:r>
        <w:rPr>
          <w:lang w:val="ar_AE" w:bidi="ar_AE"/>
        </w:rPr>
        <w:t xml:space="preserve"> </w:t>
      </w:r>
      <w:hyperlink r:id="rId3005">
        <w:r>
          <w:rPr>
            <w:lang w:val="ar_AE" w:bidi="ar_AE"/>
          </w:rPr>
          <w:rPr>
            <w:color w:val="0000EE"/>
            <w:u w:val="single"/>
          </w:rPr>
          <w:t>عدد 8: 21</w:t>
        </w:r>
      </w:hyperlink>
      <w:r>
        <w:rPr>
          <w:lang w:val="ar_AE" w:bidi="ar_AE"/>
        </w:rPr>
        <w:t>). قبل تقديم الحيوان المذبوح كذبيحة، كانت تُغسل أرجله وأمعاؤه (</w:t>
      </w:r>
      <w:hyperlink r:id="rId3006">
        <w:r>
          <w:rPr>
            <w:lang w:val="ar_AE" w:bidi="ar_AE"/>
          </w:rPr>
          <w:rPr>
            <w:color w:val="0000EE"/>
            <w:u w:val="single"/>
          </w:rPr>
          <w:t>لاويين 1: 9، 13؛</w:t>
        </w:r>
      </w:hyperlink>
      <w:r>
        <w:rPr>
          <w:lang w:val="ar_AE" w:bidi="ar_AE"/>
        </w:rPr>
        <w:t xml:space="preserve"> </w:t>
      </w:r>
      <w:hyperlink r:id="rId3007">
        <w:r>
          <w:rPr>
            <w:lang w:val="ar_AE" w:bidi="ar_AE"/>
          </w:rPr>
          <w:rPr>
            <w:color w:val="0000EE"/>
            <w:u w:val="single"/>
          </w:rPr>
          <w:t xml:space="preserve">8: 21؛ </w:t>
        </w:r>
      </w:hyperlink>
      <w:hyperlink r:id="rId3008">
        <w:r>
          <w:rPr>
            <w:lang w:val="ar_AE" w:bidi="ar_AE"/>
          </w:rPr>
          <w:rPr>
            <w:color w:val="0000EE"/>
            <w:u w:val="single"/>
          </w:rPr>
          <w:t>9: 14</w:t>
        </w:r>
      </w:hyperlink>
      <w:r>
        <w:rPr>
          <w:lang w:val="ar_AE" w:bidi="ar_AE"/>
        </w:rPr>
        <w:t xml:space="preserve">). كان على أي شخص نجس أن يغسل ملابسه ويستحم ليصبح طاهرًا من الناحية الطقسية (لاويين 14: 8 - 10؛ </w:t>
      </w:r>
      <w:hyperlink r:id="rId3009">
        <w:r>
          <w:rPr>
            <w:lang w:val="ar_AE" w:bidi="ar_AE"/>
          </w:rPr>
          <w:rPr>
            <w:color w:val="0000EE"/>
            <w:u w:val="single"/>
          </w:rPr>
          <w:t>15: 5–11، 21–27</w:t>
        </w:r>
      </w:hyperlink>
      <w:r>
        <w:rPr>
          <w:lang w:val="ar_AE" w:bidi="ar_AE"/>
        </w:rPr>
        <w:t>). على سبيل المثال، يُنظر إلى الأبرص الذي شُفي أو الشخص الذي كان يعاني من إفرازات تناسلية نجسًا ويحتاج إلى الاغتسال والاستحمام. فأي ثوب صار ملوثًا كان يجب أن يُطهّر تطهيرًا طقسيًا (</w:t>
      </w:r>
      <w:hyperlink r:id="rId3010">
        <w:r>
          <w:rPr>
            <w:lang w:val="ar_AE" w:bidi="ar_AE"/>
          </w:rPr>
          <w:rPr>
            <w:color w:val="0000EE"/>
            <w:u w:val="single"/>
          </w:rPr>
          <w:t>لاويين 6: 27؛</w:t>
        </w:r>
      </w:hyperlink>
      <w:r>
        <w:rPr>
          <w:lang w:val="ar_AE" w:bidi="ar_AE"/>
        </w:rPr>
        <w:t xml:space="preserve"> </w:t>
      </w:r>
      <w:hyperlink r:id="rId3011">
        <w:r>
          <w:rPr>
            <w:lang w:val="ar_AE" w:bidi="ar_AE"/>
          </w:rPr>
          <w:rPr>
            <w:color w:val="0000EE"/>
            <w:u w:val="single"/>
          </w:rPr>
          <w:t>13: 54</w:t>
        </w:r>
      </w:hyperlink>
      <w:r>
        <w:rPr>
          <w:lang w:val="ar_AE" w:bidi="ar_AE"/>
        </w:rPr>
        <w:t>).</w:t>
      </w:r>
    </w:p>
    <w:p>
      <w:pPr>
        <w:bidi/>
      </w:pPr>
      <w:r>
        <w:rPr>
          <w:lang w:val="ar_AE" w:bidi="ar_AE"/>
        </w:rPr>
      </w:r>
      <w:r>
        <w:rPr>
          <w:lang w:val="ar_AE" w:bidi="ar_AE"/>
        </w:rPr>
        <w:t>يُستخدم "الغسل" أيضًا مجازيًا للتعبير عن التطهير من الخطية (</w:t>
      </w:r>
      <w:hyperlink r:id="rId3012">
        <w:r>
          <w:rPr>
            <w:lang w:val="ar_AE" w:bidi="ar_AE"/>
          </w:rPr>
          <w:rPr>
            <w:color w:val="0000EE"/>
            <w:u w:val="single"/>
          </w:rPr>
          <w:t>مزمور 51: 2؛</w:t>
        </w:r>
      </w:hyperlink>
      <w:r>
        <w:rPr>
          <w:lang w:val="ar_AE" w:bidi="ar_AE"/>
        </w:rPr>
        <w:t xml:space="preserve"> </w:t>
      </w:r>
      <w:hyperlink r:id="rId3013">
        <w:r>
          <w:rPr>
            <w:lang w:val="ar_AE" w:bidi="ar_AE"/>
          </w:rPr>
          <w:rPr>
            <w:color w:val="0000EE"/>
            <w:u w:val="single"/>
          </w:rPr>
          <w:t>إشعياء 1: 16؛</w:t>
        </w:r>
      </w:hyperlink>
      <w:r>
        <w:rPr>
          <w:lang w:val="ar_AE" w:bidi="ar_AE"/>
        </w:rPr>
        <w:t xml:space="preserve"> </w:t>
      </w:r>
      <w:hyperlink r:id="rId3014">
        <w:r>
          <w:rPr>
            <w:lang w:val="ar_AE" w:bidi="ar_AE"/>
          </w:rPr>
          <w:rPr>
            <w:color w:val="0000EE"/>
            <w:u w:val="single"/>
          </w:rPr>
          <w:t>4: 4؛</w:t>
        </w:r>
      </w:hyperlink>
      <w:r>
        <w:rPr>
          <w:lang w:val="ar_AE" w:bidi="ar_AE"/>
        </w:rPr>
        <w:t xml:space="preserve"> </w:t>
      </w:r>
      <w:hyperlink r:id="rId3015">
        <w:r>
          <w:rPr>
            <w:lang w:val="ar_AE" w:bidi="ar_AE"/>
          </w:rPr>
          <w:rPr>
            <w:color w:val="0000EE"/>
            <w:u w:val="single"/>
          </w:rPr>
          <w:t>إرميا 2: 22؛</w:t>
        </w:r>
      </w:hyperlink>
      <w:r>
        <w:rPr>
          <w:lang w:val="ar_AE" w:bidi="ar_AE"/>
        </w:rPr>
        <w:t xml:space="preserve"> </w:t>
      </w:r>
      <w:hyperlink r:id="rId3016">
        <w:r>
          <w:rPr>
            <w:lang w:val="ar_AE" w:bidi="ar_AE"/>
          </w:rPr>
          <w:rPr>
            <w:color w:val="0000EE"/>
            <w:u w:val="single"/>
          </w:rPr>
          <w:t>4: 14؛ 1كورنثوس 6: 11؛</w:t>
        </w:r>
      </w:hyperlink>
      <w:hyperlink r:id="rId3017">
        <w:r>
          <w:rPr>
            <w:lang w:val="ar_AE" w:bidi="ar_AE"/>
          </w:rPr>
          <w:rPr>
            <w:color w:val="0000EE"/>
            <w:u w:val="single"/>
          </w:rPr>
          <w:t xml:space="preserve"> </w:t>
        </w:r>
      </w:hyperlink>
      <w:hyperlink r:id="rId3018">
        <w:r>
          <w:rPr>
            <w:lang w:val="ar_AE" w:bidi="ar_AE"/>
          </w:rPr>
          <w:rPr>
            <w:color w:val="0000EE"/>
            <w:u w:val="single"/>
          </w:rPr>
          <w:t>عبرانيين 10: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الاغتلام</w:t>
      </w:r>
      <w:r>
        <w:rPr>
          <w:lang w:val="ar_AE" w:bidi="ar_AE"/>
        </w:rPr>
      </w:r>
    </w:p>
    <w:p>
      <w:pPr>
        <w:bidi/>
      </w:pPr>
      <w:r>
        <w:rPr>
          <w:lang w:val="ar_AE" w:bidi="ar_AE"/>
        </w:rPr>
      </w:r>
      <w:r>
        <w:rPr>
          <w:lang w:val="ar_AE" w:bidi="ar_AE"/>
        </w:rPr>
        <w:t>الانغماس الشديد في الملذات الحسية. عادةً ما تستخدم ترجمات الكتاب المقدس الحديثة كلمات "الفجور ،" أو "المجون"، أو "الشهوانية" بدلاً من ذلك. يحدث الاغتلام عندما يصل السعي وراء المتعة إلى حد التجاهل التام لسلامة الآخرين والبيئة.</w:t>
      </w:r>
    </w:p>
    <w:p>
      <w:pPr>
        <w:bidi/>
      </w:pPr>
      <w:r>
        <w:rPr>
          <w:lang w:val="ar_AE" w:bidi="ar_AE"/>
        </w:rPr>
      </w:r>
      <w:r>
        <w:rPr>
          <w:lang w:val="ar_AE" w:bidi="ar_AE"/>
        </w:rPr>
        <w:t>ومن الأمثلة الكتابية على الفجور أهل سدوم وعمورة الذين ملأوا حياتهم بأعمال غير قانونية (</w:t>
      </w:r>
      <w:hyperlink r:id="rId3019">
        <w:r>
          <w:rPr>
            <w:lang w:val="ar_AE" w:bidi="ar_AE"/>
          </w:rPr>
          <w:rPr>
            <w:color w:val="0000EE"/>
            <w:u w:val="single"/>
          </w:rPr>
          <w:t>2 بطرس 2: 7</w:t>
        </w:r>
      </w:hyperlink>
      <w:r>
        <w:rPr>
          <w:lang w:val="ar_AE" w:bidi="ar_AE"/>
        </w:rPr>
        <w:t>)؛ والمعلمون الكذبة الذين وعدوا بالحرية ولكنهم كانوا أنفسهم عبيدًا للفساد (</w:t>
      </w:r>
      <w:hyperlink r:id="rId3020">
        <w:r>
          <w:rPr>
            <w:lang w:val="ar_AE" w:bidi="ar_AE"/>
          </w:rPr>
          <w:rPr>
            <w:color w:val="0000EE"/>
            <w:u w:val="single"/>
          </w:rPr>
          <w:t>2 بطرس 2: 2، 18–19</w:t>
        </w:r>
      </w:hyperlink>
      <w:r>
        <w:rPr>
          <w:lang w:val="ar_AE" w:bidi="ar_AE"/>
        </w:rPr>
        <w:t xml:space="preserve">؛ قارن </w:t>
      </w:r>
      <w:hyperlink r:id="rId1943">
        <w:r>
          <w:rPr>
            <w:lang w:val="ar_AE" w:bidi="ar_AE"/>
          </w:rPr>
          <w:rPr>
            <w:color w:val="0000EE"/>
            <w:u w:val="single"/>
          </w:rPr>
          <w:t>يهوذا 4</w:t>
        </w:r>
      </w:hyperlink>
      <w:r>
        <w:rPr>
          <w:lang w:val="ar_AE" w:bidi="ar_AE"/>
        </w:rPr>
        <w:t>)؛ والأمميون الذين كانوا جشعين لممارسة كل أنواع النجاسة (</w:t>
      </w:r>
      <w:hyperlink r:id="rId3021">
        <w:r>
          <w:rPr>
            <w:lang w:val="ar_AE" w:bidi="ar_AE"/>
          </w:rPr>
          <w:rPr>
            <w:color w:val="0000EE"/>
            <w:u w:val="single"/>
          </w:rPr>
          <w:t>أفسس 4: 19</w:t>
        </w:r>
      </w:hyperlink>
      <w:r>
        <w:rPr>
          <w:lang w:val="ar_AE" w:bidi="ar_AE"/>
        </w:rPr>
        <w:t>). استخدم الرسول بولس كلمة "الاغتلام" للإشارة إلى التجاوزات الجنسية (</w:t>
      </w:r>
      <w:hyperlink r:id="rId3022">
        <w:r>
          <w:rPr>
            <w:lang w:val="ar_AE" w:bidi="ar_AE"/>
          </w:rPr>
          <w:rPr>
            <w:color w:val="0000EE"/>
            <w:u w:val="single"/>
          </w:rPr>
          <w:t>رومية 13: 13</w:t>
        </w:r>
      </w:hyperlink>
      <w:r>
        <w:rPr>
          <w:lang w:val="ar_AE" w:bidi="ar_AE"/>
        </w:rPr>
        <w:t xml:space="preserve">؛ </w:t>
      </w:r>
      <w:hyperlink r:id="rId3023">
        <w:r>
          <w:rPr>
            <w:lang w:val="ar_AE" w:bidi="ar_AE"/>
          </w:rPr>
          <w:rPr>
            <w:color w:val="0000EE"/>
            <w:u w:val="single"/>
          </w:rPr>
          <w:t>2 كورنثوس 12: 21</w:t>
        </w:r>
      </w:hyperlink>
      <w:r>
        <w:rPr>
          <w:lang w:val="ar_AE" w:bidi="ar_AE"/>
        </w:rPr>
        <w:t xml:space="preserve">؛ </w:t>
      </w:r>
      <w:hyperlink r:id="rId3024">
        <w:r>
          <w:rPr>
            <w:lang w:val="ar_AE" w:bidi="ar_AE"/>
          </w:rPr>
          <w:rPr>
            <w:color w:val="0000EE"/>
            <w:u w:val="single"/>
          </w:rPr>
          <w:t>غلاطية 5: 19</w:t>
        </w:r>
      </w:hyperlink>
      <w:r>
        <w:rPr>
          <w:lang w:val="ar_AE" w:bidi="ar_AE"/>
        </w:rPr>
        <w:t xml:space="preserve">)، وهو على الأرجح معنى الكلمة في </w:t>
      </w:r>
      <w:hyperlink r:id="rId3025">
        <w:r>
          <w:rPr>
            <w:lang w:val="ar_AE" w:bidi="ar_AE"/>
          </w:rPr>
          <w:rPr>
            <w:color w:val="0000EE"/>
            <w:u w:val="single"/>
          </w:rPr>
          <w:t>مرقس 7: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الإفخارستيا</w:t>
      </w:r>
      <w:r>
        <w:rPr>
          <w:lang w:val="ar_AE" w:bidi="ar_AE"/>
        </w:rPr>
      </w:r>
    </w:p>
    <w:p>
      <w:pPr>
        <w:bidi/>
      </w:pPr>
      <w:r>
        <w:rPr>
          <w:lang w:val="ar_AE" w:bidi="ar_AE"/>
        </w:rPr>
      </w:r>
      <w:r>
        <w:rPr>
          <w:lang w:val="ar_AE" w:bidi="ar_AE"/>
        </w:rPr>
        <w:t xml:space="preserve">كلمة "الإفخارستيا" تأتي من الكلمة اليونانية </w:t>
      </w:r>
      <w:r>
        <w:rPr>
          <w:i/>
          <w:lang w:val="ar_AE" w:bidi="ar_AE"/>
        </w:rPr>
        <w:t>eucharistia</w:t>
      </w:r>
      <w:r>
        <w:rPr>
          <w:lang w:val="ar_AE" w:bidi="ar_AE"/>
        </w:rPr>
        <w:t>، والتي تعني "الشكر". وتشير إلى واحدة من الأسرار المسيحية الأساسية، أي: المشاركة في جسد ودم ٱلْمَسِيحِ من خلال الخبز والخمر. تُعرف الإفخارستيا أيضًا باسم الشركة المقدسة أو العشاء الرباني.</w:t>
      </w:r>
    </w:p>
    <w:p>
      <w:pPr>
        <w:bidi/>
      </w:pPr>
      <w:r>
        <w:rPr>
          <w:lang w:val="ar_AE" w:bidi="ar_AE"/>
        </w:rPr>
      </w:r>
      <w:r>
        <w:rPr>
          <w:i/>
          <w:lang w:val="ar_AE" w:bidi="ar_AE"/>
        </w:rPr>
        <w:t>انظر</w:t>
      </w:r>
      <w:r>
        <w:rPr>
          <w:lang w:val="ar_AE" w:bidi="ar_AE"/>
        </w:rPr>
        <w:t xml:space="preserve"> ال</w:t>
      </w:r>
      <w:r>
        <w:rPr>
          <w:lang w:val="ar_AE" w:bidi="ar_AE"/>
        </w:rPr>
        <w:t>عشاء الرباني</w:t>
      </w:r>
      <w:r>
        <w:rPr>
          <w:lang w:val="ar_AE" w:bidi="ar_AE"/>
        </w:rPr>
      </w:r>
      <w:r>
        <w:rPr>
          <w:lang w:val="ar_AE" w:bidi="ar_AE"/>
        </w:rPr>
      </w:r>
    </w:p>
    <w:p>
      <w:pPr>
        <w:bidi/>
      </w:pPr>
      <w:r>
        <w:rPr>
          <w:lang w:val="ar_AE" w:bidi="ar_AE"/>
        </w:rPr>
      </w:r>
    </w:p>
    <w:p>
      <w:pPr>
        <w:pStyle w:val="Heading2"/>
        <w:bidi/>
      </w:pPr>
      <w:r>
        <w:rPr>
          <w:lang w:val="ar_AE" w:bidi="ar_AE"/>
        </w:rPr>
        <w:t>الأَفْسَنْتِينُ</w:t>
      </w:r>
      <w:r>
        <w:rPr>
          <w:lang w:val="ar_AE" w:bidi="ar_AE"/>
        </w:rPr>
      </w:r>
    </w:p>
    <w:p>
      <w:pPr>
        <w:pStyle w:val="Heading2"/>
        <w:bidi/>
      </w:pPr>
      <w:r>
        <w:rPr>
          <w:b/>
          <w:lang w:val="ar_AE" w:bidi="ar_AE"/>
        </w:rPr>
        <w:t>الأَفْسَنْتِينُ</w:t>
      </w:r>
      <w:r>
        <w:rPr>
          <w:lang w:val="ar_AE" w:bidi="ar_AE"/>
        </w:rPr>
        <w:t>*</w:t>
      </w:r>
    </w:p>
    <w:p>
      <w:pPr>
        <w:bidi/>
      </w:pPr>
      <w:r>
        <w:rPr>
          <w:lang w:val="ar_AE" w:bidi="ar_AE"/>
        </w:rPr>
      </w:r>
      <w:r>
        <w:rPr>
          <w:lang w:val="ar_AE" w:bidi="ar_AE"/>
        </w:rPr>
        <w:t>نبات قوي ومر المذاق، يرمز إلى المرارة والحزن (</w:t>
      </w:r>
      <w:hyperlink r:id="rId3026">
        <w:r>
          <w:rPr>
            <w:lang w:val="ar_AE" w:bidi="ar_AE"/>
          </w:rPr>
          <w:rPr>
            <w:color w:val="0000EE"/>
            <w:u w:val="single"/>
          </w:rPr>
          <w:t>أمثال 5: 4؛</w:t>
        </w:r>
      </w:hyperlink>
      <w:r>
        <w:rPr>
          <w:lang w:val="ar_AE" w:bidi="ar_AE"/>
        </w:rPr>
        <w:t xml:space="preserve"> </w:t>
      </w:r>
      <w:hyperlink r:id="rId3027">
        <w:r>
          <w:rPr>
            <w:lang w:val="ar_AE" w:bidi="ar_AE"/>
          </w:rPr>
          <w:rPr>
            <w:color w:val="0000EE"/>
            <w:u w:val="single"/>
          </w:rPr>
          <w:t>إرميا 9: 15؛</w:t>
        </w:r>
      </w:hyperlink>
      <w:r>
        <w:rPr>
          <w:lang w:val="ar_AE" w:bidi="ar_AE"/>
        </w:rPr>
        <w:t xml:space="preserve"> </w:t>
      </w:r>
      <w:hyperlink r:id="rId3028">
        <w:r>
          <w:rPr>
            <w:lang w:val="ar_AE" w:bidi="ar_AE"/>
          </w:rPr>
          <w:rPr>
            <w:color w:val="0000EE"/>
            <w:u w:val="single"/>
          </w:rPr>
          <w:t>رؤيا 8: 11</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الأفيميون (شعب)</w:t>
      </w:r>
      <w:r>
        <w:rPr>
          <w:lang w:val="ar_AE" w:bidi="ar_AE"/>
        </w:rPr>
      </w:r>
    </w:p>
    <w:p>
      <w:pPr>
        <w:bidi/>
      </w:pPr>
      <w:r>
        <w:rPr>
          <w:lang w:val="ar_AE" w:bidi="ar_AE"/>
        </w:rPr>
      </w:r>
      <w:r>
        <w:rPr>
          <w:lang w:val="ar_AE" w:bidi="ar_AE"/>
        </w:rPr>
        <w:t>المصطلح العبري لشعب قديم مذكور في الكتاب المقدس، الذي عاش في الجزء الجنوبي الغربي من كَنْعَان قبل شعب إسرائيل. الأفيميون والعاويون يشيرون إلى نفس الشعب.</w:t>
      </w:r>
    </w:p>
    <w:p>
      <w:pPr>
        <w:bidi/>
      </w:pPr>
      <w:r>
        <w:rPr>
          <w:lang w:val="ar_AE" w:bidi="ar_AE"/>
        </w:rPr>
      </w:r>
      <w:r>
        <w:rPr>
          <w:i/>
          <w:lang w:val="ar_AE" w:bidi="ar_AE"/>
        </w:rPr>
        <w:t>انظر</w:t>
      </w:r>
      <w:r>
        <w:rPr>
          <w:lang w:val="ar_AE" w:bidi="ar_AE"/>
        </w:rPr>
        <w:t xml:space="preserve"> </w:t>
      </w:r>
      <w:r>
        <w:rPr>
          <w:lang w:val="ar_AE" w:bidi="ar_AE"/>
        </w:rPr>
        <w:t>العاويين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الأقنثس (نبات)</w:t>
      </w:r>
      <w:r>
        <w:rPr>
          <w:lang w:val="ar_AE" w:bidi="ar_AE"/>
        </w:rPr>
      </w:r>
    </w:p>
    <w:p>
      <w:pPr>
        <w:pStyle w:val="Heading3"/>
        <w:bidi/>
      </w:pPr>
      <w:r>
        <w:rPr>
          <w:lang w:val="ar_AE" w:bidi="ar_AE"/>
        </w:rPr>
        <w:t>الأقنثس (نبات)</w:t>
      </w:r>
    </w:p>
    <w:p>
      <w:pPr>
        <w:bidi/>
      </w:pPr>
      <w:r>
        <w:rPr>
          <w:lang w:val="ar_AE" w:bidi="ar_AE"/>
        </w:rPr>
      </w:r>
      <w:r>
        <w:rPr>
          <w:lang w:val="ar_AE" w:bidi="ar_AE"/>
        </w:rPr>
        <w:t xml:space="preserve">الأقنثس (Acanthus syriacus) عُشبة معمّرة أو شجيرة صغيرة تُشبه الشوك، ويبلغ ارتفاعها نحو 0.9 متر (3 أقدام). يُحتمل أنّها مذكورة في </w:t>
      </w:r>
      <w:hyperlink r:id="rId3029">
        <w:r>
          <w:rPr>
            <w:lang w:val="ar_AE" w:bidi="ar_AE"/>
          </w:rPr>
          <w:rPr>
            <w:color w:val="0000EE"/>
            <w:u w:val="single"/>
          </w:rPr>
          <w:t>أيّوب 30:7</w:t>
        </w:r>
      </w:hyperlink>
      <w:r>
        <w:rPr>
          <w:lang w:val="ar_AE" w:bidi="ar_AE"/>
        </w:rPr>
        <w:t xml:space="preserve"> و</w:t>
      </w:r>
      <w:hyperlink r:id="rId3030">
        <w:r>
          <w:rPr>
            <w:lang w:val="ar_AE" w:bidi="ar_AE"/>
          </w:rPr>
          <w:rPr>
            <w:color w:val="0000EE"/>
            <w:u w:val="single"/>
          </w:rPr>
          <w:t>صفنيا 2:9</w:t>
        </w:r>
      </w:hyperlink>
      <w:r>
        <w:rPr>
          <w:lang w:val="ar_AE" w:bidi="ar_AE"/>
        </w:rPr>
        <w:t>. وهي نبتة برّية شائعة في بلدان المشرق. وقد استعمل الفنّانون منذ آلاف السنين الشكل المميّز لأوراق الأقنثس نموذجًا للزخارف والرسوم النباتية في الفنون.</w:t>
      </w:r>
      <w:r>
        <w:rPr>
          <w:lang w:val="ar_AE" w:bidi="ar_AE"/>
        </w:rPr>
      </w:r>
      <w:r>
        <w:rPr>
          <w:lang w:val="ar_AE" w:bidi="ar_AE"/>
        </w:rPr>
      </w:r>
    </w:p>
    <w:p>
      <w:pPr>
        <w:bidi/>
      </w:pPr>
      <w:r>
        <w:rPr>
          <w:lang w:val="ar_AE" w:bidi="ar_AE"/>
        </w:rPr>
      </w:r>
    </w:p>
    <w:p>
      <w:pPr>
        <w:pStyle w:val="Heading2"/>
        <w:bidi/>
      </w:pPr>
      <w:r>
        <w:rPr>
          <w:lang w:val="ar_AE" w:bidi="ar_AE"/>
        </w:rPr>
        <w:t>الأقوال/ لوجيا Logia</w:t>
      </w:r>
      <w:r>
        <w:rPr>
          <w:lang w:val="ar_AE" w:bidi="ar_AE"/>
        </w:rPr>
      </w:r>
    </w:p>
    <w:p>
      <w:pPr>
        <w:bidi/>
      </w:pPr>
      <w:r>
        <w:rPr>
          <w:lang w:val="ar_AE" w:bidi="ar_AE"/>
        </w:rPr>
      </w:r>
      <w:r>
        <w:rPr>
          <w:lang w:val="ar_AE" w:bidi="ar_AE"/>
        </w:rPr>
        <w:t xml:space="preserve">مصطلح يُطلق علي العديد من أقوال يسوع. والتي تم حفظها وجمعها واستخدامها لاحقاً من قبل كُتّاب الأناجيل. </w:t>
      </w:r>
      <w:r>
        <w:rPr>
          <w:i/>
          <w:lang w:val="ar_AE" w:bidi="ar_AE"/>
        </w:rPr>
        <w:t>انظر</w:t>
      </w:r>
      <w:r>
        <w:rPr>
          <w:lang w:val="ar_AE" w:bidi="ar_AE"/>
        </w:rPr>
        <w:t xml:space="preserve"> </w:t>
      </w:r>
      <w:r>
        <w:rPr>
          <w:lang w:val="ar_AE" w:bidi="ar_AE"/>
        </w:rPr>
        <w:t>يسوع المسيح، الحياة والتعليمات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الأكمة</w:t>
      </w:r>
      <w:r>
        <w:rPr>
          <w:lang w:val="ar_AE" w:bidi="ar_AE"/>
        </w:rPr>
      </w:r>
    </w:p>
    <w:p>
      <w:pPr>
        <w:bidi/>
      </w:pPr>
      <w:r>
        <w:rPr>
          <w:lang w:val="ar_AE" w:bidi="ar_AE"/>
        </w:rPr>
      </w:r>
      <w:r>
        <w:rPr>
          <w:lang w:val="ar_AE" w:bidi="ar_AE"/>
        </w:rPr>
        <w:t>1. تل أو ربوة في السامرة، كان بيت أليشع قائمًا عليها (</w:t>
      </w:r>
      <w:hyperlink r:id="rId3031">
        <w:r>
          <w:rPr>
            <w:lang w:val="ar_AE" w:bidi="ar_AE"/>
          </w:rPr>
          <w:rPr>
            <w:color w:val="0000EE"/>
            <w:u w:val="single"/>
          </w:rPr>
          <w:t>2ملوك 5: 24</w:t>
        </w:r>
      </w:hyperlink>
      <w:r>
        <w:rPr>
          <w:lang w:val="ar_AE" w:bidi="ar_AE"/>
        </w:rPr>
        <w:t>).</w:t>
      </w:r>
    </w:p>
    <w:p>
      <w:pPr>
        <w:bidi/>
      </w:pPr>
      <w:r>
        <w:rPr>
          <w:lang w:val="ar_AE" w:bidi="ar_AE"/>
        </w:rPr>
      </w:r>
      <w:r>
        <w:rPr>
          <w:lang w:val="ar_AE" w:bidi="ar_AE"/>
        </w:rPr>
        <w:t>2. حصنٌ يقع في الجزء الجنوبي الشرقي من أورشليم القديمة، فوق منحدرات وادي قدرون، حصَّنه يوثام (</w:t>
      </w:r>
      <w:hyperlink r:id="rId3032">
        <w:r>
          <w:rPr>
            <w:lang w:val="ar_AE" w:bidi="ar_AE"/>
          </w:rPr>
          <w:rPr>
            <w:color w:val="0000EE"/>
            <w:u w:val="single"/>
          </w:rPr>
          <w:t>2أخبار الأيام 27: 3</w:t>
        </w:r>
      </w:hyperlink>
      <w:r>
        <w:rPr>
          <w:lang w:val="ar_AE" w:bidi="ar_AE"/>
        </w:rPr>
        <w:t xml:space="preserve">) ومنسَّى (2أخبار الأيام </w:t>
      </w:r>
      <w:hyperlink r:id="rId3033">
        <w:r>
          <w:rPr>
            <w:lang w:val="ar_AE" w:bidi="ar_AE"/>
          </w:rPr>
          <w:rPr>
            <w:color w:val="0000EE"/>
            <w:u w:val="single"/>
          </w:rPr>
          <w:t>33: 14</w:t>
        </w:r>
      </w:hyperlink>
      <w:r>
        <w:rPr>
          <w:lang w:val="ar_AE" w:bidi="ar_AE"/>
        </w:rPr>
        <w:t>). وصف إشعياء تدمير هذا الحصن، عندما تنبأ بدينونة الله على أورشليم (</w:t>
      </w:r>
      <w:hyperlink r:id="rId3034">
        <w:r>
          <w:rPr>
            <w:lang w:val="ar_AE" w:bidi="ar_AE"/>
          </w:rPr>
          <w:rPr>
            <w:color w:val="0000EE"/>
            <w:u w:val="single"/>
          </w:rPr>
          <w:t>إشعياء 32: 14</w:t>
        </w:r>
      </w:hyperlink>
      <w:r>
        <w:rPr>
          <w:lang w:val="ar_AE" w:bidi="ar_AE"/>
        </w:rPr>
        <w:t>). وبعد السبي، سكن خدام الهيكل (</w:t>
      </w:r>
      <w:r>
        <w:rPr>
          <w:lang w:val="ar_AE" w:bidi="ar_AE"/>
        </w:rPr>
        <w:t>ٱلنَّثِينِيمُ)</w:t>
      </w:r>
      <w:r>
        <w:rPr>
          <w:lang w:val="ar_AE" w:bidi="ar_AE"/>
        </w:rPr>
        <w:t xml:space="preserve"> هناك، ورمَّموا أسواره (</w:t>
      </w:r>
      <w:hyperlink r:id="rId3035">
        <w:r>
          <w:rPr>
            <w:lang w:val="ar_AE" w:bidi="ar_AE"/>
          </w:rPr>
          <w:rPr>
            <w:color w:val="0000EE"/>
            <w:u w:val="single"/>
          </w:rPr>
          <w:t>نحميا 3: 26–27؛</w:t>
        </w:r>
      </w:hyperlink>
      <w:r>
        <w:rPr>
          <w:lang w:val="ar_AE" w:bidi="ar_AE"/>
        </w:rPr>
        <w:t xml:space="preserve"> </w:t>
      </w:r>
      <w:hyperlink r:id="rId3036">
        <w:r>
          <w:rPr>
            <w:lang w:val="ar_AE" w:bidi="ar_AE"/>
          </w:rPr>
          <w:rPr>
            <w:color w:val="0000EE"/>
            <w:u w:val="single"/>
          </w:rPr>
          <w:t>11: 21</w:t>
        </w:r>
      </w:hyperlink>
      <w:r>
        <w:rPr>
          <w:lang w:val="ar_AE" w:bidi="ar_AE"/>
        </w:rPr>
        <w:t>). وقد ذكر يوسيفوس أنه كان قريبًا من الهيكل. أظهرت الاكتشافات الأثرية في الموقع المعروف لمدينة أورشليم وجود تحصينات يعود تاريخها إلى الأزمنة ما قبل الإسرائيلية وحتى الفترة المكابية.</w:t>
      </w:r>
      <w:r>
        <w:rPr>
          <w:lang w:val="ar_AE" w:bidi="ar_AE"/>
        </w:rPr>
      </w:r>
      <w:r>
        <w:rPr>
          <w:lang w:val="ar_AE" w:bidi="ar_AE"/>
        </w:rPr>
      </w:r>
    </w:p>
    <w:p>
      <w:pPr>
        <w:bidi/>
      </w:pPr>
      <w:r>
        <w:rPr>
          <w:lang w:val="ar_AE" w:bidi="ar_AE"/>
        </w:rPr>
      </w:r>
    </w:p>
    <w:p>
      <w:pPr>
        <w:pStyle w:val="Heading2"/>
        <w:bidi/>
      </w:pPr>
      <w:r>
        <w:rPr>
          <w:lang w:val="ar_AE" w:bidi="ar_AE"/>
        </w:rPr>
        <w:t>الألام</w:t>
      </w:r>
      <w:r>
        <w:rPr>
          <w:lang w:val="ar_AE" w:bidi="ar_AE"/>
        </w:rPr>
      </w:r>
    </w:p>
    <w:p>
      <w:pPr>
        <w:bidi/>
      </w:pPr>
      <w:r>
        <w:rPr>
          <w:lang w:val="ar_AE" w:bidi="ar_AE"/>
        </w:rPr>
      </w:r>
      <w:r>
        <w:rPr>
          <w:lang w:val="ar_AE" w:bidi="ar_AE"/>
        </w:rPr>
        <w:t xml:space="preserve">عن اللاتينية بمعنى "المعاناة". وقد استُخدمت في بعض الترجمات في </w:t>
      </w:r>
      <w:hyperlink r:id="rId2760">
        <w:r>
          <w:rPr>
            <w:lang w:val="ar_AE" w:bidi="ar_AE"/>
          </w:rPr>
          <w:rPr>
            <w:color w:val="0000EE"/>
            <w:u w:val="single"/>
          </w:rPr>
          <w:t>أعمال الرسل 1: 3</w:t>
        </w:r>
      </w:hyperlink>
      <w:r>
        <w:rPr>
          <w:lang w:val="ar_AE" w:bidi="ar_AE"/>
        </w:rPr>
        <w:t xml:space="preserve"> للإشارة إلى ألام الرب يسوع. على مر القرون، أشار المسيحيون إلى معاناة الرب يسوع على أنها آلامه.</w:t>
      </w:r>
    </w:p>
    <w:p>
      <w:pPr>
        <w:pStyle w:val="Heading3"/>
        <w:bidi/>
      </w:pPr>
      <w:r>
        <w:rPr>
          <w:lang w:val="ar_AE" w:bidi="ar_AE"/>
        </w:rPr>
        <w:t>ماهية الآلام</w:t>
      </w:r>
    </w:p>
    <w:p>
      <w:pPr>
        <w:bidi/>
      </w:pPr>
      <w:r>
        <w:rPr>
          <w:lang w:val="ar_AE" w:bidi="ar_AE"/>
        </w:rPr>
      </w:r>
      <w:r>
        <w:rPr>
          <w:lang w:val="ar_AE" w:bidi="ar_AE"/>
        </w:rPr>
        <w:t xml:space="preserve">يحتوي كل من البشاير الأربع على ما يسمى بسردية الآلام، وهو القسم الذي يسجل ألام الرب يسوع في ليلة القبض عليه وفي اليوم التالي يوم موته. يذكرها متى في الأصحاحين </w:t>
      </w:r>
      <w:hyperlink r:id="rId3037">
        <w:r>
          <w:rPr>
            <w:lang w:val="ar_AE" w:bidi="ar_AE"/>
          </w:rPr>
          <w:rPr>
            <w:color w:val="0000EE"/>
            <w:u w:val="single"/>
          </w:rPr>
          <w:t>26 و27</w:t>
        </w:r>
      </w:hyperlink>
      <w:r>
        <w:rPr>
          <w:lang w:val="ar_AE" w:bidi="ar_AE"/>
        </w:rPr>
        <w:t xml:space="preserve">، ومرقس في الأصحاحين </w:t>
      </w:r>
      <w:hyperlink r:id="rId3038">
        <w:r>
          <w:rPr>
            <w:lang w:val="ar_AE" w:bidi="ar_AE"/>
          </w:rPr>
          <w:rPr>
            <w:color w:val="0000EE"/>
            <w:u w:val="single"/>
          </w:rPr>
          <w:t>14 و15</w:t>
        </w:r>
      </w:hyperlink>
      <w:r>
        <w:rPr>
          <w:lang w:val="ar_AE" w:bidi="ar_AE"/>
        </w:rPr>
        <w:t xml:space="preserve">، ولوقا في الأصحاحين </w:t>
      </w:r>
      <w:hyperlink r:id="rId3039">
        <w:r>
          <w:rPr>
            <w:lang w:val="ar_AE" w:bidi="ar_AE"/>
          </w:rPr>
          <w:rPr>
            <w:color w:val="0000EE"/>
            <w:u w:val="single"/>
          </w:rPr>
          <w:t>22 و23</w:t>
        </w:r>
      </w:hyperlink>
      <w:r>
        <w:rPr>
          <w:lang w:val="ar_AE" w:bidi="ar_AE"/>
        </w:rPr>
        <w:t xml:space="preserve">، ويوحنا في الأصحاحين </w:t>
      </w:r>
      <w:hyperlink r:id="rId3040">
        <w:r>
          <w:rPr>
            <w:lang w:val="ar_AE" w:bidi="ar_AE"/>
          </w:rPr>
          <w:rPr>
            <w:color w:val="0000EE"/>
            <w:u w:val="single"/>
          </w:rPr>
          <w:t>18 و19</w:t>
        </w:r>
      </w:hyperlink>
      <w:r>
        <w:rPr>
          <w:lang w:val="ar_AE" w:bidi="ar_AE"/>
        </w:rPr>
        <w:t>.</w:t>
      </w:r>
    </w:p>
    <w:p>
      <w:pPr>
        <w:bidi/>
      </w:pPr>
      <w:r>
        <w:rPr>
          <w:lang w:val="ar_AE" w:bidi="ar_AE"/>
        </w:rPr>
      </w:r>
      <w:r>
        <w:rPr>
          <w:lang w:val="ar_AE" w:bidi="ar_AE"/>
        </w:rPr>
        <w:t>وعلى الجانب الجسدي من آلامه، يصف لوقا بوضوح المعاناة التي عاشها الرب يسوع أثناء الصلاة في بستان جثسيماني (</w:t>
      </w:r>
      <w:hyperlink r:id="rId3041">
        <w:r>
          <w:rPr>
            <w:lang w:val="ar_AE" w:bidi="ar_AE"/>
          </w:rPr>
          <w:rPr>
            <w:color w:val="0000EE"/>
            <w:u w:val="single"/>
          </w:rPr>
          <w:t>لوقا 22: 41–44</w:t>
        </w:r>
      </w:hyperlink>
      <w:r>
        <w:rPr>
          <w:lang w:val="ar_AE" w:bidi="ar_AE"/>
        </w:rPr>
        <w:t>). يخبرنا يوحنا (</w:t>
      </w:r>
      <w:hyperlink r:id="rId3042">
        <w:r>
          <w:rPr>
            <w:lang w:val="ar_AE" w:bidi="ar_AE"/>
          </w:rPr>
          <w:rPr>
            <w:color w:val="0000EE"/>
            <w:u w:val="single"/>
          </w:rPr>
          <w:t>18: 12</w:t>
        </w:r>
      </w:hyperlink>
      <w:r>
        <w:rPr>
          <w:lang w:val="ar_AE" w:bidi="ar_AE"/>
        </w:rPr>
        <w:t xml:space="preserve">) أن الرب يسوع قُيِّدَ بعد ذلك واقتيد إلى بيت رئيس الكهنة، حيث استجوبه أولاً حنَّان، حمي قيافا، صاحب هذا المنصب آنذاك. هذا الاستجواب مُسجَّل في </w:t>
      </w:r>
      <w:hyperlink r:id="rId3043">
        <w:r>
          <w:rPr>
            <w:lang w:val="ar_AE" w:bidi="ar_AE"/>
          </w:rPr>
          <w:rPr>
            <w:color w:val="0000EE"/>
            <w:u w:val="single"/>
          </w:rPr>
          <w:t>يوحنَّا 18: 19–24</w:t>
        </w:r>
      </w:hyperlink>
      <w:r>
        <w:rPr>
          <w:lang w:val="ar_AE" w:bidi="ar_AE"/>
        </w:rPr>
        <w:t>.</w:t>
      </w:r>
    </w:p>
    <w:p>
      <w:pPr>
        <w:bidi/>
      </w:pPr>
      <w:r>
        <w:rPr>
          <w:lang w:val="ar_AE" w:bidi="ar_AE"/>
        </w:rPr>
      </w:r>
      <w:r>
        <w:rPr>
          <w:lang w:val="ar_AE" w:bidi="ar_AE"/>
        </w:rPr>
        <w:t>أرسل حنَّان الرب يسوع إلى قيافا لمزيد من الاستجواب (</w:t>
      </w:r>
      <w:hyperlink r:id="rId3044">
        <w:r>
          <w:rPr>
            <w:lang w:val="ar_AE" w:bidi="ar_AE"/>
          </w:rPr>
          <w:rPr>
            <w:color w:val="0000EE"/>
            <w:u w:val="single"/>
          </w:rPr>
          <w:t>يوحنَّا 18: 24</w:t>
        </w:r>
      </w:hyperlink>
      <w:r>
        <w:rPr>
          <w:lang w:val="ar_AE" w:bidi="ar_AE"/>
        </w:rPr>
        <w:t>). في هذه المرحلة، مارس الجنود الذين كانوا يحرسون الرب يسوع في بعض ممارساتهم القذرة - ضربوه وطلبوا منه (عندما كان معصوب العينين) أن يتنبأ من ضربه (</w:t>
      </w:r>
      <w:hyperlink r:id="rId3045">
        <w:r>
          <w:rPr>
            <w:lang w:val="ar_AE" w:bidi="ar_AE"/>
          </w:rPr>
          <w:rPr>
            <w:color w:val="0000EE"/>
            <w:u w:val="single"/>
          </w:rPr>
          <w:t>لوقا 22: 63–65</w:t>
        </w:r>
      </w:hyperlink>
      <w:r>
        <w:rPr>
          <w:lang w:val="ar_AE" w:bidi="ar_AE"/>
        </w:rPr>
        <w:t>). وعند الفجر اجتمع السنهدرين، أو المجلس اليهودي، وحاول إدانته لكنه لم يتمكن من الحصول على أدلة ثابتة ضده.</w:t>
      </w:r>
    </w:p>
    <w:p>
      <w:pPr>
        <w:bidi/>
      </w:pPr>
      <w:r>
        <w:rPr>
          <w:lang w:val="ar_AE" w:bidi="ar_AE"/>
        </w:rPr>
      </w:r>
      <w:r>
        <w:rPr>
          <w:lang w:val="ar_AE" w:bidi="ar_AE"/>
        </w:rPr>
        <w:t>وفي الأخير سأله رئيس الكهنة سؤالاً دفعه إلى تجريم نفسه (في نظرهم) - وهو إجراء يتعارض تمامًا مع الشريعة اليهودية (</w:t>
      </w:r>
      <w:hyperlink r:id="rId3046">
        <w:r>
          <w:rPr>
            <w:lang w:val="ar_AE" w:bidi="ar_AE"/>
          </w:rPr>
          <w:rPr>
            <w:color w:val="0000EE"/>
            <w:u w:val="single"/>
          </w:rPr>
          <w:t>مرقس 14: 55–64</w:t>
        </w:r>
      </w:hyperlink>
      <w:r>
        <w:rPr>
          <w:lang w:val="ar_AE" w:bidi="ar_AE"/>
        </w:rPr>
        <w:t>). وبطرح سؤال مباشر حول مسيحانية الرب يسوع، أجبروه على ارتكاب ما اعتبروه تجديفًا، لأنهم أغلقوا عقولهم أمام إمكانية أن يكون هذا صحيحًا في الواقع.</w:t>
      </w:r>
    </w:p>
    <w:p>
      <w:pPr>
        <w:bidi/>
      </w:pPr>
      <w:r>
        <w:rPr>
          <w:lang w:val="ar_AE" w:bidi="ar_AE"/>
        </w:rPr>
      </w:r>
      <w:r>
        <w:rPr>
          <w:lang w:val="ar_AE" w:bidi="ar_AE"/>
        </w:rPr>
        <w:t xml:space="preserve">يشير </w:t>
      </w:r>
      <w:hyperlink r:id="rId3047">
        <w:r>
          <w:rPr>
            <w:lang w:val="ar_AE" w:bidi="ar_AE"/>
          </w:rPr>
          <w:rPr>
            <w:color w:val="0000EE"/>
            <w:u w:val="single"/>
          </w:rPr>
          <w:t>متى 26: 67–68</w:t>
        </w:r>
      </w:hyperlink>
      <w:r>
        <w:rPr>
          <w:lang w:val="ar_AE" w:bidi="ar_AE"/>
        </w:rPr>
        <w:t xml:space="preserve"> و</w:t>
      </w:r>
      <w:hyperlink r:id="rId3048">
        <w:r>
          <w:rPr>
            <w:lang w:val="ar_AE" w:bidi="ar_AE"/>
          </w:rPr>
          <w:rPr>
            <w:color w:val="0000EE"/>
            <w:u w:val="single"/>
          </w:rPr>
          <w:t>مرقس 14: 65</w:t>
        </w:r>
      </w:hyperlink>
      <w:r>
        <w:rPr>
          <w:lang w:val="ar_AE" w:bidi="ar_AE"/>
        </w:rPr>
        <w:t xml:space="preserve"> إلى أنه في هذه المرحلة تعرض الرب يسوع لمعاملة سيئة من حراسه وربما بعض أعضاء المجلس. ثم اُقتيد إلى منزل بيلاطس في أورشليم، مقر الحامية. ويبدو أن بيلاطس أجرى فحصًا أوليًا للرب يسوع، وعندما اكتشف أن مسقط رأسه كان في الجليل، أرسله إلى هيرودس باعتباره من رعية ولايته. لقد رفض الرب يسوع الإجابة عن أي من أسئلة هيرودس، لذلك أعاد رئيس الربع اليهودي الرب يسوع إلى الوالي – بعد أن سخر من الرب يسوع (</w:t>
      </w:r>
      <w:hyperlink r:id="rId3049">
        <w:r>
          <w:rPr>
            <w:lang w:val="ar_AE" w:bidi="ar_AE"/>
          </w:rPr>
          <w:rPr>
            <w:color w:val="0000EE"/>
            <w:u w:val="single"/>
          </w:rPr>
          <w:t>لوقا 23: 1–12</w:t>
        </w:r>
      </w:hyperlink>
      <w:r>
        <w:rPr>
          <w:lang w:val="ar_AE" w:bidi="ar_AE"/>
        </w:rPr>
        <w:t xml:space="preserve">). ويبدو أن بيلاطس أراد بعد ذلك أن يحشد تعاطف الحشود مع الرب يسوع، فأمر بجلده، وبعد ذلك ألبسوه ثوبًا أرجوانيًا (ربما هو الذي أعطاه له هيرودس؛ </w:t>
      </w:r>
      <w:hyperlink r:id="rId3050">
        <w:r>
          <w:rPr>
            <w:lang w:val="ar_AE" w:bidi="ar_AE"/>
          </w:rPr>
          <w:rPr>
            <w:color w:val="0000EE"/>
            <w:u w:val="single"/>
          </w:rPr>
          <w:t>لوقا 23: 11</w:t>
        </w:r>
      </w:hyperlink>
      <w:r>
        <w:rPr>
          <w:lang w:val="ar_AE" w:bidi="ar_AE"/>
        </w:rPr>
        <w:t xml:space="preserve">) وإكليلًا من الشوك. ربما كان الجلد هو المقدمة المعتادة للصلب، أو ربما كان محاولة للإيحاء بأنه عاقب الرب يسوع بما فيه الكفاية (الآية </w:t>
      </w:r>
      <w:hyperlink r:id="rId3051">
        <w:r>
          <w:rPr>
            <w:lang w:val="ar_AE" w:bidi="ar_AE"/>
          </w:rPr>
          <w:rPr>
            <w:color w:val="0000EE"/>
            <w:u w:val="single"/>
          </w:rPr>
          <w:t>16</w:t>
        </w:r>
      </w:hyperlink>
      <w:r>
        <w:rPr>
          <w:lang w:val="ar_AE" w:bidi="ar_AE"/>
        </w:rPr>
        <w:t>). وكان يتم ذلك عن طريق السوط (</w:t>
      </w:r>
      <w:hyperlink r:id="rId3052">
        <w:r>
          <w:rPr>
            <w:lang w:val="ar_AE" w:bidi="ar_AE"/>
          </w:rPr>
          <w:rPr>
            <w:color w:val="0000EE"/>
            <w:u w:val="single"/>
          </w:rPr>
          <w:t>مرقس 15: 15</w:t>
        </w:r>
      </w:hyperlink>
      <w:r>
        <w:rPr>
          <w:lang w:val="ar_AE" w:bidi="ar_AE"/>
        </w:rPr>
        <w:t>) – سوط من الجلد كانت سيوره منتهية بقطع مسننة من العظام والرصاص – بينما كانت يدي الضحية مربوطة إلى عمود. حتى بعد هذا، ضرب الجنوب الرب يسوع بالمزيد من الضربات (</w:t>
      </w:r>
      <w:hyperlink r:id="rId3053">
        <w:r>
          <w:rPr>
            <w:lang w:val="ar_AE" w:bidi="ar_AE"/>
          </w:rPr>
          <w:rPr>
            <w:color w:val="0000EE"/>
            <w:u w:val="single"/>
          </w:rPr>
          <w:t>متى 27: 27–31</w:t>
        </w:r>
      </w:hyperlink>
      <w:r>
        <w:rPr>
          <w:lang w:val="ar_AE" w:bidi="ar_AE"/>
        </w:rPr>
        <w:t xml:space="preserve">؛ </w:t>
      </w:r>
      <w:hyperlink r:id="rId3054">
        <w:r>
          <w:rPr>
            <w:lang w:val="ar_AE" w:bidi="ar_AE"/>
          </w:rPr>
          <w:rPr>
            <w:color w:val="0000EE"/>
            <w:u w:val="single"/>
          </w:rPr>
          <w:t>مرقس 15: 16–20</w:t>
        </w:r>
      </w:hyperlink>
      <w:r>
        <w:rPr>
          <w:lang w:val="ar_AE" w:bidi="ar_AE"/>
        </w:rPr>
        <w:t xml:space="preserve">؛ </w:t>
      </w:r>
      <w:hyperlink r:id="rId3055">
        <w:r>
          <w:rPr>
            <w:lang w:val="ar_AE" w:bidi="ar_AE"/>
          </w:rPr>
          <w:rPr>
            <w:color w:val="0000EE"/>
            <w:u w:val="single"/>
          </w:rPr>
          <w:t>يوحنا 19: 3</w:t>
        </w:r>
      </w:hyperlink>
      <w:r>
        <w:rPr>
          <w:lang w:val="ar_AE" w:bidi="ar_AE"/>
        </w:rPr>
        <w:t>) ثم أوقفوه جانباً بينما حاول بيلاطس باسم المحاولة التفاوض مع الغوغاء، الذين كان يحركهم حينها خصومه للمطالبة بموت الرب يسوع (</w:t>
      </w:r>
      <w:hyperlink r:id="rId3056">
        <w:r>
          <w:rPr>
            <w:lang w:val="ar_AE" w:bidi="ar_AE"/>
          </w:rPr>
          <w:rPr>
            <w:color w:val="0000EE"/>
            <w:u w:val="single"/>
          </w:rPr>
          <w:t>يوحنا 19: 1–16</w:t>
        </w:r>
      </w:hyperlink>
      <w:r>
        <w:rPr>
          <w:lang w:val="ar_AE" w:bidi="ar_AE"/>
        </w:rPr>
        <w:t xml:space="preserve">؛ قارن </w:t>
      </w:r>
      <w:hyperlink r:id="rId3057">
        <w:r>
          <w:rPr>
            <w:lang w:val="ar_AE" w:bidi="ar_AE"/>
          </w:rPr>
          <w:rPr>
            <w:color w:val="0000EE"/>
            <w:u w:val="single"/>
          </w:rPr>
          <w:t>متى 27: 11–26</w:t>
        </w:r>
      </w:hyperlink>
      <w:r>
        <w:rPr>
          <w:lang w:val="ar_AE" w:bidi="ar_AE"/>
        </w:rPr>
        <w:t xml:space="preserve">؛ </w:t>
      </w:r>
      <w:hyperlink r:id="rId3058">
        <w:r>
          <w:rPr>
            <w:lang w:val="ar_AE" w:bidi="ar_AE"/>
          </w:rPr>
          <w:rPr>
            <w:color w:val="0000EE"/>
            <w:u w:val="single"/>
          </w:rPr>
          <w:t>مرقس 15: 1–15</w:t>
        </w:r>
      </w:hyperlink>
      <w:r>
        <w:rPr>
          <w:lang w:val="ar_AE" w:bidi="ar_AE"/>
        </w:rPr>
        <w:t xml:space="preserve">؛ </w:t>
      </w:r>
      <w:hyperlink r:id="rId3059">
        <w:r>
          <w:rPr>
            <w:lang w:val="ar_AE" w:bidi="ar_AE"/>
          </w:rPr>
          <w:rPr>
            <w:color w:val="0000EE"/>
            <w:u w:val="single"/>
          </w:rPr>
          <w:t>لوقا 23: 18–25</w:t>
        </w:r>
      </w:hyperlink>
      <w:r>
        <w:rPr>
          <w:lang w:val="ar_AE" w:bidi="ar_AE"/>
        </w:rPr>
        <w:t xml:space="preserve">). ولكن كل هذا كان بلا جدوى، فسلمه بيلاطس إلى فرقة الإعدام. وليس من المستغرب أنه بعد كل هذا الضرب، عدم استطاعة الرب يسوع حمل الصليب (إما قطعة الخشب العرضية أو الصليب بأكمله) إلى الجلجثة، ولذلك أُجبر سمعان القيرواني على حمله له (انظر </w:t>
      </w:r>
      <w:hyperlink r:id="rId2879">
        <w:r>
          <w:rPr>
            <w:lang w:val="ar_AE" w:bidi="ar_AE"/>
          </w:rPr>
          <w:rPr>
            <w:color w:val="0000EE"/>
            <w:u w:val="single"/>
          </w:rPr>
          <w:t>مرقس 15: 21</w:t>
        </w:r>
      </w:hyperlink>
      <w:r>
        <w:rPr>
          <w:lang w:val="ar_AE" w:bidi="ar_AE"/>
        </w:rPr>
        <w:t xml:space="preserve"> وقرائنها). وبمجرد أن وصلوا إلى هذه الوجهة المروعة، لم يضيع الجنود الكثير من الوقت في رفعه على الصليب. تقليديا، كان يتم ذلك عن طريق دق مسمار في كل يد ومسمار أطول في كلا القدمين معًا. ثم يُنتَصب الصليب ويُثبَّت في تجويف في الأرض (أو تُرفَع قطعة الصليب العرضية على القطعة التي كانت منتصبة بالفعل)، وترك الرب يسوع معلقًا هناك حتى مات بسبب فقدان الدم بعد الجَلد (والذي أثبت في حد ذاته أنه تعذيب قاتل في بعض الأحيان) أو بسبب تمزق القلب الناجم عن الضغط على عضلات الحجاب الحاجز.</w:t>
      </w:r>
    </w:p>
    <w:p>
      <w:pPr>
        <w:bidi/>
      </w:pPr>
      <w:r>
        <w:rPr>
          <w:lang w:val="ar_AE" w:bidi="ar_AE"/>
        </w:rPr>
      </w:r>
      <w:r>
        <w:rPr>
          <w:lang w:val="ar_AE" w:bidi="ar_AE"/>
        </w:rPr>
        <w:t>وبعيداً عن الجانب الجسدي للآلام، لا يجب أن ننسى أن الرب يسوع عانى أيضاً الألم النفسي بسبب خيانة أصدقائه له وتخلي أتباعه عنه. بخلاف معاناة أخرى بسبب إدراكه أن كل ما مر به لم يكن مستحقًا على الإطلاق، وأنه بريء تمامًا من كل التهم المنسوبة إليه. كان اليهود يفتخرون بأصالة دينهم، وكان الرومان يفتخرون بمعايير قانونهم، ومع ذلك كان من المفارقات أن سوء فهم الدين اليهودي وإساءة استخدام القانون الروماني هو الذي مكن أعداءه من مطاردته إلى الصليب.</w:t>
      </w:r>
    </w:p>
    <w:p>
      <w:pPr>
        <w:bidi/>
      </w:pPr>
      <w:r>
        <w:rPr>
          <w:lang w:val="ar_AE" w:bidi="ar_AE"/>
        </w:rPr>
      </w:r>
      <w:r>
        <w:rPr>
          <w:lang w:val="ar_AE" w:bidi="ar_AE"/>
        </w:rPr>
        <w:t>كان الألم الروحي هو الأهم من كل ذلك، وهو معرفة أنه سوف يصير "... ٱلَّذِي لَمْ يَعْرِفْ خَطِيَّةً، خَطِيَّةً لِأَجْلِنَا" (</w:t>
      </w:r>
      <w:hyperlink r:id="rId1043">
        <w:r>
          <w:rPr>
            <w:lang w:val="ar_AE" w:bidi="ar_AE"/>
          </w:rPr>
          <w:rPr>
            <w:color w:val="0000EE"/>
            <w:u w:val="single"/>
          </w:rPr>
          <w:t>2 كورنثوس 5: 21</w:t>
        </w:r>
      </w:hyperlink>
      <w:r>
        <w:rPr>
          <w:lang w:val="ar_AE" w:bidi="ar_AE"/>
        </w:rPr>
        <w:t>) وعليه ينفصل عن الله. ولهذا السبب، في الوقت الذي عرف فيه العديد من الشهداء حضور الله وحقيقته بدرجة ملحوظة، أطلق الرب يسوع صرخة الترك والهجر: "إلهي، إلهي، لماذا تركتني؟" (</w:t>
      </w:r>
      <w:hyperlink r:id="rId3060">
        <w:r>
          <w:rPr>
            <w:lang w:val="ar_AE" w:bidi="ar_AE"/>
          </w:rPr>
          <w:rPr>
            <w:color w:val="0000EE"/>
            <w:u w:val="single"/>
          </w:rPr>
          <w:t>مرقس 15: 34</w:t>
        </w:r>
      </w:hyperlink>
      <w:r>
        <w:rPr>
          <w:lang w:val="ar_AE" w:bidi="ar_AE"/>
        </w:rPr>
        <w:t xml:space="preserve"> وقرائنها).</w:t>
      </w:r>
    </w:p>
    <w:p>
      <w:pPr>
        <w:pStyle w:val="Heading3"/>
        <w:bidi/>
      </w:pPr>
      <w:r>
        <w:rPr>
          <w:lang w:val="ar_AE" w:bidi="ar_AE"/>
        </w:rPr>
        <w:t>فرادة الآلام</w:t>
      </w:r>
    </w:p>
    <w:p>
      <w:pPr>
        <w:bidi/>
      </w:pPr>
      <w:r>
        <w:rPr>
          <w:lang w:val="ar_AE" w:bidi="ar_AE"/>
        </w:rPr>
      </w:r>
      <w:r>
        <w:rPr>
          <w:lang w:val="ar_AE" w:bidi="ar_AE"/>
        </w:rPr>
        <w:t>من الواضح من صفحات العهد الجديد أن "البشارة" التي قلب بها المسيحيون الأوائل العالم القديم رأسًا على عقب كانت أن "أَنَّ ٱلْمَسِيحَ مَاتَ مِنْ أَجْلِ خَطَايَانَا حَسَبَ ٱلْكُتُبِ، وَأَنَّهُ دُفِنَ، وَأَنَّهُ قَامَ فِي ٱلْيَوْمِ ٱلثَّالِثِ حَسَبَ ٱلْكُتُبِ" (</w:t>
      </w:r>
      <w:hyperlink r:id="rId2171">
        <w:r>
          <w:rPr>
            <w:lang w:val="ar_AE" w:bidi="ar_AE"/>
          </w:rPr>
          <w:rPr>
            <w:color w:val="0000EE"/>
            <w:u w:val="single"/>
          </w:rPr>
          <w:t>1 كورنثوس 15: 3</w:t>
        </w:r>
      </w:hyperlink>
      <w:r>
        <w:rPr>
          <w:lang w:val="ar_AE" w:bidi="ar_AE"/>
        </w:rPr>
        <w:t>-4). كانت هذه هي الرسالة الأساسية لبطرس (</w:t>
      </w:r>
      <w:hyperlink r:id="rId3061">
        <w:r>
          <w:rPr>
            <w:lang w:val="ar_AE" w:bidi="ar_AE"/>
          </w:rPr>
          <w:rPr>
            <w:color w:val="0000EE"/>
            <w:u w:val="single"/>
          </w:rPr>
          <w:t>أعمال الرسل 2: 22–36</w:t>
        </w:r>
      </w:hyperlink>
      <w:r>
        <w:rPr>
          <w:lang w:val="ar_AE" w:bidi="ar_AE"/>
        </w:rPr>
        <w:t xml:space="preserve">؛ </w:t>
      </w:r>
      <w:hyperlink r:id="rId3062">
        <w:r>
          <w:rPr>
            <w:lang w:val="ar_AE" w:bidi="ar_AE"/>
          </w:rPr>
          <w:rPr>
            <w:color w:val="0000EE"/>
            <w:u w:val="single"/>
          </w:rPr>
          <w:t>3: 12–21</w:t>
        </w:r>
      </w:hyperlink>
      <w:r>
        <w:rPr>
          <w:lang w:val="ar_AE" w:bidi="ar_AE"/>
        </w:rPr>
        <w:t xml:space="preserve">؛ </w:t>
      </w:r>
      <w:hyperlink r:id="rId3063">
        <w:r>
          <w:rPr>
            <w:lang w:val="ar_AE" w:bidi="ar_AE"/>
          </w:rPr>
          <w:rPr>
            <w:color w:val="0000EE"/>
            <w:u w:val="single"/>
          </w:rPr>
          <w:t>10: 36–43</w:t>
        </w:r>
      </w:hyperlink>
      <w:r>
        <w:rPr>
          <w:lang w:val="ar_AE" w:bidi="ar_AE"/>
        </w:rPr>
        <w:t xml:space="preserve">؛ </w:t>
      </w:r>
      <w:hyperlink r:id="rId3064">
        <w:r>
          <w:rPr>
            <w:lang w:val="ar_AE" w:bidi="ar_AE"/>
          </w:rPr>
          <w:rPr>
            <w:color w:val="0000EE"/>
            <w:u w:val="single"/>
          </w:rPr>
          <w:t>1 بطرس 2: 24</w:t>
        </w:r>
      </w:hyperlink>
      <w:r>
        <w:rPr>
          <w:lang w:val="ar_AE" w:bidi="ar_AE"/>
        </w:rPr>
        <w:t xml:space="preserve">؛ </w:t>
      </w:r>
      <w:hyperlink r:id="rId3065">
        <w:r>
          <w:rPr>
            <w:lang w:val="ar_AE" w:bidi="ar_AE"/>
          </w:rPr>
          <w:rPr>
            <w:color w:val="0000EE"/>
            <w:u w:val="single"/>
          </w:rPr>
          <w:t>3: 18</w:t>
        </w:r>
      </w:hyperlink>
      <w:r>
        <w:rPr>
          <w:lang w:val="ar_AE" w:bidi="ar_AE"/>
        </w:rPr>
        <w:t>) وبولس (</w:t>
      </w:r>
      <w:hyperlink r:id="rId3066">
        <w:r>
          <w:rPr>
            <w:lang w:val="ar_AE" w:bidi="ar_AE"/>
          </w:rPr>
          <w:rPr>
            <w:color w:val="0000EE"/>
            <w:u w:val="single"/>
          </w:rPr>
          <w:t>أعمال الرسل 13: 26–39</w:t>
        </w:r>
      </w:hyperlink>
      <w:r>
        <w:rPr>
          <w:lang w:val="ar_AE" w:bidi="ar_AE"/>
        </w:rPr>
        <w:t>) وهي أيضًا محور تفكير يوحنا (</w:t>
      </w:r>
      <w:hyperlink r:id="rId3067">
        <w:r>
          <w:rPr>
            <w:lang w:val="ar_AE" w:bidi="ar_AE"/>
          </w:rPr>
          <w:rPr>
            <w:color w:val="0000EE"/>
            <w:u w:val="single"/>
          </w:rPr>
          <w:t>1 يوحنا 1: 7</w:t>
        </w:r>
      </w:hyperlink>
      <w:r>
        <w:rPr>
          <w:lang w:val="ar_AE" w:bidi="ar_AE"/>
        </w:rPr>
        <w:t xml:space="preserve">؛ </w:t>
      </w:r>
      <w:hyperlink r:id="rId3068">
        <w:r>
          <w:rPr>
            <w:lang w:val="ar_AE" w:bidi="ar_AE"/>
          </w:rPr>
          <w:rPr>
            <w:color w:val="0000EE"/>
            <w:u w:val="single"/>
          </w:rPr>
          <w:t>2: 2</w:t>
        </w:r>
      </w:hyperlink>
      <w:r>
        <w:rPr>
          <w:lang w:val="ar_AE" w:bidi="ar_AE"/>
        </w:rPr>
        <w:t xml:space="preserve">؛ </w:t>
      </w:r>
      <w:hyperlink r:id="rId3069">
        <w:r>
          <w:rPr>
            <w:lang w:val="ar_AE" w:bidi="ar_AE"/>
          </w:rPr>
          <w:rPr>
            <w:color w:val="0000EE"/>
            <w:u w:val="single"/>
          </w:rPr>
          <w:t>4: 10</w:t>
        </w:r>
      </w:hyperlink>
      <w:r>
        <w:rPr>
          <w:lang w:val="ar_AE" w:bidi="ar_AE"/>
        </w:rPr>
        <w:t xml:space="preserve"> و</w:t>
      </w:r>
      <w:hyperlink r:id="rId3070">
        <w:r>
          <w:rPr>
            <w:lang w:val="ar_AE" w:bidi="ar_AE"/>
          </w:rPr>
          <w:rPr>
            <w:color w:val="0000EE"/>
            <w:u w:val="single"/>
          </w:rPr>
          <w:t>رؤيا 1: 5</w:t>
        </w:r>
      </w:hyperlink>
      <w:r>
        <w:rPr>
          <w:lang w:val="ar_AE" w:bidi="ar_AE"/>
        </w:rPr>
        <w:t xml:space="preserve">؛ </w:t>
      </w:r>
      <w:hyperlink r:id="rId3071">
        <w:r>
          <w:rPr>
            <w:lang w:val="ar_AE" w:bidi="ar_AE"/>
          </w:rPr>
          <w:rPr>
            <w:color w:val="0000EE"/>
            <w:u w:val="single"/>
          </w:rPr>
          <w:t>5: 9</w:t>
        </w:r>
      </w:hyperlink>
      <w:r>
        <w:rPr>
          <w:lang w:val="ar_AE" w:bidi="ar_AE"/>
        </w:rPr>
        <w:t>) وكاتب الرسالة إلى العبرانيين (</w:t>
      </w:r>
      <w:hyperlink r:id="rId3072">
        <w:r>
          <w:rPr>
            <w:lang w:val="ar_AE" w:bidi="ar_AE"/>
          </w:rPr>
          <w:rPr>
            <w:color w:val="0000EE"/>
            <w:u w:val="single"/>
          </w:rPr>
          <w:t>عبرانيين 2: 9، 17</w:t>
        </w:r>
      </w:hyperlink>
      <w:r>
        <w:rPr>
          <w:lang w:val="ar_AE" w:bidi="ar_AE"/>
        </w:rPr>
        <w:t xml:space="preserve">؛ </w:t>
      </w:r>
      <w:hyperlink r:id="rId3073">
        <w:r>
          <w:rPr>
            <w:lang w:val="ar_AE" w:bidi="ar_AE"/>
          </w:rPr>
          <w:rPr>
            <w:color w:val="0000EE"/>
            <w:u w:val="single"/>
          </w:rPr>
          <w:t>9: 28</w:t>
        </w:r>
      </w:hyperlink>
      <w:r>
        <w:rPr>
          <w:lang w:val="ar_AE" w:bidi="ar_AE"/>
        </w:rPr>
        <w:t xml:space="preserve">؛ </w:t>
      </w:r>
      <w:hyperlink r:id="rId3074">
        <w:r>
          <w:rPr>
            <w:lang w:val="ar_AE" w:bidi="ar_AE"/>
          </w:rPr>
          <w:rPr>
            <w:color w:val="0000EE"/>
            <w:u w:val="single"/>
          </w:rPr>
          <w:t>10: 12</w:t>
        </w:r>
      </w:hyperlink>
      <w:r>
        <w:rPr>
          <w:lang w:val="ar_AE" w:bidi="ar_AE"/>
        </w:rPr>
        <w:t>). إن حقيقة أن يسوع كان بلا خطية أهلته لتحمل خطايا العالم أجمع وبعليه تحقيق ما لم يتمكن أي إنسان من تحقيقه على الإطلاق، ولن يتمكن من تحقيقه على الإطلاق: تحمل عواقب الخطية البشرية ودينونتها.</w:t>
      </w:r>
      <w:r>
        <w:rPr>
          <w:lang w:val="ar_AE" w:bidi="ar_AE"/>
        </w:rPr>
      </w:r>
      <w:r>
        <w:rPr>
          <w:lang w:val="ar_AE" w:bidi="ar_AE"/>
        </w:rPr>
      </w:r>
    </w:p>
    <w:p>
      <w:pPr>
        <w:bidi/>
      </w:pPr>
      <w:r>
        <w:rPr>
          <w:lang w:val="ar_AE" w:bidi="ar_AE"/>
        </w:rPr>
      </w:r>
    </w:p>
    <w:p>
      <w:pPr>
        <w:pStyle w:val="Heading2"/>
        <w:bidi/>
      </w:pPr>
      <w:r>
        <w:rPr>
          <w:lang w:val="ar_AE" w:bidi="ar_AE"/>
        </w:rPr>
        <w:t>الألف والياء (ألفا وأوميغا)</w:t>
      </w:r>
      <w:r>
        <w:rPr>
          <w:lang w:val="ar_AE" w:bidi="ar_AE"/>
        </w:rPr>
      </w:r>
    </w:p>
    <w:p>
      <w:pPr>
        <w:bidi/>
      </w:pPr>
      <w:r>
        <w:rPr>
          <w:lang w:val="ar_AE" w:bidi="ar_AE"/>
        </w:rPr>
      </w:r>
      <w:r>
        <w:rPr>
          <w:lang w:val="ar_AE" w:bidi="ar_AE"/>
        </w:rPr>
        <w:t>عبارة تُستخدم عنوانًا في العهد الجديد لكل من ٱللهِ ويَسوع ٱلْمَسِيحِ (</w:t>
      </w:r>
      <w:hyperlink r:id="rId3075">
        <w:r>
          <w:rPr>
            <w:lang w:val="ar_AE" w:bidi="ar_AE"/>
          </w:rPr>
          <w:rPr>
            <w:color w:val="0000EE"/>
            <w:u w:val="single"/>
          </w:rPr>
          <w:t>رؤيا 1:8؛</w:t>
        </w:r>
      </w:hyperlink>
      <w:r>
        <w:rPr>
          <w:lang w:val="ar_AE" w:bidi="ar_AE"/>
        </w:rPr>
        <w:t xml:space="preserve"> </w:t>
      </w:r>
      <w:hyperlink r:id="rId3076">
        <w:r>
          <w:rPr>
            <w:lang w:val="ar_AE" w:bidi="ar_AE"/>
          </w:rPr>
          <w:rPr>
            <w:color w:val="0000EE"/>
            <w:u w:val="single"/>
          </w:rPr>
          <w:t>21:6؛</w:t>
        </w:r>
      </w:hyperlink>
      <w:r>
        <w:rPr>
          <w:lang w:val="ar_AE" w:bidi="ar_AE"/>
        </w:rPr>
        <w:t xml:space="preserve"> </w:t>
      </w:r>
      <w:hyperlink r:id="rId3077">
        <w:r>
          <w:rPr>
            <w:lang w:val="ar_AE" w:bidi="ar_AE"/>
          </w:rPr>
          <w:rPr>
            <w:color w:val="0000EE"/>
            <w:u w:val="single"/>
          </w:rPr>
          <w:t>22:13</w:t>
        </w:r>
      </w:hyperlink>
      <w:r>
        <w:rPr>
          <w:lang w:val="ar_AE" w:bidi="ar_AE"/>
        </w:rPr>
        <w:t>). ألفا (A) الحرف الأول من الأبجدية اليونانية، وأوميغا (Ω) الحرف الأخير. الحرفان المكافئان باللغة العربية هما "الألف والياء". ثمة ألقاب مشابهة هي "البداية والنهاية" و"الأول والآخر" (</w:t>
      </w:r>
      <w:hyperlink r:id="rId3076">
        <w:r>
          <w:rPr>
            <w:lang w:val="ar_AE" w:bidi="ar_AE"/>
          </w:rPr>
          <w:rPr>
            <w:color w:val="0000EE"/>
            <w:u w:val="single"/>
          </w:rPr>
          <w:t xml:space="preserve">رؤيا </w:t>
        </w:r>
      </w:hyperlink>
      <w:hyperlink r:id="rId3078">
        <w:r>
          <w:rPr>
            <w:lang w:val="ar_AE" w:bidi="ar_AE"/>
          </w:rPr>
          <w:rPr>
            <w:color w:val="0000EE"/>
            <w:u w:val="single"/>
          </w:rPr>
          <w:t>1:17؛</w:t>
        </w:r>
      </w:hyperlink>
      <w:r>
        <w:rPr>
          <w:lang w:val="ar_AE" w:bidi="ar_AE"/>
        </w:rPr>
        <w:t xml:space="preserve"> </w:t>
      </w:r>
      <w:hyperlink r:id="rId3079">
        <w:r>
          <w:rPr>
            <w:lang w:val="ar_AE" w:bidi="ar_AE"/>
          </w:rPr>
          <w:rPr>
            <w:color w:val="0000EE"/>
            <w:u w:val="single"/>
          </w:rPr>
          <w:t>2:8؛</w:t>
        </w:r>
      </w:hyperlink>
      <w:r>
        <w:rPr>
          <w:lang w:val="ar_AE" w:bidi="ar_AE"/>
        </w:rPr>
        <w:t xml:space="preserve"> </w:t>
      </w:r>
      <w:hyperlink r:id="rId3076">
        <w:r>
          <w:rPr>
            <w:lang w:val="ar_AE" w:bidi="ar_AE"/>
          </w:rPr>
          <w:rPr>
            <w:color w:val="0000EE"/>
            <w:u w:val="single"/>
          </w:rPr>
          <w:t>21:6؛</w:t>
        </w:r>
      </w:hyperlink>
      <w:r>
        <w:rPr>
          <w:lang w:val="ar_AE" w:bidi="ar_AE"/>
        </w:rPr>
        <w:t xml:space="preserve"> </w:t>
      </w:r>
      <w:hyperlink r:id="rId3077">
        <w:r>
          <w:rPr>
            <w:lang w:val="ar_AE" w:bidi="ar_AE"/>
          </w:rPr>
          <w:rPr>
            <w:color w:val="0000EE"/>
            <w:u w:val="single"/>
          </w:rPr>
          <w:t>22:13</w:t>
        </w:r>
      </w:hyperlink>
      <w:r>
        <w:rPr>
          <w:lang w:val="ar_AE" w:bidi="ar_AE"/>
        </w:rPr>
        <w:t>).</w:t>
      </w:r>
    </w:p>
    <w:p>
      <w:pPr>
        <w:bidi/>
      </w:pPr>
      <w:r>
        <w:rPr>
          <w:lang w:val="ar_AE" w:bidi="ar_AE"/>
        </w:rPr>
      </w:r>
      <w:r>
        <w:rPr>
          <w:lang w:val="ar_AE" w:bidi="ar_AE"/>
        </w:rPr>
        <w:t xml:space="preserve">يمكن العثور على تصريحات مشابهة في العهد القديم في </w:t>
      </w:r>
      <w:hyperlink r:id="rId3080">
        <w:r>
          <w:rPr>
            <w:lang w:val="ar_AE" w:bidi="ar_AE"/>
          </w:rPr>
          <w:rPr>
            <w:color w:val="0000EE"/>
            <w:u w:val="single"/>
          </w:rPr>
          <w:t>إِشَعْيَاء 41:4</w:t>
        </w:r>
      </w:hyperlink>
      <w:r>
        <w:rPr>
          <w:lang w:val="ar_AE" w:bidi="ar_AE"/>
        </w:rPr>
        <w:t xml:space="preserve">؛ </w:t>
      </w:r>
      <w:hyperlink r:id="rId3081">
        <w:r>
          <w:rPr>
            <w:lang w:val="ar_AE" w:bidi="ar_AE"/>
          </w:rPr>
          <w:rPr>
            <w:color w:val="0000EE"/>
            <w:u w:val="single"/>
          </w:rPr>
          <w:t>44:6</w:t>
        </w:r>
      </w:hyperlink>
      <w:r>
        <w:rPr>
          <w:lang w:val="ar_AE" w:bidi="ar_AE"/>
        </w:rPr>
        <w:t>؛ و</w:t>
      </w:r>
      <w:hyperlink r:id="rId3082">
        <w:r>
          <w:rPr>
            <w:lang w:val="ar_AE" w:bidi="ar_AE"/>
          </w:rPr>
          <w:rPr>
            <w:color w:val="0000EE"/>
            <w:u w:val="single"/>
          </w:rPr>
          <w:t>48:12</w:t>
        </w:r>
      </w:hyperlink>
      <w:r>
        <w:rPr>
          <w:lang w:val="ar_AE" w:bidi="ar_AE"/>
        </w:rPr>
        <w:t xml:space="preserve">. وتؤكد هذه التصريحات على السيادة الفريدة الأمينة (القوة والسلطان الأعلى) الذي للهِ الآب والرب يَسوع. تُذكِّر المسيحيين بأنَّ كلًّا مِن خلْق الكون ونهاية كل التاريخ البشري تحت سيطرة ٱللهِ الحي.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w:t>
      </w:r>
      <w:r>
        <w:rPr>
          <w:lang w:val="ar_AE" w:bidi="ar_AE"/>
        </w:rPr>
      </w:r>
    </w:p>
    <w:p>
      <w:pPr>
        <w:bidi/>
      </w:pPr>
      <w:r>
        <w:rPr>
          <w:lang w:val="ar_AE" w:bidi="ar_AE"/>
        </w:rPr>
      </w:r>
      <w:r>
        <w:rPr>
          <w:lang w:val="ar_AE" w:bidi="ar_AE"/>
        </w:rPr>
        <w:t xml:space="preserve">التسمية الرسمية للحاكم الروماني التي بدأت في عام 27 قبل الميلاد مع حكم أوغسْطسَ قَيْصَرَ. وهو لقب شرفي للقيادة العليا يمنحه مجلس الشيوخ الروماني لأحد جنرالاته المنتصرين.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تيطس</w:t>
      </w:r>
      <w:r>
        <w:rPr>
          <w:lang w:val="ar_AE" w:bidi="ar_AE"/>
        </w:rPr>
      </w:r>
    </w:p>
    <w:p>
      <w:pPr>
        <w:bidi/>
      </w:pPr>
      <w:r>
        <w:rPr>
          <w:lang w:val="ar_AE" w:bidi="ar_AE"/>
        </w:rPr>
      </w:r>
      <w:r>
        <w:rPr>
          <w:lang w:val="ar_AE" w:bidi="ar_AE"/>
        </w:rPr>
        <w:t>كان تيطس إمبراطورًا رومانيًا عاش بين عامي 39 و81 ميلاديًا. تولّى حكم الإمبراطورية الرومانية من سنة 79 إلى سنة 81م. وهو ابن الإمبراطور فسباسيان، وقد اشتهر بمهارته العسكرية وحسن قيادته ولينه مع الشعب.</w:t>
      </w:r>
    </w:p>
    <w:p>
      <w:pPr>
        <w:pStyle w:val="Heading3"/>
        <w:bidi/>
      </w:pPr>
      <w:r>
        <w:rPr>
          <w:lang w:val="ar_AE" w:bidi="ar_AE"/>
        </w:rPr>
        <w:t>المسيرة العسكرية والحرب في فلسطين</w:t>
      </w:r>
    </w:p>
    <w:p>
      <w:pPr>
        <w:bidi/>
      </w:pPr>
      <w:r>
        <w:rPr>
          <w:lang w:val="ar_AE" w:bidi="ar_AE"/>
        </w:rPr>
      </w:r>
      <w:r>
        <w:rPr>
          <w:lang w:val="ar_AE" w:bidi="ar_AE"/>
        </w:rPr>
        <w:t>كان الاسم الكامل لتيطس هو تيطس فلافيوس فسباسيانوس. وقد كان قائداً عسكرياً ناجحاً في ألمانيا وبريطانيا. وعندما تمرّد اليهود، انضمّ إلى والده فسباسيان في فلسطين.</w:t>
      </w:r>
    </w:p>
    <w:p>
      <w:pPr>
        <w:bidi/>
      </w:pPr>
      <w:r>
        <w:rPr>
          <w:lang w:val="ar_AE" w:bidi="ar_AE"/>
        </w:rPr>
      </w:r>
      <w:r>
        <w:rPr>
          <w:lang w:val="ar_AE" w:bidi="ar_AE"/>
        </w:rPr>
        <w:t>وبعد أن غادر فسباسيان إلى روما، تولّى تيطس قيادة الجيوش الرومانية في المنطقة. وفي السادس والعشرين من أيلول سنة 70م، دمّر الرومان الهيكل في أورشليم، كما استولوا على حصن المدينة وقتلوا كثيراً من اليهود. عاد تيطس إلى روما ومعه أسرى وغنائم من الهيكل، واحتفل مع والده بانتصارهما.</w:t>
      </w:r>
    </w:p>
    <w:p>
      <w:pPr>
        <w:bidi/>
      </w:pPr>
      <w:r>
        <w:rPr>
          <w:lang w:val="ar_AE" w:bidi="ar_AE"/>
        </w:rPr>
      </w:r>
      <w:r>
        <w:rPr>
          <w:lang w:val="ar_AE" w:bidi="ar_AE"/>
        </w:rPr>
        <w:t>ولإحياء ذكرى هذا الحدث، أقام الرومان قوس تيطس في روما، ولا يزال قائماً إلى اليوم شاهداً على ذلك النصر.</w:t>
      </w:r>
    </w:p>
    <w:p>
      <w:pPr>
        <w:pStyle w:val="Heading3"/>
        <w:bidi/>
      </w:pPr>
      <w:r>
        <w:rPr>
          <w:lang w:val="ar_AE" w:bidi="ar_AE"/>
        </w:rPr>
        <w:t>الحياة في روما</w:t>
      </w:r>
    </w:p>
    <w:p>
      <w:pPr>
        <w:bidi/>
      </w:pPr>
      <w:r>
        <w:rPr>
          <w:lang w:val="ar_AE" w:bidi="ar_AE"/>
        </w:rPr>
      </w:r>
      <w:r>
        <w:rPr>
          <w:lang w:val="ar_AE" w:bidi="ar_AE"/>
        </w:rPr>
        <w:t>قبل أن يصبح إمبراطوراً، عمل تيطس عن قرب مع والده، فكان يشارك في صياغة الأوامر الرسمية ويتحدث في مجلس الشيوخ الروماني. وقد برع في السياسة، كما كان ماهراً في الموسيقى.</w:t>
      </w:r>
    </w:p>
    <w:p>
      <w:pPr>
        <w:bidi/>
      </w:pPr>
      <w:r>
        <w:rPr>
          <w:lang w:val="ar_AE" w:bidi="ar_AE"/>
        </w:rPr>
      </w:r>
      <w:r>
        <w:rPr>
          <w:lang w:val="ar_AE" w:bidi="ar_AE"/>
        </w:rPr>
        <w:t>وقع تيطس في حب الملكة برنيكي، أخت الملك أغريباس الثاني (</w:t>
      </w:r>
      <w:hyperlink r:id="rId3083">
        <w:r>
          <w:rPr>
            <w:lang w:val="ar_AE" w:bidi="ar_AE"/>
          </w:rPr>
          <w:rPr>
            <w:color w:val="0000EE"/>
            <w:u w:val="single"/>
          </w:rPr>
          <w:t>أعمال الرسل 25–26</w:t>
        </w:r>
      </w:hyperlink>
      <w:r>
        <w:rPr>
          <w:lang w:val="ar_AE" w:bidi="ar_AE"/>
        </w:rPr>
        <w:t>). وكان ينوي الزواج منها، لكنه عدل عن ذلك بعدما سمع شائعات عن وجود علاقة غير لائقة بينها وبين أخيها.</w:t>
      </w:r>
    </w:p>
    <w:p>
      <w:pPr>
        <w:pStyle w:val="Heading3"/>
        <w:bidi/>
      </w:pPr>
      <w:r>
        <w:rPr>
          <w:lang w:val="ar_AE" w:bidi="ar_AE"/>
        </w:rPr>
        <w:t>فترته القصيرة في الحكم</w:t>
      </w:r>
    </w:p>
    <w:p>
      <w:pPr>
        <w:bidi/>
      </w:pPr>
      <w:r>
        <w:rPr>
          <w:lang w:val="ar_AE" w:bidi="ar_AE"/>
        </w:rPr>
      </w:r>
      <w:r>
        <w:rPr>
          <w:lang w:val="ar_AE" w:bidi="ar_AE"/>
        </w:rPr>
        <w:t>تولى تيطس العرش بعد وفاة والده فسباسيان سنة 79م. وخلال فترة حكمه القصيرة ضربت الإمبراطورية ثلاثة كوارث كبرى:</w:t>
      </w:r>
    </w:p>
    <w:p>
      <w:pPr>
        <w:pStyle w:val="ListBullet"/>
        <w:bidi/>
        <w:spacing w:line="240" w:lineRule="auto"/>
        <w:ind w:left="720"/>
      </w:pPr>
      <w:r>
        <w:rPr>
          <w:lang w:val="ar_AE" w:bidi="ar_AE"/>
        </w:rPr>
      </w:r>
      <w:r>
        <w:rPr>
          <w:lang w:val="ar_AE" w:bidi="ar_AE"/>
        </w:rPr>
        <w:t>ثار جبل فيزوف فدفن مدن بومبي وستابيا وهيركولانيوم (أغسطس 79م).</w:t>
      </w:r>
    </w:p>
    <w:p>
      <w:pPr>
        <w:pStyle w:val="ListBullet"/>
        <w:bidi/>
        <w:spacing w:line="240" w:lineRule="auto"/>
        <w:ind w:left="720"/>
      </w:pPr>
      <w:r>
        <w:rPr>
          <w:lang w:val="ar_AE" w:bidi="ar_AE"/>
        </w:rPr>
      </w:r>
      <w:r>
        <w:rPr>
          <w:lang w:val="ar_AE" w:bidi="ar_AE"/>
        </w:rPr>
        <w:t>نشب حريق في روما استمر ثلاثة أيام (سنة 80م).</w:t>
      </w:r>
    </w:p>
    <w:p>
      <w:pPr>
        <w:pStyle w:val="ListBullet"/>
        <w:bidi/>
        <w:spacing w:line="240" w:lineRule="auto"/>
        <w:ind w:left="720"/>
      </w:pPr>
      <w:r>
        <w:rPr>
          <w:lang w:val="ar_AE" w:bidi="ar_AE"/>
        </w:rPr>
      </w:r>
      <w:r>
        <w:rPr>
          <w:lang w:val="ar_AE" w:bidi="ar_AE"/>
        </w:rPr>
        <w:t>اجتاح المدينة وباء قاتل.</w:t>
      </w:r>
    </w:p>
    <w:p>
      <w:pPr>
        <w:bidi/>
      </w:pPr>
      <w:r>
        <w:rPr>
          <w:lang w:val="ar_AE" w:bidi="ar_AE"/>
        </w:rPr>
      </w:r>
      <w:r>
        <w:rPr>
          <w:lang w:val="ar_AE" w:bidi="ar_AE"/>
        </w:rPr>
        <w:t>ذكر الكاتب الروماني سويتونيوس أن تيطس اعتنى بالشعب كما يعتني الأب بأطفاله. وعندما توفي فجأة في عام 81 ميلادي، حزن الناس في جميع أنحاء الإمبراطورية الرومانية. وأشاد به كل من القادة والمواطنين العاديين لطيبته وقيادته.</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غلباس</w:t>
      </w:r>
      <w:r>
        <w:rPr>
          <w:lang w:val="ar_AE" w:bidi="ar_AE"/>
        </w:rPr>
      </w:r>
    </w:p>
    <w:p>
      <w:pPr>
        <w:bidi/>
      </w:pPr>
      <w:r>
        <w:rPr>
          <w:lang w:val="ar_AE" w:bidi="ar_AE"/>
        </w:rPr>
      </w:r>
      <w:r>
        <w:rPr>
          <w:lang w:val="ar_AE" w:bidi="ar_AE"/>
        </w:rPr>
        <w:t>غلباس كان إمبراطوراً رومانياً عاش بين عام 3 قبل الميلاد و69 للميلاد. تولّى الحكم بعد وفاة نيرون، ولم تدم فترة حكمه إلا زمناً قصيراً، إذ حكم من سنة 68 إلى 69 للميلاد.</w:t>
      </w:r>
    </w:p>
    <w:p>
      <w:pPr>
        <w:pStyle w:val="Heading3"/>
        <w:bidi/>
      </w:pPr>
      <w:r>
        <w:rPr>
          <w:lang w:val="ar_AE" w:bidi="ar_AE"/>
        </w:rPr>
        <w:t>صعوده إلى السلطة</w:t>
      </w:r>
    </w:p>
    <w:p>
      <w:pPr>
        <w:bidi/>
      </w:pPr>
      <w:r>
        <w:rPr>
          <w:lang w:val="ar_AE" w:bidi="ar_AE"/>
        </w:rPr>
      </w:r>
      <w:r>
        <w:rPr>
          <w:lang w:val="ar_AE" w:bidi="ar_AE"/>
        </w:rPr>
        <w:t>كان الاسم الكامل لغلباس سرفيوس سلبسيوس غلباس. وقبل أن يصبح إمبراطوراً، خدم والياً على عدد من المقاطعات الرومانية، بما في ذلك بلاد الغال (فرنسا حالياً) وألمانيا وإسبانيا وإفريقيا. وبعد وفاة نيرون سنة 68 للميلاد، اختارت الحرس البريتوري، وهو القوة العسكرية الخاصة بالإمبراطور، غلباس ليكون الإمبراطور الجديد.</w:t>
      </w:r>
    </w:p>
    <w:p>
      <w:pPr>
        <w:pStyle w:val="Heading3"/>
        <w:bidi/>
      </w:pPr>
      <w:r>
        <w:rPr>
          <w:lang w:val="ar_AE" w:bidi="ar_AE"/>
        </w:rPr>
        <w:t>الحكم القصير لغلباس</w:t>
      </w:r>
    </w:p>
    <w:p>
      <w:pPr>
        <w:bidi/>
      </w:pPr>
      <w:r>
        <w:rPr>
          <w:lang w:val="ar_AE" w:bidi="ar_AE"/>
        </w:rPr>
      </w:r>
      <w:r>
        <w:rPr>
          <w:lang w:val="ar_AE" w:bidi="ar_AE"/>
        </w:rPr>
        <w:t>لم يكن غلباس محبوباً لدى الجيش ولا لدى عامة الشعب. فقد حاول التوفير في النفقات وتجنّب المظاهر والاحتفالات الفخمة التي كان كثير من الرومان يتوقعونها، مما جعل الناس ينفرون منه.</w:t>
      </w:r>
    </w:p>
    <w:p>
      <w:pPr>
        <w:bidi/>
      </w:pPr>
      <w:r>
        <w:rPr>
          <w:lang w:val="ar_AE" w:bidi="ar_AE"/>
        </w:rPr>
      </w:r>
      <w:r>
        <w:rPr>
          <w:lang w:val="ar_AE" w:bidi="ar_AE"/>
        </w:rPr>
        <w:t>أما الجيش الروماني في ألمانيا فلم يقبل به قط كإمبراطور شرعي، وفي سنة 69 للميلاد سحب دعمه له واختار قائداً آخر هو أولوس فيتليوس.</w:t>
      </w:r>
    </w:p>
    <w:p>
      <w:pPr>
        <w:pStyle w:val="Heading3"/>
        <w:bidi/>
      </w:pPr>
      <w:r>
        <w:rPr>
          <w:lang w:val="ar_AE" w:bidi="ar_AE"/>
        </w:rPr>
        <w:t>سقوط غلباس</w:t>
      </w:r>
    </w:p>
    <w:p>
      <w:pPr>
        <w:bidi/>
      </w:pPr>
      <w:r>
        <w:rPr>
          <w:lang w:val="ar_AE" w:bidi="ar_AE"/>
        </w:rPr>
      </w:r>
      <w:r>
        <w:rPr>
          <w:lang w:val="ar_AE" w:bidi="ar_AE"/>
        </w:rPr>
        <w:t>ارتكب غلبا خطأً فادحاً عندما لم يختر ماركوس سالفيوس أوثو ليكون خلفاً له. فتمكّن أوثو من كسب تأييد الحرس البريتوري، وأُعلِن إمبراطوراً، بينما قُتل غلباس. وقد قبل مجلس الشيوخ الروماني أوثو حاكماً جديداً للإمبراطورية.</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الإمبراطورية البطلمية</w:t>
      </w:r>
      <w:r>
        <w:rPr>
          <w:lang w:val="ar_AE" w:bidi="ar_AE"/>
        </w:rPr>
      </w:r>
    </w:p>
    <w:p>
      <w:pPr>
        <w:bidi/>
      </w:pPr>
      <w:r>
        <w:rPr>
          <w:lang w:val="ar_AE" w:bidi="ar_AE"/>
        </w:rPr>
      </w:r>
      <w:r>
        <w:rPr>
          <w:lang w:val="ar_AE" w:bidi="ar_AE"/>
        </w:rPr>
        <w:t xml:space="preserve">إنها إمبراطورية </w:t>
      </w:r>
      <w:r>
        <w:rPr>
          <w:lang w:val="ar_AE" w:bidi="ar_AE"/>
        </w:rPr>
        <w:t xml:space="preserve">سُمِّيت </w:t>
      </w:r>
      <w:r>
        <w:rPr>
          <w:lang w:val="ar_AE" w:bidi="ar_AE"/>
        </w:rPr>
        <w:t>على اسم بطليموس الأول سوتير، وهو جنرال مقدوني خدم تحت قيادة الإسكندر الأكبر</w:t>
      </w:r>
      <w:r>
        <w:rPr>
          <w:lang w:val="ar_AE" w:bidi="ar_AE"/>
        </w:rPr>
        <w:t xml:space="preserve">. </w:t>
      </w:r>
      <w:r>
        <w:rPr>
          <w:lang w:val="ar_AE" w:bidi="ar_AE"/>
        </w:rPr>
        <w:t xml:space="preserve">بعد وفاة الإسكندر عام </w:t>
      </w:r>
      <w:r>
        <w:rPr>
          <w:lang w:val="ar_AE" w:bidi="ar_AE"/>
        </w:rPr>
        <w:t xml:space="preserve">323 </w:t>
      </w:r>
      <w:r>
        <w:rPr>
          <w:lang w:val="ar_AE" w:bidi="ar_AE"/>
        </w:rPr>
        <w:t>ق.م، بفترة وجيزة، تم تعيين بطليموس حاكمًا إقليمي لمصر</w:t>
      </w:r>
      <w:r>
        <w:rPr>
          <w:lang w:val="ar_AE" w:bidi="ar_AE"/>
        </w:rPr>
        <w:t xml:space="preserve">. </w:t>
      </w:r>
      <w:r>
        <w:rPr>
          <w:lang w:val="ar_AE" w:bidi="ar_AE"/>
        </w:rPr>
        <w:t>بلغت الإمبراطورية أوج قوتها في القرن الثالث ق.م، وامتدت أراضيها لتشمل مصر، قورينائية (برقة)، جنوب آرام (سوريا)، فلسطين، قبرص، الساحل الجنوبي لآسيا الصغرى، وبعض جزر الإيجية</w:t>
      </w:r>
      <w:r>
        <w:rPr>
          <w:lang w:val="ar_AE" w:bidi="ar_AE"/>
        </w:rPr>
        <w:t xml:space="preserve">. كان </w:t>
      </w:r>
      <w:r>
        <w:rPr>
          <w:lang w:val="ar_AE" w:bidi="ar_AE"/>
        </w:rPr>
        <w:t>جميع حكام الإمبراطورية من السلالة البطلمية، وكان كل ملك يُلقَّب بـ بطليموس</w:t>
      </w:r>
      <w:r>
        <w:rPr>
          <w:lang w:val="ar_AE" w:bidi="ar_AE"/>
        </w:rPr>
        <w:t>.</w:t>
      </w:r>
    </w:p>
    <w:p>
      <w:pPr>
        <w:pStyle w:val="Heading3"/>
        <w:bidi/>
      </w:pPr>
      <w:r>
        <w:rPr>
          <w:lang w:val="ar_AE" w:bidi="ar_AE"/>
        </w:rPr>
        <w:t>بطليموس الأول سوتير</w:t>
      </w:r>
    </w:p>
    <w:p>
      <w:pPr>
        <w:bidi/>
      </w:pPr>
      <w:r>
        <w:rPr>
          <w:lang w:val="ar_AE" w:bidi="ar_AE"/>
        </w:rPr>
      </w:r>
      <w:r>
        <w:rPr>
          <w:lang w:val="ar_AE" w:bidi="ar_AE"/>
        </w:rPr>
        <w:t xml:space="preserve">خاض بطليموس الأول معارك عديدة ضد القادة الآخرين الذين حكموا أجزاءً من إمبراطورية الإسكندر، وتمكّن من تحقيق انتصارات حاسمة. وفي عام </w:t>
      </w:r>
      <w:r>
        <w:rPr>
          <w:lang w:val="ar_AE" w:bidi="ar_AE"/>
        </w:rPr>
        <w:t>305</w:t>
      </w:r>
      <w:r>
        <w:rPr>
          <w:lang w:val="ar_AE" w:bidi="ar_AE"/>
        </w:rPr>
        <w:t xml:space="preserve"> ق.م، أصبح قوياً بما يكفي ليُعلن نفسه ملكًا</w:t>
      </w:r>
      <w:r>
        <w:rPr>
          <w:lang w:val="ar_AE" w:bidi="ar_AE"/>
        </w:rPr>
        <w:t xml:space="preserve">. </w:t>
      </w:r>
      <w:r>
        <w:rPr>
          <w:lang w:val="ar_AE" w:bidi="ar_AE"/>
        </w:rPr>
        <w:t xml:space="preserve">لاحقًا، دافع عن جزيرة رودس عندما حاولت مقدونيا السيطرة عليها، مما جعل الناس يطلقون عليه لقب </w:t>
      </w:r>
      <w:r>
        <w:rPr>
          <w:lang w:val="ar_AE" w:bidi="ar_AE"/>
        </w:rPr>
        <w:t>"</w:t>
      </w:r>
      <w:r>
        <w:rPr>
          <w:lang w:val="ar_AE" w:bidi="ar_AE"/>
        </w:rPr>
        <w:t>سوتير"، والذي يعني المنقذ</w:t>
      </w:r>
      <w:r>
        <w:rPr>
          <w:lang w:val="ar_AE" w:bidi="ar_AE"/>
        </w:rPr>
        <w:t>. اليوم، نحن نستخدم الأرقام لتمييز الملوك المختلفين الذين يحملون نفس الاسم (مثل بطليموس الأول وبطليموس الثاني). لكن في العصور القديمة، كان الناس يستخدمون ألقاب خاصة بدلاً من الأرقام لتحديد ملوكهم.</w:t>
      </w:r>
    </w:p>
    <w:p>
      <w:pPr>
        <w:bidi/>
      </w:pPr>
      <w:r>
        <w:rPr>
          <w:lang w:val="ar_AE" w:bidi="ar_AE"/>
        </w:rPr>
      </w:r>
      <w:r>
        <w:rPr>
          <w:lang w:val="ar_AE" w:bidi="ar_AE"/>
        </w:rPr>
        <w:t>في عام 301 قبل الميلاد، سيطر بطليموس سوتير على فلسطين بعد مهاجمة المنطقة بأربع حملات عسكرية. وبقيت هذه الأرض تحت حكم عائلته لأكثر من 100 عام. وفي عام 285 قبل الميلاد، تخلّى عن العرش. وكان قد أسس مملكة قوية مستقرة حيث كان الناس اليونانيون مخلصين له. كما عمل بجد لتحقيق السلام مع الشعب المصري (السكان الأصليين للأرض). جعل الإسكندرية عاصمته. هناك بنى مكتبة، ومتحفًا شهيرين، ودعّم الفنانين، والعلماء.</w:t>
      </w:r>
    </w:p>
    <w:p>
      <w:pPr>
        <w:pStyle w:val="Heading3"/>
        <w:bidi/>
      </w:pPr>
      <w:r>
        <w:rPr>
          <w:lang w:val="ar_AE" w:bidi="ar_AE"/>
        </w:rPr>
        <w:t>بطليموس الثاني</w:t>
      </w:r>
    </w:p>
    <w:p>
      <w:pPr>
        <w:bidi/>
      </w:pPr>
      <w:r>
        <w:rPr>
          <w:lang w:val="ar_AE" w:bidi="ar_AE"/>
        </w:rPr>
      </w:r>
      <w:r>
        <w:rPr>
          <w:lang w:val="ar_AE" w:bidi="ar_AE"/>
        </w:rPr>
        <w:t>حكم بطليموس الثاني فيلادلفوس مِصْرَ من 285 إلى 246 قبل الميلاد. عاش في قصر فاخر في ٱلْإِسْكَنْدَرِيّة وسط ثروة هائلة ورفاهية. دعّم الفنون والبحث العلمي. ووسّع مكتبة ٱلْإِسْكَنْدَرِيّة لتكون أكبر مما كانت عليه. كان بطليموس الثاني أيضًا قويًا جدًا. سيطرت سفنه على جزء كبير من البحر ٱلْكَبِير وعلى بحر إيجة. كما عزّز التجارة في جميع أنحاء مملكته. حتى أنه بنى قناة تربط النيل بالبحر الأحمر، مما سهل حركة السفن السفر والتجارة بشكل أكبر.</w:t>
      </w:r>
    </w:p>
    <w:p>
      <w:pPr>
        <w:pStyle w:val="Heading3"/>
        <w:bidi/>
      </w:pPr>
      <w:r>
        <w:rPr>
          <w:lang w:val="ar_AE" w:bidi="ar_AE"/>
        </w:rPr>
        <w:t>بطليموس الثالث</w:t>
      </w:r>
    </w:p>
    <w:p>
      <w:pPr>
        <w:bidi/>
      </w:pPr>
      <w:r>
        <w:rPr>
          <w:lang w:val="ar_AE" w:bidi="ar_AE"/>
        </w:rPr>
      </w:r>
      <w:r>
        <w:rPr>
          <w:lang w:val="ar_AE" w:bidi="ar_AE"/>
        </w:rPr>
        <w:t>بطليموس الثالث يورجيتس حكم من 246 إلى 221 قبل الميلاد. وقد حافظ على سيطرة الإمبراطورية على السفن القوية. في بداية حكمه، خاض حروب ومعارك ضد المملكة السلوقية في أَرَامَ (بلاد ما بين النهرين -دجلة والفرات) وقد حقق انتصارات عديدة. لكنه، بعد هذه الانتصارات، لم يحافظ على قوة الجيش كما كان من قبل. بلغت الإمبراطورية أقصى قوتها خلال عهده. ومثل أبيه، دعّم الفنون وبنى العديد من المنشآت العامة والمعابد.</w:t>
      </w:r>
    </w:p>
    <w:p>
      <w:pPr>
        <w:pStyle w:val="Heading3"/>
        <w:bidi/>
      </w:pPr>
      <w:r>
        <w:rPr>
          <w:lang w:val="ar_AE" w:bidi="ar_AE"/>
        </w:rPr>
        <w:t>بطليموس الرابع</w:t>
      </w:r>
    </w:p>
    <w:p>
      <w:pPr>
        <w:bidi/>
      </w:pPr>
      <w:r>
        <w:rPr>
          <w:lang w:val="ar_AE" w:bidi="ar_AE"/>
        </w:rPr>
      </w:r>
      <w:r>
        <w:rPr>
          <w:lang w:val="ar_AE" w:bidi="ar_AE"/>
        </w:rPr>
        <w:t xml:space="preserve">حكم بطليموس الرابع فيلوباتور من 221 إلى حوالي 203 قبل الميلاد. </w:t>
      </w:r>
      <w:r>
        <w:rPr>
          <w:lang w:val="ar_AE" w:bidi="ar_AE"/>
        </w:rPr>
        <w:t>لكنه كان حاكمًا ضعيفًا وعاش حياة غير صحّية</w:t>
      </w:r>
      <w:r>
        <w:rPr>
          <w:lang w:val="ar_AE" w:bidi="ar_AE"/>
        </w:rPr>
        <w:t>. خلال فترة حكمة، بدأت الإمبراطورية تضعف. استمر القتال مع المملكة السلوقية خلال فترة حكمه. في عام 217 قبل الميلاد، فازت مِصْرَ بمعركة كبيرة ضد ملك آرام (سوريا) أنطيوخوس الثالث. للفوز بهذه المعركة، أعطى قادة اليونان الأسلحة للجنود المصريين. وقد أدى هذا القرار إلى عدة تمردات على مدى الثلاثين عامًا التالية، حيث بدأ الشعب المصري في القتال ضد حكامهم اليونانيين.</w:t>
      </w:r>
    </w:p>
    <w:p>
      <w:pPr>
        <w:pStyle w:val="Heading3"/>
        <w:bidi/>
      </w:pPr>
      <w:r>
        <w:rPr>
          <w:lang w:val="ar_AE" w:bidi="ar_AE"/>
        </w:rPr>
        <w:t>بطليموس الخامس</w:t>
      </w:r>
    </w:p>
    <w:p>
      <w:pPr>
        <w:bidi/>
      </w:pPr>
      <w:r>
        <w:rPr>
          <w:lang w:val="ar_AE" w:bidi="ar_AE"/>
        </w:rPr>
      </w:r>
      <w:r>
        <w:rPr>
          <w:lang w:val="ar_AE" w:bidi="ar_AE"/>
        </w:rPr>
        <w:t xml:space="preserve">تولّى بطليموس الخامس إبيفانيس العرش في عام 203 قبل الميلاد عندما كان عمره خمس سنوات فقط. </w:t>
      </w:r>
      <w:r>
        <w:rPr>
          <w:lang w:val="ar_AE" w:bidi="ar_AE"/>
        </w:rPr>
        <w:t>مما جعل مصر ضعيفة أمام أعدائها</w:t>
      </w:r>
      <w:r>
        <w:rPr>
          <w:lang w:val="ar_AE" w:bidi="ar_AE"/>
        </w:rPr>
        <w:t>. ا</w:t>
      </w:r>
      <w:r>
        <w:rPr>
          <w:lang w:val="ar_AE" w:bidi="ar_AE"/>
        </w:rPr>
        <w:t>ستغل أنطيوخوس الثالث ملك آرام (سوريا) وفيليب الخامس ملك مقدونيا الفرصة لتقسيم ممتلكات مصر. استولت آرام (سوريا) على فلسطين، التي حكمها البطالمة لأكثر من 100 عام. خلال هذه الأزمة،</w:t>
      </w:r>
      <w:r>
        <w:rPr>
          <w:lang w:val="ar_AE" w:bidi="ar_AE"/>
        </w:rPr>
        <w:t xml:space="preserve"> بدأت مِصْرَ العمل بشكل وثيق مع روما للحماية. وقد ساعدت روما مِصْرَ لأنها لم تكن تريد أن تصبحا كلا من آرام (سوريا) ومقدونية دول قوية.</w:t>
      </w:r>
    </w:p>
    <w:p>
      <w:pPr>
        <w:pStyle w:val="Heading3"/>
        <w:bidi/>
      </w:pPr>
      <w:r>
        <w:rPr>
          <w:lang w:val="ar_AE" w:bidi="ar_AE"/>
        </w:rPr>
        <w:t>بطليموس السادس</w:t>
      </w:r>
    </w:p>
    <w:p>
      <w:pPr>
        <w:bidi/>
      </w:pPr>
      <w:r>
        <w:rPr>
          <w:lang w:val="ar_AE" w:bidi="ar_AE"/>
        </w:rPr>
      </w:r>
      <w:r>
        <w:rPr>
          <w:lang w:val="ar_AE" w:bidi="ar_AE"/>
        </w:rPr>
        <w:t xml:space="preserve">أصبح بطليموس السادس فيلوميتور (فيلومتر) ملكًا في عام 181 قبل الميلاد عندما كان لا يزال طفلًا. ولأنه كان صغيرًا جدًا على الحكم، فقد توالى أشخاص آخرون على إدارة الحكم في مِصْر بدلاً منه، مما جعل مِصْرَ أضعف. حاول هؤلاء الحكام المؤقتون استعادة فلسطين من </w:t>
      </w:r>
      <w:r>
        <w:rPr>
          <w:lang w:val="ar_AE" w:bidi="ar_AE"/>
        </w:rPr>
        <w:t>آرام (سوريا)</w:t>
      </w:r>
      <w:r>
        <w:rPr>
          <w:lang w:val="ar_AE" w:bidi="ar_AE"/>
        </w:rPr>
        <w:t xml:space="preserve">، لكنهم فشلوا. في عام 170 قبل الميلاد، هاجمت </w:t>
      </w:r>
      <w:r>
        <w:rPr>
          <w:lang w:val="ar_AE" w:bidi="ar_AE"/>
        </w:rPr>
        <w:t>آرام (سوريا)</w:t>
      </w:r>
      <w:r>
        <w:rPr>
          <w:lang w:val="ar_AE" w:bidi="ar_AE"/>
        </w:rPr>
        <w:t xml:space="preserve"> مِصْرَ وأُسر بطليموس السادس، لكن روما تدخلت للمساعدة وأعادوه إلى العرش. لاحقًا، في عام 163 قبل الميلاد، حاول بطليموس السابع الاستيلاء على السلطة من بطليموس السادس. ومرة أخرى، تدخلت روما ودعمت بطليموس السادس وحفظت منصبه كملك. اعتقد الناس أن بطليموس السادس كان حاكمًا جيدًا بسبب أنه كان ودودًا ولاتخاذه قرارات حكيمة. كما اعتبر الكثيرون أنه كان الأفضل بين جميع ملوك البطالمة.</w:t>
      </w:r>
    </w:p>
    <w:p>
      <w:pPr>
        <w:pStyle w:val="Heading3"/>
        <w:bidi/>
      </w:pPr>
      <w:r>
        <w:rPr>
          <w:lang w:val="ar_AE" w:bidi="ar_AE"/>
        </w:rPr>
        <w:t>بطليموس السابع</w:t>
      </w:r>
    </w:p>
    <w:p>
      <w:pPr>
        <w:bidi/>
      </w:pPr>
      <w:r>
        <w:rPr>
          <w:lang w:val="ar_AE" w:bidi="ar_AE"/>
        </w:rPr>
      </w:r>
      <w:r>
        <w:rPr>
          <w:lang w:val="ar_AE" w:bidi="ar_AE"/>
        </w:rPr>
        <w:t xml:space="preserve">حكم بطليموس السابع فيسكون </w:t>
      </w:r>
      <w:r>
        <w:rPr>
          <w:lang w:val="ar_AE" w:bidi="ar_AE"/>
        </w:rPr>
        <w:t>م</w:t>
      </w:r>
      <w:r>
        <w:rPr>
          <w:lang w:val="ar_AE" w:bidi="ar_AE"/>
        </w:rPr>
        <w:t>صْرَ من 145 إلى 116 قبل الميلاد. كان مختلفًا تمامًا عن بطليموس السادس الذي حكم قبله. بينما كان بطليموس السادس لطيفًا وحكيمًا، كان بطليموس السابع قاسيًا ولم يهتم برفاهية شعبه. كان أيضًا زائد الوزن بشكل كبير وكان يعاني من سوء الصحة.</w:t>
      </w:r>
    </w:p>
    <w:p>
      <w:pPr>
        <w:pStyle w:val="Heading3"/>
        <w:bidi/>
      </w:pPr>
      <w:r>
        <w:rPr>
          <w:lang w:val="ar_AE" w:bidi="ar_AE"/>
        </w:rPr>
        <w:t>نهاية الإمبراطورية البطلمية</w:t>
      </w:r>
    </w:p>
    <w:p>
      <w:pPr>
        <w:bidi/>
      </w:pPr>
      <w:r>
        <w:rPr>
          <w:lang w:val="ar_AE" w:bidi="ar_AE"/>
        </w:rPr>
      </w:r>
      <w:r>
        <w:rPr>
          <w:lang w:val="ar_AE" w:bidi="ar_AE"/>
        </w:rPr>
        <w:t>بعد وفاة بطليموس السابع، واجهت العائلة المالكة العديد من الصراعات الداخلية. مما جعل الإمبراطورية غير مستقرة. وخلال القرن الأول قبل الميلاد، بدأ ٱلرّومَانِيّون في التدخل بشكل متزايد في الشؤون المصرية، بحجة مساعدة الحكام البطالمة. تبع ذلك عدة ملوك ضعفاء. وبحلول زمن بطليموس الثاني عشر وابنته كليوباترا السابعة، كان ٱلرّومَانِيّون قد اكتسبوا سيطرة كبيرة على مِصْرَ. عندما انتحرت كليوباترا في 30 قبل الميلاد، سيطر ٱلرّومَانِيّون بالكامل على مِصْر. وقد شكل ذلك نهاية الإمبراطورية البطلمية.</w:t>
      </w:r>
      <w:r>
        <w:rPr>
          <w:lang w:val="ar_AE" w:bidi="ar_AE"/>
        </w:rPr>
      </w:r>
      <w:r>
        <w:rPr>
          <w:lang w:val="ar_AE" w:bidi="ar_AE"/>
        </w:rPr>
      </w:r>
    </w:p>
    <w:p>
      <w:pPr>
        <w:bidi/>
      </w:pPr>
      <w:r>
        <w:rPr>
          <w:lang w:val="ar_AE" w:bidi="ar_AE"/>
        </w:rPr>
      </w:r>
    </w:p>
    <w:p>
      <w:pPr>
        <w:pStyle w:val="Heading2"/>
        <w:bidi/>
      </w:pPr>
      <w:r>
        <w:rPr>
          <w:lang w:val="ar_AE" w:bidi="ar_AE"/>
        </w:rPr>
        <w:t>الامتلاء، الملء</w:t>
      </w:r>
      <w:r>
        <w:rPr>
          <w:lang w:val="ar_AE" w:bidi="ar_AE"/>
        </w:rPr>
      </w:r>
    </w:p>
    <w:p>
      <w:pPr>
        <w:bidi/>
      </w:pPr>
      <w:r>
        <w:rPr>
          <w:lang w:val="ar_AE" w:bidi="ar_AE"/>
        </w:rPr>
      </w:r>
      <w:r>
        <w:rPr>
          <w:lang w:val="ar_AE" w:bidi="ar_AE"/>
        </w:rPr>
        <w:t>«الملء» يشير إلى حالة الاكتمال أو الامتلاء بحيث لا ينقص شيء. وهو الترجمة الشائعة للكلمة اليونانية بليرُوما (πλήρωμα). وفي الكتاب المقدّس، كثيرًا ما يدلّ «الملء» على شيء كامل أو قد امتلأ تمامًا. غير أنّ المعنى الدقيق يتحدّد بحسب السياق الذي تَرِد فيه الكلمة.</w:t>
      </w:r>
    </w:p>
    <w:p>
      <w:pPr>
        <w:bidi/>
      </w:pPr>
      <w:r>
        <w:rPr>
          <w:lang w:val="ar_AE" w:bidi="ar_AE"/>
        </w:rPr>
      </w:r>
      <w:r>
        <w:rPr>
          <w:lang w:val="ar_AE" w:bidi="ar_AE"/>
        </w:rPr>
        <w:t xml:space="preserve">في العهد القديم، تُقابِل كلمةُ مِلء الكلمة العبرية "ملو". وتَرِد هذه الكلمة في مواضع متعدّدة بمعانٍ قريبة من المصطلح اليوناني بليرُوما. وغالبًا ما تصف ما يملأ شيئًا أو محتوياته. فعلى سبيل المثال، عبارة "الْأَرْضِ وَملؤها" في </w:t>
      </w:r>
      <w:hyperlink r:id="rId3084">
        <w:r>
          <w:rPr>
            <w:lang w:val="ar_AE" w:bidi="ar_AE"/>
          </w:rPr>
          <w:rPr>
            <w:color w:val="0000EE"/>
            <w:u w:val="single"/>
          </w:rPr>
          <w:t>مزمور ٢٤: ١</w:t>
        </w:r>
      </w:hyperlink>
      <w:r>
        <w:rPr>
          <w:lang w:val="ar_AE" w:bidi="ar_AE"/>
        </w:rPr>
        <w:t xml:space="preserve"> تشير إلى أنّ كل ما في الخليقة هو ملك لله وخاضع لسيادته. </w:t>
      </w:r>
    </w:p>
    <w:p>
      <w:pPr>
        <w:bidi/>
      </w:pPr>
      <w:r>
        <w:rPr>
          <w:lang w:val="ar_AE" w:bidi="ar_AE"/>
        </w:rPr>
      </w:r>
      <w:r>
        <w:rPr>
          <w:lang w:val="ar_AE" w:bidi="ar_AE"/>
        </w:rPr>
        <w:t xml:space="preserve">ولفهم معنى </w:t>
      </w:r>
      <w:r>
        <w:rPr>
          <w:b/>
          <w:lang w:val="ar_AE" w:bidi="ar_AE"/>
        </w:rPr>
        <w:t>«الملء»</w:t>
      </w:r>
      <w:r>
        <w:rPr>
          <w:lang w:val="ar_AE" w:bidi="ar_AE"/>
        </w:rPr>
        <w:t xml:space="preserve"> في آية معيّنة، يجب أن ننظر إلى الكلمات المحيطة بها وإلى الرسالة الكاملة في ذلك المقطع.</w:t>
      </w:r>
    </w:p>
    <w:p>
      <w:pPr>
        <w:pStyle w:val="Heading3"/>
        <w:bidi/>
      </w:pPr>
      <w:r>
        <w:rPr>
          <w:lang w:val="ar_AE" w:bidi="ar_AE"/>
        </w:rPr>
        <w:t>الاستخدام العام</w:t>
      </w:r>
    </w:p>
    <w:p>
      <w:pPr>
        <w:bidi/>
      </w:pPr>
      <w:r>
        <w:rPr>
          <w:lang w:val="ar_AE" w:bidi="ar_AE"/>
        </w:rPr>
      </w:r>
      <w:r>
        <w:rPr>
          <w:lang w:val="ar_AE" w:bidi="ar_AE"/>
        </w:rPr>
        <w:t>في الاستخدام اليوناني خارج العهد الجديد، تعني الكلمة "ما يَملأ". يحمل إشارة إلى الحمولة أو الطاقم الذي يَملأ السفينة، والأشخاص الذين يُشكِّلون الحشد، والسنوات التي تَملأ حياة الشخص. استخدم الفيلسوف أرسطو هذا التعبير للدلالة على السكان الذين يملؤون المدينة. يُستخدم هذا المعنى في بشارتي مَتَّى ومَرَقُس عن رقعة تَملأ ثقب في ثوب قديم (</w:t>
      </w:r>
      <w:hyperlink r:id="rId3085">
        <w:r>
          <w:rPr>
            <w:lang w:val="ar_AE" w:bidi="ar_AE"/>
          </w:rPr>
          <w:rPr>
            <w:color w:val="0000EE"/>
            <w:u w:val="single"/>
          </w:rPr>
          <w:t>متى ٩: ١٦</w:t>
        </w:r>
      </w:hyperlink>
      <w:r>
        <w:rPr>
          <w:lang w:val="ar_AE" w:bidi="ar_AE"/>
        </w:rPr>
        <w:t xml:space="preserve">؛ </w:t>
      </w:r>
      <w:hyperlink r:id="rId3086">
        <w:r>
          <w:rPr>
            <w:lang w:val="ar_AE" w:bidi="ar_AE"/>
          </w:rPr>
          <w:rPr>
            <w:color w:val="0000EE"/>
            <w:u w:val="single"/>
          </w:rPr>
          <w:t>مَرقُس ٢: ٢١</w:t>
        </w:r>
      </w:hyperlink>
      <w:r>
        <w:rPr>
          <w:lang w:val="ar_AE" w:bidi="ar_AE"/>
        </w:rPr>
        <w:t>)، وفي بشارة مَرقُس عن السمك الذي كان يملأ سُلَّة (</w:t>
      </w:r>
      <w:hyperlink r:id="rId3087">
        <w:r>
          <w:rPr>
            <w:lang w:val="ar_AE" w:bidi="ar_AE"/>
          </w:rPr>
          <w:rPr>
            <w:color w:val="0000EE"/>
            <w:u w:val="single"/>
          </w:rPr>
          <w:t>مَرقُس ٦: ٤٣</w:t>
        </w:r>
      </w:hyperlink>
      <w:r>
        <w:rPr>
          <w:lang w:val="ar_AE" w:bidi="ar_AE"/>
        </w:rPr>
        <w:t xml:space="preserve">؛ </w:t>
      </w:r>
      <w:hyperlink r:id="rId3088">
        <w:r>
          <w:rPr>
            <w:lang w:val="ar_AE" w:bidi="ar_AE"/>
          </w:rPr>
          <w:rPr>
            <w:color w:val="0000EE"/>
            <w:u w:val="single"/>
          </w:rPr>
          <w:t>٨: ٢٠</w:t>
        </w:r>
      </w:hyperlink>
      <w:r>
        <w:rPr>
          <w:lang w:val="ar_AE" w:bidi="ar_AE"/>
        </w:rPr>
        <w:t>).</w:t>
      </w:r>
    </w:p>
    <w:p>
      <w:pPr>
        <w:pStyle w:val="Heading3"/>
        <w:bidi/>
      </w:pPr>
      <w:r>
        <w:rPr>
          <w:lang w:val="ar_AE" w:bidi="ar_AE"/>
        </w:rPr>
        <w:t>تعبيرات "الأرض"</w:t>
      </w:r>
    </w:p>
    <w:p>
      <w:pPr>
        <w:bidi/>
      </w:pPr>
      <w:r>
        <w:rPr>
          <w:lang w:val="ar_AE" w:bidi="ar_AE"/>
        </w:rPr>
      </w:r>
      <w:r>
        <w:rPr>
          <w:lang w:val="ar_AE" w:bidi="ar_AE"/>
        </w:rPr>
        <w:t>تَرِدُ الكلمة اليونانية "بليرُوما" عدّة مرات في السبعينية (الترجمة اليونانية للعهد القديم). وقد استُخدمت لترجمة الكلمة العبرية التي تعني "الملء" في عبارة "الْأَرْضِ وَملؤها" (</w:t>
      </w:r>
      <w:hyperlink r:id="rId3084">
        <w:r>
          <w:rPr>
            <w:lang w:val="ar_AE" w:bidi="ar_AE"/>
          </w:rPr>
          <w:rPr>
            <w:color w:val="0000EE"/>
            <w:u w:val="single"/>
          </w:rPr>
          <w:t>مزمور ٢٤: ١</w:t>
        </w:r>
      </w:hyperlink>
      <w:r>
        <w:rPr>
          <w:lang w:val="ar_AE" w:bidi="ar_AE"/>
        </w:rPr>
        <w:t xml:space="preserve">؛ </w:t>
      </w:r>
      <w:hyperlink r:id="rId3089">
        <w:r>
          <w:rPr>
            <w:lang w:val="ar_AE" w:bidi="ar_AE"/>
          </w:rPr>
          <w:rPr>
            <w:color w:val="0000EE"/>
            <w:u w:val="single"/>
          </w:rPr>
          <w:t>٥٠: ١٢</w:t>
        </w:r>
      </w:hyperlink>
      <w:r>
        <w:rPr>
          <w:lang w:val="ar_AE" w:bidi="ar_AE"/>
        </w:rPr>
        <w:t xml:space="preserve">؛ </w:t>
      </w:r>
      <w:hyperlink r:id="rId3090">
        <w:r>
          <w:rPr>
            <w:lang w:val="ar_AE" w:bidi="ar_AE"/>
          </w:rPr>
          <w:rPr>
            <w:color w:val="0000EE"/>
            <w:u w:val="single"/>
          </w:rPr>
          <w:t>٨٩: ١١</w:t>
        </w:r>
      </w:hyperlink>
      <w:r>
        <w:rPr>
          <w:lang w:val="ar_AE" w:bidi="ar_AE"/>
        </w:rPr>
        <w:t xml:space="preserve">). وقد اقتُبس هذا المفهوم لاحقًا في </w:t>
      </w:r>
      <w:hyperlink r:id="rId3091">
        <w:r>
          <w:rPr>
            <w:lang w:val="ar_AE" w:bidi="ar_AE"/>
          </w:rPr>
          <w:rPr>
            <w:color w:val="0000EE"/>
            <w:u w:val="single"/>
          </w:rPr>
          <w:t>١ كورنثوس ١٠: ٢٦</w:t>
        </w:r>
      </w:hyperlink>
      <w:r>
        <w:rPr>
          <w:lang w:val="ar_AE" w:bidi="ar_AE"/>
        </w:rPr>
        <w:t>. وتوجد عبارة مشابهة هي "الْبَحْرِ وَملؤه" (</w:t>
      </w:r>
      <w:hyperlink r:id="rId3092">
        <w:r>
          <w:rPr>
            <w:lang w:val="ar_AE" w:bidi="ar_AE"/>
          </w:rPr>
          <w:rPr>
            <w:color w:val="0000EE"/>
            <w:u w:val="single"/>
          </w:rPr>
          <w:t>١ أخبار الأيام ١٦: ٣٢</w:t>
        </w:r>
      </w:hyperlink>
      <w:r>
        <w:rPr>
          <w:lang w:val="ar_AE" w:bidi="ar_AE"/>
        </w:rPr>
        <w:t xml:space="preserve">؛ </w:t>
      </w:r>
      <w:hyperlink r:id="rId3093">
        <w:r>
          <w:rPr>
            <w:lang w:val="ar_AE" w:bidi="ar_AE"/>
          </w:rPr>
          <w:rPr>
            <w:color w:val="0000EE"/>
            <w:u w:val="single"/>
          </w:rPr>
          <w:t>مزمور ٩٦: ١١–١٢</w:t>
        </w:r>
      </w:hyperlink>
      <w:r>
        <w:rPr>
          <w:lang w:val="ar_AE" w:bidi="ar_AE"/>
        </w:rPr>
        <w:t>).</w:t>
      </w:r>
    </w:p>
    <w:p>
      <w:pPr>
        <w:bidi/>
      </w:pPr>
      <w:r>
        <w:rPr>
          <w:lang w:val="ar_AE" w:bidi="ar_AE"/>
        </w:rPr>
      </w:r>
      <w:r>
        <w:rPr>
          <w:lang w:val="ar_AE" w:bidi="ar_AE"/>
        </w:rPr>
        <w:t>أبعد من المعنى الكمي الواضح، قد يُعبِّر المعنى في هذه التعبيرات عن طابع نوعي: مُحتويات الأرض حسنة ومُميزة. كان العقل العبري ينظر إلى النظام المخلوق على أنه انعكاس للخالق (</w:t>
      </w:r>
      <w:hyperlink r:id="rId3094">
        <w:r>
          <w:rPr>
            <w:lang w:val="ar_AE" w:bidi="ar_AE"/>
          </w:rPr>
          <w:rPr>
            <w:color w:val="0000EE"/>
            <w:u w:val="single"/>
          </w:rPr>
          <w:t>مزمور ٨: ٥–٦</w:t>
        </w:r>
      </w:hyperlink>
      <w:r>
        <w:rPr>
          <w:lang w:val="ar_AE" w:bidi="ar_AE"/>
        </w:rPr>
        <w:t xml:space="preserve">؛ </w:t>
      </w:r>
      <w:hyperlink r:id="rId3095">
        <w:r>
          <w:rPr>
            <w:lang w:val="ar_AE" w:bidi="ar_AE"/>
          </w:rPr>
          <w:rPr>
            <w:color w:val="0000EE"/>
            <w:u w:val="single"/>
          </w:rPr>
          <w:t>١٩: ١–٦</w:t>
        </w:r>
      </w:hyperlink>
      <w:r>
        <w:rPr>
          <w:lang w:val="ar_AE" w:bidi="ar_AE"/>
        </w:rPr>
        <w:t xml:space="preserve">؛ </w:t>
      </w:r>
      <w:hyperlink r:id="rId3096">
        <w:r>
          <w:rPr>
            <w:lang w:val="ar_AE" w:bidi="ar_AE"/>
          </w:rPr>
          <w:rPr>
            <w:color w:val="0000EE"/>
            <w:u w:val="single"/>
          </w:rPr>
          <w:t>إرميا ٢٣: ٢٤</w:t>
        </w:r>
      </w:hyperlink>
      <w:r>
        <w:rPr>
          <w:lang w:val="ar_AE" w:bidi="ar_AE"/>
        </w:rPr>
        <w:t>). بناءً على ذلك، كلما دخل الناس في علاقة مع أي شيء خلقه الله، سواء في العمل أو الطعام أو العلاقات، دخلوا أيضًا بموضوعية في علاقة مع الله، الذي أعطى هذه الأشياء. وهكذا، سمع اليهود بفزع الإعلان النبوي عن نية الله أن يُخرب "الْأَرْضِ وملأها" (</w:t>
      </w:r>
      <w:hyperlink r:id="rId3097">
        <w:r>
          <w:rPr>
            <w:lang w:val="ar_AE" w:bidi="ar_AE"/>
          </w:rPr>
          <w:rPr>
            <w:color w:val="0000EE"/>
            <w:u w:val="single"/>
          </w:rPr>
          <w:t>إرميا ٨: ١٦</w:t>
        </w:r>
      </w:hyperlink>
      <w:r>
        <w:rPr>
          <w:lang w:val="ar_AE" w:bidi="ar_AE"/>
        </w:rPr>
        <w:t xml:space="preserve">؛ </w:t>
      </w:r>
      <w:hyperlink r:id="rId3098">
        <w:r>
          <w:rPr>
            <w:lang w:val="ar_AE" w:bidi="ar_AE"/>
          </w:rPr>
          <w:rPr>
            <w:color w:val="0000EE"/>
            <w:u w:val="single"/>
          </w:rPr>
          <w:t>٤٧: ٢</w:t>
        </w:r>
      </w:hyperlink>
      <w:r>
        <w:rPr>
          <w:lang w:val="ar_AE" w:bidi="ar_AE"/>
        </w:rPr>
        <w:t xml:space="preserve">؛ </w:t>
      </w:r>
      <w:hyperlink r:id="rId3099">
        <w:r>
          <w:rPr>
            <w:lang w:val="ar_AE" w:bidi="ar_AE"/>
          </w:rPr>
          <w:rPr>
            <w:color w:val="0000EE"/>
            <w:u w:val="single"/>
          </w:rPr>
          <w:t>حِزْقِيال ١٢: ١٩</w:t>
        </w:r>
      </w:hyperlink>
      <w:r>
        <w:rPr>
          <w:lang w:val="ar_AE" w:bidi="ar_AE"/>
        </w:rPr>
        <w:t xml:space="preserve">؛ </w:t>
      </w:r>
      <w:hyperlink r:id="rId3100">
        <w:r>
          <w:rPr>
            <w:lang w:val="ar_AE" w:bidi="ar_AE"/>
          </w:rPr>
          <w:rPr>
            <w:color w:val="0000EE"/>
            <w:u w:val="single"/>
          </w:rPr>
          <w:t>١٩: ٧</w:t>
        </w:r>
      </w:hyperlink>
      <w:r>
        <w:rPr>
          <w:lang w:val="ar_AE" w:bidi="ar_AE"/>
        </w:rPr>
        <w:t xml:space="preserve">؛ </w:t>
      </w:r>
      <w:hyperlink r:id="rId3101">
        <w:r>
          <w:rPr>
            <w:lang w:val="ar_AE" w:bidi="ar_AE"/>
          </w:rPr>
          <w:rPr>
            <w:color w:val="0000EE"/>
            <w:u w:val="single"/>
          </w:rPr>
          <w:t>٣٠: ١٢</w:t>
        </w:r>
      </w:hyperlink>
      <w:r>
        <w:rPr>
          <w:lang w:val="ar_AE" w:bidi="ar_AE"/>
        </w:rPr>
        <w:t>).</w:t>
      </w:r>
    </w:p>
    <w:p>
      <w:pPr>
        <w:pStyle w:val="Heading3"/>
        <w:bidi/>
      </w:pPr>
      <w:r>
        <w:rPr>
          <w:lang w:val="ar_AE" w:bidi="ar_AE"/>
        </w:rPr>
        <w:t>استخدام الرسول بولس</w:t>
      </w:r>
    </w:p>
    <w:p>
      <w:pPr>
        <w:bidi/>
      </w:pPr>
      <w:r>
        <w:rPr>
          <w:lang w:val="ar_AE" w:bidi="ar_AE"/>
        </w:rPr>
      </w:r>
      <w:r>
        <w:rPr>
          <w:lang w:val="ar_AE" w:bidi="ar_AE"/>
        </w:rPr>
        <w:t xml:space="preserve">جرت نقاشات عن أصل فهم بولس واستخدامه لمُصطلح "الملء" بصفته تعبيرًا لاهوتيًا مهمًا. يعتقد البعض أن الكلمة كانت عبارة عن مُصطلح تقني استخدمه الغنوصيون للإشارة إلى عالم الكائنات الروحية التي تجسر الفضاء بين الإله الحقيقي والأرض "الشريرة". بعد ذلك، جاء المُعلمون الكَذَبَة لينظروا إلى المسيح على أنه أحد الآلهة الكثيرة التي عاشت في هذا "الملء". ولتصحيح سوء الفهم، استعار بولس هذا التعبير من مقاوميه وطبَّقه على المسيح. إن الرب يسوع ليس مجرد كائن بين الله والبشر، كما علَّم بولس ، بل هو كل ("الملء") بين الله والبشر (كولوسي </w:t>
      </w:r>
      <w:hyperlink r:id="rId3102">
        <w:r>
          <w:rPr>
            <w:lang w:val="ar_AE" w:bidi="ar_AE"/>
          </w:rPr>
          <w:rPr>
            <w:color w:val="0000EE"/>
            <w:u w:val="single"/>
          </w:rPr>
          <w:t>١: ١٥–٢٠</w:t>
        </w:r>
      </w:hyperlink>
      <w:r>
        <w:rPr>
          <w:lang w:val="ar_AE" w:bidi="ar_AE"/>
        </w:rPr>
        <w:t>).</w:t>
      </w:r>
    </w:p>
    <w:p>
      <w:pPr>
        <w:bidi/>
      </w:pPr>
      <w:r>
        <w:rPr>
          <w:lang w:val="ar_AE" w:bidi="ar_AE"/>
        </w:rPr>
      </w:r>
      <w:r>
        <w:rPr>
          <w:lang w:val="ar_AE" w:bidi="ar_AE"/>
        </w:rPr>
        <w:t xml:space="preserve">ضد هذا الرأي يُقال إن بولس استخدم هذا التعبير في عدة سياقات يكون فيها ذلك التفسير غير كاف (رومية </w:t>
      </w:r>
      <w:hyperlink r:id="rId3103">
        <w:r>
          <w:rPr>
            <w:lang w:val="ar_AE" w:bidi="ar_AE"/>
          </w:rPr>
          <w:rPr>
            <w:color w:val="0000EE"/>
            <w:u w:val="single"/>
          </w:rPr>
          <w:t>١٣: ١٠</w:t>
        </w:r>
      </w:hyperlink>
      <w:r>
        <w:rPr>
          <w:lang w:val="ar_AE" w:bidi="ar_AE"/>
        </w:rPr>
        <w:t xml:space="preserve">؛ </w:t>
      </w:r>
      <w:hyperlink r:id="rId125">
        <w:r>
          <w:rPr>
            <w:lang w:val="ar_AE" w:bidi="ar_AE"/>
          </w:rPr>
          <w:rPr>
            <w:color w:val="0000EE"/>
            <w:u w:val="single"/>
          </w:rPr>
          <w:t>أفسس ١: ٢٢–٢٣</w:t>
        </w:r>
      </w:hyperlink>
      <w:r>
        <w:rPr>
          <w:lang w:val="ar_AE" w:bidi="ar_AE"/>
        </w:rPr>
        <w:t>). بالإضافة إلى ذلك، من المرجح أن بولس، بخلفيته اليهودية الفريسية، كان سيفهم التعبير في ضوء استخدامه للعهد القديم. وهكذا، يُفهم استخدام بولس لهذه الكلمة على نحو أفضل على أنه لم يستعره من خصومه.</w:t>
      </w:r>
    </w:p>
    <w:p>
      <w:pPr>
        <w:bidi/>
      </w:pPr>
      <w:r>
        <w:rPr>
          <w:lang w:val="ar_AE" w:bidi="ar_AE"/>
        </w:rPr>
      </w:r>
      <w:r>
        <w:rPr>
          <w:lang w:val="ar_AE" w:bidi="ar_AE"/>
        </w:rPr>
        <w:t>استخدم بولس هذا التعبير أربع مرات في رسالة رومية. يمكن أن يُصبح "فَكَمْ بِٱلْحَرِيِّ مِلْؤُهُمْ" في إشارة إلى العدد الإجمالي لليهود (</w:t>
      </w:r>
      <w:hyperlink r:id="rId3104">
        <w:r>
          <w:rPr>
            <w:lang w:val="ar_AE" w:bidi="ar_AE"/>
          </w:rPr>
          <w:rPr>
            <w:color w:val="0000EE"/>
            <w:u w:val="single"/>
          </w:rPr>
          <w:t>رومية ١١: ١٢</w:t>
        </w:r>
      </w:hyperlink>
      <w:r>
        <w:rPr>
          <w:lang w:val="ar_AE" w:bidi="ar_AE"/>
        </w:rPr>
        <w:t xml:space="preserve">) أو الأمم (آية </w:t>
      </w:r>
      <w:hyperlink r:id="rId2407">
        <w:r>
          <w:rPr>
            <w:lang w:val="ar_AE" w:bidi="ar_AE"/>
          </w:rPr>
          <w:rPr>
            <w:color w:val="0000EE"/>
            <w:u w:val="single"/>
          </w:rPr>
          <w:t>٢٥</w:t>
        </w:r>
      </w:hyperlink>
      <w:r>
        <w:rPr>
          <w:lang w:val="ar_AE" w:bidi="ar_AE"/>
        </w:rPr>
        <w:t xml:space="preserve">) الذين سيأتون إلى الله. في الآية </w:t>
      </w:r>
      <w:hyperlink r:id="rId3104">
        <w:r>
          <w:rPr>
            <w:lang w:val="ar_AE" w:bidi="ar_AE"/>
          </w:rPr>
          <w:rPr>
            <w:color w:val="0000EE"/>
            <w:u w:val="single"/>
          </w:rPr>
          <w:t>١٢</w:t>
        </w:r>
      </w:hyperlink>
      <w:r>
        <w:rPr>
          <w:lang w:val="ar_AE" w:bidi="ar_AE"/>
        </w:rPr>
        <w:t xml:space="preserve">، مع ذلك، يُقَدَّم التعبير عن مُقاومة لـ "فشل" اليهود و"تعديهم" الذين يَشعُرون أن البَرَّ مَمنبثق من تقليدهم اليهودي لا الإيمان. قد يكون أن بولس استخدم هذه الكلمة للإشارة إلى "الطاعة الكاملة لمشيئة الله". وهكذا، في جوهر الأمر يُعلِن بولس: "فَإِنْ كَانَتْ زَلَّتُهُمْ غِنًى لِلْعَالَمِ، وَنُقْصَانُهُمْ غِنًى لِلْأُمَمِ، فَكَمْ بِٱلْحَرِيِّ مِلْؤُهُمْ؟" بهذا المعنى الفعلي استخدم اللفظة "الملء" في </w:t>
      </w:r>
      <w:hyperlink r:id="rId3103">
        <w:r>
          <w:rPr>
            <w:lang w:val="ar_AE" w:bidi="ar_AE"/>
          </w:rPr>
          <w:rPr>
            <w:color w:val="0000EE"/>
            <w:u w:val="single"/>
          </w:rPr>
          <w:t>رومية ١٣: ١٠</w:t>
        </w:r>
      </w:hyperlink>
      <w:r>
        <w:rPr>
          <w:lang w:val="ar_AE" w:bidi="ar_AE"/>
        </w:rPr>
        <w:t>. المحبة يُبلغ المرء إلى كل ما يقصده الناموس. بالمثل، يُريد بولس أن تكون حياته تعبيرًا كاملًا عن رسالة إنجيل المسيح (</w:t>
      </w:r>
      <w:hyperlink r:id="rId3105">
        <w:r>
          <w:rPr>
            <w:lang w:val="ar_AE" w:bidi="ar_AE"/>
          </w:rPr>
          <w:rPr>
            <w:color w:val="0000EE"/>
            <w:u w:val="single"/>
          </w:rPr>
          <w:t>١٥: ٢٩</w:t>
        </w:r>
      </w:hyperlink>
      <w:r>
        <w:rPr>
          <w:lang w:val="ar_AE" w:bidi="ar_AE"/>
        </w:rPr>
        <w:t>).</w:t>
      </w:r>
    </w:p>
    <w:p>
      <w:pPr>
        <w:bidi/>
      </w:pPr>
      <w:r>
        <w:rPr>
          <w:lang w:val="ar_AE" w:bidi="ar_AE"/>
        </w:rPr>
      </w:r>
      <w:r>
        <w:rPr>
          <w:lang w:val="ar_AE" w:bidi="ar_AE"/>
        </w:rPr>
        <w:t xml:space="preserve">في رسالة أفسس، يُشار إلى الكنيسة باسم "ملء المسيح" (أفسس </w:t>
      </w:r>
      <w:hyperlink r:id="rId125">
        <w:r>
          <w:rPr>
            <w:lang w:val="ar_AE" w:bidi="ar_AE"/>
          </w:rPr>
          <w:rPr>
            <w:color w:val="0000EE"/>
            <w:u w:val="single"/>
          </w:rPr>
          <w:t>١: ٢٢–٢٣</w:t>
        </w:r>
      </w:hyperlink>
      <w:r>
        <w:rPr>
          <w:lang w:val="ar_AE" w:bidi="ar_AE"/>
        </w:rPr>
        <w:t xml:space="preserve">؛ </w:t>
      </w:r>
      <w:hyperlink r:id="rId3106">
        <w:r>
          <w:rPr>
            <w:lang w:val="ar_AE" w:bidi="ar_AE"/>
          </w:rPr>
          <w:rPr>
            <w:color w:val="0000EE"/>
            <w:u w:val="single"/>
          </w:rPr>
          <w:t>٤: ١٣</w:t>
        </w:r>
      </w:hyperlink>
      <w:r>
        <w:rPr>
          <w:lang w:val="ar_AE" w:bidi="ar_AE"/>
        </w:rPr>
        <w:t>)، و"ملء الله" (</w:t>
      </w:r>
      <w:hyperlink r:id="rId3107">
        <w:r>
          <w:rPr>
            <w:lang w:val="ar_AE" w:bidi="ar_AE"/>
          </w:rPr>
          <w:rPr>
            <w:color w:val="0000EE"/>
            <w:u w:val="single"/>
          </w:rPr>
          <w:t>٣: ١٩</w:t>
        </w:r>
      </w:hyperlink>
      <w:r>
        <w:rPr>
          <w:lang w:val="ar_AE" w:bidi="ar_AE"/>
        </w:rPr>
        <w:t xml:space="preserve">). لقد قُدِّمت مجموعة متنوعة من التفسيرات لهذه العبارة: أن الكنيسة ممتلئة، أو أُكملت أو كاملة بالمسيح؛ أن الكنيسة تمتلك صفات المسيح؛ أن الكنيسة هي الوكيل الذي يقوم بواسطتها المسيح بكل عمله. إن الكنيسة ممتلئة بالمسيح في أنها تعبير كامل ومستمر عن أقواله وأفعاله (قارن </w:t>
      </w:r>
      <w:hyperlink r:id="rId3108">
        <w:r>
          <w:rPr>
            <w:lang w:val="ar_AE" w:bidi="ar_AE"/>
          </w:rPr>
          <w:rPr>
            <w:color w:val="0000EE"/>
            <w:u w:val="single"/>
          </w:rPr>
          <w:t>مع كولوسي ٢: ١٠</w:t>
        </w:r>
      </w:hyperlink>
      <w:r>
        <w:rPr>
          <w:lang w:val="ar_AE" w:bidi="ar_AE"/>
        </w:rPr>
        <w:t>). في رسالة كولوسي استخدم بولس هذا التعبير في إشارة إلى المسيح؛ ففيه يحل "كُلُّ ٱلْمِلْءِ" (</w:t>
      </w:r>
      <w:hyperlink r:id="rId3109">
        <w:r>
          <w:rPr>
            <w:lang w:val="ar_AE" w:bidi="ar_AE"/>
          </w:rPr>
          <w:rPr>
            <w:color w:val="0000EE"/>
            <w:u w:val="single"/>
          </w:rPr>
          <w:t>١: ١٩</w:t>
        </w:r>
      </w:hyperlink>
      <w:r>
        <w:rPr>
          <w:lang w:val="ar_AE" w:bidi="ar_AE"/>
        </w:rPr>
        <w:t xml:space="preserve">؛ </w:t>
      </w:r>
      <w:hyperlink r:id="rId3110">
        <w:r>
          <w:rPr>
            <w:lang w:val="ar_AE" w:bidi="ar_AE"/>
          </w:rPr>
          <w:rPr>
            <w:color w:val="0000EE"/>
            <w:u w:val="single"/>
          </w:rPr>
          <w:t>٢: ٩</w:t>
        </w:r>
      </w:hyperlink>
      <w:r>
        <w:rPr>
          <w:lang w:val="ar_AE" w:bidi="ar_AE"/>
        </w:rPr>
        <w:t>). غالبًا ما تُفسر هذه المقاطع على أنها تنادي بمساواة المسيح مع الله. إن كل صفات الله يحويها المسيح. كل ما هو الله هو المسيح.</w:t>
      </w:r>
    </w:p>
    <w:p>
      <w:pPr>
        <w:pStyle w:val="Heading3"/>
        <w:bidi/>
      </w:pPr>
      <w:r>
        <w:rPr>
          <w:lang w:val="ar_AE" w:bidi="ar_AE"/>
        </w:rPr>
        <w:t>استخدام الرسول يوحنَّا</w:t>
      </w:r>
    </w:p>
    <w:p>
      <w:pPr>
        <w:bidi/>
      </w:pPr>
      <w:r>
        <w:rPr>
          <w:lang w:val="ar_AE" w:bidi="ar_AE"/>
        </w:rPr>
      </w:r>
      <w:r>
        <w:rPr>
          <w:lang w:val="ar_AE" w:bidi="ar_AE"/>
        </w:rPr>
        <w:t>تُعلِّن مُقدِّمة إنجيل يوحنا أن "ملء الْمَسِيح" ناله كل المؤمنين (</w:t>
      </w:r>
      <w:hyperlink r:id="rId3111">
        <w:r>
          <w:rPr>
            <w:lang w:val="ar_AE" w:bidi="ar_AE"/>
          </w:rPr>
          <w:rPr>
            <w:color w:val="0000EE"/>
            <w:u w:val="single"/>
          </w:rPr>
          <w:t>١: ١٦</w:t>
        </w:r>
      </w:hyperlink>
      <w:r>
        <w:rPr>
          <w:lang w:val="ar_AE" w:bidi="ar_AE"/>
        </w:rPr>
        <w:t xml:space="preserve">). الطبيعة عينها لهذا الملء حُددت في الآية </w:t>
      </w:r>
      <w:hyperlink r:id="rId2561">
        <w:r>
          <w:rPr>
            <w:lang w:val="ar_AE" w:bidi="ar_AE"/>
          </w:rPr>
          <w:rPr>
            <w:color w:val="0000EE"/>
            <w:u w:val="single"/>
          </w:rPr>
          <w:t>١٤</w:t>
        </w:r>
      </w:hyperlink>
      <w:r>
        <w:rPr>
          <w:lang w:val="ar_AE" w:bidi="ar_AE"/>
        </w:rPr>
        <w:t xml:space="preserve">: "وَٱلْكَلِمَةُ صَارَ جَسَدًا وَحَلَّ بَيْنَنَا ... مَمْلُوءًا نِعْمَةً وَحَقًّا". تُشير الكلمة اليونانية "الملء" هنا إلى الوفرة والكلية. استخدم الغنوصيون الكلمة لوصف مجمع جميع الآلهة. استخدم يوحنَّا الكلمة لوصف المسيح بأنّه ملء الله، وَكُلية الله، لأن كل الملء الإلهي ساكن فيه جسديًا (انظر </w:t>
      </w:r>
      <w:hyperlink r:id="rId3109">
        <w:r>
          <w:rPr>
            <w:lang w:val="ar_AE" w:bidi="ar_AE"/>
          </w:rPr>
          <w:rPr>
            <w:color w:val="0000EE"/>
            <w:u w:val="single"/>
          </w:rPr>
          <w:t>كولوسي ١: ١٩</w:t>
        </w:r>
      </w:hyperlink>
      <w:r>
        <w:rPr>
          <w:lang w:val="ar_AE" w:bidi="ar_AE"/>
        </w:rPr>
        <w:t xml:space="preserve">؛ </w:t>
      </w:r>
      <w:hyperlink r:id="rId3110">
        <w:r>
          <w:rPr>
            <w:lang w:val="ar_AE" w:bidi="ar_AE"/>
          </w:rPr>
          <w:rPr>
            <w:color w:val="0000EE"/>
            <w:u w:val="single"/>
          </w:rPr>
          <w:t>٢: ٩</w:t>
        </w:r>
      </w:hyperlink>
      <w:r>
        <w:rPr>
          <w:lang w:val="ar_AE" w:bidi="ar_AE"/>
        </w:rPr>
        <w:t>).</w:t>
      </w:r>
    </w:p>
    <w:p>
      <w:pPr>
        <w:bidi/>
      </w:pPr>
      <w:r>
        <w:rPr>
          <w:lang w:val="ar_AE" w:bidi="ar_AE"/>
        </w:rPr>
      </w:r>
      <w:r>
        <w:rPr>
          <w:lang w:val="ar_AE" w:bidi="ar_AE"/>
        </w:rPr>
        <w:t>بما أن كل ملء الله يسكن في المسيح، فإن كل حقيقة روحية موجودة في المسيح. في المسيح، لا يفتقر المؤمنون إلى شيء. بالطبع، ليس بوسع أي مؤمن نيل كل ما هو للمسيح؛ إذ يَحتاج جسد المسيح إلى ملء المسيح والتعبير عنه (</w:t>
      </w:r>
      <w:hyperlink r:id="rId3112">
        <w:r>
          <w:rPr>
            <w:lang w:val="ar_AE" w:bidi="ar_AE"/>
          </w:rPr>
          <w:rPr>
            <w:color w:val="0000EE"/>
            <w:u w:val="single"/>
          </w:rPr>
          <w:t>أفسس ١: ٢٣</w:t>
        </w:r>
      </w:hyperlink>
      <w:r>
        <w:rPr>
          <w:lang w:val="ar_AE" w:bidi="ar_AE"/>
        </w:rPr>
        <w:t>). مع ذلك، يَتلقى كل مؤمن فحوى ذلك الامتلاء عينه. إن المسيح ممتلئ باستمرار؛ فهو لا ينضب أبدًا. لا يهم مقدار ما يَحصل عليه المؤمنون منه، فهو يظل يعطي. لا يحتاج المؤمنون إلى البحث عن أي مصدر آخر سوى المسيح.</w:t>
      </w:r>
      <w:r>
        <w:rPr>
          <w:lang w:val="ar_AE" w:bidi="ar_AE"/>
        </w:rPr>
      </w:r>
      <w:r>
        <w:rPr>
          <w:lang w:val="ar_AE" w:bidi="ar_AE"/>
        </w:rPr>
      </w:r>
    </w:p>
    <w:p>
      <w:pPr>
        <w:bidi/>
      </w:pPr>
      <w:r>
        <w:rPr>
          <w:lang w:val="ar_AE" w:bidi="ar_AE"/>
        </w:rPr>
      </w:r>
    </w:p>
    <w:p>
      <w:pPr>
        <w:pStyle w:val="Heading2"/>
        <w:bidi/>
      </w:pPr>
      <w:r>
        <w:rPr>
          <w:lang w:val="ar_AE" w:bidi="ar_AE"/>
        </w:rPr>
        <w:t>الأمثال، كتاب</w:t>
      </w:r>
      <w:r>
        <w:rPr>
          <w:lang w:val="ar_AE" w:bidi="ar_AE"/>
        </w:rPr>
      </w:r>
    </w:p>
    <w:p>
      <w:pPr>
        <w:bidi/>
      </w:pPr>
      <w:r>
        <w:rPr>
          <w:lang w:val="ar_AE" w:bidi="ar_AE"/>
        </w:rPr>
      </w:r>
      <w:r>
        <w:rPr>
          <w:lang w:val="ar_AE" w:bidi="ar_AE"/>
        </w:rPr>
        <w:t>سِفْرُ الأمثال هو السِّفْر الشِّعْرِي الثالث في أسفار العهد القديم. هو مجموعة من التعبيرات الشِّعْرِية القصيرة، الموجزة، المرتبطة بالحكمة العملية، والمقدَّمة عن طريق المثال، أو التحذير، أو الوصية</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كَتَبَة السِّفْر</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والفكر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كَتَبَةُ السِّفْر</w:t>
      </w:r>
    </w:p>
    <w:p>
      <w:pPr>
        <w:bidi/>
      </w:pPr>
      <w:r>
        <w:rPr>
          <w:lang w:val="ar_AE" w:bidi="ar_AE"/>
        </w:rPr>
      </w:r>
      <w:r>
        <w:rPr>
          <w:lang w:val="ar_AE" w:bidi="ar_AE"/>
        </w:rPr>
        <w:t>على الرغم من وجود وحدة فكريَّة أساسيَّة في سِفْر الأمثال، لا يوجد تسليمٌ مسبقٌ بوحدة كاتبِهِ، إذ في معظم الحالات، يشيرُ السِّفْر بكلِّ وضوحٍ إلى كَتَبَة الأقسام التي ينقسم إليها السِّفْر، والتي يصل عددُها إلى سبعةٍ أو أكثر</w:t>
      </w:r>
      <w:r>
        <w:rPr>
          <w:lang w:val="ar_AE" w:bidi="ar_AE"/>
        </w:rPr>
        <w:t>.</w:t>
      </w:r>
    </w:p>
    <w:p>
      <w:pPr>
        <w:pStyle w:val="Heading4"/>
        <w:bidi/>
      </w:pPr>
      <w:hyperlink r:id="rId3113">
        <w:r>
          <w:rPr>
            <w:lang w:val="ar_AE" w:bidi="ar_AE"/>
          </w:rPr>
          <w:rPr>
            <w:color w:val="0000EE"/>
            <w:u w:val="single"/>
          </w:rPr>
          <w:t>الأمثال 1:1–9:18</w:t>
        </w:r>
      </w:hyperlink>
    </w:p>
    <w:p>
      <w:pPr>
        <w:bidi/>
      </w:pPr>
      <w:r>
        <w:rPr>
          <w:lang w:val="ar_AE" w:bidi="ar_AE"/>
        </w:rPr>
      </w:r>
      <w:r>
        <w:rPr>
          <w:lang w:val="ar_AE" w:bidi="ar_AE"/>
        </w:rPr>
        <w:t>هناك انقسام في الرأي حول النص الافتتاحي، هل يشير إلى المَلِك سليمان بوصفه كاتِبَ هذا القِسْم أم أنه بكلِّ بساطةٍ يؤكِّد على اسم المساهم الرئيس في السِّفْر بأكمله. لكن ثمة اعتراض على ذلك يتمثَّل في أن الرجل الذي كَتَبَ بعناية عن خطر العلاقات الجنسية غير المشروعة مع النساء الفاسقات - وهو أحد الموضوعات الرئيسة في هذا القِسْم - من غير المحتمل أن يكون المَلِك سليمان، الذي أَخْفَقَ بشكلٍ كبيرٍ في مسألة الزواج المختلط</w:t>
      </w:r>
      <w:r>
        <w:rPr>
          <w:lang w:val="ar_AE" w:bidi="ar_AE"/>
        </w:rPr>
        <w:t xml:space="preserve"> (</w:t>
      </w:r>
      <w:hyperlink r:id="rId3114">
        <w:r>
          <w:rPr>
            <w:lang w:val="ar_AE" w:bidi="ar_AE"/>
          </w:rPr>
          <w:rPr>
            <w:color w:val="0000EE"/>
            <w:u w:val="single"/>
          </w:rPr>
          <w:t>1 الملوك 11:1–8</w:t>
        </w:r>
      </w:hyperlink>
      <w:r>
        <w:rPr>
          <w:lang w:val="ar_AE" w:bidi="ar_AE"/>
        </w:rPr>
        <w:t xml:space="preserve">). لكن </w:t>
      </w:r>
      <w:r>
        <w:rPr>
          <w:lang w:val="ar_AE" w:bidi="ar_AE"/>
        </w:rPr>
        <w:t>هناك عوار في مثل هذا الاعتراض الجدلي. ربما يكونُ المَرْءُ قادرًا على تقديم النصح الممتاز دون أن يكون بالضرورة لديه القوة الشخصية على السلوك بمقتضاها، كما أن هناك فرق بين العاهرات أو الزانيات المغريات في</w:t>
      </w:r>
      <w:r>
        <w:rPr>
          <w:lang w:val="ar_AE" w:bidi="ar_AE"/>
        </w:rPr>
        <w:t xml:space="preserve"> (</w:t>
      </w:r>
      <w:hyperlink r:id="rId3115">
        <w:r>
          <w:rPr>
            <w:lang w:val="ar_AE" w:bidi="ar_AE"/>
          </w:rPr>
          <w:rPr>
            <w:color w:val="0000EE"/>
            <w:u w:val="single"/>
          </w:rPr>
          <w:t>الأمثال 5:1–21، 6:20–35، 7:1–27</w:t>
        </w:r>
      </w:hyperlink>
      <w:r>
        <w:rPr>
          <w:lang w:val="ar_AE" w:bidi="ar_AE"/>
        </w:rPr>
        <w:t xml:space="preserve">) </w:t>
      </w:r>
      <w:r>
        <w:rPr>
          <w:lang w:val="ar_AE" w:bidi="ar_AE"/>
        </w:rPr>
        <w:t>وعلاقات المَلِك سُليمان في الزواج المتعدِّد لكن في إطار جدير بالاحترام. ومع ذلك، من الأفضل، على الأرجح، أن نترك موضوعَ كتابة السِّفْر مفتوحًا. إن من يشكِّكُون في الأصل السُّليماني لهذا القِسْم من السِّفْر يعتبرون نص (</w:t>
      </w:r>
      <w:hyperlink r:id="rId3116">
        <w:r>
          <w:rPr>
            <w:lang w:val="ar_AE" w:bidi="ar_AE"/>
          </w:rPr>
          <w:rPr>
            <w:color w:val="0000EE"/>
            <w:u w:val="single"/>
          </w:rPr>
          <w:t>1:2–7</w:t>
        </w:r>
      </w:hyperlink>
      <w:r>
        <w:rPr>
          <w:lang w:val="ar_AE" w:bidi="ar_AE"/>
        </w:rPr>
        <w:t>) نصًّا يحدِّد هدفَ السِّفْر بأكمله. يمثل نص (</w:t>
      </w:r>
      <w:hyperlink r:id="rId3117">
        <w:r>
          <w:rPr>
            <w:lang w:val="ar_AE" w:bidi="ar_AE"/>
          </w:rPr>
          <w:rPr>
            <w:color w:val="0000EE"/>
            <w:u w:val="single"/>
          </w:rPr>
          <w:t>الأمثال 1:8–9:18</w:t>
        </w:r>
      </w:hyperlink>
      <w:r>
        <w:rPr>
          <w:lang w:val="ar_AE" w:bidi="ar_AE"/>
        </w:rPr>
        <w:t xml:space="preserve">) سلسلةً من 13 خطابًا عمليًّا عن </w:t>
      </w:r>
      <w:r>
        <w:rPr>
          <w:lang w:val="ar_AE" w:bidi="ar_AE"/>
        </w:rPr>
        <w:t>الحكمة، مقدَّمة بكلِّ محبةٍ وصدقٍ كما لو أنها من أَبٍ لابنه. الأمر الذي يمدُّنا بأساسٍ لا غنى عنه للتعليم الأكثر شهرة عن الأمثال في بقية السِّفْر</w:t>
      </w:r>
      <w:r>
        <w:rPr>
          <w:lang w:val="ar_AE" w:bidi="ar_AE"/>
        </w:rPr>
        <w:t>.</w:t>
      </w:r>
    </w:p>
    <w:p>
      <w:pPr>
        <w:pStyle w:val="Heading4"/>
        <w:bidi/>
      </w:pPr>
      <w:hyperlink r:id="rId3118">
        <w:r>
          <w:rPr>
            <w:lang w:val="ar_AE" w:bidi="ar_AE"/>
          </w:rPr>
          <w:rPr>
            <w:color w:val="0000EE"/>
            <w:u w:val="single"/>
          </w:rPr>
          <w:t>الأمثال 10:1–22:16</w:t>
        </w:r>
      </w:hyperlink>
    </w:p>
    <w:p>
      <w:pPr>
        <w:bidi/>
      </w:pPr>
      <w:r>
        <w:rPr>
          <w:lang w:val="ar_AE" w:bidi="ar_AE"/>
        </w:rPr>
      </w:r>
      <w:r>
        <w:rPr>
          <w:lang w:val="ar_AE" w:bidi="ar_AE"/>
        </w:rPr>
        <w:t>من الملاحظ بشكلٍ خاص أن المَلِك سُليمان هو الكاتب أو الجامع لهذا القِسْم الرئيس من سِفْر الأمثال. والاحتمال بأنه لَعَبَ دَوْرًا كبيرًا في إنتاج سِفْر الأمثال يجد دعمًا قويًّا في الأسفار التاريخية. بعد فترة وجيزة من تتويجه، مُنِحَ رُوحُ الحكمةِ - استجابةً لطلبه</w:t>
      </w:r>
      <w:r>
        <w:rPr>
          <w:lang w:val="ar_AE" w:bidi="ar_AE"/>
        </w:rPr>
        <w:t xml:space="preserve"> (</w:t>
      </w:r>
      <w:hyperlink r:id="rId3119">
        <w:r>
          <w:rPr>
            <w:lang w:val="ar_AE" w:bidi="ar_AE"/>
          </w:rPr>
          <w:rPr>
            <w:color w:val="0000EE"/>
            <w:u w:val="single"/>
          </w:rPr>
          <w:t>1 الملوك 3:5–14</w:t>
        </w:r>
      </w:hyperlink>
      <w:r>
        <w:rPr>
          <w:lang w:val="ar_AE" w:bidi="ar_AE"/>
        </w:rPr>
        <w:t xml:space="preserve">). الحادثة المرتبطة بالزانيتين في (الأعداد </w:t>
      </w:r>
      <w:hyperlink r:id="rId3120">
        <w:r>
          <w:rPr>
            <w:lang w:val="ar_AE" w:bidi="ar_AE"/>
          </w:rPr>
          <w:rPr>
            <w:color w:val="0000EE"/>
            <w:u w:val="single"/>
          </w:rPr>
          <w:t>16–28</w:t>
        </w:r>
      </w:hyperlink>
      <w:r>
        <w:rPr>
          <w:lang w:val="ar_AE" w:bidi="ar_AE"/>
        </w:rPr>
        <w:t xml:space="preserve">) تقدِّم دليلًا شهيرًا على ذلك. إن </w:t>
      </w:r>
      <w:r>
        <w:rPr>
          <w:lang w:val="ar_AE" w:bidi="ar_AE"/>
        </w:rPr>
        <w:t>شهرتَهُ العالمية، خاصة فيما يرتبط بحكمته في التكلُّم بالأمثال، مشهودٌ لها في</w:t>
      </w:r>
      <w:r>
        <w:rPr>
          <w:lang w:val="ar_AE" w:bidi="ar_AE"/>
        </w:rPr>
        <w:t xml:space="preserve"> (</w:t>
      </w:r>
      <w:hyperlink r:id="rId3121">
        <w:r>
          <w:rPr>
            <w:lang w:val="ar_AE" w:bidi="ar_AE"/>
          </w:rPr>
          <w:rPr>
            <w:color w:val="0000EE"/>
            <w:u w:val="single"/>
          </w:rPr>
          <w:t>1 الملوك 4:29–34</w:t>
        </w:r>
      </w:hyperlink>
      <w:r>
        <w:rPr>
          <w:lang w:val="ar_AE" w:bidi="ar_AE"/>
        </w:rPr>
        <w:t>)، وفي زيارة مَلِكة سَبَأ له (</w:t>
      </w:r>
      <w:hyperlink r:id="rId3122">
        <w:r>
          <w:rPr>
            <w:lang w:val="ar_AE" w:bidi="ar_AE"/>
          </w:rPr>
          <w:rPr>
            <w:color w:val="0000EE"/>
            <w:u w:val="single"/>
          </w:rPr>
          <w:t>10:1–13</w:t>
        </w:r>
      </w:hyperlink>
      <w:r>
        <w:rPr>
          <w:lang w:val="ar_AE" w:bidi="ar_AE"/>
        </w:rPr>
        <w:t>).</w:t>
      </w:r>
    </w:p>
    <w:p>
      <w:pPr>
        <w:pStyle w:val="Heading4"/>
        <w:bidi/>
      </w:pPr>
      <w:hyperlink r:id="rId3123">
        <w:r>
          <w:rPr>
            <w:lang w:val="ar_AE" w:bidi="ar_AE"/>
          </w:rPr>
          <w:rPr>
            <w:color w:val="0000EE"/>
            <w:u w:val="single"/>
          </w:rPr>
          <w:t xml:space="preserve">الأمثال 22:17 - 24:34 </w:t>
        </w:r>
      </w:hyperlink>
    </w:p>
    <w:p>
      <w:pPr>
        <w:bidi/>
      </w:pPr>
      <w:r>
        <w:rPr>
          <w:lang w:val="ar_AE" w:bidi="ar_AE"/>
        </w:rPr>
      </w:r>
      <w:r>
        <w:rPr>
          <w:lang w:val="ar_AE" w:bidi="ar_AE"/>
        </w:rPr>
        <w:t>يأتي تعبير "كَلاَم الْحُكَمَاءِ"</w:t>
      </w:r>
      <w:r>
        <w:rPr>
          <w:lang w:val="ar_AE" w:bidi="ar_AE"/>
        </w:rPr>
        <w:t xml:space="preserve"> (</w:t>
      </w:r>
      <w:hyperlink r:id="rId3124">
        <w:r>
          <w:rPr>
            <w:lang w:val="ar_AE" w:bidi="ar_AE"/>
          </w:rPr>
          <w:rPr>
            <w:color w:val="0000EE"/>
            <w:u w:val="single"/>
          </w:rPr>
          <w:t>الأمثال 22:17</w:t>
        </w:r>
      </w:hyperlink>
      <w:r>
        <w:rPr>
          <w:lang w:val="ar_AE" w:bidi="ar_AE"/>
        </w:rPr>
        <w:t xml:space="preserve">، انظر NEB) مُدْرَجًا في النص الافتتاحي لهذا القِسْم. </w:t>
      </w:r>
      <w:r>
        <w:rPr>
          <w:lang w:val="ar_AE" w:bidi="ar_AE"/>
        </w:rPr>
        <w:t>هناك اختلاف واضح في الأسلوب، مع استبدال المثل البسيط المعبَّر عنه بنص واحد بنمط يتسم بالإسهاب للتعامل مع موضوع ما عبر عدة نصوص، كما أن عنوان القِسم الثانوي التالي:</w:t>
      </w:r>
      <w:r>
        <w:rPr>
          <w:lang w:val="ar_AE" w:bidi="ar_AE"/>
        </w:rPr>
        <w:t xml:space="preserve"> "</w:t>
      </w:r>
      <w:r>
        <w:rPr>
          <w:lang w:val="ar_AE" w:bidi="ar_AE"/>
        </w:rPr>
        <w:t>هَذِهِ أَيْضًا لِلْحُكَمَاءِ</w:t>
      </w:r>
      <w:r>
        <w:rPr>
          <w:lang w:val="ar_AE" w:bidi="ar_AE"/>
        </w:rPr>
        <w:t>" (</w:t>
      </w:r>
      <w:hyperlink r:id="rId3125">
        <w:r>
          <w:rPr>
            <w:lang w:val="ar_AE" w:bidi="ar_AE"/>
          </w:rPr>
          <w:rPr>
            <w:color w:val="0000EE"/>
            <w:u w:val="single"/>
          </w:rPr>
          <w:t>24:23</w:t>
        </w:r>
      </w:hyperlink>
      <w:r>
        <w:rPr>
          <w:lang w:val="ar_AE" w:bidi="ar_AE"/>
        </w:rPr>
        <w:t xml:space="preserve">)، </w:t>
      </w:r>
      <w:r>
        <w:rPr>
          <w:lang w:val="ar_AE" w:bidi="ar_AE"/>
        </w:rPr>
        <w:t>يشير بقوةٍ إلى استقلالية هذه المجموعة. والأكثر إثارة هو التشابه الوثيق والجدير بالملاحظة بين</w:t>
      </w:r>
      <w:r>
        <w:rPr>
          <w:lang w:val="ar_AE" w:bidi="ar_AE"/>
        </w:rPr>
        <w:t xml:space="preserve"> نصوص الأمثال في (</w:t>
      </w:r>
      <w:hyperlink r:id="rId3126">
        <w:r>
          <w:rPr>
            <w:lang w:val="ar_AE" w:bidi="ar_AE"/>
          </w:rPr>
          <w:rPr>
            <w:color w:val="0000EE"/>
            <w:u w:val="single"/>
          </w:rPr>
          <w:t>22:17–23:11</w:t>
        </w:r>
      </w:hyperlink>
      <w:r>
        <w:rPr>
          <w:lang w:val="ar_AE" w:bidi="ar_AE"/>
        </w:rPr>
        <w:t xml:space="preserve">) </w:t>
      </w:r>
      <w:r>
        <w:rPr>
          <w:lang w:val="ar_AE" w:bidi="ar_AE"/>
        </w:rPr>
        <w:t>والكتاب المصري لأمينيموبي، الذي تم تأريخه بأكثر من طريقة بين القرنين الثالث عشر والسابع قبل الميلاد. لقد اكتشف العلماء على الأكثر حوالي 30 نوعًا من التشابه بين الاثنين</w:t>
      </w:r>
      <w:r>
        <w:rPr>
          <w:lang w:val="ar_AE" w:bidi="ar_AE"/>
        </w:rPr>
        <w:t xml:space="preserve">. </w:t>
      </w:r>
      <w:r>
        <w:rPr>
          <w:lang w:val="ar_AE" w:bidi="ar_AE"/>
        </w:rPr>
        <w:t>يعتقد أغلب العلماء أن هذا القِسْم في سِفْر الأمثال هو إعادة ضبط للأصل المصري (على أن مثل هذه الانتقائية والتعديل تتماشى تمامًا مع عقيدة الوحي). ومع ذلك، فإن أقلية من العلماء، بما في ذلك عدد من علماء المصريات البارزين، تنادي بشكلٍ مقنعٍ، على أساس البناء النحوي، بأن أمينيموبي مأخوذٌ من الأصل العبري</w:t>
      </w:r>
      <w:r>
        <w:rPr>
          <w:lang w:val="ar_AE" w:bidi="ar_AE"/>
        </w:rPr>
        <w:t>.</w:t>
      </w:r>
    </w:p>
    <w:p>
      <w:pPr>
        <w:pStyle w:val="Heading4"/>
        <w:bidi/>
      </w:pPr>
      <w:hyperlink r:id="rId3127">
        <w:r>
          <w:rPr>
            <w:lang w:val="ar_AE" w:bidi="ar_AE"/>
          </w:rPr>
          <w:rPr>
            <w:color w:val="0000EE"/>
            <w:u w:val="single"/>
          </w:rPr>
          <w:t>الأمثال 25:1 - 29:27</w:t>
        </w:r>
      </w:hyperlink>
    </w:p>
    <w:p>
      <w:pPr>
        <w:bidi/>
      </w:pPr>
      <w:r>
        <w:rPr>
          <w:lang w:val="ar_AE" w:bidi="ar_AE"/>
        </w:rPr>
      </w:r>
      <w:r>
        <w:rPr>
          <w:lang w:val="ar_AE" w:bidi="ar_AE"/>
        </w:rPr>
        <w:t xml:space="preserve">بعض أمثال المَلِك سليمان حُرِّرَتْ وأدُمِجَتْ في السِّفْر هنا بواسطة "رِجَال حَزَقِيَّا مَلِكِ يَهُوذَا" </w:t>
      </w:r>
      <w:r>
        <w:rPr>
          <w:lang w:val="ar_AE" w:bidi="ar_AE"/>
        </w:rPr>
        <w:t>(</w:t>
      </w:r>
      <w:hyperlink r:id="rId3128">
        <w:r>
          <w:rPr>
            <w:lang w:val="ar_AE" w:bidi="ar_AE"/>
          </w:rPr>
          <w:rPr>
            <w:color w:val="0000EE"/>
            <w:u w:val="single"/>
          </w:rPr>
          <w:t>25:1</w:t>
        </w:r>
      </w:hyperlink>
      <w:r>
        <w:rPr>
          <w:lang w:val="ar_AE" w:bidi="ar_AE"/>
        </w:rPr>
        <w:t xml:space="preserve">). </w:t>
      </w:r>
      <w:r>
        <w:rPr>
          <w:lang w:val="ar_AE" w:bidi="ar_AE"/>
        </w:rPr>
        <w:t>هناك مَيْلٌ لتجميع الأمثال التي تتناول مواضيع محدَّدة معًا - على سبيل المثال، العلاقة بين المَلِك ورعاياه (الأعداد</w:t>
      </w:r>
      <w:r>
        <w:rPr>
          <w:lang w:val="ar_AE" w:bidi="ar_AE"/>
        </w:rPr>
        <w:t xml:space="preserve"> </w:t>
      </w:r>
      <w:hyperlink r:id="rId3129">
        <w:r>
          <w:rPr>
            <w:lang w:val="ar_AE" w:bidi="ar_AE"/>
          </w:rPr>
          <w:rPr>
            <w:color w:val="0000EE"/>
            <w:u w:val="single"/>
          </w:rPr>
          <w:t>2–7</w:t>
        </w:r>
      </w:hyperlink>
      <w:r>
        <w:rPr>
          <w:lang w:val="ar_AE" w:bidi="ar_AE"/>
        </w:rPr>
        <w:t>)، الإنسان الكسول (</w:t>
      </w:r>
      <w:hyperlink r:id="rId3130">
        <w:r>
          <w:rPr>
            <w:lang w:val="ar_AE" w:bidi="ar_AE"/>
          </w:rPr>
          <w:rPr>
            <w:color w:val="0000EE"/>
            <w:u w:val="single"/>
          </w:rPr>
          <w:t>26:13–16</w:t>
        </w:r>
      </w:hyperlink>
      <w:r>
        <w:rPr>
          <w:lang w:val="ar_AE" w:bidi="ar_AE"/>
        </w:rPr>
        <w:t>)، والإنسان الشرير صانع الأذى (</w:t>
      </w:r>
      <w:hyperlink r:id="rId3131">
        <w:r>
          <w:rPr>
            <w:lang w:val="ar_AE" w:bidi="ar_AE"/>
          </w:rPr>
          <w:rPr>
            <w:color w:val="0000EE"/>
            <w:u w:val="single"/>
          </w:rPr>
          <w:t>17–27</w:t>
        </w:r>
      </w:hyperlink>
      <w:r>
        <w:rPr>
          <w:lang w:val="ar_AE" w:bidi="ar_AE"/>
        </w:rPr>
        <w:t xml:space="preserve">). </w:t>
      </w:r>
      <w:r>
        <w:rPr>
          <w:lang w:val="ar_AE" w:bidi="ar_AE"/>
        </w:rPr>
        <w:t>يرتبط المَلِكَيْن سُليمان وحَزَقِيَّا معًا بشكلٍّ متكررٍ في الفكر اليهودي، على سبيل المثال</w:t>
      </w:r>
      <w:r>
        <w:rPr>
          <w:lang w:val="ar_AE" w:bidi="ar_AE"/>
        </w:rPr>
        <w:t xml:space="preserve"> (</w:t>
      </w:r>
      <w:hyperlink r:id="rId3132">
        <w:r>
          <w:rPr>
            <w:lang w:val="ar_AE" w:bidi="ar_AE"/>
          </w:rPr>
          <w:rPr>
            <w:color w:val="0000EE"/>
            <w:u w:val="single"/>
          </w:rPr>
          <w:t>2 أخبار الأيام 30:26</w:t>
        </w:r>
      </w:hyperlink>
      <w:r>
        <w:rPr>
          <w:lang w:val="ar_AE" w:bidi="ar_AE"/>
        </w:rPr>
        <w:t xml:space="preserve">)، كما تَنْسُب التقاليد الرَّبِّينيَّة إلى المَلِك حَزَقِيَّا إنتاج كل من سِفْرَي الأمثال والجامعة. </w:t>
      </w:r>
      <w:r>
        <w:rPr>
          <w:lang w:val="ar_AE" w:bidi="ar_AE"/>
        </w:rPr>
        <w:t>إن الهيبة القومية أثناء الحُكْم المَلَكِي لهذين المَلِكَيْن كانتْ معينة للمساعي الأدبية</w:t>
      </w:r>
      <w:r>
        <w:rPr>
          <w:lang w:val="ar_AE" w:bidi="ar_AE"/>
        </w:rPr>
        <w:t>.</w:t>
      </w:r>
    </w:p>
    <w:p>
      <w:pPr>
        <w:pStyle w:val="Heading4"/>
        <w:bidi/>
      </w:pPr>
      <w:hyperlink r:id="rId861">
        <w:r>
          <w:rPr>
            <w:lang w:val="ar_AE" w:bidi="ar_AE"/>
          </w:rPr>
          <w:rPr>
            <w:color w:val="0000EE"/>
            <w:u w:val="single"/>
          </w:rPr>
          <w:t>الأمثال 30:1–33</w:t>
        </w:r>
      </w:hyperlink>
    </w:p>
    <w:p>
      <w:pPr>
        <w:bidi/>
      </w:pPr>
      <w:r>
        <w:rPr>
          <w:lang w:val="ar_AE" w:bidi="ar_AE"/>
        </w:rPr>
      </w:r>
      <w:r>
        <w:rPr>
          <w:lang w:val="ar_AE" w:bidi="ar_AE"/>
        </w:rPr>
        <w:t>ما من شيءٍ معروف عن أَجُور، أو عن أبيه مُتَّقِيَةِ مَسَّا، ولا عن اثنَيْن آخرَيْن من الشخصيات اسمهما إِيثِيئِيل وَأُكَّال</w:t>
      </w:r>
      <w:r>
        <w:rPr>
          <w:lang w:val="ar_AE" w:bidi="ar_AE"/>
        </w:rPr>
        <w:t>. وَفْقًا لنص (</w:t>
      </w:r>
      <w:hyperlink r:id="rId863">
        <w:r>
          <w:rPr>
            <w:lang w:val="ar_AE" w:bidi="ar_AE"/>
          </w:rPr>
          <w:rPr>
            <w:color w:val="0000EE"/>
            <w:u w:val="single"/>
          </w:rPr>
          <w:t>التكوين 25:14</w:t>
        </w:r>
      </w:hyperlink>
      <w:r>
        <w:rPr>
          <w:lang w:val="ar_AE" w:bidi="ar_AE"/>
        </w:rPr>
        <w:t xml:space="preserve">)، كان مَسَّا واحدًا من أبناء إسماعيل الاثني عشر، </w:t>
      </w:r>
      <w:r>
        <w:rPr>
          <w:lang w:val="ar_AE" w:bidi="ar_AE"/>
        </w:rPr>
        <w:t>ومن المرجَّح أن أَجُور جاء من أقصى شمال العربية، وهي مِنْطَقَة مشهورة تقليديًّا بحكمتها</w:t>
      </w:r>
      <w:r>
        <w:rPr>
          <w:lang w:val="ar_AE" w:bidi="ar_AE"/>
        </w:rPr>
        <w:t>.</w:t>
      </w:r>
    </w:p>
    <w:p>
      <w:pPr>
        <w:pStyle w:val="Heading4"/>
        <w:bidi/>
      </w:pPr>
      <w:hyperlink r:id="rId3133">
        <w:r>
          <w:rPr>
            <w:lang w:val="ar_AE" w:bidi="ar_AE"/>
          </w:rPr>
          <w:rPr>
            <w:color w:val="0000EE"/>
            <w:u w:val="single"/>
          </w:rPr>
          <w:t>الأمثال 31:1–9</w:t>
        </w:r>
      </w:hyperlink>
    </w:p>
    <w:p>
      <w:pPr>
        <w:bidi/>
      </w:pPr>
      <w:r>
        <w:rPr>
          <w:lang w:val="ar_AE" w:bidi="ar_AE"/>
        </w:rPr>
      </w:r>
      <w:r>
        <w:rPr>
          <w:lang w:val="ar_AE" w:bidi="ar_AE"/>
        </w:rPr>
        <w:t>يأتي لَمُوئِيل، كاتِب هذا القِسْم، أيضًا من مَسَّا، لكن أيَّ شيءٍ بخلاف ذلك مجهولٌ. يُظْهِرُ إدراج أقوال الحكمة من مصادر خارج إسرائيل الروابط الدُّوَلية لحركة الحكمة أثناء فترة الحُكْم المَلَكِي</w:t>
      </w:r>
      <w:r>
        <w:rPr>
          <w:lang w:val="ar_AE" w:bidi="ar_AE"/>
        </w:rPr>
        <w:t>.</w:t>
      </w:r>
    </w:p>
    <w:p>
      <w:pPr>
        <w:pStyle w:val="Heading4"/>
        <w:bidi/>
      </w:pPr>
      <w:hyperlink r:id="rId3134">
        <w:r>
          <w:rPr>
            <w:lang w:val="ar_AE" w:bidi="ar_AE"/>
          </w:rPr>
          <w:rPr>
            <w:color w:val="0000EE"/>
            <w:u w:val="single"/>
          </w:rPr>
          <w:t>الأمثال 31:10–31</w:t>
        </w:r>
      </w:hyperlink>
    </w:p>
    <w:p>
      <w:pPr>
        <w:bidi/>
      </w:pPr>
      <w:r>
        <w:rPr>
          <w:lang w:val="ar_AE" w:bidi="ar_AE"/>
        </w:rPr>
      </w:r>
      <w:r>
        <w:rPr>
          <w:lang w:val="ar_AE" w:bidi="ar_AE"/>
        </w:rPr>
        <w:t xml:space="preserve">من الممكن أن تنطوي كتابة لَمُوئِيل على هذه القصيدة الأبجديَّة الرائعة عن الزوجة المثالية؛ ربما استقى </w:t>
      </w:r>
      <w:r>
        <w:rPr>
          <w:lang w:val="ar_AE" w:bidi="ar_AE"/>
        </w:rPr>
        <w:t xml:space="preserve">لَمُوئِيل </w:t>
      </w:r>
      <w:r>
        <w:rPr>
          <w:lang w:val="ar_AE" w:bidi="ar_AE"/>
        </w:rPr>
        <w:t>إلهامه بشأنها من والدتِهِ، على غرار القِسْم السابق. إلا أن نمط الحياة يناسب بسهولة أكبر سياق المجتمع الزراعي المزدهر لليهودية وليس المجتمعات البَدَوية العربية أو شبه البدوية. لهذا السبب، ينظر معظم العلماء إلى هذه القصيدة بوصفها مجهولة الكاتب</w:t>
      </w:r>
      <w:r>
        <w:rPr>
          <w:lang w:val="ar_AE" w:bidi="ar_AE"/>
        </w:rPr>
        <w:t>.</w:t>
      </w:r>
    </w:p>
    <w:p>
      <w:pPr>
        <w:pStyle w:val="Heading3"/>
        <w:bidi/>
      </w:pPr>
      <w:r>
        <w:rPr>
          <w:lang w:val="ar_AE" w:bidi="ar_AE"/>
        </w:rPr>
        <w:t>التاريخ</w:t>
      </w:r>
    </w:p>
    <w:p>
      <w:pPr>
        <w:bidi/>
      </w:pPr>
      <w:r>
        <w:rPr>
          <w:lang w:val="ar_AE" w:bidi="ar_AE"/>
        </w:rPr>
      </w:r>
      <w:r>
        <w:rPr>
          <w:lang w:val="ar_AE" w:bidi="ar_AE"/>
        </w:rPr>
        <w:t>بكلِّ ثقةٍ، يمكن أن ننسُبَ الجزءَ الأكبر من السِّفْر إلى المَلِك سُليمان، الذي مَلَك تقريبًا في الفترة من سنة 970 إلى 930 ق.م. إلا أن المساهمة الكبيرة للمَلِك حَزَقِيَّا ورجاله تستبعد تاريخ إكمال السِّفْر قبل سنة 700 ق.م. من المرجَّح أن إدراج الأقسام الخاصة بأمثال غير الإسرائيليين، مثل أَجُور ولَمُوئِيل، كان في فترة ما قبل السَّبي، نظرًا لفوائد الأمثال الدُّوَلِيَّة الأوسع، وليس في الأجواء الأكثر حصرية ليهودية ما بعد السبي. ربما كانتْ القصيدة النهائية الراقية، والمرتبة أبجديًّا هي آخر قِسْم تمَّ إدراجه، لكن لا يوجد شيء في السِّفْر يحتِّم تاريخًا لاحقًا للقرن السابع قبل الميلاد. في التقليد الرَّبِّيني، يأتي سِفْر الأمثال دائمًا مع المزامير وأيوب في القسم الثالث في الأسفار اليهودية القانونية المقدَّسة، المعروفة باسم "المكتوبات". ومع أن محتوى قسم المكتوبات لم يتم الانتهاء منه بشكل رسمي حتى نهاية القرن الأول الميلادي، من المحتمل أن الأمثال قُبِلَتْ بوصفها وَحْيًا إلهيًّا قبل ذلك بكثير، ويشهد على ذلك إدراجها في الترجمة السبعينية، أي الترجمة اليونانية الرئيسة. قد يكون الترتيب في طبعات الكتاب المقدس الإنجليزية [والعربية] قد تأثر بالتقليد الرَّبِّيني الذي يربط الأسفار أيوب والمزامير والأمثال بموسى، وداود، وحَزَقِيَّا على التوالي</w:t>
      </w:r>
      <w:r>
        <w:rPr>
          <w:lang w:val="ar_AE" w:bidi="ar_AE"/>
        </w:rPr>
        <w:t>.</w:t>
      </w:r>
    </w:p>
    <w:p>
      <w:pPr>
        <w:pStyle w:val="Heading3"/>
        <w:bidi/>
      </w:pPr>
      <w:r>
        <w:rPr>
          <w:lang w:val="ar_AE" w:bidi="ar_AE"/>
        </w:rPr>
        <w:t>الخلفية</w:t>
      </w:r>
    </w:p>
    <w:p>
      <w:pPr>
        <w:bidi/>
      </w:pPr>
      <w:r>
        <w:rPr>
          <w:lang w:val="ar_AE" w:bidi="ar_AE"/>
        </w:rPr>
      </w:r>
      <w:r>
        <w:rPr>
          <w:lang w:val="ar_AE" w:bidi="ar_AE"/>
        </w:rPr>
        <w:t>سِفْرُ الأمثال مُدْرَج في مجموعة أسفار العهد القديم المعروفة باسم "أدب الحكمة". هذه المجموعة الأدبية متمثِّلَة في أسفار أيوب والجامعة وبعض المزامير مثل (</w:t>
      </w:r>
      <w:hyperlink r:id="rId1202">
        <w:r>
          <w:rPr>
            <w:lang w:val="ar_AE" w:bidi="ar_AE"/>
          </w:rPr>
          <w:rPr>
            <w:color w:val="0000EE"/>
            <w:u w:val="single"/>
          </w:rPr>
          <w:t>المزمور 1</w:t>
        </w:r>
      </w:hyperlink>
      <w:r>
        <w:rPr>
          <w:lang w:val="ar_AE" w:bidi="ar_AE"/>
        </w:rPr>
        <w:t xml:space="preserve">، </w:t>
      </w:r>
      <w:hyperlink r:id="rId1205">
        <w:r>
          <w:rPr>
            <w:lang w:val="ar_AE" w:bidi="ar_AE"/>
          </w:rPr>
          <w:rPr>
            <w:color w:val="0000EE"/>
            <w:u w:val="single"/>
          </w:rPr>
          <w:t>37</w:t>
        </w:r>
      </w:hyperlink>
      <w:r>
        <w:rPr>
          <w:lang w:val="ar_AE" w:bidi="ar_AE"/>
        </w:rPr>
        <w:t xml:space="preserve">، </w:t>
      </w:r>
      <w:hyperlink r:id="rId3135">
        <w:r>
          <w:rPr>
            <w:lang w:val="ar_AE" w:bidi="ar_AE"/>
          </w:rPr>
          <w:rPr>
            <w:color w:val="0000EE"/>
            <w:u w:val="single"/>
          </w:rPr>
          <w:t>73</w:t>
        </w:r>
      </w:hyperlink>
      <w:r>
        <w:rPr>
          <w:lang w:val="ar_AE" w:bidi="ar_AE"/>
        </w:rPr>
        <w:t xml:space="preserve">، </w:t>
      </w:r>
      <w:hyperlink r:id="rId3136">
        <w:r>
          <w:rPr>
            <w:lang w:val="ar_AE" w:bidi="ar_AE"/>
          </w:rPr>
          <w:rPr>
            <w:color w:val="0000EE"/>
            <w:u w:val="single"/>
          </w:rPr>
          <w:t>119</w:t>
        </w:r>
      </w:hyperlink>
      <w:r>
        <w:rPr>
          <w:lang w:val="ar_AE" w:bidi="ar_AE"/>
        </w:rPr>
        <w:t xml:space="preserve">). </w:t>
      </w:r>
      <w:r>
        <w:rPr>
          <w:lang w:val="ar_AE" w:bidi="ar_AE"/>
        </w:rPr>
        <w:t>تُمَثِّل الأمثال فئةً رئيسةً لهذا الأدب. تنطوي الأمثال الفردية على تطبيقات حاسمة وعملية للحكمة، إذ تغطي العديد من جوانب الحياة. يركِّز كلٌّ من أيوب والجامعة على مشكلة رئيسة واحدة، أو مجموعة من المشاكل المترابطة، في قالب من المناجاة مع النفس أو الحوار</w:t>
      </w:r>
      <w:r>
        <w:rPr>
          <w:lang w:val="ar_AE" w:bidi="ar_AE"/>
        </w:rPr>
        <w:t>.</w:t>
      </w:r>
    </w:p>
    <w:p>
      <w:pPr>
        <w:bidi/>
      </w:pPr>
      <w:r>
        <w:rPr>
          <w:lang w:val="ar_AE" w:bidi="ar_AE"/>
        </w:rPr>
      </w:r>
      <w:r>
        <w:rPr>
          <w:lang w:val="ar_AE" w:bidi="ar_AE"/>
        </w:rPr>
        <w:t>في الشرق الأدنى القديم، ارْتَبَطَتْ الحكمة في الأصل بكلِّ المهارات، سواء المهارات اليدوية أو الفكرية أيضًا، كما اعتبرها الناس هبةً من الآلهة. لكن حَظِيَتْ تدريجيًّا بدِلالةٍ فكريةٍ بشكلٍ غالبٍ، وخاصةً في السياق الديني المنطوي على ممارسات طقسية، وفي الفنون السِّحرية أو شبه السحرية كطرد الأرواح الشريرة. ثمة مدى واسع من أدب الحكمة من مصر، وكنعان، وبلاد ما بين النهرين، ظلَّ باقيًا بالقالبَيْن الأساسيَّيْن المشار إليهما في الفقرة السابقة، مما يتيح لنا رؤية المقابل العبري له في ضوء هذه الخلفية. ومع ذلك، لا توجد محاكاة عمياء، بل إن روح الأدب العبري المرتبط بالحكمة يتسامى بشكلٍ لافتٍ على أي شيء قابل للمقارنة في العالم القديم. ويرجع هذا بشكل مبدئي إلى الأساس الديني القوي في إسرائيل، حيث تتمثَّل الخطوة الأولى للحكمة في مخافة الرب والثقة به</w:t>
      </w:r>
      <w:r>
        <w:rPr>
          <w:lang w:val="ar_AE" w:bidi="ar_AE"/>
        </w:rPr>
        <w:t xml:space="preserve"> (</w:t>
      </w:r>
      <w:hyperlink r:id="rId3137">
        <w:r>
          <w:rPr>
            <w:lang w:val="ar_AE" w:bidi="ar_AE"/>
          </w:rPr>
          <w:rPr>
            <w:color w:val="0000EE"/>
            <w:u w:val="single"/>
          </w:rPr>
          <w:t>الأمثال 1:7</w:t>
        </w:r>
      </w:hyperlink>
      <w:r>
        <w:rPr>
          <w:lang w:val="ar_AE" w:bidi="ar_AE"/>
        </w:rPr>
        <w:t>).</w:t>
      </w:r>
    </w:p>
    <w:p>
      <w:pPr>
        <w:bidi/>
      </w:pPr>
      <w:r>
        <w:rPr>
          <w:lang w:val="ar_AE" w:bidi="ar_AE"/>
        </w:rPr>
      </w:r>
      <w:r>
        <w:rPr>
          <w:lang w:val="ar_AE" w:bidi="ar_AE"/>
        </w:rPr>
        <w:t xml:space="preserve">عندما خرج إسرائيل إلى الوجود كأُمَّةٍ في الفترة الموسوية، كان ذلك في عالم يوجد فيه بالفعل أفراد أو مجموعات من "الحكماء". كان لإسرائيل نصيب في هذا الميراث، الذي انشغل به الرجال والنساء، إذ يشهد الكتاب للنساء الحكيمات من تَقُوع وآبِل في </w:t>
      </w:r>
      <w:r>
        <w:rPr>
          <w:lang w:val="ar_AE" w:bidi="ar_AE"/>
        </w:rPr>
        <w:t>بَيْتِ مَعْكَة (</w:t>
      </w:r>
      <w:hyperlink r:id="rId3138">
        <w:r>
          <w:rPr>
            <w:lang w:val="ar_AE" w:bidi="ar_AE"/>
          </w:rPr>
          <w:rPr>
            <w:color w:val="0000EE"/>
            <w:u w:val="single"/>
          </w:rPr>
          <w:t>2 صموئيل 14:2</w:t>
        </w:r>
      </w:hyperlink>
      <w:r>
        <w:rPr>
          <w:lang w:val="ar_AE" w:bidi="ar_AE"/>
        </w:rPr>
        <w:t xml:space="preserve">؛ </w:t>
      </w:r>
      <w:hyperlink r:id="rId3139">
        <w:r>
          <w:rPr>
            <w:lang w:val="ar_AE" w:bidi="ar_AE"/>
          </w:rPr>
          <w:rPr>
            <w:color w:val="0000EE"/>
            <w:u w:val="single"/>
          </w:rPr>
          <w:t>20:16</w:t>
        </w:r>
      </w:hyperlink>
      <w:r>
        <w:rPr>
          <w:lang w:val="ar_AE" w:bidi="ar_AE"/>
        </w:rPr>
        <w:t xml:space="preserve">)، كما </w:t>
      </w:r>
      <w:r>
        <w:rPr>
          <w:lang w:val="ar_AE" w:bidi="ar_AE"/>
        </w:rPr>
        <w:t>يشهد الكتاب للمستشارين العسكريين أو القضاة المحترفين مثل أَخِيتُوفَل وحُوشَاي</w:t>
      </w:r>
      <w:r>
        <w:rPr>
          <w:lang w:val="ar_AE" w:bidi="ar_AE"/>
        </w:rPr>
        <w:t xml:space="preserve"> (</w:t>
      </w:r>
      <w:hyperlink r:id="rId3140">
        <w:r>
          <w:rPr>
            <w:lang w:val="ar_AE" w:bidi="ar_AE"/>
          </w:rPr>
          <w:rPr>
            <w:color w:val="0000EE"/>
            <w:u w:val="single"/>
          </w:rPr>
          <w:t>2 صموئيل 15:1–2، 31</w:t>
        </w:r>
      </w:hyperlink>
      <w:r>
        <w:rPr>
          <w:lang w:val="ar_AE" w:bidi="ar_AE"/>
        </w:rPr>
        <w:t xml:space="preserve">؛ </w:t>
      </w:r>
      <w:hyperlink r:id="rId3141">
        <w:r>
          <w:rPr>
            <w:lang w:val="ar_AE" w:bidi="ar_AE"/>
          </w:rPr>
          <w:rPr>
            <w:color w:val="0000EE"/>
            <w:u w:val="single"/>
          </w:rPr>
          <w:t>16:15–19</w:t>
        </w:r>
      </w:hyperlink>
      <w:r>
        <w:rPr>
          <w:lang w:val="ar_AE" w:bidi="ar_AE"/>
        </w:rPr>
        <w:t xml:space="preserve">). </w:t>
      </w:r>
      <w:r>
        <w:rPr>
          <w:lang w:val="ar_AE" w:bidi="ar_AE"/>
        </w:rPr>
        <w:t>يُظْهِرُ سِفْرُ الأمثال هذه الجماعة من "الحكماء" في أفضل حالاتها؛ حياة الاستقامة، الاجتهاد، الأمانة، وضبط النفس التي تدافع عن مجموعة من المعايير الأخلاقية المتناغمة مع الناموس كأساس لها</w:t>
      </w:r>
      <w:r>
        <w:rPr>
          <w:lang w:val="ar_AE" w:bidi="ar_AE"/>
        </w:rPr>
        <w:t xml:space="preserve">. </w:t>
      </w:r>
      <w:r>
        <w:rPr>
          <w:lang w:val="ar_AE" w:bidi="ar_AE"/>
        </w:rPr>
        <w:t>لكن من المحتمل أن العديد من الأمثال تسبق ظهور طبقة الحكماء. قامت معظم المجتمعات بتطوير مجموعاتها الخاصة من الأقوال القصيرة البارعة التي تُعَبِّر عن الحكمة العملية، وتشكِّل رصيدًا من الفلسفة البدائية</w:t>
      </w:r>
      <w:r>
        <w:rPr>
          <w:lang w:val="ar_AE" w:bidi="ar_AE"/>
        </w:rPr>
        <w:t xml:space="preserve">. </w:t>
      </w:r>
      <w:r>
        <w:rPr>
          <w:lang w:val="ar_AE" w:bidi="ar_AE"/>
        </w:rPr>
        <w:t>لقد لاحظنا بالفعل دَوْرَ المَلِك سليمان في إعطاء شكل نهائي لأمثال إسرائيل</w:t>
      </w:r>
      <w:r>
        <w:rPr>
          <w:lang w:val="ar_AE" w:bidi="ar_AE"/>
        </w:rPr>
        <w:t xml:space="preserve"> (</w:t>
      </w:r>
      <w:hyperlink r:id="rId3142">
        <w:r>
          <w:rPr>
            <w:lang w:val="ar_AE" w:bidi="ar_AE"/>
          </w:rPr>
          <w:rPr>
            <w:color w:val="0000EE"/>
            <w:u w:val="single"/>
          </w:rPr>
          <w:t>1 الملوك 4:32</w:t>
        </w:r>
      </w:hyperlink>
      <w:r>
        <w:rPr>
          <w:lang w:val="ar_AE" w:bidi="ar_AE"/>
        </w:rPr>
        <w:t xml:space="preserve">). </w:t>
      </w:r>
      <w:r>
        <w:rPr>
          <w:lang w:val="ar_AE" w:bidi="ar_AE"/>
        </w:rPr>
        <w:t>صيغة التوازي في الشعر العبري، كالتوازي العكسي، الذي تُظْهِر فيه الشطرة الثانية بالتوازي مع الأولى نوعًا من التباين الحاد (كما هو الحال عمومًا في (</w:t>
      </w:r>
      <w:hyperlink r:id="rId3143">
        <w:r>
          <w:rPr>
            <w:lang w:val="ar_AE" w:bidi="ar_AE"/>
          </w:rPr>
          <w:rPr>
            <w:color w:val="0000EE"/>
            <w:u w:val="single"/>
          </w:rPr>
          <w:t>الأمثال 10–15</w:t>
        </w:r>
      </w:hyperlink>
      <w:r>
        <w:rPr>
          <w:lang w:val="ar_AE" w:bidi="ar_AE"/>
        </w:rPr>
        <w:t>) أو التوازي المترادف الذي تقدِّم الشطرة الثانية دعمًا إضافيًّا لما في الأولى خاصة في الفصول (</w:t>
      </w:r>
      <w:hyperlink r:id="rId3144">
        <w:r>
          <w:rPr>
            <w:lang w:val="ar_AE" w:bidi="ar_AE"/>
          </w:rPr>
          <w:rPr>
            <w:color w:val="0000EE"/>
            <w:u w:val="single"/>
          </w:rPr>
          <w:t>16–22</w:t>
        </w:r>
      </w:hyperlink>
      <w:r>
        <w:rPr>
          <w:lang w:val="ar_AE" w:bidi="ar_AE"/>
        </w:rPr>
        <w:t>)، هي وسيلة مثالية للتعبير عن المَثَل. على كلٍّ، عندما تطورت مجموعات أو فئات "الحكماء"، أصبحت حكمة الأمثال الشعبية جزءًا من نشأتهم.</w:t>
      </w:r>
    </w:p>
    <w:p>
      <w:pPr>
        <w:pStyle w:val="Heading3"/>
        <w:bidi/>
      </w:pPr>
      <w:r>
        <w:rPr>
          <w:lang w:val="ar_AE" w:bidi="ar_AE"/>
        </w:rPr>
        <w:t>الغرض والفكر اللاهوتي</w:t>
      </w:r>
    </w:p>
    <w:p>
      <w:pPr>
        <w:pStyle w:val="Heading4"/>
        <w:bidi/>
      </w:pPr>
      <w:r>
        <w:rPr>
          <w:lang w:val="ar_AE" w:bidi="ar_AE"/>
        </w:rPr>
        <w:t>العلاقة الوثيقة بين الدين والحياة اليومية</w:t>
      </w:r>
    </w:p>
    <w:p>
      <w:pPr>
        <w:bidi/>
      </w:pPr>
      <w:r>
        <w:rPr>
          <w:lang w:val="ar_AE" w:bidi="ar_AE"/>
        </w:rPr>
      </w:r>
      <w:r>
        <w:rPr>
          <w:lang w:val="ar_AE" w:bidi="ar_AE"/>
        </w:rPr>
        <w:t>مع أن النغمة العامة للأمثال عقلانيةٌ في الغالب، يتمُّ التشديد على أهمية مخافة الرب (إظهار التبجيل والوقار له) في كل أنحاء السِّفْر</w:t>
      </w:r>
      <w:r>
        <w:rPr>
          <w:lang w:val="ar_AE" w:bidi="ar_AE"/>
        </w:rPr>
        <w:t xml:space="preserve"> (</w:t>
      </w:r>
      <w:hyperlink r:id="rId3137">
        <w:r>
          <w:rPr>
            <w:lang w:val="ar_AE" w:bidi="ar_AE"/>
          </w:rPr>
          <w:rPr>
            <w:color w:val="0000EE"/>
            <w:u w:val="single"/>
          </w:rPr>
          <w:t>1:7</w:t>
        </w:r>
      </w:hyperlink>
      <w:r>
        <w:rPr>
          <w:lang w:val="ar_AE" w:bidi="ar_AE"/>
        </w:rPr>
        <w:t xml:space="preserve">؛ </w:t>
      </w:r>
      <w:hyperlink r:id="rId3145">
        <w:r>
          <w:rPr>
            <w:lang w:val="ar_AE" w:bidi="ar_AE"/>
          </w:rPr>
          <w:rPr>
            <w:color w:val="0000EE"/>
            <w:u w:val="single"/>
          </w:rPr>
          <w:t>2:5</w:t>
        </w:r>
      </w:hyperlink>
      <w:r>
        <w:rPr>
          <w:lang w:val="ar_AE" w:bidi="ar_AE"/>
        </w:rPr>
        <w:t xml:space="preserve">؛ </w:t>
      </w:r>
      <w:hyperlink r:id="rId3146">
        <w:r>
          <w:rPr>
            <w:lang w:val="ar_AE" w:bidi="ar_AE"/>
          </w:rPr>
          <w:rPr>
            <w:color w:val="0000EE"/>
            <w:u w:val="single"/>
          </w:rPr>
          <w:t>3:7</w:t>
        </w:r>
      </w:hyperlink>
      <w:r>
        <w:rPr>
          <w:lang w:val="ar_AE" w:bidi="ar_AE"/>
        </w:rPr>
        <w:t xml:space="preserve">؛ </w:t>
      </w:r>
      <w:hyperlink r:id="rId3147">
        <w:r>
          <w:rPr>
            <w:lang w:val="ar_AE" w:bidi="ar_AE"/>
          </w:rPr>
          <w:rPr>
            <w:color w:val="0000EE"/>
            <w:u w:val="single"/>
          </w:rPr>
          <w:t>8:13</w:t>
        </w:r>
      </w:hyperlink>
      <w:r>
        <w:rPr>
          <w:lang w:val="ar_AE" w:bidi="ar_AE"/>
        </w:rPr>
        <w:t xml:space="preserve">؛ إلخ). </w:t>
      </w:r>
      <w:r>
        <w:rPr>
          <w:lang w:val="ar_AE" w:bidi="ar_AE"/>
        </w:rPr>
        <w:t>"مَخَافَة الرب" هي أحد المواصفات الرئيسة للدين في العهد القديم، والمكوَّن الآخر له هو "معرفة الله" التي يشدَّد عليها بشكل خاص النبيَّان هوشع، وإرميا</w:t>
      </w:r>
      <w:r>
        <w:rPr>
          <w:lang w:val="ar_AE" w:bidi="ar_AE"/>
        </w:rPr>
        <w:t xml:space="preserve"> (</w:t>
      </w:r>
      <w:hyperlink r:id="rId2311">
        <w:r>
          <w:rPr>
            <w:lang w:val="ar_AE" w:bidi="ar_AE"/>
          </w:rPr>
          <w:rPr>
            <w:color w:val="0000EE"/>
            <w:u w:val="single"/>
          </w:rPr>
          <w:t>إرميا 9:24</w:t>
        </w:r>
      </w:hyperlink>
      <w:r>
        <w:rPr>
          <w:lang w:val="ar_AE" w:bidi="ar_AE"/>
        </w:rPr>
        <w:t xml:space="preserve">؛ </w:t>
      </w:r>
      <w:hyperlink r:id="rId3148">
        <w:r>
          <w:rPr>
            <w:lang w:val="ar_AE" w:bidi="ar_AE"/>
          </w:rPr>
          <w:rPr>
            <w:color w:val="0000EE"/>
            <w:u w:val="single"/>
          </w:rPr>
          <w:t>هوشع 4:1</w:t>
        </w:r>
      </w:hyperlink>
      <w:r>
        <w:rPr>
          <w:lang w:val="ar_AE" w:bidi="ar_AE"/>
        </w:rPr>
        <w:t>). وكلاهما موجود على نحوٍ متوازٍ في (</w:t>
      </w:r>
      <w:hyperlink r:id="rId3145">
        <w:r>
          <w:rPr>
            <w:lang w:val="ar_AE" w:bidi="ar_AE"/>
          </w:rPr>
          <w:rPr>
            <w:color w:val="0000EE"/>
            <w:u w:val="single"/>
          </w:rPr>
          <w:t>الأمثال 2:5</w:t>
        </w:r>
      </w:hyperlink>
      <w:r>
        <w:rPr>
          <w:lang w:val="ar_AE" w:bidi="ar_AE"/>
        </w:rPr>
        <w:t xml:space="preserve">؛ </w:t>
      </w:r>
      <w:hyperlink r:id="rId3149">
        <w:r>
          <w:rPr>
            <w:lang w:val="ar_AE" w:bidi="ar_AE"/>
          </w:rPr>
          <w:rPr>
            <w:color w:val="0000EE"/>
            <w:u w:val="single"/>
          </w:rPr>
          <w:t>9:10</w:t>
        </w:r>
      </w:hyperlink>
      <w:r>
        <w:rPr>
          <w:lang w:val="ar_AE" w:bidi="ar_AE"/>
        </w:rPr>
        <w:t>). و</w:t>
      </w:r>
      <w:r>
        <w:rPr>
          <w:lang w:val="ar_AE" w:bidi="ar_AE"/>
        </w:rPr>
        <w:t>بعيدًا عن وجود فجوة لا يمكن عبورها بين الدين والعالم الدنيوي، يُظْهِرُ سِفْرُ الأمثال النتائج، في الشخصية ذات الطابع النبيل، والبيوت السعيدة التي يسودها الانسجام والتناغم، عندما يؤتَى بالحياة كلها لتكون تحت سيادة الله. تكمن الخطورة عند التعامل مع العناصر الأخلاقية بمعزلٍ عن الأساس الديني المفترض عبر السِّفْر. عندها يمكن أن يصبح السعي وراء السعادة أو النجاح أنانيًّا، منغلقًا على الذات، بل يؤدي في النهاية إلى حياة الانهزام الذاتي</w:t>
      </w:r>
      <w:r>
        <w:rPr>
          <w:lang w:val="ar_AE" w:bidi="ar_AE"/>
        </w:rPr>
        <w:t>.</w:t>
      </w:r>
    </w:p>
    <w:p>
      <w:pPr>
        <w:pStyle w:val="Heading4"/>
        <w:bidi/>
      </w:pPr>
      <w:r>
        <w:rPr>
          <w:lang w:val="ar_AE" w:bidi="ar_AE"/>
        </w:rPr>
        <w:t>الأمثال والحركة النبوية</w:t>
      </w:r>
    </w:p>
    <w:p>
      <w:pPr>
        <w:bidi/>
      </w:pPr>
      <w:r>
        <w:rPr>
          <w:lang w:val="ar_AE" w:bidi="ar_AE"/>
        </w:rPr>
      </w:r>
      <w:r>
        <w:rPr>
          <w:lang w:val="ar_AE" w:bidi="ar_AE"/>
        </w:rPr>
        <w:t>هناك الكثير من أوجه التشابه بين سِفْر الأمثال وأسفار الأنبياء، بما في ذلك الواقعية العملية؛ والدفاع عن الفقراء والمجموعات المحرومة (</w:t>
      </w:r>
      <w:hyperlink r:id="rId3150">
        <w:r>
          <w:rPr>
            <w:lang w:val="ar_AE" w:bidi="ar_AE"/>
          </w:rPr>
          <w:rPr>
            <w:color w:val="0000EE"/>
            <w:u w:val="single"/>
          </w:rPr>
          <w:t>14:31</w:t>
        </w:r>
      </w:hyperlink>
      <w:r>
        <w:rPr>
          <w:lang w:val="ar_AE" w:bidi="ar_AE"/>
        </w:rPr>
        <w:t>)؛ و</w:t>
      </w:r>
      <w:r>
        <w:rPr>
          <w:lang w:val="ar_AE" w:bidi="ar_AE"/>
        </w:rPr>
        <w:t>إدراك عدم جدوى الذبائح بعيدًا عن الأخلاق</w:t>
      </w:r>
      <w:r>
        <w:rPr>
          <w:lang w:val="ar_AE" w:bidi="ar_AE"/>
        </w:rPr>
        <w:t xml:space="preserve"> (</w:t>
      </w:r>
      <w:hyperlink r:id="rId3151">
        <w:r>
          <w:rPr>
            <w:lang w:val="ar_AE" w:bidi="ar_AE"/>
          </w:rPr>
          <w:rPr>
            <w:color w:val="0000EE"/>
            <w:u w:val="single"/>
          </w:rPr>
          <w:t>15:8</w:t>
        </w:r>
      </w:hyperlink>
      <w:r>
        <w:rPr>
          <w:lang w:val="ar_AE" w:bidi="ar_AE"/>
        </w:rPr>
        <w:t xml:space="preserve">؛ </w:t>
      </w:r>
      <w:hyperlink r:id="rId3152">
        <w:r>
          <w:rPr>
            <w:lang w:val="ar_AE" w:bidi="ar_AE"/>
          </w:rPr>
          <w:rPr>
            <w:color w:val="0000EE"/>
            <w:u w:val="single"/>
          </w:rPr>
          <w:t>21:27</w:t>
        </w:r>
      </w:hyperlink>
      <w:r>
        <w:rPr>
          <w:lang w:val="ar_AE" w:bidi="ar_AE"/>
        </w:rPr>
        <w:t xml:space="preserve">)؛ </w:t>
      </w:r>
      <w:r>
        <w:rPr>
          <w:lang w:val="ar_AE" w:bidi="ar_AE"/>
        </w:rPr>
        <w:t xml:space="preserve">والتشديد على الفرد، الأمر الذي يتم إغفاله أحيانًا بسبب الشعور القوي بالهوية الجماعية داخل مجتمع العهد. أعاد النبيَّان إرميا وحِزْقِيَال بشكلٍ خاص، وبقوةٍ، التأكيد على موضوع المسؤولية الفردية </w:t>
      </w:r>
      <w:r>
        <w:rPr>
          <w:lang w:val="ar_AE" w:bidi="ar_AE"/>
        </w:rPr>
        <w:t>(</w:t>
      </w:r>
      <w:hyperlink r:id="rId107">
        <w:r>
          <w:rPr>
            <w:lang w:val="ar_AE" w:bidi="ar_AE"/>
          </w:rPr>
          <w:rPr>
            <w:color w:val="0000EE"/>
            <w:u w:val="single"/>
          </w:rPr>
          <w:t>إرميا 31:29–30</w:t>
        </w:r>
      </w:hyperlink>
      <w:r>
        <w:rPr>
          <w:lang w:val="ar_AE" w:bidi="ar_AE"/>
        </w:rPr>
        <w:t xml:space="preserve">؛ </w:t>
      </w:r>
      <w:hyperlink r:id="rId3153">
        <w:r>
          <w:rPr>
            <w:lang w:val="ar_AE" w:bidi="ar_AE"/>
          </w:rPr>
          <w:rPr>
            <w:color w:val="0000EE"/>
            <w:u w:val="single"/>
          </w:rPr>
          <w:t>حزقيال 18</w:t>
        </w:r>
      </w:hyperlink>
      <w:r>
        <w:rPr>
          <w:lang w:val="ar_AE" w:bidi="ar_AE"/>
        </w:rPr>
        <w:t xml:space="preserve">). </w:t>
      </w:r>
      <w:r>
        <w:rPr>
          <w:lang w:val="ar_AE" w:bidi="ar_AE"/>
        </w:rPr>
        <w:t>لكن هناك اختلاف جوهري يشترك فيه سِفْر الأمثال مع بقية أدب الحكمة الكتابي، وهو غياب أيَّة إشارة تاريخية واضحة عن اختيار إسرائيل وعلاقتها العهدية مع الله. وقد كان هذا غرض النداءات الراسخة للأنبياء العظماء قبل السبي. وبالمثل، لا يشير السِّفْر إلى الفكر اللاهوتي المرتبط بأورشليم وهيكلها، على الرغم من أن حركة الحكمة، بقدر ما هي مستعلنة في السِّفْر، قد ازدهَرَتْ بصفةٍ خاصة تحت رعاية الحُكْم المَلَكِي لداود. كما أن اسم إسرائيل لا يَظْهَرُ في السِّفْر. أضفى هذا الأمر قوةً على الرأي القائل بأن الأمثال هي الدليل الأكثر وضوحًا وشمولية للأخلاق العملية العالمية الموجودة في العالم القديم. كان المصري المثقف والمعاصر للسِّفْر وقتذاك يجد الأمثال مفهومة بسهولة ومحفِّزة على الرقي، ومع أن هذا لا يمثِّل الغرض الأساسي للسِّفْر، يبقى السِّفْر محتفظًا بجاذبيته القوية من جهة الشحص الأخلاقي غير المسيحي</w:t>
      </w:r>
      <w:r>
        <w:rPr>
          <w:lang w:val="ar_AE" w:bidi="ar_AE"/>
        </w:rPr>
        <w:t>.</w:t>
      </w:r>
    </w:p>
    <w:p>
      <w:pPr>
        <w:pStyle w:val="Heading4"/>
        <w:bidi/>
      </w:pPr>
      <w:r>
        <w:rPr>
          <w:lang w:val="ar_AE" w:bidi="ar_AE"/>
        </w:rPr>
        <w:t>الأمثال والتثنية</w:t>
      </w:r>
    </w:p>
    <w:p>
      <w:pPr>
        <w:bidi/>
      </w:pPr>
      <w:r>
        <w:rPr>
          <w:lang w:val="ar_AE" w:bidi="ar_AE"/>
        </w:rPr>
      </w:r>
      <w:r>
        <w:rPr>
          <w:lang w:val="ar_AE" w:bidi="ar_AE"/>
        </w:rPr>
        <w:t>لسِفْرَي الأمثال والتثنية سمات كثيرة مشتركة، خاصة تشديد السِّفْر على الجزاء والمكافأة</w:t>
      </w:r>
      <w:r>
        <w:rPr>
          <w:lang w:val="ar_AE" w:bidi="ar_AE"/>
        </w:rPr>
        <w:t xml:space="preserve"> (</w:t>
      </w:r>
      <w:hyperlink r:id="rId3154">
        <w:r>
          <w:rPr>
            <w:lang w:val="ar_AE" w:bidi="ar_AE"/>
          </w:rPr>
          <w:rPr>
            <w:color w:val="0000EE"/>
            <w:u w:val="single"/>
          </w:rPr>
          <w:t>الأمثال 2:22</w:t>
        </w:r>
      </w:hyperlink>
      <w:r>
        <w:rPr>
          <w:lang w:val="ar_AE" w:bidi="ar_AE"/>
        </w:rPr>
        <w:t xml:space="preserve">؛ </w:t>
      </w:r>
      <w:hyperlink r:id="rId3155">
        <w:r>
          <w:rPr>
            <w:lang w:val="ar_AE" w:bidi="ar_AE"/>
          </w:rPr>
          <w:rPr>
            <w:color w:val="0000EE"/>
            <w:u w:val="single"/>
          </w:rPr>
          <w:t>3:9–10</w:t>
        </w:r>
      </w:hyperlink>
      <w:r>
        <w:rPr>
          <w:lang w:val="ar_AE" w:bidi="ar_AE"/>
        </w:rPr>
        <w:t xml:space="preserve">؛ </w:t>
      </w:r>
      <w:hyperlink r:id="rId3156">
        <w:r>
          <w:rPr>
            <w:lang w:val="ar_AE" w:bidi="ar_AE"/>
          </w:rPr>
          <w:rPr>
            <w:color w:val="0000EE"/>
            <w:u w:val="single"/>
          </w:rPr>
          <w:t>10:27–30</w:t>
        </w:r>
      </w:hyperlink>
      <w:r>
        <w:rPr>
          <w:lang w:val="ar_AE" w:bidi="ar_AE"/>
        </w:rPr>
        <w:t xml:space="preserve">؛ مع </w:t>
      </w:r>
      <w:hyperlink r:id="rId3157">
        <w:r>
          <w:rPr>
            <w:lang w:val="ar_AE" w:bidi="ar_AE"/>
          </w:rPr>
          <w:rPr>
            <w:color w:val="0000EE"/>
            <w:u w:val="single"/>
          </w:rPr>
          <w:t>التثنية 28</w:t>
        </w:r>
      </w:hyperlink>
      <w:r>
        <w:rPr>
          <w:lang w:val="ar_AE" w:bidi="ar_AE"/>
        </w:rPr>
        <w:t xml:space="preserve">). </w:t>
      </w:r>
      <w:r>
        <w:rPr>
          <w:lang w:val="ar_AE" w:bidi="ar_AE"/>
        </w:rPr>
        <w:t>يمكن صياغة هذا المبدأ إلى معادلة ثابتة: الأبرار يُكَافَأون دائمًا، والأشرار يُعاقبون دائمًا. هذا الرأي الذي احتجَّ ضده</w:t>
      </w:r>
      <w:r>
        <w:rPr>
          <w:lang w:val="ar_AE" w:bidi="ar_AE"/>
        </w:rPr>
        <w:t xml:space="preserve"> بشدة كلٌّ من أيوب والنبي إرميا (</w:t>
      </w:r>
      <w:hyperlink r:id="rId3158">
        <w:r>
          <w:rPr>
            <w:lang w:val="ar_AE" w:bidi="ar_AE"/>
          </w:rPr>
          <w:rPr>
            <w:color w:val="0000EE"/>
            <w:u w:val="single"/>
          </w:rPr>
          <w:t xml:space="preserve">أيوب 21:7–34؛ </w:t>
        </w:r>
      </w:hyperlink>
      <w:hyperlink r:id="rId3159">
        <w:r>
          <w:rPr>
            <w:lang w:val="ar_AE" w:bidi="ar_AE"/>
          </w:rPr>
          <w:rPr>
            <w:color w:val="0000EE"/>
            <w:u w:val="single"/>
          </w:rPr>
          <w:t>إرميا 12:1–4</w:t>
        </w:r>
      </w:hyperlink>
      <w:r>
        <w:rPr>
          <w:lang w:val="ar_AE" w:bidi="ar_AE"/>
        </w:rPr>
        <w:t xml:space="preserve">). </w:t>
      </w:r>
      <w:r>
        <w:rPr>
          <w:lang w:val="ar_AE" w:bidi="ar_AE"/>
        </w:rPr>
        <w:t xml:space="preserve">يمكن أن يؤدي أيضًا إلى أسلوب منافق يتبناه المَرْءُ سعيًا وراء المصلحة الذاتية؛ في ضوء </w:t>
      </w:r>
      <w:r>
        <w:rPr>
          <w:lang w:val="ar_AE" w:bidi="ar_AE"/>
        </w:rPr>
        <w:t>(</w:t>
      </w:r>
      <w:hyperlink r:id="rId3155">
        <w:r>
          <w:rPr>
            <w:lang w:val="ar_AE" w:bidi="ar_AE"/>
          </w:rPr>
          <w:rPr>
            <w:color w:val="0000EE"/>
            <w:u w:val="single"/>
          </w:rPr>
          <w:t>الأمثال 3:9–10</w:t>
        </w:r>
      </w:hyperlink>
      <w:r>
        <w:rPr>
          <w:lang w:val="ar_AE" w:bidi="ar_AE"/>
        </w:rPr>
        <w:t xml:space="preserve">)، وذلك </w:t>
      </w:r>
      <w:r>
        <w:rPr>
          <w:lang w:val="ar_AE" w:bidi="ar_AE"/>
        </w:rPr>
        <w:t>بالقول: أريد البركات الموعودة، لذلك سوف "أُكْرِم" الله في موضوع العشور</w:t>
      </w:r>
      <w:r>
        <w:rPr>
          <w:lang w:val="ar_AE" w:bidi="ar_AE"/>
        </w:rPr>
        <w:t xml:space="preserve">. </w:t>
      </w:r>
      <w:r>
        <w:rPr>
          <w:lang w:val="ar_AE" w:bidi="ar_AE"/>
        </w:rPr>
        <w:t>إن إحلال التباهي الخارجي محل الدافع الداخلي الناجم عن المحبة، والعرفان بالجميل، والإيمان هو ما شكَّل في الغالب لعنة الديانة الرسمية لإسرائيل. ومع ذلك، فإن المبدأَ نفسه مبدأٌ كتابيٌّ، فالذين يكرمون الله ويعيشون في انسجامٍ معه ومع نواميسه هم من يباركهم الله في العموم (إن لم يكن بالضرورة من الناحية المادية)، ومن ثمَّ، لا ينبغي إلقاء اللوم على كاتبي الأمثال بسبب المفاهيم الفاسدة التي ظَهَرَتْ لاحقًا</w:t>
      </w:r>
      <w:r>
        <w:rPr>
          <w:lang w:val="ar_AE" w:bidi="ar_AE"/>
        </w:rPr>
        <w:t>.</w:t>
      </w:r>
    </w:p>
    <w:p>
      <w:pPr>
        <w:pStyle w:val="Heading3"/>
        <w:bidi/>
      </w:pPr>
      <w:r>
        <w:rPr>
          <w:lang w:val="ar_AE" w:bidi="ar_AE"/>
        </w:rPr>
        <w:t>المحتوى</w:t>
      </w:r>
    </w:p>
    <w:p>
      <w:pPr>
        <w:pStyle w:val="Heading4"/>
        <w:bidi/>
      </w:pPr>
      <w:r>
        <w:rPr>
          <w:lang w:val="ar_AE" w:bidi="ar_AE"/>
        </w:rPr>
        <w:t xml:space="preserve">مقدِّمَة: </w:t>
      </w:r>
      <w:hyperlink r:id="rId3160">
        <w:r>
          <w:rPr>
            <w:lang w:val="ar_AE" w:bidi="ar_AE"/>
          </w:rPr>
          <w:rPr>
            <w:color w:val="0000EE"/>
            <w:u w:val="single"/>
          </w:rPr>
          <w:t>1:1–7</w:t>
        </w:r>
      </w:hyperlink>
    </w:p>
    <w:p>
      <w:pPr>
        <w:bidi/>
      </w:pPr>
      <w:r>
        <w:rPr>
          <w:lang w:val="ar_AE" w:bidi="ar_AE"/>
        </w:rPr>
      </w:r>
      <w:r>
        <w:rPr>
          <w:lang w:val="ar_AE" w:bidi="ar_AE"/>
        </w:rPr>
        <w:t>يحدِّد نص (</w:t>
      </w:r>
      <w:hyperlink r:id="rId3160">
        <w:r>
          <w:rPr>
            <w:lang w:val="ar_AE" w:bidi="ar_AE"/>
          </w:rPr>
          <w:rPr>
            <w:color w:val="0000EE"/>
            <w:u w:val="single"/>
          </w:rPr>
          <w:t>الأمثال 1:1–7</w:t>
        </w:r>
      </w:hyperlink>
      <w:r>
        <w:rPr>
          <w:lang w:val="ar_AE" w:bidi="ar_AE"/>
        </w:rPr>
        <w:t xml:space="preserve">) هدف الحكمة في إسرائيل. العنوان الفرعي للسِّفْر بأكمله موجود في (عدد </w:t>
      </w:r>
      <w:hyperlink r:id="rId3161">
        <w:r>
          <w:rPr>
            <w:lang w:val="ar_AE" w:bidi="ar_AE"/>
          </w:rPr>
          <w:rPr>
            <w:color w:val="0000EE"/>
            <w:u w:val="single"/>
          </w:rPr>
          <w:t>2</w:t>
        </w:r>
      </w:hyperlink>
      <w:r>
        <w:rPr>
          <w:lang w:val="ar_AE" w:bidi="ar_AE"/>
        </w:rPr>
        <w:t xml:space="preserve">): "لِمَعْرِفَةِ حِكْمَةٍ وَأَدَبٍ لإِدْرَاكِ أَقْوَالِ الْفَهْمِ" (انظر NLT). </w:t>
      </w:r>
      <w:r>
        <w:rPr>
          <w:lang w:val="ar_AE" w:bidi="ar_AE"/>
        </w:rPr>
        <w:t xml:space="preserve">لقد نُوقِشَتْ بالفعل مسألة هوية كاتب هذا القِسْم، لكن ما من شيءٍ يعارضُ كتابته بِيد المَلِك سُليمان. في الجزءِ المبكِّر من حُكْمِهِ، أظهر المَلِك سليمان شوقًا عميقًا للحكمة المطلوبة لحُكْم شعبه بشكلٍ صحيحٍ </w:t>
      </w:r>
      <w:r>
        <w:rPr>
          <w:lang w:val="ar_AE" w:bidi="ar_AE"/>
        </w:rPr>
        <w:t>(</w:t>
      </w:r>
      <w:hyperlink r:id="rId3162">
        <w:r>
          <w:rPr>
            <w:lang w:val="ar_AE" w:bidi="ar_AE"/>
          </w:rPr>
          <w:rPr>
            <w:color w:val="0000EE"/>
            <w:u w:val="single"/>
          </w:rPr>
          <w:t>1 الملوك 3:7–9</w:t>
        </w:r>
      </w:hyperlink>
      <w:r>
        <w:rPr>
          <w:lang w:val="ar_AE" w:bidi="ar_AE"/>
        </w:rPr>
        <w:t xml:space="preserve">)، </w:t>
      </w:r>
      <w:r>
        <w:rPr>
          <w:lang w:val="ar_AE" w:bidi="ar_AE"/>
        </w:rPr>
        <w:t>وتوجد رغبةٌ جادة هنا أن يكون لدى رعاياه فَهْمٌ مشابِهٌ. يشَكِّل نص الأعداد</w:t>
      </w:r>
      <w:r>
        <w:rPr>
          <w:lang w:val="ar_AE" w:bidi="ar_AE"/>
        </w:rPr>
        <w:t xml:space="preserve"> </w:t>
      </w:r>
      <w:hyperlink r:id="rId3163">
        <w:r>
          <w:rPr>
            <w:lang w:val="ar_AE" w:bidi="ar_AE"/>
          </w:rPr>
          <w:rPr>
            <w:color w:val="0000EE"/>
            <w:u w:val="single"/>
          </w:rPr>
          <w:t>1–6</w:t>
        </w:r>
      </w:hyperlink>
      <w:r>
        <w:rPr>
          <w:lang w:val="ar_AE" w:bidi="ar_AE"/>
        </w:rPr>
        <w:t xml:space="preserve"> جملةً واحدةً في الأصل العبري، تضمُّ ما لا يقل عن 11 مظهرًا من المظاهر المتنوعة للحكمة. </w:t>
      </w:r>
      <w:r>
        <w:rPr>
          <w:lang w:val="ar_AE" w:bidi="ar_AE"/>
        </w:rPr>
        <w:t>أوَّلُها أن "الحكمة"، التي تأتي في السِّفْر حوالي 37 مَرَّة، تشيرُ إلى التوظيف الواعي للمعرفة بشكلٍ ماهِرٍ. لا يمكن للمَرْءِ الدخول للحكمة إلا باتخاذ الخطوة الأولى المتمثِّلة في الثقة بالرب. الأخلاق ليستْ مقيَّدَة بموقفٍ معين، ولا هي مطلقة في ذاتها؛ إنها تتطلب نقطة مرجعية ثابتة، والتي لا يمكن أن نجدها إلا في الله وحده</w:t>
      </w:r>
      <w:r>
        <w:rPr>
          <w:lang w:val="ar_AE" w:bidi="ar_AE"/>
        </w:rPr>
        <w:t>.</w:t>
      </w:r>
    </w:p>
    <w:p>
      <w:pPr>
        <w:bidi/>
      </w:pPr>
      <w:r>
        <w:rPr>
          <w:lang w:val="ar_AE" w:bidi="ar_AE"/>
        </w:rPr>
      </w:r>
      <w:r>
        <w:rPr>
          <w:b/>
          <w:lang w:val="ar_AE" w:bidi="ar_AE"/>
        </w:rPr>
        <w:t>دروس عن الحكمة</w:t>
      </w:r>
      <w:r>
        <w:rPr>
          <w:lang w:val="ar_AE" w:bidi="ar_AE"/>
        </w:rPr>
        <w:t xml:space="preserve"> (</w:t>
      </w:r>
      <w:hyperlink r:id="rId3117">
        <w:r>
          <w:rPr>
            <w:lang w:val="ar_AE" w:bidi="ar_AE"/>
          </w:rPr>
          <w:rPr>
            <w:color w:val="0000EE"/>
            <w:u w:val="single"/>
          </w:rPr>
          <w:t>1:8–9:18</w:t>
        </w:r>
      </w:hyperlink>
      <w:r>
        <w:rPr>
          <w:lang w:val="ar_AE" w:bidi="ar_AE"/>
        </w:rPr>
        <w:t xml:space="preserve">) </w:t>
      </w:r>
    </w:p>
    <w:p>
      <w:pPr>
        <w:bidi/>
      </w:pPr>
      <w:r>
        <w:rPr>
          <w:lang w:val="ar_AE" w:bidi="ar_AE"/>
        </w:rPr>
      </w:r>
      <w:r>
        <w:rPr>
          <w:lang w:val="ar_AE" w:bidi="ar_AE"/>
        </w:rPr>
        <w:t xml:space="preserve">يتألَّف هذا القِسْم من 13 درسًا متميِّزًا عن الحكمة، معظمها يبدأ بعبارة "يا ابني"، أو ما شابه. إلا أن الدرس الأخير في </w:t>
      </w:r>
      <w:r>
        <w:rPr>
          <w:lang w:val="ar_AE" w:bidi="ar_AE"/>
        </w:rPr>
        <w:t>(</w:t>
      </w:r>
      <w:hyperlink r:id="rId3164">
        <w:r>
          <w:rPr>
            <w:lang w:val="ar_AE" w:bidi="ar_AE"/>
          </w:rPr>
          <w:rPr>
            <w:color w:val="0000EE"/>
            <w:u w:val="single"/>
          </w:rPr>
          <w:t>8:1–9:18</w:t>
        </w:r>
      </w:hyperlink>
      <w:r>
        <w:rPr>
          <w:lang w:val="ar_AE" w:bidi="ar_AE"/>
        </w:rPr>
        <w:t xml:space="preserve">) </w:t>
      </w:r>
      <w:r>
        <w:rPr>
          <w:lang w:val="ar_AE" w:bidi="ar_AE"/>
        </w:rPr>
        <w:t>تقدِّمُهُ الحكمة بنفسها. تشير هذه الطريقة إلى العلاقة الدافئة والشخصية بين المعلم وتلاميذه، الذين كانوا في الشرق الأدنى القديم من الذكور حصريًّا. نفس الأسلوب موجود في أدب الحكمة في مِصْر وبلاد ما بين النهرَيْن، ومن المحتمل أن المَلِكَ سليمان قد تبنَّاه، الذي في تواضعه واهتمامه بمخافة الله، ومن أجل الرفاهية القومية لسنوات حُكْمِه الأولى، كان معلِّمًا بارعًا</w:t>
      </w:r>
      <w:r>
        <w:rPr>
          <w:lang w:val="ar_AE" w:bidi="ar_AE"/>
        </w:rPr>
        <w:t>.</w:t>
      </w:r>
    </w:p>
    <w:p>
      <w:pPr>
        <w:bidi/>
      </w:pPr>
      <w:r>
        <w:rPr>
          <w:lang w:val="ar_AE" w:bidi="ar_AE"/>
        </w:rPr>
      </w:r>
      <w:r>
        <w:rPr>
          <w:b/>
          <w:lang w:val="ar_AE" w:bidi="ar_AE"/>
        </w:rPr>
        <w:t>الدرس 1: تَجَنُّب الصحبة السيئة</w:t>
      </w:r>
      <w:r>
        <w:rPr>
          <w:lang w:val="ar_AE" w:bidi="ar_AE"/>
        </w:rPr>
        <w:t xml:space="preserve"> (</w:t>
      </w:r>
      <w:hyperlink r:id="rId3165">
        <w:r>
          <w:rPr>
            <w:lang w:val="ar_AE" w:bidi="ar_AE"/>
          </w:rPr>
          <w:rPr>
            <w:color w:val="0000EE"/>
            <w:u w:val="single"/>
          </w:rPr>
          <w:t>1:8–33</w:t>
        </w:r>
      </w:hyperlink>
      <w:r>
        <w:rPr>
          <w:lang w:val="ar_AE" w:bidi="ar_AE"/>
        </w:rPr>
        <w:t>)</w:t>
      </w:r>
    </w:p>
    <w:p>
      <w:pPr>
        <w:bidi/>
      </w:pPr>
      <w:r>
        <w:rPr>
          <w:lang w:val="ar_AE" w:bidi="ar_AE"/>
        </w:rPr>
      </w:r>
      <w:r>
        <w:rPr>
          <w:lang w:val="ar_AE" w:bidi="ar_AE"/>
        </w:rPr>
        <w:t>هنا تتعالى ثلاثة أصوات: (1) الصوت المضلِّل لمن يَعِدُون بمكاسب سريعة عن طريق العنف</w:t>
      </w:r>
      <w:r>
        <w:rPr>
          <w:lang w:val="ar_AE" w:bidi="ar_AE"/>
        </w:rPr>
        <w:t xml:space="preserve"> (الأعداد </w:t>
      </w:r>
      <w:hyperlink r:id="rId3166">
        <w:r>
          <w:rPr>
            <w:lang w:val="ar_AE" w:bidi="ar_AE"/>
          </w:rPr>
          <w:rPr>
            <w:color w:val="0000EE"/>
            <w:u w:val="single"/>
          </w:rPr>
          <w:t>10–14</w:t>
        </w:r>
      </w:hyperlink>
      <w:r>
        <w:rPr>
          <w:lang w:val="ar_AE" w:bidi="ar_AE"/>
        </w:rPr>
        <w:t xml:space="preserve">)؛ (2) </w:t>
      </w:r>
      <w:r>
        <w:rPr>
          <w:lang w:val="ar_AE" w:bidi="ar_AE"/>
        </w:rPr>
        <w:t>صوت الرجل الحكيم نفسه (الأعداد</w:t>
      </w:r>
      <w:r>
        <w:rPr>
          <w:lang w:val="ar_AE" w:bidi="ar_AE"/>
        </w:rPr>
        <w:t xml:space="preserve"> </w:t>
      </w:r>
      <w:hyperlink r:id="rId3167">
        <w:r>
          <w:rPr>
            <w:lang w:val="ar_AE" w:bidi="ar_AE"/>
          </w:rPr>
          <w:rPr>
            <w:color w:val="0000EE"/>
            <w:u w:val="single"/>
          </w:rPr>
          <w:t>15–19</w:t>
        </w:r>
      </w:hyperlink>
      <w:r>
        <w:rPr>
          <w:lang w:val="ar_AE" w:bidi="ar_AE"/>
        </w:rPr>
        <w:t xml:space="preserve">)، </w:t>
      </w:r>
      <w:r>
        <w:rPr>
          <w:lang w:val="ar_AE" w:bidi="ar_AE"/>
        </w:rPr>
        <w:t>الذي يعزِّز من نصح الآباء بصبر، والمقدَّم على مر السنين (الأعداد</w:t>
      </w:r>
      <w:r>
        <w:rPr>
          <w:lang w:val="ar_AE" w:bidi="ar_AE"/>
        </w:rPr>
        <w:t xml:space="preserve"> </w:t>
      </w:r>
      <w:hyperlink r:id="rId3168">
        <w:r>
          <w:rPr>
            <w:lang w:val="ar_AE" w:bidi="ar_AE"/>
          </w:rPr>
          <w:rPr>
            <w:color w:val="0000EE"/>
            <w:u w:val="single"/>
          </w:rPr>
          <w:t>8–9</w:t>
        </w:r>
      </w:hyperlink>
      <w:r>
        <w:rPr>
          <w:lang w:val="ar_AE" w:bidi="ar_AE"/>
        </w:rPr>
        <w:t xml:space="preserve">) </w:t>
      </w:r>
      <w:r>
        <w:rPr>
          <w:lang w:val="ar_AE" w:bidi="ar_AE"/>
        </w:rPr>
        <w:t>والذي يدعو إلى الانفصال الواضح عن رجال العنف المحكوم عليهم بنهاية قاسية</w:t>
      </w:r>
      <w:r>
        <w:rPr>
          <w:lang w:val="ar_AE" w:bidi="ar_AE"/>
        </w:rPr>
        <w:t xml:space="preserve">؛ (3) صوت الحكمة (الأعداد </w:t>
      </w:r>
      <w:hyperlink r:id="rId3169">
        <w:r>
          <w:rPr>
            <w:lang w:val="ar_AE" w:bidi="ar_AE"/>
          </w:rPr>
          <w:rPr>
            <w:color w:val="0000EE"/>
            <w:u w:val="single"/>
          </w:rPr>
          <w:t>20–33</w:t>
        </w:r>
      </w:hyperlink>
      <w:r>
        <w:rPr>
          <w:lang w:val="ar_AE" w:bidi="ar_AE"/>
        </w:rPr>
        <w:t>)، و</w:t>
      </w:r>
      <w:r>
        <w:rPr>
          <w:lang w:val="ar_AE" w:bidi="ar_AE"/>
        </w:rPr>
        <w:t xml:space="preserve">لا يأتي نداؤها خفيًّا بل مكشوفًا، إذ تسعى الحكمة لتجود على الآخرين بروحها الخاصة: روح الحكمة </w:t>
      </w:r>
      <w:r>
        <w:rPr>
          <w:lang w:val="ar_AE" w:bidi="ar_AE"/>
        </w:rPr>
        <w:t xml:space="preserve">(عدد </w:t>
      </w:r>
      <w:hyperlink r:id="rId3170">
        <w:r>
          <w:rPr>
            <w:lang w:val="ar_AE" w:bidi="ar_AE"/>
          </w:rPr>
          <w:rPr>
            <w:color w:val="0000EE"/>
            <w:u w:val="single"/>
          </w:rPr>
          <w:t>23</w:t>
        </w:r>
      </w:hyperlink>
      <w:r>
        <w:rPr>
          <w:lang w:val="ar_AE" w:bidi="ar_AE"/>
        </w:rPr>
        <w:t xml:space="preserve">). إن من يرفضون صوت الحكمة، سوف يواجهون حتمًا الدينونة (الأعداد </w:t>
      </w:r>
      <w:hyperlink r:id="rId3171">
        <w:r>
          <w:rPr>
            <w:lang w:val="ar_AE" w:bidi="ar_AE"/>
          </w:rPr>
          <w:rPr>
            <w:color w:val="0000EE"/>
            <w:u w:val="single"/>
          </w:rPr>
          <w:t>29–33</w:t>
        </w:r>
      </w:hyperlink>
      <w:r>
        <w:rPr>
          <w:lang w:val="ar_AE" w:bidi="ar_AE"/>
        </w:rPr>
        <w:t>).</w:t>
      </w:r>
    </w:p>
    <w:p>
      <w:pPr>
        <w:bidi/>
      </w:pPr>
      <w:r>
        <w:rPr>
          <w:lang w:val="ar_AE" w:bidi="ar_AE"/>
        </w:rPr>
      </w:r>
      <w:r>
        <w:rPr>
          <w:b/>
          <w:lang w:val="ar_AE" w:bidi="ar_AE"/>
        </w:rPr>
        <w:t>الدرس 2: مكافآت الحكمة</w:t>
      </w:r>
      <w:r>
        <w:rPr>
          <w:lang w:val="ar_AE" w:bidi="ar_AE"/>
        </w:rPr>
        <w:t xml:space="preserve"> (</w:t>
      </w:r>
      <w:hyperlink r:id="rId3172">
        <w:r>
          <w:rPr>
            <w:lang w:val="ar_AE" w:bidi="ar_AE"/>
          </w:rPr>
          <w:rPr>
            <w:color w:val="0000EE"/>
            <w:u w:val="single"/>
          </w:rPr>
          <w:t>2:1–22</w:t>
        </w:r>
      </w:hyperlink>
      <w:r>
        <w:rPr>
          <w:lang w:val="ar_AE" w:bidi="ar_AE"/>
        </w:rPr>
        <w:t>)</w:t>
      </w:r>
    </w:p>
    <w:p>
      <w:pPr>
        <w:bidi/>
      </w:pPr>
      <w:r>
        <w:rPr>
          <w:lang w:val="ar_AE" w:bidi="ar_AE"/>
        </w:rPr>
      </w:r>
      <w:r>
        <w:rPr>
          <w:lang w:val="ar_AE" w:bidi="ar_AE"/>
        </w:rPr>
        <w:t>مع أن الحكمةَ بشكلٍ نهائيٍّ هبةٌ من الله (عدد</w:t>
      </w:r>
      <w:r>
        <w:rPr>
          <w:lang w:val="ar_AE" w:bidi="ar_AE"/>
        </w:rPr>
        <w:t xml:space="preserve"> </w:t>
      </w:r>
      <w:hyperlink r:id="rId3173">
        <w:r>
          <w:rPr>
            <w:lang w:val="ar_AE" w:bidi="ar_AE"/>
          </w:rPr>
          <w:rPr>
            <w:color w:val="0000EE"/>
            <w:u w:val="single"/>
          </w:rPr>
          <w:t>6</w:t>
        </w:r>
      </w:hyperlink>
      <w:r>
        <w:rPr>
          <w:lang w:val="ar_AE" w:bidi="ar_AE"/>
        </w:rPr>
        <w:t xml:space="preserve">)، </w:t>
      </w:r>
      <w:r>
        <w:rPr>
          <w:lang w:val="ar_AE" w:bidi="ar_AE"/>
        </w:rPr>
        <w:t>ينبغي على الناس السَّعي وراءها برغبة قوية تشبه رغبة صاحب المزمور</w:t>
      </w:r>
      <w:r>
        <w:rPr>
          <w:lang w:val="ar_AE" w:bidi="ar_AE"/>
        </w:rPr>
        <w:t xml:space="preserve"> (</w:t>
      </w:r>
      <w:hyperlink r:id="rId3174">
        <w:r>
          <w:rPr>
            <w:lang w:val="ar_AE" w:bidi="ar_AE"/>
          </w:rPr>
          <w:rPr>
            <w:color w:val="0000EE"/>
            <w:u w:val="single"/>
          </w:rPr>
          <w:t>الأمثال 2:2–4</w:t>
        </w:r>
      </w:hyperlink>
      <w:r>
        <w:rPr>
          <w:lang w:val="ar_AE" w:bidi="ar_AE"/>
        </w:rPr>
        <w:t xml:space="preserve">؛ مع </w:t>
      </w:r>
      <w:hyperlink r:id="rId3175">
        <w:r>
          <w:rPr>
            <w:lang w:val="ar_AE" w:bidi="ar_AE"/>
          </w:rPr>
          <w:rPr>
            <w:color w:val="0000EE"/>
            <w:u w:val="single"/>
          </w:rPr>
          <w:t>المزمور 63:1</w:t>
        </w:r>
      </w:hyperlink>
      <w:r>
        <w:rPr>
          <w:lang w:val="ar_AE" w:bidi="ar_AE"/>
        </w:rPr>
        <w:t xml:space="preserve">). </w:t>
      </w:r>
      <w:r>
        <w:rPr>
          <w:lang w:val="ar_AE" w:bidi="ar_AE"/>
        </w:rPr>
        <w:t xml:space="preserve">لا يوجد تناقض هنا، بل مفارقة تؤكد الحقيقة في أن هبات الله لا تُوهب باستخفاف بل تُمنَح للذين يستحقونها، بسبب دوافع قلوبهم وإرادتهم. تنطوي منافع الحكمة الموضحة في </w:t>
      </w:r>
      <w:r>
        <w:rPr>
          <w:lang w:val="ar_AE" w:bidi="ar_AE"/>
        </w:rPr>
        <w:t>(</w:t>
      </w:r>
      <w:hyperlink r:id="rId3176">
        <w:r>
          <w:rPr>
            <w:lang w:val="ar_AE" w:bidi="ar_AE"/>
          </w:rPr>
          <w:rPr>
            <w:color w:val="0000EE"/>
            <w:u w:val="single"/>
          </w:rPr>
          <w:t>الأمثال 2:7–22</w:t>
        </w:r>
      </w:hyperlink>
      <w:r>
        <w:rPr>
          <w:lang w:val="ar_AE" w:bidi="ar_AE"/>
        </w:rPr>
        <w:t xml:space="preserve">) على عناصر سلبية وإيجابية، وأيضًا مادية وروحية. </w:t>
      </w:r>
      <w:r>
        <w:rPr>
          <w:lang w:val="ar_AE" w:bidi="ar_AE"/>
        </w:rPr>
        <w:t xml:space="preserve">خطر الارتباط بالنساء عديمات الأخلاق، والذي يشير إليه السِّفْر بشكلٍ متكرِّر، يأتي لأوَّل مَرَّة في (الأعداد </w:t>
      </w:r>
      <w:hyperlink r:id="rId3177">
        <w:r>
          <w:rPr>
            <w:lang w:val="ar_AE" w:bidi="ar_AE"/>
          </w:rPr>
          <w:rPr>
            <w:color w:val="0000EE"/>
            <w:u w:val="single"/>
          </w:rPr>
          <w:t>16–19</w:t>
        </w:r>
      </w:hyperlink>
      <w:r>
        <w:rPr>
          <w:lang w:val="ar_AE" w:bidi="ar_AE"/>
        </w:rPr>
        <w:t>).</w:t>
      </w:r>
    </w:p>
    <w:p>
      <w:pPr>
        <w:bidi/>
      </w:pPr>
      <w:r>
        <w:rPr>
          <w:lang w:val="ar_AE" w:bidi="ar_AE"/>
        </w:rPr>
      </w:r>
      <w:r>
        <w:rPr>
          <w:b/>
          <w:lang w:val="ar_AE" w:bidi="ar_AE"/>
        </w:rPr>
        <w:t xml:space="preserve">الدرس 3: مكافآت الثقة الكاملة في الله </w:t>
      </w:r>
      <w:r>
        <w:rPr>
          <w:lang w:val="ar_AE" w:bidi="ar_AE"/>
        </w:rPr>
        <w:t>(</w:t>
      </w:r>
      <w:hyperlink r:id="rId3178">
        <w:r>
          <w:rPr>
            <w:lang w:val="ar_AE" w:bidi="ar_AE"/>
          </w:rPr>
          <w:rPr>
            <w:color w:val="0000EE"/>
            <w:u w:val="single"/>
          </w:rPr>
          <w:t>3:1–10</w:t>
        </w:r>
      </w:hyperlink>
      <w:r>
        <w:rPr>
          <w:lang w:val="ar_AE" w:bidi="ar_AE"/>
        </w:rPr>
        <w:t>)</w:t>
      </w:r>
    </w:p>
    <w:p>
      <w:pPr>
        <w:bidi/>
      </w:pPr>
      <w:r>
        <w:rPr>
          <w:lang w:val="ar_AE" w:bidi="ar_AE"/>
        </w:rPr>
      </w:r>
      <w:r>
        <w:rPr>
          <w:lang w:val="ar_AE" w:bidi="ar_AE"/>
        </w:rPr>
        <w:t xml:space="preserve">بالنسبة إلى اليهودي، هناك دائمًا إغراءٌ لمحاولة تأمين البركة عن طريق التباهي الخارجي المرتبط بالدين، ومن هنا، يمكن إساءة تفسير العددين </w:t>
      </w:r>
      <w:hyperlink r:id="rId3155">
        <w:r>
          <w:rPr>
            <w:lang w:val="ar_AE" w:bidi="ar_AE"/>
          </w:rPr>
          <w:rPr>
            <w:color w:val="0000EE"/>
            <w:u w:val="single"/>
          </w:rPr>
          <w:t>9–10</w:t>
        </w:r>
      </w:hyperlink>
      <w:r>
        <w:rPr>
          <w:lang w:val="ar_AE" w:bidi="ar_AE"/>
        </w:rPr>
        <w:t xml:space="preserve">. </w:t>
      </w:r>
      <w:r>
        <w:rPr>
          <w:lang w:val="ar_AE" w:bidi="ar_AE"/>
        </w:rPr>
        <w:t>إلا أن السياق يؤكِّد على ضرورة الولاء القلبي والطاعة (الأعداد</w:t>
      </w:r>
      <w:r>
        <w:rPr>
          <w:lang w:val="ar_AE" w:bidi="ar_AE"/>
        </w:rPr>
        <w:t xml:space="preserve"> </w:t>
      </w:r>
      <w:hyperlink r:id="rId3179">
        <w:r>
          <w:rPr>
            <w:lang w:val="ar_AE" w:bidi="ar_AE"/>
          </w:rPr>
          <w:rPr>
            <w:color w:val="0000EE"/>
            <w:u w:val="single"/>
          </w:rPr>
          <w:t>1–8</w:t>
        </w:r>
      </w:hyperlink>
      <w:r>
        <w:rPr>
          <w:lang w:val="ar_AE" w:bidi="ar_AE"/>
        </w:rPr>
        <w:t xml:space="preserve">). "الله أولاً" (عدد </w:t>
      </w:r>
      <w:hyperlink r:id="rId3180">
        <w:r>
          <w:rPr>
            <w:lang w:val="ar_AE" w:bidi="ar_AE"/>
          </w:rPr>
          <w:rPr>
            <w:color w:val="0000EE"/>
            <w:u w:val="single"/>
          </w:rPr>
          <w:t>6</w:t>
        </w:r>
      </w:hyperlink>
      <w:r>
        <w:rPr>
          <w:lang w:val="ar_AE" w:bidi="ar_AE"/>
        </w:rPr>
        <w:t>) هو الاحتياج الأساسي؛ دون هذا يفتقر المَرْءُ أو الشعب ككل (</w:t>
      </w:r>
      <w:hyperlink r:id="rId3181">
        <w:r>
          <w:rPr>
            <w:lang w:val="ar_AE" w:bidi="ar_AE"/>
          </w:rPr>
          <w:rPr>
            <w:color w:val="0000EE"/>
            <w:u w:val="single"/>
          </w:rPr>
          <w:t>حَجَّي 1:1–11</w:t>
        </w:r>
      </w:hyperlink>
      <w:r>
        <w:rPr>
          <w:lang w:val="ar_AE" w:bidi="ar_AE"/>
        </w:rPr>
        <w:t>).</w:t>
      </w:r>
    </w:p>
    <w:p>
      <w:pPr>
        <w:bidi/>
      </w:pPr>
      <w:r>
        <w:rPr>
          <w:lang w:val="ar_AE" w:bidi="ar_AE"/>
        </w:rPr>
      </w:r>
      <w:r>
        <w:rPr>
          <w:b/>
          <w:lang w:val="ar_AE" w:bidi="ar_AE"/>
        </w:rPr>
        <w:t>الدرس 4: الحاجة إلى الانضباط</w:t>
      </w:r>
      <w:r>
        <w:rPr>
          <w:lang w:val="ar_AE" w:bidi="ar_AE"/>
        </w:rPr>
        <w:t xml:space="preserve"> (</w:t>
      </w:r>
      <w:hyperlink r:id="rId3182">
        <w:r>
          <w:rPr>
            <w:lang w:val="ar_AE" w:bidi="ar_AE"/>
          </w:rPr>
          <w:rPr>
            <w:color w:val="0000EE"/>
            <w:u w:val="single"/>
          </w:rPr>
          <w:t>3:11–20</w:t>
        </w:r>
      </w:hyperlink>
      <w:r>
        <w:rPr>
          <w:lang w:val="ar_AE" w:bidi="ar_AE"/>
        </w:rPr>
        <w:t>)</w:t>
      </w:r>
    </w:p>
    <w:p>
      <w:pPr>
        <w:bidi/>
      </w:pPr>
      <w:r>
        <w:rPr>
          <w:lang w:val="ar_AE" w:bidi="ar_AE"/>
        </w:rPr>
      </w:r>
      <w:r>
        <w:rPr>
          <w:lang w:val="ar_AE" w:bidi="ar_AE"/>
        </w:rPr>
        <w:t>أَحَدُ الموضوعات الرئيسة في سِفْر الأمثال التأديب، خاصة تأديب الأب لابنه</w:t>
      </w:r>
      <w:r>
        <w:rPr>
          <w:lang w:val="ar_AE" w:bidi="ar_AE"/>
        </w:rPr>
        <w:t xml:space="preserve"> (</w:t>
      </w:r>
      <w:hyperlink r:id="rId3183">
        <w:r>
          <w:rPr>
            <w:lang w:val="ar_AE" w:bidi="ar_AE"/>
          </w:rPr>
          <w:rPr>
            <w:color w:val="0000EE"/>
            <w:u w:val="single"/>
          </w:rPr>
          <w:t>الأمثال 3:11–12</w:t>
        </w:r>
      </w:hyperlink>
      <w:r>
        <w:rPr>
          <w:lang w:val="ar_AE" w:bidi="ar_AE"/>
        </w:rPr>
        <w:t xml:space="preserve">; مع </w:t>
      </w:r>
      <w:hyperlink r:id="rId3184">
        <w:r>
          <w:rPr>
            <w:lang w:val="ar_AE" w:bidi="ar_AE"/>
          </w:rPr>
          <w:rPr>
            <w:color w:val="0000EE"/>
            <w:u w:val="single"/>
          </w:rPr>
          <w:t>العبرانيين 12:5–11</w:t>
        </w:r>
      </w:hyperlink>
      <w:r>
        <w:rPr>
          <w:lang w:val="ar_AE" w:bidi="ar_AE"/>
        </w:rPr>
        <w:t xml:space="preserve">). </w:t>
      </w:r>
      <w:r>
        <w:rPr>
          <w:lang w:val="ar_AE" w:bidi="ar_AE"/>
        </w:rPr>
        <w:t>والموضوع الرئيس الآخر هنا هو مدح الحكمة والفوائد التي تمنحها</w:t>
      </w:r>
      <w:r>
        <w:rPr>
          <w:lang w:val="ar_AE" w:bidi="ar_AE"/>
        </w:rPr>
        <w:t>.</w:t>
      </w:r>
    </w:p>
    <w:p>
      <w:pPr>
        <w:bidi/>
      </w:pPr>
      <w:r>
        <w:rPr>
          <w:lang w:val="ar_AE" w:bidi="ar_AE"/>
        </w:rPr>
      </w:r>
      <w:r>
        <w:rPr>
          <w:b/>
          <w:lang w:val="ar_AE" w:bidi="ar_AE"/>
        </w:rPr>
        <w:t>الدرس 5: الحكمة والمنطق السليم</w:t>
      </w:r>
      <w:r>
        <w:rPr>
          <w:lang w:val="ar_AE" w:bidi="ar_AE"/>
        </w:rPr>
        <w:t xml:space="preserve"> (</w:t>
      </w:r>
      <w:hyperlink r:id="rId3185">
        <w:r>
          <w:rPr>
            <w:lang w:val="ar_AE" w:bidi="ar_AE"/>
          </w:rPr>
          <w:rPr>
            <w:color w:val="0000EE"/>
            <w:u w:val="single"/>
          </w:rPr>
          <w:t>3:21–35</w:t>
        </w:r>
      </w:hyperlink>
      <w:r>
        <w:rPr>
          <w:lang w:val="ar_AE" w:bidi="ar_AE"/>
        </w:rPr>
        <w:t>)</w:t>
      </w:r>
    </w:p>
    <w:p>
      <w:pPr>
        <w:bidi/>
      </w:pPr>
      <w:r>
        <w:rPr>
          <w:lang w:val="ar_AE" w:bidi="ar_AE"/>
        </w:rPr>
      </w:r>
      <w:r>
        <w:rPr>
          <w:lang w:val="ar_AE" w:bidi="ar_AE"/>
        </w:rPr>
        <w:t>الحكمة مع الحس المنطقي السليم تقود المَرْءَ إلى الأمان</w:t>
      </w:r>
      <w:r>
        <w:rPr>
          <w:lang w:val="ar_AE" w:bidi="ar_AE"/>
        </w:rPr>
        <w:t xml:space="preserve"> (الأعداد </w:t>
      </w:r>
      <w:hyperlink r:id="rId3186">
        <w:r>
          <w:rPr>
            <w:lang w:val="ar_AE" w:bidi="ar_AE"/>
          </w:rPr>
          <w:rPr>
            <w:color w:val="0000EE"/>
            <w:u w:val="single"/>
          </w:rPr>
          <w:t>23–26</w:t>
        </w:r>
      </w:hyperlink>
      <w:r>
        <w:rPr>
          <w:lang w:val="ar_AE" w:bidi="ar_AE"/>
        </w:rPr>
        <w:t>)، كما تحميه من التصرفات غير الحكيمة (</w:t>
      </w:r>
      <w:hyperlink r:id="rId3187">
        <w:r>
          <w:rPr>
            <w:lang w:val="ar_AE" w:bidi="ar_AE"/>
          </w:rPr>
          <w:rPr>
            <w:color w:val="0000EE"/>
            <w:u w:val="single"/>
          </w:rPr>
          <w:t>27–32</w:t>
        </w:r>
      </w:hyperlink>
      <w:r>
        <w:rPr>
          <w:lang w:val="ar_AE" w:bidi="ar_AE"/>
        </w:rPr>
        <w:t xml:space="preserve">). إلا أن الأمن الأساسي موجود في النص </w:t>
      </w:r>
      <w:hyperlink r:id="rId3188">
        <w:r>
          <w:rPr>
            <w:lang w:val="ar_AE" w:bidi="ar_AE"/>
          </w:rPr>
          <w:rPr>
            <w:color w:val="0000EE"/>
            <w:u w:val="single"/>
          </w:rPr>
          <w:t>26</w:t>
        </w:r>
      </w:hyperlink>
      <w:r>
        <w:rPr>
          <w:lang w:val="ar_AE" w:bidi="ar_AE"/>
        </w:rPr>
        <w:t>: "</w:t>
      </w:r>
      <w:r>
        <w:rPr>
          <w:lang w:val="ar_AE" w:bidi="ar_AE"/>
        </w:rPr>
        <w:t>ٱلرَّبَّ يَكُونُ مُعْتَمَدَكَ</w:t>
      </w:r>
      <w:r>
        <w:rPr>
          <w:lang w:val="ar_AE" w:bidi="ar_AE"/>
        </w:rPr>
        <w:t>".</w:t>
      </w:r>
    </w:p>
    <w:p>
      <w:pPr>
        <w:bidi/>
      </w:pPr>
      <w:r>
        <w:rPr>
          <w:lang w:val="ar_AE" w:bidi="ar_AE"/>
        </w:rPr>
      </w:r>
      <w:r>
        <w:rPr>
          <w:b/>
          <w:lang w:val="ar_AE" w:bidi="ar_AE"/>
        </w:rPr>
        <w:t xml:space="preserve">الدرس 6: التصميم </w:t>
      </w:r>
      <w:r>
        <w:rPr>
          <w:lang w:val="ar_AE" w:bidi="ar_AE"/>
        </w:rPr>
        <w:t>(</w:t>
      </w:r>
      <w:hyperlink r:id="rId3189">
        <w:r>
          <w:rPr>
            <w:lang w:val="ar_AE" w:bidi="ar_AE"/>
          </w:rPr>
          <w:rPr>
            <w:color w:val="0000EE"/>
            <w:u w:val="single"/>
          </w:rPr>
          <w:t>4:1–9</w:t>
        </w:r>
      </w:hyperlink>
      <w:r>
        <w:rPr>
          <w:lang w:val="ar_AE" w:bidi="ar_AE"/>
        </w:rPr>
        <w:t>)</w:t>
      </w:r>
    </w:p>
    <w:p>
      <w:pPr>
        <w:bidi/>
      </w:pPr>
      <w:r>
        <w:rPr>
          <w:lang w:val="ar_AE" w:bidi="ar_AE"/>
        </w:rPr>
      </w:r>
      <w:r>
        <w:rPr>
          <w:lang w:val="ar_AE" w:bidi="ar_AE"/>
        </w:rPr>
        <w:t>هنا يقدِّم المعلِّم شهادته الخاصة موضِّحًا أنه يعتمد على الحكمة المتراكمة لدى الجيل السابق (الأعداد</w:t>
      </w:r>
      <w:r>
        <w:rPr>
          <w:lang w:val="ar_AE" w:bidi="ar_AE"/>
        </w:rPr>
        <w:t xml:space="preserve"> </w:t>
      </w:r>
      <w:hyperlink r:id="rId3190">
        <w:r>
          <w:rPr>
            <w:lang w:val="ar_AE" w:bidi="ar_AE"/>
          </w:rPr>
          <w:rPr>
            <w:color w:val="0000EE"/>
            <w:u w:val="single"/>
          </w:rPr>
          <w:t>1–6</w:t>
        </w:r>
      </w:hyperlink>
      <w:r>
        <w:rPr>
          <w:lang w:val="ar_AE" w:bidi="ar_AE"/>
        </w:rPr>
        <w:t xml:space="preserve">). </w:t>
      </w:r>
      <w:r>
        <w:rPr>
          <w:lang w:val="ar_AE" w:bidi="ar_AE"/>
        </w:rPr>
        <w:t xml:space="preserve">هناك تركيز على التصميم، وبإرادة ملؤها العزيمة، على اقتناء الحكمة، كما تُظْهِر الأفعال في (الأعداد </w:t>
      </w:r>
      <w:hyperlink r:id="rId3191">
        <w:r>
          <w:rPr>
            <w:lang w:val="ar_AE" w:bidi="ar_AE"/>
          </w:rPr>
          <w:rPr>
            <w:color w:val="0000EE"/>
            <w:u w:val="single"/>
          </w:rPr>
          <w:t>5–9</w:t>
        </w:r>
      </w:hyperlink>
      <w:r>
        <w:rPr>
          <w:lang w:val="ar_AE" w:bidi="ar_AE"/>
        </w:rPr>
        <w:t>).</w:t>
      </w:r>
    </w:p>
    <w:p>
      <w:pPr>
        <w:bidi/>
      </w:pPr>
      <w:r>
        <w:rPr>
          <w:lang w:val="ar_AE" w:bidi="ar_AE"/>
        </w:rPr>
      </w:r>
      <w:r>
        <w:rPr>
          <w:b/>
          <w:lang w:val="ar_AE" w:bidi="ar_AE"/>
        </w:rPr>
        <w:t>الدرس 7: السبيل المستقيم</w:t>
      </w:r>
      <w:r>
        <w:rPr>
          <w:lang w:val="ar_AE" w:bidi="ar_AE"/>
        </w:rPr>
        <w:t xml:space="preserve"> (</w:t>
      </w:r>
      <w:hyperlink r:id="rId3192">
        <w:r>
          <w:rPr>
            <w:lang w:val="ar_AE" w:bidi="ar_AE"/>
          </w:rPr>
          <w:rPr>
            <w:color w:val="0000EE"/>
            <w:u w:val="single"/>
          </w:rPr>
          <w:t>4:10–19</w:t>
        </w:r>
      </w:hyperlink>
      <w:r>
        <w:rPr>
          <w:lang w:val="ar_AE" w:bidi="ar_AE"/>
        </w:rPr>
        <w:t>)</w:t>
      </w:r>
    </w:p>
    <w:p>
      <w:pPr>
        <w:bidi/>
      </w:pPr>
      <w:r>
        <w:rPr>
          <w:lang w:val="ar_AE" w:bidi="ar_AE"/>
        </w:rPr>
      </w:r>
      <w:r>
        <w:rPr>
          <w:lang w:val="ar_AE" w:bidi="ar_AE"/>
        </w:rPr>
        <w:t>هنا، نجد تصميمًا مماثلاً كما أنه ضروريٌّ للابتعاد عن سُبُل رجال السوء (الأعداد</w:t>
      </w:r>
      <w:r>
        <w:rPr>
          <w:lang w:val="ar_AE" w:bidi="ar_AE"/>
        </w:rPr>
        <w:t xml:space="preserve"> </w:t>
      </w:r>
      <w:hyperlink r:id="rId3193">
        <w:r>
          <w:rPr>
            <w:lang w:val="ar_AE" w:bidi="ar_AE"/>
          </w:rPr>
          <w:rPr>
            <w:color w:val="0000EE"/>
            <w:u w:val="single"/>
          </w:rPr>
          <w:t>14–17</w:t>
        </w:r>
      </w:hyperlink>
      <w:r>
        <w:rPr>
          <w:lang w:val="ar_AE" w:bidi="ar_AE"/>
        </w:rPr>
        <w:t xml:space="preserve">). </w:t>
      </w:r>
      <w:r>
        <w:rPr>
          <w:lang w:val="ar_AE" w:bidi="ar_AE"/>
        </w:rPr>
        <w:t>لاحظ الوصف التصويري، الجميل والمخيف في آن واحد، للطريقين (الأعداد</w:t>
      </w:r>
      <w:r>
        <w:rPr>
          <w:lang w:val="ar_AE" w:bidi="ar_AE"/>
        </w:rPr>
        <w:t xml:space="preserve"> </w:t>
      </w:r>
      <w:hyperlink r:id="rId3194">
        <w:r>
          <w:rPr>
            <w:lang w:val="ar_AE" w:bidi="ar_AE"/>
          </w:rPr>
          <w:rPr>
            <w:color w:val="0000EE"/>
            <w:u w:val="single"/>
          </w:rPr>
          <w:t>18–19</w:t>
        </w:r>
      </w:hyperlink>
      <w:r>
        <w:rPr>
          <w:lang w:val="ar_AE" w:bidi="ar_AE"/>
        </w:rPr>
        <w:t>).</w:t>
      </w:r>
    </w:p>
    <w:p>
      <w:pPr>
        <w:bidi/>
      </w:pPr>
      <w:r>
        <w:rPr>
          <w:lang w:val="ar_AE" w:bidi="ar_AE"/>
        </w:rPr>
      </w:r>
      <w:r>
        <w:rPr>
          <w:b/>
          <w:lang w:val="ar_AE" w:bidi="ar_AE"/>
        </w:rPr>
        <w:t>الدرس 8: السَّعي نحو البر وتجنُّب الشر</w:t>
      </w:r>
      <w:r>
        <w:rPr>
          <w:lang w:val="ar_AE" w:bidi="ar_AE"/>
        </w:rPr>
        <w:t xml:space="preserve"> (</w:t>
      </w:r>
      <w:hyperlink r:id="rId3195">
        <w:r>
          <w:rPr>
            <w:lang w:val="ar_AE" w:bidi="ar_AE"/>
          </w:rPr>
          <w:rPr>
            <w:color w:val="0000EE"/>
            <w:u w:val="single"/>
          </w:rPr>
          <w:t>4:20–27</w:t>
        </w:r>
      </w:hyperlink>
      <w:r>
        <w:rPr>
          <w:lang w:val="ar_AE" w:bidi="ar_AE"/>
        </w:rPr>
        <w:t>)</w:t>
      </w:r>
    </w:p>
    <w:p>
      <w:pPr>
        <w:bidi/>
      </w:pPr>
      <w:r>
        <w:rPr>
          <w:lang w:val="ar_AE" w:bidi="ar_AE"/>
        </w:rPr>
      </w:r>
      <w:r>
        <w:rPr>
          <w:lang w:val="ar_AE" w:bidi="ar_AE"/>
        </w:rPr>
        <w:t xml:space="preserve">السَّعي الجاد وراء البِرِّ وما يترتب عليه، مع تجنُّب كل أنواع الشر </w:t>
      </w:r>
      <w:r>
        <w:rPr>
          <w:lang w:val="ar_AE" w:bidi="ar_AE"/>
        </w:rPr>
        <w:t>(</w:t>
      </w:r>
      <w:hyperlink r:id="rId3196">
        <w:r>
          <w:rPr>
            <w:lang w:val="ar_AE" w:bidi="ar_AE"/>
          </w:rPr>
          <w:rPr>
            <w:color w:val="0000EE"/>
            <w:u w:val="single"/>
          </w:rPr>
          <w:t>1 تسالونيكي 5:22</w:t>
        </w:r>
      </w:hyperlink>
      <w:r>
        <w:rPr>
          <w:lang w:val="ar_AE" w:bidi="ar_AE"/>
        </w:rPr>
        <w:t>) يقتضي سماعنا (</w:t>
      </w:r>
      <w:hyperlink r:id="rId3197">
        <w:r>
          <w:rPr>
            <w:lang w:val="ar_AE" w:bidi="ar_AE"/>
          </w:rPr>
          <w:rPr>
            <w:color w:val="0000EE"/>
            <w:u w:val="single"/>
          </w:rPr>
          <w:t>الأمثال 4:20</w:t>
        </w:r>
      </w:hyperlink>
      <w:r>
        <w:rPr>
          <w:lang w:val="ar_AE" w:bidi="ar_AE"/>
        </w:rPr>
        <w:t xml:space="preserve">)، وذكرياتنا (عدد </w:t>
      </w:r>
      <w:hyperlink r:id="rId3198">
        <w:r>
          <w:rPr>
            <w:lang w:val="ar_AE" w:bidi="ar_AE"/>
          </w:rPr>
          <w:rPr>
            <w:color w:val="0000EE"/>
            <w:u w:val="single"/>
          </w:rPr>
          <w:t>21</w:t>
        </w:r>
      </w:hyperlink>
      <w:r>
        <w:rPr>
          <w:lang w:val="ar_AE" w:bidi="ar_AE"/>
        </w:rPr>
        <w:t xml:space="preserve">)، وقلوبنا (العددين </w:t>
      </w:r>
      <w:hyperlink r:id="rId3199">
        <w:r>
          <w:rPr>
            <w:lang w:val="ar_AE" w:bidi="ar_AE"/>
          </w:rPr>
          <w:rPr>
            <w:color w:val="0000EE"/>
            <w:u w:val="single"/>
          </w:rPr>
          <w:t>21، 23</w:t>
        </w:r>
      </w:hyperlink>
      <w:r>
        <w:rPr>
          <w:lang w:val="ar_AE" w:bidi="ar_AE"/>
        </w:rPr>
        <w:t xml:space="preserve">)، وأبصارنا (عدد </w:t>
      </w:r>
      <w:hyperlink r:id="rId3200">
        <w:r>
          <w:rPr>
            <w:lang w:val="ar_AE" w:bidi="ar_AE"/>
          </w:rPr>
          <w:rPr>
            <w:color w:val="0000EE"/>
            <w:u w:val="single"/>
          </w:rPr>
          <w:t>25</w:t>
        </w:r>
      </w:hyperlink>
      <w:r>
        <w:rPr>
          <w:lang w:val="ar_AE" w:bidi="ar_AE"/>
        </w:rPr>
        <w:t xml:space="preserve">)، وإراداتنا (العددين </w:t>
      </w:r>
      <w:hyperlink r:id="rId3201">
        <w:r>
          <w:rPr>
            <w:lang w:val="ar_AE" w:bidi="ar_AE"/>
          </w:rPr>
          <w:rPr>
            <w:color w:val="0000EE"/>
            <w:u w:val="single"/>
          </w:rPr>
          <w:t>26–27</w:t>
        </w:r>
      </w:hyperlink>
      <w:r>
        <w:rPr>
          <w:lang w:val="ar_AE" w:bidi="ar_AE"/>
        </w:rPr>
        <w:t>). الأمر الذي يعني التزامًا كاملاً من نحو الله.</w:t>
      </w:r>
    </w:p>
    <w:p>
      <w:pPr>
        <w:bidi/>
      </w:pPr>
      <w:r>
        <w:rPr>
          <w:lang w:val="ar_AE" w:bidi="ar_AE"/>
        </w:rPr>
      </w:r>
      <w:r>
        <w:rPr>
          <w:b/>
          <w:lang w:val="ar_AE" w:bidi="ar_AE"/>
        </w:rPr>
        <w:t>الدرس 9: الطهارة الجنسية</w:t>
      </w:r>
      <w:r>
        <w:rPr>
          <w:lang w:val="ar_AE" w:bidi="ar_AE"/>
        </w:rPr>
        <w:t xml:space="preserve"> (</w:t>
      </w:r>
      <w:hyperlink r:id="rId3202">
        <w:r>
          <w:rPr>
            <w:lang w:val="ar_AE" w:bidi="ar_AE"/>
          </w:rPr>
          <w:rPr>
            <w:color w:val="0000EE"/>
            <w:u w:val="single"/>
          </w:rPr>
          <w:t>5:1–23</w:t>
        </w:r>
      </w:hyperlink>
      <w:r>
        <w:rPr>
          <w:lang w:val="ar_AE" w:bidi="ar_AE"/>
        </w:rPr>
        <w:t>)</w:t>
      </w:r>
    </w:p>
    <w:p>
      <w:pPr>
        <w:bidi/>
      </w:pPr>
      <w:r>
        <w:rPr>
          <w:lang w:val="ar_AE" w:bidi="ar_AE"/>
        </w:rPr>
      </w:r>
      <w:r>
        <w:rPr>
          <w:lang w:val="ar_AE" w:bidi="ar_AE"/>
        </w:rPr>
        <w:t>بلغةٍ واضحةٍ لا يمكن إساءة فهمها، يتم التشديد على مخاطر الدعارة الجنسية، وحكمة الأمانة في الزواج. في العلاقات الجنسية لا يمكن أن تكون هناك أخلاق خاصة بحتة؛ من الضروري أن ينغمس فيها آخرون، إن الله في اهتمامه بأمر الطهارة هو أكثر من مجرَّد مشاهد (عدد</w:t>
      </w:r>
      <w:r>
        <w:rPr>
          <w:lang w:val="ar_AE" w:bidi="ar_AE"/>
        </w:rPr>
        <w:t xml:space="preserve"> </w:t>
      </w:r>
      <w:hyperlink r:id="rId3203">
        <w:r>
          <w:rPr>
            <w:lang w:val="ar_AE" w:bidi="ar_AE"/>
          </w:rPr>
          <w:rPr>
            <w:color w:val="0000EE"/>
            <w:u w:val="single"/>
          </w:rPr>
          <w:t>21</w:t>
        </w:r>
      </w:hyperlink>
      <w:r>
        <w:rPr>
          <w:lang w:val="ar_AE" w:bidi="ar_AE"/>
        </w:rPr>
        <w:t>).</w:t>
      </w:r>
    </w:p>
    <w:p>
      <w:pPr>
        <w:bidi/>
      </w:pPr>
      <w:r>
        <w:rPr>
          <w:lang w:val="ar_AE" w:bidi="ar_AE"/>
        </w:rPr>
      </w:r>
      <w:r>
        <w:rPr>
          <w:b/>
          <w:lang w:val="ar_AE" w:bidi="ar_AE"/>
        </w:rPr>
        <w:t xml:space="preserve">الدرس 10: أمور يبغضها الله </w:t>
      </w:r>
      <w:r>
        <w:rPr>
          <w:lang w:val="ar_AE" w:bidi="ar_AE"/>
        </w:rPr>
        <w:t>(</w:t>
      </w:r>
      <w:hyperlink r:id="rId3204">
        <w:r>
          <w:rPr>
            <w:lang w:val="ar_AE" w:bidi="ar_AE"/>
          </w:rPr>
          <w:rPr>
            <w:color w:val="0000EE"/>
            <w:u w:val="single"/>
          </w:rPr>
          <w:t>6:1–19</w:t>
        </w:r>
      </w:hyperlink>
      <w:r>
        <w:rPr>
          <w:lang w:val="ar_AE" w:bidi="ar_AE"/>
        </w:rPr>
        <w:t>)</w:t>
      </w:r>
    </w:p>
    <w:p>
      <w:pPr>
        <w:bidi/>
      </w:pPr>
      <w:r>
        <w:rPr>
          <w:lang w:val="ar_AE" w:bidi="ar_AE"/>
        </w:rPr>
      </w:r>
      <w:r>
        <w:rPr>
          <w:lang w:val="ar_AE" w:bidi="ar_AE"/>
        </w:rPr>
        <w:t xml:space="preserve">أولاً في (الأعداد </w:t>
      </w:r>
      <w:hyperlink r:id="rId3205">
        <w:r>
          <w:rPr>
            <w:lang w:val="ar_AE" w:bidi="ar_AE"/>
          </w:rPr>
          <w:rPr>
            <w:color w:val="0000EE"/>
            <w:u w:val="single"/>
          </w:rPr>
          <w:t>1–5</w:t>
        </w:r>
      </w:hyperlink>
      <w:r>
        <w:rPr>
          <w:lang w:val="ar_AE" w:bidi="ar_AE"/>
        </w:rPr>
        <w:t xml:space="preserve">)، </w:t>
      </w:r>
      <w:r>
        <w:rPr>
          <w:lang w:val="ar_AE" w:bidi="ar_AE"/>
        </w:rPr>
        <w:t xml:space="preserve">هناك نصيحة مباشرة بشأن ضرورة تجنُّب التعهدات الطائشة. فإن شعر المَرْءُ بأنه أحمقٌ بدرجة تكفي لتورُّطِهِ بالفعل، إذن من المنطقيَّ أن يعي كبريائه ويخلِّص نفسه بأسرع ما يمكن. الدرس الثاني - الخاص بمحاكاة النَّمل في إعداده الدؤوب للحاجات المستقبلية </w:t>
      </w:r>
      <w:r>
        <w:rPr>
          <w:lang w:val="ar_AE" w:bidi="ar_AE"/>
        </w:rPr>
        <w:t xml:space="preserve">(الأعداد </w:t>
      </w:r>
      <w:hyperlink r:id="rId3206">
        <w:r>
          <w:rPr>
            <w:lang w:val="ar_AE" w:bidi="ar_AE"/>
          </w:rPr>
          <w:rPr>
            <w:color w:val="0000EE"/>
            <w:u w:val="single"/>
          </w:rPr>
          <w:t>6–11</w:t>
        </w:r>
      </w:hyperlink>
      <w:r>
        <w:rPr>
          <w:lang w:val="ar_AE" w:bidi="ar_AE"/>
        </w:rPr>
        <w:t>) - يهدف إلى الانتباه البيِّن والمقدَّم لاحقًا للكسول (</w:t>
      </w:r>
      <w:hyperlink r:id="rId3207">
        <w:r>
          <w:rPr>
            <w:lang w:val="ar_AE" w:bidi="ar_AE"/>
          </w:rPr>
          <w:rPr>
            <w:color w:val="0000EE"/>
            <w:u w:val="single"/>
          </w:rPr>
          <w:t>22:13</w:t>
        </w:r>
      </w:hyperlink>
      <w:r>
        <w:rPr>
          <w:lang w:val="ar_AE" w:bidi="ar_AE"/>
        </w:rPr>
        <w:t xml:space="preserve">؛ </w:t>
      </w:r>
      <w:hyperlink r:id="rId3130">
        <w:r>
          <w:rPr>
            <w:lang w:val="ar_AE" w:bidi="ar_AE"/>
          </w:rPr>
          <w:rPr>
            <w:color w:val="0000EE"/>
            <w:u w:val="single"/>
          </w:rPr>
          <w:t>26:13–16</w:t>
        </w:r>
      </w:hyperlink>
      <w:r>
        <w:rPr>
          <w:lang w:val="ar_AE" w:bidi="ar_AE"/>
        </w:rPr>
        <w:t xml:space="preserve">). </w:t>
      </w:r>
      <w:r>
        <w:rPr>
          <w:lang w:val="ar_AE" w:bidi="ar_AE"/>
        </w:rPr>
        <w:t>يَصِفُ الدرس الثالث بالتفصيل الرجل "</w:t>
      </w:r>
      <w:r>
        <w:rPr>
          <w:lang w:val="ar_AE" w:bidi="ar_AE"/>
        </w:rPr>
        <w:t>اللَّئِيم</w:t>
      </w:r>
      <w:r>
        <w:rPr>
          <w:lang w:val="ar_AE" w:bidi="ar_AE"/>
        </w:rPr>
        <w:t>" الماكر والمخادع</w:t>
      </w:r>
      <w:r>
        <w:rPr>
          <w:lang w:val="ar_AE" w:bidi="ar_AE"/>
        </w:rPr>
        <w:t xml:space="preserve"> (</w:t>
      </w:r>
      <w:hyperlink r:id="rId3208">
        <w:r>
          <w:rPr>
            <w:lang w:val="ar_AE" w:bidi="ar_AE"/>
          </w:rPr>
          <w:rPr>
            <w:color w:val="0000EE"/>
            <w:u w:val="single"/>
          </w:rPr>
          <w:t>6:12–19</w:t>
        </w:r>
      </w:hyperlink>
      <w:r>
        <w:rPr>
          <w:lang w:val="ar_AE" w:bidi="ar_AE"/>
        </w:rPr>
        <w:t>). الذي ينبغي على المَرْءِ أن يتجَنَّبَه.</w:t>
      </w:r>
    </w:p>
    <w:p>
      <w:pPr>
        <w:bidi/>
      </w:pPr>
      <w:r>
        <w:rPr>
          <w:lang w:val="ar_AE" w:bidi="ar_AE"/>
        </w:rPr>
      </w:r>
      <w:r>
        <w:rPr>
          <w:b/>
          <w:lang w:val="ar_AE" w:bidi="ar_AE"/>
        </w:rPr>
        <w:t>الدرس 11: العلاقات الجنسية المحرَّمة</w:t>
      </w:r>
      <w:r>
        <w:rPr>
          <w:lang w:val="ar_AE" w:bidi="ar_AE"/>
        </w:rPr>
        <w:t xml:space="preserve"> (</w:t>
      </w:r>
      <w:hyperlink r:id="rId3209">
        <w:r>
          <w:rPr>
            <w:lang w:val="ar_AE" w:bidi="ar_AE"/>
          </w:rPr>
          <w:rPr>
            <w:color w:val="0000EE"/>
            <w:u w:val="single"/>
          </w:rPr>
          <w:t>6:20–35</w:t>
        </w:r>
      </w:hyperlink>
      <w:r>
        <w:rPr>
          <w:lang w:val="ar_AE" w:bidi="ar_AE"/>
        </w:rPr>
        <w:t>)</w:t>
      </w:r>
    </w:p>
    <w:p>
      <w:pPr>
        <w:bidi/>
      </w:pPr>
      <w:r>
        <w:rPr>
          <w:lang w:val="ar_AE" w:bidi="ar_AE"/>
        </w:rPr>
      </w:r>
      <w:r>
        <w:rPr>
          <w:lang w:val="ar_AE" w:bidi="ar_AE"/>
        </w:rPr>
        <w:t>يواصل هذا القِسْم الكلام عن موضوع العلاقات الجنسيَّة المحرَّمَة، كاشفًا عن موقف الله من هذه الخطية بالتحديد. سوف يمسى الزوجُ المجروح خصمًا هائلاً حال اكتشافه الخيانة</w:t>
      </w:r>
      <w:r>
        <w:rPr>
          <w:lang w:val="ar_AE" w:bidi="ar_AE"/>
        </w:rPr>
        <w:t xml:space="preserve"> (الأعداد </w:t>
      </w:r>
      <w:hyperlink r:id="rId3210">
        <w:r>
          <w:rPr>
            <w:lang w:val="ar_AE" w:bidi="ar_AE"/>
          </w:rPr>
          <w:rPr>
            <w:color w:val="0000EE"/>
            <w:u w:val="single"/>
          </w:rPr>
          <w:t>33–35</w:t>
        </w:r>
      </w:hyperlink>
      <w:r>
        <w:rPr>
          <w:lang w:val="ar_AE" w:bidi="ar_AE"/>
        </w:rPr>
        <w:t xml:space="preserve">)، </w:t>
      </w:r>
      <w:r>
        <w:rPr>
          <w:lang w:val="ar_AE" w:bidi="ar_AE"/>
        </w:rPr>
        <w:t xml:space="preserve">كما أن النتائج المترتبة على الزاني نفسه كارثية للغاية (الأعداد </w:t>
      </w:r>
      <w:hyperlink r:id="rId3211">
        <w:r>
          <w:rPr>
            <w:lang w:val="ar_AE" w:bidi="ar_AE"/>
          </w:rPr>
          <w:rPr>
            <w:color w:val="0000EE"/>
            <w:u w:val="single"/>
          </w:rPr>
          <w:t>26–32</w:t>
        </w:r>
      </w:hyperlink>
      <w:r>
        <w:rPr>
          <w:lang w:val="ar_AE" w:bidi="ar_AE"/>
        </w:rPr>
        <w:t>).</w:t>
      </w:r>
    </w:p>
    <w:p>
      <w:pPr>
        <w:bidi/>
      </w:pPr>
      <w:r>
        <w:rPr>
          <w:lang w:val="ar_AE" w:bidi="ar_AE"/>
        </w:rPr>
      </w:r>
      <w:r>
        <w:rPr>
          <w:b/>
          <w:lang w:val="ar_AE" w:bidi="ar_AE"/>
        </w:rPr>
        <w:t>الدرس 12: حِيَلُ الزانية</w:t>
      </w:r>
      <w:r>
        <w:rPr>
          <w:lang w:val="ar_AE" w:bidi="ar_AE"/>
        </w:rPr>
        <w:t xml:space="preserve"> (</w:t>
      </w:r>
      <w:hyperlink r:id="rId3212">
        <w:r>
          <w:rPr>
            <w:lang w:val="ar_AE" w:bidi="ar_AE"/>
          </w:rPr>
          <w:rPr>
            <w:color w:val="0000EE"/>
            <w:u w:val="single"/>
          </w:rPr>
          <w:t>7:1–27</w:t>
        </w:r>
      </w:hyperlink>
      <w:r>
        <w:rPr>
          <w:lang w:val="ar_AE" w:bidi="ar_AE"/>
        </w:rPr>
        <w:t>)</w:t>
      </w:r>
    </w:p>
    <w:p>
      <w:pPr>
        <w:bidi/>
      </w:pPr>
      <w:r>
        <w:rPr>
          <w:lang w:val="ar_AE" w:bidi="ar_AE"/>
        </w:rPr>
      </w:r>
      <w:r>
        <w:rPr>
          <w:lang w:val="ar_AE" w:bidi="ar_AE"/>
        </w:rPr>
        <w:t>يقدِّم هذا الفصل بيانًا تصويريًّا عن حِيَلَ المرأة الزانية. ما تقدِّمُه الزانية من ملذاتٍ يبدو مغريًا، وفي الحقيقة مزينًا بعنصر المخاطرة. إن مغامرة ليلية واحدة تؤكِّد دائمًا أن طريق الزانية يؤدي إلى الهاوية (عدد</w:t>
      </w:r>
      <w:r>
        <w:rPr>
          <w:lang w:val="ar_AE" w:bidi="ar_AE"/>
        </w:rPr>
        <w:t xml:space="preserve"> </w:t>
      </w:r>
      <w:hyperlink r:id="rId3213">
        <w:r>
          <w:rPr>
            <w:lang w:val="ar_AE" w:bidi="ar_AE"/>
          </w:rPr>
          <w:rPr>
            <w:color w:val="0000EE"/>
            <w:u w:val="single"/>
          </w:rPr>
          <w:t>27</w:t>
        </w:r>
      </w:hyperlink>
      <w:r>
        <w:rPr>
          <w:lang w:val="ar_AE" w:bidi="ar_AE"/>
        </w:rPr>
        <w:t>).</w:t>
      </w:r>
    </w:p>
    <w:p>
      <w:pPr>
        <w:bidi/>
      </w:pPr>
      <w:r>
        <w:rPr>
          <w:lang w:val="ar_AE" w:bidi="ar_AE"/>
        </w:rPr>
      </w:r>
      <w:r>
        <w:rPr>
          <w:b/>
          <w:lang w:val="ar_AE" w:bidi="ar_AE"/>
        </w:rPr>
        <w:t>الدرس 13: النداء المباشر للحكمة</w:t>
      </w:r>
      <w:r>
        <w:rPr>
          <w:lang w:val="ar_AE" w:bidi="ar_AE"/>
        </w:rPr>
        <w:t xml:space="preserve"> (</w:t>
      </w:r>
      <w:hyperlink r:id="rId3164">
        <w:r>
          <w:rPr>
            <w:lang w:val="ar_AE" w:bidi="ar_AE"/>
          </w:rPr>
          <w:rPr>
            <w:color w:val="0000EE"/>
            <w:u w:val="single"/>
          </w:rPr>
          <w:t>8:1–9:18</w:t>
        </w:r>
      </w:hyperlink>
      <w:r>
        <w:rPr>
          <w:lang w:val="ar_AE" w:bidi="ar_AE"/>
        </w:rPr>
        <w:t>)</w:t>
      </w:r>
    </w:p>
    <w:p>
      <w:pPr>
        <w:bidi/>
      </w:pPr>
      <w:r>
        <w:rPr>
          <w:lang w:val="ar_AE" w:bidi="ar_AE"/>
        </w:rPr>
      </w:r>
      <w:r>
        <w:rPr>
          <w:lang w:val="ar_AE" w:bidi="ar_AE"/>
        </w:rPr>
        <w:t xml:space="preserve">على النقيض من تلك الفاتنة القاتلة ذات الكلام الناعم في الفصل </w:t>
      </w:r>
      <w:hyperlink r:id="rId3212">
        <w:r>
          <w:rPr>
            <w:lang w:val="ar_AE" w:bidi="ar_AE"/>
          </w:rPr>
          <w:rPr>
            <w:color w:val="0000EE"/>
            <w:u w:val="single"/>
          </w:rPr>
          <w:t>7</w:t>
        </w:r>
      </w:hyperlink>
      <w:r>
        <w:rPr>
          <w:lang w:val="ar_AE" w:bidi="ar_AE"/>
        </w:rPr>
        <w:t xml:space="preserve"> </w:t>
      </w:r>
      <w:r>
        <w:rPr>
          <w:lang w:val="ar_AE" w:bidi="ar_AE"/>
        </w:rPr>
        <w:t>والعاهرة الوقحة ذات الصوت العالي في</w:t>
      </w:r>
      <w:r>
        <w:rPr>
          <w:lang w:val="ar_AE" w:bidi="ar_AE"/>
        </w:rPr>
        <w:t xml:space="preserve"> </w:t>
      </w:r>
      <w:hyperlink r:id="rId3214">
        <w:r>
          <w:rPr>
            <w:lang w:val="ar_AE" w:bidi="ar_AE"/>
          </w:rPr>
          <w:rPr>
            <w:color w:val="0000EE"/>
            <w:u w:val="single"/>
          </w:rPr>
          <w:t>9:13–18</w:t>
        </w:r>
      </w:hyperlink>
      <w:r>
        <w:rPr>
          <w:lang w:val="ar_AE" w:bidi="ar_AE"/>
        </w:rPr>
        <w:t xml:space="preserve">، </w:t>
      </w:r>
      <w:r>
        <w:rPr>
          <w:lang w:val="ar_AE" w:bidi="ar_AE"/>
        </w:rPr>
        <w:t>هناك صورتان تكميليتان للحكمة. الأولى، في</w:t>
      </w:r>
      <w:r>
        <w:rPr>
          <w:lang w:val="ar_AE" w:bidi="ar_AE"/>
        </w:rPr>
        <w:t xml:space="preserve"> </w:t>
      </w:r>
      <w:hyperlink r:id="rId560">
        <w:r>
          <w:rPr>
            <w:lang w:val="ar_AE" w:bidi="ar_AE"/>
          </w:rPr>
          <w:rPr>
            <w:color w:val="0000EE"/>
            <w:u w:val="single"/>
          </w:rPr>
          <w:t>8:1–36</w:t>
        </w:r>
      </w:hyperlink>
      <w:r>
        <w:rPr>
          <w:lang w:val="ar_AE" w:bidi="ar_AE"/>
        </w:rPr>
        <w:t>، و</w:t>
      </w:r>
      <w:r>
        <w:rPr>
          <w:lang w:val="ar_AE" w:bidi="ar_AE"/>
        </w:rPr>
        <w:t>هي واحدة من أكثر نماذج التشخيص اللافتة في العهد القديم. لا تسعى الحكمة إلى هلاك الإنسان بل إلى رخاء الجميع (الأعداد</w:t>
      </w:r>
      <w:r>
        <w:rPr>
          <w:lang w:val="ar_AE" w:bidi="ar_AE"/>
        </w:rPr>
        <w:t xml:space="preserve"> </w:t>
      </w:r>
      <w:hyperlink r:id="rId3215">
        <w:r>
          <w:rPr>
            <w:lang w:val="ar_AE" w:bidi="ar_AE"/>
          </w:rPr>
          <w:rPr>
            <w:color w:val="0000EE"/>
            <w:u w:val="single"/>
          </w:rPr>
          <w:t>1–5</w:t>
        </w:r>
      </w:hyperlink>
      <w:r>
        <w:rPr>
          <w:lang w:val="ar_AE" w:bidi="ar_AE"/>
        </w:rPr>
        <w:t xml:space="preserve">). </w:t>
      </w:r>
      <w:r>
        <w:rPr>
          <w:lang w:val="ar_AE" w:bidi="ar_AE"/>
        </w:rPr>
        <w:t>إن الحكمة والاستقامة، السلوك البار والصراحة مصوَّرة كأنها كيانات لا يمكن فصلها عن بعضها البعض (الأعداد</w:t>
      </w:r>
      <w:r>
        <w:rPr>
          <w:lang w:val="ar_AE" w:bidi="ar_AE"/>
        </w:rPr>
        <w:t xml:space="preserve"> </w:t>
      </w:r>
      <w:hyperlink r:id="rId3216">
        <w:r>
          <w:rPr>
            <w:lang w:val="ar_AE" w:bidi="ar_AE"/>
          </w:rPr>
          <w:rPr>
            <w:color w:val="0000EE"/>
            <w:u w:val="single"/>
          </w:rPr>
          <w:t>6–13</w:t>
        </w:r>
      </w:hyperlink>
      <w:r>
        <w:rPr>
          <w:lang w:val="ar_AE" w:bidi="ar_AE"/>
        </w:rPr>
        <w:t xml:space="preserve">). </w:t>
      </w:r>
      <w:r>
        <w:rPr>
          <w:lang w:val="ar_AE" w:bidi="ar_AE"/>
        </w:rPr>
        <w:t>لكن يبقى هناك تشديدٌ على البركات الناجمة عن السعي وراء الحكمة (الأعداد</w:t>
      </w:r>
      <w:r>
        <w:rPr>
          <w:lang w:val="ar_AE" w:bidi="ar_AE"/>
        </w:rPr>
        <w:t xml:space="preserve"> </w:t>
      </w:r>
      <w:hyperlink r:id="rId3217">
        <w:r>
          <w:rPr>
            <w:lang w:val="ar_AE" w:bidi="ar_AE"/>
          </w:rPr>
          <w:rPr>
            <w:color w:val="0000EE"/>
            <w:u w:val="single"/>
          </w:rPr>
          <w:t>14–21</w:t>
        </w:r>
      </w:hyperlink>
      <w:r>
        <w:rPr>
          <w:lang w:val="ar_AE" w:bidi="ar_AE"/>
        </w:rPr>
        <w:t xml:space="preserve">). فالحكمة </w:t>
      </w:r>
      <w:r>
        <w:rPr>
          <w:lang w:val="ar_AE" w:bidi="ar_AE"/>
        </w:rPr>
        <w:t>يعتمد عليها الملوك، والقضاة، والحكام، كما أن أكثر النجاحات المرغوبة هو هبة من الحكمة لكل تابعيها. أما الأعداد</w:t>
      </w:r>
      <w:r>
        <w:rPr>
          <w:lang w:val="ar_AE" w:bidi="ar_AE"/>
        </w:rPr>
        <w:t xml:space="preserve"> </w:t>
      </w:r>
      <w:hyperlink r:id="rId3218">
        <w:r>
          <w:rPr>
            <w:lang w:val="ar_AE" w:bidi="ar_AE"/>
          </w:rPr>
          <w:rPr>
            <w:color w:val="0000EE"/>
            <w:u w:val="single"/>
          </w:rPr>
          <w:t>22–31</w:t>
        </w:r>
      </w:hyperlink>
      <w:r>
        <w:rPr>
          <w:lang w:val="ar_AE" w:bidi="ar_AE"/>
        </w:rPr>
        <w:t xml:space="preserve"> فهي تقريبًا بيانٌ لاهوتيٌّ عن سمو الحكمة، وهو بيانٌ كاشفٌ عن الارتباط الوثيق بين الحكمة وعمل الله الإبداعي في الخليقة.</w:t>
      </w:r>
    </w:p>
    <w:p>
      <w:pPr>
        <w:bidi/>
      </w:pPr>
      <w:r>
        <w:rPr>
          <w:lang w:val="ar_AE" w:bidi="ar_AE"/>
        </w:rPr>
      </w:r>
      <w:r>
        <w:rPr>
          <w:lang w:val="ar_AE" w:bidi="ar_AE"/>
        </w:rPr>
        <w:t>من المفهوم أن الكثير من المسيحيين قد رأوا في هذه الأعداد تقديرًا نبويًّا عن المسيح نفسه. يرى العهد الجديد في المسيح إجابةً على اثنين من أهم القضايا الدينية: كيف يقترب الله من البشرية، وكيف خَلَقَ العالم؟ هنا يكون الجواب - بالحكمة. وقد يمتد هذا الارتباط إلى القِسْم التالي (الأعداد</w:t>
      </w:r>
      <w:r>
        <w:rPr>
          <w:lang w:val="ar_AE" w:bidi="ar_AE"/>
        </w:rPr>
        <w:t xml:space="preserve"> </w:t>
      </w:r>
      <w:hyperlink r:id="rId3219">
        <w:r>
          <w:rPr>
            <w:lang w:val="ar_AE" w:bidi="ar_AE"/>
          </w:rPr>
          <w:rPr>
            <w:color w:val="0000EE"/>
            <w:u w:val="single"/>
          </w:rPr>
          <w:t>33–36</w:t>
        </w:r>
      </w:hyperlink>
      <w:r>
        <w:rPr>
          <w:lang w:val="ar_AE" w:bidi="ar_AE"/>
        </w:rPr>
        <w:t xml:space="preserve">)، </w:t>
      </w:r>
      <w:r>
        <w:rPr>
          <w:lang w:val="ar_AE" w:bidi="ar_AE"/>
        </w:rPr>
        <w:t>حيث تَظْهَرُ الحكمة، على غرار المسيح في العهد الجديد، كشيءٍ مرغوبٍ وجوهريٍّ بشكلٍ مطلقٍ</w:t>
      </w:r>
      <w:r>
        <w:rPr>
          <w:lang w:val="ar_AE" w:bidi="ar_AE"/>
        </w:rPr>
        <w:t>.</w:t>
      </w:r>
    </w:p>
    <w:p>
      <w:pPr>
        <w:bidi/>
      </w:pPr>
      <w:r>
        <w:rPr>
          <w:lang w:val="ar_AE" w:bidi="ar_AE"/>
        </w:rPr>
      </w:r>
      <w:r>
        <w:rPr>
          <w:lang w:val="ar_AE" w:bidi="ar_AE"/>
        </w:rPr>
        <w:t>في الصورة الثانية للحكمة (</w:t>
      </w:r>
      <w:hyperlink r:id="rId3220">
        <w:r>
          <w:rPr>
            <w:lang w:val="ar_AE" w:bidi="ar_AE"/>
          </w:rPr>
          <w:rPr>
            <w:color w:val="0000EE"/>
            <w:u w:val="single"/>
          </w:rPr>
          <w:t>9:1–6</w:t>
        </w:r>
      </w:hyperlink>
      <w:r>
        <w:rPr>
          <w:lang w:val="ar_AE" w:bidi="ar_AE"/>
        </w:rPr>
        <w:t xml:space="preserve">)، </w:t>
      </w:r>
      <w:r>
        <w:rPr>
          <w:lang w:val="ar_AE" w:bidi="ar_AE"/>
        </w:rPr>
        <w:t>، تَظْهَرُ الحكمة كأنها مضيفة كريمة سخيَّة، تقيم وليمة تفيض بالحياة، انْظُر مَثَل الرب يسوع في (</w:t>
      </w:r>
      <w:hyperlink r:id="rId3221">
        <w:r>
          <w:rPr>
            <w:lang w:val="ar_AE" w:bidi="ar_AE"/>
          </w:rPr>
          <w:rPr>
            <w:color w:val="0000EE"/>
            <w:u w:val="single"/>
          </w:rPr>
          <w:t>لوقا 14:15–24</w:t>
        </w:r>
      </w:hyperlink>
      <w:r>
        <w:rPr>
          <w:lang w:val="ar_AE" w:bidi="ar_AE"/>
        </w:rPr>
        <w:t xml:space="preserve">). </w:t>
      </w:r>
      <w:r>
        <w:rPr>
          <w:lang w:val="ar_AE" w:bidi="ar_AE"/>
        </w:rPr>
        <w:t>يشير الفارق الهائل، وبشكلٍ واضحٍ، إلى أن ضيوف المرأة الزانية في</w:t>
      </w:r>
      <w:r>
        <w:rPr>
          <w:lang w:val="ar_AE" w:bidi="ar_AE"/>
        </w:rPr>
        <w:t xml:space="preserve"> (</w:t>
      </w:r>
      <w:hyperlink r:id="rId3214">
        <w:r>
          <w:rPr>
            <w:lang w:val="ar_AE" w:bidi="ar_AE"/>
          </w:rPr>
          <w:rPr>
            <w:color w:val="0000EE"/>
            <w:u w:val="single"/>
          </w:rPr>
          <w:t>الأمثال 9:13–18</w:t>
        </w:r>
      </w:hyperlink>
      <w:r>
        <w:rPr>
          <w:lang w:val="ar_AE" w:bidi="ar_AE"/>
        </w:rPr>
        <w:t xml:space="preserve">) </w:t>
      </w:r>
      <w:r>
        <w:rPr>
          <w:lang w:val="ar_AE" w:bidi="ar_AE"/>
        </w:rPr>
        <w:t>ينتهي بهم الحال في الهاوية</w:t>
      </w:r>
      <w:r>
        <w:rPr>
          <w:lang w:val="ar_AE" w:bidi="ar_AE"/>
        </w:rPr>
        <w:t xml:space="preserve">. </w:t>
      </w:r>
      <w:r>
        <w:rPr>
          <w:lang w:val="ar_AE" w:bidi="ar_AE"/>
        </w:rPr>
        <w:t>وبين الصورتين، تأتي سلسلة من الأمثال الخاصة بالفارق بين الإنسان الحكيم والجاهل (الأعداد</w:t>
      </w:r>
      <w:r>
        <w:rPr>
          <w:lang w:val="ar_AE" w:bidi="ar_AE"/>
        </w:rPr>
        <w:t xml:space="preserve"> </w:t>
      </w:r>
      <w:hyperlink r:id="rId3222">
        <w:r>
          <w:rPr>
            <w:lang w:val="ar_AE" w:bidi="ar_AE"/>
          </w:rPr>
          <w:rPr>
            <w:color w:val="0000EE"/>
            <w:u w:val="single"/>
          </w:rPr>
          <w:t>7–12</w:t>
        </w:r>
      </w:hyperlink>
      <w:r>
        <w:rPr>
          <w:lang w:val="ar_AE" w:bidi="ar_AE"/>
        </w:rPr>
        <w:t xml:space="preserve">). </w:t>
      </w:r>
      <w:r>
        <w:rPr>
          <w:lang w:val="ar_AE" w:bidi="ar_AE"/>
        </w:rPr>
        <w:t>تُظْهِر هذه الأمثال إلى أي مدى يكون الحكيم قابل للتَّعَلُّم، وذلك على عكس الجاهل. مَرَّةً أخرى، يتم وصف الأساس الحقيقي للحياة بكلِّ وضوحٍ (عدد</w:t>
      </w:r>
      <w:r>
        <w:rPr>
          <w:lang w:val="ar_AE" w:bidi="ar_AE"/>
        </w:rPr>
        <w:t xml:space="preserve"> </w:t>
      </w:r>
      <w:hyperlink r:id="rId3149">
        <w:r>
          <w:rPr>
            <w:lang w:val="ar_AE" w:bidi="ar_AE"/>
          </w:rPr>
          <w:rPr>
            <w:color w:val="0000EE"/>
            <w:u w:val="single"/>
          </w:rPr>
          <w:t>10</w:t>
        </w:r>
      </w:hyperlink>
      <w:r>
        <w:rPr>
          <w:lang w:val="ar_AE" w:bidi="ar_AE"/>
        </w:rPr>
        <w:t>).</w:t>
      </w:r>
    </w:p>
    <w:p>
      <w:pPr>
        <w:pStyle w:val="Heading4"/>
        <w:bidi/>
      </w:pPr>
      <w:r>
        <w:rPr>
          <w:lang w:val="ar_AE" w:bidi="ar_AE"/>
        </w:rPr>
        <w:t>الأمثال المجموعة للمَلِك سليمان (</w:t>
      </w:r>
      <w:hyperlink r:id="rId3118">
        <w:r>
          <w:rPr>
            <w:lang w:val="ar_AE" w:bidi="ar_AE"/>
          </w:rPr>
          <w:rPr>
            <w:color w:val="0000EE"/>
            <w:u w:val="single"/>
          </w:rPr>
          <w:t>10:1–22:16</w:t>
        </w:r>
      </w:hyperlink>
      <w:r>
        <w:rPr>
          <w:lang w:val="ar_AE" w:bidi="ar_AE"/>
        </w:rPr>
        <w:t xml:space="preserve">) </w:t>
      </w:r>
    </w:p>
    <w:p>
      <w:pPr>
        <w:bidi/>
      </w:pPr>
      <w:r>
        <w:rPr>
          <w:lang w:val="ar_AE" w:bidi="ar_AE"/>
        </w:rPr>
      </w:r>
      <w:r>
        <w:rPr>
          <w:lang w:val="ar_AE" w:bidi="ar_AE"/>
        </w:rPr>
        <w:t>الأمثال الـ 375 في هذا القِسْم تمَّ اختيارها على الأرجح من بين 3000 مَثَلٍ منسوبة إلى المَلِك سليمان</w:t>
      </w:r>
      <w:r>
        <w:rPr>
          <w:lang w:val="ar_AE" w:bidi="ar_AE"/>
        </w:rPr>
        <w:t xml:space="preserve"> (</w:t>
      </w:r>
      <w:hyperlink r:id="rId3142">
        <w:r>
          <w:rPr>
            <w:lang w:val="ar_AE" w:bidi="ar_AE"/>
          </w:rPr>
          <w:rPr>
            <w:color w:val="0000EE"/>
            <w:u w:val="single"/>
          </w:rPr>
          <w:t>1 الملوك 4:32</w:t>
        </w:r>
      </w:hyperlink>
      <w:r>
        <w:rPr>
          <w:lang w:val="ar_AE" w:bidi="ar_AE"/>
        </w:rPr>
        <w:t>). يمثِّل كلُّ عددٍ منها وحدةً نصيَّة، بين شطرتيها نوعٌ من التباين أو المقارنة. هناك تكرارات مفهومة، كما في (</w:t>
      </w:r>
      <w:hyperlink r:id="rId3223">
        <w:r>
          <w:rPr>
            <w:lang w:val="ar_AE" w:bidi="ar_AE"/>
          </w:rPr>
          <w:rPr>
            <w:color w:val="0000EE"/>
            <w:u w:val="single"/>
          </w:rPr>
          <w:t>الأمثال 14:12</w:t>
        </w:r>
      </w:hyperlink>
      <w:r>
        <w:rPr>
          <w:lang w:val="ar_AE" w:bidi="ar_AE"/>
        </w:rPr>
        <w:t xml:space="preserve">؛ </w:t>
      </w:r>
      <w:hyperlink r:id="rId3224">
        <w:r>
          <w:rPr>
            <w:lang w:val="ar_AE" w:bidi="ar_AE"/>
          </w:rPr>
          <w:rPr>
            <w:color w:val="0000EE"/>
            <w:u w:val="single"/>
          </w:rPr>
          <w:t>16:25</w:t>
        </w:r>
      </w:hyperlink>
      <w:r>
        <w:rPr>
          <w:lang w:val="ar_AE" w:bidi="ar_AE"/>
        </w:rPr>
        <w:t xml:space="preserve">)، وهي حتمية في مجموعةٍ كبيرةٍ من هذا النوع. إن </w:t>
      </w:r>
      <w:r>
        <w:rPr>
          <w:lang w:val="ar_AE" w:bidi="ar_AE"/>
        </w:rPr>
        <w:t xml:space="preserve">الفهم الشائع لأقوال الأمثال المأثورة </w:t>
      </w:r>
      <w:r>
        <w:rPr>
          <w:lang w:val="ar_AE" w:bidi="ar_AE"/>
        </w:rPr>
        <w:t>واضِحٌ</w:t>
      </w:r>
      <w:r>
        <w:rPr>
          <w:lang w:val="ar_AE" w:bidi="ar_AE"/>
        </w:rPr>
        <w:t>، فقد تبرهن كلٌّ منها بالتجربة، لكن ينبغي على المَرْءِ السماح بمستويات متفاوتة من الفهم؛ بعض الأمثال يبدو أرضيًّا قريب الصِّلَة بالحكمة الدنيوية. لكن عند النظر إلى الأمثال ككل، فإنها تقدِّم دليلاً عمليًّا، قد اعتمده الله بشكلٍ رسميٍّ للحياة اليومية. مَرَّةً أخرى، لا بُدَّ من التأكيد على التسليم بالحياة الدينية، المؤسسة على الناموس والعلاقة العهدية بين الله وشعبه. إن الله يهتمُّ بشكلٍ حيويٍّ بالتفاصيل الدقيقة للحياة، فالأمور الدينية لا يمكن تجاوزها تمامًا كما في</w:t>
      </w:r>
      <w:r>
        <w:rPr>
          <w:lang w:val="ar_AE" w:bidi="ar_AE"/>
        </w:rPr>
        <w:t xml:space="preserve"> (</w:t>
      </w:r>
      <w:hyperlink r:id="rId3225">
        <w:r>
          <w:rPr>
            <w:lang w:val="ar_AE" w:bidi="ar_AE"/>
          </w:rPr>
          <w:rPr>
            <w:color w:val="0000EE"/>
            <w:u w:val="single"/>
          </w:rPr>
          <w:t>10:27–29</w:t>
        </w:r>
      </w:hyperlink>
      <w:r>
        <w:rPr>
          <w:lang w:val="ar_AE" w:bidi="ar_AE"/>
        </w:rPr>
        <w:t xml:space="preserve">؛ </w:t>
      </w:r>
      <w:hyperlink r:id="rId3226">
        <w:r>
          <w:rPr>
            <w:lang w:val="ar_AE" w:bidi="ar_AE"/>
          </w:rPr>
          <w:rPr>
            <w:color w:val="0000EE"/>
            <w:u w:val="single"/>
          </w:rPr>
          <w:t>14:27</w:t>
        </w:r>
      </w:hyperlink>
      <w:r>
        <w:rPr>
          <w:lang w:val="ar_AE" w:bidi="ar_AE"/>
        </w:rPr>
        <w:t xml:space="preserve">؛ </w:t>
      </w:r>
      <w:hyperlink r:id="rId3227">
        <w:r>
          <w:rPr>
            <w:lang w:val="ar_AE" w:bidi="ar_AE"/>
          </w:rPr>
          <w:rPr>
            <w:color w:val="0000EE"/>
            <w:u w:val="single"/>
          </w:rPr>
          <w:t>15:16، 33</w:t>
        </w:r>
      </w:hyperlink>
      <w:r>
        <w:rPr>
          <w:lang w:val="ar_AE" w:bidi="ar_AE"/>
        </w:rPr>
        <w:t xml:space="preserve">؛ </w:t>
      </w:r>
      <w:hyperlink r:id="rId3228">
        <w:r>
          <w:rPr>
            <w:lang w:val="ar_AE" w:bidi="ar_AE"/>
          </w:rPr>
          <w:rPr>
            <w:color w:val="0000EE"/>
            <w:u w:val="single"/>
          </w:rPr>
          <w:t>18:10</w:t>
        </w:r>
      </w:hyperlink>
      <w:r>
        <w:rPr>
          <w:lang w:val="ar_AE" w:bidi="ar_AE"/>
        </w:rPr>
        <w:t xml:space="preserve">). </w:t>
      </w:r>
      <w:r>
        <w:rPr>
          <w:lang w:val="ar_AE" w:bidi="ar_AE"/>
        </w:rPr>
        <w:t>لا يمكن قراءة هذا القِسْم من الأمثال بسرعة؛ كل نص يحتِّم علينا وقفةً حتى نسمح لغرض المَثَل أن يترسَّخ في الذهن. نظرًا لعدم وجود ترتيب منهجي للأمثال، يمسى التفكير في الموضوعات الرئيسة هو المدخل الأكثر نفعًا لهذا القِسْم. وبذلك تكون الدراسة قيِّمَة لجمع الأمثال التي تشير كل مجموعة منها إلى موضوع محدد</w:t>
      </w:r>
      <w:r>
        <w:rPr>
          <w:lang w:val="ar_AE" w:bidi="ar_AE"/>
        </w:rPr>
        <w:t>:</w:t>
      </w:r>
    </w:p>
    <w:p>
      <w:pPr>
        <w:bidi/>
      </w:pPr>
      <w:r>
        <w:rPr>
          <w:lang w:val="ar_AE" w:bidi="ar_AE"/>
        </w:rPr>
      </w:r>
      <w:r>
        <w:rPr>
          <w:lang w:val="ar_AE" w:bidi="ar_AE"/>
        </w:rPr>
        <w:t>1. مكافآت الأبرار ونهاية الأشرار (</w:t>
      </w:r>
      <w:hyperlink r:id="rId3229">
        <w:r>
          <w:rPr>
            <w:lang w:val="ar_AE" w:bidi="ar_AE"/>
          </w:rPr>
          <w:rPr>
            <w:color w:val="0000EE"/>
            <w:u w:val="single"/>
          </w:rPr>
          <w:t>10:2</w:t>
        </w:r>
      </w:hyperlink>
      <w:r>
        <w:rPr>
          <w:lang w:val="ar_AE" w:bidi="ar_AE"/>
        </w:rPr>
        <w:t>،</w:t>
      </w:r>
      <w:hyperlink r:id="rId3229">
        <w:r>
          <w:rPr>
            <w:lang w:val="ar_AE" w:bidi="ar_AE"/>
          </w:rPr>
          <w:rPr>
            <w:color w:val="0000EE"/>
            <w:u w:val="single"/>
          </w:rPr>
          <w:t xml:space="preserve"> 7</w:t>
        </w:r>
      </w:hyperlink>
      <w:r>
        <w:rPr>
          <w:lang w:val="ar_AE" w:bidi="ar_AE"/>
        </w:rPr>
        <w:t>،</w:t>
      </w:r>
      <w:hyperlink r:id="rId3229">
        <w:r>
          <w:rPr>
            <w:lang w:val="ar_AE" w:bidi="ar_AE"/>
          </w:rPr>
          <w:rPr>
            <w:color w:val="0000EE"/>
            <w:u w:val="single"/>
          </w:rPr>
          <w:t xml:space="preserve"> 16</w:t>
        </w:r>
      </w:hyperlink>
      <w:r>
        <w:rPr>
          <w:lang w:val="ar_AE" w:bidi="ar_AE"/>
        </w:rPr>
        <w:t>،</w:t>
      </w:r>
      <w:hyperlink r:id="rId3229">
        <w:r>
          <w:rPr>
            <w:lang w:val="ar_AE" w:bidi="ar_AE"/>
          </w:rPr>
          <w:rPr>
            <w:color w:val="0000EE"/>
            <w:u w:val="single"/>
          </w:rPr>
          <w:t xml:space="preserve"> 27–30</w:t>
        </w:r>
      </w:hyperlink>
      <w:r>
        <w:rPr>
          <w:lang w:val="ar_AE" w:bidi="ar_AE"/>
        </w:rPr>
        <w:t xml:space="preserve">؛ </w:t>
      </w:r>
      <w:hyperlink r:id="rId3230">
        <w:r>
          <w:rPr>
            <w:lang w:val="ar_AE" w:bidi="ar_AE"/>
          </w:rPr>
          <w:rPr>
            <w:color w:val="0000EE"/>
            <w:u w:val="single"/>
          </w:rPr>
          <w:t>11:3–9</w:t>
        </w:r>
      </w:hyperlink>
      <w:r>
        <w:rPr>
          <w:lang w:val="ar_AE" w:bidi="ar_AE"/>
        </w:rPr>
        <w:t>).</w:t>
      </w:r>
    </w:p>
    <w:p>
      <w:pPr>
        <w:bidi/>
      </w:pPr>
      <w:r>
        <w:rPr>
          <w:lang w:val="ar_AE" w:bidi="ar_AE"/>
        </w:rPr>
      </w:r>
      <w:r>
        <w:rPr>
          <w:lang w:val="ar_AE" w:bidi="ar_AE"/>
        </w:rPr>
        <w:t xml:space="preserve">2. </w:t>
      </w:r>
      <w:r>
        <w:rPr>
          <w:lang w:val="ar_AE" w:bidi="ar_AE"/>
        </w:rPr>
        <w:t xml:space="preserve">الجاهل. المفردات العبرية الثلاث المترجَمَة إلى "جاهل" يمكن أن يكون لجميعها معنى التمرُّد العنيد بالإضافة إلى البلادة الفكرية، ولذلك "المتمرِّد" ترجمة مناسبة غالبًا. فالجاهل </w:t>
      </w:r>
      <w:r>
        <w:rPr>
          <w:lang w:val="ar_AE" w:bidi="ar_AE"/>
        </w:rPr>
        <w:t xml:space="preserve">يسبِّب </w:t>
      </w:r>
      <w:r>
        <w:rPr>
          <w:lang w:val="ar_AE" w:bidi="ar_AE"/>
        </w:rPr>
        <w:t>حزنًا لوالديه كما يشكِّل تهديدًا للمجتمع. ذهنه مغلقٌ تمامًا أمام المنطق، وكلماته الطائشة تسبب أضرارًا لا توصَف. في حالته، التصحيح لا جدوى منه؛ فهو حالة ميئوس منها</w:t>
      </w:r>
      <w:r>
        <w:rPr>
          <w:lang w:val="ar_AE" w:bidi="ar_AE"/>
        </w:rPr>
        <w:t>.</w:t>
      </w:r>
    </w:p>
    <w:p>
      <w:pPr>
        <w:bidi/>
      </w:pPr>
      <w:r>
        <w:rPr>
          <w:lang w:val="ar_AE" w:bidi="ar_AE"/>
        </w:rPr>
      </w:r>
      <w:r>
        <w:rPr>
          <w:lang w:val="ar_AE" w:bidi="ar_AE"/>
        </w:rPr>
        <w:t xml:space="preserve">3. </w:t>
      </w:r>
      <w:r>
        <w:rPr>
          <w:lang w:val="ar_AE" w:bidi="ar_AE"/>
        </w:rPr>
        <w:t>البسطاء. الإشارة هنا إلى مجموعة كبيرة غير ملتزمة، هم ليسوا حمقى أو حكماء، لكنهم منفتحون على الإقناع اللطيف من معلِّمي الحكمة المهتمين. النداء الرئيس في هذا القِسْم مقدَّم لهذه المجموعة وليس للحكماء وأصحاب الفطنة ممن "أكملوا تدريبهم" بالفعل</w:t>
      </w:r>
      <w:r>
        <w:rPr>
          <w:lang w:val="ar_AE" w:bidi="ar_AE"/>
        </w:rPr>
        <w:t>.</w:t>
      </w:r>
    </w:p>
    <w:p>
      <w:pPr>
        <w:bidi/>
      </w:pPr>
      <w:r>
        <w:rPr>
          <w:lang w:val="ar_AE" w:bidi="ar_AE"/>
        </w:rPr>
      </w:r>
      <w:r>
        <w:rPr>
          <w:lang w:val="ar_AE" w:bidi="ar_AE"/>
        </w:rPr>
        <w:t xml:space="preserve">4. </w:t>
      </w:r>
      <w:r>
        <w:rPr>
          <w:lang w:val="ar_AE" w:bidi="ar_AE"/>
        </w:rPr>
        <w:t>الكسول. في الغالب، تقارن بعض الأمثال هذا الشخص بالإنسان المجتهد كما في</w:t>
      </w:r>
      <w:r>
        <w:rPr>
          <w:lang w:val="ar_AE" w:bidi="ar_AE"/>
        </w:rPr>
        <w:t xml:space="preserve"> (</w:t>
      </w:r>
      <w:hyperlink r:id="rId3231">
        <w:r>
          <w:rPr>
            <w:lang w:val="ar_AE" w:bidi="ar_AE"/>
          </w:rPr>
          <w:rPr>
            <w:color w:val="0000EE"/>
            <w:u w:val="single"/>
          </w:rPr>
          <w:t>10:4–5</w:t>
        </w:r>
      </w:hyperlink>
      <w:r>
        <w:rPr>
          <w:lang w:val="ar_AE" w:bidi="ar_AE"/>
        </w:rPr>
        <w:t xml:space="preserve">). بشكل عام، </w:t>
      </w:r>
      <w:r>
        <w:rPr>
          <w:lang w:val="ar_AE" w:bidi="ar_AE"/>
        </w:rPr>
        <w:t>تسخرُ الأمثال منه بلا هوادة بسبب لامبالاته وأعذاره الضعيفة</w:t>
      </w:r>
      <w:r>
        <w:rPr>
          <w:lang w:val="ar_AE" w:bidi="ar_AE"/>
        </w:rPr>
        <w:t>.</w:t>
      </w:r>
    </w:p>
    <w:p>
      <w:pPr>
        <w:bidi/>
      </w:pPr>
      <w:r>
        <w:rPr>
          <w:lang w:val="ar_AE" w:bidi="ar_AE"/>
        </w:rPr>
      </w:r>
      <w:r>
        <w:rPr>
          <w:lang w:val="ar_AE" w:bidi="ar_AE"/>
        </w:rPr>
        <w:t xml:space="preserve">5. </w:t>
      </w:r>
      <w:r>
        <w:rPr>
          <w:lang w:val="ar_AE" w:bidi="ar_AE"/>
        </w:rPr>
        <w:t>قوة الكلمات. يمكن للكلمات أن تكون جارحة أو شافية</w:t>
      </w:r>
      <w:r>
        <w:rPr>
          <w:lang w:val="ar_AE" w:bidi="ar_AE"/>
        </w:rPr>
        <w:t xml:space="preserve"> (</w:t>
      </w:r>
      <w:hyperlink r:id="rId3232">
        <w:r>
          <w:rPr>
            <w:lang w:val="ar_AE" w:bidi="ar_AE"/>
          </w:rPr>
          <w:rPr>
            <w:color w:val="0000EE"/>
            <w:u w:val="single"/>
          </w:rPr>
          <w:t>18:12</w:t>
        </w:r>
      </w:hyperlink>
      <w:r>
        <w:rPr>
          <w:lang w:val="ar_AE" w:bidi="ar_AE"/>
        </w:rPr>
        <w:t xml:space="preserve">). </w:t>
      </w:r>
      <w:r>
        <w:rPr>
          <w:lang w:val="ar_AE" w:bidi="ar_AE"/>
        </w:rPr>
        <w:t>التشديد على الكلام الصادق، إزاء الكلمات المخادعة، غير المحسوبة، موضَّح بشكلٍ جيِّدٍ في نفس الفصل، على سبيل المثال ما يأتي في (</w:t>
      </w:r>
      <w:hyperlink r:id="rId3233">
        <w:r>
          <w:rPr>
            <w:lang w:val="ar_AE" w:bidi="ar_AE"/>
          </w:rPr>
          <w:rPr>
            <w:color w:val="0000EE"/>
            <w:u w:val="single"/>
          </w:rPr>
          <w:t>6:12</w:t>
        </w:r>
      </w:hyperlink>
      <w:r>
        <w:rPr>
          <w:lang w:val="ar_AE" w:bidi="ar_AE"/>
        </w:rPr>
        <w:t>،</w:t>
      </w:r>
      <w:hyperlink r:id="rId3233">
        <w:r>
          <w:rPr>
            <w:lang w:val="ar_AE" w:bidi="ar_AE"/>
          </w:rPr>
          <w:rPr>
            <w:color w:val="0000EE"/>
            <w:u w:val="single"/>
          </w:rPr>
          <w:t xml:space="preserve"> 13–14</w:t>
        </w:r>
      </w:hyperlink>
      <w:r>
        <w:rPr>
          <w:lang w:val="ar_AE" w:bidi="ar_AE"/>
        </w:rPr>
        <w:t>،</w:t>
      </w:r>
      <w:hyperlink r:id="rId3233">
        <w:r>
          <w:rPr>
            <w:lang w:val="ar_AE" w:bidi="ar_AE"/>
          </w:rPr>
          <w:rPr>
            <w:color w:val="0000EE"/>
            <w:u w:val="single"/>
          </w:rPr>
          <w:t xml:space="preserve"> 17–19</w:t>
        </w:r>
      </w:hyperlink>
      <w:r>
        <w:rPr>
          <w:lang w:val="ar_AE" w:bidi="ar_AE"/>
        </w:rPr>
        <w:t>،</w:t>
      </w:r>
      <w:hyperlink r:id="rId3233">
        <w:r>
          <w:rPr>
            <w:lang w:val="ar_AE" w:bidi="ar_AE"/>
          </w:rPr>
          <w:rPr>
            <w:color w:val="0000EE"/>
            <w:u w:val="single"/>
          </w:rPr>
          <w:t xml:space="preserve"> 22</w:t>
        </w:r>
      </w:hyperlink>
      <w:r>
        <w:rPr>
          <w:lang w:val="ar_AE" w:bidi="ar_AE"/>
        </w:rPr>
        <w:t>).</w:t>
      </w:r>
    </w:p>
    <w:p>
      <w:pPr>
        <w:bidi/>
      </w:pPr>
      <w:r>
        <w:rPr>
          <w:lang w:val="ar_AE" w:bidi="ar_AE"/>
        </w:rPr>
      </w:r>
      <w:r>
        <w:rPr>
          <w:lang w:val="ar_AE" w:bidi="ar_AE"/>
        </w:rPr>
        <w:t xml:space="preserve">6. الحكمة. يُظْهِرُ الفصلُ </w:t>
      </w:r>
      <w:hyperlink r:id="rId3234">
        <w:r>
          <w:rPr>
            <w:lang w:val="ar_AE" w:bidi="ar_AE"/>
          </w:rPr>
          <w:rPr>
            <w:color w:val="0000EE"/>
            <w:u w:val="single"/>
          </w:rPr>
          <w:t>13</w:t>
        </w:r>
      </w:hyperlink>
      <w:r>
        <w:rPr>
          <w:lang w:val="ar_AE" w:bidi="ar_AE"/>
        </w:rPr>
        <w:t xml:space="preserve"> كيف يمكن أن تأتي من الوالدين (عدد </w:t>
      </w:r>
      <w:hyperlink r:id="rId3235">
        <w:r>
          <w:rPr>
            <w:lang w:val="ar_AE" w:bidi="ar_AE"/>
          </w:rPr>
          <w:rPr>
            <w:color w:val="0000EE"/>
            <w:u w:val="single"/>
          </w:rPr>
          <w:t>1</w:t>
        </w:r>
      </w:hyperlink>
      <w:r>
        <w:rPr>
          <w:lang w:val="ar_AE" w:bidi="ar_AE"/>
        </w:rPr>
        <w:t xml:space="preserve">)، والأسفار المقدَّسة (عدد </w:t>
      </w:r>
      <w:hyperlink r:id="rId3236">
        <w:r>
          <w:rPr>
            <w:lang w:val="ar_AE" w:bidi="ar_AE"/>
          </w:rPr>
          <w:rPr>
            <w:color w:val="0000EE"/>
            <w:u w:val="single"/>
          </w:rPr>
          <w:t>13</w:t>
        </w:r>
      </w:hyperlink>
      <w:r>
        <w:rPr>
          <w:lang w:val="ar_AE" w:bidi="ar_AE"/>
        </w:rPr>
        <w:t xml:space="preserve">)، والحكماء (عدد </w:t>
      </w:r>
      <w:hyperlink r:id="rId3237">
        <w:r>
          <w:rPr>
            <w:lang w:val="ar_AE" w:bidi="ar_AE"/>
          </w:rPr>
          <w:rPr>
            <w:color w:val="0000EE"/>
            <w:u w:val="single"/>
          </w:rPr>
          <w:t>14</w:t>
        </w:r>
      </w:hyperlink>
      <w:r>
        <w:rPr>
          <w:lang w:val="ar_AE" w:bidi="ar_AE"/>
        </w:rPr>
        <w:t xml:space="preserve">)، والرفقة الصالحة (عدد </w:t>
      </w:r>
      <w:hyperlink r:id="rId3238">
        <w:r>
          <w:rPr>
            <w:lang w:val="ar_AE" w:bidi="ar_AE"/>
          </w:rPr>
          <w:rPr>
            <w:color w:val="0000EE"/>
            <w:u w:val="single"/>
          </w:rPr>
          <w:t>20</w:t>
        </w:r>
      </w:hyperlink>
      <w:r>
        <w:rPr>
          <w:lang w:val="ar_AE" w:bidi="ar_AE"/>
        </w:rPr>
        <w:t>).</w:t>
      </w:r>
    </w:p>
    <w:p>
      <w:pPr>
        <w:bidi/>
      </w:pPr>
      <w:r>
        <w:rPr>
          <w:lang w:val="ar_AE" w:bidi="ar_AE"/>
        </w:rPr>
      </w:r>
      <w:r>
        <w:rPr>
          <w:lang w:val="ar_AE" w:bidi="ar_AE"/>
        </w:rPr>
        <w:t>7. العدل. التشديد عليه يردِّد صدى الأنبياء العظام. على وجه الخصوص، تدين الأمثال الرَّشوة (</w:t>
      </w:r>
      <w:hyperlink r:id="rId3239">
        <w:r>
          <w:rPr>
            <w:lang w:val="ar_AE" w:bidi="ar_AE"/>
          </w:rPr>
          <w:rPr>
            <w:color w:val="0000EE"/>
            <w:u w:val="single"/>
          </w:rPr>
          <w:t>17:8</w:t>
        </w:r>
      </w:hyperlink>
      <w:r>
        <w:rPr>
          <w:lang w:val="ar_AE" w:bidi="ar_AE"/>
        </w:rPr>
        <w:t>،</w:t>
      </w:r>
      <w:hyperlink r:id="rId3239">
        <w:r>
          <w:rPr>
            <w:lang w:val="ar_AE" w:bidi="ar_AE"/>
          </w:rPr>
          <w:rPr>
            <w:color w:val="0000EE"/>
            <w:u w:val="single"/>
          </w:rPr>
          <w:t xml:space="preserve"> 23</w:t>
        </w:r>
      </w:hyperlink>
      <w:r>
        <w:rPr>
          <w:lang w:val="ar_AE" w:bidi="ar_AE"/>
        </w:rPr>
        <w:t xml:space="preserve">؛ </w:t>
      </w:r>
      <w:hyperlink r:id="rId3240">
        <w:r>
          <w:rPr>
            <w:lang w:val="ar_AE" w:bidi="ar_AE"/>
          </w:rPr>
          <w:rPr>
            <w:color w:val="0000EE"/>
            <w:u w:val="single"/>
          </w:rPr>
          <w:t>18:16</w:t>
        </w:r>
      </w:hyperlink>
      <w:r>
        <w:rPr>
          <w:lang w:val="ar_AE" w:bidi="ar_AE"/>
        </w:rPr>
        <w:t>)، وكذلك شهود الزور (</w:t>
      </w:r>
      <w:hyperlink r:id="rId3241">
        <w:r>
          <w:rPr>
            <w:lang w:val="ar_AE" w:bidi="ar_AE"/>
          </w:rPr>
          <w:rPr>
            <w:color w:val="0000EE"/>
            <w:u w:val="single"/>
          </w:rPr>
          <w:t>19:5</w:t>
        </w:r>
      </w:hyperlink>
      <w:r>
        <w:rPr>
          <w:lang w:val="ar_AE" w:bidi="ar_AE"/>
        </w:rPr>
        <w:t>،</w:t>
      </w:r>
      <w:hyperlink r:id="rId3241">
        <w:r>
          <w:rPr>
            <w:lang w:val="ar_AE" w:bidi="ar_AE"/>
          </w:rPr>
          <w:rPr>
            <w:color w:val="0000EE"/>
            <w:u w:val="single"/>
          </w:rPr>
          <w:t xml:space="preserve"> 9</w:t>
        </w:r>
      </w:hyperlink>
      <w:r>
        <w:rPr>
          <w:lang w:val="ar_AE" w:bidi="ar_AE"/>
        </w:rPr>
        <w:t>،</w:t>
      </w:r>
      <w:hyperlink r:id="rId3241">
        <w:r>
          <w:rPr>
            <w:lang w:val="ar_AE" w:bidi="ar_AE"/>
          </w:rPr>
          <w:rPr>
            <w:color w:val="0000EE"/>
            <w:u w:val="single"/>
          </w:rPr>
          <w:t xml:space="preserve"> 28</w:t>
        </w:r>
      </w:hyperlink>
      <w:r>
        <w:rPr>
          <w:lang w:val="ar_AE" w:bidi="ar_AE"/>
        </w:rPr>
        <w:t>)، بينما تمتدح منفتحي الذهن (</w:t>
      </w:r>
      <w:hyperlink r:id="rId3242">
        <w:r>
          <w:rPr>
            <w:lang w:val="ar_AE" w:bidi="ar_AE"/>
          </w:rPr>
          <w:rPr>
            <w:color w:val="0000EE"/>
            <w:u w:val="single"/>
          </w:rPr>
          <w:t>18:17</w:t>
        </w:r>
      </w:hyperlink>
      <w:r>
        <w:rPr>
          <w:lang w:val="ar_AE" w:bidi="ar_AE"/>
        </w:rPr>
        <w:t>).</w:t>
      </w:r>
    </w:p>
    <w:p>
      <w:pPr>
        <w:bidi/>
      </w:pPr>
      <w:r>
        <w:rPr>
          <w:lang w:val="ar_AE" w:bidi="ar_AE"/>
        </w:rPr>
      </w:r>
      <w:r>
        <w:rPr>
          <w:lang w:val="ar_AE" w:bidi="ar_AE"/>
        </w:rPr>
        <w:t xml:space="preserve">8. الجيرة الحسنة: </w:t>
      </w:r>
      <w:r>
        <w:rPr>
          <w:lang w:val="ar_AE" w:bidi="ar_AE"/>
        </w:rPr>
        <w:t>تشير الأمثال غالبًا إلى "الأصدقاء" الذين لا عون منهم وقت الضيق</w:t>
      </w:r>
      <w:r>
        <w:rPr>
          <w:lang w:val="ar_AE" w:bidi="ar_AE"/>
        </w:rPr>
        <w:t xml:space="preserve"> (</w:t>
      </w:r>
      <w:hyperlink r:id="rId3243">
        <w:r>
          <w:rPr>
            <w:lang w:val="ar_AE" w:bidi="ar_AE"/>
          </w:rPr>
          <w:rPr>
            <w:color w:val="0000EE"/>
            <w:u w:val="single"/>
          </w:rPr>
          <w:t>19:4–7</w:t>
        </w:r>
      </w:hyperlink>
      <w:r>
        <w:rPr>
          <w:lang w:val="ar_AE" w:bidi="ar_AE"/>
        </w:rPr>
        <w:t>) وذلك بالمقارنة مع الصديق الحقيقي (</w:t>
      </w:r>
      <w:hyperlink r:id="rId2683">
        <w:r>
          <w:rPr>
            <w:lang w:val="ar_AE" w:bidi="ar_AE"/>
          </w:rPr>
          <w:rPr>
            <w:color w:val="0000EE"/>
            <w:u w:val="single"/>
          </w:rPr>
          <w:t>17:17</w:t>
        </w:r>
      </w:hyperlink>
      <w:r>
        <w:rPr>
          <w:lang w:val="ar_AE" w:bidi="ar_AE"/>
        </w:rPr>
        <w:t xml:space="preserve">؛ </w:t>
      </w:r>
      <w:hyperlink r:id="rId3244">
        <w:r>
          <w:rPr>
            <w:lang w:val="ar_AE" w:bidi="ar_AE"/>
          </w:rPr>
          <w:rPr>
            <w:color w:val="0000EE"/>
            <w:u w:val="single"/>
          </w:rPr>
          <w:t>18:24</w:t>
        </w:r>
      </w:hyperlink>
      <w:r>
        <w:rPr>
          <w:lang w:val="ar_AE" w:bidi="ar_AE"/>
        </w:rPr>
        <w:t>).</w:t>
      </w:r>
    </w:p>
    <w:p>
      <w:pPr>
        <w:bidi/>
      </w:pPr>
      <w:r>
        <w:rPr>
          <w:lang w:val="ar_AE" w:bidi="ar_AE"/>
        </w:rPr>
      </w:r>
      <w:r>
        <w:rPr>
          <w:lang w:val="ar_AE" w:bidi="ar_AE"/>
        </w:rPr>
        <w:t xml:space="preserve">9. الغِنَى والفقر. تعالج الأمثال الغنى والفقر بطرق متنوعة، </w:t>
      </w:r>
      <w:r>
        <w:rPr>
          <w:lang w:val="ar_AE" w:bidi="ar_AE"/>
        </w:rPr>
        <w:t>لكن مع التشديد دائمًا على الازدهار الأخلاقي والروحي وليس المادي فقط</w:t>
      </w:r>
      <w:r>
        <w:rPr>
          <w:lang w:val="ar_AE" w:bidi="ar_AE"/>
        </w:rPr>
        <w:t xml:space="preserve"> (</w:t>
      </w:r>
      <w:hyperlink r:id="rId3245">
        <w:r>
          <w:rPr>
            <w:lang w:val="ar_AE" w:bidi="ar_AE"/>
          </w:rPr>
          <w:rPr>
            <w:color w:val="0000EE"/>
            <w:u w:val="single"/>
          </w:rPr>
          <w:t>21:6</w:t>
        </w:r>
      </w:hyperlink>
      <w:r>
        <w:rPr>
          <w:lang w:val="ar_AE" w:bidi="ar_AE"/>
        </w:rPr>
        <w:t xml:space="preserve">؛ </w:t>
      </w:r>
      <w:hyperlink r:id="rId3246">
        <w:r>
          <w:rPr>
            <w:lang w:val="ar_AE" w:bidi="ar_AE"/>
          </w:rPr>
          <w:rPr>
            <w:color w:val="0000EE"/>
            <w:u w:val="single"/>
          </w:rPr>
          <w:t>22:1</w:t>
        </w:r>
      </w:hyperlink>
      <w:r>
        <w:rPr>
          <w:lang w:val="ar_AE" w:bidi="ar_AE"/>
        </w:rPr>
        <w:t>،</w:t>
      </w:r>
      <w:hyperlink r:id="rId3246">
        <w:r>
          <w:rPr>
            <w:lang w:val="ar_AE" w:bidi="ar_AE"/>
          </w:rPr>
          <w:rPr>
            <w:color w:val="0000EE"/>
            <w:u w:val="single"/>
          </w:rPr>
          <w:t xml:space="preserve"> 4</w:t>
        </w:r>
      </w:hyperlink>
      <w:r>
        <w:rPr>
          <w:lang w:val="ar_AE" w:bidi="ar_AE"/>
        </w:rPr>
        <w:t xml:space="preserve">). </w:t>
      </w:r>
      <w:r>
        <w:rPr>
          <w:lang w:val="ar_AE" w:bidi="ar_AE"/>
        </w:rPr>
        <w:t>بشكلٍ متكرِّر، تشدِّد الأمثال على العناية بالفقراء</w:t>
      </w:r>
      <w:r>
        <w:rPr>
          <w:lang w:val="ar_AE" w:bidi="ar_AE"/>
        </w:rPr>
        <w:t xml:space="preserve"> (</w:t>
      </w:r>
      <w:hyperlink r:id="rId3247">
        <w:r>
          <w:rPr>
            <w:lang w:val="ar_AE" w:bidi="ar_AE"/>
          </w:rPr>
          <w:rPr>
            <w:color w:val="0000EE"/>
            <w:u w:val="single"/>
          </w:rPr>
          <w:t>21:13</w:t>
        </w:r>
      </w:hyperlink>
      <w:r>
        <w:rPr>
          <w:lang w:val="ar_AE" w:bidi="ar_AE"/>
        </w:rPr>
        <w:t>)، على أن يقدِّمها المَرْءُ بأسمى الدوافع (</w:t>
      </w:r>
      <w:hyperlink r:id="rId3248">
        <w:r>
          <w:rPr>
            <w:lang w:val="ar_AE" w:bidi="ar_AE"/>
          </w:rPr>
          <w:rPr>
            <w:color w:val="0000EE"/>
            <w:u w:val="single"/>
          </w:rPr>
          <w:t>22:2</w:t>
        </w:r>
      </w:hyperlink>
      <w:r>
        <w:rPr>
          <w:lang w:val="ar_AE" w:bidi="ar_AE"/>
        </w:rPr>
        <w:t>).</w:t>
      </w:r>
    </w:p>
    <w:p>
      <w:pPr>
        <w:bidi/>
      </w:pPr>
      <w:r>
        <w:rPr>
          <w:lang w:val="ar_AE" w:bidi="ar_AE"/>
        </w:rPr>
      </w:r>
      <w:r>
        <w:rPr>
          <w:lang w:val="ar_AE" w:bidi="ar_AE"/>
        </w:rPr>
        <w:t xml:space="preserve">10. الحياة الأسرية. </w:t>
      </w:r>
      <w:r>
        <w:rPr>
          <w:lang w:val="ar_AE" w:bidi="ar_AE"/>
        </w:rPr>
        <w:t>تقدِّم الأمثال صورة جذابة عن العائلة المثالية، مع زوج مجتهد، وزوجة متفهِّمة، هي بركة بالفعل له</w:t>
      </w:r>
      <w:r>
        <w:rPr>
          <w:lang w:val="ar_AE" w:bidi="ar_AE"/>
        </w:rPr>
        <w:t xml:space="preserve"> (</w:t>
      </w:r>
      <w:hyperlink r:id="rId3249">
        <w:r>
          <w:rPr>
            <w:lang w:val="ar_AE" w:bidi="ar_AE"/>
          </w:rPr>
          <w:rPr>
            <w:color w:val="0000EE"/>
            <w:u w:val="single"/>
          </w:rPr>
          <w:t>12:4</w:t>
        </w:r>
      </w:hyperlink>
      <w:r>
        <w:rPr>
          <w:lang w:val="ar_AE" w:bidi="ar_AE"/>
        </w:rPr>
        <w:t xml:space="preserve">؛ </w:t>
      </w:r>
      <w:hyperlink r:id="rId3250">
        <w:r>
          <w:rPr>
            <w:lang w:val="ar_AE" w:bidi="ar_AE"/>
          </w:rPr>
          <w:rPr>
            <w:color w:val="0000EE"/>
            <w:u w:val="single"/>
          </w:rPr>
          <w:t>14:1</w:t>
        </w:r>
      </w:hyperlink>
      <w:r>
        <w:rPr>
          <w:lang w:val="ar_AE" w:bidi="ar_AE"/>
        </w:rPr>
        <w:t xml:space="preserve">؛ </w:t>
      </w:r>
      <w:hyperlink r:id="rId3251">
        <w:r>
          <w:rPr>
            <w:lang w:val="ar_AE" w:bidi="ar_AE"/>
          </w:rPr>
          <w:rPr>
            <w:color w:val="0000EE"/>
            <w:u w:val="single"/>
          </w:rPr>
          <w:t>18:22</w:t>
        </w:r>
      </w:hyperlink>
      <w:r>
        <w:rPr>
          <w:lang w:val="ar_AE" w:bidi="ar_AE"/>
        </w:rPr>
        <w:t xml:space="preserve">؛ </w:t>
      </w:r>
      <w:hyperlink r:id="rId3252">
        <w:r>
          <w:rPr>
            <w:lang w:val="ar_AE" w:bidi="ar_AE"/>
          </w:rPr>
          <w:rPr>
            <w:color w:val="0000EE"/>
            <w:u w:val="single"/>
          </w:rPr>
          <w:t>19:14</w:t>
        </w:r>
      </w:hyperlink>
      <w:r>
        <w:rPr>
          <w:lang w:val="ar_AE" w:bidi="ar_AE"/>
        </w:rPr>
        <w:t>)، وأطفال مطيعين، يتأدبون عند الضرورة بالعقاب (</w:t>
      </w:r>
      <w:hyperlink r:id="rId3253">
        <w:r>
          <w:rPr>
            <w:lang w:val="ar_AE" w:bidi="ar_AE"/>
          </w:rPr>
          <w:rPr>
            <w:color w:val="0000EE"/>
            <w:u w:val="single"/>
          </w:rPr>
          <w:t>13:24</w:t>
        </w:r>
      </w:hyperlink>
      <w:r>
        <w:rPr>
          <w:lang w:val="ar_AE" w:bidi="ar_AE"/>
        </w:rPr>
        <w:t xml:space="preserve">؛ </w:t>
      </w:r>
      <w:hyperlink r:id="rId3254">
        <w:r>
          <w:rPr>
            <w:lang w:val="ar_AE" w:bidi="ar_AE"/>
          </w:rPr>
          <w:rPr>
            <w:color w:val="0000EE"/>
            <w:u w:val="single"/>
          </w:rPr>
          <w:t>19:18</w:t>
        </w:r>
      </w:hyperlink>
      <w:r>
        <w:rPr>
          <w:lang w:val="ar_AE" w:bidi="ar_AE"/>
        </w:rPr>
        <w:t xml:space="preserve">؛ </w:t>
      </w:r>
      <w:hyperlink r:id="rId3255">
        <w:r>
          <w:rPr>
            <w:lang w:val="ar_AE" w:bidi="ar_AE"/>
          </w:rPr>
          <w:rPr>
            <w:color w:val="0000EE"/>
            <w:u w:val="single"/>
          </w:rPr>
          <w:t>23:13–14</w:t>
        </w:r>
      </w:hyperlink>
      <w:r>
        <w:rPr>
          <w:lang w:val="ar_AE" w:bidi="ar_AE"/>
        </w:rPr>
        <w:t>).</w:t>
      </w:r>
    </w:p>
    <w:p>
      <w:pPr>
        <w:pStyle w:val="Heading4"/>
        <w:bidi/>
      </w:pPr>
      <w:r>
        <w:rPr>
          <w:lang w:val="ar_AE" w:bidi="ar_AE"/>
        </w:rPr>
        <w:t>القسم الأخير - مزيد من نصح الحكمة (</w:t>
      </w:r>
      <w:hyperlink r:id="rId3256">
        <w:r>
          <w:rPr>
            <w:lang w:val="ar_AE" w:bidi="ar_AE"/>
          </w:rPr>
          <w:rPr>
            <w:color w:val="0000EE"/>
            <w:u w:val="single"/>
          </w:rPr>
          <w:t>31:31–22:17</w:t>
        </w:r>
      </w:hyperlink>
      <w:r>
        <w:rPr>
          <w:lang w:val="ar_AE" w:bidi="ar_AE"/>
        </w:rPr>
        <w:t xml:space="preserve">) </w:t>
      </w:r>
    </w:p>
    <w:p>
      <w:pPr>
        <w:bidi/>
      </w:pPr>
      <w:r>
        <w:rPr>
          <w:lang w:val="ar_AE" w:bidi="ar_AE"/>
        </w:rPr>
      </w:r>
      <w:r>
        <w:rPr>
          <w:lang w:val="ar_AE" w:bidi="ar_AE"/>
        </w:rPr>
        <w:t>بينما تبقى الموضوعات المنظور فيها والنظرة العامة دون تغيير، فإن الأمثال في هذا القِسْم غالبًا أطول، كما أن هناك محاولة واضحة لتجميع الأمثال التي تتناول موضوعات محددة - على سبيل المثال، مخاطر شرب الخمر</w:t>
      </w:r>
      <w:r>
        <w:rPr>
          <w:lang w:val="ar_AE" w:bidi="ar_AE"/>
        </w:rPr>
        <w:t xml:space="preserve"> (</w:t>
      </w:r>
      <w:hyperlink r:id="rId3257">
        <w:r>
          <w:rPr>
            <w:lang w:val="ar_AE" w:bidi="ar_AE"/>
          </w:rPr>
          <w:rPr>
            <w:color w:val="0000EE"/>
            <w:u w:val="single"/>
          </w:rPr>
          <w:t>23:29–35</w:t>
        </w:r>
      </w:hyperlink>
      <w:r>
        <w:rPr>
          <w:lang w:val="ar_AE" w:bidi="ar_AE"/>
        </w:rPr>
        <w:t xml:space="preserve">). إن </w:t>
      </w:r>
      <w:r>
        <w:rPr>
          <w:lang w:val="ar_AE" w:bidi="ar_AE"/>
        </w:rPr>
        <w:t>الدافع الديني لمحرِّر هذا القِسْم واضحٌ؛ فهو يكتب بأنه يتعيَّن على الناس الثقة بالرب</w:t>
      </w:r>
      <w:r>
        <w:rPr>
          <w:lang w:val="ar_AE" w:bidi="ar_AE"/>
        </w:rPr>
        <w:t xml:space="preserve"> (</w:t>
      </w:r>
      <w:hyperlink r:id="rId3258">
        <w:r>
          <w:rPr>
            <w:lang w:val="ar_AE" w:bidi="ar_AE"/>
          </w:rPr>
          <w:rPr>
            <w:color w:val="0000EE"/>
            <w:u w:val="single"/>
          </w:rPr>
          <w:t>22:19</w:t>
        </w:r>
      </w:hyperlink>
      <w:r>
        <w:rPr>
          <w:lang w:val="ar_AE" w:bidi="ar_AE"/>
        </w:rPr>
        <w:t>).</w:t>
      </w:r>
    </w:p>
    <w:p>
      <w:pPr>
        <w:bidi/>
      </w:pPr>
      <w:r>
        <w:rPr>
          <w:lang w:val="ar_AE" w:bidi="ar_AE"/>
        </w:rPr>
      </w:r>
      <w:r>
        <w:rPr>
          <w:b/>
          <w:lang w:val="ar_AE" w:bidi="ar_AE"/>
        </w:rPr>
        <w:t>أمثال إضافية</w:t>
      </w:r>
      <w:r>
        <w:rPr>
          <w:lang w:val="ar_AE" w:bidi="ar_AE"/>
        </w:rPr>
        <w:t xml:space="preserve"> (</w:t>
      </w:r>
      <w:hyperlink r:id="rId3123">
        <w:r>
          <w:rPr>
            <w:lang w:val="ar_AE" w:bidi="ar_AE"/>
          </w:rPr>
          <w:rPr>
            <w:color w:val="0000EE"/>
            <w:u w:val="single"/>
          </w:rPr>
          <w:t>22:17–24:34</w:t>
        </w:r>
      </w:hyperlink>
      <w:r>
        <w:rPr>
          <w:lang w:val="ar_AE" w:bidi="ar_AE"/>
        </w:rPr>
        <w:t>)</w:t>
      </w:r>
    </w:p>
    <w:p>
      <w:pPr>
        <w:bidi/>
      </w:pPr>
      <w:r>
        <w:rPr>
          <w:lang w:val="ar_AE" w:bidi="ar_AE"/>
        </w:rPr>
      </w:r>
      <w:r>
        <w:rPr>
          <w:lang w:val="ar_AE" w:bidi="ar_AE"/>
        </w:rPr>
        <w:t>قد يُنْظَر إلى هذه الأمثال على أنها مكمِّلة للقِسْم السابق الذي يتناول بشكل أوسع موضوعات العدل، السياسة التجارية الحكيمة، الافتراء، والكسل. ويُعَدُّ المثلُ الفكاهي، والمحدد الهدف عن حقل الرجل الكسول هو الأطول في السِّفْر</w:t>
      </w:r>
      <w:r>
        <w:rPr>
          <w:lang w:val="ar_AE" w:bidi="ar_AE"/>
        </w:rPr>
        <w:t>.</w:t>
      </w:r>
    </w:p>
    <w:p>
      <w:pPr>
        <w:bidi/>
      </w:pPr>
      <w:r>
        <w:rPr>
          <w:lang w:val="ar_AE" w:bidi="ar_AE"/>
        </w:rPr>
      </w:r>
      <w:r>
        <w:rPr>
          <w:b/>
          <w:lang w:val="ar_AE" w:bidi="ar_AE"/>
        </w:rPr>
        <w:t>أمثال إضافية للمَلِك سليمان</w:t>
      </w:r>
      <w:r>
        <w:rPr>
          <w:lang w:val="ar_AE" w:bidi="ar_AE"/>
        </w:rPr>
        <w:t xml:space="preserve"> ( </w:t>
      </w:r>
      <w:hyperlink r:id="rId3127">
        <w:r>
          <w:rPr>
            <w:lang w:val="ar_AE" w:bidi="ar_AE"/>
          </w:rPr>
          <w:rPr>
            <w:color w:val="0000EE"/>
            <w:u w:val="single"/>
          </w:rPr>
          <w:t>25:1–29:27</w:t>
        </w:r>
      </w:hyperlink>
      <w:r>
        <w:rPr>
          <w:lang w:val="ar_AE" w:bidi="ar_AE"/>
        </w:rPr>
        <w:t>)</w:t>
      </w:r>
    </w:p>
    <w:p>
      <w:pPr>
        <w:bidi/>
      </w:pPr>
      <w:r>
        <w:rPr>
          <w:lang w:val="ar_AE" w:bidi="ar_AE"/>
        </w:rPr>
      </w:r>
      <w:r>
        <w:rPr>
          <w:lang w:val="ar_AE" w:bidi="ar_AE"/>
        </w:rPr>
        <w:t>هذه الأمثال من أمثال المَلِك سليمان غير المدرَجة في المجموعة الرئيسة</w:t>
      </w:r>
      <w:r>
        <w:rPr>
          <w:lang w:val="ar_AE" w:bidi="ar_AE"/>
        </w:rPr>
        <w:t xml:space="preserve"> (</w:t>
      </w:r>
      <w:hyperlink r:id="rId3118">
        <w:r>
          <w:rPr>
            <w:lang w:val="ar_AE" w:bidi="ar_AE"/>
          </w:rPr>
          <w:rPr>
            <w:color w:val="0000EE"/>
            <w:u w:val="single"/>
          </w:rPr>
          <w:t>10:1–22:16</w:t>
        </w:r>
      </w:hyperlink>
      <w:r>
        <w:rPr>
          <w:lang w:val="ar_AE" w:bidi="ar_AE"/>
        </w:rPr>
        <w:t>)</w:t>
      </w:r>
      <w:r>
        <w:rPr>
          <w:lang w:val="ar_AE" w:bidi="ar_AE"/>
        </w:rPr>
        <w:t>، ولمَرَّةٍ أخرى، نجد أن هناك دليلاً على محاولة تجميع الأمثال المرتبطة ببعضها البعض - على سبيل المثال، مكانة الملوك</w:t>
      </w:r>
      <w:r>
        <w:rPr>
          <w:lang w:val="ar_AE" w:bidi="ar_AE"/>
        </w:rPr>
        <w:t xml:space="preserve"> (</w:t>
      </w:r>
      <w:hyperlink r:id="rId3129">
        <w:r>
          <w:rPr>
            <w:lang w:val="ar_AE" w:bidi="ar_AE"/>
          </w:rPr>
          <w:rPr>
            <w:color w:val="0000EE"/>
            <w:u w:val="single"/>
          </w:rPr>
          <w:t>25:2–7</w:t>
        </w:r>
      </w:hyperlink>
      <w:r>
        <w:rPr>
          <w:lang w:val="ar_AE" w:bidi="ar_AE"/>
        </w:rPr>
        <w:t xml:space="preserve">)؛ التقاضي غير الحكيم (الأعداد </w:t>
      </w:r>
      <w:hyperlink r:id="rId3259">
        <w:r>
          <w:rPr>
            <w:lang w:val="ar_AE" w:bidi="ar_AE"/>
          </w:rPr>
          <w:rPr>
            <w:color w:val="0000EE"/>
            <w:u w:val="single"/>
          </w:rPr>
          <w:t>8–10</w:t>
        </w:r>
      </w:hyperlink>
      <w:r>
        <w:rPr>
          <w:lang w:val="ar_AE" w:bidi="ar_AE"/>
        </w:rPr>
        <w:t>)؛ الجاهل (</w:t>
      </w:r>
      <w:hyperlink r:id="rId3260">
        <w:r>
          <w:rPr>
            <w:lang w:val="ar_AE" w:bidi="ar_AE"/>
          </w:rPr>
          <w:rPr>
            <w:color w:val="0000EE"/>
            <w:u w:val="single"/>
          </w:rPr>
          <w:t>26:1–12</w:t>
        </w:r>
      </w:hyperlink>
      <w:r>
        <w:rPr>
          <w:lang w:val="ar_AE" w:bidi="ar_AE"/>
        </w:rPr>
        <w:t xml:space="preserve">)؛ الكسل (الأعداد </w:t>
      </w:r>
      <w:hyperlink r:id="rId3130">
        <w:r>
          <w:rPr>
            <w:lang w:val="ar_AE" w:bidi="ar_AE"/>
          </w:rPr>
          <w:rPr>
            <w:color w:val="0000EE"/>
            <w:u w:val="single"/>
          </w:rPr>
          <w:t>13–16</w:t>
        </w:r>
      </w:hyperlink>
      <w:r>
        <w:rPr>
          <w:lang w:val="ar_AE" w:bidi="ar_AE"/>
        </w:rPr>
        <w:t xml:space="preserve">)؛ والمثير للمشاكل (الأعداد </w:t>
      </w:r>
      <w:hyperlink r:id="rId3131">
        <w:r>
          <w:rPr>
            <w:lang w:val="ar_AE" w:bidi="ar_AE"/>
          </w:rPr>
          <w:rPr>
            <w:color w:val="0000EE"/>
            <w:u w:val="single"/>
          </w:rPr>
          <w:t>17–27</w:t>
        </w:r>
      </w:hyperlink>
      <w:r>
        <w:rPr>
          <w:lang w:val="ar_AE" w:bidi="ar_AE"/>
        </w:rPr>
        <w:t>).</w:t>
      </w:r>
    </w:p>
    <w:p>
      <w:pPr>
        <w:bidi/>
      </w:pPr>
      <w:r>
        <w:rPr>
          <w:lang w:val="ar_AE" w:bidi="ar_AE"/>
        </w:rPr>
      </w:r>
      <w:r>
        <w:rPr>
          <w:b/>
          <w:lang w:val="ar_AE" w:bidi="ar_AE"/>
        </w:rPr>
        <w:t>حكمة أَجُور</w:t>
      </w:r>
      <w:r>
        <w:rPr>
          <w:lang w:val="ar_AE" w:bidi="ar_AE"/>
        </w:rPr>
        <w:t xml:space="preserve"> (</w:t>
      </w:r>
      <w:hyperlink r:id="rId861">
        <w:r>
          <w:rPr>
            <w:lang w:val="ar_AE" w:bidi="ar_AE"/>
          </w:rPr>
          <w:rPr>
            <w:color w:val="0000EE"/>
            <w:u w:val="single"/>
          </w:rPr>
          <w:t>30:1–33</w:t>
        </w:r>
      </w:hyperlink>
      <w:r>
        <w:rPr>
          <w:lang w:val="ar_AE" w:bidi="ar_AE"/>
        </w:rPr>
        <w:t xml:space="preserve">) </w:t>
      </w:r>
    </w:p>
    <w:p>
      <w:pPr>
        <w:bidi/>
      </w:pPr>
      <w:r>
        <w:rPr>
          <w:lang w:val="ar_AE" w:bidi="ar_AE"/>
        </w:rPr>
      </w:r>
      <w:r>
        <w:rPr>
          <w:lang w:val="ar_AE" w:bidi="ar_AE"/>
        </w:rPr>
        <w:t xml:space="preserve">بكلِّ وضوحٍ، يتجلَّى اتضاع الرجل الحكيم في حضرة الله كلي الحكمة في مقدِّمة أَجُور </w:t>
      </w:r>
      <w:r>
        <w:rPr>
          <w:lang w:val="ar_AE" w:bidi="ar_AE"/>
        </w:rPr>
        <w:t xml:space="preserve">(الأعداد </w:t>
      </w:r>
      <w:hyperlink r:id="rId3261">
        <w:r>
          <w:rPr>
            <w:lang w:val="ar_AE" w:bidi="ar_AE"/>
          </w:rPr>
          <w:rPr>
            <w:color w:val="0000EE"/>
            <w:u w:val="single"/>
          </w:rPr>
          <w:t>1–4</w:t>
        </w:r>
      </w:hyperlink>
      <w:r>
        <w:rPr>
          <w:lang w:val="ar_AE" w:bidi="ar_AE"/>
        </w:rPr>
        <w:t>)، وهي فقرة تتوازى مع (</w:t>
      </w:r>
      <w:hyperlink r:id="rId3262">
        <w:r>
          <w:rPr>
            <w:lang w:val="ar_AE" w:bidi="ar_AE"/>
          </w:rPr>
          <w:rPr>
            <w:color w:val="0000EE"/>
            <w:u w:val="single"/>
          </w:rPr>
          <w:t>أيوب 38–39</w:t>
        </w:r>
      </w:hyperlink>
      <w:r>
        <w:rPr>
          <w:lang w:val="ar_AE" w:bidi="ar_AE"/>
        </w:rPr>
        <w:t xml:space="preserve">). </w:t>
      </w:r>
      <w:r>
        <w:rPr>
          <w:lang w:val="ar_AE" w:bidi="ar_AE"/>
        </w:rPr>
        <w:t>تمَثَّلَتْ طريقتُه في التعليم، على ما يبدو، في مواجهة تلاميذه بعدد من الأمثلة حول النقطة المطروحة للمناقشة: "اثنان .... ثلاثة ..... أربعة"، مما يشير إلى قائمة غير مكتملة، كما لو أنه يشجعهم على إضافة المزيد من الأمثلة عن طريق خبرتهم الخاصة. كان أَجُور بكلِّ وضوحٍ على اتصال وثيق وواع بالحياة في كل المستويات</w:t>
      </w:r>
      <w:r>
        <w:rPr>
          <w:lang w:val="ar_AE" w:bidi="ar_AE"/>
        </w:rPr>
        <w:t>.</w:t>
      </w:r>
    </w:p>
    <w:p>
      <w:pPr>
        <w:bidi/>
      </w:pPr>
      <w:r>
        <w:rPr>
          <w:lang w:val="ar_AE" w:bidi="ar_AE"/>
        </w:rPr>
      </w:r>
      <w:r>
        <w:rPr>
          <w:b/>
          <w:lang w:val="ar_AE" w:bidi="ar_AE"/>
        </w:rPr>
        <w:t>حكمة لَمُوئِيل</w:t>
      </w:r>
      <w:r>
        <w:rPr>
          <w:lang w:val="ar_AE" w:bidi="ar_AE"/>
        </w:rPr>
        <w:t xml:space="preserve"> (</w:t>
      </w:r>
      <w:hyperlink r:id="rId3133">
        <w:r>
          <w:rPr>
            <w:lang w:val="ar_AE" w:bidi="ar_AE"/>
          </w:rPr>
          <w:rPr>
            <w:color w:val="0000EE"/>
            <w:u w:val="single"/>
          </w:rPr>
          <w:t>31:1–9</w:t>
        </w:r>
      </w:hyperlink>
      <w:r>
        <w:rPr>
          <w:lang w:val="ar_AE" w:bidi="ar_AE"/>
        </w:rPr>
        <w:t>)</w:t>
      </w:r>
    </w:p>
    <w:p>
      <w:pPr>
        <w:bidi/>
      </w:pPr>
      <w:r>
        <w:rPr>
          <w:lang w:val="ar_AE" w:bidi="ar_AE"/>
        </w:rPr>
      </w:r>
      <w:r>
        <w:rPr>
          <w:lang w:val="ar_AE" w:bidi="ar_AE"/>
        </w:rPr>
        <w:t>مَرَّةً أخرى، يتناول هذا القِسْم، المستوحى من والدته، العلاقات الجنسية، مخاطر شرب المُسْكِر، وضرورة الدفاع عن الفقراء والمضطهدين. اسم لَمُوئِيل، الذي يعني "من ينتمي إلى الله"، ربما يخبرنا المزيد عن والدته</w:t>
      </w:r>
      <w:r>
        <w:rPr>
          <w:lang w:val="ar_AE" w:bidi="ar_AE"/>
        </w:rPr>
        <w:t>.</w:t>
      </w:r>
    </w:p>
    <w:p>
      <w:pPr>
        <w:bidi/>
      </w:pPr>
      <w:r>
        <w:rPr>
          <w:lang w:val="ar_AE" w:bidi="ar_AE"/>
        </w:rPr>
      </w:r>
      <w:r>
        <w:rPr>
          <w:b/>
          <w:lang w:val="ar_AE" w:bidi="ar_AE"/>
        </w:rPr>
        <w:t>الزوجة المثالية</w:t>
      </w:r>
      <w:r>
        <w:rPr>
          <w:lang w:val="ar_AE" w:bidi="ar_AE"/>
        </w:rPr>
        <w:t xml:space="preserve"> (</w:t>
      </w:r>
      <w:hyperlink r:id="rId3134">
        <w:r>
          <w:rPr>
            <w:lang w:val="ar_AE" w:bidi="ar_AE"/>
          </w:rPr>
          <w:rPr>
            <w:color w:val="0000EE"/>
            <w:u w:val="single"/>
          </w:rPr>
          <w:t>31:10–31</w:t>
        </w:r>
      </w:hyperlink>
      <w:r>
        <w:rPr>
          <w:lang w:val="ar_AE" w:bidi="ar_AE"/>
        </w:rPr>
        <w:t>)</w:t>
      </w:r>
    </w:p>
    <w:p>
      <w:pPr>
        <w:bidi/>
      </w:pPr>
      <w:r>
        <w:rPr>
          <w:lang w:val="ar_AE" w:bidi="ar_AE"/>
        </w:rPr>
      </w:r>
      <w:r>
        <w:rPr>
          <w:lang w:val="ar_AE" w:bidi="ar_AE"/>
        </w:rPr>
        <w:t>كلُّ نصٍّ من نصوص هذه القصيدة، المجهولة الكاتب غالبًا، يبدأ بحرف من حروف الأبجدية العبرية بالترتيب، وهي وسيلة أدبية كانت تشير في الغالب إلى الكمال. وعندما تأتي في نهاية سِفْر الأمثال (وهو سِفْر يتعامل مباشرة مع موضوع المرأة الزانية)، فإنها تقدِّم، في المقابل، صورة منعشة لربة منزل أو أُمٍّ مثقفة وميسورة الحال. في الوقت نفسه، تزودنا بنظرة ثاقبة عن الجوانب المتعددة للحياة المعاصرة. كما هو الحال في مواضع أخرى من السِّفْر، فإن علاقتها الأساسية بالله (عدد</w:t>
      </w:r>
      <w:r>
        <w:rPr>
          <w:lang w:val="ar_AE" w:bidi="ar_AE"/>
        </w:rPr>
        <w:t xml:space="preserve"> </w:t>
      </w:r>
      <w:hyperlink r:id="rId3263">
        <w:r>
          <w:rPr>
            <w:lang w:val="ar_AE" w:bidi="ar_AE"/>
          </w:rPr>
          <w:rPr>
            <w:color w:val="0000EE"/>
            <w:u w:val="single"/>
          </w:rPr>
          <w:t>30</w:t>
        </w:r>
      </w:hyperlink>
      <w:r>
        <w:rPr>
          <w:lang w:val="ar_AE" w:bidi="ar_AE"/>
        </w:rPr>
        <w:t xml:space="preserve">) تؤدي إلى فضائل مرغوبة تنطوي على الأمانة (عدد </w:t>
      </w:r>
      <w:hyperlink r:id="rId3264">
        <w:r>
          <w:rPr>
            <w:lang w:val="ar_AE" w:bidi="ar_AE"/>
          </w:rPr>
          <w:rPr>
            <w:color w:val="0000EE"/>
            <w:u w:val="single"/>
          </w:rPr>
          <w:t>11</w:t>
        </w:r>
      </w:hyperlink>
      <w:r>
        <w:rPr>
          <w:lang w:val="ar_AE" w:bidi="ar_AE"/>
        </w:rPr>
        <w:t xml:space="preserve">)، تطبيقات عملية هائلة (الأعداد </w:t>
      </w:r>
      <w:hyperlink r:id="rId3265">
        <w:r>
          <w:rPr>
            <w:lang w:val="ar_AE" w:bidi="ar_AE"/>
          </w:rPr>
          <w:rPr>
            <w:color w:val="0000EE"/>
            <w:u w:val="single"/>
          </w:rPr>
          <w:t>13–19, 24, 27</w:t>
        </w:r>
      </w:hyperlink>
      <w:r>
        <w:rPr>
          <w:lang w:val="ar_AE" w:bidi="ar_AE"/>
        </w:rPr>
        <w:t xml:space="preserve">)، الإحسان (الأعداد </w:t>
      </w:r>
      <w:hyperlink r:id="rId3266">
        <w:r>
          <w:rPr>
            <w:lang w:val="ar_AE" w:bidi="ar_AE"/>
          </w:rPr>
          <w:rPr>
            <w:color w:val="0000EE"/>
            <w:u w:val="single"/>
          </w:rPr>
          <w:t>19–20</w:t>
        </w:r>
      </w:hyperlink>
      <w:r>
        <w:rPr>
          <w:lang w:val="ar_AE" w:bidi="ar_AE"/>
        </w:rPr>
        <w:t xml:space="preserve">)، البصيرة (الأعداد </w:t>
      </w:r>
      <w:hyperlink r:id="rId3267">
        <w:r>
          <w:rPr>
            <w:lang w:val="ar_AE" w:bidi="ar_AE"/>
          </w:rPr>
          <w:rPr>
            <w:color w:val="0000EE"/>
            <w:u w:val="single"/>
          </w:rPr>
          <w:t>21, 25</w:t>
        </w:r>
      </w:hyperlink>
      <w:r>
        <w:rPr>
          <w:lang w:val="ar_AE" w:bidi="ar_AE"/>
        </w:rPr>
        <w:t xml:space="preserve">)، الحكمة، واللطف (عدد </w:t>
      </w:r>
      <w:hyperlink r:id="rId3268">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أيضًا </w:t>
      </w:r>
      <w:r>
        <w:rPr>
          <w:lang w:val="ar_AE" w:bidi="ar_AE"/>
        </w:rPr>
        <w:t>الشعر الكتابي</w:t>
      </w:r>
      <w:r>
        <w:rPr>
          <w:lang w:val="ar_AE" w:bidi="ar_AE"/>
        </w:rPr>
        <w:t xml:space="preserve">؛ </w:t>
      </w:r>
      <w:r>
        <w:rPr>
          <w:lang w:val="ar_AE" w:bidi="ar_AE"/>
        </w:rPr>
        <w:t>سليمان (الشخص)</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الأمعاء، داء</w:t>
      </w:r>
      <w:r>
        <w:rPr>
          <w:lang w:val="ar_AE" w:bidi="ar_AE"/>
        </w:rPr>
      </w:r>
    </w:p>
    <w:p>
      <w:pPr>
        <w:bidi/>
      </w:pPr>
      <w:r>
        <w:rPr>
          <w:lang w:val="ar_AE" w:bidi="ar_AE"/>
        </w:rPr>
      </w:r>
      <w:r>
        <w:rPr>
          <w:lang w:val="ar_AE" w:bidi="ar_AE"/>
        </w:rPr>
        <w:t>لفظ استُخدِم 37 مرة في الكتاب المقدس (في ترجمة الملك جيمس الإنجليزية)، لكنه ذُكِر مرة واحدة فقط بالارتباط بداءٍ أو مرضٍ (</w:t>
      </w:r>
      <w:hyperlink r:id="rId3269">
        <w:r>
          <w:rPr>
            <w:lang w:val="ar_AE" w:bidi="ar_AE"/>
          </w:rPr>
          <w:rPr>
            <w:color w:val="0000EE"/>
            <w:u w:val="single"/>
          </w:rPr>
          <w:t>2 أخبار الأيام 21:15–19</w:t>
        </w:r>
      </w:hyperlink>
      <w:r>
        <w:rPr>
          <w:lang w:val="ar_AE" w:bidi="ar_AE"/>
        </w:rPr>
        <w:t xml:space="preserve">). فقد عوقِب يهورام، الملك الشرير، بمرضٍ مزمنٍ غير قابل للشفاء في الأمعاء، أدَّى إلى وفاته بعد ذلك بعامين. تسبَّب هذا المرض في خروج أمعائه (ع </w:t>
      </w:r>
      <w:hyperlink r:id="rId3270">
        <w:r>
          <w:rPr>
            <w:lang w:val="ar_AE" w:bidi="ar_AE"/>
          </w:rPr>
          <w:rPr>
            <w:color w:val="0000EE"/>
            <w:u w:val="single"/>
          </w:rPr>
          <w:t>19</w:t>
        </w:r>
      </w:hyperlink>
      <w:r>
        <w:rPr>
          <w:lang w:val="ar_AE" w:bidi="ar_AE"/>
        </w:rPr>
        <w:t>). وربما كان التهاب الأمعاء أو سرطان القولون أو المستقيم هو ما سبَّب هذه الأعراض.</w:t>
      </w:r>
    </w:p>
    <w:p>
      <w:pPr>
        <w:bidi/>
      </w:pPr>
      <w:r>
        <w:rPr>
          <w:lang w:val="ar_AE" w:bidi="ar_AE"/>
        </w:rPr>
      </w:r>
      <w:r>
        <w:rPr>
          <w:lang w:val="ar_AE" w:bidi="ar_AE"/>
        </w:rPr>
        <w:t>المرض المعوي القاتل الوحيد المذكور في العهد الجديد أصاب ملكًا أيضًا (</w:t>
      </w:r>
      <w:hyperlink r:id="rId3271">
        <w:r>
          <w:rPr>
            <w:lang w:val="ar_AE" w:bidi="ar_AE"/>
          </w:rPr>
          <w:rPr>
            <w:color w:val="0000EE"/>
            <w:u w:val="single"/>
          </w:rPr>
          <w:t>أعمال الرسل 12:21–23</w:t>
        </w:r>
      </w:hyperlink>
      <w:r>
        <w:rPr>
          <w:lang w:val="ar_AE" w:bidi="ar_AE"/>
        </w:rPr>
        <w:t>). ذكر يوسيفوس المؤرخ أن هيرودس الملك عانى وهو في الرابعة والخمسين من عمره من آلام شديدة في بطنه، استمرَّت حتى مات بعد خمسة أيام. ربما كان انسداد معويٌّ حاد، قد يرجع سببه إلى إصابة بالدودة المستديرة، هو ما سبَّب هذه الأعراض. وربما خرجت الديدان المستديرة من جسم الملك في أثناء مرضه، أو ربما شوهدت اليرقات على أنسجة جلده الميتة، ممَّا جعل لوقا يقول إن هيرودس "</w:t>
      </w:r>
      <w:r>
        <w:rPr>
          <w:lang w:val="ar_AE" w:bidi="ar_AE"/>
        </w:rPr>
        <w:t>صَارَ يَأْكُلُهُ ٱلدُّودُ وَمَاتَ</w:t>
      </w:r>
      <w:r>
        <w:rPr>
          <w:lang w:val="ar_AE" w:bidi="ar_AE"/>
        </w:rPr>
        <w:t>".</w:t>
      </w:r>
    </w:p>
    <w:p>
      <w:pPr>
        <w:bidi/>
      </w:pPr>
      <w:r>
        <w:rPr>
          <w:lang w:val="ar_AE" w:bidi="ar_AE"/>
        </w:rPr>
      </w:r>
      <w:r>
        <w:rPr>
          <w:lang w:val="ar_AE" w:bidi="ar_AE"/>
        </w:rPr>
        <w:t xml:space="preserve">انظر أيضًا </w:t>
      </w:r>
      <w:r>
        <w:rPr>
          <w:lang w:val="ar_AE" w:bidi="ar_AE"/>
        </w:rPr>
        <w:t>مرض؛</w:t>
      </w:r>
      <w:r>
        <w:rPr>
          <w:lang w:val="ar_AE" w:bidi="ar_AE"/>
        </w:rPr>
        <w:t xml:space="preserve">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w:t>
      </w:r>
      <w:r>
        <w:rPr>
          <w:lang w:val="ar_AE" w:bidi="ar_AE"/>
        </w:rPr>
      </w:r>
    </w:p>
    <w:p>
      <w:pPr>
        <w:bidi/>
      </w:pPr>
      <w:r>
        <w:rPr>
          <w:lang w:val="ar_AE" w:bidi="ar_AE"/>
        </w:rPr>
      </w:r>
      <w:r>
        <w:rPr>
          <w:lang w:val="ar_AE" w:bidi="ar_AE"/>
        </w:rPr>
        <w:t xml:space="preserve">الشعوب غير اليهودية، المعروفة باسم الجوييم في اللغة العبرية والإثنوي في اللغة اليونانية. وفقًا لمنظور العهد القديم، لا توجد سوى فئتان من البشر، اليهود (المختارون من الله) والأمم. ووفقًا لمنظور العهد الجديد، يقدَّم الخلاص إلى اليهود والأمم على حدٍّ سواء. تولَّى كل من بطرس وبولس الريادة في تقديم الإنجيل إلى الأمم. وقضى بولس كلَّ خدمته محاولًا توحيد المسيحيين من اليهود والأمم في جسد واحد، هو الكنيسة. انظر </w:t>
      </w:r>
      <w:r>
        <w:rPr>
          <w:lang w:val="ar_AE" w:bidi="ar_AE"/>
        </w:rPr>
        <w:t>الأمم؛</w:t>
      </w:r>
      <w:r>
        <w:rPr>
          <w:lang w:val="ar_AE" w:bidi="ar_AE"/>
        </w:rPr>
        <w:t xml:space="preserve"> </w:t>
      </w:r>
      <w:r>
        <w:rPr>
          <w:lang w:val="ar_AE" w:bidi="ar_AE"/>
        </w:rPr>
        <w:t xml:space="preserve">الرسول بولس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 دار</w:t>
      </w:r>
      <w:r>
        <w:rPr>
          <w:lang w:val="ar_AE" w:bidi="ar_AE"/>
        </w:rPr>
      </w:r>
    </w:p>
    <w:p>
      <w:pPr>
        <w:bidi/>
      </w:pPr>
      <w:r>
        <w:rPr>
          <w:lang w:val="ar_AE" w:bidi="ar_AE"/>
        </w:rPr>
      </w:r>
      <w:r>
        <w:rPr>
          <w:lang w:val="ar_AE" w:bidi="ar_AE"/>
        </w:rPr>
        <w:t>جزء خارجي كبير من هيكل هيرودس الملك. كانت الدار مستطيلة بشكل غير منتظم، فهي أوسع إلى حد ما في الشمال من الجنوب. في هذا الفناء، الذي كان مفتوحًا أمام الأمم وكذلك اليهود، تم بيع حيوانات الذبائح، وصرافة الأموال. تم وضع تحذير على جدار فاصل يأمر الأمم بعدم الدخول إلى الدار الداخلية للهيكل. ربما حدث تطهير الرب يسوع للهيكل في دار الأمم (</w:t>
      </w:r>
      <w:hyperlink r:id="rId3272">
        <w:r>
          <w:rPr>
            <w:lang w:val="ar_AE" w:bidi="ar_AE"/>
          </w:rPr>
          <w:rPr>
            <w:color w:val="0000EE"/>
            <w:u w:val="single"/>
          </w:rPr>
          <w:t>متى 21: 12–13</w:t>
        </w:r>
      </w:hyperlink>
      <w:r>
        <w:rPr>
          <w:lang w:val="ar_AE" w:bidi="ar_AE"/>
        </w:rPr>
        <w:t xml:space="preserve">؛ </w:t>
      </w:r>
      <w:hyperlink r:id="rId3273">
        <w:r>
          <w:rPr>
            <w:lang w:val="ar_AE" w:bidi="ar_AE"/>
          </w:rPr>
          <w:rPr>
            <w:color w:val="0000EE"/>
            <w:u w:val="single"/>
          </w:rPr>
          <w:t>مرقس 11: 15–18</w:t>
        </w:r>
      </w:hyperlink>
      <w:r>
        <w:rPr>
          <w:lang w:val="ar_AE" w:bidi="ar_AE"/>
        </w:rPr>
        <w:t xml:space="preserve">؛ </w:t>
      </w:r>
      <w:hyperlink r:id="rId3274">
        <w:r>
          <w:rPr>
            <w:lang w:val="ar_AE" w:bidi="ar_AE"/>
          </w:rPr>
          <w:rPr>
            <w:color w:val="0000EE"/>
            <w:u w:val="single"/>
          </w:rPr>
          <w:t>يوحنا 2: 14–16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الأميديون</w:t>
      </w:r>
      <w:r>
        <w:rPr>
          <w:lang w:val="ar_AE" w:bidi="ar_AE"/>
        </w:rPr>
      </w:r>
    </w:p>
    <w:p>
      <w:pPr>
        <w:bidi/>
      </w:pPr>
      <w:r>
        <w:rPr>
          <w:lang w:val="ar_AE" w:bidi="ar_AE"/>
        </w:rPr>
      </w:r>
      <w:r>
        <w:rPr>
          <w:lang w:val="ar_AE" w:bidi="ar_AE"/>
        </w:rPr>
        <w:t>اسم يُستخدم في قائمة المدن لتحديد مجموعات المسبيين الذين عادوا من بَابِلَ مع زَربَّابِل حوالي 538 قبل الميلاد (</w:t>
      </w:r>
      <w:hyperlink r:id="rId3275">
        <w:r>
          <w:rPr>
            <w:lang w:val="ar_AE" w:bidi="ar_AE"/>
          </w:rPr>
          <w:rPr>
            <w:color w:val="0000EE"/>
            <w:u w:val="single"/>
          </w:rPr>
          <w:t>1 أسدراس 5:20</w:t>
        </w:r>
      </w:hyperlink>
      <w:r>
        <w:rPr>
          <w:lang w:val="ar_AE" w:bidi="ar_AE"/>
        </w:rPr>
        <w:t xml:space="preserve">). القوائم في </w:t>
      </w:r>
      <w:hyperlink r:id="rId3276">
        <w:r>
          <w:rPr>
            <w:lang w:val="ar_AE" w:bidi="ar_AE"/>
          </w:rPr>
          <w:rPr>
            <w:color w:val="0000EE"/>
            <w:u w:val="single"/>
          </w:rPr>
          <w:t>عَزْرَا 2:25–26</w:t>
        </w:r>
      </w:hyperlink>
      <w:r>
        <w:rPr>
          <w:lang w:val="ar_AE" w:bidi="ar_AE"/>
        </w:rPr>
        <w:t xml:space="preserve"> و</w:t>
      </w:r>
      <w:hyperlink r:id="rId3277">
        <w:r>
          <w:rPr>
            <w:lang w:val="ar_AE" w:bidi="ar_AE"/>
          </w:rPr>
          <w:rPr>
            <w:color w:val="0000EE"/>
            <w:u w:val="single"/>
          </w:rPr>
          <w:t>نَحَمْيَا 7:29–30</w:t>
        </w:r>
      </w:hyperlink>
      <w:r>
        <w:rPr>
          <w:lang w:val="ar_AE" w:bidi="ar_AE"/>
        </w:rPr>
        <w:t xml:space="preserve"> لا تذكر مجموعة من مثل هذا المكان.</w:t>
      </w:r>
      <w:r>
        <w:rPr>
          <w:lang w:val="ar_AE" w:bidi="ar_AE"/>
        </w:rPr>
      </w:r>
      <w:r>
        <w:rPr>
          <w:lang w:val="ar_AE" w:bidi="ar_AE"/>
        </w:rPr>
      </w:r>
    </w:p>
    <w:p>
      <w:pPr>
        <w:bidi/>
      </w:pPr>
      <w:r>
        <w:rPr>
          <w:lang w:val="ar_AE" w:bidi="ar_AE"/>
        </w:rPr>
      </w:r>
    </w:p>
    <w:p>
      <w:pPr>
        <w:pStyle w:val="Heading2"/>
        <w:bidi/>
      </w:pPr>
      <w:r>
        <w:rPr>
          <w:lang w:val="ar_AE" w:bidi="ar_AE"/>
        </w:rPr>
        <w:t>الأناجيل الأبوكريفية</w:t>
      </w:r>
      <w:r>
        <w:rPr>
          <w:lang w:val="ar_AE" w:bidi="ar_AE"/>
        </w:rPr>
      </w:r>
    </w:p>
    <w:p>
      <w:pPr>
        <w:bidi/>
      </w:pPr>
      <w:r>
        <w:rPr>
          <w:lang w:val="ar_AE" w:bidi="ar_AE"/>
        </w:rPr>
      </w:r>
      <w:r>
        <w:rPr>
          <w:lang w:val="ar_AE" w:bidi="ar_AE"/>
        </w:rPr>
        <w:t xml:space="preserve">انظر </w:t>
      </w:r>
      <w:r>
        <w:rPr>
          <w:lang w:val="ar_AE" w:bidi="ar_AE"/>
        </w:rPr>
        <w:t>الأبوكريفا (الأناجيل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الأناجيل الإزائية</w:t>
      </w:r>
      <w:r>
        <w:rPr>
          <w:lang w:val="ar_AE" w:bidi="ar_AE"/>
        </w:rPr>
      </w:r>
    </w:p>
    <w:p>
      <w:pPr>
        <w:bidi/>
      </w:pPr>
      <w:r>
        <w:rPr>
          <w:lang w:val="ar_AE" w:bidi="ar_AE"/>
        </w:rPr>
      </w:r>
      <w:r>
        <w:rPr>
          <w:lang w:val="ar_AE" w:bidi="ar_AE"/>
        </w:rPr>
        <w:t>إن هذا المصطلح (يعني حرفيًا "نفس الرأي، أو وجهة النظر ذاتها") وينطبق المصطلح على الأناجيل الثلاثة: متى، ومرقس، ولوقا لأنها ترى بوجه عام خدمة يسوع من وجهة نظر مماثلة لبعضها البعض، وتختلف كل الاختلاف عن إنجيل يوحنا.</w:t>
      </w:r>
    </w:p>
    <w:p>
      <w:pPr>
        <w:bidi/>
      </w:pPr>
      <w:r>
        <w:rPr>
          <w:lang w:val="ar_AE" w:bidi="ar_AE"/>
        </w:rPr>
      </w:r>
      <w:r>
        <w:rPr>
          <w:lang w:val="ar_AE" w:bidi="ar_AE"/>
        </w:rPr>
        <w:t>تتعدد أوجه التشابه القائمة ما بين هذه الأناجيل الثلاثة، ومن بينها اتباع هذه الأناجيل مخطط عام وموحد يشمل: مقدمة عامة؛ ثم خدمة يوحنا المعمدان ومعمودية يسوع، والتجربة على الجبل؛ ثم خدمة يسوع العظمي في الجليل؛ ثم رحلته وخدمته عبر مناطق كثيرة مثل السامرة، وبيريا، وريف اليهودية؛ ثم أسبوع الألآم، والموت، وأخيرًا قيامة يسوع في أورشليم. كذلك تُسجِّل لنا هذه الأناجيل اهتمامًا مشتركًا فيما بينها بتعاليم يسوع – لاسيما قدوم ملكوت الله، وطبيعته، ومدى تقدم الملكوت وتحقيقه. بِالإضَافَةِ إلى ذَلِك، تروي هذه الأناجيل الثلاثة قدرًا كبيرًا من نفس النص (المادة)، وعادةً ما تتبع نفس الترتيب السردي للقصة، وكثيرًا ما تستخدم كلمات متشابهة، بل ومتطابقة في بعض الأحيان.</w:t>
      </w:r>
    </w:p>
    <w:p>
      <w:pPr>
        <w:bidi/>
      </w:pPr>
      <w:r>
        <w:rPr>
          <w:lang w:val="ar_AE" w:bidi="ar_AE"/>
        </w:rPr>
      </w:r>
      <w:r>
        <w:rPr>
          <w:lang w:val="ar_AE" w:bidi="ar_AE"/>
        </w:rPr>
        <w:t>وبالرغم من تعدد أوجه التشابه فيما بينها، فثمّة اختلافات صارخة بين متى ومرقس ولوقا. وتندرج هذه الاختلافات أيضًا كما هو الحال مع أوجه التشابه تحت التقسيمات عينها: المخطط العام، والمواد (نصّ المادة المكتوبة)، تنظيم السرد، والصياغة. إضافة إلى ذلك، يشترك كلًا من متى ولوقا في سرد قدر كبير من نصوص غير موجودة في مرقس. وباستثناء حادث شفاء خادم قائد المائة، تتألف هذه النصوص حصريًا من كلمات يسوع وتعاليمه. كذلك يتفرد كل إنجيل بتسجيله بعض القصص والتعاليم التي لم يذكرها الإنجيلين الآخرين. والمحصلة النهائية أنه رغم تشابه تلك الأناجيل في وحدة إجمالية، إلا أنها تزخر بتنوع ثري فيصف كل إنجيل يسوع من وجهات نظر متنوعة. فمثلًا ينصب تركيز متى على النسب اليهودي ليسوع، وتَسَلسُل تلك الهوية، واتساق عمله مع رسالة العهد القديم. في حين أن أسلوب سرد مرقس المتسارع الأحداث يقدم لنا يسوع كرجل أفعال، ويعرفنا بابن الإنسان الذي كان بين الناس خادمًا لهم. أما لوقا باتباعه أسلوب الأدب اليوناني الرفيع والمُتقَن يبدوا أنه يخاطب فئة المثقفين من الأمم، ويُظهر يسوع صديقًا محبًا للمستضعفين المحرومين.</w:t>
      </w:r>
    </w:p>
    <w:p>
      <w:pPr>
        <w:bidi/>
      </w:pPr>
      <w:r>
        <w:rPr>
          <w:lang w:val="ar_AE" w:bidi="ar_AE"/>
        </w:rPr>
      </w:r>
      <w:r>
        <w:rPr>
          <w:lang w:val="ar_AE" w:bidi="ar_AE"/>
        </w:rPr>
        <w:t xml:space="preserve">لذا فإن محاول طرح تفسيرات لكل من أوجه التشابه والاختلاف فيما بين هذه الأناجيل هو ما أوجد ما يسمى "بالمعضلة الإيزائية" ورسخ جذورها. فجرى البحث عن حلول لهذه المعضلة بطرائق عديدة. ومع بداية القرن الثاني الميلادي، جمع تاتيانُ الروايات الأربع في رواية واحدة؛ ومنذ ذلك الحين استمر العمل على إصدار المزيد من روايات الإنجيل التي تنسجم وتتناغم مع بعضها البعض. ومنذ القرن الـسابع عشر، حاول العلماء طرح تفسير لأوجه التشابه والاختلاف من خلال دراسة الفترات التي يفترض فيها أن (مادة الإنجيل- محتوى الأناجيل) قد مرت بعملية نقل وتطور قبل بلوغها الشكل النهائي الذي نعرفه اليوم. يحاول (نقد الشكل) التعرّف على التأثيرات التي حدثت على النصّ في فترة النقل الشفهي؛ بينما يضع (نقد الأصول أو المصادر) في اعتباره الوثائق المكتوبة التي استمد منها الإنجيليين المعلومات؛ في حين أن (النقد التنقيحي أو التحريري) يسعى إلى تحديد طبيعة الكُتَّاب المحررين النهائيين أو أهدافهم وشخصياتهم في تناولهم للروايات الخاصة بتعاليم يسوع وأنشطته (أفعاله وتحركاته). كما تسترعي بعض الأراء الأخرى الانتباه إلى تطويع أو مواءمة النص (المادة) لجمهور محدَّد، وإلى وجود تشابه ما بين الروايات الإزائية التي تسرد تعاليم يسوع في الأناجيل وروايات مماثلة للحاخامات أو المعلّمين اليهود في التلمود العبري، وغيرها. ولم نقترب بعد من إيجاد حل مُرضٍ تمامًا لهذه المعضلة الإزائية (مشكلة تشابه الأناجيل). إلا أن الحقيقة الراسخة تظل في تقديم الكتاب المقدس يسوع من وجهات </w:t>
      </w:r>
      <w:hyperlink r:id="rId3278">
        <w:r>
          <w:rPr>
            <w:lang w:val="ar_AE" w:bidi="ar_AE"/>
          </w:rPr>
          <w:rPr>
            <w:color w:val="0000EE"/>
            <w:u w:val="single"/>
          </w:rPr>
          <w:t>نظر</w:t>
        </w:r>
      </w:hyperlink>
      <w:r>
        <w:rPr>
          <w:lang w:val="ar_AE" w:bidi="ar_AE"/>
        </w:rPr>
        <w:t xml:space="preserve"> مختلفة؛ وعلى القارئ الواعي الذي لديه ضمير يقظ أن يبحث عن الهدف الإلهي من أوجه التشابه والاختلاف لهذه الإعلانات الروحية "لإِنْجِيلِ يَسُوعَ الْمَسِيحِ ابْنِ اللهِ" (مر 1: 1). </w:t>
      </w:r>
      <w:r>
        <w:rPr>
          <w:i/>
          <w:lang w:val="ar_AE" w:bidi="ar_AE"/>
        </w:rPr>
        <w:t>انظر</w:t>
      </w:r>
      <w:r>
        <w:rPr>
          <w:lang w:val="ar_AE" w:bidi="ar_AE"/>
        </w:rPr>
        <w:t xml:space="preserve"> </w:t>
      </w:r>
      <w:r>
        <w:rPr>
          <w:lang w:val="ar_AE" w:bidi="ar_AE"/>
        </w:rPr>
        <w:t>إنجيل</w:t>
      </w:r>
      <w:r>
        <w:rPr>
          <w:lang w:val="ar_AE" w:bidi="ar_AE"/>
        </w:rPr>
        <w:t xml:space="preserve">; </w:t>
      </w:r>
      <w:r>
        <w:rPr>
          <w:lang w:val="ar_AE" w:bidi="ar_AE"/>
        </w:rPr>
        <w:t>لوقا، إنجيل</w:t>
      </w:r>
      <w:r>
        <w:rPr>
          <w:lang w:val="ar_AE" w:bidi="ar_AE"/>
        </w:rPr>
        <w:t xml:space="preserve">; </w:t>
      </w:r>
      <w:r>
        <w:rPr>
          <w:lang w:val="ar_AE" w:bidi="ar_AE"/>
        </w:rPr>
        <w:t>مرقس، إنجيل</w:t>
      </w:r>
      <w:r>
        <w:rPr>
          <w:lang w:val="ar_AE" w:bidi="ar_AE"/>
        </w:rPr>
        <w:t xml:space="preserve">; </w:t>
      </w:r>
      <w:r>
        <w:rPr>
          <w:lang w:val="ar_AE" w:bidi="ar_AE"/>
        </w:rPr>
        <w:t>متى،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الأناشيد</w:t>
      </w:r>
      <w:r>
        <w:rPr>
          <w:lang w:val="ar_AE" w:bidi="ar_AE"/>
        </w:rPr>
      </w:r>
    </w:p>
    <w:p>
      <w:pPr>
        <w:bidi/>
      </w:pPr>
      <w:r>
        <w:rPr>
          <w:lang w:val="ar_AE" w:bidi="ar_AE"/>
        </w:rPr>
      </w:r>
      <w:r>
        <w:rPr>
          <w:lang w:val="ar_AE" w:bidi="ar_AE"/>
        </w:rPr>
        <w:t>عنوان بديل للسفر الكتابي نشيد الأنشاد، مشتق من الاسم اللاتيني للكتاب "</w:t>
      </w:r>
      <w:r>
        <w:rPr>
          <w:i/>
          <w:lang w:val="ar_AE" w:bidi="ar_AE"/>
        </w:rPr>
        <w:t>نشيد الأناشيد". انظر</w:t>
      </w:r>
      <w:r>
        <w:rPr>
          <w:lang w:val="ar_AE" w:bidi="ar_AE"/>
        </w:rPr>
        <w:t xml:space="preserve"> نشيد الأنشاد.</w:t>
      </w:r>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المتحدثون، المُنادون، أو الرُسل الذين يتحدثون زورًا نيابةً عن شخصٍ آخر. عادةً، لم يَكن النبي الكاذب مدفوعًا بالولاء لله بل برغبة في الشُهرة. كان هذا هو الفارق الرئيسي بين إرميا ومعاصريه. بينما كان إرميا يتنبأ بالهلاك (</w:t>
      </w:r>
      <w:hyperlink r:id="rId3279">
        <w:r>
          <w:rPr>
            <w:lang w:val="ar_AE" w:bidi="ar_AE"/>
          </w:rPr>
          <w:rPr>
            <w:color w:val="0000EE"/>
            <w:u w:val="single"/>
          </w:rPr>
          <w:t>إرميا ٤: ١٩</w:t>
        </w:r>
      </w:hyperlink>
      <w:r>
        <w:rPr>
          <w:lang w:val="ar_AE" w:bidi="ar_AE"/>
        </w:rPr>
        <w:t>)، كان الأنبياء الكَذَبة يُطمئنون الناسَ بالسلام (</w:t>
      </w:r>
      <w:hyperlink r:id="rId1893">
        <w:r>
          <w:rPr>
            <w:lang w:val="ar_AE" w:bidi="ar_AE"/>
          </w:rPr>
          <w:rPr>
            <w:color w:val="0000EE"/>
            <w:u w:val="single"/>
          </w:rPr>
          <w:t>٦: ١٤</w:t>
        </w:r>
      </w:hyperlink>
      <w:r>
        <w:rPr>
          <w:lang w:val="ar_AE" w:bidi="ar_AE"/>
        </w:rPr>
        <w:t xml:space="preserve">؛ </w:t>
      </w:r>
      <w:hyperlink r:id="rId3280">
        <w:r>
          <w:rPr>
            <w:lang w:val="ar_AE" w:bidi="ar_AE"/>
          </w:rPr>
          <w:rPr>
            <w:color w:val="0000EE"/>
            <w:u w:val="single"/>
          </w:rPr>
          <w:t>٨: ١١</w:t>
        </w:r>
      </w:hyperlink>
      <w:r>
        <w:rPr>
          <w:lang w:val="ar_AE" w:bidi="ar_AE"/>
        </w:rPr>
        <w:t>). كان الناس يفضلون ذلك؛ قالوا، "</w:t>
      </w:r>
      <w:r>
        <w:rPr>
          <w:lang w:val="ar_AE" w:bidi="ar_AE"/>
        </w:rPr>
        <w:t>لَا تَنْظُرُوا لَنَا مُسْتَقِيمَاتٍ. كَلِّمُونَا بِالنَّاعِمَاتِ. انْظُرُوا مُخَادِعَاتٍ</w:t>
      </w:r>
      <w:r>
        <w:rPr>
          <w:lang w:val="ar_AE" w:bidi="ar_AE"/>
        </w:rPr>
        <w:t>" (</w:t>
      </w:r>
      <w:hyperlink r:id="rId3281">
        <w:r>
          <w:rPr>
            <w:lang w:val="ar_AE" w:bidi="ar_AE"/>
          </w:rPr>
          <w:rPr>
            <w:color w:val="0000EE"/>
            <w:u w:val="single"/>
          </w:rPr>
          <w:t>إشعياء ٣٠: ١٠</w:t>
        </w:r>
      </w:hyperlink>
      <w:r>
        <w:rPr>
          <w:lang w:val="ar_AE" w:bidi="ar_AE"/>
        </w:rPr>
        <w:t>).</w:t>
      </w:r>
    </w:p>
    <w:p>
      <w:pPr>
        <w:bidi/>
      </w:pPr>
      <w:r>
        <w:rPr>
          <w:lang w:val="ar_AE" w:bidi="ar_AE"/>
        </w:rPr>
      </w:r>
      <w:r>
        <w:rPr>
          <w:lang w:val="ar_AE" w:bidi="ar_AE"/>
        </w:rPr>
        <w:t>غالبًا ما كانت رسالة النبي الكاذب تستند إلى الكبرياء الوطني: كان إسرائيل شعبَ الله؛ وكان هيكل الله في وسطهم؛ لذلك، كان كل شيء سيكون على ما يرام (</w:t>
      </w:r>
      <w:hyperlink r:id="rId3282">
        <w:r>
          <w:rPr>
            <w:lang w:val="ar_AE" w:bidi="ar_AE"/>
          </w:rPr>
          <w:rPr>
            <w:color w:val="0000EE"/>
            <w:u w:val="single"/>
          </w:rPr>
          <w:t>إرميا ٧: ١٠</w:t>
        </w:r>
      </w:hyperlink>
      <w:r>
        <w:rPr>
          <w:lang w:val="ar_AE" w:bidi="ar_AE"/>
        </w:rPr>
        <w:t xml:space="preserve">). مع ذلك، حذَّرهم إرميا من ألا ينخدعوا بالتفكير بأنهم لن يعانوا إطلاقًا لمجرد أن لديهم الهيكل (الآيات </w:t>
      </w:r>
      <w:hyperlink r:id="rId3283">
        <w:r>
          <w:rPr>
            <w:lang w:val="ar_AE" w:bidi="ar_AE"/>
          </w:rPr>
          <w:rPr>
            <w:color w:val="0000EE"/>
            <w:u w:val="single"/>
          </w:rPr>
          <w:t>١٢–١٥</w:t>
        </w:r>
      </w:hyperlink>
      <w:r>
        <w:rPr>
          <w:lang w:val="ar_AE" w:bidi="ar_AE"/>
        </w:rPr>
        <w:t>). يتجلى مثل هذا الصدام بين نبي الله والديانة الوطنية في لقاء عاموس مع أمَصْيا كاهن بيت إيل، الذي اتهم عاموس بالتآمر ضد إسرائيل (</w:t>
      </w:r>
      <w:hyperlink r:id="rId3284">
        <w:r>
          <w:rPr>
            <w:lang w:val="ar_AE" w:bidi="ar_AE"/>
          </w:rPr>
          <w:rPr>
            <w:color w:val="0000EE"/>
            <w:u w:val="single"/>
          </w:rPr>
          <w:t>عاموس ٧: ١٠–١٣</w:t>
        </w:r>
      </w:hyperlink>
      <w:r>
        <w:rPr>
          <w:lang w:val="ar_AE" w:bidi="ar_AE"/>
        </w:rPr>
        <w:t>). مع ذلك، ثبُتَ صِدق عاموس عندما سقطتْ المملكة الشمالية في يد الأشوريين في عام ٧٢٢ قبل الميلاد وسُبيَ اليهود.</w:t>
      </w:r>
    </w:p>
    <w:p>
      <w:pPr>
        <w:bidi/>
      </w:pPr>
      <w:r>
        <w:rPr>
          <w:lang w:val="ar_AE" w:bidi="ar_AE"/>
        </w:rPr>
      </w:r>
      <w:r>
        <w:rPr>
          <w:lang w:val="ar_AE" w:bidi="ar_AE"/>
        </w:rPr>
        <w:t>كانت رسالة النبي الكاذب عادةً مدفوعة بالمصلحة الشخصية ومُوجَّهة لإرضاء الناس. لم يكن بالضرورة قصده أن يتحدث بالأكاذيب، ولكن عندما كان يتحدث بدوافع خاطئة، غالبًا ما كانت رسالته خاطئة. هذا يعني أحيانًا أن حتى النبي الحقيقي يُمكن أن يصبح كاذبًا، وأحيانًا كان من المُمكن أن يُستخدم النبي الكاذب مِن قِبل الله للغرض الصحيح. على سبيل المثال، إن بلعام، وهو غير إسرائيلي ائتمنه الله على رؤية، وَجد نفسه في موقفٍ صعب حيث كان عليه إرضاء بالاق، الذي استأجره، وإله إسرائيل، الذي تحدَّثَ إليه (</w:t>
      </w:r>
      <w:hyperlink r:id="rId3285">
        <w:r>
          <w:rPr>
            <w:lang w:val="ar_AE" w:bidi="ar_AE"/>
          </w:rPr>
          <w:rPr>
            <w:color w:val="0000EE"/>
            <w:u w:val="single"/>
          </w:rPr>
          <w:t>عدد ٢٢–٢٣</w:t>
        </w:r>
      </w:hyperlink>
      <w:r>
        <w:rPr>
          <w:lang w:val="ar_AE" w:bidi="ar_AE"/>
        </w:rPr>
        <w:t xml:space="preserve">). تُروَى قصة مثيرة في </w:t>
      </w:r>
      <w:hyperlink r:id="rId3286">
        <w:r>
          <w:rPr>
            <w:lang w:val="ar_AE" w:bidi="ar_AE"/>
          </w:rPr>
          <w:rPr>
            <w:color w:val="0000EE"/>
            <w:u w:val="single"/>
          </w:rPr>
          <w:t>١ ملوك ١٣</w:t>
        </w:r>
      </w:hyperlink>
      <w:r>
        <w:rPr>
          <w:lang w:val="ar_AE" w:bidi="ar_AE"/>
        </w:rPr>
        <w:t xml:space="preserve"> عن نبيين بلا اسم - أحدهما حقيقي والآخر كاذب - يُغيران أدوارهما فجأةً عندما يتحدث النبي الكاذب بالحق ويُثبت أن النبي الحقيقي كاذبٌ بسبب عصيانه. في حالة إرميا في مواجهته مع </w:t>
      </w:r>
      <w:r>
        <w:rPr>
          <w:lang w:val="ar_AE" w:bidi="ar_AE"/>
        </w:rPr>
        <w:t>حَنَنِيَّا بْنَ عَزُورَ</w:t>
      </w:r>
      <w:r>
        <w:rPr>
          <w:lang w:val="ar_AE" w:bidi="ar_AE"/>
        </w:rPr>
        <w:t>، يلتقي النبيان في الهيكل لتقديم نبوة في مواجهة نبوة. أثبتْ حننيا أنه كاذبٌ، رُغم أنه ظهر باعتباره نبيًا شرعيًا من جبعون (</w:t>
      </w:r>
      <w:hyperlink r:id="rId3287">
        <w:r>
          <w:rPr>
            <w:lang w:val="ar_AE" w:bidi="ar_AE"/>
          </w:rPr>
          <w:rPr>
            <w:color w:val="0000EE"/>
            <w:u w:val="single"/>
          </w:rPr>
          <w:t>إرميا ٢٨: ١</w:t>
        </w:r>
      </w:hyperlink>
      <w:r>
        <w:rPr>
          <w:lang w:val="ar_AE" w:bidi="ar_AE"/>
        </w:rPr>
        <w:t>). تنبأ حننيا بالشيء الذي أراد الناس في أورشيلم سماعه، وهو السقوط الوشيك لبابل. مع ذلك، أثبتتْ الأحداث اللاحقة أن هذا التفكير كان مجرد أمنيات. لذلك يمكننا القول إن النبوة الكاذبة تتمحور حول الذات، مدفوعة بدوافع خاطئة، ومنفصلة عن الواقع.</w:t>
      </w:r>
    </w:p>
    <w:p>
      <w:pPr>
        <w:bidi/>
      </w:pPr>
      <w:r>
        <w:rPr>
          <w:lang w:val="ar_AE" w:bidi="ar_AE"/>
        </w:rPr>
      </w:r>
      <w:r>
        <w:rPr>
          <w:lang w:val="ar_AE" w:bidi="ar_AE"/>
        </w:rPr>
        <w:t xml:space="preserve">يستمر مفهوم النبي الكاذب في العهد الجديد. يُحذر ربنا من أولئك الذين يتنكرون في ثياب خراف بريئة لكنهم في الواقع ذئاب مُستعدة للقتل. كذلك حذَّر يسوعُ تلاميذه من أن </w:t>
      </w:r>
      <w:r>
        <w:rPr>
          <w:lang w:val="ar_AE" w:bidi="ar_AE"/>
        </w:rPr>
        <w:t>مُسَحَاء كَذَبَة</w:t>
      </w:r>
      <w:r>
        <w:rPr>
          <w:lang w:val="ar_AE" w:bidi="ar_AE"/>
        </w:rPr>
        <w:t xml:space="preserve"> سيظهرون وسيحاولون خداع مختاري الله (</w:t>
      </w:r>
      <w:hyperlink r:id="rId3288">
        <w:r>
          <w:rPr>
            <w:lang w:val="ar_AE" w:bidi="ar_AE"/>
          </w:rPr>
          <w:rPr>
            <w:color w:val="0000EE"/>
            <w:u w:val="single"/>
          </w:rPr>
          <w:t>متى ٢٤: ٢٤</w:t>
        </w:r>
      </w:hyperlink>
      <w:r>
        <w:rPr>
          <w:lang w:val="ar_AE" w:bidi="ar_AE"/>
        </w:rPr>
        <w:t xml:space="preserve">). يبدو أن الكنيسة الأولى كانت تعاني من وجود مثل هؤلاء الأنبياء الكَذَبة، حيث تحذر كتابات الرُسل من هؤلاء الأشخاص (قارن مع </w:t>
      </w:r>
      <w:hyperlink r:id="rId3289">
        <w:r>
          <w:rPr>
            <w:lang w:val="ar_AE" w:bidi="ar_AE"/>
          </w:rPr>
          <w:rPr>
            <w:color w:val="0000EE"/>
            <w:u w:val="single"/>
          </w:rPr>
          <w:t>٢ بطرس ٢: ١</w:t>
        </w:r>
      </w:hyperlink>
      <w:r>
        <w:rPr>
          <w:lang w:val="ar_AE" w:bidi="ar_AE"/>
        </w:rPr>
        <w:t xml:space="preserve">؛ </w:t>
      </w:r>
      <w:hyperlink r:id="rId3290">
        <w:r>
          <w:rPr>
            <w:lang w:val="ar_AE" w:bidi="ar_AE"/>
          </w:rPr>
          <w:rPr>
            <w:color w:val="0000EE"/>
            <w:u w:val="single"/>
          </w:rPr>
          <w:t>١ يوحنا ٤: ١</w:t>
        </w:r>
      </w:hyperlink>
      <w:r>
        <w:rPr>
          <w:lang w:val="ar_AE" w:bidi="ar_AE"/>
        </w:rPr>
        <w:t xml:space="preserve">). في سياق هذه الرسائل، يُعتبر "الأنبياء" و"المعلِّمين" تعبيريْن مُتبادليْن، رُغم أن النص الأصلي يتحدث عنهم باعتبارهم "أنبياء كَذَبة". بينما يتظاهرون بأنهم مؤمنون، هم مُعلِّمون مخادعون لأن تعاليمهم ضالة. يصنع هؤلاء الناس حتى المعجزات، ولكن بمساعدة الأرواح الشريرة، لا بروح المسيح (قارن مع </w:t>
      </w:r>
      <w:hyperlink r:id="rId3291">
        <w:r>
          <w:rPr>
            <w:lang w:val="ar_AE" w:bidi="ar_AE"/>
          </w:rPr>
          <w:rPr>
            <w:color w:val="0000EE"/>
            <w:u w:val="single"/>
          </w:rPr>
          <w:t>رؤيا ١٣: ١١–١٥</w:t>
        </w:r>
      </w:hyperlink>
      <w:r>
        <w:rPr>
          <w:lang w:val="ar_AE" w:bidi="ar_AE"/>
        </w:rPr>
        <w:t>).</w:t>
      </w:r>
    </w:p>
    <w:p>
      <w:pPr>
        <w:bidi/>
      </w:pPr>
      <w:r>
        <w:rPr>
          <w:lang w:val="ar_AE" w:bidi="ar_AE"/>
        </w:rPr>
      </w:r>
      <w:r>
        <w:rPr>
          <w:lang w:val="ar_AE" w:bidi="ar_AE"/>
        </w:rPr>
        <w:t xml:space="preserve">إن الأنبياء الكَذَبة، والأرواح المخادعة، والتعاليم الخاطئة هي مشاكل متكررة في الكنيسة. يجب على المؤمنين أن يكونوا دائماً في حالة تأهب ضد أولئك الذين يَكذبون بذكاءٍ بشأن الحقيقة (قارن مع </w:t>
      </w:r>
      <w:hyperlink r:id="rId3292">
        <w:r>
          <w:rPr>
            <w:lang w:val="ar_AE" w:bidi="ar_AE"/>
          </w:rPr>
          <w:rPr>
            <w:color w:val="0000EE"/>
            <w:u w:val="single"/>
          </w:rPr>
          <w:t>أفسس ٤: ١٤–١٦</w:t>
        </w:r>
      </w:hyperlink>
      <w:r>
        <w:rPr>
          <w:lang w:val="ar_AE" w:bidi="ar_AE"/>
        </w:rPr>
        <w:t>)؛ يجب على المؤمنين تمييز أرواح الأنبياء لتحديد ما إذا كانوا من الشرير أم من الله (</w:t>
      </w:r>
      <w:hyperlink r:id="rId3293">
        <w:r>
          <w:rPr>
            <w:lang w:val="ar_AE" w:bidi="ar_AE"/>
          </w:rPr>
          <w:rPr>
            <w:color w:val="0000EE"/>
            <w:u w:val="single"/>
          </w:rPr>
          <w:t>1 كورنثوس ١٢: ١٠–١٢</w:t>
        </w:r>
      </w:hyperlink>
      <w:r>
        <w:rPr>
          <w:lang w:val="ar_AE" w:bidi="ar_AE"/>
        </w:rPr>
        <w:t xml:space="preserve">). نُخبَر بأنه علينا عدم تصديق كل من يَدَّعي أن رسالته من الله، بل علينا "امتحان" الأرواح لمعرفة ما إذا كانت رسالتهم من الروح القُدس وما إذا كانت تتفق مع حقيقة أن يسوع هو ابن الله الذي جاء بطبيعة بشرية (قارن مع </w:t>
      </w:r>
      <w:hyperlink r:id="rId3294">
        <w:r>
          <w:rPr>
            <w:lang w:val="ar_AE" w:bidi="ar_AE"/>
          </w:rPr>
          <w:rPr>
            <w:color w:val="0000EE"/>
            <w:u w:val="single"/>
          </w:rPr>
          <w:t>١ يوحنا 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المُسحاء الكَذَبة، المسيا الكاذب</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w:t>
      </w:r>
      <w:r>
        <w:rPr>
          <w:lang w:val="ar_AE" w:bidi="ar_AE"/>
        </w:rPr>
      </w:r>
    </w:p>
    <w:p>
      <w:pPr>
        <w:bidi/>
      </w:pPr>
      <w:r>
        <w:rPr>
          <w:lang w:val="ar_AE" w:bidi="ar_AE"/>
        </w:rPr>
      </w:r>
      <w:r>
        <w:rPr>
          <w:lang w:val="ar_AE" w:bidi="ar_AE"/>
        </w:rPr>
        <w:t>كائن حي، سواء كان ذكراً أو أنثى.</w:t>
      </w:r>
    </w:p>
    <w:p>
      <w:pPr>
        <w:bidi/>
      </w:pPr>
      <w:r>
        <w:rPr>
          <w:lang w:val="ar_AE" w:bidi="ar_AE"/>
        </w:rPr>
      </w:r>
      <w:r>
        <w:rPr>
          <w:lang w:val="ar_AE" w:bidi="ar_AE"/>
        </w:rPr>
        <w:t>التعليم الكتابي عن الإنسان يبدأ بفهم صحيح عن الله. المنظور الكتابي لعلم الإنسان وطبائعه (أي دراسة الإنسان) يظهر بشكل مركزي في سياق لاهوت أسمى (أي دراسة الله). النظرة العالية والموقرة لله تؤدي إلى نظرة نبيلة وكريمة للإنسان، بينما المفهوم غير المتطور عن الله غالبًا ما ينتج عنه منظور مشوه عن الإنسان. ومن ثم، قد يُنظر إلى الإنسان على أنه أكثر أهمية مما ينبغي، أو قد يُنظر إليه على أنه أقل أهمية مما هو كتابي. كلا المنظورين غير كتابيين. المكان المناسب لبدء دراسة الإنسان (والذي يُستخدم في هذه المقالة كعبارة عامة لكل من الذكور والإناث من البشر) هو بفهم الله، خالقه.</w:t>
      </w:r>
    </w:p>
    <w:p>
      <w:pPr>
        <w:pStyle w:val="Heading3"/>
        <w:bidi/>
      </w:pPr>
      <w:r>
        <w:rPr>
          <w:lang w:val="ar_AE" w:bidi="ar_AE"/>
        </w:rPr>
        <w:t>أصل الإنسان</w:t>
      </w:r>
    </w:p>
    <w:p>
      <w:pPr>
        <w:bidi/>
      </w:pPr>
      <w:r>
        <w:rPr>
          <w:lang w:val="ar_AE" w:bidi="ar_AE"/>
        </w:rPr>
      </w:r>
      <w:r>
        <w:rPr>
          <w:lang w:val="ar_AE" w:bidi="ar_AE"/>
        </w:rPr>
        <w:t xml:space="preserve">ضد النظريات الطبيعية والمادية للأصول، يبدأ الرأي الكتابي بالتأكيد على أن الله السرمدي قد خلق الإنسان، وهو الأهم من بين جميع أعماله المخلوقة. ليس من الضروري أن يلتزم المرء بسيناريو زمني محدد لعمل الله في خلق الإنسان. يعتقد بعض المسيحيين أن الكتاب المقدس يعلم تسلسلًا زمنيًا مغلقًا في </w:t>
      </w:r>
      <w:hyperlink r:id="rId1826">
        <w:r>
          <w:rPr>
            <w:lang w:val="ar_AE" w:bidi="ar_AE"/>
          </w:rPr>
          <w:rPr>
            <w:color w:val="0000EE"/>
            <w:u w:val="single"/>
          </w:rPr>
          <w:t>تكوين 1</w:t>
        </w:r>
      </w:hyperlink>
      <w:r>
        <w:rPr>
          <w:lang w:val="ar_AE" w:bidi="ar_AE"/>
        </w:rPr>
        <w:t xml:space="preserve"> مكون من ستة أيام حرفية كل منها 24 ساعة (راجع </w:t>
      </w:r>
      <w:hyperlink r:id="rId3295">
        <w:r>
          <w:rPr>
            <w:lang w:val="ar_AE" w:bidi="ar_AE"/>
          </w:rPr>
          <w:rPr>
            <w:color w:val="0000EE"/>
            <w:u w:val="single"/>
          </w:rPr>
          <w:t>تكوين 1:5، 8، 13</w:t>
        </w:r>
      </w:hyperlink>
      <w:r>
        <w:rPr>
          <w:lang w:val="ar_AE" w:bidi="ar_AE"/>
        </w:rPr>
        <w:t xml:space="preserve">، إلخ)، مع الظهور المفاجئ والمدهش للإنسان ربما قبل نحو 6000 سنة فحسب (راجع التسلسلات الزمنية المرتبطة ولكن غير المحدودة برئيس الأساقفة جيمس أوشر، </w:t>
      </w:r>
      <w:r>
        <w:rPr>
          <w:b/>
          <w:lang w:val="ar_AE" w:bidi="ar_AE"/>
        </w:rPr>
        <w:t>الحوليات</w:t>
      </w:r>
      <w:r>
        <w:rPr>
          <w:i/>
          <w:lang w:val="ar_AE" w:bidi="ar_AE"/>
        </w:rPr>
        <w:t>،</w:t>
      </w:r>
      <w:r>
        <w:rPr>
          <w:lang w:val="ar_AE" w:bidi="ar_AE"/>
        </w:rPr>
        <w:t xml:space="preserve"> 1650–58). بعض الذين يعتنقون هذا الرأي العام (يسمى أحيانًا علم الخلق) يمددون خلق الإنسان إلى نحو 10,000 سنة مضت، بناءً على وجهة نظر لبعض المرونة في التسلسلات الزمنية لـ</w:t>
      </w:r>
      <w:hyperlink r:id="rId2752">
        <w:r>
          <w:rPr>
            <w:lang w:val="ar_AE" w:bidi="ar_AE"/>
          </w:rPr>
          <w:rPr>
            <w:color w:val="0000EE"/>
            <w:u w:val="single"/>
          </w:rPr>
          <w:t>تكوين 5</w:t>
        </w:r>
      </w:hyperlink>
      <w:r>
        <w:rPr>
          <w:lang w:val="ar_AE" w:bidi="ar_AE"/>
        </w:rPr>
        <w:t xml:space="preserve"> و</w:t>
      </w:r>
      <w:hyperlink r:id="rId359">
        <w:r>
          <w:rPr>
            <w:lang w:val="ar_AE" w:bidi="ar_AE"/>
          </w:rPr>
          <w:rPr>
            <w:color w:val="0000EE"/>
            <w:u w:val="single"/>
          </w:rPr>
          <w:t>11</w:t>
        </w:r>
      </w:hyperlink>
      <w:r>
        <w:rPr>
          <w:lang w:val="ar_AE" w:bidi="ar_AE"/>
        </w:rPr>
        <w:t>.</w:t>
      </w:r>
    </w:p>
    <w:p>
      <w:pPr>
        <w:bidi/>
      </w:pPr>
      <w:r>
        <w:rPr>
          <w:lang w:val="ar_AE" w:bidi="ar_AE"/>
        </w:rPr>
      </w:r>
      <w:r>
        <w:rPr>
          <w:lang w:val="ar_AE" w:bidi="ar_AE"/>
        </w:rPr>
        <w:t xml:space="preserve">يعتقد البعض أن نصوص </w:t>
      </w:r>
      <w:hyperlink r:id="rId1826">
        <w:r>
          <w:rPr>
            <w:lang w:val="ar_AE" w:bidi="ar_AE"/>
          </w:rPr>
          <w:rPr>
            <w:color w:val="0000EE"/>
            <w:u w:val="single"/>
          </w:rPr>
          <w:t>تكوين 1</w:t>
        </w:r>
      </w:hyperlink>
      <w:r>
        <w:rPr>
          <w:lang w:val="ar_AE" w:bidi="ar_AE"/>
        </w:rPr>
        <w:t xml:space="preserve"> و</w:t>
      </w:r>
      <w:hyperlink r:id="rId1827">
        <w:r>
          <w:rPr>
            <w:lang w:val="ar_AE" w:bidi="ar_AE"/>
          </w:rPr>
          <w:rPr>
            <w:color w:val="0000EE"/>
            <w:u w:val="single"/>
          </w:rPr>
          <w:t>2</w:t>
        </w:r>
      </w:hyperlink>
      <w:r>
        <w:rPr>
          <w:lang w:val="ar_AE" w:bidi="ar_AE"/>
        </w:rPr>
        <w:t xml:space="preserve"> يمكن تفسيرها بشكل أوسع بكثير لتتحدث عن أقدم العصور لخلق الإنسان (تمتد إلى ملايين السنين). يجادلون بأن العملية (تحت سيطرة الله وتوجيهه) قد لعبت دورًا مهمًا في عملية الخلق. يُطلق على هذا الرأي بشكل أفضل اسم الخلق التدريجي، ويُقارن بالتطور الإلهي، حيث يُنظر إلى الله عادةً على أنه يبدأ العملية ولكنه لا يتدخل كثيرًا بمجرد أن تبدأ العمليات في الحركة. في النهج الأول، قد يشير المصطلح العبري "يوم" </w:t>
      </w:r>
      <w:r>
        <w:rPr>
          <w:i/>
          <w:lang w:val="ar_AE" w:bidi="ar_AE"/>
        </w:rPr>
        <w:t>(</w:t>
      </w:r>
      <w:r>
        <w:rPr>
          <w:lang w:val="ar_AE" w:bidi="ar_AE"/>
        </w:rPr>
        <w:t>يوم</w:t>
      </w:r>
      <w:r>
        <w:rPr>
          <w:i/>
          <w:lang w:val="ar_AE" w:bidi="ar_AE"/>
        </w:rPr>
        <w:t>)</w:t>
      </w:r>
      <w:r>
        <w:rPr>
          <w:lang w:val="ar_AE" w:bidi="ar_AE"/>
        </w:rPr>
        <w:t xml:space="preserve"> في </w:t>
      </w:r>
      <w:hyperlink r:id="rId1826">
        <w:r>
          <w:rPr>
            <w:lang w:val="ar_AE" w:bidi="ar_AE"/>
          </w:rPr>
          <w:rPr>
            <w:color w:val="0000EE"/>
            <w:u w:val="single"/>
          </w:rPr>
          <w:t>تكوين 1</w:t>
        </w:r>
      </w:hyperlink>
      <w:r>
        <w:rPr>
          <w:lang w:val="ar_AE" w:bidi="ar_AE"/>
        </w:rPr>
        <w:t xml:space="preserve"> إلى فترة زمنية ممتدة (مثل نظرية "اليوم-العصر")؛ وعليه، قد تكون العبارة "مساء وصباح، اليوم" مصطلحًا أدبيًا مستحدثًا لعرض مشاهد متتالية في أعمال الخلق من خلال سريان الزمن.</w:t>
      </w:r>
    </w:p>
    <w:p>
      <w:pPr>
        <w:bidi/>
      </w:pPr>
      <w:r>
        <w:rPr>
          <w:lang w:val="ar_AE" w:bidi="ar_AE"/>
        </w:rPr>
      </w:r>
      <w:r>
        <w:rPr>
          <w:lang w:val="ar_AE" w:bidi="ar_AE"/>
        </w:rPr>
        <w:t>يجد العديد من المسيحيين أنفسهم في مكان ما بين تسلسل زمني محافظ وآخر واسع لأصل الإنسان. ومع ذلك، بغض النظر عن التفضيلات الفردية، يجب على المرء أن يوافق على عمل خلق الله في خلق الإنسان من أجل التفكير كتابيًا في الإنسان. يبدأ قانون الإيمان بعبارة "أؤمن بالله الآب القدير، خالق السماء والأرض".</w:t>
      </w:r>
    </w:p>
    <w:p>
      <w:pPr>
        <w:bidi/>
      </w:pPr>
      <w:r>
        <w:rPr>
          <w:lang w:val="ar_AE" w:bidi="ar_AE"/>
        </w:rPr>
      </w:r>
      <w:r>
        <w:rPr>
          <w:lang w:val="ar_AE" w:bidi="ar_AE"/>
        </w:rPr>
        <w:t xml:space="preserve">الإنسان ليس فقط خليقة الله بل هو أيضًا ذروة خليقته. قبل فترة طويلة من الدقة الحديثة في مثل هذه الأمور، كان القدماء على علم بالتشابهات التشريحية للإنسان مع أعضاء المملكة الحيوانية. ومع ذلك، على الرغم من هذه التشابهات، فإن النظرة الكتابية لا تضع الإنسان أبدًا على نفس مستوى الحيوانات - الإنسان متميز، وهو النقطة العليا في عمل الله الإبداعي، قمة حرفته. تقدم الأشياء المخلوقة في </w:t>
      </w:r>
      <w:hyperlink r:id="rId1826">
        <w:r>
          <w:rPr>
            <w:lang w:val="ar_AE" w:bidi="ar_AE"/>
          </w:rPr>
          <w:rPr>
            <w:color w:val="0000EE"/>
            <w:u w:val="single"/>
          </w:rPr>
          <w:t>تكوين 1</w:t>
        </w:r>
      </w:hyperlink>
      <w:r>
        <w:rPr>
          <w:lang w:val="ar_AE" w:bidi="ar_AE"/>
        </w:rPr>
        <w:t xml:space="preserve"> هو تصاعدي؛ كل عمل الله المخلوق بلغ ذروته في تشكيله للإنسان.</w:t>
      </w:r>
    </w:p>
    <w:p>
      <w:pPr>
        <w:bidi/>
      </w:pPr>
      <w:r>
        <w:rPr>
          <w:lang w:val="ar_AE" w:bidi="ar_AE"/>
        </w:rPr>
      </w:r>
      <w:r>
        <w:rPr>
          <w:lang w:val="ar_AE" w:bidi="ar_AE"/>
        </w:rPr>
        <w:t>تشمل الخصائص السلوكية المميزة للإنسان اللغة وصناعة الأدوات والثقافة. تشمل الخصائص التجريبية المميزة الوعي التأملي، والاهتمام الأخلاقي، والرغبات الجمالية، والوعي التاريخي، والاهتمام الميتافيزيقي. هذه العوامل، بشكل فردي وجماعي، تميز الإنسان عن أشكال الحياة الحيوانية الأخرى. الإنسان هو أكثر بكثير من "القرد العاري" في بعض النظريات التطورية الحديثة. لكن علم الاجتماع وحده لا يكفي لشرح الطبيعة الكاملة للإنسان. هذا هو موضوع الوحي الإلهي.</w:t>
      </w:r>
    </w:p>
    <w:p>
      <w:pPr>
        <w:bidi/>
      </w:pPr>
      <w:r>
        <w:rPr>
          <w:lang w:val="ar_AE" w:bidi="ar_AE"/>
        </w:rPr>
      </w:r>
      <w:r>
        <w:rPr>
          <w:lang w:val="ar_AE" w:bidi="ar_AE"/>
        </w:rPr>
        <w:t xml:space="preserve">بينما يحمل الإنسان استمرارية مع خلق الله (كما يُفترض في كلمات </w:t>
      </w:r>
      <w:hyperlink r:id="rId51">
        <w:r>
          <w:rPr>
            <w:lang w:val="ar_AE" w:bidi="ar_AE"/>
          </w:rPr>
          <w:rPr>
            <w:color w:val="0000EE"/>
            <w:u w:val="single"/>
          </w:rPr>
          <w:t>تكوين 2:7</w:t>
        </w:r>
      </w:hyperlink>
      <w:r>
        <w:rPr>
          <w:lang w:val="ar_AE" w:bidi="ar_AE"/>
        </w:rPr>
        <w:t>، إذ جُبلَ من تراب الأرض)، فإن الإنسان يتميز أيضًا عن كل ما سبقه لأن الله نفخ فيه نسمة الحياة ليصبح نفسًا حية (</w:t>
      </w:r>
      <w:hyperlink r:id="rId51">
        <w:r>
          <w:rPr>
            <w:lang w:val="ar_AE" w:bidi="ar_AE"/>
          </w:rPr>
          <w:rPr>
            <w:color w:val="0000EE"/>
            <w:u w:val="single"/>
          </w:rPr>
          <w:t>2:7</w:t>
        </w:r>
      </w:hyperlink>
      <w:r>
        <w:rPr>
          <w:lang w:val="ar_AE" w:bidi="ar_AE"/>
        </w:rPr>
        <w:t>). خلق الله الإنسان ذكرًا وأنثى (</w:t>
      </w:r>
      <w:hyperlink r:id="rId3296">
        <w:r>
          <w:rPr>
            <w:lang w:val="ar_AE" w:bidi="ar_AE"/>
          </w:rPr>
          <w:rPr>
            <w:color w:val="0000EE"/>
            <w:u w:val="single"/>
          </w:rPr>
          <w:t>1:27</w:t>
        </w:r>
      </w:hyperlink>
      <w:r>
        <w:rPr>
          <w:lang w:val="ar_AE" w:bidi="ar_AE"/>
        </w:rPr>
        <w:t xml:space="preserve">)، مما يعني أن ما يُقال عمومًا عن الإنسان يجب أن يُقال عن الذكر والأنثى معًا، وأن الصورة الأصدق لما يعنيه أن تكون إنسانًا ستُوجد في سياق الرجل والمرأة معًا. الأوامر بالتكاثر وممارسة السيادة على الأرض أُعطيت لكلا الجنسين كمسؤولية مشتركة. وبالمثل، فإن الإنسان كذكر وأنثى هو الذي تمرد ضد الله ويتحمل عواقب تلك الخطيئة البدائية في العالم بعد السقوط، وهو الإنسان كذكر وأنثى الذي جاء المسيح ليخلصه (راجع </w:t>
      </w:r>
      <w:hyperlink r:id="rId3297">
        <w:r>
          <w:rPr>
            <w:lang w:val="ar_AE" w:bidi="ar_AE"/>
          </w:rPr>
          <w:rPr>
            <w:color w:val="0000EE"/>
            <w:u w:val="single"/>
          </w:rPr>
          <w:t>غلاطية 3:28</w:t>
        </w:r>
      </w:hyperlink>
      <w:r>
        <w:rPr>
          <w:lang w:val="ar_AE" w:bidi="ar_AE"/>
        </w:rPr>
        <w:t>). في الوقت نفسه، تشير كلمتا "ذكر" و"أنثى" إلى تمايزات حقيقية. قد تكون العديد من الفروق بين الجنسين مدفوعة ثقافيًا، ومع ذلك فإن التمايزات الجنسية الأساسية بين الذكر (بالعبرية، زكار</w:t>
      </w:r>
      <w:r>
        <w:rPr>
          <w:i/>
          <w:lang w:val="ar_AE" w:bidi="ar_AE"/>
        </w:rPr>
        <w:t>،</w:t>
      </w:r>
      <w:r>
        <w:rPr>
          <w:lang w:val="ar_AE" w:bidi="ar_AE"/>
        </w:rPr>
        <w:t xml:space="preserve"> "الثاقب") والأنثى (بالعبرية، نقيبة</w:t>
      </w:r>
      <w:r>
        <w:rPr>
          <w:i/>
          <w:lang w:val="ar_AE" w:bidi="ar_AE"/>
        </w:rPr>
        <w:t>،</w:t>
      </w:r>
      <w:r>
        <w:rPr>
          <w:lang w:val="ar_AE" w:bidi="ar_AE"/>
        </w:rPr>
        <w:t xml:space="preserve"> "المثقوبة") مقصودة إلهيًا. يتطلب الأمر كلا من الذكر والأنثى لعرض الصورة الكاملة لله (انظر </w:t>
      </w:r>
      <w:hyperlink r:id="rId3296">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في الواقع، إن أكثر التصريحات المذهلة في الكتاب المقدس بشأن الإنسان هو أن الله خلق الإنسان </w:t>
      </w:r>
      <w:r>
        <w:rPr>
          <w:i/>
          <w:lang w:val="ar_AE" w:bidi="ar_AE"/>
        </w:rPr>
        <w:t xml:space="preserve">على </w:t>
      </w:r>
      <w:r>
        <w:rPr>
          <w:b/>
          <w:lang w:val="ar_AE" w:bidi="ar_AE"/>
        </w:rPr>
        <w:t>صورته</w:t>
      </w:r>
      <w:r>
        <w:rPr>
          <w:i/>
          <w:lang w:val="ar_AE" w:bidi="ar_AE"/>
        </w:rPr>
        <w:t>.</w:t>
      </w:r>
      <w:r>
        <w:rPr>
          <w:lang w:val="ar_AE" w:bidi="ar_AE"/>
        </w:rPr>
        <w:t xml:space="preserve"> لا يوجد أي مخلوق آخر، حتى الملائكة، يُقال عنه مثل هذا البيان. الكلمات "على صورة الله" في </w:t>
      </w:r>
      <w:hyperlink r:id="rId3298">
        <w:r>
          <w:rPr>
            <w:lang w:val="ar_AE" w:bidi="ar_AE"/>
          </w:rPr>
          <w:rPr>
            <w:color w:val="0000EE"/>
            <w:u w:val="single"/>
          </w:rPr>
          <w:t>تكوين 1:26–28</w:t>
        </w:r>
      </w:hyperlink>
      <w:r>
        <w:rPr>
          <w:lang w:val="ar_AE" w:bidi="ar_AE"/>
        </w:rPr>
        <w:t xml:space="preserve"> هي الأساس لتفسير المزمور في </w:t>
      </w:r>
      <w:hyperlink r:id="rId3299">
        <w:r>
          <w:rPr>
            <w:lang w:val="ar_AE" w:bidi="ar_AE"/>
          </w:rPr>
          <w:rPr>
            <w:color w:val="0000EE"/>
            <w:u w:val="single"/>
          </w:rPr>
          <w:t>مزمور 8:5</w:t>
        </w:r>
      </w:hyperlink>
      <w:r>
        <w:rPr>
          <w:lang w:val="ar_AE" w:bidi="ar_AE"/>
        </w:rPr>
        <w:t>، "لأنك جعلته ينقص قليلاً عن الله" (ترجمة حرفية؛ "أقل من الملائكة"، الترجمة السبعينية). لقد كان معنى عبارة "صورة الله" (باللاتينية،</w:t>
      </w:r>
      <w:r>
        <w:rPr>
          <w:b/>
          <w:i/>
          <w:lang w:val="ar_AE" w:bidi="ar_AE"/>
        </w:rPr>
        <w:t xml:space="preserve"> </w:t>
      </w:r>
      <w:r>
        <w:rPr>
          <w:b/>
          <w:lang w:val="ar_AE" w:bidi="ar_AE"/>
        </w:rPr>
        <w:t>إيماغو ديي</w:t>
      </w:r>
      <w:r>
        <w:rPr>
          <w:lang w:val="ar_AE" w:bidi="ar_AE"/>
        </w:rPr>
        <w:t xml:space="preserve">) موضوعًا للكثير من النقاش. اعتقد البعض أن العبارة تشير إلى تمثيل مادي لله، لكن هذا مشكوك فيه لأن الله روح (راجع </w:t>
      </w:r>
      <w:hyperlink r:id="rId3300">
        <w:r>
          <w:rPr>
            <w:lang w:val="ar_AE" w:bidi="ar_AE"/>
          </w:rPr>
          <w:rPr>
            <w:color w:val="0000EE"/>
            <w:u w:val="single"/>
          </w:rPr>
          <w:t>يوحنا 4:24</w:t>
        </w:r>
      </w:hyperlink>
      <w:r>
        <w:rPr>
          <w:lang w:val="ar_AE" w:bidi="ar_AE"/>
        </w:rPr>
        <w:t>). يعتقد آخرون أن العبارة تشير إلى شخصية الإنسان، التي تتوافق مع شخصية الله (بامتلاك العقل، والحساسيات، والإرادة). قد تُوجد مثل هذه الصفات في الإنسان على صورة الله؛ ومع ذلك، فإن هذه الجوانب المتنوعة من الشخصية يشترك فيها أيضًا أعضاء آخرون من المملكة الحيوانية وليست فريدة للنوع البشري.</w:t>
      </w:r>
    </w:p>
    <w:p>
      <w:pPr>
        <w:bidi/>
      </w:pPr>
      <w:r>
        <w:rPr>
          <w:lang w:val="ar_AE" w:bidi="ar_AE"/>
        </w:rPr>
      </w:r>
      <w:r>
        <w:rPr>
          <w:lang w:val="ar_AE" w:bidi="ar_AE"/>
        </w:rPr>
        <w:t>المعنى الأساسي لكلمة "صورة" (بالعبرية، تسليم) هو "ظل"، "تمثيل"، أو "شبه". تكشف صورة الله في الإنسان عن منظور الله لقيمة الإنسان وكرامته كتمثيل أو ظل لنفسه في العالم المخلوق. كان معروفًا عن ملوك آشور القدماء أنهم وضعوا صورًا مادية لأنفسهم في المناطق النائية كتذكير لأولئك الذين قد يكونون عرضة للنسيان بأن هذه المناطق كانت جزءًا من الإمبراطورية. لذلك وضع الله في الإنسان ظلًا لنفسه، تمثيلًا لحضوره، في العالم الذي خلقه.</w:t>
      </w:r>
    </w:p>
    <w:p>
      <w:pPr>
        <w:bidi/>
      </w:pPr>
      <w:r>
        <w:rPr>
          <w:lang w:val="ar_AE" w:bidi="ar_AE"/>
        </w:rPr>
      </w:r>
      <w:r>
        <w:rPr>
          <w:lang w:val="ar_AE" w:bidi="ar_AE"/>
        </w:rPr>
        <w:t xml:space="preserve">يبدو أن هذه النظرة لصورة الله في الإنسان تتأكد من السياق المباشر في </w:t>
      </w:r>
      <w:hyperlink r:id="rId1826">
        <w:r>
          <w:rPr>
            <w:lang w:val="ar_AE" w:bidi="ar_AE"/>
          </w:rPr>
          <w:rPr>
            <w:color w:val="0000EE"/>
            <w:u w:val="single"/>
          </w:rPr>
          <w:t>تكوين 1</w:t>
        </w:r>
      </w:hyperlink>
      <w:r>
        <w:rPr>
          <w:lang w:val="ar_AE" w:bidi="ar_AE"/>
        </w:rPr>
        <w:t>. الإنسان، المخلوق على صورة الله، يجب أن يكون له سيادة على جميع أعمال الله الأخرى (</w:t>
      </w:r>
      <w:hyperlink r:id="rId3301">
        <w:r>
          <w:rPr>
            <w:lang w:val="ar_AE" w:bidi="ar_AE"/>
          </w:rPr>
          <w:rPr>
            <w:color w:val="0000EE"/>
            <w:u w:val="single"/>
          </w:rPr>
          <w:t>تكوين 1:26</w:t>
        </w:r>
      </w:hyperlink>
      <w:r>
        <w:rPr>
          <w:lang w:val="ar_AE" w:bidi="ar_AE"/>
        </w:rPr>
        <w:t xml:space="preserve">؛ انظر أيضًا </w:t>
      </w:r>
      <w:hyperlink r:id="rId3299">
        <w:r>
          <w:rPr>
            <w:lang w:val="ar_AE" w:bidi="ar_AE"/>
          </w:rPr>
          <w:rPr>
            <w:color w:val="0000EE"/>
            <w:u w:val="single"/>
          </w:rPr>
          <w:t>مزمور 8:5</w:t>
        </w:r>
      </w:hyperlink>
      <w:r>
        <w:rPr>
          <w:lang w:val="ar_AE" w:bidi="ar_AE"/>
        </w:rPr>
        <w:t>). بالإضافة إلى ذلك، كوكيل للخالق، يجب على الإنسان أن يستجيب له. يؤدي تأكيد يسوع على روحانية الله إلى استجابة عبادة بالروح والحق (</w:t>
      </w:r>
      <w:hyperlink r:id="rId3302">
        <w:r>
          <w:rPr>
            <w:lang w:val="ar_AE" w:bidi="ar_AE"/>
          </w:rPr>
          <w:rPr>
            <w:color w:val="0000EE"/>
            <w:u w:val="single"/>
          </w:rPr>
          <w:t>يوحنا 4:21–24</w:t>
        </w:r>
      </w:hyperlink>
      <w:r>
        <w:rPr>
          <w:lang w:val="ar_AE" w:bidi="ar_AE"/>
        </w:rPr>
        <w:t>).</w:t>
      </w:r>
    </w:p>
    <w:p>
      <w:pPr>
        <w:pStyle w:val="Heading3"/>
        <w:bidi/>
      </w:pPr>
      <w:r>
        <w:rPr>
          <w:lang w:val="ar_AE" w:bidi="ar_AE"/>
        </w:rPr>
        <w:t>طبيعة الإنسان</w:t>
      </w:r>
    </w:p>
    <w:p>
      <w:pPr>
        <w:bidi/>
      </w:pPr>
      <w:r>
        <w:rPr>
          <w:lang w:val="ar_AE" w:bidi="ar_AE"/>
        </w:rPr>
      </w:r>
      <w:r>
        <w:rPr>
          <w:lang w:val="ar_AE" w:bidi="ar_AE"/>
        </w:rPr>
        <w:t xml:space="preserve">قد يميل المرء إلى التفكير في الإنسان كأجزاء، لكن التركيز الكتابي هو على الإنسان ككل. تستمر النقاشات حول الطبيعة الثلاثية (ذات الأجزاء الثلاثة) للإنسان (انظر </w:t>
      </w:r>
      <w:hyperlink r:id="rId3303">
        <w:r>
          <w:rPr>
            <w:lang w:val="ar_AE" w:bidi="ar_AE"/>
          </w:rPr>
          <w:rPr>
            <w:color w:val="0000EE"/>
            <w:u w:val="single"/>
          </w:rPr>
          <w:t>1 تسالونيكي 5:23</w:t>
        </w:r>
      </w:hyperlink>
      <w:r>
        <w:rPr>
          <w:lang w:val="ar_AE" w:bidi="ar_AE"/>
        </w:rPr>
        <w:t>)—الروح، والنفس، والجسد—مقابل الطبيعة الثنائية (ذات الأجزاء الثنائية) للإنسان، المادية وغير المادية. على الرغم من أن الكتاب المقدس يبدو أنه يدعم كلا الموقفين، فإن القضية الأهم فيما يتعلق بطبيعة الإنسان هي وحدته بدلاً من عدد أجزائه. ومن ثم، فإن النظرة الكتابية للإنسان تبدأ في التأكيد على أن الشخص مكون من خصائص مادية وغير مادية. بكلمات كارل بارث، الشخص البشري هو "نفس جسدية، كما أنه جسد مملوء بالنفس." لا يوجد شخص في الجسد فقط، ولا يمكن للمرء أن يفكر بسهولة في روح بلا جسد كشخص، إلا في حالة مؤقتة وانتقالية. المصطلح العبري "نفيش"، الذي يُترجم غالبًا إلى "نفس"، يُفضل ترجمته إلى "شخص" في معظم السياقات. الكلمة العبرية "روح" ("نفس"، "ريح"، "روح") والكلمات اليونانية "بنيما" ("روح") و"بسوكه" ("نفس") تتحدث غالبًا عن الجزء غير المادي من الإنسان. هذا ليس أقل واقعية من الجزء المادي. النظرة المادية البحتة للإنسان هي ناقصة بشكل مخيف. في الوقت نفسه، التركيز المفرط على الروح والتقليل من أهمية الجسد ليس واقعيًا ولا متوازنًا. قد يقول المرء، "أنا شخص وجودي يعتمد حاليًا بشكل كبير على جسدي المادي. لكنني أكثر من جسد، أكثر من لحم. عندما يموت جسدي، أظل حيًا. عندما يتحلل لحمي، أظل موجودًا. لكن يومًا ما سأعيش في جسد مرة أخرى. لأن فكرة الروح بلا جسد ليست المقياس الكامل لإنسانيتي. المثالية الإلهية لي هي أن أعيش حياتي في جسدي [الجديد]. لذا في أمل الحالة الأبدية، أؤمن بقيامة الجسد والحياة الأبدية."</w:t>
      </w:r>
    </w:p>
    <w:p>
      <w:pPr>
        <w:bidi/>
      </w:pPr>
      <w:r>
        <w:rPr>
          <w:lang w:val="ar_AE" w:bidi="ar_AE"/>
        </w:rPr>
      </w:r>
      <w:r>
        <w:rPr>
          <w:lang w:val="ar_AE" w:bidi="ar_AE"/>
        </w:rPr>
        <w:t xml:space="preserve">لا يمكن للمرء أن يذهب بعيدًا في التفكير في طبيعة الإنسان من وجهة النظر الكتابية دون مواجهة مشكلة السقوط أولاً. </w:t>
      </w:r>
      <w:hyperlink r:id="rId3304">
        <w:r>
          <w:rPr>
            <w:lang w:val="ar_AE" w:bidi="ar_AE"/>
          </w:rPr>
          <w:rPr>
            <w:color w:val="0000EE"/>
            <w:u w:val="single"/>
          </w:rPr>
          <w:t>تكوين 3</w:t>
        </w:r>
      </w:hyperlink>
      <w:r>
        <w:rPr>
          <w:lang w:val="ar_AE" w:bidi="ar_AE"/>
        </w:rPr>
        <w:t xml:space="preserve"> يقترح أن الإنسان قبل السقوط كان خالدًا، وأن قدراته على التكاثر الجنسي لم تكن مرتبطة في الأصل بألم الولادة، وأن عمله لم يكن مضطربًا بانقلابات في الطبيعة. بعد السقوط، ومع ذلك، تغير كل شيء: داخل الإنسان نفسه، بين الذكر والأنثى، في تفاعله مع الطبيعة، وفي علاقته مع الخالق.</w:t>
      </w:r>
    </w:p>
    <w:p>
      <w:pPr>
        <w:bidi/>
      </w:pPr>
      <w:r>
        <w:rPr>
          <w:lang w:val="ar_AE" w:bidi="ar_AE"/>
        </w:rPr>
      </w:r>
      <w:r>
        <w:rPr>
          <w:lang w:val="ar_AE" w:bidi="ar_AE"/>
        </w:rPr>
        <w:t xml:space="preserve">نتيجة للسقوط، أصبح الإنسان ساقطًا بشكل عميق، وهو سقوط يمتد إلى كل جزء من شخصيته. لا تعني عبارة "الفساد الكلي" بالضرورة أن الشخص شرير بقدر ما يمكن أن يكون، بل تعني أن نتائج الخطيئة تؤثر في كيان الشخص بالكامل. في الوقت نفسه، تستمر صورة الله في الإنسان بطريقة ما بعد السقوط، مما يوفر الأساس الإلهي للخلاص (راجع </w:t>
      </w:r>
      <w:hyperlink r:id="rId3305">
        <w:r>
          <w:rPr>
            <w:lang w:val="ar_AE" w:bidi="ar_AE"/>
          </w:rPr>
          <w:rPr>
            <w:color w:val="0000EE"/>
            <w:u w:val="single"/>
          </w:rPr>
          <w:t>رومية 5</w:t>
        </w:r>
      </w:hyperlink>
      <w:r>
        <w:rPr>
          <w:lang w:val="ar_AE" w:bidi="ar_AE"/>
        </w:rPr>
        <w:t>). إنه في الأساس بسبب تقدير الله للقيمة الجوهرية للإنسان يمكن الحفاظ على التبرير الإلهي للخلاص.</w:t>
      </w:r>
    </w:p>
    <w:p>
      <w:pPr>
        <w:bidi/>
      </w:pPr>
      <w:r>
        <w:rPr>
          <w:lang w:val="ar_AE" w:bidi="ar_AE"/>
        </w:rPr>
      </w:r>
      <w:r>
        <w:rPr>
          <w:lang w:val="ar_AE" w:bidi="ar_AE"/>
        </w:rPr>
        <w:t>الجدل القديم بين أصالة الخير والشر في طبيعة الإنسان يجد معضلته وحله في رواية التكوين: خلق الله الإنسان ليعكس بوعي كرامة ونبل الخالق، ومع ذلك، انقلب الإنسان، من خلال تمرده المتعمد، ضد خالقه ويستمر، إلا بنعمة الله، في الخطية الناتجة التي تميز حياته. هذه الخطيئة الناتجة هي كل من صفة في الشخص الساقط، وكذلك العديد من الأفعال المستمرة من الكبرياء والأنانية. على الرغم من أن صورة الله في الإنسان تشوهت بسبب السقوط، يمكن أن تُحفز من جديد من خلال العمل الفعال لروح الله عندما يأتي الشخص إلى حياة جديدة في المسيح. هذا العمل الكريم من الله يجلب التجديد الشخصي، واستعادة العلاقات مع الآخرين، والشركة مع الله.</w:t>
      </w:r>
    </w:p>
    <w:p>
      <w:pPr>
        <w:bidi/>
      </w:pPr>
      <w:r>
        <w:rPr>
          <w:lang w:val="ar_AE" w:bidi="ar_AE"/>
        </w:rPr>
      </w:r>
      <w:r>
        <w:rPr>
          <w:lang w:val="ar_AE" w:bidi="ar_AE"/>
        </w:rPr>
        <w:t>الرجل، الذي خلقه الله صالحًا، أصبح شريرًا بأفعاله الخاصة، ومع ذلك في قوة الله يمكنه استعادة الخير مرة أخرى. إعادة اكتشاف ما يعنيه أن تكون إنسانًا بالكامل توجد في حياة الرب يسوع، الذي تمثل حياته البشرية البداية الجديدة للإنسان. ومن ثم، يسوع هو آدم الجديد؛ في نموذجه هناك بداية جديدة تحل محل النمط السابق.</w:t>
      </w:r>
    </w:p>
    <w:p>
      <w:pPr>
        <w:pStyle w:val="Heading3"/>
        <w:bidi/>
      </w:pPr>
      <w:r>
        <w:rPr>
          <w:lang w:val="ar_AE" w:bidi="ar_AE"/>
        </w:rPr>
        <w:t>مصير الإنسان</w:t>
      </w:r>
    </w:p>
    <w:p>
      <w:pPr>
        <w:bidi/>
      </w:pPr>
      <w:r>
        <w:rPr>
          <w:lang w:val="ar_AE" w:bidi="ar_AE"/>
        </w:rPr>
      </w:r>
      <w:r>
        <w:rPr>
          <w:lang w:val="ar_AE" w:bidi="ar_AE"/>
        </w:rPr>
        <w:t>يجب أن تتضمن النظرة الكتابية للإنسان بيانًا متوازنًا يحترم أصله الإلهي، وتمرده ضد نعمة الله، وحكمه، وآفاقه للخلاص في شخص المخلص يسوع مع وعد الحياة الأبدية. للإنسان بداية وسيعيش إلى الأبد. هذا التأكيد يتناقض بشكل صارخ مع النظريات الطبيعية للأصول والمصائر. واحدة من أكثر الاتجاهات خداعًا في الفكر الحديث هي مفهوم "التصالح مع الموت". الناس الذين لا يفكرون في الله ولا رجاء لهم في الأبدية يشجعون بعضهم بعضًا على قبول الانحدار الحتمي وزوال أجسادهم كنهاية طبيعية للحياة البشرية. الفكرة الكتابية هي أن الموت في الإنسان ليس طبيعيًا على الإطلاق.</w:t>
      </w:r>
    </w:p>
    <w:p>
      <w:pPr>
        <w:bidi/>
      </w:pPr>
      <w:r>
        <w:rPr>
          <w:lang w:val="ar_AE" w:bidi="ar_AE"/>
        </w:rPr>
      </w:r>
      <w:r>
        <w:rPr>
          <w:lang w:val="ar_AE" w:bidi="ar_AE"/>
        </w:rPr>
        <w:t>الموت هو سمة مكتسبة، وليس المصير الطبيعي للإنسان. يمكن القول إن الموت يتعلق بالجسد وليس بالروح. التعليم الكتابي هو أنه بينما يموت الجسد ويتحلل، يعيش الشخص على رجاء تجديد الجسد. أولئك الذين عرفوا المسيح يذهبون ليكونوا معه عندما تموت أجسادهم (</w:t>
      </w:r>
      <w:hyperlink r:id="rId3306">
        <w:r>
          <w:rPr>
            <w:lang w:val="ar_AE" w:bidi="ar_AE"/>
          </w:rPr>
          <w:rPr>
            <w:color w:val="0000EE"/>
            <w:u w:val="single"/>
          </w:rPr>
          <w:t>فيلبي 1:23</w:t>
        </w:r>
      </w:hyperlink>
      <w:r>
        <w:rPr>
          <w:lang w:val="ar_AE" w:bidi="ar_AE"/>
        </w:rPr>
        <w:t>) ويتوقعون قيامة الجسد للحياة الأبدية القادمة (</w:t>
      </w:r>
      <w:hyperlink r:id="rId3307">
        <w:r>
          <w:rPr>
            <w:lang w:val="ar_AE" w:bidi="ar_AE"/>
          </w:rPr>
          <w:rPr>
            <w:color w:val="0000EE"/>
            <w:u w:val="single"/>
          </w:rPr>
          <w:t>1 كورنثوس 15:35–49</w:t>
        </w:r>
      </w:hyperlink>
      <w:r>
        <w:rPr>
          <w:lang w:val="ar_AE" w:bidi="ar_AE"/>
        </w:rPr>
        <w:t>). أولئك الذين يموتون بعيدًا عن المسيح لا يتوقفون عن الوجود بل يُخصص لهم وجود أبدي بمعرفة واعية بأنهم منفصلون عن الله ولم يحققوا مصيرهم في التمتع بحضوره إلى الأبد. التعليم الكتابي حول مصير الضائعين غير مستساغ إلى حد كبير للإنسان الحديث. حتى المسيحيين الذين لديهم عمومًا آراء عالية عن وحي الكتاب المقدس قد يجدون أنفسهم يتراجعون عند التفكير في العقاب الأبدي للأشرار. ومع ذلك، فإن العقيدة الكتابية للحكم النهائي على الأشرار مثبتة كما هو الحال مع معظم التعاليم في الكتاب المقدس.</w:t>
      </w:r>
    </w:p>
    <w:p>
      <w:pPr>
        <w:bidi/>
      </w:pPr>
      <w:r>
        <w:rPr>
          <w:lang w:val="ar_AE" w:bidi="ar_AE"/>
        </w:rPr>
      </w:r>
      <w:r>
        <w:rPr>
          <w:lang w:val="ar_AE" w:bidi="ar_AE"/>
        </w:rPr>
        <w:t>إحدى أكثر الحقائق المؤثرة في الكتاب المقدس فيما يتعلق بطبيعة الإنسان هي إدراك أن الله بدأ عمل الخلاص من أجل الإنسان، مما أدى إلى تجسد الابن الأبدي لله. بعد قيامته وصعوده، عاد الرب يسوع المسيح إلى مكانته الأبدية من المجد والعظمة في السماء، حيث يبقى إلى الأبد الإله-الإنسان. كإله، يشارك جميع صفات الآب والروح القدس، وكإنسان، يتماهى مع الإنسان. يكشف عن نفسه في جسد مادي، وإن كان جسد القيامة، وهو باكورة قيامة جميع الذين ينتمون إليه. إذًا، جلب التجسد تغييرًا أبديًا في الألوهية. فقط نظرة عالية جدًا لقيمة الإنسان يمكن أن تدفع الله إلى مثل هذا التغيير الجوهري في نفسه. كما يذكر كاتب الرسالة إلى العبرانيين، "</w:t>
      </w:r>
      <w:r>
        <w:rPr>
          <w:lang w:val="ar_AE" w:bidi="ar_AE"/>
        </w:rPr>
        <w:t>فَإِذْ قَدْ تَشَارَكَ ٱلْأَوْلَادُ فِي ٱللَّحْمِ وَٱلدَّمِ ٱشْتَرَكَ هُوَ أَيْضًا كَذَلِكَ فِيهِمَا، لِكَيْ يُبِيدَ بِٱلْمَوْتِ ذَاكَ ٱلَّذِي لَهُ سُلْطَانُ ٱلْمَوْتِ، أَيْ إِبْلِيسَ،</w:t>
      </w:r>
      <w:r>
        <w:rPr>
          <w:lang w:val="ar_AE" w:bidi="ar_AE"/>
        </w:rPr>
        <w:t>" (</w:t>
      </w:r>
      <w:hyperlink r:id="rId3308">
        <w:r>
          <w:rPr>
            <w:lang w:val="ar_AE" w:bidi="ar_AE"/>
          </w:rPr>
          <w:rPr>
            <w:color w:val="0000EE"/>
            <w:u w:val="single"/>
          </w:rPr>
          <w:t>عبرانيين 2:14</w:t>
        </w:r>
      </w:hyperlink>
      <w:r>
        <w:rPr>
          <w:lang w:val="ar_AE" w:bidi="ar_AE"/>
        </w:rPr>
        <w:t>).</w:t>
      </w:r>
    </w:p>
    <w:p>
      <w:pPr>
        <w:bidi/>
      </w:pPr>
      <w:r>
        <w:rPr>
          <w:lang w:val="ar_AE" w:bidi="ar_AE"/>
        </w:rPr>
      </w:r>
      <w:r>
        <w:rPr>
          <w:lang w:val="ar_AE" w:bidi="ar_AE"/>
        </w:rPr>
        <w:t>المقياس النهائي لإنسانيتنا هو أن الإنسان خُلق لعبادة الله والتمتع به إلى الأبد. هذه الأفكار لا تُنسب إلى أي كائن مخلوق آخر. حتى الملائكة، الذين حافظوا على حالتهم الكاملة ويعبدون الآب في سعادة واعية، لا يتمتعون بنفس العلاقة مع الله كما يفعل الرجال المفديون (</w:t>
      </w:r>
      <w:hyperlink r:id="rId3309">
        <w:r>
          <w:rPr>
            <w:lang w:val="ar_AE" w:bidi="ar_AE"/>
          </w:rPr>
          <w:rPr>
            <w:color w:val="0000EE"/>
            <w:u w:val="single"/>
          </w:rPr>
          <w:t>عبرانيين 2:16</w:t>
        </w:r>
      </w:hyperlink>
      <w:r>
        <w:rPr>
          <w:lang w:val="ar_AE" w:bidi="ar_AE"/>
        </w:rPr>
        <w:t>).</w:t>
      </w:r>
    </w:p>
    <w:p>
      <w:pPr>
        <w:bidi/>
      </w:pPr>
      <w:r>
        <w:rPr>
          <w:lang w:val="ar_AE" w:bidi="ar_AE"/>
        </w:rPr>
      </w:r>
      <w:r>
        <w:rPr>
          <w:lang w:val="ar_AE" w:bidi="ar_AE"/>
        </w:rPr>
        <w:t>ما هو الإنسان؟ في المسيح، الإنسان هو كل ما يقصده الله له، في الجلالة والكرامة، وفي الفرح أمام عرشه إلى الأبد.</w:t>
      </w:r>
    </w:p>
    <w:p>
      <w:pPr>
        <w:bidi/>
      </w:pPr>
      <w:r>
        <w:rPr>
          <w:lang w:val="ar_AE" w:bidi="ar_AE"/>
        </w:rPr>
      </w:r>
      <w:r>
        <w:rPr>
          <w:b/>
          <w:lang w:val="ar_AE" w:bidi="ar_AE"/>
        </w:rPr>
        <w:t>انظر أيضًا</w:t>
      </w:r>
      <w:r>
        <w:rPr>
          <w:lang w:val="ar_AE" w:bidi="ar_AE"/>
        </w:rPr>
        <w:t xml:space="preserve"> </w:t>
      </w:r>
      <w:r>
        <w:rPr>
          <w:lang w:val="ar_AE" w:bidi="ar_AE"/>
        </w:rPr>
        <w:t>صورة الله</w:t>
      </w:r>
      <w:r>
        <w:rPr>
          <w:lang w:val="ar_AE" w:bidi="ar_AE"/>
        </w:rPr>
        <w:t xml:space="preserve">؛ </w:t>
      </w:r>
      <w:r>
        <w:rPr>
          <w:lang w:val="ar_AE" w:bidi="ar_AE"/>
        </w:rPr>
        <w:t>الإنسان الطبيعي</w:t>
      </w:r>
      <w:r>
        <w:rPr>
          <w:lang w:val="ar_AE" w:bidi="ar_AE"/>
        </w:rPr>
        <w:t xml:space="preserve">؛ </w:t>
      </w:r>
      <w:r>
        <w:rPr>
          <w:lang w:val="ar_AE" w:bidi="ar_AE"/>
        </w:rPr>
        <w:t>الإنسان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الباطن</w:t>
      </w:r>
      <w:r>
        <w:rPr>
          <w:lang w:val="ar_AE" w:bidi="ar_AE"/>
        </w:rPr>
      </w:r>
    </w:p>
    <w:p>
      <w:pPr>
        <w:bidi/>
      </w:pPr>
      <w:r>
        <w:rPr>
          <w:lang w:val="ar_AE" w:bidi="ar_AE"/>
        </w:rPr>
      </w:r>
      <w:r>
        <w:rPr>
          <w:lang w:val="ar_AE" w:bidi="ar_AE"/>
        </w:rPr>
        <w:t xml:space="preserve">عبارة "الإنسان الباطن" تشير إلى الجانب الداخلي وغير المرئي من كيان الإنسان. وهي مشابهة لتعبير "إِنْسَانَ ٱلْقَلْبِ ٱلْخَفِيَّ" في </w:t>
      </w:r>
      <w:hyperlink r:id="rId3310">
        <w:r>
          <w:rPr>
            <w:lang w:val="ar_AE" w:bidi="ar_AE"/>
          </w:rPr>
          <w:rPr>
            <w:color w:val="0000EE"/>
            <w:u w:val="single"/>
          </w:rPr>
          <w:t>1 بطْرس 3:4</w:t>
        </w:r>
      </w:hyperlink>
      <w:r>
        <w:rPr>
          <w:lang w:val="ar_AE" w:bidi="ar_AE"/>
        </w:rPr>
        <w:t xml:space="preserve"> (قارن </w:t>
      </w:r>
      <w:hyperlink r:id="rId3311">
        <w:r>
          <w:rPr>
            <w:lang w:val="ar_AE" w:bidi="ar_AE"/>
          </w:rPr>
          <w:rPr>
            <w:color w:val="0000EE"/>
            <w:u w:val="single"/>
          </w:rPr>
          <w:t>رومية 2:29</w:t>
        </w:r>
      </w:hyperlink>
      <w:r>
        <w:rPr>
          <w:lang w:val="ar_AE" w:bidi="ar_AE"/>
        </w:rPr>
        <w:t xml:space="preserve">)، حيث يتم التمييز بين ما يبدو من الخارج وما هو حقيقي في الداخل. هذا المفهوم مبني على النظرة اليهودية في زمن بولس، والتي ترى الإنسان ككائن واحد فيه جانب مادي مرئي، وجانب نفسي-روحي غير مرئي. وفي </w:t>
      </w:r>
      <w:hyperlink r:id="rId3312">
        <w:r>
          <w:rPr>
            <w:lang w:val="ar_AE" w:bidi="ar_AE"/>
          </w:rPr>
          <w:rPr>
            <w:color w:val="0000EE"/>
            <w:u w:val="single"/>
          </w:rPr>
          <w:t>رومية 7:22</w:t>
        </w:r>
      </w:hyperlink>
      <w:r>
        <w:rPr>
          <w:lang w:val="ar_AE" w:bidi="ar_AE"/>
        </w:rPr>
        <w:t xml:space="preserve">، يشرح بولس أن أعضائه الخارجية قد تخضع لقوة الخطية، لكن "باطنه" يفرح بناموس الله. وفي </w:t>
      </w:r>
      <w:hyperlink r:id="rId3313">
        <w:r>
          <w:rPr>
            <w:lang w:val="ar_AE" w:bidi="ar_AE"/>
          </w:rPr>
          <w:rPr>
            <w:color w:val="0000EE"/>
            <w:u w:val="single"/>
          </w:rPr>
          <w:t>رومية 8:13</w:t>
        </w:r>
      </w:hyperlink>
      <w:r>
        <w:rPr>
          <w:lang w:val="ar_AE" w:bidi="ar_AE"/>
        </w:rPr>
        <w:t>، يوضح الصراع بين الجسد والروح، وهو نفسه الصراع بين الإنسان الظاهر والباطن.</w:t>
      </w:r>
    </w:p>
    <w:p>
      <w:pPr>
        <w:bidi/>
      </w:pPr>
      <w:r>
        <w:rPr>
          <w:lang w:val="ar_AE" w:bidi="ar_AE"/>
        </w:rPr>
      </w:r>
      <w:r>
        <w:rPr>
          <w:lang w:val="ar_AE" w:bidi="ar_AE"/>
        </w:rPr>
        <w:t>الإنسان الباطن في داخل المؤمن هو المكان الذي يعمل فيه الروح القدس ويُقيم فيه المسيح بالإيمان.</w:t>
      </w:r>
    </w:p>
    <w:p>
      <w:pPr>
        <w:bidi/>
      </w:pPr>
      <w:r>
        <w:rPr>
          <w:lang w:val="ar_AE" w:bidi="ar_AE"/>
        </w:rPr>
      </w:r>
      <w:r>
        <w:rPr>
          <w:lang w:val="ar_AE" w:bidi="ar_AE"/>
        </w:rPr>
        <w:t>وفي المقابل، فإن الإنسان الخارجي، أي الجسد، يفنى ويضعف بفعل التقدّم في العمر ومشاركة المؤمن في آلام المسيح، لكنه في الوقت نفسه يُظهر حياة يسوع من خلال هذا الجسد الضعيف (</w:t>
      </w:r>
      <w:hyperlink r:id="rId3314">
        <w:r>
          <w:rPr>
            <w:lang w:val="ar_AE" w:bidi="ar_AE"/>
          </w:rPr>
          <w:rPr>
            <w:color w:val="0000EE"/>
            <w:u w:val="single"/>
          </w:rPr>
          <w:t>2 كور 4:10–16</w:t>
        </w:r>
      </w:hyperlink>
      <w:r>
        <w:rPr>
          <w:lang w:val="ar_AE" w:bidi="ar_AE"/>
        </w:rPr>
        <w:t xml:space="preserve">). وعندما نربط هذا بما ورد في </w:t>
      </w:r>
      <w:hyperlink r:id="rId3315">
        <w:r>
          <w:rPr>
            <w:lang w:val="ar_AE" w:bidi="ar_AE"/>
          </w:rPr>
          <w:rPr>
            <w:color w:val="0000EE"/>
            <w:u w:val="single"/>
          </w:rPr>
          <w:t>رومية 8:11</w:t>
        </w:r>
      </w:hyperlink>
      <w:r>
        <w:rPr>
          <w:lang w:val="ar_AE" w:bidi="ar_AE"/>
        </w:rPr>
        <w:t>، يظهر احتمال أن يكون بولس يشير إلى فكرة كانت موجودة في اليهودية بين العهدين، وهي أن الله يُعدّ بالفعل جسدًا روحيًا موازيًا للجسد الحالي، من خلال إحياء الإنسان الباطن بالحياة الإلهية.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الخارج</w:t>
      </w:r>
      <w:r>
        <w:rPr>
          <w:lang w:val="ar_AE" w:bidi="ar_AE"/>
        </w:rPr>
      </w:r>
    </w:p>
    <w:p>
      <w:pPr>
        <w:bidi/>
      </w:pPr>
      <w:r>
        <w:rPr>
          <w:lang w:val="ar_AE" w:bidi="ar_AE"/>
        </w:rPr>
      </w:r>
      <w:r>
        <w:rPr>
          <w:lang w:val="ar_AE" w:bidi="ar_AE"/>
        </w:rPr>
        <w:t>هو الجزء من الشخص الذي يُمكن ملاحظته من الخارج. وهو يُستخدم في مقابل "الإنسان الداخلي"، ولا ينبغي الخلط بين المصطلح ومصطلحات أخرى، سواء كانت كتابية أو غير كتابية، مثل "الإنسان القديم والجديد"، "الإنسان الطبيعي والروحي"، "الجسد والروح". ونجد أن الفكر الشرقي القديم، ولا سيما السامي، قد تعامل مع الكل بدلًا من الثنائيات، لذا كان يُنظر إلى الإنسان الداخلي والخارجي كأجزاء من كيان كلي بدلًا من كونهما متضادين لا يمكن التوفيق بينهما.</w:t>
      </w:r>
    </w:p>
    <w:p>
      <w:pPr>
        <w:bidi/>
      </w:pPr>
      <w:r>
        <w:rPr>
          <w:lang w:val="ar_AE" w:bidi="ar_AE"/>
        </w:rPr>
      </w:r>
      <w:r>
        <w:rPr>
          <w:lang w:val="ar_AE" w:bidi="ar_AE"/>
        </w:rPr>
        <w:t xml:space="preserve">على الرغم من أن العبارة تظهر فقط في </w:t>
      </w:r>
      <w:hyperlink r:id="rId3316">
        <w:r>
          <w:rPr>
            <w:lang w:val="ar_AE" w:bidi="ar_AE"/>
          </w:rPr>
          <w:rPr>
            <w:color w:val="0000EE"/>
            <w:u w:val="single"/>
          </w:rPr>
          <w:t>2 كورنثوس 4:16</w:t>
        </w:r>
      </w:hyperlink>
      <w:r>
        <w:rPr>
          <w:lang w:val="ar_AE" w:bidi="ar_AE"/>
        </w:rPr>
        <w:t>، فإن مصطلحات مشابهة، مثل "المظهر الخارجي"، توجد في أماكن أخرى في الكتاب المقدس (</w:t>
      </w:r>
      <w:hyperlink r:id="rId3317">
        <w:r>
          <w:rPr>
            <w:lang w:val="ar_AE" w:bidi="ar_AE"/>
          </w:rPr>
          <w:rPr>
            <w:color w:val="0000EE"/>
            <w:u w:val="single"/>
          </w:rPr>
          <w:t>1 صم 16:7</w:t>
        </w:r>
      </w:hyperlink>
      <w:r>
        <w:rPr>
          <w:lang w:val="ar_AE" w:bidi="ar_AE"/>
        </w:rPr>
        <w:t xml:space="preserve">؛ </w:t>
      </w:r>
      <w:hyperlink r:id="rId3318">
        <w:r>
          <w:rPr>
            <w:lang w:val="ar_AE" w:bidi="ar_AE"/>
          </w:rPr>
          <w:rPr>
            <w:color w:val="0000EE"/>
            <w:u w:val="single"/>
          </w:rPr>
          <w:t>مت 23:27–28</w:t>
        </w:r>
      </w:hyperlink>
      <w:r>
        <w:rPr>
          <w:lang w:val="ar_AE" w:bidi="ar_AE"/>
        </w:rPr>
        <w:t xml:space="preserve">؛ </w:t>
      </w:r>
      <w:hyperlink r:id="rId3319">
        <w:r>
          <w:rPr>
            <w:lang w:val="ar_AE" w:bidi="ar_AE"/>
          </w:rPr>
          <w:rPr>
            <w:color w:val="0000EE"/>
            <w:u w:val="single"/>
          </w:rPr>
          <w:t>2 كو 10:7</w:t>
        </w:r>
      </w:hyperlink>
      <w:r>
        <w:rPr>
          <w:lang w:val="ar_AE" w:bidi="ar_AE"/>
        </w:rPr>
        <w:t>). ومن المنظور الكتابي، يجب أن يتوافق المظهر الخارجي مع ما بداخل الشخص. يقول التَّلْمُود، "الكاتب الذي لا يتوافق داخله مع خارجه ليس كاتبًا."</w:t>
      </w:r>
    </w:p>
    <w:p>
      <w:pPr>
        <w:bidi/>
      </w:pPr>
      <w:r>
        <w:rPr>
          <w:lang w:val="ar_AE" w:bidi="ar_AE"/>
        </w:rPr>
      </w:r>
      <w:r>
        <w:rPr>
          <w:i/>
          <w:lang w:val="ar_AE" w:bidi="ar_AE"/>
        </w:rPr>
        <w:t>انظر أيضا</w:t>
      </w:r>
      <w:r>
        <w:rPr>
          <w:lang w:val="ar_AE" w:bidi="ar_AE"/>
        </w:rPr>
        <w:t xml:space="preserve"> </w:t>
      </w:r>
      <w:r>
        <w:rPr>
          <w:lang w:val="ar_AE" w:bidi="ar_AE"/>
        </w:rPr>
        <w:t>الإنسان الداخل</w:t>
      </w:r>
      <w:r>
        <w:rPr>
          <w:lang w:val="ar_AE" w:bidi="ar_AE"/>
        </w:rPr>
        <w:t xml:space="preserve">; </w:t>
      </w:r>
      <w:r>
        <w:rPr>
          <w:lang w:val="ar_AE" w:bidi="ar_AE"/>
        </w:rPr>
        <w:t>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الطبيعي</w:t>
      </w:r>
      <w:r>
        <w:rPr>
          <w:lang w:val="ar_AE" w:bidi="ar_AE"/>
        </w:rPr>
      </w:r>
    </w:p>
    <w:p>
      <w:pPr>
        <w:pStyle w:val="Heading2"/>
        <w:bidi/>
      </w:pPr>
      <w:r>
        <w:rPr>
          <w:b/>
          <w:lang w:val="ar_AE" w:bidi="ar_AE"/>
        </w:rPr>
        <w:t>الإنسان الطبيعي</w:t>
      </w:r>
      <w:r>
        <w:rPr>
          <w:lang w:val="ar_AE" w:bidi="ar_AE"/>
        </w:rPr>
        <w:t>*</w:t>
      </w:r>
    </w:p>
    <w:p>
      <w:pPr>
        <w:bidi/>
      </w:pPr>
      <w:r>
        <w:rPr>
          <w:lang w:val="ar_AE" w:bidi="ar_AE"/>
        </w:rPr>
      </w:r>
      <w:r>
        <w:rPr>
          <w:lang w:val="ar_AE" w:bidi="ar_AE"/>
        </w:rPr>
        <w:t xml:space="preserve">انظر </w:t>
      </w:r>
      <w:r>
        <w:rPr>
          <w:lang w:val="ar_AE" w:bidi="ar_AE"/>
        </w:rPr>
        <w:t>طبيعي، الإنسان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الْعَتِيق والْجَدْيِد</w:t>
      </w:r>
      <w:r>
        <w:rPr>
          <w:lang w:val="ar_AE" w:bidi="ar_AE"/>
        </w:rPr>
      </w:r>
    </w:p>
    <w:p>
      <w:pPr>
        <w:pStyle w:val="Heading2"/>
        <w:bidi/>
      </w:pPr>
      <w:r>
        <w:rPr>
          <w:lang w:val="ar_AE" w:bidi="ar_AE"/>
        </w:rPr>
        <w:t>الْإِنْسَان،</w:t>
      </w:r>
      <w:r>
        <w:rPr>
          <w:lang w:val="ar_AE" w:bidi="ar_AE"/>
        </w:rPr>
        <w:t xml:space="preserve"> </w:t>
      </w:r>
      <w:r>
        <w:rPr>
          <w:lang w:val="ar_AE" w:bidi="ar_AE"/>
        </w:rPr>
        <w:t>الْعَتِيق</w:t>
      </w:r>
      <w:r>
        <w:rPr>
          <w:lang w:val="ar_AE" w:bidi="ar_AE"/>
        </w:rPr>
        <w:t xml:space="preserve"> والْجَدْيِد</w:t>
      </w:r>
    </w:p>
    <w:p>
      <w:pPr>
        <w:bidi/>
      </w:pPr>
      <w:r>
        <w:rPr>
          <w:lang w:val="ar_AE" w:bidi="ar_AE"/>
        </w:rPr>
      </w:r>
      <w:r>
        <w:rPr>
          <w:lang w:val="ar_AE" w:bidi="ar_AE"/>
        </w:rPr>
        <w:t>مصطلحان كتابيان يُستخدما لوصف حالة الإنسان في علاقته بالمسيح. البشر مخلوقون على صورة الله ومؤهلون ليكونوا في عَلاقة معه (</w:t>
      </w:r>
      <w:hyperlink r:id="rId559">
        <w:r>
          <w:rPr>
            <w:lang w:val="ar_AE" w:bidi="ar_AE"/>
          </w:rPr>
          <w:rPr>
            <w:color w:val="0000EE"/>
            <w:u w:val="single"/>
          </w:rPr>
          <w:t>تكوين 1: 26–27</w:t>
        </w:r>
      </w:hyperlink>
      <w:r>
        <w:rPr>
          <w:lang w:val="ar_AE" w:bidi="ar_AE"/>
        </w:rPr>
        <w:t>). أعلن الله لآدم وحواء مشيئته في موقف محدد (</w:t>
      </w:r>
      <w:hyperlink r:id="rId3320">
        <w:r>
          <w:rPr>
            <w:lang w:val="ar_AE" w:bidi="ar_AE"/>
          </w:rPr>
          <w:rPr>
            <w:color w:val="0000EE"/>
            <w:u w:val="single"/>
          </w:rPr>
          <w:t>تكوين 2: 15–17</w:t>
        </w:r>
      </w:hyperlink>
      <w:r>
        <w:rPr>
          <w:lang w:val="ar_AE" w:bidi="ar_AE"/>
        </w:rPr>
        <w:t>)، ومع ذلك أساءا استخدام حرية إرادتهما بكسر وصية الله (</w:t>
      </w:r>
      <w:hyperlink r:id="rId3321">
        <w:r>
          <w:rPr>
            <w:lang w:val="ar_AE" w:bidi="ar_AE"/>
          </w:rPr>
          <w:rPr>
            <w:color w:val="0000EE"/>
            <w:u w:val="single"/>
          </w:rPr>
          <w:t>تكوين 3: 1–7</w:t>
        </w:r>
      </w:hyperlink>
      <w:r>
        <w:rPr>
          <w:lang w:val="ar_AE" w:bidi="ar_AE"/>
        </w:rPr>
        <w:t>). لذا فإنَّ الجنس البشري ميت بالخطيّة (</w:t>
      </w:r>
      <w:hyperlink r:id="rId119">
        <w:r>
          <w:rPr>
            <w:lang w:val="ar_AE" w:bidi="ar_AE"/>
          </w:rPr>
          <w:rPr>
            <w:color w:val="0000EE"/>
            <w:u w:val="single"/>
          </w:rPr>
          <w:t>رومية 5: 12–21؛</w:t>
        </w:r>
      </w:hyperlink>
      <w:r>
        <w:rPr>
          <w:lang w:val="ar_AE" w:bidi="ar_AE"/>
        </w:rPr>
        <w:t xml:space="preserve"> </w:t>
      </w:r>
      <w:hyperlink r:id="rId3322">
        <w:r>
          <w:rPr>
            <w:lang w:val="ar_AE" w:bidi="ar_AE"/>
          </w:rPr>
          <w:rPr>
            <w:color w:val="0000EE"/>
            <w:u w:val="single"/>
          </w:rPr>
          <w:t>أفسس 2: 1–3</w:t>
        </w:r>
      </w:hyperlink>
      <w:r>
        <w:rPr>
          <w:lang w:val="ar_AE" w:bidi="ar_AE"/>
        </w:rPr>
        <w:t>). لقد انتقلت خطيّة آدم وحواء إلى كل البشرية (الخطيّة الأصلية). يُولد الإنسان بميل للخطيّة (</w:t>
      </w:r>
      <w:hyperlink r:id="rId3323">
        <w:r>
          <w:rPr>
            <w:lang w:val="ar_AE" w:bidi="ar_AE"/>
          </w:rPr>
          <w:rPr>
            <w:color w:val="0000EE"/>
            <w:u w:val="single"/>
          </w:rPr>
          <w:t>مزمور 51: 5</w:t>
        </w:r>
      </w:hyperlink>
      <w:r>
        <w:rPr>
          <w:lang w:val="ar_AE" w:bidi="ar_AE"/>
        </w:rPr>
        <w:t>)، وبمجرد بلوغ سن المسؤولية الأخلاقية، يبدأ الأفراد في ارتكاب خطاياهم. يستخدم بولس مصطلح "الْإِنْسَان الْعَتِيق" للإشارة إلى هذه الحالة. يمكن للإنسان العتيق أن يلتزم بأجزاء معينة من الناموس ويفعل أمورًا جيدة متنوعة. لكن لا يمكن لأي إنسان عتيق أن يفعل ما يكفي من الأمور الجيدة لينال خلاصه الشخصي. يجب أن يتحوّل الإنسان العتيق إلى إنسان جديد وإلّا سيعاني من عواقب خطيته. الله وحده هو من يستطيع أن يُحدث هذا التغيير الجذري. ولا يمكن للبشر قَبُول عطية الله السخية إلا بالإيمان.</w:t>
      </w:r>
    </w:p>
    <w:p>
      <w:pPr>
        <w:bidi/>
      </w:pPr>
      <w:r>
        <w:rPr>
          <w:lang w:val="ar_AE" w:bidi="ar_AE"/>
        </w:rPr>
      </w:r>
      <w:r>
        <w:rPr>
          <w:lang w:val="ar_AE" w:bidi="ar_AE"/>
        </w:rPr>
        <w:t xml:space="preserve">يصرخ داود في </w:t>
      </w:r>
      <w:hyperlink r:id="rId2967">
        <w:r>
          <w:rPr>
            <w:lang w:val="ar_AE" w:bidi="ar_AE"/>
          </w:rPr>
          <w:rPr>
            <w:color w:val="0000EE"/>
            <w:u w:val="single"/>
          </w:rPr>
          <w:t>مزمور 51</w:t>
        </w:r>
      </w:hyperlink>
      <w:r>
        <w:rPr>
          <w:lang w:val="ar_AE" w:bidi="ar_AE"/>
        </w:rPr>
        <w:t xml:space="preserve"> لله ليُرفع عنه ذنب خطاياه. في الآية </w:t>
      </w:r>
      <w:hyperlink r:id="rId3324">
        <w:r>
          <w:rPr>
            <w:lang w:val="ar_AE" w:bidi="ar_AE"/>
          </w:rPr>
          <w:rPr>
            <w:color w:val="0000EE"/>
            <w:u w:val="single"/>
          </w:rPr>
          <w:t>10</w:t>
        </w:r>
      </w:hyperlink>
      <w:r>
        <w:rPr>
          <w:lang w:val="ar_AE" w:bidi="ar_AE"/>
        </w:rPr>
        <w:t xml:space="preserve"> يتوسل قائلًا: "</w:t>
      </w:r>
      <w:r>
        <w:rPr>
          <w:lang w:val="ar_AE" w:bidi="ar_AE"/>
        </w:rPr>
        <w:t>قَلْبًا نَقِيًّا ٱخْلُقْ فِيَّ يَا ٱللهُ، وَرُوحًا مُسْتَقِيمًا جَدِّدْ فِي دَاخِلِي</w:t>
      </w:r>
      <w:r>
        <w:rPr>
          <w:lang w:val="ar_AE" w:bidi="ar_AE"/>
        </w:rPr>
        <w:t xml:space="preserve">". يَعِد الله في </w:t>
      </w:r>
      <w:hyperlink r:id="rId3325">
        <w:r>
          <w:rPr>
            <w:lang w:val="ar_AE" w:bidi="ar_AE"/>
          </w:rPr>
          <w:rPr>
            <w:color w:val="0000EE"/>
            <w:u w:val="single"/>
          </w:rPr>
          <w:t>حزقيال 11: 19</w:t>
        </w:r>
      </w:hyperlink>
      <w:r>
        <w:rPr>
          <w:lang w:val="ar_AE" w:bidi="ar_AE"/>
        </w:rPr>
        <w:t xml:space="preserve">، </w:t>
      </w:r>
      <w:hyperlink r:id="rId3326">
        <w:r>
          <w:rPr>
            <w:lang w:val="ar_AE" w:bidi="ar_AE"/>
          </w:rPr>
          <w:rPr>
            <w:color w:val="0000EE"/>
            <w:u w:val="single"/>
          </w:rPr>
          <w:t>18: 31</w:t>
        </w:r>
      </w:hyperlink>
      <w:r>
        <w:rPr>
          <w:lang w:val="ar_AE" w:bidi="ar_AE"/>
        </w:rPr>
        <w:t xml:space="preserve">، و </w:t>
      </w:r>
      <w:hyperlink r:id="rId3327">
        <w:r>
          <w:rPr>
            <w:lang w:val="ar_AE" w:bidi="ar_AE"/>
          </w:rPr>
          <w:rPr>
            <w:color w:val="0000EE"/>
            <w:u w:val="single"/>
          </w:rPr>
          <w:t>36: 26</w:t>
        </w:r>
      </w:hyperlink>
      <w:r>
        <w:rPr>
          <w:lang w:val="ar_AE" w:bidi="ar_AE"/>
        </w:rPr>
        <w:t xml:space="preserve"> بأن يعطي الخطاة التائبين قلبًا جديدًا وروحًا جديدة. في </w:t>
      </w:r>
      <w:hyperlink r:id="rId3328">
        <w:r>
          <w:rPr>
            <w:lang w:val="ar_AE" w:bidi="ar_AE"/>
          </w:rPr>
          <w:rPr>
            <w:color w:val="0000EE"/>
            <w:u w:val="single"/>
          </w:rPr>
          <w:t>رومية 6: 5–11</w:t>
        </w:r>
      </w:hyperlink>
      <w:r>
        <w:rPr>
          <w:lang w:val="ar_AE" w:bidi="ar_AE"/>
        </w:rPr>
        <w:t xml:space="preserve"> يوضح بولس كيف أنَّ الطبيعة القديمة قد صُلبت مع المسيح، لذا يمكنه أن يقول: "</w:t>
      </w:r>
      <w:r>
        <w:rPr>
          <w:lang w:val="ar_AE" w:bidi="ar_AE"/>
        </w:rPr>
        <w:t>كَذَلِكَ أَنْتُمْ أَيْضًا ٱحْسِبُوا أَنْفُسَكُمْ أَمْوَاتًا عَنِ ٱلْخَطِيَّةِ، وَلَكِنْ أَحْيَاءً لِلهِ بِٱلْمَسِيحِ يَسُوعَ رَبِّنَا.</w:t>
      </w:r>
      <w:r>
        <w:rPr>
          <w:lang w:val="ar_AE" w:bidi="ar_AE"/>
        </w:rPr>
        <w:t>" (</w:t>
      </w:r>
      <w:hyperlink r:id="rId3329">
        <w:r>
          <w:rPr>
            <w:lang w:val="ar_AE" w:bidi="ar_AE"/>
          </w:rPr>
          <w:rPr>
            <w:color w:val="0000EE"/>
            <w:u w:val="single"/>
          </w:rPr>
          <w:t>6: 11</w:t>
        </w:r>
      </w:hyperlink>
      <w:r>
        <w:rPr>
          <w:lang w:val="ar_AE" w:bidi="ar_AE"/>
        </w:rPr>
        <w:t xml:space="preserve">). في </w:t>
      </w:r>
      <w:hyperlink r:id="rId3330">
        <w:r>
          <w:rPr>
            <w:lang w:val="ar_AE" w:bidi="ar_AE"/>
          </w:rPr>
          <w:rPr>
            <w:color w:val="0000EE"/>
            <w:u w:val="single"/>
          </w:rPr>
          <w:t>أفسس 4: 22–24</w:t>
        </w:r>
      </w:hyperlink>
      <w:r>
        <w:rPr>
          <w:lang w:val="ar_AE" w:bidi="ar_AE"/>
        </w:rPr>
        <w:t xml:space="preserve"> و</w:t>
      </w:r>
      <w:hyperlink r:id="rId132">
        <w:r>
          <w:rPr>
            <w:lang w:val="ar_AE" w:bidi="ar_AE"/>
          </w:rPr>
          <w:rPr>
            <w:color w:val="0000EE"/>
            <w:u w:val="single"/>
          </w:rPr>
          <w:t>كولوسي 3: 9–10</w:t>
        </w:r>
      </w:hyperlink>
      <w:r>
        <w:rPr>
          <w:lang w:val="ar_AE" w:bidi="ar_AE"/>
        </w:rPr>
        <w:t xml:space="preserve"> يوضح للمؤمن أنه قد خلع الإنسان العتيق ولبس الإنسان الجديد. يتحدث يسوع عن هذا التحوُّل الجذري كولادة جديدة - ليست ولادة جسدية ثانية كما ظن نيقوديمُوس، بل ولادة روحيّة (</w:t>
      </w:r>
      <w:hyperlink r:id="rId3331">
        <w:r>
          <w:rPr>
            <w:lang w:val="ar_AE" w:bidi="ar_AE"/>
          </w:rPr>
          <w:rPr>
            <w:color w:val="0000EE"/>
            <w:u w:val="single"/>
          </w:rPr>
          <w:t>يوحنا 3: 6</w:t>
        </w:r>
      </w:hyperlink>
      <w:r>
        <w:rPr>
          <w:lang w:val="ar_AE" w:bidi="ar_AE"/>
        </w:rPr>
        <w:t>). فقط نعمة الله يمكنها أن تحوِّل الإنسان العتيق إلى الإنسان الجديد. يقبل الإنسان العتيق عطية الله السخية النعمة بالإيمان، لكن حتى ذلك الإيمان هو عطية الله (</w:t>
      </w:r>
      <w:hyperlink r:id="rId3332">
        <w:r>
          <w:rPr>
            <w:lang w:val="ar_AE" w:bidi="ar_AE"/>
          </w:rPr>
          <w:rPr>
            <w:color w:val="0000EE"/>
            <w:u w:val="single"/>
          </w:rPr>
          <w:t>أفسس 2: 8</w:t>
        </w:r>
      </w:hyperlink>
      <w:r>
        <w:rPr>
          <w:lang w:val="ar_AE" w:bidi="ar_AE"/>
        </w:rPr>
        <w:t>). يصبح الإنسان الجديد ابنًا لله. لا يصبح كاملًا على الفور. يجب أن يحارب الخطية طوال هذه الحياة بينما يجاهد ليقترب أكثر فأكثر من مثال القداسة الكاملة. سيحقِّق هذا الكمال فقط في القيامة الآتية (</w:t>
      </w:r>
      <w:hyperlink r:id="rId3333">
        <w:r>
          <w:rPr>
            <w:lang w:val="ar_AE" w:bidi="ar_AE"/>
          </w:rPr>
          <w:rPr>
            <w:color w:val="0000EE"/>
            <w:u w:val="single"/>
          </w:rPr>
          <w:t>1 كورنثوس 15: 42–45</w:t>
        </w:r>
      </w:hyperlink>
      <w:r>
        <w:rPr>
          <w:lang w:val="ar_AE" w:bidi="ar_AE"/>
        </w:rPr>
        <w:t>)، عندما تتجدّد كل الأشياء (</w:t>
      </w:r>
      <w:hyperlink r:id="rId3334">
        <w:r>
          <w:rPr>
            <w:lang w:val="ar_AE" w:bidi="ar_AE"/>
          </w:rPr>
          <w:rPr>
            <w:color w:val="0000EE"/>
            <w:u w:val="single"/>
          </w:rPr>
          <w:t>رؤيا 21: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رجل</w:t>
      </w:r>
      <w:r>
        <w:rPr>
          <w:lang w:val="ar_AE" w:bidi="ar_AE"/>
        </w:rPr>
        <w:t xml:space="preserve">؛ </w:t>
      </w:r>
      <w:r>
        <w:rPr>
          <w:lang w:val="ar_AE" w:bidi="ar_AE"/>
        </w:rPr>
        <w:t>رجل، طبيعي</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ٱلطَّبِيعِيّ</w:t>
      </w:r>
      <w:r>
        <w:rPr>
          <w:lang w:val="ar_AE" w:bidi="ar_AE"/>
        </w:rPr>
      </w:r>
    </w:p>
    <w:p>
      <w:pPr>
        <w:pStyle w:val="Heading2"/>
        <w:bidi/>
      </w:pPr>
      <w:r>
        <w:rPr>
          <w:lang w:val="ar_AE" w:bidi="ar_AE"/>
        </w:rPr>
        <w:t>الْإِنْسَان ٱلطَّبِيعِيّ</w:t>
      </w:r>
    </w:p>
    <w:p>
      <w:pPr>
        <w:bidi/>
      </w:pPr>
      <w:r>
        <w:rPr>
          <w:lang w:val="ar_AE" w:bidi="ar_AE"/>
        </w:rPr>
      </w:r>
      <w:r>
        <w:rPr>
          <w:lang w:val="ar_AE" w:bidi="ar_AE"/>
        </w:rPr>
        <w:t xml:space="preserve">تعبير يرد في </w:t>
      </w:r>
      <w:hyperlink r:id="rId3335">
        <w:r>
          <w:rPr>
            <w:lang w:val="ar_AE" w:bidi="ar_AE"/>
          </w:rPr>
          <w:rPr>
            <w:color w:val="0000EE"/>
            <w:u w:val="single"/>
          </w:rPr>
          <w:t>1 كورنثوس 2:14</w:t>
        </w:r>
      </w:hyperlink>
      <w:r>
        <w:rPr>
          <w:lang w:val="ar_AE" w:bidi="ar_AE"/>
        </w:rPr>
        <w:t>. الصفة المترجمة في ذلك الشاهد "طبيعي" ترد (مرتين) أيضًا بمعنى "</w:t>
      </w:r>
      <w:r>
        <w:rPr>
          <w:lang w:val="ar_AE" w:bidi="ar_AE"/>
        </w:rPr>
        <w:t xml:space="preserve">حَيَوَانِيٌّ" </w:t>
      </w:r>
      <w:r>
        <w:rPr>
          <w:lang w:val="ar_AE" w:bidi="ar_AE"/>
        </w:rPr>
        <w:t xml:space="preserve">في </w:t>
      </w:r>
      <w:hyperlink r:id="rId3336">
        <w:r>
          <w:rPr>
            <w:lang w:val="ar_AE" w:bidi="ar_AE"/>
          </w:rPr>
          <w:rPr>
            <w:color w:val="0000EE"/>
            <w:u w:val="single"/>
          </w:rPr>
          <w:t>1 كورنثوس 15:44</w:t>
        </w:r>
      </w:hyperlink>
      <w:r>
        <w:rPr>
          <w:lang w:val="ar_AE" w:bidi="ar_AE"/>
        </w:rPr>
        <w:t xml:space="preserve">، 46؛ </w:t>
      </w:r>
      <w:r>
        <w:rPr>
          <w:lang w:val="ar_AE" w:bidi="ar_AE"/>
        </w:rPr>
        <w:t xml:space="preserve">نَفْسَانِيَّة في </w:t>
      </w:r>
      <w:hyperlink r:id="rId3337">
        <w:r>
          <w:rPr>
            <w:lang w:val="ar_AE" w:bidi="ar_AE"/>
          </w:rPr>
          <w:rPr>
            <w:color w:val="0000EE"/>
            <w:u w:val="single"/>
          </w:rPr>
          <w:t>يَعْقوب 3:15</w:t>
        </w:r>
      </w:hyperlink>
      <w:r>
        <w:rPr>
          <w:lang w:val="ar_AE" w:bidi="ar_AE"/>
        </w:rPr>
        <w:t>؛ و</w:t>
      </w:r>
      <w:hyperlink r:id="rId3338">
        <w:r>
          <w:rPr>
            <w:lang w:val="ar_AE" w:bidi="ar_AE"/>
          </w:rPr>
          <w:rPr>
            <w:color w:val="0000EE"/>
            <w:u w:val="single"/>
          </w:rPr>
          <w:t>يَهُوذا 1:19</w:t>
        </w:r>
      </w:hyperlink>
      <w:r>
        <w:rPr>
          <w:lang w:val="ar_AE" w:bidi="ar_AE"/>
        </w:rPr>
        <w:t>. هذه الصفة مرتبطة باسم في اللغة اليونانية يُترجم عادةً إلى "النفس". ومع ذلك، يتضح معناها في الأساس حسب سياقاتها المختلفة، لاسيّما في كورنثوس الأولى، إذ تكررت هذه الكلمة أربع مرات وجميعها كانت بمعنى يتباين بوضوح مع "روحي" وهي صفة تكرر استخدامها في العهد الجديد، بالأخص في كتابات بولس. وفي كل مرة تقريبًا ترد هذه الكلمة، فهي تشير إلى عمل الروح القدس. عند تطبيق المعنى على الأمور المعنوية، فإنَّ صفة "روحي" هنا تعني أنه شيء إما منبثق من الروح القدس، أو يخلقه (الناموس—</w:t>
      </w:r>
      <w:hyperlink r:id="rId3339">
        <w:r>
          <w:rPr>
            <w:lang w:val="ar_AE" w:bidi="ar_AE"/>
          </w:rPr>
          <w:rPr>
            <w:color w:val="0000EE"/>
            <w:u w:val="single"/>
          </w:rPr>
          <w:t>رومية 7:14</w:t>
        </w:r>
      </w:hyperlink>
      <w:r>
        <w:rPr>
          <w:lang w:val="ar_AE" w:bidi="ar_AE"/>
        </w:rPr>
        <w:t>؛ المواهب—</w:t>
      </w:r>
      <w:hyperlink r:id="rId3340">
        <w:r>
          <w:rPr>
            <w:lang w:val="ar_AE" w:bidi="ar_AE"/>
          </w:rPr>
          <w:rPr>
            <w:color w:val="0000EE"/>
            <w:u w:val="single"/>
          </w:rPr>
          <w:t>1 كورنثوس 12:1</w:t>
        </w:r>
      </w:hyperlink>
      <w:r>
        <w:rPr>
          <w:lang w:val="ar_AE" w:bidi="ar_AE"/>
        </w:rPr>
        <w:t>؛ البركات—</w:t>
      </w:r>
      <w:hyperlink r:id="rId2387">
        <w:r>
          <w:rPr>
            <w:lang w:val="ar_AE" w:bidi="ar_AE"/>
          </w:rPr>
          <w:rPr>
            <w:color w:val="0000EE"/>
            <w:u w:val="single"/>
          </w:rPr>
          <w:t>أفسس 1:3</w:t>
        </w:r>
      </w:hyperlink>
      <w:r>
        <w:rPr>
          <w:lang w:val="ar_AE" w:bidi="ar_AE"/>
        </w:rPr>
        <w:t>؛ الذبائح—</w:t>
      </w:r>
      <w:hyperlink r:id="rId3341">
        <w:r>
          <w:rPr>
            <w:lang w:val="ar_AE" w:bidi="ar_AE"/>
          </w:rPr>
          <w:rPr>
            <w:color w:val="0000EE"/>
            <w:u w:val="single"/>
          </w:rPr>
          <w:t>1 بطرس 2:5</w:t>
        </w:r>
      </w:hyperlink>
      <w:r>
        <w:rPr>
          <w:lang w:val="ar_AE" w:bidi="ar_AE"/>
        </w:rPr>
        <w:t>). عند تطبيق المعنى على الأشخاص، فإنَّ صفة "روحي" تعني مملوءًا، مُنقادًا، ومُوجهًا بالروح القدس (</w:t>
      </w:r>
      <w:hyperlink r:id="rId3342">
        <w:r>
          <w:rPr>
            <w:lang w:val="ar_AE" w:bidi="ar_AE"/>
          </w:rPr>
          <w:rPr>
            <w:color w:val="0000EE"/>
            <w:u w:val="single"/>
          </w:rPr>
          <w:t>1 كورنثوس 2:15</w:t>
        </w:r>
      </w:hyperlink>
      <w:r>
        <w:rPr>
          <w:lang w:val="ar_AE" w:bidi="ar_AE"/>
        </w:rPr>
        <w:t xml:space="preserve">؛ </w:t>
      </w:r>
      <w:hyperlink r:id="rId3343">
        <w:r>
          <w:rPr>
            <w:lang w:val="ar_AE" w:bidi="ar_AE"/>
          </w:rPr>
          <w:rPr>
            <w:color w:val="0000EE"/>
            <w:u w:val="single"/>
          </w:rPr>
          <w:t>14:37</w:t>
        </w:r>
      </w:hyperlink>
      <w:r>
        <w:rPr>
          <w:lang w:val="ar_AE" w:bidi="ar_AE"/>
        </w:rPr>
        <w:t xml:space="preserve">؛ </w:t>
      </w:r>
      <w:hyperlink r:id="rId3344">
        <w:r>
          <w:rPr>
            <w:lang w:val="ar_AE" w:bidi="ar_AE"/>
          </w:rPr>
          <w:rPr>
            <w:color w:val="0000EE"/>
            <w:u w:val="single"/>
          </w:rPr>
          <w:t>غلاطية 6:1</w:t>
        </w:r>
      </w:hyperlink>
      <w:r>
        <w:rPr>
          <w:lang w:val="ar_AE" w:bidi="ar_AE"/>
        </w:rPr>
        <w:t xml:space="preserve">). إذًا ما وضعت الصفة "طبيعي" في مقارنة بالصفة "روحي"، فإنها تشير بوجه عام لكل ما يخلو من الروح القدس أو يتعارض معه ومع عمله. في </w:t>
      </w:r>
      <w:hyperlink r:id="rId3345">
        <w:r>
          <w:rPr>
            <w:lang w:val="ar_AE" w:bidi="ar_AE"/>
          </w:rPr>
          <w:rPr>
            <w:color w:val="0000EE"/>
            <w:u w:val="single"/>
          </w:rPr>
          <w:t>1 كورنثوس 2:14–15</w:t>
        </w:r>
      </w:hyperlink>
      <w:r>
        <w:rPr>
          <w:lang w:val="ar_AE" w:bidi="ar_AE"/>
        </w:rPr>
        <w:t xml:space="preserve"> "الإنسان الطبيعي" يُقابل "الإنسان الروحي". في هذا السياق، الإنسان الطبيعي هو من لا يقبل الأمور التي تأتي من روح الله (</w:t>
      </w:r>
      <w:hyperlink r:id="rId3335">
        <w:r>
          <w:rPr>
            <w:lang w:val="ar_AE" w:bidi="ar_AE"/>
          </w:rPr>
          <w:rPr>
            <w:color w:val="0000EE"/>
            <w:u w:val="single"/>
          </w:rPr>
          <w:t>1 كورنثوس 2:14</w:t>
        </w:r>
      </w:hyperlink>
      <w:r>
        <w:rPr>
          <w:lang w:val="ar_AE" w:bidi="ar_AE"/>
        </w:rPr>
        <w:t>). فعلى النقيض، تكون له هذه الأمور "جهالة". ولا يمكنه فهمها لأنها "تُدرك بالروح". هذه الجهالة هي جهالة عدم الإيمان (</w:t>
      </w:r>
      <w:hyperlink r:id="rId3346">
        <w:r>
          <w:rPr>
            <w:lang w:val="ar_AE" w:bidi="ar_AE"/>
          </w:rPr>
          <w:rPr>
            <w:color w:val="0000EE"/>
            <w:u w:val="single"/>
          </w:rPr>
          <w:t>1:21</w:t>
        </w:r>
      </w:hyperlink>
      <w:r>
        <w:rPr>
          <w:lang w:val="ar_AE" w:bidi="ar_AE"/>
        </w:rPr>
        <w:t xml:space="preserve">)، أما التمييز هو </w:t>
      </w:r>
      <w:r>
        <w:rPr>
          <w:lang w:val="ar_AE" w:bidi="ar_AE"/>
        </w:rPr>
        <w:t>اِسْتِبْصار</w:t>
      </w:r>
      <w:r>
        <w:rPr>
          <w:lang w:val="ar_AE" w:bidi="ar_AE"/>
        </w:rPr>
        <w:t xml:space="preserve"> لا يخلقه سوى سكنى الروح القدس. من الواضح أنَّ بولس يشير إلى شخص ليس فيه الروح القدس بل يعارضه ويرفض حقيقة الله المُعلنة بواسطته.</w:t>
      </w:r>
    </w:p>
    <w:p>
      <w:pPr>
        <w:bidi/>
      </w:pPr>
      <w:r>
        <w:rPr>
          <w:lang w:val="ar_AE" w:bidi="ar_AE"/>
        </w:rPr>
      </w:r>
      <w:r>
        <w:rPr>
          <w:lang w:val="ar_AE" w:bidi="ar_AE"/>
        </w:rPr>
        <w:t xml:space="preserve">في </w:t>
      </w:r>
      <w:hyperlink r:id="rId3347">
        <w:r>
          <w:rPr>
            <w:lang w:val="ar_AE" w:bidi="ar_AE"/>
          </w:rPr>
          <w:rPr>
            <w:color w:val="0000EE"/>
            <w:u w:val="single"/>
          </w:rPr>
          <w:t>1 كورنثوس 15:44–46</w:t>
        </w:r>
      </w:hyperlink>
      <w:r>
        <w:rPr>
          <w:lang w:val="ar_AE" w:bidi="ar_AE"/>
        </w:rPr>
        <w:t xml:space="preserve">، يظهر التباين ما بين الروحي والطبيعي في سياق مختلف - مفهوم "الجسد" في الموت مقارنة بمفهوم ـ"الجسد" في القيامة. جسد المؤمن الذي يُوضع في القبر ("يُزرع") هو جسد طبيعي (الآية </w:t>
      </w:r>
      <w:hyperlink r:id="rId3336">
        <w:r>
          <w:rPr>
            <w:lang w:val="ar_AE" w:bidi="ar_AE"/>
          </w:rPr>
          <w:rPr>
            <w:color w:val="0000EE"/>
            <w:u w:val="single"/>
          </w:rPr>
          <w:t>44أ</w:t>
        </w:r>
      </w:hyperlink>
      <w:r>
        <w:rPr>
          <w:lang w:val="ar_AE" w:bidi="ar_AE"/>
        </w:rPr>
        <w:t>). جسد المؤمن الذي يُقام من الموت سيكون روحانيًا، أي جسدًا متجددًا ومتغيرًا بالروح القدس (</w:t>
      </w:r>
      <w:hyperlink r:id="rId3315">
        <w:r>
          <w:rPr>
            <w:lang w:val="ar_AE" w:bidi="ar_AE"/>
          </w:rPr>
          <w:rPr>
            <w:color w:val="0000EE"/>
            <w:u w:val="single"/>
          </w:rPr>
          <w:t>رومية 8:11</w:t>
        </w:r>
      </w:hyperlink>
      <w:r>
        <w:rPr>
          <w:lang w:val="ar_AE" w:bidi="ar_AE"/>
        </w:rPr>
        <w:t xml:space="preserve">). في </w:t>
      </w:r>
      <w:hyperlink r:id="rId3336">
        <w:r>
          <w:rPr>
            <w:lang w:val="ar_AE" w:bidi="ar_AE"/>
          </w:rPr>
          <w:rPr>
            <w:color w:val="0000EE"/>
            <w:u w:val="single"/>
          </w:rPr>
          <w:t>1 كورنثوس 15:44ب</w:t>
        </w:r>
      </w:hyperlink>
      <w:r>
        <w:rPr>
          <w:lang w:val="ar_AE" w:bidi="ar_AE"/>
        </w:rPr>
        <w:t xml:space="preserve"> و</w:t>
      </w:r>
      <w:hyperlink r:id="rId3348">
        <w:r>
          <w:rPr>
            <w:lang w:val="ar_AE" w:bidi="ar_AE"/>
          </w:rPr>
          <w:rPr>
            <w:color w:val="0000EE"/>
            <w:u w:val="single"/>
          </w:rPr>
          <w:t>45أ</w:t>
        </w:r>
      </w:hyperlink>
      <w:r>
        <w:rPr>
          <w:lang w:val="ar_AE" w:bidi="ar_AE"/>
        </w:rPr>
        <w:t xml:space="preserve">، يعود الجسد الطبيعي حسب </w:t>
      </w:r>
      <w:hyperlink r:id="rId51">
        <w:r>
          <w:rPr>
            <w:lang w:val="ar_AE" w:bidi="ar_AE"/>
          </w:rPr>
          <w:rPr>
            <w:color w:val="0000EE"/>
            <w:u w:val="single"/>
          </w:rPr>
          <w:t>تكوين 2:7</w:t>
        </w:r>
      </w:hyperlink>
      <w:r>
        <w:rPr>
          <w:lang w:val="ar_AE" w:bidi="ar_AE"/>
        </w:rPr>
        <w:t xml:space="preserve"> إلى آدَم الترابي قبل السقوط، عند الخلق. هذا يُظهر أنَّ الطبيعي من الناحية الكتابيّة يشير إلى الخلق. فمَا خلقه الله في الأصل كان "طبيعيًا"، أي "حسنًا جدًا" (</w:t>
      </w:r>
      <w:hyperlink r:id="rId3349">
        <w:r>
          <w:rPr>
            <w:lang w:val="ar_AE" w:bidi="ar_AE"/>
          </w:rPr>
          <w:rPr>
            <w:color w:val="0000EE"/>
            <w:u w:val="single"/>
          </w:rPr>
          <w:t>تكوين 1:31</w:t>
        </w:r>
      </w:hyperlink>
      <w:r>
        <w:rPr>
          <w:lang w:val="ar_AE" w:bidi="ar_AE"/>
        </w:rPr>
        <w:t>) ولكن بعد ذلك تعرض للفساد والموت بسبب خطية الإنسان. لذلك، فإن العِصْيَان الآثم للإنسان الطبيعي، إذ ما وضع في مكيال الخليقة الأصلية، سيرى بالكامل إنسانًا غريبًا وغير طبيعي. وعمل الروح القدس المعاكس لهذا الوضع الآن ،في المسيح، لا يقف عند التخلص من هذا التشوّه، بل يتمم إلى الكمال المقاصد الإلهية الأصلية للخلق (</w:t>
      </w:r>
      <w:hyperlink r:id="rId3350">
        <w:r>
          <w:rPr>
            <w:lang w:val="ar_AE" w:bidi="ar_AE"/>
          </w:rPr>
          <w:rPr>
            <w:color w:val="0000EE"/>
            <w:u w:val="single"/>
          </w:rPr>
          <w:t>رومية 8:19–22؛</w:t>
        </w:r>
      </w:hyperlink>
      <w:r>
        <w:rPr>
          <w:lang w:val="ar_AE" w:bidi="ar_AE"/>
        </w:rPr>
        <w:t xml:space="preserve"> </w:t>
      </w:r>
      <w:hyperlink r:id="rId133">
        <w:r>
          <w:rPr>
            <w:lang w:val="ar_AE" w:bidi="ar_AE"/>
          </w:rPr>
          <w:rPr>
            <w:color w:val="0000EE"/>
            <w:u w:val="single"/>
          </w:rPr>
          <w:t>2 كورنثوس 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الأوثان وعبادتها</w:t>
      </w:r>
      <w:r>
        <w:rPr>
          <w:lang w:val="ar_AE" w:bidi="ar_AE"/>
        </w:rPr>
      </w:r>
    </w:p>
    <w:p>
      <w:pPr>
        <w:bidi/>
      </w:pPr>
      <w:r>
        <w:rPr>
          <w:lang w:val="ar_AE" w:bidi="ar_AE"/>
        </w:rPr>
      </w:r>
      <w:r>
        <w:rPr>
          <w:lang w:val="ar_AE" w:bidi="ar_AE"/>
        </w:rPr>
        <w:t>صور من صنع الإنسان أو تمثيلات طبيعية تُعبد كآلهة؛ أي شيء يتلقى العبادة غير الله الواحد الحقيقي. عبادة الأوثان هي العبادة الروحية لوثن. العديد من عابدي الأوثان يخدمون الأصنام حرفيًا: في مصر القديمة كانت تماثيل الآلهة تُلبس وتُطعم بانتظام وطقوس. يتم تقديم مفهوم عبادة الإله الكاذب، بعل، في رواية المسابقة على جبل الكرمل: صرخ كهنة بعل بصوت عالٍ، و"عرجوا" حول المذبح، وجرحوا أنفسهم بالسيوف والرماح (</w:t>
      </w:r>
      <w:hyperlink r:id="rId3351">
        <w:r>
          <w:rPr>
            <w:lang w:val="ar_AE" w:bidi="ar_AE"/>
          </w:rPr>
          <w:rPr>
            <w:color w:val="0000EE"/>
            <w:u w:val="single"/>
          </w:rPr>
          <w:t>1 ملوك 18:26–29</w:t>
        </w:r>
      </w:hyperlink>
      <w:r>
        <w:rPr>
          <w:lang w:val="ar_AE" w:bidi="ar_AE"/>
        </w:rPr>
        <w:t>). كانت عبادة بعل منتشرة في إسرائيل خلال فترة الملكية.</w:t>
      </w:r>
    </w:p>
    <w:p>
      <w:pPr>
        <w:pStyle w:val="Heading3"/>
        <w:bidi/>
      </w:pPr>
      <w:r>
        <w:rPr>
          <w:lang w:val="ar_AE" w:bidi="ar_AE"/>
        </w:rPr>
        <w:t>في العهد القديم</w:t>
      </w:r>
    </w:p>
    <w:p>
      <w:pPr>
        <w:bidi/>
      </w:pPr>
      <w:r>
        <w:rPr>
          <w:lang w:val="ar_AE" w:bidi="ar_AE"/>
        </w:rPr>
      </w:r>
      <w:r>
        <w:rPr>
          <w:lang w:val="ar_AE" w:bidi="ar_AE"/>
        </w:rPr>
        <w:t>كان أسلاف إبراهيم عُبّاد أصنام في بلاد ما بين النهرين (</w:t>
      </w:r>
      <w:hyperlink r:id="rId3352">
        <w:r>
          <w:rPr>
            <w:lang w:val="ar_AE" w:bidi="ar_AE"/>
          </w:rPr>
          <w:rPr>
            <w:color w:val="0000EE"/>
            <w:u w:val="single"/>
          </w:rPr>
          <w:t>يشوع 24:2</w:t>
        </w:r>
      </w:hyperlink>
      <w:r>
        <w:rPr>
          <w:lang w:val="ar_AE" w:bidi="ar_AE"/>
        </w:rPr>
        <w:t>). كشفت الحفريات الأثرية في تلك المنطقة عن صور لآلهة عديدة، وتكشف الأدبيات الدينية لبلاد ما بين النهرين عن التعددية الدينية الفاحشة التي خرج منها إبراهيم. كان ميل الإسرائيليين نحو عبادة الأصنام جزئيًا تعبيرًا عن الشوق البشري العالمي لإله يمكن رؤيته ومعرفته من خلال الحواس المادية.</w:t>
      </w:r>
    </w:p>
    <w:p>
      <w:pPr>
        <w:bidi/>
      </w:pPr>
      <w:r>
        <w:rPr>
          <w:lang w:val="ar_AE" w:bidi="ar_AE"/>
        </w:rPr>
      </w:r>
      <w:r>
        <w:rPr>
          <w:lang w:val="ar_AE" w:bidi="ar_AE"/>
        </w:rPr>
        <w:t>معظم عبادة الأوثان لدى بني إسرائيل كانت مستعارة من جيرانهم. خلال أكثر من 400 عام قضاها أحفاد يعقوب في مصر، تعرضوا لعبادة الأصنام التعددية، مما أثر على عقليتهم الدينية. في سيناء، بينما كان موسى يتلقى الوصايا العشر من الرب، كان الناس يطالبون هارون بصنع آلهة لهم (</w:t>
      </w:r>
      <w:hyperlink r:id="rId3353">
        <w:r>
          <w:rPr>
            <w:lang w:val="ar_AE" w:bidi="ar_AE"/>
          </w:rPr>
          <w:rPr>
            <w:color w:val="0000EE"/>
            <w:u w:val="single"/>
          </w:rPr>
          <w:t>خروج 32:1–6</w:t>
        </w:r>
      </w:hyperlink>
      <w:r>
        <w:rPr>
          <w:lang w:val="ar_AE" w:bidi="ar_AE"/>
        </w:rPr>
        <w:t>). فصنع عجلاً ذهبياً، متبعاً شكلاً مصرياً، حيث كانت العائلة البقرية بأكملها تُعبد في مصر - الثور أبيس، البقرة حتحور، والعجل منيفيس.</w:t>
      </w:r>
    </w:p>
    <w:p>
      <w:pPr>
        <w:bidi/>
      </w:pPr>
      <w:r>
        <w:rPr>
          <w:lang w:val="ar_AE" w:bidi="ar_AE"/>
        </w:rPr>
      </w:r>
      <w:r>
        <w:rPr>
          <w:lang w:val="ar_AE" w:bidi="ar_AE"/>
        </w:rPr>
        <w:t>كان بعد إقامته في مصر (</w:t>
      </w:r>
      <w:hyperlink r:id="rId3354">
        <w:r>
          <w:rPr>
            <w:lang w:val="ar_AE" w:bidi="ar_AE"/>
          </w:rPr>
          <w:rPr>
            <w:color w:val="0000EE"/>
            <w:u w:val="single"/>
          </w:rPr>
          <w:t>1 ملوك 11:40</w:t>
        </w:r>
      </w:hyperlink>
      <w:r>
        <w:rPr>
          <w:lang w:val="ar_AE" w:bidi="ar_AE"/>
        </w:rPr>
        <w:t>) أن أصبح يربعام ملكًا على إسرائيل وأقام عجولًا ذهبية، واحدة في بيت إيل وواحدة في دان (</w:t>
      </w:r>
      <w:hyperlink r:id="rId3355">
        <w:r>
          <w:rPr>
            <w:lang w:val="ar_AE" w:bidi="ar_AE"/>
          </w:rPr>
          <w:rPr>
            <w:color w:val="0000EE"/>
            <w:u w:val="single"/>
          </w:rPr>
          <w:t>12:26–33</w:t>
        </w:r>
      </w:hyperlink>
      <w:r>
        <w:rPr>
          <w:lang w:val="ar_AE" w:bidi="ar_AE"/>
        </w:rPr>
        <w:t xml:space="preserve">)، وهو عمل أكسبه لقب الشخص </w:t>
      </w:r>
      <w:r>
        <w:rPr>
          <w:lang w:val="ar_AE" w:bidi="ar_AE"/>
        </w:rPr>
        <w:t>ٱلَّذِي جَعَلَ إِسْرَائِيلَ يُخْطِئُ</w:t>
      </w:r>
      <w:r>
        <w:rPr>
          <w:lang w:val="ar_AE" w:bidi="ar_AE"/>
        </w:rPr>
        <w:t xml:space="preserve"> (</w:t>
      </w:r>
      <w:hyperlink r:id="rId3356">
        <w:r>
          <w:rPr>
            <w:lang w:val="ar_AE" w:bidi="ar_AE"/>
          </w:rPr>
          <w:rPr>
            <w:color w:val="0000EE"/>
            <w:u w:val="single"/>
          </w:rPr>
          <w:t>2 ملوك 3:3</w:t>
        </w:r>
      </w:hyperlink>
      <w:r>
        <w:rPr>
          <w:lang w:val="ar_AE" w:bidi="ar_AE"/>
        </w:rPr>
        <w:t>).</w:t>
      </w:r>
    </w:p>
    <w:p>
      <w:pPr>
        <w:bidi/>
      </w:pPr>
      <w:r>
        <w:rPr>
          <w:lang w:val="ar_AE" w:bidi="ar_AE"/>
        </w:rPr>
      </w:r>
      <w:r>
        <w:rPr>
          <w:lang w:val="ar_AE" w:bidi="ar_AE"/>
        </w:rPr>
        <w:t>في العصور الأبوية، ثمة إشارات إلى الترافيم، أو الآلهة المنزلية. وقد عُثر على أمثلة لهذه الأصنام في أور الكلدانيين، ونوزي، ومواقع أخرى، وتم الإشارة إليها في الألواح المسمارية. الترافيم التي سرقتها راحيل من لابان يمكن أن تكون مخبأة في حقيبة سرج جملها (</w:t>
      </w:r>
      <w:hyperlink r:id="rId3357">
        <w:r>
          <w:rPr>
            <w:lang w:val="ar_AE" w:bidi="ar_AE"/>
          </w:rPr>
          <w:rPr>
            <w:color w:val="0000EE"/>
            <w:u w:val="single"/>
          </w:rPr>
          <w:t>تكوين 31:34</w:t>
        </w:r>
      </w:hyperlink>
      <w:r>
        <w:rPr>
          <w:lang w:val="ar_AE" w:bidi="ar_AE"/>
        </w:rPr>
        <w:t>). يبدو، مع ذلك، أنه في زمن داود كانت هذه الأصنام أكبر حجماً، فعندما جاء رجال شاول لقتل داود، ساعدت ميكال، زوجة داود وابنة شاول، داود على الهرب ثم أخذت مثل هذا التمثال ووضعته في السرير لجعل الرجال يظنون أن داود مريض (</w:t>
      </w:r>
      <w:hyperlink r:id="rId3358">
        <w:r>
          <w:rPr>
            <w:lang w:val="ar_AE" w:bidi="ar_AE"/>
          </w:rPr>
          <w:rPr>
            <w:color w:val="0000EE"/>
            <w:u w:val="single"/>
          </w:rPr>
          <w:t>1 صموئيل 19:11–16</w:t>
        </w:r>
      </w:hyperlink>
      <w:r>
        <w:rPr>
          <w:lang w:val="ar_AE" w:bidi="ar_AE"/>
        </w:rPr>
        <w:t>).</w:t>
      </w:r>
    </w:p>
    <w:p>
      <w:pPr>
        <w:bidi/>
      </w:pPr>
      <w:r>
        <w:rPr>
          <w:lang w:val="ar_AE" w:bidi="ar_AE"/>
        </w:rPr>
      </w:r>
      <w:r>
        <w:rPr>
          <w:lang w:val="ar_AE" w:bidi="ar_AE"/>
        </w:rPr>
        <w:t>تحريم عبادة الأصنام مذكور بوضوح في الوصية الثانية (</w:t>
      </w:r>
      <w:hyperlink r:id="rId3359">
        <w:r>
          <w:rPr>
            <w:lang w:val="ar_AE" w:bidi="ar_AE"/>
          </w:rPr>
          <w:rPr>
            <w:color w:val="0000EE"/>
            <w:u w:val="single"/>
          </w:rPr>
          <w:t>خروج 20:4–5</w:t>
        </w:r>
      </w:hyperlink>
      <w:r>
        <w:rPr>
          <w:lang w:val="ar_AE" w:bidi="ar_AE"/>
        </w:rPr>
        <w:t xml:space="preserve">): "لا تصنعوا أصنامًا من أي نوع، سواء كانت على شكل طيور أو حيوانات أو أسماك. يجب ألا تعبدوا أو تسجدوا لها، لأنني، الرب إلهكم، إله غيور لا يشارك محبتكم مع أي إله آخر!" (راجع </w:t>
      </w:r>
      <w:hyperlink r:id="rId3360">
        <w:r>
          <w:rPr>
            <w:lang w:val="ar_AE" w:bidi="ar_AE"/>
          </w:rPr>
          <w:rPr>
            <w:color w:val="0000EE"/>
            <w:u w:val="single"/>
          </w:rPr>
          <w:t>خروج 34:17؛</w:t>
        </w:r>
      </w:hyperlink>
      <w:r>
        <w:rPr>
          <w:lang w:val="ar_AE" w:bidi="ar_AE"/>
        </w:rPr>
        <w:t xml:space="preserve"> </w:t>
      </w:r>
      <w:hyperlink r:id="rId261">
        <w:r>
          <w:rPr>
            <w:lang w:val="ar_AE" w:bidi="ar_AE"/>
          </w:rPr>
          <w:rPr>
            <w:color w:val="0000EE"/>
            <w:u w:val="single"/>
          </w:rPr>
          <w:t>لاويين 19:4؛</w:t>
        </w:r>
      </w:hyperlink>
      <w:r>
        <w:rPr>
          <w:lang w:val="ar_AE" w:bidi="ar_AE"/>
        </w:rPr>
        <w:t xml:space="preserve"> </w:t>
      </w:r>
      <w:hyperlink r:id="rId3361">
        <w:r>
          <w:rPr>
            <w:lang w:val="ar_AE" w:bidi="ar_AE"/>
          </w:rPr>
          <w:rPr>
            <w:color w:val="0000EE"/>
            <w:u w:val="single"/>
          </w:rPr>
          <w:t>26:1؛</w:t>
        </w:r>
      </w:hyperlink>
      <w:r>
        <w:rPr>
          <w:lang w:val="ar_AE" w:bidi="ar_AE"/>
        </w:rPr>
        <w:t xml:space="preserve"> </w:t>
      </w:r>
      <w:hyperlink r:id="rId3362">
        <w:r>
          <w:rPr>
            <w:lang w:val="ar_AE" w:bidi="ar_AE"/>
          </w:rPr>
          <w:rPr>
            <w:color w:val="0000EE"/>
            <w:u w:val="single"/>
          </w:rPr>
          <w:t>تثنية 4:15–19؛</w:t>
        </w:r>
      </w:hyperlink>
      <w:r>
        <w:rPr>
          <w:lang w:val="ar_AE" w:bidi="ar_AE"/>
        </w:rPr>
        <w:t xml:space="preserve"> </w:t>
      </w:r>
      <w:hyperlink r:id="rId3363">
        <w:r>
          <w:rPr>
            <w:lang w:val="ar_AE" w:bidi="ar_AE"/>
          </w:rPr>
          <w:rPr>
            <w:color w:val="0000EE"/>
            <w:u w:val="single"/>
          </w:rPr>
          <w:t>27:1–5</w:t>
        </w:r>
      </w:hyperlink>
      <w:r>
        <w:rPr>
          <w:lang w:val="ar_AE" w:bidi="ar_AE"/>
        </w:rPr>
        <w:t>). هذه الوصية هي امتداد أو مكملة للأولى، لأنها تسعى للحفاظ على تفرد الله وحماية مجده. تم توسيع تعريف عبادة الأصنام خلال زمن صموئيل، الذي واجه الملك شاول بتهمة أن العناد هو نفسه عبادة الأصنام (</w:t>
      </w:r>
      <w:hyperlink r:id="rId3364">
        <w:r>
          <w:rPr>
            <w:lang w:val="ar_AE" w:bidi="ar_AE"/>
          </w:rPr>
          <w:rPr>
            <w:color w:val="0000EE"/>
            <w:u w:val="single"/>
          </w:rPr>
          <w:t>1 صموئيل 15:23</w:t>
        </w:r>
      </w:hyperlink>
      <w:r>
        <w:rPr>
          <w:lang w:val="ar_AE" w:bidi="ar_AE"/>
        </w:rPr>
        <w:t>).</w:t>
      </w:r>
    </w:p>
    <w:p>
      <w:pPr>
        <w:bidi/>
      </w:pPr>
      <w:r>
        <w:rPr>
          <w:lang w:val="ar_AE" w:bidi="ar_AE"/>
        </w:rPr>
      </w:r>
      <w:r>
        <w:rPr>
          <w:lang w:val="ar_AE" w:bidi="ar_AE"/>
        </w:rPr>
        <w:t>قبل غزو كنعان، كان الرب يحذر إسرائيل من الزواج من أعضاء السكان الأصليين، الذين أمر إسرائيل بإبادتهم. كان هذا الإجراء يهدف إلى منع إضعاف الحياة الأخلاقية في إسرائيل (</w:t>
      </w:r>
      <w:hyperlink r:id="rId3365">
        <w:r>
          <w:rPr>
            <w:lang w:val="ar_AE" w:bidi="ar_AE"/>
          </w:rPr>
          <w:rPr>
            <w:color w:val="0000EE"/>
            <w:u w:val="single"/>
          </w:rPr>
          <w:t>خروج 34:16</w:t>
        </w:r>
      </w:hyperlink>
      <w:r>
        <w:rPr>
          <w:lang w:val="ar_AE" w:bidi="ar_AE"/>
        </w:rPr>
        <w:t xml:space="preserve">؛ </w:t>
      </w:r>
      <w:hyperlink r:id="rId2604">
        <w:r>
          <w:rPr>
            <w:lang w:val="ar_AE" w:bidi="ar_AE"/>
          </w:rPr>
          <w:rPr>
            <w:color w:val="0000EE"/>
            <w:u w:val="single"/>
          </w:rPr>
          <w:t>تثنية 7:3–4</w:t>
        </w:r>
      </w:hyperlink>
      <w:r>
        <w:rPr>
          <w:lang w:val="ar_AE" w:bidi="ar_AE"/>
        </w:rPr>
        <w:t xml:space="preserve">). يتم توسيع هذا المبدأ مرة أخرى في العهد الجديد (راجع </w:t>
      </w:r>
      <w:hyperlink r:id="rId3366">
        <w:r>
          <w:rPr>
            <w:lang w:val="ar_AE" w:bidi="ar_AE"/>
          </w:rPr>
          <w:rPr>
            <w:color w:val="0000EE"/>
            <w:u w:val="single"/>
          </w:rPr>
          <w:t>1 كورنثوس 15:33</w:t>
        </w:r>
      </w:hyperlink>
      <w:r>
        <w:rPr>
          <w:lang w:val="ar_AE" w:bidi="ar_AE"/>
        </w:rPr>
        <w:t xml:space="preserve">؛ </w:t>
      </w:r>
      <w:hyperlink r:id="rId3367">
        <w:r>
          <w:rPr>
            <w:lang w:val="ar_AE" w:bidi="ar_AE"/>
          </w:rPr>
          <w:rPr>
            <w:color w:val="0000EE"/>
            <w:u w:val="single"/>
          </w:rPr>
          <w:t>2 كورنثوس 6:14</w:t>
        </w:r>
      </w:hyperlink>
      <w:r>
        <w:rPr>
          <w:lang w:val="ar_AE" w:bidi="ar_AE"/>
        </w:rPr>
        <w:t>). أظهرت تاريخ إسرائيل جدوى الحظر ضد مثل هذه الزيجات، لأنها أدت حتمًا إلى الارتداد. ربما كان المثال الأكثر حزنًا هو سليمان (</w:t>
      </w:r>
      <w:hyperlink r:id="rId3114">
        <w:r>
          <w:rPr>
            <w:lang w:val="ar_AE" w:bidi="ar_AE"/>
          </w:rPr>
          <w:rPr>
            <w:color w:val="0000EE"/>
            <w:u w:val="single"/>
          </w:rPr>
          <w:t>1 ملوك 11:1–8</w:t>
        </w:r>
      </w:hyperlink>
      <w:r>
        <w:rPr>
          <w:lang w:val="ar_AE" w:bidi="ar_AE"/>
        </w:rPr>
        <w:t xml:space="preserve">). عندما كان سليمان شيخًا، حولت زوجاته قلبه إلى آلهة أخرى، حتى أنه لم يكن مخلصًا تمامًا للرب إلهه (الآية </w:t>
      </w:r>
      <w:hyperlink r:id="rId3368">
        <w:r>
          <w:rPr>
            <w:lang w:val="ar_AE" w:bidi="ar_AE"/>
          </w:rPr>
          <w:rPr>
            <w:color w:val="0000EE"/>
            <w:u w:val="single"/>
          </w:rPr>
          <w:t>4</w:t>
        </w:r>
      </w:hyperlink>
      <w:r>
        <w:rPr>
          <w:lang w:val="ar_AE" w:bidi="ar_AE"/>
        </w:rPr>
        <w:t>).</w:t>
      </w:r>
    </w:p>
    <w:p>
      <w:pPr>
        <w:bidi/>
      </w:pPr>
      <w:r>
        <w:rPr>
          <w:lang w:val="ar_AE" w:bidi="ar_AE"/>
        </w:rPr>
      </w:r>
      <w:r>
        <w:rPr>
          <w:lang w:val="ar_AE" w:bidi="ar_AE"/>
        </w:rPr>
        <w:t>في زمن القضاة، كان هناك حالة مشهورة لعبادة الأصنام (</w:t>
      </w:r>
      <w:hyperlink r:id="rId3369">
        <w:r>
          <w:rPr>
            <w:lang w:val="ar_AE" w:bidi="ar_AE"/>
          </w:rPr>
          <w:rPr>
            <w:color w:val="0000EE"/>
            <w:u w:val="single"/>
          </w:rPr>
          <w:t>قضاة 17:1–18:31</w:t>
        </w:r>
      </w:hyperlink>
      <w:r>
        <w:rPr>
          <w:lang w:val="ar_AE" w:bidi="ar_AE"/>
        </w:rPr>
        <w:t>). أخذت أم إفرايمي يُدعى ميخا 200 قطعة من الفضة وجعلت صائغ الفضة يصنع منها تمثالًا منحوتًا لابنها. كان لديه أيضًا مزار وأفود وترافيم. استأجر لاويًا متجولًا ليكون كاهنه، لكن رجالًا من سبط دان جاءوا وأخذوا اللاوي والتمثال وجميع الأدوات وأقاموا هذا الصنم في دان واستخدموه كموضوع لعبادتهم (</w:t>
      </w:r>
      <w:hyperlink r:id="rId3370">
        <w:r>
          <w:rPr>
            <w:lang w:val="ar_AE" w:bidi="ar_AE"/>
          </w:rPr>
          <w:rPr>
            <w:color w:val="0000EE"/>
            <w:u w:val="single"/>
          </w:rPr>
          <w:t>18:30–31</w:t>
        </w:r>
      </w:hyperlink>
      <w:r>
        <w:rPr>
          <w:lang w:val="ar_AE" w:bidi="ar_AE"/>
        </w:rPr>
        <w:t>).</w:t>
      </w:r>
    </w:p>
    <w:p>
      <w:pPr>
        <w:bidi/>
      </w:pPr>
      <w:r>
        <w:rPr>
          <w:lang w:val="ar_AE" w:bidi="ar_AE"/>
        </w:rPr>
      </w:r>
      <w:r>
        <w:rPr>
          <w:lang w:val="ar_AE" w:bidi="ar_AE"/>
        </w:rPr>
        <w:t>في الكتاب المقدس، يتم تقييم ملوك إسرائيل بناءً على ما فعلوه فيما يتعلق بـ "المرتفعات" والأصنام. أسا أزال جميع الأصنام التي صنعها أجداده (</w:t>
      </w:r>
      <w:hyperlink r:id="rId3371">
        <w:r>
          <w:rPr>
            <w:lang w:val="ar_AE" w:bidi="ar_AE"/>
          </w:rPr>
          <w:rPr>
            <w:color w:val="0000EE"/>
            <w:u w:val="single"/>
          </w:rPr>
          <w:t>1 ملوك 15:12</w:t>
        </w:r>
      </w:hyperlink>
      <w:r>
        <w:rPr>
          <w:lang w:val="ar_AE" w:bidi="ar_AE"/>
        </w:rPr>
        <w:t xml:space="preserve">) ولم يسمح لماعكة بأن تكون الملكة الأم لأنها صنعت صورة بغيضة لعشتاروت. قام بقطع وحرق الصورة (الآية </w:t>
      </w:r>
      <w:hyperlink r:id="rId3372">
        <w:r>
          <w:rPr>
            <w:lang w:val="ar_AE" w:bidi="ar_AE"/>
          </w:rPr>
          <w:rPr>
            <w:color w:val="0000EE"/>
            <w:u w:val="single"/>
          </w:rPr>
          <w:t>13</w:t>
        </w:r>
      </w:hyperlink>
      <w:r>
        <w:rPr>
          <w:lang w:val="ar_AE" w:bidi="ar_AE"/>
        </w:rPr>
        <w:t>). أما ملك إسرائيل آخاب، فكان عابدًا للأصنام (</w:t>
      </w:r>
      <w:hyperlink r:id="rId3373">
        <w:r>
          <w:rPr>
            <w:lang w:val="ar_AE" w:bidi="ar_AE"/>
          </w:rPr>
          <w:rPr>
            <w:color w:val="0000EE"/>
            <w:u w:val="single"/>
          </w:rPr>
          <w:t>1 ملوك 21:26؛</w:t>
        </w:r>
      </w:hyperlink>
      <w:r>
        <w:rPr>
          <w:lang w:val="ar_AE" w:bidi="ar_AE"/>
        </w:rPr>
        <w:t xml:space="preserve"> قارن </w:t>
      </w:r>
      <w:hyperlink r:id="rId2708">
        <w:r>
          <w:rPr>
            <w:lang w:val="ar_AE" w:bidi="ar_AE"/>
          </w:rPr>
          <w:rPr>
            <w:color w:val="0000EE"/>
            <w:u w:val="single"/>
          </w:rPr>
          <w:t>16:30–33</w:t>
        </w:r>
      </w:hyperlink>
      <w:r>
        <w:rPr>
          <w:lang w:val="ar_AE" w:bidi="ar_AE"/>
        </w:rPr>
        <w:t>).</w:t>
      </w:r>
    </w:p>
    <w:p>
      <w:pPr>
        <w:bidi/>
      </w:pPr>
      <w:r>
        <w:rPr>
          <w:lang w:val="ar_AE" w:bidi="ar_AE"/>
        </w:rPr>
      </w:r>
      <w:r>
        <w:rPr>
          <w:lang w:val="ar_AE" w:bidi="ar_AE"/>
        </w:rPr>
        <w:t>حزقيا دمر المرتفعات، وهدم الأعمدة، وقطع الأشيريم (</w:t>
      </w:r>
      <w:hyperlink r:id="rId3374">
        <w:r>
          <w:rPr>
            <w:lang w:val="ar_AE" w:bidi="ar_AE"/>
          </w:rPr>
          <w:rPr>
            <w:color w:val="0000EE"/>
            <w:u w:val="single"/>
          </w:rPr>
          <w:t>2 ملوك 18:4</w:t>
        </w:r>
      </w:hyperlink>
      <w:r>
        <w:rPr>
          <w:lang w:val="ar_AE" w:bidi="ar_AE"/>
        </w:rPr>
        <w:t xml:space="preserve">؛ </w:t>
      </w:r>
      <w:hyperlink r:id="rId3375">
        <w:r>
          <w:rPr>
            <w:lang w:val="ar_AE" w:bidi="ar_AE"/>
          </w:rPr>
          <w:rPr>
            <w:color w:val="0000EE"/>
            <w:u w:val="single"/>
          </w:rPr>
          <w:t>2 أخبار 31:1</w:t>
        </w:r>
      </w:hyperlink>
      <w:r>
        <w:rPr>
          <w:lang w:val="ar_AE" w:bidi="ar_AE"/>
        </w:rPr>
        <w:t>). كما وضع حداً لعبادة غريبة توضح الطبيعة الخبيثة للعبادة الوثنية. الحية النحاسية التي رفعها موسى على عمود لإنقاذ بني إسرائيل من الموت بسبب لدغة الأفعى (</w:t>
      </w:r>
      <w:hyperlink r:id="rId3376">
        <w:r>
          <w:rPr>
            <w:lang w:val="ar_AE" w:bidi="ar_AE"/>
          </w:rPr>
          <w:rPr>
            <w:color w:val="0000EE"/>
            <w:u w:val="single"/>
          </w:rPr>
          <w:t>عدد 21:9</w:t>
        </w:r>
      </w:hyperlink>
      <w:r>
        <w:rPr>
          <w:lang w:val="ar_AE" w:bidi="ar_AE"/>
        </w:rPr>
        <w:t xml:space="preserve">؛ قارن </w:t>
      </w:r>
      <w:hyperlink r:id="rId505">
        <w:r>
          <w:rPr>
            <w:lang w:val="ar_AE" w:bidi="ar_AE"/>
          </w:rPr>
          <w:rPr>
            <w:color w:val="0000EE"/>
            <w:u w:val="single"/>
          </w:rPr>
          <w:t>يوحنا 3:14</w:t>
        </w:r>
      </w:hyperlink>
      <w:r>
        <w:rPr>
          <w:lang w:val="ar_AE" w:bidi="ar_AE"/>
        </w:rPr>
        <w:t>) كانت محفوظة حتى زمن حزقيا. وقد أُعطيت اسم نحشتان، وكان الناس يقدسونها ويحرقون البخور لها. دمرها حزقيا (</w:t>
      </w:r>
      <w:hyperlink r:id="rId3374">
        <w:r>
          <w:rPr>
            <w:lang w:val="ar_AE" w:bidi="ar_AE"/>
          </w:rPr>
          <w:rPr>
            <w:color w:val="0000EE"/>
            <w:u w:val="single"/>
          </w:rPr>
          <w:t>2 ملوك 18:4</w:t>
        </w:r>
      </w:hyperlink>
      <w:r>
        <w:rPr>
          <w:lang w:val="ar_AE" w:bidi="ar_AE"/>
        </w:rPr>
        <w:t>) لأن ما كان أداة للخير أصبح شيئاً شريراً.</w:t>
      </w:r>
    </w:p>
    <w:p>
      <w:pPr>
        <w:bidi/>
      </w:pPr>
      <w:r>
        <w:rPr>
          <w:lang w:val="ar_AE" w:bidi="ar_AE"/>
        </w:rPr>
      </w:r>
      <w:r>
        <w:rPr>
          <w:lang w:val="ar_AE" w:bidi="ar_AE"/>
        </w:rPr>
        <w:t>وصف النبي إشعياء صنع الصنم في شكل بشري (</w:t>
      </w:r>
      <w:hyperlink r:id="rId3377">
        <w:r>
          <w:rPr>
            <w:lang w:val="ar_AE" w:bidi="ar_AE"/>
          </w:rPr>
          <w:rPr>
            <w:color w:val="0000EE"/>
            <w:u w:val="single"/>
          </w:rPr>
          <w:t>إشعياء 40:19–20</w:t>
        </w:r>
      </w:hyperlink>
      <w:r>
        <w:rPr>
          <w:lang w:val="ar_AE" w:bidi="ar_AE"/>
        </w:rPr>
        <w:t xml:space="preserve">؛ </w:t>
      </w:r>
      <w:hyperlink r:id="rId3378">
        <w:r>
          <w:rPr>
            <w:lang w:val="ar_AE" w:bidi="ar_AE"/>
          </w:rPr>
          <w:rPr>
            <w:color w:val="0000EE"/>
            <w:u w:val="single"/>
          </w:rPr>
          <w:t>44:9–17</w:t>
        </w:r>
      </w:hyperlink>
      <w:r>
        <w:rPr>
          <w:lang w:val="ar_AE" w:bidi="ar_AE"/>
        </w:rPr>
        <w:t>). تم صب المجسم في قالب باستخدام المعدن المصهور (</w:t>
      </w:r>
      <w:hyperlink r:id="rId3379">
        <w:r>
          <w:rPr>
            <w:lang w:val="ar_AE" w:bidi="ar_AE"/>
          </w:rPr>
          <w:rPr>
            <w:color w:val="0000EE"/>
            <w:u w:val="single"/>
          </w:rPr>
          <w:t>40:19</w:t>
        </w:r>
      </w:hyperlink>
      <w:r>
        <w:rPr>
          <w:lang w:val="ar_AE" w:bidi="ar_AE"/>
        </w:rPr>
        <w:t xml:space="preserve">؛ </w:t>
      </w:r>
      <w:hyperlink r:id="rId3380">
        <w:r>
          <w:rPr>
            <w:lang w:val="ar_AE" w:bidi="ar_AE"/>
          </w:rPr>
          <w:rPr>
            <w:color w:val="0000EE"/>
            <w:u w:val="single"/>
          </w:rPr>
          <w:t>44:10</w:t>
        </w:r>
      </w:hyperlink>
      <w:r>
        <w:rPr>
          <w:lang w:val="ar_AE" w:bidi="ar_AE"/>
        </w:rPr>
        <w:t>). تم تشكيل التماثيل بواسطة الحدادين (</w:t>
      </w:r>
      <w:hyperlink r:id="rId3381">
        <w:r>
          <w:rPr>
            <w:lang w:val="ar_AE" w:bidi="ar_AE"/>
          </w:rPr>
          <w:rPr>
            <w:color w:val="0000EE"/>
            <w:u w:val="single"/>
          </w:rPr>
          <w:t>44:12</w:t>
        </w:r>
      </w:hyperlink>
      <w:r>
        <w:rPr>
          <w:lang w:val="ar_AE" w:bidi="ar_AE"/>
        </w:rPr>
        <w:t>)، ونحتت من الخشب (</w:t>
      </w:r>
      <w:hyperlink r:id="rId3382">
        <w:r>
          <w:rPr>
            <w:lang w:val="ar_AE" w:bidi="ar_AE"/>
          </w:rPr>
          <w:rPr>
            <w:color w:val="0000EE"/>
            <w:u w:val="single"/>
          </w:rPr>
          <w:t>44:13–17</w:t>
        </w:r>
      </w:hyperlink>
      <w:r>
        <w:rPr>
          <w:lang w:val="ar_AE" w:bidi="ar_AE"/>
        </w:rPr>
        <w:t>)، وغطيت بالمعدن الثمين (</w:t>
      </w:r>
      <w:hyperlink r:id="rId3379">
        <w:r>
          <w:rPr>
            <w:lang w:val="ar_AE" w:bidi="ar_AE"/>
          </w:rPr>
          <w:rPr>
            <w:color w:val="0000EE"/>
            <w:u w:val="single"/>
          </w:rPr>
          <w:t>40:19</w:t>
        </w:r>
      </w:hyperlink>
      <w:r>
        <w:rPr>
          <w:lang w:val="ar_AE" w:bidi="ar_AE"/>
        </w:rPr>
        <w:t>). تم أيضًا تشكيل صور صغيرة من الطين ولوحات وتم حرقها في فرن، ونحتت التماثيل من الحجر. تحدث المزمور ضد الأصنام والصور (</w:t>
      </w:r>
      <w:hyperlink r:id="rId3383">
        <w:r>
          <w:rPr>
            <w:lang w:val="ar_AE" w:bidi="ar_AE"/>
          </w:rPr>
          <w:rPr>
            <w:color w:val="0000EE"/>
            <w:u w:val="single"/>
          </w:rPr>
          <w:t>مز 96:5</w:t>
        </w:r>
      </w:hyperlink>
      <w:r>
        <w:rPr>
          <w:lang w:val="ar_AE" w:bidi="ar_AE"/>
        </w:rPr>
        <w:t xml:space="preserve">؛ </w:t>
      </w:r>
      <w:hyperlink r:id="rId3384">
        <w:r>
          <w:rPr>
            <w:lang w:val="ar_AE" w:bidi="ar_AE"/>
          </w:rPr>
          <w:rPr>
            <w:color w:val="0000EE"/>
            <w:u w:val="single"/>
          </w:rPr>
          <w:t>97:7</w:t>
        </w:r>
      </w:hyperlink>
      <w:r>
        <w:rPr>
          <w:lang w:val="ar_AE" w:bidi="ar_AE"/>
        </w:rPr>
        <w:t xml:space="preserve">؛ </w:t>
      </w:r>
      <w:hyperlink r:id="rId3385">
        <w:r>
          <w:rPr>
            <w:lang w:val="ar_AE" w:bidi="ar_AE"/>
          </w:rPr>
          <w:rPr>
            <w:color w:val="0000EE"/>
            <w:u w:val="single"/>
          </w:rPr>
          <w:t>106:34–39</w:t>
        </w:r>
      </w:hyperlink>
      <w:r>
        <w:rPr>
          <w:lang w:val="ar_AE" w:bidi="ar_AE"/>
        </w:rPr>
        <w:t xml:space="preserve">) ووصف عجز الأصنام في </w:t>
      </w:r>
      <w:hyperlink r:id="rId3386">
        <w:r>
          <w:rPr>
            <w:lang w:val="ar_AE" w:bidi="ar_AE"/>
          </w:rPr>
          <w:rPr>
            <w:color w:val="0000EE"/>
            <w:u w:val="single"/>
          </w:rPr>
          <w:t>مزمور 115:4–8</w:t>
        </w:r>
      </w:hyperlink>
      <w:r>
        <w:rPr>
          <w:lang w:val="ar_AE" w:bidi="ar_AE"/>
        </w:rPr>
        <w:t xml:space="preserve"> و </w:t>
      </w:r>
      <w:hyperlink r:id="rId3387">
        <w:r>
          <w:rPr>
            <w:lang w:val="ar_AE" w:bidi="ar_AE"/>
          </w:rPr>
          <w:rPr>
            <w:color w:val="0000EE"/>
            <w:u w:val="single"/>
          </w:rPr>
          <w:t>135:15–18</w:t>
        </w:r>
      </w:hyperlink>
      <w:r>
        <w:rPr>
          <w:lang w:val="ar_AE" w:bidi="ar_AE"/>
        </w:rPr>
        <w:t>.</w:t>
      </w:r>
    </w:p>
    <w:p>
      <w:pPr>
        <w:bidi/>
      </w:pPr>
      <w:r>
        <w:rPr>
          <w:lang w:val="ar_AE" w:bidi="ar_AE"/>
        </w:rPr>
      </w:r>
      <w:r>
        <w:rPr>
          <w:lang w:val="ar_AE" w:bidi="ar_AE"/>
        </w:rPr>
        <w:t>الممالك الشمالية والجنوبية لإسرائيل دخلت في الأسر لأنها تخلت عن الله وعبدت الأصنام. كان اليهود على دراية تامة بأن عبادة الأصنام قد جلبتهم إلى الأسر، وخلال فترة وجودهم في بابل، طوروا كراهية للأصنام التي ميزت اليهودية حتى يومنا هذا.</w:t>
      </w:r>
    </w:p>
    <w:p>
      <w:pPr>
        <w:pStyle w:val="Heading3"/>
        <w:bidi/>
      </w:pPr>
      <w:r>
        <w:rPr>
          <w:lang w:val="ar_AE" w:bidi="ar_AE"/>
        </w:rPr>
        <w:t>في العهد الجديد</w:t>
      </w:r>
    </w:p>
    <w:p>
      <w:pPr>
        <w:bidi/>
      </w:pPr>
      <w:r>
        <w:rPr>
          <w:lang w:val="ar_AE" w:bidi="ar_AE"/>
        </w:rPr>
      </w:r>
      <w:r>
        <w:rPr>
          <w:lang w:val="ar_AE" w:bidi="ar_AE"/>
        </w:rPr>
        <w:t xml:space="preserve">أوسع مناقشة في العهد الجديد حول عبادة الأوثان </w:t>
      </w:r>
      <w:r>
        <w:rPr>
          <w:i/>
          <w:lang w:val="ar_AE" w:bidi="ar_AE"/>
        </w:rPr>
        <w:t>(</w:t>
      </w:r>
      <w:r>
        <w:rPr>
          <w:lang w:val="ar_AE" w:bidi="ar_AE"/>
        </w:rPr>
        <w:t>eidololatreia</w:t>
      </w:r>
      <w:r>
        <w:rPr>
          <w:i/>
          <w:lang w:val="ar_AE" w:bidi="ar_AE"/>
        </w:rPr>
        <w:t>)</w:t>
      </w:r>
      <w:r>
        <w:rPr>
          <w:lang w:val="ar_AE" w:bidi="ar_AE"/>
        </w:rPr>
        <w:t xml:space="preserve"> وعبدة الأوثان </w:t>
      </w:r>
      <w:r>
        <w:rPr>
          <w:i/>
          <w:lang w:val="ar_AE" w:bidi="ar_AE"/>
        </w:rPr>
        <w:t>(</w:t>
      </w:r>
      <w:r>
        <w:rPr>
          <w:lang w:val="ar_AE" w:bidi="ar_AE"/>
        </w:rPr>
        <w:t>eidololatres</w:t>
      </w:r>
      <w:r>
        <w:rPr>
          <w:i/>
          <w:lang w:val="ar_AE" w:bidi="ar_AE"/>
        </w:rPr>
        <w:t>)</w:t>
      </w:r>
      <w:r>
        <w:rPr>
          <w:lang w:val="ar_AE" w:bidi="ar_AE"/>
        </w:rPr>
        <w:t xml:space="preserve"> توجد في الرسالة الأولى لبولس إلى أهل كورنثوس. في رسالة سابقة (لم تعد موجودة)، كان بولس قد أخبر أهل كورنثوس بعدم الارتباط بأولئك الذين يطلقون على أنفسهم مؤمنين لكنهم ما زالوا يعبدون الأوثان (</w:t>
      </w:r>
      <w:hyperlink r:id="rId3388">
        <w:r>
          <w:rPr>
            <w:lang w:val="ar_AE" w:bidi="ar_AE"/>
          </w:rPr>
          <w:rPr>
            <w:color w:val="0000EE"/>
            <w:u w:val="single"/>
          </w:rPr>
          <w:t>1 كورنثوس 5:9–11</w:t>
        </w:r>
      </w:hyperlink>
      <w:r>
        <w:rPr>
          <w:lang w:val="ar_AE" w:bidi="ar_AE"/>
        </w:rPr>
        <w:t xml:space="preserve">). بعد تلك الرسالة، لا بد أن أهل كورنثوس طلبوا من بولس توضيحًا حول هذه المسألة. لذلك، في هذه الرسالة يقدم بولس ردًا على سؤالهم؛ يُذكر "عبدة الأوثان" في </w:t>
      </w:r>
      <w:hyperlink r:id="rId3389">
        <w:r>
          <w:rPr>
            <w:lang w:val="ar_AE" w:bidi="ar_AE"/>
          </w:rPr>
          <w:rPr>
            <w:color w:val="0000EE"/>
            <w:u w:val="single"/>
          </w:rPr>
          <w:t>5:10–11، 6:9، 10:7</w:t>
        </w:r>
      </w:hyperlink>
      <w:r>
        <w:rPr>
          <w:lang w:val="ar_AE" w:bidi="ar_AE"/>
        </w:rPr>
        <w:t xml:space="preserve">، وتُذكر "عبادة الأوثان" في </w:t>
      </w:r>
      <w:hyperlink r:id="rId3390">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المصطلحات "عبادة الأوثان" و"عابد الأصنام" ترتبط بتعبيرين آخرين: (1) "وثن" </w:t>
      </w:r>
      <w:r>
        <w:rPr>
          <w:i/>
          <w:lang w:val="ar_AE" w:bidi="ar_AE"/>
        </w:rPr>
        <w:t>(</w:t>
      </w:r>
      <w:r>
        <w:rPr>
          <w:lang w:val="ar_AE" w:bidi="ar_AE"/>
        </w:rPr>
        <w:t>eidolon</w:t>
      </w:r>
      <w:r>
        <w:rPr>
          <w:i/>
          <w:lang w:val="ar_AE" w:bidi="ar_AE"/>
        </w:rPr>
        <w:t>)</w:t>
      </w:r>
      <w:r>
        <w:rPr>
          <w:lang w:val="ar_AE" w:bidi="ar_AE"/>
        </w:rPr>
        <w:t xml:space="preserve"> الموجود في </w:t>
      </w:r>
      <w:hyperlink r:id="rId243">
        <w:r>
          <w:rPr>
            <w:lang w:val="ar_AE" w:bidi="ar_AE"/>
          </w:rPr>
          <w:rPr>
            <w:color w:val="0000EE"/>
            <w:u w:val="single"/>
          </w:rPr>
          <w:t>كورنثوس الأولى 8:4؛</w:t>
        </w:r>
      </w:hyperlink>
      <w:r>
        <w:rPr>
          <w:lang w:val="ar_AE" w:bidi="ar_AE"/>
        </w:rPr>
        <w:t xml:space="preserve"> </w:t>
      </w:r>
      <w:hyperlink r:id="rId3391">
        <w:r>
          <w:rPr>
            <w:lang w:val="ar_AE" w:bidi="ar_AE"/>
          </w:rPr>
          <w:rPr>
            <w:color w:val="0000EE"/>
            <w:u w:val="single"/>
          </w:rPr>
          <w:t>10:19؛</w:t>
        </w:r>
      </w:hyperlink>
      <w:r>
        <w:rPr>
          <w:lang w:val="ar_AE" w:bidi="ar_AE"/>
        </w:rPr>
        <w:t xml:space="preserve"> </w:t>
      </w:r>
      <w:hyperlink r:id="rId3392">
        <w:r>
          <w:rPr>
            <w:lang w:val="ar_AE" w:bidi="ar_AE"/>
          </w:rPr>
          <w:rPr>
            <w:color w:val="0000EE"/>
            <w:u w:val="single"/>
          </w:rPr>
          <w:t>12:2؛</w:t>
        </w:r>
      </w:hyperlink>
      <w:r>
        <w:rPr>
          <w:lang w:val="ar_AE" w:bidi="ar_AE"/>
        </w:rPr>
        <w:t xml:space="preserve"> و(2) "الطعام المقدم للأوثان" </w:t>
      </w:r>
      <w:r>
        <w:rPr>
          <w:i/>
          <w:lang w:val="ar_AE" w:bidi="ar_AE"/>
        </w:rPr>
        <w:t>(</w:t>
      </w:r>
      <w:r>
        <w:rPr>
          <w:lang w:val="ar_AE" w:bidi="ar_AE"/>
        </w:rPr>
        <w:t>eidolothutos</w:t>
      </w:r>
      <w:r>
        <w:rPr>
          <w:i/>
          <w:lang w:val="ar_AE" w:bidi="ar_AE"/>
        </w:rPr>
        <w:t>)</w:t>
      </w:r>
      <w:r>
        <w:rPr>
          <w:lang w:val="ar_AE" w:bidi="ar_AE"/>
        </w:rPr>
        <w:t xml:space="preserve"> الموجود في </w:t>
      </w:r>
      <w:hyperlink r:id="rId3393">
        <w:r>
          <w:rPr>
            <w:lang w:val="ar_AE" w:bidi="ar_AE"/>
          </w:rPr>
          <w:rPr>
            <w:color w:val="0000EE"/>
            <w:u w:val="single"/>
          </w:rPr>
          <w:t>كورنثوس الأولى 8:1، 4، 7؛</w:t>
        </w:r>
      </w:hyperlink>
      <w:r>
        <w:rPr>
          <w:lang w:val="ar_AE" w:bidi="ar_AE"/>
        </w:rPr>
        <w:t xml:space="preserve"> </w:t>
      </w:r>
      <w:hyperlink r:id="rId3391">
        <w:r>
          <w:rPr>
            <w:lang w:val="ar_AE" w:bidi="ar_AE"/>
          </w:rPr>
          <w:rPr>
            <w:color w:val="0000EE"/>
            <w:u w:val="single"/>
          </w:rPr>
          <w:t>10:19</w:t>
        </w:r>
      </w:hyperlink>
      <w:r>
        <w:rPr>
          <w:lang w:val="ar_AE" w:bidi="ar_AE"/>
        </w:rPr>
        <w:t xml:space="preserve">. النوع من عبادة الأصنام الذي يدينه بولس هو الذي يتضمن تقديم المسيحيين تضحيات للأصنام ثم تناول الطعام الذي تم تقديمه لها. يُطلق على المشاركين اسم عابدي الأصنام لأن مشاركتهم في التضحيات الوثنية كانت تُعد بمنزلة تواصل مع الشياطين. حظر بولس بشدة تناول ذبائح الأوثان في المعابد الشعبية بحضور شياطين الأصنام. وبذلك، شارك الرأي عينه حول الأصنام مثل معظم اليهود في زمانه. بالنسبة لليهود، كانت الأصنام والآلهة الوثنية متطابقة. (انظر </w:t>
      </w:r>
      <w:hyperlink r:id="rId3394">
        <w:r>
          <w:rPr>
            <w:lang w:val="ar_AE" w:bidi="ar_AE"/>
          </w:rPr>
          <w:rPr>
            <w:color w:val="0000EE"/>
            <w:u w:val="single"/>
          </w:rPr>
          <w:t>تسالونيكي الأولى 1:9</w:t>
        </w:r>
      </w:hyperlink>
      <w:r>
        <w:rPr>
          <w:lang w:val="ar_AE" w:bidi="ar_AE"/>
        </w:rPr>
        <w:t xml:space="preserve">، حيث يقارن بولس بين "الأصنام" و"الله الحي </w:t>
      </w:r>
      <w:r>
        <w:rPr>
          <w:b/>
          <w:lang w:val="ar_AE" w:bidi="ar_AE"/>
        </w:rPr>
        <w:t>والحقيقي</w:t>
      </w:r>
      <w:r>
        <w:rPr>
          <w:lang w:val="ar_AE" w:bidi="ar_AE"/>
        </w:rPr>
        <w:t>"). بالنسبة لبولس، كانت الأوثان في حد ذاتها لا شيء (</w:t>
      </w:r>
      <w:hyperlink r:id="rId243">
        <w:r>
          <w:rPr>
            <w:lang w:val="ar_AE" w:bidi="ar_AE"/>
          </w:rPr>
          <w:rPr>
            <w:color w:val="0000EE"/>
            <w:u w:val="single"/>
          </w:rPr>
          <w:t>كورنثوس الأولى 8:4</w:t>
        </w:r>
      </w:hyperlink>
      <w:r>
        <w:rPr>
          <w:lang w:val="ar_AE" w:bidi="ar_AE"/>
        </w:rPr>
        <w:t>)؛ ولكن خلف الوثن كان هناك شيطان (</w:t>
      </w:r>
      <w:hyperlink r:id="rId3395">
        <w:r>
          <w:rPr>
            <w:lang w:val="ar_AE" w:bidi="ar_AE"/>
          </w:rPr>
          <w:rPr>
            <w:color w:val="0000EE"/>
            <w:u w:val="single"/>
          </w:rPr>
          <w:t>10:20</w:t>
        </w:r>
      </w:hyperlink>
      <w:r>
        <w:rPr>
          <w:lang w:val="ar_AE" w:bidi="ar_AE"/>
        </w:rPr>
        <w:t>).</w:t>
      </w:r>
    </w:p>
    <w:p>
      <w:pPr>
        <w:bidi/>
      </w:pPr>
      <w:r>
        <w:rPr>
          <w:lang w:val="ar_AE" w:bidi="ar_AE"/>
        </w:rPr>
      </w:r>
      <w:r>
        <w:rPr>
          <w:lang w:val="ar_AE" w:bidi="ar_AE"/>
        </w:rPr>
        <w:t xml:space="preserve">كان بولس يندد بتناول ذبيحة الوثن في الوجبات الطقسية في المعابد الوثنية لأنه كان يُفهم أن المشاركين بذلك يصبحون متحدين مع الشياطين (انظر </w:t>
      </w:r>
      <w:hyperlink r:id="rId3396">
        <w:r>
          <w:rPr>
            <w:lang w:val="ar_AE" w:bidi="ar_AE"/>
          </w:rPr>
          <w:rPr>
            <w:color w:val="0000EE"/>
            <w:u w:val="single"/>
          </w:rPr>
          <w:t>1 كورنثوس 10:19–21</w:t>
        </w:r>
      </w:hyperlink>
      <w:r>
        <w:rPr>
          <w:lang w:val="ar_AE" w:bidi="ar_AE"/>
        </w:rPr>
        <w:t>). ومع ذلك، لم يكن لدى بولس مشكلة مع أولئك الذين اشتروا الطعام الذي تبقى من هذه الأحداث والذي بيع لاحقًا في السوق. في رأيه، إذا أكلوه في المنزل، فإنهم لم يكونوا يشاركون في عبادة الأوثان. يمكنهم تناول هذا الطعام بضمير مرتاح - إلا إذا كانوا بذلك سيتسببون في تدمير مؤمن أضعف. من أجل هؤلاء المؤمنين، ينبغي الامتناع. كان هذا مسألة ضمير (</w:t>
      </w:r>
      <w:hyperlink r:id="rId3397">
        <w:r>
          <w:rPr>
            <w:lang w:val="ar_AE" w:bidi="ar_AE"/>
          </w:rPr>
          <w:rPr>
            <w:color w:val="0000EE"/>
            <w:u w:val="single"/>
          </w:rPr>
          <w:t>10:25–29</w:t>
        </w:r>
      </w:hyperlink>
      <w:r>
        <w:rPr>
          <w:lang w:val="ar_AE" w:bidi="ar_AE"/>
        </w:rPr>
        <w:t>). لكن الذهاب إلى الاحتفالات الوثنية وتناول الوجبات المقدمة للأوثان لم يكن مسموحًا به بأي شكل من الأشكال.</w:t>
      </w:r>
    </w:p>
    <w:p>
      <w:pPr>
        <w:bidi/>
      </w:pPr>
      <w:r>
        <w:rPr>
          <w:lang w:val="ar_AE" w:bidi="ar_AE"/>
        </w:rPr>
      </w:r>
      <w:r>
        <w:rPr>
          <w:lang w:val="ar_AE" w:bidi="ar_AE"/>
        </w:rPr>
        <w:t xml:space="preserve">كان أهل كورنثوس يشاركون في هذه الوجبات بانتظام قبل أن يصبحوا مسيحيين ويبدو أنهم استمروا في القيام بذلك بعد إيمانهم. في كورنثوس، كانت هذه الوجبات ممارسة منتظمة سواء في المهرجانات الوطنية أو الاحتفالات الخاصة. كان يُعتقد أن "الآلهة" (التي اعتبرها بولس "شياطين") حاضرة في هذه الأحداث لأن الذبائح كانت تُقدم لهم. وعليه، كان المشاركة في هذه الأحداث يعني الانضمام إلى الشياطين فيصبح الشخص عابدًا للأوثان. وقد انجرف الإسرائيليون القدماء إلى عبادة الأوثان من قبل جيرانهم الوثنيين في عدة مناسبات عندما تم إغراؤهم للمشاركة في هذه الاحتفالات الوثنية (مثل، </w:t>
      </w:r>
      <w:hyperlink r:id="rId3398">
        <w:r>
          <w:rPr>
            <w:lang w:val="ar_AE" w:bidi="ar_AE"/>
          </w:rPr>
          <w:rPr>
            <w:color w:val="0000EE"/>
            <w:u w:val="single"/>
          </w:rPr>
          <w:t>عدد 25</w:t>
        </w:r>
      </w:hyperlink>
      <w:r>
        <w:rPr>
          <w:lang w:val="ar_AE" w:bidi="ar_AE"/>
        </w:rPr>
        <w:t xml:space="preserve">؛ قارن </w:t>
      </w:r>
      <w:hyperlink r:id="rId3399">
        <w:r>
          <w:rPr>
            <w:lang w:val="ar_AE" w:bidi="ar_AE"/>
          </w:rPr>
          <w:rPr>
            <w:color w:val="0000EE"/>
            <w:u w:val="single"/>
          </w:rPr>
          <w:t>خروج 32:6</w:t>
        </w:r>
      </w:hyperlink>
      <w:r>
        <w:rPr>
          <w:lang w:val="ar_AE" w:bidi="ar_AE"/>
        </w:rPr>
        <w:t xml:space="preserve">). كانت الاحتفالات تتضمن جميع أنواع الفجور. في </w:t>
      </w:r>
      <w:hyperlink r:id="rId3400">
        <w:r>
          <w:rPr>
            <w:lang w:val="ar_AE" w:bidi="ar_AE"/>
          </w:rPr>
          <w:rPr>
            <w:color w:val="0000EE"/>
            <w:u w:val="single"/>
          </w:rPr>
          <w:t>كورنثوس الأولى 10</w:t>
        </w:r>
      </w:hyperlink>
      <w:r>
        <w:rPr>
          <w:lang w:val="ar_AE" w:bidi="ar_AE"/>
        </w:rPr>
        <w:t>، أشار بولس إلى هذا الارتداد للإسرائيليين واستخدمه كمثال سلبي. لأن الإسرائيليين تورطوا في الاحتفالات الوثنية، انجرفوا إلى عبادة الأوثان والزنا، مما أثار غضب الله وجلب الدمار.</w:t>
      </w:r>
    </w:p>
    <w:p>
      <w:pPr>
        <w:bidi/>
      </w:pPr>
      <w:r>
        <w:rPr>
          <w:lang w:val="ar_AE" w:bidi="ar_AE"/>
        </w:rPr>
      </w:r>
      <w:r>
        <w:rPr>
          <w:lang w:val="ar_AE" w:bidi="ar_AE"/>
        </w:rPr>
        <w:t>في رسائل بولس الأخرى، تُذكر عبادة الأوثان ولكن ليس بالتعريف والنقاش المطول الموجود في كورنثوس الأولى. ومع ذلك، يتحدث بولس ضد عبادة الأصنام الفعلية وما قد نسميه عبادة الأصنام المجازية (أي عبادة الأصنام بمعنى الرغبة في شيء فوق الله).</w:t>
      </w:r>
    </w:p>
    <w:p>
      <w:pPr>
        <w:bidi/>
      </w:pPr>
      <w:r>
        <w:rPr>
          <w:lang w:val="ar_AE" w:bidi="ar_AE"/>
        </w:rPr>
      </w:r>
      <w:r>
        <w:rPr>
          <w:lang w:val="ar_AE" w:bidi="ar_AE"/>
        </w:rPr>
        <w:t xml:space="preserve">في </w:t>
      </w:r>
      <w:hyperlink r:id="rId3401">
        <w:r>
          <w:rPr>
            <w:lang w:val="ar_AE" w:bidi="ar_AE"/>
          </w:rPr>
          <w:rPr>
            <w:color w:val="0000EE"/>
            <w:u w:val="single"/>
          </w:rPr>
          <w:t>رومية 1:18–32</w:t>
        </w:r>
      </w:hyperlink>
      <w:r>
        <w:rPr>
          <w:lang w:val="ar_AE" w:bidi="ar_AE"/>
        </w:rPr>
        <w:t xml:space="preserve"> تُعزى خطايا الفجور الجنسي وغيرها من الخطايا في النهاية إلى عبادة الأوثان. الوثنيون، الذين كان ينبغي أن يعرفوا بوجود الله كما هو موضح في الخلق والضمير، تخلوا عن الله الخالد وغير المرئي مقابل صور مميتة ومرئية (أي الأوثان). بسبب هذا التخلي، سلّمهم الله ليفعلوا الأشياء القذرة التي رغبتها قلوبهم (</w:t>
      </w:r>
      <w:hyperlink r:id="rId3402">
        <w:r>
          <w:rPr>
            <w:lang w:val="ar_AE" w:bidi="ar_AE"/>
          </w:rPr>
          <w:rPr>
            <w:color w:val="0000EE"/>
            <w:u w:val="single"/>
          </w:rPr>
          <w:t>رومية 1:24</w:t>
        </w:r>
      </w:hyperlink>
      <w:r>
        <w:rPr>
          <w:lang w:val="ar_AE" w:bidi="ar_AE"/>
        </w:rPr>
        <w:t xml:space="preserve">). وهكذا، تُدرج عبادة الأوثان في قائمة بولس لما يسميه "أعمال الجسد" (انظر </w:t>
      </w:r>
      <w:hyperlink r:id="rId3403">
        <w:r>
          <w:rPr>
            <w:lang w:val="ar_AE" w:bidi="ar_AE"/>
          </w:rPr>
          <w:rPr>
            <w:color w:val="0000EE"/>
            <w:u w:val="single"/>
          </w:rPr>
          <w:t>غلاطية 5:19–20</w:t>
        </w:r>
      </w:hyperlink>
      <w:r>
        <w:rPr>
          <w:lang w:val="ar_AE" w:bidi="ar_AE"/>
        </w:rPr>
        <w:t xml:space="preserve">). وأولئك الذين يعبدون الأوثان يُدرجون في قائمة جميع أولئك الأشرار الذين لن يرثوا ملكوت الله (انظر </w:t>
      </w:r>
      <w:hyperlink r:id="rId3404">
        <w:r>
          <w:rPr>
            <w:lang w:val="ar_AE" w:bidi="ar_AE"/>
          </w:rPr>
          <w:rPr>
            <w:color w:val="0000EE"/>
            <w:u w:val="single"/>
          </w:rPr>
          <w:t>1 كورنثوس 6:9</w:t>
        </w:r>
      </w:hyperlink>
      <w:r>
        <w:rPr>
          <w:lang w:val="ar_AE" w:bidi="ar_AE"/>
        </w:rPr>
        <w:t>).</w:t>
      </w:r>
    </w:p>
    <w:p>
      <w:pPr>
        <w:bidi/>
      </w:pPr>
      <w:r>
        <w:rPr>
          <w:lang w:val="ar_AE" w:bidi="ar_AE"/>
        </w:rPr>
      </w:r>
      <w:r>
        <w:rPr>
          <w:lang w:val="ar_AE" w:bidi="ar_AE"/>
        </w:rPr>
        <w:t xml:space="preserve">في </w:t>
      </w:r>
      <w:hyperlink r:id="rId3405">
        <w:r>
          <w:rPr>
            <w:lang w:val="ar_AE" w:bidi="ar_AE"/>
          </w:rPr>
          <w:rPr>
            <w:color w:val="0000EE"/>
            <w:u w:val="single"/>
          </w:rPr>
          <w:t>أفسس 5:5</w:t>
        </w:r>
      </w:hyperlink>
      <w:r>
        <w:rPr>
          <w:lang w:val="ar_AE" w:bidi="ar_AE"/>
        </w:rPr>
        <w:t xml:space="preserve"> يذكر بولس مرة أخرى عابدي الأوثان بين أولئك الذين لن يرثوا ملكوت الله. ومع ذلك، فإن هؤلاء الوثنيين ليسوا فقط من يذهبون إلى المعابد الوثنية ويعبدون الأصنام؛ بل هم الذين يكونون جشعين أو طماعين. وفقًا لأدلة المخطوطات العليا، تقرأ الآية: "لا زانٍ ولا شخص نجس ولا شخص جشع، وهو نفس الشيء كعابد للأوثان، له أي ميراث في ملكوت المسيح والله." يبدو أن النقطة هي أن الشخص الجشع والطماع الذي يجعل رغباته إلهه هو مثل عابد الأوثان. وهكذا، يتم جعل الطمع وعبادة الأوثان مترادفين. المقطع الموازي، </w:t>
      </w:r>
      <w:hyperlink r:id="rId3406">
        <w:r>
          <w:rPr>
            <w:lang w:val="ar_AE" w:bidi="ar_AE"/>
          </w:rPr>
          <w:rPr>
            <w:color w:val="0000EE"/>
            <w:u w:val="single"/>
          </w:rPr>
          <w:t>كولوسي 3:5</w:t>
        </w:r>
      </w:hyperlink>
      <w:r>
        <w:rPr>
          <w:lang w:val="ar_AE" w:bidi="ar_AE"/>
        </w:rPr>
        <w:t>، يوضح هذا بشكل صريح، حيث يقول حرفيًا إن الطمع هو عبادة الأوثان.</w:t>
      </w:r>
    </w:p>
    <w:p>
      <w:pPr>
        <w:bidi/>
      </w:pPr>
      <w:r>
        <w:rPr>
          <w:lang w:val="ar_AE" w:bidi="ar_AE"/>
        </w:rPr>
      </w:r>
      <w:r>
        <w:rPr>
          <w:b/>
          <w:lang w:val="ar_AE" w:bidi="ar_AE"/>
        </w:rPr>
        <w:t>انظر أيضًا</w:t>
      </w:r>
      <w:r>
        <w:rPr>
          <w:lang w:val="ar_AE" w:bidi="ar_AE"/>
        </w:rPr>
        <w:t xml:space="preserve"> </w:t>
      </w:r>
      <w:r>
        <w:rPr>
          <w:lang w:val="ar_AE" w:bidi="ar_AE"/>
        </w:rPr>
        <w:t>الآلهة الكنعانية ودياناتها</w:t>
      </w:r>
      <w:r>
        <w:rPr>
          <w:lang w:val="ar_AE" w:bidi="ar_AE"/>
        </w:rPr>
        <w:t xml:space="preserve">؛ </w:t>
      </w:r>
      <w:r>
        <w:rPr>
          <w:lang w:val="ar_AE" w:bidi="ar_AE"/>
        </w:rPr>
        <w:t>الآلهة والإلهات</w:t>
      </w:r>
      <w:r>
        <w:rPr>
          <w:lang w:val="ar_AE" w:bidi="ar_AE"/>
        </w:rPr>
        <w:t xml:space="preserve">؛ </w:t>
      </w:r>
      <w:r>
        <w:rPr>
          <w:lang w:val="ar_AE" w:bidi="ar_AE"/>
        </w:rPr>
        <w:t>المنحوتات</w:t>
      </w:r>
      <w:r>
        <w:rPr>
          <w:lang w:val="ar_AE" w:bidi="ar_AE"/>
        </w:rPr>
        <w:t xml:space="preserve">؛ </w:t>
      </w:r>
      <w:r>
        <w:rPr>
          <w:lang w:val="ar_AE" w:bidi="ar_AE"/>
        </w:rPr>
        <w:t>المرتفعات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الأوزان والمقاييس</w:t>
      </w: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مقاييس الوزن</w:t>
      </w:r>
    </w:p>
    <w:p>
      <w:pPr>
        <w:bidi/>
      </w:pPr>
      <w:r>
        <w:rPr>
          <w:lang w:val="ar_AE" w:bidi="ar_AE"/>
        </w:rPr>
      </w:r>
      <w:r>
        <w:rPr>
          <w:lang w:val="ar_AE" w:bidi="ar_AE"/>
        </w:rPr>
        <w:t>• مقاييس الطول في العهد القديم</w:t>
      </w:r>
    </w:p>
    <w:p>
      <w:pPr>
        <w:bidi/>
      </w:pPr>
      <w:r>
        <w:rPr>
          <w:lang w:val="ar_AE" w:bidi="ar_AE"/>
        </w:rPr>
      </w:r>
      <w:r>
        <w:rPr>
          <w:lang w:val="ar_AE" w:bidi="ar_AE"/>
        </w:rPr>
        <w:t>• مقاييس الطول في العهد الجديد</w:t>
      </w:r>
    </w:p>
    <w:p>
      <w:pPr>
        <w:bidi/>
      </w:pPr>
      <w:r>
        <w:rPr>
          <w:lang w:val="ar_AE" w:bidi="ar_AE"/>
        </w:rPr>
      </w:r>
      <w:r>
        <w:rPr>
          <w:lang w:val="ar_AE" w:bidi="ar_AE"/>
        </w:rPr>
        <w:t>• السِّعة (مقاييس المواد الجافة) في العهد القديم</w:t>
      </w:r>
    </w:p>
    <w:p>
      <w:pPr>
        <w:bidi/>
      </w:pPr>
      <w:r>
        <w:rPr>
          <w:lang w:val="ar_AE" w:bidi="ar_AE"/>
        </w:rPr>
      </w:r>
      <w:r>
        <w:rPr>
          <w:lang w:val="ar_AE" w:bidi="ar_AE"/>
        </w:rPr>
        <w:t>• السِّعة (مقاييس المواد الجافة) في العهد الجديد</w:t>
      </w:r>
    </w:p>
    <w:p>
      <w:pPr>
        <w:bidi/>
      </w:pPr>
      <w:r>
        <w:rPr>
          <w:lang w:val="ar_AE" w:bidi="ar_AE"/>
        </w:rPr>
      </w:r>
      <w:r>
        <w:rPr>
          <w:lang w:val="ar_AE" w:bidi="ar_AE"/>
        </w:rPr>
        <w:t>• مقاييس السوائل في العهد القديم</w:t>
      </w:r>
    </w:p>
    <w:p>
      <w:pPr>
        <w:bidi/>
      </w:pPr>
      <w:r>
        <w:rPr>
          <w:lang w:val="ar_AE" w:bidi="ar_AE"/>
        </w:rPr>
      </w:r>
      <w:r>
        <w:rPr>
          <w:lang w:val="ar_AE" w:bidi="ar_AE"/>
        </w:rPr>
        <w:t>• مقاييس السوائل في العهد الجديد</w:t>
      </w:r>
    </w:p>
    <w:p>
      <w:pPr>
        <w:pStyle w:val="Heading3"/>
        <w:bidi/>
      </w:pPr>
      <w:r>
        <w:rPr>
          <w:lang w:val="ar_AE" w:bidi="ar_AE"/>
        </w:rPr>
        <w:t>مُقَدِّمَة</w:t>
      </w:r>
    </w:p>
    <w:p>
      <w:pPr>
        <w:bidi/>
      </w:pPr>
      <w:r>
        <w:rPr>
          <w:lang w:val="ar_AE" w:bidi="ar_AE"/>
        </w:rPr>
      </w:r>
      <w:r>
        <w:rPr>
          <w:lang w:val="ar_AE" w:bidi="ar_AE"/>
        </w:rPr>
        <w:t>تعتمد وحدات القياس في العالم القديم إلى حَدٍّ كبير على معايير عملية: طول الذِّراع، مسافة يقطعها المَرْءُ في يوم واحد، مقدار الحِمْل الذي يمكن لحمار أن يحمله، وما إلى ذلك. ومع أن هذا النظام كان مناسبًا، إلا أنه كان يفتقر إلى المعيارية الثابتة. بعض الأذرع أطول من غيرها، كما يمكن لبعض الحمير أن تحمل أكثر من غيرها. وبناءً عليه، يصبح تاريخ الأوزان والمقاييس قصة بحث وراء المعايير الثابتة. هذا البحث لم يتم إنجازه في العهد القديم لكنه بدأ في التحقُّق بفعل التأثيرات اليونانية والرومانية في أزمنة العهد الجديد.</w:t>
      </w:r>
    </w:p>
    <w:p>
      <w:pPr>
        <w:bidi/>
      </w:pPr>
      <w:r>
        <w:rPr>
          <w:lang w:val="ar_AE" w:bidi="ar_AE"/>
        </w:rPr>
      </w:r>
      <w:r>
        <w:rPr>
          <w:lang w:val="ar_AE" w:bidi="ar_AE"/>
        </w:rPr>
        <w:t>وحدات القياس المستخدمه في العهد القديم تشهد لها بشكلٍ متكرِّر الأعمال الأدبية لبلاد ما بين النهرين، ومصر، وكنعان أيضًا. لم يكن لدى بني إسرائيل مجموعة فريدة من وحدات القياس الخاصة بهم وحدهم. ومع أن وحدات القياس مشتركة، من المعتاد وجود وحدة قياس محدَّدة لها قيمة ما في إسرائيل وقيمة مختلفة بشكل ملحوظ في إحدى المجتمعات الأخرى.</w:t>
      </w:r>
    </w:p>
    <w:p>
      <w:pPr>
        <w:bidi/>
      </w:pPr>
      <w:r>
        <w:rPr>
          <w:lang w:val="ar_AE" w:bidi="ar_AE"/>
        </w:rPr>
      </w:r>
      <w:r>
        <w:rPr>
          <w:lang w:val="ar_AE" w:bidi="ar_AE"/>
        </w:rPr>
        <w:t>بحلول زمن العهد الجديد، أُضِيفَتْ لوحدات القياس متغيرات أخرى. وهكذا استمر الإسرائيليون في هذه الفترة يستخدمون العديد من وحدات التي اُسْتُخْدِمَتْ وطُوِّرَتْ عبر زمن العهد القديم. لكن أضافوا إليها أنظمة القياس اليونانية والرومانية. في بعض الأحيان تبنُّوا وحدات القياس بجملتها، وفي أحيان أخرى كيَّفوا وحدات القياس العبرية مع وحدات القياس اليونانية الرومانية. وفي مناسبات أخرى أيضًا، استخدموا على ما يبدو وحدات قياس رومانية عند التعامل مع الحكومة، في حين استمرُّوا في استخدام وحدات القياس العبرية في الممارسة اليومية.</w:t>
      </w:r>
    </w:p>
    <w:p>
      <w:pPr>
        <w:bidi/>
      </w:pPr>
      <w:r>
        <w:rPr>
          <w:lang w:val="ar_AE" w:bidi="ar_AE"/>
        </w:rPr>
      </w:r>
      <w:r>
        <w:rPr>
          <w:lang w:val="ar_AE" w:bidi="ar_AE"/>
        </w:rPr>
        <w:t>في معظم أنواع القياس، تكون وحدة القياس الأساسية هي تلك الوحدة التي يرتبط بها أكبر قدر من عدم اليقين (أي الوحدة التي تكون جميع الوحدات الأخرى عبارة عن كسور أو مضاعفات لها). وبناءً عليه، الذِّراع (للطول)، والشاقل (للوزن)، والحُومِر (مكيال المواد الجافة)، والبَث (لحجم السائل) كلها وحدات قياس ليست مؤكَّدة إلى حَدٍّ ما. الأمر الذي يجعل كل المقاييس الأخرى المعتمدة عليها غير مؤكدة بنفس القدر.</w:t>
      </w:r>
    </w:p>
    <w:p>
      <w:pPr>
        <w:pStyle w:val="Heading3"/>
        <w:bidi/>
      </w:pPr>
      <w:r>
        <w:rPr>
          <w:lang w:val="ar_AE" w:bidi="ar_AE"/>
        </w:rPr>
        <w:t>مقاييس الوزن</w:t>
      </w:r>
    </w:p>
    <w:p>
      <w:pPr>
        <w:bidi/>
      </w:pPr>
      <w:r>
        <w:rPr>
          <w:lang w:val="ar_AE" w:bidi="ar_AE"/>
        </w:rPr>
      </w:r>
      <w:r>
        <w:rPr>
          <w:lang w:val="ar_AE" w:bidi="ar_AE"/>
        </w:rPr>
        <w:t>الاكتشافات الأثرية كانت لها فوائد جمة في فهم وحدات القياس المستخدمة للتعبير عن الأوزان. أزاحت الاكتشافات الأثرية النقاب عن أوزان حجرية منقوش عليها أحيانًا القياس الذى تُمَثِّلُه. عندما يتم وزن الحجارة، فإنها تعطي في كثير من الأحيان مدى من الأوزان لها فقط اتساق عام. ومع ذلك، قدَّمَت مقارنة هذه البيانات مع تلك التي يذكرها النص الكتابي الأساس قِيَم دقيقة بشكل معقول. المدى النسبي في أي موقع مفترض أكثر أهمية من القيم المطلقة.</w:t>
      </w:r>
    </w:p>
    <w:p>
      <w:pPr>
        <w:bidi/>
      </w:pPr>
      <w:r>
        <w:rPr>
          <w:lang w:val="ar_AE" w:bidi="ar_AE"/>
        </w:rPr>
      </w:r>
      <w:r>
        <w:rPr>
          <w:lang w:val="ar_AE" w:bidi="ar_AE"/>
        </w:rPr>
        <w:t>هناك معيارية ما لمقاييس الوزن، لكن كان من الصعب بلوغ الدِّقة. النظام الإسرائيلي [في قياس الوزن] مشابهٌ للنظام المُسْتَخْدَم لدى أهل بلاد ما بين النهرين والكنعانيين. في معظم فترة العهد القديم، ارتبط نظام الأوزان بالنظام المالي. كان سكُّ العُمْلة اختراع الفُرس. حتى ذلك الوقت، كان لا بُدَّ من وزن الفضة أو الذهب أو أي سلعة تجارية أخرى لإتمام عمليات المقايضة أو الشراء. الأمر الذي جعل نظام الأوزان جوهر الاقتصاد القديم. يفسر هذا الأمر أيضًا لماذا يوبِّخ الكتاب المقدس بقوة استخدام أوزان غِشٍّ (</w:t>
      </w:r>
      <w:hyperlink r:id="rId3407">
        <w:r>
          <w:rPr>
            <w:lang w:val="ar_AE" w:bidi="ar_AE"/>
          </w:rPr>
          <w:rPr>
            <w:color w:val="0000EE"/>
            <w:u w:val="single"/>
          </w:rPr>
          <w:t>اللاويين 19: 36</w:t>
        </w:r>
      </w:hyperlink>
      <w:r>
        <w:rPr>
          <w:lang w:val="ar_AE" w:bidi="ar_AE"/>
        </w:rPr>
        <w:t xml:space="preserve">؛ </w:t>
      </w:r>
      <w:hyperlink r:id="rId3408">
        <w:r>
          <w:rPr>
            <w:lang w:val="ar_AE" w:bidi="ar_AE"/>
          </w:rPr>
          <w:rPr>
            <w:color w:val="0000EE"/>
            <w:u w:val="single"/>
          </w:rPr>
          <w:t>التثنية 25: 13</w:t>
        </w:r>
      </w:hyperlink>
      <w:r>
        <w:rPr>
          <w:lang w:val="ar_AE" w:bidi="ar_AE"/>
        </w:rPr>
        <w:t xml:space="preserve">؛ </w:t>
      </w:r>
      <w:hyperlink r:id="rId3409">
        <w:r>
          <w:rPr>
            <w:lang w:val="ar_AE" w:bidi="ar_AE"/>
          </w:rPr>
          <w:rPr>
            <w:color w:val="0000EE"/>
            <w:u w:val="single"/>
          </w:rPr>
          <w:t>الأمثال 16: 11</w:t>
        </w:r>
      </w:hyperlink>
      <w:r>
        <w:rPr>
          <w:lang w:val="ar_AE" w:bidi="ar_AE"/>
        </w:rPr>
        <w:t xml:space="preserve">؛ </w:t>
      </w:r>
      <w:hyperlink r:id="rId3410">
        <w:r>
          <w:rPr>
            <w:lang w:val="ar_AE" w:bidi="ar_AE"/>
          </w:rPr>
          <w:rPr>
            <w:color w:val="0000EE"/>
            <w:u w:val="single"/>
          </w:rPr>
          <w:t>20: 10، 23</w:t>
        </w:r>
      </w:hyperlink>
      <w:r>
        <w:rPr>
          <w:lang w:val="ar_AE" w:bidi="ar_AE"/>
        </w:rPr>
        <w:t xml:space="preserve">؛ </w:t>
      </w:r>
      <w:hyperlink r:id="rId3411">
        <w:r>
          <w:rPr>
            <w:lang w:val="ar_AE" w:bidi="ar_AE"/>
          </w:rPr>
          <w:rPr>
            <w:color w:val="0000EE"/>
            <w:u w:val="single"/>
          </w:rPr>
          <w:t>ميخا 6: 11</w:t>
        </w:r>
      </w:hyperlink>
      <w:r>
        <w:rPr>
          <w:lang w:val="ar_AE" w:bidi="ar_AE"/>
        </w:rPr>
        <w:t xml:space="preserve">؛ </w:t>
      </w:r>
      <w:hyperlink r:id="rId3412">
        <w:r>
          <w:rPr>
            <w:lang w:val="ar_AE" w:bidi="ar_AE"/>
          </w:rPr>
          <w:rPr>
            <w:color w:val="0000EE"/>
            <w:u w:val="single"/>
          </w:rPr>
          <w:t>هوشع 12: 7</w:t>
        </w:r>
      </w:hyperlink>
      <w:r>
        <w:rPr>
          <w:lang w:val="ar_AE" w:bidi="ar_AE"/>
        </w:rPr>
        <w:t xml:space="preserve">؛ </w:t>
      </w:r>
      <w:hyperlink r:id="rId2200">
        <w:r>
          <w:rPr>
            <w:lang w:val="ar_AE" w:bidi="ar_AE"/>
          </w:rPr>
          <w:rPr>
            <w:color w:val="0000EE"/>
            <w:u w:val="single"/>
          </w:rPr>
          <w:t>عاموس 8: 5</w:t>
        </w:r>
      </w:hyperlink>
      <w:r>
        <w:rPr>
          <w:lang w:val="ar_AE" w:bidi="ar_AE"/>
        </w:rPr>
        <w:t>).</w:t>
      </w:r>
    </w:p>
    <w:p>
      <w:pPr>
        <w:bidi/>
      </w:pPr>
      <w:r>
        <w:rPr>
          <w:lang w:val="ar_AE" w:bidi="ar_AE"/>
        </w:rPr>
      </w:r>
      <w:r>
        <w:rPr>
          <w:lang w:val="ar_AE" w:bidi="ar_AE"/>
        </w:rPr>
        <w:t>آنذاك، اُسْتُخْدِمَتْ الأوزان الحجرية استنادًا على مجموعة من الموازين لمزاولة الأعمال التجارية في الأسواق القديمة. تأتي الإشارة إلى الميزان أو القَبَّان ستَّ مَرَّات في العهد القديم، لكن لا نقرأ أيَّة واحدة منها في سياق معاملات اقتصادية فعلية (</w:t>
      </w:r>
      <w:hyperlink r:id="rId3413">
        <w:r>
          <w:rPr>
            <w:lang w:val="ar_AE" w:bidi="ar_AE"/>
          </w:rPr>
          <w:rPr>
            <w:color w:val="0000EE"/>
            <w:u w:val="single"/>
          </w:rPr>
          <w:t>أيوب 6: 2</w:t>
        </w:r>
      </w:hyperlink>
      <w:r>
        <w:rPr>
          <w:lang w:val="ar_AE" w:bidi="ar_AE"/>
        </w:rPr>
        <w:t xml:space="preserve">؛ </w:t>
      </w:r>
      <w:hyperlink r:id="rId3414">
        <w:r>
          <w:rPr>
            <w:lang w:val="ar_AE" w:bidi="ar_AE"/>
          </w:rPr>
          <w:rPr>
            <w:color w:val="0000EE"/>
            <w:u w:val="single"/>
          </w:rPr>
          <w:t>31: 6</w:t>
        </w:r>
      </w:hyperlink>
      <w:r>
        <w:rPr>
          <w:lang w:val="ar_AE" w:bidi="ar_AE"/>
        </w:rPr>
        <w:t xml:space="preserve">؛ </w:t>
      </w:r>
      <w:hyperlink r:id="rId3415">
        <w:r>
          <w:rPr>
            <w:lang w:val="ar_AE" w:bidi="ar_AE"/>
          </w:rPr>
          <w:rPr>
            <w:color w:val="0000EE"/>
            <w:u w:val="single"/>
          </w:rPr>
          <w:t>المزمور 62: 9</w:t>
        </w:r>
      </w:hyperlink>
      <w:r>
        <w:rPr>
          <w:lang w:val="ar_AE" w:bidi="ar_AE"/>
        </w:rPr>
        <w:t xml:space="preserve">؛ </w:t>
      </w:r>
      <w:hyperlink r:id="rId3416">
        <w:r>
          <w:rPr>
            <w:lang w:val="ar_AE" w:bidi="ar_AE"/>
          </w:rPr>
          <w:rPr>
            <w:color w:val="0000EE"/>
            <w:u w:val="single"/>
          </w:rPr>
          <w:t>إشعياء 40: 12</w:t>
        </w:r>
      </w:hyperlink>
      <w:r>
        <w:rPr>
          <w:lang w:val="ar_AE" w:bidi="ar_AE"/>
        </w:rPr>
        <w:t xml:space="preserve">؛ </w:t>
      </w:r>
      <w:hyperlink r:id="rId3417">
        <w:r>
          <w:rPr>
            <w:lang w:val="ar_AE" w:bidi="ar_AE"/>
          </w:rPr>
          <w:rPr>
            <w:color w:val="0000EE"/>
            <w:u w:val="single"/>
          </w:rPr>
          <w:t>حزقيال 5: 1</w:t>
        </w:r>
      </w:hyperlink>
      <w:r>
        <w:rPr>
          <w:lang w:val="ar_AE" w:bidi="ar_AE"/>
        </w:rPr>
        <w:t xml:space="preserve">؛ </w:t>
      </w:r>
      <w:hyperlink r:id="rId3418">
        <w:r>
          <w:rPr>
            <w:lang w:val="ar_AE" w:bidi="ar_AE"/>
          </w:rPr>
          <w:rPr>
            <w:color w:val="0000EE"/>
            <w:u w:val="single"/>
          </w:rPr>
          <w:t>دانيآل 5: 27</w:t>
        </w:r>
      </w:hyperlink>
      <w:r>
        <w:rPr>
          <w:lang w:val="ar_AE" w:bidi="ar_AE"/>
        </w:rPr>
        <w:t>). كان القَبَّان المستخدم عمومًا يتكون من عارضة أفقة يتدلَّى من نهايتها كفَّتَين.</w:t>
      </w:r>
    </w:p>
    <w:p>
      <w:pPr>
        <w:pStyle w:val="Heading4"/>
        <w:bidi/>
      </w:pPr>
      <w:r>
        <w:rPr>
          <w:lang w:val="ar_AE" w:bidi="ar_AE"/>
        </w:rPr>
        <w:t>وَزْنَة</w:t>
      </w:r>
    </w:p>
    <w:p>
      <w:pPr>
        <w:bidi/>
      </w:pPr>
      <w:r>
        <w:rPr>
          <w:lang w:val="ar_AE" w:bidi="ar_AE"/>
        </w:rPr>
      </w:r>
      <w:r>
        <w:rPr>
          <w:lang w:val="ar_AE" w:bidi="ar_AE"/>
        </w:rPr>
        <w:t xml:space="preserve">بحسب </w:t>
      </w:r>
      <w:hyperlink r:id="rId3419">
        <w:r>
          <w:rPr>
            <w:lang w:val="ar_AE" w:bidi="ar_AE"/>
          </w:rPr>
          <w:rPr>
            <w:color w:val="0000EE"/>
            <w:u w:val="single"/>
          </w:rPr>
          <w:t>الخروج 38: 25–26</w:t>
        </w:r>
      </w:hyperlink>
      <w:r>
        <w:rPr>
          <w:lang w:val="ar_AE" w:bidi="ar_AE"/>
        </w:rPr>
        <w:t xml:space="preserve">، لا بُدَّ وأن الوزنة كانت تساوي 3000 شاقل. (مئة وزنة تساوي إذن 300000 شاقل، وإذا أضيف ذلك إلى 1175 شاقل في النص </w:t>
      </w:r>
      <w:hyperlink r:id="rId3420">
        <w:r>
          <w:rPr>
            <w:lang w:val="ar_AE" w:bidi="ar_AE"/>
          </w:rPr>
          <w:rPr>
            <w:color w:val="0000EE"/>
            <w:u w:val="single"/>
          </w:rPr>
          <w:t>25</w:t>
        </w:r>
      </w:hyperlink>
      <w:r>
        <w:rPr>
          <w:lang w:val="ar_AE" w:bidi="ar_AE"/>
        </w:rPr>
        <w:t xml:space="preserve">، يكون المجموع 301775، أو نصف شاقل لكل رجل من الرجال البالغ عددهم 603550 - بحسب النص </w:t>
      </w:r>
      <w:hyperlink r:id="rId3421">
        <w:r>
          <w:rPr>
            <w:lang w:val="ar_AE" w:bidi="ar_AE"/>
          </w:rPr>
          <w:rPr>
            <w:color w:val="0000EE"/>
            <w:u w:val="single"/>
          </w:rPr>
          <w:t>26</w:t>
        </w:r>
      </w:hyperlink>
      <w:r>
        <w:rPr>
          <w:lang w:val="ar_AE" w:bidi="ar_AE"/>
        </w:rPr>
        <w:t xml:space="preserve">). الوزنات المكتشفة أثريًّا يتراوح وزنها من 65 إلى 80 باوند (أي من 29.5 إلى 36.5 كجم). في العهد القديم، اُسْتُخْدِمَتْ الوزنة فقط من أجل المعادن الثمينة كالفضة أو الذهب عادةً. وفقًا لنص </w:t>
      </w:r>
      <w:hyperlink r:id="rId3422">
        <w:r>
          <w:rPr>
            <w:lang w:val="ar_AE" w:bidi="ar_AE"/>
          </w:rPr>
          <w:rPr>
            <w:color w:val="0000EE"/>
            <w:u w:val="single"/>
          </w:rPr>
          <w:t>1 الملوك 10: 14</w:t>
        </w:r>
      </w:hyperlink>
      <w:r>
        <w:rPr>
          <w:lang w:val="ar_AE" w:bidi="ar_AE"/>
        </w:rPr>
        <w:t>، كان دخل الجزية السنوي لمملكة سليمان يبلغ 666 وَزْنَة، قيمةٌ تبدو بكلِّ وضوح باهظةً للغاية. ترك داود لسليمان 100000 وَزْنَة من الذهب إضافة إلى 1000000 وَزْنَة من الفضة لبناء الهيكل (</w:t>
      </w:r>
      <w:hyperlink r:id="rId3423">
        <w:r>
          <w:rPr>
            <w:lang w:val="ar_AE" w:bidi="ar_AE"/>
          </w:rPr>
          <w:rPr>
            <w:color w:val="0000EE"/>
            <w:u w:val="single"/>
          </w:rPr>
          <w:t>1 أخبار الأيام 22: 14</w:t>
        </w:r>
      </w:hyperlink>
      <w:r>
        <w:rPr>
          <w:lang w:val="ar_AE" w:bidi="ar_AE"/>
        </w:rPr>
        <w:t>).</w:t>
      </w:r>
    </w:p>
    <w:p>
      <w:pPr>
        <w:pStyle w:val="Heading4"/>
        <w:bidi/>
      </w:pPr>
      <w:r>
        <w:rPr>
          <w:lang w:val="ar_AE" w:bidi="ar_AE"/>
        </w:rPr>
        <w:t>مَنَا</w:t>
      </w:r>
    </w:p>
    <w:p>
      <w:pPr>
        <w:bidi/>
      </w:pPr>
      <w:r>
        <w:rPr>
          <w:lang w:val="ar_AE" w:bidi="ar_AE"/>
        </w:rPr>
      </w:r>
      <w:r>
        <w:rPr>
          <w:lang w:val="ar_AE" w:bidi="ar_AE"/>
        </w:rPr>
        <w:t xml:space="preserve">تبعًا للمواد الكنعانية [المكتشفة] في أوجاريت يساوي المَنَا 50 شاقلاً، أما في بابل فيعادل 60 شاقلاً. في </w:t>
      </w:r>
      <w:hyperlink r:id="rId3424">
        <w:r>
          <w:rPr>
            <w:lang w:val="ar_AE" w:bidi="ar_AE"/>
          </w:rPr>
          <w:rPr>
            <w:color w:val="0000EE"/>
            <w:u w:val="single"/>
          </w:rPr>
          <w:t>حزقيال 45: 12</w:t>
        </w:r>
      </w:hyperlink>
      <w:r>
        <w:rPr>
          <w:lang w:val="ar_AE" w:bidi="ar_AE"/>
        </w:rPr>
        <w:t>، المَنَا مقدَّر بـ 60 شاقلًا، لكن من غير الواضح إن كان هذا يمثِّل تغييرًا أم لا عن معايير القياس السابقة.</w:t>
      </w:r>
    </w:p>
    <w:p>
      <w:pPr>
        <w:pStyle w:val="Heading4"/>
        <w:bidi/>
      </w:pPr>
      <w:r>
        <w:rPr>
          <w:lang w:val="ar_AE" w:bidi="ar_AE"/>
        </w:rPr>
        <w:t>شاقل</w:t>
      </w:r>
    </w:p>
    <w:p>
      <w:pPr>
        <w:bidi/>
      </w:pPr>
      <w:r>
        <w:rPr>
          <w:lang w:val="ar_AE" w:bidi="ar_AE"/>
        </w:rPr>
      </w:r>
      <w:r>
        <w:rPr>
          <w:lang w:val="ar_AE" w:bidi="ar_AE"/>
        </w:rPr>
        <w:t>كان الشاقل هو الوحدة الأساسية للوزن. وإلى جانب الشاقل العادي، هناك الشاقل "المَلَكِي" (</w:t>
      </w:r>
      <w:hyperlink r:id="rId3425">
        <w:r>
          <w:rPr>
            <w:lang w:val="ar_AE" w:bidi="ar_AE"/>
          </w:rPr>
          <w:rPr>
            <w:color w:val="0000EE"/>
            <w:u w:val="single"/>
          </w:rPr>
          <w:t>2 صموئيل 14: 26</w:t>
        </w:r>
      </w:hyperlink>
      <w:r>
        <w:rPr>
          <w:lang w:val="ar_AE" w:bidi="ar_AE"/>
        </w:rPr>
        <w:t>). وبحساب الأوزان التي تم التنقيب عنها والعثور عليها معنونة بالاسم "بِقَع" (نصف شاقل)، تم تقدير قيمة الشاقل بحوالي 0.4 أوقية (أي 11.4 جم).</w:t>
      </w:r>
    </w:p>
    <w:p>
      <w:pPr>
        <w:bidi/>
      </w:pPr>
      <w:r>
        <w:rPr>
          <w:lang w:val="ar_AE" w:bidi="ar_AE"/>
        </w:rPr>
      </w:r>
      <w:r>
        <w:rPr>
          <w:lang w:val="ar_AE" w:bidi="ar_AE"/>
        </w:rPr>
        <w:t>ويُسْتَخْدَم الشاقل في الكتاب المقدس بشكل حصري تقريبًا في سياقات تتعامل مع قيم مالية. سواء كانت الفضة أو الذهب أو الشعير أو الدقيق، تحدِّد قيمة الشاقل للسلعة قيمة نسبية في الاقتصاد. والاستثناءات من ذلك هي درع جُلْيَات ورُمْحِه (</w:t>
      </w:r>
      <w:hyperlink r:id="rId3426">
        <w:r>
          <w:rPr>
            <w:lang w:val="ar_AE" w:bidi="ar_AE"/>
          </w:rPr>
          <w:rPr>
            <w:color w:val="0000EE"/>
            <w:u w:val="single"/>
          </w:rPr>
          <w:t>1 صموئيل 17: 5–7</w:t>
        </w:r>
      </w:hyperlink>
      <w:r>
        <w:rPr>
          <w:lang w:val="ar_AE" w:bidi="ar_AE"/>
        </w:rPr>
        <w:t>)، الموصوفان من جهة وزنيهما بالشاقل.</w:t>
      </w:r>
    </w:p>
    <w:p>
      <w:pPr>
        <w:pStyle w:val="Heading4"/>
        <w:bidi/>
      </w:pPr>
      <w:r>
        <w:rPr>
          <w:lang w:val="ar_AE" w:bidi="ar_AE"/>
        </w:rPr>
        <w:t>پيم</w:t>
      </w:r>
    </w:p>
    <w:p>
      <w:pPr>
        <w:bidi/>
      </w:pPr>
      <w:r>
        <w:rPr>
          <w:lang w:val="ar_AE" w:bidi="ar_AE"/>
        </w:rPr>
      </w:r>
      <w:r>
        <w:rPr>
          <w:lang w:val="ar_AE" w:bidi="ar_AE"/>
        </w:rPr>
        <w:t xml:space="preserve">الإشارة الوحيدة إلى هذه الوحدة تأتي في </w:t>
      </w:r>
      <w:hyperlink r:id="rId3427">
        <w:r>
          <w:rPr>
            <w:lang w:val="ar_AE" w:bidi="ar_AE"/>
          </w:rPr>
          <w:rPr>
            <w:color w:val="0000EE"/>
            <w:u w:val="single"/>
          </w:rPr>
          <w:t>1 صموئيل 13: 21</w:t>
        </w:r>
      </w:hyperlink>
      <w:r>
        <w:rPr>
          <w:lang w:val="ar_AE" w:bidi="ar_AE"/>
        </w:rPr>
        <w:t>، وفيها يمثِّل الپيم قيمة فرضها الفلسطينيون على بني إسرائيل لشحذ سن المحراث. تتراوح أوزان الپيم المكتشفة أثريًّا من 0.25 إلى 0.3 أوقية (7.1 إلى 8.5 جم)، الأمر الذي يفترض أن الپيم كان يساوي تقريبًا ثلثي الشاقل.</w:t>
      </w:r>
    </w:p>
    <w:p>
      <w:pPr>
        <w:pStyle w:val="Heading4"/>
        <w:bidi/>
      </w:pPr>
      <w:r>
        <w:rPr>
          <w:lang w:val="ar_AE" w:bidi="ar_AE"/>
        </w:rPr>
        <w:t>بِقَع</w:t>
      </w:r>
    </w:p>
    <w:p>
      <w:pPr>
        <w:bidi/>
      </w:pPr>
      <w:r>
        <w:rPr>
          <w:lang w:val="ar_AE" w:bidi="ar_AE"/>
        </w:rPr>
      </w:r>
      <w:r>
        <w:rPr>
          <w:lang w:val="ar_AE" w:bidi="ar_AE"/>
        </w:rPr>
        <w:t xml:space="preserve">توجد سبعة أحجار منقوشة بالاسم بِقَع يتراوح وزنها من 0.2 إلى 0.23 أوقية (5.7 إلى 6.5 جم). في </w:t>
      </w:r>
      <w:hyperlink r:id="rId3421">
        <w:r>
          <w:rPr>
            <w:lang w:val="ar_AE" w:bidi="ar_AE"/>
          </w:rPr>
          <w:rPr>
            <w:color w:val="0000EE"/>
            <w:u w:val="single"/>
          </w:rPr>
          <w:t>الخروج 38: 26</w:t>
        </w:r>
      </w:hyperlink>
      <w:r>
        <w:rPr>
          <w:lang w:val="ar_AE" w:bidi="ar_AE"/>
        </w:rPr>
        <w:t xml:space="preserve"> البِقَع هو المبلغ المفروض على كل فرد كضريبة إحصاء. بحسب هذا النص يعادل البِقَع نصفَ شاقل.</w:t>
      </w:r>
    </w:p>
    <w:p>
      <w:pPr>
        <w:pStyle w:val="Heading4"/>
        <w:bidi/>
      </w:pPr>
      <w:r>
        <w:rPr>
          <w:lang w:val="ar_AE" w:bidi="ar_AE"/>
        </w:rPr>
        <w:t>جيرَة</w:t>
      </w:r>
    </w:p>
    <w:p>
      <w:pPr>
        <w:bidi/>
      </w:pPr>
      <w:r>
        <w:rPr>
          <w:lang w:val="ar_AE" w:bidi="ar_AE"/>
        </w:rPr>
      </w:r>
      <w:r>
        <w:rPr>
          <w:lang w:val="ar_AE" w:bidi="ar_AE"/>
        </w:rPr>
        <w:t>تساوي الجيرة واحدًا على عشرين من الشاقل، أو 0.02 أوقية (0.6 جم). تأتي اللفظة خمسَ مَرَّات (</w:t>
      </w:r>
      <w:hyperlink r:id="rId3428">
        <w:r>
          <w:rPr>
            <w:lang w:val="ar_AE" w:bidi="ar_AE"/>
          </w:rPr>
          <w:rPr>
            <w:color w:val="0000EE"/>
            <w:u w:val="single"/>
          </w:rPr>
          <w:t>الخروج 30: 13</w:t>
        </w:r>
      </w:hyperlink>
      <w:r>
        <w:rPr>
          <w:lang w:val="ar_AE" w:bidi="ar_AE"/>
        </w:rPr>
        <w:t xml:space="preserve">؛ </w:t>
      </w:r>
      <w:hyperlink r:id="rId3429">
        <w:r>
          <w:rPr>
            <w:lang w:val="ar_AE" w:bidi="ar_AE"/>
          </w:rPr>
          <w:rPr>
            <w:color w:val="0000EE"/>
            <w:u w:val="single"/>
          </w:rPr>
          <w:t>اللاويين 27: 25</w:t>
        </w:r>
      </w:hyperlink>
      <w:r>
        <w:rPr>
          <w:lang w:val="ar_AE" w:bidi="ar_AE"/>
        </w:rPr>
        <w:t xml:space="preserve">؛ </w:t>
      </w:r>
      <w:hyperlink r:id="rId3430">
        <w:r>
          <w:rPr>
            <w:lang w:val="ar_AE" w:bidi="ar_AE"/>
          </w:rPr>
          <w:rPr>
            <w:color w:val="0000EE"/>
            <w:u w:val="single"/>
          </w:rPr>
          <w:t>العدد 3: 47</w:t>
        </w:r>
      </w:hyperlink>
      <w:r>
        <w:rPr>
          <w:lang w:val="ar_AE" w:bidi="ar_AE"/>
        </w:rPr>
        <w:t xml:space="preserve">؛ </w:t>
      </w:r>
      <w:hyperlink r:id="rId3431">
        <w:r>
          <w:rPr>
            <w:lang w:val="ar_AE" w:bidi="ar_AE"/>
          </w:rPr>
          <w:rPr>
            <w:color w:val="0000EE"/>
            <w:u w:val="single"/>
          </w:rPr>
          <w:t>18: 16</w:t>
        </w:r>
      </w:hyperlink>
      <w:r>
        <w:rPr>
          <w:lang w:val="ar_AE" w:bidi="ar_AE"/>
        </w:rPr>
        <w:t xml:space="preserve">؛ </w:t>
      </w:r>
      <w:hyperlink r:id="rId3424">
        <w:r>
          <w:rPr>
            <w:lang w:val="ar_AE" w:bidi="ar_AE"/>
          </w:rPr>
          <w:rPr>
            <w:color w:val="0000EE"/>
            <w:u w:val="single"/>
          </w:rPr>
          <w:t>حزقيال 45: 12</w:t>
        </w:r>
      </w:hyperlink>
      <w:r>
        <w:rPr>
          <w:lang w:val="ar_AE" w:bidi="ar_AE"/>
        </w:rPr>
        <w:t>) وفي كل مَرَّة مقدَّرة بالنسبة إلى الشاقل. وفي هذه السياقات، يأتي استخدامُها على وجه الحصر ماليًّا.</w:t>
      </w:r>
    </w:p>
    <w:p>
      <w:pPr>
        <w:pStyle w:val="Heading4"/>
        <w:bidi/>
      </w:pPr>
      <w:r>
        <w:rPr>
          <w:lang w:val="ar_AE" w:bidi="ar_AE"/>
        </w:rPr>
        <w:t>لِترا</w:t>
      </w:r>
    </w:p>
    <w:p>
      <w:pPr>
        <w:bidi/>
      </w:pPr>
      <w:r>
        <w:rPr>
          <w:lang w:val="ar_AE" w:bidi="ar_AE"/>
        </w:rPr>
      </w:r>
      <w:r>
        <w:rPr>
          <w:lang w:val="ar_AE" w:bidi="ar_AE"/>
        </w:rPr>
        <w:t xml:space="preserve">يستخدم العهد الجديد نفس الأوزان التي سبق وصفها في العهد القديم، خاصة الشاقل والمَنَا والوَزْنَة. هناك وحدة إضافية مستخدمة باسم لِترا، وتأتي ارتباطًا بالتوابل في </w:t>
      </w:r>
      <w:hyperlink r:id="rId3432">
        <w:r>
          <w:rPr>
            <w:lang w:val="ar_AE" w:bidi="ar_AE"/>
          </w:rPr>
          <w:rPr>
            <w:color w:val="0000EE"/>
            <w:u w:val="single"/>
          </w:rPr>
          <w:t>يوحنَّا 12: 3</w:t>
        </w:r>
      </w:hyperlink>
      <w:r>
        <w:rPr>
          <w:lang w:val="ar_AE" w:bidi="ar_AE"/>
        </w:rPr>
        <w:t xml:space="preserve">؛ </w:t>
      </w:r>
      <w:hyperlink r:id="rId3433">
        <w:r>
          <w:rPr>
            <w:lang w:val="ar_AE" w:bidi="ar_AE"/>
          </w:rPr>
          <w:rPr>
            <w:color w:val="0000EE"/>
            <w:u w:val="single"/>
          </w:rPr>
          <w:t>19: 39</w:t>
        </w:r>
      </w:hyperlink>
      <w:r>
        <w:rPr>
          <w:lang w:val="ar_AE" w:bidi="ar_AE"/>
        </w:rPr>
        <w:t>. في الأدب اليوناني تساوي اللِّترا الواحدة تقريبًا 12 أوقية (327 جم).</w:t>
      </w:r>
    </w:p>
    <w:p>
      <w:pPr>
        <w:pStyle w:val="Heading3"/>
        <w:bidi/>
      </w:pPr>
      <w:r>
        <w:rPr>
          <w:lang w:val="ar_AE" w:bidi="ar_AE"/>
        </w:rPr>
        <w:t>• مقاييس الطول في العهد القديم</w:t>
      </w:r>
    </w:p>
    <w:p>
      <w:pPr>
        <w:bidi/>
      </w:pPr>
      <w:r>
        <w:rPr>
          <w:lang w:val="ar_AE" w:bidi="ar_AE"/>
        </w:rPr>
      </w:r>
      <w:r>
        <w:rPr>
          <w:lang w:val="ar_AE" w:bidi="ar_AE"/>
        </w:rPr>
        <w:t>يتم اشتقاق وحدات قياسات الطول والعمق بشكل عام باستخدام الجزء الجسدي المُسْتَخْدَم لإجراء القياس. وهكذا، كانت الوحدة الأساسية هي الذِّراع، التي ترتبط بها معظم الوحدات الأخرى لقياس الطول. يفتقر العهد القديم لوحدات قياس الطول الدقيقة للمسافات الجغرافية، وفي أغلب الأحيان يتم تقريرها بعدد الأيام المستغرقة في الوصول إلى جهة ما. على سبيل المثال، رحلة مدتها يوم واحد يتراوح طولها على الأرجح من 20 إلى 25 ميلاً (32.2 إلى 40.2 كم). الخطوة حوالي ياردة (</w:t>
      </w:r>
      <w:hyperlink r:id="rId3434">
        <w:r>
          <w:rPr>
            <w:lang w:val="ar_AE" w:bidi="ar_AE"/>
          </w:rPr>
          <w:rPr>
            <w:color w:val="0000EE"/>
            <w:u w:val="single"/>
          </w:rPr>
          <w:t>2 صموئيل 6: 13</w:t>
        </w:r>
      </w:hyperlink>
      <w:r>
        <w:rPr>
          <w:lang w:val="ar_AE" w:bidi="ar_AE"/>
        </w:rPr>
        <w:t>).</w:t>
      </w:r>
    </w:p>
    <w:p>
      <w:pPr>
        <w:pStyle w:val="Heading4"/>
        <w:bidi/>
      </w:pPr>
      <w:r>
        <w:rPr>
          <w:lang w:val="ar_AE" w:bidi="ar_AE"/>
        </w:rPr>
        <w:t>ذِرَاع</w:t>
      </w:r>
    </w:p>
    <w:p>
      <w:pPr>
        <w:bidi/>
      </w:pPr>
      <w:r>
        <w:rPr>
          <w:lang w:val="ar_AE" w:bidi="ar_AE"/>
        </w:rPr>
      </w:r>
      <w:r>
        <w:rPr>
          <w:lang w:val="ar_AE" w:bidi="ar_AE"/>
        </w:rPr>
        <w:t xml:space="preserve">الذِّراع هي الطول من طرف السَّبَّابَة إلى المِرْفَق. هناك أذرع طويلة وقصيرة على حدٍّ سواء، كانت مستخدمة ليس في إسرائيل فقط بل مصر وبلاد ما بين النهرين أيضًا. يصف النبي </w:t>
      </w:r>
      <w:hyperlink r:id="rId3435">
        <w:r>
          <w:rPr>
            <w:lang w:val="ar_AE" w:bidi="ar_AE"/>
          </w:rPr>
          <w:rPr>
            <w:color w:val="0000EE"/>
            <w:u w:val="single"/>
          </w:rPr>
          <w:t>حزقيال 40: 5</w:t>
        </w:r>
      </w:hyperlink>
      <w:r>
        <w:rPr>
          <w:lang w:val="ar_AE" w:bidi="ar_AE"/>
        </w:rPr>
        <w:t xml:space="preserve"> الذِّراع الطويلة بكونها تعادل ذراعًا وشبر (حوالي 20 إلى 21 بوصة، أو 50.8 إلى 53.3 سنتيمترًا). يشير النقش الموجود داخل نفق سلوام الذي بناه الملك حَزَقِيَّا (715–686 ق.م) إلى أن طول النفق يبلغ 1200 ذِراعٍ. وقد حُدِّدَ الطول الفعلي للنفق بـ 1749 قدم (533.1 متر). الأمر الذي يعني أن طول الذِّراع يبلغ 17.49 بوصة (44.4 سم). ومع أخذ كل الأمور بعين الاعتبار، فإن 17.5 بوصة (44.5 سم) هي تقدير جيد لطول الذِّراع في إسرائيل. وهذا من شأنه أن يجعل الذراع الطويلة تبلغ حوالي 20.5 بوصة (52.1 سم). اُسْتُخْدِم الذِّراع في الغالب لتحديد أبعاد المباني أو الأشياء (مثل الستائر والأعمدة وقطع الأثاث، إلخ). وأكبر بناء كانتْ قياستها بالذِّراع هو الفلك الذي بناه نوح، فقد كان طوله 300 ذِراعٍ (</w:t>
      </w:r>
      <w:hyperlink r:id="rId3436">
        <w:r>
          <w:rPr>
            <w:lang w:val="ar_AE" w:bidi="ar_AE"/>
          </w:rPr>
          <w:rPr>
            <w:color w:val="0000EE"/>
            <w:u w:val="single"/>
          </w:rPr>
          <w:t>التكوين 6: 15</w:t>
        </w:r>
      </w:hyperlink>
      <w:r>
        <w:rPr>
          <w:lang w:val="ar_AE" w:bidi="ar_AE"/>
        </w:rPr>
        <w:t>).</w:t>
      </w:r>
    </w:p>
    <w:p>
      <w:pPr>
        <w:pStyle w:val="Heading4"/>
        <w:bidi/>
      </w:pPr>
      <w:r>
        <w:rPr>
          <w:lang w:val="ar_AE" w:bidi="ar_AE"/>
        </w:rPr>
        <w:t>شِبْر</w:t>
      </w:r>
    </w:p>
    <w:p>
      <w:pPr>
        <w:bidi/>
      </w:pPr>
      <w:r>
        <w:rPr>
          <w:lang w:val="ar_AE" w:bidi="ar_AE"/>
        </w:rPr>
      </w:r>
      <w:r>
        <w:rPr>
          <w:lang w:val="ar_AE" w:bidi="ar_AE"/>
        </w:rPr>
        <w:t>المسافة المَقِيسة بِبسط اليد، من طرف الإبهام إلى طرف الخنصر، وتًقَدَّر بنصف ذراع، أو 8.75 بوصة (22.2 سم). يأتي الشِّبر سبع مَرَّات فقط في العهد القديم، في أربع منها يصف أبعاد صُدْرَة رئيس الكهنة (</w:t>
      </w:r>
      <w:hyperlink r:id="rId3437">
        <w:r>
          <w:rPr>
            <w:lang w:val="ar_AE" w:bidi="ar_AE"/>
          </w:rPr>
          <w:rPr>
            <w:color w:val="0000EE"/>
            <w:u w:val="single"/>
          </w:rPr>
          <w:t>الخروج 28: 15–16</w:t>
        </w:r>
      </w:hyperlink>
      <w:r>
        <w:rPr>
          <w:lang w:val="ar_AE" w:bidi="ar_AE"/>
        </w:rPr>
        <w:t xml:space="preserve">؛ </w:t>
      </w:r>
      <w:hyperlink r:id="rId3438">
        <w:r>
          <w:rPr>
            <w:lang w:val="ar_AE" w:bidi="ar_AE"/>
          </w:rPr>
          <w:rPr>
            <w:color w:val="0000EE"/>
            <w:u w:val="single"/>
          </w:rPr>
          <w:t>39: 8–9</w:t>
        </w:r>
      </w:hyperlink>
      <w:r>
        <w:rPr>
          <w:lang w:val="ar_AE" w:bidi="ar_AE"/>
        </w:rPr>
        <w:t>).</w:t>
      </w:r>
    </w:p>
    <w:p>
      <w:pPr>
        <w:pStyle w:val="Heading4"/>
        <w:bidi/>
      </w:pPr>
      <w:r>
        <w:rPr>
          <w:lang w:val="ar_AE" w:bidi="ar_AE"/>
        </w:rPr>
        <w:t>عَرْضُ اليد</w:t>
      </w:r>
    </w:p>
    <w:p>
      <w:pPr>
        <w:bidi/>
      </w:pPr>
      <w:r>
        <w:rPr>
          <w:lang w:val="ar_AE" w:bidi="ar_AE"/>
        </w:rPr>
      </w:r>
      <w:r>
        <w:rPr>
          <w:lang w:val="ar_AE" w:bidi="ar_AE"/>
        </w:rPr>
        <w:t>وهو عرض اليد عند القاعدة، ويساوي سدس الذِّراع، أو ثُلُث الشِّبر، أو أقل بقليل من ثلاث بوصات (7.6 سم). وتأتي هذه الوحدة للقياس خمس مرات فقط إذ تحدِّد عرض الحافة حول مائدة خبز الوجوه (</w:t>
      </w:r>
      <w:hyperlink r:id="rId3439">
        <w:r>
          <w:rPr>
            <w:lang w:val="ar_AE" w:bidi="ar_AE"/>
          </w:rPr>
          <w:rPr>
            <w:color w:val="0000EE"/>
            <w:u w:val="single"/>
          </w:rPr>
          <w:t>الخروج 25: 25</w:t>
        </w:r>
      </w:hyperlink>
      <w:r>
        <w:rPr>
          <w:lang w:val="ar_AE" w:bidi="ar_AE"/>
        </w:rPr>
        <w:t>) وسماكة بحر سليمان المسبوك (</w:t>
      </w:r>
      <w:hyperlink r:id="rId3440">
        <w:r>
          <w:rPr>
            <w:lang w:val="ar_AE" w:bidi="ar_AE"/>
          </w:rPr>
          <w:rPr>
            <w:color w:val="0000EE"/>
            <w:u w:val="single"/>
          </w:rPr>
          <w:t>1 الملوك 7: 26</w:t>
        </w:r>
      </w:hyperlink>
      <w:r>
        <w:rPr>
          <w:lang w:val="ar_AE" w:bidi="ar_AE"/>
        </w:rPr>
        <w:t>).</w:t>
      </w:r>
    </w:p>
    <w:p>
      <w:pPr>
        <w:pStyle w:val="Heading3"/>
        <w:bidi/>
      </w:pPr>
      <w:r>
        <w:rPr>
          <w:lang w:val="ar_AE" w:bidi="ar_AE"/>
        </w:rPr>
        <w:t>• مقاييس الطول في العهد الجديد</w:t>
      </w:r>
    </w:p>
    <w:p>
      <w:pPr>
        <w:bidi/>
      </w:pPr>
      <w:r>
        <w:rPr>
          <w:lang w:val="ar_AE" w:bidi="ar_AE"/>
        </w:rPr>
      </w:r>
      <w:r>
        <w:rPr>
          <w:lang w:val="ar_AE" w:bidi="ar_AE"/>
        </w:rPr>
        <w:t>في العهد الجديد، تمثِّل بعض وحدات الطول والعمق المعايير الإغْرُومانية، بينما تمثِّل وحدات أخرى تلك المستخدمة في العهد القديم. على غرار العهد القديم، يستخدم العهد الجديد بشكل متكرر تسميات غير دقيقة للمسافة، مثل رمية حجر أو رحلة مدتها يوم. ومع ذلك، هناك مَرَّات قليلة ترتبط بوحدات قياس دقيقة مستعارة من المجتمع الرُّوماني.</w:t>
      </w:r>
    </w:p>
    <w:p>
      <w:pPr>
        <w:pStyle w:val="Heading4"/>
        <w:bidi/>
      </w:pPr>
      <w:r>
        <w:rPr>
          <w:lang w:val="ar_AE" w:bidi="ar_AE"/>
        </w:rPr>
        <w:t>ذِرَاع</w:t>
      </w:r>
    </w:p>
    <w:p>
      <w:pPr>
        <w:bidi/>
      </w:pPr>
      <w:r>
        <w:rPr>
          <w:lang w:val="ar_AE" w:bidi="ar_AE"/>
        </w:rPr>
      </w:r>
      <w:r>
        <w:rPr>
          <w:lang w:val="ar_AE" w:bidi="ar_AE"/>
        </w:rPr>
        <w:t>بالنسبة إلى الرُّومان، حُدِّد الذِّراع بقدر مَرَّة ونصف من قَدَمِهم القياسية البالغة 11.66 بوصة، التي تكافئ 17.5 بوصة (44.5 سم)، تمامًا مثل الذِّراع في العهد القديم.</w:t>
      </w:r>
    </w:p>
    <w:p>
      <w:pPr>
        <w:pStyle w:val="Heading4"/>
        <w:bidi/>
      </w:pPr>
      <w:r>
        <w:rPr>
          <w:lang w:val="ar_AE" w:bidi="ar_AE"/>
        </w:rPr>
        <w:t>بَاع</w:t>
      </w:r>
    </w:p>
    <w:p>
      <w:pPr>
        <w:bidi/>
      </w:pPr>
      <w:r>
        <w:rPr>
          <w:lang w:val="ar_AE" w:bidi="ar_AE"/>
        </w:rPr>
      </w:r>
      <w:r>
        <w:rPr>
          <w:lang w:val="ar_AE" w:bidi="ar_AE"/>
        </w:rPr>
        <w:t xml:space="preserve">البَاعُ هو المسافة بين طرفي أصبعي الوُسْطَى في اليدَيْن اليسرى واليمني عند بسط الذراعين. يأتي البَاع فقط في </w:t>
      </w:r>
      <w:hyperlink r:id="rId3441">
        <w:r>
          <w:rPr>
            <w:lang w:val="ar_AE" w:bidi="ar_AE"/>
          </w:rPr>
          <w:rPr>
            <w:color w:val="0000EE"/>
            <w:u w:val="single"/>
          </w:rPr>
          <w:t>أعمال الرُّسُل 27: 28</w:t>
        </w:r>
      </w:hyperlink>
      <w:r>
        <w:rPr>
          <w:lang w:val="ar_AE" w:bidi="ar_AE"/>
        </w:rPr>
        <w:t xml:space="preserve"> ويُقَدَّر طوله بحوالي ستة أقدام (1.8 متر).</w:t>
      </w:r>
    </w:p>
    <w:p>
      <w:pPr>
        <w:pStyle w:val="Heading4"/>
        <w:bidi/>
      </w:pPr>
      <w:r>
        <w:rPr>
          <w:lang w:val="ar_AE" w:bidi="ar_AE"/>
        </w:rPr>
        <w:t>غَلْوَة/ستِديوم</w:t>
      </w:r>
    </w:p>
    <w:p>
      <w:pPr>
        <w:bidi/>
      </w:pPr>
      <w:r>
        <w:rPr>
          <w:lang w:val="ar_AE" w:bidi="ar_AE"/>
        </w:rPr>
      </w:r>
      <w:r>
        <w:rPr>
          <w:lang w:val="ar_AE" w:bidi="ar_AE"/>
        </w:rPr>
        <w:t xml:space="preserve">الغَلْوة هي طول مضمار السباق اليوناني القديم، وتساوي ثُمْن الميل الروماني، أو ما يزيد قليلاً عن 200 ياردة (182.9 متر). وتأتي عادةً لإعطاء مسافة تقريبية، وفي </w:t>
      </w:r>
      <w:hyperlink r:id="rId3442">
        <w:r>
          <w:rPr>
            <w:lang w:val="ar_AE" w:bidi="ar_AE"/>
          </w:rPr>
          <w:rPr>
            <w:color w:val="0000EE"/>
            <w:u w:val="single"/>
          </w:rPr>
          <w:t>الرؤيا 21: 16</w:t>
        </w:r>
      </w:hyperlink>
      <w:r>
        <w:rPr>
          <w:lang w:val="ar_AE" w:bidi="ar_AE"/>
        </w:rPr>
        <w:t xml:space="preserve"> تأتي لتحديد أبعاد أورشليم الجديدة ويتم قياسها بقصبة القياس.</w:t>
      </w:r>
    </w:p>
    <w:p>
      <w:pPr>
        <w:pStyle w:val="Heading4"/>
        <w:bidi/>
      </w:pPr>
      <w:r>
        <w:rPr>
          <w:lang w:val="ar_AE" w:bidi="ar_AE"/>
        </w:rPr>
        <w:t>مِيل</w:t>
      </w:r>
    </w:p>
    <w:p>
      <w:pPr>
        <w:bidi/>
      </w:pPr>
      <w:r>
        <w:rPr>
          <w:lang w:val="ar_AE" w:bidi="ar_AE"/>
        </w:rPr>
      </w:r>
      <w:r>
        <w:rPr>
          <w:lang w:val="ar_AE" w:bidi="ar_AE"/>
        </w:rPr>
        <w:t xml:space="preserve">المرة الوحيدة لهذه الوحدة تأتي في </w:t>
      </w:r>
      <w:hyperlink r:id="rId3443">
        <w:r>
          <w:rPr>
            <w:lang w:val="ar_AE" w:bidi="ar_AE"/>
          </w:rPr>
          <w:rPr>
            <w:color w:val="0000EE"/>
            <w:u w:val="single"/>
          </w:rPr>
          <w:t>مَتَّى 5: 41</w:t>
        </w:r>
      </w:hyperlink>
      <w:r>
        <w:rPr>
          <w:lang w:val="ar_AE" w:bidi="ar_AE"/>
        </w:rPr>
        <w:t>، وتشير إلى الميل الروماني الذي يبلغ طوله 1620 ياردة، أي حوالي تسعة أعشار الميل الحديث (1.4 كم).</w:t>
      </w:r>
    </w:p>
    <w:p>
      <w:pPr>
        <w:pStyle w:val="Heading3"/>
        <w:bidi/>
      </w:pPr>
      <w:r>
        <w:rPr>
          <w:lang w:val="ar_AE" w:bidi="ar_AE"/>
        </w:rPr>
        <w:t>السِّعة (مقاييس المواد جافة) في العهد القديم</w:t>
      </w:r>
    </w:p>
    <w:p>
      <w:pPr>
        <w:bidi/>
      </w:pPr>
      <w:r>
        <w:rPr>
          <w:lang w:val="ar_AE" w:bidi="ar_AE"/>
        </w:rPr>
      </w:r>
      <w:r>
        <w:rPr>
          <w:lang w:val="ar_AE" w:bidi="ar_AE"/>
        </w:rPr>
        <w:t>قِيسَتْ كميات البضائع أو السلع الجافة مقارنة بالأمور العملية مثل الأحمال العادية للحمار، أو كمية البذور التي يمكن زرعها في يوم واحد، أو كمية البذور اللازمة لزراعة قطعة أرض بحجم معين. كما هو الحال مع الأنواع الأخرى للمقاييس، أصبحت هذه الأشياء معيارية بعد ذلك.</w:t>
      </w:r>
    </w:p>
    <w:p>
      <w:pPr>
        <w:pStyle w:val="Heading4"/>
        <w:bidi/>
      </w:pPr>
      <w:r>
        <w:rPr>
          <w:lang w:val="ar_AE" w:bidi="ar_AE"/>
        </w:rPr>
        <w:t>كُر/حُومِر</w:t>
      </w:r>
    </w:p>
    <w:p>
      <w:pPr>
        <w:bidi/>
      </w:pPr>
      <w:r>
        <w:rPr>
          <w:lang w:val="ar_AE" w:bidi="ar_AE"/>
        </w:rPr>
      </w:r>
      <w:r>
        <w:rPr>
          <w:lang w:val="ar_AE" w:bidi="ar_AE"/>
        </w:rPr>
        <w:t xml:space="preserve">أكثر وحدات قياس السلع الجافة شيوعًا ويعادل ثقلاً يحمله حمارٌ واحد. تختلف تقديرات حجمه القياسي بشكل كبير، ويتراوح بالمكيال من 3.8 إلى 7.5 (133.9 إلى 264.3 لتر). بخلاف المَرَّات السَّبعة في </w:t>
      </w:r>
      <w:hyperlink r:id="rId3444">
        <w:r>
          <w:rPr>
            <w:lang w:val="ar_AE" w:bidi="ar_AE"/>
          </w:rPr>
          <w:rPr>
            <w:color w:val="0000EE"/>
            <w:u w:val="single"/>
          </w:rPr>
          <w:t>حزقيال 45: 11–14</w:t>
        </w:r>
      </w:hyperlink>
      <w:r>
        <w:rPr>
          <w:lang w:val="ar_AE" w:bidi="ar_AE"/>
        </w:rPr>
        <w:t>، تأتي هذه الوحدة للقياس أربع مَرَّات فقط في العهد القديم. ثلاثة من هذه السياقات النصية تتحدث عن البذور أو الشعير (</w:t>
      </w:r>
      <w:hyperlink r:id="rId3445">
        <w:r>
          <w:rPr>
            <w:lang w:val="ar_AE" w:bidi="ar_AE"/>
          </w:rPr>
          <w:rPr>
            <w:color w:val="0000EE"/>
            <w:u w:val="single"/>
          </w:rPr>
          <w:t>اللاويين 27: 16</w:t>
        </w:r>
      </w:hyperlink>
      <w:r>
        <w:rPr>
          <w:lang w:val="ar_AE" w:bidi="ar_AE"/>
        </w:rPr>
        <w:t xml:space="preserve">؛ </w:t>
      </w:r>
      <w:hyperlink r:id="rId3446">
        <w:r>
          <w:rPr>
            <w:lang w:val="ar_AE" w:bidi="ar_AE"/>
          </w:rPr>
          <w:rPr>
            <w:color w:val="0000EE"/>
            <w:u w:val="single"/>
          </w:rPr>
          <w:t>إشعياء</w:t>
        </w:r>
      </w:hyperlink>
      <w:r>
        <w:rPr>
          <w:lang w:val="ar_AE" w:bidi="ar_AE"/>
        </w:rPr>
        <w:t xml:space="preserve"> 5: 10؛ </w:t>
      </w:r>
      <w:hyperlink r:id="rId3447">
        <w:r>
          <w:rPr>
            <w:lang w:val="ar_AE" w:bidi="ar_AE"/>
          </w:rPr>
          <w:rPr>
            <w:color w:val="0000EE"/>
            <w:u w:val="single"/>
          </w:rPr>
          <w:t>هوشع 3: 2</w:t>
        </w:r>
      </w:hyperlink>
      <w:r>
        <w:rPr>
          <w:lang w:val="ar_AE" w:bidi="ar_AE"/>
        </w:rPr>
        <w:t>)، في حين أن السياق النصي الرابع يرتبط بجمع بني إسرائيل للسلوى في البرية. أما الكُر فيأتي تسع مَرَّات ويتكرر استخدامه مع مجموعة متنوعة من السلع، بما في ذلك الزيت والدقيق والقمح والشعير، بمضاعفات تصل إلى 20000 (</w:t>
      </w:r>
      <w:hyperlink r:id="rId3448">
        <w:r>
          <w:rPr>
            <w:lang w:val="ar_AE" w:bidi="ar_AE"/>
          </w:rPr>
          <w:rPr>
            <w:color w:val="0000EE"/>
            <w:u w:val="single"/>
          </w:rPr>
          <w:t>1 الملوك 5: 11</w:t>
        </w:r>
      </w:hyperlink>
      <w:r>
        <w:rPr>
          <w:lang w:val="ar_AE" w:bidi="ar_AE"/>
        </w:rPr>
        <w:t>).</w:t>
      </w:r>
    </w:p>
    <w:p>
      <w:pPr>
        <w:pStyle w:val="Heading4"/>
        <w:bidi/>
      </w:pPr>
      <w:r>
        <w:rPr>
          <w:lang w:val="ar_AE" w:bidi="ar_AE"/>
        </w:rPr>
        <w:t>لَثَك</w:t>
      </w:r>
    </w:p>
    <w:p>
      <w:pPr>
        <w:bidi/>
      </w:pPr>
      <w:r>
        <w:rPr>
          <w:lang w:val="ar_AE" w:bidi="ar_AE"/>
        </w:rPr>
      </w:r>
      <w:r>
        <w:rPr>
          <w:lang w:val="ar_AE" w:bidi="ar_AE"/>
        </w:rPr>
        <w:t xml:space="preserve">اللَّثَك وحدة قياس للمواد الجافة تأتي فقط في </w:t>
      </w:r>
      <w:hyperlink r:id="rId3447">
        <w:r>
          <w:rPr>
            <w:lang w:val="ar_AE" w:bidi="ar_AE"/>
          </w:rPr>
          <w:rPr>
            <w:color w:val="0000EE"/>
            <w:u w:val="single"/>
          </w:rPr>
          <w:t>هوشع 3: 2</w:t>
        </w:r>
      </w:hyperlink>
      <w:r>
        <w:rPr>
          <w:lang w:val="ar_AE" w:bidi="ar_AE"/>
        </w:rPr>
        <w:t>. وتقدِّره النسخ المبكرة للكتاب المقدس على أنه نصف كُر، أو نصف حُومِر.</w:t>
      </w:r>
    </w:p>
    <w:p>
      <w:pPr>
        <w:pStyle w:val="Heading4"/>
        <w:bidi/>
      </w:pPr>
      <w:r>
        <w:rPr>
          <w:lang w:val="ar_AE" w:bidi="ar_AE"/>
        </w:rPr>
        <w:t>إيفة</w:t>
      </w:r>
    </w:p>
    <w:p>
      <w:pPr>
        <w:bidi/>
      </w:pPr>
      <w:r>
        <w:rPr>
          <w:lang w:val="ar_AE" w:bidi="ar_AE"/>
        </w:rPr>
      </w:r>
      <w:r>
        <w:rPr>
          <w:lang w:val="ar_AE" w:bidi="ar_AE"/>
        </w:rPr>
        <w:t>تُعادِل الإيفة عُشر الحومر (</w:t>
      </w:r>
      <w:hyperlink r:id="rId3449">
        <w:r>
          <w:rPr>
            <w:lang w:val="ar_AE" w:bidi="ar_AE"/>
          </w:rPr>
          <w:rPr>
            <w:color w:val="0000EE"/>
            <w:u w:val="single"/>
          </w:rPr>
          <w:t>حزقيال 45: 11</w:t>
        </w:r>
      </w:hyperlink>
      <w:r>
        <w:rPr>
          <w:lang w:val="ar_AE" w:bidi="ar_AE"/>
        </w:rPr>
        <w:t xml:space="preserve">)، أو نصف مكيال (17.6 لترًا). تأتي لفظة إيفة اثنتي عشرة مَرَّة مع كل أنواع المنتجات الزراعية. يبدو أنها كانت وحدة القياس الأكثر استخدامًا في التداول والبيع. بحسب </w:t>
      </w:r>
      <w:hyperlink r:id="rId3450">
        <w:r>
          <w:rPr>
            <w:lang w:val="ar_AE" w:bidi="ar_AE"/>
          </w:rPr>
          <w:rPr>
            <w:color w:val="0000EE"/>
            <w:u w:val="single"/>
          </w:rPr>
          <w:t>زكريا 5: 6–10</w:t>
        </w:r>
      </w:hyperlink>
      <w:r>
        <w:rPr>
          <w:lang w:val="ar_AE" w:bidi="ar_AE"/>
        </w:rPr>
        <w:t>، تشير الإيفة إلى وعاء يحمل إيفة غلة، تشبه إلى حد كبير سلة المكيال الحديثة.</w:t>
      </w:r>
    </w:p>
    <w:p>
      <w:pPr>
        <w:pStyle w:val="Heading4"/>
        <w:bidi/>
      </w:pPr>
      <w:r>
        <w:rPr>
          <w:lang w:val="ar_AE" w:bidi="ar_AE"/>
        </w:rPr>
        <w:t>كَيْلَة</w:t>
      </w:r>
    </w:p>
    <w:p>
      <w:pPr>
        <w:bidi/>
      </w:pPr>
      <w:r>
        <w:rPr>
          <w:lang w:val="ar_AE" w:bidi="ar_AE"/>
        </w:rPr>
      </w:r>
      <w:r>
        <w:rPr>
          <w:lang w:val="ar_AE" w:bidi="ar_AE"/>
        </w:rPr>
        <w:t>الكَيْلة كَسْرٌ من الحُومِر، ولها مدى واسع جدًّا. وهي وحدة سعة لقياس الدقيق والبذور والشعير والحبوب، وتكافئ تقريبًا ثُلُثَ الإيفة. يساوي المكيال خمس كيلات تقريبًا (</w:t>
      </w:r>
      <w:hyperlink r:id="rId3451">
        <w:r>
          <w:rPr>
            <w:lang w:val="ar_AE" w:bidi="ar_AE"/>
          </w:rPr>
          <w:rPr>
            <w:color w:val="0000EE"/>
            <w:u w:val="single"/>
          </w:rPr>
          <w:t>1 صموئيل 25: 18</w:t>
        </w:r>
      </w:hyperlink>
      <w:r>
        <w:rPr>
          <w:lang w:val="ar_AE" w:bidi="ar_AE"/>
        </w:rPr>
        <w:t>).</w:t>
      </w:r>
    </w:p>
    <w:p>
      <w:pPr>
        <w:pStyle w:val="Heading4"/>
        <w:bidi/>
      </w:pPr>
      <w:r>
        <w:rPr>
          <w:lang w:val="ar_AE" w:bidi="ar_AE"/>
        </w:rPr>
        <w:t>عُمِر/عُشْر</w:t>
      </w:r>
    </w:p>
    <w:p>
      <w:pPr>
        <w:bidi/>
      </w:pPr>
      <w:r>
        <w:rPr>
          <w:lang w:val="ar_AE" w:bidi="ar_AE"/>
        </w:rPr>
      </w:r>
      <w:r>
        <w:rPr>
          <w:lang w:val="ar_AE" w:bidi="ar_AE"/>
        </w:rPr>
        <w:t>يأتي العُمِر فقط في رواية جمع المن بواسطة بني إسرائيل في البرية (</w:t>
      </w:r>
      <w:hyperlink r:id="rId3452">
        <w:r>
          <w:rPr>
            <w:lang w:val="ar_AE" w:bidi="ar_AE"/>
          </w:rPr>
          <w:rPr>
            <w:color w:val="0000EE"/>
            <w:u w:val="single"/>
          </w:rPr>
          <w:t>الخروج 16: 22</w:t>
        </w:r>
      </w:hyperlink>
      <w:r>
        <w:rPr>
          <w:lang w:val="ar_AE" w:bidi="ar_AE"/>
        </w:rPr>
        <w:t>). يمثِّل العُمِر حصة يومية من المَن، وسعته مُحَدَّدة بِعُشْر الإيفة (</w:t>
      </w:r>
      <w:hyperlink r:id="rId3453">
        <w:r>
          <w:rPr>
            <w:lang w:val="ar_AE" w:bidi="ar_AE"/>
          </w:rPr>
          <w:rPr>
            <w:color w:val="0000EE"/>
            <w:u w:val="single"/>
          </w:rPr>
          <w:t>الخروج 16: 36</w:t>
        </w:r>
      </w:hyperlink>
      <w:r>
        <w:rPr>
          <w:lang w:val="ar_AE" w:bidi="ar_AE"/>
        </w:rPr>
        <w:t xml:space="preserve">). إسَّارون حروف إنجليزية لنطق اللفظة العبرية عِسَّارون بمعنى عُشْر. وتأتي كل مرَّات تكراره الـ 25 في سفر الخروج واللاويين والعدد (وأغلبها في </w:t>
      </w:r>
      <w:hyperlink r:id="rId3454">
        <w:r>
          <w:rPr>
            <w:lang w:val="ar_AE" w:bidi="ar_AE"/>
          </w:rPr>
          <w:rPr>
            <w:color w:val="0000EE"/>
            <w:u w:val="single"/>
          </w:rPr>
          <w:t>28–29</w:t>
        </w:r>
      </w:hyperlink>
      <w:r>
        <w:rPr>
          <w:lang w:val="ar_AE" w:bidi="ar_AE"/>
        </w:rPr>
        <w:t>)؛ كما يُسْتَخْدَم فقط كوحدة سعة للدقيق الناعم.</w:t>
      </w:r>
    </w:p>
    <w:p>
      <w:pPr>
        <w:pStyle w:val="Heading4"/>
        <w:bidi/>
      </w:pPr>
      <w:r>
        <w:rPr>
          <w:lang w:val="ar_AE" w:bidi="ar_AE"/>
        </w:rPr>
        <w:t>قاب</w:t>
      </w:r>
    </w:p>
    <w:p>
      <w:pPr>
        <w:bidi/>
      </w:pPr>
      <w:r>
        <w:rPr>
          <w:lang w:val="ar_AE" w:bidi="ar_AE"/>
        </w:rPr>
      </w:r>
      <w:r>
        <w:rPr>
          <w:lang w:val="ar_AE" w:bidi="ar_AE"/>
        </w:rPr>
        <w:t xml:space="preserve">تأتي هذه الوحد لقياس السِّعة مَرَّة واحدة فقط في </w:t>
      </w:r>
      <w:hyperlink r:id="rId3455">
        <w:r>
          <w:rPr>
            <w:lang w:val="ar_AE" w:bidi="ar_AE"/>
          </w:rPr>
          <w:rPr>
            <w:color w:val="0000EE"/>
            <w:u w:val="single"/>
          </w:rPr>
          <w:t>2 الملوك 6: 25</w:t>
        </w:r>
      </w:hyperlink>
      <w:r>
        <w:rPr>
          <w:lang w:val="ar_AE" w:bidi="ar_AE"/>
        </w:rPr>
        <w:t>. عادة يتم قبول المقدار الذي افترضه يوسيفوس، وهو واحد على ثمانية عشر من الإيفة (أو حوالي نصف عُمِر).</w:t>
      </w:r>
    </w:p>
    <w:p>
      <w:pPr>
        <w:pStyle w:val="Heading3"/>
        <w:bidi/>
      </w:pPr>
      <w:r>
        <w:rPr>
          <w:lang w:val="ar_AE" w:bidi="ar_AE"/>
        </w:rPr>
        <w:t>• السِّعة (مقاييس المواد جافة) في العهد القديم</w:t>
      </w:r>
    </w:p>
    <w:p>
      <w:pPr>
        <w:bidi/>
      </w:pPr>
      <w:r>
        <w:rPr>
          <w:lang w:val="ar_AE" w:bidi="ar_AE"/>
        </w:rPr>
      </w:r>
      <w:r>
        <w:rPr>
          <w:lang w:val="ar_AE" w:bidi="ar_AE"/>
        </w:rPr>
        <w:t>وحدات قياس السِّعة التالية للمواد الجافة هي التي يتمُّ استخدامها في العهد الجديد.</w:t>
      </w:r>
    </w:p>
    <w:p>
      <w:pPr>
        <w:pStyle w:val="Heading4"/>
        <w:bidi/>
      </w:pPr>
      <w:r>
        <w:rPr>
          <w:lang w:val="ar_AE" w:bidi="ar_AE"/>
        </w:rPr>
        <w:t>ثُمْنِيَّة</w:t>
      </w:r>
    </w:p>
    <w:p>
      <w:pPr>
        <w:bidi/>
      </w:pPr>
      <w:r>
        <w:rPr>
          <w:lang w:val="ar_AE" w:bidi="ar_AE"/>
        </w:rPr>
      </w:r>
      <w:r>
        <w:rPr>
          <w:lang w:val="ar_AE" w:bidi="ar_AE"/>
        </w:rPr>
        <w:t>تأتي هذه الوحدة لقياس السِّعة في</w:t>
      </w:r>
      <w:hyperlink r:id="rId3456">
        <w:r>
          <w:rPr>
            <w:lang w:val="ar_AE" w:bidi="ar_AE"/>
          </w:rPr>
          <w:rPr>
            <w:color w:val="0000EE"/>
            <w:u w:val="single"/>
          </w:rPr>
          <w:t xml:space="preserve"> الرؤيا 6: 6</w:t>
        </w:r>
      </w:hyperlink>
      <w:r>
        <w:rPr>
          <w:lang w:val="ar_AE" w:bidi="ar_AE"/>
        </w:rPr>
        <w:t>، والثُّمْنِيَّة أكثر قليلاً من الكوارت (1.1 لتر). في الكتابات اليونانية، تعادل الثُّمْنِيَّة مقدار المقرَّر يوميًّا من الذرة لرجل واحد.</w:t>
      </w:r>
    </w:p>
    <w:p>
      <w:pPr>
        <w:pStyle w:val="Heading4"/>
        <w:bidi/>
      </w:pPr>
      <w:r>
        <w:rPr>
          <w:lang w:val="ar_AE" w:bidi="ar_AE"/>
        </w:rPr>
        <w:t>مِكْيال</w:t>
      </w:r>
    </w:p>
    <w:p>
      <w:pPr>
        <w:bidi/>
      </w:pPr>
      <w:r>
        <w:rPr>
          <w:lang w:val="ar_AE" w:bidi="ar_AE"/>
        </w:rPr>
      </w:r>
      <w:r>
        <w:rPr>
          <w:lang w:val="ar_AE" w:bidi="ar_AE"/>
        </w:rPr>
        <w:t>هذا هو "المكيال" الذي لا ينبغي أن يُوضَع تحته سراج المَرْءِ (</w:t>
      </w:r>
      <w:hyperlink r:id="rId3457">
        <w:r>
          <w:rPr>
            <w:lang w:val="ar_AE" w:bidi="ar_AE"/>
          </w:rPr>
          <w:rPr>
            <w:color w:val="0000EE"/>
            <w:u w:val="single"/>
          </w:rPr>
          <w:t>مَتَّى 5: 15</w:t>
        </w:r>
      </w:hyperlink>
      <w:r>
        <w:rPr>
          <w:lang w:val="ar_AE" w:bidi="ar_AE"/>
        </w:rPr>
        <w:t xml:space="preserve">؛ </w:t>
      </w:r>
      <w:hyperlink r:id="rId800">
        <w:r>
          <w:rPr>
            <w:lang w:val="ar_AE" w:bidi="ar_AE"/>
          </w:rPr>
          <w:rPr>
            <w:color w:val="0000EE"/>
            <w:u w:val="single"/>
          </w:rPr>
          <w:t>مَرقُس 4: 21</w:t>
        </w:r>
      </w:hyperlink>
      <w:r>
        <w:rPr>
          <w:lang w:val="ar_AE" w:bidi="ar_AE"/>
        </w:rPr>
        <w:t xml:space="preserve">؛ </w:t>
      </w:r>
      <w:hyperlink r:id="rId3458">
        <w:r>
          <w:rPr>
            <w:lang w:val="ar_AE" w:bidi="ar_AE"/>
          </w:rPr>
          <w:rPr>
            <w:color w:val="0000EE"/>
            <w:u w:val="single"/>
          </w:rPr>
          <w:t>لوقا 11: 33</w:t>
        </w:r>
      </w:hyperlink>
      <w:r>
        <w:rPr>
          <w:lang w:val="ar_AE" w:bidi="ar_AE"/>
        </w:rPr>
        <w:t>). ويساوي بالفعل حوالي پك، أي 7.68 كوارت (8.5 لتر).</w:t>
      </w:r>
    </w:p>
    <w:p>
      <w:pPr>
        <w:pStyle w:val="Heading4"/>
        <w:bidi/>
      </w:pPr>
      <w:r>
        <w:rPr>
          <w:lang w:val="ar_AE" w:bidi="ar_AE"/>
        </w:rPr>
        <w:t>كَيْلَة</w:t>
      </w:r>
    </w:p>
    <w:p>
      <w:pPr>
        <w:bidi/>
      </w:pPr>
      <w:r>
        <w:rPr>
          <w:lang w:val="ar_AE" w:bidi="ar_AE"/>
        </w:rPr>
      </w:r>
      <w:r>
        <w:rPr>
          <w:lang w:val="ar_AE" w:bidi="ar_AE"/>
        </w:rPr>
        <w:t>وهي مكافئة لِكَيْلَة العهد القديم وبالتالي يمكن تقديرها بحوالي پك. وتأتي مرتين فقط في العهد الجديد في مقاطع متوازية لِمَثَل الخميرة، التي تشبه ملكوت الله (</w:t>
      </w:r>
      <w:hyperlink r:id="rId3459">
        <w:r>
          <w:rPr>
            <w:lang w:val="ar_AE" w:bidi="ar_AE"/>
          </w:rPr>
          <w:rPr>
            <w:color w:val="0000EE"/>
            <w:u w:val="single"/>
          </w:rPr>
          <w:t>مَتَّى 13: 33</w:t>
        </w:r>
      </w:hyperlink>
      <w:r>
        <w:rPr>
          <w:lang w:val="ar_AE" w:bidi="ar_AE"/>
        </w:rPr>
        <w:t xml:space="preserve">؛ </w:t>
      </w:r>
      <w:hyperlink r:id="rId3460">
        <w:r>
          <w:rPr>
            <w:lang w:val="ar_AE" w:bidi="ar_AE"/>
          </w:rPr>
          <w:rPr>
            <w:color w:val="0000EE"/>
            <w:u w:val="single"/>
          </w:rPr>
          <w:t>لوقا 13: 21</w:t>
        </w:r>
      </w:hyperlink>
      <w:r>
        <w:rPr>
          <w:lang w:val="ar_AE" w:bidi="ar_AE"/>
        </w:rPr>
        <w:t>).</w:t>
      </w:r>
    </w:p>
    <w:p>
      <w:pPr>
        <w:pStyle w:val="Heading3"/>
        <w:bidi/>
      </w:pPr>
      <w:r>
        <w:rPr>
          <w:lang w:val="ar_AE" w:bidi="ar_AE"/>
        </w:rPr>
        <w:t>• مقاييس السوائل في العهد القديم</w:t>
      </w:r>
    </w:p>
    <w:p>
      <w:pPr>
        <w:bidi/>
      </w:pPr>
      <w:r>
        <w:rPr>
          <w:lang w:val="ar_AE" w:bidi="ar_AE"/>
        </w:rPr>
      </w:r>
      <w:r>
        <w:rPr>
          <w:lang w:val="ar_AE" w:bidi="ar_AE"/>
        </w:rPr>
        <w:t>هناك ثلاثة مقاييس أساسية للسوائل مستخدمة في العهد القديم.</w:t>
      </w:r>
    </w:p>
    <w:p>
      <w:pPr>
        <w:pStyle w:val="Heading4"/>
        <w:bidi/>
      </w:pPr>
      <w:r>
        <w:rPr>
          <w:lang w:val="ar_AE" w:bidi="ar_AE"/>
        </w:rPr>
        <w:t>بَث</w:t>
      </w:r>
    </w:p>
    <w:p>
      <w:pPr>
        <w:bidi/>
      </w:pPr>
      <w:r>
        <w:rPr>
          <w:lang w:val="ar_AE" w:bidi="ar_AE"/>
        </w:rPr>
      </w:r>
      <w:r>
        <w:rPr>
          <w:lang w:val="ar_AE" w:bidi="ar_AE"/>
        </w:rPr>
        <w:t>البث هو الوحدة الأساسية لقياس السوائل. تقدِّمه البيانات الكتابية في (</w:t>
      </w:r>
      <w:hyperlink r:id="rId3444">
        <w:r>
          <w:rPr>
            <w:lang w:val="ar_AE" w:bidi="ar_AE"/>
          </w:rPr>
          <w:rPr>
            <w:color w:val="0000EE"/>
            <w:u w:val="single"/>
          </w:rPr>
          <w:t>حزقيال 45: 11–14</w:t>
        </w:r>
      </w:hyperlink>
      <w:r>
        <w:rPr>
          <w:lang w:val="ar_AE" w:bidi="ar_AE"/>
        </w:rPr>
        <w:t xml:space="preserve">) كوحدة قياس سوائل مكافئة للإيفة مع أنها وحدة قياس للمواد الجافة. ومن ثم هو عُشْر الحومر. تمكن علم الآثار أيضًا من تقديم بعض البيانات الخاصة بتحديد قيمة البَث. فقد تَمَّ العثور على جرار منقوش عليها "بَث المَلِك" في لخيش وتل النَّصبة، وجرار موسومة بلفظة "بَث" في تل بيت مِرسِم. الجرار ليست كاملة، لذلك ينبغي حساب سعتها بناءً على إعادة ترميم بنيتها. باستخدام هذه البيانات، يعادل حجم البَث حوالي 5.5 جالون (20.8 لترًا). يتيح هذا التقدير نتائج مقبولة عند تحليلها مع المعلومات الواردة في </w:t>
      </w:r>
      <w:hyperlink r:id="rId3461">
        <w:r>
          <w:rPr>
            <w:lang w:val="ar_AE" w:bidi="ar_AE"/>
          </w:rPr>
          <w:rPr>
            <w:color w:val="0000EE"/>
            <w:u w:val="single"/>
          </w:rPr>
          <w:t>1 الملوك 7: 23–26</w:t>
        </w:r>
      </w:hyperlink>
      <w:r>
        <w:rPr>
          <w:lang w:val="ar_AE" w:bidi="ar_AE"/>
        </w:rPr>
        <w:t>، حيث يوصف "البحر المسبوك" في هيكل سليمان بأن محيطه يبلغ 30 ذراعًا، وقطره 10 أذرع، وعمقه 5 أذرع، ومن ثمَّ يمكنه أن يسع 2000 بَث من الماء.</w:t>
      </w:r>
    </w:p>
    <w:p>
      <w:pPr>
        <w:pStyle w:val="Heading4"/>
        <w:bidi/>
      </w:pPr>
      <w:r>
        <w:rPr>
          <w:lang w:val="ar_AE" w:bidi="ar_AE"/>
        </w:rPr>
        <w:t>هين</w:t>
      </w:r>
    </w:p>
    <w:p>
      <w:pPr>
        <w:bidi/>
      </w:pPr>
      <w:r>
        <w:rPr>
          <w:lang w:val="ar_AE" w:bidi="ar_AE"/>
        </w:rPr>
      </w:r>
      <w:r>
        <w:rPr>
          <w:lang w:val="ar_AE" w:bidi="ar_AE"/>
        </w:rPr>
        <w:t>كان سُدْس الهين من الماء بمثابة الحدِّ الأدنى لحاجة الإنسان اليوميَّة (</w:t>
      </w:r>
      <w:hyperlink r:id="rId3462">
        <w:r>
          <w:rPr>
            <w:lang w:val="ar_AE" w:bidi="ar_AE"/>
          </w:rPr>
          <w:rPr>
            <w:color w:val="0000EE"/>
            <w:u w:val="single"/>
          </w:rPr>
          <w:t>حزقيال 4: 11</w:t>
        </w:r>
      </w:hyperlink>
      <w:r>
        <w:rPr>
          <w:lang w:val="ar_AE" w:bidi="ar_AE"/>
        </w:rPr>
        <w:t>). الهين يساوي سُدْس البث، أي جالون واحد تقريبًا (3.8 لتر). ويُسْتَخْدَم لقياس الزيت والخمر والماء، ولكن لا يوجد سياق كتابي يذكر شيئًا يزيد حجمه عن هين واحد. بالأحرى، يذكر الكتاب أجزاءًا أو كُسورًا من الهين. والأسفار التي تشير إلى الهين تقتصر على الخروج، اللاويين، العدد، وحزقيال، وبالتالي يظهر بشكل شائع في سياقات كتابية ترتبط بتقدمات السكيب.</w:t>
      </w:r>
    </w:p>
    <w:p>
      <w:pPr>
        <w:pStyle w:val="Heading4"/>
        <w:bidi/>
      </w:pPr>
      <w:r>
        <w:rPr>
          <w:lang w:val="ar_AE" w:bidi="ar_AE"/>
        </w:rPr>
        <w:t>لُج</w:t>
      </w:r>
    </w:p>
    <w:p>
      <w:pPr>
        <w:bidi/>
      </w:pPr>
      <w:r>
        <w:rPr>
          <w:lang w:val="ar_AE" w:bidi="ar_AE"/>
        </w:rPr>
      </w:r>
      <w:r>
        <w:rPr>
          <w:lang w:val="ar_AE" w:bidi="ar_AE"/>
        </w:rPr>
        <w:t xml:space="preserve">تَظْهْر هذه الوحدة فقط في سفر </w:t>
      </w:r>
      <w:hyperlink r:id="rId3463">
        <w:r>
          <w:rPr>
            <w:lang w:val="ar_AE" w:bidi="ar_AE"/>
          </w:rPr>
          <w:rPr>
            <w:color w:val="0000EE"/>
            <w:u w:val="single"/>
          </w:rPr>
          <w:t>اللاويين 14: 10–24</w:t>
        </w:r>
      </w:hyperlink>
      <w:r>
        <w:rPr>
          <w:lang w:val="ar_AE" w:bidi="ar_AE"/>
        </w:rPr>
        <w:t xml:space="preserve"> وتساوي واحدًا على اثني عشر من الهين، أي حوالي 0.3 كوارت أو 0.3 لتر.</w:t>
      </w:r>
    </w:p>
    <w:p>
      <w:pPr>
        <w:pStyle w:val="Heading3"/>
        <w:bidi/>
      </w:pPr>
      <w:r>
        <w:rPr>
          <w:lang w:val="ar_AE" w:bidi="ar_AE"/>
        </w:rPr>
        <w:t>• مقاييس السوائل في العهد الجديد</w:t>
      </w:r>
    </w:p>
    <w:p>
      <w:pPr>
        <w:bidi/>
      </w:pPr>
      <w:r>
        <w:rPr>
          <w:lang w:val="ar_AE" w:bidi="ar_AE"/>
        </w:rPr>
      </w:r>
      <w:r>
        <w:rPr>
          <w:lang w:val="ar_AE" w:bidi="ar_AE"/>
        </w:rPr>
        <w:t>تأتي مقاييس السوائل التالية في العهد الجديد.</w:t>
      </w:r>
    </w:p>
    <w:p>
      <w:pPr>
        <w:pStyle w:val="Heading4"/>
        <w:bidi/>
      </w:pPr>
      <w:r>
        <w:rPr>
          <w:lang w:val="ar_AE" w:bidi="ar_AE"/>
        </w:rPr>
        <w:t>بَث</w:t>
      </w:r>
    </w:p>
    <w:p>
      <w:pPr>
        <w:bidi/>
      </w:pPr>
      <w:r>
        <w:rPr>
          <w:lang w:val="ar_AE" w:bidi="ar_AE"/>
        </w:rPr>
      </w:r>
      <w:r>
        <w:rPr>
          <w:lang w:val="ar_AE" w:bidi="ar_AE"/>
        </w:rPr>
        <w:t>ويأتي مَرَّة واحدة فقط في (</w:t>
      </w:r>
      <w:hyperlink r:id="rId3464">
        <w:r>
          <w:rPr>
            <w:lang w:val="ar_AE" w:bidi="ar_AE"/>
          </w:rPr>
          <w:rPr>
            <w:color w:val="0000EE"/>
            <w:u w:val="single"/>
          </w:rPr>
          <w:t>لوقا 16: 6</w:t>
        </w:r>
      </w:hyperlink>
      <w:r>
        <w:rPr>
          <w:lang w:val="ar_AE" w:bidi="ar_AE"/>
        </w:rPr>
        <w:t>)، وهو نفس البَث المذكور في العهد القديم.</w:t>
      </w:r>
    </w:p>
    <w:p>
      <w:pPr>
        <w:pStyle w:val="Heading4"/>
        <w:bidi/>
      </w:pPr>
      <w:r>
        <w:rPr>
          <w:lang w:val="ar_AE" w:bidi="ar_AE"/>
        </w:rPr>
        <w:t>مِطْر</w:t>
      </w:r>
    </w:p>
    <w:p>
      <w:pPr>
        <w:bidi/>
      </w:pPr>
      <w:r>
        <w:rPr>
          <w:lang w:val="ar_AE" w:bidi="ar_AE"/>
        </w:rPr>
      </w:r>
      <w:r>
        <w:rPr>
          <w:lang w:val="ar_AE" w:bidi="ar_AE"/>
        </w:rPr>
        <w:t xml:space="preserve">يُستَخْدَم المِطْر فقط في </w:t>
      </w:r>
      <w:hyperlink r:id="rId3465">
        <w:r>
          <w:rPr>
            <w:lang w:val="ar_AE" w:bidi="ar_AE"/>
          </w:rPr>
          <w:rPr>
            <w:color w:val="0000EE"/>
            <w:u w:val="single"/>
          </w:rPr>
          <w:t>يوحنا 2: 6</w:t>
        </w:r>
      </w:hyperlink>
      <w:r>
        <w:rPr>
          <w:lang w:val="ar_AE" w:bidi="ar_AE"/>
        </w:rPr>
        <w:t>، حيث يصف الأوعية التي تحوَّل فيها الماء إلى خمر. يحدِّده يوسيفوس بأنه يعادل البَث العبري، لكن في الاستخدام اليوناني يعادل حوالي عشرة جالونات (37.9 لترًا).</w:t>
      </w:r>
    </w:p>
    <w:p>
      <w:pPr>
        <w:pStyle w:val="Heading4"/>
        <w:bidi/>
      </w:pPr>
      <w:r>
        <w:rPr>
          <w:lang w:val="ar_AE" w:bidi="ar_AE"/>
        </w:rPr>
        <w:t>سكستاريوس/إكسِستيس</w:t>
      </w:r>
    </w:p>
    <w:p>
      <w:pPr>
        <w:bidi/>
      </w:pPr>
      <w:r>
        <w:rPr>
          <w:lang w:val="ar_AE" w:bidi="ar_AE"/>
        </w:rPr>
      </w:r>
      <w:r>
        <w:rPr>
          <w:lang w:val="ar_AE" w:bidi="ar_AE"/>
        </w:rPr>
        <w:t xml:space="preserve">مقياس للسعة يساوي حوالي 1.6 باينت (5.52 لتر). في </w:t>
      </w:r>
      <w:hyperlink r:id="rId3466">
        <w:r>
          <w:rPr>
            <w:lang w:val="ar_AE" w:bidi="ar_AE"/>
          </w:rPr>
          <w:rPr>
            <w:color w:val="0000EE"/>
            <w:u w:val="single"/>
          </w:rPr>
          <w:t>مَرقُس 7: 4</w:t>
        </w:r>
      </w:hyperlink>
      <w:r>
        <w:rPr>
          <w:lang w:val="ar_AE" w:bidi="ar_AE"/>
        </w:rPr>
        <w:t>، تُترجم اللفظة إلى "إبريق" أو "قِدْر".</w:t>
      </w:r>
      <w:r>
        <w:rPr>
          <w:lang w:val="ar_AE" w:bidi="ar_AE"/>
        </w:rPr>
      </w:r>
      <w:r>
        <w:rPr>
          <w:lang w:val="ar_AE" w:bidi="ar_AE"/>
        </w:rPr>
      </w:r>
    </w:p>
    <w:p>
      <w:pPr>
        <w:bidi/>
      </w:pPr>
      <w:r>
        <w:rPr>
          <w:lang w:val="ar_AE" w:bidi="ar_AE"/>
        </w:rPr>
      </w:r>
    </w:p>
    <w:p>
      <w:pPr>
        <w:pStyle w:val="Heading2"/>
        <w:bidi/>
      </w:pPr>
      <w:r>
        <w:rPr>
          <w:lang w:val="ar_AE" w:bidi="ar_AE"/>
        </w:rPr>
        <w:t>الْأَيَائِل</w:t>
      </w:r>
      <w:r>
        <w:rPr>
          <w:lang w:val="ar_AE" w:bidi="ar_AE"/>
        </w:rPr>
      </w:r>
    </w:p>
    <w:p>
      <w:pPr>
        <w:pStyle w:val="Heading2"/>
        <w:bidi/>
      </w:pPr>
      <w:r>
        <w:rPr>
          <w:lang w:val="ar_AE" w:bidi="ar_AE"/>
        </w:rPr>
        <w:t>الْأَيَائِل</w:t>
      </w:r>
    </w:p>
    <w:p>
      <w:pPr>
        <w:bidi/>
      </w:pPr>
      <w:r>
        <w:rPr>
          <w:lang w:val="ar_AE" w:bidi="ar_AE"/>
        </w:rPr>
      </w:r>
      <w:r>
        <w:rPr>
          <w:lang w:val="ar_AE" w:bidi="ar_AE"/>
        </w:rPr>
        <w:t>الْأيّل</w:t>
      </w:r>
      <w:r>
        <w:rPr>
          <w:lang w:val="ar_AE" w:bidi="ar_AE"/>
        </w:rPr>
        <w:t xml:space="preserve"> حيوان كبير من</w:t>
      </w:r>
      <w:r>
        <w:rPr>
          <w:lang w:val="ar_AE" w:bidi="ar_AE"/>
        </w:rPr>
        <w:t xml:space="preserve"> ذوات الظلف</w:t>
      </w:r>
      <w:r>
        <w:rPr>
          <w:lang w:val="ar_AE" w:bidi="ar_AE"/>
        </w:rPr>
        <w:t>. يأكل العشب والنباتات بطريقة خاصة (فهو يجترّ الطعام). يبتلع طعامه ثم يجتَّره لاحقًا لمضغه مجددًا. كان الْأيّل طاهرًا للأكل حسب شريعة اليهودية.</w:t>
      </w:r>
    </w:p>
    <w:p>
      <w:pPr>
        <w:bidi/>
      </w:pPr>
      <w:r>
        <w:rPr>
          <w:lang w:val="ar_AE" w:bidi="ar_AE"/>
        </w:rPr>
      </w:r>
      <w:r>
        <w:rPr>
          <w:lang w:val="ar_AE" w:bidi="ar_AE"/>
        </w:rPr>
        <w:t>الْأَيَائِل الذكور وحدها لديها قرون. تنمو هذه القرون عامٍ بعد عام وتكون صلبة. هذا يختلف عن قرون الظبي والغزلان. القرون مكتملة النمو تفتقر إلى الجلد أو طبقة تغطي القرون. في الواقع، هي عظام ميتة تحملها الْأَيَائِل الحية لبعض الوقت.</w:t>
      </w:r>
    </w:p>
    <w:p>
      <w:pPr>
        <w:bidi/>
      </w:pPr>
      <w:r>
        <w:rPr>
          <w:lang w:val="ar_AE" w:bidi="ar_AE"/>
        </w:rPr>
      </w:r>
      <w:r>
        <w:rPr>
          <w:lang w:val="ar_AE" w:bidi="ar_AE"/>
        </w:rPr>
        <w:t>تخلو نهاية منطقة أنف الْأيَّل من الشعر في جميع الأنواع. ومِعدتها مقسمة إلى مجموعة من الغرف، بعضها يُستخدم لتخزين الطعام الممضوغ جزئيًا. ثم يجري لاحقًا اجترار الطعام، وإعادة مضغه، وبلعه. ثم ينتقل إلى جزء من المعدة حيث يحدث الهضم الكامل.</w:t>
      </w:r>
    </w:p>
    <w:p>
      <w:pPr>
        <w:pStyle w:val="Heading3"/>
        <w:bidi/>
      </w:pPr>
      <w:r>
        <w:rPr>
          <w:lang w:val="ar_AE" w:bidi="ar_AE"/>
        </w:rPr>
        <w:t>أنواع الْأَيَائِل</w:t>
      </w:r>
    </w:p>
    <w:p>
      <w:pPr>
        <w:bidi/>
      </w:pPr>
      <w:r>
        <w:rPr>
          <w:lang w:val="ar_AE" w:bidi="ar_AE"/>
        </w:rPr>
      </w:r>
      <w:r>
        <w:rPr>
          <w:lang w:val="ar_AE" w:bidi="ar_AE"/>
        </w:rPr>
        <w:t>ثلاثة أنواع من الْأَيَائِل كانت تعيش في فلسطين:</w:t>
      </w:r>
    </w:p>
    <w:p>
      <w:pPr>
        <w:pStyle w:val="ListNumber"/>
        <w:numPr>
          <w:ilvl w:val="0"/>
          <w:numId w:val="63"/>
        </w:numPr>
        <w:bidi/>
        <w:spacing w:line="240" w:lineRule="auto"/>
        <w:ind w:left="720"/>
      </w:pPr>
      <w:r>
        <w:rPr>
          <w:lang w:val="ar_AE" w:bidi="ar_AE"/>
        </w:rPr>
      </w:r>
      <w:r>
        <w:rPr>
          <w:lang w:val="ar_AE" w:bidi="ar_AE"/>
        </w:rPr>
        <w:t>الْإِيَّل الأحمر (</w:t>
      </w:r>
      <w:r>
        <w:rPr>
          <w:i/>
          <w:lang w:val="ar_AE" w:bidi="ar_AE"/>
        </w:rPr>
        <w:t>Cervus elaphus</w:t>
      </w:r>
      <w:r>
        <w:rPr>
          <w:lang w:val="ar_AE" w:bidi="ar_AE"/>
        </w:rPr>
        <w:t>)</w:t>
      </w:r>
    </w:p>
    <w:p>
      <w:pPr>
        <w:pStyle w:val="ListNumber"/>
        <w:bidi/>
        <w:spacing w:line="240" w:lineRule="auto"/>
        <w:ind w:left="720"/>
      </w:pPr>
      <w:r>
        <w:rPr>
          <w:lang w:val="ar_AE" w:bidi="ar_AE"/>
        </w:rPr>
      </w:r>
      <w:r>
        <w:rPr>
          <w:lang w:val="ar_AE" w:bidi="ar_AE"/>
        </w:rPr>
        <w:t>الْإِيَّل الأسمر الفارسي (</w:t>
      </w:r>
      <w:r>
        <w:rPr>
          <w:i/>
          <w:lang w:val="ar_AE" w:bidi="ar_AE"/>
        </w:rPr>
        <w:t>Dama mesopotamica</w:t>
      </w:r>
      <w:r>
        <w:rPr>
          <w:lang w:val="ar_AE" w:bidi="ar_AE"/>
        </w:rPr>
        <w:t>)</w:t>
      </w:r>
    </w:p>
    <w:p>
      <w:pPr>
        <w:pStyle w:val="ListNumber"/>
        <w:bidi/>
        <w:spacing w:line="240" w:lineRule="auto"/>
        <w:ind w:left="720"/>
      </w:pPr>
      <w:r>
        <w:rPr>
          <w:lang w:val="ar_AE" w:bidi="ar_AE"/>
        </w:rPr>
      </w:r>
      <w:r>
        <w:rPr>
          <w:lang w:val="ar_AE" w:bidi="ar_AE"/>
        </w:rPr>
        <w:t>إِيَّل اليحمور أو اليأمور (</w:t>
      </w:r>
      <w:r>
        <w:rPr>
          <w:i/>
          <w:lang w:val="ar_AE" w:bidi="ar_AE"/>
        </w:rPr>
        <w:t>Capreolus capreolus</w:t>
      </w:r>
      <w:r>
        <w:rPr>
          <w:lang w:val="ar_AE" w:bidi="ar_AE"/>
        </w:rPr>
        <w:t>)</w:t>
      </w:r>
    </w:p>
    <w:p>
      <w:pPr>
        <w:bidi/>
      </w:pPr>
      <w:r>
        <w:rPr>
          <w:lang w:val="ar_AE" w:bidi="ar_AE"/>
        </w:rPr>
      </w:r>
      <w:r>
        <w:rPr>
          <w:lang w:val="ar_AE" w:bidi="ar_AE"/>
        </w:rPr>
        <w:t>وجميعها الآن قد انقرضت في فلسطين. آخر الْأَيَائِل جرى اصيطياده في فلسطين عام 1914. يشير الكتاب المُقدَّس إلى الْإِيَّل الأحمر باسم "الْإِيَّل" (ذكر)، و"الوعل" (ذكر)، و"</w:t>
      </w:r>
      <w:r>
        <w:rPr>
          <w:lang w:val="ar_AE" w:bidi="ar_AE"/>
        </w:rPr>
        <w:t>الْإِيَّلَة</w:t>
      </w:r>
      <w:r>
        <w:rPr>
          <w:lang w:val="ar_AE" w:bidi="ar_AE"/>
        </w:rPr>
        <w:t>" (أنثى). طولها يصل حوالي 1.2 متر (أربعة أقدام) من عند الكتف. كانت تعيش في قطعان أو جماعات، كل مجموعة تبقى في منطقة واحدة. كان الْإِيَّل الأحمر يبحث عن الطعام في الصباح وفي وقت متأخر من بعد الظهيرة (</w:t>
      </w:r>
      <w:hyperlink r:id="rId3467">
        <w:r>
          <w:rPr>
            <w:lang w:val="ar_AE" w:bidi="ar_AE"/>
          </w:rPr>
          <w:rPr>
            <w:color w:val="0000EE"/>
            <w:u w:val="single"/>
          </w:rPr>
          <w:t>مراثي إرميا 1:6</w:t>
        </w:r>
      </w:hyperlink>
      <w:r>
        <w:rPr>
          <w:lang w:val="ar_AE" w:bidi="ar_AE"/>
        </w:rPr>
        <w:t>). ظل كلا الجنسين يعشان في مجموعات متنوعة. كان الْإِيَّل الأحمر معروفًا بقفزه (</w:t>
      </w:r>
      <w:hyperlink r:id="rId3468">
        <w:r>
          <w:rPr>
            <w:lang w:val="ar_AE" w:bidi="ar_AE"/>
          </w:rPr>
          <w:rPr>
            <w:color w:val="0000EE"/>
            <w:u w:val="single"/>
          </w:rPr>
          <w:t>إشعياء 35:6</w:t>
        </w:r>
      </w:hyperlink>
      <w:r>
        <w:rPr>
          <w:lang w:val="ar_AE" w:bidi="ar_AE"/>
        </w:rPr>
        <w:t>) وثبات أقدامه على الجبال (</w:t>
      </w:r>
      <w:hyperlink r:id="rId3469">
        <w:r>
          <w:rPr>
            <w:lang w:val="ar_AE" w:bidi="ar_AE"/>
          </w:rPr>
          <w:rPr>
            <w:color w:val="0000EE"/>
            <w:u w:val="single"/>
          </w:rPr>
          <w:t>مزمور 18:33،</w:t>
        </w:r>
      </w:hyperlink>
      <w:r>
        <w:rPr>
          <w:lang w:val="ar_AE" w:bidi="ar_AE"/>
        </w:rPr>
        <w:t xml:space="preserve"> </w:t>
      </w:r>
      <w:hyperlink r:id="rId3470">
        <w:r>
          <w:rPr>
            <w:lang w:val="ar_AE" w:bidi="ar_AE"/>
          </w:rPr>
          <w:rPr>
            <w:color w:val="0000EE"/>
            <w:u w:val="single"/>
          </w:rPr>
          <w:t>نشيد الأنشاد 2:8–9، 17؛</w:t>
        </w:r>
      </w:hyperlink>
      <w:r>
        <w:rPr>
          <w:lang w:val="ar_AE" w:bidi="ar_AE"/>
        </w:rPr>
        <w:t xml:space="preserve"> </w:t>
      </w:r>
      <w:hyperlink r:id="rId3471">
        <w:r>
          <w:rPr>
            <w:lang w:val="ar_AE" w:bidi="ar_AE"/>
          </w:rPr>
          <w:rPr>
            <w:color w:val="0000EE"/>
            <w:u w:val="single"/>
          </w:rPr>
          <w:t>8:14؛</w:t>
        </w:r>
      </w:hyperlink>
      <w:r>
        <w:rPr>
          <w:lang w:val="ar_AE" w:bidi="ar_AE"/>
        </w:rPr>
        <w:t xml:space="preserve"> </w:t>
      </w:r>
      <w:hyperlink r:id="rId3472">
        <w:r>
          <w:rPr>
            <w:lang w:val="ar_AE" w:bidi="ar_AE"/>
          </w:rPr>
          <w:rPr>
            <w:color w:val="0000EE"/>
            <w:u w:val="single"/>
          </w:rPr>
          <w:t>حبقوق 3:19</w:t>
        </w:r>
      </w:hyperlink>
      <w:r>
        <w:rPr>
          <w:lang w:val="ar_AE" w:bidi="ar_AE"/>
        </w:rPr>
        <w:t>).</w:t>
      </w:r>
    </w:p>
    <w:p>
      <w:pPr>
        <w:bidi/>
      </w:pPr>
      <w:r>
        <w:rPr>
          <w:lang w:val="ar_AE" w:bidi="ar_AE"/>
        </w:rPr>
      </w:r>
      <w:r>
        <w:rPr>
          <w:lang w:val="ar_AE" w:bidi="ar_AE"/>
        </w:rPr>
        <w:t>كان الْإِيَّل الأسمر الفارسي (</w:t>
      </w:r>
      <w:hyperlink r:id="rId3473">
        <w:r>
          <w:rPr>
            <w:lang w:val="ar_AE" w:bidi="ar_AE"/>
          </w:rPr>
          <w:rPr>
            <w:color w:val="0000EE"/>
            <w:u w:val="single"/>
          </w:rPr>
          <w:t>1 ملوك 4:23</w:t>
        </w:r>
      </w:hyperlink>
      <w:r>
        <w:rPr>
          <w:lang w:val="ar_AE" w:bidi="ar_AE"/>
        </w:rPr>
        <w:t>) لديه قرون كبيرة ومسطحة ومتفرعة (مثل كفٍ مفتوح والأصابع ممدودة). كان لون جلده بنيًا يميل إلى الإصفرار. كان يسافر في مجموعات صغيرة، ويتغذى بشكل رئيسي على العشب في الصباح والمساء.</w:t>
      </w:r>
    </w:p>
    <w:p>
      <w:pPr>
        <w:bidi/>
      </w:pPr>
      <w:r>
        <w:rPr>
          <w:lang w:val="ar_AE" w:bidi="ar_AE"/>
        </w:rPr>
      </w:r>
      <w:r>
        <w:rPr>
          <w:lang w:val="ar_AE" w:bidi="ar_AE"/>
        </w:rPr>
        <w:t>كان إِيَّل اليحمور أو اليأمور صغيرًا ورشيقًا، لونه بني يميل إلى الأحمر الداكن في الصيف ورمادي يميل إلى الأصفر في الشتاء (</w:t>
      </w:r>
      <w:hyperlink r:id="rId3474">
        <w:r>
          <w:rPr>
            <w:lang w:val="ar_AE" w:bidi="ar_AE"/>
          </w:rPr>
          <w:rPr>
            <w:color w:val="0000EE"/>
            <w:u w:val="single"/>
          </w:rPr>
          <w:t>تثنية 14:5</w:t>
        </w:r>
      </w:hyperlink>
      <w:r>
        <w:rPr>
          <w:lang w:val="ar_AE" w:bidi="ar_AE"/>
        </w:rPr>
        <w:t xml:space="preserve">؛ </w:t>
      </w:r>
      <w:hyperlink r:id="rId3473">
        <w:r>
          <w:rPr>
            <w:lang w:val="ar_AE" w:bidi="ar_AE"/>
          </w:rPr>
          <w:rPr>
            <w:color w:val="0000EE"/>
            <w:u w:val="single"/>
          </w:rPr>
          <w:t>1 ملوك 4:23</w:t>
        </w:r>
      </w:hyperlink>
      <w:r>
        <w:rPr>
          <w:lang w:val="ar_AE" w:bidi="ar_AE"/>
        </w:rPr>
        <w:t xml:space="preserve">). كانت طول قرونه حوالي 30.5 سنتيمترًا (قدم واحدة) وبه ثلاث نِقَاط. ويُفضِّل الوُدْيَان ذات الأشجار الخفيفة وسفوح الجبال المنخفضة. كان يرعى في المروج المفتوحة. ويرتبط عادة بالمجموعات العائلية التي كانت تتألف من الأنثى وصغارها التي كانت خجولة وفضولية في الوقت ذاته. إِيَّل اليحمور أو اليأمور تنبح كالكلب عندما انزعاجها وتجيد السباحة ببراعة. </w:t>
      </w:r>
    </w:p>
    <w:p>
      <w:pPr>
        <w:bidi/>
      </w:pPr>
      <w:r>
        <w:rPr>
          <w:lang w:val="ar_AE" w:bidi="ar_AE"/>
        </w:rPr>
      </w:r>
      <w:r>
        <w:rPr>
          <w:lang w:val="ar_AE" w:bidi="ar_AE"/>
        </w:rPr>
        <w:t xml:space="preserve">هناك بعض الشك حول ما إذا كان </w:t>
      </w:r>
      <w:hyperlink r:id="rId3473">
        <w:r>
          <w:rPr>
            <w:lang w:val="ar_AE" w:bidi="ar_AE"/>
          </w:rPr>
          <w:rPr>
            <w:color w:val="0000EE"/>
            <w:u w:val="single"/>
          </w:rPr>
          <w:t>1 ملوك 4:23</w:t>
        </w:r>
      </w:hyperlink>
      <w:r>
        <w:rPr>
          <w:lang w:val="ar_AE" w:bidi="ar_AE"/>
        </w:rPr>
        <w:t xml:space="preserve"> يشير إلى إِيَّل اليحمور أو اليأمور. ربما يشير إلى الإِيَّل الأسمر. ولكن، ربما لم يكن هذا الحيوان يعيش في جَنُوب فلسطين بالقرب من صحراء سيناء بسبب حاجته الدائمة للطعام والماء. عُثر على الإِيَّل الأسمر في شمال فلسطين.</w:t>
      </w:r>
    </w:p>
    <w:p>
      <w:pPr>
        <w:pStyle w:val="Heading3"/>
        <w:bidi/>
      </w:pPr>
      <w:r>
        <w:rPr>
          <w:lang w:val="ar_AE" w:bidi="ar_AE"/>
        </w:rPr>
        <w:t>أكل الْأَيَائِل بحسب الشريعة اليهودية</w:t>
      </w:r>
    </w:p>
    <w:p>
      <w:pPr>
        <w:bidi/>
      </w:pPr>
      <w:r>
        <w:rPr>
          <w:lang w:val="ar_AE" w:bidi="ar_AE"/>
        </w:rPr>
      </w:r>
      <w:r>
        <w:rPr>
          <w:lang w:val="ar_AE" w:bidi="ar_AE"/>
        </w:rPr>
        <w:t>ذُكر الأيَّل (ذكر الأيَّل الأحمر) ضمن الحيوانات الطاهرة التي سمح الناموس اليهودي بتناولها (</w:t>
      </w:r>
      <w:hyperlink r:id="rId3475">
        <w:r>
          <w:rPr>
            <w:lang w:val="ar_AE" w:bidi="ar_AE"/>
          </w:rPr>
          <w:rPr>
            <w:color w:val="0000EE"/>
            <w:u w:val="single"/>
          </w:rPr>
          <w:t>تثنية 12:15، 22</w:t>
        </w:r>
      </w:hyperlink>
      <w:r>
        <w:rPr>
          <w:lang w:val="ar_AE" w:bidi="ar_AE"/>
        </w:rPr>
        <w:t xml:space="preserve">؛ </w:t>
      </w:r>
      <w:hyperlink r:id="rId3474">
        <w:r>
          <w:rPr>
            <w:lang w:val="ar_AE" w:bidi="ar_AE"/>
          </w:rPr>
          <w:rPr>
            <w:color w:val="0000EE"/>
            <w:u w:val="single"/>
          </w:rPr>
          <w:t>14:5</w:t>
        </w:r>
      </w:hyperlink>
      <w:r>
        <w:rPr>
          <w:lang w:val="ar_AE" w:bidi="ar_AE"/>
        </w:rPr>
        <w:t>). لكن لم تُذكر الأيائِل ضمن الحيوانات التي يمكن تقديمها ذبيحةً.</w:t>
      </w:r>
    </w:p>
    <w:p>
      <w:pPr>
        <w:pStyle w:val="Heading3"/>
        <w:bidi/>
      </w:pPr>
      <w:r>
        <w:rPr>
          <w:lang w:val="ar_AE" w:bidi="ar_AE"/>
        </w:rPr>
        <w:t>الْإِيَّلَة الأم وصغارها</w:t>
      </w:r>
    </w:p>
    <w:p>
      <w:pPr>
        <w:bidi/>
      </w:pPr>
      <w:r>
        <w:rPr>
          <w:lang w:val="ar_AE" w:bidi="ar_AE"/>
        </w:rPr>
      </w:r>
      <w:r>
        <w:rPr>
          <w:lang w:val="ar_AE" w:bidi="ar_AE"/>
        </w:rPr>
        <w:t xml:space="preserve">عادةً ما كانت </w:t>
      </w:r>
      <w:r>
        <w:rPr>
          <w:lang w:val="ar_AE" w:bidi="ar_AE"/>
        </w:rPr>
        <w:t xml:space="preserve">أنثى الأيِّل </w:t>
      </w:r>
      <w:r>
        <w:rPr>
          <w:lang w:val="ar_AE" w:bidi="ar_AE"/>
        </w:rPr>
        <w:t>(ال</w:t>
      </w:r>
      <w:r>
        <w:rPr>
          <w:lang w:val="ar_AE" w:bidi="ar_AE"/>
        </w:rPr>
        <w:t>ظَبْيَة الحَمْراء</w:t>
      </w:r>
      <w:r>
        <w:rPr>
          <w:lang w:val="ar_AE" w:bidi="ar_AE"/>
        </w:rPr>
        <w:t>) تضع مولودًا واحدًا. لكن، كان من الشائع ولادة التوائم (</w:t>
      </w:r>
      <w:hyperlink r:id="rId3476">
        <w:r>
          <w:rPr>
            <w:lang w:val="ar_AE" w:bidi="ar_AE"/>
          </w:rPr>
          <w:rPr>
            <w:color w:val="0000EE"/>
            <w:u w:val="single"/>
          </w:rPr>
          <w:t>أَيّوب 39:1؛</w:t>
        </w:r>
      </w:hyperlink>
      <w:r>
        <w:rPr>
          <w:lang w:val="ar_AE" w:bidi="ar_AE"/>
        </w:rPr>
        <w:t xml:space="preserve"> </w:t>
      </w:r>
      <w:hyperlink r:id="rId3477">
        <w:r>
          <w:rPr>
            <w:lang w:val="ar_AE" w:bidi="ar_AE"/>
          </w:rPr>
          <w:rPr>
            <w:color w:val="0000EE"/>
            <w:u w:val="single"/>
          </w:rPr>
          <w:t>مزمور 29:9؛</w:t>
        </w:r>
      </w:hyperlink>
      <w:r>
        <w:rPr>
          <w:lang w:val="ar_AE" w:bidi="ar_AE"/>
        </w:rPr>
        <w:t xml:space="preserve"> </w:t>
      </w:r>
      <w:hyperlink r:id="rId3478">
        <w:r>
          <w:rPr>
            <w:lang w:val="ar_AE" w:bidi="ar_AE"/>
          </w:rPr>
          <w:rPr>
            <w:color w:val="0000EE"/>
            <w:u w:val="single"/>
          </w:rPr>
          <w:t>إِرْمِيَا 14:5</w:t>
        </w:r>
      </w:hyperlink>
      <w:r>
        <w:rPr>
          <w:lang w:val="ar_AE" w:bidi="ar_AE"/>
        </w:rPr>
        <w:t>). وتقارب مدّة الحمل 40 أسبوعًا. عندما تشعر باقتراب الولادة، كانت تبحث عن مكان آمن للاختباء. كانت تفضل الشجيرات الكثيفة في الغابة، حيث يمكنها حماية مولودها الصغير. خلال الأيام القليلة الأولى بعد الولادة، لم تكن الأم تبتعد كثيرًا عن صغيرها. كان المولود يتمكن من الوقوف على أرجله بعد بضع ساعات من الولادة.</w:t>
      </w:r>
    </w:p>
    <w:p>
      <w:pPr>
        <w:bidi/>
      </w:pPr>
      <w:r>
        <w:rPr>
          <w:lang w:val="ar_AE" w:bidi="ar_AE"/>
        </w:rPr>
      </w:r>
      <w:hyperlink r:id="rId3479">
        <w:r>
          <w:rPr>
            <w:lang w:val="ar_AE" w:bidi="ar_AE"/>
          </w:rPr>
          <w:rPr>
            <w:color w:val="0000EE"/>
            <w:u w:val="single"/>
          </w:rPr>
          <w:t>إِرْمِيَا 14:4–5</w:t>
        </w:r>
      </w:hyperlink>
      <w:r>
        <w:rPr>
          <w:lang w:val="ar_AE" w:bidi="ar_AE"/>
        </w:rPr>
        <w:t xml:space="preserve"> يصف رعاية </w:t>
      </w:r>
      <w:r>
        <w:rPr>
          <w:lang w:val="ar_AE" w:bidi="ar_AE"/>
        </w:rPr>
        <w:t>الْإِيَّلَة</w:t>
      </w:r>
      <w:r>
        <w:rPr>
          <w:lang w:val="ar_AE" w:bidi="ar_AE"/>
        </w:rPr>
        <w:t xml:space="preserve"> الأم لصغيرها. كما يذكر أنه ما من شيء يدفعها للابتعاد عن صغيرها سوى الجفاف الشديد. </w:t>
      </w:r>
      <w:hyperlink r:id="rId3480">
        <w:r>
          <w:rPr>
            <w:lang w:val="ar_AE" w:bidi="ar_AE"/>
          </w:rPr>
          <w:rPr>
            <w:color w:val="0000EE"/>
            <w:u w:val="single"/>
          </w:rPr>
          <w:t>أَيّوب 39:1–4</w:t>
        </w:r>
      </w:hyperlink>
      <w:r>
        <w:rPr>
          <w:lang w:val="ar_AE" w:bidi="ar_AE"/>
        </w:rPr>
        <w:t xml:space="preserve"> يصف ولادة الْأَيَائِل. الْإِيَّلَة كانت مثالًا للرشاقة والسحر (</w:t>
      </w:r>
      <w:hyperlink r:id="rId3481">
        <w:r>
          <w:rPr>
            <w:lang w:val="ar_AE" w:bidi="ar_AE"/>
          </w:rPr>
          <w:rPr>
            <w:color w:val="0000EE"/>
            <w:u w:val="single"/>
          </w:rPr>
          <w:t>تكوين 49:21؛</w:t>
        </w:r>
      </w:hyperlink>
      <w:r>
        <w:rPr>
          <w:lang w:val="ar_AE" w:bidi="ar_AE"/>
        </w:rPr>
        <w:t xml:space="preserve"> </w:t>
      </w:r>
      <w:hyperlink r:id="rId3482">
        <w:r>
          <w:rPr>
            <w:lang w:val="ar_AE" w:bidi="ar_AE"/>
          </w:rPr>
          <w:rPr>
            <w:color w:val="0000EE"/>
            <w:u w:val="single"/>
          </w:rPr>
          <w:t>أمثال 5:19</w:t>
        </w:r>
      </w:hyperlink>
      <w:r>
        <w:rPr>
          <w:lang w:val="ar_AE" w:bidi="ar_AE"/>
        </w:rPr>
        <w:t>). عيونها الداكنة واللطيفة وجمال أطرافها الرشيقة وصفت جمال المرأة (</w:t>
      </w:r>
      <w:hyperlink r:id="rId3483">
        <w:r>
          <w:rPr>
            <w:lang w:val="ar_AE" w:bidi="ar_AE"/>
          </w:rPr>
          <w:rPr>
            <w:color w:val="0000EE"/>
            <w:u w:val="single"/>
          </w:rPr>
          <w:t>أمثال 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الأيام الأخيرة</w:t>
      </w:r>
      <w:r>
        <w:rPr>
          <w:lang w:val="ar_AE" w:bidi="ar_AE"/>
        </w:rPr>
      </w:r>
    </w:p>
    <w:p>
      <w:pPr>
        <w:bidi/>
      </w:pPr>
      <w:r>
        <w:rPr>
          <w:lang w:val="ar_AE" w:bidi="ar_AE"/>
        </w:rPr>
      </w:r>
      <w:r>
        <w:rPr>
          <w:lang w:val="ar_AE" w:bidi="ar_AE"/>
        </w:rPr>
        <w:t xml:space="preserve">تعبير يُستخدَم في الكتاب المقدس لوصف الفترة النهائية من العالَم كما نعرفه الآن. في العهد القديم، كانت الأيام الأخيرة مُتوقَّعة باعتبارها زمن التحقيق المِسياني (انظر </w:t>
      </w:r>
      <w:hyperlink r:id="rId3484">
        <w:r>
          <w:rPr>
            <w:lang w:val="ar_AE" w:bidi="ar_AE"/>
          </w:rPr>
          <w:rPr>
            <w:color w:val="0000EE"/>
            <w:u w:val="single"/>
          </w:rPr>
          <w:t>إشعياء ٢: ٢</w:t>
        </w:r>
      </w:hyperlink>
      <w:r>
        <w:rPr>
          <w:lang w:val="ar_AE" w:bidi="ar_AE"/>
        </w:rPr>
        <w:t xml:space="preserve">؛ </w:t>
      </w:r>
      <w:hyperlink r:id="rId3485">
        <w:r>
          <w:rPr>
            <w:lang w:val="ar_AE" w:bidi="ar_AE"/>
          </w:rPr>
          <w:rPr>
            <w:color w:val="0000EE"/>
            <w:u w:val="single"/>
          </w:rPr>
          <w:t>ميخا ٤: ١</w:t>
        </w:r>
      </w:hyperlink>
      <w:r>
        <w:rPr>
          <w:lang w:val="ar_AE" w:bidi="ar_AE"/>
        </w:rPr>
        <w:t xml:space="preserve">)، واعتبرَ كُتّاب العهد الجديد أنهم كانوا يعيشون في الأيام الأخيرة، زمن رسالة الإنجيل. هكذا، على سبيل المثال، يُوضح بطرس أن أحداث يوم الخمسين هي تحقيق </w:t>
      </w:r>
      <w:hyperlink r:id="rId918">
        <w:r>
          <w:rPr>
            <w:lang w:val="ar_AE" w:bidi="ar_AE"/>
          </w:rPr>
          <w:rPr>
            <w:color w:val="0000EE"/>
            <w:u w:val="single"/>
          </w:rPr>
          <w:t>يوئيل ٢: ٢٨</w:t>
        </w:r>
      </w:hyperlink>
      <w:r>
        <w:rPr>
          <w:lang w:val="ar_AE" w:bidi="ar_AE"/>
        </w:rPr>
        <w:t>: "يَقُولُ اللهُ: وَيَكُونُ فِي الْأَيَّامِ الْأَخِيرَةِ أَنِّي أَسْكُبُ مِنْ رُوحِي عَلَى كُلِّ بَشَرٍ، فَيَتَنَبَّأُ بَنُوكُمْ وَبَنَاتُكُمْ، وَيَرَى شَبَابُكُمْ رُؤًى وَيَحْلُمُ شُيُوخُكُمْ أَحْلَامًا. وَعَلَى عَبِيدِي أَيْضًا وَإِمَائِي أَسْكُبُ مِنْ رُوحِي فِي تِلْكَ الْأَيَّامِ فَيَتَنَبَّأُونَ" (</w:t>
      </w:r>
      <w:hyperlink r:id="rId3486">
        <w:r>
          <w:rPr>
            <w:lang w:val="ar_AE" w:bidi="ar_AE"/>
          </w:rPr>
          <w:rPr>
            <w:color w:val="0000EE"/>
            <w:u w:val="single"/>
          </w:rPr>
          <w:t>أعمال الرسل ٢: ١٧، ١٨</w:t>
        </w:r>
      </w:hyperlink>
      <w:r>
        <w:rPr>
          <w:lang w:val="ar_AE" w:bidi="ar_AE"/>
        </w:rPr>
        <w:t>). أَعلنَ كاتب رسالة العبرانيين قائلًا: "اللهُ، بَعْدَ مَا كَلَّمَ الْآبَاءَ بِالْأَنْبِيَاءِ قَدِيمًا، بِأَنْوَاعٍ وَطُرُقٍ كَثِيرَةٍ، كَلَّمَنَا فِي هَذِهِ الْأَيَّامِ الْأَخِيرَةِ فِي ابْنِهِ،" (</w:t>
      </w:r>
      <w:hyperlink r:id="rId2165">
        <w:r>
          <w:rPr>
            <w:lang w:val="ar_AE" w:bidi="ar_AE"/>
          </w:rPr>
          <w:rPr>
            <w:color w:val="0000EE"/>
            <w:u w:val="single"/>
          </w:rPr>
          <w:t>عبرانيين ١: ١، ٢</w:t>
        </w:r>
      </w:hyperlink>
      <w:r>
        <w:rPr>
          <w:lang w:val="ar_AE" w:bidi="ar_AE"/>
        </w:rPr>
        <w:t>). إن الأيام الأخيرة، إذن، هي أيام البركة التبشيرية التي تكون فيها بركات الخلاص، التي تم شراؤها بواسطة حياة يسوع المسيح الكاملة، وموته، وقيامته، وتمجيده، مُتاحة مجانًا في جميع أنحاء العالَم. إنها أيام الفرصة لغير المؤمنين للتوبة والعودة إلى الله، وأيام المسؤولية للمؤمنين لإعلان رسالة الإنجيل في جميع أنحاء العالَم.</w:t>
      </w:r>
    </w:p>
    <w:p>
      <w:pPr>
        <w:bidi/>
      </w:pPr>
      <w:r>
        <w:rPr>
          <w:lang w:val="ar_AE" w:bidi="ar_AE"/>
        </w:rPr>
      </w:r>
      <w:r>
        <w:rPr>
          <w:lang w:val="ar_AE" w:bidi="ar_AE"/>
        </w:rPr>
        <w:t>إن صيغة الجمع في تعبير "الأيام الأخيرة" تُعطي انطباعًا بفترة من الزمن، وتَتأكَّد صحة هذا الانطباع بحقيقة أن هذا العصر النهائي قد استمرَ بالفعل لعدة قرون. لكن من منظور الأبدية، فإنه مجرد وقت قصير، وفي كل جيل تُعتبر نهاية هذا العصر النهائي دائمًا وشيكة، لدرجة أن يوحنا يتحدث عنها على أنها "الساعة الأخيرة". يشهد على ذلك وجود المسيح الدجال حتى داخل الكنيسة في فترة الرُسل. يقول يوحنا "</w:t>
      </w:r>
      <w:r>
        <w:rPr>
          <w:lang w:val="ar_AE" w:bidi="ar_AE"/>
        </w:rPr>
        <w:t>هِيَ السَّاعَةُ الْأَخِيرَةُ. وَكَمَا سَمِعْتُمْ أَنَّ ضِدَّ الْمَسِيحِ يَأْتِي، قَدْ صَارَ الْآنَ أَضْدَادٌ لِلْمَسِيحِ كَثِيرُونَ. مِنْ هُنَا نَعْلَمُ أَنَّهَا السَّاعَةُ الْأَخِيرَةُ</w:t>
      </w:r>
      <w:r>
        <w:rPr>
          <w:lang w:val="ar_AE" w:bidi="ar_AE"/>
        </w:rPr>
        <w:t>" (</w:t>
      </w:r>
      <w:hyperlink r:id="rId3487">
        <w:r>
          <w:rPr>
            <w:lang w:val="ar_AE" w:bidi="ar_AE"/>
          </w:rPr>
          <w:rPr>
            <w:color w:val="0000EE"/>
            <w:u w:val="single"/>
          </w:rPr>
          <w:t>١ يوحنا ٢: ١٨</w:t>
        </w:r>
      </w:hyperlink>
      <w:r>
        <w:rPr>
          <w:lang w:val="ar_AE" w:bidi="ar_AE"/>
        </w:rPr>
        <w:t>). إن نهاية هذه الأيام الأخيرة دائمًا وشيكة، وفي يوم من الأيام ستأتي بالتأكيد؛ ومن هنا تأتي الحاجة، التي أصرَّ عليها المسيحُ، إلى اليقظة المستمرة، في ضوء أننا لا نعرف لا اليوم ولا الساعة لعودته في المجد، حدث الذروة الذي سيَختتم هذه الأيام الأخيرة (</w:t>
      </w:r>
      <w:hyperlink r:id="rId3488">
        <w:r>
          <w:rPr>
            <w:lang w:val="ar_AE" w:bidi="ar_AE"/>
          </w:rPr>
          <w:rPr>
            <w:color w:val="0000EE"/>
            <w:u w:val="single"/>
          </w:rPr>
          <w:t>متى ٢٤: ٤٤</w:t>
        </w:r>
      </w:hyperlink>
      <w:r>
        <w:rPr>
          <w:lang w:val="ar_AE" w:bidi="ar_AE"/>
        </w:rPr>
        <w:t xml:space="preserve">؛ </w:t>
      </w:r>
      <w:hyperlink r:id="rId3489">
        <w:r>
          <w:rPr>
            <w:lang w:val="ar_AE" w:bidi="ar_AE"/>
          </w:rPr>
          <w:rPr>
            <w:color w:val="0000EE"/>
            <w:u w:val="single"/>
          </w:rPr>
          <w:t>٢٥: ١٣</w:t>
        </w:r>
      </w:hyperlink>
      <w:r>
        <w:rPr>
          <w:lang w:val="ar_AE" w:bidi="ar_AE"/>
        </w:rPr>
        <w:t>).</w:t>
      </w:r>
    </w:p>
    <w:p>
      <w:pPr>
        <w:bidi/>
      </w:pPr>
      <w:r>
        <w:rPr>
          <w:lang w:val="ar_AE" w:bidi="ar_AE"/>
        </w:rPr>
      </w:r>
      <w:r>
        <w:rPr>
          <w:lang w:val="ar_AE" w:bidi="ar_AE"/>
        </w:rPr>
        <w:t xml:space="preserve">يقود ذلك بطبيعة الحال إلى المزيد من التعليم بخصوص أن هذه الأيام الأخيرة ستبلغ ذروتها في "اليوم": ستنتهي الأيام الأخيرة باليوم الأخير. يُستخدم مصطلح "اليوم" بصيغة المفرد في العهد الجديد للإشارة إلى مفهوم "يوم الرب" المعروف في العهد القديم، حيث يُقدَّم عمومًا باعتباره يومًا رهيبًا للدينونة النهائية ضد غير التائبين، ولكن مع الإشارة إلى أنه أيضًا يوم خلاص وتبرير لشعب الله (انظر، على سبيل المثال، </w:t>
      </w:r>
      <w:hyperlink r:id="rId3490">
        <w:r>
          <w:rPr>
            <w:lang w:val="ar_AE" w:bidi="ar_AE"/>
          </w:rPr>
          <w:rPr>
            <w:color w:val="0000EE"/>
            <w:u w:val="single"/>
          </w:rPr>
          <w:t>إشعياء ٢: ١٢–٢٢</w:t>
        </w:r>
      </w:hyperlink>
      <w:r>
        <w:rPr>
          <w:lang w:val="ar_AE" w:bidi="ar_AE"/>
        </w:rPr>
        <w:t xml:space="preserve">؛ </w:t>
      </w:r>
      <w:hyperlink r:id="rId3491">
        <w:r>
          <w:rPr>
            <w:lang w:val="ar_AE" w:bidi="ar_AE"/>
          </w:rPr>
          <w:rPr>
            <w:color w:val="0000EE"/>
            <w:u w:val="single"/>
          </w:rPr>
          <w:t>حزقيال ١٣: ٥</w:t>
        </w:r>
      </w:hyperlink>
      <w:r>
        <w:rPr>
          <w:lang w:val="ar_AE" w:bidi="ar_AE"/>
        </w:rPr>
        <w:t xml:space="preserve">؛ </w:t>
      </w:r>
      <w:hyperlink r:id="rId1850">
        <w:r>
          <w:rPr>
            <w:lang w:val="ar_AE" w:bidi="ar_AE"/>
          </w:rPr>
          <w:rPr>
            <w:color w:val="0000EE"/>
            <w:u w:val="single"/>
          </w:rPr>
          <w:t>يوئيل ١: ١٥</w:t>
        </w:r>
      </w:hyperlink>
      <w:r>
        <w:rPr>
          <w:lang w:val="ar_AE" w:bidi="ar_AE"/>
        </w:rPr>
        <w:t xml:space="preserve">؛ </w:t>
      </w:r>
      <w:hyperlink r:id="rId3492">
        <w:r>
          <w:rPr>
            <w:lang w:val="ar_AE" w:bidi="ar_AE"/>
          </w:rPr>
          <w:rPr>
            <w:color w:val="0000EE"/>
            <w:u w:val="single"/>
          </w:rPr>
          <w:t>٢: ١، ١١</w:t>
        </w:r>
      </w:hyperlink>
      <w:r>
        <w:rPr>
          <w:lang w:val="ar_AE" w:bidi="ar_AE"/>
        </w:rPr>
        <w:t xml:space="preserve">؛ </w:t>
      </w:r>
      <w:hyperlink r:id="rId3493">
        <w:r>
          <w:rPr>
            <w:lang w:val="ar_AE" w:bidi="ar_AE"/>
          </w:rPr>
          <w:rPr>
            <w:color w:val="0000EE"/>
            <w:u w:val="single"/>
          </w:rPr>
          <w:t>عاموس ٥: ١٨–٢٤</w:t>
        </w:r>
      </w:hyperlink>
      <w:r>
        <w:rPr>
          <w:lang w:val="ar_AE" w:bidi="ar_AE"/>
        </w:rPr>
        <w:t xml:space="preserve">؛ </w:t>
      </w:r>
      <w:hyperlink r:id="rId3494">
        <w:r>
          <w:rPr>
            <w:lang w:val="ar_AE" w:bidi="ar_AE"/>
          </w:rPr>
          <w:rPr>
            <w:color w:val="0000EE"/>
            <w:u w:val="single"/>
          </w:rPr>
          <w:t>صفنيا ١: ٧، ١٤</w:t>
        </w:r>
      </w:hyperlink>
      <w:r>
        <w:rPr>
          <w:lang w:val="ar_AE" w:bidi="ar_AE"/>
        </w:rPr>
        <w:t>). ستكون ذروة هذه الأيام الأخيرة، وبالتالي كل التاريخ، هي "يوم الرب"، الذي سيُباغِت العالَم فجأة (</w:t>
      </w:r>
      <w:hyperlink r:id="rId3495">
        <w:r>
          <w:rPr>
            <w:lang w:val="ar_AE" w:bidi="ar_AE"/>
          </w:rPr>
          <w:rPr>
            <w:color w:val="0000EE"/>
            <w:u w:val="single"/>
          </w:rPr>
          <w:t>١ تسالونيكي ٥: ٢</w:t>
        </w:r>
      </w:hyperlink>
      <w:r>
        <w:rPr>
          <w:lang w:val="ar_AE" w:bidi="ar_AE"/>
        </w:rPr>
        <w:t>). سيكون هذا اليوم الأخير من الأيام الأخيرة يوم الدينونة الأخيرة لرافضي رسالة الإنجيل، وتطهير عالمنا الساقط الحالي، واسترداد الخليقة، لكي تتحقق في السماء الجديدة والأرض الجديدة جميعُ مقاصد الله في الخليقة. ثم، عند اكتمال فدائنا، عندما نتغيَّر تمامًا إلى صورة مُخلِّصنا، سنَدخل إلى الفرح الأبدي بمجده (</w:t>
      </w:r>
      <w:hyperlink r:id="rId3496">
        <w:r>
          <w:rPr>
            <w:lang w:val="ar_AE" w:bidi="ar_AE"/>
          </w:rPr>
          <w:rPr>
            <w:color w:val="0000EE"/>
            <w:u w:val="single"/>
          </w:rPr>
          <w:t>رومية ٨: ١٩–٢٥</w:t>
        </w:r>
      </w:hyperlink>
      <w:r>
        <w:rPr>
          <w:lang w:val="ar_AE" w:bidi="ar_AE"/>
        </w:rPr>
        <w:t xml:space="preserve">؛ </w:t>
      </w:r>
      <w:hyperlink r:id="rId3497">
        <w:r>
          <w:rPr>
            <w:lang w:val="ar_AE" w:bidi="ar_AE"/>
          </w:rPr>
          <w:rPr>
            <w:color w:val="0000EE"/>
            <w:u w:val="single"/>
          </w:rPr>
          <w:t>١ يوحنا ٣: ٢</w:t>
        </w:r>
      </w:hyperlink>
      <w:r>
        <w:rPr>
          <w:lang w:val="ar_AE" w:bidi="ar_AE"/>
        </w:rPr>
        <w:t xml:space="preserve">؛ </w:t>
      </w:r>
      <w:hyperlink r:id="rId3498">
        <w:r>
          <w:rPr>
            <w:lang w:val="ar_AE" w:bidi="ar_AE"/>
          </w:rPr>
          <w:rPr>
            <w:color w:val="0000EE"/>
            <w:u w:val="single"/>
          </w:rPr>
          <w:t>رؤيا ٢١: ١–٨</w:t>
        </w:r>
      </w:hyperlink>
      <w:r>
        <w:rPr>
          <w:lang w:val="ar_AE" w:bidi="ar_AE"/>
        </w:rPr>
        <w:t>).</w:t>
      </w:r>
    </w:p>
    <w:p>
      <w:pPr>
        <w:bidi/>
      </w:pPr>
      <w:r>
        <w:rPr>
          <w:lang w:val="ar_AE" w:bidi="ar_AE"/>
        </w:rPr>
      </w:r>
      <w:r>
        <w:rPr>
          <w:lang w:val="ar_AE" w:bidi="ar_AE"/>
        </w:rPr>
        <w:t xml:space="preserve">علاوة على ذلك، يُذكِّر الرسولُ بولس المؤمنين بأنه في هذا اليوم الأخير، الذي يسميه ببساطة "اليوم"، سيتم الكشف عن جودة بنائهم — أي، ما فعلوه بحياتهم سيكون معروفًا. لا يَتعلَّق الأمر بأن يقين خلاصهم في المسيح سيكون على المحك بأي شكل من الأشكال؛ بل سيكون لقياس ما إذا كانوا سيُقابلونه بثقةٍ أو بخجل عند مجيئه (راجع </w:t>
      </w:r>
      <w:hyperlink r:id="rId3499">
        <w:r>
          <w:rPr>
            <w:lang w:val="ar_AE" w:bidi="ar_AE"/>
          </w:rPr>
          <w:rPr>
            <w:color w:val="0000EE"/>
            <w:u w:val="single"/>
          </w:rPr>
          <w:t>١ يوحنا ٢: ٢٨</w:t>
        </w:r>
      </w:hyperlink>
      <w:r>
        <w:rPr>
          <w:lang w:val="ar_AE" w:bidi="ar_AE"/>
        </w:rPr>
        <w:t>). كتبَ بولس قائلًا: "فَعَمَلُ كُلِّ وَاحِدٍ سَيَصِيرُ ظَاهِرًا لِأَنَّ الْيَوْمَ سَيُبَيِّنُهُ. ... إِنْ بَقِيَ عَمَلُ أَحَدٍ قَدْ بَنَاهُ عَلَيْهِ فَسَيَأْخُذُ أُجْرَةً. إِنِ احْتَرَقَ عَمَلُ أَحَدٍ فَسَيَخْسَرُ، وَأَمَّا هُوَ فَسَيَخْلُصُ" (</w:t>
      </w:r>
      <w:hyperlink r:id="rId3500">
        <w:r>
          <w:rPr>
            <w:lang w:val="ar_AE" w:bidi="ar_AE"/>
          </w:rPr>
          <w:rPr>
            <w:color w:val="0000EE"/>
            <w:u w:val="single"/>
          </w:rPr>
          <w:t>١ كورنثوس ٣: ١٣–١٥</w:t>
        </w:r>
      </w:hyperlink>
      <w:r>
        <w:rPr>
          <w:lang w:val="ar_AE" w:bidi="ar_AE"/>
        </w:rPr>
        <w:t>).</w:t>
      </w:r>
    </w:p>
    <w:p>
      <w:pPr>
        <w:bidi/>
      </w:pPr>
      <w:r>
        <w:rPr>
          <w:lang w:val="ar_AE" w:bidi="ar_AE"/>
        </w:rPr>
      </w:r>
      <w:r>
        <w:rPr>
          <w:lang w:val="ar_AE" w:bidi="ar_AE"/>
        </w:rPr>
        <w:t>سيتبع هذا اليوم الأخير من الأيام الأخيرة اليومُ الأبدي لملكوت المسيح عندما يكون الله الكل في الكل (</w:t>
      </w:r>
      <w:hyperlink r:id="rId544">
        <w:r>
          <w:rPr>
            <w:lang w:val="ar_AE" w:bidi="ar_AE"/>
          </w:rPr>
          <w:rPr>
            <w:color w:val="0000EE"/>
            <w:u w:val="single"/>
          </w:rPr>
          <w:t>١ كورنثوس ١٥: ٢٨</w:t>
        </w:r>
      </w:hyperlink>
      <w:r>
        <w:rPr>
          <w:lang w:val="ar_AE" w:bidi="ar_AE"/>
        </w:rPr>
        <w:t xml:space="preserve">؛ </w:t>
      </w:r>
      <w:hyperlink r:id="rId3501">
        <w:r>
          <w:rPr>
            <w:lang w:val="ar_AE" w:bidi="ar_AE"/>
          </w:rPr>
          <w:rPr>
            <w:color w:val="0000EE"/>
            <w:u w:val="single"/>
          </w:rPr>
          <w:t>فيلبي ٣: ٢٠، ٢١</w:t>
        </w:r>
      </w:hyperlink>
      <w:r>
        <w:rPr>
          <w:lang w:val="ar_AE" w:bidi="ar_AE"/>
        </w:rPr>
        <w:t>). وفقًا لذلك، سيكون اليوم الأخير هو أيضًا يوم الانتصار والقيامة، الذي وعدَ المسيحُ بأن يقيم فيه كل من يؤمن به (</w:t>
      </w:r>
      <w:hyperlink r:id="rId3502">
        <w:r>
          <w:rPr>
            <w:lang w:val="ar_AE" w:bidi="ar_AE"/>
          </w:rPr>
          <w:rPr>
            <w:color w:val="0000EE"/>
            <w:u w:val="single"/>
          </w:rPr>
          <w:t>يوحنا ٦: ٣٩–٤٤، ٥٤</w:t>
        </w:r>
      </w:hyperlink>
      <w:r>
        <w:rPr>
          <w:lang w:val="ar_AE" w:bidi="ar_AE"/>
        </w:rPr>
        <w:t xml:space="preserve">). تُشبَّه الأيام الأخيرة بالليل مقارنةً بالمجد الذي سيَظهر عند مجيء المسيح ثانيةً، حيث ستكون نهاية هذه الأيام الأخيرة هي أيضًا بدايةَ يوم الله الأبدي (انظر </w:t>
      </w:r>
      <w:hyperlink r:id="rId3503">
        <w:r>
          <w:rPr>
            <w:lang w:val="ar_AE" w:bidi="ar_AE"/>
          </w:rPr>
          <w:rPr>
            <w:color w:val="0000EE"/>
            <w:u w:val="single"/>
          </w:rPr>
          <w:t>رومية ١٣: ١١، ١٢</w:t>
        </w:r>
      </w:hyperlink>
      <w:r>
        <w:rPr>
          <w:lang w:val="ar_AE" w:bidi="ar_AE"/>
        </w:rPr>
        <w:t xml:space="preserve">). إن إدراك أننا في الأيام الأخيرة وأن اليوم الأخير يَقترب يجب أن يكون له تأثير كبير على جودة وَحِدَّة حياتنا هنا والآن (انظر </w:t>
      </w:r>
      <w:hyperlink r:id="rId3504">
        <w:r>
          <w:rPr>
            <w:lang w:val="ar_AE" w:bidi="ar_AE"/>
          </w:rPr>
          <w:rPr>
            <w:color w:val="0000EE"/>
            <w:u w:val="single"/>
          </w:rPr>
          <w:t>٢ بطرس ٣: ١١–١٤</w:t>
        </w:r>
      </w:hyperlink>
      <w:r>
        <w:rPr>
          <w:lang w:val="ar_AE" w:bidi="ar_AE"/>
        </w:rPr>
        <w:t>).</w:t>
      </w:r>
    </w:p>
    <w:p>
      <w:pPr>
        <w:bidi/>
      </w:pPr>
      <w:r>
        <w:rPr>
          <w:lang w:val="ar_AE" w:bidi="ar_AE"/>
        </w:rPr>
      </w:r>
      <w:r>
        <w:rPr>
          <w:lang w:val="ar_AE" w:bidi="ar_AE"/>
        </w:rPr>
        <w:t>إن الأيام الأخيرة، إذن، هي أيام رسالة إنجيل ربنا يسوع المسيح. إنها تمهيدية وتحضيرية ليوم الدينونة الأخيرة لغير المؤمنين وفجر المجد الأبدي للمؤمنين. بالنسبة لأتباع المسيح المُخْلِصين، تُعتبر أيام فرح وبركة، لكنها لا تزال أيام يُنتظر فيها اكتمال الفداء. إنها أيضًا أيام امتحان ومِحنة لكنيسة المسيح. لكن الله أعطانا يقين روحه في قلوبنا، الباكورة التي تَضمن الوليمة الكاملة فيما بعد، العربون الذي يَضمن الدفع الكامل (</w:t>
      </w:r>
      <w:hyperlink r:id="rId2289">
        <w:r>
          <w:rPr>
            <w:lang w:val="ar_AE" w:bidi="ar_AE"/>
          </w:rPr>
          <w:rPr>
            <w:color w:val="0000EE"/>
            <w:u w:val="single"/>
          </w:rPr>
          <w:t>رومية ٨: ٢٣</w:t>
        </w:r>
      </w:hyperlink>
      <w:r>
        <w:rPr>
          <w:lang w:val="ar_AE" w:bidi="ar_AE"/>
        </w:rPr>
        <w:t xml:space="preserve">؛ </w:t>
      </w:r>
      <w:hyperlink r:id="rId3505">
        <w:r>
          <w:rPr>
            <w:lang w:val="ar_AE" w:bidi="ar_AE"/>
          </w:rPr>
          <w:rPr>
            <w:color w:val="0000EE"/>
            <w:u w:val="single"/>
          </w:rPr>
          <w:t>٢ كورنثوس ١: ٢٢</w:t>
        </w:r>
      </w:hyperlink>
      <w:r>
        <w:rPr>
          <w:lang w:val="ar_AE" w:bidi="ar_AE"/>
        </w:rPr>
        <w:t xml:space="preserve">؛ </w:t>
      </w:r>
      <w:hyperlink r:id="rId3506">
        <w:r>
          <w:rPr>
            <w:lang w:val="ar_AE" w:bidi="ar_AE"/>
          </w:rPr>
          <w:rPr>
            <w:color w:val="0000EE"/>
            <w:u w:val="single"/>
          </w:rPr>
          <w:t>٥: ٥</w:t>
        </w:r>
      </w:hyperlink>
      <w:r>
        <w:rPr>
          <w:lang w:val="ar_AE" w:bidi="ar_AE"/>
        </w:rPr>
        <w:t xml:space="preserve">; </w:t>
      </w:r>
      <w:hyperlink r:id="rId3507">
        <w:r>
          <w:rPr>
            <w:lang w:val="ar_AE" w:bidi="ar_AE"/>
          </w:rPr>
          <w:rPr>
            <w:color w:val="0000EE"/>
            <w:u w:val="single"/>
          </w:rPr>
          <w:t>أفسس ١: ١٤</w:t>
        </w:r>
      </w:hyperlink>
      <w:r>
        <w:rPr>
          <w:lang w:val="ar_AE" w:bidi="ar_AE"/>
        </w:rPr>
        <w:t>). في الوقت نفسه، يجب أن نكون متأكدين مع الرسول بولس أن آلام هذه الأيام الأخيرة لا تُقارَن بالمجد العتيد أن يُستعلَن لنا (</w:t>
      </w:r>
      <w:hyperlink r:id="rId3508">
        <w:r>
          <w:rPr>
            <w:lang w:val="ar_AE" w:bidi="ar_AE"/>
          </w:rPr>
          <w:rPr>
            <w:color w:val="0000EE"/>
            <w:u w:val="single"/>
          </w:rPr>
          <w:t>رومية ٨: ١٨</w:t>
        </w:r>
      </w:hyperlink>
      <w:r>
        <w:rPr>
          <w:lang w:val="ar_AE" w:bidi="ar_AE"/>
        </w:rPr>
        <w:t>). علاوة على ذلك، إنها أيام المسؤولية والفرصة: المسؤولية لأن المؤمنين مُكلَّفون بإعلان رسالة الإنجيل في جميع أنحاء العالَم (</w:t>
      </w:r>
      <w:hyperlink r:id="rId1946">
        <w:r>
          <w:rPr>
            <w:lang w:val="ar_AE" w:bidi="ar_AE"/>
          </w:rPr>
          <w:rPr>
            <w:color w:val="0000EE"/>
            <w:u w:val="single"/>
          </w:rPr>
          <w:t>متى ٢٨: ١٩–٢٠</w:t>
        </w:r>
      </w:hyperlink>
      <w:r>
        <w:rPr>
          <w:lang w:val="ar_AE" w:bidi="ar_AE"/>
        </w:rPr>
        <w:t xml:space="preserve">؛ </w:t>
      </w:r>
      <w:hyperlink r:id="rId1775">
        <w:r>
          <w:rPr>
            <w:lang w:val="ar_AE" w:bidi="ar_AE"/>
          </w:rPr>
          <w:rPr>
            <w:color w:val="0000EE"/>
            <w:u w:val="single"/>
          </w:rPr>
          <w:t>أعمال الرسل ١: ٨</w:t>
        </w:r>
      </w:hyperlink>
      <w:r>
        <w:rPr>
          <w:lang w:val="ar_AE" w:bidi="ar_AE"/>
        </w:rPr>
        <w:t xml:space="preserve">) ولأن الله </w:t>
      </w:r>
      <w:r>
        <w:rPr>
          <w:lang w:val="ar_AE" w:bidi="ar_AE"/>
        </w:rPr>
        <w:t xml:space="preserve">يَأْمُرُ جَمِيعَ النَّاسِ فِي كُلِّ مَكَانٍ أَنْ يَتُوبُوا </w:t>
      </w:r>
      <w:r>
        <w:rPr>
          <w:lang w:val="ar_AE" w:bidi="ar_AE"/>
        </w:rPr>
        <w:t>(</w:t>
      </w:r>
      <w:hyperlink r:id="rId3509">
        <w:r>
          <w:rPr>
            <w:lang w:val="ar_AE" w:bidi="ar_AE"/>
          </w:rPr>
          <w:rPr>
            <w:color w:val="0000EE"/>
            <w:u w:val="single"/>
          </w:rPr>
          <w:t>أعمال الرسل ١٧: ٣٠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الْإِيمِيُّون</w:t>
      </w:r>
      <w:r>
        <w:rPr>
          <w:lang w:val="ar_AE" w:bidi="ar_AE"/>
        </w:rPr>
      </w:r>
    </w:p>
    <w:p>
      <w:pPr>
        <w:pStyle w:val="Heading2"/>
        <w:bidi/>
      </w:pPr>
      <w:r>
        <w:rPr>
          <w:lang w:val="ar_AE" w:bidi="ar_AE"/>
        </w:rPr>
        <w:t>الْإِيمِيُّون</w:t>
      </w:r>
    </w:p>
    <w:p>
      <w:pPr>
        <w:bidi/>
      </w:pPr>
      <w:r>
        <w:rPr>
          <w:lang w:val="ar_AE" w:bidi="ar_AE"/>
        </w:rPr>
      </w:r>
      <w:r>
        <w:rPr>
          <w:lang w:val="ar_AE" w:bidi="ar_AE"/>
        </w:rPr>
        <w:t>اسم أطلقه المُوآبيون على سكان مُوآب الأصليين (</w:t>
      </w:r>
      <w:hyperlink r:id="rId3510">
        <w:r>
          <w:rPr>
            <w:lang w:val="ar_AE" w:bidi="ar_AE"/>
          </w:rPr>
          <w:rPr>
            <w:color w:val="0000EE"/>
            <w:u w:val="single"/>
          </w:rPr>
          <w:t>تكوين 14: 5</w:t>
        </w:r>
      </w:hyperlink>
      <w:r>
        <w:rPr>
          <w:lang w:val="ar_AE" w:bidi="ar_AE"/>
        </w:rPr>
        <w:t>) الذين طردوهم من أرضهم. كانوا شعبًا طوال القامة، معروفين أيضًا باسم ال</w:t>
      </w:r>
      <w:r>
        <w:rPr>
          <w:lang w:val="ar_AE" w:bidi="ar_AE"/>
        </w:rPr>
        <w:t>رَفَائِيِّين</w:t>
      </w:r>
      <w:r>
        <w:rPr>
          <w:lang w:val="ar_AE" w:bidi="ar_AE"/>
        </w:rPr>
        <w:t xml:space="preserve"> (</w:t>
      </w:r>
      <w:hyperlink r:id="rId3511">
        <w:r>
          <w:rPr>
            <w:lang w:val="ar_AE" w:bidi="ar_AE"/>
          </w:rPr>
          <w:rPr>
            <w:color w:val="0000EE"/>
            <w:u w:val="single"/>
          </w:rPr>
          <w:t>تثنية 2: 10–11</w:t>
        </w:r>
      </w:hyperlink>
      <w:r>
        <w:rPr>
          <w:lang w:val="ar_AE" w:bidi="ar_AE"/>
        </w:rPr>
        <w:t>)، ووضعوا في مقارنة مع ا</w:t>
      </w:r>
      <w:r>
        <w:rPr>
          <w:lang w:val="ar_AE" w:bidi="ar_AE"/>
        </w:rPr>
        <w:t>لزُّوزِيِّين</w:t>
      </w:r>
      <w:r>
        <w:rPr>
          <w:lang w:val="ar_AE" w:bidi="ar_AE"/>
        </w:rPr>
        <w:t xml:space="preserve">، </w:t>
      </w:r>
      <w:r>
        <w:rPr>
          <w:lang w:val="ar_AE" w:bidi="ar_AE"/>
        </w:rPr>
        <w:t>والْعَنَاقِيِّين</w:t>
      </w:r>
      <w:r>
        <w:rPr>
          <w:lang w:val="ar_AE" w:bidi="ar_AE"/>
        </w:rPr>
        <w:t xml:space="preserve">، والحُوريِّين من حيث الكثرة والحجم. وكان هذا مؤشرًا واضحًا على وجود عزلة جينيّة. </w:t>
      </w:r>
      <w:r>
        <w:rPr>
          <w:i/>
          <w:lang w:val="ar_AE" w:bidi="ar_AE"/>
        </w:rPr>
        <w:t>انظر</w:t>
      </w:r>
      <w:r>
        <w:rPr>
          <w:lang w:val="ar_AE" w:bidi="ar_AE"/>
        </w:rPr>
        <w:t xml:space="preserve"> </w:t>
      </w:r>
      <w:r>
        <w:rPr>
          <w:lang w:val="ar_AE" w:bidi="ar_AE"/>
        </w:rPr>
        <w:t>الجَبَابِرة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أَلْتَقُونُ</w:t>
      </w:r>
      <w:r>
        <w:rPr>
          <w:lang w:val="ar_AE" w:bidi="ar_AE"/>
        </w:rPr>
      </w:r>
    </w:p>
    <w:p>
      <w:pPr>
        <w:pStyle w:val="Heading2"/>
        <w:bidi/>
      </w:pPr>
      <w:r>
        <w:rPr>
          <w:lang w:val="ar_AE" w:bidi="ar_AE"/>
        </w:rPr>
        <w:t>أَلْتَقُونُ</w:t>
      </w:r>
    </w:p>
    <w:p>
      <w:pPr>
        <w:bidi/>
      </w:pPr>
      <w:r>
        <w:rPr>
          <w:lang w:val="ar_AE" w:bidi="ar_AE"/>
        </w:rPr>
      </w:r>
      <w:r>
        <w:rPr>
          <w:lang w:val="ar_AE" w:bidi="ar_AE"/>
        </w:rPr>
        <w:t>مدينة تقع في منطقة التلال في يَهوذَا. خصصها يَشوع لسبط يَهوذَا (</w:t>
      </w:r>
      <w:hyperlink r:id="rId3512">
        <w:r>
          <w:rPr>
            <w:lang w:val="ar_AE" w:bidi="ar_AE"/>
          </w:rPr>
          <w:rPr>
            <w:color w:val="0000EE"/>
            <w:u w:val="single"/>
          </w:rPr>
          <w:t>يشوع 15:59</w:t>
        </w:r>
      </w:hyperlink>
      <w:r>
        <w:rPr>
          <w:lang w:val="ar_AE" w:bidi="ar_AE"/>
        </w:rPr>
        <w:t>)، وقد تكون هي خربة الدير الحديثة، غرب بيت لَحْمٍ.</w:t>
      </w:r>
      <w:r>
        <w:rPr>
          <w:lang w:val="ar_AE" w:bidi="ar_AE"/>
        </w:rPr>
      </w:r>
      <w:r>
        <w:rPr>
          <w:lang w:val="ar_AE" w:bidi="ar_AE"/>
        </w:rPr>
      </w:r>
    </w:p>
    <w:p>
      <w:pPr>
        <w:bidi/>
      </w:pPr>
      <w:r>
        <w:rPr>
          <w:lang w:val="ar_AE" w:bidi="ar_AE"/>
        </w:rPr>
      </w:r>
    </w:p>
    <w:p>
      <w:pPr>
        <w:pStyle w:val="Heading2"/>
        <w:bidi/>
      </w:pPr>
      <w:r>
        <w:rPr>
          <w:lang w:val="ar_AE" w:bidi="ar_AE"/>
        </w:rPr>
        <w:t>إِلْتَقَيْهَ/إِلْتَقَى</w:t>
      </w:r>
      <w:r>
        <w:rPr>
          <w:lang w:val="ar_AE" w:bidi="ar_AE"/>
        </w:rPr>
      </w:r>
    </w:p>
    <w:p>
      <w:pPr>
        <w:pStyle w:val="Heading2"/>
        <w:bidi/>
      </w:pPr>
      <w:r>
        <w:rPr>
          <w:lang w:val="ar_AE" w:bidi="ar_AE"/>
        </w:rPr>
        <w:t>إِلْتَقَيْهَ/إِلْتَقَى</w:t>
      </w:r>
    </w:p>
    <w:p>
      <w:pPr>
        <w:bidi/>
      </w:pPr>
      <w:r>
        <w:rPr>
          <w:lang w:val="ar_AE" w:bidi="ar_AE"/>
        </w:rPr>
      </w:r>
      <w:r>
        <w:rPr>
          <w:lang w:val="ar_AE" w:bidi="ar_AE"/>
        </w:rPr>
        <w:t>مدينة وُزِّعت نصيبًا على سبط دان (</w:t>
      </w:r>
      <w:hyperlink r:id="rId3513">
        <w:r>
          <w:rPr>
            <w:lang w:val="ar_AE" w:bidi="ar_AE"/>
          </w:rPr>
          <w:rPr>
            <w:color w:val="0000EE"/>
            <w:u w:val="single"/>
          </w:rPr>
          <w:t>يشوع 19: 44</w:t>
        </w:r>
      </w:hyperlink>
      <w:r>
        <w:rPr>
          <w:lang w:val="ar_AE" w:bidi="ar_AE"/>
        </w:rPr>
        <w:t xml:space="preserve">)، ثم خُصِّصت لاحقًا للاويين من بني قهات (يشوع </w:t>
      </w:r>
      <w:hyperlink r:id="rId3514">
        <w:r>
          <w:rPr>
            <w:lang w:val="ar_AE" w:bidi="ar_AE"/>
          </w:rPr>
          <w:rPr>
            <w:color w:val="0000EE"/>
            <w:u w:val="single"/>
          </w:rPr>
          <w:t>21: 23</w:t>
        </w:r>
      </w:hyperlink>
      <w:r>
        <w:rPr>
          <w:lang w:val="ar_AE" w:bidi="ar_AE"/>
        </w:rPr>
        <w:t>). وقعت معركة مهمة في موضع قريب من إِلْتَقَيْهَ/إِلْتَقَى بين سنحاريب ملك أشور والمصريين، فهُزِم المصريون، واستولى الأشوريون على هذه المدينة. ومن هناك، انطلق سنحاريب لغزو يهوذا (</w:t>
      </w:r>
      <w:hyperlink r:id="rId3515">
        <w:r>
          <w:rPr>
            <w:lang w:val="ar_AE" w:bidi="ar_AE"/>
          </w:rPr>
          <w:rPr>
            <w:color w:val="0000EE"/>
            <w:u w:val="single"/>
          </w:rPr>
          <w:t>2ملوك 18: 13</w:t>
        </w:r>
      </w:hyperlink>
      <w:r>
        <w:rPr>
          <w:lang w:val="ar_AE" w:bidi="ar_AE"/>
        </w:rPr>
        <w:t>). كانت مدينة إِلْتَقَيْهَ/إِلْتَقَى تقع شمال عقرون، وغرب تمنة، لكن موقعها الدقيق غير مؤكَّد.</w:t>
      </w:r>
      <w:r>
        <w:rPr>
          <w:lang w:val="ar_AE" w:bidi="ar_AE"/>
        </w:rPr>
      </w:r>
      <w:r>
        <w:rPr>
          <w:lang w:val="ar_AE" w:bidi="ar_AE"/>
        </w:rPr>
      </w:r>
    </w:p>
    <w:p>
      <w:pPr>
        <w:bidi/>
      </w:pPr>
      <w:r>
        <w:rPr>
          <w:lang w:val="ar_AE" w:bidi="ar_AE"/>
        </w:rPr>
      </w:r>
    </w:p>
    <w:p>
      <w:pPr>
        <w:pStyle w:val="Heading2"/>
        <w:bidi/>
      </w:pPr>
      <w:r>
        <w:rPr>
          <w:lang w:val="ar_AE" w:bidi="ar_AE"/>
        </w:rPr>
        <w:t>أَلْتولَد</w:t>
      </w:r>
      <w:r>
        <w:rPr>
          <w:lang w:val="ar_AE" w:bidi="ar_AE"/>
        </w:rPr>
      </w:r>
    </w:p>
    <w:p>
      <w:pPr>
        <w:pStyle w:val="Heading2"/>
        <w:bidi/>
      </w:pPr>
      <w:r>
        <w:rPr>
          <w:lang w:val="ar_AE" w:bidi="ar_AE"/>
        </w:rPr>
        <w:t>أَلْتُولَد</w:t>
      </w:r>
    </w:p>
    <w:p>
      <w:pPr>
        <w:bidi/>
      </w:pPr>
      <w:r>
        <w:rPr>
          <w:lang w:val="ar_AE" w:bidi="ar_AE"/>
        </w:rPr>
      </w:r>
      <w:r>
        <w:rPr>
          <w:lang w:val="ar_AE" w:bidi="ar_AE"/>
        </w:rPr>
        <w:t>المدينة المخصصة لسبط شِمْعون في الجزء الجنوبي من ميراث يَهوذا (</w:t>
      </w:r>
      <w:hyperlink r:id="rId3516">
        <w:r>
          <w:rPr>
            <w:lang w:val="ar_AE" w:bidi="ar_AE"/>
          </w:rPr>
          <w:rPr>
            <w:color w:val="0000EE"/>
            <w:u w:val="single"/>
          </w:rPr>
          <w:t>يشوع 15:30</w:t>
        </w:r>
      </w:hyperlink>
      <w:r>
        <w:rPr>
          <w:lang w:val="ar_AE" w:bidi="ar_AE"/>
        </w:rPr>
        <w:t xml:space="preserve">; </w:t>
      </w:r>
      <w:hyperlink r:id="rId3517">
        <w:r>
          <w:rPr>
            <w:lang w:val="ar_AE" w:bidi="ar_AE"/>
          </w:rPr>
          <w:rPr>
            <w:color w:val="0000EE"/>
            <w:u w:val="single"/>
          </w:rPr>
          <w:t>19:4</w:t>
        </w:r>
      </w:hyperlink>
      <w:r>
        <w:rPr>
          <w:lang w:val="ar_AE" w:bidi="ar_AE"/>
        </w:rPr>
        <w:t xml:space="preserve">). تُسمى أيضا تولاد في </w:t>
      </w:r>
      <w:hyperlink r:id="rId3518">
        <w:r>
          <w:rPr>
            <w:lang w:val="ar_AE" w:bidi="ar_AE"/>
          </w:rPr>
          <w:rPr>
            <w:color w:val="0000EE"/>
            <w:u w:val="single"/>
          </w:rPr>
          <w:t>1 أخبار الأيام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أَلْحَانَانُ</w:t>
      </w:r>
      <w:r>
        <w:rPr>
          <w:lang w:val="ar_AE" w:bidi="ar_AE"/>
        </w:rPr>
      </w:r>
    </w:p>
    <w:p>
      <w:pPr>
        <w:pStyle w:val="Heading2"/>
        <w:bidi/>
      </w:pPr>
      <w:r>
        <w:rPr>
          <w:lang w:val="ar_AE" w:bidi="ar_AE"/>
        </w:rPr>
        <w:t>أَلْحَانَانُ</w:t>
      </w:r>
    </w:p>
    <w:p>
      <w:pPr>
        <w:bidi/>
      </w:pPr>
      <w:r>
        <w:rPr>
          <w:lang w:val="ar_AE" w:bidi="ar_AE"/>
        </w:rPr>
      </w:r>
      <w:r>
        <w:rPr>
          <w:lang w:val="ar_AE" w:bidi="ar_AE"/>
        </w:rPr>
        <w:t xml:space="preserve">1. جندي عبري عُرِف بقتله عملاقًا فلسطينيًّا. في أحد المقاطع، ذُكِر أنه ابن </w:t>
      </w:r>
      <w:r>
        <w:rPr>
          <w:lang w:val="ar_AE" w:bidi="ar_AE"/>
        </w:rPr>
        <w:t>يَعْرِي أُرَجِيمَ ٱلْبَيْتَلَحْمِيُّ</w:t>
      </w:r>
      <w:r>
        <w:rPr>
          <w:lang w:val="ar_AE" w:bidi="ar_AE"/>
        </w:rPr>
        <w:t xml:space="preserve">، وقيل إنه قتل </w:t>
      </w:r>
      <w:r>
        <w:rPr>
          <w:lang w:val="ar_AE" w:bidi="ar_AE"/>
        </w:rPr>
        <w:t xml:space="preserve">جِلْيَاتَ ٱلْجَتِّيَّ </w:t>
      </w:r>
      <w:r>
        <w:rPr>
          <w:lang w:val="ar_AE" w:bidi="ar_AE"/>
        </w:rPr>
        <w:t>(</w:t>
      </w:r>
      <w:hyperlink r:id="rId3519">
        <w:r>
          <w:rPr>
            <w:lang w:val="ar_AE" w:bidi="ar_AE"/>
          </w:rPr>
          <w:rPr>
            <w:color w:val="0000EE"/>
            <w:u w:val="single"/>
          </w:rPr>
          <w:t>2صموئيل 21: 19</w:t>
        </w:r>
      </w:hyperlink>
      <w:r>
        <w:rPr>
          <w:lang w:val="ar_AE" w:bidi="ar_AE"/>
        </w:rPr>
        <w:t xml:space="preserve">). وفي مقطع آخر، ذُكِر أنه </w:t>
      </w:r>
      <w:r>
        <w:rPr>
          <w:lang w:val="ar_AE" w:bidi="ar_AE"/>
        </w:rPr>
        <w:t>بْنُ يَاعُورَ</w:t>
      </w:r>
      <w:r>
        <w:rPr>
          <w:lang w:val="ar_AE" w:bidi="ar_AE"/>
        </w:rPr>
        <w:t xml:space="preserve">، وقيل إنه قتل </w:t>
      </w:r>
      <w:r>
        <w:rPr>
          <w:lang w:val="ar_AE" w:bidi="ar_AE"/>
        </w:rPr>
        <w:t>لَحْمِيَ أَخَا جُلْيَاتَ ٱلْجَتِّيِّ</w:t>
      </w:r>
      <w:r>
        <w:rPr>
          <w:lang w:val="ar_AE" w:bidi="ar_AE"/>
        </w:rPr>
        <w:t xml:space="preserve"> (</w:t>
      </w:r>
      <w:hyperlink r:id="rId3520">
        <w:r>
          <w:rPr>
            <w:lang w:val="ar_AE" w:bidi="ar_AE"/>
          </w:rPr>
          <w:rPr>
            <w:color w:val="0000EE"/>
            <w:u w:val="single"/>
          </w:rPr>
          <w:t>1أخبار الأيام 20: 5</w:t>
        </w:r>
      </w:hyperlink>
      <w:r>
        <w:rPr>
          <w:lang w:val="ar_AE" w:bidi="ar_AE"/>
        </w:rPr>
        <w:t>).</w:t>
      </w:r>
    </w:p>
    <w:p>
      <w:pPr>
        <w:bidi/>
      </w:pPr>
      <w:r>
        <w:rPr>
          <w:lang w:val="ar_AE" w:bidi="ar_AE"/>
        </w:rPr>
      </w:r>
      <w:r>
        <w:rPr>
          <w:lang w:val="ar_AE" w:bidi="ar_AE"/>
        </w:rPr>
        <w:t>2. ابن دودو، ومحارب بين أبطال داود الملك (</w:t>
      </w:r>
      <w:hyperlink r:id="rId3521">
        <w:r>
          <w:rPr>
            <w:lang w:val="ar_AE" w:bidi="ar_AE"/>
          </w:rPr>
          <w:rPr>
            <w:color w:val="0000EE"/>
            <w:u w:val="single"/>
          </w:rPr>
          <w:t>2صموئيل 23: 24</w:t>
        </w:r>
      </w:hyperlink>
      <w:r>
        <w:rPr>
          <w:lang w:val="ar_AE" w:bidi="ar_AE"/>
        </w:rPr>
        <w:t xml:space="preserve">؛ </w:t>
      </w:r>
      <w:hyperlink r:id="rId3522">
        <w:r>
          <w:rPr>
            <w:lang w:val="ar_AE" w:bidi="ar_AE"/>
          </w:rPr>
          <w:rPr>
            <w:color w:val="0000EE"/>
            <w:u w:val="single"/>
          </w:rPr>
          <w:t>1أخبار الأيام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إلخاساي، كتاب</w:t>
      </w:r>
      <w:r>
        <w:rPr>
          <w:lang w:val="ar_AE" w:bidi="ar_AE"/>
        </w:rPr>
      </w:r>
    </w:p>
    <w:p>
      <w:pPr>
        <w:pStyle w:val="Heading2"/>
        <w:bidi/>
      </w:pPr>
      <w:r>
        <w:rPr>
          <w:b/>
          <w:lang w:val="ar_AE" w:bidi="ar_AE"/>
        </w:rPr>
        <w:t>إلخاساي، كتاب</w:t>
      </w:r>
    </w:p>
    <w:p>
      <w:pPr>
        <w:bidi/>
      </w:pPr>
      <w:r>
        <w:rPr>
          <w:lang w:val="ar_AE" w:bidi="ar_AE"/>
        </w:rPr>
      </w:r>
      <w:r>
        <w:rPr>
          <w:lang w:val="ar_AE" w:bidi="ar_AE"/>
        </w:rPr>
        <w:t>مؤلَّف يهودي قديم، مكتوب بالآرامية، لكنه فُقد عبر الزمن.</w:t>
        <w:br/>
      </w:r>
      <w:r>
        <w:rPr>
          <w:lang w:val="ar_AE" w:bidi="ar_AE"/>
        </w:rPr>
        <w:t>كتبه شخص يُدعى إلخاساي في زمن الإمبراطور الروماني تراجان (98–117م). كُتب الكتاب لأتباعه الذين عُرفوا بالإلخاسائيين أو السبائيين، لكن قرأه أيضًا بعض اليهود والمسيحيين من أصول يهودية. وقد أورد بعض محتوياته آباء الكنيسة الأوائل مثل هيبوليتوس وأبيفانيوس وأوريجانوس، كما نقل عنهم المؤرخ يوسابيوس. يحتوي الكتاب على مزيج من الأفكار اليهودية والمسيحية والغنوصية والوثنية. يرى أن المعمودية تُغفر بها الخطايا وتُمنح بها الشفاء. كما أنه يطالب بطاعة بعض جوانب الشريعة، لكنه يرفض نظام الذبائح والكهنوت.</w:t>
      </w:r>
      <w:r>
        <w:rPr>
          <w:lang w:val="ar_AE" w:bidi="ar_AE"/>
        </w:rPr>
      </w:r>
      <w:r>
        <w:rPr>
          <w:lang w:val="ar_AE" w:bidi="ar_AE"/>
        </w:rPr>
      </w:r>
    </w:p>
    <w:p>
      <w:pPr>
        <w:bidi/>
      </w:pPr>
      <w:r>
        <w:rPr>
          <w:lang w:val="ar_AE" w:bidi="ar_AE"/>
        </w:rPr>
      </w:r>
    </w:p>
    <w:p>
      <w:pPr>
        <w:pStyle w:val="Heading2"/>
        <w:bidi/>
      </w:pPr>
      <w:r>
        <w:rPr>
          <w:lang w:val="ar_AE" w:bidi="ar_AE"/>
        </w:rPr>
        <w:t>أَلْدَاد</w:t>
      </w:r>
      <w:r>
        <w:rPr>
          <w:lang w:val="ar_AE" w:bidi="ar_AE"/>
        </w:rPr>
      </w:r>
    </w:p>
    <w:p>
      <w:pPr>
        <w:bidi/>
      </w:pPr>
      <w:r>
        <w:rPr>
          <w:lang w:val="ar_AE" w:bidi="ar_AE"/>
        </w:rPr>
      </w:r>
      <w:r>
        <w:rPr>
          <w:lang w:val="ar_AE" w:bidi="ar_AE"/>
        </w:rPr>
        <w:t>أحد السبعين شيخًا من إِسْرَائِيلَ الذين كُلفوا بمساعدة موسَى في حكم الشعب (</w:t>
      </w:r>
      <w:hyperlink r:id="rId3523">
        <w:r>
          <w:rPr>
            <w:lang w:val="ar_AE" w:bidi="ar_AE"/>
          </w:rPr>
          <w:rPr>
            <w:color w:val="0000EE"/>
            <w:u w:val="single"/>
          </w:rPr>
          <w:t>عدد 11:26–27</w:t>
        </w:r>
      </w:hyperlink>
      <w:r>
        <w:rPr>
          <w:lang w:val="ar_AE" w:bidi="ar_AE"/>
        </w:rPr>
        <w:t>). على الرغم من أن أَلْدَاد وشيخ آخر، مِيدَاد، لم يكونا من بين الـ 68 شيخًا الذين تجمعوا حول الخيمة بأمر موسَى، فقد تلقوا الروح وتنبأوا. عندما طلب يَشوع، بدافع القلق على سلطة موسَى، من موسَى إيقافهم، أظهر موسَى تواضعًا وحساسية تجاه إرادة ٱللهِ بالإجابة، "</w:t>
      </w:r>
      <w:r>
        <w:rPr>
          <w:lang w:val="ar_AE" w:bidi="ar_AE"/>
        </w:rPr>
        <w:t>لَيْتَ كُلَّ شَعْبِ ٱلرَّبِّ كَانُوا أَنْبِيَاءَ</w:t>
      </w:r>
      <w:r>
        <w:rPr>
          <w:lang w:val="ar_AE" w:bidi="ar_AE"/>
        </w:rPr>
        <w:t>" (</w:t>
      </w:r>
      <w:hyperlink r:id="rId3524">
        <w:r>
          <w:rPr>
            <w:lang w:val="ar_AE" w:bidi="ar_AE"/>
          </w:rPr>
          <w:rPr>
            <w:color w:val="0000EE"/>
            <w:u w:val="single"/>
          </w:rPr>
          <w:t>عدد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أَلْدَعَة</w:t>
      </w:r>
      <w:r>
        <w:rPr>
          <w:lang w:val="ar_AE" w:bidi="ar_AE"/>
        </w:rPr>
      </w:r>
    </w:p>
    <w:p>
      <w:pPr>
        <w:pStyle w:val="Heading2"/>
        <w:bidi/>
      </w:pPr>
      <w:r>
        <w:rPr>
          <w:lang w:val="ar_AE" w:bidi="ar_AE"/>
        </w:rPr>
        <w:t>أَلْدَعَة</w:t>
      </w:r>
    </w:p>
    <w:p>
      <w:pPr>
        <w:bidi/>
      </w:pPr>
      <w:r>
        <w:rPr>
          <w:lang w:val="ar_AE" w:bidi="ar_AE"/>
        </w:rPr>
      </w:r>
      <w:r>
        <w:rPr>
          <w:lang w:val="ar_AE" w:bidi="ar_AE"/>
        </w:rPr>
        <w:t>الابن الخامس لمِدْيَان ومن نسل إِبْرَاهِيم وزوجته قَطورَة (</w:t>
      </w:r>
      <w:hyperlink r:id="rId3525">
        <w:r>
          <w:rPr>
            <w:lang w:val="ar_AE" w:bidi="ar_AE"/>
          </w:rPr>
          <w:rPr>
            <w:color w:val="0000EE"/>
            <w:u w:val="single"/>
          </w:rPr>
          <w:t>تكوين 25:4؛</w:t>
        </w:r>
      </w:hyperlink>
      <w:r>
        <w:rPr>
          <w:lang w:val="ar_AE" w:bidi="ar_AE"/>
        </w:rPr>
        <w:t xml:space="preserve"> </w:t>
      </w:r>
      <w:hyperlink r:id="rId651">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أَلْزَابَاد</w:t>
      </w:r>
      <w:r>
        <w:rPr>
          <w:lang w:val="ar_AE" w:bidi="ar_AE"/>
        </w:rPr>
      </w:r>
    </w:p>
    <w:p>
      <w:pPr>
        <w:pStyle w:val="Heading2"/>
        <w:bidi/>
      </w:pPr>
      <w:r>
        <w:rPr>
          <w:lang w:val="ar_AE" w:bidi="ar_AE"/>
        </w:rPr>
        <w:t>ألْزَابَاد</w:t>
      </w:r>
    </w:p>
    <w:p>
      <w:pPr>
        <w:bidi/>
      </w:pPr>
      <w:r>
        <w:rPr>
          <w:lang w:val="ar_AE" w:bidi="ar_AE"/>
        </w:rPr>
      </w:r>
      <w:r>
        <w:rPr>
          <w:lang w:val="ar_AE" w:bidi="ar_AE"/>
        </w:rPr>
        <w:t>١. قائد عسكري من سبط جَاد انضم إلى داود في صِقْلَغ (</w:t>
      </w:r>
      <w:hyperlink r:id="rId3526">
        <w:r>
          <w:rPr>
            <w:lang w:val="ar_AE" w:bidi="ar_AE"/>
          </w:rPr>
          <w:rPr>
            <w:color w:val="0000EE"/>
            <w:u w:val="single"/>
          </w:rPr>
          <w:t>١ أخبار ١٢:١٢</w:t>
        </w:r>
      </w:hyperlink>
      <w:r>
        <w:rPr>
          <w:lang w:val="ar_AE" w:bidi="ar_AE"/>
        </w:rPr>
        <w:t>).</w:t>
      </w:r>
    </w:p>
    <w:p>
      <w:pPr>
        <w:bidi/>
      </w:pPr>
      <w:r>
        <w:rPr>
          <w:lang w:val="ar_AE" w:bidi="ar_AE"/>
        </w:rPr>
      </w:r>
      <w:r>
        <w:rPr>
          <w:lang w:val="ar_AE" w:bidi="ar_AE"/>
        </w:rPr>
        <w:t>2. لاوي من القورحيين من عائلة عوبيد-أدوم، وحارس أبواب بيت الرب (</w:t>
      </w:r>
      <w:hyperlink r:id="rId3527">
        <w:r>
          <w:rPr>
            <w:lang w:val="ar_AE" w:bidi="ar_AE"/>
          </w:rPr>
          <w:rPr>
            <w:color w:val="0000EE"/>
            <w:u w:val="single"/>
          </w:rPr>
          <w:t>1 أخبار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ألسنة من نار</w:t>
      </w:r>
      <w:r>
        <w:rPr>
          <w:lang w:val="ar_AE" w:bidi="ar_AE"/>
        </w:rPr>
      </w:r>
    </w:p>
    <w:p>
      <w:pPr>
        <w:bidi/>
      </w:pPr>
      <w:r>
        <w:rPr>
          <w:lang w:val="ar_AE" w:bidi="ar_AE"/>
        </w:rPr>
      </w:r>
      <w:r>
        <w:rPr>
          <w:lang w:val="ar_AE" w:bidi="ar_AE"/>
        </w:rPr>
        <w:t xml:space="preserve">عبارة لم تظهر في سوى </w:t>
      </w:r>
      <w:hyperlink r:id="rId3528">
        <w:r>
          <w:rPr>
            <w:lang w:val="ar_AE" w:bidi="ar_AE"/>
          </w:rPr>
          <w:rPr>
            <w:color w:val="0000EE"/>
            <w:u w:val="single"/>
          </w:rPr>
          <w:t>أعمال الرسل 2: 3</w:t>
        </w:r>
      </w:hyperlink>
      <w:r>
        <w:rPr>
          <w:lang w:val="ar_AE" w:bidi="ar_AE"/>
        </w:rPr>
        <w:t>، تصف الظهور المرئي للروح. تبدو ألسنة النار كتحقيق لإعلان يوحنا المعمدان بأن الآتي سيعمد بالروح القدس والنار (</w:t>
      </w:r>
      <w:hyperlink r:id="rId3529">
        <w:r>
          <w:rPr>
            <w:lang w:val="ar_AE" w:bidi="ar_AE"/>
          </w:rPr>
          <w:rPr>
            <w:color w:val="0000EE"/>
            <w:u w:val="single"/>
          </w:rPr>
          <w:t>متى 3: 11؛</w:t>
        </w:r>
      </w:hyperlink>
      <w:r>
        <w:rPr>
          <w:lang w:val="ar_AE" w:bidi="ar_AE"/>
        </w:rPr>
        <w:t xml:space="preserve"> </w:t>
      </w:r>
      <w:hyperlink r:id="rId3530">
        <w:r>
          <w:rPr>
            <w:lang w:val="ar_AE" w:bidi="ar_AE"/>
          </w:rPr>
          <w:rPr>
            <w:color w:val="0000EE"/>
            <w:u w:val="single"/>
          </w:rPr>
          <w:t>لوقا 3: 16</w:t>
        </w:r>
      </w:hyperlink>
      <w:r>
        <w:rPr>
          <w:lang w:val="ar_AE" w:bidi="ar_AE"/>
        </w:rPr>
        <w:t>). يوصف التلاميذ بأنهم امتلأوا بالروح القدس، محققين بذلك وعد العهد القديم الذي كرره يوحنا المعمدان والرب يسوع عن معمودية الروح.</w:t>
      </w:r>
    </w:p>
    <w:p>
      <w:pPr>
        <w:bidi/>
      </w:pPr>
      <w:r>
        <w:rPr>
          <w:lang w:val="ar_AE" w:bidi="ar_AE"/>
        </w:rPr>
      </w:r>
      <w:r>
        <w:rPr>
          <w:b/>
          <w:lang w:val="ar_AE" w:bidi="ar_AE"/>
        </w:rPr>
        <w:t>انظر أيضًا</w:t>
      </w:r>
      <w:r>
        <w:rPr>
          <w:lang w:val="ar_AE" w:bidi="ar_AE"/>
        </w:rPr>
        <w:t xml:space="preserve"> </w:t>
      </w:r>
      <w:r>
        <w:rPr>
          <w:lang w:val="ar_AE" w:bidi="ar_AE"/>
        </w:rPr>
        <w:t>عيد العنصرة (يوم الخمسين)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أَلْصَافَان</w:t>
      </w:r>
      <w:r>
        <w:rPr>
          <w:lang w:val="ar_AE" w:bidi="ar_AE"/>
        </w:rPr>
      </w:r>
    </w:p>
    <w:p>
      <w:pPr>
        <w:bidi/>
      </w:pPr>
      <w:r>
        <w:rPr>
          <w:lang w:val="ar_AE" w:bidi="ar_AE"/>
        </w:rPr>
      </w:r>
      <w:r>
        <w:rPr>
          <w:lang w:val="ar_AE" w:bidi="ar_AE"/>
        </w:rPr>
        <w:t xml:space="preserve">تهجئة بديلة لأَلِيصَافَان، رئيس سبط لاوي، في </w:t>
      </w:r>
      <w:hyperlink r:id="rId3531">
        <w:r>
          <w:rPr>
            <w:lang w:val="ar_AE" w:bidi="ar_AE"/>
          </w:rPr>
          <w:rPr>
            <w:color w:val="0000EE"/>
            <w:u w:val="single"/>
          </w:rPr>
          <w:t>خروج 6:22</w:t>
        </w:r>
      </w:hyperlink>
      <w:r>
        <w:rPr>
          <w:lang w:val="ar_AE" w:bidi="ar_AE"/>
        </w:rPr>
        <w:t xml:space="preserve"> و</w:t>
      </w:r>
      <w:hyperlink r:id="rId3532">
        <w:r>
          <w:rPr>
            <w:lang w:val="ar_AE" w:bidi="ar_AE"/>
          </w:rPr>
          <w:rPr>
            <w:color w:val="0000EE"/>
            <w:u w:val="single"/>
          </w:rPr>
          <w:t>لاويين 10:4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أَلِيصَافَان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w:t>
      </w:r>
      <w:r>
        <w:rPr>
          <w:lang w:val="ar_AE" w:bidi="ar_AE"/>
        </w:rPr>
      </w:r>
    </w:p>
    <w:p>
      <w:pPr>
        <w:pStyle w:val="Heading2"/>
        <w:bidi/>
      </w:pPr>
      <w:r>
        <w:rPr>
          <w:lang w:val="ar_AE" w:bidi="ar_AE"/>
        </w:rPr>
        <w:t>أَلِعَاد</w:t>
      </w:r>
    </w:p>
    <w:p>
      <w:pPr>
        <w:bidi/>
      </w:pPr>
      <w:r>
        <w:rPr>
          <w:lang w:val="ar_AE" w:bidi="ar_AE"/>
        </w:rPr>
      </w:r>
      <w:r>
        <w:rPr>
          <w:lang w:val="ar_AE" w:bidi="ar_AE"/>
        </w:rPr>
        <w:t>من نسل أفرايم، قُتِل في هجوم على مدينة جت الفلسطينية (</w:t>
      </w:r>
      <w:hyperlink r:id="rId3533">
        <w:r>
          <w:rPr>
            <w:lang w:val="ar_AE" w:bidi="ar_AE"/>
          </w:rPr>
          <w:rPr>
            <w:color w:val="0000EE"/>
            <w:u w:val="single"/>
          </w:rPr>
          <w:t>1أخبار الأيام 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r>
        <w:rPr>
          <w:lang w:val="ar_AE" w:bidi="ar_AE"/>
        </w:rPr>
        <w:t>*</w:t>
      </w:r>
    </w:p>
    <w:p>
      <w:pPr>
        <w:bidi/>
      </w:pPr>
      <w:r>
        <w:rPr>
          <w:lang w:val="ar_AE" w:bidi="ar_AE"/>
        </w:rPr>
      </w:r>
      <w:r>
        <w:rPr>
          <w:lang w:val="ar_AE" w:bidi="ar_AE"/>
        </w:rPr>
        <w:t>من نسل أفرايم، ورد ذكره في 1</w:t>
      </w:r>
      <w:hyperlink r:id="rId3534">
        <w:r>
          <w:rPr>
            <w:lang w:val="ar_AE" w:bidi="ar_AE"/>
          </w:rPr>
          <w:rPr>
            <w:color w:val="0000EE"/>
            <w:u w:val="single"/>
          </w:rPr>
          <w:t>أخبار الأيام 7: 20</w:t>
        </w:r>
      </w:hyperlink>
      <w:r>
        <w:rPr>
          <w:lang w:val="ar_AE" w:bidi="ar_AE"/>
        </w:rPr>
        <w:t xml:space="preserve">. انظر </w:t>
      </w:r>
      <w:r>
        <w:rPr>
          <w:lang w:val="ar_AE" w:bidi="ar_AE"/>
        </w:rPr>
        <w:t>أَلِعَادَا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p>
    <w:p>
      <w:pPr>
        <w:bidi/>
      </w:pPr>
      <w:r>
        <w:rPr>
          <w:lang w:val="ar_AE" w:bidi="ar_AE"/>
        </w:rPr>
      </w:r>
      <w:r>
        <w:rPr>
          <w:lang w:val="ar_AE" w:bidi="ar_AE"/>
        </w:rPr>
        <w:t>من نسل أفرايم (</w:t>
      </w:r>
      <w:hyperlink r:id="rId3534">
        <w:r>
          <w:rPr>
            <w:lang w:val="ar_AE" w:bidi="ar_AE"/>
          </w:rPr>
          <w:rPr>
            <w:color w:val="0000EE"/>
            <w:u w:val="single"/>
          </w:rPr>
          <w:t>1أخبار الأيام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pStyle w:val="Heading2"/>
        <w:bidi/>
      </w:pPr>
      <w:r>
        <w:rPr>
          <w:lang w:val="ar_AE" w:bidi="ar_AE"/>
        </w:rPr>
        <w:t>أَلِعَازَار</w:t>
      </w:r>
    </w:p>
    <w:p>
      <w:pPr>
        <w:pStyle w:val="ListNumber"/>
        <w:numPr>
          <w:ilvl w:val="0"/>
          <w:numId w:val="64"/>
        </w:numPr>
        <w:bidi/>
        <w:spacing w:line="240" w:lineRule="auto"/>
        <w:ind w:left="720"/>
      </w:pPr>
      <w:r>
        <w:rPr>
          <w:lang w:val="ar_AE" w:bidi="ar_AE"/>
        </w:rPr>
      </w:r>
      <w:r>
        <w:rPr>
          <w:lang w:val="ar_AE" w:bidi="ar_AE"/>
        </w:rPr>
        <w:t>الثالث من أبناء هارون الأربعة (</w:t>
      </w:r>
      <w:hyperlink r:id="rId714">
        <w:r>
          <w:rPr>
            <w:lang w:val="ar_AE" w:bidi="ar_AE"/>
          </w:rPr>
          <w:rPr>
            <w:color w:val="0000EE"/>
            <w:u w:val="single"/>
          </w:rPr>
          <w:t>خروج 6: 23</w:t>
        </w:r>
      </w:hyperlink>
      <w:r>
        <w:rPr>
          <w:lang w:val="ar_AE" w:bidi="ar_AE"/>
        </w:rPr>
        <w:t>). اسمه يعني "الله قد أعان." تكرّس وتقدّس كاهنًا مع إخوته وهارون في صحراء سيناء (</w:t>
      </w:r>
      <w:hyperlink r:id="rId718">
        <w:r>
          <w:rPr>
            <w:lang w:val="ar_AE" w:bidi="ar_AE"/>
          </w:rPr>
          <w:rPr>
            <w:color w:val="0000EE"/>
            <w:u w:val="single"/>
          </w:rPr>
          <w:t>خروج 28: 1؛</w:t>
        </w:r>
      </w:hyperlink>
      <w:r>
        <w:rPr>
          <w:lang w:val="ar_AE" w:bidi="ar_AE"/>
        </w:rPr>
        <w:t xml:space="preserve"> </w:t>
      </w:r>
      <w:hyperlink r:id="rId3535">
        <w:r>
          <w:rPr>
            <w:lang w:val="ar_AE" w:bidi="ar_AE"/>
          </w:rPr>
          <w:rPr>
            <w:color w:val="0000EE"/>
            <w:u w:val="single"/>
          </w:rPr>
          <w:t>لاويين 8: 2، 13</w:t>
        </w:r>
      </w:hyperlink>
      <w:r>
        <w:rPr>
          <w:lang w:val="ar_AE" w:bidi="ar_AE"/>
        </w:rPr>
        <w:t xml:space="preserve">). بعد أن قُتل أخويه </w:t>
      </w:r>
      <w:r>
        <w:rPr>
          <w:lang w:val="ar_AE" w:bidi="ar_AE"/>
        </w:rPr>
        <w:t xml:space="preserve">نَادَابُ وَأَبِيهُو </w:t>
      </w:r>
      <w:r>
        <w:rPr>
          <w:lang w:val="ar_AE" w:bidi="ar_AE"/>
        </w:rPr>
        <w:t>من قبل الله لتقديمهما "نارًا غير مقدسة،"(</w:t>
      </w:r>
      <w:hyperlink r:id="rId3536">
        <w:r>
          <w:rPr>
            <w:lang w:val="ar_AE" w:bidi="ar_AE"/>
          </w:rPr>
          <w:rPr>
            <w:color w:val="0000EE"/>
            <w:u w:val="single"/>
          </w:rPr>
          <w:t>لاويين 10: 1–7</w:t>
        </w:r>
      </w:hyperlink>
      <w:r>
        <w:rPr>
          <w:lang w:val="ar_AE" w:bidi="ar_AE"/>
        </w:rPr>
        <w:t xml:space="preserve">)، تولى </w:t>
      </w:r>
      <w:r>
        <w:rPr>
          <w:lang w:val="ar_AE" w:bidi="ar_AE"/>
        </w:rPr>
        <w:t>أَلِعَازَار وإِيثَامَار</w:t>
      </w:r>
      <w:r>
        <w:rPr>
          <w:lang w:val="ar_AE" w:bidi="ar_AE"/>
        </w:rPr>
        <w:t xml:space="preserve"> أدوارًا قيادية كأبناءٍ لهارون (</w:t>
      </w:r>
      <w:hyperlink r:id="rId3537">
        <w:r>
          <w:rPr>
            <w:lang w:val="ar_AE" w:bidi="ar_AE"/>
          </w:rPr>
          <w:rPr>
            <w:color w:val="0000EE"/>
            <w:u w:val="single"/>
          </w:rPr>
          <w:t>عدد 3: 1–4</w:t>
        </w:r>
      </w:hyperlink>
      <w:r>
        <w:rPr>
          <w:lang w:val="ar_AE" w:bidi="ar_AE"/>
        </w:rPr>
        <w:t>).</w:t>
        <w:br/>
      </w:r>
      <w:r>
        <w:rPr>
          <w:lang w:val="ar_AE" w:bidi="ar_AE"/>
        </w:rPr>
        <w:t>يُوصف أَلِعَازَار بأنه "</w:t>
      </w:r>
      <w:r>
        <w:rPr>
          <w:lang w:val="ar_AE" w:bidi="ar_AE"/>
        </w:rPr>
        <w:t>رَئِيس رُؤَسَاءِ ٱللَّاوِيِّين</w:t>
      </w:r>
      <w:r>
        <w:rPr>
          <w:lang w:val="ar_AE" w:bidi="ar_AE"/>
        </w:rPr>
        <w:t>" (</w:t>
      </w:r>
      <w:hyperlink r:id="rId3538">
        <w:r>
          <w:rPr>
            <w:lang w:val="ar_AE" w:bidi="ar_AE"/>
          </w:rPr>
          <w:rPr>
            <w:color w:val="0000EE"/>
            <w:u w:val="single"/>
          </w:rPr>
          <w:t>عدد 3: 32</w:t>
        </w:r>
      </w:hyperlink>
      <w:r>
        <w:rPr>
          <w:lang w:val="ar_AE" w:bidi="ar_AE"/>
        </w:rPr>
        <w:t>). كان مسؤولًا عن الإشراف على القُدس وأمتعته (</w:t>
      </w:r>
      <w:hyperlink r:id="rId3539">
        <w:r>
          <w:rPr>
            <w:lang w:val="ar_AE" w:bidi="ar_AE"/>
          </w:rPr>
          <w:rPr>
            <w:color w:val="0000EE"/>
            <w:u w:val="single"/>
          </w:rPr>
          <w:t>عدد 4: 16؛</w:t>
        </w:r>
      </w:hyperlink>
      <w:r>
        <w:rPr>
          <w:lang w:val="ar_AE" w:bidi="ar_AE"/>
        </w:rPr>
        <w:t xml:space="preserve"> </w:t>
      </w:r>
      <w:hyperlink r:id="rId3540">
        <w:r>
          <w:rPr>
            <w:lang w:val="ar_AE" w:bidi="ar_AE"/>
          </w:rPr>
          <w:rPr>
            <w:color w:val="0000EE"/>
            <w:u w:val="single"/>
          </w:rPr>
          <w:t>16: 37–39؛</w:t>
        </w:r>
      </w:hyperlink>
      <w:r>
        <w:rPr>
          <w:lang w:val="ar_AE" w:bidi="ar_AE"/>
        </w:rPr>
        <w:t xml:space="preserve"> </w:t>
      </w:r>
      <w:hyperlink r:id="rId3541">
        <w:r>
          <w:rPr>
            <w:lang w:val="ar_AE" w:bidi="ar_AE"/>
          </w:rPr>
          <w:rPr>
            <w:color w:val="0000EE"/>
            <w:u w:val="single"/>
          </w:rPr>
          <w:t>19: 3–4</w:t>
        </w:r>
      </w:hyperlink>
      <w:r>
        <w:rPr>
          <w:lang w:val="ar_AE" w:bidi="ar_AE"/>
        </w:rPr>
        <w:t xml:space="preserve">). عندما مات هارون على جبل </w:t>
      </w:r>
      <w:r>
        <w:rPr>
          <w:lang w:val="ar_AE" w:bidi="ar_AE"/>
        </w:rPr>
        <w:t>هُور</w:t>
      </w:r>
      <w:r>
        <w:rPr>
          <w:lang w:val="ar_AE" w:bidi="ar_AE"/>
        </w:rPr>
        <w:t>، نصَّب موسى أَلِعَازَار كاهنًا (</w:t>
      </w:r>
      <w:hyperlink r:id="rId3542">
        <w:r>
          <w:rPr>
            <w:lang w:val="ar_AE" w:bidi="ar_AE"/>
          </w:rPr>
          <w:rPr>
            <w:color w:val="0000EE"/>
            <w:u w:val="single"/>
          </w:rPr>
          <w:t>عدد 20: 25–28؛</w:t>
        </w:r>
      </w:hyperlink>
      <w:r>
        <w:rPr>
          <w:lang w:val="ar_AE" w:bidi="ar_AE"/>
        </w:rPr>
        <w:t xml:space="preserve"> </w:t>
      </w:r>
      <w:hyperlink r:id="rId15">
        <w:r>
          <w:rPr>
            <w:lang w:val="ar_AE" w:bidi="ar_AE"/>
          </w:rPr>
          <w:rPr>
            <w:color w:val="0000EE"/>
            <w:u w:val="single"/>
          </w:rPr>
          <w:t>تثنية 10: 6</w:t>
        </w:r>
      </w:hyperlink>
      <w:r>
        <w:rPr>
          <w:lang w:val="ar_AE" w:bidi="ar_AE"/>
        </w:rPr>
        <w:t>). من تلك اللحظة، أصبح مساعدًا لموسى (</w:t>
      </w:r>
      <w:hyperlink r:id="rId3543">
        <w:r>
          <w:rPr>
            <w:lang w:val="ar_AE" w:bidi="ar_AE"/>
          </w:rPr>
          <w:rPr>
            <w:color w:val="0000EE"/>
            <w:u w:val="single"/>
          </w:rPr>
          <w:t>عدد 26: 1</w:t>
        </w:r>
      </w:hyperlink>
      <w:hyperlink r:id="rId3544">
        <w:r>
          <w:rPr>
            <w:lang w:val="ar_AE" w:bidi="ar_AE"/>
          </w:rPr>
          <w:rPr>
            <w:color w:val="0000EE"/>
            <w:u w:val="single"/>
          </w:rPr>
          <w:t>–</w:t>
        </w:r>
      </w:hyperlink>
      <w:hyperlink r:id="rId3543">
        <w:r>
          <w:rPr>
            <w:lang w:val="ar_AE" w:bidi="ar_AE"/>
          </w:rPr>
          <w:rPr>
            <w:color w:val="0000EE"/>
            <w:u w:val="single"/>
          </w:rPr>
          <w:t>3، 63؛</w:t>
        </w:r>
      </w:hyperlink>
      <w:r>
        <w:rPr>
          <w:lang w:val="ar_AE" w:bidi="ar_AE"/>
        </w:rPr>
        <w:t xml:space="preserve"> </w:t>
      </w:r>
      <w:hyperlink r:id="rId3545">
        <w:r>
          <w:rPr>
            <w:lang w:val="ar_AE" w:bidi="ar_AE"/>
          </w:rPr>
          <w:rPr>
            <w:color w:val="0000EE"/>
            <w:u w:val="single"/>
          </w:rPr>
          <w:t>27: 2، 21</w:t>
        </w:r>
      </w:hyperlink>
      <w:r>
        <w:rPr>
          <w:lang w:val="ar_AE" w:bidi="ar_AE"/>
        </w:rPr>
        <w:t>). تلقى يشوع تكليفًا من موسى في حضور أَلِعَازَار (</w:t>
      </w:r>
      <w:hyperlink r:id="rId3546">
        <w:r>
          <w:rPr>
            <w:lang w:val="ar_AE" w:bidi="ar_AE"/>
          </w:rPr>
          <w:rPr>
            <w:color w:val="0000EE"/>
            <w:u w:val="single"/>
          </w:rPr>
          <w:t>عدد 27: 18–23</w:t>
        </w:r>
      </w:hyperlink>
      <w:r>
        <w:rPr>
          <w:lang w:val="ar_AE" w:bidi="ar_AE"/>
        </w:rPr>
        <w:t>). وفي أثناء معارك امتلاك أرض كنعان، عمل أَلِعَازَار إلى جانب يشوع كقائد. كان دوره أن يسأل من الرب نيابة عن يشوع، ومن ثم تقديم المشورة الإلهية (</w:t>
      </w:r>
      <w:hyperlink r:id="rId3547">
        <w:r>
          <w:rPr>
            <w:lang w:val="ar_AE" w:bidi="ar_AE"/>
          </w:rPr>
          <w:rPr>
            <w:color w:val="0000EE"/>
            <w:u w:val="single"/>
          </w:rPr>
          <w:t>عدد 27: 21</w:t>
        </w:r>
      </w:hyperlink>
      <w:r>
        <w:rPr>
          <w:lang w:val="ar_AE" w:bidi="ar_AE"/>
        </w:rPr>
        <w:t>). كما شارك أَلِعَازَار في تقسيم الأرض بين أسباط بني إسرائيل، على ضفتي نهر الأردن الشرقية والغربية (</w:t>
      </w:r>
      <w:hyperlink r:id="rId3548">
        <w:r>
          <w:rPr>
            <w:lang w:val="ar_AE" w:bidi="ar_AE"/>
          </w:rPr>
          <w:rPr>
            <w:color w:val="0000EE"/>
            <w:u w:val="single"/>
          </w:rPr>
          <w:t>عدد 34: 17؛</w:t>
        </w:r>
      </w:hyperlink>
      <w:r>
        <w:rPr>
          <w:lang w:val="ar_AE" w:bidi="ar_AE"/>
        </w:rPr>
        <w:t xml:space="preserve"> </w:t>
      </w:r>
      <w:hyperlink r:id="rId3549">
        <w:r>
          <w:rPr>
            <w:lang w:val="ar_AE" w:bidi="ar_AE"/>
          </w:rPr>
          <w:rPr>
            <w:color w:val="0000EE"/>
            <w:u w:val="single"/>
          </w:rPr>
          <w:t>يشوع 14: 1؛</w:t>
        </w:r>
      </w:hyperlink>
      <w:r>
        <w:rPr>
          <w:lang w:val="ar_AE" w:bidi="ar_AE"/>
        </w:rPr>
        <w:t xml:space="preserve"> </w:t>
      </w:r>
      <w:hyperlink r:id="rId3550">
        <w:r>
          <w:rPr>
            <w:lang w:val="ar_AE" w:bidi="ar_AE"/>
          </w:rPr>
          <w:rPr>
            <w:color w:val="0000EE"/>
            <w:u w:val="single"/>
          </w:rPr>
          <w:t>17: 4؛</w:t>
        </w:r>
      </w:hyperlink>
      <w:r>
        <w:rPr>
          <w:lang w:val="ar_AE" w:bidi="ar_AE"/>
        </w:rPr>
        <w:t xml:space="preserve"> </w:t>
      </w:r>
      <w:hyperlink r:id="rId3551">
        <w:r>
          <w:rPr>
            <w:lang w:val="ar_AE" w:bidi="ar_AE"/>
          </w:rPr>
          <w:rPr>
            <w:color w:val="0000EE"/>
            <w:u w:val="single"/>
          </w:rPr>
          <w:t>19: 51؛</w:t>
        </w:r>
      </w:hyperlink>
      <w:r>
        <w:rPr>
          <w:lang w:val="ar_AE" w:bidi="ar_AE"/>
        </w:rPr>
        <w:t xml:space="preserve"> </w:t>
      </w:r>
      <w:hyperlink r:id="rId3552">
        <w:r>
          <w:rPr>
            <w:lang w:val="ar_AE" w:bidi="ar_AE"/>
          </w:rPr>
          <w:rPr>
            <w:color w:val="0000EE"/>
            <w:u w:val="single"/>
          </w:rPr>
          <w:t>21: 1</w:t>
        </w:r>
      </w:hyperlink>
      <w:r>
        <w:rPr>
          <w:lang w:val="ar_AE" w:bidi="ar_AE"/>
        </w:rPr>
        <w:t>).</w:t>
        <w:br/>
      </w:r>
      <w:r>
        <w:rPr>
          <w:lang w:val="ar_AE" w:bidi="ar_AE"/>
        </w:rPr>
        <w:t xml:space="preserve">عند موت أَلِعَازَار، كان يحظى بتقدير كبير ودُفن في أرض </w:t>
      </w:r>
      <w:r>
        <w:rPr>
          <w:lang w:val="ar_AE" w:bidi="ar_AE"/>
        </w:rPr>
        <w:t>أَفْرَايِم</w:t>
      </w:r>
      <w:r>
        <w:rPr>
          <w:lang w:val="ar_AE" w:bidi="ar_AE"/>
        </w:rPr>
        <w:t xml:space="preserve"> (</w:t>
      </w:r>
      <w:hyperlink r:id="rId3553">
        <w:r>
          <w:rPr>
            <w:lang w:val="ar_AE" w:bidi="ar_AE"/>
          </w:rPr>
          <w:rPr>
            <w:color w:val="0000EE"/>
            <w:u w:val="single"/>
          </w:rPr>
          <w:t>يشوع 24: 33</w:t>
        </w:r>
      </w:hyperlink>
      <w:r>
        <w:rPr>
          <w:lang w:val="ar_AE" w:bidi="ar_AE"/>
        </w:rPr>
        <w:t xml:space="preserve">). أصبح ابنه </w:t>
      </w:r>
      <w:r>
        <w:rPr>
          <w:lang w:val="ar_AE" w:bidi="ar_AE"/>
        </w:rPr>
        <w:t>فِينْحَاس</w:t>
      </w:r>
      <w:r>
        <w:rPr>
          <w:lang w:val="ar_AE" w:bidi="ar_AE"/>
        </w:rPr>
        <w:t xml:space="preserve"> هو رئيس الكهنة بعد موته.</w:t>
        <w:br/>
      </w:r>
      <w:r>
        <w:rPr>
          <w:lang w:val="ar_AE" w:bidi="ar_AE"/>
        </w:rPr>
        <w:t xml:space="preserve">كان نسل أَلِعَازَار 16 فريقًا يخدمون في الإشراف على الكهنة، في حين كان لنسل </w:t>
      </w:r>
      <w:r>
        <w:rPr>
          <w:lang w:val="ar_AE" w:bidi="ar_AE"/>
        </w:rPr>
        <w:t>إِيثَامَار</w:t>
      </w:r>
      <w:r>
        <w:rPr>
          <w:lang w:val="ar_AE" w:bidi="ar_AE"/>
        </w:rPr>
        <w:t xml:space="preserve"> ثمانية (</w:t>
      </w:r>
      <w:hyperlink r:id="rId3554">
        <w:r>
          <w:rPr>
            <w:lang w:val="ar_AE" w:bidi="ar_AE"/>
          </w:rPr>
          <w:rPr>
            <w:color w:val="0000EE"/>
            <w:u w:val="single"/>
          </w:rPr>
          <w:t>1 أخبار 24</w:t>
        </w:r>
      </w:hyperlink>
      <w:r>
        <w:rPr>
          <w:lang w:val="ar_AE" w:bidi="ar_AE"/>
        </w:rPr>
        <w:t xml:space="preserve">). كهنة بارزون مثل </w:t>
      </w:r>
      <w:r>
        <w:rPr>
          <w:lang w:val="ar_AE" w:bidi="ar_AE"/>
        </w:rPr>
        <w:t>صَادُوق</w:t>
      </w:r>
      <w:r>
        <w:rPr>
          <w:lang w:val="ar_AE" w:bidi="ar_AE"/>
        </w:rPr>
        <w:t xml:space="preserve"> و</w:t>
      </w:r>
      <w:r>
        <w:rPr>
          <w:lang w:val="ar_AE" w:bidi="ar_AE"/>
        </w:rPr>
        <w:t>عَزْرَا</w:t>
      </w:r>
      <w:r>
        <w:rPr>
          <w:lang w:val="ar_AE" w:bidi="ar_AE"/>
        </w:rPr>
        <w:t xml:space="preserve"> يرجع نسبهما إلى أَلِعَازَار (</w:t>
      </w:r>
      <w:hyperlink r:id="rId3555">
        <w:r>
          <w:rPr>
            <w:lang w:val="ar_AE" w:bidi="ar_AE"/>
          </w:rPr>
          <w:rPr>
            <w:color w:val="0000EE"/>
            <w:u w:val="single"/>
          </w:rPr>
          <w:t>1 أخبار 6: 3</w:t>
        </w:r>
      </w:hyperlink>
      <w:hyperlink r:id="rId3556">
        <w:r>
          <w:rPr>
            <w:lang w:val="ar_AE" w:bidi="ar_AE"/>
          </w:rPr>
          <w:rPr>
            <w:color w:val="0000EE"/>
            <w:u w:val="single"/>
          </w:rPr>
          <w:t>–</w:t>
        </w:r>
      </w:hyperlink>
      <w:hyperlink r:id="rId3555">
        <w:r>
          <w:rPr>
            <w:lang w:val="ar_AE" w:bidi="ar_AE"/>
          </w:rPr>
          <w:rPr>
            <w:color w:val="0000EE"/>
            <w:u w:val="single"/>
          </w:rPr>
          <w:t>15، 50</w:t>
        </w:r>
      </w:hyperlink>
      <w:hyperlink r:id="rId3556">
        <w:r>
          <w:rPr>
            <w:lang w:val="ar_AE" w:bidi="ar_AE"/>
          </w:rPr>
          <w:rPr>
            <w:color w:val="0000EE"/>
            <w:u w:val="single"/>
          </w:rPr>
          <w:t>–</w:t>
        </w:r>
      </w:hyperlink>
      <w:hyperlink r:id="rId3555">
        <w:r>
          <w:rPr>
            <w:lang w:val="ar_AE" w:bidi="ar_AE"/>
          </w:rPr>
          <w:rPr>
            <w:color w:val="0000EE"/>
            <w:u w:val="single"/>
          </w:rPr>
          <w:t>53؛</w:t>
        </w:r>
      </w:hyperlink>
      <w:r>
        <w:rPr>
          <w:lang w:val="ar_AE" w:bidi="ar_AE"/>
        </w:rPr>
        <w:t xml:space="preserve"> </w:t>
      </w:r>
      <w:hyperlink r:id="rId3557">
        <w:r>
          <w:rPr>
            <w:lang w:val="ar_AE" w:bidi="ar_AE"/>
          </w:rPr>
          <w:rPr>
            <w:color w:val="0000EE"/>
            <w:u w:val="single"/>
          </w:rPr>
          <w:t>24: 3؛</w:t>
        </w:r>
      </w:hyperlink>
      <w:r>
        <w:rPr>
          <w:lang w:val="ar_AE" w:bidi="ar_AE"/>
        </w:rPr>
        <w:t xml:space="preserve"> </w:t>
      </w:r>
      <w:hyperlink r:id="rId3558">
        <w:r>
          <w:rPr>
            <w:lang w:val="ar_AE" w:bidi="ar_AE"/>
          </w:rPr>
          <w:rPr>
            <w:color w:val="0000EE"/>
            <w:u w:val="single"/>
          </w:rPr>
          <w:t>عزرا 7:1–5</w:t>
        </w:r>
      </w:hyperlink>
      <w:r>
        <w:rPr>
          <w:lang w:val="ar_AE" w:bidi="ar_AE"/>
        </w:rPr>
        <w:t>).</w:t>
        <w:br/>
      </w:r>
      <w:r>
        <w:rPr>
          <w:lang w:val="ar_AE" w:bidi="ar_AE"/>
        </w:rPr>
        <w:t xml:space="preserve">في العصور اللاحقة، في فترة حُكم الملك سليمان، حلّ الكهنة الذين من نسل صَادُوق محلّ </w:t>
      </w:r>
      <w:r>
        <w:rPr>
          <w:lang w:val="ar_AE" w:bidi="ar_AE"/>
        </w:rPr>
        <w:t>أَبِيَاثَار</w:t>
      </w:r>
      <w:r>
        <w:rPr>
          <w:lang w:val="ar_AE" w:bidi="ar_AE"/>
        </w:rPr>
        <w:t>، الذي كان من نسل إِيثَامَار (</w:t>
      </w:r>
      <w:hyperlink r:id="rId3559">
        <w:r>
          <w:rPr>
            <w:lang w:val="ar_AE" w:bidi="ar_AE"/>
          </w:rPr>
          <w:rPr>
            <w:color w:val="0000EE"/>
            <w:u w:val="single"/>
          </w:rPr>
          <w:t>1 ملوك 2: 26</w:t>
        </w:r>
      </w:hyperlink>
      <w:hyperlink r:id="rId611">
        <w:r>
          <w:rPr>
            <w:lang w:val="ar_AE" w:bidi="ar_AE"/>
          </w:rPr>
          <w:rPr>
            <w:color w:val="0000EE"/>
            <w:u w:val="single"/>
          </w:rPr>
          <w:t>–</w:t>
        </w:r>
      </w:hyperlink>
      <w:hyperlink r:id="rId3559">
        <w:r>
          <w:rPr>
            <w:lang w:val="ar_AE" w:bidi="ar_AE"/>
          </w:rPr>
          <w:rPr>
            <w:color w:val="0000EE"/>
            <w:u w:val="single"/>
          </w:rPr>
          <w:t>27، 35</w:t>
        </w:r>
      </w:hyperlink>
      <w:r>
        <w:rPr>
          <w:lang w:val="ar_AE" w:bidi="ar_AE"/>
        </w:rPr>
        <w:t>). وبحسب رؤيا حزقيال للهيكل المثالي، لن يُسمح لخدمة الهيكل سوى الكهنة الذين من نسل أَلِعَازَار (</w:t>
      </w:r>
      <w:hyperlink r:id="rId3560">
        <w:r>
          <w:rPr>
            <w:lang w:val="ar_AE" w:bidi="ar_AE"/>
          </w:rPr>
          <w:rPr>
            <w:color w:val="0000EE"/>
            <w:u w:val="single"/>
          </w:rPr>
          <w:t>حزقيال 44: 15</w:t>
        </w:r>
      </w:hyperlink>
      <w:r>
        <w:rPr>
          <w:lang w:val="ar_AE" w:bidi="ar_AE"/>
        </w:rPr>
        <w:t>).</w:t>
        <w:br/>
      </w:r>
      <w:r>
        <w:rPr>
          <w:i/>
          <w:lang w:val="ar_AE" w:bidi="ar_AE"/>
        </w:rPr>
        <w:t>انظر أيضًا</w:t>
      </w:r>
      <w:r>
        <w:rPr>
          <w:lang w:val="ar_AE" w:bidi="ar_AE"/>
        </w:rPr>
        <w:t xml:space="preserve"> </w:t>
      </w:r>
      <w:r>
        <w:rPr>
          <w:lang w:val="ar_AE" w:bidi="ar_AE"/>
        </w:rPr>
        <w:t>هارون</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أَبِينَادَاب</w:t>
      </w:r>
      <w:r>
        <w:rPr>
          <w:lang w:val="ar_AE" w:bidi="ar_AE"/>
        </w:rPr>
        <w:t xml:space="preserve">. كُلَّفه أهل قريه يَعَارِيم بحراسة </w:t>
      </w:r>
      <w:r>
        <w:rPr>
          <w:lang w:val="ar_AE" w:bidi="ar_AE"/>
        </w:rPr>
        <w:t>تَابُوت الرَّبّ</w:t>
      </w:r>
      <w:r>
        <w:rPr>
          <w:lang w:val="ar_AE" w:bidi="ar_AE"/>
        </w:rPr>
        <w:t>، عندما أُصعد من بيت شمس ووُضع في "بيت أَبِينَادَاب في الأكَمَة" (</w:t>
      </w:r>
      <w:hyperlink r:id="rId3561">
        <w:r>
          <w:rPr>
            <w:lang w:val="ar_AE" w:bidi="ar_AE"/>
          </w:rPr>
          <w:rPr>
            <w:color w:val="0000EE"/>
            <w:u w:val="single"/>
          </w:rPr>
          <w:t>1 صموئيل 7:1</w:t>
        </w:r>
      </w:hyperlink>
      <w:r>
        <w:rPr>
          <w:lang w:val="ar_AE" w:bidi="ar_AE"/>
        </w:rPr>
        <w:t>).</w:t>
      </w:r>
    </w:p>
    <w:p>
      <w:pPr>
        <w:pStyle w:val="ListNumber"/>
        <w:bidi/>
        <w:spacing w:line="240" w:lineRule="auto"/>
        <w:ind w:left="720"/>
      </w:pPr>
      <w:r>
        <w:rPr>
          <w:lang w:val="ar_AE" w:bidi="ar_AE"/>
        </w:rPr>
      </w:r>
      <w:r>
        <w:rPr>
          <w:lang w:val="ar_AE" w:bidi="ar_AE"/>
        </w:rPr>
        <w:t>بْنُ دُودُو ٱلْأَخُوخِيُّ</w:t>
      </w:r>
      <w:r>
        <w:rPr>
          <w:lang w:val="ar_AE" w:bidi="ar_AE"/>
        </w:rPr>
        <w:t>، أحد الأبطال الثلاثة، ونال شهرة بسبب أعماله ضد الفلسطينيين (</w:t>
      </w:r>
      <w:hyperlink r:id="rId1098">
        <w:r>
          <w:rPr>
            <w:lang w:val="ar_AE" w:bidi="ar_AE"/>
          </w:rPr>
          <w:rPr>
            <w:color w:val="0000EE"/>
            <w:u w:val="single"/>
          </w:rPr>
          <w:t>2 صموئيل 23: 9؛ 1</w:t>
        </w:r>
      </w:hyperlink>
      <w:r>
        <w:rPr>
          <w:lang w:val="ar_AE" w:bidi="ar_AE"/>
        </w:rPr>
        <w:t xml:space="preserve"> </w:t>
      </w:r>
      <w:hyperlink r:id="rId3562">
        <w:r>
          <w:rPr>
            <w:lang w:val="ar_AE" w:bidi="ar_AE"/>
          </w:rPr>
          <w:rPr>
            <w:color w:val="0000EE"/>
            <w:u w:val="single"/>
          </w:rPr>
          <w:t>أخبار 11: 12</w:t>
        </w:r>
      </w:hyperlink>
      <w:r>
        <w:rPr>
          <w:lang w:val="ar_AE" w:bidi="ar_AE"/>
        </w:rPr>
        <w:t>).</w:t>
      </w:r>
    </w:p>
    <w:p>
      <w:pPr>
        <w:pStyle w:val="ListNumber"/>
        <w:bidi/>
        <w:spacing w:line="240" w:lineRule="auto"/>
        <w:ind w:left="720"/>
      </w:pPr>
      <w:r>
        <w:rPr>
          <w:lang w:val="ar_AE" w:bidi="ar_AE"/>
        </w:rPr>
      </w:r>
      <w:r>
        <w:rPr>
          <w:lang w:val="ar_AE" w:bidi="ar_AE"/>
        </w:rPr>
        <w:t xml:space="preserve">لاوي من بني </w:t>
      </w:r>
      <w:r>
        <w:rPr>
          <w:lang w:val="ar_AE" w:bidi="ar_AE"/>
        </w:rPr>
        <w:t>مَرَارِي</w:t>
      </w:r>
      <w:r>
        <w:rPr>
          <w:lang w:val="ar_AE" w:bidi="ar_AE"/>
        </w:rPr>
        <w:t xml:space="preserve">، ابن </w:t>
      </w:r>
      <w:r>
        <w:rPr>
          <w:lang w:val="ar_AE" w:bidi="ar_AE"/>
        </w:rPr>
        <w:t>مَحْلِي</w:t>
      </w:r>
      <w:r>
        <w:rPr>
          <w:lang w:val="ar_AE" w:bidi="ar_AE"/>
        </w:rPr>
        <w:t>. مات أَلِعَازَار دون أن يكون له بنين، فتزوجت بناته من أبناء عمومتهن (</w:t>
      </w:r>
      <w:hyperlink r:id="rId3563">
        <w:r>
          <w:rPr>
            <w:lang w:val="ar_AE" w:bidi="ar_AE"/>
          </w:rPr>
          <w:rPr>
            <w:color w:val="0000EE"/>
            <w:u w:val="single"/>
          </w:rPr>
          <w:t>1 أخبار 23: 21–22؛</w:t>
        </w:r>
      </w:hyperlink>
      <w:r>
        <w:rPr>
          <w:lang w:val="ar_AE" w:bidi="ar_AE"/>
        </w:rPr>
        <w:t xml:space="preserve"> </w:t>
      </w:r>
      <w:hyperlink r:id="rId3564">
        <w:r>
          <w:rPr>
            <w:lang w:val="ar_AE" w:bidi="ar_AE"/>
          </w:rPr>
          <w:rPr>
            <w:color w:val="0000EE"/>
            <w:u w:val="single"/>
          </w:rPr>
          <w:t>24: 28</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فِينَحَاس</w:t>
      </w:r>
      <w:r>
        <w:rPr>
          <w:lang w:val="ar_AE" w:bidi="ar_AE"/>
        </w:rPr>
        <w:t>. ساعد أَلِعَازَار هذا في حصر الأغراض في خزائن بيت الرب بعد العودة من السبي في بابل مع عزرا (</w:t>
      </w:r>
      <w:hyperlink r:id="rId3565">
        <w:r>
          <w:rPr>
            <w:lang w:val="ar_AE" w:bidi="ar_AE"/>
          </w:rPr>
          <w:rPr>
            <w:color w:val="0000EE"/>
            <w:u w:val="single"/>
          </w:rPr>
          <w:t>عزرا 8: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فَرْعُوش</w:t>
      </w:r>
      <w:r>
        <w:rPr>
          <w:lang w:val="ar_AE" w:bidi="ar_AE"/>
        </w:rPr>
        <w:t>، ورد ذكره مع آخرين طلقوا زوجاتهم غير اليهوديات في إطار الإصلاح الذي دعا إليه عزرا (</w:t>
      </w:r>
      <w:hyperlink r:id="rId202">
        <w:r>
          <w:rPr>
            <w:lang w:val="ar_AE" w:bidi="ar_AE"/>
          </w:rPr>
          <w:rPr>
            <w:color w:val="0000EE"/>
            <w:u w:val="single"/>
          </w:rPr>
          <w:t>عزرا 10: 25</w:t>
        </w:r>
      </w:hyperlink>
      <w:r>
        <w:rPr>
          <w:lang w:val="ar_AE" w:bidi="ar_AE"/>
        </w:rPr>
        <w:t>).</w:t>
      </w:r>
    </w:p>
    <w:p>
      <w:pPr>
        <w:pStyle w:val="ListNumber"/>
        <w:bidi/>
        <w:spacing w:line="240" w:lineRule="auto"/>
        <w:ind w:left="720"/>
      </w:pPr>
      <w:r>
        <w:rPr>
          <w:lang w:val="ar_AE" w:bidi="ar_AE"/>
        </w:rPr>
      </w:r>
      <w:r>
        <w:rPr>
          <w:lang w:val="ar_AE" w:bidi="ar_AE"/>
        </w:rPr>
        <w:t>كاهن كان حاضرًا في أثناء تدشين إعادة بناء سور أورشليم بعد السبي في بابل (</w:t>
      </w:r>
      <w:hyperlink r:id="rId3566">
        <w:r>
          <w:rPr>
            <w:lang w:val="ar_AE" w:bidi="ar_AE"/>
          </w:rPr>
          <w:rPr>
            <w:color w:val="0000EE"/>
            <w:u w:val="single"/>
          </w:rPr>
          <w:t>نحميا 12: 42</w:t>
        </w:r>
      </w:hyperlink>
      <w:r>
        <w:rPr>
          <w:lang w:val="ar_AE" w:bidi="ar_AE"/>
        </w:rPr>
        <w:t>).</w:t>
      </w:r>
    </w:p>
    <w:p>
      <w:pPr>
        <w:pStyle w:val="ListNumber"/>
        <w:bidi/>
        <w:spacing w:line="240" w:lineRule="auto"/>
        <w:ind w:left="720"/>
      </w:pPr>
      <w:r>
        <w:rPr>
          <w:lang w:val="ar_AE" w:bidi="ar_AE"/>
        </w:rPr>
      </w:r>
      <w:r>
        <w:rPr>
          <w:lang w:val="ar_AE" w:bidi="ar_AE"/>
        </w:rPr>
        <w:t>شخص ورد اسمه في قائمة عائلة يوسف، زوج مريم (</w:t>
      </w:r>
      <w:hyperlink r:id="rId3567">
        <w:r>
          <w:rPr>
            <w:lang w:val="ar_AE" w:bidi="ar_AE"/>
          </w:rPr>
          <w:rPr>
            <w:color w:val="0000EE"/>
            <w:u w:val="single"/>
          </w:rPr>
          <w:t>متى 1: 15</w:t>
        </w:r>
      </w:hyperlink>
      <w:r>
        <w:rPr>
          <w:lang w:val="ar_AE" w:bidi="ar_AE"/>
        </w:rPr>
        <w:t>).</w:t>
        <w:br/>
      </w:r>
      <w:r>
        <w:rPr>
          <w:i/>
          <w:lang w:val="ar_AE" w:bidi="ar_AE"/>
        </w:rPr>
        <w:t>انظر</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أَلْعَاسَة</w:t>
      </w:r>
      <w:r>
        <w:rPr>
          <w:lang w:val="ar_AE" w:bidi="ar_AE"/>
        </w:rPr>
      </w:r>
    </w:p>
    <w:p>
      <w:pPr>
        <w:pStyle w:val="Heading2"/>
        <w:bidi/>
      </w:pPr>
      <w:r>
        <w:rPr>
          <w:lang w:val="ar_AE" w:bidi="ar_AE"/>
        </w:rPr>
        <w:t>أَلْعَاسَة</w:t>
      </w:r>
    </w:p>
    <w:p>
      <w:pPr>
        <w:bidi/>
      </w:pPr>
      <w:r>
        <w:rPr>
          <w:lang w:val="ar_AE" w:bidi="ar_AE"/>
        </w:rPr>
      </w:r>
      <w:r>
        <w:rPr>
          <w:lang w:val="ar_AE" w:bidi="ar_AE"/>
        </w:rPr>
        <w:t>1. كاهن من بني فَشْحور، والذي أطاع نصيحة عَزْرَا بتطليق زوجته الوثنية بعد السبي (</w:t>
      </w:r>
      <w:hyperlink r:id="rId1971">
        <w:r>
          <w:rPr>
            <w:lang w:val="ar_AE" w:bidi="ar_AE"/>
          </w:rPr>
          <w:rPr>
            <w:color w:val="0000EE"/>
            <w:u w:val="single"/>
          </w:rPr>
          <w:t>عزرا 10:22</w:t>
        </w:r>
      </w:hyperlink>
      <w:r>
        <w:rPr>
          <w:lang w:val="ar_AE" w:bidi="ar_AE"/>
        </w:rPr>
        <w:t>).</w:t>
      </w:r>
    </w:p>
    <w:p>
      <w:pPr>
        <w:bidi/>
      </w:pPr>
      <w:r>
        <w:rPr>
          <w:lang w:val="ar_AE" w:bidi="ar_AE"/>
        </w:rPr>
      </w:r>
      <w:r>
        <w:rPr>
          <w:lang w:val="ar_AE" w:bidi="ar_AE"/>
        </w:rPr>
        <w:t>2. ابن شَافَانَ ومبعوث الملك صِدْقِيَّا إلى الملك نَبوخَذْنَاصَّر ملك بَابِلَ. في رحلته إلى بَابِلَ، حمل أَلْعَاسَةَ أيضًا رسالة تشجيع من النبي إِرْمِيَا إلى اليهود المسبيين هناك (</w:t>
      </w:r>
      <w:hyperlink r:id="rId3568">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إِلْعَاسَة</w:t>
      </w:r>
      <w:r>
        <w:rPr>
          <w:lang w:val="ar_AE" w:bidi="ar_AE"/>
        </w:rPr>
      </w:r>
    </w:p>
    <w:p>
      <w:pPr>
        <w:pStyle w:val="Heading2"/>
        <w:bidi/>
      </w:pPr>
      <w:r>
        <w:rPr>
          <w:lang w:val="ar_AE" w:bidi="ar_AE"/>
        </w:rPr>
        <w:t>إِلْعَاسَة</w:t>
      </w:r>
    </w:p>
    <w:p>
      <w:pPr>
        <w:bidi/>
      </w:pPr>
      <w:r>
        <w:rPr>
          <w:lang w:val="ar_AE" w:bidi="ar_AE"/>
        </w:rPr>
      </w:r>
      <w:r>
        <w:rPr>
          <w:lang w:val="ar_AE" w:bidi="ar_AE"/>
        </w:rPr>
        <w:t>1. ابن حَالَص وعضو من سبط يهوذا (</w:t>
      </w:r>
      <w:hyperlink r:id="rId3569">
        <w:r>
          <w:rPr>
            <w:lang w:val="ar_AE" w:bidi="ar_AE"/>
          </w:rPr>
          <w:rPr>
            <w:color w:val="0000EE"/>
            <w:u w:val="single"/>
          </w:rPr>
          <w:t>1 أخبار 2:39–40</w:t>
        </w:r>
      </w:hyperlink>
      <w:r>
        <w:rPr>
          <w:lang w:val="ar_AE" w:bidi="ar_AE"/>
        </w:rPr>
        <w:t>).</w:t>
      </w:r>
    </w:p>
    <w:p>
      <w:pPr>
        <w:bidi/>
      </w:pPr>
      <w:r>
        <w:rPr>
          <w:lang w:val="ar_AE" w:bidi="ar_AE"/>
        </w:rPr>
      </w:r>
      <w:r>
        <w:rPr>
          <w:lang w:val="ar_AE" w:bidi="ar_AE"/>
        </w:rPr>
        <w:t>2. ابن رَافَة من نسل الملك شاول (</w:t>
      </w:r>
      <w:hyperlink r:id="rId3570">
        <w:r>
          <w:rPr>
            <w:lang w:val="ar_AE" w:bidi="ar_AE"/>
          </w:rPr>
          <w:rPr>
            <w:color w:val="0000EE"/>
            <w:u w:val="single"/>
          </w:rPr>
          <w:t>1 أخبار 8:37</w:t>
        </w:r>
      </w:hyperlink>
      <w:r>
        <w:rPr>
          <w:lang w:val="ar_AE" w:bidi="ar_AE"/>
        </w:rPr>
        <w:t xml:space="preserve">; </w:t>
      </w:r>
      <w:hyperlink r:id="rId3571">
        <w:r>
          <w:rPr>
            <w:lang w:val="ar_AE" w:bidi="ar_AE"/>
          </w:rPr>
          <w:rPr>
            <w:color w:val="0000EE"/>
            <w:u w:val="single"/>
          </w:rPr>
          <w:t>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أَلِعَالَة</w:t>
      </w:r>
      <w:r>
        <w:rPr>
          <w:lang w:val="ar_AE" w:bidi="ar_AE"/>
        </w:rPr>
      </w:r>
    </w:p>
    <w:p>
      <w:pPr>
        <w:bidi/>
      </w:pPr>
      <w:r>
        <w:rPr>
          <w:lang w:val="ar_AE" w:bidi="ar_AE"/>
        </w:rPr>
      </w:r>
      <w:r>
        <w:rPr>
          <w:lang w:val="ar_AE" w:bidi="ar_AE"/>
        </w:rPr>
        <w:t>مدينة في عبر الأردن شمال شرق حَشْبون استولى عليها رَأوبَيْنَ وجَاد (</w:t>
      </w:r>
      <w:hyperlink r:id="rId3572">
        <w:r>
          <w:rPr>
            <w:lang w:val="ar_AE" w:bidi="ar_AE"/>
          </w:rPr>
          <w:rPr>
            <w:color w:val="0000EE"/>
            <w:u w:val="single"/>
          </w:rPr>
          <w:t>عدد ٣٢:٣، ٣٧</w:t>
        </w:r>
      </w:hyperlink>
      <w:r>
        <w:rPr>
          <w:lang w:val="ar_AE" w:bidi="ar_AE"/>
        </w:rPr>
        <w:t>). استعادها الموآبيون وترتبط مع حَشْبونَ في الويلات النبوية على موآبَ (</w:t>
      </w:r>
      <w:hyperlink r:id="rId3573">
        <w:r>
          <w:rPr>
            <w:lang w:val="ar_AE" w:bidi="ar_AE"/>
          </w:rPr>
          <w:rPr>
            <w:color w:val="0000EE"/>
            <w:u w:val="single"/>
          </w:rPr>
          <w:t>إشعياء ١٥:٤؛</w:t>
        </w:r>
      </w:hyperlink>
      <w:r>
        <w:rPr>
          <w:lang w:val="ar_AE" w:bidi="ar_AE"/>
        </w:rPr>
        <w:t xml:space="preserve"> </w:t>
      </w:r>
      <w:hyperlink r:id="rId3574">
        <w:r>
          <w:rPr>
            <w:lang w:val="ar_AE" w:bidi="ar_AE"/>
          </w:rPr>
          <w:rPr>
            <w:color w:val="0000EE"/>
            <w:u w:val="single"/>
          </w:rPr>
          <w:t>١٦:٩؛</w:t>
        </w:r>
      </w:hyperlink>
      <w:r>
        <w:rPr>
          <w:lang w:val="ar_AE" w:bidi="ar_AE"/>
        </w:rPr>
        <w:t xml:space="preserve"> </w:t>
      </w:r>
      <w:hyperlink r:id="rId3575">
        <w:r>
          <w:rPr>
            <w:lang w:val="ar_AE" w:bidi="ar_AE"/>
          </w:rPr>
          <w:rPr>
            <w:color w:val="0000EE"/>
            <w:u w:val="single"/>
          </w:rPr>
          <w:t>إرميا ٤٨:٣٤</w:t>
        </w:r>
      </w:hyperlink>
      <w:r>
        <w:rPr>
          <w:lang w:val="ar_AE" w:bidi="ar_AE"/>
        </w:rPr>
        <w:t>).</w:t>
      </w:r>
    </w:p>
    <w:p>
      <w:pPr>
        <w:bidi/>
      </w:pPr>
      <w:r>
        <w:rPr>
          <w:lang w:val="ar_AE" w:bidi="ar_AE"/>
        </w:rPr>
      </w:r>
      <w:r>
        <w:rPr>
          <w:lang w:val="ar_AE" w:bidi="ar_AE"/>
        </w:rPr>
        <w:t>يشير يوسابيوس إليها في القرن الرابع الميلادي كقرية كبيرة. يتم التعرف عليه مع القرية الحديثة "العال"، وهي قرية تقع على ارتفاع 2,986 قدمًا (910.1 مترًا) فوق مستوى سطح البحر في منطقة غنية بالكروم. وقد كشف علماء الآثار عن بقايا جدران من الفترة السابقة للآباء.</w:t>
      </w:r>
      <w:r>
        <w:rPr>
          <w:lang w:val="ar_AE" w:bidi="ar_AE"/>
        </w:rPr>
      </w:r>
      <w:r>
        <w:rPr>
          <w:lang w:val="ar_AE" w:bidi="ar_AE"/>
        </w:rPr>
      </w:r>
    </w:p>
    <w:p>
      <w:pPr>
        <w:bidi/>
      </w:pPr>
      <w:r>
        <w:rPr>
          <w:lang w:val="ar_AE" w:bidi="ar_AE"/>
        </w:rPr>
      </w:r>
    </w:p>
    <w:p>
      <w:pPr>
        <w:pStyle w:val="Heading2"/>
        <w:bidi/>
      </w:pPr>
      <w:r>
        <w:rPr>
          <w:lang w:val="ar_AE" w:bidi="ar_AE"/>
        </w:rPr>
        <w:t>إِلْعُوزَاي</w:t>
      </w:r>
      <w:r>
        <w:rPr>
          <w:lang w:val="ar_AE" w:bidi="ar_AE"/>
        </w:rPr>
      </w:r>
    </w:p>
    <w:p>
      <w:pPr>
        <w:pStyle w:val="Heading2"/>
        <w:bidi/>
      </w:pPr>
      <w:r>
        <w:rPr>
          <w:lang w:val="ar_AE" w:bidi="ar_AE"/>
        </w:rPr>
        <w:t>إِلْعُوزَاي</w:t>
      </w:r>
    </w:p>
    <w:p>
      <w:pPr>
        <w:bidi/>
      </w:pPr>
      <w:r>
        <w:rPr>
          <w:lang w:val="ar_AE" w:bidi="ar_AE"/>
        </w:rPr>
      </w:r>
      <w:r>
        <w:rPr>
          <w:lang w:val="ar_AE" w:bidi="ar_AE"/>
        </w:rPr>
        <w:t>أحد رجال بنيامين الذين جاءوا للانضمام إلى داود في صقلغ (</w:t>
      </w:r>
      <w:hyperlink r:id="rId3576">
        <w:r>
          <w:rPr>
            <w:lang w:val="ar_AE" w:bidi="ar_AE"/>
          </w:rPr>
          <w:rPr>
            <w:color w:val="0000EE"/>
            <w:u w:val="single"/>
          </w:rPr>
          <w:t>1 أخبار 12:5</w:t>
        </w:r>
      </w:hyperlink>
      <w:r>
        <w:rPr>
          <w:lang w:val="ar_AE" w:bidi="ar_AE"/>
        </w:rPr>
        <w:t xml:space="preserve">). كان </w:t>
      </w:r>
      <w:r>
        <w:rPr>
          <w:lang w:val="ar_AE" w:bidi="ar_AE"/>
        </w:rPr>
        <w:t>إِلْعُوزَاي</w:t>
      </w:r>
      <w:r>
        <w:rPr>
          <w:lang w:val="ar_AE" w:bidi="ar_AE"/>
        </w:rPr>
        <w:t xml:space="preserve"> يستخدم يديه ببراعة استثنائية في الرماية وكان قَوّاس</w:t>
      </w:r>
      <w:r>
        <w:rPr>
          <w:b/>
          <w:lang w:val="ar_AE" w:bidi="ar_AE"/>
        </w:rPr>
        <w:t xml:space="preserve"> </w:t>
      </w:r>
      <w:r>
        <w:rPr>
          <w:lang w:val="ar_AE" w:bidi="ar_AE"/>
        </w:rPr>
        <w:t>ماهر .</w:t>
      </w:r>
      <w:r>
        <w:rPr>
          <w:lang w:val="ar_AE" w:bidi="ar_AE"/>
        </w:rPr>
      </w:r>
      <w:r>
        <w:rPr>
          <w:lang w:val="ar_AE" w:bidi="ar_AE"/>
        </w:rPr>
      </w:r>
    </w:p>
    <w:p>
      <w:pPr>
        <w:bidi/>
      </w:pPr>
      <w:r>
        <w:rPr>
          <w:lang w:val="ar_AE" w:bidi="ar_AE"/>
        </w:rPr>
      </w:r>
    </w:p>
    <w:p>
      <w:pPr>
        <w:pStyle w:val="Heading2"/>
        <w:bidi/>
      </w:pPr>
      <w:r>
        <w:rPr>
          <w:lang w:val="ar_AE" w:bidi="ar_AE"/>
        </w:rPr>
        <w:t>أَلْفَعَل</w:t>
      </w:r>
      <w:r>
        <w:rPr>
          <w:lang w:val="ar_AE" w:bidi="ar_AE"/>
        </w:rPr>
      </w:r>
    </w:p>
    <w:p>
      <w:pPr>
        <w:pStyle w:val="Heading2"/>
        <w:bidi/>
      </w:pPr>
      <w:r>
        <w:rPr>
          <w:lang w:val="ar_AE" w:bidi="ar_AE"/>
        </w:rPr>
        <w:t>أَلْفَعَل</w:t>
      </w:r>
    </w:p>
    <w:p>
      <w:pPr>
        <w:bidi/>
      </w:pPr>
      <w:r>
        <w:rPr>
          <w:lang w:val="ar_AE" w:bidi="ar_AE"/>
        </w:rPr>
      </w:r>
      <w:r>
        <w:rPr>
          <w:lang w:val="ar_AE" w:bidi="ar_AE"/>
        </w:rPr>
        <w:t xml:space="preserve">بنياميني، وأحد أبناء </w:t>
      </w:r>
      <w:r>
        <w:rPr>
          <w:lang w:val="ar_AE" w:bidi="ar_AE"/>
        </w:rPr>
        <w:t xml:space="preserve">شَحْرَايِم </w:t>
      </w:r>
      <w:r>
        <w:rPr>
          <w:lang w:val="ar_AE" w:bidi="ar_AE"/>
        </w:rPr>
        <w:t>(</w:t>
      </w:r>
      <w:hyperlink r:id="rId3577">
        <w:r>
          <w:rPr>
            <w:lang w:val="ar_AE" w:bidi="ar_AE"/>
          </w:rPr>
          <w:rPr>
            <w:color w:val="0000EE"/>
            <w:u w:val="single"/>
          </w:rPr>
          <w:t>1أخبار الأيام 8: 11–12،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إلقاء قرعة</w:t>
      </w:r>
      <w:r>
        <w:rPr>
          <w:lang w:val="ar_AE" w:bidi="ar_AE"/>
        </w:rPr>
      </w:r>
    </w:p>
    <w:p>
      <w:pPr>
        <w:bidi/>
      </w:pPr>
      <w:r>
        <w:rPr>
          <w:lang w:val="ar_AE" w:bidi="ar_AE"/>
        </w:rPr>
      </w:r>
      <w:r>
        <w:rPr>
          <w:lang w:val="ar_AE" w:bidi="ar_AE"/>
        </w:rPr>
        <w:t>ممارسة شائعة في العهد القديم، أقل شيوعًا في العهد الجديد قبل يوم الخمسين، وغائبة عن السرد الكتابي بعد يوم الخمسين.</w:t>
      </w:r>
    </w:p>
    <w:p>
      <w:pPr>
        <w:bidi/>
      </w:pPr>
      <w:r>
        <w:rPr>
          <w:lang w:val="ar_AE" w:bidi="ar_AE"/>
        </w:rPr>
      </w:r>
      <w:r>
        <w:rPr>
          <w:lang w:val="ar_AE" w:bidi="ar_AE"/>
        </w:rPr>
        <w:t>في الكتاب المقدس، قد مورست في ظروف عدة، بما في ذلك (1) اختيار التيس الذي يُطلق (</w:t>
      </w:r>
      <w:hyperlink r:id="rId3578">
        <w:r>
          <w:rPr>
            <w:lang w:val="ar_AE" w:bidi="ar_AE"/>
          </w:rPr>
          <w:rPr>
            <w:color w:val="0000EE"/>
            <w:u w:val="single"/>
          </w:rPr>
          <w:t>لاويين 16: 8–10</w:t>
        </w:r>
      </w:hyperlink>
      <w:r>
        <w:rPr>
          <w:lang w:val="ar_AE" w:bidi="ar_AE"/>
        </w:rPr>
        <w:t>)؛ (2) توزيع الميراث الأسباط في أرض الموعد (</w:t>
      </w:r>
      <w:hyperlink r:id="rId3579">
        <w:r>
          <w:rPr>
            <w:lang w:val="ar_AE" w:bidi="ar_AE"/>
          </w:rPr>
          <w:rPr>
            <w:color w:val="0000EE"/>
            <w:u w:val="single"/>
          </w:rPr>
          <w:t>عدد 26: 55–56؛</w:t>
        </w:r>
      </w:hyperlink>
      <w:r>
        <w:rPr>
          <w:lang w:val="ar_AE" w:bidi="ar_AE"/>
        </w:rPr>
        <w:t xml:space="preserve"> </w:t>
      </w:r>
      <w:hyperlink r:id="rId3580">
        <w:r>
          <w:rPr>
            <w:lang w:val="ar_AE" w:bidi="ar_AE"/>
          </w:rPr>
          <w:rPr>
            <w:color w:val="0000EE"/>
            <w:u w:val="single"/>
          </w:rPr>
          <w:t>يشوع 14: 2؛</w:t>
        </w:r>
      </w:hyperlink>
      <w:r>
        <w:rPr>
          <w:lang w:val="ar_AE" w:bidi="ar_AE"/>
        </w:rPr>
        <w:t xml:space="preserve"> </w:t>
      </w:r>
      <w:hyperlink r:id="rId3581">
        <w:r>
          <w:rPr>
            <w:lang w:val="ar_AE" w:bidi="ar_AE"/>
          </w:rPr>
          <w:rPr>
            <w:color w:val="0000EE"/>
            <w:u w:val="single"/>
          </w:rPr>
          <w:t>قضاة 1: 3</w:t>
        </w:r>
      </w:hyperlink>
      <w:r>
        <w:rPr>
          <w:lang w:val="ar_AE" w:bidi="ar_AE"/>
        </w:rPr>
        <w:t>)؛ (3) تحديد العائلات التي كان عليها الانتقال لتوزيع السكان بشكل صحيح أو المحاربين الذين كان عليهم الذهاب إلى الحرب حين كانت ثمة حاجة إلى نسبة معينة ليس إلا (</w:t>
      </w:r>
      <w:hyperlink r:id="rId3582">
        <w:r>
          <w:rPr>
            <w:lang w:val="ar_AE" w:bidi="ar_AE"/>
          </w:rPr>
          <w:rPr>
            <w:color w:val="0000EE"/>
            <w:u w:val="single"/>
          </w:rPr>
          <w:t>قضاة 20: 9؛</w:t>
        </w:r>
      </w:hyperlink>
      <w:r>
        <w:rPr>
          <w:lang w:val="ar_AE" w:bidi="ar_AE"/>
        </w:rPr>
        <w:t xml:space="preserve"> </w:t>
      </w:r>
      <w:hyperlink r:id="rId3583">
        <w:r>
          <w:rPr>
            <w:lang w:val="ar_AE" w:bidi="ar_AE"/>
          </w:rPr>
          <w:rPr>
            <w:color w:val="0000EE"/>
            <w:u w:val="single"/>
          </w:rPr>
          <w:t>نحميا 11: 1</w:t>
        </w:r>
      </w:hyperlink>
      <w:r>
        <w:rPr>
          <w:lang w:val="ar_AE" w:bidi="ar_AE"/>
        </w:rPr>
        <w:t>)؛ (4) ترتيب الكهنة وواجباتهم (</w:t>
      </w:r>
      <w:hyperlink r:id="rId3584">
        <w:r>
          <w:rPr>
            <w:lang w:val="ar_AE" w:bidi="ar_AE"/>
          </w:rPr>
          <w:rPr>
            <w:color w:val="0000EE"/>
            <w:u w:val="single"/>
          </w:rPr>
          <w:t>1 أخبار الأيام 24: 5–19؛</w:t>
        </w:r>
      </w:hyperlink>
      <w:r>
        <w:rPr>
          <w:lang w:val="ar_AE" w:bidi="ar_AE"/>
        </w:rPr>
        <w:t xml:space="preserve"> </w:t>
      </w:r>
      <w:hyperlink r:id="rId3585">
        <w:r>
          <w:rPr>
            <w:lang w:val="ar_AE" w:bidi="ar_AE"/>
          </w:rPr>
          <w:rPr>
            <w:color w:val="0000EE"/>
            <w:u w:val="single"/>
          </w:rPr>
          <w:t>نحميا 10: 34</w:t>
        </w:r>
      </w:hyperlink>
      <w:r>
        <w:rPr>
          <w:lang w:val="ar_AE" w:bidi="ar_AE"/>
        </w:rPr>
        <w:t>)؛ (5) تحديد الجاني (</w:t>
      </w:r>
      <w:hyperlink r:id="rId3586">
        <w:r>
          <w:rPr>
            <w:lang w:val="ar_AE" w:bidi="ar_AE"/>
          </w:rPr>
          <w:rPr>
            <w:color w:val="0000EE"/>
            <w:u w:val="single"/>
          </w:rPr>
          <w:t>يشوع 7: 14–18؛</w:t>
        </w:r>
      </w:hyperlink>
      <w:r>
        <w:rPr>
          <w:lang w:val="ar_AE" w:bidi="ar_AE"/>
        </w:rPr>
        <w:t xml:space="preserve"> قارن </w:t>
      </w:r>
      <w:hyperlink r:id="rId3587">
        <w:r>
          <w:rPr>
            <w:lang w:val="ar_AE" w:bidi="ar_AE"/>
          </w:rPr>
          <w:rPr>
            <w:color w:val="0000EE"/>
            <w:u w:val="single"/>
          </w:rPr>
          <w:t>أمثال 18: 18</w:t>
        </w:r>
      </w:hyperlink>
      <w:r>
        <w:rPr>
          <w:lang w:val="ar_AE" w:bidi="ar_AE"/>
        </w:rPr>
        <w:t>).</w:t>
      </w:r>
    </w:p>
    <w:p>
      <w:pPr>
        <w:bidi/>
      </w:pPr>
      <w:r>
        <w:rPr>
          <w:lang w:val="ar_AE" w:bidi="ar_AE"/>
        </w:rPr>
      </w:r>
      <w:r>
        <w:rPr>
          <w:lang w:val="ar_AE" w:bidi="ar_AE"/>
        </w:rPr>
        <w:t>وفقًا للاستخدام الكتابي، يبدو أن القرعة كانت لا تُستخدم إلا عندما يكون القرار مهمًا وحين لم تكن الحكمة أو الأوامر الكتابية كافية لتقديم التوجيه. واحدة من مزايا إلقاء القرعة كانت حيادية الاختيار. كان يُعتقد أن الرب يوجه القرعة (</w:t>
      </w:r>
      <w:hyperlink r:id="rId3588">
        <w:r>
          <w:rPr>
            <w:lang w:val="ar_AE" w:bidi="ar_AE"/>
          </w:rPr>
          <w:rPr>
            <w:color w:val="0000EE"/>
            <w:u w:val="single"/>
          </w:rPr>
          <w:t>أمثال 16: 33</w:t>
        </w:r>
      </w:hyperlink>
      <w:r>
        <w:rPr>
          <w:lang w:val="ar_AE" w:bidi="ar_AE"/>
        </w:rPr>
        <w:t xml:space="preserve">). لم تُحدد أو توصف طريقة إلقاء القرعة ويبدو أنها كانت تختلف حسب الحاجة إلى الوضع (قارن </w:t>
      </w:r>
      <w:hyperlink r:id="rId3589">
        <w:r>
          <w:rPr>
            <w:lang w:val="ar_AE" w:bidi="ar_AE"/>
          </w:rPr>
          <w:rPr>
            <w:color w:val="0000EE"/>
            <w:u w:val="single"/>
          </w:rPr>
          <w:t>لاويين 16: 8؛</w:t>
        </w:r>
      </w:hyperlink>
      <w:r>
        <w:rPr>
          <w:lang w:val="ar_AE" w:bidi="ar_AE"/>
        </w:rPr>
        <w:t xml:space="preserve"> </w:t>
      </w:r>
      <w:hyperlink r:id="rId3579">
        <w:r>
          <w:rPr>
            <w:lang w:val="ar_AE" w:bidi="ar_AE"/>
          </w:rPr>
          <w:rPr>
            <w:color w:val="0000EE"/>
            <w:u w:val="single"/>
          </w:rPr>
          <w:t>عدد 26: 55–56؛</w:t>
        </w:r>
      </w:hyperlink>
      <w:r>
        <w:rPr>
          <w:lang w:val="ar_AE" w:bidi="ar_AE"/>
        </w:rPr>
        <w:t xml:space="preserve"> </w:t>
      </w:r>
      <w:hyperlink r:id="rId3582">
        <w:r>
          <w:rPr>
            <w:lang w:val="ar_AE" w:bidi="ar_AE"/>
          </w:rPr>
          <w:rPr>
            <w:color w:val="0000EE"/>
            <w:u w:val="single"/>
          </w:rPr>
          <w:t>قضاة 20: 9</w:t>
        </w:r>
      </w:hyperlink>
      <w:r>
        <w:rPr>
          <w:lang w:val="ar_AE" w:bidi="ar_AE"/>
        </w:rPr>
        <w:t>).</w:t>
      </w:r>
    </w:p>
    <w:p>
      <w:pPr>
        <w:bidi/>
      </w:pPr>
      <w:r>
        <w:rPr>
          <w:lang w:val="ar_AE" w:bidi="ar_AE"/>
        </w:rPr>
      </w:r>
      <w:r>
        <w:rPr>
          <w:lang w:val="ar_AE" w:bidi="ar_AE"/>
        </w:rPr>
        <w:t>لم يدن الله ممارسة إلقاء القرعة وفي عدة مناسبات قد أيدها (</w:t>
      </w:r>
      <w:hyperlink r:id="rId3589">
        <w:r>
          <w:rPr>
            <w:lang w:val="ar_AE" w:bidi="ar_AE"/>
          </w:rPr>
          <w:rPr>
            <w:color w:val="0000EE"/>
            <w:u w:val="single"/>
          </w:rPr>
          <w:t>لاويين 16: 8؛</w:t>
        </w:r>
      </w:hyperlink>
      <w:r>
        <w:rPr>
          <w:lang w:val="ar_AE" w:bidi="ar_AE"/>
        </w:rPr>
        <w:t xml:space="preserve"> </w:t>
      </w:r>
      <w:hyperlink r:id="rId3587">
        <w:r>
          <w:rPr>
            <w:lang w:val="ar_AE" w:bidi="ar_AE"/>
          </w:rPr>
          <w:rPr>
            <w:color w:val="0000EE"/>
            <w:u w:val="single"/>
          </w:rPr>
          <w:t>أمثال 18: 18؛</w:t>
        </w:r>
      </w:hyperlink>
      <w:r>
        <w:rPr>
          <w:lang w:val="ar_AE" w:bidi="ar_AE"/>
        </w:rPr>
        <w:t xml:space="preserve"> </w:t>
      </w:r>
      <w:hyperlink r:id="rId3590">
        <w:r>
          <w:rPr>
            <w:lang w:val="ar_AE" w:bidi="ar_AE"/>
          </w:rPr>
          <w:rPr>
            <w:color w:val="0000EE"/>
            <w:u w:val="single"/>
          </w:rPr>
          <w:t>إشعياء 34: 17</w:t>
        </w:r>
      </w:hyperlink>
      <w:r>
        <w:rPr>
          <w:lang w:val="ar_AE" w:bidi="ar_AE"/>
        </w:rPr>
        <w:t xml:space="preserve">). المبدأ وراء الإجراء موضح في </w:t>
      </w:r>
      <w:hyperlink r:id="rId3588">
        <w:r>
          <w:rPr>
            <w:lang w:val="ar_AE" w:bidi="ar_AE"/>
          </w:rPr>
          <w:rPr>
            <w:color w:val="0000EE"/>
            <w:u w:val="single"/>
          </w:rPr>
          <w:t>أمثال 16: 33</w:t>
        </w:r>
      </w:hyperlink>
      <w:r>
        <w:rPr>
          <w:lang w:val="ar_AE" w:bidi="ar_AE"/>
        </w:rPr>
        <w:t>، الذي يؤكد أن نتيجة القرعة يحددها الله؛ لذلك، كانت النظرية أن القرعة تعلن إرادة الله.</w:t>
      </w:r>
    </w:p>
    <w:p>
      <w:pPr>
        <w:bidi/>
      </w:pPr>
      <w:r>
        <w:rPr>
          <w:lang w:val="ar_AE" w:bidi="ar_AE"/>
        </w:rPr>
      </w:r>
      <w:r>
        <w:rPr>
          <w:lang w:val="ar_AE" w:bidi="ar_AE"/>
        </w:rPr>
        <w:t>في العهد الجديد، ألقى الجنود القرعة على ملابس الرب يسوع (</w:t>
      </w:r>
      <w:hyperlink r:id="rId3591">
        <w:r>
          <w:rPr>
            <w:lang w:val="ar_AE" w:bidi="ar_AE"/>
          </w:rPr>
          <w:rPr>
            <w:color w:val="0000EE"/>
            <w:u w:val="single"/>
          </w:rPr>
          <w:t>متى 27: 35</w:t>
        </w:r>
      </w:hyperlink>
      <w:r>
        <w:rPr>
          <w:lang w:val="ar_AE" w:bidi="ar_AE"/>
        </w:rPr>
        <w:t>)، وألقى التلاميذ القرعة عندما اختاروا متياس للرسولية بدلاً من يهوذا (</w:t>
      </w:r>
      <w:hyperlink r:id="rId2795">
        <w:r>
          <w:rPr>
            <w:lang w:val="ar_AE" w:bidi="ar_AE"/>
          </w:rPr>
          <w:rPr>
            <w:color w:val="0000EE"/>
            <w:u w:val="single"/>
          </w:rPr>
          <w:t>أعمال الرسل 1: 26</w:t>
        </w:r>
      </w:hyperlink>
      <w:r>
        <w:rPr>
          <w:lang w:val="ar_AE" w:bidi="ar_AE"/>
        </w:rPr>
        <w:t>). بعد حلول الروح القدس على الكنيسة، توقفت ممارسة إلقاء القرعة. يعتقد بعض أساتذة اللاهوت أنه لم تكن هناك حاجة لمواصلة الممارسة، إذ الروح القدس يوجه الكنيسة في قراراتها.</w:t>
      </w:r>
    </w:p>
    <w:p>
      <w:pPr>
        <w:bidi/>
      </w:pPr>
      <w:r>
        <w:rPr>
          <w:lang w:val="ar_AE" w:bidi="ar_AE"/>
        </w:rPr>
      </w:r>
      <w:r>
        <w:rPr>
          <w:b/>
          <w:lang w:val="ar_AE" w:bidi="ar_AE"/>
        </w:rPr>
        <w:t>انظر أيضًا</w:t>
      </w:r>
      <w:r>
        <w:rPr>
          <w:lang w:val="ar_AE" w:bidi="ar_AE"/>
        </w:rPr>
        <w:t xml:space="preserve">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أَلْقَانَة</w:t>
      </w:r>
      <w:r>
        <w:rPr>
          <w:lang w:val="ar_AE" w:bidi="ar_AE"/>
        </w:rPr>
      </w:r>
    </w:p>
    <w:p>
      <w:pPr>
        <w:bidi/>
      </w:pPr>
      <w:r>
        <w:rPr>
          <w:lang w:val="ar_AE" w:bidi="ar_AE"/>
        </w:rPr>
      </w:r>
      <w:r>
        <w:rPr>
          <w:lang w:val="ar_AE" w:bidi="ar_AE"/>
        </w:rPr>
        <w:t>١. لاوي من عشيرة قورح (</w:t>
      </w:r>
      <w:hyperlink r:id="rId620">
        <w:r>
          <w:rPr>
            <w:lang w:val="ar_AE" w:bidi="ar_AE"/>
          </w:rPr>
          <w:rPr>
            <w:color w:val="0000EE"/>
            <w:u w:val="single"/>
          </w:rPr>
          <w:t>خروج ٦:٢٤</w:t>
        </w:r>
      </w:hyperlink>
      <w:r>
        <w:rPr>
          <w:lang w:val="ar_AE" w:bidi="ar_AE"/>
        </w:rPr>
        <w:t xml:space="preserve">) من بيت ٱلْيِصْهَارِيِّينَ (آية </w:t>
      </w:r>
      <w:hyperlink r:id="rId3592">
        <w:r>
          <w:rPr>
            <w:lang w:val="ar_AE" w:bidi="ar_AE"/>
          </w:rPr>
          <w:rPr>
            <w:color w:val="0000EE"/>
            <w:u w:val="single"/>
          </w:rPr>
          <w:t>٢١</w:t>
        </w:r>
      </w:hyperlink>
      <w:r>
        <w:rPr>
          <w:lang w:val="ar_AE" w:bidi="ar_AE"/>
        </w:rPr>
        <w:t>). كان ابن أَسِّير، وأنجب أَبِيأَسَافَ (</w:t>
      </w:r>
      <w:hyperlink r:id="rId3593">
        <w:r>
          <w:rPr>
            <w:lang w:val="ar_AE" w:bidi="ar_AE"/>
          </w:rPr>
          <w:rPr>
            <w:color w:val="0000EE"/>
            <w:u w:val="single"/>
          </w:rPr>
          <w:t>١ أخبار الأيام ٦:٢٣</w:t>
        </w:r>
      </w:hyperlink>
      <w:r>
        <w:rPr>
          <w:lang w:val="ar_AE" w:bidi="ar_AE"/>
        </w:rPr>
        <w:t>).</w:t>
      </w:r>
    </w:p>
    <w:p>
      <w:pPr>
        <w:bidi/>
      </w:pPr>
      <w:r>
        <w:rPr>
          <w:lang w:val="ar_AE" w:bidi="ar_AE"/>
        </w:rPr>
      </w:r>
      <w:r>
        <w:rPr>
          <w:lang w:val="ar_AE" w:bidi="ar_AE"/>
        </w:rPr>
        <w:t>2. والد النبي صَموئِيل (</w:t>
      </w:r>
      <w:hyperlink r:id="rId3594">
        <w:r>
          <w:rPr>
            <w:lang w:val="ar_AE" w:bidi="ar_AE"/>
          </w:rPr>
          <w:rPr>
            <w:color w:val="0000EE"/>
            <w:u w:val="single"/>
          </w:rPr>
          <w:t>1 صموئيل 1:19</w:t>
        </w:r>
      </w:hyperlink>
      <w:r>
        <w:rPr>
          <w:lang w:val="ar_AE" w:bidi="ar_AE"/>
        </w:rPr>
        <w:t xml:space="preserve">). كان ابن يَروحَامَ من أَفْرَايِمَ، من راماثايم-صوفيم (آية </w:t>
      </w:r>
      <w:hyperlink r:id="rId2347">
        <w:r>
          <w:rPr>
            <w:lang w:val="ar_AE" w:bidi="ar_AE"/>
          </w:rPr>
          <w:rPr>
            <w:color w:val="0000EE"/>
            <w:u w:val="single"/>
          </w:rPr>
          <w:t>1</w:t>
        </w:r>
      </w:hyperlink>
      <w:r>
        <w:rPr>
          <w:lang w:val="ar_AE" w:bidi="ar_AE"/>
        </w:rPr>
        <w:t xml:space="preserve">). كان لأَلْقَانَة زوجتان، حَنَّة وفَنِنَّة، وكانت الأولى عاقرًا (آية </w:t>
      </w:r>
      <w:hyperlink r:id="rId3595">
        <w:r>
          <w:rPr>
            <w:lang w:val="ar_AE" w:bidi="ar_AE"/>
          </w:rPr>
          <w:rPr>
            <w:color w:val="0000EE"/>
            <w:u w:val="single"/>
          </w:rPr>
          <w:t>2</w:t>
        </w:r>
      </w:hyperlink>
      <w:r>
        <w:rPr>
          <w:lang w:val="ar_AE" w:bidi="ar_AE"/>
        </w:rPr>
        <w:t>). توسلت حَنَّة إلى ٱللهِ مرارًا للحصول على ابن تقدمه لخدمة الله. وُلد صَموئِيلَ لاحقًا، وبعد فطامه، أُحضر إلى الكاهن العجوز عَالِي للتدريب. كان لأَلْقَانَة أبناء وبنات آخرون من حَنَّة (</w:t>
      </w:r>
      <w:hyperlink r:id="rId3596">
        <w:r>
          <w:rPr>
            <w:lang w:val="ar_AE" w:bidi="ar_AE"/>
          </w:rPr>
          <w:rPr>
            <w:color w:val="0000EE"/>
            <w:u w:val="single"/>
          </w:rPr>
          <w:t>2:21</w:t>
        </w:r>
      </w:hyperlink>
      <w:r>
        <w:rPr>
          <w:lang w:val="ar_AE" w:bidi="ar_AE"/>
        </w:rPr>
        <w:t>)، وأصبح جد لهَيْمَان، مغني في زمن دَاودَ.</w:t>
      </w:r>
    </w:p>
    <w:p>
      <w:pPr>
        <w:bidi/>
      </w:pPr>
      <w:r>
        <w:rPr>
          <w:lang w:val="ar_AE" w:bidi="ar_AE"/>
        </w:rPr>
      </w:r>
      <w:r>
        <w:rPr>
          <w:lang w:val="ar_AE" w:bidi="ar_AE"/>
        </w:rPr>
        <w:t>٣، ٤. اسم اثنين من اللاويين القهاتيين من نسل قورح وأجداد هيمان المغني (</w:t>
      </w:r>
      <w:hyperlink r:id="rId3597">
        <w:r>
          <w:rPr>
            <w:lang w:val="ar_AE" w:bidi="ar_AE"/>
          </w:rPr>
          <w:rPr>
            <w:color w:val="0000EE"/>
            <w:u w:val="single"/>
          </w:rPr>
          <w:t>١ أخبار الأيام ٦:٢٦، ٣٥</w:t>
        </w:r>
      </w:hyperlink>
      <w:r>
        <w:rPr>
          <w:lang w:val="ar_AE" w:bidi="ar_AE"/>
        </w:rPr>
        <w:t>).</w:t>
      </w:r>
    </w:p>
    <w:p>
      <w:pPr>
        <w:bidi/>
      </w:pPr>
      <w:r>
        <w:rPr>
          <w:lang w:val="ar_AE" w:bidi="ar_AE"/>
        </w:rPr>
      </w:r>
      <w:r>
        <w:rPr>
          <w:lang w:val="ar_AE" w:bidi="ar_AE"/>
        </w:rPr>
        <w:t>5. اللاوي الذي سكن في قرية النطوفاتيين وعاش لاحقًا في أورشَلِيمَ في العصر ما بعد السبي (</w:t>
      </w:r>
      <w:hyperlink r:id="rId155">
        <w:r>
          <w:rPr>
            <w:lang w:val="ar_AE" w:bidi="ar_AE"/>
          </w:rPr>
          <w:rPr>
            <w:color w:val="0000EE"/>
            <w:u w:val="single"/>
          </w:rPr>
          <w:t>1 أخبار الأيام 9:16</w:t>
        </w:r>
      </w:hyperlink>
      <w:r>
        <w:rPr>
          <w:lang w:val="ar_AE" w:bidi="ar_AE"/>
        </w:rPr>
        <w:t>).</w:t>
      </w:r>
    </w:p>
    <w:p>
      <w:pPr>
        <w:bidi/>
      </w:pPr>
      <w:r>
        <w:rPr>
          <w:lang w:val="ar_AE" w:bidi="ar_AE"/>
        </w:rPr>
      </w:r>
      <w:r>
        <w:rPr>
          <w:lang w:val="ar_AE" w:bidi="ar_AE"/>
        </w:rPr>
        <w:t>٦. محارب من بنيامين انضم إلى رجال داود الأقوياء في صقلغ (</w:t>
      </w:r>
      <w:hyperlink r:id="rId3598">
        <w:r>
          <w:rPr>
            <w:lang w:val="ar_AE" w:bidi="ar_AE"/>
          </w:rPr>
          <w:rPr>
            <w:color w:val="0000EE"/>
            <w:u w:val="single"/>
          </w:rPr>
          <w:t>١ أخبار الأيام ١٢:٦</w:t>
        </w:r>
      </w:hyperlink>
      <w:r>
        <w:rPr>
          <w:lang w:val="ar_AE" w:bidi="ar_AE"/>
        </w:rPr>
        <w:t>).</w:t>
      </w:r>
    </w:p>
    <w:p>
      <w:pPr>
        <w:bidi/>
      </w:pPr>
      <w:r>
        <w:rPr>
          <w:lang w:val="ar_AE" w:bidi="ar_AE"/>
        </w:rPr>
      </w:r>
      <w:r>
        <w:rPr>
          <w:lang w:val="ar_AE" w:bidi="ar_AE"/>
        </w:rPr>
        <w:t>7. حارس (حارس) تابوت العهد خلال حكم دَاودَ (</w:t>
      </w:r>
      <w:hyperlink r:id="rId3599">
        <w:r>
          <w:rPr>
            <w:lang w:val="ar_AE" w:bidi="ar_AE"/>
          </w:rPr>
          <w:rPr>
            <w:color w:val="0000EE"/>
            <w:u w:val="single"/>
          </w:rPr>
          <w:t>1 أخبار الأيام 15:23</w:t>
        </w:r>
      </w:hyperlink>
      <w:r>
        <w:rPr>
          <w:lang w:val="ar_AE" w:bidi="ar_AE"/>
        </w:rPr>
        <w:t>). ربما يكون هو نفسه المذكور في الرقم 6 أعلاه.</w:t>
      </w:r>
    </w:p>
    <w:p>
      <w:pPr>
        <w:bidi/>
      </w:pPr>
      <w:r>
        <w:rPr>
          <w:lang w:val="ar_AE" w:bidi="ar_AE"/>
        </w:rPr>
      </w:r>
      <w:r>
        <w:rPr>
          <w:lang w:val="ar_AE" w:bidi="ar_AE"/>
        </w:rPr>
        <w:t>8. شخص كان يشغل منصبًا ذو سلطة في بلاط الملك آحَاز. قُتل أَلْقَانَة على يد زِكْرِي، وهو إفرايمي، لأنه كان مَهْجورَةٌ الأَيّهَا (</w:t>
      </w:r>
      <w:hyperlink r:id="rId3600">
        <w:r>
          <w:rPr>
            <w:lang w:val="ar_AE" w:bidi="ar_AE"/>
          </w:rPr>
          <w:rPr>
            <w:color w:val="0000EE"/>
            <w:u w:val="single"/>
          </w:rPr>
          <w:t>2 أخبار الأيام 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 جنايوس (جانيوس)</w:t>
      </w:r>
      <w:r>
        <w:rPr>
          <w:lang w:val="ar_AE" w:bidi="ar_AE"/>
        </w:rPr>
      </w:r>
    </w:p>
    <w:p>
      <w:pPr>
        <w:bidi/>
      </w:pPr>
      <w:r>
        <w:rPr>
          <w:lang w:val="ar_AE" w:bidi="ar_AE"/>
        </w:rPr>
      </w:r>
      <w:r>
        <w:rPr>
          <w:lang w:val="ar_AE" w:bidi="ar_AE"/>
        </w:rPr>
        <w:t xml:space="preserve">قائد يهودي حكَم خلال مدّة سيطرة عائلة الحشمونيين على اليهودية. </w:t>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ألكسندرا</w:t>
      </w:r>
      <w:r>
        <w:rPr>
          <w:lang w:val="ar_AE" w:bidi="ar_AE"/>
        </w:rPr>
      </w:r>
    </w:p>
    <w:p>
      <w:pPr>
        <w:bidi/>
      </w:pPr>
      <w:r>
        <w:rPr>
          <w:lang w:val="ar_AE" w:bidi="ar_AE"/>
        </w:rPr>
      </w:r>
      <w:r>
        <w:rPr>
          <w:lang w:val="ar_AE" w:bidi="ar_AE"/>
        </w:rPr>
        <w:t>زوجة أول ملِك حشموني، أَرِسْتوبولوس، الذي حكم من 104 إلى 103 قبل الميلاد. بعد وفاته، تزوجَّت من أخيه ٱلْإِسْكَنْدَرِ جانيوس، الذي كان ملكًا من 103 إلى 76 قبل الميلاد. كان زواجهما على الأرجح تقليدَ "الزواج بأرملة الأخ" (عادة يهودية حيث يتزوج الرجُل أرملة أخيه المتوفى في ظل ظروف معينة).</w:t>
      </w:r>
    </w:p>
    <w:p>
      <w:pPr>
        <w:bidi/>
      </w:pPr>
      <w:r>
        <w:rPr>
          <w:lang w:val="ar_AE" w:bidi="ar_AE"/>
        </w:rPr>
      </w:r>
      <w:r>
        <w:rPr>
          <w:lang w:val="ar_AE" w:bidi="ar_AE"/>
        </w:rPr>
        <w:t>عندما توفي جانيوس، أصبحت سَالومَة ألكسندرا ملِكة وفقًا لوصية ٱلْإِسْكَنْدَرِ جانيوس. كانت المرأة اليهودية الوحيدة التي حكَمت كملِكة في يَهوذَا، باستثناء المُغتصِبة عَثَلْيَا، التي كانت ملِكة من 841 إلى 835 قبل الميلاد.</w:t>
      </w:r>
    </w:p>
    <w:p>
      <w:pPr>
        <w:bidi/>
      </w:pPr>
      <w:r>
        <w:rPr>
          <w:lang w:val="ar_AE" w:bidi="ar_AE"/>
        </w:rPr>
      </w:r>
      <w:r>
        <w:rPr>
          <w:lang w:val="ar_AE" w:bidi="ar_AE"/>
        </w:rPr>
        <w:t>قبل وفاته، أخبرها جانيوس أن تصنع سلامًا مع الفريسيين الذين حاربوه (وهي مجموعة دينية يهودية). اتَّبعت سَالومَة هذه النصيحة وساعد في ذلك أنَّ شقيقها، سِمْعَان بَيْنَ شيتاخ، كان زعيمًا فريسيًا معروفًا.</w:t>
      </w:r>
    </w:p>
    <w:p>
      <w:pPr>
        <w:bidi/>
      </w:pPr>
      <w:r>
        <w:rPr>
          <w:lang w:val="ar_AE" w:bidi="ar_AE"/>
        </w:rPr>
      </w:r>
      <w:r>
        <w:rPr>
          <w:lang w:val="ar_AE" w:bidi="ar_AE"/>
        </w:rPr>
        <w:t>حكمت سَالومَة ألكسندرا مدة تقارب 10 سنوات، من 76 إلى 67 قبل الميلاد. كانت حِقْبَة سلام تمكَّن خلالها الفريسيون من اكتساب قوة كبيرة. سُمح للفريسيين بالانضمام إلى السنهدرين (المجلس اليهودي الأعلى) للمرة الأولى. بحلول زمن ٱلْمَسِيحِ، أصبح الفريسيون أقوياء بمقدار قوة الصدوقيين في السنهدرين إلى حدٍ بعيد.</w:t>
      </w:r>
    </w:p>
    <w:p>
      <w:pPr>
        <w:bidi/>
      </w:pPr>
      <w:r>
        <w:rPr>
          <w:lang w:val="ar_AE" w:bidi="ar_AE"/>
        </w:rPr>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أَلكيمُس</w:t>
      </w:r>
      <w:r>
        <w:rPr>
          <w:lang w:val="ar_AE" w:bidi="ar_AE"/>
        </w:rPr>
      </w:r>
    </w:p>
    <w:p>
      <w:pPr>
        <w:bidi/>
      </w:pPr>
      <w:r>
        <w:rPr>
          <w:lang w:val="ar_AE" w:bidi="ar_AE"/>
        </w:rPr>
      </w:r>
      <w:r>
        <w:rPr>
          <w:lang w:val="ar_AE" w:bidi="ar_AE"/>
        </w:rPr>
        <w:t>هو رئيس كهنة لم يكُن وفيًا خلال المدّة ما بين العهد القديم والعهد الجديد في التاريخ اليهودي. جاء من عائلة هَارون ولكنه لم يكن من السلالة الصحيحة لرؤساء الكهنة. في عام 163 قبل الميلاد تقريبًا، جعل الملك السوري دِيمِتْرِيوس الأول ألكيمُس رئيس كهنة.</w:t>
      </w:r>
    </w:p>
    <w:p>
      <w:pPr>
        <w:bidi/>
      </w:pPr>
      <w:r>
        <w:rPr>
          <w:lang w:val="ar_AE" w:bidi="ar_AE"/>
        </w:rPr>
      </w:r>
      <w:r>
        <w:rPr>
          <w:lang w:val="ar_AE" w:bidi="ar_AE"/>
        </w:rPr>
        <w:t>فضَّل ألكيمُس الثقافة اليونانية، مما أغضب المكابيين الذين كانوا يسيطرون على أورشَلِيمَ. لم يرغبوا في أن يُنصَّب رئيس كهنة. لذا طلب ألكيمُس من الملِك دِيمِتْرِيوس إرسال الجنرال باكديس للسيطرة على سِبط يَهوذَا.</w:t>
      </w:r>
    </w:p>
    <w:p>
      <w:pPr>
        <w:bidi/>
      </w:pPr>
      <w:r>
        <w:rPr>
          <w:lang w:val="ar_AE" w:bidi="ar_AE"/>
        </w:rPr>
      </w:r>
      <w:r>
        <w:rPr>
          <w:lang w:val="ar_AE" w:bidi="ar_AE"/>
        </w:rPr>
        <w:t>جلَّس باكديس ألكيمُس في منصبه، لكن يَهوذَا المكابي وإخوته قاتلوا ضد الذين دعَّموا ألكيمُس (</w:t>
      </w:r>
      <w:hyperlink r:id="rId3601">
        <w:r>
          <w:rPr>
            <w:lang w:val="ar_AE" w:bidi="ar_AE"/>
          </w:rPr>
          <w:rPr>
            <w:color w:val="0000EE"/>
            <w:u w:val="single"/>
          </w:rPr>
          <w:t>1 مكابيين 7:1–24</w:t>
        </w:r>
      </w:hyperlink>
      <w:r>
        <w:rPr>
          <w:lang w:val="ar_AE" w:bidi="ar_AE"/>
        </w:rPr>
        <w:t>). طلب ألكيمُس المساعدة مرة أخرى. أرسل دِيمِتْرِيوس جيشًا بقيادة نِيكَانور، لكن المكابيين هزموهم (</w:t>
      </w:r>
      <w:hyperlink r:id="rId3602">
        <w:r>
          <w:rPr>
            <w:lang w:val="ar_AE" w:bidi="ar_AE"/>
          </w:rPr>
          <w:rPr>
            <w:color w:val="0000EE"/>
            <w:u w:val="single"/>
          </w:rPr>
          <w:t>1 مكابيين 7:25</w:t>
        </w:r>
      </w:hyperlink>
      <w:r>
        <w:rPr>
          <w:lang w:val="ar_AE" w:bidi="ar_AE"/>
        </w:rPr>
        <w:t>–</w:t>
      </w:r>
      <w:hyperlink r:id="rId3602">
        <w:r>
          <w:rPr>
            <w:lang w:val="ar_AE" w:bidi="ar_AE"/>
          </w:rPr>
          <w:rPr>
            <w:color w:val="0000EE"/>
            <w:u w:val="single"/>
          </w:rPr>
          <w:t>50</w:t>
        </w:r>
      </w:hyperlink>
      <w:r>
        <w:rPr>
          <w:lang w:val="ar_AE" w:bidi="ar_AE"/>
        </w:rPr>
        <w:t>).</w:t>
      </w:r>
    </w:p>
    <w:p>
      <w:pPr>
        <w:bidi/>
      </w:pPr>
      <w:r>
        <w:rPr>
          <w:lang w:val="ar_AE" w:bidi="ar_AE"/>
        </w:rPr>
      </w:r>
      <w:r>
        <w:rPr>
          <w:lang w:val="ar_AE" w:bidi="ar_AE"/>
        </w:rPr>
        <w:t>ثم أرسل دِيمِتْرِيوس باكديس مرة أخرى بجيش أقوى. هذه المرة، قُتل يَهوذَا المكابي، واستولى ألكيمُس على أورشَلِيم (</w:t>
      </w:r>
      <w:hyperlink r:id="rId3603">
        <w:r>
          <w:rPr>
            <w:lang w:val="ar_AE" w:bidi="ar_AE"/>
          </w:rPr>
          <w:rPr>
            <w:color w:val="0000EE"/>
            <w:u w:val="single"/>
          </w:rPr>
          <w:t>1 مكابيين 9:1</w:t>
        </w:r>
      </w:hyperlink>
      <w:r>
        <w:rPr>
          <w:lang w:val="ar_AE" w:bidi="ar_AE"/>
        </w:rPr>
        <w:t>–</w:t>
      </w:r>
      <w:hyperlink r:id="rId3603">
        <w:r>
          <w:rPr>
            <w:lang w:val="ar_AE" w:bidi="ar_AE"/>
          </w:rPr>
          <w:rPr>
            <w:color w:val="0000EE"/>
            <w:u w:val="single"/>
          </w:rPr>
          <w:t>53</w:t>
        </w:r>
      </w:hyperlink>
      <w:r>
        <w:rPr>
          <w:lang w:val="ar_AE" w:bidi="ar_AE"/>
        </w:rPr>
        <w:t>). وقد أمر بهدْم "حَائِطُ دَارِ الْمَقْدِسِ الْدَّاخِلِيَّةِ"، لكن قبل أن يتمكن من الانتهاء، أُصيب بالشلل. "مَاتَ أَلْكِيمُسُ فِي ذلِكَ الزَّمَانِ فِي عَذَابٍ شَدِيدٍ" في عام 161 قبل الميلاد تقريبًا (</w:t>
      </w:r>
      <w:hyperlink r:id="rId3604">
        <w:r>
          <w:rPr>
            <w:lang w:val="ar_AE" w:bidi="ar_AE"/>
          </w:rPr>
          <w:rPr>
            <w:color w:val="0000EE"/>
            <w:u w:val="single"/>
          </w:rPr>
          <w:t>1 مكابيين 9:54</w:t>
        </w:r>
      </w:hyperlink>
      <w:r>
        <w:rPr>
          <w:lang w:val="ar_AE" w:bidi="ar_AE"/>
        </w:rPr>
        <w:t>–</w:t>
      </w:r>
      <w:hyperlink r:id="rId3604">
        <w:r>
          <w:rPr>
            <w:lang w:val="ar_AE" w:bidi="ar_AE"/>
          </w:rPr>
          <w:rPr>
            <w:color w:val="0000EE"/>
            <w:u w:val="single"/>
          </w:rPr>
          <w:t>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r>
      <w:r>
        <w:rPr>
          <w:lang w:val="ar_AE" w:bidi="ar_AE"/>
        </w:rPr>
      </w:r>
    </w:p>
    <w:p>
      <w:pPr>
        <w:bidi/>
      </w:pPr>
      <w:r>
        <w:rPr>
          <w:lang w:val="ar_AE" w:bidi="ar_AE"/>
        </w:rPr>
      </w:r>
    </w:p>
    <w:p>
      <w:pPr>
        <w:pStyle w:val="Heading2"/>
        <w:bidi/>
      </w:pPr>
      <w:r>
        <w:rPr>
          <w:lang w:val="ar_AE" w:bidi="ar_AE"/>
        </w:rPr>
        <w:t>اَللُّفَّاح</w:t>
      </w:r>
      <w:r>
        <w:rPr>
          <w:lang w:val="ar_AE" w:bidi="ar_AE"/>
        </w:rPr>
      </w:r>
    </w:p>
    <w:p>
      <w:pPr>
        <w:pStyle w:val="Heading2"/>
        <w:bidi/>
      </w:pPr>
      <w:r>
        <w:rPr>
          <w:lang w:val="ar_AE" w:bidi="ar_AE"/>
        </w:rPr>
        <w:t>اَللُّفَّاح</w:t>
      </w:r>
    </w:p>
    <w:p>
      <w:pPr>
        <w:bidi/>
      </w:pPr>
      <w:r>
        <w:rPr>
          <w:lang w:val="ar_AE" w:bidi="ar_AE"/>
        </w:rPr>
      </w:r>
      <w:r>
        <w:rPr>
          <w:lang w:val="ar_AE" w:bidi="ar_AE"/>
        </w:rPr>
        <w:t>عشب يوجد في البحر الأبيض المتوسط يُعتقد أنَّ كان له خصائص منشطة للشهوة الجنسية (</w:t>
      </w:r>
      <w:hyperlink r:id="rId3605">
        <w:r>
          <w:rPr>
            <w:lang w:val="ar_AE" w:bidi="ar_AE"/>
          </w:rPr>
          <w:rPr>
            <w:color w:val="0000EE"/>
            <w:u w:val="single"/>
          </w:rPr>
          <w:t>تكوين 30</w:t>
        </w:r>
      </w:hyperlink>
      <w:r>
        <w:rPr>
          <w:lang w:val="ar_AE" w:bidi="ar_AE"/>
        </w:rPr>
        <w:t>) ويشتهر برائحته العطره (</w:t>
      </w:r>
      <w:hyperlink r:id="rId3606">
        <w:r>
          <w:rPr>
            <w:lang w:val="ar_AE" w:bidi="ar_AE"/>
          </w:rPr>
          <w:rPr>
            <w:color w:val="0000EE"/>
            <w:u w:val="single"/>
          </w:rPr>
          <w:t>نشيد الأنشاد 7:13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إِللِّيرِيكُون</w:t>
      </w:r>
      <w:r>
        <w:rPr>
          <w:lang w:val="ar_AE" w:bidi="ar_AE"/>
        </w:rPr>
      </w:r>
    </w:p>
    <w:p>
      <w:pPr>
        <w:pStyle w:val="Heading2"/>
        <w:bidi/>
      </w:pPr>
      <w:r>
        <w:rPr>
          <w:lang w:val="ar_AE" w:bidi="ar_AE"/>
        </w:rPr>
        <w:t>إِللِّيرِيكُون</w:t>
      </w:r>
    </w:p>
    <w:p>
      <w:pPr>
        <w:bidi/>
      </w:pPr>
      <w:r>
        <w:rPr>
          <w:lang w:val="ar_AE" w:bidi="ar_AE"/>
        </w:rPr>
      </w:r>
      <w:r>
        <w:rPr>
          <w:lang w:val="ar_AE" w:bidi="ar_AE"/>
        </w:rPr>
        <w:t>مقاطعة رومانية شمال غرب مقدونيا. خلال ذروة حكم الإمبراطورية الرومانية (حوالي 117 م)، عندما كانت تضم دلماطية، كانت إِللِّيرِيكُون يحدها البحر الأدرياتيكي من الغرب ومقاطعات بانونيا من الشمال، ومويسيا العليا من الشرق، ومقدونيا من الجنوب. اليوم تحتل كل من سلوفينيا وكرواتيا والبوسنة ويوغوسلافيا تلك الأراضي.</w:t>
      </w:r>
    </w:p>
    <w:p>
      <w:pPr>
        <w:bidi/>
      </w:pPr>
      <w:r>
        <w:rPr>
          <w:lang w:val="ar_AE" w:bidi="ar_AE"/>
        </w:rPr>
      </w:r>
      <w:r>
        <w:rPr>
          <w:lang w:val="ar_AE" w:bidi="ar_AE"/>
        </w:rPr>
        <w:t>طوال القرن الرابع قبل الميلاد، خاض سكان إِللِّيرِيكُون حروبًا مع المقدونيين، حتى هزمهم الحاكم المقدوني فيليب الثاني عام 359 ق. م. خلال القرن الثالث قبل الميلاد، أدت أعمال القرصنة التي قاموا بها ضد السفن اليونانية والرومانية إلى حرب مع روما استمرت بشكل متقطع لمدة 60 عامًا (229–168 ق.م). بعد سلسلة من الثورات والحكم الروماني المتقطع، أصبحت إِللِّيرِيكُون رسميًا جزءًا من الإمبراطورية عام 11 ق. م. وأُعيد تسميتها بدلماطية. استغرق الأمر 20 عامًا أخرى ليندمج السكان بالكامل في الثقافة الرومانية.</w:t>
      </w:r>
    </w:p>
    <w:p>
      <w:pPr>
        <w:bidi/>
      </w:pPr>
      <w:r>
        <w:rPr>
          <w:lang w:val="ar_AE" w:bidi="ar_AE"/>
        </w:rPr>
      </w:r>
      <w:r>
        <w:rPr>
          <w:lang w:val="ar_AE" w:bidi="ar_AE"/>
        </w:rPr>
        <w:t>في عام 229 ق. م. ذكر المؤرخ الروماني بوليبيوس أنَّ "سكان إِللِّيرِيكُون لم يكونوا أعداءً لهذا الشعب أو ذاك، بل كانوا أعداءً للجميع". لاحقًا، وصف سترابو، أحد علماء الجغرافيا اليونانيين في القرن الأول الميلادي سكان إِللِّيرِيكُون بأنهم وحشيون وجشعون.</w:t>
      </w:r>
    </w:p>
    <w:p>
      <w:pPr>
        <w:bidi/>
      </w:pPr>
      <w:r>
        <w:rPr>
          <w:lang w:val="ar_AE" w:bidi="ar_AE"/>
        </w:rPr>
      </w:r>
      <w:r>
        <w:rPr>
          <w:lang w:val="ar_AE" w:bidi="ar_AE"/>
        </w:rPr>
        <w:t>الإشارة الوحيدة في العهد الجديد إلى إِللِّيرِيكُون توجد في تصريح الرسول بولس بأنه بشر بالإنجيل من أورشليم إلى إِللِّيرِيكُون (</w:t>
      </w:r>
      <w:hyperlink r:id="rId333">
        <w:r>
          <w:rPr>
            <w:lang w:val="ar_AE" w:bidi="ar_AE"/>
          </w:rPr>
          <w:rPr>
            <w:color w:val="0000EE"/>
            <w:u w:val="single"/>
          </w:rPr>
          <w:t>رومية 15: 19</w:t>
        </w:r>
      </w:hyperlink>
      <w:r>
        <w:rPr>
          <w:lang w:val="ar_AE" w:bidi="ar_AE"/>
        </w:rPr>
        <w:t>). على الرغم من أنَّ أعمال الرسل لا توثِّق خدمة في تلك المنطقة، فربما زار بولس إِللِّيرِيكُون خلال زيارته لمقدونيا وآخائية قبل عودته إلى أورشليم (</w:t>
      </w:r>
      <w:hyperlink r:id="rId3607">
        <w:r>
          <w:rPr>
            <w:lang w:val="ar_AE" w:bidi="ar_AE"/>
          </w:rPr>
          <w:rPr>
            <w:color w:val="0000EE"/>
            <w:u w:val="single"/>
          </w:rPr>
          <w:t>أعمال 20: 1–2</w:t>
        </w:r>
      </w:hyperlink>
      <w:r>
        <w:rPr>
          <w:lang w:val="ar_AE" w:bidi="ar_AE"/>
        </w:rPr>
        <w:t xml:space="preserve">). أعرب بولس عن رغبته في مواصلة خدمته في </w:t>
      </w:r>
      <w:r>
        <w:rPr>
          <w:lang w:val="ar_AE" w:bidi="ar_AE"/>
        </w:rPr>
        <w:t>أسبانيا</w:t>
      </w:r>
      <w:r>
        <w:rPr>
          <w:lang w:val="ar_AE" w:bidi="ar_AE"/>
        </w:rPr>
        <w:t>، وهي بيئة لاتينية بالكامل (</w:t>
      </w:r>
      <w:hyperlink r:id="rId3608">
        <w:r>
          <w:rPr>
            <w:lang w:val="ar_AE" w:bidi="ar_AE"/>
          </w:rPr>
          <w:rPr>
            <w:color w:val="0000EE"/>
            <w:u w:val="single"/>
          </w:rPr>
          <w:t>رومية 15: 28</w:t>
        </w:r>
      </w:hyperlink>
      <w:r>
        <w:rPr>
          <w:lang w:val="ar_AE" w:bidi="ar_AE"/>
        </w:rPr>
        <w:t>) ؛ في إِللِّيرِيكُون كان سيخوض تجربته الأولى في ثقافة لاتينية أكثر منها يونانية.</w:t>
      </w:r>
    </w:p>
    <w:p>
      <w:pPr>
        <w:bidi/>
      </w:pPr>
      <w:r>
        <w:rPr>
          <w:lang w:val="ar_AE" w:bidi="ar_AE"/>
        </w:rPr>
      </w:r>
      <w:r>
        <w:rPr>
          <w:i/>
          <w:lang w:val="ar_AE" w:bidi="ar_AE"/>
        </w:rPr>
        <w:t>انظر أيضًا</w:t>
      </w:r>
      <w:r>
        <w:rPr>
          <w:lang w:val="ar_AE" w:bidi="ar_AE"/>
        </w:rPr>
        <w:t xml:space="preserve"> </w:t>
      </w:r>
      <w:r>
        <w:rPr>
          <w:lang w:val="ar_AE" w:bidi="ar_AE"/>
        </w:rPr>
        <w:t>دلماطية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ألمادام، ألمودام</w:t>
      </w:r>
      <w:r>
        <w:rPr>
          <w:lang w:val="ar_AE" w:bidi="ar_AE"/>
        </w:rPr>
      </w:r>
    </w:p>
    <w:p>
      <w:pPr>
        <w:bidi/>
      </w:pPr>
      <w:r>
        <w:rPr>
          <w:lang w:val="ar_AE" w:bidi="ar_AE"/>
        </w:rPr>
      </w:r>
      <w:r>
        <w:rPr>
          <w:lang w:val="ar_AE" w:bidi="ar_AE"/>
        </w:rPr>
        <w:t>سلف أو جَدّ ليسوع المسيح، وفقًا لسلسلة النسب في لوقا (</w:t>
      </w:r>
      <w:hyperlink r:id="rId1294">
        <w:r>
          <w:rPr>
            <w:lang w:val="ar_AE" w:bidi="ar_AE"/>
          </w:rPr>
          <w:rPr>
            <w:color w:val="0000EE"/>
            <w:u w:val="single"/>
          </w:rPr>
          <w:t>لوقا 3:28</w:t>
        </w:r>
      </w:hyperlink>
      <w:r>
        <w:rPr>
          <w:lang w:val="ar_AE" w:bidi="ar_AE"/>
        </w:rPr>
        <w:t xml:space="preserve">، "ألمودام").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ألماس</w:t>
      </w:r>
      <w:r>
        <w:rPr>
          <w:lang w:val="ar_AE" w:bidi="ar_AE"/>
        </w:rPr>
      </w:r>
    </w:p>
    <w:p>
      <w:pPr>
        <w:bidi/>
      </w:pPr>
      <w:r>
        <w:rPr>
          <w:lang w:val="ar_AE" w:bidi="ar_AE"/>
        </w:rPr>
      </w:r>
      <w:r>
        <w:rPr>
          <w:lang w:val="ar_AE" w:bidi="ar_AE"/>
        </w:rPr>
        <w:t xml:space="preserve">جوهرة ثمينة، عديمة اللون عادةً، تتكون من الكربون المتبلور. في الكتاب المقدس، يبدو أن "الماس" يشير إلى الصلابة بدلًا من أن يشير إلى الجوهرة فعليًا.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أَلِمَايِسَ</w:t>
      </w:r>
      <w:r>
        <w:rPr>
          <w:lang w:val="ar_AE" w:bidi="ar_AE"/>
        </w:rPr>
      </w:r>
    </w:p>
    <w:p>
      <w:pPr>
        <w:pStyle w:val="Heading2"/>
        <w:bidi/>
      </w:pPr>
      <w:r>
        <w:rPr>
          <w:b/>
          <w:lang w:val="ar_AE" w:bidi="ar_AE"/>
        </w:rPr>
        <w:t>أَلِمَايِسَ</w:t>
      </w:r>
    </w:p>
    <w:p>
      <w:pPr>
        <w:bidi/>
      </w:pPr>
      <w:r>
        <w:rPr>
          <w:lang w:val="ar_AE" w:bidi="ar_AE"/>
        </w:rPr>
      </w:r>
      <w:r>
        <w:rPr>
          <w:lang w:val="ar_AE" w:bidi="ar_AE"/>
        </w:rPr>
        <w:t>كان يُعتقد سابقًا أنها مدينة في فَارِسَ، مشهورة بالثروات والفضة والذهب (</w:t>
      </w:r>
      <w:hyperlink r:id="rId3609">
        <w:r>
          <w:rPr>
            <w:lang w:val="ar_AE" w:bidi="ar_AE"/>
          </w:rPr>
          <w:rPr>
            <w:color w:val="0000EE"/>
            <w:u w:val="single"/>
          </w:rPr>
          <w:t>1 مكابيين 6:1</w:t>
        </w:r>
      </w:hyperlink>
      <w:r>
        <w:rPr>
          <w:lang w:val="ar_AE" w:bidi="ar_AE"/>
        </w:rPr>
        <w:t>)، ولكنها تُعتبر الآن بشكل عام منطقة في فَارِسَ. يشير إليها يوسيفوس (</w:t>
      </w:r>
      <w:r>
        <w:rPr>
          <w:i/>
          <w:lang w:val="ar_AE" w:bidi="ar_AE"/>
        </w:rPr>
        <w:t>الأمور القديمة</w:t>
      </w:r>
      <w:r>
        <w:rPr>
          <w:lang w:val="ar_AE" w:bidi="ar_AE"/>
        </w:rPr>
        <w:t xml:space="preserve"> 12. 9. 1)، متبعًا 1 مكابيين، كمدينة، لكنها غير معروفة بخلاف ذلك.</w:t>
      </w:r>
      <w:r>
        <w:rPr>
          <w:lang w:val="ar_AE" w:bidi="ar_AE"/>
        </w:rPr>
      </w:r>
      <w:r>
        <w:rPr>
          <w:lang w:val="ar_AE" w:bidi="ar_AE"/>
        </w:rPr>
      </w:r>
    </w:p>
    <w:p>
      <w:pPr>
        <w:bidi/>
      </w:pPr>
      <w:r>
        <w:rPr>
          <w:lang w:val="ar_AE" w:bidi="ar_AE"/>
        </w:rPr>
      </w:r>
    </w:p>
    <w:p>
      <w:pPr>
        <w:pStyle w:val="Heading2"/>
        <w:bidi/>
      </w:pPr>
      <w:r>
        <w:rPr>
          <w:lang w:val="ar_AE" w:bidi="ar_AE"/>
        </w:rPr>
        <w:t>أَلَّمَّلَكَ</w:t>
      </w:r>
      <w:r>
        <w:rPr>
          <w:lang w:val="ar_AE" w:bidi="ar_AE"/>
        </w:rPr>
      </w:r>
    </w:p>
    <w:p>
      <w:pPr>
        <w:pStyle w:val="Heading2"/>
        <w:bidi/>
      </w:pPr>
      <w:r>
        <w:rPr>
          <w:lang w:val="ar_AE" w:bidi="ar_AE"/>
        </w:rPr>
        <w:t>أَلَّمَّلَكَ</w:t>
      </w:r>
    </w:p>
    <w:p>
      <w:pPr>
        <w:bidi/>
      </w:pPr>
      <w:r>
        <w:rPr>
          <w:lang w:val="ar_AE" w:bidi="ar_AE"/>
        </w:rPr>
      </w:r>
      <w:r>
        <w:rPr>
          <w:lang w:val="ar_AE" w:bidi="ar_AE"/>
        </w:rPr>
        <w:t>مدينة في أرض سبط أشير (</w:t>
      </w:r>
      <w:hyperlink r:id="rId3610">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ألْمُودَاد</w:t>
      </w:r>
      <w:r>
        <w:rPr>
          <w:lang w:val="ar_AE" w:bidi="ar_AE"/>
        </w:rPr>
      </w:r>
    </w:p>
    <w:p>
      <w:pPr>
        <w:pStyle w:val="Heading2"/>
        <w:bidi/>
      </w:pPr>
      <w:r>
        <w:rPr>
          <w:lang w:val="ar_AE" w:bidi="ar_AE"/>
        </w:rPr>
        <w:t>ألْمُودَاد</w:t>
      </w:r>
    </w:p>
    <w:p>
      <w:pPr>
        <w:bidi/>
      </w:pPr>
      <w:r>
        <w:rPr>
          <w:lang w:val="ar_AE" w:bidi="ar_AE"/>
        </w:rPr>
      </w:r>
      <w:r>
        <w:rPr>
          <w:lang w:val="ar_AE" w:bidi="ar_AE"/>
        </w:rPr>
        <w:t>ابن يَقْطَان أو منحدر من نسله. هو فرد في عائلة نوح من سام ابن نوح (</w:t>
      </w:r>
      <w:hyperlink r:id="rId3611">
        <w:r>
          <w:rPr>
            <w:lang w:val="ar_AE" w:bidi="ar_AE"/>
          </w:rPr>
          <w:rPr>
            <w:color w:val="0000EE"/>
            <w:u w:val="single"/>
          </w:rPr>
          <w:t>تكوين 10: 26</w:t>
        </w:r>
      </w:hyperlink>
      <w:r>
        <w:rPr>
          <w:lang w:val="ar_AE" w:bidi="ar_AE"/>
        </w:rPr>
        <w:t xml:space="preserve">؛ </w:t>
      </w:r>
      <w:hyperlink r:id="rId3612">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أَلْنَاثَان</w:t>
      </w:r>
      <w:r>
        <w:rPr>
          <w:lang w:val="ar_AE" w:bidi="ar_AE"/>
        </w:rPr>
      </w:r>
    </w:p>
    <w:p>
      <w:pPr>
        <w:pStyle w:val="Heading2"/>
        <w:bidi/>
      </w:pPr>
      <w:r>
        <w:rPr>
          <w:lang w:val="ar_AE" w:bidi="ar_AE"/>
        </w:rPr>
        <w:t>أَلِنَاثَان</w:t>
      </w:r>
    </w:p>
    <w:p>
      <w:pPr>
        <w:bidi/>
      </w:pPr>
      <w:r>
        <w:rPr>
          <w:lang w:val="ar_AE" w:bidi="ar_AE"/>
        </w:rPr>
      </w:r>
      <w:r>
        <w:rPr>
          <w:lang w:val="ar_AE" w:bidi="ar_AE"/>
        </w:rPr>
        <w:t>١. جَدّ الملك يَهويَاكِين. كانت ابنته، نَحوشْتَا، والدة يَهويَاكِين (</w:t>
      </w:r>
      <w:hyperlink r:id="rId3613">
        <w:r>
          <w:rPr>
            <w:lang w:val="ar_AE" w:bidi="ar_AE"/>
          </w:rPr>
          <w:rPr>
            <w:color w:val="0000EE"/>
            <w:u w:val="single"/>
          </w:rPr>
          <w:t>٢ ملوك ٢٤:٨</w:t>
        </w:r>
      </w:hyperlink>
      <w:r>
        <w:rPr>
          <w:lang w:val="ar_AE" w:bidi="ar_AE"/>
        </w:rPr>
        <w:t>).</w:t>
      </w:r>
    </w:p>
    <w:p>
      <w:pPr>
        <w:bidi/>
      </w:pPr>
      <w:r>
        <w:rPr>
          <w:lang w:val="ar_AE" w:bidi="ar_AE"/>
        </w:rPr>
      </w:r>
      <w:r>
        <w:rPr>
          <w:lang w:val="ar_AE" w:bidi="ar_AE"/>
        </w:rPr>
        <w:t>٢، ٣، ٤. ثلاثة من القادة اليهود الذين أرسلهم عَزْرَا إلى إدُّو في كَسِفْيَا للحصول على اللاويين وخدام الهيكل لقافلة اليهود العائدة إلى فلسطين من بابل (</w:t>
      </w:r>
      <w:hyperlink r:id="rId145">
        <w:r>
          <w:rPr>
            <w:lang w:val="ar_AE" w:bidi="ar_AE"/>
          </w:rPr>
          <w:rPr>
            <w:color w:val="0000EE"/>
            <w:u w:val="single"/>
          </w:rPr>
          <w:t>عزرا 8: 16</w:t>
        </w:r>
      </w:hyperlink>
      <w:r>
        <w:rPr>
          <w:lang w:val="ar_AE" w:bidi="ar_AE"/>
        </w:rPr>
        <w:t>).</w:t>
      </w:r>
    </w:p>
    <w:p>
      <w:pPr>
        <w:bidi/>
      </w:pPr>
      <w:r>
        <w:rPr>
          <w:lang w:val="ar_AE" w:bidi="ar_AE"/>
        </w:rPr>
      </w:r>
      <w:r>
        <w:rPr>
          <w:lang w:val="ar_AE" w:bidi="ar_AE"/>
        </w:rPr>
        <w:t>5. ابن عَكْبُور، الذي أمره الملك يَهويَاقِيمَ بإعادة أورِيَّا من مِصْرَ ليتم إعدامه بسبب التنبؤ ضد الملك (</w:t>
      </w:r>
      <w:hyperlink r:id="rId3614">
        <w:r>
          <w:rPr>
            <w:lang w:val="ar_AE" w:bidi="ar_AE"/>
          </w:rPr>
          <w:rPr>
            <w:color w:val="0000EE"/>
            <w:u w:val="single"/>
          </w:rPr>
          <w:t>إرميا 26:22–23</w:t>
        </w:r>
      </w:hyperlink>
      <w:r>
        <w:rPr>
          <w:lang w:val="ar_AE" w:bidi="ar_AE"/>
        </w:rPr>
        <w:t>). كان أَلْنَاثَانَ حاضرًا مع أمراء آخرين عندما قرأ بَاروخَ الكلمات التحذيرية المكتوبة بإملاء إِرْمِيَا على درَج (</w:t>
      </w:r>
      <w:hyperlink r:id="rId3615">
        <w:r>
          <w:rPr>
            <w:lang w:val="ar_AE" w:bidi="ar_AE"/>
          </w:rPr>
          <w:rPr>
            <w:color w:val="0000EE"/>
            <w:u w:val="single"/>
          </w:rPr>
          <w:t>36:12</w:t>
        </w:r>
      </w:hyperlink>
      <w:r>
        <w:rPr>
          <w:lang w:val="ar_AE" w:bidi="ar_AE"/>
        </w:rPr>
        <w:t xml:space="preserve">)؛ حاول دون جدوى منع يَهويَاقِيمَ من حرق الدرَج (الآية </w:t>
      </w:r>
      <w:hyperlink r:id="rId1490">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أَلْنَعَم</w:t>
      </w:r>
      <w:r>
        <w:rPr>
          <w:lang w:val="ar_AE" w:bidi="ar_AE"/>
        </w:rPr>
      </w:r>
    </w:p>
    <w:p>
      <w:pPr>
        <w:pStyle w:val="Heading2"/>
        <w:bidi/>
      </w:pPr>
      <w:r>
        <w:rPr>
          <w:lang w:val="ar_AE" w:bidi="ar_AE"/>
        </w:rPr>
        <w:t>أَلْنَعَم</w:t>
      </w:r>
    </w:p>
    <w:p>
      <w:pPr>
        <w:bidi/>
      </w:pPr>
      <w:r>
        <w:rPr>
          <w:lang w:val="ar_AE" w:bidi="ar_AE"/>
        </w:rPr>
      </w:r>
      <w:r>
        <w:rPr>
          <w:lang w:val="ar_AE" w:bidi="ar_AE"/>
        </w:rPr>
        <w:t xml:space="preserve">أبو اثنين من أبطال جيش داود، وهما </w:t>
      </w:r>
      <w:r>
        <w:rPr>
          <w:lang w:val="ar_AE" w:bidi="ar_AE"/>
        </w:rPr>
        <w:t>يَرِيبَايُ وَيُوشُويَا</w:t>
      </w:r>
      <w:r>
        <w:rPr>
          <w:lang w:val="ar_AE" w:bidi="ar_AE"/>
        </w:rPr>
        <w:t xml:space="preserve"> (</w:t>
      </w:r>
      <w:hyperlink r:id="rId3616">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إِبْلا</w:t>
      </w:r>
      <w:r>
        <w:rPr>
          <w:lang w:val="ar_AE" w:bidi="ar_AE"/>
        </w:rPr>
      </w:r>
    </w:p>
    <w:p>
      <w:pPr>
        <w:bidi/>
      </w:pPr>
      <w:r>
        <w:rPr>
          <w:lang w:val="ar_AE" w:bidi="ar_AE"/>
        </w:rPr>
      </w:r>
      <w:r>
        <w:rPr>
          <w:lang w:val="ar_AE" w:bidi="ar_AE"/>
        </w:rPr>
        <w:t xml:space="preserve"> ألواح جرى اكتشافها من حوالي 2220–2240 ق.م. في مدينة إِبْلا السورية القديمة، الآن هي موقع تل مرديخ.</w:t>
      </w:r>
    </w:p>
    <w:p>
      <w:pPr>
        <w:bidi/>
      </w:pPr>
      <w:r>
        <w:rPr>
          <w:lang w:val="ar_AE" w:bidi="ar_AE"/>
        </w:rPr>
      </w:r>
      <w:r>
        <w:rPr>
          <w:lang w:val="ar_AE" w:bidi="ar_AE"/>
        </w:rPr>
        <w:t>كانت إِبْلا مدينة تجارية كبيرة. سكانها يصنعون القماش والأغراض الخشبية والفخار ومشغولات الذهب والفضة والمعادن الأخرى. كثيرٌ من الألواح الطينية التي عُثر عليها هي سجلات اقتصادية تسجل المعاملات مع مدن مثل أَسِيَّا الصغرى، ومِصْر، وقُبرُص، وإيران (بلاد فَارِس). تتضمن الألواح أسماء آلاف المدن. كثير من هذه الأسماء مألوف من الكتاب المقدَّس، مثل:</w:t>
      </w:r>
    </w:p>
    <w:p>
      <w:pPr>
        <w:pStyle w:val="ListBullet"/>
        <w:bidi/>
        <w:spacing w:line="240" w:lineRule="auto"/>
        <w:ind w:left="720"/>
      </w:pPr>
      <w:r>
        <w:rPr>
          <w:lang w:val="ar_AE" w:bidi="ar_AE"/>
        </w:rPr>
      </w:r>
      <w:r>
        <w:rPr>
          <w:lang w:val="ar_AE" w:bidi="ar_AE"/>
        </w:rPr>
        <w:t>حاصُور</w:t>
      </w:r>
    </w:p>
    <w:p>
      <w:pPr>
        <w:pStyle w:val="ListBullet"/>
        <w:bidi/>
        <w:spacing w:line="240" w:lineRule="auto"/>
        <w:ind w:left="720"/>
      </w:pPr>
      <w:r>
        <w:rPr>
          <w:lang w:val="ar_AE" w:bidi="ar_AE"/>
        </w:rPr>
      </w:r>
      <w:r>
        <w:rPr>
          <w:lang w:val="ar_AE" w:bidi="ar_AE"/>
        </w:rPr>
        <w:t>مَجِدُّو</w:t>
      </w:r>
    </w:p>
    <w:p>
      <w:pPr>
        <w:pStyle w:val="ListBullet"/>
        <w:bidi/>
        <w:spacing w:line="240" w:lineRule="auto"/>
        <w:ind w:left="720"/>
      </w:pPr>
      <w:r>
        <w:rPr>
          <w:lang w:val="ar_AE" w:bidi="ar_AE"/>
        </w:rPr>
      </w:r>
      <w:r>
        <w:rPr>
          <w:lang w:val="ar_AE" w:bidi="ar_AE"/>
        </w:rPr>
        <w:t>دُور</w:t>
      </w:r>
    </w:p>
    <w:p>
      <w:pPr>
        <w:pStyle w:val="ListBullet"/>
        <w:bidi/>
        <w:spacing w:line="240" w:lineRule="auto"/>
        <w:ind w:left="720"/>
      </w:pPr>
      <w:r>
        <w:rPr>
          <w:lang w:val="ar_AE" w:bidi="ar_AE"/>
        </w:rPr>
      </w:r>
      <w:r>
        <w:rPr>
          <w:lang w:val="ar_AE" w:bidi="ar_AE"/>
        </w:rPr>
        <w:t>يَافَا</w:t>
      </w:r>
    </w:p>
    <w:p>
      <w:pPr>
        <w:pStyle w:val="ListBullet"/>
        <w:bidi/>
        <w:spacing w:line="240" w:lineRule="auto"/>
        <w:ind w:left="720"/>
      </w:pPr>
      <w:r>
        <w:rPr>
          <w:lang w:val="ar_AE" w:bidi="ar_AE"/>
        </w:rPr>
      </w:r>
      <w:r>
        <w:rPr>
          <w:lang w:val="ar_AE" w:bidi="ar_AE"/>
        </w:rPr>
        <w:t>غَزَّة</w:t>
      </w:r>
    </w:p>
    <w:p>
      <w:pPr>
        <w:pStyle w:val="ListBullet"/>
        <w:bidi/>
        <w:spacing w:line="240" w:lineRule="auto"/>
        <w:ind w:left="720"/>
      </w:pPr>
      <w:r>
        <w:rPr>
          <w:lang w:val="ar_AE" w:bidi="ar_AE"/>
        </w:rPr>
      </w:r>
      <w:r>
        <w:rPr>
          <w:lang w:val="ar_AE" w:bidi="ar_AE"/>
        </w:rPr>
        <w:t xml:space="preserve">أورو-سَالِيم (التي ربما كانت أُورُشَلِيم أو "مدينة </w:t>
      </w:r>
      <w:r>
        <w:rPr>
          <w:lang w:val="ar_AE" w:bidi="ar_AE"/>
        </w:rPr>
        <w:t>سَالِيم</w:t>
      </w:r>
      <w:r>
        <w:rPr>
          <w:lang w:val="ar_AE" w:bidi="ar_AE"/>
        </w:rPr>
        <w:t>")</w:t>
      </w:r>
    </w:p>
    <w:p>
      <w:pPr>
        <w:bidi/>
      </w:pPr>
      <w:r>
        <w:rPr>
          <w:lang w:val="ar_AE" w:bidi="ar_AE"/>
        </w:rPr>
      </w:r>
      <w:r>
        <w:rPr>
          <w:lang w:val="ar_AE" w:bidi="ar_AE"/>
        </w:rPr>
        <w:t xml:space="preserve">يذكر أحد الألواح سَدُوم، وعَمُورَة، وصُوغَر. ويصف صُوغَر بأنها "في إقليم بَالَع" (قارن </w:t>
      </w:r>
      <w:hyperlink r:id="rId3617">
        <w:r>
          <w:rPr>
            <w:lang w:val="ar_AE" w:bidi="ar_AE"/>
          </w:rPr>
          <w:rPr>
            <w:color w:val="0000EE"/>
            <w:u w:val="single"/>
          </w:rPr>
          <w:t>تكوين 14: 2</w:t>
        </w:r>
      </w:hyperlink>
      <w:r>
        <w:rPr>
          <w:lang w:val="ar_AE" w:bidi="ar_AE"/>
        </w:rPr>
        <w:t>). وفقًا لسرد الكتاب المقدَّس، دُمرِّت سَدوم وعَمُورَة في أيام إِبْرَاهِيم (</w:t>
      </w:r>
      <w:hyperlink r:id="rId3618">
        <w:r>
          <w:rPr>
            <w:lang w:val="ar_AE" w:bidi="ar_AE"/>
          </w:rPr>
          <w:rPr>
            <w:color w:val="0000EE"/>
            <w:u w:val="single"/>
          </w:rPr>
          <w:t>تكوين 19:24–29</w:t>
        </w:r>
      </w:hyperlink>
      <w:r>
        <w:rPr>
          <w:lang w:val="ar_AE" w:bidi="ar_AE"/>
        </w:rPr>
        <w:t xml:space="preserve">). لذلك، لم يكن من الممكن تسجيل التفاصيل في </w:t>
      </w:r>
      <w:hyperlink r:id="rId3619">
        <w:r>
          <w:rPr>
            <w:lang w:val="ar_AE" w:bidi="ar_AE"/>
          </w:rPr>
          <w:rPr>
            <w:color w:val="0000EE"/>
            <w:u w:val="single"/>
          </w:rPr>
          <w:t>تكوين 14</w:t>
        </w:r>
      </w:hyperlink>
      <w:r>
        <w:rPr>
          <w:lang w:val="ar_AE" w:bidi="ar_AE"/>
        </w:rPr>
        <w:t xml:space="preserve"> و</w:t>
      </w:r>
      <w:hyperlink r:id="rId373">
        <w:r>
          <w:rPr>
            <w:lang w:val="ar_AE" w:bidi="ar_AE"/>
          </w:rPr>
          <w:rPr>
            <w:color w:val="0000EE"/>
            <w:u w:val="single"/>
          </w:rPr>
          <w:t>19</w:t>
        </w:r>
      </w:hyperlink>
      <w:r>
        <w:rPr>
          <w:lang w:val="ar_AE" w:bidi="ar_AE"/>
        </w:rPr>
        <w:t xml:space="preserve"> إلا بواسطة تقليد مُعاش.</w:t>
      </w:r>
    </w:p>
    <w:p>
      <w:pPr>
        <w:bidi/>
      </w:pPr>
      <w:r>
        <w:rPr>
          <w:lang w:val="ar_AE" w:bidi="ar_AE"/>
        </w:rPr>
      </w:r>
      <w:r>
        <w:rPr>
          <w:lang w:val="ar_AE" w:bidi="ar_AE"/>
        </w:rPr>
        <w:t>الألواح الطينية من تل مرديخ (اسم آخر لإبلا) تحتوي على العديد من أسماء الأشخاص التي تشبه الأسماء التي وردت في الكتاب المقدَّس. بعض الأمثلة هي:</w:t>
      </w:r>
    </w:p>
    <w:p>
      <w:pPr>
        <w:pStyle w:val="ListBullet"/>
        <w:bidi/>
        <w:spacing w:line="240" w:lineRule="auto"/>
        <w:ind w:left="720"/>
      </w:pPr>
      <w:r>
        <w:rPr>
          <w:lang w:val="ar_AE" w:bidi="ar_AE"/>
        </w:rPr>
      </w:r>
      <w:r>
        <w:rPr>
          <w:lang w:val="ar_AE" w:bidi="ar_AE"/>
        </w:rPr>
        <w:t xml:space="preserve">أَبْرام (مكتوب كـ </w:t>
      </w:r>
      <w:r>
        <w:rPr>
          <w:i/>
          <w:lang w:val="ar_AE" w:bidi="ar_AE"/>
        </w:rPr>
        <w:t>ab-ra-mu</w:t>
      </w:r>
      <w:r>
        <w:rPr>
          <w:lang w:val="ar_AE" w:bidi="ar_AE"/>
        </w:rPr>
        <w:t>)</w:t>
      </w:r>
    </w:p>
    <w:p>
      <w:pPr>
        <w:pStyle w:val="ListBullet"/>
        <w:bidi/>
        <w:spacing w:line="240" w:lineRule="auto"/>
        <w:ind w:left="720"/>
      </w:pPr>
      <w:r>
        <w:rPr>
          <w:lang w:val="ar_AE" w:bidi="ar_AE"/>
        </w:rPr>
      </w:r>
      <w:r>
        <w:rPr>
          <w:lang w:val="ar_AE" w:bidi="ar_AE"/>
        </w:rPr>
        <w:t xml:space="preserve">إسْرَائيل (مكتوب كـ </w:t>
      </w:r>
      <w:r>
        <w:rPr>
          <w:i/>
          <w:lang w:val="ar_AE" w:bidi="ar_AE"/>
        </w:rPr>
        <w:t>ish-ra-ilu</w:t>
      </w:r>
      <w:r>
        <w:rPr>
          <w:lang w:val="ar_AE" w:bidi="ar_AE"/>
        </w:rPr>
        <w:t>)</w:t>
      </w:r>
    </w:p>
    <w:p>
      <w:pPr>
        <w:pStyle w:val="ListBullet"/>
        <w:bidi/>
        <w:spacing w:line="240" w:lineRule="auto"/>
        <w:ind w:left="720"/>
      </w:pPr>
      <w:r>
        <w:rPr>
          <w:lang w:val="ar_AE" w:bidi="ar_AE"/>
        </w:rPr>
      </w:r>
      <w:r>
        <w:rPr>
          <w:lang w:val="ar_AE" w:bidi="ar_AE"/>
        </w:rPr>
        <w:t xml:space="preserve">شاول (مكتوب كـ </w:t>
      </w:r>
      <w:r>
        <w:rPr>
          <w:i/>
          <w:lang w:val="ar_AE" w:bidi="ar_AE"/>
        </w:rPr>
        <w:t>sha-u-lu</w:t>
      </w:r>
      <w:r>
        <w:rPr>
          <w:lang w:val="ar_AE" w:bidi="ar_AE"/>
        </w:rPr>
        <w:t>)</w:t>
      </w:r>
    </w:p>
    <w:p>
      <w:pPr>
        <w:pStyle w:val="ListBullet"/>
        <w:bidi/>
        <w:spacing w:line="240" w:lineRule="auto"/>
        <w:ind w:left="720"/>
      </w:pPr>
      <w:r>
        <w:rPr>
          <w:lang w:val="ar_AE" w:bidi="ar_AE"/>
        </w:rPr>
      </w:r>
      <w:r>
        <w:rPr>
          <w:lang w:val="ar_AE" w:bidi="ar_AE"/>
        </w:rPr>
        <w:t>دَاوُد (مكتوب كـ da-u-du)</w:t>
      </w:r>
    </w:p>
    <w:p>
      <w:pPr>
        <w:bidi/>
      </w:pPr>
      <w:r>
        <w:rPr>
          <w:lang w:val="ar_AE" w:bidi="ar_AE"/>
        </w:rPr>
      </w:r>
      <w:r>
        <w:rPr>
          <w:lang w:val="ar_AE" w:bidi="ar_AE"/>
        </w:rPr>
        <w:t>يعتقد البعض أنَّ هذا يُثبت صحة الكتاب المقدَّس. بينما يشكك آخرون في هذا الأمر. على سبيل المثال، كيف يمكن أن يكون الاسم "إِسْرَائِيل" مكتوبًا على ألواح قبل أربعة قرون أو أكثر من إعطاء الله الاسم ليَعْقوب؟</w:t>
      </w:r>
    </w:p>
    <w:p>
      <w:pPr>
        <w:bidi/>
      </w:pPr>
      <w:r>
        <w:rPr>
          <w:lang w:val="ar_AE" w:bidi="ar_AE"/>
        </w:rPr>
      </w:r>
      <w:r>
        <w:rPr>
          <w:lang w:val="ar_AE" w:bidi="ar_AE"/>
        </w:rPr>
        <w:t xml:space="preserve">لكن الكتاب المقدَّس لا يقول إنَّ الاسم كان جديدًا. في تلك الأيام، كان الناس غالبًا ما يشكَّلون الأسماء بدمج اسم إله مع كلمة تشير إلى فعل هذا الإله. على سبيل المثال، إِشَعْيَاء بحسب التهجئة في اللغة الإنجليزية يعني "يَاه هو الخلاص" (يَاه اختصار ليهوه). لذا فمن الممكن أنه قبل يَعْقوب، كان الآباء يُسمون أطفالهم </w:t>
      </w:r>
      <w:r>
        <w:rPr>
          <w:i/>
          <w:lang w:val="ar_AE" w:bidi="ar_AE"/>
        </w:rPr>
        <w:t xml:space="preserve">ish-ra-ilu </w:t>
      </w:r>
      <w:r>
        <w:rPr>
          <w:lang w:val="ar_AE" w:bidi="ar_AE"/>
        </w:rPr>
        <w:t>الذي يعني "إيل [الله] قد غلب". ما كان جديدًا في قصة يَعْقوب هو لقاؤه الشخصي مع الله والبركة التي تلقاها.</w:t>
      </w:r>
    </w:p>
    <w:p>
      <w:pPr>
        <w:bidi/>
      </w:pPr>
      <w:r>
        <w:rPr>
          <w:lang w:val="ar_AE" w:bidi="ar_AE"/>
        </w:rPr>
      </w:r>
      <w:r>
        <w:rPr>
          <w:lang w:val="ar_AE" w:bidi="ar_AE"/>
        </w:rPr>
        <w:t>تظهر بعض الأسماء من إبلا في شكلين:</w:t>
      </w:r>
    </w:p>
    <w:p>
      <w:pPr>
        <w:pStyle w:val="ListNumber"/>
        <w:numPr>
          <w:ilvl w:val="0"/>
          <w:numId w:val="65"/>
        </w:numPr>
        <w:bidi/>
        <w:spacing w:line="240" w:lineRule="auto"/>
        <w:ind w:left="720"/>
      </w:pPr>
      <w:r>
        <w:rPr>
          <w:lang w:val="ar_AE" w:bidi="ar_AE"/>
        </w:rPr>
      </w:r>
      <w:r>
        <w:rPr>
          <w:lang w:val="ar_AE" w:bidi="ar_AE"/>
        </w:rPr>
        <w:t>مع -</w:t>
      </w:r>
      <w:r>
        <w:rPr>
          <w:i/>
          <w:lang w:val="ar_AE" w:bidi="ar_AE"/>
        </w:rPr>
        <w:t>إيلو</w:t>
      </w:r>
      <w:r>
        <w:rPr>
          <w:lang w:val="ar_AE" w:bidi="ar_AE"/>
        </w:rPr>
        <w:t xml:space="preserve"> (يعني إيل، أو الله)</w:t>
      </w:r>
    </w:p>
    <w:p>
      <w:pPr>
        <w:pStyle w:val="ListNumber"/>
        <w:bidi/>
        <w:spacing w:line="240" w:lineRule="auto"/>
        <w:ind w:left="720"/>
      </w:pPr>
      <w:r>
        <w:rPr>
          <w:lang w:val="ar_AE" w:bidi="ar_AE"/>
        </w:rPr>
      </w:r>
      <w:r>
        <w:rPr>
          <w:lang w:val="ar_AE" w:bidi="ar_AE"/>
        </w:rPr>
        <w:t xml:space="preserve">مع </w:t>
      </w:r>
      <w:r>
        <w:rPr>
          <w:i/>
          <w:lang w:val="ar_AE" w:bidi="ar_AE"/>
        </w:rPr>
        <w:t>-يا</w:t>
      </w:r>
      <w:r>
        <w:rPr>
          <w:lang w:val="ar_AE" w:bidi="ar_AE"/>
        </w:rPr>
        <w:t xml:space="preserve"> (ربما تعني يَاه، اختصار ليهوه)</w:t>
      </w:r>
    </w:p>
    <w:p>
      <w:pPr>
        <w:bidi/>
      </w:pPr>
      <w:r>
        <w:rPr>
          <w:lang w:val="ar_AE" w:bidi="ar_AE"/>
        </w:rPr>
      </w:r>
      <w:r>
        <w:rPr>
          <w:lang w:val="ar_AE" w:bidi="ar_AE"/>
        </w:rPr>
        <w:t xml:space="preserve">لذا، فإن كلا الاسمين </w:t>
      </w:r>
      <w:r>
        <w:rPr>
          <w:i/>
          <w:lang w:val="ar_AE" w:bidi="ar_AE"/>
        </w:rPr>
        <w:t>mi-ka-ya</w:t>
      </w:r>
      <w:r>
        <w:rPr>
          <w:lang w:val="ar_AE" w:bidi="ar_AE"/>
        </w:rPr>
        <w:t xml:space="preserve"> (ميخايا</w:t>
      </w:r>
      <w:r>
        <w:rPr>
          <w:b/>
          <w:lang w:val="ar_AE" w:bidi="ar_AE"/>
        </w:rPr>
        <w:t xml:space="preserve">- </w:t>
      </w:r>
      <w:r>
        <w:rPr>
          <w:lang w:val="ar_AE" w:bidi="ar_AE"/>
        </w:rPr>
        <w:t xml:space="preserve">مِيخَا) و </w:t>
      </w:r>
      <w:r>
        <w:rPr>
          <w:i/>
          <w:lang w:val="ar_AE" w:bidi="ar_AE"/>
        </w:rPr>
        <w:t>mi-ka-il</w:t>
      </w:r>
      <w:r>
        <w:rPr>
          <w:lang w:val="ar_AE" w:bidi="ar_AE"/>
        </w:rPr>
        <w:t xml:space="preserve"> (مِيخَائِيل) يُوجدان بجانب أسماء أخرى تحمل معنى إلهي (ٱلله-يحمل). ولكن، إذا كانت </w:t>
      </w:r>
      <w:r>
        <w:rPr>
          <w:i/>
          <w:lang w:val="ar_AE" w:bidi="ar_AE"/>
        </w:rPr>
        <w:t>ياه</w:t>
      </w:r>
      <w:r>
        <w:rPr>
          <w:lang w:val="ar_AE" w:bidi="ar_AE"/>
        </w:rPr>
        <w:t xml:space="preserve"> اللاحقة</w:t>
      </w:r>
      <w:r>
        <w:rPr>
          <w:i/>
          <w:lang w:val="ar_AE" w:bidi="ar_AE"/>
        </w:rPr>
        <w:t xml:space="preserve"> </w:t>
      </w:r>
      <w:r>
        <w:rPr>
          <w:lang w:val="ar_AE" w:bidi="ar_AE"/>
        </w:rPr>
        <w:t xml:space="preserve">هي اسم إلهي (يَاه، الرب) فإن ظهورها يثير سؤالًا مهمًا. في </w:t>
      </w:r>
      <w:hyperlink r:id="rId1843">
        <w:r>
          <w:rPr>
            <w:lang w:val="ar_AE" w:bidi="ar_AE"/>
          </w:rPr>
          <w:rPr>
            <w:color w:val="0000EE"/>
            <w:u w:val="single"/>
          </w:rPr>
          <w:t>خروج 6:3</w:t>
        </w:r>
      </w:hyperlink>
      <w:r>
        <w:rPr>
          <w:lang w:val="ar_AE" w:bidi="ar_AE"/>
        </w:rPr>
        <w:t>، يقول الله إنَّ إِبْرَاهِيم، وإِسْحَاق، ويَعْقوبَ عرفوه باسم إيل شداي، "</w:t>
      </w:r>
      <w:r>
        <w:rPr>
          <w:lang w:val="ar_AE" w:bidi="ar_AE"/>
        </w:rPr>
        <w:t>وَأَمَّا بِٱسْمِي «يَهْوَهْ» فَلَمْ أُعْرَفْ عِنْدَهُمْ</w:t>
      </w:r>
      <w:r>
        <w:rPr>
          <w:lang w:val="ar_AE" w:bidi="ar_AE"/>
        </w:rPr>
        <w:t>". وهذا يعني أن اسم يهوه لم يكن معروفًا قبل عهد سيناء.</w:t>
      </w:r>
    </w:p>
    <w:p>
      <w:pPr>
        <w:bidi/>
      </w:pPr>
      <w:r>
        <w:rPr>
          <w:lang w:val="ar_AE" w:bidi="ar_AE"/>
        </w:rPr>
      </w:r>
      <w:r>
        <w:rPr>
          <w:lang w:val="ar_AE" w:bidi="ar_AE"/>
        </w:rPr>
        <w:t>ومع ذلك، يظهر اسم يَهْوَهْ عدّة مرات في سفر التكوين. ليس فقط في القصص، حيث قد يكون كاتب لاحق قد أضافه. إنه يظهر أيضًا في:</w:t>
      </w:r>
    </w:p>
    <w:p>
      <w:pPr>
        <w:pStyle w:val="ListBullet"/>
        <w:bidi/>
        <w:spacing w:line="240" w:lineRule="auto"/>
        <w:ind w:left="720"/>
      </w:pPr>
      <w:r>
        <w:rPr>
          <w:lang w:val="ar_AE" w:bidi="ar_AE"/>
        </w:rPr>
      </w:r>
      <w:r>
        <w:rPr>
          <w:lang w:val="ar_AE" w:bidi="ar_AE"/>
        </w:rPr>
        <w:t>الوعود التي كان الناس يقطعونها باستخدام اسم يَهْوَهْ، و</w:t>
      </w:r>
    </w:p>
    <w:p>
      <w:pPr>
        <w:pStyle w:val="ListBullet"/>
        <w:bidi/>
        <w:spacing w:line="240" w:lineRule="auto"/>
        <w:ind w:left="720"/>
      </w:pPr>
      <w:r>
        <w:rPr>
          <w:lang w:val="ar_AE" w:bidi="ar_AE"/>
        </w:rPr>
      </w:r>
      <w:r>
        <w:rPr>
          <w:lang w:val="ar_AE" w:bidi="ar_AE"/>
        </w:rPr>
        <w:t>اقتباسات تشير إلى أن الناس كانوا يستخدمون بالفعل الاسم يَهْوَهْ.</w:t>
      </w:r>
    </w:p>
    <w:p>
      <w:pPr>
        <w:bidi/>
      </w:pPr>
      <w:r>
        <w:rPr>
          <w:lang w:val="ar_AE" w:bidi="ar_AE"/>
        </w:rPr>
      </w:r>
      <w:r>
        <w:rPr>
          <w:lang w:val="ar_AE" w:bidi="ar_AE"/>
        </w:rPr>
        <w:t>تشير هذه الوعود والاقتباسات إلى أنَّ الناس كانوا بالفعل يستخدمون اسم يَهْوَهْ في حياتهم اليومية.</w:t>
      </w:r>
    </w:p>
    <w:p>
      <w:pPr>
        <w:bidi/>
      </w:pPr>
      <w:r>
        <w:rPr>
          <w:lang w:val="ar_AE" w:bidi="ar_AE"/>
        </w:rPr>
      </w:r>
      <w:r>
        <w:rPr>
          <w:lang w:val="ar_AE" w:bidi="ar_AE"/>
        </w:rPr>
        <w:t>نظرًا لعلمهم بهذه المشكلة لفترة طويلة، فقد انقسموا إلى مجموعتين رئيسيتين:</w:t>
      </w:r>
    </w:p>
    <w:p>
      <w:pPr>
        <w:pStyle w:val="ListBullet"/>
        <w:bidi/>
        <w:spacing w:line="240" w:lineRule="auto"/>
        <w:ind w:left="720"/>
      </w:pPr>
      <w:r>
        <w:rPr>
          <w:lang w:val="ar_AE" w:bidi="ar_AE"/>
        </w:rPr>
      </w:r>
      <w:r>
        <w:rPr>
          <w:lang w:val="ar_AE" w:bidi="ar_AE"/>
        </w:rPr>
        <w:t>فريق يعتقد أنَّ الناس لم يعرفوا اسم يَهْوَهْ قبل مُوسى.</w:t>
      </w:r>
    </w:p>
    <w:p>
      <w:pPr>
        <w:pStyle w:val="ListBullet"/>
        <w:bidi/>
        <w:spacing w:line="240" w:lineRule="auto"/>
        <w:ind w:left="720"/>
      </w:pPr>
      <w:r>
        <w:rPr>
          <w:lang w:val="ar_AE" w:bidi="ar_AE"/>
        </w:rPr>
      </w:r>
      <w:r>
        <w:rPr>
          <w:lang w:val="ar_AE" w:bidi="ar_AE"/>
        </w:rPr>
        <w:t>فريق يعتقد أنَّ الناس كانوا يعرفون الاسم، لكنه اكتسب معنى جديدًا عندما أخرج الله بني إِسْرائِيل من مِصْر.</w:t>
      </w:r>
    </w:p>
    <w:p>
      <w:pPr>
        <w:bidi/>
      </w:pPr>
      <w:r>
        <w:rPr>
          <w:lang w:val="ar_AE" w:bidi="ar_AE"/>
        </w:rPr>
      </w:r>
      <w:r>
        <w:rPr>
          <w:lang w:val="ar_AE" w:bidi="ar_AE"/>
        </w:rPr>
        <w:t xml:space="preserve">لقد أعطتنا الألواح الطينية من إبلا طريقة جديدة للتعرف على الماضي. سيستغرق الأمر سنوات عدّة لفهم كل ما هو مكتوب على هذه الألواح. ولكن بعض الأشياء واضحة فعلًا: من غير الوارد أن تكون القصص عن إِبْرَاهِيم، وإِسْحَاق، ويَعْقوب في </w:t>
      </w:r>
      <w:hyperlink r:id="rId3620">
        <w:r>
          <w:rPr>
            <w:lang w:val="ar_AE" w:bidi="ar_AE"/>
          </w:rPr>
          <w:rPr>
            <w:color w:val="0000EE"/>
            <w:u w:val="single"/>
          </w:rPr>
          <w:t>التكوين 11–35</w:t>
        </w:r>
      </w:hyperlink>
      <w:r>
        <w:rPr>
          <w:lang w:val="ar_AE" w:bidi="ar_AE"/>
        </w:rPr>
        <w:t xml:space="preserve"> قد كتبها مؤلفون من القرن الثامن أو السابع قبل الميلاد. ومن غير الوارد أن يكون كاتب من القرن الثامن أو السابع قبل الميلاد قد أدرج بشكل عشوائي مئات الأسماء الدقيقة تاريخيًا لأماكن، وأشخاص، وسلع تجارية، وتفاصيل أخرى في هذه الأصحاحات. لقد وجد التنقيب الحديث (علم الآثار) نفس الأسماء، والأماكن، والسلع التجارية، وتفاصيل أخرى في ألواح إبلا. فليس من المعقول التفكير في أنَّ هذا قد حدث من قبيل المصادفة. تتحدى الأدلة المكتشفة من إبلا بقوة فكرة أنَّ رويات سفر التكوين قد كُتبت بعد مدة طويلة من الأحداث التي تصفها.</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العَمَارْنَة</w:t>
      </w:r>
      <w:r>
        <w:rPr>
          <w:lang w:val="ar_AE" w:bidi="ar_AE"/>
        </w:rPr>
      </w:r>
    </w:p>
    <w:p>
      <w:pPr>
        <w:bidi/>
      </w:pPr>
      <w:r>
        <w:rPr>
          <w:lang w:val="ar_AE" w:bidi="ar_AE"/>
        </w:rPr>
      </w:r>
      <w:r>
        <w:rPr>
          <w:lang w:val="ar_AE" w:bidi="ar_AE"/>
        </w:rPr>
        <w:t xml:space="preserve">ألواح طينية من </w:t>
      </w:r>
      <w:r>
        <w:rPr>
          <w:lang w:val="ar_AE" w:bidi="ar_AE"/>
        </w:rPr>
        <w:t>أرشيف ملكي و</w:t>
      </w:r>
      <w:r>
        <w:rPr>
          <w:lang w:val="ar_AE" w:bidi="ar_AE"/>
        </w:rPr>
        <w:t>تحمل كتابة عليها. معظم ألواح العَمَارْنَة هي مراسلات. هذه الألواح الطينية هي الوحيدة المُكتشفة في مِصْر من نوع الألواح المكتوب عليها بنمط كتابة يسمى (المسماريَّة).</w:t>
      </w:r>
    </w:p>
    <w:p>
      <w:pPr>
        <w:bidi/>
      </w:pPr>
      <w:r>
        <w:rPr>
          <w:lang w:val="ar_AE" w:bidi="ar_AE"/>
        </w:rPr>
      </w:r>
      <w:r>
        <w:rPr>
          <w:lang w:val="ar_AE" w:bidi="ar_AE"/>
        </w:rPr>
        <w:t>اكتُشف 379 لوحًا من ألواح العَمَارْنَة بين أنقاض قديمة. هذه الأنقاض على أرض منبسطة بجوار نهر النيل. وتبعد حوالي 190 ميلًا (305.7 كيلومترًا) جَنوب القاهرة، مِصْر. تُسمى المنطقة على اسم مجموعة من الناس تُدعى قبيلة بني عمران أو العَمَارْنَة كانت قد انتقلت إلى هناك في أزمنة حديثة.</w:t>
      </w:r>
    </w:p>
    <w:p>
      <w:pPr>
        <w:bidi/>
      </w:pPr>
      <w:r>
        <w:rPr>
          <w:lang w:val="ar_AE" w:bidi="ar_AE"/>
        </w:rPr>
      </w:r>
      <w:r>
        <w:rPr>
          <w:lang w:val="ar_AE" w:bidi="ar_AE"/>
        </w:rPr>
        <w:t>يُطلق البعض على موقع الأنقاض تل العَمَارْنَة، وهي تسمية غير صحيحة. إن كلمة "تل" كلمة عربية تعني "تلّة" أو "ربوة"، في حين يقع هذا الموقع على سهل. وقد أسهم اسم القرية القريبة من موقع الألواح "التَّل" في تسمية الألواح بتل العَمَارْنَة.</w:t>
      </w:r>
    </w:p>
    <w:p>
      <w:pPr>
        <w:bidi/>
      </w:pPr>
      <w:r>
        <w:rPr>
          <w:lang w:val="ar_AE" w:bidi="ar_AE"/>
        </w:rPr>
      </w:r>
      <w:r>
        <w:rPr>
          <w:lang w:val="ar_AE" w:bidi="ar_AE"/>
        </w:rPr>
        <w:t>تتكون الكتابة المسماريَّة المستخدمة على الألواح من علامات على شكل مِسْمَار أو إسفين مضغوطة في الطين بأنماط محددة. كل نمط، يُسمى "علامة"، ويمثل صوتًا أو كلمة. يمكن للكتابة المسماريَّة أن تشكّل أو تصوّر لغات مختلفة، مثلما للكتابة اللاتينية أن تشكّل أو تصوّر الإنجليزية والفرنسية والألمانية. معظم ألواح العَمَارْنَة مكتوبة بإحدى أشكال اللغة الأكديَّة، باستثناء ثلاثة منها. هذه اللغة الساميَّة من بلاد ما بين النهرين كانت تُستخدم للمراسلات الدولية والدبلوماسية في الشرق الأدنى في حِقْبَة الألفية الثانية قبل الميلاد.</w:t>
      </w:r>
    </w:p>
    <w:p>
      <w:pPr>
        <w:bidi/>
      </w:pPr>
      <w:r>
        <w:rPr>
          <w:lang w:val="ar_AE" w:bidi="ar_AE"/>
        </w:rPr>
      </w:r>
      <w:r>
        <w:rPr>
          <w:lang w:val="ar_AE" w:bidi="ar_AE"/>
        </w:rPr>
        <w:t>29 لوح من الألواح تبدو وكأنها مواد تدريبية للطلاب الذين يتعلّمون الكتابة. تتضمن هذه:</w:t>
      </w:r>
    </w:p>
    <w:p>
      <w:pPr>
        <w:pStyle w:val="ListBullet"/>
        <w:bidi/>
        <w:spacing w:line="240" w:lineRule="auto"/>
        <w:ind w:left="720"/>
      </w:pPr>
      <w:r>
        <w:rPr>
          <w:lang w:val="ar_AE" w:bidi="ar_AE"/>
        </w:rPr>
      </w:r>
      <w:r>
        <w:rPr>
          <w:lang w:val="ar_AE" w:bidi="ar_AE"/>
        </w:rPr>
        <w:t>قوائم برموز الكتابة</w:t>
      </w:r>
    </w:p>
    <w:p>
      <w:pPr>
        <w:pStyle w:val="ListBullet"/>
        <w:bidi/>
        <w:spacing w:line="240" w:lineRule="auto"/>
        <w:ind w:left="720"/>
      </w:pPr>
      <w:r>
        <w:rPr>
          <w:lang w:val="ar_AE" w:bidi="ar_AE"/>
        </w:rPr>
      </w:r>
      <w:r>
        <w:rPr>
          <w:lang w:val="ar_AE" w:bidi="ar_AE"/>
        </w:rPr>
        <w:t>قوائم بالكلمات</w:t>
      </w:r>
    </w:p>
    <w:p>
      <w:pPr>
        <w:pStyle w:val="ListBullet"/>
        <w:bidi/>
        <w:spacing w:line="240" w:lineRule="auto"/>
        <w:ind w:left="720"/>
      </w:pPr>
      <w:r>
        <w:rPr>
          <w:lang w:val="ar_AE" w:bidi="ar_AE"/>
        </w:rPr>
      </w:r>
      <w:r>
        <w:rPr>
          <w:lang w:val="ar_AE" w:bidi="ar_AE"/>
        </w:rPr>
        <w:t>التدرّب علي نسخ قصص بلاد ما بين النهرين القديمة</w:t>
      </w:r>
    </w:p>
    <w:p>
      <w:pPr>
        <w:bidi/>
      </w:pPr>
      <w:r>
        <w:rPr>
          <w:lang w:val="ar_AE" w:bidi="ar_AE"/>
        </w:rPr>
      </w:r>
      <w:r>
        <w:rPr>
          <w:lang w:val="ar_AE" w:bidi="ar_AE"/>
        </w:rPr>
        <w:t>الألواح الـ 350 الأخرى هي رسائل (مراسلات). أُرسلت هذه الرسائل إلى ملكين مصريين (فِرعَوْنين):</w:t>
      </w:r>
    </w:p>
    <w:p>
      <w:pPr>
        <w:pStyle w:val="ListBullet"/>
        <w:bidi/>
        <w:spacing w:line="240" w:lineRule="auto"/>
        <w:ind w:left="720"/>
      </w:pPr>
      <w:r>
        <w:rPr>
          <w:lang w:val="ar_AE" w:bidi="ar_AE"/>
        </w:rPr>
      </w:r>
      <w:r>
        <w:rPr>
          <w:lang w:val="ar_AE" w:bidi="ar_AE"/>
        </w:rPr>
        <w:t>أمِنحُتُب الثالث</w:t>
      </w:r>
    </w:p>
    <w:p>
      <w:pPr>
        <w:pStyle w:val="ListBullet"/>
        <w:bidi/>
        <w:spacing w:line="240" w:lineRule="auto"/>
        <w:ind w:left="720"/>
      </w:pPr>
      <w:r>
        <w:rPr>
          <w:lang w:val="ar_AE" w:bidi="ar_AE"/>
        </w:rPr>
      </w:r>
      <w:r>
        <w:rPr>
          <w:lang w:val="ar_AE" w:bidi="ar_AE"/>
        </w:rPr>
        <w:t>أمِنحُتُب الرابع (ابنه)</w:t>
      </w:r>
    </w:p>
    <w:p>
      <w:pPr>
        <w:bidi/>
      </w:pPr>
      <w:r>
        <w:rPr>
          <w:lang w:val="ar_AE" w:bidi="ar_AE"/>
        </w:rPr>
      </w:r>
      <w:r>
        <w:rPr>
          <w:lang w:val="ar_AE" w:bidi="ar_AE"/>
        </w:rPr>
        <w:t>تمتد هذه الرسائل طيلة 30 عامًا. فتبدأ في زمن حكم أمِنحُتُب الثالث وتنتهي عقب وفاة أمِنحُتُب الرابع.</w:t>
      </w:r>
    </w:p>
    <w:p>
      <w:pPr>
        <w:bidi/>
      </w:pPr>
      <w:r>
        <w:rPr>
          <w:lang w:val="ar_AE" w:bidi="ar_AE"/>
        </w:rPr>
      </w:r>
      <w:r>
        <w:rPr>
          <w:lang w:val="ar_AE" w:bidi="ar_AE"/>
        </w:rPr>
        <w:t>معظم هذه الرسائل من حكام محليين في أرام وفلسطين، كانوا قد كتبوا إلى الملوك المصريين بشأن أمور رسمية.</w:t>
      </w:r>
    </w:p>
    <w:p>
      <w:pPr>
        <w:bidi/>
      </w:pPr>
      <w:r>
        <w:rPr>
          <w:lang w:val="ar_AE" w:bidi="ar_AE"/>
        </w:rPr>
      </w:r>
      <w:r>
        <w:rPr>
          <w:lang w:val="ar_AE" w:bidi="ar_AE"/>
        </w:rPr>
        <w:t xml:space="preserve">بعض الرسائل من ملوك دول أكبر وأكثر قوة تقع بعيدًا، شمال مِصْر وشرقها. </w:t>
      </w:r>
    </w:p>
    <w:p>
      <w:pPr>
        <w:bidi/>
      </w:pPr>
      <w:r>
        <w:rPr>
          <w:lang w:val="ar_AE" w:bidi="ar_AE"/>
        </w:rPr>
      </w:r>
      <w:r>
        <w:rPr>
          <w:lang w:val="ar_AE" w:bidi="ar_AE"/>
        </w:rPr>
        <w:t>تُظهر الرسائل تنوع العلاقات القائمة بين الفِرْعَوْن المصري، وأولئك الذين يراسلونه.</w:t>
      </w:r>
    </w:p>
    <w:p>
      <w:pPr>
        <w:bidi/>
      </w:pPr>
      <w:r>
        <w:rPr>
          <w:lang w:val="ar_AE" w:bidi="ar_AE"/>
        </w:rPr>
      </w:r>
      <w:r>
        <w:rPr>
          <w:lang w:val="ar_AE" w:bidi="ar_AE"/>
        </w:rPr>
        <w:t>كان ينظر لبعض الكتبة بأنهم على قدم المساواة مع الفِرْعَوْن، والبعض الآخر أقل أهمية.</w:t>
      </w:r>
    </w:p>
    <w:p>
      <w:pPr>
        <w:bidi/>
      </w:pPr>
      <w:r>
        <w:rPr>
          <w:lang w:val="ar_AE" w:bidi="ar_AE"/>
        </w:rPr>
      </w:r>
      <w:r>
        <w:rPr>
          <w:lang w:val="ar_AE" w:bidi="ar_AE"/>
        </w:rPr>
        <w:t>غالبًا ما كانت الدول تبرم اتفاقيات (معاهدات) لتعضيد أواصل الصداقة. وأحيانًا يصل الأمر لترتيب روابط زوجية بين العائلات الملكية لتوطيد هذه الصداقات.</w:t>
      </w:r>
    </w:p>
    <w:p>
      <w:pPr>
        <w:bidi/>
      </w:pPr>
      <w:r>
        <w:rPr>
          <w:lang w:val="ar_AE" w:bidi="ar_AE"/>
        </w:rPr>
      </w:r>
      <w:r>
        <w:rPr>
          <w:lang w:val="ar_AE" w:bidi="ar_AE"/>
        </w:rPr>
        <w:t>الكتبة الذين كانوا أقل أهمية من الفِرْعَوْن:</w:t>
      </w:r>
    </w:p>
    <w:p>
      <w:pPr>
        <w:pStyle w:val="ListBullet"/>
        <w:bidi/>
        <w:spacing w:line="240" w:lineRule="auto"/>
        <w:ind w:left="720"/>
      </w:pPr>
      <w:r>
        <w:rPr>
          <w:lang w:val="ar_AE" w:bidi="ar_AE"/>
        </w:rPr>
      </w:r>
      <w:r>
        <w:rPr>
          <w:lang w:val="ar_AE" w:bidi="ar_AE"/>
        </w:rPr>
        <w:t xml:space="preserve">عند الكتابة إلى الفِرْعَوْن كانوا يسمون أنفسهم "خادمك" </w:t>
      </w:r>
    </w:p>
    <w:p>
      <w:pPr>
        <w:pStyle w:val="ListBullet"/>
        <w:bidi/>
        <w:spacing w:line="240" w:lineRule="auto"/>
        <w:ind w:left="720"/>
      </w:pPr>
      <w:r>
        <w:rPr>
          <w:lang w:val="ar_AE" w:bidi="ar_AE"/>
        </w:rPr>
      </w:r>
      <w:r>
        <w:rPr>
          <w:lang w:val="ar_AE" w:bidi="ar_AE"/>
        </w:rPr>
        <w:t>كانوا يسمون الفِرْعَوْن "ربي-سيّدي"، "شمسي" أو أحيانًا "إلهي"</w:t>
      </w:r>
    </w:p>
    <w:p>
      <w:pPr>
        <w:pStyle w:val="ListBullet"/>
        <w:bidi/>
        <w:spacing w:line="240" w:lineRule="auto"/>
        <w:ind w:left="720"/>
      </w:pPr>
      <w:r>
        <w:rPr>
          <w:lang w:val="ar_AE" w:bidi="ar_AE"/>
        </w:rPr>
      </w:r>
      <w:r>
        <w:rPr>
          <w:lang w:val="ar_AE" w:bidi="ar_AE"/>
        </w:rPr>
        <w:t>اليوم، نسمي هؤلاء الكُتَّاب "تابعين-خاضعين" وبلدانهم "دول تابعة"</w:t>
      </w:r>
    </w:p>
    <w:p>
      <w:pPr>
        <w:pStyle w:val="ListBullet"/>
        <w:bidi/>
        <w:spacing w:line="240" w:lineRule="auto"/>
        <w:ind w:left="720"/>
      </w:pPr>
      <w:r>
        <w:rPr>
          <w:lang w:val="ar_AE" w:bidi="ar_AE"/>
        </w:rPr>
      </w:r>
      <w:r>
        <w:rPr>
          <w:lang w:val="ar_AE" w:bidi="ar_AE"/>
        </w:rPr>
        <w:t xml:space="preserve">في نمط هذه العلاقة، نطلق على الفِرْعَوْن "السيّد المهيمن-الذي يفرض سلطانه على التابعين له" </w:t>
      </w:r>
    </w:p>
    <w:p>
      <w:pPr>
        <w:bidi/>
      </w:pPr>
      <w:r>
        <w:rPr>
          <w:lang w:val="ar_AE" w:bidi="ar_AE"/>
        </w:rPr>
      </w:r>
      <w:r>
        <w:rPr>
          <w:lang w:val="ar_AE" w:bidi="ar_AE"/>
        </w:rPr>
        <w:t>الكُتّاب الذين كانوا تقريبًا مساوين للفِرْعَوْن:</w:t>
      </w:r>
    </w:p>
    <w:p>
      <w:pPr>
        <w:pStyle w:val="ListBullet"/>
        <w:bidi/>
        <w:spacing w:line="240" w:lineRule="auto"/>
        <w:ind w:left="720"/>
      </w:pPr>
      <w:r>
        <w:rPr>
          <w:lang w:val="ar_AE" w:bidi="ar_AE"/>
        </w:rPr>
      </w:r>
      <w:r>
        <w:rPr>
          <w:lang w:val="ar_AE" w:bidi="ar_AE"/>
        </w:rPr>
        <w:t>أطلقوا على أنفسهم "أخيك" عند الكتابة إلى الفِرْعَوْن</w:t>
      </w:r>
    </w:p>
    <w:p>
      <w:pPr>
        <w:pStyle w:val="ListBullet"/>
        <w:bidi/>
        <w:spacing w:line="240" w:lineRule="auto"/>
        <w:ind w:left="720"/>
      </w:pPr>
      <w:r>
        <w:rPr>
          <w:lang w:val="ar_AE" w:bidi="ar_AE"/>
        </w:rPr>
      </w:r>
      <w:r>
        <w:rPr>
          <w:lang w:val="ar_AE" w:bidi="ar_AE"/>
        </w:rPr>
        <w:t>أطلقوا على الفِرْعَوْن "أخي"</w:t>
      </w:r>
    </w:p>
    <w:p>
      <w:pPr>
        <w:pStyle w:val="ListBullet"/>
        <w:bidi/>
        <w:spacing w:line="240" w:lineRule="auto"/>
        <w:ind w:left="720"/>
      </w:pPr>
      <w:r>
        <w:rPr>
          <w:lang w:val="ar_AE" w:bidi="ar_AE"/>
        </w:rPr>
      </w:r>
      <w:r>
        <w:rPr>
          <w:lang w:val="ar_AE" w:bidi="ar_AE"/>
        </w:rPr>
        <w:t>اليوم، نُسمي هذه علاقة "متساوية" أو "متكافئة"</w:t>
      </w:r>
    </w:p>
    <w:p>
      <w:pPr>
        <w:bidi/>
      </w:pPr>
      <w:r>
        <w:rPr>
          <w:lang w:val="ar_AE" w:bidi="ar_AE"/>
        </w:rPr>
      </w:r>
      <w:r>
        <w:rPr>
          <w:lang w:val="ar_AE" w:bidi="ar_AE"/>
        </w:rPr>
        <w:t>تلقى الفراعنة رسائل من حكام كانوا بمنزلة نظراءً لهم. تناولت هذه الرسائل تبادل الهدايا، وتخطيط الزيجات، والحفاظ على العلاقات الودية بين الدول، وتعزيز التجارة. وتضمنت قوائم بالهدايا المُرسلة أو المُتلقاة، وطلبات هدايا، وذهب، أو الأشياء الثمينة الأخرى. جاءت رسائل من حكام بابِل، وميتاني، وأَشّور، وحاتي (مملكة الحِثيِّين)، وألاشيا (قُبرُص).</w:t>
      </w:r>
    </w:p>
    <w:p>
      <w:pPr>
        <w:bidi/>
      </w:pPr>
      <w:r>
        <w:rPr>
          <w:lang w:val="ar_AE" w:bidi="ar_AE"/>
        </w:rPr>
      </w:r>
      <w:r>
        <w:rPr>
          <w:lang w:val="ar_AE" w:bidi="ar_AE"/>
        </w:rPr>
        <w:t>بعض الرسائل من فلسطين تضمنت طلب المساعدة العسكرية والإشارة إلى وجود نشاط عسكري. كما يرد فيها ذكر كلمة عبيرو</w:t>
      </w:r>
      <w:r>
        <w:rPr>
          <w:lang w:val="ar_AE" w:bidi="ar_AE"/>
        </w:rPr>
        <w:t xml:space="preserve"> والأصح "</w:t>
      </w:r>
      <w:r>
        <w:rPr>
          <w:lang w:val="ar_AE" w:bidi="ar_AE"/>
        </w:rPr>
        <w:t>خبيرو"، التي سرعان ما ارتبطت بكلمة "عبري". يظهر الخبيرو في عدة مواقع في فلسطين، ووصِفوا بأنهم "ناهبو جميع أراضي الملك". في البداية، كان يُعتقد أنَّ رسائل العَمَارْنَة كانت ترجع إلى الوقت الذي هرب فيه العبرانيون (الإسرائيليون) من مِصْر وغزوا فلسطين بقيادة يَشوع. وهو ما يوحي بأنها تقارير واردة من أناس كانوا على قيد الحياة في فلسطين عند دخول الإسرائيليين الأرض.</w:t>
      </w:r>
    </w:p>
    <w:p>
      <w:pPr>
        <w:bidi/>
      </w:pPr>
      <w:r>
        <w:rPr>
          <w:lang w:val="ar_AE" w:bidi="ar_AE"/>
        </w:rPr>
      </w:r>
      <w:r>
        <w:rPr>
          <w:lang w:val="ar_AE" w:bidi="ar_AE"/>
        </w:rPr>
        <w:t>وأعاد الباحثون لاحقًا النظر في رسائل العَمَارْنَة إلى جانب معلومات أخرى. واكتشفوا عدم صحّة فكرتهم الأولى. فلم يكن الخبيرو هم العبرانيين الذين دخلوا أرض الموعد.</w:t>
      </w:r>
    </w:p>
    <w:p>
      <w:pPr>
        <w:bidi/>
      </w:pPr>
      <w:r>
        <w:rPr>
          <w:lang w:val="ar_AE" w:bidi="ar_AE"/>
        </w:rPr>
      </w:r>
      <w:r>
        <w:rPr>
          <w:lang w:val="ar_AE" w:bidi="ar_AE"/>
        </w:rPr>
        <w:t>كلمة "خبيرو" هي تهجئة مختلفة لكلمة "أبيرو-عبيرو" يُستخدم هذا المصطلح في رسائل العَمَارْنَة ونصوص أخرى لوصف فئة من الناس كانوا "خارجين عن القانون" أو "متمردين- أو خونة." قد يُطلق على أناس من أمم مختلفة اسم "أبيرو-عبيرو". ويصبح الشخص "أبيرو-عبيرو" بسبب أفعاله، أو بانضمامه إلى هذه المجموعة. كان الأبيرو يجولون سوريا وفلسطين دون موطن محدد وأحيانًا كانوا يعملون كجنود مأجورين أو لسرقة الناس.</w:t>
      </w:r>
    </w:p>
    <w:p>
      <w:pPr>
        <w:bidi/>
      </w:pPr>
      <w:r>
        <w:rPr>
          <w:lang w:val="ar_AE" w:bidi="ar_AE"/>
        </w:rPr>
      </w:r>
      <w:r>
        <w:rPr>
          <w:i/>
          <w:lang w:val="ar_AE" w:bidi="ar_AE"/>
        </w:rPr>
        <w:t>انظر</w:t>
      </w:r>
      <w:r>
        <w:rPr>
          <w:lang w:val="ar_AE" w:bidi="ar_AE"/>
        </w:rPr>
        <w:t xml:space="preserve"> </w:t>
      </w:r>
      <w:r>
        <w:rPr>
          <w:lang w:val="ar_AE" w:bidi="ar_AE"/>
        </w:rPr>
        <w:t>نقوش؛</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ألوان</w:t>
      </w:r>
      <w:r>
        <w:rPr>
          <w:lang w:val="ar_AE" w:bidi="ar_AE"/>
        </w:rPr>
      </w:r>
    </w:p>
    <w:p>
      <w:pPr>
        <w:bidi/>
      </w:pPr>
      <w:r>
        <w:rPr>
          <w:lang w:val="ar_AE" w:bidi="ar_AE"/>
        </w:rPr>
      </w:r>
      <w:r>
        <w:rPr>
          <w:lang w:val="ar_AE" w:bidi="ar_AE"/>
        </w:rPr>
        <w:t>لا يوجد في العهد القديم أو العهد الجديد كلمة مُحددة بمعني "لون،" على الرغم من أن الكلمة تظهر عدة مرات في ترجمات الكتاب المُقدَّس. إن الكلمات المُترجَمة إلى "لون" لها معان مختلفة تمامًا في اللغات الأصليَّة.</w:t>
      </w:r>
    </w:p>
    <w:p>
      <w:pPr>
        <w:bidi/>
      </w:pPr>
      <w:r>
        <w:rPr>
          <w:lang w:val="ar_AE" w:bidi="ar_AE"/>
        </w:rPr>
      </w:r>
      <w:r>
        <w:rPr>
          <w:lang w:val="ar_AE" w:bidi="ar_AE"/>
        </w:rPr>
        <w:t>إن الكلمة التي تُرجمتْ عدة مرات إلى "لون" في ترجمة الملك جيمس تعني حرفيًا "عين" وتشير إلى "الشَكل" (</w:t>
      </w:r>
      <w:hyperlink r:id="rId3621">
        <w:r>
          <w:rPr>
            <w:lang w:val="ar_AE" w:bidi="ar_AE"/>
          </w:rPr>
          <w:rPr>
            <w:color w:val="0000EE"/>
            <w:u w:val="single"/>
          </w:rPr>
          <w:t>لاويين ١٣: ٥٥</w:t>
        </w:r>
      </w:hyperlink>
      <w:r>
        <w:rPr>
          <w:lang w:val="ar_AE" w:bidi="ar_AE"/>
        </w:rPr>
        <w:t xml:space="preserve">؛ </w:t>
      </w:r>
      <w:hyperlink r:id="rId3622">
        <w:r>
          <w:rPr>
            <w:lang w:val="ar_AE" w:bidi="ar_AE"/>
          </w:rPr>
          <w:rPr>
            <w:color w:val="0000EE"/>
            <w:u w:val="single"/>
          </w:rPr>
          <w:t>عدد ١١: ٧</w:t>
        </w:r>
      </w:hyperlink>
      <w:r>
        <w:rPr>
          <w:lang w:val="ar_AE" w:bidi="ar_AE"/>
        </w:rPr>
        <w:t xml:space="preserve">؛ </w:t>
      </w:r>
      <w:hyperlink r:id="rId3623">
        <w:r>
          <w:rPr>
            <w:lang w:val="ar_AE" w:bidi="ar_AE"/>
          </w:rPr>
          <w:rPr>
            <w:color w:val="0000EE"/>
            <w:u w:val="single"/>
          </w:rPr>
          <w:t>أمثال ٢٣: ٣١</w:t>
        </w:r>
      </w:hyperlink>
      <w:r>
        <w:rPr>
          <w:lang w:val="ar_AE" w:bidi="ar_AE"/>
        </w:rPr>
        <w:t xml:space="preserve">؛ </w:t>
      </w:r>
      <w:hyperlink r:id="rId3624">
        <w:r>
          <w:rPr>
            <w:lang w:val="ar_AE" w:bidi="ar_AE"/>
          </w:rPr>
          <w:rPr>
            <w:color w:val="0000EE"/>
            <w:u w:val="single"/>
          </w:rPr>
          <w:t>حزقيال ١: ٤، ٧، ١٦، ٢٢، ٢٧</w:t>
        </w:r>
      </w:hyperlink>
      <w:r>
        <w:rPr>
          <w:lang w:val="ar_AE" w:bidi="ar_AE"/>
        </w:rPr>
        <w:t xml:space="preserve">؛ </w:t>
      </w:r>
      <w:hyperlink r:id="rId3625">
        <w:r>
          <w:rPr>
            <w:lang w:val="ar_AE" w:bidi="ar_AE"/>
          </w:rPr>
          <w:rPr>
            <w:color w:val="0000EE"/>
            <w:u w:val="single"/>
          </w:rPr>
          <w:t>٨: ٢</w:t>
        </w:r>
      </w:hyperlink>
      <w:r>
        <w:rPr>
          <w:lang w:val="ar_AE" w:bidi="ar_AE"/>
        </w:rPr>
        <w:t xml:space="preserve">؛ </w:t>
      </w:r>
      <w:hyperlink r:id="rId2645">
        <w:r>
          <w:rPr>
            <w:lang w:val="ar_AE" w:bidi="ar_AE"/>
          </w:rPr>
          <w:rPr>
            <w:color w:val="0000EE"/>
            <w:u w:val="single"/>
          </w:rPr>
          <w:t>١٠: ٩</w:t>
        </w:r>
      </w:hyperlink>
      <w:r>
        <w:rPr>
          <w:lang w:val="ar_AE" w:bidi="ar_AE"/>
        </w:rPr>
        <w:t xml:space="preserve">؛ </w:t>
      </w:r>
      <w:hyperlink r:id="rId2640">
        <w:r>
          <w:rPr>
            <w:lang w:val="ar_AE" w:bidi="ar_AE"/>
          </w:rPr>
          <w:rPr>
            <w:color w:val="0000EE"/>
            <w:u w:val="single"/>
          </w:rPr>
          <w:t>دانيال ١٠: ٦</w:t>
        </w:r>
      </w:hyperlink>
      <w:r>
        <w:rPr>
          <w:lang w:val="ar_AE" w:bidi="ar_AE"/>
        </w:rPr>
        <w:t xml:space="preserve">). تُبقي ترجمة RSV الإنجليزيَّة على كلمة "لون" فقط في </w:t>
      </w:r>
      <w:hyperlink r:id="rId3621">
        <w:r>
          <w:rPr>
            <w:lang w:val="ar_AE" w:bidi="ar_AE"/>
          </w:rPr>
          <w:rPr>
            <w:color w:val="0000EE"/>
            <w:u w:val="single"/>
          </w:rPr>
          <w:t>لاويين ١٣: ٥٥</w:t>
        </w:r>
      </w:hyperlink>
      <w:r>
        <w:rPr>
          <w:lang w:val="ar_AE" w:bidi="ar_AE"/>
        </w:rPr>
        <w:t>. إن الكلمات الأخرى المُترجَمة إلى "لون" في ترجمة RSV الإنجليزيَّة تُشير إلى مَنظر الوَجه (</w:t>
      </w:r>
      <w:hyperlink r:id="rId3626">
        <w:r>
          <w:rPr>
            <w:lang w:val="ar_AE" w:bidi="ar_AE"/>
          </w:rPr>
          <w:rPr>
            <w:color w:val="0000EE"/>
            <w:u w:val="single"/>
          </w:rPr>
          <w:t>دانيال ٥: ٦–١٠</w:t>
        </w:r>
      </w:hyperlink>
      <w:r>
        <w:rPr>
          <w:lang w:val="ar_AE" w:bidi="ar_AE"/>
        </w:rPr>
        <w:t xml:space="preserve">؛ </w:t>
      </w:r>
      <w:hyperlink r:id="rId3627">
        <w:r>
          <w:rPr>
            <w:lang w:val="ar_AE" w:bidi="ar_AE"/>
          </w:rPr>
          <w:rPr>
            <w:color w:val="0000EE"/>
            <w:u w:val="single"/>
          </w:rPr>
          <w:t>٧: ٢٨</w:t>
        </w:r>
      </w:hyperlink>
      <w:r>
        <w:rPr>
          <w:lang w:val="ar_AE" w:bidi="ar_AE"/>
        </w:rPr>
        <w:t>)، أقمشة من ألوان متنوِّعة (</w:t>
      </w:r>
      <w:hyperlink r:id="rId3628">
        <w:r>
          <w:rPr>
            <w:lang w:val="ar_AE" w:bidi="ar_AE"/>
          </w:rPr>
          <w:rPr>
            <w:color w:val="0000EE"/>
            <w:u w:val="single"/>
          </w:rPr>
          <w:t>أمثال ٧: ١٦</w:t>
        </w:r>
      </w:hyperlink>
      <w:r>
        <w:rPr>
          <w:lang w:val="ar_AE" w:bidi="ar_AE"/>
        </w:rPr>
        <w:t xml:space="preserve">؛ </w:t>
      </w:r>
      <w:hyperlink r:id="rId3629">
        <w:r>
          <w:rPr>
            <w:lang w:val="ar_AE" w:bidi="ar_AE"/>
          </w:rPr>
          <w:rPr>
            <w:color w:val="0000EE"/>
            <w:u w:val="single"/>
          </w:rPr>
          <w:t>حزقيال ١٧: ٣</w:t>
        </w:r>
      </w:hyperlink>
      <w:r>
        <w:rPr>
          <w:lang w:val="ar_AE" w:bidi="ar_AE"/>
        </w:rPr>
        <w:t xml:space="preserve">؛ </w:t>
      </w:r>
      <w:hyperlink r:id="rId3630">
        <w:r>
          <w:rPr>
            <w:lang w:val="ar_AE" w:bidi="ar_AE"/>
          </w:rPr>
          <w:rPr>
            <w:color w:val="0000EE"/>
            <w:u w:val="single"/>
          </w:rPr>
          <w:t>٢٧: ٢٤</w:t>
        </w:r>
      </w:hyperlink>
      <w:r>
        <w:rPr>
          <w:lang w:val="ar_AE" w:bidi="ar_AE"/>
        </w:rPr>
        <w:t>)، حجارة (</w:t>
      </w:r>
      <w:hyperlink r:id="rId2654">
        <w:r>
          <w:rPr>
            <w:lang w:val="ar_AE" w:bidi="ar_AE"/>
          </w:rPr>
          <w:rPr>
            <w:color w:val="0000EE"/>
            <w:u w:val="single"/>
          </w:rPr>
          <w:t>١ أخبار الأيام ٢٩: ٢</w:t>
        </w:r>
      </w:hyperlink>
      <w:r>
        <w:rPr>
          <w:lang w:val="ar_AE" w:bidi="ar_AE"/>
        </w:rPr>
        <w:t>)، دروع صدريَّة (</w:t>
      </w:r>
      <w:hyperlink r:id="rId3631">
        <w:r>
          <w:rPr>
            <w:lang w:val="ar_AE" w:bidi="ar_AE"/>
          </w:rPr>
          <w:rPr>
            <w:color w:val="0000EE"/>
            <w:u w:val="single"/>
          </w:rPr>
          <w:t>رؤيا ٩: ١٧</w:t>
        </w:r>
      </w:hyperlink>
      <w:r>
        <w:rPr>
          <w:lang w:val="ar_AE" w:bidi="ar_AE"/>
        </w:rPr>
        <w:t>). إن قميص يوسف "المُلوَّن" (</w:t>
      </w:r>
      <w:hyperlink r:id="rId3632">
        <w:r>
          <w:rPr>
            <w:lang w:val="ar_AE" w:bidi="ar_AE"/>
          </w:rPr>
          <w:rPr>
            <w:color w:val="0000EE"/>
            <w:u w:val="single"/>
          </w:rPr>
          <w:t>تكوين ٣٧: ٣</w:t>
        </w:r>
      </w:hyperlink>
      <w:r>
        <w:rPr>
          <w:lang w:val="ar_AE" w:bidi="ar_AE"/>
        </w:rPr>
        <w:t>)، وثوب ثامار "المُلوَّن" (</w:t>
      </w:r>
      <w:hyperlink r:id="rId3633">
        <w:r>
          <w:rPr>
            <w:lang w:val="ar_AE" w:bidi="ar_AE"/>
          </w:rPr>
          <w:rPr>
            <w:color w:val="0000EE"/>
            <w:u w:val="single"/>
          </w:rPr>
          <w:t>٢ صموئيل ١٣: ١٨، ١٩</w:t>
        </w:r>
      </w:hyperlink>
      <w:r>
        <w:rPr>
          <w:lang w:val="ar_AE" w:bidi="ar_AE"/>
        </w:rPr>
        <w:t>) كانا إما أردية بأكمام طويلة أو ثياب مزخرفة بكثرة وكانت تُستخدم كعلامة على المكانة المُفضَّلة.</w:t>
      </w:r>
    </w:p>
    <w:p>
      <w:pPr>
        <w:bidi/>
      </w:pPr>
      <w:r>
        <w:rPr>
          <w:lang w:val="ar_AE" w:bidi="ar_AE"/>
        </w:rPr>
      </w:r>
      <w:r>
        <w:rPr>
          <w:lang w:val="ar_AE" w:bidi="ar_AE"/>
        </w:rPr>
        <w:t xml:space="preserve">في العهد الجديد، تُستخدَم كلمة تعني "تَظاهُر" استخدمًا قديمًا في </w:t>
      </w:r>
      <w:hyperlink r:id="rId3634">
        <w:r>
          <w:rPr>
            <w:lang w:val="ar_AE" w:bidi="ar_AE"/>
          </w:rPr>
          <w:rPr>
            <w:color w:val="0000EE"/>
            <w:u w:val="single"/>
          </w:rPr>
          <w:t>أعمال الرسل ٢٧: ٣٠</w:t>
        </w:r>
      </w:hyperlink>
      <w:r>
        <w:rPr>
          <w:lang w:val="ar_AE" w:bidi="ar_AE"/>
        </w:rPr>
        <w:t xml:space="preserve"> وتم ترجمتها إلى "لون" مِن قِبل مترجمي ترجمة الملك جيمس. كما أضافوا كلمة "لون" إلى </w:t>
      </w:r>
      <w:hyperlink r:id="rId2663">
        <w:r>
          <w:rPr>
            <w:lang w:val="ar_AE" w:bidi="ar_AE"/>
          </w:rPr>
          <w:rPr>
            <w:color w:val="0000EE"/>
            <w:u w:val="single"/>
          </w:rPr>
          <w:t>رؤيا ١٧: ٤</w:t>
        </w:r>
      </w:hyperlink>
      <w:r>
        <w:rPr>
          <w:lang w:val="ar_AE" w:bidi="ar_AE"/>
        </w:rPr>
        <w:t>، بشكلٍ مؤكَّد لتوضيح المعنى.</w:t>
      </w:r>
    </w:p>
    <w:p>
      <w:pPr>
        <w:bidi/>
      </w:pPr>
      <w:r>
        <w:rPr>
          <w:lang w:val="ar_AE" w:bidi="ar_AE"/>
        </w:rPr>
      </w:r>
      <w:r>
        <w:rPr>
          <w:lang w:val="ar_AE" w:bidi="ar_AE"/>
        </w:rPr>
        <w:t>على الرغم من أن الكثير من الألوان مذكورة في الكتاب المُقدَّس، إلا أن الألوان لم تُذكَر بشكل خاص للتركيز عليها. نادرًا ما تُذكَر الألوان الطبيعيَّة في الأوصاف. إن الألوان التي تظهر كثيرًا والتي تُعتبر مُتميَّزة بعناية فائقة، هي الألوان المُصنعة، خاصة الأصباغ.</w:t>
      </w:r>
    </w:p>
    <w:p>
      <w:pPr>
        <w:pStyle w:val="Heading3"/>
        <w:bidi/>
      </w:pPr>
      <w:r>
        <w:rPr>
          <w:lang w:val="ar_AE" w:bidi="ar_AE"/>
        </w:rPr>
        <w:t>الألوان المذكورة في الكتاب المُقدَّس</w:t>
      </w:r>
    </w:p>
    <w:p>
      <w:pPr>
        <w:bidi/>
      </w:pPr>
      <w:r>
        <w:rPr>
          <w:lang w:val="ar_AE" w:bidi="ar_AE"/>
        </w:rPr>
      </w:r>
      <w:r>
        <w:rPr>
          <w:lang w:val="ar_AE" w:bidi="ar_AE"/>
        </w:rPr>
        <w:t>لأن العبرانيين كانوا ينظرون إلى الألوان بشكلٍ مختلف عن الناس في الثقافة الغربيَّة، يَصعُب أحيانًا ترجمة الكلمات العبريَّة المختلفة بدقةٍ والتي تُشير إلى الألوان. لذلك يوجد غالبًا تنوع كبير في ترجمة هذه الكلمات في الترجمات الإنجليزيَّة للكتاب المُقدَّس. لتقديم أساس للمقارنة، ستتبع هذه المقالة ترجمة RSV الإنجليزيَّة، إلا إذا ما أُشير إلى غير ذلك.</w:t>
      </w:r>
    </w:p>
    <w:p>
      <w:pPr>
        <w:bidi/>
      </w:pPr>
      <w:r>
        <w:rPr>
          <w:lang w:val="ar_AE" w:bidi="ar_AE"/>
        </w:rPr>
      </w:r>
      <w:r>
        <w:rPr>
          <w:lang w:val="ar_AE" w:bidi="ar_AE"/>
        </w:rPr>
        <w:t>إن الألوان التي ذُكرت كثيرًا في العهد القديم والجديد هي الألوان التالية:</w:t>
      </w:r>
    </w:p>
    <w:p>
      <w:pPr>
        <w:bidi/>
      </w:pPr>
      <w:r>
        <w:rPr>
          <w:lang w:val="ar_AE" w:bidi="ar_AE"/>
        </w:rPr>
      </w:r>
      <w:r>
        <w:rPr>
          <w:lang w:val="ar_AE" w:bidi="ar_AE"/>
        </w:rPr>
        <w:t>"أَسود" هو ترجمة لِخَمس كلمات في العهد القديم وكلمة واحدة في العهد الجديد، تُعبِّر عن درجات متفاوتة عن الأشياء الداكنة. تَصف الكلمات لون الغنم (</w:t>
      </w:r>
      <w:hyperlink r:id="rId3635">
        <w:r>
          <w:rPr>
            <w:lang w:val="ar_AE" w:bidi="ar_AE"/>
          </w:rPr>
          <w:rPr>
            <w:color w:val="0000EE"/>
            <w:u w:val="single"/>
          </w:rPr>
          <w:t>تكوين ٣٠: ٣٢، ٣٣، ٣٥، ٤٠</w:t>
        </w:r>
      </w:hyperlink>
      <w:r>
        <w:rPr>
          <w:lang w:val="ar_AE" w:bidi="ar_AE"/>
        </w:rPr>
        <w:t>)، والشعر (</w:t>
      </w:r>
      <w:hyperlink r:id="rId3636">
        <w:r>
          <w:rPr>
            <w:lang w:val="ar_AE" w:bidi="ar_AE"/>
          </w:rPr>
          <w:rPr>
            <w:color w:val="0000EE"/>
            <w:u w:val="single"/>
          </w:rPr>
          <w:t>لاويين ١٣: ٣١، ٣٧</w:t>
        </w:r>
      </w:hyperlink>
      <w:r>
        <w:rPr>
          <w:lang w:val="ar_AE" w:bidi="ar_AE"/>
        </w:rPr>
        <w:t xml:space="preserve">؛ </w:t>
      </w:r>
      <w:hyperlink r:id="rId3637">
        <w:r>
          <w:rPr>
            <w:lang w:val="ar_AE" w:bidi="ar_AE"/>
          </w:rPr>
          <w:rPr>
            <w:color w:val="0000EE"/>
            <w:u w:val="single"/>
          </w:rPr>
          <w:t>نشيد الأنشاد ٥: ١١</w:t>
        </w:r>
      </w:hyperlink>
      <w:r>
        <w:rPr>
          <w:lang w:val="ar_AE" w:bidi="ar_AE"/>
        </w:rPr>
        <w:t xml:space="preserve">؛ </w:t>
      </w:r>
      <w:hyperlink r:id="rId3638">
        <w:r>
          <w:rPr>
            <w:lang w:val="ar_AE" w:bidi="ar_AE"/>
          </w:rPr>
          <w:rPr>
            <w:color w:val="0000EE"/>
            <w:u w:val="single"/>
          </w:rPr>
          <w:t>متى ٥: ٣٦</w:t>
        </w:r>
      </w:hyperlink>
      <w:r>
        <w:rPr>
          <w:lang w:val="ar_AE" w:bidi="ar_AE"/>
        </w:rPr>
        <w:t>)، والجِلد (</w:t>
      </w:r>
      <w:hyperlink r:id="rId3639">
        <w:r>
          <w:rPr>
            <w:lang w:val="ar_AE" w:bidi="ar_AE"/>
          </w:rPr>
          <w:rPr>
            <w:color w:val="0000EE"/>
            <w:u w:val="single"/>
          </w:rPr>
          <w:t>أيوب ٣٠: ٣٠</w:t>
        </w:r>
      </w:hyperlink>
      <w:r>
        <w:rPr>
          <w:lang w:val="ar_AE" w:bidi="ar_AE"/>
        </w:rPr>
        <w:t>)، والخيول (</w:t>
      </w:r>
      <w:hyperlink r:id="rId3640">
        <w:r>
          <w:rPr>
            <w:lang w:val="ar_AE" w:bidi="ar_AE"/>
          </w:rPr>
          <w:rPr>
            <w:color w:val="0000EE"/>
            <w:u w:val="single"/>
          </w:rPr>
          <w:t>زكريا ٦: ٢، ٦</w:t>
        </w:r>
      </w:hyperlink>
      <w:r>
        <w:rPr>
          <w:lang w:val="ar_AE" w:bidi="ar_AE"/>
        </w:rPr>
        <w:t xml:space="preserve">؛ </w:t>
      </w:r>
      <w:hyperlink r:id="rId3641">
        <w:r>
          <w:rPr>
            <w:lang w:val="ar_AE" w:bidi="ar_AE"/>
          </w:rPr>
          <w:rPr>
            <w:color w:val="0000EE"/>
            <w:u w:val="single"/>
          </w:rPr>
          <w:t>رؤيا ٦: ٥</w:t>
        </w:r>
      </w:hyperlink>
      <w:r>
        <w:rPr>
          <w:lang w:val="ar_AE" w:bidi="ar_AE"/>
        </w:rPr>
        <w:t>)، والسماء (</w:t>
      </w:r>
      <w:hyperlink r:id="rId3642">
        <w:r>
          <w:rPr>
            <w:lang w:val="ar_AE" w:bidi="ar_AE"/>
          </w:rPr>
          <w:rPr>
            <w:color w:val="0000EE"/>
            <w:u w:val="single"/>
          </w:rPr>
          <w:t>١ ملوك ١٨: ٤٥</w:t>
        </w:r>
      </w:hyperlink>
      <w:r>
        <w:rPr>
          <w:lang w:val="ar_AE" w:bidi="ar_AE"/>
        </w:rPr>
        <w:t xml:space="preserve">؛ </w:t>
      </w:r>
      <w:hyperlink r:id="rId3643">
        <w:r>
          <w:rPr>
            <w:lang w:val="ar_AE" w:bidi="ar_AE"/>
          </w:rPr>
          <w:rPr>
            <w:color w:val="0000EE"/>
            <w:u w:val="single"/>
          </w:rPr>
          <w:t>إشعياء ٥٠: ٣</w:t>
        </w:r>
      </w:hyperlink>
      <w:r>
        <w:rPr>
          <w:lang w:val="ar_AE" w:bidi="ar_AE"/>
        </w:rPr>
        <w:t xml:space="preserve">؛ </w:t>
      </w:r>
      <w:hyperlink r:id="rId3644">
        <w:r>
          <w:rPr>
            <w:lang w:val="ar_AE" w:bidi="ar_AE"/>
          </w:rPr>
          <w:rPr>
            <w:color w:val="0000EE"/>
            <w:u w:val="single"/>
          </w:rPr>
          <w:t>إرميا ٤: ٢٨</w:t>
        </w:r>
      </w:hyperlink>
      <w:r>
        <w:rPr>
          <w:lang w:val="ar_AE" w:bidi="ar_AE"/>
        </w:rPr>
        <w:t>)، واليوم (</w:t>
      </w:r>
      <w:hyperlink r:id="rId3645">
        <w:r>
          <w:rPr>
            <w:lang w:val="ar_AE" w:bidi="ar_AE"/>
          </w:rPr>
          <w:rPr>
            <w:color w:val="0000EE"/>
            <w:u w:val="single"/>
          </w:rPr>
          <w:t>أيوب ٣: ٥</w:t>
        </w:r>
      </w:hyperlink>
      <w:r>
        <w:rPr>
          <w:lang w:val="ar_AE" w:bidi="ar_AE"/>
        </w:rPr>
        <w:t xml:space="preserve">؛ </w:t>
      </w:r>
      <w:hyperlink r:id="rId3646">
        <w:r>
          <w:rPr>
            <w:lang w:val="ar_AE" w:bidi="ar_AE"/>
          </w:rPr>
          <w:rPr>
            <w:color w:val="0000EE"/>
            <w:u w:val="single"/>
          </w:rPr>
          <w:t>ميخا ٣: ٦</w:t>
        </w:r>
      </w:hyperlink>
      <w:r>
        <w:rPr>
          <w:lang w:val="ar_AE" w:bidi="ar_AE"/>
        </w:rPr>
        <w:t>)، والشمس المُظلمة (</w:t>
      </w:r>
      <w:hyperlink r:id="rId3647">
        <w:r>
          <w:rPr>
            <w:lang w:val="ar_AE" w:bidi="ar_AE"/>
          </w:rPr>
          <w:rPr>
            <w:color w:val="0000EE"/>
            <w:u w:val="single"/>
          </w:rPr>
          <w:t>رؤيا ٦: ١٢</w:t>
        </w:r>
      </w:hyperlink>
      <w:r>
        <w:rPr>
          <w:lang w:val="ar_AE" w:bidi="ar_AE"/>
        </w:rPr>
        <w:t>)، وجيش الغُزاة (</w:t>
      </w:r>
      <w:hyperlink r:id="rId3648">
        <w:r>
          <w:rPr>
            <w:lang w:val="ar_AE" w:bidi="ar_AE"/>
          </w:rPr>
          <w:rPr>
            <w:color w:val="0000EE"/>
            <w:u w:val="single"/>
          </w:rPr>
          <w:t>يوئيل ٢: ٢</w:t>
        </w:r>
      </w:hyperlink>
      <w:r>
        <w:rPr>
          <w:lang w:val="ar_AE" w:bidi="ar_AE"/>
        </w:rPr>
        <w:t>). لقد فُهِمَ "اسوداد" أيوب (</w:t>
      </w:r>
      <w:hyperlink r:id="rId3649">
        <w:r>
          <w:rPr>
            <w:lang w:val="ar_AE" w:bidi="ar_AE"/>
          </w:rPr>
          <w:rPr>
            <w:color w:val="0000EE"/>
            <w:u w:val="single"/>
          </w:rPr>
          <w:t>أيوب ٣٠: ٢٨</w:t>
        </w:r>
      </w:hyperlink>
      <w:r>
        <w:rPr>
          <w:lang w:val="ar_AE" w:bidi="ar_AE"/>
        </w:rPr>
        <w:t>) على أنه مَرض أو حُزن.</w:t>
      </w:r>
    </w:p>
    <w:p>
      <w:pPr>
        <w:bidi/>
      </w:pPr>
      <w:r>
        <w:rPr>
          <w:lang w:val="ar_AE" w:bidi="ar_AE"/>
        </w:rPr>
      </w:r>
      <w:r>
        <w:rPr>
          <w:lang w:val="ar_AE" w:bidi="ar_AE"/>
        </w:rPr>
        <w:t>ربما تشير كلمة "أزرق" إلى صبغة زرقاء أرجوانيَّة يُحصل عليها من رخويات البحر الأبيض المتوسط. كان يُعتبر لونًا شائعًا، لكن كان مرغوبًا فيه بدرجة أقل من الأرجواني "المَلوكي" في العصور القديمة. كانت كلا الصبغتين تُنتَجان في مدينة صور، التي احتكرتْ في وقتق ما صناعة الصبغة الزرقاء والأرجوانيَّة (</w:t>
      </w:r>
      <w:hyperlink r:id="rId3650">
        <w:r>
          <w:rPr>
            <w:lang w:val="ar_AE" w:bidi="ar_AE"/>
          </w:rPr>
          <w:rPr>
            <w:color w:val="0000EE"/>
            <w:u w:val="single"/>
          </w:rPr>
          <w:t>٢ أخبار الأيام ٢: ٧، ١٤</w:t>
        </w:r>
      </w:hyperlink>
      <w:r>
        <w:rPr>
          <w:lang w:val="ar_AE" w:bidi="ar_AE"/>
        </w:rPr>
        <w:t xml:space="preserve">؛ </w:t>
      </w:r>
      <w:hyperlink r:id="rId3630">
        <w:r>
          <w:rPr>
            <w:lang w:val="ar_AE" w:bidi="ar_AE"/>
          </w:rPr>
          <w:rPr>
            <w:color w:val="0000EE"/>
            <w:u w:val="single"/>
          </w:rPr>
          <w:t>حزقيال ٢٧: ٢٤</w:t>
        </w:r>
      </w:hyperlink>
      <w:r>
        <w:rPr>
          <w:lang w:val="ar_AE" w:bidi="ar_AE"/>
        </w:rPr>
        <w:t>). كان لسُفن صور أغطية زرقاء وبنفسجيَّة (</w:t>
      </w:r>
      <w:hyperlink r:id="rId3651">
        <w:r>
          <w:rPr>
            <w:lang w:val="ar_AE" w:bidi="ar_AE"/>
          </w:rPr>
          <w:rPr>
            <w:color w:val="0000EE"/>
            <w:u w:val="single"/>
          </w:rPr>
          <w:t>حزقيال ٢٧: ٧</w:t>
        </w:r>
      </w:hyperlink>
      <w:r>
        <w:rPr>
          <w:lang w:val="ar_AE" w:bidi="ar_AE"/>
        </w:rPr>
        <w:t>). استُخدِم اللون الأزرق في نسيج مَسكن خيمة الاجتماع (</w:t>
      </w:r>
      <w:hyperlink r:id="rId3652">
        <w:r>
          <w:rPr>
            <w:lang w:val="ar_AE" w:bidi="ar_AE"/>
          </w:rPr>
          <w:rPr>
            <w:color w:val="0000EE"/>
            <w:u w:val="single"/>
          </w:rPr>
          <w:t>خروج ٢٦: ١</w:t>
        </w:r>
      </w:hyperlink>
      <w:r>
        <w:rPr>
          <w:lang w:val="ar_AE" w:bidi="ar_AE"/>
        </w:rPr>
        <w:t xml:space="preserve">؛ </w:t>
      </w:r>
      <w:hyperlink r:id="rId3653">
        <w:r>
          <w:rPr>
            <w:lang w:val="ar_AE" w:bidi="ar_AE"/>
          </w:rPr>
          <w:rPr>
            <w:color w:val="0000EE"/>
            <w:u w:val="single"/>
          </w:rPr>
          <w:t>عدد ٤: ٦–٩</w:t>
        </w:r>
      </w:hyperlink>
      <w:r>
        <w:rPr>
          <w:lang w:val="ar_AE" w:bidi="ar_AE"/>
        </w:rPr>
        <w:t>)، وثياب الكهنة (</w:t>
      </w:r>
      <w:hyperlink r:id="rId3654">
        <w:r>
          <w:rPr>
            <w:lang w:val="ar_AE" w:bidi="ar_AE"/>
          </w:rPr>
          <w:rPr>
            <w:color w:val="0000EE"/>
            <w:u w:val="single"/>
          </w:rPr>
          <w:t>خروج ٢٨: ٥، ٦</w:t>
        </w:r>
      </w:hyperlink>
      <w:r>
        <w:rPr>
          <w:lang w:val="ar_AE" w:bidi="ar_AE"/>
        </w:rPr>
        <w:t>)، وفي هيكل سليمان (</w:t>
      </w:r>
      <w:hyperlink r:id="rId3650">
        <w:r>
          <w:rPr>
            <w:lang w:val="ar_AE" w:bidi="ar_AE"/>
          </w:rPr>
          <w:rPr>
            <w:color w:val="0000EE"/>
            <w:u w:val="single"/>
          </w:rPr>
          <w:t>٢ أخبار الأيام ٢: ٧، ١٤</w:t>
        </w:r>
      </w:hyperlink>
      <w:r>
        <w:rPr>
          <w:lang w:val="ar_AE" w:bidi="ar_AE"/>
        </w:rPr>
        <w:t>)، وفي البلاط الفارسي (</w:t>
      </w:r>
      <w:hyperlink r:id="rId2655">
        <w:r>
          <w:rPr>
            <w:lang w:val="ar_AE" w:bidi="ar_AE"/>
          </w:rPr>
          <w:rPr>
            <w:color w:val="0000EE"/>
            <w:u w:val="single"/>
          </w:rPr>
          <w:t>أستير ١: ٦</w:t>
        </w:r>
      </w:hyperlink>
      <w:r>
        <w:rPr>
          <w:lang w:val="ar_AE" w:bidi="ar_AE"/>
        </w:rPr>
        <w:t xml:space="preserve">؛ </w:t>
      </w:r>
      <w:hyperlink r:id="rId3655">
        <w:r>
          <w:rPr>
            <w:lang w:val="ar_AE" w:bidi="ar_AE"/>
          </w:rPr>
          <w:rPr>
            <w:color w:val="0000EE"/>
            <w:u w:val="single"/>
          </w:rPr>
          <w:t>٨: ١٥</w:t>
        </w:r>
      </w:hyperlink>
      <w:r>
        <w:rPr>
          <w:lang w:val="ar_AE" w:bidi="ar_AE"/>
        </w:rPr>
        <w:t>). لم يُذكَر اللون الأزرق في العهد الجديد.</w:t>
      </w:r>
    </w:p>
    <w:p>
      <w:pPr>
        <w:bidi/>
      </w:pPr>
      <w:r>
        <w:rPr>
          <w:lang w:val="ar_AE" w:bidi="ar_AE"/>
        </w:rPr>
      </w:r>
      <w:r>
        <w:rPr>
          <w:lang w:val="ar_AE" w:bidi="ar_AE"/>
        </w:rPr>
        <w:t>إن "القرمز" هو الترجمة لثلاث كلمات عبريَّة مختلفة. هذا اللون الأحمر ذو الألوان المتفاوتة كان يُؤخدَ من بعض الحشرات. تَصف الكلمة بعض الأقمشة في هيكل سليمان (</w:t>
      </w:r>
      <w:hyperlink r:id="rId3650">
        <w:r>
          <w:rPr>
            <w:lang w:val="ar_AE" w:bidi="ar_AE"/>
          </w:rPr>
          <w:rPr>
            <w:color w:val="0000EE"/>
            <w:u w:val="single"/>
          </w:rPr>
          <w:t>٢ أخبار الأيام ٢: ٧، ١٤</w:t>
        </w:r>
      </w:hyperlink>
      <w:r>
        <w:rPr>
          <w:lang w:val="ar_AE" w:bidi="ar_AE"/>
        </w:rPr>
        <w:t xml:space="preserve">؛ </w:t>
      </w:r>
      <w:hyperlink r:id="rId3656">
        <w:r>
          <w:rPr>
            <w:lang w:val="ar_AE" w:bidi="ar_AE"/>
          </w:rPr>
          <w:rPr>
            <w:color w:val="0000EE"/>
            <w:u w:val="single"/>
          </w:rPr>
          <w:t>٣: ١٤</w:t>
        </w:r>
      </w:hyperlink>
      <w:r>
        <w:rPr>
          <w:lang w:val="ar_AE" w:bidi="ar_AE"/>
        </w:rPr>
        <w:t>) وكانت تُستَخدَم مجازًا لوصف الخطية (</w:t>
      </w:r>
      <w:hyperlink r:id="rId3657">
        <w:r>
          <w:rPr>
            <w:lang w:val="ar_AE" w:bidi="ar_AE"/>
          </w:rPr>
          <w:rPr>
            <w:color w:val="0000EE"/>
            <w:u w:val="single"/>
          </w:rPr>
          <w:t>إشعياء ١: ١٨</w:t>
        </w:r>
      </w:hyperlink>
      <w:r>
        <w:rPr>
          <w:lang w:val="ar_AE" w:bidi="ar_AE"/>
        </w:rPr>
        <w:t>). إن الكلمة الت تُرجمت "حُمر" لوصف ملابس الآتي من بُصرة (</w:t>
      </w:r>
      <w:hyperlink r:id="rId3658">
        <w:r>
          <w:rPr>
            <w:lang w:val="ar_AE" w:bidi="ar_AE"/>
          </w:rPr>
          <w:rPr>
            <w:color w:val="0000EE"/>
            <w:u w:val="single"/>
          </w:rPr>
          <w:t>إشعياء ٦٣: ١</w:t>
        </w:r>
      </w:hyperlink>
      <w:r>
        <w:rPr>
          <w:lang w:val="ar_AE" w:bidi="ar_AE"/>
        </w:rPr>
        <w:t>) على الأرجح تعني "ألوان فاقعة" لا لونًا مُحددًا.</w:t>
      </w:r>
    </w:p>
    <w:p>
      <w:pPr>
        <w:bidi/>
      </w:pPr>
      <w:r>
        <w:rPr>
          <w:lang w:val="ar_AE" w:bidi="ar_AE"/>
        </w:rPr>
      </w:r>
      <w:r>
        <w:rPr>
          <w:lang w:val="ar_AE" w:bidi="ar_AE"/>
        </w:rPr>
        <w:t>إن "الرمادي،" وهو لون موجود فقط في العهد القديم، يُستخدَم حصريًا لوصف الشيخوخة - كما في الشَّعر الرمادي أو الرأس الرماديَّة (</w:t>
      </w:r>
      <w:hyperlink r:id="rId3659">
        <w:r>
          <w:rPr>
            <w:lang w:val="ar_AE" w:bidi="ar_AE"/>
          </w:rPr>
          <w:rPr>
            <w:color w:val="0000EE"/>
            <w:u w:val="single"/>
          </w:rPr>
          <w:t>تكوين ٤٢: ٣٨</w:t>
        </w:r>
      </w:hyperlink>
      <w:r>
        <w:rPr>
          <w:lang w:val="ar_AE" w:bidi="ar_AE"/>
        </w:rPr>
        <w:t xml:space="preserve">؛ </w:t>
      </w:r>
      <w:hyperlink r:id="rId3660">
        <w:r>
          <w:rPr>
            <w:lang w:val="ar_AE" w:bidi="ar_AE"/>
          </w:rPr>
          <w:rPr>
            <w:color w:val="0000EE"/>
            <w:u w:val="single"/>
          </w:rPr>
          <w:t>٤٤: ٢٩–٣١</w:t>
        </w:r>
      </w:hyperlink>
      <w:r>
        <w:rPr>
          <w:lang w:val="ar_AE" w:bidi="ar_AE"/>
        </w:rPr>
        <w:t xml:space="preserve">؛ </w:t>
      </w:r>
      <w:hyperlink r:id="rId3661">
        <w:r>
          <w:rPr>
            <w:lang w:val="ar_AE" w:bidi="ar_AE"/>
          </w:rPr>
          <w:rPr>
            <w:color w:val="0000EE"/>
            <w:u w:val="single"/>
          </w:rPr>
          <w:t>تثنية ٣٢: ٢٥</w:t>
        </w:r>
      </w:hyperlink>
      <w:r>
        <w:rPr>
          <w:lang w:val="ar_AE" w:bidi="ar_AE"/>
        </w:rPr>
        <w:t xml:space="preserve">؛ </w:t>
      </w:r>
      <w:hyperlink r:id="rId3662">
        <w:r>
          <w:rPr>
            <w:lang w:val="ar_AE" w:bidi="ar_AE"/>
          </w:rPr>
          <w:rPr>
            <w:color w:val="0000EE"/>
            <w:u w:val="single"/>
          </w:rPr>
          <w:t>١ صموئيل ١٢: ٢</w:t>
        </w:r>
      </w:hyperlink>
      <w:r>
        <w:rPr>
          <w:lang w:val="ar_AE" w:bidi="ar_AE"/>
        </w:rPr>
        <w:t xml:space="preserve">؛ </w:t>
      </w:r>
      <w:hyperlink r:id="rId3663">
        <w:r>
          <w:rPr>
            <w:lang w:val="ar_AE" w:bidi="ar_AE"/>
          </w:rPr>
          <w:rPr>
            <w:color w:val="0000EE"/>
            <w:u w:val="single"/>
          </w:rPr>
          <w:t>١ ملوك ٢: ٦، ٩</w:t>
        </w:r>
      </w:hyperlink>
      <w:r>
        <w:rPr>
          <w:lang w:val="ar_AE" w:bidi="ar_AE"/>
        </w:rPr>
        <w:t xml:space="preserve">؛ </w:t>
      </w:r>
      <w:hyperlink r:id="rId3664">
        <w:r>
          <w:rPr>
            <w:lang w:val="ar_AE" w:bidi="ar_AE"/>
          </w:rPr>
          <w:rPr>
            <w:color w:val="0000EE"/>
            <w:u w:val="single"/>
          </w:rPr>
          <w:t>أيوب ١٥: ١٠</w:t>
        </w:r>
      </w:hyperlink>
      <w:r>
        <w:rPr>
          <w:lang w:val="ar_AE" w:bidi="ar_AE"/>
        </w:rPr>
        <w:t xml:space="preserve">؛ </w:t>
      </w:r>
      <w:hyperlink r:id="rId3665">
        <w:r>
          <w:rPr>
            <w:lang w:val="ar_AE" w:bidi="ar_AE"/>
          </w:rPr>
          <w:rPr>
            <w:color w:val="0000EE"/>
            <w:u w:val="single"/>
          </w:rPr>
          <w:t>مزمور ٧١: ١٨</w:t>
        </w:r>
      </w:hyperlink>
      <w:r>
        <w:rPr>
          <w:lang w:val="ar_AE" w:bidi="ar_AE"/>
        </w:rPr>
        <w:t xml:space="preserve">؛ </w:t>
      </w:r>
      <w:hyperlink r:id="rId3666">
        <w:r>
          <w:rPr>
            <w:lang w:val="ar_AE" w:bidi="ar_AE"/>
          </w:rPr>
          <w:rPr>
            <w:color w:val="0000EE"/>
            <w:u w:val="single"/>
          </w:rPr>
          <w:t>أمثال ٢٠: ٢٩</w:t>
        </w:r>
      </w:hyperlink>
      <w:r>
        <w:rPr>
          <w:lang w:val="ar_AE" w:bidi="ar_AE"/>
        </w:rPr>
        <w:t xml:space="preserve">؛ </w:t>
      </w:r>
      <w:hyperlink r:id="rId3667">
        <w:r>
          <w:rPr>
            <w:lang w:val="ar_AE" w:bidi="ar_AE"/>
          </w:rPr>
          <w:rPr>
            <w:color w:val="0000EE"/>
            <w:u w:val="single"/>
          </w:rPr>
          <w:t>إشعياء ٤٦: ٤</w:t>
        </w:r>
      </w:hyperlink>
      <w:r>
        <w:rPr>
          <w:lang w:val="ar_AE" w:bidi="ar_AE"/>
        </w:rPr>
        <w:t xml:space="preserve">؛ </w:t>
      </w:r>
      <w:hyperlink r:id="rId3668">
        <w:r>
          <w:rPr>
            <w:lang w:val="ar_AE" w:bidi="ar_AE"/>
          </w:rPr>
          <w:rPr>
            <w:color w:val="0000EE"/>
            <w:u w:val="single"/>
          </w:rPr>
          <w:t>هوشع ٧: ٩</w:t>
        </w:r>
      </w:hyperlink>
      <w:r>
        <w:rPr>
          <w:lang w:val="ar_AE" w:bidi="ar_AE"/>
        </w:rPr>
        <w:t>). تُستخدَم كلمة مختلفة لوصف الخيول الرماديَّة (</w:t>
      </w:r>
      <w:hyperlink r:id="rId3669">
        <w:r>
          <w:rPr>
            <w:lang w:val="ar_AE" w:bidi="ar_AE"/>
          </w:rPr>
          <w:rPr>
            <w:color w:val="0000EE"/>
            <w:u w:val="single"/>
          </w:rPr>
          <w:t>زكريا ٦: ٣</w:t>
        </w:r>
      </w:hyperlink>
      <w:r>
        <w:rPr>
          <w:lang w:val="ar_AE" w:bidi="ar_AE"/>
        </w:rPr>
        <w:t>) على الأرجح تعني "مُرقَّطة" أو "مُنقَّطة."</w:t>
      </w:r>
    </w:p>
    <w:p>
      <w:pPr>
        <w:bidi/>
      </w:pPr>
      <w:r>
        <w:rPr>
          <w:lang w:val="ar_AE" w:bidi="ar_AE"/>
        </w:rPr>
      </w:r>
      <w:r>
        <w:rPr>
          <w:lang w:val="ar_AE" w:bidi="ar_AE"/>
        </w:rPr>
        <w:t>تُترجَم سبع كلمات في العهد القديم وكلمتين في العهد الجديد إلى كلمة "أخضر." تُشير مُعظم الكلمات إلى النباتات وتَصف الحالة الطازجة أو الرطبة للنباتات بدلًا من لونها. تُوصَف الأشياء التالية بأنها "خضراء": النباتات (</w:t>
      </w:r>
      <w:hyperlink r:id="rId3670">
        <w:r>
          <w:rPr>
            <w:lang w:val="ar_AE" w:bidi="ar_AE"/>
          </w:rPr>
          <w:rPr>
            <w:color w:val="0000EE"/>
            <w:u w:val="single"/>
          </w:rPr>
          <w:t>تكوين ١: ٣٠</w:t>
        </w:r>
      </w:hyperlink>
      <w:r>
        <w:rPr>
          <w:lang w:val="ar_AE" w:bidi="ar_AE"/>
        </w:rPr>
        <w:t>)، والأشجار (</w:t>
      </w:r>
      <w:hyperlink r:id="rId3671">
        <w:r>
          <w:rPr>
            <w:lang w:val="ar_AE" w:bidi="ar_AE"/>
          </w:rPr>
          <w:rPr>
            <w:color w:val="0000EE"/>
            <w:u w:val="single"/>
          </w:rPr>
          <w:t>١ ملوك ١٤: ٢٣</w:t>
        </w:r>
      </w:hyperlink>
      <w:r>
        <w:rPr>
          <w:lang w:val="ar_AE" w:bidi="ar_AE"/>
        </w:rPr>
        <w:t>)، والأغصان (</w:t>
      </w:r>
      <w:hyperlink r:id="rId3672">
        <w:r>
          <w:rPr>
            <w:lang w:val="ar_AE" w:bidi="ar_AE"/>
          </w:rPr>
          <w:rPr>
            <w:color w:val="0000EE"/>
            <w:u w:val="single"/>
          </w:rPr>
          <w:t>أيوب ١٥: ٣٢</w:t>
        </w:r>
      </w:hyperlink>
      <w:r>
        <w:rPr>
          <w:lang w:val="ar_AE" w:bidi="ar_AE"/>
        </w:rPr>
        <w:t>)، والمراعي (</w:t>
      </w:r>
      <w:hyperlink r:id="rId3673">
        <w:r>
          <w:rPr>
            <w:lang w:val="ar_AE" w:bidi="ar_AE"/>
          </w:rPr>
          <w:rPr>
            <w:color w:val="0000EE"/>
            <w:u w:val="single"/>
          </w:rPr>
          <w:t>مزمور ٢٣: ٢</w:t>
        </w:r>
      </w:hyperlink>
      <w:r>
        <w:rPr>
          <w:lang w:val="ar_AE" w:bidi="ar_AE"/>
        </w:rPr>
        <w:t xml:space="preserve">؛ </w:t>
      </w:r>
      <w:hyperlink r:id="rId3674">
        <w:r>
          <w:rPr>
            <w:lang w:val="ar_AE" w:bidi="ar_AE"/>
          </w:rPr>
          <w:rPr>
            <w:color w:val="0000EE"/>
            <w:u w:val="single"/>
          </w:rPr>
          <w:t>يوئيل ٢: ٢٢</w:t>
        </w:r>
      </w:hyperlink>
      <w:r>
        <w:rPr>
          <w:lang w:val="ar_AE" w:bidi="ar_AE"/>
        </w:rPr>
        <w:t>)، والأعشاب (</w:t>
      </w:r>
      <w:hyperlink r:id="rId3675">
        <w:r>
          <w:rPr>
            <w:lang w:val="ar_AE" w:bidi="ar_AE"/>
          </w:rPr>
          <w:rPr>
            <w:color w:val="0000EE"/>
            <w:u w:val="single"/>
          </w:rPr>
          <w:t>مزمور ٣٧: ٢</w:t>
        </w:r>
      </w:hyperlink>
      <w:r>
        <w:rPr>
          <w:lang w:val="ar_AE" w:bidi="ar_AE"/>
        </w:rPr>
        <w:t>)، وأشجار الزيتون (</w:t>
      </w:r>
      <w:hyperlink r:id="rId3676">
        <w:r>
          <w:rPr>
            <w:lang w:val="ar_AE" w:bidi="ar_AE"/>
          </w:rPr>
          <w:rPr>
            <w:color w:val="0000EE"/>
            <w:u w:val="single"/>
          </w:rPr>
          <w:t>مزمور ٥٢: ٨</w:t>
        </w:r>
      </w:hyperlink>
      <w:r>
        <w:rPr>
          <w:lang w:val="ar_AE" w:bidi="ar_AE"/>
        </w:rPr>
        <w:t xml:space="preserve">؛ </w:t>
      </w:r>
      <w:hyperlink r:id="rId3677">
        <w:r>
          <w:rPr>
            <w:lang w:val="ar_AE" w:bidi="ar_AE"/>
          </w:rPr>
          <w:rPr>
            <w:color w:val="0000EE"/>
            <w:u w:val="single"/>
          </w:rPr>
          <w:t>إرميا ١١: ١٦</w:t>
        </w:r>
      </w:hyperlink>
      <w:r>
        <w:rPr>
          <w:lang w:val="ar_AE" w:bidi="ar_AE"/>
        </w:rPr>
        <w:t>)، والأشواك؛ (</w:t>
      </w:r>
      <w:hyperlink r:id="rId3678">
        <w:r>
          <w:rPr>
            <w:lang w:val="ar_AE" w:bidi="ar_AE"/>
          </w:rPr>
          <w:rPr>
            <w:color w:val="0000EE"/>
            <w:u w:val="single"/>
          </w:rPr>
          <w:t>مزمور ٥٨: ٩</w:t>
        </w:r>
      </w:hyperlink>
      <w:r>
        <w:rPr>
          <w:lang w:val="ar_AE" w:bidi="ar_AE"/>
        </w:rPr>
        <w:t>)، وأوراق الشجر (</w:t>
      </w:r>
      <w:hyperlink r:id="rId3679">
        <w:r>
          <w:rPr>
            <w:lang w:val="ar_AE" w:bidi="ar_AE"/>
          </w:rPr>
          <w:rPr>
            <w:color w:val="0000EE"/>
            <w:u w:val="single"/>
          </w:rPr>
          <w:t>إرميا ١٧: ٨</w:t>
        </w:r>
      </w:hyperlink>
      <w:r>
        <w:rPr>
          <w:lang w:val="ar_AE" w:bidi="ar_AE"/>
        </w:rPr>
        <w:t>)، والعُشب (</w:t>
      </w:r>
      <w:hyperlink r:id="rId3680">
        <w:r>
          <w:rPr>
            <w:lang w:val="ar_AE" w:bidi="ar_AE"/>
          </w:rPr>
          <w:rPr>
            <w:color w:val="0000EE"/>
            <w:u w:val="single"/>
          </w:rPr>
          <w:t>مرقس ٦: ٣٩</w:t>
        </w:r>
      </w:hyperlink>
      <w:r>
        <w:rPr>
          <w:lang w:val="ar_AE" w:bidi="ar_AE"/>
        </w:rPr>
        <w:t xml:space="preserve">؛ </w:t>
      </w:r>
      <w:hyperlink r:id="rId3681">
        <w:r>
          <w:rPr>
            <w:lang w:val="ar_AE" w:bidi="ar_AE"/>
          </w:rPr>
          <w:rPr>
            <w:color w:val="0000EE"/>
            <w:u w:val="single"/>
          </w:rPr>
          <w:t>رؤيا ٨: ٧</w:t>
        </w:r>
      </w:hyperlink>
      <w:r>
        <w:rPr>
          <w:lang w:val="ar_AE" w:bidi="ar_AE"/>
        </w:rPr>
        <w:t>)، والخشب (</w:t>
      </w:r>
      <w:hyperlink r:id="rId3682">
        <w:r>
          <w:rPr>
            <w:lang w:val="ar_AE" w:bidi="ar_AE"/>
          </w:rPr>
          <w:rPr>
            <w:color w:val="0000EE"/>
            <w:u w:val="single"/>
          </w:rPr>
          <w:t>لوقا ٢٣: ٣١</w:t>
        </w:r>
      </w:hyperlink>
      <w:r>
        <w:rPr>
          <w:lang w:val="ar_AE" w:bidi="ar_AE"/>
        </w:rPr>
        <w:t>). بالإضافة إلى النباتات المتنوعة، يُوصَف أيضًا جناح الحمام (</w:t>
      </w:r>
      <w:hyperlink r:id="rId3683">
        <w:r>
          <w:rPr>
            <w:lang w:val="ar_AE" w:bidi="ar_AE"/>
          </w:rPr>
          <w:rPr>
            <w:color w:val="0000EE"/>
            <w:u w:val="single"/>
          </w:rPr>
          <w:t>مزمور ٦٨: ١٣</w:t>
        </w:r>
      </w:hyperlink>
      <w:r>
        <w:rPr>
          <w:lang w:val="ar_AE" w:bidi="ar_AE"/>
        </w:rPr>
        <w:t>)، وسرير (</w:t>
      </w:r>
      <w:hyperlink r:id="rId3684">
        <w:r>
          <w:rPr>
            <w:lang w:val="ar_AE" w:bidi="ar_AE"/>
          </w:rPr>
          <w:rPr>
            <w:color w:val="0000EE"/>
            <w:u w:val="single"/>
          </w:rPr>
          <w:t>نشيد الأنشاد ١: ١٦</w:t>
        </w:r>
      </w:hyperlink>
      <w:r>
        <w:rPr>
          <w:lang w:val="ar_AE" w:bidi="ar_AE"/>
        </w:rPr>
        <w:t>)، وشخصٌ صالح (</w:t>
      </w:r>
      <w:hyperlink r:id="rId3685">
        <w:r>
          <w:rPr>
            <w:lang w:val="ar_AE" w:bidi="ar_AE"/>
          </w:rPr>
          <w:rPr>
            <w:color w:val="0000EE"/>
            <w:u w:val="single"/>
          </w:rPr>
          <w:t>مزمور ٩٢: ١٤</w:t>
        </w:r>
      </w:hyperlink>
      <w:r>
        <w:rPr>
          <w:lang w:val="ar_AE" w:bidi="ar_AE"/>
        </w:rPr>
        <w:t>) باللون "الأخضر." لقد حدثت ممارسات العبادة الوثنيَّة تحت "كُلُّ شَجرةٍ خضراء" (</w:t>
      </w:r>
      <w:hyperlink r:id="rId3686">
        <w:r>
          <w:rPr>
            <w:lang w:val="ar_AE" w:bidi="ar_AE"/>
          </w:rPr>
          <w:rPr>
            <w:color w:val="0000EE"/>
            <w:u w:val="single"/>
          </w:rPr>
          <w:t>تثنية ١٢: ٢</w:t>
        </w:r>
      </w:hyperlink>
      <w:r>
        <w:rPr>
          <w:lang w:val="ar_AE" w:bidi="ar_AE"/>
        </w:rPr>
        <w:t xml:space="preserve">؛ </w:t>
      </w:r>
      <w:hyperlink r:id="rId3687">
        <w:r>
          <w:rPr>
            <w:lang w:val="ar_AE" w:bidi="ar_AE"/>
          </w:rPr>
          <w:rPr>
            <w:color w:val="0000EE"/>
            <w:u w:val="single"/>
          </w:rPr>
          <w:t>٢ ملوك ١٦: ٤</w:t>
        </w:r>
      </w:hyperlink>
      <w:r>
        <w:rPr>
          <w:lang w:val="ar_AE" w:bidi="ar_AE"/>
        </w:rPr>
        <w:t xml:space="preserve">؛ </w:t>
      </w:r>
      <w:hyperlink r:id="rId3688">
        <w:r>
          <w:rPr>
            <w:lang w:val="ar_AE" w:bidi="ar_AE"/>
          </w:rPr>
          <w:rPr>
            <w:color w:val="0000EE"/>
            <w:u w:val="single"/>
          </w:rPr>
          <w:t>إشعياء ٥٧: ٥</w:t>
        </w:r>
      </w:hyperlink>
      <w:r>
        <w:rPr>
          <w:lang w:val="ar_AE" w:bidi="ar_AE"/>
        </w:rPr>
        <w:t xml:space="preserve">؛ </w:t>
      </w:r>
      <w:hyperlink r:id="rId3689">
        <w:r>
          <w:rPr>
            <w:lang w:val="ar_AE" w:bidi="ar_AE"/>
          </w:rPr>
          <w:rPr>
            <w:color w:val="0000EE"/>
            <w:u w:val="single"/>
          </w:rPr>
          <w:t>إرميا ٢: ٢٠</w:t>
        </w:r>
      </w:hyperlink>
      <w:r>
        <w:rPr>
          <w:lang w:val="ar_AE" w:bidi="ar_AE"/>
        </w:rPr>
        <w:t xml:space="preserve">؛ </w:t>
      </w:r>
      <w:hyperlink r:id="rId3690">
        <w:r>
          <w:rPr>
            <w:lang w:val="ar_AE" w:bidi="ar_AE"/>
          </w:rPr>
          <w:rPr>
            <w:color w:val="0000EE"/>
            <w:u w:val="single"/>
          </w:rPr>
          <w:t>حزقيال ٦: ١٣</w:t>
        </w:r>
      </w:hyperlink>
      <w:r>
        <w:rPr>
          <w:lang w:val="ar_AE" w:bidi="ar_AE"/>
        </w:rPr>
        <w:t>)، في حين أن الكلمة تصف فعليًا النمو الفاخر للأوراق لا إلى لونها.</w:t>
      </w:r>
    </w:p>
    <w:p>
      <w:pPr>
        <w:bidi/>
      </w:pPr>
      <w:r>
        <w:rPr>
          <w:lang w:val="ar_AE" w:bidi="ar_AE"/>
        </w:rPr>
      </w:r>
      <w:r>
        <w:rPr>
          <w:lang w:val="ar_AE" w:bidi="ar_AE"/>
        </w:rPr>
        <w:t>تُشتق كلمة "خُضرة" من إحدى كلمات العهد القديم التي تعني "أخضر" وهي تشير إلى المرض (</w:t>
      </w:r>
      <w:hyperlink r:id="rId3691">
        <w:r>
          <w:rPr>
            <w:lang w:val="ar_AE" w:bidi="ar_AE"/>
          </w:rPr>
          <w:rPr>
            <w:color w:val="0000EE"/>
            <w:u w:val="single"/>
          </w:rPr>
          <w:t>لاويين ١٣: ٤٩</w:t>
        </w:r>
      </w:hyperlink>
      <w:r>
        <w:rPr>
          <w:lang w:val="ar_AE" w:bidi="ar_AE"/>
        </w:rPr>
        <w:t>) والفطر الذي يتشكل على حوائط البيوت (</w:t>
      </w:r>
      <w:hyperlink r:id="rId3692">
        <w:r>
          <w:rPr>
            <w:lang w:val="ar_AE" w:bidi="ar_AE"/>
          </w:rPr>
          <w:rPr>
            <w:color w:val="0000EE"/>
            <w:u w:val="single"/>
          </w:rPr>
          <w:t>١٤: ٣٧</w:t>
        </w:r>
      </w:hyperlink>
      <w:r>
        <w:rPr>
          <w:lang w:val="ar_AE" w:bidi="ar_AE"/>
        </w:rPr>
        <w:t>).</w:t>
      </w:r>
    </w:p>
    <w:p>
      <w:pPr>
        <w:bidi/>
      </w:pPr>
      <w:r>
        <w:rPr>
          <w:lang w:val="ar_AE" w:bidi="ar_AE"/>
        </w:rPr>
      </w:r>
      <w:r>
        <w:rPr>
          <w:lang w:val="ar_AE" w:bidi="ar_AE"/>
        </w:rPr>
        <w:t>كانت الصبغة "الأرجوانيَّة" هي الصبغة الأكثر قيمة في العالم القديم. تَشمل درجات تتراوح من الأرجواني الفعلي إلى الأحمر، ويتم الحصول عليها من رخويات فصيلة بَطنيَّات الأقدام (Gastropoda). ربما كان أول من استخدم هذه الصبغة هم الفينيقيِّين القدماء، الذين قد يأتي اسمهم من كلمة يونانيَّة تَعني "دَم." على أية حال، احتكرَ الفينيقيون الصناعة الأرجوانيَّة لسنوات عديدة. وُصِفتْ بعض الأقمشة بأنها أرجوانيَّة: تلك المُستخدَمة في مَسكن خيمة الاجتماع (</w:t>
      </w:r>
      <w:hyperlink r:id="rId1378">
        <w:r>
          <w:rPr>
            <w:lang w:val="ar_AE" w:bidi="ar_AE"/>
          </w:rPr>
          <w:rPr>
            <w:color w:val="0000EE"/>
            <w:u w:val="single"/>
          </w:rPr>
          <w:t>خروج ٢٥: ٤</w:t>
        </w:r>
      </w:hyperlink>
      <w:r>
        <w:rPr>
          <w:lang w:val="ar_AE" w:bidi="ar_AE"/>
        </w:rPr>
        <w:t xml:space="preserve">؛ </w:t>
      </w:r>
      <w:hyperlink r:id="rId3652">
        <w:r>
          <w:rPr>
            <w:lang w:val="ar_AE" w:bidi="ar_AE"/>
          </w:rPr>
          <w:rPr>
            <w:color w:val="0000EE"/>
            <w:u w:val="single"/>
          </w:rPr>
          <w:t>٢٦: ١</w:t>
        </w:r>
      </w:hyperlink>
      <w:r>
        <w:rPr>
          <w:lang w:val="ar_AE" w:bidi="ar_AE"/>
        </w:rPr>
        <w:t>)، وفي ملابس الكهنة (</w:t>
      </w:r>
      <w:hyperlink r:id="rId3693">
        <w:r>
          <w:rPr>
            <w:lang w:val="ar_AE" w:bidi="ar_AE"/>
          </w:rPr>
          <w:rPr>
            <w:color w:val="0000EE"/>
            <w:u w:val="single"/>
          </w:rPr>
          <w:t>٢٨: ٥–٨، ١٥، ٣٣</w:t>
        </w:r>
      </w:hyperlink>
      <w:r>
        <w:rPr>
          <w:lang w:val="ar_AE" w:bidi="ar_AE"/>
        </w:rPr>
        <w:t>)، وفي هيكل سليمان (</w:t>
      </w:r>
      <w:hyperlink r:id="rId3650">
        <w:r>
          <w:rPr>
            <w:lang w:val="ar_AE" w:bidi="ar_AE"/>
          </w:rPr>
          <w:rPr>
            <w:color w:val="0000EE"/>
            <w:u w:val="single"/>
          </w:rPr>
          <w:t>٢ أخبار الأيام ٢: ٧</w:t>
        </w:r>
      </w:hyperlink>
      <w:r>
        <w:rPr>
          <w:lang w:val="ar_AE" w:bidi="ar_AE"/>
        </w:rPr>
        <w:t>)، وفي تنجيد عربة سليمان (</w:t>
      </w:r>
      <w:hyperlink r:id="rId3694">
        <w:r>
          <w:rPr>
            <w:lang w:val="ar_AE" w:bidi="ar_AE"/>
          </w:rPr>
          <w:rPr>
            <w:color w:val="0000EE"/>
            <w:u w:val="single"/>
          </w:rPr>
          <w:t>نشيد ٣: ١٠</w:t>
        </w:r>
      </w:hyperlink>
      <w:r>
        <w:rPr>
          <w:lang w:val="ar_AE" w:bidi="ar_AE"/>
        </w:rPr>
        <w:t>)، وفي أزياء البلاط الفارسي (</w:t>
      </w:r>
      <w:hyperlink r:id="rId2655">
        <w:r>
          <w:rPr>
            <w:lang w:val="ar_AE" w:bidi="ar_AE"/>
          </w:rPr>
          <w:rPr>
            <w:color w:val="0000EE"/>
            <w:u w:val="single"/>
          </w:rPr>
          <w:t>أستير ١: ٦</w:t>
        </w:r>
      </w:hyperlink>
      <w:r>
        <w:rPr>
          <w:lang w:val="ar_AE" w:bidi="ar_AE"/>
        </w:rPr>
        <w:t>). كان يرتدي الأثرياء والملوك عادةً اللون الأرجواني (</w:t>
      </w:r>
      <w:hyperlink r:id="rId1379">
        <w:r>
          <w:rPr>
            <w:lang w:val="ar_AE" w:bidi="ar_AE"/>
          </w:rPr>
          <w:rPr>
            <w:color w:val="0000EE"/>
            <w:u w:val="single"/>
          </w:rPr>
          <w:t>قضاة ٨: ٢٦</w:t>
        </w:r>
      </w:hyperlink>
      <w:r>
        <w:rPr>
          <w:lang w:val="ar_AE" w:bidi="ar_AE"/>
        </w:rPr>
        <w:t xml:space="preserve">؛ </w:t>
      </w:r>
      <w:hyperlink r:id="rId3695">
        <w:r>
          <w:rPr>
            <w:lang w:val="ar_AE" w:bidi="ar_AE"/>
          </w:rPr>
          <w:rPr>
            <w:color w:val="0000EE"/>
            <w:u w:val="single"/>
          </w:rPr>
          <w:t>أمثال ٣١: ٢٢</w:t>
        </w:r>
      </w:hyperlink>
      <w:r>
        <w:rPr>
          <w:lang w:val="ar_AE" w:bidi="ar_AE"/>
        </w:rPr>
        <w:t xml:space="preserve">؛ </w:t>
      </w:r>
      <w:hyperlink r:id="rId3696">
        <w:r>
          <w:rPr>
            <w:lang w:val="ar_AE" w:bidi="ar_AE"/>
          </w:rPr>
          <w:rPr>
            <w:color w:val="0000EE"/>
            <w:u w:val="single"/>
          </w:rPr>
          <w:t>دانيال ٥: ٧</w:t>
        </w:r>
      </w:hyperlink>
      <w:r>
        <w:rPr>
          <w:lang w:val="ar_AE" w:bidi="ar_AE"/>
        </w:rPr>
        <w:t>). كُوفِئ مُردخاي برداءٍ من الأرجوان (</w:t>
      </w:r>
      <w:hyperlink r:id="rId3655">
        <w:r>
          <w:rPr>
            <w:lang w:val="ar_AE" w:bidi="ar_AE"/>
          </w:rPr>
          <w:rPr>
            <w:color w:val="0000EE"/>
            <w:u w:val="single"/>
          </w:rPr>
          <w:t>أستير ٨: ١٥</w:t>
        </w:r>
      </w:hyperlink>
      <w:r>
        <w:rPr>
          <w:lang w:val="ar_AE" w:bidi="ar_AE"/>
        </w:rPr>
        <w:t>). أُعطي دانيال ثوبًا مماثلًا (</w:t>
      </w:r>
      <w:hyperlink r:id="rId3697">
        <w:r>
          <w:rPr>
            <w:lang w:val="ar_AE" w:bidi="ar_AE"/>
          </w:rPr>
          <w:rPr>
            <w:color w:val="0000EE"/>
            <w:u w:val="single"/>
          </w:rPr>
          <w:t>دانيال ٥: ٢٩</w:t>
        </w:r>
      </w:hyperlink>
      <w:r>
        <w:rPr>
          <w:lang w:val="ar_AE" w:bidi="ar_AE"/>
        </w:rPr>
        <w:t>). كان يرتديه الجنود الأشوريُّون (</w:t>
      </w:r>
      <w:hyperlink r:id="rId3698">
        <w:r>
          <w:rPr>
            <w:lang w:val="ar_AE" w:bidi="ar_AE"/>
          </w:rPr>
          <w:rPr>
            <w:color w:val="0000EE"/>
            <w:u w:val="single"/>
          </w:rPr>
          <w:t>حزقيال ٢٣: ٦</w:t>
        </w:r>
      </w:hyperlink>
      <w:r>
        <w:rPr>
          <w:lang w:val="ar_AE" w:bidi="ar_AE"/>
        </w:rPr>
        <w:t>). وصفَ إرميا الأصنام التي كانت تَلبس ثيابًا زرقاء وأرجوانيَّة (</w:t>
      </w:r>
      <w:hyperlink r:id="rId3699">
        <w:r>
          <w:rPr>
            <w:lang w:val="ar_AE" w:bidi="ar_AE"/>
          </w:rPr>
          <w:rPr>
            <w:color w:val="0000EE"/>
            <w:u w:val="single"/>
          </w:rPr>
          <w:t>إرميا ١٠: ٩</w:t>
        </w:r>
      </w:hyperlink>
      <w:r>
        <w:rPr>
          <w:lang w:val="ar_AE" w:bidi="ar_AE"/>
        </w:rPr>
        <w:t>). كان لسُفن صور أغطية زرقاء وأرجوانيَّة (</w:t>
      </w:r>
      <w:hyperlink r:id="rId3651">
        <w:r>
          <w:rPr>
            <w:lang w:val="ar_AE" w:bidi="ar_AE"/>
          </w:rPr>
          <w:rPr>
            <w:color w:val="0000EE"/>
            <w:u w:val="single"/>
          </w:rPr>
          <w:t>حزقيال ٢٧: ٧</w:t>
        </w:r>
      </w:hyperlink>
      <w:r>
        <w:rPr>
          <w:lang w:val="ar_AE" w:bidi="ar_AE"/>
        </w:rPr>
        <w:t xml:space="preserve">)، وكانت الصبغة الأرجوانيَّة مُنتج تُجاري بين صُور وشعب أرام (آية </w:t>
      </w:r>
      <w:hyperlink r:id="rId2647">
        <w:r>
          <w:rPr>
            <w:lang w:val="ar_AE" w:bidi="ar_AE"/>
          </w:rPr>
          <w:rPr>
            <w:color w:val="0000EE"/>
            <w:u w:val="single"/>
          </w:rPr>
          <w:t>١٦</w:t>
        </w:r>
      </w:hyperlink>
      <w:r>
        <w:rPr>
          <w:lang w:val="ar_AE" w:bidi="ar_AE"/>
        </w:rPr>
        <w:t>). اُستخدِمتْ مرة واحدة لوصف لون الشعر (</w:t>
      </w:r>
      <w:hyperlink r:id="rId3700">
        <w:r>
          <w:rPr>
            <w:lang w:val="ar_AE" w:bidi="ar_AE"/>
          </w:rPr>
          <w:rPr>
            <w:color w:val="0000EE"/>
            <w:u w:val="single"/>
          </w:rPr>
          <w:t>نشيد ٧: ٥</w:t>
        </w:r>
      </w:hyperlink>
      <w:r>
        <w:rPr>
          <w:lang w:val="ar_AE" w:bidi="ar_AE"/>
        </w:rPr>
        <w:t>).</w:t>
      </w:r>
    </w:p>
    <w:p>
      <w:pPr>
        <w:bidi/>
      </w:pPr>
      <w:r>
        <w:rPr>
          <w:lang w:val="ar_AE" w:bidi="ar_AE"/>
        </w:rPr>
      </w:r>
      <w:r>
        <w:rPr>
          <w:lang w:val="ar_AE" w:bidi="ar_AE"/>
        </w:rPr>
        <w:t>إن الإشارات إلى الأرجواني في العهد الجديد أقل من الإشارات في العهد القديم، لكنها تؤكِّد الأهمية الاقتصاديَّة المستمرة لهذه الصبغة. كانت الملابس الأرجوانية تُمثل الغِنى (</w:t>
      </w:r>
      <w:hyperlink r:id="rId3701">
        <w:r>
          <w:rPr>
            <w:lang w:val="ar_AE" w:bidi="ar_AE"/>
          </w:rPr>
          <w:rPr>
            <w:color w:val="0000EE"/>
            <w:u w:val="single"/>
          </w:rPr>
          <w:t>لوقا ١٦: ١٩</w:t>
        </w:r>
      </w:hyperlink>
      <w:r>
        <w:rPr>
          <w:lang w:val="ar_AE" w:bidi="ar_AE"/>
        </w:rPr>
        <w:t>). وَضعَ الجنودُ الرومان على يسوع ثوبًا أرجوانيًا (</w:t>
      </w:r>
      <w:hyperlink r:id="rId3702">
        <w:r>
          <w:rPr>
            <w:lang w:val="ar_AE" w:bidi="ar_AE"/>
          </w:rPr>
          <w:rPr>
            <w:color w:val="0000EE"/>
            <w:u w:val="single"/>
          </w:rPr>
          <w:t>مرقس ١٥: ١٧، ٢٠</w:t>
        </w:r>
      </w:hyperlink>
      <w:r>
        <w:rPr>
          <w:lang w:val="ar_AE" w:bidi="ar_AE"/>
        </w:rPr>
        <w:t xml:space="preserve">؛ </w:t>
      </w:r>
      <w:hyperlink r:id="rId3703">
        <w:r>
          <w:rPr>
            <w:lang w:val="ar_AE" w:bidi="ar_AE"/>
          </w:rPr>
          <w:rPr>
            <w:color w:val="0000EE"/>
            <w:u w:val="single"/>
          </w:rPr>
          <w:t>يوحنا ١٩: ٢، ٥</w:t>
        </w:r>
      </w:hyperlink>
      <w:r>
        <w:rPr>
          <w:lang w:val="ar_AE" w:bidi="ar_AE"/>
        </w:rPr>
        <w:t xml:space="preserve">؛ راجع </w:t>
      </w:r>
      <w:hyperlink r:id="rId3704">
        <w:r>
          <w:rPr>
            <w:lang w:val="ar_AE" w:bidi="ar_AE"/>
          </w:rPr>
          <w:rPr>
            <w:color w:val="0000EE"/>
            <w:u w:val="single"/>
          </w:rPr>
          <w:t>متى ٢٧: ٢٨</w:t>
        </w:r>
      </w:hyperlink>
      <w:r>
        <w:rPr>
          <w:lang w:val="ar_AE" w:bidi="ar_AE"/>
        </w:rPr>
        <w:t>، "قرمزيًا"). كان اللباس الأرجواني والقرمزي لبابل الزانية رمزًا للمكانة الملكية (</w:t>
      </w:r>
      <w:hyperlink r:id="rId2663">
        <w:r>
          <w:rPr>
            <w:lang w:val="ar_AE" w:bidi="ar_AE"/>
          </w:rPr>
          <w:rPr>
            <w:color w:val="0000EE"/>
            <w:u w:val="single"/>
          </w:rPr>
          <w:t>رؤيا ١٧: ٤</w:t>
        </w:r>
      </w:hyperlink>
      <w:r>
        <w:rPr>
          <w:lang w:val="ar_AE" w:bidi="ar_AE"/>
        </w:rPr>
        <w:t>). كانت ليديا من مدينة ثياتيرا بائعةً للأقمشة الأرجوانيَّة (</w:t>
      </w:r>
      <w:hyperlink r:id="rId3705">
        <w:r>
          <w:rPr>
            <w:lang w:val="ar_AE" w:bidi="ar_AE"/>
          </w:rPr>
          <w:rPr>
            <w:color w:val="0000EE"/>
            <w:u w:val="single"/>
          </w:rPr>
          <w:t>أعمال الرسل ١٦: ١٤</w:t>
        </w:r>
      </w:hyperlink>
      <w:r>
        <w:rPr>
          <w:lang w:val="ar_AE" w:bidi="ar_AE"/>
        </w:rPr>
        <w:t>).</w:t>
      </w:r>
    </w:p>
    <w:p>
      <w:pPr>
        <w:bidi/>
      </w:pPr>
      <w:r>
        <w:rPr>
          <w:lang w:val="ar_AE" w:bidi="ar_AE"/>
        </w:rPr>
      </w:r>
      <w:r>
        <w:rPr>
          <w:lang w:val="ar_AE" w:bidi="ar_AE"/>
        </w:rPr>
        <w:t>تُشير كلمة "أحمر" في كثير من الأحيان إلى اللون الطبيعي لبعض الأشياء المذكورة في الكتاب المُقدَّس: الجِلد (</w:t>
      </w:r>
      <w:hyperlink r:id="rId3706">
        <w:r>
          <w:rPr>
            <w:lang w:val="ar_AE" w:bidi="ar_AE"/>
          </w:rPr>
          <w:rPr>
            <w:color w:val="0000EE"/>
            <w:u w:val="single"/>
          </w:rPr>
          <w:t>تكوين ٢٥: ٢٥</w:t>
        </w:r>
      </w:hyperlink>
      <w:r>
        <w:rPr>
          <w:lang w:val="ar_AE" w:bidi="ar_AE"/>
        </w:rPr>
        <w:t xml:space="preserve">)، والطبيخ (آية </w:t>
      </w:r>
      <w:hyperlink r:id="rId1228">
        <w:r>
          <w:rPr>
            <w:lang w:val="ar_AE" w:bidi="ar_AE"/>
          </w:rPr>
          <w:rPr>
            <w:color w:val="0000EE"/>
            <w:u w:val="single"/>
          </w:rPr>
          <w:t>٣٠</w:t>
        </w:r>
      </w:hyperlink>
      <w:r>
        <w:rPr>
          <w:lang w:val="ar_AE" w:bidi="ar_AE"/>
        </w:rPr>
        <w:t>)، والعين (</w:t>
      </w:r>
      <w:hyperlink r:id="rId3707">
        <w:r>
          <w:rPr>
            <w:lang w:val="ar_AE" w:bidi="ar_AE"/>
          </w:rPr>
          <w:rPr>
            <w:color w:val="0000EE"/>
            <w:u w:val="single"/>
          </w:rPr>
          <w:t>٤٩: ١٢</w:t>
        </w:r>
      </w:hyperlink>
      <w:r>
        <w:rPr>
          <w:lang w:val="ar_AE" w:bidi="ar_AE"/>
        </w:rPr>
        <w:t>، مع أن الكلمة المستخدمة هنا قد تعني "لامع" أو "داكن")، وبَقرة تُقدَّم ذبيحةً (</w:t>
      </w:r>
      <w:hyperlink r:id="rId3708">
        <w:r>
          <w:rPr>
            <w:lang w:val="ar_AE" w:bidi="ar_AE"/>
          </w:rPr>
          <w:rPr>
            <w:color w:val="0000EE"/>
            <w:u w:val="single"/>
          </w:rPr>
          <w:t>عدد ١٩: ٢</w:t>
        </w:r>
      </w:hyperlink>
      <w:r>
        <w:rPr>
          <w:lang w:val="ar_AE" w:bidi="ar_AE"/>
        </w:rPr>
        <w:t>)، والماء (</w:t>
      </w:r>
      <w:hyperlink r:id="rId3709">
        <w:r>
          <w:rPr>
            <w:lang w:val="ar_AE" w:bidi="ar_AE"/>
          </w:rPr>
          <w:rPr>
            <w:color w:val="0000EE"/>
            <w:u w:val="single"/>
          </w:rPr>
          <w:t>٢ ملوك ٣: ٢٢</w:t>
        </w:r>
      </w:hyperlink>
      <w:r>
        <w:rPr>
          <w:lang w:val="ar_AE" w:bidi="ar_AE"/>
        </w:rPr>
        <w:t>)، ووَجه إنسان يبكي (</w:t>
      </w:r>
      <w:hyperlink r:id="rId3710">
        <w:r>
          <w:rPr>
            <w:lang w:val="ar_AE" w:bidi="ar_AE"/>
          </w:rPr>
          <w:rPr>
            <w:color w:val="0000EE"/>
            <w:u w:val="single"/>
          </w:rPr>
          <w:t>أيوب ١٦: ١٦</w:t>
        </w:r>
      </w:hyperlink>
      <w:r>
        <w:rPr>
          <w:lang w:val="ar_AE" w:bidi="ar_AE"/>
        </w:rPr>
        <w:t>)، والخمر (</w:t>
      </w:r>
      <w:hyperlink r:id="rId3623">
        <w:r>
          <w:rPr>
            <w:lang w:val="ar_AE" w:bidi="ar_AE"/>
          </w:rPr>
          <w:rPr>
            <w:color w:val="0000EE"/>
            <w:u w:val="single"/>
          </w:rPr>
          <w:t>أمثال ٢٣: ٣١</w:t>
        </w:r>
      </w:hyperlink>
      <w:r>
        <w:rPr>
          <w:lang w:val="ar_AE" w:bidi="ar_AE"/>
        </w:rPr>
        <w:t xml:space="preserve">)، وعَيون مَن يشرب الخمر (آية </w:t>
      </w:r>
      <w:hyperlink r:id="rId3711">
        <w:r>
          <w:rPr>
            <w:lang w:val="ar_AE" w:bidi="ar_AE"/>
          </w:rPr>
          <w:rPr>
            <w:color w:val="0000EE"/>
            <w:u w:val="single"/>
          </w:rPr>
          <w:t>٢٩</w:t>
        </w:r>
      </w:hyperlink>
      <w:r>
        <w:rPr>
          <w:lang w:val="ar_AE" w:bidi="ar_AE"/>
        </w:rPr>
        <w:t>)، والملابس (</w:t>
      </w:r>
      <w:hyperlink r:id="rId3712">
        <w:r>
          <w:rPr>
            <w:lang w:val="ar_AE" w:bidi="ar_AE"/>
          </w:rPr>
          <w:rPr>
            <w:color w:val="0000EE"/>
            <w:u w:val="single"/>
          </w:rPr>
          <w:t>إشعياء ٦٣: ٢</w:t>
        </w:r>
      </w:hyperlink>
      <w:r>
        <w:rPr>
          <w:lang w:val="ar_AE" w:bidi="ar_AE"/>
        </w:rPr>
        <w:t>)، والتُرْس (</w:t>
      </w:r>
      <w:hyperlink r:id="rId3713">
        <w:r>
          <w:rPr>
            <w:lang w:val="ar_AE" w:bidi="ar_AE"/>
          </w:rPr>
          <w:rPr>
            <w:color w:val="0000EE"/>
            <w:u w:val="single"/>
          </w:rPr>
          <w:t>ناحوم ٢: ٣</w:t>
        </w:r>
      </w:hyperlink>
      <w:r>
        <w:rPr>
          <w:lang w:val="ar_AE" w:bidi="ar_AE"/>
        </w:rPr>
        <w:t>)، والخيول (</w:t>
      </w:r>
      <w:hyperlink r:id="rId3714">
        <w:r>
          <w:rPr>
            <w:lang w:val="ar_AE" w:bidi="ar_AE"/>
          </w:rPr>
          <w:rPr>
            <w:color w:val="0000EE"/>
            <w:u w:val="single"/>
          </w:rPr>
          <w:t>زكريا ١: ٨</w:t>
        </w:r>
      </w:hyperlink>
      <w:r>
        <w:rPr>
          <w:lang w:val="ar_AE" w:bidi="ar_AE"/>
        </w:rPr>
        <w:t xml:space="preserve">؛ </w:t>
      </w:r>
      <w:hyperlink r:id="rId3640">
        <w:r>
          <w:rPr>
            <w:lang w:val="ar_AE" w:bidi="ar_AE"/>
          </w:rPr>
          <w:rPr>
            <w:color w:val="0000EE"/>
            <w:u w:val="single"/>
          </w:rPr>
          <w:t>٦: ٢</w:t>
        </w:r>
      </w:hyperlink>
      <w:r>
        <w:rPr>
          <w:lang w:val="ar_AE" w:bidi="ar_AE"/>
        </w:rPr>
        <w:t>). يُستخدَم اللونُ مجازيًا لوصف الخطيَّة (</w:t>
      </w:r>
      <w:hyperlink r:id="rId3657">
        <w:r>
          <w:rPr>
            <w:lang w:val="ar_AE" w:bidi="ar_AE"/>
          </w:rPr>
          <w:rPr>
            <w:color w:val="0000EE"/>
            <w:u w:val="single"/>
          </w:rPr>
          <w:t>إشعياء ١: ١٨</w:t>
        </w:r>
      </w:hyperlink>
      <w:r>
        <w:rPr>
          <w:lang w:val="ar_AE" w:bidi="ar_AE"/>
        </w:rPr>
        <w:t>). كان مرضٌ جلدي (</w:t>
      </w:r>
      <w:hyperlink r:id="rId3691">
        <w:r>
          <w:rPr>
            <w:lang w:val="ar_AE" w:bidi="ar_AE"/>
          </w:rPr>
          <w:rPr>
            <w:color w:val="0000EE"/>
            <w:u w:val="single"/>
          </w:rPr>
          <w:t>لاويين ١٣: ٤٩</w:t>
        </w:r>
      </w:hyperlink>
      <w:r>
        <w:rPr>
          <w:lang w:val="ar_AE" w:bidi="ar_AE"/>
        </w:rPr>
        <w:t xml:space="preserve">)، وهو بقعة على الجلد (الآيات </w:t>
      </w:r>
      <w:hyperlink r:id="rId3715">
        <w:r>
          <w:rPr>
            <w:lang w:val="ar_AE" w:bidi="ar_AE"/>
          </w:rPr>
          <w:rPr>
            <w:color w:val="0000EE"/>
            <w:u w:val="single"/>
          </w:rPr>
          <w:t>١٩، ٢٤، ٤٢، ٤٣</w:t>
        </w:r>
      </w:hyperlink>
      <w:r>
        <w:rPr>
          <w:lang w:val="ar_AE" w:bidi="ar_AE"/>
        </w:rPr>
        <w:t>)، وفِطرٌ على حائط البيت (</w:t>
      </w:r>
      <w:hyperlink r:id="rId3692">
        <w:r>
          <w:rPr>
            <w:lang w:val="ar_AE" w:bidi="ar_AE"/>
          </w:rPr>
          <w:rPr>
            <w:color w:val="0000EE"/>
            <w:u w:val="single"/>
          </w:rPr>
          <w:t>١٤: ٣٧</w:t>
        </w:r>
      </w:hyperlink>
      <w:r>
        <w:rPr>
          <w:lang w:val="ar_AE" w:bidi="ar_AE"/>
        </w:rPr>
        <w:t>) يَتميَّزان بلونٍ مُحمِّر. يُذكَر البحر الأحمر كثيرًا في العهد القديم (</w:t>
      </w:r>
      <w:hyperlink r:id="rId3716">
        <w:r>
          <w:rPr>
            <w:lang w:val="ar_AE" w:bidi="ar_AE"/>
          </w:rPr>
          <w:rPr>
            <w:color w:val="0000EE"/>
            <w:u w:val="single"/>
          </w:rPr>
          <w:t>خروج ١٠: ١٩</w:t>
        </w:r>
      </w:hyperlink>
      <w:r>
        <w:rPr>
          <w:lang w:val="ar_AE" w:bidi="ar_AE"/>
        </w:rPr>
        <w:t xml:space="preserve">؛ </w:t>
      </w:r>
      <w:hyperlink r:id="rId3717">
        <w:r>
          <w:rPr>
            <w:lang w:val="ar_AE" w:bidi="ar_AE"/>
          </w:rPr>
          <w:rPr>
            <w:color w:val="0000EE"/>
            <w:u w:val="single"/>
          </w:rPr>
          <w:t>١٥: ٤</w:t>
        </w:r>
      </w:hyperlink>
      <w:r>
        <w:rPr>
          <w:lang w:val="ar_AE" w:bidi="ar_AE"/>
        </w:rPr>
        <w:t>)، لكن الكلمات العبرية المترجمة هنا تعني في الواقع "بحر القَصَب." مع ذلك، فإن الكلمة المُستخدمَة في العهد الجديد هي في الواقع كلمة "أحمر" (</w:t>
      </w:r>
      <w:hyperlink r:id="rId3718">
        <w:r>
          <w:rPr>
            <w:lang w:val="ar_AE" w:bidi="ar_AE"/>
          </w:rPr>
          <w:rPr>
            <w:color w:val="0000EE"/>
            <w:u w:val="single"/>
          </w:rPr>
          <w:t>أعمال الرسل ٧: ٣٦</w:t>
        </w:r>
      </w:hyperlink>
      <w:r>
        <w:rPr>
          <w:lang w:val="ar_AE" w:bidi="ar_AE"/>
        </w:rPr>
        <w:t xml:space="preserve">؛ </w:t>
      </w:r>
      <w:hyperlink r:id="rId3719">
        <w:r>
          <w:rPr>
            <w:lang w:val="ar_AE" w:bidi="ar_AE"/>
          </w:rPr>
          <w:rPr>
            <w:color w:val="0000EE"/>
            <w:u w:val="single"/>
          </w:rPr>
          <w:t>عبرانيين ١١: ٢٩</w:t>
        </w:r>
      </w:hyperlink>
      <w:r>
        <w:rPr>
          <w:lang w:val="ar_AE" w:bidi="ar_AE"/>
        </w:rPr>
        <w:t>). في العهد الجديد، يُستخدَم اللون الأحمر لوصف لون السماء (</w:t>
      </w:r>
      <w:hyperlink r:id="rId3720">
        <w:r>
          <w:rPr>
            <w:lang w:val="ar_AE" w:bidi="ar_AE"/>
          </w:rPr>
          <w:rPr>
            <w:color w:val="0000EE"/>
            <w:u w:val="single"/>
          </w:rPr>
          <w:t>متى ١٦: ٢، ٣</w:t>
        </w:r>
      </w:hyperlink>
      <w:r>
        <w:rPr>
          <w:lang w:val="ar_AE" w:bidi="ar_AE"/>
        </w:rPr>
        <w:t>) والفَرَس (</w:t>
      </w:r>
      <w:hyperlink r:id="rId3721">
        <w:r>
          <w:rPr>
            <w:lang w:val="ar_AE" w:bidi="ar_AE"/>
          </w:rPr>
          <w:rPr>
            <w:color w:val="0000EE"/>
            <w:u w:val="single"/>
          </w:rPr>
          <w:t>رؤيا ٦: ٤</w:t>
        </w:r>
      </w:hyperlink>
      <w:r>
        <w:rPr>
          <w:lang w:val="ar_AE" w:bidi="ar_AE"/>
        </w:rPr>
        <w:t>)، والتنين (</w:t>
      </w:r>
      <w:hyperlink r:id="rId3722">
        <w:r>
          <w:rPr>
            <w:lang w:val="ar_AE" w:bidi="ar_AE"/>
          </w:rPr>
          <w:rPr>
            <w:color w:val="0000EE"/>
            <w:u w:val="single"/>
          </w:rPr>
          <w:t>١٢: ٣</w:t>
        </w:r>
      </w:hyperlink>
      <w:r>
        <w:rPr>
          <w:lang w:val="ar_AE" w:bidi="ar_AE"/>
        </w:rPr>
        <w:t>).</w:t>
      </w:r>
    </w:p>
    <w:p>
      <w:pPr>
        <w:bidi/>
      </w:pPr>
      <w:r>
        <w:rPr>
          <w:lang w:val="ar_AE" w:bidi="ar_AE"/>
        </w:rPr>
      </w:r>
      <w:r>
        <w:rPr>
          <w:lang w:val="ar_AE" w:bidi="ar_AE"/>
        </w:rPr>
        <w:t xml:space="preserve">كان "القرمز"، وهو لون أحمر لامع مشتق من بعض الحشرات، يُستخدَم في صناعة الأقمشة والخيوط، وكان له قيمة كبيرة في العالم القديم (رؤيا </w:t>
      </w:r>
      <w:hyperlink r:id="rId2656">
        <w:r>
          <w:rPr>
            <w:lang w:val="ar_AE" w:bidi="ar_AE"/>
          </w:rPr>
          <w:rPr>
            <w:color w:val="0000EE"/>
            <w:u w:val="single"/>
          </w:rPr>
          <w:t>١٨: ١٢</w:t>
        </w:r>
      </w:hyperlink>
      <w:r>
        <w:rPr>
          <w:lang w:val="ar_AE" w:bidi="ar_AE"/>
        </w:rPr>
        <w:t>). من الصعب التمييز بين الكلمات المُستخدَمة للإشارة إلى القرمز في الترجمات الإنجليزيَّة مثل "scarlet" و"crimson." رُبط خيطٌ قرمزي في يَد زارح عند ولادته (</w:t>
      </w:r>
      <w:hyperlink r:id="rId3723">
        <w:r>
          <w:rPr>
            <w:lang w:val="ar_AE" w:bidi="ar_AE"/>
          </w:rPr>
          <w:rPr>
            <w:color w:val="0000EE"/>
            <w:u w:val="single"/>
          </w:rPr>
          <w:t>تكوين ٣٨: ٢٨، ٣٠</w:t>
        </w:r>
      </w:hyperlink>
      <w:r>
        <w:rPr>
          <w:lang w:val="ar_AE" w:bidi="ar_AE"/>
        </w:rPr>
        <w:t>). تَصف الكلمة أقمشة مُعينة في مَسكن خيمة الاجتماع (</w:t>
      </w:r>
      <w:hyperlink r:id="rId1378">
        <w:r>
          <w:rPr>
            <w:lang w:val="ar_AE" w:bidi="ar_AE"/>
          </w:rPr>
          <w:rPr>
            <w:color w:val="0000EE"/>
            <w:u w:val="single"/>
          </w:rPr>
          <w:t>خروج ٢٥: ٤</w:t>
        </w:r>
      </w:hyperlink>
      <w:r>
        <w:rPr>
          <w:lang w:val="ar_AE" w:bidi="ar_AE"/>
        </w:rPr>
        <w:t xml:space="preserve">؛ </w:t>
      </w:r>
      <w:hyperlink r:id="rId3652">
        <w:r>
          <w:rPr>
            <w:lang w:val="ar_AE" w:bidi="ar_AE"/>
          </w:rPr>
          <w:rPr>
            <w:color w:val="0000EE"/>
            <w:u w:val="single"/>
          </w:rPr>
          <w:t>٢٦: ١، ٣١، ٣٦</w:t>
        </w:r>
      </w:hyperlink>
      <w:r>
        <w:rPr>
          <w:lang w:val="ar_AE" w:bidi="ar_AE"/>
        </w:rPr>
        <w:t xml:space="preserve">؛ </w:t>
      </w:r>
      <w:hyperlink r:id="rId3724">
        <w:r>
          <w:rPr>
            <w:lang w:val="ar_AE" w:bidi="ar_AE"/>
          </w:rPr>
          <w:rPr>
            <w:color w:val="0000EE"/>
            <w:u w:val="single"/>
          </w:rPr>
          <w:t>٢٧: ١٦</w:t>
        </w:r>
      </w:hyperlink>
      <w:r>
        <w:rPr>
          <w:lang w:val="ar_AE" w:bidi="ar_AE"/>
        </w:rPr>
        <w:t>)، وثياب الكهنة (</w:t>
      </w:r>
      <w:hyperlink r:id="rId3693">
        <w:r>
          <w:rPr>
            <w:lang w:val="ar_AE" w:bidi="ar_AE"/>
          </w:rPr>
          <w:rPr>
            <w:color w:val="0000EE"/>
            <w:u w:val="single"/>
          </w:rPr>
          <w:t>٢٨: ٥–٨، ١٥، ٣٣</w:t>
        </w:r>
      </w:hyperlink>
      <w:r>
        <w:rPr>
          <w:lang w:val="ar_AE" w:bidi="ar_AE"/>
        </w:rPr>
        <w:t>)، والحبل (</w:t>
      </w:r>
      <w:hyperlink r:id="rId3725">
        <w:r>
          <w:rPr>
            <w:lang w:val="ar_AE" w:bidi="ar_AE"/>
          </w:rPr>
          <w:rPr>
            <w:color w:val="0000EE"/>
            <w:u w:val="single"/>
          </w:rPr>
          <w:t>يشوع ٢: ١٨، ٢١</w:t>
        </w:r>
      </w:hyperlink>
      <w:r>
        <w:rPr>
          <w:lang w:val="ar_AE" w:bidi="ar_AE"/>
        </w:rPr>
        <w:t>)، والملابس (</w:t>
      </w:r>
      <w:hyperlink r:id="rId3726">
        <w:r>
          <w:rPr>
            <w:lang w:val="ar_AE" w:bidi="ar_AE"/>
          </w:rPr>
          <w:rPr>
            <w:color w:val="0000EE"/>
            <w:u w:val="single"/>
          </w:rPr>
          <w:t>٢ صموئيل ١: ٢٤</w:t>
        </w:r>
      </w:hyperlink>
      <w:r>
        <w:rPr>
          <w:lang w:val="ar_AE" w:bidi="ar_AE"/>
        </w:rPr>
        <w:t xml:space="preserve">؛ </w:t>
      </w:r>
      <w:hyperlink r:id="rId3727">
        <w:r>
          <w:rPr>
            <w:lang w:val="ar_AE" w:bidi="ar_AE"/>
          </w:rPr>
          <w:rPr>
            <w:color w:val="0000EE"/>
            <w:u w:val="single"/>
          </w:rPr>
          <w:t>أمثال ٣١: ٢١</w:t>
        </w:r>
      </w:hyperlink>
      <w:r>
        <w:rPr>
          <w:lang w:val="ar_AE" w:bidi="ar_AE"/>
        </w:rPr>
        <w:t xml:space="preserve">؛ </w:t>
      </w:r>
      <w:hyperlink r:id="rId3728">
        <w:r>
          <w:rPr>
            <w:lang w:val="ar_AE" w:bidi="ar_AE"/>
          </w:rPr>
          <w:rPr>
            <w:color w:val="0000EE"/>
            <w:u w:val="single"/>
          </w:rPr>
          <w:t>إرميا ٤: ٣٠</w:t>
        </w:r>
      </w:hyperlink>
      <w:r>
        <w:rPr>
          <w:lang w:val="ar_AE" w:bidi="ar_AE"/>
        </w:rPr>
        <w:t>)، والشفاه (</w:t>
      </w:r>
      <w:hyperlink r:id="rId3729">
        <w:r>
          <w:rPr>
            <w:lang w:val="ar_AE" w:bidi="ar_AE"/>
          </w:rPr>
          <w:rPr>
            <w:color w:val="0000EE"/>
            <w:u w:val="single"/>
          </w:rPr>
          <w:t>نشيد الأنشاد ٤: ٣</w:t>
        </w:r>
      </w:hyperlink>
      <w:r>
        <w:rPr>
          <w:lang w:val="ar_AE" w:bidi="ar_AE"/>
        </w:rPr>
        <w:t>)، وثياب الجنود (</w:t>
      </w:r>
      <w:hyperlink r:id="rId3713">
        <w:r>
          <w:rPr>
            <w:lang w:val="ar_AE" w:bidi="ar_AE"/>
          </w:rPr>
          <w:rPr>
            <w:color w:val="0000EE"/>
            <w:u w:val="single"/>
          </w:rPr>
          <w:t>ناحوم ٢: ٣</w:t>
        </w:r>
      </w:hyperlink>
      <w:r>
        <w:rPr>
          <w:lang w:val="ar_AE" w:bidi="ar_AE"/>
        </w:rPr>
        <w:t>). كان يُستخدَم نوعٌ ما من الخامات القرمزية في أثناء قَطع العهد في سيناء (</w:t>
      </w:r>
      <w:hyperlink r:id="rId3730">
        <w:r>
          <w:rPr>
            <w:lang w:val="ar_AE" w:bidi="ar_AE"/>
          </w:rPr>
          <w:rPr>
            <w:color w:val="0000EE"/>
            <w:u w:val="single"/>
          </w:rPr>
          <w:t>عبرانيين ٩: ١٩</w:t>
        </w:r>
      </w:hyperlink>
      <w:r>
        <w:rPr>
          <w:lang w:val="ar_AE" w:bidi="ar_AE"/>
        </w:rPr>
        <w:t>)، وفي تطهير الأبرص (</w:t>
      </w:r>
      <w:hyperlink r:id="rId3731">
        <w:r>
          <w:rPr>
            <w:lang w:val="ar_AE" w:bidi="ar_AE"/>
          </w:rPr>
          <w:rPr>
            <w:color w:val="0000EE"/>
            <w:u w:val="single"/>
          </w:rPr>
          <w:t>لاويين ١٤: ٤–٦</w:t>
        </w:r>
      </w:hyperlink>
      <w:r>
        <w:rPr>
          <w:lang w:val="ar_AE" w:bidi="ar_AE"/>
        </w:rPr>
        <w:t xml:space="preserve">) وفي تطهير البيت (الآيات </w:t>
      </w:r>
      <w:hyperlink r:id="rId3732">
        <w:r>
          <w:rPr>
            <w:lang w:val="ar_AE" w:bidi="ar_AE"/>
          </w:rPr>
          <w:rPr>
            <w:color w:val="0000EE"/>
            <w:u w:val="single"/>
          </w:rPr>
          <w:t>٤٩–٥٢</w:t>
        </w:r>
      </w:hyperlink>
      <w:r>
        <w:rPr>
          <w:lang w:val="ar_AE" w:bidi="ar_AE"/>
        </w:rPr>
        <w:t>)، وفي تغطية المواد على مائدة خبز الوجوه (</w:t>
      </w:r>
      <w:hyperlink r:id="rId3733">
        <w:r>
          <w:rPr>
            <w:lang w:val="ar_AE" w:bidi="ar_AE"/>
          </w:rPr>
          <w:rPr>
            <w:color w:val="0000EE"/>
            <w:u w:val="single"/>
          </w:rPr>
          <w:t>عدد ٤: ٨</w:t>
        </w:r>
      </w:hyperlink>
      <w:r>
        <w:rPr>
          <w:lang w:val="ar_AE" w:bidi="ar_AE"/>
        </w:rPr>
        <w:t>)، وفي طقس البقرة الحمراء (</w:t>
      </w:r>
      <w:hyperlink r:id="rId3734">
        <w:r>
          <w:rPr>
            <w:lang w:val="ar_AE" w:bidi="ar_AE"/>
          </w:rPr>
          <w:rPr>
            <w:color w:val="0000EE"/>
            <w:u w:val="single"/>
          </w:rPr>
          <w:t>١٩: ٦</w:t>
        </w:r>
      </w:hyperlink>
      <w:r>
        <w:rPr>
          <w:lang w:val="ar_AE" w:bidi="ar_AE"/>
        </w:rPr>
        <w:t>). وصف متَّى رداء يسوع في محاكمته بأنه كان قرمزيًا (</w:t>
      </w:r>
      <w:hyperlink r:id="rId3704">
        <w:r>
          <w:rPr>
            <w:lang w:val="ar_AE" w:bidi="ar_AE"/>
          </w:rPr>
          <w:rPr>
            <w:color w:val="0000EE"/>
            <w:u w:val="single"/>
          </w:rPr>
          <w:t>متى ٢٧: ٢٨</w:t>
        </w:r>
      </w:hyperlink>
      <w:r>
        <w:rPr>
          <w:lang w:val="ar_AE" w:bidi="ar_AE"/>
        </w:rPr>
        <w:t xml:space="preserve">). كانت المرأة في </w:t>
      </w:r>
      <w:hyperlink r:id="rId3735">
        <w:r>
          <w:rPr>
            <w:lang w:val="ar_AE" w:bidi="ar_AE"/>
          </w:rPr>
          <w:rPr>
            <w:color w:val="0000EE"/>
            <w:u w:val="single"/>
          </w:rPr>
          <w:t>رؤيا ١٧: ٣، ٤</w:t>
        </w:r>
      </w:hyperlink>
      <w:r>
        <w:rPr>
          <w:lang w:val="ar_AE" w:bidi="ar_AE"/>
        </w:rPr>
        <w:t xml:space="preserve"> ترتدي ثيابًا أرجوانيَّة وقرمزيَّة وجلست على وحش قرمزي. إن الرفاهية المرتبطة بروما يُشير إليها وَصف ثيابها بأنها كانت أرجوانيَّة وقرمزيَّة (</w:t>
      </w:r>
      <w:hyperlink r:id="rId3736">
        <w:r>
          <w:rPr>
            <w:lang w:val="ar_AE" w:bidi="ar_AE"/>
          </w:rPr>
          <w:rPr>
            <w:color w:val="0000EE"/>
            <w:u w:val="single"/>
          </w:rPr>
          <w:t>رؤيا ١٨: ١٦</w:t>
        </w:r>
      </w:hyperlink>
      <w:r>
        <w:rPr>
          <w:lang w:val="ar_AE" w:bidi="ar_AE"/>
        </w:rPr>
        <w:t>). يُستخدَم القرمز، مثل اللون الأحمر، للإشارة مجازيًا إلى الخطايا (</w:t>
      </w:r>
      <w:hyperlink r:id="rId3657">
        <w:r>
          <w:rPr>
            <w:lang w:val="ar_AE" w:bidi="ar_AE"/>
          </w:rPr>
          <w:rPr>
            <w:color w:val="0000EE"/>
            <w:u w:val="single"/>
          </w:rPr>
          <w:t>إشعياء ١: ١٨</w:t>
        </w:r>
      </w:hyperlink>
      <w:r>
        <w:rPr>
          <w:lang w:val="ar_AE" w:bidi="ar_AE"/>
        </w:rPr>
        <w:t>).</w:t>
      </w:r>
    </w:p>
    <w:p>
      <w:pPr>
        <w:bidi/>
      </w:pPr>
      <w:r>
        <w:rPr>
          <w:lang w:val="ar_AE" w:bidi="ar_AE"/>
        </w:rPr>
      </w:r>
      <w:r>
        <w:rPr>
          <w:lang w:val="ar_AE" w:bidi="ar_AE"/>
        </w:rPr>
        <w:t>تُترجم كلمة "أبيض" عددًا من الكلمات الموجودة في الكتاب المُقدَّس. يُمثِّل الأبيضُ لونَ أشياءٍ طبيعيَّة عمومًا مثل الماعز (</w:t>
      </w:r>
      <w:hyperlink r:id="rId3737">
        <w:r>
          <w:rPr>
            <w:lang w:val="ar_AE" w:bidi="ar_AE"/>
          </w:rPr>
          <w:rPr>
            <w:color w:val="0000EE"/>
            <w:u w:val="single"/>
          </w:rPr>
          <w:t>تكوين ٣٠: ٣٥</w:t>
        </w:r>
      </w:hyperlink>
      <w:r>
        <w:rPr>
          <w:lang w:val="ar_AE" w:bidi="ar_AE"/>
        </w:rPr>
        <w:t>)، والشَّعر (</w:t>
      </w:r>
      <w:hyperlink r:id="rId3738">
        <w:r>
          <w:rPr>
            <w:lang w:val="ar_AE" w:bidi="ar_AE"/>
          </w:rPr>
          <w:rPr>
            <w:color w:val="0000EE"/>
            <w:u w:val="single"/>
          </w:rPr>
          <w:t>لاويين ١٣: ١٠</w:t>
        </w:r>
      </w:hyperlink>
      <w:r>
        <w:rPr>
          <w:lang w:val="ar_AE" w:bidi="ar_AE"/>
        </w:rPr>
        <w:t xml:space="preserve">؛ </w:t>
      </w:r>
      <w:hyperlink r:id="rId3638">
        <w:r>
          <w:rPr>
            <w:lang w:val="ar_AE" w:bidi="ar_AE"/>
          </w:rPr>
          <w:rPr>
            <w:color w:val="0000EE"/>
            <w:u w:val="single"/>
          </w:rPr>
          <w:t>متى ٥: ٣٦</w:t>
        </w:r>
      </w:hyperlink>
      <w:r>
        <w:rPr>
          <w:lang w:val="ar_AE" w:bidi="ar_AE"/>
        </w:rPr>
        <w:t xml:space="preserve">؛ </w:t>
      </w:r>
      <w:hyperlink r:id="rId3739">
        <w:r>
          <w:rPr>
            <w:lang w:val="ar_AE" w:bidi="ar_AE"/>
          </w:rPr>
          <w:rPr>
            <w:color w:val="0000EE"/>
            <w:u w:val="single"/>
          </w:rPr>
          <w:t>رؤيا ١: ١٤</w:t>
        </w:r>
      </w:hyperlink>
      <w:r>
        <w:rPr>
          <w:lang w:val="ar_AE" w:bidi="ar_AE"/>
        </w:rPr>
        <w:t>)، والجِلد المُصاب (</w:t>
      </w:r>
      <w:hyperlink r:id="rId3740">
        <w:r>
          <w:rPr>
            <w:lang w:val="ar_AE" w:bidi="ar_AE"/>
          </w:rPr>
          <w:rPr>
            <w:color w:val="0000EE"/>
            <w:u w:val="single"/>
          </w:rPr>
          <w:t>خروج ٤: ٦</w:t>
        </w:r>
      </w:hyperlink>
      <w:r>
        <w:rPr>
          <w:lang w:val="ar_AE" w:bidi="ar_AE"/>
        </w:rPr>
        <w:t xml:space="preserve">؛ </w:t>
      </w:r>
      <w:hyperlink r:id="rId3741">
        <w:r>
          <w:rPr>
            <w:lang w:val="ar_AE" w:bidi="ar_AE"/>
          </w:rPr>
          <w:rPr>
            <w:color w:val="0000EE"/>
            <w:u w:val="single"/>
          </w:rPr>
          <w:t>لاويين ١٣: ٤، ١٧</w:t>
        </w:r>
      </w:hyperlink>
      <w:r>
        <w:rPr>
          <w:lang w:val="ar_AE" w:bidi="ar_AE"/>
        </w:rPr>
        <w:t>)، والمَن (</w:t>
      </w:r>
      <w:hyperlink r:id="rId3742">
        <w:r>
          <w:rPr>
            <w:lang w:val="ar_AE" w:bidi="ar_AE"/>
          </w:rPr>
          <w:rPr>
            <w:color w:val="0000EE"/>
            <w:u w:val="single"/>
          </w:rPr>
          <w:t>خروج ١٦: ٣١</w:t>
        </w:r>
      </w:hyperlink>
      <w:r>
        <w:rPr>
          <w:lang w:val="ar_AE" w:bidi="ar_AE"/>
        </w:rPr>
        <w:t>)، والثلج (</w:t>
      </w:r>
      <w:hyperlink r:id="rId3743">
        <w:r>
          <w:rPr>
            <w:lang w:val="ar_AE" w:bidi="ar_AE"/>
          </w:rPr>
          <w:rPr>
            <w:color w:val="0000EE"/>
            <w:u w:val="single"/>
          </w:rPr>
          <w:t>٢ ملوك ٥: ٢٧</w:t>
        </w:r>
      </w:hyperlink>
      <w:r>
        <w:rPr>
          <w:lang w:val="ar_AE" w:bidi="ar_AE"/>
        </w:rPr>
        <w:t>)، والحليب والأسنان (</w:t>
      </w:r>
      <w:hyperlink r:id="rId3707">
        <w:r>
          <w:rPr>
            <w:lang w:val="ar_AE" w:bidi="ar_AE"/>
          </w:rPr>
          <w:rPr>
            <w:color w:val="0000EE"/>
            <w:u w:val="single"/>
          </w:rPr>
          <w:t>تكوين ٤٩: ١٢</w:t>
        </w:r>
      </w:hyperlink>
      <w:r>
        <w:rPr>
          <w:lang w:val="ar_AE" w:bidi="ar_AE"/>
        </w:rPr>
        <w:t>)، والخيل (</w:t>
      </w:r>
      <w:hyperlink r:id="rId3714">
        <w:r>
          <w:rPr>
            <w:lang w:val="ar_AE" w:bidi="ar_AE"/>
          </w:rPr>
          <w:rPr>
            <w:color w:val="0000EE"/>
            <w:u w:val="single"/>
          </w:rPr>
          <w:t>زكريا ١: ٨</w:t>
        </w:r>
      </w:hyperlink>
      <w:r>
        <w:rPr>
          <w:lang w:val="ar_AE" w:bidi="ar_AE"/>
        </w:rPr>
        <w:t xml:space="preserve">؛ </w:t>
      </w:r>
      <w:hyperlink r:id="rId3669">
        <w:r>
          <w:rPr>
            <w:lang w:val="ar_AE" w:bidi="ar_AE"/>
          </w:rPr>
          <w:rPr>
            <w:color w:val="0000EE"/>
            <w:u w:val="single"/>
          </w:rPr>
          <w:t>٦: ٣</w:t>
        </w:r>
      </w:hyperlink>
      <w:r>
        <w:rPr>
          <w:lang w:val="ar_AE" w:bidi="ar_AE"/>
        </w:rPr>
        <w:t xml:space="preserve">؛ </w:t>
      </w:r>
      <w:hyperlink r:id="rId3744">
        <w:r>
          <w:rPr>
            <w:lang w:val="ar_AE" w:bidi="ar_AE"/>
          </w:rPr>
          <w:rPr>
            <w:color w:val="0000EE"/>
            <w:u w:val="single"/>
          </w:rPr>
          <w:t>رؤيا ٦: ٢</w:t>
        </w:r>
      </w:hyperlink>
      <w:r>
        <w:rPr>
          <w:lang w:val="ar_AE" w:bidi="ar_AE"/>
        </w:rPr>
        <w:t xml:space="preserve">؛ </w:t>
      </w:r>
      <w:hyperlink r:id="rId3745">
        <w:r>
          <w:rPr>
            <w:lang w:val="ar_AE" w:bidi="ar_AE"/>
          </w:rPr>
          <w:rPr>
            <w:color w:val="0000EE"/>
            <w:u w:val="single"/>
          </w:rPr>
          <w:t>١٩: ١١</w:t>
        </w:r>
      </w:hyperlink>
      <w:r>
        <w:rPr>
          <w:lang w:val="ar_AE" w:bidi="ar_AE"/>
        </w:rPr>
        <w:t>)، وحُمار (</w:t>
      </w:r>
      <w:hyperlink r:id="rId3746">
        <w:r>
          <w:rPr>
            <w:lang w:val="ar_AE" w:bidi="ar_AE"/>
          </w:rPr>
          <w:rPr>
            <w:color w:val="0000EE"/>
            <w:u w:val="single"/>
          </w:rPr>
          <w:t>قضاة ٥: ١٠</w:t>
        </w:r>
      </w:hyperlink>
      <w:r>
        <w:rPr>
          <w:lang w:val="ar_AE" w:bidi="ar_AE"/>
        </w:rPr>
        <w:t>)، والصوف (</w:t>
      </w:r>
      <w:hyperlink r:id="rId3747">
        <w:r>
          <w:rPr>
            <w:lang w:val="ar_AE" w:bidi="ar_AE"/>
          </w:rPr>
          <w:rPr>
            <w:color w:val="0000EE"/>
            <w:u w:val="single"/>
          </w:rPr>
          <w:t>حزقيال ٢٧: ١٨</w:t>
        </w:r>
      </w:hyperlink>
      <w:r>
        <w:rPr>
          <w:lang w:val="ar_AE" w:bidi="ar_AE"/>
        </w:rPr>
        <w:t>)، والحجارة الخاصة (</w:t>
      </w:r>
      <w:hyperlink r:id="rId3748">
        <w:r>
          <w:rPr>
            <w:lang w:val="ar_AE" w:bidi="ar_AE"/>
          </w:rPr>
          <w:rPr>
            <w:color w:val="0000EE"/>
            <w:u w:val="single"/>
          </w:rPr>
          <w:t>رؤيا ٢: ١٧</w:t>
        </w:r>
      </w:hyperlink>
      <w:r>
        <w:rPr>
          <w:lang w:val="ar_AE" w:bidi="ar_AE"/>
        </w:rPr>
        <w:t>)، والنور (</w:t>
      </w:r>
      <w:hyperlink r:id="rId3749">
        <w:r>
          <w:rPr>
            <w:lang w:val="ar_AE" w:bidi="ar_AE"/>
          </w:rPr>
          <w:rPr>
            <w:color w:val="0000EE"/>
            <w:u w:val="single"/>
          </w:rPr>
          <w:t>متى ١٧: ٢</w:t>
        </w:r>
      </w:hyperlink>
      <w:r>
        <w:rPr>
          <w:lang w:val="ar_AE" w:bidi="ar_AE"/>
        </w:rPr>
        <w:t>)، والسُحُب (</w:t>
      </w:r>
      <w:hyperlink r:id="rId460">
        <w:r>
          <w:rPr>
            <w:lang w:val="ar_AE" w:bidi="ar_AE"/>
          </w:rPr>
          <w:rPr>
            <w:color w:val="0000EE"/>
            <w:u w:val="single"/>
          </w:rPr>
          <w:t>رؤيا ١٤: ١٤</w:t>
        </w:r>
      </w:hyperlink>
      <w:r>
        <w:rPr>
          <w:lang w:val="ar_AE" w:bidi="ar_AE"/>
        </w:rPr>
        <w:t>)، والحقول الجاهزة للحصاد (</w:t>
      </w:r>
      <w:hyperlink r:id="rId3750">
        <w:r>
          <w:rPr>
            <w:lang w:val="ar_AE" w:bidi="ar_AE"/>
          </w:rPr>
          <w:rPr>
            <w:color w:val="0000EE"/>
            <w:u w:val="single"/>
          </w:rPr>
          <w:t>يوحنا ٤: ٣٥</w:t>
        </w:r>
      </w:hyperlink>
      <w:r>
        <w:rPr>
          <w:lang w:val="ar_AE" w:bidi="ar_AE"/>
        </w:rPr>
        <w:t>). يُستخدَم الأبيض لوصف لون الستائر (</w:t>
      </w:r>
      <w:hyperlink r:id="rId2655">
        <w:r>
          <w:rPr>
            <w:lang w:val="ar_AE" w:bidi="ar_AE"/>
          </w:rPr>
          <w:rPr>
            <w:color w:val="0000EE"/>
            <w:u w:val="single"/>
          </w:rPr>
          <w:t>أستير ١: ٦</w:t>
        </w:r>
      </w:hyperlink>
      <w:r>
        <w:rPr>
          <w:lang w:val="ar_AE" w:bidi="ar_AE"/>
        </w:rPr>
        <w:t>)، والثياب (</w:t>
      </w:r>
      <w:hyperlink r:id="rId3655">
        <w:r>
          <w:rPr>
            <w:lang w:val="ar_AE" w:bidi="ar_AE"/>
          </w:rPr>
          <w:rPr>
            <w:color w:val="0000EE"/>
            <w:u w:val="single"/>
          </w:rPr>
          <w:t>أستير ٨: ١٥</w:t>
        </w:r>
      </w:hyperlink>
      <w:r>
        <w:rPr>
          <w:lang w:val="ar_AE" w:bidi="ar_AE"/>
        </w:rPr>
        <w:t xml:space="preserve">؛ </w:t>
      </w:r>
      <w:hyperlink r:id="rId3751">
        <w:r>
          <w:rPr>
            <w:lang w:val="ar_AE" w:bidi="ar_AE"/>
          </w:rPr>
          <w:rPr>
            <w:color w:val="0000EE"/>
            <w:u w:val="single"/>
          </w:rPr>
          <w:t>جامعة ٩: ٨</w:t>
        </w:r>
      </w:hyperlink>
      <w:r>
        <w:rPr>
          <w:lang w:val="ar_AE" w:bidi="ar_AE"/>
        </w:rPr>
        <w:t xml:space="preserve">؛ </w:t>
      </w:r>
      <w:hyperlink r:id="rId3752">
        <w:r>
          <w:rPr>
            <w:lang w:val="ar_AE" w:bidi="ar_AE"/>
          </w:rPr>
          <w:rPr>
            <w:color w:val="0000EE"/>
            <w:u w:val="single"/>
          </w:rPr>
          <w:t>دانيال ٧: ٩</w:t>
        </w:r>
      </w:hyperlink>
      <w:r>
        <w:rPr>
          <w:lang w:val="ar_AE" w:bidi="ar_AE"/>
        </w:rPr>
        <w:t xml:space="preserve">؛ </w:t>
      </w:r>
      <w:hyperlink r:id="rId3753">
        <w:r>
          <w:rPr>
            <w:lang w:val="ar_AE" w:bidi="ar_AE"/>
          </w:rPr>
          <w:rPr>
            <w:color w:val="0000EE"/>
            <w:u w:val="single"/>
          </w:rPr>
          <w:t>مرقس ١٦: ٥</w:t>
        </w:r>
      </w:hyperlink>
      <w:r>
        <w:rPr>
          <w:lang w:val="ar_AE" w:bidi="ar_AE"/>
        </w:rPr>
        <w:t xml:space="preserve">؛ </w:t>
      </w:r>
      <w:hyperlink r:id="rId2973">
        <w:r>
          <w:rPr>
            <w:lang w:val="ar_AE" w:bidi="ar_AE"/>
          </w:rPr>
          <w:rPr>
            <w:color w:val="0000EE"/>
            <w:u w:val="single"/>
          </w:rPr>
          <w:t>رؤيا ٣: ٥، ١٨</w:t>
        </w:r>
      </w:hyperlink>
      <w:r>
        <w:rPr>
          <w:lang w:val="ar_AE" w:bidi="ar_AE"/>
        </w:rPr>
        <w:t xml:space="preserve">؛ </w:t>
      </w:r>
      <w:hyperlink r:id="rId3754">
        <w:r>
          <w:rPr>
            <w:lang w:val="ar_AE" w:bidi="ar_AE"/>
          </w:rPr>
          <w:rPr>
            <w:color w:val="0000EE"/>
            <w:u w:val="single"/>
          </w:rPr>
          <w:t>٤: ٤</w:t>
        </w:r>
      </w:hyperlink>
      <w:r>
        <w:rPr>
          <w:lang w:val="ar_AE" w:bidi="ar_AE"/>
        </w:rPr>
        <w:t>)، وثياب الملائكة (</w:t>
      </w:r>
      <w:hyperlink r:id="rId3755">
        <w:r>
          <w:rPr>
            <w:lang w:val="ar_AE" w:bidi="ar_AE"/>
          </w:rPr>
          <w:rPr>
            <w:color w:val="0000EE"/>
            <w:u w:val="single"/>
          </w:rPr>
          <w:t>يوحنا ٢٠: ١٢</w:t>
        </w:r>
      </w:hyperlink>
      <w:r>
        <w:rPr>
          <w:lang w:val="ar_AE" w:bidi="ar_AE"/>
        </w:rPr>
        <w:t xml:space="preserve">؛ </w:t>
      </w:r>
      <w:hyperlink r:id="rId3756">
        <w:r>
          <w:rPr>
            <w:lang w:val="ar_AE" w:bidi="ar_AE"/>
          </w:rPr>
          <w:rPr>
            <w:color w:val="0000EE"/>
            <w:u w:val="single"/>
          </w:rPr>
          <w:t>أعمال الرسل ١: ١٠</w:t>
        </w:r>
      </w:hyperlink>
      <w:r>
        <w:rPr>
          <w:lang w:val="ar_AE" w:bidi="ar_AE"/>
        </w:rPr>
        <w:t>)، والعرش (</w:t>
      </w:r>
      <w:hyperlink r:id="rId3757">
        <w:r>
          <w:rPr>
            <w:lang w:val="ar_AE" w:bidi="ar_AE"/>
          </w:rPr>
          <w:rPr>
            <w:color w:val="0000EE"/>
            <w:u w:val="single"/>
          </w:rPr>
          <w:t>رؤيا ٢٠: ١١</w:t>
        </w:r>
      </w:hyperlink>
      <w:r>
        <w:rPr>
          <w:lang w:val="ar_AE" w:bidi="ar_AE"/>
        </w:rPr>
        <w:t>). يُستَخدَم الأبيض مجازيًا لوصف التطهير من الخطيَّة (</w:t>
      </w:r>
      <w:hyperlink r:id="rId3758">
        <w:r>
          <w:rPr>
            <w:lang w:val="ar_AE" w:bidi="ar_AE"/>
          </w:rPr>
          <w:rPr>
            <w:color w:val="0000EE"/>
            <w:u w:val="single"/>
          </w:rPr>
          <w:t>مزمور ٥١: ٧</w:t>
        </w:r>
      </w:hyperlink>
      <w:r>
        <w:rPr>
          <w:lang w:val="ar_AE" w:bidi="ar_AE"/>
        </w:rPr>
        <w:t xml:space="preserve">؛ </w:t>
      </w:r>
      <w:hyperlink r:id="rId3657">
        <w:r>
          <w:rPr>
            <w:lang w:val="ar_AE" w:bidi="ar_AE"/>
          </w:rPr>
          <w:rPr>
            <w:color w:val="0000EE"/>
            <w:u w:val="single"/>
          </w:rPr>
          <w:t>إشعياء ١: ١٨</w:t>
        </w:r>
      </w:hyperlink>
      <w:r>
        <w:rPr>
          <w:lang w:val="ar_AE" w:bidi="ar_AE"/>
        </w:rPr>
        <w:t xml:space="preserve">؛ </w:t>
      </w:r>
      <w:hyperlink r:id="rId3759">
        <w:r>
          <w:rPr>
            <w:lang w:val="ar_AE" w:bidi="ar_AE"/>
          </w:rPr>
          <w:rPr>
            <w:color w:val="0000EE"/>
            <w:u w:val="single"/>
          </w:rPr>
          <w:t>دانيال ١٢: ١٠</w:t>
        </w:r>
      </w:hyperlink>
      <w:r>
        <w:rPr>
          <w:lang w:val="ar_AE" w:bidi="ar_AE"/>
        </w:rPr>
        <w:t>) وظهور الأمراء (</w:t>
      </w:r>
      <w:hyperlink r:id="rId2669">
        <w:r>
          <w:rPr>
            <w:lang w:val="ar_AE" w:bidi="ar_AE"/>
          </w:rPr>
          <w:rPr>
            <w:color w:val="0000EE"/>
            <w:u w:val="single"/>
          </w:rPr>
          <w:t>مراثي إرميا ٤: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أقمشة وصناعة الأقمشة</w:t>
      </w:r>
      <w:r>
        <w:rPr>
          <w:lang w:val="ar_AE" w:bidi="ar_AE"/>
        </w:rPr>
        <w:t xml:space="preserve">؛ </w:t>
      </w:r>
      <w:r>
        <w:rPr>
          <w:lang w:val="ar_AE" w:bidi="ar_AE"/>
        </w:rPr>
        <w:t>صبغة، يَصبغ، دبَّاغ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أَلَوْتَارُسُ</w:t>
      </w:r>
      <w:r>
        <w:rPr>
          <w:lang w:val="ar_AE" w:bidi="ar_AE"/>
        </w:rPr>
      </w:r>
    </w:p>
    <w:p>
      <w:pPr>
        <w:pStyle w:val="Heading2"/>
        <w:bidi/>
      </w:pPr>
      <w:r>
        <w:rPr>
          <w:b/>
          <w:lang w:val="ar_AE" w:bidi="ar_AE"/>
        </w:rPr>
        <w:t>أَلَوْتَارُسُ</w:t>
      </w:r>
    </w:p>
    <w:p>
      <w:pPr>
        <w:bidi/>
      </w:pPr>
      <w:r>
        <w:rPr>
          <w:lang w:val="ar_AE" w:bidi="ar_AE"/>
        </w:rPr>
      </w:r>
      <w:r>
        <w:rPr>
          <w:lang w:val="ar_AE" w:bidi="ar_AE"/>
        </w:rPr>
        <w:t xml:space="preserve">نهر صغير ذُكر في </w:t>
      </w:r>
      <w:hyperlink r:id="rId3760">
        <w:r>
          <w:rPr>
            <w:lang w:val="ar_AE" w:bidi="ar_AE"/>
          </w:rPr>
          <w:rPr>
            <w:color w:val="0000EE"/>
            <w:u w:val="single"/>
          </w:rPr>
          <w:t>1 مكابيين 11:7</w:t>
        </w:r>
      </w:hyperlink>
      <w:r>
        <w:rPr>
          <w:lang w:val="ar_AE" w:bidi="ar_AE"/>
        </w:rPr>
        <w:t xml:space="preserve"> و</w:t>
      </w:r>
      <w:hyperlink r:id="rId3761">
        <w:r>
          <w:rPr>
            <w:lang w:val="ar_AE" w:bidi="ar_AE"/>
          </w:rPr>
          <w:rPr>
            <w:color w:val="0000EE"/>
            <w:u w:val="single"/>
          </w:rPr>
          <w:t xml:space="preserve">12:30. </w:t>
        </w:r>
      </w:hyperlink>
      <w:r>
        <w:rPr>
          <w:lang w:val="ar_AE" w:bidi="ar_AE"/>
        </w:rPr>
        <w:t>ومن المؤكد إلى حد كبير أنه يُعرف باسم "نهر الكبير"، الذي يبدأ في القاعدة الشمالية الشرقية من لبْنَانَ ويتدفق إلى البحر المتوسط على بعد حوالي 18 ميلًا (29 كيلومترًا) شمال طرابلس. وكان يحدد حدود حملات يونَاثَانَ الاستكشافية.</w:t>
      </w:r>
      <w:r>
        <w:rPr>
          <w:lang w:val="ar_AE" w:bidi="ar_AE"/>
        </w:rPr>
      </w:r>
      <w:r>
        <w:rPr>
          <w:lang w:val="ar_AE" w:bidi="ar_AE"/>
        </w:rPr>
      </w:r>
    </w:p>
    <w:p>
      <w:pPr>
        <w:bidi/>
      </w:pPr>
      <w:r>
        <w:rPr>
          <w:lang w:val="ar_AE" w:bidi="ar_AE"/>
        </w:rPr>
      </w:r>
    </w:p>
    <w:p>
      <w:pPr>
        <w:pStyle w:val="Heading2"/>
        <w:bidi/>
      </w:pPr>
      <w:r>
        <w:rPr>
          <w:lang w:val="ar_AE" w:bidi="ar_AE"/>
        </w:rPr>
        <w:t>أَلوش</w:t>
      </w:r>
      <w:r>
        <w:rPr>
          <w:lang w:val="ar_AE" w:bidi="ar_AE"/>
        </w:rPr>
      </w:r>
    </w:p>
    <w:p>
      <w:pPr>
        <w:bidi/>
      </w:pPr>
      <w:r>
        <w:rPr>
          <w:lang w:val="ar_AE" w:bidi="ar_AE"/>
        </w:rPr>
      </w:r>
      <w:r>
        <w:rPr>
          <w:lang w:val="ar_AE" w:bidi="ar_AE"/>
        </w:rPr>
        <w:t xml:space="preserve">مكان أقام فيه إِسْرَائِيل مخيمهم خلال رحلتهم عبر البرية. </w:t>
      </w:r>
      <w:hyperlink r:id="rId3762">
        <w:r>
          <w:rPr>
            <w:lang w:val="ar_AE" w:bidi="ar_AE"/>
          </w:rPr>
          <w:rPr>
            <w:color w:val="0000EE"/>
            <w:u w:val="single"/>
          </w:rPr>
          <w:t>عدد 33:13–14</w:t>
        </w:r>
      </w:hyperlink>
      <w:r>
        <w:rPr>
          <w:lang w:val="ar_AE" w:bidi="ar_AE"/>
        </w:rPr>
        <w:t xml:space="preserve"> يذكره كونه بين دفْقَة ورَفِيدِيم في الطريق إلى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(اسم شخص)</w:t>
      </w:r>
      <w:r>
        <w:rPr>
          <w:lang w:val="ar_AE" w:bidi="ar_AE"/>
        </w:rPr>
      </w:r>
    </w:p>
    <w:p>
      <w:pPr>
        <w:pStyle w:val="Heading2"/>
        <w:bidi/>
      </w:pPr>
      <w:r>
        <w:rPr>
          <w:lang w:val="ar_AE" w:bidi="ar_AE"/>
        </w:rPr>
        <w:t xml:space="preserve">أَلُّون </w:t>
      </w:r>
      <w:r>
        <w:rPr>
          <w:lang w:val="ar_AE" w:bidi="ar_AE"/>
        </w:rPr>
        <w:t>(اسم شخص)</w:t>
      </w:r>
    </w:p>
    <w:p>
      <w:pPr>
        <w:bidi/>
      </w:pPr>
      <w:r>
        <w:rPr>
          <w:lang w:val="ar_AE" w:bidi="ar_AE"/>
        </w:rPr>
      </w:r>
      <w:r>
        <w:rPr>
          <w:lang w:val="ar_AE" w:bidi="ar_AE"/>
        </w:rPr>
        <w:t xml:space="preserve">أحد أسلاف زيزا، </w:t>
      </w:r>
      <w:r>
        <w:rPr>
          <w:lang w:val="ar_AE" w:bidi="ar_AE"/>
        </w:rPr>
        <w:t>من سبط شمعون (</w:t>
      </w:r>
      <w:hyperlink r:id="rId3763">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(المكان)</w:t>
      </w:r>
      <w:r>
        <w:rPr>
          <w:lang w:val="ar_AE" w:bidi="ar_AE"/>
        </w:rPr>
      </w:r>
    </w:p>
    <w:p>
      <w:pPr>
        <w:bidi/>
      </w:pPr>
      <w:r>
        <w:rPr>
          <w:lang w:val="ar_AE" w:bidi="ar_AE"/>
        </w:rPr>
      </w:r>
      <w:r>
        <w:rPr>
          <w:lang w:val="ar_AE" w:bidi="ar_AE"/>
        </w:rPr>
        <w:t xml:space="preserve">شجرة بلوط بارزة في منطقة نَفْتَالِي. بعض الترجمات مثل نسخة الملك جايمس اعتبرتها اسمًا لمدينة في </w:t>
      </w:r>
      <w:hyperlink r:id="rId48">
        <w:r>
          <w:rPr>
            <w:lang w:val="ar_AE" w:bidi="ar_AE"/>
          </w:rPr>
          <w:rPr>
            <w:color w:val="0000EE"/>
            <w:u w:val="single"/>
          </w:rPr>
          <w:t>يَشوع 19:33</w:t>
        </w:r>
      </w:hyperlink>
      <w:r>
        <w:rPr>
          <w:lang w:val="ar_AE" w:bidi="ar_AE"/>
        </w:rPr>
        <w:t xml:space="preserve">. ترجمة الكتاب المقدس المعيارية البيرية ترجمتها بشكل أفضل، قائلة: "الشجرة الكبيرة عند </w:t>
      </w:r>
      <w:r>
        <w:rPr>
          <w:lang w:val="ar_AE" w:bidi="ar_AE"/>
        </w:rPr>
        <w:t>صَعَنَنِّيمَ</w:t>
      </w:r>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بَاكُوت</w:t>
      </w:r>
      <w:r>
        <w:rPr>
          <w:lang w:val="ar_AE" w:bidi="ar_AE"/>
        </w:rPr>
      </w:r>
    </w:p>
    <w:p>
      <w:pPr>
        <w:pStyle w:val="Heading2"/>
        <w:bidi/>
      </w:pPr>
      <w:r>
        <w:rPr>
          <w:lang w:val="ar_AE" w:bidi="ar_AE"/>
        </w:rPr>
        <w:t>أَلُّون بَاكُوت</w:t>
      </w:r>
    </w:p>
    <w:p>
      <w:pPr>
        <w:bidi/>
      </w:pPr>
      <w:r>
        <w:rPr>
          <w:lang w:val="ar_AE" w:bidi="ar_AE"/>
        </w:rPr>
      </w:r>
      <w:r>
        <w:rPr>
          <w:lang w:val="ar_AE" w:bidi="ar_AE"/>
        </w:rPr>
        <w:t xml:space="preserve">شجرة بلوط بالقرب من بيت إيل دُفنت تحتها </w:t>
      </w:r>
      <w:r>
        <w:rPr>
          <w:lang w:val="ar_AE" w:bidi="ar_AE"/>
        </w:rPr>
        <w:t>دَبُورَة</w:t>
      </w:r>
      <w:r>
        <w:rPr>
          <w:lang w:val="ar_AE" w:bidi="ar_AE"/>
        </w:rPr>
        <w:t xml:space="preserve"> (</w:t>
      </w:r>
      <w:hyperlink r:id="rId3764">
        <w:r>
          <w:rPr>
            <w:lang w:val="ar_AE" w:bidi="ar_AE"/>
          </w:rPr>
          <w:rPr>
            <w:color w:val="0000EE"/>
            <w:u w:val="single"/>
          </w:rPr>
          <w:t>تكوين 35: 8</w:t>
        </w:r>
      </w:hyperlink>
      <w:r>
        <w:rPr>
          <w:lang w:val="ar_AE" w:bidi="ar_AE"/>
        </w:rPr>
        <w:t xml:space="preserve">). </w:t>
      </w:r>
      <w:r>
        <w:rPr>
          <w:lang w:val="ar_AE" w:bidi="ar_AE"/>
        </w:rPr>
        <w:t>دَبُورَة</w:t>
      </w:r>
      <w:r>
        <w:rPr>
          <w:lang w:val="ar_AE" w:bidi="ar_AE"/>
        </w:rPr>
        <w:t xml:space="preserve"> هي المُرضعة المُسنة لرفقة. وسُميت الشجرة "بلوطة البكاء".</w:t>
      </w:r>
      <w:r>
        <w:rPr>
          <w:lang w:val="ar_AE" w:bidi="ar_AE"/>
        </w:rPr>
      </w:r>
      <w:r>
        <w:rPr>
          <w:lang w:val="ar_AE" w:bidi="ar_AE"/>
        </w:rPr>
      </w:r>
    </w:p>
    <w:p>
      <w:pPr>
        <w:bidi/>
      </w:pPr>
      <w:r>
        <w:rPr>
          <w:lang w:val="ar_AE" w:bidi="ar_AE"/>
        </w:rPr>
      </w:r>
    </w:p>
    <w:p>
      <w:pPr>
        <w:pStyle w:val="Heading2"/>
        <w:bidi/>
      </w:pPr>
      <w:r>
        <w:rPr>
          <w:lang w:val="ar_AE" w:bidi="ar_AE"/>
        </w:rPr>
        <w:t>إلوهيم</w:t>
      </w:r>
      <w:r>
        <w:rPr>
          <w:lang w:val="ar_AE" w:bidi="ar_AE"/>
        </w:rPr>
      </w:r>
    </w:p>
    <w:p>
      <w:pPr>
        <w:bidi/>
      </w:pPr>
      <w:r>
        <w:rPr>
          <w:lang w:val="ar_AE" w:bidi="ar_AE"/>
        </w:rPr>
      </w:r>
      <w:r>
        <w:rPr>
          <w:lang w:val="ar_AE" w:bidi="ar_AE"/>
        </w:rPr>
        <w:t>اسمٌ عام لله في العهد القديم. أصل كلمة "إلوهيم" غير مؤكد، ولكن يُتفق عمومًا على أنه مشتق من جذر يعني "القوة" أو "القدرة". الكلمة في صيغة الجمع، ولكن عندما تشير إلى الله الحقيقي، تُستخدم بصيغة المفرد وغالبًا ما يصاحبها عناصر لفظية أخرى. التفسير الأكثر شيوعًا لصيغة الجمع لكلمة "إلوهيم" التي تُطبَّق على اسم الله هو أنها "لجمع التعظيم"، بمعنى أن كل عظمة الألوهية متضمنة فيه.</w:t>
      </w:r>
    </w:p>
    <w:p>
      <w:pPr>
        <w:bidi/>
      </w:pPr>
      <w:r>
        <w:rPr>
          <w:lang w:val="ar_AE" w:bidi="ar_AE"/>
        </w:rPr>
      </w:r>
      <w:r>
        <w:rPr>
          <w:lang w:val="ar_AE" w:bidi="ar_AE"/>
        </w:rPr>
        <w:t>تُطلق كلمة إلوهيم أيضًا كتسمية للإله في لغات أخرى، مثل الأشورية والأوغاريتية؛ وتستخدم لآلهة الأمم الأخرى، لذها فهي تعبّر عن معنى أكثر عمومية. يبدو أنها تُستخدم في إطارٍ عام في العهد القديم، ولا سيما في التوراة (أسفار موسى الخمسة)، للدلالة على سمو الله وقدرته كخالق الكون. لذا، فهي تختلف بعض الشيء عن التسمية يهوه</w:t>
      </w:r>
      <w:r>
        <w:rPr>
          <w:i/>
          <w:lang w:val="ar_AE" w:bidi="ar_AE"/>
        </w:rPr>
        <w:t>،</w:t>
      </w:r>
      <w:r>
        <w:rPr>
          <w:lang w:val="ar_AE" w:bidi="ar_AE"/>
        </w:rPr>
        <w:t xml:space="preserve"> التي عادة ما تدل على الله في علاقاته الشخصية بالناس.</w:t>
      </w:r>
    </w:p>
    <w:p>
      <w:pPr>
        <w:bidi/>
      </w:pPr>
      <w:r>
        <w:rPr>
          <w:lang w:val="ar_AE" w:bidi="ar_AE"/>
        </w:rPr>
      </w:r>
      <w:r>
        <w:rPr>
          <w:lang w:val="ar_AE" w:bidi="ar_AE"/>
        </w:rPr>
        <w:t>يُستخدم "إلوهيم" كإشارة لحكام وقضاة إسرائيل (</w:t>
      </w:r>
      <w:hyperlink r:id="rId3765">
        <w:r>
          <w:rPr>
            <w:lang w:val="ar_AE" w:bidi="ar_AE"/>
          </w:rPr>
          <w:rPr>
            <w:color w:val="0000EE"/>
            <w:u w:val="single"/>
          </w:rPr>
          <w:t>مزمور 82: 1، 6</w:t>
        </w:r>
      </w:hyperlink>
      <w:r>
        <w:rPr>
          <w:lang w:val="ar_AE" w:bidi="ar_AE"/>
        </w:rPr>
        <w:t>)، ربما للدلالة على دورهم باعتبارهم ممثلين لله على الأرض (</w:t>
      </w:r>
      <w:hyperlink r:id="rId294">
        <w:r>
          <w:rPr>
            <w:lang w:val="ar_AE" w:bidi="ar_AE"/>
          </w:rPr>
          <w:rPr>
            <w:color w:val="0000EE"/>
            <w:u w:val="single"/>
          </w:rPr>
          <w:t>خروج 21: 6</w:t>
        </w:r>
      </w:hyperlink>
      <w:r>
        <w:rPr>
          <w:lang w:val="ar_AE" w:bidi="ar_AE"/>
        </w:rPr>
        <w:t>). وقد استخدم المسيح ذلك المعنى للكلمة (</w:t>
      </w:r>
      <w:hyperlink r:id="rId3766">
        <w:r>
          <w:rPr>
            <w:lang w:val="ar_AE" w:bidi="ar_AE"/>
          </w:rPr>
          <w:rPr>
            <w:color w:val="0000EE"/>
            <w:u w:val="single"/>
          </w:rPr>
          <w:t>يوحنا 10: 34–36</w:t>
        </w:r>
      </w:hyperlink>
      <w:r>
        <w:rPr>
          <w:lang w:val="ar_AE" w:bidi="ar_AE"/>
        </w:rPr>
        <w:t>) في دفاعه ضد معارضيه.</w:t>
      </w:r>
    </w:p>
    <w:p>
      <w:pPr>
        <w:bidi/>
      </w:pPr>
      <w:r>
        <w:rPr>
          <w:lang w:val="ar_AE" w:bidi="ar_AE"/>
        </w:rPr>
      </w:r>
      <w:r>
        <w:rPr>
          <w:lang w:val="ar_AE" w:bidi="ar_AE"/>
        </w:rPr>
        <w:t>تُستخدم الكلمة أيضًا للإشارة إلى الكائنات الملائكية (</w:t>
      </w:r>
      <w:hyperlink r:id="rId3299">
        <w:r>
          <w:rPr>
            <w:lang w:val="ar_AE" w:bidi="ar_AE"/>
          </w:rPr>
          <w:rPr>
            <w:color w:val="0000EE"/>
            <w:u w:val="single"/>
          </w:rPr>
          <w:t>مزمور 8: 5</w:t>
        </w:r>
      </w:hyperlink>
      <w:r>
        <w:rPr>
          <w:lang w:val="ar_AE" w:bidi="ar_AE"/>
        </w:rPr>
        <w:t xml:space="preserve">؛ قارن </w:t>
      </w:r>
      <w:hyperlink r:id="rId3767">
        <w:r>
          <w:rPr>
            <w:lang w:val="ar_AE" w:bidi="ar_AE"/>
          </w:rPr>
          <w:rPr>
            <w:color w:val="0000EE"/>
            <w:u w:val="single"/>
          </w:rPr>
          <w:t>عبرانيين 2: 7</w:t>
        </w:r>
      </w:hyperlink>
      <w:r>
        <w:rPr>
          <w:lang w:val="ar_AE" w:bidi="ar_AE"/>
        </w:rPr>
        <w:t>)، وفي تعبير "بنو الله" (</w:t>
      </w:r>
      <w:hyperlink r:id="rId511">
        <w:r>
          <w:rPr>
            <w:lang w:val="ar_AE" w:bidi="ar_AE"/>
          </w:rPr>
          <w:rPr>
            <w:color w:val="0000EE"/>
            <w:u w:val="single"/>
          </w:rPr>
          <w:t>أيوب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أَلِيآب</w:t>
      </w:r>
      <w:r>
        <w:rPr>
          <w:lang w:val="ar_AE" w:bidi="ar_AE"/>
        </w:rPr>
      </w:r>
    </w:p>
    <w:p>
      <w:pPr>
        <w:bidi/>
      </w:pPr>
      <w:r>
        <w:rPr>
          <w:lang w:val="ar_AE" w:bidi="ar_AE"/>
        </w:rPr>
      </w:r>
      <w:r>
        <w:rPr>
          <w:lang w:val="ar_AE" w:bidi="ar_AE"/>
        </w:rPr>
        <w:t>1. ابن حِيلونَ ورئيس سبط زَبولونَ عندما كان بنو إسرائيل يجولون في برية سيناء بعد هروبهم من مِصْرَ (</w:t>
      </w:r>
      <w:hyperlink r:id="rId3768">
        <w:r>
          <w:rPr>
            <w:lang w:val="ar_AE" w:bidi="ar_AE"/>
          </w:rPr>
          <w:rPr>
            <w:color w:val="0000EE"/>
            <w:u w:val="single"/>
          </w:rPr>
          <w:t>عدد 1:9؛</w:t>
        </w:r>
      </w:hyperlink>
      <w:r>
        <w:rPr>
          <w:lang w:val="ar_AE" w:bidi="ar_AE"/>
        </w:rPr>
        <w:t xml:space="preserve"> </w:t>
      </w:r>
      <w:hyperlink r:id="rId3769">
        <w:r>
          <w:rPr>
            <w:lang w:val="ar_AE" w:bidi="ar_AE"/>
          </w:rPr>
          <w:rPr>
            <w:color w:val="0000EE"/>
            <w:u w:val="single"/>
          </w:rPr>
          <w:t>2:7؛</w:t>
        </w:r>
      </w:hyperlink>
      <w:r>
        <w:rPr>
          <w:lang w:val="ar_AE" w:bidi="ar_AE"/>
        </w:rPr>
        <w:t xml:space="preserve"> </w:t>
      </w:r>
      <w:hyperlink r:id="rId3770">
        <w:r>
          <w:rPr>
            <w:lang w:val="ar_AE" w:bidi="ar_AE"/>
          </w:rPr>
          <w:rPr>
            <w:color w:val="0000EE"/>
            <w:u w:val="single"/>
          </w:rPr>
          <w:t>10:16</w:t>
        </w:r>
      </w:hyperlink>
      <w:r>
        <w:rPr>
          <w:lang w:val="ar_AE" w:bidi="ar_AE"/>
        </w:rPr>
        <w:t>). كقائد، قدم قربان سبطه عند تدشين المسكن (</w:t>
      </w:r>
      <w:hyperlink r:id="rId3771">
        <w:r>
          <w:rPr>
            <w:lang w:val="ar_AE" w:bidi="ar_AE"/>
          </w:rPr>
          <w:rPr>
            <w:color w:val="0000EE"/>
            <w:u w:val="single"/>
          </w:rPr>
          <w:t>7:24، 29</w:t>
        </w:r>
      </w:hyperlink>
      <w:r>
        <w:rPr>
          <w:lang w:val="ar_AE" w:bidi="ar_AE"/>
        </w:rPr>
        <w:t>).</w:t>
      </w:r>
    </w:p>
    <w:p>
      <w:pPr>
        <w:bidi/>
      </w:pPr>
      <w:r>
        <w:rPr>
          <w:lang w:val="ar_AE" w:bidi="ar_AE"/>
        </w:rPr>
      </w:r>
      <w:r>
        <w:rPr>
          <w:lang w:val="ar_AE" w:bidi="ar_AE"/>
        </w:rPr>
        <w:t>2. عضو من سبط رَأوبَيْنَ وابن فَلّو. أَلِيآبَ كان أبِ لنَموئِيل، ودَاثَان، وبِأَبِيرَامَ. دَاثَان وبِأَبِيرَامَ تمردا ضد موسَى وهَارون في البرية (</w:t>
      </w:r>
      <w:hyperlink r:id="rId3772">
        <w:r>
          <w:rPr>
            <w:lang w:val="ar_AE" w:bidi="ar_AE"/>
          </w:rPr>
          <w:rPr>
            <w:color w:val="0000EE"/>
            <w:u w:val="single"/>
          </w:rPr>
          <w:t>عدد 16:1، 12</w:t>
        </w:r>
      </w:hyperlink>
      <w:r>
        <w:rPr>
          <w:lang w:val="ar_AE" w:bidi="ar_AE"/>
        </w:rPr>
        <w:t xml:space="preserve">; </w:t>
      </w:r>
      <w:hyperlink r:id="rId3773">
        <w:r>
          <w:rPr>
            <w:lang w:val="ar_AE" w:bidi="ar_AE"/>
          </w:rPr>
          <w:rPr>
            <w:color w:val="0000EE"/>
            <w:u w:val="single"/>
          </w:rPr>
          <w:t>26:8–9؛</w:t>
        </w:r>
      </w:hyperlink>
      <w:r>
        <w:rPr>
          <w:lang w:val="ar_AE" w:bidi="ar_AE"/>
        </w:rPr>
        <w:t xml:space="preserve"> </w:t>
      </w:r>
      <w:hyperlink r:id="rId3774">
        <w:r>
          <w:rPr>
            <w:lang w:val="ar_AE" w:bidi="ar_AE"/>
          </w:rPr>
          <w:rPr>
            <w:color w:val="0000EE"/>
            <w:u w:val="single"/>
          </w:rPr>
          <w:t>تثنية 11:6</w:t>
        </w:r>
      </w:hyperlink>
      <w:r>
        <w:rPr>
          <w:lang w:val="ar_AE" w:bidi="ar_AE"/>
        </w:rPr>
        <w:t>).</w:t>
      </w:r>
    </w:p>
    <w:p>
      <w:pPr>
        <w:bidi/>
      </w:pPr>
      <w:r>
        <w:rPr>
          <w:lang w:val="ar_AE" w:bidi="ar_AE"/>
        </w:rPr>
      </w:r>
      <w:r>
        <w:rPr>
          <w:lang w:val="ar_AE" w:bidi="ar_AE"/>
        </w:rPr>
        <w:t>3. الابن الأكبر ليَسَّى وأخو الملك دَاودَ. كان شخصًا مثيرًا للإعجاب جسديًا، لكنه قد رفضه ٱللهِ للملكية لصالح دَاودَ (</w:t>
      </w:r>
      <w:hyperlink r:id="rId3775">
        <w:r>
          <w:rPr>
            <w:lang w:val="ar_AE" w:bidi="ar_AE"/>
          </w:rPr>
          <w:rPr>
            <w:color w:val="0000EE"/>
            <w:u w:val="single"/>
          </w:rPr>
          <w:t>1 صموئيل 16:6؛</w:t>
        </w:r>
      </w:hyperlink>
      <w:r>
        <w:rPr>
          <w:lang w:val="ar_AE" w:bidi="ar_AE"/>
        </w:rPr>
        <w:t xml:space="preserve"> </w:t>
      </w:r>
      <w:hyperlink r:id="rId709">
        <w:r>
          <w:rPr>
            <w:lang w:val="ar_AE" w:bidi="ar_AE"/>
          </w:rPr>
          <w:rPr>
            <w:color w:val="0000EE"/>
            <w:u w:val="single"/>
          </w:rPr>
          <w:t>1 أخبار الأيام 2:13</w:t>
        </w:r>
      </w:hyperlink>
      <w:r>
        <w:rPr>
          <w:lang w:val="ar_AE" w:bidi="ar_AE"/>
        </w:rPr>
        <w:t>). خدم أَلِيآبَ الملك شَاولَ عندما تحدى جلْيَات جيش شَاولَ (</w:t>
      </w:r>
      <w:hyperlink r:id="rId3776">
        <w:r>
          <w:rPr>
            <w:lang w:val="ar_AE" w:bidi="ar_AE"/>
          </w:rPr>
          <w:rPr>
            <w:color w:val="0000EE"/>
            <w:u w:val="single"/>
          </w:rPr>
          <w:t>1 صموئيل 17:13، 28</w:t>
        </w:r>
      </w:hyperlink>
      <w:r>
        <w:rPr>
          <w:lang w:val="ar_AE" w:bidi="ar_AE"/>
        </w:rPr>
        <w:t>). تم تعيينه قائدًا لسبط يَهوذَا خلال حكم دَاودَ (</w:t>
      </w:r>
      <w:hyperlink r:id="rId3777">
        <w:r>
          <w:rPr>
            <w:lang w:val="ar_AE" w:bidi="ar_AE"/>
          </w:rPr>
          <w:rPr>
            <w:color w:val="0000EE"/>
            <w:u w:val="single"/>
          </w:rPr>
          <w:t>1 أخبار الأيام 27:18</w:t>
        </w:r>
      </w:hyperlink>
      <w:r>
        <w:rPr>
          <w:lang w:val="ar_AE" w:bidi="ar_AE"/>
        </w:rPr>
        <w:t>). حفيدته مَحْلَةَ تزوجت الملك رَحبْعَامَ من يَهوذَا (</w:t>
      </w:r>
      <w:hyperlink r:id="rId647">
        <w:r>
          <w:rPr>
            <w:lang w:val="ar_AE" w:bidi="ar_AE"/>
          </w:rPr>
          <w:rPr>
            <w:color w:val="0000EE"/>
            <w:u w:val="single"/>
          </w:rPr>
          <w:t>2 أخبار الأيام 11:18</w:t>
        </w:r>
      </w:hyperlink>
      <w:r>
        <w:rPr>
          <w:lang w:val="ar_AE" w:bidi="ar_AE"/>
        </w:rPr>
        <w:t>).</w:t>
      </w:r>
    </w:p>
    <w:p>
      <w:pPr>
        <w:bidi/>
      </w:pPr>
      <w:r>
        <w:rPr>
          <w:lang w:val="ar_AE" w:bidi="ar_AE"/>
        </w:rPr>
      </w:r>
      <w:r>
        <w:rPr>
          <w:lang w:val="ar_AE" w:bidi="ar_AE"/>
        </w:rPr>
        <w:t xml:space="preserve">4. اسم بديل لـ أَلِيهو في </w:t>
      </w:r>
      <w:hyperlink r:id="rId3778">
        <w:r>
          <w:rPr>
            <w:lang w:val="ar_AE" w:bidi="ar_AE"/>
          </w:rPr>
          <w:rPr>
            <w:color w:val="0000EE"/>
            <w:u w:val="single"/>
          </w:rPr>
          <w:t>1 أخبار الأيام 6:27</w:t>
        </w:r>
      </w:hyperlink>
      <w:r>
        <w:rPr>
          <w:lang w:val="ar_AE" w:bidi="ar_AE"/>
        </w:rPr>
        <w:t xml:space="preserve">. </w:t>
      </w:r>
      <w:r>
        <w:rPr>
          <w:i/>
          <w:lang w:val="ar_AE" w:bidi="ar_AE"/>
        </w:rPr>
        <w:t>انظر</w:t>
      </w:r>
      <w:r>
        <w:rPr>
          <w:lang w:val="ar_AE" w:bidi="ar_AE"/>
        </w:rPr>
        <w:t xml:space="preserve"> </w:t>
      </w:r>
      <w:r>
        <w:rPr>
          <w:lang w:val="ar_AE" w:bidi="ar_AE"/>
        </w:rPr>
        <w:t>أَلِيهو #1</w:t>
      </w:r>
      <w:r>
        <w:rPr>
          <w:lang w:val="ar_AE" w:bidi="ar_AE"/>
        </w:rPr>
        <w:t>.</w:t>
      </w:r>
    </w:p>
    <w:p>
      <w:pPr>
        <w:bidi/>
      </w:pPr>
      <w:r>
        <w:rPr>
          <w:lang w:val="ar_AE" w:bidi="ar_AE"/>
        </w:rPr>
      </w:r>
      <w:r>
        <w:rPr>
          <w:lang w:val="ar_AE" w:bidi="ar_AE"/>
        </w:rPr>
        <w:t>5. محارب من سبط جَاد انضم إلى دَاودَ في صِقْلَغَ في كفاحه ضد الملك شَاولَ (</w:t>
      </w:r>
      <w:hyperlink r:id="rId3779">
        <w:r>
          <w:rPr>
            <w:lang w:val="ar_AE" w:bidi="ar_AE"/>
          </w:rPr>
          <w:rPr>
            <w:color w:val="0000EE"/>
            <w:u w:val="single"/>
          </w:rPr>
          <w:t>1 أخبار الأيام 12:9</w:t>
        </w:r>
      </w:hyperlink>
      <w:r>
        <w:rPr>
          <w:lang w:val="ar_AE" w:bidi="ar_AE"/>
        </w:rPr>
        <w:t xml:space="preserve">). كان أَلِيآبَ خبيرًا في استخدام الدرع والرمح (الآية </w:t>
      </w:r>
      <w:hyperlink r:id="rId3780">
        <w:r>
          <w:rPr>
            <w:lang w:val="ar_AE" w:bidi="ar_AE"/>
          </w:rPr>
          <w:rPr>
            <w:color w:val="0000EE"/>
            <w:u w:val="single"/>
          </w:rPr>
          <w:t>8</w:t>
        </w:r>
      </w:hyperlink>
      <w:r>
        <w:rPr>
          <w:lang w:val="ar_AE" w:bidi="ar_AE"/>
        </w:rPr>
        <w:t>).</w:t>
      </w:r>
    </w:p>
    <w:p>
      <w:pPr>
        <w:bidi/>
      </w:pPr>
      <w:r>
        <w:rPr>
          <w:lang w:val="ar_AE" w:bidi="ar_AE"/>
        </w:rPr>
      </w:r>
      <w:r>
        <w:rPr>
          <w:lang w:val="ar_AE" w:bidi="ar_AE"/>
        </w:rPr>
        <w:t>٦. عازف لاوي مكلف بالعزف على القيثارة في الموكب عندما أحضر الملك دَاوُد التابوت إلى أُورُشَلِيم (</w:t>
      </w:r>
      <w:hyperlink r:id="rId3781">
        <w:r>
          <w:rPr>
            <w:lang w:val="ar_AE" w:bidi="ar_AE"/>
          </w:rPr>
          <w:rPr>
            <w:color w:val="0000EE"/>
            <w:u w:val="single"/>
          </w:rPr>
          <w:t>١ أخبار الأيام ١٥:١٨</w:t>
        </w:r>
      </w:hyperlink>
      <w:r>
        <w:rPr>
          <w:lang w:val="ar_AE" w:bidi="ar_AE"/>
        </w:rPr>
        <w:t>). تم تكليفه بشكل دائم للخدمة في الخيمة (</w:t>
      </w:r>
      <w:hyperlink r:id="rId3782">
        <w:r>
          <w:rPr>
            <w:lang w:val="ar_AE" w:bidi="ar_AE"/>
          </w:rPr>
          <w:rPr>
            <w:color w:val="0000EE"/>
            <w:u w:val="single"/>
          </w:rPr>
          <w:t>١٦:٥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أَلِيَاسَاف</w:t>
      </w:r>
      <w:r>
        <w:rPr>
          <w:lang w:val="ar_AE" w:bidi="ar_AE"/>
        </w:rPr>
      </w:r>
    </w:p>
    <w:p>
      <w:pPr>
        <w:bidi/>
      </w:pPr>
      <w:r>
        <w:rPr>
          <w:lang w:val="ar_AE" w:bidi="ar_AE"/>
        </w:rPr>
      </w:r>
      <w:r>
        <w:rPr>
          <w:lang w:val="ar_AE" w:bidi="ar_AE"/>
        </w:rPr>
        <w:t>١. رئيس سبط جَاد الذي عينه موسَى. كان ابن دَعوئِيل (رَعوئِيل) (</w:t>
      </w:r>
      <w:hyperlink r:id="rId3783">
        <w:r>
          <w:rPr>
            <w:lang w:val="ar_AE" w:bidi="ar_AE"/>
          </w:rPr>
          <w:rPr>
            <w:color w:val="0000EE"/>
            <w:u w:val="single"/>
          </w:rPr>
          <w:t>عدد ١:١٤؛</w:t>
        </w:r>
      </w:hyperlink>
      <w:r>
        <w:rPr>
          <w:lang w:val="ar_AE" w:bidi="ar_AE"/>
        </w:rPr>
        <w:t xml:space="preserve"> </w:t>
      </w:r>
      <w:hyperlink r:id="rId3784">
        <w:r>
          <w:rPr>
            <w:lang w:val="ar_AE" w:bidi="ar_AE"/>
          </w:rPr>
          <w:rPr>
            <w:color w:val="0000EE"/>
            <w:u w:val="single"/>
          </w:rPr>
          <w:t>٢:١٤؛</w:t>
        </w:r>
      </w:hyperlink>
      <w:r>
        <w:rPr>
          <w:lang w:val="ar_AE" w:bidi="ar_AE"/>
        </w:rPr>
        <w:t xml:space="preserve"> </w:t>
      </w:r>
      <w:hyperlink r:id="rId3785">
        <w:r>
          <w:rPr>
            <w:lang w:val="ar_AE" w:bidi="ar_AE"/>
          </w:rPr>
          <w:rPr>
            <w:color w:val="0000EE"/>
            <w:u w:val="single"/>
          </w:rPr>
          <w:t>٧:٤٢، ٤٧؛</w:t>
        </w:r>
      </w:hyperlink>
      <w:r>
        <w:rPr>
          <w:lang w:val="ar_AE" w:bidi="ar_AE"/>
        </w:rPr>
        <w:t xml:space="preserve"> </w:t>
      </w:r>
      <w:hyperlink r:id="rId3786">
        <w:r>
          <w:rPr>
            <w:lang w:val="ar_AE" w:bidi="ar_AE"/>
          </w:rPr>
          <w:rPr>
            <w:color w:val="0000EE"/>
            <w:u w:val="single"/>
          </w:rPr>
          <w:t>١٠:٢٠</w:t>
        </w:r>
      </w:hyperlink>
      <w:r>
        <w:rPr>
          <w:lang w:val="ar_AE" w:bidi="ar_AE"/>
        </w:rPr>
        <w:t>).</w:t>
      </w:r>
    </w:p>
    <w:p>
      <w:pPr>
        <w:bidi/>
      </w:pPr>
      <w:r>
        <w:rPr>
          <w:lang w:val="ar_AE" w:bidi="ar_AE"/>
        </w:rPr>
      </w:r>
      <w:r>
        <w:rPr>
          <w:lang w:val="ar_AE" w:bidi="ar_AE"/>
        </w:rPr>
        <w:t>2. جِرشوني لاوي وابن لَايِل. كانت مسؤوليته في السبط هي الإشراف على أغطية المسكن، وستائر الفناء والمذبح الرئيس (</w:t>
      </w:r>
      <w:hyperlink r:id="rId3787">
        <w:r>
          <w:rPr>
            <w:lang w:val="ar_AE" w:bidi="ar_AE"/>
          </w:rPr>
          <w:rPr>
            <w:color w:val="0000EE"/>
            <w:u w:val="single"/>
          </w:rPr>
          <w:t>عدد 3:24–25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أَلْيَاشِيب</w:t>
      </w:r>
      <w:r>
        <w:rPr>
          <w:lang w:val="ar_AE" w:bidi="ar_AE"/>
        </w:rPr>
      </w:r>
    </w:p>
    <w:p>
      <w:pPr>
        <w:bidi/>
      </w:pPr>
      <w:r>
        <w:rPr>
          <w:lang w:val="ar_AE" w:bidi="ar_AE"/>
        </w:rPr>
      </w:r>
      <w:r>
        <w:rPr>
          <w:lang w:val="ar_AE" w:bidi="ar_AE"/>
        </w:rPr>
        <w:t xml:space="preserve">1. ابن </w:t>
      </w:r>
      <w:r>
        <w:rPr>
          <w:lang w:val="ar_AE" w:bidi="ar_AE"/>
        </w:rPr>
        <w:t>ٱلْيُوعِينِيّ</w:t>
      </w:r>
      <w:r>
        <w:rPr>
          <w:lang w:val="ar_AE" w:bidi="ar_AE"/>
        </w:rPr>
        <w:t xml:space="preserve"> ونسل زَربَّابِل في السلالة الملكية لدَاود (</w:t>
      </w:r>
      <w:hyperlink r:id="rId3788">
        <w:r>
          <w:rPr>
            <w:lang w:val="ar_AE" w:bidi="ar_AE"/>
          </w:rPr>
          <w:rPr>
            <w:color w:val="0000EE"/>
            <w:u w:val="single"/>
          </w:rPr>
          <w:t>1 أخبار 3:24</w:t>
        </w:r>
      </w:hyperlink>
      <w:r>
        <w:rPr>
          <w:lang w:val="ar_AE" w:bidi="ar_AE"/>
        </w:rPr>
        <w:t>).</w:t>
      </w:r>
    </w:p>
    <w:p>
      <w:pPr>
        <w:bidi/>
      </w:pPr>
      <w:r>
        <w:rPr>
          <w:lang w:val="ar_AE" w:bidi="ar_AE"/>
        </w:rPr>
      </w:r>
      <w:r>
        <w:rPr>
          <w:lang w:val="ar_AE" w:bidi="ar_AE"/>
        </w:rPr>
        <w:t>2. نسل هَارون الذي اختاره دَاود ليرأس الدورة الحادية عشرة من بين 24 دورة من الكهنة الذين يتناوبون في خِدْمَات القدس في الهيكل (</w:t>
      </w:r>
      <w:hyperlink r:id="rId3789">
        <w:r>
          <w:rPr>
            <w:lang w:val="ar_AE" w:bidi="ar_AE"/>
          </w:rPr>
          <w:rPr>
            <w:color w:val="0000EE"/>
            <w:u w:val="single"/>
          </w:rPr>
          <w:t>1 أخبار 24:12</w:t>
        </w:r>
      </w:hyperlink>
      <w:r>
        <w:rPr>
          <w:lang w:val="ar_AE" w:bidi="ar_AE"/>
        </w:rPr>
        <w:t>).</w:t>
      </w:r>
    </w:p>
    <w:p>
      <w:pPr>
        <w:bidi/>
      </w:pPr>
      <w:r>
        <w:rPr>
          <w:lang w:val="ar_AE" w:bidi="ar_AE"/>
        </w:rPr>
      </w:r>
      <w:r>
        <w:rPr>
          <w:lang w:val="ar_AE" w:bidi="ar_AE"/>
        </w:rPr>
        <w:t>3. رئيس الكهنة في الخلافة الثانية من يَشوع (</w:t>
      </w:r>
      <w:hyperlink r:id="rId3790">
        <w:r>
          <w:rPr>
            <w:lang w:val="ar_AE" w:bidi="ar_AE"/>
          </w:rPr>
          <w:rPr>
            <w:color w:val="0000EE"/>
            <w:u w:val="single"/>
          </w:rPr>
          <w:t>نحميا 12:10</w:t>
        </w:r>
      </w:hyperlink>
      <w:r>
        <w:rPr>
          <w:lang w:val="ar_AE" w:bidi="ar_AE"/>
        </w:rPr>
        <w:t>). خصَّص أَلْيَاشِيب غرفة في الهيكل لطوبِيَّا العمُّوني، وهو قريب له عن طريق الزواج. وقد أزال نحميا عندما عاد من السبي طوبِيَّا من غرفته في الهيكل (</w:t>
      </w:r>
      <w:hyperlink r:id="rId3791">
        <w:r>
          <w:rPr>
            <w:lang w:val="ar_AE" w:bidi="ar_AE"/>
          </w:rPr>
          <w:rPr>
            <w:color w:val="0000EE"/>
            <w:u w:val="single"/>
          </w:rPr>
          <w:t>عزرا 10:6؛</w:t>
        </w:r>
      </w:hyperlink>
      <w:r>
        <w:rPr>
          <w:lang w:val="ar_AE" w:bidi="ar_AE"/>
        </w:rPr>
        <w:t xml:space="preserve"> </w:t>
      </w:r>
      <w:hyperlink r:id="rId3792">
        <w:r>
          <w:rPr>
            <w:lang w:val="ar_AE" w:bidi="ar_AE"/>
          </w:rPr>
          <w:rPr>
            <w:color w:val="0000EE"/>
            <w:u w:val="single"/>
          </w:rPr>
          <w:t>نحميا 3:1، 20؛</w:t>
        </w:r>
      </w:hyperlink>
      <w:r>
        <w:rPr>
          <w:lang w:val="ar_AE" w:bidi="ar_AE"/>
        </w:rPr>
        <w:t xml:space="preserve"> </w:t>
      </w:r>
      <w:hyperlink r:id="rId3793">
        <w:r>
          <w:rPr>
            <w:lang w:val="ar_AE" w:bidi="ar_AE"/>
          </w:rPr>
          <w:rPr>
            <w:color w:val="0000EE"/>
            <w:u w:val="single"/>
          </w:rPr>
          <w:t>13:4؛ 7–8، 28</w:t>
        </w:r>
      </w:hyperlink>
      <w:r>
        <w:rPr>
          <w:lang w:val="ar_AE" w:bidi="ar_AE"/>
        </w:rPr>
        <w:t>).</w:t>
      </w:r>
    </w:p>
    <w:p>
      <w:pPr>
        <w:bidi/>
      </w:pPr>
      <w:r>
        <w:rPr>
          <w:lang w:val="ar_AE" w:bidi="ar_AE"/>
        </w:rPr>
      </w:r>
      <w:r>
        <w:rPr>
          <w:lang w:val="ar_AE" w:bidi="ar_AE"/>
        </w:rPr>
        <w:t>٤. لاوي ومُغنِّي الهيكل. تعهَّد بالتخلُّص من زوجته الأجنبية كما أوصى عَزْرَا (</w:t>
      </w:r>
      <w:hyperlink r:id="rId3794">
        <w:r>
          <w:rPr>
            <w:lang w:val="ar_AE" w:bidi="ar_AE"/>
          </w:rPr>
          <w:rPr>
            <w:color w:val="0000EE"/>
            <w:u w:val="single"/>
          </w:rPr>
          <w:t>عزرا ١٠:٢٤</w:t>
        </w:r>
      </w:hyperlink>
      <w:r>
        <w:rPr>
          <w:lang w:val="ar_AE" w:bidi="ar_AE"/>
        </w:rPr>
        <w:t>).</w:t>
      </w:r>
    </w:p>
    <w:p>
      <w:pPr>
        <w:bidi/>
      </w:pPr>
      <w:r>
        <w:rPr>
          <w:lang w:val="ar_AE" w:bidi="ar_AE"/>
        </w:rPr>
      </w:r>
      <w:r>
        <w:rPr>
          <w:lang w:val="ar_AE" w:bidi="ar_AE"/>
        </w:rPr>
        <w:t>٥، ٦. رجلان، ابن زَتّو وابن بَانِي، أُقنِعا بالمِثل من قِبَل عَزْرَا بطرد زوجتيهما الأجنبيتَيْن (</w:t>
      </w:r>
      <w:hyperlink r:id="rId3795">
        <w:r>
          <w:rPr>
            <w:lang w:val="ar_AE" w:bidi="ar_AE"/>
          </w:rPr>
          <w:rPr>
            <w:color w:val="0000EE"/>
            <w:u w:val="single"/>
          </w:rPr>
          <w:t>عزرا ١٠:٢٧، 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ListNumber"/>
        <w:numPr>
          <w:ilvl w:val="0"/>
          <w:numId w:val="66"/>
        </w:numPr>
        <w:bidi/>
        <w:spacing w:line="240" w:lineRule="auto"/>
        <w:ind w:left="720"/>
      </w:pPr>
      <w:r>
        <w:rPr>
          <w:lang w:val="ar_AE" w:bidi="ar_AE"/>
        </w:rPr>
      </w:r>
      <w:r>
        <w:rPr>
          <w:lang w:val="ar_AE" w:bidi="ar_AE"/>
        </w:rPr>
        <w:t>هو ابن حلقيا ومسؤول ملكي في بيت ومجلس الملك حزقيا (</w:t>
      </w:r>
      <w:hyperlink r:id="rId3796">
        <w:r>
          <w:rPr>
            <w:lang w:val="ar_AE" w:bidi="ar_AE"/>
          </w:rPr>
          <w:rPr>
            <w:color w:val="0000EE"/>
            <w:u w:val="single"/>
          </w:rPr>
          <w:t>الملوك الثاني 18:18، 26، 37</w:t>
        </w:r>
      </w:hyperlink>
      <w:r>
        <w:rPr>
          <w:lang w:val="ar_AE" w:bidi="ar_AE"/>
        </w:rPr>
        <w:t>). وقد أصبحت مكانة هذه الوظيفة أكثر أهمية منذ أن كان سليمان ملكًا (</w:t>
      </w:r>
      <w:hyperlink r:id="rId3797">
        <w:r>
          <w:rPr>
            <w:lang w:val="ar_AE" w:bidi="ar_AE"/>
          </w:rPr>
          <w:rPr>
            <w:color w:val="0000EE"/>
            <w:u w:val="single"/>
          </w:rPr>
          <w:t>الملوك الأول 4:2–6</w:t>
        </w:r>
      </w:hyperlink>
      <w:r>
        <w:rPr>
          <w:lang w:val="ar_AE" w:bidi="ar_AE"/>
        </w:rPr>
        <w:t>)، لذا كان ثانيًا بعد الملك. وبهذا، كان يمكن لألياقيم أن يفعل أي شيء كممثل للملك.</w:t>
      </w:r>
    </w:p>
    <w:p>
      <w:pPr>
        <w:pStyle w:val="ListNumber"/>
        <w:bidi/>
        <w:spacing w:line="240" w:lineRule="auto"/>
        <w:ind w:left="720"/>
      </w:pPr>
      <w:r>
        <w:rPr>
          <w:lang w:val="ar_AE" w:bidi="ar_AE"/>
        </w:rPr>
      </w:r>
      <w:r>
        <w:rPr>
          <w:lang w:val="ar_AE" w:bidi="ar_AE"/>
        </w:rPr>
        <w:t>عندما تحرك سنحاريب ملك أشور ضد أورشليم في عام 701 قبل الميلاد، كان ألياقيم رسولًا عن الملك وقد تحدث مع رؤساء الآشوريين نيابة عن الملك حزقيا (</w:t>
      </w:r>
      <w:hyperlink r:id="rId3798">
        <w:r>
          <w:rPr>
            <w:lang w:val="ar_AE" w:bidi="ar_AE"/>
          </w:rPr>
          <w:rPr>
            <w:color w:val="0000EE"/>
            <w:u w:val="single"/>
          </w:rPr>
          <w:t>2 ملوك 18:18، 26</w:t>
        </w:r>
      </w:hyperlink>
      <w:r>
        <w:rPr>
          <w:lang w:val="ar_AE" w:bidi="ar_AE"/>
        </w:rPr>
        <w:t>). كما أرسله حزقيا مرتديًا المسوح إلى إشعياء لطلب الصلاة من أجل أورشليم (</w:t>
      </w:r>
      <w:hyperlink r:id="rId3799">
        <w:r>
          <w:rPr>
            <w:lang w:val="ar_AE" w:bidi="ar_AE"/>
          </w:rPr>
          <w:rPr>
            <w:color w:val="0000EE"/>
            <w:u w:val="single"/>
          </w:rPr>
          <w:t>2 ملوك 19:1–5</w:t>
        </w:r>
      </w:hyperlink>
      <w:r>
        <w:rPr>
          <w:lang w:val="ar_AE" w:bidi="ar_AE"/>
        </w:rPr>
        <w:t>).</w:t>
      </w:r>
    </w:p>
    <w:p>
      <w:pPr>
        <w:pStyle w:val="ListNumber"/>
        <w:bidi/>
        <w:spacing w:line="240" w:lineRule="auto"/>
        <w:ind w:left="720"/>
      </w:pPr>
      <w:r>
        <w:rPr>
          <w:lang w:val="ar_AE" w:bidi="ar_AE"/>
        </w:rPr>
      </w:r>
      <w:r>
        <w:rPr>
          <w:lang w:val="ar_AE" w:bidi="ar_AE"/>
        </w:rPr>
        <w:t>هو الابن الثاني للملك يوشيا. وعندما جعل فرعون نخو ألياقيم ملكًا على يهوذا، تم تغيير اسمه إلى يهوياقيم (</w:t>
      </w:r>
      <w:hyperlink r:id="rId3800">
        <w:r>
          <w:rPr>
            <w:lang w:val="ar_AE" w:bidi="ar_AE"/>
          </w:rPr>
          <w:rPr>
            <w:color w:val="0000EE"/>
            <w:u w:val="single"/>
          </w:rPr>
          <w:t>الملوك الثاني 23:34</w:t>
        </w:r>
      </w:hyperlink>
      <w:r>
        <w:rPr>
          <w:lang w:val="ar_AE" w:bidi="ar_AE"/>
        </w:rPr>
        <w:t xml:space="preserve">; </w:t>
      </w:r>
      <w:hyperlink r:id="rId3801">
        <w:r>
          <w:rPr>
            <w:lang w:val="ar_AE" w:bidi="ar_AE"/>
          </w:rPr>
          <w:rPr>
            <w:color w:val="0000EE"/>
            <w:u w:val="single"/>
          </w:rPr>
          <w:t>أخبار الأيام الثاني 36:4</w:t>
        </w:r>
      </w:hyperlink>
      <w:r>
        <w:rPr>
          <w:lang w:val="ar_AE" w:bidi="ar_AE"/>
        </w:rPr>
        <w:t>).</w:t>
        <w:br/>
      </w:r>
      <w:r>
        <w:rPr>
          <w:i/>
          <w:lang w:val="ar_AE" w:bidi="ar_AE"/>
        </w:rPr>
        <w:t>انظر</w:t>
      </w:r>
      <w:r>
        <w:rPr>
          <w:lang w:val="ar_AE" w:bidi="ar_AE"/>
        </w:rPr>
        <w:t xml:space="preserve"> </w:t>
      </w:r>
      <w:r>
        <w:rPr>
          <w:lang w:val="ar_AE" w:bidi="ar_AE"/>
        </w:rPr>
        <w:t>يهوياقيم</w:t>
      </w:r>
      <w:r>
        <w:rPr>
          <w:lang w:val="ar_AE" w:bidi="ar_AE"/>
        </w:rPr>
        <w:t>.</w:t>
      </w:r>
    </w:p>
    <w:p>
      <w:pPr>
        <w:pStyle w:val="ListNumber"/>
        <w:bidi/>
        <w:spacing w:line="240" w:lineRule="auto"/>
        <w:ind w:left="720"/>
      </w:pPr>
      <w:r>
        <w:rPr>
          <w:lang w:val="ar_AE" w:bidi="ar_AE"/>
        </w:rPr>
      </w:r>
      <w:r>
        <w:rPr>
          <w:lang w:val="ar_AE" w:bidi="ar_AE"/>
        </w:rPr>
        <w:t>أحد الكهنة الذين ساعدوا في تدشين سور أورشليم بعد أن أعيد بناؤه بواسطة زربابل (</w:t>
      </w:r>
      <w:hyperlink r:id="rId3802">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ابن أبيهود في سلسلة نسب يسوع حسب متى (</w:t>
      </w:r>
      <w:hyperlink r:id="rId723">
        <w:r>
          <w:rPr>
            <w:lang w:val="ar_AE" w:bidi="ar_AE"/>
          </w:rPr>
          <w:rPr>
            <w:color w:val="0000EE"/>
            <w:u w:val="single"/>
          </w:rPr>
          <w:t>متى 1:13</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ابن مليا في قائمة سلسلة نسب يسوع حسب لوقا (</w:t>
      </w:r>
      <w:hyperlink r:id="rId3803">
        <w:r>
          <w:rPr>
            <w:lang w:val="ar_AE" w:bidi="ar_AE"/>
          </w:rPr>
          <w:rPr>
            <w:color w:val="0000EE"/>
            <w:u w:val="single"/>
          </w:rPr>
          <w:t>لوقا 3:30</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أَلِيئِيل</w:t>
      </w:r>
      <w:r>
        <w:rPr>
          <w:lang w:val="ar_AE" w:bidi="ar_AE"/>
        </w:rPr>
      </w:r>
    </w:p>
    <w:p>
      <w:pPr>
        <w:pStyle w:val="Heading2"/>
        <w:bidi/>
      </w:pPr>
      <w:r>
        <w:rPr>
          <w:lang w:val="ar_AE" w:bidi="ar_AE"/>
        </w:rPr>
        <w:t>أَلِيئِيل</w:t>
      </w:r>
    </w:p>
    <w:p>
      <w:pPr>
        <w:bidi/>
      </w:pPr>
      <w:r>
        <w:rPr>
          <w:lang w:val="ar_AE" w:bidi="ar_AE"/>
        </w:rPr>
      </w:r>
      <w:r>
        <w:rPr>
          <w:lang w:val="ar_AE" w:bidi="ar_AE"/>
        </w:rPr>
        <w:t>١. محاربًا بارزًا ورئيس عائلة من نصف سبط منسّى الذي استقر شرق الأردن (</w:t>
      </w:r>
      <w:hyperlink r:id="rId3804">
        <w:r>
          <w:rPr>
            <w:lang w:val="ar_AE" w:bidi="ar_AE"/>
          </w:rPr>
          <w:rPr>
            <w:color w:val="0000EE"/>
            <w:u w:val="single"/>
          </w:rPr>
          <w:t>١ أخ ٥:٢٤</w:t>
        </w:r>
      </w:hyperlink>
      <w:r>
        <w:rPr>
          <w:lang w:val="ar_AE" w:bidi="ar_AE"/>
        </w:rPr>
        <w:t>).</w:t>
      </w:r>
    </w:p>
    <w:p>
      <w:pPr>
        <w:bidi/>
      </w:pPr>
      <w:r>
        <w:rPr>
          <w:lang w:val="ar_AE" w:bidi="ar_AE"/>
        </w:rPr>
      </w:r>
      <w:r>
        <w:rPr>
          <w:lang w:val="ar_AE" w:bidi="ar_AE"/>
        </w:rPr>
        <w:t>2. أحد أبناء تولاع ومن نسل قهات، وكان من المغنين اللاويين في أيام الملك داود؛ وقد يكون هو نفسه أليآب المذكور في نفس السلسلة (</w:t>
      </w:r>
      <w:hyperlink r:id="rId3805">
        <w:r>
          <w:rPr>
            <w:lang w:val="ar_AE" w:bidi="ar_AE"/>
          </w:rPr>
          <w:rPr>
            <w:color w:val="0000EE"/>
            <w:u w:val="single"/>
          </w:rPr>
          <w:t>1 أخبار 6:34</w:t>
        </w:r>
      </w:hyperlink>
      <w:r>
        <w:rPr>
          <w:lang w:val="ar_AE" w:bidi="ar_AE"/>
        </w:rPr>
        <w:t xml:space="preserve">؛ </w:t>
      </w:r>
      <w:hyperlink r:id="rId3778">
        <w:r>
          <w:rPr>
            <w:lang w:val="ar_AE" w:bidi="ar_AE"/>
          </w:rPr>
          <w:rPr>
            <w:color w:val="0000EE"/>
            <w:u w:val="single"/>
          </w:rPr>
          <w:t>1 أخبار 6:27</w:t>
        </w:r>
      </w:hyperlink>
      <w:r>
        <w:rPr>
          <w:lang w:val="ar_AE" w:bidi="ar_AE"/>
        </w:rPr>
        <w:t>).</w:t>
      </w:r>
    </w:p>
    <w:p>
      <w:pPr>
        <w:bidi/>
      </w:pPr>
      <w:r>
        <w:rPr>
          <w:lang w:val="ar_AE" w:bidi="ar_AE"/>
        </w:rPr>
      </w:r>
      <w:r>
        <w:rPr>
          <w:lang w:val="ar_AE" w:bidi="ar_AE"/>
        </w:rPr>
        <w:t>3. ابن شمعي، وكان من رؤساء سبط بنيامين (</w:t>
      </w:r>
      <w:hyperlink r:id="rId3806">
        <w:r>
          <w:rPr>
            <w:lang w:val="ar_AE" w:bidi="ar_AE"/>
          </w:rPr>
          <w:rPr>
            <w:color w:val="0000EE"/>
            <w:u w:val="single"/>
          </w:rPr>
          <w:t>1 أخبار 8:20</w:t>
        </w:r>
      </w:hyperlink>
      <w:r>
        <w:rPr>
          <w:lang w:val="ar_AE" w:bidi="ar_AE"/>
        </w:rPr>
        <w:t>).</w:t>
      </w:r>
    </w:p>
    <w:p>
      <w:pPr>
        <w:bidi/>
      </w:pPr>
      <w:r>
        <w:rPr>
          <w:lang w:val="ar_AE" w:bidi="ar_AE"/>
        </w:rPr>
      </w:r>
      <w:r>
        <w:rPr>
          <w:lang w:val="ar_AE" w:bidi="ar_AE"/>
        </w:rPr>
        <w:t>4. ابن شَاشَق، ، وكان من رؤساء سبط بنيامين (</w:t>
      </w:r>
      <w:hyperlink r:id="rId3807">
        <w:r>
          <w:rPr>
            <w:lang w:val="ar_AE" w:bidi="ar_AE"/>
          </w:rPr>
          <w:rPr>
            <w:color w:val="0000EE"/>
            <w:u w:val="single"/>
          </w:rPr>
          <w:t>1 أخبار 8:22</w:t>
        </w:r>
      </w:hyperlink>
      <w:r>
        <w:rPr>
          <w:lang w:val="ar_AE" w:bidi="ar_AE"/>
        </w:rPr>
        <w:t>).</w:t>
      </w:r>
    </w:p>
    <w:p>
      <w:pPr>
        <w:bidi/>
      </w:pPr>
      <w:r>
        <w:rPr>
          <w:lang w:val="ar_AE" w:bidi="ar_AE"/>
        </w:rPr>
      </w:r>
      <w:r>
        <w:rPr>
          <w:lang w:val="ar_AE" w:bidi="ar_AE"/>
        </w:rPr>
        <w:t>5. محارب بين رجال دَاودَ الأقوياء، ، يُدعى مَحْوِيم (</w:t>
      </w:r>
      <w:hyperlink r:id="rId3616">
        <w:r>
          <w:rPr>
            <w:lang w:val="ar_AE" w:bidi="ar_AE"/>
          </w:rPr>
          <w:rPr>
            <w:color w:val="0000EE"/>
            <w:u w:val="single"/>
          </w:rPr>
          <w:t>1 أخبار 11:46</w:t>
        </w:r>
      </w:hyperlink>
      <w:r>
        <w:rPr>
          <w:lang w:val="ar_AE" w:bidi="ar_AE"/>
        </w:rPr>
        <w:t>).</w:t>
      </w:r>
    </w:p>
    <w:p>
      <w:pPr>
        <w:bidi/>
      </w:pPr>
      <w:r>
        <w:rPr>
          <w:lang w:val="ar_AE" w:bidi="ar_AE"/>
        </w:rPr>
      </w:r>
      <w:r>
        <w:rPr>
          <w:lang w:val="ar_AE" w:bidi="ar_AE"/>
        </w:rPr>
        <w:t>٦. محارب آخر من رجال دَاودَ الأقوياء (</w:t>
      </w:r>
      <w:hyperlink r:id="rId3808">
        <w:r>
          <w:rPr>
            <w:lang w:val="ar_AE" w:bidi="ar_AE"/>
          </w:rPr>
          <w:rPr>
            <w:color w:val="0000EE"/>
            <w:u w:val="single"/>
          </w:rPr>
          <w:t>١ أخبار 11: 47</w:t>
        </w:r>
      </w:hyperlink>
      <w:r>
        <w:rPr>
          <w:lang w:val="ar_AE" w:bidi="ar_AE"/>
        </w:rPr>
        <w:t>).</w:t>
      </w:r>
    </w:p>
    <w:p>
      <w:pPr>
        <w:bidi/>
      </w:pPr>
      <w:r>
        <w:rPr>
          <w:lang w:val="ar_AE" w:bidi="ar_AE"/>
        </w:rPr>
      </w:r>
      <w:r>
        <w:rPr>
          <w:lang w:val="ar_AE" w:bidi="ar_AE"/>
        </w:rPr>
        <w:t xml:space="preserve">7. أحد محاربي سبط جاد، انضم إلى داود في صقلغ أثناء مقاومته لشاول، وكان ماهرًا في القتال؛ غير معروف إن كان هو نفسه أحد الإليئيلين السابقين </w:t>
      </w:r>
      <w:hyperlink r:id="rId3809">
        <w:r>
          <w:rPr>
            <w:lang w:val="ar_AE" w:bidi="ar_AE"/>
          </w:rPr>
          <w:rPr>
            <w:color w:val="0000EE"/>
            <w:u w:val="single"/>
          </w:rPr>
          <w:t>1 أخبار الأيام 12:11؛</w:t>
        </w:r>
      </w:hyperlink>
      <w:r>
        <w:rPr>
          <w:lang w:val="ar_AE" w:bidi="ar_AE"/>
        </w:rPr>
        <w:t xml:space="preserve"> </w:t>
      </w:r>
      <w:hyperlink r:id="rId3810">
        <w:r>
          <w:rPr>
            <w:lang w:val="ar_AE" w:bidi="ar_AE"/>
          </w:rPr>
          <w:rPr>
            <w:color w:val="0000EE"/>
            <w:u w:val="single"/>
          </w:rPr>
          <w:t>11:46–47</w:t>
        </w:r>
      </w:hyperlink>
      <w:r>
        <w:rPr>
          <w:lang w:val="ar_AE" w:bidi="ar_AE"/>
        </w:rPr>
        <w:t>.</w:t>
      </w:r>
    </w:p>
    <w:p>
      <w:pPr>
        <w:bidi/>
      </w:pPr>
      <w:r>
        <w:rPr>
          <w:lang w:val="ar_AE" w:bidi="ar_AE"/>
        </w:rPr>
      </w:r>
      <w:r>
        <w:rPr>
          <w:lang w:val="ar_AE" w:bidi="ar_AE"/>
        </w:rPr>
        <w:t>8. لاوي من نسل حبرون، وكان رئيس عشيرة شارك في نقل تابوت العهد إلى أورشليم زمن داود (</w:t>
      </w:r>
      <w:hyperlink r:id="rId3811">
        <w:r>
          <w:rPr>
            <w:lang w:val="ar_AE" w:bidi="ar_AE"/>
          </w:rPr>
          <w:rPr>
            <w:color w:val="0000EE"/>
            <w:u w:val="single"/>
          </w:rPr>
          <w:t>1 أخبار 15:9</w:t>
        </w:r>
      </w:hyperlink>
      <w:r>
        <w:rPr>
          <w:lang w:val="ar_AE" w:bidi="ar_AE"/>
        </w:rPr>
        <w:t>).</w:t>
      </w:r>
    </w:p>
    <w:p>
      <w:pPr>
        <w:bidi/>
      </w:pPr>
      <w:r>
        <w:rPr>
          <w:lang w:val="ar_AE" w:bidi="ar_AE"/>
        </w:rPr>
      </w:r>
      <w:r>
        <w:rPr>
          <w:lang w:val="ar_AE" w:bidi="ar_AE"/>
        </w:rPr>
        <w:t>9. اكاهن شارك في نفس الحدث (نقل التابوت) وربما هو نفسه إليئيل المذكور في رقم 8 (</w:t>
      </w:r>
      <w:hyperlink r:id="rId3812">
        <w:r>
          <w:rPr>
            <w:lang w:val="ar_AE" w:bidi="ar_AE"/>
          </w:rPr>
          <w:rPr>
            <w:color w:val="0000EE"/>
            <w:u w:val="single"/>
          </w:rPr>
          <w:t>1 أخبار 15:11</w:t>
        </w:r>
      </w:hyperlink>
      <w:r>
        <w:rPr>
          <w:lang w:val="ar_AE" w:bidi="ar_AE"/>
        </w:rPr>
        <w:t>).</w:t>
      </w:r>
    </w:p>
    <w:p>
      <w:pPr>
        <w:bidi/>
      </w:pPr>
      <w:r>
        <w:rPr>
          <w:lang w:val="ar_AE" w:bidi="ar_AE"/>
        </w:rPr>
      </w:r>
      <w:r>
        <w:rPr>
          <w:lang w:val="ar_AE" w:bidi="ar_AE"/>
        </w:rPr>
        <w:t>10. لاوي خدم في إدارة العشور والتقدمات المخصصة للهيكل في أيام الملك حزقيا (</w:t>
      </w:r>
      <w:hyperlink r:id="rId3813">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أَلْيَحْبَا</w:t>
      </w:r>
      <w:r>
        <w:rPr>
          <w:lang w:val="ar_AE" w:bidi="ar_AE"/>
        </w:rPr>
      </w:r>
    </w:p>
    <w:p>
      <w:pPr>
        <w:pStyle w:val="Heading2"/>
        <w:bidi/>
      </w:pPr>
      <w:r>
        <w:rPr>
          <w:lang w:val="ar_AE" w:bidi="ar_AE"/>
        </w:rPr>
        <w:t>أَلْيَحْبَا</w:t>
      </w:r>
    </w:p>
    <w:p>
      <w:pPr>
        <w:bidi/>
      </w:pPr>
      <w:r>
        <w:rPr>
          <w:lang w:val="ar_AE" w:bidi="ar_AE"/>
        </w:rPr>
      </w:r>
      <w:r>
        <w:rPr>
          <w:lang w:val="ar_AE" w:bidi="ar_AE"/>
        </w:rPr>
        <w:t>واحد من أبطال داود الذين كانوا معروفين باسم "الثلاثين" (2</w:t>
      </w:r>
      <w:hyperlink r:id="rId3814">
        <w:r>
          <w:rPr>
            <w:lang w:val="ar_AE" w:bidi="ar_AE"/>
          </w:rPr>
          <w:rPr>
            <w:color w:val="0000EE"/>
            <w:u w:val="single"/>
          </w:rPr>
          <w:t>صموئيل 23: 32؛</w:t>
        </w:r>
      </w:hyperlink>
      <w:r>
        <w:rPr>
          <w:lang w:val="ar_AE" w:bidi="ar_AE"/>
        </w:rPr>
        <w:t xml:space="preserve"> </w:t>
      </w:r>
      <w:hyperlink r:id="rId3815">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أَلِيحُورَفُ</w:t>
      </w:r>
      <w:r>
        <w:rPr>
          <w:lang w:val="ar_AE" w:bidi="ar_AE"/>
        </w:rPr>
      </w:r>
    </w:p>
    <w:p>
      <w:pPr>
        <w:pStyle w:val="Heading2"/>
        <w:bidi/>
      </w:pPr>
      <w:r>
        <w:rPr>
          <w:lang w:val="ar_AE" w:bidi="ar_AE"/>
        </w:rPr>
        <w:t>أَلِيحُورَفُ</w:t>
      </w:r>
    </w:p>
    <w:p>
      <w:pPr>
        <w:bidi/>
      </w:pPr>
      <w:r>
        <w:rPr>
          <w:lang w:val="ar_AE" w:bidi="ar_AE"/>
        </w:rPr>
      </w:r>
      <w:r>
        <w:rPr>
          <w:lang w:val="ar_AE" w:bidi="ar_AE"/>
        </w:rPr>
        <w:t>مسؤول بارز في زمن سلَيْمَانَ (</w:t>
      </w:r>
      <w:hyperlink r:id="rId1109">
        <w:r>
          <w:rPr>
            <w:lang w:val="ar_AE" w:bidi="ar_AE"/>
          </w:rPr>
          <w:rPr>
            <w:color w:val="0000EE"/>
            <w:u w:val="single"/>
          </w:rPr>
          <w:t>1 ملوك 4:3</w:t>
        </w:r>
      </w:hyperlink>
      <w:r>
        <w:rPr>
          <w:lang w:val="ar_AE" w:bidi="ar_AE"/>
        </w:rPr>
        <w:t>) الذي كان، مع شقيقه أَخِيَّا، سكرتيرًا للملك. المحاولات لاعتبار أَلِيحورَف لقبًا لمنصب بدلًا من كونه اسمًا شخصيًا لا تجد أي دعم في النص العبري.</w:t>
      </w:r>
      <w:r>
        <w:rPr>
          <w:lang w:val="ar_AE" w:bidi="ar_AE"/>
        </w:rPr>
      </w:r>
      <w:r>
        <w:rPr>
          <w:lang w:val="ar_AE" w:bidi="ar_AE"/>
        </w:rPr>
      </w:r>
    </w:p>
    <w:p>
      <w:pPr>
        <w:bidi/>
      </w:pPr>
      <w:r>
        <w:rPr>
          <w:lang w:val="ar_AE" w:bidi="ar_AE"/>
        </w:rPr>
      </w:r>
    </w:p>
    <w:p>
      <w:pPr>
        <w:pStyle w:val="Heading2"/>
        <w:bidi/>
      </w:pPr>
      <w:r>
        <w:rPr>
          <w:lang w:val="ar_AE" w:bidi="ar_AE"/>
        </w:rPr>
        <w:t>أَلِيدَاد</w:t>
      </w:r>
      <w:r>
        <w:rPr>
          <w:lang w:val="ar_AE" w:bidi="ar_AE"/>
        </w:rPr>
      </w:r>
    </w:p>
    <w:p>
      <w:pPr>
        <w:bidi/>
      </w:pPr>
      <w:r>
        <w:rPr>
          <w:lang w:val="ar_AE" w:bidi="ar_AE"/>
        </w:rPr>
      </w:r>
      <w:r>
        <w:rPr>
          <w:lang w:val="ar_AE" w:bidi="ar_AE"/>
        </w:rPr>
        <w:t xml:space="preserve">بنياميني، من أبناء </w:t>
      </w:r>
      <w:r>
        <w:rPr>
          <w:lang w:val="ar_AE" w:bidi="ar_AE"/>
        </w:rPr>
        <w:t>كَسْلُون</w:t>
      </w:r>
      <w:r>
        <w:rPr>
          <w:lang w:val="ar_AE" w:bidi="ar_AE"/>
        </w:rPr>
        <w:t>، عُيّن للعمل تحت قيادة أَلِعَازَار ويَشوع في تخصيص أراضي الكنعانيين غرب الأردن للأسباط العشر (</w:t>
      </w:r>
      <w:hyperlink r:id="rId3816">
        <w:r>
          <w:rPr>
            <w:lang w:val="ar_AE" w:bidi="ar_AE"/>
          </w:rPr>
          <w:rPr>
            <w:color w:val="0000EE"/>
            <w:u w:val="single"/>
          </w:rPr>
          <w:t>عدد ٣٤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أَلِيدَاعُ</w:t>
      </w:r>
      <w:r>
        <w:rPr>
          <w:lang w:val="ar_AE" w:bidi="ar_AE"/>
        </w:rPr>
      </w:r>
    </w:p>
    <w:p>
      <w:pPr>
        <w:pStyle w:val="Heading2"/>
        <w:bidi/>
      </w:pPr>
      <w:r>
        <w:rPr>
          <w:lang w:val="ar_AE" w:bidi="ar_AE"/>
        </w:rPr>
        <w:t>أَلِيدَاعُ</w:t>
      </w:r>
    </w:p>
    <w:p>
      <w:pPr>
        <w:bidi/>
      </w:pPr>
      <w:r>
        <w:rPr>
          <w:lang w:val="ar_AE" w:bidi="ar_AE"/>
        </w:rPr>
      </w:r>
      <w:r>
        <w:rPr>
          <w:lang w:val="ar_AE" w:bidi="ar_AE"/>
        </w:rPr>
        <w:t>1. أحد أبناء الملك دَاودَ، وُلِدَ في أورشَلِيمَ (</w:t>
      </w:r>
      <w:hyperlink r:id="rId3817">
        <w:r>
          <w:rPr>
            <w:lang w:val="ar_AE" w:bidi="ar_AE"/>
          </w:rPr>
          <w:rPr>
            <w:color w:val="0000EE"/>
            <w:u w:val="single"/>
          </w:rPr>
          <w:t>2 صم 5:16</w:t>
        </w:r>
      </w:hyperlink>
      <w:r>
        <w:rPr>
          <w:lang w:val="ar_AE" w:bidi="ar_AE"/>
        </w:rPr>
        <w:t xml:space="preserve">; </w:t>
      </w:r>
      <w:hyperlink r:id="rId3818">
        <w:r>
          <w:rPr>
            <w:lang w:val="ar_AE" w:bidi="ar_AE"/>
          </w:rPr>
          <w:rPr>
            <w:color w:val="0000EE"/>
            <w:u w:val="single"/>
          </w:rPr>
          <w:t>1 أخ 3:8</w:t>
        </w:r>
      </w:hyperlink>
      <w:r>
        <w:rPr>
          <w:lang w:val="ar_AE" w:bidi="ar_AE"/>
        </w:rPr>
        <w:t xml:space="preserve">). يُسمى أيضًا </w:t>
      </w:r>
      <w:r>
        <w:rPr>
          <w:lang w:val="ar_AE" w:bidi="ar_AE"/>
        </w:rPr>
        <w:t>بَعَلْيَادَاعُ</w:t>
      </w:r>
      <w:r>
        <w:rPr>
          <w:lang w:val="ar_AE" w:bidi="ar_AE"/>
        </w:rPr>
        <w:t xml:space="preserve"> في </w:t>
      </w:r>
      <w:hyperlink r:id="rId3819">
        <w:r>
          <w:rPr>
            <w:lang w:val="ar_AE" w:bidi="ar_AE"/>
          </w:rPr>
          <w:rPr>
            <w:color w:val="0000EE"/>
            <w:u w:val="single"/>
          </w:rPr>
          <w:t>1 أخبار الأيام 14:7</w:t>
        </w:r>
      </w:hyperlink>
      <w:r>
        <w:rPr>
          <w:lang w:val="ar_AE" w:bidi="ar_AE"/>
        </w:rPr>
        <w:t>.</w:t>
      </w:r>
    </w:p>
    <w:p>
      <w:pPr>
        <w:bidi/>
      </w:pPr>
      <w:r>
        <w:rPr>
          <w:lang w:val="ar_AE" w:bidi="ar_AE"/>
        </w:rPr>
      </w:r>
      <w:r>
        <w:rPr>
          <w:lang w:val="ar_AE" w:bidi="ar_AE"/>
        </w:rPr>
        <w:t>2. والد رَزونَ، ملك دِمَشْقَ وخصم سلَيْمَانَ (</w:t>
      </w:r>
      <w:hyperlink r:id="rId3820">
        <w:r>
          <w:rPr>
            <w:lang w:val="ar_AE" w:bidi="ar_AE"/>
          </w:rPr>
          <w:rPr>
            <w:color w:val="0000EE"/>
            <w:u w:val="single"/>
          </w:rPr>
          <w:t>1 ملوك 11:23</w:t>
        </w:r>
      </w:hyperlink>
      <w:r>
        <w:rPr>
          <w:lang w:val="ar_AE" w:bidi="ar_AE"/>
        </w:rPr>
        <w:t>).</w:t>
      </w:r>
    </w:p>
    <w:p>
      <w:pPr>
        <w:bidi/>
      </w:pPr>
      <w:r>
        <w:rPr>
          <w:lang w:val="ar_AE" w:bidi="ar_AE"/>
        </w:rPr>
      </w:r>
      <w:r>
        <w:rPr>
          <w:lang w:val="ar_AE" w:bidi="ar_AE"/>
        </w:rPr>
        <w:t>٣. رئيس الجيش تحت قيادة الملك يَهوشَافَاط. كان أَلِيدَاعَ و200,000 من المحاربين الذين كان يقودهم، من سبط بَنْيَامِينَ (</w:t>
      </w:r>
      <w:hyperlink r:id="rId3821">
        <w:r>
          <w:rPr>
            <w:lang w:val="ar_AE" w:bidi="ar_AE"/>
          </w:rPr>
          <w:rPr>
            <w:color w:val="0000EE"/>
            <w:u w:val="single"/>
          </w:rPr>
          <w:t>٢ أخبار الأيام ١٧:١٧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أَلِيشَابَع</w:t>
      </w:r>
      <w:r>
        <w:rPr>
          <w:lang w:val="ar_AE" w:bidi="ar_AE"/>
        </w:rPr>
      </w:r>
    </w:p>
    <w:p>
      <w:pPr>
        <w:bidi/>
      </w:pPr>
      <w:r>
        <w:rPr>
          <w:lang w:val="ar_AE" w:bidi="ar_AE"/>
        </w:rPr>
      </w:r>
      <w:r>
        <w:rPr>
          <w:lang w:val="ar_AE" w:bidi="ar_AE"/>
        </w:rPr>
        <w:t>زوجة هَارون (</w:t>
      </w:r>
      <w:hyperlink r:id="rId714">
        <w:r>
          <w:rPr>
            <w:lang w:val="ar_AE" w:bidi="ar_AE"/>
          </w:rPr>
          <w:rPr>
            <w:color w:val="0000EE"/>
            <w:u w:val="single"/>
          </w:rPr>
          <w:t>خروج 6:23</w:t>
        </w:r>
      </w:hyperlink>
      <w:r>
        <w:rPr>
          <w:lang w:val="ar_AE" w:bidi="ar_AE"/>
        </w:rPr>
        <w:t>), التي أنجبت له نَادَاب، وأَبِيهو، وأَلِعَازَار، وإِيثَامَار. كان والدها عَمِّينَادَاب وأخوها نَحْشون، رئيس يَهوذَا (</w:t>
      </w:r>
      <w:hyperlink r:id="rId3822">
        <w:r>
          <w:rPr>
            <w:lang w:val="ar_AE" w:bidi="ar_AE"/>
          </w:rPr>
          <w:rPr>
            <w:color w:val="0000EE"/>
            <w:u w:val="single"/>
          </w:rPr>
          <w:t>عدد 1: 7؛</w:t>
        </w:r>
      </w:hyperlink>
      <w:r>
        <w:rPr>
          <w:lang w:val="ar_AE" w:bidi="ar_AE"/>
        </w:rPr>
        <w:t xml:space="preserve"> </w:t>
      </w:r>
      <w:hyperlink r:id="rId3823">
        <w:r>
          <w:rPr>
            <w:lang w:val="ar_AE" w:bidi="ar_AE"/>
          </w:rPr>
          <w:rPr>
            <w:color w:val="0000EE"/>
            <w:u w:val="single"/>
          </w:rPr>
          <w:t>2:3</w:t>
        </w:r>
      </w:hyperlink>
      <w:r>
        <w:rPr>
          <w:lang w:val="ar_AE" w:bidi="ar_AE"/>
        </w:rPr>
        <w:t>), السبط الذي تنتمي إليه أَلِيشَابَع أيضًا. بعد وفاة هَارون (</w:t>
      </w:r>
      <w:hyperlink r:id="rId3824">
        <w:r>
          <w:rPr>
            <w:lang w:val="ar_AE" w:bidi="ar_AE"/>
          </w:rPr>
          <w:rPr>
            <w:color w:val="0000EE"/>
            <w:u w:val="single"/>
          </w:rPr>
          <w:t>عدد 20:28</w:t>
        </w:r>
      </w:hyperlink>
      <w:r>
        <w:rPr>
          <w:lang w:val="ar_AE" w:bidi="ar_AE"/>
        </w:rPr>
        <w:t>)، عين موسَى أَلِعَازَار، الابن الثالث لأَلِيشَابَع، في منصب رئيس الكهنة.</w:t>
      </w:r>
      <w:r>
        <w:rPr>
          <w:lang w:val="ar_AE" w:bidi="ar_AE"/>
        </w:rPr>
      </w:r>
      <w:r>
        <w:rPr>
          <w:lang w:val="ar_AE" w:bidi="ar_AE"/>
        </w:rPr>
      </w:r>
    </w:p>
    <w:p>
      <w:pPr>
        <w:bidi/>
      </w:pPr>
      <w:r>
        <w:rPr>
          <w:lang w:val="ar_AE" w:bidi="ar_AE"/>
        </w:rPr>
      </w:r>
    </w:p>
    <w:p>
      <w:pPr>
        <w:pStyle w:val="Heading2"/>
        <w:bidi/>
      </w:pPr>
      <w:r>
        <w:rPr>
          <w:lang w:val="ar_AE" w:bidi="ar_AE"/>
        </w:rPr>
        <w:t>أَلِيشَافَاط</w:t>
      </w:r>
      <w:r>
        <w:rPr>
          <w:lang w:val="ar_AE" w:bidi="ar_AE"/>
        </w:rPr>
      </w:r>
    </w:p>
    <w:p>
      <w:pPr>
        <w:bidi/>
      </w:pPr>
      <w:r>
        <w:rPr>
          <w:lang w:val="ar_AE" w:bidi="ar_AE"/>
        </w:rPr>
      </w:r>
      <w:r>
        <w:rPr>
          <w:lang w:val="ar_AE" w:bidi="ar_AE"/>
        </w:rPr>
        <w:t>هو القائد العسكري في يهوذا الذي أيّد يَهويَادَاع الكاهن في الإطاحة بالملكة عَثَلْيَا وجعل الشاب يوآش ملكاً (</w:t>
      </w:r>
      <w:hyperlink r:id="rId1970">
        <w:r>
          <w:rPr>
            <w:lang w:val="ar_AE" w:bidi="ar_AE"/>
          </w:rPr>
          <w:rPr>
            <w:color w:val="0000EE"/>
            <w:u w:val="single"/>
          </w:rPr>
          <w:t>2 أخبار الأيام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أَلِيشَة</w:t>
      </w:r>
      <w:r>
        <w:rPr>
          <w:lang w:val="ar_AE" w:bidi="ar_AE"/>
        </w:rPr>
      </w:r>
    </w:p>
    <w:p>
      <w:pPr>
        <w:pStyle w:val="Heading2"/>
        <w:bidi/>
      </w:pPr>
      <w:r>
        <w:rPr>
          <w:lang w:val="ar_AE" w:bidi="ar_AE"/>
        </w:rPr>
        <w:t>أَلِيشَة</w:t>
      </w:r>
    </w:p>
    <w:p>
      <w:pPr>
        <w:bidi/>
      </w:pPr>
      <w:r>
        <w:rPr>
          <w:lang w:val="ar_AE" w:bidi="ar_AE"/>
        </w:rPr>
      </w:r>
      <w:r>
        <w:rPr>
          <w:lang w:val="ar_AE" w:bidi="ar_AE"/>
        </w:rPr>
        <w:t xml:space="preserve">ابن </w:t>
      </w:r>
      <w:r>
        <w:rPr>
          <w:lang w:val="ar_AE" w:bidi="ar_AE"/>
        </w:rPr>
        <w:t>يَاوَان</w:t>
      </w:r>
      <w:r>
        <w:rPr>
          <w:lang w:val="ar_AE" w:bidi="ar_AE"/>
        </w:rPr>
        <w:t xml:space="preserve"> (</w:t>
      </w:r>
      <w:hyperlink r:id="rId3825">
        <w:r>
          <w:rPr>
            <w:lang w:val="ar_AE" w:bidi="ar_AE"/>
          </w:rPr>
          <w:rPr>
            <w:color w:val="0000EE"/>
            <w:u w:val="single"/>
          </w:rPr>
          <w:t>تكوين 10:4؛</w:t>
        </w:r>
      </w:hyperlink>
      <w:r>
        <w:rPr>
          <w:lang w:val="ar_AE" w:bidi="ar_AE"/>
        </w:rPr>
        <w:t xml:space="preserve"> </w:t>
      </w:r>
      <w:hyperlink r:id="rId3826">
        <w:r>
          <w:rPr>
            <w:lang w:val="ar_AE" w:bidi="ar_AE"/>
          </w:rPr>
          <w:rPr>
            <w:color w:val="0000EE"/>
            <w:u w:val="single"/>
          </w:rPr>
          <w:t>1 أخبار 1:7</w:t>
        </w:r>
      </w:hyperlink>
      <w:r>
        <w:rPr>
          <w:lang w:val="ar_AE" w:bidi="ar_AE"/>
        </w:rPr>
        <w:t>). المصطلح العبري لـ الْيونَانِ هو يَاوَان؛ لذا، قد يكون أَلِيشَة هو المصطلح الذي يشير إلى الجزر أو السواحل الغربية لبحر إيجة (</w:t>
      </w:r>
      <w:hyperlink r:id="rId3827">
        <w:r>
          <w:rPr>
            <w:lang w:val="ar_AE" w:bidi="ar_AE"/>
          </w:rPr>
          <w:rPr>
            <w:color w:val="0000EE"/>
            <w:u w:val="single"/>
          </w:rPr>
          <w:t>تكوين 10: 5</w:t>
        </w:r>
      </w:hyperlink>
      <w:r>
        <w:rPr>
          <w:lang w:val="ar_AE" w:bidi="ar_AE"/>
        </w:rPr>
        <w:t>) التي كانت تمد سكان صُور بالخامات اللازمة لصناعة الصبغات (</w:t>
      </w:r>
      <w:hyperlink r:id="rId3651">
        <w:r>
          <w:rPr>
            <w:lang w:val="ar_AE" w:bidi="ar_AE"/>
          </w:rPr>
          <w:rPr>
            <w:color w:val="0000EE"/>
            <w:u w:val="single"/>
          </w:rPr>
          <w:t>حزقيال 27: 7</w:t>
        </w:r>
      </w:hyperlink>
      <w:r>
        <w:rPr>
          <w:lang w:val="ar_AE" w:bidi="ar_AE"/>
        </w:rPr>
        <w:t xml:space="preserve">). المؤرخ اليهودي يوسيفوس ذكر أنَّ أَلِيشَة ينتمي إلى الأيوليِّين؛ وهناك اقتراحات أخرى مثل قرطاج في شمال أفريقيا، هيلاس، إيطاليا، وإيلس. يبدو أنَّ موقعًا يطل على البحر الأبيض المتوسط مرجح من سياق </w:t>
      </w:r>
      <w:hyperlink r:id="rId3828">
        <w:r>
          <w:rPr>
            <w:lang w:val="ar_AE" w:bidi="ar_AE"/>
          </w:rPr>
          <w:rPr>
            <w:color w:val="0000EE"/>
            <w:u w:val="single"/>
          </w:rPr>
          <w:t>حِزْقِيَال 27:6–7</w:t>
        </w:r>
      </w:hyperlink>
      <w:r>
        <w:rPr>
          <w:lang w:val="ar_AE" w:bidi="ar_AE"/>
        </w:rPr>
        <w:t>، ربما منطقة من قبرص كانت تصدر النحاس.</w:t>
      </w:r>
      <w:r>
        <w:rPr>
          <w:lang w:val="ar_AE" w:bidi="ar_AE"/>
        </w:rPr>
      </w:r>
      <w:r>
        <w:rPr>
          <w:lang w:val="ar_AE" w:bidi="ar_AE"/>
        </w:rPr>
      </w:r>
    </w:p>
    <w:p>
      <w:pPr>
        <w:bidi/>
      </w:pPr>
      <w:r>
        <w:rPr>
          <w:lang w:val="ar_AE" w:bidi="ar_AE"/>
        </w:rPr>
      </w:r>
    </w:p>
    <w:p>
      <w:pPr>
        <w:pStyle w:val="Heading2"/>
        <w:bidi/>
      </w:pPr>
      <w:r>
        <w:rPr>
          <w:lang w:val="ar_AE" w:bidi="ar_AE"/>
        </w:rPr>
        <w:t>إليشع</w:t>
      </w:r>
      <w:r>
        <w:rPr>
          <w:lang w:val="ar_AE" w:bidi="ar_AE"/>
        </w:rPr>
      </w:r>
    </w:p>
    <w:p>
      <w:pPr>
        <w:bidi/>
      </w:pPr>
      <w:r>
        <w:rPr>
          <w:lang w:val="ar_AE" w:bidi="ar_AE"/>
        </w:rPr>
      </w:r>
      <w:r>
        <w:rPr>
          <w:lang w:val="ar_AE" w:bidi="ar_AE"/>
        </w:rPr>
        <w:t>نبي في إسرائيل خلال القرن التاسع قبل الميلاد.</w:t>
      </w:r>
    </w:p>
    <w:p>
      <w:pPr>
        <w:pStyle w:val="Heading3"/>
        <w:bidi/>
      </w:pPr>
      <w:r>
        <w:rPr>
          <w:lang w:val="ar_AE" w:bidi="ar_AE"/>
        </w:rPr>
        <w:t>الخلفية والدعوة</w:t>
      </w:r>
    </w:p>
    <w:p>
      <w:pPr>
        <w:bidi/>
      </w:pPr>
      <w:r>
        <w:rPr>
          <w:lang w:val="ar_AE" w:bidi="ar_AE"/>
        </w:rPr>
      </w:r>
      <w:r>
        <w:rPr>
          <w:lang w:val="ar_AE" w:bidi="ar_AE"/>
        </w:rPr>
        <w:t xml:space="preserve">يُذكر إليشع لأول مرة في </w:t>
      </w:r>
      <w:hyperlink r:id="rId24">
        <w:r>
          <w:rPr>
            <w:lang w:val="ar_AE" w:bidi="ar_AE"/>
          </w:rPr>
          <w:rPr>
            <w:color w:val="0000EE"/>
            <w:u w:val="single"/>
          </w:rPr>
          <w:t>1 ملوك 19:16</w:t>
        </w:r>
      </w:hyperlink>
      <w:r>
        <w:rPr>
          <w:lang w:val="ar_AE" w:bidi="ar_AE"/>
        </w:rPr>
        <w:t>، بوصفه أنه ابن شافاط، الذي عاش في آبل محولة. وقد تم تحديد هذا المكان بشكل مبدئي بتل أبو سفري المعاصر، غرب نهر الأردن، على الرغم من أن العديد من العلماء يضعونه شرق النهر. وقد أمر الله النبي إيليا بمسح إليشع خليفته، لكن السرد لا يوضح ما إذا كان إليشع بالفعل أحد تلاميذ إيليا. عندما التقى الاثنان، كان إليشع مشغولاً بحرث حقل، ولا يبدو أنه قد استقبل إيليا بالاحترام الذي يظهره التلميذ عادةً لمعلمه.</w:t>
      </w:r>
    </w:p>
    <w:p>
      <w:pPr>
        <w:bidi/>
      </w:pPr>
      <w:r>
        <w:rPr>
          <w:lang w:val="ar_AE" w:bidi="ar_AE"/>
        </w:rPr>
      </w:r>
      <w:r>
        <w:rPr>
          <w:lang w:val="ar_AE" w:bidi="ar_AE"/>
        </w:rPr>
        <w:t>استخدام إليشع لاثني عشر نيرًا من الثيران في عمله الزراعي قد اعتُبر علامة على أنه كان ثريًا، حيث أن شخصًا واحدًا عادةً ما يتعامل مع ثورين مربوطين. عندما مر إيليا ووضع عباءته على كتف إليشع، عرف الأخير أنها علامة على أنه يجب أن يرث مهمة النبي العظيم. كانت الأمة بحاجة إلى نبي، لأنها كانت تنغمس بشكل متزايد في عبادة الأوثان الكنعانية بتشجيع من الملك آخاب وزوجته الفينيقية، إيزابل.</w:t>
      </w:r>
    </w:p>
    <w:p>
      <w:pPr>
        <w:bidi/>
      </w:pPr>
      <w:r>
        <w:rPr>
          <w:lang w:val="ar_AE" w:bidi="ar_AE"/>
        </w:rPr>
      </w:r>
      <w:r>
        <w:rPr>
          <w:lang w:val="ar_AE" w:bidi="ar_AE"/>
        </w:rPr>
        <w:t>بعد أن كلف إيليا أليشع رمزياً وابتعد، أسرع أليشع وراء النبي ليطلب فترة قصيرة من الوقت ليعلن عن مهنته الجديدة لوالديه قبل مغادرة المنزل. رد النبي، "ارجع مرة أخرى؛ ماذا فعلت لك؟" (</w:t>
      </w:r>
      <w:hyperlink r:id="rId3829">
        <w:r>
          <w:rPr>
            <w:lang w:val="ar_AE" w:bidi="ar_AE"/>
          </w:rPr>
          <w:rPr>
            <w:color w:val="0000EE"/>
            <w:u w:val="single"/>
          </w:rPr>
          <w:t>1 ملوك 19:20</w:t>
        </w:r>
      </w:hyperlink>
      <w:r>
        <w:rPr>
          <w:lang w:val="ar_AE" w:bidi="ar_AE"/>
        </w:rPr>
        <w:t xml:space="preserve">)، ساعد أليشع على اتخاذ قراره فوراً. التأخير في تنفيذ مهنته كان من المؤكد أن يكون قاتلاً لأليشع (راجع </w:t>
      </w:r>
      <w:hyperlink r:id="rId3830">
        <w:r>
          <w:rPr>
            <w:lang w:val="ar_AE" w:bidi="ar_AE"/>
          </w:rPr>
          <w:rPr>
            <w:color w:val="0000EE"/>
            <w:u w:val="single"/>
          </w:rPr>
          <w:t>متى 8:21–22</w:t>
        </w:r>
      </w:hyperlink>
      <w:r>
        <w:rPr>
          <w:lang w:val="ar_AE" w:bidi="ar_AE"/>
        </w:rPr>
        <w:t xml:space="preserve">؛ </w:t>
      </w:r>
      <w:hyperlink r:id="rId3831">
        <w:r>
          <w:rPr>
            <w:lang w:val="ar_AE" w:bidi="ar_AE"/>
          </w:rPr>
          <w:rPr>
            <w:color w:val="0000EE"/>
            <w:u w:val="single"/>
          </w:rPr>
          <w:t>لوقا 9:61–62</w:t>
        </w:r>
      </w:hyperlink>
      <w:r>
        <w:rPr>
          <w:lang w:val="ar_AE" w:bidi="ar_AE"/>
        </w:rPr>
        <w:t>).</w:t>
      </w:r>
    </w:p>
    <w:p>
      <w:pPr>
        <w:bidi/>
      </w:pPr>
      <w:r>
        <w:rPr>
          <w:lang w:val="ar_AE" w:bidi="ar_AE"/>
        </w:rPr>
      </w:r>
      <w:r>
        <w:rPr>
          <w:lang w:val="ar_AE" w:bidi="ar_AE"/>
        </w:rPr>
        <w:t>لإظهار التغيير في نمط حياته، أقام إليشع وليمة كبيرة لجيرانه، إذ أعد ثورين. هذه إشارة أخرى إلى أنه جاء من عائلة ثرية. من ذلك الوقت، لم يعد مزارعًا؛ بل بارتباطه بإيليا، بدأ يستعد لخدمته الخاصة. لا يوجد سجل يشير إلى أن إليشع تم مسحه لمنصب النبوة، لكن نقل السلطة النبوية من خلال العباءة لن يترك أي شك في ذهن أي شخص بأن إليشع كان النبي الرسمي التالي في إسرائيل.</w:t>
      </w:r>
    </w:p>
    <w:p>
      <w:pPr>
        <w:pStyle w:val="Heading3"/>
        <w:bidi/>
      </w:pPr>
      <w:r>
        <w:rPr>
          <w:lang w:val="ar_AE" w:bidi="ar_AE"/>
        </w:rPr>
        <w:t>“بنو الأنبياء”</w:t>
      </w:r>
    </w:p>
    <w:p>
      <w:pPr>
        <w:bidi/>
      </w:pPr>
      <w:r>
        <w:rPr>
          <w:lang w:val="ar_AE" w:bidi="ar_AE"/>
        </w:rPr>
      </w:r>
      <w:r>
        <w:rPr>
          <w:lang w:val="ar_AE" w:bidi="ar_AE"/>
        </w:rPr>
        <w:t>إن وجود تساؤل حول سلطة إليشع يُستدل عليه من وجود مجموعات من الناس تُعرف باسم "بنو الأنبياء". كانت العبارة تعني أن هؤلاء الأشخاص كانوا ورثة للتعاليم والتقاليد النبوية، على الرغم من أنه يبدو أن أياً منهم لم يكن نبياً عظيماً. حتى النبي عاموس أنكر أي صلة له بمثل هذه المجموعات، التي يبدو أنها انقرضت في القرن الثامن قبل الميلاد (</w:t>
      </w:r>
      <w:hyperlink r:id="rId3832">
        <w:r>
          <w:rPr>
            <w:lang w:val="ar_AE" w:bidi="ar_AE"/>
          </w:rPr>
          <w:rPr>
            <w:color w:val="0000EE"/>
            <w:u w:val="single"/>
          </w:rPr>
          <w:t>عاموس 7:14</w:t>
        </w:r>
      </w:hyperlink>
      <w:r>
        <w:rPr>
          <w:lang w:val="ar_AE" w:bidi="ar_AE"/>
        </w:rPr>
        <w:t xml:space="preserve">). في زمن إليشع، كان "بنو الأنبياء" موجودين في الجلجال وبيت إيل وأريحا، ويبدو أنهم مارسوا خدمة محلية بشكل أساسي. قد يكونون قد خرجوا تحت تعليمات إيليا وإليشع لتعليم الناس شريعة الله وإعلان الوحي الإلهي، كما في أيام شاول (راجع </w:t>
      </w:r>
      <w:hyperlink r:id="rId3833">
        <w:r>
          <w:rPr>
            <w:lang w:val="ar_AE" w:bidi="ar_AE"/>
          </w:rPr>
          <w:rPr>
            <w:color w:val="0000EE"/>
            <w:u w:val="single"/>
          </w:rPr>
          <w:t>1 صموئيل 10:5، 10</w:t>
        </w:r>
      </w:hyperlink>
      <w:r>
        <w:rPr>
          <w:lang w:val="ar_AE" w:bidi="ar_AE"/>
        </w:rPr>
        <w:t>).</w:t>
      </w:r>
    </w:p>
    <w:p>
      <w:pPr>
        <w:bidi/>
      </w:pPr>
      <w:r>
        <w:rPr>
          <w:lang w:val="ar_AE" w:bidi="ar_AE"/>
        </w:rPr>
      </w:r>
      <w:r>
        <w:rPr>
          <w:lang w:val="ar_AE" w:bidi="ar_AE"/>
        </w:rPr>
        <w:t>قبل أن يُرفع إيليا إلى السماء، زار هو وأليشع مجموعات نبوية، وحاول إيليا عبثًا إقناع أليشع بالبقاء في الجلجال وبيت إيل (</w:t>
      </w:r>
      <w:hyperlink r:id="rId3834">
        <w:r>
          <w:rPr>
            <w:lang w:val="ar_AE" w:bidi="ar_AE"/>
          </w:rPr>
          <w:rPr>
            <w:color w:val="0000EE"/>
            <w:u w:val="single"/>
          </w:rPr>
          <w:t>2 ملوك 2:1–4</w:t>
        </w:r>
      </w:hyperlink>
      <w:r>
        <w:rPr>
          <w:lang w:val="ar_AE" w:bidi="ar_AE"/>
        </w:rPr>
        <w:t>). قد تكون المجموعة النبوية في بيت إيل قد أُنبئت من الله بأن إيليا سيُؤخذ منهم، لأنهم سألوا أليشع عن الأمر وتأكدوا من أنه كان على علم بالوضع أيضًا.</w:t>
      </w:r>
    </w:p>
    <w:p>
      <w:pPr>
        <w:pStyle w:val="Heading3"/>
        <w:bidi/>
      </w:pPr>
      <w:r>
        <w:rPr>
          <w:lang w:val="ar_AE" w:bidi="ar_AE"/>
        </w:rPr>
        <w:t>خليفة إيليا</w:t>
      </w:r>
    </w:p>
    <w:p>
      <w:pPr>
        <w:bidi/>
      </w:pPr>
      <w:r>
        <w:rPr>
          <w:lang w:val="ar_AE" w:bidi="ar_AE"/>
        </w:rPr>
      </w:r>
      <w:r>
        <w:rPr>
          <w:lang w:val="ar_AE" w:bidi="ar_AE"/>
        </w:rPr>
        <w:t>بعد أن شق المياه في الأردن بمعجزة، سأل إيليا خليفته عما يمكنه أن يفعله له (</w:t>
      </w:r>
      <w:hyperlink r:id="rId3835">
        <w:r>
          <w:rPr>
            <w:lang w:val="ar_AE" w:bidi="ar_AE"/>
          </w:rPr>
          <w:rPr>
            <w:color w:val="0000EE"/>
            <w:u w:val="single"/>
          </w:rPr>
          <w:t>2 ملوك 2:9</w:t>
        </w:r>
      </w:hyperlink>
      <w:r>
        <w:rPr>
          <w:lang w:val="ar_AE" w:bidi="ar_AE"/>
        </w:rPr>
        <w:t>). طلب أليشع "نصيبًا مضاعفًا" من روحه عند افتراقهما، وهو نصيب من الميراث يُعطى عادة للابن البكر (</w:t>
      </w:r>
      <w:hyperlink r:id="rId1787">
        <w:r>
          <w:rPr>
            <w:lang w:val="ar_AE" w:bidi="ar_AE"/>
          </w:rPr>
          <w:rPr>
            <w:color w:val="0000EE"/>
            <w:u w:val="single"/>
          </w:rPr>
          <w:t>تثنية 21:17</w:t>
        </w:r>
      </w:hyperlink>
      <w:r>
        <w:rPr>
          <w:lang w:val="ar_AE" w:bidi="ar_AE"/>
        </w:rPr>
        <w:t>). تم تلبية طلبه عندما رأى أليشع سيده يُرفع إلى السماء في مركبة نارية، وبدأ تأثيره الفوري عندما شق أليشع مياه الأردن وعبرها (</w:t>
      </w:r>
      <w:hyperlink r:id="rId3836">
        <w:r>
          <w:rPr>
            <w:lang w:val="ar_AE" w:bidi="ar_AE"/>
          </w:rPr>
          <w:rPr>
            <w:color w:val="0000EE"/>
            <w:u w:val="single"/>
          </w:rPr>
          <w:t>2 ملوك 2:14</w:t>
        </w:r>
      </w:hyperlink>
      <w:r>
        <w:rPr>
          <w:lang w:val="ar_AE" w:bidi="ar_AE"/>
        </w:rPr>
        <w:t>).</w:t>
      </w:r>
    </w:p>
    <w:p>
      <w:pPr>
        <w:bidi/>
      </w:pPr>
      <w:r>
        <w:rPr>
          <w:lang w:val="ar_AE" w:bidi="ar_AE"/>
        </w:rPr>
      </w:r>
      <w:r>
        <w:rPr>
          <w:lang w:val="ar_AE" w:bidi="ar_AE"/>
        </w:rPr>
        <w:t>بعد الاعتراف بسلطته النبوية، بدأ إليشع خدمته لإسرائيل تقريبًا في نهاية حكم الملك آخاب (نحو 853 قبل الميلاد). استمرت خدمته لمدة نصف قرن، وعلى النقيض من الخدمة المضطربة والمتقشفة وأحيانًا الدرامية لإيليا، كانت أنشطة إليشع أكثر هدوءًا وحدثت بين الناس العاديين في إسرائيل. لكنه أيضًا خاطب البلاط الملكي، ولكن ليس في صراعات مع كهنة كنعان، كما كان إيليا قد واجه.</w:t>
      </w:r>
    </w:p>
    <w:p>
      <w:pPr>
        <w:pStyle w:val="Heading3"/>
        <w:bidi/>
      </w:pPr>
      <w:r>
        <w:rPr>
          <w:lang w:val="ar_AE" w:bidi="ar_AE"/>
        </w:rPr>
        <w:t>المعجزات</w:t>
      </w:r>
    </w:p>
    <w:p>
      <w:pPr>
        <w:bidi/>
      </w:pPr>
      <w:r>
        <w:rPr>
          <w:lang w:val="ar_AE" w:bidi="ar_AE"/>
        </w:rPr>
      </w:r>
      <w:r>
        <w:rPr>
          <w:lang w:val="ar_AE" w:bidi="ar_AE"/>
        </w:rPr>
        <w:t>كان العنصر المعجزي بارزًا في خدمة إليشع. عندما أبلغ سكان أريحا أن مياه الينابيع المحلية كانت مالحة، قام إليشع بتنقيتها (</w:t>
      </w:r>
      <w:hyperlink r:id="rId3837">
        <w:r>
          <w:rPr>
            <w:lang w:val="ar_AE" w:bidi="ar_AE"/>
          </w:rPr>
          <w:rPr>
            <w:color w:val="0000EE"/>
            <w:u w:val="single"/>
          </w:rPr>
          <w:t>2 ملوك 2:19–22</w:t>
        </w:r>
      </w:hyperlink>
      <w:r>
        <w:rPr>
          <w:lang w:val="ar_AE" w:bidi="ar_AE"/>
        </w:rPr>
        <w:t>). حتى اليوم، هو الينبوع الوحيد للمياه العذبة المهم في المنطقة (تل السلطان).</w:t>
      </w:r>
    </w:p>
    <w:p>
      <w:pPr>
        <w:bidi/>
      </w:pPr>
      <w:r>
        <w:rPr>
          <w:lang w:val="ar_AE" w:bidi="ar_AE"/>
        </w:rPr>
      </w:r>
      <w:r>
        <w:rPr>
          <w:lang w:val="ar_AE" w:bidi="ar_AE"/>
        </w:rPr>
        <w:t>عندما غادر النبي إلى بيت إيل، واجه مجموعة من الشباب الذين سخروا من صلعته (</w:t>
      </w:r>
      <w:hyperlink r:id="rId3838">
        <w:r>
          <w:rPr>
            <w:lang w:val="ar_AE" w:bidi="ar_AE"/>
          </w:rPr>
          <w:rPr>
            <w:color w:val="0000EE"/>
            <w:u w:val="single"/>
          </w:rPr>
          <w:t>2 ملوك 2:23–24</w:t>
        </w:r>
      </w:hyperlink>
      <w:r>
        <w:rPr>
          <w:lang w:val="ar_AE" w:bidi="ar_AE"/>
        </w:rPr>
        <w:t>). فلعنهم باسم الرب، وخرجت دبتان من الغابة وهاجمت المعتدين. ما يبدو للوهلة الأولى أنه عمل غير أخلاقي من جانب الله كان في الواقع مليئًا بالتحذير للأمة. كان الشباب في بيت إيل جيلًا من الإسرائيليين الذين امتصوا ثقافة مدينتهم الوثنية وغير الأخلاقية لدرجة أنهم رفضوا شخص ورسالة أنبياء الله. لم يكونوا فقط غير متدينين بل كانوا أيضًا غير مهذبين بشكل لا يصدق، وفقًا للمعايير القديمة للشرق الأدنى، في السخرية من رجل أصلع بدلاً من احترام أقدميته.</w:t>
      </w:r>
    </w:p>
    <w:p>
      <w:pPr>
        <w:bidi/>
      </w:pPr>
      <w:r>
        <w:rPr>
          <w:lang w:val="ar_AE" w:bidi="ar_AE"/>
        </w:rPr>
      </w:r>
      <w:r>
        <w:rPr>
          <w:lang w:val="ar_AE" w:bidi="ar_AE"/>
        </w:rPr>
        <w:t>اللعنات التي نطق بها إليشع "باسم الرب" لم تكن ردود أفعاله الشخصية على المعاملة التي تلقاها، بل كانت لعنات العهد (</w:t>
      </w:r>
      <w:hyperlink r:id="rId2859">
        <w:r>
          <w:rPr>
            <w:lang w:val="ar_AE" w:bidi="ar_AE"/>
          </w:rPr>
          <w:rPr>
            <w:color w:val="0000EE"/>
            <w:u w:val="single"/>
          </w:rPr>
          <w:t>تثنية 28:15–68</w:t>
        </w:r>
      </w:hyperlink>
      <w:r>
        <w:rPr>
          <w:lang w:val="ar_AE" w:bidi="ar_AE"/>
        </w:rPr>
        <w:t xml:space="preserve">) التي ستصيب كل من رفض شرائع سيناء ونكث بوعوده لله (انظر </w:t>
      </w:r>
      <w:hyperlink r:id="rId3839">
        <w:r>
          <w:rPr>
            <w:lang w:val="ar_AE" w:bidi="ar_AE"/>
          </w:rPr>
          <w:rPr>
            <w:color w:val="0000EE"/>
            <w:u w:val="single"/>
          </w:rPr>
          <w:t>خروج 24:3–8</w:t>
        </w:r>
      </w:hyperlink>
      <w:r>
        <w:rPr>
          <w:lang w:val="ar_AE" w:bidi="ar_AE"/>
        </w:rPr>
        <w:t>). كانت الدبتان أيضًا رمزًا لآشور وبابل، اللتين ستمزقان الأمة في أوقات مختلفة. كان هذا الحادث الصغير إذًا تنبؤًا جادًا لما يحمله المستقبل لشعب شرير وعاصٍ.</w:t>
      </w:r>
    </w:p>
    <w:p>
      <w:pPr>
        <w:bidi/>
      </w:pPr>
      <w:r>
        <w:rPr>
          <w:lang w:val="ar_AE" w:bidi="ar_AE"/>
        </w:rPr>
      </w:r>
      <w:r>
        <w:rPr>
          <w:lang w:val="ar_AE" w:bidi="ar_AE"/>
        </w:rPr>
        <w:t>في إحدى اتصالاته مع الملكية، أعطى أليشع رسالة (على الرغم من عدم رغبته) من الله إلى الملك يهورام ملك إسرائيل (٨٥٣–٨٤١ قبل الميلاد). كان الملك قد تحالف مع الملك يهوشافاط ملك يهوذا (٨٧٢–٨٤٨ قبل الميلاد) وحاكم أدوم ضد ميشع، ملك موآب. كانت القوات المتحالفة في عمق أراضي أدوم عندما نفد الماء، وفي يأسهم لجأوا إلى أليشع، النبي المحلي. رفض أن يقول أي شيء في البداية، لكنه في النهاية تنبأ بتوفير كميات وفيرة من الماء والنصر للتحالف. وكلاهما حدث في اليوم التالي (</w:t>
      </w:r>
      <w:hyperlink r:id="rId3840">
        <w:r>
          <w:rPr>
            <w:lang w:val="ar_AE" w:bidi="ar_AE"/>
          </w:rPr>
          <w:rPr>
            <w:color w:val="0000EE"/>
            <w:u w:val="single"/>
          </w:rPr>
          <w:t>٢ ملوك ٣:١–٢٧</w:t>
        </w:r>
      </w:hyperlink>
      <w:r>
        <w:rPr>
          <w:lang w:val="ar_AE" w:bidi="ar_AE"/>
        </w:rPr>
        <w:t>).</w:t>
      </w:r>
    </w:p>
    <w:p>
      <w:pPr>
        <w:pStyle w:val="Heading3"/>
        <w:bidi/>
      </w:pPr>
      <w:r>
        <w:rPr>
          <w:lang w:val="ar_AE" w:bidi="ar_AE"/>
        </w:rPr>
        <w:t>معجزات الصدقة</w:t>
      </w:r>
    </w:p>
    <w:p>
      <w:pPr>
        <w:bidi/>
      </w:pPr>
      <w:r>
        <w:rPr>
          <w:lang w:val="ar_AE" w:bidi="ar_AE"/>
        </w:rPr>
      </w:r>
      <w:r>
        <w:rPr>
          <w:lang w:val="ar_AE" w:bidi="ar_AE"/>
        </w:rPr>
        <w:t>النوع من العمل الذي اشتهر به إليشع كان عادةً يُؤدى للأشخاص الذين لا يستطيعون مساعدة أنفسهم. كانت مثل هذه الشخص امرأة أرملة فقيرة كادت أن ترهن طفليها لدائن. كان لديها فقط جرة زيت. وجهها إليشع لاستعارة جرار فارغة من جيرانها وملؤها بالزيت من جرتها الخاصة. بطريقة معجزة امتلأت كل جرة. ثم أخبرها إليشع ببيع الزيت، وسداد ديونها، واستخدام باقي المال لنفقات المعيشة (</w:t>
      </w:r>
      <w:hyperlink r:id="rId3841">
        <w:r>
          <w:rPr>
            <w:lang w:val="ar_AE" w:bidi="ar_AE"/>
          </w:rPr>
          <w:rPr>
            <w:color w:val="0000EE"/>
            <w:u w:val="single"/>
          </w:rPr>
          <w:t>2 ملوك 4:1–7</w:t>
        </w:r>
      </w:hyperlink>
      <w:r>
        <w:rPr>
          <w:lang w:val="ar_AE" w:bidi="ar_AE"/>
        </w:rPr>
        <w:t>).</w:t>
      </w:r>
    </w:p>
    <w:p>
      <w:pPr>
        <w:bidi/>
      </w:pPr>
      <w:r>
        <w:rPr>
          <w:lang w:val="ar_AE" w:bidi="ar_AE"/>
        </w:rPr>
      </w:r>
      <w:r>
        <w:rPr>
          <w:lang w:val="ar_AE" w:bidi="ar_AE"/>
        </w:rPr>
        <w:t>تم تنفيذ عمل خيري مماثل لامرأة شونمية، التي أقنعت زوجها بتوفير غرفة يمكن للنبي أن يقيم فيها عندما يكون في المنطقة. مقابل لطفها، تنبأ إليشع بأن المرأة، التي كانت بلا أطفال سابقًا، ستحصل على ابنها الخاص. وبعد نحو عام حدث ذلك (</w:t>
      </w:r>
      <w:hyperlink r:id="rId3842">
        <w:r>
          <w:rPr>
            <w:lang w:val="ar_AE" w:bidi="ar_AE"/>
          </w:rPr>
          <w:rPr>
            <w:color w:val="0000EE"/>
            <w:u w:val="single"/>
          </w:rPr>
          <w:t>2 ملوك 4:8–17</w:t>
        </w:r>
      </w:hyperlink>
      <w:r>
        <w:rPr>
          <w:lang w:val="ar_AE" w:bidi="ar_AE"/>
        </w:rPr>
        <w:t xml:space="preserve">). أصيب الصبي لاحقًا بمرض شديد، ربما التهاب السحايا، وتوفي فجأة. وضعت والدته الجثة على سرير إليشع بينما أسرعت إلى جبل الكرمل لطلب النبي. كان إليشع على ما يبدو غير مدرك للوضع حتى أبلغته الأم المكلومة بوفاة الصبي. كإجراء طارئ، أرسل إليشع خادمه جيحزي لوضع عصا النبي على وجه الطفل. لم يحيي ذلك الطفل، ولكن عندما وصل إليشع واستلقى على الجثة، شُفي الصبي وعاد إلى والديه (الآيات </w:t>
      </w:r>
      <w:hyperlink r:id="rId3843">
        <w:r>
          <w:rPr>
            <w:lang w:val="ar_AE" w:bidi="ar_AE"/>
          </w:rPr>
          <w:rPr>
            <w:color w:val="0000EE"/>
            <w:u w:val="single"/>
          </w:rPr>
          <w:t>18–37</w:t>
        </w:r>
      </w:hyperlink>
      <w:r>
        <w:rPr>
          <w:lang w:val="ar_AE" w:bidi="ar_AE"/>
        </w:rPr>
        <w:t>).</w:t>
      </w:r>
    </w:p>
    <w:p>
      <w:pPr>
        <w:bidi/>
      </w:pPr>
      <w:r>
        <w:rPr>
          <w:lang w:val="ar_AE" w:bidi="ar_AE"/>
        </w:rPr>
      </w:r>
      <w:r>
        <w:rPr>
          <w:lang w:val="ar_AE" w:bidi="ar_AE"/>
        </w:rPr>
        <w:t>حادثة مفيدة أخرى كانت تصحيح وضع كان يمكن أن يكون كارثيًا. عندما تم طهي وتقديم بعض القرع السام عن طريق الخطأ، جعل إليشع الخليط غير ضار بإضافة دقيق إلى محتويات القدر (</w:t>
      </w:r>
      <w:hyperlink r:id="rId3844">
        <w:r>
          <w:rPr>
            <w:lang w:val="ar_AE" w:bidi="ar_AE"/>
          </w:rPr>
          <w:rPr>
            <w:color w:val="0000EE"/>
            <w:u w:val="single"/>
          </w:rPr>
          <w:t>2 ملوك 4:38–41</w:t>
        </w:r>
      </w:hyperlink>
      <w:r>
        <w:rPr>
          <w:lang w:val="ar_AE" w:bidi="ar_AE"/>
        </w:rPr>
        <w:t xml:space="preserve">). حدثت معجزة مشابهة لتكثير المسيح لأرغفة الخبز (انظر </w:t>
      </w:r>
      <w:hyperlink r:id="rId3845">
        <w:r>
          <w:rPr>
            <w:lang w:val="ar_AE" w:bidi="ar_AE"/>
          </w:rPr>
          <w:rPr>
            <w:color w:val="0000EE"/>
            <w:u w:val="single"/>
          </w:rPr>
          <w:t>متى 14:16–21</w:t>
        </w:r>
      </w:hyperlink>
      <w:r>
        <w:rPr>
          <w:lang w:val="ar_AE" w:bidi="ar_AE"/>
        </w:rPr>
        <w:t xml:space="preserve">; </w:t>
      </w:r>
      <w:hyperlink r:id="rId3846">
        <w:r>
          <w:rPr>
            <w:lang w:val="ar_AE" w:bidi="ar_AE"/>
          </w:rPr>
          <w:rPr>
            <w:color w:val="0000EE"/>
            <w:u w:val="single"/>
          </w:rPr>
          <w:t>15:32–38</w:t>
        </w:r>
      </w:hyperlink>
      <w:r>
        <w:rPr>
          <w:lang w:val="ar_AE" w:bidi="ar_AE"/>
        </w:rPr>
        <w:t>) عندما أحضر شخص ما للنبي عدة أرغفة من الخبز وآذان الذرة الطازجة. أمر إليشع خادمه بوضع الطعام لمئة شخص، وعندما تم ذلك، أكل الناس وبقي لديهم طعام (</w:t>
      </w:r>
      <w:hyperlink r:id="rId3847">
        <w:r>
          <w:rPr>
            <w:lang w:val="ar_AE" w:bidi="ar_AE"/>
          </w:rPr>
          <w:rPr>
            <w:color w:val="0000EE"/>
            <w:u w:val="single"/>
          </w:rPr>
          <w:t>2 ملوك 4:42–44</w:t>
        </w:r>
      </w:hyperlink>
      <w:r>
        <w:rPr>
          <w:lang w:val="ar_AE" w:bidi="ar_AE"/>
        </w:rPr>
        <w:t>).</w:t>
      </w:r>
    </w:p>
    <w:p>
      <w:pPr>
        <w:bidi/>
      </w:pPr>
      <w:r>
        <w:rPr>
          <w:lang w:val="ar_AE" w:bidi="ar_AE"/>
        </w:rPr>
      </w:r>
      <w:r>
        <w:rPr>
          <w:lang w:val="ar_AE" w:bidi="ar_AE"/>
        </w:rPr>
        <w:t>شفاء نعمان، القائد السوري، جاء من خلال تأثير خادمة عبرية في منزل الرجل، التي أقنعت زوجة نعمان بأن إليشع يمكنه شفاء زوجها. أرسل ملك آشور جنراله إلى حاكم إسرائيل بتعليمات لشفاء نعمان. تم إرسال الرجل المصاب إلى إليشع، الذي أمره بالاغتسال في نهر الأردن. مترددًا في البداية، أطاع نعمان أخيرًا وشُفي من مرضه. اعترافًا بالجميل، أقر القائد السوري بقوة إله إسرائيل (</w:t>
      </w:r>
      <w:hyperlink r:id="rId3848">
        <w:r>
          <w:rPr>
            <w:lang w:val="ar_AE" w:bidi="ar_AE"/>
          </w:rPr>
          <w:rPr>
            <w:color w:val="0000EE"/>
            <w:u w:val="single"/>
          </w:rPr>
          <w:t>2 ملوك 5:1–19</w:t>
        </w:r>
      </w:hyperlink>
      <w:r>
        <w:rPr>
          <w:lang w:val="ar_AE" w:bidi="ar_AE"/>
        </w:rPr>
        <w:t>).</w:t>
      </w:r>
    </w:p>
    <w:p>
      <w:pPr>
        <w:pStyle w:val="Heading3"/>
        <w:bidi/>
      </w:pPr>
      <w:r>
        <w:rPr>
          <w:lang w:val="ar_AE" w:bidi="ar_AE"/>
        </w:rPr>
        <w:t>لقاءات مع العائلة المالكة</w:t>
      </w:r>
    </w:p>
    <w:p>
      <w:pPr>
        <w:bidi/>
      </w:pPr>
      <w:r>
        <w:rPr>
          <w:lang w:val="ar_AE" w:bidi="ar_AE"/>
        </w:rPr>
      </w:r>
      <w:r>
        <w:rPr>
          <w:lang w:val="ar_AE" w:bidi="ar_AE"/>
        </w:rPr>
        <w:t>عندما هاجمت سوريا إسرائيل، كشف إليشع تحركات السوريين لملك إسرائيل. حاول السوريون القبض على النبي في دوثان، لكن الله أعماهم وقادهم إليشع إلى العاصمة الإسرائيلية السامرة. عاد إليهم بصرهم، ونصح إليشع ملك إسرائيل بأن يعفو عن الأسرى، ويطعمهم جيدًا، ويرسلهم إلى ديارهم. لأن شرهم قوبل بالخير، لم يهاجم السوريون إسرائيل لفترة (</w:t>
      </w:r>
      <w:hyperlink r:id="rId3849">
        <w:r>
          <w:rPr>
            <w:lang w:val="ar_AE" w:bidi="ar_AE"/>
          </w:rPr>
          <w:rPr>
            <w:color w:val="0000EE"/>
            <w:u w:val="single"/>
          </w:rPr>
          <w:t>2 ملوك 6:8–23</w:t>
        </w:r>
      </w:hyperlink>
      <w:r>
        <w:rPr>
          <w:lang w:val="ar_AE" w:bidi="ar_AE"/>
        </w:rPr>
        <w:t>).</w:t>
      </w:r>
    </w:p>
    <w:p>
      <w:pPr>
        <w:bidi/>
      </w:pPr>
      <w:r>
        <w:rPr>
          <w:lang w:val="ar_AE" w:bidi="ar_AE"/>
        </w:rPr>
      </w:r>
      <w:r>
        <w:rPr>
          <w:lang w:val="ar_AE" w:bidi="ar_AE"/>
        </w:rPr>
        <w:t>عندما حاصر الملك السوري بنهدد السامرة بعد سنوات، أصبحت ظروف المجاعة هناك شديدة لدرجة أن الملك هدد بإعدام أليشع. في المقابل، وعد النبي بوفرة من الطعام في اليوم التالي. هرب السوريون من معسكرهم لسبب غير محدد، وتحققت النبوة (</w:t>
      </w:r>
      <w:hyperlink r:id="rId3850">
        <w:r>
          <w:rPr>
            <w:lang w:val="ar_AE" w:bidi="ar_AE"/>
          </w:rPr>
          <w:rPr>
            <w:color w:val="0000EE"/>
            <w:u w:val="single"/>
          </w:rPr>
          <w:t>2 ملوك 6:24–7:20</w:t>
        </w:r>
      </w:hyperlink>
      <w:r>
        <w:rPr>
          <w:lang w:val="ar_AE" w:bidi="ar_AE"/>
        </w:rPr>
        <w:t>). في لقاء غير عادي مع ملك سوريا المريض، زار أليشع حزائيل، خادم بنهدد، الذي أُرسل ليسأل عن آفاق تحسن سيده. أرسل أليشع ردًا مطمئنًا، لكنه في الوقت نفسه قال إن حزائيل سيخلف بنهدد قريبًا (</w:t>
      </w:r>
      <w:hyperlink r:id="rId3851">
        <w:r>
          <w:rPr>
            <w:lang w:val="ar_AE" w:bidi="ar_AE"/>
          </w:rPr>
          <w:rPr>
            <w:color w:val="0000EE"/>
            <w:u w:val="single"/>
          </w:rPr>
          <w:t>8:7–13</w:t>
        </w:r>
      </w:hyperlink>
      <w:r>
        <w:rPr>
          <w:lang w:val="ar_AE" w:bidi="ar_AE"/>
        </w:rPr>
        <w:t>). في مناسبة أخرى، أرسل أليشع نبيًا إلى راموت جلعاد لمسح ياهو، ابن يهوشافاط، ملكًا على إسرائيل ليحل محل يورام، الذي قتله ياهو في المعركة (</w:t>
      </w:r>
      <w:hyperlink r:id="rId3852">
        <w:r>
          <w:rPr>
            <w:lang w:val="ar_AE" w:bidi="ar_AE"/>
          </w:rPr>
          <w:rPr>
            <w:color w:val="0000EE"/>
            <w:u w:val="single"/>
          </w:rPr>
          <w:t>9:1–28</w:t>
        </w:r>
      </w:hyperlink>
      <w:r>
        <w:rPr>
          <w:lang w:val="ar_AE" w:bidi="ar_AE"/>
        </w:rPr>
        <w:t>).</w:t>
      </w:r>
    </w:p>
    <w:p>
      <w:pPr>
        <w:bidi/>
      </w:pPr>
      <w:r>
        <w:rPr>
          <w:lang w:val="ar_AE" w:bidi="ar_AE"/>
        </w:rPr>
      </w:r>
      <w:r>
        <w:rPr>
          <w:lang w:val="ar_AE" w:bidi="ar_AE"/>
        </w:rPr>
        <w:t>جاءت آخر مرة تواصل فيها إليشع مع حكام إسرائيل في وقت وفاته، عندما زاره الملك يواش ليبكي مرض النبي. في تلك المناسبة، من خلال التعامل الرمزي مع الأسهم، وعد النبي المحتضر يواش بأنه سيهزم السوريين في المعركة لكنه لن يبيدهم (</w:t>
      </w:r>
      <w:hyperlink r:id="rId3853">
        <w:r>
          <w:rPr>
            <w:lang w:val="ar_AE" w:bidi="ar_AE"/>
          </w:rPr>
          <w:rPr>
            <w:color w:val="0000EE"/>
            <w:u w:val="single"/>
          </w:rPr>
          <w:t>2 ملوك 13:14–19</w:t>
        </w:r>
      </w:hyperlink>
      <w:r>
        <w:rPr>
          <w:lang w:val="ar_AE" w:bidi="ar_AE"/>
        </w:rPr>
        <w:t>).</w:t>
      </w:r>
    </w:p>
    <w:p>
      <w:pPr>
        <w:bidi/>
      </w:pPr>
      <w:r>
        <w:rPr>
          <w:lang w:val="ar_AE" w:bidi="ar_AE"/>
        </w:rPr>
      </w:r>
      <w:r>
        <w:rPr>
          <w:lang w:val="ar_AE" w:bidi="ar_AE"/>
        </w:rPr>
        <w:t>تدخل النبي مرة ثانية لصالح المرأة الشونمية التي شفى ابنها، وأمرها بنقل أسرتها إلى أراضي الفلسطينيين خلال مجاعة استمرت سبع سنوات في إسرائيل. عندما عادت، بدا أن منزلها وممتلكاتها قد احتلها آخرون، لذا ناشدت الملك للمساعدة في استعادتها. أخبر خادم إليشع، جيحزي، الحاكم عنها، وعند مقابلتها بنفسه، أمر الملك بإعادة جميع ممتلكاتها (</w:t>
      </w:r>
      <w:hyperlink r:id="rId3854">
        <w:r>
          <w:rPr>
            <w:lang w:val="ar_AE" w:bidi="ar_AE"/>
          </w:rPr>
          <w:rPr>
            <w:color w:val="0000EE"/>
            <w:u w:val="single"/>
          </w:rPr>
          <w:t>2 ملوك 8:1–6</w:t>
        </w:r>
      </w:hyperlink>
      <w:r>
        <w:rPr>
          <w:lang w:val="ar_AE" w:bidi="ar_AE"/>
        </w:rPr>
        <w:t>).</w:t>
      </w:r>
    </w:p>
    <w:p>
      <w:pPr>
        <w:pStyle w:val="Heading3"/>
        <w:bidi/>
      </w:pPr>
      <w:r>
        <w:rPr>
          <w:lang w:val="ar_AE" w:bidi="ar_AE"/>
        </w:rPr>
        <w:t>التأثير المستمر</w:t>
      </w:r>
    </w:p>
    <w:p>
      <w:pPr>
        <w:bidi/>
      </w:pPr>
      <w:r>
        <w:rPr>
          <w:lang w:val="ar_AE" w:bidi="ar_AE"/>
        </w:rPr>
      </w:r>
      <w:r>
        <w:rPr>
          <w:lang w:val="ar_AE" w:bidi="ar_AE"/>
        </w:rPr>
        <w:t>حدثت المعجزة الأخيرة لأليشع بعد وفاته، عندما أُلقيت جثة على عجل في قبر النبي فعادت إلى الحياة فجأة (</w:t>
      </w:r>
      <w:hyperlink r:id="rId3855">
        <w:r>
          <w:rPr>
            <w:lang w:val="ar_AE" w:bidi="ar_AE"/>
          </w:rPr>
          <w:rPr>
            <w:color w:val="0000EE"/>
            <w:u w:val="single"/>
          </w:rPr>
          <w:t>2 ملوك 13:21</w:t>
        </w:r>
      </w:hyperlink>
      <w:r>
        <w:rPr>
          <w:lang w:val="ar_AE" w:bidi="ar_AE"/>
        </w:rPr>
        <w:t>). ذكر يسوع أليشع مرة واحدة فيما يتعلق بشفاء نعمان؛ أعلن يسوع أن رحمة الله لم تكن مقصورة على بني إسرائيل (</w:t>
      </w:r>
      <w:hyperlink r:id="rId3856">
        <w:r>
          <w:rPr>
            <w:lang w:val="ar_AE" w:bidi="ar_AE"/>
          </w:rPr>
          <w:rPr>
            <w:color w:val="0000EE"/>
            <w:u w:val="single"/>
          </w:rPr>
          <w:t>لوقا 4:27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إيليا؛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أَلِيشَمَع</w:t>
      </w:r>
      <w:r>
        <w:rPr>
          <w:lang w:val="ar_AE" w:bidi="ar_AE"/>
        </w:rPr>
      </w:r>
    </w:p>
    <w:p>
      <w:pPr>
        <w:bidi/>
      </w:pPr>
      <w:r>
        <w:rPr>
          <w:lang w:val="ar_AE" w:bidi="ar_AE"/>
        </w:rPr>
      </w:r>
      <w:r>
        <w:rPr>
          <w:lang w:val="ar_AE" w:bidi="ar_AE"/>
        </w:rPr>
        <w:t>1. ابن عَمِّيهودَ وقائد الأفرايميين في بداية الرحلة في البرية (</w:t>
      </w:r>
      <w:hyperlink r:id="rId3857">
        <w:r>
          <w:rPr>
            <w:lang w:val="ar_AE" w:bidi="ar_AE"/>
          </w:rPr>
          <w:rPr>
            <w:color w:val="0000EE"/>
            <w:u w:val="single"/>
          </w:rPr>
          <w:t>عدد 1:10</w:t>
        </w:r>
      </w:hyperlink>
      <w:r>
        <w:rPr>
          <w:lang w:val="ar_AE" w:bidi="ar_AE"/>
        </w:rPr>
        <w:t xml:space="preserve">؛ </w:t>
      </w:r>
      <w:hyperlink r:id="rId3858">
        <w:r>
          <w:rPr>
            <w:lang w:val="ar_AE" w:bidi="ar_AE"/>
          </w:rPr>
          <w:rPr>
            <w:color w:val="0000EE"/>
            <w:u w:val="single"/>
          </w:rPr>
          <w:t>2:18</w:t>
        </w:r>
      </w:hyperlink>
      <w:r>
        <w:rPr>
          <w:lang w:val="ar_AE" w:bidi="ar_AE"/>
        </w:rPr>
        <w:t xml:space="preserve">؛ </w:t>
      </w:r>
      <w:hyperlink r:id="rId3859">
        <w:r>
          <w:rPr>
            <w:lang w:val="ar_AE" w:bidi="ar_AE"/>
          </w:rPr>
          <w:rPr>
            <w:color w:val="0000EE"/>
            <w:u w:val="single"/>
          </w:rPr>
          <w:t>7:48، 53</w:t>
        </w:r>
      </w:hyperlink>
      <w:r>
        <w:rPr>
          <w:lang w:val="ar_AE" w:bidi="ar_AE"/>
        </w:rPr>
        <w:t>). كان سبطه التاسع في الصف خلال مسيرة البرية (</w:t>
      </w:r>
      <w:hyperlink r:id="rId3860">
        <w:r>
          <w:rPr>
            <w:lang w:val="ar_AE" w:bidi="ar_AE"/>
          </w:rPr>
          <w:rPr>
            <w:color w:val="0000EE"/>
            <w:u w:val="single"/>
          </w:rPr>
          <w:t>10:22</w:t>
        </w:r>
      </w:hyperlink>
      <w:r>
        <w:rPr>
          <w:lang w:val="ar_AE" w:bidi="ar_AE"/>
        </w:rPr>
        <w:t>). أَلِيشَمَع كان والد نون وجد يَشوع (</w:t>
      </w:r>
      <w:hyperlink r:id="rId3861">
        <w:r>
          <w:rPr>
            <w:lang w:val="ar_AE" w:bidi="ar_AE"/>
          </w:rPr>
          <w:rPr>
            <w:color w:val="0000EE"/>
            <w:u w:val="single"/>
          </w:rPr>
          <w:t>1 أخبار الأيام 7:26</w:t>
        </w:r>
      </w:hyperlink>
      <w:r>
        <w:rPr>
          <w:lang w:val="ar_AE" w:bidi="ar_AE"/>
        </w:rPr>
        <w:t>).</w:t>
      </w:r>
    </w:p>
    <w:p>
      <w:pPr>
        <w:bidi/>
      </w:pPr>
      <w:r>
        <w:rPr>
          <w:lang w:val="ar_AE" w:bidi="ar_AE"/>
        </w:rPr>
      </w:r>
      <w:r>
        <w:rPr>
          <w:lang w:val="ar_AE" w:bidi="ar_AE"/>
        </w:rPr>
        <w:t>2. أحد أبناء دَاودَ الثلاثة عشر الذين وُلدوا في أورشَلِيمَ من زوجة شرعية (</w:t>
      </w:r>
      <w:hyperlink r:id="rId3817">
        <w:r>
          <w:rPr>
            <w:lang w:val="ar_AE" w:bidi="ar_AE"/>
          </w:rPr>
          <w:rPr>
            <w:color w:val="0000EE"/>
            <w:u w:val="single"/>
          </w:rPr>
          <w:t>2 صموئيل 5:16؛</w:t>
        </w:r>
      </w:hyperlink>
      <w:r>
        <w:rPr>
          <w:lang w:val="ar_AE" w:bidi="ar_AE"/>
        </w:rPr>
        <w:t xml:space="preserve"> </w:t>
      </w:r>
      <w:hyperlink r:id="rId3818">
        <w:r>
          <w:rPr>
            <w:lang w:val="ar_AE" w:bidi="ar_AE"/>
          </w:rPr>
          <w:rPr>
            <w:color w:val="0000EE"/>
            <w:u w:val="single"/>
          </w:rPr>
          <w:t>1 أخبار الأيام 3:8؛</w:t>
        </w:r>
      </w:hyperlink>
      <w:r>
        <w:rPr>
          <w:lang w:val="ar_AE" w:bidi="ar_AE"/>
        </w:rPr>
        <w:t xml:space="preserve"> </w:t>
      </w:r>
      <w:hyperlink r:id="rId3819">
        <w:r>
          <w:rPr>
            <w:lang w:val="ar_AE" w:bidi="ar_AE"/>
          </w:rPr>
          <w:rPr>
            <w:color w:val="0000EE"/>
            <w:u w:val="single"/>
          </w:rPr>
          <w:t>14:7</w:t>
        </w:r>
      </w:hyperlink>
      <w:r>
        <w:rPr>
          <w:lang w:val="ar_AE" w:bidi="ar_AE"/>
        </w:rPr>
        <w:t>).</w:t>
      </w:r>
    </w:p>
    <w:p>
      <w:pPr>
        <w:bidi/>
      </w:pPr>
      <w:r>
        <w:rPr>
          <w:lang w:val="ar_AE" w:bidi="ar_AE"/>
        </w:rPr>
      </w:r>
      <w:r>
        <w:rPr>
          <w:lang w:val="ar_AE" w:bidi="ar_AE"/>
        </w:rPr>
        <w:t>٣. سلف إِسْمَاعِيل. إِسْمَاعِيل قتل جَدَلْيَا، حاكم إِسْرَائِيلَ الذي عينه نَبوخَذْنَاصَّر (</w:t>
      </w:r>
      <w:hyperlink r:id="rId1965">
        <w:r>
          <w:rPr>
            <w:lang w:val="ar_AE" w:bidi="ar_AE"/>
          </w:rPr>
          <w:rPr>
            <w:color w:val="0000EE"/>
            <w:u w:val="single"/>
          </w:rPr>
          <w:t>٢ ملوك ٢٥:٢٥</w:t>
        </w:r>
      </w:hyperlink>
      <w:r>
        <w:rPr>
          <w:lang w:val="ar_AE" w:bidi="ar_AE"/>
        </w:rPr>
        <w:t xml:space="preserve">؛ </w:t>
      </w:r>
      <w:hyperlink r:id="rId3862">
        <w:r>
          <w:rPr>
            <w:lang w:val="ar_AE" w:bidi="ar_AE"/>
          </w:rPr>
          <w:rPr>
            <w:color w:val="0000EE"/>
            <w:u w:val="single"/>
          </w:rPr>
          <w:t>إرميا ٤١:١</w:t>
        </w:r>
      </w:hyperlink>
      <w:r>
        <w:rPr>
          <w:lang w:val="ar_AE" w:bidi="ar_AE"/>
        </w:rPr>
        <w:t>).</w:t>
      </w:r>
    </w:p>
    <w:p>
      <w:pPr>
        <w:bidi/>
      </w:pPr>
      <w:r>
        <w:rPr>
          <w:lang w:val="ar_AE" w:bidi="ar_AE"/>
        </w:rPr>
      </w:r>
      <w:r>
        <w:rPr>
          <w:lang w:val="ar_AE" w:bidi="ar_AE"/>
        </w:rPr>
        <w:t>4. رجل من يَهوذَا نزل من نسل يَرْحَمْئِيل و لِشِيشَانَ (</w:t>
      </w:r>
      <w:hyperlink r:id="rId3863">
        <w:r>
          <w:rPr>
            <w:lang w:val="ar_AE" w:bidi="ar_AE"/>
          </w:rPr>
          <w:rPr>
            <w:color w:val="0000EE"/>
            <w:u w:val="single"/>
          </w:rPr>
          <w:t>1 أخبار الأيام 2:41</w:t>
        </w:r>
      </w:hyperlink>
      <w:r>
        <w:rPr>
          <w:lang w:val="ar_AE" w:bidi="ar_AE"/>
        </w:rPr>
        <w:t>).</w:t>
      </w:r>
    </w:p>
    <w:p>
      <w:pPr>
        <w:bidi/>
      </w:pPr>
      <w:r>
        <w:rPr>
          <w:lang w:val="ar_AE" w:bidi="ar_AE"/>
        </w:rPr>
      </w:r>
      <w:r>
        <w:rPr>
          <w:lang w:val="ar_AE" w:bidi="ar_AE"/>
        </w:rPr>
        <w:t>5. ابن آخر من أبناء دَاودَ (</w:t>
      </w:r>
      <w:hyperlink r:id="rId3864">
        <w:r>
          <w:rPr>
            <w:lang w:val="ar_AE" w:bidi="ar_AE"/>
          </w:rPr>
          <w:rPr>
            <w:color w:val="0000EE"/>
            <w:u w:val="single"/>
          </w:rPr>
          <w:t>1 أخبار الأيام 3:6</w:t>
        </w:r>
      </w:hyperlink>
      <w:r>
        <w:rPr>
          <w:lang w:val="ar_AE" w:bidi="ar_AE"/>
        </w:rPr>
        <w:t xml:space="preserve">); يُسمى أيضًا أَلِيشوع في </w:t>
      </w:r>
      <w:hyperlink r:id="rId3865">
        <w:r>
          <w:rPr>
            <w:lang w:val="ar_AE" w:bidi="ar_AE"/>
          </w:rPr>
          <w:rPr>
            <w:color w:val="0000EE"/>
            <w:u w:val="single"/>
          </w:rPr>
          <w:t>2 صَموئِيلَ 5:15</w:t>
        </w:r>
      </w:hyperlink>
      <w:r>
        <w:rPr>
          <w:lang w:val="ar_AE" w:bidi="ar_AE"/>
        </w:rPr>
        <w:t xml:space="preserve"> و</w:t>
      </w:r>
      <w:hyperlink r:id="rId3866">
        <w:r>
          <w:rPr>
            <w:lang w:val="ar_AE" w:bidi="ar_AE"/>
          </w:rPr>
          <w:rPr>
            <w:color w:val="0000EE"/>
            <w:u w:val="single"/>
          </w:rPr>
          <w:t>1 أخبار الأيام 14:5</w:t>
        </w:r>
      </w:hyperlink>
      <w:r>
        <w:rPr>
          <w:lang w:val="ar_AE" w:bidi="ar_AE"/>
        </w:rPr>
        <w:t xml:space="preserve">. </w:t>
      </w:r>
      <w:r>
        <w:rPr>
          <w:b/>
          <w:lang w:val="ar_AE" w:bidi="ar_AE"/>
        </w:rPr>
        <w:t>انظر</w:t>
      </w:r>
      <w:r>
        <w:rPr>
          <w:lang w:val="ar_AE" w:bidi="ar_AE"/>
        </w:rPr>
        <w:t xml:space="preserve"> </w:t>
      </w:r>
      <w:r>
        <w:rPr>
          <w:lang w:val="ar_AE" w:bidi="ar_AE"/>
        </w:rPr>
        <w:t>أَلِيشوع</w:t>
      </w:r>
      <w:r>
        <w:rPr>
          <w:lang w:val="ar_AE" w:bidi="ar_AE"/>
        </w:rPr>
        <w:t>.</w:t>
      </w:r>
    </w:p>
    <w:p>
      <w:pPr>
        <w:bidi/>
      </w:pPr>
      <w:r>
        <w:rPr>
          <w:lang w:val="ar_AE" w:bidi="ar_AE"/>
        </w:rPr>
      </w:r>
      <w:r>
        <w:rPr>
          <w:lang w:val="ar_AE" w:bidi="ar_AE"/>
        </w:rPr>
        <w:t>٦. الكاهن الذي أرسله يَهوشَافَاط لتعليم اليهود شريعة ٱللهِ (</w:t>
      </w:r>
      <w:hyperlink r:id="rId1282">
        <w:r>
          <w:rPr>
            <w:lang w:val="ar_AE" w:bidi="ar_AE"/>
          </w:rPr>
          <w:rPr>
            <w:color w:val="0000EE"/>
            <w:u w:val="single"/>
          </w:rPr>
          <w:t>٢ أخبار الأيام ١٧:٨</w:t>
        </w:r>
      </w:hyperlink>
      <w:r>
        <w:rPr>
          <w:lang w:val="ar_AE" w:bidi="ar_AE"/>
        </w:rPr>
        <w:t>).</w:t>
      </w:r>
    </w:p>
    <w:p>
      <w:pPr>
        <w:bidi/>
      </w:pPr>
      <w:r>
        <w:rPr>
          <w:lang w:val="ar_AE" w:bidi="ar_AE"/>
        </w:rPr>
      </w:r>
      <w:r>
        <w:rPr>
          <w:lang w:val="ar_AE" w:bidi="ar_AE"/>
        </w:rPr>
        <w:t>7. أمير وكاتب في زمن إرميا (</w:t>
      </w:r>
      <w:hyperlink r:id="rId3615">
        <w:r>
          <w:rPr>
            <w:lang w:val="ar_AE" w:bidi="ar_AE"/>
          </w:rPr>
          <w:rPr>
            <w:color w:val="0000EE"/>
            <w:u w:val="single"/>
          </w:rPr>
          <w:t>إرميا 36:12</w:t>
        </w:r>
      </w:hyperlink>
      <w:r>
        <w:rPr>
          <w:lang w:val="ar_AE" w:bidi="ar_AE"/>
        </w:rPr>
        <w:t xml:space="preserve">). سمع باروخ يقرأ كلمات الله، ولاحقًا بقيت اللفافة الخاصة بالله في غرفة أليشمع حتى طلب الملك قراءتها (مقطع </w:t>
      </w:r>
      <w:hyperlink r:id="rId3867">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أَلِيشوع</w:t>
      </w:r>
      <w:r>
        <w:rPr>
          <w:lang w:val="ar_AE" w:bidi="ar_AE"/>
        </w:rPr>
      </w:r>
    </w:p>
    <w:p>
      <w:pPr>
        <w:pStyle w:val="Heading2"/>
        <w:bidi/>
      </w:pPr>
      <w:r>
        <w:rPr>
          <w:lang w:val="ar_AE" w:bidi="ar_AE"/>
        </w:rPr>
        <w:t>أَلِيشُوعُ</w:t>
      </w:r>
    </w:p>
    <w:p>
      <w:pPr>
        <w:bidi/>
      </w:pPr>
      <w:r>
        <w:rPr>
          <w:lang w:val="ar_AE" w:bidi="ar_AE"/>
        </w:rPr>
      </w:r>
      <w:r>
        <w:rPr>
          <w:lang w:val="ar_AE" w:bidi="ar_AE"/>
        </w:rPr>
        <w:t>أحد الأبناء الثلاثة عشر الذين أنجبهم دَاودَ خلال حكمه في أورشَلِيمَ (</w:t>
      </w:r>
      <w:hyperlink r:id="rId3865">
        <w:r>
          <w:rPr>
            <w:lang w:val="ar_AE" w:bidi="ar_AE"/>
          </w:rPr>
          <w:rPr>
            <w:color w:val="0000EE"/>
            <w:u w:val="single"/>
          </w:rPr>
          <w:t>2 صم 5:15</w:t>
        </w:r>
      </w:hyperlink>
      <w:r>
        <w:rPr>
          <w:lang w:val="ar_AE" w:bidi="ar_AE"/>
        </w:rPr>
        <w:t xml:space="preserve">; </w:t>
      </w:r>
      <w:hyperlink r:id="rId3866">
        <w:r>
          <w:rPr>
            <w:lang w:val="ar_AE" w:bidi="ar_AE"/>
          </w:rPr>
          <w:rPr>
            <w:color w:val="0000EE"/>
            <w:u w:val="single"/>
          </w:rPr>
          <w:t>1 أخ 14:5</w:t>
        </w:r>
      </w:hyperlink>
      <w:r>
        <w:rPr>
          <w:lang w:val="ar_AE" w:bidi="ar_AE"/>
        </w:rPr>
        <w:t xml:space="preserve">). في المقطع الموازي من </w:t>
      </w:r>
      <w:hyperlink r:id="rId3864">
        <w:r>
          <w:rPr>
            <w:lang w:val="ar_AE" w:bidi="ar_AE"/>
          </w:rPr>
          <w:rPr>
            <w:color w:val="0000EE"/>
            <w:u w:val="single"/>
          </w:rPr>
          <w:t>1 أخبار الأيام 3:6</w:t>
        </w:r>
      </w:hyperlink>
      <w:r>
        <w:rPr>
          <w:lang w:val="ar_AE" w:bidi="ar_AE"/>
        </w:rPr>
        <w:t>، يظهر الاسم أَلِيشَمَع بدلاً من أَلِيشوع في معظم المخطوطات العبرية.</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هي امرأة من النسل الكهنوتي (</w:t>
      </w:r>
      <w:hyperlink r:id="rId596">
        <w:r>
          <w:rPr>
            <w:lang w:val="ar_AE" w:bidi="ar_AE"/>
          </w:rPr>
          <w:rPr>
            <w:color w:val="0000EE"/>
            <w:u w:val="single"/>
          </w:rPr>
          <w:t>لوقا 1:5</w:t>
        </w:r>
      </w:hyperlink>
      <w:r>
        <w:rPr>
          <w:lang w:val="ar_AE" w:bidi="ar_AE"/>
        </w:rPr>
        <w:t xml:space="preserve">) وأم يوحنا المعمدان، كما كانت قريبة لمريم، أم يسوع (عدد </w:t>
      </w:r>
      <w:hyperlink r:id="rId3868">
        <w:r>
          <w:rPr>
            <w:lang w:val="ar_AE" w:bidi="ar_AE"/>
          </w:rPr>
          <w:rPr>
            <w:color w:val="0000EE"/>
            <w:u w:val="single"/>
          </w:rPr>
          <w:t>36</w:t>
        </w:r>
      </w:hyperlink>
      <w:r>
        <w:rPr>
          <w:lang w:val="ar_AE" w:bidi="ar_AE"/>
        </w:rPr>
        <w:t>). اسم أليصابات، الذي يأتي من نفس الكلمة العبرية أليشابع، زوجة هارون (</w:t>
      </w:r>
      <w:hyperlink r:id="rId714">
        <w:r>
          <w:rPr>
            <w:lang w:val="ar_AE" w:bidi="ar_AE"/>
          </w:rPr>
          <w:rPr>
            <w:color w:val="0000EE"/>
            <w:u w:val="single"/>
          </w:rPr>
          <w:t>خروج 6:23</w:t>
        </w:r>
      </w:hyperlink>
      <w:r>
        <w:rPr>
          <w:lang w:val="ar_AE" w:bidi="ar_AE"/>
        </w:rPr>
        <w:t>)، يعني "إلهي هو قسم". إنجيل لوقا فقط، الذي يركز عادة على دور النساء، يذكر أليصابات وزوجها زكريا.</w:t>
      </w:r>
    </w:p>
    <w:p>
      <w:pPr>
        <w:bidi/>
      </w:pPr>
      <w:r>
        <w:rPr>
          <w:lang w:val="ar_AE" w:bidi="ar_AE"/>
        </w:rPr>
      </w:r>
      <w:r>
        <w:rPr>
          <w:lang w:val="ar_AE" w:bidi="ar_AE"/>
        </w:rPr>
        <w:t>أكد لوقا على شخصية أليصابات وزكريا البارة وعلى سلوكهم في جميع وصايا الرب (</w:t>
      </w:r>
      <w:hyperlink r:id="rId3869">
        <w:r>
          <w:rPr>
            <w:lang w:val="ar_AE" w:bidi="ar_AE"/>
          </w:rPr>
          <w:rPr>
            <w:color w:val="0000EE"/>
            <w:u w:val="single"/>
          </w:rPr>
          <w:t>لو 1:6</w:t>
        </w:r>
      </w:hyperlink>
      <w:r>
        <w:rPr>
          <w:lang w:val="ar_AE" w:bidi="ar_AE"/>
        </w:rPr>
        <w:t>) قبل أن يذكر أن الزوجين المسنين لم يُرزقا بأطفال. مع أنّ العقم كان يُعتبر عارًا في الثقافة اليهودية (</w:t>
      </w:r>
      <w:hyperlink r:id="rId3870">
        <w:r>
          <w:rPr>
            <w:lang w:val="ar_AE" w:bidi="ar_AE"/>
          </w:rPr>
          <w:rPr>
            <w:color w:val="0000EE"/>
            <w:u w:val="single"/>
          </w:rPr>
          <w:t>تك 30:22–23</w:t>
        </w:r>
      </w:hyperlink>
      <w:r>
        <w:rPr>
          <w:lang w:val="ar_AE" w:bidi="ar_AE"/>
        </w:rPr>
        <w:t xml:space="preserve">; </w:t>
      </w:r>
      <w:hyperlink r:id="rId3871">
        <w:r>
          <w:rPr>
            <w:lang w:val="ar_AE" w:bidi="ar_AE"/>
          </w:rPr>
          <w:rPr>
            <w:color w:val="0000EE"/>
            <w:u w:val="single"/>
          </w:rPr>
          <w:t>لو 1:25</w:t>
        </w:r>
      </w:hyperlink>
      <w:r>
        <w:rPr>
          <w:lang w:val="ar_AE" w:bidi="ar_AE"/>
        </w:rPr>
        <w:t>)، فقد استمر الزوجان الباران في عبادة الله وخدمته بثبات. ثم دون توقُّع ظهر ملاك الرب لزكريا وأعلن أن أليصابات كانت ستنجب ابنًا، وهو الذي سيكون سابقًا للمسيح المنتظر ومعدًا للطريق أمامه (</w:t>
      </w:r>
      <w:hyperlink r:id="rId3872">
        <w:r>
          <w:rPr>
            <w:lang w:val="ar_AE" w:bidi="ar_AE"/>
          </w:rPr>
          <w:rPr>
            <w:color w:val="0000EE"/>
            <w:u w:val="single"/>
          </w:rPr>
          <w:t>لو 1:13–17</w:t>
        </w:r>
      </w:hyperlink>
      <w:r>
        <w:rPr>
          <w:lang w:val="ar_AE" w:bidi="ar_AE"/>
        </w:rPr>
        <w:t>). وعندما حملت أليصابات، انسحبت من الحياة العامة مدة خمسة أشهر، وخلال هذا الوقت زارتها قريبتها مريم.</w:t>
      </w:r>
    </w:p>
    <w:p>
      <w:pPr>
        <w:bidi/>
      </w:pPr>
      <w:r>
        <w:rPr>
          <w:lang w:val="ar_AE" w:bidi="ar_AE"/>
        </w:rPr>
      </w:r>
      <w:r>
        <w:rPr>
          <w:i/>
          <w:lang w:val="ar_AE" w:bidi="ar_AE"/>
        </w:rPr>
        <w:t>انظر أيضا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 xml:space="preserve">أم يوحنَّا المعمدان. انظر </w:t>
      </w:r>
      <w:r>
        <w:rPr>
          <w:lang w:val="ar_AE" w:bidi="ar_AE"/>
        </w:rPr>
        <w:t>أَلِيصَابَات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أَلِيصَافَان</w:t>
      </w:r>
      <w:r>
        <w:rPr>
          <w:lang w:val="ar_AE" w:bidi="ar_AE"/>
        </w:rPr>
      </w:r>
    </w:p>
    <w:p>
      <w:pPr>
        <w:bidi/>
      </w:pPr>
      <w:r>
        <w:rPr>
          <w:lang w:val="ar_AE" w:bidi="ar_AE"/>
        </w:rPr>
      </w:r>
      <w:r>
        <w:rPr>
          <w:lang w:val="ar_AE" w:bidi="ar_AE"/>
        </w:rPr>
        <w:t>1. لاوي قهاتي وابن عزِّيئِيل (</w:t>
      </w:r>
      <w:hyperlink r:id="rId3873">
        <w:r>
          <w:rPr>
            <w:lang w:val="ar_AE" w:bidi="ar_AE"/>
          </w:rPr>
          <w:rPr>
            <w:color w:val="0000EE"/>
            <w:u w:val="single"/>
          </w:rPr>
          <w:t>عدد 3:29–30</w:t>
        </w:r>
      </w:hyperlink>
      <w:r>
        <w:rPr>
          <w:lang w:val="ar_AE" w:bidi="ar_AE"/>
        </w:rPr>
        <w:t>)، الذي ساعد في حمل جثتي نَادَاب وأَبِيه من المخيم (</w:t>
      </w:r>
      <w:hyperlink r:id="rId3532">
        <w:r>
          <w:rPr>
            <w:lang w:val="ar_AE" w:bidi="ar_AE"/>
          </w:rPr>
          <w:rPr>
            <w:color w:val="0000EE"/>
            <w:u w:val="single"/>
          </w:rPr>
          <w:t>لاويين 10:4</w:t>
        </w:r>
      </w:hyperlink>
      <w:r>
        <w:rPr>
          <w:lang w:val="ar_AE" w:bidi="ar_AE"/>
        </w:rPr>
        <w:t xml:space="preserve">). كان نسل أَلِيصَافَان مسؤولين عن العناية بالتابوت، والمائدة، والمنارة، وأواني المقدس (راجع </w:t>
      </w:r>
      <w:hyperlink r:id="rId3874">
        <w:r>
          <w:rPr>
            <w:lang w:val="ar_AE" w:bidi="ar_AE"/>
          </w:rPr>
          <w:rPr>
            <w:color w:val="0000EE"/>
            <w:u w:val="single"/>
          </w:rPr>
          <w:t>1 أخبار الأيام 15:8</w:t>
        </w:r>
      </w:hyperlink>
      <w:r>
        <w:rPr>
          <w:lang w:val="ar_AE" w:bidi="ar_AE"/>
        </w:rPr>
        <w:t xml:space="preserve">; </w:t>
      </w:r>
      <w:hyperlink r:id="rId3875">
        <w:r>
          <w:rPr>
            <w:lang w:val="ar_AE" w:bidi="ar_AE"/>
          </w:rPr>
          <w:rPr>
            <w:color w:val="0000EE"/>
            <w:u w:val="single"/>
          </w:rPr>
          <w:t>2 أخبار الأيام 29:13</w:t>
        </w:r>
      </w:hyperlink>
      <w:r>
        <w:rPr>
          <w:lang w:val="ar_AE" w:bidi="ar_AE"/>
        </w:rPr>
        <w:t>). يُكتب اسمه أيضًا أَلْصَافَان (</w:t>
      </w:r>
      <w:hyperlink r:id="rId3531">
        <w:r>
          <w:rPr>
            <w:lang w:val="ar_AE" w:bidi="ar_AE"/>
          </w:rPr>
          <w:rPr>
            <w:color w:val="0000EE"/>
            <w:u w:val="single"/>
          </w:rPr>
          <w:t>خروج 6:22؛</w:t>
        </w:r>
      </w:hyperlink>
      <w:r>
        <w:rPr>
          <w:lang w:val="ar_AE" w:bidi="ar_AE"/>
        </w:rPr>
        <w:t xml:space="preserve"> </w:t>
      </w:r>
      <w:hyperlink r:id="rId3532">
        <w:r>
          <w:rPr>
            <w:lang w:val="ar_AE" w:bidi="ar_AE"/>
          </w:rPr>
          <w:rPr>
            <w:color w:val="0000EE"/>
            <w:u w:val="single"/>
          </w:rPr>
          <w:t>لاويين 10:4</w:t>
        </w:r>
      </w:hyperlink>
      <w:r>
        <w:rPr>
          <w:lang w:val="ar_AE" w:bidi="ar_AE"/>
        </w:rPr>
        <w:t>).</w:t>
      </w:r>
    </w:p>
    <w:p>
      <w:pPr>
        <w:bidi/>
      </w:pPr>
      <w:r>
        <w:rPr>
          <w:lang w:val="ar_AE" w:bidi="ar_AE"/>
        </w:rPr>
      </w:r>
      <w:r>
        <w:rPr>
          <w:lang w:val="ar_AE" w:bidi="ar_AE"/>
        </w:rPr>
        <w:t>2. ابن فَرْنَاخَ وقائد من قبيلة زَبولونَ، الذي ساعد أَلِعَازَار ويَشوع في تقسيم أراضي كنعان غرب الأردن بين الأسباط 9½ (</w:t>
      </w:r>
      <w:hyperlink r:id="rId3876">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أَلِيصور</w:t>
      </w:r>
      <w:r>
        <w:rPr>
          <w:lang w:val="ar_AE" w:bidi="ar_AE"/>
        </w:rPr>
      </w:r>
    </w:p>
    <w:p>
      <w:pPr>
        <w:bidi/>
      </w:pPr>
      <w:r>
        <w:rPr>
          <w:lang w:val="ar_AE" w:bidi="ar_AE"/>
        </w:rPr>
      </w:r>
      <w:r>
        <w:rPr>
          <w:lang w:val="ar_AE" w:bidi="ar_AE"/>
        </w:rPr>
        <w:t>ابن شَدَيْئور ورئيس سبط رَأوبَيْن في بداية رحلة إِسْرَائِيل في البرية (</w:t>
      </w:r>
      <w:hyperlink r:id="rId3877">
        <w:r>
          <w:rPr>
            <w:lang w:val="ar_AE" w:bidi="ar_AE"/>
          </w:rPr>
          <w:rPr>
            <w:color w:val="0000EE"/>
            <w:u w:val="single"/>
          </w:rPr>
          <w:t>عدد 1: 5؛</w:t>
        </w:r>
      </w:hyperlink>
      <w:r>
        <w:rPr>
          <w:lang w:val="ar_AE" w:bidi="ar_AE"/>
        </w:rPr>
        <w:t xml:space="preserve"> </w:t>
      </w:r>
      <w:hyperlink r:id="rId3878">
        <w:r>
          <w:rPr>
            <w:lang w:val="ar_AE" w:bidi="ar_AE"/>
          </w:rPr>
          <w:rPr>
            <w:color w:val="0000EE"/>
            <w:u w:val="single"/>
          </w:rPr>
          <w:t>2:10؛</w:t>
        </w:r>
      </w:hyperlink>
      <w:r>
        <w:rPr>
          <w:lang w:val="ar_AE" w:bidi="ar_AE"/>
        </w:rPr>
        <w:t xml:space="preserve"> </w:t>
      </w:r>
      <w:hyperlink r:id="rId3879">
        <w:r>
          <w:rPr>
            <w:lang w:val="ar_AE" w:bidi="ar_AE"/>
          </w:rPr>
          <w:rPr>
            <w:color w:val="0000EE"/>
            <w:u w:val="single"/>
          </w:rPr>
          <w:t>7:30–35؛</w:t>
        </w:r>
      </w:hyperlink>
      <w:r>
        <w:rPr>
          <w:lang w:val="ar_AE" w:bidi="ar_AE"/>
        </w:rPr>
        <w:t xml:space="preserve"> </w:t>
      </w:r>
      <w:hyperlink r:id="rId3880">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bidi/>
      </w:pPr>
      <w:r>
        <w:rPr>
          <w:lang w:val="ar_AE" w:bidi="ar_AE"/>
        </w:rPr>
      </w:r>
      <w:r>
        <w:rPr>
          <w:lang w:val="ar_AE" w:bidi="ar_AE"/>
        </w:rPr>
        <w:t>1. رجل دمشقي وخادم إبراهيم، الذي كان وفقًا للتقاليد الوارث المُتَبَنْىَ قبل ولادة إسماعيل وإسحاق (</w:t>
      </w:r>
      <w:hyperlink r:id="rId367">
        <w:r>
          <w:rPr>
            <w:lang w:val="ar_AE" w:bidi="ar_AE"/>
          </w:rPr>
          <w:rPr>
            <w:color w:val="0000EE"/>
            <w:u w:val="single"/>
          </w:rPr>
          <w:t>تك 15:2</w:t>
        </w:r>
      </w:hyperlink>
      <w:r>
        <w:rPr>
          <w:lang w:val="ar_AE" w:bidi="ar_AE"/>
        </w:rPr>
        <w:t>).</w:t>
      </w:r>
    </w:p>
    <w:p>
      <w:pPr>
        <w:bidi/>
      </w:pPr>
      <w:r>
        <w:rPr>
          <w:lang w:val="ar_AE" w:bidi="ar_AE"/>
        </w:rPr>
      </w:r>
      <w:r>
        <w:rPr>
          <w:lang w:val="ar_AE" w:bidi="ar_AE"/>
        </w:rPr>
        <w:t>2. الابن الثاني لموسى وصفورة (</w:t>
      </w:r>
      <w:hyperlink r:id="rId3881">
        <w:r>
          <w:rPr>
            <w:lang w:val="ar_AE" w:bidi="ar_AE"/>
          </w:rPr>
          <w:rPr>
            <w:color w:val="0000EE"/>
            <w:u w:val="single"/>
          </w:rPr>
          <w:t>خروج 18:4</w:t>
        </w:r>
      </w:hyperlink>
      <w:r>
        <w:rPr>
          <w:lang w:val="ar_AE" w:bidi="ar_AE"/>
        </w:rPr>
        <w:t xml:space="preserve">; </w:t>
      </w:r>
      <w:hyperlink r:id="rId3882">
        <w:r>
          <w:rPr>
            <w:lang w:val="ar_AE" w:bidi="ar_AE"/>
          </w:rPr>
          <w:rPr>
            <w:color w:val="0000EE"/>
            <w:u w:val="single"/>
          </w:rPr>
          <w:t>1 أخبار الأيام 23:15–17</w:t>
        </w:r>
      </w:hyperlink>
      <w:r>
        <w:rPr>
          <w:lang w:val="ar_AE" w:bidi="ar_AE"/>
        </w:rPr>
        <w:t>).</w:t>
      </w:r>
    </w:p>
    <w:p>
      <w:pPr>
        <w:bidi/>
      </w:pPr>
      <w:r>
        <w:rPr>
          <w:lang w:val="ar_AE" w:bidi="ar_AE"/>
        </w:rPr>
      </w:r>
      <w:r>
        <w:rPr>
          <w:lang w:val="ar_AE" w:bidi="ar_AE"/>
        </w:rPr>
        <w:t>3. رجل بنياميني وابن باكر (</w:t>
      </w:r>
      <w:hyperlink r:id="rId602">
        <w:r>
          <w:rPr>
            <w:lang w:val="ar_AE" w:bidi="ar_AE"/>
          </w:rPr>
          <w:rPr>
            <w:color w:val="0000EE"/>
            <w:u w:val="single"/>
          </w:rPr>
          <w:t>1 أخبار 7:8</w:t>
        </w:r>
      </w:hyperlink>
      <w:r>
        <w:rPr>
          <w:lang w:val="ar_AE" w:bidi="ar_AE"/>
        </w:rPr>
        <w:t>).</w:t>
      </w:r>
    </w:p>
    <w:p>
      <w:pPr>
        <w:bidi/>
      </w:pPr>
      <w:r>
        <w:rPr>
          <w:lang w:val="ar_AE" w:bidi="ar_AE"/>
        </w:rPr>
      </w:r>
      <w:r>
        <w:rPr>
          <w:lang w:val="ar_AE" w:bidi="ar_AE"/>
        </w:rPr>
        <w:t>4. أحد الكهنة السبعة الذين نفخوا في البوق أمام تابوت العهد عندما نقله داود إلى أورشليم (</w:t>
      </w:r>
      <w:hyperlink r:id="rId3883">
        <w:r>
          <w:rPr>
            <w:lang w:val="ar_AE" w:bidi="ar_AE"/>
          </w:rPr>
          <w:rPr>
            <w:color w:val="0000EE"/>
            <w:u w:val="single"/>
          </w:rPr>
          <w:t>1 أخبار 15:24</w:t>
        </w:r>
      </w:hyperlink>
      <w:r>
        <w:rPr>
          <w:lang w:val="ar_AE" w:bidi="ar_AE"/>
        </w:rPr>
        <w:t>).</w:t>
      </w:r>
    </w:p>
    <w:p>
      <w:pPr>
        <w:bidi/>
      </w:pPr>
      <w:r>
        <w:rPr>
          <w:lang w:val="ar_AE" w:bidi="ar_AE"/>
        </w:rPr>
      </w:r>
      <w:r>
        <w:rPr>
          <w:lang w:val="ar_AE" w:bidi="ar_AE"/>
        </w:rPr>
        <w:t>5. ابن زكري وهو رئيس في سبط رأوبين (</w:t>
      </w:r>
      <w:hyperlink r:id="rId3884">
        <w:r>
          <w:rPr>
            <w:lang w:val="ar_AE" w:bidi="ar_AE"/>
          </w:rPr>
          <w:rPr>
            <w:color w:val="0000EE"/>
            <w:u w:val="single"/>
          </w:rPr>
          <w:t>1 أخبار 27:16</w:t>
        </w:r>
      </w:hyperlink>
      <w:r>
        <w:rPr>
          <w:lang w:val="ar_AE" w:bidi="ar_AE"/>
        </w:rPr>
        <w:t>).</w:t>
      </w:r>
    </w:p>
    <w:p>
      <w:pPr>
        <w:bidi/>
      </w:pPr>
      <w:r>
        <w:rPr>
          <w:lang w:val="ar_AE" w:bidi="ar_AE"/>
        </w:rPr>
      </w:r>
      <w:r>
        <w:rPr>
          <w:lang w:val="ar_AE" w:bidi="ar_AE"/>
        </w:rPr>
        <w:t xml:space="preserve">٦. رجل، ابن </w:t>
      </w:r>
      <w:r>
        <w:rPr>
          <w:lang w:val="ar_AE" w:bidi="ar_AE"/>
        </w:rPr>
        <w:t xml:space="preserve">دُودَاوَاهُو </w:t>
      </w:r>
      <w:r>
        <w:rPr>
          <w:lang w:val="ar_AE" w:bidi="ar_AE"/>
        </w:rPr>
        <w:t>من مريشة، الذي تنبأ ضد الملك يهوشافاط ملك يهوذا بسبب تحالفه مع أخزيا ملك إسرائيل (</w:t>
      </w:r>
      <w:hyperlink r:id="rId1051">
        <w:r>
          <w:rPr>
            <w:lang w:val="ar_AE" w:bidi="ar_AE"/>
          </w:rPr>
          <w:rPr>
            <w:color w:val="0000EE"/>
            <w:u w:val="single"/>
          </w:rPr>
          <w:t>2 أخبار 20: 37</w:t>
        </w:r>
      </w:hyperlink>
      <w:r>
        <w:rPr>
          <w:lang w:val="ar_AE" w:bidi="ar_AE"/>
        </w:rPr>
        <w:t>).</w:t>
      </w:r>
    </w:p>
    <w:p>
      <w:pPr>
        <w:bidi/>
      </w:pPr>
      <w:r>
        <w:rPr>
          <w:lang w:val="ar_AE" w:bidi="ar_AE"/>
        </w:rPr>
      </w:r>
      <w:r>
        <w:rPr>
          <w:lang w:val="ar_AE" w:bidi="ar_AE"/>
        </w:rPr>
        <w:t>7. أحد القادة الذين أرسلهم عزرا إلى عدو في كسفيا لطلب اللاويين لبيت الله (</w:t>
      </w:r>
      <w:hyperlink r:id="rId145">
        <w:r>
          <w:rPr>
            <w:lang w:val="ar_AE" w:bidi="ar_AE"/>
          </w:rPr>
          <w:rPr>
            <w:color w:val="0000EE"/>
            <w:u w:val="single"/>
          </w:rPr>
          <w:t>عز 8:16</w:t>
        </w:r>
      </w:hyperlink>
      <w:r>
        <w:rPr>
          <w:lang w:val="ar_AE" w:bidi="ar_AE"/>
        </w:rPr>
        <w:t>).</w:t>
      </w:r>
    </w:p>
    <w:p>
      <w:pPr>
        <w:bidi/>
      </w:pPr>
      <w:r>
        <w:rPr>
          <w:lang w:val="ar_AE" w:bidi="ar_AE"/>
        </w:rPr>
      </w:r>
      <w:r>
        <w:rPr>
          <w:lang w:val="ar_AE" w:bidi="ar_AE"/>
        </w:rPr>
        <w:t>8، 9، 10. ثلاثة رجال من إسرائيل - كاهن، لاوي، وإسرائيلي - شجعهم عزرا على تطليق زوجاتهم الأجنبيات خلال فترة ما بعد السبي (</w:t>
      </w:r>
      <w:hyperlink r:id="rId3885">
        <w:r>
          <w:rPr>
            <w:lang w:val="ar_AE" w:bidi="ar_AE"/>
          </w:rPr>
          <w:rPr>
            <w:color w:val="0000EE"/>
            <w:u w:val="single"/>
          </w:rPr>
          <w:t>عزرا 10:18، 23، 31</w:t>
        </w:r>
      </w:hyperlink>
      <w:r>
        <w:rPr>
          <w:lang w:val="ar_AE" w:bidi="ar_AE"/>
        </w:rPr>
        <w:t>).</w:t>
      </w:r>
    </w:p>
    <w:p>
      <w:pPr>
        <w:bidi/>
      </w:pPr>
      <w:r>
        <w:rPr>
          <w:lang w:val="ar_AE" w:bidi="ar_AE"/>
        </w:rPr>
      </w:r>
      <w:r>
        <w:rPr>
          <w:lang w:val="ar_AE" w:bidi="ar_AE"/>
        </w:rPr>
        <w:t>١١. سلف المسيح (</w:t>
      </w:r>
      <w:hyperlink r:id="rId3886">
        <w:r>
          <w:rPr>
            <w:lang w:val="ar_AE" w:bidi="ar_AE"/>
          </w:rPr>
          <w:rPr>
            <w:color w:val="0000EE"/>
            <w:u w:val="single"/>
          </w:rPr>
          <w:t>لو 3: 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أَلِيعَام</w:t>
      </w:r>
      <w:r>
        <w:rPr>
          <w:lang w:val="ar_AE" w:bidi="ar_AE"/>
        </w:rPr>
      </w:r>
    </w:p>
    <w:p>
      <w:pPr>
        <w:bidi/>
      </w:pPr>
      <w:r>
        <w:rPr>
          <w:lang w:val="ar_AE" w:bidi="ar_AE"/>
        </w:rPr>
      </w:r>
      <w:r>
        <w:rPr>
          <w:lang w:val="ar_AE" w:bidi="ar_AE"/>
        </w:rPr>
        <w:t xml:space="preserve">1. اسم بديل لـ </w:t>
      </w:r>
      <w:r>
        <w:rPr>
          <w:lang w:val="ar_AE" w:bidi="ar_AE"/>
        </w:rPr>
        <w:t>عميئيل</w:t>
      </w:r>
      <w:r>
        <w:rPr>
          <w:lang w:val="ar_AE" w:bidi="ar_AE"/>
        </w:rPr>
        <w:t xml:space="preserve">، والد بثشبع، في </w:t>
      </w:r>
      <w:hyperlink r:id="rId3887">
        <w:r>
          <w:rPr>
            <w:lang w:val="ar_AE" w:bidi="ar_AE"/>
          </w:rPr>
          <w:rPr>
            <w:color w:val="0000EE"/>
            <w:u w:val="single"/>
          </w:rPr>
          <w:t>2 صموئيل 11:3</w:t>
        </w:r>
      </w:hyperlink>
      <w:r>
        <w:rPr>
          <w:lang w:val="ar_AE" w:bidi="ar_AE"/>
        </w:rPr>
        <w:t xml:space="preserve">. </w:t>
      </w:r>
      <w:r>
        <w:rPr>
          <w:i/>
          <w:lang w:val="ar_AE" w:bidi="ar_AE"/>
        </w:rPr>
        <w:t>انظر</w:t>
      </w:r>
      <w:r>
        <w:rPr>
          <w:lang w:val="ar_AE" w:bidi="ar_AE"/>
        </w:rPr>
        <w:t xml:space="preserve"> </w:t>
      </w:r>
      <w:r>
        <w:rPr>
          <w:lang w:val="ar_AE" w:bidi="ar_AE"/>
        </w:rPr>
        <w:t>عمّيئيل #3</w:t>
      </w:r>
      <w:r>
        <w:rPr>
          <w:lang w:val="ar_AE" w:bidi="ar_AE"/>
        </w:rPr>
        <w:t>.</w:t>
      </w:r>
    </w:p>
    <w:p>
      <w:pPr>
        <w:bidi/>
      </w:pPr>
      <w:r>
        <w:rPr>
          <w:lang w:val="ar_AE" w:bidi="ar_AE"/>
        </w:rPr>
      </w:r>
      <w:r>
        <w:rPr>
          <w:lang w:val="ar_AE" w:bidi="ar_AE"/>
        </w:rPr>
        <w:t xml:space="preserve">2. اسم بديل لأَخِيَّا الفيلوني في </w:t>
      </w:r>
      <w:hyperlink r:id="rId886">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أَخِيَّا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أَلِيعِينَاي</w:t>
      </w:r>
      <w:r>
        <w:rPr>
          <w:lang w:val="ar_AE" w:bidi="ar_AE"/>
        </w:rPr>
      </w:r>
    </w:p>
    <w:p>
      <w:pPr>
        <w:pStyle w:val="Heading2"/>
        <w:bidi/>
      </w:pPr>
      <w:r>
        <w:rPr>
          <w:lang w:val="ar_AE" w:bidi="ar_AE"/>
        </w:rPr>
        <w:t>أَلِيعِينَاي</w:t>
      </w:r>
    </w:p>
    <w:p>
      <w:pPr>
        <w:bidi/>
      </w:pPr>
      <w:r>
        <w:rPr>
          <w:lang w:val="ar_AE" w:bidi="ar_AE"/>
        </w:rPr>
      </w:r>
      <w:r>
        <w:rPr>
          <w:lang w:val="ar_AE" w:bidi="ar_AE"/>
        </w:rPr>
        <w:t>بنياميني وابن شِمْعِي (</w:t>
      </w:r>
      <w:hyperlink r:id="rId3806">
        <w:r>
          <w:rPr>
            <w:lang w:val="ar_AE" w:bidi="ar_AE"/>
          </w:rPr>
          <w:rPr>
            <w:color w:val="0000EE"/>
            <w:u w:val="single"/>
          </w:rPr>
          <w:t>1 أخبار 8:20</w:t>
        </w:r>
      </w:hyperlink>
      <w:r>
        <w:rPr>
          <w:lang w:val="ar_AE" w:bidi="ar_AE"/>
        </w:rPr>
        <w:t xml:space="preserve">). قد يكون اسمه اختصارًا </w:t>
      </w:r>
      <w:r>
        <w:rPr>
          <w:lang w:val="ar_AE" w:bidi="ar_AE"/>
        </w:rPr>
        <w:t>أَلِيهُو عِينَايُ</w:t>
      </w:r>
      <w:r>
        <w:rPr>
          <w:lang w:val="ar_AE" w:bidi="ar_AE"/>
        </w:rPr>
        <w:t xml:space="preserve"> (انظر </w:t>
      </w:r>
      <w:hyperlink r:id="rId3888">
        <w:r>
          <w:rPr>
            <w:lang w:val="ar_AE" w:bidi="ar_AE"/>
          </w:rPr>
          <w:rPr>
            <w:color w:val="0000EE"/>
            <w:u w:val="single"/>
          </w:rPr>
          <w:t>1 أخبار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أَلِيفَاز</w:t>
      </w:r>
      <w:r>
        <w:rPr>
          <w:lang w:val="ar_AE" w:bidi="ar_AE"/>
        </w:rPr>
      </w:r>
    </w:p>
    <w:p>
      <w:pPr>
        <w:pStyle w:val="Heading2"/>
        <w:bidi/>
      </w:pPr>
      <w:r>
        <w:rPr>
          <w:lang w:val="ar_AE" w:bidi="ar_AE"/>
        </w:rPr>
        <w:t>أَلِيفَاز</w:t>
      </w:r>
    </w:p>
    <w:p>
      <w:pPr>
        <w:bidi/>
      </w:pPr>
      <w:r>
        <w:rPr>
          <w:lang w:val="ar_AE" w:bidi="ar_AE"/>
        </w:rPr>
      </w:r>
      <w:r>
        <w:rPr>
          <w:lang w:val="ar_AE" w:bidi="ar_AE"/>
        </w:rPr>
        <w:t>1. الابن الأكبر لعِيسُو من زوجته عَدَا (</w:t>
      </w:r>
      <w:hyperlink r:id="rId3889">
        <w:r>
          <w:rPr>
            <w:lang w:val="ar_AE" w:bidi="ar_AE"/>
          </w:rPr>
          <w:rPr>
            <w:color w:val="0000EE"/>
            <w:u w:val="single"/>
          </w:rPr>
          <w:t>تكوين</w:t>
        </w:r>
      </w:hyperlink>
      <w:hyperlink r:id="rId3890">
        <w:r>
          <w:rPr>
            <w:lang w:val="ar_AE" w:bidi="ar_AE"/>
          </w:rPr>
          <w:rPr>
            <w:color w:val="0000EE"/>
            <w:u w:val="single"/>
          </w:rPr>
          <w:t xml:space="preserve"> 36:4–16؛</w:t>
        </w:r>
      </w:hyperlink>
      <w:hyperlink r:id="rId3889">
        <w:r>
          <w:rPr>
            <w:lang w:val="ar_AE" w:bidi="ar_AE"/>
          </w:rPr>
          <w:rPr>
            <w:color w:val="0000EE"/>
            <w:u w:val="single"/>
          </w:rPr>
          <w:t xml:space="preserve"> 1 أخبار 1:35–36</w:t>
        </w:r>
      </w:hyperlink>
      <w:r>
        <w:rPr>
          <w:lang w:val="ar_AE" w:bidi="ar_AE"/>
        </w:rPr>
        <w:t>). كان سلفًا لعدد من عشائر أدُوم.</w:t>
      </w:r>
    </w:p>
    <w:p>
      <w:pPr>
        <w:bidi/>
      </w:pPr>
      <w:r>
        <w:rPr>
          <w:lang w:val="ar_AE" w:bidi="ar_AE"/>
        </w:rPr>
      </w:r>
      <w:r>
        <w:rPr>
          <w:lang w:val="ar_AE" w:bidi="ar_AE"/>
        </w:rPr>
        <w:t xml:space="preserve">2. أحد أصدقاء أَيُّوب، يُدعى </w:t>
      </w:r>
      <w:r>
        <w:rPr>
          <w:lang w:val="ar_AE" w:bidi="ar_AE"/>
        </w:rPr>
        <w:t>التَّيمَانِيّ</w:t>
      </w:r>
      <w:r>
        <w:rPr>
          <w:lang w:val="ar_AE" w:bidi="ar_AE"/>
        </w:rPr>
        <w:t xml:space="preserve"> (انظر </w:t>
      </w:r>
      <w:hyperlink r:id="rId3891">
        <w:r>
          <w:rPr>
            <w:lang w:val="ar_AE" w:bidi="ar_AE"/>
          </w:rPr>
          <w:rPr>
            <w:color w:val="0000EE"/>
            <w:u w:val="single"/>
          </w:rPr>
          <w:t>إرميا 49:7</w:t>
        </w:r>
      </w:hyperlink>
      <w:r>
        <w:rPr>
          <w:lang w:val="ar_AE" w:bidi="ar_AE"/>
        </w:rPr>
        <w:t xml:space="preserve">). كانت </w:t>
      </w:r>
      <w:r>
        <w:rPr>
          <w:lang w:val="ar_AE" w:bidi="ar_AE"/>
        </w:rPr>
        <w:t>تِيْمَان</w:t>
      </w:r>
      <w:r>
        <w:rPr>
          <w:lang w:val="ar_AE" w:bidi="ar_AE"/>
        </w:rPr>
        <w:t xml:space="preserve"> بحسب التقليد معروفة بالحكمة؛ لذا فإن خطاب أَلِيفَاز يُصوِّر النظرة المتشددة للخطية والعقاب. فشلت أحاديثه الثلاثة (</w:t>
      </w:r>
      <w:hyperlink r:id="rId3892">
        <w:r>
          <w:rPr>
            <w:lang w:val="ar_AE" w:bidi="ar_AE"/>
          </w:rPr>
          <w:rPr>
            <w:color w:val="0000EE"/>
            <w:u w:val="single"/>
          </w:rPr>
          <w:t>أيوب 4،</w:t>
        </w:r>
      </w:hyperlink>
      <w:r>
        <w:rPr>
          <w:lang w:val="ar_AE" w:bidi="ar_AE"/>
        </w:rPr>
        <w:t xml:space="preserve"> </w:t>
      </w:r>
      <w:hyperlink r:id="rId3893">
        <w:r>
          <w:rPr>
            <w:lang w:val="ar_AE" w:bidi="ar_AE"/>
          </w:rPr>
          <w:rPr>
            <w:color w:val="0000EE"/>
            <w:u w:val="single"/>
          </w:rPr>
          <w:t>15،</w:t>
        </w:r>
      </w:hyperlink>
      <w:r>
        <w:rPr>
          <w:lang w:val="ar_AE" w:bidi="ar_AE"/>
        </w:rPr>
        <w:t xml:space="preserve"> </w:t>
      </w:r>
      <w:hyperlink r:id="rId3894">
        <w:r>
          <w:rPr>
            <w:lang w:val="ar_AE" w:bidi="ar_AE"/>
          </w:rPr>
          <w:rPr>
            <w:color w:val="0000EE"/>
            <w:u w:val="single"/>
          </w:rPr>
          <w:t>22</w:t>
        </w:r>
      </w:hyperlink>
      <w:r>
        <w:rPr>
          <w:lang w:val="ar_AE" w:bidi="ar_AE"/>
        </w:rPr>
        <w:t>) في التوصل إلى أساس مشكلة أَيُّوب لأنه افترض وجود خطية كبيرة سابقة في حياة أَيُّوب.</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أَلِيفَال</w:t>
      </w:r>
      <w:r>
        <w:rPr>
          <w:lang w:val="ar_AE" w:bidi="ar_AE"/>
        </w:rPr>
      </w:r>
    </w:p>
    <w:p>
      <w:pPr>
        <w:pStyle w:val="Heading2"/>
        <w:bidi/>
      </w:pPr>
      <w:r>
        <w:rPr>
          <w:lang w:val="ar_AE" w:bidi="ar_AE"/>
        </w:rPr>
        <w:t>أَلِيفَال</w:t>
      </w:r>
    </w:p>
    <w:p>
      <w:pPr>
        <w:bidi/>
      </w:pPr>
      <w:r>
        <w:rPr>
          <w:lang w:val="ar_AE" w:bidi="ar_AE"/>
        </w:rPr>
      </w:r>
      <w:r>
        <w:rPr>
          <w:lang w:val="ar_AE" w:bidi="ar_AE"/>
        </w:rPr>
        <w:t>هو ابن أور أحد رجال داود الأقوياء (</w:t>
      </w:r>
      <w:hyperlink r:id="rId3895">
        <w:r>
          <w:rPr>
            <w:lang w:val="ar_AE" w:bidi="ar_AE"/>
          </w:rPr>
          <w:rPr>
            <w:color w:val="0000EE"/>
            <w:u w:val="single"/>
          </w:rPr>
          <w:t>1 أخبار 11:35</w:t>
        </w:r>
      </w:hyperlink>
      <w:r>
        <w:rPr>
          <w:lang w:val="ar_AE" w:bidi="ar_AE"/>
        </w:rPr>
        <w:t xml:space="preserve">). ويُسمى أيضاً أَلِيفَلَط بن أَحَسْبَاي في </w:t>
      </w:r>
      <w:hyperlink r:id="rId886">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أَلِيفَلَط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أَلِيفَلَطُ/أَلِيفَالَطُ/أَلِفَالَطُ</w:t>
      </w:r>
      <w:r>
        <w:rPr>
          <w:lang w:val="ar_AE" w:bidi="ar_AE"/>
        </w:rPr>
      </w:r>
    </w:p>
    <w:p>
      <w:pPr>
        <w:pStyle w:val="Heading2"/>
        <w:bidi/>
      </w:pPr>
      <w:r>
        <w:rPr>
          <w:lang w:val="ar_AE" w:bidi="ar_AE"/>
        </w:rPr>
        <w:t>أَلِيفَلَطُ/أَلِيفَالَطُ/أَلِفَالَطُ</w:t>
      </w:r>
    </w:p>
    <w:p>
      <w:pPr>
        <w:bidi/>
      </w:pPr>
      <w:r>
        <w:rPr>
          <w:lang w:val="ar_AE" w:bidi="ar_AE"/>
        </w:rPr>
      </w:r>
      <w:r>
        <w:rPr>
          <w:lang w:val="ar_AE" w:bidi="ar_AE"/>
        </w:rPr>
        <w:t>1. أحد أبناء داود الثلاثة عشر الذين وُلِدوا له في أورشليم (</w:t>
      </w:r>
      <w:hyperlink r:id="rId3817">
        <w:r>
          <w:rPr>
            <w:lang w:val="ar_AE" w:bidi="ar_AE"/>
          </w:rPr>
          <w:rPr>
            <w:color w:val="0000EE"/>
            <w:u w:val="single"/>
          </w:rPr>
          <w:t>2صموئيل 5: 16؛</w:t>
        </w:r>
      </w:hyperlink>
      <w:r>
        <w:rPr>
          <w:lang w:val="ar_AE" w:bidi="ar_AE"/>
        </w:rPr>
        <w:t xml:space="preserve"> </w:t>
      </w:r>
      <w:hyperlink r:id="rId3818">
        <w:r>
          <w:rPr>
            <w:lang w:val="ar_AE" w:bidi="ar_AE"/>
          </w:rPr>
          <w:rPr>
            <w:color w:val="0000EE"/>
            <w:u w:val="single"/>
          </w:rPr>
          <w:t>1أخبار الأيام 3: 8؛</w:t>
        </w:r>
      </w:hyperlink>
      <w:r>
        <w:rPr>
          <w:lang w:val="ar_AE" w:bidi="ar_AE"/>
        </w:rPr>
        <w:t xml:space="preserve"> </w:t>
      </w:r>
      <w:hyperlink r:id="rId3819">
        <w:r>
          <w:rPr>
            <w:lang w:val="ar_AE" w:bidi="ar_AE"/>
          </w:rPr>
          <w:rPr>
            <w:color w:val="0000EE"/>
            <w:u w:val="single"/>
          </w:rPr>
          <w:t>14: 7</w:t>
        </w:r>
      </w:hyperlink>
      <w:r>
        <w:rPr>
          <w:lang w:val="ar_AE" w:bidi="ar_AE"/>
        </w:rPr>
        <w:t>).</w:t>
      </w:r>
    </w:p>
    <w:p>
      <w:pPr>
        <w:bidi/>
      </w:pPr>
      <w:r>
        <w:rPr>
          <w:lang w:val="ar_AE" w:bidi="ar_AE"/>
        </w:rPr>
      </w:r>
      <w:r>
        <w:rPr>
          <w:lang w:val="ar_AE" w:bidi="ar_AE"/>
        </w:rPr>
        <w:t xml:space="preserve">2. ابن </w:t>
      </w:r>
      <w:r>
        <w:rPr>
          <w:lang w:val="ar_AE" w:bidi="ar_AE"/>
        </w:rPr>
        <w:t>أَحَسْبَايَ، و</w:t>
      </w:r>
      <w:r>
        <w:rPr>
          <w:lang w:val="ar_AE" w:bidi="ar_AE"/>
        </w:rPr>
        <w:t>أحد أيطال داود (</w:t>
      </w:r>
      <w:hyperlink r:id="rId886">
        <w:r>
          <w:rPr>
            <w:lang w:val="ar_AE" w:bidi="ar_AE"/>
          </w:rPr>
          <w:rPr>
            <w:color w:val="0000EE"/>
            <w:u w:val="single"/>
          </w:rPr>
          <w:t>2صموئيل 23: 34</w:t>
        </w:r>
      </w:hyperlink>
      <w:r>
        <w:rPr>
          <w:lang w:val="ar_AE" w:bidi="ar_AE"/>
        </w:rPr>
        <w:t xml:space="preserve">)؛ وربما كان هو نفسه </w:t>
      </w:r>
      <w:r>
        <w:rPr>
          <w:lang w:val="ar_AE" w:bidi="ar_AE"/>
        </w:rPr>
        <w:t>أَلِيفَالُ بْنُ أُورَ</w:t>
      </w:r>
      <w:r>
        <w:rPr>
          <w:lang w:val="ar_AE" w:bidi="ar_AE"/>
        </w:rPr>
        <w:t xml:space="preserve">، المذكور في </w:t>
      </w:r>
      <w:hyperlink r:id="rId3895">
        <w:r>
          <w:rPr>
            <w:lang w:val="ar_AE" w:bidi="ar_AE"/>
          </w:rPr>
          <w:rPr>
            <w:color w:val="0000EE"/>
            <w:u w:val="single"/>
          </w:rPr>
          <w:t>1أخبار الأيام 11: 35</w:t>
        </w:r>
      </w:hyperlink>
      <w:r>
        <w:rPr>
          <w:lang w:val="ar_AE" w:bidi="ar_AE"/>
        </w:rPr>
        <w:t xml:space="preserve">. انظر </w:t>
      </w:r>
      <w:r>
        <w:rPr>
          <w:lang w:val="ar_AE" w:bidi="ar_AE"/>
        </w:rPr>
        <w:t>أليفال</w:t>
      </w:r>
      <w:r>
        <w:rPr>
          <w:lang w:val="ar_AE" w:bidi="ar_AE"/>
        </w:rPr>
        <w:t>.</w:t>
      </w:r>
    </w:p>
    <w:p>
      <w:pPr>
        <w:bidi/>
      </w:pPr>
      <w:r>
        <w:rPr>
          <w:lang w:val="ar_AE" w:bidi="ar_AE"/>
        </w:rPr>
      </w:r>
      <w:r>
        <w:rPr>
          <w:lang w:val="ar_AE" w:bidi="ar_AE"/>
        </w:rPr>
        <w:t>3. ابن آخر من أبناء داود الذين وُلِدوا له في أورشليم، ربما وُلِد قبل الابن المذكور في النقطة #1 أعلاه (</w:t>
      </w:r>
      <w:hyperlink r:id="rId3864">
        <w:r>
          <w:rPr>
            <w:lang w:val="ar_AE" w:bidi="ar_AE"/>
          </w:rPr>
          <w:rPr>
            <w:color w:val="0000EE"/>
            <w:u w:val="single"/>
          </w:rPr>
          <w:t>1أخبار الأيام 3: 6؛</w:t>
        </w:r>
      </w:hyperlink>
      <w:r>
        <w:rPr>
          <w:lang w:val="ar_AE" w:bidi="ar_AE"/>
        </w:rPr>
        <w:t xml:space="preserve"> </w:t>
      </w:r>
      <w:hyperlink r:id="rId3866">
        <w:r>
          <w:rPr>
            <w:lang w:val="ar_AE" w:bidi="ar_AE"/>
          </w:rPr>
          <w:rPr>
            <w:color w:val="0000EE"/>
            <w:u w:val="single"/>
          </w:rPr>
          <w:t>14: 5</w:t>
        </w:r>
      </w:hyperlink>
      <w:r>
        <w:rPr>
          <w:lang w:val="ar_AE" w:bidi="ar_AE"/>
        </w:rPr>
        <w:t>).</w:t>
      </w:r>
    </w:p>
    <w:p>
      <w:pPr>
        <w:bidi/>
      </w:pPr>
      <w:r>
        <w:rPr>
          <w:lang w:val="ar_AE" w:bidi="ar_AE"/>
        </w:rPr>
      </w:r>
      <w:r>
        <w:rPr>
          <w:lang w:val="ar_AE" w:bidi="ar_AE"/>
        </w:rPr>
        <w:t xml:space="preserve">4. ابن </w:t>
      </w:r>
      <w:r>
        <w:rPr>
          <w:lang w:val="ar_AE" w:bidi="ar_AE"/>
        </w:rPr>
        <w:t xml:space="preserve">عَاشِقَ </w:t>
      </w:r>
      <w:r>
        <w:rPr>
          <w:lang w:val="ar_AE" w:bidi="ar_AE"/>
        </w:rPr>
        <w:t>وواحد من نسل شاول ويوناثان (</w:t>
      </w:r>
      <w:hyperlink r:id="rId3896">
        <w:r>
          <w:rPr>
            <w:lang w:val="ar_AE" w:bidi="ar_AE"/>
          </w:rPr>
          <w:rPr>
            <w:color w:val="0000EE"/>
            <w:u w:val="single"/>
          </w:rPr>
          <w:t>1أخبار الأيام 8: 39</w:t>
        </w:r>
      </w:hyperlink>
      <w:r>
        <w:rPr>
          <w:lang w:val="ar_AE" w:bidi="ar_AE"/>
        </w:rPr>
        <w:t>).</w:t>
      </w:r>
    </w:p>
    <w:p>
      <w:pPr>
        <w:bidi/>
      </w:pPr>
      <w:r>
        <w:rPr>
          <w:lang w:val="ar_AE" w:bidi="ar_AE"/>
        </w:rPr>
      </w:r>
      <w:r>
        <w:rPr>
          <w:lang w:val="ar_AE" w:bidi="ar_AE"/>
        </w:rPr>
        <w:t xml:space="preserve">5. واحد من بني </w:t>
      </w:r>
      <w:r>
        <w:rPr>
          <w:lang w:val="ar_AE" w:bidi="ar_AE"/>
        </w:rPr>
        <w:t xml:space="preserve">أَدُونِيقَامَ </w:t>
      </w:r>
      <w:r>
        <w:rPr>
          <w:lang w:val="ar_AE" w:bidi="ar_AE"/>
        </w:rPr>
        <w:t>الثلاثة الذين رجعوا مع عزرا من بابل (</w:t>
      </w:r>
      <w:hyperlink r:id="rId3897">
        <w:r>
          <w:rPr>
            <w:lang w:val="ar_AE" w:bidi="ar_AE"/>
          </w:rPr>
          <w:rPr>
            <w:color w:val="0000EE"/>
            <w:u w:val="single"/>
          </w:rPr>
          <w:t>عزرا 8: 13</w:t>
        </w:r>
      </w:hyperlink>
      <w:r>
        <w:rPr>
          <w:lang w:val="ar_AE" w:bidi="ar_AE"/>
        </w:rPr>
        <w:t>).</w:t>
      </w:r>
    </w:p>
    <w:p>
      <w:pPr>
        <w:bidi/>
      </w:pPr>
      <w:r>
        <w:rPr>
          <w:lang w:val="ar_AE" w:bidi="ar_AE"/>
        </w:rPr>
      </w:r>
      <w:r>
        <w:rPr>
          <w:lang w:val="ar_AE" w:bidi="ar_AE"/>
        </w:rPr>
        <w:t>6. ابن حشوم الذي أقنعه عزرا بتطليق زوجته الغريبة خلال حقبة ما بعد السبي (</w:t>
      </w:r>
      <w:hyperlink r:id="rId3898">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أَلِيفَلْيَا</w:t>
      </w:r>
      <w:r>
        <w:rPr>
          <w:lang w:val="ar_AE" w:bidi="ar_AE"/>
        </w:rPr>
      </w:r>
    </w:p>
    <w:p>
      <w:pPr>
        <w:bidi/>
      </w:pPr>
      <w:r>
        <w:rPr>
          <w:lang w:val="ar_AE" w:bidi="ar_AE"/>
        </w:rPr>
      </w:r>
      <w:r>
        <w:rPr>
          <w:lang w:val="ar_AE" w:bidi="ar_AE"/>
        </w:rPr>
        <w:t>هو من اللاوين العازفين الذين عزفوا على القيثارة عندما تم جلب التابوت إلى أورشليم في زمن داود (</w:t>
      </w:r>
      <w:hyperlink r:id="rId3899">
        <w:r>
          <w:rPr>
            <w:lang w:val="ar_AE" w:bidi="ar_AE"/>
          </w:rPr>
          <w:rPr>
            <w:color w:val="0000EE"/>
            <w:u w:val="single"/>
          </w:rPr>
          <w:t>1 أخبار 15:18،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أَلِيقَا</w:t>
      </w:r>
      <w:r>
        <w:rPr>
          <w:lang w:val="ar_AE" w:bidi="ar_AE"/>
        </w:rPr>
      </w:r>
    </w:p>
    <w:p>
      <w:pPr>
        <w:pStyle w:val="Heading2"/>
        <w:bidi/>
      </w:pPr>
      <w:r>
        <w:rPr>
          <w:lang w:val="ar_AE" w:bidi="ar_AE"/>
        </w:rPr>
        <w:t>أَلِيقَا</w:t>
      </w:r>
    </w:p>
    <w:p>
      <w:pPr>
        <w:bidi/>
      </w:pPr>
      <w:r>
        <w:rPr>
          <w:lang w:val="ar_AE" w:bidi="ar_AE"/>
        </w:rPr>
      </w:r>
      <w:r>
        <w:rPr>
          <w:lang w:val="ar_AE" w:bidi="ar_AE"/>
        </w:rPr>
        <w:t>حروديّ ذُكِر كواحد من رجال داود الأقوياء (</w:t>
      </w:r>
      <w:hyperlink r:id="rId3900">
        <w:r>
          <w:rPr>
            <w:lang w:val="ar_AE" w:bidi="ar_AE"/>
          </w:rPr>
          <w:rPr>
            <w:color w:val="0000EE"/>
            <w:u w:val="single"/>
          </w:rPr>
          <w:t>2 صموئيل 23:25</w:t>
        </w:r>
      </w:hyperlink>
      <w:r>
        <w:rPr>
          <w:lang w:val="ar_AE" w:bidi="ar_AE"/>
        </w:rPr>
        <w:t xml:space="preserve">). اسمه غير مدرج في قائمة أبطال داود في </w:t>
      </w:r>
      <w:hyperlink r:id="rId3901">
        <w:r>
          <w:rPr>
            <w:lang w:val="ar_AE" w:bidi="ar_AE"/>
          </w:rPr>
          <w:rPr>
            <w:color w:val="0000EE"/>
            <w:u w:val="single"/>
          </w:rPr>
          <w:t>1 أخبار الأيام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أَلِيكَرْنَسُّس</w:t>
      </w:r>
      <w:r>
        <w:rPr>
          <w:lang w:val="ar_AE" w:bidi="ar_AE"/>
        </w:rPr>
      </w:r>
    </w:p>
    <w:p>
      <w:pPr>
        <w:pStyle w:val="Heading2"/>
        <w:bidi/>
      </w:pPr>
      <w:r>
        <w:rPr>
          <w:b/>
          <w:lang w:val="ar_AE" w:bidi="ar_AE"/>
        </w:rPr>
        <w:t>أَلِيكَرْنَسُّس</w:t>
      </w:r>
    </w:p>
    <w:p>
      <w:pPr>
        <w:bidi/>
      </w:pPr>
      <w:r>
        <w:rPr>
          <w:lang w:val="ar_AE" w:bidi="ar_AE"/>
        </w:rPr>
      </w:r>
      <w:r>
        <w:rPr>
          <w:lang w:val="ar_AE" w:bidi="ar_AE"/>
        </w:rPr>
        <w:t xml:space="preserve">مدينة تجارية مزدهرة في منطقة كاريا بآسيا الصغرى، تقع على خليج جميل قرب جزيرة كوس (حوالي 24 كم). اشتهرت بمينائها الطبيعي وأراضيها الزراعية الغنية، مما جعلها مركزًا مهمًا للتجارة في العصور القديمة. وكان من أبرز معالمها قبر الملك موسولوس، الذي أصبح لاحقًا من عجائب الدنيا السبع. كما أنها كانت مسقط رأس المؤرخ الشهير هيرودوت، وأيضًا ديونيسيوس. قام الإسكندر الأكبر بحرق المدينة عندما لم يستطع الاستيلاء على قلعتها. ويشير </w:t>
      </w:r>
      <w:hyperlink r:id="rId1665">
        <w:r>
          <w:rPr>
            <w:lang w:val="ar_AE" w:bidi="ar_AE"/>
          </w:rPr>
          <w:rPr>
            <w:color w:val="0000EE"/>
            <w:u w:val="single"/>
          </w:rPr>
          <w:t>1 مكابيين 15:23</w:t>
        </w:r>
      </w:hyperlink>
      <w:r>
        <w:rPr>
          <w:lang w:val="ar_AE" w:bidi="ar_AE"/>
        </w:rPr>
        <w:t xml:space="preserve"> إلى وجود جالية يهودية مهمة فيها، إذ كتب مجلس الشيوخ الروماني رسالة يطلب فيها عدم إيذائهم (</w:t>
      </w:r>
      <w:hyperlink r:id="rId3902">
        <w:r>
          <w:rPr>
            <w:lang w:val="ar_AE" w:bidi="ar_AE"/>
          </w:rPr>
          <w:rPr>
            <w:color w:val="0000EE"/>
            <w:u w:val="single"/>
          </w:rPr>
          <w:t>1 مكابيين 15:19</w:t>
        </w:r>
      </w:hyperlink>
      <w:r>
        <w:rPr>
          <w:lang w:val="ar_AE" w:bidi="ar_AE"/>
        </w:rPr>
        <w:t>). ويؤكد المؤرخ يوسيفوس أن السلطات سمحت لليهود بممارسة شعائرهم بحرية، بما في ذلك إقامة الصلاة قرب البحر كما اعتاد أجدادهم (آثار اليهود 14. 10. 23). وتقع مدينة بودروم الحديثة في نفس الموقع تقريبًا.</w:t>
      </w:r>
      <w:r>
        <w:rPr>
          <w:lang w:val="ar_AE" w:bidi="ar_AE"/>
        </w:rPr>
      </w:r>
      <w:r>
        <w:rPr>
          <w:lang w:val="ar_AE" w:bidi="ar_AE"/>
        </w:rPr>
      </w:r>
    </w:p>
    <w:p>
      <w:pPr>
        <w:bidi/>
      </w:pPr>
      <w:r>
        <w:rPr>
          <w:lang w:val="ar_AE" w:bidi="ar_AE"/>
        </w:rPr>
      </w:r>
    </w:p>
    <w:p>
      <w:pPr>
        <w:pStyle w:val="Heading2"/>
        <w:bidi/>
      </w:pPr>
      <w:r>
        <w:rPr>
          <w:lang w:val="ar_AE" w:bidi="ar_AE"/>
        </w:rPr>
        <w:t>أَلِيمَالِكُ</w:t>
      </w:r>
      <w:r>
        <w:rPr>
          <w:lang w:val="ar_AE" w:bidi="ar_AE"/>
        </w:rPr>
      </w:r>
    </w:p>
    <w:p>
      <w:pPr>
        <w:pStyle w:val="Heading2"/>
        <w:bidi/>
      </w:pPr>
      <w:r>
        <w:rPr>
          <w:lang w:val="ar_AE" w:bidi="ar_AE"/>
        </w:rPr>
        <w:t>أَلِيمَالِكُ</w:t>
      </w:r>
    </w:p>
    <w:p>
      <w:pPr>
        <w:bidi/>
      </w:pPr>
      <w:r>
        <w:rPr>
          <w:lang w:val="ar_AE" w:bidi="ar_AE"/>
        </w:rPr>
      </w:r>
      <w:r>
        <w:rPr>
          <w:lang w:val="ar_AE" w:bidi="ar_AE"/>
        </w:rPr>
        <w:t>رجلٌ من بيت لحم، أخذ زوجته، نعمي، وابنيه، محلون وكليون، ليتغرَّب في أرض موآب بسبب الجوع الذي صار في يهوذا (</w:t>
      </w:r>
      <w:hyperlink r:id="rId3903">
        <w:r>
          <w:rPr>
            <w:lang w:val="ar_AE" w:bidi="ar_AE"/>
          </w:rPr>
          <w:rPr>
            <w:color w:val="0000EE"/>
            <w:u w:val="single"/>
          </w:rPr>
          <w:t>راعوث 1: 2–3</w:t>
        </w:r>
      </w:hyperlink>
      <w:r>
        <w:rPr>
          <w:lang w:val="ar_AE" w:bidi="ar_AE"/>
        </w:rPr>
        <w:t>). وأثناء وجودهم في موآب، مات أليمالك، ثم مات ابناه أيضًا. وعندئذ، قرَّرت نعمي أن ترجع إلى يهوذا. وفضلت عرفة، إحدى كنتيها، البقاء في موآب، بينما اختارت راعوث، الكنة الثانية، أن ترافق نعمي. وقد قام بوعز، الذي كان من أقرباء أليمالك، بشراء أرض أليمالك، والزواج من راعوث (</w:t>
      </w:r>
      <w:hyperlink r:id="rId3904">
        <w:r>
          <w:rPr>
            <w:lang w:val="ar_AE" w:bidi="ar_AE"/>
          </w:rPr>
          <w:rPr>
            <w:color w:val="0000EE"/>
            <w:u w:val="single"/>
          </w:rPr>
          <w:t>4: 9–10</w:t>
        </w:r>
      </w:hyperlink>
      <w:r>
        <w:rPr>
          <w:lang w:val="ar_AE" w:bidi="ar_AE"/>
        </w:rPr>
        <w:t xml:space="preserve">). ومن هذا الزواج، جاء حفيد، هو داود، وجاءت السلالة الملكية التي وُلِد منها المسيا في النهاية. انظر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w:t>
      </w:r>
      <w:r>
        <w:rPr>
          <w:lang w:val="ar_AE" w:bidi="ar_AE"/>
        </w:rPr>
      </w:r>
    </w:p>
    <w:p>
      <w:pPr>
        <w:bidi/>
      </w:pPr>
      <w:r>
        <w:rPr>
          <w:lang w:val="ar_AE" w:bidi="ar_AE"/>
        </w:rPr>
      </w:r>
      <w:r>
        <w:rPr>
          <w:lang w:val="ar_AE" w:bidi="ar_AE"/>
        </w:rPr>
        <w:t>1. إفرايمي، ابن تُوحو وسلَف النبي صَموئِيل (</w:t>
      </w:r>
      <w:hyperlink r:id="rId2347">
        <w:r>
          <w:rPr>
            <w:lang w:val="ar_AE" w:bidi="ar_AE"/>
          </w:rPr>
          <w:rPr>
            <w:color w:val="0000EE"/>
            <w:u w:val="single"/>
          </w:rPr>
          <w:t>1 صم 1:1</w:t>
        </w:r>
      </w:hyperlink>
      <w:r>
        <w:rPr>
          <w:lang w:val="ar_AE" w:bidi="ar_AE"/>
        </w:rPr>
        <w:t xml:space="preserve">)؛ ربما يُسمى أيضًا أَلِيآب وإِيلِيئِيل في </w:t>
      </w:r>
      <w:hyperlink r:id="rId3905">
        <w:r>
          <w:rPr>
            <w:lang w:val="ar_AE" w:bidi="ar_AE"/>
          </w:rPr>
          <w:rPr>
            <w:color w:val="0000EE"/>
            <w:u w:val="single"/>
          </w:rPr>
          <w:t>1 أخبار الأيام 6:27، 34</w:t>
        </w:r>
      </w:hyperlink>
      <w:r>
        <w:rPr>
          <w:lang w:val="ar_AE" w:bidi="ar_AE"/>
        </w:rPr>
        <w:t>.</w:t>
      </w:r>
    </w:p>
    <w:p>
      <w:pPr>
        <w:bidi/>
      </w:pPr>
      <w:r>
        <w:rPr>
          <w:lang w:val="ar_AE" w:bidi="ar_AE"/>
        </w:rPr>
      </w:r>
      <w:r>
        <w:rPr>
          <w:lang w:val="ar_AE" w:bidi="ar_AE"/>
        </w:rPr>
        <w:t>2. واحد من جنود سِبط مَنَسَّى الذين انضموا إلى جيش دَاود في صِقْلَغ (</w:t>
      </w:r>
      <w:hyperlink r:id="rId3906">
        <w:r>
          <w:rPr>
            <w:lang w:val="ar_AE" w:bidi="ar_AE"/>
          </w:rPr>
          <w:rPr>
            <w:color w:val="0000EE"/>
            <w:u w:val="single"/>
          </w:rPr>
          <w:t>1 أخبار 12:20</w:t>
        </w:r>
      </w:hyperlink>
      <w:r>
        <w:rPr>
          <w:lang w:val="ar_AE" w:bidi="ar_AE"/>
        </w:rPr>
        <w:t>).</w:t>
      </w:r>
    </w:p>
    <w:p>
      <w:pPr>
        <w:bidi/>
      </w:pPr>
      <w:r>
        <w:rPr>
          <w:lang w:val="ar_AE" w:bidi="ar_AE"/>
        </w:rPr>
      </w:r>
      <w:r>
        <w:rPr>
          <w:lang w:val="ar_AE" w:bidi="ar_AE"/>
        </w:rPr>
        <w:t>٣. لاوي من بني قورح وحارس المسكن خلال حكم دَاود (</w:t>
      </w:r>
      <w:hyperlink r:id="rId3527">
        <w:r>
          <w:rPr>
            <w:lang w:val="ar_AE" w:bidi="ar_AE"/>
          </w:rPr>
          <w:rPr>
            <w:color w:val="0000EE"/>
            <w:u w:val="single"/>
          </w:rPr>
          <w:t>١ أخبار ٢٦:٧</w:t>
        </w:r>
      </w:hyperlink>
      <w:r>
        <w:rPr>
          <w:lang w:val="ar_AE" w:bidi="ar_AE"/>
        </w:rPr>
        <w:t>).</w:t>
      </w:r>
    </w:p>
    <w:p>
      <w:pPr>
        <w:bidi/>
      </w:pPr>
      <w:r>
        <w:rPr>
          <w:lang w:val="ar_AE" w:bidi="ar_AE"/>
        </w:rPr>
      </w:r>
      <w:r>
        <w:rPr>
          <w:lang w:val="ar_AE" w:bidi="ar_AE"/>
        </w:rPr>
        <w:t xml:space="preserve">4. اسم بديل لأَلِيآب، الأخ الأكبر لدَاود، في </w:t>
      </w:r>
      <w:hyperlink r:id="rId3777">
        <w:r>
          <w:rPr>
            <w:lang w:val="ar_AE" w:bidi="ar_AE"/>
          </w:rPr>
          <w:rPr>
            <w:color w:val="0000EE"/>
            <w:u w:val="single"/>
          </w:rPr>
          <w:t>1 أخبار الأيام 27:18</w:t>
        </w:r>
      </w:hyperlink>
      <w:r>
        <w:rPr>
          <w:lang w:val="ar_AE" w:bidi="ar_AE"/>
        </w:rPr>
        <w:t xml:space="preserve">. </w:t>
      </w:r>
      <w:r>
        <w:rPr>
          <w:i/>
          <w:lang w:val="ar_AE" w:bidi="ar_AE"/>
        </w:rPr>
        <w:t>انظر</w:t>
      </w:r>
      <w:r>
        <w:rPr>
          <w:lang w:val="ar_AE" w:bidi="ar_AE"/>
        </w:rPr>
        <w:t xml:space="preserve"> </w:t>
      </w:r>
      <w:r>
        <w:rPr>
          <w:lang w:val="ar_AE" w:bidi="ar_AE"/>
        </w:rPr>
        <w:t>أَلِيآبَ #3</w:t>
      </w:r>
      <w:r>
        <w:rPr>
          <w:lang w:val="ar_AE" w:bidi="ar_AE"/>
        </w:rPr>
        <w:t>.</w:t>
      </w:r>
    </w:p>
    <w:p>
      <w:pPr>
        <w:bidi/>
      </w:pPr>
      <w:r>
        <w:rPr>
          <w:lang w:val="ar_AE" w:bidi="ar_AE"/>
        </w:rPr>
      </w:r>
      <w:r>
        <w:rPr>
          <w:lang w:val="ar_AE" w:bidi="ar_AE"/>
        </w:rPr>
        <w:t>5. أحد أصدقاء أَيّوبَ، وهو بوزي، ابن بَرَخْئِيل (</w:t>
      </w:r>
      <w:hyperlink r:id="rId3907">
        <w:r>
          <w:rPr>
            <w:lang w:val="ar_AE" w:bidi="ar_AE"/>
          </w:rPr>
          <w:rPr>
            <w:color w:val="0000EE"/>
            <w:u w:val="single"/>
          </w:rPr>
          <w:t>أيوب 32:2</w:t>
        </w:r>
      </w:hyperlink>
      <w:r>
        <w:rPr>
          <w:lang w:val="ar_AE" w:bidi="ar_AE"/>
        </w:rPr>
        <w:t xml:space="preserve">). تحدَّث عن المعاناة بصفتها إحدى أساليب التأديب بعد أن فشل ثلاثة من أصدقاء أَيّوب في الرد على حجج أَيّوب (الفصول </w:t>
      </w:r>
      <w:hyperlink r:id="rId3908">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 عِينَايُ</w:t>
      </w:r>
      <w:r>
        <w:rPr>
          <w:lang w:val="ar_AE" w:bidi="ar_AE"/>
        </w:rPr>
      </w:r>
    </w:p>
    <w:p>
      <w:pPr>
        <w:pStyle w:val="Heading2"/>
        <w:bidi/>
      </w:pPr>
      <w:r>
        <w:rPr>
          <w:lang w:val="ar_AE" w:bidi="ar_AE"/>
        </w:rPr>
        <w:t>أَلِيهُو عِينَايُ</w:t>
      </w:r>
    </w:p>
    <w:p>
      <w:pPr>
        <w:bidi/>
      </w:pPr>
      <w:r>
        <w:rPr>
          <w:lang w:val="ar_AE" w:bidi="ar_AE"/>
        </w:rPr>
      </w:r>
      <w:r>
        <w:rPr>
          <w:lang w:val="ar_AE" w:bidi="ar_AE"/>
        </w:rPr>
        <w:t xml:space="preserve">١. لاوي من بني قورح الذي خدم كبواب للهيكل خلال حكم داود، مع إخوته الستة ووالده، </w:t>
      </w:r>
      <w:r>
        <w:rPr>
          <w:b/>
          <w:lang w:val="ar_AE" w:bidi="ar_AE"/>
        </w:rPr>
        <w:t>مَشَلَمْيَا</w:t>
      </w:r>
      <w:r>
        <w:rPr>
          <w:lang w:val="ar_AE" w:bidi="ar_AE"/>
        </w:rPr>
        <w:t>. (</w:t>
      </w:r>
      <w:hyperlink r:id="rId3888">
        <w:r>
          <w:rPr>
            <w:lang w:val="ar_AE" w:bidi="ar_AE"/>
          </w:rPr>
          <w:rPr>
            <w:color w:val="0000EE"/>
            <w:u w:val="single"/>
          </w:rPr>
          <w:t>١ أخبار ٢٦: ٣</w:t>
        </w:r>
      </w:hyperlink>
      <w:r>
        <w:rPr>
          <w:lang w:val="ar_AE" w:bidi="ar_AE"/>
        </w:rPr>
        <w:t>).</w:t>
      </w:r>
    </w:p>
    <w:p>
      <w:pPr>
        <w:bidi/>
      </w:pPr>
      <w:r>
        <w:rPr>
          <w:lang w:val="ar_AE" w:bidi="ar_AE"/>
        </w:rPr>
      </w:r>
      <w:r>
        <w:rPr>
          <w:lang w:val="ar_AE" w:bidi="ar_AE"/>
        </w:rPr>
        <w:t xml:space="preserve">2. ابن </w:t>
      </w:r>
      <w:r>
        <w:rPr>
          <w:lang w:val="ar_AE" w:bidi="ar_AE"/>
        </w:rPr>
        <w:t>زَرَحْيَا</w:t>
      </w:r>
      <w:r>
        <w:rPr>
          <w:lang w:val="ar_AE" w:bidi="ar_AE"/>
        </w:rPr>
        <w:t>، الذي جاء إلى أورشَلِيمَ مع عَزْرَا، جالبًا عائلته وآخرين من بَابِلَ (</w:t>
      </w:r>
      <w:hyperlink r:id="rId3909">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أَلِيهُوعِينَاي</w:t>
      </w:r>
      <w:r>
        <w:rPr>
          <w:lang w:val="ar_AE" w:bidi="ar_AE"/>
        </w:rPr>
      </w:r>
    </w:p>
    <w:p>
      <w:pPr>
        <w:pStyle w:val="Heading2"/>
        <w:bidi/>
      </w:pPr>
      <w:r>
        <w:rPr>
          <w:lang w:val="ar_AE" w:bidi="ar_AE"/>
        </w:rPr>
        <w:t>أَلِيهُوعِينَاي</w:t>
      </w:r>
      <w:r>
        <w:rPr>
          <w:lang w:val="ar_AE" w:bidi="ar_AE"/>
        </w:rPr>
        <w:t>*</w:t>
      </w:r>
    </w:p>
    <w:p>
      <w:pPr>
        <w:bidi/>
      </w:pPr>
      <w:r>
        <w:rPr>
          <w:lang w:val="ar_AE" w:bidi="ar_AE"/>
        </w:rPr>
      </w:r>
      <w:r>
        <w:rPr>
          <w:lang w:val="ar_AE" w:bidi="ar_AE"/>
        </w:rPr>
        <w:t xml:space="preserve">كتابة بديلة للاسم </w:t>
      </w:r>
      <w:r>
        <w:rPr>
          <w:lang w:val="ar_AE" w:bidi="ar_AE"/>
        </w:rPr>
        <w:t>أَلْيُوعِينَايُ، وهو ا</w:t>
      </w:r>
      <w:r>
        <w:rPr>
          <w:lang w:val="ar_AE" w:bidi="ar_AE"/>
        </w:rPr>
        <w:t xml:space="preserve">بن </w:t>
      </w:r>
      <w:r>
        <w:rPr>
          <w:lang w:val="ar_AE" w:bidi="ar_AE"/>
        </w:rPr>
        <w:t>زَرَحْيَا</w:t>
      </w:r>
      <w:r>
        <w:rPr>
          <w:lang w:val="ar_AE" w:bidi="ar_AE"/>
        </w:rPr>
        <w:t xml:space="preserve">، ورد ذكره في </w:t>
      </w:r>
      <w:hyperlink r:id="rId3909">
        <w:r>
          <w:rPr>
            <w:lang w:val="ar_AE" w:bidi="ar_AE"/>
          </w:rPr>
          <w:rPr>
            <w:color w:val="0000EE"/>
            <w:u w:val="single"/>
          </w:rPr>
          <w:t>عزرا 8: 4</w:t>
        </w:r>
      </w:hyperlink>
      <w:r>
        <w:rPr>
          <w:lang w:val="ar_AE" w:bidi="ar_AE"/>
        </w:rPr>
        <w:t xml:space="preserve">. انظر </w:t>
      </w:r>
      <w:r>
        <w:rPr>
          <w:lang w:val="ar_AE" w:bidi="ar_AE"/>
        </w:rPr>
        <w:t>أليوعيناي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أليود</w:t>
      </w:r>
      <w:r>
        <w:rPr>
          <w:lang w:val="ar_AE" w:bidi="ar_AE"/>
        </w:rPr>
      </w:r>
    </w:p>
    <w:p>
      <w:pPr>
        <w:bidi/>
      </w:pPr>
      <w:r>
        <w:rPr>
          <w:lang w:val="ar_AE" w:bidi="ar_AE"/>
        </w:rPr>
      </w:r>
      <w:r>
        <w:rPr>
          <w:lang w:val="ar_AE" w:bidi="ar_AE"/>
        </w:rPr>
        <w:t>ابن أخيم، وأبو أليعازر، وأحد أجداد يسوع المسيح، وفقًا لسلسلة النسب في متى (</w:t>
      </w:r>
      <w:hyperlink r:id="rId3910">
        <w:r>
          <w:rPr>
            <w:lang w:val="ar_AE" w:bidi="ar_AE"/>
          </w:rPr>
          <w:rPr>
            <w:color w:val="0000EE"/>
            <w:u w:val="single"/>
          </w:rPr>
          <w:t>متى 1:14–15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أَمَام</w:t>
      </w:r>
      <w:r>
        <w:rPr>
          <w:lang w:val="ar_AE" w:bidi="ar_AE"/>
        </w:rPr>
      </w:r>
    </w:p>
    <w:p>
      <w:pPr>
        <w:pStyle w:val="Heading2"/>
        <w:bidi/>
      </w:pPr>
      <w:r>
        <w:rPr>
          <w:lang w:val="ar_AE" w:bidi="ar_AE"/>
        </w:rPr>
        <w:t>أَمَام</w:t>
      </w:r>
    </w:p>
    <w:p>
      <w:pPr>
        <w:bidi/>
      </w:pPr>
      <w:r>
        <w:rPr>
          <w:lang w:val="ar_AE" w:bidi="ar_AE"/>
        </w:rPr>
      </w:r>
      <w:r>
        <w:rPr>
          <w:lang w:val="ar_AE" w:bidi="ar_AE"/>
        </w:rPr>
        <w:t>مدينة في الجزء الجنوبي من مملكة يهوذا. تقع على حدود أدوم (</w:t>
      </w:r>
      <w:hyperlink r:id="rId3911">
        <w:r>
          <w:rPr>
            <w:lang w:val="ar_AE" w:bidi="ar_AE"/>
          </w:rPr>
          <w:rPr>
            <w:color w:val="0000EE"/>
            <w:u w:val="single"/>
          </w:rPr>
          <w:t>يشوع 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إِمَامُ ٱلْمُغَنِّينَ</w:t>
      </w:r>
      <w:r>
        <w:rPr>
          <w:lang w:val="ar_AE" w:bidi="ar_AE"/>
        </w:rPr>
      </w:r>
    </w:p>
    <w:p>
      <w:pPr>
        <w:pStyle w:val="Heading2"/>
        <w:bidi/>
      </w:pPr>
      <w:r>
        <w:rPr>
          <w:b/>
          <w:lang w:val="ar_AE" w:bidi="ar_AE"/>
        </w:rPr>
        <w:t>إِمَامُ ٱلْمُغَنِّينَ</w:t>
      </w:r>
      <w:r>
        <w:rPr>
          <w:lang w:val="ar_AE" w:bidi="ar_AE"/>
        </w:rPr>
        <w:t>*</w:t>
      </w:r>
    </w:p>
    <w:p>
      <w:pPr>
        <w:bidi/>
      </w:pPr>
      <w:r>
        <w:rPr>
          <w:lang w:val="ar_AE" w:bidi="ar_AE"/>
        </w:rPr>
      </w:r>
      <w:r>
        <w:rPr>
          <w:lang w:val="ar_AE" w:bidi="ar_AE"/>
        </w:rPr>
        <w:t>قائد العزف والغناء</w:t>
      </w:r>
      <w:r>
        <w:rPr>
          <w:b/>
          <w:lang w:val="ar_AE" w:bidi="ar_AE"/>
        </w:rPr>
        <w:t>،</w:t>
      </w:r>
      <w:r>
        <w:rPr>
          <w:lang w:val="ar_AE" w:bidi="ar_AE"/>
        </w:rPr>
        <w:t xml:space="preserve"> أشير إليه في عناوين 55 مزمورًا. 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bidi/>
      </w:pPr>
      <w:r>
        <w:rPr>
          <w:lang w:val="ar_AE" w:bidi="ar_AE"/>
        </w:rPr>
      </w:r>
      <w:r>
        <w:rPr>
          <w:lang w:val="ar_AE" w:bidi="ar_AE"/>
        </w:rPr>
        <w:t>حفظ الإيمان أو الولاء؛ إظهار شعور قوي بالواجب أو الضمير. في العبرية التوراتية، "الإيمان" و"الأمانة" مرتبطان نحويًا. على الرغم من أن كلا المفهومين مهمان في العهد القديم، لا توجد كلمة إنجليزية تعادل تمامًا المصطلحات العبرية. الجذر الفعلي العبري الأكثر صلة (المتعلق بكلمتنا "آمين") يحمل معاني مثل "تقوية"، أو "دعم"، أو "إسناد". في المعنى المادي، يُستخدم للأعمدة التي توفر الدعم للأبواب (</w:t>
      </w:r>
      <w:hyperlink r:id="rId3912">
        <w:r>
          <w:rPr>
            <w:lang w:val="ar_AE" w:bidi="ar_AE"/>
          </w:rPr>
          <w:rPr>
            <w:color w:val="0000EE"/>
            <w:u w:val="single"/>
          </w:rPr>
          <w:t>2 ملوك 18:16</w:t>
        </w:r>
      </w:hyperlink>
      <w:r>
        <w:rPr>
          <w:lang w:val="ar_AE" w:bidi="ar_AE"/>
        </w:rPr>
        <w:t>). استخدم موسَى الكلمة عندما نفى أي دور له كداعم للإسرائيليين (</w:t>
      </w:r>
      <w:hyperlink r:id="rId3913">
        <w:r>
          <w:rPr>
            <w:lang w:val="ar_AE" w:bidi="ar_AE"/>
          </w:rPr>
          <w:rPr>
            <w:color w:val="0000EE"/>
            <w:u w:val="single"/>
          </w:rPr>
          <w:t>عدد 11:12</w:t>
        </w:r>
      </w:hyperlink>
      <w:r>
        <w:rPr>
          <w:lang w:val="ar_AE" w:bidi="ar_AE"/>
        </w:rPr>
        <w:t>). ومع ذلك، فإن ٱللهِ هو دعم ثابت أبدي لشعبه (</w:t>
      </w:r>
      <w:hyperlink r:id="rId2824">
        <w:r>
          <w:rPr>
            <w:lang w:val="ar_AE" w:bidi="ar_AE"/>
          </w:rPr>
          <w:rPr>
            <w:color w:val="0000EE"/>
            <w:u w:val="single"/>
          </w:rPr>
          <w:t>تثنية 7:9؛</w:t>
        </w:r>
      </w:hyperlink>
      <w:r>
        <w:rPr>
          <w:lang w:val="ar_AE" w:bidi="ar_AE"/>
        </w:rPr>
        <w:t xml:space="preserve"> </w:t>
      </w:r>
      <w:hyperlink r:id="rId3914">
        <w:r>
          <w:rPr>
            <w:lang w:val="ar_AE" w:bidi="ar_AE"/>
          </w:rPr>
          <w:rPr>
            <w:color w:val="0000EE"/>
            <w:u w:val="single"/>
          </w:rPr>
          <w:t>إشعياء 49:7</w:t>
        </w:r>
      </w:hyperlink>
      <w:r>
        <w:rPr>
          <w:lang w:val="ar_AE" w:bidi="ar_AE"/>
        </w:rPr>
        <w:t>).</w:t>
      </w:r>
    </w:p>
    <w:p>
      <w:pPr>
        <w:bidi/>
      </w:pPr>
      <w:r>
        <w:rPr>
          <w:lang w:val="ar_AE" w:bidi="ar_AE"/>
        </w:rPr>
      </w:r>
      <w:r>
        <w:rPr>
          <w:lang w:val="ar_AE" w:bidi="ar_AE"/>
        </w:rPr>
        <w:t>مع مفهوم الدعم الثابت كأساس للإيمان، فإن كلمات مثل "الثبات"، أو "الاستمرارية"، أو "الأمانة" تعبر بدقة أعمق عن المفهوم المرتبط بالوفاء. تُنسب الأمانة، أو ثبات الشخصية، إلى موضوع الثقة. أن تكون غير وفي يعني أن تكون غير جدير بالثقة أو الإيمان. في العهد القديم، مرادف "الوفاء" هو "الحق". بما أن ٱللهِ دائمًا صادق، فهو الموضوع المنطقي للثقة البشرية (</w:t>
      </w:r>
      <w:hyperlink r:id="rId3915">
        <w:r>
          <w:rPr>
            <w:lang w:val="ar_AE" w:bidi="ar_AE"/>
          </w:rPr>
          <w:rPr>
            <w:color w:val="0000EE"/>
            <w:u w:val="single"/>
          </w:rPr>
          <w:t>مزمور 71:22؛</w:t>
        </w:r>
      </w:hyperlink>
      <w:r>
        <w:rPr>
          <w:lang w:val="ar_AE" w:bidi="ar_AE"/>
        </w:rPr>
        <w:t xml:space="preserve"> </w:t>
      </w:r>
      <w:hyperlink r:id="rId3916">
        <w:r>
          <w:rPr>
            <w:lang w:val="ar_AE" w:bidi="ar_AE"/>
          </w:rPr>
          <w:rPr>
            <w:color w:val="0000EE"/>
            <w:u w:val="single"/>
          </w:rPr>
          <w:t>إشعياء 61:8</w:t>
        </w:r>
      </w:hyperlink>
      <w:r>
        <w:rPr>
          <w:lang w:val="ar_AE" w:bidi="ar_AE"/>
        </w:rPr>
        <w:t>). عندما يُستخدم عن ٱللهِ في العهد القديم، فإن كلمة "الوفاء" تشير غالبًا إلى التزامه الثابت بوعوده.</w:t>
      </w:r>
    </w:p>
    <w:p>
      <w:pPr>
        <w:pStyle w:val="Heading3"/>
        <w:bidi/>
      </w:pPr>
      <w:r>
        <w:rPr>
          <w:lang w:val="ar_AE" w:bidi="ar_AE"/>
        </w:rPr>
        <w:t>أمانة الله</w:t>
      </w:r>
    </w:p>
    <w:p>
      <w:pPr>
        <w:bidi/>
      </w:pPr>
      <w:r>
        <w:rPr>
          <w:lang w:val="ar_AE" w:bidi="ar_AE"/>
        </w:rPr>
      </w:r>
      <w:r>
        <w:rPr>
          <w:lang w:val="ar_AE" w:bidi="ar_AE"/>
        </w:rPr>
        <w:t>على الرغم من خيانة إِسْرَائِيلَ (</w:t>
      </w:r>
      <w:hyperlink r:id="rId3917">
        <w:r>
          <w:rPr>
            <w:lang w:val="ar_AE" w:bidi="ar_AE"/>
          </w:rPr>
          <w:rPr>
            <w:color w:val="0000EE"/>
            <w:u w:val="single"/>
          </w:rPr>
          <w:t>تثنية 32:20</w:t>
        </w:r>
      </w:hyperlink>
      <w:r>
        <w:rPr>
          <w:lang w:val="ar_AE" w:bidi="ar_AE"/>
        </w:rPr>
        <w:t xml:space="preserve">؛ قارن </w:t>
      </w:r>
      <w:hyperlink r:id="rId3918">
        <w:r>
          <w:rPr>
            <w:lang w:val="ar_AE" w:bidi="ar_AE"/>
          </w:rPr>
          <w:rPr>
            <w:color w:val="0000EE"/>
            <w:u w:val="single"/>
          </w:rPr>
          <w:t>رومية 3:3</w:t>
        </w:r>
      </w:hyperlink>
      <w:r>
        <w:rPr>
          <w:lang w:val="ar_AE" w:bidi="ar_AE"/>
        </w:rPr>
        <w:t>)، أظهر ٱللهِ نفسه بأنه موثوق به تمامًا. أمانته عظيمة (</w:t>
      </w:r>
      <w:hyperlink r:id="rId3919">
        <w:r>
          <w:rPr>
            <w:lang w:val="ar_AE" w:bidi="ar_AE"/>
          </w:rPr>
          <w:rPr>
            <w:color w:val="0000EE"/>
            <w:u w:val="single"/>
          </w:rPr>
          <w:t>مراثي 3:23</w:t>
        </w:r>
      </w:hyperlink>
      <w:r>
        <w:rPr>
          <w:lang w:val="ar_AE" w:bidi="ar_AE"/>
        </w:rPr>
        <w:t>). هو مخلص لعهدِهِ وسيظهر دائمًا محبته الثابتة لشعبه (</w:t>
      </w:r>
      <w:hyperlink r:id="rId3920">
        <w:r>
          <w:rPr>
            <w:lang w:val="ar_AE" w:bidi="ar_AE"/>
          </w:rPr>
          <w:rPr>
            <w:color w:val="0000EE"/>
            <w:u w:val="single"/>
          </w:rPr>
          <w:t>مزمور 136</w:t>
        </w:r>
      </w:hyperlink>
      <w:r>
        <w:rPr>
          <w:lang w:val="ar_AE" w:bidi="ar_AE"/>
        </w:rPr>
        <w:t>).</w:t>
      </w:r>
    </w:p>
    <w:p>
      <w:pPr>
        <w:bidi/>
      </w:pPr>
      <w:r>
        <w:rPr>
          <w:lang w:val="ar_AE" w:bidi="ar_AE"/>
        </w:rPr>
      </w:r>
      <w:r>
        <w:rPr>
          <w:lang w:val="ar_AE" w:bidi="ar_AE"/>
        </w:rPr>
        <w:t>ذروة الأمانة في الكتاب المقدس تُرى في عمل يَسوع ٱلْمَسِيحِ، الذي أظهر نفسه أمينًأ لله الآب (</w:t>
      </w:r>
      <w:hyperlink r:id="rId3921">
        <w:r>
          <w:rPr>
            <w:lang w:val="ar_AE" w:bidi="ar_AE"/>
          </w:rPr>
          <w:rPr>
            <w:color w:val="0000EE"/>
            <w:u w:val="single"/>
          </w:rPr>
          <w:t>عبرانيين 3:2</w:t>
        </w:r>
      </w:hyperlink>
      <w:r>
        <w:rPr>
          <w:lang w:val="ar_AE" w:bidi="ar_AE"/>
        </w:rPr>
        <w:t>) وفي شهادته (</w:t>
      </w:r>
      <w:hyperlink r:id="rId3070">
        <w:r>
          <w:rPr>
            <w:lang w:val="ar_AE" w:bidi="ar_AE"/>
          </w:rPr>
          <w:rPr>
            <w:color w:val="0000EE"/>
            <w:u w:val="single"/>
          </w:rPr>
          <w:t>رؤيا 1:5</w:t>
        </w:r>
      </w:hyperlink>
      <w:r>
        <w:rPr>
          <w:lang w:val="ar_AE" w:bidi="ar_AE"/>
        </w:rPr>
        <w:t>). ٱللهِ يدعو الرجال والنساء ليكونوا أمناء باتباع ٱلْمَسِيحِ، والاعتماد عليه في كل الأمور (</w:t>
      </w:r>
      <w:hyperlink r:id="rId3922">
        <w:r>
          <w:rPr>
            <w:lang w:val="ar_AE" w:bidi="ar_AE"/>
          </w:rPr>
          <w:rPr>
            <w:color w:val="0000EE"/>
            <w:u w:val="single"/>
          </w:rPr>
          <w:t>عبرانيين 2:4</w:t>
        </w:r>
      </w:hyperlink>
      <w:r>
        <w:rPr>
          <w:lang w:val="ar_AE" w:bidi="ar_AE"/>
        </w:rPr>
        <w:t xml:space="preserve">؛ راجع </w:t>
      </w:r>
      <w:hyperlink r:id="rId3923">
        <w:r>
          <w:rPr>
            <w:lang w:val="ar_AE" w:bidi="ar_AE"/>
          </w:rPr>
          <w:rPr>
            <w:color w:val="0000EE"/>
            <w:u w:val="single"/>
          </w:rPr>
          <w:t>رومية 1:17</w:t>
        </w:r>
      </w:hyperlink>
      <w:r>
        <w:rPr>
          <w:lang w:val="ar_AE" w:bidi="ar_AE"/>
        </w:rPr>
        <w:t>).</w:t>
      </w:r>
    </w:p>
    <w:p>
      <w:pPr>
        <w:pStyle w:val="Heading3"/>
        <w:bidi/>
      </w:pPr>
      <w:r>
        <w:rPr>
          <w:lang w:val="ar_AE" w:bidi="ar_AE"/>
        </w:rPr>
        <w:t>أمانة الإنسان</w:t>
      </w:r>
    </w:p>
    <w:p>
      <w:pPr>
        <w:bidi/>
      </w:pPr>
      <w:r>
        <w:rPr>
          <w:lang w:val="ar_AE" w:bidi="ar_AE"/>
        </w:rPr>
      </w:r>
      <w:r>
        <w:rPr>
          <w:lang w:val="ar_AE" w:bidi="ar_AE"/>
        </w:rPr>
        <w:t>الإيمان والأمانة مرتبطان منطقياً ولغوياً في العهد القديم والعهد الجديد. أي أن الكلمات الرئيسة للإيمان في كلا العهدين تشير أيضًا إلى مفهوم الأمانة. هذا يدل على أن الإيمان هو أكثر من مجرد موافقة لحظية على حقيقة ٱللهِ. إنه التزام بتلك الحقيقة، ويتجلى في الطاعة المستمرة. حياة إِبْرَاهِيم في هذا الصدد تعليمية. لقد وافق على كلمة الله المعلنة، واعتمد عليها، وتصرف وفقها. لقد تلقى وحي ٱللهِ بصفته الحق (أي، أظهر الإيمان)، وأثبتت أفعاله اللاحقة أمانته. غادر وطنه وبلده، واستقر في أرض غريبة، وقدم ابنه إِسْحَاق كما أمر ٱللهِ. استعداده للتضحية بابنه الوحيد هو تعبير لا مثيل له عن الأمانة في العهد القديم. ليس من المستغرب، لذلك، أن يُشاد بإِبْرَاهِيم لثباته ويُعرض في العهد الجديد كشخص ينبغي على المسيحيين تقليده (</w:t>
      </w:r>
      <w:hyperlink r:id="rId3924">
        <w:r>
          <w:rPr>
            <w:lang w:val="ar_AE" w:bidi="ar_AE"/>
          </w:rPr>
          <w:rPr>
            <w:color w:val="0000EE"/>
            <w:u w:val="single"/>
          </w:rPr>
          <w:t>غلاطية 3:6–9</w:t>
        </w:r>
      </w:hyperlink>
      <w:r>
        <w:rPr>
          <w:lang w:val="ar_AE" w:bidi="ar_AE"/>
        </w:rPr>
        <w:t xml:space="preserve">؛ </w:t>
      </w:r>
      <w:hyperlink r:id="rId3925">
        <w:r>
          <w:rPr>
            <w:lang w:val="ar_AE" w:bidi="ar_AE"/>
          </w:rPr>
          <w:rPr>
            <w:color w:val="0000EE"/>
            <w:u w:val="single"/>
          </w:rPr>
          <w:t>عبرانيين 11:8–10</w:t>
        </w:r>
      </w:hyperlink>
      <w:r>
        <w:rPr>
          <w:lang w:val="ar_AE" w:bidi="ar_AE"/>
        </w:rPr>
        <w:t>). لذلك، يجب ألا تُعتبر الأمانة عملًا معزولًا. بل هي موقف يجب أن يميز حياة كل من يقولون إنهم يؤمنون بٱللهِ.</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pStyle w:val="Heading2"/>
        <w:bidi/>
      </w:pPr>
      <w:r>
        <w:rPr>
          <w:lang w:val="ar_AE" w:bidi="ar_AE"/>
        </w:rPr>
        <w:t>أَمَانَة</w:t>
      </w:r>
    </w:p>
    <w:p>
      <w:pPr>
        <w:bidi/>
      </w:pPr>
      <w:r>
        <w:rPr>
          <w:lang w:val="ar_AE" w:bidi="ar_AE"/>
        </w:rPr>
      </w:r>
      <w:r>
        <w:rPr>
          <w:lang w:val="ar_AE" w:bidi="ar_AE"/>
        </w:rPr>
        <w:t xml:space="preserve">سلسلة جبلية، ربما في منطقة مقابل لبْنَان. </w:t>
      </w:r>
      <w:hyperlink r:id="rId3926">
        <w:r>
          <w:rPr>
            <w:lang w:val="ar_AE" w:bidi="ar_AE"/>
          </w:rPr>
          <w:rPr>
            <w:color w:val="0000EE"/>
            <w:u w:val="single"/>
          </w:rPr>
          <w:t xml:space="preserve">نشيد الأنشاد 4:8 </w:t>
        </w:r>
      </w:hyperlink>
      <w:r>
        <w:rPr>
          <w:lang w:val="ar_AE" w:bidi="ar_AE"/>
        </w:rPr>
        <w:t xml:space="preserve">يذكرها مع جبال </w:t>
      </w:r>
      <w:r>
        <w:rPr>
          <w:lang w:val="ar_AE" w:bidi="ar_AE"/>
        </w:rPr>
        <w:t>شَنِير وَحَرْمُون</w:t>
      </w:r>
      <w:r>
        <w:rPr>
          <w:lang w:val="ar_AE" w:bidi="ar_AE"/>
        </w:rPr>
        <w:t xml:space="preserve">. ربما تكون مصدر نهر </w:t>
      </w:r>
      <w:r>
        <w:rPr>
          <w:lang w:val="ar_AE" w:bidi="ar_AE"/>
        </w:rPr>
        <w:t>أَبَانَة</w:t>
      </w:r>
      <w:r>
        <w:rPr>
          <w:lang w:val="ar_AE" w:bidi="ar_AE"/>
        </w:rPr>
        <w:t xml:space="preserve"> (أو أمانة) ٱلنَّهْرِ (</w:t>
      </w:r>
      <w:hyperlink r:id="rId353">
        <w:r>
          <w:rPr>
            <w:lang w:val="ar_AE" w:bidi="ar_AE"/>
          </w:rPr>
          <w:rPr>
            <w:color w:val="0000EE"/>
            <w:u w:val="single"/>
          </w:rPr>
          <w:t>2 ملوك 5:12</w:t>
        </w:r>
      </w:hyperlink>
      <w:r>
        <w:rPr>
          <w:lang w:val="ar_AE" w:bidi="ar_AE"/>
        </w:rPr>
        <w:t xml:space="preserve">). </w:t>
      </w:r>
      <w:r>
        <w:rPr>
          <w:i/>
          <w:lang w:val="ar_AE" w:bidi="ar_AE"/>
        </w:rPr>
        <w:t>انظر</w:t>
      </w:r>
      <w:r>
        <w:rPr>
          <w:lang w:val="ar_AE" w:bidi="ar_AE"/>
        </w:rPr>
        <w:t xml:space="preserve"> </w:t>
      </w:r>
      <w:r>
        <w:rPr>
          <w:lang w:val="ar_AE" w:bidi="ar_AE"/>
        </w:rPr>
        <w:t>أبانة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أَمْبِلِيَاسَ</w:t>
      </w:r>
      <w:r>
        <w:rPr>
          <w:lang w:val="ar_AE" w:bidi="ar_AE"/>
        </w:rPr>
      </w:r>
    </w:p>
    <w:p>
      <w:pPr>
        <w:pStyle w:val="Heading2"/>
        <w:bidi/>
      </w:pPr>
      <w:r>
        <w:rPr>
          <w:lang w:val="ar_AE" w:bidi="ar_AE"/>
        </w:rPr>
        <w:t>أَمْبِلِيَاسَ</w:t>
      </w:r>
    </w:p>
    <w:p>
      <w:pPr>
        <w:bidi/>
      </w:pPr>
      <w:r>
        <w:rPr>
          <w:lang w:val="ar_AE" w:bidi="ar_AE"/>
        </w:rPr>
      </w:r>
      <w:r>
        <w:rPr>
          <w:lang w:val="ar_AE" w:bidi="ar_AE"/>
        </w:rPr>
        <w:t>اسم لشخص مسيحي أرسل إليه الرسول بولسَ تحياته في نهاية رسالته إلى أهل رومية (</w:t>
      </w:r>
      <w:hyperlink r:id="rId3927">
        <w:r>
          <w:rPr>
            <w:lang w:val="ar_AE" w:bidi="ar_AE"/>
          </w:rPr>
          <w:rPr>
            <w:color w:val="0000EE"/>
            <w:u w:val="single"/>
          </w:rPr>
          <w:t>16:8</w:t>
        </w:r>
      </w:hyperlink>
      <w:r>
        <w:rPr>
          <w:lang w:val="ar_AE" w:bidi="ar_AE"/>
        </w:rPr>
        <w:t>). ويدعو بولس أَمْبِلِيَاسَ "</w:t>
      </w:r>
      <w:r>
        <w:rPr>
          <w:lang w:val="ar_AE" w:bidi="ar_AE"/>
        </w:rPr>
        <w:t>حَبِيبِي فِي ٱلرَّبِّ</w:t>
      </w:r>
      <w:r>
        <w:rPr>
          <w:lang w:val="ar_AE" w:bidi="ar_AE"/>
        </w:rPr>
        <w:t>". لا يُعرف شيء آخر عن هذا الشخص المسيحي الذي يحمل اسمًا رومانيًا شائعًا.</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2"/>
        <w:bidi/>
      </w:pPr>
      <w:r>
        <w:rPr>
          <w:lang w:val="ar_AE" w:bidi="ar_AE"/>
        </w:rPr>
        <w:t>أَمَّةَ</w:t>
      </w:r>
    </w:p>
    <w:p>
      <w:pPr>
        <w:bidi/>
      </w:pPr>
      <w:r>
        <w:rPr>
          <w:lang w:val="ar_AE" w:bidi="ar_AE"/>
        </w:rPr>
      </w:r>
      <w:r>
        <w:rPr>
          <w:lang w:val="ar_AE" w:bidi="ar_AE"/>
        </w:rPr>
        <w:t>تل شمال أورشَلِيمَ في منطقة جِبْعونَ. دارت هناك معركة بين قوات دَاودَ بقيادة يوآب وقوات إيشبوشث بقيادة أَبْنَيْر. بدأت تلك المعركة حربًا طويلة بين أتباع شَاولَ وأتباع دَاودَ (</w:t>
      </w:r>
      <w:hyperlink r:id="rId3928">
        <w:r>
          <w:rPr>
            <w:lang w:val="ar_AE" w:bidi="ar_AE"/>
          </w:rPr>
          <w:rPr>
            <w:color w:val="0000EE"/>
            <w:u w:val="single"/>
          </w:rPr>
          <w:t>2 صَموئِيلَ 2:24–32</w:t>
        </w:r>
      </w:hyperlink>
      <w:r>
        <w:rPr>
          <w:lang w:val="ar_AE" w:bidi="ar_AE"/>
        </w:rPr>
        <w:t xml:space="preserve">; </w:t>
      </w:r>
      <w:hyperlink r:id="rId199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أَمِتَّاي</w:t>
      </w:r>
      <w:r>
        <w:rPr>
          <w:lang w:val="ar_AE" w:bidi="ar_AE"/>
        </w:rPr>
      </w:r>
    </w:p>
    <w:p>
      <w:pPr>
        <w:pStyle w:val="Heading2"/>
        <w:bidi/>
      </w:pPr>
      <w:r>
        <w:rPr>
          <w:lang w:val="ar_AE" w:bidi="ar_AE"/>
        </w:rPr>
        <w:t>أَمِتَّاي</w:t>
      </w:r>
    </w:p>
    <w:p>
      <w:pPr>
        <w:bidi/>
      </w:pPr>
      <w:r>
        <w:rPr>
          <w:lang w:val="ar_AE" w:bidi="ar_AE"/>
        </w:rPr>
      </w:r>
      <w:r>
        <w:rPr>
          <w:lang w:val="ar_AE" w:bidi="ar_AE"/>
        </w:rPr>
        <w:t xml:space="preserve">هو والد النبي يونان من سبط زبولون. جاء أمتاي من قرية </w:t>
      </w:r>
      <w:r>
        <w:rPr>
          <w:lang w:val="ar_AE" w:bidi="ar_AE"/>
        </w:rPr>
        <w:t xml:space="preserve">جَتَّ </w:t>
      </w:r>
      <w:r>
        <w:rPr>
          <w:lang w:val="ar_AE" w:bidi="ar_AE"/>
        </w:rPr>
        <w:t xml:space="preserve">حَافَرَ الصغيرة. وتقع </w:t>
      </w:r>
      <w:r>
        <w:rPr>
          <w:lang w:val="ar_AE" w:bidi="ar_AE"/>
        </w:rPr>
        <w:t xml:space="preserve">جَتّ حَافِر </w:t>
      </w:r>
      <w:r>
        <w:rPr>
          <w:lang w:val="ar_AE" w:bidi="ar_AE"/>
        </w:rPr>
        <w:t>شمال شرق الناصرة (</w:t>
      </w:r>
      <w:hyperlink r:id="rId3929">
        <w:r>
          <w:rPr>
            <w:lang w:val="ar_AE" w:bidi="ar_AE"/>
          </w:rPr>
          <w:rPr>
            <w:color w:val="0000EE"/>
            <w:u w:val="single"/>
          </w:rPr>
          <w:t>2 ملوك 14:25</w:t>
        </w:r>
      </w:hyperlink>
      <w:r>
        <w:rPr>
          <w:lang w:val="ar_AE" w:bidi="ar_AE"/>
        </w:rPr>
        <w:t xml:space="preserve">; </w:t>
      </w:r>
      <w:hyperlink r:id="rId3930">
        <w:r>
          <w:rPr>
            <w:lang w:val="ar_AE" w:bidi="ar_AE"/>
          </w:rPr>
          <w:rPr>
            <w:color w:val="0000EE"/>
            <w:u w:val="single"/>
          </w:rPr>
          <w:t>يونان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امتنان</w:t>
      </w:r>
      <w:r>
        <w:rPr>
          <w:lang w:val="ar_AE" w:bidi="ar_AE"/>
        </w:rPr>
      </w:r>
    </w:p>
    <w:p>
      <w:pPr>
        <w:bidi/>
      </w:pPr>
      <w:r>
        <w:rPr>
          <w:lang w:val="ar_AE" w:bidi="ar_AE"/>
        </w:rPr>
      </w:r>
      <w:r>
        <w:rPr>
          <w:lang w:val="ar_AE" w:bidi="ar_AE"/>
        </w:rPr>
        <w:t>تعبير طبيعي عن الشكر استجابة للبركات أو الحماية أو المحبة. في التقليد المشترك بين اليهودية والمسيحية، الامتنان ليس أداة تُستخدم للتلاعب بإرادة ٱللهِ. لا يُفرض أو يُصطنع في عقل الإنسان. بل، الامتنان هو التزام سعيد لشخصية الفرد تجاه ٱللهِ.</w:t>
      </w:r>
    </w:p>
    <w:p>
      <w:pPr>
        <w:bidi/>
      </w:pPr>
      <w:r>
        <w:rPr>
          <w:lang w:val="ar_AE" w:bidi="ar_AE"/>
        </w:rPr>
      </w:r>
      <w:r>
        <w:rPr>
          <w:lang w:val="ar_AE" w:bidi="ar_AE"/>
        </w:rPr>
        <w:t>في العهد القديم، كان الامتنان لله هو الشرط الوحيد الذي يمكن فيه الاستمتاع بالحياة. بالنسبة لليهود، كل جانب من جوانب الخلق قدم دليلاً على سيادة الله على كل الحياة. شكر الشعب العبري الله على عظمة الكون (</w:t>
      </w:r>
      <w:hyperlink r:id="rId3931">
        <w:r>
          <w:rPr>
            <w:lang w:val="ar_AE" w:bidi="ar_AE"/>
          </w:rPr>
          <w:rPr>
            <w:color w:val="0000EE"/>
            <w:u w:val="single"/>
          </w:rPr>
          <w:t>مزمور 19:1–4</w:t>
        </w:r>
      </w:hyperlink>
      <w:r>
        <w:rPr>
          <w:lang w:val="ar_AE" w:bidi="ar_AE"/>
        </w:rPr>
        <w:t xml:space="preserve">؛ </w:t>
      </w:r>
      <w:hyperlink r:id="rId3932">
        <w:r>
          <w:rPr>
            <w:lang w:val="ar_AE" w:bidi="ar_AE"/>
          </w:rPr>
          <w:rPr>
            <w:color w:val="0000EE"/>
            <w:u w:val="single"/>
          </w:rPr>
          <w:t>33:6–9</w:t>
        </w:r>
      </w:hyperlink>
      <w:r>
        <w:rPr>
          <w:lang w:val="ar_AE" w:bidi="ar_AE"/>
        </w:rPr>
        <w:t xml:space="preserve">؛ </w:t>
      </w:r>
      <w:hyperlink r:id="rId3933">
        <w:r>
          <w:rPr>
            <w:lang w:val="ar_AE" w:bidi="ar_AE"/>
          </w:rPr>
          <w:rPr>
            <w:color w:val="0000EE"/>
            <w:u w:val="single"/>
          </w:rPr>
          <w:t>104:1–24</w:t>
        </w:r>
      </w:hyperlink>
      <w:r>
        <w:rPr>
          <w:lang w:val="ar_AE" w:bidi="ar_AE"/>
        </w:rPr>
        <w:t>). عندما تلقوا أخبارًا جيدة، شكروا الله على جوده وأعماله العظيمة (</w:t>
      </w:r>
      <w:hyperlink r:id="rId3934">
        <w:r>
          <w:rPr>
            <w:lang w:val="ar_AE" w:bidi="ar_AE"/>
          </w:rPr>
          <w:rPr>
            <w:color w:val="0000EE"/>
            <w:u w:val="single"/>
          </w:rPr>
          <w:t>1 أخبار الأيام 16:8–12</w:t>
        </w:r>
      </w:hyperlink>
      <w:r>
        <w:rPr>
          <w:lang w:val="ar_AE" w:bidi="ar_AE"/>
        </w:rPr>
        <w:t>). عندما تلقوا أخبارًا سيئة، شكروا أيضًا، مؤمنين بأنه كان الله العادل (</w:t>
      </w:r>
      <w:hyperlink r:id="rId3935">
        <w:r>
          <w:rPr>
            <w:lang w:val="ar_AE" w:bidi="ar_AE"/>
          </w:rPr>
          <w:rPr>
            <w:color w:val="0000EE"/>
            <w:u w:val="single"/>
          </w:rPr>
          <w:t>أَيّوبَ 1:21</w:t>
        </w:r>
      </w:hyperlink>
      <w:r>
        <w:rPr>
          <w:lang w:val="ar_AE" w:bidi="ar_AE"/>
        </w:rPr>
        <w:t>).</w:t>
      </w:r>
    </w:p>
    <w:p>
      <w:pPr>
        <w:bidi/>
      </w:pPr>
      <w:r>
        <w:rPr>
          <w:lang w:val="ar_AE" w:bidi="ar_AE"/>
        </w:rPr>
      </w:r>
      <w:r>
        <w:rPr>
          <w:lang w:val="ar_AE" w:bidi="ar_AE"/>
        </w:rPr>
        <w:t>توجد هذه المشاعر نفسها في الكتابات اليهودية اللاحقة مثل التلمود. شكر شعب إِسْرَائِيلَ ٱللهِ على وفائه بوعود العهد:</w:t>
      </w:r>
    </w:p>
    <w:p>
      <w:pPr>
        <w:pStyle w:val="ListNumber"/>
        <w:numPr>
          <w:ilvl w:val="0"/>
          <w:numId w:val="67"/>
        </w:numPr>
        <w:bidi/>
        <w:spacing w:line="240" w:lineRule="auto"/>
        <w:ind w:left="720"/>
      </w:pPr>
      <w:r>
        <w:rPr>
          <w:lang w:val="ar_AE" w:bidi="ar_AE"/>
        </w:rPr>
      </w:r>
      <w:r>
        <w:rPr>
          <w:lang w:val="ar_AE" w:bidi="ar_AE"/>
        </w:rPr>
        <w:t>شكر الإسرائيليون ٱللهِ على الخلاص من الأعداء (</w:t>
      </w:r>
      <w:hyperlink r:id="rId3936">
        <w:r>
          <w:rPr>
            <w:lang w:val="ar_AE" w:bidi="ar_AE"/>
          </w:rPr>
          <w:rPr>
            <w:color w:val="0000EE"/>
            <w:u w:val="single"/>
          </w:rPr>
          <w:t>مزمور 18:17؛</w:t>
        </w:r>
      </w:hyperlink>
      <w:r>
        <w:rPr>
          <w:lang w:val="ar_AE" w:bidi="ar_AE"/>
        </w:rPr>
        <w:t xml:space="preserve"> </w:t>
      </w:r>
      <w:hyperlink r:id="rId3937">
        <w:r>
          <w:rPr>
            <w:lang w:val="ar_AE" w:bidi="ar_AE"/>
          </w:rPr>
          <w:rPr>
            <w:color w:val="0000EE"/>
            <w:u w:val="single"/>
          </w:rPr>
          <w:t>30:1؛</w:t>
        </w:r>
      </w:hyperlink>
      <w:r>
        <w:rPr>
          <w:lang w:val="ar_AE" w:bidi="ar_AE"/>
        </w:rPr>
        <w:t xml:space="preserve"> </w:t>
      </w:r>
      <w:hyperlink r:id="rId3938">
        <w:r>
          <w:rPr>
            <w:lang w:val="ar_AE" w:bidi="ar_AE"/>
          </w:rPr>
          <w:rPr>
            <w:color w:val="0000EE"/>
            <w:u w:val="single"/>
          </w:rPr>
          <w:t>44:1–8</w:t>
        </w:r>
      </w:hyperlink>
      <w:r>
        <w:rPr>
          <w:lang w:val="ar_AE" w:bidi="ar_AE"/>
        </w:rPr>
        <w:t>) ومن الموت (</w:t>
      </w:r>
      <w:hyperlink r:id="rId3939">
        <w:r>
          <w:rPr>
            <w:lang w:val="ar_AE" w:bidi="ar_AE"/>
          </w:rPr>
          <w:rPr>
            <w:color w:val="0000EE"/>
            <w:u w:val="single"/>
          </w:rPr>
          <w:t>مزمور 30:8–12؛</w:t>
        </w:r>
      </w:hyperlink>
      <w:r>
        <w:rPr>
          <w:lang w:val="ar_AE" w:bidi="ar_AE"/>
        </w:rPr>
        <w:t xml:space="preserve"> </w:t>
      </w:r>
      <w:hyperlink r:id="rId3940">
        <w:r>
          <w:rPr>
            <w:lang w:val="ar_AE" w:bidi="ar_AE"/>
          </w:rPr>
          <w:rPr>
            <w:color w:val="0000EE"/>
            <w:u w:val="single"/>
          </w:rPr>
          <w:t>إِشَعْيَاء 38:18–20)</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غفران الخطايا (</w:t>
      </w:r>
      <w:hyperlink r:id="rId3941">
        <w:r>
          <w:rPr>
            <w:lang w:val="ar_AE" w:bidi="ar_AE"/>
          </w:rPr>
          <w:rPr>
            <w:color w:val="0000EE"/>
            <w:u w:val="single"/>
          </w:rPr>
          <w:t>مزمور 32:5؛</w:t>
        </w:r>
      </w:hyperlink>
      <w:r>
        <w:rPr>
          <w:lang w:val="ar_AE" w:bidi="ar_AE"/>
        </w:rPr>
        <w:t xml:space="preserve"> </w:t>
      </w:r>
      <w:hyperlink r:id="rId3942">
        <w:r>
          <w:rPr>
            <w:lang w:val="ar_AE" w:bidi="ar_AE"/>
          </w:rPr>
          <w:rPr>
            <w:color w:val="0000EE"/>
            <w:u w:val="single"/>
          </w:rPr>
          <w:t>99:8؛</w:t>
        </w:r>
      </w:hyperlink>
      <w:r>
        <w:rPr>
          <w:lang w:val="ar_AE" w:bidi="ar_AE"/>
        </w:rPr>
        <w:t xml:space="preserve"> </w:t>
      </w:r>
      <w:hyperlink r:id="rId1891">
        <w:r>
          <w:rPr>
            <w:lang w:val="ar_AE" w:bidi="ar_AE"/>
          </w:rPr>
          <w:rPr>
            <w:color w:val="0000EE"/>
            <w:u w:val="single"/>
          </w:rPr>
          <w:t>103:3؛</w:t>
        </w:r>
      </w:hyperlink>
      <w:r>
        <w:rPr>
          <w:lang w:val="ar_AE" w:bidi="ar_AE"/>
        </w:rPr>
        <w:t xml:space="preserve"> </w:t>
      </w:r>
      <w:hyperlink r:id="rId3943">
        <w:r>
          <w:rPr>
            <w:lang w:val="ar_AE" w:bidi="ar_AE"/>
          </w:rPr>
          <w:rPr>
            <w:color w:val="0000EE"/>
            <w:u w:val="single"/>
          </w:rPr>
          <w:t>إِشَعْيَاء 12:1</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استجابة الدعاء (</w:t>
      </w:r>
      <w:hyperlink r:id="rId3944">
        <w:r>
          <w:rPr>
            <w:lang w:val="ar_AE" w:bidi="ar_AE"/>
          </w:rPr>
          <w:rPr>
            <w:color w:val="0000EE"/>
            <w:u w:val="single"/>
          </w:rPr>
          <w:t>مزمور 28:6؛</w:t>
        </w:r>
      </w:hyperlink>
      <w:r>
        <w:rPr>
          <w:lang w:val="ar_AE" w:bidi="ar_AE"/>
        </w:rPr>
        <w:t xml:space="preserve"> </w:t>
      </w:r>
      <w:hyperlink r:id="rId3945">
        <w:r>
          <w:rPr>
            <w:lang w:val="ar_AE" w:bidi="ar_AE"/>
          </w:rPr>
          <w:rPr>
            <w:color w:val="0000EE"/>
            <w:u w:val="single"/>
          </w:rPr>
          <w:t>66:19</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التعاطف مع المبتلين والمضطهدين (</w:t>
      </w:r>
      <w:hyperlink r:id="rId3946">
        <w:r>
          <w:rPr>
            <w:lang w:val="ar_AE" w:bidi="ar_AE"/>
          </w:rPr>
          <w:rPr>
            <w:color w:val="0000EE"/>
            <w:u w:val="single"/>
          </w:rPr>
          <w:t>مزمور 34:2</w:t>
        </w:r>
      </w:hyperlink>
      <w:r>
        <w:rPr>
          <w:lang w:val="ar_AE" w:bidi="ar_AE"/>
        </w:rPr>
        <w:t xml:space="preserve">؛ </w:t>
      </w:r>
      <w:hyperlink r:id="rId3947">
        <w:r>
          <w:rPr>
            <w:lang w:val="ar_AE" w:bidi="ar_AE"/>
          </w:rPr>
          <w:rPr>
            <w:color w:val="0000EE"/>
            <w:u w:val="single"/>
          </w:rPr>
          <w:t>72:12</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تنفيذ العدالة (</w:t>
      </w:r>
      <w:hyperlink r:id="rId3948">
        <w:r>
          <w:rPr>
            <w:lang w:val="ar_AE" w:bidi="ar_AE"/>
          </w:rPr>
          <w:rPr>
            <w:color w:val="0000EE"/>
            <w:u w:val="single"/>
          </w:rPr>
          <w:t>تثنية 32:4؛</w:t>
        </w:r>
      </w:hyperlink>
      <w:r>
        <w:rPr>
          <w:lang w:val="ar_AE" w:bidi="ar_AE"/>
        </w:rPr>
        <w:t xml:space="preserve"> </w:t>
      </w:r>
      <w:hyperlink r:id="rId3949">
        <w:r>
          <w:rPr>
            <w:lang w:val="ar_AE" w:bidi="ar_AE"/>
          </w:rPr>
          <w:rPr>
            <w:color w:val="0000EE"/>
            <w:u w:val="single"/>
          </w:rPr>
          <w:t>مزمور 99:4</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استمرار التوجيه (</w:t>
      </w:r>
      <w:hyperlink r:id="rId3950">
        <w:r>
          <w:rPr>
            <w:lang w:val="ar_AE" w:bidi="ar_AE"/>
          </w:rPr>
          <w:rPr>
            <w:color w:val="0000EE"/>
            <w:u w:val="single"/>
          </w:rPr>
          <w:t>مزمور 32:8؛</w:t>
        </w:r>
      </w:hyperlink>
      <w:r>
        <w:rPr>
          <w:lang w:val="ar_AE" w:bidi="ar_AE"/>
        </w:rPr>
        <w:t xml:space="preserve"> </w:t>
      </w:r>
      <w:hyperlink r:id="rId3951">
        <w:r>
          <w:rPr>
            <w:lang w:val="ar_AE" w:bidi="ar_AE"/>
          </w:rPr>
          <w:rPr>
            <w:color w:val="0000EE"/>
            <w:u w:val="single"/>
          </w:rPr>
          <w:t>إِشَعْيَاء 30:20–21</w:t>
        </w:r>
      </w:hyperlink>
      <w:r>
        <w:rPr>
          <w:lang w:val="ar_AE" w:bidi="ar_AE"/>
        </w:rPr>
        <w:t>).</w:t>
      </w:r>
    </w:p>
    <w:p>
      <w:pPr>
        <w:bidi/>
      </w:pPr>
      <w:r>
        <w:rPr>
          <w:lang w:val="ar_AE" w:bidi="ar_AE"/>
        </w:rPr>
      </w:r>
      <w:r>
        <w:rPr>
          <w:lang w:val="ar_AE" w:bidi="ar_AE"/>
        </w:rPr>
        <w:t>كان الامتنان جزءًا حيويًا من دين إِسْرَائِيلَ لدرجة أنه كان يتخلل معظم الطقوس والعادات. كانت تقدمات الشكر تعترف بالنعم من ٱللهِ (</w:t>
      </w:r>
      <w:hyperlink r:id="rId3952">
        <w:r>
          <w:rPr>
            <w:lang w:val="ar_AE" w:bidi="ar_AE"/>
          </w:rPr>
          <w:rPr>
            <w:color w:val="0000EE"/>
            <w:u w:val="single"/>
          </w:rPr>
          <w:t>لاويين 7:12–13؛</w:t>
        </w:r>
      </w:hyperlink>
      <w:r>
        <w:rPr>
          <w:lang w:val="ar_AE" w:bidi="ar_AE"/>
        </w:rPr>
        <w:t xml:space="preserve"> </w:t>
      </w:r>
      <w:hyperlink r:id="rId3953">
        <w:r>
          <w:rPr>
            <w:lang w:val="ar_AE" w:bidi="ar_AE"/>
          </w:rPr>
          <w:rPr>
            <w:color w:val="0000EE"/>
            <w:u w:val="single"/>
          </w:rPr>
          <w:t>22:29؛</w:t>
        </w:r>
      </w:hyperlink>
      <w:r>
        <w:rPr>
          <w:lang w:val="ar_AE" w:bidi="ar_AE"/>
        </w:rPr>
        <w:t xml:space="preserve"> </w:t>
      </w:r>
      <w:hyperlink r:id="rId3954">
        <w:r>
          <w:rPr>
            <w:lang w:val="ar_AE" w:bidi="ar_AE"/>
          </w:rPr>
          <w:rPr>
            <w:color w:val="0000EE"/>
            <w:u w:val="single"/>
          </w:rPr>
          <w:t>مزمور 50:14</w:t>
        </w:r>
      </w:hyperlink>
      <w:r>
        <w:rPr>
          <w:lang w:val="ar_AE" w:bidi="ar_AE"/>
        </w:rPr>
        <w:t>). كانت الهتافات بالفرح (</w:t>
      </w:r>
      <w:hyperlink r:id="rId3955">
        <w:r>
          <w:rPr>
            <w:lang w:val="ar_AE" w:bidi="ar_AE"/>
          </w:rPr>
          <w:rPr>
            <w:color w:val="0000EE"/>
            <w:u w:val="single"/>
          </w:rPr>
          <w:t>مزمور 42:4</w:t>
        </w:r>
      </w:hyperlink>
      <w:r>
        <w:rPr>
          <w:lang w:val="ar_AE" w:bidi="ar_AE"/>
        </w:rPr>
        <w:t>)، وأغاني التسبيح (</w:t>
      </w:r>
      <w:hyperlink r:id="rId3956">
        <w:r>
          <w:rPr>
            <w:lang w:val="ar_AE" w:bidi="ar_AE"/>
          </w:rPr>
          <w:rPr>
            <w:color w:val="0000EE"/>
            <w:u w:val="single"/>
          </w:rPr>
          <w:t>مزامير 145:7؛</w:t>
        </w:r>
      </w:hyperlink>
      <w:r>
        <w:rPr>
          <w:lang w:val="ar_AE" w:bidi="ar_AE"/>
        </w:rPr>
        <w:t xml:space="preserve"> </w:t>
      </w:r>
      <w:hyperlink r:id="rId1876">
        <w:r>
          <w:rPr>
            <w:lang w:val="ar_AE" w:bidi="ar_AE"/>
          </w:rPr>
          <w:rPr>
            <w:color w:val="0000EE"/>
            <w:u w:val="single"/>
          </w:rPr>
          <w:t>149:1</w:t>
        </w:r>
      </w:hyperlink>
      <w:r>
        <w:rPr>
          <w:lang w:val="ar_AE" w:bidi="ar_AE"/>
        </w:rPr>
        <w:t>)، والموسيقى والرقص (</w:t>
      </w:r>
      <w:hyperlink r:id="rId3957">
        <w:r>
          <w:rPr>
            <w:lang w:val="ar_AE" w:bidi="ar_AE"/>
          </w:rPr>
          <w:rPr>
            <w:color w:val="0000EE"/>
            <w:u w:val="single"/>
          </w:rPr>
          <w:t>مزمور 150:3–5</w:t>
        </w:r>
      </w:hyperlink>
      <w:r>
        <w:rPr>
          <w:lang w:val="ar_AE" w:bidi="ar_AE"/>
        </w:rPr>
        <w:t>) تضيف جميعها إلى روح الشكر في العبادة. كانت الأعياد والاحتفالات تذكارًا لمحبة ٱللهِ الثابتة عبر تاريخهم (</w:t>
      </w:r>
      <w:hyperlink r:id="rId3958">
        <w:r>
          <w:rPr>
            <w:lang w:val="ar_AE" w:bidi="ar_AE"/>
          </w:rPr>
          <w:rPr>
            <w:color w:val="0000EE"/>
            <w:u w:val="single"/>
          </w:rPr>
          <w:t>تثنية 16:9–15؛</w:t>
        </w:r>
      </w:hyperlink>
      <w:r>
        <w:rPr>
          <w:lang w:val="ar_AE" w:bidi="ar_AE"/>
        </w:rPr>
        <w:t xml:space="preserve"> </w:t>
      </w:r>
      <w:hyperlink r:id="rId3959">
        <w:r>
          <w:rPr>
            <w:lang w:val="ar_AE" w:bidi="ar_AE"/>
          </w:rPr>
          <w:rPr>
            <w:color w:val="0000EE"/>
            <w:u w:val="single"/>
          </w:rPr>
          <w:t>2 أخبار الأيام 30:21–22</w:t>
        </w:r>
      </w:hyperlink>
      <w:r>
        <w:rPr>
          <w:lang w:val="ar_AE" w:bidi="ar_AE"/>
        </w:rPr>
        <w:t>). عيّن الملك دَاودَ الكهنة اللاويين لتقديم الشكر للهِ (</w:t>
      </w:r>
      <w:hyperlink r:id="rId3960">
        <w:r>
          <w:rPr>
            <w:lang w:val="ar_AE" w:bidi="ar_AE"/>
          </w:rPr>
          <w:rPr>
            <w:color w:val="0000EE"/>
            <w:u w:val="single"/>
          </w:rPr>
          <w:t>1 أخبار الأيام 16:4</w:t>
        </w:r>
      </w:hyperlink>
      <w:r>
        <w:rPr>
          <w:lang w:val="ar_AE" w:bidi="ar_AE"/>
        </w:rPr>
        <w:t>). واستمر هذا العرف مع الملوك سلَيْمَانَ (</w:t>
      </w:r>
      <w:hyperlink r:id="rId3961">
        <w:r>
          <w:rPr>
            <w:lang w:val="ar_AE" w:bidi="ar_AE"/>
          </w:rPr>
          <w:rPr>
            <w:color w:val="0000EE"/>
            <w:u w:val="single"/>
          </w:rPr>
          <w:t>2 أخبار الأيام 5:12–13</w:t>
        </w:r>
      </w:hyperlink>
      <w:r>
        <w:rPr>
          <w:lang w:val="ar_AE" w:bidi="ar_AE"/>
        </w:rPr>
        <w:t>) وحَزَقِيَّا (</w:t>
      </w:r>
      <w:hyperlink r:id="rId3962">
        <w:r>
          <w:rPr>
            <w:lang w:val="ar_AE" w:bidi="ar_AE"/>
          </w:rPr>
          <w:rPr>
            <w:color w:val="0000EE"/>
            <w:u w:val="single"/>
          </w:rPr>
          <w:t>2 أخبار الأيام 31:2</w:t>
        </w:r>
      </w:hyperlink>
      <w:r>
        <w:rPr>
          <w:lang w:val="ar_AE" w:bidi="ar_AE"/>
        </w:rPr>
        <w:t>) ومع العائدين من السبي في بَابِلَ (</w:t>
      </w:r>
      <w:hyperlink r:id="rId3963">
        <w:r>
          <w:rPr>
            <w:lang w:val="ar_AE" w:bidi="ar_AE"/>
          </w:rPr>
          <w:rPr>
            <w:color w:val="0000EE"/>
            <w:u w:val="single"/>
          </w:rPr>
          <w:t>نَحَمْيَا 11:17؛</w:t>
        </w:r>
      </w:hyperlink>
      <w:r>
        <w:rPr>
          <w:lang w:val="ar_AE" w:bidi="ar_AE"/>
        </w:rPr>
        <w:t xml:space="preserve"> </w:t>
      </w:r>
      <w:hyperlink r:id="rId3964">
        <w:r>
          <w:rPr>
            <w:lang w:val="ar_AE" w:bidi="ar_AE"/>
          </w:rPr>
          <w:rPr>
            <w:color w:val="0000EE"/>
            <w:u w:val="single"/>
          </w:rPr>
          <w:t>12:24، 27</w:t>
        </w:r>
      </w:hyperlink>
      <w:r>
        <w:rPr>
          <w:lang w:val="ar_AE" w:bidi="ar_AE"/>
        </w:rPr>
        <w:t>).</w:t>
      </w:r>
    </w:p>
    <w:p>
      <w:pPr>
        <w:bidi/>
      </w:pPr>
      <w:r>
        <w:rPr>
          <w:lang w:val="ar_AE" w:bidi="ar_AE"/>
        </w:rPr>
      </w:r>
      <w:r>
        <w:rPr>
          <w:lang w:val="ar_AE" w:bidi="ar_AE"/>
        </w:rPr>
        <w:t>في العهد الجديد، موضوع الشكر هو محبة ٱللهِ المعبر عنها في العمل الفدائي للْمَسِيحِ. شكر الرسول بولسَ ٱللهِ على عطية النعمة هذه (</w:t>
      </w:r>
      <w:hyperlink r:id="rId3965">
        <w:r>
          <w:rPr>
            <w:lang w:val="ar_AE" w:bidi="ar_AE"/>
          </w:rPr>
          <w:rPr>
            <w:color w:val="0000EE"/>
            <w:u w:val="single"/>
          </w:rPr>
          <w:t>1 كورنثوس 1:4؛</w:t>
        </w:r>
      </w:hyperlink>
      <w:r>
        <w:rPr>
          <w:lang w:val="ar_AE" w:bidi="ar_AE"/>
        </w:rPr>
        <w:t xml:space="preserve"> </w:t>
      </w:r>
      <w:hyperlink r:id="rId3966">
        <w:r>
          <w:rPr>
            <w:lang w:val="ar_AE" w:bidi="ar_AE"/>
          </w:rPr>
          <w:rPr>
            <w:color w:val="0000EE"/>
            <w:u w:val="single"/>
          </w:rPr>
          <w:t>2 كورنثوس 9:15</w:t>
        </w:r>
      </w:hyperlink>
      <w:r>
        <w:rPr>
          <w:lang w:val="ar_AE" w:bidi="ar_AE"/>
        </w:rPr>
        <w:t>) والقدرة على التبشير بالإنجيل (</w:t>
      </w:r>
      <w:hyperlink r:id="rId3967">
        <w:r>
          <w:rPr>
            <w:lang w:val="ar_AE" w:bidi="ar_AE"/>
          </w:rPr>
          <w:rPr>
            <w:color w:val="0000EE"/>
            <w:u w:val="single"/>
          </w:rPr>
          <w:t>2 كورنثوس 2:14؛</w:t>
        </w:r>
      </w:hyperlink>
      <w:r>
        <w:rPr>
          <w:lang w:val="ar_AE" w:bidi="ar_AE"/>
        </w:rPr>
        <w:t xml:space="preserve"> </w:t>
      </w:r>
      <w:hyperlink r:id="rId3968">
        <w:r>
          <w:rPr>
            <w:lang w:val="ar_AE" w:bidi="ar_AE"/>
          </w:rPr>
          <w:rPr>
            <w:color w:val="0000EE"/>
            <w:u w:val="single"/>
          </w:rPr>
          <w:t>1 تيموثاوس 1:12</w:t>
        </w:r>
      </w:hyperlink>
      <w:r>
        <w:rPr>
          <w:lang w:val="ar_AE" w:bidi="ar_AE"/>
        </w:rPr>
        <w:t>). شارك بولسَ بامتنان في المواهب الروحية (</w:t>
      </w:r>
      <w:hyperlink r:id="rId3969">
        <w:r>
          <w:rPr>
            <w:lang w:val="ar_AE" w:bidi="ar_AE"/>
          </w:rPr>
          <w:rPr>
            <w:color w:val="0000EE"/>
            <w:u w:val="single"/>
          </w:rPr>
          <w:t>1 كورنثوس 14:18</w:t>
        </w:r>
      </w:hyperlink>
      <w:r>
        <w:rPr>
          <w:lang w:val="ar_AE" w:bidi="ar_AE"/>
        </w:rPr>
        <w:t>). الامتنان للمحبة والإيمان بين المؤمنين يسود رسائله (</w:t>
      </w:r>
      <w:hyperlink r:id="rId3970">
        <w:r>
          <w:rPr>
            <w:lang w:val="ar_AE" w:bidi="ar_AE"/>
          </w:rPr>
          <w:rPr>
            <w:color w:val="0000EE"/>
            <w:u w:val="single"/>
          </w:rPr>
          <w:t>رومية 6:17؛</w:t>
        </w:r>
      </w:hyperlink>
      <w:r>
        <w:rPr>
          <w:lang w:val="ar_AE" w:bidi="ar_AE"/>
        </w:rPr>
        <w:t xml:space="preserve"> </w:t>
      </w:r>
      <w:hyperlink r:id="rId3971">
        <w:r>
          <w:rPr>
            <w:lang w:val="ar_AE" w:bidi="ar_AE"/>
          </w:rPr>
          <w:rPr>
            <w:color w:val="0000EE"/>
            <w:u w:val="single"/>
          </w:rPr>
          <w:t>أفسس 1:15–16؛</w:t>
        </w:r>
      </w:hyperlink>
      <w:r>
        <w:rPr>
          <w:lang w:val="ar_AE" w:bidi="ar_AE"/>
        </w:rPr>
        <w:t xml:space="preserve"> </w:t>
      </w:r>
      <w:hyperlink r:id="rId3972">
        <w:r>
          <w:rPr>
            <w:lang w:val="ar_AE" w:bidi="ar_AE"/>
          </w:rPr>
          <w:rPr>
            <w:color w:val="0000EE"/>
            <w:u w:val="single"/>
          </w:rPr>
          <w:t>فيلبي 1:3–5؛</w:t>
        </w:r>
      </w:hyperlink>
      <w:r>
        <w:rPr>
          <w:lang w:val="ar_AE" w:bidi="ar_AE"/>
        </w:rPr>
        <w:t xml:space="preserve"> </w:t>
      </w:r>
      <w:hyperlink r:id="rId3973">
        <w:r>
          <w:rPr>
            <w:lang w:val="ar_AE" w:bidi="ar_AE"/>
          </w:rPr>
          <w:rPr>
            <w:color w:val="0000EE"/>
            <w:u w:val="single"/>
          </w:rPr>
          <w:t>كولوسي 1:3–4؛</w:t>
        </w:r>
      </w:hyperlink>
      <w:r>
        <w:rPr>
          <w:lang w:val="ar_AE" w:bidi="ar_AE"/>
        </w:rPr>
        <w:t xml:space="preserve"> </w:t>
      </w:r>
      <w:hyperlink r:id="rId3974">
        <w:r>
          <w:rPr>
            <w:lang w:val="ar_AE" w:bidi="ar_AE"/>
          </w:rPr>
          <w:rPr>
            <w:color w:val="0000EE"/>
            <w:u w:val="single"/>
          </w:rPr>
          <w:t>1 تسالونيكي 1:2–3</w:t>
        </w:r>
      </w:hyperlink>
      <w:r>
        <w:rPr>
          <w:lang w:val="ar_AE" w:bidi="ar_AE"/>
        </w:rPr>
        <w:t>).</w:t>
      </w:r>
    </w:p>
    <w:p>
      <w:pPr>
        <w:bidi/>
      </w:pPr>
      <w:r>
        <w:rPr>
          <w:lang w:val="ar_AE" w:bidi="ar_AE"/>
        </w:rPr>
      </w:r>
      <w:r>
        <w:rPr>
          <w:lang w:val="ar_AE" w:bidi="ar_AE"/>
        </w:rPr>
        <w:t>لأن التعبير عن الامتنان مرتبط ارتباطًا وثيقًا باستجابة الإيمان، شجع بولسَ المؤمنين على تقديم الشكر في كل شيء (</w:t>
      </w:r>
      <w:hyperlink r:id="rId3975">
        <w:r>
          <w:rPr>
            <w:lang w:val="ar_AE" w:bidi="ar_AE"/>
          </w:rPr>
          <w:rPr>
            <w:color w:val="0000EE"/>
            <w:u w:val="single"/>
          </w:rPr>
          <w:t>رومية 14:6؛</w:t>
        </w:r>
      </w:hyperlink>
      <w:r>
        <w:rPr>
          <w:lang w:val="ar_AE" w:bidi="ar_AE"/>
        </w:rPr>
        <w:t xml:space="preserve"> </w:t>
      </w:r>
      <w:hyperlink r:id="rId3976">
        <w:r>
          <w:rPr>
            <w:lang w:val="ar_AE" w:bidi="ar_AE"/>
          </w:rPr>
          <w:rPr>
            <w:color w:val="0000EE"/>
            <w:u w:val="single"/>
          </w:rPr>
          <w:t>1 تسالونيكي 5:18</w:t>
        </w:r>
      </w:hyperlink>
      <w:r>
        <w:rPr>
          <w:lang w:val="ar_AE" w:bidi="ar_AE"/>
        </w:rPr>
        <w:t>). أمر المسيحيين بالصلاة بالشكر باسم ٱلْمَسِيحِ (</w:t>
      </w:r>
      <w:hyperlink r:id="rId3977">
        <w:r>
          <w:rPr>
            <w:lang w:val="ar_AE" w:bidi="ar_AE"/>
          </w:rPr>
          <w:rPr>
            <w:color w:val="0000EE"/>
            <w:u w:val="single"/>
          </w:rPr>
          <w:t>فيلبي 4:6؛</w:t>
        </w:r>
      </w:hyperlink>
      <w:r>
        <w:rPr>
          <w:lang w:val="ar_AE" w:bidi="ar_AE"/>
        </w:rPr>
        <w:t xml:space="preserve"> </w:t>
      </w:r>
      <w:hyperlink r:id="rId3978">
        <w:r>
          <w:rPr>
            <w:lang w:val="ar_AE" w:bidi="ar_AE"/>
          </w:rPr>
          <w:rPr>
            <w:color w:val="0000EE"/>
            <w:u w:val="single"/>
          </w:rPr>
          <w:t>كولوسي 4:2</w:t>
        </w:r>
      </w:hyperlink>
      <w:r>
        <w:rPr>
          <w:lang w:val="ar_AE" w:bidi="ar_AE"/>
        </w:rPr>
        <w:t>)، الذي جعل كل الشكر ممكنًا (</w:t>
      </w:r>
      <w:hyperlink r:id="rId3979">
        <w:r>
          <w:rPr>
            <w:lang w:val="ar_AE" w:bidi="ar_AE"/>
          </w:rPr>
          <w:rPr>
            <w:color w:val="0000EE"/>
            <w:u w:val="single"/>
          </w:rPr>
          <w:t>أفسس 5:20</w:t>
        </w:r>
      </w:hyperlink>
      <w:r>
        <w:rPr>
          <w:lang w:val="ar_AE" w:bidi="ar_AE"/>
        </w:rPr>
        <w:t>). في تعليمه حول كيفية الاحتفال بعشاء أَيّهَا، حدد بولسَ أن على المسيحيين تقديم الشكر، تمامًا كما الله "</w:t>
      </w:r>
      <w:r>
        <w:rPr>
          <w:lang w:val="ar_AE" w:bidi="ar_AE"/>
        </w:rPr>
        <w:t>شَكَرَ</w:t>
      </w:r>
      <w:r>
        <w:rPr>
          <w:lang w:val="ar_AE" w:bidi="ar_AE"/>
        </w:rPr>
        <w:t>" (</w:t>
      </w:r>
      <w:hyperlink r:id="rId3980">
        <w:r>
          <w:rPr>
            <w:lang w:val="ar_AE" w:bidi="ar_AE"/>
          </w:rPr>
          <w:rPr>
            <w:color w:val="0000EE"/>
            <w:u w:val="single"/>
          </w:rPr>
          <w:t>1 كورنثوس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 وصية</w:t>
      </w:r>
      <w:r>
        <w:rPr>
          <w:lang w:val="ar_AE" w:bidi="ar_AE"/>
        </w:rPr>
      </w:r>
    </w:p>
    <w:p>
      <w:pPr>
        <w:bidi/>
      </w:pPr>
      <w:r>
        <w:rPr>
          <w:lang w:val="ar_AE" w:bidi="ar_AE"/>
        </w:rPr>
      </w:r>
      <w:r>
        <w:rPr>
          <w:lang w:val="ar_AE" w:bidi="ar_AE"/>
        </w:rPr>
        <w:t xml:space="preserve">انظر </w:t>
      </w:r>
      <w:r>
        <w:rPr>
          <w:lang w:val="ar_AE" w:bidi="ar_AE"/>
        </w:rPr>
        <w:t>الوصية الجديدة؛</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w:t>
      </w:r>
      <w:r>
        <w:rPr>
          <w:lang w:val="ar_AE" w:bidi="ar_AE"/>
        </w:rPr>
      </w:r>
    </w:p>
    <w:p>
      <w:pPr>
        <w:bidi/>
      </w:pPr>
      <w:r>
        <w:rPr>
          <w:lang w:val="ar_AE" w:bidi="ar_AE"/>
        </w:rPr>
      </w:r>
      <w:r>
        <w:rPr>
          <w:lang w:val="ar_AE" w:bidi="ar_AE"/>
        </w:rPr>
        <w:t>رفيقة الرجل الذي خلقه الله.</w:t>
      </w:r>
    </w:p>
    <w:p>
      <w:pPr>
        <w:pStyle w:val="Heading3"/>
        <w:bidi/>
      </w:pPr>
      <w:r>
        <w:rPr>
          <w:lang w:val="ar_AE" w:bidi="ar_AE"/>
        </w:rPr>
        <w:t>خلقتها</w:t>
      </w:r>
    </w:p>
    <w:p>
      <w:pPr>
        <w:bidi/>
      </w:pPr>
      <w:r>
        <w:rPr>
          <w:lang w:val="ar_AE" w:bidi="ar_AE"/>
        </w:rPr>
      </w:r>
      <w:r>
        <w:rPr>
          <w:lang w:val="ar_AE" w:bidi="ar_AE"/>
        </w:rPr>
        <w:t xml:space="preserve">يقدم سفر التكوين روايتين عن خلق الرجل والمرأة الأولين. في الرواية الأولى، </w:t>
      </w:r>
      <w:hyperlink r:id="rId3298">
        <w:r>
          <w:rPr>
            <w:lang w:val="ar_AE" w:bidi="ar_AE"/>
          </w:rPr>
          <w:rPr>
            <w:color w:val="0000EE"/>
            <w:u w:val="single"/>
          </w:rPr>
          <w:t>تكوين 1:26–28</w:t>
        </w:r>
      </w:hyperlink>
      <w:r>
        <w:rPr>
          <w:lang w:val="ar_AE" w:bidi="ar_AE"/>
        </w:rPr>
        <w:t xml:space="preserve">، خلق الله الإنسان على صورته، ذكرًا وأنثى خلقهما. ومن ثَمّ، فالأنثى تشارك الذكر صورة الله، وتظهر قوته وجلاله على الأرض، وقد نالت وصية بأن تكثر في الأرض، وتتسلط عليها. لا يوجد من </w:t>
      </w:r>
      <w:hyperlink r:id="rId3298">
        <w:r>
          <w:rPr>
            <w:lang w:val="ar_AE" w:bidi="ar_AE"/>
          </w:rPr>
          <w:rPr>
            <w:color w:val="0000EE"/>
            <w:u w:val="single"/>
          </w:rPr>
          <w:t>تكوين 1:26–28</w:t>
        </w:r>
      </w:hyperlink>
      <w:r>
        <w:rPr>
          <w:lang w:val="ar_AE" w:bidi="ar_AE"/>
        </w:rPr>
        <w:t xml:space="preserve"> أي إشارة لدونية الأنثى عن الرجل أو أن المرأة أقلّ شأنًا </w:t>
      </w:r>
      <w:r>
        <w:rPr>
          <w:lang w:val="ar_AE" w:bidi="ar_AE"/>
        </w:rPr>
        <w:t xml:space="preserve">من </w:t>
      </w:r>
      <w:r>
        <w:rPr>
          <w:lang w:val="ar_AE" w:bidi="ar_AE"/>
        </w:rPr>
        <w:t>الرجل، كذلك لا يوجد أي إشارة لخضوع المرأة لسيطرة الرجل. بل تصفهما الرواية معًا، الذكر والأنثى، ممثلين لخالقهما وصانعهما.</w:t>
      </w:r>
    </w:p>
    <w:p>
      <w:pPr>
        <w:bidi/>
      </w:pPr>
      <w:r>
        <w:rPr>
          <w:lang w:val="ar_AE" w:bidi="ar_AE"/>
        </w:rPr>
      </w:r>
      <w:hyperlink r:id="rId3981">
        <w:r>
          <w:rPr>
            <w:lang w:val="ar_AE" w:bidi="ar_AE"/>
          </w:rPr>
          <w:rPr>
            <w:color w:val="0000EE"/>
            <w:u w:val="single"/>
          </w:rPr>
          <w:t>تكوين 2:20–25</w:t>
        </w:r>
      </w:hyperlink>
      <w:r>
        <w:rPr>
          <w:lang w:val="ar_AE" w:bidi="ar_AE"/>
        </w:rPr>
        <w:t xml:space="preserve"> يضع أمامنا الوصف الثاني لخلق المرأة الأولى. في </w:t>
      </w:r>
      <w:hyperlink r:id="rId1827">
        <w:r>
          <w:rPr>
            <w:lang w:val="ar_AE" w:bidi="ar_AE"/>
          </w:rPr>
          <w:rPr>
            <w:color w:val="0000EE"/>
            <w:u w:val="single"/>
          </w:rPr>
          <w:t>تكوين 2</w:t>
        </w:r>
      </w:hyperlink>
      <w:r>
        <w:rPr>
          <w:lang w:val="ar_AE" w:bidi="ar_AE"/>
        </w:rPr>
        <w:t xml:space="preserve"> خُلق الرجل قبل المرأة، وهي نقطة تبدو وكأنها تعطيه بعض الأسبقية.غير أنه لا ينبغي أن نواصل التركيز على هذا الأمر أكثر ممّا ينبغي، إذ إن النمط السائد في نصوص الخلق يتميز بالانتقال التدريجي من الأدنى للأرقى والأسمى! ولكن بسبب خلق الرجل السابق للمرأة، أخذ امتياز تسمية المرأة (</w:t>
      </w:r>
      <w:hyperlink r:id="rId3982">
        <w:r>
          <w:rPr>
            <w:lang w:val="ar_AE" w:bidi="ar_AE"/>
          </w:rPr>
          <w:rPr>
            <w:color w:val="0000EE"/>
            <w:u w:val="single"/>
          </w:rPr>
          <w:t>تكوين 2:23</w:t>
        </w:r>
      </w:hyperlink>
      <w:r>
        <w:rPr>
          <w:lang w:val="ar_AE" w:bidi="ar_AE"/>
        </w:rPr>
        <w:t>). إعطاء الأسماء في الفكر السامي يعني السيادة أو الملكية. وهذا يعني أن تسمية آدم لزوجته كان عملًا من أعمال السيادة. ومع ذلك، فإن الاسم الذي يعطيه إياها معادلًا لاسمه، مما يعني أن الرجل أكد على مساواتها معه. ومن المفارقات، إذن، أن هذه العَلاقة الهرمية هي أيضًا عَلاقة نظيرين متساويين.</w:t>
      </w:r>
    </w:p>
    <w:p>
      <w:pPr>
        <w:bidi/>
      </w:pPr>
      <w:r>
        <w:rPr>
          <w:lang w:val="ar_AE" w:bidi="ar_AE"/>
        </w:rPr>
      </w:r>
      <w:r>
        <w:rPr>
          <w:lang w:val="ar_AE" w:bidi="ar_AE"/>
        </w:rPr>
        <w:t xml:space="preserve">يكشف الوضع في </w:t>
      </w:r>
      <w:hyperlink r:id="rId1826">
        <w:r>
          <w:rPr>
            <w:lang w:val="ar_AE" w:bidi="ar_AE"/>
          </w:rPr>
          <w:rPr>
            <w:color w:val="0000EE"/>
            <w:u w:val="single"/>
          </w:rPr>
          <w:t>تكوين 1</w:t>
        </w:r>
      </w:hyperlink>
      <w:r>
        <w:rPr>
          <w:lang w:val="ar_AE" w:bidi="ar_AE"/>
        </w:rPr>
        <w:t xml:space="preserve"> و</w:t>
      </w:r>
      <w:hyperlink r:id="rId1827">
        <w:r>
          <w:rPr>
            <w:lang w:val="ar_AE" w:bidi="ar_AE"/>
          </w:rPr>
          <w:rPr>
            <w:color w:val="0000EE"/>
            <w:u w:val="single"/>
          </w:rPr>
          <w:t>2</w:t>
        </w:r>
      </w:hyperlink>
      <w:r>
        <w:rPr>
          <w:lang w:val="ar_AE" w:bidi="ar_AE"/>
        </w:rPr>
        <w:t xml:space="preserve"> عن عَلاقة متوازنة بين الرجل والمرأة اللذين كانا والدين لكل البشرية: شخصان متساويان تمامًا في المكانة، ووارثان سر مشاركة صورة الله، ومع ذلك يعيشان في عَلاقة حساسة </w:t>
      </w:r>
      <w:r>
        <w:rPr>
          <w:lang w:val="ar_AE" w:bidi="ar_AE"/>
        </w:rPr>
        <w:t xml:space="preserve">بَيْنَ </w:t>
      </w:r>
      <w:r>
        <w:rPr>
          <w:lang w:val="ar_AE" w:bidi="ar_AE"/>
        </w:rPr>
        <w:t>اثْنَينِ متناظرين أحدهما قائد للآخر. كان هذا التوازن الدقيق محققًا وممكنا في عدن قبل السقوط.</w:t>
      </w:r>
    </w:p>
    <w:p>
      <w:pPr>
        <w:pStyle w:val="Heading3"/>
        <w:bidi/>
      </w:pPr>
      <w:r>
        <w:rPr>
          <w:lang w:val="ar_AE" w:bidi="ar_AE"/>
        </w:rPr>
        <w:t>سقوط المرأة ومعاناتها</w:t>
      </w:r>
    </w:p>
    <w:p>
      <w:pPr>
        <w:bidi/>
      </w:pPr>
      <w:r>
        <w:rPr>
          <w:lang w:val="ar_AE" w:bidi="ar_AE"/>
        </w:rPr>
      </w:r>
      <w:hyperlink r:id="rId3304">
        <w:r>
          <w:rPr>
            <w:lang w:val="ar_AE" w:bidi="ar_AE"/>
          </w:rPr>
          <w:rPr>
            <w:color w:val="0000EE"/>
            <w:u w:val="single"/>
          </w:rPr>
          <w:t>تكوين 3</w:t>
        </w:r>
      </w:hyperlink>
      <w:r>
        <w:rPr>
          <w:lang w:val="ar_AE" w:bidi="ar_AE"/>
        </w:rPr>
        <w:t>، يروي قصة سقوط البشرية، ويخبرنا عن كسر هذا التوازن الدقيق بين الرجل والمرأة وكذلك الصراعات التي تلت ذلك السقوط، وانتقلت عبر العصور. عندما تكلم الله إلى المرأة، أعلن لها الألم الذي سيرافق ولادتها (</w:t>
      </w:r>
      <w:hyperlink r:id="rId64">
        <w:r>
          <w:rPr>
            <w:lang w:val="ar_AE" w:bidi="ar_AE"/>
          </w:rPr>
          <w:rPr>
            <w:color w:val="0000EE"/>
            <w:u w:val="single"/>
          </w:rPr>
          <w:t>تكوين 3:16</w:t>
        </w:r>
      </w:hyperlink>
      <w:r>
        <w:rPr>
          <w:lang w:val="ar_AE" w:bidi="ar_AE"/>
        </w:rPr>
        <w:t xml:space="preserve">) وتضارب المصالح الذي سيؤثر على علاقتها بزوجها: "وَإِلَى رَجُلِكِ يَكُونُ اشْتِيَاقُكِ وَهُوَ يَسُودُ عَلَيْكِ". المصطلح العبري "اشْتِيَاق" </w:t>
      </w:r>
      <w:r>
        <w:rPr>
          <w:i/>
          <w:lang w:val="ar_AE" w:bidi="ar_AE"/>
        </w:rPr>
        <w:t>(</w:t>
      </w:r>
      <w:r>
        <w:rPr>
          <w:lang w:val="ar_AE" w:bidi="ar_AE"/>
        </w:rPr>
        <w:t>teshuqah</w:t>
      </w:r>
      <w:r>
        <w:rPr>
          <w:i/>
          <w:lang w:val="ar_AE" w:bidi="ar_AE"/>
        </w:rPr>
        <w:t>)</w:t>
      </w:r>
      <w:r>
        <w:rPr>
          <w:lang w:val="ar_AE" w:bidi="ar_AE"/>
        </w:rPr>
        <w:t xml:space="preserve"> في المقاطع الواردة في </w:t>
      </w:r>
      <w:hyperlink r:id="rId3304">
        <w:r>
          <w:rPr>
            <w:lang w:val="ar_AE" w:bidi="ar_AE"/>
          </w:rPr>
          <w:rPr>
            <w:color w:val="0000EE"/>
            <w:u w:val="single"/>
          </w:rPr>
          <w:t>تكوين 3</w:t>
        </w:r>
      </w:hyperlink>
      <w:r>
        <w:rPr>
          <w:lang w:val="ar_AE" w:bidi="ar_AE"/>
        </w:rPr>
        <w:t xml:space="preserve"> و</w:t>
      </w:r>
      <w:hyperlink r:id="rId3983">
        <w:r>
          <w:rPr>
            <w:lang w:val="ar_AE" w:bidi="ar_AE"/>
          </w:rPr>
          <w:rPr>
            <w:color w:val="0000EE"/>
            <w:u w:val="single"/>
          </w:rPr>
          <w:t>4</w:t>
        </w:r>
      </w:hyperlink>
      <w:r>
        <w:rPr>
          <w:lang w:val="ar_AE" w:bidi="ar_AE"/>
        </w:rPr>
        <w:t xml:space="preserve"> لا يعني شوقًا جنسيًا بل رغبة في السيطرة، في التحكم، في القيادة (أما استخدام المصطلح teshuqah بمعنى الرغبة الجنسية يُرى في </w:t>
      </w:r>
      <w:hyperlink r:id="rId3984">
        <w:r>
          <w:rPr>
            <w:lang w:val="ar_AE" w:bidi="ar_AE"/>
          </w:rPr>
          <w:rPr>
            <w:color w:val="0000EE"/>
            <w:u w:val="single"/>
          </w:rPr>
          <w:t>نشيد 7:10</w:t>
        </w:r>
      </w:hyperlink>
      <w:r>
        <w:rPr>
          <w:lang w:val="ar_AE" w:bidi="ar_AE"/>
        </w:rPr>
        <w:t>). لهذا فبعد السقوط، طالمَا كانت رغبة المرأة أن تسيطر على زوجها. وتصميمها على رفض قيادة رجلها في علاقتهم المتساوية هو كسر للتوازن في علاقتهم. أما من ناحية الرجل، فهو يميل إلى استبداد المرأة.</w:t>
      </w:r>
    </w:p>
    <w:p>
      <w:pPr>
        <w:bidi/>
      </w:pPr>
      <w:r>
        <w:rPr>
          <w:lang w:val="ar_AE" w:bidi="ar_AE"/>
        </w:rPr>
      </w:r>
      <w:r>
        <w:rPr>
          <w:lang w:val="ar_AE" w:bidi="ar_AE"/>
        </w:rPr>
        <w:t>يقول الرسول بولس إلى النساء اللواتي يحاولن السيطرة على أزواجهن: "أَيُّهَا النِّسَاءُ اخْضَعْنَ لِرِجَالِكُنَّ كَمَا لِلرَّبِّ" (</w:t>
      </w:r>
      <w:hyperlink r:id="rId3985">
        <w:r>
          <w:rPr>
            <w:lang w:val="ar_AE" w:bidi="ar_AE"/>
          </w:rPr>
          <w:rPr>
            <w:color w:val="0000EE"/>
            <w:u w:val="single"/>
          </w:rPr>
          <w:t>أفسس 5:22</w:t>
        </w:r>
      </w:hyperlink>
      <w:r>
        <w:rPr>
          <w:lang w:val="ar_AE" w:bidi="ar_AE"/>
        </w:rPr>
        <w:t>، نيف). تحتاج ميولها الطبيعية أن تتغير جذريًا حتى تتمكن من الخضوع لزوجها كما تخضع للرب. لأن بولس يرى أن الزوج رأس للزوجة كما أن المسيح رأس الكنيسة (</w:t>
      </w:r>
      <w:hyperlink r:id="rId3986">
        <w:r>
          <w:rPr>
            <w:lang w:val="ar_AE" w:bidi="ar_AE"/>
          </w:rPr>
          <w:rPr>
            <w:color w:val="0000EE"/>
            <w:u w:val="single"/>
          </w:rPr>
          <w:t>الآية 23</w:t>
        </w:r>
      </w:hyperlink>
      <w:r>
        <w:rPr>
          <w:lang w:val="ar_AE" w:bidi="ar_AE"/>
        </w:rPr>
        <w:t>). الأزواج الذين يميلون إلى السيطرة على زوجاتهم يحتاجون أيضًا إلى تغيير جذري حتى يحبوا زوجاتهم، "</w:t>
      </w:r>
      <w:r>
        <w:rPr>
          <w:lang w:val="ar_AE" w:bidi="ar_AE"/>
        </w:rPr>
        <w:t>كَمَا أَحَبَّ ٱلْمَسِيحُ أَيْضًا ٱلْكَنِيسَةَ وَأَسْلَمَ نَفْسَهُ لِأَجْلِهَا،</w:t>
      </w:r>
      <w:r>
        <w:rPr>
          <w:lang w:val="ar_AE" w:bidi="ar_AE"/>
        </w:rPr>
        <w:t>" (</w:t>
      </w:r>
      <w:hyperlink r:id="rId2431">
        <w:r>
          <w:rPr>
            <w:lang w:val="ar_AE" w:bidi="ar_AE"/>
          </w:rPr>
          <w:rPr>
            <w:color w:val="0000EE"/>
            <w:u w:val="single"/>
          </w:rPr>
          <w:t>الآية 25</w:t>
        </w:r>
      </w:hyperlink>
      <w:r>
        <w:rPr>
          <w:lang w:val="ar_AE" w:bidi="ar_AE"/>
        </w:rPr>
        <w:t xml:space="preserve">). بهذه الكلمات، كان الرسول بولس يقدم وسيلة تمكّن الأزواج من استرداد نعمة الفرح التي كانت تميز علاقتهم في عدن قبل السقوط. استشهاد بولس بـ </w:t>
      </w:r>
      <w:hyperlink r:id="rId2432">
        <w:r>
          <w:rPr>
            <w:lang w:val="ar_AE" w:bidi="ar_AE"/>
          </w:rPr>
          <w:rPr>
            <w:color w:val="0000EE"/>
            <w:u w:val="single"/>
          </w:rPr>
          <w:t>تكوين 2:24</w:t>
        </w:r>
      </w:hyperlink>
      <w:r>
        <w:rPr>
          <w:lang w:val="ar_AE" w:bidi="ar_AE"/>
        </w:rPr>
        <w:t xml:space="preserve"> في </w:t>
      </w:r>
      <w:hyperlink r:id="rId2433">
        <w:r>
          <w:rPr>
            <w:lang w:val="ar_AE" w:bidi="ar_AE"/>
          </w:rPr>
          <w:rPr>
            <w:color w:val="0000EE"/>
            <w:u w:val="single"/>
          </w:rPr>
          <w:t>أفسس 5:31</w:t>
        </w:r>
      </w:hyperlink>
      <w:r>
        <w:rPr>
          <w:lang w:val="ar_AE" w:bidi="ar_AE"/>
        </w:rPr>
        <w:t xml:space="preserve"> هو مثال على ذلك: هنا يمكن للزوجين استعادة الوحدة الأصلية التي قصدها الله لهما. والتعبير عن عَلاقة نظيرين متساويين في التسلسل الهرمي للاستجابة إنما يظهر في سياق الخضوع المشترك المتبادل، وهذه علامة تعكس خضوعهم الأكبر للرب يسوع.</w:t>
      </w:r>
    </w:p>
    <w:p>
      <w:pPr>
        <w:pStyle w:val="Heading3"/>
        <w:bidi/>
      </w:pPr>
      <w:r>
        <w:rPr>
          <w:lang w:val="ar_AE" w:bidi="ar_AE"/>
        </w:rPr>
        <w:t>دورها في الحياة وفقًا للكتاب المقدس</w:t>
      </w:r>
    </w:p>
    <w:p>
      <w:pPr>
        <w:bidi/>
      </w:pPr>
      <w:r>
        <w:rPr>
          <w:lang w:val="ar_AE" w:bidi="ar_AE"/>
        </w:rPr>
      </w:r>
      <w:r>
        <w:rPr>
          <w:lang w:val="ar_AE" w:bidi="ar_AE"/>
        </w:rPr>
        <w:t xml:space="preserve">المرأة إنسانة مثلها مثل الرجل في كل جوانب الحياة؛ مشاركة في صورة الله، ولديها القدرة على التجاوب مع شتّى الثقافات والمجتمعات والحياة من حولها. من حقائق الكتاب المقدس أن النساء عادة يرتبطن برغبتهم في الإنجاب، ويجدن قيمتهن فيه. ومع ذلك، تُظهر نفس النصوص المقدسة أن طبيعة المرأة لا تقتصر على الارتباط بالإنجاب: فالمرأة لديها هويتها الشخصية في المجتمع، في الكنيسة، وأمام الرب في كل حياتها، ولا تقتصر هذه الهُوِيَّة عند إنجابها للأطفال، أو </w:t>
      </w:r>
      <w:r>
        <w:rPr>
          <w:lang w:val="ar_AE" w:bidi="ar_AE"/>
        </w:rPr>
        <w:t>إطعام ال</w:t>
      </w:r>
      <w:r>
        <w:rPr>
          <w:lang w:val="ar_AE" w:bidi="ar_AE"/>
        </w:rPr>
        <w:t>رضع والعناية بهم. فضلًا عن ذلك، فإن المفهوم الكتابي للإنجاب يضم دائمًا مسؤولية الزوج، فهو شريك لها في الحمل، وبجانبها في أثناء الولادة، وشريك معها في المهمة المستمرة للعناية بالطفل.</w:t>
      </w:r>
    </w:p>
    <w:p>
      <w:pPr>
        <w:bidi/>
      </w:pPr>
      <w:r>
        <w:rPr>
          <w:lang w:val="ar_AE" w:bidi="ar_AE"/>
        </w:rPr>
      </w:r>
      <w:r>
        <w:rPr>
          <w:lang w:val="ar_AE" w:bidi="ar_AE"/>
        </w:rPr>
        <w:t xml:space="preserve">صورة المرأة باعتبارها المنجبة للأطفال تبدأ بوعد الله في </w:t>
      </w:r>
      <w:hyperlink r:id="rId68">
        <w:r>
          <w:rPr>
            <w:lang w:val="ar_AE" w:bidi="ar_AE"/>
          </w:rPr>
          <w:rPr>
            <w:color w:val="0000EE"/>
            <w:u w:val="single"/>
          </w:rPr>
          <w:t>تكوين 3:15</w:t>
        </w:r>
      </w:hyperlink>
      <w:r>
        <w:rPr>
          <w:lang w:val="ar_AE" w:bidi="ar_AE"/>
        </w:rPr>
        <w:t xml:space="preserve">، حيث أعلن الله أن من نسل المرأة سيأتي انتصار نهائي على الشرير، الشيطان. وأصبح هذا الوعد المتعلق بنسل المرأة بركة عالمية من الله على المرأة عمومًا كونها من تنجب للأطفال. في النهاية، بمولود واحد من امرأة، سيأتي الخلاص النهائي. ودائمًا هناك شعور بأن كل خبرة ولادة جديدة هي نوع من المشاركة في استمرارية هذا الوعد (انظر </w:t>
      </w:r>
      <w:hyperlink r:id="rId3987">
        <w:r>
          <w:rPr>
            <w:lang w:val="ar_AE" w:bidi="ar_AE"/>
          </w:rPr>
          <w:rPr>
            <w:color w:val="0000EE"/>
            <w:u w:val="single"/>
          </w:rPr>
          <w:t>1 تيموثاوس 2:15</w:t>
        </w:r>
      </w:hyperlink>
      <w:r>
        <w:rPr>
          <w:lang w:val="ar_AE" w:bidi="ar_AE"/>
        </w:rPr>
        <w:t xml:space="preserve"> وعلاقته المحتملة بهذه الاستمرارية للنساء، والخلاص، والولادة).</w:t>
      </w:r>
    </w:p>
    <w:p>
      <w:pPr>
        <w:bidi/>
      </w:pPr>
      <w:r>
        <w:rPr>
          <w:lang w:val="ar_AE" w:bidi="ar_AE"/>
        </w:rPr>
      </w:r>
      <w:r>
        <w:rPr>
          <w:lang w:val="ar_AE" w:bidi="ar_AE"/>
        </w:rPr>
        <w:t xml:space="preserve">علاوة على ذلك، في ثقافة عالم العهد القديم، لم يكن ينظر إلى القيمة الحقيقية للمرأة إلا بالإنجاب إلى حد بعيد. إنما لا تقتصر قيمة المرأة وكرامتها أمام الله على الإنجاب. فقضية الإيمان بالرب هي الأساس للرجل كما هي كذلك للمرأة. ربما تظن المرأة في نفسها أنها إنسانة كاملة حين يكون لديها أسرة كاملة وأطفال دون أن يكون لديها إيمان بالله. لكن رعايتها لأطفالها ليست بديلًا عن تقواها لله. والمرأة التي ليس لديها أطفال، وربما ليس لديها زوج، قد تجد هويتها الكاملة وقيمتها في علاقتها بالله الذي خُلقت على صورته الذي كلفها بمهام لتقوم بها. إن عطايا الله في حياة المرأة قد تقودها لإيجاد فرص في المجتمع للتعبير عن تكريسها لله. من الواضح أن النساء كان لديهن نفس الإمكانية كالرجال </w:t>
      </w:r>
      <w:r>
        <w:rPr>
          <w:lang w:val="ar_AE" w:bidi="ar_AE"/>
        </w:rPr>
        <w:t xml:space="preserve">لِيَنْذُرن نَذْر النَّذِير </w:t>
      </w:r>
      <w:r>
        <w:rPr>
          <w:lang w:val="ar_AE" w:bidi="ar_AE"/>
        </w:rPr>
        <w:t>(</w:t>
      </w:r>
      <w:hyperlink r:id="rId3988">
        <w:r>
          <w:rPr>
            <w:lang w:val="ar_AE" w:bidi="ar_AE"/>
          </w:rPr>
          <w:rPr>
            <w:color w:val="0000EE"/>
            <w:u w:val="single"/>
          </w:rPr>
          <w:t>عدد 6:2</w:t>
        </w:r>
      </w:hyperlink>
      <w:r>
        <w:rPr>
          <w:lang w:val="ar_AE" w:bidi="ar_AE"/>
        </w:rPr>
        <w:t xml:space="preserve">; انظر أيضًا أصحاح </w:t>
      </w:r>
      <w:hyperlink r:id="rId3989">
        <w:r>
          <w:rPr>
            <w:lang w:val="ar_AE" w:bidi="ar_AE"/>
          </w:rPr>
          <w:rPr>
            <w:color w:val="0000EE"/>
            <w:u w:val="single"/>
          </w:rPr>
          <w:t>30</w:t>
        </w:r>
      </w:hyperlink>
      <w:r>
        <w:rPr>
          <w:lang w:val="ar_AE" w:bidi="ar_AE"/>
        </w:rPr>
        <w:t>).</w:t>
      </w:r>
    </w:p>
    <w:p>
      <w:pPr>
        <w:bidi/>
      </w:pPr>
      <w:r>
        <w:rPr>
          <w:lang w:val="ar_AE" w:bidi="ar_AE"/>
        </w:rPr>
      </w:r>
      <w:r>
        <w:rPr>
          <w:lang w:val="ar_AE" w:bidi="ar_AE"/>
        </w:rPr>
        <w:t>قادت بعض النساء البارزات في الكتاب المقدس حياة الخدمة العامة. فكانت مريم، أخت موسى وهارون (</w:t>
      </w:r>
      <w:hyperlink r:id="rId3990">
        <w:r>
          <w:rPr>
            <w:lang w:val="ar_AE" w:bidi="ar_AE"/>
          </w:rPr>
          <w:rPr>
            <w:color w:val="0000EE"/>
            <w:u w:val="single"/>
          </w:rPr>
          <w:t>خروج 15:20–21</w:t>
        </w:r>
      </w:hyperlink>
      <w:r>
        <w:rPr>
          <w:lang w:val="ar_AE" w:bidi="ar_AE"/>
        </w:rPr>
        <w:t xml:space="preserve">)، </w:t>
      </w:r>
      <w:r>
        <w:rPr>
          <w:lang w:val="ar_AE" w:bidi="ar_AE"/>
        </w:rPr>
        <w:t xml:space="preserve">نَّبِيَّة </w:t>
      </w:r>
      <w:r>
        <w:rPr>
          <w:lang w:val="ar_AE" w:bidi="ar_AE"/>
        </w:rPr>
        <w:t>وموسيقية وقائدة وطنية (</w:t>
      </w:r>
      <w:hyperlink r:id="rId3991">
        <w:r>
          <w:rPr>
            <w:lang w:val="ar_AE" w:bidi="ar_AE"/>
          </w:rPr>
          <w:rPr>
            <w:color w:val="0000EE"/>
            <w:u w:val="single"/>
          </w:rPr>
          <w:t>عدد 12</w:t>
        </w:r>
      </w:hyperlink>
      <w:r>
        <w:rPr>
          <w:lang w:val="ar_AE" w:bidi="ar_AE"/>
        </w:rPr>
        <w:t>). بعد زمان طويل، تحدث الله بواسطة أنبيائه عن العطية التي منحها لإسرائيل في شخص القائدة الوطنية مريم (</w:t>
      </w:r>
      <w:hyperlink r:id="rId3992">
        <w:r>
          <w:rPr>
            <w:lang w:val="ar_AE" w:bidi="ar_AE"/>
          </w:rPr>
          <w:rPr>
            <w:color w:val="0000EE"/>
            <w:u w:val="single"/>
          </w:rPr>
          <w:t>ميخا 6:4</w:t>
        </w:r>
      </w:hyperlink>
      <w:r>
        <w:rPr>
          <w:lang w:val="ar_AE" w:bidi="ar_AE"/>
        </w:rPr>
        <w:t>). كانت هناك نساء أخريات رائعات عشن حياة مثالية: دبورة، نَّبِيَّة الله والقاضية الوحيدة المذكورة من بين قضاة إسرائيل (</w:t>
      </w:r>
      <w:hyperlink r:id="rId3993">
        <w:r>
          <w:rPr>
            <w:lang w:val="ar_AE" w:bidi="ar_AE"/>
          </w:rPr>
          <w:rPr>
            <w:color w:val="0000EE"/>
            <w:u w:val="single"/>
          </w:rPr>
          <w:t>قضاة 4–5</w:t>
        </w:r>
      </w:hyperlink>
      <w:r>
        <w:rPr>
          <w:lang w:val="ar_AE" w:bidi="ar_AE"/>
        </w:rPr>
        <w:t>); أستير، الملكة العبرية لأحشويروش التي أنقذت شعبها من أعمال الملك الفارسي الطائشة، نتيجة لمؤامرة مروّعة كادت تبيد شعبها; و</w:t>
      </w:r>
      <w:r>
        <w:rPr>
          <w:lang w:val="ar_AE" w:bidi="ar_AE"/>
        </w:rPr>
        <w:t>خَلْدَة النَّبِيَّة</w:t>
      </w:r>
      <w:r>
        <w:rPr>
          <w:lang w:val="ar_AE" w:bidi="ar_AE"/>
        </w:rPr>
        <w:t xml:space="preserve"> التي كانت حاملة كلمة الرب إلى يوشيا في بداية نهضته (</w:t>
      </w:r>
      <w:hyperlink r:id="rId3994">
        <w:r>
          <w:rPr>
            <w:lang w:val="ar_AE" w:bidi="ar_AE"/>
          </w:rPr>
          <w:rPr>
            <w:color w:val="0000EE"/>
            <w:u w:val="single"/>
          </w:rPr>
          <w:t>2 أخبار الأيام 34:22–28</w:t>
        </w:r>
      </w:hyperlink>
      <w:r>
        <w:rPr>
          <w:lang w:val="ar_AE" w:bidi="ar_AE"/>
        </w:rPr>
        <w:t>). كان استقبال خَلْدَة لكلمة الرب ونقلها ليوشيا لافتًا للنظر لأنها كانت معاصرة لإرميا وصفنيا. لقد اختار الله في هذه الحالة تحديدًا أن يتحدث بواسطة امرأة.</w:t>
      </w:r>
    </w:p>
    <w:p>
      <w:pPr>
        <w:bidi/>
      </w:pPr>
      <w:r>
        <w:rPr>
          <w:lang w:val="ar_AE" w:bidi="ar_AE"/>
        </w:rPr>
      </w:r>
      <w:r>
        <w:rPr>
          <w:lang w:val="ar_AE" w:bidi="ar_AE"/>
        </w:rPr>
        <w:t>في العهد الجديد، كان بعض النساء مميّزات بسبب خدماتهن العامة: بنات فيلبس، فيبي، بريسيلا، يونياس، تريفينا، تريفوسا، بيرسيس، أفودية، وسينتيخي. هؤلاء النساء يمثلن بداية تحقيق نبوءة يوئيل عن يوم يكون فيه الرجال والنساء أواني لانسكاب الروح القدس (</w:t>
      </w:r>
      <w:hyperlink r:id="rId3995">
        <w:r>
          <w:rPr>
            <w:lang w:val="ar_AE" w:bidi="ar_AE"/>
          </w:rPr>
          <w:rPr>
            <w:color w:val="0000EE"/>
            <w:u w:val="single"/>
          </w:rPr>
          <w:t>يوئيل 2:28–29</w:t>
        </w:r>
      </w:hyperlink>
      <w:r>
        <w:rPr>
          <w:lang w:val="ar_AE" w:bidi="ar_AE"/>
        </w:rPr>
        <w:t>). نساء مثل سارة، وراعوث، وحنة مارسن إيمانهن بالله في سياق البيت والأسرة أيضًا. وفوق كل هؤلاء هناك مريم أم يسوع، التي يتجسد فيها النموذج الأمثل للأنوثة مع تحقيق الوعد القديم لحواء بأنها ستكون يومًا ما المنتصرة العظيمة على عدو البشرية.</w:t>
      </w:r>
    </w:p>
    <w:p>
      <w:pPr>
        <w:bidi/>
      </w:pPr>
      <w:r>
        <w:rPr>
          <w:lang w:val="ar_AE" w:bidi="ar_AE"/>
        </w:rPr>
      </w:r>
      <w:r>
        <w:rPr>
          <w:i/>
          <w:lang w:val="ar_AE" w:bidi="ar_AE"/>
        </w:rPr>
        <w:t>انظر أيضًا</w:t>
      </w:r>
      <w:r>
        <w:rPr>
          <w:lang w:val="ar_AE" w:bidi="ar_AE"/>
        </w:rPr>
        <w:t xml:space="preserve"> </w:t>
      </w:r>
      <w:r>
        <w:rPr>
          <w:lang w:val="ar_AE" w:bidi="ar_AE"/>
        </w:rPr>
        <w:t>حواء</w:t>
      </w:r>
      <w:r>
        <w:rPr>
          <w:lang w:val="ar_AE" w:bidi="ar_AE"/>
        </w:rPr>
        <w:t xml:space="preserve">; </w:t>
      </w:r>
      <w:r>
        <w:rPr>
          <w:lang w:val="ar_AE" w:bidi="ar_AE"/>
        </w:rPr>
        <w:t>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 (زوجة)</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أَمْرَافَل</w:t>
      </w:r>
      <w:r>
        <w:rPr>
          <w:lang w:val="ar_AE" w:bidi="ar_AE"/>
        </w:rPr>
      </w:r>
    </w:p>
    <w:p>
      <w:pPr>
        <w:pStyle w:val="Heading2"/>
        <w:bidi/>
      </w:pPr>
      <w:r>
        <w:rPr>
          <w:lang w:val="ar_AE" w:bidi="ar_AE"/>
        </w:rPr>
        <w:t>أَمْرَافَل</w:t>
      </w:r>
    </w:p>
    <w:p>
      <w:pPr>
        <w:bidi/>
      </w:pPr>
      <w:r>
        <w:rPr>
          <w:lang w:val="ar_AE" w:bidi="ar_AE"/>
        </w:rPr>
      </w:r>
      <w:r>
        <w:rPr>
          <w:lang w:val="ar_AE" w:bidi="ar_AE"/>
        </w:rPr>
        <w:t xml:space="preserve">ملك </w:t>
      </w:r>
      <w:r>
        <w:rPr>
          <w:lang w:val="ar_AE" w:bidi="ar_AE"/>
        </w:rPr>
        <w:t>شِنْعَار</w:t>
      </w:r>
      <w:r>
        <w:rPr>
          <w:lang w:val="ar_AE" w:bidi="ar_AE"/>
        </w:rPr>
        <w:t xml:space="preserve"> أو بابِل. ساعد </w:t>
      </w:r>
      <w:r>
        <w:rPr>
          <w:lang w:val="ar_AE" w:bidi="ar_AE"/>
        </w:rPr>
        <w:t>كَدَرْلَعَوْمَر ملك عِيلَام</w:t>
      </w:r>
      <w:r>
        <w:rPr>
          <w:lang w:val="ar_AE" w:bidi="ar_AE"/>
        </w:rPr>
        <w:t xml:space="preserve"> في إيقاف تمرد خمس مدن في فلسطين (</w:t>
      </w:r>
      <w:hyperlink r:id="rId3996">
        <w:r>
          <w:rPr>
            <w:lang w:val="ar_AE" w:bidi="ar_AE"/>
          </w:rPr>
          <w:rPr>
            <w:color w:val="0000EE"/>
            <w:u w:val="single"/>
          </w:rPr>
          <w:t>تكوين 14: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إِمْرِي</w:t>
      </w:r>
      <w:r>
        <w:rPr>
          <w:lang w:val="ar_AE" w:bidi="ar_AE"/>
        </w:rPr>
      </w:r>
    </w:p>
    <w:p>
      <w:pPr>
        <w:bidi/>
      </w:pPr>
      <w:r>
        <w:rPr>
          <w:lang w:val="ar_AE" w:bidi="ar_AE"/>
        </w:rPr>
      </w:r>
      <w:r>
        <w:rPr>
          <w:lang w:val="ar_AE" w:bidi="ar_AE"/>
        </w:rPr>
        <w:t>1. جد عوثاي، أحد اليهود الذين عاشوا بعد السبي من سبط يهوذا (</w:t>
      </w:r>
      <w:hyperlink r:id="rId3997">
        <w:r>
          <w:rPr>
            <w:lang w:val="ar_AE" w:bidi="ar_AE"/>
          </w:rPr>
          <w:rPr>
            <w:color w:val="0000EE"/>
            <w:u w:val="single"/>
          </w:rPr>
          <w:t>1 أخبار 9:4</w:t>
        </w:r>
      </w:hyperlink>
      <w:r>
        <w:rPr>
          <w:lang w:val="ar_AE" w:bidi="ar_AE"/>
        </w:rPr>
        <w:t xml:space="preserve">). في سلسة النسب المذكورة في </w:t>
      </w:r>
      <w:hyperlink r:id="rId3998">
        <w:r>
          <w:rPr>
            <w:lang w:val="ar_AE" w:bidi="ar_AE"/>
          </w:rPr>
          <w:rPr>
            <w:color w:val="0000EE"/>
            <w:u w:val="single"/>
          </w:rPr>
          <w:t>نحميا 11:4</w:t>
        </w:r>
      </w:hyperlink>
      <w:r>
        <w:rPr>
          <w:lang w:val="ar_AE" w:bidi="ar_AE"/>
        </w:rPr>
        <w:t>، إِمري وأمريا هما على الأرجح نفس الشخص.</w:t>
      </w:r>
    </w:p>
    <w:p>
      <w:pPr>
        <w:bidi/>
      </w:pPr>
      <w:r>
        <w:rPr>
          <w:lang w:val="ar_AE" w:bidi="ar_AE"/>
        </w:rPr>
      </w:r>
      <w:r>
        <w:rPr>
          <w:lang w:val="ar_AE" w:bidi="ar_AE"/>
        </w:rPr>
        <w:t>2. والد زكور، أحد الذين أعادوا بناء سور أورشليم (</w:t>
      </w:r>
      <w:hyperlink r:id="rId1700">
        <w:r>
          <w:rPr>
            <w:lang w:val="ar_AE" w:bidi="ar_AE"/>
          </w:rPr>
          <w:rPr>
            <w:color w:val="0000EE"/>
            <w:u w:val="single"/>
          </w:rPr>
          <w:t>نحميا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أَمَرْيَا</w:t>
      </w:r>
      <w:r>
        <w:rPr>
          <w:lang w:val="ar_AE" w:bidi="ar_AE"/>
        </w:rPr>
      </w:r>
    </w:p>
    <w:p>
      <w:pPr>
        <w:bidi/>
      </w:pPr>
      <w:r>
        <w:rPr>
          <w:lang w:val="ar_AE" w:bidi="ar_AE"/>
        </w:rPr>
      </w:r>
      <w:r>
        <w:rPr>
          <w:lang w:val="ar_AE" w:bidi="ar_AE"/>
        </w:rPr>
        <w:t>اسم شائع في العهد القديم، يعني "الرب قد تَكَلَّمَ" أو "الرب وعَدَ".</w:t>
      </w:r>
    </w:p>
    <w:p>
      <w:pPr>
        <w:pStyle w:val="ListNumber"/>
        <w:numPr>
          <w:ilvl w:val="0"/>
          <w:numId w:val="68"/>
        </w:numPr>
        <w:bidi/>
        <w:spacing w:line="240" w:lineRule="auto"/>
        <w:ind w:left="720"/>
      </w:pPr>
      <w:r>
        <w:rPr>
          <w:lang w:val="ar_AE" w:bidi="ar_AE"/>
        </w:rPr>
      </w:r>
      <w:r>
        <w:rPr>
          <w:lang w:val="ar_AE" w:bidi="ar_AE"/>
        </w:rPr>
        <w:t>ابن مَرَايُوث، سليل إليعازر ابن هارون (</w:t>
      </w:r>
      <w:hyperlink r:id="rId3999">
        <w:r>
          <w:rPr>
            <w:lang w:val="ar_AE" w:bidi="ar_AE"/>
          </w:rPr>
          <w:rPr>
            <w:color w:val="0000EE"/>
            <w:u w:val="single"/>
          </w:rPr>
          <w:t>١ أخبار الأيام 6:7, 52</w:t>
        </w:r>
      </w:hyperlink>
      <w:r>
        <w:rPr>
          <w:lang w:val="ar_AE" w:bidi="ar_AE"/>
        </w:rPr>
        <w:t>).</w:t>
      </w:r>
    </w:p>
    <w:p>
      <w:pPr>
        <w:pStyle w:val="ListNumber"/>
        <w:bidi/>
        <w:spacing w:line="240" w:lineRule="auto"/>
        <w:ind w:left="720"/>
      </w:pPr>
      <w:r>
        <w:rPr>
          <w:lang w:val="ar_AE" w:bidi="ar_AE"/>
        </w:rPr>
      </w:r>
      <w:r>
        <w:rPr>
          <w:lang w:val="ar_AE" w:bidi="ar_AE"/>
        </w:rPr>
        <w:t>رئيس كهنة، ابن عَزَرْيَا، وأبو أَخِيطوب (</w:t>
      </w:r>
      <w:hyperlink r:id="rId4000">
        <w:r>
          <w:rPr>
            <w:lang w:val="ar_AE" w:bidi="ar_AE"/>
          </w:rPr>
          <w:rPr>
            <w:color w:val="0000EE"/>
            <w:u w:val="single"/>
          </w:rPr>
          <w:t>1 أخبار الأيام 6:11؛</w:t>
        </w:r>
      </w:hyperlink>
      <w:r>
        <w:rPr>
          <w:lang w:val="ar_AE" w:bidi="ar_AE"/>
        </w:rPr>
        <w:t xml:space="preserve"> </w:t>
      </w:r>
      <w:hyperlink r:id="rId4001">
        <w:r>
          <w:rPr>
            <w:lang w:val="ar_AE" w:bidi="ar_AE"/>
          </w:rPr>
          <w:rPr>
            <w:color w:val="0000EE"/>
            <w:u w:val="single"/>
          </w:rPr>
          <w:t>عَزْرَا 7:3</w:t>
        </w:r>
      </w:hyperlink>
      <w:r>
        <w:rPr>
          <w:lang w:val="ar_AE" w:bidi="ar_AE"/>
        </w:rPr>
        <w:t>).</w:t>
      </w:r>
    </w:p>
    <w:p>
      <w:pPr>
        <w:pStyle w:val="ListNumber"/>
        <w:bidi/>
        <w:spacing w:line="240" w:lineRule="auto"/>
        <w:ind w:left="720"/>
      </w:pPr>
      <w:r>
        <w:rPr>
          <w:lang w:val="ar_AE" w:bidi="ar_AE"/>
        </w:rPr>
      </w:r>
      <w:r>
        <w:rPr>
          <w:lang w:val="ar_AE" w:bidi="ar_AE"/>
        </w:rPr>
        <w:t>الابن الثاني لحَبْرون وحفيد قَهَات من سِبط لَّاوِي (</w:t>
      </w:r>
      <w:hyperlink r:id="rId4002">
        <w:r>
          <w:rPr>
            <w:lang w:val="ar_AE" w:bidi="ar_AE"/>
          </w:rPr>
          <w:rPr>
            <w:color w:val="0000EE"/>
            <w:u w:val="single"/>
          </w:rPr>
          <w:t>1 أخبار الأيام 23:19</w:t>
        </w:r>
      </w:hyperlink>
      <w:r>
        <w:rPr>
          <w:lang w:val="ar_AE" w:bidi="ar_AE"/>
        </w:rPr>
        <w:t xml:space="preserve">؛ </w:t>
      </w:r>
      <w:hyperlink r:id="rId4003">
        <w:r>
          <w:rPr>
            <w:lang w:val="ar_AE" w:bidi="ar_AE"/>
          </w:rPr>
          <w:rPr>
            <w:color w:val="0000EE"/>
            <w:u w:val="single"/>
          </w:rPr>
          <w:t>24:23</w:t>
        </w:r>
      </w:hyperlink>
      <w:r>
        <w:rPr>
          <w:lang w:val="ar_AE" w:bidi="ar_AE"/>
        </w:rPr>
        <w:t>).</w:t>
      </w:r>
    </w:p>
    <w:p>
      <w:pPr>
        <w:pStyle w:val="ListNumber"/>
        <w:bidi/>
        <w:spacing w:line="240" w:lineRule="auto"/>
        <w:ind w:left="720"/>
      </w:pPr>
      <w:r>
        <w:rPr>
          <w:lang w:val="ar_AE" w:bidi="ar_AE"/>
        </w:rPr>
      </w:r>
      <w:r>
        <w:rPr>
          <w:lang w:val="ar_AE" w:bidi="ar_AE"/>
        </w:rPr>
        <w:t>رئيس كهنة خلال حُكم الملِك يَهوشَافَاط في مملكة يَهوذَا الجنوبية (</w:t>
      </w:r>
      <w:hyperlink r:id="rId1969">
        <w:r>
          <w:rPr>
            <w:lang w:val="ar_AE" w:bidi="ar_AE"/>
          </w:rPr>
          <w:rPr>
            <w:color w:val="0000EE"/>
            <w:u w:val="single"/>
          </w:rPr>
          <w:t>2 أخبار الأيام 19:11</w:t>
        </w:r>
      </w:hyperlink>
      <w:r>
        <w:rPr>
          <w:lang w:val="ar_AE" w:bidi="ar_AE"/>
        </w:rPr>
        <w:t>).</w:t>
      </w:r>
    </w:p>
    <w:p>
      <w:pPr>
        <w:pStyle w:val="ListNumber"/>
        <w:bidi/>
        <w:spacing w:line="240" w:lineRule="auto"/>
        <w:ind w:left="720"/>
      </w:pPr>
      <w:r>
        <w:rPr>
          <w:lang w:val="ar_AE" w:bidi="ar_AE"/>
        </w:rPr>
      </w:r>
      <w:r>
        <w:rPr>
          <w:lang w:val="ar_AE" w:bidi="ar_AE"/>
        </w:rPr>
        <w:t>لاوي خدم بأمانة تحت حُكم الملِك حَزَقِيَّا ملِك يَهوذَا (</w:t>
      </w:r>
      <w:hyperlink r:id="rId4004">
        <w:r>
          <w:rPr>
            <w:lang w:val="ar_AE" w:bidi="ar_AE"/>
          </w:rPr>
          <w:rPr>
            <w:color w:val="0000EE"/>
            <w:u w:val="single"/>
          </w:rPr>
          <w:t>أخبار الأيام الثاني 31:14–15</w:t>
        </w:r>
      </w:hyperlink>
      <w:r>
        <w:rPr>
          <w:lang w:val="ar_AE" w:bidi="ar_AE"/>
        </w:rPr>
        <w:t>).</w:t>
      </w:r>
    </w:p>
    <w:p>
      <w:pPr>
        <w:pStyle w:val="ListNumber"/>
        <w:bidi/>
        <w:spacing w:line="240" w:lineRule="auto"/>
        <w:ind w:left="720"/>
      </w:pPr>
      <w:r>
        <w:rPr>
          <w:lang w:val="ar_AE" w:bidi="ar_AE"/>
        </w:rPr>
      </w:r>
      <w:r>
        <w:rPr>
          <w:lang w:val="ar_AE" w:bidi="ar_AE"/>
        </w:rPr>
        <w:t>أحد أبناء بَنُّوي، الذي أطاع توصية عَزْرَا بتطليق زوجته غير اليهودية بعد سَبي بَابِلَ (</w:t>
      </w:r>
      <w:hyperlink r:id="rId4005">
        <w:r>
          <w:rPr>
            <w:lang w:val="ar_AE" w:bidi="ar_AE"/>
          </w:rPr>
          <w:rPr>
            <w:color w:val="0000EE"/>
            <w:u w:val="single"/>
          </w:rPr>
          <w:t>عَزْرَا 10:42</w:t>
        </w:r>
      </w:hyperlink>
      <w:r>
        <w:rPr>
          <w:lang w:val="ar_AE" w:bidi="ar_AE"/>
        </w:rPr>
        <w:t>).</w:t>
      </w:r>
    </w:p>
    <w:p>
      <w:pPr>
        <w:pStyle w:val="ListNumber"/>
        <w:bidi/>
        <w:spacing w:line="240" w:lineRule="auto"/>
        <w:ind w:left="720"/>
      </w:pPr>
      <w:r>
        <w:rPr>
          <w:lang w:val="ar_AE" w:bidi="ar_AE"/>
        </w:rPr>
      </w:r>
      <w:r>
        <w:rPr>
          <w:lang w:val="ar_AE" w:bidi="ar_AE"/>
        </w:rPr>
        <w:t>كاهن عاد من بَابِل بعد السبي مع زَربَّابِل (</w:t>
      </w:r>
      <w:hyperlink r:id="rId4006">
        <w:r>
          <w:rPr>
            <w:lang w:val="ar_AE" w:bidi="ar_AE"/>
          </w:rPr>
          <w:rPr>
            <w:color w:val="0000EE"/>
            <w:u w:val="single"/>
          </w:rPr>
          <w:t>نَحَمْيَا 12:2، 13</w:t>
        </w:r>
      </w:hyperlink>
      <w:r>
        <w:rPr>
          <w:lang w:val="ar_AE" w:bidi="ar_AE"/>
        </w:rPr>
        <w:t>) مع نَحَمْيَا وآخرين، وقَّع على عهد الأمانة لله، العهد الذي كتبه عَزْرَا بعد السبي (</w:t>
      </w:r>
      <w:hyperlink r:id="rId4007">
        <w:r>
          <w:rPr>
            <w:lang w:val="ar_AE" w:bidi="ar_AE"/>
          </w:rPr>
          <w:rPr>
            <w:color w:val="0000EE"/>
            <w:u w:val="single"/>
          </w:rPr>
          <w:t>نَحَمْيَا 10:3</w:t>
        </w:r>
      </w:hyperlink>
      <w:r>
        <w:rPr>
          <w:lang w:val="ar_AE" w:bidi="ar_AE"/>
        </w:rPr>
        <w:t>).</w:t>
      </w:r>
    </w:p>
    <w:p>
      <w:pPr>
        <w:pStyle w:val="ListNumber"/>
        <w:bidi/>
        <w:spacing w:line="240" w:lineRule="auto"/>
        <w:ind w:left="720"/>
      </w:pPr>
      <w:r>
        <w:rPr>
          <w:lang w:val="ar_AE" w:bidi="ar_AE"/>
        </w:rPr>
      </w:r>
      <w:r>
        <w:rPr>
          <w:lang w:val="ar_AE" w:bidi="ar_AE"/>
        </w:rPr>
        <w:t>ابن شَفَطْيَا. كان من نسل يَهوذَا وسلف عَثَايَا. عاش أَمَرْيَا في أورشَلِيم بعد السبي (</w:t>
      </w:r>
      <w:hyperlink r:id="rId3998">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ابن حَزَقِيَّا وسلَف النبي صَفَنْيَا (</w:t>
      </w:r>
      <w:hyperlink r:id="rId4008">
        <w:r>
          <w:rPr>
            <w:lang w:val="ar_AE" w:bidi="ar_AE"/>
          </w:rPr>
          <w:rPr>
            <w:color w:val="0000EE"/>
            <w:u w:val="single"/>
          </w:rPr>
          <w:t>صَفَنْيَا 1:1</w:t>
        </w:r>
      </w:hyperlink>
      <w:r>
        <w:rPr>
          <w:lang w:val="ar_AE" w:bidi="ar_AE"/>
        </w:rPr>
        <w:t>).</w:t>
      </w:r>
    </w:p>
    <w:p>
      <w:pPr>
        <w:pStyle w:val="ListNumber"/>
        <w:bidi/>
        <w:spacing w:line="240" w:lineRule="auto"/>
        <w:ind w:left="720"/>
      </w:pPr>
      <w:r>
        <w:rPr>
          <w:lang w:val="ar_AE" w:bidi="ar_AE"/>
        </w:rPr>
      </w:r>
      <w:r>
        <w:rPr>
          <w:lang w:val="ar_AE" w:bidi="ar_AE"/>
        </w:rPr>
        <w:t xml:space="preserve">شخص مذكور في قائمة أسلاف عَزْرَا في </w:t>
      </w:r>
      <w:hyperlink r:id="rId674">
        <w:r>
          <w:rPr>
            <w:lang w:val="ar_AE" w:bidi="ar_AE"/>
          </w:rPr>
          <w:rPr>
            <w:color w:val="0000EE"/>
            <w:u w:val="single"/>
          </w:rPr>
          <w:t>1 عزرا 8:2</w:t>
        </w:r>
      </w:hyperlink>
      <w:r>
        <w:rPr>
          <w:lang w:val="ar_AE" w:bidi="ar_AE"/>
        </w:rPr>
        <w:t xml:space="preserve"> و </w:t>
      </w:r>
      <w:hyperlink r:id="rId675">
        <w:r>
          <w:rPr>
            <w:lang w:val="ar_AE" w:bidi="ar_AE"/>
          </w:rPr>
          <w:rPr>
            <w:color w:val="0000EE"/>
            <w:u w:val="single"/>
          </w:rPr>
          <w:t>2 عزرا 1:2</w:t>
        </w:r>
      </w:hyperlink>
      <w:r>
        <w:rPr>
          <w:lang w:val="ar_AE" w:bidi="ar_AE"/>
        </w:rPr>
        <w:t>. في القائمة الأولى، هو ابن عزِّي ووالد أَخِيطوبَ. في الثانية، هو ابن عَزَرْيَا ووالد عَالِي. قد يكون هو أَمَرْيَا عينه المذكور في النقاط الأولى والثانية أعلاه. يذكره كلا المصدرَين بصفته والد أَخِيطوب.</w:t>
      </w:r>
      <w:r>
        <w:rPr>
          <w:lang w:val="ar_AE" w:bidi="ar_AE"/>
        </w:rPr>
      </w:r>
      <w:r>
        <w:rPr>
          <w:lang w:val="ar_AE" w:bidi="ar_AE"/>
        </w:rPr>
      </w:r>
    </w:p>
    <w:p>
      <w:pPr>
        <w:bidi/>
      </w:pPr>
      <w:r>
        <w:rPr>
          <w:lang w:val="ar_AE" w:bidi="ar_AE"/>
        </w:rPr>
      </w:r>
    </w:p>
    <w:p>
      <w:pPr>
        <w:pStyle w:val="Heading2"/>
        <w:bidi/>
      </w:pPr>
      <w:r>
        <w:rPr>
          <w:lang w:val="ar_AE" w:bidi="ar_AE"/>
        </w:rPr>
        <w:t>أَمْصِي</w:t>
      </w:r>
      <w:r>
        <w:rPr>
          <w:lang w:val="ar_AE" w:bidi="ar_AE"/>
        </w:rPr>
      </w:r>
    </w:p>
    <w:p>
      <w:pPr>
        <w:pStyle w:val="Heading2"/>
        <w:bidi/>
      </w:pPr>
      <w:r>
        <w:rPr>
          <w:lang w:val="ar_AE" w:bidi="ar_AE"/>
        </w:rPr>
        <w:t>أَمْصِي</w:t>
      </w:r>
    </w:p>
    <w:p>
      <w:pPr>
        <w:pStyle w:val="ListNumber"/>
        <w:numPr>
          <w:ilvl w:val="0"/>
          <w:numId w:val="69"/>
        </w:numPr>
        <w:bidi/>
        <w:spacing w:line="240" w:lineRule="auto"/>
        <w:ind w:left="720"/>
      </w:pPr>
      <w:r>
        <w:rPr>
          <w:lang w:val="ar_AE" w:bidi="ar_AE"/>
        </w:rPr>
      </w:r>
      <w:r>
        <w:rPr>
          <w:lang w:val="ar_AE" w:bidi="ar_AE"/>
        </w:rPr>
        <w:t>شخص من عائلة المراريين من اللاويين وجد أَيْثَان الموسيقي (</w:t>
      </w:r>
      <w:hyperlink r:id="rId4009">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جد عَدَايَا وكاهن من قسم مَلْكِيَّا (</w:t>
      </w:r>
      <w:hyperlink r:id="rId4010">
        <w:r>
          <w:rPr>
            <w:lang w:val="ar_AE" w:bidi="ar_AE"/>
          </w:rPr>
          <w:rPr>
            <w:color w:val="0000EE"/>
            <w:u w:val="single"/>
          </w:rPr>
          <w:t>نَحَمْيَا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ListNumber"/>
        <w:numPr>
          <w:ilvl w:val="0"/>
          <w:numId w:val="70"/>
        </w:numPr>
        <w:bidi/>
        <w:spacing w:line="240" w:lineRule="auto"/>
        <w:ind w:left="720"/>
      </w:pPr>
      <w:r>
        <w:rPr>
          <w:lang w:val="ar_AE" w:bidi="ar_AE"/>
        </w:rPr>
      </w:r>
      <w:r>
        <w:rPr>
          <w:lang w:val="ar_AE" w:bidi="ar_AE"/>
        </w:rPr>
        <w:t xml:space="preserve">الملك التاسع لمملكة يهوذا، الذي حكم من 796 إلى 767 قبل الميلاد. في عُمر يناهز 25، أصبح ملكًا بعد والده، الملِك يوآش. كانت والدة أَمَصْيَا </w:t>
      </w:r>
      <w:r>
        <w:rPr>
          <w:lang w:val="ar_AE" w:bidi="ar_AE"/>
        </w:rPr>
        <w:t>يَهُوعَدَّان</w:t>
      </w:r>
      <w:r>
        <w:rPr>
          <w:lang w:val="ar_AE" w:bidi="ar_AE"/>
        </w:rPr>
        <w:t>. قُتل يوآش بعد أنْ ملَكَ مدة 40 عامًا (</w:t>
      </w:r>
      <w:hyperlink r:id="rId4011">
        <w:r>
          <w:rPr>
            <w:lang w:val="ar_AE" w:bidi="ar_AE"/>
          </w:rPr>
          <w:rPr>
            <w:color w:val="0000EE"/>
            <w:u w:val="single"/>
          </w:rPr>
          <w:t>2 ملوك 12:19–21</w:t>
        </w:r>
      </w:hyperlink>
      <w:r>
        <w:rPr>
          <w:lang w:val="ar_AE" w:bidi="ar_AE"/>
        </w:rPr>
        <w:t>). حكم أَمَصْيَا يهوذا مدة 29 عامًا قبل أن يتم اغتياله أيضًا (</w:t>
      </w:r>
      <w:hyperlink r:id="rId4012">
        <w:r>
          <w:rPr>
            <w:lang w:val="ar_AE" w:bidi="ar_AE"/>
          </w:rPr>
          <w:rPr>
            <w:color w:val="0000EE"/>
            <w:u w:val="single"/>
          </w:rPr>
          <w:t>14:18–20</w:t>
        </w:r>
      </w:hyperlink>
      <w:r>
        <w:rPr>
          <w:lang w:val="ar_AE" w:bidi="ar_AE"/>
        </w:rPr>
        <w:t>). عندما بدأ أَمَصْيَا حكمه، كان هناك ملك آخر يُدعى يوآش يحكم المملكة الشِّمالية لإسرائيل (</w:t>
      </w:r>
      <w:hyperlink r:id="rId4013">
        <w:r>
          <w:rPr>
            <w:lang w:val="ar_AE" w:bidi="ar_AE"/>
          </w:rPr>
          <w:rPr>
            <w:color w:val="0000EE"/>
            <w:u w:val="single"/>
          </w:rPr>
          <w:t>14:1–2</w:t>
        </w:r>
      </w:hyperlink>
      <w:r>
        <w:rPr>
          <w:lang w:val="ar_AE" w:bidi="ar_AE"/>
        </w:rPr>
        <w:t>).</w:t>
        <w:br/>
      </w:r>
      <w:r>
        <w:rPr>
          <w:lang w:val="ar_AE" w:bidi="ar_AE"/>
        </w:rPr>
        <w:t>لم يكن أَمَصْيَا مثل جده دَاود (</w:t>
      </w:r>
      <w:hyperlink r:id="rId4014">
        <w:r>
          <w:rPr>
            <w:lang w:val="ar_AE" w:bidi="ar_AE"/>
          </w:rPr>
          <w:rPr>
            <w:color w:val="0000EE"/>
            <w:u w:val="single"/>
          </w:rPr>
          <w:t>2 ملوك 14:3</w:t>
        </w:r>
      </w:hyperlink>
      <w:r>
        <w:rPr>
          <w:lang w:val="ar_AE" w:bidi="ar_AE"/>
        </w:rPr>
        <w:t>). لكن مثل والده، عمل أَمَصْيَا أعمال أرضت ٱللهِ لكنه أخفق في إزالة المرتفعات الوثنية التي كانت تفسد الحياة الدينية للأمة. كما احترم شريعة موسَى، في بداية الأمر على أقل تقدير (</w:t>
      </w:r>
      <w:hyperlink r:id="rId4015">
        <w:r>
          <w:rPr>
            <w:lang w:val="ar_AE" w:bidi="ar_AE"/>
          </w:rPr>
          <w:rPr>
            <w:color w:val="0000EE"/>
            <w:u w:val="single"/>
          </w:rPr>
          <w:t>14:4–6</w:t>
        </w:r>
      </w:hyperlink>
      <w:r>
        <w:rPr>
          <w:lang w:val="ar_AE" w:bidi="ar_AE"/>
        </w:rPr>
        <w:t>).</w:t>
        <w:br/>
      </w:r>
      <w:r>
        <w:rPr>
          <w:lang w:val="ar_AE" w:bidi="ar_AE"/>
        </w:rPr>
        <w:t xml:space="preserve">لم يتصرف أَمَصْيَا بحكمة تجاه الممالك الأخرى. فقد ذهب في حرْب ضد الأدوميين، واستأجر 100,000 جندي من إِسْرَائِيل. لكن نبيًا حذَّره من استخدامهم في المعركة، لذا أرسلهم أَمَصْيَا إلى ديارهم. </w:t>
        <w:br/>
        <w:br/>
      </w:r>
      <w:r>
        <w:rPr>
          <w:lang w:val="ar_AE" w:bidi="ar_AE"/>
        </w:rPr>
        <w:t>في طريقهم للخروج من يَهوذَا، قام الجنود الغاضبون بمداهمة المدن. قتلوا 3,000 شخص. كانت قوات أَمَصْيَا منتصرة ضد الأدوميين. في وادي الملح، قتلوا 10,000 من جيش العدو في المعركة، كما قتلوا 10,000 أسير آخر (</w:t>
      </w:r>
      <w:hyperlink r:id="rId4016">
        <w:r>
          <w:rPr>
            <w:lang w:val="ar_AE" w:bidi="ar_AE"/>
          </w:rPr>
          <w:rPr>
            <w:color w:val="0000EE"/>
            <w:u w:val="single"/>
          </w:rPr>
          <w:t>2 أخبار الأيام 25:5–13</w:t>
        </w:r>
      </w:hyperlink>
      <w:r>
        <w:rPr>
          <w:lang w:val="ar_AE" w:bidi="ar_AE"/>
        </w:rPr>
        <w:t>).</w:t>
        <w:br/>
      </w:r>
      <w:r>
        <w:rPr>
          <w:lang w:val="ar_AE" w:bidi="ar_AE"/>
        </w:rPr>
        <w:t>بحماقة، جلَبَ أَمَصْيَا معه أصنام أو آلهة أدومية زائفة بعد انتصاره، وعبدها. أرسل الرب نبيًا ليخبر أَمَصْيَا بأنه سيهلك بسبب عبادته للأوثان (</w:t>
      </w:r>
      <w:hyperlink r:id="rId4017">
        <w:r>
          <w:rPr>
            <w:lang w:val="ar_AE" w:bidi="ar_AE"/>
          </w:rPr>
          <w:rPr>
            <w:color w:val="0000EE"/>
            <w:u w:val="single"/>
          </w:rPr>
          <w:t>2 أخبار الأيام 25:14–16</w:t>
        </w:r>
      </w:hyperlink>
      <w:r>
        <w:rPr>
          <w:lang w:val="ar_AE" w:bidi="ar_AE"/>
        </w:rPr>
        <w:t>). وفي زهو افتخاره بانتصاره على أَدوم، أعلن أَمَصْيَا الحرب على الملِك يوآش ملك إِسْرَائِيل. حذَّره يوآش في مَثَلٍ بأن سِبط يَهوذَا سيُسحق مثل زهرة. رفض أَمَصْيَا التراجع. التقى الجيشان في بيت شمس في مملكة يَهوذَا، وهُزم جيش أَمَصْيَا، واستولى الإسرائيليون على أورشَلِيم ونهبوا الهيكل والقصر.</w:t>
        <w:br/>
      </w:r>
      <w:r>
        <w:rPr>
          <w:lang w:val="ar_AE" w:bidi="ar_AE"/>
        </w:rPr>
        <w:t>أُسِرَ أَمَصْيَا ولكنه بَقِيَ في أورشَلِيم. عاش حوالي ١٥ سنة بعد يوآش ملك إِسْرَائِيلَ (</w:t>
      </w:r>
      <w:hyperlink r:id="rId4018">
        <w:r>
          <w:rPr>
            <w:lang w:val="ar_AE" w:bidi="ar_AE"/>
          </w:rPr>
          <w:rPr>
            <w:color w:val="0000EE"/>
            <w:u w:val="single"/>
          </w:rPr>
          <w:t>2 أخبار الأيام 25:17–26</w:t>
        </w:r>
      </w:hyperlink>
      <w:r>
        <w:rPr>
          <w:lang w:val="ar_AE" w:bidi="ar_AE"/>
        </w:rPr>
        <w:t>). قُتِلَ أَمَصْيَا في لَخِيش. وكان قد هرب إلى هناك عندما سمع عن مؤامرة ضده في أورشَلِيم. أُعيد جثمانه إلى العاصمة ودُفِنَ في المقبرة الملكية (</w:t>
      </w:r>
      <w:hyperlink r:id="rId4019">
        <w:r>
          <w:rPr>
            <w:lang w:val="ar_AE" w:bidi="ar_AE"/>
          </w:rPr>
          <w:rPr>
            <w:color w:val="0000EE"/>
            <w:u w:val="single"/>
          </w:rPr>
          <w:t>2 أخبار الأيام 25:27–28</w:t>
        </w:r>
      </w:hyperlink>
      <w:r>
        <w:rPr>
          <w:lang w:val="ar_AE" w:bidi="ar_AE"/>
        </w:rPr>
        <w:t>).</w:t>
      </w:r>
    </w:p>
    <w:p>
      <w:pPr>
        <w:pStyle w:val="ListNumber"/>
        <w:bidi/>
        <w:spacing w:line="240" w:lineRule="auto"/>
        <w:ind w:left="720"/>
      </w:pPr>
      <w:r>
        <w:rPr>
          <w:lang w:val="ar_AE" w:bidi="ar_AE"/>
        </w:rPr>
      </w:r>
      <w:r>
        <w:rPr>
          <w:lang w:val="ar_AE" w:bidi="ar_AE"/>
        </w:rPr>
        <w:t>والد يوشَا. كان عضوًا في سِبط شمعون (</w:t>
      </w:r>
      <w:hyperlink r:id="rId4020">
        <w:r>
          <w:rPr>
            <w:lang w:val="ar_AE" w:bidi="ar_AE"/>
          </w:rPr>
          <w:rPr>
            <w:color w:val="0000EE"/>
            <w:u w:val="single"/>
          </w:rPr>
          <w:t>1 أخبار الأيام 4:34</w:t>
        </w:r>
      </w:hyperlink>
      <w:r>
        <w:rPr>
          <w:lang w:val="ar_AE" w:bidi="ar_AE"/>
        </w:rPr>
        <w:t>).</w:t>
      </w:r>
    </w:p>
    <w:p>
      <w:pPr>
        <w:pStyle w:val="ListNumber"/>
        <w:bidi/>
        <w:spacing w:line="240" w:lineRule="auto"/>
        <w:ind w:left="720"/>
      </w:pPr>
      <w:r>
        <w:rPr>
          <w:lang w:val="ar_AE" w:bidi="ar_AE"/>
        </w:rPr>
      </w:r>
      <w:r>
        <w:rPr>
          <w:lang w:val="ar_AE" w:bidi="ar_AE"/>
        </w:rPr>
        <w:t>ابن حِلْقِيَّا. كان لاويًا من عشيرة مَرَارِي (</w:t>
      </w:r>
      <w:hyperlink r:id="rId4021">
        <w:r>
          <w:rPr>
            <w:lang w:val="ar_AE" w:bidi="ar_AE"/>
          </w:rPr>
          <w:rPr>
            <w:color w:val="0000EE"/>
            <w:u w:val="single"/>
          </w:rPr>
          <w:t>1 أخبار الأيام 6:45</w:t>
        </w:r>
      </w:hyperlink>
      <w:r>
        <w:rPr>
          <w:lang w:val="ar_AE" w:bidi="ar_AE"/>
        </w:rPr>
        <w:t>).</w:t>
      </w:r>
    </w:p>
    <w:p>
      <w:pPr>
        <w:pStyle w:val="ListNumber"/>
        <w:bidi/>
        <w:spacing w:line="240" w:lineRule="auto"/>
        <w:ind w:left="720"/>
      </w:pPr>
      <w:r>
        <w:rPr>
          <w:lang w:val="ar_AE" w:bidi="ar_AE"/>
        </w:rPr>
      </w:r>
      <w:r>
        <w:rPr>
          <w:lang w:val="ar_AE" w:bidi="ar_AE"/>
        </w:rPr>
        <w:t>كاهن بيت إيل في أيام يَربْعَام الثاني. كان معارضًا للنبي عَاموس (</w:t>
      </w:r>
      <w:hyperlink r:id="rId4022">
        <w:r>
          <w:rPr>
            <w:lang w:val="ar_AE" w:bidi="ar_AE"/>
          </w:rPr>
          <w:rPr>
            <w:color w:val="0000EE"/>
            <w:u w:val="single"/>
          </w:rPr>
          <w:t>عَاموس 7:10–17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أَمْفِيبُولِيسَ</w:t>
      </w:r>
      <w:r>
        <w:rPr>
          <w:lang w:val="ar_AE" w:bidi="ar_AE"/>
        </w:rPr>
      </w:r>
    </w:p>
    <w:p>
      <w:pPr>
        <w:pStyle w:val="Heading2"/>
        <w:bidi/>
      </w:pPr>
      <w:r>
        <w:rPr>
          <w:lang w:val="ar_AE" w:bidi="ar_AE"/>
        </w:rPr>
        <w:t>أَمْفِيبُولِيسَ</w:t>
      </w:r>
    </w:p>
    <w:p>
      <w:pPr>
        <w:bidi/>
      </w:pPr>
      <w:r>
        <w:rPr>
          <w:lang w:val="ar_AE" w:bidi="ar_AE"/>
        </w:rPr>
      </w:r>
      <w:r>
        <w:rPr>
          <w:lang w:val="ar_AE" w:bidi="ar_AE"/>
        </w:rPr>
        <w:t>مدينة في اليونان القديمة، كانت يومًا ما موطنًا لقبيلة إيدوني التراقية. كانت أمفيبوليس تحتل موقعًا استراتيجيًّا في منطقة خصبة على الضفة الشرقية لنهر ستريمون. واسمها معناه "حول المدينة". وربما يشير هذا الاسم إلى النهر الذي يحيط بالمدينة من ثلاث جهات. وهي تقع على بعد نحو 48.2 كيلومترًا أو 30 ميلاً من مدينة فيلبي. وقد أصبحت في النهاية محطة مهمة على الطريق الروماني المسمَّى "فيا (طريق) إجناتيا". في رحلة بولس التبشيرية الثانية، اجتاز عبر هذا المركز التجاري وهو في طريقه إلى تسالونيكي (</w:t>
      </w:r>
      <w:hyperlink r:id="rId591">
        <w:r>
          <w:rPr>
            <w:lang w:val="ar_AE" w:bidi="ar_AE"/>
          </w:rPr>
          <w:rPr>
            <w:color w:val="0000EE"/>
            <w:u w:val="single"/>
          </w:rPr>
          <w:t>أعمال الرسل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أُمم</w:t>
      </w:r>
      <w:r>
        <w:rPr>
          <w:lang w:val="ar_AE" w:bidi="ar_AE"/>
        </w:rPr>
      </w:r>
    </w:p>
    <w:p>
      <w:pPr>
        <w:bidi/>
      </w:pPr>
      <w:r>
        <w:rPr>
          <w:lang w:val="ar_AE" w:bidi="ar_AE"/>
        </w:rPr>
      </w:r>
      <w:r>
        <w:rPr>
          <w:lang w:val="ar_AE" w:bidi="ar_AE"/>
        </w:rPr>
        <w:t>مجموعات تَشكَّلت على أساس اهتمامات سياسيَّة أو اجتماعيَّة أو على أساس القرابة. عمومًا، تشير كلمة "أمم" إلى شعوب العالم غير العبرانيين، على الرغم من أنها يمكن أن تشمل اليهود أيضًا.</w:t>
      </w:r>
    </w:p>
    <w:p>
      <w:pPr>
        <w:pStyle w:val="Heading3"/>
        <w:bidi/>
      </w:pPr>
      <w:r>
        <w:rPr>
          <w:lang w:val="ar_AE" w:bidi="ar_AE"/>
        </w:rPr>
        <w:t>الأصل</w:t>
      </w:r>
    </w:p>
    <w:p>
      <w:pPr>
        <w:bidi/>
      </w:pPr>
      <w:r>
        <w:rPr>
          <w:lang w:val="ar_AE" w:bidi="ar_AE"/>
        </w:rPr>
      </w:r>
      <w:r>
        <w:rPr>
          <w:lang w:val="ar_AE" w:bidi="ar_AE"/>
        </w:rPr>
        <w:t>يَنسب سفر التكوين إلى أبناء نوح الثلاثة أصل "العائلات" أو الأعراق المختلفة (جميعًا حوالي ٧٠ عِرق) الذين سكنوا مناطق شرق البحر الأبيض المتوسط ​​(</w:t>
      </w:r>
      <w:hyperlink r:id="rId1235">
        <w:r>
          <w:rPr>
            <w:lang w:val="ar_AE" w:bidi="ar_AE"/>
          </w:rPr>
          <w:rPr>
            <w:color w:val="0000EE"/>
            <w:u w:val="single"/>
          </w:rPr>
          <w:t>تكوين ١٠</w:t>
        </w:r>
      </w:hyperlink>
      <w:r>
        <w:rPr>
          <w:lang w:val="ar_AE" w:bidi="ar_AE"/>
        </w:rPr>
        <w:t xml:space="preserve">). تَقتضي القصة ضمنيًا أن يكون لكل مجموعة موقعها الجغرافي ولُغتها الخاصة (آيات </w:t>
      </w:r>
      <w:hyperlink r:id="rId3827">
        <w:r>
          <w:rPr>
            <w:lang w:val="ar_AE" w:bidi="ar_AE"/>
          </w:rPr>
          <w:rPr>
            <w:color w:val="0000EE"/>
            <w:u w:val="single"/>
          </w:rPr>
          <w:t>٥، ٢٠، ٣١</w:t>
        </w:r>
      </w:hyperlink>
      <w:r>
        <w:rPr>
          <w:lang w:val="ar_AE" w:bidi="ar_AE"/>
        </w:rPr>
        <w:t xml:space="preserve">). تَوضِّح قصَّة برج (زقورة) بابل، الذي كان من المفترض أن تَصل قِمته إلى السماء (أصحاح </w:t>
      </w:r>
      <w:hyperlink r:id="rId359">
        <w:r>
          <w:rPr>
            <w:lang w:val="ar_AE" w:bidi="ar_AE"/>
          </w:rPr>
          <w:rPr>
            <w:color w:val="0000EE"/>
            <w:u w:val="single"/>
          </w:rPr>
          <w:t>١١</w:t>
        </w:r>
      </w:hyperlink>
      <w:r>
        <w:rPr>
          <w:lang w:val="ar_AE" w:bidi="ar_AE"/>
        </w:rPr>
        <w:t>)، أن المجموعات العِرقيَّة فُصِلتْ بحواجز لغويَّة وتَفرَّقتْ جغرافيًا بحيث لا تَتعاون في مَساعي مُتعجرفة.</w:t>
      </w:r>
    </w:p>
    <w:p>
      <w:pPr>
        <w:bidi/>
      </w:pPr>
      <w:r>
        <w:rPr>
          <w:lang w:val="ar_AE" w:bidi="ar_AE"/>
        </w:rPr>
      </w:r>
      <w:r>
        <w:rPr>
          <w:lang w:val="ar_AE" w:bidi="ar_AE"/>
        </w:rPr>
        <w:t>أشارَ بولس، في عظته في أثينا، إلى أن الأمم المُختلفة لها أصل مشترك، تمامًا مثلما فعلَ كاتب سفر التكوين، وأقرَّ بحقيقة أن الأمم ينبغي أن تَنفَصل بواسطة الحدود الجغرافيَّة، باعتبار ذلك جزءًا من التصميم الإلهي (</w:t>
      </w:r>
      <w:hyperlink r:id="rId4023">
        <w:r>
          <w:rPr>
            <w:lang w:val="ar_AE" w:bidi="ar_AE"/>
          </w:rPr>
          <w:rPr>
            <w:color w:val="0000EE"/>
            <w:u w:val="single"/>
          </w:rPr>
          <w:t>أعمال الرسل ١٧: ٢٦</w:t>
        </w:r>
      </w:hyperlink>
      <w:r>
        <w:rPr>
          <w:lang w:val="ar_AE" w:bidi="ar_AE"/>
        </w:rPr>
        <w:t>). تَطلَّع النبي صَفنيا إلى اليوم الذي سيَعكس اللهُ فيه هذا الوضع ويَجعل جميع الأمم تتكلَّم لُغةً واحدة (</w:t>
      </w:r>
      <w:hyperlink r:id="rId4024">
        <w:r>
          <w:rPr>
            <w:lang w:val="ar_AE" w:bidi="ar_AE"/>
          </w:rPr>
          <w:rPr>
            <w:color w:val="0000EE"/>
            <w:u w:val="single"/>
          </w:rPr>
          <w:t>صفنيا ٣: ٩</w:t>
        </w:r>
      </w:hyperlink>
      <w:r>
        <w:rPr>
          <w:lang w:val="ar_AE" w:bidi="ar_AE"/>
        </w:rPr>
        <w:t>). لقد رأى كاتب سفر الرؤيا، في رؤيته للسماء الجديدة والأرض الجديدة، أن هذه الحدود الطبيعيَّة سيَتم إلغاؤها. ستَختلط الأمم بحُرية في أورشليم الجديدة (</w:t>
      </w:r>
      <w:hyperlink r:id="rId4025">
        <w:r>
          <w:rPr>
            <w:lang w:val="ar_AE" w:bidi="ar_AE"/>
          </w:rPr>
          <w:rPr>
            <w:color w:val="0000EE"/>
            <w:u w:val="single"/>
          </w:rPr>
          <w:t>رؤيا ٢١: ٢٢–٢٦</w:t>
        </w:r>
      </w:hyperlink>
      <w:r>
        <w:rPr>
          <w:lang w:val="ar_AE" w:bidi="ar_AE"/>
        </w:rPr>
        <w:t>).</w:t>
      </w:r>
    </w:p>
    <w:p>
      <w:pPr>
        <w:bidi/>
      </w:pPr>
      <w:r>
        <w:rPr>
          <w:lang w:val="ar_AE" w:bidi="ar_AE"/>
        </w:rPr>
      </w:r>
      <w:r>
        <w:rPr>
          <w:lang w:val="ar_AE" w:bidi="ar_AE"/>
        </w:rPr>
        <w:t>التمييز بين "إسرائيل" و"الأمم" ليس واضحًا تمامًا. لقد تطوَّرت "إسرائيل" من مجموعات عرقية مختلفة، وتَتبَّع العديد من "الأمم" أصلها إلى شخصيات بارزة في جماعة إسرائيل. إن إبراهيم، أبو الأمة اليهوديَّة، عاش في أور الكلدانيين في منطقة دلتا وادي دجلة والفرات. ارتحلَ مع والده نحو الشمال إلى حاران، وأخيرًا باتجاه الجنوب الغربي إلى أرض كنعان (</w:t>
      </w:r>
      <w:hyperlink r:id="rId4026">
        <w:r>
          <w:rPr>
            <w:lang w:val="ar_AE" w:bidi="ar_AE"/>
          </w:rPr>
          <w:rPr>
            <w:color w:val="0000EE"/>
            <w:u w:val="single"/>
          </w:rPr>
          <w:t>تكوين ١١: ٣١–١٢: ٩</w:t>
        </w:r>
      </w:hyperlink>
      <w:r>
        <w:rPr>
          <w:lang w:val="ar_AE" w:bidi="ar_AE"/>
        </w:rPr>
        <w:t xml:space="preserve">). إن عبارة "أَرَامِيًا تَائِهًا كَانَ أَبِي" في </w:t>
      </w:r>
      <w:hyperlink r:id="rId4027">
        <w:r>
          <w:rPr>
            <w:lang w:val="ar_AE" w:bidi="ar_AE"/>
          </w:rPr>
          <w:rPr>
            <w:color w:val="0000EE"/>
            <w:u w:val="single"/>
          </w:rPr>
          <w:t>تثنية ٢٦: ٥</w:t>
        </w:r>
      </w:hyperlink>
      <w:r>
        <w:rPr>
          <w:lang w:val="ar_AE" w:bidi="ar_AE"/>
        </w:rPr>
        <w:t xml:space="preserve"> تشير إلى أن مَسقط إبراهيم كان في منطقة بلاد ما بين النهرين المعروفة باسم أرام النَّهرين. عندما دخلَ إبراهيم في عهدٍ مع الله، أعطاه اللهُ علامةً للعلاقة العهديَّة: الختان. كان الغُرباء الذين تم شراؤهم بصفتهم عبيدًا يُختَنون، وبذلك يتم ضمَّهم إلى جماعة العهد. عندما قاد موسى بني إسرائيل في الخروج من أرض مصر نحو البرية، صعدَ معهم أيضًا جمهور مُختلط (</w:t>
      </w:r>
      <w:hyperlink r:id="rId4028">
        <w:r>
          <w:rPr>
            <w:lang w:val="ar_AE" w:bidi="ar_AE"/>
          </w:rPr>
          <w:rPr>
            <w:color w:val="0000EE"/>
            <w:u w:val="single"/>
          </w:rPr>
          <w:t>خروج ١٢: ٣٨</w:t>
        </w:r>
      </w:hyperlink>
      <w:r>
        <w:rPr>
          <w:lang w:val="ar_AE" w:bidi="ar_AE"/>
        </w:rPr>
        <w:t>)، مما يشير مرة أخرى إلى أن الناس الذين لا يرتبطون بيولوجيًا بإسرائيل كانوا مع ذلك يَربطون أنفسهم بشعب إسرائيل.</w:t>
      </w:r>
    </w:p>
    <w:p>
      <w:pPr>
        <w:bidi/>
      </w:pPr>
      <w:r>
        <w:rPr>
          <w:lang w:val="ar_AE" w:bidi="ar_AE"/>
        </w:rPr>
      </w:r>
      <w:r>
        <w:rPr>
          <w:lang w:val="ar_AE" w:bidi="ar_AE"/>
        </w:rPr>
        <w:t>لم يَضُم شعب إسرائيل جميعَ الذين جاءوا من نسل إبراهيم. إن الابن الأول لإبراهيم، إسماعيل، كانت له أمٌ مصرية، وهو أبو الإسماعيليين، البدو الذين تجوَّلوا في منطقة البرية الجنوبيَّة (</w:t>
      </w:r>
      <w:hyperlink r:id="rId4029">
        <w:r>
          <w:rPr>
            <w:lang w:val="ar_AE" w:bidi="ar_AE"/>
          </w:rPr>
          <w:rPr>
            <w:color w:val="0000EE"/>
            <w:u w:val="single"/>
          </w:rPr>
          <w:t>تكوين ١٦</w:t>
        </w:r>
      </w:hyperlink>
      <w:r>
        <w:rPr>
          <w:lang w:val="ar_AE" w:bidi="ar_AE"/>
        </w:rPr>
        <w:t>). من بين الابنين التوأمين اللذين وُلِدا لإسحق ورفقة، كان الابن البكر، عيسو، أبًا للأدوميين الذين عاشوا في الجنوب الشرقي، وكانوا الأعداء التقليديِّين لإسرائيل (</w:t>
      </w:r>
      <w:hyperlink r:id="rId4030">
        <w:r>
          <w:rPr>
            <w:lang w:val="ar_AE" w:bidi="ar_AE"/>
          </w:rPr>
          <w:rPr>
            <w:color w:val="0000EE"/>
            <w:u w:val="single"/>
          </w:rPr>
          <w:t>تكوين ٢٥: ٢٣</w:t>
        </w:r>
      </w:hyperlink>
      <w:r>
        <w:rPr>
          <w:lang w:val="ar_AE" w:bidi="ar_AE"/>
        </w:rPr>
        <w:t xml:space="preserve">؛ </w:t>
      </w:r>
      <w:hyperlink r:id="rId4031">
        <w:r>
          <w:rPr>
            <w:lang w:val="ar_AE" w:bidi="ar_AE"/>
          </w:rPr>
          <w:rPr>
            <w:color w:val="0000EE"/>
            <w:u w:val="single"/>
          </w:rPr>
          <w:t>عدد ٢٠: ٢١</w:t>
        </w:r>
      </w:hyperlink>
      <w:r>
        <w:rPr>
          <w:lang w:val="ar_AE" w:bidi="ar_AE"/>
        </w:rPr>
        <w:t>).</w:t>
      </w:r>
    </w:p>
    <w:p>
      <w:pPr>
        <w:pStyle w:val="Heading3"/>
        <w:bidi/>
      </w:pPr>
      <w:r>
        <w:rPr>
          <w:lang w:val="ar_AE" w:bidi="ar_AE"/>
        </w:rPr>
        <w:t>الله والأمم</w:t>
      </w:r>
    </w:p>
    <w:p>
      <w:pPr>
        <w:bidi/>
      </w:pPr>
      <w:r>
        <w:rPr>
          <w:lang w:val="ar_AE" w:bidi="ar_AE"/>
        </w:rPr>
      </w:r>
      <w:r>
        <w:rPr>
          <w:lang w:val="ar_AE" w:bidi="ar_AE"/>
        </w:rPr>
        <w:t>يُظهر الكتابُ المُقدَّس توجُّهًا سلبيًا وإيجابيًا نحو الأمم. إن الأمم التي عاشت في الأراضي الواقعة بين وادي دجلة والفرات ونهر النيل كانت أممًا شريرة. لذلك، أخذَ الله أرضهم وأعطاها لنسل إبراهيم (</w:t>
      </w:r>
      <w:hyperlink r:id="rId4032">
        <w:r>
          <w:rPr>
            <w:lang w:val="ar_AE" w:bidi="ar_AE"/>
          </w:rPr>
          <w:rPr>
            <w:color w:val="0000EE"/>
            <w:u w:val="single"/>
          </w:rPr>
          <w:t>تكوين ١٥: ١٦–٢٠</w:t>
        </w:r>
      </w:hyperlink>
      <w:r>
        <w:rPr>
          <w:lang w:val="ar_AE" w:bidi="ar_AE"/>
        </w:rPr>
        <w:t>). اتصفَتْ هذه الأمم، بزنا المَحارم، والزنا، والمِثليَّة الجنسيَّة، والعلاقات الجنسيَّة بين البشر والحيوانات، فأثارتْ استياء الله (</w:t>
      </w:r>
      <w:hyperlink r:id="rId4033">
        <w:r>
          <w:rPr>
            <w:lang w:val="ar_AE" w:bidi="ar_AE"/>
          </w:rPr>
          <w:rPr>
            <w:color w:val="0000EE"/>
            <w:u w:val="single"/>
          </w:rPr>
          <w:t>لاويين ١٨</w:t>
        </w:r>
      </w:hyperlink>
      <w:r>
        <w:rPr>
          <w:lang w:val="ar_AE" w:bidi="ar_AE"/>
        </w:rPr>
        <w:t>). لقد انغمستْ هذه الأمم في التواصل مع الأرواح، والعرافة، والسِّحر، واستحضار الأرواح، لذلك أُمِر العبرانيون بأن يتجنَّبوا مثل هذه الأنشطة (</w:t>
      </w:r>
      <w:hyperlink r:id="rId4034">
        <w:r>
          <w:rPr>
            <w:lang w:val="ar_AE" w:bidi="ar_AE"/>
          </w:rPr>
          <w:rPr>
            <w:color w:val="0000EE"/>
            <w:u w:val="single"/>
          </w:rPr>
          <w:t>١٩: ٢٦</w:t>
        </w:r>
      </w:hyperlink>
      <w:r>
        <w:rPr>
          <w:lang w:val="ar_AE" w:bidi="ar_AE"/>
        </w:rPr>
        <w:t xml:space="preserve">؛ </w:t>
      </w:r>
      <w:hyperlink r:id="rId4035">
        <w:r>
          <w:rPr>
            <w:lang w:val="ar_AE" w:bidi="ar_AE"/>
          </w:rPr>
          <w:rPr>
            <w:color w:val="0000EE"/>
            <w:u w:val="single"/>
          </w:rPr>
          <w:t>٢٠: ٦</w:t>
        </w:r>
      </w:hyperlink>
      <w:r>
        <w:rPr>
          <w:lang w:val="ar_AE" w:bidi="ar_AE"/>
        </w:rPr>
        <w:t>). عبدتْ هذه الأمم العديد من الآلهة وتَضمَّنتْ عبادتهم تقديم الذبائح البشريَّة، عادةً ذبيحة من الأطفال – وهو طقس مكروه لدى الله (</w:t>
      </w:r>
      <w:hyperlink r:id="rId4036">
        <w:r>
          <w:rPr>
            <w:lang w:val="ar_AE" w:bidi="ar_AE"/>
          </w:rPr>
          <w:rPr>
            <w:color w:val="0000EE"/>
            <w:u w:val="single"/>
          </w:rPr>
          <w:t>لاويين ٢٠: ١–٥</w:t>
        </w:r>
      </w:hyperlink>
      <w:r>
        <w:rPr>
          <w:lang w:val="ar_AE" w:bidi="ar_AE"/>
        </w:rPr>
        <w:t xml:space="preserve">؛ </w:t>
      </w:r>
      <w:hyperlink r:id="rId4037">
        <w:r>
          <w:rPr>
            <w:lang w:val="ar_AE" w:bidi="ar_AE"/>
          </w:rPr>
          <w:rPr>
            <w:color w:val="0000EE"/>
            <w:u w:val="single"/>
          </w:rPr>
          <w:t>٢ ملوك ١٧: ٢٩–٣٤</w:t>
        </w:r>
      </w:hyperlink>
      <w:r>
        <w:rPr>
          <w:lang w:val="ar_AE" w:bidi="ar_AE"/>
        </w:rPr>
        <w:t>). لقد تحدثَ النبي إشعياء بشكلٍ لاذع عن الحِرَفي الذي أخذَ غصنًا من شجرة، ثم استخدم جزءًا منه لإشعال النار وصَنعَ من الباقي صورة منقوشة وسجدَ لها (</w:t>
      </w:r>
      <w:hyperlink r:id="rId4038">
        <w:r>
          <w:rPr>
            <w:lang w:val="ar_AE" w:bidi="ar_AE"/>
          </w:rPr>
          <w:rPr>
            <w:color w:val="0000EE"/>
            <w:u w:val="single"/>
          </w:rPr>
          <w:t>إشعياء ٤٤: ١٢–٢٠</w:t>
        </w:r>
      </w:hyperlink>
      <w:r>
        <w:rPr>
          <w:lang w:val="ar_AE" w:bidi="ar_AE"/>
        </w:rPr>
        <w:t>). لقد كان البعلِيم وعشتاروث، آلهة الخصوبة الكنعانيَّة، مَصدرًا مُستمرًا لغواية شعب إسرائيل. إن الرسالة المُتكررة في جميع أنحاء الكتاب المُقدَّس هي أنه لهذه الأسباب كان الله مُزمعًا أن يَطرد تلك الأمم ويُعطي أراضيها لإسرائيل (</w:t>
      </w:r>
      <w:hyperlink r:id="rId4039">
        <w:r>
          <w:rPr>
            <w:lang w:val="ar_AE" w:bidi="ar_AE"/>
          </w:rPr>
          <w:rPr>
            <w:color w:val="0000EE"/>
            <w:u w:val="single"/>
          </w:rPr>
          <w:t>خروج ٣٤: ٢٤</w:t>
        </w:r>
      </w:hyperlink>
      <w:r>
        <w:rPr>
          <w:lang w:val="ar_AE" w:bidi="ar_AE"/>
        </w:rPr>
        <w:t xml:space="preserve">؛ </w:t>
      </w:r>
      <w:hyperlink r:id="rId4040">
        <w:r>
          <w:rPr>
            <w:lang w:val="ar_AE" w:bidi="ar_AE"/>
          </w:rPr>
          <w:rPr>
            <w:color w:val="0000EE"/>
            <w:u w:val="single"/>
          </w:rPr>
          <w:t>تثنية ١٢: ٢٩–٣١</w:t>
        </w:r>
      </w:hyperlink>
      <w:r>
        <w:rPr>
          <w:lang w:val="ar_AE" w:bidi="ar_AE"/>
        </w:rPr>
        <w:t>). إن الأقوال النَبويَّة ضد الأمم عزَّزت هذا التوجُّه السلبي (</w:t>
      </w:r>
      <w:hyperlink r:id="rId1555">
        <w:r>
          <w:rPr>
            <w:lang w:val="ar_AE" w:bidi="ar_AE"/>
          </w:rPr>
          <w:rPr>
            <w:color w:val="0000EE"/>
            <w:u w:val="single"/>
          </w:rPr>
          <w:t>إرميا ٤٦–٥١</w:t>
        </w:r>
      </w:hyperlink>
      <w:r>
        <w:rPr>
          <w:lang w:val="ar_AE" w:bidi="ar_AE"/>
        </w:rPr>
        <w:t xml:space="preserve">؛ </w:t>
      </w:r>
      <w:hyperlink r:id="rId4041">
        <w:r>
          <w:rPr>
            <w:lang w:val="ar_AE" w:bidi="ar_AE"/>
          </w:rPr>
          <w:rPr>
            <w:color w:val="0000EE"/>
            <w:u w:val="single"/>
          </w:rPr>
          <w:t>عاموس ١: ٣–٢: ٣</w:t>
        </w:r>
      </w:hyperlink>
      <w:r>
        <w:rPr>
          <w:lang w:val="ar_AE" w:bidi="ar_AE"/>
        </w:rPr>
        <w:t>).</w:t>
      </w:r>
    </w:p>
    <w:p>
      <w:pPr>
        <w:bidi/>
      </w:pPr>
      <w:r>
        <w:rPr>
          <w:lang w:val="ar_AE" w:bidi="ar_AE"/>
        </w:rPr>
      </w:r>
      <w:r>
        <w:rPr>
          <w:lang w:val="ar_AE" w:bidi="ar_AE"/>
        </w:rPr>
        <w:t>مع ذلك، يَعكس الكتاب المُقدَّس أيضًا موقفًا أكثر إيجابية تجاه الأمم. مثلما جاء في المزامير، لم يَكُن الله مُهتمًا بإسرائيل فقط؛ إذ إنَّ عينَيه تُراقبان الأمم، وكل الأرض تُرنِّم له وتَسجد له (</w:t>
      </w:r>
      <w:hyperlink r:id="rId4042">
        <w:r>
          <w:rPr>
            <w:lang w:val="ar_AE" w:bidi="ar_AE"/>
          </w:rPr>
          <w:rPr>
            <w:color w:val="0000EE"/>
            <w:u w:val="single"/>
          </w:rPr>
          <w:t>مزمور ٦٦: ١–٨</w:t>
        </w:r>
      </w:hyperlink>
      <w:r>
        <w:rPr>
          <w:lang w:val="ar_AE" w:bidi="ar_AE"/>
        </w:rPr>
        <w:t>). يُصلي كاتب المزمور طالبًا أن تُعرَف قدرة الله المُخلِّصة بين جميع الأمم. يؤكِّد المُرنم على أن الله يَدين الشعوب ويقود الأمم. ينبغي أن تَخشاه كل أقاصي الأرض (</w:t>
      </w:r>
      <w:hyperlink r:id="rId4043">
        <w:r>
          <w:rPr>
            <w:lang w:val="ar_AE" w:bidi="ar_AE"/>
          </w:rPr>
          <w:rPr>
            <w:color w:val="0000EE"/>
            <w:u w:val="single"/>
          </w:rPr>
          <w:t>٦٧: ٧</w:t>
        </w:r>
      </w:hyperlink>
      <w:r>
        <w:rPr>
          <w:lang w:val="ar_AE" w:bidi="ar_AE"/>
        </w:rPr>
        <w:t>). لقد أعلن النبي إشعياء أن هيكل أورشليم سيكون بيت صلاة لجميع الشعوب، وأن الله سيَستقبل الغُرباء الذين سيأتون بالذبائح ويُقدِّمون العبادة (</w:t>
      </w:r>
      <w:hyperlink r:id="rId4044">
        <w:r>
          <w:rPr>
            <w:lang w:val="ar_AE" w:bidi="ar_AE"/>
          </w:rPr>
          <w:rPr>
            <w:color w:val="0000EE"/>
            <w:u w:val="single"/>
          </w:rPr>
          <w:t>إشعياء ٥٦: ٦–٨</w:t>
        </w:r>
      </w:hyperlink>
      <w:r>
        <w:rPr>
          <w:lang w:val="ar_AE" w:bidi="ar_AE"/>
        </w:rPr>
        <w:t>). إن رؤية إشعياء بخصوص الرجاء للأيام الأخيرة تصوِّر الناس من جميع الأمم يَتدفقون نحو أورشليم ليعبدوا الربَّ ويتعلَّموا طُرقه. بدلًا من أن تَتحارب الأمم، سيَحيا الجميع بسلام، وسيَحكمهم اللهُ (</w:t>
      </w:r>
      <w:hyperlink r:id="rId4045">
        <w:r>
          <w:rPr>
            <w:lang w:val="ar_AE" w:bidi="ar_AE"/>
          </w:rPr>
          <w:rPr>
            <w:color w:val="0000EE"/>
            <w:u w:val="single"/>
          </w:rPr>
          <w:t>٢: ٢–٤</w:t>
        </w:r>
      </w:hyperlink>
      <w:r>
        <w:rPr>
          <w:lang w:val="ar_AE" w:bidi="ar_AE"/>
        </w:rPr>
        <w:t>).</w:t>
      </w:r>
    </w:p>
    <w:p>
      <w:pPr>
        <w:pStyle w:val="Heading3"/>
        <w:bidi/>
      </w:pPr>
      <w:r>
        <w:rPr>
          <w:lang w:val="ar_AE" w:bidi="ar_AE"/>
        </w:rPr>
        <w:t>الأمم في العهد الجديد</w:t>
      </w:r>
    </w:p>
    <w:p>
      <w:pPr>
        <w:bidi/>
      </w:pPr>
      <w:r>
        <w:rPr>
          <w:lang w:val="ar_AE" w:bidi="ar_AE"/>
        </w:rPr>
      </w:r>
      <w:r>
        <w:rPr>
          <w:lang w:val="ar_AE" w:bidi="ar_AE"/>
        </w:rPr>
        <w:t>طبقًا للأناجيل، لم يَخدم يسوع اليهود فقط بل الأمم أيضًا وفقًا للنبوة القديمة (</w:t>
      </w:r>
      <w:hyperlink r:id="rId4046">
        <w:r>
          <w:rPr>
            <w:lang w:val="ar_AE" w:bidi="ar_AE"/>
          </w:rPr>
          <w:rPr>
            <w:color w:val="0000EE"/>
            <w:u w:val="single"/>
          </w:rPr>
          <w:t>متى ٤: ١٥، ١٦</w:t>
        </w:r>
      </w:hyperlink>
      <w:r>
        <w:rPr>
          <w:lang w:val="ar_AE" w:bidi="ar_AE"/>
        </w:rPr>
        <w:t>). علَّمَ يسوع في الجليل، وهي منطقة في أغلبها غير يهوديَّة، وسافرَ إلى صور وصيداء (</w:t>
      </w:r>
      <w:hyperlink r:id="rId4047">
        <w:r>
          <w:rPr>
            <w:lang w:val="ar_AE" w:bidi="ar_AE"/>
          </w:rPr>
          <w:rPr>
            <w:color w:val="0000EE"/>
            <w:u w:val="single"/>
          </w:rPr>
          <w:t>مرقس ٧: ٢٤</w:t>
        </w:r>
      </w:hyperlink>
      <w:r>
        <w:rPr>
          <w:lang w:val="ar_AE" w:bidi="ar_AE"/>
        </w:rPr>
        <w:t xml:space="preserve">) وعبْر المُدن العشر (آية </w:t>
      </w:r>
      <w:hyperlink r:id="rId4048">
        <w:r>
          <w:rPr>
            <w:lang w:val="ar_AE" w:bidi="ar_AE"/>
          </w:rPr>
          <w:rPr>
            <w:color w:val="0000EE"/>
            <w:u w:val="single"/>
          </w:rPr>
          <w:t>٣١</w:t>
        </w:r>
      </w:hyperlink>
      <w:r>
        <w:rPr>
          <w:lang w:val="ar_AE" w:bidi="ar_AE"/>
        </w:rPr>
        <w:t>). قدَّمَ خدمته إلى قائد مائة روماني (</w:t>
      </w:r>
      <w:hyperlink r:id="rId4049">
        <w:r>
          <w:rPr>
            <w:lang w:val="ar_AE" w:bidi="ar_AE"/>
          </w:rPr>
          <w:rPr>
            <w:color w:val="0000EE"/>
            <w:u w:val="single"/>
          </w:rPr>
          <w:t>لوقا ٧: ١–١٠</w:t>
        </w:r>
      </w:hyperlink>
      <w:r>
        <w:rPr>
          <w:lang w:val="ar_AE" w:bidi="ar_AE"/>
        </w:rPr>
        <w:t xml:space="preserve">)، وأرملة نايين (الآيات </w:t>
      </w:r>
      <w:hyperlink r:id="rId4050">
        <w:r>
          <w:rPr>
            <w:lang w:val="ar_AE" w:bidi="ar_AE"/>
          </w:rPr>
          <w:rPr>
            <w:color w:val="0000EE"/>
            <w:u w:val="single"/>
          </w:rPr>
          <w:t>١١–١٧</w:t>
        </w:r>
      </w:hyperlink>
      <w:r>
        <w:rPr>
          <w:lang w:val="ar_AE" w:bidi="ar_AE"/>
        </w:rPr>
        <w:t>)، والمرأة الفينيقيَّة السوريَّة (</w:t>
      </w:r>
      <w:hyperlink r:id="rId4051">
        <w:r>
          <w:rPr>
            <w:lang w:val="ar_AE" w:bidi="ar_AE"/>
          </w:rPr>
          <w:rPr>
            <w:color w:val="0000EE"/>
            <w:u w:val="single"/>
          </w:rPr>
          <w:t>مرقس ٧: ٢٦</w:t>
        </w:r>
      </w:hyperlink>
      <w:r>
        <w:rPr>
          <w:lang w:val="ar_AE" w:bidi="ar_AE"/>
        </w:rPr>
        <w:t>). جاء الناس من أدوميَّة لمشاهدة معجزاته (</w:t>
      </w:r>
      <w:hyperlink r:id="rId4052">
        <w:r>
          <w:rPr>
            <w:lang w:val="ar_AE" w:bidi="ar_AE"/>
          </w:rPr>
          <w:rPr>
            <w:color w:val="0000EE"/>
            <w:u w:val="single"/>
          </w:rPr>
          <w:t>٣: ٨</w:t>
        </w:r>
      </w:hyperlink>
      <w:r>
        <w:rPr>
          <w:lang w:val="ar_AE" w:bidi="ar_AE"/>
        </w:rPr>
        <w:t>).</w:t>
      </w:r>
    </w:p>
    <w:p>
      <w:pPr>
        <w:bidi/>
      </w:pPr>
      <w:r>
        <w:rPr>
          <w:lang w:val="ar_AE" w:bidi="ar_AE"/>
        </w:rPr>
      </w:r>
      <w:r>
        <w:rPr>
          <w:lang w:val="ar_AE" w:bidi="ar_AE"/>
        </w:rPr>
        <w:t>كانت تعاليم الرب يسوع واسعة النطاق أيضًا. إن قصة الدينونة العظيمة (</w:t>
      </w:r>
      <w:hyperlink r:id="rId4053">
        <w:r>
          <w:rPr>
            <w:lang w:val="ar_AE" w:bidi="ar_AE"/>
          </w:rPr>
          <w:rPr>
            <w:color w:val="0000EE"/>
            <w:u w:val="single"/>
          </w:rPr>
          <w:t>متى ٢٥: ٣١–٤٦</w:t>
        </w:r>
      </w:hyperlink>
      <w:r>
        <w:rPr>
          <w:lang w:val="ar_AE" w:bidi="ar_AE"/>
        </w:rPr>
        <w:t>) تُصوِّر جميع الأمم مُجتمعة أمام ابن الإنسان، كذلك أمرَ يسوع الرُسلَ بأن "يُتلمذوا جميع الأمم" (</w:t>
      </w:r>
      <w:hyperlink r:id="rId2779">
        <w:r>
          <w:rPr>
            <w:lang w:val="ar_AE" w:bidi="ar_AE"/>
          </w:rPr>
          <w:rPr>
            <w:color w:val="0000EE"/>
            <w:u w:val="single"/>
          </w:rPr>
          <w:t>متى ٢٨: ١٩</w:t>
        </w:r>
      </w:hyperlink>
      <w:r>
        <w:rPr>
          <w:lang w:val="ar_AE" w:bidi="ar_AE"/>
        </w:rPr>
        <w:t>).</w:t>
      </w:r>
    </w:p>
    <w:p>
      <w:pPr>
        <w:bidi/>
      </w:pPr>
      <w:r>
        <w:rPr>
          <w:lang w:val="ar_AE" w:bidi="ar_AE"/>
        </w:rPr>
      </w:r>
      <w:r>
        <w:rPr>
          <w:lang w:val="ar_AE" w:bidi="ar_AE"/>
        </w:rPr>
        <w:t>على الرغم من أن سِفر أعمال الرُسل لا يَتجاهل دور الأمم في موت يسوع (</w:t>
      </w:r>
      <w:hyperlink r:id="rId4054">
        <w:r>
          <w:rPr>
            <w:lang w:val="ar_AE" w:bidi="ar_AE"/>
          </w:rPr>
          <w:rPr>
            <w:color w:val="0000EE"/>
            <w:u w:val="single"/>
          </w:rPr>
          <w:t>أعمال الرسل ٤: ٢٧</w:t>
        </w:r>
      </w:hyperlink>
      <w:r>
        <w:rPr>
          <w:lang w:val="ar_AE" w:bidi="ar_AE"/>
        </w:rPr>
        <w:t>) ودورهم في مُعارضة خدمة بولس (</w:t>
      </w:r>
      <w:hyperlink r:id="rId4055">
        <w:r>
          <w:rPr>
            <w:lang w:val="ar_AE" w:bidi="ar_AE"/>
          </w:rPr>
          <w:rPr>
            <w:color w:val="0000EE"/>
            <w:u w:val="single"/>
          </w:rPr>
          <w:t>٢٦: ١٧</w:t>
        </w:r>
      </w:hyperlink>
      <w:r>
        <w:rPr>
          <w:lang w:val="ar_AE" w:bidi="ar_AE"/>
        </w:rPr>
        <w:t xml:space="preserve">)، إلا أنه يُشير بوضوح إلى أن الكنيسة أتمَّتْ مأموريَّته بأن تُقدِّم رسالة الإنجيل إلى الشعوب غير اليهوديَّة. أعلنَ بطرس الرسالة المُتعلِّقة بيسوع لبيت كرنيليوس، الجندي الروماني من الكتيبة الإيطاليَّة (أصحاح </w:t>
      </w:r>
      <w:hyperlink r:id="rId4056">
        <w:r>
          <w:rPr>
            <w:lang w:val="ar_AE" w:bidi="ar_AE"/>
          </w:rPr>
          <w:rPr>
            <w:color w:val="0000EE"/>
            <w:u w:val="single"/>
          </w:rPr>
          <w:t>١٠</w:t>
        </w:r>
      </w:hyperlink>
      <w:r>
        <w:rPr>
          <w:lang w:val="ar_AE" w:bidi="ar_AE"/>
        </w:rPr>
        <w:t>). على الرغم من أن الكنيسة الأولى قاومت حقيقة أن الشعوب غير اليهوديَّة يُمكن أن تَنال مجانًا عطيَّة الروح القدس، إلا أنها في النهاية رحَّبتْ بهذه النتيجة (</w:t>
      </w:r>
      <w:hyperlink r:id="rId4057">
        <w:r>
          <w:rPr>
            <w:lang w:val="ar_AE" w:bidi="ar_AE"/>
          </w:rPr>
          <w:rPr>
            <w:color w:val="0000EE"/>
            <w:u w:val="single"/>
          </w:rPr>
          <w:t>١١: ١–٨</w:t>
        </w:r>
      </w:hyperlink>
      <w:r>
        <w:rPr>
          <w:lang w:val="ar_AE" w:bidi="ar_AE"/>
        </w:rPr>
        <w:t xml:space="preserve">؛ </w:t>
      </w:r>
      <w:hyperlink r:id="rId4058">
        <w:r>
          <w:rPr>
            <w:lang w:val="ar_AE" w:bidi="ar_AE"/>
          </w:rPr>
          <w:rPr>
            <w:color w:val="0000EE"/>
            <w:u w:val="single"/>
          </w:rPr>
          <w:t>١٥: ١–٢٩</w:t>
        </w:r>
      </w:hyperlink>
      <w:r>
        <w:rPr>
          <w:lang w:val="ar_AE" w:bidi="ar_AE"/>
        </w:rPr>
        <w:t>). سافرَ بولس عبر قبرص، وآسيا الصغرى، واليونان، وإيطاليا، مؤسسًا أو زائرًا لكنائس كانت في أغلبها من الأمم. يَختتم سِفر أعمال الرُسل بشكل درامي بالإخبار عن كرازة بولس برسالة الإنجيل في مدينة روما، قلب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2"/>
        <w:bidi/>
      </w:pPr>
      <w:r>
        <w:rPr>
          <w:lang w:val="ar_AE" w:bidi="ar_AE"/>
        </w:rPr>
        <w:t>أَمْنُونَ</w:t>
      </w:r>
    </w:p>
    <w:p>
      <w:pPr>
        <w:pStyle w:val="ListNumber"/>
        <w:numPr>
          <w:ilvl w:val="0"/>
          <w:numId w:val="71"/>
        </w:numPr>
        <w:bidi/>
        <w:spacing w:line="240" w:lineRule="auto"/>
        <w:ind w:left="720"/>
      </w:pPr>
      <w:r>
        <w:rPr>
          <w:lang w:val="ar_AE" w:bidi="ar_AE"/>
        </w:rPr>
      </w:r>
      <w:r>
        <w:rPr>
          <w:lang w:val="ar_AE" w:bidi="ar_AE"/>
        </w:rPr>
        <w:t>الابن الأكبر لدَاودَ من زوجته أَخِينوعَمَ. وُلِدَ في حَبْرونَ (</w:t>
      </w:r>
      <w:hyperlink r:id="rId1188">
        <w:r>
          <w:rPr>
            <w:lang w:val="ar_AE" w:bidi="ar_AE"/>
          </w:rPr>
          <w:rPr>
            <w:color w:val="0000EE"/>
            <w:u w:val="single"/>
          </w:rPr>
          <w:t>2 صَموئِيلَ 3:2</w:t>
        </w:r>
      </w:hyperlink>
      <w:r>
        <w:rPr>
          <w:lang w:val="ar_AE" w:bidi="ar_AE"/>
        </w:rPr>
        <w:t xml:space="preserve">; </w:t>
      </w:r>
      <w:hyperlink r:id="rId640">
        <w:r>
          <w:rPr>
            <w:lang w:val="ar_AE" w:bidi="ar_AE"/>
          </w:rPr>
          <w:rPr>
            <w:color w:val="0000EE"/>
            <w:u w:val="single"/>
          </w:rPr>
          <w:t>1 أخبار الأيام 3:1</w:t>
        </w:r>
      </w:hyperlink>
      <w:r>
        <w:rPr>
          <w:lang w:val="ar_AE" w:bidi="ar_AE"/>
        </w:rPr>
        <w:t>). خَدَعَ أَمْنون ثَامَارَ وانتهكها، وهي أخته غير الشقيقة الجميلة. وقتله أَبْشَالومَ، شقيق ثَامَارَ، انتقامًا (</w:t>
      </w:r>
      <w:hyperlink r:id="rId4059">
        <w:r>
          <w:rPr>
            <w:lang w:val="ar_AE" w:bidi="ar_AE"/>
          </w:rPr>
          <w:rPr>
            <w:color w:val="0000EE"/>
            <w:u w:val="single"/>
          </w:rPr>
          <w:t>2 صَموئِيلَ 13:1–33</w:t>
        </w:r>
      </w:hyperlink>
      <w:r>
        <w:rPr>
          <w:lang w:val="ar_AE" w:bidi="ar_AE"/>
        </w:rPr>
        <w:t>).</w:t>
      </w:r>
    </w:p>
    <w:p>
      <w:pPr>
        <w:pStyle w:val="ListNumber"/>
        <w:bidi/>
        <w:spacing w:line="240" w:lineRule="auto"/>
        <w:ind w:left="720"/>
      </w:pPr>
      <w:r>
        <w:rPr>
          <w:lang w:val="ar_AE" w:bidi="ar_AE"/>
        </w:rPr>
      </w:r>
      <w:r>
        <w:rPr>
          <w:lang w:val="ar_AE" w:bidi="ar_AE"/>
        </w:rPr>
        <w:t>الابن الأول لشِيمونَ من سبط يَهوذَا (</w:t>
      </w:r>
      <w:hyperlink r:id="rId4060">
        <w:r>
          <w:rPr>
            <w:lang w:val="ar_AE" w:bidi="ar_AE"/>
          </w:rPr>
          <w:rPr>
            <w:color w:val="0000EE"/>
            <w:u w:val="single"/>
          </w:rPr>
          <w:t>1 أخبار الأيام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مال</w:t>
      </w:r>
      <w:r>
        <w:rPr>
          <w:lang w:val="ar_AE" w:bidi="ar_AE"/>
        </w:rPr>
        <w:t xml:space="preserve">; </w:t>
      </w:r>
      <w:r>
        <w:rPr>
          <w:lang w:val="ar_AE" w:bidi="ar_AE"/>
        </w:rPr>
        <w:t>صيارفة، مصارف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إمور</w:t>
      </w:r>
      <w:r>
        <w:rPr>
          <w:lang w:val="ar_AE" w:bidi="ar_AE"/>
        </w:rPr>
      </w:r>
    </w:p>
    <w:p>
      <w:pPr>
        <w:bidi/>
      </w:pPr>
      <w:r>
        <w:rPr>
          <w:lang w:val="ar_AE" w:bidi="ar_AE"/>
        </w:rPr>
      </w:r>
      <w:r>
        <w:rPr>
          <w:lang w:val="ar_AE" w:bidi="ar_AE"/>
        </w:rPr>
        <w:t xml:space="preserve">ترجمة الملك جيمس الإنجليزية للاسم حمور، أبي شكيم، في </w:t>
      </w:r>
      <w:hyperlink r:id="rId4061">
        <w:r>
          <w:rPr>
            <w:lang w:val="ar_AE" w:bidi="ar_AE"/>
          </w:rPr>
          <w:rPr>
            <w:color w:val="0000EE"/>
            <w:u w:val="single"/>
          </w:rPr>
          <w:t>أعمال الرسل 7:16</w:t>
        </w:r>
      </w:hyperlink>
      <w:r>
        <w:rPr>
          <w:lang w:val="ar_AE" w:bidi="ar_AE"/>
        </w:rPr>
        <w:t xml:space="preserve">. انظر </w:t>
      </w:r>
      <w:r>
        <w:rPr>
          <w:lang w:val="ar_AE" w:bidi="ar_AE"/>
        </w:rPr>
        <w:t>حامور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أَمُورِيّون</w:t>
      </w:r>
      <w:r>
        <w:rPr>
          <w:lang w:val="ar_AE" w:bidi="ar_AE"/>
        </w:rPr>
      </w:r>
    </w:p>
    <w:p>
      <w:pPr>
        <w:pStyle w:val="Heading2"/>
        <w:bidi/>
      </w:pPr>
      <w:r>
        <w:rPr>
          <w:lang w:val="ar_AE" w:bidi="ar_AE"/>
        </w:rPr>
        <w:t>أَمُورِيُّون</w:t>
      </w:r>
    </w:p>
    <w:p>
      <w:pPr>
        <w:bidi/>
      </w:pPr>
      <w:r>
        <w:rPr>
          <w:lang w:val="ar_AE" w:bidi="ar_AE"/>
        </w:rPr>
      </w:r>
      <w:r>
        <w:rPr>
          <w:lang w:val="ar_AE" w:bidi="ar_AE"/>
        </w:rPr>
        <w:t>شعوب ساميّة عاشت في الهلال الخصيب بالشرق الأدنى في بداية الألفية الثانية قبل الميلاد. يُذكر الْأَمُورِيُّون لأول مرة في الكتاب المقدَّس كنسل كَنْعَان في قائمة الشعوب القديمة (</w:t>
      </w:r>
      <w:hyperlink r:id="rId4062">
        <w:r>
          <w:rPr>
            <w:lang w:val="ar_AE" w:bidi="ar_AE"/>
          </w:rPr>
          <w:rPr>
            <w:color w:val="0000EE"/>
            <w:u w:val="single"/>
          </w:rPr>
          <w:t>تكوين 10: 16</w:t>
        </w:r>
      </w:hyperlink>
      <w:r>
        <w:rPr>
          <w:lang w:val="ar_AE" w:bidi="ar_AE"/>
        </w:rPr>
        <w:t xml:space="preserve">؛ قارن </w:t>
      </w:r>
      <w:hyperlink r:id="rId4063">
        <w:r>
          <w:rPr>
            <w:lang w:val="ar_AE" w:bidi="ar_AE"/>
          </w:rPr>
          <w:rPr>
            <w:color w:val="0000EE"/>
            <w:u w:val="single"/>
          </w:rPr>
          <w:t>1 أخبار 1: 13–16</w:t>
        </w:r>
      </w:hyperlink>
      <w:r>
        <w:rPr>
          <w:lang w:val="ar_AE" w:bidi="ar_AE"/>
        </w:rPr>
        <w:t>). يبدو أنَّ بعض هؤلاء البدو قد هاجروا من الصحراء السورية إلى بلاد ما بين النهرين، وآخرون إلى فلسطين.</w:t>
      </w:r>
    </w:p>
    <w:p>
      <w:pPr>
        <w:bidi/>
      </w:pPr>
      <w:r>
        <w:rPr>
          <w:lang w:val="ar_AE" w:bidi="ar_AE"/>
        </w:rPr>
      </w:r>
      <w:r>
        <w:rPr>
          <w:lang w:val="ar_AE" w:bidi="ar_AE"/>
        </w:rPr>
        <w:t xml:space="preserve">تذكر النقوش المسماريّة الأكديّة شعبًا غير متحضر نسبيًا يُدعى </w:t>
      </w:r>
      <w:r>
        <w:rPr>
          <w:i/>
          <w:lang w:val="ar_AE" w:bidi="ar_AE"/>
        </w:rPr>
        <w:t>أمورو</w:t>
      </w:r>
      <w:r>
        <w:rPr>
          <w:lang w:val="ar_AE" w:bidi="ar_AE"/>
        </w:rPr>
        <w:t xml:space="preserve"> (تَرْجَمَة السومريّة </w:t>
      </w:r>
      <w:r>
        <w:rPr>
          <w:i/>
          <w:lang w:val="ar_AE" w:bidi="ar_AE"/>
        </w:rPr>
        <w:t>مار-تو</w:t>
      </w:r>
      <w:r>
        <w:rPr>
          <w:lang w:val="ar_AE" w:bidi="ar_AE"/>
        </w:rPr>
        <w:t xml:space="preserve">)، ربما سُمِّي على اسم إله العواصف. اجتاحوا السومريين وفي النهاية معظم بلاد ما بين النهرين. سقطت مدينة ماري، على نهر الفرات العلوي، في أيديهم حوالي 2000 ق.م. وإشنونة بعد مدة قصيرة؛ ثم بابِل بحلول 1830 ق.م. وأخيرًا </w:t>
      </w:r>
      <w:r>
        <w:rPr>
          <w:lang w:val="ar_AE" w:bidi="ar_AE"/>
        </w:rPr>
        <w:t>أَشُّور</w:t>
      </w:r>
      <w:r>
        <w:rPr>
          <w:lang w:val="ar_AE" w:bidi="ar_AE"/>
        </w:rPr>
        <w:t xml:space="preserve"> حوالي 1750 ق. م.</w:t>
      </w:r>
    </w:p>
    <w:p>
      <w:pPr>
        <w:bidi/>
      </w:pPr>
      <w:r>
        <w:rPr>
          <w:lang w:val="ar_AE" w:bidi="ar_AE"/>
        </w:rPr>
      </w:r>
      <w:r>
        <w:rPr>
          <w:lang w:val="ar_AE" w:bidi="ar_AE"/>
        </w:rPr>
        <w:t>استقر الْأَمُورِيُّون في الغرب بعيدًا، في فلسطين وسوريا منذ الألفية الثالثة قبل الميلاد. تُظهِر النصوص المصرية في أوائل القرن التاسع عشر قبل الميلاد أنَّ مجموعات إضافية من البدو الْأَمُورِيِّين كانت تدخل كَنْعَان في ذلك الوقت. كثير من أسمائهم تشبه الأسماء الأمُوريّة في شمال بلاد ما بين النهرين. في الواقع، أسماء كثيرة من ألواح ماري متطابقة أو مشابهة للأسماء التي وردت في قصص الآباء الأوائل في سفر التكوين. كان أشخاص يحملون أسماء يَعقُوب، وإِبْرَاهيم، ولاوي، وإسْمَاعيل معروفين في ماري، ووُجدت أسماء مشابهة لجَاد ودَان هناك. كان بَنْيَامين معروفًا كاسم سبط. وُجد أنَّ نَاحور كان اسم مدينة بالقرب من حَاران. وفقًا لسفر التكوين، عاش إِبْرَاهيم في حَاران عدّة سنوات قبل الذَّهاب إلى كَنْعَان. قضى يَعقُوب 20 عامًا هناك وتزوج امرأتين من حَاران.</w:t>
      </w:r>
    </w:p>
    <w:p>
      <w:pPr>
        <w:bidi/>
      </w:pPr>
      <w:r>
        <w:rPr>
          <w:lang w:val="ar_AE" w:bidi="ar_AE"/>
        </w:rPr>
      </w:r>
      <w:r>
        <w:rPr>
          <w:lang w:val="ar_AE" w:bidi="ar_AE"/>
        </w:rPr>
        <w:t>يظهر الْأَمُورِيُّون بشكل واضح في العهد القديم كمعرقلين أساسيين أمام دخول بني إسرائيل لكَنْعَان (أرض الموعد) بعد الخروج. عند دعوة موسى لقيادة إسرائيل للخروج من مصر، تكلَّم الرب عن كَنْعَان، التي كانت في حينها مُحتلة من الْأَمُورِيِّين وآخرين، كأرض جيدة (</w:t>
      </w:r>
      <w:hyperlink r:id="rId4064">
        <w:r>
          <w:rPr>
            <w:lang w:val="ar_AE" w:bidi="ar_AE"/>
          </w:rPr>
          <w:rPr>
            <w:color w:val="0000EE"/>
            <w:u w:val="single"/>
          </w:rPr>
          <w:t>خروج 3: 8، 17؛</w:t>
        </w:r>
      </w:hyperlink>
      <w:r>
        <w:rPr>
          <w:lang w:val="ar_AE" w:bidi="ar_AE"/>
        </w:rPr>
        <w:t xml:space="preserve"> </w:t>
      </w:r>
      <w:hyperlink r:id="rId4065">
        <w:r>
          <w:rPr>
            <w:lang w:val="ar_AE" w:bidi="ar_AE"/>
          </w:rPr>
          <w:rPr>
            <w:color w:val="0000EE"/>
            <w:u w:val="single"/>
          </w:rPr>
          <w:t>13: 5</w:t>
        </w:r>
      </w:hyperlink>
      <w:r>
        <w:rPr>
          <w:lang w:val="ar_AE" w:bidi="ar_AE"/>
        </w:rPr>
        <w:t>). عندما كان بنو إسرائيل في البريّة، وعد الله بإبادة تلك الأمم (</w:t>
      </w:r>
      <w:hyperlink r:id="rId4066">
        <w:r>
          <w:rPr>
            <w:lang w:val="ar_AE" w:bidi="ar_AE"/>
          </w:rPr>
          <w:rPr>
            <w:color w:val="0000EE"/>
            <w:u w:val="single"/>
          </w:rPr>
          <w:t>خروج 23: 23</w:t>
        </w:r>
      </w:hyperlink>
      <w:r>
        <w:rPr>
          <w:lang w:val="ar_AE" w:bidi="ar_AE"/>
        </w:rPr>
        <w:t>) وطَرْدهم من الأرض (</w:t>
      </w:r>
      <w:hyperlink r:id="rId4067">
        <w:r>
          <w:rPr>
            <w:lang w:val="ar_AE" w:bidi="ar_AE"/>
          </w:rPr>
          <w:rPr>
            <w:color w:val="0000EE"/>
            <w:u w:val="single"/>
          </w:rPr>
          <w:t>خروج 33: 2</w:t>
        </w:r>
      </w:hyperlink>
      <w:r>
        <w:rPr>
          <w:lang w:val="ar_AE" w:bidi="ar_AE"/>
        </w:rPr>
        <w:t>). تم تحذير الشعب العبري من عدم إبرام عهود مع أي منهم، أو الزواج منهم، أو التهاون مع عبادتهم للأوثان (</w:t>
      </w:r>
      <w:hyperlink r:id="rId4068">
        <w:r>
          <w:rPr>
            <w:lang w:val="ar_AE" w:bidi="ar_AE"/>
          </w:rPr>
          <w:rPr>
            <w:color w:val="0000EE"/>
            <w:u w:val="single"/>
          </w:rPr>
          <w:t>خروج 34: 11–17</w:t>
        </w:r>
      </w:hyperlink>
      <w:r>
        <w:rPr>
          <w:lang w:val="ar_AE" w:bidi="ar_AE"/>
        </w:rPr>
        <w:t>).</w:t>
      </w:r>
    </w:p>
    <w:p>
      <w:pPr>
        <w:bidi/>
      </w:pPr>
      <w:r>
        <w:rPr>
          <w:lang w:val="ar_AE" w:bidi="ar_AE"/>
        </w:rPr>
      </w:r>
      <w:r>
        <w:rPr>
          <w:lang w:val="ar_AE" w:bidi="ar_AE"/>
        </w:rPr>
        <w:t>الجواسيس الذين أُرسلوا إلى الأرض وجدوا العَمَالقة في الجَنُوب؛ و</w:t>
      </w:r>
      <w:r>
        <w:rPr>
          <w:lang w:val="ar_AE" w:bidi="ar_AE"/>
        </w:rPr>
        <w:t>الْحِثِّيّين</w:t>
      </w:r>
      <w:r>
        <w:rPr>
          <w:lang w:val="ar_AE" w:bidi="ar_AE"/>
        </w:rPr>
        <w:t>، و</w:t>
      </w:r>
      <w:r>
        <w:rPr>
          <w:lang w:val="ar_AE" w:bidi="ar_AE"/>
        </w:rPr>
        <w:t>الْيَبُوسِيّين</w:t>
      </w:r>
      <w:r>
        <w:rPr>
          <w:lang w:val="ar_AE" w:bidi="ar_AE"/>
        </w:rPr>
        <w:t>، وا</w:t>
      </w:r>
      <w:r>
        <w:rPr>
          <w:lang w:val="ar_AE" w:bidi="ar_AE"/>
        </w:rPr>
        <w:t>لْأَمُورِيّين</w:t>
      </w:r>
      <w:r>
        <w:rPr>
          <w:lang w:val="ar_AE" w:bidi="ar_AE"/>
        </w:rPr>
        <w:t xml:space="preserve"> في الجبال الشِّمالية وإلى الغرب من نهر الأرْدُنّ؛ والكَنْعَانيين عند البحر وعلى طول الأرْدُنّ (</w:t>
      </w:r>
      <w:hyperlink r:id="rId4069">
        <w:r>
          <w:rPr>
            <w:lang w:val="ar_AE" w:bidi="ar_AE"/>
          </w:rPr>
          <w:rPr>
            <w:color w:val="0000EE"/>
            <w:u w:val="single"/>
          </w:rPr>
          <w:t>عدد 13: 25–29</w:t>
        </w:r>
      </w:hyperlink>
      <w:r>
        <w:rPr>
          <w:lang w:val="ar_AE" w:bidi="ar_AE"/>
        </w:rPr>
        <w:t>). في ذلك الوقت كان هناك أمُورِيُّون شرق الأرْدُنّ أيضًا (</w:t>
      </w:r>
      <w:hyperlink r:id="rId4070">
        <w:r>
          <w:rPr>
            <w:lang w:val="ar_AE" w:bidi="ar_AE"/>
          </w:rPr>
          <w:rPr>
            <w:color w:val="0000EE"/>
            <w:u w:val="single"/>
          </w:rPr>
          <w:t>عدد 21: 13</w:t>
        </w:r>
      </w:hyperlink>
      <w:r>
        <w:rPr>
          <w:lang w:val="ar_AE" w:bidi="ar_AE"/>
        </w:rPr>
        <w:t>).</w:t>
      </w:r>
    </w:p>
    <w:p>
      <w:pPr>
        <w:bidi/>
      </w:pPr>
      <w:r>
        <w:rPr>
          <w:lang w:val="ar_AE" w:bidi="ar_AE"/>
        </w:rPr>
      </w:r>
      <w:r>
        <w:rPr>
          <w:lang w:val="ar_AE" w:bidi="ar_AE"/>
        </w:rPr>
        <w:t>أمر الله إسرائيل بالصعود من حُورِيب ودخول جبل الْأَمُورِيِّين على الجانب الغربي من الأرْدُنّ وصولًا إلى البحر الأبيض المتوسط (</w:t>
      </w:r>
      <w:hyperlink r:id="rId4071">
        <w:r>
          <w:rPr>
            <w:lang w:val="ar_AE" w:bidi="ar_AE"/>
          </w:rPr>
          <w:rPr>
            <w:color w:val="0000EE"/>
            <w:u w:val="single"/>
          </w:rPr>
          <w:t>تثنية 1: 7</w:t>
        </w:r>
      </w:hyperlink>
      <w:r>
        <w:rPr>
          <w:lang w:val="ar_AE" w:bidi="ar_AE"/>
        </w:rPr>
        <w:t>). عندما وصلوا إلى قَادَش بَرْنيع كانوا عند سفح تلك الجبال (</w:t>
      </w:r>
      <w:hyperlink r:id="rId4072">
        <w:r>
          <w:rPr>
            <w:lang w:val="ar_AE" w:bidi="ar_AE"/>
          </w:rPr>
          <w:rPr>
            <w:color w:val="0000EE"/>
            <w:u w:val="single"/>
          </w:rPr>
          <w:t>تثنية 1: 19–20</w:t>
        </w:r>
      </w:hyperlink>
      <w:r>
        <w:rPr>
          <w:lang w:val="ar_AE" w:bidi="ar_AE"/>
        </w:rPr>
        <w:t>). لكن الشعب تمرمر واشتكى من أنَّ الله أخرجهم من مصر ليذبحهم الْأَمُورِيُّون. من تقارير الجواسيس، تصوَّروا أنَّ الْأَمُورِيِّين شعبٌ مُخيف، أعظم وأطول من بني إسرائيل (</w:t>
      </w:r>
      <w:hyperlink r:id="rId4073">
        <w:r>
          <w:rPr>
            <w:lang w:val="ar_AE" w:bidi="ar_AE"/>
          </w:rPr>
          <w:rPr>
            <w:color w:val="0000EE"/>
            <w:u w:val="single"/>
          </w:rPr>
          <w:t>تثنية 1: 26–28</w:t>
        </w:r>
      </w:hyperlink>
      <w:r>
        <w:rPr>
          <w:lang w:val="ar_AE" w:bidi="ar_AE"/>
        </w:rPr>
        <w:t>). في البداية رفضوا أن يثقوا في الله بالقدر الكافي الذي يسمح لهم بالغزو، فأمرهم الله بالعودة إلى البريّة. ثم غيروا رأيهم، وهاجموا الْأَمُورِيِّين وبذلك عصوا أمر الله، وتعرضوا لهزيمة نكراء (</w:t>
      </w:r>
      <w:hyperlink r:id="rId4074">
        <w:r>
          <w:rPr>
            <w:lang w:val="ar_AE" w:bidi="ar_AE"/>
          </w:rPr>
          <w:rPr>
            <w:color w:val="0000EE"/>
            <w:u w:val="single"/>
          </w:rPr>
          <w:t>تثنية 1: 34–44</w:t>
        </w:r>
      </w:hyperlink>
      <w:r>
        <w:rPr>
          <w:lang w:val="ar_AE" w:bidi="ar_AE"/>
        </w:rPr>
        <w:t>). أخيرًا، بعد 38 عامًا أخرى في البريّة، واجه بنو إسرائيل الْأَمُورِيِّين مرة أخرى، ولكن هذه المرة على الجانب الشرقي من البحر الميت (</w:t>
      </w:r>
      <w:hyperlink r:id="rId4070">
        <w:r>
          <w:rPr>
            <w:lang w:val="ar_AE" w:bidi="ar_AE"/>
          </w:rPr>
          <w:rPr>
            <w:color w:val="0000EE"/>
            <w:u w:val="single"/>
          </w:rPr>
          <w:t>عدد 21: 13</w:t>
        </w:r>
      </w:hyperlink>
      <w:r>
        <w:rPr>
          <w:lang w:val="ar_AE" w:bidi="ar_AE"/>
        </w:rPr>
        <w:t xml:space="preserve">). رفض ملك الْأَمُورِيِّين، سِيحُون، السماح لهم بالمرور عبر أرضه. كان بنو إسرائيل مصطفين عند نهر </w:t>
      </w:r>
      <w:r>
        <w:rPr>
          <w:lang w:val="ar_AE" w:bidi="ar_AE"/>
        </w:rPr>
        <w:t>أَرْنُون</w:t>
      </w:r>
      <w:r>
        <w:rPr>
          <w:lang w:val="ar_AE" w:bidi="ar_AE"/>
        </w:rPr>
        <w:t>، الذي يصب في البحر الميت على بعد حوالي ثلثي الطريق من شاطئه الشرقي.</w:t>
      </w:r>
    </w:p>
    <w:p>
      <w:pPr>
        <w:bidi/>
      </w:pPr>
      <w:r>
        <w:rPr>
          <w:lang w:val="ar_AE" w:bidi="ar_AE"/>
        </w:rPr>
      </w:r>
      <w:r>
        <w:rPr>
          <w:lang w:val="ar_AE" w:bidi="ar_AE"/>
        </w:rPr>
        <w:t>كان عبر الأرْدُنّ تحت سيطرة ملكين أمُورِيّين، سِيحُون و</w:t>
      </w:r>
      <w:r>
        <w:rPr>
          <w:lang w:val="ar_AE" w:bidi="ar_AE"/>
        </w:rPr>
        <w:t>عُوج</w:t>
      </w:r>
      <w:r>
        <w:rPr>
          <w:lang w:val="ar_AE" w:bidi="ar_AE"/>
        </w:rPr>
        <w:t xml:space="preserve">. كان على إسرائيل مواجهة سِيحُون أولًا. كانت مدينته، </w:t>
      </w:r>
      <w:r>
        <w:rPr>
          <w:lang w:val="ar_AE" w:bidi="ar_AE"/>
        </w:rPr>
        <w:t>حَشْبُون</w:t>
      </w:r>
      <w:r>
        <w:rPr>
          <w:lang w:val="ar_AE" w:bidi="ar_AE"/>
        </w:rPr>
        <w:t>، تقع شرق الطرف الشمالي للبحر الميت (</w:t>
      </w:r>
      <w:hyperlink r:id="rId4075">
        <w:r>
          <w:rPr>
            <w:lang w:val="ar_AE" w:bidi="ar_AE"/>
          </w:rPr>
          <w:rPr>
            <w:color w:val="0000EE"/>
            <w:u w:val="single"/>
          </w:rPr>
          <w:t>عدد 21:21–26</w:t>
        </w:r>
      </w:hyperlink>
      <w:r>
        <w:rPr>
          <w:lang w:val="ar_AE" w:bidi="ar_AE"/>
        </w:rPr>
        <w:t>). كان سِيحُون نفسه قد أخذ هذه الأرض من المُوآبيين. كان موسى على علم بسُمعة سِيحُون واقتبس قصيدة تتباهى بانتصار سِيحُون على مٌوآب (</w:t>
      </w:r>
      <w:hyperlink r:id="rId4076">
        <w:r>
          <w:rPr>
            <w:lang w:val="ar_AE" w:bidi="ar_AE"/>
          </w:rPr>
          <w:rPr>
            <w:color w:val="0000EE"/>
            <w:u w:val="single"/>
          </w:rPr>
          <w:t>عدد 21: 27–30</w:t>
        </w:r>
      </w:hyperlink>
      <w:r>
        <w:rPr>
          <w:lang w:val="ar_AE" w:bidi="ar_AE"/>
        </w:rPr>
        <w:t xml:space="preserve">). ومع ذلك، هزم بنو إسرائيل سِيحُون ودمروا مملكته من </w:t>
      </w:r>
      <w:r>
        <w:rPr>
          <w:lang w:val="ar_AE" w:bidi="ar_AE"/>
        </w:rPr>
        <w:t>دِيبُون</w:t>
      </w:r>
      <w:r>
        <w:rPr>
          <w:lang w:val="ar_AE" w:bidi="ar_AE"/>
        </w:rPr>
        <w:t xml:space="preserve">، على بعد أربعة أميال (6.4 كيلومترات) شمال أَرْنُون، حتى </w:t>
      </w:r>
      <w:r>
        <w:rPr>
          <w:lang w:val="ar_AE" w:bidi="ar_AE"/>
        </w:rPr>
        <w:t>مِيدَبَا</w:t>
      </w:r>
      <w:r>
        <w:rPr>
          <w:lang w:val="ar_AE" w:bidi="ar_AE"/>
        </w:rPr>
        <w:t>، على بعد سبعة أميال (11.2 كيلومترات) جَنُوب حَشْبُون. لقي الملك عُوج، الذي كان أبعد إلى الشمال، نفس المصير (</w:t>
      </w:r>
      <w:hyperlink r:id="rId4077">
        <w:r>
          <w:rPr>
            <w:lang w:val="ar_AE" w:bidi="ar_AE"/>
          </w:rPr>
          <w:rPr>
            <w:color w:val="0000EE"/>
            <w:u w:val="single"/>
          </w:rPr>
          <w:t>عدد 21: 31–35</w:t>
        </w:r>
      </w:hyperlink>
      <w:r>
        <w:rPr>
          <w:lang w:val="ar_AE" w:bidi="ar_AE"/>
        </w:rPr>
        <w:t>). سمع الملك بَالَاق ملك مُوآب عن انتصارات بني إسرائيل وكان مرعوبًا (</w:t>
      </w:r>
      <w:hyperlink r:id="rId4078">
        <w:r>
          <w:rPr>
            <w:lang w:val="ar_AE" w:bidi="ar_AE"/>
          </w:rPr>
          <w:rPr>
            <w:color w:val="0000EE"/>
            <w:u w:val="single"/>
          </w:rPr>
          <w:t>عدد 22:2–3</w:t>
        </w:r>
      </w:hyperlink>
      <w:r>
        <w:rPr>
          <w:lang w:val="ar_AE" w:bidi="ar_AE"/>
        </w:rPr>
        <w:t>).</w:t>
      </w:r>
    </w:p>
    <w:p>
      <w:pPr>
        <w:bidi/>
      </w:pPr>
      <w:r>
        <w:rPr>
          <w:lang w:val="ar_AE" w:bidi="ar_AE"/>
        </w:rPr>
      </w:r>
      <w:r>
        <w:rPr>
          <w:lang w:val="ar_AE" w:bidi="ar_AE"/>
        </w:rPr>
        <w:t>ذكَّر موسى الناس أنه بالاعتماد على وعود الله أخذوا كل أرض الأمُوريّين شرق الأردن (</w:t>
      </w:r>
      <w:hyperlink r:id="rId4079">
        <w:r>
          <w:rPr>
            <w:lang w:val="ar_AE" w:bidi="ar_AE"/>
          </w:rPr>
          <w:rPr>
            <w:color w:val="0000EE"/>
            <w:u w:val="single"/>
          </w:rPr>
          <w:t>تثنية 2: 24–3:10</w:t>
        </w:r>
      </w:hyperlink>
      <w:r>
        <w:rPr>
          <w:lang w:val="ar_AE" w:bidi="ar_AE"/>
        </w:rPr>
        <w:t>). أُعطيت الأراضي التي تم الاستيلاء عليها إلى أسباط جَاد ورأوبين ونصف سبط مَنَسَّى (</w:t>
      </w:r>
      <w:hyperlink r:id="rId4080">
        <w:r>
          <w:rPr>
            <w:lang w:val="ar_AE" w:bidi="ar_AE"/>
          </w:rPr>
          <w:rPr>
            <w:color w:val="0000EE"/>
            <w:u w:val="single"/>
          </w:rPr>
          <w:t>عدد 32: 33</w:t>
        </w:r>
      </w:hyperlink>
      <w:r>
        <w:rPr>
          <w:lang w:val="ar_AE" w:bidi="ar_AE"/>
        </w:rPr>
        <w:t>). ثم، بعد 40 عامًا من بَدْء الخروج، كان بنو إسرائيل يقفون على الجانب الشرقي من الأرْدُنّ، بعد أن طردوا الأمم الأَمُوريّة العظيمة هناك (</w:t>
      </w:r>
      <w:hyperlink r:id="rId4081">
        <w:r>
          <w:rPr>
            <w:lang w:val="ar_AE" w:bidi="ar_AE"/>
          </w:rPr>
          <w:rPr>
            <w:color w:val="0000EE"/>
            <w:u w:val="single"/>
          </w:rPr>
          <w:t>تثنية 1: 1–4</w:t>
        </w:r>
      </w:hyperlink>
      <w:r>
        <w:rPr>
          <w:lang w:val="ar_AE" w:bidi="ar_AE"/>
        </w:rPr>
        <w:t>). لكن كانت هناك ممالك أَمُوريّة أخرى في التلال غرب الأرْدُنّ، إلى جانب أمم أخرى (</w:t>
      </w:r>
      <w:hyperlink r:id="rId4082">
        <w:r>
          <w:rPr>
            <w:lang w:val="ar_AE" w:bidi="ar_AE"/>
          </w:rPr>
          <w:rPr>
            <w:color w:val="0000EE"/>
            <w:u w:val="single"/>
          </w:rPr>
          <w:t>تثنية 7: 1–2</w:t>
        </w:r>
      </w:hyperlink>
      <w:r>
        <w:rPr>
          <w:lang w:val="ar_AE" w:bidi="ar_AE"/>
        </w:rPr>
        <w:t>). كان من المقرر تدميرهم بنفس الطريقة التي هُزم بها سِيحُون وعُوج (</w:t>
      </w:r>
      <w:hyperlink r:id="rId4083">
        <w:r>
          <w:rPr>
            <w:lang w:val="ar_AE" w:bidi="ar_AE"/>
          </w:rPr>
          <w:rPr>
            <w:color w:val="0000EE"/>
            <w:u w:val="single"/>
          </w:rPr>
          <w:t>تثنية 31: 3–6</w:t>
        </w:r>
      </w:hyperlink>
      <w:r>
        <w:rPr>
          <w:lang w:val="ar_AE" w:bidi="ar_AE"/>
        </w:rPr>
        <w:t>).</w:t>
      </w:r>
    </w:p>
    <w:p>
      <w:pPr>
        <w:bidi/>
      </w:pPr>
      <w:r>
        <w:rPr>
          <w:lang w:val="ar_AE" w:bidi="ar_AE"/>
        </w:rPr>
      </w:r>
      <w:r>
        <w:rPr>
          <w:lang w:val="ar_AE" w:bidi="ar_AE"/>
        </w:rPr>
        <w:t xml:space="preserve">كان انتصار إسرائيل شرق الأرْدُنّ مشهورًا جدًا لدرجة أنَّ </w:t>
      </w:r>
      <w:r>
        <w:rPr>
          <w:lang w:val="ar_AE" w:bidi="ar_AE"/>
        </w:rPr>
        <w:t>رَاحَاب</w:t>
      </w:r>
      <w:r>
        <w:rPr>
          <w:lang w:val="ar_AE" w:bidi="ar_AE"/>
        </w:rPr>
        <w:t xml:space="preserve"> وآخرين في أريحا، غرب الأرْدُنّ، كانوا قد سمعوا به وشعروا بالخوف (</w:t>
      </w:r>
      <w:hyperlink r:id="rId4084">
        <w:r>
          <w:rPr>
            <w:lang w:val="ar_AE" w:bidi="ar_AE"/>
          </w:rPr>
          <w:rPr>
            <w:color w:val="0000EE"/>
            <w:u w:val="single"/>
          </w:rPr>
          <w:t>يشوع 2: 8–11</w:t>
        </w:r>
      </w:hyperlink>
      <w:r>
        <w:rPr>
          <w:lang w:val="ar_AE" w:bidi="ar_AE"/>
        </w:rPr>
        <w:t>). عَبَرَ بنو إسرائيل الأرْدُنّ واستولوا على أريحا لكنهم هُزموا في المدينة الأصغر عَاي في منطقة التلال غرب أريحا. افترضوا في الحال أنه سيتم القضاء عليهم من قبل الأمُوريّين في تلك التلال (</w:t>
      </w:r>
      <w:hyperlink r:id="rId4085">
        <w:r>
          <w:rPr>
            <w:lang w:val="ar_AE" w:bidi="ar_AE"/>
          </w:rPr>
          <w:rPr>
            <w:color w:val="0000EE"/>
            <w:u w:val="single"/>
          </w:rPr>
          <w:t>يشوع 7: 7</w:t>
        </w:r>
      </w:hyperlink>
      <w:r>
        <w:rPr>
          <w:lang w:val="ar_AE" w:bidi="ar_AE"/>
        </w:rPr>
        <w:t>).</w:t>
      </w:r>
    </w:p>
    <w:p>
      <w:pPr>
        <w:bidi/>
      </w:pPr>
      <w:r>
        <w:rPr>
          <w:lang w:val="ar_AE" w:bidi="ar_AE"/>
        </w:rPr>
      </w:r>
      <w:r>
        <w:rPr>
          <w:lang w:val="ar_AE" w:bidi="ar_AE"/>
        </w:rPr>
        <w:t>استعاد بنو إسرائيل رضا الله وهزموا عَاي. أربك انتصارهم الممالك الأخرى، غرب الأرْدُنّ في التلال والوديان والسواحل حتى لبنان، التي تحالفت لمحاربة يشوع (</w:t>
      </w:r>
      <w:hyperlink r:id="rId4086">
        <w:r>
          <w:rPr>
            <w:lang w:val="ar_AE" w:bidi="ar_AE"/>
          </w:rPr>
          <w:rPr>
            <w:color w:val="0000EE"/>
            <w:u w:val="single"/>
          </w:rPr>
          <w:t>يشوع 9: 1–2</w:t>
        </w:r>
      </w:hyperlink>
      <w:r>
        <w:rPr>
          <w:lang w:val="ar_AE" w:bidi="ar_AE"/>
        </w:rPr>
        <w:t xml:space="preserve">). </w:t>
      </w:r>
      <w:r>
        <w:rPr>
          <w:lang w:val="ar_AE" w:bidi="ar_AE"/>
        </w:rPr>
        <w:t>جِبْعُون</w:t>
      </w:r>
      <w:r>
        <w:rPr>
          <w:lang w:val="ar_AE" w:bidi="ar_AE"/>
        </w:rPr>
        <w:t>، وهي مدينة أَمُوريّة تبعد سبعة أميال (11.2 كيلومتر) جَنُوب غرب عَاي، تصالحت مع إسرائيل، ما زاد من خوف الملوك الباقين (</w:t>
      </w:r>
      <w:hyperlink r:id="rId4087">
        <w:r>
          <w:rPr>
            <w:lang w:val="ar_AE" w:bidi="ar_AE"/>
          </w:rPr>
          <w:rPr>
            <w:color w:val="0000EE"/>
            <w:u w:val="single"/>
          </w:rPr>
          <w:t>يشوع 10: 1–2</w:t>
        </w:r>
      </w:hyperlink>
      <w:r>
        <w:rPr>
          <w:lang w:val="ar_AE" w:bidi="ar_AE"/>
        </w:rPr>
        <w:t xml:space="preserve">). كان </w:t>
      </w:r>
      <w:r>
        <w:rPr>
          <w:lang w:val="ar_AE" w:bidi="ar_AE"/>
        </w:rPr>
        <w:t>أَدُونِي صَادَق</w:t>
      </w:r>
      <w:r>
        <w:rPr>
          <w:lang w:val="ar_AE" w:bidi="ar_AE"/>
        </w:rPr>
        <w:t>، ملك أُورشليم، على ما يبدو قائد ملوك الأمُوريّين غرب الأرْدُنّ (</w:t>
      </w:r>
      <w:hyperlink r:id="rId4088">
        <w:r>
          <w:rPr>
            <w:lang w:val="ar_AE" w:bidi="ar_AE"/>
          </w:rPr>
          <w:rPr>
            <w:color w:val="0000EE"/>
            <w:u w:val="single"/>
          </w:rPr>
          <w:t>يشوع 10: 3</w:t>
        </w:r>
      </w:hyperlink>
      <w:r>
        <w:rPr>
          <w:lang w:val="ar_AE" w:bidi="ar_AE"/>
        </w:rPr>
        <w:t xml:space="preserve">). كانت أُورشليم تبعد فقط ثمانية أميال (12.8 كيلومتر) جَنُوب شرق جِبْعُون. دعا أَدُونِي صَادَق ملوك </w:t>
      </w:r>
      <w:r>
        <w:rPr>
          <w:lang w:val="ar_AE" w:bidi="ar_AE"/>
        </w:rPr>
        <w:t>حَبْرُون ويَرْمُوت ولَخِيش وعَجْلُون</w:t>
      </w:r>
      <w:r>
        <w:rPr>
          <w:lang w:val="ar_AE" w:bidi="ar_AE"/>
        </w:rPr>
        <w:t>، جميعهم على مسافة 50 ميلًا (80.4 كيلومتر) من أُورشليم، للقتال ضد جِبْعُون ويشوع (</w:t>
      </w:r>
      <w:hyperlink r:id="rId4089">
        <w:r>
          <w:rPr>
            <w:lang w:val="ar_AE" w:bidi="ar_AE"/>
          </w:rPr>
          <w:rPr>
            <w:color w:val="0000EE"/>
            <w:u w:val="single"/>
          </w:rPr>
          <w:t>يشوع 10: 3–5</w:t>
        </w:r>
      </w:hyperlink>
      <w:r>
        <w:rPr>
          <w:lang w:val="ar_AE" w:bidi="ar_AE"/>
        </w:rPr>
        <w:t>).</w:t>
      </w:r>
    </w:p>
    <w:p>
      <w:pPr>
        <w:bidi/>
      </w:pPr>
      <w:r>
        <w:rPr>
          <w:lang w:val="ar_AE" w:bidi="ar_AE"/>
        </w:rPr>
      </w:r>
      <w:r>
        <w:rPr>
          <w:lang w:val="ar_AE" w:bidi="ar_AE"/>
        </w:rPr>
        <w:t xml:space="preserve">جاء يشوع للدفاع عن جِبْعُون وهَزَم الأمُورِيّين، وطاردهم حتى الشمال الغربي والجنوب الغربي. حارب الرب عن إسرائيل، فأمطر حجارة البَرَد على الأمُورِيّين في </w:t>
      </w:r>
      <w:r>
        <w:rPr>
          <w:lang w:val="ar_AE" w:bidi="ar_AE"/>
        </w:rPr>
        <w:t>عَزِيقَة</w:t>
      </w:r>
      <w:r>
        <w:rPr>
          <w:lang w:val="ar_AE" w:bidi="ar_AE"/>
        </w:rPr>
        <w:t>، جَنُوب غرب جِبْعُون، وجعل الشمس تقف ثابتة لإتاحة يومٍ أطول للمعركة (</w:t>
      </w:r>
      <w:hyperlink r:id="rId4090">
        <w:r>
          <w:rPr>
            <w:lang w:val="ar_AE" w:bidi="ar_AE"/>
          </w:rPr>
          <w:rPr>
            <w:color w:val="0000EE"/>
            <w:u w:val="single"/>
          </w:rPr>
          <w:t>يشوع 10: 6–14</w:t>
        </w:r>
      </w:hyperlink>
      <w:r>
        <w:rPr>
          <w:lang w:val="ar_AE" w:bidi="ar_AE"/>
        </w:rPr>
        <w:t>).</w:t>
      </w:r>
    </w:p>
    <w:p>
      <w:pPr>
        <w:bidi/>
      </w:pPr>
      <w:r>
        <w:rPr>
          <w:lang w:val="ar_AE" w:bidi="ar_AE"/>
        </w:rPr>
      </w:r>
      <w:r>
        <w:rPr>
          <w:lang w:val="ar_AE" w:bidi="ar_AE"/>
        </w:rPr>
        <w:t xml:space="preserve">في الشمال البعيد، جمع </w:t>
      </w:r>
      <w:r>
        <w:rPr>
          <w:lang w:val="ar_AE" w:bidi="ar_AE"/>
        </w:rPr>
        <w:t>يَابِين</w:t>
      </w:r>
      <w:r>
        <w:rPr>
          <w:lang w:val="ar_AE" w:bidi="ar_AE"/>
        </w:rPr>
        <w:t xml:space="preserve">، ملك حاصُور، الكَنْعانيين والأمُورِيّين الباقين إلى الشمال إلى جبل </w:t>
      </w:r>
      <w:r>
        <w:rPr>
          <w:lang w:val="ar_AE" w:bidi="ar_AE"/>
        </w:rPr>
        <w:t>حَرْمُون</w:t>
      </w:r>
      <w:r>
        <w:rPr>
          <w:lang w:val="ar_AE" w:bidi="ar_AE"/>
        </w:rPr>
        <w:t xml:space="preserve"> (</w:t>
      </w:r>
      <w:hyperlink r:id="rId4091">
        <w:r>
          <w:rPr>
            <w:lang w:val="ar_AE" w:bidi="ar_AE"/>
          </w:rPr>
          <w:rPr>
            <w:color w:val="0000EE"/>
            <w:u w:val="single"/>
          </w:rPr>
          <w:t>يشوع 11: 1–5</w:t>
        </w:r>
      </w:hyperlink>
      <w:r>
        <w:rPr>
          <w:lang w:val="ar_AE" w:bidi="ar_AE"/>
        </w:rPr>
        <w:t>). لكنهم أيضًا هُزِموا (</w:t>
      </w:r>
      <w:hyperlink r:id="rId4092">
        <w:r>
          <w:rPr>
            <w:lang w:val="ar_AE" w:bidi="ar_AE"/>
          </w:rPr>
          <w:rPr>
            <w:color w:val="0000EE"/>
            <w:u w:val="single"/>
          </w:rPr>
          <w:t>يشوع 11: 10–23</w:t>
        </w:r>
      </w:hyperlink>
      <w:r>
        <w:rPr>
          <w:lang w:val="ar_AE" w:bidi="ar_AE"/>
        </w:rPr>
        <w:t>). مع اقتراب نهاية مسيرة يشوع، ذكَّر الناس بأن الرب هو الذي أعطاهم أرض الأمُورِيّين (</w:t>
      </w:r>
      <w:hyperlink r:id="rId4093">
        <w:r>
          <w:rPr>
            <w:lang w:val="ar_AE" w:bidi="ar_AE"/>
          </w:rPr>
          <w:rPr>
            <w:color w:val="0000EE"/>
            <w:u w:val="single"/>
          </w:rPr>
          <w:t>يشوع 24: 1–18</w:t>
        </w:r>
      </w:hyperlink>
      <w:r>
        <w:rPr>
          <w:lang w:val="ar_AE" w:bidi="ar_AE"/>
        </w:rPr>
        <w:t>).</w:t>
      </w:r>
    </w:p>
    <w:p>
      <w:pPr>
        <w:bidi/>
      </w:pPr>
      <w:r>
        <w:rPr>
          <w:lang w:val="ar_AE" w:bidi="ar_AE"/>
        </w:rPr>
      </w:r>
      <w:r>
        <w:rPr>
          <w:lang w:val="ar_AE" w:bidi="ar_AE"/>
        </w:rPr>
        <w:t xml:space="preserve">بعد دخول إسرائيل إلى كَنْعان، طارد الأمُورِيّون الذين لا يزالون في الأرض سبط دان إلى الجبال واستمروا في العيش بالقرب من </w:t>
      </w:r>
      <w:r>
        <w:rPr>
          <w:lang w:val="ar_AE" w:bidi="ar_AE"/>
        </w:rPr>
        <w:t>أَيَّلُون</w:t>
      </w:r>
      <w:r>
        <w:rPr>
          <w:lang w:val="ar_AE" w:bidi="ar_AE"/>
        </w:rPr>
        <w:t>، على بعد 17 ميلًا (27.4 كيلومترًا) غرب أُورشليم. كانوا لا يزالون يسيطرون على المنحدرات نحو الطرف الجنوبي من البحر الميت أيضًا (</w:t>
      </w:r>
      <w:hyperlink r:id="rId4094">
        <w:r>
          <w:rPr>
            <w:lang w:val="ar_AE" w:bidi="ar_AE"/>
          </w:rPr>
          <w:rPr>
            <w:color w:val="0000EE"/>
            <w:u w:val="single"/>
          </w:rPr>
          <w:t>قضاة 1: 34–36</w:t>
        </w:r>
      </w:hyperlink>
      <w:r>
        <w:rPr>
          <w:lang w:val="ar_AE" w:bidi="ar_AE"/>
        </w:rPr>
        <w:t>). في حِقْبَة القضاة، كان الأمُورِيُّون وآلهتهم يشكِّلون تهديدًا مستمرًا لسلامة إسرائيل (</w:t>
      </w:r>
      <w:hyperlink r:id="rId4095">
        <w:r>
          <w:rPr>
            <w:lang w:val="ar_AE" w:bidi="ar_AE"/>
          </w:rPr>
          <w:rPr>
            <w:color w:val="0000EE"/>
            <w:u w:val="single"/>
          </w:rPr>
          <w:t>قضاة 6:10</w:t>
        </w:r>
      </w:hyperlink>
      <w:r>
        <w:rPr>
          <w:lang w:val="ar_AE" w:bidi="ar_AE"/>
        </w:rPr>
        <w:t>).</w:t>
      </w:r>
    </w:p>
    <w:p>
      <w:pPr>
        <w:bidi/>
      </w:pPr>
      <w:r>
        <w:rPr>
          <w:lang w:val="ar_AE" w:bidi="ar_AE"/>
        </w:rPr>
      </w:r>
      <w:r>
        <w:rPr>
          <w:lang w:val="ar_AE" w:bidi="ar_AE"/>
        </w:rPr>
        <w:t>في نهاية حِقْبَة القضاة، تحسنت العلاقات بين إسرائيل والأمُورِيّين (</w:t>
      </w:r>
      <w:hyperlink r:id="rId4096">
        <w:r>
          <w:rPr>
            <w:lang w:val="ar_AE" w:bidi="ar_AE"/>
          </w:rPr>
          <w:rPr>
            <w:color w:val="0000EE"/>
            <w:u w:val="single"/>
          </w:rPr>
          <w:t>1 صموئيل 7: 14</w:t>
        </w:r>
      </w:hyperlink>
      <w:r>
        <w:rPr>
          <w:lang w:val="ar_AE" w:bidi="ar_AE"/>
        </w:rPr>
        <w:t>). واصل داوُد احترام معاهدة يشوع مع الباقين من الأمُوريَّين في جِبْعُون (</w:t>
      </w:r>
      <w:hyperlink r:id="rId4097">
        <w:r>
          <w:rPr>
            <w:lang w:val="ar_AE" w:bidi="ar_AE"/>
          </w:rPr>
          <w:rPr>
            <w:color w:val="0000EE"/>
            <w:u w:val="single"/>
          </w:rPr>
          <w:t>2 صموئيل 21:2–6</w:t>
        </w:r>
      </w:hyperlink>
      <w:r>
        <w:rPr>
          <w:lang w:val="ar_AE" w:bidi="ar_AE"/>
        </w:rPr>
        <w:t>). شكَّل سليمان قواه العاملة من الأمُورِيّين والشعوب الأخرى التي لا تزل باقية من غزو إسرائيل (</w:t>
      </w:r>
      <w:hyperlink r:id="rId4098">
        <w:r>
          <w:rPr>
            <w:lang w:val="ar_AE" w:bidi="ar_AE"/>
          </w:rPr>
          <w:rPr>
            <w:color w:val="0000EE"/>
            <w:u w:val="single"/>
          </w:rPr>
          <w:t>1 ملوك 9: 20–22</w:t>
        </w:r>
      </w:hyperlink>
      <w:r>
        <w:rPr>
          <w:lang w:val="ar_AE" w:bidi="ar_AE"/>
        </w:rPr>
        <w:t>).</w:t>
      </w:r>
    </w:p>
    <w:p>
      <w:pPr>
        <w:bidi/>
      </w:pPr>
      <w:r>
        <w:rPr>
          <w:lang w:val="ar_AE" w:bidi="ar_AE"/>
        </w:rPr>
      </w:r>
      <w:r>
        <w:rPr>
          <w:lang w:val="ar_AE" w:bidi="ar_AE"/>
        </w:rPr>
        <w:t>يعتبر العهد القديم تسليم الأمُورِيّين وأرضهم إلى أيدي إسرائيل حدثًا عظيمًا يمكن مقارنته بالخروج نفسه، وهو انتصار يجب تذكره والاحتفال به (</w:t>
      </w:r>
      <w:hyperlink r:id="rId4099">
        <w:r>
          <w:rPr>
            <w:lang w:val="ar_AE" w:bidi="ar_AE"/>
          </w:rPr>
          <w:rPr>
            <w:color w:val="0000EE"/>
            <w:u w:val="single"/>
          </w:rPr>
          <w:t>مزمور 135: 9–12؛</w:t>
        </w:r>
      </w:hyperlink>
      <w:r>
        <w:rPr>
          <w:lang w:val="ar_AE" w:bidi="ar_AE"/>
        </w:rPr>
        <w:t xml:space="preserve"> </w:t>
      </w:r>
      <w:hyperlink r:id="rId4100">
        <w:r>
          <w:rPr>
            <w:lang w:val="ar_AE" w:bidi="ar_AE"/>
          </w:rPr>
          <w:rPr>
            <w:color w:val="0000EE"/>
            <w:u w:val="single"/>
          </w:rPr>
          <w:t>136: 13–26</w:t>
        </w:r>
      </w:hyperlink>
      <w:r>
        <w:rPr>
          <w:lang w:val="ar_AE" w:bidi="ar_AE"/>
        </w:rPr>
        <w:t>). إذا نسي الشعب، كان الرب يُذكِّرهم من خلال أنبيائه (</w:t>
      </w:r>
      <w:hyperlink r:id="rId4101">
        <w:r>
          <w:rPr>
            <w:lang w:val="ar_AE" w:bidi="ar_AE"/>
          </w:rPr>
          <w:rPr>
            <w:color w:val="0000EE"/>
            <w:u w:val="single"/>
          </w:rPr>
          <w:t>عاموس 2:9–10</w:t>
        </w:r>
      </w:hyperlink>
      <w:r>
        <w:rPr>
          <w:lang w:val="ar_AE" w:bidi="ar_AE"/>
        </w:rPr>
        <w:t xml:space="preserve">). بعد مدّة طويلة من هزيمة </w:t>
      </w:r>
      <w:r>
        <w:rPr>
          <w:lang w:val="ar_AE" w:bidi="ar_AE"/>
        </w:rPr>
        <w:t>سِيحُون</w:t>
      </w:r>
      <w:r>
        <w:rPr>
          <w:lang w:val="ar_AE" w:bidi="ar_AE"/>
        </w:rPr>
        <w:t xml:space="preserve"> وعٌوج، كانت المنطقة شرق الأرْدُنّ لا تزال تُذكر كأرض "سِيحُون ملك الأمُوريّين" (</w:t>
      </w:r>
      <w:hyperlink r:id="rId4102">
        <w:r>
          <w:rPr>
            <w:lang w:val="ar_AE" w:bidi="ar_AE"/>
          </w:rPr>
          <w:rPr>
            <w:color w:val="0000EE"/>
            <w:u w:val="single"/>
          </w:rPr>
          <w:t>1 ملوك 4:19</w:t>
        </w:r>
      </w:hyperlink>
      <w:r>
        <w:rPr>
          <w:lang w:val="ar_AE" w:bidi="ar_AE"/>
        </w:rPr>
        <w:t>). عندما بدأ ملوك إسرائيل ويهوذا يخذلون الله، كانت ذكرى الأمُوريَين مثالًا للإشارة إلى الشر. أدى انبهار اليهود المستمر بالعبادة الوثنية إلى أن يخاطب الله أُورشليم، ممثِّلة الشعب اليهودي، بواسطة النبي حزقيال: "</w:t>
      </w:r>
      <w:r>
        <w:rPr>
          <w:lang w:val="ar_AE" w:bidi="ar_AE"/>
        </w:rPr>
        <w:t>أُمُّكُنَّ حِثِّيَّةٌ وَأَبُوكُنَّ أَمُورِيٌّ</w:t>
      </w:r>
      <w:r>
        <w:rPr>
          <w:lang w:val="ar_AE" w:bidi="ar_AE"/>
        </w:rPr>
        <w:t>" (</w:t>
      </w:r>
      <w:hyperlink r:id="rId4103">
        <w:r>
          <w:rPr>
            <w:lang w:val="ar_AE" w:bidi="ar_AE"/>
          </w:rPr>
          <w:rPr>
            <w:color w:val="0000EE"/>
            <w:u w:val="single"/>
          </w:rPr>
          <w:t>حزقيال 16: 45</w:t>
        </w:r>
      </w:hyperlink>
      <w:r>
        <w:rPr>
          <w:lang w:val="ar_AE" w:bidi="ar_AE"/>
        </w:rPr>
        <w:t>). كان الأمُوريُّون بمنظور الكتاب المقدَّس، يمثلون كل ما هو بغيض في عيني الله.</w:t>
      </w:r>
      <w:r>
        <w:rPr>
          <w:lang w:val="ar_AE" w:bidi="ar_AE"/>
        </w:rPr>
      </w:r>
      <w:r>
        <w:rPr>
          <w:lang w:val="ar_AE" w:bidi="ar_AE"/>
        </w:rPr>
      </w:r>
    </w:p>
    <w:p>
      <w:pPr>
        <w:bidi/>
      </w:pPr>
      <w:r>
        <w:rPr>
          <w:lang w:val="ar_AE" w:bidi="ar_AE"/>
        </w:rPr>
      </w:r>
    </w:p>
    <w:p>
      <w:pPr>
        <w:pStyle w:val="Heading2"/>
        <w:bidi/>
      </w:pPr>
      <w:r>
        <w:rPr>
          <w:lang w:val="ar_AE" w:bidi="ar_AE"/>
        </w:rPr>
        <w:t>أَمُون (مكان)</w:t>
      </w:r>
      <w:r>
        <w:rPr>
          <w:lang w:val="ar_AE" w:bidi="ar_AE"/>
        </w:rPr>
      </w:r>
    </w:p>
    <w:p>
      <w:pPr>
        <w:pStyle w:val="Heading2"/>
        <w:bidi/>
      </w:pPr>
      <w:r>
        <w:rPr>
          <w:lang w:val="ar_AE" w:bidi="ar_AE"/>
        </w:rPr>
        <w:t>أَمُون</w:t>
      </w:r>
      <w:r>
        <w:rPr>
          <w:lang w:val="ar_AE" w:bidi="ar_AE"/>
        </w:rPr>
        <w:t xml:space="preserve"> (مكان)</w:t>
      </w:r>
    </w:p>
    <w:p>
      <w:pPr>
        <w:bidi/>
      </w:pPr>
      <w:r>
        <w:rPr>
          <w:lang w:val="ar_AE" w:bidi="ar_AE"/>
        </w:rPr>
      </w:r>
      <w:r>
        <w:rPr>
          <w:lang w:val="ar_AE" w:bidi="ar_AE"/>
        </w:rPr>
        <w:t>آمون جزء من الاسم العبري لطيبة (نُو) عاصمة صعيد مِصْر (</w:t>
      </w:r>
      <w:hyperlink r:id="rId235">
        <w:r>
          <w:rPr>
            <w:lang w:val="ar_AE" w:bidi="ar_AE"/>
          </w:rPr>
          <w:rPr>
            <w:color w:val="0000EE"/>
            <w:u w:val="single"/>
          </w:rPr>
          <w:t>إِرْمِيَا 46:25</w:t>
        </w:r>
      </w:hyperlink>
      <w:r>
        <w:rPr>
          <w:lang w:val="ar_AE" w:bidi="ar_AE"/>
        </w:rPr>
        <w:t xml:space="preserve">). </w:t>
      </w:r>
      <w:r>
        <w:rPr>
          <w:i/>
          <w:lang w:val="ar_AE" w:bidi="ar_AE"/>
        </w:rPr>
        <w:t>انظر</w:t>
      </w:r>
      <w:r>
        <w:rPr>
          <w:lang w:val="ar_AE" w:bidi="ar_AE"/>
        </w:rPr>
        <w:t xml:space="preserve"> </w:t>
      </w:r>
      <w:r>
        <w:rPr>
          <w:lang w:val="ar_AE" w:bidi="ar_AE"/>
        </w:rPr>
        <w:t>طيبة (نُو)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أمير</w:t>
      </w:r>
      <w:r>
        <w:rPr>
          <w:lang w:val="ar_AE" w:bidi="ar_AE"/>
        </w:rPr>
      </w:r>
    </w:p>
    <w:p>
      <w:pPr>
        <w:bidi/>
      </w:pPr>
      <w:r>
        <w:rPr>
          <w:lang w:val="ar_AE" w:bidi="ar_AE"/>
        </w:rPr>
      </w:r>
      <w:r>
        <w:rPr>
          <w:lang w:val="ar_AE" w:bidi="ar_AE"/>
        </w:rPr>
        <w:t xml:space="preserve">مسؤول عسكري روماني وقائدُ كتيبةٍ (1000 رجلًا). وبحسب استخدام العهد الجديد، كان اللقب يشير إلى قائد الحامية الرومانية في أورشليم (على سبيل المثال، </w:t>
      </w:r>
      <w:hyperlink r:id="rId4104">
        <w:r>
          <w:rPr>
            <w:lang w:val="ar_AE" w:bidi="ar_AE"/>
          </w:rPr>
          <w:rPr>
            <w:color w:val="0000EE"/>
            <w:u w:val="single"/>
          </w:rPr>
          <w:t>أعمال الرسل 21:31؛</w:t>
        </w:r>
      </w:hyperlink>
      <w:r>
        <w:rPr>
          <w:lang w:val="ar_AE" w:bidi="ar_AE"/>
        </w:rPr>
        <w:t xml:space="preserve"> </w:t>
      </w:r>
      <w:hyperlink r:id="rId4105">
        <w:r>
          <w:rPr>
            <w:lang w:val="ar_AE" w:bidi="ar_AE"/>
          </w:rPr>
          <w:rPr>
            <w:color w:val="0000EE"/>
            <w:u w:val="single"/>
          </w:rPr>
          <w:t>22:24؛</w:t>
        </w:r>
      </w:hyperlink>
      <w:r>
        <w:rPr>
          <w:lang w:val="ar_AE" w:bidi="ar_AE"/>
        </w:rPr>
        <w:t xml:space="preserve"> </w:t>
      </w:r>
      <w:hyperlink r:id="rId4106">
        <w:r>
          <w:rPr>
            <w:lang w:val="ar_AE" w:bidi="ar_AE"/>
          </w:rPr>
          <w:rPr>
            <w:color w:val="0000EE"/>
            <w:u w:val="single"/>
          </w:rPr>
          <w:t>23:10؛</w:t>
        </w:r>
      </w:hyperlink>
      <w:r>
        <w:rPr>
          <w:lang w:val="ar_AE" w:bidi="ar_AE"/>
        </w:rPr>
        <w:t xml:space="preserve"> </w:t>
      </w:r>
      <w:hyperlink r:id="rId738">
        <w:r>
          <w:rPr>
            <w:lang w:val="ar_AE" w:bidi="ar_AE"/>
          </w:rPr>
          <w:rPr>
            <w:color w:val="0000EE"/>
            <w:u w:val="single"/>
          </w:rPr>
          <w:t>24:22</w:t>
        </w:r>
      </w:hyperlink>
      <w:r>
        <w:rPr>
          <w:lang w:val="ar_AE" w:bidi="ar_AE"/>
        </w:rPr>
        <w:t>). وقد وُضِع بولس تحت حماية الأمير بعد إلقاء القبض عليه في أورشليم (</w:t>
      </w:r>
      <w:hyperlink r:id="rId4107">
        <w:r>
          <w:rPr>
            <w:lang w:val="ar_AE" w:bidi="ar_AE"/>
          </w:rPr>
          <w:rPr>
            <w:color w:val="0000EE"/>
            <w:u w:val="single"/>
          </w:rPr>
          <w:t>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(اسم شخص)</w:t>
      </w:r>
      <w:r>
        <w:rPr>
          <w:lang w:val="ar_AE" w:bidi="ar_AE"/>
        </w:rPr>
      </w:r>
    </w:p>
    <w:p>
      <w:pPr>
        <w:pStyle w:val="Heading2"/>
        <w:bidi/>
      </w:pPr>
      <w:r>
        <w:rPr>
          <w:lang w:val="ar_AE" w:bidi="ar_AE"/>
        </w:rPr>
        <w:t xml:space="preserve">إِمِّيرَ </w:t>
      </w:r>
      <w:r>
        <w:rPr>
          <w:lang w:val="ar_AE" w:bidi="ar_AE"/>
        </w:rPr>
        <w:t>(اسم شخص)</w:t>
      </w:r>
    </w:p>
    <w:p>
      <w:pPr>
        <w:bidi/>
      </w:pPr>
      <w:r>
        <w:rPr>
          <w:lang w:val="ar_AE" w:bidi="ar_AE"/>
        </w:rPr>
      </w:r>
      <w:r>
        <w:rPr>
          <w:lang w:val="ar_AE" w:bidi="ar_AE"/>
        </w:rPr>
        <w:t>كاهنٌ في أيام داود، أصبح رأسًا لعشيرة من الكهنة. وإن فشحور، الكاهن الذي ألقى القبض على إرميا وجَعًله في المقطرة، كان من نسل إمير (</w:t>
      </w:r>
      <w:hyperlink r:id="rId4108">
        <w:r>
          <w:rPr>
            <w:lang w:val="ar_AE" w:bidi="ar_AE"/>
          </w:rPr>
          <w:rPr>
            <w:color w:val="0000EE"/>
            <w:u w:val="single"/>
          </w:rPr>
          <w:t>إرميا 20: 1</w:t>
        </w:r>
      </w:hyperlink>
      <w:r>
        <w:rPr>
          <w:lang w:val="ar_AE" w:bidi="ar_AE"/>
        </w:rPr>
        <w:t xml:space="preserve">). وكان هناك </w:t>
      </w:r>
      <w:r>
        <w:rPr>
          <w:lang w:val="ar_AE" w:bidi="ar_AE"/>
        </w:rPr>
        <w:t xml:space="preserve">أَلْفٌ وَٱثْنَانِ وَخَمْسُونَ </w:t>
      </w:r>
      <w:r>
        <w:rPr>
          <w:lang w:val="ar_AE" w:bidi="ar_AE"/>
        </w:rPr>
        <w:t>كاهنًا من بني إمير ممَّن عادوا من السبي (</w:t>
      </w:r>
      <w:hyperlink r:id="rId1050">
        <w:r>
          <w:rPr>
            <w:lang w:val="ar_AE" w:bidi="ar_AE"/>
          </w:rPr>
          <w:rPr>
            <w:color w:val="0000EE"/>
            <w:u w:val="single"/>
          </w:rPr>
          <w:t>1أخبار الأيام 9: 12؛</w:t>
        </w:r>
      </w:hyperlink>
      <w:r>
        <w:rPr>
          <w:lang w:val="ar_AE" w:bidi="ar_AE"/>
        </w:rPr>
        <w:t xml:space="preserve"> </w:t>
      </w:r>
      <w:hyperlink r:id="rId4109">
        <w:r>
          <w:rPr>
            <w:lang w:val="ar_AE" w:bidi="ar_AE"/>
          </w:rPr>
          <w:rPr>
            <w:color w:val="0000EE"/>
            <w:u w:val="single"/>
          </w:rPr>
          <w:t>عزرا 2: 37؛</w:t>
        </w:r>
      </w:hyperlink>
      <w:r>
        <w:rPr>
          <w:lang w:val="ar_AE" w:bidi="ar_AE"/>
        </w:rPr>
        <w:t xml:space="preserve"> </w:t>
      </w:r>
      <w:hyperlink r:id="rId4110">
        <w:r>
          <w:rPr>
            <w:lang w:val="ar_AE" w:bidi="ar_AE"/>
          </w:rPr>
          <w:rPr>
            <w:color w:val="0000EE"/>
            <w:u w:val="single"/>
          </w:rPr>
          <w:t>نحميا 7: 40</w:t>
        </w:r>
      </w:hyperlink>
      <w:r>
        <w:rPr>
          <w:lang w:val="ar_AE" w:bidi="ar_AE"/>
        </w:rPr>
        <w:t>). وقد ساعد واحدٌ من نسل إمير في إعادة بناء سور أورشليم (</w:t>
      </w:r>
      <w:hyperlink r:id="rId4111">
        <w:r>
          <w:rPr>
            <w:lang w:val="ar_AE" w:bidi="ar_AE"/>
          </w:rPr>
          <w:rPr>
            <w:color w:val="0000EE"/>
            <w:u w:val="single"/>
          </w:rPr>
          <w:t>نحميا 3: 29</w:t>
        </w:r>
      </w:hyperlink>
      <w:r>
        <w:rPr>
          <w:lang w:val="ar_AE" w:bidi="ar_AE"/>
        </w:rPr>
        <w:t xml:space="preserve">) وساعد </w:t>
      </w:r>
      <w:r>
        <w:rPr>
          <w:lang w:val="ar_AE" w:bidi="ar_AE"/>
        </w:rPr>
        <w:t>مِئَةٌ وَثَمَانِيَةٌ وَعِشْرُونَ ك</w:t>
      </w:r>
      <w:r>
        <w:rPr>
          <w:lang w:val="ar_AE" w:bidi="ar_AE"/>
        </w:rPr>
        <w:t xml:space="preserve">اهنًا بقيادة </w:t>
      </w:r>
      <w:r>
        <w:rPr>
          <w:lang w:val="ar_AE" w:bidi="ar_AE"/>
        </w:rPr>
        <w:t xml:space="preserve">عَمْشِسَايُ </w:t>
      </w:r>
      <w:r>
        <w:rPr>
          <w:lang w:val="ar_AE" w:bidi="ar_AE"/>
        </w:rPr>
        <w:t>(أيضًا من نسل إمير) في إعادة توطين المدينة والعناية بالهيكل (</w:t>
      </w:r>
      <w:hyperlink r:id="rId4112">
        <w:r>
          <w:rPr>
            <w:lang w:val="ar_AE" w:bidi="ar_AE"/>
          </w:rPr>
          <w:rPr>
            <w:color w:val="0000EE"/>
            <w:u w:val="single"/>
          </w:rPr>
          <w:t>نحميا 11: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(مكان)</w:t>
      </w:r>
      <w:r>
        <w:rPr>
          <w:lang w:val="ar_AE" w:bidi="ar_AE"/>
        </w:rPr>
      </w:r>
    </w:p>
    <w:p>
      <w:pPr>
        <w:bidi/>
      </w:pPr>
      <w:r>
        <w:rPr>
          <w:lang w:val="ar_AE" w:bidi="ar_AE"/>
        </w:rPr>
      </w:r>
      <w:r>
        <w:rPr>
          <w:lang w:val="ar_AE" w:bidi="ar_AE"/>
        </w:rPr>
        <w:t>مكان في بابل. لم يتمكن اليهود الذين عادوا من إمير إثبات نسبهم اليهودي، فقد فقدوا سجل نسبهم (</w:t>
      </w:r>
      <w:hyperlink r:id="rId1201">
        <w:r>
          <w:rPr>
            <w:lang w:val="ar_AE" w:bidi="ar_AE"/>
          </w:rPr>
          <w:rPr>
            <w:color w:val="0000EE"/>
            <w:u w:val="single"/>
          </w:rPr>
          <w:t>عزرا 2:59</w:t>
        </w:r>
      </w:hyperlink>
      <w:r>
        <w:rPr>
          <w:lang w:val="ar_AE" w:bidi="ar_AE"/>
        </w:rPr>
        <w:t xml:space="preserve">; </w:t>
      </w:r>
      <w:hyperlink r:id="rId1198">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أمينُ البلاط</w:t>
      </w:r>
      <w:r>
        <w:rPr>
          <w:lang w:val="ar_AE" w:bidi="ar_AE"/>
        </w:rPr>
      </w:r>
    </w:p>
    <w:p>
      <w:pPr>
        <w:bidi/>
      </w:pPr>
      <w:r>
        <w:rPr>
          <w:lang w:val="ar_AE" w:bidi="ar_AE"/>
        </w:rPr>
      </w:r>
      <w:r>
        <w:rPr>
          <w:lang w:val="ar_AE" w:bidi="ar_AE"/>
        </w:rPr>
        <w:t>هو في الأصل مسؤول ملكي يوكَّل على غُرَف الملك الخاصة (مَضاجِع الملك). في بعض الأحيان، كان أمناء البلاط يتولُّون مهامًا أخرى مهمة، وكان لهم تأثير كبير على أصحاب السلطة (</w:t>
      </w:r>
      <w:hyperlink r:id="rId4113">
        <w:r>
          <w:rPr>
            <w:lang w:val="ar_AE" w:bidi="ar_AE"/>
          </w:rPr>
          <w:rPr>
            <w:color w:val="0000EE"/>
            <w:u w:val="single"/>
          </w:rPr>
          <w:t>أعمال الرسل 12:20</w:t>
        </w:r>
      </w:hyperlink>
      <w:r>
        <w:rPr>
          <w:lang w:val="ar_AE" w:bidi="ar_AE"/>
        </w:rPr>
        <w:t xml:space="preserve">). كان </w:t>
      </w:r>
      <w:r>
        <w:rPr>
          <w:lang w:val="ar_AE" w:bidi="ar_AE"/>
        </w:rPr>
        <w:t>أَرَاسْتُسُ أمين البلاط</w:t>
      </w:r>
      <w:r>
        <w:rPr>
          <w:lang w:val="ar_AE" w:bidi="ar_AE"/>
        </w:rPr>
        <w:t xml:space="preserve"> (</w:t>
      </w:r>
      <w:hyperlink r:id="rId1396">
        <w:r>
          <w:rPr>
            <w:lang w:val="ar_AE" w:bidi="ar_AE"/>
          </w:rPr>
          <w:rPr>
            <w:color w:val="0000EE"/>
            <w:u w:val="single"/>
          </w:rPr>
          <w:t>رومية 16:23</w:t>
        </w:r>
      </w:hyperlink>
      <w:r>
        <w:rPr>
          <w:lang w:val="ar_AE" w:bidi="ar_AE"/>
        </w:rPr>
        <w:t xml:space="preserve">) في الواقع هو خازن المدينة. وكان </w:t>
      </w:r>
      <w:r>
        <w:rPr>
          <w:lang w:val="ar_AE" w:bidi="ar_AE"/>
        </w:rPr>
        <w:t>نَثْنَمْلَكَ</w:t>
      </w:r>
      <w:r>
        <w:rPr>
          <w:lang w:val="ar_AE" w:bidi="ar_AE"/>
        </w:rPr>
        <w:t xml:space="preserve"> (</w:t>
      </w:r>
      <w:hyperlink r:id="rId4114">
        <w:r>
          <w:rPr>
            <w:lang w:val="ar_AE" w:bidi="ar_AE"/>
          </w:rPr>
          <w:rPr>
            <w:color w:val="0000EE"/>
            <w:u w:val="single"/>
          </w:rPr>
          <w:t>2ملوك 23:11</w:t>
        </w:r>
      </w:hyperlink>
      <w:r>
        <w:rPr>
          <w:lang w:val="ar_AE" w:bidi="ar_AE"/>
        </w:rPr>
        <w:t>) مسؤولًا في البلاط في عهد يوشيا. استخدم ملوك فارس خصيانًا ليتولوا وظيفة أمين البلاط (</w:t>
      </w:r>
      <w:hyperlink r:id="rId4115">
        <w:r>
          <w:rPr>
            <w:lang w:val="ar_AE" w:bidi="ar_AE"/>
          </w:rPr>
          <w:rPr>
            <w:color w:val="0000EE"/>
            <w:u w:val="single"/>
          </w:rPr>
          <w:t>أستير 1:10، 12، 15؛</w:t>
        </w:r>
      </w:hyperlink>
      <w:r>
        <w:rPr>
          <w:lang w:val="ar_AE" w:bidi="ar_AE"/>
        </w:rPr>
        <w:t xml:space="preserve"> </w:t>
      </w:r>
      <w:hyperlink r:id="rId4116">
        <w:r>
          <w:rPr>
            <w:lang w:val="ar_AE" w:bidi="ar_AE"/>
          </w:rPr>
          <w:rPr>
            <w:color w:val="0000EE"/>
            <w:u w:val="single"/>
          </w:rPr>
          <w:t>2:3، 14–15؛</w:t>
        </w:r>
      </w:hyperlink>
      <w:r>
        <w:rPr>
          <w:lang w:val="ar_AE" w:bidi="ar_AE"/>
        </w:rPr>
        <w:t xml:space="preserve"> </w:t>
      </w:r>
      <w:hyperlink r:id="rId4117">
        <w:r>
          <w:rPr>
            <w:lang w:val="ar_AE" w:bidi="ar_AE"/>
          </w:rPr>
          <w:rPr>
            <w:color w:val="0000EE"/>
            <w:u w:val="single"/>
          </w:rPr>
          <w:t>4:4–5؛</w:t>
        </w:r>
      </w:hyperlink>
      <w:r>
        <w:rPr>
          <w:lang w:val="ar_AE" w:bidi="ar_AE"/>
        </w:rPr>
        <w:t xml:space="preserve"> </w:t>
      </w:r>
      <w:hyperlink r:id="rId4118">
        <w:r>
          <w:rPr>
            <w:lang w:val="ar_AE" w:bidi="ar_AE"/>
          </w:rPr>
          <w:rPr>
            <w:color w:val="0000EE"/>
            <w:u w:val="single"/>
          </w:rPr>
          <w:t>6:2، 14؛</w:t>
        </w:r>
      </w:hyperlink>
      <w:r>
        <w:rPr>
          <w:lang w:val="ar_AE" w:bidi="ar_AE"/>
        </w:rPr>
        <w:t xml:space="preserve"> </w:t>
      </w:r>
      <w:hyperlink r:id="rId4119">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أناثيما</w:t>
      </w:r>
      <w:r>
        <w:rPr>
          <w:lang w:val="ar_AE" w:bidi="ar_AE"/>
        </w:rPr>
      </w:r>
    </w:p>
    <w:p>
      <w:pPr>
        <w:bidi/>
      </w:pPr>
      <w:r>
        <w:rPr>
          <w:lang w:val="ar_AE" w:bidi="ar_AE"/>
        </w:rPr>
      </w:r>
      <w:r>
        <w:rPr>
          <w:lang w:val="ar_AE" w:bidi="ar_AE"/>
        </w:rPr>
        <w:t xml:space="preserve">كلمة يونانية معناها "ملعون" أو "مُحرَّم"، وهي مرتبطة بالدينونة والهلاك. انظر </w:t>
      </w:r>
      <w:r>
        <w:rPr>
          <w:lang w:val="ar_AE" w:bidi="ar_AE"/>
        </w:rPr>
        <w:t>لعنة، 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أَنَاحَرَة</w:t>
      </w:r>
      <w:r>
        <w:rPr>
          <w:lang w:val="ar_AE" w:bidi="ar_AE"/>
        </w:rPr>
      </w:r>
    </w:p>
    <w:p>
      <w:pPr>
        <w:pStyle w:val="Heading2"/>
        <w:bidi/>
      </w:pPr>
      <w:r>
        <w:rPr>
          <w:lang w:val="ar_AE" w:bidi="ar_AE"/>
        </w:rPr>
        <w:t>أَنَاحَرَة</w:t>
      </w:r>
    </w:p>
    <w:p>
      <w:pPr>
        <w:bidi/>
      </w:pPr>
      <w:r>
        <w:rPr>
          <w:lang w:val="ar_AE" w:bidi="ar_AE"/>
        </w:rPr>
      </w:r>
      <w:r>
        <w:rPr>
          <w:lang w:val="ar_AE" w:bidi="ar_AE"/>
        </w:rPr>
        <w:t>هي مدينة في وَادِي يزراعيل. أُعطيت لسبط يساكر عندما تم تقسيم الأرض بواسطة يشوع (</w:t>
      </w:r>
      <w:hyperlink r:id="rId4120">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أنان</w:t>
      </w:r>
      <w:r>
        <w:rPr>
          <w:lang w:val="ar_AE" w:bidi="ar_AE"/>
        </w:rPr>
      </w:r>
    </w:p>
    <w:p>
      <w:pPr>
        <w:bidi/>
      </w:pPr>
      <w:r>
        <w:rPr>
          <w:lang w:val="ar_AE" w:bidi="ar_AE"/>
        </w:rPr>
      </w:r>
      <w:r>
        <w:rPr>
          <w:lang w:val="ar_AE" w:bidi="ar_AE"/>
        </w:rPr>
        <w:t>هو والد خمسة أبناء الذين طلقوا زوجاتهم الأجنبيات كما أمر عزرا (</w:t>
      </w:r>
      <w:hyperlink r:id="rId4121">
        <w:r>
          <w:rPr>
            <w:lang w:val="ar_AE" w:bidi="ar_AE"/>
          </w:rPr>
          <w:rPr>
            <w:color w:val="0000EE"/>
            <w:u w:val="single"/>
          </w:rPr>
          <w:t>1 عزرا 9:32</w:t>
        </w:r>
      </w:hyperlink>
      <w:r>
        <w:rPr>
          <w:lang w:val="ar_AE" w:bidi="ar_AE"/>
        </w:rPr>
        <w:t>). يُطلق عليه أيضًا حاريم (</w:t>
      </w:r>
      <w:hyperlink r:id="rId4122">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أنباط، النبطّيون</w:t>
      </w:r>
      <w:r>
        <w:rPr>
          <w:lang w:val="ar_AE" w:bidi="ar_AE"/>
        </w:rPr>
      </w:r>
    </w:p>
    <w:p>
      <w:pPr>
        <w:bidi/>
      </w:pPr>
      <w:r>
        <w:rPr>
          <w:lang w:val="ar_AE" w:bidi="ar_AE"/>
        </w:rPr>
      </w:r>
      <w:r>
        <w:rPr>
          <w:lang w:val="ar_AE" w:bidi="ar_AE"/>
        </w:rPr>
        <w:t xml:space="preserve">سكان مملكة مستقلة مجاورة ليَهوذَا، </w:t>
      </w:r>
      <w:r>
        <w:rPr>
          <w:lang w:val="ar_AE" w:bidi="ar_AE"/>
        </w:rPr>
        <w:t xml:space="preserve">قامت هذه </w:t>
      </w:r>
      <w:r>
        <w:rPr>
          <w:lang w:val="ar_AE" w:bidi="ar_AE"/>
        </w:rPr>
        <w:t xml:space="preserve">المملكة، واستمرت في الفترة من 169 قبل الميلاد إلى 106 ميلادي. قارئ الروايات التاريخية المقبولة على نطاق واسع أو التقليدية أو السائدة، أو حتى قارئ الكتاب المقدس، كلاهما يتجاهل الأنباط لسببين: أولًا، لحداثة اكتشاف انجازاتهم، وثانيًا لازدهار مملكتهم المعاصر لأحداث رئيسة أخرى أكثر أهمية، من بينها حياة المسيح على الأرض، وبداية الكنيسة، وقد طغت هذه الأحداث تمامًا على وجودهم وأهميتهم. </w:t>
      </w:r>
    </w:p>
    <w:p>
      <w:pPr>
        <w:bidi/>
      </w:pPr>
      <w:r>
        <w:rPr>
          <w:lang w:val="ar_AE" w:bidi="ar_AE"/>
        </w:rPr>
      </w:r>
      <w:r>
        <w:rPr>
          <w:lang w:val="ar_AE" w:bidi="ar_AE"/>
        </w:rPr>
        <w:t>كان أهل يهوذا والأنباط في العصر الهلنستي-الروماني لديهم حدودًا مشتركة وسياسة موحدة. فأم هِيرودس الأكبر، ابن الحاكم الأدومي أنتيباتر</w:t>
      </w:r>
      <w:r>
        <w:rPr>
          <w:lang w:val="ar_AE" w:bidi="ar_AE"/>
        </w:rPr>
        <w:t xml:space="preserve"> أو </w:t>
      </w:r>
      <w:r>
        <w:rPr>
          <w:lang w:val="ar_AE" w:bidi="ar_AE"/>
        </w:rPr>
        <w:t>أنتيباتروس، كانت هي نفسها من الأنباط. هِيرودس هرب إلى مدينة البتراء، عاصمة الأنباط، في عام 40 قبل الميلاد، عندما هاجم الفرثيون أورشَلِيم. قويّت العلاقات بين المملكتين في الجيل التالي بزواج هِيرودس انتيباس من ابنة الملك القوي ٱلْحَارِث الرابع ملك الأنباط (9 قبل الميلاد–40 ميلادي)؛ ثم توترت العلاقات مجددًا بسبب تطليقه إياها، للزواج من هِيرودِيَّا زوجة أخيه "هيرودس فيلبس" وابنة أخيه هيرودس أغريباس الأول.</w:t>
      </w:r>
    </w:p>
    <w:p>
      <w:pPr>
        <w:bidi/>
      </w:pPr>
      <w:r>
        <w:rPr>
          <w:lang w:val="ar_AE" w:bidi="ar_AE"/>
        </w:rPr>
      </w:r>
      <w:r>
        <w:rPr>
          <w:lang w:val="ar_AE" w:bidi="ar_AE"/>
        </w:rPr>
        <w:t>يشير العهد الجديد إلى مدى نفوذ الأنباط في المنطقة، عندما يروي بولس عن نجاته بأعجوبة من السجن بعد عودته من الصحراء العربية: "فِي دِمَشْقَ، وَالِي ٱلْحَارِثِ ٱلْمَلِكِ كَانَ يَحْرُسُ مَدِينَةَ ٱلدِّمَشْقِيِّينَ، يُرِيدُ أَنْ يُمْسِكَنِي، فَتَدَلَّيْتُ مِنْ طَاقَةٍ فِي زَنْبِيلٍ مِنَ ٱلسُّورِ، وَنَجَوْتُ مِنْ يَدَيْهِ." (</w:t>
      </w:r>
      <w:hyperlink r:id="rId1356">
        <w:r>
          <w:rPr>
            <w:lang w:val="ar_AE" w:bidi="ar_AE"/>
          </w:rPr>
          <w:rPr>
            <w:color w:val="0000EE"/>
            <w:u w:val="single"/>
          </w:rPr>
          <w:t>2 كورنثوس 11:32–33</w:t>
        </w:r>
      </w:hyperlink>
      <w:r>
        <w:rPr>
          <w:lang w:val="ar_AE" w:bidi="ar_AE"/>
        </w:rPr>
        <w:t>).</w:t>
      </w:r>
    </w:p>
    <w:p>
      <w:pPr>
        <w:bidi/>
      </w:pPr>
      <w:r>
        <w:rPr>
          <w:lang w:val="ar_AE" w:bidi="ar_AE"/>
        </w:rPr>
      </w:r>
      <w:r>
        <w:rPr>
          <w:lang w:val="ar_AE" w:bidi="ar_AE"/>
        </w:rPr>
        <w:t xml:space="preserve">أصول الأنباط مبهمة بعض الشيء. أشهر آثار الثقافة النبطية الباقية هي المعالم الأثرية الجنائزية في مدينة البتراء. وتكثر النقوش أو الكتابات الآرامية المُقنّنة على العملات، والأشياء المقدمة كهدايا للآلهة، إلي جانب البرديات والشقيفات (الشظايا) التي تُظهر تنوع خطوط الكتابة الأبجدية متصلة الأحرف الذي استبق نمط الخط العربي. ثم أن تبني اللغة الآرامية وإدخال عبادة الآلهة السورية يظهران نزعة الواقعية (البراجماتية) التي جعلتهم أكثر تكيّفًا مع مناخ بيئتهم المعادية. ولم يصل لقدر براعتهم سوى البيزنطيون (الذين جاؤوا من بعدهم) لاسيّما في تقنيات إدارة المياه الخاصة بهم للحفاظ على الحياة في منطقة صحراوية قاحلة. لقد طوّر الأنباط السفر بالقوافل، وأحكموا الرِّقابة الدائمة على طرق التجارة، وهذا لم يكن ليتحقق إلا بفضل براعتهم في استخدام قدراتهم الهندسية. </w:t>
      </w:r>
    </w:p>
    <w:p>
      <w:pPr>
        <w:bidi/>
      </w:pPr>
      <w:r>
        <w:rPr>
          <w:lang w:val="ar_AE" w:bidi="ar_AE"/>
        </w:rPr>
      </w:r>
      <w:r>
        <w:rPr>
          <w:lang w:val="ar_AE" w:bidi="ar_AE"/>
        </w:rPr>
        <w:t>أقدم إشارة تاريخية إلى الأنباط ترجع إلى أنتيغونوس، الذي خلف ٱلْإِسْكَنْدَر في أرام (سوريا) (312 قبل الميلاد). يبدأ تسلسل الملوك المعروفين بٱلْحَارِثِ الأول، حوالي 170 قبل الميلاد (</w:t>
      </w:r>
      <w:hyperlink r:id="rId1353">
        <w:r>
          <w:rPr>
            <w:lang w:val="ar_AE" w:bidi="ar_AE"/>
          </w:rPr>
          <w:rPr>
            <w:color w:val="0000EE"/>
            <w:u w:val="single"/>
          </w:rPr>
          <w:t>2 مكابيين 5:8</w:t>
        </w:r>
      </w:hyperlink>
      <w:r>
        <w:rPr>
          <w:lang w:val="ar_AE" w:bidi="ar_AE"/>
        </w:rPr>
        <w:t>). يكتب يوسيفوس أنه حوالي 100 قبل الميلاد، لجأ مواطنو غَزَّة إلى "ٱلْحَارِثِ [الثاني]، ملك العرب"، طلبًا للمساعدة ضد ٱلْإِسْكَنْدَر جانيوس. سيطر ٱلْحَارِث الثالث على دِمَشْق (80–70 قبل الميلاد).</w:t>
      </w:r>
    </w:p>
    <w:p>
      <w:pPr>
        <w:bidi/>
      </w:pPr>
      <w:r>
        <w:rPr>
          <w:lang w:val="ar_AE" w:bidi="ar_AE"/>
        </w:rPr>
      </w:r>
      <w:r>
        <w:rPr>
          <w:lang w:val="ar_AE" w:bidi="ar_AE"/>
        </w:rPr>
        <w:t>استمر العصر الذهبي في مدينة البتراء من 50 قبل الميلاد إلى 70 ميلادي وشمل عهود مالكوس الأول وعبادة الثاني (حِقْبَة هيرودس الكبير)، الحارث الرابع، ومالكوس الثاني. يمثل حكم رب أيل الثاني</w:t>
      </w:r>
      <w:r>
        <w:rPr>
          <w:lang w:val="ar_AE" w:bidi="ar_AE"/>
        </w:rPr>
        <w:t xml:space="preserve"> المُلقب بـ </w:t>
      </w:r>
      <w:r>
        <w:rPr>
          <w:lang w:val="ar_AE" w:bidi="ar_AE"/>
        </w:rPr>
        <w:t>سوتر نهاية مملكة الأنباط. كان سلفه، مالكوس الثالث، قد نقل العاصمة إلى بُصْرَى 70 ميلًا (112.6 كيلومترًا) شرقي الجليل. أصبحت هذه بدورها عاصمة المقاطعة العربية-الرومانية، بعد فتوحات تراجان، في عام 106 ميلادي. وجرى دمج الأنباط بين السكان، فيمَا استمر نمط خطوط كتابتهم المميز حتى القرن الرابع.</w:t>
      </w:r>
    </w:p>
    <w:p>
      <w:pPr>
        <w:bidi/>
      </w:pPr>
      <w:r>
        <w:rPr>
          <w:lang w:val="ar_AE" w:bidi="ar_AE"/>
        </w:rPr>
      </w:r>
      <w:r>
        <w:rPr>
          <w:i/>
          <w:lang w:val="ar_AE" w:bidi="ar_AE"/>
        </w:rPr>
        <w:t>انظر أيضًا</w:t>
      </w:r>
      <w:r>
        <w:rPr>
          <w:lang w:val="ar_AE" w:bidi="ar_AE"/>
        </w:rPr>
        <w:t xml:space="preserve"> </w:t>
      </w:r>
      <w:r>
        <w:rPr>
          <w:lang w:val="ar_AE" w:bidi="ar_AE"/>
        </w:rPr>
        <w:t>مدينة البتراء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انتحار</w:t>
      </w:r>
      <w:r>
        <w:rPr>
          <w:lang w:val="ar_AE" w:bidi="ar_AE"/>
        </w:rPr>
      </w:r>
    </w:p>
    <w:p>
      <w:pPr>
        <w:bidi/>
      </w:pPr>
      <w:r>
        <w:rPr>
          <w:lang w:val="ar_AE" w:bidi="ar_AE"/>
        </w:rPr>
      </w:r>
      <w:r>
        <w:rPr>
          <w:lang w:val="ar_AE" w:bidi="ar_AE"/>
        </w:rPr>
        <w:t xml:space="preserve">هو فِعْل إنهاء الشخص لحياته طوعًا وعن قصد. وعلى الرغم من أن كلمة "انتحار" لا تظهر في معظم ترجمات الكتاب المقدس (انظر، مع ذلك، </w:t>
      </w:r>
      <w:hyperlink r:id="rId4123">
        <w:r>
          <w:rPr>
            <w:lang w:val="ar_AE" w:bidi="ar_AE"/>
          </w:rPr>
          <w:rPr>
            <w:color w:val="0000EE"/>
            <w:u w:val="single"/>
          </w:rPr>
          <w:t>يو 8:22 nlt</w:t>
        </w:r>
      </w:hyperlink>
      <w:r>
        <w:rPr>
          <w:lang w:val="ar_AE" w:bidi="ar_AE"/>
        </w:rPr>
        <w:t>)، إلا أن العهد القديم يُسجل حالات انتحار شاول وحامل سلاحه (</w:t>
      </w:r>
      <w:hyperlink r:id="rId4124">
        <w:r>
          <w:rPr>
            <w:lang w:val="ar_AE" w:bidi="ar_AE"/>
          </w:rPr>
          <w:rPr>
            <w:color w:val="0000EE"/>
            <w:u w:val="single"/>
          </w:rPr>
          <w:t>1 صم 31:3–6</w:t>
        </w:r>
      </w:hyperlink>
      <w:r>
        <w:rPr>
          <w:lang w:val="ar_AE" w:bidi="ar_AE"/>
        </w:rPr>
        <w:t>)، وأخيتوفل (</w:t>
      </w:r>
      <w:hyperlink r:id="rId1130">
        <w:r>
          <w:rPr>
            <w:lang w:val="ar_AE" w:bidi="ar_AE"/>
          </w:rPr>
          <w:rPr>
            <w:color w:val="0000EE"/>
            <w:u w:val="single"/>
          </w:rPr>
          <w:t>2 صم 17:23</w:t>
        </w:r>
      </w:hyperlink>
      <w:r>
        <w:rPr>
          <w:lang w:val="ar_AE" w:bidi="ar_AE"/>
        </w:rPr>
        <w:t>)، وزمري (</w:t>
      </w:r>
      <w:hyperlink r:id="rId4125">
        <w:r>
          <w:rPr>
            <w:lang w:val="ar_AE" w:bidi="ar_AE"/>
          </w:rPr>
          <w:rPr>
            <w:color w:val="0000EE"/>
            <w:u w:val="single"/>
          </w:rPr>
          <w:t>1 ملوك 16:15–19</w:t>
        </w:r>
      </w:hyperlink>
      <w:r>
        <w:rPr>
          <w:lang w:val="ar_AE" w:bidi="ar_AE"/>
        </w:rPr>
        <w:t>). ويهوذا الإسخريوطي هو الحالة الوحيدة للانتحار المذكورة في العهد الجديد (</w:t>
      </w:r>
      <w:hyperlink r:id="rId4126">
        <w:r>
          <w:rPr>
            <w:lang w:val="ar_AE" w:bidi="ar_AE"/>
          </w:rPr>
          <w:rPr>
            <w:color w:val="0000EE"/>
            <w:u w:val="single"/>
          </w:rPr>
          <w:t>مت 27:3–5</w:t>
        </w:r>
      </w:hyperlink>
      <w:r>
        <w:rPr>
          <w:lang w:val="ar_AE" w:bidi="ar_AE"/>
        </w:rPr>
        <w:t>).</w:t>
      </w:r>
    </w:p>
    <w:p>
      <w:pPr>
        <w:bidi/>
      </w:pPr>
      <w:r>
        <w:rPr>
          <w:lang w:val="ar_AE" w:bidi="ar_AE"/>
        </w:rPr>
      </w:r>
      <w:r>
        <w:rPr>
          <w:lang w:val="ar_AE" w:bidi="ar_AE"/>
        </w:rPr>
        <w:t>ولا يدين الكتاب المقدس الانتحار بشكل مباشر بل يعامله كدليل على الفشل الأخلاقي، وغالبًا ما يتفاقم بسبب الشعور بالذنب أو الفقدان الشخصي الكبير. حيث فقد شاول عقله واستقراره ثم فقد أبنائه الثلاثة في ساحة المعركة. لذلك أنهى حياته. وكان أخيتوفل، الذي كان مستشارًا موثوقًا به، قد دمره طموحه. عندما رفض أبشالوم مؤامرته ضد داود، حيث شعر بالإهانة. لذلك عاد إلى منزله، ونظم أموره، وشنق نفسه. ويهوذا الإسخريوطي أيضًا شنق نفسه، لكن انتحاره كان أكثر مأساوية. فهو، أحد التلاميذ الاثني عشر، قد خان يسوع مقابل ثلاثين قطعة من الفضة. ثم ندم بشدة على ما فعله، وأعاد المال إلى القادة اليهود، قائلًا "قد أخطأت إذ أسلمت رجلًا بريئًا" (</w:t>
      </w:r>
      <w:hyperlink r:id="rId4127">
        <w:r>
          <w:rPr>
            <w:lang w:val="ar_AE" w:bidi="ar_AE"/>
          </w:rPr>
          <w:rPr>
            <w:color w:val="0000EE"/>
            <w:u w:val="single"/>
          </w:rPr>
          <w:t>مت 27:3–4</w:t>
        </w:r>
      </w:hyperlink>
      <w:r>
        <w:rPr>
          <w:lang w:val="ar_AE" w:bidi="ar_AE"/>
        </w:rPr>
        <w:t>). وكتعبير عن الندم اليائس، شنق يهوذا نفسه.</w:t>
      </w:r>
      <w:r>
        <w:rPr>
          <w:lang w:val="ar_AE" w:bidi="ar_AE"/>
        </w:rPr>
      </w:r>
      <w:r>
        <w:rPr>
          <w:lang w:val="ar_AE" w:bidi="ar_AE"/>
        </w:rPr>
      </w:r>
    </w:p>
    <w:p>
      <w:pPr>
        <w:bidi/>
      </w:pPr>
      <w:r>
        <w:rPr>
          <w:lang w:val="ar_AE" w:bidi="ar_AE"/>
        </w:rPr>
      </w:r>
    </w:p>
    <w:p>
      <w:pPr>
        <w:pStyle w:val="Heading2"/>
        <w:bidi/>
      </w:pPr>
      <w:r>
        <w:rPr>
          <w:lang w:val="ar_AE" w:bidi="ar_AE"/>
        </w:rPr>
        <w:t>أَنْتِيبَاتْرِيسَ</w:t>
      </w:r>
      <w:r>
        <w:rPr>
          <w:lang w:val="ar_AE" w:bidi="ar_AE"/>
        </w:rPr>
      </w:r>
    </w:p>
    <w:p>
      <w:pPr>
        <w:pStyle w:val="Heading2"/>
        <w:bidi/>
      </w:pPr>
      <w:r>
        <w:rPr>
          <w:lang w:val="ar_AE" w:bidi="ar_AE"/>
        </w:rPr>
        <w:t>أَنْتِيبَاتْرِيسَ</w:t>
      </w:r>
    </w:p>
    <w:p>
      <w:pPr>
        <w:bidi/>
      </w:pPr>
      <w:r>
        <w:rPr>
          <w:lang w:val="ar_AE" w:bidi="ar_AE"/>
        </w:rPr>
      </w:r>
      <w:r>
        <w:rPr>
          <w:lang w:val="ar_AE" w:bidi="ar_AE"/>
        </w:rPr>
        <w:t>مدينة تقع على بُعد نحو 41.8 كيلومترًا (26 ميلاً) جنوب قيصرية. أعاد بناؤها هيرودس الكبير في عام 9 ق.م. تكريمًا لوالده أنتيباتر. وقبل أن يعيد هيرودس بناء المدينة، كانت تُعرَف باسم أفيق. وعندما كان بولس سجينًا رومانيًّا، اجتاز عبر أنتيباتريس وهو ذاهب في طريقه من أورشليم إلى قيصرية (</w:t>
      </w:r>
      <w:hyperlink r:id="rId2458">
        <w:r>
          <w:rPr>
            <w:lang w:val="ar_AE" w:bidi="ar_AE"/>
          </w:rPr>
          <w:rPr>
            <w:color w:val="0000EE"/>
            <w:u w:val="single"/>
          </w:rPr>
          <w:t>أعمال الرسل 23:31</w:t>
        </w:r>
      </w:hyperlink>
      <w:r>
        <w:rPr>
          <w:lang w:val="ar_AE" w:bidi="ar_AE"/>
        </w:rPr>
        <w:t>). كانت أنتيباتريس محطة رومانية للتفتيش العسكري. كما كانت تقع على الحدود بين اليهودية والسامرة.</w:t>
      </w:r>
    </w:p>
    <w:p>
      <w:pPr>
        <w:bidi/>
      </w:pPr>
      <w:r>
        <w:rPr>
          <w:lang w:val="ar_AE" w:bidi="ar_AE"/>
        </w:rPr>
      </w:r>
      <w:r>
        <w:rPr>
          <w:lang w:val="ar_AE" w:bidi="ar_AE"/>
        </w:rPr>
        <w:t xml:space="preserve">انظر أيضًا </w:t>
      </w:r>
      <w:r>
        <w:rPr>
          <w:lang w:val="ar_AE" w:bidi="ar_AE"/>
        </w:rPr>
        <w:t>أفيق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أَنْتِيبَاتِير</w:t>
      </w:r>
      <w:r>
        <w:rPr>
          <w:lang w:val="ar_AE" w:bidi="ar_AE"/>
        </w:rPr>
      </w:r>
    </w:p>
    <w:p>
      <w:pPr>
        <w:pStyle w:val="Heading2"/>
        <w:bidi/>
      </w:pPr>
      <w:r>
        <w:rPr>
          <w:b/>
          <w:lang w:val="ar_AE" w:bidi="ar_AE"/>
        </w:rPr>
        <w:t>أَنْتِيبَاتِير</w:t>
      </w:r>
    </w:p>
    <w:p>
      <w:pPr>
        <w:pStyle w:val="ListNumber"/>
        <w:numPr>
          <w:ilvl w:val="0"/>
          <w:numId w:val="72"/>
        </w:numPr>
        <w:bidi/>
        <w:spacing w:line="240" w:lineRule="auto"/>
        <w:ind w:left="720"/>
      </w:pPr>
      <w:r>
        <w:rPr>
          <w:lang w:val="ar_AE" w:bidi="ar_AE"/>
        </w:rPr>
      </w:r>
      <w:r>
        <w:rPr>
          <w:lang w:val="ar_AE" w:bidi="ar_AE"/>
        </w:rPr>
        <w:t xml:space="preserve">سفير النوايا الحسنة الذي أُرسل مع </w:t>
      </w:r>
      <w:r>
        <w:rPr>
          <w:b/>
          <w:lang w:val="ar_AE" w:bidi="ar_AE"/>
        </w:rPr>
        <w:t>نُومَانِيُوس</w:t>
      </w:r>
      <w:r>
        <w:rPr>
          <w:lang w:val="ar_AE" w:bidi="ar_AE"/>
        </w:rPr>
        <w:t xml:space="preserve"> إلى الأسبرطيين والرومان بواسطة يوناثان، رئيس الكهنة (</w:t>
      </w:r>
      <w:hyperlink r:id="rId4128">
        <w:r>
          <w:rPr>
            <w:lang w:val="ar_AE" w:bidi="ar_AE"/>
          </w:rPr>
          <w:rPr>
            <w:color w:val="0000EE"/>
            <w:u w:val="single"/>
          </w:rPr>
          <w:t>1 مكابيين 12:16</w:t>
        </w:r>
      </w:hyperlink>
      <w:r>
        <w:rPr>
          <w:lang w:val="ar_AE" w:bidi="ar_AE"/>
        </w:rPr>
        <w:t xml:space="preserve">; </w:t>
      </w:r>
      <w:hyperlink r:id="rId4129">
        <w:r>
          <w:rPr>
            <w:lang w:val="ar_AE" w:bidi="ar_AE"/>
          </w:rPr>
          <w:rPr>
            <w:color w:val="0000EE"/>
            <w:u w:val="single"/>
          </w:rPr>
          <w:t>14:22</w:t>
        </w:r>
      </w:hyperlink>
      <w:r>
        <w:rPr>
          <w:lang w:val="ar_AE" w:bidi="ar_AE"/>
        </w:rPr>
        <w:t>).</w:t>
      </w:r>
    </w:p>
    <w:p>
      <w:pPr>
        <w:pStyle w:val="ListNumber"/>
        <w:bidi/>
        <w:spacing w:line="240" w:lineRule="auto"/>
        <w:ind w:left="720"/>
      </w:pPr>
      <w:r>
        <w:rPr>
          <w:lang w:val="ar_AE" w:bidi="ar_AE"/>
        </w:rPr>
      </w:r>
      <w:r>
        <w:rPr>
          <w:lang w:val="ar_AE" w:bidi="ar_AE"/>
        </w:rPr>
        <w:t xml:space="preserve">والد هيرودس الكبير.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أَنْتِيبَاس</w:t>
      </w:r>
      <w:r>
        <w:rPr>
          <w:lang w:val="ar_AE" w:bidi="ar_AE"/>
        </w:rPr>
      </w:r>
    </w:p>
    <w:p>
      <w:pPr>
        <w:pStyle w:val="ListNumber"/>
        <w:numPr>
          <w:ilvl w:val="0"/>
          <w:numId w:val="73"/>
        </w:numPr>
        <w:bidi/>
        <w:spacing w:line="240" w:lineRule="auto"/>
        <w:ind w:left="720"/>
      </w:pPr>
      <w:r>
        <w:rPr>
          <w:lang w:val="ar_AE" w:bidi="ar_AE"/>
        </w:rPr>
      </w:r>
      <w:r>
        <w:rPr>
          <w:lang w:val="ar_AE" w:bidi="ar_AE"/>
        </w:rPr>
        <w:t>شهيد مبكر في الكنيسة في برغامس (</w:t>
      </w:r>
      <w:hyperlink r:id="rId2945">
        <w:r>
          <w:rPr>
            <w:lang w:val="ar_AE" w:bidi="ar_AE"/>
          </w:rPr>
          <w:rPr>
            <w:color w:val="0000EE"/>
            <w:u w:val="single"/>
          </w:rPr>
          <w:t>رؤيا 2:13</w:t>
        </w:r>
      </w:hyperlink>
      <w:r>
        <w:rPr>
          <w:lang w:val="ar_AE" w:bidi="ar_AE"/>
        </w:rPr>
        <w:t>).</w:t>
      </w:r>
    </w:p>
    <w:p>
      <w:pPr>
        <w:pStyle w:val="ListNumber"/>
        <w:bidi/>
        <w:spacing w:line="240" w:lineRule="auto"/>
        <w:ind w:left="720"/>
      </w:pPr>
      <w:r>
        <w:rPr>
          <w:lang w:val="ar_AE" w:bidi="ar_AE"/>
        </w:rPr>
      </w:r>
      <w:r>
        <w:rPr>
          <w:lang w:val="ar_AE" w:bidi="ar_AE"/>
        </w:rPr>
        <w:t xml:space="preserve">ابن هِيرودس الكبير. </w:t>
      </w:r>
      <w:r>
        <w:rPr>
          <w:i/>
          <w:lang w:val="ar_AE" w:bidi="ar_AE"/>
        </w:rPr>
        <w:t>انظر</w:t>
      </w:r>
      <w:r>
        <w:rPr>
          <w:lang w:val="ar_AE" w:bidi="ar_AE"/>
        </w:rPr>
        <w:t xml:space="preserve"> </w:t>
      </w:r>
      <w:r>
        <w:rPr>
          <w:lang w:val="ar_AE" w:bidi="ar_AE"/>
        </w:rPr>
        <w:t>هِيرودس، عائلة هيروديان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أنتيغونوس</w:t>
      </w:r>
      <w:r>
        <w:rPr>
          <w:lang w:val="ar_AE" w:bidi="ar_AE"/>
        </w:rPr>
      </w:r>
    </w:p>
    <w:p>
      <w:pPr>
        <w:bidi/>
      </w:pPr>
      <w:r>
        <w:rPr>
          <w:lang w:val="ar_AE" w:bidi="ar_AE"/>
        </w:rPr>
      </w:r>
      <w:r>
        <w:rPr>
          <w:lang w:val="ar_AE" w:bidi="ar_AE"/>
        </w:rPr>
        <w:t>اسم ثلاثة ملوك يونانيين وملكين حشمونيين (يهوديين) في فترة ما بين العهدين القديم الجديد.</w:t>
      </w:r>
    </w:p>
    <w:p>
      <w:pPr>
        <w:bidi/>
      </w:pPr>
      <w:r>
        <w:rPr>
          <w:lang w:val="ar_AE" w:bidi="ar_AE"/>
        </w:rPr>
      </w:r>
      <w:r>
        <w:rPr>
          <w:lang w:val="ar_AE" w:bidi="ar_AE"/>
        </w:rPr>
        <w:t xml:space="preserve">1. أنتيغونوس الأول، يُدعى أيضًا سايكلوبس. سايكلوبس تعني "الأعْوَر"، التي في اليونانية هي </w:t>
      </w:r>
      <w:r>
        <w:rPr>
          <w:i/>
          <w:lang w:val="ar_AE" w:bidi="ar_AE"/>
        </w:rPr>
        <w:t>مونوفثالموس-Monophthalmus</w:t>
      </w:r>
      <w:r>
        <w:rPr>
          <w:lang w:val="ar_AE" w:bidi="ar_AE"/>
        </w:rPr>
        <w:t xml:space="preserve">. وُلِد أنتيغونوس في عام 382 ق.م. وخدم تحت قيادة الإسكندر الأكبر/ وأصبح الحاكم الإقليمي لفَرِِيجِيَّة في عام 333 ق.م. بعد موت الإسكندر عام 323 ق.م.، انقسمت إمبراطوريته. ثم سيطر أربعة من كبار قادة الإسكندر على أجزاء مختلفة (قارن </w:t>
      </w:r>
      <w:hyperlink r:id="rId4130">
        <w:r>
          <w:rPr>
            <w:lang w:val="ar_AE" w:bidi="ar_AE"/>
          </w:rPr>
          <w:rPr>
            <w:color w:val="0000EE"/>
            <w:u w:val="single"/>
          </w:rPr>
          <w:t>دَانِيال 8:8؛</w:t>
        </w:r>
      </w:hyperlink>
      <w:r>
        <w:rPr>
          <w:lang w:val="ar_AE" w:bidi="ar_AE"/>
        </w:rPr>
        <w:t xml:space="preserve"> </w:t>
      </w:r>
      <w:hyperlink r:id="rId4131">
        <w:r>
          <w:rPr>
            <w:lang w:val="ar_AE" w:bidi="ar_AE"/>
          </w:rPr>
          <w:rPr>
            <w:color w:val="0000EE"/>
            <w:u w:val="single"/>
          </w:rPr>
          <w:t>11:3–4</w:t>
        </w:r>
      </w:hyperlink>
      <w:r>
        <w:rPr>
          <w:lang w:val="ar_AE" w:bidi="ar_AE"/>
        </w:rPr>
        <w:t>):</w:t>
      </w:r>
    </w:p>
    <w:p>
      <w:pPr>
        <w:pStyle w:val="ListBullet"/>
        <w:bidi/>
        <w:spacing w:line="240" w:lineRule="auto"/>
        <w:ind w:left="720"/>
      </w:pPr>
      <w:r>
        <w:rPr>
          <w:lang w:val="ar_AE" w:bidi="ar_AE"/>
        </w:rPr>
      </w:r>
      <w:r>
        <w:rPr>
          <w:lang w:val="ar_AE" w:bidi="ar_AE"/>
        </w:rPr>
        <w:t>كاساندر حكم مَقدونِية.</w:t>
      </w:r>
    </w:p>
    <w:p>
      <w:pPr>
        <w:pStyle w:val="ListBullet"/>
        <w:bidi/>
        <w:spacing w:line="240" w:lineRule="auto"/>
        <w:ind w:left="720"/>
      </w:pPr>
      <w:r>
        <w:rPr>
          <w:lang w:val="ar_AE" w:bidi="ar_AE"/>
        </w:rPr>
      </w:r>
      <w:r>
        <w:rPr>
          <w:lang w:val="ar_AE" w:bidi="ar_AE"/>
        </w:rPr>
        <w:t>ليسيماخوس حكم تراقيا و أسيَّا الصغرى.</w:t>
      </w:r>
    </w:p>
    <w:p>
      <w:pPr>
        <w:pStyle w:val="ListBullet"/>
        <w:bidi/>
        <w:spacing w:line="240" w:lineRule="auto"/>
        <w:ind w:left="720"/>
      </w:pPr>
      <w:r>
        <w:rPr>
          <w:lang w:val="ar_AE" w:bidi="ar_AE"/>
        </w:rPr>
      </w:r>
      <w:r>
        <w:rPr>
          <w:lang w:val="ar_AE" w:bidi="ar_AE"/>
        </w:rPr>
        <w:t xml:space="preserve">سلوقس حكم </w:t>
      </w:r>
      <w:r>
        <w:rPr>
          <w:lang w:val="ar_AE" w:bidi="ar_AE"/>
        </w:rPr>
        <w:t>سوريا</w:t>
      </w:r>
      <w:r>
        <w:rPr>
          <w:lang w:val="ar_AE" w:bidi="ar_AE"/>
        </w:rPr>
        <w:t>.</w:t>
      </w:r>
    </w:p>
    <w:p>
      <w:pPr>
        <w:pStyle w:val="ListBullet"/>
        <w:bidi/>
        <w:spacing w:line="240" w:lineRule="auto"/>
        <w:ind w:left="720"/>
      </w:pPr>
      <w:r>
        <w:rPr>
          <w:lang w:val="ar_AE" w:bidi="ar_AE"/>
        </w:rPr>
      </w:r>
      <w:r>
        <w:rPr>
          <w:lang w:val="ar_AE" w:bidi="ar_AE"/>
        </w:rPr>
        <w:t>بطليموس حكم مِصْر.</w:t>
      </w:r>
    </w:p>
    <w:p>
      <w:pPr>
        <w:bidi/>
      </w:pPr>
      <w:r>
        <w:rPr>
          <w:lang w:val="ar_AE" w:bidi="ar_AE"/>
        </w:rPr>
      </w:r>
      <w:r>
        <w:rPr>
          <w:lang w:val="ar_AE" w:bidi="ar_AE"/>
        </w:rPr>
        <w:t>أراد أنتيغونوس توحيد ما كان يُعرف بإمبراطورية الإسكندر، وتبعه في هذا القادة الآخرين إذ كانوا يريدون فعل الشيء ذاته. كان أنتيغونوس عسكريًا استراتيجيًا بارعًا وضمَّ أراضٍ كثيرة، بما في ذلك جزء كبير من إرث كاساندر وجزيرة قُبرُص. عاش أنتيغونوس حتى بلغ 80 عامًا. كان مؤسِّس السلالة الأنتيغونيَّة، التي انتمى إليها (أنتيغونوس الثاني وأنتيغونوس الثالث).</w:t>
      </w:r>
    </w:p>
    <w:p>
      <w:pPr>
        <w:bidi/>
      </w:pPr>
      <w:r>
        <w:rPr>
          <w:lang w:val="ar_AE" w:bidi="ar_AE"/>
        </w:rPr>
      </w:r>
      <w:r>
        <w:rPr>
          <w:lang w:val="ar_AE" w:bidi="ar_AE"/>
        </w:rPr>
        <w:t>2. أنتيغونوس الثاني، معروف أيضًا باسم غوناتاس. وُلِدَ عام 319 ق.م. كان ابن ديمتريوس الأول بوليوركيتيس وحفيد أنتيغونوس الأول. كان إنجازه الأعظم هزيمة الحاكم السلوقي أنطيوخوس الأول ملك سوريا. وبهذا تخلص من أي مصدر لتهديد لحكمه على مَقدونية (شمال اليونان). وعاش أنتيغونوس الثاني أيضًا حتى عمر 80 سنة.</w:t>
      </w:r>
    </w:p>
    <w:p>
      <w:pPr>
        <w:bidi/>
      </w:pPr>
      <w:r>
        <w:rPr>
          <w:lang w:val="ar_AE" w:bidi="ar_AE"/>
        </w:rPr>
      </w:r>
      <w:r>
        <w:rPr>
          <w:lang w:val="ar_AE" w:bidi="ar_AE"/>
        </w:rPr>
        <w:t xml:space="preserve">3. أنتيغونوس الثالث، ابن ديميتريوس </w:t>
      </w:r>
      <w:r>
        <w:rPr>
          <w:lang w:val="ar_AE" w:bidi="ar_AE"/>
        </w:rPr>
        <w:t>الملقب "ذا فير، لأنه كان رجلًا جذابًا"</w:t>
      </w:r>
      <w:r>
        <w:rPr>
          <w:lang w:val="ar_AE" w:bidi="ar_AE"/>
        </w:rPr>
        <w:t xml:space="preserve"> عام 263 ق.م. كان ابن أخي أنتيغونوس الثاني. وقد حافظ على الأسرة الأنتيغونيّة الحاكمة، وعلى وحدة اليونان بالتحالف الهيليني (224 ق.م.) ضد شتى المحاولات لتفكيك الاتحاد القائم بين ربوعها.</w:t>
      </w:r>
    </w:p>
    <w:p>
      <w:pPr>
        <w:bidi/>
      </w:pPr>
      <w:r>
        <w:rPr>
          <w:lang w:val="ar_AE" w:bidi="ar_AE"/>
        </w:rPr>
      </w:r>
      <w:r>
        <w:rPr>
          <w:lang w:val="ar_AE" w:bidi="ar_AE"/>
        </w:rPr>
        <w:t>٤. أنتيغونوس، ابن يوحَنَّا هيركانوس. وُلِدَ عام 135 ق. م. ومات عام 104 ق.م. كان جده شِمْعون، وجده الأكبر كان مَتَّاثِيَا. بالتالي، كان ابن شقيق القائد العسكري اليهودي الشهير يَهوذَا المكابي. وعندما وصل أنتيغونوس إلى السلطة، لم تكن أسرة الحشمونيين قوية كسابق عهدها. وسرعان ما خسرت الأسرة الحشمونية الحاكمة نفوذها وسلطانها، فقد دَمرَّت نفسها بسبب الصراعات الداخلية وانعدام الثقة.</w:t>
      </w:r>
    </w:p>
    <w:p>
      <w:pPr>
        <w:bidi/>
      </w:pPr>
      <w:r>
        <w:rPr>
          <w:lang w:val="ar_AE" w:bidi="ar_AE"/>
        </w:rPr>
      </w:r>
      <w:r>
        <w:rPr>
          <w:lang w:val="ar_AE" w:bidi="ar_AE"/>
        </w:rPr>
        <w:t>٥. أنتيغونوس الثاني مَتَّاثِيَا، ابن شقيق أنتيغونوس (#4) وابن أَرِسْطوبُولوس الثاني. كان آخر ملوك الحشمونيِّين. قضى أنتيغونوس هذا جزءًا كبيرًا من حياته في رومَا محاولًا إقناع يولِيوس قَيْصَر - بأنَّه (أنتيغونوس) وليس أنتيباتر الثاني - يجب أن يحكم يَهوذَا. بعد اغتيال قَيْصَر عام 44 ق.م، توجه أنتيغونوس شرقًا وفي عام 40 ق.م. أسَّس حكمه في أورشَلِيم.</w:t>
      </w:r>
    </w:p>
    <w:p>
      <w:pPr>
        <w:bidi/>
      </w:pPr>
      <w:r>
        <w:rPr>
          <w:lang w:val="ar_AE" w:bidi="ar_AE"/>
        </w:rPr>
      </w:r>
      <w:r>
        <w:rPr>
          <w:lang w:val="ar_AE" w:bidi="ar_AE"/>
        </w:rPr>
        <w:t>ومع ذلك، كان حكمه غير مستقر ولم يدم طويلًا. في النهاية، حشد الملك هِيرودس المهزوم دعمًا رومانيًا كافيًا لاستعادة ما استولى عليه أنتيغونوس، وبعد ثلاث سنوات قطع مارك أنطوني، الإمبراطور الروماني الجديد، رأس أنتيغونوس.</w:t>
      </w:r>
    </w:p>
    <w:p>
      <w:pPr>
        <w:bidi/>
      </w:pPr>
      <w:r>
        <w:rPr>
          <w:lang w:val="ar_AE" w:bidi="ar_AE"/>
        </w:rPr>
      </w:r>
      <w:r>
        <w:rPr>
          <w:i/>
          <w:lang w:val="ar_AE" w:bidi="ar_AE"/>
        </w:rPr>
        <w:t>انظر أيضًا</w:t>
      </w:r>
      <w:r>
        <w:rPr>
          <w:lang w:val="ar_AE" w:bidi="ar_AE"/>
        </w:rPr>
        <w:t xml:space="preserve"> </w:t>
      </w:r>
      <w:r>
        <w:rPr>
          <w:lang w:val="ar_AE" w:bidi="ar_AE"/>
        </w:rPr>
        <w:t>الحشمونيُّون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الإنجيل الأول وأوَّل أسفار العهد الجديد.</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إن نص إنجيل مَتَّى نفسُه لا يحدِّد بوضوحٍ في أي موضعٍ فيه من هو الكاتِب. ومع ذلك، على غرار ما فعلته الكنيسة القديمة، نَنْسِبُ كتابته بشكل كبير إلى الرسول مَتَّى. من ناحية ما، كان مَتَّى معروفًا باسم لاوي (انظر </w:t>
      </w:r>
      <w:hyperlink r:id="rId4132">
        <w:r>
          <w:rPr>
            <w:lang w:val="ar_AE" w:bidi="ar_AE"/>
          </w:rPr>
          <w:rPr>
            <w:color w:val="0000EE"/>
            <w:u w:val="single"/>
          </w:rPr>
          <w:t>مَرقُس 2: 14</w:t>
        </w:r>
      </w:hyperlink>
      <w:r>
        <w:rPr>
          <w:lang w:val="ar_AE" w:bidi="ar_AE"/>
        </w:rPr>
        <w:t xml:space="preserve">؛ </w:t>
      </w:r>
      <w:hyperlink r:id="rId4133">
        <w:r>
          <w:rPr>
            <w:lang w:val="ar_AE" w:bidi="ar_AE"/>
          </w:rPr>
          <w:rPr>
            <w:color w:val="0000EE"/>
            <w:u w:val="single"/>
          </w:rPr>
          <w:t>لوقا 5: 27، 29</w:t>
        </w:r>
      </w:hyperlink>
      <w:r>
        <w:rPr>
          <w:lang w:val="ar_AE" w:bidi="ar_AE"/>
        </w:rPr>
        <w:t>). وقبل أن يدعوه الرب يسوع، كان عشَّارًا جابيًا للضرائب (</w:t>
      </w:r>
      <w:hyperlink r:id="rId4134">
        <w:r>
          <w:rPr>
            <w:lang w:val="ar_AE" w:bidi="ar_AE"/>
          </w:rPr>
          <w:rPr>
            <w:color w:val="0000EE"/>
            <w:u w:val="single"/>
          </w:rPr>
          <w:t xml:space="preserve">مَتَّى 9: 9 </w:t>
        </w:r>
      </w:hyperlink>
      <w:r>
        <w:rPr>
          <w:lang w:val="ar_AE" w:bidi="ar_AE"/>
        </w:rPr>
        <w:t>وما يليه). من الطريف الانتباه إلى أن البشير مَتَّى هو من يلقِّب نفسَه بالعَشَّار، وهو الأمر الذي لم يفعلْه باقي البشيرين. ربما فعل هذا لإظهار مدى عظمة السلطان الذي مُنِحَ له عندما دعاه الرب، لأن العشَّارين كانوا مُحْتَقَرِين يَنْظُر إليهم الناس باعتبارهم مُنْحَطِّين. يحمل الإنجيل نفسه انطباعًا عن شخص مُطَّلِع على العملات المالية، إذ يتحدَّث كاتب الإنجيل بالتحديد عن ضريبة قيمتها دِرْهمان (</w:t>
      </w:r>
      <w:hyperlink r:id="rId4135">
        <w:r>
          <w:rPr>
            <w:lang w:val="ar_AE" w:bidi="ar_AE"/>
          </w:rPr>
          <w:rPr>
            <w:color w:val="0000EE"/>
            <w:u w:val="single"/>
          </w:rPr>
          <w:t>مَتَّى 17: 24</w:t>
        </w:r>
      </w:hyperlink>
      <w:r>
        <w:rPr>
          <w:lang w:val="ar_AE" w:bidi="ar_AE"/>
        </w:rPr>
        <w:t>)، وعن إِسْتَارٍ يعادل 4 دراهم (</w:t>
      </w:r>
      <w:hyperlink r:id="rId1727">
        <w:r>
          <w:rPr>
            <w:lang w:val="ar_AE" w:bidi="ar_AE"/>
          </w:rPr>
          <w:rPr>
            <w:color w:val="0000EE"/>
            <w:u w:val="single"/>
          </w:rPr>
          <w:t>عدد 27</w:t>
        </w:r>
      </w:hyperlink>
      <w:r>
        <w:rPr>
          <w:lang w:val="ar_AE" w:bidi="ar_AE"/>
        </w:rPr>
        <w:t>)، وعن وزنات مختلفة (</w:t>
      </w:r>
      <w:hyperlink r:id="rId4136">
        <w:r>
          <w:rPr>
            <w:lang w:val="ar_AE" w:bidi="ar_AE"/>
          </w:rPr>
          <w:rPr>
            <w:color w:val="0000EE"/>
            <w:u w:val="single"/>
          </w:rPr>
          <w:t>18: 24</w:t>
        </w:r>
      </w:hyperlink>
      <w:r>
        <w:rPr>
          <w:lang w:val="ar_AE" w:bidi="ar_AE"/>
        </w:rPr>
        <w:t xml:space="preserve">؛ </w:t>
      </w:r>
      <w:hyperlink r:id="rId4137">
        <w:r>
          <w:rPr>
            <w:lang w:val="ar_AE" w:bidi="ar_AE"/>
          </w:rPr>
          <w:rPr>
            <w:color w:val="0000EE"/>
            <w:u w:val="single"/>
          </w:rPr>
          <w:t xml:space="preserve">25: 15 </w:t>
        </w:r>
      </w:hyperlink>
      <w:r>
        <w:rPr>
          <w:lang w:val="ar_AE" w:bidi="ar_AE"/>
        </w:rPr>
        <w:t>وما يليه).</w:t>
      </w:r>
    </w:p>
    <w:p>
      <w:pPr>
        <w:pStyle w:val="Heading3"/>
        <w:bidi/>
      </w:pPr>
      <w:r>
        <w:rPr>
          <w:lang w:val="ar_AE" w:bidi="ar_AE"/>
        </w:rPr>
        <w:t>التاريخ والمكان</w:t>
      </w:r>
    </w:p>
    <w:p>
      <w:pPr>
        <w:bidi/>
      </w:pPr>
      <w:r>
        <w:rPr>
          <w:lang w:val="ar_AE" w:bidi="ar_AE"/>
        </w:rPr>
      </w:r>
      <w:r>
        <w:rPr>
          <w:lang w:val="ar_AE" w:bidi="ar_AE"/>
        </w:rPr>
        <w:t>ينقسم العلماء حول التاريخ الذي كُتِبَ فيه إنجيل مَتَّى، وفي المقام الأول لا يزال هناك جدل بشأن من دُوِّنَ أولًا: إنجيل مَتَّى أم إنجيل مَرقُس. إن كان إنجيل مَرقُس مكتوبًا قبل إنجيل مَتَّى، يمسى الثاني مدينًا للبشير مَرقُس بقدر كبير من مادته، والعكس صحيح. ومن ينادون بأسبقية إنجيل مَتَّى يفعلون ذلك على أساس أن إنجيل مَتَّى (1) اُعْتُرِفَ به في الكنيسة الأولى باعتباره الإنجيل الأول، (2) دُوِّنَ لمن احتاجوا أولاً لرواية مكتوبة أي اليهود، (3) وأخيرًا وُضِعَ أوَّل الأسفار القانونية للعهد الجديد. سواء كان الإنجيل سابقًا أو تاليًا لبشارة مَرقُس فإن معظم الباحثين على يقين من أنه كُتِبَ قبل خراب أورشليم (70 م) إذ يتم الحديث عن الهيكل باعتباره لا يزال قائمًا (</w:t>
      </w:r>
      <w:hyperlink r:id="rId4138">
        <w:r>
          <w:rPr>
            <w:lang w:val="ar_AE" w:bidi="ar_AE"/>
          </w:rPr>
          <w:rPr>
            <w:color w:val="0000EE"/>
            <w:u w:val="single"/>
          </w:rPr>
          <w:t>مَتَّى 24: 15</w:t>
        </w:r>
      </w:hyperlink>
      <w:r>
        <w:rPr>
          <w:lang w:val="ar_AE" w:bidi="ar_AE"/>
        </w:rPr>
        <w:t>). يشير إيرينِئوس إلى أن البشير مَتَّى دوَّن إنجيله عندما كان الرسولان بطرس وبولس في روما. الأمر الذي يجعل تاريخ الكتابة في ستينات القرن الأول الميلادي.</w:t>
      </w:r>
    </w:p>
    <w:p>
      <w:pPr>
        <w:pStyle w:val="Heading3"/>
        <w:bidi/>
      </w:pPr>
      <w:r>
        <w:rPr>
          <w:lang w:val="ar_AE" w:bidi="ar_AE"/>
        </w:rPr>
        <w:t>الغرض</w:t>
      </w:r>
    </w:p>
    <w:p>
      <w:pPr>
        <w:pStyle w:val="Heading4"/>
        <w:bidi/>
      </w:pPr>
      <w:r>
        <w:rPr>
          <w:lang w:val="ar_AE" w:bidi="ar_AE"/>
        </w:rPr>
        <w:t>دفاعي</w:t>
      </w:r>
    </w:p>
    <w:p>
      <w:pPr>
        <w:bidi/>
      </w:pPr>
      <w:r>
        <w:rPr>
          <w:lang w:val="ar_AE" w:bidi="ar_AE"/>
        </w:rPr>
      </w:r>
      <w:r>
        <w:rPr>
          <w:lang w:val="ar_AE" w:bidi="ar_AE"/>
        </w:rPr>
        <w:t>دوَّن البشير مَتَّى إنجيله لجماعة مسيحيَّة من أصول يهودية وناطقة باللغة اليونانية، تقيم في موقع مثل أَنْطَاكِيَة في سوريَّا. كان عداءُ اليهود يحيط بهذه الجماعة ويكتَنِفُها، وذلك بسبب ما نادى به الرب يسوع وجماعته.</w:t>
      </w:r>
    </w:p>
    <w:p>
      <w:pPr>
        <w:bidi/>
      </w:pPr>
      <w:r>
        <w:rPr>
          <w:lang w:val="ar_AE" w:bidi="ar_AE"/>
        </w:rPr>
      </w:r>
      <w:r>
        <w:rPr>
          <w:lang w:val="ar_AE" w:bidi="ar_AE"/>
        </w:rPr>
        <w:t>كَتَبَ البشير مَتَّى كيهوديٍّ لليهود. يؤكِّد البشير مَتَّى أنه في يسوع الناصري يصل العهد القديم إلى غايته المحدَّدة. فالرب يسوع هو المَسِيَّا موضوع انتظار إسرائيل. في الفصل الافتتاحي يصفه البشير مَتَّى بأنه "ابْنِ دَاوُدَ ابْنِ إِبْراهِيمَ" (</w:t>
      </w:r>
      <w:hyperlink r:id="rId4139">
        <w:r>
          <w:rPr>
            <w:lang w:val="ar_AE" w:bidi="ar_AE"/>
          </w:rPr>
          <w:rPr>
            <w:color w:val="0000EE"/>
            <w:u w:val="single"/>
          </w:rPr>
          <w:t>1: 1</w:t>
        </w:r>
      </w:hyperlink>
      <w:r>
        <w:rPr>
          <w:lang w:val="ar_AE" w:bidi="ar_AE"/>
        </w:rPr>
        <w:t>)، وأنه حقًّا عمانوئيل "الله معنا" (</w:t>
      </w:r>
      <w:hyperlink r:id="rId527">
        <w:r>
          <w:rPr>
            <w:lang w:val="ar_AE" w:bidi="ar_AE"/>
          </w:rPr>
          <w:rPr>
            <w:color w:val="0000EE"/>
            <w:u w:val="single"/>
          </w:rPr>
          <w:t>عدد 23</w:t>
        </w:r>
      </w:hyperlink>
      <w:r>
        <w:rPr>
          <w:lang w:val="ar_AE" w:bidi="ar_AE"/>
        </w:rPr>
        <w:t xml:space="preserve">). في الفصول الأخيرة ينكشف الرب يسوع بوصفه ابن الإنسان المذكور في </w:t>
      </w:r>
      <w:hyperlink r:id="rId1803">
        <w:r>
          <w:rPr>
            <w:lang w:val="ar_AE" w:bidi="ar_AE"/>
          </w:rPr>
          <w:rPr>
            <w:color w:val="0000EE"/>
            <w:u w:val="single"/>
          </w:rPr>
          <w:t>دانيآل 7</w:t>
        </w:r>
      </w:hyperlink>
      <w:r>
        <w:rPr>
          <w:lang w:val="ar_AE" w:bidi="ar_AE"/>
        </w:rPr>
        <w:t xml:space="preserve"> والعبد المتألِّم المشار إليه في </w:t>
      </w:r>
      <w:hyperlink r:id="rId488">
        <w:r>
          <w:rPr>
            <w:lang w:val="ar_AE" w:bidi="ar_AE"/>
          </w:rPr>
          <w:rPr>
            <w:color w:val="0000EE"/>
            <w:u w:val="single"/>
          </w:rPr>
          <w:t>إشعياء 53</w:t>
        </w:r>
      </w:hyperlink>
      <w:r>
        <w:rPr>
          <w:lang w:val="ar_AE" w:bidi="ar_AE"/>
        </w:rPr>
        <w:t>. وعبر السفر (</w:t>
      </w:r>
      <w:hyperlink r:id="rId4140">
        <w:r>
          <w:rPr>
            <w:lang w:val="ar_AE" w:bidi="ar_AE"/>
          </w:rPr>
          <w:rPr>
            <w:color w:val="0000EE"/>
            <w:u w:val="single"/>
          </w:rPr>
          <w:t>مَتَّى 1: 22–27: 10</w:t>
        </w:r>
      </w:hyperlink>
      <w:r>
        <w:rPr>
          <w:lang w:val="ar_AE" w:bidi="ar_AE"/>
        </w:rPr>
        <w:t>) يقدِّم البشير أحداث حياة الرب يسوع باعتبارها "تحقيقًا" لنبوات العهد القديم. لقد أتى ليقدِّم لإسرائيل خلاصًا من الخطية (</w:t>
      </w:r>
      <w:hyperlink r:id="rId537">
        <w:r>
          <w:rPr>
            <w:lang w:val="ar_AE" w:bidi="ar_AE"/>
          </w:rPr>
          <w:rPr>
            <w:color w:val="0000EE"/>
            <w:u w:val="single"/>
          </w:rPr>
          <w:t>1: 21</w:t>
        </w:r>
      </w:hyperlink>
      <w:r>
        <w:rPr>
          <w:lang w:val="ar_AE" w:bidi="ar_AE"/>
        </w:rPr>
        <w:t>). ومع ذلك، رَفَضَه اليهود باعتباره المَسِيَّا الخاص بهم. ومن ثمَّ أحالوا أنفسهم لوضع محفوف بمخاطر جمة (</w:t>
      </w:r>
      <w:hyperlink r:id="rId4141">
        <w:r>
          <w:rPr>
            <w:lang w:val="ar_AE" w:bidi="ar_AE"/>
          </w:rPr>
          <w:rPr>
            <w:color w:val="0000EE"/>
            <w:u w:val="single"/>
          </w:rPr>
          <w:t>11: 20–24</w:t>
        </w:r>
      </w:hyperlink>
      <w:r>
        <w:rPr>
          <w:lang w:val="ar_AE" w:bidi="ar_AE"/>
        </w:rPr>
        <w:t xml:space="preserve">؛ </w:t>
      </w:r>
      <w:hyperlink r:id="rId4142">
        <w:r>
          <w:rPr>
            <w:lang w:val="ar_AE" w:bidi="ar_AE"/>
          </w:rPr>
          <w:rPr>
            <w:color w:val="0000EE"/>
            <w:u w:val="single"/>
          </w:rPr>
          <w:t>21: 33–46</w:t>
        </w:r>
      </w:hyperlink>
      <w:r>
        <w:rPr>
          <w:lang w:val="ar_AE" w:bidi="ar_AE"/>
        </w:rPr>
        <w:t>). أحد التفسيرات لرفض إسرائيل للرب يسوع هو إخفاق القيادة الدينية اليهودية في إعداد الشعب لمجيئه. بأقوى التعبيرات، يدينُ إنجيل البشير مَتَّى مُعلِّمي الناموس والفِرِّيسيِّين. لقد أهملوا كلمة الله بتفضيل تقاليدهم الخاصة (</w:t>
      </w:r>
      <w:hyperlink r:id="rId4143">
        <w:r>
          <w:rPr>
            <w:lang w:val="ar_AE" w:bidi="ar_AE"/>
          </w:rPr>
          <w:rPr>
            <w:color w:val="0000EE"/>
            <w:u w:val="single"/>
          </w:rPr>
          <w:t>الفصل 15</w:t>
        </w:r>
      </w:hyperlink>
      <w:r>
        <w:rPr>
          <w:lang w:val="ar_AE" w:bidi="ar_AE"/>
        </w:rPr>
        <w:t>).</w:t>
      </w:r>
    </w:p>
    <w:p>
      <w:pPr>
        <w:pStyle w:val="Heading4"/>
        <w:bidi/>
      </w:pPr>
      <w:r>
        <w:rPr>
          <w:lang w:val="ar_AE" w:bidi="ar_AE"/>
        </w:rPr>
        <w:t>تعليم الكنيسة</w:t>
      </w:r>
    </w:p>
    <w:p>
      <w:pPr>
        <w:bidi/>
      </w:pPr>
      <w:r>
        <w:rPr>
          <w:lang w:val="ar_AE" w:bidi="ar_AE"/>
        </w:rPr>
      </w:r>
      <w:r>
        <w:rPr>
          <w:lang w:val="ar_AE" w:bidi="ar_AE"/>
        </w:rPr>
        <w:t>دوَّن البشير مَتَّى إنجيله أيضًا كمسيحيٍّ للمسيحيين. يقدِّم البشير شخص الرب يسوع كموسى جديد، بوصفه يهوه المتجسِّد بالفعل، الذي يفسِّر شريعته لشعبِهِ (</w:t>
      </w:r>
      <w:hyperlink r:id="rId4144">
        <w:r>
          <w:rPr>
            <w:lang w:val="ar_AE" w:bidi="ar_AE"/>
          </w:rPr>
          <w:rPr>
            <w:color w:val="0000EE"/>
            <w:u w:val="single"/>
          </w:rPr>
          <w:t>الفصل 5</w:t>
        </w:r>
      </w:hyperlink>
      <w:r>
        <w:rPr>
          <w:lang w:val="ar_AE" w:bidi="ar_AE"/>
        </w:rPr>
        <w:t>) المُكَوَّن حديثًا آنذاك حول شخصه وتحت قيادة رُسُلِهِ (</w:t>
      </w:r>
      <w:hyperlink r:id="rId4145">
        <w:r>
          <w:rPr>
            <w:lang w:val="ar_AE" w:bidi="ar_AE"/>
          </w:rPr>
          <w:rPr>
            <w:color w:val="0000EE"/>
            <w:u w:val="single"/>
          </w:rPr>
          <w:t>10: 2–4</w:t>
        </w:r>
      </w:hyperlink>
      <w:r>
        <w:rPr>
          <w:lang w:val="ar_AE" w:bidi="ar_AE"/>
        </w:rPr>
        <w:t xml:space="preserve">؛ </w:t>
      </w:r>
      <w:hyperlink r:id="rId4146">
        <w:r>
          <w:rPr>
            <w:lang w:val="ar_AE" w:bidi="ar_AE"/>
          </w:rPr>
          <w:rPr>
            <w:color w:val="0000EE"/>
            <w:u w:val="single"/>
          </w:rPr>
          <w:t>16: 18–19</w:t>
        </w:r>
      </w:hyperlink>
      <w:r>
        <w:rPr>
          <w:lang w:val="ar_AE" w:bidi="ar_AE"/>
        </w:rPr>
        <w:t xml:space="preserve">؛ </w:t>
      </w:r>
      <w:hyperlink r:id="rId4147">
        <w:r>
          <w:rPr>
            <w:lang w:val="ar_AE" w:bidi="ar_AE"/>
          </w:rPr>
          <w:rPr>
            <w:color w:val="0000EE"/>
            <w:u w:val="single"/>
          </w:rPr>
          <w:t>23: 8–10</w:t>
        </w:r>
      </w:hyperlink>
      <w:r>
        <w:rPr>
          <w:lang w:val="ar_AE" w:bidi="ar_AE"/>
        </w:rPr>
        <w:t>). إذا كان على الكنيسة المسيحية أن تعمل بشكل صحيح، لا بُدَّ أن تتناول تعاليم المَسِيَّا عن مجموع القضايا الأخلاقية والروحية بأقصى درجات الجِدِّية (</w:t>
      </w:r>
      <w:hyperlink r:id="rId4148">
        <w:r>
          <w:rPr>
            <w:lang w:val="ar_AE" w:bidi="ar_AE"/>
          </w:rPr>
          <w:rPr>
            <w:color w:val="0000EE"/>
            <w:u w:val="single"/>
          </w:rPr>
          <w:t>الفصول 5–7</w:t>
        </w:r>
      </w:hyperlink>
      <w:r>
        <w:rPr>
          <w:lang w:val="ar_AE" w:bidi="ar_AE"/>
        </w:rPr>
        <w:t xml:space="preserve">، </w:t>
      </w:r>
      <w:hyperlink r:id="rId4149">
        <w:r>
          <w:rPr>
            <w:lang w:val="ar_AE" w:bidi="ar_AE"/>
          </w:rPr>
          <w:rPr>
            <w:color w:val="0000EE"/>
            <w:u w:val="single"/>
          </w:rPr>
          <w:t>18</w:t>
        </w:r>
      </w:hyperlink>
      <w:r>
        <w:rPr>
          <w:lang w:val="ar_AE" w:bidi="ar_AE"/>
        </w:rPr>
        <w:t xml:space="preserve">). لتحقيق هذا الغرض، يأتي إنجيل مَتَّى في صيغة كتاب أو دليل لاهوتي للكنيسة، لتعليم شعب الله ما يختص بشخص الرب يسوع وعمله. ومن أجل استيعاب هذه التعاليم بسهولة وقوة أكبر، يقدِّمها البشير بطريقة منظَّمَة للغاية وقابلة للتذكُّر. لتسهيل تعلُّم المادة، يرتِّب البشير مَتَّى تعاليم الرب يسوع في خمسة خطابات رئيسة (متداخلة مع أجزاء روائية) تجتمع فيها تعاليم من نفس النوع (على سبيل المثال، يتكون </w:t>
      </w:r>
      <w:hyperlink r:id="rId4150">
        <w:r>
          <w:rPr>
            <w:lang w:val="ar_AE" w:bidi="ar_AE"/>
          </w:rPr>
          <w:rPr>
            <w:color w:val="0000EE"/>
            <w:u w:val="single"/>
          </w:rPr>
          <w:t>الفصل 13</w:t>
        </w:r>
      </w:hyperlink>
      <w:r>
        <w:rPr>
          <w:lang w:val="ar_AE" w:bidi="ar_AE"/>
        </w:rPr>
        <w:t xml:space="preserve"> من سبعة </w:t>
      </w:r>
      <w:hyperlink r:id="rId4151">
        <w:r>
          <w:rPr>
            <w:lang w:val="ar_AE" w:bidi="ar_AE"/>
          </w:rPr>
          <w:rPr>
            <w:color w:val="0000EE"/>
            <w:u w:val="single"/>
          </w:rPr>
          <w:t>أمثال الملكوت</w:t>
        </w:r>
      </w:hyperlink>
      <w:r>
        <w:rPr>
          <w:lang w:val="ar_AE" w:bidi="ar_AE"/>
        </w:rPr>
        <w:t xml:space="preserve">). يمكن تحديد الموضوعات اللاهوتية الرئيسة لإنجيل مَتَّى على النحو التالي: </w:t>
      </w:r>
      <w:r>
        <w:rPr>
          <w:i/>
          <w:lang w:val="ar_AE" w:bidi="ar_AE"/>
        </w:rPr>
        <w:t xml:space="preserve">ابن الله </w:t>
      </w:r>
      <w:r>
        <w:rPr>
          <w:lang w:val="ar_AE" w:bidi="ar_AE"/>
        </w:rPr>
        <w:t>(الرب يسوع هو الرب المتجسِّد، عمانوئيل "الله معنا")،</w:t>
      </w:r>
      <w:r>
        <w:rPr>
          <w:i/>
          <w:lang w:val="ar_AE" w:bidi="ar_AE"/>
        </w:rPr>
        <w:t xml:space="preserve">ملكوت الله </w:t>
      </w:r>
      <w:r>
        <w:rPr>
          <w:lang w:val="ar_AE" w:bidi="ar_AE"/>
        </w:rPr>
        <w:t xml:space="preserve">(في شخص الرب يسوع، يجتاح الله التاريخ لِيُدَشِّن حُكْمَه النهائي)، </w:t>
      </w:r>
      <w:r>
        <w:rPr>
          <w:i/>
          <w:lang w:val="ar_AE" w:bidi="ar_AE"/>
        </w:rPr>
        <w:t xml:space="preserve">خلاص الله </w:t>
      </w:r>
      <w:r>
        <w:rPr>
          <w:lang w:val="ar_AE" w:bidi="ar_AE"/>
        </w:rPr>
        <w:t>(بوصفه الملك الخادم، جاء الرب يسوع "ليُخَلِّصُ شَعْبَهُ مِنْ خَطَايَاهُمْ" (</w:t>
      </w:r>
      <w:hyperlink r:id="rId537">
        <w:r>
          <w:rPr>
            <w:lang w:val="ar_AE" w:bidi="ar_AE"/>
          </w:rPr>
          <w:rPr>
            <w:color w:val="0000EE"/>
            <w:u w:val="single"/>
          </w:rPr>
          <w:t>1: 21</w:t>
        </w:r>
      </w:hyperlink>
      <w:r>
        <w:rPr>
          <w:lang w:val="ar_AE" w:bidi="ar_AE"/>
        </w:rPr>
        <w:t xml:space="preserve">)، </w:t>
      </w:r>
      <w:r>
        <w:rPr>
          <w:i/>
          <w:lang w:val="ar_AE" w:bidi="ar_AE"/>
        </w:rPr>
        <w:t>شعب الله</w:t>
      </w:r>
      <w:r>
        <w:rPr>
          <w:lang w:val="ar_AE" w:bidi="ar_AE"/>
        </w:rPr>
        <w:t xml:space="preserve"> (جاء الرب يسوع ليبني كنيسته، بوصفها جماعة مفدية مكوَّنة من اليهود والأمم).</w:t>
      </w:r>
    </w:p>
    <w:p>
      <w:pPr>
        <w:pStyle w:val="Heading3"/>
        <w:bidi/>
      </w:pPr>
      <w:r>
        <w:rPr>
          <w:lang w:val="ar_AE" w:bidi="ar_AE"/>
        </w:rPr>
        <w:t>المُحتَوَى</w:t>
      </w:r>
    </w:p>
    <w:p>
      <w:pPr>
        <w:pStyle w:val="Heading4"/>
        <w:bidi/>
      </w:pPr>
      <w:r>
        <w:rPr>
          <w:lang w:val="ar_AE" w:bidi="ar_AE"/>
        </w:rPr>
        <w:t>مجيء المخلَّص (1: 1–2: 23)</w:t>
      </w:r>
    </w:p>
    <w:p>
      <w:pPr>
        <w:bidi/>
      </w:pPr>
      <w:r>
        <w:rPr>
          <w:lang w:val="ar_AE" w:bidi="ar_AE"/>
        </w:rPr>
      </w:r>
      <w:r>
        <w:rPr>
          <w:lang w:val="ar_AE" w:bidi="ar_AE"/>
        </w:rPr>
        <w:t>يُعلن اسمُ المخلِّص عن رسالتِهِ: يعني الاسم "يَسوع" (</w:t>
      </w:r>
      <w:hyperlink r:id="rId4139">
        <w:r>
          <w:rPr>
            <w:lang w:val="ar_AE" w:bidi="ar_AE"/>
          </w:rPr>
          <w:rPr>
            <w:color w:val="0000EE"/>
            <w:u w:val="single"/>
          </w:rPr>
          <w:t>1: 1</w:t>
        </w:r>
      </w:hyperlink>
      <w:r>
        <w:rPr>
          <w:lang w:val="ar_AE" w:bidi="ar_AE"/>
        </w:rPr>
        <w:t>) "يَهُوهُ يُخَلِّصُ". هو "ابْنُ إبراهيم"، الذي أتى ليتمِّم وعود الله القديمة لليهود والأمم (</w:t>
      </w:r>
      <w:hyperlink r:id="rId363">
        <w:r>
          <w:rPr>
            <w:lang w:val="ar_AE" w:bidi="ar_AE"/>
          </w:rPr>
          <w:rPr>
            <w:color w:val="0000EE"/>
            <w:u w:val="single"/>
          </w:rPr>
          <w:t>التكوين 12: 1–3</w:t>
        </w:r>
      </w:hyperlink>
      <w:r>
        <w:rPr>
          <w:lang w:val="ar_AE" w:bidi="ar_AE"/>
        </w:rPr>
        <w:t>). هو "المسيح [أو المَسِيَّا]" ابْنُ داود (</w:t>
      </w:r>
      <w:hyperlink r:id="rId4139">
        <w:r>
          <w:rPr>
            <w:lang w:val="ar_AE" w:bidi="ar_AE"/>
          </w:rPr>
          <w:rPr>
            <w:color w:val="0000EE"/>
            <w:u w:val="single"/>
          </w:rPr>
          <w:t>مَتَّى 1: 1</w:t>
        </w:r>
      </w:hyperlink>
      <w:r>
        <w:rPr>
          <w:lang w:val="ar_AE" w:bidi="ar_AE"/>
        </w:rPr>
        <w:t>)، الذي جاء لِيُدَشِّن ملكوت الله (</w:t>
      </w:r>
      <w:hyperlink r:id="rId4152">
        <w:r>
          <w:rPr>
            <w:lang w:val="ar_AE" w:bidi="ar_AE"/>
          </w:rPr>
          <w:rPr>
            <w:color w:val="0000EE"/>
            <w:u w:val="single"/>
          </w:rPr>
          <w:t>4: 17</w:t>
        </w:r>
      </w:hyperlink>
      <w:r>
        <w:rPr>
          <w:lang w:val="ar_AE" w:bidi="ar_AE"/>
        </w:rPr>
        <w:t>). والأكثر من ذلك، كما يَتَّضح من النبوَّة (</w:t>
      </w:r>
      <w:hyperlink r:id="rId4153">
        <w:r>
          <w:rPr>
            <w:lang w:val="ar_AE" w:bidi="ar_AE"/>
          </w:rPr>
          <w:rPr>
            <w:color w:val="0000EE"/>
            <w:u w:val="single"/>
          </w:rPr>
          <w:t>1: 22–23</w:t>
        </w:r>
      </w:hyperlink>
      <w:r>
        <w:rPr>
          <w:lang w:val="ar_AE" w:bidi="ar_AE"/>
        </w:rPr>
        <w:t>) ومن طبيعة الحبَل العذراوي به (</w:t>
      </w:r>
      <w:hyperlink r:id="rId4154">
        <w:r>
          <w:rPr>
            <w:lang w:val="ar_AE" w:bidi="ar_AE"/>
          </w:rPr>
          <w:rPr>
            <w:color w:val="0000EE"/>
            <w:u w:val="single"/>
          </w:rPr>
          <w:t>العددين 18–20</w:t>
        </w:r>
      </w:hyperlink>
      <w:r>
        <w:rPr>
          <w:lang w:val="ar_AE" w:bidi="ar_AE"/>
        </w:rPr>
        <w:t>)، هو عمانوئيل "اللهُ معنا" - الذي أتى لكي "يُخَلِّص شَعْبَهُ مِنْ خَطَايَاهُمْ" (</w:t>
      </w:r>
      <w:hyperlink r:id="rId537">
        <w:r>
          <w:rPr>
            <w:lang w:val="ar_AE" w:bidi="ar_AE"/>
          </w:rPr>
          <w:rPr>
            <w:color w:val="0000EE"/>
            <w:u w:val="single"/>
          </w:rPr>
          <w:t>عدد 21</w:t>
        </w:r>
      </w:hyperlink>
      <w:r>
        <w:rPr>
          <w:lang w:val="ar_AE" w:bidi="ar_AE"/>
        </w:rPr>
        <w:t>). بوصفه ابن داود، وتبعًا للنبوَّة، وُلِدَ الرب يسوع في بيت لحم (</w:t>
      </w:r>
      <w:hyperlink r:id="rId4155">
        <w:r>
          <w:rPr>
            <w:lang w:val="ar_AE" w:bidi="ar_AE"/>
          </w:rPr>
          <w:rPr>
            <w:color w:val="0000EE"/>
            <w:u w:val="single"/>
          </w:rPr>
          <w:t>2 : 1–6</w:t>
        </w:r>
      </w:hyperlink>
      <w:r>
        <w:rPr>
          <w:lang w:val="ar_AE" w:bidi="ar_AE"/>
        </w:rPr>
        <w:t>). وانسياقًا وراء نَجْمِ المَسِيَّا ملك إسرائيل (</w:t>
      </w:r>
      <w:hyperlink r:id="rId4156">
        <w:r>
          <w:rPr>
            <w:lang w:val="ar_AE" w:bidi="ar_AE"/>
          </w:rPr>
          <w:rPr>
            <w:color w:val="0000EE"/>
            <w:u w:val="single"/>
          </w:rPr>
          <w:t>العدد 24: 17</w:t>
        </w:r>
      </w:hyperlink>
      <w:r>
        <w:rPr>
          <w:lang w:val="ar_AE" w:bidi="ar_AE"/>
        </w:rPr>
        <w:t>)، جاء الأمم ليسجدوا له (</w:t>
      </w:r>
      <w:hyperlink r:id="rId4157">
        <w:r>
          <w:rPr>
            <w:lang w:val="ar_AE" w:bidi="ar_AE"/>
          </w:rPr>
          <w:rPr>
            <w:color w:val="0000EE"/>
            <w:u w:val="single"/>
          </w:rPr>
          <w:t>مَتَّى 2: 1–12</w:t>
        </w:r>
      </w:hyperlink>
      <w:r>
        <w:rPr>
          <w:lang w:val="ar_AE" w:bidi="ar_AE"/>
        </w:rPr>
        <w:t>). عندما سعى هيرودس لقتله، وجد الرب يسوع ملاذًا في أرضٍ أمميةٍ؛ وهكذا تُمِيِّز دعوةُ الله لابنه من مصر نقطة البداية لعمل خلاصي عظيم - هذا العمل ليس إلا خروجًا جديدًا بقيادة الرب يسوع، بوصفه موسى الجديد (</w:t>
      </w:r>
      <w:hyperlink r:id="rId4158">
        <w:r>
          <w:rPr>
            <w:lang w:val="ar_AE" w:bidi="ar_AE"/>
          </w:rPr>
          <w:rPr>
            <w:color w:val="0000EE"/>
            <w:u w:val="single"/>
          </w:rPr>
          <w:t>الأعداد 13–20</w:t>
        </w:r>
      </w:hyperlink>
      <w:r>
        <w:rPr>
          <w:lang w:val="ar_AE" w:bidi="ar_AE"/>
        </w:rPr>
        <w:t>). بعد أن وُلِدَ يسوع وسط ظروف متواضعة للغاية، جاء الرب يسوع بعد ذلك ليعيش في الناصرة (</w:t>
      </w:r>
      <w:hyperlink r:id="rId4159">
        <w:r>
          <w:rPr>
            <w:lang w:val="ar_AE" w:bidi="ar_AE"/>
          </w:rPr>
          <w:rPr>
            <w:color w:val="0000EE"/>
            <w:u w:val="single"/>
          </w:rPr>
          <w:t>الأعداد 21–23</w:t>
        </w:r>
      </w:hyperlink>
      <w:r>
        <w:rPr>
          <w:lang w:val="ar_AE" w:bidi="ar_AE"/>
        </w:rPr>
        <w:t>).</w:t>
      </w:r>
    </w:p>
    <w:p>
      <w:pPr>
        <w:pStyle w:val="Heading4"/>
        <w:bidi/>
      </w:pPr>
      <w:r>
        <w:rPr>
          <w:lang w:val="ar_AE" w:bidi="ar_AE"/>
        </w:rPr>
        <w:t>بدايات الخدمة (3: 1–4: 25)</w:t>
      </w:r>
    </w:p>
    <w:p>
      <w:pPr>
        <w:bidi/>
      </w:pPr>
      <w:r>
        <w:rPr>
          <w:lang w:val="ar_AE" w:bidi="ar_AE"/>
        </w:rPr>
      </w:r>
      <w:r>
        <w:rPr>
          <w:lang w:val="ar_AE" w:bidi="ar_AE"/>
        </w:rPr>
        <w:t>إزاء الدينونة التي كان الرب يسوع على وَشْكِ تنفيذها (دليلاً قُدُوم الملكوت)، يدعو يوحنَّا المعمدان إسرائيل إلى التوبة (</w:t>
      </w:r>
      <w:hyperlink r:id="rId4160">
        <w:r>
          <w:rPr>
            <w:lang w:val="ar_AE" w:bidi="ar_AE"/>
          </w:rPr>
          <w:rPr>
            <w:color w:val="0000EE"/>
            <w:u w:val="single"/>
          </w:rPr>
          <w:t>3: 1–12</w:t>
        </w:r>
      </w:hyperlink>
      <w:r>
        <w:rPr>
          <w:lang w:val="ar_AE" w:bidi="ar_AE"/>
        </w:rPr>
        <w:t>). إن خضوع الرب يسوع لمعمودية يوحنَّا، والصوت الآتي من السماء، كلاهما يُظْهِرُ أنه الملك العتيد أن يخدم رعاياه بحمل خطاياهم على عاتقه (</w:t>
      </w:r>
      <w:hyperlink r:id="rId4161">
        <w:r>
          <w:rPr>
            <w:lang w:val="ar_AE" w:bidi="ar_AE"/>
          </w:rPr>
          <w:rPr>
            <w:color w:val="0000EE"/>
            <w:u w:val="single"/>
          </w:rPr>
          <w:t>الأعداد 13–17</w:t>
        </w:r>
      </w:hyperlink>
      <w:r>
        <w:rPr>
          <w:lang w:val="ar_AE" w:bidi="ar_AE"/>
        </w:rPr>
        <w:t>). وعلى غرار إسرائيل بعد الخروج، اُقْتِيدَ الرب يسوع إلى البرية لفترة من الاختبار (</w:t>
      </w:r>
      <w:hyperlink r:id="rId4162">
        <w:r>
          <w:rPr>
            <w:lang w:val="ar_AE" w:bidi="ar_AE"/>
          </w:rPr>
          <w:rPr>
            <w:color w:val="0000EE"/>
            <w:u w:val="single"/>
          </w:rPr>
          <w:t>4: 1</w:t>
        </w:r>
      </w:hyperlink>
      <w:r>
        <w:rPr>
          <w:lang w:val="ar_AE" w:bidi="ar_AE"/>
        </w:rPr>
        <w:t>). عندما سعى الشيطان لإبعاد الرب يسوع عن الله أبيه وعن مَهَمَّتِهِ المحدَّدة، انتصر الرب بالثقة في الله وكلمته (</w:t>
      </w:r>
      <w:hyperlink r:id="rId4163">
        <w:r>
          <w:rPr>
            <w:lang w:val="ar_AE" w:bidi="ar_AE"/>
          </w:rPr>
          <w:rPr>
            <w:color w:val="0000EE"/>
            <w:u w:val="single"/>
          </w:rPr>
          <w:t>الأعداد 1–11</w:t>
        </w:r>
      </w:hyperlink>
      <w:r>
        <w:rPr>
          <w:lang w:val="ar_AE" w:bidi="ar_AE"/>
        </w:rPr>
        <w:t>). بعد الرجوع إلى الجليل، سَكَنَ الرب يسوع عَمْدًا في منطقة تضُمُّ سكانًا من اليهود والأمم (</w:t>
      </w:r>
      <w:hyperlink r:id="rId4164">
        <w:r>
          <w:rPr>
            <w:lang w:val="ar_AE" w:bidi="ar_AE"/>
          </w:rPr>
          <w:rPr>
            <w:color w:val="0000EE"/>
            <w:u w:val="single"/>
          </w:rPr>
          <w:t>الأعداد 12–16</w:t>
        </w:r>
      </w:hyperlink>
      <w:r>
        <w:rPr>
          <w:lang w:val="ar_AE" w:bidi="ar_AE"/>
        </w:rPr>
        <w:t>) وبدأ خدمة الوعظ (داعيًا الناس إلى التوبة، مثل يوحنَّا المعمدان، استعدادًا لبزوغ فَجْر ملكوت الله)، وشَرَعَ في التعليم (بدعوة تلاميذه الأوائل)، وقدَّم الشفاء (</w:t>
      </w:r>
      <w:hyperlink r:id="rId4165">
        <w:r>
          <w:rPr>
            <w:lang w:val="ar_AE" w:bidi="ar_AE"/>
          </w:rPr>
          <w:rPr>
            <w:color w:val="0000EE"/>
            <w:u w:val="single"/>
          </w:rPr>
          <w:t>الأعداد 17–25</w:t>
        </w:r>
      </w:hyperlink>
      <w:r>
        <w:rPr>
          <w:lang w:val="ar_AE" w:bidi="ar_AE"/>
        </w:rPr>
        <w:t>).</w:t>
      </w:r>
    </w:p>
    <w:p>
      <w:pPr>
        <w:pStyle w:val="Heading4"/>
        <w:bidi/>
      </w:pPr>
      <w:r>
        <w:rPr>
          <w:lang w:val="ar_AE" w:bidi="ar_AE"/>
        </w:rPr>
        <w:t>عظة الجبل (5: 1–7: 29)</w:t>
      </w:r>
    </w:p>
    <w:p>
      <w:pPr>
        <w:bidi/>
      </w:pPr>
      <w:r>
        <w:rPr>
          <w:lang w:val="ar_AE" w:bidi="ar_AE"/>
        </w:rPr>
      </w:r>
      <w:r>
        <w:rPr>
          <w:lang w:val="ar_AE" w:bidi="ar_AE"/>
        </w:rPr>
        <w:t>كما صعد النبي موسى إلى جبل سيناء ليتلقَّى شريعة الله لإسرائيل، كذلك الرب يسوع – بوصفه موسى الجديد، والإله المتجسد – صعد إلى الجبل ليقدِّم تعاليمه لمواطني ملكوت الله (</w:t>
      </w:r>
      <w:hyperlink r:id="rId4166">
        <w:r>
          <w:rPr>
            <w:lang w:val="ar_AE" w:bidi="ar_AE"/>
          </w:rPr>
          <w:rPr>
            <w:color w:val="0000EE"/>
            <w:u w:val="single"/>
          </w:rPr>
          <w:t>5: 1–2</w:t>
        </w:r>
      </w:hyperlink>
      <w:r>
        <w:rPr>
          <w:lang w:val="ar_AE" w:bidi="ar_AE"/>
        </w:rPr>
        <w:t>). بدأ لا بالناموس بل (</w:t>
      </w:r>
      <w:r>
        <w:rPr>
          <w:i/>
          <w:lang w:val="ar_AE" w:bidi="ar_AE"/>
        </w:rPr>
        <w:t>بالإنجيل</w:t>
      </w:r>
      <w:r>
        <w:rPr>
          <w:lang w:val="ar_AE" w:bidi="ar_AE"/>
        </w:rPr>
        <w:t>)، معلنًا أن الله سوف يخلِّص بكلِّ يقين الذين – تكتنفهم الخطية – أي الذين يؤمنون برحمة الله، ويطيعون وصاياه، ويتوقون إلى أن يقيم الله حُكْمَه العادل في الأرض (</w:t>
      </w:r>
      <w:hyperlink r:id="rId4167">
        <w:r>
          <w:rPr>
            <w:lang w:val="ar_AE" w:bidi="ar_AE"/>
          </w:rPr>
          <w:rPr>
            <w:color w:val="0000EE"/>
            <w:u w:val="single"/>
          </w:rPr>
          <w:t>الأعداد 3–12</w:t>
        </w:r>
      </w:hyperlink>
      <w:r>
        <w:rPr>
          <w:lang w:val="ar_AE" w:bidi="ar_AE"/>
        </w:rPr>
        <w:t>). وصولاً إلى هذه الغاية، التلاميذ (مِلْحٌ) حافظٌ و(نورٌ) شاهدٌ وسط مجتمع خاطئ (</w:t>
      </w:r>
      <w:hyperlink r:id="rId4168">
        <w:r>
          <w:rPr>
            <w:lang w:val="ar_AE" w:bidi="ar_AE"/>
          </w:rPr>
          <w:rPr>
            <w:color w:val="0000EE"/>
            <w:u w:val="single"/>
          </w:rPr>
          <w:t>الأعداد 13–16</w:t>
        </w:r>
      </w:hyperlink>
      <w:r>
        <w:rPr>
          <w:lang w:val="ar_AE" w:bidi="ar_AE"/>
        </w:rPr>
        <w:t xml:space="preserve">). باعتباره الواحد الذي لم يأت لينقضَ الناموس والأنبياء بل ليكمِّلهما (بإعلانه عن بدء العصر الجديد الذي أشار إليه العهد القديم - </w:t>
      </w:r>
      <w:hyperlink r:id="rId4169">
        <w:r>
          <w:rPr>
            <w:lang w:val="ar_AE" w:bidi="ar_AE"/>
          </w:rPr>
          <w:rPr>
            <w:color w:val="0000EE"/>
            <w:u w:val="single"/>
          </w:rPr>
          <w:t>عدد 17</w:t>
        </w:r>
      </w:hyperlink>
      <w:r>
        <w:rPr>
          <w:lang w:val="ar_AE" w:bidi="ar_AE"/>
        </w:rPr>
        <w:t>)، دعا الرب يسوع تلاميذه إلى الطاعة الثابتة لناموس الله كما شرحه آنذاك واضع الناموس ذاتُه (</w:t>
      </w:r>
      <w:hyperlink r:id="rId4170">
        <w:r>
          <w:rPr>
            <w:lang w:val="ar_AE" w:bidi="ar_AE"/>
          </w:rPr>
          <w:rPr>
            <w:color w:val="0000EE"/>
            <w:u w:val="single"/>
          </w:rPr>
          <w:t>الأعداد 18–20</w:t>
        </w:r>
      </w:hyperlink>
      <w:r>
        <w:rPr>
          <w:lang w:val="ar_AE" w:bidi="ar_AE"/>
        </w:rPr>
        <w:t>). تشمل وصايا الله الرغبات الداخلية وكذلك الأفعال الخارجية، ولا ينبغي على المَرْءِ تخفيفها أو تبريرها، إذ تستلزم طاعة كاملة أكثر من أي وقت مضى، وخاصة بعد أن جاءت النهاية آنذاك (</w:t>
      </w:r>
      <w:hyperlink r:id="rId4171">
        <w:r>
          <w:rPr>
            <w:lang w:val="ar_AE" w:bidi="ar_AE"/>
          </w:rPr>
          <w:rPr>
            <w:color w:val="0000EE"/>
            <w:u w:val="single"/>
          </w:rPr>
          <w:t>الأعداد 21–48</w:t>
        </w:r>
      </w:hyperlink>
      <w:r>
        <w:rPr>
          <w:lang w:val="ar_AE" w:bidi="ar_AE"/>
        </w:rPr>
        <w:t>). في عطائِهم، وصلاتِهم، وصومِهم، ينبغي على التلاميذ أن يحاربوا الرياء واضعين في الاعتبار مركزية الله وإنكار الذات (</w:t>
      </w:r>
      <w:hyperlink r:id="rId4172">
        <w:r>
          <w:rPr>
            <w:lang w:val="ar_AE" w:bidi="ar_AE"/>
          </w:rPr>
          <w:rPr>
            <w:color w:val="0000EE"/>
            <w:u w:val="single"/>
          </w:rPr>
          <w:t>6: 1–18</w:t>
        </w:r>
      </w:hyperlink>
      <w:r>
        <w:rPr>
          <w:lang w:val="ar_AE" w:bidi="ar_AE"/>
        </w:rPr>
        <w:t>). الصلاة الربَّانية (</w:t>
      </w:r>
      <w:hyperlink r:id="rId4173">
        <w:r>
          <w:rPr>
            <w:lang w:val="ar_AE" w:bidi="ar_AE"/>
          </w:rPr>
          <w:rPr>
            <w:color w:val="0000EE"/>
            <w:u w:val="single"/>
          </w:rPr>
          <w:t>الأعداد 9–13</w:t>
        </w:r>
      </w:hyperlink>
      <w:r>
        <w:rPr>
          <w:lang w:val="ar_AE" w:bidi="ar_AE"/>
        </w:rPr>
        <w:t>) تلتمس من الله أن يُكْرِمَ اسمَه بتوطيد حُكْمه على الأرض، وأن يغفِرَ لأولاده، ويحميهم، ويدبر احتياجاتهم. بالنظر إلى هذه الصلاة، وإلى رؤية التلاميذ عن الواقع بناءً على مركزية الله (</w:t>
      </w:r>
      <w:hyperlink r:id="rId4174">
        <w:r>
          <w:rPr>
            <w:lang w:val="ar_AE" w:bidi="ar_AE"/>
          </w:rPr>
          <w:rPr>
            <w:color w:val="0000EE"/>
            <w:u w:val="single"/>
          </w:rPr>
          <w:t>الأعداد 19–24</w:t>
        </w:r>
      </w:hyperlink>
      <w:r>
        <w:rPr>
          <w:lang w:val="ar_AE" w:bidi="ar_AE"/>
        </w:rPr>
        <w:t>)، لا يوجد أي مبرِّر للقلق (</w:t>
      </w:r>
      <w:hyperlink r:id="rId4175">
        <w:r>
          <w:rPr>
            <w:lang w:val="ar_AE" w:bidi="ar_AE"/>
          </w:rPr>
          <w:rPr>
            <w:color w:val="0000EE"/>
            <w:u w:val="single"/>
          </w:rPr>
          <w:t>الأعداد 25–34</w:t>
        </w:r>
      </w:hyperlink>
      <w:r>
        <w:rPr>
          <w:lang w:val="ar_AE" w:bidi="ar_AE"/>
        </w:rPr>
        <w:t>). ينبغي على التلاميذ أن يتحلوا بالقدرة على التمييز لا الإدانة (</w:t>
      </w:r>
      <w:hyperlink r:id="rId4176">
        <w:r>
          <w:rPr>
            <w:lang w:val="ar_AE" w:bidi="ar_AE"/>
          </w:rPr>
          <w:rPr>
            <w:color w:val="0000EE"/>
            <w:u w:val="single"/>
          </w:rPr>
          <w:t>7: 1–6</w:t>
        </w:r>
      </w:hyperlink>
      <w:r>
        <w:rPr>
          <w:lang w:val="ar_AE" w:bidi="ar_AE"/>
        </w:rPr>
        <w:t>)، وأن يتَّكِلوا على الله من أجل القوة اللازمة لمحبة الآخرين (</w:t>
      </w:r>
      <w:hyperlink r:id="rId4177">
        <w:r>
          <w:rPr>
            <w:lang w:val="ar_AE" w:bidi="ar_AE"/>
          </w:rPr>
          <w:rPr>
            <w:color w:val="0000EE"/>
            <w:u w:val="single"/>
          </w:rPr>
          <w:t>6: 7–12</w:t>
        </w:r>
      </w:hyperlink>
      <w:r>
        <w:rPr>
          <w:lang w:val="ar_AE" w:bidi="ar_AE"/>
        </w:rPr>
        <w:t>). بعد أن أكمل الرب يسوع شرحه للناموس (</w:t>
      </w:r>
      <w:hyperlink r:id="rId4178">
        <w:r>
          <w:rPr>
            <w:lang w:val="ar_AE" w:bidi="ar_AE"/>
          </w:rPr>
          <w:rPr>
            <w:color w:val="0000EE"/>
            <w:u w:val="single"/>
          </w:rPr>
          <w:t>5: 21–7: 12</w:t>
        </w:r>
      </w:hyperlink>
      <w:r>
        <w:rPr>
          <w:lang w:val="ar_AE" w:bidi="ar_AE"/>
        </w:rPr>
        <w:t>)، دعا آنذاك تلاميذه المحتمَل أن يتبعوه (</w:t>
      </w:r>
      <w:hyperlink r:id="rId4179">
        <w:r>
          <w:rPr>
            <w:lang w:val="ar_AE" w:bidi="ar_AE"/>
          </w:rPr>
          <w:rPr>
            <w:color w:val="0000EE"/>
            <w:u w:val="single"/>
          </w:rPr>
          <w:t>7: 13–14</w:t>
        </w:r>
      </w:hyperlink>
      <w:r>
        <w:rPr>
          <w:lang w:val="ar_AE" w:bidi="ar_AE"/>
        </w:rPr>
        <w:t>)، وحذَّرهم من المعلمين الكذبة (</w:t>
      </w:r>
      <w:hyperlink r:id="rId4180">
        <w:r>
          <w:rPr>
            <w:lang w:val="ar_AE" w:bidi="ar_AE"/>
          </w:rPr>
          <w:rPr>
            <w:color w:val="0000EE"/>
            <w:u w:val="single"/>
          </w:rPr>
          <w:t>الأعداد 15–20</w:t>
        </w:r>
      </w:hyperlink>
      <w:r>
        <w:rPr>
          <w:lang w:val="ar_AE" w:bidi="ar_AE"/>
        </w:rPr>
        <w:t>)، مؤكِّدًا على أن التلاميذ الحقيقيين يفعلون مشيئة الله (</w:t>
      </w:r>
      <w:hyperlink r:id="rId4181">
        <w:r>
          <w:rPr>
            <w:lang w:val="ar_AE" w:bidi="ar_AE"/>
          </w:rPr>
          <w:rPr>
            <w:color w:val="0000EE"/>
            <w:u w:val="single"/>
          </w:rPr>
          <w:t>الأعداد 21–23</w:t>
        </w:r>
      </w:hyperlink>
      <w:r>
        <w:rPr>
          <w:lang w:val="ar_AE" w:bidi="ar_AE"/>
        </w:rPr>
        <w:t>).</w:t>
      </w:r>
    </w:p>
    <w:p>
      <w:pPr>
        <w:pStyle w:val="Heading4"/>
        <w:bidi/>
      </w:pPr>
      <w:r>
        <w:rPr>
          <w:lang w:val="ar_AE" w:bidi="ar_AE"/>
        </w:rPr>
        <w:t>سلطان الرب يسوع (8: 1–9: 38)</w:t>
      </w:r>
    </w:p>
    <w:p>
      <w:pPr>
        <w:bidi/>
      </w:pPr>
      <w:r>
        <w:rPr>
          <w:lang w:val="ar_AE" w:bidi="ar_AE"/>
        </w:rPr>
      </w:r>
      <w:r>
        <w:rPr>
          <w:lang w:val="ar_AE" w:bidi="ar_AE"/>
        </w:rPr>
        <w:t xml:space="preserve">بعد أن كَشَفَ الرب يسوع سلطانه بتعبير </w:t>
      </w:r>
      <w:r>
        <w:rPr>
          <w:i/>
          <w:lang w:val="ar_AE" w:bidi="ar_AE"/>
        </w:rPr>
        <w:t>شفاهي</w:t>
      </w:r>
      <w:r>
        <w:rPr>
          <w:lang w:val="ar_AE" w:bidi="ar_AE"/>
        </w:rPr>
        <w:t xml:space="preserve"> في التعليم (</w:t>
      </w:r>
      <w:hyperlink r:id="rId4182">
        <w:r>
          <w:rPr>
            <w:lang w:val="ar_AE" w:bidi="ar_AE"/>
          </w:rPr>
          <w:rPr>
            <w:color w:val="0000EE"/>
            <w:u w:val="single"/>
          </w:rPr>
          <w:t>7: 28–29</w:t>
        </w:r>
      </w:hyperlink>
      <w:r>
        <w:rPr>
          <w:lang w:val="ar_AE" w:bidi="ar_AE"/>
        </w:rPr>
        <w:t xml:space="preserve">)، يكشفه بتعبير </w:t>
      </w:r>
      <w:r>
        <w:rPr>
          <w:i/>
          <w:lang w:val="ar_AE" w:bidi="ar_AE"/>
        </w:rPr>
        <w:t>مرئي</w:t>
      </w:r>
      <w:r>
        <w:rPr>
          <w:lang w:val="ar_AE" w:bidi="ar_AE"/>
        </w:rPr>
        <w:t xml:space="preserve"> في سلسلةٍ من معجزات الشفاء، كاشفًا مَرَّةً أخرى عن نفسِهِ بوصفه عبد الرب الذي تنبَّأ عنه إشعياء (</w:t>
      </w:r>
      <w:hyperlink r:id="rId4183">
        <w:r>
          <w:rPr>
            <w:lang w:val="ar_AE" w:bidi="ar_AE"/>
          </w:rPr>
          <w:rPr>
            <w:color w:val="0000EE"/>
            <w:u w:val="single"/>
          </w:rPr>
          <w:t>8: 17</w:t>
        </w:r>
      </w:hyperlink>
      <w:r>
        <w:rPr>
          <w:lang w:val="ar_AE" w:bidi="ar_AE"/>
        </w:rPr>
        <w:t>). شَفَى الرب يسوع الأبرص وعبد قائد المئة والمرأة نازفة الدم بكلمة منه (</w:t>
      </w:r>
      <w:hyperlink r:id="rId4184">
        <w:r>
          <w:rPr>
            <w:lang w:val="ar_AE" w:bidi="ar_AE"/>
          </w:rPr>
          <w:rPr>
            <w:color w:val="0000EE"/>
            <w:u w:val="single"/>
          </w:rPr>
          <w:t>8: 1–13</w:t>
        </w:r>
      </w:hyperlink>
      <w:r>
        <w:rPr>
          <w:lang w:val="ar_AE" w:bidi="ar_AE"/>
        </w:rPr>
        <w:t xml:space="preserve">؛ </w:t>
      </w:r>
      <w:hyperlink r:id="rId4185">
        <w:r>
          <w:rPr>
            <w:lang w:val="ar_AE" w:bidi="ar_AE"/>
          </w:rPr>
          <w:rPr>
            <w:color w:val="0000EE"/>
            <w:u w:val="single"/>
          </w:rPr>
          <w:t>9: 20–22</w:t>
        </w:r>
      </w:hyperlink>
      <w:r>
        <w:rPr>
          <w:lang w:val="ar_AE" w:bidi="ar_AE"/>
        </w:rPr>
        <w:t>). وبلمسة منه طَرَدَ الحُمَّى، وأقام الموتى (</w:t>
      </w:r>
      <w:hyperlink r:id="rId4186">
        <w:r>
          <w:rPr>
            <w:lang w:val="ar_AE" w:bidi="ar_AE"/>
          </w:rPr>
          <w:rPr>
            <w:color w:val="0000EE"/>
            <w:u w:val="single"/>
          </w:rPr>
          <w:t>8: 14–15</w:t>
        </w:r>
      </w:hyperlink>
      <w:r>
        <w:rPr>
          <w:lang w:val="ar_AE" w:bidi="ar_AE"/>
        </w:rPr>
        <w:t xml:space="preserve">؛ </w:t>
      </w:r>
      <w:hyperlink r:id="rId4187">
        <w:r>
          <w:rPr>
            <w:lang w:val="ar_AE" w:bidi="ar_AE"/>
          </w:rPr>
          <w:rPr>
            <w:color w:val="0000EE"/>
            <w:u w:val="single"/>
          </w:rPr>
          <w:t>9: 23–25</w:t>
        </w:r>
      </w:hyperlink>
      <w:r>
        <w:rPr>
          <w:lang w:val="ar_AE" w:bidi="ar_AE"/>
        </w:rPr>
        <w:t>). وبكلمة منه أيضًا مع لمسةٍ شَفَى العُميان (</w:t>
      </w:r>
      <w:hyperlink r:id="rId4188">
        <w:r>
          <w:rPr>
            <w:lang w:val="ar_AE" w:bidi="ar_AE"/>
          </w:rPr>
          <w:rPr>
            <w:color w:val="0000EE"/>
            <w:u w:val="single"/>
          </w:rPr>
          <w:t>9: 27–31</w:t>
        </w:r>
      </w:hyperlink>
      <w:r>
        <w:rPr>
          <w:lang w:val="ar_AE" w:bidi="ar_AE"/>
        </w:rPr>
        <w:t>). بوصفه عمانوئيل "الله معنا"، طَالَبَ الرب يسوع أتباعه بالولاء المطلق (</w:t>
      </w:r>
      <w:hyperlink r:id="rId4189">
        <w:r>
          <w:rPr>
            <w:lang w:val="ar_AE" w:bidi="ar_AE"/>
          </w:rPr>
          <w:rPr>
            <w:color w:val="0000EE"/>
            <w:u w:val="single"/>
          </w:rPr>
          <w:t>8: 18–22</w:t>
        </w:r>
      </w:hyperlink>
      <w:r>
        <w:rPr>
          <w:lang w:val="ar_AE" w:bidi="ar_AE"/>
        </w:rPr>
        <w:t>). وعلى الرغم من افتقاره إلى الحماية الطبيعية التي تَنْعَمُ بها الحيوانات (</w:t>
      </w:r>
      <w:hyperlink r:id="rId461">
        <w:r>
          <w:rPr>
            <w:lang w:val="ar_AE" w:bidi="ar_AE"/>
          </w:rPr>
          <w:rPr>
            <w:color w:val="0000EE"/>
            <w:u w:val="single"/>
          </w:rPr>
          <w:t>عدد 20</w:t>
        </w:r>
      </w:hyperlink>
      <w:r>
        <w:rPr>
          <w:lang w:val="ar_AE" w:bidi="ar_AE"/>
        </w:rPr>
        <w:t>)، أظْهر سيادته المطلقة على العالم الطبيعي – وبالتالي ألوهيته – عندما قام بتهدئة العاصفة (</w:t>
      </w:r>
      <w:hyperlink r:id="rId4190">
        <w:r>
          <w:rPr>
            <w:lang w:val="ar_AE" w:bidi="ar_AE"/>
          </w:rPr>
          <w:rPr>
            <w:color w:val="0000EE"/>
            <w:u w:val="single"/>
          </w:rPr>
          <w:t>الأعداد 23–27</w:t>
        </w:r>
      </w:hyperlink>
      <w:r>
        <w:rPr>
          <w:lang w:val="ar_AE" w:bidi="ar_AE"/>
        </w:rPr>
        <w:t>). وفي المواجهات المباشرة مع الأرواح الشريرة، أَظْهَر قدرته السامِيَة عليهم (</w:t>
      </w:r>
      <w:hyperlink r:id="rId4191">
        <w:r>
          <w:rPr>
            <w:lang w:val="ar_AE" w:bidi="ar_AE"/>
          </w:rPr>
          <w:rPr>
            <w:color w:val="0000EE"/>
            <w:u w:val="single"/>
          </w:rPr>
          <w:t>8: 28–34</w:t>
        </w:r>
      </w:hyperlink>
      <w:r>
        <w:rPr>
          <w:lang w:val="ar_AE" w:bidi="ar_AE"/>
        </w:rPr>
        <w:t xml:space="preserve">؛ </w:t>
      </w:r>
      <w:hyperlink r:id="rId4192">
        <w:r>
          <w:rPr>
            <w:lang w:val="ar_AE" w:bidi="ar_AE"/>
          </w:rPr>
          <w:rPr>
            <w:color w:val="0000EE"/>
            <w:u w:val="single"/>
          </w:rPr>
          <w:t>9: 32–33</w:t>
        </w:r>
      </w:hyperlink>
      <w:r>
        <w:rPr>
          <w:lang w:val="ar_AE" w:bidi="ar_AE"/>
        </w:rPr>
        <w:t>). والأكثر من ذلك، أظهر سلطان الله ذاته، عندما أعلن غفران الخطايا (</w:t>
      </w:r>
      <w:hyperlink r:id="rId4193">
        <w:r>
          <w:rPr>
            <w:lang w:val="ar_AE" w:bidi="ar_AE"/>
          </w:rPr>
          <w:rPr>
            <w:color w:val="0000EE"/>
            <w:u w:val="single"/>
          </w:rPr>
          <w:t>9: 1–8</w:t>
        </w:r>
      </w:hyperlink>
      <w:r>
        <w:rPr>
          <w:lang w:val="ar_AE" w:bidi="ar_AE"/>
        </w:rPr>
        <w:t>) وفي دعوته للخطاة إلى التوبة والتلمذة (</w:t>
      </w:r>
      <w:hyperlink r:id="rId4194">
        <w:r>
          <w:rPr>
            <w:lang w:val="ar_AE" w:bidi="ar_AE"/>
          </w:rPr>
          <w:rPr>
            <w:color w:val="0000EE"/>
            <w:u w:val="single"/>
          </w:rPr>
          <w:t>الأعداد 9–13</w:t>
        </w:r>
      </w:hyperlink>
      <w:r>
        <w:rPr>
          <w:lang w:val="ar_AE" w:bidi="ar_AE"/>
        </w:rPr>
        <w:t>). ويمتزج الفرح لتدشين الملكوت مع الشوق إلى اكتماله (</w:t>
      </w:r>
      <w:hyperlink r:id="rId4195">
        <w:r>
          <w:rPr>
            <w:lang w:val="ar_AE" w:bidi="ar_AE"/>
          </w:rPr>
          <w:rPr>
            <w:color w:val="0000EE"/>
            <w:u w:val="single"/>
          </w:rPr>
          <w:t>الأعداد 14–17</w:t>
        </w:r>
      </w:hyperlink>
      <w:r>
        <w:rPr>
          <w:lang w:val="ar_AE" w:bidi="ar_AE"/>
        </w:rPr>
        <w:t xml:space="preserve">). الخلاصة الموجودة في </w:t>
      </w:r>
      <w:hyperlink r:id="rId4196">
        <w:r>
          <w:rPr>
            <w:lang w:val="ar_AE" w:bidi="ar_AE"/>
          </w:rPr>
          <w:rPr>
            <w:color w:val="0000EE"/>
            <w:u w:val="single"/>
          </w:rPr>
          <w:t>9: 35–38</w:t>
        </w:r>
      </w:hyperlink>
      <w:r>
        <w:rPr>
          <w:lang w:val="ar_AE" w:bidi="ar_AE"/>
        </w:rPr>
        <w:t xml:space="preserve"> تردد صدى ما وَرَدَ في </w:t>
      </w:r>
      <w:hyperlink r:id="rId4197">
        <w:r>
          <w:rPr>
            <w:lang w:val="ar_AE" w:bidi="ar_AE"/>
          </w:rPr>
          <w:rPr>
            <w:color w:val="0000EE"/>
            <w:u w:val="single"/>
          </w:rPr>
          <w:t>4: 23–25</w:t>
        </w:r>
      </w:hyperlink>
      <w:r>
        <w:rPr>
          <w:lang w:val="ar_AE" w:bidi="ar_AE"/>
        </w:rPr>
        <w:t xml:space="preserve">، وتستدعي للذاكرة </w:t>
      </w:r>
      <w:hyperlink r:id="rId4148">
        <w:r>
          <w:rPr>
            <w:lang w:val="ar_AE" w:bidi="ar_AE"/>
          </w:rPr>
          <w:rPr>
            <w:color w:val="0000EE"/>
            <w:u w:val="single"/>
          </w:rPr>
          <w:t>الفصول 5–7</w:t>
        </w:r>
      </w:hyperlink>
      <w:r>
        <w:rPr>
          <w:lang w:val="ar_AE" w:bidi="ar_AE"/>
        </w:rPr>
        <w:t>، كما تُمَهِّد للخطاب الرئيس التالي.</w:t>
      </w:r>
    </w:p>
    <w:p>
      <w:pPr>
        <w:pStyle w:val="Heading4"/>
        <w:bidi/>
      </w:pPr>
      <w:r>
        <w:rPr>
          <w:lang w:val="ar_AE" w:bidi="ar_AE"/>
        </w:rPr>
        <w:t>تعليمات الرب يسوع للرُّسُل (10: 1–42)</w:t>
      </w:r>
    </w:p>
    <w:p>
      <w:pPr>
        <w:bidi/>
      </w:pPr>
      <w:r>
        <w:rPr>
          <w:lang w:val="ar_AE" w:bidi="ar_AE"/>
        </w:rPr>
      </w:r>
      <w:r>
        <w:rPr>
          <w:lang w:val="ar_AE" w:bidi="ar_AE"/>
        </w:rPr>
        <w:t>استجابة للصلوات التي أمر بها، وَظَّف المسيح آنذاك 12 تلميذًا بسلطان رسولي وأرسلهم إلى حقل حصاده (</w:t>
      </w:r>
      <w:hyperlink r:id="rId4198">
        <w:r>
          <w:rPr>
            <w:lang w:val="ar_AE" w:bidi="ar_AE"/>
          </w:rPr>
          <w:rPr>
            <w:color w:val="0000EE"/>
            <w:u w:val="single"/>
          </w:rPr>
          <w:t>9: 37–10: 4</w:t>
        </w:r>
      </w:hyperlink>
      <w:r>
        <w:rPr>
          <w:lang w:val="ar_AE" w:bidi="ar_AE"/>
        </w:rPr>
        <w:t>). يتناول الخطاب الثاني الإرسالية الأولى للرُّسُل (</w:t>
      </w:r>
      <w:hyperlink r:id="rId4199">
        <w:r>
          <w:rPr>
            <w:lang w:val="ar_AE" w:bidi="ar_AE"/>
          </w:rPr>
          <w:rPr>
            <w:color w:val="0000EE"/>
            <w:u w:val="single"/>
          </w:rPr>
          <w:t>10: 5–15</w:t>
        </w:r>
      </w:hyperlink>
      <w:r>
        <w:rPr>
          <w:lang w:val="ar_AE" w:bidi="ar_AE"/>
        </w:rPr>
        <w:t>) وإرسالية الكنيسة الأوسع (</w:t>
      </w:r>
      <w:hyperlink r:id="rId4200">
        <w:r>
          <w:rPr>
            <w:lang w:val="ar_AE" w:bidi="ar_AE"/>
          </w:rPr>
          <w:rPr>
            <w:color w:val="0000EE"/>
            <w:u w:val="single"/>
          </w:rPr>
          <w:t>الأعداد 16–42</w:t>
        </w:r>
      </w:hyperlink>
      <w:r>
        <w:rPr>
          <w:lang w:val="ar_AE" w:bidi="ar_AE"/>
        </w:rPr>
        <w:t>). وقتذاك، كان ينبغي على الرُّسُل التركيز على تبشير اليهود (</w:t>
      </w:r>
      <w:hyperlink r:id="rId4201">
        <w:r>
          <w:rPr>
            <w:lang w:val="ar_AE" w:bidi="ar_AE"/>
          </w:rPr>
          <w:rPr>
            <w:color w:val="0000EE"/>
            <w:u w:val="single"/>
          </w:rPr>
          <w:t>عدد 6</w:t>
        </w:r>
      </w:hyperlink>
      <w:r>
        <w:rPr>
          <w:lang w:val="ar_AE" w:bidi="ar_AE"/>
        </w:rPr>
        <w:t>)، استعدادًا لإرساليتهم إلى الأمم (</w:t>
      </w:r>
      <w:hyperlink r:id="rId2779">
        <w:r>
          <w:rPr>
            <w:lang w:val="ar_AE" w:bidi="ar_AE"/>
          </w:rPr>
          <w:rPr>
            <w:color w:val="0000EE"/>
            <w:u w:val="single"/>
          </w:rPr>
          <w:t>28: 19</w:t>
        </w:r>
      </w:hyperlink>
      <w:r>
        <w:rPr>
          <w:lang w:val="ar_AE" w:bidi="ar_AE"/>
        </w:rPr>
        <w:t>). "المستحقون" هم الذين يرحِّبون بالرُّسُل ورسالتهم؛ "غيرُ المستحقين" هم الذين يرفضونهم (</w:t>
      </w:r>
      <w:hyperlink r:id="rId4202">
        <w:r>
          <w:rPr>
            <w:lang w:val="ar_AE" w:bidi="ar_AE"/>
          </w:rPr>
          <w:rPr>
            <w:color w:val="0000EE"/>
            <w:u w:val="single"/>
          </w:rPr>
          <w:t>10: 11–15</w:t>
        </w:r>
      </w:hyperlink>
      <w:r>
        <w:rPr>
          <w:lang w:val="ar_AE" w:bidi="ar_AE"/>
        </w:rPr>
        <w:t>). في الإرسالية الأوسع، بكلِّ يقين سيكون هناك اضطهاد (</w:t>
      </w:r>
      <w:hyperlink r:id="rId4203">
        <w:r>
          <w:rPr>
            <w:lang w:val="ar_AE" w:bidi="ar_AE"/>
          </w:rPr>
          <w:rPr>
            <w:color w:val="0000EE"/>
            <w:u w:val="single"/>
          </w:rPr>
          <w:t>الأعداد 16–19، 24–25</w:t>
        </w:r>
      </w:hyperlink>
      <w:r>
        <w:rPr>
          <w:lang w:val="ar_AE" w:bidi="ar_AE"/>
        </w:rPr>
        <w:t>)، إلا أن هذا الاضطهاد سوف يُعَزِّز من الشهادة (</w:t>
      </w:r>
      <w:hyperlink r:id="rId4204">
        <w:r>
          <w:rPr>
            <w:lang w:val="ar_AE" w:bidi="ar_AE"/>
          </w:rPr>
          <w:rPr>
            <w:color w:val="0000EE"/>
            <w:u w:val="single"/>
          </w:rPr>
          <w:t>الأعداد 17–23</w:t>
        </w:r>
      </w:hyperlink>
      <w:r>
        <w:rPr>
          <w:lang w:val="ar_AE" w:bidi="ar_AE"/>
        </w:rPr>
        <w:t>). سوف ينقذ الله رُسُلَه الأمناء (</w:t>
      </w:r>
      <w:hyperlink r:id="rId4205">
        <w:r>
          <w:rPr>
            <w:lang w:val="ar_AE" w:bidi="ar_AE"/>
          </w:rPr>
          <w:rPr>
            <w:color w:val="0000EE"/>
            <w:u w:val="single"/>
          </w:rPr>
          <w:t>الأعداد 19–23</w:t>
        </w:r>
      </w:hyperlink>
      <w:r>
        <w:rPr>
          <w:lang w:val="ar_AE" w:bidi="ar_AE"/>
        </w:rPr>
        <w:t>)، لكنه سيدين من يضطهدونهم ممن ينكرون المسيح (</w:t>
      </w:r>
      <w:hyperlink r:id="rId4206">
        <w:r>
          <w:rPr>
            <w:lang w:val="ar_AE" w:bidi="ar_AE"/>
          </w:rPr>
          <w:rPr>
            <w:color w:val="0000EE"/>
            <w:u w:val="single"/>
          </w:rPr>
          <w:t>الأعداد 26–39</w:t>
        </w:r>
      </w:hyperlink>
      <w:r>
        <w:rPr>
          <w:lang w:val="ar_AE" w:bidi="ar_AE"/>
        </w:rPr>
        <w:t xml:space="preserve">). ثمة مكافأة أكيدة تنتظر المبشِّرين والمُتَلَقِّين للرسالة (الأعداد </w:t>
      </w:r>
      <w:hyperlink r:id="rId4207">
        <w:r>
          <w:rPr>
            <w:lang w:val="ar_AE" w:bidi="ar_AE"/>
          </w:rPr>
          <w:rPr>
            <w:color w:val="0000EE"/>
            <w:u w:val="single"/>
          </w:rPr>
          <w:t>37–42</w:t>
        </w:r>
      </w:hyperlink>
      <w:r>
        <w:rPr>
          <w:lang w:val="ar_AE" w:bidi="ar_AE"/>
        </w:rPr>
        <w:t>).</w:t>
      </w:r>
    </w:p>
    <w:p>
      <w:pPr>
        <w:pStyle w:val="Heading4"/>
        <w:bidi/>
      </w:pPr>
      <w:r>
        <w:rPr>
          <w:lang w:val="ar_AE" w:bidi="ar_AE"/>
        </w:rPr>
        <w:t>المسيح الرَّبُّ (11: 1–12: 50)</w:t>
      </w:r>
    </w:p>
    <w:p>
      <w:pPr>
        <w:bidi/>
      </w:pPr>
      <w:r>
        <w:rPr>
          <w:lang w:val="ar_AE" w:bidi="ar_AE"/>
        </w:rPr>
      </w:r>
      <w:r>
        <w:rPr>
          <w:lang w:val="ar_AE" w:bidi="ar_AE"/>
        </w:rPr>
        <w:t>إن الدينونة التي تنبَّأ عنها يوحنَّا المعمدان في طريقها بالفعل؛ إن موقف الإنسان في الدينونة الأخيرة سيتحدَّد تبعًا لرد فعله إزاء كلمات الرب يسوع وأعماله (</w:t>
      </w:r>
      <w:hyperlink r:id="rId4208">
        <w:r>
          <w:rPr>
            <w:lang w:val="ar_AE" w:bidi="ar_AE"/>
          </w:rPr>
          <w:rPr>
            <w:color w:val="0000EE"/>
            <w:u w:val="single"/>
          </w:rPr>
          <w:t>2:11–6</w:t>
        </w:r>
      </w:hyperlink>
      <w:r>
        <w:rPr>
          <w:lang w:val="ar_AE" w:bidi="ar_AE"/>
        </w:rPr>
        <w:t>). على غرار المنادين باسمه، واجه الرب يسوع العداء واللامبالاة على نطاق واسع (</w:t>
      </w:r>
      <w:hyperlink r:id="rId4209">
        <w:r>
          <w:rPr>
            <w:lang w:val="ar_AE" w:bidi="ar_AE"/>
          </w:rPr>
          <w:rPr>
            <w:color w:val="0000EE"/>
            <w:u w:val="single"/>
          </w:rPr>
          <w:t>الأعداد 7–19</w:t>
        </w:r>
      </w:hyperlink>
      <w:r>
        <w:rPr>
          <w:lang w:val="ar_AE" w:bidi="ar_AE"/>
        </w:rPr>
        <w:t>). ونظرًا لكمال النعمة الملازمة لخدمته، فإن الذين يرفضونه سيعانون أقسى درجات دينونة (</w:t>
      </w:r>
      <w:hyperlink r:id="rId4141">
        <w:r>
          <w:rPr>
            <w:lang w:val="ar_AE" w:bidi="ar_AE"/>
          </w:rPr>
          <w:rPr>
            <w:color w:val="0000EE"/>
            <w:u w:val="single"/>
          </w:rPr>
          <w:t>الأعداد 20–24</w:t>
        </w:r>
      </w:hyperlink>
      <w:r>
        <w:rPr>
          <w:lang w:val="ar_AE" w:bidi="ar_AE"/>
        </w:rPr>
        <w:t>). ومع ذلك، هناك آخرون – المتواضعون، التعابى، القابلون للتعلُّم – الذين يتعلَّمون (بإعلان من الله الآب والابن) أن "رب السماء والأرض" هو أيضًا الإله "الوديع والمتواضع" الذي أتى لِيَهَبَ الراحةَ لكل من يتَّكِلُ عليه (</w:t>
      </w:r>
      <w:hyperlink r:id="rId4210">
        <w:r>
          <w:rPr>
            <w:lang w:val="ar_AE" w:bidi="ar_AE"/>
          </w:rPr>
          <w:rPr>
            <w:color w:val="0000EE"/>
            <w:u w:val="single"/>
          </w:rPr>
          <w:t>الأعداد 25–30</w:t>
        </w:r>
      </w:hyperlink>
      <w:r>
        <w:rPr>
          <w:lang w:val="ar_AE" w:bidi="ar_AE"/>
        </w:rPr>
        <w:t>). بوصفه الواحد الذي يعلِن بداية الدهر الجديد (</w:t>
      </w:r>
      <w:hyperlink r:id="rId4211">
        <w:r>
          <w:rPr>
            <w:lang w:val="ar_AE" w:bidi="ar_AE"/>
          </w:rPr>
          <w:rPr>
            <w:color w:val="0000EE"/>
            <w:u w:val="single"/>
          </w:rPr>
          <w:t>6:12</w:t>
        </w:r>
      </w:hyperlink>
      <w:r>
        <w:rPr>
          <w:lang w:val="ar_AE" w:bidi="ar_AE"/>
        </w:rPr>
        <w:t>)، نادى الرب يسوع بأنه رب السبت (</w:t>
      </w:r>
      <w:hyperlink r:id="rId1170">
        <w:r>
          <w:rPr>
            <w:lang w:val="ar_AE" w:bidi="ar_AE"/>
          </w:rPr>
          <w:rPr>
            <w:color w:val="0000EE"/>
            <w:u w:val="single"/>
          </w:rPr>
          <w:t>الأعداد 1–8</w:t>
        </w:r>
      </w:hyperlink>
      <w:r>
        <w:rPr>
          <w:lang w:val="ar_AE" w:bidi="ar_AE"/>
        </w:rPr>
        <w:t>). تأتي الراحة الحقيقية (</w:t>
      </w:r>
      <w:hyperlink r:id="rId4212">
        <w:r>
          <w:rPr>
            <w:lang w:val="ar_AE" w:bidi="ar_AE"/>
          </w:rPr>
          <w:rPr>
            <w:color w:val="0000EE"/>
            <w:u w:val="single"/>
          </w:rPr>
          <w:t>11: 29</w:t>
        </w:r>
      </w:hyperlink>
      <w:r>
        <w:rPr>
          <w:lang w:val="ar_AE" w:bidi="ar_AE"/>
        </w:rPr>
        <w:t>) لكل من يأتي إلى الرب يسوع.</w:t>
      </w:r>
    </w:p>
    <w:p>
      <w:pPr>
        <w:bidi/>
      </w:pPr>
      <w:r>
        <w:rPr>
          <w:lang w:val="ar_AE" w:bidi="ar_AE"/>
        </w:rPr>
      </w:r>
      <w:r>
        <w:rPr>
          <w:lang w:val="ar_AE" w:bidi="ar_AE"/>
        </w:rPr>
        <w:t>لكن باعتبار أن الرب يسوع كاسرٌ للسبت، نَسَبَ الفِرِّيسيُّون قدراتِه المعجزية إلى الشيطان (</w:t>
      </w:r>
      <w:hyperlink r:id="rId4213">
        <w:r>
          <w:rPr>
            <w:lang w:val="ar_AE" w:bidi="ar_AE"/>
          </w:rPr>
          <w:rPr>
            <w:color w:val="0000EE"/>
            <w:u w:val="single"/>
          </w:rPr>
          <w:t>22:12–24</w:t>
        </w:r>
      </w:hyperlink>
      <w:r>
        <w:rPr>
          <w:lang w:val="ar_AE" w:bidi="ar_AE"/>
        </w:rPr>
        <w:t>). إزاء ذلك، قال لهم الرب يسوع، إن الحُكْم الذي يدشِّنه هو تدمير لإمبراطورية الشيطان (</w:t>
      </w:r>
      <w:hyperlink r:id="rId4214">
        <w:r>
          <w:rPr>
            <w:lang w:val="ar_AE" w:bidi="ar_AE"/>
          </w:rPr>
          <w:rPr>
            <w:color w:val="0000EE"/>
            <w:u w:val="single"/>
          </w:rPr>
          <w:t>الأعداد 25–29</w:t>
        </w:r>
      </w:hyperlink>
      <w:r>
        <w:rPr>
          <w:lang w:val="ar_AE" w:bidi="ar_AE"/>
        </w:rPr>
        <w:t>). إن رفض هذا الحق المرتبط بالرب مع وعيٍ كامل بما يفعله هو اقتراف لخطية لا تُغْتَفَر ضد الروح القدس (</w:t>
      </w:r>
      <w:hyperlink r:id="rId4215">
        <w:r>
          <w:rPr>
            <w:lang w:val="ar_AE" w:bidi="ar_AE"/>
          </w:rPr>
          <w:rPr>
            <w:color w:val="0000EE"/>
            <w:u w:val="single"/>
          </w:rPr>
          <w:t>الأعداد 30–32</w:t>
        </w:r>
      </w:hyperlink>
      <w:r>
        <w:rPr>
          <w:lang w:val="ar_AE" w:bidi="ar_AE"/>
        </w:rPr>
        <w:t>)؛ تكشفُ كلماتُ مقاومي الرب يسوع أنهم أشخاص محكومٌ عليهم بالدينونة (</w:t>
      </w:r>
      <w:hyperlink r:id="rId4216">
        <w:r>
          <w:rPr>
            <w:lang w:val="ar_AE" w:bidi="ar_AE"/>
          </w:rPr>
          <w:rPr>
            <w:color w:val="0000EE"/>
            <w:u w:val="single"/>
          </w:rPr>
          <w:t>الأعداد 33–37</w:t>
        </w:r>
      </w:hyperlink>
      <w:r>
        <w:rPr>
          <w:lang w:val="ar_AE" w:bidi="ar_AE"/>
        </w:rPr>
        <w:t>). ولذلك، فإن الآية المطلوبة من السماء لن تُعْطَى لهم. إن قيامة الرب يسوع هي الآية الوحيدة التي يحتاجون إليها.</w:t>
      </w:r>
    </w:p>
    <w:p>
      <w:pPr>
        <w:pStyle w:val="Heading4"/>
        <w:bidi/>
      </w:pPr>
      <w:r>
        <w:rPr>
          <w:lang w:val="ar_AE" w:bidi="ar_AE"/>
        </w:rPr>
        <w:t>أمثال الملكوت (13: 1–58)</w:t>
      </w:r>
    </w:p>
    <w:p>
      <w:pPr>
        <w:bidi/>
      </w:pPr>
      <w:r>
        <w:rPr>
          <w:lang w:val="ar_AE" w:bidi="ar_AE"/>
        </w:rPr>
      </w:r>
      <w:r>
        <w:rPr>
          <w:lang w:val="ar_AE" w:bidi="ar_AE"/>
        </w:rPr>
        <w:t>تضمُّ أمثال الملكوت سبعة أمثال، وتمثِّلُ الخطاب الثالث من خطابات البشير مَتَّى الخمسة العظيمة. في مَثَل الزارع، هناك أربعة أنواع من التربة:: السطحية، الحجرية، المهجورة، والجيدة – وكلها توضِّح الاستجابات المختلفة إزاء رسالة الرب يسوع (</w:t>
      </w:r>
      <w:hyperlink r:id="rId4217">
        <w:r>
          <w:rPr>
            <w:lang w:val="ar_AE" w:bidi="ar_AE"/>
          </w:rPr>
          <w:rPr>
            <w:color w:val="0000EE"/>
            <w:u w:val="single"/>
          </w:rPr>
          <w:t>13: 3–9، 18–23</w:t>
        </w:r>
      </w:hyperlink>
      <w:r>
        <w:rPr>
          <w:lang w:val="ar_AE" w:bidi="ar_AE"/>
        </w:rPr>
        <w:t>). على غرار من قبلوا إعلان الرب يسوع عن الملكوت (</w:t>
      </w:r>
      <w:hyperlink r:id="rId4152">
        <w:r>
          <w:rPr>
            <w:lang w:val="ar_AE" w:bidi="ar_AE"/>
          </w:rPr>
          <w:rPr>
            <w:color w:val="0000EE"/>
            <w:u w:val="single"/>
          </w:rPr>
          <w:t>4: 17</w:t>
        </w:r>
      </w:hyperlink>
      <w:r>
        <w:rPr>
          <w:lang w:val="ar_AE" w:bidi="ar_AE"/>
        </w:rPr>
        <w:t>)، أُعْطِي التلاميذ مزيدًا من النور، ولكن ينبغي على الجموع أن تقبل هذا الإعلان الأوَّلي قبل أن يُعْطَى لهم نورٌ أكثر من ذلك (</w:t>
      </w:r>
      <w:hyperlink r:id="rId4218">
        <w:r>
          <w:rPr>
            <w:lang w:val="ar_AE" w:bidi="ar_AE"/>
          </w:rPr>
          <w:rPr>
            <w:color w:val="0000EE"/>
            <w:u w:val="single"/>
          </w:rPr>
          <w:t>13: 10–17، 34–35</w:t>
        </w:r>
      </w:hyperlink>
      <w:r>
        <w:rPr>
          <w:lang w:val="ar_AE" w:bidi="ar_AE"/>
        </w:rPr>
        <w:t>). في مَثَلَي الزَّوان (</w:t>
      </w:r>
      <w:hyperlink r:id="rId4219">
        <w:r>
          <w:rPr>
            <w:lang w:val="ar_AE" w:bidi="ar_AE"/>
          </w:rPr>
          <w:rPr>
            <w:color w:val="0000EE"/>
            <w:u w:val="single"/>
          </w:rPr>
          <w:t>الأعداد 24–30، 36–43</w:t>
        </w:r>
      </w:hyperlink>
      <w:r>
        <w:rPr>
          <w:lang w:val="ar_AE" w:bidi="ar_AE"/>
        </w:rPr>
        <w:t>) والشبكة (</w:t>
      </w:r>
      <w:hyperlink r:id="rId4220">
        <w:r>
          <w:rPr>
            <w:lang w:val="ar_AE" w:bidi="ar_AE"/>
          </w:rPr>
          <w:rPr>
            <w:color w:val="0000EE"/>
            <w:u w:val="single"/>
          </w:rPr>
          <w:t>الأعداد 47–50</w:t>
        </w:r>
      </w:hyperlink>
      <w:r>
        <w:rPr>
          <w:lang w:val="ar_AE" w:bidi="ar_AE"/>
        </w:rPr>
        <w:t xml:space="preserve">)، يؤكِّد الرب يسوع لتلاميذه أن الدينونة النهائية ستفصل المؤمنين الحقيقيين عن الكاذبين، كما يحذِّر الرب من الأحكام السريعة والسابقة لأوانها (انظر </w:t>
      </w:r>
      <w:hyperlink r:id="rId4221">
        <w:r>
          <w:rPr>
            <w:lang w:val="ar_AE" w:bidi="ar_AE"/>
          </w:rPr>
          <w:rPr>
            <w:color w:val="0000EE"/>
            <w:u w:val="single"/>
          </w:rPr>
          <w:t>7: 1–5</w:t>
        </w:r>
      </w:hyperlink>
      <w:r>
        <w:rPr>
          <w:lang w:val="ar_AE" w:bidi="ar_AE"/>
        </w:rPr>
        <w:t>). ويشير مَثَلا حَبَّة الخَرْدَل والخميرة (</w:t>
      </w:r>
      <w:hyperlink r:id="rId4222">
        <w:r>
          <w:rPr>
            <w:lang w:val="ar_AE" w:bidi="ar_AE"/>
          </w:rPr>
          <w:rPr>
            <w:color w:val="0000EE"/>
            <w:u w:val="single"/>
          </w:rPr>
          <w:t>13: 31–33</w:t>
        </w:r>
      </w:hyperlink>
      <w:r>
        <w:rPr>
          <w:lang w:val="ar_AE" w:bidi="ar_AE"/>
        </w:rPr>
        <w:t xml:space="preserve">) إلى التباين اللافت بين صِغَر تدشين الملكوت وبين ملء اكتماله. يصوِّر مَثَلا الكنز المُخْفًى واللؤلؤة (الأعداد </w:t>
      </w:r>
      <w:hyperlink r:id="rId4223">
        <w:r>
          <w:rPr>
            <w:lang w:val="ar_AE" w:bidi="ar_AE"/>
          </w:rPr>
          <w:rPr>
            <w:color w:val="0000EE"/>
            <w:u w:val="single"/>
          </w:rPr>
          <w:t>44–46</w:t>
        </w:r>
      </w:hyperlink>
      <w:r>
        <w:rPr>
          <w:lang w:val="ar_AE" w:bidi="ar_AE"/>
        </w:rPr>
        <w:t xml:space="preserve">) الملكوتَ بوصفة قيمةً يفوقُ قَدْرُها سائر الأشياء الأخرى (انظر </w:t>
      </w:r>
      <w:hyperlink r:id="rId4224">
        <w:r>
          <w:rPr>
            <w:lang w:val="ar_AE" w:bidi="ar_AE"/>
          </w:rPr>
          <w:rPr>
            <w:color w:val="0000EE"/>
            <w:u w:val="single"/>
          </w:rPr>
          <w:t>6: 33</w:t>
        </w:r>
      </w:hyperlink>
      <w:r>
        <w:rPr>
          <w:lang w:val="ar_AE" w:bidi="ar_AE"/>
        </w:rPr>
        <w:t>). وهكذا، بعد إنارة أذهانهم بواسطة الرب يسوع، صارتْ لدى التلاميذ كنوزٌ جديدةٌ بإمكانهم ادخارها مع كنوزهم القديمة (</w:t>
      </w:r>
      <w:hyperlink r:id="rId4225">
        <w:r>
          <w:rPr>
            <w:lang w:val="ar_AE" w:bidi="ar_AE"/>
          </w:rPr>
          <w:rPr>
            <w:color w:val="0000EE"/>
            <w:u w:val="single"/>
          </w:rPr>
          <w:t>51:13–52</w:t>
        </w:r>
      </w:hyperlink>
      <w:r>
        <w:rPr>
          <w:lang w:val="ar_AE" w:bidi="ar_AE"/>
        </w:rPr>
        <w:t>). على النقيض من التلاميذ، يردِّد شعب الناصرة صدى افتقار الجموع إلى الفهم وعداء الفِرِّيسيِّين (</w:t>
      </w:r>
      <w:hyperlink r:id="rId4226">
        <w:r>
          <w:rPr>
            <w:lang w:val="ar_AE" w:bidi="ar_AE"/>
          </w:rPr>
          <w:rPr>
            <w:color w:val="0000EE"/>
            <w:u w:val="single"/>
          </w:rPr>
          <w:t>الأعداد 53–58</w:t>
        </w:r>
      </w:hyperlink>
      <w:r>
        <w:rPr>
          <w:lang w:val="ar_AE" w:bidi="ar_AE"/>
        </w:rPr>
        <w:t>).</w:t>
      </w:r>
    </w:p>
    <w:p>
      <w:pPr>
        <w:pStyle w:val="Heading4"/>
        <w:bidi/>
      </w:pPr>
      <w:r>
        <w:rPr>
          <w:lang w:val="ar_AE" w:bidi="ar_AE"/>
        </w:rPr>
        <w:t>الصراع الروحي (14: 1–16: 12)</w:t>
      </w:r>
    </w:p>
    <w:p>
      <w:pPr>
        <w:bidi/>
      </w:pPr>
      <w:r>
        <w:rPr>
          <w:lang w:val="ar_AE" w:bidi="ar_AE"/>
        </w:rPr>
      </w:r>
      <w:r>
        <w:rPr>
          <w:lang w:val="ar_AE" w:bidi="ar_AE"/>
        </w:rPr>
        <w:t xml:space="preserve">في </w:t>
      </w:r>
      <w:hyperlink r:id="rId4227">
        <w:r>
          <w:rPr>
            <w:lang w:val="ar_AE" w:bidi="ar_AE"/>
          </w:rPr>
          <w:rPr>
            <w:color w:val="0000EE"/>
            <w:u w:val="single"/>
          </w:rPr>
          <w:t>14: 1–12</w:t>
        </w:r>
      </w:hyperlink>
      <w:r>
        <w:rPr>
          <w:lang w:val="ar_AE" w:bidi="ar_AE"/>
        </w:rPr>
        <w:t xml:space="preserve">، يفضحُ وعظ يوحنَّا المعمدان ضعف هيرودس، أما قَطْعُ رأس المعمدان فينبِئ بصلب الرب يسوع (انظر </w:t>
      </w:r>
      <w:hyperlink r:id="rId474">
        <w:r>
          <w:rPr>
            <w:lang w:val="ar_AE" w:bidi="ar_AE"/>
          </w:rPr>
          <w:rPr>
            <w:color w:val="0000EE"/>
            <w:u w:val="single"/>
          </w:rPr>
          <w:t>17: 12</w:t>
        </w:r>
      </w:hyperlink>
      <w:r>
        <w:rPr>
          <w:lang w:val="ar_AE" w:bidi="ar_AE"/>
        </w:rPr>
        <w:t>). الملك الحقيقي ليس هيرودس بل الرب يسوع. هو سيِّدُ الطبيعة ذاتها (</w:t>
      </w:r>
      <w:hyperlink r:id="rId4228">
        <w:r>
          <w:rPr>
            <w:lang w:val="ar_AE" w:bidi="ar_AE"/>
          </w:rPr>
          <w:rPr>
            <w:color w:val="0000EE"/>
            <w:u w:val="single"/>
          </w:rPr>
          <w:t>14: 13–36</w:t>
        </w:r>
      </w:hyperlink>
      <w:r>
        <w:rPr>
          <w:lang w:val="ar_AE" w:bidi="ar_AE"/>
        </w:rPr>
        <w:t xml:space="preserve">) – الإله المتجسد، عمانوئيل "الله معنا"، الذي أَطْعَمَ الجموع الجائعة في البريَّة (كما دبَّر الله المَنَّ لشعبه من قبل) ومشى على البحر ليهدئه (انظر </w:t>
      </w:r>
      <w:hyperlink r:id="rId4229">
        <w:r>
          <w:rPr>
            <w:lang w:val="ar_AE" w:bidi="ar_AE"/>
          </w:rPr>
          <w:rPr>
            <w:color w:val="0000EE"/>
            <w:u w:val="single"/>
          </w:rPr>
          <w:t>المزمور 89: 9</w:t>
        </w:r>
      </w:hyperlink>
      <w:r>
        <w:rPr>
          <w:lang w:val="ar_AE" w:bidi="ar_AE"/>
        </w:rPr>
        <w:t>). يجسِّد الرسول بطرس نموذجًا في الإيمان والخوف والاتكال الكامل على الرب يسوع (</w:t>
      </w:r>
      <w:hyperlink r:id="rId4230">
        <w:r>
          <w:rPr>
            <w:lang w:val="ar_AE" w:bidi="ar_AE"/>
          </w:rPr>
          <w:rPr>
            <w:color w:val="0000EE"/>
            <w:u w:val="single"/>
          </w:rPr>
          <w:t>مَتَّى 14: 28–31</w:t>
        </w:r>
      </w:hyperlink>
      <w:r>
        <w:rPr>
          <w:lang w:val="ar_AE" w:bidi="ar_AE"/>
        </w:rPr>
        <w:t xml:space="preserve">). يبدو أن الفِرِّيسيِّين ومعلِّمي الشريعة يعبدون الله لكنهم في الحقيقة مخلصون لتقاليدهم الخاصة، التي لا يقدمونها على نحوٍ مكمِّل لكلمة الله بل </w:t>
      </w:r>
      <w:r>
        <w:rPr>
          <w:i/>
          <w:lang w:val="ar_AE" w:bidi="ar_AE"/>
        </w:rPr>
        <w:t>منافس</w:t>
      </w:r>
      <w:r>
        <w:rPr>
          <w:lang w:val="ar_AE" w:bidi="ar_AE"/>
        </w:rPr>
        <w:t xml:space="preserve"> لها (</w:t>
      </w:r>
      <w:hyperlink r:id="rId4231">
        <w:r>
          <w:rPr>
            <w:lang w:val="ar_AE" w:bidi="ar_AE"/>
          </w:rPr>
          <w:rPr>
            <w:color w:val="0000EE"/>
            <w:u w:val="single"/>
          </w:rPr>
          <w:t>15: 1–9</w:t>
        </w:r>
      </w:hyperlink>
      <w:r>
        <w:rPr>
          <w:lang w:val="ar_AE" w:bidi="ar_AE"/>
        </w:rPr>
        <w:t xml:space="preserve">). في </w:t>
      </w:r>
      <w:hyperlink r:id="rId4232">
        <w:r>
          <w:rPr>
            <w:lang w:val="ar_AE" w:bidi="ar_AE"/>
          </w:rPr>
          <w:rPr>
            <w:color w:val="0000EE"/>
            <w:u w:val="single"/>
          </w:rPr>
          <w:t>الأعداد 10–20</w:t>
        </w:r>
      </w:hyperlink>
      <w:r>
        <w:rPr>
          <w:lang w:val="ar_AE" w:bidi="ar_AE"/>
        </w:rPr>
        <w:t xml:space="preserve"> يعلِّم الرب يسوع أن الناموس الطقسي بمعزل عن الناموس الأخلاقي هو مجرَّد شعائر فارغة، وأن التمييز القديم بين الأطعمة النجسة وغير النجسة (</w:t>
      </w:r>
      <w:hyperlink r:id="rId4233">
        <w:r>
          <w:rPr>
            <w:lang w:val="ar_AE" w:bidi="ar_AE"/>
          </w:rPr>
          <w:rPr>
            <w:color w:val="0000EE"/>
            <w:u w:val="single"/>
          </w:rPr>
          <w:t>اللاويين 11</w:t>
        </w:r>
      </w:hyperlink>
      <w:r>
        <w:rPr>
          <w:lang w:val="ar_AE" w:bidi="ar_AE"/>
        </w:rPr>
        <w:t>) قد عفا عليه الزمن كالتمييز بين اليهود والأمم. لتأكيد هذه النقطة، دَخَلَ الرب يسوع إلى أراض وثنية، وشفى ابنة المرأة الكنعانيَّة (</w:t>
      </w:r>
      <w:hyperlink r:id="rId4234">
        <w:r>
          <w:rPr>
            <w:lang w:val="ar_AE" w:bidi="ar_AE"/>
          </w:rPr>
          <w:rPr>
            <w:color w:val="0000EE"/>
            <w:u w:val="single"/>
          </w:rPr>
          <w:t>15: 21–28</w:t>
        </w:r>
      </w:hyperlink>
      <w:r>
        <w:rPr>
          <w:lang w:val="ar_AE" w:bidi="ar_AE"/>
        </w:rPr>
        <w:t>) وأطعم جمهورًا من الأمم (</w:t>
      </w:r>
      <w:hyperlink r:id="rId4235">
        <w:r>
          <w:rPr>
            <w:lang w:val="ar_AE" w:bidi="ar_AE"/>
          </w:rPr>
          <w:rPr>
            <w:color w:val="0000EE"/>
            <w:u w:val="single"/>
          </w:rPr>
          <w:t>الأعداد 29–39</w:t>
        </w:r>
      </w:hyperlink>
      <w:r>
        <w:rPr>
          <w:lang w:val="ar_AE" w:bidi="ar_AE"/>
        </w:rPr>
        <w:t>). الفِرِّيسيُّون والصدُّوقيُّون، على الرغم من كل اختلافاتهم، إلا أنهم متَّحِدون في مقاومتهم للرب يسوع (</w:t>
      </w:r>
      <w:hyperlink r:id="rId4236">
        <w:r>
          <w:rPr>
            <w:lang w:val="ar_AE" w:bidi="ar_AE"/>
          </w:rPr>
          <w:rPr>
            <w:color w:val="0000EE"/>
            <w:u w:val="single"/>
          </w:rPr>
          <w:t>16: 1–12</w:t>
        </w:r>
      </w:hyperlink>
      <w:r>
        <w:rPr>
          <w:lang w:val="ar_AE" w:bidi="ar_AE"/>
        </w:rPr>
        <w:t>).</w:t>
      </w:r>
    </w:p>
    <w:p>
      <w:pPr>
        <w:pStyle w:val="Heading4"/>
        <w:bidi/>
      </w:pPr>
      <w:r>
        <w:rPr>
          <w:lang w:val="ar_AE" w:bidi="ar_AE"/>
        </w:rPr>
        <w:t>الخلاص الآتي (16: 13–17: 27)</w:t>
      </w:r>
    </w:p>
    <w:p>
      <w:pPr>
        <w:bidi/>
      </w:pPr>
      <w:r>
        <w:rPr>
          <w:lang w:val="ar_AE" w:bidi="ar_AE"/>
        </w:rPr>
      </w:r>
      <w:r>
        <w:rPr>
          <w:lang w:val="ar_AE" w:bidi="ar_AE"/>
        </w:rPr>
        <w:t>متجاوزًا تقديرات الناس الدالة على التوقير، لكن غير الكافية، أَقَرَّ الرسول بطرس أن يسوع هو "الْمَسِيحُ ابْنُ اللَّهِ الْحَيِّ" - وهو إقرار بألوهية يسوع قد وُهِبَ له بإعلانٍ إلهيٍّ (</w:t>
      </w:r>
      <w:hyperlink r:id="rId4237">
        <w:r>
          <w:rPr>
            <w:lang w:val="ar_AE" w:bidi="ar_AE"/>
          </w:rPr>
          <w:rPr>
            <w:color w:val="0000EE"/>
            <w:u w:val="single"/>
          </w:rPr>
          <w:t>16: 13–17</w:t>
        </w:r>
      </w:hyperlink>
      <w:r>
        <w:rPr>
          <w:lang w:val="ar_AE" w:bidi="ar_AE"/>
        </w:rPr>
        <w:t xml:space="preserve">؛ انظر </w:t>
      </w:r>
      <w:hyperlink r:id="rId4238">
        <w:r>
          <w:rPr>
            <w:lang w:val="ar_AE" w:bidi="ar_AE"/>
          </w:rPr>
          <w:rPr>
            <w:color w:val="0000EE"/>
            <w:u w:val="single"/>
          </w:rPr>
          <w:t>11: 25–26</w:t>
        </w:r>
      </w:hyperlink>
      <w:r>
        <w:rPr>
          <w:lang w:val="ar_AE" w:bidi="ar_AE"/>
        </w:rPr>
        <w:t>). وبما أن الله الابن هو الذي يملِكُ على الكنيسة ويبنيها، يمسى الشيطان والموت منهزمَين لا منتَصِرَين. يبني الرب يسوع كنيسته على اعتراف الرسول بطرس بأنه هو الْمَسِيحُ ابْنُ اللَّهِ الْحَيِّ. إن منح أو منع الرسل الدخول إلى الكنيسة ("الحل" و"الربط" على التوالي) يعتمد على قرار سمائي مسبق (أي إعلان الله المرتبط بالتعليم الرسولي). إزاء إقرار الرسول بطرس والمفاهيم المشوشة المتواصلة عن العمل المسِيَّاوي (</w:t>
      </w:r>
      <w:hyperlink r:id="rId4239">
        <w:r>
          <w:rPr>
            <w:lang w:val="ar_AE" w:bidi="ar_AE"/>
          </w:rPr>
          <w:rPr>
            <w:color w:val="0000EE"/>
            <w:u w:val="single"/>
          </w:rPr>
          <w:t>16: 20، 23</w:t>
        </w:r>
      </w:hyperlink>
      <w:r>
        <w:rPr>
          <w:lang w:val="ar_AE" w:bidi="ar_AE"/>
        </w:rPr>
        <w:t>)، تنبَّأ الرب يسوع آنذاك (ولأوَّل مَرَّة) عن آلامه ومجده العتيد (</w:t>
      </w:r>
      <w:hyperlink r:id="rId4240">
        <w:r>
          <w:rPr>
            <w:lang w:val="ar_AE" w:bidi="ar_AE"/>
          </w:rPr>
          <w:rPr>
            <w:color w:val="0000EE"/>
            <w:u w:val="single"/>
          </w:rPr>
          <w:t>الأعداد 21–28</w:t>
        </w:r>
      </w:hyperlink>
      <w:r>
        <w:rPr>
          <w:lang w:val="ar_AE" w:bidi="ar_AE"/>
        </w:rPr>
        <w:t>). من باب التوقُّع لذلك المجد، تَجَلَّى الرب يسوع أمام بعض التلاميذ؛ وقد انضمَّ النبيَّان موسى وإيليا مع الله الآب في الشهادة عن المجد الفريد لله الابن (</w:t>
      </w:r>
      <w:hyperlink r:id="rId4241">
        <w:r>
          <w:rPr>
            <w:lang w:val="ar_AE" w:bidi="ar_AE"/>
          </w:rPr>
          <w:rPr>
            <w:color w:val="0000EE"/>
            <w:u w:val="single"/>
          </w:rPr>
          <w:t>17: 1–8</w:t>
        </w:r>
      </w:hyperlink>
      <w:r>
        <w:rPr>
          <w:lang w:val="ar_AE" w:bidi="ar_AE"/>
        </w:rPr>
        <w:t>). بعدها أَظْهَر الرب يسوع قدرته بمحاربة القوى الشيطانية (</w:t>
      </w:r>
      <w:hyperlink r:id="rId4242">
        <w:r>
          <w:rPr>
            <w:lang w:val="ar_AE" w:bidi="ar_AE"/>
          </w:rPr>
          <w:rPr>
            <w:color w:val="0000EE"/>
            <w:u w:val="single"/>
          </w:rPr>
          <w:t>الأعداد 14–18</w:t>
        </w:r>
      </w:hyperlink>
      <w:r>
        <w:rPr>
          <w:lang w:val="ar_AE" w:bidi="ar_AE"/>
        </w:rPr>
        <w:t>) كما أعلن سلطان باختياره دفع ضريبة الهيكل باستخدام وسيلة معجزيَّة (</w:t>
      </w:r>
      <w:hyperlink r:id="rId4243">
        <w:r>
          <w:rPr>
            <w:lang w:val="ar_AE" w:bidi="ar_AE"/>
          </w:rPr>
          <w:rPr>
            <w:color w:val="0000EE"/>
            <w:u w:val="single"/>
          </w:rPr>
          <w:t>الأعداد 24–27</w:t>
        </w:r>
      </w:hyperlink>
      <w:r>
        <w:rPr>
          <w:lang w:val="ar_AE" w:bidi="ar_AE"/>
        </w:rPr>
        <w:t>).</w:t>
      </w:r>
    </w:p>
    <w:p>
      <w:pPr>
        <w:pStyle w:val="Heading4"/>
        <w:bidi/>
      </w:pPr>
      <w:r>
        <w:rPr>
          <w:lang w:val="ar_AE" w:bidi="ar_AE"/>
        </w:rPr>
        <w:t>العظمة في الملكوت (18: 1–35)</w:t>
      </w:r>
    </w:p>
    <w:p>
      <w:pPr>
        <w:bidi/>
      </w:pPr>
      <w:r>
        <w:rPr>
          <w:lang w:val="ar_AE" w:bidi="ar_AE"/>
        </w:rPr>
      </w:r>
      <w:r>
        <w:rPr>
          <w:lang w:val="ar_AE" w:bidi="ar_AE"/>
        </w:rPr>
        <w:t xml:space="preserve">في هذا الخطاب، وهو الرابع من خطابات إنجيل مَتَّى الخمسة العظيمة، يركِّز الرب يسوع على سمات وسلوك أعضاء الكنيسة. يدعو الرب أتباعه أن </w:t>
      </w:r>
      <w:r>
        <w:rPr>
          <w:i/>
          <w:lang w:val="ar_AE" w:bidi="ar_AE"/>
        </w:rPr>
        <w:t xml:space="preserve">يتحلُّوا </w:t>
      </w:r>
      <w:r>
        <w:rPr>
          <w:lang w:val="ar_AE" w:bidi="ar_AE"/>
        </w:rPr>
        <w:t xml:space="preserve">بالتواضع </w:t>
      </w:r>
      <w:r>
        <w:rPr>
          <w:i/>
          <w:lang w:val="ar_AE" w:bidi="ar_AE"/>
        </w:rPr>
        <w:t xml:space="preserve">ويرحِّبوا </w:t>
      </w:r>
      <w:r>
        <w:rPr>
          <w:lang w:val="ar_AE" w:bidi="ar_AE"/>
        </w:rPr>
        <w:t>بالمتواضعين (</w:t>
      </w:r>
      <w:hyperlink r:id="rId4244">
        <w:r>
          <w:rPr>
            <w:lang w:val="ar_AE" w:bidi="ar_AE"/>
          </w:rPr>
          <w:rPr>
            <w:color w:val="0000EE"/>
            <w:u w:val="single"/>
          </w:rPr>
          <w:t>18: 1–5</w:t>
        </w:r>
      </w:hyperlink>
      <w:r>
        <w:rPr>
          <w:lang w:val="ar_AE" w:bidi="ar_AE"/>
        </w:rPr>
        <w:t>). يتعيَّن على القادة بشكل خاص أن يتعاملوا بقسوة مع أنفسهم لكن بلطف مع من هم تحت رعايتهم (</w:t>
      </w:r>
      <w:hyperlink r:id="rId4245">
        <w:r>
          <w:rPr>
            <w:lang w:val="ar_AE" w:bidi="ar_AE"/>
          </w:rPr>
          <w:rPr>
            <w:color w:val="0000EE"/>
            <w:u w:val="single"/>
          </w:rPr>
          <w:t>الأعداد 6–9</w:t>
        </w:r>
      </w:hyperlink>
      <w:r>
        <w:rPr>
          <w:lang w:val="ar_AE" w:bidi="ar_AE"/>
        </w:rPr>
        <w:t>). متذكرين محبة الآب للخطاة، ينبغي على المسيحيين أن يبذلوا ما في وسعهم (سواء بالصلاة أو المبادرة الشخصية) لاسترداد الإخوة المسيئين، بتطبيق الحرمان الكَنَسي كملاذ أخير (</w:t>
      </w:r>
      <w:hyperlink r:id="rId4246">
        <w:r>
          <w:rPr>
            <w:lang w:val="ar_AE" w:bidi="ar_AE"/>
          </w:rPr>
          <w:rPr>
            <w:color w:val="0000EE"/>
            <w:u w:val="single"/>
          </w:rPr>
          <w:t>الأعداد 10–20</w:t>
        </w:r>
      </w:hyperlink>
      <w:r>
        <w:rPr>
          <w:lang w:val="ar_AE" w:bidi="ar_AE"/>
        </w:rPr>
        <w:t xml:space="preserve">). أعضاء الكنيسة الذين يفهمون حقًا نعمة الآب المذهلة لن يتوقفوا أبدًا عن تقديم الغفران والرحمة لمن يسيئون إليهم (الأعداد </w:t>
      </w:r>
      <w:hyperlink r:id="rId4247">
        <w:r>
          <w:rPr>
            <w:lang w:val="ar_AE" w:bidi="ar_AE"/>
          </w:rPr>
          <w:rPr>
            <w:color w:val="0000EE"/>
            <w:u w:val="single"/>
          </w:rPr>
          <w:t>21–35</w:t>
        </w:r>
      </w:hyperlink>
      <w:r>
        <w:rPr>
          <w:lang w:val="ar_AE" w:bidi="ar_AE"/>
        </w:rPr>
        <w:t>).</w:t>
      </w:r>
    </w:p>
    <w:p>
      <w:pPr>
        <w:pStyle w:val="Heading4"/>
        <w:bidi/>
      </w:pPr>
      <w:r>
        <w:rPr>
          <w:lang w:val="ar_AE" w:bidi="ar_AE"/>
        </w:rPr>
        <w:t>وصايا في الطريق إلى أورشليم (19: 1–20: 34)</w:t>
      </w:r>
    </w:p>
    <w:p>
      <w:pPr>
        <w:bidi/>
      </w:pPr>
      <w:r>
        <w:rPr>
          <w:lang w:val="ar_AE" w:bidi="ar_AE"/>
        </w:rPr>
      </w:r>
      <w:r>
        <w:rPr>
          <w:lang w:val="ar_AE" w:bidi="ar_AE"/>
        </w:rPr>
        <w:t xml:space="preserve">بالنظر إلى ترتيبات الله في الخليقة، أكَّد الرب يسوع، أن الله لم </w:t>
      </w:r>
      <w:r>
        <w:rPr>
          <w:i/>
          <w:lang w:val="ar_AE" w:bidi="ar_AE"/>
        </w:rPr>
        <w:t>يوص</w:t>
      </w:r>
      <w:r>
        <w:rPr>
          <w:lang w:val="ar_AE" w:bidi="ar_AE"/>
        </w:rPr>
        <w:t xml:space="preserve"> أبدًا بالطلاق. هو فقط </w:t>
      </w:r>
      <w:r>
        <w:rPr>
          <w:i/>
          <w:lang w:val="ar_AE" w:bidi="ar_AE"/>
        </w:rPr>
        <w:t>سمح</w:t>
      </w:r>
      <w:r>
        <w:rPr>
          <w:lang w:val="ar_AE" w:bidi="ar_AE"/>
        </w:rPr>
        <w:t xml:space="preserve"> به في حالة الزنا، أي عندما يتم انتهاك الرابط الزيجي بالخيانة الزوجية (</w:t>
      </w:r>
      <w:hyperlink r:id="rId760">
        <w:r>
          <w:rPr>
            <w:lang w:val="ar_AE" w:bidi="ar_AE"/>
          </w:rPr>
          <w:rPr>
            <w:color w:val="0000EE"/>
            <w:u w:val="single"/>
          </w:rPr>
          <w:t>19: 1–9</w:t>
        </w:r>
      </w:hyperlink>
      <w:r>
        <w:rPr>
          <w:lang w:val="ar_AE" w:bidi="ar_AE"/>
        </w:rPr>
        <w:t xml:space="preserve">). وكما في </w:t>
      </w:r>
      <w:hyperlink r:id="rId4248">
        <w:r>
          <w:rPr>
            <w:lang w:val="ar_AE" w:bidi="ar_AE"/>
          </w:rPr>
          <w:rPr>
            <w:color w:val="0000EE"/>
            <w:u w:val="single"/>
          </w:rPr>
          <w:t>17:5–48</w:t>
        </w:r>
      </w:hyperlink>
      <w:r>
        <w:rPr>
          <w:lang w:val="ar_AE" w:bidi="ar_AE"/>
        </w:rPr>
        <w:t>، دعا الرب يسوع أتباعه إلى الطاعة الكاملة (</w:t>
      </w:r>
      <w:hyperlink r:id="rId4249">
        <w:r>
          <w:rPr>
            <w:lang w:val="ar_AE" w:bidi="ar_AE"/>
          </w:rPr>
          <w:rPr>
            <w:color w:val="0000EE"/>
            <w:u w:val="single"/>
          </w:rPr>
          <w:t>10:19–12</w:t>
        </w:r>
      </w:hyperlink>
      <w:r>
        <w:rPr>
          <w:lang w:val="ar_AE" w:bidi="ar_AE"/>
        </w:rPr>
        <w:t>). بالإضافة إلى حث التلاميذ على أن يصيروا كالأطفال (</w:t>
      </w:r>
      <w:hyperlink r:id="rId4250">
        <w:r>
          <w:rPr>
            <w:lang w:val="ar_AE" w:bidi="ar_AE"/>
          </w:rPr>
          <w:rPr>
            <w:color w:val="0000EE"/>
            <w:u w:val="single"/>
          </w:rPr>
          <w:t>18: 1–4</w:t>
        </w:r>
      </w:hyperlink>
      <w:r>
        <w:rPr>
          <w:lang w:val="ar_AE" w:bidi="ar_AE"/>
        </w:rPr>
        <w:t>)، احتضن الرب الأطفال أنفسهم بمحبته (</w:t>
      </w:r>
      <w:hyperlink r:id="rId4251">
        <w:r>
          <w:rPr>
            <w:lang w:val="ar_AE" w:bidi="ar_AE"/>
          </w:rPr>
          <w:rPr>
            <w:color w:val="0000EE"/>
            <w:u w:val="single"/>
          </w:rPr>
          <w:t>19: 13–15</w:t>
        </w:r>
      </w:hyperlink>
      <w:r>
        <w:rPr>
          <w:lang w:val="ar_AE" w:bidi="ar_AE"/>
        </w:rPr>
        <w:t>). وبالمثل ناشد أيضًا الشاب الغني (</w:t>
      </w:r>
      <w:hyperlink r:id="rId4252">
        <w:r>
          <w:rPr>
            <w:lang w:val="ar_AE" w:bidi="ar_AE"/>
          </w:rPr>
          <w:rPr>
            <w:color w:val="0000EE"/>
            <w:u w:val="single"/>
          </w:rPr>
          <w:t>الأعداد 16–22</w:t>
        </w:r>
      </w:hyperlink>
      <w:r>
        <w:rPr>
          <w:lang w:val="ar_AE" w:bidi="ar_AE"/>
        </w:rPr>
        <w:t>)؛ ورغم أمانته في الوصية المرتبطة بمحبة القريب، إلا أنه متعلِّق بثروته بدرجة حَالَتْ بينه وبين بذل نفسه لمحبة الله دون تحفُّظ. لكن الذين يتركون كلَّ شيءٍ ليتبعوا الرب يسوع سوف يَنْعَمُون بثروة لا تُوصف في الملكوت العتيد (</w:t>
      </w:r>
      <w:hyperlink r:id="rId4253">
        <w:r>
          <w:rPr>
            <w:lang w:val="ar_AE" w:bidi="ar_AE"/>
          </w:rPr>
          <w:rPr>
            <w:color w:val="0000EE"/>
            <w:u w:val="single"/>
          </w:rPr>
          <w:t>الأعداد 27–30</w:t>
        </w:r>
      </w:hyperlink>
      <w:r>
        <w:rPr>
          <w:lang w:val="ar_AE" w:bidi="ar_AE"/>
        </w:rPr>
        <w:t>). أساس هذه البركات لا يكمن في الاستحقاق البشري، بل في الكرم المذهل لله صاحب النِّعَم (</w:t>
      </w:r>
      <w:hyperlink r:id="rId4254">
        <w:r>
          <w:rPr>
            <w:lang w:val="ar_AE" w:bidi="ar_AE"/>
          </w:rPr>
          <w:rPr>
            <w:color w:val="0000EE"/>
            <w:u w:val="single"/>
          </w:rPr>
          <w:t>20: 1–16</w:t>
        </w:r>
      </w:hyperlink>
      <w:r>
        <w:rPr>
          <w:lang w:val="ar_AE" w:bidi="ar_AE"/>
        </w:rPr>
        <w:t>). لا أحد – ولا حتى الأغنياء – بعيد عن سلطان نعمة الله. إلا أنَّ الله يقدِّم الخلاص المجاني بتكلفة كبيرة يتحمَّلها بذاته (</w:t>
      </w:r>
      <w:hyperlink r:id="rId4255">
        <w:r>
          <w:rPr>
            <w:lang w:val="ar_AE" w:bidi="ar_AE"/>
          </w:rPr>
          <w:rPr>
            <w:color w:val="0000EE"/>
            <w:u w:val="single"/>
          </w:rPr>
          <w:t>الأعداد 17–19</w:t>
        </w:r>
      </w:hyperlink>
      <w:r>
        <w:rPr>
          <w:lang w:val="ar_AE" w:bidi="ar_AE"/>
        </w:rPr>
        <w:t>). في مواجهة التنافس والطموح بين التلاميذ، علَّمهم الرب يسوع أن العظمة الحقيقية لا تكمن في السيطرة على الآخرين بل في خدمتهم (</w:t>
      </w:r>
      <w:hyperlink r:id="rId4256">
        <w:r>
          <w:rPr>
            <w:lang w:val="ar_AE" w:bidi="ar_AE"/>
          </w:rPr>
          <w:rPr>
            <w:color w:val="0000EE"/>
            <w:u w:val="single"/>
          </w:rPr>
          <w:t>الأعداد 20–34</w:t>
        </w:r>
      </w:hyperlink>
      <w:r>
        <w:rPr>
          <w:lang w:val="ar_AE" w:bidi="ar_AE"/>
        </w:rPr>
        <w:t>)، الأمر الذي سيظهر بوضوحٍ في موته بوصفه "فِدْيَةً عَنْ كَثِيرِينَ" (</w:t>
      </w:r>
      <w:hyperlink r:id="rId486">
        <w:r>
          <w:rPr>
            <w:lang w:val="ar_AE" w:bidi="ar_AE"/>
          </w:rPr>
          <w:rPr>
            <w:color w:val="0000EE"/>
            <w:u w:val="single"/>
          </w:rPr>
          <w:t>عدد 28</w:t>
        </w:r>
      </w:hyperlink>
      <w:r>
        <w:rPr>
          <w:lang w:val="ar_AE" w:bidi="ar_AE"/>
        </w:rPr>
        <w:t>).</w:t>
      </w:r>
    </w:p>
    <w:p>
      <w:pPr>
        <w:pStyle w:val="Heading4"/>
        <w:bidi/>
      </w:pPr>
      <w:r>
        <w:rPr>
          <w:lang w:val="ar_AE" w:bidi="ar_AE"/>
        </w:rPr>
        <w:t>المواجهات في أورشليم (21: 1–22: 46)</w:t>
      </w:r>
    </w:p>
    <w:p>
      <w:pPr>
        <w:bidi/>
      </w:pPr>
      <w:r>
        <w:rPr>
          <w:lang w:val="ar_AE" w:bidi="ar_AE"/>
        </w:rPr>
      </w:r>
      <w:r>
        <w:rPr>
          <w:lang w:val="ar_AE" w:bidi="ar_AE"/>
        </w:rPr>
        <w:t xml:space="preserve">بوصفه الملك الخادم (انظر </w:t>
      </w:r>
      <w:hyperlink r:id="rId519">
        <w:r>
          <w:rPr>
            <w:lang w:val="ar_AE" w:bidi="ar_AE"/>
          </w:rPr>
          <w:rPr>
            <w:color w:val="0000EE"/>
            <w:u w:val="single"/>
          </w:rPr>
          <w:t>3: 17</w:t>
        </w:r>
      </w:hyperlink>
      <w:r>
        <w:rPr>
          <w:lang w:val="ar_AE" w:bidi="ar_AE"/>
        </w:rPr>
        <w:t>)، والمَسيَّا المقدَّر له أن يتألَّم (انظر</w:t>
      </w:r>
      <w:hyperlink r:id="rId4257">
        <w:r>
          <w:rPr>
            <w:lang w:val="ar_AE" w:bidi="ar_AE"/>
          </w:rPr>
          <w:rPr>
            <w:color w:val="0000EE"/>
            <w:u w:val="single"/>
          </w:rPr>
          <w:t xml:space="preserve"> 16: 16–21</w:t>
        </w:r>
      </w:hyperlink>
      <w:r>
        <w:rPr>
          <w:lang w:val="ar_AE" w:bidi="ar_AE"/>
        </w:rPr>
        <w:t xml:space="preserve">؛ </w:t>
      </w:r>
      <w:hyperlink r:id="rId486">
        <w:r>
          <w:rPr>
            <w:lang w:val="ar_AE" w:bidi="ar_AE"/>
          </w:rPr>
          <w:rPr>
            <w:color w:val="0000EE"/>
            <w:u w:val="single"/>
          </w:rPr>
          <w:t>20: 28</w:t>
        </w:r>
      </w:hyperlink>
      <w:r>
        <w:rPr>
          <w:lang w:val="ar_AE" w:bidi="ar_AE"/>
        </w:rPr>
        <w:t>)، دخل الرب يسوع إلى أورشليم لا على حصان بل على جحش ابن أتان، لأنه لم يشأ إعلان الحرب على أعدائه بل شاء تسليم نفسه لهم - وبالتالي تحقيق انتصاره عبر الهزيمة (</w:t>
      </w:r>
      <w:hyperlink r:id="rId4258">
        <w:r>
          <w:rPr>
            <w:lang w:val="ar_AE" w:bidi="ar_AE"/>
          </w:rPr>
          <w:rPr>
            <w:color w:val="0000EE"/>
            <w:u w:val="single"/>
          </w:rPr>
          <w:t>21: 1–11</w:t>
        </w:r>
      </w:hyperlink>
      <w:r>
        <w:rPr>
          <w:lang w:val="ar_AE" w:bidi="ar_AE"/>
        </w:rPr>
        <w:t>). بوصفه رب الهيكل، طَالَبَ بوقف تجارته وأن يُصْبِحَ (كما رَتَّب الله) مكانَ العبادةِ للجميع، بما في ذلك المرضى والشباب والأمم (</w:t>
      </w:r>
      <w:hyperlink r:id="rId4259">
        <w:r>
          <w:rPr>
            <w:lang w:val="ar_AE" w:bidi="ar_AE"/>
          </w:rPr>
          <w:rPr>
            <w:color w:val="0000EE"/>
            <w:u w:val="single"/>
          </w:rPr>
          <w:t>21، 12–17</w:t>
        </w:r>
      </w:hyperlink>
      <w:r>
        <w:rPr>
          <w:lang w:val="ar_AE" w:bidi="ar_AE"/>
        </w:rPr>
        <w:t xml:space="preserve">؛ انظر </w:t>
      </w:r>
      <w:hyperlink r:id="rId4260">
        <w:r>
          <w:rPr>
            <w:lang w:val="ar_AE" w:bidi="ar_AE"/>
          </w:rPr>
          <w:rPr>
            <w:color w:val="0000EE"/>
            <w:u w:val="single"/>
          </w:rPr>
          <w:t>مَرقُس 11 :17</w:t>
        </w:r>
      </w:hyperlink>
      <w:r>
        <w:rPr>
          <w:lang w:val="ar_AE" w:bidi="ar_AE"/>
        </w:rPr>
        <w:t>). أفَحَمَ الرب بحكمته من يرفضون المصدر السمائي لسلطان المعمدان وسلطانه (</w:t>
      </w:r>
      <w:hyperlink r:id="rId4261">
        <w:r>
          <w:rPr>
            <w:lang w:val="ar_AE" w:bidi="ar_AE"/>
          </w:rPr>
          <w:rPr>
            <w:color w:val="0000EE"/>
            <w:u w:val="single"/>
          </w:rPr>
          <w:t>مَتَّى 21: 23–27</w:t>
        </w:r>
      </w:hyperlink>
      <w:r>
        <w:rPr>
          <w:lang w:val="ar_AE" w:bidi="ar_AE"/>
        </w:rPr>
        <w:t>). بأسلوب درامي وساحق، وبشكلٍ مرئي أولاً (بِلَعْنِ شجرة التين -</w:t>
      </w:r>
      <w:hyperlink r:id="rId4262">
        <w:r>
          <w:rPr>
            <w:lang w:val="ar_AE" w:bidi="ar_AE"/>
          </w:rPr>
          <w:rPr>
            <w:color w:val="0000EE"/>
            <w:u w:val="single"/>
          </w:rPr>
          <w:t>الأعداد 18–22</w:t>
        </w:r>
      </w:hyperlink>
      <w:r>
        <w:rPr>
          <w:lang w:val="ar_AE" w:bidi="ar_AE"/>
        </w:rPr>
        <w:t xml:space="preserve">) وبعدها على نحوٍ لفظيٍّ (بالأمثال الثلاثة في </w:t>
      </w:r>
      <w:hyperlink r:id="rId4263">
        <w:r>
          <w:rPr>
            <w:lang w:val="ar_AE" w:bidi="ar_AE"/>
          </w:rPr>
          <w:rPr>
            <w:color w:val="0000EE"/>
            <w:u w:val="single"/>
          </w:rPr>
          <w:t>21: 28–22: 14</w:t>
        </w:r>
      </w:hyperlink>
      <w:r>
        <w:rPr>
          <w:lang w:val="ar_AE" w:bidi="ar_AE"/>
        </w:rPr>
        <w:t>)، أعلن الرب يسوع الدينونة على من يرفضون الاعتراف بأنه المسيَّا، ابن الله. من ذلك الوقت فصاعدًا، يتألَّف شعب الله الحقيقي من كل الذين يؤمنون بالرب يسوع، سواء كانوا يهودًا أم أممًا. دعا الرب شعبه للتعهد بالولاء الأسمى لله. في القيامة، الأمر الأكثر أهمية هو علاقة الإنسان بالله (</w:t>
      </w:r>
      <w:hyperlink r:id="rId4264">
        <w:r>
          <w:rPr>
            <w:lang w:val="ar_AE" w:bidi="ar_AE"/>
          </w:rPr>
          <w:rPr>
            <w:color w:val="0000EE"/>
            <w:u w:val="single"/>
          </w:rPr>
          <w:t>22: 23–33</w:t>
        </w:r>
      </w:hyperlink>
      <w:r>
        <w:rPr>
          <w:lang w:val="ar_AE" w:bidi="ar_AE"/>
        </w:rPr>
        <w:t>). في الحقيقة، من يحب الله بكل كيانه وقريبه كنفسِه، يحفظ الوصيتين الأساسيتين في العهد القديم (</w:t>
      </w:r>
      <w:hyperlink r:id="rId4265">
        <w:r>
          <w:rPr>
            <w:lang w:val="ar_AE" w:bidi="ar_AE"/>
          </w:rPr>
          <w:rPr>
            <w:color w:val="0000EE"/>
            <w:u w:val="single"/>
          </w:rPr>
          <w:t>الأعداد 34–40</w:t>
        </w:r>
      </w:hyperlink>
      <w:r>
        <w:rPr>
          <w:lang w:val="ar_AE" w:bidi="ar_AE"/>
        </w:rPr>
        <w:t>). من ذلك الوقت فصاعدًا، يعني الخضوع لله الاعتراف المباشر بيسوع؛ فهو بالفعل ابن داود (</w:t>
      </w:r>
      <w:hyperlink r:id="rId4139">
        <w:r>
          <w:rPr>
            <w:lang w:val="ar_AE" w:bidi="ar_AE"/>
          </w:rPr>
          <w:rPr>
            <w:color w:val="0000EE"/>
            <w:u w:val="single"/>
          </w:rPr>
          <w:t>مَتَّى 1: 1</w:t>
        </w:r>
      </w:hyperlink>
      <w:r>
        <w:rPr>
          <w:lang w:val="ar_AE" w:bidi="ar_AE"/>
        </w:rPr>
        <w:t>)، لكنه على نحوٍ سامٍ رَبُّ داود – ابن الله صاحب المقام الرفيع (</w:t>
      </w:r>
      <w:hyperlink r:id="rId4266">
        <w:r>
          <w:rPr>
            <w:lang w:val="ar_AE" w:bidi="ar_AE"/>
          </w:rPr>
          <w:rPr>
            <w:color w:val="0000EE"/>
            <w:u w:val="single"/>
          </w:rPr>
          <w:t>22: 41–46</w:t>
        </w:r>
      </w:hyperlink>
      <w:r>
        <w:rPr>
          <w:lang w:val="ar_AE" w:bidi="ar_AE"/>
        </w:rPr>
        <w:t>؛ مع</w:t>
      </w:r>
      <w:hyperlink r:id="rId472">
        <w:r>
          <w:rPr>
            <w:lang w:val="ar_AE" w:bidi="ar_AE"/>
          </w:rPr>
          <w:rPr>
            <w:color w:val="0000EE"/>
            <w:u w:val="single"/>
          </w:rPr>
          <w:t xml:space="preserve"> 16: 16</w:t>
        </w:r>
      </w:hyperlink>
      <w:r>
        <w:rPr>
          <w:lang w:val="ar_AE" w:bidi="ar_AE"/>
        </w:rPr>
        <w:t>).</w:t>
      </w:r>
    </w:p>
    <w:p>
      <w:pPr>
        <w:pStyle w:val="Heading4"/>
        <w:bidi/>
      </w:pPr>
      <w:r>
        <w:rPr>
          <w:lang w:val="ar_AE" w:bidi="ar_AE"/>
        </w:rPr>
        <w:t>وَيْلاتٌ على الكَتَبَةِ والفِرِّيسيِّين (23: 1–39)</w:t>
      </w:r>
    </w:p>
    <w:p>
      <w:pPr>
        <w:bidi/>
      </w:pPr>
      <w:r>
        <w:rPr>
          <w:lang w:val="ar_AE" w:bidi="ar_AE"/>
        </w:rPr>
      </w:r>
      <w:r>
        <w:rPr>
          <w:lang w:val="ar_AE" w:bidi="ar_AE"/>
        </w:rPr>
        <w:t>خمسة أسباب مقرَّرة نصًّا لإدانة الرب يسوع للقادة الدينيين اليهود. الأول هو ريائهم: أعمالهم تناقض تعاليمهم (</w:t>
      </w:r>
      <w:hyperlink r:id="rId4267">
        <w:r>
          <w:rPr>
            <w:lang w:val="ar_AE" w:bidi="ar_AE"/>
          </w:rPr>
          <w:rPr>
            <w:color w:val="0000EE"/>
            <w:u w:val="single"/>
          </w:rPr>
          <w:t>23: 1–4</w:t>
        </w:r>
      </w:hyperlink>
      <w:r>
        <w:rPr>
          <w:lang w:val="ar_AE" w:bidi="ar_AE"/>
        </w:rPr>
        <w:t>)، وطهارتهم الخارجية تخفي فسادًا داخليًا (</w:t>
      </w:r>
      <w:hyperlink r:id="rId4268">
        <w:r>
          <w:rPr>
            <w:lang w:val="ar_AE" w:bidi="ar_AE"/>
          </w:rPr>
          <w:rPr>
            <w:color w:val="0000EE"/>
            <w:u w:val="single"/>
          </w:rPr>
          <w:t>الأعداد 25–28</w:t>
        </w:r>
      </w:hyperlink>
      <w:r>
        <w:rPr>
          <w:lang w:val="ar_AE" w:bidi="ar_AE"/>
        </w:rPr>
        <w:t>)، يبدو أنهم يدافعون عن أمور الله إلا أنهم في الحقيقة أعداءٌ لخدام الله (</w:t>
      </w:r>
      <w:hyperlink r:id="rId4269">
        <w:r>
          <w:rPr>
            <w:lang w:val="ar_AE" w:bidi="ar_AE"/>
          </w:rPr>
          <w:rPr>
            <w:color w:val="0000EE"/>
            <w:u w:val="single"/>
          </w:rPr>
          <w:t>الأعداد 29–36</w:t>
        </w:r>
      </w:hyperlink>
      <w:r>
        <w:rPr>
          <w:lang w:val="ar_AE" w:bidi="ar_AE"/>
        </w:rPr>
        <w:t>). الثاني هو الكبرياء الذي يدفعهم إلى الرِّياء (</w:t>
      </w:r>
      <w:hyperlink r:id="rId4270">
        <w:r>
          <w:rPr>
            <w:lang w:val="ar_AE" w:bidi="ar_AE"/>
          </w:rPr>
          <w:rPr>
            <w:color w:val="0000EE"/>
            <w:u w:val="single"/>
          </w:rPr>
          <w:t>23: 5–12</w:t>
        </w:r>
      </w:hyperlink>
      <w:r>
        <w:rPr>
          <w:lang w:val="ar_AE" w:bidi="ar_AE"/>
        </w:rPr>
        <w:t>). الثالث هو استغلالهم وتأثيرهم الضار على من هم تحت مسؤوليتهم (</w:t>
      </w:r>
      <w:hyperlink r:id="rId4271">
        <w:r>
          <w:rPr>
            <w:lang w:val="ar_AE" w:bidi="ar_AE"/>
          </w:rPr>
          <w:rPr>
            <w:color w:val="0000EE"/>
            <w:u w:val="single"/>
          </w:rPr>
          <w:t>الأعداد 13–15</w:t>
        </w:r>
      </w:hyperlink>
      <w:r>
        <w:rPr>
          <w:lang w:val="ar_AE" w:bidi="ar_AE"/>
        </w:rPr>
        <w:t>). الرابع هو انشغالهم التام بتفاصيل الناموس الصغيرة إلى حَدِّ إهمال الأمور التي لها وزنها (</w:t>
      </w:r>
      <w:hyperlink r:id="rId4272">
        <w:r>
          <w:rPr>
            <w:lang w:val="ar_AE" w:bidi="ar_AE"/>
          </w:rPr>
          <w:rPr>
            <w:color w:val="0000EE"/>
            <w:u w:val="single"/>
          </w:rPr>
          <w:t>الأعداد 16–24</w:t>
        </w:r>
      </w:hyperlink>
      <w:r>
        <w:rPr>
          <w:lang w:val="ar_AE" w:bidi="ar_AE"/>
        </w:rPr>
        <w:t>). أما السبب الخامس والأخير فهو مسؤوليتهم عن الدينونة المروِّعة التي على وَشْكِ أن تختبرها الأمة كلها (</w:t>
      </w:r>
      <w:hyperlink r:id="rId4273">
        <w:r>
          <w:rPr>
            <w:lang w:val="ar_AE" w:bidi="ar_AE"/>
          </w:rPr>
          <w:rPr>
            <w:color w:val="0000EE"/>
            <w:u w:val="single"/>
          </w:rPr>
          <w:t>الأعداد 33–39</w:t>
        </w:r>
      </w:hyperlink>
      <w:r>
        <w:rPr>
          <w:lang w:val="ar_AE" w:bidi="ar_AE"/>
        </w:rPr>
        <w:t>).</w:t>
      </w:r>
    </w:p>
    <w:p>
      <w:pPr>
        <w:pStyle w:val="Heading4"/>
        <w:bidi/>
      </w:pPr>
      <w:r>
        <w:rPr>
          <w:lang w:val="ar_AE" w:bidi="ar_AE"/>
        </w:rPr>
        <w:t>مجيء النهاية (24: 1–25: 46)</w:t>
      </w:r>
    </w:p>
    <w:p>
      <w:pPr>
        <w:bidi/>
      </w:pPr>
      <w:r>
        <w:rPr>
          <w:lang w:val="ar_AE" w:bidi="ar_AE"/>
        </w:rPr>
      </w:r>
      <w:r>
        <w:rPr>
          <w:lang w:val="ar_AE" w:bidi="ar_AE"/>
        </w:rPr>
        <w:t>تكشف مقدمة الخطاب الخامس والأخير من خطابات إنجيل مَتَّى العظيمة عن وجود الصلة الأقرب (بالنسبة إلى الرب يسوع وتلاميذه على حد سواء) بين دمار أورشليم العتيد وانقضاء الدهر (</w:t>
      </w:r>
      <w:hyperlink r:id="rId4274">
        <w:r>
          <w:rPr>
            <w:lang w:val="ar_AE" w:bidi="ar_AE"/>
          </w:rPr>
          <w:rPr>
            <w:color w:val="0000EE"/>
            <w:u w:val="single"/>
          </w:rPr>
          <w:t>24: 1–3</w:t>
        </w:r>
      </w:hyperlink>
      <w:r>
        <w:rPr>
          <w:lang w:val="ar_AE" w:bidi="ar_AE"/>
        </w:rPr>
        <w:t>). يصِفُ الرب يسوع أولاً الفترة بين مجيئه الأول وعودته: ستكون هناك كوارث طبيعية، حروب دُوَلِيَّة، ظهور مُسحاء كَذَبَة، اضطهادٌ لشعب الله، وكرازة عالمية بإنجيل الملكوت (</w:t>
      </w:r>
      <w:hyperlink r:id="rId4275">
        <w:r>
          <w:rPr>
            <w:lang w:val="ar_AE" w:bidi="ar_AE"/>
          </w:rPr>
          <w:rPr>
            <w:color w:val="0000EE"/>
            <w:u w:val="single"/>
          </w:rPr>
          <w:t>الأعداد 4–14</w:t>
        </w:r>
      </w:hyperlink>
      <w:r>
        <w:rPr>
          <w:lang w:val="ar_AE" w:bidi="ar_AE"/>
        </w:rPr>
        <w:t xml:space="preserve">). بعد ذلك تحدَّث الرب يسوع عن الكارثة التي ستقع عاجلاً على الأمة اليهودية تحديدًا (كما تنبَّأ بالفعل في </w:t>
      </w:r>
      <w:hyperlink r:id="rId4276">
        <w:r>
          <w:rPr>
            <w:lang w:val="ar_AE" w:bidi="ar_AE"/>
          </w:rPr>
          <w:rPr>
            <w:color w:val="0000EE"/>
            <w:u w:val="single"/>
          </w:rPr>
          <w:t>22: 7</w:t>
        </w:r>
      </w:hyperlink>
      <w:r>
        <w:rPr>
          <w:lang w:val="ar_AE" w:bidi="ar_AE"/>
        </w:rPr>
        <w:t xml:space="preserve">؛ </w:t>
      </w:r>
      <w:hyperlink r:id="rId4277">
        <w:r>
          <w:rPr>
            <w:lang w:val="ar_AE" w:bidi="ar_AE"/>
          </w:rPr>
          <w:rPr>
            <w:color w:val="0000EE"/>
            <w:u w:val="single"/>
          </w:rPr>
          <w:t>23: 38</w:t>
        </w:r>
      </w:hyperlink>
      <w:r>
        <w:rPr>
          <w:lang w:val="ar_AE" w:bidi="ar_AE"/>
        </w:rPr>
        <w:t>)، والتي بَلَغَتْ ذروتها بعدئذ في تدمير أورشليم وهيكلها سنة 70 م (</w:t>
      </w:r>
      <w:hyperlink r:id="rId4278">
        <w:r>
          <w:rPr>
            <w:lang w:val="ar_AE" w:bidi="ar_AE"/>
          </w:rPr>
          <w:rPr>
            <w:color w:val="0000EE"/>
            <w:u w:val="single"/>
          </w:rPr>
          <w:t>24: 15–25</w:t>
        </w:r>
      </w:hyperlink>
      <w:r>
        <w:rPr>
          <w:lang w:val="ar_AE" w:bidi="ar_AE"/>
        </w:rPr>
        <w:t xml:space="preserve">). في وقتٍ ما بعد ذلك (لكن بعد فترة فاصلة لا يعلمها سوى الله الآب - </w:t>
      </w:r>
      <w:hyperlink r:id="rId4279">
        <w:r>
          <w:rPr>
            <w:lang w:val="ar_AE" w:bidi="ar_AE"/>
          </w:rPr>
          <w:rPr>
            <w:color w:val="0000EE"/>
            <w:u w:val="single"/>
          </w:rPr>
          <w:t>عدد 36</w:t>
        </w:r>
      </w:hyperlink>
      <w:r>
        <w:rPr>
          <w:lang w:val="ar_AE" w:bidi="ar_AE"/>
        </w:rPr>
        <w:t>)، سيعود ابن الإنسان بمجدٍ عظيم، وسط علامات رؤيوية، ليجمع شعبه (</w:t>
      </w:r>
      <w:hyperlink r:id="rId4280">
        <w:r>
          <w:rPr>
            <w:lang w:val="ar_AE" w:bidi="ar_AE"/>
          </w:rPr>
          <w:rPr>
            <w:color w:val="0000EE"/>
            <w:u w:val="single"/>
          </w:rPr>
          <w:t>الأعداد 26–31</w:t>
        </w:r>
      </w:hyperlink>
      <w:r>
        <w:rPr>
          <w:lang w:val="ar_AE" w:bidi="ar_AE"/>
        </w:rPr>
        <w:t>). لن يمضي الجيل الحاضر وقتذاك قبل أن تقع الدينونة على إسرائيل (</w:t>
      </w:r>
      <w:hyperlink r:id="rId4278">
        <w:r>
          <w:rPr>
            <w:lang w:val="ar_AE" w:bidi="ar_AE"/>
          </w:rPr>
          <w:rPr>
            <w:color w:val="0000EE"/>
            <w:u w:val="single"/>
          </w:rPr>
          <w:t>الأعداد 15–25</w:t>
        </w:r>
      </w:hyperlink>
      <w:r>
        <w:rPr>
          <w:lang w:val="ar_AE" w:bidi="ar_AE"/>
        </w:rPr>
        <w:t>)، لذلك، ليحْذَر المستمعون (</w:t>
      </w:r>
      <w:hyperlink r:id="rId4281">
        <w:r>
          <w:rPr>
            <w:lang w:val="ar_AE" w:bidi="ar_AE"/>
          </w:rPr>
          <w:rPr>
            <w:color w:val="0000EE"/>
            <w:u w:val="single"/>
          </w:rPr>
          <w:t>الأعداد 32–35</w:t>
        </w:r>
      </w:hyperlink>
      <w:r>
        <w:rPr>
          <w:lang w:val="ar_AE" w:bidi="ar_AE"/>
        </w:rPr>
        <w:t>). وينطبق نفس التحذير على المجيء البعيد لابن الإنسان (</w:t>
      </w:r>
      <w:hyperlink r:id="rId4282">
        <w:r>
          <w:rPr>
            <w:lang w:val="ar_AE" w:bidi="ar_AE"/>
          </w:rPr>
          <w:rPr>
            <w:color w:val="0000EE"/>
            <w:u w:val="single"/>
          </w:rPr>
          <w:t>الأعداد 36–51</w:t>
        </w:r>
      </w:hyperlink>
      <w:r>
        <w:rPr>
          <w:lang w:val="ar_AE" w:bidi="ar_AE"/>
        </w:rPr>
        <w:t>): يقين الحدث مع عدم يقين توقيته كلاهما يحتِّم اليقظةً والأمانة في الفترة الفاصلة، لأن هذا الحدث سيأتي بالخلاص والدينونة معًا. لتثبيت الدرس، قصَّ الرب يسوع مَثَلَ العذارى الحكيمات والجاهلات (</w:t>
      </w:r>
      <w:hyperlink r:id="rId4283">
        <w:r>
          <w:rPr>
            <w:lang w:val="ar_AE" w:bidi="ar_AE"/>
          </w:rPr>
          <w:rPr>
            <w:color w:val="0000EE"/>
            <w:u w:val="single"/>
          </w:rPr>
          <w:t>25: 1–13</w:t>
        </w:r>
      </w:hyperlink>
      <w:r>
        <w:rPr>
          <w:lang w:val="ar_AE" w:bidi="ar_AE"/>
        </w:rPr>
        <w:t>) ومَثَلَ الوزنات (</w:t>
      </w:r>
      <w:hyperlink r:id="rId4284">
        <w:r>
          <w:rPr>
            <w:lang w:val="ar_AE" w:bidi="ar_AE"/>
          </w:rPr>
          <w:rPr>
            <w:color w:val="0000EE"/>
            <w:u w:val="single"/>
          </w:rPr>
          <w:t>الأعداد 14–30</w:t>
        </w:r>
      </w:hyperlink>
      <w:r>
        <w:rPr>
          <w:lang w:val="ar_AE" w:bidi="ar_AE"/>
        </w:rPr>
        <w:t>). يتحدَّث المَثَلُ الختاميُّ عن الخراف والجداء (</w:t>
      </w:r>
      <w:hyperlink r:id="rId4053">
        <w:r>
          <w:rPr>
            <w:lang w:val="ar_AE" w:bidi="ar_AE"/>
          </w:rPr>
          <w:rPr>
            <w:color w:val="0000EE"/>
            <w:u w:val="single"/>
          </w:rPr>
          <w:t>الأعداد 31–46</w:t>
        </w:r>
      </w:hyperlink>
      <w:r>
        <w:rPr>
          <w:lang w:val="ar_AE" w:bidi="ar_AE"/>
        </w:rPr>
        <w:t xml:space="preserve">) عن الضرورة المُلِحَّة للقيام برد الفعل الصائب نحو "إخوة" المسيح أي الرُّسُل؛ فالذين يقدِّمون لرُسُل المسيح الطعام والكِساء، والعناية، يشهدون بهذا على قبولهم لرسالة الرُّسُل ولربهم (انظر. </w:t>
      </w:r>
      <w:hyperlink r:id="rId4285">
        <w:r>
          <w:rPr>
            <w:lang w:val="ar_AE" w:bidi="ar_AE"/>
          </w:rPr>
          <w:rPr>
            <w:color w:val="0000EE"/>
            <w:u w:val="single"/>
          </w:rPr>
          <w:t>10: 40–42</w:t>
        </w:r>
      </w:hyperlink>
      <w:r>
        <w:rPr>
          <w:lang w:val="ar_AE" w:bidi="ar_AE"/>
        </w:rPr>
        <w:t>).</w:t>
      </w:r>
    </w:p>
    <w:p>
      <w:pPr>
        <w:pStyle w:val="Heading4"/>
        <w:bidi/>
      </w:pPr>
      <w:r>
        <w:rPr>
          <w:lang w:val="ar_AE" w:bidi="ar_AE"/>
        </w:rPr>
        <w:t>الطريق إلى الجُلْجُثة (26: 1–27: 26)</w:t>
      </w:r>
    </w:p>
    <w:p>
      <w:pPr>
        <w:bidi/>
      </w:pPr>
      <w:r>
        <w:rPr>
          <w:lang w:val="ar_AE" w:bidi="ar_AE"/>
        </w:rPr>
      </w:r>
      <w:r>
        <w:rPr>
          <w:lang w:val="ar_AE" w:bidi="ar_AE"/>
        </w:rPr>
        <w:t>كما لو أن الأمر بالتجاوب مع نبوة الرب يسوع نفسُه، دبَّر رؤساء الكهنة والشيوخ مؤامرتهم القاتلة (</w:t>
      </w:r>
      <w:hyperlink r:id="rId4286">
        <w:r>
          <w:rPr>
            <w:lang w:val="ar_AE" w:bidi="ar_AE"/>
          </w:rPr>
          <w:rPr>
            <w:color w:val="0000EE"/>
            <w:u w:val="single"/>
          </w:rPr>
          <w:t>26: 1–5</w:t>
        </w:r>
      </w:hyperlink>
      <w:r>
        <w:rPr>
          <w:lang w:val="ar_AE" w:bidi="ar_AE"/>
        </w:rPr>
        <w:t>)، على أن يعينهم يهوذا سريعًا على تنفيذها (</w:t>
      </w:r>
      <w:hyperlink r:id="rId4287">
        <w:r>
          <w:rPr>
            <w:lang w:val="ar_AE" w:bidi="ar_AE"/>
          </w:rPr>
          <w:rPr>
            <w:color w:val="0000EE"/>
            <w:u w:val="single"/>
          </w:rPr>
          <w:t>الأعداد 14–16</w:t>
        </w:r>
      </w:hyperlink>
      <w:r>
        <w:rPr>
          <w:lang w:val="ar_AE" w:bidi="ar_AE"/>
        </w:rPr>
        <w:t>). انسكاب الطيب على رأس الرب يسوع في بيت عنيا (</w:t>
      </w:r>
      <w:hyperlink r:id="rId4288">
        <w:r>
          <w:rPr>
            <w:lang w:val="ar_AE" w:bidi="ar_AE"/>
          </w:rPr>
          <w:rPr>
            <w:color w:val="0000EE"/>
            <w:u w:val="single"/>
          </w:rPr>
          <w:t>الأعداد 6–13</w:t>
        </w:r>
      </w:hyperlink>
      <w:r>
        <w:rPr>
          <w:lang w:val="ar_AE" w:bidi="ar_AE"/>
        </w:rPr>
        <w:t>) يشهد عن فَرْطِ المحبة وقُرْبِ الموت. في عشاء الفصح (</w:t>
      </w:r>
      <w:hyperlink r:id="rId4289">
        <w:r>
          <w:rPr>
            <w:lang w:val="ar_AE" w:bidi="ar_AE"/>
          </w:rPr>
          <w:rPr>
            <w:color w:val="0000EE"/>
            <w:u w:val="single"/>
          </w:rPr>
          <w:t>الأعداد 17–30</w:t>
        </w:r>
      </w:hyperlink>
      <w:r>
        <w:rPr>
          <w:lang w:val="ar_AE" w:bidi="ar_AE"/>
        </w:rPr>
        <w:t xml:space="preserve">)، الدَّال على الذبيحة التي سيتحقَّق بها الخروج الجديد (انظر </w:t>
      </w:r>
      <w:hyperlink r:id="rId4290">
        <w:r>
          <w:rPr>
            <w:lang w:val="ar_AE" w:bidi="ar_AE"/>
          </w:rPr>
          <w:rPr>
            <w:color w:val="0000EE"/>
            <w:u w:val="single"/>
          </w:rPr>
          <w:t>2: 15</w:t>
        </w:r>
      </w:hyperlink>
      <w:r>
        <w:rPr>
          <w:lang w:val="ar_AE" w:bidi="ar_AE"/>
        </w:rPr>
        <w:t>)، يُفَسِّر الرب يسوع موته الوشيك على أنه ذبيحة كفارة لمغفرة الخطايا (</w:t>
      </w:r>
      <w:hyperlink r:id="rId4291">
        <w:r>
          <w:rPr>
            <w:lang w:val="ar_AE" w:bidi="ar_AE"/>
          </w:rPr>
          <w:rPr>
            <w:color w:val="0000EE"/>
            <w:u w:val="single"/>
          </w:rPr>
          <w:t>26: 26–28</w:t>
        </w:r>
      </w:hyperlink>
      <w:r>
        <w:rPr>
          <w:lang w:val="ar_AE" w:bidi="ar_AE"/>
        </w:rPr>
        <w:t xml:space="preserve"> مع</w:t>
      </w:r>
      <w:hyperlink r:id="rId537">
        <w:r>
          <w:rPr>
            <w:lang w:val="ar_AE" w:bidi="ar_AE"/>
          </w:rPr>
          <w:rPr>
            <w:color w:val="0000EE"/>
            <w:u w:val="single"/>
          </w:rPr>
          <w:t>1: 21</w:t>
        </w:r>
      </w:hyperlink>
      <w:r>
        <w:rPr>
          <w:lang w:val="ar_AE" w:bidi="ar_AE"/>
        </w:rPr>
        <w:t>) ويتطلَّع إلى يوم الانتصار النهائي على الخطية والموت في الملكوت المكتمل (</w:t>
      </w:r>
      <w:hyperlink r:id="rId4292">
        <w:r>
          <w:rPr>
            <w:lang w:val="ar_AE" w:bidi="ar_AE"/>
          </w:rPr>
          <w:rPr>
            <w:color w:val="0000EE"/>
            <w:u w:val="single"/>
          </w:rPr>
          <w:t>26: 29</w:t>
        </w:r>
      </w:hyperlink>
      <w:r>
        <w:rPr>
          <w:lang w:val="ar_AE" w:bidi="ar_AE"/>
        </w:rPr>
        <w:t>). يعبِّر جهاد الرب يسوع المؤلِم في جَثْسَيْمَانِي (</w:t>
      </w:r>
      <w:hyperlink r:id="rId4293">
        <w:r>
          <w:rPr>
            <w:lang w:val="ar_AE" w:bidi="ar_AE"/>
          </w:rPr>
          <w:rPr>
            <w:color w:val="0000EE"/>
            <w:u w:val="single"/>
          </w:rPr>
          <w:t>الأعداد 36–46</w:t>
        </w:r>
      </w:hyperlink>
      <w:r>
        <w:rPr>
          <w:lang w:val="ar_AE" w:bidi="ar_AE"/>
        </w:rPr>
        <w:t>) يعبِّر عن رعبِهِ لِحَمْلِ خطايا شعبه على عاتقه. وبفعل طاعة بنويَّة هائلة، أخضع ابن الله إرادته إلى الآب، ليتمَّ الكتاب (</w:t>
      </w:r>
      <w:hyperlink r:id="rId4294">
        <w:r>
          <w:rPr>
            <w:lang w:val="ar_AE" w:bidi="ar_AE"/>
          </w:rPr>
          <w:rPr>
            <w:color w:val="0000EE"/>
            <w:u w:val="single"/>
          </w:rPr>
          <w:t>26: 54</w:t>
        </w:r>
      </w:hyperlink>
      <w:r>
        <w:rPr>
          <w:lang w:val="ar_AE" w:bidi="ar_AE"/>
        </w:rPr>
        <w:t xml:space="preserve">؛ مع </w:t>
      </w:r>
      <w:hyperlink r:id="rId488">
        <w:r>
          <w:rPr>
            <w:lang w:val="ar_AE" w:bidi="ar_AE"/>
          </w:rPr>
          <w:rPr>
            <w:color w:val="0000EE"/>
            <w:u w:val="single"/>
          </w:rPr>
          <w:t>إشعياء 53</w:t>
        </w:r>
      </w:hyperlink>
      <w:r>
        <w:rPr>
          <w:lang w:val="ar_AE" w:bidi="ar_AE"/>
        </w:rPr>
        <w:t>). كعبدٍ للرب تَعَيَّن له أن يتألَّم، قاوم الرب يسوع المحاولات التي تعوق القبض عليه (</w:t>
      </w:r>
      <w:hyperlink r:id="rId4295">
        <w:r>
          <w:rPr>
            <w:lang w:val="ar_AE" w:bidi="ar_AE"/>
          </w:rPr>
          <w:rPr>
            <w:color w:val="0000EE"/>
            <w:u w:val="single"/>
          </w:rPr>
          <w:t>26: 47–56</w:t>
        </w:r>
      </w:hyperlink>
      <w:r>
        <w:rPr>
          <w:lang w:val="ar_AE" w:bidi="ar_AE"/>
        </w:rPr>
        <w:t>). المحكمة العليا لليهود (السنهدريم) برعاية المسؤول الديني الأعلى الخاص بهم (رئيس الكهنة) أَدانَتْ الرب يسوع باعتباره مجدِّفًا لأنه تجرَّأ على وصف نفسه بأنه "المسيح، ابن الله" (</w:t>
      </w:r>
      <w:hyperlink r:id="rId4296">
        <w:r>
          <w:rPr>
            <w:lang w:val="ar_AE" w:bidi="ar_AE"/>
          </w:rPr>
          <w:rPr>
            <w:color w:val="0000EE"/>
            <w:u w:val="single"/>
          </w:rPr>
          <w:t>26: 57–68</w:t>
        </w:r>
      </w:hyperlink>
      <w:r>
        <w:rPr>
          <w:lang w:val="ar_AE" w:bidi="ar_AE"/>
        </w:rPr>
        <w:t xml:space="preserve">؛ انظر </w:t>
      </w:r>
      <w:hyperlink r:id="rId472">
        <w:r>
          <w:rPr>
            <w:lang w:val="ar_AE" w:bidi="ar_AE"/>
          </w:rPr>
          <w:rPr>
            <w:color w:val="0000EE"/>
            <w:u w:val="single"/>
          </w:rPr>
          <w:t>16: 16</w:t>
        </w:r>
      </w:hyperlink>
      <w:r>
        <w:rPr>
          <w:lang w:val="ar_AE" w:bidi="ar_AE"/>
        </w:rPr>
        <w:t>). كما لو أنه يؤيِّد إدانة المحكمة، تتميمًا لنبوة الرب (</w:t>
      </w:r>
      <w:hyperlink r:id="rId4297">
        <w:r>
          <w:rPr>
            <w:lang w:val="ar_AE" w:bidi="ar_AE"/>
          </w:rPr>
          <w:rPr>
            <w:color w:val="0000EE"/>
            <w:u w:val="single"/>
          </w:rPr>
          <w:t>26: 31–35</w:t>
        </w:r>
      </w:hyperlink>
      <w:r>
        <w:rPr>
          <w:lang w:val="ar_AE" w:bidi="ar_AE"/>
        </w:rPr>
        <w:t>)، تنَصَّل الرسول بطرس من معرفته بالرب يسوع (</w:t>
      </w:r>
      <w:hyperlink r:id="rId4298">
        <w:r>
          <w:rPr>
            <w:lang w:val="ar_AE" w:bidi="ar_AE"/>
          </w:rPr>
          <w:rPr>
            <w:color w:val="0000EE"/>
            <w:u w:val="single"/>
          </w:rPr>
          <w:t>الأعداد 69–75</w:t>
        </w:r>
      </w:hyperlink>
      <w:r>
        <w:rPr>
          <w:lang w:val="ar_AE" w:bidi="ar_AE"/>
        </w:rPr>
        <w:t>). تجد خيبةُ أمل يهوذا تعبيرًا لها في الانتحار (</w:t>
      </w:r>
      <w:hyperlink r:id="rId4299">
        <w:r>
          <w:rPr>
            <w:lang w:val="ar_AE" w:bidi="ar_AE"/>
          </w:rPr>
          <w:rPr>
            <w:color w:val="0000EE"/>
            <w:u w:val="single"/>
          </w:rPr>
          <w:t>27: 3–10</w:t>
        </w:r>
      </w:hyperlink>
      <w:r>
        <w:rPr>
          <w:lang w:val="ar_AE" w:bidi="ar_AE"/>
        </w:rPr>
        <w:t>). أَسْلَم اليهودُ الرب يسوع إلى بيلاطُس الوالي الروماني (</w:t>
      </w:r>
      <w:hyperlink r:id="rId4300">
        <w:r>
          <w:rPr>
            <w:lang w:val="ar_AE" w:bidi="ar_AE"/>
          </w:rPr>
          <w:rPr>
            <w:color w:val="0000EE"/>
            <w:u w:val="single"/>
          </w:rPr>
          <w:t>العددين 1–2</w:t>
        </w:r>
      </w:hyperlink>
      <w:r>
        <w:rPr>
          <w:lang w:val="ar_AE" w:bidi="ar_AE"/>
        </w:rPr>
        <w:t>)، فهو يملِك وحده سلطة إصدار حُكْم الإعدام. وعلمًا بأن تهمة التجديف لا وزن لها لدى بيلاطُس، قدِّم اليهودُ إليه الرب يسوع آنذاك بوصفه تهديدًا لقيصر. في النهاية، استجاب بيلاطُس لهم ليس لاتهامات أو أدلة محدَّدة، بل لضغط الجمهور والتهديد بأعمال الشغب (</w:t>
      </w:r>
      <w:hyperlink r:id="rId4301">
        <w:r>
          <w:rPr>
            <w:lang w:val="ar_AE" w:bidi="ar_AE"/>
          </w:rPr>
          <w:rPr>
            <w:color w:val="0000EE"/>
            <w:u w:val="single"/>
          </w:rPr>
          <w:t>الأعداد 11–25</w:t>
        </w:r>
      </w:hyperlink>
      <w:r>
        <w:rPr>
          <w:lang w:val="ar_AE" w:bidi="ar_AE"/>
        </w:rPr>
        <w:t>). وتلبية لمطالبهم أطلق لهم باراباس وأَسْلَم الرب يسوع لِيُصْلَبَ (</w:t>
      </w:r>
      <w:hyperlink r:id="rId4302">
        <w:r>
          <w:rPr>
            <w:lang w:val="ar_AE" w:bidi="ar_AE"/>
          </w:rPr>
          <w:rPr>
            <w:color w:val="0000EE"/>
            <w:u w:val="single"/>
          </w:rPr>
          <w:t>عدد 26</w:t>
        </w:r>
      </w:hyperlink>
      <w:r>
        <w:rPr>
          <w:lang w:val="ar_AE" w:bidi="ar_AE"/>
        </w:rPr>
        <w:t>).</w:t>
      </w:r>
    </w:p>
    <w:p>
      <w:pPr>
        <w:pStyle w:val="Heading4"/>
        <w:bidi/>
      </w:pPr>
      <w:r>
        <w:rPr>
          <w:lang w:val="ar_AE" w:bidi="ar_AE"/>
        </w:rPr>
        <w:t>موت الرب يسوع (27: 27–66)</w:t>
      </w:r>
    </w:p>
    <w:p>
      <w:pPr>
        <w:bidi/>
      </w:pPr>
      <w:r>
        <w:rPr>
          <w:lang w:val="ar_AE" w:bidi="ar_AE"/>
        </w:rPr>
      </w:r>
      <w:r>
        <w:rPr>
          <w:lang w:val="ar_AE" w:bidi="ar_AE"/>
        </w:rPr>
        <w:t>بعد معاملته المهينة بأيدي الجند الروماني، اُقْتِيد الرب يسوع إلى مكان الإعدام؛ وإذ أضعفته الضربات، احتاج إلى معونة (</w:t>
      </w:r>
      <w:hyperlink r:id="rId4303">
        <w:r>
          <w:rPr>
            <w:lang w:val="ar_AE" w:bidi="ar_AE"/>
          </w:rPr>
          <w:rPr>
            <w:color w:val="0000EE"/>
            <w:u w:val="single"/>
          </w:rPr>
          <w:t>27: 27–32</w:t>
        </w:r>
      </w:hyperlink>
      <w:r>
        <w:rPr>
          <w:lang w:val="ar_AE" w:bidi="ar_AE"/>
        </w:rPr>
        <w:t>). رفض الرب يسوع المخدِّر المقدَّم له ليحفظ ذهنه صافيًا (</w:t>
      </w:r>
      <w:hyperlink r:id="rId4304">
        <w:r>
          <w:rPr>
            <w:lang w:val="ar_AE" w:bidi="ar_AE"/>
          </w:rPr>
          <w:rPr>
            <w:color w:val="0000EE"/>
            <w:u w:val="single"/>
          </w:rPr>
          <w:t>عدد 34</w:t>
        </w:r>
      </w:hyperlink>
      <w:r>
        <w:rPr>
          <w:lang w:val="ar_AE" w:bidi="ar_AE"/>
        </w:rPr>
        <w:t>). إعدامه مع المجرمين (</w:t>
      </w:r>
      <w:hyperlink r:id="rId4305">
        <w:r>
          <w:rPr>
            <w:lang w:val="ar_AE" w:bidi="ar_AE"/>
          </w:rPr>
          <w:rPr>
            <w:color w:val="0000EE"/>
            <w:u w:val="single"/>
          </w:rPr>
          <w:t>عدد 38</w:t>
        </w:r>
      </w:hyperlink>
      <w:r>
        <w:rPr>
          <w:lang w:val="ar_AE" w:bidi="ar_AE"/>
        </w:rPr>
        <w:t xml:space="preserve">) يشهدُ عن الغرض من موته (انظر </w:t>
      </w:r>
      <w:hyperlink r:id="rId537">
        <w:r>
          <w:rPr>
            <w:lang w:val="ar_AE" w:bidi="ar_AE"/>
          </w:rPr>
          <w:rPr>
            <w:color w:val="0000EE"/>
            <w:u w:val="single"/>
          </w:rPr>
          <w:t>1: 21</w:t>
        </w:r>
      </w:hyperlink>
      <w:r>
        <w:rPr>
          <w:lang w:val="ar_AE" w:bidi="ar_AE"/>
        </w:rPr>
        <w:t>). وُجِّه إليه سيل متواصل من الإساءات، في تجاهل تجديفي لحقيقة الكتابة التي تصفه على النحو: "هَذَا هُوَ يَسُوعُ مَلِكُ الْيَهُودِ" (</w:t>
      </w:r>
      <w:hyperlink r:id="rId4306">
        <w:r>
          <w:rPr>
            <w:lang w:val="ar_AE" w:bidi="ar_AE"/>
          </w:rPr>
          <w:rPr>
            <w:color w:val="0000EE"/>
            <w:u w:val="single"/>
          </w:rPr>
          <w:t>27: 37–44</w:t>
        </w:r>
      </w:hyperlink>
      <w:r>
        <w:rPr>
          <w:lang w:val="ar_AE" w:bidi="ar_AE"/>
        </w:rPr>
        <w:t>). أخيرًا، من قلب الظلمة أطلقَ الرب يسوع صرخة التَّرْك؛ وقد انكشف معها الرعب المطلق (الذي انقبضتْ منه النفس في جَثْسَيْمَانِي)، والعذاب المفْرِط لحامل الخطية – لقد تخلِّي الآب عن الابن الحبيب (</w:t>
      </w:r>
      <w:hyperlink r:id="rId4307">
        <w:r>
          <w:rPr>
            <w:lang w:val="ar_AE" w:bidi="ar_AE"/>
          </w:rPr>
          <w:rPr>
            <w:color w:val="0000EE"/>
            <w:u w:val="single"/>
          </w:rPr>
          <w:t>الأعداد 45–49</w:t>
        </w:r>
      </w:hyperlink>
      <w:r>
        <w:rPr>
          <w:lang w:val="ar_AE" w:bidi="ar_AE"/>
        </w:rPr>
        <w:t xml:space="preserve">). بعد أن صرخ الرب يسوع بصوت عظيم (انظر </w:t>
      </w:r>
      <w:hyperlink r:id="rId4308">
        <w:r>
          <w:rPr>
            <w:lang w:val="ar_AE" w:bidi="ar_AE"/>
          </w:rPr>
          <w:rPr>
            <w:color w:val="0000EE"/>
            <w:u w:val="single"/>
          </w:rPr>
          <w:t>يوحنَّا 19: 30</w:t>
        </w:r>
      </w:hyperlink>
      <w:r>
        <w:rPr>
          <w:lang w:val="ar_AE" w:bidi="ar_AE"/>
        </w:rPr>
        <w:t>)، أَسْلَمَ الرُّوحَ (</w:t>
      </w:r>
      <w:hyperlink r:id="rId4309">
        <w:r>
          <w:rPr>
            <w:lang w:val="ar_AE" w:bidi="ar_AE"/>
          </w:rPr>
          <w:rPr>
            <w:color w:val="0000EE"/>
            <w:u w:val="single"/>
          </w:rPr>
          <w:t>27: 50</w:t>
        </w:r>
      </w:hyperlink>
      <w:r>
        <w:rPr>
          <w:lang w:val="ar_AE" w:bidi="ar_AE"/>
        </w:rPr>
        <w:t>). في الحال، أَمْسَتْ التأثيرات الخلاصية لموته واضحة (</w:t>
      </w:r>
      <w:hyperlink r:id="rId4310">
        <w:r>
          <w:rPr>
            <w:lang w:val="ar_AE" w:bidi="ar_AE"/>
          </w:rPr>
          <w:rPr>
            <w:color w:val="0000EE"/>
            <w:u w:val="single"/>
          </w:rPr>
          <w:t>الأعداد 51–53</w:t>
        </w:r>
      </w:hyperlink>
      <w:r>
        <w:rPr>
          <w:lang w:val="ar_AE" w:bidi="ar_AE"/>
        </w:rPr>
        <w:t>) الخطاة، مغفورو الخطايا آنذاك، أمكن لهم الدخول لمحضر الله القدوس (فقد انْشَقَّ حجاب الهيكل)، والرجاء بالقيامة صار متاحًا لمن ماتوا. كما في بداية الإنجيل (</w:t>
      </w:r>
      <w:hyperlink r:id="rId4157">
        <w:r>
          <w:rPr>
            <w:lang w:val="ar_AE" w:bidi="ar_AE"/>
          </w:rPr>
          <w:rPr>
            <w:color w:val="0000EE"/>
            <w:u w:val="single"/>
          </w:rPr>
          <w:t>2: 1–12</w:t>
        </w:r>
      </w:hyperlink>
      <w:r>
        <w:rPr>
          <w:lang w:val="ar_AE" w:bidi="ar_AE"/>
        </w:rPr>
        <w:t>)، اعترف الأمم بالرب يسوع لا اليهود (</w:t>
      </w:r>
      <w:hyperlink r:id="rId4311">
        <w:r>
          <w:rPr>
            <w:lang w:val="ar_AE" w:bidi="ar_AE"/>
          </w:rPr>
          <w:rPr>
            <w:color w:val="0000EE"/>
            <w:u w:val="single"/>
          </w:rPr>
          <w:t>27: 54</w:t>
        </w:r>
      </w:hyperlink>
      <w:r>
        <w:rPr>
          <w:lang w:val="ar_AE" w:bidi="ar_AE"/>
        </w:rPr>
        <w:t xml:space="preserve">؛ بالتباين مع </w:t>
      </w:r>
      <w:hyperlink r:id="rId4312">
        <w:r>
          <w:rPr>
            <w:lang w:val="ar_AE" w:bidi="ar_AE"/>
          </w:rPr>
          <w:rPr>
            <w:color w:val="0000EE"/>
            <w:u w:val="single"/>
          </w:rPr>
          <w:t>26 :63–65</w:t>
        </w:r>
      </w:hyperlink>
      <w:r>
        <w:rPr>
          <w:lang w:val="ar_AE" w:bidi="ar_AE"/>
        </w:rPr>
        <w:t>). يأتي اهتمام يوسف الرامي للعناية بدفن جسد الرب يسوع بالتباين مع المحاولات المستمرة لرؤساء الكهنة والفرِّيسيِّين لمقاومة قوة الرب يسوع (</w:t>
      </w:r>
      <w:hyperlink r:id="rId4313">
        <w:r>
          <w:rPr>
            <w:lang w:val="ar_AE" w:bidi="ar_AE"/>
          </w:rPr>
          <w:rPr>
            <w:color w:val="0000EE"/>
            <w:u w:val="single"/>
          </w:rPr>
          <w:t>27: 57–66</w:t>
        </w:r>
      </w:hyperlink>
      <w:r>
        <w:rPr>
          <w:lang w:val="ar_AE" w:bidi="ar_AE"/>
        </w:rPr>
        <w:t>).</w:t>
      </w:r>
    </w:p>
    <w:p>
      <w:pPr>
        <w:pStyle w:val="Heading4"/>
        <w:bidi/>
      </w:pPr>
      <w:r>
        <w:rPr>
          <w:lang w:val="ar_AE" w:bidi="ar_AE"/>
        </w:rPr>
        <w:t>انتصار المُخلِّص (28: 1–20)</w:t>
      </w:r>
    </w:p>
    <w:p>
      <w:pPr>
        <w:bidi/>
      </w:pPr>
      <w:r>
        <w:rPr>
          <w:lang w:val="ar_AE" w:bidi="ar_AE"/>
        </w:rPr>
      </w:r>
      <w:r>
        <w:rPr>
          <w:lang w:val="ar_AE" w:bidi="ar_AE"/>
        </w:rPr>
        <w:t>وسط مجد وقوة وفرح عظيم، يتجلَّى ويتأكَّد بالبرهان انتصار المخلِّص على الموت (</w:t>
      </w:r>
      <w:hyperlink r:id="rId4314">
        <w:r>
          <w:rPr>
            <w:lang w:val="ar_AE" w:bidi="ar_AE"/>
          </w:rPr>
          <w:rPr>
            <w:color w:val="0000EE"/>
            <w:u w:val="single"/>
          </w:rPr>
          <w:t>28: 1–7</w:t>
        </w:r>
      </w:hyperlink>
      <w:r>
        <w:rPr>
          <w:lang w:val="ar_AE" w:bidi="ar_AE"/>
        </w:rPr>
        <w:t>). يَظْهَرُ الرب يسوع القائم من بين الأموات أولاً للنساء اللواتي كنَّ معه أثناء صلبه (</w:t>
      </w:r>
      <w:hyperlink r:id="rId4315">
        <w:r>
          <w:rPr>
            <w:lang w:val="ar_AE" w:bidi="ar_AE"/>
          </w:rPr>
          <w:rPr>
            <w:color w:val="0000EE"/>
            <w:u w:val="single"/>
          </w:rPr>
          <w:t>28: 8–10</w:t>
        </w:r>
      </w:hyperlink>
      <w:r>
        <w:rPr>
          <w:lang w:val="ar_AE" w:bidi="ar_AE"/>
        </w:rPr>
        <w:t>؛ مع</w:t>
      </w:r>
      <w:hyperlink r:id="rId4316">
        <w:r>
          <w:rPr>
            <w:lang w:val="ar_AE" w:bidi="ar_AE"/>
          </w:rPr>
          <w:rPr>
            <w:color w:val="0000EE"/>
            <w:u w:val="single"/>
          </w:rPr>
          <w:t xml:space="preserve"> 27: 61</w:t>
        </w:r>
      </w:hyperlink>
      <w:r>
        <w:rPr>
          <w:lang w:val="ar_AE" w:bidi="ar_AE"/>
        </w:rPr>
        <w:t xml:space="preserve">؛ </w:t>
      </w:r>
      <w:hyperlink r:id="rId4317">
        <w:r>
          <w:rPr>
            <w:lang w:val="ar_AE" w:bidi="ar_AE"/>
          </w:rPr>
          <w:rPr>
            <w:color w:val="0000EE"/>
            <w:u w:val="single"/>
          </w:rPr>
          <w:t>28: 1</w:t>
        </w:r>
      </w:hyperlink>
      <w:r>
        <w:rPr>
          <w:lang w:val="ar_AE" w:bidi="ar_AE"/>
        </w:rPr>
        <w:t>). يشير رد فعل اليهود على تقرير الحراس إلى إحباطهم المتزايد إزاء حقيقة لا يمكن أن تُقَاوَم (</w:t>
      </w:r>
      <w:hyperlink r:id="rId4318">
        <w:r>
          <w:rPr>
            <w:lang w:val="ar_AE" w:bidi="ar_AE"/>
          </w:rPr>
          <w:rPr>
            <w:color w:val="0000EE"/>
            <w:u w:val="single"/>
          </w:rPr>
          <w:t>28: 11–15</w:t>
        </w:r>
      </w:hyperlink>
      <w:r>
        <w:rPr>
          <w:lang w:val="ar_AE" w:bidi="ar_AE"/>
        </w:rPr>
        <w:t>). في اللقاء مع التلاميذ الأحد عشر على الجبل في الجليل (</w:t>
      </w:r>
      <w:hyperlink r:id="rId4319">
        <w:r>
          <w:rPr>
            <w:lang w:val="ar_AE" w:bidi="ar_AE"/>
          </w:rPr>
          <w:rPr>
            <w:color w:val="0000EE"/>
            <w:u w:val="single"/>
          </w:rPr>
          <w:t>الأعداد 16–20</w:t>
        </w:r>
      </w:hyperlink>
      <w:r>
        <w:rPr>
          <w:lang w:val="ar_AE" w:bidi="ar_AE"/>
        </w:rPr>
        <w:t>)، يواصل الرب يسوع تعليماته بوصفه موسى الجديد. كشف لهم آنذاك عن الهدف الإنجيلي الذي كان البشير مَتَّى يُعِدُّ القرَّاء له منذ بداية إنجيله. ينبغي على الرسل أن يُتَلْمِذُوا جميع الأمم بتعميدهم باسم الإله المثلث الأقانيم وتعليمهم طاعة كل ما أوصى به الرب يسوع. ينطلق الرسل بملء اليقين من أن يسوع – بوصفه الرب – يقودهم، ولأنه – عمانوئيل – فهو كائن معهم إلى انقضاء الدهر.</w:t>
      </w:r>
    </w:p>
    <w:p>
      <w:pPr>
        <w:bidi/>
      </w:pPr>
      <w:r>
        <w:rPr>
          <w:lang w:val="ar_AE" w:bidi="ar_AE"/>
        </w:rPr>
      </w:r>
      <w:r>
        <w:rPr>
          <w:i/>
          <w:lang w:val="ar_AE" w:bidi="ar_AE"/>
        </w:rPr>
        <w:t>انظر أيضًا</w:t>
      </w:r>
      <w:r>
        <w:rPr>
          <w:lang w:val="ar_AE" w:bidi="ar_AE"/>
        </w:rPr>
        <w:t xml:space="preserve"> </w:t>
      </w:r>
      <w:r>
        <w:rPr>
          <w:lang w:val="ar_AE" w:bidi="ar_AE"/>
        </w:rPr>
        <w:t>حياة وتعاليم يسوع المسيح</w:t>
      </w:r>
      <w:r>
        <w:rPr>
          <w:lang w:val="ar_AE" w:bidi="ar_AE"/>
        </w:rPr>
        <w:t xml:space="preserve">؛ </w:t>
      </w:r>
      <w:r>
        <w:rPr>
          <w:lang w:val="ar_AE" w:bidi="ar_AE"/>
        </w:rPr>
        <w:t>إنجيل لوقا</w:t>
      </w:r>
      <w:r>
        <w:rPr>
          <w:lang w:val="ar_AE" w:bidi="ar_AE"/>
        </w:rPr>
        <w:t xml:space="preserve">؛ </w:t>
      </w:r>
      <w:r>
        <w:rPr>
          <w:lang w:val="ar_AE" w:bidi="ar_AE"/>
        </w:rPr>
        <w:t>إنجيل مَرقُس</w:t>
      </w:r>
      <w:r>
        <w:rPr>
          <w:lang w:val="ar_AE" w:bidi="ar_AE"/>
        </w:rPr>
        <w:t xml:space="preserve">؛ </w:t>
      </w:r>
      <w:r>
        <w:rPr>
          <w:lang w:val="ar_AE" w:bidi="ar_AE"/>
        </w:rPr>
        <w:t>إنجيل مَتَّى</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السفر الثاني للعهد الجديد، على الأرجح كتبه يوحنا مرقس من أورشليم في وقت ما بين عامي 60 و68 م.</w:t>
      </w:r>
    </w:p>
    <w:p>
      <w:pPr>
        <w:bidi/>
      </w:pPr>
      <w:r>
        <w:rPr>
          <w:lang w:val="ar_AE" w:bidi="ar_AE"/>
        </w:rPr>
      </w:r>
      <w:r>
        <w:rPr>
          <w:lang w:val="ar_AE" w:bidi="ar_AE"/>
        </w:rPr>
        <w:t>نظرة عامَّة تمهيديَّة</w:t>
      </w:r>
    </w:p>
    <w:p>
      <w:pPr>
        <w:bidi/>
      </w:pPr>
      <w:r>
        <w:rPr>
          <w:lang w:val="ar_AE" w:bidi="ar_AE"/>
        </w:rPr>
      </w:r>
      <w:r>
        <w:rPr>
          <w:lang w:val="ar_AE" w:bidi="ar_AE"/>
        </w:rPr>
        <w:t>• الكاتب، والتاريخ، والمنشأ</w:t>
      </w:r>
    </w:p>
    <w:p>
      <w:pPr>
        <w:bidi/>
      </w:pPr>
      <w:r>
        <w:rPr>
          <w:lang w:val="ar_AE" w:bidi="ar_AE"/>
        </w:rPr>
      </w:r>
      <w:r>
        <w:rPr>
          <w:lang w:val="ar_AE" w:bidi="ar_AE"/>
        </w:rPr>
        <w:t>• المُمَيِّزات</w:t>
      </w:r>
    </w:p>
    <w:p>
      <w:pPr>
        <w:bidi/>
      </w:pPr>
      <w:r>
        <w:rPr>
          <w:lang w:val="ar_AE" w:bidi="ar_AE"/>
        </w:rPr>
      </w:r>
      <w:r>
        <w:rPr>
          <w:lang w:val="ar_AE" w:bidi="ar_AE"/>
        </w:rPr>
        <w:t>• البنية الأدبية</w:t>
      </w:r>
    </w:p>
    <w:p>
      <w:pPr>
        <w:bidi/>
      </w:pPr>
      <w:r>
        <w:rPr>
          <w:lang w:val="ar_AE" w:bidi="ar_AE"/>
        </w:rPr>
      </w:r>
      <w:r>
        <w:rPr>
          <w:lang w:val="ar_AE" w:bidi="ar_AE"/>
        </w:rPr>
        <w:t>• الظرف، والهدف، واللاهوت</w:t>
      </w:r>
    </w:p>
    <w:p>
      <w:pPr>
        <w:bidi/>
      </w:pPr>
      <w:r>
        <w:rPr>
          <w:lang w:val="ar_AE" w:bidi="ar_AE"/>
        </w:rPr>
      </w:r>
      <w:r>
        <w:rPr>
          <w:lang w:val="ar_AE" w:bidi="ar_AE"/>
        </w:rPr>
        <w:t>• المُحتَوَى</w:t>
      </w:r>
    </w:p>
    <w:p>
      <w:pPr>
        <w:pStyle w:val="Heading3"/>
        <w:bidi/>
      </w:pPr>
      <w:r>
        <w:rPr>
          <w:lang w:val="ar_AE" w:bidi="ar_AE"/>
        </w:rPr>
        <w:t>الكاتب، والتاريخ، والمنشأ</w:t>
      </w:r>
    </w:p>
    <w:p>
      <w:pPr>
        <w:bidi/>
      </w:pPr>
      <w:r>
        <w:rPr>
          <w:lang w:val="ar_AE" w:bidi="ar_AE"/>
        </w:rPr>
      </w:r>
      <w:r>
        <w:rPr>
          <w:lang w:val="ar_AE" w:bidi="ar_AE"/>
        </w:rPr>
        <w:t xml:space="preserve">تأتي أقدم الشهادات لنا عن هوية كاتب البشارة الثانية من بابياس (60–130 تقريبًا)، مؤلف العديد من كتب التفسيرات لتعاليم الرب يسوع، والذي يذكر فيها تقاليد مختلفة من "يوحنا الشيخ" (ربما يقصد يوحنا الرسول، على الرغم من أن هذا ليس مؤكدًا بأي حال من الأحوال). في نقطة ما يقول بابياس: "كان الشيخ يقول هذا أيضًا: أصبح مرقس ترجمان بطرس، وكتب أقواله بدقة، وإن لم يكن بحسب ترتيب، كل ما كان يتذكره [بطرس] بشأن أقوال الرَّبُّ وأعماله على السواء". (حفظ هذا الاقتباس يوسابيوس القيصري من القرن الرابع في كتابه </w:t>
      </w:r>
      <w:r>
        <w:rPr>
          <w:i/>
          <w:lang w:val="ar_AE" w:bidi="ar_AE"/>
        </w:rPr>
        <w:t>تاريخ الكنسيَّة</w:t>
      </w:r>
      <w:r>
        <w:rPr>
          <w:lang w:val="ar_AE" w:bidi="ar_AE"/>
        </w:rPr>
        <w:t xml:space="preserve"> 3.39.15). لا داعي للشك في موثوقية هذا البيان الجوهري. كان مرقس - ومن المؤكد أنه يوحنا مرقس المذكور في أعمال الرُّسُل </w:t>
      </w:r>
      <w:hyperlink r:id="rId4320">
        <w:r>
          <w:rPr>
            <w:lang w:val="ar_AE" w:bidi="ar_AE"/>
          </w:rPr>
          <w:rPr>
            <w:color w:val="0000EE"/>
            <w:u w:val="single"/>
          </w:rPr>
          <w:t>12: 12</w:t>
        </w:r>
      </w:hyperlink>
      <w:r>
        <w:rPr>
          <w:lang w:val="ar_AE" w:bidi="ar_AE"/>
        </w:rPr>
        <w:t xml:space="preserve"> (انظر أيضًا </w:t>
      </w:r>
      <w:hyperlink r:id="rId4321">
        <w:r>
          <w:rPr>
            <w:lang w:val="ar_AE" w:bidi="ar_AE"/>
          </w:rPr>
          <w:rPr>
            <w:color w:val="0000EE"/>
            <w:u w:val="single"/>
          </w:rPr>
          <w:t>1 بطرس 5: 13</w:t>
        </w:r>
      </w:hyperlink>
      <w:r>
        <w:rPr>
          <w:lang w:val="ar_AE" w:bidi="ar_AE"/>
        </w:rPr>
        <w:t>) - أحد تلاميذ بطرس، وكتب البشارة الثانية، في الأقل جزئيًّا، بالاستناد إلى ذكريات بطرس الرسول. لكن، هذا لا يعني أننا وصفنا بشارة مرقس كما تستحق، إن كان هذا ما علينا قوله. على سبيل المثال، يشير قول (نعت) بابياس: "وإن لم يكن بحسب ترتيب"، إلى أنَّ مرقس لم يَقصد كتابة سيرة ذاتية مرتبة زمنيًا. علاوة على ذلك، يَمضي بابياس في التعليق (وفقًا لتفسير واحد لكلماته الغامضة) على أنَّ مَرقُس (أو بطرس؟) هيأ المكتوب ليتناسب مع سياق تعليمي، وبناءً عليه، فمرقس بريء من أي اتهامات (ضَمْنَي) بعدم الدَّقَّة. يبدو أنَّه منذ العصور المبكرة للمسيحية، وكان المؤمنون يبتون في أهداف مؤلَّف مرقس وظروفه من أجل فهم وتفسير الصعوبات في تنسيق المكتوب في البشائر الأخرى.</w:t>
      </w:r>
    </w:p>
    <w:p>
      <w:pPr>
        <w:bidi/>
      </w:pPr>
      <w:r>
        <w:rPr>
          <w:lang w:val="ar_AE" w:bidi="ar_AE"/>
        </w:rPr>
      </w:r>
      <w:r>
        <w:rPr>
          <w:lang w:val="ar_AE" w:bidi="ar_AE"/>
        </w:rPr>
        <w:t>يبدو أن تصريحات أخرى من الكُتَّاب المسيحيَّين في القرون الثاني والثالث والرابع تعتمد على شهادة بابياس، لكن بعض البيانات الإضافية التي يُقدِّمونها مستقلة المصداقية. على سبيل المثال، في وثيقة مُبَكَّرة إلى حَدٍّ ما (تاريخ غير مؤكَّد) تُعرَف باسم مقدمة ضد مارسيون تؤكد أن مُرقُس دوَّن إنجيله في مكان ما في إيطاليا بعد موت بطرس (في منتصف ستينيات القرن الأول الميلادي)، ويعتبر الكثير من دارسي الكتاب المقدس هذه الشهادة موثوقة. ومع ذلك، لا يمكن استبعاد كليًا احتمالية أن مَرقُس دوَّن إنجيله قبل استشهاد بطرس.</w:t>
      </w:r>
    </w:p>
    <w:p>
      <w:pPr>
        <w:bidi/>
      </w:pPr>
      <w:r>
        <w:rPr>
          <w:lang w:val="ar_AE" w:bidi="ar_AE"/>
        </w:rPr>
      </w:r>
      <w:r>
        <w:rPr>
          <w:lang w:val="ar_AE" w:bidi="ar_AE"/>
        </w:rPr>
        <w:t xml:space="preserve">لم يذكر بابياس شيئًا عن </w:t>
      </w:r>
      <w:r>
        <w:rPr>
          <w:i/>
          <w:lang w:val="ar_AE" w:bidi="ar_AE"/>
        </w:rPr>
        <w:t>تاريخ</w:t>
      </w:r>
      <w:r>
        <w:rPr>
          <w:lang w:val="ar_AE" w:bidi="ar_AE"/>
        </w:rPr>
        <w:t xml:space="preserve"> تدوين البشارة. أقلية صغيرة من العلماء يُرجحون تاريخ كتابة إنجيل مَرقُس عقب عام 70 م. وثمة أقلية أخرى تشير إلى تاريخ كتابته في أربعينيات أو خمسينيات القرن الأول الميلادي على رقوق من ورق البردي التي اكتُشِفَتْ في وادي قُمران تحت رقم 7Q5. (وفقًا لخوسيه أوكالاهان، إن الرق الذي يعود تاريخه إلى 50–68 م. تقريبًا، في الأغلب من </w:t>
      </w:r>
      <w:hyperlink r:id="rId4322">
        <w:r>
          <w:rPr>
            <w:lang w:val="ar_AE" w:bidi="ar_AE"/>
          </w:rPr>
          <w:rPr>
            <w:color w:val="0000EE"/>
            <w:u w:val="single"/>
          </w:rPr>
          <w:t>مَرقُس 6: 52–53</w:t>
        </w:r>
      </w:hyperlink>
      <w:r>
        <w:rPr>
          <w:lang w:val="ar_AE" w:bidi="ar_AE"/>
        </w:rPr>
        <w:t xml:space="preserve">). يحتوي هذا الرق على 20 حرفًا فحسب على جانب واحد، مما يجعل إعادة ترميم وثيقة مارسيون هذه غير مؤكَّد على الإطلاق. قليل من الباحثين على اقتناع بأن النص من إنجيل مَرقُس؛ يعتقد البعض أنه جزء من سفر 1 أخنوخ أو زكريا. وثمة أغلبية ساحقة من الدارسين يؤرخون إنجيل مرقس إلى ستينيات القرن الأول، مع تفضيل المحافظين عادةً السنوات السنوات الأولى من العِقد. لماذا هذا التفضيل؟ إذا كانت نظرية أسبقية مارسيون مقبولة، فمن الواضح أنَّ بشارة مرقس كُتِبَت قبل بشارة لوقا؛ وبما أنَّ بشارة لوقا في العادة يؤرّخ المحافظون تدوينها نحو عام 62 م، فيصب أن بشارة مرقس دونت بعد عام 60م أو 61م. بالرغم من قوة هذه الحجة، فهي ليست قاطعة. في المقام الأول، يصعب إثبات تاريخ تدوين بشارة لوقا. ثانيًا، الرأي القائل بأن مَتَّى ولوقا استعانا ببشارة مرقس في تدوين سرديتهما (الافتراض الغالب لدى معظم دارسي الكتبا المقدس) هو مجرد فرضية، بل يعارضه بعض الكُتَّاب بشدة. ثالثاً، ثمة تقليد يعود إلى القرن الثاني (انظر أعلاه) يشير إلى أن مَرقُس كتب إنجيله </w:t>
      </w:r>
      <w:r>
        <w:rPr>
          <w:i/>
          <w:lang w:val="ar_AE" w:bidi="ar_AE"/>
        </w:rPr>
        <w:t>بعد</w:t>
      </w:r>
      <w:r>
        <w:rPr>
          <w:lang w:val="ar_AE" w:bidi="ar_AE"/>
        </w:rPr>
        <w:t xml:space="preserve"> موت بطرس، في موعد لا يتجاوز عام 64 م. رابعًا، ثمة رأي مقنِع بشأن ظرف تدوين هذا الإنجيل يقول إن اضطهاد نيرون (64 م) كان قد استعر. (بحسب وجهة نظر مختلفة لظرف الكتابة، قد كُتِبَت بشارة مَرقُس بعد اشتعال الثورة اليهودية عام 66م). لذلك، مع إمكانية تأريخه إلى أول ستينيات القرن الأول، فهي إمكانية غير ملزمة.</w:t>
      </w:r>
    </w:p>
    <w:p>
      <w:pPr>
        <w:bidi/>
      </w:pPr>
      <w:r>
        <w:rPr>
          <w:lang w:val="ar_AE" w:bidi="ar_AE"/>
        </w:rPr>
      </w:r>
      <w:r>
        <w:rPr>
          <w:lang w:val="ar_AE" w:bidi="ar_AE"/>
        </w:rPr>
        <w:t xml:space="preserve">فيما يتعلق بتدوين البشارة الثانية، يبدو أنَّه لا يوجد سبب مقنع لرفض خبر بابيا بأن مَرقُس (بلا شك يوحنا مرقس في أعمال الرُّسُل </w:t>
      </w:r>
      <w:hyperlink r:id="rId4320">
        <w:r>
          <w:rPr>
            <w:lang w:val="ar_AE" w:bidi="ar_AE"/>
          </w:rPr>
          <w:rPr>
            <w:color w:val="0000EE"/>
            <w:u w:val="single"/>
          </w:rPr>
          <w:t>12: 12</w:t>
        </w:r>
      </w:hyperlink>
      <w:r>
        <w:rPr>
          <w:lang w:val="ar_AE" w:bidi="ar_AE"/>
        </w:rPr>
        <w:t xml:space="preserve">) قد دوَّن حديث بطرس عن ذكرياته التي أضحت أساس مؤلفه. يجادل بعض دارسي الكتاب المقدس أن البشارة تحوي أخطاء جغرافيَّة (على سبيل المثال، ليس لدينا دليل على وجود منطقة تُدعى دَلْمَانُوثَةَ، مرقس </w:t>
      </w:r>
      <w:hyperlink r:id="rId4323">
        <w:r>
          <w:rPr>
            <w:lang w:val="ar_AE" w:bidi="ar_AE"/>
          </w:rPr>
          <w:rPr>
            <w:color w:val="0000EE"/>
            <w:u w:val="single"/>
          </w:rPr>
          <w:t>8: 10</w:t>
        </w:r>
      </w:hyperlink>
      <w:r>
        <w:rPr>
          <w:lang w:val="ar_AE" w:bidi="ar_AE"/>
        </w:rPr>
        <w:t xml:space="preserve">)، وعليه فمواطن أورشليمي مثل مرقس كان من الممكن أن يكون أكثر موثوقية حيال معلوماته. ومع ذلك، ليس من الإنصاف عد المشكلات الطوبوغرافية في إنجيل مرقس غير دقيقة (فالجهل الحالي بمكان يُدعى دَلْمَانُوثَةَ، ليس دليلًا قاطعًا على أنَّها لم تكن موجودة). علاوة على ذلك، في جوانب أخرى (على سبيل المثال، </w:t>
      </w:r>
      <w:hyperlink r:id="rId4324">
        <w:r>
          <w:rPr>
            <w:lang w:val="ar_AE" w:bidi="ar_AE"/>
          </w:rPr>
          <w:rPr>
            <w:color w:val="0000EE"/>
            <w:u w:val="single"/>
          </w:rPr>
          <w:t>14: 54، 66</w:t>
        </w:r>
      </w:hyperlink>
      <w:r>
        <w:rPr>
          <w:lang w:val="ar_AE" w:bidi="ar_AE"/>
        </w:rPr>
        <w:t>)، يكشف الإنجيل عن معرفة مثيرة للإعجاب بالتفاصيل المحلية. كما يشير الكثير من الكُتَّاب إلى بعض المعلومات التي تدعم الخلفية البطرسية، مثل شفاء حماة بطرس (</w:t>
      </w:r>
      <w:hyperlink r:id="rId4325">
        <w:r>
          <w:rPr>
            <w:lang w:val="ar_AE" w:bidi="ar_AE"/>
          </w:rPr>
          <w:rPr>
            <w:color w:val="0000EE"/>
            <w:u w:val="single"/>
          </w:rPr>
          <w:t>1: 30–31</w:t>
        </w:r>
      </w:hyperlink>
      <w:r>
        <w:rPr>
          <w:lang w:val="ar_AE" w:bidi="ar_AE"/>
        </w:rPr>
        <w:t xml:space="preserve">). باختصار، إن الأدلة الداخلية، وإن كانت غير كافية في الإثبات، فإنها لا تُقَوِّض على الإطلاق التقليد الذي حفظه وسلمه بابياس. منذ جيل مضى، كان موثوقية شهادة بابيا مقبولة في جميع أنحاء العالم تقريبًا. لقد تغيَّر هذا الوضع إلى حَدٍّ ما، لكن حتى أولئك العلماء الذين يتبنُّون موقفًا متشكِّكًا في هذا التقليد يُقرِّون </w:t>
      </w:r>
      <w:r>
        <w:rPr>
          <w:i/>
          <w:lang w:val="ar_AE" w:bidi="ar_AE"/>
        </w:rPr>
        <w:t>باحتمالية</w:t>
      </w:r>
      <w:r>
        <w:rPr>
          <w:lang w:val="ar_AE" w:bidi="ar_AE"/>
        </w:rPr>
        <w:t xml:space="preserve"> صحته.</w:t>
      </w:r>
    </w:p>
    <w:p>
      <w:pPr>
        <w:bidi/>
      </w:pPr>
      <w:r>
        <w:rPr>
          <w:lang w:val="ar_AE" w:bidi="ar_AE"/>
        </w:rPr>
      </w:r>
      <w:r>
        <w:rPr>
          <w:lang w:val="ar_AE" w:bidi="ar_AE"/>
        </w:rPr>
        <w:t xml:space="preserve">مع تحول الانتباه إلى منشأ البشارة، تصبح المهمة أكثر صعوبة. في تقليد يعود إلى القرن الثاني يُثبت ما قد أشار إليه بالفعل بابياس، أي أنَّ مَرقُس كتب إنجيله في روما. على الرغم من أن بعض الباحثين اقترحوا فرضيات أخرى، مثل الجليل وأنطاكية، لم تثبت موثوقيتها. لقد أمضى مرقس بعض الوقت في روما، وإن بعض خصائص بشارته (مثل التأثير اللغوي اللاتيني في اللغة اليونانية وتوضيح العادات اليهودية، كما في </w:t>
      </w:r>
      <w:hyperlink r:id="rId4326">
        <w:r>
          <w:rPr>
            <w:lang w:val="ar_AE" w:bidi="ar_AE"/>
          </w:rPr>
          <w:rPr>
            <w:color w:val="0000EE"/>
            <w:u w:val="single"/>
          </w:rPr>
          <w:t>7: 3–4</w:t>
        </w:r>
      </w:hyperlink>
      <w:r>
        <w:rPr>
          <w:lang w:val="ar_AE" w:bidi="ar_AE"/>
        </w:rPr>
        <w:t>)، رغم أنها لا تثبت أي شيء، بالتأكيد متسقة مع رومية الأصل. علاوة على ذلك، ثمة وجهة نظر مقنعة حيال الظرف الذي دفع بظهور البشارة تشير إلى خلفيَّة الاضطهاد في روما.</w:t>
      </w:r>
    </w:p>
    <w:p>
      <w:pPr>
        <w:pStyle w:val="Heading3"/>
        <w:bidi/>
      </w:pPr>
      <w:r>
        <w:rPr>
          <w:lang w:val="ar_AE" w:bidi="ar_AE"/>
        </w:rPr>
        <w:t>المُمَيِّزات</w:t>
      </w:r>
    </w:p>
    <w:p>
      <w:pPr>
        <w:bidi/>
      </w:pPr>
      <w:r>
        <w:rPr>
          <w:lang w:val="ar_AE" w:bidi="ar_AE"/>
        </w:rPr>
      </w:r>
      <w:r>
        <w:rPr>
          <w:lang w:val="ar_AE" w:bidi="ar_AE"/>
        </w:rPr>
        <w:t>عدد من خصائص بشارة مَرقُس باينتها عن البشائر الأخرى. على سبيل المثال، كلمة تترجم عادةً "على الفور" تتكرر أكثر من 40 مرة في بشارة مَرقُس، ولم تتعد اثنتي عشرة مرة في بقية أسفار العهد الجديد. في حين أن هذه الميزة يمكن تفسيرها على أنها "أسلوب" غير متكلف متسق مع أسلوب مَرقُس المتواضِع والعامي، إلا أنها بالتأكيد تُضيفُ إلى التدفق السريع لروايته، التي تنتقل من مشهد إلى مشهد من دون توقف. بما أن البشارة قصيرة جدًا أيضًا (يبلغ طول بشارة لوقا ضعف طولها تقريبًا)، فقد يتساءل المرء عما إذا كان أراد الكاتب قرائتها دفعة واحدة؛ حتى وإن كان بصوت مسموع، فسيستغرق هذا الأمر نحو ساعة ونصف لا أكثر. لكن في العموم، يصعب التشكيك في أن العمل ينقل شعورًا بالإلحاح.</w:t>
      </w:r>
    </w:p>
    <w:p>
      <w:pPr>
        <w:bidi/>
      </w:pPr>
      <w:r>
        <w:rPr>
          <w:lang w:val="ar_AE" w:bidi="ar_AE"/>
        </w:rPr>
      </w:r>
      <w:r>
        <w:rPr>
          <w:lang w:val="ar_AE" w:bidi="ar_AE"/>
        </w:rPr>
        <w:t>ومع ذلك، ثبت أن خصائص أخرى أكثر أهمية. لا شك في أن أي شخص ليس على دراية بقصة الرب يسوع وصادف أنه قرأ بشارة مرقس لأول مرة، بلا شك سيتفاجأ ببدايتها غير المتوقعة. بعد فقرة قصيرة كما لو أنها عنوان ما (</w:t>
      </w:r>
      <w:hyperlink r:id="rId3278">
        <w:r>
          <w:rPr>
            <w:lang w:val="ar_AE" w:bidi="ar_AE"/>
          </w:rPr>
          <w:rPr>
            <w:color w:val="0000EE"/>
            <w:u w:val="single"/>
          </w:rPr>
          <w:t>1: 1</w:t>
        </w:r>
      </w:hyperlink>
      <w:r>
        <w:rPr>
          <w:lang w:val="ar_AE" w:bidi="ar_AE"/>
        </w:rPr>
        <w:t>)، ينتقل مرقس ليصف بإيجاز خدمة يوحنا المعمدان. ثم يقدِّم الرب يسوع على أنه قادم من الناصرة من دون أن يخبرنا بأي شيء عن حياته السابقة. علاوة على ذلك، أكثر من ثلث الإنجيل (بما في ذلك ما يسمى برواية الآلام) مخصص للأسبوع الأخير من حياة الرب يسوع. هذه العوامل وغيرها يشيرون إلى البشارة على أنها غامضة نوعا ما، يؤكدها حقيقة أنه في مواضع مختلفة يلفت مرقس الانتباه إلى الخوف أو الدهشة اللذين كانا ينتابا كل من يتواصل مع الرب بيسوع (</w:t>
      </w:r>
      <w:hyperlink r:id="rId4327">
        <w:r>
          <w:rPr>
            <w:lang w:val="ar_AE" w:bidi="ar_AE"/>
          </w:rPr>
          <w:rPr>
            <w:color w:val="0000EE"/>
            <w:u w:val="single"/>
          </w:rPr>
          <w:t>2: 12</w:t>
        </w:r>
      </w:hyperlink>
      <w:r>
        <w:rPr>
          <w:lang w:val="ar_AE" w:bidi="ar_AE"/>
        </w:rPr>
        <w:t xml:space="preserve">؛ </w:t>
      </w:r>
      <w:hyperlink r:id="rId4328">
        <w:r>
          <w:rPr>
            <w:lang w:val="ar_AE" w:bidi="ar_AE"/>
          </w:rPr>
          <w:rPr>
            <w:color w:val="0000EE"/>
            <w:u w:val="single"/>
          </w:rPr>
          <w:t>4: 41</w:t>
        </w:r>
      </w:hyperlink>
      <w:r>
        <w:rPr>
          <w:lang w:val="ar_AE" w:bidi="ar_AE"/>
        </w:rPr>
        <w:t xml:space="preserve">؛ </w:t>
      </w:r>
      <w:hyperlink r:id="rId4329">
        <w:r>
          <w:rPr>
            <w:lang w:val="ar_AE" w:bidi="ar_AE"/>
          </w:rPr>
          <w:rPr>
            <w:color w:val="0000EE"/>
            <w:u w:val="single"/>
          </w:rPr>
          <w:t>5: 15، 33، 42</w:t>
        </w:r>
      </w:hyperlink>
      <w:r>
        <w:rPr>
          <w:lang w:val="ar_AE" w:bidi="ar_AE"/>
        </w:rPr>
        <w:t xml:space="preserve">؛ </w:t>
      </w:r>
      <w:hyperlink r:id="rId4330">
        <w:r>
          <w:rPr>
            <w:lang w:val="ar_AE" w:bidi="ar_AE"/>
          </w:rPr>
          <w:rPr>
            <w:color w:val="0000EE"/>
            <w:u w:val="single"/>
          </w:rPr>
          <w:t>6: 51</w:t>
        </w:r>
      </w:hyperlink>
      <w:r>
        <w:rPr>
          <w:lang w:val="ar_AE" w:bidi="ar_AE"/>
        </w:rPr>
        <w:t xml:space="preserve">؛ </w:t>
      </w:r>
      <w:hyperlink r:id="rId4331">
        <w:r>
          <w:rPr>
            <w:lang w:val="ar_AE" w:bidi="ar_AE"/>
          </w:rPr>
          <w:rPr>
            <w:color w:val="0000EE"/>
            <w:u w:val="single"/>
          </w:rPr>
          <w:t>9: 6</w:t>
        </w:r>
      </w:hyperlink>
      <w:r>
        <w:rPr>
          <w:lang w:val="ar_AE" w:bidi="ar_AE"/>
        </w:rPr>
        <w:t xml:space="preserve">؛ وعدة مقاطع أخرى، خاصة الأقوال الغريبة في </w:t>
      </w:r>
      <w:hyperlink r:id="rId4332">
        <w:r>
          <w:rPr>
            <w:lang w:val="ar_AE" w:bidi="ar_AE"/>
          </w:rPr>
          <w:rPr>
            <w:color w:val="0000EE"/>
            <w:u w:val="single"/>
          </w:rPr>
          <w:t>10: 32</w:t>
        </w:r>
      </w:hyperlink>
      <w:r>
        <w:rPr>
          <w:lang w:val="ar_AE" w:bidi="ar_AE"/>
        </w:rPr>
        <w:t xml:space="preserve">). بالإضافة إلى ذلك، إذا افترض المرء أن البشارة انتهت في الأصل في </w:t>
      </w:r>
      <w:hyperlink r:id="rId4333">
        <w:r>
          <w:rPr>
            <w:lang w:val="ar_AE" w:bidi="ar_AE"/>
          </w:rPr>
          <w:rPr>
            <w:color w:val="0000EE"/>
            <w:u w:val="single"/>
          </w:rPr>
          <w:t>16: 8</w:t>
        </w:r>
      </w:hyperlink>
      <w:r>
        <w:rPr>
          <w:lang w:val="ar_AE" w:bidi="ar_AE"/>
        </w:rPr>
        <w:t>، أراد مَرقُس أن يترك لقرائه الشعور ذاته بالرهبة الذي اختبره التلاميذ في قيامة الرب يسوع.</w:t>
      </w:r>
    </w:p>
    <w:p>
      <w:pPr>
        <w:bidi/>
      </w:pPr>
      <w:r>
        <w:rPr>
          <w:lang w:val="ar_AE" w:bidi="ar_AE"/>
        </w:rPr>
      </w:r>
      <w:r>
        <w:rPr>
          <w:lang w:val="ar_AE" w:bidi="ar_AE"/>
        </w:rPr>
        <w:t>لكن كيف يفسر المرء هذا الخوف والدهشة؟ الإجابة الواضحة لبشارة مرقس هي أنَّ الرب يسوع، على الرغم من كونه إنسانًا كاملًا، فإنه إلَّه كامل أيضًا في آن واحد. في حين أن بشارة مرقس تظهر إنسانية الرب يسوع المسيح (</w:t>
      </w:r>
      <w:hyperlink r:id="rId4334">
        <w:r>
          <w:rPr>
            <w:lang w:val="ar_AE" w:bidi="ar_AE"/>
          </w:rPr>
          <w:rPr>
            <w:color w:val="0000EE"/>
            <w:u w:val="single"/>
          </w:rPr>
          <w:t>1: 41</w:t>
        </w:r>
      </w:hyperlink>
      <w:r>
        <w:rPr>
          <w:lang w:val="ar_AE" w:bidi="ar_AE"/>
        </w:rPr>
        <w:t xml:space="preserve">؛ </w:t>
      </w:r>
      <w:hyperlink r:id="rId4335">
        <w:r>
          <w:rPr>
            <w:lang w:val="ar_AE" w:bidi="ar_AE"/>
          </w:rPr>
          <w:rPr>
            <w:color w:val="0000EE"/>
            <w:u w:val="single"/>
          </w:rPr>
          <w:t>3: 5</w:t>
        </w:r>
      </w:hyperlink>
      <w:r>
        <w:rPr>
          <w:lang w:val="ar_AE" w:bidi="ar_AE"/>
        </w:rPr>
        <w:t xml:space="preserve">؛ </w:t>
      </w:r>
      <w:hyperlink r:id="rId4336">
        <w:r>
          <w:rPr>
            <w:lang w:val="ar_AE" w:bidi="ar_AE"/>
          </w:rPr>
          <w:rPr>
            <w:color w:val="0000EE"/>
            <w:u w:val="single"/>
          </w:rPr>
          <w:t>8</w:t>
        </w:r>
      </w:hyperlink>
      <w:r>
        <w:rPr>
          <w:lang w:val="ar_AE" w:bidi="ar_AE"/>
        </w:rPr>
        <w:t xml:space="preserve">: 12؛ </w:t>
      </w:r>
      <w:hyperlink r:id="rId4337">
        <w:r>
          <w:rPr>
            <w:lang w:val="ar_AE" w:bidi="ar_AE"/>
          </w:rPr>
          <w:rPr>
            <w:color w:val="0000EE"/>
            <w:u w:val="single"/>
          </w:rPr>
          <w:t>10: 14</w:t>
        </w:r>
      </w:hyperlink>
      <w:r>
        <w:rPr>
          <w:lang w:val="ar_AE" w:bidi="ar_AE"/>
        </w:rPr>
        <w:t>)، إلا أن تركيزه الرئيس كان على ألوهية الرب. في الواقع، يقدِّم مرقس بشارته بالإشارة إلى الرب يسوع بأنَّه "ابن الله" (عبارة محذوفة في بعض المخطوطات رغم ذلك)، وهي مكانة تعترف بها الشياطين (</w:t>
      </w:r>
      <w:hyperlink r:id="rId4338">
        <w:r>
          <w:rPr>
            <w:lang w:val="ar_AE" w:bidi="ar_AE"/>
          </w:rPr>
          <w:rPr>
            <w:color w:val="0000EE"/>
            <w:u w:val="single"/>
          </w:rPr>
          <w:t>3: 11</w:t>
        </w:r>
      </w:hyperlink>
      <w:r>
        <w:rPr>
          <w:lang w:val="ar_AE" w:bidi="ar_AE"/>
        </w:rPr>
        <w:t xml:space="preserve">؛ </w:t>
      </w:r>
      <w:hyperlink r:id="rId1935">
        <w:r>
          <w:rPr>
            <w:lang w:val="ar_AE" w:bidi="ar_AE"/>
          </w:rPr>
          <w:rPr>
            <w:color w:val="0000EE"/>
            <w:u w:val="single"/>
          </w:rPr>
          <w:t>5: 7</w:t>
        </w:r>
      </w:hyperlink>
      <w:r>
        <w:rPr>
          <w:lang w:val="ar_AE" w:bidi="ar_AE"/>
        </w:rPr>
        <w:t>) والله نفسه (</w:t>
      </w:r>
      <w:hyperlink r:id="rId4339">
        <w:r>
          <w:rPr>
            <w:lang w:val="ar_AE" w:bidi="ar_AE"/>
          </w:rPr>
          <w:rPr>
            <w:color w:val="0000EE"/>
            <w:u w:val="single"/>
          </w:rPr>
          <w:t>9: 7</w:t>
        </w:r>
      </w:hyperlink>
      <w:r>
        <w:rPr>
          <w:lang w:val="ar_AE" w:bidi="ar_AE"/>
        </w:rPr>
        <w:t xml:space="preserve">). ما قد يمثل الذروة الحقيقية للإنجيل في </w:t>
      </w:r>
      <w:hyperlink r:id="rId4340">
        <w:r>
          <w:rPr>
            <w:lang w:val="ar_AE" w:bidi="ar_AE"/>
          </w:rPr>
          <w:rPr>
            <w:color w:val="0000EE"/>
            <w:u w:val="single"/>
          </w:rPr>
          <w:t>15: 39</w:t>
        </w:r>
      </w:hyperlink>
      <w:r>
        <w:rPr>
          <w:lang w:val="ar_AE" w:bidi="ar_AE"/>
        </w:rPr>
        <w:t>، حين يكتب مرقس أن أممي، قائد مئة روماني، فور سماعه بموت الرب يسوع، صرخ قائلًا: "حَقًّا كَانَ هَذَا ٱلْإِنْسَانُ ٱبْنَ ٱللهِ!"</w:t>
      </w:r>
    </w:p>
    <w:p>
      <w:pPr>
        <w:pStyle w:val="Heading3"/>
        <w:bidi/>
      </w:pPr>
      <w:r>
        <w:rPr>
          <w:lang w:val="ar_AE" w:bidi="ar_AE"/>
        </w:rPr>
        <w:t>البنية الأدبية</w:t>
      </w:r>
    </w:p>
    <w:p>
      <w:pPr>
        <w:bidi/>
      </w:pPr>
      <w:r>
        <w:rPr>
          <w:lang w:val="ar_AE" w:bidi="ar_AE"/>
        </w:rPr>
      </w:r>
      <w:r>
        <w:rPr>
          <w:lang w:val="ar_AE" w:bidi="ar_AE"/>
        </w:rPr>
        <w:t xml:space="preserve">نظم الكاتب بشارته بتخطيط غير معقد. تُلخِّص الأصحاحات الثمانية الأولى طبيعة خدمة المسيح العلنيَّة من خلال القصص المتنعاقبة التي تُبَيِّن شعبيته المتنامية مع قصص أخرى تبرز مقاومة القادة اليهود ومعارضتهم. فالنصف الأول من السفر، وإن كان يشير إلى بعض التوترات الناجمة عن مجيء الرب يسوع، يعطي الانطباع الأساسي بالنجاح والتفاؤل العام. بعد ذلك، يفاجئ تحول كبير القارئ في نهاية الأصحاح </w:t>
      </w:r>
      <w:hyperlink r:id="rId4341">
        <w:r>
          <w:rPr>
            <w:lang w:val="ar_AE" w:bidi="ar_AE"/>
          </w:rPr>
          <w:rPr>
            <w:color w:val="0000EE"/>
            <w:u w:val="single"/>
          </w:rPr>
          <w:t>8</w:t>
        </w:r>
      </w:hyperlink>
      <w:r>
        <w:rPr>
          <w:lang w:val="ar_AE" w:bidi="ar_AE"/>
        </w:rPr>
        <w:t xml:space="preserve">، خاصة في بداية الآية </w:t>
      </w:r>
      <w:hyperlink r:id="rId476">
        <w:r>
          <w:rPr>
            <w:lang w:val="ar_AE" w:bidi="ar_AE"/>
          </w:rPr>
          <w:rPr>
            <w:color w:val="0000EE"/>
            <w:u w:val="single"/>
          </w:rPr>
          <w:t>31</w:t>
        </w:r>
      </w:hyperlink>
      <w:r>
        <w:rPr>
          <w:lang w:val="ar_AE" w:bidi="ar_AE"/>
        </w:rPr>
        <w:t>. في قيصرية فيلبي، اعترف بطرس أن الرب يسوع هو المَسِيَّا، والآن ولأول مرة يكشف الرب يسوع بوصفه المَسِيَّا، لا بُدَّ أن يموت. وقد انتاب التلاميذ الحيرة وتثبط العزيمة والتشاؤو المتزايد كلما راودهم هذا الفكر (</w:t>
      </w:r>
      <w:hyperlink r:id="rId4342">
        <w:r>
          <w:rPr>
            <w:lang w:val="ar_AE" w:bidi="ar_AE"/>
          </w:rPr>
          <w:rPr>
            <w:color w:val="0000EE"/>
            <w:u w:val="single"/>
          </w:rPr>
          <w:t>9: 9، 31</w:t>
        </w:r>
      </w:hyperlink>
      <w:r>
        <w:rPr>
          <w:lang w:val="ar_AE" w:bidi="ar_AE"/>
        </w:rPr>
        <w:t xml:space="preserve">؛ </w:t>
      </w:r>
      <w:hyperlink r:id="rId4343">
        <w:r>
          <w:rPr>
            <w:lang w:val="ar_AE" w:bidi="ar_AE"/>
          </w:rPr>
          <w:rPr>
            <w:color w:val="0000EE"/>
            <w:u w:val="single"/>
          </w:rPr>
          <w:t>10: 32–34</w:t>
        </w:r>
      </w:hyperlink>
      <w:r>
        <w:rPr>
          <w:lang w:val="ar_AE" w:bidi="ar_AE"/>
        </w:rPr>
        <w:t xml:space="preserve">؛ </w:t>
      </w:r>
      <w:hyperlink r:id="rId4344">
        <w:r>
          <w:rPr>
            <w:lang w:val="ar_AE" w:bidi="ar_AE"/>
          </w:rPr>
          <w:rPr>
            <w:color w:val="0000EE"/>
            <w:u w:val="single"/>
          </w:rPr>
          <w:t>14: 17–25</w:t>
        </w:r>
      </w:hyperlink>
      <w:r>
        <w:rPr>
          <w:lang w:val="ar_AE" w:bidi="ar_AE"/>
        </w:rPr>
        <w:t>). في النهاية تركوا سيدهم وحيدًا (</w:t>
      </w:r>
      <w:hyperlink r:id="rId4345">
        <w:r>
          <w:rPr>
            <w:lang w:val="ar_AE" w:bidi="ar_AE"/>
          </w:rPr>
          <w:rPr>
            <w:color w:val="0000EE"/>
            <w:u w:val="single"/>
          </w:rPr>
          <w:t>14: 50</w:t>
        </w:r>
      </w:hyperlink>
      <w:r>
        <w:rPr>
          <w:lang w:val="ar_AE" w:bidi="ar_AE"/>
        </w:rPr>
        <w:t>).</w:t>
      </w:r>
    </w:p>
    <w:p>
      <w:pPr>
        <w:bidi/>
      </w:pPr>
      <w:r>
        <w:rPr>
          <w:lang w:val="ar_AE" w:bidi="ar_AE"/>
        </w:rPr>
      </w:r>
      <w:r>
        <w:rPr>
          <w:lang w:val="ar_AE" w:bidi="ar_AE"/>
        </w:rPr>
        <w:t xml:space="preserve">ومن المثير للاهتمام أنَّ هذه الملاحظة المتشائمة مُتَوَقَّعة في الجزء السابق من البشارة في ثلاث نقاط: </w:t>
      </w:r>
      <w:hyperlink r:id="rId4346">
        <w:r>
          <w:rPr>
            <w:lang w:val="ar_AE" w:bidi="ar_AE"/>
          </w:rPr>
          <w:rPr>
            <w:color w:val="0000EE"/>
            <w:u w:val="single"/>
          </w:rPr>
          <w:t>3: 6</w:t>
        </w:r>
      </w:hyperlink>
      <w:r>
        <w:rPr>
          <w:lang w:val="ar_AE" w:bidi="ar_AE"/>
        </w:rPr>
        <w:t xml:space="preserve"> (مؤامرة أعداء يسوع لقتله)؛ </w:t>
      </w:r>
      <w:hyperlink r:id="rId4347">
        <w:r>
          <w:rPr>
            <w:lang w:val="ar_AE" w:bidi="ar_AE"/>
          </w:rPr>
          <w:rPr>
            <w:color w:val="0000EE"/>
            <w:u w:val="single"/>
          </w:rPr>
          <w:t xml:space="preserve">6: 6 </w:t>
        </w:r>
      </w:hyperlink>
      <w:r>
        <w:rPr>
          <w:lang w:val="ar_AE" w:bidi="ar_AE"/>
        </w:rPr>
        <w:t xml:space="preserve">(عدم الإيمان في الناصرة)؛ </w:t>
      </w:r>
      <w:hyperlink r:id="rId4348">
        <w:r>
          <w:rPr>
            <w:lang w:val="ar_AE" w:bidi="ar_AE"/>
          </w:rPr>
          <w:rPr>
            <w:color w:val="0000EE"/>
            <w:u w:val="single"/>
          </w:rPr>
          <w:t>8: 21</w:t>
        </w:r>
      </w:hyperlink>
      <w:r>
        <w:rPr>
          <w:lang w:val="ar_AE" w:bidi="ar_AE"/>
        </w:rPr>
        <w:t xml:space="preserve"> (عدم الفهم في التلاميذ). يشير بعض الباحثين إلى أن مرقس استخدم هذه الآيات الثلاث للإشارة إلى الأقسام الثلاثة الأولى في بشارته. بالإضافة إلى ذلك، يلاحظ باحثون آخرون أنَّ معجزتي شفاء لرجلين أعميان (</w:t>
      </w:r>
      <w:hyperlink r:id="rId4349">
        <w:r>
          <w:rPr>
            <w:lang w:val="ar_AE" w:bidi="ar_AE"/>
          </w:rPr>
          <w:rPr>
            <w:color w:val="0000EE"/>
            <w:u w:val="single"/>
          </w:rPr>
          <w:t>8: 22–26</w:t>
        </w:r>
      </w:hyperlink>
      <w:r>
        <w:rPr>
          <w:lang w:val="ar_AE" w:bidi="ar_AE"/>
        </w:rPr>
        <w:t xml:space="preserve">؛ </w:t>
      </w:r>
      <w:hyperlink r:id="rId4350">
        <w:r>
          <w:rPr>
            <w:lang w:val="ar_AE" w:bidi="ar_AE"/>
          </w:rPr>
          <w:rPr>
            <w:color w:val="0000EE"/>
            <w:u w:val="single"/>
          </w:rPr>
          <w:t>10: 46–52</w:t>
        </w:r>
      </w:hyperlink>
      <w:r>
        <w:rPr>
          <w:lang w:val="ar_AE" w:bidi="ar_AE"/>
        </w:rPr>
        <w:t xml:space="preserve">) يبدو أنّهما يقدمان افتتاحية وختام لقسم يبرز العمى الروحي للتلاميذ. وثمة دليل بنيوي آخر في </w:t>
      </w:r>
      <w:hyperlink r:id="rId4351">
        <w:r>
          <w:rPr>
            <w:lang w:val="ar_AE" w:bidi="ar_AE"/>
          </w:rPr>
          <w:rPr>
            <w:color w:val="0000EE"/>
            <w:u w:val="single"/>
          </w:rPr>
          <w:t>14: 1</w:t>
        </w:r>
      </w:hyperlink>
      <w:r>
        <w:rPr>
          <w:lang w:val="ar_AE" w:bidi="ar_AE"/>
        </w:rPr>
        <w:t>، يشير بوضوح إلى القسم الأخير من البشارة.</w:t>
      </w:r>
    </w:p>
    <w:p>
      <w:pPr>
        <w:pStyle w:val="Heading3"/>
        <w:bidi/>
      </w:pPr>
      <w:r>
        <w:rPr>
          <w:lang w:val="ar_AE" w:bidi="ar_AE"/>
        </w:rPr>
        <w:t>الظرف، والهدف، واللاهوت</w:t>
      </w:r>
    </w:p>
    <w:p>
      <w:pPr>
        <w:bidi/>
      </w:pPr>
      <w:r>
        <w:rPr>
          <w:lang w:val="ar_AE" w:bidi="ar_AE"/>
        </w:rPr>
      </w:r>
      <w:r>
        <w:rPr>
          <w:lang w:val="ar_AE" w:bidi="ar_AE"/>
        </w:rPr>
        <w:t xml:space="preserve">يعتقد بعض الباحثين أنَّ مرقس ربما كان يحارب شيعة مهرطقة كانت تبرز معجزات الرب يسوع وتراه مجرد صانع آيات سماوي. على الرغم من أن هذا الرأي لم يحظ بالقبول كما ورد في الأصل، فعدد من الكُتَّاب يرون في البشارة تصحيحيًا لاهوتيًّا. يشير رالف مارتن، الذي يربط إنجيل مرقس بشدة مع كتابات بولس، إلى أن البشير يعقاوم بعض شيع الهراطقة التي شوّهت رسالة بولس بالتركيز الحصري على المسيح كشخصية </w:t>
      </w:r>
      <w:r>
        <w:rPr>
          <w:i/>
          <w:lang w:val="ar_AE" w:bidi="ar_AE"/>
        </w:rPr>
        <w:t>سماويَّة</w:t>
      </w:r>
      <w:r>
        <w:rPr>
          <w:lang w:val="ar_AE" w:bidi="ar_AE"/>
        </w:rPr>
        <w:t xml:space="preserve"> (راجع الآراء التي يعارضها بولس نفسه في رسالة كولوسي). يرد مرقس على هذه الانحرافات بالتشديد، على حد تعبير مارتن، على "مفارقة حياة يسوع الأرضيَّة التي فيها الألم والبراءة يُشكِّلان نغمة بإيقاعين". حتى لو قرر المرء أن إعادة البناء هذه أيضًا هي مجرد تخمينات إلى حد ما، فقد يحتفظ المرء ببعض العناصر فيه على أنها صالحة.</w:t>
      </w:r>
    </w:p>
    <w:p>
      <w:pPr>
        <w:bidi/>
      </w:pPr>
      <w:r>
        <w:rPr>
          <w:lang w:val="ar_AE" w:bidi="ar_AE"/>
        </w:rPr>
      </w:r>
      <w:r>
        <w:rPr>
          <w:lang w:val="ar_AE" w:bidi="ar_AE"/>
        </w:rPr>
        <w:t xml:space="preserve">يركز باحثون آخرون، مثل ه. كي، على الخلفية الأخروية للبشارة. يربط كي وغيره هذا العنصر بالثورة اليهودية عام 66 م، لكن الالتزام بهذه الصلة التاريخية المحددة ليس ضروريًا لتقدير الأهمية الكبيرة للأصحاح </w:t>
      </w:r>
      <w:hyperlink r:id="rId4352">
        <w:r>
          <w:rPr>
            <w:lang w:val="ar_AE" w:bidi="ar_AE"/>
          </w:rPr>
          <w:rPr>
            <w:color w:val="0000EE"/>
            <w:u w:val="single"/>
          </w:rPr>
          <w:t>13</w:t>
        </w:r>
      </w:hyperlink>
      <w:r>
        <w:rPr>
          <w:lang w:val="ar_AE" w:bidi="ar_AE"/>
        </w:rPr>
        <w:t xml:space="preserve"> (عظة الرب يسوع عن اليوم الأخير) بالنسبة لأولئك القراء الأصليين للإنجيل الذين ربما كانوا يتعرضون للاضطهاد.</w:t>
      </w:r>
    </w:p>
    <w:p>
      <w:pPr>
        <w:bidi/>
      </w:pPr>
      <w:r>
        <w:rPr>
          <w:lang w:val="ar_AE" w:bidi="ar_AE"/>
        </w:rPr>
      </w:r>
      <w:r>
        <w:rPr>
          <w:lang w:val="ar_AE" w:bidi="ar_AE"/>
        </w:rPr>
        <w:t>رُبَّما تربطُ إعادة البناء الأكثر إرضاءً هذا الإنجيل بالاضطهاد الذي شنه نيرون في منتصف الستينيات. على سبيل المثال، إنجيل مرقس هو البشارة الوحيدة التي تسجل أن الرب يسوع بعد أن اُقتيد إلى البرية، وجد نفسه في صحبة الحيوانات البرية (</w:t>
      </w:r>
      <w:hyperlink r:id="rId4353">
        <w:r>
          <w:rPr>
            <w:lang w:val="ar_AE" w:bidi="ar_AE"/>
          </w:rPr>
          <w:rPr>
            <w:color w:val="0000EE"/>
            <w:u w:val="single"/>
          </w:rPr>
          <w:t>1: 13</w:t>
        </w:r>
      </w:hyperlink>
      <w:r>
        <w:rPr>
          <w:lang w:val="ar_AE" w:bidi="ar_AE"/>
        </w:rPr>
        <w:t>). هذه التفصيلة، وفقًا لما قاله ويليام لين، "كانت تزخر بأهمية خاصة للذين كانوا يلقون في ساحات الجلادين للوقوف عاجزين في مواجهة الوحوش البرية". على الرغم من أن هذا التفسير لا يخلو من الصعوبات، إلا أنه يتميز بتوضيح مُعظَم التفاصيل المتاحة. أولاً، يتوافق مع التقليد القوي الذي يشير إلى منشأ بشارة مرقس في روما. ثانيًا، يتحدث مرقس بوضوح عن الذين يعانون من الاضطهاد من خلال تعريفهم سريعًا بسجن يوحنا وعدة تفاصيل أخرى. ثالثًا، يرتبط بهذا الأمر تشديد مرقس على التلمذة. لا بد وأن المسيحيين الذين واجهوا الاضطهاد أُغووا بالإخلال في الضوابط (</w:t>
      </w:r>
      <w:hyperlink r:id="rId4354">
        <w:r>
          <w:rPr>
            <w:lang w:val="ar_AE" w:bidi="ar_AE"/>
          </w:rPr>
          <w:rPr>
            <w:color w:val="0000EE"/>
            <w:u w:val="single"/>
          </w:rPr>
          <w:t>4: 17–19</w:t>
        </w:r>
      </w:hyperlink>
      <w:r>
        <w:rPr>
          <w:lang w:val="ar_AE" w:bidi="ar_AE"/>
        </w:rPr>
        <w:t xml:space="preserve">). رابعًا، بالنظر إلى هذا الوضع العام، لا يمكن للمرء أن يشك في أهمية رسالة ربنا الأخروية في الأصحاح </w:t>
      </w:r>
      <w:hyperlink r:id="rId4352">
        <w:r>
          <w:rPr>
            <w:lang w:val="ar_AE" w:bidi="ar_AE"/>
          </w:rPr>
          <w:rPr>
            <w:color w:val="0000EE"/>
            <w:u w:val="single"/>
          </w:rPr>
          <w:t>13</w:t>
        </w:r>
      </w:hyperlink>
      <w:r>
        <w:rPr>
          <w:lang w:val="ar_AE" w:bidi="ar_AE"/>
        </w:rPr>
        <w:t xml:space="preserve">، التي تهدف إلى تشجيع التلاميذ في خضم تجاربهم بتذكيرهم بالمجد الذي سيتبعهم. أخيرًا، يتناسب اهتمام مرقس الواضح بالرسالة الأممية مع احتياجات روما الوثنية. لا يمكن للمسيحيين المتألمين تجاهل المجتمع غير المؤمن الذي يعيشون وسطه. في ضوء هذه المسؤولية المحددة، يؤكد مرقس لقرائه ما </w:t>
      </w:r>
      <w:r>
        <w:rPr>
          <w:i/>
          <w:lang w:val="ar_AE" w:bidi="ar_AE"/>
        </w:rPr>
        <w:t>بدأ</w:t>
      </w:r>
      <w:r>
        <w:rPr>
          <w:lang w:val="ar_AE" w:bidi="ar_AE"/>
        </w:rPr>
        <w:t xml:space="preserve"> حتى قائد المئة الروماني في إدراكه - بالتأكيد يسوع ابن الله (</w:t>
      </w:r>
      <w:hyperlink r:id="rId4340">
        <w:r>
          <w:rPr>
            <w:lang w:val="ar_AE" w:bidi="ar_AE"/>
          </w:rPr>
          <w:rPr>
            <w:color w:val="0000EE"/>
            <w:u w:val="single"/>
          </w:rPr>
          <w:t>15: 39</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يُقدَّم تطور سردية مرقس في ستة أقسام رئيسة في هيكل ذي شقين:</w:t>
      </w:r>
    </w:p>
    <w:p>
      <w:pPr>
        <w:bidi/>
      </w:pPr>
      <w:r>
        <w:rPr>
          <w:lang w:val="ar_AE" w:bidi="ar_AE"/>
        </w:rPr>
      </w:r>
      <w:r>
        <w:rPr>
          <w:lang w:val="ar_AE" w:bidi="ar_AE"/>
        </w:rPr>
        <w:t>مُقَدِّمَة (</w:t>
      </w:r>
      <w:hyperlink r:id="rId4355">
        <w:r>
          <w:rPr>
            <w:lang w:val="ar_AE" w:bidi="ar_AE"/>
          </w:rPr>
          <w:rPr>
            <w:color w:val="0000EE"/>
            <w:u w:val="single"/>
          </w:rPr>
          <w:t>1: 1–13</w:t>
        </w:r>
      </w:hyperlink>
      <w:r>
        <w:rPr>
          <w:lang w:val="ar_AE" w:bidi="ar_AE"/>
        </w:rPr>
        <w:t>)</w:t>
      </w:r>
    </w:p>
    <w:p>
      <w:pPr>
        <w:bidi/>
      </w:pPr>
      <w:r>
        <w:rPr>
          <w:lang w:val="ar_AE" w:bidi="ar_AE"/>
        </w:rPr>
      </w:r>
      <w:r>
        <w:rPr>
          <w:lang w:val="ar_AE" w:bidi="ar_AE"/>
        </w:rPr>
        <w:t>الجزء الأول: الشعبية والمعارضة (</w:t>
      </w:r>
      <w:hyperlink r:id="rId4356">
        <w:r>
          <w:rPr>
            <w:lang w:val="ar_AE" w:bidi="ar_AE"/>
          </w:rPr>
          <w:rPr>
            <w:color w:val="0000EE"/>
            <w:u w:val="single"/>
          </w:rPr>
          <w:t>1: 14–8: 21</w:t>
        </w:r>
      </w:hyperlink>
      <w:r>
        <w:rPr>
          <w:lang w:val="ar_AE" w:bidi="ar_AE"/>
        </w:rPr>
        <w:t>)</w:t>
      </w:r>
    </w:p>
    <w:p>
      <w:pPr>
        <w:bidi/>
      </w:pPr>
      <w:r>
        <w:rPr>
          <w:lang w:val="ar_AE" w:bidi="ar_AE"/>
        </w:rPr>
      </w:r>
      <w:r>
        <w:rPr>
          <w:lang w:val="ar_AE" w:bidi="ar_AE"/>
        </w:rPr>
        <w:t>1. سلطان الرب يسوع وعداء الفريسيين (</w:t>
      </w:r>
      <w:hyperlink r:id="rId4357">
        <w:r>
          <w:rPr>
            <w:lang w:val="ar_AE" w:bidi="ar_AE"/>
          </w:rPr>
          <w:rPr>
            <w:color w:val="0000EE"/>
            <w:u w:val="single"/>
          </w:rPr>
          <w:t>1: 14–3: 6</w:t>
        </w:r>
      </w:hyperlink>
      <w:r>
        <w:rPr>
          <w:lang w:val="ar_AE" w:bidi="ar_AE"/>
        </w:rPr>
        <w:t>)</w:t>
      </w:r>
    </w:p>
    <w:p>
      <w:pPr>
        <w:bidi/>
      </w:pPr>
      <w:r>
        <w:rPr>
          <w:lang w:val="ar_AE" w:bidi="ar_AE"/>
        </w:rPr>
      </w:r>
      <w:r>
        <w:rPr>
          <w:lang w:val="ar_AE" w:bidi="ar_AE"/>
        </w:rPr>
        <w:t>2. تجاوب الشعب (</w:t>
      </w:r>
      <w:hyperlink r:id="rId4358">
        <w:r>
          <w:rPr>
            <w:lang w:val="ar_AE" w:bidi="ar_AE"/>
          </w:rPr>
          <w:rPr>
            <w:color w:val="0000EE"/>
            <w:u w:val="single"/>
          </w:rPr>
          <w:t>3: 7–6: 6).</w:t>
        </w:r>
      </w:hyperlink>
    </w:p>
    <w:p>
      <w:pPr>
        <w:bidi/>
      </w:pPr>
      <w:r>
        <w:rPr>
          <w:lang w:val="ar_AE" w:bidi="ar_AE"/>
        </w:rPr>
      </w:r>
      <w:r>
        <w:rPr>
          <w:lang w:val="ar_AE" w:bidi="ar_AE"/>
        </w:rPr>
        <w:t>3. سوء فهم التلاميذ (</w:t>
      </w:r>
      <w:hyperlink r:id="rId4359">
        <w:r>
          <w:rPr>
            <w:lang w:val="ar_AE" w:bidi="ar_AE"/>
          </w:rPr>
          <w:rPr>
            <w:color w:val="0000EE"/>
            <w:u w:val="single"/>
          </w:rPr>
          <w:t>6: 6–8: 21</w:t>
        </w:r>
      </w:hyperlink>
      <w:r>
        <w:rPr>
          <w:lang w:val="ar_AE" w:bidi="ar_AE"/>
        </w:rPr>
        <w:t>)</w:t>
      </w:r>
    </w:p>
    <w:p>
      <w:pPr>
        <w:bidi/>
      </w:pPr>
      <w:r>
        <w:rPr>
          <w:lang w:val="ar_AE" w:bidi="ar_AE"/>
        </w:rPr>
      </w:r>
      <w:r>
        <w:rPr>
          <w:lang w:val="ar_AE" w:bidi="ar_AE"/>
        </w:rPr>
        <w:t>الجزء الثاني: الظلمة والموت (</w:t>
      </w:r>
      <w:hyperlink r:id="rId4360">
        <w:r>
          <w:rPr>
            <w:lang w:val="ar_AE" w:bidi="ar_AE"/>
          </w:rPr>
          <w:rPr>
            <w:color w:val="0000EE"/>
            <w:u w:val="single"/>
          </w:rPr>
          <w:t>8: 22–15: 47</w:t>
        </w:r>
      </w:hyperlink>
      <w:r>
        <w:rPr>
          <w:lang w:val="ar_AE" w:bidi="ar_AE"/>
        </w:rPr>
        <w:t>)</w:t>
      </w:r>
    </w:p>
    <w:p>
      <w:pPr>
        <w:bidi/>
      </w:pPr>
      <w:r>
        <w:rPr>
          <w:lang w:val="ar_AE" w:bidi="ar_AE"/>
        </w:rPr>
      </w:r>
      <w:r>
        <w:rPr>
          <w:lang w:val="ar_AE" w:bidi="ar_AE"/>
        </w:rPr>
        <w:t>4. إرسالية المَسِيَّا وعمى التلاميذ (</w:t>
      </w:r>
      <w:hyperlink r:id="rId4361">
        <w:r>
          <w:rPr>
            <w:lang w:val="ar_AE" w:bidi="ar_AE"/>
          </w:rPr>
          <w:rPr>
            <w:color w:val="0000EE"/>
            <w:u w:val="single"/>
          </w:rPr>
          <w:t>8: 22–10: 52</w:t>
        </w:r>
      </w:hyperlink>
      <w:r>
        <w:rPr>
          <w:lang w:val="ar_AE" w:bidi="ar_AE"/>
        </w:rPr>
        <w:t>)</w:t>
      </w:r>
    </w:p>
    <w:p>
      <w:pPr>
        <w:bidi/>
      </w:pPr>
      <w:r>
        <w:rPr>
          <w:lang w:val="ar_AE" w:bidi="ar_AE"/>
        </w:rPr>
      </w:r>
      <w:r>
        <w:rPr>
          <w:lang w:val="ar_AE" w:bidi="ar_AE"/>
        </w:rPr>
        <w:t>5. الخدمة الأخيرة (</w:t>
      </w:r>
      <w:hyperlink r:id="rId4362">
        <w:r>
          <w:rPr>
            <w:lang w:val="ar_AE" w:bidi="ar_AE"/>
          </w:rPr>
          <w:rPr>
            <w:color w:val="0000EE"/>
            <w:u w:val="single"/>
          </w:rPr>
          <w:t>11: 1–13: 37</w:t>
        </w:r>
      </w:hyperlink>
      <w:r>
        <w:rPr>
          <w:lang w:val="ar_AE" w:bidi="ar_AE"/>
        </w:rPr>
        <w:t>)</w:t>
      </w:r>
    </w:p>
    <w:p>
      <w:pPr>
        <w:bidi/>
      </w:pPr>
      <w:r>
        <w:rPr>
          <w:lang w:val="ar_AE" w:bidi="ar_AE"/>
        </w:rPr>
      </w:r>
      <w:r>
        <w:rPr>
          <w:lang w:val="ar_AE" w:bidi="ar_AE"/>
        </w:rPr>
        <w:t>6. رواية الآلام (</w:t>
      </w:r>
      <w:hyperlink r:id="rId3038">
        <w:r>
          <w:rPr>
            <w:lang w:val="ar_AE" w:bidi="ar_AE"/>
          </w:rPr>
          <w:rPr>
            <w:color w:val="0000EE"/>
            <w:u w:val="single"/>
          </w:rPr>
          <w:t>14: 1–15: 47</w:t>
        </w:r>
      </w:hyperlink>
      <w:r>
        <w:rPr>
          <w:lang w:val="ar_AE" w:bidi="ar_AE"/>
        </w:rPr>
        <w:t>)</w:t>
      </w:r>
    </w:p>
    <w:p>
      <w:pPr>
        <w:bidi/>
      </w:pPr>
      <w:r>
        <w:rPr>
          <w:lang w:val="ar_AE" w:bidi="ar_AE"/>
        </w:rPr>
      </w:r>
      <w:r>
        <w:rPr>
          <w:lang w:val="ar_AE" w:bidi="ar_AE"/>
        </w:rPr>
        <w:t>خاتمة (</w:t>
      </w:r>
      <w:hyperlink r:id="rId4363">
        <w:r>
          <w:rPr>
            <w:lang w:val="ar_AE" w:bidi="ar_AE"/>
          </w:rPr>
          <w:rPr>
            <w:color w:val="0000EE"/>
            <w:u w:val="single"/>
          </w:rPr>
          <w:t>16: 1–8</w:t>
        </w:r>
      </w:hyperlink>
      <w:r>
        <w:rPr>
          <w:lang w:val="ar_AE" w:bidi="ar_AE"/>
        </w:rPr>
        <w:t>)</w:t>
      </w:r>
    </w:p>
    <w:p>
      <w:pPr>
        <w:bidi/>
      </w:pPr>
      <w:r>
        <w:rPr>
          <w:lang w:val="ar_AE" w:bidi="ar_AE"/>
        </w:rPr>
      </w:r>
      <w:r>
        <w:rPr>
          <w:lang w:val="ar_AE" w:bidi="ar_AE"/>
        </w:rPr>
        <w:t>على الرغم من أنه يصعب الادعاء بأن هذا المخطط يتطابق تمامًا مع التخطيط الأصلي للكاتب (ربما لم يكن مرقس قد توصل عمدًا إلى مخطط مفصَّل)، فالمخطط من ستة أقسام يُقدم نقطة بداية مفيدة لوضع ملخص تفسيري للمحتويات.</w:t>
      </w:r>
    </w:p>
    <w:p>
      <w:pPr>
        <w:pStyle w:val="Heading4"/>
        <w:bidi/>
      </w:pPr>
      <w:r>
        <w:rPr>
          <w:lang w:val="ar_AE" w:bidi="ar_AE"/>
        </w:rPr>
        <w:t>1. سلطان الرب يسوع وعداء الفريسيين (1: 14–3: 6)</w:t>
      </w:r>
    </w:p>
    <w:p>
      <w:pPr>
        <w:bidi/>
      </w:pPr>
      <w:r>
        <w:rPr>
          <w:lang w:val="ar_AE" w:bidi="ar_AE"/>
        </w:rPr>
      </w:r>
      <w:r>
        <w:rPr>
          <w:lang w:val="ar_AE" w:bidi="ar_AE"/>
        </w:rPr>
        <w:t>مباشرة بعد المقدمة القصيرة (</w:t>
      </w:r>
      <w:hyperlink r:id="rId4355">
        <w:r>
          <w:rPr>
            <w:lang w:val="ar_AE" w:bidi="ar_AE"/>
          </w:rPr>
          <w:rPr>
            <w:color w:val="0000EE"/>
            <w:u w:val="single"/>
          </w:rPr>
          <w:t>1: 1–13</w:t>
        </w:r>
      </w:hyperlink>
      <w:r>
        <w:rPr>
          <w:lang w:val="ar_AE" w:bidi="ar_AE"/>
        </w:rPr>
        <w:t xml:space="preserve">)، فيها يصف خدمة يوحنا المعمدان وكذلك معمودية الرب يسوع وتجربته، يفتتح مرقس بشارته ببيان موجز (مقطع </w:t>
      </w:r>
      <w:hyperlink r:id="rId4364">
        <w:r>
          <w:rPr>
            <w:lang w:val="ar_AE" w:bidi="ar_AE"/>
          </w:rPr>
          <w:rPr>
            <w:color w:val="0000EE"/>
            <w:u w:val="single"/>
          </w:rPr>
          <w:t>14–15</w:t>
        </w:r>
      </w:hyperlink>
      <w:r>
        <w:rPr>
          <w:lang w:val="ar_AE" w:bidi="ar_AE"/>
        </w:rPr>
        <w:t xml:space="preserve">). في هاتين الآيتين يبدو أنه يشير إلى أن خدمة الرب يسوع العلنية، التي اتسمت بالمناداة بأن ملكوت الله اقترب، كانت من بسبب سجن يوحنا. ويتبع ذلك دعوة التلاميذ الأوائل (المقطع </w:t>
      </w:r>
      <w:hyperlink r:id="rId4365">
        <w:r>
          <w:rPr>
            <w:lang w:val="ar_AE" w:bidi="ar_AE"/>
          </w:rPr>
          <w:rPr>
            <w:color w:val="0000EE"/>
            <w:u w:val="single"/>
          </w:rPr>
          <w:t>16–20</w:t>
        </w:r>
      </w:hyperlink>
      <w:r>
        <w:rPr>
          <w:lang w:val="ar_AE" w:bidi="ar_AE"/>
        </w:rPr>
        <w:t xml:space="preserve">) ثم مجموعة من القصص (المقطع </w:t>
      </w:r>
      <w:hyperlink r:id="rId4366">
        <w:r>
          <w:rPr>
            <w:lang w:val="ar_AE" w:bidi="ar_AE"/>
          </w:rPr>
          <w:rPr>
            <w:color w:val="0000EE"/>
            <w:u w:val="single"/>
          </w:rPr>
          <w:t>21–38</w:t>
        </w:r>
      </w:hyperlink>
      <w:r>
        <w:rPr>
          <w:lang w:val="ar_AE" w:bidi="ar_AE"/>
        </w:rPr>
        <w:t xml:space="preserve">)، جميعها تشير إلى حوادث وقعت في كفرناحوم، في غضون فترة 24 ساعة على ما يبدو: تعليم في المجمع يليه شفاء من روح نجس؛ شفاء حماة بطرس؛ العديد من معجزات الشفاء الأخرى في المساء؛ الصلاة في مكان منعزل. إن الآية التي توضح أن الرب يسوع شرع في توسيع خدمته في جميع أنحاء منطقة الجليل (آية </w:t>
      </w:r>
      <w:hyperlink r:id="rId4367">
        <w:r>
          <w:rPr>
            <w:lang w:val="ar_AE" w:bidi="ar_AE"/>
          </w:rPr>
          <w:rPr>
            <w:color w:val="0000EE"/>
            <w:u w:val="single"/>
          </w:rPr>
          <w:t>39</w:t>
        </w:r>
      </w:hyperlink>
      <w:r>
        <w:rPr>
          <w:lang w:val="ar_AE" w:bidi="ar_AE"/>
        </w:rPr>
        <w:t xml:space="preserve">) تبعها قصة علاج الأبرص (مقطع </w:t>
      </w:r>
      <w:hyperlink r:id="rId4368">
        <w:r>
          <w:rPr>
            <w:lang w:val="ar_AE" w:bidi="ar_AE"/>
          </w:rPr>
          <w:rPr>
            <w:color w:val="0000EE"/>
            <w:u w:val="single"/>
          </w:rPr>
          <w:t>40–45</w:t>
        </w:r>
      </w:hyperlink>
      <w:r>
        <w:rPr>
          <w:lang w:val="ar_AE" w:bidi="ar_AE"/>
        </w:rPr>
        <w:t>). بعدها نقرأ مجموعة مُهِمَّة جدًا من الحوادث (</w:t>
      </w:r>
      <w:hyperlink r:id="rId4369">
        <w:r>
          <w:rPr>
            <w:lang w:val="ar_AE" w:bidi="ar_AE"/>
          </w:rPr>
          <w:rPr>
            <w:color w:val="0000EE"/>
            <w:u w:val="single"/>
          </w:rPr>
          <w:t>2: 1–3: 6</w:t>
        </w:r>
      </w:hyperlink>
      <w:r>
        <w:rPr>
          <w:lang w:val="ar_AE" w:bidi="ar_AE"/>
        </w:rPr>
        <w:t>)، جميعها تركز على صراعات الرب يسوع مع القادة اليهود: شفاء المفلوج وغفران خطاياه؛ ثم دعوة لاوي، الذي تسبب عشائه (الذي حضره الرب يسوع وكذلك العشارين المكروهين) في بعض النزاعات، خاصة بشأن مسألة الصيام؛ ثم قصتين مهمتين بشأن السلوك اللائق في يوم السبت.</w:t>
      </w:r>
    </w:p>
    <w:p>
      <w:pPr>
        <w:pStyle w:val="Heading4"/>
        <w:bidi/>
      </w:pPr>
      <w:r>
        <w:rPr>
          <w:lang w:val="ar_AE" w:bidi="ar_AE"/>
        </w:rPr>
        <w:t>تجاوب الشعب (3: 7–6: 6).</w:t>
      </w:r>
    </w:p>
    <w:p>
      <w:pPr>
        <w:bidi/>
      </w:pPr>
      <w:r>
        <w:rPr>
          <w:lang w:val="ar_AE" w:bidi="ar_AE"/>
        </w:rPr>
      </w:r>
      <w:r>
        <w:rPr>
          <w:lang w:val="ar_AE" w:bidi="ar_AE"/>
        </w:rPr>
        <w:t xml:space="preserve">يفتتح مرقس هذا القسم الثاني كما افتتح القسم الأول: تصريح موجز (معجزة شفاء عند البحيرة - </w:t>
      </w:r>
      <w:hyperlink r:id="rId4370">
        <w:r>
          <w:rPr>
            <w:lang w:val="ar_AE" w:bidi="ar_AE"/>
          </w:rPr>
          <w:rPr>
            <w:color w:val="0000EE"/>
            <w:u w:val="single"/>
          </w:rPr>
          <w:t>3: 7–12</w:t>
        </w:r>
      </w:hyperlink>
      <w:r>
        <w:rPr>
          <w:lang w:val="ar_AE" w:bidi="ar_AE"/>
        </w:rPr>
        <w:t xml:space="preserve">) يتبعها تعيين رسمي لـ12 رتلميذًا (مقطع </w:t>
      </w:r>
      <w:hyperlink r:id="rId4371">
        <w:r>
          <w:rPr>
            <w:lang w:val="ar_AE" w:bidi="ar_AE"/>
          </w:rPr>
          <w:rPr>
            <w:color w:val="0000EE"/>
            <w:u w:val="single"/>
          </w:rPr>
          <w:t>13–19</w:t>
        </w:r>
      </w:hyperlink>
      <w:r>
        <w:rPr>
          <w:lang w:val="ar_AE" w:bidi="ar_AE"/>
        </w:rPr>
        <w:t xml:space="preserve">). ثم يتبعه قسمًا يركز على أنواع التهم التي يوجهها الكَتَبَة إلى الرب يسوع من عائلته ومن الكَتَبَة (مقطع </w:t>
      </w:r>
      <w:hyperlink r:id="rId4372">
        <w:r>
          <w:rPr>
            <w:lang w:val="ar_AE" w:bidi="ar_AE"/>
          </w:rPr>
          <w:rPr>
            <w:color w:val="0000EE"/>
            <w:u w:val="single"/>
          </w:rPr>
          <w:t>20–22</w:t>
        </w:r>
      </w:hyperlink>
      <w:r>
        <w:rPr>
          <w:lang w:val="ar_AE" w:bidi="ar_AE"/>
        </w:rPr>
        <w:t xml:space="preserve">)، مما يؤدي إلى رد يتطرق إلى الشيطان، والتجديف على الروح القدس، وما يؤسس للعضوية الحقيقية في عائلته (مقطع </w:t>
      </w:r>
      <w:hyperlink r:id="rId4373">
        <w:r>
          <w:rPr>
            <w:lang w:val="ar_AE" w:bidi="ar_AE"/>
          </w:rPr>
          <w:rPr>
            <w:color w:val="0000EE"/>
            <w:u w:val="single"/>
          </w:rPr>
          <w:t>23–35</w:t>
        </w:r>
      </w:hyperlink>
      <w:r>
        <w:rPr>
          <w:lang w:val="ar_AE" w:bidi="ar_AE"/>
        </w:rPr>
        <w:t xml:space="preserve">). مُعظَم الأصحاح </w:t>
      </w:r>
      <w:hyperlink r:id="rId4374">
        <w:r>
          <w:rPr>
            <w:lang w:val="ar_AE" w:bidi="ar_AE"/>
          </w:rPr>
          <w:rPr>
            <w:color w:val="0000EE"/>
            <w:u w:val="single"/>
          </w:rPr>
          <w:t>4</w:t>
        </w:r>
      </w:hyperlink>
      <w:r>
        <w:rPr>
          <w:lang w:val="ar_AE" w:bidi="ar_AE"/>
        </w:rPr>
        <w:t xml:space="preserve"> مُخصَّص لأمثال الرب يسوع عن الملكوت - الزارع، والبذرة التي تنمو سراً، وحبة الخردل - ويتضمن تفاصيل عن طبيعة تعاليمه والغرض منها (</w:t>
      </w:r>
      <w:hyperlink r:id="rId4375">
        <w:r>
          <w:rPr>
            <w:lang w:val="ar_AE" w:bidi="ar_AE"/>
          </w:rPr>
          <w:rPr>
            <w:color w:val="0000EE"/>
            <w:u w:val="single"/>
          </w:rPr>
          <w:t>4: 10–12، 21–25، 33–34</w:t>
        </w:r>
      </w:hyperlink>
      <w:r>
        <w:rPr>
          <w:lang w:val="ar_AE" w:bidi="ar_AE"/>
        </w:rPr>
        <w:t xml:space="preserve">). في المساء انطلق الرب يسوع وتلاميذه لعبور بحر الجليل، ما يقودنا إلى تهدئة العاصفة (آية </w:t>
      </w:r>
      <w:hyperlink r:id="rId4376">
        <w:r>
          <w:rPr>
            <w:lang w:val="ar_AE" w:bidi="ar_AE"/>
          </w:rPr>
          <w:rPr>
            <w:color w:val="0000EE"/>
            <w:u w:val="single"/>
          </w:rPr>
          <w:t>35–41</w:t>
        </w:r>
      </w:hyperlink>
      <w:r>
        <w:rPr>
          <w:lang w:val="ar_AE" w:bidi="ar_AE"/>
        </w:rPr>
        <w:t>)، وشفاء من روح نجس في كورة الجرسيين على الجانب الآخر من البحيرة (</w:t>
      </w:r>
      <w:hyperlink r:id="rId4377">
        <w:r>
          <w:rPr>
            <w:lang w:val="ar_AE" w:bidi="ar_AE"/>
          </w:rPr>
          <w:rPr>
            <w:color w:val="0000EE"/>
            <w:u w:val="single"/>
          </w:rPr>
          <w:t>5: 1–20</w:t>
        </w:r>
      </w:hyperlink>
      <w:r>
        <w:rPr>
          <w:lang w:val="ar_AE" w:bidi="ar_AE"/>
        </w:rPr>
        <w:t xml:space="preserve">)، وعند عودتهم إلى كفرناحوم، شفاء امرأة نازفة الدم وإقامة ابنة يايرس (آية </w:t>
      </w:r>
      <w:hyperlink r:id="rId4378">
        <w:r>
          <w:rPr>
            <w:lang w:val="ar_AE" w:bidi="ar_AE"/>
          </w:rPr>
          <w:rPr>
            <w:color w:val="0000EE"/>
            <w:u w:val="single"/>
          </w:rPr>
          <w:t>21–43</w:t>
        </w:r>
      </w:hyperlink>
      <w:r>
        <w:rPr>
          <w:lang w:val="ar_AE" w:bidi="ar_AE"/>
        </w:rPr>
        <w:t>). وينتهي القسم بزيارة الرب يسوع مسقط رأسه، الناصرة، والرفض الذي تلقاه هناك (</w:t>
      </w:r>
      <w:hyperlink r:id="rId4379">
        <w:r>
          <w:rPr>
            <w:lang w:val="ar_AE" w:bidi="ar_AE"/>
          </w:rPr>
          <w:rPr>
            <w:color w:val="0000EE"/>
            <w:u w:val="single"/>
          </w:rPr>
          <w:t>6: 1–6</w:t>
        </w:r>
      </w:hyperlink>
      <w:r>
        <w:rPr>
          <w:lang w:val="ar_AE" w:bidi="ar_AE"/>
        </w:rPr>
        <w:t>).</w:t>
      </w:r>
    </w:p>
    <w:p>
      <w:pPr>
        <w:pStyle w:val="Heading4"/>
        <w:bidi/>
      </w:pPr>
      <w:r>
        <w:rPr>
          <w:lang w:val="ar_AE" w:bidi="ar_AE"/>
        </w:rPr>
        <w:t>3. سوء فهم التلاميذ (6: 6–8: 21)</w:t>
      </w:r>
    </w:p>
    <w:p>
      <w:pPr>
        <w:bidi/>
      </w:pPr>
      <w:r>
        <w:rPr>
          <w:lang w:val="ar_AE" w:bidi="ar_AE"/>
        </w:rPr>
      </w:r>
      <w:r>
        <w:rPr>
          <w:lang w:val="ar_AE" w:bidi="ar_AE"/>
        </w:rPr>
        <w:t>يبدأ القسم الثالث بمقطعين تمهيديين: إرسال الاثني عشر تلميذًا (</w:t>
      </w:r>
      <w:hyperlink r:id="rId4380">
        <w:r>
          <w:rPr>
            <w:lang w:val="ar_AE" w:bidi="ar_AE"/>
          </w:rPr>
          <w:rPr>
            <w:color w:val="0000EE"/>
            <w:u w:val="single"/>
          </w:rPr>
          <w:t>6: 6–13</w:t>
        </w:r>
      </w:hyperlink>
      <w:r>
        <w:rPr>
          <w:lang w:val="ar_AE" w:bidi="ar_AE"/>
        </w:rPr>
        <w:t xml:space="preserve">) وسردية موت يوحنا المعمدان (مقطع </w:t>
      </w:r>
      <w:hyperlink r:id="rId4381">
        <w:r>
          <w:rPr>
            <w:lang w:val="ar_AE" w:bidi="ar_AE"/>
          </w:rPr>
          <w:rPr>
            <w:color w:val="0000EE"/>
            <w:u w:val="single"/>
          </w:rPr>
          <w:t>14–29</w:t>
        </w:r>
      </w:hyperlink>
      <w:r>
        <w:rPr>
          <w:lang w:val="ar_AE" w:bidi="ar_AE"/>
        </w:rPr>
        <w:t xml:space="preserve">). بعودة التلاميذ، يقرر الرب يسوع الحصول على بعض الراحة، لكن الجموع تتبعهم؛ ثم يُعلِّم الرب يسوع الخمسة آلاف (مقطع </w:t>
      </w:r>
      <w:hyperlink r:id="rId4382">
        <w:r>
          <w:rPr>
            <w:lang w:val="ar_AE" w:bidi="ar_AE"/>
          </w:rPr>
          <w:rPr>
            <w:color w:val="0000EE"/>
            <w:u w:val="single"/>
          </w:rPr>
          <w:t>30–44</w:t>
        </w:r>
      </w:hyperlink>
      <w:r>
        <w:rPr>
          <w:lang w:val="ar_AE" w:bidi="ar_AE"/>
        </w:rPr>
        <w:t xml:space="preserve">)، وبعد أن يعبر البحيرة (مقطع </w:t>
      </w:r>
      <w:hyperlink r:id="rId4383">
        <w:r>
          <w:rPr>
            <w:lang w:val="ar_AE" w:bidi="ar_AE"/>
          </w:rPr>
          <w:rPr>
            <w:color w:val="0000EE"/>
            <w:u w:val="single"/>
          </w:rPr>
          <w:t>45–52</w:t>
        </w:r>
      </w:hyperlink>
      <w:r>
        <w:rPr>
          <w:lang w:val="ar_AE" w:bidi="ar_AE"/>
        </w:rPr>
        <w:t xml:space="preserve">، والتي تتضمن مشيَ الرب يسوع على الماء)، يصنع العديد من آيات الشفاء في جِينسارت وما حولها (مقطع </w:t>
      </w:r>
      <w:hyperlink r:id="rId4384">
        <w:r>
          <w:rPr>
            <w:lang w:val="ar_AE" w:bidi="ar_AE"/>
          </w:rPr>
          <w:rPr>
            <w:color w:val="0000EE"/>
            <w:u w:val="single"/>
          </w:rPr>
          <w:t>53–56</w:t>
        </w:r>
      </w:hyperlink>
      <w:r>
        <w:rPr>
          <w:lang w:val="ar_AE" w:bidi="ar_AE"/>
        </w:rPr>
        <w:t>). ثم يتلو ذلك جدالًا مع الفريسيين بشأن طقس غسل اليدين (</w:t>
      </w:r>
      <w:hyperlink r:id="rId4385">
        <w:r>
          <w:rPr>
            <w:lang w:val="ar_AE" w:bidi="ar_AE"/>
          </w:rPr>
          <w:rPr>
            <w:color w:val="0000EE"/>
            <w:u w:val="single"/>
          </w:rPr>
          <w:t>7: 1–8</w:t>
        </w:r>
      </w:hyperlink>
      <w:r>
        <w:rPr>
          <w:lang w:val="ar_AE" w:bidi="ar_AE"/>
        </w:rPr>
        <w:t xml:space="preserve">)، وتؤدي هذه الحادثة إلى إقرار المسيح بسلطان كلمة الله على التقليد البشري (مقطع </w:t>
      </w:r>
      <w:hyperlink r:id="rId4386">
        <w:r>
          <w:rPr>
            <w:lang w:val="ar_AE" w:bidi="ar_AE"/>
          </w:rPr>
          <w:rPr>
            <w:color w:val="0000EE"/>
            <w:u w:val="single"/>
          </w:rPr>
          <w:t>9–13</w:t>
        </w:r>
      </w:hyperlink>
      <w:r>
        <w:rPr>
          <w:lang w:val="ar_AE" w:bidi="ar_AE"/>
        </w:rPr>
        <w:t xml:space="preserve">) وإلى بعض التعليمات العامة بشأن الطهارة الحقيقية (آية </w:t>
      </w:r>
      <w:hyperlink r:id="rId4387">
        <w:r>
          <w:rPr>
            <w:lang w:val="ar_AE" w:bidi="ar_AE"/>
          </w:rPr>
          <w:rPr>
            <w:color w:val="0000EE"/>
            <w:u w:val="single"/>
          </w:rPr>
          <w:t>14–23</w:t>
        </w:r>
      </w:hyperlink>
      <w:r>
        <w:rPr>
          <w:lang w:val="ar_AE" w:bidi="ar_AE"/>
        </w:rPr>
        <w:t xml:space="preserve">). تصف القصص التالية انسحاب الرب يسوع من الجليل، أولاً إلى صور حيث شفى ابنة امرأة أممية (آية </w:t>
      </w:r>
      <w:hyperlink r:id="rId4388">
        <w:r>
          <w:rPr>
            <w:lang w:val="ar_AE" w:bidi="ar_AE"/>
          </w:rPr>
          <w:rPr>
            <w:color w:val="0000EE"/>
            <w:u w:val="single"/>
          </w:rPr>
          <w:t>24–30</w:t>
        </w:r>
      </w:hyperlink>
      <w:r>
        <w:rPr>
          <w:lang w:val="ar_AE" w:bidi="ar_AE"/>
        </w:rPr>
        <w:t xml:space="preserve">)، ثم إلى وسط حُدُودِ ٱلْمُدُنِ ٱلْعَشْرِ، حيث شفى أصمًا أبكمًا (مقطع </w:t>
      </w:r>
      <w:hyperlink r:id="rId4389">
        <w:r>
          <w:rPr>
            <w:lang w:val="ar_AE" w:bidi="ar_AE"/>
          </w:rPr>
          <w:rPr>
            <w:color w:val="0000EE"/>
            <w:u w:val="single"/>
          </w:rPr>
          <w:t>31–37</w:t>
        </w:r>
      </w:hyperlink>
      <w:r>
        <w:rPr>
          <w:lang w:val="ar_AE" w:bidi="ar_AE"/>
        </w:rPr>
        <w:t>) وأطعم جمع من أربعة آلاف (</w:t>
      </w:r>
      <w:hyperlink r:id="rId4390">
        <w:r>
          <w:rPr>
            <w:lang w:val="ar_AE" w:bidi="ar_AE"/>
          </w:rPr>
          <w:rPr>
            <w:color w:val="0000EE"/>
            <w:u w:val="single"/>
          </w:rPr>
          <w:t>8: 1–10</w:t>
        </w:r>
      </w:hyperlink>
      <w:r>
        <w:rPr>
          <w:lang w:val="ar_AE" w:bidi="ar_AE"/>
        </w:rPr>
        <w:t xml:space="preserve">). إن مطالبة الفريسيين بآية (مقطع </w:t>
      </w:r>
      <w:hyperlink r:id="rId338">
        <w:r>
          <w:rPr>
            <w:lang w:val="ar_AE" w:bidi="ar_AE"/>
          </w:rPr>
          <w:rPr>
            <w:color w:val="0000EE"/>
            <w:u w:val="single"/>
          </w:rPr>
          <w:t>11–12</w:t>
        </w:r>
      </w:hyperlink>
      <w:r>
        <w:rPr>
          <w:lang w:val="ar_AE" w:bidi="ar_AE"/>
        </w:rPr>
        <w:t xml:space="preserve">) تقود إلى تحذير الرب يسوع من "خمير" الفريسيين، وهي عبارة أساء التلاميذ فهمها (مقطع </w:t>
      </w:r>
      <w:hyperlink r:id="rId4391">
        <w:r>
          <w:rPr>
            <w:lang w:val="ar_AE" w:bidi="ar_AE"/>
          </w:rPr>
          <w:rPr>
            <w:color w:val="0000EE"/>
            <w:u w:val="single"/>
          </w:rPr>
          <w:t>13–21</w:t>
        </w:r>
      </w:hyperlink>
      <w:r>
        <w:rPr>
          <w:lang w:val="ar_AE" w:bidi="ar_AE"/>
        </w:rPr>
        <w:t>).</w:t>
      </w:r>
    </w:p>
    <w:p>
      <w:pPr>
        <w:pStyle w:val="Heading4"/>
        <w:bidi/>
      </w:pPr>
      <w:r>
        <w:rPr>
          <w:lang w:val="ar_AE" w:bidi="ar_AE"/>
        </w:rPr>
        <w:t>إرسالية المَسيح وعمى التلاميذ (8: 22–10: 52)</w:t>
      </w:r>
    </w:p>
    <w:p>
      <w:pPr>
        <w:bidi/>
      </w:pPr>
      <w:r>
        <w:rPr>
          <w:lang w:val="ar_AE" w:bidi="ar_AE"/>
        </w:rPr>
      </w:r>
      <w:r>
        <w:rPr>
          <w:lang w:val="ar_AE" w:bidi="ar_AE"/>
        </w:rPr>
        <w:t>كان لا يزال بعيدًا عن الجليل، في بلدة قريبة من بيت صَيْدَا، شفى الرب يسوع رجلًا أعمى (</w:t>
      </w:r>
      <w:hyperlink r:id="rId4349">
        <w:r>
          <w:rPr>
            <w:lang w:val="ar_AE" w:bidi="ar_AE"/>
          </w:rPr>
          <w:rPr>
            <w:color w:val="0000EE"/>
            <w:u w:val="single"/>
          </w:rPr>
          <w:t>8: 22–26</w:t>
        </w:r>
      </w:hyperlink>
      <w:r>
        <w:rPr>
          <w:lang w:val="ar_AE" w:bidi="ar_AE"/>
        </w:rPr>
        <w:t xml:space="preserve">). ثم يقود تلاميذه شمالاً نحو قيصرية فيلبي، حيث أدلى بطرس باعترافه (مقطع </w:t>
      </w:r>
      <w:hyperlink r:id="rId4392">
        <w:r>
          <w:rPr>
            <w:lang w:val="ar_AE" w:bidi="ar_AE"/>
          </w:rPr>
          <w:rPr>
            <w:color w:val="0000EE"/>
            <w:u w:val="single"/>
          </w:rPr>
          <w:t>27–30</w:t>
        </w:r>
      </w:hyperlink>
      <w:r>
        <w:rPr>
          <w:lang w:val="ar_AE" w:bidi="ar_AE"/>
        </w:rPr>
        <w:t xml:space="preserve">). هذا الاعتراف من جانب التلاميذ (الذين يمثلهم بطرس) يدفع الرب يسوع إلى التنبوء بموته، لكن رفض بطرس لقبول النبوءة ينذر بنهر وتعليم عن التلمذة (مقطع </w:t>
      </w:r>
      <w:hyperlink r:id="rId4393">
        <w:r>
          <w:rPr>
            <w:lang w:val="ar_AE" w:bidi="ar_AE"/>
          </w:rPr>
          <w:rPr>
            <w:color w:val="0000EE"/>
            <w:u w:val="single"/>
          </w:rPr>
          <w:t>31–38</w:t>
        </w:r>
      </w:hyperlink>
      <w:r>
        <w:rPr>
          <w:lang w:val="ar_AE" w:bidi="ar_AE"/>
        </w:rPr>
        <w:t>). إن فشل التلاميذ في استيعاب ضرورة موت المسيح يقدِّم خلفية لحادثة التجلي (</w:t>
      </w:r>
      <w:hyperlink r:id="rId4394">
        <w:r>
          <w:rPr>
            <w:lang w:val="ar_AE" w:bidi="ar_AE"/>
          </w:rPr>
          <w:rPr>
            <w:color w:val="0000EE"/>
            <w:u w:val="single"/>
          </w:rPr>
          <w:t>9: 1–8</w:t>
        </w:r>
      </w:hyperlink>
      <w:r>
        <w:rPr>
          <w:lang w:val="ar_AE" w:bidi="ar_AE"/>
        </w:rPr>
        <w:t xml:space="preserve">)، مما يؤكد لبطرس، ويوحنا، ويعقوب أن ملكوت الله سيأتي بالفعل (ملاحظة آية </w:t>
      </w:r>
      <w:hyperlink r:id="rId4395">
        <w:r>
          <w:rPr>
            <w:lang w:val="ar_AE" w:bidi="ar_AE"/>
          </w:rPr>
          <w:rPr>
            <w:color w:val="0000EE"/>
            <w:u w:val="single"/>
          </w:rPr>
          <w:t>1</w:t>
        </w:r>
      </w:hyperlink>
      <w:r>
        <w:rPr>
          <w:lang w:val="ar_AE" w:bidi="ar_AE"/>
        </w:rPr>
        <w:t xml:space="preserve">)؛ كذلك يحضهم الآب نفسه بالإيمان بنبوءة الرب يسوع (آية </w:t>
      </w:r>
      <w:hyperlink r:id="rId4339">
        <w:r>
          <w:rPr>
            <w:lang w:val="ar_AE" w:bidi="ar_AE"/>
          </w:rPr>
          <w:rPr>
            <w:color w:val="0000EE"/>
            <w:u w:val="single"/>
          </w:rPr>
          <w:t>7</w:t>
        </w:r>
      </w:hyperlink>
      <w:r>
        <w:rPr>
          <w:lang w:val="ar_AE" w:bidi="ar_AE"/>
        </w:rPr>
        <w:t xml:space="preserve">). بعد بعض الأقوال عن القيامة وعن مجيء إيليا (مقطع </w:t>
      </w:r>
      <w:hyperlink r:id="rId4396">
        <w:r>
          <w:rPr>
            <w:lang w:val="ar_AE" w:bidi="ar_AE"/>
          </w:rPr>
          <w:rPr>
            <w:color w:val="0000EE"/>
            <w:u w:val="single"/>
          </w:rPr>
          <w:t>9–13</w:t>
        </w:r>
      </w:hyperlink>
      <w:r>
        <w:rPr>
          <w:lang w:val="ar_AE" w:bidi="ar_AE"/>
        </w:rPr>
        <w:t xml:space="preserve">)، يربطهم مرقس بشفاء صبي من روح نجس (مقطع </w:t>
      </w:r>
      <w:hyperlink r:id="rId4397">
        <w:r>
          <w:rPr>
            <w:lang w:val="ar_AE" w:bidi="ar_AE"/>
          </w:rPr>
          <w:rPr>
            <w:color w:val="0000EE"/>
            <w:u w:val="single"/>
          </w:rPr>
          <w:t>14–29</w:t>
        </w:r>
      </w:hyperlink>
      <w:r>
        <w:rPr>
          <w:lang w:val="ar_AE" w:bidi="ar_AE"/>
        </w:rPr>
        <w:t xml:space="preserve">). في الجليل، بعد نبوءة ثانية عن موت الرب يسوع (مقطع </w:t>
      </w:r>
      <w:hyperlink r:id="rId4398">
        <w:r>
          <w:rPr>
            <w:lang w:val="ar_AE" w:bidi="ar_AE"/>
          </w:rPr>
          <w:rPr>
            <w:color w:val="0000EE"/>
            <w:u w:val="single"/>
          </w:rPr>
          <w:t>30–32</w:t>
        </w:r>
      </w:hyperlink>
      <w:r>
        <w:rPr>
          <w:lang w:val="ar_AE" w:bidi="ar_AE"/>
        </w:rPr>
        <w:t xml:space="preserve">)، تقع، للأسف، مناقشة سطحية بين التلاميذ عن من هو الأعظم (مقطع </w:t>
      </w:r>
      <w:hyperlink r:id="rId4399">
        <w:r>
          <w:rPr>
            <w:lang w:val="ar_AE" w:bidi="ar_AE"/>
          </w:rPr>
          <w:rPr>
            <w:color w:val="0000EE"/>
            <w:u w:val="single"/>
          </w:rPr>
          <w:t>33–37</w:t>
        </w:r>
      </w:hyperlink>
      <w:r>
        <w:rPr>
          <w:lang w:val="ar_AE" w:bidi="ar_AE"/>
        </w:rPr>
        <w:t xml:space="preserve">). بقدر لا بأس به، يجد القارئ بعض التعليمات الأخرى المتعلقة بالتلمذة (مقطع </w:t>
      </w:r>
      <w:hyperlink r:id="rId4400">
        <w:r>
          <w:rPr>
            <w:lang w:val="ar_AE" w:bidi="ar_AE"/>
          </w:rPr>
          <w:rPr>
            <w:color w:val="0000EE"/>
            <w:u w:val="single"/>
          </w:rPr>
          <w:t>38–50</w:t>
        </w:r>
      </w:hyperlink>
      <w:r>
        <w:rPr>
          <w:lang w:val="ar_AE" w:bidi="ar_AE"/>
        </w:rPr>
        <w:t>). يكتب مرقس بعد ذلك أن الرب يسوع ترك الجليل للمرة الأخيرة وبدأ رحلته نحو الجنوب. خلال هذه الرحلة، أعطى الرب يسوع تعاليم عن الطلاق والبركات الروحية للأبناء (</w:t>
      </w:r>
      <w:hyperlink r:id="rId4401">
        <w:r>
          <w:rPr>
            <w:lang w:val="ar_AE" w:bidi="ar_AE"/>
          </w:rPr>
          <w:rPr>
            <w:color w:val="0000EE"/>
            <w:u w:val="single"/>
          </w:rPr>
          <w:t>10: 1–16</w:t>
        </w:r>
      </w:hyperlink>
      <w:r>
        <w:rPr>
          <w:lang w:val="ar_AE" w:bidi="ar_AE"/>
        </w:rPr>
        <w:t>)، ثم التقى بالشاب الغني (</w:t>
      </w:r>
      <w:hyperlink r:id="rId4402">
        <w:r>
          <w:rPr>
            <w:lang w:val="ar_AE" w:bidi="ar_AE"/>
          </w:rPr>
          <w:rPr>
            <w:color w:val="0000EE"/>
            <w:u w:val="single"/>
          </w:rPr>
          <w:t>17–22</w:t>
        </w:r>
      </w:hyperlink>
      <w:r>
        <w:rPr>
          <w:lang w:val="ar_AE" w:bidi="ar_AE"/>
        </w:rPr>
        <w:t xml:space="preserve">)، وهي حادثة تقود إلى أقوال أخرى عن التلمذة (مقطع </w:t>
      </w:r>
      <w:hyperlink r:id="rId1076">
        <w:r>
          <w:rPr>
            <w:lang w:val="ar_AE" w:bidi="ar_AE"/>
          </w:rPr>
          <w:rPr>
            <w:color w:val="0000EE"/>
            <w:u w:val="single"/>
          </w:rPr>
          <w:t>23–31</w:t>
        </w:r>
      </w:hyperlink>
      <w:r>
        <w:rPr>
          <w:lang w:val="ar_AE" w:bidi="ar_AE"/>
        </w:rPr>
        <w:t xml:space="preserve">). نبوءة ثالثة عن موت الرب يسوع (مقطع </w:t>
      </w:r>
      <w:hyperlink r:id="rId4343">
        <w:r>
          <w:rPr>
            <w:lang w:val="ar_AE" w:bidi="ar_AE"/>
          </w:rPr>
          <w:rPr>
            <w:color w:val="0000EE"/>
            <w:u w:val="single"/>
          </w:rPr>
          <w:t>32–34</w:t>
        </w:r>
      </w:hyperlink>
      <w:r>
        <w:rPr>
          <w:lang w:val="ar_AE" w:bidi="ar_AE"/>
        </w:rPr>
        <w:t xml:space="preserve">) يتبعها مرة أخرى سلوك أناني من جانب التلاميذ، في هذه الحالة طلب طموح من يعقوب ويوحنا (مقطع </w:t>
      </w:r>
      <w:hyperlink r:id="rId4403">
        <w:r>
          <w:rPr>
            <w:lang w:val="ar_AE" w:bidi="ar_AE"/>
          </w:rPr>
          <w:rPr>
            <w:color w:val="0000EE"/>
            <w:u w:val="single"/>
          </w:rPr>
          <w:t>35–40</w:t>
        </w:r>
      </w:hyperlink>
      <w:r>
        <w:rPr>
          <w:lang w:val="ar_AE" w:bidi="ar_AE"/>
        </w:rPr>
        <w:t xml:space="preserve">). ويثير الحادث سخطًا وسط بقية التلاميذ، مما يستلزم توبيخ آخر من سيدهم الذي جاء هو نفسه ليخدم ويموت (مقطع </w:t>
      </w:r>
      <w:hyperlink r:id="rId4404">
        <w:r>
          <w:rPr>
            <w:lang w:val="ar_AE" w:bidi="ar_AE"/>
          </w:rPr>
          <w:rPr>
            <w:color w:val="0000EE"/>
            <w:u w:val="single"/>
          </w:rPr>
          <w:t>41–45</w:t>
        </w:r>
      </w:hyperlink>
      <w:r>
        <w:rPr>
          <w:lang w:val="ar_AE" w:bidi="ar_AE"/>
        </w:rPr>
        <w:t xml:space="preserve">). ينتهي القسم كما بدأ، بالإخبار عن شفاء رجل أعمى، برتيماوس من أريحا في هذه القصة (مقطع </w:t>
      </w:r>
      <w:hyperlink r:id="rId4350">
        <w:r>
          <w:rPr>
            <w:lang w:val="ar_AE" w:bidi="ar_AE"/>
          </w:rPr>
          <w:rPr>
            <w:color w:val="0000EE"/>
            <w:u w:val="single"/>
          </w:rPr>
          <w:t>46–52</w:t>
        </w:r>
      </w:hyperlink>
      <w:r>
        <w:rPr>
          <w:lang w:val="ar_AE" w:bidi="ar_AE"/>
        </w:rPr>
        <w:t>).</w:t>
      </w:r>
    </w:p>
    <w:p>
      <w:pPr>
        <w:pStyle w:val="Heading4"/>
        <w:bidi/>
      </w:pPr>
      <w:r>
        <w:rPr>
          <w:lang w:val="ar_AE" w:bidi="ar_AE"/>
        </w:rPr>
        <w:t>الخدمة الأخيرة (11: 1–13: 37)</w:t>
      </w:r>
    </w:p>
    <w:p>
      <w:pPr>
        <w:bidi/>
      </w:pPr>
      <w:r>
        <w:rPr>
          <w:lang w:val="ar_AE" w:bidi="ar_AE"/>
        </w:rPr>
      </w:r>
      <w:r>
        <w:rPr>
          <w:lang w:val="ar_AE" w:bidi="ar_AE"/>
        </w:rPr>
        <w:t>يبدو من الطبيعي أن ينقسم هذا القسم إلى ثلاثة أقسام فرعية متوازنة. الأول (</w:t>
      </w:r>
      <w:hyperlink r:id="rId4405">
        <w:r>
          <w:rPr>
            <w:lang w:val="ar_AE" w:bidi="ar_AE"/>
          </w:rPr>
          <w:rPr>
            <w:color w:val="0000EE"/>
            <w:u w:val="single"/>
          </w:rPr>
          <w:t>11: 1–26</w:t>
        </w:r>
      </w:hyperlink>
      <w:r>
        <w:rPr>
          <w:lang w:val="ar_AE" w:bidi="ar_AE"/>
        </w:rPr>
        <w:t>) يتضمن ثلاثة أحداث: الدخول الانتصاري، وتيبس شجرة التين، وتطهير الهيكل. القسم الفرعي الثاني (</w:t>
      </w:r>
      <w:hyperlink r:id="rId4406">
        <w:r>
          <w:rPr>
            <w:lang w:val="ar_AE" w:bidi="ar_AE"/>
          </w:rPr>
          <w:rPr>
            <w:color w:val="0000EE"/>
            <w:u w:val="single"/>
          </w:rPr>
          <w:t>11: 27–12: 44</w:t>
        </w:r>
      </w:hyperlink>
      <w:r>
        <w:rPr>
          <w:lang w:val="ar_AE" w:bidi="ar_AE"/>
        </w:rPr>
        <w:t>) مُهِمٌّ في حد ذاته، لأنه يحمل سلسلة خلافات الرب يسوع الأخيرة مع القادة اليهود. الموضوعات التي يغطيها الكتاب المقدس هي مصدر سلطان الرب يسوع (</w:t>
      </w:r>
      <w:hyperlink r:id="rId4407">
        <w:r>
          <w:rPr>
            <w:lang w:val="ar_AE" w:bidi="ar_AE"/>
          </w:rPr>
          <w:rPr>
            <w:color w:val="0000EE"/>
            <w:u w:val="single"/>
          </w:rPr>
          <w:t>11: 27–33</w:t>
        </w:r>
      </w:hyperlink>
      <w:r>
        <w:rPr>
          <w:lang w:val="ar_AE" w:bidi="ar_AE"/>
        </w:rPr>
        <w:t>)، ومَثَل الفعلة الأشرار (</w:t>
      </w:r>
      <w:hyperlink r:id="rId4408">
        <w:r>
          <w:rPr>
            <w:lang w:val="ar_AE" w:bidi="ar_AE"/>
          </w:rPr>
          <w:rPr>
            <w:color w:val="0000EE"/>
            <w:u w:val="single"/>
          </w:rPr>
          <w:t>12: 1–12</w:t>
        </w:r>
      </w:hyperlink>
      <w:r>
        <w:rPr>
          <w:lang w:val="ar_AE" w:bidi="ar_AE"/>
        </w:rPr>
        <w:t xml:space="preserve">)، ومشروعية ضريبة قيصر (مقطع </w:t>
      </w:r>
      <w:hyperlink r:id="rId4409">
        <w:r>
          <w:rPr>
            <w:lang w:val="ar_AE" w:bidi="ar_AE"/>
          </w:rPr>
          <w:rPr>
            <w:color w:val="0000EE"/>
            <w:u w:val="single"/>
          </w:rPr>
          <w:t>13–17</w:t>
        </w:r>
      </w:hyperlink>
      <w:r>
        <w:rPr>
          <w:lang w:val="ar_AE" w:bidi="ar_AE"/>
        </w:rPr>
        <w:t xml:space="preserve">)، وإنكار الصدوقيين للقيامة (مقطع </w:t>
      </w:r>
      <w:hyperlink r:id="rId4410">
        <w:r>
          <w:rPr>
            <w:lang w:val="ar_AE" w:bidi="ar_AE"/>
          </w:rPr>
          <w:rPr>
            <w:color w:val="0000EE"/>
            <w:u w:val="single"/>
          </w:rPr>
          <w:t>18–27</w:t>
        </w:r>
      </w:hyperlink>
      <w:r>
        <w:rPr>
          <w:lang w:val="ar_AE" w:bidi="ar_AE"/>
        </w:rPr>
        <w:t xml:space="preserve">)، والوصيَّة الأهم (مقطع </w:t>
      </w:r>
      <w:hyperlink r:id="rId4411">
        <w:r>
          <w:rPr>
            <w:lang w:val="ar_AE" w:bidi="ar_AE"/>
          </w:rPr>
          <w:rPr>
            <w:color w:val="0000EE"/>
            <w:u w:val="single"/>
          </w:rPr>
          <w:t>28–34</w:t>
        </w:r>
      </w:hyperlink>
      <w:r>
        <w:rPr>
          <w:lang w:val="ar_AE" w:bidi="ar_AE"/>
        </w:rPr>
        <w:t xml:space="preserve">)، والسؤال المتعلق بابن داود (مقطع </w:t>
      </w:r>
      <w:hyperlink r:id="rId4412">
        <w:r>
          <w:rPr>
            <w:lang w:val="ar_AE" w:bidi="ar_AE"/>
          </w:rPr>
          <w:rPr>
            <w:color w:val="0000EE"/>
            <w:u w:val="single"/>
          </w:rPr>
          <w:t>35–37</w:t>
        </w:r>
      </w:hyperlink>
      <w:r>
        <w:rPr>
          <w:lang w:val="ar_AE" w:bidi="ar_AE"/>
        </w:rPr>
        <w:t xml:space="preserve">). ينتهي هذا القسم الفرعي بتحذير من الكتبة وبقصة فلسي الأرملة (مقطع </w:t>
      </w:r>
      <w:hyperlink r:id="rId4413">
        <w:r>
          <w:rPr>
            <w:lang w:val="ar_AE" w:bidi="ar_AE"/>
          </w:rPr>
          <w:rPr>
            <w:color w:val="0000EE"/>
            <w:u w:val="single"/>
          </w:rPr>
          <w:t>38–44</w:t>
        </w:r>
      </w:hyperlink>
      <w:r>
        <w:rPr>
          <w:lang w:val="ar_AE" w:bidi="ar_AE"/>
        </w:rPr>
        <w:t xml:space="preserve">). القسم الفرعي الثالث (أصحاح </w:t>
      </w:r>
      <w:hyperlink r:id="rId4352">
        <w:r>
          <w:rPr>
            <w:lang w:val="ar_AE" w:bidi="ar_AE"/>
          </w:rPr>
          <w:rPr>
            <w:color w:val="0000EE"/>
            <w:u w:val="single"/>
          </w:rPr>
          <w:t>13</w:t>
        </w:r>
      </w:hyperlink>
      <w:r>
        <w:rPr>
          <w:lang w:val="ar_AE" w:bidi="ar_AE"/>
        </w:rPr>
        <w:t>) مخصص بالكامل لحديث شجرة الزيتون بنبوات عن الخراب والكوارث والاضطهاد والأنبياء الكذبة والانتصار الأخير. ينتهي الحديث بتحذيرات مختلفة لينتبهوا.</w:t>
      </w:r>
    </w:p>
    <w:p>
      <w:pPr>
        <w:pStyle w:val="Heading4"/>
        <w:bidi/>
      </w:pPr>
      <w:r>
        <w:rPr>
          <w:lang w:val="ar_AE" w:bidi="ar_AE"/>
        </w:rPr>
        <w:t>رواية الآلام (14: 1–15: 47)</w:t>
      </w:r>
    </w:p>
    <w:p>
      <w:pPr>
        <w:bidi/>
      </w:pPr>
      <w:r>
        <w:rPr>
          <w:lang w:val="ar_AE" w:bidi="ar_AE"/>
        </w:rPr>
      </w:r>
      <w:r>
        <w:rPr>
          <w:lang w:val="ar_AE" w:bidi="ar_AE"/>
        </w:rPr>
        <w:t>يمكن تقسيم هذا القسم الأخير، الذي يبدأ بخبر عن مؤامرة الكهنة (</w:t>
      </w:r>
      <w:hyperlink r:id="rId4414">
        <w:r>
          <w:rPr>
            <w:lang w:val="ar_AE" w:bidi="ar_AE"/>
          </w:rPr>
          <w:rPr>
            <w:color w:val="0000EE"/>
            <w:u w:val="single"/>
          </w:rPr>
          <w:t>14: 1–2</w:t>
        </w:r>
      </w:hyperlink>
      <w:r>
        <w:rPr>
          <w:lang w:val="ar_AE" w:bidi="ar_AE"/>
        </w:rPr>
        <w:t xml:space="preserve">)، إلى قسمين فرعيين. الأول يتعلق بالأحداث التي أدت إلى محاكمة الرب يسوع (مقطع </w:t>
      </w:r>
      <w:hyperlink r:id="rId4415">
        <w:r>
          <w:rPr>
            <w:lang w:val="ar_AE" w:bidi="ar_AE"/>
          </w:rPr>
          <w:rPr>
            <w:color w:val="0000EE"/>
            <w:u w:val="single"/>
          </w:rPr>
          <w:t>3–52</w:t>
        </w:r>
      </w:hyperlink>
      <w:r>
        <w:rPr>
          <w:lang w:val="ar_AE" w:bidi="ar_AE"/>
        </w:rPr>
        <w:t xml:space="preserve">). وتتضمن مسحة الرب يسوع (مقطع </w:t>
      </w:r>
      <w:hyperlink r:id="rId4416">
        <w:r>
          <w:rPr>
            <w:lang w:val="ar_AE" w:bidi="ar_AE"/>
          </w:rPr>
          <w:rPr>
            <w:color w:val="0000EE"/>
            <w:u w:val="single"/>
          </w:rPr>
          <w:t>3–9</w:t>
        </w:r>
      </w:hyperlink>
      <w:r>
        <w:rPr>
          <w:lang w:val="ar_AE" w:bidi="ar_AE"/>
        </w:rPr>
        <w:t xml:space="preserve">)، وخيانة يهوذا (مقطع </w:t>
      </w:r>
      <w:hyperlink r:id="rId4417">
        <w:r>
          <w:rPr>
            <w:lang w:val="ar_AE" w:bidi="ar_AE"/>
          </w:rPr>
          <w:rPr>
            <w:color w:val="0000EE"/>
            <w:u w:val="single"/>
          </w:rPr>
          <w:t>10–11</w:t>
        </w:r>
      </w:hyperlink>
      <w:r>
        <w:rPr>
          <w:lang w:val="ar_AE" w:bidi="ar_AE"/>
        </w:rPr>
        <w:t xml:space="preserve">)، والأحداث المرتبطة بالعشاء الأخير (مقطع </w:t>
      </w:r>
      <w:hyperlink r:id="rId4418">
        <w:r>
          <w:rPr>
            <w:lang w:val="ar_AE" w:bidi="ar_AE"/>
          </w:rPr>
          <w:rPr>
            <w:color w:val="0000EE"/>
            <w:u w:val="single"/>
          </w:rPr>
          <w:t>12–31</w:t>
        </w:r>
      </w:hyperlink>
      <w:r>
        <w:rPr>
          <w:lang w:val="ar_AE" w:bidi="ar_AE"/>
        </w:rPr>
        <w:t xml:space="preserve">)، ومشهد جَثْسَيْمَانِي (مقطع </w:t>
      </w:r>
      <w:hyperlink r:id="rId4419">
        <w:r>
          <w:rPr>
            <w:lang w:val="ar_AE" w:bidi="ar_AE"/>
          </w:rPr>
          <w:rPr>
            <w:color w:val="0000EE"/>
            <w:u w:val="single"/>
          </w:rPr>
          <w:t>32–42</w:t>
        </w:r>
      </w:hyperlink>
      <w:r>
        <w:rPr>
          <w:lang w:val="ar_AE" w:bidi="ar_AE"/>
        </w:rPr>
        <w:t xml:space="preserve">)، والاعتقال (مقطع </w:t>
      </w:r>
      <w:hyperlink r:id="rId4420">
        <w:r>
          <w:rPr>
            <w:lang w:val="ar_AE" w:bidi="ar_AE"/>
          </w:rPr>
          <w:rPr>
            <w:color w:val="0000EE"/>
            <w:u w:val="single"/>
          </w:rPr>
          <w:t>43–52</w:t>
        </w:r>
      </w:hyperlink>
      <w:r>
        <w:rPr>
          <w:lang w:val="ar_AE" w:bidi="ar_AE"/>
        </w:rPr>
        <w:t xml:space="preserve">). يتعلق القسم الفرعي الثاني بمحاكمة الرب يسوع أمام اليهود (مقطع </w:t>
      </w:r>
      <w:hyperlink r:id="rId4421">
        <w:r>
          <w:rPr>
            <w:lang w:val="ar_AE" w:bidi="ar_AE"/>
          </w:rPr>
          <w:rPr>
            <w:color w:val="0000EE"/>
            <w:u w:val="single"/>
          </w:rPr>
          <w:t>53–65</w:t>
        </w:r>
      </w:hyperlink>
      <w:r>
        <w:rPr>
          <w:lang w:val="ar_AE" w:bidi="ar_AE"/>
        </w:rPr>
        <w:t xml:space="preserve">)، وإنكار بطرس (مقطع </w:t>
      </w:r>
      <w:hyperlink r:id="rId4422">
        <w:r>
          <w:rPr>
            <w:lang w:val="ar_AE" w:bidi="ar_AE"/>
          </w:rPr>
          <w:rPr>
            <w:color w:val="0000EE"/>
            <w:u w:val="single"/>
          </w:rPr>
          <w:t>66–72</w:t>
        </w:r>
      </w:hyperlink>
      <w:r>
        <w:rPr>
          <w:lang w:val="ar_AE" w:bidi="ar_AE"/>
        </w:rPr>
        <w:t>)، والمحاكمة أمام بيلاطس (</w:t>
      </w:r>
      <w:hyperlink r:id="rId3058">
        <w:r>
          <w:rPr>
            <w:lang w:val="ar_AE" w:bidi="ar_AE"/>
          </w:rPr>
          <w:rPr>
            <w:color w:val="0000EE"/>
            <w:u w:val="single"/>
          </w:rPr>
          <w:t>15: 1–15</w:t>
        </w:r>
      </w:hyperlink>
      <w:r>
        <w:rPr>
          <w:lang w:val="ar_AE" w:bidi="ar_AE"/>
        </w:rPr>
        <w:t xml:space="preserve">)، والصلب (مقطع </w:t>
      </w:r>
      <w:hyperlink r:id="rId4423">
        <w:r>
          <w:rPr>
            <w:lang w:val="ar_AE" w:bidi="ar_AE"/>
          </w:rPr>
          <w:rPr>
            <w:color w:val="0000EE"/>
            <w:u w:val="single"/>
          </w:rPr>
          <w:t>16–41</w:t>
        </w:r>
      </w:hyperlink>
      <w:r>
        <w:rPr>
          <w:lang w:val="ar_AE" w:bidi="ar_AE"/>
        </w:rPr>
        <w:t xml:space="preserve">)، والدفن (مقطع </w:t>
      </w:r>
      <w:hyperlink r:id="rId4424">
        <w:r>
          <w:rPr>
            <w:lang w:val="ar_AE" w:bidi="ar_AE"/>
          </w:rPr>
          <w:rPr>
            <w:color w:val="0000EE"/>
            <w:u w:val="single"/>
          </w:rPr>
          <w:t>42–47</w:t>
        </w:r>
      </w:hyperlink>
      <w:r>
        <w:rPr>
          <w:lang w:val="ar_AE" w:bidi="ar_AE"/>
        </w:rPr>
        <w:t>).</w:t>
      </w:r>
    </w:p>
    <w:p>
      <w:pPr>
        <w:bidi/>
      </w:pPr>
      <w:r>
        <w:rPr>
          <w:lang w:val="ar_AE" w:bidi="ar_AE"/>
        </w:rPr>
      </w:r>
      <w:r>
        <w:rPr>
          <w:lang w:val="ar_AE" w:bidi="ar_AE"/>
        </w:rPr>
        <w:t>ويختتم البشارة بأسلو غامضة إلى حد ما، لا يخلو من الانتصار، بخبر أن الرب يسوع قد قام من بين الأموات (</w:t>
      </w:r>
      <w:hyperlink r:id="rId4363">
        <w:r>
          <w:rPr>
            <w:lang w:val="ar_AE" w:bidi="ar_AE"/>
          </w:rPr>
          <w:rPr>
            <w:color w:val="0000EE"/>
            <w:u w:val="single"/>
          </w:rPr>
          <w:t>16: 1–8</w:t>
        </w:r>
      </w:hyperlink>
      <w:r>
        <w:rPr>
          <w:lang w:val="ar_AE" w:bidi="ar_AE"/>
        </w:rPr>
        <w:t xml:space="preserve">). تنتهي أقدم المخطوطات اليونانية التي كانت تعتبر عادةً الأكثر موثوقية، في الآية </w:t>
      </w:r>
      <w:hyperlink r:id="rId4333">
        <w:r>
          <w:rPr>
            <w:lang w:val="ar_AE" w:bidi="ar_AE"/>
          </w:rPr>
          <w:rPr>
            <w:color w:val="0000EE"/>
            <w:u w:val="single"/>
          </w:rPr>
          <w:t>8</w:t>
        </w:r>
      </w:hyperlink>
      <w:r>
        <w:rPr>
          <w:lang w:val="ar_AE" w:bidi="ar_AE"/>
        </w:rPr>
        <w:t>؛ ومع ذلك، فإن غالبية المخطوطات تتضمن 12 آية إضافية تُخبر بظهور الرب يسوع لتلاميذه.</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بشارتا مرقس ويوحنا</w:t>
      </w:r>
      <w:r>
        <w:rPr>
          <w:lang w:val="ar_AE" w:bidi="ar_AE"/>
        </w:rPr>
        <w:t xml:space="preserve">؛ </w:t>
      </w:r>
      <w:r>
        <w:rPr>
          <w:lang w:val="ar_AE" w:bidi="ar_AE"/>
        </w:rPr>
        <w:t>بشارة مَتَّى</w:t>
      </w:r>
      <w:r>
        <w:rPr>
          <w:lang w:val="ar_AE" w:bidi="ar_AE"/>
        </w:rPr>
        <w:t xml:space="preserve">؛ </w:t>
      </w:r>
      <w:r>
        <w:rPr>
          <w:lang w:val="ar_AE" w:bidi="ar_AE"/>
        </w:rPr>
        <w:t>بشارة لوقا</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أندراوس، الرسول</w:t>
      </w:r>
      <w:r>
        <w:rPr>
          <w:lang w:val="ar_AE" w:bidi="ar_AE"/>
        </w:rPr>
      </w:r>
    </w:p>
    <w:p>
      <w:pPr>
        <w:bidi/>
      </w:pPr>
      <w:r>
        <w:rPr>
          <w:lang w:val="ar_AE" w:bidi="ar_AE"/>
        </w:rPr>
      </w:r>
      <w:r>
        <w:rPr>
          <w:lang w:val="ar_AE" w:bidi="ar_AE"/>
        </w:rPr>
        <w:t xml:space="preserve">واحد من رُسل المسيح ال 12. ولقد كان الظهور الأول لأندراوس في العهد الجديد كتلميذ ليوحنا المعمدان (يوحنا </w:t>
      </w:r>
      <w:hyperlink r:id="rId4425">
        <w:r>
          <w:rPr>
            <w:lang w:val="ar_AE" w:bidi="ar_AE"/>
          </w:rPr>
          <w:rPr>
            <w:color w:val="0000EE"/>
            <w:u w:val="single"/>
          </w:rPr>
          <w:t>١: ٣٥، ٤٠</w:t>
        </w:r>
      </w:hyperlink>
      <w:r>
        <w:rPr>
          <w:lang w:val="ar_AE" w:bidi="ar_AE"/>
        </w:rPr>
        <w:t>). وبعد أن سمع يوحنا يقول "هُوَذَا حَمَلُ اللهِ!" (</w:t>
      </w:r>
      <w:hyperlink r:id="rId4426">
        <w:r>
          <w:rPr>
            <w:lang w:val="ar_AE" w:bidi="ar_AE"/>
          </w:rPr>
          <w:rPr>
            <w:color w:val="0000EE"/>
            <w:u w:val="single"/>
          </w:rPr>
          <w:t>يوحنا ١: ٣٦</w:t>
        </w:r>
      </w:hyperlink>
      <w:r>
        <w:rPr>
          <w:lang w:val="ar_AE" w:bidi="ar_AE"/>
        </w:rPr>
        <w:t>)، في الإشارة إلى يسوع، تبع أندراوس وتلميذ أخر لم يُذكر اسمه يسوع وبقوا معه ليوم (</w:t>
      </w:r>
      <w:hyperlink r:id="rId4427">
        <w:r>
          <w:rPr>
            <w:lang w:val="ar_AE" w:bidi="ar_AE"/>
          </w:rPr>
          <w:rPr>
            <w:color w:val="0000EE"/>
            <w:u w:val="single"/>
          </w:rPr>
          <w:t>يوحنا ١: ٣٦–٣٩</w:t>
        </w:r>
      </w:hyperlink>
      <w:r>
        <w:rPr>
          <w:lang w:val="ar_AE" w:bidi="ar_AE"/>
        </w:rPr>
        <w:t>). ثم بعدها أخبر أندراوس أخاه، سمعان بطرس، أنه قد وجد المسيَّا وأحضر بطرس إلى يسوع (</w:t>
      </w:r>
      <w:hyperlink r:id="rId4428">
        <w:r>
          <w:rPr>
            <w:lang w:val="ar_AE" w:bidi="ar_AE"/>
          </w:rPr>
          <w:rPr>
            <w:color w:val="0000EE"/>
            <w:u w:val="single"/>
          </w:rPr>
          <w:t>يوحنا ١: ٤٠–٤٢</w:t>
        </w:r>
      </w:hyperlink>
      <w:r>
        <w:rPr>
          <w:lang w:val="ar_AE" w:bidi="ar_AE"/>
        </w:rPr>
        <w:t>). ومن وقتها فصاعدًا توارى أندراوس عن الأنظار، وصار أخوه في الصدارة. وكلما ذُكِرَّت العلاقة بينهما، يوصف أندراوس دائمًا على أنه أخو سمعان بطرس ولا يتم ذكر العكس أبدًا (</w:t>
      </w:r>
      <w:hyperlink r:id="rId4429">
        <w:r>
          <w:rPr>
            <w:lang w:val="ar_AE" w:bidi="ar_AE"/>
          </w:rPr>
          <w:rPr>
            <w:color w:val="0000EE"/>
            <w:u w:val="single"/>
          </w:rPr>
          <w:t>4: 18</w:t>
        </w:r>
      </w:hyperlink>
      <w:r>
        <w:rPr>
          <w:lang w:val="ar_AE" w:bidi="ar_AE"/>
        </w:rPr>
        <w:t xml:space="preserve">؛ </w:t>
      </w:r>
      <w:hyperlink r:id="rId4430">
        <w:r>
          <w:rPr>
            <w:lang w:val="ar_AE" w:bidi="ar_AE"/>
          </w:rPr>
          <w:rPr>
            <w:color w:val="0000EE"/>
            <w:u w:val="single"/>
          </w:rPr>
          <w:t>مرقس 1: 16</w:t>
        </w:r>
      </w:hyperlink>
      <w:r>
        <w:rPr>
          <w:lang w:val="ar_AE" w:bidi="ar_AE"/>
        </w:rPr>
        <w:t xml:space="preserve">؛ </w:t>
      </w:r>
      <w:hyperlink r:id="rId4431">
        <w:r>
          <w:rPr>
            <w:lang w:val="ar_AE" w:bidi="ar_AE"/>
          </w:rPr>
          <w:rPr>
            <w:color w:val="0000EE"/>
            <w:u w:val="single"/>
          </w:rPr>
          <w:t>يوحنا 1: 40</w:t>
        </w:r>
      </w:hyperlink>
      <w:r>
        <w:rPr>
          <w:lang w:val="ar_AE" w:bidi="ar_AE"/>
        </w:rPr>
        <w:t xml:space="preserve">؛ </w:t>
      </w:r>
      <w:hyperlink r:id="rId4432">
        <w:r>
          <w:rPr>
            <w:lang w:val="ar_AE" w:bidi="ar_AE"/>
          </w:rPr>
          <w:rPr>
            <w:color w:val="0000EE"/>
            <w:u w:val="single"/>
          </w:rPr>
          <w:t>6: 8</w:t>
        </w:r>
      </w:hyperlink>
      <w:r>
        <w:rPr>
          <w:lang w:val="ar_AE" w:bidi="ar_AE"/>
        </w:rPr>
        <w:t>)، على الرغم من أن أندراوس يُذكر أيضًا دون الإشارة إلى علاقته ببطرس (</w:t>
      </w:r>
      <w:hyperlink r:id="rId4433">
        <w:r>
          <w:rPr>
            <w:lang w:val="ar_AE" w:bidi="ar_AE"/>
          </w:rPr>
          <w:rPr>
            <w:color w:val="0000EE"/>
            <w:u w:val="single"/>
          </w:rPr>
          <w:t>مرقس 1: 29</w:t>
        </w:r>
      </w:hyperlink>
      <w:r>
        <w:rPr>
          <w:lang w:val="ar_AE" w:bidi="ar_AE"/>
        </w:rPr>
        <w:t xml:space="preserve">؛ </w:t>
      </w:r>
      <w:hyperlink r:id="rId4434">
        <w:r>
          <w:rPr>
            <w:lang w:val="ar_AE" w:bidi="ar_AE"/>
          </w:rPr>
          <w:rPr>
            <w:color w:val="0000EE"/>
            <w:u w:val="single"/>
          </w:rPr>
          <w:t>3: 18</w:t>
        </w:r>
      </w:hyperlink>
      <w:r>
        <w:rPr>
          <w:lang w:val="ar_AE" w:bidi="ar_AE"/>
        </w:rPr>
        <w:t xml:space="preserve">؛ </w:t>
      </w:r>
      <w:hyperlink r:id="rId4435">
        <w:r>
          <w:rPr>
            <w:lang w:val="ar_AE" w:bidi="ar_AE"/>
          </w:rPr>
          <w:rPr>
            <w:color w:val="0000EE"/>
            <w:u w:val="single"/>
          </w:rPr>
          <w:t>13: 3</w:t>
        </w:r>
      </w:hyperlink>
      <w:r>
        <w:rPr>
          <w:lang w:val="ar_AE" w:bidi="ar_AE"/>
        </w:rPr>
        <w:t xml:space="preserve">؛ </w:t>
      </w:r>
      <w:hyperlink r:id="rId4436">
        <w:r>
          <w:rPr>
            <w:lang w:val="ar_AE" w:bidi="ar_AE"/>
          </w:rPr>
          <w:rPr>
            <w:color w:val="0000EE"/>
            <w:u w:val="single"/>
          </w:rPr>
          <w:t>يوحنا 12: 22</w:t>
        </w:r>
      </w:hyperlink>
      <w:r>
        <w:rPr>
          <w:lang w:val="ar_AE" w:bidi="ar_AE"/>
        </w:rPr>
        <w:t>). كان والد أندراوس هو يوحنا (</w:t>
      </w:r>
      <w:hyperlink r:id="rId4437">
        <w:r>
          <w:rPr>
            <w:lang w:val="ar_AE" w:bidi="ar_AE"/>
          </w:rPr>
          <w:rPr>
            <w:color w:val="0000EE"/>
            <w:u w:val="single"/>
          </w:rPr>
          <w:t>متَّى ١٦: ١٧</w:t>
        </w:r>
      </w:hyperlink>
      <w:r>
        <w:rPr>
          <w:lang w:val="ar_AE" w:bidi="ar_AE"/>
        </w:rPr>
        <w:t xml:space="preserve">؛ </w:t>
      </w:r>
      <w:hyperlink r:id="rId4438">
        <w:r>
          <w:rPr>
            <w:lang w:val="ar_AE" w:bidi="ar_AE"/>
          </w:rPr>
          <w:rPr>
            <w:color w:val="0000EE"/>
            <w:u w:val="single"/>
          </w:rPr>
          <w:t>يوحنَّا ١: ٤٢</w:t>
        </w:r>
      </w:hyperlink>
      <w:r>
        <w:rPr>
          <w:lang w:val="ar_AE" w:bidi="ar_AE"/>
        </w:rPr>
        <w:t xml:space="preserve">؛ </w:t>
      </w:r>
      <w:hyperlink r:id="rId4439">
        <w:r>
          <w:rPr>
            <w:lang w:val="ar_AE" w:bidi="ar_AE"/>
          </w:rPr>
          <w:rPr>
            <w:color w:val="0000EE"/>
            <w:u w:val="single"/>
          </w:rPr>
          <w:t>٢١: ١٥–١٧</w:t>
        </w:r>
      </w:hyperlink>
      <w:r>
        <w:rPr>
          <w:lang w:val="ar_AE" w:bidi="ar_AE"/>
        </w:rPr>
        <w:t>)، وقد كانت بَيْت صَيْدَا هي مسقط رأسه (</w:t>
      </w:r>
      <w:hyperlink r:id="rId4440">
        <w:r>
          <w:rPr>
            <w:lang w:val="ar_AE" w:bidi="ar_AE"/>
          </w:rPr>
          <w:rPr>
            <w:color w:val="0000EE"/>
            <w:u w:val="single"/>
          </w:rPr>
          <w:t>يوحنا ١: ٤٤</w:t>
        </w:r>
      </w:hyperlink>
      <w:r>
        <w:rPr>
          <w:lang w:val="ar_AE" w:bidi="ar_AE"/>
        </w:rPr>
        <w:t>)، وهي قرية تقع على الشاطئ الشمالي لبحر الجليل.</w:t>
      </w:r>
    </w:p>
    <w:p>
      <w:pPr>
        <w:bidi/>
      </w:pPr>
      <w:r>
        <w:rPr>
          <w:lang w:val="ar_AE" w:bidi="ar_AE"/>
        </w:rPr>
      </w:r>
      <w:r>
        <w:rPr>
          <w:lang w:val="ar_AE" w:bidi="ar_AE"/>
        </w:rPr>
        <w:t>ويذكُر إنجيل يوحنا أن التلاميذ كانوا مع يسوع (</w:t>
      </w:r>
      <w:hyperlink r:id="rId4441">
        <w:r>
          <w:rPr>
            <w:lang w:val="ar_AE" w:bidi="ar_AE"/>
          </w:rPr>
          <w:rPr>
            <w:color w:val="0000EE"/>
            <w:u w:val="single"/>
          </w:rPr>
          <w:t>2: 2</w:t>
        </w:r>
      </w:hyperlink>
      <w:r>
        <w:rPr>
          <w:lang w:val="ar_AE" w:bidi="ar_AE"/>
        </w:rPr>
        <w:t xml:space="preserve">؛ </w:t>
      </w:r>
      <w:hyperlink r:id="rId4442">
        <w:r>
          <w:rPr>
            <w:lang w:val="ar_AE" w:bidi="ar_AE"/>
          </w:rPr>
          <w:rPr>
            <w:color w:val="0000EE"/>
            <w:u w:val="single"/>
          </w:rPr>
          <w:t>4: 2</w:t>
        </w:r>
      </w:hyperlink>
      <w:r>
        <w:rPr>
          <w:lang w:val="ar_AE" w:bidi="ar_AE"/>
        </w:rPr>
        <w:t>)، وفي الأغلب كان أندراوس واحدًا من المجموعة المُبكرة. ومع ذلك، من الواضح أنه عاد إلى عمله كصياد في بحر الجليل، هناك حيث شارك بيت مع بطرس وعائلته في كفرناحوم (</w:t>
      </w:r>
      <w:hyperlink r:id="rId4443">
        <w:r>
          <w:rPr>
            <w:lang w:val="ar_AE" w:bidi="ar_AE"/>
          </w:rPr>
          <w:rPr>
            <w:color w:val="0000EE"/>
            <w:u w:val="single"/>
          </w:rPr>
          <w:t>متَّى 4: 18–20</w:t>
        </w:r>
      </w:hyperlink>
      <w:r>
        <w:rPr>
          <w:lang w:val="ar_AE" w:bidi="ar_AE"/>
        </w:rPr>
        <w:t xml:space="preserve">؛ </w:t>
      </w:r>
      <w:hyperlink r:id="rId4444">
        <w:r>
          <w:rPr>
            <w:lang w:val="ar_AE" w:bidi="ar_AE"/>
          </w:rPr>
          <w:rPr>
            <w:color w:val="0000EE"/>
            <w:u w:val="single"/>
          </w:rPr>
          <w:t>مرقس 1: 16–18، 29–33</w:t>
        </w:r>
      </w:hyperlink>
      <w:r>
        <w:rPr>
          <w:lang w:val="ar_AE" w:bidi="ar_AE"/>
        </w:rPr>
        <w:t>). وبينما كانا يصطادان، تلقيا أندراوس وبطرس دعوة خاصة لكي يتبعا يسوع ويصيرا صيادين للناس. ومن بين تلاميذ يسوع، قد تم اختيار مجموعة من 12 شخصًا في وقت لاحق كرُسل. ودائمًا ما يُذكر اسم أندراوس من بين الأسماء الأربعة الأولى، إلى جانب بطرس وأخوين آخرين، هما يوحنا ويعقوب (</w:t>
      </w:r>
      <w:hyperlink r:id="rId4145">
        <w:r>
          <w:rPr>
            <w:lang w:val="ar_AE" w:bidi="ar_AE"/>
          </w:rPr>
          <w:rPr>
            <w:color w:val="0000EE"/>
            <w:u w:val="single"/>
          </w:rPr>
          <w:t>متَّى 10: 2–4</w:t>
        </w:r>
      </w:hyperlink>
      <w:r>
        <w:rPr>
          <w:lang w:val="ar_AE" w:bidi="ar_AE"/>
        </w:rPr>
        <w:t xml:space="preserve">؛ </w:t>
      </w:r>
      <w:hyperlink r:id="rId4445">
        <w:r>
          <w:rPr>
            <w:lang w:val="ar_AE" w:bidi="ar_AE"/>
          </w:rPr>
          <w:rPr>
            <w:color w:val="0000EE"/>
            <w:u w:val="single"/>
          </w:rPr>
          <w:t>لوقا 6: 13–16</w:t>
        </w:r>
      </w:hyperlink>
      <w:r>
        <w:rPr>
          <w:lang w:val="ar_AE" w:bidi="ar_AE"/>
        </w:rPr>
        <w:t xml:space="preserve">؛ </w:t>
      </w:r>
      <w:hyperlink r:id="rId4446">
        <w:r>
          <w:rPr>
            <w:lang w:val="ar_AE" w:bidi="ar_AE"/>
          </w:rPr>
          <w:rPr>
            <w:color w:val="0000EE"/>
            <w:u w:val="single"/>
          </w:rPr>
          <w:t>أعمال الرسل 1: 13</w:t>
        </w:r>
      </w:hyperlink>
      <w:r>
        <w:rPr>
          <w:lang w:val="ar_AE" w:bidi="ar_AE"/>
        </w:rPr>
        <w:t>).</w:t>
      </w:r>
    </w:p>
    <w:p>
      <w:pPr>
        <w:bidi/>
      </w:pPr>
      <w:r>
        <w:rPr>
          <w:lang w:val="ar_AE" w:bidi="ar_AE"/>
        </w:rPr>
      </w:r>
      <w:r>
        <w:rPr>
          <w:lang w:val="ar_AE" w:bidi="ar_AE"/>
        </w:rPr>
        <w:t>وقد تم ذِكر اسم أندراوس فقط في ثلاثة أماكن أخرى في الأناجيل. وفي معجزة إطعام ال 5000 رجل، كان هو من لفت الانتباه إلى الصبي الذي كان لديه خمسة أرغفة شعير وسمكتين (</w:t>
      </w:r>
      <w:hyperlink r:id="rId4447">
        <w:r>
          <w:rPr>
            <w:lang w:val="ar_AE" w:bidi="ar_AE"/>
          </w:rPr>
          <w:rPr>
            <w:color w:val="0000EE"/>
            <w:u w:val="single"/>
          </w:rPr>
          <w:t>يوحنا 6: 8–9</w:t>
        </w:r>
      </w:hyperlink>
      <w:r>
        <w:rPr>
          <w:lang w:val="ar_AE" w:bidi="ar_AE"/>
        </w:rPr>
        <w:t>). وعندما أتى بعض اليونانيين إلى فيلبس وطلبوا منه أن يروا يسوع، أخبر فيلبس أندراوس، وبعدها أخبر الاثنان يسوع (</w:t>
      </w:r>
      <w:hyperlink r:id="rId4448">
        <w:r>
          <w:rPr>
            <w:lang w:val="ar_AE" w:bidi="ar_AE"/>
          </w:rPr>
          <w:rPr>
            <w:color w:val="0000EE"/>
            <w:u w:val="single"/>
          </w:rPr>
          <w:t>يوحنا ١٢: ٢٠–٢٢</w:t>
        </w:r>
      </w:hyperlink>
      <w:r>
        <w:rPr>
          <w:lang w:val="ar_AE" w:bidi="ar_AE"/>
        </w:rPr>
        <w:t>). وأخيرًا، يُشار إلى أندراوس من بين الذين كانوا يسألون يسوع على انفراد على جبل الزيتون (</w:t>
      </w:r>
      <w:hyperlink r:id="rId4449">
        <w:r>
          <w:rPr>
            <w:lang w:val="ar_AE" w:bidi="ar_AE"/>
          </w:rPr>
          <w:rPr>
            <w:color w:val="0000EE"/>
            <w:u w:val="single"/>
          </w:rPr>
          <w:t>مرقس 13: 3–4</w:t>
        </w:r>
      </w:hyperlink>
      <w:r>
        <w:rPr>
          <w:lang w:val="ar_AE" w:bidi="ar_AE"/>
        </w:rPr>
        <w:t xml:space="preserve">). أخر ذِكر لأندراوس في العهد الجديد كان من ضمن قائمة الرُّسل المُنتظرين للروح القدس الموعود في العُلِّية في أورشليم ( </w:t>
      </w:r>
      <w:hyperlink r:id="rId4450">
        <w:r>
          <w:rPr>
            <w:lang w:val="ar_AE" w:bidi="ar_AE"/>
          </w:rPr>
          <w:rPr>
            <w:color w:val="0000EE"/>
            <w:u w:val="single"/>
          </w:rPr>
          <w:t>أعمال الرسل ١: ١٢–١٤</w:t>
        </w:r>
      </w:hyperlink>
      <w:r>
        <w:rPr>
          <w:lang w:val="ar_AE" w:bidi="ar_AE"/>
        </w:rPr>
        <w:t>).</w:t>
      </w:r>
    </w:p>
    <w:p>
      <w:pPr>
        <w:bidi/>
      </w:pPr>
      <w:r>
        <w:rPr>
          <w:lang w:val="ar_AE" w:bidi="ar_AE"/>
        </w:rPr>
      </w:r>
      <w:r>
        <w:rPr>
          <w:lang w:val="ar_AE" w:bidi="ar_AE"/>
        </w:rPr>
        <w:t xml:space="preserve">إن الوثائق المختلفة المرتبطة بأندراوس، مثل أعمال أندراوس التي أشار إليها مؤرخ الكنيسة الأولى يوسابيوس، هي ذات قيمة مشكوك فيها. تُشير بعض التقاليد إلى أن أندراوس كان يخدم في سكيثيا. ووفقًا للقانون الموراتوري، فقد تلقى أندراوس إعلانًا في الليل بأنه يجب على الرسول يوحنا أن يكتب الإنجيل الرابع. والتقليد المتفق عليه إلى حد ما يُقر أن أندراوس مات في باتراس في اليونان. وتروي القصة أنه استشهد على صليب على شكل حرف X (صليب "متقاطع" أو "صليب سالتيري"), والذي أصبح معروف اليوم باسم صليب القديس أندراوس. وتقليد آخر يذكُّر أن ذراع أندراوس الميت قد أُخِذت إلى اسكتلندا كرُفات من قِبَل ريجولاوس، وهكذا أصبح أندراوس معروفًا كشفيع لاسكتلندا. في تقويم القديسين للكنيسة الرومانيَّة والكنيسة اليونانيَّة، تم تحديد تاريخ لأندراوس الرسول باعتباره 30 نوفمبر. </w:t>
      </w:r>
      <w:r>
        <w:rPr>
          <w:i/>
          <w:lang w:val="ar_AE" w:bidi="ar_AE"/>
        </w:rPr>
        <w:t>انظر</w:t>
      </w:r>
      <w:r>
        <w:rPr>
          <w:lang w:val="ar_AE" w:bidi="ar_AE"/>
        </w:rPr>
        <w:t xml:space="preserve"> </w:t>
      </w:r>
      <w:r>
        <w:rPr>
          <w:lang w:val="ar_AE" w:bidi="ar_AE"/>
        </w:rPr>
        <w:t>أبوكريفا (عناوين مُحددة من كتابات الأبوكريفا):</w:t>
      </w:r>
      <w:r>
        <w:rPr>
          <w:lang w:val="ar_AE" w:bidi="ar_AE"/>
        </w:rPr>
        <w:t xml:space="preserve"> أعمال أندراوس؛ أندراوس، رواية؛ أندراوس ومتياس، أعمال أندراوس؛ أندراوس وبولس.</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أَنْدَرُونِكُس</w:t>
      </w:r>
      <w:r>
        <w:rPr>
          <w:lang w:val="ar_AE" w:bidi="ar_AE"/>
        </w:rPr>
      </w:r>
    </w:p>
    <w:p>
      <w:pPr>
        <w:pStyle w:val="Heading2"/>
        <w:bidi/>
      </w:pPr>
      <w:r>
        <w:rPr>
          <w:b/>
          <w:lang w:val="ar_AE" w:bidi="ar_AE"/>
        </w:rPr>
        <w:t>أَنْدَرُونِكُس</w:t>
      </w:r>
    </w:p>
    <w:p>
      <w:pPr>
        <w:pStyle w:val="ListNumber"/>
        <w:numPr>
          <w:ilvl w:val="0"/>
          <w:numId w:val="74"/>
        </w:numPr>
        <w:bidi/>
        <w:spacing w:line="240" w:lineRule="auto"/>
        <w:ind w:left="720"/>
      </w:pPr>
      <w:r>
        <w:rPr>
          <w:lang w:val="ar_AE" w:bidi="ar_AE"/>
        </w:rPr>
      </w:r>
      <w:r>
        <w:rPr>
          <w:lang w:val="ar_AE" w:bidi="ar_AE"/>
        </w:rPr>
        <w:t>نائب الملك السلوقي أنطيوخس إبيفانيس. أثار أَنْدَرُونِكُسَ غضب اليهود بقتله أونِّيَا رئيس الكهنة. ثم أصدر أنطيوخس الأمر بإعدام أَنْدَرونِكُس (</w:t>
      </w:r>
      <w:hyperlink r:id="rId4451">
        <w:r>
          <w:rPr>
            <w:lang w:val="ar_AE" w:bidi="ar_AE"/>
          </w:rPr>
          <w:rPr>
            <w:color w:val="0000EE"/>
            <w:u w:val="single"/>
          </w:rPr>
          <w:t>2 مكابيين 4:31–38</w:t>
        </w:r>
      </w:hyperlink>
      <w:r>
        <w:rPr>
          <w:lang w:val="ar_AE" w:bidi="ar_AE"/>
        </w:rPr>
        <w:t>).</w:t>
      </w:r>
    </w:p>
    <w:p>
      <w:pPr>
        <w:pStyle w:val="ListNumber"/>
        <w:bidi/>
        <w:spacing w:line="240" w:lineRule="auto"/>
        <w:ind w:left="720"/>
      </w:pPr>
      <w:r>
        <w:rPr>
          <w:lang w:val="ar_AE" w:bidi="ar_AE"/>
        </w:rPr>
      </w:r>
      <w:r>
        <w:rPr>
          <w:lang w:val="ar_AE" w:bidi="ar_AE"/>
        </w:rPr>
        <w:t>الضابط المسؤول عن جِرزيم بعد أن دمر أنطيوخس إبيفانيس أورشليم (</w:t>
      </w:r>
      <w:hyperlink r:id="rId4452">
        <w:r>
          <w:rPr>
            <w:lang w:val="ar_AE" w:bidi="ar_AE"/>
          </w:rPr>
          <w:rPr>
            <w:color w:val="0000EE"/>
            <w:u w:val="single"/>
          </w:rPr>
          <w:t>2 مكابيين 5:21–23</w:t>
        </w:r>
      </w:hyperlink>
      <w:r>
        <w:rPr>
          <w:lang w:val="ar_AE" w:bidi="ar_AE"/>
        </w:rPr>
        <w:t>).</w:t>
      </w:r>
    </w:p>
    <w:p>
      <w:pPr>
        <w:pStyle w:val="ListNumber"/>
        <w:bidi/>
        <w:spacing w:line="240" w:lineRule="auto"/>
        <w:ind w:left="720"/>
      </w:pPr>
      <w:r>
        <w:rPr>
          <w:lang w:val="ar_AE" w:bidi="ar_AE"/>
        </w:rPr>
      </w:r>
      <w:r>
        <w:rPr>
          <w:lang w:val="ar_AE" w:bidi="ar_AE"/>
        </w:rPr>
        <w:t>شخص مسيحيّ حيَّاهُ الرسول بولسَ في رسالته إلى أهل رومية (</w:t>
      </w:r>
      <w:hyperlink r:id="rId4453">
        <w:r>
          <w:rPr>
            <w:lang w:val="ar_AE" w:bidi="ar_AE"/>
          </w:rPr>
          <w:rPr>
            <w:color w:val="0000EE"/>
            <w:u w:val="single"/>
          </w:rPr>
          <w:t>16:7</w:t>
        </w:r>
      </w:hyperlink>
      <w:r>
        <w:rPr>
          <w:lang w:val="ar_AE" w:bidi="ar_AE"/>
        </w:rPr>
        <w:t>). لم يُذكر في أي مكان آخر، ووصفه بولسَ بأنه قريب له. يمكن أن تعني الكلمة أنه قريبه من نفس البلدة، أو قريبه من جهة آن كلاهما يهودي الأصل، أو عضو في عائلة بولس. وقد يكون أَنْدَرونِكُس أيضًا سجينًا زميلًا من أجل قضية ٱلْمَسِيحِ. ربما كان حتى في السجن ذاته مع بولس (</w:t>
      </w:r>
      <w:hyperlink r:id="rId4454">
        <w:r>
          <w:rPr>
            <w:lang w:val="ar_AE" w:bidi="ar_AE"/>
          </w:rPr>
          <w:rPr>
            <w:color w:val="0000EE"/>
            <w:u w:val="single"/>
          </w:rPr>
          <w:t>2 كورنثوس 6:4–5؛</w:t>
        </w:r>
      </w:hyperlink>
      <w:r>
        <w:rPr>
          <w:lang w:val="ar_AE" w:bidi="ar_AE"/>
        </w:rPr>
        <w:t xml:space="preserve"> </w:t>
      </w:r>
      <w:hyperlink r:id="rId4455">
        <w:r>
          <w:rPr>
            <w:lang w:val="ar_AE" w:bidi="ar_AE"/>
          </w:rPr>
          <w:rPr>
            <w:color w:val="0000EE"/>
            <w:u w:val="single"/>
          </w:rPr>
          <w:t>11:23</w:t>
        </w:r>
      </w:hyperlink>
      <w:r>
        <w:rPr>
          <w:lang w:val="ar_AE" w:bidi="ar_AE"/>
        </w:rPr>
        <w:t>). وصفه بولس بأنه مشهور بين الرسل واعترف أنه أقدم منه في الإيمان.</w:t>
      </w:r>
      <w:r>
        <w:rPr>
          <w:lang w:val="ar_AE" w:bidi="ar_AE"/>
        </w:rPr>
      </w:r>
      <w:r>
        <w:rPr>
          <w:lang w:val="ar_AE" w:bidi="ar_AE"/>
        </w:rPr>
      </w:r>
    </w:p>
    <w:p>
      <w:pPr>
        <w:bidi/>
      </w:pPr>
      <w:r>
        <w:rPr>
          <w:lang w:val="ar_AE" w:bidi="ar_AE"/>
        </w:rPr>
      </w:r>
    </w:p>
    <w:p>
      <w:pPr>
        <w:pStyle w:val="Heading2"/>
        <w:bidi/>
      </w:pPr>
      <w:r>
        <w:rPr>
          <w:lang w:val="ar_AE" w:bidi="ar_AE"/>
        </w:rPr>
        <w:t>أندرياس</w:t>
      </w:r>
      <w:r>
        <w:rPr>
          <w:lang w:val="ar_AE" w:bidi="ar_AE"/>
        </w:rPr>
      </w:r>
    </w:p>
    <w:p>
      <w:pPr>
        <w:bidi/>
      </w:pPr>
      <w:r>
        <w:rPr>
          <w:lang w:val="ar_AE" w:bidi="ar_AE"/>
        </w:rPr>
      </w:r>
      <w:r>
        <w:rPr>
          <w:lang w:val="ar_AE" w:bidi="ar_AE"/>
        </w:rPr>
        <w:t>رئيس الحراس الشخصيين للملك المصري بطليموس فيلادلفوس. أرسله الملك إلى فلسطين لجلب الكتبة لترجمة العهد القديم إلى اليونانية حوالي عام 275 قبل الميلاد. تُعرف هذه الترجمة بالترجمة السبعينية. خلال هذه الفترة، كان أَلِعَازَار هو رئيس الكهنة اليهودي. وأشاد أَلِعَازَار بأندرياس بصفته رجلًا صالحًا يمتاز بعلمه.</w:t>
      </w:r>
      <w:r>
        <w:rPr>
          <w:lang w:val="ar_AE" w:bidi="ar_AE"/>
        </w:rPr>
      </w:r>
      <w:r>
        <w:rPr>
          <w:lang w:val="ar_AE" w:bidi="ar_AE"/>
        </w:rPr>
      </w:r>
    </w:p>
    <w:p>
      <w:pPr>
        <w:bidi/>
      </w:pPr>
      <w:r>
        <w:rPr>
          <w:lang w:val="ar_AE" w:bidi="ar_AE"/>
        </w:rPr>
      </w:r>
    </w:p>
    <w:p>
      <w:pPr>
        <w:pStyle w:val="Heading2"/>
        <w:bidi/>
      </w:pPr>
      <w:r>
        <w:rPr>
          <w:lang w:val="ar_AE" w:bidi="ar_AE"/>
        </w:rPr>
        <w:t>إِنسان الخطية/ المعصية، ابن الهلاك</w:t>
      </w:r>
      <w:r>
        <w:rPr>
          <w:lang w:val="ar_AE" w:bidi="ar_AE"/>
        </w:rPr>
      </w:r>
    </w:p>
    <w:p>
      <w:pPr>
        <w:bidi/>
      </w:pPr>
      <w:r>
        <w:rPr>
          <w:lang w:val="ar_AE" w:bidi="ar_AE"/>
        </w:rPr>
      </w:r>
      <w:r>
        <w:rPr>
          <w:lang w:val="ar_AE" w:bidi="ar_AE"/>
        </w:rPr>
        <w:t xml:space="preserve">التعبير الذي استخدمه الرسول بولس عن المسيح الدجال في </w:t>
      </w:r>
      <w:hyperlink r:id="rId2715">
        <w:r>
          <w:rPr>
            <w:lang w:val="ar_AE" w:bidi="ar_AE"/>
          </w:rPr>
          <w:rPr>
            <w:color w:val="0000EE"/>
            <w:u w:val="single"/>
          </w:rPr>
          <w:t>تسالونيكي الثانية 2:3</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سر المعصية(الخطية).</w:t>
      </w:r>
      <w:r>
        <w:rPr>
          <w:lang w:val="ar_AE" w:bidi="ar_AE"/>
        </w:rPr>
      </w:r>
      <w:r>
        <w:rPr>
          <w:lang w:val="ar_AE" w:bidi="ar_AE"/>
        </w:rPr>
      </w:r>
    </w:p>
    <w:p>
      <w:pPr>
        <w:bidi/>
      </w:pPr>
      <w:r>
        <w:rPr>
          <w:lang w:val="ar_AE" w:bidi="ar_AE"/>
        </w:rPr>
      </w:r>
    </w:p>
    <w:p>
      <w:pPr>
        <w:pStyle w:val="Heading2"/>
        <w:bidi/>
      </w:pPr>
      <w:r>
        <w:rPr>
          <w:lang w:val="ar_AE" w:bidi="ar_AE"/>
        </w:rPr>
        <w:t>إنسان جديد</w:t>
      </w:r>
      <w:r>
        <w:rPr>
          <w:lang w:val="ar_AE" w:bidi="ar_AE"/>
        </w:rPr>
      </w:r>
    </w:p>
    <w:p>
      <w:pPr>
        <w:bidi/>
      </w:pPr>
      <w:r>
        <w:rPr>
          <w:lang w:val="ar_AE" w:bidi="ar_AE"/>
        </w:rPr>
      </w:r>
      <w:r>
        <w:rPr>
          <w:lang w:val="ar_AE" w:bidi="ar_AE"/>
        </w:rPr>
        <w:t>التعبير الذي استخدمه الرسول بولس للإشارة إلى يسوع المسيح وجسده "الكنيسة" (</w:t>
      </w:r>
      <w:hyperlink r:id="rId130">
        <w:r>
          <w:rPr>
            <w:lang w:val="ar_AE" w:bidi="ar_AE"/>
          </w:rPr>
          <w:rPr>
            <w:color w:val="0000EE"/>
            <w:u w:val="single"/>
          </w:rPr>
          <w:t>أفسس 2:15</w:t>
        </w:r>
      </w:hyperlink>
      <w:r>
        <w:rPr>
          <w:lang w:val="ar_AE" w:bidi="ar_AE"/>
        </w:rPr>
        <w:t xml:space="preserve">). </w:t>
      </w:r>
      <w:r>
        <w:rPr>
          <w:i/>
          <w:lang w:val="ar_AE" w:bidi="ar_AE"/>
        </w:rPr>
        <w:t>انظر</w:t>
      </w:r>
      <w:r>
        <w:rPr>
          <w:lang w:val="ar_AE" w:bidi="ar_AE"/>
        </w:rPr>
        <w:t xml:space="preserve"> </w:t>
      </w:r>
      <w:r>
        <w:rPr>
          <w:lang w:val="ar_AE" w:bidi="ar_AE"/>
        </w:rPr>
        <w:t>آدم،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إنسان، ابنُ الـ</w:t>
      </w:r>
      <w:r>
        <w:rPr>
          <w:lang w:val="ar_AE" w:bidi="ar_AE"/>
        </w:rPr>
      </w:r>
    </w:p>
    <w:p>
      <w:pPr>
        <w:bidi/>
      </w:pPr>
      <w:r>
        <w:rPr>
          <w:lang w:val="ar_AE" w:bidi="ar_AE"/>
        </w:rPr>
      </w:r>
      <w:r>
        <w:rPr>
          <w:lang w:val="ar_AE" w:bidi="ar_AE"/>
        </w:rPr>
        <w:t xml:space="preserve">انظر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أنِسِيمس</w:t>
      </w:r>
      <w:r>
        <w:rPr>
          <w:lang w:val="ar_AE" w:bidi="ar_AE"/>
        </w:rPr>
      </w:r>
    </w:p>
    <w:p>
      <w:pPr>
        <w:bidi/>
      </w:pPr>
      <w:r>
        <w:rPr>
          <w:lang w:val="ar_AE" w:bidi="ar_AE"/>
        </w:rPr>
      </w:r>
      <w:r>
        <w:rPr>
          <w:lang w:val="ar_AE" w:bidi="ar_AE"/>
        </w:rPr>
        <w:t>عبدٌ كتب بولس من أجله رسالة إلى فليمون. كان عبدًا عند فليمون، وقد سرقه وهرب منه. وقد ذُكر مع تيخيكس كأحد حاملي رسالة بولس إلى كنيسة كولوسي (</w:t>
      </w:r>
      <w:hyperlink r:id="rId4456">
        <w:r>
          <w:rPr>
            <w:lang w:val="ar_AE" w:bidi="ar_AE"/>
          </w:rPr>
          <w:rPr>
            <w:color w:val="0000EE"/>
            <w:u w:val="single"/>
          </w:rPr>
          <w:t>كولوسي 4:9</w:t>
        </w:r>
      </w:hyperlink>
      <w:r>
        <w:rPr>
          <w:lang w:val="ar_AE" w:bidi="ar_AE"/>
        </w:rPr>
        <w:t>)، مما يشير إلى أنه جاء من تلك المنطقة. وقد تعرَّف على الرسول بولس وآمن على يديه (</w:t>
      </w:r>
      <w:hyperlink r:id="rId4457">
        <w:r>
          <w:rPr>
            <w:lang w:val="ar_AE" w:bidi="ar_AE"/>
          </w:rPr>
          <w:rPr>
            <w:color w:val="0000EE"/>
            <w:u w:val="single"/>
          </w:rPr>
          <w:t>فليمون 1:10</w:t>
        </w:r>
      </w:hyperlink>
      <w:r>
        <w:rPr>
          <w:lang w:val="ar_AE" w:bidi="ar_AE"/>
        </w:rPr>
        <w:t>). أراد بولس الاحتفاظ بأنِسِيمس معه خلال سجنه لأنه كان مفيدًا له (باللغة اليونانية، أنِسِيمس يعني "مفيد")، ولكنه أعاده إلى سيده فليمون، واثقًا من أن فليمون سيقبله كأخ له في المسيح.</w:t>
      </w:r>
    </w:p>
    <w:p>
      <w:pPr>
        <w:bidi/>
      </w:pPr>
      <w:r>
        <w:rPr>
          <w:lang w:val="ar_AE" w:bidi="ar_AE"/>
        </w:rPr>
      </w:r>
      <w:r>
        <w:rPr>
          <w:i/>
          <w:lang w:val="ar_AE" w:bidi="ar_AE"/>
        </w:rPr>
        <w:t>انظر أيضًا</w:t>
      </w:r>
      <w:r>
        <w:rPr>
          <w:lang w:val="ar_AE" w:bidi="ar_AE"/>
        </w:rPr>
        <w:t xml:space="preserve">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أنصبة الأسباط</w:t>
      </w:r>
      <w:r>
        <w:rPr>
          <w:lang w:val="ar_AE" w:bidi="ar_AE"/>
        </w:rPr>
      </w:r>
    </w:p>
    <w:p>
      <w:pPr>
        <w:bidi/>
      </w:pPr>
      <w:r>
        <w:rPr>
          <w:lang w:val="ar_AE" w:bidi="ar_AE"/>
        </w:rPr>
      </w:r>
      <w:r>
        <w:rPr>
          <w:lang w:val="ar_AE" w:bidi="ar_AE"/>
        </w:rPr>
        <w:t xml:space="preserve">انظر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أَنْطَاكِيَةِ بِيسِيدِيَّةَ</w:t>
      </w:r>
      <w:r>
        <w:rPr>
          <w:lang w:val="ar_AE" w:bidi="ar_AE"/>
        </w:rPr>
      </w:r>
    </w:p>
    <w:p>
      <w:pPr>
        <w:pStyle w:val="Heading2"/>
        <w:bidi/>
      </w:pPr>
      <w:r>
        <w:rPr>
          <w:lang w:val="ar_AE" w:bidi="ar_AE"/>
        </w:rPr>
        <w:t>أَنْطَاكِيَةِ بِيسِيدِيَّةَ</w:t>
      </w:r>
    </w:p>
    <w:p>
      <w:pPr>
        <w:bidi/>
      </w:pPr>
      <w:r>
        <w:rPr>
          <w:lang w:val="ar_AE" w:bidi="ar_AE"/>
        </w:rPr>
      </w:r>
      <w:r>
        <w:rPr>
          <w:lang w:val="ar_AE" w:bidi="ar_AE"/>
        </w:rPr>
        <w:t>هي مدينة في أسيا الصغرى تقع بين مقاطعتي فريجية وبيسيدية، ذهب إليها الرسول بولس للكرازة الإنجيل. وفي اجتماع يوم السبت في المجمع اليهودي في أنطاكية، دعا رؤساء المجمع بولس إلى أن يكلمهم بأي كلمة وعظ (</w:t>
      </w:r>
      <w:hyperlink r:id="rId4458">
        <w:r>
          <w:rPr>
            <w:lang w:val="ar_AE" w:bidi="ar_AE"/>
          </w:rPr>
          <w:rPr>
            <w:color w:val="0000EE"/>
            <w:u w:val="single"/>
          </w:rPr>
          <w:t>أعمال الرسل 13:14–15</w:t>
        </w:r>
      </w:hyperlink>
      <w:r>
        <w:rPr>
          <w:lang w:val="ar_AE" w:bidi="ar_AE"/>
        </w:rPr>
        <w:t>). ووفقًا لسجل سفر أعمال الرسل، طلب الكثيرون بإلحاح أن يسمعوا المزيد (</w:t>
      </w:r>
      <w:hyperlink r:id="rId4459">
        <w:r>
          <w:rPr>
            <w:lang w:val="ar_AE" w:bidi="ar_AE"/>
          </w:rPr>
          <w:rPr>
            <w:color w:val="0000EE"/>
            <w:u w:val="single"/>
          </w:rPr>
          <w:t>13:42</w:t>
        </w:r>
      </w:hyperlink>
      <w:r>
        <w:rPr>
          <w:lang w:val="ar_AE" w:bidi="ar_AE"/>
        </w:rPr>
        <w:t>)، لكن بعض رؤساء اليهود غاروا من شعبية بولس وابتدأوا يسبُّونه (</w:t>
      </w:r>
      <w:hyperlink r:id="rId4460">
        <w:r>
          <w:rPr>
            <w:lang w:val="ar_AE" w:bidi="ar_AE"/>
          </w:rPr>
          <w:rPr>
            <w:color w:val="0000EE"/>
            <w:u w:val="single"/>
          </w:rPr>
          <w:t>13:45</w:t>
        </w:r>
      </w:hyperlink>
      <w:r>
        <w:rPr>
          <w:lang w:val="ar_AE" w:bidi="ar_AE"/>
        </w:rPr>
        <w:t>). ثم توجَّه بولس إلى الأمم (</w:t>
      </w:r>
      <w:hyperlink r:id="rId4461">
        <w:r>
          <w:rPr>
            <w:lang w:val="ar_AE" w:bidi="ar_AE"/>
          </w:rPr>
          <w:rPr>
            <w:color w:val="0000EE"/>
            <w:u w:val="single"/>
          </w:rPr>
          <w:t>13:46–48</w:t>
        </w:r>
      </w:hyperlink>
      <w:r>
        <w:rPr>
          <w:lang w:val="ar_AE" w:bidi="ar_AE"/>
        </w:rPr>
        <w:t>)، إلى أن أجبره المضطهدون اليهود على مغادرة المدينة (</w:t>
      </w:r>
      <w:hyperlink r:id="rId4462">
        <w:r>
          <w:rPr>
            <w:lang w:val="ar_AE" w:bidi="ar_AE"/>
          </w:rPr>
          <w:rPr>
            <w:color w:val="0000EE"/>
            <w:u w:val="single"/>
          </w:rPr>
          <w:t>13:50</w:t>
        </w:r>
      </w:hyperlink>
      <w:r>
        <w:rPr>
          <w:lang w:val="ar_AE" w:bidi="ar_AE"/>
        </w:rPr>
        <w:t>). وهؤلاء اليهود أنفسهم من أنطاكية ظلُّوا يضايقون بولس في أثناء ذهابه إلى لسترة (</w:t>
      </w:r>
      <w:hyperlink r:id="rId4463">
        <w:r>
          <w:rPr>
            <w:lang w:val="ar_AE" w:bidi="ar_AE"/>
          </w:rPr>
          <w:rPr>
            <w:color w:val="0000EE"/>
            <w:u w:val="single"/>
          </w:rPr>
          <w:t>أعمال الرسل 14:19</w:t>
        </w:r>
      </w:hyperlink>
      <w:r>
        <w:rPr>
          <w:lang w:val="ar_AE" w:bidi="ar_AE"/>
        </w:rPr>
        <w:t>). واجتاز بولس عبر أنطاكية مرة ثانية وهو في طريقه إلى برجة وأتاليا (</w:t>
      </w:r>
      <w:hyperlink r:id="rId4464">
        <w:r>
          <w:rPr>
            <w:lang w:val="ar_AE" w:bidi="ar_AE"/>
          </w:rPr>
          <w:rPr>
            <w:color w:val="0000EE"/>
            <w:u w:val="single"/>
          </w:rPr>
          <w:t>14:21</w:t>
        </w:r>
      </w:hyperlink>
      <w:r>
        <w:rPr>
          <w:lang w:val="ar_AE" w:bidi="ar_AE"/>
        </w:rPr>
        <w:t>).</w:t>
      </w:r>
    </w:p>
    <w:p>
      <w:pPr>
        <w:bidi/>
      </w:pPr>
      <w:r>
        <w:rPr>
          <w:lang w:val="ar_AE" w:bidi="ar_AE"/>
        </w:rPr>
      </w:r>
      <w:r>
        <w:rPr>
          <w:lang w:val="ar_AE" w:bidi="ar_AE"/>
        </w:rPr>
        <w:t>تأسست مدينة أنطاكية نحو عام 300 ق.م. على يد سلوقس نيكاتور، وسُمِّيت هكذا تيمُّنًا باسم ابنه أنطيوخوس الأول. ونتيجة للغزو الروماني في عام 188 ق.م.، تمَّ إعلان تحرُّر المنطقة من حكم الملوك السلوقيين، واتُّخِذت خطوات جادة نحو جعلها مدينة رومانية. ونحو عام 36 ق.م.، جعل أنطونيوس مدينة أنطاكية جزءًا من نطاق حكم أمينتاس، ملك غلاطية. وعند وفاة أمينتاس، بعد 11 سنة، رُفِعت المدينة إلى مكانة المستعمرة، وأصبح اسمها قيصرية أنطيوخيلا، وصارت عاصمة غلاطية الجنوبية.</w:t>
      </w:r>
      <w:r>
        <w:rPr>
          <w:lang w:val="ar_AE" w:bidi="ar_AE"/>
        </w:rPr>
      </w:r>
      <w:r>
        <w:rPr>
          <w:lang w:val="ar_AE" w:bidi="ar_AE"/>
        </w:rPr>
      </w:r>
    </w:p>
    <w:p>
      <w:pPr>
        <w:bidi/>
      </w:pPr>
      <w:r>
        <w:rPr>
          <w:lang w:val="ar_AE" w:bidi="ar_AE"/>
        </w:rPr>
      </w:r>
    </w:p>
    <w:p>
      <w:pPr>
        <w:pStyle w:val="Heading2"/>
        <w:bidi/>
      </w:pPr>
      <w:r>
        <w:rPr>
          <w:lang w:val="ar_AE" w:bidi="ar_AE"/>
        </w:rPr>
        <w:t>أَنْطَاكِيَة سوريّة</w:t>
      </w:r>
      <w:r>
        <w:rPr>
          <w:lang w:val="ar_AE" w:bidi="ar_AE"/>
        </w:rPr>
      </w:r>
    </w:p>
    <w:p>
      <w:pPr>
        <w:bidi/>
      </w:pPr>
      <w:r>
        <w:rPr>
          <w:lang w:val="ar_AE" w:bidi="ar_AE"/>
        </w:rPr>
      </w:r>
      <w:r>
        <w:rPr>
          <w:lang w:val="ar_AE" w:bidi="ar_AE"/>
        </w:rPr>
        <w:t>مدينة رئيسية من بين 16 مدينة أخرى تحمل نفس الاسم، وقد بنى الإمبراطور السوري سلوقس الأول "أَنْطَاكِيَة سوريّة" تكريمًا لوالده أنطوخيوس حوالي عام 300 ق.م. تشغل أَنْطَاكِيَة (أَنْطَاكِيَة الحديثة، تركيا) سهلًا خصبًا في منحنى غربي لنهر العاصي الذي ينتهي في البحر الأبيض المتوسط. وبلغ عدد السكان في العصور القديمة، حوالي نصف مليون نسمة. وبفضل موقعها على مياه صالحة للملاحة تمتد حتى ميناء البحر الأبيض المتوسط على بعد 15 ميلًا (24 كيلومترًا) وبفضل سهولة الوصول عبر ممرات في جبال طوروس شرقًا إلى الداخل، كانت أَنْطَاكِيَة مركزًا تجاريًا متعدد الثقافات، وعلى قدر كبير من الزخم الديني، وتتمتع بحياة فكرية وسياسية رفيعة المستوى. كما تلقت أَنْطَاكِيَة اهتمامًا كبيرًا في ظل الحكم الروماني، واتخذ هذا الاهتمام صورًا متعددة بعمل إنشاءات عمومية رائعة، وتطوير الميناء ورفع كفاءته، إلى جانب مزايا تجارية خاصة.</w:t>
      </w:r>
    </w:p>
    <w:p>
      <w:pPr>
        <w:bidi/>
      </w:pPr>
      <w:r>
        <w:rPr>
          <w:lang w:val="ar_AE" w:bidi="ar_AE"/>
        </w:rPr>
      </w:r>
      <w:r>
        <w:rPr>
          <w:lang w:val="ar_AE" w:bidi="ar_AE"/>
        </w:rPr>
        <w:t>بالإضافة إلى الثقافة العالية حقًا كانت هناك مؤسسات مخزية تتبنى الديانات</w:t>
      </w:r>
      <w:r>
        <w:rPr>
          <w:lang w:val="ar_AE" w:bidi="ar_AE"/>
        </w:rPr>
        <w:t xml:space="preserve"> التي تمارس </w:t>
      </w:r>
      <w:r>
        <w:rPr>
          <w:lang w:val="ar_AE" w:bidi="ar_AE"/>
        </w:rPr>
        <w:t>شعائر الخصب، والعروض الرياضية الوحشية، إلى جانب مجموعة متنوعة من الأديان السريّة. هنالك تأثيران رئيسان آخران هما مجتمع اليهود الكبير الذين يتمتعون بكامل الحقوق، فازدهروا هناك، ومجتمع الموظفين الحكوميين. قدم المجتمع اليهودي عددًا من الدخلاء اليهود المرتدين عن المسيحية إلى الكنيسة الأولى في أَنْطَاكِيَة. ومن الجانب الآخر، قدم المسؤولون الحكوميون الحماية المدنية، والاستقرار، والنظام، إلى جانب الإقبال النهم لحياة الترف والتبذير المسرف في القمار، وسباقات مركبات الخيل، وبيوت الدعارة، والولائم الغريبة، وما شابه ذلك.</w:t>
      </w:r>
    </w:p>
    <w:p>
      <w:pPr>
        <w:bidi/>
      </w:pPr>
      <w:r>
        <w:rPr>
          <w:lang w:val="ar_AE" w:bidi="ar_AE"/>
        </w:rPr>
      </w:r>
      <w:r>
        <w:rPr>
          <w:lang w:val="ar_AE" w:bidi="ar_AE"/>
        </w:rPr>
        <w:t xml:space="preserve">لعبت أَنْطَاكِيَة السوريّة دورًا مهمًا في سفر أعمال الرسل. أصبح </w:t>
      </w:r>
      <w:r>
        <w:rPr>
          <w:lang w:val="ar_AE" w:bidi="ar_AE"/>
        </w:rPr>
        <w:t>نِيقُولَاوُس</w:t>
      </w:r>
      <w:r>
        <w:rPr>
          <w:lang w:val="ar_AE" w:bidi="ar_AE"/>
        </w:rPr>
        <w:t xml:space="preserve"> من أَنْطَاكِيَة أحد الشمامسة الأوائل في الكنيسة الأولى (</w:t>
      </w:r>
      <w:hyperlink r:id="rId1768">
        <w:r>
          <w:rPr>
            <w:lang w:val="ar_AE" w:bidi="ar_AE"/>
          </w:rPr>
          <w:rPr>
            <w:color w:val="0000EE"/>
            <w:u w:val="single"/>
          </w:rPr>
          <w:t>أعمال 6: 5</w:t>
        </w:r>
      </w:hyperlink>
      <w:r>
        <w:rPr>
          <w:lang w:val="ar_AE" w:bidi="ar_AE"/>
        </w:rPr>
        <w:t xml:space="preserve">). هرب مسيحيو أورشليم إلى </w:t>
      </w:r>
      <w:r>
        <w:rPr>
          <w:lang w:val="ar_AE" w:bidi="ar_AE"/>
        </w:rPr>
        <w:t>أَنْطَاكِيَة</w:t>
      </w:r>
      <w:r>
        <w:rPr>
          <w:lang w:val="ar_AE" w:bidi="ar_AE"/>
        </w:rPr>
        <w:t xml:space="preserve"> بسبب الاضطهاد الشديد (</w:t>
      </w:r>
      <w:hyperlink r:id="rId4465">
        <w:r>
          <w:rPr>
            <w:lang w:val="ar_AE" w:bidi="ar_AE"/>
          </w:rPr>
          <w:rPr>
            <w:color w:val="0000EE"/>
            <w:u w:val="single"/>
          </w:rPr>
          <w:t>11: 19</w:t>
        </w:r>
      </w:hyperlink>
      <w:r>
        <w:rPr>
          <w:lang w:val="ar_AE" w:bidi="ar_AE"/>
        </w:rPr>
        <w:t xml:space="preserve">). يسرد </w:t>
      </w:r>
      <w:hyperlink r:id="rId4466">
        <w:r>
          <w:rPr>
            <w:lang w:val="ar_AE" w:bidi="ar_AE"/>
          </w:rPr>
          <w:rPr>
            <w:color w:val="0000EE"/>
            <w:u w:val="single"/>
          </w:rPr>
          <w:t>أعمال 11</w:t>
        </w:r>
      </w:hyperlink>
      <w:r>
        <w:rPr>
          <w:lang w:val="ar_AE" w:bidi="ar_AE"/>
        </w:rPr>
        <w:t xml:space="preserve"> بعض التفاصيل عن تعليم برنابا وبولس في كنيسة </w:t>
      </w:r>
      <w:r>
        <w:rPr>
          <w:lang w:val="ar_AE" w:bidi="ar_AE"/>
        </w:rPr>
        <w:t>أَنْطَاكِيَة،</w:t>
      </w:r>
      <w:r>
        <w:rPr>
          <w:lang w:val="ar_AE" w:bidi="ar_AE"/>
        </w:rPr>
        <w:t xml:space="preserve"> وعن عطية المؤمنين هناك للمسيحيين المتألمين في أورشليم. اِستُخدِمَ مصطلح "</w:t>
      </w:r>
      <w:r>
        <w:rPr>
          <w:lang w:val="ar_AE" w:bidi="ar_AE"/>
        </w:rPr>
        <w:t>مَسِيحِيِّين</w:t>
      </w:r>
      <w:r>
        <w:rPr>
          <w:lang w:val="ar_AE" w:bidi="ar_AE"/>
        </w:rPr>
        <w:t>" أول مرة في أَنْطَاكِيَة (</w:t>
      </w:r>
      <w:hyperlink r:id="rId4467">
        <w:r>
          <w:rPr>
            <w:lang w:val="ar_AE" w:bidi="ar_AE"/>
          </w:rPr>
          <w:rPr>
            <w:color w:val="0000EE"/>
            <w:u w:val="single"/>
          </w:rPr>
          <w:t>11: 26</w:t>
        </w:r>
      </w:hyperlink>
      <w:r>
        <w:rPr>
          <w:lang w:val="ar_AE" w:bidi="ar_AE"/>
        </w:rPr>
        <w:t xml:space="preserve">). كما يسجل </w:t>
      </w:r>
      <w:hyperlink r:id="rId4468">
        <w:r>
          <w:rPr>
            <w:lang w:val="ar_AE" w:bidi="ar_AE"/>
          </w:rPr>
          <w:rPr>
            <w:color w:val="0000EE"/>
            <w:u w:val="single"/>
          </w:rPr>
          <w:t>أعمال 13</w:t>
        </w:r>
      </w:hyperlink>
      <w:r>
        <w:rPr>
          <w:lang w:val="ar_AE" w:bidi="ar_AE"/>
        </w:rPr>
        <w:t xml:space="preserve"> أن المبشرين الأوائل أُرسلوا من هناك. إن بيان مجلس كنيسة أورشليم حول الأمور التي على الأمم اتِّباعها كان بصورة جزئية نتيجة الخدمة في أَنْطَاكِيَة ما بين الأمم (انظر </w:t>
      </w:r>
      <w:hyperlink r:id="rId4469">
        <w:r>
          <w:rPr>
            <w:lang w:val="ar_AE" w:bidi="ar_AE"/>
          </w:rPr>
          <w:rPr>
            <w:color w:val="0000EE"/>
            <w:u w:val="single"/>
          </w:rPr>
          <w:t>أعمال 15</w:t>
        </w:r>
      </w:hyperlink>
      <w:r>
        <w:rPr>
          <w:lang w:val="ar_AE" w:bidi="ar_AE"/>
        </w:rPr>
        <w:t xml:space="preserve"> و </w:t>
      </w:r>
      <w:hyperlink r:id="rId4470">
        <w:r>
          <w:rPr>
            <w:lang w:val="ar_AE" w:bidi="ar_AE"/>
          </w:rPr>
          <w:rPr>
            <w:color w:val="0000EE"/>
            <w:u w:val="single"/>
          </w:rPr>
          <w:t>غلاطية 2</w:t>
        </w:r>
      </w:hyperlink>
      <w:r>
        <w:rPr>
          <w:lang w:val="ar_AE" w:bidi="ar_AE"/>
        </w:rPr>
        <w:t>).</w:t>
      </w:r>
    </w:p>
    <w:p>
      <w:pPr>
        <w:bidi/>
      </w:pPr>
      <w:r>
        <w:rPr>
          <w:lang w:val="ar_AE" w:bidi="ar_AE"/>
        </w:rPr>
      </w:r>
      <w:r>
        <w:rPr>
          <w:lang w:val="ar_AE" w:bidi="ar_AE"/>
        </w:rPr>
        <w:t>كانت أَنْطَاكِيَة من القرن الثالث إلى حوالي القرن الثامن، مركزًا مهمًا لتطور اللاهوت المسيحي. وكان النهج المتبع في أَنْطَاكِيَة تجاه الكتاب المقدس وطبيعة المسيح يميل إلى أن يكون تاريخيًا وعقلانيًا، على النقيض من النهج الروحي المفرط والتفسيري الذي كان مُتبعًا في الإسكندرية (مصر) من بعض اللاهوتيين كأوريجانوس وكليمنت.</w:t>
      </w:r>
      <w:r>
        <w:rPr>
          <w:lang w:val="ar_AE" w:bidi="ar_AE"/>
        </w:rPr>
      </w:r>
      <w:r>
        <w:rPr>
          <w:lang w:val="ar_AE" w:bidi="ar_AE"/>
        </w:rPr>
      </w:r>
    </w:p>
    <w:p>
      <w:pPr>
        <w:bidi/>
      </w:pPr>
      <w:r>
        <w:rPr>
          <w:lang w:val="ar_AE" w:bidi="ar_AE"/>
        </w:rPr>
      </w:r>
    </w:p>
    <w:p>
      <w:pPr>
        <w:pStyle w:val="Heading2"/>
        <w:bidi/>
      </w:pPr>
      <w:r>
        <w:rPr>
          <w:lang w:val="ar_AE" w:bidi="ar_AE"/>
        </w:rPr>
        <w:t>إنْطَاكِيَة، رعويَّة</w:t>
      </w:r>
      <w:r>
        <w:rPr>
          <w:lang w:val="ar_AE" w:bidi="ar_AE"/>
        </w:rPr>
      </w:r>
    </w:p>
    <w:p>
      <w:pPr>
        <w:bidi/>
      </w:pPr>
      <w:r>
        <w:rPr>
          <w:lang w:val="ar_AE" w:bidi="ar_AE"/>
        </w:rPr>
      </w:r>
      <w:r>
        <w:rPr>
          <w:lang w:val="ar_AE" w:bidi="ar_AE"/>
        </w:rPr>
        <w:t>تخلَّى اليهود في الفترة ما بين العهد القديم والعهد الجديد تخليًا كبيرًا عن يهوديتهم لمصلحة الأفكار والممارسات اليونانية. فقد حكم الملك السوري أنطيوخس إبيفانيس خلال القرن الثاني قبل الميلاد. وخلال حُكمه، خضعت فلسطين لبرنامج تبنِّي مُكثَّف للحضارة "الهلينية". واجه العديد من الناس في أورشَلِيمَ ضغوطًا لتبني طرق الحياة اليونانية. جاءت هذه الضغوط من مصادر اجتماعية واقتصادية. نتيجة ذلك، تخلى العديد من هؤلاء الناس عن تقاليدهم الدينية اليهودية أو تجاهلوها. فعلوا هذا للاندماج مع الثقافة اليونانية قدر الإمكان.</w:t>
      </w:r>
    </w:p>
    <w:p>
      <w:pPr>
        <w:bidi/>
      </w:pPr>
      <w:r>
        <w:rPr>
          <w:lang w:val="ar_AE" w:bidi="ar_AE"/>
        </w:rPr>
      </w:r>
      <w:r>
        <w:rPr>
          <w:lang w:val="ar_AE" w:bidi="ar_AE"/>
        </w:rPr>
        <w:t>نال يَاسون منصب رئيس الكهنة عن طريق دفع رشوة ليحل محل أخيه أونياس. وعمل يَاسون مع الملك أنطيوخس إبيفانيس. كان هدفهم تشجيع الناس في أورشَلِيم على تبنِّي الأفكار والأساليب اليونانية في الحياة. بِنَى يَاسون مكانًا للتعليم والتدريب البدني يُسمى الجِمنازيوم. كما قدم عادات جديدة تتعارض مع التقاليد اليهودية.</w:t>
      </w:r>
    </w:p>
    <w:p>
      <w:pPr>
        <w:bidi/>
      </w:pPr>
      <w:r>
        <w:rPr>
          <w:lang w:val="ar_AE" w:bidi="ar_AE"/>
        </w:rPr>
      </w:r>
      <w:r>
        <w:rPr>
          <w:lang w:val="ar_AE" w:bidi="ar_AE"/>
        </w:rPr>
        <w:t xml:space="preserve">غيّر العديد من اليهود طرقهم بسبب تشجيع يَاسون. تركوا وراءهم إيمان آبائهم. حتى الكهنة توقفوا عن أداء واجباتهم الدينية المعتادة. بدلًا من ذلك، انضموا إلى الأنشطة الجديدة التي قدمها يَاسون وأيَّدوه. كانت هذه الأنشطة تركز أكثر على أساليب الحياة اليونانية. ذكَر </w:t>
      </w:r>
      <w:hyperlink r:id="rId4471">
        <w:r>
          <w:rPr>
            <w:lang w:val="ar_AE" w:bidi="ar_AE"/>
          </w:rPr>
          <w:rPr>
            <w:color w:val="0000EE"/>
            <w:u w:val="single"/>
          </w:rPr>
          <w:t>2 مكابيين 4:15</w:t>
        </w:r>
      </w:hyperlink>
      <w:r>
        <w:rPr>
          <w:lang w:val="ar_AE" w:bidi="ar_AE"/>
        </w:rPr>
        <w:t xml:space="preserve">، إن هؤلاء الناس "كَانُوا يَسْتَخِفُّونَ بِمَآثِرِ آبَائِهِمْ، وَيَتَنَافَسُونَ بِمَفَاخِرِ الْيُونَانِ". في </w:t>
      </w:r>
      <w:hyperlink r:id="rId4472">
        <w:r>
          <w:rPr>
            <w:lang w:val="ar_AE" w:bidi="ar_AE"/>
          </w:rPr>
          <w:rPr>
            <w:color w:val="0000EE"/>
            <w:u w:val="single"/>
          </w:rPr>
          <w:t>2 مكابيين 4:9</w:t>
        </w:r>
      </w:hyperlink>
      <w:r>
        <w:rPr>
          <w:lang w:val="ar_AE" w:bidi="ar_AE"/>
        </w:rPr>
        <w:t>، أُطلق على هذه المجموعة من اليهود اسم "رعويَّة إنْطَاكِيَةِ." كانت أَنْطَاكِيَةِ عاصمة مدينة سوريا.</w:t>
      </w:r>
    </w:p>
    <w:p>
      <w:pPr>
        <w:bidi/>
      </w:pPr>
      <w:r>
        <w:rPr>
          <w:lang w:val="ar_AE" w:bidi="ar_AE"/>
        </w:rPr>
      </w:r>
      <w:r>
        <w:rPr>
          <w:i/>
          <w:lang w:val="ar_AE" w:bidi="ar_AE"/>
        </w:rPr>
        <w:t>انظر</w:t>
      </w:r>
      <w:r>
        <w:rPr>
          <w:lang w:val="ar_AE" w:bidi="ar_AE"/>
        </w:rPr>
        <w:t xml:space="preserve"> </w:t>
      </w:r>
      <w:r>
        <w:rPr>
          <w:lang w:val="ar_AE" w:bidi="ar_AE"/>
        </w:rPr>
        <w:t>زمَن المكابيين؛</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أنطيوخُس الخامس</w:t>
      </w:r>
      <w:r>
        <w:rPr>
          <w:lang w:val="ar_AE" w:bidi="ar_AE"/>
        </w:rPr>
      </w:r>
    </w:p>
    <w:p>
      <w:pPr>
        <w:bidi/>
      </w:pPr>
      <w:r>
        <w:rPr>
          <w:lang w:val="ar_AE" w:bidi="ar_AE"/>
        </w:rPr>
      </w:r>
      <w:r>
        <w:rPr>
          <w:lang w:val="ar_AE" w:bidi="ar_AE"/>
        </w:rPr>
        <w:t>كان يُطلق على أنطيوخُس الخامس أيضًا أنطيوخُس يوباتور، مما يعني "من أصل نبيل". عاش من 173 إلى 162 قبل الميلاد. كان ابن أنطيوخس الرابع. كان أنطيوخُس الخامس ملكًا على سوريَا من 163 إلى 162 قبل الميلاد.</w:t>
      </w:r>
    </w:p>
    <w:p>
      <w:pPr>
        <w:bidi/>
      </w:pPr>
      <w:r>
        <w:rPr>
          <w:lang w:val="ar_AE" w:bidi="ar_AE"/>
        </w:rPr>
      </w:r>
      <w:r>
        <w:rPr>
          <w:lang w:val="ar_AE" w:bidi="ar_AE"/>
        </w:rPr>
        <w:t>في عام 163 قبل الميلاد، كانت أورشَلِيمَ تحت الهجوم ومحاطة بالقوات المعادية. لذلك، سافر أنطيوخُس الخامس إلى أورشَلِيمَ مع لِيسِيَاس، مستشاره الذي حكم مكانه لأن أنطيوخُس الخامس كان لا يزال طفلًا. ذهبا إلى أورشَلِيمَ للمساعدة في إنهاء الهجوم على المدينة. في النهاية، عقد أنطيوخُس الخامس سلامًا مع يَهوذَا المكابي، قائد يهودي كان يقاتل ضد الحكم السوري.</w:t>
      </w:r>
    </w:p>
    <w:p>
      <w:pPr>
        <w:bidi/>
      </w:pPr>
      <w:r>
        <w:rPr>
          <w:lang w:val="ar_AE" w:bidi="ar_AE"/>
        </w:rPr>
      </w:r>
      <w:r>
        <w:rPr>
          <w:lang w:val="ar_AE" w:bidi="ar_AE"/>
        </w:rPr>
        <w:t>بعد ذلك، عاد أنطيوخُس الخامس إلى أَنْطَاكِيَةِ، عاصمة سوريا. هناك، خانه ابن عمه دِيمِتْرِيوس الأول، الذي أراد أيضًا أن يكون ملِكًا. في عام 162 قبل الميلاد، قُتل كلًا من الملِك الشاب أنطيوخُس الخامس ووصيه لِيسِيَاس.</w:t>
      </w:r>
      <w:r>
        <w:rPr>
          <w:lang w:val="ar_AE" w:bidi="ar_AE"/>
        </w:rPr>
      </w:r>
      <w:r>
        <w:rPr>
          <w:lang w:val="ar_AE" w:bidi="ar_AE"/>
        </w:rPr>
      </w:r>
    </w:p>
    <w:p>
      <w:pPr>
        <w:bidi/>
      </w:pPr>
      <w:r>
        <w:rPr>
          <w:lang w:val="ar_AE" w:bidi="ar_AE"/>
        </w:rPr>
      </w:r>
    </w:p>
    <w:p>
      <w:pPr>
        <w:pStyle w:val="Heading2"/>
        <w:bidi/>
      </w:pPr>
      <w:r>
        <w:rPr>
          <w:lang w:val="ar_AE" w:bidi="ar_AE"/>
        </w:rPr>
        <w:t>أنطيوخس السابع</w:t>
      </w:r>
      <w:r>
        <w:rPr>
          <w:lang w:val="ar_AE" w:bidi="ar_AE"/>
        </w:rPr>
      </w:r>
    </w:p>
    <w:p>
      <w:pPr>
        <w:bidi/>
      </w:pPr>
      <w:r>
        <w:rPr>
          <w:lang w:val="ar_AE" w:bidi="ar_AE"/>
        </w:rPr>
      </w:r>
      <w:r>
        <w:rPr>
          <w:lang w:val="ar_AE" w:bidi="ar_AE"/>
        </w:rPr>
        <w:t>كان أنطيوخس السابع، المعروف أيضًا باسم أنطيوخس سيديتس، ملكًا على سورية من عام 139/138 حتى عام 129 ق.م. وقد وُلِد نحو عام 159 ومات في عام 129 ق.م. وكان ابن ديمتريوس الأول وأخو ديمتريوس الثاني. وبعدما أُسِر ديمتريوس الثاني، أصبح أنطيوخس السابع الزوج الثالث للملكة كليوباترا ثيا، زوجة أخيه. ثم قام بخلع تريفون، الذي كان قد استولى على العرش، في عام 139 ق.م.</w:t>
      </w:r>
    </w:p>
    <w:p>
      <w:pPr>
        <w:bidi/>
      </w:pPr>
      <w:r>
        <w:rPr>
          <w:lang w:val="ar_AE" w:bidi="ar_AE"/>
        </w:rPr>
      </w:r>
      <w:r>
        <w:rPr>
          <w:lang w:val="ar_AE" w:bidi="ar_AE"/>
        </w:rPr>
        <w:t>دخل أنطيوخس السابع في حرب مع اليهود من عام 138 إلى عام 134. وقد أخرب جزءًا من أورشليم، وأجبر يوحنا هيركانوس على الخضوع لسلطته. ومات في أثناء القتال في الحرب الفرثية.</w:t>
      </w:r>
      <w:r>
        <w:rPr>
          <w:lang w:val="ar_AE" w:bidi="ar_AE"/>
        </w:rPr>
      </w:r>
      <w:r>
        <w:rPr>
          <w:lang w:val="ar_AE" w:bidi="ar_AE"/>
        </w:rPr>
      </w:r>
    </w:p>
    <w:p>
      <w:pPr>
        <w:bidi/>
      </w:pPr>
      <w:r>
        <w:rPr>
          <w:lang w:val="ar_AE" w:bidi="ar_AE"/>
        </w:rPr>
      </w:r>
    </w:p>
    <w:p>
      <w:pPr>
        <w:pStyle w:val="Heading2"/>
        <w:bidi/>
      </w:pPr>
      <w:r>
        <w:rPr>
          <w:lang w:val="ar_AE" w:bidi="ar_AE"/>
        </w:rPr>
        <w:t>أنطيوخوس الرابع</w:t>
      </w:r>
      <w:r>
        <w:rPr>
          <w:lang w:val="ar_AE" w:bidi="ar_AE"/>
        </w:rPr>
      </w:r>
    </w:p>
    <w:p>
      <w:pPr>
        <w:bidi/>
      </w:pPr>
      <w:r>
        <w:rPr>
          <w:lang w:val="ar_AE" w:bidi="ar_AE"/>
        </w:rPr>
      </w:r>
      <w:r>
        <w:rPr>
          <w:lang w:val="ar_AE" w:bidi="ar_AE"/>
        </w:rPr>
        <w:t>ملك يوناني، يُدعى أيضًا إبيفانيس أي "المجيد" أو "الله يتجلى". كان الثامن في أسرة السلوقيين الحاكمة. حكم السلوقيون أَرَام وما وراءها. وعاش ما بين عام 215 و164 ق.م. وكان الابن الأصغر لأنطيوخوس الثالث الكبير.</w:t>
      </w:r>
    </w:p>
    <w:p>
      <w:pPr>
        <w:pStyle w:val="Heading3"/>
        <w:bidi/>
      </w:pPr>
      <w:r>
        <w:rPr>
          <w:lang w:val="ar_AE" w:bidi="ar_AE"/>
        </w:rPr>
        <w:t>بداياته والصعود إلى السلطة</w:t>
      </w:r>
    </w:p>
    <w:p>
      <w:pPr>
        <w:bidi/>
      </w:pPr>
      <w:r>
        <w:rPr>
          <w:lang w:val="ar_AE" w:bidi="ar_AE"/>
        </w:rPr>
      </w:r>
      <w:r>
        <w:rPr>
          <w:lang w:val="ar_AE" w:bidi="ar_AE"/>
        </w:rPr>
        <w:t>في عام 189 ق.م، كان أنطيوخوس الرابع سجينًا في رومَا بعد معركة مغنيسيا. تعلَّم هناك. ثم تولى لاحقًا العرش الأَرَامي في أَنْطَاكِيَة بعد مقتل شقيقه سلوقس الرابع. وحكم من عام 175 إلى 164 ق.م.</w:t>
      </w:r>
    </w:p>
    <w:p>
      <w:pPr>
        <w:bidi/>
      </w:pPr>
      <w:r>
        <w:rPr>
          <w:lang w:val="ar_AE" w:bidi="ar_AE"/>
        </w:rPr>
      </w:r>
      <w:r>
        <w:rPr>
          <w:lang w:val="ar_AE" w:bidi="ar_AE"/>
        </w:rPr>
        <w:t>إن أنطيوخوس إبيفانيس هو الأهم من بين جميع حكام السلوقيين فيمَا يتعلق بالكتاب المُقدَّس، ويُعرف بأنه واحد من أقسى الطغاة على مر العصور. كان أنطيوخوس الرابع مؤمنًا متحمسًا بالإله اليوناني زَفْس. وكان يأمل في توحيد أراضيه عن طريق نشر الثقافة والقانون والديانة اليونانية. قاده ذلك إلى صراع عنيف مع اليهود في يَهوذَا.</w:t>
      </w:r>
    </w:p>
    <w:p>
      <w:pPr>
        <w:pStyle w:val="Heading3"/>
        <w:bidi/>
      </w:pPr>
      <w:r>
        <w:rPr>
          <w:lang w:val="ar_AE" w:bidi="ar_AE"/>
        </w:rPr>
        <w:t>الصراع مع اليهود</w:t>
      </w:r>
    </w:p>
    <w:p>
      <w:pPr>
        <w:bidi/>
      </w:pPr>
      <w:r>
        <w:rPr>
          <w:lang w:val="ar_AE" w:bidi="ar_AE"/>
        </w:rPr>
      </w:r>
      <w:r>
        <w:rPr>
          <w:lang w:val="ar_AE" w:bidi="ar_AE"/>
        </w:rPr>
        <w:t>اتسمت بداية حكم أنطيوخوس الرابع بتدخلاته في تعيين رؤساء الكهنة اليهود. وحارب مِصْر من عام 171 حتى 168 ق.م. وهزم بطليموس السادس وبطليموس السابع. ثم استولى على أورشَلِيم. وقيَّدَ اليهودية باضطهاد قاسٍ. وسرق الهيكل ونهب أمتعته. حاول تأسيس عبادة الآلهة اليونانية ببناء مذبح لزَفْس فوق مذبح المحرقة في الهيكل (</w:t>
      </w:r>
      <w:hyperlink r:id="rId4473">
        <w:r>
          <w:rPr>
            <w:lang w:val="ar_AE" w:bidi="ar_AE"/>
          </w:rPr>
          <w:rPr>
            <w:color w:val="0000EE"/>
            <w:u w:val="single"/>
          </w:rPr>
          <w:t>1 مكابيين 1:10–62؛</w:t>
        </w:r>
      </w:hyperlink>
      <w:r>
        <w:rPr>
          <w:lang w:val="ar_AE" w:bidi="ar_AE"/>
        </w:rPr>
        <w:t xml:space="preserve"> </w:t>
      </w:r>
      <w:hyperlink r:id="rId4474">
        <w:r>
          <w:rPr>
            <w:lang w:val="ar_AE" w:bidi="ar_AE"/>
          </w:rPr>
          <w:rPr>
            <w:color w:val="0000EE"/>
            <w:u w:val="single"/>
          </w:rPr>
          <w:t>2 مكابيين 4:7–42</w:t>
        </w:r>
      </w:hyperlink>
      <w:r>
        <w:rPr>
          <w:lang w:val="ar_AE" w:bidi="ar_AE"/>
        </w:rPr>
        <w:t>). هذا المذبح هو على الأرجح "</w:t>
      </w:r>
      <w:r>
        <w:rPr>
          <w:lang w:val="ar_AE" w:bidi="ar_AE"/>
        </w:rPr>
        <w:t>ٱلرِّجْس الْمُخَرِّب</w:t>
      </w:r>
      <w:r>
        <w:rPr>
          <w:lang w:val="ar_AE" w:bidi="ar_AE"/>
        </w:rPr>
        <w:t xml:space="preserve">" في </w:t>
      </w:r>
      <w:hyperlink r:id="rId4475">
        <w:r>
          <w:rPr>
            <w:lang w:val="ar_AE" w:bidi="ar_AE"/>
          </w:rPr>
          <w:rPr>
            <w:color w:val="0000EE"/>
            <w:u w:val="single"/>
          </w:rPr>
          <w:t>دَانِيال 11:31</w:t>
        </w:r>
      </w:hyperlink>
      <w:r>
        <w:rPr>
          <w:lang w:val="ar_AE" w:bidi="ar_AE"/>
        </w:rPr>
        <w:t xml:space="preserve">. ولأنطيوخوس الرابع دور كبير في سفر دَانِيال، فهو على الأرجح "القَرْن الصغير" في </w:t>
      </w:r>
      <w:hyperlink r:id="rId4476">
        <w:r>
          <w:rPr>
            <w:lang w:val="ar_AE" w:bidi="ar_AE"/>
          </w:rPr>
          <w:rPr>
            <w:color w:val="0000EE"/>
            <w:u w:val="single"/>
          </w:rPr>
          <w:t>7:8؛</w:t>
        </w:r>
      </w:hyperlink>
      <w:r>
        <w:rPr>
          <w:lang w:val="ar_AE" w:bidi="ar_AE"/>
        </w:rPr>
        <w:t xml:space="preserve"> </w:t>
      </w:r>
      <w:hyperlink r:id="rId4477">
        <w:r>
          <w:rPr>
            <w:lang w:val="ar_AE" w:bidi="ar_AE"/>
          </w:rPr>
          <w:rPr>
            <w:color w:val="0000EE"/>
            <w:u w:val="single"/>
          </w:rPr>
          <w:t>8:9–14، 23–25</w:t>
        </w:r>
      </w:hyperlink>
      <w:r>
        <w:rPr>
          <w:lang w:val="ar_AE" w:bidi="ar_AE"/>
        </w:rPr>
        <w:t xml:space="preserve"> ومُضطهِد "</w:t>
      </w:r>
      <w:r>
        <w:rPr>
          <w:lang w:val="ar_AE" w:bidi="ar_AE"/>
        </w:rPr>
        <w:t>قِدِّيسِي الْعَلِيّ</w:t>
      </w:r>
      <w:r>
        <w:rPr>
          <w:lang w:val="ar_AE" w:bidi="ar_AE"/>
        </w:rPr>
        <w:t>" (</w:t>
      </w:r>
      <w:hyperlink r:id="rId2814">
        <w:r>
          <w:rPr>
            <w:lang w:val="ar_AE" w:bidi="ar_AE"/>
          </w:rPr>
          <w:rPr>
            <w:color w:val="0000EE"/>
            <w:u w:val="single"/>
          </w:rPr>
          <w:t>7:25</w:t>
        </w:r>
      </w:hyperlink>
      <w:r>
        <w:rPr>
          <w:lang w:val="ar_AE" w:bidi="ar_AE"/>
        </w:rPr>
        <w:t>).</w:t>
      </w:r>
    </w:p>
    <w:p>
      <w:pPr>
        <w:bidi/>
      </w:pPr>
      <w:r>
        <w:rPr>
          <w:lang w:val="ar_AE" w:bidi="ar_AE"/>
        </w:rPr>
      </w:r>
      <w:r>
        <w:rPr>
          <w:lang w:val="ar_AE" w:bidi="ar_AE"/>
        </w:rPr>
        <w:t>وبناء على أمر أنطيوخوس، صارت الديانة اليهودية محظورة وغير شرعية، وعقاب اتباعها التعذيب حتى الموت. وأُجبر اليهود على المشاركة في الأعياد الوثنية، حتى اندلع التمرد العلني في عام 167 ق.م. تحت قيادة الكاهن اليهودي مَتَّاثِيَا. اندلعت شرارة هذا التمرد عندما كان ممثل الملك يجبر سكان قرية تدعى موديعين-Modein بالقرب من أورشَلِيم على الرضوخ والطاعة إكراهًا. فقتل مَتَّاثِيَا ممثل الملك ثم هرب إلى التلال المحيطة. قُتل كثيرون من أتباع مَتَّاثِيَا. ومع ذلك، انضم إليه مجموعة من اليهود المخلصين تُدعى الحسيديم. وبدأوا معًا محاربة جيش الملك باستخدام هجمات مفاجئة من أماكن الاختباء.</w:t>
      </w:r>
    </w:p>
    <w:p>
      <w:pPr>
        <w:pStyle w:val="Heading3"/>
        <w:bidi/>
      </w:pPr>
      <w:r>
        <w:rPr>
          <w:lang w:val="ar_AE" w:bidi="ar_AE"/>
        </w:rPr>
        <w:t>ثورة المكابيين، وانحسار حُكم أنطيوخوس الرابع</w:t>
      </w:r>
    </w:p>
    <w:p>
      <w:pPr>
        <w:bidi/>
      </w:pPr>
      <w:r>
        <w:rPr>
          <w:lang w:val="ar_AE" w:bidi="ar_AE"/>
        </w:rPr>
      </w:r>
      <w:r>
        <w:rPr>
          <w:lang w:val="ar_AE" w:bidi="ar_AE"/>
        </w:rPr>
        <w:t>بعد موت مَتَّاثِيَا في عام 166 ق.م، جاء خلفًا له ابنه يَهوذَا المكابي الذي عمل على تصعيد الحرب. وانتصر على القادة الأَرَاميِّين. لم يتمكن أنطيوخوس من قيادة حملات لقمع الثورة اليهودية بنفسه بسبب حملات التمرد الخطيرة في بارثيا وأرمينيا. فكلَّف لِيسِيَاس (</w:t>
      </w:r>
      <w:r>
        <w:rPr>
          <w:lang w:val="ar_AE" w:bidi="ar_AE"/>
        </w:rPr>
        <w:t>الوصيّ على عرشه)</w:t>
      </w:r>
      <w:r>
        <w:rPr>
          <w:lang w:val="ar_AE" w:bidi="ar_AE"/>
        </w:rPr>
        <w:t xml:space="preserve"> بهذه المُهمة، الذي تلقى أوامر بإبادة شعب يَهوذَا، واستعباد اليهود، وترك الأرض قاحلة. ومع هذا لم يتحقق هذا الأمر.</w:t>
      </w:r>
    </w:p>
    <w:p>
      <w:pPr>
        <w:bidi/>
      </w:pPr>
      <w:r>
        <w:rPr>
          <w:lang w:val="ar_AE" w:bidi="ar_AE"/>
        </w:rPr>
      </w:r>
      <w:r>
        <w:rPr>
          <w:lang w:val="ar_AE" w:bidi="ar_AE"/>
        </w:rPr>
        <w:t>هزم يَهوذَا جورجياس في عِمْوَاس. وهرب الأَرَاميُّون من وجه يَهوذَا. ثم قاد لِيسِيَاس شخصيًا جيشًا أكبر ضد المكابيين، لكنه خسر خسارة فادحة في بيت-صُور. وفي عام 164 ق.م، أعاد يَهوذَا بناء وتطهير الهيكل وأعاد ممارسات تقديم الذبائح اليومية. وبحلول عام 160 ق.م، طُمس كل أثر لسلطة أنطيوخوس الرابع من أورشَلِيم.</w:t>
      </w:r>
    </w:p>
    <w:p>
      <w:pPr>
        <w:bidi/>
      </w:pPr>
      <w:r>
        <w:rPr>
          <w:lang w:val="ar_AE" w:bidi="ar_AE"/>
        </w:rPr>
      </w:r>
      <w:r>
        <w:rPr>
          <w:lang w:val="ar_AE" w:bidi="ar_AE"/>
        </w:rPr>
        <w:t>اشتهر أنطيوخوس إبيفانيس بأنه متوحش، ومُتقَلِّب-و</w:t>
      </w:r>
      <w:r>
        <w:rPr>
          <w:lang w:val="ar_AE" w:bidi="ar_AE"/>
        </w:rPr>
        <w:t>مباغت</w:t>
      </w:r>
      <w:r>
        <w:rPr>
          <w:b/>
          <w:lang w:val="ar_AE" w:bidi="ar_AE"/>
        </w:rPr>
        <w:t xml:space="preserve">، </w:t>
      </w:r>
      <w:r>
        <w:rPr>
          <w:lang w:val="ar_AE" w:bidi="ar_AE"/>
        </w:rPr>
        <w:t>ومتهور إلى حد الجنون. صار أنطيوخوس أكثر جنونًا لسببين:</w:t>
      </w:r>
    </w:p>
    <w:p>
      <w:pPr>
        <w:pStyle w:val="ListNumber"/>
        <w:numPr>
          <w:ilvl w:val="0"/>
          <w:numId w:val="75"/>
        </w:numPr>
        <w:bidi/>
        <w:spacing w:line="240" w:lineRule="auto"/>
        <w:ind w:left="720"/>
      </w:pPr>
      <w:r>
        <w:rPr>
          <w:lang w:val="ar_AE" w:bidi="ar_AE"/>
        </w:rPr>
      </w:r>
      <w:r>
        <w:rPr>
          <w:lang w:val="ar_AE" w:bidi="ar_AE"/>
        </w:rPr>
        <w:t>نجاح يهوذا المكابي.</w:t>
      </w:r>
    </w:p>
    <w:p>
      <w:pPr>
        <w:pStyle w:val="ListNumber"/>
        <w:bidi/>
        <w:spacing w:line="240" w:lineRule="auto"/>
        <w:ind w:left="720"/>
      </w:pPr>
      <w:r>
        <w:rPr>
          <w:lang w:val="ar_AE" w:bidi="ar_AE"/>
        </w:rPr>
      </w:r>
      <w:r>
        <w:rPr>
          <w:lang w:val="ar_AE" w:bidi="ar_AE"/>
        </w:rPr>
        <w:t>عدم قدرة أنطيوخوس على قمع الثورة اليهودية.</w:t>
      </w:r>
    </w:p>
    <w:p>
      <w:pPr>
        <w:bidi/>
      </w:pPr>
      <w:r>
        <w:rPr>
          <w:lang w:val="ar_AE" w:bidi="ar_AE"/>
        </w:rPr>
      </w:r>
      <w:r>
        <w:rPr>
          <w:lang w:val="ar_AE" w:bidi="ar_AE"/>
        </w:rPr>
        <w:t>بعد هذه الأحداث، نقل جيشه إلى فَارِس. ويُقال إنه مات في فَارِس مصابًا بالجنون.</w:t>
      </w:r>
      <w:r>
        <w:rPr>
          <w:lang w:val="ar_AE" w:bidi="ar_AE"/>
        </w:rPr>
      </w:r>
      <w:r>
        <w:rPr>
          <w:lang w:val="ar_AE" w:bidi="ar_AE"/>
        </w:rPr>
      </w:r>
    </w:p>
    <w:p>
      <w:pPr>
        <w:bidi/>
      </w:pPr>
      <w:r>
        <w:rPr>
          <w:lang w:val="ar_AE" w:bidi="ar_AE"/>
        </w:rPr>
      </w:r>
    </w:p>
    <w:p>
      <w:pPr>
        <w:pStyle w:val="Heading2"/>
        <w:bidi/>
      </w:pPr>
      <w:r>
        <w:rPr>
          <w:lang w:val="ar_AE" w:bidi="ar_AE"/>
        </w:rPr>
        <w:t>أَنْطِيُوكِيس</w:t>
      </w:r>
      <w:r>
        <w:rPr>
          <w:lang w:val="ar_AE" w:bidi="ar_AE"/>
        </w:rPr>
      </w:r>
    </w:p>
    <w:p>
      <w:pPr>
        <w:pStyle w:val="Heading2"/>
        <w:bidi/>
      </w:pPr>
      <w:r>
        <w:rPr>
          <w:b/>
          <w:lang w:val="ar_AE" w:bidi="ar_AE"/>
        </w:rPr>
        <w:t>أَنْطِيُوكِيس</w:t>
      </w:r>
    </w:p>
    <w:p>
      <w:pPr>
        <w:bidi/>
      </w:pPr>
      <w:r>
        <w:rPr>
          <w:lang w:val="ar_AE" w:bidi="ar_AE"/>
        </w:rPr>
      </w:r>
      <w:r>
        <w:rPr>
          <w:lang w:val="ar_AE" w:bidi="ar_AE"/>
        </w:rPr>
        <w:t>سرية الملك السوري أنطيوخوس أبيفانيس (</w:t>
      </w:r>
      <w:hyperlink r:id="rId4478">
        <w:r>
          <w:rPr>
            <w:lang w:val="ar_AE" w:bidi="ar_AE"/>
          </w:rPr>
          <w:rPr>
            <w:color w:val="0000EE"/>
            <w:u w:val="single"/>
          </w:rPr>
          <w:t>2 مكابيين 4:30</w:t>
        </w:r>
      </w:hyperlink>
      <w:r>
        <w:rPr>
          <w:lang w:val="ar_AE" w:bidi="ar_AE"/>
        </w:rPr>
        <w:t xml:space="preserve">). تم منح مدينتي طَرْسوسِ ومالوس </w:t>
      </w:r>
      <w:r>
        <w:rPr>
          <w:b/>
          <w:lang w:val="ar_AE" w:bidi="ar_AE"/>
        </w:rPr>
        <w:t>لأَنْطِيُوكِيسَ</w:t>
      </w:r>
      <w:r>
        <w:rPr>
          <w:lang w:val="ar_AE" w:bidi="ar_AE"/>
        </w:rPr>
        <w:t xml:space="preserve"> كهدية. وثار سكانها احتجاجًا.</w:t>
      </w:r>
      <w:r>
        <w:rPr>
          <w:lang w:val="ar_AE" w:bidi="ar_AE"/>
        </w:rPr>
      </w:r>
      <w:r>
        <w:rPr>
          <w:lang w:val="ar_AE" w:bidi="ar_AE"/>
        </w:rPr>
      </w:r>
    </w:p>
    <w:p>
      <w:pPr>
        <w:bidi/>
      </w:pPr>
      <w:r>
        <w:rPr>
          <w:lang w:val="ar_AE" w:bidi="ar_AE"/>
        </w:rPr>
      </w:r>
    </w:p>
    <w:p>
      <w:pPr>
        <w:pStyle w:val="Heading2"/>
        <w:bidi/>
      </w:pPr>
      <w:r>
        <w:rPr>
          <w:lang w:val="ar_AE" w:bidi="ar_AE"/>
        </w:rPr>
        <w:t>أنوش</w:t>
      </w:r>
      <w:r>
        <w:rPr>
          <w:lang w:val="ar_AE" w:bidi="ar_AE"/>
        </w:rPr>
      </w:r>
    </w:p>
    <w:p>
      <w:pPr>
        <w:bidi/>
      </w:pPr>
      <w:r>
        <w:rPr>
          <w:lang w:val="ar_AE" w:bidi="ar_AE"/>
        </w:rPr>
      </w:r>
      <w:r>
        <w:rPr>
          <w:lang w:val="ar_AE" w:bidi="ar_AE"/>
        </w:rPr>
        <w:t>ابن شيث وحفيد آدم (</w:t>
      </w:r>
      <w:hyperlink r:id="rId4479">
        <w:r>
          <w:rPr>
            <w:lang w:val="ar_AE" w:bidi="ar_AE"/>
          </w:rPr>
          <w:rPr>
            <w:color w:val="0000EE"/>
            <w:u w:val="single"/>
          </w:rPr>
          <w:t>تك 4:26</w:t>
        </w:r>
      </w:hyperlink>
      <w:r>
        <w:rPr>
          <w:lang w:val="ar_AE" w:bidi="ar_AE"/>
        </w:rPr>
        <w:t xml:space="preserve">; </w:t>
      </w:r>
      <w:hyperlink r:id="rId72">
        <w:r>
          <w:rPr>
            <w:lang w:val="ar_AE" w:bidi="ar_AE"/>
          </w:rPr>
          <w:rPr>
            <w:color w:val="0000EE"/>
            <w:u w:val="single"/>
          </w:rPr>
          <w:t>1 أخ 1:1</w:t>
        </w:r>
      </w:hyperlink>
      <w:r>
        <w:rPr>
          <w:lang w:val="ar_AE" w:bidi="ar_AE"/>
        </w:rPr>
        <w:t>). أصبح والد قينان في سن 90 عامًا، وبعد ذلك أنجب أبناء وبنات آخرين، وتوفي عن عمر يناهز 905 سنوات (</w:t>
      </w:r>
      <w:hyperlink r:id="rId4480">
        <w:r>
          <w:rPr>
            <w:lang w:val="ar_AE" w:bidi="ar_AE"/>
          </w:rPr>
          <w:rPr>
            <w:color w:val="0000EE"/>
            <w:u w:val="single"/>
          </w:rPr>
          <w:t>تك 5:6–11</w:t>
        </w:r>
      </w:hyperlink>
      <w:r>
        <w:rPr>
          <w:lang w:val="ar_AE" w:bidi="ar_AE"/>
        </w:rPr>
        <w:t>). وقد ذُكِرَ كأحد أجداد (أسلاف) يسوع في نسب لوقا (</w:t>
      </w:r>
      <w:hyperlink r:id="rId74">
        <w:r>
          <w:rPr>
            <w:lang w:val="ar_AE" w:bidi="ar_AE"/>
          </w:rPr>
          <w:rPr>
            <w:color w:val="0000EE"/>
            <w:u w:val="single"/>
          </w:rPr>
          <w:t>لو 3:38</w:t>
        </w:r>
      </w:hyperlink>
      <w:r>
        <w:rPr>
          <w:lang w:val="ar_AE" w:bidi="ar_AE"/>
        </w:rPr>
        <w:t xml:space="preserve">; في ترجمة kjv, "أنوس" في ترجمة rsv).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إنوما إليش</w:t>
      </w:r>
      <w:r>
        <w:rPr>
          <w:lang w:val="ar_AE" w:bidi="ar_AE"/>
        </w:rPr>
      </w:r>
    </w:p>
    <w:p>
      <w:pPr>
        <w:bidi/>
      </w:pPr>
      <w:r>
        <w:rPr>
          <w:lang w:val="ar_AE" w:bidi="ar_AE"/>
        </w:rPr>
      </w:r>
      <w:r>
        <w:rPr>
          <w:lang w:val="ar_AE" w:bidi="ar_AE"/>
        </w:rPr>
        <w:t>إنوما إليش هي اسم ملحمة بابلية قديمة تحكي قصة الخلق، وقد اكتشفها العلماء أثناء الحفريات في مدينة نينوى بين عامَي 1848 و1876. اسم الملحمة يعني "عندما في العلى"، وهي العبارة التي تبدأ بها القصة، وتصف وقتًا لم تكن فيه السماء ولا الأرض قد تشكلت بعد. كُتبت الملحمة على ألواح مسمارية، وُجدت في مكتبة الملك الآشوري آشوربانيبال. ويُعتقد أن أصل النص يعود إلى زمن الملك حمورابي، الذي حكم بابل في القرن الثامن عشر قبل الميلاد. وتهدف الملحمة بشكل رئيسي إلى تمجيد الإله مردوخ وتأكيد سيادته على بقية الآلهة.</w:t>
      </w:r>
    </w:p>
    <w:p>
      <w:pPr>
        <w:bidi/>
      </w:pPr>
      <w:r>
        <w:rPr>
          <w:lang w:val="ar_AE" w:bidi="ar_AE"/>
        </w:rPr>
      </w:r>
      <w:r>
        <w:rPr>
          <w:i/>
          <w:lang w:val="ar_AE" w:bidi="ar_AE"/>
        </w:rPr>
        <w:t>انظر أيضا</w:t>
      </w:r>
      <w:r>
        <w:rPr>
          <w:lang w:val="ar_AE" w:bidi="ar_AE"/>
        </w:rPr>
        <w:t xml:space="preserve"> </w:t>
      </w:r>
      <w:r>
        <w:rPr>
          <w:lang w:val="ar_AE" w:bidi="ar_AE"/>
        </w:rPr>
        <w:t>آشوربانيبال</w:t>
      </w:r>
      <w:r>
        <w:rPr>
          <w:lang w:val="ar_AE" w:bidi="ar_AE"/>
        </w:rPr>
        <w:t xml:space="preserve">؛ </w:t>
      </w:r>
      <w:r>
        <w:rPr>
          <w:lang w:val="ar_AE" w:bidi="ar_AE"/>
        </w:rPr>
        <w:t>الخليقة</w:t>
      </w:r>
      <w:r>
        <w:rPr>
          <w:lang w:val="ar_AE" w:bidi="ar_AE"/>
        </w:rPr>
        <w:t xml:space="preserve">؛ </w:t>
      </w:r>
      <w:r>
        <w:rPr>
          <w:lang w:val="ar_AE" w:bidi="ar_AE"/>
        </w:rPr>
        <w:t>أساطير 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أنونوس</w:t>
      </w:r>
      <w:r>
        <w:rPr>
          <w:lang w:val="ar_AE" w:bidi="ar_AE"/>
        </w:rPr>
      </w:r>
    </w:p>
    <w:p>
      <w:pPr>
        <w:bidi/>
      </w:pPr>
      <w:r>
        <w:rPr>
          <w:lang w:val="ar_AE" w:bidi="ar_AE"/>
        </w:rPr>
      </w:r>
      <w:r>
        <w:rPr>
          <w:lang w:val="ar_AE" w:bidi="ar_AE"/>
        </w:rPr>
        <w:t>أحد الرجال الذين زودهم الرب استجابةً لطلب عَزْرَا للكهنة للخدمة في أورشَلِيمَ (</w:t>
      </w:r>
      <w:hyperlink r:id="rId4481">
        <w:r>
          <w:rPr>
            <w:lang w:val="ar_AE" w:bidi="ar_AE"/>
          </w:rPr>
          <w:rPr>
            <w:color w:val="0000EE"/>
            <w:u w:val="single"/>
          </w:rPr>
          <w:t>1 اسدراس 8:48</w:t>
        </w:r>
      </w:hyperlink>
      <w:r>
        <w:rPr>
          <w:lang w:val="ar_AE" w:bidi="ar_AE"/>
        </w:rPr>
        <w:t>). من المحتمل أن يكون أنونوس أحد إخوة يِشْعِيَا (</w:t>
      </w:r>
      <w:hyperlink r:id="rId4482">
        <w:r>
          <w:rPr>
            <w:lang w:val="ar_AE" w:bidi="ar_AE"/>
          </w:rPr>
          <w:rPr>
            <w:color w:val="0000EE"/>
            <w:u w:val="single"/>
          </w:rPr>
          <w:t>عَزْرَا 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أنّياس</w:t>
      </w:r>
      <w:r>
        <w:rPr>
          <w:lang w:val="ar_AE" w:bidi="ar_AE"/>
        </w:rPr>
      </w:r>
    </w:p>
    <w:p>
      <w:pPr>
        <w:bidi/>
      </w:pPr>
      <w:r>
        <w:rPr>
          <w:lang w:val="ar_AE" w:bidi="ar_AE"/>
        </w:rPr>
      </w:r>
      <w:r>
        <w:rPr>
          <w:lang w:val="ar_AE" w:bidi="ar_AE"/>
        </w:rPr>
        <w:t xml:space="preserve">جد عائلة مكونة من 101 ابن. انتقلوا من بَابِلَ مع زَربَّابِل وفقًا لـ </w:t>
      </w:r>
      <w:hyperlink r:id="rId4483">
        <w:r>
          <w:rPr>
            <w:lang w:val="ar_AE" w:bidi="ar_AE"/>
          </w:rPr>
          <w:rPr>
            <w:color w:val="0000EE"/>
            <w:u w:val="single"/>
          </w:rPr>
          <w:t>1 اسدراس 5:16</w:t>
        </w:r>
      </w:hyperlink>
      <w:r>
        <w:rPr>
          <w:lang w:val="ar_AE" w:bidi="ar_AE"/>
        </w:rPr>
        <w:t>. الأسفار الكتابية المشابهة لا تشمل هذه العائلة (</w:t>
      </w:r>
      <w:hyperlink r:id="rId4484">
        <w:r>
          <w:rPr>
            <w:lang w:val="ar_AE" w:bidi="ar_AE"/>
          </w:rPr>
          <w:rPr>
            <w:color w:val="0000EE"/>
            <w:u w:val="single"/>
          </w:rPr>
          <w:t>عَزْرَا 2:16–20</w:t>
        </w:r>
      </w:hyperlink>
      <w:r>
        <w:rPr>
          <w:lang w:val="ar_AE" w:bidi="ar_AE"/>
        </w:rPr>
        <w:t xml:space="preserve">; </w:t>
      </w:r>
      <w:hyperlink r:id="rId4485">
        <w:r>
          <w:rPr>
            <w:lang w:val="ar_AE" w:bidi="ar_AE"/>
          </w:rPr>
          <w:rPr>
            <w:color w:val="0000EE"/>
            <w:u w:val="single"/>
          </w:rPr>
          <w:t>نَحَمْيَا 7:21–25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أنِيسِيفورس</w:t>
      </w:r>
      <w:r>
        <w:rPr>
          <w:lang w:val="ar_AE" w:bidi="ar_AE"/>
        </w:rPr>
      </w:r>
    </w:p>
    <w:p>
      <w:pPr>
        <w:pStyle w:val="Heading2"/>
        <w:bidi/>
      </w:pPr>
      <w:r>
        <w:rPr>
          <w:lang w:val="ar_AE" w:bidi="ar_AE"/>
        </w:rPr>
        <w:t>أُنِيسِيفُورُس</w:t>
      </w:r>
    </w:p>
    <w:p>
      <w:pPr>
        <w:bidi/>
      </w:pPr>
      <w:r>
        <w:rPr>
          <w:lang w:val="ar_AE" w:bidi="ar_AE"/>
        </w:rPr>
      </w:r>
      <w:r>
        <w:rPr>
          <w:lang w:val="ar_AE" w:bidi="ar_AE"/>
        </w:rPr>
        <w:t>مسيحي اعتنى بـبولس أثناء سجنه في أفسس. ثم، عندما نُقل بولس إلى روما، بحث أنيسيفورس عنه و"أراحه" هناك (</w:t>
      </w:r>
      <w:hyperlink r:id="rId4486">
        <w:r>
          <w:rPr>
            <w:lang w:val="ar_AE" w:bidi="ar_AE"/>
          </w:rPr>
          <w:rPr>
            <w:color w:val="0000EE"/>
            <w:u w:val="single"/>
          </w:rPr>
          <w:t>2 تِيموثَاوس 1:16</w:t>
        </w:r>
      </w:hyperlink>
      <w:r>
        <w:rPr>
          <w:lang w:val="ar_AE" w:bidi="ar_AE"/>
        </w:rPr>
        <w:t>). يذكر بولس أنيسيفورس في تحياته في رسالته الثانية إلى تيموثاوس، حيث حيا بولس أنيسيفورس وأهل بيته (</w:t>
      </w:r>
      <w:hyperlink r:id="rId2488">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أَنِيعَام</w:t>
      </w:r>
      <w:r>
        <w:rPr>
          <w:lang w:val="ar_AE" w:bidi="ar_AE"/>
        </w:rPr>
      </w:r>
    </w:p>
    <w:p>
      <w:pPr>
        <w:pStyle w:val="Heading2"/>
        <w:bidi/>
      </w:pPr>
      <w:r>
        <w:rPr>
          <w:lang w:val="ar_AE" w:bidi="ar_AE"/>
        </w:rPr>
        <w:t>أَنِيعَام</w:t>
      </w:r>
    </w:p>
    <w:p>
      <w:pPr>
        <w:bidi/>
      </w:pPr>
      <w:r>
        <w:rPr>
          <w:lang w:val="ar_AE" w:bidi="ar_AE"/>
        </w:rPr>
      </w:r>
      <w:r>
        <w:rPr>
          <w:lang w:val="ar_AE" w:bidi="ar_AE"/>
        </w:rPr>
        <w:t xml:space="preserve">هو ابن شَمِيدَاع من سبط نفتالي، وهو واحد من الأسباط الاثني عشر لإسرائيل. اسمه مذكور في </w:t>
      </w:r>
      <w:hyperlink r:id="rId1123">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أنيوث</w:t>
      </w:r>
      <w:r>
        <w:rPr>
          <w:lang w:val="ar_AE" w:bidi="ar_AE"/>
        </w:rPr>
      </w:r>
    </w:p>
    <w:p>
      <w:pPr>
        <w:bidi/>
      </w:pPr>
      <w:r>
        <w:rPr>
          <w:lang w:val="ar_AE" w:bidi="ar_AE"/>
        </w:rPr>
      </w:r>
      <w:r>
        <w:rPr>
          <w:lang w:val="ar_AE" w:bidi="ar_AE"/>
        </w:rPr>
        <w:t>اسم آخر لبَانِيَ، ورد في 1</w:t>
      </w:r>
      <w:hyperlink r:id="rId4487">
        <w:r>
          <w:rPr>
            <w:lang w:val="ar_AE" w:bidi="ar_AE"/>
          </w:rPr>
          <w:rPr>
            <w:color w:val="0000EE"/>
            <w:u w:val="single"/>
          </w:rPr>
          <w:t>إسدراس 9: 48</w:t>
        </w:r>
      </w:hyperlink>
      <w:r>
        <w:rPr>
          <w:lang w:val="ar_AE" w:bidi="ar_AE"/>
        </w:rPr>
        <w:t xml:space="preserve">. انظر </w:t>
      </w:r>
      <w:r>
        <w:rPr>
          <w:lang w:val="ar_AE" w:bidi="ar_AE"/>
        </w:rPr>
        <w:t>بَانِيَ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اهتداء</w:t>
      </w:r>
      <w:r>
        <w:rPr>
          <w:lang w:val="ar_AE" w:bidi="ar_AE"/>
        </w:rPr>
      </w:r>
    </w:p>
    <w:p>
      <w:pPr>
        <w:bidi/>
      </w:pPr>
      <w:r>
        <w:rPr>
          <w:lang w:val="ar_AE" w:bidi="ar_AE"/>
        </w:rPr>
      </w:r>
      <w:r>
        <w:rPr>
          <w:lang w:val="ar_AE" w:bidi="ar_AE"/>
        </w:rPr>
        <w:t>هو التغيير الكامل في اتجاه الحياة أو التوجه الأخلاقي لشخص. بالنسبة للمسيحيين فإن هذا يعني تغييرًا من توجُهٍ لا يضع الرب في الحُسبان إلى توجهٍ آخر فيه يخضع الشخص للمسيح. الاهتداء هو نتيجة التوبة.</w:t>
      </w:r>
    </w:p>
    <w:p>
      <w:pPr>
        <w:bidi/>
      </w:pPr>
      <w:r>
        <w:rPr>
          <w:lang w:val="ar_AE" w:bidi="ar_AE"/>
        </w:rPr>
      </w:r>
      <w:r>
        <w:rPr>
          <w:lang w:val="ar_AE" w:bidi="ar_AE"/>
        </w:rPr>
        <w:t>في العهد القديم الاهتداء هو في الأساس تحول أو عودة من مسار الحياة السابق إلى الرب، إله إسرائيل. كان على إسرائيل في الكثير من الأحيان العودة إلى إلههم (</w:t>
      </w:r>
      <w:hyperlink r:id="rId4488">
        <w:r>
          <w:rPr>
            <w:lang w:val="ar_AE" w:bidi="ar_AE"/>
          </w:rPr>
          <w:rPr>
            <w:color w:val="0000EE"/>
            <w:u w:val="single"/>
          </w:rPr>
          <w:t>تثنية 4: 30</w:t>
        </w:r>
      </w:hyperlink>
      <w:r>
        <w:rPr>
          <w:lang w:val="ar_AE" w:bidi="ar_AE"/>
        </w:rPr>
        <w:t>)، سواء كأفراد (</w:t>
      </w:r>
      <w:hyperlink r:id="rId2967">
        <w:r>
          <w:rPr>
            <w:lang w:val="ar_AE" w:bidi="ar_AE"/>
          </w:rPr>
          <w:rPr>
            <w:color w:val="0000EE"/>
            <w:u w:val="single"/>
          </w:rPr>
          <w:t>مزمور 51</w:t>
        </w:r>
      </w:hyperlink>
      <w:r>
        <w:rPr>
          <w:lang w:val="ar_AE" w:bidi="ar_AE"/>
        </w:rPr>
        <w:t>) أو كأُمة (</w:t>
      </w:r>
      <w:hyperlink r:id="rId4489">
        <w:r>
          <w:rPr>
            <w:lang w:val="ar_AE" w:bidi="ar_AE"/>
          </w:rPr>
          <w:rPr>
            <w:color w:val="0000EE"/>
            <w:u w:val="single"/>
          </w:rPr>
          <w:t>إرميا 4: 1</w:t>
        </w:r>
      </w:hyperlink>
      <w:r>
        <w:rPr>
          <w:lang w:val="ar_AE" w:bidi="ar_AE"/>
        </w:rPr>
        <w:t>)؛ والأُمم الأجنبية كانت بحاجة إلى الرجوع لله للمرة الأولى (</w:t>
      </w:r>
      <w:hyperlink r:id="rId4490">
        <w:r>
          <w:rPr>
            <w:lang w:val="ar_AE" w:bidi="ar_AE"/>
          </w:rPr>
          <w:rPr>
            <w:color w:val="0000EE"/>
            <w:u w:val="single"/>
          </w:rPr>
          <w:t>مزمور 22: 27</w:t>
        </w:r>
      </w:hyperlink>
      <w:r>
        <w:rPr>
          <w:lang w:val="ar_AE" w:bidi="ar_AE"/>
        </w:rPr>
        <w:t>). إن السِمة المُميِّزة هي التحول عن الشر (</w:t>
      </w:r>
      <w:hyperlink r:id="rId4491">
        <w:r>
          <w:rPr>
            <w:lang w:val="ar_AE" w:bidi="ar_AE"/>
          </w:rPr>
          <w:rPr>
            <w:color w:val="0000EE"/>
            <w:u w:val="single"/>
          </w:rPr>
          <w:t>إرميا ٢٦: ٣</w:t>
        </w:r>
      </w:hyperlink>
      <w:r>
        <w:rPr>
          <w:lang w:val="ar_AE" w:bidi="ar_AE"/>
        </w:rPr>
        <w:t xml:space="preserve">؛ </w:t>
      </w:r>
      <w:hyperlink r:id="rId4492">
        <w:r>
          <w:rPr>
            <w:lang w:val="ar_AE" w:bidi="ar_AE"/>
          </w:rPr>
          <w:rPr>
            <w:color w:val="0000EE"/>
            <w:u w:val="single"/>
          </w:rPr>
          <w:t>٣: ٣٦؛</w:t>
        </w:r>
      </w:hyperlink>
      <w:r>
        <w:rPr>
          <w:lang w:val="ar_AE" w:bidi="ar_AE"/>
        </w:rPr>
        <w:t xml:space="preserve"> ؛</w:t>
      </w:r>
      <w:hyperlink r:id="rId4493">
        <w:r>
          <w:rPr>
            <w:lang w:val="ar_AE" w:bidi="ar_AE"/>
          </w:rPr>
          <w:rPr>
            <w:color w:val="0000EE"/>
            <w:u w:val="single"/>
          </w:rPr>
          <w:t>حزقيال ١٨: ٢١، ٢٧</w:t>
        </w:r>
      </w:hyperlink>
      <w:r>
        <w:rPr>
          <w:lang w:val="ar_AE" w:bidi="ar_AE"/>
        </w:rPr>
        <w:t xml:space="preserve">؛ </w:t>
      </w:r>
      <w:hyperlink r:id="rId4494">
        <w:r>
          <w:rPr>
            <w:lang w:val="ar_AE" w:bidi="ar_AE"/>
          </w:rPr>
          <w:rPr>
            <w:color w:val="0000EE"/>
            <w:u w:val="single"/>
          </w:rPr>
          <w:t>٣٣: ٩، ١١</w:t>
        </w:r>
      </w:hyperlink>
      <w:r>
        <w:rPr>
          <w:lang w:val="ar_AE" w:bidi="ar_AE"/>
        </w:rPr>
        <w:t>)، من حياة عدم الولاء لله إلى حياة طاعته (</w:t>
      </w:r>
      <w:hyperlink r:id="rId4495">
        <w:r>
          <w:rPr>
            <w:lang w:val="ar_AE" w:bidi="ar_AE"/>
          </w:rPr>
          <w:rPr>
            <w:color w:val="0000EE"/>
            <w:u w:val="single"/>
          </w:rPr>
          <w:t>إشعياء ١٠: ٢٠، ٢١</w:t>
        </w:r>
      </w:hyperlink>
      <w:r>
        <w:rPr>
          <w:lang w:val="ar_AE" w:bidi="ar_AE"/>
        </w:rPr>
        <w:t xml:space="preserve">؛ </w:t>
      </w:r>
      <w:hyperlink r:id="rId4496">
        <w:r>
          <w:rPr>
            <w:lang w:val="ar_AE" w:bidi="ar_AE"/>
          </w:rPr>
          <w:rPr>
            <w:color w:val="0000EE"/>
            <w:u w:val="single"/>
          </w:rPr>
          <w:t>١٤: ٢</w:t>
        </w:r>
      </w:hyperlink>
      <w:r>
        <w:rPr>
          <w:lang w:val="ar_AE" w:bidi="ar_AE"/>
        </w:rPr>
        <w:t xml:space="preserve">؛ </w:t>
      </w:r>
      <w:hyperlink r:id="rId4497">
        <w:r>
          <w:rPr>
            <w:lang w:val="ar_AE" w:bidi="ar_AE"/>
          </w:rPr>
          <w:rPr>
            <w:color w:val="0000EE"/>
            <w:u w:val="single"/>
          </w:rPr>
          <w:t>إرميا ٣٤: ١٥</w:t>
        </w:r>
      </w:hyperlink>
      <w:r>
        <w:rPr>
          <w:lang w:val="ar_AE" w:bidi="ar_AE"/>
        </w:rPr>
        <w:t xml:space="preserve">؛ </w:t>
      </w:r>
      <w:hyperlink r:id="rId4498">
        <w:r>
          <w:rPr>
            <w:lang w:val="ar_AE" w:bidi="ar_AE"/>
          </w:rPr>
          <w:rPr>
            <w:color w:val="0000EE"/>
            <w:u w:val="single"/>
          </w:rPr>
          <w:t>هوشع ١٤: ٤</w:t>
        </w:r>
      </w:hyperlink>
      <w:r>
        <w:rPr>
          <w:lang w:val="ar_AE" w:bidi="ar_AE"/>
        </w:rPr>
        <w:t>). إن الاهتداء يعني تغييرًا في التوجه الداخلي للإنسان والذي يُعبَّر عنه في التغيير الحادث في أسلوب الحياة الخارجي.</w:t>
      </w:r>
    </w:p>
    <w:p>
      <w:pPr>
        <w:bidi/>
      </w:pPr>
      <w:r>
        <w:rPr>
          <w:lang w:val="ar_AE" w:bidi="ar_AE"/>
        </w:rPr>
      </w:r>
      <w:r>
        <w:rPr>
          <w:lang w:val="ar_AE" w:bidi="ar_AE"/>
        </w:rPr>
        <w:t>في العهد الجديد بدأ يوحنا المعمدان الدعوة إلى الاهتداء (</w:t>
      </w:r>
      <w:hyperlink r:id="rId4499">
        <w:r>
          <w:rPr>
            <w:lang w:val="ar_AE" w:bidi="ar_AE"/>
          </w:rPr>
          <w:rPr>
            <w:color w:val="0000EE"/>
            <w:u w:val="single"/>
          </w:rPr>
          <w:t>متَّى ٣: ٢</w:t>
        </w:r>
      </w:hyperlink>
      <w:r>
        <w:rPr>
          <w:lang w:val="ar_AE" w:bidi="ar_AE"/>
        </w:rPr>
        <w:t xml:space="preserve">؛ </w:t>
      </w:r>
      <w:hyperlink r:id="rId4500">
        <w:r>
          <w:rPr>
            <w:lang w:val="ar_AE" w:bidi="ar_AE"/>
          </w:rPr>
          <w:rPr>
            <w:color w:val="0000EE"/>
            <w:u w:val="single"/>
          </w:rPr>
          <w:t>مرقس ١: ٤</w:t>
        </w:r>
      </w:hyperlink>
      <w:r>
        <w:rPr>
          <w:lang w:val="ar_AE" w:bidi="ar_AE"/>
        </w:rPr>
        <w:t xml:space="preserve">؛ </w:t>
      </w:r>
      <w:hyperlink r:id="rId4501">
        <w:r>
          <w:rPr>
            <w:lang w:val="ar_AE" w:bidi="ar_AE"/>
          </w:rPr>
          <w:rPr>
            <w:color w:val="0000EE"/>
            <w:u w:val="single"/>
          </w:rPr>
          <w:t>لوقا ٣: ٣</w:t>
        </w:r>
      </w:hyperlink>
      <w:r>
        <w:rPr>
          <w:lang w:val="ar_AE" w:bidi="ar_AE"/>
        </w:rPr>
        <w:t>)، مُعطيًا دعوة نبويَّة للناس لكي يُغيروا ذهنهم (وهذا هو المعنى الأصلي للمصطلح اليوناني) في ضوء اقتراب ملكوت الله. وهذا التغيير في الحياة يجب أن يتضمن تغييرًا في الأفعال ليُثبت حقيقته (</w:t>
      </w:r>
      <w:hyperlink r:id="rId4502">
        <w:r>
          <w:rPr>
            <w:lang w:val="ar_AE" w:bidi="ar_AE"/>
          </w:rPr>
          <w:rPr>
            <w:color w:val="0000EE"/>
            <w:u w:val="single"/>
          </w:rPr>
          <w:t>متَّى ٣: ٨</w:t>
        </w:r>
      </w:hyperlink>
      <w:r>
        <w:rPr>
          <w:lang w:val="ar_AE" w:bidi="ar_AE"/>
        </w:rPr>
        <w:t xml:space="preserve">؛ </w:t>
      </w:r>
      <w:hyperlink r:id="rId4503">
        <w:r>
          <w:rPr>
            <w:lang w:val="ar_AE" w:bidi="ar_AE"/>
          </w:rPr>
          <w:rPr>
            <w:color w:val="0000EE"/>
            <w:u w:val="single"/>
          </w:rPr>
          <w:t>لوقا ٣: ٨</w:t>
        </w:r>
      </w:hyperlink>
      <w:r>
        <w:rPr>
          <w:lang w:val="ar_AE" w:bidi="ar_AE"/>
        </w:rPr>
        <w:t>). قدّم يسوع نفس الرسالة (</w:t>
      </w:r>
      <w:hyperlink r:id="rId4152">
        <w:r>
          <w:rPr>
            <w:lang w:val="ar_AE" w:bidi="ar_AE"/>
          </w:rPr>
          <w:rPr>
            <w:color w:val="0000EE"/>
            <w:u w:val="single"/>
          </w:rPr>
          <w:t>متَّى ٤: ١٧</w:t>
        </w:r>
      </w:hyperlink>
      <w:r>
        <w:rPr>
          <w:lang w:val="ar_AE" w:bidi="ar_AE"/>
        </w:rPr>
        <w:t xml:space="preserve">؛ </w:t>
      </w:r>
      <w:hyperlink r:id="rId4504">
        <w:r>
          <w:rPr>
            <w:lang w:val="ar_AE" w:bidi="ar_AE"/>
          </w:rPr>
          <w:rPr>
            <w:color w:val="0000EE"/>
            <w:u w:val="single"/>
          </w:rPr>
          <w:t>مرقس ١: ١٥</w:t>
        </w:r>
      </w:hyperlink>
      <w:r>
        <w:rPr>
          <w:lang w:val="ar_AE" w:bidi="ar_AE"/>
        </w:rPr>
        <w:t>)، مُضيفًا أنه بما أنه قد آتى الملكوت في شخصه، فإن طاعتنا له هي جزء من الخبر السار عن الاهتداء. لكن يمكن لذلك أن يكون خبرًا سيئًا أيضًا لأي شخص سيكون مُدانًا، إن فشل في تحقيق هذا التغيير الجذري (</w:t>
      </w:r>
      <w:hyperlink r:id="rId4505">
        <w:r>
          <w:rPr>
            <w:lang w:val="ar_AE" w:bidi="ar_AE"/>
          </w:rPr>
          <w:rPr>
            <w:color w:val="0000EE"/>
            <w:u w:val="single"/>
          </w:rPr>
          <w:t>متَّى ١١: ٢٠</w:t>
        </w:r>
      </w:hyperlink>
      <w:r>
        <w:rPr>
          <w:lang w:val="ar_AE" w:bidi="ar_AE"/>
        </w:rPr>
        <w:t xml:space="preserve">؛ </w:t>
      </w:r>
      <w:hyperlink r:id="rId4506">
        <w:r>
          <w:rPr>
            <w:lang w:val="ar_AE" w:bidi="ar_AE"/>
          </w:rPr>
          <w:rPr>
            <w:color w:val="0000EE"/>
            <w:u w:val="single"/>
          </w:rPr>
          <w:t>لوقا ١٣: ٣–٥</w:t>
        </w:r>
      </w:hyperlink>
      <w:r>
        <w:rPr>
          <w:lang w:val="ar_AE" w:bidi="ar_AE"/>
        </w:rPr>
        <w:t>). إن الاهتداء أمر جوهري ولكنه أيضًا أمر بسيط، لأنه يتطلب بساطة الطفل الذي يُلزم نفسه بالكامل، وليس حِيَل الحماية الذاتية الذي للبالغين (</w:t>
      </w:r>
      <w:hyperlink r:id="rId4507">
        <w:r>
          <w:rPr>
            <w:lang w:val="ar_AE" w:bidi="ar_AE"/>
          </w:rPr>
          <w:rPr>
            <w:color w:val="0000EE"/>
            <w:u w:val="single"/>
          </w:rPr>
          <w:t>متَّى ١٨: ٣</w:t>
        </w:r>
      </w:hyperlink>
      <w:r>
        <w:rPr>
          <w:lang w:val="ar_AE" w:bidi="ar_AE"/>
        </w:rPr>
        <w:t>).</w:t>
      </w:r>
    </w:p>
    <w:p>
      <w:pPr>
        <w:bidi/>
      </w:pPr>
      <w:r>
        <w:rPr>
          <w:lang w:val="ar_AE" w:bidi="ar_AE"/>
        </w:rPr>
      </w:r>
      <w:r>
        <w:rPr>
          <w:lang w:val="ar_AE" w:bidi="ar_AE"/>
        </w:rPr>
        <w:t>تعبير "الاهتداء" ليس مصطلحًا شائعًا خارج الأناجيل، إلا في سفر أعمال الرُّسُل، حيث يشكل هذا المصطلح ذروة العظات الكرازية والدعوة للطاعة (</w:t>
      </w:r>
      <w:hyperlink r:id="rId4508">
        <w:r>
          <w:rPr>
            <w:lang w:val="ar_AE" w:bidi="ar_AE"/>
          </w:rPr>
          <w:rPr>
            <w:color w:val="0000EE"/>
            <w:u w:val="single"/>
          </w:rPr>
          <w:t>2: 38</w:t>
        </w:r>
      </w:hyperlink>
      <w:r>
        <w:rPr>
          <w:lang w:val="ar_AE" w:bidi="ar_AE"/>
        </w:rPr>
        <w:t xml:space="preserve">؛ </w:t>
      </w:r>
      <w:hyperlink r:id="rId4509">
        <w:r>
          <w:rPr>
            <w:lang w:val="ar_AE" w:bidi="ar_AE"/>
          </w:rPr>
          <w:rPr>
            <w:color w:val="0000EE"/>
            <w:u w:val="single"/>
          </w:rPr>
          <w:t>3: 19</w:t>
        </w:r>
      </w:hyperlink>
      <w:r>
        <w:rPr>
          <w:lang w:val="ar_AE" w:bidi="ar_AE"/>
        </w:rPr>
        <w:t xml:space="preserve">؛ </w:t>
      </w:r>
      <w:hyperlink r:id="rId4510">
        <w:r>
          <w:rPr>
            <w:lang w:val="ar_AE" w:bidi="ar_AE"/>
          </w:rPr>
          <w:rPr>
            <w:color w:val="0000EE"/>
            <w:u w:val="single"/>
          </w:rPr>
          <w:t>8: 22</w:t>
        </w:r>
      </w:hyperlink>
      <w:r>
        <w:rPr>
          <w:lang w:val="ar_AE" w:bidi="ar_AE"/>
        </w:rPr>
        <w:t>)، ويصف أيضًا التزام المؤمنين الجُدد تجاه الرب (</w:t>
      </w:r>
      <w:hyperlink r:id="rId4511">
        <w:r>
          <w:rPr>
            <w:lang w:val="ar_AE" w:bidi="ar_AE"/>
          </w:rPr>
          <w:rPr>
            <w:color w:val="0000EE"/>
            <w:u w:val="single"/>
          </w:rPr>
          <w:t>9: 35</w:t>
        </w:r>
      </w:hyperlink>
      <w:r>
        <w:rPr>
          <w:lang w:val="ar_AE" w:bidi="ar_AE"/>
        </w:rPr>
        <w:t xml:space="preserve">؛ </w:t>
      </w:r>
      <w:hyperlink r:id="rId4512">
        <w:r>
          <w:rPr>
            <w:lang w:val="ar_AE" w:bidi="ar_AE"/>
          </w:rPr>
          <w:rPr>
            <w:color w:val="0000EE"/>
            <w:u w:val="single"/>
          </w:rPr>
          <w:t>11: 21</w:t>
        </w:r>
      </w:hyperlink>
      <w:r>
        <w:rPr>
          <w:lang w:val="ar_AE" w:bidi="ar_AE"/>
        </w:rPr>
        <w:t>)، ويعطي صورة لتغيير الحياة كأنه تحول من الظلام إلى النور (</w:t>
      </w:r>
      <w:hyperlink r:id="rId4513">
        <w:r>
          <w:rPr>
            <w:lang w:val="ar_AE" w:bidi="ar_AE"/>
          </w:rPr>
          <w:rPr>
            <w:color w:val="0000EE"/>
            <w:u w:val="single"/>
          </w:rPr>
          <w:t>26: 18–20</w:t>
        </w:r>
      </w:hyperlink>
      <w:r>
        <w:rPr>
          <w:lang w:val="ar_AE" w:bidi="ar_AE"/>
        </w:rPr>
        <w:t>). ينظر كُتَّاب الأسفار المقدسة اللاحقون لأحداث الماضي عند الحديث عن الاهتداء (</w:t>
      </w:r>
      <w:hyperlink r:id="rId4514">
        <w:r>
          <w:rPr>
            <w:lang w:val="ar_AE" w:bidi="ar_AE"/>
          </w:rPr>
          <w:rPr>
            <w:color w:val="0000EE"/>
            <w:u w:val="single"/>
          </w:rPr>
          <w:t>2 كورنثوس 3: 16</w:t>
        </w:r>
      </w:hyperlink>
      <w:r>
        <w:rPr>
          <w:lang w:val="ar_AE" w:bidi="ar_AE"/>
        </w:rPr>
        <w:t>)، ويخشون على المسيحيين الذين يرتدون إلى الوثنية إو اليهودية (</w:t>
      </w:r>
      <w:hyperlink r:id="rId4515">
        <w:r>
          <w:rPr>
            <w:lang w:val="ar_AE" w:bidi="ar_AE"/>
          </w:rPr>
          <w:rPr>
            <w:color w:val="0000EE"/>
            <w:u w:val="single"/>
          </w:rPr>
          <w:t>غلاطية 4: 9</w:t>
        </w:r>
      </w:hyperlink>
      <w:r>
        <w:rPr>
          <w:lang w:val="ar_AE" w:bidi="ar_AE"/>
        </w:rPr>
        <w:t xml:space="preserve">)، ويدعون المسيحيين الذين فقدوا إيمانهم ويواجهون خطر الدينونة إلى الاهتداء مرة أخرى والعودة للإيمان (يعقوب </w:t>
      </w:r>
      <w:hyperlink r:id="rId4516">
        <w:r>
          <w:rPr>
            <w:lang w:val="ar_AE" w:bidi="ar_AE"/>
          </w:rPr>
          <w:rPr>
            <w:color w:val="0000EE"/>
            <w:u w:val="single"/>
          </w:rPr>
          <w:t>5: 19–20</w:t>
        </w:r>
      </w:hyperlink>
      <w:r>
        <w:rPr>
          <w:lang w:val="ar_AE" w:bidi="ar_AE"/>
        </w:rPr>
        <w:t xml:space="preserve">؛ </w:t>
      </w:r>
      <w:hyperlink r:id="rId4517">
        <w:r>
          <w:rPr>
            <w:lang w:val="ar_AE" w:bidi="ar_AE"/>
          </w:rPr>
          <w:rPr>
            <w:color w:val="0000EE"/>
            <w:u w:val="single"/>
          </w:rPr>
          <w:t>رؤيا 2: 5، 16، 22</w:t>
        </w:r>
      </w:hyperlink>
      <w:r>
        <w:rPr>
          <w:lang w:val="ar_AE" w:bidi="ar_AE"/>
        </w:rPr>
        <w:t xml:space="preserve">؛ </w:t>
      </w:r>
      <w:hyperlink r:id="rId4518">
        <w:r>
          <w:rPr>
            <w:lang w:val="ar_AE" w:bidi="ar_AE"/>
          </w:rPr>
          <w:rPr>
            <w:color w:val="0000EE"/>
            <w:u w:val="single"/>
          </w:rPr>
          <w:t>3: 19</w:t>
        </w:r>
      </w:hyperlink>
      <w:r>
        <w:rPr>
          <w:lang w:val="ar_AE" w:bidi="ar_AE"/>
        </w:rPr>
        <w:t>).</w:t>
      </w:r>
    </w:p>
    <w:p>
      <w:pPr>
        <w:bidi/>
      </w:pPr>
      <w:r>
        <w:rPr>
          <w:lang w:val="ar_AE" w:bidi="ar_AE"/>
        </w:rPr>
      </w:r>
      <w:r>
        <w:rPr>
          <w:lang w:val="ar_AE" w:bidi="ar_AE"/>
        </w:rPr>
        <w:t xml:space="preserve">للاهتداء ثلاثة عوامل، كما نفهم من العهد القديم، وفي تعاليم يوحنا ويسوع. أولًا، إنه تحول </w:t>
      </w:r>
      <w:r>
        <w:rPr>
          <w:i/>
          <w:lang w:val="ar_AE" w:bidi="ar_AE"/>
        </w:rPr>
        <w:t>من</w:t>
      </w:r>
      <w:r>
        <w:rPr>
          <w:lang w:val="ar_AE" w:bidi="ar_AE"/>
        </w:rPr>
        <w:t xml:space="preserve"> شيء ما، وهذا يتضمن خطايا مُحددة، آلهة مزيفة، أو ببساطة حياة يعيشها المرء لأجل نفسه (</w:t>
      </w:r>
      <w:hyperlink r:id="rId3394">
        <w:r>
          <w:rPr>
            <w:lang w:val="ar_AE" w:bidi="ar_AE"/>
          </w:rPr>
          <w:rPr>
            <w:color w:val="0000EE"/>
            <w:u w:val="single"/>
          </w:rPr>
          <w:t>1 تسالونيكي 1: 9</w:t>
        </w:r>
      </w:hyperlink>
      <w:r>
        <w:rPr>
          <w:lang w:val="ar_AE" w:bidi="ar_AE"/>
        </w:rPr>
        <w:t xml:space="preserve">؛ </w:t>
      </w:r>
      <w:hyperlink r:id="rId4519">
        <w:r>
          <w:rPr>
            <w:lang w:val="ar_AE" w:bidi="ar_AE"/>
          </w:rPr>
          <w:rPr>
            <w:color w:val="0000EE"/>
            <w:u w:val="single"/>
          </w:rPr>
          <w:t>رؤيا 9: 20–21</w:t>
        </w:r>
      </w:hyperlink>
      <w:r>
        <w:rPr>
          <w:lang w:val="ar_AE" w:bidi="ar_AE"/>
        </w:rPr>
        <w:t xml:space="preserve">؛ </w:t>
      </w:r>
      <w:hyperlink r:id="rId4520">
        <w:r>
          <w:rPr>
            <w:lang w:val="ar_AE" w:bidi="ar_AE"/>
          </w:rPr>
          <w:rPr>
            <w:color w:val="0000EE"/>
            <w:u w:val="single"/>
          </w:rPr>
          <w:t>16: 11</w:t>
        </w:r>
      </w:hyperlink>
      <w:r>
        <w:rPr>
          <w:lang w:val="ar_AE" w:bidi="ar_AE"/>
        </w:rPr>
        <w:t>). ثانيًا، إن التوبة هي نتيجة إرادة الله وعمله المُنعِم في العالم (</w:t>
      </w:r>
      <w:hyperlink r:id="rId4521">
        <w:r>
          <w:rPr>
            <w:lang w:val="ar_AE" w:bidi="ar_AE"/>
          </w:rPr>
          <w:rPr>
            <w:color w:val="0000EE"/>
            <w:u w:val="single"/>
          </w:rPr>
          <w:t>أعمال الرُّسُل 11: 18</w:t>
        </w:r>
      </w:hyperlink>
      <w:r>
        <w:rPr>
          <w:lang w:val="ar_AE" w:bidi="ar_AE"/>
        </w:rPr>
        <w:t xml:space="preserve">؛ </w:t>
      </w:r>
      <w:hyperlink r:id="rId4522">
        <w:r>
          <w:rPr>
            <w:lang w:val="ar_AE" w:bidi="ar_AE"/>
          </w:rPr>
          <w:rPr>
            <w:color w:val="0000EE"/>
            <w:u w:val="single"/>
          </w:rPr>
          <w:t>رومية 2: 4</w:t>
        </w:r>
      </w:hyperlink>
      <w:r>
        <w:rPr>
          <w:lang w:val="ar_AE" w:bidi="ar_AE"/>
        </w:rPr>
        <w:t xml:space="preserve">؛ </w:t>
      </w:r>
      <w:hyperlink r:id="rId4523">
        <w:r>
          <w:rPr>
            <w:lang w:val="ar_AE" w:bidi="ar_AE"/>
          </w:rPr>
          <w:rPr>
            <w:color w:val="0000EE"/>
            <w:u w:val="single"/>
          </w:rPr>
          <w:t>2 كورنثوس 7: 10</w:t>
        </w:r>
      </w:hyperlink>
      <w:r>
        <w:rPr>
          <w:lang w:val="ar_AE" w:bidi="ar_AE"/>
        </w:rPr>
        <w:t xml:space="preserve">؛ </w:t>
      </w:r>
      <w:hyperlink r:id="rId4524">
        <w:r>
          <w:rPr>
            <w:lang w:val="ar_AE" w:bidi="ar_AE"/>
          </w:rPr>
          <w:rPr>
            <w:color w:val="0000EE"/>
            <w:u w:val="single"/>
          </w:rPr>
          <w:t>2 تيموثاوس 25</w:t>
        </w:r>
      </w:hyperlink>
      <w:r>
        <w:rPr>
          <w:lang w:val="ar_AE" w:bidi="ar_AE"/>
        </w:rPr>
        <w:t xml:space="preserve">؛ </w:t>
      </w:r>
      <w:hyperlink r:id="rId4525">
        <w:r>
          <w:rPr>
            <w:lang w:val="ar_AE" w:bidi="ar_AE"/>
          </w:rPr>
          <w:rPr>
            <w:color w:val="0000EE"/>
            <w:u w:val="single"/>
          </w:rPr>
          <w:t>2 بطرس 3: 9</w:t>
        </w:r>
      </w:hyperlink>
      <w:r>
        <w:rPr>
          <w:lang w:val="ar_AE" w:bidi="ar_AE"/>
        </w:rPr>
        <w:t xml:space="preserve">). ثالثًا، التوبة هي </w:t>
      </w:r>
      <w:r>
        <w:rPr>
          <w:i/>
          <w:lang w:val="ar_AE" w:bidi="ar_AE"/>
        </w:rPr>
        <w:t xml:space="preserve">تحول </w:t>
      </w:r>
      <w:r>
        <w:rPr>
          <w:lang w:val="ar_AE" w:bidi="ar_AE"/>
        </w:rPr>
        <w:t>شخص ما، وإخضاع الحياة بأكملها لله في يسوع المسيح (</w:t>
      </w:r>
      <w:hyperlink r:id="rId4526">
        <w:r>
          <w:rPr>
            <w:lang w:val="ar_AE" w:bidi="ar_AE"/>
          </w:rPr>
          <w:rPr>
            <w:color w:val="0000EE"/>
            <w:u w:val="single"/>
          </w:rPr>
          <w:t>أعمال الرُّسُل 14: 15</w:t>
        </w:r>
      </w:hyperlink>
      <w:r>
        <w:rPr>
          <w:lang w:val="ar_AE" w:bidi="ar_AE"/>
        </w:rPr>
        <w:t xml:space="preserve">؛ </w:t>
      </w:r>
      <w:hyperlink r:id="rId3394">
        <w:r>
          <w:rPr>
            <w:lang w:val="ar_AE" w:bidi="ar_AE"/>
          </w:rPr>
          <w:rPr>
            <w:color w:val="0000EE"/>
            <w:u w:val="single"/>
          </w:rPr>
          <w:t>1 تسالونيكي 1: 9</w:t>
        </w:r>
      </w:hyperlink>
      <w:r>
        <w:rPr>
          <w:lang w:val="ar_AE" w:bidi="ar_AE"/>
        </w:rPr>
        <w:t xml:space="preserve">؛ </w:t>
      </w:r>
      <w:hyperlink r:id="rId4527">
        <w:r>
          <w:rPr>
            <w:lang w:val="ar_AE" w:bidi="ar_AE"/>
          </w:rPr>
          <w:rPr>
            <w:color w:val="0000EE"/>
            <w:u w:val="single"/>
          </w:rPr>
          <w:t>1 بطرس 2: 25</w:t>
        </w:r>
      </w:hyperlink>
      <w:r>
        <w:rPr>
          <w:lang w:val="ar_AE" w:bidi="ar_AE"/>
        </w:rPr>
        <w:t>). وعليه فهي إعادة توجيه بالكامل، سواء كانت بشكل مذهل أو بشكل غير درامي، مفاجئ أو بصورة تدريجية، عاطفيّ أو هادئ، بطريقة ينقل فيها المرء ولاءه الكامل لله.</w:t>
      </w:r>
    </w:p>
    <w:p>
      <w:pPr>
        <w:bidi/>
      </w:pPr>
      <w:r>
        <w:rPr>
          <w:lang w:val="ar_AE" w:bidi="ar_AE"/>
        </w:rPr>
      </w:r>
      <w:r>
        <w:rPr>
          <w:i/>
          <w:lang w:val="ar_AE" w:bidi="ar_AE"/>
        </w:rPr>
        <w:t>اُنْظُرْ أيضًا</w:t>
      </w:r>
      <w:r>
        <w:rPr>
          <w:lang w:val="ar_AE" w:bidi="ar_AE"/>
        </w:rPr>
        <w:t xml:space="preserve"> </w:t>
      </w:r>
      <w:r>
        <w:rPr>
          <w:lang w:val="ar_AE" w:bidi="ar_AE"/>
        </w:rPr>
        <w:t>إيمان</w:t>
      </w:r>
      <w:r>
        <w:rPr>
          <w:lang w:val="ar_AE" w:bidi="ar_AE"/>
        </w:rPr>
        <w:t xml:space="preserve">؛ </w:t>
      </w:r>
      <w:r>
        <w:rPr>
          <w:lang w:val="ar_AE" w:bidi="ar_AE"/>
        </w:rPr>
        <w:t>نعمة</w:t>
      </w:r>
      <w:r>
        <w:rPr>
          <w:lang w:val="ar_AE" w:bidi="ar_AE"/>
        </w:rPr>
        <w:t xml:space="preserve">؛ </w:t>
      </w:r>
      <w:r>
        <w:rPr>
          <w:lang w:val="ar_AE" w:bidi="ar_AE"/>
        </w:rPr>
        <w:t>تبرير، مُبَرر</w:t>
      </w:r>
      <w:r>
        <w:rPr>
          <w:lang w:val="ar_AE" w:bidi="ar_AE"/>
        </w:rPr>
        <w:t xml:space="preserve">؛ </w:t>
      </w:r>
      <w:r>
        <w:rPr>
          <w:lang w:val="ar_AE" w:bidi="ar_AE"/>
        </w:rPr>
        <w:t>توبة</w:t>
      </w:r>
      <w:r>
        <w:rPr>
          <w:lang w:val="ar_AE" w:bidi="ar_AE"/>
        </w:rPr>
        <w:t xml:space="preserve">، </w:t>
      </w:r>
      <w:r>
        <w:rPr>
          <w:lang w:val="ar_AE" w:bidi="ar_AE"/>
        </w:rPr>
        <w:t>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أهرَامات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الأسماء</w:t>
      </w:r>
      <w:r>
        <w:rPr>
          <w:lang w:val="ar_AE" w:bidi="ar_AE"/>
        </w:rPr>
      </w:r>
    </w:p>
    <w:p>
      <w:pPr>
        <w:bidi/>
      </w:pPr>
      <w:r>
        <w:rPr>
          <w:lang w:val="ar_AE" w:bidi="ar_AE"/>
        </w:rPr>
      </w:r>
      <w:r>
        <w:rPr>
          <w:lang w:val="ar_AE" w:bidi="ar_AE"/>
        </w:rPr>
        <w:t>في العصور الكتابية، كانت الأسماء تُعطى للتعبير عن شيءٍ ما حول الشخص، أو للتعبير عن شيء من خلاله، وليس فقط لوضع بطاقة مُناسبة حول عنقه. تَظهر على الأقل سبعة دوافع في اختيار الأسماء:</w:t>
      </w:r>
    </w:p>
    <w:p>
      <w:pPr>
        <w:bidi/>
      </w:pPr>
      <w:r>
        <w:rPr>
          <w:lang w:val="ar_AE" w:bidi="ar_AE"/>
        </w:rPr>
      </w:r>
      <w:r>
        <w:rPr>
          <w:lang w:val="ar_AE" w:bidi="ar_AE"/>
        </w:rPr>
        <w:t>١. لتسجيل جانبٍ من ولادة الشخص. سمي موسى بهذا الاسم من قبل والدته بالتبني لأنه اُنتُشِلَ من الماء، ويُذكِّر صدى الاسم فِعلًا عبريًا يعني "أن يَنتشل" (</w:t>
      </w:r>
      <w:hyperlink r:id="rId4528">
        <w:r>
          <w:rPr>
            <w:lang w:val="ar_AE" w:bidi="ar_AE"/>
          </w:rPr>
          <w:rPr>
            <w:color w:val="0000EE"/>
            <w:u w:val="single"/>
          </w:rPr>
          <w:t>خروج ٢: ١٠</w:t>
        </w:r>
      </w:hyperlink>
      <w:r>
        <w:rPr>
          <w:lang w:val="ar_AE" w:bidi="ar_AE"/>
        </w:rPr>
        <w:t>). إن الظروف المحيطة بالولادة، أعطتْ يعقوب (</w:t>
      </w:r>
      <w:hyperlink r:id="rId4529">
        <w:r>
          <w:rPr>
            <w:lang w:val="ar_AE" w:bidi="ar_AE"/>
          </w:rPr>
          <w:rPr>
            <w:color w:val="0000EE"/>
            <w:u w:val="single"/>
          </w:rPr>
          <w:t>تكوين ٢٥: ٢٦</w:t>
        </w:r>
      </w:hyperlink>
      <w:r>
        <w:rPr>
          <w:lang w:val="ar_AE" w:bidi="ar_AE"/>
        </w:rPr>
        <w:t>) وكذلك صموئيل (</w:t>
      </w:r>
      <w:hyperlink r:id="rId4530">
        <w:r>
          <w:rPr>
            <w:lang w:val="ar_AE" w:bidi="ar_AE"/>
          </w:rPr>
          <w:rPr>
            <w:color w:val="0000EE"/>
            <w:u w:val="single"/>
          </w:rPr>
          <w:t>١ صموئيل ١: ٢٠</w:t>
        </w:r>
      </w:hyperlink>
      <w:r>
        <w:rPr>
          <w:lang w:val="ar_AE" w:bidi="ar_AE"/>
        </w:rPr>
        <w:t xml:space="preserve">) أسمائهم. من المثير للاهتمام في حالة صموئيل أن اسمه، الذي يعني "سَمِعه الله"، لا يُسجل تقديم الصلاة بل سماعها واستجاباتها. إن شيئًا من الدلالات الأعمق والأكثر شمولية للتسمية يَظهر في حقيقة أنه بينما نشأ اسمي يعقوب وصموئيل من ظروف الولادة، إلا أنهما يُعلنان أيضًا مسبقًا عن الشخص الذي سيُصبح عليه الطفل: يعقوب الانتهازي الماكر (قارن مع </w:t>
      </w:r>
      <w:hyperlink r:id="rId4531">
        <w:r>
          <w:rPr>
            <w:lang w:val="ar_AE" w:bidi="ar_AE"/>
          </w:rPr>
          <w:rPr>
            <w:color w:val="0000EE"/>
            <w:u w:val="single"/>
          </w:rPr>
          <w:t>تكوين ٢٧: ٣٦</w:t>
        </w:r>
      </w:hyperlink>
      <w:r>
        <w:rPr>
          <w:lang w:val="ar_AE" w:bidi="ar_AE"/>
        </w:rPr>
        <w:t>)، وصموئيل رَجل الصلاة (</w:t>
      </w:r>
      <w:hyperlink r:id="rId4532">
        <w:r>
          <w:rPr>
            <w:lang w:val="ar_AE" w:bidi="ar_AE"/>
          </w:rPr>
          <w:rPr>
            <w:color w:val="0000EE"/>
            <w:u w:val="single"/>
          </w:rPr>
          <w:t>١ صموئيل ٧: ٥–٩</w:t>
        </w:r>
      </w:hyperlink>
      <w:r>
        <w:rPr>
          <w:lang w:val="ar_AE" w:bidi="ar_AE"/>
        </w:rPr>
        <w:t xml:space="preserve">؛ </w:t>
      </w:r>
      <w:hyperlink r:id="rId4533">
        <w:r>
          <w:rPr>
            <w:lang w:val="ar_AE" w:bidi="ar_AE"/>
          </w:rPr>
          <w:rPr>
            <w:color w:val="0000EE"/>
            <w:u w:val="single"/>
          </w:rPr>
          <w:t>٨: ٦، ٢١</w:t>
        </w:r>
      </w:hyperlink>
      <w:r>
        <w:rPr>
          <w:lang w:val="ar_AE" w:bidi="ar_AE"/>
        </w:rPr>
        <w:t xml:space="preserve">؛ </w:t>
      </w:r>
      <w:hyperlink r:id="rId4534">
        <w:r>
          <w:rPr>
            <w:lang w:val="ar_AE" w:bidi="ar_AE"/>
          </w:rPr>
          <w:rPr>
            <w:color w:val="0000EE"/>
            <w:u w:val="single"/>
          </w:rPr>
          <w:t>١٢: ١٩–٢٣</w:t>
        </w:r>
      </w:hyperlink>
      <w:r>
        <w:rPr>
          <w:lang w:val="ar_AE" w:bidi="ar_AE"/>
        </w:rPr>
        <w:t>).</w:t>
      </w:r>
    </w:p>
    <w:p>
      <w:pPr>
        <w:bidi/>
      </w:pPr>
      <w:r>
        <w:rPr>
          <w:lang w:val="ar_AE" w:bidi="ar_AE"/>
        </w:rPr>
      </w:r>
      <w:r>
        <w:rPr>
          <w:lang w:val="ar_AE" w:bidi="ar_AE"/>
        </w:rPr>
        <w:t xml:space="preserve">٢. للتعبير عن ردود فعل الوالدين على الولادة. إن إسحاق يعني "ضَحِك" (قارن مع </w:t>
      </w:r>
      <w:hyperlink r:id="rId358">
        <w:r>
          <w:rPr>
            <w:lang w:val="ar_AE" w:bidi="ar_AE"/>
          </w:rPr>
          <w:rPr>
            <w:color w:val="0000EE"/>
            <w:u w:val="single"/>
          </w:rPr>
          <w:t>تكوين ١٧: ١٧</w:t>
        </w:r>
      </w:hyperlink>
      <w:r>
        <w:rPr>
          <w:lang w:val="ar_AE" w:bidi="ar_AE"/>
        </w:rPr>
        <w:t xml:space="preserve">؛ </w:t>
      </w:r>
      <w:hyperlink r:id="rId1777">
        <w:r>
          <w:rPr>
            <w:lang w:val="ar_AE" w:bidi="ar_AE"/>
          </w:rPr>
          <w:rPr>
            <w:color w:val="0000EE"/>
            <w:u w:val="single"/>
          </w:rPr>
          <w:t>١٨: ١٢</w:t>
        </w:r>
      </w:hyperlink>
      <w:r>
        <w:rPr>
          <w:lang w:val="ar_AE" w:bidi="ar_AE"/>
        </w:rPr>
        <w:t xml:space="preserve">؛ </w:t>
      </w:r>
      <w:hyperlink r:id="rId4535">
        <w:r>
          <w:rPr>
            <w:lang w:val="ar_AE" w:bidi="ar_AE"/>
          </w:rPr>
          <w:rPr>
            <w:color w:val="0000EE"/>
            <w:u w:val="single"/>
          </w:rPr>
          <w:t>٢١: ٣–٦</w:t>
        </w:r>
      </w:hyperlink>
      <w:r>
        <w:rPr>
          <w:lang w:val="ar_AE" w:bidi="ar_AE"/>
        </w:rPr>
        <w:t>). إن نابال (</w:t>
      </w:r>
      <w:hyperlink r:id="rId4536">
        <w:r>
          <w:rPr>
            <w:lang w:val="ar_AE" w:bidi="ar_AE"/>
          </w:rPr>
          <w:rPr>
            <w:color w:val="0000EE"/>
            <w:u w:val="single"/>
          </w:rPr>
          <w:t>١ صم ٢٥: ٢٥</w:t>
        </w:r>
      </w:hyperlink>
      <w:r>
        <w:rPr>
          <w:lang w:val="ar_AE" w:bidi="ar_AE"/>
        </w:rPr>
        <w:t>)، الذي يَعني "أحمق،" لا بد أنه كان جوهر صلاة أمه —"ليته لا يَصير أحمقًا"— رُغم أنه للأسف كان كذلك! إن أبيمالك (</w:t>
      </w:r>
      <w:hyperlink r:id="rId699">
        <w:r>
          <w:rPr>
            <w:lang w:val="ar_AE" w:bidi="ar_AE"/>
          </w:rPr>
          <w:rPr>
            <w:color w:val="0000EE"/>
            <w:u w:val="single"/>
          </w:rPr>
          <w:t>قضاة ٨: ٣١</w:t>
        </w:r>
      </w:hyperlink>
      <w:r>
        <w:rPr>
          <w:lang w:val="ar_AE" w:bidi="ar_AE"/>
        </w:rPr>
        <w:t>) يَعني "أبي مَلكٌ" وقد يُعبر عن طموح سري لجدعون، يَتعارض مع شهادته العلنية (</w:t>
      </w:r>
      <w:hyperlink r:id="rId4537">
        <w:r>
          <w:rPr>
            <w:lang w:val="ar_AE" w:bidi="ar_AE"/>
          </w:rPr>
          <w:rPr>
            <w:color w:val="0000EE"/>
            <w:u w:val="single"/>
          </w:rPr>
          <w:t>قض ٨: ٢٢، ٢٣</w:t>
        </w:r>
      </w:hyperlink>
      <w:r>
        <w:rPr>
          <w:lang w:val="ar_AE" w:bidi="ar_AE"/>
        </w:rPr>
        <w:t>).</w:t>
      </w:r>
    </w:p>
    <w:p>
      <w:pPr>
        <w:bidi/>
      </w:pPr>
      <w:r>
        <w:rPr>
          <w:lang w:val="ar_AE" w:bidi="ar_AE"/>
        </w:rPr>
      </w:r>
      <w:r>
        <w:rPr>
          <w:lang w:val="ar_AE" w:bidi="ar_AE"/>
        </w:rPr>
        <w:t xml:space="preserve">٣. لتأمين تَضامُن الأسرة. قد يفسر هذا الاقتراح لتسمية الطفل زكريا في </w:t>
      </w:r>
      <w:hyperlink r:id="rId4538">
        <w:r>
          <w:rPr>
            <w:lang w:val="ar_AE" w:bidi="ar_AE"/>
          </w:rPr>
          <w:rPr>
            <w:color w:val="0000EE"/>
            <w:u w:val="single"/>
          </w:rPr>
          <w:t>لوقا ١: ٥٩</w:t>
        </w:r>
      </w:hyperlink>
      <w:r>
        <w:rPr>
          <w:lang w:val="ar_AE" w:bidi="ar_AE"/>
        </w:rPr>
        <w:t>.</w:t>
      </w:r>
    </w:p>
    <w:p>
      <w:pPr>
        <w:bidi/>
      </w:pPr>
      <w:r>
        <w:rPr>
          <w:lang w:val="ar_AE" w:bidi="ar_AE"/>
        </w:rPr>
      </w:r>
      <w:r>
        <w:rPr>
          <w:lang w:val="ar_AE" w:bidi="ar_AE"/>
        </w:rPr>
        <w:t>٤. لإظهار طبيعة الشخص، أو وظيفته، أو شيء آخر مهم عنه. إن المثال البارز على ذلك هو يسوع (</w:t>
      </w:r>
      <w:hyperlink r:id="rId537">
        <w:r>
          <w:rPr>
            <w:lang w:val="ar_AE" w:bidi="ar_AE"/>
          </w:rPr>
          <w:rPr>
            <w:color w:val="0000EE"/>
            <w:u w:val="single"/>
          </w:rPr>
          <w:t>متى ١: ٢١</w:t>
        </w:r>
      </w:hyperlink>
      <w:r>
        <w:rPr>
          <w:lang w:val="ar_AE" w:bidi="ar_AE"/>
        </w:rPr>
        <w:t xml:space="preserve">)، الذي سُمِي من أجل مهمته الخلاصية. يبدو أن إشعياء رأى أن اسمه يعبر عن رسالته "الرب يخلص" (انظر </w:t>
      </w:r>
      <w:hyperlink r:id="rId4539">
        <w:r>
          <w:rPr>
            <w:lang w:val="ar_AE" w:bidi="ar_AE"/>
          </w:rPr>
          <w:rPr>
            <w:color w:val="0000EE"/>
            <w:u w:val="single"/>
          </w:rPr>
          <w:t>إشعياء ٨: ١٨</w:t>
        </w:r>
      </w:hyperlink>
      <w:r>
        <w:rPr>
          <w:lang w:val="ar_AE" w:bidi="ar_AE"/>
        </w:rPr>
        <w:t>).</w:t>
      </w:r>
    </w:p>
    <w:p>
      <w:pPr>
        <w:bidi/>
      </w:pPr>
      <w:r>
        <w:rPr>
          <w:lang w:val="ar_AE" w:bidi="ar_AE"/>
        </w:rPr>
      </w:r>
      <w:r>
        <w:rPr>
          <w:lang w:val="ar_AE" w:bidi="ar_AE"/>
        </w:rPr>
        <w:t xml:space="preserve">٥. لنقل رسالة الله. دعا إشعياء (انظر </w:t>
      </w:r>
      <w:hyperlink r:id="rId2041">
        <w:r>
          <w:rPr>
            <w:lang w:val="ar_AE" w:bidi="ar_AE"/>
          </w:rPr>
          <w:rPr>
            <w:color w:val="0000EE"/>
            <w:u w:val="single"/>
          </w:rPr>
          <w:t>إشعياء ٧: ٣</w:t>
        </w:r>
      </w:hyperlink>
      <w:r>
        <w:rPr>
          <w:lang w:val="ar_AE" w:bidi="ar_AE"/>
        </w:rPr>
        <w:t xml:space="preserve">) اسم ابنه الأول </w:t>
      </w:r>
      <w:r>
        <w:rPr>
          <w:lang w:val="ar_AE" w:bidi="ar_AE"/>
        </w:rPr>
        <w:t>شَآرَ يَاشُوبَ</w:t>
      </w:r>
      <w:r>
        <w:rPr>
          <w:lang w:val="ar_AE" w:bidi="ar_AE"/>
        </w:rPr>
        <w:t xml:space="preserve"> ("ستعود بَقية") لتجسيد الجانب المزدوج من رسالته: نتيجة لعدم الإيمان، سيتم تقليص الشعب إلى مجرد بقية ("ستعود بَقية فقط")؛ ونتيجة لأمانة الله، سيتم الحفاظ على شعبه في الحياة ("ستعود بَقية بالفعل"). دعا اسم ابنه الثاني </w:t>
      </w:r>
      <w:r>
        <w:rPr>
          <w:lang w:val="ar_AE" w:bidi="ar_AE"/>
        </w:rPr>
        <w:t>مَهَيْرَ شَلَالَ حَاشَ بَزَ</w:t>
      </w:r>
      <w:r>
        <w:rPr>
          <w:lang w:val="ar_AE" w:bidi="ar_AE"/>
        </w:rPr>
        <w:t xml:space="preserve"> (</w:t>
      </w:r>
      <w:hyperlink r:id="rId2040">
        <w:r>
          <w:rPr>
            <w:lang w:val="ar_AE" w:bidi="ar_AE"/>
          </w:rPr>
          <w:rPr>
            <w:color w:val="0000EE"/>
            <w:u w:val="single"/>
          </w:rPr>
          <w:t>٨: ٣</w:t>
        </w:r>
      </w:hyperlink>
      <w:r>
        <w:rPr>
          <w:lang w:val="ar_AE" w:bidi="ar_AE"/>
        </w:rPr>
        <w:t>)، ("سرعة-فريسة-عجلة-غنيمة")، مما يشير إلى اليَقين بخصوص هجومٍ وشيك لِعدوٍ منتصر .</w:t>
      </w:r>
    </w:p>
    <w:p>
      <w:pPr>
        <w:bidi/>
      </w:pPr>
      <w:r>
        <w:rPr>
          <w:lang w:val="ar_AE" w:bidi="ar_AE"/>
        </w:rPr>
      </w:r>
      <w:r>
        <w:rPr>
          <w:lang w:val="ar_AE" w:bidi="ar_AE"/>
        </w:rPr>
        <w:t>٦. لإثبات الانتماء الديني. جميع الأسماء في الكتاب المقدس التي تنتهي بِمقطع "يا" أو "ئيل" (مثل إرميا، نثنائيل) هي في الواقع أسماء يَحوي معناها "الرب" (يا) أو "الله" (ئيل) بصفته الفاعل. على سبيل المثال، إن اسم أدونيا (</w:t>
      </w:r>
      <w:hyperlink r:id="rId677">
        <w:r>
          <w:rPr>
            <w:lang w:val="ar_AE" w:bidi="ar_AE"/>
          </w:rPr>
          <w:rPr>
            <w:color w:val="0000EE"/>
            <w:u w:val="single"/>
          </w:rPr>
          <w:t>٢ صموئيل ٣: ٤</w:t>
        </w:r>
      </w:hyperlink>
      <w:r>
        <w:rPr>
          <w:lang w:val="ar_AE" w:bidi="ar_AE"/>
        </w:rPr>
        <w:t>) يعني "الرب هو السيد"؛ ونثنائيل (</w:t>
      </w:r>
      <w:hyperlink r:id="rId4540">
        <w:r>
          <w:rPr>
            <w:lang w:val="ar_AE" w:bidi="ar_AE"/>
          </w:rPr>
          <w:rPr>
            <w:color w:val="0000EE"/>
            <w:u w:val="single"/>
          </w:rPr>
          <w:t>يوحنا ١: ٤٧</w:t>
        </w:r>
      </w:hyperlink>
      <w:r>
        <w:rPr>
          <w:lang w:val="ar_AE" w:bidi="ar_AE"/>
        </w:rPr>
        <w:t>) يعني "الله أعطى." كانت هذه الأسماء تُختار غالبًا في أوقات الانحطاط الديني لتأكيد الإيمان الحقيقي للوالدين.</w:t>
      </w:r>
    </w:p>
    <w:p>
      <w:pPr>
        <w:bidi/>
      </w:pPr>
      <w:r>
        <w:rPr>
          <w:lang w:val="ar_AE" w:bidi="ar_AE"/>
        </w:rPr>
      </w:r>
      <w:r>
        <w:rPr>
          <w:lang w:val="ar_AE" w:bidi="ar_AE"/>
        </w:rPr>
        <w:t>٧. لتأكيد السلطة على الآخر. في الشرق الأدنى القديم، كان تسمية شيء أو شخص ما يعني القوة والسلطة على ما تم تسميته (</w:t>
      </w:r>
      <w:hyperlink r:id="rId1822">
        <w:r>
          <w:rPr>
            <w:lang w:val="ar_AE" w:bidi="ar_AE"/>
          </w:rPr>
          <w:rPr>
            <w:color w:val="0000EE"/>
            <w:u w:val="single"/>
          </w:rPr>
          <w:t>تكوين ٢: ١٩، ٢٠</w:t>
        </w:r>
      </w:hyperlink>
      <w:r>
        <w:rPr>
          <w:lang w:val="ar_AE" w:bidi="ar_AE"/>
        </w:rPr>
        <w:t>). لذلك، الشخص الذي لا يعرف اسم الآخر لا يمكنه أن يؤذيه أو ينفعه (</w:t>
      </w:r>
      <w:hyperlink r:id="rId4541">
        <w:r>
          <w:rPr>
            <w:lang w:val="ar_AE" w:bidi="ar_AE"/>
          </w:rPr>
          <w:rPr>
            <w:color w:val="0000EE"/>
            <w:u w:val="single"/>
          </w:rPr>
          <w:t>خروج ٣٣: ١٢، ١٧</w:t>
        </w:r>
      </w:hyperlink>
      <w:r>
        <w:rPr>
          <w:lang w:val="ar_AE" w:bidi="ar_AE"/>
        </w:rPr>
        <w:t>). في العالم القديم، كان الاسم يَصف الشخص أو عمله بطريقة ما. عندما يتغير الفرد أو حالته، يتغير الاسم أيضًا، مثلما هو الحال مع أبرام (إبراهيم) ويعقوب (إسرائيل). إن فرعون، بِصفته سيدًا على يوسف الذي كان من الآباء، غيّر اسم يوسف عندما تغيرت مكانته، وسماه صفنات فعنيح (</w:t>
      </w:r>
      <w:hyperlink r:id="rId2848">
        <w:r>
          <w:rPr>
            <w:lang w:val="ar_AE" w:bidi="ar_AE"/>
          </w:rPr>
          <w:rPr>
            <w:color w:val="0000EE"/>
            <w:u w:val="single"/>
          </w:rPr>
          <w:t>تكوين ٤١: ٤٥</w:t>
        </w:r>
      </w:hyperlink>
      <w:r>
        <w:rPr>
          <w:lang w:val="ar_AE" w:bidi="ar_AE"/>
        </w:rPr>
        <w:t xml:space="preserve">). عندما عُيِّنَ </w:t>
      </w:r>
      <w:r>
        <w:rPr>
          <w:lang w:val="ar_AE" w:bidi="ar_AE"/>
        </w:rPr>
        <w:t>ألياقيم</w:t>
      </w:r>
      <w:r>
        <w:rPr>
          <w:lang w:val="ar_AE" w:bidi="ar_AE"/>
        </w:rPr>
        <w:t xml:space="preserve"> مَلكًا على يهوذا، غيّر الفرعون اسم الملك اليهودي إلى </w:t>
      </w:r>
      <w:r>
        <w:rPr>
          <w:lang w:val="ar_AE" w:bidi="ar_AE"/>
        </w:rPr>
        <w:t>يهوياقيم</w:t>
      </w:r>
      <w:r>
        <w:rPr>
          <w:lang w:val="ar_AE" w:bidi="ar_AE"/>
        </w:rPr>
        <w:t xml:space="preserve"> (</w:t>
      </w:r>
      <w:hyperlink r:id="rId3800">
        <w:r>
          <w:rPr>
            <w:lang w:val="ar_AE" w:bidi="ar_AE"/>
          </w:rPr>
          <w:rPr>
            <w:color w:val="0000EE"/>
            <w:u w:val="single"/>
          </w:rPr>
          <w:t>٢ ملوك ٢٣: ٣٤</w:t>
        </w:r>
      </w:hyperlink>
      <w:r>
        <w:rPr>
          <w:lang w:val="ar_AE" w:bidi="ar_AE"/>
        </w:rPr>
        <w:t>). في السبي، أُجبِر دانيال وحننيا وميشائيل وعزريا على تغيير أسمائهم إلى بلطشاصر وشدرخ وميشخ وعبد نغو بأمر من الخصي (</w:t>
      </w:r>
      <w:hyperlink r:id="rId4542">
        <w:r>
          <w:rPr>
            <w:lang w:val="ar_AE" w:bidi="ar_AE"/>
          </w:rPr>
          <w:rPr>
            <w:color w:val="0000EE"/>
            <w:u w:val="single"/>
          </w:rPr>
          <w:t>دانيال ١: ٦، ٧</w:t>
        </w:r>
      </w:hyperlink>
      <w:r>
        <w:rPr>
          <w:lang w:val="ar_AE" w:bidi="ar_AE"/>
        </w:rPr>
        <w:t>).</w:t>
      </w:r>
    </w:p>
    <w:p>
      <w:pPr>
        <w:bidi/>
      </w:pPr>
      <w:r>
        <w:rPr>
          <w:lang w:val="ar_AE" w:bidi="ar_AE"/>
        </w:rPr>
      </w:r>
      <w:r>
        <w:rPr>
          <w:lang w:val="ar_AE" w:bidi="ar_AE"/>
        </w:rPr>
        <w:t>في العهد الجديد، تم تسمية يوحنا المعمدان مِن قِبل ملاك يُمثِّل الله، وبالمثل تم إعطاء يسوع اسمه مِن قِبل ملاك. إن تسمية هؤلاء الأطفال رَمزتْ إلى سُلطة الله على يوحنا المعمدان وإلى علاقته الخاصة بيسوع بِصفته أبوه.</w:t>
      </w:r>
    </w:p>
    <w:p>
      <w:pPr>
        <w:pStyle w:val="Heading3"/>
        <w:bidi/>
      </w:pPr>
      <w:r>
        <w:rPr>
          <w:lang w:val="ar_AE" w:bidi="ar_AE"/>
        </w:rPr>
        <w:t>الأسماء الجديدة</w:t>
      </w:r>
    </w:p>
    <w:p>
      <w:pPr>
        <w:bidi/>
      </w:pPr>
      <w:r>
        <w:rPr>
          <w:lang w:val="ar_AE" w:bidi="ar_AE"/>
        </w:rPr>
      </w:r>
      <w:r>
        <w:rPr>
          <w:lang w:val="ar_AE" w:bidi="ar_AE"/>
        </w:rPr>
        <w:t>تَتجلى قُدرة الاسم على الكشف عن طبيعة أو مكانة الشخص الذي يَحمله بشكل جيد في الممارسة الكتابية لإعطاء أسماء جديدة، مثلما هو الحال عندما أصبحتْ ساراي سارة (</w:t>
      </w:r>
      <w:hyperlink r:id="rId371">
        <w:r>
          <w:rPr>
            <w:lang w:val="ar_AE" w:bidi="ar_AE"/>
          </w:rPr>
          <w:rPr>
            <w:color w:val="0000EE"/>
            <w:u w:val="single"/>
          </w:rPr>
          <w:t>تكوين ١٧: ١٥</w:t>
        </w:r>
      </w:hyperlink>
      <w:r>
        <w:rPr>
          <w:lang w:val="ar_AE" w:bidi="ar_AE"/>
        </w:rPr>
        <w:t>). توجد ثلاثة دوافع ممكنة:</w:t>
      </w:r>
    </w:p>
    <w:p>
      <w:pPr>
        <w:bidi/>
      </w:pPr>
      <w:r>
        <w:rPr>
          <w:lang w:val="ar_AE" w:bidi="ar_AE"/>
        </w:rPr>
      </w:r>
      <w:r>
        <w:rPr>
          <w:lang w:val="ar_AE" w:bidi="ar_AE"/>
        </w:rPr>
        <w:t>١. يَحل الاسمُ الجديد محل القديم للإشارة إلى منح قوى لم تكن موجودة من قبل. في هذه الحالة، يعادل الاسم الجديد تجربة التجديد. أصبحَ أبرام الذي ليس لديه أطفال "</w:t>
      </w:r>
      <w:r>
        <w:rPr>
          <w:lang w:val="ar_AE" w:bidi="ar_AE"/>
        </w:rPr>
        <w:t>أَبًا لِجُمْهُورٍ مِنَ الْأُمَمِ،</w:t>
      </w:r>
      <w:r>
        <w:rPr>
          <w:lang w:val="ar_AE" w:bidi="ar_AE"/>
        </w:rPr>
        <w:t>" إبراهيم (</w:t>
      </w:r>
      <w:hyperlink r:id="rId355">
        <w:r>
          <w:rPr>
            <w:lang w:val="ar_AE" w:bidi="ar_AE"/>
          </w:rPr>
          <w:rPr>
            <w:color w:val="0000EE"/>
            <w:u w:val="single"/>
          </w:rPr>
          <w:t>تكوين ١٧: ٥</w:t>
        </w:r>
      </w:hyperlink>
      <w:r>
        <w:rPr>
          <w:lang w:val="ar_AE" w:bidi="ar_AE"/>
        </w:rPr>
        <w:t>).</w:t>
      </w:r>
    </w:p>
    <w:p>
      <w:pPr>
        <w:bidi/>
      </w:pPr>
      <w:r>
        <w:rPr>
          <w:lang w:val="ar_AE" w:bidi="ar_AE"/>
        </w:rPr>
      </w:r>
      <w:r>
        <w:rPr>
          <w:lang w:val="ar_AE" w:bidi="ar_AE"/>
        </w:rPr>
        <w:t>٢. قد يُشير الاسمُ الجديد إلى شخصية جديدة ومكانة مع الله، مثلما هو الحال عندما أصبحَ يعقوب المخادع، إسرائيلَ الرجل صاحب القوة مع الله (</w:t>
      </w:r>
      <w:hyperlink r:id="rId4543">
        <w:r>
          <w:rPr>
            <w:lang w:val="ar_AE" w:bidi="ar_AE"/>
          </w:rPr>
          <w:rPr>
            <w:color w:val="0000EE"/>
            <w:u w:val="single"/>
          </w:rPr>
          <w:t>تكوين ٣٢: ٢٧</w:t>
        </w:r>
      </w:hyperlink>
      <w:r>
        <w:rPr>
          <w:lang w:val="ar_AE" w:bidi="ar_AE"/>
        </w:rPr>
        <w:t xml:space="preserve">؛ </w:t>
      </w:r>
      <w:hyperlink r:id="rId4544">
        <w:r>
          <w:rPr>
            <w:lang w:val="ar_AE" w:bidi="ar_AE"/>
          </w:rPr>
          <w:rPr>
            <w:color w:val="0000EE"/>
            <w:u w:val="single"/>
          </w:rPr>
          <w:t>هوشع ١٢: ٣، ٤</w:t>
        </w:r>
      </w:hyperlink>
      <w:r>
        <w:rPr>
          <w:lang w:val="ar_AE" w:bidi="ar_AE"/>
        </w:rPr>
        <w:t>)؛ وهكذا أيضًا، أصبح سمعان بطرس (</w:t>
      </w:r>
      <w:hyperlink r:id="rId4438">
        <w:r>
          <w:rPr>
            <w:lang w:val="ar_AE" w:bidi="ar_AE"/>
          </w:rPr>
          <w:rPr>
            <w:color w:val="0000EE"/>
            <w:u w:val="single"/>
          </w:rPr>
          <w:t>يوحنا ١: ٤٢</w:t>
        </w:r>
      </w:hyperlink>
      <w:r>
        <w:rPr>
          <w:lang w:val="ar_AE" w:bidi="ar_AE"/>
        </w:rPr>
        <w:t>).</w:t>
      </w:r>
    </w:p>
    <w:p>
      <w:pPr>
        <w:bidi/>
      </w:pPr>
      <w:r>
        <w:rPr>
          <w:lang w:val="ar_AE" w:bidi="ar_AE"/>
        </w:rPr>
      </w:r>
      <w:r>
        <w:rPr>
          <w:lang w:val="ar_AE" w:bidi="ar_AE"/>
        </w:rPr>
        <w:t>٣. قد يُرسخ الاسم الجديد ولاءً جديدًا بدلًا من الولاء القديم. تم إعطاء دانيال المَسبي اسمَ بلطشاصر، الذي يَتضمن اسم بيل، أحد آلهة بابل—على الأرجح لتحويل ولائه من إله آبائه إلى إله آسريه (</w:t>
      </w:r>
      <w:hyperlink r:id="rId1732">
        <w:r>
          <w:rPr>
            <w:lang w:val="ar_AE" w:bidi="ar_AE"/>
          </w:rPr>
          <w:rPr>
            <w:color w:val="0000EE"/>
            <w:u w:val="single"/>
          </w:rPr>
          <w:t>دانيال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المائدة</w:t>
      </w:r>
      <w:r>
        <w:rPr>
          <w:lang w:val="ar_AE" w:bidi="ar_AE"/>
        </w:rPr>
      </w:r>
    </w:p>
    <w:p>
      <w:pPr>
        <w:bidi/>
      </w:pPr>
      <w:r>
        <w:rPr>
          <w:lang w:val="ar_AE" w:bidi="ar_AE"/>
        </w:rPr>
      </w:r>
      <w:r>
        <w:rPr>
          <w:lang w:val="ar_AE" w:bidi="ar_AE"/>
        </w:rPr>
        <w:t>أدت المائدة دورًا مهمًا في الحياة العائلية والاجتماعية والدينية. كانت مائدة العشاء هي الوقت الذي يجتمع فيه عادةً جميع أفراد العائلة معًا، وعليه كانت وقتًا مهمًا للتواصل. كان توفير الطعام للمسافر مسؤولية اجتماعية ودينية، في حين كان يتم تحقيق فكرة الحياة الاجتماعية الهادئة من خلال قيام الأصدقاء بتقسيم الخبز مع العائلة ومناقشة مشكلات اليوم على ضوء سُرُج الزيت الصغيرة. وتحتفظ هذه المائدة بأهمية مركزية في الديانة اليهودي مع مائدة عيد الفصح، وفي المسيحية مع الاحتفال بعشاء الرب.</w:t>
      </w:r>
    </w:p>
    <w:p>
      <w:pPr>
        <w:bidi/>
      </w:pPr>
      <w:r>
        <w:rPr>
          <w:lang w:val="ar_AE" w:bidi="ar_AE"/>
        </w:rPr>
      </w:r>
      <w:r>
        <w:rPr>
          <w:lang w:val="ar_AE" w:bidi="ar_AE"/>
        </w:rPr>
        <w:t>في الشرق الأدنى القديم كانوا يتناولون وجبتين عادة في اليوم. كانت الوجبة الأولى هي وجبة الظهيرة، والتي يتناولها عادة العمال في الحقل، وتتكون من عناصر مثل الكعك الصغير أو أرغفة الخبز المسطحة، والتين أو الزيتون، وربما الجبن أو خثارة حليب الماعز. كانت تُعد وجبة صغيرة، تُؤكل من أجل القوت والانتعاش في وقت الاسترخاء والراحة من حرارة الشمس وتعب النهار (</w:t>
      </w:r>
      <w:hyperlink r:id="rId4545">
        <w:r>
          <w:rPr>
            <w:lang w:val="ar_AE" w:bidi="ar_AE"/>
          </w:rPr>
          <w:rPr>
            <w:color w:val="0000EE"/>
            <w:u w:val="single"/>
          </w:rPr>
          <w:t>راعوث 2: 14</w:t>
        </w:r>
      </w:hyperlink>
      <w:r>
        <w:rPr>
          <w:lang w:val="ar_AE" w:bidi="ar_AE"/>
        </w:rPr>
        <w:t>). قلّما كان أهل الأزمنة الكتابية يبدأون يومهم بوجبة الإفطار. فالكتاب المقدس لا يذكر وجبات الصباح إلا في مرات قليلة (</w:t>
      </w:r>
      <w:hyperlink r:id="rId4546">
        <w:r>
          <w:rPr>
            <w:lang w:val="ar_AE" w:bidi="ar_AE"/>
          </w:rPr>
          <w:rPr>
            <w:color w:val="0000EE"/>
            <w:u w:val="single"/>
          </w:rPr>
          <w:t>قضاة 19: 5</w:t>
        </w:r>
      </w:hyperlink>
      <w:r>
        <w:rPr>
          <w:lang w:val="ar_AE" w:bidi="ar_AE"/>
        </w:rPr>
        <w:t xml:space="preserve">؛ </w:t>
      </w:r>
      <w:hyperlink r:id="rId4547">
        <w:r>
          <w:rPr>
            <w:lang w:val="ar_AE" w:bidi="ar_AE"/>
          </w:rPr>
          <w:rPr>
            <w:color w:val="0000EE"/>
            <w:u w:val="single"/>
          </w:rPr>
          <w:t>يوحنا 21: 12</w:t>
        </w:r>
      </w:hyperlink>
      <w:r>
        <w:rPr>
          <w:lang w:val="ar_AE" w:bidi="ar_AE"/>
        </w:rPr>
        <w:t>).</w:t>
      </w:r>
    </w:p>
    <w:p>
      <w:pPr>
        <w:bidi/>
      </w:pPr>
      <w:r>
        <w:rPr>
          <w:lang w:val="ar_AE" w:bidi="ar_AE"/>
        </w:rPr>
      </w:r>
      <w:r>
        <w:rPr>
          <w:lang w:val="ar_AE" w:bidi="ar_AE"/>
        </w:rPr>
        <w:t>في حين كانوا يتناولون الوجبة الرئيسة في مصر عند الظهر، كانت وجبة المساء عند العبرانيين هي المناسبة الاجتماعية الأكثر أهمية في اليوم. وبعد ذلك، يمكن لعمال الحقل المنهكين العودة إلى منازلهم للاسترخاء بعد يوم العمل والاستمتاع بالشعور بالدفء الجماعي بينما تتجمع العائلة معًا لتناول وجبتهم الرئيسة. ويحدث بحلول الظلام، وهو الوقت الذي لم يكن فيه الضوء كافياً لمواصلة العمل في الحقل.</w:t>
      </w:r>
    </w:p>
    <w:p>
      <w:pPr>
        <w:bidi/>
      </w:pPr>
      <w:r>
        <w:rPr>
          <w:lang w:val="ar_AE" w:bidi="ar_AE"/>
        </w:rPr>
      </w:r>
      <w:r>
        <w:rPr>
          <w:lang w:val="ar_AE" w:bidi="ar_AE"/>
        </w:rPr>
        <w:t>تتكون وجبة العامل من الخبز أو الكعك المصنوع من الحبوب المطحونة يدويًا، أو جبن الماعز أو اللبن الرائب، أو الخضراوات (خاصة الفاصوليا والعدس والكراث والبازلاء، والتي كانت شائعة من أجل التنوع على الرغم من عدم توافرها دائمًا)، والتين والزيتون والزبيب والتمر. كان اللحم متوفرًا عادةً، لكنه كان بالنسبة للأغلبية يعد من الكماليات. كان يُطهى الطعام بزيت الزيتون، واستخدام العسل للتحلية.</w:t>
      </w:r>
    </w:p>
    <w:p>
      <w:pPr>
        <w:bidi/>
      </w:pPr>
      <w:r>
        <w:rPr>
          <w:lang w:val="ar_AE" w:bidi="ar_AE"/>
        </w:rPr>
      </w:r>
      <w:r>
        <w:rPr>
          <w:lang w:val="ar_AE" w:bidi="ar_AE"/>
        </w:rPr>
        <w:t>كانت العائلة بأكملها يجلسون حول المائدة لتناول الوجبة معًا. ولم يكن يُخصص في البيت العادي غرفة للطعام، وإبان عصر الآباء، كانت الأسرة تأكل وهم جالسون على الأرض، وغالبًا ما كانت الحصيرة بمنزلة الطاولة (</w:t>
      </w:r>
      <w:hyperlink r:id="rId4548">
        <w:r>
          <w:rPr>
            <w:lang w:val="ar_AE" w:bidi="ar_AE"/>
          </w:rPr>
          <w:rPr>
            <w:color w:val="0000EE"/>
            <w:u w:val="single"/>
          </w:rPr>
          <w:t>تكوين 37: 25</w:t>
        </w:r>
      </w:hyperlink>
      <w:r>
        <w:rPr>
          <w:lang w:val="ar_AE" w:bidi="ar_AE"/>
        </w:rPr>
        <w:t>). ولاحقًا، تبنوا عادات الجلوس الكنعانية، فاستخدموا الكراسي والطاولات الصغيرة (</w:t>
      </w:r>
      <w:hyperlink r:id="rId4549">
        <w:r>
          <w:rPr>
            <w:lang w:val="ar_AE" w:bidi="ar_AE"/>
          </w:rPr>
          <w:rPr>
            <w:color w:val="0000EE"/>
            <w:u w:val="single"/>
          </w:rPr>
          <w:t>1 ملوك 13: 20</w:t>
        </w:r>
      </w:hyperlink>
      <w:r>
        <w:rPr>
          <w:lang w:val="ar_AE" w:bidi="ar_AE"/>
        </w:rPr>
        <w:t xml:space="preserve">؛ </w:t>
      </w:r>
      <w:hyperlink r:id="rId4550">
        <w:r>
          <w:rPr>
            <w:lang w:val="ar_AE" w:bidi="ar_AE"/>
          </w:rPr>
          <w:rPr>
            <w:color w:val="0000EE"/>
            <w:u w:val="single"/>
          </w:rPr>
          <w:t>مزمور 23: 5</w:t>
        </w:r>
      </w:hyperlink>
      <w:r>
        <w:rPr>
          <w:lang w:val="ar_AE" w:bidi="ar_AE"/>
        </w:rPr>
        <w:t xml:space="preserve">؛ </w:t>
      </w:r>
      <w:hyperlink r:id="rId772">
        <w:r>
          <w:rPr>
            <w:lang w:val="ar_AE" w:bidi="ar_AE"/>
          </w:rPr>
          <w:rPr>
            <w:color w:val="0000EE"/>
            <w:u w:val="single"/>
          </w:rPr>
          <w:t>حزقيال 23: 41</w:t>
        </w:r>
      </w:hyperlink>
      <w:r>
        <w:rPr>
          <w:lang w:val="ar_AE" w:bidi="ar_AE"/>
        </w:rPr>
        <w:t>). أصبح تناول الطعام على الطريقة المصرية في وضع الاستلقاء شائعًا واستمر طوال العصر الروماني. كانت العروض الموسيقية والرقص والألغاز تقدم أحيانًا في المناسبات الاحتفالية للعائلة والضيوف، لأن وقت المائدة كان هو الوقت الطبيعي للترفيه في مجتمع الشرق الأدنى.</w:t>
      </w:r>
    </w:p>
    <w:p>
      <w:pPr>
        <w:bidi/>
      </w:pPr>
      <w:r>
        <w:rPr>
          <w:lang w:val="ar_AE" w:bidi="ar_AE"/>
        </w:rPr>
      </w:r>
      <w:r>
        <w:rPr>
          <w:lang w:val="ar_AE" w:bidi="ar_AE"/>
        </w:rPr>
        <w:t xml:space="preserve">في مآدب الشرف، لم يكن ترتيب المقاعد عشوائيًّا، بل نُسّق بحسب المكانة، من الأعلى منزلة إلى الأدنى (راجع </w:t>
      </w:r>
      <w:hyperlink r:id="rId4551">
        <w:r>
          <w:rPr>
            <w:lang w:val="ar_AE" w:bidi="ar_AE"/>
          </w:rPr>
          <w:rPr>
            <w:color w:val="0000EE"/>
            <w:u w:val="single"/>
          </w:rPr>
          <w:t>تكوين 43: 33</w:t>
        </w:r>
      </w:hyperlink>
      <w:r>
        <w:rPr>
          <w:lang w:val="ar_AE" w:bidi="ar_AE"/>
        </w:rPr>
        <w:t xml:space="preserve">؛ </w:t>
      </w:r>
      <w:hyperlink r:id="rId4552">
        <w:r>
          <w:rPr>
            <w:lang w:val="ar_AE" w:bidi="ar_AE"/>
          </w:rPr>
          <w:rPr>
            <w:color w:val="0000EE"/>
            <w:u w:val="single"/>
          </w:rPr>
          <w:t>1 صموئيل 9: 22</w:t>
        </w:r>
      </w:hyperlink>
      <w:r>
        <w:rPr>
          <w:lang w:val="ar_AE" w:bidi="ar_AE"/>
        </w:rPr>
        <w:t xml:space="preserve">؛ </w:t>
      </w:r>
      <w:hyperlink r:id="rId2284">
        <w:r>
          <w:rPr>
            <w:lang w:val="ar_AE" w:bidi="ar_AE"/>
          </w:rPr>
          <w:rPr>
            <w:color w:val="0000EE"/>
            <w:u w:val="single"/>
          </w:rPr>
          <w:t>متى 23: 6</w:t>
        </w:r>
      </w:hyperlink>
      <w:r>
        <w:rPr>
          <w:lang w:val="ar_AE" w:bidi="ar_AE"/>
        </w:rPr>
        <w:t xml:space="preserve">؛ </w:t>
      </w:r>
      <w:hyperlink r:id="rId2285">
        <w:r>
          <w:rPr>
            <w:lang w:val="ar_AE" w:bidi="ar_AE"/>
          </w:rPr>
          <w:rPr>
            <w:color w:val="0000EE"/>
            <w:u w:val="single"/>
          </w:rPr>
          <w:t>مرقس 12: 39</w:t>
        </w:r>
      </w:hyperlink>
      <w:r>
        <w:rPr>
          <w:lang w:val="ar_AE" w:bidi="ar_AE"/>
        </w:rPr>
        <w:t xml:space="preserve">؛ </w:t>
      </w:r>
      <w:hyperlink r:id="rId4553">
        <w:r>
          <w:rPr>
            <w:lang w:val="ar_AE" w:bidi="ar_AE"/>
          </w:rPr>
          <w:rPr>
            <w:color w:val="0000EE"/>
            <w:u w:val="single"/>
          </w:rPr>
          <w:t>لوقا 14: 8</w:t>
        </w:r>
      </w:hyperlink>
      <w:r>
        <w:rPr>
          <w:lang w:val="ar_AE" w:bidi="ar_AE"/>
        </w:rPr>
        <w:t>). وكان موضع الشرف عن يمين الخادم عند الدخول، فيما كان المكان الأدنى على يساره.</w:t>
      </w:r>
    </w:p>
    <w:p>
      <w:pPr>
        <w:bidi/>
      </w:pPr>
      <w:r>
        <w:rPr>
          <w:lang w:val="ar_AE" w:bidi="ar_AE"/>
        </w:rPr>
      </w:r>
      <w:r>
        <w:rPr>
          <w:lang w:val="ar_AE" w:bidi="ar_AE"/>
        </w:rPr>
        <w:t>كان الضيوف يغسلون أيديهم قبل المائدة وبعدها، ويتناولون عادة نوعًا من الحساء المصنوع من اللحوم والخضار أو أيهما من وعاء مشترك يوضع في منتصف الطاولة. بدلاً من أدوات المائدة، كانت قطع الخبز تُصنع على شكل مغرفة صغيرة وتُغمس في الوعاء. وعادة ما يكون هناك طبق رئيس واحد يتطلب التحضير، حتى تتمكن المرأة التي طهت الوجبة من تناولها مع ضيوفها، وبالتالي تحقيق المثل العليا للمجتمع في أوقات المائدة.</w:t>
      </w:r>
    </w:p>
    <w:p>
      <w:pPr>
        <w:bidi/>
      </w:pPr>
      <w:r>
        <w:rPr>
          <w:lang w:val="ar_AE" w:bidi="ar_AE"/>
        </w:rPr>
      </w:r>
      <w:r>
        <w:rPr>
          <w:lang w:val="ar_AE" w:bidi="ar_AE"/>
        </w:rPr>
        <w:t>في عدة مناسبات في العهد الجديد، ذُكر الرب يسوع وهو يتناول وجبات الطعام مع التلاميذ والأصدقاء. وكان هو وأتباعه ضيوفاً في وليمة العرس التي أقيمت في قانا الجليل (</w:t>
      </w:r>
      <w:hyperlink r:id="rId4554">
        <w:r>
          <w:rPr>
            <w:lang w:val="ar_AE" w:bidi="ar_AE"/>
          </w:rPr>
          <w:rPr>
            <w:color w:val="0000EE"/>
            <w:u w:val="single"/>
          </w:rPr>
          <w:t>يوحنا 2: 1–10</w:t>
        </w:r>
      </w:hyperlink>
      <w:r>
        <w:rPr>
          <w:lang w:val="ar_AE" w:bidi="ar_AE"/>
        </w:rPr>
        <w:t>)، وأيضاً في عشاء أقامه متى (</w:t>
      </w:r>
      <w:hyperlink r:id="rId4555">
        <w:r>
          <w:rPr>
            <w:lang w:val="ar_AE" w:bidi="ar_AE"/>
          </w:rPr>
          <w:rPr>
            <w:color w:val="0000EE"/>
            <w:u w:val="single"/>
          </w:rPr>
          <w:t>متى 9: 10</w:t>
        </w:r>
      </w:hyperlink>
      <w:r>
        <w:rPr>
          <w:lang w:val="ar_AE" w:bidi="ar_AE"/>
        </w:rPr>
        <w:t>)، وكذلك في عشاء آخر أقامه سمعان الفريسي (</w:t>
      </w:r>
      <w:hyperlink r:id="rId4556">
        <w:r>
          <w:rPr>
            <w:lang w:val="ar_AE" w:bidi="ar_AE"/>
          </w:rPr>
          <w:rPr>
            <w:color w:val="0000EE"/>
            <w:u w:val="single"/>
          </w:rPr>
          <w:t>لوقا 7: 36–50</w:t>
        </w:r>
      </w:hyperlink>
      <w:r>
        <w:rPr>
          <w:lang w:val="ar_AE" w:bidi="ar_AE"/>
        </w:rPr>
        <w:t>). كما استقبل زكا الرب يسوع على العشاء بشكل غير متوقع (</w:t>
      </w:r>
      <w:hyperlink r:id="rId4557">
        <w:r>
          <w:rPr>
            <w:lang w:val="ar_AE" w:bidi="ar_AE"/>
          </w:rPr>
          <w:rPr>
            <w:color w:val="0000EE"/>
            <w:u w:val="single"/>
          </w:rPr>
          <w:t>19: 6–7</w:t>
        </w:r>
      </w:hyperlink>
      <w:r>
        <w:rPr>
          <w:lang w:val="ar_AE" w:bidi="ar_AE"/>
        </w:rPr>
        <w:t>). في عدة مناسبات كان الرب يسوع ضيفًا في اجتماع عائلي عقد في بيت مارثا ومريم ولعازر في بيت عنيا (</w:t>
      </w:r>
      <w:hyperlink r:id="rId4558">
        <w:r>
          <w:rPr>
            <w:lang w:val="ar_AE" w:bidi="ar_AE"/>
          </w:rPr>
          <w:rPr>
            <w:color w:val="0000EE"/>
            <w:u w:val="single"/>
          </w:rPr>
          <w:t>لوقا 10: 38–42</w:t>
        </w:r>
      </w:hyperlink>
      <w:r>
        <w:rPr>
          <w:lang w:val="ar_AE" w:bidi="ar_AE"/>
        </w:rPr>
        <w:t xml:space="preserve">؛ </w:t>
      </w:r>
      <w:hyperlink r:id="rId4559">
        <w:r>
          <w:rPr>
            <w:lang w:val="ar_AE" w:bidi="ar_AE"/>
          </w:rPr>
          <w:rPr>
            <w:color w:val="0000EE"/>
            <w:u w:val="single"/>
          </w:rPr>
          <w:t>يوحنا 12: 2</w:t>
        </w:r>
      </w:hyperlink>
      <w:r>
        <w:rPr>
          <w:lang w:val="ar_AE" w:bidi="ar_AE"/>
        </w:rPr>
        <w:t>). وبحسب عادات المدن والقرى الصغيرة، فمن المحتمل أن المارة دخلوا إلى المنزل لتحية الرب يسوع وربما التحدث مع ضيوف آخرين.</w:t>
      </w:r>
    </w:p>
    <w:p>
      <w:pPr>
        <w:bidi/>
      </w:pPr>
      <w:r>
        <w:rPr>
          <w:lang w:val="ar_AE" w:bidi="ar_AE"/>
        </w:rPr>
      </w:r>
      <w:r>
        <w:rPr>
          <w:lang w:val="ar_AE" w:bidi="ar_AE"/>
        </w:rPr>
        <w:t>ثمة وجبتين مهمتين موصوفتين في الكتاب المقدس، إحداهما تتعلق بالعهد القديم والأخرى بالعهد الجديد، إذ اتسمتا بمعنى فدائي لشعب الله. الأولى مثلت تأسيس الفصح في وساعة ارتحال إسرائيل من مصر في عهد موسى (</w:t>
      </w:r>
      <w:hyperlink r:id="rId4560">
        <w:r>
          <w:rPr>
            <w:lang w:val="ar_AE" w:bidi="ar_AE"/>
          </w:rPr>
          <w:rPr>
            <w:color w:val="0000EE"/>
            <w:u w:val="single"/>
          </w:rPr>
          <w:t>خروج 12</w:t>
        </w:r>
      </w:hyperlink>
      <w:r>
        <w:rPr>
          <w:lang w:val="ar_AE" w:bidi="ar_AE"/>
        </w:rPr>
        <w:t>). والثانية هي تأسيس عشاء الرب. ويناقش الاثنان بالتفصيل في مقالات منفصلة.</w:t>
      </w:r>
    </w:p>
    <w:p>
      <w:pPr>
        <w:bidi/>
      </w:pPr>
      <w:r>
        <w:rPr>
          <w:lang w:val="ar_AE" w:bidi="ar_AE"/>
        </w:rPr>
      </w:r>
      <w:r>
        <w:rPr>
          <w:lang w:val="ar_AE" w:bidi="ar_AE"/>
        </w:rPr>
        <w:t>كما كانت هناك وجبات أخرى مهمّة في الكتاب المقدس. فقد اعتاد الإسرائيليون أن يأكلوا فرحًا بالرب عند تقديم ذبائحهم (</w:t>
      </w:r>
      <w:hyperlink r:id="rId4561">
        <w:r>
          <w:rPr>
            <w:lang w:val="ar_AE" w:bidi="ar_AE"/>
          </w:rPr>
          <w:rPr>
            <w:color w:val="0000EE"/>
            <w:u w:val="single"/>
          </w:rPr>
          <w:t>تثنية 14: 24–26</w:t>
        </w:r>
      </w:hyperlink>
      <w:r>
        <w:rPr>
          <w:lang w:val="ar_AE" w:bidi="ar_AE"/>
        </w:rPr>
        <w:t>). ويتحدث الكتاب المقدس أيضًا عن يومٍ يكون فيه وليمة عظيمة في ملكوت الله (</w:t>
      </w:r>
      <w:hyperlink r:id="rId4562">
        <w:r>
          <w:rPr>
            <w:lang w:val="ar_AE" w:bidi="ar_AE"/>
          </w:rPr>
          <w:rPr>
            <w:color w:val="0000EE"/>
            <w:u w:val="single"/>
          </w:rPr>
          <w:t>إشعياء 25:6</w:t>
        </w:r>
      </w:hyperlink>
      <w:r>
        <w:rPr>
          <w:lang w:val="ar_AE" w:bidi="ar_AE"/>
        </w:rPr>
        <w:t xml:space="preserve">؛ </w:t>
      </w:r>
      <w:hyperlink r:id="rId4563">
        <w:r>
          <w:rPr>
            <w:lang w:val="ar_AE" w:bidi="ar_AE"/>
          </w:rPr>
          <w:rPr>
            <w:color w:val="0000EE"/>
            <w:u w:val="single"/>
          </w:rPr>
          <w:t>لوقا 14:25</w:t>
        </w:r>
      </w:hyperlink>
      <w:r>
        <w:rPr>
          <w:lang w:val="ar_AE" w:bidi="ar_AE"/>
        </w:rPr>
        <w:t xml:space="preserve">؛ </w:t>
      </w:r>
      <w:hyperlink r:id="rId4564">
        <w:r>
          <w:rPr>
            <w:lang w:val="ar_AE" w:bidi="ar_AE"/>
          </w:rPr>
          <w:rPr>
            <w:color w:val="0000EE"/>
            <w:u w:val="single"/>
          </w:rPr>
          <w:t>رؤيا 19:9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أعياد إسرائيل واحتفالاتها</w:t>
      </w:r>
      <w:r>
        <w:rPr>
          <w:lang w:val="ar_AE" w:bidi="ar_AE"/>
        </w:rPr>
        <w:t xml:space="preserve">؛ </w:t>
      </w:r>
      <w:r>
        <w:rPr>
          <w:lang w:val="ar_AE" w:bidi="ar_AE"/>
        </w:rPr>
        <w:t>عشاء الرب</w:t>
      </w:r>
      <w:r>
        <w:rPr>
          <w:lang w:val="ar_AE" w:bidi="ar_AE"/>
        </w:rPr>
        <w:t xml:space="preserve">؛ </w:t>
      </w:r>
      <w:r>
        <w:rPr>
          <w:lang w:val="ar_AE" w:bidi="ar_AE"/>
        </w:rPr>
        <w:t>الفصح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أَهْوَا</w:t>
      </w:r>
      <w:r>
        <w:rPr>
          <w:lang w:val="ar_AE" w:bidi="ar_AE"/>
        </w:rPr>
      </w:r>
    </w:p>
    <w:p>
      <w:pPr>
        <w:pStyle w:val="Heading2"/>
        <w:bidi/>
      </w:pPr>
      <w:r>
        <w:rPr>
          <w:lang w:val="ar_AE" w:bidi="ar_AE"/>
        </w:rPr>
        <w:t>أَهْوَا</w:t>
      </w:r>
    </w:p>
    <w:p>
      <w:pPr>
        <w:bidi/>
      </w:pPr>
      <w:r>
        <w:rPr>
          <w:lang w:val="ar_AE" w:bidi="ar_AE"/>
        </w:rPr>
      </w:r>
      <w:r>
        <w:rPr>
          <w:lang w:val="ar_AE" w:bidi="ar_AE"/>
        </w:rPr>
        <w:t>اسم ٱلنَّهْرِ (وربما البلدة) في بابل حيث أضاف عَزْرَا بعض اللاويين إلى مجموعة اليهود العائدين إلى الوطن من السبي. كما أعلن هناك صومًا (توقف عن الأكل لفترة) ليتواضع اليهود وليطلبوا حماية ٱللهِ قبل العودة إلى فلسطين (</w:t>
      </w:r>
      <w:hyperlink r:id="rId4565">
        <w:r>
          <w:rPr>
            <w:lang w:val="ar_AE" w:bidi="ar_AE"/>
          </w:rPr>
          <w:rPr>
            <w:color w:val="0000EE"/>
            <w:u w:val="single"/>
          </w:rPr>
          <w:t>عَزْرَا 8:15، 21،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إِهُودَ/أهود/آحُودَ</w:t>
      </w:r>
      <w:r>
        <w:rPr>
          <w:lang w:val="ar_AE" w:bidi="ar_AE"/>
        </w:rPr>
      </w:r>
    </w:p>
    <w:p>
      <w:pPr>
        <w:pStyle w:val="Heading2"/>
        <w:bidi/>
      </w:pPr>
      <w:r>
        <w:rPr>
          <w:lang w:val="ar_AE" w:bidi="ar_AE"/>
        </w:rPr>
        <w:t>إِهُودَ/أهود/آحُودَ</w:t>
      </w:r>
    </w:p>
    <w:p>
      <w:pPr>
        <w:bidi/>
      </w:pPr>
      <w:r>
        <w:rPr>
          <w:lang w:val="ar_AE" w:bidi="ar_AE"/>
        </w:rPr>
      </w:r>
      <w:r>
        <w:rPr>
          <w:lang w:val="ar_AE" w:bidi="ar_AE"/>
        </w:rPr>
        <w:t>1. قاضٍ لإسرائيل من سبط بنيامين، خلَّص إسرائيل من عجلون، ملك موآب (</w:t>
      </w:r>
      <w:hyperlink r:id="rId4566">
        <w:r>
          <w:rPr>
            <w:lang w:val="ar_AE" w:bidi="ar_AE"/>
          </w:rPr>
          <w:rPr>
            <w:color w:val="0000EE"/>
            <w:u w:val="single"/>
          </w:rPr>
          <w:t>قضاة 3: 12–30</w:t>
        </w:r>
      </w:hyperlink>
      <w:r>
        <w:rPr>
          <w:lang w:val="ar_AE" w:bidi="ar_AE"/>
        </w:rPr>
        <w:t>). وقد كان شخصًا مميَّزًا لأنه كان أعسر (بحسب الأصل العبري "لديه إعاقة في يده اليمنى"). فقبل أن يأخذ إهود هدية بني إسرائيل إلى عجلون، عمل لنفسه سيفًا، به قتل عجلون خلال لقاء خاص، وهو الأمر الذي لم يكن عجلون يتوقعه. ثم قام إهود بحشد الإسرائيليين غرب الأردن ليحاصروا القوات الموآبية قبل أن يتمكنوا من العودة جنوبًا إلى موآبَ. وعندما انتهى استعباد عجلون لبني إسرائيل، الذي استمر ثمانية عشر عامًا، بدأت فترة سلام دامت ثمانين سنة.</w:t>
      </w:r>
    </w:p>
    <w:p>
      <w:pPr>
        <w:bidi/>
      </w:pPr>
      <w:r>
        <w:rPr>
          <w:lang w:val="ar_AE" w:bidi="ar_AE"/>
        </w:rPr>
      </w:r>
      <w:r>
        <w:rPr>
          <w:lang w:val="ar_AE" w:bidi="ar_AE"/>
        </w:rPr>
        <w:t>2. ابن بلهان، وهو واحد من سبط بنيامين (</w:t>
      </w:r>
      <w:hyperlink r:id="rId1143">
        <w:r>
          <w:rPr>
            <w:lang w:val="ar_AE" w:bidi="ar_AE"/>
          </w:rPr>
          <w:rPr>
            <w:color w:val="0000EE"/>
            <w:u w:val="single"/>
          </w:rPr>
          <w:t>1أخبار الأيام 7: 10؛</w:t>
        </w:r>
      </w:hyperlink>
      <w:r>
        <w:rPr>
          <w:lang w:val="ar_AE" w:bidi="ar_AE"/>
        </w:rPr>
        <w:t xml:space="preserve"> </w:t>
      </w:r>
      <w:hyperlink r:id="rId1132">
        <w:r>
          <w:rPr>
            <w:lang w:val="ar_AE" w:bidi="ar_AE"/>
          </w:rPr>
          <w:rPr>
            <w:color w:val="0000EE"/>
            <w:u w:val="single"/>
          </w:rPr>
          <w:t>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w:t>
      </w:r>
      <w:r>
        <w:rPr>
          <w:lang w:val="ar_AE" w:bidi="ar_AE"/>
        </w:rPr>
      </w:r>
    </w:p>
    <w:p>
      <w:pPr>
        <w:pStyle w:val="Heading2"/>
        <w:bidi/>
      </w:pPr>
      <w:r>
        <w:rPr>
          <w:lang w:val="ar_AE" w:bidi="ar_AE"/>
        </w:rPr>
        <w:t>أُهُولَة</w:t>
      </w:r>
    </w:p>
    <w:p>
      <w:pPr>
        <w:bidi/>
      </w:pPr>
      <w:r>
        <w:rPr>
          <w:lang w:val="ar_AE" w:bidi="ar_AE"/>
        </w:rPr>
      </w:r>
      <w:r>
        <w:rPr>
          <w:lang w:val="ar_AE" w:bidi="ar_AE"/>
        </w:rPr>
        <w:t xml:space="preserve"> أهولَة من ترجمة كينج جيمس KJV، وهي الاسم الرمزي لـ السامرة، عاصمة المملكة الشمالية لإسرائيل في </w:t>
      </w:r>
      <w:hyperlink r:id="rId4567">
        <w:r>
          <w:rPr>
            <w:lang w:val="ar_AE" w:bidi="ar_AE"/>
          </w:rPr>
          <w:rPr>
            <w:color w:val="0000EE"/>
            <w:u w:val="single"/>
          </w:rPr>
          <w:t>حزقيال 23</w:t>
        </w:r>
      </w:hyperlink>
      <w:r>
        <w:rPr>
          <w:lang w:val="ar_AE" w:bidi="ar_AE"/>
        </w:rPr>
        <w:t xml:space="preserve">. </w:t>
      </w:r>
      <w:r>
        <w:rPr>
          <w:i/>
          <w:lang w:val="ar_AE" w:bidi="ar_AE"/>
        </w:rPr>
        <w:t>انظر</w:t>
      </w:r>
      <w:r>
        <w:rPr>
          <w:lang w:val="ar_AE" w:bidi="ar_AE"/>
        </w:rPr>
        <w:t xml:space="preserve">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 وأُهُولِيبَة</w:t>
      </w:r>
      <w:r>
        <w:rPr>
          <w:lang w:val="ar_AE" w:bidi="ar_AE"/>
        </w:rPr>
      </w:r>
    </w:p>
    <w:p>
      <w:pPr>
        <w:bidi/>
      </w:pPr>
      <w:r>
        <w:rPr>
          <w:lang w:val="ar_AE" w:bidi="ar_AE"/>
        </w:rPr>
      </w:r>
      <w:r>
        <w:rPr>
          <w:lang w:val="ar_AE" w:bidi="ar_AE"/>
        </w:rPr>
        <w:t>الأسماء المعطاة للمملكة الشِّمالية ("أهولة") وعاصمتها ٱلسَّامِرَةِ، وللمملكة الجنوبية ("أُهوليبة") وعاصمتها أورشَلِيم، من قِبَل حِزْقِيَالَ في كتابته الرمزية التي تُصوِّر خيانة شعب ٱللهِ (</w:t>
      </w:r>
      <w:hyperlink r:id="rId4567">
        <w:r>
          <w:rPr>
            <w:lang w:val="ar_AE" w:bidi="ar_AE"/>
          </w:rPr>
          <w:rPr>
            <w:color w:val="0000EE"/>
            <w:u w:val="single"/>
          </w:rPr>
          <w:t>حز 23</w:t>
        </w:r>
      </w:hyperlink>
      <w:r>
        <w:rPr>
          <w:lang w:val="ar_AE" w:bidi="ar_AE"/>
        </w:rPr>
        <w:t>). وَصفَتْ الأسماء الموقف الأساسي لكل من المملكتَين التوأم تجاه ٱللهِ وعبادته. كان للسَّامِرَةِ (أهولة) "خيمتها الخاصة" (المعنى الحرفي للاسم) وابتكرت مراكز عبادتها الخاصة. أما أورشَلِيم (أهوليبة، حرفيًا "خيمتي فيها")، فقد افتخرت بكونها حارسة الهيكل.</w:t>
      </w:r>
    </w:p>
    <w:p>
      <w:pPr>
        <w:bidi/>
      </w:pPr>
      <w:r>
        <w:rPr>
          <w:lang w:val="ar_AE" w:bidi="ar_AE"/>
        </w:rPr>
      </w:r>
      <w:r>
        <w:rPr>
          <w:lang w:val="ar_AE" w:bidi="ar_AE"/>
        </w:rPr>
        <w:t xml:space="preserve">بدلًا من أن تكون وفِيَّة للرب، مارست ٱلسَّامِرَة الزنى الروحيّ. لم تكتفِ بخيانتها الروحية في محاولة التقرُّب إلى آلهة مِصْر، بل اشتهت الأصنام الأَشّورَية. كلا السلوكَين موثَّقان توثيقًا كافيًا مِن خلال الاكتشافات الأثرية من الشرق الأدنى القديم، مثل فِعل يَاهو في التكريم كما هو موضح على المسلة السوداء للملك شَلْمَنصر الثالث ملِك أَشّور (859–824 قبل الميلاد). </w:t>
      </w:r>
      <w:r>
        <w:rPr>
          <w:lang w:val="ar_AE" w:bidi="ar_AE"/>
        </w:rPr>
        <w:t>لقد دينَت السامرة بسبب سلوكها، وكان شهوُتها الجديدة سبب هلاكها، إذ أسلمها الله إلى يد الغازي الآشوري.</w:t>
      </w:r>
    </w:p>
    <w:p>
      <w:pPr>
        <w:bidi/>
      </w:pPr>
      <w:r>
        <w:rPr>
          <w:lang w:val="ar_AE" w:bidi="ar_AE"/>
        </w:rPr>
      </w:r>
      <w:r>
        <w:rPr>
          <w:lang w:val="ar_AE" w:bidi="ar_AE"/>
        </w:rPr>
        <w:t xml:space="preserve">وبعيدًا عن التعلُّم من مثال إِسْرَائِيل، لم تقتصر يَهوذَا على التودُّد إلى أَشّور وعبادتها الوثنية (مثل </w:t>
      </w:r>
      <w:hyperlink r:id="rId4568">
        <w:r>
          <w:rPr>
            <w:lang w:val="ar_AE" w:bidi="ar_AE"/>
          </w:rPr>
          <w:rPr>
            <w:color w:val="0000EE"/>
            <w:u w:val="single"/>
          </w:rPr>
          <w:t>2 ملوك 16:10–18</w:t>
        </w:r>
      </w:hyperlink>
      <w:r>
        <w:rPr>
          <w:lang w:val="ar_AE" w:bidi="ar_AE"/>
        </w:rPr>
        <w:t xml:space="preserve">) بل أضافت أيضًا إلى محبتها الإمبراطورية البابلية الجديدة (مثل </w:t>
      </w:r>
      <w:hyperlink r:id="rId4569">
        <w:r>
          <w:rPr>
            <w:lang w:val="ar_AE" w:bidi="ar_AE"/>
          </w:rPr>
          <w:rPr>
            <w:color w:val="0000EE"/>
            <w:u w:val="single"/>
          </w:rPr>
          <w:t>20:14–18</w:t>
        </w:r>
      </w:hyperlink>
      <w:r>
        <w:rPr>
          <w:lang w:val="ar_AE" w:bidi="ar_AE"/>
        </w:rPr>
        <w:t xml:space="preserve">) ثم عادت مرة أخرى إلى مِصْر (مثل </w:t>
      </w:r>
      <w:hyperlink r:id="rId1628">
        <w:r>
          <w:rPr>
            <w:lang w:val="ar_AE" w:bidi="ar_AE"/>
          </w:rPr>
          <w:rPr>
            <w:color w:val="0000EE"/>
            <w:u w:val="single"/>
          </w:rPr>
          <w:t>إرميا 37؛</w:t>
        </w:r>
      </w:hyperlink>
      <w:r>
        <w:rPr>
          <w:lang w:val="ar_AE" w:bidi="ar_AE"/>
        </w:rPr>
        <w:t xml:space="preserve"> </w:t>
      </w:r>
      <w:hyperlink r:id="rId1503">
        <w:r>
          <w:rPr>
            <w:lang w:val="ar_AE" w:bidi="ar_AE"/>
          </w:rPr>
          <w:rPr>
            <w:color w:val="0000EE"/>
            <w:u w:val="single"/>
          </w:rPr>
          <w:t>46</w:t>
        </w:r>
      </w:hyperlink>
      <w:r>
        <w:rPr>
          <w:lang w:val="ar_AE" w:bidi="ar_AE"/>
        </w:rPr>
        <w:t>)، حبيبتها السابقة (</w:t>
      </w:r>
      <w:hyperlink r:id="rId4570">
        <w:r>
          <w:rPr>
            <w:lang w:val="ar_AE" w:bidi="ar_AE"/>
          </w:rPr>
          <w:rPr>
            <w:color w:val="0000EE"/>
            <w:u w:val="single"/>
          </w:rPr>
          <w:t>حزقيال 23:11–21</w:t>
        </w:r>
      </w:hyperlink>
      <w:r>
        <w:rPr>
          <w:lang w:val="ar_AE" w:bidi="ar_AE"/>
        </w:rPr>
        <w:t>). لذلك، سيعاقبها ٱلله بشدة على يد البابليين وستعرف دينونة الله العادلة.</w:t>
      </w:r>
    </w:p>
    <w:p>
      <w:pPr>
        <w:bidi/>
      </w:pPr>
      <w:r>
        <w:rPr>
          <w:lang w:val="ar_AE" w:bidi="ar_AE"/>
        </w:rPr>
      </w:r>
      <w:r>
        <w:rPr>
          <w:lang w:val="ar_AE" w:bidi="ar_AE"/>
        </w:rPr>
        <w:t>يختتم حِزْقِيَال تصويره الرمزي بإعادة سرد اتهامات ٱللهِ ضد المملكتَين. كان شعب ٱللهِ مذنبًا ذَنبًا مضاعفًا. لم يكتفِ بارتداده، بل ذهب إلى حد تدنيس مَقدِس ٱللهِ وسَبْتِه بدخولهم الهيكل بأيدٍ مُلطخة بدماء ذبيحة أطفالهم الذين ضحُّوا بهم وفقًا للشعائر الوثنية.</w:t>
      </w:r>
      <w:r>
        <w:rPr>
          <w:lang w:val="ar_AE" w:bidi="ar_AE"/>
        </w:rPr>
      </w:r>
      <w:r>
        <w:rPr>
          <w:lang w:val="ar_AE" w:bidi="ar_AE"/>
        </w:rPr>
      </w:r>
    </w:p>
    <w:p>
      <w:pPr>
        <w:bidi/>
      </w:pPr>
      <w:r>
        <w:rPr>
          <w:lang w:val="ar_AE" w:bidi="ar_AE"/>
        </w:rPr>
      </w:r>
    </w:p>
    <w:p>
      <w:pPr>
        <w:pStyle w:val="Heading2"/>
        <w:bidi/>
      </w:pPr>
      <w:r>
        <w:rPr>
          <w:lang w:val="ar_AE" w:bidi="ar_AE"/>
        </w:rPr>
        <w:t>أهولِيآب</w:t>
      </w:r>
      <w:r>
        <w:rPr>
          <w:lang w:val="ar_AE" w:bidi="ar_AE"/>
        </w:rPr>
      </w:r>
    </w:p>
    <w:p>
      <w:pPr>
        <w:bidi/>
      </w:pPr>
      <w:r>
        <w:rPr>
          <w:lang w:val="ar_AE" w:bidi="ar_AE"/>
        </w:rPr>
      </w:r>
      <w:r>
        <w:rPr>
          <w:lang w:val="ar_AE" w:bidi="ar_AE"/>
        </w:rPr>
        <w:t>الرجل الذي عينه موسَى لمساعدة بَصَلْئِيل الصانع الماهر، في بناء وتزيين خيمة الاجتماع. كان أهوليآب ابن أخيساماخ وعضوًا في سبط دان، وقد اشتهر بكونه مصممًا وحرفيًا ماهرًا في التطريز. إلى جانب بصلئيل، قام بتعليم المهارات اللازمة لبناء خيمة الاجتماع (</w:t>
      </w:r>
      <w:hyperlink r:id="rId1137">
        <w:r>
          <w:rPr>
            <w:lang w:val="ar_AE" w:bidi="ar_AE"/>
          </w:rPr>
          <w:rPr>
            <w:color w:val="0000EE"/>
            <w:u w:val="single"/>
          </w:rPr>
          <w:t>خروج 31:6؛</w:t>
        </w:r>
      </w:hyperlink>
      <w:r>
        <w:rPr>
          <w:lang w:val="ar_AE" w:bidi="ar_AE"/>
        </w:rPr>
        <w:t xml:space="preserve"> </w:t>
      </w:r>
      <w:hyperlink r:id="rId1138">
        <w:r>
          <w:rPr>
            <w:lang w:val="ar_AE" w:bidi="ar_AE"/>
          </w:rPr>
          <w:rPr>
            <w:color w:val="0000EE"/>
            <w:u w:val="single"/>
          </w:rPr>
          <w:t>35:34؛</w:t>
        </w:r>
      </w:hyperlink>
      <w:r>
        <w:rPr>
          <w:lang w:val="ar_AE" w:bidi="ar_AE"/>
        </w:rPr>
        <w:t xml:space="preserve"> </w:t>
      </w:r>
      <w:hyperlink r:id="rId4571">
        <w:r>
          <w:rPr>
            <w:lang w:val="ar_AE" w:bidi="ar_AE"/>
          </w:rPr>
          <w:rPr>
            <w:color w:val="0000EE"/>
            <w:u w:val="single"/>
          </w:rPr>
          <w:t>36:1–2؛</w:t>
        </w:r>
      </w:hyperlink>
      <w:r>
        <w:rPr>
          <w:lang w:val="ar_AE" w:bidi="ar_AE"/>
        </w:rPr>
        <w:t xml:space="preserve"> </w:t>
      </w:r>
      <w:hyperlink r:id="rId1139">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أهولياب</w:t>
      </w:r>
      <w:r>
        <w:rPr>
          <w:lang w:val="ar_AE" w:bidi="ar_AE"/>
        </w:rPr>
      </w:r>
    </w:p>
    <w:p>
      <w:pPr>
        <w:bidi/>
      </w:pPr>
      <w:r>
        <w:rPr>
          <w:lang w:val="ar_AE" w:bidi="ar_AE"/>
        </w:rPr>
      </w:r>
      <w:r>
        <w:rPr>
          <w:lang w:val="ar_AE" w:bidi="ar_AE"/>
        </w:rPr>
        <w:t>نسخة ترجمة كينج جيمس من أهوليآب (</w:t>
      </w:r>
      <w:hyperlink r:id="rId1137">
        <w:r>
          <w:rPr>
            <w:lang w:val="ar_AE" w:bidi="ar_AE"/>
          </w:rPr>
          <w:rPr>
            <w:color w:val="0000EE"/>
            <w:u w:val="single"/>
          </w:rPr>
          <w:t>خروج 31:6</w:t>
        </w:r>
      </w:hyperlink>
      <w:r>
        <w:rPr>
          <w:lang w:val="ar_AE" w:bidi="ar_AE"/>
        </w:rPr>
        <w:t>)، وهو حرفي من سبط دان.</w:t>
      </w:r>
    </w:p>
    <w:p>
      <w:pPr>
        <w:bidi/>
      </w:pPr>
      <w:r>
        <w:rPr>
          <w:lang w:val="ar_AE" w:bidi="ar_AE"/>
        </w:rPr>
      </w:r>
      <w:r>
        <w:rPr>
          <w:b/>
          <w:lang w:val="ar_AE" w:bidi="ar_AE"/>
        </w:rPr>
        <w:t>انظر</w:t>
      </w:r>
      <w:r>
        <w:rPr>
          <w:lang w:val="ar_AE" w:bidi="ar_AE"/>
        </w:rPr>
        <w:t xml:space="preserve"> </w:t>
      </w:r>
      <w:r>
        <w:rPr>
          <w:lang w:val="ar_AE" w:bidi="ar_AE"/>
        </w:rPr>
        <w:t>أهولِيآبَ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r>
        <w:rPr>
          <w:lang w:val="ar_AE" w:bidi="ar_AE"/>
        </w:rPr>
        <w:t>*</w:t>
      </w:r>
    </w:p>
    <w:p>
      <w:pPr>
        <w:bidi/>
      </w:pPr>
      <w:r>
        <w:rPr>
          <w:lang w:val="ar_AE" w:bidi="ar_AE"/>
        </w:rPr>
      </w:r>
      <w:r>
        <w:rPr>
          <w:lang w:val="ar_AE" w:bidi="ar_AE"/>
        </w:rPr>
        <w:t>أُهُولِيبَامَة (</w:t>
      </w:r>
      <w:hyperlink r:id="rId4572">
        <w:r>
          <w:rPr>
            <w:lang w:val="ar_AE" w:bidi="ar_AE"/>
          </w:rPr>
          <w:rPr>
            <w:color w:val="0000EE"/>
            <w:u w:val="single"/>
          </w:rPr>
          <w:t>تكوين 36: 2</w:t>
        </w:r>
      </w:hyperlink>
      <w:r>
        <w:rPr>
          <w:lang w:val="ar_AE" w:bidi="ar_AE"/>
        </w:rPr>
        <w:t xml:space="preserve">)، اسم يقترن بفردين في عائلة عيسو. </w:t>
      </w:r>
      <w:r>
        <w:rPr>
          <w:i/>
          <w:lang w:val="ar_AE" w:bidi="ar_AE"/>
        </w:rPr>
        <w:t>انظر</w:t>
      </w:r>
      <w:r>
        <w:rPr>
          <w:lang w:val="ar_AE" w:bidi="ar_AE"/>
        </w:rPr>
        <w:t xml:space="preserve"> </w:t>
      </w:r>
      <w:r>
        <w:rPr>
          <w:lang w:val="ar_AE" w:bidi="ar_AE"/>
        </w:rPr>
        <w:t>أُهُولِيبَامَة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p>
    <w:p>
      <w:pPr>
        <w:bidi/>
      </w:pPr>
      <w:r>
        <w:rPr>
          <w:lang w:val="ar_AE" w:bidi="ar_AE"/>
        </w:rPr>
      </w:r>
      <w:r>
        <w:rPr>
          <w:lang w:val="ar_AE" w:bidi="ar_AE"/>
        </w:rPr>
        <w:t xml:space="preserve">1. هي زوجة عيسو، وابنة </w:t>
      </w:r>
      <w:r>
        <w:rPr>
          <w:lang w:val="ar_AE" w:bidi="ar_AE"/>
        </w:rPr>
        <w:t xml:space="preserve">عَنَى ٱلْحِوِّيِّ </w:t>
      </w:r>
      <w:r>
        <w:rPr>
          <w:lang w:val="ar_AE" w:bidi="ar_AE"/>
        </w:rPr>
        <w:t>(</w:t>
      </w:r>
      <w:hyperlink r:id="rId4573">
        <w:r>
          <w:rPr>
            <w:lang w:val="ar_AE" w:bidi="ar_AE"/>
          </w:rPr>
          <w:rPr>
            <w:color w:val="0000EE"/>
            <w:u w:val="single"/>
          </w:rPr>
          <w:t>تكوين 36: 2، 5، 14، 18، 25</w:t>
        </w:r>
      </w:hyperlink>
      <w:r>
        <w:rPr>
          <w:lang w:val="ar_AE" w:bidi="ar_AE"/>
        </w:rPr>
        <w:t xml:space="preserve">، "أُهُولِيبَامَة"أنجبت له </w:t>
      </w:r>
      <w:r>
        <w:rPr>
          <w:lang w:val="ar_AE" w:bidi="ar_AE"/>
        </w:rPr>
        <w:t>يَعُوش وَيَعْلَام وَقُورَح</w:t>
      </w:r>
      <w:r>
        <w:rPr>
          <w:lang w:val="ar_AE" w:bidi="ar_AE"/>
        </w:rPr>
        <w:t xml:space="preserve"> قبل أن يغادر عيسو كنعان إلى سعير.</w:t>
      </w:r>
    </w:p>
    <w:p>
      <w:pPr>
        <w:bidi/>
      </w:pPr>
      <w:r>
        <w:rPr>
          <w:lang w:val="ar_AE" w:bidi="ar_AE"/>
        </w:rPr>
      </w:r>
      <w:r>
        <w:rPr>
          <w:lang w:val="ar_AE" w:bidi="ar_AE"/>
        </w:rPr>
        <w:t xml:space="preserve">خلو القوائم الأخرى التي تَذكُر زوجات عيسو من وجود اسم أُهُولِيبَامَة (انظر </w:t>
      </w:r>
      <w:hyperlink r:id="rId4574">
        <w:r>
          <w:rPr>
            <w:lang w:val="ar_AE" w:bidi="ar_AE"/>
          </w:rPr>
          <w:rPr>
            <w:color w:val="0000EE"/>
            <w:u w:val="single"/>
          </w:rPr>
          <w:t>تكوين 26: 34</w:t>
        </w:r>
      </w:hyperlink>
      <w:r>
        <w:rPr>
          <w:lang w:val="ar_AE" w:bidi="ar_AE"/>
        </w:rPr>
        <w:t xml:space="preserve">؛ </w:t>
      </w:r>
      <w:hyperlink r:id="rId1957">
        <w:r>
          <w:rPr>
            <w:lang w:val="ar_AE" w:bidi="ar_AE"/>
          </w:rPr>
          <w:rPr>
            <w:color w:val="0000EE"/>
            <w:u w:val="single"/>
          </w:rPr>
          <w:t>28: 9</w:t>
        </w:r>
      </w:hyperlink>
      <w:r>
        <w:rPr>
          <w:lang w:val="ar_AE" w:bidi="ar_AE"/>
        </w:rPr>
        <w:t xml:space="preserve">) أثار الكثير من النقاش. وقد تعني التباينات الكبيرة في هذه القوائم إما وجود </w:t>
      </w:r>
      <w:r>
        <w:rPr>
          <w:lang w:val="ar_AE" w:bidi="ar_AE"/>
        </w:rPr>
        <w:t xml:space="preserve">التباس </w:t>
      </w:r>
      <w:r>
        <w:rPr>
          <w:lang w:val="ar_AE" w:bidi="ar_AE"/>
        </w:rPr>
        <w:t>في نقل النصوص أو قد تشير إلى استخدام أسماء بديلة، يحصلن عليها النساء إما عند الزواج أو نتيجة لبعض الأحداث التي لا تُنسى في حياتهن. وسواء عُرِفَت باسم يهوديت أم لا، كما اقترح البعض، فإن الملاحظة التي يذكرها الكتاب المقدس عنها أنها كانت "مصدر حزن لإسحاق ورفقة" صحيحة (</w:t>
      </w:r>
      <w:hyperlink r:id="rId4575">
        <w:r>
          <w:rPr>
            <w:lang w:val="ar_AE" w:bidi="ar_AE"/>
          </w:rPr>
          <w:rPr>
            <w:color w:val="0000EE"/>
            <w:u w:val="single"/>
          </w:rPr>
          <w:t>26: 35</w:t>
        </w:r>
      </w:hyperlink>
      <w:r>
        <w:rPr>
          <w:lang w:val="ar_AE" w:bidi="ar_AE"/>
        </w:rPr>
        <w:t>).</w:t>
      </w:r>
    </w:p>
    <w:p>
      <w:pPr>
        <w:bidi/>
      </w:pPr>
      <w:r>
        <w:rPr>
          <w:lang w:val="ar_AE" w:bidi="ar_AE"/>
        </w:rPr>
      </w:r>
      <w:r>
        <w:rPr>
          <w:lang w:val="ar_AE" w:bidi="ar_AE"/>
        </w:rPr>
        <w:t>2. هو زعيم عشيرة أدوم من نسل عيسو (</w:t>
      </w:r>
      <w:hyperlink r:id="rId4576">
        <w:r>
          <w:rPr>
            <w:lang w:val="ar_AE" w:bidi="ar_AE"/>
          </w:rPr>
          <w:rPr>
            <w:color w:val="0000EE"/>
            <w:u w:val="single"/>
          </w:rPr>
          <w:t>تكوين 36: 41</w:t>
        </w:r>
      </w:hyperlink>
      <w:r>
        <w:rPr>
          <w:lang w:val="ar_AE" w:bidi="ar_AE"/>
        </w:rPr>
        <w:t xml:space="preserve">؛ </w:t>
      </w:r>
      <w:hyperlink r:id="rId4577">
        <w:r>
          <w:rPr>
            <w:lang w:val="ar_AE" w:bidi="ar_AE"/>
          </w:rPr>
          <w:rPr>
            <w:color w:val="0000EE"/>
            <w:u w:val="single"/>
          </w:rPr>
          <w:t>1 أخبار 1: 52)</w:t>
        </w:r>
      </w:hyperlink>
      <w:r>
        <w:rPr>
          <w:lang w:val="ar_AE" w:bidi="ar_AE"/>
        </w:rPr>
      </w:r>
      <w:r>
        <w:rPr>
          <w:lang w:val="ar_AE" w:bidi="ar_AE"/>
        </w:rPr>
      </w:r>
    </w:p>
    <w:p>
      <w:pPr>
        <w:bidi/>
      </w:pPr>
      <w:r>
        <w:rPr>
          <w:lang w:val="ar_AE" w:bidi="ar_AE"/>
        </w:rPr>
      </w:r>
    </w:p>
    <w:p>
      <w:pPr>
        <w:pStyle w:val="Heading2"/>
        <w:bidi/>
      </w:pPr>
      <w:r>
        <w:rPr>
          <w:lang w:val="ar_AE" w:bidi="ar_AE"/>
        </w:rPr>
        <w:t>أُهُولِيبَة</w:t>
      </w:r>
      <w:r>
        <w:rPr>
          <w:lang w:val="ar_AE" w:bidi="ar_AE"/>
        </w:rPr>
      </w:r>
    </w:p>
    <w:p>
      <w:pPr>
        <w:pStyle w:val="Heading2"/>
        <w:bidi/>
      </w:pPr>
      <w:r>
        <w:rPr>
          <w:lang w:val="ar_AE" w:bidi="ar_AE"/>
        </w:rPr>
        <w:t>أُهُولِيبَة</w:t>
      </w:r>
      <w:r>
        <w:rPr>
          <w:lang w:val="ar_AE" w:bidi="ar_AE"/>
        </w:rPr>
        <w:t>*</w:t>
      </w:r>
    </w:p>
    <w:p>
      <w:pPr>
        <w:bidi/>
      </w:pPr>
      <w:r>
        <w:rPr>
          <w:lang w:val="ar_AE" w:bidi="ar_AE"/>
        </w:rPr>
      </w:r>
      <w:r>
        <w:rPr>
          <w:lang w:val="ar_AE" w:bidi="ar_AE"/>
        </w:rPr>
        <w:t xml:space="preserve">هو الاسم الرمزي لأورشليم في </w:t>
      </w:r>
      <w:hyperlink r:id="rId4567">
        <w:r>
          <w:rPr>
            <w:lang w:val="ar_AE" w:bidi="ar_AE"/>
          </w:rPr>
          <w:rPr>
            <w:color w:val="0000EE"/>
            <w:u w:val="single"/>
          </w:rPr>
          <w:t>حزقيال 23</w:t>
        </w:r>
      </w:hyperlink>
      <w:r>
        <w:rPr>
          <w:lang w:val="ar_AE" w:bidi="ar_AE"/>
        </w:rPr>
        <w:t xml:space="preserve">. انظر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أوئيل</w:t>
      </w:r>
      <w:r>
        <w:rPr>
          <w:lang w:val="ar_AE" w:bidi="ar_AE"/>
        </w:rPr>
      </w:r>
    </w:p>
    <w:p>
      <w:pPr>
        <w:bidi/>
      </w:pPr>
      <w:r>
        <w:rPr>
          <w:lang w:val="ar_AE" w:bidi="ar_AE"/>
        </w:rPr>
      </w:r>
      <w:r>
        <w:rPr>
          <w:lang w:val="ar_AE" w:bidi="ar_AE"/>
        </w:rPr>
        <w:t>من نسل باني وهو كاهن، شجعه عزرا على تطليق زوجته الأجنبية خلال عصر ما بعد السبي (</w:t>
      </w:r>
      <w:hyperlink r:id="rId4578">
        <w:r>
          <w:rPr>
            <w:lang w:val="ar_AE" w:bidi="ar_AE"/>
          </w:rPr>
          <w:rPr>
            <w:color w:val="0000EE"/>
            <w:u w:val="single"/>
          </w:rPr>
          <w:t>عزرا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أُوبُوت</w:t>
      </w:r>
      <w:r>
        <w:rPr>
          <w:lang w:val="ar_AE" w:bidi="ar_AE"/>
        </w:rPr>
      </w:r>
    </w:p>
    <w:p>
      <w:pPr>
        <w:pStyle w:val="Heading2"/>
        <w:bidi/>
      </w:pPr>
      <w:r>
        <w:rPr>
          <w:lang w:val="ar_AE" w:bidi="ar_AE"/>
        </w:rPr>
        <w:t>أُوبُوت</w:t>
      </w:r>
    </w:p>
    <w:p>
      <w:pPr>
        <w:bidi/>
      </w:pPr>
      <w:r>
        <w:rPr>
          <w:lang w:val="ar_AE" w:bidi="ar_AE"/>
        </w:rPr>
      </w:r>
      <w:r>
        <w:rPr>
          <w:lang w:val="ar_AE" w:bidi="ar_AE"/>
        </w:rPr>
        <w:t>مكان تخييم مؤقت لبني إسرائيل خلال تيههم في البرية، مذكور بين فونون و</w:t>
      </w:r>
      <w:r>
        <w:rPr>
          <w:lang w:val="ar_AE" w:bidi="ar_AE"/>
        </w:rPr>
        <w:t>عَيِّي عَبَارِيم</w:t>
      </w:r>
      <w:r>
        <w:rPr>
          <w:lang w:val="ar_AE" w:bidi="ar_AE"/>
        </w:rPr>
        <w:t xml:space="preserve"> (</w:t>
      </w:r>
      <w:hyperlink r:id="rId4579">
        <w:r>
          <w:rPr>
            <w:lang w:val="ar_AE" w:bidi="ar_AE"/>
          </w:rPr>
          <w:rPr>
            <w:color w:val="0000EE"/>
            <w:u w:val="single"/>
          </w:rPr>
          <w:t>عدد 21:10–11؛</w:t>
        </w:r>
      </w:hyperlink>
      <w:r>
        <w:rPr>
          <w:lang w:val="ar_AE" w:bidi="ar_AE"/>
        </w:rPr>
        <w:t xml:space="preserve"> </w:t>
      </w:r>
      <w:hyperlink r:id="rId4580">
        <w:r>
          <w:rPr>
            <w:lang w:val="ar_AE" w:bidi="ar_AE"/>
          </w:rPr>
          <w:rPr>
            <w:color w:val="0000EE"/>
            <w:u w:val="single"/>
          </w:rPr>
          <w:t>33:43–44</w:t>
        </w:r>
      </w:hyperlink>
      <w:r>
        <w:rPr>
          <w:lang w:val="ar_AE" w:bidi="ar_AE"/>
        </w:rPr>
        <w:t xml:space="preserve">). على الرغم من أن موقعه الدقيق غير مؤكد، فقد حاول البعض تحديده مع عَيْن الوَيْبَة، على بعد 33 ميلاً (53.1 كيلومترًا) جَنوب البحر الميت في وادي ٱلْعَرَبَةِ.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أُوبُولِمُس</w:t>
      </w:r>
      <w:r>
        <w:rPr>
          <w:lang w:val="ar_AE" w:bidi="ar_AE"/>
        </w:rPr>
      </w:r>
    </w:p>
    <w:p>
      <w:pPr>
        <w:pStyle w:val="Heading2"/>
        <w:bidi/>
      </w:pPr>
      <w:r>
        <w:rPr>
          <w:b/>
          <w:lang w:val="ar_AE" w:bidi="ar_AE"/>
        </w:rPr>
        <w:t>أُوبُولِمُس</w:t>
      </w:r>
    </w:p>
    <w:p>
      <w:pPr>
        <w:bidi/>
      </w:pPr>
      <w:r>
        <w:rPr>
          <w:lang w:val="ar_AE" w:bidi="ar_AE"/>
        </w:rPr>
      </w:r>
      <w:r>
        <w:rPr>
          <w:lang w:val="ar_AE" w:bidi="ar_AE"/>
        </w:rPr>
        <w:t xml:space="preserve">سفير يهودي أرسله يَهوذَا المكابي إلى روما مع </w:t>
      </w:r>
      <w:r>
        <w:rPr>
          <w:b/>
          <w:lang w:val="ar_AE" w:bidi="ar_AE"/>
        </w:rPr>
        <w:t>يَاسُون بْن أَلِعَازَار</w:t>
      </w:r>
      <w:r>
        <w:rPr>
          <w:lang w:val="ar_AE" w:bidi="ar_AE"/>
        </w:rPr>
        <w:t xml:space="preserve">، لإقامة تحالف. يُعرف في </w:t>
      </w:r>
      <w:hyperlink r:id="rId2485">
        <w:r>
          <w:rPr>
            <w:lang w:val="ar_AE" w:bidi="ar_AE"/>
          </w:rPr>
          <w:rPr>
            <w:color w:val="0000EE"/>
            <w:u w:val="single"/>
          </w:rPr>
          <w:t>1 مكابيين 8:17</w:t>
        </w:r>
      </w:hyperlink>
      <w:r>
        <w:rPr>
          <w:lang w:val="ar_AE" w:bidi="ar_AE"/>
        </w:rPr>
        <w:t xml:space="preserve"> بأنه ابن </w:t>
      </w:r>
      <w:r>
        <w:rPr>
          <w:b/>
          <w:lang w:val="ar_AE" w:bidi="ar_AE"/>
        </w:rPr>
        <w:t>يُوحَنَّا بْنِ أَكُّوس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أُوبِيل</w:t>
      </w:r>
      <w:r>
        <w:rPr>
          <w:lang w:val="ar_AE" w:bidi="ar_AE"/>
        </w:rPr>
      </w:r>
    </w:p>
    <w:p>
      <w:pPr>
        <w:pStyle w:val="Heading2"/>
        <w:bidi/>
      </w:pPr>
      <w:r>
        <w:rPr>
          <w:b/>
          <w:lang w:val="ar_AE" w:bidi="ar_AE"/>
        </w:rPr>
        <w:t>أُوبِيل</w:t>
      </w:r>
    </w:p>
    <w:p>
      <w:pPr>
        <w:bidi/>
      </w:pPr>
      <w:r>
        <w:rPr>
          <w:lang w:val="ar_AE" w:bidi="ar_AE"/>
        </w:rPr>
      </w:r>
      <w:r>
        <w:rPr>
          <w:lang w:val="ar_AE" w:bidi="ar_AE"/>
        </w:rPr>
        <w:t>الإسماعيلي المُوَكَّل على جمال داود الملك (</w:t>
      </w:r>
      <w:hyperlink r:id="rId4581">
        <w:r>
          <w:rPr>
            <w:lang w:val="ar_AE" w:bidi="ar_AE"/>
          </w:rPr>
          <w:rPr>
            <w:color w:val="0000EE"/>
            <w:u w:val="single"/>
          </w:rPr>
          <w:t>1أخبار الأيام 27: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أوتار، ضرب الـ (هيجايون)</w:t>
      </w:r>
      <w:r>
        <w:rPr>
          <w:lang w:val="ar_AE" w:bidi="ar_AE"/>
        </w:rPr>
      </w:r>
    </w:p>
    <w:p>
      <w:pPr>
        <w:bidi/>
      </w:pPr>
      <w:r>
        <w:rPr>
          <w:lang w:val="ar_AE" w:bidi="ar_AE"/>
        </w:rPr>
      </w:r>
      <w:r>
        <w:rPr>
          <w:lang w:val="ar_AE" w:bidi="ar_AE"/>
        </w:rPr>
        <w:t xml:space="preserve">رمزٌ موسيقيٌّ في نص </w:t>
      </w:r>
      <w:hyperlink r:id="rId4582">
        <w:r>
          <w:rPr>
            <w:lang w:val="ar_AE" w:bidi="ar_AE"/>
          </w:rPr>
          <w:rPr>
            <w:color w:val="0000EE"/>
            <w:u w:val="single"/>
          </w:rPr>
          <w:t>مزمور 9: 16</w:t>
        </w:r>
      </w:hyperlink>
      <w:r>
        <w:rPr>
          <w:lang w:val="ar_AE" w:bidi="ar_AE"/>
        </w:rPr>
        <w:t xml:space="preserve">، وهو على الأرجح إشارة إلى العزف بهدوء باستخدام الآلات الموسيقية.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أوتوجراف</w:t>
      </w:r>
      <w:r>
        <w:rPr>
          <w:lang w:val="ar_AE" w:bidi="ar_AE"/>
        </w:rPr>
      </w:r>
    </w:p>
    <w:p>
      <w:pPr>
        <w:bidi/>
      </w:pPr>
      <w:r>
        <w:rPr>
          <w:lang w:val="ar_AE" w:bidi="ar_AE"/>
        </w:rPr>
      </w:r>
      <w:r>
        <w:rPr>
          <w:lang w:val="ar_AE" w:bidi="ar_AE"/>
        </w:rPr>
        <w:t xml:space="preserve">واحدة من الوثائق الأصلية المكتوبة بخط اليد لسفرٍ أصبح في النهاية جزءًا من الكتاب المقدس. لا توجد اليوم أيٌّ من المخطوطات الأصلية للكتاب المقدس، لكن توجد نسخ تُسمَّى الأبوجراف. أُعِدَّت الأبوجراف على يد الكتبة الذين كانت وظيفتهم تتمثَّل في النسخ الدقيق للمخطوطات. ويوجد من هذه النسخ ما يكفي لنتحلَّى باليقين في أن كتابنا المقدس الحالي حافظ بدقة على كلمات الأوتوجراف. انظر </w:t>
      </w:r>
      <w:r>
        <w:rPr>
          <w:lang w:val="ar_AE" w:bidi="ar_AE"/>
        </w:rPr>
        <w:t>مخطوطات الكتاب المقدس ونص الكتاب المقدس</w:t>
      </w:r>
      <w:r>
        <w:rPr>
          <w:lang w:val="ar_AE" w:bidi="ar_AE"/>
        </w:rPr>
        <w:t xml:space="preserve"> </w:t>
      </w:r>
      <w:r>
        <w:rPr>
          <w:lang w:val="ar_AE" w:bidi="ar_AE"/>
        </w:rPr>
        <w:t>(كلا المقالين)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(شخص)</w:t>
      </w:r>
      <w:r>
        <w:rPr>
          <w:lang w:val="ar_AE" w:bidi="ar_AE"/>
        </w:rPr>
      </w:r>
    </w:p>
    <w:p>
      <w:pPr>
        <w:bidi/>
      </w:pPr>
      <w:r>
        <w:rPr>
          <w:lang w:val="ar_AE" w:bidi="ar_AE"/>
        </w:rPr>
      </w:r>
      <w:r>
        <w:rPr>
          <w:lang w:val="ar_AE" w:bidi="ar_AE"/>
        </w:rPr>
        <w:t>هو والد أليفال، أحد أبطال داود الأقوياء (</w:t>
      </w:r>
      <w:hyperlink r:id="rId3895">
        <w:r>
          <w:rPr>
            <w:lang w:val="ar_AE" w:bidi="ar_AE"/>
          </w:rPr>
          <w:rPr>
            <w:color w:val="0000EE"/>
            <w:u w:val="single"/>
          </w:rPr>
          <w:t>1 أخبار 11:35</w:t>
        </w:r>
      </w:hyperlink>
      <w:r>
        <w:rPr>
          <w:lang w:val="ar_AE" w:bidi="ar_AE"/>
        </w:rPr>
        <w:t>). وربما هو نفسه "أحسباي" في المقطع الموازي (</w:t>
      </w:r>
      <w:hyperlink r:id="rId886">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(مكان)</w:t>
      </w:r>
      <w:r>
        <w:rPr>
          <w:lang w:val="ar_AE" w:bidi="ar_AE"/>
        </w:rPr>
      </w:r>
    </w:p>
    <w:p>
      <w:pPr>
        <w:pStyle w:val="Heading2"/>
        <w:bidi/>
      </w:pPr>
      <w:r>
        <w:rPr>
          <w:lang w:val="ar_AE" w:bidi="ar_AE"/>
        </w:rPr>
        <w:t xml:space="preserve">أُور </w:t>
      </w:r>
      <w:r>
        <w:rPr>
          <w:lang w:val="ar_AE" w:bidi="ar_AE"/>
        </w:rPr>
        <w:t>(مكان)</w:t>
      </w:r>
    </w:p>
    <w:p>
      <w:pPr>
        <w:bidi/>
      </w:pPr>
      <w:r>
        <w:rPr>
          <w:lang w:val="ar_AE" w:bidi="ar_AE"/>
        </w:rPr>
      </w:r>
      <w:r>
        <w:rPr>
          <w:lang w:val="ar_AE" w:bidi="ar_AE"/>
        </w:rPr>
        <w:t>مسقط رأس تارح، والد إبراهيم، ومكان ولادة إبراهيم وسارة. لم يرد ذكرها بالاسم سوى أربع مرات في الكتاب المقدس (</w:t>
      </w:r>
      <w:hyperlink r:id="rId4583">
        <w:r>
          <w:rPr>
            <w:lang w:val="ar_AE" w:bidi="ar_AE"/>
          </w:rPr>
          <w:rPr>
            <w:color w:val="0000EE"/>
            <w:u w:val="single"/>
          </w:rPr>
          <w:t>تكوين 11: 28، 31</w:t>
        </w:r>
      </w:hyperlink>
      <w:r>
        <w:rPr>
          <w:lang w:val="ar_AE" w:bidi="ar_AE"/>
        </w:rPr>
        <w:t xml:space="preserve">؛ </w:t>
      </w:r>
      <w:hyperlink r:id="rId4584">
        <w:r>
          <w:rPr>
            <w:lang w:val="ar_AE" w:bidi="ar_AE"/>
          </w:rPr>
          <w:rPr>
            <w:color w:val="0000EE"/>
            <w:u w:val="single"/>
          </w:rPr>
          <w:t>15: 7</w:t>
        </w:r>
      </w:hyperlink>
      <w:r>
        <w:rPr>
          <w:lang w:val="ar_AE" w:bidi="ar_AE"/>
        </w:rPr>
        <w:t xml:space="preserve">؛ </w:t>
      </w:r>
      <w:hyperlink r:id="rId4585">
        <w:r>
          <w:rPr>
            <w:lang w:val="ar_AE" w:bidi="ar_AE"/>
          </w:rPr>
          <w:rPr>
            <w:color w:val="0000EE"/>
            <w:u w:val="single"/>
          </w:rPr>
          <w:t>نحميا 9: 7</w:t>
        </w:r>
      </w:hyperlink>
      <w:r>
        <w:rPr>
          <w:lang w:val="ar_AE" w:bidi="ar_AE"/>
        </w:rPr>
        <w:t>)، ولطالما يرد اسمها بالكامل "</w:t>
      </w:r>
      <w:r>
        <w:rPr>
          <w:lang w:val="ar_AE" w:bidi="ar_AE"/>
        </w:rPr>
        <w:t>أُور الكَلْدَانِيِّين</w:t>
      </w:r>
      <w:r>
        <w:rPr>
          <w:lang w:val="ar_AE" w:bidi="ar_AE"/>
        </w:rPr>
        <w:t>".</w:t>
      </w:r>
    </w:p>
    <w:p>
      <w:pPr>
        <w:bidi/>
      </w:pPr>
      <w:r>
        <w:rPr>
          <w:lang w:val="ar_AE" w:bidi="ar_AE"/>
        </w:rPr>
      </w:r>
      <w:r>
        <w:rPr>
          <w:lang w:val="ar_AE" w:bidi="ar_AE"/>
        </w:rPr>
        <w:t xml:space="preserve">الموقع الحديث يُعرف بتل المقير، "تل القار". تُظهر نتائج التحقيقات الأثرية أن إبراهيم جاء من مدينة عظيمة، مثقفة، متطورة، وقوية. </w:t>
      </w:r>
      <w:r>
        <w:rPr>
          <w:lang w:val="ar_AE" w:bidi="ar_AE"/>
        </w:rPr>
        <w:t>هيمنت الزقورة -</w:t>
      </w:r>
      <w:r>
        <w:rPr>
          <w:lang w:val="ar_AE" w:bidi="ar_AE"/>
        </w:rPr>
        <w:t xml:space="preserve"> أو برج المعبد </w:t>
      </w:r>
      <w:r>
        <w:rPr>
          <w:lang w:val="ar_AE" w:bidi="ar_AE"/>
        </w:rPr>
        <w:t xml:space="preserve">على المشهد الطبيعي، </w:t>
      </w:r>
      <w:r>
        <w:rPr>
          <w:lang w:val="ar_AE" w:bidi="ar_AE"/>
        </w:rPr>
        <w:t>وكانت حياة المدينة تخضع لسيطرة ديانة متعدد الآلهة. كان الإله الرئيس هو نانا، أو سين، إله القمر، الذي كان يُعبد أيضًا في حاران. كان بالقرب من زقورته معبد مخصص لقرينته، إلهة القمر، نينغال.</w:t>
      </w:r>
    </w:p>
    <w:p>
      <w:pPr>
        <w:bidi/>
      </w:pPr>
      <w:r>
        <w:rPr>
          <w:lang w:val="ar_AE" w:bidi="ar_AE"/>
        </w:rPr>
      </w:r>
      <w:r>
        <w:rPr>
          <w:lang w:val="ar_AE" w:bidi="ar_AE"/>
        </w:rPr>
        <w:t>والألواح الطينية المتعددة التي وُجدت في أور تخبرنا عن الحياة التجارية للمدينة، التي كانت تركز على المعابد والإيرادات المحصلة منها. كانت هناك مصانع، مثل منشآت النسيج لتصنيع الأقمشة الصوفية. تناولت بعض الألواح الدين والتاريخ والقانون والتعليم. تعلّم الطلاب القراءة والكتابة بالخط المسماري.وكذا تعلّموا العمليات الحسابية الضرب والقسمة، وكان بعضهم قادرًا حتى على استخراج الجذور التربيعية والتكعيبية.</w:t>
      </w:r>
    </w:p>
    <w:p>
      <w:pPr>
        <w:bidi/>
      </w:pPr>
      <w:r>
        <w:rPr>
          <w:lang w:val="ar_AE" w:bidi="ar_AE"/>
        </w:rPr>
      </w:r>
      <w:r>
        <w:rPr>
          <w:lang w:val="ar_AE" w:bidi="ar_AE"/>
        </w:rPr>
        <w:t>كانت العمارة السكنية متطورة للغاية. فكانت البيوت تتكون من طابقين وغرف متعددة (من 10 إلى 20 غرفة)، وأحيانًا مع مُصَلَّى خاص. تم اكتشاف تماثيل دينية صغيرة من الطين (تيرافيم أو أصنام منزلية). كما جرى اكتشاف العديد من القطع الفنية المصنوعة من المعادن الثمينة والمواد الثمينة الأخرى، لاسيّما في المقابر الملكية. كما احتوت هذه المقابر على رفات مجموعة من الخدم الذين لابد أنهم قُتلوا في وقت الدفن الملكي لمرافقة أسيادهم في الحياة الآخرة.</w:t>
      </w:r>
      <w:r>
        <w:rPr>
          <w:lang w:val="ar_AE" w:bidi="ar_AE"/>
        </w:rPr>
      </w:r>
      <w:r>
        <w:rPr>
          <w:lang w:val="ar_AE" w:bidi="ar_AE"/>
        </w:rPr>
      </w:r>
    </w:p>
    <w:p>
      <w:pPr>
        <w:bidi/>
      </w:pPr>
      <w:r>
        <w:rPr>
          <w:lang w:val="ar_AE" w:bidi="ar_AE"/>
        </w:rPr>
      </w:r>
    </w:p>
    <w:p>
      <w:pPr>
        <w:pStyle w:val="Heading2"/>
        <w:bidi/>
      </w:pPr>
      <w:r>
        <w:rPr>
          <w:lang w:val="ar_AE" w:bidi="ar_AE"/>
        </w:rPr>
        <w:t>أورانوس</w:t>
      </w:r>
      <w:r>
        <w:rPr>
          <w:lang w:val="ar_AE" w:bidi="ar_AE"/>
        </w:rPr>
      </w:r>
    </w:p>
    <w:p>
      <w:pPr>
        <w:bidi/>
      </w:pPr>
      <w:r>
        <w:rPr>
          <w:lang w:val="ar_AE" w:bidi="ar_AE"/>
        </w:rPr>
      </w:r>
      <w:r>
        <w:rPr>
          <w:lang w:val="ar_AE" w:bidi="ar_AE"/>
        </w:rPr>
        <w:t>قائد اختاره ليسيماخوس، شقيق رئيس الكهنة. اختار ليسيماخوس أورانوس لوقف اليهود الذين كانوا غاضبين جدًا (</w:t>
      </w:r>
      <w:hyperlink r:id="rId4586">
        <w:r>
          <w:rPr>
            <w:lang w:val="ar_AE" w:bidi="ar_AE"/>
          </w:rPr>
          <w:rPr>
            <w:color w:val="0000EE"/>
            <w:u w:val="single"/>
          </w:rPr>
          <w:t>2 مكابيين 4:40</w:t>
        </w:r>
      </w:hyperlink>
      <w:r>
        <w:rPr>
          <w:lang w:val="ar_AE" w:bidi="ar_AE"/>
        </w:rPr>
        <w:t>). يقول النص إن أورانوس لم يكن في عقله السليم (كان غير مستقرًا عقليًا). النسخة السريانية من الأبوكريفا (الأسفار التي تضمها بعض الكنائس إلى الكتاب المقدس، بينما لا تضمها الأخرى) تقول إنه كان قائدًا لمجموعة من المجرمين العنيفين.</w:t>
      </w:r>
      <w:r>
        <w:rPr>
          <w:lang w:val="ar_AE" w:bidi="ar_AE"/>
        </w:rPr>
      </w:r>
      <w:r>
        <w:rPr>
          <w:lang w:val="ar_AE" w:bidi="ar_AE"/>
        </w:rPr>
      </w:r>
    </w:p>
    <w:p>
      <w:pPr>
        <w:bidi/>
      </w:pPr>
      <w:r>
        <w:rPr>
          <w:lang w:val="ar_AE" w:bidi="ar_AE"/>
        </w:rPr>
      </w:r>
    </w:p>
    <w:p>
      <w:pPr>
        <w:pStyle w:val="Heading2"/>
        <w:bidi/>
      </w:pPr>
      <w:r>
        <w:rPr>
          <w:lang w:val="ar_AE" w:bidi="ar_AE"/>
        </w:rPr>
        <w:t>أُورْبَانُوسُ</w:t>
      </w:r>
      <w:r>
        <w:rPr>
          <w:lang w:val="ar_AE" w:bidi="ar_AE"/>
        </w:rPr>
      </w:r>
    </w:p>
    <w:p>
      <w:pPr>
        <w:pStyle w:val="Heading2"/>
        <w:bidi/>
      </w:pPr>
      <w:r>
        <w:rPr>
          <w:b/>
          <w:lang w:val="ar_AE" w:bidi="ar_AE"/>
        </w:rPr>
        <w:t>أُورْبَانُوسُ</w:t>
      </w:r>
    </w:p>
    <w:p>
      <w:pPr>
        <w:bidi/>
      </w:pPr>
      <w:r>
        <w:rPr>
          <w:lang w:val="ar_AE" w:bidi="ar_AE"/>
        </w:rPr>
      </w:r>
      <w:r>
        <w:rPr>
          <w:lang w:val="ar_AE" w:bidi="ar_AE"/>
        </w:rPr>
        <w:t>أحد المؤمنين الذين أُرسِلت إليه تحيةٌ باعتباره أحد العاملين مع بولس في المسيح (</w:t>
      </w:r>
      <w:hyperlink r:id="rId1726">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أورثوسيا</w:t>
      </w:r>
      <w:r>
        <w:rPr>
          <w:lang w:val="ar_AE" w:bidi="ar_AE"/>
        </w:rPr>
      </w:r>
    </w:p>
    <w:p>
      <w:pPr>
        <w:bidi/>
      </w:pPr>
      <w:r>
        <w:rPr>
          <w:lang w:val="ar_AE" w:bidi="ar_AE"/>
        </w:rPr>
      </w:r>
      <w:r>
        <w:rPr>
          <w:lang w:val="ar_AE" w:bidi="ar_AE"/>
        </w:rPr>
        <w:t>مدينة شمال طرابلس في فينيقية، والتي فر إليها المغتصب السوري تريفون بعد هزيمته على يد أنطيوخوس السابع سيديتس خلال زمن سمعان المكابي (</w:t>
      </w:r>
      <w:hyperlink r:id="rId4587">
        <w:r>
          <w:rPr>
            <w:lang w:val="ar_AE" w:bidi="ar_AE"/>
          </w:rPr>
          <w:rPr>
            <w:color w:val="0000EE"/>
            <w:u w:val="single"/>
          </w:rPr>
          <w:t>1 مك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مدينة تاريخية مقدسة للمسيحيين واليهود والمسلمين؛ المدينة الرئيسة في فلسطين القديمة والدولة الحديثة لإسرائيل.</w:t>
      </w:r>
    </w:p>
    <w:p>
      <w:pPr>
        <w:bidi/>
      </w:pPr>
      <w:r>
        <w:rPr>
          <w:lang w:val="ar_AE" w:bidi="ar_AE"/>
        </w:rPr>
      </w:r>
      <w:r>
        <w:rPr>
          <w:lang w:val="ar_AE" w:bidi="ar_AE"/>
        </w:rPr>
        <w:t>معاينة تمهيدية</w:t>
      </w:r>
    </w:p>
    <w:p>
      <w:pPr>
        <w:bidi/>
      </w:pPr>
      <w:r>
        <w:rPr>
          <w:lang w:val="ar_AE" w:bidi="ar_AE"/>
        </w:rPr>
      </w:r>
      <w:r>
        <w:rPr>
          <w:lang w:val="ar_AE" w:bidi="ar_AE"/>
        </w:rPr>
        <w:t>• معنى الاسم</w:t>
      </w:r>
    </w:p>
    <w:p>
      <w:pPr>
        <w:bidi/>
      </w:pPr>
      <w:r>
        <w:rPr>
          <w:lang w:val="ar_AE" w:bidi="ar_AE"/>
        </w:rPr>
      </w:r>
      <w:r>
        <w:rPr>
          <w:lang w:val="ar_AE" w:bidi="ar_AE"/>
        </w:rPr>
        <w:t>• الموقع الجغرافي</w:t>
      </w:r>
    </w:p>
    <w:p>
      <w:pPr>
        <w:bidi/>
      </w:pPr>
      <w:r>
        <w:rPr>
          <w:lang w:val="ar_AE" w:bidi="ar_AE"/>
        </w:rPr>
      </w:r>
      <w:r>
        <w:rPr>
          <w:lang w:val="ar_AE" w:bidi="ar_AE"/>
        </w:rPr>
        <w:t>• التاريخ</w:t>
      </w:r>
    </w:p>
    <w:p>
      <w:pPr>
        <w:pStyle w:val="Heading3"/>
        <w:bidi/>
      </w:pPr>
      <w:r>
        <w:rPr>
          <w:lang w:val="ar_AE" w:bidi="ar_AE"/>
        </w:rPr>
        <w:t>معنى الاسم</w:t>
      </w:r>
    </w:p>
    <w:p>
      <w:pPr>
        <w:pStyle w:val="Heading4"/>
        <w:bidi/>
      </w:pPr>
      <w:r>
        <w:rPr>
          <w:lang w:val="ar_AE" w:bidi="ar_AE"/>
        </w:rPr>
        <w:t>المعنى المصري</w:t>
      </w:r>
    </w:p>
    <w:p>
      <w:pPr>
        <w:bidi/>
      </w:pPr>
      <w:r>
        <w:rPr>
          <w:lang w:val="ar_AE" w:bidi="ar_AE"/>
        </w:rPr>
      </w:r>
      <w:r>
        <w:rPr>
          <w:lang w:val="ar_AE" w:bidi="ar_AE"/>
        </w:rPr>
        <w:t>أقدم ذكر للاسم يظهر في نصوص اللعنات المصرية من القرنين التاسع عشر والثامن عشر قبل الميلاد في شكل ربما يُترجم</w:t>
      </w:r>
      <w:r>
        <w:rPr>
          <w:b/>
          <w:lang w:val="ar_AE" w:bidi="ar_AE"/>
        </w:rPr>
        <w:t xml:space="preserve"> أوروساليموم</w:t>
      </w:r>
      <w:r>
        <w:rPr>
          <w:i/>
          <w:lang w:val="ar_AE" w:bidi="ar_AE"/>
        </w:rPr>
        <w:t>.</w:t>
      </w:r>
    </w:p>
    <w:p>
      <w:pPr>
        <w:pStyle w:val="Heading4"/>
        <w:bidi/>
      </w:pPr>
      <w:r>
        <w:rPr>
          <w:lang w:val="ar_AE" w:bidi="ar_AE"/>
        </w:rPr>
        <w:t>المعنى السامي</w:t>
      </w:r>
    </w:p>
    <w:p>
      <w:pPr>
        <w:bidi/>
      </w:pPr>
      <w:r>
        <w:rPr>
          <w:lang w:val="ar_AE" w:bidi="ar_AE"/>
        </w:rPr>
      </w:r>
      <w:r>
        <w:rPr>
          <w:lang w:val="ar_AE" w:bidi="ar_AE"/>
        </w:rPr>
        <w:t xml:space="preserve">في القرن الرابع عشر قبل الميلاد يظهر الاسم في مراسلات عبدي-هيبا من تل العمارنة، مكتوبًا </w:t>
      </w:r>
      <w:r>
        <w:rPr>
          <w:b/>
          <w:lang w:val="ar_AE" w:bidi="ar_AE"/>
        </w:rPr>
        <w:t>أوروساليم</w:t>
      </w:r>
      <w:r>
        <w:rPr>
          <w:i/>
          <w:lang w:val="ar_AE" w:bidi="ar_AE"/>
        </w:rPr>
        <w:t>.</w:t>
      </w:r>
      <w:r>
        <w:rPr>
          <w:lang w:val="ar_AE" w:bidi="ar_AE"/>
        </w:rPr>
        <w:t xml:space="preserve"> لاحقًا يوجد في نقش الملك الآشوري سنحاريب، مكتوبًا</w:t>
      </w:r>
      <w:r>
        <w:rPr>
          <w:b/>
          <w:lang w:val="ar_AE" w:bidi="ar_AE"/>
        </w:rPr>
        <w:t xml:space="preserve"> أورساليمو</w:t>
      </w:r>
      <w:r>
        <w:rPr>
          <w:i/>
          <w:lang w:val="ar_AE" w:bidi="ar_AE"/>
        </w:rPr>
        <w:t>.</w:t>
      </w:r>
      <w:r>
        <w:rPr>
          <w:lang w:val="ar_AE" w:bidi="ar_AE"/>
        </w:rPr>
        <w:t xml:space="preserve"> العنصران الساميان الشفافان، </w:t>
      </w:r>
      <w:r>
        <w:rPr>
          <w:i/>
          <w:lang w:val="ar_AE" w:bidi="ar_AE"/>
        </w:rPr>
        <w:t>أورو</w:t>
      </w:r>
      <w:r>
        <w:rPr>
          <w:lang w:val="ar_AE" w:bidi="ar_AE"/>
        </w:rPr>
        <w:t xml:space="preserve"> (مدينة) و</w:t>
      </w:r>
      <w:r>
        <w:rPr>
          <w:i/>
          <w:lang w:val="ar_AE" w:bidi="ar_AE"/>
        </w:rPr>
        <w:t>سالم</w:t>
      </w:r>
      <w:r>
        <w:rPr>
          <w:lang w:val="ar_AE" w:bidi="ar_AE"/>
        </w:rPr>
        <w:t xml:space="preserve"> (اسم إلهي)، أنتجا المعنى المركب المربوط "مدينة [الإله] سالم." كان ربط الأسماء الجغرافية لدمج العناصر الإلهية ممارسة شائعة في العالم القديم للشرق الأدنى، وكان الإله سالم، أو شاليم (الأكادية، شولمانو؛ قارن سليمان)، عضوًا في البانثيون الأموري (قارن </w:t>
      </w:r>
      <w:hyperlink r:id="rId4588">
        <w:r>
          <w:rPr>
            <w:lang w:val="ar_AE" w:bidi="ar_AE"/>
          </w:rPr>
          <w:rPr>
            <w:color w:val="0000EE"/>
            <w:u w:val="single"/>
          </w:rPr>
          <w:t>حزقيال 16:3</w:t>
        </w:r>
      </w:hyperlink>
      <w:r>
        <w:rPr>
          <w:lang w:val="ar_AE" w:bidi="ar_AE"/>
        </w:rPr>
        <w:t xml:space="preserve">). نظرًا لأن أقدم الأدلة النصية - المصرية، السامية الغربية، والأكادية - تدعم فقط </w:t>
      </w:r>
      <w:r>
        <w:rPr>
          <w:b/>
          <w:lang w:val="ar_AE" w:bidi="ar_AE"/>
        </w:rPr>
        <w:t>أوروساليم</w:t>
      </w:r>
      <w:r>
        <w:rPr>
          <w:i/>
          <w:lang w:val="ar_AE" w:bidi="ar_AE"/>
        </w:rPr>
        <w:t>،</w:t>
      </w:r>
      <w:r>
        <w:rPr>
          <w:lang w:val="ar_AE" w:bidi="ar_AE"/>
        </w:rPr>
        <w:t xml:space="preserve"> ولأن العهد القديم نفسه يشهد على أن أورشليم لم تكن في الأصل مدينة عبرية، فمن المحتمل أن الأصل اللغوي السامي لهذا الاسم أنتج المعنى "مدينة [الإله] سالم".</w:t>
      </w:r>
    </w:p>
    <w:p>
      <w:pPr>
        <w:pStyle w:val="Heading4"/>
        <w:bidi/>
      </w:pPr>
      <w:r>
        <w:rPr>
          <w:lang w:val="ar_AE" w:bidi="ar_AE"/>
        </w:rPr>
        <w:t>المعنى بالعبرية/الآرامية</w:t>
      </w:r>
    </w:p>
    <w:p>
      <w:pPr>
        <w:bidi/>
      </w:pPr>
      <w:r>
        <w:rPr>
          <w:lang w:val="ar_AE" w:bidi="ar_AE"/>
        </w:rPr>
      </w:r>
      <w:r>
        <w:rPr>
          <w:lang w:val="ar_AE" w:bidi="ar_AE"/>
        </w:rPr>
        <w:t xml:space="preserve">في العهد القديم العبري، تُكتب أورشاليم </w:t>
      </w:r>
      <w:r>
        <w:rPr>
          <w:i/>
          <w:lang w:val="ar_AE" w:bidi="ar_AE"/>
        </w:rPr>
        <w:t>yerushalayim</w:t>
      </w:r>
      <w:r>
        <w:rPr>
          <w:lang w:val="ar_AE" w:bidi="ar_AE"/>
        </w:rPr>
        <w:t xml:space="preserve">، وفي الأجزاء الآرامية يُكتب الاسم </w:t>
      </w:r>
      <w:r>
        <w:rPr>
          <w:i/>
          <w:lang w:val="ar_AE" w:bidi="ar_AE"/>
        </w:rPr>
        <w:t>yerushalem</w:t>
      </w:r>
      <w:r>
        <w:rPr>
          <w:lang w:val="ar_AE" w:bidi="ar_AE"/>
        </w:rPr>
        <w:t xml:space="preserve">. تحتوي على العناصر </w:t>
      </w:r>
      <w:r>
        <w:rPr>
          <w:i/>
          <w:lang w:val="ar_AE" w:bidi="ar_AE"/>
        </w:rPr>
        <w:t>yarah</w:t>
      </w:r>
      <w:r>
        <w:rPr>
          <w:lang w:val="ar_AE" w:bidi="ar_AE"/>
        </w:rPr>
        <w:t xml:space="preserve"> ("لتأسيس"، قارن </w:t>
      </w:r>
      <w:hyperlink r:id="rId4589">
        <w:r>
          <w:rPr>
            <w:lang w:val="ar_AE" w:bidi="ar_AE"/>
          </w:rPr>
          <w:rPr>
            <w:color w:val="0000EE"/>
            <w:u w:val="single"/>
          </w:rPr>
          <w:t>أيوب 38:6</w:t>
        </w:r>
      </w:hyperlink>
      <w:r>
        <w:rPr>
          <w:lang w:val="ar_AE" w:bidi="ar_AE"/>
        </w:rPr>
        <w:t>) و</w:t>
      </w:r>
      <w:r>
        <w:rPr>
          <w:i/>
          <w:lang w:val="ar_AE" w:bidi="ar_AE"/>
        </w:rPr>
        <w:t>shalem</w:t>
      </w:r>
      <w:r>
        <w:rPr>
          <w:lang w:val="ar_AE" w:bidi="ar_AE"/>
        </w:rPr>
        <w:t xml:space="preserve"> (اسم إلهي)، مما يعطي المعنى "أساس [الإله] شاليم"، إذ يُعتبر </w:t>
      </w:r>
      <w:r>
        <w:rPr>
          <w:i/>
          <w:lang w:val="ar_AE" w:bidi="ar_AE"/>
        </w:rPr>
        <w:t>sh</w:t>
      </w:r>
      <w:r>
        <w:rPr>
          <w:lang w:val="ar_AE" w:bidi="ar_AE"/>
        </w:rPr>
        <w:t xml:space="preserve"> في العبرية/الآرامية مكافئًا صوتيًا للأكادية </w:t>
      </w:r>
      <w:r>
        <w:rPr>
          <w:i/>
          <w:lang w:val="ar_AE" w:bidi="ar_AE"/>
        </w:rPr>
        <w:t>s</w:t>
      </w:r>
      <w:r>
        <w:rPr>
          <w:lang w:val="ar_AE" w:bidi="ar_AE"/>
        </w:rPr>
        <w:t>.</w:t>
      </w:r>
    </w:p>
    <w:p>
      <w:pPr>
        <w:pStyle w:val="Heading4"/>
        <w:bidi/>
      </w:pPr>
      <w:r>
        <w:rPr>
          <w:lang w:val="ar_AE" w:bidi="ar_AE"/>
        </w:rPr>
        <w:t>المعنى اليوناني</w:t>
      </w:r>
    </w:p>
    <w:p>
      <w:pPr>
        <w:bidi/>
      </w:pPr>
      <w:r>
        <w:rPr>
          <w:lang w:val="ar_AE" w:bidi="ar_AE"/>
        </w:rPr>
      </w:r>
      <w:r>
        <w:rPr>
          <w:lang w:val="ar_AE" w:bidi="ar_AE"/>
        </w:rPr>
        <w:t>في العهد الجديد، تُترجم أورشليم الكلمتين اليونانيتين إيروساليم وهيروسولوم. الأولى هي ببساطة تحويل صوتي يوناني للشكل الآرامي في العهد القديم؛ أما الثانية فتعكس الكلمة هيروس (مقدس)، وتمثل تلاعبًا لفظيًا هلينيًا، لا يتوافق مع الجذر السامي للاسم ولا مع الواقع التاريخي للمدينة.</w:t>
      </w:r>
    </w:p>
    <w:p>
      <w:pPr>
        <w:pStyle w:val="Heading3"/>
        <w:bidi/>
      </w:pPr>
      <w:r>
        <w:rPr>
          <w:lang w:val="ar_AE" w:bidi="ar_AE"/>
        </w:rPr>
        <w:t>الموقع الجغرافي</w:t>
      </w:r>
    </w:p>
    <w:p>
      <w:pPr>
        <w:bidi/>
      </w:pPr>
      <w:r>
        <w:rPr>
          <w:lang w:val="ar_AE" w:bidi="ar_AE"/>
        </w:rPr>
      </w:r>
      <w:r>
        <w:rPr>
          <w:lang w:val="ar_AE" w:bidi="ar_AE"/>
        </w:rPr>
        <w:t>تقع أورشليم عند 31º 46’ 45” شمالاً و35º 13’ 25” شرقاً. ترتفع المدينة إلى ما يزيد عن 2,500 قدم (762 متر) فوق مستوى سطح البحر وتقع على بعد نحو 14 ميلاً (22.5 كيلومتر) غرب الطرف الشمالي للبحر الميت ونحو 33 ميلاً (53 كيلومتر) شرق ساحل البحر الأبيض المتوسط.</w:t>
      </w:r>
    </w:p>
    <w:p>
      <w:pPr>
        <w:bidi/>
      </w:pPr>
      <w:r>
        <w:rPr>
          <w:lang w:val="ar_AE" w:bidi="ar_AE"/>
        </w:rPr>
      </w:r>
      <w:r>
        <w:rPr>
          <w:lang w:val="ar_AE" w:bidi="ar_AE"/>
        </w:rPr>
        <w:t xml:space="preserve">يسود مناخ البحر الأبيض المتوسط في أورشليم. من أكتوبر إلى مايو، تشهد المدينة موسم الأمطار، مع تراكم سنوي يبلغ نحو 25 بوصة (63.5 سنتيمتر). خلال شهري يناير وفبراير، غالبًا ما تكون الأمطار مصحوبة بالرياح، وتنخفض درجات الحرارة إلى قرب التجمد (راجع </w:t>
      </w:r>
      <w:hyperlink r:id="rId4590">
        <w:r>
          <w:rPr>
            <w:lang w:val="ar_AE" w:bidi="ar_AE"/>
          </w:rPr>
          <w:rPr>
            <w:color w:val="0000EE"/>
            <w:u w:val="single"/>
          </w:rPr>
          <w:t>عزرا 10:9</w:t>
        </w:r>
      </w:hyperlink>
      <w:r>
        <w:rPr>
          <w:lang w:val="ar_AE" w:bidi="ar_AE"/>
        </w:rPr>
        <w:t>)؛ يتزامن الطقس الأبرد مع أيام هطول الأمطار الأشد. يتساقط الثلج في سنتين من كل ثلاث سنوات. لا يوجد مطر بين مايو وسبتمبر، وتنتج نسبة عالية من الإشعاع الشمسي حرارة خانقة.</w:t>
      </w:r>
    </w:p>
    <w:p>
      <w:pPr>
        <w:bidi/>
      </w:pPr>
      <w:r>
        <w:rPr>
          <w:lang w:val="ar_AE" w:bidi="ar_AE"/>
        </w:rPr>
      </w:r>
      <w:r>
        <w:rPr>
          <w:lang w:val="ar_AE" w:bidi="ar_AE"/>
        </w:rPr>
        <w:t>مثل روما، أورشليم مدينة تقع على تلال. تتكون من مجموعة من خمسة تلال تشكل كتلة أرضية رباعية الأضلاع مكشوفة طولها تقريبًا ميل واحد (1.6 كيلومتر) وعرضها نصف ميل (.8 كيلومتر)، محاطة من جميع الجهات، باستثناء الشمال، بأودية عميقة. تقع على قمة هضبة فلسطين المركزية وتقع عند تقاطع طريق مستجمع المياه الذي يربط بين الخليل وبيت لحم وشكيم (نابلس) والنقاط الشمالية مع الطريق الطولي من وادي الأردن والعديد من الشرايين إلى البحر الأبيض المتوسط، أورشليم مركزية تجاريًا للبلاد. لم يكن من الممكن أن يمر الطريق السريع الجانبي عبر جبال يهودا شرقًا جنوب أورشليم، حيث كان محجوبًا بالبحر الميت ومنحدراته الشديدة. نظرًا لافتقارها إلى إمدادات مائية كبيرة، ربما كان الموقع التجاري الاستراتيجي للمدينة هو المعيار الحاسم لاحتلالها الأصلي.</w:t>
      </w:r>
    </w:p>
    <w:p>
      <w:pPr>
        <w:bidi/>
      </w:pPr>
      <w:r>
        <w:rPr>
          <w:lang w:val="ar_AE" w:bidi="ar_AE"/>
        </w:rPr>
      </w:r>
      <w:r>
        <w:rPr>
          <w:lang w:val="ar_AE" w:bidi="ar_AE"/>
        </w:rPr>
        <w:t>الماء، شريان الحياة للحضارة، كان دائمًا في إمداد ضئيل في أورشليم. كان المصدر الطبيعي الوحيد للمياه الدائمة هو النبع في جيحون، الذي يُسمى اليوم أحيانًا نافورة العذراء، ويقع في وادي قدرون شرق الحصن القديم الذي غزاه داود. تم حفر أنفاق لتوفير الوصول إلى جيحون عندما كانت أورشليم محاصرة. لاحقًا، تم قطع نفق سلوان عبر ما يقرب من 1,800 قدم (548.6 متر) من الحجر الجيري، مما سمح لمياه جيحون بالمرور عبر تل صهيون إلى بركة سلوان.</w:t>
      </w:r>
    </w:p>
    <w:p>
      <w:pPr>
        <w:bidi/>
      </w:pPr>
      <w:r>
        <w:rPr>
          <w:lang w:val="ar_AE" w:bidi="ar_AE"/>
        </w:rPr>
      </w:r>
      <w:r>
        <w:rPr>
          <w:lang w:val="ar_AE" w:bidi="ar_AE"/>
        </w:rPr>
        <w:t>إلى الجنوب أكثر، حيث تلتقي وديان قدرون وهنوم، كان هناك نبع آخر، يسمى عين روجل في الكتاب المقدس (بير أيوب حاليًا). بسبب انخفاض منسوب المياه، توقف هذا المصدر عن التدفق وتم تحويله لاحقًا إلى بئر.</w:t>
      </w:r>
    </w:p>
    <w:p>
      <w:pPr>
        <w:bidi/>
      </w:pPr>
      <w:r>
        <w:rPr>
          <w:lang w:val="ar_AE" w:bidi="ar_AE"/>
        </w:rPr>
      </w:r>
      <w:r>
        <w:rPr>
          <w:lang w:val="ar_AE" w:bidi="ar_AE"/>
        </w:rPr>
        <w:t>لم يكن هذان المصدران كافيين بوضوح لدعم عدد كبير من السكان، وكلاهما كان عميقًا جدًا في وادي قدرون ليتم استخدامهما للري. لذلك، تم ابتكار شبكة واسعة من الصهاريج والخزانات وقنوات المياه لتوفير الإمدادات الإضافية منذ العصور القديمة.</w:t>
      </w:r>
    </w:p>
    <w:p>
      <w:pPr>
        <w:pStyle w:val="Heading3"/>
        <w:bidi/>
      </w:pPr>
      <w:r>
        <w:rPr>
          <w:lang w:val="ar_AE" w:bidi="ar_AE"/>
        </w:rPr>
        <w:t>التاريخ</w:t>
      </w:r>
    </w:p>
    <w:p>
      <w:pPr>
        <w:pStyle w:val="Heading4"/>
        <w:bidi/>
      </w:pPr>
      <w:r>
        <w:rPr>
          <w:lang w:val="ar_AE" w:bidi="ar_AE"/>
        </w:rPr>
        <w:t>الفترة ما قبل الإسرائيلية</w:t>
      </w:r>
    </w:p>
    <w:p>
      <w:pPr>
        <w:bidi/>
      </w:pPr>
      <w:r>
        <w:rPr>
          <w:lang w:val="ar_AE" w:bidi="ar_AE"/>
        </w:rPr>
      </w:r>
      <w:r>
        <w:rPr>
          <w:lang w:val="ar_AE" w:bidi="ar_AE"/>
        </w:rPr>
        <w:t>تشكل الأدوات الصوانية من العصر الحجري القديم والميزوليتي من نوع أشوليان التي وُجدت في سهل الرفائيين أقدم دليل على وجود البشر في منطقة أورشليم. قرب بداية الألفية الرابعة قبل الميلاد، تم احتلال التل الجنوبي الشرقي لأول مرة من قبل مجموعة مستقرة، وهو ما يتضح من بقايا الأدوات التي عُثر عليها في ثلاثة قبور ونوع الفخار الذي اكتُشف على الصخر الأساسي. بحلول عام 1800 قبل الميلاد، تم تحصين قمة التل الجنوبي الشرقي بشكل بدائي.</w:t>
      </w:r>
    </w:p>
    <w:p>
      <w:pPr>
        <w:bidi/>
      </w:pPr>
      <w:r>
        <w:rPr>
          <w:lang w:val="ar_AE" w:bidi="ar_AE"/>
        </w:rPr>
      </w:r>
      <w:r>
        <w:rPr>
          <w:lang w:val="ar_AE" w:bidi="ar_AE"/>
        </w:rPr>
        <w:t>من الكتاب المقدس نتعلم أن إبراهيم دفع العشور لملكي صادق، ملك سالم (</w:t>
      </w:r>
      <w:hyperlink r:id="rId4591">
        <w:r>
          <w:rPr>
            <w:lang w:val="ar_AE" w:bidi="ar_AE"/>
          </w:rPr>
          <w:rPr>
            <w:color w:val="0000EE"/>
            <w:u w:val="single"/>
          </w:rPr>
          <w:t>تكوين 14:17–20</w:t>
        </w:r>
      </w:hyperlink>
      <w:r>
        <w:rPr>
          <w:lang w:val="ar_AE" w:bidi="ar_AE"/>
        </w:rPr>
        <w:t xml:space="preserve">). مرة أخرى (الأصحاح </w:t>
      </w:r>
      <w:hyperlink r:id="rId383">
        <w:r>
          <w:rPr>
            <w:lang w:val="ar_AE" w:bidi="ar_AE"/>
          </w:rPr>
          <w:rPr>
            <w:color w:val="0000EE"/>
            <w:u w:val="single"/>
          </w:rPr>
          <w:t>22</w:t>
        </w:r>
      </w:hyperlink>
      <w:r>
        <w:rPr>
          <w:lang w:val="ar_AE" w:bidi="ar_AE"/>
        </w:rPr>
        <w:t xml:space="preserve">) زار أبو الأباء منطقة تم دمجها لاحقًا في أورشليم، جبل المريا، الموقع الذي كاد أن يُضحى فيه بإسحاق. </w:t>
      </w:r>
      <w:hyperlink r:id="rId1676">
        <w:r>
          <w:rPr>
            <w:lang w:val="ar_AE" w:bidi="ar_AE"/>
          </w:rPr>
          <w:rPr>
            <w:color w:val="0000EE"/>
            <w:u w:val="single"/>
          </w:rPr>
          <w:t>أخبار الأيام الثاني 3:1</w:t>
        </w:r>
      </w:hyperlink>
      <w:r>
        <w:rPr>
          <w:lang w:val="ar_AE" w:bidi="ar_AE"/>
        </w:rPr>
        <w:t xml:space="preserve"> يحدد جبل المريا كجبل الهيكل. في القرن الخامس عشر قبل الميلاد أو نحو ذلك، اخترق الحوريون (ربما الحوريون المذكورون في الكتاب المقدس) فلسطين. في نفس الوقت تقريبًا في أورشليم، بدأت أنشطة بناء واسعة وتم تقديم طرق تحصين محسنة. وبناءً على ذلك، يعزو معظم الكتاب هذه المشروعات في أورشليم إلى تسلل الحوريين.</w:t>
      </w:r>
    </w:p>
    <w:p>
      <w:pPr>
        <w:pStyle w:val="Heading4"/>
        <w:bidi/>
      </w:pPr>
      <w:r>
        <w:rPr>
          <w:lang w:val="ar_AE" w:bidi="ar_AE"/>
        </w:rPr>
        <w:t>فترة الاستيلاء على الأرض والاستيطان</w:t>
      </w:r>
    </w:p>
    <w:p>
      <w:pPr>
        <w:bidi/>
      </w:pPr>
      <w:r>
        <w:rPr>
          <w:lang w:val="ar_AE" w:bidi="ar_AE"/>
        </w:rPr>
      </w:r>
      <w:r>
        <w:rPr>
          <w:lang w:val="ar_AE" w:bidi="ar_AE"/>
        </w:rPr>
        <w:t>عند معرفة استرضاء جبعون لجيش يشوع (</w:t>
      </w:r>
      <w:hyperlink r:id="rId2582">
        <w:r>
          <w:rPr>
            <w:lang w:val="ar_AE" w:bidi="ar_AE"/>
          </w:rPr>
          <w:rPr>
            <w:color w:val="0000EE"/>
            <w:u w:val="single"/>
          </w:rPr>
          <w:t>يشوع 9</w:t>
        </w:r>
      </w:hyperlink>
      <w:r>
        <w:rPr>
          <w:lang w:val="ar_AE" w:bidi="ar_AE"/>
        </w:rPr>
        <w:t>)، قام أدوني-صادق، ملك أورشليم، بتشكيل تحالف مع ملوك حبرون، يرموت، لخيش، وعجلون وهاجموا جبعون. استجابة لذلك، جمع يشوع قواته وهزم التحالف، وقتل جميع الملوك الخمسة في مقيدة (</w:t>
      </w:r>
      <w:hyperlink r:id="rId1277">
        <w:r>
          <w:rPr>
            <w:lang w:val="ar_AE" w:bidi="ar_AE"/>
          </w:rPr>
          <w:rPr>
            <w:color w:val="0000EE"/>
            <w:u w:val="single"/>
          </w:rPr>
          <w:t>يشوع 10:16–27</w:t>
        </w:r>
      </w:hyperlink>
      <w:r>
        <w:rPr>
          <w:lang w:val="ar_AE" w:bidi="ar_AE"/>
        </w:rPr>
        <w:t>). يبدو أن سبط يهوذا سيطر مؤقتًا على أورشليم وأحرقها بعد هذا الانتصار (</w:t>
      </w:r>
      <w:hyperlink r:id="rId4592">
        <w:r>
          <w:rPr>
            <w:lang w:val="ar_AE" w:bidi="ar_AE"/>
          </w:rPr>
          <w:rPr>
            <w:color w:val="0000EE"/>
            <w:u w:val="single"/>
          </w:rPr>
          <w:t>قضاة 1:8</w:t>
        </w:r>
      </w:hyperlink>
      <w:r>
        <w:rPr>
          <w:lang w:val="ar_AE" w:bidi="ar_AE"/>
        </w:rPr>
        <w:t>). ومع ذلك، أعاد اليبوسيون احتلال الموقع (</w:t>
      </w:r>
      <w:hyperlink r:id="rId4593">
        <w:r>
          <w:rPr>
            <w:lang w:val="ar_AE" w:bidi="ar_AE"/>
          </w:rPr>
          <w:rPr>
            <w:color w:val="0000EE"/>
            <w:u w:val="single"/>
          </w:rPr>
          <w:t>يشوع 15:63؛</w:t>
        </w:r>
      </w:hyperlink>
      <w:r>
        <w:rPr>
          <w:lang w:val="ar_AE" w:bidi="ar_AE"/>
        </w:rPr>
        <w:t xml:space="preserve"> </w:t>
      </w:r>
      <w:hyperlink r:id="rId4594">
        <w:r>
          <w:rPr>
            <w:lang w:val="ar_AE" w:bidi="ar_AE"/>
          </w:rPr>
          <w:rPr>
            <w:color w:val="0000EE"/>
            <w:u w:val="single"/>
          </w:rPr>
          <w:t>1 أخبار 11:4–5</w:t>
        </w:r>
      </w:hyperlink>
      <w:r>
        <w:rPr>
          <w:lang w:val="ar_AE" w:bidi="ar_AE"/>
        </w:rPr>
        <w:t>). يبدو أن اليبوسيين حافظوا على السيطرة على أورشليم إلى حد كبير حتى زمن داود.</w:t>
      </w:r>
    </w:p>
    <w:p>
      <w:pPr>
        <w:bidi/>
      </w:pPr>
      <w:r>
        <w:rPr>
          <w:lang w:val="ar_AE" w:bidi="ar_AE"/>
        </w:rPr>
      </w:r>
      <w:r>
        <w:rPr>
          <w:lang w:val="ar_AE" w:bidi="ar_AE"/>
        </w:rPr>
        <w:t>تظهر المدينة مرة أخرى كحد يفصل بين الميراث القبلي ليهوذا وبنيامين، لتصبح الحدود الجنوبية لمجال الأخير. يتم تفسير تحديد "كتف اليبوسي" (</w:t>
      </w:r>
      <w:hyperlink r:id="rId4595">
        <w:r>
          <w:rPr>
            <w:lang w:val="ar_AE" w:bidi="ar_AE"/>
          </w:rPr>
          <w:rPr>
            <w:color w:val="0000EE"/>
            <w:u w:val="single"/>
          </w:rPr>
          <w:t>يشوع 15:8؛</w:t>
        </w:r>
      </w:hyperlink>
      <w:r>
        <w:rPr>
          <w:lang w:val="ar_AE" w:bidi="ar_AE"/>
        </w:rPr>
        <w:t xml:space="preserve"> </w:t>
      </w:r>
      <w:hyperlink r:id="rId4596">
        <w:r>
          <w:rPr>
            <w:lang w:val="ar_AE" w:bidi="ar_AE"/>
          </w:rPr>
          <w:rPr>
            <w:color w:val="0000EE"/>
            <w:u w:val="single"/>
          </w:rPr>
          <w:t>18:16</w:t>
        </w:r>
      </w:hyperlink>
      <w:r>
        <w:rPr>
          <w:lang w:val="ar_AE" w:bidi="ar_AE"/>
        </w:rPr>
        <w:t>) مع أورشليم عادةً كإشارة إلى التل الجنوبي الغربي، الذي ربما كان أيضًا تحت سيطرة اليبوسيين في هذا الوقت.</w:t>
      </w:r>
    </w:p>
    <w:p>
      <w:pPr>
        <w:pStyle w:val="Heading4"/>
        <w:bidi/>
      </w:pPr>
      <w:r>
        <w:rPr>
          <w:lang w:val="ar_AE" w:bidi="ar_AE"/>
        </w:rPr>
        <w:t>أورشليم داود</w:t>
      </w:r>
    </w:p>
    <w:p>
      <w:pPr>
        <w:bidi/>
      </w:pPr>
      <w:r>
        <w:rPr>
          <w:lang w:val="ar_AE" w:bidi="ar_AE"/>
        </w:rPr>
      </w:r>
      <w:r>
        <w:rPr>
          <w:lang w:val="ar_AE" w:bidi="ar_AE"/>
        </w:rPr>
        <w:t>بعد انتصار الفلسطينيين على جبل جلبوع، حيث قُتل شاول ويوناثان في المعركة (</w:t>
      </w:r>
      <w:hyperlink r:id="rId4597">
        <w:r>
          <w:rPr>
            <w:lang w:val="ar_AE" w:bidi="ar_AE"/>
          </w:rPr>
          <w:rPr>
            <w:color w:val="0000EE"/>
            <w:u w:val="single"/>
          </w:rPr>
          <w:t>1 صموئيل 31</w:t>
        </w:r>
      </w:hyperlink>
      <w:r>
        <w:rPr>
          <w:lang w:val="ar_AE" w:bidi="ar_AE"/>
        </w:rPr>
        <w:t>)، حكم داود على سبط يهوذا من حبرون، بينما حكم ابن شاول الناجي، إيشبوشث، على الأسباط الشمالية من محنايم. خلال الصراع الذي استمر لمدة عامين، قوي بيت داود بينما تقلصت قوات إيشبوشث بشكل كبير (</w:t>
      </w:r>
      <w:hyperlink r:id="rId1996">
        <w:r>
          <w:rPr>
            <w:lang w:val="ar_AE" w:bidi="ar_AE"/>
          </w:rPr>
          <w:rPr>
            <w:color w:val="0000EE"/>
            <w:u w:val="single"/>
          </w:rPr>
          <w:t>2 صموئيل 3:1</w:t>
        </w:r>
      </w:hyperlink>
      <w:r>
        <w:rPr>
          <w:lang w:val="ar_AE" w:bidi="ar_AE"/>
        </w:rPr>
        <w:t>). انتهى هذا الصراع بمقتل وقطع رأس إيشبوشث وتشتت قواته. أصبح داود الملك بلا منازع لجميع أسباط إسرائيل.</w:t>
      </w:r>
    </w:p>
    <w:p>
      <w:pPr>
        <w:bidi/>
      </w:pPr>
      <w:r>
        <w:rPr>
          <w:lang w:val="ar_AE" w:bidi="ar_AE"/>
        </w:rPr>
      </w:r>
      <w:r>
        <w:rPr>
          <w:lang w:val="ar_AE" w:bidi="ar_AE"/>
        </w:rPr>
        <w:t>لكن الملك الجديد أدرك أن عاصمة وطنية موحدة ومقبولة لكل من الشمال والجنوب يجب أن تُنشأ. ظلت أورشليم محايدة في الصراع، حيث كانت موقعًا لليوبيسيين. كما أنها مثلت موقعًا مرغوبًا عسكريًا، وبكونها مركزية تجاريًا للأمة الناشئة، كانت مثالية تمامًا.</w:t>
      </w:r>
    </w:p>
    <w:p>
      <w:pPr>
        <w:bidi/>
      </w:pPr>
      <w:r>
        <w:rPr>
          <w:lang w:val="ar_AE" w:bidi="ar_AE"/>
        </w:rPr>
      </w:r>
      <w:r>
        <w:rPr>
          <w:lang w:val="ar_AE" w:bidi="ar_AE"/>
        </w:rPr>
        <w:t>خلال فترة حكم داود التي استمرت 33 عامًا في أورشليم، جعل المدينة مركزًا لإمبراطورية امتدت من مصر إلى نهر الفرات. قام ببناء وتوسيع المدينة بشكل كبير. وحصن جدران الكنعانيين وأعد توسيعًا للمدينة، ربما على طول المنحدر الشرقي من صهيون.</w:t>
      </w:r>
    </w:p>
    <w:p>
      <w:pPr>
        <w:bidi/>
      </w:pPr>
      <w:r>
        <w:rPr>
          <w:lang w:val="ar_AE" w:bidi="ar_AE"/>
        </w:rPr>
      </w:r>
      <w:r>
        <w:rPr>
          <w:lang w:val="ar_AE" w:bidi="ar_AE"/>
        </w:rPr>
        <w:t>كما بنى داود أيضًا مقرًا ملكيًا، حيث تلقى التقنيات والعديد من المواد من حيرام، ملك صور (</w:t>
      </w:r>
      <w:hyperlink r:id="rId4598">
        <w:r>
          <w:rPr>
            <w:lang w:val="ar_AE" w:bidi="ar_AE"/>
          </w:rPr>
          <w:rPr>
            <w:color w:val="0000EE"/>
            <w:u w:val="single"/>
          </w:rPr>
          <w:t>2 صموئيل 5:11</w:t>
        </w:r>
      </w:hyperlink>
      <w:r>
        <w:rPr>
          <w:lang w:val="ar_AE" w:bidi="ar_AE"/>
        </w:rPr>
        <w:t xml:space="preserve">). </w:t>
      </w:r>
      <w:hyperlink r:id="rId4599">
        <w:r>
          <w:rPr>
            <w:lang w:val="ar_AE" w:bidi="ar_AE"/>
          </w:rPr>
          <w:rPr>
            <w:color w:val="0000EE"/>
            <w:u w:val="single"/>
          </w:rPr>
          <w:t>نحميا 12:37</w:t>
        </w:r>
      </w:hyperlink>
      <w:r>
        <w:rPr>
          <w:lang w:val="ar_AE" w:bidi="ar_AE"/>
        </w:rPr>
        <w:t xml:space="preserve"> يقترح أن هذا القصر قد يكون أيضًا بالقرب من الجانب الشرقي للتل الجنوبي الشرقي. كان من نافذة هذا البيت أن ميكال رأت داود يرقص بطريقة غير لائقة - وفقًا لتصورها (</w:t>
      </w:r>
      <w:hyperlink r:id="rId4600">
        <w:r>
          <w:rPr>
            <w:lang w:val="ar_AE" w:bidi="ar_AE"/>
          </w:rPr>
          <w:rPr>
            <w:color w:val="0000EE"/>
            <w:u w:val="single"/>
          </w:rPr>
          <w:t>2 صموئيل 6:16–23</w:t>
        </w:r>
      </w:hyperlink>
      <w:r>
        <w:rPr>
          <w:lang w:val="ar_AE" w:bidi="ar_AE"/>
        </w:rPr>
        <w:t>). ومن سطح هذا القصر نظر داود إلى بثشبع وهي تستحم (</w:t>
      </w:r>
      <w:hyperlink r:id="rId4601">
        <w:r>
          <w:rPr>
            <w:lang w:val="ar_AE" w:bidi="ar_AE"/>
          </w:rPr>
          <w:rPr>
            <w:color w:val="0000EE"/>
            <w:u w:val="single"/>
          </w:rPr>
          <w:t>11:2–5</w:t>
        </w:r>
      </w:hyperlink>
      <w:r>
        <w:rPr>
          <w:lang w:val="ar_AE" w:bidi="ar_AE"/>
        </w:rPr>
        <w:t xml:space="preserve">)، ومن هذا المقر خطط لقتل زوجها، أوريا (مقطع </w:t>
      </w:r>
      <w:hyperlink r:id="rId4602">
        <w:r>
          <w:rPr>
            <w:lang w:val="ar_AE" w:bidi="ar_AE"/>
          </w:rPr>
          <w:rPr>
            <w:color w:val="0000EE"/>
            <w:u w:val="single"/>
          </w:rPr>
          <w:t>14–25</w:t>
        </w:r>
      </w:hyperlink>
      <w:r>
        <w:rPr>
          <w:lang w:val="ar_AE" w:bidi="ar_AE"/>
        </w:rPr>
        <w:t>).</w:t>
      </w:r>
    </w:p>
    <w:p>
      <w:pPr>
        <w:bidi/>
      </w:pPr>
      <w:r>
        <w:rPr>
          <w:lang w:val="ar_AE" w:bidi="ar_AE"/>
        </w:rPr>
      </w:r>
      <w:r>
        <w:rPr>
          <w:lang w:val="ar_AE" w:bidi="ar_AE"/>
        </w:rPr>
        <w:t>من خلال جلب تابوت العهد إلى القدس (</w:t>
      </w:r>
      <w:hyperlink r:id="rId4603">
        <w:r>
          <w:rPr>
            <w:lang w:val="ar_AE" w:bidi="ar_AE"/>
          </w:rPr>
          <w:rPr>
            <w:color w:val="0000EE"/>
            <w:u w:val="single"/>
          </w:rPr>
          <w:t>2 صموئيل 6:1–15</w:t>
        </w:r>
      </w:hyperlink>
      <w:r>
        <w:rPr>
          <w:lang w:val="ar_AE" w:bidi="ar_AE"/>
        </w:rPr>
        <w:t xml:space="preserve">) - مما يعني أن يهوه سيقيم هناك - أظهر داود قيادته الأعمق. ففي هذا العمل البصير دمج لأول مرة في تاريخ إسرائيل عاصمتيها السياسية والدينية. اكتسبت القدس الطابع الفريد كمدينة مقدسة </w:t>
      </w:r>
      <w:r>
        <w:rPr>
          <w:i/>
          <w:lang w:val="ar_AE" w:bidi="ar_AE"/>
        </w:rPr>
        <w:t>وكذلك</w:t>
      </w:r>
      <w:r>
        <w:rPr>
          <w:lang w:val="ar_AE" w:bidi="ar_AE"/>
        </w:rPr>
        <w:t xml:space="preserve"> مدينة ملكية. ونتيجة لذلك، أصبحت المدينة تُعرف باسم "مدينة داود" (</w:t>
      </w:r>
      <w:hyperlink r:id="rId4604">
        <w:r>
          <w:rPr>
            <w:lang w:val="ar_AE" w:bidi="ar_AE"/>
          </w:rPr>
          <w:rPr>
            <w:color w:val="0000EE"/>
            <w:u w:val="single"/>
          </w:rPr>
          <w:t>5:7</w:t>
        </w:r>
      </w:hyperlink>
      <w:r>
        <w:rPr>
          <w:lang w:val="ar_AE" w:bidi="ar_AE"/>
        </w:rPr>
        <w:t>) وكذلك "مدينة الله" (</w:t>
      </w:r>
      <w:hyperlink r:id="rId4605">
        <w:r>
          <w:rPr>
            <w:lang w:val="ar_AE" w:bidi="ar_AE"/>
          </w:rPr>
          <w:rPr>
            <w:color w:val="0000EE"/>
            <w:u w:val="single"/>
          </w:rPr>
          <w:t>مزمور 46:4</w:t>
        </w:r>
      </w:hyperlink>
      <w:r>
        <w:rPr>
          <w:lang w:val="ar_AE" w:bidi="ar_AE"/>
        </w:rPr>
        <w:t>). كان الرجال اليهود البالغون يقومون برحلاتهم إلى القدس للمشاركة في الأعياد والقرابين. لم يتبق سوى أن يجعل داود هذا الترتيب دائمًا، ليكرس يهوه في القدس إلى الأبد ببناء معبد له. كان داود يطمح للقيام بذلك (</w:t>
      </w:r>
      <w:hyperlink r:id="rId4606">
        <w:r>
          <w:rPr>
            <w:lang w:val="ar_AE" w:bidi="ar_AE"/>
          </w:rPr>
          <w:rPr>
            <w:color w:val="0000EE"/>
            <w:u w:val="single"/>
          </w:rPr>
          <w:t>2 صموئيل 7</w:t>
        </w:r>
      </w:hyperlink>
      <w:r>
        <w:rPr>
          <w:lang w:val="ar_AE" w:bidi="ar_AE"/>
        </w:rPr>
        <w:t>)، لكن الله رد بأن مثل هذا العمل يجب أن يُحفظ لابن الملك.</w:t>
      </w:r>
    </w:p>
    <w:p>
      <w:pPr>
        <w:pStyle w:val="Heading4"/>
        <w:bidi/>
      </w:pPr>
      <w:r>
        <w:rPr>
          <w:lang w:val="ar_AE" w:bidi="ar_AE"/>
        </w:rPr>
        <w:t>فترة الهيكل الأول</w:t>
      </w:r>
    </w:p>
    <w:p>
      <w:pPr>
        <w:bidi/>
      </w:pPr>
      <w:r>
        <w:rPr>
          <w:lang w:val="ar_AE" w:bidi="ar_AE"/>
        </w:rPr>
      </w:r>
      <w:r>
        <w:rPr>
          <w:lang w:val="ar_AE" w:bidi="ar_AE"/>
        </w:rPr>
        <w:t>استغل سليمان الإدراك الوطني المتزايد لمدى وتأثير الإمبراطورية الداوودية بشكل كامل. بصفته إداريًا خلاقًا ومؤثرًا، حول سليمان أورشليم إلى مركز عالمي. مرت إيرادات القوافل من مصر إلى بابل وكذلك التجارة الفينيقية مع إيلات والبحر الأحمر وأوفير عبر عاصمته الملكية. سافر أسطول سليمان البحري الخاص إلى ترشيش، التي تقع على الأرجح في جزيرة على الساحل الغربي لإسبانيا. عادت هذه البعثات كل ثلاث سنوات بسلع غريبة مثل القرود والطواويس والفضة والحديد والقصدير والعاج والذهب. وازدهرت العاصمة بالسكان والزوار، وأصبحت شهرة الملك مضرب الأمثال (</w:t>
      </w:r>
      <w:hyperlink r:id="rId4607">
        <w:r>
          <w:rPr>
            <w:lang w:val="ar_AE" w:bidi="ar_AE"/>
          </w:rPr>
          <w:rPr>
            <w:color w:val="0000EE"/>
            <w:u w:val="single"/>
          </w:rPr>
          <w:t>1 ملوك 10</w:t>
        </w:r>
      </w:hyperlink>
      <w:r>
        <w:rPr>
          <w:lang w:val="ar_AE" w:bidi="ar_AE"/>
        </w:rPr>
        <w:t>).</w:t>
      </w:r>
    </w:p>
    <w:p>
      <w:pPr>
        <w:bidi/>
      </w:pPr>
      <w:r>
        <w:rPr>
          <w:lang w:val="ar_AE" w:bidi="ar_AE"/>
        </w:rPr>
      </w:r>
      <w:r>
        <w:rPr>
          <w:lang w:val="ar_AE" w:bidi="ar_AE"/>
        </w:rPr>
        <w:t>كان سليمان الباني العظيم لأورشليم في العهد القديم. كان مشروعه البنائي الأكثر أهمية بلا شك هو الهيكل الأول. شُيد على قمة تل الهيكل، واستغرق بناء هذا المبنى سبع سنوات، من أبريل/مايو 966 (</w:t>
      </w:r>
      <w:hyperlink r:id="rId2801">
        <w:r>
          <w:rPr>
            <w:lang w:val="ar_AE" w:bidi="ar_AE"/>
          </w:rPr>
          <w:rPr>
            <w:color w:val="0000EE"/>
            <w:u w:val="single"/>
          </w:rPr>
          <w:t>1 ملوك 6:1</w:t>
        </w:r>
      </w:hyperlink>
      <w:r>
        <w:rPr>
          <w:lang w:val="ar_AE" w:bidi="ar_AE"/>
        </w:rPr>
        <w:t xml:space="preserve">) إلى أكتوبر/نوفمبر 959 (آية </w:t>
      </w:r>
      <w:hyperlink r:id="rId4608">
        <w:r>
          <w:rPr>
            <w:lang w:val="ar_AE" w:bidi="ar_AE"/>
          </w:rPr>
          <w:rPr>
            <w:color w:val="0000EE"/>
            <w:u w:val="single"/>
          </w:rPr>
          <w:t>38</w:t>
        </w:r>
      </w:hyperlink>
      <w:r>
        <w:rPr>
          <w:lang w:val="ar_AE" w:bidi="ar_AE"/>
        </w:rPr>
        <w:t>). قدم حيرام مرة أخرى التقنيات وعوارض الأرز.</w:t>
      </w:r>
    </w:p>
    <w:p>
      <w:pPr>
        <w:bidi/>
      </w:pPr>
      <w:r>
        <w:rPr>
          <w:lang w:val="ar_AE" w:bidi="ar_AE"/>
        </w:rPr>
      </w:r>
      <w:r>
        <w:rPr>
          <w:lang w:val="ar_AE" w:bidi="ar_AE"/>
        </w:rPr>
        <w:t xml:space="preserve">قد يجد المرء في </w:t>
      </w:r>
      <w:hyperlink r:id="rId4609">
        <w:r>
          <w:rPr>
            <w:lang w:val="ar_AE" w:bidi="ar_AE"/>
          </w:rPr>
          <w:rPr>
            <w:color w:val="0000EE"/>
            <w:u w:val="single"/>
          </w:rPr>
          <w:t>1 ملوك 10:27</w:t>
        </w:r>
      </w:hyperlink>
      <w:r>
        <w:rPr>
          <w:lang w:val="ar_AE" w:bidi="ar_AE"/>
        </w:rPr>
        <w:t xml:space="preserve"> تلخيصًا موجزًا للثروة الاقتصادية التي أغدقها سليمان على أورشليم: أصبح الفضة وفيرة كالحجارة، وأصبح الأرز شائعًا كالجميز. يُقدر أن الإيرادات السنوية التي تدفقت إلى القدس كانت تصل إلى 17 مليون دولار. من المفارقات أن العامل المالي أصبح عبئًا على حكم سليمان. بتجاوزه ماليًا، سرعان ما تطلبت برامجه الاقتصادية والسياسية فرض ضرائب ثقيلة (</w:t>
      </w:r>
      <w:hyperlink r:id="rId4610">
        <w:r>
          <w:rPr>
            <w:lang w:val="ar_AE" w:bidi="ar_AE"/>
          </w:rPr>
          <w:rPr>
            <w:color w:val="0000EE"/>
            <w:u w:val="single"/>
          </w:rPr>
          <w:t>1 ملوك 4:7–19</w:t>
        </w:r>
      </w:hyperlink>
      <w:r>
        <w:rPr>
          <w:lang w:val="ar_AE" w:bidi="ar_AE"/>
        </w:rPr>
        <w:t>) وتجنيد الإسرائيليين في العمل القسري (</w:t>
      </w:r>
      <w:hyperlink r:id="rId4611">
        <w:r>
          <w:rPr>
            <w:lang w:val="ar_AE" w:bidi="ar_AE"/>
          </w:rPr>
          <w:rPr>
            <w:color w:val="0000EE"/>
            <w:u w:val="single"/>
          </w:rPr>
          <w:t>1 ملوك 5:13–18؛</w:t>
        </w:r>
      </w:hyperlink>
      <w:r>
        <w:rPr>
          <w:lang w:val="ar_AE" w:bidi="ar_AE"/>
        </w:rPr>
        <w:t xml:space="preserve"> قارن </w:t>
      </w:r>
      <w:hyperlink r:id="rId4612">
        <w:r>
          <w:rPr>
            <w:lang w:val="ar_AE" w:bidi="ar_AE"/>
          </w:rPr>
          <w:rPr>
            <w:color w:val="0000EE"/>
            <w:u w:val="single"/>
          </w:rPr>
          <w:t>9:20–23</w:t>
        </w:r>
      </w:hyperlink>
      <w:r>
        <w:rPr>
          <w:lang w:val="ar_AE" w:bidi="ar_AE"/>
        </w:rPr>
        <w:t>). كانت هذه العوامل الأساسية التي دفعت إلى الانقسام في الهيكل السياسي لإسرائيل بعد وفاة سليمان وأدت إلى انقسام المملكة بحلول عام 930 قبل الميلاد.</w:t>
      </w:r>
    </w:p>
    <w:p>
      <w:pPr>
        <w:bidi/>
      </w:pPr>
      <w:r>
        <w:rPr>
          <w:lang w:val="ar_AE" w:bidi="ar_AE"/>
        </w:rPr>
      </w:r>
      <w:r>
        <w:rPr>
          <w:lang w:val="ar_AE" w:bidi="ar_AE"/>
        </w:rPr>
        <w:t>عندما فرض الجيش البابلي الحصار النهائي على أورشليم (588 قبل الميلاد)، واستولى عليها بعد عدة أشهر، دُمرت المدينة بالكامل. أُحرق الهيكل وقصر سليمان بالنار؛ وهُدمت أسوار المدينة. ونُهبت كنوز الهيكل بالكامل، وسُبي المواطنين بأعداد كبيرة.</w:t>
      </w:r>
    </w:p>
    <w:p>
      <w:pPr>
        <w:pStyle w:val="Heading4"/>
        <w:bidi/>
      </w:pPr>
      <w:r>
        <w:rPr>
          <w:lang w:val="ar_AE" w:bidi="ar_AE"/>
        </w:rPr>
        <w:t>فترة الهيكل الثاني</w:t>
      </w:r>
    </w:p>
    <w:p>
      <w:pPr>
        <w:bidi/>
      </w:pPr>
      <w:r>
        <w:rPr>
          <w:lang w:val="ar_AE" w:bidi="ar_AE"/>
        </w:rPr>
      </w:r>
      <w:r>
        <w:rPr>
          <w:lang w:val="ar_AE" w:bidi="ar_AE"/>
        </w:rPr>
        <w:t>تم تحديد مصير أورشليم وأسرها لمدة 70 عامًا بواسطة إرميا (</w:t>
      </w:r>
      <w:hyperlink r:id="rId2805">
        <w:r>
          <w:rPr>
            <w:lang w:val="ar_AE" w:bidi="ar_AE"/>
          </w:rPr>
          <w:rPr>
            <w:color w:val="0000EE"/>
            <w:u w:val="single"/>
          </w:rPr>
          <w:t>إرميا 25:11؛</w:t>
        </w:r>
      </w:hyperlink>
      <w:r>
        <w:rPr>
          <w:lang w:val="ar_AE" w:bidi="ar_AE"/>
        </w:rPr>
        <w:t xml:space="preserve"> </w:t>
      </w:r>
      <w:hyperlink r:id="rId1522">
        <w:r>
          <w:rPr>
            <w:lang w:val="ar_AE" w:bidi="ar_AE"/>
          </w:rPr>
          <w:rPr>
            <w:color w:val="0000EE"/>
            <w:u w:val="single"/>
          </w:rPr>
          <w:t>29:10؛</w:t>
        </w:r>
      </w:hyperlink>
      <w:r>
        <w:rPr>
          <w:lang w:val="ar_AE" w:bidi="ar_AE"/>
        </w:rPr>
        <w:t xml:space="preserve"> قارن </w:t>
      </w:r>
      <w:hyperlink r:id="rId2809">
        <w:r>
          <w:rPr>
            <w:lang w:val="ar_AE" w:bidi="ar_AE"/>
          </w:rPr>
          <w:rPr>
            <w:color w:val="0000EE"/>
            <w:u w:val="single"/>
          </w:rPr>
          <w:t>2 أخبار 36:21</w:t>
        </w:r>
      </w:hyperlink>
      <w:r>
        <w:rPr>
          <w:lang w:val="ar_AE" w:bidi="ar_AE"/>
        </w:rPr>
        <w:t xml:space="preserve">; </w:t>
      </w:r>
      <w:hyperlink r:id="rId2810">
        <w:r>
          <w:rPr>
            <w:lang w:val="ar_AE" w:bidi="ar_AE"/>
          </w:rPr>
          <w:rPr>
            <w:color w:val="0000EE"/>
            <w:u w:val="single"/>
          </w:rPr>
          <w:t>دانيال 9:2</w:t>
        </w:r>
      </w:hyperlink>
      <w:r>
        <w:rPr>
          <w:lang w:val="ar_AE" w:bidi="ar_AE"/>
        </w:rPr>
        <w:t>). في عام 538 قبل الميلاد، بعد سقوط بابل، أصدر كورش، ملك فارس، مرسومه الشهير (</w:t>
      </w:r>
      <w:hyperlink r:id="rId1010">
        <w:r>
          <w:rPr>
            <w:lang w:val="ar_AE" w:bidi="ar_AE"/>
          </w:rPr>
          <w:rPr>
            <w:color w:val="0000EE"/>
            <w:u w:val="single"/>
          </w:rPr>
          <w:t>2 أخبار 36:22–23؛</w:t>
        </w:r>
      </w:hyperlink>
      <w:r>
        <w:rPr>
          <w:lang w:val="ar_AE" w:bidi="ar_AE"/>
        </w:rPr>
        <w:t xml:space="preserve"> </w:t>
      </w:r>
      <w:hyperlink r:id="rId2863">
        <w:r>
          <w:rPr>
            <w:lang w:val="ar_AE" w:bidi="ar_AE"/>
          </w:rPr>
          <w:rPr>
            <w:color w:val="0000EE"/>
            <w:u w:val="single"/>
          </w:rPr>
          <w:t>عزرا 1:1–4</w:t>
        </w:r>
      </w:hyperlink>
      <w:r>
        <w:rPr>
          <w:lang w:val="ar_AE" w:bidi="ar_AE"/>
        </w:rPr>
        <w:t xml:space="preserve">; قارن </w:t>
      </w:r>
      <w:hyperlink r:id="rId4613">
        <w:r>
          <w:rPr>
            <w:lang w:val="ar_AE" w:bidi="ar_AE"/>
          </w:rPr>
          <w:rPr>
            <w:color w:val="0000EE"/>
            <w:u w:val="single"/>
          </w:rPr>
          <w:t>إشعياء 44:28؛</w:t>
        </w:r>
      </w:hyperlink>
      <w:r>
        <w:rPr>
          <w:lang w:val="ar_AE" w:bidi="ar_AE"/>
        </w:rPr>
        <w:t xml:space="preserve"> </w:t>
      </w:r>
      <w:hyperlink r:id="rId4614">
        <w:r>
          <w:rPr>
            <w:lang w:val="ar_AE" w:bidi="ar_AE"/>
          </w:rPr>
          <w:rPr>
            <w:color w:val="0000EE"/>
            <w:u w:val="single"/>
          </w:rPr>
          <w:t>45:1</w:t>
        </w:r>
      </w:hyperlink>
      <w:r>
        <w:rPr>
          <w:lang w:val="ar_AE" w:bidi="ar_AE"/>
        </w:rPr>
        <w:t>). بعد ذلك، عادت مجموعة متواضعة من اليهود إلى أورشليم مع شيشبصر، أمير يهوذا (</w:t>
      </w:r>
      <w:hyperlink r:id="rId4615">
        <w:r>
          <w:rPr>
            <w:lang w:val="ar_AE" w:bidi="ar_AE"/>
          </w:rPr>
          <w:rPr>
            <w:color w:val="0000EE"/>
            <w:u w:val="single"/>
          </w:rPr>
          <w:t>عزرا 1:8–11</w:t>
        </w:r>
      </w:hyperlink>
      <w:r>
        <w:rPr>
          <w:lang w:val="ar_AE" w:bidi="ar_AE"/>
        </w:rPr>
        <w:t>) وزربابل (</w:t>
      </w:r>
      <w:hyperlink r:id="rId4616">
        <w:r>
          <w:rPr>
            <w:lang w:val="ar_AE" w:bidi="ar_AE"/>
          </w:rPr>
          <w:rPr>
            <w:color w:val="0000EE"/>
            <w:u w:val="single"/>
          </w:rPr>
          <w:t>2:2</w:t>
        </w:r>
      </w:hyperlink>
      <w:r>
        <w:rPr>
          <w:lang w:val="ar_AE" w:bidi="ar_AE"/>
        </w:rPr>
        <w:t>). في عام 515 قبل الميلاد، تم فتح أبواب الهيكل الثاني رسميًا، وتم الاحتفال بعيد الفصح مرة أخرى من أورشليم (</w:t>
      </w:r>
      <w:hyperlink r:id="rId4617">
        <w:r>
          <w:rPr>
            <w:lang w:val="ar_AE" w:bidi="ar_AE"/>
          </w:rPr>
          <w:rPr>
            <w:color w:val="0000EE"/>
            <w:u w:val="single"/>
          </w:rPr>
          <w:t>6:15–18</w:t>
        </w:r>
      </w:hyperlink>
      <w:r>
        <w:rPr>
          <w:lang w:val="ar_AE" w:bidi="ar_AE"/>
        </w:rPr>
        <w:t>).</w:t>
      </w:r>
    </w:p>
    <w:p>
      <w:pPr>
        <w:bidi/>
      </w:pPr>
      <w:r>
        <w:rPr>
          <w:lang w:val="ar_AE" w:bidi="ar_AE"/>
        </w:rPr>
      </w:r>
      <w:r>
        <w:rPr>
          <w:lang w:val="ar_AE" w:bidi="ar_AE"/>
        </w:rPr>
        <w:t>وصل عزرا إلى أورشليم في السنة السابعة لأرتحشستا (</w:t>
      </w:r>
      <w:hyperlink r:id="rId1362">
        <w:r>
          <w:rPr>
            <w:lang w:val="ar_AE" w:bidi="ar_AE"/>
          </w:rPr>
          <w:rPr>
            <w:color w:val="0000EE"/>
            <w:u w:val="single"/>
          </w:rPr>
          <w:t>عزرا 7:7</w:t>
        </w:r>
      </w:hyperlink>
      <w:r>
        <w:rPr>
          <w:lang w:val="ar_AE" w:bidi="ar_AE"/>
        </w:rPr>
        <w:t xml:space="preserve">). بافتراض أن هذا يشير إلى أرتحشستا الأول، فإن تاريخ عودة عزرا كان في عام 458 قبل الميلاد. مرة أخرى، كان فقط بقايا قليلة الذين شعروا بالدافع القوي للقيام بتلك الرحلة الصعبة (انظر </w:t>
      </w:r>
      <w:r>
        <w:rPr>
          <w:b/>
          <w:lang w:val="ar_AE" w:bidi="ar_AE"/>
        </w:rPr>
        <w:t>عاديات اليهود</w:t>
      </w:r>
      <w:r>
        <w:rPr>
          <w:lang w:val="ar_AE" w:bidi="ar_AE"/>
        </w:rPr>
        <w:t xml:space="preserve"> ليوسيفوس 11.1.3).</w:t>
      </w:r>
    </w:p>
    <w:p>
      <w:pPr>
        <w:bidi/>
      </w:pPr>
      <w:r>
        <w:rPr>
          <w:lang w:val="ar_AE" w:bidi="ar_AE"/>
        </w:rPr>
      </w:r>
      <w:r>
        <w:rPr>
          <w:lang w:val="ar_AE" w:bidi="ar_AE"/>
        </w:rPr>
        <w:t>بتأثره بتقارير عن الأوضاع المضطربة (</w:t>
      </w:r>
      <w:hyperlink r:id="rId4618">
        <w:r>
          <w:rPr>
            <w:lang w:val="ar_AE" w:bidi="ar_AE"/>
          </w:rPr>
          <w:rPr>
            <w:color w:val="0000EE"/>
            <w:u w:val="single"/>
          </w:rPr>
          <w:t>نحميا 1:3–4</w:t>
        </w:r>
      </w:hyperlink>
      <w:r>
        <w:rPr>
          <w:lang w:val="ar_AE" w:bidi="ar_AE"/>
        </w:rPr>
        <w:t>), تمكن نحميا، في السنة العشرين لأرتحشستا (445 قبل الميلاد)، من مغادرة منصبه كحامل الكأس للملك والذهاب إلى القدس. إذا كان اهتمام العائدين السابقين يتركز على الهيكل، فإن اهتمام نحميا كان على أسوار المدينة. وصفه هو الأكثر شمولاً لأسوار مدينة القدس بعد السبي والطبوغرافيا (</w:t>
      </w:r>
      <w:hyperlink r:id="rId4619">
        <w:r>
          <w:rPr>
            <w:lang w:val="ar_AE" w:bidi="ar_AE"/>
          </w:rPr>
          <w:rPr>
            <w:color w:val="0000EE"/>
            <w:u w:val="single"/>
          </w:rPr>
          <w:t>نحميا 2:11–16</w:t>
        </w:r>
      </w:hyperlink>
      <w:r>
        <w:rPr>
          <w:lang w:val="ar_AE" w:bidi="ar_AE"/>
        </w:rPr>
        <w:t>). بدفع من حماسه النشيط، أكمل الناس مهمة إعادة بناء الأسوار في 52 يومًا (</w:t>
      </w:r>
      <w:hyperlink r:id="rId4620">
        <w:r>
          <w:rPr>
            <w:lang w:val="ar_AE" w:bidi="ar_AE"/>
          </w:rPr>
          <w:rPr>
            <w:color w:val="0000EE"/>
            <w:u w:val="single"/>
          </w:rPr>
          <w:t>6:15</w:t>
        </w:r>
      </w:hyperlink>
      <w:r>
        <w:rPr>
          <w:lang w:val="ar_AE" w:bidi="ar_AE"/>
        </w:rPr>
        <w:t>).</w:t>
      </w:r>
    </w:p>
    <w:p>
      <w:pPr>
        <w:pStyle w:val="Heading4"/>
        <w:bidi/>
      </w:pPr>
      <w:r>
        <w:rPr>
          <w:lang w:val="ar_AE" w:bidi="ar_AE"/>
        </w:rPr>
        <w:t>الفترة الرومانية</w:t>
      </w:r>
    </w:p>
    <w:p>
      <w:pPr>
        <w:bidi/>
      </w:pPr>
      <w:r>
        <w:rPr>
          <w:lang w:val="ar_AE" w:bidi="ar_AE"/>
        </w:rPr>
      </w:r>
      <w:r>
        <w:rPr>
          <w:lang w:val="ar_AE" w:bidi="ar_AE"/>
        </w:rPr>
        <w:t xml:space="preserve">في عام 40 قبل الميلاد، بمساعدة الفرس، هاجم أنتيجونوس واستولى على أورشليم، مما أجبر هيرودس على الهروب ليلاً. سافر إلى روما، حيث عينه مجلس الشيوخ "ملك اليهود" (راجع </w:t>
      </w:r>
      <w:hyperlink r:id="rId4621">
        <w:r>
          <w:rPr>
            <w:lang w:val="ar_AE" w:bidi="ar_AE"/>
          </w:rPr>
          <w:rPr>
            <w:color w:val="0000EE"/>
            <w:u w:val="single"/>
          </w:rPr>
          <w:t>متى 2:1</w:t>
        </w:r>
      </w:hyperlink>
      <w:r>
        <w:rPr>
          <w:lang w:val="ar_AE" w:bidi="ar_AE"/>
        </w:rPr>
        <w:t>). مسلحًا بهذه السلطة الجديدة، جمع هيرودس فيلقين رومانيين، وفي عام 37 قبل الميلاد، نجح في طرد الفرس إلى الأبد. وهكذا بدأ الحكم الطويل والسمعة السيئة لهيرودس، الذي حكم أورشليم لمدة 33 عامًا (37–4 قبل الميلاد).</w:t>
      </w:r>
    </w:p>
    <w:p>
      <w:pPr>
        <w:bidi/>
      </w:pPr>
      <w:r>
        <w:rPr>
          <w:lang w:val="ar_AE" w:bidi="ar_AE"/>
        </w:rPr>
      </w:r>
      <w:r>
        <w:rPr>
          <w:lang w:val="ar_AE" w:bidi="ar_AE"/>
        </w:rPr>
        <w:t>لا يمكن إنكار أن أورشليم تمتعت بسنوات مزدهرة وسلام خلال فترة حكمه. حول هيرودس المظهر الخارجي لأورشليم. نقل مقر الحكومة إلى التل الجنوبي الغربي. هنا أقام قصرًا فاخرًا، وساحة للمسابقات الرياضية، ومسرحًا، وشبكة ضخمة من القنوات المائية.</w:t>
      </w:r>
    </w:p>
    <w:p>
      <w:pPr>
        <w:bidi/>
      </w:pPr>
      <w:r>
        <w:rPr>
          <w:lang w:val="ar_AE" w:bidi="ar_AE"/>
        </w:rPr>
      </w:r>
      <w:r>
        <w:rPr>
          <w:lang w:val="ar_AE" w:bidi="ar_AE"/>
        </w:rPr>
        <w:t xml:space="preserve">مشاريع البناء الأخرى كانت تتعلق بجبل الهيكل. حول هيرود القلعة المكابية القديمة إلى هيكل أكبر بكثير وسماها أنطونيا، تكريمًا لمارك أنطوني. في منطقة الهيكل نفسها، وسع الساحة في الجانبين الشمالي والجنوبي، مما أعطاها شكلًا مستطيلاً. تم تنفيذ إعادة بناء هيرودس للهيكل في عام 20 قبل الميلاد، ولم يكتمل حتى عام 64 ميلادي تقريبًا، أي قبل ست سنوات فقط من تدميره بواسطة تيتوس (راجع </w:t>
      </w:r>
      <w:hyperlink r:id="rId4622">
        <w:r>
          <w:rPr>
            <w:lang w:val="ar_AE" w:bidi="ar_AE"/>
          </w:rPr>
          <w:rPr>
            <w:color w:val="0000EE"/>
            <w:u w:val="single"/>
          </w:rPr>
          <w:t>يوحنا 2:20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أورشليم الجديدة؛</w:t>
      </w:r>
      <w:r>
        <w:rPr>
          <w:lang w:val="ar_AE" w:bidi="ar_AE"/>
        </w:rPr>
        <w:t xml:space="preserve"> </w:t>
      </w:r>
      <w:r>
        <w:rPr>
          <w:lang w:val="ar_AE" w:bidi="ar_AE"/>
        </w:rPr>
        <w:t>اليهودية</w:t>
      </w:r>
      <w:r>
        <w:rPr>
          <w:lang w:val="ar_AE" w:bidi="ar_AE"/>
        </w:rPr>
        <w:t xml:space="preserve">؛ </w:t>
      </w:r>
      <w:r>
        <w:rPr>
          <w:lang w:val="ar_AE" w:bidi="ar_AE"/>
        </w:rPr>
        <w:t>صهيون</w:t>
      </w:r>
      <w:r>
        <w:rPr>
          <w:lang w:val="ar_AE" w:bidi="ar_AE"/>
        </w:rPr>
        <w:t xml:space="preserve">; </w:t>
      </w:r>
      <w:r>
        <w:rPr>
          <w:lang w:val="ar_AE" w:bidi="ar_AE"/>
        </w:rPr>
        <w:t>ابنة 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 الجديدة</w:t>
      </w:r>
      <w:r>
        <w:rPr>
          <w:lang w:val="ar_AE" w:bidi="ar_AE"/>
        </w:rPr>
      </w:r>
    </w:p>
    <w:p>
      <w:pPr>
        <w:bidi/>
      </w:pPr>
      <w:r>
        <w:rPr>
          <w:lang w:val="ar_AE" w:bidi="ar_AE"/>
        </w:rPr>
      </w:r>
      <w:r>
        <w:rPr>
          <w:lang w:val="ar_AE" w:bidi="ar_AE"/>
        </w:rPr>
        <w:t>عبارة ظهرت مرتين فقط في الكتاب المُقدَّس، مرة بالقرب من بداية سفر الرؤيا ومرة أخرى بالقرب من نهايته (</w:t>
      </w:r>
      <w:hyperlink r:id="rId4623">
        <w:r>
          <w:rPr>
            <w:lang w:val="ar_AE" w:bidi="ar_AE"/>
          </w:rPr>
          <w:rPr>
            <w:color w:val="0000EE"/>
            <w:u w:val="single"/>
          </w:rPr>
          <w:t>رؤيا ٣: ١٢</w:t>
        </w:r>
      </w:hyperlink>
      <w:r>
        <w:rPr>
          <w:lang w:val="ar_AE" w:bidi="ar_AE"/>
        </w:rPr>
        <w:t xml:space="preserve">؛ </w:t>
      </w:r>
      <w:hyperlink r:id="rId4624">
        <w:r>
          <w:rPr>
            <w:lang w:val="ar_AE" w:bidi="ar_AE"/>
          </w:rPr>
          <w:rPr>
            <w:color w:val="0000EE"/>
            <w:u w:val="single"/>
          </w:rPr>
          <w:t>٢١: ٢</w:t>
        </w:r>
      </w:hyperlink>
      <w:r>
        <w:rPr>
          <w:lang w:val="ar_AE" w:bidi="ar_AE"/>
        </w:rPr>
        <w:t>). في أول رؤية من الرؤى العظيمة في ذلك السِفر، تحدَّث المسيح القائم من الأموات إلى شعبه في وسط صراعهم في هذا العالم. يَرِد بين وعوده للذين ينتصرون وعدٌ بأنهم سيكونون يومًا ما مواطنين في أورشليم الجديدة. تُظهِر آخر رؤية في السِفر تحقيقَ هذا الوعد. لا نرى فيها فقط شعبَ الله المنتصِر، بل أيضًا المدينة التي ستكون موطنهم في العالم الجديد.</w:t>
      </w:r>
    </w:p>
    <w:p>
      <w:pPr>
        <w:bidi/>
      </w:pPr>
      <w:r>
        <w:rPr>
          <w:lang w:val="ar_AE" w:bidi="ar_AE"/>
        </w:rPr>
      </w:r>
      <w:r>
        <w:rPr>
          <w:lang w:val="ar_AE" w:bidi="ar_AE"/>
        </w:rPr>
        <w:t xml:space="preserve">بالطبع، لا يجيب هذا الأمر على السؤال التالي: "ما هي أورشليم الجديدة؟" سيكون وصف ما هي عليه بسيطًا نسبيًا. سيكون شرح </w:t>
      </w:r>
      <w:r>
        <w:rPr>
          <w:i/>
          <w:lang w:val="ar_AE" w:bidi="ar_AE"/>
        </w:rPr>
        <w:t>ما هي عليه</w:t>
      </w:r>
      <w:r>
        <w:rPr>
          <w:lang w:val="ar_AE" w:bidi="ar_AE"/>
        </w:rPr>
        <w:t xml:space="preserve"> أكثر تعقيدًا.</w:t>
      </w:r>
    </w:p>
    <w:p>
      <w:pPr>
        <w:pStyle w:val="Heading3"/>
        <w:bidi/>
      </w:pPr>
      <w:r>
        <w:rPr>
          <w:lang w:val="ar_AE" w:bidi="ar_AE"/>
        </w:rPr>
        <w:t>وَصْف المدينة</w:t>
      </w:r>
    </w:p>
    <w:p>
      <w:pPr>
        <w:bidi/>
      </w:pPr>
      <w:r>
        <w:rPr>
          <w:lang w:val="ar_AE" w:bidi="ar_AE"/>
        </w:rPr>
      </w:r>
      <w:r>
        <w:rPr>
          <w:lang w:val="ar_AE" w:bidi="ar_AE"/>
        </w:rPr>
        <w:t>أخذَ ملاكٌ يوحنَّا إلى قمةِ جبلٍ ليُريه أورشليم الجديدة. في القصة التي تَلتْ ذلك (</w:t>
      </w:r>
      <w:hyperlink r:id="rId4625">
        <w:r>
          <w:rPr>
            <w:lang w:val="ar_AE" w:bidi="ar_AE"/>
          </w:rPr>
          <w:rPr>
            <w:color w:val="0000EE"/>
            <w:u w:val="single"/>
          </w:rPr>
          <w:t>رؤيا ٢١: ١٠–٢٢: ٥</w:t>
        </w:r>
      </w:hyperlink>
      <w:r>
        <w:rPr>
          <w:lang w:val="ar_AE" w:bidi="ar_AE"/>
        </w:rPr>
        <w:t xml:space="preserve">)، أول شيء لاحظه يوحنَّا هو النور، مثل سراجٍ عظيم يشبه الأحجار الكريمة يُنير المدينة ("مجد الله"، </w:t>
      </w:r>
      <w:hyperlink r:id="rId2649">
        <w:r>
          <w:rPr>
            <w:lang w:val="ar_AE" w:bidi="ar_AE"/>
          </w:rPr>
          <w:rPr>
            <w:color w:val="0000EE"/>
            <w:u w:val="single"/>
          </w:rPr>
          <w:t>٢١: ١١</w:t>
        </w:r>
      </w:hyperlink>
      <w:r>
        <w:rPr>
          <w:lang w:val="ar_AE" w:bidi="ar_AE"/>
        </w:rPr>
        <w:t>). ثم وصفَ أسوار المدينة وأبوابها (</w:t>
      </w:r>
      <w:hyperlink r:id="rId4626">
        <w:r>
          <w:rPr>
            <w:lang w:val="ar_AE" w:bidi="ar_AE"/>
          </w:rPr>
          <w:rPr>
            <w:color w:val="0000EE"/>
            <w:u w:val="single"/>
          </w:rPr>
          <w:t>٢١: ١٢–١٤</w:t>
        </w:r>
      </w:hyperlink>
      <w:r>
        <w:rPr>
          <w:lang w:val="ar_AE" w:bidi="ar_AE"/>
        </w:rPr>
        <w:t xml:space="preserve">). تَحمل الأبواب الاثنا عشر أسماء أسباط إسرائيل، ويُشكِّل الجدار بين كل باب والآخر "أساسًا" أو كتلة واحدة، تحمل اسم أحد رُسُل المسيح الاثني عشر. بعد ذلك، تُعطى أبعاد المدينة (الآيات </w:t>
      </w:r>
      <w:hyperlink r:id="rId4627">
        <w:r>
          <w:rPr>
            <w:lang w:val="ar_AE" w:bidi="ar_AE"/>
          </w:rPr>
          <w:rPr>
            <w:color w:val="0000EE"/>
            <w:u w:val="single"/>
          </w:rPr>
          <w:t>١٥–١٧</w:t>
        </w:r>
      </w:hyperlink>
      <w:r>
        <w:rPr>
          <w:lang w:val="ar_AE" w:bidi="ar_AE"/>
        </w:rPr>
        <w:t xml:space="preserve">). يَبلغ طولها في كل اتجاه ١٤٠٠ ميلًا (٢٢٢٠ كيلومترًا) —لا في العرض والطول فحسب بل في الارتفاع— ويَبلغ سُمك (أو ارتفاع) جدارها ٢١٦ قدمًا (٦٥.٨ مترًا). مع ذلك، من خلال التفكير في الأرقام المُكافئة بالكيلومتر والمتر، نُفوِّت ما كان يعتبره يوحنَّا على الأرجح أكثر أهمية. وفقًا لوحدات القياس الكتابيَّة، يَبلغ عرض المدينة ١٢ ألف غَلْوَة، وسُمك جدارها ١٤٤ ذراعًا. تُعتبر هذه الأرقام رمزية؛ باعتبارها مضاعفات للرقم ١٢، تُشير إلى الكمال، مثلما تُشير الحالات الأخرى لِذِكر رقم ١٢ في سِفر الرؤيا (على سبيل المثال، </w:t>
      </w:r>
      <w:hyperlink r:id="rId2791">
        <w:r>
          <w:rPr>
            <w:lang w:val="ar_AE" w:bidi="ar_AE"/>
          </w:rPr>
          <w:rPr>
            <w:color w:val="0000EE"/>
            <w:u w:val="single"/>
          </w:rPr>
          <w:t>٧: ٤–٨</w:t>
        </w:r>
      </w:hyperlink>
      <w:r>
        <w:rPr>
          <w:lang w:val="ar_AE" w:bidi="ar_AE"/>
        </w:rPr>
        <w:t>).</w:t>
      </w:r>
    </w:p>
    <w:p>
      <w:pPr>
        <w:bidi/>
      </w:pPr>
      <w:r>
        <w:rPr>
          <w:lang w:val="ar_AE" w:bidi="ar_AE"/>
        </w:rPr>
      </w:r>
      <w:r>
        <w:rPr>
          <w:lang w:val="ar_AE" w:bidi="ar_AE"/>
        </w:rPr>
        <w:t>بعد هذا، وصفَ يوحنَّا المواد التي بُنيت بها أورشليم الجديدة (</w:t>
      </w:r>
      <w:hyperlink r:id="rId4628">
        <w:r>
          <w:rPr>
            <w:lang w:val="ar_AE" w:bidi="ar_AE"/>
          </w:rPr>
          <w:rPr>
            <w:color w:val="0000EE"/>
            <w:u w:val="single"/>
          </w:rPr>
          <w:t>٢١: ١٨–٢١</w:t>
        </w:r>
      </w:hyperlink>
      <w:r>
        <w:rPr>
          <w:lang w:val="ar_AE" w:bidi="ar_AE"/>
        </w:rPr>
        <w:t xml:space="preserve">). إن السور من حجر اليَشب؛ وأساساته السور مُزيَّنة بحجارة كريمة؛ وأبوابه من اللؤلؤ؛ والشوارع والمباني الموجودة بداخلها مبنية من "ذهب شفاف." بالنسبة للمدينة نفسها، يُلاحظ يوحنَّا سلسلة من الأشياء التي </w:t>
      </w:r>
      <w:r>
        <w:rPr>
          <w:i/>
          <w:lang w:val="ar_AE" w:bidi="ar_AE"/>
        </w:rPr>
        <w:t>لا</w:t>
      </w:r>
      <w:r>
        <w:rPr>
          <w:lang w:val="ar_AE" w:bidi="ar_AE"/>
        </w:rPr>
        <w:t xml:space="preserve"> توجد بها (الآيات </w:t>
      </w:r>
      <w:hyperlink r:id="rId4629">
        <w:r>
          <w:rPr>
            <w:lang w:val="ar_AE" w:bidi="ar_AE"/>
          </w:rPr>
          <w:rPr>
            <w:color w:val="0000EE"/>
            <w:u w:val="single"/>
          </w:rPr>
          <w:t>٢٢–٢٧</w:t>
        </w:r>
      </w:hyperlink>
      <w:r>
        <w:rPr>
          <w:lang w:val="ar_AE" w:bidi="ar_AE"/>
        </w:rPr>
        <w:t xml:space="preserve">) —ليس بها هيكل، ولا تحتاج إلى شمس أو قمر، ولا يكون فيها ليل، ولا إغلاق لأبوابها، وليس فيها شر. أخيراً، </w:t>
      </w:r>
      <w:r>
        <w:rPr>
          <w:i/>
          <w:lang w:val="ar_AE" w:bidi="ar_AE"/>
        </w:rPr>
        <w:t>توجد</w:t>
      </w:r>
      <w:r>
        <w:rPr>
          <w:lang w:val="ar_AE" w:bidi="ar_AE"/>
        </w:rPr>
        <w:t xml:space="preserve"> فيها ثلاثة أشياء رائعة (</w:t>
      </w:r>
      <w:hyperlink r:id="rId4630">
        <w:r>
          <w:rPr>
            <w:lang w:val="ar_AE" w:bidi="ar_AE"/>
          </w:rPr>
          <w:rPr>
            <w:color w:val="0000EE"/>
            <w:u w:val="single"/>
          </w:rPr>
          <w:t>٢٢: ١–٥</w:t>
        </w:r>
      </w:hyperlink>
      <w:r>
        <w:rPr>
          <w:lang w:val="ar_AE" w:bidi="ar_AE"/>
        </w:rPr>
        <w:t>)— نهر ماء حياة، وشجرة الحياة، وعرش وحضور الله نفسه.</w:t>
      </w:r>
    </w:p>
    <w:p>
      <w:pPr>
        <w:bidi/>
      </w:pPr>
      <w:r>
        <w:rPr>
          <w:lang w:val="ar_AE" w:bidi="ar_AE"/>
        </w:rPr>
      </w:r>
      <w:r>
        <w:rPr>
          <w:lang w:val="ar_AE" w:bidi="ar_AE"/>
        </w:rPr>
        <w:t>هذه هي أورشليم الجديدة كما يَصفها يوحنَّا. لكنه لا يريدنا أن نَتصوَّر كثيرًا كيف تبدو المدينة بقدر ما يريدنا أن نفهم ما تُمثِّله.</w:t>
      </w:r>
    </w:p>
    <w:p>
      <w:pPr>
        <w:pStyle w:val="Heading3"/>
        <w:bidi/>
      </w:pPr>
      <w:r>
        <w:rPr>
          <w:lang w:val="ar_AE" w:bidi="ar_AE"/>
        </w:rPr>
        <w:t>خلفيَّة المدينة</w:t>
      </w:r>
    </w:p>
    <w:p>
      <w:pPr>
        <w:bidi/>
      </w:pPr>
      <w:r>
        <w:rPr>
          <w:lang w:val="ar_AE" w:bidi="ar_AE"/>
        </w:rPr>
      </w:r>
      <w:r>
        <w:rPr>
          <w:lang w:val="ar_AE" w:bidi="ar_AE"/>
        </w:rPr>
        <w:t>يُقدِّم تاريخ العهد القديم مدينة داود، أورشليم القديمة، باعتبارها المكان الذي تَركَّز فيه حُكم الله على شعبه وحضوره بينهم. في أورشليم تلك، كان يوجد كلٌ من الهيكل، حيث كان الكهنة، وعرش الملوك الذين حكموا بصفتهم نائبين عن الله. كانت عاصمة، أو "المدينة الأم"، لإسرائيل، شعب الله. لكن الكتاب المُقدَّس كُله يدور حول أن الله افتدى شعبًا لنفسه، من بين كل الشعوب، في كل العصور — إسرائيل أعظم والتي تُعتبر إسرائيل العهد القديم مُقدمة لها. لذلك من الطبيعي أن يكون الإعلان الأخير الذي يُقدِّمه الكتاب المُقدَّس هو رؤية لذلك الشعب الأعظم — الموطن الأخير في المدينة الأم الحقيقية، أورشليم الجديدة والأعظم.</w:t>
      </w:r>
    </w:p>
    <w:p>
      <w:pPr>
        <w:bidi/>
      </w:pPr>
      <w:r>
        <w:rPr>
          <w:lang w:val="ar_AE" w:bidi="ar_AE"/>
        </w:rPr>
      </w:r>
      <w:r>
        <w:rPr>
          <w:lang w:val="ar_AE" w:bidi="ar_AE"/>
        </w:rPr>
        <w:t xml:space="preserve">شهدَ أنبياءُ العهد القديم انحدار أورشليم القديمة. لقد راقبوا بحزن وغضب عندما خيَّبتْ أورشليم القديمة الأملَ في أن تَرقى إلى مستوى مصيرها. بينما أصابتها الخطيَّة والحماقة، وبينما كان ملوكها وكهنتُها يخونون دعوتهم على نحو متزايد، بدأ اثنان من هؤلاء الأنبياء على وجه الخصوص يتطلَّعون إلى أورشليم التي ستُصبح في المُستقبل ما قُصِد لها أن تكونه. لقد رأى حزقيال (الأصحاحات </w:t>
      </w:r>
      <w:hyperlink r:id="rId446">
        <w:r>
          <w:rPr>
            <w:lang w:val="ar_AE" w:bidi="ar_AE"/>
          </w:rPr>
          <w:rPr>
            <w:color w:val="0000EE"/>
            <w:u w:val="single"/>
          </w:rPr>
          <w:t>٤٠–٤٨</w:t>
        </w:r>
      </w:hyperlink>
      <w:r>
        <w:rPr>
          <w:lang w:val="ar_AE" w:bidi="ar_AE"/>
        </w:rPr>
        <w:t xml:space="preserve">) مُسبقًا المدينةَ وهيكلها يُعاد بناؤهما بالتفصيل؛ وصفَ إشعياء (الأصحاحات </w:t>
      </w:r>
      <w:hyperlink r:id="rId4631">
        <w:r>
          <w:rPr>
            <w:lang w:val="ar_AE" w:bidi="ar_AE"/>
          </w:rPr>
          <w:rPr>
            <w:color w:val="0000EE"/>
            <w:u w:val="single"/>
          </w:rPr>
          <w:t>٥٢</w:t>
        </w:r>
      </w:hyperlink>
      <w:r>
        <w:rPr>
          <w:lang w:val="ar_AE" w:bidi="ar_AE"/>
        </w:rPr>
        <w:t xml:space="preserve">، </w:t>
      </w:r>
      <w:hyperlink r:id="rId4632">
        <w:r>
          <w:rPr>
            <w:lang w:val="ar_AE" w:bidi="ar_AE"/>
          </w:rPr>
          <w:rPr>
            <w:color w:val="0000EE"/>
            <w:u w:val="single"/>
          </w:rPr>
          <w:t>٦٠–٦٦</w:t>
        </w:r>
      </w:hyperlink>
      <w:r>
        <w:rPr>
          <w:lang w:val="ar_AE" w:bidi="ar_AE"/>
        </w:rPr>
        <w:t xml:space="preserve">) أورشليم الآتية في الأيام الأخيرة بعبارات أكثر لمعانًا. تَرتبط رؤية كلا النبيين ارتباطًا وثيقًا بالرؤية التي يسجلها يوحنَّا في </w:t>
      </w:r>
      <w:hyperlink r:id="rId4633">
        <w:r>
          <w:rPr>
            <w:lang w:val="ar_AE" w:bidi="ar_AE"/>
          </w:rPr>
          <w:rPr>
            <w:color w:val="0000EE"/>
            <w:u w:val="single"/>
          </w:rPr>
          <w:t>رؤيا ٢١–٢٢</w:t>
        </w:r>
      </w:hyperlink>
      <w:r>
        <w:rPr>
          <w:lang w:val="ar_AE" w:bidi="ar_AE"/>
        </w:rPr>
        <w:t>.</w:t>
      </w:r>
    </w:p>
    <w:p>
      <w:pPr>
        <w:bidi/>
      </w:pPr>
      <w:r>
        <w:rPr>
          <w:lang w:val="ar_AE" w:bidi="ar_AE"/>
        </w:rPr>
      </w:r>
      <w:r>
        <w:rPr>
          <w:lang w:val="ar_AE" w:bidi="ar_AE"/>
        </w:rPr>
        <w:t>في الفترة بين العهد القديم والعهد الجديد، أصبحَ الكُتَّاب اليهود أكثر إحباطًا من الطريقة التي كانت تسير بها الأمور، ولم يشجعوا قرائهم بالرجاء المُتعلِّق بتجديد أورشليم الأرضيَّة بقدر ما كانوا يشجعونهم بالأوصاف التخيليَّة لأورشليم سماويَّة. لقد كانوا يعتبرون أنها كانت موجودة بالفعل؛ في نهاية الدهر، كانت ستنزل من عِند الله من السماء، عاصمة شعبه، مليئة بالسكان وجميلة، مكان هيكله وعرشه. في الواقع، ما تخيَّله هؤلاء الكُتَّاب الرؤيويِّون يُشبه إلى حد كبير ما كان سيراه يوحنَّا بالفعل في الوقت المناسب.</w:t>
      </w:r>
    </w:p>
    <w:p>
      <w:pPr>
        <w:bidi/>
      </w:pPr>
      <w:r>
        <w:rPr>
          <w:lang w:val="ar_AE" w:bidi="ar_AE"/>
        </w:rPr>
      </w:r>
      <w:r>
        <w:rPr>
          <w:lang w:val="ar_AE" w:bidi="ar_AE"/>
        </w:rPr>
        <w:t>لقد طوَّر يسوع كل هذه الخطوط الفكرية بطريقة رائعة. ليس الأمر ببساطة أنه يتنبأ بالدمار النهائي لأورشليم وهيكلها (</w:t>
      </w:r>
      <w:hyperlink r:id="rId4352">
        <w:r>
          <w:rPr>
            <w:lang w:val="ar_AE" w:bidi="ar_AE"/>
          </w:rPr>
          <w:rPr>
            <w:color w:val="0000EE"/>
            <w:u w:val="single"/>
          </w:rPr>
          <w:t>مرقس ١٣</w:t>
        </w:r>
      </w:hyperlink>
      <w:r>
        <w:rPr>
          <w:lang w:val="ar_AE" w:bidi="ar_AE"/>
        </w:rPr>
        <w:t xml:space="preserve">؛ </w:t>
      </w:r>
      <w:hyperlink r:id="rId4634">
        <w:r>
          <w:rPr>
            <w:lang w:val="ar_AE" w:bidi="ar_AE"/>
          </w:rPr>
          <w:rPr>
            <w:color w:val="0000EE"/>
            <w:u w:val="single"/>
          </w:rPr>
          <w:t>لوقا ١٩: ٤١–٤٤</w:t>
        </w:r>
      </w:hyperlink>
      <w:r>
        <w:rPr>
          <w:lang w:val="ar_AE" w:bidi="ar_AE"/>
        </w:rPr>
        <w:t>). لو كان هذا كل ما في الأمر، لكان ذلك سيترك سؤالًا كبيرًا بدون إجابة. لأن أورشليم القديمة كانت موجودة لغرضٍ ما، كما رأينا؛ وإذا كانت ستُدمَّر، كيف سيمكن تحقيق ذلك الغرض؟ أين سيجد شعب الله بعد ذلك عرشه وهيكله؟</w:t>
      </w:r>
    </w:p>
    <w:p>
      <w:pPr>
        <w:bidi/>
      </w:pPr>
      <w:r>
        <w:rPr>
          <w:lang w:val="ar_AE" w:bidi="ar_AE"/>
        </w:rPr>
      </w:r>
      <w:r>
        <w:rPr>
          <w:lang w:val="ar_AE" w:bidi="ar_AE"/>
        </w:rPr>
        <w:t xml:space="preserve">إن إجابة يسوع هي أنه منذ التجسُّد، أصبح يوجد حُكم الله وحضوره </w:t>
      </w:r>
      <w:r>
        <w:rPr>
          <w:i/>
          <w:lang w:val="ar_AE" w:bidi="ar_AE"/>
        </w:rPr>
        <w:t>فيه</w:t>
      </w:r>
      <w:r>
        <w:rPr>
          <w:lang w:val="ar_AE" w:bidi="ar_AE"/>
        </w:rPr>
        <w:t xml:space="preserve"> (</w:t>
      </w:r>
      <w:hyperlink r:id="rId542">
        <w:r>
          <w:rPr>
            <w:lang w:val="ar_AE" w:bidi="ar_AE"/>
          </w:rPr>
          <w:rPr>
            <w:color w:val="0000EE"/>
            <w:u w:val="single"/>
          </w:rPr>
          <w:t>متى ٢٨: ١٨</w:t>
        </w:r>
      </w:hyperlink>
      <w:r>
        <w:rPr>
          <w:lang w:val="ar_AE" w:bidi="ar_AE"/>
        </w:rPr>
        <w:t xml:space="preserve">؛ </w:t>
      </w:r>
      <w:hyperlink r:id="rId4635">
        <w:r>
          <w:rPr>
            <w:lang w:val="ar_AE" w:bidi="ar_AE"/>
          </w:rPr>
          <w:rPr>
            <w:color w:val="0000EE"/>
            <w:u w:val="single"/>
          </w:rPr>
          <w:t>يوحنا ١٤: ٩</w:t>
        </w:r>
      </w:hyperlink>
      <w:r>
        <w:rPr>
          <w:lang w:val="ar_AE" w:bidi="ar_AE"/>
        </w:rPr>
        <w:t>). إنه هو نفسه "أورشليم الجديدة" - أورشليم من نوع جديد تمامًا. تحمل كلمة "جديد" التي يستخدمها يوحنَّا في سِفر الرؤيا هذه الفكرة. توجد كلمتان يونانيَّتان متميزتان تُترجما في الكتاب المُقدَّس إلى "جديد." في وقت ما بعد تدمير أورشليم في عام ٧٠ م، بنى الإمبراطور هادريان أورشليم "جديدة"؛ كانت من النوع "الجديد" الذي كان يعني ببساطة أنها آخر مدينة في سلسلة من المدن القائمة في نفس المكان. لكن رؤية يوحنَّا تَتعلَّق بأورشليم "جديدة" بمعنى أنها نظيفة، ومختلفة. تَتحدَّث أسفار العهد الجديد بنفس الطريقة عن العهد الجديد والوصيَّة الجديدة (</w:t>
      </w:r>
      <w:hyperlink r:id="rId4636">
        <w:r>
          <w:rPr>
            <w:lang w:val="ar_AE" w:bidi="ar_AE"/>
          </w:rPr>
          <w:rPr>
            <w:color w:val="0000EE"/>
            <w:u w:val="single"/>
          </w:rPr>
          <w:t>يوحنا ١٣: ٣٤</w:t>
        </w:r>
      </w:hyperlink>
      <w:r>
        <w:rPr>
          <w:lang w:val="ar_AE" w:bidi="ar_AE"/>
        </w:rPr>
        <w:t xml:space="preserve">؛ </w:t>
      </w:r>
      <w:hyperlink r:id="rId4637">
        <w:r>
          <w:rPr>
            <w:lang w:val="ar_AE" w:bidi="ar_AE"/>
          </w:rPr>
          <w:rPr>
            <w:color w:val="0000EE"/>
            <w:u w:val="single"/>
          </w:rPr>
          <w:t>عبرانيين ٨: ٨</w:t>
        </w:r>
      </w:hyperlink>
      <w:r>
        <w:rPr>
          <w:lang w:val="ar_AE" w:bidi="ar_AE"/>
        </w:rPr>
        <w:t>)، والخليقة الجديدة والإنسان الجديد (</w:t>
      </w:r>
      <w:hyperlink r:id="rId133">
        <w:r>
          <w:rPr>
            <w:lang w:val="ar_AE" w:bidi="ar_AE"/>
          </w:rPr>
          <w:rPr>
            <w:color w:val="0000EE"/>
            <w:u w:val="single"/>
          </w:rPr>
          <w:t>٢ كورنثوس ٥: ١٧</w:t>
        </w:r>
      </w:hyperlink>
      <w:r>
        <w:rPr>
          <w:lang w:val="ar_AE" w:bidi="ar_AE"/>
        </w:rPr>
        <w:t xml:space="preserve">؛ </w:t>
      </w:r>
      <w:hyperlink r:id="rId130">
        <w:r>
          <w:rPr>
            <w:lang w:val="ar_AE" w:bidi="ar_AE"/>
          </w:rPr>
          <w:rPr>
            <w:color w:val="0000EE"/>
            <w:u w:val="single"/>
          </w:rPr>
          <w:t>أفسس ٢: ١٥</w:t>
        </w:r>
      </w:hyperlink>
      <w:r>
        <w:rPr>
          <w:lang w:val="ar_AE" w:bidi="ar_AE"/>
        </w:rPr>
        <w:t>). تُبرِز رؤية يوحنَّا نفس الحقيقة من خلال قول سبعة أشياء لن تَتواجد بعد الآن في السماء والأرض الجديدة: لا بحر، أو موت، أو حزن، أو بكاء، أو ألم، أو لعنة، أو ليل (</w:t>
      </w:r>
      <w:hyperlink r:id="rId2751">
        <w:r>
          <w:rPr>
            <w:lang w:val="ar_AE" w:bidi="ar_AE"/>
          </w:rPr>
          <w:rPr>
            <w:color w:val="0000EE"/>
            <w:u w:val="single"/>
          </w:rPr>
          <w:t>رؤيا ٢١: ١، ٤</w:t>
        </w:r>
      </w:hyperlink>
      <w:r>
        <w:rPr>
          <w:lang w:val="ar_AE" w:bidi="ar_AE"/>
        </w:rPr>
        <w:t xml:space="preserve">؛ </w:t>
      </w:r>
      <w:hyperlink r:id="rId4638">
        <w:r>
          <w:rPr>
            <w:lang w:val="ar_AE" w:bidi="ar_AE"/>
          </w:rPr>
          <w:rPr>
            <w:color w:val="0000EE"/>
            <w:u w:val="single"/>
          </w:rPr>
          <w:t>٢٢: ٣–٥</w:t>
        </w:r>
      </w:hyperlink>
      <w:r>
        <w:rPr>
          <w:lang w:val="ar_AE" w:bidi="ar_AE"/>
        </w:rPr>
        <w:t>). ستكون المدينة جديدة ومختلفة في هذه الجوانب.</w:t>
      </w:r>
    </w:p>
    <w:p>
      <w:pPr>
        <w:bidi/>
      </w:pPr>
      <w:r>
        <w:rPr>
          <w:lang w:val="ar_AE" w:bidi="ar_AE"/>
        </w:rPr>
      </w:r>
      <w:r>
        <w:rPr>
          <w:lang w:val="ar_AE" w:bidi="ar_AE"/>
        </w:rPr>
        <w:t xml:space="preserve">توجد خمسة مقاطع أخرى في العهد الجديد تُساعد على توضيح خلفيَّة </w:t>
      </w:r>
      <w:hyperlink r:id="rId1437">
        <w:r>
          <w:rPr>
            <w:lang w:val="ar_AE" w:bidi="ar_AE"/>
          </w:rPr>
          <w:rPr>
            <w:color w:val="0000EE"/>
            <w:u w:val="single"/>
          </w:rPr>
          <w:t>رؤيا ٢١</w:t>
        </w:r>
      </w:hyperlink>
      <w:r>
        <w:rPr>
          <w:lang w:val="ar_AE" w:bidi="ar_AE"/>
        </w:rPr>
        <w:t xml:space="preserve">. في </w:t>
      </w:r>
      <w:hyperlink r:id="rId4639">
        <w:r>
          <w:rPr>
            <w:lang w:val="ar_AE" w:bidi="ar_AE"/>
          </w:rPr>
          <w:rPr>
            <w:color w:val="0000EE"/>
            <w:u w:val="single"/>
          </w:rPr>
          <w:t>غلاطية ٤: ٢٦</w:t>
        </w:r>
      </w:hyperlink>
      <w:r>
        <w:rPr>
          <w:lang w:val="ar_AE" w:bidi="ar_AE"/>
        </w:rPr>
        <w:t xml:space="preserve">، يتحدَّث بولس عن "أورشليم العُليا،" وهي المدينة الأم لكل الذين ينالون الخلاص بالإيمان، في مقابل أورشليم القديمة، حيث ينتمي الذين يسعون إلى إرضاء الله بمحاولتهم لطاعة الناموس (آية </w:t>
      </w:r>
      <w:hyperlink r:id="rId4640">
        <w:r>
          <w:rPr>
            <w:lang w:val="ar_AE" w:bidi="ar_AE"/>
          </w:rPr>
          <w:rPr>
            <w:color w:val="0000EE"/>
            <w:u w:val="single"/>
          </w:rPr>
          <w:t>٢٥</w:t>
        </w:r>
      </w:hyperlink>
      <w:r>
        <w:rPr>
          <w:lang w:val="ar_AE" w:bidi="ar_AE"/>
        </w:rPr>
        <w:t xml:space="preserve">). في </w:t>
      </w:r>
      <w:hyperlink r:id="rId4641">
        <w:r>
          <w:rPr>
            <w:lang w:val="ar_AE" w:bidi="ar_AE"/>
          </w:rPr>
          <w:rPr>
            <w:color w:val="0000EE"/>
            <w:u w:val="single"/>
          </w:rPr>
          <w:t>أفسس ٥: ٢٥–٣٢</w:t>
        </w:r>
      </w:hyperlink>
      <w:r>
        <w:rPr>
          <w:lang w:val="ar_AE" w:bidi="ar_AE"/>
        </w:rPr>
        <w:t>، يتحدَّث بولس عن عروس المسيح، والتي يَقصد بها الكنيسة؛ في رؤية يوحنَّا، "العروس" هي "المدينة" (</w:t>
      </w:r>
      <w:hyperlink r:id="rId4642">
        <w:r>
          <w:rPr>
            <w:lang w:val="ar_AE" w:bidi="ar_AE"/>
          </w:rPr>
          <w:rPr>
            <w:color w:val="0000EE"/>
            <w:u w:val="single"/>
          </w:rPr>
          <w:t>رؤيا ٢١: ٩ ١٠</w:t>
        </w:r>
      </w:hyperlink>
      <w:r>
        <w:rPr>
          <w:lang w:val="ar_AE" w:bidi="ar_AE"/>
        </w:rPr>
        <w:t xml:space="preserve">). في </w:t>
      </w:r>
      <w:hyperlink r:id="rId4643">
        <w:r>
          <w:rPr>
            <w:lang w:val="ar_AE" w:bidi="ar_AE"/>
          </w:rPr>
          <w:rPr>
            <w:color w:val="0000EE"/>
            <w:u w:val="single"/>
          </w:rPr>
          <w:t>فيلبي ٣: ٢٠</w:t>
        </w:r>
      </w:hyperlink>
      <w:r>
        <w:rPr>
          <w:lang w:val="ar_AE" w:bidi="ar_AE"/>
        </w:rPr>
        <w:t xml:space="preserve">، يُقال لنا إن المدينة السماويَّة ليست مجرد موطن المؤمنين المستقبلي، بل هي أيضًا مكان "جنسيتهم" الحالية. تَوضِّح </w:t>
      </w:r>
      <w:hyperlink r:id="rId4644">
        <w:r>
          <w:rPr>
            <w:lang w:val="ar_AE" w:bidi="ar_AE"/>
          </w:rPr>
          <w:rPr>
            <w:color w:val="0000EE"/>
            <w:u w:val="single"/>
          </w:rPr>
          <w:t>عبرانيين ١٢: ٢٢</w:t>
        </w:r>
      </w:hyperlink>
      <w:r>
        <w:rPr>
          <w:lang w:val="ar_AE" w:bidi="ar_AE"/>
        </w:rPr>
        <w:t xml:space="preserve"> نفس النقطة: إن الذين يؤمنون قد جاءوا بالفعل إلى "أورشليم السماويَّة." بكلمات أخرى، تُعتبر أورشليم </w:t>
      </w:r>
      <w:r>
        <w:rPr>
          <w:i/>
          <w:lang w:val="ar_AE" w:bidi="ar_AE"/>
        </w:rPr>
        <w:t>هذه</w:t>
      </w:r>
      <w:r>
        <w:rPr>
          <w:lang w:val="ar_AE" w:bidi="ar_AE"/>
        </w:rPr>
        <w:t xml:space="preserve"> موطنَ كل شعب الله المؤمنين، اليهود والأمم، من زمن العهد القديم والعهد الجديد، ويبدو أنها ليست مستقبلية فحسب، بل موجودة أيضًا بالفعل، بمعنى ما، في الوقت الحاضر. فإذًا، ماذا ينبغي علينا أن نستنتج من رؤية يوحنَّا؟</w:t>
      </w:r>
    </w:p>
    <w:p>
      <w:pPr>
        <w:pStyle w:val="Heading3"/>
        <w:bidi/>
      </w:pPr>
      <w:r>
        <w:rPr>
          <w:lang w:val="ar_AE" w:bidi="ar_AE"/>
        </w:rPr>
        <w:t>معنى المدينة</w:t>
      </w:r>
    </w:p>
    <w:p>
      <w:pPr>
        <w:bidi/>
      </w:pPr>
      <w:r>
        <w:rPr>
          <w:lang w:val="ar_AE" w:bidi="ar_AE"/>
        </w:rPr>
      </w:r>
      <w:r>
        <w:rPr>
          <w:lang w:val="ar_AE" w:bidi="ar_AE"/>
        </w:rPr>
        <w:t>إن بعض الذين يتوقعون مُلكًا ألفيًا مستقبليًا (١٠٠٠ سنة من حُكم الأرضي للمسيح، بين مجيئه الثاني وهزيمته النهائيَّة للشيطان) يعتقدون أن أورشليم الجديدة تنتمي إلى فترة المُلك الألفي، بسبب بعض الإشارات التي يعتقدون أنها تناسب تلك الفترة بشكل أفضل من الحالة الأبدية التي ستتبعها (</w:t>
      </w:r>
      <w:hyperlink r:id="rId4645">
        <w:r>
          <w:rPr>
            <w:lang w:val="ar_AE" w:bidi="ar_AE"/>
          </w:rPr>
          <w:rPr>
            <w:color w:val="0000EE"/>
            <w:u w:val="single"/>
          </w:rPr>
          <w:t>رؤيا ٢١: ٢٤–٢٦</w:t>
        </w:r>
      </w:hyperlink>
      <w:r>
        <w:rPr>
          <w:lang w:val="ar_AE" w:bidi="ar_AE"/>
        </w:rPr>
        <w:t xml:space="preserve">؛ </w:t>
      </w:r>
      <w:hyperlink r:id="rId4646">
        <w:r>
          <w:rPr>
            <w:lang w:val="ar_AE" w:bidi="ar_AE"/>
          </w:rPr>
          <w:rPr>
            <w:color w:val="0000EE"/>
            <w:u w:val="single"/>
          </w:rPr>
          <w:t>٢٢: ٢</w:t>
        </w:r>
      </w:hyperlink>
      <w:r>
        <w:rPr>
          <w:lang w:val="ar_AE" w:bidi="ar_AE"/>
        </w:rPr>
        <w:t>). يتصوَّرون أنها مدينة ماديَّة حرفيَّة. يُفترض إذن أنها ستكون على شكل مكعب، أو ربما هرم، بل يصورها حتى البعض وهي تحوم مثل سفينة فضائية هائلة فوق سطح الأرض.</w:t>
      </w:r>
    </w:p>
    <w:p>
      <w:pPr>
        <w:bidi/>
      </w:pPr>
      <w:r>
        <w:rPr>
          <w:lang w:val="ar_AE" w:bidi="ar_AE"/>
        </w:rPr>
      </w:r>
      <w:r>
        <w:rPr>
          <w:lang w:val="ar_AE" w:bidi="ar_AE"/>
        </w:rPr>
        <w:t>مع ذلك، فإن معظم الذين يُؤمنون بِمُلك ألفي غير حَرفي، وكذلك الكثير ممن لا يؤمنون بالمُلك الألفي بالمعنى المذكور للتو، يعتقدون أن يوحنَّا كان يَصِف المدينة كما ستكون في الأبدية. قد يعتبرونها أيضًا حرفيَّة، أو يعتقدون أن تقديم التفاصيل الحرفية في هذه الفصول —أبعاد المدينة، وموادها، وما إلى ذلك— هي الطريقة الوحيدة التي كان يستطيع يوحنَّا أن يصف بها شيئًا في الواقع يفوق الوصف (على الرغم من أنه حقيقي).</w:t>
      </w:r>
    </w:p>
    <w:p>
      <w:pPr>
        <w:bidi/>
      </w:pPr>
      <w:r>
        <w:rPr>
          <w:lang w:val="ar_AE" w:bidi="ar_AE"/>
        </w:rPr>
      </w:r>
      <w:r>
        <w:rPr>
          <w:lang w:val="ar_AE" w:bidi="ar_AE"/>
        </w:rPr>
        <w:t>تماشيًا مع رسالة سفر الرؤيا كله، يعتبر الكثيرون أن أورشليم الجديدة هي مدينة الله المِثالية، التي لا تنتمي إلى المستقبل فحسب، بل إلى الحاضر أيضًا. إنها موجودة هنا والآن لأنها حقيقة روحيَّة، وليست ماديَّة. إنها تُعد دائمًا "نَازِلَةً مِنَ السَّمَاءِ" تحديدًا لأنها تأتي إلى البشر "مِنْ عِنْدِ اللهِ" (</w:t>
      </w:r>
      <w:hyperlink r:id="rId4624">
        <w:r>
          <w:rPr>
            <w:lang w:val="ar_AE" w:bidi="ar_AE"/>
          </w:rPr>
          <w:rPr>
            <w:color w:val="0000EE"/>
            <w:u w:val="single"/>
          </w:rPr>
          <w:t>٢١: ٢</w:t>
        </w:r>
      </w:hyperlink>
      <w:r>
        <w:rPr>
          <w:lang w:val="ar_AE" w:bidi="ar_AE"/>
        </w:rPr>
        <w:t>). بالطبع، تَبقى الحقيقة هي أن كل ما دوَّنها يوحنَّا في الأصحاحين الأخيرين من سفر الرؤيا ينتميان إلى عالَمٍ لن يظهر إلا بعد أن تمضي السماء الأولى والأرض الأولى — عالَم (بالنسبة لنا، على أية حال) مستقبلي.</w:t>
      </w:r>
    </w:p>
    <w:p>
      <w:pPr>
        <w:bidi/>
      </w:pPr>
      <w:r>
        <w:rPr>
          <w:lang w:val="ar_AE" w:bidi="ar_AE"/>
        </w:rPr>
      </w:r>
      <w:r>
        <w:rPr>
          <w:lang w:val="ar_AE" w:bidi="ar_AE"/>
        </w:rPr>
        <w:t>مع وَضع كل هذي الأسفار في الاعتبار، قد نكون أقرب إلى فهم أورشليم الجديدة إذا نظرنا إليها بصفتها مجتمع المسيح وشعبه، الذي لن يظهر في كماله إلا عندما ينتهي هذا الدهر. مع ذلك، بمعنًى آخر، ينتمي المسيحيُّون إليها بالفعل، وتَعطيهم أمرًا مثاليًا يسعون من أجله في هذا العالَم ورجاءً يتطلعون إليه في الدهر الآتي.</w:t>
      </w:r>
    </w:p>
    <w:p>
      <w:pPr>
        <w:bidi/>
      </w:pPr>
      <w:r>
        <w:rPr>
          <w:lang w:val="ar_AE" w:bidi="ar_AE"/>
        </w:rPr>
      </w:r>
      <w:r>
        <w:rPr>
          <w:i/>
          <w:lang w:val="ar_AE" w:bidi="ar_AE"/>
        </w:rPr>
        <w:t>انظر أيضًا</w:t>
      </w:r>
      <w:r>
        <w:rPr>
          <w:lang w:val="ar_AE" w:bidi="ar_AE"/>
        </w:rPr>
        <w:t xml:space="preserve"> </w:t>
      </w:r>
      <w:r>
        <w:rPr>
          <w:lang w:val="ar_AE" w:bidi="ar_AE"/>
        </w:rPr>
        <w:t>عروس المسيح</w:t>
      </w:r>
      <w:r>
        <w:rPr>
          <w:lang w:val="ar_AE" w:bidi="ar_AE"/>
        </w:rPr>
        <w:t xml:space="preserve">؛ </w:t>
      </w:r>
      <w:r>
        <w:rPr>
          <w:lang w:val="ar_AE" w:bidi="ar_AE"/>
        </w:rPr>
        <w:t>كنيسة</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أَوْرَنُ</w:t>
      </w:r>
      <w:r>
        <w:rPr>
          <w:lang w:val="ar_AE" w:bidi="ar_AE"/>
        </w:rPr>
      </w:r>
    </w:p>
    <w:p>
      <w:pPr>
        <w:pStyle w:val="Heading2"/>
        <w:bidi/>
      </w:pPr>
      <w:r>
        <w:rPr>
          <w:b/>
          <w:lang w:val="ar_AE" w:bidi="ar_AE"/>
        </w:rPr>
        <w:t>أَوْرَن</w:t>
      </w:r>
    </w:p>
    <w:p>
      <w:pPr>
        <w:bidi/>
      </w:pPr>
      <w:r>
        <w:rPr>
          <w:lang w:val="ar_AE" w:bidi="ar_AE"/>
        </w:rPr>
      </w:r>
      <w:r>
        <w:rPr>
          <w:lang w:val="ar_AE" w:bidi="ar_AE"/>
        </w:rPr>
        <w:t>من نسل يهوذا، والابن الثالث ليَرْحَمْئِيلَ (</w:t>
      </w:r>
      <w:hyperlink r:id="rId1118">
        <w:r>
          <w:rPr>
            <w:lang w:val="ar_AE" w:bidi="ar_AE"/>
          </w:rPr>
          <w:rPr>
            <w:color w:val="0000EE"/>
            <w:u w:val="single"/>
          </w:rPr>
          <w:t>1أخبار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أُورُوكْلِيدُونُ</w:t>
      </w:r>
      <w:r>
        <w:rPr>
          <w:lang w:val="ar_AE" w:bidi="ar_AE"/>
        </w:rPr>
      </w:r>
    </w:p>
    <w:p>
      <w:pPr>
        <w:bidi/>
      </w:pPr>
      <w:r>
        <w:rPr>
          <w:lang w:val="ar_AE" w:bidi="ar_AE"/>
        </w:rPr>
      </w:r>
      <w:r>
        <w:rPr>
          <w:lang w:val="ar_AE" w:bidi="ar_AE"/>
        </w:rPr>
        <w:t xml:space="preserve">الترجمة الصوتية للكلمة اليونانية التي تشير إلى الرياح الشمالية الشرقية المذكورة في رحلة بولس إلى رومية في </w:t>
      </w:r>
      <w:hyperlink r:id="rId4647">
        <w:r>
          <w:rPr>
            <w:lang w:val="ar_AE" w:bidi="ar_AE"/>
          </w:rPr>
          <w:rPr>
            <w:color w:val="0000EE"/>
            <w:u w:val="single"/>
          </w:rPr>
          <w:t>أعمال الرسل 27:14</w:t>
        </w:r>
      </w:hyperlink>
      <w:r>
        <w:rPr>
          <w:lang w:val="ar_AE" w:bidi="ar_AE"/>
        </w:rPr>
        <w:t xml:space="preserve">. انظر </w:t>
      </w:r>
      <w:r>
        <w:rPr>
          <w:lang w:val="ar_AE" w:bidi="ar_AE"/>
        </w:rPr>
        <w:t>الشمالية الشرقية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w:t>
      </w:r>
      <w:r>
        <w:rPr>
          <w:lang w:val="ar_AE" w:bidi="ar_AE"/>
        </w:rPr>
      </w:r>
    </w:p>
    <w:p>
      <w:pPr>
        <w:bidi/>
      </w:pPr>
      <w:r>
        <w:rPr>
          <w:lang w:val="ar_AE" w:bidi="ar_AE"/>
        </w:rPr>
      </w:r>
      <w:r>
        <w:rPr>
          <w:lang w:val="ar_AE" w:bidi="ar_AE"/>
        </w:rPr>
        <w:t>1. والد بَصَلْئِيل من سبط يَهوذَا، وباني المسكن (</w:t>
      </w:r>
      <w:hyperlink r:id="rId4648">
        <w:r>
          <w:rPr>
            <w:lang w:val="ar_AE" w:bidi="ar_AE"/>
          </w:rPr>
          <w:rPr>
            <w:color w:val="0000EE"/>
            <w:u w:val="single"/>
          </w:rPr>
          <w:t>خروج 31:2؛</w:t>
        </w:r>
      </w:hyperlink>
      <w:r>
        <w:rPr>
          <w:lang w:val="ar_AE" w:bidi="ar_AE"/>
        </w:rPr>
        <w:t xml:space="preserve"> </w:t>
      </w:r>
      <w:hyperlink r:id="rId4649">
        <w:r>
          <w:rPr>
            <w:lang w:val="ar_AE" w:bidi="ar_AE"/>
          </w:rPr>
          <w:rPr>
            <w:color w:val="0000EE"/>
            <w:u w:val="single"/>
          </w:rPr>
          <w:t>35:30؛</w:t>
        </w:r>
      </w:hyperlink>
      <w:r>
        <w:rPr>
          <w:lang w:val="ar_AE" w:bidi="ar_AE"/>
        </w:rPr>
        <w:t xml:space="preserve"> </w:t>
      </w:r>
      <w:hyperlink r:id="rId4650">
        <w:r>
          <w:rPr>
            <w:lang w:val="ar_AE" w:bidi="ar_AE"/>
          </w:rPr>
          <w:rPr>
            <w:color w:val="0000EE"/>
            <w:u w:val="single"/>
          </w:rPr>
          <w:t>38:22؛</w:t>
        </w:r>
      </w:hyperlink>
      <w:r>
        <w:rPr>
          <w:lang w:val="ar_AE" w:bidi="ar_AE"/>
        </w:rPr>
        <w:t xml:space="preserve"> </w:t>
      </w:r>
      <w:hyperlink r:id="rId4651">
        <w:r>
          <w:rPr>
            <w:lang w:val="ar_AE" w:bidi="ar_AE"/>
          </w:rPr>
          <w:rPr>
            <w:color w:val="0000EE"/>
            <w:u w:val="single"/>
          </w:rPr>
          <w:t>1 أخبار 2:20؛</w:t>
        </w:r>
      </w:hyperlink>
      <w:r>
        <w:rPr>
          <w:lang w:val="ar_AE" w:bidi="ar_AE"/>
        </w:rPr>
        <w:t xml:space="preserve"> </w:t>
      </w:r>
      <w:hyperlink r:id="rId4652">
        <w:r>
          <w:rPr>
            <w:lang w:val="ar_AE" w:bidi="ar_AE"/>
          </w:rPr>
          <w:rPr>
            <w:color w:val="0000EE"/>
            <w:u w:val="single"/>
          </w:rPr>
          <w:t>2 أخبار الأيام 1:5</w:t>
        </w:r>
      </w:hyperlink>
      <w:r>
        <w:rPr>
          <w:lang w:val="ar_AE" w:bidi="ar_AE"/>
        </w:rPr>
        <w:t>).</w:t>
      </w:r>
    </w:p>
    <w:p>
      <w:pPr>
        <w:bidi/>
      </w:pPr>
      <w:r>
        <w:rPr>
          <w:lang w:val="ar_AE" w:bidi="ar_AE"/>
        </w:rPr>
      </w:r>
      <w:r>
        <w:rPr>
          <w:lang w:val="ar_AE" w:bidi="ar_AE"/>
        </w:rPr>
        <w:t>2. والد جابر، أحد جنود سليمان في جلعاد (</w:t>
      </w:r>
      <w:hyperlink r:id="rId4102">
        <w:r>
          <w:rPr>
            <w:lang w:val="ar_AE" w:bidi="ar_AE"/>
          </w:rPr>
          <w:rPr>
            <w:color w:val="0000EE"/>
            <w:u w:val="single"/>
          </w:rPr>
          <w:t>1 ملوك 4:19</w:t>
        </w:r>
      </w:hyperlink>
      <w:r>
        <w:rPr>
          <w:lang w:val="ar_AE" w:bidi="ar_AE"/>
        </w:rPr>
        <w:t>).</w:t>
      </w:r>
    </w:p>
    <w:p>
      <w:pPr>
        <w:bidi/>
      </w:pPr>
      <w:r>
        <w:rPr>
          <w:lang w:val="ar_AE" w:bidi="ar_AE"/>
        </w:rPr>
      </w:r>
      <w:r>
        <w:rPr>
          <w:lang w:val="ar_AE" w:bidi="ar_AE"/>
        </w:rPr>
        <w:t>3. أحد حراس الهيكل الذين تخلوا عن زوجته الأجنبية بناءً على طلب عَزْرَا (</w:t>
      </w:r>
      <w:hyperlink r:id="rId3794">
        <w:r>
          <w:rPr>
            <w:lang w:val="ar_AE" w:bidi="ar_AE"/>
          </w:rPr>
          <w:rPr>
            <w:color w:val="0000EE"/>
            <w:u w:val="single"/>
          </w:rPr>
          <w:t>عزرا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2"/>
        <w:bidi/>
      </w:pPr>
      <w:r>
        <w:rPr>
          <w:lang w:val="ar_AE" w:bidi="ar_AE"/>
        </w:rPr>
        <w:t>أُورِيَّا</w:t>
      </w:r>
    </w:p>
    <w:p>
      <w:pPr>
        <w:bidi/>
      </w:pPr>
      <w:r>
        <w:rPr>
          <w:lang w:val="ar_AE" w:bidi="ar_AE"/>
        </w:rPr>
      </w:r>
      <w:r>
        <w:rPr>
          <w:lang w:val="ar_AE" w:bidi="ar_AE"/>
        </w:rPr>
        <w:t xml:space="preserve">1. </w:t>
      </w:r>
      <w:r>
        <w:rPr>
          <w:lang w:val="ar_AE" w:bidi="ar_AE"/>
        </w:rPr>
        <w:t>ٱلْحِثِّي</w:t>
      </w:r>
      <w:r>
        <w:rPr>
          <w:lang w:val="ar_AE" w:bidi="ar_AE"/>
        </w:rPr>
        <w:t xml:space="preserve"> الذي انضم إلى شعب إسرائيل، وأصبح قائدًا في جيش داود، و</w:t>
      </w:r>
      <w:r>
        <w:rPr>
          <w:lang w:val="ar_AE" w:bidi="ar_AE"/>
        </w:rPr>
        <w:t>أُحْصِيَ بين</w:t>
      </w:r>
      <w:r>
        <w:rPr>
          <w:lang w:val="ar_AE" w:bidi="ar_AE"/>
        </w:rPr>
        <w:t xml:space="preserve"> رجال الملك الأقوياء (</w:t>
      </w:r>
      <w:hyperlink r:id="rId4653">
        <w:r>
          <w:rPr>
            <w:lang w:val="ar_AE" w:bidi="ar_AE"/>
          </w:rPr>
          <w:rPr>
            <w:color w:val="0000EE"/>
            <w:u w:val="single"/>
          </w:rPr>
          <w:t>2صموئيل 23: 39</w:t>
        </w:r>
      </w:hyperlink>
      <w:r>
        <w:rPr>
          <w:lang w:val="ar_AE" w:bidi="ar_AE"/>
        </w:rPr>
        <w:t xml:space="preserve">؛ </w:t>
      </w:r>
      <w:hyperlink r:id="rId927">
        <w:r>
          <w:rPr>
            <w:lang w:val="ar_AE" w:bidi="ar_AE"/>
          </w:rPr>
          <w:rPr>
            <w:color w:val="0000EE"/>
            <w:u w:val="single"/>
          </w:rPr>
          <w:t>1أخبار 11: 41</w:t>
        </w:r>
      </w:hyperlink>
      <w:r>
        <w:rPr>
          <w:lang w:val="ar_AE" w:bidi="ar_AE"/>
        </w:rPr>
        <w:t xml:space="preserve">). وكانت بثشبع هي زوجة أُورِيَّا. وقد زَنَـا معها داود حين كان أوريا يقاتل العمونيين. وحين نمى إلى علم داود بأنها حامل، استدعى أوريا إلى </w:t>
      </w:r>
      <w:r>
        <w:rPr>
          <w:lang w:val="ar_AE" w:bidi="ar_AE"/>
        </w:rPr>
        <w:t>أُورشَليم</w:t>
      </w:r>
      <w:r>
        <w:rPr>
          <w:lang w:val="ar_AE" w:bidi="ar_AE"/>
        </w:rPr>
        <w:t xml:space="preserve">، أملًا في أن يضاجع أُورِيَّا زوجته، فينسب له أنه والد الطفل. غير أن أُورِيَّا نام في مساكن الخدم لأنه </w:t>
      </w:r>
      <w:r>
        <w:rPr>
          <w:lang w:val="ar_AE" w:bidi="ar_AE"/>
        </w:rPr>
        <w:t>آبَىَ</w:t>
      </w:r>
      <w:r>
        <w:rPr>
          <w:lang w:val="ar_AE" w:bidi="ar_AE"/>
        </w:rPr>
        <w:t xml:space="preserve"> أن يتنعم في بيته حين كان رفاقه في الحرب. وحاول داود مجددًا في الليلة الثانية أن يستَمِيله لمضاجعة زوجته. حتى بعد أن صار أُورِيَّا مخمورًا، لم يقتنع بالذهاب إلى البيت؛ بل أمضى الليلة في القصر. ولكيما يحيك داود مكيدته بإتقان، أرسل أُورِيَّا مجددًا إلى قلب المعركة، وأمر بأن يصطف في أكثر مواضع المعركة خطرًا (في الجبهة)، حيث قُتل هناك (</w:t>
      </w:r>
      <w:hyperlink r:id="rId4654">
        <w:r>
          <w:rPr>
            <w:lang w:val="ar_AE" w:bidi="ar_AE"/>
          </w:rPr>
          <w:rPr>
            <w:color w:val="0000EE"/>
            <w:u w:val="single"/>
          </w:rPr>
          <w:t>2صموئيل 11</w:t>
        </w:r>
      </w:hyperlink>
      <w:r>
        <w:rPr>
          <w:lang w:val="ar_AE" w:bidi="ar_AE"/>
        </w:rPr>
        <w:t xml:space="preserve">؛ </w:t>
      </w:r>
      <w:hyperlink r:id="rId4655">
        <w:r>
          <w:rPr>
            <w:lang w:val="ar_AE" w:bidi="ar_AE"/>
          </w:rPr>
          <w:rPr>
            <w:color w:val="0000EE"/>
            <w:u w:val="single"/>
          </w:rPr>
          <w:t>متى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الكاهن الذي بنى مذبحًا في أورشليم على الطراز آشوري بناءً على طلب الملك آحاز ملك يهوذا (</w:t>
      </w:r>
      <w:hyperlink r:id="rId4656">
        <w:r>
          <w:rPr>
            <w:lang w:val="ar_AE" w:bidi="ar_AE"/>
          </w:rPr>
          <w:rPr>
            <w:color w:val="0000EE"/>
            <w:u w:val="single"/>
          </w:rPr>
          <w:t>2ملوك 16: 10–16</w:t>
        </w:r>
      </w:hyperlink>
      <w:r>
        <w:rPr>
          <w:lang w:val="ar_AE" w:bidi="ar_AE"/>
        </w:rPr>
        <w:t>).</w:t>
      </w:r>
    </w:p>
    <w:p>
      <w:pPr>
        <w:bidi/>
      </w:pPr>
      <w:r>
        <w:rPr>
          <w:lang w:val="ar_AE" w:bidi="ar_AE"/>
        </w:rPr>
      </w:r>
      <w:r>
        <w:rPr>
          <w:lang w:val="ar_AE" w:bidi="ar_AE"/>
        </w:rPr>
        <w:t xml:space="preserve">3. الكاهن الذي كان والد </w:t>
      </w:r>
      <w:r>
        <w:rPr>
          <w:lang w:val="ar_AE" w:bidi="ar_AE"/>
        </w:rPr>
        <w:t>مَرِيمُوث</w:t>
      </w:r>
      <w:r>
        <w:rPr>
          <w:lang w:val="ar_AE" w:bidi="ar_AE"/>
        </w:rPr>
        <w:t xml:space="preserve">. ووَزَن </w:t>
      </w:r>
      <w:r>
        <w:rPr>
          <w:lang w:val="ar_AE" w:bidi="ar_AE"/>
        </w:rPr>
        <w:t>مَرِيمُوثَ ا</w:t>
      </w:r>
      <w:r>
        <w:rPr>
          <w:lang w:val="ar_AE" w:bidi="ar_AE"/>
        </w:rPr>
        <w:t>لفضة والذهب والأواني للهيكل (</w:t>
      </w:r>
      <w:hyperlink r:id="rId3565">
        <w:r>
          <w:rPr>
            <w:lang w:val="ar_AE" w:bidi="ar_AE"/>
          </w:rPr>
          <w:rPr>
            <w:color w:val="0000EE"/>
            <w:u w:val="single"/>
          </w:rPr>
          <w:t>عزرا 8: 33</w:t>
        </w:r>
      </w:hyperlink>
      <w:r>
        <w:rPr>
          <w:lang w:val="ar_AE" w:bidi="ar_AE"/>
        </w:rPr>
        <w:t>) وبنى أجزاء من سور أورشليم في أثناء أيام نحميا (</w:t>
      </w:r>
      <w:hyperlink r:id="rId4657">
        <w:r>
          <w:rPr>
            <w:lang w:val="ar_AE" w:bidi="ar_AE"/>
          </w:rPr>
          <w:rPr>
            <w:color w:val="0000EE"/>
            <w:u w:val="single"/>
          </w:rPr>
          <w:t>نحميا 3: 4، 21</w:t>
        </w:r>
      </w:hyperlink>
      <w:r>
        <w:rPr>
          <w:lang w:val="ar_AE" w:bidi="ar_AE"/>
        </w:rPr>
        <w:t>).</w:t>
      </w:r>
    </w:p>
    <w:p>
      <w:pPr>
        <w:bidi/>
      </w:pPr>
      <w:r>
        <w:rPr>
          <w:lang w:val="ar_AE" w:bidi="ar_AE"/>
        </w:rPr>
      </w:r>
      <w:r>
        <w:rPr>
          <w:lang w:val="ar_AE" w:bidi="ar_AE"/>
        </w:rPr>
        <w:t>4. أحد الرجال الذين وقفوا عن يمين عزرا عندما قرأ الشريعة على مسامع الشعب (</w:t>
      </w:r>
      <w:hyperlink r:id="rId4658">
        <w:r>
          <w:rPr>
            <w:lang w:val="ar_AE" w:bidi="ar_AE"/>
          </w:rPr>
          <w:rPr>
            <w:color w:val="0000EE"/>
            <w:u w:val="single"/>
          </w:rPr>
          <w:t>نحميا 8: 4</w:t>
        </w:r>
      </w:hyperlink>
      <w:r>
        <w:rPr>
          <w:lang w:val="ar_AE" w:bidi="ar_AE"/>
        </w:rPr>
        <w:t>). وربما يكون هو الشخص نفسه المذكور في رقم 3 أعلاه.</w:t>
      </w:r>
    </w:p>
    <w:p>
      <w:pPr>
        <w:bidi/>
      </w:pPr>
      <w:r>
        <w:rPr>
          <w:lang w:val="ar_AE" w:bidi="ar_AE"/>
        </w:rPr>
      </w:r>
      <w:r>
        <w:rPr>
          <w:lang w:val="ar_AE" w:bidi="ar_AE"/>
        </w:rPr>
        <w:t>5. الكاهن الذي أخذه إشعياء كشاهد (</w:t>
      </w:r>
      <w:hyperlink r:id="rId4659">
        <w:r>
          <w:rPr>
            <w:lang w:val="ar_AE" w:bidi="ar_AE"/>
          </w:rPr>
          <w:rPr>
            <w:color w:val="0000EE"/>
            <w:u w:val="single"/>
          </w:rPr>
          <w:t>إشعياء 8: 2</w:t>
        </w:r>
      </w:hyperlink>
      <w:r>
        <w:rPr>
          <w:lang w:val="ar_AE" w:bidi="ar_AE"/>
        </w:rPr>
        <w:t>). وربما يكون هو الشخص نفسه المذكور في رقم 2 أعلاه.</w:t>
      </w:r>
    </w:p>
    <w:p>
      <w:pPr>
        <w:bidi/>
      </w:pPr>
      <w:r>
        <w:rPr>
          <w:lang w:val="ar_AE" w:bidi="ar_AE"/>
        </w:rPr>
      </w:r>
      <w:r>
        <w:rPr>
          <w:lang w:val="ar_AE" w:bidi="ar_AE"/>
        </w:rPr>
        <w:t xml:space="preserve">6. هو نبي وهو أيضًا ابن </w:t>
      </w:r>
      <w:r>
        <w:rPr>
          <w:lang w:val="ar_AE" w:bidi="ar_AE"/>
        </w:rPr>
        <w:t>شِمْعِيَا</w:t>
      </w:r>
      <w:r>
        <w:rPr>
          <w:lang w:val="ar_AE" w:bidi="ar_AE"/>
        </w:rPr>
        <w:t xml:space="preserve"> الذي من قريه يعاريم. وأثار أوريا غضب الملك يهوياقيم بنبوءته ضد يهوذا وأورشليم. ولهذا هرب أوريا إلى مصر خوفًا على حياته، لكنه اُختُطِفَ في النهاية وأُعِيدَ إلى الملك يهوياقيم، الذي أعدمه فيمَا بعد (</w:t>
      </w:r>
      <w:hyperlink r:id="rId4660">
        <w:r>
          <w:rPr>
            <w:lang w:val="ar_AE" w:bidi="ar_AE"/>
          </w:rPr>
          <w:rPr>
            <w:color w:val="0000EE"/>
            <w:u w:val="single"/>
          </w:rPr>
          <w:t>إرميا 26: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 (أوريَّاس)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أوريَّا (في </w:t>
      </w:r>
      <w:hyperlink r:id="rId4655">
        <w:r>
          <w:rPr>
            <w:lang w:val="ar_AE" w:bidi="ar_AE"/>
          </w:rPr>
          <w:rPr>
            <w:color w:val="0000EE"/>
            <w:u w:val="single"/>
          </w:rPr>
          <w:t>متى 1:6</w:t>
        </w:r>
      </w:hyperlink>
      <w:r>
        <w:rPr>
          <w:lang w:val="ar_AE" w:bidi="ar_AE"/>
        </w:rPr>
        <w:t xml:space="preserve">)، زوج بثشبع، الذي قتله داود. </w:t>
      </w:r>
      <w:r>
        <w:rPr>
          <w:i/>
          <w:lang w:val="ar_AE" w:bidi="ar_AE"/>
        </w:rPr>
        <w:t>انظر</w:t>
      </w:r>
      <w:r>
        <w:rPr>
          <w:lang w:val="ar_AE" w:bidi="ar_AE"/>
        </w:rPr>
        <w:t xml:space="preserve"> </w:t>
      </w:r>
      <w:r>
        <w:rPr>
          <w:lang w:val="ar_AE" w:bidi="ar_AE"/>
        </w:rPr>
        <w:t>أوريَّا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أورِيئِيل</w:t>
      </w:r>
      <w:r>
        <w:rPr>
          <w:lang w:val="ar_AE" w:bidi="ar_AE"/>
        </w:rPr>
      </w:r>
    </w:p>
    <w:p>
      <w:pPr>
        <w:bidi/>
      </w:pPr>
      <w:r>
        <w:rPr>
          <w:lang w:val="ar_AE" w:bidi="ar_AE"/>
        </w:rPr>
      </w:r>
      <w:r>
        <w:rPr>
          <w:lang w:val="ar_AE" w:bidi="ar_AE"/>
        </w:rPr>
        <w:t>١. لاوي من بنيّ قهّات، ويُذكر في سلسلة الأنساب كابن تَحَثُ ووالد عُزِّيَّا (</w:t>
      </w:r>
      <w:hyperlink r:id="rId4661">
        <w:r>
          <w:rPr>
            <w:lang w:val="ar_AE" w:bidi="ar_AE"/>
          </w:rPr>
          <w:rPr>
            <w:color w:val="0000EE"/>
            <w:u w:val="single"/>
          </w:rPr>
          <w:t>1 أخبار 6:24</w:t>
        </w:r>
      </w:hyperlink>
      <w:r>
        <w:rPr>
          <w:lang w:val="ar_AE" w:bidi="ar_AE"/>
        </w:rPr>
        <w:t>).</w:t>
      </w:r>
    </w:p>
    <w:p>
      <w:pPr>
        <w:bidi/>
      </w:pPr>
      <w:r>
        <w:rPr>
          <w:lang w:val="ar_AE" w:bidi="ar_AE"/>
        </w:rPr>
      </w:r>
      <w:r>
        <w:rPr>
          <w:lang w:val="ar_AE" w:bidi="ar_AE"/>
        </w:rPr>
        <w:t>2. لاوي أشرف على نقل التابوت من بيت عوبِيد أَدوم إلى أورشَلِيم (</w:t>
      </w:r>
      <w:hyperlink r:id="rId4662">
        <w:r>
          <w:rPr>
            <w:lang w:val="ar_AE" w:bidi="ar_AE"/>
          </w:rPr>
          <w:rPr>
            <w:color w:val="0000EE"/>
            <w:u w:val="single"/>
          </w:rPr>
          <w:t>1 أخبار 15:5–11</w:t>
        </w:r>
      </w:hyperlink>
      <w:r>
        <w:rPr>
          <w:lang w:val="ar_AE" w:bidi="ar_AE"/>
        </w:rPr>
        <w:t>). كان من بني قهات، كان مسؤولًا عن 120 رجلًا، وتم تقديسه خصيصًا للقيام بهذه المهمة المقدسة.</w:t>
      </w:r>
    </w:p>
    <w:p>
      <w:pPr>
        <w:bidi/>
      </w:pPr>
      <w:r>
        <w:rPr>
          <w:lang w:val="ar_AE" w:bidi="ar_AE"/>
        </w:rPr>
      </w:r>
      <w:r>
        <w:rPr>
          <w:lang w:val="ar_AE" w:bidi="ar_AE"/>
        </w:rPr>
        <w:t xml:space="preserve">3. جَد الملك أبيّا ملك يهوذا، ووالد الملكة الأم معكة (بالعبرية </w:t>
      </w:r>
      <w:r>
        <w:rPr>
          <w:lang w:val="ar_AE" w:bidi="ar_AE"/>
        </w:rPr>
        <w:t>مِيخَايَا</w:t>
      </w:r>
      <w:r>
        <w:rPr>
          <w:lang w:val="ar_AE" w:bidi="ar_AE"/>
        </w:rPr>
        <w:t>)، الزوجة المفضّلة للملك رحبعام (</w:t>
      </w:r>
      <w:hyperlink r:id="rId4663">
        <w:r>
          <w:rPr>
            <w:lang w:val="ar_AE" w:bidi="ar_AE"/>
          </w:rPr>
          <w:rPr>
            <w:color w:val="0000EE"/>
            <w:u w:val="single"/>
          </w:rPr>
          <w:t>2 أخبار الأيام 13:2</w:t>
        </w:r>
      </w:hyperlink>
      <w:r>
        <w:rPr>
          <w:lang w:val="ar_AE" w:bidi="ar_AE"/>
        </w:rPr>
        <w:t xml:space="preserve">). توجد إشكالية محتملة لأن أبشالوم يُذكر أيضًا كوالد لمِيخَايا (مَعْكَة) في </w:t>
      </w:r>
      <w:hyperlink r:id="rId4664">
        <w:r>
          <w:rPr>
            <w:lang w:val="ar_AE" w:bidi="ar_AE"/>
          </w:rPr>
          <w:rPr>
            <w:color w:val="0000EE"/>
            <w:u w:val="single"/>
          </w:rPr>
          <w:t>2 أخبار الأيام 11:20</w:t>
        </w:r>
      </w:hyperlink>
      <w:r>
        <w:rPr>
          <w:lang w:val="ar_AE" w:bidi="ar_AE"/>
        </w:rPr>
        <w:t>. وقد فسّر يوسيفوس هذا التعارض بافتراض أن أم معكة كانت ثامار ابنة أبشالوم، وبذلك يكون أوريئيل والد معكة، وأبشالوم جدها من جهة الأم. ورغم أن كثيرين يتبنّون هذا التفسير، يرى آخرون أن أبشالوم كان له اسمان مختلفان، خاصة بعد تعرضه للعار.</w:t>
      </w:r>
      <w:r>
        <w:rPr>
          <w:lang w:val="ar_AE" w:bidi="ar_AE"/>
        </w:rPr>
      </w:r>
      <w:r>
        <w:rPr>
          <w:lang w:val="ar_AE" w:bidi="ar_AE"/>
        </w:rPr>
      </w:r>
    </w:p>
    <w:p>
      <w:pPr>
        <w:bidi/>
      </w:pPr>
      <w:r>
        <w:rPr>
          <w:lang w:val="ar_AE" w:bidi="ar_AE"/>
        </w:rPr>
      </w:r>
    </w:p>
    <w:p>
      <w:pPr>
        <w:pStyle w:val="Heading2"/>
        <w:bidi/>
      </w:pPr>
      <w:r>
        <w:rPr>
          <w:lang w:val="ar_AE" w:bidi="ar_AE"/>
        </w:rPr>
        <w:t>أوريم وتميم</w:t>
      </w:r>
      <w:r>
        <w:rPr>
          <w:lang w:val="ar_AE" w:bidi="ar_AE"/>
        </w:rPr>
      </w:r>
    </w:p>
    <w:p>
      <w:pPr>
        <w:bidi/>
      </w:pPr>
      <w:r>
        <w:rPr>
          <w:lang w:val="ar_AE" w:bidi="ar_AE"/>
        </w:rPr>
      </w:r>
      <w:r>
        <w:rPr>
          <w:lang w:val="ar_AE" w:bidi="ar_AE"/>
        </w:rPr>
        <w:t>كلمتان عبريتان غير مترجمتين قد تعنيان "الأنوار والكمالات". تشير إلى نوع من الأحجار أو الرموز التي استخدمها الكهنة العظماء في إِسْرَائِيل لمعرفة مشيئة ٱلله (</w:t>
      </w:r>
      <w:hyperlink r:id="rId3547">
        <w:r>
          <w:rPr>
            <w:lang w:val="ar_AE" w:bidi="ar_AE"/>
          </w:rPr>
          <w:rPr>
            <w:color w:val="0000EE"/>
            <w:u w:val="single"/>
          </w:rPr>
          <w:t>عدد 27:21</w:t>
        </w:r>
      </w:hyperlink>
      <w:r>
        <w:rPr>
          <w:lang w:val="ar_AE" w:bidi="ar_AE"/>
        </w:rPr>
        <w:t>). ربما كانت مثل النرد أو العُملات التي يجب أن تسقط بشكل مستقيم أو مقلوب. وفقًا لـ</w:t>
      </w:r>
      <w:hyperlink r:id="rId4665">
        <w:r>
          <w:rPr>
            <w:lang w:val="ar_AE" w:bidi="ar_AE"/>
          </w:rPr>
          <w:rPr>
            <w:color w:val="0000EE"/>
            <w:u w:val="single"/>
          </w:rPr>
          <w:t>خروج 28:30</w:t>
        </w:r>
      </w:hyperlink>
      <w:r>
        <w:rPr>
          <w:lang w:val="ar_AE" w:bidi="ar_AE"/>
        </w:rPr>
        <w:t>، كانت تُحفظ على صدرة رئيس الكهنة أو داخلها. لا ذِكر لها بعد زمن شَاول (</w:t>
      </w:r>
      <w:hyperlink r:id="rId4666">
        <w:r>
          <w:rPr>
            <w:lang w:val="ar_AE" w:bidi="ar_AE"/>
          </w:rPr>
          <w:rPr>
            <w:color w:val="0000EE"/>
            <w:u w:val="single"/>
          </w:rPr>
          <w:t>1 صموئيل 28:6</w:t>
        </w:r>
      </w:hyperlink>
      <w:r>
        <w:rPr>
          <w:lang w:val="ar_AE" w:bidi="ar_AE"/>
        </w:rPr>
        <w:t>) وحتى زمن عَزْرَا ونَحَمْيَا (</w:t>
      </w:r>
      <w:hyperlink r:id="rId4667">
        <w:r>
          <w:rPr>
            <w:lang w:val="ar_AE" w:bidi="ar_AE"/>
          </w:rPr>
          <w:rPr>
            <w:color w:val="0000EE"/>
            <w:u w:val="single"/>
          </w:rPr>
          <w:t>عزرا 2:63</w:t>
        </w:r>
      </w:hyperlink>
      <w:r>
        <w:rPr>
          <w:lang w:val="ar_AE" w:bidi="ar_AE"/>
        </w:rPr>
        <w:t xml:space="preserve">; </w:t>
      </w:r>
      <w:hyperlink r:id="rId4668">
        <w:r>
          <w:rPr>
            <w:lang w:val="ar_AE" w:bidi="ar_AE"/>
          </w:rPr>
          <w:rPr>
            <w:color w:val="0000EE"/>
            <w:u w:val="single"/>
          </w:rPr>
          <w:t>نحميا 7:65</w:t>
        </w:r>
      </w:hyperlink>
      <w:r>
        <w:rPr>
          <w:lang w:val="ar_AE" w:bidi="ar_AE"/>
        </w:rPr>
        <w:t xml:space="preserve">)، عندما استُخدمت لإعادة تقديس الكهنة العائدين. في </w:t>
      </w:r>
      <w:hyperlink r:id="rId4669">
        <w:r>
          <w:rPr>
            <w:lang w:val="ar_AE" w:bidi="ar_AE"/>
          </w:rPr>
          <w:rPr>
            <w:color w:val="0000EE"/>
            <w:u w:val="single"/>
          </w:rPr>
          <w:t>1 صَموئيل 14:41</w:t>
        </w:r>
      </w:hyperlink>
      <w:r>
        <w:rPr>
          <w:lang w:val="ar_AE" w:bidi="ar_AE"/>
        </w:rPr>
        <w:t>، تحفظ الترجمة اليونانية ما قد يكون قد فُقد من الأصل العبري، وهو ذكر لهم في سياق محاولة شَاول لتحديد الجُرم في جيشه. من هذه الآية يتضح أنها كان من المُمكن أن تُقدّم إجابات عن أسئلة صحيحة بنعمٍ أو بلا. لذا، كان النظام ربما مشابهًا لإلقاء القرعة.</w:t>
      </w:r>
    </w:p>
    <w:p>
      <w:pPr>
        <w:bidi/>
      </w:pPr>
      <w:r>
        <w:rPr>
          <w:lang w:val="ar_AE" w:bidi="ar_AE"/>
        </w:rPr>
      </w:r>
      <w:r>
        <w:rPr>
          <w:lang w:val="ar_AE" w:bidi="ar_AE"/>
        </w:rPr>
        <w:t>لم يستخدم أي من القادة الروحيين الكبار (مثل إِبْرَاهِيم، أو موسَى، أو دَاود، أو الأنبياء) هذه الوسائل لمعرفة إرادة ٱلله، ولا يوجد ذكر لها في العهد الجديد. كانت الأوريم والتميم تخص أمة إِسْرَائِيل في سنوات نموها، وليس عندما كان هناك أنبياء، وبالتأكيد ليس عندما كان ٱلرّوحِ حاضرًا في المؤمنين.</w:t>
      </w:r>
    </w:p>
    <w:p>
      <w:pPr>
        <w:bidi/>
      </w:pPr>
      <w:r>
        <w:rPr>
          <w:lang w:val="ar_AE" w:bidi="ar_AE"/>
        </w:rPr>
      </w:r>
      <w:r>
        <w:rPr>
          <w:b/>
          <w:lang w:val="ar_AE" w:bidi="ar_AE"/>
        </w:rPr>
        <w:t>انظر أيضًا</w:t>
      </w:r>
      <w:r>
        <w:rPr>
          <w:lang w:val="ar_AE" w:bidi="ar_AE"/>
        </w:rPr>
        <w:t xml:space="preserve"> </w:t>
      </w:r>
      <w:r>
        <w:rPr>
          <w:lang w:val="ar_AE" w:bidi="ar_AE"/>
        </w:rPr>
        <w:t>إلقاء القرعة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(شخص)</w:t>
      </w:r>
      <w:r>
        <w:rPr>
          <w:lang w:val="ar_AE" w:bidi="ar_AE"/>
        </w:rPr>
      </w:r>
    </w:p>
    <w:p>
      <w:pPr>
        <w:pStyle w:val="Heading2"/>
        <w:bidi/>
      </w:pPr>
      <w:r>
        <w:rPr>
          <w:lang w:val="ar_AE" w:bidi="ar_AE"/>
        </w:rPr>
        <w:t xml:space="preserve">أُوزَال </w:t>
      </w:r>
      <w:r>
        <w:rPr>
          <w:lang w:val="ar_AE" w:bidi="ar_AE"/>
        </w:rPr>
        <w:t>(شخص)</w:t>
      </w:r>
    </w:p>
    <w:p>
      <w:pPr>
        <w:bidi/>
      </w:pPr>
      <w:r>
        <w:rPr>
          <w:lang w:val="ar_AE" w:bidi="ar_AE"/>
        </w:rPr>
      </w:r>
      <w:r>
        <w:rPr>
          <w:lang w:val="ar_AE" w:bidi="ar_AE"/>
        </w:rPr>
        <w:t>ابن يَقْطَان، ومنحدر من ذرية عابر من نسل سام (</w:t>
      </w:r>
      <w:hyperlink r:id="rId4670">
        <w:r>
          <w:rPr>
            <w:lang w:val="ar_AE" w:bidi="ar_AE"/>
          </w:rPr>
          <w:rPr>
            <w:color w:val="0000EE"/>
            <w:u w:val="single"/>
          </w:rPr>
          <w:t>تكوين 10:27</w:t>
        </w:r>
      </w:hyperlink>
      <w:r>
        <w:rPr>
          <w:lang w:val="ar_AE" w:bidi="ar_AE"/>
        </w:rPr>
        <w:t xml:space="preserve">؛ </w:t>
      </w:r>
      <w:hyperlink r:id="rId4671">
        <w:r>
          <w:rPr>
            <w:lang w:val="ar_AE" w:bidi="ar_AE"/>
          </w:rPr>
          <w:rPr>
            <w:color w:val="0000EE"/>
            <w:u w:val="single"/>
          </w:rPr>
          <w:t>1 أخبار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(مكان)</w:t>
      </w:r>
      <w:r>
        <w:rPr>
          <w:lang w:val="ar_AE" w:bidi="ar_AE"/>
        </w:rPr>
      </w:r>
    </w:p>
    <w:p>
      <w:pPr>
        <w:pStyle w:val="Heading2"/>
        <w:bidi/>
      </w:pPr>
      <w:r>
        <w:rPr>
          <w:lang w:val="ar_AE" w:bidi="ar_AE"/>
        </w:rPr>
        <w:t>أوزال (</w:t>
      </w:r>
      <w:r>
        <w:rPr>
          <w:lang w:val="ar_AE" w:bidi="ar_AE"/>
        </w:rPr>
        <w:t>مكان)</w:t>
      </w:r>
    </w:p>
    <w:p>
      <w:pPr>
        <w:bidi/>
      </w:pPr>
      <w:r>
        <w:rPr>
          <w:lang w:val="ar_AE" w:bidi="ar_AE"/>
        </w:rPr>
      </w:r>
      <w:r>
        <w:rPr>
          <w:lang w:val="ar_AE" w:bidi="ar_AE"/>
        </w:rPr>
        <w:t>مكان ورد ذكره مع دان وياوان في مقطع غامض في</w:t>
      </w:r>
      <w:r>
        <w:rPr>
          <w:lang w:val="ar_AE" w:bidi="ar_AE"/>
        </w:rPr>
        <w:t xml:space="preserve"> </w:t>
      </w:r>
      <w:hyperlink r:id="rId4672">
        <w:r>
          <w:rPr>
            <w:lang w:val="ar_AE" w:bidi="ar_AE"/>
          </w:rPr>
          <w:rPr>
            <w:color w:val="0000EE"/>
            <w:u w:val="single"/>
          </w:rPr>
          <w:t>حزقيال 27:19</w:t>
        </w:r>
      </w:hyperlink>
      <w:r>
        <w:rPr>
          <w:lang w:val="ar_AE" w:bidi="ar_AE"/>
        </w:rPr>
        <w:t>. ويمكن التعرف عليه مع صنعاء الحديثة (أوزال القديمة)، عاصمة اليمن.</w:t>
      </w:r>
      <w:r>
        <w:rPr>
          <w:lang w:val="ar_AE" w:bidi="ar_AE"/>
        </w:rPr>
      </w:r>
      <w:r>
        <w:rPr>
          <w:lang w:val="ar_AE" w:bidi="ar_AE"/>
        </w:rPr>
      </w:r>
    </w:p>
    <w:p>
      <w:pPr>
        <w:bidi/>
      </w:pPr>
      <w:r>
        <w:rPr>
          <w:lang w:val="ar_AE" w:bidi="ar_AE"/>
        </w:rPr>
      </w:r>
    </w:p>
    <w:p>
      <w:pPr>
        <w:pStyle w:val="Heading2"/>
        <w:bidi/>
      </w:pPr>
      <w:r>
        <w:rPr>
          <w:lang w:val="ar_AE" w:bidi="ar_AE"/>
        </w:rPr>
        <w:t>أُوزَايُ</w:t>
      </w:r>
      <w:r>
        <w:rPr>
          <w:lang w:val="ar_AE" w:bidi="ar_AE"/>
        </w:rPr>
      </w:r>
    </w:p>
    <w:p>
      <w:pPr>
        <w:pStyle w:val="Heading2"/>
        <w:bidi/>
      </w:pPr>
      <w:r>
        <w:rPr>
          <w:b/>
          <w:lang w:val="ar_AE" w:bidi="ar_AE"/>
        </w:rPr>
        <w:t>أُوزَايُ</w:t>
      </w:r>
    </w:p>
    <w:p>
      <w:pPr>
        <w:bidi/>
      </w:pPr>
      <w:r>
        <w:rPr>
          <w:lang w:val="ar_AE" w:bidi="ar_AE"/>
        </w:rPr>
      </w:r>
      <w:r>
        <w:rPr>
          <w:lang w:val="ar_AE" w:bidi="ar_AE"/>
        </w:rPr>
        <w:t>أبو فَالاَلَ، وأحد مُرَمِّمي سور أورشليم في أيام نحميا (</w:t>
      </w:r>
      <w:hyperlink r:id="rId4673">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إوزة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أوزوريس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أوصم</w:t>
      </w:r>
      <w:r>
        <w:rPr>
          <w:lang w:val="ar_AE" w:bidi="ar_AE"/>
        </w:rPr>
      </w:r>
    </w:p>
    <w:p>
      <w:pPr>
        <w:bidi/>
      </w:pPr>
      <w:r>
        <w:rPr>
          <w:lang w:val="ar_AE" w:bidi="ar_AE"/>
        </w:rPr>
      </w:r>
      <w:r>
        <w:rPr>
          <w:lang w:val="ar_AE" w:bidi="ar_AE"/>
        </w:rPr>
        <w:t>1. الابن السادس ليسّى ونسل حصرون (</w:t>
      </w:r>
      <w:hyperlink r:id="rId4674">
        <w:r>
          <w:rPr>
            <w:lang w:val="ar_AE" w:bidi="ar_AE"/>
          </w:rPr>
          <w:rPr>
            <w:color w:val="0000EE"/>
            <w:u w:val="single"/>
          </w:rPr>
          <w:t>1 أخبار 2:15</w:t>
        </w:r>
      </w:hyperlink>
      <w:r>
        <w:rPr>
          <w:lang w:val="ar_AE" w:bidi="ar_AE"/>
        </w:rPr>
        <w:t>).</w:t>
      </w:r>
    </w:p>
    <w:p>
      <w:pPr>
        <w:bidi/>
      </w:pPr>
      <w:r>
        <w:rPr>
          <w:lang w:val="ar_AE" w:bidi="ar_AE"/>
        </w:rPr>
      </w:r>
      <w:r>
        <w:rPr>
          <w:lang w:val="ar_AE" w:bidi="ar_AE"/>
        </w:rPr>
        <w:t>2. الابن الرابع ليرحمئيل من زوجته الأولى (</w:t>
      </w:r>
      <w:hyperlink r:id="rId1118">
        <w:r>
          <w:rPr>
            <w:lang w:val="ar_AE" w:bidi="ar_AE"/>
          </w:rPr>
          <w:rPr>
            <w:color w:val="0000EE"/>
            <w:u w:val="single"/>
          </w:rPr>
          <w:t>1 أخبار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أُوصنَّا</w:t>
      </w:r>
      <w:r>
        <w:rPr>
          <w:lang w:val="ar_AE" w:bidi="ar_AE"/>
        </w:rPr>
      </w:r>
    </w:p>
    <w:p>
      <w:pPr>
        <w:bidi/>
      </w:pPr>
      <w:r>
        <w:rPr>
          <w:lang w:val="ar_AE" w:bidi="ar_AE"/>
        </w:rPr>
      </w:r>
      <w:r>
        <w:rPr>
          <w:lang w:val="ar_AE" w:bidi="ar_AE"/>
        </w:rPr>
        <w:t xml:space="preserve">تعبير عبري معناه: "خَلِّصَنا." وقد ورد في </w:t>
      </w:r>
      <w:hyperlink r:id="rId4675">
        <w:r>
          <w:rPr>
            <w:lang w:val="ar_AE" w:bidi="ar_AE"/>
          </w:rPr>
          <w:rPr>
            <w:color w:val="0000EE"/>
            <w:u w:val="single"/>
          </w:rPr>
          <w:t>مزمور ١١٨: ٢٥</w:t>
        </w:r>
      </w:hyperlink>
      <w:r>
        <w:rPr>
          <w:lang w:val="ar_AE" w:bidi="ar_AE"/>
        </w:rPr>
        <w:t>: "آهِ يَارَبُّ خَلِّصْ."</w:t>
      </w:r>
    </w:p>
    <w:p>
      <w:pPr>
        <w:bidi/>
      </w:pPr>
      <w:r>
        <w:rPr>
          <w:lang w:val="ar_AE" w:bidi="ar_AE"/>
        </w:rPr>
      </w:r>
      <w:r>
        <w:rPr>
          <w:lang w:val="ar_AE" w:bidi="ar_AE"/>
        </w:rPr>
        <w:t xml:space="preserve">إن </w:t>
      </w:r>
      <w:hyperlink r:id="rId4676">
        <w:r>
          <w:rPr>
            <w:lang w:val="ar_AE" w:bidi="ar_AE"/>
          </w:rPr>
          <w:rPr>
            <w:color w:val="0000EE"/>
            <w:u w:val="single"/>
          </w:rPr>
          <w:t>مزمور ١١٨</w:t>
        </w:r>
      </w:hyperlink>
      <w:r>
        <w:rPr>
          <w:lang w:val="ar_AE" w:bidi="ar_AE"/>
        </w:rPr>
        <w:t xml:space="preserve"> هو إعلان الثِقة في خلاص الرَّب، ويُعلَن عند وقت الحاجة. كان المزمور بمُجمله جزءًا من مجموعة مزامير أطول (هالل) تُرَّنم في مناسبات عظيمة. استُخدِمَت الآية </w:t>
      </w:r>
      <w:hyperlink r:id="rId4675">
        <w:r>
          <w:rPr>
            <w:lang w:val="ar_AE" w:bidi="ar_AE"/>
          </w:rPr>
          <w:rPr>
            <w:color w:val="0000EE"/>
            <w:u w:val="single"/>
          </w:rPr>
          <w:t>٢٥</w:t>
        </w:r>
      </w:hyperlink>
      <w:r>
        <w:rPr>
          <w:lang w:val="ar_AE" w:bidi="ar_AE"/>
        </w:rPr>
        <w:t xml:space="preserve"> تحديدًا في عيد المظال اليهودي. عند لحظة العبادة التي تُقرأ فيها هذه الآية، كان الناس يُلوِّحون بأغصان من شجر الآس، والصفصاف، والنخيل. من المحتمل أن الناس لوحوا بالأغصان في أوقات أخرى أيضًا باعتباره تعبيرًا عامًا عن الابتهاج. حدثَ هذا في </w:t>
      </w:r>
      <w:hyperlink r:id="rId4677">
        <w:r>
          <w:rPr>
            <w:lang w:val="ar_AE" w:bidi="ar_AE"/>
          </w:rPr>
          <w:rPr>
            <w:color w:val="0000EE"/>
            <w:u w:val="single"/>
          </w:rPr>
          <w:t>٢ مكابيين ١٠: ٦، ٧</w:t>
        </w:r>
      </w:hyperlink>
      <w:r>
        <w:rPr>
          <w:lang w:val="ar_AE" w:bidi="ar_AE"/>
        </w:rPr>
        <w:t>، في حفلٍ لإعادة تدشين الهيكل بعدما تَنَجَّسَ.</w:t>
      </w:r>
    </w:p>
    <w:p>
      <w:pPr>
        <w:bidi/>
      </w:pPr>
      <w:r>
        <w:rPr>
          <w:lang w:val="ar_AE" w:bidi="ar_AE"/>
        </w:rPr>
      </w:r>
      <w:r>
        <w:rPr>
          <w:lang w:val="ar_AE" w:bidi="ar_AE"/>
        </w:rPr>
        <w:t>استقبلَت الجموع يسوع في دخوله لأورشليم بهتاف "أُوصنَّا" (</w:t>
      </w:r>
      <w:hyperlink r:id="rId4678">
        <w:r>
          <w:rPr>
            <w:lang w:val="ar_AE" w:bidi="ar_AE"/>
          </w:rPr>
          <w:rPr>
            <w:color w:val="0000EE"/>
            <w:u w:val="single"/>
          </w:rPr>
          <w:t>متى ٢١: ٩</w:t>
        </w:r>
      </w:hyperlink>
      <w:r>
        <w:rPr>
          <w:lang w:val="ar_AE" w:bidi="ar_AE"/>
        </w:rPr>
        <w:t xml:space="preserve">؛ </w:t>
      </w:r>
      <w:hyperlink r:id="rId4679">
        <w:r>
          <w:rPr>
            <w:lang w:val="ar_AE" w:bidi="ar_AE"/>
          </w:rPr>
          <w:rPr>
            <w:color w:val="0000EE"/>
            <w:u w:val="single"/>
          </w:rPr>
          <w:t>مرقس ١١: ٩، ١٠</w:t>
        </w:r>
      </w:hyperlink>
      <w:r>
        <w:rPr>
          <w:lang w:val="ar_AE" w:bidi="ar_AE"/>
        </w:rPr>
        <w:t xml:space="preserve">؛ </w:t>
      </w:r>
      <w:hyperlink r:id="rId4680">
        <w:r>
          <w:rPr>
            <w:lang w:val="ar_AE" w:bidi="ar_AE"/>
          </w:rPr>
          <w:rPr>
            <w:color w:val="0000EE"/>
            <w:u w:val="single"/>
          </w:rPr>
          <w:t>يوحنا ١٢: ١٣</w:t>
        </w:r>
      </w:hyperlink>
      <w:r>
        <w:rPr>
          <w:lang w:val="ar_AE" w:bidi="ar_AE"/>
        </w:rPr>
        <w:t>)، متبوعًا بالإعلان "مُبَارَكٌ الآتي باسم الرَّبِّ" (</w:t>
      </w:r>
      <w:hyperlink r:id="rId4681">
        <w:r>
          <w:rPr>
            <w:lang w:val="ar_AE" w:bidi="ar_AE"/>
          </w:rPr>
          <w:rPr>
            <w:color w:val="0000EE"/>
            <w:u w:val="single"/>
          </w:rPr>
          <w:t>مزمور ١١٨: ٢٦</w:t>
        </w:r>
      </w:hyperlink>
      <w:r>
        <w:rPr>
          <w:lang w:val="ar_AE" w:bidi="ar_AE"/>
        </w:rPr>
        <w:t xml:space="preserve">). هذا يعني أن الجموع كانت تُحيِّي يسوع بصفته المسيَّا. قبل زمن يسوع، كانت عبارة "مُبَارَكٌ الآتي باسم الرَّبِّ" بالفعل تُستخدَم للإشارة إلى المسيَّا. ومن المحتمل أن كلمة "أُوصنَّا" في حد ذاتها كانت لها أهمية مِسيانيَّة. تَدعَم هذا الأمر تعبيرات أخرى قيلتْ في قصة دخول يسوع إلى أورشليم. في </w:t>
      </w:r>
      <w:hyperlink r:id="rId4678">
        <w:r>
          <w:rPr>
            <w:lang w:val="ar_AE" w:bidi="ar_AE"/>
          </w:rPr>
          <w:rPr>
            <w:color w:val="0000EE"/>
            <w:u w:val="single"/>
          </w:rPr>
          <w:t>متى ٢١: ٩</w:t>
        </w:r>
      </w:hyperlink>
      <w:r>
        <w:rPr>
          <w:lang w:val="ar_AE" w:bidi="ar_AE"/>
        </w:rPr>
        <w:t xml:space="preserve">، يُدعى يسوع "ابنَ داود"؛ في </w:t>
      </w:r>
      <w:hyperlink r:id="rId4682">
        <w:r>
          <w:rPr>
            <w:lang w:val="ar_AE" w:bidi="ar_AE"/>
          </w:rPr>
          <w:rPr>
            <w:color w:val="0000EE"/>
            <w:u w:val="single"/>
          </w:rPr>
          <w:t>مرقس ١١: ١٠</w:t>
        </w:r>
      </w:hyperlink>
      <w:r>
        <w:rPr>
          <w:lang w:val="ar_AE" w:bidi="ar_AE"/>
        </w:rPr>
        <w:t xml:space="preserve">، يُشار إلى "مملكة أبينا داود الآتية"؛ في </w:t>
      </w:r>
      <w:hyperlink r:id="rId4680">
        <w:r>
          <w:rPr>
            <w:lang w:val="ar_AE" w:bidi="ar_AE"/>
          </w:rPr>
          <w:rPr>
            <w:color w:val="0000EE"/>
            <w:u w:val="single"/>
          </w:rPr>
          <w:t>يوحنا ١٢: ١٣</w:t>
        </w:r>
      </w:hyperlink>
      <w:r>
        <w:rPr>
          <w:lang w:val="ar_AE" w:bidi="ar_AE"/>
        </w:rPr>
        <w:t>، يُدعى يسوع "ملك إسرائيل." كل هذه الأمور لها صدى مسياني.</w:t>
      </w:r>
    </w:p>
    <w:p>
      <w:pPr>
        <w:bidi/>
      </w:pPr>
      <w:r>
        <w:rPr>
          <w:lang w:val="ar_AE" w:bidi="ar_AE"/>
        </w:rPr>
      </w:r>
      <w:r>
        <w:rPr>
          <w:lang w:val="ar_AE" w:bidi="ar_AE"/>
        </w:rPr>
        <w:t>لا نحتاج إلى افتراض أنه في هتاف "أُوصنَّا" كان الشعب يُفكِّر في إنقاذ سياسي. على الأرجح لم يَعرفوا بأي طريقة سيكون يسوع مُخلِّصًا. أكثر ما يمكن قوله هو أنهم آمنوا بأن يسوع كان مُرسَلًا من الله من أجل خلاصهم. لو لم يَتضمَّن تجاوبهم معه شيئًا يُمكن أن يَعتبره يسوعُ عبادةً لائقة، لما قَبِل تسبيحهم. لن يَظهر حقًا معنى هويَّته المسيانيَّة إلا لاحقًا، في موته وقيامته.</w:t>
      </w:r>
    </w:p>
    <w:p>
      <w:pPr>
        <w:bidi/>
      </w:pPr>
      <w:r>
        <w:rPr>
          <w:lang w:val="ar_AE" w:bidi="ar_AE"/>
        </w:rPr>
      </w:r>
      <w:r>
        <w:rPr>
          <w:i/>
          <w:lang w:val="ar_AE" w:bidi="ar_AE"/>
        </w:rPr>
        <w:t>انظر أيضًا</w:t>
      </w:r>
      <w:r>
        <w:rPr>
          <w:lang w:val="ar_AE" w:bidi="ar_AE"/>
        </w:rPr>
        <w:t xml:space="preserve"> </w:t>
      </w:r>
      <w:r>
        <w:rPr>
          <w:lang w:val="ar_AE" w:bidi="ar_AE"/>
        </w:rPr>
        <w:t>تسبيح</w:t>
      </w:r>
      <w:r>
        <w:rPr>
          <w:lang w:val="ar_AE" w:bidi="ar_AE"/>
        </w:rPr>
        <w:t xml:space="preserve">؛ </w:t>
      </w:r>
      <w:r>
        <w:rPr>
          <w:lang w:val="ar_AE" w:bidi="ar_AE"/>
        </w:rPr>
        <w:t>هللويا</w:t>
      </w:r>
      <w:r>
        <w:rPr>
          <w:lang w:val="ar_AE" w:bidi="ar_AE"/>
        </w:rPr>
        <w:t xml:space="preserve">؛ </w:t>
      </w:r>
      <w:r>
        <w:rPr>
          <w:lang w:val="ar_AE" w:bidi="ar_AE"/>
        </w:rPr>
        <w:t>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أوغاريت</w:t>
      </w:r>
      <w:r>
        <w:rPr>
          <w:lang w:val="ar_AE" w:bidi="ar_AE"/>
        </w:rPr>
      </w:r>
    </w:p>
    <w:p>
      <w:pPr>
        <w:bidi/>
      </w:pPr>
      <w:r>
        <w:rPr>
          <w:lang w:val="ar_AE" w:bidi="ar_AE"/>
        </w:rPr>
      </w:r>
      <w:r>
        <w:rPr>
          <w:lang w:val="ar_AE" w:bidi="ar_AE"/>
        </w:rPr>
        <w:t>مدينة في شمال غرب آرام في حِقْبَة الألفية الثانية قبل الميلاد. رغم عدم ذكر المدينة في الكتاب المقدس، إلا أنها موقع أثري مهم يوضح لغة العهد القديم وتاريخه. كانت أوغاريت تقع شرق ساحل البحر الأبيض المتوسط، على بعد حوالي 175 ميلًا (281.6 كيلومترًا) شمال صور.</w:t>
      </w:r>
    </w:p>
    <w:p>
      <w:pPr>
        <w:bidi/>
      </w:pPr>
      <w:r>
        <w:rPr>
          <w:lang w:val="ar_AE" w:bidi="ar_AE"/>
        </w:rPr>
      </w:r>
      <w:r>
        <w:rPr>
          <w:lang w:val="ar_AE" w:bidi="ar_AE"/>
        </w:rPr>
        <w:t>لم تكن أوغاريت معروفة سابقًا سوى من رسائل العمارنة، إنما بالمصادفة عَثَر على أنقاضها أحد المزارعين الفلاحين في عام 1928. كانت نتائج هذه الاكتشافات من بين الأهم في القرن العشرين. نظرًا لأن أوغاريت كانت مركزًا سياسيًا وثقافيًا، فقد أنشأ كتّابها وثائق بلغات متنوعة من الشرق الأدنى وكذا نسخوها، بما في هذه لغة قريبة من العبرية كُتبت بنص مسماري أبجدي. لقد أثر اكتشاف "الأوغاريتية" وفك رموزها على الدراسات الكتابية من الجانبين اللغوي والثقافي. فأضاءت الأوغاريتية بعض المقاطع العبرية الغامضة، وبرهنت البعض الآخر. على سبيل المثال، تتشابه المصطلحات المستخدمة لوصف القرابين المختلفة في العبرية والأوغاريتية، مع أنّ مراسم تقديم القرابين ذاتها تختلف اختلافًا كبيرًا فيمَا بينهما. كما يتشابه الشعر العبري والأوغاريتي لدرجة كبيرة من ناحية الأسلوب، مما يسهم في فهم الشعر العبري، ويزيد من تقدير تراثه القديم. وسفر أَيّوب الذي غالبًا ما يأرخه بعض نقاد الكتاب المقدس في وقت متأخر يُظهِر تشابهات أوغاريتية كبيرة في الأسلوب والمفردات وأحيانًا في الإشارات الرمزية الأدبية أيضًا.</w:t>
      </w:r>
    </w:p>
    <w:p>
      <w:pPr>
        <w:bidi/>
      </w:pPr>
      <w:r>
        <w:rPr>
          <w:lang w:val="ar_AE" w:bidi="ar_AE"/>
        </w:rPr>
      </w:r>
      <w:r>
        <w:rPr>
          <w:lang w:val="ar_AE" w:bidi="ar_AE"/>
        </w:rPr>
        <w:t>ربما أهم الإسهامات المستمدة من دراسة النصوص الأوغاريتية والقطع الأثرية الثقافية المكتشفة يكمن في تعمّق فهمنا للثقافة الكنعانية وديانتها. كما تقدم النصوص الأوغاريتية مبررًا يبرهن حدة الصورة السلبية للثقافة الكنعانية الواردة في الكتاب المقدس. واكتُشفت ثلاث ملاحم دينية رئيسية في مجموعة النصوص الأوغاريتية كانت مكتوبة تكريمًا لكيريت، وأقهات، وبَعْل، على التوالي. تصف ملحمة البَعْل الطريقة التي يصبح بها البَعْل (إله الأرض) بعد معركة مع (يَمّ، إله البحار). تكشف الملاحم المزيد عن الطقوس الدينية الكنعانية، مما يؤكد صحّة ما ورد في الكتاب المقدس بشأن التساهل الجنسي وانحطاط المجتمع. الأوامر والوصايا الكتابية القوية ضد عبادة البَعْل وعشيرة (إلهة البحر)، وكذا الأمر بتدمير الكنعانيين تمامًا يسهل استيعابها بصورة أوضح في سياق الملاحم الدينية الأوغاريتية.</w:t>
      </w:r>
    </w:p>
    <w:p>
      <w:pPr>
        <w:bidi/>
      </w:pPr>
      <w:r>
        <w:rPr>
          <w:lang w:val="ar_AE" w:bidi="ar_AE"/>
        </w:rPr>
      </w:r>
      <w:r>
        <w:rPr>
          <w:lang w:val="ar_AE" w:bidi="ar_AE"/>
        </w:rPr>
        <w:t>أخيرًا، ربما تسلط النصوص الأوغاريتية الضوء على بعض الأمور التاريخية المتعلقة بالعهد القديم. على سبيل المثال، عندما كان حَزَقِيَّا مريضًا بال</w:t>
      </w:r>
      <w:r>
        <w:rPr>
          <w:lang w:val="ar_AE" w:bidi="ar_AE"/>
        </w:rPr>
        <w:t>دَّبْل</w:t>
      </w:r>
      <w:r>
        <w:rPr>
          <w:lang w:val="ar_AE" w:bidi="ar_AE"/>
        </w:rPr>
        <w:t>، أمر إِشَعْيَاء بعلاجه بضمادة (لبخة) من التين (</w:t>
      </w:r>
      <w:hyperlink r:id="rId4683">
        <w:r>
          <w:rPr>
            <w:lang w:val="ar_AE" w:bidi="ar_AE"/>
          </w:rPr>
          <w:rPr>
            <w:color w:val="0000EE"/>
            <w:u w:val="single"/>
          </w:rPr>
          <w:t>2 ملوك 20:7؛</w:t>
        </w:r>
      </w:hyperlink>
      <w:r>
        <w:rPr>
          <w:lang w:val="ar_AE" w:bidi="ar_AE"/>
        </w:rPr>
        <w:t xml:space="preserve"> </w:t>
      </w:r>
      <w:hyperlink r:id="rId4684">
        <w:r>
          <w:rPr>
            <w:lang w:val="ar_AE" w:bidi="ar_AE"/>
          </w:rPr>
          <w:rPr>
            <w:color w:val="0000EE"/>
            <w:u w:val="single"/>
          </w:rPr>
          <w:t>إشعياء 38:21</w:t>
        </w:r>
      </w:hyperlink>
      <w:r>
        <w:rPr>
          <w:lang w:val="ar_AE" w:bidi="ar_AE"/>
        </w:rPr>
        <w:t>). ويشهد عن صحّة هذا الإجراء نص أوغاريتي، إذ يصفه علاجًا للدمامل التي أصابت الخيول.</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أوغسطس قيصر</w:t>
      </w:r>
      <w:r>
        <w:rPr>
          <w:lang w:val="ar_AE" w:bidi="ar_AE"/>
        </w:rPr>
      </w:r>
    </w:p>
    <w:p>
      <w:pPr>
        <w:bidi/>
      </w:pPr>
      <w:r>
        <w:rPr>
          <w:lang w:val="ar_AE" w:bidi="ar_AE"/>
        </w:rPr>
      </w:r>
      <w:r>
        <w:rPr>
          <w:lang w:val="ar_AE" w:bidi="ar_AE"/>
        </w:rPr>
        <w:t>إمبراطور روماني حكم من سنة 31 ق.م. إلى سنة 14م.</w:t>
      </w:r>
    </w:p>
    <w:p>
      <w:pPr>
        <w:bidi/>
      </w:pPr>
      <w:r>
        <w:rPr>
          <w:lang w:val="ar_AE" w:bidi="ar_AE"/>
        </w:rPr>
      </w:r>
      <w:r>
        <w:rPr>
          <w:lang w:val="ar_AE" w:bidi="ar_AE"/>
        </w:rPr>
        <w:t xml:space="preserve">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أوفَاز</w:t>
      </w:r>
      <w:r>
        <w:rPr>
          <w:lang w:val="ar_AE" w:bidi="ar_AE"/>
        </w:rPr>
      </w:r>
    </w:p>
    <w:p>
      <w:pPr>
        <w:pStyle w:val="Heading2"/>
        <w:bidi/>
      </w:pPr>
      <w:r>
        <w:rPr>
          <w:lang w:val="ar_AE" w:bidi="ar_AE"/>
        </w:rPr>
        <w:t>أُوفَاز</w:t>
      </w:r>
    </w:p>
    <w:p>
      <w:pPr>
        <w:bidi/>
      </w:pPr>
      <w:r>
        <w:rPr>
          <w:lang w:val="ar_AE" w:bidi="ar_AE"/>
        </w:rPr>
      </w:r>
      <w:r>
        <w:rPr>
          <w:lang w:val="ar_AE" w:bidi="ar_AE"/>
        </w:rPr>
        <w:t>منطقة معروفة بذهبها (</w:t>
      </w:r>
      <w:hyperlink r:id="rId3699">
        <w:r>
          <w:rPr>
            <w:lang w:val="ar_AE" w:bidi="ar_AE"/>
          </w:rPr>
          <w:rPr>
            <w:color w:val="0000EE"/>
            <w:u w:val="single"/>
          </w:rPr>
          <w:t>إِرْمِيَا 10:9</w:t>
        </w:r>
      </w:hyperlink>
      <w:r>
        <w:rPr>
          <w:lang w:val="ar_AE" w:bidi="ar_AE"/>
        </w:rPr>
        <w:t xml:space="preserve">; </w:t>
      </w:r>
      <w:hyperlink r:id="rId4685">
        <w:r>
          <w:rPr>
            <w:lang w:val="ar_AE" w:bidi="ar_AE"/>
          </w:rPr>
          <w:rPr>
            <w:color w:val="0000EE"/>
            <w:u w:val="single"/>
          </w:rPr>
          <w:t>دَانِيآل 10:5</w:t>
        </w:r>
      </w:hyperlink>
      <w:r>
        <w:rPr>
          <w:lang w:val="ar_AE" w:bidi="ar_AE"/>
        </w:rPr>
        <w:t>). يجادل البعض بأن أوفَاز هو خطأ نسخي لأوفِير؛ لأن حرفًا واحدًا فقط مختلفًا بينهما في العبرية. أوفِير هي منطقة أخرى مشهورة بذهبها الفاخر.</w:t>
      </w:r>
    </w:p>
    <w:p>
      <w:pPr>
        <w:bidi/>
      </w:pPr>
      <w:r>
        <w:rPr>
          <w:lang w:val="ar_AE" w:bidi="ar_AE"/>
        </w:rPr>
      </w:r>
      <w:r>
        <w:rPr>
          <w:i/>
          <w:lang w:val="ar_AE" w:bidi="ar_AE"/>
        </w:rPr>
        <w:t>انظر أيضًا</w:t>
      </w:r>
      <w:r>
        <w:rPr>
          <w:lang w:val="ar_AE" w:bidi="ar_AE"/>
        </w:rPr>
        <w:t xml:space="preserve"> </w:t>
      </w:r>
      <w:r>
        <w:rPr>
          <w:lang w:val="ar_AE" w:bidi="ar_AE"/>
        </w:rPr>
        <w:t>أوفِيرَ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(شخص)</w:t>
      </w:r>
      <w:r>
        <w:rPr>
          <w:lang w:val="ar_AE" w:bidi="ar_AE"/>
        </w:rPr>
      </w:r>
    </w:p>
    <w:p>
      <w:pPr>
        <w:pStyle w:val="Heading2"/>
        <w:bidi/>
      </w:pPr>
      <w:r>
        <w:rPr>
          <w:lang w:val="ar_AE" w:bidi="ar_AE"/>
        </w:rPr>
        <w:t>أُوفِير</w:t>
      </w:r>
      <w:r>
        <w:rPr>
          <w:lang w:val="ar_AE" w:bidi="ar_AE"/>
        </w:rPr>
        <w:t xml:space="preserve"> (شخص)</w:t>
      </w:r>
    </w:p>
    <w:p>
      <w:pPr>
        <w:bidi/>
      </w:pPr>
      <w:r>
        <w:rPr>
          <w:lang w:val="ar_AE" w:bidi="ar_AE"/>
        </w:rPr>
      </w:r>
      <w:r>
        <w:rPr>
          <w:lang w:val="ar_AE" w:bidi="ar_AE"/>
        </w:rPr>
        <w:t>هو ابن يَقْطَان وهو من نسل أرفكشاد ابن سَامٌ (</w:t>
      </w:r>
      <w:hyperlink r:id="rId4686">
        <w:r>
          <w:rPr>
            <w:lang w:val="ar_AE" w:bidi="ar_AE"/>
          </w:rPr>
          <w:rPr>
            <w:color w:val="0000EE"/>
            <w:u w:val="single"/>
          </w:rPr>
          <w:t>تكوين 10: 29</w:t>
        </w:r>
      </w:hyperlink>
      <w:r>
        <w:rPr>
          <w:lang w:val="ar_AE" w:bidi="ar_AE"/>
        </w:rPr>
        <w:t xml:space="preserve">؛ </w:t>
      </w:r>
      <w:hyperlink r:id="rId4687">
        <w:r>
          <w:rPr>
            <w:lang w:val="ar_AE" w:bidi="ar_AE"/>
          </w:rPr>
          <w:rPr>
            <w:color w:val="0000EE"/>
            <w:u w:val="single"/>
          </w:rPr>
          <w:t>1أخبار الأيام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(مكان)</w:t>
      </w:r>
      <w:r>
        <w:rPr>
          <w:lang w:val="ar_AE" w:bidi="ar_AE"/>
        </w:rPr>
      </w:r>
    </w:p>
    <w:p>
      <w:pPr>
        <w:pStyle w:val="Heading2"/>
        <w:bidi/>
      </w:pPr>
      <w:r>
        <w:rPr>
          <w:lang w:val="ar_AE" w:bidi="ar_AE"/>
        </w:rPr>
        <w:t>أُوفِير</w:t>
      </w:r>
      <w:r>
        <w:rPr>
          <w:lang w:val="ar_AE" w:bidi="ar_AE"/>
        </w:rPr>
        <w:t xml:space="preserve"> (مكان)</w:t>
      </w:r>
    </w:p>
    <w:p>
      <w:pPr>
        <w:bidi/>
      </w:pPr>
      <w:r>
        <w:rPr>
          <w:lang w:val="ar_AE" w:bidi="ar_AE"/>
        </w:rPr>
      </w:r>
      <w:r>
        <w:rPr>
          <w:lang w:val="ar_AE" w:bidi="ar_AE"/>
        </w:rPr>
        <w:t>هو المكان الذي أرسل إليه سليمان أسطولًا من السفن التجارية ليأتوا منه بالذهب وكل أنواع المنتجات الثمينة والنادرة. وموقع أوفير ليس معروفًا على وجه التحديد؛ ولكن يُرجِح معظم العلماء أنه يقع في جَنُوب غرب شبه الجزيرة العربية. وقد يكون هناك علاقة بين هذا المكان وأوفير الرجل الذي يظهر اسمه في فهرس الأمم كابن يقطان (</w:t>
      </w:r>
      <w:hyperlink r:id="rId4686">
        <w:r>
          <w:rPr>
            <w:lang w:val="ar_AE" w:bidi="ar_AE"/>
          </w:rPr>
          <w:rPr>
            <w:color w:val="0000EE"/>
            <w:u w:val="single"/>
          </w:rPr>
          <w:t>التكوين 10: 29</w:t>
        </w:r>
      </w:hyperlink>
      <w:r>
        <w:rPr>
          <w:lang w:val="ar_AE" w:bidi="ar_AE"/>
        </w:rPr>
        <w:t xml:space="preserve">؛ قارن </w:t>
      </w:r>
      <w:hyperlink r:id="rId4687">
        <w:r>
          <w:rPr>
            <w:lang w:val="ar_AE" w:bidi="ar_AE"/>
          </w:rPr>
          <w:rPr>
            <w:color w:val="0000EE"/>
            <w:u w:val="single"/>
          </w:rPr>
          <w:t>1أخبار 1: 23</w:t>
        </w:r>
      </w:hyperlink>
      <w:r>
        <w:rPr>
          <w:lang w:val="ar_AE" w:bidi="ar_AE"/>
        </w:rPr>
        <w:t>)، وهو من نسل سام. وترتبط أسماء يقطان وأبنائه بالأجزاء الجنوبية والغربية من شبه الجزيرة العربية.</w:t>
      </w:r>
    </w:p>
    <w:p>
      <w:pPr>
        <w:bidi/>
      </w:pPr>
      <w:r>
        <w:rPr>
          <w:lang w:val="ar_AE" w:bidi="ar_AE"/>
        </w:rPr>
      </w:r>
      <w:hyperlink r:id="rId4688">
        <w:r>
          <w:rPr>
            <w:lang w:val="ar_AE" w:bidi="ar_AE"/>
          </w:rPr>
          <w:rPr>
            <w:color w:val="0000EE"/>
            <w:u w:val="single"/>
          </w:rPr>
          <w:t>يذكر سفر الملوك الأول 9: 26–28</w:t>
        </w:r>
      </w:hyperlink>
      <w:r>
        <w:rPr>
          <w:lang w:val="ar_AE" w:bidi="ar_AE"/>
        </w:rPr>
        <w:t xml:space="preserve"> أن سليمان بنى أسطولًا من السفن التجارية في </w:t>
      </w:r>
      <w:r>
        <w:rPr>
          <w:lang w:val="ar_AE" w:bidi="ar_AE"/>
        </w:rPr>
        <w:t>عِصْيُون جَابَر</w:t>
      </w:r>
      <w:r>
        <w:rPr>
          <w:lang w:val="ar_AE" w:bidi="ar_AE"/>
        </w:rPr>
        <w:t xml:space="preserve">، التي كانت تقع بالقرب من إيلات على خليج العقبة. وقد قدم </w:t>
      </w:r>
      <w:r>
        <w:rPr>
          <w:lang w:val="ar_AE" w:bidi="ar_AE"/>
        </w:rPr>
        <w:t>حِيرَام</w:t>
      </w:r>
      <w:r>
        <w:rPr>
          <w:lang w:val="ar_AE" w:bidi="ar_AE"/>
        </w:rPr>
        <w:t xml:space="preserve">، ملك صور، بحارة لمرافقة بحارة سليمان. وعادت هذه الحملة بـ 420 وزنة من الذهب لسليمان. </w:t>
      </w:r>
      <w:hyperlink r:id="rId4689">
        <w:r>
          <w:rPr>
            <w:lang w:val="ar_AE" w:bidi="ar_AE"/>
          </w:rPr>
          <w:rPr>
            <w:color w:val="0000EE"/>
            <w:u w:val="single"/>
          </w:rPr>
          <w:t>ويضيف سفر الملوك الأول 10: 11</w:t>
        </w:r>
      </w:hyperlink>
      <w:r>
        <w:rPr>
          <w:lang w:val="ar_AE" w:bidi="ar_AE"/>
        </w:rPr>
        <w:t xml:space="preserve"> أن أسطول حِيرَام أتى من أوفير بكمية كبيرة من خشب الصندل والأحجار الكريمة.</w:t>
      </w:r>
    </w:p>
    <w:p>
      <w:pPr>
        <w:bidi/>
      </w:pPr>
      <w:r>
        <w:rPr>
          <w:lang w:val="ar_AE" w:bidi="ar_AE"/>
        </w:rPr>
      </w:r>
      <w:r>
        <w:rPr>
          <w:lang w:val="ar_AE" w:bidi="ar_AE"/>
        </w:rPr>
        <w:t xml:space="preserve">وفي وقت لاحق، بنى يهوشافاط "سفن ترشيش" للذهاب إلى أوفير من أجل الحصول على الذهب، ولكن تحطمت السفن في عِصْيُون جَابَر. ثم عرض </w:t>
      </w:r>
      <w:r>
        <w:rPr>
          <w:lang w:val="ar_AE" w:bidi="ar_AE"/>
        </w:rPr>
        <w:t>أَخَزْيَا</w:t>
      </w:r>
      <w:r>
        <w:rPr>
          <w:lang w:val="ar_AE" w:bidi="ar_AE"/>
        </w:rPr>
        <w:t xml:space="preserve">، ابن أخآب ملك إسرائيل على يهوشافاط، إرسال رجاله مع بحارة يهوذا، ولكن يهوشافاط رفض (انظر </w:t>
      </w:r>
      <w:hyperlink r:id="rId1052">
        <w:r>
          <w:rPr>
            <w:lang w:val="ar_AE" w:bidi="ar_AE"/>
          </w:rPr>
          <w:rPr>
            <w:color w:val="0000EE"/>
            <w:u w:val="single"/>
          </w:rPr>
          <w:t>1ملوك 22: 48–49</w:t>
        </w:r>
      </w:hyperlink>
      <w:r>
        <w:rPr>
          <w:lang w:val="ar_AE" w:bidi="ar_AE"/>
        </w:rPr>
        <w:t>).</w:t>
      </w:r>
    </w:p>
    <w:p>
      <w:pPr>
        <w:bidi/>
      </w:pPr>
      <w:r>
        <w:rPr>
          <w:lang w:val="ar_AE" w:bidi="ar_AE"/>
        </w:rPr>
      </w:r>
      <w:r>
        <w:rPr>
          <w:lang w:val="ar_AE" w:bidi="ar_AE"/>
        </w:rPr>
        <w:t>كان المنتج الرئيسي لأوفير هو الذهب الخالص. ويعلق أليفاز التيماني أنه يجب أن يكون القدير (الله) هو ذهب المرء بدلًا من ذهب أوفير (</w:t>
      </w:r>
      <w:hyperlink r:id="rId4690">
        <w:r>
          <w:rPr>
            <w:lang w:val="ar_AE" w:bidi="ar_AE"/>
          </w:rPr>
          <w:rPr>
            <w:color w:val="0000EE"/>
            <w:u w:val="single"/>
          </w:rPr>
          <w:t>أيوب 22: 24</w:t>
        </w:r>
      </w:hyperlink>
      <w:r>
        <w:rPr>
          <w:lang w:val="ar_AE" w:bidi="ar_AE"/>
        </w:rPr>
        <w:t>). ويعلن أيوب نفسه أن الحكمة أثمن بكثير من كل ذهب أوفير (</w:t>
      </w:r>
      <w:hyperlink r:id="rId2661">
        <w:r>
          <w:rPr>
            <w:lang w:val="ar_AE" w:bidi="ar_AE"/>
          </w:rPr>
          <w:rPr>
            <w:color w:val="0000EE"/>
            <w:u w:val="single"/>
          </w:rPr>
          <w:t>28: 16</w:t>
        </w:r>
      </w:hyperlink>
      <w:r>
        <w:rPr>
          <w:lang w:val="ar_AE" w:bidi="ar_AE"/>
        </w:rPr>
        <w:t>). وفي وصف ناظم</w:t>
      </w:r>
      <w:r>
        <w:rPr>
          <w:lang w:val="ar_AE" w:bidi="ar_AE"/>
        </w:rPr>
        <w:t xml:space="preserve"> المزامير</w:t>
      </w:r>
      <w:r>
        <w:rPr>
          <w:lang w:val="ar_AE" w:bidi="ar_AE"/>
        </w:rPr>
        <w:t xml:space="preserve"> لأمجاد المَلِك، يصف ملِكَتَهُ بأنها عن يمينه تتزين بمجوهرات مصنوعة من أنقى أنواع ذهب أوفير (</w:t>
      </w:r>
      <w:hyperlink r:id="rId4691">
        <w:r>
          <w:rPr>
            <w:lang w:val="ar_AE" w:bidi="ar_AE"/>
          </w:rPr>
          <w:rPr>
            <w:color w:val="0000EE"/>
            <w:u w:val="single"/>
          </w:rPr>
          <w:t>المزامير 45: 9</w:t>
        </w:r>
      </w:hyperlink>
      <w:r>
        <w:rPr>
          <w:lang w:val="ar_AE" w:bidi="ar_AE"/>
        </w:rPr>
        <w:t>).</w:t>
      </w:r>
    </w:p>
    <w:p>
      <w:pPr>
        <w:bidi/>
      </w:pPr>
      <w:r>
        <w:rPr>
          <w:lang w:val="ar_AE" w:bidi="ar_AE"/>
        </w:rPr>
      </w:r>
      <w:r>
        <w:rPr>
          <w:lang w:val="ar_AE" w:bidi="ar_AE"/>
        </w:rPr>
        <w:t>ويُرجِح البعض أن سفن ترشيش المذكورة في (</w:t>
      </w:r>
      <w:hyperlink r:id="rId4692">
        <w:r>
          <w:rPr>
            <w:lang w:val="ar_AE" w:bidi="ar_AE"/>
          </w:rPr>
          <w:rPr>
            <w:color w:val="0000EE"/>
            <w:u w:val="single"/>
          </w:rPr>
          <w:t>1ملوك 10: 22</w:t>
        </w:r>
      </w:hyperlink>
      <w:r>
        <w:rPr>
          <w:lang w:val="ar_AE" w:bidi="ar_AE"/>
        </w:rPr>
        <w:t>) هي تلك السفن التي تذهب إلى أوفير وتعود كل ثلاث سنوات مُحملة بالذهب والفضة والعاج والقرود والطواويس. وقد أحضر التجار المنتجات، التي كان بعضها من أماكن بعيدة مثل الهند، إلى مواني أوفير، حيث اشترى رجال سليمان هذه المنتجات.</w:t>
      </w:r>
      <w:r>
        <w:rPr>
          <w:lang w:val="ar_AE" w:bidi="ar_AE"/>
        </w:rPr>
      </w:r>
      <w:r>
        <w:rPr>
          <w:lang w:val="ar_AE" w:bidi="ar_AE"/>
        </w:rPr>
      </w:r>
    </w:p>
    <w:p>
      <w:pPr>
        <w:bidi/>
      </w:pPr>
      <w:r>
        <w:rPr>
          <w:lang w:val="ar_AE" w:bidi="ar_AE"/>
        </w:rPr>
      </w:r>
    </w:p>
    <w:p>
      <w:pPr>
        <w:pStyle w:val="Heading2"/>
        <w:bidi/>
      </w:pPr>
      <w:r>
        <w:rPr>
          <w:lang w:val="ar_AE" w:bidi="ar_AE"/>
        </w:rPr>
        <w:t>أوقات، مواسم</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أوكينا</w:t>
      </w:r>
      <w:r>
        <w:rPr>
          <w:lang w:val="ar_AE" w:bidi="ar_AE"/>
        </w:rPr>
      </w:r>
    </w:p>
    <w:p>
      <w:pPr>
        <w:bidi/>
      </w:pPr>
      <w:r>
        <w:rPr>
          <w:lang w:val="ar_AE" w:bidi="ar_AE"/>
        </w:rPr>
      </w:r>
      <w:r>
        <w:rPr>
          <w:lang w:val="ar_AE" w:bidi="ar_AE"/>
        </w:rPr>
        <w:t>مدينة ساحلية تقع جنوب مدينة صور، ورد ذكرها في (</w:t>
      </w:r>
      <w:hyperlink r:id="rId4693">
        <w:r>
          <w:rPr>
            <w:lang w:val="ar_AE" w:bidi="ar_AE"/>
          </w:rPr>
          <w:rPr>
            <w:color w:val="0000EE"/>
            <w:u w:val="single"/>
          </w:rPr>
          <w:t>يهوديت 2:28</w:t>
        </w:r>
      </w:hyperlink>
      <w:r>
        <w:rPr>
          <w:lang w:val="ar_AE" w:bidi="ar_AE"/>
        </w:rPr>
        <w:t>). لا يُعرف موقعها بدقة، وقد اقترح بعض الباحثين أنها تُطابق سنداليام أو ربما عكّو (عكا).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أول الأسبوع</w:t>
      </w:r>
      <w:r>
        <w:rPr>
          <w:lang w:val="ar_AE" w:bidi="ar_AE"/>
        </w:rPr>
      </w:r>
    </w:p>
    <w:p>
      <w:pPr>
        <w:pStyle w:val="Heading2"/>
        <w:bidi/>
      </w:pPr>
      <w:r>
        <w:rPr>
          <w:lang w:val="ar_AE" w:bidi="ar_AE"/>
        </w:rPr>
        <w:t>أول الأسبوع</w:t>
      </w:r>
    </w:p>
    <w:p>
      <w:pPr>
        <w:bidi/>
      </w:pPr>
      <w:r>
        <w:rPr>
          <w:lang w:val="ar_AE" w:bidi="ar_AE"/>
        </w:rPr>
      </w:r>
      <w:r>
        <w:rPr>
          <w:lang w:val="ar_AE" w:bidi="ar_AE"/>
        </w:rPr>
        <w:t xml:space="preserve">يوم الأحد. 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أولاد الله</w:t>
      </w:r>
      <w:r>
        <w:rPr>
          <w:lang w:val="ar_AE" w:bidi="ar_AE"/>
        </w:rPr>
      </w:r>
    </w:p>
    <w:p>
      <w:pPr>
        <w:bidi/>
      </w:pPr>
      <w:r>
        <w:rPr>
          <w:lang w:val="ar_AE" w:bidi="ar_AE"/>
        </w:rPr>
      </w:r>
      <w:r>
        <w:rPr>
          <w:lang w:val="ar_AE" w:bidi="ar_AE"/>
        </w:rPr>
        <w:t xml:space="preserve">انظر </w:t>
      </w:r>
      <w:r>
        <w:rPr>
          <w:lang w:val="ar_AE" w:bidi="ar_AE"/>
        </w:rPr>
        <w:t>أبناء وبنات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أولام</w:t>
      </w:r>
      <w:r>
        <w:rPr>
          <w:lang w:val="ar_AE" w:bidi="ar_AE"/>
        </w:rPr>
      </w:r>
    </w:p>
    <w:p>
      <w:pPr>
        <w:bidi/>
      </w:pPr>
      <w:r>
        <w:rPr>
          <w:lang w:val="ar_AE" w:bidi="ar_AE"/>
        </w:rPr>
      </w:r>
      <w:r>
        <w:rPr>
          <w:lang w:val="ar_AE" w:bidi="ar_AE"/>
        </w:rPr>
        <w:t>1. عشيرة في سبط منسى (</w:t>
      </w:r>
      <w:hyperlink r:id="rId4694">
        <w:r>
          <w:rPr>
            <w:lang w:val="ar_AE" w:bidi="ar_AE"/>
          </w:rPr>
          <w:rPr>
            <w:color w:val="0000EE"/>
            <w:u w:val="single"/>
          </w:rPr>
          <w:t>1 أخبار 7:16–17</w:t>
        </w:r>
      </w:hyperlink>
      <w:r>
        <w:rPr>
          <w:lang w:val="ar_AE" w:bidi="ar_AE"/>
        </w:rPr>
        <w:t>).</w:t>
      </w:r>
    </w:p>
    <w:p>
      <w:pPr>
        <w:bidi/>
      </w:pPr>
      <w:r>
        <w:rPr>
          <w:lang w:val="ar_AE" w:bidi="ar_AE"/>
        </w:rPr>
      </w:r>
      <w:r>
        <w:rPr>
          <w:lang w:val="ar_AE" w:bidi="ar_AE"/>
        </w:rPr>
        <w:t>2. الابن البكر لعاشق، ومحارب قوي في سبط بنيامين (</w:t>
      </w:r>
      <w:hyperlink r:id="rId4695">
        <w:r>
          <w:rPr>
            <w:lang w:val="ar_AE" w:bidi="ar_AE"/>
          </w:rPr>
          <w:rPr>
            <w:color w:val="0000EE"/>
            <w:u w:val="single"/>
          </w:rPr>
          <w:t>1 أخبار 8:39–40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أولَايَ</w:t>
      </w:r>
      <w:r>
        <w:rPr>
          <w:lang w:val="ar_AE" w:bidi="ar_AE"/>
        </w:rPr>
      </w:r>
    </w:p>
    <w:p>
      <w:pPr>
        <w:pStyle w:val="Heading2"/>
        <w:bidi/>
      </w:pPr>
      <w:r>
        <w:rPr>
          <w:lang w:val="ar_AE" w:bidi="ar_AE"/>
        </w:rPr>
        <w:t>أُولَايَ</w:t>
      </w:r>
    </w:p>
    <w:p>
      <w:pPr>
        <w:bidi/>
      </w:pPr>
      <w:r>
        <w:rPr>
          <w:lang w:val="ar_AE" w:bidi="ar_AE"/>
        </w:rPr>
      </w:r>
      <w:r>
        <w:rPr>
          <w:lang w:val="ar_AE" w:bidi="ar_AE"/>
        </w:rPr>
        <w:t xml:space="preserve">نهر بالقرب من العاصمة الفارسية </w:t>
      </w:r>
      <w:r>
        <w:rPr>
          <w:lang w:val="ar_AE" w:bidi="ar_AE"/>
        </w:rPr>
        <w:t>شُوشَانَ،</w:t>
      </w:r>
      <w:r>
        <w:rPr>
          <w:lang w:val="ar_AE" w:bidi="ar_AE"/>
        </w:rPr>
        <w:t xml:space="preserve"> حيث رأى دَانِيآل رؤية عن نهاية الزمان (</w:t>
      </w:r>
      <w:hyperlink r:id="rId4696">
        <w:r>
          <w:rPr>
            <w:lang w:val="ar_AE" w:bidi="ar_AE"/>
          </w:rPr>
          <w:rPr>
            <w:color w:val="0000EE"/>
            <w:u w:val="single"/>
          </w:rPr>
          <w:t>دَانِيآل 8:2–16</w:t>
        </w:r>
      </w:hyperlink>
      <w:r>
        <w:rPr>
          <w:lang w:val="ar_AE" w:bidi="ar_AE"/>
        </w:rPr>
        <w:t xml:space="preserve">). من المحتمل أن يكون هو نفسه نهر كرخة، الذي وصفه كل من الجغرافيين اليونانيين والرومانيين على إنه جدول يتدفق إلى غرب قلعة </w:t>
      </w:r>
      <w:r>
        <w:rPr>
          <w:lang w:val="ar_AE" w:bidi="ar_AE"/>
        </w:rPr>
        <w:t>شُوشَانَ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أُولُمْبَاس</w:t>
      </w:r>
      <w:r>
        <w:rPr>
          <w:lang w:val="ar_AE" w:bidi="ar_AE"/>
        </w:rPr>
      </w:r>
    </w:p>
    <w:p>
      <w:pPr>
        <w:pStyle w:val="Heading2"/>
        <w:bidi/>
      </w:pPr>
      <w:r>
        <w:rPr>
          <w:b/>
          <w:lang w:val="ar_AE" w:bidi="ar_AE"/>
        </w:rPr>
        <w:t>أُولُمْبَاس</w:t>
      </w:r>
    </w:p>
    <w:p>
      <w:pPr>
        <w:bidi/>
      </w:pPr>
      <w:r>
        <w:rPr>
          <w:lang w:val="ar_AE" w:bidi="ar_AE"/>
        </w:rPr>
      </w:r>
      <w:r>
        <w:rPr>
          <w:lang w:val="ar_AE" w:bidi="ar_AE"/>
        </w:rPr>
        <w:t>أحد أعضاء الكنيسة في رومية، أرسل إليه بولس تحيات شخصية (</w:t>
      </w:r>
      <w:hyperlink r:id="rId4697">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أولمبي، هيكل زيوس الـ</w:t>
      </w:r>
      <w:r>
        <w:rPr>
          <w:lang w:val="ar_AE" w:bidi="ar_AE"/>
        </w:rPr>
      </w:r>
    </w:p>
    <w:p>
      <w:pPr>
        <w:bidi/>
      </w:pPr>
      <w:r>
        <w:rPr>
          <w:lang w:val="ar_AE" w:bidi="ar_AE"/>
        </w:rPr>
      </w:r>
      <w:r>
        <w:rPr>
          <w:lang w:val="ar_AE" w:bidi="ar_AE"/>
        </w:rPr>
        <w:t>الاسم الذي أطلقه أنطيوخوس إبيفانيس على هيكل أورشليم في عام 168 قبل الميلاد عندما حوّل الهيكل إلى هيكل للإله الوثني زيوس (زفس) (</w:t>
      </w:r>
      <w:hyperlink r:id="rId4698">
        <w:r>
          <w:rPr>
            <w:lang w:val="ar_AE" w:bidi="ar_AE"/>
          </w:rPr>
          <w:rPr>
            <w:color w:val="0000EE"/>
            <w:u w:val="single"/>
          </w:rPr>
          <w:t>2 مكابيين 6:2</w:t>
        </w:r>
      </w:hyperlink>
      <w:r>
        <w:rPr>
          <w:lang w:val="ar_AE" w:bidi="ar_AE"/>
        </w:rPr>
        <w:t>). أُجبر اليهود على التخلي عن عادات الأجداد ولم يعد بإمكانهم حفظ شريعة ٱلله. شمل تدنيس الهيكل ممارسة الدعارة في الهيكل، والإجبار على أكل لحوم البشر، وإذلال اليهود.</w:t>
      </w:r>
      <w:r>
        <w:rPr>
          <w:lang w:val="ar_AE" w:bidi="ar_AE"/>
        </w:rPr>
      </w:r>
      <w:r>
        <w:rPr>
          <w:lang w:val="ar_AE" w:bidi="ar_AE"/>
        </w:rPr>
      </w:r>
    </w:p>
    <w:p>
      <w:pPr>
        <w:bidi/>
      </w:pPr>
      <w:r>
        <w:rPr>
          <w:lang w:val="ar_AE" w:bidi="ar_AE"/>
        </w:rPr>
      </w:r>
    </w:p>
    <w:p>
      <w:pPr>
        <w:pStyle w:val="Heading2"/>
        <w:bidi/>
      </w:pPr>
      <w:r>
        <w:rPr>
          <w:lang w:val="ar_AE" w:bidi="ar_AE"/>
        </w:rPr>
        <w:t>أُومَار</w:t>
      </w:r>
      <w:r>
        <w:rPr>
          <w:lang w:val="ar_AE" w:bidi="ar_AE"/>
        </w:rPr>
      </w:r>
    </w:p>
    <w:p>
      <w:pPr>
        <w:pStyle w:val="Heading2"/>
        <w:bidi/>
      </w:pPr>
      <w:r>
        <w:rPr>
          <w:lang w:val="ar_AE" w:bidi="ar_AE"/>
        </w:rPr>
        <w:t>أُومَار</w:t>
      </w:r>
    </w:p>
    <w:p>
      <w:pPr>
        <w:bidi/>
      </w:pPr>
      <w:r>
        <w:rPr>
          <w:lang w:val="ar_AE" w:bidi="ar_AE"/>
        </w:rPr>
      </w:r>
      <w:r>
        <w:rPr>
          <w:lang w:val="ar_AE" w:bidi="ar_AE"/>
        </w:rPr>
        <w:t>هو الابن الثاني لأليفاز، وهو حفيد عيسو وابن حفيد إبراهيم (</w:t>
      </w:r>
      <w:hyperlink r:id="rId4699">
        <w:r>
          <w:rPr>
            <w:lang w:val="ar_AE" w:bidi="ar_AE"/>
          </w:rPr>
          <w:rPr>
            <w:color w:val="0000EE"/>
            <w:u w:val="single"/>
          </w:rPr>
          <w:t>تكوين 36: 11، 15</w:t>
        </w:r>
      </w:hyperlink>
      <w:r>
        <w:rPr>
          <w:lang w:val="ar_AE" w:bidi="ar_AE"/>
        </w:rPr>
        <w:t xml:space="preserve">؛ </w:t>
      </w:r>
      <w:hyperlink r:id="rId4700">
        <w:r>
          <w:rPr>
            <w:lang w:val="ar_AE" w:bidi="ar_AE"/>
          </w:rPr>
          <w:rPr>
            <w:color w:val="0000EE"/>
            <w:u w:val="single"/>
          </w:rPr>
          <w:t>1 أخبار 1: 36</w:t>
        </w:r>
      </w:hyperlink>
      <w:r>
        <w:rPr>
          <w:lang w:val="ar_AE" w:bidi="ar_AE"/>
        </w:rPr>
        <w:t xml:space="preserve">)؛ وهو </w:t>
      </w:r>
      <w:r>
        <w:rPr>
          <w:lang w:val="ar_AE" w:bidi="ar_AE"/>
        </w:rPr>
        <w:t>أحد رؤساء عشيرة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أوميجا</w:t>
      </w:r>
      <w:r>
        <w:rPr>
          <w:lang w:val="ar_AE" w:bidi="ar_AE"/>
        </w:rPr>
      </w:r>
    </w:p>
    <w:p>
      <w:pPr>
        <w:bidi/>
      </w:pPr>
      <w:r>
        <w:rPr>
          <w:lang w:val="ar_AE" w:bidi="ar_AE"/>
        </w:rPr>
      </w:r>
      <w:r>
        <w:rPr>
          <w:lang w:val="ar_AE" w:bidi="ar_AE"/>
        </w:rPr>
        <w:t xml:space="preserve">طريقة تهجئة اسم الحرف الأخير من الأبجدية اليونانية. انظر </w:t>
      </w:r>
      <w:r>
        <w:rPr>
          <w:lang w:val="ar_AE" w:bidi="ar_AE"/>
        </w:rPr>
        <w:t>ألفا وأوميجا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أُوْمِينِيس</w:t>
      </w:r>
      <w:r>
        <w:rPr>
          <w:lang w:val="ar_AE" w:bidi="ar_AE"/>
        </w:rPr>
      </w:r>
    </w:p>
    <w:p>
      <w:pPr>
        <w:pStyle w:val="Heading2"/>
        <w:bidi/>
      </w:pPr>
      <w:r>
        <w:rPr>
          <w:b/>
          <w:lang w:val="ar_AE" w:bidi="ar_AE"/>
        </w:rPr>
        <w:t>أُوْمِينِيس</w:t>
      </w:r>
    </w:p>
    <w:p>
      <w:pPr>
        <w:bidi/>
      </w:pPr>
      <w:r>
        <w:rPr>
          <w:lang w:val="ar_AE" w:bidi="ar_AE"/>
        </w:rPr>
      </w:r>
      <w:r>
        <w:rPr>
          <w:lang w:val="ar_AE" w:bidi="ar_AE"/>
        </w:rPr>
        <w:t xml:space="preserve">اسم ملك بَرْغَامس، </w:t>
      </w:r>
      <w:r>
        <w:rPr>
          <w:b/>
          <w:lang w:val="ar_AE" w:bidi="ar_AE"/>
        </w:rPr>
        <w:t>أُوْمِينِيس</w:t>
      </w:r>
      <w:r>
        <w:rPr>
          <w:lang w:val="ar_AE" w:bidi="ar_AE"/>
        </w:rPr>
        <w:t xml:space="preserve"> الثاني (197–158 قبل الميلاد) المذكور في </w:t>
      </w:r>
      <w:hyperlink r:id="rId4701">
        <w:r>
          <w:rPr>
            <w:lang w:val="ar_AE" w:bidi="ar_AE"/>
          </w:rPr>
          <w:rPr>
            <w:color w:val="0000EE"/>
            <w:u w:val="single"/>
          </w:rPr>
          <w:t>1 مكابيين 8:8</w:t>
        </w:r>
      </w:hyperlink>
      <w:r>
        <w:rPr>
          <w:lang w:val="ar_AE" w:bidi="ar_AE"/>
        </w:rPr>
        <w:t xml:space="preserve"> فيما يتعلق بتحالف قام به يَهوذَا المكابي مع الرومان خلال حربهم مع أنطيوخوس العظيم.</w:t>
      </w:r>
      <w:r>
        <w:rPr>
          <w:lang w:val="ar_AE" w:bidi="ar_AE"/>
        </w:rPr>
      </w:r>
      <w:r>
        <w:rPr>
          <w:lang w:val="ar_AE" w:bidi="ar_AE"/>
        </w:rPr>
      </w:r>
    </w:p>
    <w:p>
      <w:pPr>
        <w:bidi/>
      </w:pPr>
      <w:r>
        <w:rPr>
          <w:lang w:val="ar_AE" w:bidi="ar_AE"/>
        </w:rPr>
      </w:r>
    </w:p>
    <w:p>
      <w:pPr>
        <w:pStyle w:val="Heading2"/>
        <w:bidi/>
      </w:pPr>
      <w:r>
        <w:rPr>
          <w:lang w:val="ar_AE" w:bidi="ar_AE"/>
        </w:rPr>
        <w:t>أُون</w:t>
      </w:r>
      <w:r>
        <w:rPr>
          <w:lang w:val="ar_AE" w:bidi="ar_AE"/>
        </w:rPr>
      </w:r>
    </w:p>
    <w:p>
      <w:pPr>
        <w:pStyle w:val="Heading2"/>
        <w:bidi/>
      </w:pPr>
      <w:r>
        <w:rPr>
          <w:lang w:val="ar_AE" w:bidi="ar_AE"/>
        </w:rPr>
        <w:t>أُون</w:t>
      </w:r>
    </w:p>
    <w:p>
      <w:pPr>
        <w:bidi/>
      </w:pPr>
      <w:r>
        <w:rPr>
          <w:lang w:val="ar_AE" w:bidi="ar_AE"/>
        </w:rPr>
      </w:r>
      <w:r>
        <w:rPr>
          <w:lang w:val="ar_AE" w:bidi="ar_AE"/>
        </w:rPr>
        <w:t>مدينة مصرية قديمة معروفة بعبادة إله الشمس رَع. اسمها يعني "مدينة الشمس". كانت تقع في منطقة الدلتا في مصر السفلى، بالقرب من القاهرة الحديثة. اكتسبت أُون أهميتها حوالي 2400 ق.م. عندما أصبح آتون رع الإله الرئيسي. طوَّر العديد من الفراعنة معابد المدينة وشيدوا الآثار، خاصة خلال فترة المملكة الحديثة (1570–1150 ق.م).</w:t>
      </w:r>
    </w:p>
    <w:p>
      <w:pPr>
        <w:bidi/>
      </w:pPr>
      <w:r>
        <w:rPr>
          <w:lang w:val="ar_AE" w:bidi="ar_AE"/>
        </w:rPr>
      </w:r>
      <w:r>
        <w:rPr>
          <w:lang w:val="ar_AE" w:bidi="ar_AE"/>
        </w:rPr>
        <w:t>كانت السجلات الملكية تُحفظ في معابد أُون، لذا أصبح الكهنة هم المؤرخين الرسميين لمِصْر. قال هيرودوت، مؤرخ يوناني من القرن الخامس قبل الميلاد، إنَّ الكهنة في أُون كانوا مشهورين بمعرفتهم بتاريخ مِصْر. كذلك كان في المدينة مدارس للكهنة ومدرسة طبية.</w:t>
      </w:r>
    </w:p>
    <w:p>
      <w:pPr>
        <w:bidi/>
      </w:pPr>
      <w:r>
        <w:rPr>
          <w:lang w:val="ar_AE" w:bidi="ar_AE"/>
        </w:rPr>
      </w:r>
      <w:r>
        <w:rPr>
          <w:lang w:val="ar_AE" w:bidi="ar_AE"/>
        </w:rPr>
        <w:t>كانت هناك مراكز أخرى لعبادة الشمس في مِصْر، لكن ظلت أُون مشهورة لحوالي 2000 عام. رغم أنها لم تكن لها أهمية سياسية كبيرة، إلّا أنها كان لها تأثير كبير على الدين. كان معبد رَع في أُون ثاني أكبر مبنى ديني في مِصْر، بعد معبد آمون في طِيبة.</w:t>
      </w:r>
    </w:p>
    <w:p>
      <w:pPr>
        <w:bidi/>
      </w:pPr>
      <w:r>
        <w:rPr>
          <w:lang w:val="ar_AE" w:bidi="ar_AE"/>
        </w:rPr>
      </w:r>
      <w:r>
        <w:rPr>
          <w:lang w:val="ar_AE" w:bidi="ar_AE"/>
        </w:rPr>
        <w:t xml:space="preserve">في العهد القديم، تُسمى أُون. عندما عمل يُوسُف لدى الحكومة المصرية، تزوج من أَسْنَات، ابنة </w:t>
      </w:r>
      <w:r>
        <w:rPr>
          <w:lang w:val="ar_AE" w:bidi="ar_AE"/>
        </w:rPr>
        <w:t xml:space="preserve">فُوطِي فَارَع كَاهِن أُون </w:t>
      </w:r>
      <w:r>
        <w:rPr>
          <w:lang w:val="ar_AE" w:bidi="ar_AE"/>
        </w:rPr>
        <w:t xml:space="preserve"> (</w:t>
      </w:r>
      <w:hyperlink r:id="rId4702">
        <w:r>
          <w:rPr>
            <w:lang w:val="ar_AE" w:bidi="ar_AE"/>
          </w:rPr>
          <w:rPr>
            <w:color w:val="0000EE"/>
            <w:u w:val="single"/>
          </w:rPr>
          <w:t>تكوين 41:45، 50؛</w:t>
        </w:r>
      </w:hyperlink>
      <w:r>
        <w:rPr>
          <w:lang w:val="ar_AE" w:bidi="ar_AE"/>
        </w:rPr>
        <w:t xml:space="preserve"> </w:t>
      </w:r>
      <w:hyperlink r:id="rId4703">
        <w:r>
          <w:rPr>
            <w:lang w:val="ar_AE" w:bidi="ar_AE"/>
          </w:rPr>
          <w:rPr>
            <w:color w:val="0000EE"/>
            <w:u w:val="single"/>
          </w:rPr>
          <w:t>46:20</w:t>
        </w:r>
      </w:hyperlink>
      <w:r>
        <w:rPr>
          <w:lang w:val="ar_AE" w:bidi="ar_AE"/>
        </w:rPr>
        <w:t xml:space="preserve">). حذر النبي حِزْقِيَال من أنَّ الملك البابلي نَبوخَذْنَاصَّر سيدمر المدن المصرية، بما في ذلك </w:t>
      </w:r>
      <w:r>
        <w:rPr>
          <w:lang w:val="ar_AE" w:bidi="ar_AE"/>
        </w:rPr>
        <w:t>أُون</w:t>
      </w:r>
      <w:r>
        <w:rPr>
          <w:lang w:val="ar_AE" w:bidi="ar_AE"/>
        </w:rPr>
        <w:t xml:space="preserve"> (</w:t>
      </w:r>
      <w:hyperlink r:id="rId296">
        <w:r>
          <w:rPr>
            <w:lang w:val="ar_AE" w:bidi="ar_AE"/>
          </w:rPr>
          <w:rPr>
            <w:color w:val="0000EE"/>
            <w:u w:val="single"/>
          </w:rPr>
          <w:t>حِزْقِيَال 30:17</w:t>
        </w:r>
      </w:hyperlink>
      <w:r>
        <w:rPr>
          <w:lang w:val="ar_AE" w:bidi="ar_AE"/>
        </w:rPr>
        <w:t>).</w:t>
      </w:r>
    </w:p>
    <w:p>
      <w:pPr>
        <w:bidi/>
      </w:pPr>
      <w:r>
        <w:rPr>
          <w:lang w:val="ar_AE" w:bidi="ar_AE"/>
        </w:rPr>
      </w:r>
      <w:r>
        <w:rPr>
          <w:lang w:val="ar_AE" w:bidi="ar_AE"/>
        </w:rPr>
        <w:t xml:space="preserve">في سفر </w:t>
      </w:r>
      <w:hyperlink r:id="rId302">
        <w:r>
          <w:rPr>
            <w:lang w:val="ar_AE" w:bidi="ar_AE"/>
          </w:rPr>
          <w:rPr>
            <w:color w:val="0000EE"/>
            <w:u w:val="single"/>
          </w:rPr>
          <w:t>عَاموس 1: 5</w:t>
        </w:r>
      </w:hyperlink>
      <w:r>
        <w:rPr>
          <w:lang w:val="ar_AE" w:bidi="ar_AE"/>
        </w:rPr>
        <w:t>، يرد ذكر "</w:t>
      </w:r>
      <w:r>
        <w:rPr>
          <w:lang w:val="ar_AE" w:bidi="ar_AE"/>
        </w:rPr>
        <w:t>بُقْعَة آوَن</w:t>
      </w:r>
      <w:r>
        <w:rPr>
          <w:lang w:val="ar_AE" w:bidi="ar_AE"/>
        </w:rPr>
        <w:t xml:space="preserve">" التي تشير إلى أُونَ في ترجمات أخرى. يُرى نفس التغيير في </w:t>
      </w:r>
      <w:hyperlink r:id="rId296">
        <w:r>
          <w:rPr>
            <w:lang w:val="ar_AE" w:bidi="ar_AE"/>
          </w:rPr>
          <w:rPr>
            <w:color w:val="0000EE"/>
            <w:u w:val="single"/>
          </w:rPr>
          <w:t>حِزْقِيَال 30:17</w:t>
        </w:r>
      </w:hyperlink>
      <w:r>
        <w:rPr>
          <w:lang w:val="ar_AE" w:bidi="ar_AE"/>
        </w:rPr>
        <w:t>، حيث تستخدم الترجمة الحية الجديدة (NLT) "هليوبوليس" بدلًا من ذلك.</w:t>
      </w:r>
    </w:p>
    <w:p>
      <w:pPr>
        <w:bidi/>
      </w:pPr>
      <w:r>
        <w:rPr>
          <w:lang w:val="ar_AE" w:bidi="ar_AE"/>
        </w:rPr>
      </w:r>
      <w:r>
        <w:rPr>
          <w:lang w:val="ar_AE" w:bidi="ar_AE"/>
        </w:rPr>
        <w:t xml:space="preserve">كما قال إرميا إنَّ أعمدة </w:t>
      </w:r>
      <w:r>
        <w:rPr>
          <w:lang w:val="ar_AE" w:bidi="ar_AE"/>
        </w:rPr>
        <w:t>بَيْت شَمْسٍ</w:t>
      </w:r>
      <w:r>
        <w:rPr>
          <w:lang w:val="ar_AE" w:bidi="ar_AE"/>
        </w:rPr>
        <w:t xml:space="preserve"> المقدسة ستُكسر (</w:t>
      </w:r>
      <w:hyperlink r:id="rId4704">
        <w:r>
          <w:rPr>
            <w:lang w:val="ar_AE" w:bidi="ar_AE"/>
          </w:rPr>
          <w:rPr>
            <w:color w:val="0000EE"/>
            <w:u w:val="single"/>
          </w:rPr>
          <w:t>إرميا 43:13</w:t>
        </w:r>
      </w:hyperlink>
      <w:r>
        <w:rPr>
          <w:lang w:val="ar_AE" w:bidi="ar_AE"/>
        </w:rPr>
        <w:t xml:space="preserve">). </w:t>
      </w:r>
      <w:hyperlink r:id="rId2784">
        <w:r>
          <w:rPr>
            <w:lang w:val="ar_AE" w:bidi="ar_AE"/>
          </w:rPr>
          <w:rPr>
            <w:color w:val="0000EE"/>
            <w:u w:val="single"/>
          </w:rPr>
          <w:t>إشعياء 19: 18</w:t>
        </w:r>
      </w:hyperlink>
      <w:r>
        <w:rPr>
          <w:lang w:val="ar_AE" w:bidi="ar_AE"/>
        </w:rPr>
        <w:t xml:space="preserve"> ربما يشير أيضًا إلى أُون.</w:t>
      </w:r>
    </w:p>
    <w:p>
      <w:pPr>
        <w:bidi/>
      </w:pPr>
      <w:r>
        <w:rPr>
          <w:lang w:val="ar_AE" w:bidi="ar_AE"/>
        </w:rPr>
      </w:r>
      <w:r>
        <w:rPr>
          <w:lang w:val="ar_AE" w:bidi="ar_AE"/>
        </w:rPr>
        <w:t>فقدت أُون أهميتها في القرنين الرابع والثالث قبل الميلاد، إلى حدٍ ما بسبب المكتبة الجديدة في الأسكندرية. أصبحت الأسكندرية المركز الرئيسي للتعليم في مِصْر.</w:t>
      </w:r>
    </w:p>
    <w:p>
      <w:pPr>
        <w:bidi/>
      </w:pPr>
      <w:r>
        <w:rPr>
          <w:lang w:val="ar_AE" w:bidi="ar_AE"/>
        </w:rPr>
      </w:r>
      <w:r>
        <w:rPr>
          <w:lang w:val="ar_AE" w:bidi="ar_AE"/>
        </w:rPr>
        <w:t>اليوم، لم يتبق الكثير من مدينة الشمس القديمة، ولكن لا يزال بإمكانك رؤية مسلة بناها سنوسرت الأول في موقع أُون. حكم سنوسرت الأول مِصْر من 1971 إلى 1928 ق.م. نُقلت عدة مسلات بناها تحتمس الثالث من أُون إلى أجزاء مختلفة من العالم في الأزمنة الحديثة. حكم تحتمس الثالث مِصْر من 1490 إلى 1436 ق.م.</w:t>
      </w:r>
      <w:r>
        <w:rPr>
          <w:lang w:val="ar_AE" w:bidi="ar_AE"/>
        </w:rPr>
      </w:r>
      <w:r>
        <w:rPr>
          <w:lang w:val="ar_AE" w:bidi="ar_AE"/>
        </w:rPr>
      </w:r>
    </w:p>
    <w:p>
      <w:pPr>
        <w:bidi/>
      </w:pPr>
      <w:r>
        <w:rPr>
          <w:lang w:val="ar_AE" w:bidi="ar_AE"/>
        </w:rPr>
      </w:r>
    </w:p>
    <w:p>
      <w:pPr>
        <w:pStyle w:val="Heading2"/>
        <w:bidi/>
      </w:pPr>
      <w:r>
        <w:rPr>
          <w:lang w:val="ar_AE" w:bidi="ar_AE"/>
        </w:rPr>
        <w:t>أُون (المكان)</w:t>
      </w:r>
      <w:r>
        <w:rPr>
          <w:lang w:val="ar_AE" w:bidi="ar_AE"/>
        </w:rPr>
      </w:r>
    </w:p>
    <w:p>
      <w:pPr>
        <w:pStyle w:val="Heading2"/>
        <w:bidi/>
      </w:pPr>
      <w:r>
        <w:rPr>
          <w:lang w:val="ar_AE" w:bidi="ar_AE"/>
        </w:rPr>
        <w:t>أُون</w:t>
      </w:r>
      <w:r>
        <w:rPr>
          <w:lang w:val="ar_AE" w:bidi="ar_AE"/>
        </w:rPr>
        <w:t>* (مكان)</w:t>
      </w:r>
    </w:p>
    <w:p>
      <w:pPr>
        <w:bidi/>
      </w:pPr>
      <w:r>
        <w:rPr>
          <w:lang w:val="ar_AE" w:bidi="ar_AE"/>
        </w:rPr>
      </w:r>
      <w:r>
        <w:rPr>
          <w:lang w:val="ar_AE" w:bidi="ar_AE"/>
        </w:rPr>
        <w:t>هو الاسم العبري لمدينة هليوبوليس، وهي مدينة مصرية (</w:t>
      </w:r>
      <w:hyperlink r:id="rId4702">
        <w:r>
          <w:rPr>
            <w:lang w:val="ar_AE" w:bidi="ar_AE"/>
          </w:rPr>
          <w:rPr>
            <w:color w:val="0000EE"/>
            <w:u w:val="single"/>
          </w:rPr>
          <w:t>تكوين 41: 45، 50</w:t>
        </w:r>
      </w:hyperlink>
      <w:r>
        <w:rPr>
          <w:lang w:val="ar_AE" w:bidi="ar_AE"/>
        </w:rPr>
        <w:t xml:space="preserve">؛ </w:t>
      </w:r>
      <w:hyperlink r:id="rId4703">
        <w:r>
          <w:rPr>
            <w:lang w:val="ar_AE" w:bidi="ar_AE"/>
          </w:rPr>
          <w:rPr>
            <w:color w:val="0000EE"/>
            <w:u w:val="single"/>
          </w:rPr>
          <w:t>46: 20</w:t>
        </w:r>
      </w:hyperlink>
      <w:r>
        <w:rPr>
          <w:lang w:val="ar_AE" w:bidi="ar_AE"/>
        </w:rPr>
        <w:t xml:space="preserve">).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 (شخص)</w:t>
      </w:r>
      <w:r>
        <w:rPr>
          <w:lang w:val="ar_AE" w:bidi="ar_AE"/>
        </w:rPr>
      </w:r>
    </w:p>
    <w:p>
      <w:pPr>
        <w:pStyle w:val="Heading2"/>
        <w:bidi/>
      </w:pPr>
      <w:r>
        <w:rPr>
          <w:lang w:val="ar_AE" w:bidi="ar_AE"/>
        </w:rPr>
        <w:t>أُون</w:t>
      </w:r>
      <w:r>
        <w:rPr>
          <w:lang w:val="ar_AE" w:bidi="ar_AE"/>
        </w:rPr>
        <w:t xml:space="preserve"> (شخص)</w:t>
      </w:r>
    </w:p>
    <w:p>
      <w:pPr>
        <w:bidi/>
      </w:pPr>
      <w:r>
        <w:rPr>
          <w:lang w:val="ar_AE" w:bidi="ar_AE"/>
        </w:rPr>
      </w:r>
      <w:r>
        <w:rPr>
          <w:lang w:val="ar_AE" w:bidi="ar_AE"/>
        </w:rPr>
        <w:t>ابن فَالَت، من نسل رأوبين. انضم إلى تمرد قورَح ضد موسَى وهَارون في البرية (</w:t>
      </w:r>
      <w:hyperlink r:id="rId4705">
        <w:r>
          <w:rPr>
            <w:lang w:val="ar_AE" w:bidi="ar_AE"/>
          </w:rPr>
          <w:rPr>
            <w:color w:val="0000EE"/>
            <w:u w:val="single"/>
          </w:rPr>
          <w:t>عدد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أُونَام</w:t>
      </w:r>
      <w:r>
        <w:rPr>
          <w:lang w:val="ar_AE" w:bidi="ar_AE"/>
        </w:rPr>
      </w:r>
    </w:p>
    <w:p>
      <w:pPr>
        <w:pStyle w:val="Heading2"/>
        <w:bidi/>
      </w:pPr>
      <w:r>
        <w:rPr>
          <w:lang w:val="ar_AE" w:bidi="ar_AE"/>
        </w:rPr>
        <w:t>أُونَام</w:t>
      </w:r>
    </w:p>
    <w:p>
      <w:pPr>
        <w:bidi/>
      </w:pPr>
      <w:r>
        <w:rPr>
          <w:lang w:val="ar_AE" w:bidi="ar_AE"/>
        </w:rPr>
      </w:r>
      <w:r>
        <w:rPr>
          <w:lang w:val="ar_AE" w:bidi="ar_AE"/>
        </w:rPr>
        <w:t>1. هو حفيد سَعِيرَ والابن الخامس ل</w:t>
      </w:r>
      <w:r>
        <w:rPr>
          <w:lang w:val="ar_AE" w:bidi="ar_AE"/>
        </w:rPr>
        <w:t>شُوبَال</w:t>
      </w:r>
      <w:r>
        <w:rPr>
          <w:lang w:val="ar_AE" w:bidi="ar_AE"/>
        </w:rPr>
        <w:t xml:space="preserve"> (</w:t>
      </w:r>
      <w:hyperlink r:id="rId4706">
        <w:r>
          <w:rPr>
            <w:lang w:val="ar_AE" w:bidi="ar_AE"/>
          </w:rPr>
          <w:rPr>
            <w:color w:val="0000EE"/>
            <w:u w:val="single"/>
          </w:rPr>
          <w:t>تكوين 36: 23</w:t>
        </w:r>
      </w:hyperlink>
      <w:r>
        <w:rPr>
          <w:lang w:val="ar_AE" w:bidi="ar_AE"/>
        </w:rPr>
        <w:t xml:space="preserve">؛ </w:t>
      </w:r>
      <w:hyperlink r:id="rId4707">
        <w:r>
          <w:rPr>
            <w:lang w:val="ar_AE" w:bidi="ar_AE"/>
          </w:rPr>
          <w:rPr>
            <w:color w:val="0000EE"/>
            <w:u w:val="single"/>
          </w:rPr>
          <w:t>1أخبار الأيام 1: 40</w:t>
        </w:r>
      </w:hyperlink>
      <w:r>
        <w:rPr>
          <w:lang w:val="ar_AE" w:bidi="ar_AE"/>
        </w:rPr>
        <w:t>).</w:t>
      </w:r>
    </w:p>
    <w:p>
      <w:pPr>
        <w:bidi/>
      </w:pPr>
      <w:r>
        <w:rPr>
          <w:lang w:val="ar_AE" w:bidi="ar_AE"/>
        </w:rPr>
      </w:r>
      <w:r>
        <w:rPr>
          <w:lang w:val="ar_AE" w:bidi="ar_AE"/>
        </w:rPr>
        <w:t>2. هو ابن يَرْحَمْئِيل وعَطَارَة، رئيس أحد عشائر سبط يَهوذَا (</w:t>
      </w:r>
      <w:hyperlink r:id="rId4708">
        <w:r>
          <w:rPr>
            <w:lang w:val="ar_AE" w:bidi="ar_AE"/>
          </w:rPr>
          <w:rPr>
            <w:color w:val="0000EE"/>
            <w:u w:val="single"/>
          </w:rPr>
          <w:t>1أخبار</w:t>
        </w:r>
      </w:hyperlink>
      <w:hyperlink r:id="rId4707">
        <w:r>
          <w:rPr>
            <w:lang w:val="ar_AE" w:bidi="ar_AE"/>
          </w:rPr>
          <w:rPr>
            <w:color w:val="0000EE"/>
            <w:u w:val="single"/>
          </w:rPr>
          <w:t xml:space="preserve"> الأيام</w:t>
        </w:r>
      </w:hyperlink>
      <w:hyperlink r:id="rId4708">
        <w:r>
          <w:rPr>
            <w:lang w:val="ar_AE" w:bidi="ar_AE"/>
          </w:rPr>
          <w:rPr>
            <w:color w:val="0000EE"/>
            <w:u w:val="single"/>
          </w:rPr>
          <w:t xml:space="preserve"> 2: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أونَان</w:t>
      </w:r>
      <w:r>
        <w:rPr>
          <w:lang w:val="ar_AE" w:bidi="ar_AE"/>
        </w:rPr>
      </w:r>
    </w:p>
    <w:p>
      <w:pPr>
        <w:pStyle w:val="Heading2"/>
        <w:bidi/>
      </w:pPr>
      <w:r>
        <w:rPr>
          <w:lang w:val="ar_AE" w:bidi="ar_AE"/>
        </w:rPr>
        <w:t>أُونَان</w:t>
      </w:r>
    </w:p>
    <w:p>
      <w:pPr>
        <w:bidi/>
      </w:pPr>
      <w:r>
        <w:rPr>
          <w:lang w:val="ar_AE" w:bidi="ar_AE"/>
        </w:rPr>
      </w:r>
      <w:r>
        <w:rPr>
          <w:lang w:val="ar_AE" w:bidi="ar_AE"/>
        </w:rPr>
        <w:t>هو الابن الثاني ليَهوذَا و</w:t>
      </w:r>
      <w:r>
        <w:rPr>
          <w:lang w:val="ar_AE" w:bidi="ar_AE"/>
        </w:rPr>
        <w:t>امرأة كنعانية</w:t>
      </w:r>
      <w:r>
        <w:rPr>
          <w:lang w:val="ar_AE" w:bidi="ar_AE"/>
        </w:rPr>
        <w:t xml:space="preserve"> تدعى </w:t>
      </w:r>
      <w:r>
        <w:rPr>
          <w:lang w:val="ar_AE" w:bidi="ar_AE"/>
        </w:rPr>
        <w:t>شُوع</w:t>
      </w:r>
      <w:r>
        <w:rPr>
          <w:lang w:val="ar_AE" w:bidi="ar_AE"/>
        </w:rPr>
        <w:t xml:space="preserve"> (</w:t>
      </w:r>
      <w:hyperlink r:id="rId4709">
        <w:r>
          <w:rPr>
            <w:lang w:val="ar_AE" w:bidi="ar_AE"/>
          </w:rPr>
          <w:rPr>
            <w:color w:val="0000EE"/>
            <w:u w:val="single"/>
          </w:rPr>
          <w:t>تكوين 38: 4–10</w:t>
        </w:r>
      </w:hyperlink>
      <w:r>
        <w:rPr>
          <w:lang w:val="ar_AE" w:bidi="ar_AE"/>
        </w:rPr>
        <w:t xml:space="preserve">؛ </w:t>
      </w:r>
      <w:hyperlink r:id="rId4710">
        <w:r>
          <w:rPr>
            <w:lang w:val="ar_AE" w:bidi="ar_AE"/>
          </w:rPr>
          <w:rPr>
            <w:color w:val="0000EE"/>
            <w:u w:val="single"/>
          </w:rPr>
          <w:t>46: 12</w:t>
        </w:r>
      </w:hyperlink>
      <w:r>
        <w:rPr>
          <w:lang w:val="ar_AE" w:bidi="ar_AE"/>
        </w:rPr>
        <w:t xml:space="preserve">؛ </w:t>
      </w:r>
      <w:hyperlink r:id="rId4711">
        <w:r>
          <w:rPr>
            <w:lang w:val="ar_AE" w:bidi="ar_AE"/>
          </w:rPr>
          <w:rPr>
            <w:color w:val="0000EE"/>
            <w:u w:val="single"/>
          </w:rPr>
          <w:t>العدد 26: 19</w:t>
        </w:r>
      </w:hyperlink>
      <w:r>
        <w:rPr>
          <w:lang w:val="ar_AE" w:bidi="ar_AE"/>
        </w:rPr>
        <w:t xml:space="preserve">؛ </w:t>
      </w:r>
      <w:hyperlink r:id="rId4712">
        <w:r>
          <w:rPr>
            <w:lang w:val="ar_AE" w:bidi="ar_AE"/>
          </w:rPr>
          <w:rPr>
            <w:color w:val="0000EE"/>
            <w:u w:val="single"/>
          </w:rPr>
          <w:t>1أخبار الأيام 2: 3</w:t>
        </w:r>
      </w:hyperlink>
      <w:r>
        <w:rPr>
          <w:lang w:val="ar_AE" w:bidi="ar_AE"/>
        </w:rPr>
        <w:t xml:space="preserve">). وأجبر يَهوذَا أونَان على الدخول في الزواج من </w:t>
      </w:r>
      <w:r>
        <w:rPr>
          <w:lang w:val="ar_AE" w:bidi="ar_AE"/>
        </w:rPr>
        <w:t xml:space="preserve">السِّلفة </w:t>
      </w:r>
      <w:r>
        <w:rPr>
          <w:lang w:val="ar_AE" w:bidi="ar_AE"/>
        </w:rPr>
        <w:t>الأرملة</w:t>
      </w:r>
      <w:r>
        <w:rPr>
          <w:lang w:val="ar_AE" w:bidi="ar_AE"/>
        </w:rPr>
        <w:t xml:space="preserve"> (زواج الأخ بأرملة أخيه بحكم الشرع عند اليهود) مع</w:t>
      </w:r>
      <w:r>
        <w:rPr>
          <w:lang w:val="ar_AE" w:bidi="ar_AE"/>
        </w:rPr>
        <w:t xml:space="preserve"> ثَامَارَ، زوجة أخيه المتوفى عِيرٌ، إذ لم يكن لعِيرٌ وثَامَارَ أطفال. وقد رفض أونَانَ إنجاب أطفال من ثَامَارَ، لعلمه أنهم سيكونون ورثة لأرض أخيه. ونتيجة لرفض أونَانَ إنجاب نسل لأخيه، عاقبه الرب بالموت (</w:t>
      </w:r>
      <w:hyperlink r:id="rId4713">
        <w:r>
          <w:rPr>
            <w:lang w:val="ar_AE" w:bidi="ar_AE"/>
          </w:rPr>
          <w:rPr>
            <w:color w:val="0000EE"/>
            <w:u w:val="single"/>
          </w:rPr>
          <w:t>تكوين 38: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أونو</w:t>
      </w:r>
      <w:r>
        <w:rPr>
          <w:lang w:val="ar_AE" w:bidi="ar_AE"/>
        </w:rPr>
      </w:r>
    </w:p>
    <w:p>
      <w:pPr>
        <w:pStyle w:val="Heading2"/>
        <w:bidi/>
      </w:pPr>
      <w:r>
        <w:rPr>
          <w:lang w:val="ar_AE" w:bidi="ar_AE"/>
        </w:rPr>
        <w:t>أُونُو</w:t>
      </w:r>
    </w:p>
    <w:p>
      <w:pPr>
        <w:bidi/>
      </w:pPr>
      <w:r>
        <w:rPr>
          <w:lang w:val="ar_AE" w:bidi="ar_AE"/>
        </w:rPr>
      </w:r>
      <w:r>
        <w:rPr>
          <w:lang w:val="ar_AE" w:bidi="ar_AE"/>
        </w:rPr>
        <w:t>بلدة بنيامينية بناها شامر (</w:t>
      </w:r>
      <w:hyperlink r:id="rId4714">
        <w:r>
          <w:rPr>
            <w:lang w:val="ar_AE" w:bidi="ar_AE"/>
          </w:rPr>
          <w:rPr>
            <w:color w:val="0000EE"/>
            <w:u w:val="single"/>
          </w:rPr>
          <w:t>1 أخبار 8:12</w:t>
        </w:r>
      </w:hyperlink>
      <w:r>
        <w:rPr>
          <w:lang w:val="ar_AE" w:bidi="ar_AE"/>
        </w:rPr>
        <w:t>). عاد بعض سكانها إلى فلسطين مع زربابل بعد السبي (</w:t>
      </w:r>
      <w:hyperlink r:id="rId4715">
        <w:r>
          <w:rPr>
            <w:lang w:val="ar_AE" w:bidi="ar_AE"/>
          </w:rPr>
          <w:rPr>
            <w:color w:val="0000EE"/>
            <w:u w:val="single"/>
          </w:rPr>
          <w:t>عزرا 2:33</w:t>
        </w:r>
      </w:hyperlink>
      <w:r>
        <w:rPr>
          <w:lang w:val="ar_AE" w:bidi="ar_AE"/>
        </w:rPr>
        <w:t xml:space="preserve">; </w:t>
      </w:r>
      <w:hyperlink r:id="rId4716">
        <w:r>
          <w:rPr>
            <w:lang w:val="ar_AE" w:bidi="ar_AE"/>
          </w:rPr>
          <w:rPr>
            <w:color w:val="0000EE"/>
            <w:u w:val="single"/>
          </w:rPr>
          <w:t>نحميا 7:37</w:t>
        </w:r>
      </w:hyperlink>
      <w:r>
        <w:rPr>
          <w:lang w:val="ar_AE" w:bidi="ar_AE"/>
        </w:rPr>
        <w:t>). كان موقعها معروفًا أيضًا باسم سهل أونو (</w:t>
      </w:r>
      <w:hyperlink r:id="rId4717">
        <w:r>
          <w:rPr>
            <w:lang w:val="ar_AE" w:bidi="ar_AE"/>
          </w:rPr>
          <w:rPr>
            <w:color w:val="0000EE"/>
            <w:u w:val="single"/>
          </w:rPr>
          <w:t>نحميا 6:2</w:t>
        </w:r>
      </w:hyperlink>
      <w:r>
        <w:rPr>
          <w:lang w:val="ar_AE" w:bidi="ar_AE"/>
        </w:rPr>
        <w:t>) أو باسم وادي الحرفيين (</w:t>
      </w:r>
      <w:hyperlink r:id="rId4718">
        <w:r>
          <w:rPr>
            <w:lang w:val="ar_AE" w:bidi="ar_AE"/>
          </w:rPr>
          <w:rPr>
            <w:color w:val="0000EE"/>
            <w:u w:val="single"/>
          </w:rPr>
          <w:t>11:35</w:t>
        </w:r>
      </w:hyperlink>
      <w:r>
        <w:rPr>
          <w:lang w:val="ar_AE" w:bidi="ar_AE"/>
        </w:rPr>
        <w:t>). ترتبط أونوَ بكفر ‘عانا اليوم، على بعد سبع أميال (11.3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أُونِيَّا</w:t>
      </w:r>
      <w:r>
        <w:rPr>
          <w:lang w:val="ar_AE" w:bidi="ar_AE"/>
        </w:rPr>
      </w:r>
    </w:p>
    <w:p>
      <w:pPr>
        <w:pStyle w:val="Heading2"/>
        <w:bidi/>
      </w:pPr>
      <w:r>
        <w:rPr>
          <w:b/>
          <w:lang w:val="ar_AE" w:bidi="ar_AE"/>
        </w:rPr>
        <w:t>أُونِيَّا</w:t>
      </w:r>
    </w:p>
    <w:p>
      <w:pPr>
        <w:bidi/>
      </w:pPr>
      <w:r>
        <w:rPr>
          <w:lang w:val="ar_AE" w:bidi="ar_AE"/>
        </w:rPr>
      </w:r>
      <w:r>
        <w:rPr>
          <w:lang w:val="ar_AE" w:bidi="ar_AE"/>
        </w:rPr>
        <w:t>أُونِيَّا هو اسم عائلة لأربعة رؤساء كهنة في فترة صمت الوحي ما بين العهدين. وكانوا من نسل صَادوق، الكاهن الأعظم في عهد سلَيْمَان. امتدت حياتهم من نهاية القرن الرابع قبل الميلاد حتى القرن الثاني. في أوقاتهم، لم تكن رئاسة الكهنوت مجرد منصب ديني بل شملت أيضًا قوة سياسية عَدوٍّ.</w:t>
      </w:r>
    </w:p>
    <w:p>
      <w:pPr>
        <w:bidi/>
      </w:pPr>
      <w:r>
        <w:rPr>
          <w:lang w:val="ar_AE" w:bidi="ar_AE"/>
        </w:rPr>
      </w:r>
      <w:r>
        <w:rPr>
          <w:lang w:val="ar_AE" w:bidi="ar_AE"/>
        </w:rPr>
        <w:t xml:space="preserve">لا نكاد </w:t>
      </w:r>
      <w:r>
        <w:rPr>
          <w:lang w:val="ar_AE" w:bidi="ar_AE"/>
        </w:rPr>
        <w:t>نعرف شيئًا يذكر عن أُونِيَّا الأول باستثناء أنه كان ابن يَدُّوع وخليفته، الذي كان الكاهن الأعظم في زمن ٱلْإِسْكَنْدَرِ الأكبر (336–323 قبل الميلاد). كان أُونِيَّا الثاني حفيده قد تولى في النهاية خلافة الأب، سِمْعَان الأول، بعد أن شغل اثنان من أقاربه المنصب إلى حين بلوغه</w:t>
      </w:r>
      <w:r>
        <w:rPr>
          <w:lang w:val="ar_AE" w:bidi="ar_AE"/>
        </w:rPr>
        <w:t xml:space="preserve"> السن</w:t>
      </w:r>
      <w:r>
        <w:rPr>
          <w:lang w:val="ar_AE" w:bidi="ar_AE"/>
        </w:rPr>
        <w:t xml:space="preserve"> المطلوبة لتولي المسؤولية. وفقًا ليوسيفوس، كان أُونِيَّا الثاني متقدمًا في السن في عهد حكم بطليموس الثالث لمِصْر (246–221 قبل الميلاد). من المحتمل أن الملك أريوس من سبارتا أرسل الرسالة الشهيرة المحفوظة في </w:t>
      </w:r>
      <w:hyperlink r:id="rId4719">
        <w:r>
          <w:rPr>
            <w:lang w:val="ar_AE" w:bidi="ar_AE"/>
          </w:rPr>
          <w:rPr>
            <w:color w:val="0000EE"/>
            <w:u w:val="single"/>
          </w:rPr>
          <w:t>1 مكابيين 12:20–23</w:t>
        </w:r>
      </w:hyperlink>
      <w:r>
        <w:rPr>
          <w:lang w:val="ar_AE" w:bidi="ar_AE"/>
        </w:rPr>
        <w:t xml:space="preserve"> إلى أُونِيَّا الثاني، مدعيًا أن اليهود والاسبارتيين كلاهما من نسل إِبْرَاهِيم. يرى يوسيفوس أن أُونِيَّا الثالث كان هو مستلم الرسالة، لكن</w:t>
      </w:r>
      <w:r>
        <w:rPr>
          <w:b/>
          <w:lang w:val="ar_AE" w:bidi="ar_AE"/>
        </w:rPr>
        <w:t xml:space="preserve"> </w:t>
      </w:r>
      <w:r>
        <w:rPr>
          <w:lang w:val="ar_AE" w:bidi="ar_AE"/>
        </w:rPr>
        <w:t>لا تتوافر معلومات عن ملك سبارتا أريوس في فترة حكمه. في هذا التوقيت، كانت يَهوذَا تحت سيطرة مِصْر. حاول أُونِيَّا الثاني الانفصال برفض دفع الجزية (الضريبة). في أثناء فترة ولاية خليفته، سِمْعَان الثاني، جرى تناوب السيطرة على فلسطين فصارت خاضعة لملوك أرام (سوريا) السلوقيين.</w:t>
      </w:r>
    </w:p>
    <w:p>
      <w:pPr>
        <w:bidi/>
      </w:pPr>
      <w:r>
        <w:rPr>
          <w:lang w:val="ar_AE" w:bidi="ar_AE"/>
        </w:rPr>
      </w:r>
      <w:r>
        <w:rPr>
          <w:lang w:val="ar_AE" w:bidi="ar_AE"/>
        </w:rPr>
        <w:t>أصبحت العائلة القوية للطوبيين منافسين سياسيين للأونياد، لاسيّما لابن سِمْعَان ووريثه، أُونِيَّا الثالث، الذي خلفه حوالي عام 180 قبل الميلاد. فشهدت صراعاتهم توترات دينية، حيث كان أُونِيَّا يمثل اليهودية الأرثوذكسية القويمة، في حين جسد الطوبيون التنازلات الليبرالية تجاه الهيلينية. وفي صراع السلطة، اتُهم أُونِيَّا الثالث بتأييده لمصر، بعد فشل محاولة آرامية (سورية) لنهب الهيكل (</w:t>
      </w:r>
      <w:hyperlink r:id="rId4720">
        <w:r>
          <w:rPr>
            <w:lang w:val="ar_AE" w:bidi="ar_AE"/>
          </w:rPr>
          <w:rPr>
            <w:color w:val="0000EE"/>
            <w:u w:val="single"/>
          </w:rPr>
          <w:t>2 مكابيين 3:4–40</w:t>
        </w:r>
      </w:hyperlink>
      <w:r>
        <w:rPr>
          <w:lang w:val="ar_AE" w:bidi="ar_AE"/>
        </w:rPr>
        <w:t>). في عام 175 قبل الميلاد، عندما اعتلى العرش الملك السلوقي أنطيوخس الرابع، عُزل أُونِيَّا من منصبه ونُفيّ إلى أَنْطَاكِيَة. ثم تعيّن عوضًا عنه أخيه يَاسون كاهنًا أعظم. في النهاية، خلف يَاسون مينلاوس الذي رشى الآراميين (السوريين) لإزاحة يَاسون. وخوفًا من معارضة أُونِيَّا المنفي، دبر مينلاوس لاغتياله (</w:t>
      </w:r>
      <w:hyperlink r:id="rId4721">
        <w:r>
          <w:rPr>
            <w:lang w:val="ar_AE" w:bidi="ar_AE"/>
          </w:rPr>
          <w:rPr>
            <w:color w:val="0000EE"/>
            <w:u w:val="single"/>
          </w:rPr>
          <w:t>4:33–38</w:t>
        </w:r>
      </w:hyperlink>
      <w:r>
        <w:rPr>
          <w:lang w:val="ar_AE" w:bidi="ar_AE"/>
        </w:rPr>
        <w:t>). في النهاية، عزل الآراميون (السوريون) مينلاوس.</w:t>
      </w:r>
    </w:p>
    <w:p>
      <w:pPr>
        <w:bidi/>
      </w:pPr>
      <w:r>
        <w:rPr>
          <w:lang w:val="ar_AE" w:bidi="ar_AE"/>
        </w:rPr>
      </w:r>
      <w:r>
        <w:rPr>
          <w:lang w:val="ar_AE" w:bidi="ar_AE"/>
        </w:rPr>
        <w:t xml:space="preserve"> أُونِيَّا الرابع، ابن أُونِيَّا الثالث، وخليفته الشرعي، مُنع من تولّي دوره ووظيفته ككاهن فهرب إلى مِصْر. في مِصْرَ بنى أُونِيَّا هيكلًا في ليونتوبوليس، لا بوصفه (مركزًا دينيًا- هيكلًا بالمعنى المفهوم) لليهود المصريين عمومًا الذين استمروا في دعم هيكل أورشَلِيم، بقدر ما كان على الأرجح مقدِسًا للمجموعة اليهودية العسكرية المحلية. وطبقًا لما ورد في المشناه اليهودية، يبدو أن السلطات الدينية في أورشَلِيم نظرت للذبائح المقدمة باعتبارها شرعية لكنها رفضت السماح (لمن ينتمون في الأصل لذرية صادوق) أن يكهنوا في هيكل أورشَلِيم. استمر استخدام الهيكل حتى أغلقه الروماني أوغسْطس فيسباسيان في عام 73 ميلادي.</w:t>
      </w:r>
      <w:r>
        <w:rPr>
          <w:lang w:val="ar_AE" w:bidi="ar_AE"/>
        </w:rPr>
      </w:r>
      <w:r>
        <w:rPr>
          <w:lang w:val="ar_AE" w:bidi="ar_AE"/>
        </w:rPr>
      </w:r>
    </w:p>
    <w:p>
      <w:pPr>
        <w:bidi/>
      </w:pPr>
      <w:r>
        <w:rPr>
          <w:lang w:val="ar_AE" w:bidi="ar_AE"/>
        </w:rPr>
      </w:r>
    </w:p>
    <w:p>
      <w:pPr>
        <w:pStyle w:val="Heading2"/>
        <w:bidi/>
      </w:pPr>
      <w:r>
        <w:rPr>
          <w:lang w:val="ar_AE" w:bidi="ar_AE"/>
        </w:rPr>
        <w:t>أُوهَد</w:t>
      </w:r>
      <w:r>
        <w:rPr>
          <w:lang w:val="ar_AE" w:bidi="ar_AE"/>
        </w:rPr>
      </w:r>
    </w:p>
    <w:p>
      <w:pPr>
        <w:pStyle w:val="Heading2"/>
        <w:bidi/>
      </w:pPr>
      <w:r>
        <w:rPr>
          <w:lang w:val="ar_AE" w:bidi="ar_AE"/>
        </w:rPr>
        <w:t>أُوهَد</w:t>
      </w:r>
    </w:p>
    <w:p>
      <w:pPr>
        <w:bidi/>
      </w:pPr>
      <w:r>
        <w:rPr>
          <w:lang w:val="ar_AE" w:bidi="ar_AE"/>
        </w:rPr>
      </w:r>
      <w:r>
        <w:rPr>
          <w:lang w:val="ar_AE" w:bidi="ar_AE"/>
        </w:rPr>
        <w:t>ابن شمعون (</w:t>
      </w:r>
      <w:hyperlink r:id="rId4722">
        <w:r>
          <w:rPr>
            <w:lang w:val="ar_AE" w:bidi="ar_AE"/>
          </w:rPr>
          <w:rPr>
            <w:color w:val="0000EE"/>
            <w:u w:val="single"/>
          </w:rPr>
          <w:t>تكوين 46: 10</w:t>
        </w:r>
      </w:hyperlink>
      <w:r>
        <w:rPr>
          <w:lang w:val="ar_AE" w:bidi="ar_AE"/>
        </w:rPr>
        <w:t xml:space="preserve">؛ </w:t>
      </w:r>
      <w:hyperlink r:id="rId4723">
        <w:r>
          <w:rPr>
            <w:lang w:val="ar_AE" w:bidi="ar_AE"/>
          </w:rPr>
          <w:rPr>
            <w:color w:val="0000EE"/>
            <w:u w:val="single"/>
          </w:rPr>
          <w:t>خروج 6: 15</w:t>
        </w:r>
      </w:hyperlink>
      <w:r>
        <w:rPr>
          <w:lang w:val="ar_AE" w:bidi="ar_AE"/>
        </w:rPr>
        <w:t xml:space="preserve">)، الذي لا يظهر اسمه في قائمة الأسماء المذكورة في سفر </w:t>
      </w:r>
      <w:hyperlink r:id="rId4724">
        <w:r>
          <w:rPr>
            <w:lang w:val="ar_AE" w:bidi="ar_AE"/>
          </w:rPr>
          <w:rPr>
            <w:color w:val="0000EE"/>
            <w:u w:val="single"/>
          </w:rPr>
          <w:t>العدد 26: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أُوهَل</w:t>
      </w:r>
      <w:r>
        <w:rPr>
          <w:lang w:val="ar_AE" w:bidi="ar_AE"/>
        </w:rPr>
      </w:r>
    </w:p>
    <w:p>
      <w:pPr>
        <w:pStyle w:val="Heading2"/>
        <w:bidi/>
      </w:pPr>
      <w:r>
        <w:rPr>
          <w:b/>
          <w:lang w:val="ar_AE" w:bidi="ar_AE"/>
        </w:rPr>
        <w:t>أُوهَل</w:t>
      </w:r>
    </w:p>
    <w:p>
      <w:pPr>
        <w:bidi/>
      </w:pPr>
      <w:r>
        <w:rPr>
          <w:lang w:val="ar_AE" w:bidi="ar_AE"/>
        </w:rPr>
      </w:r>
      <w:r>
        <w:rPr>
          <w:lang w:val="ar_AE" w:bidi="ar_AE"/>
        </w:rPr>
        <w:t>من نسل يهوياقيمَ وداود الملك (</w:t>
      </w:r>
      <w:hyperlink r:id="rId4725">
        <w:r>
          <w:rPr>
            <w:lang w:val="ar_AE" w:bidi="ar_AE"/>
          </w:rPr>
          <w:rPr>
            <w:color w:val="0000EE"/>
            <w:u w:val="single"/>
          </w:rPr>
          <w:t>1أخبار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أَوِي</w:t>
      </w:r>
      <w:r>
        <w:rPr>
          <w:lang w:val="ar_AE" w:bidi="ar_AE"/>
        </w:rPr>
      </w:r>
    </w:p>
    <w:p>
      <w:pPr>
        <w:bidi/>
      </w:pPr>
      <w:r>
        <w:rPr>
          <w:lang w:val="ar_AE" w:bidi="ar_AE"/>
        </w:rPr>
      </w:r>
      <w:r>
        <w:rPr>
          <w:lang w:val="ar_AE" w:bidi="ar_AE"/>
        </w:rPr>
        <w:t>واحد من خمسة ملوك مديانيين قُتلوا في معركة ضد إِسْرَائِيل تحت قيادة موسَى (</w:t>
      </w:r>
      <w:hyperlink r:id="rId4726">
        <w:r>
          <w:rPr>
            <w:lang w:val="ar_AE" w:bidi="ar_AE"/>
          </w:rPr>
          <w:rPr>
            <w:color w:val="0000EE"/>
            <w:u w:val="single"/>
          </w:rPr>
          <w:t>عدد 31:8</w:t>
        </w:r>
      </w:hyperlink>
      <w:r>
        <w:rPr>
          <w:lang w:val="ar_AE" w:bidi="ar_AE"/>
        </w:rPr>
        <w:t xml:space="preserve">). يبدو أن ٱللهِ وجه موسَى للذهاب إلى المعركة ضد مِدْيَان لأن المديانيين قادوا الإسرائيليين إلى ممارسات دينية وثنية. في </w:t>
      </w:r>
      <w:hyperlink r:id="rId4727">
        <w:r>
          <w:rPr>
            <w:lang w:val="ar_AE" w:bidi="ar_AE"/>
          </w:rPr>
          <w:rPr>
            <w:color w:val="0000EE"/>
            <w:u w:val="single"/>
          </w:rPr>
          <w:t>يَشوع 13:21</w:t>
        </w:r>
      </w:hyperlink>
      <w:r>
        <w:rPr>
          <w:lang w:val="ar_AE" w:bidi="ar_AE"/>
        </w:rPr>
        <w:t>، يُطلق على أَوِيَ أمير سِيحون، ملك المديانيين.</w:t>
      </w:r>
      <w:r>
        <w:rPr>
          <w:lang w:val="ar_AE" w:bidi="ar_AE"/>
        </w:rPr>
      </w:r>
      <w:r>
        <w:rPr>
          <w:lang w:val="ar_AE" w:bidi="ar_AE"/>
        </w:rPr>
      </w:r>
    </w:p>
    <w:p>
      <w:pPr>
        <w:bidi/>
      </w:pPr>
      <w:r>
        <w:rPr>
          <w:lang w:val="ar_AE" w:bidi="ar_AE"/>
        </w:rPr>
      </w:r>
    </w:p>
    <w:p>
      <w:pPr>
        <w:pStyle w:val="Heading2"/>
        <w:bidi/>
      </w:pPr>
      <w:r>
        <w:rPr>
          <w:lang w:val="ar_AE" w:bidi="ar_AE"/>
        </w:rPr>
        <w:t>أَوِيل مَرُودَخ</w:t>
      </w:r>
      <w:r>
        <w:rPr>
          <w:lang w:val="ar_AE" w:bidi="ar_AE"/>
        </w:rPr>
      </w:r>
    </w:p>
    <w:p>
      <w:pPr>
        <w:pStyle w:val="Heading2"/>
        <w:bidi/>
      </w:pPr>
      <w:r>
        <w:rPr>
          <w:lang w:val="ar_AE" w:bidi="ar_AE"/>
        </w:rPr>
        <w:t>أَوِيل مَرُودَخ</w:t>
      </w:r>
    </w:p>
    <w:p>
      <w:pPr>
        <w:bidi/>
      </w:pPr>
      <w:r>
        <w:rPr>
          <w:lang w:val="ar_AE" w:bidi="ar_AE"/>
        </w:rPr>
      </w:r>
      <w:r>
        <w:rPr>
          <w:lang w:val="ar_AE" w:bidi="ar_AE"/>
        </w:rPr>
        <w:t>ابن نَبوخَذْنَاصَّر وخليفته ملكُا على بَابِل، والذي حكم لمدة عامين (561–560 قبل الميلاد). خلال فترة حكمه، أطلق سراح يَهويَاكِين، الملك السابق ليَهوذَا، من السجن (</w:t>
      </w:r>
      <w:hyperlink r:id="rId4728">
        <w:r>
          <w:rPr>
            <w:lang w:val="ar_AE" w:bidi="ar_AE"/>
          </w:rPr>
          <w:rPr>
            <w:color w:val="0000EE"/>
            <w:u w:val="single"/>
          </w:rPr>
          <w:t>2 ملوك 25:27–30</w:t>
        </w:r>
      </w:hyperlink>
      <w:r>
        <w:rPr>
          <w:lang w:val="ar_AE" w:bidi="ar_AE"/>
        </w:rPr>
        <w:t xml:space="preserve">; </w:t>
      </w:r>
      <w:hyperlink r:id="rId4729">
        <w:r>
          <w:rPr>
            <w:lang w:val="ar_AE" w:bidi="ar_AE"/>
          </w:rPr>
          <w:rPr>
            <w:color w:val="0000EE"/>
            <w:u w:val="single"/>
          </w:rPr>
          <w:t>إرميا 52:31–34</w:t>
        </w:r>
      </w:hyperlink>
      <w:r>
        <w:rPr>
          <w:lang w:val="ar_AE" w:bidi="ar_AE"/>
        </w:rPr>
        <w:t xml:space="preserve">). باستثناء هذه الحقيقة، يُعرف القليل عن فترة حكمه. قُتل على يد صهره نرغال شراصر، الذي خلفه على العرش. </w:t>
      </w:r>
      <w:r>
        <w:rPr>
          <w:i/>
          <w:lang w:val="ar_AE" w:bidi="ar_AE"/>
        </w:rPr>
        <w:t>انظر</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pStyle w:val="Heading2"/>
        <w:bidi/>
      </w:pPr>
      <w:r>
        <w:rPr>
          <w:lang w:val="ar_AE" w:bidi="ar_AE"/>
        </w:rPr>
        <w:t>أَيَّة</w:t>
      </w:r>
    </w:p>
    <w:p>
      <w:pPr>
        <w:pStyle w:val="ListNumber"/>
        <w:numPr>
          <w:ilvl w:val="0"/>
          <w:numId w:val="76"/>
        </w:numPr>
        <w:bidi/>
        <w:spacing w:line="240" w:lineRule="auto"/>
        <w:ind w:left="720"/>
      </w:pPr>
      <w:r>
        <w:rPr>
          <w:lang w:val="ar_AE" w:bidi="ar_AE"/>
        </w:rPr>
      </w:r>
      <w:r>
        <w:rPr>
          <w:lang w:val="ar_AE" w:bidi="ar_AE"/>
        </w:rPr>
        <w:t xml:space="preserve">ابن </w:t>
      </w:r>
      <w:r>
        <w:rPr>
          <w:lang w:val="ar_AE" w:bidi="ar_AE"/>
        </w:rPr>
        <w:t>صِبْعُون</w:t>
      </w:r>
      <w:r>
        <w:rPr>
          <w:lang w:val="ar_AE" w:bidi="ar_AE"/>
        </w:rPr>
        <w:t>، الذي كان حُوريًا من نسل سَعير. أَيَّة مذكور في قائمة أسلاف عيسو (</w:t>
      </w:r>
      <w:hyperlink r:id="rId4730">
        <w:r>
          <w:rPr>
            <w:lang w:val="ar_AE" w:bidi="ar_AE"/>
          </w:rPr>
          <w:rPr>
            <w:color w:val="0000EE"/>
            <w:u w:val="single"/>
          </w:rPr>
          <w:t>تكوين 36: 24</w:t>
        </w:r>
      </w:hyperlink>
      <w:r>
        <w:rPr>
          <w:lang w:val="ar_AE" w:bidi="ar_AE"/>
        </w:rPr>
        <w:t xml:space="preserve">؛ </w:t>
      </w:r>
      <w:hyperlink r:id="rId4731">
        <w:r>
          <w:rPr>
            <w:lang w:val="ar_AE" w:bidi="ar_AE"/>
          </w:rPr>
          <w:rPr>
            <w:color w:val="0000EE"/>
            <w:u w:val="single"/>
          </w:rPr>
          <w:t>1 أخبار 1:35</w:t>
        </w:r>
      </w:hyperlink>
      <w:r>
        <w:rPr>
          <w:lang w:val="ar_AE" w:bidi="ar_AE"/>
        </w:rPr>
        <w:t>–</w:t>
      </w:r>
      <w:hyperlink r:id="rId4731">
        <w:r>
          <w:rPr>
            <w:lang w:val="ar_AE" w:bidi="ar_AE"/>
          </w:rPr>
          <w:rPr>
            <w:color w:val="0000EE"/>
            <w:u w:val="single"/>
          </w:rPr>
          <w:t>40</w:t>
        </w:r>
      </w:hyperlink>
      <w:r>
        <w:rPr>
          <w:lang w:val="ar_AE" w:bidi="ar_AE"/>
        </w:rPr>
        <w:t>).</w:t>
      </w:r>
    </w:p>
    <w:p>
      <w:pPr>
        <w:pStyle w:val="ListNumber"/>
        <w:bidi/>
        <w:spacing w:line="240" w:lineRule="auto"/>
        <w:ind w:left="720"/>
      </w:pPr>
      <w:r>
        <w:rPr>
          <w:lang w:val="ar_AE" w:bidi="ar_AE"/>
        </w:rPr>
      </w:r>
      <w:r>
        <w:rPr>
          <w:lang w:val="ar_AE" w:bidi="ar_AE"/>
        </w:rPr>
        <w:t xml:space="preserve">والد (أو ربما والدة) </w:t>
      </w:r>
      <w:r>
        <w:rPr>
          <w:lang w:val="ar_AE" w:bidi="ar_AE"/>
        </w:rPr>
        <w:t>رِصْفَة سُرِّيَّة</w:t>
      </w:r>
      <w:r>
        <w:rPr>
          <w:lang w:val="ar_AE" w:bidi="ar_AE"/>
        </w:rPr>
        <w:t xml:space="preserve"> شاول (</w:t>
      </w:r>
      <w:hyperlink r:id="rId752">
        <w:r>
          <w:rPr>
            <w:lang w:val="ar_AE" w:bidi="ar_AE"/>
          </w:rPr>
          <w:rPr>
            <w:color w:val="0000EE"/>
            <w:u w:val="single"/>
          </w:rPr>
          <w:t>2 صموئيل 3:7؛</w:t>
        </w:r>
      </w:hyperlink>
      <w:r>
        <w:rPr>
          <w:lang w:val="ar_AE" w:bidi="ar_AE"/>
        </w:rPr>
        <w:t xml:space="preserve"> </w:t>
      </w:r>
      <w:hyperlink r:id="rId4732">
        <w:r>
          <w:rPr>
            <w:lang w:val="ar_AE" w:bidi="ar_AE"/>
          </w:rPr>
          <w:rPr>
            <w:color w:val="0000EE"/>
            <w:u w:val="single"/>
          </w:rPr>
          <w:t>21:8</w:t>
        </w:r>
      </w:hyperlink>
      <w:r>
        <w:rPr>
          <w:lang w:val="ar_AE" w:bidi="ar_AE"/>
        </w:rPr>
        <w:t>–</w:t>
      </w:r>
      <w:hyperlink r:id="rId473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bidi/>
      </w:pPr>
      <w:r>
        <w:rPr>
          <w:lang w:val="ar_AE" w:bidi="ar_AE"/>
        </w:rPr>
      </w:r>
      <w:r>
        <w:rPr>
          <w:lang w:val="ar_AE" w:bidi="ar_AE"/>
        </w:rPr>
        <w:t xml:space="preserve">يعرّف الكتاب </w:t>
      </w:r>
      <w:r>
        <w:rPr>
          <w:lang w:val="ar_AE" w:bidi="ar_AE"/>
        </w:rPr>
        <w:t>أَيَّة باعتباره</w:t>
      </w:r>
      <w:r>
        <w:rPr>
          <w:lang w:val="ar_AE" w:bidi="ar_AE"/>
        </w:rPr>
        <w:t xml:space="preserve"> ابن </w:t>
      </w:r>
      <w:r>
        <w:rPr>
          <w:lang w:val="ar_AE" w:bidi="ar_AE"/>
        </w:rPr>
        <w:t>صِبْعُون</w:t>
      </w:r>
      <w:r>
        <w:rPr>
          <w:lang w:val="ar_AE" w:bidi="ar_AE"/>
        </w:rPr>
        <w:t xml:space="preserve">، في </w:t>
      </w:r>
      <w:hyperlink r:id="rId4730">
        <w:r>
          <w:rPr>
            <w:lang w:val="ar_AE" w:bidi="ar_AE"/>
          </w:rPr>
          <w:rPr>
            <w:color w:val="0000EE"/>
            <w:u w:val="single"/>
          </w:rPr>
          <w:t>تكوين 36: 24</w:t>
        </w:r>
      </w:hyperlink>
      <w:r>
        <w:rPr>
          <w:lang w:val="ar_AE" w:bidi="ar_AE"/>
        </w:rPr>
        <w:t xml:space="preserve">. </w:t>
      </w:r>
      <w:r>
        <w:rPr>
          <w:i/>
          <w:lang w:val="ar_AE" w:bidi="ar_AE"/>
        </w:rPr>
        <w:t xml:space="preserve">انظر </w:t>
      </w:r>
      <w:r>
        <w:rPr>
          <w:lang w:val="ar_AE" w:bidi="ar_AE"/>
        </w:rPr>
        <w:t>أيّة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إِيثَام</w:t>
      </w:r>
      <w:r>
        <w:rPr>
          <w:lang w:val="ar_AE" w:bidi="ar_AE"/>
        </w:rPr>
      </w:r>
    </w:p>
    <w:p>
      <w:pPr>
        <w:bidi/>
      </w:pPr>
      <w:r>
        <w:rPr>
          <w:lang w:val="ar_AE" w:bidi="ar_AE"/>
        </w:rPr>
      </w:r>
      <w:r>
        <w:rPr>
          <w:lang w:val="ar_AE" w:bidi="ar_AE"/>
        </w:rPr>
        <w:t>أول مخيم للعبرانيين بعد مغادرة سكّوت (</w:t>
      </w:r>
      <w:hyperlink r:id="rId4733">
        <w:r>
          <w:rPr>
            <w:lang w:val="ar_AE" w:bidi="ar_AE"/>
          </w:rPr>
          <w:rPr>
            <w:color w:val="0000EE"/>
            <w:u w:val="single"/>
          </w:rPr>
          <w:t>خروج 13:20</w:t>
        </w:r>
      </w:hyperlink>
      <w:r>
        <w:rPr>
          <w:lang w:val="ar_AE" w:bidi="ar_AE"/>
        </w:rPr>
        <w:t>)، ربما يقع على حدود برية شور (</w:t>
      </w:r>
      <w:hyperlink r:id="rId4734">
        <w:r>
          <w:rPr>
            <w:lang w:val="ar_AE" w:bidi="ar_AE"/>
          </w:rPr>
          <w:rPr>
            <w:color w:val="0000EE"/>
            <w:u w:val="single"/>
          </w:rPr>
          <w:t>خروج 15:22؛</w:t>
        </w:r>
      </w:hyperlink>
      <w:r>
        <w:rPr>
          <w:lang w:val="ar_AE" w:bidi="ar_AE"/>
        </w:rPr>
        <w:t xml:space="preserve"> </w:t>
      </w:r>
      <w:hyperlink r:id="rId4735">
        <w:r>
          <w:rPr>
            <w:lang w:val="ar_AE" w:bidi="ar_AE"/>
          </w:rPr>
          <w:rPr>
            <w:color w:val="0000EE"/>
            <w:u w:val="single"/>
          </w:rPr>
          <w:t>عدد 33:6–8</w:t>
        </w:r>
      </w:hyperlink>
      <w:r>
        <w:rPr>
          <w:lang w:val="ar_AE" w:bidi="ar_AE"/>
        </w:rPr>
        <w:t>). الاقتراح بأنه كان حصنًا مصريًا غير محتمل.</w:t>
      </w:r>
      <w:r>
        <w:rPr>
          <w:lang w:val="ar_AE" w:bidi="ar_AE"/>
        </w:rPr>
      </w:r>
      <w:r>
        <w:rPr>
          <w:lang w:val="ar_AE" w:bidi="ar_AE"/>
        </w:rPr>
      </w:r>
    </w:p>
    <w:p>
      <w:pPr>
        <w:bidi/>
      </w:pPr>
      <w:r>
        <w:rPr>
          <w:lang w:val="ar_AE" w:bidi="ar_AE"/>
        </w:rPr>
      </w:r>
    </w:p>
    <w:p>
      <w:pPr>
        <w:pStyle w:val="Heading2"/>
        <w:bidi/>
      </w:pPr>
      <w:r>
        <w:rPr>
          <w:lang w:val="ar_AE" w:bidi="ar_AE"/>
        </w:rPr>
        <w:t>إِيثَامَار</w:t>
      </w:r>
      <w:r>
        <w:rPr>
          <w:lang w:val="ar_AE" w:bidi="ar_AE"/>
        </w:rPr>
      </w:r>
    </w:p>
    <w:p>
      <w:pPr>
        <w:bidi/>
      </w:pPr>
      <w:r>
        <w:rPr>
          <w:lang w:val="ar_AE" w:bidi="ar_AE"/>
        </w:rPr>
      </w:r>
      <w:r>
        <w:rPr>
          <w:lang w:val="ar_AE" w:bidi="ar_AE"/>
        </w:rPr>
        <w:t>الابن الرابع والأصغر لهَارون، الذي خدم كاهنًا لأسباط بني إِسْرَائِيل خلال فترة البرية (</w:t>
      </w:r>
      <w:hyperlink r:id="rId714">
        <w:r>
          <w:rPr>
            <w:lang w:val="ar_AE" w:bidi="ar_AE"/>
          </w:rPr>
          <w:rPr>
            <w:color w:val="0000EE"/>
            <w:u w:val="single"/>
          </w:rPr>
          <w:t>خروج 6:23؛</w:t>
        </w:r>
      </w:hyperlink>
      <w:r>
        <w:rPr>
          <w:lang w:val="ar_AE" w:bidi="ar_AE"/>
        </w:rPr>
        <w:t xml:space="preserve"> </w:t>
      </w:r>
      <w:hyperlink r:id="rId720">
        <w:r>
          <w:rPr>
            <w:lang w:val="ar_AE" w:bidi="ar_AE"/>
          </w:rPr>
          <w:rPr>
            <w:color w:val="0000EE"/>
            <w:u w:val="single"/>
          </w:rPr>
          <w:t>عدد 3:2–4؛</w:t>
        </w:r>
      </w:hyperlink>
      <w:r>
        <w:rPr>
          <w:lang w:val="ar_AE" w:bidi="ar_AE"/>
        </w:rPr>
        <w:t xml:space="preserve"> </w:t>
      </w:r>
      <w:hyperlink r:id="rId715">
        <w:r>
          <w:rPr>
            <w:lang w:val="ar_AE" w:bidi="ar_AE"/>
          </w:rPr>
          <w:rPr>
            <w:color w:val="0000EE"/>
            <w:u w:val="single"/>
          </w:rPr>
          <w:t>26:60؛</w:t>
        </w:r>
      </w:hyperlink>
      <w:r>
        <w:rPr>
          <w:lang w:val="ar_AE" w:bidi="ar_AE"/>
        </w:rPr>
        <w:t xml:space="preserve"> </w:t>
      </w:r>
      <w:hyperlink r:id="rId716">
        <w:r>
          <w:rPr>
            <w:lang w:val="ar_AE" w:bidi="ar_AE"/>
          </w:rPr>
          <w:rPr>
            <w:color w:val="0000EE"/>
            <w:u w:val="single"/>
          </w:rPr>
          <w:t>1 أخبار 6:3؛</w:t>
        </w:r>
      </w:hyperlink>
      <w:r>
        <w:rPr>
          <w:lang w:val="ar_AE" w:bidi="ar_AE"/>
        </w:rPr>
        <w:t xml:space="preserve"> </w:t>
      </w:r>
      <w:hyperlink r:id="rId4736">
        <w:r>
          <w:rPr>
            <w:lang w:val="ar_AE" w:bidi="ar_AE"/>
          </w:rPr>
          <w:rPr>
            <w:color w:val="0000EE"/>
            <w:u w:val="single"/>
          </w:rPr>
          <w:t>24:2</w:t>
        </w:r>
      </w:hyperlink>
      <w:r>
        <w:rPr>
          <w:lang w:val="ar_AE" w:bidi="ar_AE"/>
        </w:rPr>
        <w:t>). بعد وفاة اثنين من إخوته، أُعطي مهمة خاصة بالإشراف على نقل المسكن (</w:t>
      </w:r>
      <w:hyperlink r:id="rId4737">
        <w:r>
          <w:rPr>
            <w:lang w:val="ar_AE" w:bidi="ar_AE"/>
          </w:rPr>
          <w:rPr>
            <w:color w:val="0000EE"/>
            <w:u w:val="single"/>
          </w:rPr>
          <w:t>عدد 4:28، 33؛</w:t>
        </w:r>
      </w:hyperlink>
      <w:r>
        <w:rPr>
          <w:lang w:val="ar_AE" w:bidi="ar_AE"/>
        </w:rPr>
        <w:t xml:space="preserve"> </w:t>
      </w:r>
      <w:hyperlink r:id="rId4738">
        <w:r>
          <w:rPr>
            <w:lang w:val="ar_AE" w:bidi="ar_AE"/>
          </w:rPr>
          <w:rPr>
            <w:color w:val="0000EE"/>
            <w:u w:val="single"/>
          </w:rPr>
          <w:t>7:8</w:t>
        </w:r>
      </w:hyperlink>
      <w:r>
        <w:rPr>
          <w:lang w:val="ar_AE" w:bidi="ar_AE"/>
        </w:rPr>
        <w:t>). خلال حكم دَاود، كُرس نسل إِيثَامَارَ وأَلِعَازَار كهنة رسميين للهيكل (</w:t>
      </w:r>
      <w:hyperlink r:id="rId4739">
        <w:r>
          <w:rPr>
            <w:lang w:val="ar_AE" w:bidi="ar_AE"/>
          </w:rPr>
          <w:rPr>
            <w:color w:val="0000EE"/>
            <w:u w:val="single"/>
          </w:rPr>
          <w:t>1 أخبار الأيام 24:3–6</w:t>
        </w:r>
      </w:hyperlink>
      <w:r>
        <w:rPr>
          <w:lang w:val="ar_AE" w:bidi="ar_AE"/>
        </w:rPr>
        <w:t>). لاحقًا، عاد بعض من نسله مع عَزْرَا من بَابِل (</w:t>
      </w:r>
      <w:hyperlink r:id="rId4740">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إِيثَانَ - أيْثان</w:t>
      </w:r>
      <w:r>
        <w:rPr>
          <w:lang w:val="ar_AE" w:bidi="ar_AE"/>
        </w:rPr>
      </w:r>
    </w:p>
    <w:p>
      <w:pPr>
        <w:pStyle w:val="Heading2"/>
        <w:bidi/>
      </w:pPr>
      <w:r>
        <w:rPr>
          <w:lang w:val="ar_AE" w:bidi="ar_AE"/>
        </w:rPr>
        <w:t>إِيِثَان - أيْثان</w:t>
      </w:r>
    </w:p>
    <w:p>
      <w:pPr>
        <w:bidi/>
      </w:pPr>
      <w:r>
        <w:rPr>
          <w:lang w:val="ar_AE" w:bidi="ar_AE"/>
        </w:rPr>
      </w:r>
      <w:r>
        <w:rPr>
          <w:lang w:val="ar_AE" w:bidi="ar_AE"/>
        </w:rPr>
        <w:t>1. رجُل حكيم مقارنةً بسلَيْمَان (</w:t>
      </w:r>
      <w:hyperlink r:id="rId87">
        <w:r>
          <w:rPr>
            <w:lang w:val="ar_AE" w:bidi="ar_AE"/>
          </w:rPr>
          <w:rPr>
            <w:color w:val="0000EE"/>
            <w:u w:val="single"/>
          </w:rPr>
          <w:t>1 ملوك 4:31</w:t>
        </w:r>
      </w:hyperlink>
      <w:r>
        <w:rPr>
          <w:lang w:val="ar_AE" w:bidi="ar_AE"/>
        </w:rPr>
        <w:t xml:space="preserve">) وربما كان كاتب </w:t>
      </w:r>
      <w:hyperlink r:id="rId4741">
        <w:r>
          <w:rPr>
            <w:lang w:val="ar_AE" w:bidi="ar_AE"/>
          </w:rPr>
          <w:rPr>
            <w:color w:val="0000EE"/>
            <w:u w:val="single"/>
          </w:rPr>
          <w:t>المزمور 89</w:t>
        </w:r>
      </w:hyperlink>
      <w:r>
        <w:rPr>
          <w:lang w:val="ar_AE" w:bidi="ar_AE"/>
        </w:rPr>
        <w:t>. من غير المؤكد ما إذا كان معاصرًا لسلَيْمَان.</w:t>
      </w:r>
    </w:p>
    <w:p>
      <w:pPr>
        <w:bidi/>
      </w:pPr>
      <w:r>
        <w:rPr>
          <w:lang w:val="ar_AE" w:bidi="ar_AE"/>
        </w:rPr>
      </w:r>
      <w:r>
        <w:rPr>
          <w:lang w:val="ar_AE" w:bidi="ar_AE"/>
        </w:rPr>
        <w:t>2. نسل يَهوذَا وابن زَارَح (</w:t>
      </w:r>
      <w:hyperlink r:id="rId4742">
        <w:r>
          <w:rPr>
            <w:lang w:val="ar_AE" w:bidi="ar_AE"/>
          </w:rPr>
          <w:rPr>
            <w:color w:val="0000EE"/>
            <w:u w:val="single"/>
          </w:rPr>
          <w:t>1 أخبار 2:6</w:t>
        </w:r>
      </w:hyperlink>
      <w:r>
        <w:rPr>
          <w:lang w:val="ar_AE" w:bidi="ar_AE"/>
        </w:rPr>
        <w:t>)، ربما يكون ذاته المذكور في التعريف رقم 1 أعلاه. ولكن يُنسب إليهما آباء مختلفين في المقطعَين.</w:t>
      </w:r>
    </w:p>
    <w:p>
      <w:pPr>
        <w:bidi/>
      </w:pPr>
      <w:r>
        <w:rPr>
          <w:lang w:val="ar_AE" w:bidi="ar_AE"/>
        </w:rPr>
      </w:r>
      <w:r>
        <w:rPr>
          <w:lang w:val="ar_AE" w:bidi="ar_AE"/>
        </w:rPr>
        <w:t>٣. ابن زِمَّةَ ومن نسل ٱلْجَرْشونِيِّينَ، وهو الابن الأكبر للاوِي (</w:t>
      </w:r>
      <w:hyperlink r:id="rId4743">
        <w:r>
          <w:rPr>
            <w:lang w:val="ar_AE" w:bidi="ar_AE"/>
          </w:rPr>
          <w:rPr>
            <w:color w:val="0000EE"/>
            <w:u w:val="single"/>
          </w:rPr>
          <w:t>١ أخبار 6: 42</w:t>
        </w:r>
      </w:hyperlink>
      <w:r>
        <w:rPr>
          <w:lang w:val="ar_AE" w:bidi="ar_AE"/>
        </w:rPr>
        <w:t>).</w:t>
      </w:r>
    </w:p>
    <w:p>
      <w:pPr>
        <w:bidi/>
      </w:pPr>
      <w:r>
        <w:rPr>
          <w:lang w:val="ar_AE" w:bidi="ar_AE"/>
        </w:rPr>
      </w:r>
      <w:r>
        <w:rPr>
          <w:lang w:val="ar_AE" w:bidi="ar_AE"/>
        </w:rPr>
        <w:t>4. نسل لَاوِي من ابنه مَرَارِي، وابن قيشي (</w:t>
      </w:r>
      <w:hyperlink r:id="rId4744">
        <w:r>
          <w:rPr>
            <w:lang w:val="ar_AE" w:bidi="ar_AE"/>
          </w:rPr>
          <w:rPr>
            <w:color w:val="0000EE"/>
            <w:u w:val="single"/>
          </w:rPr>
          <w:t>1 أخبار 6:44</w:t>
        </w:r>
      </w:hyperlink>
      <w:r>
        <w:rPr>
          <w:lang w:val="ar_AE" w:bidi="ar_AE"/>
        </w:rPr>
        <w:t xml:space="preserve">) أو </w:t>
      </w:r>
      <w:r>
        <w:rPr>
          <w:lang w:val="ar_AE" w:bidi="ar_AE"/>
        </w:rPr>
        <w:t>قُوشِيَّا</w:t>
      </w:r>
      <w:r>
        <w:rPr>
          <w:lang w:val="ar_AE" w:bidi="ar_AE"/>
        </w:rPr>
        <w:t xml:space="preserve"> (</w:t>
      </w:r>
      <w:hyperlink r:id="rId4745">
        <w:r>
          <w:rPr>
            <w:lang w:val="ar_AE" w:bidi="ar_AE"/>
          </w:rPr>
          <w:rPr>
            <w:color w:val="0000EE"/>
            <w:u w:val="single"/>
          </w:rPr>
          <w:t>15:17</w:t>
        </w:r>
      </w:hyperlink>
      <w:r>
        <w:rPr>
          <w:lang w:val="ar_AE" w:bidi="ar_AE"/>
        </w:rPr>
        <w:t xml:space="preserve">). إلى جانب هَيْمَان وآسَاف، كان أيْثان واحدًا من (ثلاثة) موسيقيين بارزين عيّنهم دَاود (الآيات </w:t>
      </w:r>
      <w:hyperlink r:id="rId4746">
        <w:r>
          <w:rPr>
            <w:lang w:val="ar_AE" w:bidi="ar_AE"/>
          </w:rPr>
          <w:rPr>
            <w:color w:val="0000EE"/>
            <w:u w:val="single"/>
          </w:rPr>
          <w:t>16–19</w:t>
        </w:r>
      </w:hyperlink>
      <w:r>
        <w:rPr>
          <w:lang w:val="ar_AE" w:bidi="ar_AE"/>
        </w:rPr>
        <w:t xml:space="preserve">). ومن المحتمل أن يكون أَيْثَان هذا هو الذي ذُكِر اسمه في عنوان </w:t>
      </w:r>
      <w:hyperlink r:id="rId4747">
        <w:r>
          <w:rPr>
            <w:lang w:val="ar_AE" w:bidi="ar_AE"/>
          </w:rPr>
          <w:rPr>
            <w:color w:val="0000EE"/>
            <w:u w:val="single"/>
          </w:rPr>
          <w:t>مزمور 39</w:t>
        </w:r>
      </w:hyperlink>
      <w:r>
        <w:rPr>
          <w:lang w:val="ar_AE" w:bidi="ar_AE"/>
        </w:rPr>
        <w:t xml:space="preserve"> (باسم "يَدوثون"، كما يُسمى في </w:t>
      </w:r>
      <w:hyperlink r:id="rId4748">
        <w:r>
          <w:rPr>
            <w:lang w:val="ar_AE" w:bidi="ar_AE"/>
          </w:rPr>
          <w:rPr>
            <w:color w:val="0000EE"/>
            <w:u w:val="single"/>
          </w:rPr>
          <w:t>1 أخبار 16:41؛</w:t>
        </w:r>
      </w:hyperlink>
      <w:r>
        <w:rPr>
          <w:lang w:val="ar_AE" w:bidi="ar_AE"/>
        </w:rPr>
        <w:t xml:space="preserve"> </w:t>
      </w:r>
      <w:hyperlink r:id="rId167">
        <w:r>
          <w:rPr>
            <w:lang w:val="ar_AE" w:bidi="ar_AE"/>
          </w:rPr>
          <w:rPr>
            <w:color w:val="0000EE"/>
            <w:u w:val="single"/>
          </w:rPr>
          <w:t>25:1</w:t>
        </w:r>
      </w:hyperlink>
      <w:r>
        <w:rPr>
          <w:lang w:val="ar_AE" w:bidi="ar_AE"/>
        </w:rPr>
        <w:t>) كـ"رئيس الموسيقيين"؛ من المرجح أنه مَن ألَّف الموسيقى للمزمور.</w:t>
      </w:r>
      <w:r>
        <w:rPr>
          <w:lang w:val="ar_AE" w:bidi="ar_AE"/>
        </w:rPr>
      </w:r>
      <w:r>
        <w:rPr>
          <w:lang w:val="ar_AE" w:bidi="ar_AE"/>
        </w:rPr>
      </w:r>
    </w:p>
    <w:p>
      <w:pPr>
        <w:bidi/>
      </w:pPr>
      <w:r>
        <w:rPr>
          <w:lang w:val="ar_AE" w:bidi="ar_AE"/>
        </w:rPr>
      </w:r>
    </w:p>
    <w:p>
      <w:pPr>
        <w:pStyle w:val="Heading2"/>
        <w:bidi/>
      </w:pPr>
      <w:r>
        <w:rPr>
          <w:lang w:val="ar_AE" w:bidi="ar_AE"/>
        </w:rPr>
        <w:t>إيثانيم</w:t>
      </w:r>
      <w:r>
        <w:rPr>
          <w:lang w:val="ar_AE" w:bidi="ar_AE"/>
        </w:rPr>
      </w:r>
    </w:p>
    <w:p>
      <w:pPr>
        <w:bidi/>
      </w:pPr>
      <w:r>
        <w:rPr>
          <w:lang w:val="ar_AE" w:bidi="ar_AE"/>
        </w:rPr>
      </w:r>
      <w:r>
        <w:rPr>
          <w:lang w:val="ar_AE" w:bidi="ar_AE"/>
        </w:rPr>
        <w:t>الاسم القديم للشهر السابع في التقويم اليهودي (</w:t>
      </w:r>
      <w:hyperlink r:id="rId4749">
        <w:r>
          <w:rPr>
            <w:lang w:val="ar_AE" w:bidi="ar_AE"/>
          </w:rPr>
          <w:rPr>
            <w:color w:val="0000EE"/>
            <w:u w:val="single"/>
          </w:rPr>
          <w:t>1 ملوك 8:2</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إِيثِيئِيل</w:t>
      </w:r>
      <w:r>
        <w:rPr>
          <w:lang w:val="ar_AE" w:bidi="ar_AE"/>
        </w:rPr>
      </w:r>
    </w:p>
    <w:p>
      <w:pPr>
        <w:bidi/>
      </w:pPr>
      <w:r>
        <w:rPr>
          <w:lang w:val="ar_AE" w:bidi="ar_AE"/>
        </w:rPr>
      </w:r>
      <w:r>
        <w:rPr>
          <w:lang w:val="ar_AE" w:bidi="ar_AE"/>
        </w:rPr>
        <w:t>1. جد سلو، وهو بنياميني عاش في أورشلِيم بعد السبي البابلي (</w:t>
      </w:r>
      <w:hyperlink r:id="rId4750">
        <w:r>
          <w:rPr>
            <w:lang w:val="ar_AE" w:bidi="ar_AE"/>
          </w:rPr>
          <w:rPr>
            <w:color w:val="0000EE"/>
            <w:u w:val="single"/>
          </w:rPr>
          <w:t>نحميا 11:7</w:t>
        </w:r>
      </w:hyperlink>
      <w:r>
        <w:rPr>
          <w:lang w:val="ar_AE" w:bidi="ar_AE"/>
        </w:rPr>
        <w:t>).</w:t>
      </w:r>
    </w:p>
    <w:p>
      <w:pPr>
        <w:bidi/>
      </w:pPr>
      <w:r>
        <w:rPr>
          <w:lang w:val="ar_AE" w:bidi="ar_AE"/>
        </w:rPr>
      </w:r>
      <w:r>
        <w:rPr>
          <w:lang w:val="ar_AE" w:bidi="ar_AE"/>
        </w:rPr>
        <w:t>2. أحد الشخصين الذين تحدث إليهم أجور بأمثاله (</w:t>
      </w:r>
      <w:hyperlink r:id="rId862">
        <w:r>
          <w:rPr>
            <w:lang w:val="ar_AE" w:bidi="ar_AE"/>
          </w:rPr>
          <w:rPr>
            <w:color w:val="0000EE"/>
            <w:u w:val="single"/>
          </w:rPr>
          <w:t>أمثال 30:1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إِيحِي</w:t>
      </w:r>
      <w:r>
        <w:rPr>
          <w:lang w:val="ar_AE" w:bidi="ar_AE"/>
        </w:rPr>
      </w:r>
    </w:p>
    <w:p>
      <w:pPr>
        <w:pStyle w:val="Heading2"/>
        <w:bidi/>
      </w:pPr>
      <w:r>
        <w:rPr>
          <w:lang w:val="ar_AE" w:bidi="ar_AE"/>
        </w:rPr>
        <w:t>إِيحِي</w:t>
      </w:r>
    </w:p>
    <w:p>
      <w:pPr>
        <w:bidi/>
      </w:pPr>
      <w:r>
        <w:rPr>
          <w:lang w:val="ar_AE" w:bidi="ar_AE"/>
        </w:rPr>
      </w:r>
      <w:r>
        <w:rPr>
          <w:lang w:val="ar_AE" w:bidi="ar_AE"/>
        </w:rPr>
        <w:t>ابن بَنْيَامِين (</w:t>
      </w:r>
      <w:hyperlink r:id="rId933">
        <w:r>
          <w:rPr>
            <w:lang w:val="ar_AE" w:bidi="ar_AE"/>
          </w:rPr>
          <w:rPr>
            <w:color w:val="0000EE"/>
            <w:u w:val="single"/>
          </w:rPr>
          <w:t>تكوين 46:21</w:t>
        </w:r>
      </w:hyperlink>
      <w:r>
        <w:rPr>
          <w:lang w:val="ar_AE" w:bidi="ar_AE"/>
        </w:rPr>
        <w:t xml:space="preserve">)؛ ربما كان خطأ في كتابة اسم أَحِيرَام. </w:t>
      </w:r>
      <w:r>
        <w:rPr>
          <w:i/>
          <w:lang w:val="ar_AE" w:bidi="ar_AE"/>
        </w:rPr>
        <w:t>انظر</w:t>
      </w:r>
      <w:r>
        <w:rPr>
          <w:lang w:val="ar_AE" w:bidi="ar_AE"/>
        </w:rPr>
        <w:t xml:space="preserve"> </w:t>
      </w:r>
      <w:r>
        <w:rPr>
          <w:lang w:val="ar_AE" w:bidi="ar_AE"/>
        </w:rPr>
        <w:t>أَحِيرَام، الأَحيرَاميُّون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إِيخَابُودَ</w:t>
      </w:r>
      <w:r>
        <w:rPr>
          <w:lang w:val="ar_AE" w:bidi="ar_AE"/>
        </w:rPr>
      </w:r>
    </w:p>
    <w:p>
      <w:pPr>
        <w:pStyle w:val="Heading2"/>
        <w:bidi/>
      </w:pPr>
      <w:r>
        <w:rPr>
          <w:lang w:val="ar_AE" w:bidi="ar_AE"/>
        </w:rPr>
        <w:t>إِيخَابُودَ</w:t>
      </w:r>
    </w:p>
    <w:p>
      <w:pPr>
        <w:bidi/>
      </w:pPr>
      <w:r>
        <w:rPr>
          <w:lang w:val="ar_AE" w:bidi="ar_AE"/>
        </w:rPr>
      </w:r>
      <w:r>
        <w:rPr>
          <w:lang w:val="ar_AE" w:bidi="ar_AE"/>
        </w:rPr>
        <w:t>الاسم الذي أُعطِي لابن فينحاس (حفيد عالي) لتخليد ذكرى المجد الذي فارق إسرائيل، بعدما استولى الفلسطينيون على تابوت عهد الله (</w:t>
      </w:r>
      <w:hyperlink r:id="rId4751">
        <w:r>
          <w:rPr>
            <w:lang w:val="ar_AE" w:bidi="ar_AE"/>
          </w:rPr>
          <w:rPr>
            <w:color w:val="0000EE"/>
            <w:u w:val="single"/>
          </w:rPr>
          <w:t>1صموئيل 4: 19–22؛</w:t>
        </w:r>
      </w:hyperlink>
      <w:r>
        <w:rPr>
          <w:lang w:val="ar_AE" w:bidi="ar_AE"/>
        </w:rPr>
        <w:t xml:space="preserve"> </w:t>
      </w:r>
      <w:hyperlink r:id="rId1145">
        <w:r>
          <w:rPr>
            <w:lang w:val="ar_AE" w:bidi="ar_AE"/>
          </w:rPr>
          <w:rPr>
            <w:color w:val="0000EE"/>
            <w:u w:val="single"/>
          </w:rPr>
          <w:t>14: 3</w:t>
        </w:r>
      </w:hyperlink>
      <w:r>
        <w:rPr>
          <w:lang w:val="ar_AE" w:bidi="ar_AE"/>
        </w:rPr>
        <w:t>).</w:t>
      </w:r>
    </w:p>
    <w:p>
      <w:pPr>
        <w:bidi/>
      </w:pPr>
      <w:r>
        <w:rPr>
          <w:lang w:val="ar_AE" w:bidi="ar_AE"/>
        </w:rPr>
      </w:r>
      <w:r>
        <w:rPr>
          <w:lang w:val="ar_AE" w:bidi="ar_AE"/>
        </w:rPr>
        <w:t>قُتِلَ فينحاس في معركة أفيق، في الوقت نفسه الذي استولى فيه الفلسطينيون على تابوت العهد. وعندما سمعت زوجة فينحاس بهذه الفاجعة، دخلت في الحال في حالة مخاض، وعندما وُلِدَ الطفل، دعته إيخابود (ومعناه "لا مجد") للتعبير عن يأسها.</w:t>
      </w:r>
      <w:r>
        <w:rPr>
          <w:lang w:val="ar_AE" w:bidi="ar_AE"/>
        </w:rPr>
      </w:r>
      <w:r>
        <w:rPr>
          <w:lang w:val="ar_AE" w:bidi="ar_AE"/>
        </w:rPr>
      </w:r>
    </w:p>
    <w:p>
      <w:pPr>
        <w:bidi/>
      </w:pPr>
      <w:r>
        <w:rPr>
          <w:lang w:val="ar_AE" w:bidi="ar_AE"/>
        </w:rPr>
      </w:r>
    </w:p>
    <w:p>
      <w:pPr>
        <w:pStyle w:val="Heading2"/>
        <w:bidi/>
      </w:pPr>
      <w:r>
        <w:rPr>
          <w:lang w:val="ar_AE" w:bidi="ar_AE"/>
        </w:rPr>
        <w:t>إيدوث</w:t>
      </w:r>
      <w:r>
        <w:rPr>
          <w:lang w:val="ar_AE" w:bidi="ar_AE"/>
        </w:rPr>
      </w:r>
    </w:p>
    <w:p>
      <w:pPr>
        <w:bidi/>
      </w:pPr>
      <w:r>
        <w:rPr>
          <w:lang w:val="ar_AE" w:bidi="ar_AE"/>
        </w:rPr>
      </w:r>
      <w:r>
        <w:rPr>
          <w:lang w:val="ar_AE" w:bidi="ar_AE"/>
        </w:rPr>
        <w:t>كلمة عبرية تُترجم عادةً إلى "شهادة"، أو "شاهد"، أو "وصية". تُستخدم بالإشارة إلى المسكن (</w:t>
      </w:r>
      <w:hyperlink r:id="rId4752">
        <w:r>
          <w:rPr>
            <w:lang w:val="ar_AE" w:bidi="ar_AE"/>
          </w:rPr>
          <w:rPr>
            <w:color w:val="0000EE"/>
            <w:u w:val="single"/>
          </w:rPr>
          <w:t>عدد 17:7–8؛</w:t>
        </w:r>
      </w:hyperlink>
      <w:r>
        <w:rPr>
          <w:lang w:val="ar_AE" w:bidi="ar_AE"/>
        </w:rPr>
        <w:t xml:space="preserve"> </w:t>
      </w:r>
      <w:hyperlink r:id="rId4753">
        <w:r>
          <w:rPr>
            <w:lang w:val="ar_AE" w:bidi="ar_AE"/>
          </w:rPr>
          <w:rPr>
            <w:color w:val="0000EE"/>
            <w:u w:val="single"/>
          </w:rPr>
          <w:t>18:2؛</w:t>
        </w:r>
      </w:hyperlink>
      <w:r>
        <w:rPr>
          <w:lang w:val="ar_AE" w:bidi="ar_AE"/>
        </w:rPr>
        <w:t xml:space="preserve"> </w:t>
      </w:r>
      <w:hyperlink r:id="rId4754">
        <w:r>
          <w:rPr>
            <w:lang w:val="ar_AE" w:bidi="ar_AE"/>
          </w:rPr>
          <w:rPr>
            <w:color w:val="0000EE"/>
            <w:u w:val="single"/>
          </w:rPr>
          <w:t>2 أخبار 24:6</w:t>
        </w:r>
      </w:hyperlink>
      <w:r>
        <w:rPr>
          <w:lang w:val="ar_AE" w:bidi="ar_AE"/>
        </w:rPr>
        <w:t>)، والتابوت (</w:t>
      </w:r>
      <w:hyperlink r:id="rId4755">
        <w:r>
          <w:rPr>
            <w:lang w:val="ar_AE" w:bidi="ar_AE"/>
          </w:rPr>
          <w:rPr>
            <w:color w:val="0000EE"/>
            <w:u w:val="single"/>
          </w:rPr>
          <w:t>خروج 25:16</w:t>
        </w:r>
      </w:hyperlink>
      <w:r>
        <w:rPr>
          <w:lang w:val="ar_AE" w:bidi="ar_AE"/>
        </w:rPr>
        <w:t>)، والوصايا العشر (</w:t>
      </w:r>
      <w:hyperlink r:id="rId4756">
        <w:r>
          <w:rPr>
            <w:lang w:val="ar_AE" w:bidi="ar_AE"/>
          </w:rPr>
          <w:rPr>
            <w:color w:val="0000EE"/>
            <w:u w:val="single"/>
          </w:rPr>
          <w:t>خروج 31:18</w:t>
        </w:r>
      </w:hyperlink>
      <w:r>
        <w:rPr>
          <w:lang w:val="ar_AE" w:bidi="ar_AE"/>
        </w:rPr>
        <w:t>)، وشريعة ٱللهِ بشكل عام (</w:t>
      </w:r>
      <w:hyperlink r:id="rId4757">
        <w:r>
          <w:rPr>
            <w:lang w:val="ar_AE" w:bidi="ar_AE"/>
          </w:rPr>
          <w:rPr>
            <w:color w:val="0000EE"/>
            <w:u w:val="single"/>
          </w:rPr>
          <w:t>مزمور 19:8</w:t>
        </w:r>
      </w:hyperlink>
      <w:r>
        <w:rPr>
          <w:lang w:val="ar_AE" w:bidi="ar_AE"/>
        </w:rPr>
        <w:t xml:space="preserve">). الشكل المُترجم يظهر فقط في عنوان </w:t>
      </w:r>
      <w:hyperlink r:id="rId1318">
        <w:r>
          <w:rPr>
            <w:lang w:val="ar_AE" w:bidi="ar_AE"/>
          </w:rPr>
          <w:rPr>
            <w:color w:val="0000EE"/>
            <w:u w:val="single"/>
          </w:rPr>
          <w:t>مزمور 60</w:t>
        </w:r>
      </w:hyperlink>
      <w:r>
        <w:rPr>
          <w:lang w:val="ar_AE" w:bidi="ar_AE"/>
        </w:rPr>
        <w:t xml:space="preserve"> في العبارة العبرية </w:t>
      </w:r>
      <w:r>
        <w:rPr>
          <w:b/>
          <w:lang w:val="ar_AE" w:bidi="ar_AE"/>
        </w:rPr>
        <w:t>شوشان إيدوث</w:t>
      </w:r>
      <w:r>
        <w:rPr>
          <w:i/>
          <w:lang w:val="ar_AE" w:bidi="ar_AE"/>
        </w:rPr>
        <w:t>.</w:t>
      </w:r>
      <w:r>
        <w:rPr>
          <w:lang w:val="ar_AE" w:bidi="ar_AE"/>
        </w:rPr>
        <w:t xml:space="preserve"> العبارة تعني "</w:t>
      </w:r>
      <w:r>
        <w:rPr>
          <w:lang w:val="ar_AE" w:bidi="ar_AE"/>
        </w:rPr>
        <w:t>شَهَادَةٌ مُذَهَّبَةٌ</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أيدي، وضع الـ</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إِيرُونِيمُسُ</w:t>
      </w:r>
      <w:r>
        <w:rPr>
          <w:lang w:val="ar_AE" w:bidi="ar_AE"/>
        </w:rPr>
      </w:r>
    </w:p>
    <w:p>
      <w:pPr>
        <w:pStyle w:val="Heading2"/>
        <w:bidi/>
      </w:pPr>
      <w:r>
        <w:rPr>
          <w:b/>
          <w:lang w:val="ar_AE" w:bidi="ar_AE"/>
        </w:rPr>
        <w:t>إِيرُونِيمُسُ</w:t>
      </w:r>
    </w:p>
    <w:p>
      <w:pPr>
        <w:bidi/>
      </w:pPr>
      <w:r>
        <w:rPr>
          <w:lang w:val="ar_AE" w:bidi="ar_AE"/>
        </w:rPr>
      </w:r>
      <w:r>
        <w:rPr>
          <w:lang w:val="ar_AE" w:bidi="ar_AE"/>
        </w:rPr>
        <w:t>قائد أو حاكم هلنستي عاش في الفترة ما بين العهدين. فإذ كان أنطيوخس الخامس معاديًا لليهود الفلسطينيين الذين رفضوا قبول السنن اليونانية، أرسل وكيله ليسياس مع ثمانين ألف جنديًّا ليأمروهم بالإذعان لهم. لكن المكابي وأصحابه، بقيادة ملاك، هزموا جيش ليسياس، وعملوا تسوية سمحت لليهود بالحفاظ على عادات آبائهم. لكن، لم يرغب كلٌّ من إِيرُونِيمُسُ، والحكام الآخرين، وهم تِيمُوتَاوُسُ وَأَبُلُّونِيُوسُ، وَدِيمُفُونُ أن يسمحوا لليهود بالعيش في سلام وهدوء (</w:t>
      </w:r>
      <w:hyperlink r:id="rId439">
        <w:r>
          <w:rPr>
            <w:lang w:val="ar_AE" w:bidi="ar_AE"/>
          </w:rPr>
          <w:rPr>
            <w:color w:val="0000EE"/>
            <w:u w:val="single"/>
          </w:rPr>
          <w:t>2مكابيين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ابنة أَثْبَعَل، ملك صيدا (</w:t>
      </w:r>
      <w:hyperlink r:id="rId815">
        <w:r>
          <w:rPr>
            <w:lang w:val="ar_AE" w:bidi="ar_AE"/>
          </w:rPr>
          <w:rPr>
            <w:color w:val="0000EE"/>
            <w:u w:val="single"/>
          </w:rPr>
          <w:t>1 ملوك 16:31</w:t>
        </w:r>
      </w:hyperlink>
      <w:r>
        <w:rPr>
          <w:lang w:val="ar_AE" w:bidi="ar_AE"/>
        </w:rPr>
        <w:t xml:space="preserve">). أصبحت زوجة أخآب، ملك مملكة إسرائيل الشمالية. وعلى الأرجح، كان هذا الزواج استمرارًا للعلاقات الودية بين إسرائيل وفينيقية التي بدأها عِمري؛ حيث أكد على تحالف سياسي بين الأمتين. كان لإيزابل تأثيرًا قويًا على حياة إسرائيل، حيث أصرت على إقامة عبادة البعل وطالبت بالحقوق المطلقة للنظام الملكي. كان تأثيرها الوثني قويًا لدرجة أن الكتاب المقدس ينسب ارتداد أخآب صراحة إلى إيزابل (الآيات </w:t>
      </w:r>
      <w:hyperlink r:id="rId2708">
        <w:r>
          <w:rPr>
            <w:lang w:val="ar_AE" w:bidi="ar_AE"/>
          </w:rPr>
          <w:rPr>
            <w:color w:val="0000EE"/>
            <w:u w:val="single"/>
          </w:rPr>
          <w:t>30–33</w:t>
        </w:r>
      </w:hyperlink>
      <w:r>
        <w:rPr>
          <w:lang w:val="ar_AE" w:bidi="ar_AE"/>
        </w:rPr>
        <w:t>).</w:t>
      </w:r>
    </w:p>
    <w:p>
      <w:pPr>
        <w:bidi/>
      </w:pPr>
      <w:r>
        <w:rPr>
          <w:lang w:val="ar_AE" w:bidi="ar_AE"/>
        </w:rPr>
      </w:r>
      <w:r>
        <w:rPr>
          <w:lang w:val="ar_AE" w:bidi="ar_AE"/>
        </w:rPr>
        <w:t>بدأت جهود إِيزابل لترسيخ عبادة البعل في إسرائيل بقبول آخاب لعبادة هذا الإله بعد زواجهما (</w:t>
      </w:r>
      <w:hyperlink r:id="rId815">
        <w:r>
          <w:rPr>
            <w:lang w:val="ar_AE" w:bidi="ar_AE"/>
          </w:rPr>
          <w:rPr>
            <w:color w:val="0000EE"/>
            <w:u w:val="single"/>
          </w:rPr>
          <w:t>1 ملوك 16:31</w:t>
        </w:r>
      </w:hyperlink>
      <w:r>
        <w:rPr>
          <w:lang w:val="ar_AE" w:bidi="ar_AE"/>
        </w:rPr>
        <w:t>). واتبع أخآب ممارسات إيزابل بأن أقام مذبحًا للبعل في بيت البعل الذي بناه في السامرة، وأقام سارية لعبادة أشيرا. ثم أقيمت حملة لإبادة أنبياء الرب (</w:t>
      </w:r>
      <w:hyperlink r:id="rId4758">
        <w:r>
          <w:rPr>
            <w:lang w:val="ar_AE" w:bidi="ar_AE"/>
          </w:rPr>
          <w:rPr>
            <w:color w:val="0000EE"/>
            <w:u w:val="single"/>
          </w:rPr>
          <w:t>18:4</w:t>
        </w:r>
      </w:hyperlink>
      <w:r>
        <w:rPr>
          <w:lang w:val="ar_AE" w:bidi="ar_AE"/>
        </w:rPr>
        <w:t xml:space="preserve">)، فيمَا أسست إيزابل مجموعات كبيرة من أنبياء البعل ودعمتهم، إذ أسكنت وأطعمت كثيرين منهم في القصر الملكي (الآية </w:t>
      </w:r>
      <w:hyperlink r:id="rId2127">
        <w:r>
          <w:rPr>
            <w:lang w:val="ar_AE" w:bidi="ar_AE"/>
          </w:rPr>
          <w:rPr>
            <w:color w:val="0000EE"/>
            <w:u w:val="single"/>
          </w:rPr>
          <w:t>19</w:t>
        </w:r>
      </w:hyperlink>
      <w:r>
        <w:rPr>
          <w:lang w:val="ar_AE" w:bidi="ar_AE"/>
        </w:rPr>
        <w:t>). لمواجهة هذا التحدي، أرسل الله إيليا ليتنبأ بجفاف استمر ثلاث سنوات (</w:t>
      </w:r>
      <w:hyperlink r:id="rId950">
        <w:r>
          <w:rPr>
            <w:lang w:val="ar_AE" w:bidi="ar_AE"/>
          </w:rPr>
          <w:rPr>
            <w:color w:val="0000EE"/>
            <w:u w:val="single"/>
          </w:rPr>
          <w:t>17:1</w:t>
        </w:r>
      </w:hyperlink>
      <w:r>
        <w:rPr>
          <w:lang w:val="ar_AE" w:bidi="ar_AE"/>
        </w:rPr>
        <w:t xml:space="preserve">؛ </w:t>
      </w:r>
      <w:hyperlink r:id="rId951">
        <w:r>
          <w:rPr>
            <w:lang w:val="ar_AE" w:bidi="ar_AE"/>
          </w:rPr>
          <w:rPr>
            <w:color w:val="0000EE"/>
            <w:u w:val="single"/>
          </w:rPr>
          <w:t>18:1</w:t>
        </w:r>
      </w:hyperlink>
      <w:r>
        <w:rPr>
          <w:lang w:val="ar_AE" w:bidi="ar_AE"/>
        </w:rPr>
        <w:t>).</w:t>
      </w:r>
    </w:p>
    <w:p>
      <w:pPr>
        <w:bidi/>
      </w:pPr>
      <w:r>
        <w:rPr>
          <w:lang w:val="ar_AE" w:bidi="ar_AE"/>
        </w:rPr>
      </w:r>
      <w:r>
        <w:rPr>
          <w:lang w:val="ar_AE" w:bidi="ar_AE"/>
        </w:rPr>
        <w:t>بلغت مواجهة إيليا مع إيزابل وأخآب ذروتها على جبل الكرمل، حيث طلب إيليا من أنبياء البعل أن يلتقوا به (</w:t>
      </w:r>
      <w:hyperlink r:id="rId4759">
        <w:r>
          <w:rPr>
            <w:lang w:val="ar_AE" w:bidi="ar_AE"/>
          </w:rPr>
          <w:rPr>
            <w:color w:val="0000EE"/>
            <w:u w:val="single"/>
          </w:rPr>
          <w:t>1 ملوك 18:19–40</w:t>
        </w:r>
      </w:hyperlink>
      <w:r>
        <w:rPr>
          <w:lang w:val="ar_AE" w:bidi="ar_AE"/>
        </w:rPr>
        <w:t>). وعندما اجتمعوا وشعب إسرائيل، أعلن إيليا أمامهم التحدي بأن يتبعوا الإله الحقيقي. ولإثبات من هو الإله الحقيقي، أخذ أنبياء البعل وإيليا كل منهم ثورًا لتقديمه ذبيحة. ثم أعد أنبياء البعل ذبيحتهم وطلبوا من إلههم أن يرسل نارًا لتلتهمها. لكن لم تأتِ أية استجابة. وأعد إيليا ذبيحته وغمرها بالماء. وبعد صلاته، أرسل الله نارًا أكلت الذبيحة، والخشب، وحجارة المذبح، والتراب، ولحست المياه من القناة التي حول المذبح. بعد ذلك، سقط الإسرائيليون على وجوههم أمام الله. ثم أمر إيليا أن يمسكوا بأنبياء البعل فنزل بهم إلى وادي قيشون وذبحهم جميعًا هناك. عندما سمعت إيزابل بذلك، استشاطت غضبًا وهددت إيليا بنفس المصير. فهرب إيليا إلى البرية خوفًا على حياته.</w:t>
      </w:r>
    </w:p>
    <w:p>
      <w:pPr>
        <w:bidi/>
      </w:pPr>
      <w:r>
        <w:rPr>
          <w:lang w:val="ar_AE" w:bidi="ar_AE"/>
        </w:rPr>
      </w:r>
      <w:r>
        <w:rPr>
          <w:lang w:val="ar_AE" w:bidi="ar_AE"/>
        </w:rPr>
        <w:t>تتجلى طبيعة إيزابل المجردة من المبادئ الأخلاقية في رواية رغبة أخآب في الحصول على كرم نابوت اليزرعيلي (</w:t>
      </w:r>
      <w:hyperlink r:id="rId961">
        <w:r>
          <w:rPr>
            <w:lang w:val="ar_AE" w:bidi="ar_AE"/>
          </w:rPr>
          <w:rPr>
            <w:color w:val="0000EE"/>
            <w:u w:val="single"/>
          </w:rPr>
          <w:t>1 ملوك 21:1–16</w:t>
        </w:r>
      </w:hyperlink>
      <w:r>
        <w:rPr>
          <w:lang w:val="ar_AE" w:bidi="ar_AE"/>
        </w:rPr>
        <w:t>). مع أنّ أخآب أراد الاستيلاء على الكرم، فإنه اعترف بحق نابوت في الاحتفاظ بإرثه العائلي. ولكن أمام رغبات الملك لم تعترف إيزابل بهذا الحق. ودبّرت لنابوت تهمة التجديف على الله، ومن ثم أُعدم، مما أتاح الفرصة لأخآب للاستيلاء على الكرم. بسبب هذه الجريمة الشنعاء، نطق إيليا حكمًا بنهاية قاسية لحياة آخاب وإيزابل (</w:t>
      </w:r>
      <w:hyperlink r:id="rId4760">
        <w:r>
          <w:rPr>
            <w:lang w:val="ar_AE" w:bidi="ar_AE"/>
          </w:rPr>
          <w:rPr>
            <w:color w:val="0000EE"/>
            <w:u w:val="single"/>
          </w:rPr>
          <w:t>21:20–24</w:t>
        </w:r>
      </w:hyperlink>
      <w:r>
        <w:rPr>
          <w:lang w:val="ar_AE" w:bidi="ar_AE"/>
        </w:rPr>
        <w:t>)، تلك النبوءة التي تحققت في النهاية (</w:t>
      </w:r>
      <w:hyperlink r:id="rId974">
        <w:r>
          <w:rPr>
            <w:lang w:val="ar_AE" w:bidi="ar_AE"/>
          </w:rPr>
          <w:rPr>
            <w:color w:val="0000EE"/>
            <w:u w:val="single"/>
          </w:rPr>
          <w:t>1 ملوك 22:29–40؛</w:t>
        </w:r>
      </w:hyperlink>
      <w:r>
        <w:rPr>
          <w:lang w:val="ar_AE" w:bidi="ar_AE"/>
        </w:rPr>
        <w:t xml:space="preserve"> </w:t>
      </w:r>
      <w:hyperlink r:id="rId4761">
        <w:r>
          <w:rPr>
            <w:lang w:val="ar_AE" w:bidi="ar_AE"/>
          </w:rPr>
          <w:rPr>
            <w:color w:val="0000EE"/>
            <w:u w:val="single"/>
          </w:rPr>
          <w:t>2 ملوك 9:1–37</w:t>
        </w:r>
      </w:hyperlink>
      <w:r>
        <w:rPr>
          <w:lang w:val="ar_AE" w:bidi="ar_AE"/>
        </w:rPr>
        <w:t>).</w:t>
      </w:r>
    </w:p>
    <w:p>
      <w:pPr>
        <w:bidi/>
      </w:pPr>
      <w:r>
        <w:rPr>
          <w:lang w:val="ar_AE" w:bidi="ar_AE"/>
        </w:rPr>
      </w:r>
      <w:r>
        <w:rPr>
          <w:lang w:val="ar_AE" w:bidi="ar_AE"/>
        </w:rPr>
        <w:t>انتشر التأثير الفاسد لإيزابل إلى المملكة الجنوبية يهوذا عن طريق ابنتها عثليا، التي تزوجت يهورام، ملك يهوذا. وهكذا، استشرت عبادة الأوثان الفينيقية في مملكتي العبرانيين على يدّ هذه الأميرة الصيدونية الشريرة.</w:t>
      </w:r>
    </w:p>
    <w:p>
      <w:pPr>
        <w:bidi/>
      </w:pPr>
      <w:r>
        <w:rPr>
          <w:lang w:val="ar_AE" w:bidi="ar_AE"/>
        </w:rPr>
      </w:r>
      <w:r>
        <w:rPr>
          <w:lang w:val="ar_AE" w:bidi="ar_AE"/>
        </w:rPr>
        <w:t xml:space="preserve">في </w:t>
      </w:r>
      <w:hyperlink r:id="rId4762">
        <w:r>
          <w:rPr>
            <w:lang w:val="ar_AE" w:bidi="ar_AE"/>
          </w:rPr>
          <w:rPr>
            <w:color w:val="0000EE"/>
            <w:u w:val="single"/>
          </w:rPr>
          <w:t>رؤيا 2:20</w:t>
        </w:r>
      </w:hyperlink>
      <w:r>
        <w:rPr>
          <w:lang w:val="ar_AE" w:bidi="ar_AE"/>
        </w:rPr>
        <w:t xml:space="preserve"> يُستخدم اسم إِيزابل (ربما استخدامًا رمزيًا) للإشارة إلى نبية أغوت المؤمنين في ثياتيرا للزنا وتناول الذبائح المقدمة للأوثان.</w:t>
      </w:r>
    </w:p>
    <w:p>
      <w:pPr>
        <w:bidi/>
      </w:pPr>
      <w:r>
        <w:rPr>
          <w:lang w:val="ar_AE" w:bidi="ar_AE"/>
        </w:rPr>
      </w:r>
      <w:r>
        <w:rPr>
          <w:i/>
          <w:lang w:val="ar_AE" w:bidi="ar_AE"/>
        </w:rPr>
        <w:t>انظر أيضًا</w:t>
      </w:r>
      <w:r>
        <w:rPr>
          <w:lang w:val="ar_AE" w:bidi="ar_AE"/>
        </w:rPr>
        <w:t xml:space="preserve"> </w:t>
      </w:r>
      <w:r>
        <w:rPr>
          <w:lang w:val="ar_AE" w:bidi="ar_AE"/>
        </w:rPr>
        <w:t>أخآب #1؛</w:t>
      </w:r>
      <w:r>
        <w:rPr>
          <w:lang w:val="ar_AE" w:bidi="ar_AE"/>
        </w:rPr>
        <w:t xml:space="preserve"> </w:t>
      </w:r>
      <w:r>
        <w:rPr>
          <w:lang w:val="ar_AE" w:bidi="ar_AE"/>
        </w:rPr>
        <w:t>إيليا،</w:t>
      </w:r>
      <w:r>
        <w:rPr>
          <w:lang w:val="ar_AE" w:bidi="ar_AE"/>
        </w:rPr>
        <w:t xml:space="preserve"> </w:t>
      </w:r>
      <w:r>
        <w:rPr>
          <w:lang w:val="ar_AE" w:bidi="ar_AE"/>
        </w:rPr>
        <w:t>صيدا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إيزنيتي</w:t>
      </w:r>
      <w:r>
        <w:rPr>
          <w:lang w:val="ar_AE" w:bidi="ar_AE"/>
        </w:rPr>
      </w:r>
    </w:p>
    <w:p>
      <w:pPr>
        <w:bidi/>
      </w:pPr>
      <w:r>
        <w:rPr>
          <w:lang w:val="ar_AE" w:bidi="ar_AE"/>
        </w:rPr>
      </w:r>
      <w:r>
        <w:rPr>
          <w:lang w:val="ar_AE" w:bidi="ar_AE"/>
        </w:rPr>
        <w:t xml:space="preserve">تسمية ترجمة الملك جايمس KJV للقائد البارز من رجال دَاودَ الأبطال في </w:t>
      </w:r>
      <w:hyperlink r:id="rId4763">
        <w:r>
          <w:rPr>
            <w:lang w:val="ar_AE" w:bidi="ar_AE"/>
          </w:rPr>
          <w:rPr>
            <w:color w:val="0000EE"/>
            <w:u w:val="single"/>
          </w:rPr>
          <w:t>2 صَموئِيل 23:8</w:t>
        </w:r>
      </w:hyperlink>
      <w:r>
        <w:rPr>
          <w:lang w:val="ar_AE" w:bidi="ar_AE"/>
        </w:rPr>
        <w:t>. يعتبر معظم الناس أن أدينو إيزنيتي هو تعديل لاحق قام به الكتبة للنص العبري، ويفضلون القراءة التي تقول "يَشبْعَام الحَكموني".</w:t>
      </w:r>
      <w:r>
        <w:rPr>
          <w:lang w:val="ar_AE" w:bidi="ar_AE"/>
        </w:rPr>
      </w:r>
      <w:r>
        <w:rPr>
          <w:lang w:val="ar_AE" w:bidi="ar_AE"/>
        </w:rPr>
      </w:r>
    </w:p>
    <w:p>
      <w:pPr>
        <w:bidi/>
      </w:pPr>
      <w:r>
        <w:rPr>
          <w:lang w:val="ar_AE" w:bidi="ar_AE"/>
        </w:rPr>
      </w:r>
    </w:p>
    <w:p>
      <w:pPr>
        <w:pStyle w:val="Heading2"/>
        <w:bidi/>
      </w:pPr>
      <w:r>
        <w:rPr>
          <w:lang w:val="ar_AE" w:bidi="ar_AE"/>
        </w:rPr>
        <w:t>إيزيس</w:t>
      </w:r>
      <w:r>
        <w:rPr>
          <w:lang w:val="ar_AE" w:bidi="ar_AE"/>
        </w:rPr>
      </w:r>
    </w:p>
    <w:p>
      <w:pPr>
        <w:bidi/>
      </w:pPr>
      <w:r>
        <w:rPr>
          <w:lang w:val="ar_AE" w:bidi="ar_AE"/>
        </w:rPr>
      </w:r>
      <w:r>
        <w:rPr>
          <w:lang w:val="ar_AE" w:bidi="ar_AE"/>
        </w:rPr>
        <w:t xml:space="preserve">زوجة أوزيريس في الأساطير. انظر </w:t>
      </w:r>
      <w:r>
        <w:rPr>
          <w:lang w:val="ar_AE" w:bidi="ar_AE"/>
        </w:rPr>
        <w:t>مصر، المصرية (الديانة)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إِيشْبُوشَث</w:t>
      </w:r>
      <w:r>
        <w:rPr>
          <w:lang w:val="ar_AE" w:bidi="ar_AE"/>
        </w:rPr>
      </w:r>
    </w:p>
    <w:p>
      <w:pPr>
        <w:bidi/>
      </w:pPr>
      <w:r>
        <w:rPr>
          <w:lang w:val="ar_AE" w:bidi="ar_AE"/>
        </w:rPr>
      </w:r>
      <w:r>
        <w:rPr>
          <w:lang w:val="ar_AE" w:bidi="ar_AE"/>
        </w:rPr>
        <w:t>اسم بديل للاسم إِشْبَعَلَ، وهو ابن شاول وخليفته على عرش إسرائيل (</w:t>
      </w:r>
      <w:hyperlink r:id="rId4764">
        <w:r>
          <w:rPr>
            <w:lang w:val="ar_AE" w:bidi="ar_AE"/>
          </w:rPr>
          <w:rPr>
            <w:color w:val="0000EE"/>
            <w:u w:val="single"/>
          </w:rPr>
          <w:t>٢ صموئيل 2–4</w:t>
        </w:r>
      </w:hyperlink>
      <w:r>
        <w:rPr>
          <w:lang w:val="ar_AE" w:bidi="ar_AE"/>
        </w:rPr>
        <w:t xml:space="preserve">). انظر </w:t>
      </w:r>
      <w:r>
        <w:rPr>
          <w:lang w:val="ar_AE" w:bidi="ar_AE"/>
        </w:rPr>
        <w:t>إِشْبَعَلَ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إِيشْهُود</w:t>
      </w:r>
      <w:r>
        <w:rPr>
          <w:lang w:val="ar_AE" w:bidi="ar_AE"/>
        </w:rPr>
      </w:r>
    </w:p>
    <w:p>
      <w:pPr>
        <w:pStyle w:val="Heading2"/>
        <w:bidi/>
      </w:pPr>
      <w:r>
        <w:rPr>
          <w:b/>
          <w:lang w:val="ar_AE" w:bidi="ar_AE"/>
        </w:rPr>
        <w:t>إِيشْهُود</w:t>
      </w:r>
    </w:p>
    <w:p>
      <w:pPr>
        <w:bidi/>
      </w:pPr>
      <w:r>
        <w:rPr>
          <w:lang w:val="ar_AE" w:bidi="ar_AE"/>
        </w:rPr>
      </w:r>
      <w:r>
        <w:rPr>
          <w:lang w:val="ar_AE" w:bidi="ar_AE"/>
        </w:rPr>
        <w:t>ابن هَمُّولَكَةَ من سبط منسَّى (</w:t>
      </w:r>
      <w:hyperlink r:id="rId681">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إِيصَر</w:t>
      </w:r>
      <w:r>
        <w:rPr>
          <w:lang w:val="ar_AE" w:bidi="ar_AE"/>
        </w:rPr>
      </w:r>
    </w:p>
    <w:p>
      <w:pPr>
        <w:pStyle w:val="Heading2"/>
        <w:bidi/>
      </w:pPr>
      <w:r>
        <w:rPr>
          <w:lang w:val="ar_AE" w:bidi="ar_AE"/>
        </w:rPr>
        <w:t>إِيصَر</w:t>
      </w:r>
      <w:r>
        <w:rPr>
          <w:lang w:val="ar_AE" w:bidi="ar_AE"/>
        </w:rPr>
        <w:t>*</w:t>
      </w:r>
    </w:p>
    <w:p>
      <w:pPr>
        <w:bidi/>
      </w:pPr>
      <w:r>
        <w:rPr>
          <w:lang w:val="ar_AE" w:bidi="ar_AE"/>
        </w:rPr>
      </w:r>
      <w:r>
        <w:rPr>
          <w:lang w:val="ar_AE" w:bidi="ar_AE"/>
        </w:rPr>
        <w:t>طريقة كتابة الترجمة العربية البستاني-فاندايك للاسم عازَر، وهو ابن سَعيرَ، الذي ورد ذكره في 1</w:t>
      </w:r>
      <w:hyperlink r:id="rId4765">
        <w:r>
          <w:rPr>
            <w:lang w:val="ar_AE" w:bidi="ar_AE"/>
          </w:rPr>
          <w:rPr>
            <w:color w:val="0000EE"/>
            <w:u w:val="single"/>
          </w:rPr>
          <w:t>أخبار الأيام 1: 38</w:t>
        </w:r>
      </w:hyperlink>
      <w:r>
        <w:rPr>
          <w:lang w:val="ar_AE" w:bidi="ar_AE"/>
        </w:rPr>
        <w:t xml:space="preserve">. انظر </w:t>
      </w:r>
      <w:r>
        <w:rPr>
          <w:lang w:val="ar_AE" w:bidi="ar_AE"/>
        </w:rPr>
        <w:t>عازَر#1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إيطاليا</w:t>
      </w:r>
      <w:r>
        <w:rPr>
          <w:lang w:val="ar_AE" w:bidi="ar_AE"/>
        </w:rPr>
      </w:r>
    </w:p>
    <w:p>
      <w:pPr>
        <w:bidi/>
      </w:pPr>
      <w:r>
        <w:rPr>
          <w:lang w:val="ar_AE" w:bidi="ar_AE"/>
        </w:rPr>
      </w:r>
      <w:r>
        <w:rPr>
          <w:lang w:val="ar_AE" w:bidi="ar_AE"/>
        </w:rPr>
        <w:t>شبه جزيرة على شكل حذاء تقع بين البحرين التيراني والأدرياتي. تشغل المرتفعات وسلسلتان جبليتان رئيسيتان - جبال الألب التي تشكل الحدود الشمالية، وجبال الأبينيني التي تشكل العمود الفقري لشبه الجزيرة - 77 بالمئة من الأرض. تغطي السهول، التي تقتصر على وادي نهر بو، النسبة المتبقية البالغة 23 بالمئة.</w:t>
      </w:r>
    </w:p>
    <w:p>
      <w:pPr>
        <w:bidi/>
      </w:pPr>
      <w:r>
        <w:rPr>
          <w:lang w:val="ar_AE" w:bidi="ar_AE"/>
        </w:rPr>
      </w:r>
      <w:r>
        <w:rPr>
          <w:lang w:val="ar_AE" w:bidi="ar_AE"/>
        </w:rPr>
        <w:t>نجد أقدم تاريخ للمنطقة في القطع الأثرية لثقافتي أبفيلية ونياندرتال التي اكتشفت في العديد من المناطق، بما في ذلك الموقع في روما. مع ظهور الزراعة (6000 ق.م.) زاد عدد السكان بسرعة. بحلول عام 3000 ق.م. استقرت مجموعات كبيرة من المزارعين في جنوب إيطاليا على طول ساحل البحر المتوسط وفي شمال إيطاليا بامتداد وادي بو. خلال الألفية الثالثة قبل الميلاد، تطورت ثقافة رئيسية في الجزء الأوسط من شبه الجزيرة، تأثرت بحضاراتي مينوان وميكيني، وتميزت بالزراعة وتربية الحيوانات وصناعة البرونز.</w:t>
      </w:r>
    </w:p>
    <w:p>
      <w:pPr>
        <w:bidi/>
      </w:pPr>
      <w:r>
        <w:rPr>
          <w:lang w:val="ar_AE" w:bidi="ar_AE"/>
        </w:rPr>
      </w:r>
      <w:r>
        <w:rPr>
          <w:lang w:val="ar_AE" w:bidi="ar_AE"/>
        </w:rPr>
        <w:t>خلال الألفية الثانية قبل الميلاد، أعاد غزو القبائل الهندو-أوروبية تشكيل ثقافة شبه الجزيرة. أصبحت كل منطقة معروفة باسم القبيلة التي سكنتها. من بين أهم هذه القبائل كان اللاتينيون، الذين استقروا في وادي نهر التيبر - وهي منطقة أصبحت تعرف باسم لاتيوم. وفقًا للمؤرخ أنطيوخوس السرقوسي (القرن الخامس قبل الميلاد)، أيضًا خلال هذا الوقت (1300 ق.م.) حكم الملك إيتالوس الجزء الجنوبي الغربي من شبه الجزيرة. سُميت هذه المنطقة على اسمه، التي توسعت على مدار الألفية التالية شمالًا إلى أن أُطلق على شبه الجزير كلها "إيطاليا" في عهد أغسطس (27 ق.م.- 14 م.).</w:t>
      </w:r>
    </w:p>
    <w:p>
      <w:pPr>
        <w:bidi/>
      </w:pPr>
      <w:r>
        <w:rPr>
          <w:lang w:val="ar_AE" w:bidi="ar_AE"/>
        </w:rPr>
      </w:r>
      <w:r>
        <w:rPr>
          <w:lang w:val="ar_AE" w:bidi="ar_AE"/>
        </w:rPr>
        <w:t>نحو نهاية القرن الثامن قبل الميلاد، غزا الأتروسكان، مهاجرون من آسيا الصغرى، شبه الجزيرة وجمعوا القبائل الإيطالية الأقل تحضرًا في مدن مستقلة تهيمن عليها الأتروسكان. كانت النتيجة فوضى سياسية. حروب مع مستعمرات يونانية، حروب للتخلص من هيمنة الأتروسكان، واستمرت الحروب بين المدن المستقلة طوال القرون الخمسة التالية. كانت روما هي أكثر المدن استفادة من هذا الاضطراب. بحلول عام 220 ق.م. كانت روما قد غزت شبه الجزيرة بأكملها ووحدت كل إيطاليا جنوب وادي بو تحت حكم واحد. بعد ثورة كبيرة (90–88 ق.م.) حصل الإيطاليون في جميع أنحاء شبه الجزيرة على حقوق المواطنة الرومانية، وفي عام 49 ق.م. منح يوليوس قيصر هذه الحقوق إلى سكان وادي بو. وهكذا، بحلول زمن العهد الجديد، كانت إيطاليا قد وصلت إلى شكلها الحالي.</w:t>
      </w:r>
    </w:p>
    <w:p>
      <w:pPr>
        <w:bidi/>
      </w:pPr>
      <w:r>
        <w:rPr>
          <w:lang w:val="ar_AE" w:bidi="ar_AE"/>
        </w:rPr>
      </w:r>
      <w:r>
        <w:rPr>
          <w:lang w:val="ar_AE" w:bidi="ar_AE"/>
        </w:rPr>
        <w:t xml:space="preserve">تظهر "إيطاليا" ثلاث مرات في العهد الجديد. أُتيحت لبولس الفرصة للقاء </w:t>
      </w:r>
      <w:r>
        <w:rPr>
          <w:lang w:val="ar_AE" w:bidi="ar_AE"/>
        </w:rPr>
        <w:t>بِرِيسْكِلَّا</w:t>
      </w:r>
      <w:r>
        <w:rPr>
          <w:lang w:val="ar_AE" w:bidi="ar_AE"/>
        </w:rPr>
        <w:t xml:space="preserve"> و</w:t>
      </w:r>
      <w:r>
        <w:rPr>
          <w:lang w:val="ar_AE" w:bidi="ar_AE"/>
        </w:rPr>
        <w:t>أَكِيلَا</w:t>
      </w:r>
      <w:r>
        <w:rPr>
          <w:lang w:val="ar_AE" w:bidi="ar_AE"/>
        </w:rPr>
        <w:t xml:space="preserve">، اللذين قدما مؤخرًا من إيطاليا لأن </w:t>
      </w:r>
      <w:r>
        <w:rPr>
          <w:lang w:val="ar_AE" w:bidi="ar_AE"/>
        </w:rPr>
        <w:t>كُلُودِيُوس</w:t>
      </w:r>
      <w:r>
        <w:rPr>
          <w:lang w:val="ar_AE" w:bidi="ar_AE"/>
        </w:rPr>
        <w:t xml:space="preserve"> طرد اليهود من روما (</w:t>
      </w:r>
      <w:hyperlink r:id="rId2486">
        <w:r>
          <w:rPr>
            <w:lang w:val="ar_AE" w:bidi="ar_AE"/>
          </w:rPr>
          <w:rPr>
            <w:color w:val="0000EE"/>
            <w:u w:val="single"/>
          </w:rPr>
          <w:t>أعمال 18: 2</w:t>
        </w:r>
      </w:hyperlink>
      <w:r>
        <w:rPr>
          <w:lang w:val="ar_AE" w:bidi="ar_AE"/>
        </w:rPr>
        <w:t>). تُذكر إيطاليا كوجهة بولس بعد أن رفع بولس دعواه إلى قيصر (</w:t>
      </w:r>
      <w:hyperlink r:id="rId4766">
        <w:r>
          <w:rPr>
            <w:lang w:val="ar_AE" w:bidi="ar_AE"/>
          </w:rPr>
          <w:rPr>
            <w:color w:val="0000EE"/>
            <w:u w:val="single"/>
          </w:rPr>
          <w:t>27: 1، 6</w:t>
        </w:r>
      </w:hyperlink>
      <w:r>
        <w:rPr>
          <w:lang w:val="ar_AE" w:bidi="ar_AE"/>
        </w:rPr>
        <w:t>). يرسل كاتب العبرانيين تحياته إلى قرائه "ممن جاؤوا من إيطاليا" (</w:t>
      </w:r>
      <w:hyperlink r:id="rId4767">
        <w:r>
          <w:rPr>
            <w:lang w:val="ar_AE" w:bidi="ar_AE"/>
          </w:rPr>
          <w:rPr>
            <w:color w:val="0000EE"/>
            <w:u w:val="single"/>
          </w:rPr>
          <w:t>عبرانيين 13: 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روما، 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إِيطُورِيَّة*, إِيطُورِيَّة، الأيطوريَّون*</w:t>
      </w:r>
      <w:r>
        <w:rPr>
          <w:lang w:val="ar_AE" w:bidi="ar_AE"/>
        </w:rPr>
      </w:r>
    </w:p>
    <w:p>
      <w:pPr>
        <w:pStyle w:val="Heading2"/>
        <w:bidi/>
      </w:pPr>
      <w:r>
        <w:rPr>
          <w:lang w:val="ar_AE" w:bidi="ar_AE"/>
        </w:rPr>
        <w:t>إِيطُورِيَّة</w:t>
      </w:r>
      <w:r>
        <w:rPr>
          <w:lang w:val="ar_AE" w:bidi="ar_AE"/>
        </w:rPr>
        <w:t xml:space="preserve">*, </w:t>
      </w:r>
      <w:r>
        <w:rPr>
          <w:lang w:val="ar_AE" w:bidi="ar_AE"/>
        </w:rPr>
        <w:t>إِيطُورِيَّة</w:t>
      </w:r>
      <w:r>
        <w:rPr>
          <w:lang w:val="ar_AE" w:bidi="ar_AE"/>
        </w:rPr>
        <w:t>، الأيطُوريَّون*</w:t>
      </w:r>
    </w:p>
    <w:p>
      <w:pPr>
        <w:bidi/>
      </w:pPr>
      <w:r>
        <w:rPr>
          <w:lang w:val="ar_AE" w:bidi="ar_AE"/>
        </w:rPr>
      </w:r>
      <w:r>
        <w:rPr>
          <w:lang w:val="ar_AE" w:bidi="ar_AE"/>
        </w:rPr>
        <w:t xml:space="preserve">مقاطعة صغيرة ذُكرت مع </w:t>
      </w:r>
      <w:r>
        <w:rPr>
          <w:lang w:val="ar_AE" w:bidi="ar_AE"/>
        </w:rPr>
        <w:t>كُورَة تَرَاخُونِيتِس</w:t>
      </w:r>
      <w:r>
        <w:rPr>
          <w:lang w:val="ar_AE" w:bidi="ar_AE"/>
        </w:rPr>
        <w:t xml:space="preserve"> حيث تُشكِّلا رُبع </w:t>
      </w:r>
      <w:r>
        <w:rPr>
          <w:lang w:val="ar_AE" w:bidi="ar_AE"/>
        </w:rPr>
        <w:t>فِيلُبُّس</w:t>
      </w:r>
      <w:r>
        <w:rPr>
          <w:lang w:val="ar_AE" w:bidi="ar_AE"/>
        </w:rPr>
        <w:t xml:space="preserve">، شقيق هيرودس الكبير، خلال حكم </w:t>
      </w:r>
      <w:r>
        <w:rPr>
          <w:lang w:val="ar_AE" w:bidi="ar_AE"/>
        </w:rPr>
        <w:t>طِيبَارِيُوس قَيْصَر</w:t>
      </w:r>
      <w:r>
        <w:rPr>
          <w:lang w:val="ar_AE" w:bidi="ar_AE"/>
        </w:rPr>
        <w:t xml:space="preserve"> (</w:t>
      </w:r>
      <w:hyperlink r:id="rId2550">
        <w:r>
          <w:rPr>
            <w:lang w:val="ar_AE" w:bidi="ar_AE"/>
          </w:rPr>
          <w:rPr>
            <w:color w:val="0000EE"/>
            <w:u w:val="single"/>
          </w:rPr>
          <w:t>لوقا 3: 1)</w:t>
        </w:r>
      </w:hyperlink>
      <w:r>
        <w:rPr>
          <w:lang w:val="ar_AE" w:bidi="ar_AE"/>
        </w:rPr>
        <w:t xml:space="preserve">. هناك افتراضٌ معقول بأنَّ إِيطُورِيَّة تقع شمال شرق بحر الجليل وفي منطقة جبل حرمون، لكن موقعها وحدودها كانت موضع جدل كبير. من المؤكد إلى حدٍّ كبير أنَّ الاسم مُشتق من </w:t>
      </w:r>
      <w:r>
        <w:rPr>
          <w:lang w:val="ar_AE" w:bidi="ar_AE"/>
        </w:rPr>
        <w:t>يَطُور</w:t>
      </w:r>
      <w:r>
        <w:rPr>
          <w:lang w:val="ar_AE" w:bidi="ar_AE"/>
        </w:rPr>
        <w:t>، ابن إسماعيل (</w:t>
      </w:r>
      <w:hyperlink r:id="rId4768">
        <w:r>
          <w:rPr>
            <w:lang w:val="ar_AE" w:bidi="ar_AE"/>
          </w:rPr>
          <w:rPr>
            <w:color w:val="0000EE"/>
            <w:u w:val="single"/>
          </w:rPr>
          <w:t>تكوين 25: 15</w:t>
        </w:r>
      </w:hyperlink>
      <w:r>
        <w:rPr>
          <w:lang w:val="ar_AE" w:bidi="ar_AE"/>
        </w:rPr>
        <w:t>)، الذي كان أحفاده من بين الذين انتصر عليهم بنو إسرائيل شرق الأردن (</w:t>
      </w:r>
      <w:hyperlink r:id="rId4769">
        <w:r>
          <w:rPr>
            <w:lang w:val="ar_AE" w:bidi="ar_AE"/>
          </w:rPr>
          <w:rPr>
            <w:color w:val="0000EE"/>
            <w:u w:val="single"/>
          </w:rPr>
          <w:t>1 أخبار 5: 19–20)</w:t>
        </w:r>
      </w:hyperlink>
      <w:r>
        <w:rPr>
          <w:lang w:val="ar_AE" w:bidi="ar_AE"/>
        </w:rPr>
        <w:t>. بعد ذلك، اختفى الأيطُوريَّون عن الأنظار تقريبًا حتى سجَّل يوسيفوس هزيمة أخرى لحقت بهم على يد أرسطوبولس في 105–104 ق.م. حيث واجه كثيرون منهم خيارًا بين الختان أو السبي.</w:t>
      </w:r>
    </w:p>
    <w:p>
      <w:pPr>
        <w:bidi/>
      </w:pPr>
      <w:r>
        <w:rPr>
          <w:lang w:val="ar_AE" w:bidi="ar_AE"/>
        </w:rPr>
      </w:r>
      <w:r>
        <w:rPr>
          <w:lang w:val="ar_AE" w:bidi="ar_AE"/>
        </w:rPr>
        <w:t>هناك إشارات متكررة من الكُتَّاب الكلاسيكيين إلى الأيطُوريَّين، الذين يوصفون أحيانًا بأنهم سوريون أو عرب—رماة مهرة بالإضافة لميول المطاردة التي غالبًا ما ترتبط بالمجموعات التي لا تستطيع الاستقرار لفترة طويلة في منطقة واحدة أو لا ترغب في ذلك. في ضوء هذا الأمر، ليس غريبًا أن نعرف عن الأيطُوريَّين أكثر مما نعرفه عن إِيطُورِيَّة.</w:t>
      </w:r>
    </w:p>
    <w:p>
      <w:pPr>
        <w:bidi/>
      </w:pPr>
      <w:r>
        <w:rPr>
          <w:lang w:val="ar_AE" w:bidi="ar_AE"/>
        </w:rPr>
      </w:r>
      <w:r>
        <w:rPr>
          <w:lang w:val="ar_AE" w:bidi="ar_AE"/>
        </w:rPr>
        <w:t>سترابو يتحدث عنهم كسكان بلد جبلي؛ ثم يخبرنا كاسيوس ديو بعدها بقليل بأنه كان لديهم ملك. أي محاولة لفهم تاريخهم تتعقد بسبب انقسامات الإمبراطورية الرومانية التي أثرت عليهم، ولكن مع نهاية القرن الأول الميلادي، كان من الممكن إيجاد كثيرين من الأيطوريَّين تحت الحكم الإقليمي لسوريا.</w:t>
      </w:r>
    </w:p>
    <w:p>
      <w:pPr>
        <w:bidi/>
      </w:pPr>
      <w:r>
        <w:rPr>
          <w:lang w:val="ar_AE" w:bidi="ar_AE"/>
        </w:rPr>
      </w:r>
      <w:r>
        <w:rPr>
          <w:lang w:val="ar_AE" w:bidi="ar_AE"/>
        </w:rPr>
        <w:t>من الأسهل، إذن، الحديث عن الشعب بدلًا من الحديث عن المكان. بعض العلماء، في الواقع، يعتقدون أنَّ لوقا لم يكن بإمكانه استخدام الاسم "إِيطُورِيَّة"، لأن هذا الشكل لم يكن معروفًا إلّا بعد ثلاثة قرون، وأنَّ الصفة تناسب الحالة بشكلٍ أفضل. هذا يثير سؤالًا آخر: هل كانت هذه الأراضي الإِيطُورِيَّة تابعة لرُبع فِيلُبُّس؟ هل من الممكن أن يكون لوقا قد ارتكب خطأً وتوقع إعادة تنظيم إقليمي لاحق؟ يذكر يوسيفوس في إحدى المرات الأجزاء المكوِّنة لرُبع فِيلُبُّس دون تضمين إِيطُورِيَّة.</w:t>
      </w:r>
    </w:p>
    <w:p>
      <w:pPr>
        <w:bidi/>
      </w:pPr>
      <w:r>
        <w:rPr>
          <w:lang w:val="ar_AE" w:bidi="ar_AE"/>
        </w:rPr>
      </w:r>
      <w:r>
        <w:rPr>
          <w:lang w:val="ar_AE" w:bidi="ar_AE"/>
        </w:rPr>
        <w:t>ثلاث حقائق واضحة: (1) هناك قدر من المرونة والتداخل في أوصاف ترسيم الحدود الإقليمية؛ (2) البيانات التي لدينا غير كافية لاستنتاجات دقيقة حول إِيطُورِيَّة؛ و(3) الأدلة واضحة من أجزاء أخرى من الكتاب المقدَّس أنَّ لوقا كاتب دقيق وموثوق به.</w:t>
      </w:r>
      <w:r>
        <w:rPr>
          <w:lang w:val="ar_AE" w:bidi="ar_AE"/>
        </w:rPr>
      </w:r>
      <w:r>
        <w:rPr>
          <w:lang w:val="ar_AE" w:bidi="ar_AE"/>
        </w:rPr>
      </w:r>
    </w:p>
    <w:p>
      <w:pPr>
        <w:bidi/>
      </w:pPr>
      <w:r>
        <w:rPr>
          <w:lang w:val="ar_AE" w:bidi="ar_AE"/>
        </w:rPr>
      </w:r>
    </w:p>
    <w:p>
      <w:pPr>
        <w:pStyle w:val="Heading2"/>
        <w:bidi/>
      </w:pPr>
      <w:r>
        <w:rPr>
          <w:lang w:val="ar_AE" w:bidi="ar_AE"/>
        </w:rPr>
        <w:t>إِيعَزَر، ٱلْإِيعَزَرِيِّون</w:t>
      </w:r>
      <w:r>
        <w:rPr>
          <w:lang w:val="ar_AE" w:bidi="ar_AE"/>
        </w:rPr>
      </w:r>
    </w:p>
    <w:p>
      <w:pPr>
        <w:bidi/>
      </w:pPr>
      <w:r>
        <w:rPr>
          <w:lang w:val="ar_AE" w:bidi="ar_AE"/>
        </w:rPr>
      </w:r>
      <w:r>
        <w:rPr>
          <w:lang w:val="ar_AE" w:bidi="ar_AE"/>
        </w:rPr>
        <w:t>تهجئة أخرى لِإِيعَزَر وٱلْإِيعَزَرِيِّون، اختصارات لأَبِيعَزَر وأبيعزريون، أسماء ابن جِلْعَاد ونسله (</w:t>
      </w:r>
      <w:hyperlink r:id="rId682">
        <w:r>
          <w:rPr>
            <w:lang w:val="ar_AE" w:bidi="ar_AE"/>
          </w:rPr>
          <w:rPr>
            <w:color w:val="0000EE"/>
            <w:u w:val="single"/>
          </w:rPr>
          <w:t>عدد 26:30</w:t>
        </w:r>
      </w:hyperlink>
      <w:r>
        <w:rPr>
          <w:lang w:val="ar_AE" w:bidi="ar_AE"/>
        </w:rPr>
        <w:t xml:space="preserve">). </w:t>
      </w:r>
      <w:r>
        <w:rPr>
          <w:b/>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إِيفَة</w:t>
      </w:r>
      <w:r>
        <w:rPr>
          <w:lang w:val="ar_AE" w:bidi="ar_AE"/>
        </w:rPr>
      </w:r>
    </w:p>
    <w:p>
      <w:pPr>
        <w:pStyle w:val="Heading2"/>
        <w:bidi/>
      </w:pPr>
      <w:r>
        <w:rPr>
          <w:lang w:val="ar_AE" w:bidi="ar_AE"/>
        </w:rPr>
        <w:t>إِيفَة (وحدة قياس)</w:t>
      </w:r>
    </w:p>
    <w:p>
      <w:pPr>
        <w:bidi/>
      </w:pPr>
      <w:r>
        <w:rPr>
          <w:lang w:val="ar_AE" w:bidi="ar_AE"/>
        </w:rPr>
      </w:r>
      <w:r>
        <w:rPr>
          <w:lang w:val="ar_AE" w:bidi="ar_AE"/>
        </w:rPr>
        <w:t xml:space="preserve">وحدة قياس للتقدمة، تعادل نحو نصف مكيال (18 لترًا).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(رداء)</w:t>
      </w:r>
      <w:r>
        <w:rPr>
          <w:lang w:val="ar_AE" w:bidi="ar_AE"/>
        </w:rPr>
      </w:r>
    </w:p>
    <w:p>
      <w:pPr>
        <w:bidi/>
      </w:pPr>
      <w:r>
        <w:rPr>
          <w:lang w:val="ar_AE" w:bidi="ar_AE"/>
        </w:rPr>
      </w:r>
      <w:r>
        <w:rPr>
          <w:lang w:val="ar_AE" w:bidi="ar_AE"/>
        </w:rPr>
        <w:t>الثوب العلوي الذي يُرتدى خلال الخدمات الدينية المرتبطة بالخيمة أو الهيكل. "الإِيفودَ" يُشير عمومًا إلى السترة المزخرفة التي كان يرتديها رئيس الكهنة فوق رداء أزرق (</w:t>
      </w:r>
      <w:hyperlink r:id="rId4770">
        <w:r>
          <w:rPr>
            <w:lang w:val="ar_AE" w:bidi="ar_AE"/>
          </w:rPr>
          <w:rPr>
            <w:color w:val="0000EE"/>
            <w:u w:val="single"/>
          </w:rPr>
          <w:t>خروج 28:31</w:t>
        </w:r>
      </w:hyperlink>
      <w:r>
        <w:rPr>
          <w:lang w:val="ar_AE" w:bidi="ar_AE"/>
        </w:rPr>
        <w:t>). كان يتضمن مع الإِيفودِ الأوريم والتميم، القرعة المقدسة. أحيانًا كان "الإِيفودَ" يعني الزي الكامل لرئيس الكهنة (</w:t>
      </w:r>
      <w:hyperlink r:id="rId4771">
        <w:r>
          <w:rPr>
            <w:lang w:val="ar_AE" w:bidi="ar_AE"/>
          </w:rPr>
          <w:rPr>
            <w:color w:val="0000EE"/>
            <w:u w:val="single"/>
          </w:rPr>
          <w:t>1 صموئيل 2:28؛</w:t>
        </w:r>
      </w:hyperlink>
      <w:r>
        <w:rPr>
          <w:lang w:val="ar_AE" w:bidi="ar_AE"/>
        </w:rPr>
        <w:t xml:space="preserve"> </w:t>
      </w:r>
      <w:hyperlink r:id="rId4772">
        <w:r>
          <w:rPr>
            <w:lang w:val="ar_AE" w:bidi="ar_AE"/>
          </w:rPr>
          <w:rPr>
            <w:color w:val="0000EE"/>
            <w:u w:val="single"/>
          </w:rPr>
          <w:t>23:6، 9؛</w:t>
        </w:r>
      </w:hyperlink>
      <w:r>
        <w:rPr>
          <w:lang w:val="ar_AE" w:bidi="ar_AE"/>
        </w:rPr>
        <w:t xml:space="preserve"> </w:t>
      </w:r>
      <w:hyperlink r:id="rId4773">
        <w:r>
          <w:rPr>
            <w:lang w:val="ar_AE" w:bidi="ar_AE"/>
          </w:rPr>
          <w:rPr>
            <w:color w:val="0000EE"/>
            <w:u w:val="single"/>
          </w:rPr>
          <w:t>30:7</w:t>
        </w:r>
      </w:hyperlink>
      <w:r>
        <w:rPr>
          <w:lang w:val="ar_AE" w:bidi="ar_AE"/>
        </w:rPr>
        <w:t>) أو الملابس المماثلة التي يرتديها عامة الكهنة.</w:t>
      </w:r>
    </w:p>
    <w:p>
      <w:pPr>
        <w:bidi/>
      </w:pPr>
      <w:r>
        <w:rPr>
          <w:lang w:val="ar_AE" w:bidi="ar_AE"/>
        </w:rPr>
      </w:r>
      <w:r>
        <w:rPr>
          <w:lang w:val="ar_AE" w:bidi="ar_AE"/>
        </w:rPr>
        <w:t>مصنوع من نسيج مصبوغ وكتان ناعم، كان الثوب مطرزًا بالأزرق والأرجواني والقرمزي والذهب. في الطرف العلوي كانت متصلة به حمالتان، كل منها يحتوي على حجر جزع منقوش عليه أسماء أسباط إِسْرَائِيل الاثنى عشر. وكانت الصدرة، التي تحتوي أيضًا على أسماء الأسباط، مربوطة بالإِيفود بواسطة سلسلة معقدة من الحبال والسلاسل (</w:t>
      </w:r>
      <w:hyperlink r:id="rId4774">
        <w:r>
          <w:rPr>
            <w:lang w:val="ar_AE" w:bidi="ar_AE"/>
          </w:rPr>
          <w:rPr>
            <w:color w:val="0000EE"/>
            <w:u w:val="single"/>
          </w:rPr>
          <w:t>خروج 28:22–29</w:t>
        </w:r>
      </w:hyperlink>
      <w:r>
        <w:rPr>
          <w:lang w:val="ar_AE" w:bidi="ar_AE"/>
        </w:rPr>
        <w:t>).</w:t>
      </w:r>
    </w:p>
    <w:p>
      <w:pPr>
        <w:bidi/>
      </w:pPr>
      <w:r>
        <w:rPr>
          <w:lang w:val="ar_AE" w:bidi="ar_AE"/>
        </w:rPr>
      </w:r>
      <w:r>
        <w:rPr>
          <w:lang w:val="ar_AE" w:bidi="ar_AE"/>
        </w:rPr>
        <w:t>يقترح الكتاب اليهود أشكالًا مختلفة للإيفود: (1) يشبه المئزر، يغطي الجسم من الصدر إلى الكعبين؛ أو (2) يغطي الجسم من الخصر إلى الأسفل، بينما الجزء العلوي من الجسم مغطى بالصدرة؛ أو (3) ذو أكمام ويشبه السترة، مع ترك منتصف الصدر مكشوفًا ليساعد على إدخال الصدرة بسهولة.</w:t>
      </w:r>
    </w:p>
    <w:p>
      <w:pPr>
        <w:bidi/>
      </w:pPr>
      <w:r>
        <w:rPr>
          <w:lang w:val="ar_AE" w:bidi="ar_AE"/>
        </w:rPr>
      </w:r>
      <w:r>
        <w:rPr>
          <w:lang w:val="ar_AE" w:bidi="ar_AE"/>
        </w:rPr>
        <w:t>قبل السبي البابلي، كان الإِيفودَ وسيلة للوحي من ٱللهِ، خاصة فيما يتعلق بالعمليات العسكرية. أحضر الكاهن أَبِيَاثَار الإِيفودَ إلى معسكر دَاودَ في إحدى المناسبات لطلب مشورة الله (</w:t>
      </w:r>
      <w:hyperlink r:id="rId4775">
        <w:r>
          <w:rPr>
            <w:lang w:val="ar_AE" w:bidi="ar_AE"/>
          </w:rPr>
          <w:rPr>
            <w:color w:val="0000EE"/>
            <w:u w:val="single"/>
          </w:rPr>
          <w:t>1 صموئيل 23:6–9؛</w:t>
        </w:r>
      </w:hyperlink>
      <w:r>
        <w:rPr>
          <w:lang w:val="ar_AE" w:bidi="ar_AE"/>
        </w:rPr>
        <w:t xml:space="preserve"> </w:t>
      </w:r>
      <w:hyperlink r:id="rId4773">
        <w:r>
          <w:rPr>
            <w:lang w:val="ar_AE" w:bidi="ar_AE"/>
          </w:rPr>
          <w:rPr>
            <w:color w:val="0000EE"/>
            <w:u w:val="single"/>
          </w:rPr>
          <w:t>30:7</w:t>
        </w:r>
      </w:hyperlink>
      <w:r>
        <w:rPr>
          <w:lang w:val="ar_AE" w:bidi="ar_AE"/>
        </w:rPr>
        <w:t>). من غير المؤكد ما إذا كان الكاهن يرتدي أو يحمل الإِيفودَ بالكامل، طالبًا المشورة من الرب بواسطة الأوريم والتميم.</w:t>
      </w:r>
    </w:p>
    <w:p>
      <w:pPr>
        <w:bidi/>
      </w:pPr>
      <w:r>
        <w:rPr>
          <w:lang w:val="ar_AE" w:bidi="ar_AE"/>
        </w:rPr>
      </w:r>
      <w:r>
        <w:rPr>
          <w:lang w:val="ar_AE" w:bidi="ar_AE"/>
        </w:rPr>
        <w:t>خلال فترة القضاة، كان الإيفود يُساء استخدامه غالبًا، كما فعل جِدْعونَ (</w:t>
      </w:r>
      <w:hyperlink r:id="rId4776">
        <w:r>
          <w:rPr>
            <w:lang w:val="ar_AE" w:bidi="ar_AE"/>
          </w:rPr>
          <w:rPr>
            <w:color w:val="0000EE"/>
            <w:u w:val="single"/>
          </w:rPr>
          <w:t>قضاة 8:27</w:t>
        </w:r>
      </w:hyperlink>
      <w:r>
        <w:rPr>
          <w:lang w:val="ar_AE" w:bidi="ar_AE"/>
        </w:rPr>
        <w:t>)، مِيخَا (</w:t>
      </w:r>
      <w:hyperlink r:id="rId4777">
        <w:r>
          <w:rPr>
            <w:lang w:val="ar_AE" w:bidi="ar_AE"/>
          </w:rPr>
          <w:rPr>
            <w:color w:val="0000EE"/>
            <w:u w:val="single"/>
          </w:rPr>
          <w:t>17:5</w:t>
        </w:r>
      </w:hyperlink>
      <w:r>
        <w:rPr>
          <w:lang w:val="ar_AE" w:bidi="ar_AE"/>
        </w:rPr>
        <w:t>)، ويونَاثَانَ، حفيد موسَى (</w:t>
      </w:r>
      <w:hyperlink r:id="rId4778">
        <w:r>
          <w:rPr>
            <w:lang w:val="ar_AE" w:bidi="ar_AE"/>
          </w:rPr>
          <w:rPr>
            <w:color w:val="0000EE"/>
            <w:u w:val="single"/>
          </w:rPr>
          <w:t>18:30؛</w:t>
        </w:r>
      </w:hyperlink>
      <w:r>
        <w:rPr>
          <w:lang w:val="ar_AE" w:bidi="ar_AE"/>
        </w:rPr>
        <w:t xml:space="preserve"> قارن مع الآيات 14، 17، 20). إما أن الثوب نفسه أو صورة تمثل ٱللهِ، التي وُضعت عليها الثوب، كانت تُعبد إذ كان الشعب يطلب للوحي بطريقة يدينها ٱللهِ. كانت الأَصْنَام المنزلية مرتبطة أيضًا بهذه الممارسة الشريرة (</w:t>
      </w:r>
      <w:hyperlink r:id="rId4777">
        <w:r>
          <w:rPr>
            <w:lang w:val="ar_AE" w:bidi="ar_AE"/>
          </w:rPr>
          <w:rPr>
            <w:color w:val="0000EE"/>
            <w:u w:val="single"/>
          </w:rPr>
          <w:t>17:5؛</w:t>
        </w:r>
      </w:hyperlink>
      <w:r>
        <w:rPr>
          <w:lang w:val="ar_AE" w:bidi="ar_AE"/>
        </w:rPr>
        <w:t xml:space="preserve"> </w:t>
      </w:r>
      <w:hyperlink r:id="rId4779">
        <w:r>
          <w:rPr>
            <w:lang w:val="ar_AE" w:bidi="ar_AE"/>
          </w:rPr>
          <w:rPr>
            <w:color w:val="0000EE"/>
            <w:u w:val="single"/>
          </w:rPr>
          <w:t>هوشع 3:4</w:t>
        </w:r>
      </w:hyperlink>
      <w:r>
        <w:rPr>
          <w:lang w:val="ar_AE" w:bidi="ar_AE"/>
        </w:rPr>
        <w:t>).</w:t>
      </w:r>
    </w:p>
    <w:p>
      <w:pPr>
        <w:bidi/>
      </w:pPr>
      <w:r>
        <w:rPr>
          <w:lang w:val="ar_AE" w:bidi="ar_AE"/>
        </w:rPr>
      </w:r>
      <w:r>
        <w:rPr>
          <w:lang w:val="ar_AE" w:bidi="ar_AE"/>
        </w:rPr>
        <w:t>بالإضافة إلى رئيس الكهنة، ارتدى كهنة آخرون إِيفودَ لبعض الخدمات الدينية (</w:t>
      </w:r>
      <w:hyperlink r:id="rId4780">
        <w:r>
          <w:rPr>
            <w:lang w:val="ar_AE" w:bidi="ar_AE"/>
          </w:rPr>
          <w:rPr>
            <w:color w:val="0000EE"/>
            <w:u w:val="single"/>
          </w:rPr>
          <w:t>1 صموئيل 22:18</w:t>
        </w:r>
      </w:hyperlink>
      <w:r>
        <w:rPr>
          <w:lang w:val="ar_AE" w:bidi="ar_AE"/>
        </w:rPr>
        <w:t>)، وحتى صَموئِيل (</w:t>
      </w:r>
      <w:hyperlink r:id="rId4781">
        <w:r>
          <w:rPr>
            <w:lang w:val="ar_AE" w:bidi="ar_AE"/>
          </w:rPr>
          <w:rPr>
            <w:color w:val="0000EE"/>
            <w:u w:val="single"/>
          </w:rPr>
          <w:t>2:18</w:t>
        </w:r>
      </w:hyperlink>
      <w:r>
        <w:rPr>
          <w:lang w:val="ar_AE" w:bidi="ar_AE"/>
        </w:rPr>
        <w:t>) ودَاود (</w:t>
      </w:r>
      <w:hyperlink r:id="rId4782">
        <w:r>
          <w:rPr>
            <w:lang w:val="ar_AE" w:bidi="ar_AE"/>
          </w:rPr>
          <w:rPr>
            <w:color w:val="0000EE"/>
            <w:u w:val="single"/>
          </w:rPr>
          <w:t>2 صموئيل 6:14</w:t>
        </w:r>
      </w:hyperlink>
      <w:r>
        <w:rPr>
          <w:lang w:val="ar_AE" w:bidi="ar_AE"/>
        </w:rPr>
        <w:t>) ارتديا أفودًا. بحلول فترة ما بعد السبي، وربما في وقت مبكر من عهد سلَيْمَانَ، لم يعد طلب مشورة الله بالإِيفودَ (</w:t>
      </w:r>
      <w:hyperlink r:id="rId4667">
        <w:r>
          <w:rPr>
            <w:lang w:val="ar_AE" w:bidi="ar_AE"/>
          </w:rPr>
          <w:rPr>
            <w:color w:val="0000EE"/>
            <w:u w:val="single"/>
          </w:rPr>
          <w:t>عزرا 2:63؛</w:t>
        </w:r>
      </w:hyperlink>
      <w:r>
        <w:rPr>
          <w:lang w:val="ar_AE" w:bidi="ar_AE"/>
        </w:rPr>
        <w:t xml:space="preserve"> </w:t>
      </w:r>
      <w:hyperlink r:id="rId4668">
        <w:r>
          <w:rPr>
            <w:lang w:val="ar_AE" w:bidi="ar_AE"/>
          </w:rPr>
          <w:rPr>
            <w:color w:val="0000EE"/>
            <w:u w:val="single"/>
          </w:rPr>
          <w:t>نحميا 7:65</w:t>
        </w:r>
      </w:hyperlink>
      <w:r>
        <w:rPr>
          <w:lang w:val="ar_AE" w:bidi="ar_AE"/>
        </w:rPr>
        <w:t>). لم تكن هناك حاجة إلى الإِيفودَ أو حجري الأوريم بمجرد وجود الوحي الأكثر اكتمالًا من خلال خدمة النبوة مَوْعِدَ بواسطة موسَى (</w:t>
      </w:r>
      <w:hyperlink r:id="rId4783">
        <w:r>
          <w:rPr>
            <w:lang w:val="ar_AE" w:bidi="ar_AE"/>
          </w:rPr>
          <w:rPr>
            <w:color w:val="0000EE"/>
            <w:u w:val="single"/>
          </w:rPr>
          <w:t>تثنية 18:15–22</w:t>
        </w:r>
      </w:hyperlink>
      <w:r>
        <w:rPr>
          <w:lang w:val="ar_AE" w:bidi="ar_AE"/>
        </w:rPr>
        <w:t>). ومع ذلك، استمر رئيس الكهنة في ارتداء هذا الثوب حتى خراب أورشَلِيمَ في عام 70 ميلادي.</w:t>
      </w:r>
    </w:p>
    <w:p>
      <w:pPr>
        <w:bidi/>
      </w:pPr>
      <w:r>
        <w:rPr>
          <w:lang w:val="ar_AE" w:bidi="ar_AE"/>
        </w:rPr>
      </w:r>
      <w:r>
        <w:rPr>
          <w:b/>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(شخص)</w:t>
      </w:r>
      <w:r>
        <w:rPr>
          <w:lang w:val="ar_AE" w:bidi="ar_AE"/>
        </w:rPr>
      </w:r>
    </w:p>
    <w:p>
      <w:pPr>
        <w:bidi/>
      </w:pPr>
      <w:r>
        <w:rPr>
          <w:lang w:val="ar_AE" w:bidi="ar_AE"/>
        </w:rPr>
      </w:r>
      <w:r>
        <w:rPr>
          <w:lang w:val="ar_AE" w:bidi="ar_AE"/>
        </w:rPr>
        <w:t>والد حَنِيئِيل، رئيس أبناء يوسف (</w:t>
      </w:r>
      <w:hyperlink r:id="rId4784">
        <w:r>
          <w:rPr>
            <w:lang w:val="ar_AE" w:bidi="ar_AE"/>
          </w:rPr>
          <w:rPr>
            <w:color w:val="0000EE"/>
            <w:u w:val="single"/>
          </w:rPr>
          <w:t>عدد 34:23</w:t>
        </w:r>
      </w:hyperlink>
      <w:r>
        <w:rPr>
          <w:lang w:val="ar_AE" w:bidi="ar_AE"/>
        </w:rPr>
        <w:t>). كان حَنِيئِيل مسؤولاً عن توزيع الأراضي الكنعانية بين أسباط بني إسرائيل.</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bidi/>
      </w:pPr>
      <w:r>
        <w:rPr>
          <w:lang w:val="ar_AE" w:bidi="ar_AE"/>
        </w:rPr>
      </w:r>
      <w:r>
        <w:rPr>
          <w:lang w:val="ar_AE" w:bidi="ar_AE"/>
        </w:rPr>
        <w:t>مدينة في الجزء الجنوبي الغربي من وسط أسيا الصغرى تقع على بعد حوالي 95 ميلًا (153 كيلومترًا) من ساحل البحر المتوسط. تُعرف اليوم باسم قونية، مدينة تركية وعاصمة مقاطعة تحمل نفس الاسم.</w:t>
      </w:r>
    </w:p>
    <w:p>
      <w:pPr>
        <w:bidi/>
      </w:pPr>
      <w:r>
        <w:rPr>
          <w:lang w:val="ar_AE" w:bidi="ar_AE"/>
        </w:rPr>
      </w:r>
      <w:r>
        <w:rPr>
          <w:lang w:val="ar_AE" w:bidi="ar_AE"/>
        </w:rPr>
        <w:t>كانت إِيقُونِيَة مركزًا زراعيًا يشتهر بحقول القمح وبساتين المشمش والبرقوق. ساعد موقعها المثالي ومناخها في منحها مكانة متميزة كحلقة وصل رئيسية لطرق التجارة بين سوريا وأفسس وروما.</w:t>
      </w:r>
    </w:p>
    <w:p>
      <w:pPr>
        <w:bidi/>
      </w:pPr>
      <w:r>
        <w:rPr>
          <w:lang w:val="ar_AE" w:bidi="ar_AE"/>
        </w:rPr>
      </w:r>
      <w:r>
        <w:rPr>
          <w:lang w:val="ar_AE" w:bidi="ar_AE"/>
        </w:rPr>
        <w:t>لا يعرف سوى القليل عن أصل المدينة. قد تعود بداياتها إلى مجموعة من القبائل المهاجرة من شمال اليونان - الفريجيين. يذكر زينوفون، مؤرخ يوناني (حوالي 428–354 ق.م.) أنها مدينة فريجيّة زارها كُورَش. نظرًا لأن اللغة الفريجيّة كانت شائعة في إِيقُونِيَة، فمن المحتمل أن السكان اعتبروا أنفسهم من هذا الأصل. رغم أنَّ اسم إِيقُونِيَة كان في الأصل فريجيًّا، إلا أنه لاحقًا انتشرت أسطورة لإضفاء قالبٍ يوناني عليه. بحسب ما جاء في هذه الأسطورة، يُدمِّر فيضان عظيم البشرية. تعود الحياة عندما ينفخ بروميثيوس وأثينا الحياة في صور بشرية تشكلت من الطين المتبقي من المياه المنحسرة. الكلمة اليونانية لـ "صورة" هي eikon</w:t>
      </w:r>
      <w:r>
        <w:rPr>
          <w:i/>
          <w:lang w:val="ar_AE" w:bidi="ar_AE"/>
        </w:rPr>
        <w:t>،</w:t>
      </w:r>
      <w:r>
        <w:rPr>
          <w:lang w:val="ar_AE" w:bidi="ar_AE"/>
        </w:rPr>
        <w:t xml:space="preserve"> والتي يأتي منها اسم إِيقُونِيَة، وفقًا للأسطورة.</w:t>
      </w:r>
    </w:p>
    <w:p>
      <w:pPr>
        <w:bidi/>
      </w:pPr>
      <w:r>
        <w:rPr>
          <w:lang w:val="ar_AE" w:bidi="ar_AE"/>
        </w:rPr>
      </w:r>
      <w:r>
        <w:rPr>
          <w:lang w:val="ar_AE" w:bidi="ar_AE"/>
        </w:rPr>
        <w:t xml:space="preserve">في القرن الثالث قبل الميلاد، كانت إِيقُونِيَة تحت حكم ملوك السلوقيين في سوريا. كمناصرين للثقافة اليونانية، سرعان ما حوَّل السلوقيون إِيقُونِيَة إلى مدينة يونانية. كانت اللغة اليونانية هي اللغة التي يتكلمون بها وكان الناس يحكمهم حاكمان يتم تعيينهما سنويًا. على الرغم من هيمنة الغاليين وملوك بونتوس في وقتٍ لاحق (حوالTBDي 165–63 ق.م.) احتفظت إِيقُونِيَة بطابعها اليوناني حتى زمن العهد الجديد. في عام 36 ق.م. أعطى مارك أنطوني المدينة لأمينتاس. عند وفاته عام 25 ق.م. انضمت إِيقُونِيَة إلى المدن المجاورة </w:t>
      </w:r>
      <w:r>
        <w:rPr>
          <w:lang w:val="ar_AE" w:bidi="ar_AE"/>
        </w:rPr>
        <w:t>لِسْتْرَة</w:t>
      </w:r>
      <w:r>
        <w:rPr>
          <w:lang w:val="ar_AE" w:bidi="ar_AE"/>
        </w:rPr>
        <w:t xml:space="preserve"> </w:t>
      </w:r>
      <w:r>
        <w:rPr>
          <w:lang w:val="ar_AE" w:bidi="ar_AE"/>
        </w:rPr>
        <w:t>ودَرْبَة</w:t>
      </w:r>
      <w:r>
        <w:rPr>
          <w:lang w:val="ar_AE" w:bidi="ar_AE"/>
        </w:rPr>
        <w:t xml:space="preserve"> و</w:t>
      </w:r>
      <w:r>
        <w:rPr>
          <w:lang w:val="ar_AE" w:bidi="ar_AE"/>
        </w:rPr>
        <w:t>أَنْطَاكِيَة بِيسِيدِيَّة</w:t>
      </w:r>
      <w:r>
        <w:rPr>
          <w:lang w:val="ar_AE" w:bidi="ar_AE"/>
        </w:rPr>
        <w:t xml:space="preserve"> كجزء من مقاطعة غلاطية، وبالتالي أصبحت جزءًا من الإمبراطورية الرومانية.</w:t>
      </w:r>
    </w:p>
    <w:p>
      <w:pPr>
        <w:bidi/>
      </w:pPr>
      <w:r>
        <w:rPr>
          <w:lang w:val="ar_AE" w:bidi="ar_AE"/>
        </w:rPr>
      </w:r>
      <w:r>
        <w:rPr>
          <w:lang w:val="ar_AE" w:bidi="ar_AE"/>
        </w:rPr>
        <w:t>زار الرسول بولس إِيقُونِيَة في رحلته التبشيرية الأولى. بعد أن أُجبر بولس على مغادرة أَنْطَاكِيَة بِيسِيدِيَّة (</w:t>
      </w:r>
      <w:hyperlink r:id="rId4785">
        <w:r>
          <w:rPr>
            <w:lang w:val="ar_AE" w:bidi="ar_AE"/>
          </w:rPr>
          <w:rPr>
            <w:color w:val="0000EE"/>
            <w:u w:val="single"/>
          </w:rPr>
          <w:t>أعمال 13: 51</w:t>
        </w:r>
      </w:hyperlink>
      <w:r>
        <w:rPr>
          <w:lang w:val="ar_AE" w:bidi="ar_AE"/>
        </w:rPr>
        <w:t>) ، جاء إلى المجمع في إِيقُونِيَة. في البداية، نالت عظاته استحسان كل من اليهود واليونانيين، لكن سرعان ما أهاج اليهود غير المؤمنين الناس ضده (</w:t>
      </w:r>
      <w:hyperlink r:id="rId4786">
        <w:r>
          <w:rPr>
            <w:lang w:val="ar_AE" w:bidi="ar_AE"/>
          </w:rPr>
          <w:rPr>
            <w:color w:val="0000EE"/>
            <w:u w:val="single"/>
          </w:rPr>
          <w:t>14: 1–7</w:t>
        </w:r>
      </w:hyperlink>
      <w:r>
        <w:rPr>
          <w:lang w:val="ar_AE" w:bidi="ar_AE"/>
        </w:rPr>
        <w:t xml:space="preserve">). هرب بولس إلى لِسْتْرَة، لكن تبعه اليهود من إِيقُونِيَة، حيث رجموه وتركوه هناك بين حي وميت (الآية </w:t>
      </w:r>
      <w:hyperlink r:id="rId4463">
        <w:r>
          <w:rPr>
            <w:lang w:val="ar_AE" w:bidi="ar_AE"/>
          </w:rPr>
          <w:rPr>
            <w:color w:val="0000EE"/>
            <w:u w:val="single"/>
          </w:rPr>
          <w:t>19؛</w:t>
        </w:r>
      </w:hyperlink>
      <w:r>
        <w:rPr>
          <w:lang w:val="ar_AE" w:bidi="ar_AE"/>
        </w:rPr>
        <w:t xml:space="preserve"> قارن. </w:t>
      </w:r>
      <w:hyperlink r:id="rId2865">
        <w:r>
          <w:rPr>
            <w:lang w:val="ar_AE" w:bidi="ar_AE"/>
          </w:rPr>
          <w:rPr>
            <w:color w:val="0000EE"/>
            <w:u w:val="single"/>
          </w:rPr>
          <w:t>2 تيموثاوس 3: 11</w:t>
        </w:r>
      </w:hyperlink>
      <w:r>
        <w:rPr>
          <w:lang w:val="ar_AE" w:bidi="ar_AE"/>
        </w:rPr>
        <w:t xml:space="preserve">). وبمساعدة الأخوة، خرج بولس مع برنابا وذهبا إلى </w:t>
      </w:r>
      <w:r>
        <w:rPr>
          <w:lang w:val="ar_AE" w:bidi="ar_AE"/>
        </w:rPr>
        <w:t>دَرْبَة</w:t>
      </w:r>
      <w:r>
        <w:rPr>
          <w:lang w:val="ar_AE" w:bidi="ar_AE"/>
        </w:rPr>
        <w:t>، حيث تلمذا كثيرين ثم عادا لاحقًا إلى إِيقُونِيَة ليُشَدِّدا المسيحيين هناك (</w:t>
      </w:r>
      <w:hyperlink r:id="rId4787">
        <w:r>
          <w:rPr>
            <w:lang w:val="ar_AE" w:bidi="ar_AE"/>
          </w:rPr>
          <w:rPr>
            <w:color w:val="0000EE"/>
            <w:u w:val="single"/>
          </w:rPr>
          <w:t>أعمال 14: 20–23</w:t>
        </w:r>
      </w:hyperlink>
      <w:r>
        <w:rPr>
          <w:lang w:val="ar_AE" w:bidi="ar_AE"/>
        </w:rPr>
        <w:t xml:space="preserve">). وفي أثناءالرحلة التبشيرية الثانية، أوصى مسيحيو إِيقُونِيَة بانضمام </w:t>
      </w:r>
      <w:r>
        <w:rPr>
          <w:lang w:val="ar_AE" w:bidi="ar_AE"/>
        </w:rPr>
        <w:t>تِيمُوثَاوُس</w:t>
      </w:r>
      <w:r>
        <w:rPr>
          <w:lang w:val="ar_AE" w:bidi="ar_AE"/>
        </w:rPr>
        <w:t xml:space="preserve"> إلى خدمة بولس وسِيلا (</w:t>
      </w:r>
      <w:hyperlink r:id="rId4788">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bidi/>
      </w:pPr>
      <w:r>
        <w:rPr>
          <w:lang w:val="ar_AE" w:bidi="ar_AE"/>
        </w:rPr>
      </w:r>
      <w:r>
        <w:rPr>
          <w:lang w:val="ar_AE" w:bidi="ar_AE"/>
        </w:rPr>
        <w:t xml:space="preserve">أنثى الغزال الأحمر البالغة. انظر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lang w:val="ar_AE" w:bidi="ar_AE"/>
        </w:rPr>
        <w:t>إِيل</w:t>
      </w:r>
    </w:p>
    <w:p>
      <w:pPr>
        <w:bidi/>
      </w:pPr>
      <w:r>
        <w:rPr>
          <w:lang w:val="ar_AE" w:bidi="ar_AE"/>
        </w:rPr>
      </w:r>
      <w:r>
        <w:rPr>
          <w:lang w:val="ar_AE" w:bidi="ar_AE"/>
        </w:rPr>
        <w:t xml:space="preserve">اسم سامٍ قديم يشير إلى الله، ربما يعني "القدرة" (قارن </w:t>
      </w:r>
      <w:hyperlink r:id="rId1838">
        <w:r>
          <w:rPr>
            <w:lang w:val="ar_AE" w:bidi="ar_AE"/>
          </w:rPr>
          <w:rPr>
            <w:color w:val="0000EE"/>
            <w:u w:val="single"/>
          </w:rPr>
          <w:t>تكوين 17: 1</w:t>
        </w:r>
      </w:hyperlink>
      <w:r>
        <w:rPr>
          <w:lang w:val="ar_AE" w:bidi="ar_AE"/>
        </w:rPr>
        <w:t>). مصطلح استخدمه العبرانيون بشكل عام في سياق شعري للإشارة إلى إله إِسْرائيِل الحق. نفس الكلمة استُخدمت للإشارة إلى الإله الكنعاني الكبير والإله في الأساطير الأوغاريتية، [مرتبطة بالمدينة القديمة أوغاريت]. "إيل" أو "إل" في الأساطير الكنعانية القديمة (قبل 3500 ق.م. في منطقة سوريا) لم يكن ذا شعبية مثل إله الْبَعْل. صارع الْبَعْل الموت وانتصر على الفوضى. [الموت والفوضى غالبًا ما يمثلان قوى كونية قوية في الأساطير.]</w:t>
      </w:r>
    </w:p>
    <w:p>
      <w:pPr>
        <w:bidi/>
      </w:pPr>
      <w:r>
        <w:rPr>
          <w:lang w:val="ar_AE" w:bidi="ar_AE"/>
        </w:rPr>
      </w:r>
      <w:r>
        <w:rPr>
          <w:lang w:val="ar_AE" w:bidi="ar_AE"/>
        </w:rPr>
        <w:t>لكن إيل كان الله الآب في البانثيون الكنعاني، [مُجمَّع الآلهة التي عبدها الكنعانيون]. وقد اقترح بعض علماء العهد القديم أنَّ العبرانيين عبدوا آلهة عشيرة الكنعانيين، بما في ذلك إيل. ومع ذلك، فإن الأدب الفينيقي والأوغاريتي يستخدم إيل في الشكل المؤنث للإشارة إلى أسماء الإلهات. تتجنب العبريّة مثل هذا الاستخدام.</w:t>
      </w:r>
    </w:p>
    <w:p>
      <w:pPr>
        <w:bidi/>
      </w:pPr>
      <w:r>
        <w:rPr>
          <w:lang w:val="ar_AE" w:bidi="ar_AE"/>
        </w:rPr>
      </w:r>
      <w:r>
        <w:rPr>
          <w:lang w:val="ar_AE" w:bidi="ar_AE"/>
        </w:rPr>
        <w:t>تُدمج كلمة إيل مع صفات أخرى لوصف السمات العديدة لله؛ على سبيل المثال، الله العلي (</w:t>
      </w:r>
      <w:hyperlink r:id="rId4789">
        <w:r>
          <w:rPr>
            <w:lang w:val="ar_AE" w:bidi="ar_AE"/>
          </w:rPr>
          <w:rPr>
            <w:color w:val="0000EE"/>
            <w:u w:val="single"/>
          </w:rPr>
          <w:t>تكوين 14: 18–24</w:t>
        </w:r>
      </w:hyperlink>
      <w:r>
        <w:rPr>
          <w:lang w:val="ar_AE" w:bidi="ar_AE"/>
        </w:rPr>
        <w:t xml:space="preserve">)، </w:t>
      </w:r>
      <w:r>
        <w:rPr>
          <w:lang w:val="ar_AE" w:bidi="ar_AE"/>
        </w:rPr>
        <w:t>إِيلُ رُئِي</w:t>
      </w:r>
      <w:r>
        <w:rPr>
          <w:lang w:val="ar_AE" w:bidi="ar_AE"/>
        </w:rPr>
        <w:t xml:space="preserve"> (</w:t>
      </w:r>
      <w:hyperlink r:id="rId1860">
        <w:r>
          <w:rPr>
            <w:lang w:val="ar_AE" w:bidi="ar_AE"/>
          </w:rPr>
          <w:rPr>
            <w:color w:val="0000EE"/>
            <w:u w:val="single"/>
          </w:rPr>
          <w:t>16: 13</w:t>
        </w:r>
      </w:hyperlink>
      <w:r>
        <w:rPr>
          <w:lang w:val="ar_AE" w:bidi="ar_AE"/>
        </w:rPr>
        <w:t>)، ٱلله الغَيور (</w:t>
      </w:r>
      <w:hyperlink r:id="rId4790">
        <w:r>
          <w:rPr>
            <w:lang w:val="ar_AE" w:bidi="ar_AE"/>
          </w:rPr>
          <w:rPr>
            <w:color w:val="0000EE"/>
            <w:u w:val="single"/>
          </w:rPr>
          <w:t>خروج 20:5</w:t>
        </w:r>
      </w:hyperlink>
      <w:r>
        <w:rPr>
          <w:lang w:val="ar_AE" w:bidi="ar_AE"/>
        </w:rPr>
        <w:t>)، ٱلله الغفور (</w:t>
      </w:r>
      <w:hyperlink r:id="rId4791">
        <w:r>
          <w:rPr>
            <w:lang w:val="ar_AE" w:bidi="ar_AE"/>
          </w:rPr>
          <w:rPr>
            <w:color w:val="0000EE"/>
            <w:u w:val="single"/>
          </w:rPr>
          <w:t>نَحَمْيَا 9:17</w:t>
        </w:r>
      </w:hyperlink>
      <w:r>
        <w:rPr>
          <w:lang w:val="ar_AE" w:bidi="ar_AE"/>
        </w:rPr>
        <w:t xml:space="preserve">)، والله الرحيم (الآية </w:t>
      </w:r>
      <w:hyperlink r:id="rId4792">
        <w:r>
          <w:rPr>
            <w:lang w:val="ar_AE" w:bidi="ar_AE"/>
          </w:rPr>
          <w:rPr>
            <w:color w:val="0000EE"/>
            <w:u w:val="single"/>
          </w:rPr>
          <w:t>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b/>
          <w:lang w:val="ar_AE" w:bidi="ar_AE"/>
        </w:rPr>
        <w:t>إِيَّل</w:t>
      </w:r>
      <w:r>
        <w:rPr>
          <w:lang w:val="ar_AE" w:bidi="ar_AE"/>
        </w:rPr>
        <w:t>*</w:t>
      </w:r>
    </w:p>
    <w:p>
      <w:pPr>
        <w:bidi/>
      </w:pPr>
      <w:r>
        <w:rPr>
          <w:lang w:val="ar_AE" w:bidi="ar_AE"/>
        </w:rPr>
      </w:r>
      <w:r>
        <w:rPr>
          <w:lang w:val="ar_AE" w:bidi="ar_AE"/>
        </w:rPr>
        <w:t xml:space="preserve">ذكر الغزال الأحمر البالغ. انظر </w:t>
      </w:r>
      <w:r>
        <w:rPr>
          <w:lang w:val="ar_AE" w:bidi="ar_AE"/>
        </w:rPr>
        <w:t>الحيوانات (الأيائل)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إِلَه إِسْرَائِيل</w:t>
      </w:r>
      <w:r>
        <w:rPr>
          <w:lang w:val="ar_AE" w:bidi="ar_AE"/>
        </w:rPr>
      </w:r>
    </w:p>
    <w:p>
      <w:pPr>
        <w:pStyle w:val="Heading2"/>
        <w:bidi/>
      </w:pPr>
      <w:r>
        <w:rPr>
          <w:lang w:val="ar_AE" w:bidi="ar_AE"/>
        </w:rPr>
        <w:t>إِيل إِلَه إِسْرَائِيل</w:t>
      </w:r>
    </w:p>
    <w:p>
      <w:pPr>
        <w:bidi/>
      </w:pPr>
      <w:r>
        <w:rPr>
          <w:lang w:val="ar_AE" w:bidi="ar_AE"/>
        </w:rPr>
      </w:r>
      <w:r>
        <w:rPr>
          <w:lang w:val="ar_AE" w:bidi="ar_AE"/>
        </w:rPr>
        <w:t>اسم مذبح بناه يَعْقوب على الأرض التي اشتراها من أبناء حَمُور، بالقرب من شَكِيم (</w:t>
      </w:r>
      <w:hyperlink r:id="rId4793">
        <w:r>
          <w:rPr>
            <w:lang w:val="ar_AE" w:bidi="ar_AE"/>
          </w:rPr>
          <w:rPr>
            <w:color w:val="0000EE"/>
            <w:u w:val="single"/>
          </w:rPr>
          <w:t>تكوين 33: 20</w:t>
        </w:r>
      </w:hyperlink>
      <w:r>
        <w:rPr>
          <w:lang w:val="ar_AE" w:bidi="ar_AE"/>
        </w:rPr>
        <w:t>). استخدم يَعْقوب الاسم الكنعاني، إِيل، كاسم لإله إِسْرَائِيل.</w:t>
      </w:r>
    </w:p>
    <w:p>
      <w:pPr>
        <w:bidi/>
      </w:pPr>
      <w:r>
        <w:rPr>
          <w:lang w:val="ar_AE" w:bidi="ar_AE"/>
        </w:rPr>
      </w:r>
      <w:r>
        <w:rPr>
          <w:lang w:val="ar_AE" w:bidi="ar_AE"/>
        </w:rPr>
        <w:t xml:space="preserve">اقترح بعض العلماء، الذين يرون أنَّ هذا اسمٌ غريب ليُطلق على مذبح، أنَّ الجمع بين الأسماء يعكس تعديلات لاحقة أضافها الكتبة على النصوص الكتابية. يجادلون بأنَّ الترجمة السبعينية تصحِّح الصعوبة بقولها بإنَّ يَعْقوب قد "دعا" إله إِسْرَائِيل. ويظن آخرون أن يَعْقوب نَصَبَ عمودًا، وليس مذبحًا (انظر </w:t>
      </w:r>
      <w:hyperlink r:id="rId4794">
        <w:r>
          <w:rPr>
            <w:lang w:val="ar_AE" w:bidi="ar_AE"/>
          </w:rPr>
          <w:rPr>
            <w:color w:val="0000EE"/>
            <w:u w:val="single"/>
          </w:rPr>
          <w:t>تكوين 35:14،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بَرِيث</w:t>
      </w:r>
      <w:r>
        <w:rPr>
          <w:lang w:val="ar_AE" w:bidi="ar_AE"/>
        </w:rPr>
      </w:r>
    </w:p>
    <w:p>
      <w:pPr>
        <w:pStyle w:val="Heading2"/>
        <w:bidi/>
      </w:pPr>
      <w:r>
        <w:rPr>
          <w:lang w:val="ar_AE" w:bidi="ar_AE"/>
        </w:rPr>
        <w:t>إِيلُ بَرِيث</w:t>
      </w:r>
      <w:r>
        <w:rPr>
          <w:lang w:val="ar_AE" w:bidi="ar_AE"/>
        </w:rPr>
        <w:t>*</w:t>
      </w:r>
    </w:p>
    <w:p>
      <w:pPr>
        <w:bidi/>
      </w:pPr>
      <w:r>
        <w:rPr>
          <w:lang w:val="ar_AE" w:bidi="ar_AE"/>
        </w:rPr>
      </w:r>
      <w:r>
        <w:rPr>
          <w:lang w:val="ar_AE" w:bidi="ar_AE"/>
        </w:rPr>
        <w:t>إله محلي كان يُعبَد في شكيم (</w:t>
      </w:r>
      <w:hyperlink r:id="rId4795">
        <w:r>
          <w:rPr>
            <w:lang w:val="ar_AE" w:bidi="ar_AE"/>
          </w:rPr>
          <w:rPr>
            <w:color w:val="0000EE"/>
            <w:u w:val="single"/>
          </w:rPr>
          <w:t>قضاة 9: 46</w:t>
        </w:r>
      </w:hyperlink>
      <w:r>
        <w:rPr>
          <w:lang w:val="ar_AE" w:bidi="ar_AE"/>
        </w:rPr>
        <w:t xml:space="preserve">). ويقال عادةً إنه هو نفسه الإله </w:t>
      </w:r>
      <w:r>
        <w:rPr>
          <w:lang w:val="ar_AE" w:bidi="ar_AE"/>
        </w:rPr>
        <w:t>بَعَلُ بَرِيثَ</w:t>
      </w:r>
      <w:r>
        <w:rPr>
          <w:lang w:val="ar_AE" w:bidi="ar_AE"/>
        </w:rPr>
        <w:t xml:space="preserve"> (قضاة </w:t>
      </w:r>
      <w:hyperlink r:id="rId4796">
        <w:r>
          <w:rPr>
            <w:lang w:val="ar_AE" w:bidi="ar_AE"/>
          </w:rPr>
          <w:rPr>
            <w:color w:val="0000EE"/>
            <w:u w:val="single"/>
          </w:rPr>
          <w:t>8: 33؛</w:t>
        </w:r>
      </w:hyperlink>
      <w:r>
        <w:rPr>
          <w:lang w:val="ar_AE" w:bidi="ar_AE"/>
        </w:rPr>
        <w:t xml:space="preserve"> </w:t>
      </w:r>
      <w:hyperlink r:id="rId4797">
        <w:r>
          <w:rPr>
            <w:lang w:val="ar_AE" w:bidi="ar_AE"/>
          </w:rPr>
          <w:rPr>
            <w:color w:val="0000EE"/>
            <w:u w:val="single"/>
          </w:rPr>
          <w:t>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شدَّاي</w:t>
      </w:r>
      <w:r>
        <w:rPr>
          <w:lang w:val="ar_AE" w:bidi="ar_AE"/>
        </w:rPr>
      </w:r>
    </w:p>
    <w:p>
      <w:pPr>
        <w:bidi/>
      </w:pPr>
      <w:r>
        <w:rPr>
          <w:lang w:val="ar_AE" w:bidi="ar_AE"/>
        </w:rPr>
      </w:r>
      <w:r>
        <w:rPr>
          <w:lang w:val="ar_AE" w:bidi="ar_AE"/>
        </w:rPr>
        <w:t>الأصل العبري لعبارة “الله القدير” (</w:t>
      </w:r>
      <w:hyperlink r:id="rId1846">
        <w:r>
          <w:rPr>
            <w:lang w:val="ar_AE" w:bidi="ar_AE"/>
          </w:rPr>
          <w:rPr>
            <w:color w:val="0000EE"/>
            <w:u w:val="single"/>
          </w:rPr>
          <w:t>مزمور 68: 14</w:t>
        </w:r>
      </w:hyperlink>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عليون</w:t>
      </w:r>
      <w:r>
        <w:rPr>
          <w:lang w:val="ar_AE" w:bidi="ar_AE"/>
        </w:rPr>
      </w:r>
    </w:p>
    <w:p>
      <w:pPr>
        <w:bidi/>
      </w:pPr>
      <w:r>
        <w:rPr>
          <w:lang w:val="ar_AE" w:bidi="ar_AE"/>
        </w:rPr>
      </w:r>
      <w:r>
        <w:rPr>
          <w:lang w:val="ar_AE" w:bidi="ar_AE"/>
        </w:rPr>
        <w:t>الكلمة العبرية لـ "الله العلي" (</w:t>
      </w:r>
      <w:hyperlink r:id="rId4798">
        <w:r>
          <w:rPr>
            <w:lang w:val="ar_AE" w:bidi="ar_AE"/>
          </w:rPr>
          <w:rPr>
            <w:color w:val="0000EE"/>
            <w:u w:val="single"/>
          </w:rPr>
          <w:t>تكوين 14:18</w:t>
        </w:r>
      </w:hyperlink>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أَيْلَاَ</w:t>
      </w:r>
      <w:r>
        <w:rPr>
          <w:lang w:val="ar_AE" w:bidi="ar_AE"/>
        </w:rPr>
      </w:r>
    </w:p>
    <w:p>
      <w:pPr>
        <w:bidi/>
      </w:pPr>
      <w:r>
        <w:rPr>
          <w:lang w:val="ar_AE" w:bidi="ar_AE"/>
        </w:rPr>
      </w:r>
      <w:r>
        <w:rPr>
          <w:lang w:val="ar_AE" w:bidi="ar_AE"/>
        </w:rPr>
        <w:t>والد شمعي، أحد الضباط الاثني عشر الذين تم تعيينهم لتوفير الطعام لبيت الملك سليمان (</w:t>
      </w:r>
      <w:hyperlink r:id="rId4799">
        <w:r>
          <w:rPr>
            <w:lang w:val="ar_AE" w:bidi="ar_AE"/>
          </w:rPr>
          <w:rPr>
            <w:color w:val="0000EE"/>
            <w:u w:val="single"/>
          </w:rPr>
          <w:t>1 ملوك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1. من نسل عِيسُو وأمير أَدُوم (</w:t>
      </w:r>
      <w:hyperlink r:id="rId4576">
        <w:r>
          <w:rPr>
            <w:lang w:val="ar_AE" w:bidi="ar_AE"/>
          </w:rPr>
          <w:rPr>
            <w:color w:val="0000EE"/>
            <w:u w:val="single"/>
          </w:rPr>
          <w:t>تكوين 36: 41؛</w:t>
        </w:r>
      </w:hyperlink>
      <w:r>
        <w:rPr>
          <w:lang w:val="ar_AE" w:bidi="ar_AE"/>
        </w:rPr>
        <w:t xml:space="preserve"> </w:t>
      </w:r>
      <w:hyperlink r:id="rId4577">
        <w:r>
          <w:rPr>
            <w:lang w:val="ar_AE" w:bidi="ar_AE"/>
          </w:rPr>
          <w:rPr>
            <w:color w:val="0000EE"/>
            <w:u w:val="single"/>
          </w:rPr>
          <w:t>1 أخبار 1: 52</w:t>
        </w:r>
      </w:hyperlink>
      <w:r>
        <w:rPr>
          <w:lang w:val="ar_AE" w:bidi="ar_AE"/>
        </w:rPr>
        <w:t>).</w:t>
      </w:r>
    </w:p>
    <w:p>
      <w:pPr>
        <w:bidi/>
      </w:pPr>
      <w:r>
        <w:rPr>
          <w:lang w:val="ar_AE" w:bidi="ar_AE"/>
        </w:rPr>
      </w:r>
      <w:r>
        <w:rPr>
          <w:lang w:val="ar_AE" w:bidi="ar_AE"/>
        </w:rPr>
        <w:t xml:space="preserve">2. أَيْلَا، والد شِمْعِي، في </w:t>
      </w:r>
      <w:hyperlink r:id="rId4799">
        <w:r>
          <w:rPr>
            <w:lang w:val="ar_AE" w:bidi="ar_AE"/>
          </w:rPr>
          <w:rPr>
            <w:color w:val="0000EE"/>
            <w:u w:val="single"/>
          </w:rPr>
          <w:t>1 ملوك 4:18</w:t>
        </w:r>
      </w:hyperlink>
      <w:r>
        <w:rPr>
          <w:lang w:val="ar_AE" w:bidi="ar_AE"/>
        </w:rPr>
        <w:t xml:space="preserve">. </w:t>
      </w:r>
      <w:r>
        <w:rPr>
          <w:i/>
          <w:lang w:val="ar_AE" w:bidi="ar_AE"/>
        </w:rPr>
        <w:t>انظر</w:t>
      </w:r>
      <w:r>
        <w:rPr>
          <w:lang w:val="ar_AE" w:bidi="ar_AE"/>
        </w:rPr>
        <w:t xml:space="preserve"> </w:t>
      </w:r>
      <w:r>
        <w:rPr>
          <w:lang w:val="ar_AE" w:bidi="ar_AE"/>
        </w:rPr>
        <w:t>أَيْلَاَ</w:t>
      </w:r>
      <w:r>
        <w:rPr>
          <w:lang w:val="ar_AE" w:bidi="ar_AE"/>
        </w:rPr>
        <w:t>.</w:t>
      </w:r>
    </w:p>
    <w:p>
      <w:pPr>
        <w:bidi/>
      </w:pPr>
      <w:r>
        <w:rPr>
          <w:lang w:val="ar_AE" w:bidi="ar_AE"/>
        </w:rPr>
      </w:r>
      <w:r>
        <w:rPr>
          <w:lang w:val="ar_AE" w:bidi="ar_AE"/>
        </w:rPr>
        <w:t>3. ابن بَعْشَا والملك الرابع لإسْرَائيل. حكم أَيْلَة مدة عامين فقط (886–885 ق.م). بينما كان يشرب ويسكر، قتله أحد قادة جيشه (</w:t>
      </w:r>
      <w:hyperlink r:id="rId4800">
        <w:r>
          <w:rPr>
            <w:lang w:val="ar_AE" w:bidi="ar_AE"/>
          </w:rPr>
          <w:rPr>
            <w:color w:val="0000EE"/>
            <w:u w:val="single"/>
          </w:rPr>
          <w:t>1 ملوك 16: 8–14</w:t>
        </w:r>
      </w:hyperlink>
      <w:r>
        <w:rPr>
          <w:lang w:val="ar_AE" w:bidi="ar_AE"/>
        </w:rPr>
        <w:t>).</w:t>
      </w:r>
    </w:p>
    <w:p>
      <w:pPr>
        <w:bidi/>
      </w:pPr>
      <w:r>
        <w:rPr>
          <w:lang w:val="ar_AE" w:bidi="ar_AE"/>
        </w:rPr>
      </w:r>
      <w:r>
        <w:rPr>
          <w:lang w:val="ar_AE" w:bidi="ar_AE"/>
        </w:rPr>
        <w:t>٤. والد هُوشَع، آخر ملك للمملكة الشمالية لإسْرَائيل (</w:t>
      </w:r>
      <w:hyperlink r:id="rId4801">
        <w:r>
          <w:rPr>
            <w:lang w:val="ar_AE" w:bidi="ar_AE"/>
          </w:rPr>
          <w:rPr>
            <w:color w:val="0000EE"/>
            <w:u w:val="single"/>
          </w:rPr>
          <w:t xml:space="preserve">2 ملوك 15: 30؛ </w:t>
        </w:r>
      </w:hyperlink>
      <w:hyperlink r:id="rId4802">
        <w:r>
          <w:rPr>
            <w:lang w:val="ar_AE" w:bidi="ar_AE"/>
          </w:rPr>
          <w:rPr>
            <w:color w:val="0000EE"/>
            <w:u w:val="single"/>
          </w:rPr>
          <w:t xml:space="preserve">17:1؛ </w:t>
        </w:r>
      </w:hyperlink>
      <w:hyperlink r:id="rId4803">
        <w:r>
          <w:rPr>
            <w:lang w:val="ar_AE" w:bidi="ar_AE"/>
          </w:rPr>
          <w:rPr>
            <w:color w:val="0000EE"/>
            <w:u w:val="single"/>
          </w:rPr>
          <w:t>18: 1</w:t>
        </w:r>
      </w:hyperlink>
      <w:hyperlink r:id="rId4801">
        <w:r>
          <w:rPr>
            <w:lang w:val="ar_AE" w:bidi="ar_AE"/>
          </w:rPr>
          <w:rPr>
            <w:color w:val="0000EE"/>
            <w:u w:val="single"/>
          </w:rPr>
          <w:t>، 9)</w:t>
        </w:r>
      </w:hyperlink>
      <w:r>
        <w:rPr>
          <w:lang w:val="ar_AE" w:bidi="ar_AE"/>
        </w:rPr>
        <w:t>.</w:t>
      </w:r>
    </w:p>
    <w:p>
      <w:pPr>
        <w:bidi/>
      </w:pPr>
      <w:r>
        <w:rPr>
          <w:lang w:val="ar_AE" w:bidi="ar_AE"/>
        </w:rPr>
      </w:r>
      <w:r>
        <w:rPr>
          <w:lang w:val="ar_AE" w:bidi="ar_AE"/>
        </w:rPr>
        <w:t>5. الابن الثاني لكَالِب ووالد قَنَاز (</w:t>
      </w:r>
      <w:hyperlink r:id="rId4804">
        <w:r>
          <w:rPr>
            <w:lang w:val="ar_AE" w:bidi="ar_AE"/>
          </w:rPr>
          <w:rPr>
            <w:color w:val="0000EE"/>
            <w:u w:val="single"/>
          </w:rPr>
          <w:t>1 أخبار 4: 15</w:t>
        </w:r>
      </w:hyperlink>
      <w:r>
        <w:rPr>
          <w:lang w:val="ar_AE" w:bidi="ar_AE"/>
        </w:rPr>
        <w:t>).</w:t>
      </w:r>
    </w:p>
    <w:p>
      <w:pPr>
        <w:bidi/>
      </w:pPr>
      <w:r>
        <w:rPr>
          <w:lang w:val="ar_AE" w:bidi="ar_AE"/>
        </w:rPr>
      </w:r>
      <w:r>
        <w:rPr>
          <w:lang w:val="ar_AE" w:bidi="ar_AE"/>
        </w:rPr>
        <w:t>6. ابن عُزِّي، ومن نسل بَنْيَامِين (</w:t>
      </w:r>
      <w:hyperlink r:id="rId4805">
        <w:r>
          <w:rPr>
            <w:lang w:val="ar_AE" w:bidi="ar_AE"/>
          </w:rPr>
          <w:rPr>
            <w:color w:val="0000EE"/>
            <w:u w:val="single"/>
          </w:rPr>
          <w:t>1 أخبار 9: 8</w:t>
        </w:r>
      </w:hyperlink>
      <w:r>
        <w:rPr>
          <w:lang w:val="ar_AE" w:bidi="ar_AE"/>
        </w:rPr>
        <w:t xml:space="preserve">). كان أَيْلَة من أوائل الذين سكنوا في أورشَلِيم بعد سبي بَابِل. لم يُذكر في القائمة المشابهة لقائمة </w:t>
      </w:r>
      <w:hyperlink r:id="rId4806">
        <w:r>
          <w:rPr>
            <w:lang w:val="ar_AE" w:bidi="ar_AE"/>
          </w:rPr>
          <w:rPr>
            <w:color w:val="0000EE"/>
            <w:u w:val="single"/>
          </w:rPr>
          <w:t>نَحَمْيَا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مدينة أَدُومِيَّة عند رأس خليج العقبة (</w:t>
      </w:r>
      <w:hyperlink r:id="rId4807">
        <w:r>
          <w:rPr>
            <w:lang w:val="ar_AE" w:bidi="ar_AE"/>
          </w:rPr>
          <w:rPr>
            <w:color w:val="0000EE"/>
            <w:u w:val="single"/>
          </w:rPr>
          <w:t>تثنية 2:8</w:t>
        </w:r>
      </w:hyperlink>
      <w:r>
        <w:rPr>
          <w:lang w:val="ar_AE" w:bidi="ar_AE"/>
        </w:rPr>
        <w:t xml:space="preserve">؛ </w:t>
      </w:r>
      <w:hyperlink r:id="rId1251">
        <w:r>
          <w:rPr>
            <w:lang w:val="ar_AE" w:bidi="ar_AE"/>
          </w:rPr>
          <w:rPr>
            <w:color w:val="0000EE"/>
            <w:u w:val="single"/>
          </w:rPr>
          <w:t>1 ملوك 9:26</w:t>
        </w:r>
      </w:hyperlink>
      <w:r>
        <w:rPr>
          <w:lang w:val="ar_AE" w:bidi="ar_AE"/>
        </w:rPr>
        <w:t>)، على الحدود الشرقية لبرية فَارَان (</w:t>
      </w:r>
      <w:hyperlink r:id="rId4808">
        <w:r>
          <w:rPr>
            <w:lang w:val="ar_AE" w:bidi="ar_AE"/>
          </w:rPr>
          <w:rPr>
            <w:color w:val="0000EE"/>
            <w:u w:val="single"/>
          </w:rPr>
          <w:t>تكوين 14: 6</w:t>
        </w:r>
      </w:hyperlink>
      <w:r>
        <w:rPr>
          <w:lang w:val="ar_AE" w:bidi="ar_AE"/>
        </w:rPr>
        <w:t xml:space="preserve">، حيث تُسمى كذلك </w:t>
      </w:r>
      <w:r>
        <w:rPr>
          <w:lang w:val="ar_AE" w:bidi="ar_AE"/>
        </w:rPr>
        <w:t>بُطْمَة فَارَان</w:t>
      </w:r>
      <w:r>
        <w:rPr>
          <w:lang w:val="ar_AE" w:bidi="ar_AE"/>
        </w:rPr>
        <w:t>). ربما استمدت اسمها (الذي يعني "بستان الأشجار") من العديد من أشجار النخيل في المنطقة وربما كانت تقع في بستان من الأشجار المقدسة. كانت أَيْلَة تقع بشكل استراتيجي على امتداد طريق تجاري رئيسي يمتد من جنوب العربية ومِصْر إلى فِينِيقِيَّة، ما جعلها مدينة ذات قيمة كبيرة للسيطرة عليها.</w:t>
      </w:r>
    </w:p>
    <w:p>
      <w:pPr>
        <w:bidi/>
      </w:pPr>
      <w:r>
        <w:rPr>
          <w:lang w:val="ar_AE" w:bidi="ar_AE"/>
        </w:rPr>
      </w:r>
      <w:r>
        <w:rPr>
          <w:lang w:val="ar_AE" w:bidi="ar_AE"/>
        </w:rPr>
        <w:t>استولى كَدَرْلَعَوْمَر على أَيْلَة من الحُوريِّين (</w:t>
      </w:r>
      <w:hyperlink r:id="rId4809">
        <w:r>
          <w:rPr>
            <w:lang w:val="ar_AE" w:bidi="ar_AE"/>
          </w:rPr>
          <w:rPr>
            <w:color w:val="0000EE"/>
            <w:u w:val="single"/>
          </w:rPr>
          <w:t>تكوين 14:5–6</w:t>
        </w:r>
      </w:hyperlink>
      <w:r>
        <w:rPr>
          <w:lang w:val="ar_AE" w:bidi="ar_AE"/>
        </w:rPr>
        <w:t>). لاحقًا اعتُبرت حد جنوبي لإقليم أَدٌوم (</w:t>
      </w:r>
      <w:hyperlink r:id="rId4807">
        <w:r>
          <w:rPr>
            <w:lang w:val="ar_AE" w:bidi="ar_AE"/>
          </w:rPr>
          <w:rPr>
            <w:color w:val="0000EE"/>
            <w:u w:val="single"/>
          </w:rPr>
          <w:t>تثنية 2:8</w:t>
        </w:r>
      </w:hyperlink>
      <w:r>
        <w:rPr>
          <w:lang w:val="ar_AE" w:bidi="ar_AE"/>
        </w:rPr>
        <w:t>). ربما استولى عليها دَاوُد عندما غزا أَدُوم (</w:t>
      </w:r>
      <w:hyperlink r:id="rId1248">
        <w:r>
          <w:rPr>
            <w:lang w:val="ar_AE" w:bidi="ar_AE"/>
          </w:rPr>
          <w:rPr>
            <w:color w:val="0000EE"/>
            <w:u w:val="single"/>
          </w:rPr>
          <w:t>2 صموئيل 8:14</w:t>
        </w:r>
      </w:hyperlink>
      <w:r>
        <w:rPr>
          <w:lang w:val="ar_AE" w:bidi="ar_AE"/>
        </w:rPr>
        <w:t>). خلال حكم يورَام، ابن يَهوشَافَاط، أُعيدت إلى الأدوميِّين بعد ثورة (</w:t>
      </w:r>
      <w:hyperlink r:id="rId1255">
        <w:r>
          <w:rPr>
            <w:lang w:val="ar_AE" w:bidi="ar_AE"/>
          </w:rPr>
          <w:rPr>
            <w:color w:val="0000EE"/>
            <w:u w:val="single"/>
          </w:rPr>
          <w:t>2 ملوك 8:20–22</w:t>
        </w:r>
      </w:hyperlink>
      <w:r>
        <w:rPr>
          <w:lang w:val="ar_AE" w:bidi="ar_AE"/>
        </w:rPr>
        <w:t>). بعد بضع سنوات، أعاد عزِّيَّا ملك يَهوذا السيطرة عليها وأعاد بنائها (</w:t>
      </w:r>
      <w:hyperlink r:id="rId1258">
        <w:r>
          <w:rPr>
            <w:lang w:val="ar_AE" w:bidi="ar_AE"/>
          </w:rPr>
          <w:rPr>
            <w:color w:val="0000EE"/>
            <w:u w:val="single"/>
          </w:rPr>
          <w:t>2 ملوك 14:22</w:t>
        </w:r>
      </w:hyperlink>
      <w:r>
        <w:rPr>
          <w:lang w:val="ar_AE" w:bidi="ar_AE"/>
        </w:rPr>
        <w:t xml:space="preserve">). بقيت تحت حكم يَهوذا حتى زمن آحَاز، عندما أخذها رَصِين ملك </w:t>
      </w:r>
      <w:r>
        <w:rPr>
          <w:lang w:val="ar_AE" w:bidi="ar_AE"/>
        </w:rPr>
        <w:t>أَرَام</w:t>
      </w:r>
      <w:r>
        <w:rPr>
          <w:lang w:val="ar_AE" w:bidi="ar_AE"/>
        </w:rPr>
        <w:t xml:space="preserve"> واحتلها الأراميون (</w:t>
      </w:r>
      <w:hyperlink r:id="rId42">
        <w:r>
          <w:rPr>
            <w:lang w:val="ar_AE" w:bidi="ar_AE"/>
          </w:rPr>
          <w:rPr>
            <w:color w:val="0000EE"/>
            <w:u w:val="single"/>
          </w:rPr>
          <w:t>2 ملوك 16:6</w:t>
        </w:r>
      </w:hyperlink>
      <w:r>
        <w:rPr>
          <w:lang w:val="ar_AE" w:bidi="ar_AE"/>
        </w:rPr>
        <w:t xml:space="preserve">). منذ حوالي عام 753 ق.م. فصاعدًا، بقيت مدينة أدوميّة حتى تُركت في وقت ما بين القرنين السادس والرابع قبل الميلاد. ثم بنى الأنباط، الذين كانوا يسيطرون على المنطقة، مدينة أبعد قليلًا إلى الشرق من الموقع الأصلي وأعادوا تسميتها </w:t>
      </w:r>
      <w:r>
        <w:rPr>
          <w:lang w:val="ar_AE" w:bidi="ar_AE"/>
        </w:rPr>
        <w:t>أَيْلَة</w:t>
      </w:r>
      <w:r>
        <w:rPr>
          <w:lang w:val="ar_AE" w:bidi="ar_AE"/>
        </w:rPr>
        <w:t>.</w:t>
      </w:r>
    </w:p>
    <w:p>
      <w:pPr>
        <w:bidi/>
      </w:pPr>
      <w:r>
        <w:rPr>
          <w:lang w:val="ar_AE" w:bidi="ar_AE"/>
        </w:rPr>
      </w:r>
      <w:r>
        <w:rPr>
          <w:i/>
          <w:lang w:val="ar_AE" w:bidi="ar_AE"/>
        </w:rPr>
        <w:t xml:space="preserve">انظر أيضًا </w:t>
      </w:r>
      <w:r>
        <w:rPr>
          <w:lang w:val="ar_AE" w:bidi="ar_AE"/>
        </w:rPr>
        <w:t>بُطْمَة فَارَان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 ٱلصُّبْحِ</w:t>
      </w:r>
      <w:r>
        <w:rPr>
          <w:lang w:val="ar_AE" w:bidi="ar_AE"/>
        </w:rPr>
      </w:r>
    </w:p>
    <w:p>
      <w:pPr>
        <w:pStyle w:val="Heading2"/>
        <w:bidi/>
      </w:pPr>
      <w:r>
        <w:rPr>
          <w:lang w:val="ar_AE" w:bidi="ar_AE"/>
        </w:rPr>
        <w:t>أَيِّلَةِ ٱلصُّبْح</w:t>
      </w:r>
    </w:p>
    <w:p>
      <w:pPr>
        <w:bidi/>
      </w:pPr>
      <w:r>
        <w:rPr>
          <w:lang w:val="ar_AE" w:bidi="ar_AE"/>
        </w:rPr>
      </w:r>
      <w:r>
        <w:rPr>
          <w:lang w:val="ar_AE" w:bidi="ar_AE"/>
        </w:rPr>
        <w:t xml:space="preserve">عبارة عبرية في عنوان </w:t>
      </w:r>
      <w:hyperlink r:id="rId2964">
        <w:r>
          <w:rPr>
            <w:lang w:val="ar_AE" w:bidi="ar_AE"/>
          </w:rPr>
          <w:rPr>
            <w:color w:val="0000EE"/>
            <w:u w:val="single"/>
          </w:rPr>
          <w:t>المزمور 22</w:t>
        </w:r>
      </w:hyperlink>
      <w:r>
        <w:rPr>
          <w:lang w:val="ar_AE" w:bidi="ar_AE"/>
        </w:rPr>
        <w:t xml:space="preserve"> تُترجم إلى " على لحن 'ظبية الفجر'." قد يكون لحنًا قديمًا معروفًا يصاحب المزمور.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أَيْلُول</w:t>
      </w:r>
      <w:r>
        <w:rPr>
          <w:lang w:val="ar_AE" w:bidi="ar_AE"/>
        </w:rPr>
      </w:r>
    </w:p>
    <w:p>
      <w:pPr>
        <w:pStyle w:val="Heading2"/>
        <w:bidi/>
      </w:pPr>
      <w:r>
        <w:rPr>
          <w:lang w:val="ar_AE" w:bidi="ar_AE"/>
        </w:rPr>
        <w:t>أَيْلُول</w:t>
      </w:r>
      <w:r>
        <w:rPr>
          <w:lang w:val="ar_AE" w:bidi="ar_AE"/>
        </w:rPr>
        <w:t>*</w:t>
      </w:r>
    </w:p>
    <w:p>
      <w:pPr>
        <w:bidi/>
      </w:pPr>
      <w:r>
        <w:rPr>
          <w:lang w:val="ar_AE" w:bidi="ar_AE"/>
        </w:rPr>
      </w:r>
      <w:r>
        <w:rPr>
          <w:lang w:val="ar_AE" w:bidi="ar_AE"/>
        </w:rPr>
        <w:t>شهر عبري يوافق في العموم الفترة من منتصف شهر أغسطس إلى منتصف شهر سبتمبر (</w:t>
      </w:r>
      <w:hyperlink r:id="rId4620">
        <w:r>
          <w:rPr>
            <w:lang w:val="ar_AE" w:bidi="ar_AE"/>
          </w:rPr>
          <w:rPr>
            <w:color w:val="0000EE"/>
            <w:u w:val="single"/>
          </w:rPr>
          <w:t>نحميا 6: 15</w:t>
        </w:r>
      </w:hyperlink>
      <w:r>
        <w:rPr>
          <w:lang w:val="ar_AE" w:bidi="ar_AE"/>
        </w:rPr>
        <w:t xml:space="preserve">).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ListNumber"/>
        <w:numPr>
          <w:ilvl w:val="0"/>
          <w:numId w:val="77"/>
        </w:numPr>
        <w:bidi/>
        <w:spacing w:line="240" w:lineRule="auto"/>
        <w:ind w:left="720"/>
      </w:pPr>
      <w:r>
        <w:rPr>
          <w:lang w:val="ar_AE" w:bidi="ar_AE"/>
        </w:rPr>
      </w:r>
      <w:r>
        <w:rPr>
          <w:lang w:val="ar_AE" w:bidi="ar_AE"/>
        </w:rPr>
        <w:t>مدينة تقع في وادٍ على بُعد خمسة عشر ميلًا (24 كيلومترًا) شمال غرب أورشَلِيم (التي تُعرف اليوم بمدينة "يالو").</w:t>
        <w:br/>
      </w:r>
      <w:r>
        <w:rPr>
          <w:lang w:val="ar_AE" w:bidi="ar_AE"/>
        </w:rPr>
        <w:t>أُعطيت في الأصل إلى سِبط دَان (</w:t>
      </w:r>
      <w:hyperlink r:id="rId4810">
        <w:r>
          <w:rPr>
            <w:lang w:val="ar_AE" w:bidi="ar_AE"/>
          </w:rPr>
          <w:rPr>
            <w:color w:val="0000EE"/>
            <w:u w:val="single"/>
          </w:rPr>
          <w:t>يَشوع 19:42</w:t>
        </w:r>
      </w:hyperlink>
      <w:r>
        <w:rPr>
          <w:lang w:val="ar_AE" w:bidi="ar_AE"/>
        </w:rPr>
        <w:t>). جُعلَتْ أَيَّلون لللاويين وهي واحدة من أربع مدن في دَان (</w:t>
      </w:r>
      <w:hyperlink r:id="rId4811">
        <w:r>
          <w:rPr>
            <w:lang w:val="ar_AE" w:bidi="ar_AE"/>
          </w:rPr>
          <w:rPr>
            <w:color w:val="0000EE"/>
            <w:u w:val="single"/>
          </w:rPr>
          <w:t>يَشوع 21:24</w:t>
        </w:r>
      </w:hyperlink>
      <w:r>
        <w:rPr>
          <w:lang w:val="ar_AE" w:bidi="ar_AE"/>
        </w:rPr>
        <w:t>). لاحقًا، أصبحت مدينة ملجأ في سِبط أَفْرَايِم (</w:t>
      </w:r>
      <w:hyperlink r:id="rId4812">
        <w:r>
          <w:rPr>
            <w:lang w:val="ar_AE" w:bidi="ar_AE"/>
          </w:rPr>
          <w:rPr>
            <w:color w:val="0000EE"/>
            <w:u w:val="single"/>
          </w:rPr>
          <w:t>1 أخبار الأيام 6:69</w:t>
        </w:r>
      </w:hyperlink>
      <w:r>
        <w:rPr>
          <w:lang w:val="ar_AE" w:bidi="ar_AE"/>
        </w:rPr>
        <w:t>). انتقل دَان شمالًا، إذ لم يكُن قادرًا على الحفاظ على أراضيه الأصلية، بما في ذلك أَيَّلون (</w:t>
      </w:r>
      <w:hyperlink r:id="rId4094">
        <w:r>
          <w:rPr>
            <w:lang w:val="ar_AE" w:bidi="ar_AE"/>
          </w:rPr>
          <w:rPr>
            <w:color w:val="0000EE"/>
            <w:u w:val="single"/>
          </w:rPr>
          <w:t>قضاة 1:34</w:t>
        </w:r>
      </w:hyperlink>
      <w:r>
        <w:rPr>
          <w:lang w:val="ar_AE" w:bidi="ar_AE"/>
        </w:rPr>
        <w:t>–</w:t>
      </w:r>
      <w:hyperlink r:id="rId4094">
        <w:r>
          <w:rPr>
            <w:lang w:val="ar_AE" w:bidi="ar_AE"/>
          </w:rPr>
          <w:rPr>
            <w:color w:val="0000EE"/>
            <w:u w:val="single"/>
          </w:rPr>
          <w:t>36</w:t>
        </w:r>
      </w:hyperlink>
      <w:r>
        <w:rPr>
          <w:lang w:val="ar_AE" w:bidi="ar_AE"/>
        </w:rPr>
        <w:t>). بالقرب من أَيَّلون، فاز شَاول ويونَاثَان بمعركة ضد الفلسطينيين (</w:t>
      </w:r>
      <w:hyperlink r:id="rId4813">
        <w:r>
          <w:rPr>
            <w:lang w:val="ar_AE" w:bidi="ar_AE"/>
          </w:rPr>
          <w:rPr>
            <w:color w:val="0000EE"/>
            <w:u w:val="single"/>
          </w:rPr>
          <w:t>1 صَموئِيلَ 14:31</w:t>
        </w:r>
      </w:hyperlink>
      <w:r>
        <w:rPr>
          <w:lang w:val="ar_AE" w:bidi="ar_AE"/>
        </w:rPr>
        <w:t>). عاش هناك أيضًا أُناسًا من سِبط بَنْيَامِين في وقت ما (</w:t>
      </w:r>
      <w:hyperlink r:id="rId4814">
        <w:r>
          <w:rPr>
            <w:lang w:val="ar_AE" w:bidi="ar_AE"/>
          </w:rPr>
          <w:rPr>
            <w:color w:val="0000EE"/>
            <w:u w:val="single"/>
          </w:rPr>
          <w:t>1 أخبار الأيام 8:13</w:t>
        </w:r>
      </w:hyperlink>
      <w:r>
        <w:rPr>
          <w:lang w:val="ar_AE" w:bidi="ar_AE"/>
        </w:rPr>
        <w:t>).</w:t>
        <w:br/>
      </w:r>
      <w:r>
        <w:rPr>
          <w:lang w:val="ar_AE" w:bidi="ar_AE"/>
        </w:rPr>
        <w:t>بعد وفاة سلَيْمَان، انقسم إِسْرَائِيل إلى مملكتَين. قام الملِك رَحبْعَام بتقوية أَيَّلون، حيث كانت على حدود المملكتَين (</w:t>
      </w:r>
      <w:hyperlink r:id="rId4815">
        <w:r>
          <w:rPr>
            <w:lang w:val="ar_AE" w:bidi="ar_AE"/>
          </w:rPr>
          <w:rPr>
            <w:color w:val="0000EE"/>
            <w:u w:val="single"/>
          </w:rPr>
          <w:t>2 أخبار الأيام 11:10</w:t>
        </w:r>
      </w:hyperlink>
      <w:r>
        <w:rPr>
          <w:lang w:val="ar_AE" w:bidi="ar_AE"/>
        </w:rPr>
        <w:t>). ادَّعى الفِرْعَوْن شِيشَق المصري أنه غزا أَيَّلون حوالي عام 924 قبل الميلاد (</w:t>
      </w:r>
      <w:hyperlink r:id="rId4816">
        <w:r>
          <w:rPr>
            <w:lang w:val="ar_AE" w:bidi="ar_AE"/>
          </w:rPr>
          <w:rPr>
            <w:color w:val="0000EE"/>
            <w:u w:val="single"/>
          </w:rPr>
          <w:t>2 أخبار الأيام 12:2</w:t>
        </w:r>
      </w:hyperlink>
      <w:r>
        <w:rPr>
          <w:lang w:val="ar_AE" w:bidi="ar_AE"/>
        </w:rPr>
        <w:t>–</w:t>
      </w:r>
      <w:hyperlink r:id="rId4816">
        <w:r>
          <w:rPr>
            <w:lang w:val="ar_AE" w:bidi="ar_AE"/>
          </w:rPr>
          <w:rPr>
            <w:color w:val="0000EE"/>
            <w:u w:val="single"/>
          </w:rPr>
          <w:t>12</w:t>
        </w:r>
      </w:hyperlink>
      <w:r>
        <w:rPr>
          <w:lang w:val="ar_AE" w:bidi="ar_AE"/>
        </w:rPr>
        <w:t>). بعد زمن طويل، استولى الفلسطينيون على أَيَّلون خلال حُكم آحَاز (</w:t>
      </w:r>
      <w:hyperlink r:id="rId4817">
        <w:r>
          <w:rPr>
            <w:lang w:val="ar_AE" w:bidi="ar_AE"/>
          </w:rPr>
          <w:rPr>
            <w:color w:val="0000EE"/>
            <w:u w:val="single"/>
          </w:rPr>
          <w:t>2 أخبار الأيام 28:18</w:t>
        </w:r>
      </w:hyperlink>
      <w:r>
        <w:rPr>
          <w:lang w:val="ar_AE" w:bidi="ar_AE"/>
        </w:rPr>
        <w:t>).</w:t>
        <w:br/>
      </w:r>
      <w:r>
        <w:rPr>
          <w:lang w:val="ar_AE" w:bidi="ar_AE"/>
        </w:rPr>
        <w:t>اشتهر وادي أَيَّلون بالمعركة التي قاتَل فيها يَشوع للسيطرة على جِبْعون (</w:t>
      </w:r>
      <w:hyperlink r:id="rId4818">
        <w:r>
          <w:rPr>
            <w:lang w:val="ar_AE" w:bidi="ar_AE"/>
          </w:rPr>
          <w:rPr>
            <w:color w:val="0000EE"/>
            <w:u w:val="single"/>
          </w:rPr>
          <w:t>يَشوع 10:12</w:t>
        </w:r>
      </w:hyperlink>
      <w:r>
        <w:rPr>
          <w:lang w:val="ar_AE" w:bidi="ar_AE"/>
        </w:rPr>
        <w:t>). خلال هذه المعركة، صلَّى يَشوع إلى ٱللهِ: “</w:t>
      </w:r>
      <w:r>
        <w:rPr>
          <w:lang w:val="ar_AE" w:bidi="ar_AE"/>
        </w:rPr>
        <w:t>يَا شَمْسُ دُومِي عَلَى جِبْعُونَ، وَيَا قَمَرُ عَلَى وَادِي أَيَّلُونَ</w:t>
      </w:r>
      <w:r>
        <w:rPr>
          <w:lang w:val="ar_AE" w:bidi="ar_AE"/>
        </w:rPr>
        <w:t>” (</w:t>
      </w:r>
      <w:hyperlink r:id="rId4818">
        <w:r>
          <w:rPr>
            <w:lang w:val="ar_AE" w:bidi="ar_AE"/>
          </w:rPr>
          <w:rPr>
            <w:color w:val="0000EE"/>
            <w:u w:val="single"/>
          </w:rPr>
          <w:t>يَشوع 10:12</w:t>
        </w:r>
      </w:hyperlink>
      <w:r>
        <w:rPr>
          <w:lang w:val="ar_AE" w:bidi="ar_AE"/>
        </w:rPr>
        <w:t>).</w:t>
        <w:b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مُدن اللاويين</w:t>
      </w:r>
      <w:r>
        <w:rPr>
          <w:lang w:val="ar_AE" w:bidi="ar_AE"/>
        </w:rPr>
        <w:t>.</w:t>
      </w:r>
    </w:p>
    <w:p>
      <w:pPr>
        <w:pStyle w:val="ListNumber"/>
        <w:bidi/>
        <w:spacing w:line="240" w:lineRule="auto"/>
        <w:ind w:left="720"/>
      </w:pPr>
      <w:r>
        <w:rPr>
          <w:lang w:val="ar_AE" w:bidi="ar_AE"/>
        </w:rPr>
      </w:r>
      <w:r>
        <w:rPr>
          <w:lang w:val="ar_AE" w:bidi="ar_AE"/>
        </w:rPr>
        <w:t>مدينة في إقليم زَبولون. مكان دفْن القاضي إِيلون (</w:t>
      </w:r>
      <w:hyperlink r:id="rId4819">
        <w:r>
          <w:rPr>
            <w:lang w:val="ar_AE" w:bidi="ar_AE"/>
          </w:rPr>
          <w:rPr>
            <w:color w:val="0000EE"/>
            <w:u w:val="single"/>
          </w:rPr>
          <w:t>القضاة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Heading2"/>
        <w:bidi/>
      </w:pPr>
      <w:r>
        <w:rPr>
          <w:lang w:val="ar_AE" w:bidi="ar_AE"/>
        </w:rPr>
        <w:t>أَيَّلُون</w:t>
      </w:r>
      <w:r>
        <w:rPr>
          <w:lang w:val="ar_AE" w:bidi="ar_AE"/>
        </w:rPr>
        <w:t>*</w:t>
      </w:r>
    </w:p>
    <w:p>
      <w:pPr>
        <w:bidi/>
      </w:pPr>
      <w:r>
        <w:rPr>
          <w:lang w:val="ar_AE" w:bidi="ar_AE"/>
        </w:rPr>
      </w:r>
      <w:r>
        <w:rPr>
          <w:lang w:val="ar_AE" w:bidi="ar_AE"/>
        </w:rPr>
        <w:t xml:space="preserve">ورد ذكرها في </w:t>
      </w:r>
      <w:hyperlink r:id="rId4818">
        <w:r>
          <w:rPr>
            <w:lang w:val="ar_AE" w:bidi="ar_AE"/>
          </w:rPr>
          <w:rPr>
            <w:color w:val="0000EE"/>
            <w:u w:val="single"/>
          </w:rPr>
          <w:t>يشوع 10: 12؛</w:t>
        </w:r>
      </w:hyperlink>
      <w:r>
        <w:rPr>
          <w:lang w:val="ar_AE" w:bidi="ar_AE"/>
        </w:rPr>
        <w:t xml:space="preserve"> </w:t>
      </w:r>
      <w:hyperlink r:id="rId4810">
        <w:r>
          <w:rPr>
            <w:lang w:val="ar_AE" w:bidi="ar_AE"/>
          </w:rPr>
          <w:rPr>
            <w:color w:val="0000EE"/>
            <w:u w:val="single"/>
          </w:rPr>
          <w:t>19: 42؛</w:t>
        </w:r>
      </w:hyperlink>
      <w:r>
        <w:rPr>
          <w:lang w:val="ar_AE" w:bidi="ar_AE"/>
        </w:rPr>
        <w:t xml:space="preserve"> </w:t>
      </w:r>
      <w:hyperlink r:id="rId4817">
        <w:r>
          <w:rPr>
            <w:lang w:val="ar_AE" w:bidi="ar_AE"/>
          </w:rPr>
          <w:rPr>
            <w:color w:val="0000EE"/>
            <w:u w:val="single"/>
          </w:rPr>
          <w:t>٢ أخبار الأيام 28: 18</w:t>
        </w:r>
      </w:hyperlink>
      <w:r>
        <w:rPr>
          <w:lang w:val="ar_AE" w:bidi="ar_AE"/>
        </w:rPr>
        <w:t xml:space="preserve">. انظر </w:t>
      </w:r>
      <w:r>
        <w:rPr>
          <w:lang w:val="ar_AE" w:bidi="ar_AE"/>
        </w:rPr>
        <w:t>أَيَّلونَ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(شخص)</w:t>
      </w:r>
      <w:r>
        <w:rPr>
          <w:lang w:val="ar_AE" w:bidi="ar_AE"/>
        </w:rPr>
      </w:r>
    </w:p>
    <w:p>
      <w:pPr>
        <w:pStyle w:val="Heading2"/>
        <w:bidi/>
      </w:pPr>
      <w:r>
        <w:rPr>
          <w:lang w:val="ar_AE" w:bidi="ar_AE"/>
        </w:rPr>
        <w:t>إِيلُون</w:t>
      </w:r>
      <w:r>
        <w:rPr>
          <w:lang w:val="ar_AE" w:bidi="ar_AE"/>
        </w:rPr>
        <w:t xml:space="preserve"> (شخص)</w:t>
      </w:r>
    </w:p>
    <w:p>
      <w:pPr>
        <w:bidi/>
      </w:pPr>
      <w:r>
        <w:rPr>
          <w:lang w:val="ar_AE" w:bidi="ar_AE"/>
        </w:rPr>
      </w:r>
      <w:r>
        <w:rPr>
          <w:lang w:val="ar_AE" w:bidi="ar_AE"/>
        </w:rPr>
        <w:t xml:space="preserve">١. </w:t>
      </w:r>
      <w:r>
        <w:rPr>
          <w:lang w:val="ar_AE" w:bidi="ar_AE"/>
        </w:rPr>
        <w:t>الْحِثِّيّ</w:t>
      </w:r>
      <w:r>
        <w:rPr>
          <w:lang w:val="ar_AE" w:bidi="ar_AE"/>
        </w:rPr>
        <w:t xml:space="preserve"> الذي كان أبًا لبَسْمَة (ربما تُدعى أيضًا عَدَا، </w:t>
      </w:r>
      <w:hyperlink r:id="rId4572">
        <w:r>
          <w:rPr>
            <w:lang w:val="ar_AE" w:bidi="ar_AE"/>
          </w:rPr>
          <w:rPr>
            <w:color w:val="0000EE"/>
            <w:u w:val="single"/>
          </w:rPr>
          <w:t>تكوين 36: 2)</w:t>
        </w:r>
      </w:hyperlink>
      <w:r>
        <w:rPr>
          <w:lang w:val="ar_AE" w:bidi="ar_AE"/>
        </w:rPr>
        <w:t>، إحدى زوجات عِيسُو (</w:t>
      </w:r>
      <w:hyperlink r:id="rId4574">
        <w:r>
          <w:rPr>
            <w:lang w:val="ar_AE" w:bidi="ar_AE"/>
          </w:rPr>
          <w:rPr>
            <w:color w:val="0000EE"/>
            <w:u w:val="single"/>
          </w:rPr>
          <w:t>26: 34)</w:t>
        </w:r>
      </w:hyperlink>
      <w:r>
        <w:rPr>
          <w:lang w:val="ar_AE" w:bidi="ar_AE"/>
        </w:rPr>
        <w:t>.</w:t>
      </w:r>
    </w:p>
    <w:p>
      <w:pPr>
        <w:bidi/>
      </w:pPr>
      <w:r>
        <w:rPr>
          <w:lang w:val="ar_AE" w:bidi="ar_AE"/>
        </w:rPr>
      </w:r>
      <w:r>
        <w:rPr>
          <w:lang w:val="ar_AE" w:bidi="ar_AE"/>
        </w:rPr>
        <w:t xml:space="preserve">2. ثاني أبناء </w:t>
      </w:r>
      <w:r>
        <w:rPr>
          <w:lang w:val="ar_AE" w:bidi="ar_AE"/>
        </w:rPr>
        <w:t>زَبُولُون</w:t>
      </w:r>
      <w:r>
        <w:rPr>
          <w:lang w:val="ar_AE" w:bidi="ar_AE"/>
        </w:rPr>
        <w:t xml:space="preserve"> الثلاثة (</w:t>
      </w:r>
      <w:hyperlink r:id="rId4820">
        <w:r>
          <w:rPr>
            <w:lang w:val="ar_AE" w:bidi="ar_AE"/>
          </w:rPr>
          <w:rPr>
            <w:color w:val="0000EE"/>
            <w:u w:val="single"/>
          </w:rPr>
          <w:t>تكوين 46:14</w:t>
        </w:r>
      </w:hyperlink>
      <w:r>
        <w:rPr>
          <w:lang w:val="ar_AE" w:bidi="ar_AE"/>
        </w:rPr>
        <w:t xml:space="preserve">) ومؤسِّس عشيرة </w:t>
      </w:r>
      <w:r>
        <w:rPr>
          <w:lang w:val="ar_AE" w:bidi="ar_AE"/>
        </w:rPr>
        <w:t>الْإِيلُونِيِّين</w:t>
      </w:r>
      <w:r>
        <w:rPr>
          <w:lang w:val="ar_AE" w:bidi="ar_AE"/>
        </w:rPr>
        <w:t xml:space="preserve"> (</w:t>
      </w:r>
      <w:hyperlink r:id="rId4821">
        <w:r>
          <w:rPr>
            <w:lang w:val="ar_AE" w:bidi="ar_AE"/>
          </w:rPr>
          <w:rPr>
            <w:color w:val="0000EE"/>
            <w:u w:val="single"/>
          </w:rPr>
          <w:t>عدد 26: 26</w:t>
        </w:r>
      </w:hyperlink>
      <w:r>
        <w:rPr>
          <w:lang w:val="ar_AE" w:bidi="ar_AE"/>
        </w:rPr>
        <w:t>).</w:t>
      </w:r>
    </w:p>
    <w:p>
      <w:pPr>
        <w:bidi/>
      </w:pPr>
      <w:r>
        <w:rPr>
          <w:lang w:val="ar_AE" w:bidi="ar_AE"/>
        </w:rPr>
      </w:r>
      <w:r>
        <w:rPr>
          <w:lang w:val="ar_AE" w:bidi="ar_AE"/>
        </w:rPr>
        <w:t>٣. قاضٍ من زَبُولُون الذي قضى لإِسْرَائِيل مدّة 10 سنوات. دُفن في أَيَّلون (</w:t>
      </w:r>
      <w:hyperlink r:id="rId4822">
        <w:r>
          <w:rPr>
            <w:lang w:val="ar_AE" w:bidi="ar_AE"/>
          </w:rPr>
          <w:rPr>
            <w:color w:val="0000EE"/>
            <w:u w:val="single"/>
          </w:rPr>
          <w:t>قضاة 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(مكان)</w:t>
      </w:r>
      <w:r>
        <w:rPr>
          <w:lang w:val="ar_AE" w:bidi="ar_AE"/>
        </w:rPr>
      </w:r>
    </w:p>
    <w:p>
      <w:pPr>
        <w:bidi/>
      </w:pPr>
      <w:r>
        <w:rPr>
          <w:lang w:val="ar_AE" w:bidi="ar_AE"/>
        </w:rPr>
      </w:r>
      <w:r>
        <w:rPr>
          <w:lang w:val="ar_AE" w:bidi="ar_AE"/>
        </w:rPr>
        <w:t>قرية بالقرب من تِمْنَةَ، وهي موطن زوجة شَمْشونَ الأولى. كانت إِيلون ضمن الميراث المخصص لسبط دَانَ في توزيع يَشوع لأرض المَوْعِدَ (</w:t>
      </w:r>
      <w:hyperlink r:id="rId4823">
        <w:r>
          <w:rPr>
            <w:lang w:val="ar_AE" w:bidi="ar_AE"/>
          </w:rPr>
          <w:rPr>
            <w:color w:val="0000EE"/>
            <w:u w:val="single"/>
          </w:rPr>
          <w:t>يشوع 19:43</w:t>
        </w:r>
      </w:hyperlink>
      <w:r>
        <w:rPr>
          <w:lang w:val="ar_AE" w:bidi="ar_AE"/>
        </w:rPr>
        <w:t xml:space="preserve">؛ قارن </w:t>
      </w:r>
      <w:hyperlink r:id="rId4824">
        <w:r>
          <w:rPr>
            <w:lang w:val="ar_AE" w:bidi="ar_AE"/>
          </w:rPr>
          <w:rPr>
            <w:color w:val="0000EE"/>
            <w:u w:val="single"/>
          </w:rPr>
          <w:t>14:1–2</w:t>
        </w:r>
      </w:hyperlink>
      <w:r>
        <w:rPr>
          <w:lang w:val="ar_AE" w:bidi="ar_AE"/>
        </w:rPr>
        <w:t>). ترتبط ،بشكل عام، بخربة وادي علينم بالقرب من عَيْنَ شمس.</w:t>
      </w:r>
      <w:r>
        <w:rPr>
          <w:lang w:val="ar_AE" w:bidi="ar_AE"/>
        </w:rPr>
      </w:r>
      <w:r>
        <w:rPr>
          <w:lang w:val="ar_AE" w:bidi="ar_AE"/>
        </w:rPr>
      </w:r>
    </w:p>
    <w:p>
      <w:pPr>
        <w:bidi/>
      </w:pPr>
      <w:r>
        <w:rPr>
          <w:lang w:val="ar_AE" w:bidi="ar_AE"/>
        </w:rPr>
      </w:r>
    </w:p>
    <w:p>
      <w:pPr>
        <w:pStyle w:val="Heading2"/>
        <w:bidi/>
      </w:pPr>
      <w:r>
        <w:rPr>
          <w:lang w:val="ar_AE" w:bidi="ar_AE"/>
        </w:rPr>
        <w:t>أَيْلُونِ بَيْتِ حَانَان</w:t>
      </w:r>
      <w:r>
        <w:rPr>
          <w:lang w:val="ar_AE" w:bidi="ar_AE"/>
        </w:rPr>
      </w:r>
    </w:p>
    <w:p>
      <w:pPr>
        <w:pStyle w:val="Heading2"/>
        <w:bidi/>
      </w:pPr>
      <w:r>
        <w:rPr>
          <w:lang w:val="ar_AE" w:bidi="ar_AE"/>
        </w:rPr>
        <w:t>أَيْلُونِ بَيْتِ حَانَان</w:t>
      </w:r>
    </w:p>
    <w:p>
      <w:pPr>
        <w:bidi/>
      </w:pPr>
      <w:r>
        <w:rPr>
          <w:lang w:val="ar_AE" w:bidi="ar_AE"/>
        </w:rPr>
      </w:r>
      <w:r>
        <w:rPr>
          <w:lang w:val="ar_AE" w:bidi="ar_AE"/>
        </w:rPr>
        <w:t>المنطقة الإدارية في دَان خلال عهد حكم سليمان (</w:t>
      </w:r>
      <w:hyperlink r:id="rId4825">
        <w:r>
          <w:rPr>
            <w:lang w:val="ar_AE" w:bidi="ar_AE"/>
          </w:rPr>
          <w:rPr>
            <w:color w:val="0000EE"/>
            <w:u w:val="single"/>
          </w:rPr>
          <w:t>1 ملوك 4:9</w:t>
        </w:r>
      </w:hyperlink>
      <w:r>
        <w:rPr>
          <w:lang w:val="ar_AE" w:bidi="ar_AE"/>
        </w:rPr>
        <w:t>). ربما يمكن التعرف عليها مع مدينة إِيلون التابعة لسبط دان.</w:t>
      </w:r>
      <w:r>
        <w:rPr>
          <w:lang w:val="ar_AE" w:bidi="ar_AE"/>
        </w:rPr>
      </w:r>
      <w:r>
        <w:rPr>
          <w:lang w:val="ar_AE" w:bidi="ar_AE"/>
        </w:rPr>
      </w:r>
    </w:p>
    <w:p>
      <w:pPr>
        <w:bidi/>
      </w:pPr>
      <w:r>
        <w:rPr>
          <w:lang w:val="ar_AE" w:bidi="ar_AE"/>
        </w:rPr>
      </w:r>
    </w:p>
    <w:p>
      <w:pPr>
        <w:pStyle w:val="Heading2"/>
        <w:bidi/>
      </w:pPr>
      <w:r>
        <w:rPr>
          <w:lang w:val="ar_AE" w:bidi="ar_AE"/>
        </w:rPr>
        <w:t>إيلوني</w:t>
      </w:r>
      <w:r>
        <w:rPr>
          <w:lang w:val="ar_AE" w:bidi="ar_AE"/>
        </w:rPr>
      </w:r>
    </w:p>
    <w:p>
      <w:pPr>
        <w:bidi/>
      </w:pPr>
      <w:r>
        <w:rPr>
          <w:lang w:val="ar_AE" w:bidi="ar_AE"/>
        </w:rPr>
      </w:r>
      <w:r>
        <w:rPr>
          <w:lang w:val="ar_AE" w:bidi="ar_AE"/>
        </w:rPr>
        <w:t>نسل إِيلون، ابن زَبولون (</w:t>
      </w:r>
      <w:hyperlink r:id="rId4821">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إِيلون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إيلوه</w:t>
      </w:r>
      <w:r>
        <w:rPr>
          <w:lang w:val="ar_AE" w:bidi="ar_AE"/>
        </w:rPr>
      </w:r>
    </w:p>
    <w:p>
      <w:pPr>
        <w:bidi/>
      </w:pPr>
      <w:r>
        <w:rPr>
          <w:lang w:val="ar_AE" w:bidi="ar_AE"/>
        </w:rPr>
      </w:r>
      <w:r>
        <w:rPr>
          <w:lang w:val="ar_AE" w:bidi="ar_AE"/>
        </w:rPr>
        <w:t xml:space="preserve">الاسم العبري لله، الذي يشدِّد على كونه وحده جديرًا بالعبادة.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w:t>
      </w:r>
      <w:r>
        <w:rPr>
          <w:lang w:val="ar_AE" w:bidi="ar_AE"/>
        </w:rPr>
      </w:r>
    </w:p>
    <w:p>
      <w:pPr>
        <w:bidi/>
      </w:pPr>
      <w:r>
        <w:rPr>
          <w:lang w:val="ar_AE" w:bidi="ar_AE"/>
        </w:rPr>
      </w:r>
      <w:r>
        <w:rPr>
          <w:lang w:val="ar_AE" w:bidi="ar_AE"/>
        </w:rPr>
        <w:t xml:space="preserve">واحدة من صرخات يسوع على الصليب (مَرْقُس </w:t>
      </w:r>
      <w:hyperlink r:id="rId3060">
        <w:r>
          <w:rPr>
            <w:lang w:val="ar_AE" w:bidi="ar_AE"/>
          </w:rPr>
          <w:rPr>
            <w:color w:val="0000EE"/>
            <w:u w:val="single"/>
          </w:rPr>
          <w:t>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 *</w:t>
      </w:r>
      <w:r>
        <w:rPr>
          <w:lang w:val="ar_AE" w:bidi="ar_AE"/>
        </w:rPr>
      </w:r>
    </w:p>
    <w:p>
      <w:pPr>
        <w:bidi/>
      </w:pPr>
      <w:r>
        <w:rPr>
          <w:lang w:val="ar_AE" w:bidi="ar_AE"/>
        </w:rPr>
      </w:r>
      <w:r>
        <w:rPr>
          <w:lang w:val="ar_AE" w:bidi="ar_AE"/>
        </w:rPr>
        <w:t>إحدى صرخات الرب يسوع من على الصليب، والتي تُرجمت بدقة إلى "إلهي، إلهي، لماذا تركتني؟" (ترجمات حديثة تستخدم أداة استفهام "لما" عوضًا عن "لماذا"). هذا الشكل من "صرخة الترك (</w:t>
      </w:r>
      <w:hyperlink r:id="rId4826">
        <w:r>
          <w:rPr>
            <w:lang w:val="ar_AE" w:bidi="ar_AE"/>
          </w:rPr>
          <w:rPr>
            <w:color w:val="0000EE"/>
            <w:u w:val="single"/>
          </w:rPr>
          <w:t>متى 27: 46</w:t>
        </w:r>
      </w:hyperlink>
      <w:r>
        <w:rPr>
          <w:lang w:val="ar_AE" w:bidi="ar_AE"/>
        </w:rPr>
        <w:t>) يختلف قليلاً عن شكله الآخر المسجل، "إلوي، إلوي، لما شبقتني؟" (</w:t>
      </w:r>
      <w:hyperlink r:id="rId3060">
        <w:r>
          <w:rPr>
            <w:lang w:val="ar_AE" w:bidi="ar_AE"/>
          </w:rPr>
          <w:rPr>
            <w:color w:val="0000EE"/>
            <w:u w:val="single"/>
          </w:rPr>
          <w:t>مرقس 15: 34</w:t>
        </w:r>
      </w:hyperlink>
      <w:r>
        <w:rPr>
          <w:lang w:val="ar_AE" w:bidi="ar_AE"/>
        </w:rPr>
        <w:t>). كلا النسختين عبارة عن إعادة صياغة لـ</w:t>
      </w:r>
      <w:hyperlink r:id="rId4827">
        <w:r>
          <w:rPr>
            <w:lang w:val="ar_AE" w:bidi="ar_AE"/>
          </w:rPr>
          <w:rPr>
            <w:color w:val="0000EE"/>
            <w:u w:val="single"/>
          </w:rPr>
          <w:t>مزمور 22: 1</w:t>
        </w:r>
      </w:hyperlink>
      <w:r>
        <w:rPr>
          <w:lang w:val="ar_AE" w:bidi="ar_AE"/>
        </w:rPr>
        <w:t xml:space="preserve"> باللغة الآرامية، اللغة العامية في فلسطين القرن الأول الميلادي. الفرق الوحيد بين الروايتين هو أن نسخة مرقس آرامية بالكامل، بينما احتفظ متى بالكلمة العبرية لله (والتي لم تكن غير شائعة بين اليهود الناطقين بالآرامية). إن حقيقة أن بعض سامعي يسوع اعتقدوا أنه كان ينادي إيليا تشير إلى أن نسخة متى هي على الأرجح النسخة الأصلية. كان من الممكن الخلط بين إيليا و "إيلي" بسهولة أكبر من الخلط بينه وبين "إيلوي" (</w:t>
      </w:r>
      <w:hyperlink r:id="rId4828">
        <w:r>
          <w:rPr>
            <w:lang w:val="ar_AE" w:bidi="ar_AE"/>
          </w:rPr>
          <w:rPr>
            <w:color w:val="0000EE"/>
            <w:u w:val="single"/>
          </w:rPr>
          <w:t>متى 27: 47</w:t>
        </w:r>
      </w:hyperlink>
      <w:r>
        <w:rPr>
          <w:lang w:val="ar_AE" w:bidi="ar_AE"/>
        </w:rPr>
        <w:t xml:space="preserve">؛ </w:t>
      </w:r>
      <w:hyperlink r:id="rId4829">
        <w:r>
          <w:rPr>
            <w:lang w:val="ar_AE" w:bidi="ar_AE"/>
          </w:rPr>
          <w:rPr>
            <w:color w:val="0000EE"/>
            <w:u w:val="single"/>
          </w:rPr>
          <w:t>مرقس 15: 35</w:t>
        </w:r>
      </w:hyperlink>
      <w:r>
        <w:rPr>
          <w:lang w:val="ar_AE" w:bidi="ar_AE"/>
        </w:rPr>
        <w:t>).</w:t>
      </w:r>
    </w:p>
    <w:p>
      <w:pPr>
        <w:bidi/>
      </w:pPr>
      <w:r>
        <w:rPr>
          <w:lang w:val="ar_AE" w:bidi="ar_AE"/>
        </w:rPr>
      </w:r>
      <w:r>
        <w:rPr>
          <w:lang w:val="ar_AE" w:bidi="ar_AE"/>
        </w:rPr>
        <w:t>تشير الاختلافات النصية الموجودة إلى الصعوبات التي واجهها النسَّاخون والمفسرون مع كلمات الرب يسوع. بعد التأمل في المقطع، صاح مارتن لوثر قائلًا: "لقد هجر الله الله! من يستوعب هذا؟" إن تصريح لوثر بشأن المشكلة اللاهوتية الكبرى، وهي أن الله تخلى عن الرب يسوع، ليس الفهم الوحيد المحتمل للنص. تركز النقاش على سؤالين: هل كان ترك الله له قد عُبِّرَ عنه في الواقع من خلال استخدام الرب يسوع لكلمات صاحب المزمور، ولماذا تحدث المتفرجون عن إيليا.</w:t>
      </w:r>
    </w:p>
    <w:p>
      <w:pPr>
        <w:pStyle w:val="Heading3"/>
        <w:bidi/>
      </w:pPr>
      <w:r>
        <w:rPr>
          <w:lang w:val="ar_AE" w:bidi="ar_AE"/>
        </w:rPr>
        <w:t>معنى الصرخة</w:t>
      </w:r>
    </w:p>
    <w:p>
      <w:pPr>
        <w:bidi/>
      </w:pPr>
      <w:r>
        <w:rPr>
          <w:lang w:val="ar_AE" w:bidi="ar_AE"/>
        </w:rPr>
      </w:r>
      <w:r>
        <w:rPr>
          <w:lang w:val="ar_AE" w:bidi="ar_AE"/>
        </w:rPr>
        <w:t>من جانب، صُدم كثيرون بمدى قسوة كلمات الرب يسوع. حتى أن البعض رأوا فيهم تحقيقًا على الصليب لفشلهم وفقدان كل رجاء في مجيء ملكوت الله. من هذا المنظور، كانت كلمات الرب يسوع صرخة يأس بشأن قضية خاسرة. ومع ذلك، فإن مثل هذه النظرة لا تتناسب مع بقية عرض العهد الجديد لشخصية الرب يسوع.</w:t>
      </w:r>
    </w:p>
    <w:p>
      <w:pPr>
        <w:bidi/>
      </w:pPr>
      <w:r>
        <w:rPr>
          <w:lang w:val="ar_AE" w:bidi="ar_AE"/>
        </w:rPr>
      </w:r>
      <w:r>
        <w:rPr>
          <w:lang w:val="ar_AE" w:bidi="ar_AE"/>
        </w:rPr>
        <w:t>من الجانب الآخر، يفسر بعض الناس هذه الكلمات على أنها ليست قاسية ولا سلبية مطلقًا. إنهم ينظرون إلى الصراخ باعتباره تأكيدًا لإيمان الرب يسوع بتسليم نفسه لله (</w:t>
      </w:r>
      <w:hyperlink r:id="rId1772">
        <w:r>
          <w:rPr>
            <w:lang w:val="ar_AE" w:bidi="ar_AE"/>
          </w:rPr>
          <w:rPr>
            <w:color w:val="0000EE"/>
            <w:u w:val="single"/>
          </w:rPr>
          <w:t>لوقا 23: 46</w:t>
        </w:r>
      </w:hyperlink>
      <w:r>
        <w:rPr>
          <w:lang w:val="ar_AE" w:bidi="ar_AE"/>
        </w:rPr>
        <w:t xml:space="preserve">). وبالنسبة لهؤلاء المفسرين، فإن حقيقة أن الرب يسوع بدأ سؤاله بأسلوب المناداة "إلهي، إلهي" واقتبس من الكتاب المقدس تشير إلى الاحترام الديني والإيمان المستمر. في التطبيق اليهودي، في بعض الأحيان، يُقتبس السطر الأول من المزمور أو النشيد للإشارة إلى العمل كله. ومن هنا ربما اقتبس الرب يسوع </w:t>
      </w:r>
      <w:hyperlink r:id="rId4827">
        <w:r>
          <w:rPr>
            <w:lang w:val="ar_AE" w:bidi="ar_AE"/>
          </w:rPr>
          <w:rPr>
            <w:color w:val="0000EE"/>
            <w:u w:val="single"/>
          </w:rPr>
          <w:t>مزمور 22: 1</w:t>
        </w:r>
      </w:hyperlink>
      <w:r>
        <w:rPr>
          <w:lang w:val="ar_AE" w:bidi="ar_AE"/>
        </w:rPr>
        <w:t xml:space="preserve"> إشارة إلى المزمور كله. من الواضح أن </w:t>
      </w:r>
      <w:hyperlink r:id="rId2964">
        <w:r>
          <w:rPr>
            <w:lang w:val="ar_AE" w:bidi="ar_AE"/>
          </w:rPr>
          <w:rPr>
            <w:color w:val="0000EE"/>
            <w:u w:val="single"/>
          </w:rPr>
          <w:t>مزمور 22</w:t>
        </w:r>
      </w:hyperlink>
      <w:r>
        <w:rPr>
          <w:lang w:val="ar_AE" w:bidi="ar_AE"/>
        </w:rPr>
        <w:t xml:space="preserve"> هو رثاء أحد الأبرار المتألمين. كانت مزامير الرثاء تعبر دائمًا عن صلاة الثقة في الله وتسبيحه وحمده بالإضافة إلى الصلاة طلبًا للمساعدة من الله. وهكذا، من وجهة نظر معينة، يمكن النظر إلى الصراخ من الصليب على أنه صلاة المؤمن الواثق.</w:t>
      </w:r>
    </w:p>
    <w:p>
      <w:pPr>
        <w:bidi/>
      </w:pPr>
      <w:r>
        <w:rPr>
          <w:lang w:val="ar_AE" w:bidi="ar_AE"/>
        </w:rPr>
      </w:r>
      <w:r>
        <w:rPr>
          <w:lang w:val="ar_AE" w:bidi="ar_AE"/>
        </w:rPr>
        <w:t>يجد الكثير من علماء الكتاب المقدس أن النظرة الثانية غير مقنعة مثل النظرة الأولى. لم يوضح كتبة الإنجيل معنى الصرخة. لكن إذا كانت الكلمات تعبيرًا عن الثقة أو التسبيح، فمن المتوقع أن يحمل النص إشارة. في صيغتهم هذه، فإن هذه الكلمات يصعب عدها تعبيرا عن الاحترام الديني. إن الكلمات في حد ذاتها وحقيقة التعبير عنها بصوت عالٍ لا تشير إلى صلاة الثقة أو الحمد.</w:t>
      </w:r>
    </w:p>
    <w:p>
      <w:pPr>
        <w:bidi/>
      </w:pPr>
      <w:r>
        <w:rPr>
          <w:lang w:val="ar_AE" w:bidi="ar_AE"/>
        </w:rPr>
      </w:r>
      <w:r>
        <w:rPr>
          <w:lang w:val="ar_AE" w:bidi="ar_AE"/>
        </w:rPr>
        <w:t>ويرى نهج آخر أن هذه الكلمات تعبر عن شعور الرب يسوع بالهجر في لحظة من الألم الشديد، لكنه يرفض فكرة أن الله قد تركه حقًا.</w:t>
      </w:r>
    </w:p>
    <w:p>
      <w:pPr>
        <w:bidi/>
      </w:pPr>
      <w:r>
        <w:rPr>
          <w:lang w:val="ar_AE" w:bidi="ar_AE"/>
        </w:rPr>
      </w:r>
      <w:r>
        <w:rPr>
          <w:lang w:val="ar_AE" w:bidi="ar_AE"/>
        </w:rPr>
        <w:t xml:space="preserve">لكن التفسير الذي أصبح "تقليديًا" هو أن الله </w:t>
      </w:r>
      <w:r>
        <w:rPr>
          <w:i/>
          <w:lang w:val="ar_AE" w:bidi="ar_AE"/>
        </w:rPr>
        <w:t>ترك</w:t>
      </w:r>
      <w:r>
        <w:rPr>
          <w:lang w:val="ar_AE" w:bidi="ar_AE"/>
        </w:rPr>
        <w:t xml:space="preserve"> الرب يسوع. ومن هذا المنظور فإن سياق بستان جثسيماني (</w:t>
      </w:r>
      <w:hyperlink r:id="rId4293">
        <w:r>
          <w:rPr>
            <w:lang w:val="ar_AE" w:bidi="ar_AE"/>
          </w:rPr>
          <w:rPr>
            <w:color w:val="0000EE"/>
            <w:u w:val="single"/>
          </w:rPr>
          <w:t>متى 26: 36–46</w:t>
        </w:r>
      </w:hyperlink>
      <w:r>
        <w:rPr>
          <w:lang w:val="ar_AE" w:bidi="ar_AE"/>
        </w:rPr>
        <w:t xml:space="preserve">؛ </w:t>
      </w:r>
      <w:hyperlink r:id="rId4419">
        <w:r>
          <w:rPr>
            <w:lang w:val="ar_AE" w:bidi="ar_AE"/>
          </w:rPr>
          <w:rPr>
            <w:color w:val="0000EE"/>
            <w:u w:val="single"/>
          </w:rPr>
          <w:t>مرقس 14: 32–42</w:t>
        </w:r>
      </w:hyperlink>
      <w:r>
        <w:rPr>
          <w:lang w:val="ar_AE" w:bidi="ar_AE"/>
        </w:rPr>
        <w:t xml:space="preserve">؛ </w:t>
      </w:r>
      <w:hyperlink r:id="rId4830">
        <w:r>
          <w:rPr>
            <w:lang w:val="ar_AE" w:bidi="ar_AE"/>
          </w:rPr>
          <w:rPr>
            <w:color w:val="0000EE"/>
            <w:u w:val="single"/>
          </w:rPr>
          <w:t>لوقا 22: 39–46</w:t>
        </w:r>
      </w:hyperlink>
      <w:r>
        <w:rPr>
          <w:lang w:val="ar_AE" w:bidi="ar_AE"/>
        </w:rPr>
        <w:t>) يشير إلى نوع الصراع الذي عبر عنه الرب يسوع في صرخته على الصليب. لقد كان تماهي الرب يسوع مع الخطاة حقيقياً إلى درجة أن تحمله لخطيتهم قد فضَّ قرب شركته مع الآب. وهكذا، يُنظَر إلى ترك الرب يسوع على أنه جانب مهم من الكفارة. ورغم التأكيد على أن الرب يسوع كان في الواقع قد تركه الله، فإن الرأي التقليدي يواصل التأكيد على أن وحدة الثالوث لم تنفصل قط.</w:t>
      </w:r>
    </w:p>
    <w:p>
      <w:pPr>
        <w:bidi/>
      </w:pPr>
      <w:r>
        <w:rPr>
          <w:lang w:val="ar_AE" w:bidi="ar_AE"/>
        </w:rPr>
      </w:r>
      <w:r>
        <w:rPr>
          <w:lang w:val="ar_AE" w:bidi="ar_AE"/>
        </w:rPr>
        <w:t>إن تفسير مثل هذا المفارقة ليس بالأمر السهل. ينظر البعض إليه على أنه لغز إلهي ولا يحاولون تفسيره على الإطلاق. يحاول آخرون إجراء نوع من التمييز بين ما حدث على الصليب وحقيقة كينونة الله. على سبيل المثال، في القرون الأولى للكنيسة، كان هناك رأي مفاده أن إنسانية الرب يسوع وحدها هي التي تأثرت بالانفصال، وعليه فإن ألوهيته ظلت غير منفصلة عن الله. يجادل آخرون بأن الرب يسوع قد انفصل عن الآب "وظيفيًا" في عمل الخلاص ولكن ليس "كليًا" فيما يتعلق بوجوده.</w:t>
      </w:r>
    </w:p>
    <w:p>
      <w:pPr>
        <w:bidi/>
      </w:pPr>
      <w:r>
        <w:rPr>
          <w:lang w:val="ar_AE" w:bidi="ar_AE"/>
        </w:rPr>
      </w:r>
      <w:r>
        <w:rPr>
          <w:lang w:val="ar_AE" w:bidi="ar_AE"/>
        </w:rPr>
        <w:t xml:space="preserve">إن رفض كُتَّاب الإنجيل تفسير صرخة الرب يسوع من شأنه أن يجعل العلماء يترددون في تقديم تفسيرات دقيقة أو عقائدية. على أقل تقدير، يمكن للمرء أن يصرح بثقة أن (1) الصراخ يعكس حقيقة إنسانية الرب يسوع في مواجهة الموت، (2) كان هذا النوع الخاص من الموت ("حتى الموت على الصليب"، </w:t>
      </w:r>
      <w:hyperlink r:id="rId4831">
        <w:r>
          <w:rPr>
            <w:lang w:val="ar_AE" w:bidi="ar_AE"/>
          </w:rPr>
          <w:rPr>
            <w:color w:val="0000EE"/>
            <w:u w:val="single"/>
          </w:rPr>
          <w:t>فيلبي 2: 8</w:t>
        </w:r>
      </w:hyperlink>
      <w:r>
        <w:rPr>
          <w:lang w:val="ar_AE" w:bidi="ar_AE"/>
        </w:rPr>
        <w:t>) فاضحًا وعارًا في هيأته، و (3) كان تماهي المسيح الرب مع الخطاة تجربة مؤلمة للغاية. وهكذا، ورغم أن الصراخ مرتبط بطريقة ما بالكفارة، فإن النصوص الكتابية لا تناقش ما إذا كان الرب يسوع قد تُرك كليًا أم ماذا. علاوة على ذلك، فإنهم لا يفسرون كيف يمكن لله أن ينكص الخطية في الوقت عينه الذي "ٱللهَ كَانَ فِي ٱلْمَسِيحِ مُصَالِحًا ٱلْعَالَمَ لِنَفْسِهِ" (</w:t>
      </w:r>
      <w:hyperlink r:id="rId136">
        <w:r>
          <w:rPr>
            <w:lang w:val="ar_AE" w:bidi="ar_AE"/>
          </w:rPr>
          <w:rPr>
            <w:color w:val="0000EE"/>
            <w:u w:val="single"/>
          </w:rPr>
          <w:t>2 كورنثوس 5: 19</w:t>
        </w:r>
      </w:hyperlink>
      <w:r>
        <w:rPr>
          <w:lang w:val="ar_AE" w:bidi="ar_AE"/>
        </w:rPr>
        <w:t>). ولكي ننصف عمق المشاعر التي عبر عنها الصراخ، ينبغي لنا أن نكون حذرين حتى لا نُقَوِّل النص أي شيء لم يقصده المؤلف.</w:t>
      </w:r>
    </w:p>
    <w:p>
      <w:pPr>
        <w:pStyle w:val="Heading3"/>
        <w:bidi/>
      </w:pPr>
      <w:r>
        <w:rPr>
          <w:lang w:val="ar_AE" w:bidi="ar_AE"/>
        </w:rPr>
        <w:t>إيليا والصرخة</w:t>
      </w:r>
    </w:p>
    <w:p>
      <w:pPr>
        <w:bidi/>
      </w:pPr>
      <w:r>
        <w:rPr>
          <w:lang w:val="ar_AE" w:bidi="ar_AE"/>
        </w:rPr>
      </w:r>
      <w:r>
        <w:rPr>
          <w:lang w:val="ar_AE" w:bidi="ar_AE"/>
        </w:rPr>
        <w:t xml:space="preserve">قُدمت فرضيات مختلفة للرابط بين الصرخة وإيليا. إذا كانت الصرخة تشير إلى </w:t>
      </w:r>
      <w:hyperlink r:id="rId2964">
        <w:r>
          <w:rPr>
            <w:lang w:val="ar_AE" w:bidi="ar_AE"/>
          </w:rPr>
          <w:rPr>
            <w:color w:val="0000EE"/>
            <w:u w:val="single"/>
          </w:rPr>
          <w:t>المزمور 22</w:t>
        </w:r>
      </w:hyperlink>
      <w:r>
        <w:rPr>
          <w:lang w:val="ar_AE" w:bidi="ar_AE"/>
        </w:rPr>
        <w:t xml:space="preserve"> بأكمله، فإن ذكر إيليا من قبل الحاضرين يدل على أنهم فهموا كلمات يسوع على أنها تعبر عن الثقة في الخلاص. إن الخلاص الذي أجراه إيليا كان يبدو طبيعياً بالنسبة لليهود، الذين كثيراً ما رأوا في إيليا مخلصاً للأبرار المظلومين. يزعم آخرون أن الحاضرين كانوا يشوهون كلمات الرب يسوع عمدًا وبكيدٍ للسخرية منه. لا يزال آخرون ينظرون إلى ذِكر إيليا على أنه سوء فهم صادق بسبب تشابه اللفظتين. إن الرأي الذي يتبناه المرء سيعتمد إلى حد ما على كيفية فهم صرخة الرب يسوع.</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الكلمات السبع الأخيرة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lang w:val="ar_AE" w:bidi="ar_AE"/>
        </w:rPr>
        <w:t xml:space="preserve">1. نبي القرن التاسع قبل الميلاد في إسرائيل. يعني اسم إيليا "إلهي هو الرب" - وهو مناسب لمقاوم قوي لعبادة البعل. لا تقدم الكتب المقدسة أي معلومات عن خلفيته العائلية باستثناء أنه كان من </w:t>
      </w:r>
      <w:r>
        <w:rPr>
          <w:b/>
          <w:lang w:val="ar_AE" w:bidi="ar_AE"/>
        </w:rPr>
        <w:t xml:space="preserve">تشبة </w:t>
      </w:r>
      <w:r>
        <w:rPr>
          <w:lang w:val="ar_AE" w:bidi="ar_AE"/>
        </w:rPr>
        <w:t xml:space="preserve">وربما جاء من أرض جلعاد على الضفة الشرقية لنهر الأردن. عاش حياته خلال عهد الملكين آخاب (874–853 قبل الميلاد) وأخزيا (853–852 قبل الميلاد) في إسرائيل. يمتد السرد الكتابي لإيليا من </w:t>
      </w:r>
      <w:hyperlink r:id="rId4832">
        <w:r>
          <w:rPr>
            <w:lang w:val="ar_AE" w:bidi="ar_AE"/>
          </w:rPr>
          <w:rPr>
            <w:color w:val="0000EE"/>
            <w:u w:val="single"/>
          </w:rPr>
          <w:t>1 ملوك 17</w:t>
        </w:r>
      </w:hyperlink>
      <w:r>
        <w:rPr>
          <w:lang w:val="ar_AE" w:bidi="ar_AE"/>
        </w:rPr>
        <w:t xml:space="preserve"> إلى </w:t>
      </w:r>
      <w:hyperlink r:id="rId4833">
        <w:r>
          <w:rPr>
            <w:lang w:val="ar_AE" w:bidi="ar_AE"/>
          </w:rPr>
          <w:rPr>
            <w:color w:val="0000EE"/>
            <w:u w:val="single"/>
          </w:rPr>
          <w:t>2 ملوك 2</w:t>
        </w:r>
      </w:hyperlink>
      <w:r>
        <w:rPr>
          <w:lang w:val="ar_AE" w:bidi="ar_AE"/>
        </w:rPr>
        <w:t>.</w:t>
      </w:r>
    </w:p>
    <w:p>
      <w:pPr>
        <w:bidi/>
      </w:pPr>
      <w:r>
        <w:rPr>
          <w:lang w:val="ar_AE" w:bidi="ar_AE"/>
        </w:rPr>
      </w:r>
      <w:r>
        <w:rPr>
          <w:lang w:val="ar_AE" w:bidi="ar_AE"/>
        </w:rPr>
        <w:t>دعا الله إيليا في فترة حرجة في حياة إسرائيل. اقتصادياً وسياسياً، كانت المملكة الشمالية في أقوى حالاتها منذ انفصالها عن المملكة الجنوبية. بدأ عمري (885–874 قبل الميلاد) سياسة التجارة والعلاقات الودية مع الفينيقيين. لإظهار حسن نيته، أعطى عمري ابنه آخاب للزواج من إيزابل، ابنة إيثبعل، ملك صور. جلبت معها عبادة البعل إلى إسرائيل، وهي ديانة زائفة انتشرت بسرعة وهددت وجود المملكة. أُرسل إيليا لإعادة الأمة وقادتها إلى الرب من خلال رسالته النبوية ومعجزاته.</w:t>
      </w:r>
    </w:p>
    <w:p>
      <w:pPr>
        <w:pStyle w:val="Heading3"/>
        <w:bidi/>
      </w:pPr>
      <w:r>
        <w:rPr>
          <w:lang w:val="ar_AE" w:bidi="ar_AE"/>
        </w:rPr>
        <w:t>تحذير من الجفاف</w:t>
      </w:r>
    </w:p>
    <w:p>
      <w:pPr>
        <w:bidi/>
      </w:pPr>
      <w:r>
        <w:rPr>
          <w:lang w:val="ar_AE" w:bidi="ar_AE"/>
        </w:rPr>
      </w:r>
      <w:r>
        <w:rPr>
          <w:lang w:val="ar_AE" w:bidi="ar_AE"/>
        </w:rPr>
        <w:t>بدأ إيليا خدمته المسجلة بإخبار آخاب أن الأمة ستعاني من جفاف حتى يعلن النبي نفسه نهايته (</w:t>
      </w:r>
      <w:hyperlink r:id="rId950">
        <w:r>
          <w:rPr>
            <w:lang w:val="ar_AE" w:bidi="ar_AE"/>
          </w:rPr>
          <w:rPr>
            <w:color w:val="0000EE"/>
            <w:u w:val="single"/>
          </w:rPr>
          <w:t>1 ملوك 17:1</w:t>
        </w:r>
      </w:hyperlink>
      <w:r>
        <w:rPr>
          <w:lang w:val="ar_AE" w:bidi="ar_AE"/>
        </w:rPr>
        <w:t>). وهكذا كرر تحذير موسى (</w:t>
      </w:r>
      <w:hyperlink r:id="rId4834">
        <w:r>
          <w:rPr>
            <w:lang w:val="ar_AE" w:bidi="ar_AE"/>
          </w:rPr>
          <w:rPr>
            <w:color w:val="0000EE"/>
            <w:u w:val="single"/>
          </w:rPr>
          <w:t>لاويين 26:14–39؛</w:t>
        </w:r>
      </w:hyperlink>
      <w:r>
        <w:rPr>
          <w:lang w:val="ar_AE" w:bidi="ar_AE"/>
        </w:rPr>
        <w:t xml:space="preserve"> </w:t>
      </w:r>
      <w:hyperlink r:id="rId2859">
        <w:r>
          <w:rPr>
            <w:lang w:val="ar_AE" w:bidi="ar_AE"/>
          </w:rPr>
          <w:rPr>
            <w:color w:val="0000EE"/>
            <w:u w:val="single"/>
          </w:rPr>
          <w:t>تثنية 28:15–68</w:t>
        </w:r>
      </w:hyperlink>
      <w:r>
        <w:rPr>
          <w:lang w:val="ar_AE" w:bidi="ar_AE"/>
        </w:rPr>
        <w:t>) من عواقب الابتعاد عن الله.</w:t>
      </w:r>
    </w:p>
    <w:p>
      <w:pPr>
        <w:bidi/>
      </w:pPr>
      <w:r>
        <w:rPr>
          <w:lang w:val="ar_AE" w:bidi="ar_AE"/>
        </w:rPr>
      </w:r>
      <w:r>
        <w:rPr>
          <w:lang w:val="ar_AE" w:bidi="ar_AE"/>
        </w:rPr>
        <w:t>ثم اختبأ إيليا في وادٍ على الضفة الشرقية لنهر الأردن عند نبع كريث (ربما وادي نهر اليرموك في شمال جلعاد). كان لديه هناك ما يكفي من الماء لاحتياجاته، وجلبت له الغربان الطعام مرتين يوميًا. عندما جف النبع، اُقتيد إيليا للانتقال إلى قرية صرفة الفينيقية بالقرب من صيدا. اعتنت به أرملة من مواردها القليلة، وكوفئت طاعتها لإيليا بإمداد معجزي من الدقيق والزيت الذي لم ينفد حتى انتهى الجفاف.</w:t>
      </w:r>
    </w:p>
    <w:p>
      <w:pPr>
        <w:bidi/>
      </w:pPr>
      <w:r>
        <w:rPr>
          <w:lang w:val="ar_AE" w:bidi="ar_AE"/>
        </w:rPr>
      </w:r>
      <w:r>
        <w:rPr>
          <w:lang w:val="ar_AE" w:bidi="ar_AE"/>
        </w:rPr>
        <w:t>بينما كان إيليا يقيم مع الأرملة، مرض ابنها وتوفي. بقوة الصلاة، عاد الطفل إلى الحياة موفور الصحة.</w:t>
      </w:r>
    </w:p>
    <w:p>
      <w:pPr>
        <w:bidi/>
      </w:pPr>
      <w:r>
        <w:rPr>
          <w:lang w:val="ar_AE" w:bidi="ar_AE"/>
        </w:rPr>
      </w:r>
      <w:r>
        <w:rPr>
          <w:lang w:val="ar_AE" w:bidi="ar_AE"/>
        </w:rPr>
        <w:t>في السنة الثالثة من الجفاف، أخبر الرب إيليا أن يُعلم آخاب بأن الله سيمطر إسرائيل. عند عودته، التقى إيليا أولاً بضابط آخاب، عوبديا، الذي كان يبحث عن الماء لمواشي الملك. أرسل إيليا عوبديا لترتيب لقاء مع آخاب. في البداية رفض عوبديا. لمدة ثلاث سنوات كان آخاب يبحث في إسرائيل والممالك المجاورة بلا جدوى عن النبي، بلا شك لإجباره على إنهاء الجفاف. كان عوبديا متأكدًا من أنه بينما يذهب لإحضار آخاب، فإن "المطلوب" الأكثر شهرة في إسرائيل سيتجنبهم مرة أخرى، مما سيغضب الملك. عندما وعده إيليا بأنه سيبقى حتى يعود، قام الضابط بترتيب لقاء آخاب مع النبي.</w:t>
      </w:r>
    </w:p>
    <w:p>
      <w:pPr>
        <w:bidi/>
      </w:pPr>
      <w:r>
        <w:rPr>
          <w:lang w:val="ar_AE" w:bidi="ar_AE"/>
        </w:rPr>
      </w:r>
      <w:r>
        <w:rPr>
          <w:lang w:val="ar_AE" w:bidi="ar_AE"/>
        </w:rPr>
        <w:t>في الاجتماع اللاحق رفض إيليا اتهام الملك بأنه "مزعج إسرائيل" (</w:t>
      </w:r>
      <w:hyperlink r:id="rId4835">
        <w:r>
          <w:rPr>
            <w:lang w:val="ar_AE" w:bidi="ar_AE"/>
          </w:rPr>
          <w:rPr>
            <w:color w:val="0000EE"/>
            <w:u w:val="single"/>
          </w:rPr>
          <w:t>1 ملوك 18:17–18</w:t>
        </w:r>
      </w:hyperlink>
      <w:r>
        <w:rPr>
          <w:lang w:val="ar_AE" w:bidi="ar_AE"/>
        </w:rPr>
        <w:t>). أصر على أنه كان يطيع الله فقط في الإشارة إلى عبادة الأوثان التي قام بها آخاب. حتى إن آخاب سمح لإيزابل بتمويل مدرسة لأنبياء البعل وعشتاروت. ثم طلب إيليا تجمعًا عامًا على جبل الكرمل كمنافسة بين أنبياء البعل وأنبياء الرب لتحديد من هو الإله الحقيقي.</w:t>
      </w:r>
    </w:p>
    <w:p>
      <w:pPr>
        <w:pStyle w:val="Heading3"/>
        <w:bidi/>
      </w:pPr>
      <w:r>
        <w:rPr>
          <w:lang w:val="ar_AE" w:bidi="ar_AE"/>
        </w:rPr>
        <w:t>المواجهة على جبل الكرمل</w:t>
      </w:r>
    </w:p>
    <w:p>
      <w:pPr>
        <w:bidi/>
      </w:pPr>
      <w:r>
        <w:rPr>
          <w:lang w:val="ar_AE" w:bidi="ar_AE"/>
        </w:rPr>
      </w:r>
      <w:r>
        <w:rPr>
          <w:lang w:val="ar_AE" w:bidi="ar_AE"/>
        </w:rPr>
        <w:t>واحدة من أبرز أحداث خدمة إيليا كانت المسابقة على جبل الكرمل. جمع آخاب كل إسرائيل مع 850 نبيًا من البعل وعشتاروت. وأعلن التحدي الشهير: "</w:t>
      </w:r>
      <w:r>
        <w:rPr>
          <w:lang w:val="ar_AE" w:bidi="ar_AE"/>
        </w:rPr>
        <w:t>حَتَّى مَتَى تَعْرُجُونَ بَيْنَ ٱلْفِرْقَتَيْنِ؟ إِنْ كَانَ ٱلرَّبُّ هُوَ ٱللهَ فَٱتَّبِعُوهُ</w:t>
      </w:r>
      <w:r>
        <w:rPr>
          <w:lang w:val="ar_AE" w:bidi="ar_AE"/>
        </w:rPr>
        <w:t>!" (</w:t>
      </w:r>
      <w:hyperlink r:id="rId4836">
        <w:r>
          <w:rPr>
            <w:lang w:val="ar_AE" w:bidi="ar_AE"/>
          </w:rPr>
          <w:rPr>
            <w:color w:val="0000EE"/>
            <w:u w:val="single"/>
          </w:rPr>
          <w:t>1 ملوك 18:21</w:t>
        </w:r>
      </w:hyperlink>
      <w:r>
        <w:rPr>
          <w:lang w:val="ar_AE" w:bidi="ar_AE"/>
        </w:rPr>
        <w:t>). كان من المقرر وضع قرابين الحيوانات على مذبحين، واحد للبعل وواحد للرب، وكان على الأنبياء الممثلين لكل منهما أن يطلبوا النار من إلههم.</w:t>
      </w:r>
    </w:p>
    <w:p>
      <w:pPr>
        <w:bidi/>
      </w:pPr>
      <w:r>
        <w:rPr>
          <w:lang w:val="ar_AE" w:bidi="ar_AE"/>
        </w:rPr>
      </w:r>
      <w:r>
        <w:rPr>
          <w:lang w:val="ar_AE" w:bidi="ar_AE"/>
        </w:rPr>
        <w:t>طوال اليوم، نادى أنبياء الوثنيين عبثًا على بعل. رقصوا رقصة دائرية محمومة، وقطعوا أنفسهم بالسكاكين حتى تدفق دمهم. ولكن لم يكن هناك جواب. أخيرًا، جاء دور إيليا. أصلح مذبح الرب المدمر وأعد الذبيحة. ولإثارة المشهد، بنى خندقًا حول المذبح وصب الماء على الذبيحة حتى فاض الخندق. ثم قال صلاة قصيرة، وعلى الفور نزلت النار من السماء وأكلت المحرقة، والخشب، والحجارة، والغبار، ولحست الماء الذي كان في الخندق (</w:t>
      </w:r>
      <w:hyperlink r:id="rId4837">
        <w:r>
          <w:rPr>
            <w:lang w:val="ar_AE" w:bidi="ar_AE"/>
          </w:rPr>
          <w:rPr>
            <w:color w:val="0000EE"/>
            <w:u w:val="single"/>
          </w:rPr>
          <w:t>1 ملوك 18:38</w:t>
        </w:r>
      </w:hyperlink>
      <w:r>
        <w:rPr>
          <w:lang w:val="ar_AE" w:bidi="ar_AE"/>
        </w:rPr>
        <w:t>).</w:t>
      </w:r>
    </w:p>
    <w:p>
      <w:pPr>
        <w:bidi/>
      </w:pPr>
      <w:r>
        <w:rPr>
          <w:lang w:val="ar_AE" w:bidi="ar_AE"/>
        </w:rPr>
      </w:r>
      <w:r>
        <w:rPr>
          <w:lang w:val="ar_AE" w:bidi="ar_AE"/>
        </w:rPr>
        <w:t>عندما رأى الناس ذلك، سقطوا على وجوههم تائبين، يهتفون، "الرب هو الله! الرب هو الله!" (</w:t>
      </w:r>
      <w:hyperlink r:id="rId4838">
        <w:r>
          <w:rPr>
            <w:lang w:val="ar_AE" w:bidi="ar_AE"/>
          </w:rPr>
          <w:rPr>
            <w:color w:val="0000EE"/>
            <w:u w:val="single"/>
          </w:rPr>
          <w:t>1 ملوك 18:39</w:t>
        </w:r>
      </w:hyperlink>
      <w:r>
        <w:rPr>
          <w:lang w:val="ar_AE" w:bidi="ar_AE"/>
        </w:rPr>
        <w:t>). بأمر من إيليا، قبض الناس على أنبياء البعل وقتلوهم عند وادي قيشون. ثم بدأ إيليا، في قمة الكرمل، بالصلاة بحرارة من أجل المطر. بشكل درامي، أصبحت السماء سوداء بالغيوم وبدأ المطر يهطل، منهياً الجفاف الطويل. ركب أخآب في عربته عائداً إلى يزرعيل، على بعد 20 ميلاً (32.2 كيلومتراً) إلى الشرق. مكن روح الله إيليا من التفوق على أخآب، ووصل إلى يزرعيل أولاً.</w:t>
      </w:r>
    </w:p>
    <w:p>
      <w:pPr>
        <w:bidi/>
      </w:pPr>
      <w:r>
        <w:rPr>
          <w:lang w:val="ar_AE" w:bidi="ar_AE"/>
        </w:rPr>
      </w:r>
      <w:r>
        <w:rPr>
          <w:lang w:val="ar_AE" w:bidi="ar_AE"/>
        </w:rPr>
        <w:t>إيزابل، غاضبة بسبب مذبحة أنبياء البعل، أرسلت رسالة إلى إيليا: "</w:t>
      </w:r>
      <w:r>
        <w:rPr>
          <w:lang w:val="ar_AE" w:bidi="ar_AE"/>
        </w:rPr>
        <w:t>هَكَذَا تَفْعَلُ ٱلْآلِهَةُ وَهَكَذَا تَزِيدُ، إِنْ لَمْ أَجْعَلْ نَفْسَكَ كَنَفْسِ وَاحِدٍ مِنْهُمْ فِي نَحْوِ هَذَا ٱلْوَقْتِ غَدًا</w:t>
      </w:r>
      <w:r>
        <w:rPr>
          <w:lang w:val="ar_AE" w:bidi="ar_AE"/>
        </w:rPr>
        <w:t>" (</w:t>
      </w:r>
      <w:hyperlink r:id="rId4839">
        <w:r>
          <w:rPr>
            <w:lang w:val="ar_AE" w:bidi="ar_AE"/>
          </w:rPr>
          <w:rPr>
            <w:color w:val="0000EE"/>
            <w:u w:val="single"/>
          </w:rPr>
          <w:t>1 ملوك 19:2</w:t>
        </w:r>
      </w:hyperlink>
      <w:r>
        <w:rPr>
          <w:lang w:val="ar_AE" w:bidi="ar_AE"/>
        </w:rPr>
        <w:t>). عندما تلقى إيليا رسالتها، أصابه الذعر وهرب إلى بئر السبع.</w:t>
      </w:r>
    </w:p>
    <w:p>
      <w:pPr>
        <w:pStyle w:val="Heading3"/>
        <w:bidi/>
      </w:pPr>
      <w:r>
        <w:rPr>
          <w:lang w:val="ar_AE" w:bidi="ar_AE"/>
        </w:rPr>
        <w:t>التجربة في حوريب</w:t>
      </w:r>
    </w:p>
    <w:p>
      <w:pPr>
        <w:bidi/>
      </w:pPr>
      <w:r>
        <w:rPr>
          <w:lang w:val="ar_AE" w:bidi="ar_AE"/>
        </w:rPr>
      </w:r>
      <w:r>
        <w:rPr>
          <w:lang w:val="ar_AE" w:bidi="ar_AE"/>
        </w:rPr>
        <w:t>ترك إيليا خادمه في بئر السبع، وذهب في رحلة يوم آخر إلى الصحراء وحده. هناك استلقى تحت شجرة العرعر، وفي يأس وإرهاق، طلب من الله أن يأخذ حياته. بدلاً من ذلك، ظهر ملاك، وأطعمه مرتين بالخبز والماء. بعد أن نام، واصل إيليا طريقه.</w:t>
      </w:r>
    </w:p>
    <w:p>
      <w:pPr>
        <w:bidi/>
      </w:pPr>
      <w:r>
        <w:rPr>
          <w:lang w:val="ar_AE" w:bidi="ar_AE"/>
        </w:rPr>
      </w:r>
      <w:r>
        <w:rPr>
          <w:lang w:val="ar_AE" w:bidi="ar_AE"/>
        </w:rPr>
        <w:t>بعد 40 يومًا، وصل إيليا إلى جبل حوريب، حيث وجد ملجأ في كهف. هناك تحدث إليه الرب، سائلاً إياه عما يفعله هناك. أوضح النبي أنه النبي الوحيد لله المتبقي في إسرائيل، والآن حتى حياته مهددة. كرد، تم عرض قوى الطبيعة العظيمة - ريح قوية، وزلزال، ونار - أمام إيليا لإظهار أن الله القادر على كل شيء يمكن أن يتدخل نيابة عنه بيد قوية. أخيرًا شجع الله إيليا بصوت "هادئ ورقيق". كان لدى الرب مهام أخرى له ليقوم بها. كما أخبر الله إيليا أنه ليس الشخص المؤمن الوحيد في إسرائيل؛ 7,000 آخرين ظلوا مخلصين للرب.</w:t>
      </w:r>
    </w:p>
    <w:p>
      <w:pPr>
        <w:bidi/>
      </w:pPr>
      <w:r>
        <w:rPr>
          <w:lang w:val="ar_AE" w:bidi="ar_AE"/>
        </w:rPr>
      </w:r>
      <w:r>
        <w:rPr>
          <w:lang w:val="ar_AE" w:bidi="ar_AE"/>
        </w:rPr>
        <w:t>بما أن إيليا قد نقل رسالة الله إلى آخاب بأمانة، كلفه الرب بتوصيل رسالة أخرى، وهي رسالة حكم على استمرار إسرائيل في عدم الاستماع إلى الله. كان من المفترض أن يكون أدوات العقاب حزائيل، الذي سيصبح ملكًا في سوريا (نحو 893–796 قبل الميلاد)، وياهو، الذي سيصبح ملكًا على إسرائيل (841–814 قبل الميلاد). تم توجيه إيليا لمسح كلاهما. كما قيل له أن يمسح خليفته، أليشع، ليكون مساعده حتى يحين وقت بدء خدمة أليشع الكاملة.</w:t>
      </w:r>
    </w:p>
    <w:p>
      <w:pPr>
        <w:pStyle w:val="Heading3"/>
        <w:bidi/>
      </w:pPr>
      <w:r>
        <w:rPr>
          <w:lang w:val="ar_AE" w:bidi="ar_AE"/>
        </w:rPr>
        <w:t>المواجهة بشأن نابوت</w:t>
      </w:r>
    </w:p>
    <w:p>
      <w:pPr>
        <w:bidi/>
      </w:pPr>
      <w:r>
        <w:rPr>
          <w:lang w:val="ar_AE" w:bidi="ar_AE"/>
        </w:rPr>
      </w:r>
      <w:r>
        <w:rPr>
          <w:lang w:val="ar_AE" w:bidi="ar_AE"/>
        </w:rPr>
        <w:t>بعد عودته إلى إسرائيل، كانت واحدة من أجرأ مواجهات إيليا مع الملك آخاب بشأن كرم نابوت. على الرغم من أن آخاب أراد ممتلكات نابوت، إلا أنه كان حساسًا للقانون المتعلق بملكية الأرض. علاوة على ذلك، لم يتخل آخاب تمامًا عن إيمان آبائه (</w:t>
      </w:r>
      <w:hyperlink r:id="rId963">
        <w:r>
          <w:rPr>
            <w:lang w:val="ar_AE" w:bidi="ar_AE"/>
          </w:rPr>
          <w:rPr>
            <w:color w:val="0000EE"/>
            <w:u w:val="single"/>
          </w:rPr>
          <w:t>1 ملوك 21:27–29</w:t>
        </w:r>
      </w:hyperlink>
      <w:r>
        <w:rPr>
          <w:lang w:val="ar_AE" w:bidi="ar_AE"/>
        </w:rPr>
        <w:t>). أما إيزابل، فلم تكن لديها أي اعتبار لشريعة موسى وتآمرت لإعدام نابوت بتهمة زائفة.</w:t>
      </w:r>
    </w:p>
    <w:p>
      <w:pPr>
        <w:bidi/>
      </w:pPr>
      <w:r>
        <w:rPr>
          <w:lang w:val="ar_AE" w:bidi="ar_AE"/>
        </w:rPr>
      </w:r>
      <w:r>
        <w:rPr>
          <w:lang w:val="ar_AE" w:bidi="ar_AE"/>
        </w:rPr>
        <w:t>عندما استولى آخاب على الكرم، وصفه إيليا بأنه قاتل ولص. تنبأ بالحكم الإلهي - سقوط سلالة آخاب والموت المروع لإيزابل (</w:t>
      </w:r>
      <w:hyperlink r:id="rId962">
        <w:r>
          <w:rPr>
            <w:lang w:val="ar_AE" w:bidi="ar_AE"/>
          </w:rPr>
          <w:rPr>
            <w:color w:val="0000EE"/>
            <w:u w:val="single"/>
          </w:rPr>
          <w:t>1 ملوك 21:17–24</w:t>
        </w:r>
      </w:hyperlink>
      <w:r>
        <w:rPr>
          <w:lang w:val="ar_AE" w:bidi="ar_AE"/>
        </w:rPr>
        <w:t>). ومع ذلك، تاب آخاب وتم تأجيل الحكم.</w:t>
      </w:r>
    </w:p>
    <w:p>
      <w:pPr>
        <w:pStyle w:val="Heading3"/>
        <w:bidi/>
      </w:pPr>
      <w:r>
        <w:rPr>
          <w:lang w:val="ar_AE" w:bidi="ar_AE"/>
        </w:rPr>
        <w:t>حماقة أخزيا</w:t>
      </w:r>
    </w:p>
    <w:p>
      <w:pPr>
        <w:bidi/>
      </w:pPr>
      <w:r>
        <w:rPr>
          <w:lang w:val="ar_AE" w:bidi="ar_AE"/>
        </w:rPr>
      </w:r>
      <w:r>
        <w:rPr>
          <w:lang w:val="ar_AE" w:bidi="ar_AE"/>
        </w:rPr>
        <w:t>تم تنفيذ حكم الرب على آخاب أخيرًا عندما قُتل الملك في معركة مع سوريا في عام 853 قبل الميلاد. ولحست الكلاب دم آخاب، كما تنبأ النبي (</w:t>
      </w:r>
      <w:hyperlink r:id="rId4840">
        <w:r>
          <w:rPr>
            <w:lang w:val="ar_AE" w:bidi="ar_AE"/>
          </w:rPr>
          <w:rPr>
            <w:color w:val="0000EE"/>
            <w:u w:val="single"/>
          </w:rPr>
          <w:t>1 ملوك 21:19</w:t>
        </w:r>
      </w:hyperlink>
      <w:r>
        <w:rPr>
          <w:lang w:val="ar_AE" w:bidi="ar_AE"/>
        </w:rPr>
        <w:t>). بعد فترة وجيزة من تولي أخزيا العرش خلفًا لوالده، تعرض لسقوط مروع. بينما كان مريضًا، أرسل رسلاً ليسأل بعل زبوب، إله عقرون، عما إذا كان سيتعافى. أرسل الرب إيليا لاعتراضهم وإعطائهم رسالة للملك: توبيخ لتجاهل إله إسرائيل وتحذير من موت الملك الوشيك.</w:t>
      </w:r>
    </w:p>
    <w:p>
      <w:pPr>
        <w:bidi/>
      </w:pPr>
      <w:r>
        <w:rPr>
          <w:lang w:val="ar_AE" w:bidi="ar_AE"/>
        </w:rPr>
      </w:r>
      <w:r>
        <w:rPr>
          <w:lang w:val="ar_AE" w:bidi="ar_AE"/>
        </w:rPr>
        <w:t>أرسل أخزيا بغضب قائدًا مع 50 جنديًا لاعتقال إيليا. فالتهمتهم النار من السماء بكلمات إيليا. أُرسل قائد ثانٍ و50 جنديًا آخرين لكنهم واجهوا نفس المصير. القائد الثالث الذي جاء توسل إلى النبي ليعفو عن حياته وحياة جنوده. ذهب إيليا مع هذا القائد وقدم رسالة الله للملك شخصيًا. لن يتعافى الملك بل سيموت لأنه استفسر من الآلهة الوثنية بدلاً من الإله الحقيقي.</w:t>
      </w:r>
    </w:p>
    <w:p>
      <w:pPr>
        <w:pStyle w:val="Heading3"/>
        <w:bidi/>
      </w:pPr>
      <w:r>
        <w:rPr>
          <w:lang w:val="ar_AE" w:bidi="ar_AE"/>
        </w:rPr>
        <w:t>تحذير ليهورام</w:t>
      </w:r>
    </w:p>
    <w:p>
      <w:pPr>
        <w:bidi/>
      </w:pPr>
      <w:r>
        <w:rPr>
          <w:lang w:val="ar_AE" w:bidi="ar_AE"/>
        </w:rPr>
      </w:r>
      <w:r>
        <w:rPr>
          <w:lang w:val="ar_AE" w:bidi="ar_AE"/>
        </w:rPr>
        <w:t>دُعيا إيليا في الأساس لخدمة إسرائيل، لكنه أيضًا نقل كلمة الله التحذيرية إلى يهورام، ملك يهوذا، موجهًا له اللوم لاتباعه إسرائيل في عبادتها الوثنية ولعدم سيره في طرق والده وجده التقية (</w:t>
      </w:r>
      <w:hyperlink r:id="rId4841">
        <w:r>
          <w:rPr>
            <w:lang w:val="ar_AE" w:bidi="ar_AE"/>
          </w:rPr>
          <w:rPr>
            <w:color w:val="0000EE"/>
            <w:u w:val="single"/>
          </w:rPr>
          <w:t>2 أخبار الأيام 21:12–15</w:t>
        </w:r>
      </w:hyperlink>
      <w:r>
        <w:rPr>
          <w:lang w:val="ar_AE" w:bidi="ar_AE"/>
        </w:rPr>
        <w:t>).</w:t>
      </w:r>
    </w:p>
    <w:p>
      <w:pPr>
        <w:pStyle w:val="Heading3"/>
        <w:bidi/>
      </w:pPr>
      <w:r>
        <w:rPr>
          <w:lang w:val="ar_AE" w:bidi="ar_AE"/>
        </w:rPr>
        <w:t>صعود إيليا إلى السماء</w:t>
      </w:r>
    </w:p>
    <w:p>
      <w:pPr>
        <w:bidi/>
      </w:pPr>
      <w:r>
        <w:rPr>
          <w:lang w:val="ar_AE" w:bidi="ar_AE"/>
        </w:rPr>
      </w:r>
      <w:r>
        <w:rPr>
          <w:lang w:val="ar_AE" w:bidi="ar_AE"/>
        </w:rPr>
        <w:t xml:space="preserve">عندما اقتربت نهاية خدمة إيليا، رفض أليشع أن يتركه. بعد رحلة أخذتهم إلى مدارس الأنبياء في بيت إيل وأريحا، عبر الاثنان نهر الأردن بمعجزة إلهية إذ ضرب إيليا المياه بعباءته فانقسمت. طلب أليشع نصيبًا مضاعفًا (نصيب البكر، راجع </w:t>
      </w:r>
      <w:hyperlink r:id="rId1787">
        <w:r>
          <w:rPr>
            <w:lang w:val="ar_AE" w:bidi="ar_AE"/>
          </w:rPr>
          <w:rPr>
            <w:color w:val="0000EE"/>
            <w:u w:val="single"/>
          </w:rPr>
          <w:t>تثنية 21:17</w:t>
        </w:r>
      </w:hyperlink>
      <w:r>
        <w:rPr>
          <w:lang w:val="ar_AE" w:bidi="ar_AE"/>
        </w:rPr>
        <w:t>) من روح معلمه، لأنه رغب في أن يكون خليفة إيليا الكامل. علم أليشع أن طلبه قد تحقق لأنه رأى إيليا يصعد إلى السماوات في زوبعة تحمل مركبة وخيول من نار. بحث الأنبياء الشباب الذين رافقوا أليشع عبثًا عن إيليا في الجبال والوديان حول الأردن؛ لقد أخذ الله نبيه المؤمن إلى بيته. وهكذا انضم إيليا إلى أخنوخ كالرجل الآخر الوحيد في الكتاب المقدس الذي لم يختبر الموت.</w:t>
      </w:r>
    </w:p>
    <w:p>
      <w:pPr>
        <w:pStyle w:val="Heading3"/>
        <w:bidi/>
      </w:pPr>
      <w:r>
        <w:rPr>
          <w:lang w:val="ar_AE" w:bidi="ar_AE"/>
        </w:rPr>
        <w:t>رسالة إيليا ومعجزاته</w:t>
      </w:r>
    </w:p>
    <w:p>
      <w:pPr>
        <w:bidi/>
      </w:pPr>
      <w:r>
        <w:rPr>
          <w:lang w:val="ar_AE" w:bidi="ar_AE"/>
        </w:rPr>
      </w:r>
      <w:r>
        <w:rPr>
          <w:lang w:val="ar_AE" w:bidi="ar_AE"/>
        </w:rPr>
        <w:t>عندما بدأ عبادة البعل في صور بالتسلل إلى إسرائيل عبر إيزابل، أُرسل إيليا لوقف انتشارها من خلال التأكيد مرة أخرى على أن إله إسرائيل هو الإله الوحيد للأرض كلها. بدأ عملاً حيوياً استمر فيه ياهو، الذي ذبح العديد من عبدة البعل بين قادة إسرائيل (</w:t>
      </w:r>
      <w:hyperlink r:id="rId4842">
        <w:r>
          <w:rPr>
            <w:lang w:val="ar_AE" w:bidi="ar_AE"/>
          </w:rPr>
          <w:rPr>
            <w:color w:val="0000EE"/>
            <w:u w:val="single"/>
          </w:rPr>
          <w:t>2 ملوك 10:18–28</w:t>
        </w:r>
      </w:hyperlink>
      <w:r>
        <w:rPr>
          <w:lang w:val="ar_AE" w:bidi="ar_AE"/>
        </w:rPr>
        <w:t>). كانت مهمة إيليا المحددة هي تدمير العبادة الوثنية لإنقاذ إسرائيل، مما يمهد الطريق للأنبياء الذين سيتبعون بروحه.</w:t>
      </w:r>
    </w:p>
    <w:p>
      <w:pPr>
        <w:bidi/>
      </w:pPr>
      <w:r>
        <w:rPr>
          <w:lang w:val="ar_AE" w:bidi="ar_AE"/>
        </w:rPr>
      </w:r>
      <w:r>
        <w:rPr>
          <w:lang w:val="ar_AE" w:bidi="ar_AE"/>
        </w:rPr>
        <w:t>كانت المعجزات بارزة في خدمة إيليا، مُعطاة كعلامة لتأكيده كمتحدث باسم الله ولإعادة ملوك إسرائيل إلى الله. بعض العلماء رفضوا هذه المعجزات أو حاولوا تفسيرها بطرائق أخرى. ومع ذلك، يشهد العهد القديم بوضوح على صحتها، ويؤكدها العهد الجديد.</w:t>
      </w:r>
    </w:p>
    <w:p>
      <w:pPr>
        <w:pStyle w:val="Heading3"/>
        <w:bidi/>
      </w:pPr>
      <w:r>
        <w:rPr>
          <w:lang w:val="ar_AE" w:bidi="ar_AE"/>
        </w:rPr>
        <w:t>إيليا والعهد الجديد</w:t>
      </w:r>
    </w:p>
    <w:p>
      <w:pPr>
        <w:bidi/>
      </w:pPr>
      <w:r>
        <w:rPr>
          <w:lang w:val="ar_AE" w:bidi="ar_AE"/>
        </w:rPr>
      </w:r>
      <w:r>
        <w:rPr>
          <w:lang w:val="ar_AE" w:bidi="ar_AE"/>
        </w:rPr>
        <w:t>ذكر ملاخي إيليا كمقدمة لـ "</w:t>
      </w:r>
      <w:r>
        <w:rPr>
          <w:lang w:val="ar_AE" w:bidi="ar_AE"/>
        </w:rPr>
        <w:t>يَوْمِ ٱلرَّبِّ، ٱلْيَوْمِ ٱلْعَظِيمِ وَٱلْمَخُوفِ</w:t>
      </w:r>
      <w:r>
        <w:rPr>
          <w:lang w:val="ar_AE" w:bidi="ar_AE"/>
        </w:rPr>
        <w:t>" الذي سيقوم بـ "تحويل قلوب الآباء إلى أبنائهم وقلوب الأبناء إلى آبائهم" (</w:t>
      </w:r>
      <w:hyperlink r:id="rId4843">
        <w:r>
          <w:rPr>
            <w:lang w:val="ar_AE" w:bidi="ar_AE"/>
          </w:rPr>
          <w:rPr>
            <w:color w:val="0000EE"/>
            <w:u w:val="single"/>
          </w:rPr>
          <w:t>ملاخي 4:5–6</w:t>
        </w:r>
      </w:hyperlink>
      <w:r>
        <w:rPr>
          <w:lang w:val="ar_AE" w:bidi="ar_AE"/>
        </w:rPr>
        <w:t>). وقد تناول الكتاب اليهود هذا الموضوع في أدبهم: سيقوم إيليا "بإعادة قبائل يعقوب" (</w:t>
      </w:r>
      <w:hyperlink r:id="rId4844">
        <w:r>
          <w:rPr>
            <w:lang w:val="ar_AE" w:bidi="ar_AE"/>
          </w:rPr>
          <w:rPr>
            <w:color w:val="0000EE"/>
            <w:u w:val="single"/>
          </w:rPr>
          <w:t>سيراخ 48:10</w:t>
        </w:r>
      </w:hyperlink>
      <w:r>
        <w:rPr>
          <w:lang w:val="ar_AE" w:bidi="ar_AE"/>
        </w:rPr>
        <w:t xml:space="preserve">)؛ يُذكر في </w:t>
      </w:r>
      <w:r>
        <w:rPr>
          <w:i/>
          <w:lang w:val="ar_AE" w:bidi="ar_AE"/>
        </w:rPr>
        <w:t>دليل الانضباط</w:t>
      </w:r>
      <w:r>
        <w:rPr>
          <w:lang w:val="ar_AE" w:bidi="ar_AE"/>
        </w:rPr>
        <w:t xml:space="preserve"> في مخطوطات البحر الميت في قمران؛ وهو العلامة المركزية لقيامة الأموات وفقًا للمشنا، مجموعة القوانين الشفوية اليهودية؛ وهو موضوع الأغاني التي تُغنى في نهاية السبت.</w:t>
      </w:r>
    </w:p>
    <w:p>
      <w:pPr>
        <w:bidi/>
      </w:pPr>
      <w:r>
        <w:rPr>
          <w:lang w:val="ar_AE" w:bidi="ar_AE"/>
        </w:rPr>
      </w:r>
      <w:r>
        <w:rPr>
          <w:lang w:val="ar_AE" w:bidi="ar_AE"/>
        </w:rPr>
        <w:t>في العهد الجديد، تم تفسير نبوءة ملاخي في البشارة الملائكية لزكريا على أنها تشير إلى يوحنا المعمدان، الذي كان من المفترض أن يقوم بعمل إيليا آخر (</w:t>
      </w:r>
      <w:hyperlink r:id="rId4845">
        <w:r>
          <w:rPr>
            <w:lang w:val="ar_AE" w:bidi="ar_AE"/>
          </w:rPr>
          <w:rPr>
            <w:color w:val="0000EE"/>
            <w:u w:val="single"/>
          </w:rPr>
          <w:t>لوقا 1:17</w:t>
        </w:r>
      </w:hyperlink>
      <w:r>
        <w:rPr>
          <w:lang w:val="ar_AE" w:bidi="ar_AE"/>
        </w:rPr>
        <w:t>، "إلياس") وأكدها الرب يسوع نفسه (</w:t>
      </w:r>
      <w:hyperlink r:id="rId4846">
        <w:r>
          <w:rPr>
            <w:lang w:val="ar_AE" w:bidi="ar_AE"/>
          </w:rPr>
          <w:rPr>
            <w:color w:val="0000EE"/>
            <w:u w:val="single"/>
          </w:rPr>
          <w:t>متى 11:14؛</w:t>
        </w:r>
      </w:hyperlink>
      <w:r>
        <w:rPr>
          <w:lang w:val="ar_AE" w:bidi="ar_AE"/>
        </w:rPr>
        <w:t xml:space="preserve"> </w:t>
      </w:r>
      <w:hyperlink r:id="rId4847">
        <w:r>
          <w:rPr>
            <w:lang w:val="ar_AE" w:bidi="ar_AE"/>
          </w:rPr>
          <w:rPr>
            <w:color w:val="0000EE"/>
            <w:u w:val="single"/>
          </w:rPr>
          <w:t>17:10–13</w:t>
        </w:r>
      </w:hyperlink>
      <w:r>
        <w:rPr>
          <w:lang w:val="ar_AE" w:bidi="ar_AE"/>
        </w:rPr>
        <w:t>).</w:t>
      </w:r>
    </w:p>
    <w:p>
      <w:pPr>
        <w:bidi/>
      </w:pPr>
      <w:r>
        <w:rPr>
          <w:lang w:val="ar_AE" w:bidi="ar_AE"/>
        </w:rPr>
      </w:r>
      <w:r>
        <w:rPr>
          <w:lang w:val="ar_AE" w:bidi="ar_AE"/>
        </w:rPr>
        <w:t>كما أشار الرب يسوع إلى إقامة إيليا في أرض صيدون (</w:t>
      </w:r>
      <w:hyperlink r:id="rId4848">
        <w:r>
          <w:rPr>
            <w:lang w:val="ar_AE" w:bidi="ar_AE"/>
          </w:rPr>
          <w:rPr>
            <w:color w:val="0000EE"/>
            <w:u w:val="single"/>
          </w:rPr>
          <w:t>لوقا 4:25–26</w:t>
        </w:r>
      </w:hyperlink>
      <w:r>
        <w:rPr>
          <w:lang w:val="ar_AE" w:bidi="ar_AE"/>
        </w:rPr>
        <w:t>)، وأشار الرسول بولس إلى تجربة النبي في جبل حوريب (</w:t>
      </w:r>
      <w:hyperlink r:id="rId4849">
        <w:r>
          <w:rPr>
            <w:lang w:val="ar_AE" w:bidi="ar_AE"/>
          </w:rPr>
          <w:rPr>
            <w:color w:val="0000EE"/>
            <w:u w:val="single"/>
          </w:rPr>
          <w:t>رومية 11:2</w:t>
        </w:r>
      </w:hyperlink>
      <w:r>
        <w:rPr>
          <w:lang w:val="ar_AE" w:bidi="ar_AE"/>
        </w:rPr>
        <w:t>). استخدم الرسول يعقوب إيليا لتوضيح ما يعنيه أن يكون الإنسان بارًا ورجل صلاة (</w:t>
      </w:r>
      <w:hyperlink r:id="rId955">
        <w:r>
          <w:rPr>
            <w:lang w:val="ar_AE" w:bidi="ar_AE"/>
          </w:rPr>
          <w:rPr>
            <w:color w:val="0000EE"/>
            <w:u w:val="single"/>
          </w:rPr>
          <w:t>يعقوب 5:17</w:t>
        </w:r>
      </w:hyperlink>
      <w:r>
        <w:rPr>
          <w:lang w:val="ar_AE" w:bidi="ar_AE"/>
        </w:rPr>
        <w:t>).</w:t>
      </w:r>
    </w:p>
    <w:p>
      <w:pPr>
        <w:bidi/>
      </w:pPr>
      <w:r>
        <w:rPr>
          <w:lang w:val="ar_AE" w:bidi="ar_AE"/>
        </w:rPr>
      </w:r>
      <w:r>
        <w:rPr>
          <w:lang w:val="ar_AE" w:bidi="ar_AE"/>
        </w:rPr>
        <w:t>ظهر إيليا مرة أخرى على جبل التجلي مع موسى حيث ناقشا موت يسوع الوشيك (</w:t>
      </w:r>
      <w:hyperlink r:id="rId4850">
        <w:r>
          <w:rPr>
            <w:lang w:val="ar_AE" w:bidi="ar_AE"/>
          </w:rPr>
          <w:rPr>
            <w:color w:val="0000EE"/>
            <w:u w:val="single"/>
          </w:rPr>
          <w:t>متى 17:1–13</w:t>
        </w:r>
      </w:hyperlink>
      <w:r>
        <w:rPr>
          <w:lang w:val="ar_AE" w:bidi="ar_AE"/>
        </w:rPr>
        <w:t xml:space="preserve">؛ </w:t>
      </w:r>
      <w:hyperlink r:id="rId4851">
        <w:r>
          <w:rPr>
            <w:lang w:val="ar_AE" w:bidi="ar_AE"/>
          </w:rPr>
          <w:rPr>
            <w:color w:val="0000EE"/>
            <w:u w:val="single"/>
          </w:rPr>
          <w:t>لوقا 9:28–36</w:t>
        </w:r>
      </w:hyperlink>
      <w:r>
        <w:rPr>
          <w:lang w:val="ar_AE" w:bidi="ar_AE"/>
        </w:rPr>
        <w:t>). يعتقد بعض علماء الكتاب المقدس أن إيليا سيعود كأحد الشاهدين في نهاية الزمان (</w:t>
      </w:r>
      <w:hyperlink r:id="rId4852">
        <w:r>
          <w:rPr>
            <w:lang w:val="ar_AE" w:bidi="ar_AE"/>
          </w:rPr>
          <w:rPr>
            <w:color w:val="0000EE"/>
            <w:u w:val="single"/>
          </w:rPr>
          <w:t>رؤيا 11:3–12</w:t>
        </w:r>
      </w:hyperlink>
      <w:r>
        <w:rPr>
          <w:lang w:val="ar_AE" w:bidi="ar_AE"/>
        </w:rPr>
        <w:t>)، تحقيقًا لنبوءة ملاخي بأنه سيأتي قبل يوم الدينونة الرهيب لله.</w:t>
      </w:r>
    </w:p>
    <w:p>
      <w:pPr>
        <w:bidi/>
      </w:pPr>
      <w:r>
        <w:rPr>
          <w:lang w:val="ar_AE" w:bidi="ar_AE"/>
        </w:rPr>
      </w:r>
      <w:r>
        <w:rPr>
          <w:lang w:val="ar_AE" w:bidi="ar_AE"/>
        </w:rPr>
        <w:t>2. رئيس قبيلة بنيامين (</w:t>
      </w:r>
      <w:hyperlink r:id="rId4853">
        <w:r>
          <w:rPr>
            <w:lang w:val="ar_AE" w:bidi="ar_AE"/>
          </w:rPr>
          <w:rPr>
            <w:color w:val="0000EE"/>
            <w:u w:val="single"/>
          </w:rPr>
          <w:t>1 أخبار 8:27</w:t>
        </w:r>
      </w:hyperlink>
      <w:r>
        <w:rPr>
          <w:lang w:val="ar_AE" w:bidi="ar_AE"/>
        </w:rPr>
        <w:t>، "إيليا").</w:t>
      </w:r>
    </w:p>
    <w:p>
      <w:pPr>
        <w:bidi/>
      </w:pPr>
      <w:r>
        <w:rPr>
          <w:lang w:val="ar_AE" w:bidi="ar_AE"/>
        </w:rPr>
      </w:r>
      <w:r>
        <w:rPr>
          <w:lang w:val="ar_AE" w:bidi="ar_AE"/>
        </w:rPr>
        <w:t>3. كاهن تزوج بامرأة غير يهودية (</w:t>
      </w:r>
      <w:hyperlink r:id="rId4854">
        <w:r>
          <w:rPr>
            <w:lang w:val="ar_AE" w:bidi="ar_AE"/>
          </w:rPr>
          <w:rPr>
            <w:color w:val="0000EE"/>
            <w:u w:val="single"/>
          </w:rPr>
          <w:t>عزرا 10:21</w:t>
        </w:r>
      </w:hyperlink>
      <w:r>
        <w:rPr>
          <w:lang w:val="ar_AE" w:bidi="ar_AE"/>
        </w:rPr>
        <w:t>).</w:t>
      </w:r>
    </w:p>
    <w:p>
      <w:pPr>
        <w:bidi/>
      </w:pPr>
      <w:r>
        <w:rPr>
          <w:lang w:val="ar_AE" w:bidi="ar_AE"/>
        </w:rPr>
      </w:r>
      <w:r>
        <w:rPr>
          <w:lang w:val="ar_AE" w:bidi="ar_AE"/>
        </w:rPr>
        <w:t>4. عامي تزوج أيضًا امرأة أجنبية (</w:t>
      </w:r>
      <w:hyperlink r:id="rId4855">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إِيلِيآثَة</w:t>
      </w:r>
      <w:r>
        <w:rPr>
          <w:lang w:val="ar_AE" w:bidi="ar_AE"/>
        </w:rPr>
      </w:r>
    </w:p>
    <w:p>
      <w:pPr>
        <w:pStyle w:val="Heading2"/>
        <w:bidi/>
      </w:pPr>
      <w:r>
        <w:rPr>
          <w:lang w:val="ar_AE" w:bidi="ar_AE"/>
        </w:rPr>
        <w:t>إِيلِيآثَة</w:t>
      </w:r>
    </w:p>
    <w:p>
      <w:pPr>
        <w:bidi/>
      </w:pPr>
      <w:r>
        <w:rPr>
          <w:lang w:val="ar_AE" w:bidi="ar_AE"/>
        </w:rPr>
      </w:r>
      <w:r>
        <w:rPr>
          <w:lang w:val="ar_AE" w:bidi="ar_AE"/>
        </w:rPr>
        <w:t xml:space="preserve">ابن </w:t>
      </w:r>
      <w:r>
        <w:rPr>
          <w:lang w:val="ar_AE" w:bidi="ar_AE"/>
        </w:rPr>
        <w:t xml:space="preserve">هَيْمَانَ، وقد </w:t>
      </w:r>
      <w:r>
        <w:rPr>
          <w:lang w:val="ar_AE" w:bidi="ar_AE"/>
        </w:rPr>
        <w:t>أقيم للمساعدة في خدمة الهيكل في عهد داود (</w:t>
      </w:r>
      <w:hyperlink r:id="rId4856">
        <w:r>
          <w:rPr>
            <w:lang w:val="ar_AE" w:bidi="ar_AE"/>
          </w:rPr>
          <w:rPr>
            <w:color w:val="0000EE"/>
            <w:u w:val="single"/>
          </w:rPr>
          <w:t>1أخبار الأيام 25: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إِيلِيم</w:t>
      </w:r>
      <w:r>
        <w:rPr>
          <w:lang w:val="ar_AE" w:bidi="ar_AE"/>
        </w:rPr>
      </w:r>
    </w:p>
    <w:p>
      <w:pPr>
        <w:bidi/>
      </w:pPr>
      <w:r>
        <w:rPr>
          <w:lang w:val="ar_AE" w:bidi="ar_AE"/>
        </w:rPr>
      </w:r>
      <w:r>
        <w:rPr>
          <w:lang w:val="ar_AE" w:bidi="ar_AE"/>
        </w:rPr>
        <w:t>من أوائل مخيمات بني إسرائيل بعد مرورهم عبر سوفَ (</w:t>
      </w:r>
      <w:hyperlink r:id="rId4857">
        <w:r>
          <w:rPr>
            <w:lang w:val="ar_AE" w:bidi="ar_AE"/>
          </w:rPr>
          <w:rPr>
            <w:color w:val="0000EE"/>
            <w:u w:val="single"/>
          </w:rPr>
          <w:t>خروج 15:27؛</w:t>
        </w:r>
      </w:hyperlink>
      <w:r>
        <w:rPr>
          <w:lang w:val="ar_AE" w:bidi="ar_AE"/>
        </w:rPr>
        <w:t xml:space="preserve"> </w:t>
      </w:r>
      <w:hyperlink r:id="rId4858">
        <w:r>
          <w:rPr>
            <w:lang w:val="ar_AE" w:bidi="ar_AE"/>
          </w:rPr>
          <w:rPr>
            <w:color w:val="0000EE"/>
            <w:u w:val="single"/>
          </w:rPr>
          <w:t>16:1</w:t>
        </w:r>
      </w:hyperlink>
      <w:r>
        <w:rPr>
          <w:lang w:val="ar_AE" w:bidi="ar_AE"/>
        </w:rPr>
        <w:t>). كانت إِيلِيم تقع بين مَارَّةَ وصحراء سين. كان بها 12 ينبوعًا من الماء و70 نخلة (</w:t>
      </w:r>
      <w:hyperlink r:id="rId4859">
        <w:r>
          <w:rPr>
            <w:lang w:val="ar_AE" w:bidi="ar_AE"/>
          </w:rPr>
          <w:rPr>
            <w:color w:val="0000EE"/>
            <w:u w:val="single"/>
          </w:rPr>
          <w:t>عدد 33:9–10</w:t>
        </w:r>
      </w:hyperlink>
      <w:r>
        <w:rPr>
          <w:lang w:val="ar_AE" w:bidi="ar_AE"/>
        </w:rPr>
        <w:t>).</w:t>
      </w:r>
    </w:p>
    <w:p>
      <w:pPr>
        <w:bidi/>
      </w:pPr>
      <w:r>
        <w:rPr>
          <w:lang w:val="ar_AE" w:bidi="ar_AE"/>
        </w:rPr>
      </w:r>
      <w:r>
        <w:rPr>
          <w:lang w:val="ar_AE" w:bidi="ar_AE"/>
        </w:rPr>
        <w:t>يحدد معظم العلماء إِيلِيمَ مع وادي غرندل، على بعد 63 ميلاً (101.4 كيلومتر) من السويس. في هذا الوادي تتكون النباتات من أشجار النخيل، و</w:t>
      </w:r>
      <w:r>
        <w:rPr>
          <w:lang w:val="ar_AE" w:bidi="ar_AE"/>
        </w:rPr>
        <w:t>الأَثْل</w:t>
      </w:r>
      <w:r>
        <w:rPr>
          <w:lang w:val="ar_AE" w:bidi="ar_AE"/>
        </w:rPr>
        <w:t>، والسنط. ولكن إذا كان يجب تحديد موقع جبل سيناء في مكان ما في ٱلْعَرَبِة، فإن إِيلِيمَ سيكون أقرب بكثير إلى خليج العقبة.</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bidi/>
      </w:pPr>
      <w:r>
        <w:rPr>
          <w:lang w:val="ar_AE" w:bidi="ar_AE"/>
        </w:rPr>
      </w:r>
      <w:r>
        <w:rPr>
          <w:lang w:val="ar_AE" w:bidi="ar_AE"/>
        </w:rPr>
        <w:t>الإيمان بما ليس له دليل ملموس؛ الثقة في الله.</w:t>
      </w:r>
    </w:p>
    <w:p>
      <w:pPr>
        <w:pStyle w:val="Heading3"/>
        <w:bidi/>
      </w:pPr>
      <w:r>
        <w:rPr>
          <w:lang w:val="ar_AE" w:bidi="ar_AE"/>
        </w:rPr>
        <w:t>تعريف الإيمان</w:t>
      </w:r>
    </w:p>
    <w:p>
      <w:pPr>
        <w:bidi/>
      </w:pPr>
      <w:r>
        <w:rPr>
          <w:lang w:val="ar_AE" w:bidi="ar_AE"/>
        </w:rPr>
      </w:r>
      <w:r>
        <w:rPr>
          <w:lang w:val="ar_AE" w:bidi="ar_AE"/>
        </w:rPr>
        <w:t xml:space="preserve">في العهد القديم والعهد الجديد، يحمل "الإيمان" عِدَّة معانٍ، فَقَدْ يعني مُجَرَّد الثقة في الله أو في كلمة الله، وفي أحيان أخرى يصبح الإيمان تقريبًا مُكَافِئًا للطاعة النَّشِطَة. وقد يتجلَّى أيضًا في تأكيد بيان عقائدي؛ وهكذا، يُصبِح معناه أيضًا الهيكل الكامل للتعليم أو الحَقِّ المسيحي المُسْتَلَم، أي "الحَقَّ". في </w:t>
      </w:r>
      <w:hyperlink r:id="rId4860">
        <w:r>
          <w:rPr>
            <w:lang w:val="ar_AE" w:bidi="ar_AE"/>
          </w:rPr>
          <w:rPr>
            <w:color w:val="0000EE"/>
            <w:u w:val="single"/>
          </w:rPr>
          <w:t>كولوسي 2: 7</w:t>
        </w:r>
      </w:hyperlink>
      <w:r>
        <w:rPr>
          <w:lang w:val="ar_AE" w:bidi="ar_AE"/>
        </w:rPr>
        <w:t xml:space="preserve">، يشير المُصطَلَح إلى شيء يجب قبوله كَكُلٍّ وتجسيده في الحياة الشخصيَّة، وفي </w:t>
      </w:r>
      <w:hyperlink r:id="rId4861">
        <w:r>
          <w:rPr>
            <w:lang w:val="ar_AE" w:bidi="ar_AE"/>
          </w:rPr>
          <w:rPr>
            <w:color w:val="0000EE"/>
            <w:u w:val="single"/>
          </w:rPr>
          <w:t>2 تيموثاوس 4: 7</w:t>
        </w:r>
      </w:hyperlink>
      <w:r>
        <w:rPr>
          <w:lang w:val="ar_AE" w:bidi="ar_AE"/>
        </w:rPr>
        <w:t>، يشهد بولس على أنَّه حَفِظَ الإيمان.</w:t>
      </w:r>
    </w:p>
    <w:p>
      <w:pPr>
        <w:pStyle w:val="Heading3"/>
        <w:bidi/>
      </w:pPr>
      <w:r>
        <w:rPr>
          <w:lang w:val="ar_AE" w:bidi="ar_AE"/>
        </w:rPr>
        <w:t>الإيمان في العهد القديم</w:t>
      </w:r>
    </w:p>
    <w:p>
      <w:pPr>
        <w:bidi/>
      </w:pPr>
      <w:r>
        <w:rPr>
          <w:lang w:val="ar_AE" w:bidi="ar_AE"/>
        </w:rPr>
      </w:r>
      <w:r>
        <w:rPr>
          <w:lang w:val="ar_AE" w:bidi="ar_AE"/>
        </w:rPr>
        <w:t>يُشَدِّد العهد القديم بِقُوَّةٍ أيضًا على الإيمان بوصفه ثقةً في عهد الله أو في العهد الذي قطعه الله مع إبراهيم ونسله. أصبحت دعوة إبراهيم والوعد بأنَّ نسله سَيُستَخدَمون في تاريخ الفداء أساس روايات العهد القديم التي يُنظَر إليها على أنَّها تتميم هذا العهد. منذ أوجد الله أُمَّة إسرائيل حافظ عليها وحماها. يُمَثِّل الخروج من مصر مُؤَشِّرًا بارزًا على أنَّ الله كان يعمل على إعادة شعبه إلى أرض الميعاد. إنَّ طاعة شعب الله كالتعبير الصحيح عن الإيمان هو أمرٌ يُرَى بوضوح في العهد القديم. دون أن يروا الله، آمن شعب الله به وأطاعوه. غادر إبراهيم مَوْطِنه ليذهب إلى أرض مجهولة. بقيادة الله، غادر شعب إسرائيل مصر إلى أرض لم يستطيعوا رؤيتها. لقد منحهم وعد الله الشجاعة لامتلاك الأرض التي وعدهم بها. بعد الخروج، تَمَّ تأكيد عهد إبراهيم مع شعب إسرائيل بِرَشِّ الدم (</w:t>
      </w:r>
      <w:hyperlink r:id="rId4862">
        <w:r>
          <w:rPr>
            <w:lang w:val="ar_AE" w:bidi="ar_AE"/>
          </w:rPr>
          <w:rPr>
            <w:color w:val="0000EE"/>
            <w:u w:val="single"/>
          </w:rPr>
          <w:t>خروج 24: 6–7</w:t>
        </w:r>
      </w:hyperlink>
      <w:r>
        <w:rPr>
          <w:lang w:val="ar_AE" w:bidi="ar_AE"/>
        </w:rPr>
        <w:t>). كان يجب أن تكون هناك طاعة صارمة لوصايا الله كتعبير عن الإيمان. كانت استجابة الإيمان البشري هذه لأمانة الرَّبِّ قوميَّة وجماعيَّة. كانت هناك أيضًا وصايا بالإيمان الشخصي، وكذلك أمثلة عليه.</w:t>
      </w:r>
    </w:p>
    <w:p>
      <w:pPr>
        <w:bidi/>
      </w:pPr>
      <w:r>
        <w:rPr>
          <w:lang w:val="ar_AE" w:bidi="ar_AE"/>
        </w:rPr>
      </w:r>
      <w:r>
        <w:rPr>
          <w:lang w:val="ar_AE" w:bidi="ar_AE"/>
        </w:rPr>
        <w:t>لا تُشَدِّد الأجزاء السَّرْدِيَّة والناموسيَّة من العهد القديم وحدها على الإيمان، بل أيضًا الكتابات الشِّعْرِيَّة والنَّبَوِيَّة. تَزخَر المزامير بتعبيرات عن الثقة الشخصيَّة في الرَّبِّ حتَّى في الأوقات المُظلِمَة، ويُشير حَبَقُّوق إلى أنَّ "ٱلْبَارُّ بِإِيمَانِهِ يَحْيَا" (</w:t>
      </w:r>
      <w:hyperlink r:id="rId3922">
        <w:r>
          <w:rPr>
            <w:lang w:val="ar_AE" w:bidi="ar_AE"/>
          </w:rPr>
          <w:rPr>
            <w:color w:val="0000EE"/>
            <w:u w:val="single"/>
          </w:rPr>
          <w:t>حَبَقُّوق 2: 4</w:t>
        </w:r>
      </w:hyperlink>
      <w:r>
        <w:rPr>
          <w:lang w:val="ar_AE" w:bidi="ar_AE"/>
        </w:rPr>
        <w:t>). من هذه الأمثلة يَتَّضِح أنَّه مع تَقَدُّم تعليم الرَّبِّ لإسرائيل، أصبحت مسألة الإيمان بأمانة الله أكثر فأكثر مسألة استجابة فرديَّة وشخصيَّة، وفي الأنبياء تمتزج عِدَّة مُكَوِّنات -كالثقة والطاعة والخوف واليقين- في فهم مثل هذا الإيمان الشخصي.</w:t>
      </w:r>
    </w:p>
    <w:p>
      <w:pPr>
        <w:pStyle w:val="Heading3"/>
        <w:bidi/>
      </w:pPr>
      <w:r>
        <w:rPr>
          <w:lang w:val="ar_AE" w:bidi="ar_AE"/>
        </w:rPr>
        <w:t>الإيمان في العهد الجديد</w:t>
      </w:r>
    </w:p>
    <w:p>
      <w:pPr>
        <w:bidi/>
      </w:pPr>
      <w:r>
        <w:rPr>
          <w:lang w:val="ar_AE" w:bidi="ar_AE"/>
        </w:rPr>
      </w:r>
      <w:r>
        <w:rPr>
          <w:lang w:val="ar_AE" w:bidi="ar_AE"/>
        </w:rPr>
        <w:t>في مقابل العهد القديم، الذي يَنْصَبُّ التركيز فيه على أمانة الله، يَنْصَبُّ التركيز في العهد الجديد على الإيمان المستجيب النَّشِط للسامع تجاه الإعلان الموعود به النهائي في المَسِيَّا، يسوع. يَصِف كُلٌّ من الفعل والاسم بانتظام استجابة الناس المناسبة لكلمة يسوع وللإنجيل.</w:t>
      </w:r>
    </w:p>
    <w:p>
      <w:pPr>
        <w:pStyle w:val="Heading4"/>
        <w:bidi/>
      </w:pPr>
      <w:r>
        <w:rPr>
          <w:lang w:val="ar_AE" w:bidi="ar_AE"/>
        </w:rPr>
        <w:t>الأناجيل الإزائيَّة</w:t>
      </w:r>
    </w:p>
    <w:p>
      <w:pPr>
        <w:bidi/>
      </w:pPr>
      <w:r>
        <w:rPr>
          <w:lang w:val="ar_AE" w:bidi="ar_AE"/>
        </w:rPr>
      </w:r>
      <w:r>
        <w:rPr>
          <w:lang w:val="ar_AE" w:bidi="ar_AE"/>
        </w:rPr>
        <w:t>السِّمَة الأكثر لفتًا للانتباه في الأناجيل الإزائيَّة هي استخدام الإيمان دون تحديد موضوعه: "لَوْ كَانَ لَكُمْ إِيمَانٌ مِثْلُ حَبَّةِ خَرْدَلٍ" (</w:t>
      </w:r>
      <w:hyperlink r:id="rId4863">
        <w:r>
          <w:rPr>
            <w:lang w:val="ar_AE" w:bidi="ar_AE"/>
          </w:rPr>
          <w:rPr>
            <w:color w:val="0000EE"/>
            <w:u w:val="single"/>
          </w:rPr>
          <w:t>متَّى 17: 20</w:t>
        </w:r>
      </w:hyperlink>
      <w:r>
        <w:rPr>
          <w:lang w:val="ar_AE" w:bidi="ar_AE"/>
        </w:rPr>
        <w:t>)؛ "فَلَمَّا رَأَى يَسُوعُ إِيمَانَهُمْ" (</w:t>
      </w:r>
      <w:hyperlink r:id="rId4864">
        <w:r>
          <w:rPr>
            <w:lang w:val="ar_AE" w:bidi="ar_AE"/>
          </w:rPr>
          <w:rPr>
            <w:color w:val="0000EE"/>
            <w:u w:val="single"/>
          </w:rPr>
          <w:t>مرقس 2: 5</w:t>
        </w:r>
      </w:hyperlink>
      <w:r>
        <w:rPr>
          <w:lang w:val="ar_AE" w:bidi="ar_AE"/>
        </w:rPr>
        <w:t>)؛ "إِيمَانُكِ قَدْ خَلَّصَكِ" (</w:t>
      </w:r>
      <w:hyperlink r:id="rId4865">
        <w:r>
          <w:rPr>
            <w:lang w:val="ar_AE" w:bidi="ar_AE"/>
          </w:rPr>
          <w:rPr>
            <w:color w:val="0000EE"/>
            <w:u w:val="single"/>
          </w:rPr>
          <w:t>لوقا 7: 50</w:t>
        </w:r>
      </w:hyperlink>
      <w:r>
        <w:rPr>
          <w:lang w:val="ar_AE" w:bidi="ar_AE"/>
        </w:rPr>
        <w:t>). يُصَوَّر يسوع على أنَّه شخصٌ يقوم من خلال عمله وكلمته بِفَتْح باب الإيمان وبِجَعْل الإيمان مُمكِنًا. ليس السؤال هو ما إذا كان الإيمان هو بيسوع أم بالآب، فلا شَكَّ أنَّ المعنى الضمني هو الاثنان، ولكن كما هو الحال مع كل حامل حقيقي لكلمة الله، تتَّجِه عين الإيمان نحو المُرسِل.</w:t>
      </w:r>
    </w:p>
    <w:p>
      <w:pPr>
        <w:bidi/>
      </w:pPr>
      <w:r>
        <w:rPr>
          <w:lang w:val="ar_AE" w:bidi="ar_AE"/>
        </w:rPr>
      </w:r>
      <w:r>
        <w:rPr>
          <w:lang w:val="ar_AE" w:bidi="ar_AE"/>
        </w:rPr>
        <w:t>في أكثر من مناسبة، يرفض يسوع الاستجابة لطلب معجزة من أجل إثبات كلماته (</w:t>
      </w:r>
      <w:hyperlink r:id="rId336">
        <w:r>
          <w:rPr>
            <w:lang w:val="ar_AE" w:bidi="ar_AE"/>
          </w:rPr>
          <w:rPr>
            <w:color w:val="0000EE"/>
            <w:u w:val="single"/>
          </w:rPr>
          <w:t>متَّى 12: 38–39</w:t>
        </w:r>
      </w:hyperlink>
      <w:r>
        <w:rPr>
          <w:lang w:val="ar_AE" w:bidi="ar_AE"/>
        </w:rPr>
        <w:t xml:space="preserve">؛ </w:t>
      </w:r>
      <w:hyperlink r:id="rId4866">
        <w:r>
          <w:rPr>
            <w:lang w:val="ar_AE" w:bidi="ar_AE"/>
          </w:rPr>
          <w:rPr>
            <w:color w:val="0000EE"/>
            <w:u w:val="single"/>
          </w:rPr>
          <w:t>16: 1–4</w:t>
        </w:r>
      </w:hyperlink>
      <w:r>
        <w:rPr>
          <w:lang w:val="ar_AE" w:bidi="ar_AE"/>
        </w:rPr>
        <w:t>)، فالإيمان هو استجابة للكلمة (رسالة الإنجيل) وحدها دون أي دعائم. لن تُعطَى آيَةٌ إِلَّا آيَة يونان. في قصة الغني ولعازر (</w:t>
      </w:r>
      <w:hyperlink r:id="rId4867">
        <w:r>
          <w:rPr>
            <w:lang w:val="ar_AE" w:bidi="ar_AE"/>
          </w:rPr>
          <w:rPr>
            <w:color w:val="0000EE"/>
            <w:u w:val="single"/>
          </w:rPr>
          <w:t>لوقا 16: 19–31</w:t>
        </w:r>
      </w:hyperlink>
      <w:r>
        <w:rPr>
          <w:lang w:val="ar_AE" w:bidi="ar_AE"/>
        </w:rPr>
        <w:t xml:space="preserve">)، يرفض يسوع الاستجابة لطلب الأمور المُبهِرَة ويُصِرُّ على أنَّ السامع يجب أن يستجيب للكلمة المُعطَاة له (قارِنْ </w:t>
      </w:r>
      <w:hyperlink r:id="rId4868">
        <w:r>
          <w:rPr>
            <w:lang w:val="ar_AE" w:bidi="ar_AE"/>
          </w:rPr>
          <w:rPr>
            <w:color w:val="0000EE"/>
            <w:u w:val="single"/>
          </w:rPr>
          <w:t>يوحنَّا 20: 29</w:t>
        </w:r>
      </w:hyperlink>
      <w:r>
        <w:rPr>
          <w:lang w:val="ar_AE" w:bidi="ar_AE"/>
        </w:rPr>
        <w:t>). تتطلَّب الكلمة (رسالة الإنجيل) الاستسلام والالتزام؛ ومن ثَمَّ تصير ذات طبيعة الكلمة (رسالة الإنجيل) والإيمان عَقَبَةً أمام المُتَكَبِّرين والأقوياء.</w:t>
      </w:r>
    </w:p>
    <w:p>
      <w:pPr>
        <w:bidi/>
      </w:pPr>
      <w:r>
        <w:rPr>
          <w:lang w:val="ar_AE" w:bidi="ar_AE"/>
        </w:rPr>
      </w:r>
      <w:r>
        <w:rPr>
          <w:lang w:val="ar_AE" w:bidi="ar_AE"/>
        </w:rPr>
        <w:t>الإيمان هو الوسيلة التي تظهر بها قُوَّة الله، فهو ينقل الجبال ويشفي المرضى وهو وسيلة دخول الملكوت. قد يمتزج بالشَّكِّ، كما هو الحال مع الأب الذي طلب شفاء ابنه ("أُومِنُ يَا سَيِّدُ، فَأَعِنْ عَدَمَ إِيمَانِي" [</w:t>
      </w:r>
      <w:hyperlink r:id="rId4869">
        <w:r>
          <w:rPr>
            <w:lang w:val="ar_AE" w:bidi="ar_AE"/>
          </w:rPr>
          <w:rPr>
            <w:color w:val="0000EE"/>
            <w:u w:val="single"/>
          </w:rPr>
          <w:t>مرقس 9: 24</w:t>
        </w:r>
      </w:hyperlink>
      <w:r>
        <w:rPr>
          <w:lang w:val="ar_AE" w:bidi="ar_AE"/>
        </w:rPr>
        <w:t>])، أو كما هو الحال مع يُوحَنَّا الْمَعْمَدَان في السِّجْن، الذي، حتَّى بشكوكه، أقرَّه يسوع كأعظم الْمَوْلُودِينَ مِنَ النِّسَاءِ (</w:t>
      </w:r>
      <w:hyperlink r:id="rId4870">
        <w:r>
          <w:rPr>
            <w:lang w:val="ar_AE" w:bidi="ar_AE"/>
          </w:rPr>
          <w:rPr>
            <w:color w:val="0000EE"/>
            <w:u w:val="single"/>
          </w:rPr>
          <w:t>متَّى 11: 2–15</w:t>
        </w:r>
      </w:hyperlink>
      <w:r>
        <w:rPr>
          <w:lang w:val="ar_AE" w:bidi="ar_AE"/>
        </w:rPr>
        <w:t>). كان تَصَوُّر بطرس (والتلاميذ الآخرين) خاطئًا، لكنَّ يسوع يُؤَكِّد اعتراف بطرس كَحَجَر الأساس للكنيسة. تُصَوِّر الأناجيل الإزائيَّة إيمان التلاميذ المُبَكِّر بِكُلِّ محدوديَّاته وضَعَفَاتِه، إلَّا أنَّه يَظَلُّ إيمانًا من حيث أنَّه استجابتهم الإيجابيَّة لكلمة يسوع وعمله.</w:t>
      </w:r>
    </w:p>
    <w:p>
      <w:pPr>
        <w:pStyle w:val="Heading4"/>
        <w:bidi/>
      </w:pPr>
      <w:r>
        <w:rPr>
          <w:lang w:val="ar_AE" w:bidi="ar_AE"/>
        </w:rPr>
        <w:t>الإنجيل الرابع</w:t>
      </w:r>
    </w:p>
    <w:p>
      <w:pPr>
        <w:bidi/>
      </w:pPr>
      <w:r>
        <w:rPr>
          <w:lang w:val="ar_AE" w:bidi="ar_AE"/>
        </w:rPr>
      </w:r>
      <w:r>
        <w:rPr>
          <w:lang w:val="ar_AE" w:bidi="ar_AE"/>
        </w:rPr>
        <w:t>يُعَدُّ الإيمان مفهومًا ذا أهميَّة خاصَّة في إنجيل يوحنَّا، مع أنَّ الكلمة (في اليوناني) لا تَرِد إلَّا كَفِعْلٍ. في كثير جِدًّا من الأحيان تتعلَّق الإشارة بقبول حقيقة شيء ما، أي مُجَرَّد التصديق أو الإيمان: "صَدِّقُونِي أَنِّي فِي ٱلْآبِ وَٱلْآبَ فِيَّ" (</w:t>
      </w:r>
      <w:hyperlink r:id="rId4871">
        <w:r>
          <w:rPr>
            <w:lang w:val="ar_AE" w:bidi="ar_AE"/>
          </w:rPr>
          <w:rPr>
            <w:color w:val="0000EE"/>
            <w:u w:val="single"/>
          </w:rPr>
          <w:t>يوحنَّا 14: 11</w:t>
        </w:r>
      </w:hyperlink>
      <w:r>
        <w:rPr>
          <w:lang w:val="ar_AE" w:bidi="ar_AE"/>
        </w:rPr>
        <w:t>)؛ "لَوْ كُنْتُمْ تُصَدِّقُونَ مُوسَى لَكُنْتُمْ تُصَدِّقُونَنِي" (</w:t>
      </w:r>
      <w:hyperlink r:id="rId4872">
        <w:r>
          <w:rPr>
            <w:lang w:val="ar_AE" w:bidi="ar_AE"/>
          </w:rPr>
          <w:rPr>
            <w:color w:val="0000EE"/>
            <w:u w:val="single"/>
          </w:rPr>
          <w:t>يوحنَّا 5: 46</w:t>
        </w:r>
      </w:hyperlink>
      <w:r>
        <w:rPr>
          <w:lang w:val="ar_AE" w:bidi="ar_AE"/>
        </w:rPr>
        <w:t>).</w:t>
      </w:r>
    </w:p>
    <w:p>
      <w:pPr>
        <w:bidi/>
      </w:pPr>
      <w:r>
        <w:rPr>
          <w:lang w:val="ar_AE" w:bidi="ar_AE"/>
        </w:rPr>
      </w:r>
      <w:r>
        <w:rPr>
          <w:lang w:val="ar_AE" w:bidi="ar_AE"/>
        </w:rPr>
        <w:t xml:space="preserve">الأكثر أهميَّة من ذلك هو التعبير الخاص "يؤمن بـ" بمعنى وضع ثقة المَرْء في آخر. الشكل المُحَدَّد لهذا التعبير لا يوجد له نظير قبل الإنجيل الرابع، ومن المُرَجَّح أنَّه يُعَبِّر عن الشعور القوي بالثقة الشخصيَّة في الكلمة الأزلي الذي صار جَسَدًا. في </w:t>
      </w:r>
      <w:hyperlink r:id="rId506">
        <w:r>
          <w:rPr>
            <w:lang w:val="ar_AE" w:bidi="ar_AE"/>
          </w:rPr>
          <w:rPr>
            <w:color w:val="0000EE"/>
            <w:u w:val="single"/>
          </w:rPr>
          <w:t>يوحنَّا 3: 16</w:t>
        </w:r>
      </w:hyperlink>
      <w:r>
        <w:rPr>
          <w:lang w:val="ar_AE" w:bidi="ar_AE"/>
        </w:rPr>
        <w:t>، كُلُّ مَنْ يضع ثقته فيه تكون له الحياة الأبديَّة. الذين يضعون ثقتهم فيه يُعْطَوْنَ سلطانًا أن يصيروا أبناء الله، أي أن يُولَدوا من الله (</w:t>
      </w:r>
      <w:hyperlink r:id="rId569">
        <w:r>
          <w:rPr>
            <w:lang w:val="ar_AE" w:bidi="ar_AE"/>
          </w:rPr>
          <w:rPr>
            <w:color w:val="0000EE"/>
            <w:u w:val="single"/>
          </w:rPr>
          <w:t>يوحنَّا 1: 12</w:t>
        </w:r>
      </w:hyperlink>
      <w:r>
        <w:rPr>
          <w:lang w:val="ar_AE" w:bidi="ar_AE"/>
        </w:rPr>
        <w:t>). لن يعطشوا أبدًا (</w:t>
      </w:r>
      <w:hyperlink r:id="rId4873">
        <w:r>
          <w:rPr>
            <w:lang w:val="ar_AE" w:bidi="ar_AE"/>
          </w:rPr>
          <w:rPr>
            <w:color w:val="0000EE"/>
            <w:u w:val="single"/>
          </w:rPr>
          <w:t>6: 35</w:t>
        </w:r>
      </w:hyperlink>
      <w:r>
        <w:rPr>
          <w:lang w:val="ar_AE" w:bidi="ar_AE"/>
        </w:rPr>
        <w:t>)؛ سَيَحْيَوْنَ حتَّى لو ماتوا (</w:t>
      </w:r>
      <w:hyperlink r:id="rId347">
        <w:r>
          <w:rPr>
            <w:lang w:val="ar_AE" w:bidi="ar_AE"/>
          </w:rPr>
          <w:rPr>
            <w:color w:val="0000EE"/>
            <w:u w:val="single"/>
          </w:rPr>
          <w:t>11: 25</w:t>
        </w:r>
      </w:hyperlink>
      <w:r>
        <w:rPr>
          <w:lang w:val="ar_AE" w:bidi="ar_AE"/>
        </w:rPr>
        <w:t>).</w:t>
      </w:r>
    </w:p>
    <w:p>
      <w:pPr>
        <w:bidi/>
      </w:pPr>
      <w:r>
        <w:rPr>
          <w:lang w:val="ar_AE" w:bidi="ar_AE"/>
        </w:rPr>
      </w:r>
      <w:r>
        <w:rPr>
          <w:lang w:val="ar_AE" w:bidi="ar_AE"/>
        </w:rPr>
        <w:t xml:space="preserve">في مواضع أخرى، يتحدَّث يوحنَّا عن الثقة أو الإيمان بمعنًى مُطلَق، أي من دون الإشارة إلى مَنْ تُوضَع فيه الثقة. في </w:t>
      </w:r>
      <w:hyperlink r:id="rId4874">
        <w:r>
          <w:rPr>
            <w:lang w:val="ar_AE" w:bidi="ar_AE"/>
          </w:rPr>
          <w:rPr>
            <w:color w:val="0000EE"/>
            <w:u w:val="single"/>
          </w:rPr>
          <w:t>يوحنَّا 11: 15</w:t>
        </w:r>
      </w:hyperlink>
      <w:r>
        <w:rPr>
          <w:lang w:val="ar_AE" w:bidi="ar_AE"/>
        </w:rPr>
        <w:t xml:space="preserve"> يَصِل يسوع بعد موت لعازر ويفرح "لِتُؤْمِنُوا". ستكون النتيجة الإيمان. بالمثل، في مُقَدِّمة الإنجيل (</w:t>
      </w:r>
      <w:hyperlink r:id="rId4875">
        <w:r>
          <w:rPr>
            <w:lang w:val="ar_AE" w:bidi="ar_AE"/>
          </w:rPr>
          <w:rPr>
            <w:color w:val="0000EE"/>
            <w:u w:val="single"/>
          </w:rPr>
          <w:t>1: 7</w:t>
        </w:r>
      </w:hyperlink>
      <w:r>
        <w:rPr>
          <w:lang w:val="ar_AE" w:bidi="ar_AE"/>
        </w:rPr>
        <w:t>)، يشهد يُوحَنَّا ٱلْمَعْمَدَانُ لِكَيْ يُؤْمِنَ ٱلْكُلُّ بِوَاسِطَتِهِ. يقول يسوع لتوما وهو يُزيل شَكَّه حول القيامة: "لِأَنَّكَ رَأَيْتَنِي يَا تُومَا آمَنْتَ! طُوبَى لِلَّذِينَ آمَنُوا وَلَمْ يَرَوْا" (</w:t>
      </w:r>
      <w:hyperlink r:id="rId4868">
        <w:r>
          <w:rPr>
            <w:lang w:val="ar_AE" w:bidi="ar_AE"/>
          </w:rPr>
          <w:rPr>
            <w:color w:val="0000EE"/>
            <w:u w:val="single"/>
          </w:rPr>
          <w:t>20: 29</w:t>
        </w:r>
      </w:hyperlink>
      <w:r>
        <w:rPr>
          <w:lang w:val="ar_AE" w:bidi="ar_AE"/>
        </w:rPr>
        <w:t>). في هذه المقاطع وغيرها، تتمثَّل النتيجة الأساسيَّة لشهادة يسوع لنفسه في الثقة.</w:t>
      </w:r>
    </w:p>
    <w:p>
      <w:pPr>
        <w:bidi/>
      </w:pPr>
      <w:r>
        <w:rPr>
          <w:lang w:val="ar_AE" w:bidi="ar_AE"/>
        </w:rPr>
      </w:r>
      <w:r>
        <w:rPr>
          <w:lang w:val="ar_AE" w:bidi="ar_AE"/>
        </w:rPr>
        <w:t xml:space="preserve">يرتبط الإيمان والمعرفة ارتباطًا وثيقًا. في </w:t>
      </w:r>
      <w:hyperlink r:id="rId4876">
        <w:r>
          <w:rPr>
            <w:lang w:val="ar_AE" w:bidi="ar_AE"/>
          </w:rPr>
          <w:rPr>
            <w:color w:val="0000EE"/>
            <w:u w:val="single"/>
          </w:rPr>
          <w:t>يوحنَّا 6: 69</w:t>
        </w:r>
      </w:hyperlink>
      <w:r>
        <w:rPr>
          <w:lang w:val="ar_AE" w:bidi="ar_AE"/>
        </w:rPr>
        <w:t xml:space="preserve"> يقول بطرس: "نَحْنُ قَدْ آمَنَّا وَعَرَفْنَا أَنَّكَ أَنْتَ ٱلْمَسِيحُ ٱبْنُ ٱللهِ ٱلْحَيِّ". يقول يسوع في صلاته الكهنوتيَّة إنَّ الحياة الأبديَّة هي "أَنْ يَعْرِفُوكَ أَنْتَ ٱلْإِلَهَ ٱلْحَقِيقِيَّ وَحْدَكَ وَيَسُوعَ ٱلْمَسِيحَ ٱلَّذِي أَرْسَلْتَهُ" (</w:t>
      </w:r>
      <w:hyperlink r:id="rId4877">
        <w:r>
          <w:rPr>
            <w:lang w:val="ar_AE" w:bidi="ar_AE"/>
          </w:rPr>
          <w:rPr>
            <w:color w:val="0000EE"/>
            <w:u w:val="single"/>
          </w:rPr>
          <w:t>يوحنَّا 17: 3</w:t>
        </w:r>
      </w:hyperlink>
      <w:r>
        <w:rPr>
          <w:lang w:val="ar_AE" w:bidi="ar_AE"/>
        </w:rPr>
        <w:t>). أيضًا، يُرَى الله من خلال عيون الإيمان. ٱللهُ لَمْ يَرَهُ أَحَدٌ قَطُّ. اَلِٱبْنُ ٱلْوَحِيدُ هُوَ خَبَّرَ (</w:t>
      </w:r>
      <w:hyperlink r:id="rId507">
        <w:r>
          <w:rPr>
            <w:lang w:val="ar_AE" w:bidi="ar_AE"/>
          </w:rPr>
          <w:rPr>
            <w:color w:val="0000EE"/>
            <w:u w:val="single"/>
          </w:rPr>
          <w:t>1: 18</w:t>
        </w:r>
      </w:hyperlink>
      <w:r>
        <w:rPr>
          <w:lang w:val="ar_AE" w:bidi="ar_AE"/>
        </w:rPr>
        <w:t>). الذي رأى يسوع فَقَدْ رأى الآب (</w:t>
      </w:r>
      <w:hyperlink r:id="rId4635">
        <w:r>
          <w:rPr>
            <w:lang w:val="ar_AE" w:bidi="ar_AE"/>
          </w:rPr>
          <w:rPr>
            <w:color w:val="0000EE"/>
            <w:u w:val="single"/>
          </w:rPr>
          <w:t>14: 9</w:t>
        </w:r>
      </w:hyperlink>
      <w:r>
        <w:rPr>
          <w:lang w:val="ar_AE" w:bidi="ar_AE"/>
        </w:rPr>
        <w:t>).</w:t>
      </w:r>
    </w:p>
    <w:p>
      <w:pPr>
        <w:bidi/>
      </w:pPr>
      <w:r>
        <w:rPr>
          <w:lang w:val="ar_AE" w:bidi="ar_AE"/>
        </w:rPr>
      </w:r>
      <w:r>
        <w:rPr>
          <w:lang w:val="ar_AE" w:bidi="ar_AE"/>
        </w:rPr>
        <w:t>أن تؤمن هو أمرٌّ مُعَبَّر عنه أيضًا في الفعل "يَقبَل". الذين يقبلون المسيح يُعْطَوْنَ سلطانًا أن يصيروا أبناء الله (</w:t>
      </w:r>
      <w:hyperlink r:id="rId569">
        <w:r>
          <w:rPr>
            <w:lang w:val="ar_AE" w:bidi="ar_AE"/>
          </w:rPr>
          <w:rPr>
            <w:color w:val="0000EE"/>
            <w:u w:val="single"/>
          </w:rPr>
          <w:t>يوحنَّا 1: 12</w:t>
        </w:r>
      </w:hyperlink>
      <w:r>
        <w:rPr>
          <w:lang w:val="ar_AE" w:bidi="ar_AE"/>
        </w:rPr>
        <w:t>). الثقة هي ذلك الشكل من المعرفة أو الرؤية الذي يصير به مجد الله (</w:t>
      </w:r>
      <w:hyperlink r:id="rId2561">
        <w:r>
          <w:rPr>
            <w:lang w:val="ar_AE" w:bidi="ar_AE"/>
          </w:rPr>
          <w:rPr>
            <w:color w:val="0000EE"/>
            <w:u w:val="single"/>
          </w:rPr>
          <w:t>1: 14</w:t>
        </w:r>
      </w:hyperlink>
      <w:r>
        <w:rPr>
          <w:lang w:val="ar_AE" w:bidi="ar_AE"/>
        </w:rPr>
        <w:t xml:space="preserve">؛ </w:t>
      </w:r>
      <w:hyperlink r:id="rId4878">
        <w:r>
          <w:rPr>
            <w:lang w:val="ar_AE" w:bidi="ar_AE"/>
          </w:rPr>
          <w:rPr>
            <w:color w:val="0000EE"/>
            <w:u w:val="single"/>
          </w:rPr>
          <w:t>17: 4</w:t>
        </w:r>
      </w:hyperlink>
      <w:r>
        <w:rPr>
          <w:lang w:val="ar_AE" w:bidi="ar_AE"/>
        </w:rPr>
        <w:t>) حاضرًا.</w:t>
      </w:r>
    </w:p>
    <w:p>
      <w:pPr>
        <w:pStyle w:val="Heading4"/>
        <w:bidi/>
      </w:pPr>
      <w:r>
        <w:rPr>
          <w:lang w:val="ar_AE" w:bidi="ar_AE"/>
        </w:rPr>
        <w:t>كتابات بولس</w:t>
      </w:r>
    </w:p>
    <w:p>
      <w:pPr>
        <w:bidi/>
      </w:pPr>
      <w:r>
        <w:rPr>
          <w:lang w:val="ar_AE" w:bidi="ar_AE"/>
        </w:rPr>
      </w:r>
      <w:r>
        <w:rPr>
          <w:lang w:val="ar_AE" w:bidi="ar_AE"/>
        </w:rPr>
        <w:t>في رسائله، يكتب بولس عن الإيمان من عدد من الزوايا. إنَّه يضع الإيمان في مقابل "أعمال الناموس" كالأساس الوحيد والحقيقي للبِرِّ (</w:t>
      </w:r>
      <w:hyperlink r:id="rId4879">
        <w:r>
          <w:rPr>
            <w:lang w:val="ar_AE" w:bidi="ar_AE"/>
          </w:rPr>
          <w:rPr>
            <w:color w:val="0000EE"/>
            <w:u w:val="single"/>
          </w:rPr>
          <w:t>رومية 1–4</w:t>
        </w:r>
      </w:hyperlink>
      <w:r>
        <w:rPr>
          <w:lang w:val="ar_AE" w:bidi="ar_AE"/>
        </w:rPr>
        <w:t xml:space="preserve">؛ </w:t>
      </w:r>
      <w:hyperlink r:id="rId4880">
        <w:r>
          <w:rPr>
            <w:lang w:val="ar_AE" w:bidi="ar_AE"/>
          </w:rPr>
          <w:rPr>
            <w:color w:val="0000EE"/>
            <w:u w:val="single"/>
          </w:rPr>
          <w:t>غلاطِيَّة 1–4</w:t>
        </w:r>
      </w:hyperlink>
      <w:r>
        <w:rPr>
          <w:lang w:val="ar_AE" w:bidi="ar_AE"/>
        </w:rPr>
        <w:t>)، ويستشهد بإبراهيم لإثبات وجهة نظره: "آمَنَ إِبْرَاهِيمُ بِٱللهِ فَحُسِبَ لَهُ بِرًّا" (</w:t>
      </w:r>
      <w:hyperlink r:id="rId4881">
        <w:r>
          <w:rPr>
            <w:lang w:val="ar_AE" w:bidi="ar_AE"/>
          </w:rPr>
          <w:rPr>
            <w:color w:val="0000EE"/>
            <w:u w:val="single"/>
          </w:rPr>
          <w:t>تكوين 15: 6</w:t>
        </w:r>
      </w:hyperlink>
      <w:r>
        <w:rPr>
          <w:lang w:val="ar_AE" w:bidi="ar_AE"/>
        </w:rPr>
        <w:t xml:space="preserve">؛ قارِنْ </w:t>
      </w:r>
      <w:hyperlink r:id="rId4882">
        <w:r>
          <w:rPr>
            <w:lang w:val="ar_AE" w:bidi="ar_AE"/>
          </w:rPr>
          <w:rPr>
            <w:color w:val="0000EE"/>
            <w:u w:val="single"/>
          </w:rPr>
          <w:t>رومية 4: 5</w:t>
        </w:r>
      </w:hyperlink>
      <w:r>
        <w:rPr>
          <w:lang w:val="ar_AE" w:bidi="ar_AE"/>
        </w:rPr>
        <w:t xml:space="preserve">؛ </w:t>
      </w:r>
      <w:hyperlink r:id="rId4883">
        <w:r>
          <w:rPr>
            <w:lang w:val="ar_AE" w:bidi="ar_AE"/>
          </w:rPr>
          <w:rPr>
            <w:color w:val="0000EE"/>
            <w:u w:val="single"/>
          </w:rPr>
          <w:t>غلاطِيَّة 3: 6</w:t>
        </w:r>
      </w:hyperlink>
      <w:r>
        <w:rPr>
          <w:lang w:val="ar_AE" w:bidi="ar_AE"/>
        </w:rPr>
        <w:t>). وهذا بدون الناموس تمامًا (</w:t>
      </w:r>
      <w:hyperlink r:id="rId4884">
        <w:r>
          <w:rPr>
            <w:lang w:val="ar_AE" w:bidi="ar_AE"/>
          </w:rPr>
          <w:rPr>
            <w:color w:val="0000EE"/>
            <w:u w:val="single"/>
          </w:rPr>
          <w:t>رومية 3: 21</w:t>
        </w:r>
      </w:hyperlink>
      <w:r>
        <w:rPr>
          <w:lang w:val="ar_AE" w:bidi="ar_AE"/>
        </w:rPr>
        <w:t>)؛ البِرُّ هو عطيَّة الله من خلال الإيمان بالمسيح، وتحديدًا بعمله الكفَّاري. يَكمُن وراء قناعة بولس وعيه بخطيَّة البشر الراديكاليَّة والمُتَفَشِّيَة التي تجعل كُلَّ إنسان عاجزًا. البشريَّة مَيِّتَة في الخطيَّة ولكنَّها تُحْيَا بالإيمان بكلمة يسوع وعمله المُعلَنَيْن في الإنجيل.</w:t>
      </w:r>
    </w:p>
    <w:p>
      <w:pPr>
        <w:bidi/>
      </w:pPr>
      <w:r>
        <w:rPr>
          <w:lang w:val="ar_AE" w:bidi="ar_AE"/>
        </w:rPr>
      </w:r>
      <w:r>
        <w:rPr>
          <w:lang w:val="ar_AE" w:bidi="ar_AE"/>
        </w:rPr>
        <w:t>الإيمان إذًا هو الإيمان بيسوع المسيح. عدد الاستعارات التي يُوَظِّفها بولس لوصف نتائج الإيمان مُذهِلٌ، فبالإيمان يتبرَّر المؤمنون (</w:t>
      </w:r>
      <w:hyperlink r:id="rId135">
        <w:r>
          <w:rPr>
            <w:lang w:val="ar_AE" w:bidi="ar_AE"/>
          </w:rPr>
          <w:rPr>
            <w:color w:val="0000EE"/>
            <w:u w:val="single"/>
          </w:rPr>
          <w:t>رومية 5: 1</w:t>
        </w:r>
      </w:hyperlink>
      <w:r>
        <w:rPr>
          <w:lang w:val="ar_AE" w:bidi="ar_AE"/>
        </w:rPr>
        <w:t>)، ويُصَالَحون (</w:t>
      </w:r>
      <w:hyperlink r:id="rId4885">
        <w:r>
          <w:rPr>
            <w:lang w:val="ar_AE" w:bidi="ar_AE"/>
          </w:rPr>
          <w:rPr>
            <w:color w:val="0000EE"/>
            <w:u w:val="single"/>
          </w:rPr>
          <w:t>2 كورنثوس 5: 18</w:t>
        </w:r>
      </w:hyperlink>
      <w:r>
        <w:rPr>
          <w:lang w:val="ar_AE" w:bidi="ar_AE"/>
        </w:rPr>
        <w:t>)، ويُفْدَوْنَ (</w:t>
      </w:r>
      <w:hyperlink r:id="rId4886">
        <w:r>
          <w:rPr>
            <w:lang w:val="ar_AE" w:bidi="ar_AE"/>
          </w:rPr>
          <w:rPr>
            <w:color w:val="0000EE"/>
            <w:u w:val="single"/>
          </w:rPr>
          <w:t>أفسس 1: 7</w:t>
        </w:r>
      </w:hyperlink>
      <w:r>
        <w:rPr>
          <w:lang w:val="ar_AE" w:bidi="ar_AE"/>
        </w:rPr>
        <w:t>)، ويُحْيَوْنَ (</w:t>
      </w:r>
      <w:hyperlink r:id="rId4887">
        <w:r>
          <w:rPr>
            <w:lang w:val="ar_AE" w:bidi="ar_AE"/>
          </w:rPr>
          <w:rPr>
            <w:color w:val="0000EE"/>
            <w:u w:val="single"/>
          </w:rPr>
          <w:t>2: 5</w:t>
        </w:r>
      </w:hyperlink>
      <w:r>
        <w:rPr>
          <w:lang w:val="ar_AE" w:bidi="ar_AE"/>
        </w:rPr>
        <w:t>)، ويُتَبَنَّوْنَ في عائلة الله (</w:t>
      </w:r>
      <w:hyperlink r:id="rId4888">
        <w:r>
          <w:rPr>
            <w:lang w:val="ar_AE" w:bidi="ar_AE"/>
          </w:rPr>
          <w:rPr>
            <w:color w:val="0000EE"/>
            <w:u w:val="single"/>
          </w:rPr>
          <w:t>رومية 8: 15–16</w:t>
        </w:r>
      </w:hyperlink>
      <w:r>
        <w:rPr>
          <w:lang w:val="ar_AE" w:bidi="ar_AE"/>
        </w:rPr>
        <w:t>)، ويُخلَقون من جديد (</w:t>
      </w:r>
      <w:hyperlink r:id="rId133">
        <w:r>
          <w:rPr>
            <w:lang w:val="ar_AE" w:bidi="ar_AE"/>
          </w:rPr>
          <w:rPr>
            <w:color w:val="0000EE"/>
            <w:u w:val="single"/>
          </w:rPr>
          <w:t>2 كورنثوس 5: 17</w:t>
        </w:r>
      </w:hyperlink>
      <w:r>
        <w:rPr>
          <w:lang w:val="ar_AE" w:bidi="ar_AE"/>
        </w:rPr>
        <w:t>)، ويُنقَلون إلى ملكوت جديد (</w:t>
      </w:r>
      <w:hyperlink r:id="rId4889">
        <w:r>
          <w:rPr>
            <w:lang w:val="ar_AE" w:bidi="ar_AE"/>
          </w:rPr>
          <w:rPr>
            <w:color w:val="0000EE"/>
            <w:u w:val="single"/>
          </w:rPr>
          <w:t>كولوسي 1: 13</w:t>
        </w:r>
      </w:hyperlink>
      <w:r>
        <w:rPr>
          <w:lang w:val="ar_AE" w:bidi="ar_AE"/>
        </w:rPr>
        <w:t>)، ويُحَرَّرون (</w:t>
      </w:r>
      <w:hyperlink r:id="rId4890">
        <w:r>
          <w:rPr>
            <w:lang w:val="ar_AE" w:bidi="ar_AE"/>
          </w:rPr>
          <w:rPr>
            <w:color w:val="0000EE"/>
            <w:u w:val="single"/>
          </w:rPr>
          <w:t>غلاطِيَّة 5: 1</w:t>
        </w:r>
      </w:hyperlink>
      <w:r>
        <w:rPr>
          <w:lang w:val="ar_AE" w:bidi="ar_AE"/>
        </w:rPr>
        <w:t xml:space="preserve">). الإيمان بالنسبة لبولس هو </w:t>
      </w:r>
      <w:r>
        <w:rPr>
          <w:i/>
          <w:lang w:val="ar_AE" w:bidi="ar_AE"/>
        </w:rPr>
        <w:t>الشَّرْط الذي لا غِنًى عنه</w:t>
      </w:r>
      <w:r>
        <w:rPr>
          <w:lang w:val="ar_AE" w:bidi="ar_AE"/>
        </w:rPr>
        <w:t xml:space="preserve"> لكُلِّ جانب من جوانب الخلاص، بدءًا من النعمة التي تُبَكِّت وحتَّى نوال الميراث الكامل عند مجيء الرَّبِّ.</w:t>
      </w:r>
    </w:p>
    <w:p>
      <w:pPr>
        <w:bidi/>
      </w:pPr>
      <w:r>
        <w:rPr>
          <w:lang w:val="ar_AE" w:bidi="ar_AE"/>
        </w:rPr>
      </w:r>
      <w:r>
        <w:rPr>
          <w:lang w:val="ar_AE" w:bidi="ar_AE"/>
        </w:rPr>
        <w:t>في رسائِل بولس، يرتبط الإيمان ارتباطًا وثيقًا بالمحبَّة بحيث يصير الداعية العظيم للتبرير بالإيمان هو أيضًا الداعية المُفَوَّه للمَحَبَّة المسيحيَّة المُمَيَّزة. القَوْل بأنَّ الإيمان لا غِنًى عنه للخلاص هو جزء فقط من الحَقِّ؛ لأنَّ الإيمان يُعَبِّر عن نفسه بالمَحَبَّة: "لِأَنَّهُ فِي ٱلْمَسِيحِ يَسُوعَ لَا ٱلْخِتَانُ يَنْفَعُ شَيْئًا وَلَا ٱلْغُرْلَةُ، بَلِ ٱلْإِيمَانُ ٱلْعَامِلُ بِٱلْمَحَبَّةِ" (</w:t>
      </w:r>
      <w:hyperlink r:id="rId4891">
        <w:r>
          <w:rPr>
            <w:lang w:val="ar_AE" w:bidi="ar_AE"/>
          </w:rPr>
          <w:rPr>
            <w:color w:val="0000EE"/>
            <w:u w:val="single"/>
          </w:rPr>
          <w:t>غلاطِيَّة 5: 6</w:t>
        </w:r>
      </w:hyperlink>
      <w:r>
        <w:rPr>
          <w:lang w:val="ar_AE" w:bidi="ar_AE"/>
        </w:rPr>
        <w:t>)؛ "إِنْ كَانَ لِي كُلُّ ٱلْإِيمَانِ حَتَّى أَنْقُلَ ٱلْجِبَالَ، وَلَكِنْ لَيْسَ لِي مَحَبَّةٌ، فَلَسْتُ شَيْئًا" (</w:t>
      </w:r>
      <w:hyperlink r:id="rId4892">
        <w:r>
          <w:rPr>
            <w:lang w:val="ar_AE" w:bidi="ar_AE"/>
          </w:rPr>
          <w:rPr>
            <w:color w:val="0000EE"/>
            <w:u w:val="single"/>
          </w:rPr>
          <w:t>1 كورنثوس 13: 2</w:t>
        </w:r>
      </w:hyperlink>
      <w:r>
        <w:rPr>
          <w:lang w:val="ar_AE" w:bidi="ar_AE"/>
        </w:rPr>
        <w:t xml:space="preserve">). المَحَبَّة هي بداءة الإيمان والتعبير النهائي عنه. من ثمَّ فحتَّى بالنسبة لبولس لا يمكن أن يكون هناك فَصْلٌ </w:t>
      </w:r>
      <w:r>
        <w:rPr>
          <w:i/>
          <w:lang w:val="ar_AE" w:bidi="ar_AE"/>
        </w:rPr>
        <w:t>تام</w:t>
      </w:r>
      <w:r>
        <w:rPr>
          <w:lang w:val="ar_AE" w:bidi="ar_AE"/>
        </w:rPr>
        <w:t xml:space="preserve"> بين الإيمان والأعمال. هذه المَحَبَّة التي يتحدَّث عنها بولس هي الثَّمَر الجوهري للروح القدس الذي به تُعاش حياة الإيمان. فقط بفضل الروح القدس الساكن فينا يُعَبَّر عن الإيمان بالمَحَبَّة.</w:t>
      </w:r>
    </w:p>
    <w:p>
      <w:pPr>
        <w:pStyle w:val="Heading4"/>
        <w:bidi/>
      </w:pPr>
      <w:r>
        <w:rPr>
          <w:lang w:val="ar_AE" w:bidi="ar_AE"/>
        </w:rPr>
        <w:t>الرسائل العامَّة</w:t>
      </w:r>
    </w:p>
    <w:p>
      <w:pPr>
        <w:bidi/>
      </w:pPr>
      <w:r>
        <w:rPr>
          <w:lang w:val="ar_AE" w:bidi="ar_AE"/>
        </w:rPr>
      </w:r>
      <w:r>
        <w:rPr>
          <w:lang w:val="ar_AE" w:bidi="ar_AE"/>
        </w:rPr>
        <w:t>يَتَحَدَّث يعقوب عن الإيمان على أنَّه يُكْمَلُ بالأعمال (</w:t>
      </w:r>
      <w:hyperlink r:id="rId4893">
        <w:r>
          <w:rPr>
            <w:lang w:val="ar_AE" w:bidi="ar_AE"/>
          </w:rPr>
          <w:rPr>
            <w:color w:val="0000EE"/>
            <w:u w:val="single"/>
          </w:rPr>
          <w:t>يعقوب 2: 22</w:t>
        </w:r>
      </w:hyperlink>
      <w:r>
        <w:rPr>
          <w:lang w:val="ar_AE" w:bidi="ar_AE"/>
        </w:rPr>
        <w:t xml:space="preserve">). لقد عَارَضَ يعقوب مفهوم الإيمان الذي يُفَكِّر في المقام الأوَّل في الموافقة العقائديَّة، أي الإيمان بحقيقة شيء ما دون العمل بمقتضى هذا الإيمان. يفترض يعقوب، مثل بولس، أولويَّة الإيمان، لكنَّه يُحَذِّر من الذين قد يَستَخلِصون استنتاجات خاطئة. الإيمان بدون أعمال ليس إيمانًا؛ إنَّه مَيِّتٌ (آية </w:t>
      </w:r>
      <w:hyperlink r:id="rId4894">
        <w:r>
          <w:rPr>
            <w:lang w:val="ar_AE" w:bidi="ar_AE"/>
          </w:rPr>
          <w:rPr>
            <w:color w:val="0000EE"/>
            <w:u w:val="single"/>
          </w:rPr>
          <w:t>20</w:t>
        </w:r>
      </w:hyperlink>
      <w:r>
        <w:rPr>
          <w:lang w:val="ar_AE" w:bidi="ar_AE"/>
        </w:rPr>
        <w:t>). يُمَثِّل البُعْد العملي للإيمان هَمَّ الكثير من هذه الرسالة.</w:t>
      </w:r>
    </w:p>
    <w:p>
      <w:pPr>
        <w:bidi/>
      </w:pPr>
      <w:r>
        <w:rPr>
          <w:lang w:val="ar_AE" w:bidi="ar_AE"/>
        </w:rPr>
      </w:r>
      <w:r>
        <w:rPr>
          <w:lang w:val="ar_AE" w:bidi="ar_AE"/>
        </w:rPr>
        <w:t>يُدرِك كاتب رسالة العبرانيِّين أنَّ الإيمان كان دائمًا سِمَة مُمَيِّزَة لشَّعب الله وقادته المَدْعُوِّينَ دعوة خاصَّة. يجعل الإيمان ما سيكون بدونه ضبابيًّا وغير مُؤَكَّدٍ واقعًا مادِّيًّا ملموسًا؛ إنَّه يجعل ما هو غير مرئيّ مُبَرهَنًا عليه. بالإيمان يمتلك شعب الله أساسًا مُؤَكَّدًا لحياتهم وأفعالهم أكثر مِمَّا يستطيع العالم تمييزه (</w:t>
      </w:r>
      <w:hyperlink r:id="rId4895">
        <w:r>
          <w:rPr>
            <w:lang w:val="ar_AE" w:bidi="ar_AE"/>
          </w:rPr>
          <w:rPr>
            <w:color w:val="0000EE"/>
            <w:u w:val="single"/>
          </w:rPr>
          <w:t>عبرانيِّين 11: 1</w:t>
        </w:r>
      </w:hyperlink>
      <w:r>
        <w:rPr>
          <w:lang w:val="ar_AE" w:bidi="ar_AE"/>
        </w:rPr>
        <w:t>). سحابة الشهود العظيمة (</w:t>
      </w:r>
      <w:hyperlink r:id="rId4896">
        <w:r>
          <w:rPr>
            <w:lang w:val="ar_AE" w:bidi="ar_AE"/>
          </w:rPr>
          <w:rPr>
            <w:color w:val="0000EE"/>
            <w:u w:val="single"/>
          </w:rPr>
          <w:t>12: 1</w:t>
        </w:r>
      </w:hyperlink>
      <w:r>
        <w:rPr>
          <w:lang w:val="ar_AE" w:bidi="ar_AE"/>
        </w:rPr>
        <w:t>) يشهدون بإيمانهم على أمانة الله.</w:t>
      </w:r>
    </w:p>
    <w:p>
      <w:pPr>
        <w:bidi/>
      </w:pPr>
      <w:r>
        <w:rPr>
          <w:lang w:val="ar_AE" w:bidi="ar_AE"/>
        </w:rPr>
      </w:r>
      <w:r>
        <w:rPr>
          <w:lang w:val="ar_AE" w:bidi="ar_AE"/>
        </w:rPr>
        <w:t>يبدأ الإيمان بواسطة كلمة الله، ويُعَبَّر عنه من خلال الروح القدس المُعطَى، ويشهد على رُبُوبِيَّة يسوع المسيح.</w:t>
      </w:r>
      <w:r>
        <w:rPr>
          <w:lang w:val="ar_AE" w:bidi="ar_AE"/>
        </w:rPr>
      </w:r>
      <w:r>
        <w:rPr>
          <w:lang w:val="ar_AE" w:bidi="ar_AE"/>
        </w:rPr>
      </w:r>
    </w:p>
    <w:p>
      <w:pPr>
        <w:bidi/>
      </w:pPr>
      <w:r>
        <w:rPr>
          <w:lang w:val="ar_AE" w:bidi="ar_AE"/>
        </w:rPr>
      </w:r>
    </w:p>
    <w:p>
      <w:pPr>
        <w:pStyle w:val="Heading2"/>
        <w:bidi/>
      </w:pPr>
      <w:r>
        <w:rPr>
          <w:lang w:val="ar_AE" w:bidi="ar_AE"/>
        </w:rPr>
        <w:t>إيمان، يؤمن</w:t>
      </w:r>
      <w:r>
        <w:rPr>
          <w:lang w:val="ar_AE" w:bidi="ar_AE"/>
        </w:rPr>
      </w:r>
    </w:p>
    <w:p>
      <w:pPr>
        <w:bidi/>
      </w:pPr>
      <w:r>
        <w:rPr>
          <w:lang w:val="ar_AE" w:bidi="ar_AE"/>
        </w:rPr>
      </w:r>
      <w:r>
        <w:rPr>
          <w:lang w:val="ar_AE" w:bidi="ar_AE"/>
        </w:rPr>
        <w:t>شعور قوي أو رأي قوي مبني على الأدلة بأن شيئًا ما صحيح أو أن شخصًا ما موثوق به. كما هو مستخدم في الكتاب المقدس، الإيمان بٱللهِ يتضمن الثقة، وليس مجرد المعرفة بوجود ٱللهِ.</w:t>
      </w:r>
    </w:p>
    <w:p>
      <w:pPr>
        <w:bidi/>
      </w:pPr>
      <w:r>
        <w:rPr>
          <w:lang w:val="ar_AE" w:bidi="ar_AE"/>
        </w:rPr>
      </w:r>
      <w:r>
        <w:rPr>
          <w:i/>
          <w:lang w:val="ar_AE" w:bidi="ar_AE"/>
        </w:rPr>
        <w:t>انظر</w:t>
      </w:r>
      <w:r>
        <w:rPr>
          <w:lang w:val="ar_AE" w:bidi="ar_AE"/>
        </w:rPr>
        <w:t xml:space="preserve">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أيملكوئيل</w:t>
      </w:r>
      <w:r>
        <w:rPr>
          <w:lang w:val="ar_AE" w:bidi="ar_AE"/>
        </w:rPr>
      </w:r>
    </w:p>
    <w:p>
      <w:pPr>
        <w:bidi/>
      </w:pPr>
      <w:r>
        <w:rPr>
          <w:lang w:val="ar_AE" w:bidi="ar_AE"/>
        </w:rPr>
      </w:r>
      <w:r>
        <w:rPr>
          <w:lang w:val="ar_AE" w:bidi="ar_AE"/>
        </w:rPr>
        <w:t>زعيم عربي كان مسؤولًا عن أنطيوكس بن الإسكندر. طلب تريفون، الذي دعم الإسكندر سابقًا، مساعدة أيملكوئيل لتتويج أنطيوكس ملكًا بدلاً من ديمتريوس. نجح تريفون وأصبح أنطيوكس هو الملك أنطيوكس السادس. دعمت قوات ديمترِيوس الملك الجديد وهزمت ديمترِيوس (</w:t>
      </w:r>
      <w:hyperlink r:id="rId4897">
        <w:r>
          <w:rPr>
            <w:lang w:val="ar_AE" w:bidi="ar_AE"/>
          </w:rPr>
          <w:rPr>
            <w:color w:val="0000EE"/>
            <w:u w:val="single"/>
          </w:rPr>
          <w:t>1 مكابيين 11:39–55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إينياس</w:t>
      </w:r>
      <w:r>
        <w:rPr>
          <w:lang w:val="ar_AE" w:bidi="ar_AE"/>
        </w:rPr>
      </w:r>
    </w:p>
    <w:p>
      <w:pPr>
        <w:bidi/>
      </w:pPr>
      <w:r>
        <w:rPr>
          <w:lang w:val="ar_AE" w:bidi="ar_AE"/>
        </w:rPr>
      </w:r>
      <w:r>
        <w:rPr>
          <w:lang w:val="ar_AE" w:bidi="ar_AE"/>
        </w:rPr>
        <w:t>هو رجل مفلوج من سكان لُدَّة، كان ملازمًا لسريره طوال الوقت. وقد شفاه الرسول بطرس (</w:t>
      </w:r>
      <w:hyperlink r:id="rId4898">
        <w:r>
          <w:rPr>
            <w:lang w:val="ar_AE" w:bidi="ar_AE"/>
          </w:rPr>
          <w:rPr>
            <w:color w:val="0000EE"/>
            <w:u w:val="single"/>
          </w:rPr>
          <w:t>أعمال الرسل 9:33</w:t>
        </w:r>
      </w:hyperlink>
      <w:r>
        <w:rPr>
          <w:lang w:val="ar_AE" w:bidi="ar_AE"/>
        </w:rPr>
        <w:t>–</w:t>
      </w:r>
      <w:hyperlink r:id="rId4898">
        <w:r>
          <w:rPr>
            <w:lang w:val="ar_AE" w:bidi="ar_AE"/>
          </w:rPr>
          <w:rPr>
            <w:color w:val="0000EE"/>
            <w:u w:val="single"/>
          </w:rPr>
          <w:t>35</w:t>
        </w:r>
      </w:hyperlink>
      <w:r>
        <w:rPr>
          <w:lang w:val="ar_AE" w:bidi="ar_AE"/>
        </w:rPr>
        <w:t>) بمعجزة.</w:t>
      </w:r>
      <w:r>
        <w:rPr>
          <w:lang w:val="ar_AE" w:bidi="ar_AE"/>
        </w:rPr>
      </w:r>
      <w:r>
        <w:rPr>
          <w:lang w:val="ar_AE" w:bidi="ar_AE"/>
        </w:rPr>
      </w:r>
    </w:p>
    <w:p>
      <w:pPr>
        <w:bidi/>
      </w:pPr>
      <w:r>
        <w:rPr>
          <w:lang w:val="ar_AE" w:bidi="ar_AE"/>
        </w:rPr>
      </w:r>
    </w:p>
    <w:p>
      <w:pPr>
        <w:pStyle w:val="Heading2"/>
        <w:bidi/>
      </w:pPr>
      <w:r>
        <w:rPr>
          <w:lang w:val="ar_AE" w:bidi="ar_AE"/>
        </w:rPr>
        <w:t>أيُّوب (شخص)</w:t>
      </w:r>
      <w:r>
        <w:rPr>
          <w:lang w:val="ar_AE" w:bidi="ar_AE"/>
        </w:rPr>
      </w:r>
    </w:p>
    <w:p>
      <w:pPr>
        <w:bidi/>
      </w:pPr>
      <w:r>
        <w:rPr>
          <w:lang w:val="ar_AE" w:bidi="ar_AE"/>
        </w:rPr>
      </w:r>
      <w:r>
        <w:rPr>
          <w:lang w:val="ar_AE" w:bidi="ar_AE"/>
        </w:rPr>
        <w:t xml:space="preserve">1. صيغة بديلة لاسم </w:t>
      </w:r>
      <w:r>
        <w:rPr>
          <w:lang w:val="ar_AE" w:bidi="ar_AE"/>
        </w:rPr>
        <w:t>يُوب</w:t>
      </w:r>
      <w:r>
        <w:rPr>
          <w:lang w:val="ar_AE" w:bidi="ar_AE"/>
        </w:rPr>
        <w:t xml:space="preserve">، الابن الثالث ليَسَّاكَر، في </w:t>
      </w:r>
      <w:hyperlink r:id="rId4899">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يُوب #1</w:t>
      </w:r>
      <w:r>
        <w:rPr>
          <w:lang w:val="ar_AE" w:bidi="ar_AE"/>
        </w:rPr>
        <w:t>.</w:t>
      </w:r>
    </w:p>
    <w:p>
      <w:pPr>
        <w:bidi/>
      </w:pPr>
      <w:r>
        <w:rPr>
          <w:lang w:val="ar_AE" w:bidi="ar_AE"/>
        </w:rPr>
      </w:r>
      <w:r>
        <w:rPr>
          <w:lang w:val="ar_AE" w:bidi="ar_AE"/>
        </w:rPr>
        <w:t>٢. الشخصية المحوريّة في سفر أَيُّوب. المعاناة الشديدة التي احتملها أَيُّوب هي الموضوع الرئيس للسفر، الذي يستعرض دور الألم في حياة أولاد الله.</w:t>
      </w:r>
    </w:p>
    <w:p>
      <w:pPr>
        <w:bidi/>
      </w:pPr>
      <w:r>
        <w:rPr>
          <w:lang w:val="ar_AE" w:bidi="ar_AE"/>
        </w:rPr>
      </w:r>
      <w:r>
        <w:rPr>
          <w:lang w:val="ar_AE" w:bidi="ar_AE"/>
        </w:rPr>
        <w:t>يصعب دراسة أصل اسم أيوب وتاريخه</w:t>
      </w:r>
      <w:r>
        <w:rPr>
          <w:lang w:val="ar_AE" w:bidi="ar_AE"/>
        </w:rPr>
        <w:t>. يرى البعض أنه اسم مشتق من كلمة عبرية تعني "أن يكون عدائيًا"، وافترضوا أنه يعكس إصرار أَيُّوب على عدم قَبُول إرادة الله. يظهر الاسم في عدة نصوص ساميّة غربية كاسم علم، ويبدو أنه من الأفضل فهمه كاسم شائع. معنى الاسم في الساميّة الغربية إمّا "دون أب" أو "أين أبي؟"</w:t>
      </w:r>
    </w:p>
    <w:p>
      <w:pPr>
        <w:bidi/>
      </w:pPr>
      <w:r>
        <w:rPr>
          <w:lang w:val="ar_AE" w:bidi="ar_AE"/>
        </w:rPr>
      </w:r>
      <w:r>
        <w:rPr>
          <w:lang w:val="ar_AE" w:bidi="ar_AE"/>
        </w:rPr>
        <w:t xml:space="preserve">إنَّ عدم اليقين بشأن كتابة السفر وأصله الجغرافي يجعل من الصعب وضع أَيُّوب في التاريخ. يبدو أنَّ ظهور اسم أَيُّوب في </w:t>
      </w:r>
      <w:hyperlink r:id="rId4900">
        <w:r>
          <w:rPr>
            <w:lang w:val="ar_AE" w:bidi="ar_AE"/>
          </w:rPr>
          <w:rPr>
            <w:color w:val="0000EE"/>
            <w:u w:val="single"/>
          </w:rPr>
          <w:t>حِزْقِيَال 14:14، 20</w:t>
        </w:r>
      </w:hyperlink>
      <w:r>
        <w:rPr>
          <w:lang w:val="ar_AE" w:bidi="ar_AE"/>
        </w:rPr>
        <w:t xml:space="preserve"> يدعم احتمال أنه كان شخصًا من العصور القديمة.</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سفر</w:t>
      </w:r>
      <w:r>
        <w:rPr>
          <w:lang w:val="ar_AE" w:bidi="ar_AE"/>
        </w:rPr>
      </w:r>
    </w:p>
    <w:p>
      <w:pPr>
        <w:bidi/>
      </w:pPr>
      <w:r>
        <w:rPr>
          <w:lang w:val="ar_AE" w:bidi="ar_AE"/>
        </w:rPr>
      </w:r>
      <w:r>
        <w:rPr>
          <w:lang w:val="ar_AE" w:bidi="ar_AE"/>
        </w:rPr>
        <w:t>هو سِفْر من أسفار العهد القديم ينتمي إلى فئة الأسفار المقدَّسة المعروفة باسم المكتوبات (كتوفيم כְּתֻבִים).</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w:t>
      </w:r>
    </w:p>
    <w:p>
      <w:pPr>
        <w:bidi/>
      </w:pPr>
      <w:r>
        <w:rPr>
          <w:lang w:val="ar_AE" w:bidi="ar_AE"/>
        </w:rPr>
      </w:r>
      <w:r>
        <w:rPr>
          <w:lang w:val="ar_AE" w:bidi="ar_AE"/>
        </w:rPr>
        <w:t>قضية البحث عن هوية كاتب سفر أيوب مسألة صعبة. وتزداد صعوبتها ليس فقط لعدم نسبة كتابة السِّفْر لشخص بعينه، لكن أيضًا بسبب بنية السِّفْر، الذي يعتبره بعض العلماء مزيجًا مكوَّنًا من عدة أعمال أدبية</w:t>
      </w:r>
      <w:r>
        <w:rPr>
          <w:lang w:val="ar_AE" w:bidi="ar_AE"/>
        </w:rPr>
        <w:t>.</w:t>
      </w:r>
    </w:p>
    <w:p>
      <w:pPr>
        <w:bidi/>
      </w:pPr>
      <w:r>
        <w:rPr>
          <w:lang w:val="ar_AE" w:bidi="ar_AE"/>
        </w:rPr>
      </w:r>
      <w:r>
        <w:rPr>
          <w:lang w:val="ar_AE" w:bidi="ar_AE"/>
        </w:rPr>
        <w:t>بعض العلماء الذين يعتقدون أن السِّفْرَ عملٌ مركَّبٌ يستندون في آرائهم على التناقضات المزعومة الموجودة بين الأقسام المختلفة للسِّفْر. المقدِّمَة في (الفصلَيْن</w:t>
      </w:r>
      <w:r>
        <w:rPr>
          <w:lang w:val="ar_AE" w:bidi="ar_AE"/>
        </w:rPr>
        <w:t xml:space="preserve"> </w:t>
      </w:r>
      <w:hyperlink r:id="rId4901">
        <w:r>
          <w:rPr>
            <w:lang w:val="ar_AE" w:bidi="ar_AE"/>
          </w:rPr>
          <w:rPr>
            <w:color w:val="0000EE"/>
            <w:u w:val="single"/>
          </w:rPr>
          <w:t>1–2</w:t>
        </w:r>
      </w:hyperlink>
      <w:r>
        <w:rPr>
          <w:lang w:val="ar_AE" w:bidi="ar_AE"/>
        </w:rPr>
        <w:t>)، والخاتمة (</w:t>
      </w:r>
      <w:hyperlink r:id="rId4902">
        <w:r>
          <w:rPr>
            <w:lang w:val="ar_AE" w:bidi="ar_AE"/>
          </w:rPr>
          <w:rPr>
            <w:color w:val="0000EE"/>
            <w:u w:val="single"/>
          </w:rPr>
          <w:t>42:7–17</w:t>
        </w:r>
      </w:hyperlink>
      <w:r>
        <w:rPr>
          <w:lang w:val="ar_AE" w:bidi="ar_AE"/>
        </w:rPr>
        <w:t xml:space="preserve">)، على سبيل المثال، </w:t>
      </w:r>
      <w:r>
        <w:rPr>
          <w:lang w:val="ar_AE" w:bidi="ar_AE"/>
        </w:rPr>
        <w:t>يتمُّ النظر إليهما كأعمالٍ منفصِلَةٍ عن جسمِ السِّفْر، لأن كليهما، على ما يبدو، يقدِّم أيوب كرجل بطبيعةٍ أخلاقيَّةٍ مثاليةٍ، إلا أن حوارات السِّفْر تُصَوِّر بشكلٍ أكبر أيوب الإنسان الذي تأتي تصريحاته عن الله في بعض الأحيان متهورة وصادمة</w:t>
      </w:r>
      <w:r>
        <w:rPr>
          <w:lang w:val="ar_AE" w:bidi="ar_AE"/>
        </w:rPr>
        <w:t>.</w:t>
      </w:r>
    </w:p>
    <w:p>
      <w:pPr>
        <w:bidi/>
      </w:pPr>
      <w:r>
        <w:rPr>
          <w:lang w:val="ar_AE" w:bidi="ar_AE"/>
        </w:rPr>
      </w:r>
      <w:r>
        <w:rPr>
          <w:lang w:val="ar_AE" w:bidi="ar_AE"/>
        </w:rPr>
        <w:t xml:space="preserve">صحيح أن أيوب </w:t>
      </w:r>
      <w:r>
        <w:rPr>
          <w:lang w:val="ar_AE" w:bidi="ar_AE"/>
        </w:rPr>
        <w:t xml:space="preserve">في المقدِّمَة </w:t>
      </w:r>
      <w:r>
        <w:rPr>
          <w:lang w:val="ar_AE" w:bidi="ar_AE"/>
        </w:rPr>
        <w:t xml:space="preserve">مصَوَّرٌ كرجلٍ بشخصية أخلاقية مثالية. لكن ينبغي أن نلاحظ أنه عندما رفض اقتراح زوجته بأن يلعن الله، بحسب المدوَّن في </w:t>
      </w:r>
      <w:r>
        <w:rPr>
          <w:lang w:val="ar_AE" w:bidi="ar_AE"/>
        </w:rPr>
        <w:t>(</w:t>
      </w:r>
      <w:hyperlink r:id="rId4903">
        <w:r>
          <w:rPr>
            <w:lang w:val="ar_AE" w:bidi="ar_AE"/>
          </w:rPr>
          <w:rPr>
            <w:color w:val="0000EE"/>
            <w:u w:val="single"/>
          </w:rPr>
          <w:t>2:9–10</w:t>
        </w:r>
      </w:hyperlink>
      <w:r>
        <w:rPr>
          <w:lang w:val="ar_AE" w:bidi="ar_AE"/>
        </w:rPr>
        <w:t xml:space="preserve">)، </w:t>
      </w:r>
      <w:r>
        <w:rPr>
          <w:lang w:val="ar_AE" w:bidi="ar_AE"/>
        </w:rPr>
        <w:t>تبدو النقطة الأساسية في السِّفْر أن الإنسان صاحب الأخلاق الرفيعة لا بُدَّ أن يصارع بسبب أعمال الله وطرُقِهِ في هذا العالم. فقط، بعد سلسلة المصائب المدوَّنة في الفصلَيْن</w:t>
      </w:r>
      <w:r>
        <w:rPr>
          <w:lang w:val="ar_AE" w:bidi="ar_AE"/>
        </w:rPr>
        <w:t xml:space="preserve"> </w:t>
      </w:r>
      <w:hyperlink r:id="rId4904">
        <w:r>
          <w:rPr>
            <w:lang w:val="ar_AE" w:bidi="ar_AE"/>
          </w:rPr>
          <w:rPr>
            <w:color w:val="0000EE"/>
            <w:u w:val="single"/>
          </w:rPr>
          <w:t>1</w:t>
        </w:r>
      </w:hyperlink>
      <w:r>
        <w:rPr>
          <w:lang w:val="ar_AE" w:bidi="ar_AE"/>
        </w:rPr>
        <w:t xml:space="preserve"> و</w:t>
      </w:r>
      <w:hyperlink r:id="rId4905">
        <w:r>
          <w:rPr>
            <w:lang w:val="ar_AE" w:bidi="ar_AE"/>
          </w:rPr>
          <w:rPr>
            <w:color w:val="0000EE"/>
            <w:u w:val="single"/>
          </w:rPr>
          <w:t>2</w:t>
        </w:r>
      </w:hyperlink>
      <w:r>
        <w:rPr>
          <w:lang w:val="ar_AE" w:bidi="ar_AE"/>
        </w:rPr>
        <w:t>، وفترة الصراع الداخلي، التي لا شك أنها رَشَحَتْ أثناء الأيام والليالي السبعة قبل أن يبدأ أيوب الكلام</w:t>
      </w:r>
      <w:r>
        <w:rPr>
          <w:lang w:val="ar_AE" w:bidi="ar_AE"/>
        </w:rPr>
        <w:t xml:space="preserve"> (</w:t>
      </w:r>
      <w:hyperlink r:id="rId4906">
        <w:r>
          <w:rPr>
            <w:lang w:val="ar_AE" w:bidi="ar_AE"/>
          </w:rPr>
          <w:rPr>
            <w:color w:val="0000EE"/>
            <w:u w:val="single"/>
          </w:rPr>
          <w:t>2:11–13</w:t>
        </w:r>
      </w:hyperlink>
      <w:r>
        <w:rPr>
          <w:lang w:val="ar_AE" w:bidi="ar_AE"/>
        </w:rPr>
        <w:t xml:space="preserve">)، اصطدم أيوب بتلك الأسئلة الداخلية العميقة التي يتناولها السِّفر. إن </w:t>
      </w:r>
      <w:r>
        <w:rPr>
          <w:lang w:val="ar_AE" w:bidi="ar_AE"/>
        </w:rPr>
        <w:t>الطابع الأخلاقي السامي لشخصية أيوب جَلِيٌّ تمامًا في الحوارات، إذ أنه طوال الوقت، وإن لم يكن بإمكانه فهم مقاصد الله، لم ينطق إلا بالحقِّ أمامه</w:t>
      </w:r>
      <w:r>
        <w:rPr>
          <w:lang w:val="ar_AE" w:bidi="ar_AE"/>
        </w:rPr>
        <w:t>.</w:t>
      </w:r>
    </w:p>
    <w:p>
      <w:pPr>
        <w:bidi/>
      </w:pPr>
      <w:r>
        <w:rPr>
          <w:lang w:val="ar_AE" w:bidi="ar_AE"/>
        </w:rPr>
      </w:r>
      <w:r>
        <w:rPr>
          <w:lang w:val="ar_AE" w:bidi="ar_AE"/>
        </w:rPr>
        <w:t>ثمَّة أجزاءٌ أخرى يزعم البعض أنها مضافةٌ إلى السِّفْر مثل</w:t>
      </w:r>
      <w:r>
        <w:rPr>
          <w:lang w:val="ar_AE" w:bidi="ar_AE"/>
        </w:rPr>
        <w:t xml:space="preserve"> خطاب الحكمة في الفصل </w:t>
      </w:r>
      <w:hyperlink r:id="rId4907">
        <w:r>
          <w:rPr>
            <w:lang w:val="ar_AE" w:bidi="ar_AE"/>
          </w:rPr>
          <w:rPr>
            <w:color w:val="0000EE"/>
            <w:u w:val="single"/>
          </w:rPr>
          <w:t>28</w:t>
        </w:r>
      </w:hyperlink>
      <w:r>
        <w:rPr>
          <w:lang w:val="ar_AE" w:bidi="ar_AE"/>
        </w:rPr>
        <w:t>، وأحاديث أَلِيهُو (</w:t>
      </w:r>
      <w:hyperlink r:id="rId3908">
        <w:r>
          <w:rPr>
            <w:lang w:val="ar_AE" w:bidi="ar_AE"/>
          </w:rPr>
          <w:rPr>
            <w:color w:val="0000EE"/>
            <w:u w:val="single"/>
          </w:rPr>
          <w:t>32–37</w:t>
        </w:r>
      </w:hyperlink>
      <w:r>
        <w:rPr>
          <w:lang w:val="ar_AE" w:bidi="ar_AE"/>
        </w:rPr>
        <w:t>)، والأحاديث الإلهية (</w:t>
      </w:r>
      <w:hyperlink r:id="rId4908">
        <w:r>
          <w:rPr>
            <w:lang w:val="ar_AE" w:bidi="ar_AE"/>
          </w:rPr>
          <w:rPr>
            <w:color w:val="0000EE"/>
            <w:u w:val="single"/>
          </w:rPr>
          <w:t>38–41</w:t>
        </w:r>
      </w:hyperlink>
      <w:r>
        <w:rPr>
          <w:lang w:val="ar_AE" w:bidi="ar_AE"/>
        </w:rPr>
        <w:t xml:space="preserve">). </w:t>
      </w:r>
      <w:r>
        <w:rPr>
          <w:lang w:val="ar_AE" w:bidi="ar_AE"/>
        </w:rPr>
        <w:t>يعتقد بعض العلماء أن كاتِبَ النسخة النهائية قد استعار هذه الأعمال الموجودة ليقدِّم هيكلاً أدبيًّا لعمله الخاص</w:t>
      </w:r>
      <w:r>
        <w:rPr>
          <w:lang w:val="ar_AE" w:bidi="ar_AE"/>
        </w:rPr>
        <w:t>.</w:t>
      </w:r>
    </w:p>
    <w:p>
      <w:pPr>
        <w:bidi/>
      </w:pPr>
      <w:r>
        <w:rPr>
          <w:lang w:val="ar_AE" w:bidi="ar_AE"/>
        </w:rPr>
      </w:r>
      <w:r>
        <w:rPr>
          <w:lang w:val="ar_AE" w:bidi="ar_AE"/>
        </w:rPr>
        <w:t>لا حاجة لنا بالضرورة أن نعتبر البناء الأدبي الرئيس للسِّفْر، والمكوَّن من مقدِّمَة، وحوارات، وخاتمة، نتيجةٌ لعملية تحرير معقدة. إن شريعة حمورابي، على سبيل المثال، لها بناء أدبي مشابه، وكذلك العمل المصري القديم المعروف باسم "</w:t>
      </w:r>
      <w:r>
        <w:rPr>
          <w:b/>
          <w:lang w:val="ar_AE" w:bidi="ar_AE"/>
        </w:rPr>
        <w:t>جدل حول الانتحار</w:t>
      </w:r>
      <w:r>
        <w:rPr>
          <w:lang w:val="ar_AE" w:bidi="ar_AE"/>
        </w:rPr>
        <w:t>"</w:t>
      </w:r>
      <w:r>
        <w:rPr>
          <w:i/>
          <w:lang w:val="ar_AE" w:bidi="ar_AE"/>
        </w:rPr>
        <w:t>.</w:t>
      </w:r>
    </w:p>
    <w:p>
      <w:pPr>
        <w:bidi/>
      </w:pPr>
      <w:r>
        <w:rPr>
          <w:lang w:val="ar_AE" w:bidi="ar_AE"/>
        </w:rPr>
      </w:r>
      <w:r>
        <w:rPr>
          <w:lang w:val="ar_AE" w:bidi="ar_AE"/>
        </w:rPr>
        <w:t>فيما يرتبط بمشكلة كتابة السِّفْر، يبدو من الأفضل الاعتراف بأن الكاتب مجهولٌ. لكن بكلِّ تأكيد يسود اسم التنزيه "يهوه" فكرَهُ اللاهوتي؛ ومن هنا، فإن الكاتب على الأرجح عبرانيٌّ. مهاراتُه الأدبية غاية في الروعة، فقد قام بإنتاج عملٍ من أروع الأعمال الأدبية المعروفة عبر العصور</w:t>
      </w:r>
      <w:r>
        <w:rPr>
          <w:lang w:val="ar_AE" w:bidi="ar_AE"/>
        </w:rPr>
        <w:t>.</w:t>
      </w:r>
    </w:p>
    <w:p>
      <w:pPr>
        <w:pStyle w:val="Heading3"/>
        <w:bidi/>
      </w:pPr>
      <w:r>
        <w:rPr>
          <w:lang w:val="ar_AE" w:bidi="ar_AE"/>
        </w:rPr>
        <w:t>التاريخ</w:t>
      </w:r>
    </w:p>
    <w:p>
      <w:pPr>
        <w:bidi/>
      </w:pPr>
      <w:r>
        <w:rPr>
          <w:lang w:val="ar_AE" w:bidi="ar_AE"/>
        </w:rPr>
      </w:r>
      <w:r>
        <w:rPr>
          <w:lang w:val="ar_AE" w:bidi="ar_AE"/>
        </w:rPr>
        <w:t>نظرًا لأن كاتِب سِفْر أيوب محلُّ تساؤل، فإن تاريخ كتابة السِّفْر كذلك. يؤرِّخ معظمُ العلماء المعاصرين تاريخ كتابته في فترة ما بعد السبي، في القرن الخامس قبل الميلاد تقريبًا. ومع ذلك، يعود البعضُ بتاريخه إلى نهاية السبي. بينما يعتقد علماء آخرون بأن تاريخه يقع في فترة حُكْم المَلِك سليمان، يرى فريق رابع أنه كُتِبَ في فترة آباء الكتاب</w:t>
      </w:r>
      <w:r>
        <w:rPr>
          <w:lang w:val="ar_AE" w:bidi="ar_AE"/>
        </w:rPr>
        <w:t>.</w:t>
      </w:r>
    </w:p>
    <w:p>
      <w:pPr>
        <w:bidi/>
      </w:pPr>
      <w:r>
        <w:rPr>
          <w:lang w:val="ar_AE" w:bidi="ar_AE"/>
        </w:rPr>
      </w:r>
      <w:r>
        <w:rPr>
          <w:lang w:val="ar_AE" w:bidi="ar_AE"/>
        </w:rPr>
        <w:t>تشير الأدلة الداخلية إلى سياق مبكِّر جدًا لسِفْر أيوب. لا توجد بالسِّفْر اقتباسات لأيَّة كيانات خاصة باللاويين. يقدِّم أيوب الذبائح نيابة عن عائلته كما هو الحال في الفترة السابقة على الكهنوت اللاوي</w:t>
      </w:r>
      <w:r>
        <w:rPr>
          <w:lang w:val="ar_AE" w:bidi="ar_AE"/>
        </w:rPr>
        <w:t xml:space="preserve"> (</w:t>
      </w:r>
      <w:hyperlink r:id="rId4909">
        <w:r>
          <w:rPr>
            <w:lang w:val="ar_AE" w:bidi="ar_AE"/>
          </w:rPr>
          <w:rPr>
            <w:color w:val="0000EE"/>
            <w:u w:val="single"/>
          </w:rPr>
          <w:t>1:5</w:t>
        </w:r>
      </w:hyperlink>
      <w:r>
        <w:rPr>
          <w:lang w:val="ar_AE" w:bidi="ar_AE"/>
        </w:rPr>
        <w:t xml:space="preserve">). </w:t>
      </w:r>
      <w:r>
        <w:rPr>
          <w:lang w:val="ar_AE" w:bidi="ar_AE"/>
        </w:rPr>
        <w:t>إن ثروة أيوب، المقدَّرَة بما يملكه من مواشٍ، تعكس على ما يبدو البيئة الخاصة بعصر الآباء</w:t>
      </w:r>
      <w:r>
        <w:rPr>
          <w:lang w:val="ar_AE" w:bidi="ar_AE"/>
        </w:rPr>
        <w:t xml:space="preserve"> (</w:t>
      </w:r>
      <w:hyperlink r:id="rId4910">
        <w:r>
          <w:rPr>
            <w:lang w:val="ar_AE" w:bidi="ar_AE"/>
          </w:rPr>
          <w:rPr>
            <w:color w:val="0000EE"/>
            <w:u w:val="single"/>
          </w:rPr>
          <w:t>3</w:t>
        </w:r>
      </w:hyperlink>
      <w:r>
        <w:rPr>
          <w:lang w:val="ar_AE" w:bidi="ar_AE"/>
        </w:rPr>
        <w:t>).</w:t>
      </w:r>
    </w:p>
    <w:p>
      <w:pPr>
        <w:bidi/>
      </w:pPr>
      <w:r>
        <w:rPr>
          <w:lang w:val="ar_AE" w:bidi="ar_AE"/>
        </w:rPr>
      </w:r>
      <w:r>
        <w:rPr>
          <w:lang w:val="ar_AE" w:bidi="ar_AE"/>
        </w:rPr>
        <w:t>تشير لغة السِّفْر أيضًا إلى تاريخٍ مبكِّر. تدُلُّ بعض العناصر اللغوية إلى صيغٍ عبريةٍ غاية في القِدَم، كتلك المحفوظة في المواد الملحمية المكتشفة في ألواح أوجاريت. ربما عاش أيوب نفسه في الألفية الثانية قبل الميلاد. إن كان السِّفْر - أو جزءٌ منه - قد كُتِب في ذلك الوقت، إذن فهو يمثِّل أوَّل مادة مكتوبة شَقَّتْ طريقها إلى قائمة الأسفار القانونية للكتاب المقدَّس. وربما وَصَل السِّفْر إلى شكله النهائي في عصر المَلِك سُليمان، حين تَمَّ إنتاج الكثير من الأسفار العبرية المعروف بأدب الحكمة</w:t>
      </w:r>
      <w:r>
        <w:rPr>
          <w:lang w:val="ar_AE" w:bidi="ar_AE"/>
        </w:rPr>
        <w:t>.</w:t>
      </w:r>
    </w:p>
    <w:p>
      <w:pPr>
        <w:pStyle w:val="Heading3"/>
        <w:bidi/>
      </w:pPr>
      <w:r>
        <w:rPr>
          <w:lang w:val="ar_AE" w:bidi="ar_AE"/>
        </w:rPr>
        <w:t>الخلفية</w:t>
      </w:r>
    </w:p>
    <w:p>
      <w:pPr>
        <w:bidi/>
      </w:pPr>
      <w:r>
        <w:rPr>
          <w:lang w:val="ar_AE" w:bidi="ar_AE"/>
        </w:rPr>
      </w:r>
      <w:r>
        <w:rPr>
          <w:lang w:val="ar_AE" w:bidi="ar_AE"/>
        </w:rPr>
        <w:t>ينتمي سِفْرُ أيوب إلى مجموعة أسفار العهد القديم المعروفة باسم "أدب الحكمة". يتناول هذا الأدب القضايا الأساسية للحياة البشرية. ولم يكن بنو إسرائيل الشعب القديم الوحيد الذي له إصدارات عن أدب الحكمة. أيضًا، خرجت إلى الوجود هذه المواد الأدبية بهذا النمط من مجتمعات ثقافية وثنية، كانتْ تمثِّل غالبًا جهودًا لشرح مسار الأحداث البشرية في إطار البناء الأدبي الخاص بتلك الديانات الوثنية</w:t>
      </w:r>
      <w:r>
        <w:rPr>
          <w:lang w:val="ar_AE" w:bidi="ar_AE"/>
        </w:rPr>
        <w:t>.</w:t>
      </w:r>
    </w:p>
    <w:p>
      <w:pPr>
        <w:bidi/>
      </w:pPr>
      <w:r>
        <w:rPr>
          <w:lang w:val="ar_AE" w:bidi="ar_AE"/>
        </w:rPr>
      </w:r>
      <w:r>
        <w:rPr>
          <w:lang w:val="ar_AE" w:bidi="ar_AE"/>
        </w:rPr>
        <w:t xml:space="preserve">كثير من الأعمال الأدبية القديمة المشابهة لِسِفْر أيوب في العهد القديم معروفٌ من الثقافات القديمة. يوجد كتاب سومري لا يضاهِي السِّفْر الكتابي، سواء من حيث النطاق الأدبي أو عمق المشاعر. يصوِّر هذا الكتاب معاناة شاب تحوَّلَ حزنُهُ إلى فرَحٍ نتيجة التضرُّع المستمر لإلهه الشخصي. وَفْقًا للفكر السُّومري، الآلهة مسؤولة عن الشر وكذلك عن الخير. وذبائح الترضية من نوعٍ ما هي التي يمكنها فقط منع الشر الذي قد ترسله تلك الآلهة. لا توجد محاولة لفلسفة وجود </w:t>
      </w:r>
      <w:r>
        <w:rPr>
          <w:lang w:val="ar_AE" w:bidi="ar_AE"/>
        </w:rPr>
        <w:t xml:space="preserve">الشر في العالم، </w:t>
      </w:r>
      <w:r>
        <w:rPr>
          <w:lang w:val="ar_AE" w:bidi="ar_AE"/>
        </w:rPr>
        <w:t xml:space="preserve">أو شرح مشكلته </w:t>
      </w:r>
      <w:r>
        <w:rPr>
          <w:lang w:val="ar_AE" w:bidi="ar_AE"/>
        </w:rPr>
        <w:t>.</w:t>
      </w:r>
    </w:p>
    <w:p>
      <w:pPr>
        <w:bidi/>
      </w:pPr>
      <w:r>
        <w:rPr>
          <w:lang w:val="ar_AE" w:bidi="ar_AE"/>
        </w:rPr>
      </w:r>
      <w:r>
        <w:rPr>
          <w:lang w:val="ar_AE" w:bidi="ar_AE"/>
        </w:rPr>
        <w:t>أيضًا، الكتاب البابلي، المعروف عمومًا بعنوان: "سوف أسبِّح رب الحكمة"، يشبه فلسفيًّا كتاب "أيوب السُّومري". في هذا العمل البابلي يَصِفُ الكاتِب معاناته بمصطلحات حيوية للغاية. لكن ما من أحدٍ استطاع أن يعينه في آلامه. يتساءل الكاتب عما إذا كانتْ الالتزامات الطقسية لديانته الوثنية مُرْضِية حقًّا للإله. إزاء تساؤله، يتجلَّى له مبعوثُ من الإله مردوخ في حُلْمٍ ليخَفِّف من معاناته. ولذلك، ينتهي الكتاب بِقِسْمٍ من الثناء لمردوخ، وفيه يتكرَّر التأكيد على أن القرابين التي قَدَّمها للآلهة قد أَرْضَتْ بالفعل قلوب الآلهة</w:t>
      </w:r>
      <w:r>
        <w:rPr>
          <w:lang w:val="ar_AE" w:bidi="ar_AE"/>
        </w:rPr>
        <w:t>.</w:t>
      </w:r>
    </w:p>
    <w:p>
      <w:pPr>
        <w:bidi/>
      </w:pPr>
      <w:r>
        <w:rPr>
          <w:lang w:val="ar_AE" w:bidi="ar_AE"/>
        </w:rPr>
      </w:r>
      <w:r>
        <w:rPr>
          <w:lang w:val="ar_AE" w:bidi="ar_AE"/>
        </w:rPr>
        <w:t>ثَمَّة عمل آخر بعنوان: "</w:t>
      </w:r>
      <w:r>
        <w:rPr>
          <w:b/>
          <w:lang w:val="ar_AE" w:bidi="ar_AE"/>
        </w:rPr>
        <w:t>حوار عن البؤس البشري</w:t>
      </w:r>
      <w:r>
        <w:rPr>
          <w:lang w:val="ar_AE" w:bidi="ar_AE"/>
        </w:rPr>
        <w:t>"، يشبه أيضًا سِفْر أيوب الكتابي. يصارع كاتبُه مع حقيقة أن عبادة الآلهة لا تبدو أنها تُحْدِث فرقًا إزاء الحياة المتميزة لحياة الإنسان. أحد الشخصيات في هذا العمل يُذَكِّر المتألِّم بأن طُرُقَ الآلهة عصيَّةٌ على الفهم، وأن الإنسان بطبيعته فاسد. يلتمس المتألِّم عون الآلهة، إلا أن الحوار ينتهي عند هذه النقطة دون حلٍّ للمشكلة</w:t>
      </w:r>
      <w:r>
        <w:rPr>
          <w:lang w:val="ar_AE" w:bidi="ar_AE"/>
        </w:rPr>
        <w:t>.</w:t>
      </w:r>
    </w:p>
    <w:p>
      <w:pPr>
        <w:bidi/>
      </w:pPr>
      <w:r>
        <w:rPr>
          <w:lang w:val="ar_AE" w:bidi="ar_AE"/>
        </w:rPr>
      </w:r>
      <w:r>
        <w:rPr>
          <w:lang w:val="ar_AE" w:bidi="ar_AE"/>
        </w:rPr>
        <w:t>من الناحية اللاهوتية أو الفلسفية، هذه الأعمال الأدبية لا تُقارَن بسِفْر أيوب الكتابي. إنها تقدِّم فقط نظرة قَدَرِيَّة للحياة، كما تدرك أنها محكومة بآلهة متقلِّبَة الإرادة. ومع ذلك، فإن هذه الوثائق، التي يعود تاريخها إلى الألفية الثانية والأولى قبل الميلاد، قد تمدُّنا بأرضية أدبية قد نَبَتَ في وسطها سِفْر أيوب. بتعبيرٍ آخر، ربما يقدِّم سِفْر أيوب إجابةً موحًى بها على أسئلة عميقة كانتْ تؤخَذُ بعين الاعتبار في ذلك الوقت من التاريخ. وهكذا، يقدِّم هذا النوع من الأدب حجَّةً تدعم التاريخ المبكِّر لِسِفْر أيوب</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لا يزال الغرض المركزي لسِفْر أيوب موضوعًا جادًا في الدراسات الكتابية لعدة قرون. من الصعب أن يجْزِمَ المَرْءُ بأن السِّفْر يهدُف إلى تقديم حلٍّ لمشكلة الشر، لأنه في اللحظة التي نتوقَّع فيها إجابةً، يطرح الله مزيدًا من الأسئلة بدلاً من تقديم الإجابة</w:t>
      </w:r>
      <w:r>
        <w:rPr>
          <w:lang w:val="ar_AE" w:bidi="ar_AE"/>
        </w:rPr>
        <w:t>.</w:t>
      </w:r>
    </w:p>
    <w:p>
      <w:pPr>
        <w:bidi/>
      </w:pPr>
      <w:r>
        <w:rPr>
          <w:lang w:val="ar_AE" w:bidi="ar_AE"/>
        </w:rPr>
      </w:r>
      <w:r>
        <w:rPr>
          <w:lang w:val="ar_AE" w:bidi="ar_AE"/>
        </w:rPr>
        <w:t>اقترح البعض أن الغرض الرئيس هو الإجابة على السؤال: "لماذا يتألَّم الأبرار؟" صحيح أن للسِّفْر علاقة كبيرة بهذا السؤال، لكنه ينطوي أيضًا على مشاكل أخرى عديدة. عندما يصل المَرْءُ إلى نهاية السِّفْر، يكون لديه فقط كلمات المُعَزِّين وبيانات أَلِيهُو المرتبطة بهذا السؤال - وهي ليستْ كافية على الإطلاق. ربما يتساءل المَرْءُ لماذا يُقَدِّم السِّفْر لنا الحوارات الطويلة بما فيها من صراعات أيوب الداخلية. عندما يتحدَّث الله من العاصفة، لا نجد أيَّ اهتمامٍ بتفسير السبب وراء معاناة الأبرار وألمهم. ببساطة، انقاد أيوب لقبول مكانته في الكون</w:t>
      </w:r>
      <w:r>
        <w:rPr>
          <w:lang w:val="ar_AE" w:bidi="ar_AE"/>
        </w:rPr>
        <w:t>.</w:t>
      </w:r>
    </w:p>
    <w:p>
      <w:pPr>
        <w:bidi/>
      </w:pPr>
      <w:r>
        <w:rPr>
          <w:lang w:val="ar_AE" w:bidi="ar_AE"/>
        </w:rPr>
      </w:r>
      <w:r>
        <w:rPr>
          <w:lang w:val="ar_AE" w:bidi="ar_AE"/>
        </w:rPr>
        <w:t>يبدو أنه من الأفضل أن نتبنَّي مدخلاً آخر لفهم السِّفْر. بتعبير آخر، في محاولتنا العثور على الموضوع المركزي لأي عملٍ أدبيٍّ، ينبغي على المَرْءِ النظر إلى المقدِّمة والخَاتِمَة. في المقدِّمة يمكن للمَرْءِ أن يحدِّد ما ينوي الكاتِب القيام به، وفي الخاتمة يجد القارئ فَهْمَ الكاتب لما قام به فعليًّا</w:t>
      </w:r>
      <w:r>
        <w:rPr>
          <w:lang w:val="ar_AE" w:bidi="ar_AE"/>
        </w:rPr>
        <w:t>.</w:t>
      </w:r>
    </w:p>
    <w:p>
      <w:pPr>
        <w:bidi/>
      </w:pPr>
      <w:r>
        <w:rPr>
          <w:lang w:val="ar_AE" w:bidi="ar_AE"/>
        </w:rPr>
      </w:r>
      <w:r>
        <w:rPr>
          <w:lang w:val="ar_AE" w:bidi="ar_AE"/>
        </w:rPr>
        <w:t>في مقدِّمة سِفْر أيوب، ينجحُ الكاتب بكل لباقة في أن يخلُق جوًّا من التشويق. يُخبرنا عن الطابع الأخلاقي المثالي لأيوب. ثم يفاجئنا بتحدي الشيطان لله قائلاً: "وَلَكِنِ ابْسِطْ يَدَكَ الآنَ وَمَسَّ كُلَّ مَا لَهُ فَإِنَّهُ فِي وَجْهِكَ يُجَدِّفُ عَلَيْكَ!"</w:t>
      </w:r>
      <w:r>
        <w:rPr>
          <w:lang w:val="ar_AE" w:bidi="ar_AE"/>
        </w:rPr>
        <w:t xml:space="preserve"> (</w:t>
      </w:r>
      <w:hyperlink r:id="rId4911">
        <w:r>
          <w:rPr>
            <w:lang w:val="ar_AE" w:bidi="ar_AE"/>
          </w:rPr>
          <w:rPr>
            <w:color w:val="0000EE"/>
            <w:u w:val="single"/>
          </w:rPr>
          <w:t>1:11</w:t>
        </w:r>
      </w:hyperlink>
      <w:r>
        <w:rPr>
          <w:lang w:val="ar_AE" w:bidi="ar_AE"/>
        </w:rPr>
        <w:t xml:space="preserve">، انظر NLT). </w:t>
      </w:r>
      <w:r>
        <w:rPr>
          <w:lang w:val="ar_AE" w:bidi="ar_AE"/>
        </w:rPr>
        <w:t>الأمر الذي يدفعنا للتساؤل: هل سيلعن أيوبُ الله، ومن ثمَّ ينكر إيمانه، لكن بعدها نسمع تأكيد أيوب العظيم على الثقة: ".... الرَّبُّ أَعْطَى وَالرَّبُّ أَخَذَ فَلْيَكُنِ اسْمُ الرَّبِّ مُبَارَكًا!" (عدد</w:t>
      </w:r>
      <w:r>
        <w:rPr>
          <w:lang w:val="ar_AE" w:bidi="ar_AE"/>
        </w:rPr>
        <w:t xml:space="preserve"> </w:t>
      </w:r>
      <w:hyperlink r:id="rId3935">
        <w:r>
          <w:rPr>
            <w:lang w:val="ar_AE" w:bidi="ar_AE"/>
          </w:rPr>
          <w:rPr>
            <w:color w:val="0000EE"/>
            <w:u w:val="single"/>
          </w:rPr>
          <w:t>21</w:t>
        </w:r>
      </w:hyperlink>
      <w:r>
        <w:rPr>
          <w:lang w:val="ar_AE" w:bidi="ar_AE"/>
        </w:rPr>
        <w:t>).</w:t>
      </w:r>
    </w:p>
    <w:p>
      <w:pPr>
        <w:bidi/>
      </w:pPr>
      <w:r>
        <w:rPr>
          <w:lang w:val="ar_AE" w:bidi="ar_AE"/>
        </w:rPr>
      </w:r>
      <w:r>
        <w:rPr>
          <w:lang w:val="ar_AE" w:bidi="ar_AE"/>
        </w:rPr>
        <w:t xml:space="preserve">ثم يقدِّم الكاتبُ موقفًا مشَوِّقًا آخر عندما يقترح الشيطان ابتلاء أيوب. وإضافة إلى هذا البلاء، تأتيه الكلمات المحبِطة من زوجته: "جَدِّفْ عَلَى اللهِ وَمُتْ!". وهكذا، نتساءل مَرَّةً أخرى: هل تدمِّر هذه التجربة إيمان أيوب؟! ينقطع التشويق عندما نقرأ: "فِي كُلِّ هَذَا لَمْ يُخْطِئْ أَيُّوبُ بِشَفَتَيْهِ" </w:t>
      </w:r>
      <w:r>
        <w:rPr>
          <w:lang w:val="ar_AE" w:bidi="ar_AE"/>
        </w:rPr>
        <w:t>(</w:t>
      </w:r>
      <w:hyperlink r:id="rId4912">
        <w:r>
          <w:rPr>
            <w:lang w:val="ar_AE" w:bidi="ar_AE"/>
          </w:rPr>
          <w:rPr>
            <w:color w:val="0000EE"/>
            <w:u w:val="single"/>
          </w:rPr>
          <w:t>2:10</w:t>
        </w:r>
      </w:hyperlink>
      <w:r>
        <w:rPr>
          <w:lang w:val="ar_AE" w:bidi="ar_AE"/>
        </w:rPr>
        <w:t>).</w:t>
      </w:r>
    </w:p>
    <w:p>
      <w:pPr>
        <w:bidi/>
      </w:pPr>
      <w:r>
        <w:rPr>
          <w:lang w:val="ar_AE" w:bidi="ar_AE"/>
        </w:rPr>
      </w:r>
      <w:r>
        <w:rPr>
          <w:lang w:val="ar_AE" w:bidi="ar_AE"/>
        </w:rPr>
        <w:t>يقوم الكاتب بعد ذلك بإدخال أصدقاء أيوب في السَّرد. تخبرنا الرواية أنهم ظلُّوا صامتين لمدة سبعة أيام. نتساءل عما كان يدور في ذِهْن أيوب. هل لا يزال كما هو الرجل ذو الإيمان الرَّاسخ، أم أن ثقته بَدَأَتْ في التآكل كلما نَهَشَ المرضُ جسدَهُ؟ وعندما يتحدَّث أيوب ويلعن يوم ميلاده، تشتد الإثارة في الرواية. وبهذا يثير الكاتب سؤالاً في أذهاننا: هل سيبقى إيمان أيوب آمنًا ثابتًا؟</w:t>
      </w:r>
    </w:p>
    <w:p>
      <w:pPr>
        <w:bidi/>
      </w:pPr>
      <w:r>
        <w:rPr>
          <w:lang w:val="ar_AE" w:bidi="ar_AE"/>
        </w:rPr>
      </w:r>
      <w:r>
        <w:rPr>
          <w:lang w:val="ar_AE" w:bidi="ar_AE"/>
        </w:rPr>
        <w:t>في بعض الأحيان نعتقد أنه سيفعل. يقدِّم أيوب عدة تأكيدات عظيمة على إيمانه. يؤكِّد بأن الله سيبرره. واحدة من أعظم تأكيداته في السِّفر تأتي في (</w:t>
      </w:r>
      <w:hyperlink r:id="rId4913">
        <w:r>
          <w:rPr>
            <w:lang w:val="ar_AE" w:bidi="ar_AE"/>
          </w:rPr>
          <w:rPr>
            <w:color w:val="0000EE"/>
            <w:u w:val="single"/>
          </w:rPr>
          <w:t>19:25–27</w:t>
        </w:r>
      </w:hyperlink>
      <w:r>
        <w:rPr>
          <w:lang w:val="ar_AE" w:bidi="ar_AE"/>
        </w:rPr>
        <w:t>، NLT): "</w:t>
      </w:r>
      <w:r>
        <w:rPr>
          <w:lang w:val="ar_AE" w:bidi="ar_AE"/>
        </w:rPr>
        <w:t>أَمَّا أَنَا فَقَدْ عَلِمْتُ أَنَّ وَلِيِّي حَيٌّ، وَٱلْآخِرَ عَلَى ٱلْأَرْضِ يَقُومُ، وَبَعْدَ أَنْ يُفْنَى جِلْدِي هَذَا، وَبِدُونِ جَسَدِي أَرَى ٱللهَ. ٱلَّذِي أَرَاهُ أَنَا لِنَفْسِي، وَعَيْنَايَ تَنْظُرَانِ وَلَيْسَ آخَرُ. إِلَى ذَلِكَ تَتُوقُ كُلْيَتَايَ فِي جَوْفِي!</w:t>
      </w:r>
      <w:r>
        <w:rPr>
          <w:lang w:val="ar_AE" w:bidi="ar_AE"/>
        </w:rPr>
        <w:t xml:space="preserve">". </w:t>
      </w:r>
      <w:r>
        <w:rPr>
          <w:lang w:val="ar_AE" w:bidi="ar_AE"/>
        </w:rPr>
        <w:t>في أوقات أخرى يُعَبِّر أيوب عن شكوكٍ عميقةٍ بشأن حُكْم الله المنظَّم على الكون. وهكذا تستمر الإثارة والتشويق. أثناء الحوارات يمكن اقتفاء نمط صراع أيوب. إنه صراعٌ عاطِفِيٌّ يتحدَّث فيه أيوب من أعماق اليأس وقمم الإيمان الظافر</w:t>
      </w:r>
      <w:r>
        <w:rPr>
          <w:lang w:val="ar_AE" w:bidi="ar_AE"/>
        </w:rPr>
        <w:t>.</w:t>
      </w:r>
    </w:p>
    <w:p>
      <w:pPr>
        <w:bidi/>
      </w:pPr>
      <w:r>
        <w:rPr>
          <w:lang w:val="ar_AE" w:bidi="ar_AE"/>
        </w:rPr>
      </w:r>
      <w:r>
        <w:rPr>
          <w:lang w:val="ar_AE" w:bidi="ar_AE"/>
        </w:rPr>
        <w:t>في الخَاتِمَة، ينقطع التشويق وتنفضُّ الإثارة. بلايا أيوب لم تدمِّر أو تُفْنِ إيمانه. خرج منها منتصرًا، وبإيمانٍ متواضعٍ. أخيرًا، أمكن له أن يقول لله:</w:t>
      </w:r>
      <w:r>
        <w:rPr>
          <w:lang w:val="ar_AE" w:bidi="ar_AE"/>
        </w:rPr>
        <w:t xml:space="preserve"> "</w:t>
      </w:r>
      <w:r>
        <w:rPr>
          <w:lang w:val="ar_AE" w:bidi="ar_AE"/>
        </w:rPr>
        <w:t>قَدْ عَلِمْتُ أَنَّكَ تَسْتَطِيعُ كُلَّ شَيْءٍ، وَلَا يَعْسُرُ عَلَيْكَ أَمْرٌ. فَمَنْ ذَا الَّذِي يُخْفِي الْقَضَاءَ بِلَا مَعْرِفَةٍ؟ وَلَكِنِّي قَدْ نَطَقْتُ بِمَا لَمْ أَفْهَمْ. بِعَجَائِبَ فَوْقِي لَمْ أَعْرِفْهَا</w:t>
      </w:r>
      <w:r>
        <w:rPr>
          <w:lang w:val="ar_AE" w:bidi="ar_AE"/>
        </w:rPr>
        <w:t>" (</w:t>
      </w:r>
      <w:hyperlink r:id="rId4914">
        <w:r>
          <w:rPr>
            <w:lang w:val="ar_AE" w:bidi="ar_AE"/>
          </w:rPr>
          <w:rPr>
            <w:color w:val="0000EE"/>
            <w:u w:val="single"/>
          </w:rPr>
          <w:t>42:2–3</w:t>
        </w:r>
      </w:hyperlink>
      <w:r>
        <w:rPr>
          <w:lang w:val="ar_AE" w:bidi="ar_AE"/>
        </w:rPr>
        <w:t>، انظر NLT).</w:t>
      </w:r>
    </w:p>
    <w:p>
      <w:pPr>
        <w:bidi/>
      </w:pPr>
      <w:r>
        <w:rPr>
          <w:lang w:val="ar_AE" w:bidi="ar_AE"/>
        </w:rPr>
      </w:r>
      <w:r>
        <w:rPr>
          <w:lang w:val="ar_AE" w:bidi="ar_AE"/>
        </w:rPr>
        <w:t>الغرض من السِّفْر واضحٌ. في البداية، يثير الكاتب لدى القارئ هذا السُّؤال: هل سيصمد إيمان أيوب رغم البلية؟ ثم ترفع الحوارات من سقف الإثارة والتشويق، إلى أن تأتي الخاتمة لتقرِّر هذا الأمر. ظلَّ أيوب أمينًا لله وسط آلامه. ومن هنا، ندرك أن إيمان أيوب كان إيمانًا صادقًا</w:t>
      </w:r>
      <w:r>
        <w:rPr>
          <w:lang w:val="ar_AE" w:bidi="ar_AE"/>
        </w:rPr>
        <w:t>.</w:t>
      </w:r>
    </w:p>
    <w:p>
      <w:pPr>
        <w:bidi/>
      </w:pPr>
      <w:r>
        <w:rPr>
          <w:lang w:val="ar_AE" w:bidi="ar_AE"/>
        </w:rPr>
      </w:r>
      <w:r>
        <w:rPr>
          <w:lang w:val="ar_AE" w:bidi="ar_AE"/>
        </w:rPr>
        <w:t xml:space="preserve">بناءً على ذلك، يصبح </w:t>
      </w:r>
      <w:r>
        <w:rPr>
          <w:lang w:val="ar_AE" w:bidi="ar_AE"/>
        </w:rPr>
        <w:t xml:space="preserve">سِفْر أيوب </w:t>
      </w:r>
      <w:r>
        <w:rPr>
          <w:lang w:val="ar_AE" w:bidi="ar_AE"/>
        </w:rPr>
        <w:t>دراسةً عن الإيمان والدُّور الذي يلعبه الألم في الإيمان. ما يعلِّمُه السِّفْر هو أن أيوب، الشخص البار بحقٍّ، ظلَّ أمينًا لله على الرغم من التأخر الظاهري لعدالة الله. ربما لم يكن أيوب قادرًا على استيعاب كل ما يفعله الله في التاريخ، إلا أن إيمانه بخطة الله الصالحة وعنايته الحكيمة ظلَّ راسخًا. هذا الجانب من الإيمان هو جانب واحد من الطيف الكامل للإيمان في الكتاب المقدس. إيمانٌ لا يسمح للافتخار بأيَّة أعمال لكنه يعتمد كليَّة على الله</w:t>
      </w:r>
      <w:r>
        <w:rPr>
          <w:lang w:val="ar_AE" w:bidi="ar_AE"/>
        </w:rPr>
        <w:t>.</w:t>
      </w:r>
    </w:p>
    <w:p>
      <w:pPr>
        <w:bidi/>
      </w:pPr>
      <w:r>
        <w:rPr>
          <w:lang w:val="ar_AE" w:bidi="ar_AE"/>
        </w:rPr>
      </w:r>
      <w:r>
        <w:rPr>
          <w:lang w:val="ar_AE" w:bidi="ar_AE"/>
        </w:rPr>
        <w:t>يمكن اكتشاف نفس العلاقة بين الإيمان والألم في العهد الجديد أيضًا.</w:t>
      </w:r>
      <w:r>
        <w:rPr>
          <w:lang w:val="ar_AE" w:bidi="ar_AE"/>
        </w:rPr>
        <w:t xml:space="preserve"> في (</w:t>
      </w:r>
      <w:hyperlink r:id="rId4915">
        <w:r>
          <w:rPr>
            <w:lang w:val="ar_AE" w:bidi="ar_AE"/>
          </w:rPr>
          <w:rPr>
            <w:color w:val="0000EE"/>
            <w:u w:val="single"/>
          </w:rPr>
          <w:t>يعقوب 1:12</w:t>
        </w:r>
      </w:hyperlink>
      <w:r>
        <w:rPr>
          <w:lang w:val="ar_AE" w:bidi="ar_AE"/>
        </w:rPr>
        <w:t xml:space="preserve">)، </w:t>
      </w:r>
      <w:r>
        <w:rPr>
          <w:lang w:val="ar_AE" w:bidi="ar_AE"/>
        </w:rPr>
        <w:t xml:space="preserve">يغزِلُ معلِّمُنا يعقوب في نسيجٍ واحدٍ التجارب والاحتمال بأمانة معًا، وذلك بقوله: </w:t>
      </w:r>
      <w:r>
        <w:rPr>
          <w:lang w:val="ar_AE" w:bidi="ar_AE"/>
        </w:rPr>
        <w:t>"</w:t>
      </w:r>
      <w:r>
        <w:rPr>
          <w:lang w:val="ar_AE" w:bidi="ar_AE"/>
        </w:rPr>
        <w:t>طُوبَى لِلرَّجُلِ الَّذِي يَحْتَمِلُ التَّجْرِبَةَ، لِأَنَّهُ إِذَا تَزَكَّى يَنَالُ إِكْلِيلَ الْحَيَاةِ الَّذِي وَعَدَ بِهِ ٱلرَّبُّ لِلَّذِينَ يُحِبُّونَهُ</w:t>
      </w:r>
      <w:r>
        <w:rPr>
          <w:lang w:val="ar_AE" w:bidi="ar_AE"/>
        </w:rPr>
        <w:t xml:space="preserve">" (RSV، انظر أيضًا </w:t>
      </w:r>
      <w:hyperlink r:id="rId4916">
        <w:r>
          <w:rPr>
            <w:lang w:val="ar_AE" w:bidi="ar_AE"/>
          </w:rPr>
          <w:rPr>
            <w:color w:val="0000EE"/>
            <w:u w:val="single"/>
          </w:rPr>
          <w:t>1 بُطْرُس 1:3–7</w:t>
        </w:r>
      </w:hyperlink>
      <w:r>
        <w:rPr>
          <w:lang w:val="ar_AE" w:bidi="ar_AE"/>
        </w:rPr>
        <w:t xml:space="preserve">). </w:t>
      </w:r>
      <w:r>
        <w:rPr>
          <w:lang w:val="ar_AE" w:bidi="ar_AE"/>
        </w:rPr>
        <w:t>وَفْقًا لهذه النصوص الكتابية، تمثِّلُ التجارب امتحانًا للإيمان، ومن ثمَّ تكشف لنا حقيقة إيمان المَرْءِ أو زَيْفَهُ. الإيمان غير الحقيقي لا يمكنه اجتياز محنة الألم</w:t>
      </w:r>
      <w:r>
        <w:rPr>
          <w:lang w:val="ar_AE" w:bidi="ar_AE"/>
        </w:rPr>
        <w:t xml:space="preserve"> (</w:t>
      </w:r>
      <w:hyperlink r:id="rId4917">
        <w:r>
          <w:rPr>
            <w:lang w:val="ar_AE" w:bidi="ar_AE"/>
          </w:rPr>
          <w:rPr>
            <w:color w:val="0000EE"/>
            <w:u w:val="single"/>
          </w:rPr>
          <w:t>مَتَّى 13:20–21</w:t>
        </w:r>
      </w:hyperlink>
      <w:r>
        <w:rPr>
          <w:lang w:val="ar_AE" w:bidi="ar_AE"/>
        </w:rPr>
        <w:t xml:space="preserve">). </w:t>
      </w:r>
      <w:r>
        <w:rPr>
          <w:lang w:val="ar_AE" w:bidi="ar_AE"/>
        </w:rPr>
        <w:t>يربط سِفْر أيوب بين الإيمان والمحن؛ إذ يُصَوِّر لنا طبيعة الإيمان الصادق، الإيمان الذي لا ينكسر أثناء الألم</w:t>
      </w:r>
      <w:r>
        <w:rPr>
          <w:lang w:val="ar_AE" w:bidi="ar_AE"/>
        </w:rPr>
        <w:t>.</w:t>
      </w:r>
    </w:p>
    <w:p>
      <w:pPr>
        <w:bidi/>
      </w:pPr>
      <w:r>
        <w:rPr>
          <w:lang w:val="ar_AE" w:bidi="ar_AE"/>
        </w:rPr>
      </w:r>
      <w:r>
        <w:rPr>
          <w:lang w:val="ar_AE" w:bidi="ar_AE"/>
        </w:rPr>
        <w:t>هناك مبادئ أخرى في هذا السِّفْر الغني. يعلِّم السِّفْر أن الخطية تجلبُ العقاب. هناك حقٌّ في كلمات المُعَزِّين تؤكِّده الأسفار المقدَّسة. وما هذا إلا مجرَّد جزء صغير لدور الألم في الحياة. يعلِّم السِّفْر أيضًا أن للألم وظيفةً تعليميةً، هو تأديبٌ من القدير. في القِسْم الذي يتحدَّث فيه الله من العاصفة، ندرك أن الألم جزء من بنية الأشياء التي ينبغي أن نخضع فيها لحكمة الخالق. في هذا القِسْم، يكشف الله عن نفسه شخصيًّا. لقد أمكن لأيوب أن يقول:</w:t>
      </w:r>
      <w:r>
        <w:rPr>
          <w:lang w:val="ar_AE" w:bidi="ar_AE"/>
        </w:rPr>
        <w:t xml:space="preserve"> "</w:t>
      </w:r>
      <w:r>
        <w:rPr>
          <w:lang w:val="ar_AE" w:bidi="ar_AE"/>
        </w:rPr>
        <w:t>بِسَمْعِ الْأُذُنِ قَدْ سَمِعْتُ عَنْكَ، وَالْآنَ رَأَتْكَ عَيْنِي</w:t>
      </w:r>
      <w:r>
        <w:rPr>
          <w:lang w:val="ar_AE" w:bidi="ar_AE"/>
        </w:rPr>
        <w:t>" (</w:t>
      </w:r>
      <w:hyperlink r:id="rId4918">
        <w:r>
          <w:rPr>
            <w:lang w:val="ar_AE" w:bidi="ar_AE"/>
          </w:rPr>
          <w:rPr>
            <w:color w:val="0000EE"/>
            <w:u w:val="single"/>
          </w:rPr>
          <w:t>42:5</w:t>
        </w:r>
      </w:hyperlink>
      <w:r>
        <w:rPr>
          <w:lang w:val="ar_AE" w:bidi="ar_AE"/>
        </w:rPr>
        <w:t xml:space="preserve">، NLT). </w:t>
      </w:r>
      <w:r>
        <w:rPr>
          <w:lang w:val="ar_AE" w:bidi="ar_AE"/>
        </w:rPr>
        <w:t>عندما نواجه المحن، نحتاج إلهًا قريبًا أكثر بكثير من نظرية فلسفية عن مشكلة الشر</w:t>
      </w:r>
      <w:r>
        <w:rPr>
          <w:lang w:val="ar_AE" w:bidi="ar_AE"/>
        </w:rPr>
        <w:t xml:space="preserve">. </w:t>
      </w:r>
      <w:r>
        <w:rPr>
          <w:lang w:val="ar_AE" w:bidi="ar_AE"/>
        </w:rPr>
        <w:t>هناك تشديدٌ آخرٌ على دَوْرِ الألم المفضي إلى برٍّ حقيقيٍّ. بينما يتم تصوير أيوب كرجلٍ كاملٍ في بداية السِّفْر، إلا أن كماله كان يفتقر لما يمكن للألم أن يقدِّمه. في نهاية السِّفْر، نجد أيوب وقد أمسى رجلًا أكثر تواضعًا، إنسانًا يدرك دَوْرَهُ في الكون بملء الخضوع لحكمة الله</w:t>
      </w:r>
      <w:r>
        <w:rPr>
          <w:lang w:val="ar_AE" w:bidi="ar_AE"/>
        </w:rPr>
        <w:t>.</w:t>
      </w:r>
    </w:p>
    <w:p>
      <w:pPr>
        <w:pStyle w:val="Heading3"/>
        <w:bidi/>
      </w:pPr>
      <w:r>
        <w:rPr>
          <w:lang w:val="ar_AE" w:bidi="ar_AE"/>
        </w:rPr>
        <w:t>المحتوى</w:t>
      </w:r>
    </w:p>
    <w:p>
      <w:pPr>
        <w:pStyle w:val="Heading4"/>
        <w:bidi/>
      </w:pPr>
      <w:r>
        <w:rPr>
          <w:lang w:val="ar_AE" w:bidi="ar_AE"/>
        </w:rPr>
        <w:t>المقدِّمة (</w:t>
      </w:r>
      <w:hyperlink r:id="rId4901">
        <w:r>
          <w:rPr>
            <w:lang w:val="ar_AE" w:bidi="ar_AE"/>
          </w:rPr>
          <w:rPr>
            <w:color w:val="0000EE"/>
            <w:u w:val="single"/>
          </w:rPr>
          <w:t>1:1–2:13</w:t>
        </w:r>
      </w:hyperlink>
      <w:r>
        <w:rPr>
          <w:lang w:val="ar_AE" w:bidi="ar_AE"/>
        </w:rPr>
        <w:t>)</w:t>
      </w:r>
    </w:p>
    <w:p>
      <w:pPr>
        <w:bidi/>
      </w:pPr>
      <w:r>
        <w:rPr>
          <w:lang w:val="ar_AE" w:bidi="ar_AE"/>
        </w:rPr>
      </w:r>
      <w:r>
        <w:rPr>
          <w:lang w:val="ar_AE" w:bidi="ar_AE"/>
        </w:rPr>
        <w:t>يَصِفُ هذا القِسْم من السِّفْر الأحداث التي أدَّت إلى معاناة أيوب. تصوِّره المقدمة في البداية كرجلٍ ثريٍّ لديه عائلة يهتم بها اهتمامًا بالغًا</w:t>
      </w:r>
      <w:r>
        <w:rPr>
          <w:lang w:val="ar_AE" w:bidi="ar_AE"/>
        </w:rPr>
        <w:t>.</w:t>
      </w:r>
    </w:p>
    <w:p>
      <w:pPr>
        <w:bidi/>
      </w:pPr>
      <w:r>
        <w:rPr>
          <w:lang w:val="ar_AE" w:bidi="ar_AE"/>
        </w:rPr>
      </w:r>
      <w:r>
        <w:rPr>
          <w:lang w:val="ar_AE" w:bidi="ar_AE"/>
        </w:rPr>
        <w:t>في مشهدٍ دراميٍّ في السماء، يَظْهَرُ الشيطان، ويسأله الرب:</w:t>
      </w:r>
      <w:r>
        <w:rPr>
          <w:lang w:val="ar_AE" w:bidi="ar_AE"/>
        </w:rPr>
        <w:t xml:space="preserve"> "</w:t>
      </w:r>
      <w:r>
        <w:rPr>
          <w:lang w:val="ar_AE" w:bidi="ar_AE"/>
        </w:rPr>
        <w:t>هَلْ جَعَلْتَ قَلْبَكَ عَلَى عَبْدِي أَيُّوبَ؟ لِأَنَّهُ لَيْسَ مِثْلُهُ فِي ٱلْأَرْضِ. رَجُلٌ كَامِلٌ وَمُسْتَقِيمٌ، يَتَّقِي اللهَ وَيَحِيدُ عَنِ الشَّرِّ</w:t>
      </w:r>
      <w:r>
        <w:rPr>
          <w:lang w:val="ar_AE" w:bidi="ar_AE"/>
        </w:rPr>
        <w:t>" (</w:t>
      </w:r>
      <w:hyperlink r:id="rId4919">
        <w:r>
          <w:rPr>
            <w:lang w:val="ar_AE" w:bidi="ar_AE"/>
          </w:rPr>
          <w:rPr>
            <w:color w:val="0000EE"/>
            <w:u w:val="single"/>
          </w:rPr>
          <w:t>1:8</w:t>
        </w:r>
      </w:hyperlink>
      <w:r>
        <w:rPr>
          <w:lang w:val="ar_AE" w:bidi="ar_AE"/>
        </w:rPr>
        <w:t>، NLT). فيجيب الشيطان قائلاً: "</w:t>
      </w:r>
      <w:r>
        <w:rPr>
          <w:lang w:val="ar_AE" w:bidi="ar_AE"/>
        </w:rPr>
        <w:t>... ٱبْسِطْ يَدَكَ ٱلْآنَ وَمَسَّ كُلَّ مَا لَهُ، فَإِنَّهُ فِي وَجْهِكَ يُجَدِّفُ عَلَيْكَ</w:t>
      </w:r>
      <w:r>
        <w:rPr>
          <w:lang w:val="ar_AE" w:bidi="ar_AE"/>
        </w:rPr>
        <w:t xml:space="preserve">!" (عدد </w:t>
      </w:r>
      <w:hyperlink r:id="rId4911">
        <w:r>
          <w:rPr>
            <w:lang w:val="ar_AE" w:bidi="ar_AE"/>
          </w:rPr>
          <w:rPr>
            <w:color w:val="0000EE"/>
            <w:u w:val="single"/>
          </w:rPr>
          <w:t>11</w:t>
        </w:r>
      </w:hyperlink>
      <w:r>
        <w:rPr>
          <w:lang w:val="ar_AE" w:bidi="ar_AE"/>
        </w:rPr>
        <w:t xml:space="preserve">). </w:t>
      </w:r>
      <w:r>
        <w:rPr>
          <w:lang w:val="ar_AE" w:bidi="ar_AE"/>
        </w:rPr>
        <w:t>ومن هنا، تتوالي أوَّل الكوارث الجسيمة على أيوب: فقدان عائلته وممتلكاته</w:t>
      </w:r>
      <w:r>
        <w:rPr>
          <w:lang w:val="ar_AE" w:bidi="ar_AE"/>
        </w:rPr>
        <w:t>.</w:t>
      </w:r>
    </w:p>
    <w:p>
      <w:pPr>
        <w:bidi/>
      </w:pPr>
      <w:r>
        <w:rPr>
          <w:lang w:val="ar_AE" w:bidi="ar_AE"/>
        </w:rPr>
      </w:r>
      <w:r>
        <w:rPr>
          <w:lang w:val="ar_AE" w:bidi="ar_AE"/>
        </w:rPr>
        <w:t>انتهى اللقاء الثاني بين الرب والشيطان إلى معاناة أيوب الجسدية. هذا المرض الكريه الذي يزوِّدنا بسياق الحوارات التالية. لكن، في كل هذا، يحرص الكاتب على أن يخبرنا بأن أيوب لم يخطِئْ. لقد قاوم التماس زوجته بأن يلعن الله. لقد قاوم إغراء التخلِّي عن الله بسبب فقدان أبنائه وبناته. لكن تنتهي تلك الصورة الهادئة على نحوٍ فجائي بحوارات تبدأ بشكاوى أيوب. وهنا، نتساءل، هل تخلَّى أيوب عن إيمانه بالله؟!</w:t>
      </w:r>
    </w:p>
    <w:p>
      <w:pPr>
        <w:bidi/>
      </w:pPr>
      <w:r>
        <w:rPr>
          <w:lang w:val="ar_AE" w:bidi="ar_AE"/>
        </w:rPr>
      </w:r>
      <w:r>
        <w:rPr>
          <w:lang w:val="ar_AE" w:bidi="ar_AE"/>
        </w:rPr>
        <w:t>جاء ثلاثةٌ من أصدقاء أيوب لمواساته. جلسوا صامتين في حضرته لمدة سبعة أيام، لم يتسرَّعوا في الكلام معه. وبعد فترة الصمت، بدأوا حواراتهم مع أيوب</w:t>
      </w:r>
      <w:r>
        <w:rPr>
          <w:lang w:val="ar_AE" w:bidi="ar_AE"/>
        </w:rPr>
        <w:t>.</w:t>
      </w:r>
    </w:p>
    <w:p>
      <w:pPr>
        <w:pStyle w:val="Heading4"/>
        <w:bidi/>
      </w:pPr>
      <w:r>
        <w:rPr>
          <w:lang w:val="ar_AE" w:bidi="ar_AE"/>
        </w:rPr>
        <w:t>الحوارات (</w:t>
      </w:r>
      <w:hyperlink r:id="rId4920">
        <w:r>
          <w:rPr>
            <w:lang w:val="ar_AE" w:bidi="ar_AE"/>
          </w:rPr>
          <w:rPr>
            <w:color w:val="0000EE"/>
            <w:u w:val="single"/>
          </w:rPr>
          <w:t>3:1–31:40</w:t>
        </w:r>
      </w:hyperlink>
      <w:r>
        <w:rPr>
          <w:lang w:val="ar_AE" w:bidi="ar_AE"/>
        </w:rPr>
        <w:t>)</w:t>
      </w:r>
    </w:p>
    <w:p>
      <w:pPr>
        <w:bidi/>
      </w:pPr>
      <w:r>
        <w:rPr>
          <w:lang w:val="ar_AE" w:bidi="ar_AE"/>
        </w:rPr>
      </w:r>
      <w:r>
        <w:rPr>
          <w:b/>
          <w:lang w:val="ar_AE" w:bidi="ar_AE"/>
        </w:rPr>
        <w:t xml:space="preserve">الدورة الأولى </w:t>
      </w:r>
      <w:r>
        <w:rPr>
          <w:lang w:val="ar_AE" w:bidi="ar_AE"/>
        </w:rPr>
        <w:t>(</w:t>
      </w:r>
      <w:hyperlink r:id="rId4921">
        <w:r>
          <w:rPr>
            <w:lang w:val="ar_AE" w:bidi="ar_AE"/>
          </w:rPr>
          <w:rPr>
            <w:color w:val="0000EE"/>
            <w:u w:val="single"/>
          </w:rPr>
          <w:t>3:1–14:22</w:t>
        </w:r>
      </w:hyperlink>
      <w:r>
        <w:rPr>
          <w:lang w:val="ar_AE" w:bidi="ar_AE"/>
        </w:rPr>
        <w:t>)</w:t>
      </w:r>
    </w:p>
    <w:p>
      <w:pPr>
        <w:bidi/>
      </w:pPr>
      <w:r>
        <w:rPr>
          <w:lang w:val="ar_AE" w:bidi="ar_AE"/>
        </w:rPr>
      </w:r>
      <w:r>
        <w:rPr>
          <w:lang w:val="ar_AE" w:bidi="ar_AE"/>
        </w:rPr>
        <w:t>شكوى أيوب، المدوَّنة في الفصل</w:t>
      </w:r>
      <w:r>
        <w:rPr>
          <w:lang w:val="ar_AE" w:bidi="ar_AE"/>
        </w:rPr>
        <w:t xml:space="preserve"> </w:t>
      </w:r>
      <w:hyperlink r:id="rId4922">
        <w:r>
          <w:rPr>
            <w:lang w:val="ar_AE" w:bidi="ar_AE"/>
          </w:rPr>
          <w:rPr>
            <w:color w:val="0000EE"/>
            <w:u w:val="single"/>
          </w:rPr>
          <w:t>3</w:t>
        </w:r>
      </w:hyperlink>
      <w:r>
        <w:rPr>
          <w:lang w:val="ar_AE" w:bidi="ar_AE"/>
        </w:rPr>
        <w:t xml:space="preserve">، </w:t>
      </w:r>
      <w:r>
        <w:rPr>
          <w:lang w:val="ar_AE" w:bidi="ar_AE"/>
        </w:rPr>
        <w:t>تتساءل عن حكمة الله التي سَمَحَتْ له بأن يولد. يتساءل لماذا توهب الحياة لامرءٍ نصيبه في الدنيا هو الألم</w:t>
      </w:r>
      <w:r>
        <w:rPr>
          <w:lang w:val="ar_AE" w:bidi="ar_AE"/>
        </w:rPr>
        <w:t>.</w:t>
      </w:r>
    </w:p>
    <w:p>
      <w:pPr>
        <w:bidi/>
      </w:pPr>
      <w:r>
        <w:rPr>
          <w:lang w:val="ar_AE" w:bidi="ar_AE"/>
        </w:rPr>
      </w:r>
      <w:r>
        <w:rPr>
          <w:lang w:val="ar_AE" w:bidi="ar_AE"/>
        </w:rPr>
        <w:t xml:space="preserve"> أَلِيفَازُ التَّيْمَانِيُّ </w:t>
      </w:r>
      <w:r>
        <w:rPr>
          <w:lang w:val="ar_AE" w:bidi="ar_AE"/>
        </w:rPr>
        <w:t>هو أوَّل أصدقاء أيوب في الحديثِ معه. رجل مهذَّب ظاهريًّا، لكنه قاسٍ داخليًا. كانتْ رؤيته للموقف أن أيوب بكلِّ تأكيد قد أخطأ - وإلا لماذا يعاني هكذا</w:t>
      </w:r>
      <w:r>
        <w:rPr>
          <w:lang w:val="ar_AE" w:bidi="ar_AE"/>
        </w:rPr>
        <w:t xml:space="preserve"> (</w:t>
      </w:r>
      <w:hyperlink r:id="rId4923">
        <w:r>
          <w:rPr>
            <w:lang w:val="ar_AE" w:bidi="ar_AE"/>
          </w:rPr>
          <w:rPr>
            <w:color w:val="0000EE"/>
            <w:u w:val="single"/>
          </w:rPr>
          <w:t>4:7–11</w:t>
        </w:r>
      </w:hyperlink>
      <w:r>
        <w:rPr>
          <w:lang w:val="ar_AE" w:bidi="ar_AE"/>
        </w:rPr>
        <w:t xml:space="preserve">)؟ </w:t>
      </w:r>
      <w:r>
        <w:rPr>
          <w:lang w:val="ar_AE" w:bidi="ar_AE"/>
        </w:rPr>
        <w:t>اعتقد أَلِيفَاز بكلِّ وضوحٍ أن تساؤلات أيوب تُمَثِّل نوعًا من التوجُّه السلبي نحو الله. ومن ثمَّ يُنَاشِدُه بأن يَثِقَ في الرب</w:t>
      </w:r>
      <w:r>
        <w:rPr>
          <w:lang w:val="ar_AE" w:bidi="ar_AE"/>
        </w:rPr>
        <w:t xml:space="preserve"> (</w:t>
      </w:r>
      <w:hyperlink r:id="rId4924">
        <w:r>
          <w:rPr>
            <w:lang w:val="ar_AE" w:bidi="ar_AE"/>
          </w:rPr>
          <w:rPr>
            <w:color w:val="0000EE"/>
            <w:u w:val="single"/>
          </w:rPr>
          <w:t>4:8</w:t>
        </w:r>
      </w:hyperlink>
      <w:r>
        <w:rPr>
          <w:lang w:val="ar_AE" w:bidi="ar_AE"/>
        </w:rPr>
        <w:t xml:space="preserve">) </w:t>
      </w:r>
      <w:r>
        <w:rPr>
          <w:lang w:val="ar_AE" w:bidi="ar_AE"/>
        </w:rPr>
        <w:t>ويتخلَّى عما يشعرُ به من غيظ تجاه الله، لأن غضبَهُ لن يؤدي إلى شيءٍ سوى الخراب</w:t>
      </w:r>
      <w:r>
        <w:rPr>
          <w:lang w:val="ar_AE" w:bidi="ar_AE"/>
        </w:rPr>
        <w:t xml:space="preserve"> (</w:t>
      </w:r>
      <w:hyperlink r:id="rId4925">
        <w:r>
          <w:rPr>
            <w:lang w:val="ar_AE" w:bidi="ar_AE"/>
          </w:rPr>
          <w:rPr>
            <w:color w:val="0000EE"/>
            <w:u w:val="single"/>
          </w:rPr>
          <w:t>5:2</w:t>
        </w:r>
      </w:hyperlink>
      <w:r>
        <w:rPr>
          <w:lang w:val="ar_AE" w:bidi="ar_AE"/>
        </w:rPr>
        <w:t xml:space="preserve">). </w:t>
      </w:r>
      <w:r>
        <w:rPr>
          <w:lang w:val="ar_AE" w:bidi="ar_AE"/>
        </w:rPr>
        <w:t xml:space="preserve">يرى أَلِيفَاز عنصرًا إيجابيًّا في الألم، لأنه يؤكد أنه تأديب من القدير (عدد </w:t>
      </w:r>
      <w:hyperlink r:id="rId4926">
        <w:r>
          <w:rPr>
            <w:lang w:val="ar_AE" w:bidi="ar_AE"/>
          </w:rPr>
          <w:rPr>
            <w:color w:val="0000EE"/>
            <w:u w:val="single"/>
          </w:rPr>
          <w:t>17</w:t>
        </w:r>
      </w:hyperlink>
      <w:r>
        <w:rPr>
          <w:lang w:val="ar_AE" w:bidi="ar_AE"/>
        </w:rPr>
        <w:t>).</w:t>
      </w:r>
    </w:p>
    <w:p>
      <w:pPr>
        <w:bidi/>
      </w:pPr>
      <w:r>
        <w:rPr>
          <w:lang w:val="ar_AE" w:bidi="ar_AE"/>
        </w:rPr>
      </w:r>
      <w:r>
        <w:rPr>
          <w:lang w:val="ar_AE" w:bidi="ar_AE"/>
        </w:rPr>
        <w:t>يجيبه أيوب موضِّحًا له أن ضيقَهُ مبَرَّرٌ بالنظر إلى الألم الرهيب الذي يقاسيه</w:t>
      </w:r>
      <w:r>
        <w:rPr>
          <w:lang w:val="ar_AE" w:bidi="ar_AE"/>
        </w:rPr>
        <w:t xml:space="preserve"> (</w:t>
      </w:r>
      <w:hyperlink r:id="rId4927">
        <w:r>
          <w:rPr>
            <w:lang w:val="ar_AE" w:bidi="ar_AE"/>
          </w:rPr>
          <w:rPr>
            <w:color w:val="0000EE"/>
            <w:u w:val="single"/>
          </w:rPr>
          <w:t>6:1–7</w:t>
        </w:r>
      </w:hyperlink>
      <w:r>
        <w:rPr>
          <w:lang w:val="ar_AE" w:bidi="ar_AE"/>
        </w:rPr>
        <w:t xml:space="preserve">). </w:t>
      </w:r>
      <w:r>
        <w:rPr>
          <w:lang w:val="ar_AE" w:bidi="ar_AE"/>
        </w:rPr>
        <w:t xml:space="preserve">كما يشكو </w:t>
      </w:r>
      <w:r>
        <w:rPr>
          <w:lang w:val="ar_AE" w:bidi="ar_AE"/>
        </w:rPr>
        <w:t xml:space="preserve">أَلِيفَاز لكونه </w:t>
      </w:r>
      <w:r>
        <w:rPr>
          <w:lang w:val="ar_AE" w:bidi="ar_AE"/>
        </w:rPr>
        <w:t>مخطئًا في عدم إبداء اللطف له، مشبِّهًا إياه بوادٍ في الصحراء لا يقدِّم ماءً في موسمٍ الحر أو الجفاف (الأعداد</w:t>
      </w:r>
      <w:r>
        <w:rPr>
          <w:lang w:val="ar_AE" w:bidi="ar_AE"/>
        </w:rPr>
        <w:t xml:space="preserve"> </w:t>
      </w:r>
      <w:hyperlink r:id="rId4928">
        <w:r>
          <w:rPr>
            <w:lang w:val="ar_AE" w:bidi="ar_AE"/>
          </w:rPr>
          <w:rPr>
            <w:color w:val="0000EE"/>
            <w:u w:val="single"/>
          </w:rPr>
          <w:t>14–23</w:t>
        </w:r>
      </w:hyperlink>
      <w:r>
        <w:rPr>
          <w:lang w:val="ar_AE" w:bidi="ar_AE"/>
        </w:rPr>
        <w:t>).</w:t>
      </w:r>
    </w:p>
    <w:p>
      <w:pPr>
        <w:bidi/>
      </w:pPr>
      <w:r>
        <w:rPr>
          <w:lang w:val="ar_AE" w:bidi="ar_AE"/>
        </w:rPr>
      </w:r>
      <w:r>
        <w:rPr>
          <w:lang w:val="ar_AE" w:bidi="ar_AE"/>
        </w:rPr>
        <w:t xml:space="preserve">المُعَزِّي التالي، بِلْدَدُ الشُّوحِيُّ، وهو أكثر قسوة من أَلِيفَاز. لقد كرَّرَ أيضًا نفس الاتهام بأن أيوب قد أخطأ. إن موقفه الخالي من أيَّة شفقة جَلِيٌّ تمامًا في إشارته إلى أبناء أيوب، إذ </w:t>
      </w:r>
      <w:r>
        <w:rPr>
          <w:lang w:val="ar_AE" w:bidi="ar_AE"/>
        </w:rPr>
        <w:t>يلقي باللوم</w:t>
      </w:r>
      <w:r>
        <w:rPr>
          <w:lang w:val="ar_AE" w:bidi="ar_AE"/>
        </w:rPr>
        <w:t xml:space="preserve"> في أمر موتهم على وجود خطية محتملة في حياتهم</w:t>
      </w:r>
      <w:r>
        <w:rPr>
          <w:lang w:val="ar_AE" w:bidi="ar_AE"/>
        </w:rPr>
        <w:t xml:space="preserve"> (</w:t>
      </w:r>
      <w:hyperlink r:id="rId4929">
        <w:r>
          <w:rPr>
            <w:lang w:val="ar_AE" w:bidi="ar_AE"/>
          </w:rPr>
          <w:rPr>
            <w:color w:val="0000EE"/>
            <w:u w:val="single"/>
          </w:rPr>
          <w:t>8:4</w:t>
        </w:r>
      </w:hyperlink>
      <w:r>
        <w:rPr>
          <w:lang w:val="ar_AE" w:bidi="ar_AE"/>
        </w:rPr>
        <w:t>).</w:t>
      </w:r>
    </w:p>
    <w:p>
      <w:pPr>
        <w:bidi/>
      </w:pPr>
      <w:r>
        <w:rPr>
          <w:lang w:val="ar_AE" w:bidi="ar_AE"/>
        </w:rPr>
      </w:r>
      <w:r>
        <w:rPr>
          <w:lang w:val="ar_AE" w:bidi="ar_AE"/>
        </w:rPr>
        <w:t>بِلْدَد، مثل أَلِيفَاز، يناشد أيوب بالرجوع إلى الله</w:t>
      </w:r>
      <w:r>
        <w:rPr>
          <w:lang w:val="ar_AE" w:bidi="ar_AE"/>
        </w:rPr>
        <w:t xml:space="preserve"> (</w:t>
      </w:r>
      <w:hyperlink r:id="rId4930">
        <w:r>
          <w:rPr>
            <w:lang w:val="ar_AE" w:bidi="ar_AE"/>
          </w:rPr>
          <w:rPr>
            <w:color w:val="0000EE"/>
            <w:u w:val="single"/>
          </w:rPr>
          <w:t>8:5</w:t>
        </w:r>
      </w:hyperlink>
      <w:r>
        <w:rPr>
          <w:lang w:val="ar_AE" w:bidi="ar_AE"/>
        </w:rPr>
        <w:t xml:space="preserve">)، </w:t>
      </w:r>
      <w:r>
        <w:rPr>
          <w:lang w:val="ar_AE" w:bidi="ar_AE"/>
        </w:rPr>
        <w:t xml:space="preserve">مؤكِّدًا له أن الله بكلِّ يقينٍ سوف يستجيب (عدد </w:t>
      </w:r>
      <w:hyperlink r:id="rId4931">
        <w:r>
          <w:rPr>
            <w:lang w:val="ar_AE" w:bidi="ar_AE"/>
          </w:rPr>
          <w:rPr>
            <w:color w:val="0000EE"/>
            <w:u w:val="single"/>
          </w:rPr>
          <w:t>6</w:t>
        </w:r>
      </w:hyperlink>
      <w:r>
        <w:rPr>
          <w:lang w:val="ar_AE" w:bidi="ar_AE"/>
        </w:rPr>
        <w:t xml:space="preserve">). </w:t>
      </w:r>
      <w:r>
        <w:rPr>
          <w:lang w:val="ar_AE" w:bidi="ar_AE"/>
        </w:rPr>
        <w:t>يصوِّر بِلْدَد بلايا أيوب بوصفها نتيجةً لابتعاده عن الله (الأعداد</w:t>
      </w:r>
      <w:r>
        <w:rPr>
          <w:lang w:val="ar_AE" w:bidi="ar_AE"/>
        </w:rPr>
        <w:t xml:space="preserve"> </w:t>
      </w:r>
      <w:hyperlink r:id="rId4932">
        <w:r>
          <w:rPr>
            <w:lang w:val="ar_AE" w:bidi="ar_AE"/>
          </w:rPr>
          <w:rPr>
            <w:color w:val="0000EE"/>
            <w:u w:val="single"/>
          </w:rPr>
          <w:t>11–19</w:t>
        </w:r>
      </w:hyperlink>
      <w:r>
        <w:rPr>
          <w:lang w:val="ar_AE" w:bidi="ar_AE"/>
        </w:rPr>
        <w:t xml:space="preserve">) </w:t>
      </w:r>
      <w:r>
        <w:rPr>
          <w:lang w:val="ar_AE" w:bidi="ar_AE"/>
        </w:rPr>
        <w:t>ثم يؤكِّد له أن الله لا يرفض الإنسان البريء (عدد</w:t>
      </w:r>
      <w:r>
        <w:rPr>
          <w:lang w:val="ar_AE" w:bidi="ar_AE"/>
        </w:rPr>
        <w:t xml:space="preserve"> </w:t>
      </w:r>
      <w:hyperlink r:id="rId4933">
        <w:r>
          <w:rPr>
            <w:lang w:val="ar_AE" w:bidi="ar_AE"/>
          </w:rPr>
          <w:rPr>
            <w:color w:val="0000EE"/>
            <w:u w:val="single"/>
          </w:rPr>
          <w:t>20</w:t>
        </w:r>
      </w:hyperlink>
      <w:r>
        <w:rPr>
          <w:lang w:val="ar_AE" w:bidi="ar_AE"/>
        </w:rPr>
        <w:t>).</w:t>
      </w:r>
    </w:p>
    <w:p>
      <w:pPr>
        <w:bidi/>
      </w:pPr>
      <w:r>
        <w:rPr>
          <w:lang w:val="ar_AE" w:bidi="ar_AE"/>
        </w:rPr>
      </w:r>
      <w:r>
        <w:rPr>
          <w:lang w:val="ar_AE" w:bidi="ar_AE"/>
        </w:rPr>
        <w:t>يبدأ رَدُّ أيوب على بلدد بسؤال مؤثر:</w:t>
      </w:r>
      <w:r>
        <w:rPr>
          <w:lang w:val="ar_AE" w:bidi="ar_AE"/>
        </w:rPr>
        <w:t xml:space="preserve"> "</w:t>
      </w:r>
      <w:r>
        <w:rPr>
          <w:lang w:val="ar_AE" w:bidi="ar_AE"/>
        </w:rPr>
        <w:t>كَيْفَ يَتَبَرَّرُ ٱلْإِنْسَانُ عِنْدَ ٱللهِ؟</w:t>
      </w:r>
      <w:r>
        <w:rPr>
          <w:lang w:val="ar_AE" w:bidi="ar_AE"/>
        </w:rPr>
        <w:t>" (</w:t>
      </w:r>
      <w:hyperlink r:id="rId4934">
        <w:r>
          <w:rPr>
            <w:lang w:val="ar_AE" w:bidi="ar_AE"/>
          </w:rPr>
          <w:rPr>
            <w:color w:val="0000EE"/>
            <w:u w:val="single"/>
          </w:rPr>
          <w:t>9:2</w:t>
        </w:r>
      </w:hyperlink>
      <w:r>
        <w:rPr>
          <w:lang w:val="ar_AE" w:bidi="ar_AE"/>
        </w:rPr>
        <w:t xml:space="preserve">، NLT). </w:t>
      </w:r>
      <w:r>
        <w:rPr>
          <w:lang w:val="ar_AE" w:bidi="ar_AE"/>
        </w:rPr>
        <w:t>يلي هذا السؤال بيان بليغ يصوِّر فيه أيوب عظمة قدرة الله بِقَدْرِ ما هي مُعْلَنة في الكون</w:t>
      </w:r>
      <w:r>
        <w:rPr>
          <w:lang w:val="ar_AE" w:bidi="ar_AE"/>
        </w:rPr>
        <w:t xml:space="preserve"> (</w:t>
      </w:r>
      <w:hyperlink r:id="rId4935">
        <w:r>
          <w:rPr>
            <w:lang w:val="ar_AE" w:bidi="ar_AE"/>
          </w:rPr>
          <w:rPr>
            <w:color w:val="0000EE"/>
            <w:u w:val="single"/>
          </w:rPr>
          <w:t>3–12</w:t>
        </w:r>
      </w:hyperlink>
      <w:r>
        <w:rPr>
          <w:lang w:val="ar_AE" w:bidi="ar_AE"/>
        </w:rPr>
        <w:t xml:space="preserve">). </w:t>
      </w:r>
      <w:r>
        <w:rPr>
          <w:lang w:val="ar_AE" w:bidi="ar_AE"/>
        </w:rPr>
        <w:t>يَقِفُ أيوب أمام الله القدير عاجزًا تمامًا عن التَّصَدي لقدرته. كما يعلِن أنه لا يقوى على مواجهة مثل هذا الإله، ولا أن يدعي البراءة أمامه، لأنه أقوي من أن يقاوِمَه أحدٌ</w:t>
      </w:r>
      <w:r>
        <w:rPr>
          <w:lang w:val="ar_AE" w:bidi="ar_AE"/>
        </w:rPr>
        <w:t>.</w:t>
      </w:r>
    </w:p>
    <w:p>
      <w:pPr>
        <w:bidi/>
      </w:pPr>
      <w:r>
        <w:rPr>
          <w:lang w:val="ar_AE" w:bidi="ar_AE"/>
        </w:rPr>
      </w:r>
      <w:r>
        <w:rPr>
          <w:lang w:val="ar_AE" w:bidi="ar_AE"/>
        </w:rPr>
        <w:t>يشكو أيوب أيضًا من أنه لا يستطيع الحصول على محاكمة عادلة من الله لأن الله يرى أنه مذنبٌ. وحقيقة أن الله يعاقبه بهذه البلية تثبت أن الله لا يعتبره بريئًا</w:t>
      </w:r>
      <w:r>
        <w:rPr>
          <w:lang w:val="ar_AE" w:bidi="ar_AE"/>
        </w:rPr>
        <w:t xml:space="preserve"> (</w:t>
      </w:r>
      <w:hyperlink r:id="rId4936">
        <w:r>
          <w:rPr>
            <w:lang w:val="ar_AE" w:bidi="ar_AE"/>
          </w:rPr>
          <w:rPr>
            <w:color w:val="0000EE"/>
            <w:u w:val="single"/>
          </w:rPr>
          <w:t>9:14–24</w:t>
        </w:r>
      </w:hyperlink>
      <w:r>
        <w:rPr>
          <w:lang w:val="ar_AE" w:bidi="ar_AE"/>
        </w:rPr>
        <w:t xml:space="preserve">). </w:t>
      </w:r>
      <w:r>
        <w:rPr>
          <w:lang w:val="ar_AE" w:bidi="ar_AE"/>
        </w:rPr>
        <w:t>يواصل أيوب رَدَّه متسائلاً مَرَّة أخرى عن حكمة الله في الإتيان به إلى الوجود</w:t>
      </w:r>
      <w:r>
        <w:rPr>
          <w:lang w:val="ar_AE" w:bidi="ar_AE"/>
        </w:rPr>
        <w:t xml:space="preserve"> (</w:t>
      </w:r>
      <w:hyperlink r:id="rId4937">
        <w:r>
          <w:rPr>
            <w:lang w:val="ar_AE" w:bidi="ar_AE"/>
          </w:rPr>
          <w:rPr>
            <w:color w:val="0000EE"/>
            <w:u w:val="single"/>
          </w:rPr>
          <w:t>10:18–22</w:t>
        </w:r>
      </w:hyperlink>
      <w:r>
        <w:rPr>
          <w:lang w:val="ar_AE" w:bidi="ar_AE"/>
        </w:rPr>
        <w:t>).</w:t>
      </w:r>
    </w:p>
    <w:p>
      <w:pPr>
        <w:bidi/>
      </w:pPr>
      <w:r>
        <w:rPr>
          <w:lang w:val="ar_AE" w:bidi="ar_AE"/>
        </w:rPr>
      </w:r>
      <w:r>
        <w:rPr>
          <w:lang w:val="ar_AE" w:bidi="ar_AE"/>
        </w:rPr>
        <w:t>المتحدِّث التالي هو صُوفَرُ النَّعْمَاتِيُّ. وقد اتَّهَمَ أيوب أيضًا بالخطية</w:t>
      </w:r>
      <w:r>
        <w:rPr>
          <w:lang w:val="ar_AE" w:bidi="ar_AE"/>
        </w:rPr>
        <w:t xml:space="preserve"> (</w:t>
      </w:r>
      <w:hyperlink r:id="rId4938">
        <w:r>
          <w:rPr>
            <w:lang w:val="ar_AE" w:bidi="ar_AE"/>
          </w:rPr>
          <w:rPr>
            <w:color w:val="0000EE"/>
            <w:u w:val="single"/>
          </w:rPr>
          <w:t>11:4–6</w:t>
        </w:r>
      </w:hyperlink>
      <w:r>
        <w:rPr>
          <w:lang w:val="ar_AE" w:bidi="ar_AE"/>
        </w:rPr>
        <w:t xml:space="preserve">). </w:t>
      </w:r>
      <w:r>
        <w:rPr>
          <w:lang w:val="ar_AE" w:bidi="ar_AE"/>
        </w:rPr>
        <w:t>في بيانٍ مهينٍ يؤكِّد لأيوب أن</w:t>
      </w:r>
      <w:r>
        <w:rPr>
          <w:lang w:val="ar_AE" w:bidi="ar_AE"/>
        </w:rPr>
        <w:t xml:space="preserve"> الله "... يَعْلَمُ أُنَاسَ ٱلسُّوءِ، وَيُبْصِرُ الْإِثْمَ، فَهَلْ لَا يَنْتَبِهُ؟أَمَّا الرَّجُلُ فَفَارِغٌ عَدِيمُ الْفَهْمِ، وَكَجَحْشِ الْفَرَا يُولَدُ الْإِنْسَانُ" (</w:t>
      </w:r>
      <w:hyperlink r:id="rId4939">
        <w:r>
          <w:rPr>
            <w:lang w:val="ar_AE" w:bidi="ar_AE"/>
          </w:rPr>
          <w:rPr>
            <w:color w:val="0000EE"/>
            <w:u w:val="single"/>
          </w:rPr>
          <w:t>11–12</w:t>
        </w:r>
      </w:hyperlink>
      <w:r>
        <w:rPr>
          <w:lang w:val="ar_AE" w:bidi="ar_AE"/>
        </w:rPr>
        <w:t>، NLT).</w:t>
      </w:r>
    </w:p>
    <w:p>
      <w:pPr>
        <w:bidi/>
      </w:pPr>
      <w:r>
        <w:rPr>
          <w:lang w:val="ar_AE" w:bidi="ar_AE"/>
        </w:rPr>
      </w:r>
      <w:r>
        <w:rPr>
          <w:lang w:val="ar_AE" w:bidi="ar_AE"/>
        </w:rPr>
        <w:t>اشتعل غضبُ أيوب بسبب اتهامات صُوفَر المهينة</w:t>
      </w:r>
      <w:r>
        <w:rPr>
          <w:lang w:val="ar_AE" w:bidi="ar_AE"/>
        </w:rPr>
        <w:t xml:space="preserve"> (</w:t>
      </w:r>
      <w:hyperlink r:id="rId4940">
        <w:r>
          <w:rPr>
            <w:lang w:val="ar_AE" w:bidi="ar_AE"/>
          </w:rPr>
          <w:rPr>
            <w:color w:val="0000EE"/>
            <w:u w:val="single"/>
          </w:rPr>
          <w:t>12:2–3</w:t>
        </w:r>
      </w:hyperlink>
      <w:r>
        <w:rPr>
          <w:lang w:val="ar_AE" w:bidi="ar_AE"/>
        </w:rPr>
        <w:t>)، داعيًا الله أن يُبْعِدَ يدَهُ عنه، طالبًا منه السماح بأن يتحدَّث إليه (</w:t>
      </w:r>
      <w:hyperlink r:id="rId4941">
        <w:r>
          <w:rPr>
            <w:lang w:val="ar_AE" w:bidi="ar_AE"/>
          </w:rPr>
          <w:rPr>
            <w:color w:val="0000EE"/>
            <w:u w:val="single"/>
          </w:rPr>
          <w:t>13:20–28</w:t>
        </w:r>
      </w:hyperlink>
      <w:r>
        <w:rPr>
          <w:lang w:val="ar_AE" w:bidi="ar_AE"/>
        </w:rPr>
        <w:t>).</w:t>
      </w:r>
    </w:p>
    <w:p>
      <w:pPr>
        <w:bidi/>
      </w:pPr>
      <w:r>
        <w:rPr>
          <w:lang w:val="ar_AE" w:bidi="ar_AE"/>
        </w:rPr>
      </w:r>
      <w:r>
        <w:rPr>
          <w:b/>
          <w:lang w:val="ar_AE" w:bidi="ar_AE"/>
        </w:rPr>
        <w:t>الدورة الثانية</w:t>
      </w:r>
      <w:r>
        <w:rPr>
          <w:lang w:val="ar_AE" w:bidi="ar_AE"/>
        </w:rPr>
        <w:t xml:space="preserve"> (</w:t>
      </w:r>
      <w:hyperlink r:id="rId4942">
        <w:r>
          <w:rPr>
            <w:lang w:val="ar_AE" w:bidi="ar_AE"/>
          </w:rPr>
          <w:rPr>
            <w:color w:val="0000EE"/>
            <w:u w:val="single"/>
          </w:rPr>
          <w:t>15:1–21:34</w:t>
        </w:r>
      </w:hyperlink>
      <w:r>
        <w:rPr>
          <w:lang w:val="ar_AE" w:bidi="ar_AE"/>
        </w:rPr>
        <w:t>)</w:t>
      </w:r>
    </w:p>
    <w:p>
      <w:pPr>
        <w:bidi/>
      </w:pPr>
      <w:r>
        <w:rPr>
          <w:lang w:val="ar_AE" w:bidi="ar_AE"/>
        </w:rPr>
      </w:r>
      <w:r>
        <w:rPr>
          <w:lang w:val="ar_AE" w:bidi="ar_AE"/>
        </w:rPr>
        <w:t xml:space="preserve">تستمر الدورة الثانية للحوارات بنفس نموذج الدورة الأولى. يواصل </w:t>
      </w:r>
      <w:r>
        <w:rPr>
          <w:lang w:val="ar_AE" w:bidi="ar_AE"/>
        </w:rPr>
        <w:t xml:space="preserve">أَلِيفَاز وبِلْدَد </w:t>
      </w:r>
      <w:r>
        <w:rPr>
          <w:lang w:val="ar_AE" w:bidi="ar_AE"/>
        </w:rPr>
        <w:t>و</w:t>
      </w:r>
      <w:r>
        <w:rPr>
          <w:lang w:val="ar_AE" w:bidi="ar_AE"/>
        </w:rPr>
        <w:t xml:space="preserve">صُوفَر </w:t>
      </w:r>
      <w:r>
        <w:rPr>
          <w:lang w:val="ar_AE" w:bidi="ar_AE"/>
        </w:rPr>
        <w:t>اتهاماتهم، مبررين مصيبة أيوب إلى خطية ما اقترفها في حياته</w:t>
      </w:r>
      <w:r>
        <w:rPr>
          <w:lang w:val="ar_AE" w:bidi="ar_AE"/>
        </w:rPr>
        <w:t xml:space="preserve">. </w:t>
      </w:r>
      <w:r>
        <w:rPr>
          <w:lang w:val="ar_AE" w:bidi="ar_AE"/>
        </w:rPr>
        <w:t>ومع استمرار الرواية، ينغمس المتحدثون أكثر فأكثر في التأكيد على رؤيتهم الخاصة، كما أنهم لم يجيبوا بعد على حجج بعضهم البعض بشكلٍ مباشرٍ كما فعلوا في السلسلة الأولى من الحوارات</w:t>
      </w:r>
      <w:r>
        <w:rPr>
          <w:lang w:val="ar_AE" w:bidi="ar_AE"/>
        </w:rPr>
        <w:t>.</w:t>
      </w:r>
    </w:p>
    <w:p>
      <w:pPr>
        <w:bidi/>
      </w:pPr>
      <w:r>
        <w:rPr>
          <w:lang w:val="ar_AE" w:bidi="ar_AE"/>
        </w:rPr>
      </w:r>
      <w:r>
        <w:rPr>
          <w:b/>
          <w:lang w:val="ar_AE" w:bidi="ar_AE"/>
        </w:rPr>
        <w:t>الدورة الثالثة</w:t>
      </w:r>
      <w:r>
        <w:rPr>
          <w:lang w:val="ar_AE" w:bidi="ar_AE"/>
        </w:rPr>
        <w:t xml:space="preserve"> (</w:t>
      </w:r>
      <w:hyperlink r:id="rId4943">
        <w:r>
          <w:rPr>
            <w:lang w:val="ar_AE" w:bidi="ar_AE"/>
          </w:rPr>
          <w:rPr>
            <w:color w:val="0000EE"/>
            <w:u w:val="single"/>
          </w:rPr>
          <w:t>22:1–31:40</w:t>
        </w:r>
      </w:hyperlink>
      <w:r>
        <w:rPr>
          <w:lang w:val="ar_AE" w:bidi="ar_AE"/>
        </w:rPr>
        <w:t>)</w:t>
      </w:r>
    </w:p>
    <w:p>
      <w:pPr>
        <w:bidi/>
      </w:pPr>
      <w:r>
        <w:rPr>
          <w:lang w:val="ar_AE" w:bidi="ar_AE"/>
        </w:rPr>
      </w:r>
      <w:r>
        <w:rPr>
          <w:lang w:val="ar_AE" w:bidi="ar_AE"/>
        </w:rPr>
        <w:t>في السلسلة الثالثة من الحوارات، يتحدَّث فيها أَلِيفَاز وبِلْدَد فقط. وفي حوارهما، يَمْسى اتهامُهما لأيوب بالخطية أكثر وضوحًا وقسوةً. يقول أَلِيفَاز:</w:t>
      </w:r>
      <w:r>
        <w:rPr>
          <w:lang w:val="ar_AE" w:bidi="ar_AE"/>
        </w:rPr>
        <w:t>، "</w:t>
      </w:r>
      <w:r>
        <w:rPr>
          <w:lang w:val="ar_AE" w:bidi="ar_AE"/>
        </w:rPr>
        <w:t>أَلَيْسَ شَرُّكَ عَظِيمًا، وَآثَامُكَ لَا نِهَايَةَ لَهَا؟</w:t>
      </w:r>
      <w:r>
        <w:rPr>
          <w:lang w:val="ar_AE" w:bidi="ar_AE"/>
        </w:rPr>
        <w:t>!" (</w:t>
      </w:r>
      <w:hyperlink r:id="rId4944">
        <w:r>
          <w:rPr>
            <w:lang w:val="ar_AE" w:bidi="ar_AE"/>
          </w:rPr>
          <w:rPr>
            <w:color w:val="0000EE"/>
            <w:u w:val="single"/>
          </w:rPr>
          <w:t>22:5</w:t>
        </w:r>
      </w:hyperlink>
      <w:r>
        <w:rPr>
          <w:lang w:val="ar_AE" w:bidi="ar_AE"/>
        </w:rPr>
        <w:t xml:space="preserve">، انظر NLT). </w:t>
      </w:r>
      <w:r>
        <w:rPr>
          <w:lang w:val="ar_AE" w:bidi="ar_AE"/>
        </w:rPr>
        <w:t xml:space="preserve">هذا الحوار الثالث غير عادي لأن أيوب يتحدَّث فيه أكثر مما فعل في الحوارات الأخرى. بينما يأتي حوار </w:t>
      </w:r>
      <w:r>
        <w:rPr>
          <w:lang w:val="ar_AE" w:bidi="ar_AE"/>
        </w:rPr>
        <w:t xml:space="preserve">بِلْدَد </w:t>
      </w:r>
      <w:r>
        <w:rPr>
          <w:lang w:val="ar_AE" w:bidi="ar_AE"/>
        </w:rPr>
        <w:t>في ستة أعداد فقط، يمتد رَدُّ أيوب عبر ستة فصول (</w:t>
      </w:r>
      <w:hyperlink r:id="rId4945">
        <w:r>
          <w:rPr>
            <w:lang w:val="ar_AE" w:bidi="ar_AE"/>
          </w:rPr>
          <w:rPr>
            <w:color w:val="0000EE"/>
            <w:u w:val="single"/>
          </w:rPr>
          <w:t>26–31</w:t>
        </w:r>
      </w:hyperlink>
      <w:r>
        <w:rPr>
          <w:lang w:val="ar_AE" w:bidi="ar_AE"/>
        </w:rPr>
        <w:t>).</w:t>
      </w:r>
    </w:p>
    <w:p>
      <w:pPr>
        <w:bidi/>
      </w:pPr>
      <w:r>
        <w:rPr>
          <w:lang w:val="ar_AE" w:bidi="ar_AE"/>
        </w:rPr>
      </w:r>
      <w:r>
        <w:rPr>
          <w:lang w:val="ar_AE" w:bidi="ar_AE"/>
        </w:rPr>
        <w:t xml:space="preserve">الفَصْلُ </w:t>
      </w:r>
      <w:hyperlink r:id="rId4946">
        <w:r>
          <w:rPr>
            <w:lang w:val="ar_AE" w:bidi="ar_AE"/>
          </w:rPr>
          <w:rPr>
            <w:color w:val="0000EE"/>
            <w:u w:val="single"/>
          </w:rPr>
          <w:t>31</w:t>
        </w:r>
      </w:hyperlink>
      <w:r>
        <w:rPr>
          <w:lang w:val="ar_AE" w:bidi="ar_AE"/>
        </w:rPr>
        <w:t xml:space="preserve"> </w:t>
      </w:r>
      <w:r>
        <w:rPr>
          <w:lang w:val="ar_AE" w:bidi="ar_AE"/>
        </w:rPr>
        <w:t xml:space="preserve">في غاية الأهمية، إذ يؤكِّد فيه أيوب على براءته. إخلاص أيوب في هذا الفصل لا يمكن التشكيك فيه. يؤكِّد النص أنه كان نقيًّا من الناحية الأخلاقية (الأعداد </w:t>
      </w:r>
      <w:hyperlink r:id="rId4947">
        <w:r>
          <w:rPr>
            <w:lang w:val="ar_AE" w:bidi="ar_AE"/>
          </w:rPr>
          <w:rPr>
            <w:color w:val="0000EE"/>
            <w:u w:val="single"/>
          </w:rPr>
          <w:t>1–4</w:t>
        </w:r>
      </w:hyperlink>
      <w:r>
        <w:rPr>
          <w:lang w:val="ar_AE" w:bidi="ar_AE"/>
        </w:rPr>
        <w:t>)، لم يكن مخادعًا (</w:t>
      </w:r>
      <w:hyperlink r:id="rId4948">
        <w:r>
          <w:rPr>
            <w:lang w:val="ar_AE" w:bidi="ar_AE"/>
          </w:rPr>
          <w:rPr>
            <w:color w:val="0000EE"/>
            <w:u w:val="single"/>
          </w:rPr>
          <w:t>5–8</w:t>
        </w:r>
      </w:hyperlink>
      <w:r>
        <w:rPr>
          <w:lang w:val="ar_AE" w:bidi="ar_AE"/>
        </w:rPr>
        <w:t>)، أو مذنبًا بخطية الزنا (</w:t>
      </w:r>
      <w:hyperlink r:id="rId4949">
        <w:r>
          <w:rPr>
            <w:lang w:val="ar_AE" w:bidi="ar_AE"/>
          </w:rPr>
          <w:rPr>
            <w:color w:val="0000EE"/>
            <w:u w:val="single"/>
          </w:rPr>
          <w:t>9–12</w:t>
        </w:r>
      </w:hyperlink>
      <w:r>
        <w:rPr>
          <w:lang w:val="ar_AE" w:bidi="ar_AE"/>
        </w:rPr>
        <w:t>)، لديه اهتمام بالآخرين (</w:t>
      </w:r>
      <w:hyperlink r:id="rId4950">
        <w:r>
          <w:rPr>
            <w:lang w:val="ar_AE" w:bidi="ar_AE"/>
          </w:rPr>
          <w:rPr>
            <w:color w:val="0000EE"/>
            <w:u w:val="single"/>
          </w:rPr>
          <w:t>13–23</w:t>
        </w:r>
      </w:hyperlink>
      <w:r>
        <w:rPr>
          <w:lang w:val="ar_AE" w:bidi="ar_AE"/>
        </w:rPr>
        <w:t>)، لم يتَّكل على الثروة (</w:t>
      </w:r>
      <w:hyperlink r:id="rId4951">
        <w:r>
          <w:rPr>
            <w:lang w:val="ar_AE" w:bidi="ar_AE"/>
          </w:rPr>
          <w:rPr>
            <w:color w:val="0000EE"/>
            <w:u w:val="single"/>
          </w:rPr>
          <w:t>24–28</w:t>
        </w:r>
      </w:hyperlink>
      <w:r>
        <w:rPr>
          <w:lang w:val="ar_AE" w:bidi="ar_AE"/>
        </w:rPr>
        <w:t xml:space="preserve">). </w:t>
      </w:r>
      <w:r>
        <w:rPr>
          <w:lang w:val="ar_AE" w:bidi="ar_AE"/>
        </w:rPr>
        <w:t>يختم أيوب هذا الفصل بتأكيدٍ عام على براءته (</w:t>
      </w:r>
      <w:hyperlink r:id="rId4952">
        <w:r>
          <w:rPr>
            <w:lang w:val="ar_AE" w:bidi="ar_AE"/>
          </w:rPr>
          <w:rPr>
            <w:color w:val="0000EE"/>
            <w:u w:val="single"/>
          </w:rPr>
          <w:t>29–40</w:t>
        </w:r>
      </w:hyperlink>
      <w:r>
        <w:rPr>
          <w:lang w:val="ar_AE" w:bidi="ar_AE"/>
        </w:rPr>
        <w:t>).</w:t>
      </w:r>
    </w:p>
    <w:p>
      <w:pPr>
        <w:bidi/>
      </w:pPr>
      <w:r>
        <w:rPr>
          <w:lang w:val="ar_AE" w:bidi="ar_AE"/>
        </w:rPr>
      </w:r>
      <w:r>
        <w:rPr>
          <w:lang w:val="ar_AE" w:bidi="ar_AE"/>
        </w:rPr>
        <w:t xml:space="preserve">يبدأ النموذج في التطور. تدريجيًّا، ينتقل أيوب في النقاش بعيدًا عن أصدقائه. فقد أصبحوا أكثر إصرارًا على أن الخطية هي سبب بلاياه، في حين، يؤكِّد أيوب بثباتٍ على براءته. ينسج كاتب السِّفْر الرواية بمهارة حتى يتسنَّى للقارئ أن يكتشف القليل من الأمور غير القويمة في أقوال الأصدقاء. ومع أننا قد نتفق مع كلماتهم، لا يمكن لنا القبول بدوافعهم. صحيح أن الخطية تَجْلِبُ عقابًا، إلا أن الأصدقاء يشددون على هذا المبرر </w:t>
      </w:r>
      <w:r>
        <w:rPr>
          <w:lang w:val="ar_AE" w:bidi="ar_AE"/>
        </w:rPr>
        <w:t>فقط</w:t>
      </w:r>
      <w:r>
        <w:rPr>
          <w:lang w:val="ar_AE" w:bidi="ar_AE"/>
        </w:rPr>
        <w:t>. ولهذا، يظهر الصديق التالي، أَلِيهُو، الذي يسلِّط الضوء على وظيفةٍ أخرى للألم</w:t>
      </w:r>
      <w:r>
        <w:rPr>
          <w:lang w:val="ar_AE" w:bidi="ar_AE"/>
        </w:rPr>
        <w:t>.</w:t>
      </w:r>
    </w:p>
    <w:p>
      <w:pPr>
        <w:bidi/>
      </w:pPr>
      <w:r>
        <w:rPr>
          <w:lang w:val="ar_AE" w:bidi="ar_AE"/>
        </w:rPr>
      </w:r>
      <w:r>
        <w:rPr>
          <w:lang w:val="ar_AE" w:bidi="ar_AE"/>
        </w:rPr>
        <w:t>نسمع صدى الحقيقة في تأكيدات أيوب على براءته. ولكن إن صدَّقنا أيوب، وصدقنا المُعَزِّين أيضًا، فإننا نواجه نفس المعضلة التي يواجهها أيوب. لا نعرف أين يكمن الحق. لا نعرف لماذا يتألم أيوب</w:t>
      </w:r>
      <w:r>
        <w:rPr>
          <w:lang w:val="ar_AE" w:bidi="ar_AE"/>
        </w:rPr>
        <w:t>.</w:t>
      </w:r>
    </w:p>
    <w:p>
      <w:pPr>
        <w:pStyle w:val="Heading4"/>
        <w:bidi/>
      </w:pPr>
      <w:r>
        <w:rPr>
          <w:lang w:val="ar_AE" w:bidi="ar_AE"/>
        </w:rPr>
        <w:t>خطاب أَلِيهُو (</w:t>
      </w:r>
      <w:hyperlink r:id="rId3908">
        <w:r>
          <w:rPr>
            <w:lang w:val="ar_AE" w:bidi="ar_AE"/>
          </w:rPr>
          <w:rPr>
            <w:color w:val="0000EE"/>
            <w:u w:val="single"/>
          </w:rPr>
          <w:t>32:1–37:24</w:t>
        </w:r>
      </w:hyperlink>
      <w:r>
        <w:rPr>
          <w:lang w:val="ar_AE" w:bidi="ar_AE"/>
        </w:rPr>
        <w:t>)</w:t>
      </w:r>
    </w:p>
    <w:p>
      <w:pPr>
        <w:bidi/>
      </w:pPr>
      <w:r>
        <w:rPr>
          <w:lang w:val="ar_AE" w:bidi="ar_AE"/>
        </w:rPr>
      </w:r>
      <w:r>
        <w:rPr>
          <w:lang w:val="ar_AE" w:bidi="ar_AE"/>
        </w:rPr>
        <w:t xml:space="preserve">كان أَلِيهُو شابًّا صغيرًا، وقد استمع إلى أيوب وأصدقائه المُعَزِّين بصبر بالغ </w:t>
      </w:r>
      <w:r>
        <w:rPr>
          <w:lang w:val="ar_AE" w:bidi="ar_AE"/>
        </w:rPr>
        <w:t>(</w:t>
      </w:r>
      <w:hyperlink r:id="rId4953">
        <w:r>
          <w:rPr>
            <w:lang w:val="ar_AE" w:bidi="ar_AE"/>
          </w:rPr>
          <w:rPr>
            <w:color w:val="0000EE"/>
            <w:u w:val="single"/>
          </w:rPr>
          <w:t>32:3</w:t>
        </w:r>
      </w:hyperlink>
      <w:r>
        <w:rPr>
          <w:lang w:val="ar_AE" w:bidi="ar_AE"/>
        </w:rPr>
        <w:t xml:space="preserve">). كان </w:t>
      </w:r>
      <w:r>
        <w:rPr>
          <w:lang w:val="ar_AE" w:bidi="ar_AE"/>
        </w:rPr>
        <w:t>يقدِّر حساسية شبابه بشكلٍ مفرِطٍ (</w:t>
      </w:r>
      <w:hyperlink r:id="rId4954">
        <w:r>
          <w:rPr>
            <w:lang w:val="ar_AE" w:bidi="ar_AE"/>
          </w:rPr>
          <w:rPr>
            <w:color w:val="0000EE"/>
            <w:u w:val="single"/>
          </w:rPr>
          <w:t>6–22</w:t>
        </w:r>
      </w:hyperlink>
      <w:r>
        <w:rPr>
          <w:lang w:val="ar_AE" w:bidi="ar_AE"/>
        </w:rPr>
        <w:t xml:space="preserve">)، </w:t>
      </w:r>
      <w:r>
        <w:rPr>
          <w:lang w:val="ar_AE" w:bidi="ar_AE"/>
        </w:rPr>
        <w:t>لكن عندما تحدَّث، أزاح النقاب عن فَهْمٍ للألم أكثر نضجًا من فَهْم أصدقاء أيوب</w:t>
      </w:r>
      <w:r>
        <w:rPr>
          <w:lang w:val="ar_AE" w:bidi="ar_AE"/>
        </w:rPr>
        <w:t>.</w:t>
      </w:r>
    </w:p>
    <w:p>
      <w:pPr>
        <w:bidi/>
      </w:pPr>
      <w:r>
        <w:rPr>
          <w:lang w:val="ar_AE" w:bidi="ar_AE"/>
        </w:rPr>
      </w:r>
      <w:r>
        <w:rPr>
          <w:lang w:val="ar_AE" w:bidi="ar_AE"/>
        </w:rPr>
        <w:t xml:space="preserve">شدَّد أَلِيهُو </w:t>
      </w:r>
      <w:r>
        <w:rPr>
          <w:lang w:val="ar_AE" w:bidi="ar_AE"/>
        </w:rPr>
        <w:t xml:space="preserve">على حقيقة أن الله يتحدَّث بطرق كثيرة وأن الألم مؤدِّب للإنسان </w:t>
      </w:r>
      <w:r>
        <w:rPr>
          <w:lang w:val="ar_AE" w:bidi="ar_AE"/>
        </w:rPr>
        <w:t>(</w:t>
      </w:r>
      <w:hyperlink r:id="rId4955">
        <w:r>
          <w:rPr>
            <w:lang w:val="ar_AE" w:bidi="ar_AE"/>
          </w:rPr>
          <w:rPr>
            <w:color w:val="0000EE"/>
            <w:u w:val="single"/>
          </w:rPr>
          <w:t>33:19</w:t>
        </w:r>
      </w:hyperlink>
      <w:r>
        <w:rPr>
          <w:lang w:val="ar_AE" w:bidi="ar_AE"/>
        </w:rPr>
        <w:t>)، الأمر الذي يكشف عن صلاح الله (الأعداد</w:t>
      </w:r>
      <w:r>
        <w:rPr>
          <w:lang w:val="ar_AE" w:bidi="ar_AE"/>
        </w:rPr>
        <w:t xml:space="preserve"> </w:t>
      </w:r>
      <w:hyperlink r:id="rId4956">
        <w:r>
          <w:rPr>
            <w:lang w:val="ar_AE" w:bidi="ar_AE"/>
          </w:rPr>
          <w:rPr>
            <w:color w:val="0000EE"/>
            <w:u w:val="single"/>
          </w:rPr>
          <w:t>29–33</w:t>
        </w:r>
      </w:hyperlink>
      <w:r>
        <w:rPr>
          <w:lang w:val="ar_AE" w:bidi="ar_AE"/>
        </w:rPr>
        <w:t xml:space="preserve">). </w:t>
      </w:r>
      <w:r>
        <w:rPr>
          <w:lang w:val="ar_AE" w:bidi="ar_AE"/>
        </w:rPr>
        <w:t xml:space="preserve">بينما توجد هذه الفكرة في خطاب </w:t>
      </w:r>
      <w:r>
        <w:rPr>
          <w:lang w:val="ar_AE" w:bidi="ar_AE"/>
        </w:rPr>
        <w:t xml:space="preserve">أَلِيفَاز </w:t>
      </w:r>
      <w:r>
        <w:rPr>
          <w:lang w:val="ar_AE" w:bidi="ar_AE"/>
        </w:rPr>
        <w:t xml:space="preserve">الأول </w:t>
      </w:r>
      <w:r>
        <w:rPr>
          <w:lang w:val="ar_AE" w:bidi="ar_AE"/>
        </w:rPr>
        <w:t>(</w:t>
      </w:r>
      <w:hyperlink r:id="rId4926">
        <w:r>
          <w:rPr>
            <w:lang w:val="ar_AE" w:bidi="ar_AE"/>
          </w:rPr>
          <w:rPr>
            <w:color w:val="0000EE"/>
            <w:u w:val="single"/>
          </w:rPr>
          <w:t>5:17</w:t>
        </w:r>
      </w:hyperlink>
      <w:r>
        <w:rPr>
          <w:lang w:val="ar_AE" w:bidi="ar_AE"/>
        </w:rPr>
        <w:t xml:space="preserve">)، إلا أن أَلِيهُو يقدِّمها بإيضاحٍ أكبر، كما يشَدِّد أَلِيهُو على بُعْدٍ في الألم يعلِن عن محبة الله. </w:t>
      </w:r>
      <w:r>
        <w:rPr>
          <w:lang w:val="ar_AE" w:bidi="ar_AE"/>
        </w:rPr>
        <w:t>لكن لا يزال المَرْءُ يَشْعُرُ أن الإجابة الكاملة لم تُعْطَ بعد. هناك بُعْدٌ آخر سيأتي لاحقًا في كلمات الله</w:t>
      </w:r>
      <w:r>
        <w:rPr>
          <w:lang w:val="ar_AE" w:bidi="ar_AE"/>
        </w:rPr>
        <w:t>.</w:t>
      </w:r>
    </w:p>
    <w:p>
      <w:pPr>
        <w:pStyle w:val="Heading4"/>
        <w:bidi/>
      </w:pPr>
      <w:r>
        <w:rPr>
          <w:lang w:val="ar_AE" w:bidi="ar_AE"/>
        </w:rPr>
        <w:t>صوتٌ من العاصفة ورد فعل أيوب (</w:t>
      </w:r>
      <w:hyperlink r:id="rId4957">
        <w:r>
          <w:rPr>
            <w:lang w:val="ar_AE" w:bidi="ar_AE"/>
          </w:rPr>
          <w:rPr>
            <w:color w:val="0000EE"/>
            <w:u w:val="single"/>
          </w:rPr>
          <w:t>38:1–42:6</w:t>
        </w:r>
      </w:hyperlink>
      <w:r>
        <w:rPr>
          <w:lang w:val="ar_AE" w:bidi="ar_AE"/>
        </w:rPr>
        <w:t>)</w:t>
      </w:r>
    </w:p>
    <w:p>
      <w:pPr>
        <w:bidi/>
      </w:pPr>
      <w:r>
        <w:rPr>
          <w:lang w:val="ar_AE" w:bidi="ar_AE"/>
        </w:rPr>
      </w:r>
      <w:r>
        <w:rPr>
          <w:lang w:val="ar_AE" w:bidi="ar_AE"/>
        </w:rPr>
        <w:t>المتحدِّث في هذا القِسْم هو الله. يُمْطِر الله أيوب بوابل من الأسئلة، سؤالاً بعد آخر، وكُلُّها ترتبط بأحد مظاهر الخليقة. يسأله الله:</w:t>
      </w:r>
      <w:r>
        <w:rPr>
          <w:lang w:val="ar_AE" w:bidi="ar_AE"/>
        </w:rPr>
        <w:t xml:space="preserve"> </w:t>
      </w:r>
      <w:r>
        <w:rPr>
          <w:lang w:val="ar_AE" w:bidi="ar_AE"/>
        </w:rPr>
        <w:t xml:space="preserve">أَيْنَ كُنْتَ حِينَ أَسَّسْتُ ٱلْأَرْضَ؟ وبعد ذلك، بنبرةٍ من السُّخْرية، يضيف: </w:t>
      </w:r>
      <w:r>
        <w:rPr>
          <w:lang w:val="ar_AE" w:bidi="ar_AE"/>
        </w:rPr>
        <w:t>أَخْبِرْ إِنْ كَانَ عِنْدَكَ فَهْمٌ؟ (</w:t>
      </w:r>
      <w:hyperlink r:id="rId4958">
        <w:r>
          <w:rPr>
            <w:lang w:val="ar_AE" w:bidi="ar_AE"/>
          </w:rPr>
          <w:rPr>
            <w:color w:val="0000EE"/>
            <w:u w:val="single"/>
          </w:rPr>
          <w:t>38:4</w:t>
        </w:r>
      </w:hyperlink>
      <w:r>
        <w:rPr>
          <w:lang w:val="ar_AE" w:bidi="ar_AE"/>
        </w:rPr>
        <w:t xml:space="preserve">، انظر NLT). </w:t>
      </w:r>
    </w:p>
    <w:p>
      <w:pPr>
        <w:bidi/>
      </w:pPr>
      <w:r>
        <w:rPr>
          <w:lang w:val="ar_AE" w:bidi="ar_AE"/>
        </w:rPr>
      </w:r>
      <w:r>
        <w:rPr>
          <w:lang w:val="ar_AE" w:bidi="ar_AE"/>
        </w:rPr>
        <w:t>يشير الله إلى البحار ويسأل أيوب من صنع أحواض المحيطات</w:t>
      </w:r>
      <w:r>
        <w:rPr>
          <w:lang w:val="ar_AE" w:bidi="ar_AE"/>
        </w:rPr>
        <w:t xml:space="preserve"> (</w:t>
      </w:r>
      <w:hyperlink r:id="rId4959">
        <w:r>
          <w:rPr>
            <w:lang w:val="ar_AE" w:bidi="ar_AE"/>
          </w:rPr>
          <w:rPr>
            <w:color w:val="0000EE"/>
            <w:u w:val="single"/>
          </w:rPr>
          <w:t>38:8–11</w:t>
        </w:r>
      </w:hyperlink>
      <w:r>
        <w:rPr>
          <w:lang w:val="ar_AE" w:bidi="ar_AE"/>
        </w:rPr>
        <w:t xml:space="preserve">). </w:t>
      </w:r>
      <w:r>
        <w:rPr>
          <w:lang w:val="ar_AE" w:bidi="ar_AE"/>
        </w:rPr>
        <w:t>يصوِّر أمامه الفجرَ المشرقَ ويسأله:</w:t>
      </w:r>
      <w:r>
        <w:rPr>
          <w:lang w:val="ar_AE" w:bidi="ar_AE"/>
        </w:rPr>
        <w:t xml:space="preserve"> </w:t>
      </w:r>
      <w:r>
        <w:rPr>
          <w:lang w:val="ar_AE" w:bidi="ar_AE"/>
        </w:rPr>
        <w:t>هَلْ فِي أَيَّامِكَ أَمَرْتَ ٱلصُّبْحَ؟ هَلْ عَرَّفْتَ ٱلْفَجْرَ مَوْضِعَهُ</w:t>
      </w:r>
      <w:r>
        <w:rPr>
          <w:lang w:val="ar_AE" w:bidi="ar_AE"/>
        </w:rPr>
        <w:t xml:space="preserve">؟ (عدد </w:t>
      </w:r>
      <w:hyperlink r:id="rId4960">
        <w:r>
          <w:rPr>
            <w:lang w:val="ar_AE" w:bidi="ar_AE"/>
          </w:rPr>
          <w:rPr>
            <w:color w:val="0000EE"/>
            <w:u w:val="single"/>
          </w:rPr>
          <w:t>12</w:t>
        </w:r>
      </w:hyperlink>
      <w:r>
        <w:rPr>
          <w:lang w:val="ar_AE" w:bidi="ar_AE"/>
        </w:rPr>
        <w:t xml:space="preserve">، انظر NLT). </w:t>
      </w:r>
      <w:r>
        <w:rPr>
          <w:lang w:val="ar_AE" w:bidi="ar_AE"/>
        </w:rPr>
        <w:t>يرتبط المزيد من الأسئلة بالنور (</w:t>
      </w:r>
      <w:hyperlink r:id="rId4961">
        <w:r>
          <w:rPr>
            <w:lang w:val="ar_AE" w:bidi="ar_AE"/>
          </w:rPr>
          <w:rPr>
            <w:color w:val="0000EE"/>
            <w:u w:val="single"/>
          </w:rPr>
          <w:t>19–21</w:t>
        </w:r>
      </w:hyperlink>
      <w:r>
        <w:rPr>
          <w:lang w:val="ar_AE" w:bidi="ar_AE"/>
        </w:rPr>
        <w:t>)، الثلج (</w:t>
      </w:r>
      <w:hyperlink r:id="rId4962">
        <w:r>
          <w:rPr>
            <w:lang w:val="ar_AE" w:bidi="ar_AE"/>
          </w:rPr>
          <w:rPr>
            <w:color w:val="0000EE"/>
            <w:u w:val="single"/>
          </w:rPr>
          <w:t>22–24</w:t>
        </w:r>
      </w:hyperlink>
      <w:r>
        <w:rPr>
          <w:lang w:val="ar_AE" w:bidi="ar_AE"/>
        </w:rPr>
        <w:t>)، المطر (</w:t>
      </w:r>
      <w:hyperlink r:id="rId4963">
        <w:r>
          <w:rPr>
            <w:lang w:val="ar_AE" w:bidi="ar_AE"/>
          </w:rPr>
          <w:rPr>
            <w:color w:val="0000EE"/>
            <w:u w:val="single"/>
          </w:rPr>
          <w:t>25–30</w:t>
        </w:r>
      </w:hyperlink>
      <w:r>
        <w:rPr>
          <w:lang w:val="ar_AE" w:bidi="ar_AE"/>
        </w:rPr>
        <w:t>)، الكوكبات أي الأبراج الفلكية (</w:t>
      </w:r>
      <w:hyperlink r:id="rId4964">
        <w:r>
          <w:rPr>
            <w:lang w:val="ar_AE" w:bidi="ar_AE"/>
          </w:rPr>
          <w:rPr>
            <w:color w:val="0000EE"/>
            <w:u w:val="single"/>
          </w:rPr>
          <w:t>31–33</w:t>
        </w:r>
      </w:hyperlink>
      <w:r>
        <w:rPr>
          <w:lang w:val="ar_AE" w:bidi="ar_AE"/>
        </w:rPr>
        <w:t>)، العواصف (</w:t>
      </w:r>
      <w:hyperlink r:id="rId4965">
        <w:r>
          <w:rPr>
            <w:lang w:val="ar_AE" w:bidi="ar_AE"/>
          </w:rPr>
          <w:rPr>
            <w:color w:val="0000EE"/>
            <w:u w:val="single"/>
          </w:rPr>
          <w:t>34–38</w:t>
        </w:r>
      </w:hyperlink>
      <w:r>
        <w:rPr>
          <w:lang w:val="ar_AE" w:bidi="ar_AE"/>
        </w:rPr>
        <w:t>)، والحيوانات (</w:t>
      </w:r>
      <w:hyperlink r:id="rId4966">
        <w:r>
          <w:rPr>
            <w:lang w:val="ar_AE" w:bidi="ar_AE"/>
          </w:rPr>
          <w:rPr>
            <w:color w:val="0000EE"/>
            <w:u w:val="single"/>
          </w:rPr>
          <w:t>38:39–39:30</w:t>
        </w:r>
      </w:hyperlink>
      <w:r>
        <w:rPr>
          <w:lang w:val="ar_AE" w:bidi="ar_AE"/>
        </w:rPr>
        <w:t xml:space="preserve">). </w:t>
      </w:r>
      <w:r>
        <w:rPr>
          <w:lang w:val="ar_AE" w:bidi="ar_AE"/>
        </w:rPr>
        <w:t>هذه الأسئلة جَعَلَتْ أيوب يدرك المدى الهائل لقدرة الله كما هي معلنة بالفعل في الخليقة. من المؤكِّد أن أيوب قد شَعَرَ بالقلة والضآلة وهو يتأمَّل في قدرة الله</w:t>
      </w:r>
      <w:r>
        <w:rPr>
          <w:lang w:val="ar_AE" w:bidi="ar_AE"/>
        </w:rPr>
        <w:t>.</w:t>
      </w:r>
    </w:p>
    <w:p>
      <w:pPr>
        <w:bidi/>
      </w:pPr>
      <w:r>
        <w:rPr>
          <w:lang w:val="ar_AE" w:bidi="ar_AE"/>
        </w:rPr>
      </w:r>
      <w:r>
        <w:rPr>
          <w:lang w:val="ar_AE" w:bidi="ar_AE"/>
        </w:rPr>
        <w:t>إلا أن المقصود بالأسئلة هو أن تحقِّق أكثر من مجرَّد أن يشعر أيوب بصغر حجمه. إنها تهدُف إلى جعله يشعر بالخجل من عباراته المتهورة أيضًا. إن التهَكُّم لاذعٌ بشكلٍ خاص في هذا القسم، حتى أنه يمكن للمَرْءِ أن يتخيَّل أيوب غارقًا بعمق في كومةٍ من الرماد مع كلِّ سؤال. في القسم الذي يتعامل مع النور</w:t>
      </w:r>
      <w:r>
        <w:rPr>
          <w:lang w:val="ar_AE" w:bidi="ar_AE"/>
        </w:rPr>
        <w:t xml:space="preserve"> (</w:t>
      </w:r>
      <w:hyperlink r:id="rId4961">
        <w:r>
          <w:rPr>
            <w:lang w:val="ar_AE" w:bidi="ar_AE"/>
          </w:rPr>
          <w:rPr>
            <w:color w:val="0000EE"/>
            <w:u w:val="single"/>
          </w:rPr>
          <w:t>38:19–21</w:t>
        </w:r>
      </w:hyperlink>
      <w:r>
        <w:rPr>
          <w:lang w:val="ar_AE" w:bidi="ar_AE"/>
        </w:rPr>
        <w:t xml:space="preserve">، انظر NLT)، بعد الانتهاء من أسئلة يقول نصها: أَيْنَ ٱلطَّرِيقُ إِلَى حَيْثُ يَسْكُنُ ٱلنُّورُ؟ وَٱلظُّلْمَةُ أَيْنَ مَقَامُهَا، حَتَّى تَأْخُذَهَا إِلَى تُخُومِهَا وَتَعْرِفَ سُبُلَ بَيْتِهَا؟ تأتي العبارة الساخرة: "تَعْلَمُ، لِأَنَّكَ حِينَئِذٍ كُنْتَ قَدْ وُلِدْتَ، وَعَدَدُ أَيَّامِكَ كَثِيرٌ!" </w:t>
      </w:r>
      <w:r>
        <w:rPr>
          <w:lang w:val="ar_AE" w:bidi="ar_AE"/>
        </w:rPr>
        <w:t xml:space="preserve">وفي القسم الذي يتعامل مع الكوكبات يسأل الله أيوب: </w:t>
      </w:r>
      <w:r>
        <w:rPr>
          <w:lang w:val="ar_AE" w:bidi="ar_AE"/>
        </w:rPr>
        <w:t>"</w:t>
      </w:r>
      <w:r>
        <w:rPr>
          <w:lang w:val="ar_AE" w:bidi="ar_AE"/>
        </w:rPr>
        <w:t>هَلْ تَرْبِطُ أَنْتَ عُقْدَ ٱلثُّرَيَّا، أَوْ تَفُكُّ رُبُطَ ٱلْجَبَّارِ؟</w:t>
      </w:r>
      <w:r>
        <w:rPr>
          <w:lang w:val="ar_AE" w:bidi="ar_AE"/>
        </w:rPr>
        <w:t>" (</w:t>
      </w:r>
      <w:hyperlink r:id="rId4967">
        <w:r>
          <w:rPr>
            <w:lang w:val="ar_AE" w:bidi="ar_AE"/>
          </w:rPr>
          <w:rPr>
            <w:color w:val="0000EE"/>
            <w:u w:val="single"/>
          </w:rPr>
          <w:t>31</w:t>
        </w:r>
      </w:hyperlink>
      <w:r>
        <w:rPr>
          <w:lang w:val="ar_AE" w:bidi="ar_AE"/>
        </w:rPr>
        <w:t>).</w:t>
      </w:r>
    </w:p>
    <w:p>
      <w:pPr>
        <w:bidi/>
      </w:pPr>
      <w:r>
        <w:rPr>
          <w:lang w:val="ar_AE" w:bidi="ar_AE"/>
        </w:rPr>
      </w:r>
      <w:r>
        <w:rPr>
          <w:lang w:val="ar_AE" w:bidi="ar_AE"/>
        </w:rPr>
        <w:t>إلى حدٍّ ما، كان أيوب في الحوارات متهوِّرًا في تصريحاته عن الله. لقد طالب بأن يتحدَّث الله إليه</w:t>
      </w:r>
      <w:r>
        <w:rPr>
          <w:lang w:val="ar_AE" w:bidi="ar_AE"/>
        </w:rPr>
        <w:t xml:space="preserve"> (</w:t>
      </w:r>
      <w:hyperlink r:id="rId4968">
        <w:r>
          <w:rPr>
            <w:lang w:val="ar_AE" w:bidi="ar_AE"/>
          </w:rPr>
          <w:rPr>
            <w:color w:val="0000EE"/>
            <w:u w:val="single"/>
          </w:rPr>
          <w:t>13:22</w:t>
        </w:r>
      </w:hyperlink>
      <w:r>
        <w:rPr>
          <w:lang w:val="ar_AE" w:bidi="ar_AE"/>
        </w:rPr>
        <w:t xml:space="preserve">)، </w:t>
      </w:r>
      <w:r>
        <w:rPr>
          <w:lang w:val="ar_AE" w:bidi="ar_AE"/>
        </w:rPr>
        <w:t>كما اتَّهَمَ الله بالظلم</w:t>
      </w:r>
      <w:r>
        <w:rPr>
          <w:lang w:val="ar_AE" w:bidi="ar_AE"/>
        </w:rPr>
        <w:t xml:space="preserve"> (</w:t>
      </w:r>
      <w:hyperlink r:id="rId4969">
        <w:r>
          <w:rPr>
            <w:lang w:val="ar_AE" w:bidi="ar_AE"/>
          </w:rPr>
          <w:rPr>
            <w:color w:val="0000EE"/>
            <w:u w:val="single"/>
          </w:rPr>
          <w:t>19:6–7</w:t>
        </w:r>
      </w:hyperlink>
      <w:r>
        <w:rPr>
          <w:lang w:val="ar_AE" w:bidi="ar_AE"/>
        </w:rPr>
        <w:t xml:space="preserve">؛ </w:t>
      </w:r>
      <w:hyperlink r:id="rId4970">
        <w:r>
          <w:rPr>
            <w:lang w:val="ar_AE" w:bidi="ar_AE"/>
          </w:rPr>
          <w:rPr>
            <w:color w:val="0000EE"/>
            <w:u w:val="single"/>
          </w:rPr>
          <w:t>24:1</w:t>
        </w:r>
      </w:hyperlink>
      <w:r>
        <w:rPr>
          <w:lang w:val="ar_AE" w:bidi="ar_AE"/>
        </w:rPr>
        <w:t xml:space="preserve">؛ </w:t>
      </w:r>
      <w:hyperlink r:id="rId4971">
        <w:r>
          <w:rPr>
            <w:lang w:val="ar_AE" w:bidi="ar_AE"/>
          </w:rPr>
          <w:rPr>
            <w:color w:val="0000EE"/>
            <w:u w:val="single"/>
          </w:rPr>
          <w:t>27:2</w:t>
        </w:r>
      </w:hyperlink>
      <w:r>
        <w:rPr>
          <w:lang w:val="ar_AE" w:bidi="ar_AE"/>
        </w:rPr>
        <w:t xml:space="preserve">). </w:t>
      </w:r>
      <w:r>
        <w:rPr>
          <w:lang w:val="ar_AE" w:bidi="ar_AE"/>
        </w:rPr>
        <w:t>الآن، بعد أن تأمَّل قوة القدير، بدأ يدرك مكانته الصحيحة في الكون</w:t>
      </w:r>
      <w:r>
        <w:rPr>
          <w:lang w:val="ar_AE" w:bidi="ar_AE"/>
        </w:rPr>
        <w:t>.</w:t>
      </w:r>
    </w:p>
    <w:p>
      <w:pPr>
        <w:bidi/>
      </w:pPr>
      <w:r>
        <w:rPr>
          <w:lang w:val="ar_AE" w:bidi="ar_AE"/>
        </w:rPr>
      </w:r>
      <w:r>
        <w:rPr>
          <w:lang w:val="ar_AE" w:bidi="ar_AE"/>
        </w:rPr>
        <w:t>الأسئلة الحاسمة في هذه السلسلة الطويلة هي تلك الموجودة في (</w:t>
      </w:r>
      <w:hyperlink r:id="rId4972">
        <w:r>
          <w:rPr>
            <w:lang w:val="ar_AE" w:bidi="ar_AE"/>
          </w:rPr>
          <w:rPr>
            <w:color w:val="0000EE"/>
            <w:u w:val="single"/>
          </w:rPr>
          <w:t>40:15–41:34</w:t>
        </w:r>
      </w:hyperlink>
      <w:r>
        <w:rPr>
          <w:lang w:val="ar_AE" w:bidi="ar_AE"/>
        </w:rPr>
        <w:t xml:space="preserve">). </w:t>
      </w:r>
      <w:r>
        <w:rPr>
          <w:lang w:val="ar_AE" w:bidi="ar_AE"/>
        </w:rPr>
        <w:t>هنا، وفي تسلسل غير معتاد، يلفتُ الله انتباه أيوب إلى</w:t>
      </w:r>
      <w:r>
        <w:rPr>
          <w:lang w:val="ar_AE" w:bidi="ar_AE"/>
        </w:rPr>
        <w:t xml:space="preserve"> </w:t>
      </w:r>
      <w:r>
        <w:rPr>
          <w:lang w:val="ar_AE" w:bidi="ar_AE"/>
        </w:rPr>
        <w:t xml:space="preserve">بَهِيمُوث </w:t>
      </w:r>
      <w:r>
        <w:rPr>
          <w:lang w:val="ar_AE" w:bidi="ar_AE"/>
        </w:rPr>
        <w:t>(</w:t>
      </w:r>
      <w:hyperlink r:id="rId4973">
        <w:r>
          <w:rPr>
            <w:lang w:val="ar_AE" w:bidi="ar_AE"/>
          </w:rPr>
          <w:rPr>
            <w:color w:val="0000EE"/>
            <w:u w:val="single"/>
          </w:rPr>
          <w:t>40:15</w:t>
        </w:r>
      </w:hyperlink>
      <w:r>
        <w:rPr>
          <w:lang w:val="ar_AE" w:bidi="ar_AE"/>
        </w:rPr>
        <w:t xml:space="preserve">)، وإلى </w:t>
      </w:r>
      <w:r>
        <w:rPr>
          <w:lang w:val="ar_AE" w:bidi="ar_AE"/>
        </w:rPr>
        <w:t xml:space="preserve">لَوِيَاثَان </w:t>
      </w:r>
      <w:r>
        <w:rPr>
          <w:lang w:val="ar_AE" w:bidi="ar_AE"/>
        </w:rPr>
        <w:t>(</w:t>
      </w:r>
      <w:hyperlink r:id="rId4974">
        <w:r>
          <w:rPr>
            <w:lang w:val="ar_AE" w:bidi="ar_AE"/>
          </w:rPr>
          <w:rPr>
            <w:color w:val="0000EE"/>
            <w:u w:val="single"/>
          </w:rPr>
          <w:t>41:1</w:t>
        </w:r>
      </w:hyperlink>
      <w:r>
        <w:rPr>
          <w:lang w:val="ar_AE" w:bidi="ar_AE"/>
        </w:rPr>
        <w:t xml:space="preserve">). </w:t>
      </w:r>
      <w:r>
        <w:rPr>
          <w:lang w:val="ar_AE" w:bidi="ar_AE"/>
        </w:rPr>
        <w:t xml:space="preserve">بينما يرى بعض العلماء هذَيْن الحيوانَيْن شخصَيْن أسطوريَّين، إلا أن الأغلب، على غرار الحيوانات الأخرى المذكورة في هذا القسم، أنهما صورتان أدبيتان لحيوانَيْن عاديين معروفَيْن بضخامة الحجم وشدة القوة. يقترح عدد كبير من العلماء أن بَهِيمُوث هو فرس النهر، أما لَوِيَاثَان فهو التمساح. يبدو أن السياقاتِ الموصوف فيها هذه الحيوانات تدعم ذلك. بهذه الإشارات إلى هذين الحيوانَيْن القويَّيْن يتنهي القسم الذي يتحدَّث فيه صوتُ الله من العاصفة. إنه قِسْمٌ مليءٌ بالتشويق. وفي نهايته، يجد القارئ أن أيوب قد تعلَّم درسَهُ </w:t>
      </w:r>
      <w:r>
        <w:rPr>
          <w:lang w:val="ar_AE" w:bidi="ar_AE"/>
        </w:rPr>
        <w:t>(</w:t>
      </w:r>
      <w:hyperlink r:id="rId4975">
        <w:r>
          <w:rPr>
            <w:lang w:val="ar_AE" w:bidi="ar_AE"/>
          </w:rPr>
          <w:rPr>
            <w:color w:val="0000EE"/>
            <w:u w:val="single"/>
          </w:rPr>
          <w:t>42:1–3</w:t>
        </w:r>
      </w:hyperlink>
      <w:r>
        <w:rPr>
          <w:lang w:val="ar_AE" w:bidi="ar_AE"/>
        </w:rPr>
        <w:t>).</w:t>
      </w:r>
    </w:p>
    <w:p>
      <w:pPr>
        <w:bidi/>
      </w:pPr>
      <w:r>
        <w:rPr>
          <w:lang w:val="ar_AE" w:bidi="ar_AE"/>
        </w:rPr>
      </w:r>
      <w:r>
        <w:rPr>
          <w:lang w:val="ar_AE" w:bidi="ar_AE"/>
        </w:rPr>
        <w:t xml:space="preserve">هناك سببٌ مُهِمٌّ لهذه الأسئلة المطروحة على أيوب بهذه القوة المُلِحَّة. قادته الأسئلة إلى أن يدرك أنه ليس هو من يَتَحَكَّم في الكون - إنما الله فقط هو من يفعل ذلك. كان أيوب مجبَرًا على مواجهة قوة الله ليدرك أنه جزءٌ فقط من بنية الخليقة الهائلة التي تعكس قدرة الله العظيمة. في مطالبته بأن يتحدَّث الله إليه، كان أيوب يحاول التحكُّم في الله. بالإيحاء بأن الله لم يكن منصفًا، كان أيوب بصدد إصدار حُكْمٍ على الله، مما يجعله مساويًا لله، إن لم يكن متساميًا عليه. فرتَّبَ الله أن يواجِهَ أيوبُ تلك القوة المعْلَنة في الكون ويعيد التأكيد على كلماته الصعبة. أراد أيوب إلهًا يمكِنُه التَّحَكُّم فيه؛ أما اللهُ فيطالب بالخضوع. أراد أيوب عالمًا يديره بطريقته؛ أما الله فقد خَلَقَ العالم ليُدَار بطريقته هو. لقد صنع أيوب إلهًا وهميًّا، إلهًا ينبغي أن يطيع نزواته الخاصة. إلا أن إدراكه بِحُكْم الله، صاحب السيادة المطلقة في هذا العالم، قادَهُ ليدرك أن الألم له قصد. قد لا يدرك أيوب هذا القصد، إلا أنه جزءٌ من خليقة الله القدير. لا عجب في أن يبدأ أيوب الدخول في حالة من السلام الثابت بكل اعتبار وتقدير لسيادة الله </w:t>
      </w:r>
      <w:r>
        <w:rPr>
          <w:lang w:val="ar_AE" w:bidi="ar_AE"/>
        </w:rPr>
        <w:t>(</w:t>
      </w:r>
      <w:hyperlink r:id="rId4976">
        <w:r>
          <w:rPr>
            <w:lang w:val="ar_AE" w:bidi="ar_AE"/>
          </w:rPr>
          <w:rPr>
            <w:color w:val="0000EE"/>
            <w:u w:val="single"/>
          </w:rPr>
          <w:t>42:5–6</w:t>
        </w:r>
      </w:hyperlink>
      <w:r>
        <w:rPr>
          <w:lang w:val="ar_AE" w:bidi="ar_AE"/>
        </w:rPr>
        <w:t>).</w:t>
      </w:r>
    </w:p>
    <w:p>
      <w:pPr>
        <w:bidi/>
      </w:pPr>
      <w:r>
        <w:rPr>
          <w:lang w:val="ar_AE" w:bidi="ar_AE"/>
        </w:rPr>
      </w:r>
      <w:r>
        <w:rPr>
          <w:lang w:val="ar_AE" w:bidi="ar_AE"/>
        </w:rPr>
        <w:t>هذا القسم من الأسئلة يليه مباشرة رِدَّةُ فعلٍ مؤثِّرةٌ من أيوب. اعترف أيوب بقدرة الله</w:t>
      </w:r>
      <w:r>
        <w:rPr>
          <w:lang w:val="ar_AE" w:bidi="ar_AE"/>
        </w:rPr>
        <w:t xml:space="preserve"> (</w:t>
      </w:r>
      <w:hyperlink r:id="rId4977">
        <w:r>
          <w:rPr>
            <w:lang w:val="ar_AE" w:bidi="ar_AE"/>
          </w:rPr>
          <w:rPr>
            <w:color w:val="0000EE"/>
            <w:u w:val="single"/>
          </w:rPr>
          <w:t>42:2</w:t>
        </w:r>
      </w:hyperlink>
      <w:r>
        <w:rPr>
          <w:lang w:val="ar_AE" w:bidi="ar_AE"/>
        </w:rPr>
        <w:t xml:space="preserve">). </w:t>
      </w:r>
      <w:r>
        <w:rPr>
          <w:lang w:val="ar_AE" w:bidi="ar_AE"/>
        </w:rPr>
        <w:t>اعترف بأنه لا يفهم بالتمام الأمور التي تفوق قدرته</w:t>
      </w:r>
      <w:r>
        <w:rPr>
          <w:lang w:val="ar_AE" w:bidi="ar_AE"/>
        </w:rPr>
        <w:t xml:space="preserve"> (عدد </w:t>
      </w:r>
      <w:hyperlink r:id="rId4978">
        <w:r>
          <w:rPr>
            <w:lang w:val="ar_AE" w:bidi="ar_AE"/>
          </w:rPr>
          <w:rPr>
            <w:color w:val="0000EE"/>
            <w:u w:val="single"/>
          </w:rPr>
          <w:t>3</w:t>
        </w:r>
      </w:hyperlink>
      <w:r>
        <w:rPr>
          <w:lang w:val="ar_AE" w:bidi="ar_AE"/>
        </w:rPr>
        <w:t xml:space="preserve">)، </w:t>
      </w:r>
      <w:r>
        <w:rPr>
          <w:lang w:val="ar_AE" w:bidi="ar_AE"/>
        </w:rPr>
        <w:t>أقرَّ بأنه يتوب ويندم في التراب والرماد</w:t>
      </w:r>
      <w:r>
        <w:rPr>
          <w:lang w:val="ar_AE" w:bidi="ar_AE"/>
        </w:rPr>
        <w:t xml:space="preserve"> (عدد </w:t>
      </w:r>
      <w:hyperlink r:id="rId4979">
        <w:r>
          <w:rPr>
            <w:lang w:val="ar_AE" w:bidi="ar_AE"/>
          </w:rPr>
          <w:rPr>
            <w:color w:val="0000EE"/>
            <w:u w:val="single"/>
          </w:rPr>
          <w:t>6</w:t>
        </w:r>
      </w:hyperlink>
      <w:r>
        <w:rPr>
          <w:lang w:val="ar_AE" w:bidi="ar_AE"/>
        </w:rPr>
        <w:t>).</w:t>
      </w:r>
    </w:p>
    <w:p>
      <w:pPr>
        <w:pStyle w:val="Heading4"/>
        <w:bidi/>
      </w:pPr>
      <w:r>
        <w:rPr>
          <w:lang w:val="ar_AE" w:bidi="ar_AE"/>
        </w:rPr>
        <w:t>الخاتمة (</w:t>
      </w:r>
      <w:hyperlink r:id="rId4902">
        <w:r>
          <w:rPr>
            <w:lang w:val="ar_AE" w:bidi="ar_AE"/>
          </w:rPr>
          <w:rPr>
            <w:color w:val="0000EE"/>
            <w:u w:val="single"/>
          </w:rPr>
          <w:t>42:7–17</w:t>
        </w:r>
      </w:hyperlink>
      <w:r>
        <w:rPr>
          <w:lang w:val="ar_AE" w:bidi="ar_AE"/>
        </w:rPr>
        <w:t>)</w:t>
      </w:r>
    </w:p>
    <w:p>
      <w:pPr>
        <w:bidi/>
      </w:pPr>
      <w:r>
        <w:rPr>
          <w:lang w:val="ar_AE" w:bidi="ar_AE"/>
        </w:rPr>
      </w:r>
      <w:r>
        <w:rPr>
          <w:lang w:val="ar_AE" w:bidi="ar_AE"/>
        </w:rPr>
        <w:t xml:space="preserve">يبدأ الجزء الأخير من السِّفْر بإدانة </w:t>
      </w:r>
      <w:r>
        <w:rPr>
          <w:lang w:val="ar_AE" w:bidi="ar_AE"/>
        </w:rPr>
        <w:t xml:space="preserve">المُعَزِّين، </w:t>
      </w:r>
      <w:r>
        <w:rPr>
          <w:lang w:val="ar_AE" w:bidi="ar_AE"/>
        </w:rPr>
        <w:t xml:space="preserve">أصدقاء أيوب . لقد أدانهم الله لأنهم لم يتحدَّثوا بالصواب </w:t>
      </w:r>
      <w:r>
        <w:rPr>
          <w:lang w:val="ar_AE" w:bidi="ar_AE"/>
        </w:rPr>
        <w:t>(</w:t>
      </w:r>
      <w:hyperlink r:id="rId4980">
        <w:r>
          <w:rPr>
            <w:lang w:val="ar_AE" w:bidi="ar_AE"/>
          </w:rPr>
          <w:rPr>
            <w:color w:val="0000EE"/>
            <w:u w:val="single"/>
          </w:rPr>
          <w:t>42:7</w:t>
        </w:r>
      </w:hyperlink>
      <w:r>
        <w:rPr>
          <w:lang w:val="ar_AE" w:bidi="ar_AE"/>
        </w:rPr>
        <w:t xml:space="preserve">). </w:t>
      </w:r>
      <w:r>
        <w:rPr>
          <w:lang w:val="ar_AE" w:bidi="ar_AE"/>
        </w:rPr>
        <w:t>يبدو هذا الأمر غريبًا، إذ بَدَتْ كلماتهم قويمة تمامًا. لكن، في التحليل النهائي، لم يتكلَّموا بما هو صائب لأن إجاباتهم على مشكلة الألم كانتْ جزئيةً، ولأنها جزئية، كانت في غاية الخطورة. لقد صَوَّرت الله في قالب كاريكاتوري بوصفه كائنًا صارمًا يستخدم الألم فقط لمعاقبة الخطيئة. لم تُفْسِحْ إجاباتهم مجالاً ليد الله المُحِبَّة في الألم، كما كانتْ إجابة أَلِيهُو في الرَّدِّ على المشكلة</w:t>
      </w:r>
      <w:r>
        <w:rPr>
          <w:lang w:val="ar_AE" w:bidi="ar_AE"/>
        </w:rPr>
        <w:t>.</w:t>
      </w:r>
    </w:p>
    <w:p>
      <w:pPr>
        <w:bidi/>
      </w:pPr>
      <w:r>
        <w:rPr>
          <w:lang w:val="ar_AE" w:bidi="ar_AE"/>
        </w:rPr>
      </w:r>
      <w:r>
        <w:rPr>
          <w:lang w:val="ar_AE" w:bidi="ar_AE"/>
        </w:rPr>
        <w:t>بينما تفوَّه أيوب ببعض الأقوال القاسية عن الله، لم يُوَبَّخْ. في الحقيقة، يؤكِّد النص أن أيوب تكلَّم بالصواب عن الله</w:t>
      </w:r>
      <w:r>
        <w:rPr>
          <w:lang w:val="ar_AE" w:bidi="ar_AE"/>
        </w:rPr>
        <w:t xml:space="preserve"> (</w:t>
      </w:r>
      <w:hyperlink r:id="rId4981">
        <w:r>
          <w:rPr>
            <w:lang w:val="ar_AE" w:bidi="ar_AE"/>
          </w:rPr>
          <w:rPr>
            <w:color w:val="0000EE"/>
            <w:u w:val="single"/>
          </w:rPr>
          <w:t>42:8</w:t>
        </w:r>
      </w:hyperlink>
      <w:r>
        <w:rPr>
          <w:lang w:val="ar_AE" w:bidi="ar_AE"/>
        </w:rPr>
        <w:t xml:space="preserve">). بِكلِّ وضوحٍ، </w:t>
      </w:r>
      <w:r>
        <w:rPr>
          <w:lang w:val="ar_AE" w:bidi="ar_AE"/>
        </w:rPr>
        <w:t>يشير هذا إلى كلمات أيوب الختامية في</w:t>
      </w:r>
      <w:r>
        <w:rPr>
          <w:lang w:val="ar_AE" w:bidi="ar_AE"/>
        </w:rPr>
        <w:t xml:space="preserve"> (</w:t>
      </w:r>
      <w:hyperlink r:id="rId4982">
        <w:r>
          <w:rPr>
            <w:lang w:val="ar_AE" w:bidi="ar_AE"/>
          </w:rPr>
          <w:rPr>
            <w:color w:val="0000EE"/>
            <w:u w:val="single"/>
          </w:rPr>
          <w:t>42:1–6</w:t>
        </w:r>
      </w:hyperlink>
      <w:r>
        <w:rPr>
          <w:lang w:val="ar_AE" w:bidi="ar_AE"/>
        </w:rPr>
        <w:t xml:space="preserve">)، حيث </w:t>
      </w:r>
      <w:r>
        <w:rPr>
          <w:lang w:val="ar_AE" w:bidi="ar_AE"/>
        </w:rPr>
        <w:t>أنه، بعد أن تطهَّر بالألم، خضع بكلِّ تواضعٍ لإرادة الله السيادية</w:t>
      </w:r>
      <w:r>
        <w:rPr>
          <w:lang w:val="ar_AE" w:bidi="ar_AE"/>
        </w:rPr>
        <w:t>.</w:t>
      </w:r>
    </w:p>
    <w:p>
      <w:pPr>
        <w:bidi/>
      </w:pPr>
      <w:r>
        <w:rPr>
          <w:lang w:val="ar_AE" w:bidi="ar_AE"/>
        </w:rPr>
      </w:r>
      <w:r>
        <w:rPr>
          <w:lang w:val="ar_AE" w:bidi="ar_AE"/>
        </w:rPr>
        <w:t xml:space="preserve">انظر أيضًا </w:t>
      </w:r>
      <w:r>
        <w:rPr>
          <w:lang w:val="ar_AE" w:bidi="ar_AE"/>
        </w:rPr>
        <w:t>أيوب (الشخص) #2</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أيون</w:t>
      </w:r>
      <w:r>
        <w:rPr>
          <w:lang w:val="ar_AE" w:bidi="ar_AE"/>
        </w:rPr>
      </w:r>
    </w:p>
    <w:p>
      <w:pPr>
        <w:bidi/>
      </w:pPr>
      <w:r>
        <w:rPr>
          <w:lang w:val="ar_AE" w:bidi="ar_AE"/>
        </w:rPr>
      </w:r>
      <w:r>
        <w:rPr>
          <w:lang w:val="ar_AE" w:bidi="ar_AE"/>
        </w:rPr>
        <w:t>كلمة يونانية تعني فترة طويلة أو دهر/ حقبة. الكلمة الإنجليزية "eon" تأتي من هذه الكلمة اليونانية.</w:t>
      </w:r>
    </w:p>
    <w:p>
      <w:pPr>
        <w:bidi/>
      </w:pPr>
      <w:r>
        <w:rPr>
          <w:lang w:val="ar_AE" w:bidi="ar_AE"/>
        </w:rPr>
      </w:r>
      <w:r>
        <w:rPr>
          <w:i/>
          <w:lang w:val="ar_AE" w:bidi="ar_AE"/>
        </w:rPr>
        <w:t>انظر</w:t>
      </w:r>
      <w:r>
        <w:rPr>
          <w:lang w:val="ar_AE" w:bidi="ar_AE"/>
        </w:rPr>
        <w:t xml:space="preserve"> </w:t>
      </w:r>
      <w:r>
        <w:rPr>
          <w:lang w:val="ar_AE" w:bidi="ar_AE"/>
        </w:rPr>
        <w:t>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أَبِينَادَابَ</w:t>
      </w:r>
      <w:r>
        <w:rPr>
          <w:lang w:val="ar_AE" w:bidi="ar_AE"/>
        </w:rPr>
      </w:r>
    </w:p>
    <w:p>
      <w:pPr>
        <w:pStyle w:val="Heading2"/>
        <w:bidi/>
      </w:pPr>
      <w:r>
        <w:rPr>
          <w:lang w:val="ar_AE" w:bidi="ar_AE"/>
        </w:rPr>
        <w:t>ٱبْنُ أَبِينَادَابَ</w:t>
      </w:r>
    </w:p>
    <w:p>
      <w:pPr>
        <w:bidi/>
      </w:pPr>
      <w:r>
        <w:rPr>
          <w:lang w:val="ar_AE" w:bidi="ar_AE"/>
        </w:rPr>
      </w:r>
      <w:r>
        <w:rPr>
          <w:lang w:val="ar_AE" w:bidi="ar_AE"/>
        </w:rPr>
        <w:t>أحد الاثنا عشر ضابطًا الذين تم اختيارهم لجمع الطعام لبيت الملك سلَيْمَانَ. كانت منطقته الإدارية موجودة في المنطقة حول مرتفعات دوَرٍ، وهي مدينة على الساحل جَنوبًا من جبل ٱلْكَرْمَلِ (</w:t>
      </w:r>
      <w:hyperlink r:id="rId710">
        <w:r>
          <w:rPr>
            <w:lang w:val="ar_AE" w:bidi="ar_AE"/>
          </w:rPr>
          <w:rPr>
            <w:color w:val="0000EE"/>
            <w:u w:val="single"/>
          </w:rPr>
          <w:t>1 ملوك 4:11</w:t>
        </w:r>
      </w:hyperlink>
      <w:r>
        <w:rPr>
          <w:lang w:val="ar_AE" w:bidi="ar_AE"/>
        </w:rPr>
        <w:t>). الاسم يعني "ابن أَبِينَادَابَ" وربما يعني أن ابنَ أَبِينَادَابَ كان ابن عم سلَيْمَانَ، أَبِينَادَابَ (</w:t>
      </w:r>
      <w:hyperlink r:id="rId707">
        <w:r>
          <w:rPr>
            <w:lang w:val="ar_AE" w:bidi="ar_AE"/>
          </w:rPr>
          <w:rPr>
            <w:color w:val="0000EE"/>
            <w:u w:val="single"/>
          </w:rPr>
          <w:t>1 صموئيل 16:8</w:t>
        </w:r>
      </w:hyperlink>
      <w:r>
        <w:rPr>
          <w:lang w:val="ar_AE" w:bidi="ar_AE"/>
        </w:rPr>
        <w:t xml:space="preserve">; </w:t>
      </w:r>
      <w:hyperlink r:id="rId709">
        <w:r>
          <w:rPr>
            <w:lang w:val="ar_AE" w:bidi="ar_AE"/>
          </w:rPr>
          <w:rPr>
            <w:color w:val="0000EE"/>
            <w:u w:val="single"/>
          </w:rPr>
          <w:t>1 أخبار الأيام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جَابَرَ</w:t>
      </w:r>
      <w:r>
        <w:rPr>
          <w:lang w:val="ar_AE" w:bidi="ar_AE"/>
        </w:rPr>
      </w:r>
    </w:p>
    <w:p>
      <w:pPr>
        <w:pStyle w:val="Heading2"/>
        <w:bidi/>
      </w:pPr>
      <w:r>
        <w:rPr>
          <w:lang w:val="ar_AE" w:bidi="ar_AE"/>
        </w:rPr>
        <w:t>ٱبْنُ جَابَرَ</w:t>
      </w:r>
    </w:p>
    <w:p>
      <w:pPr>
        <w:bidi/>
      </w:pPr>
      <w:r>
        <w:rPr>
          <w:lang w:val="ar_AE" w:bidi="ar_AE"/>
        </w:rPr>
      </w:r>
      <w:r>
        <w:rPr>
          <w:lang w:val="ar_AE" w:bidi="ar_AE"/>
        </w:rPr>
        <w:t>تعني حرفيًا، "ابن جَابِر". كان مسؤولًا في بلاط الملك سلَيْمَانَ الذي أدار المنطقة السادسة من بين 12 منطقة. المنطقة التي أدارها ابن جَابِر بدأت من رَاموتَ جلعاد في شمال عبر الأردن وانتهت في أقصى الشمال عند أَرْجوبَ في بَاشَانَ (</w:t>
      </w:r>
      <w:hyperlink r:id="rId1384">
        <w:r>
          <w:rPr>
            <w:lang w:val="ar_AE" w:bidi="ar_AE"/>
          </w:rPr>
          <w:rPr>
            <w:color w:val="0000EE"/>
            <w:u w:val="single"/>
          </w:rPr>
          <w:t>1 ملوك 4:13</w:t>
        </w:r>
      </w:hyperlink>
      <w:r>
        <w:rPr>
          <w:lang w:val="ar_AE" w:bidi="ar_AE"/>
        </w:rPr>
        <w:t>). ارتباطه بجَابِر، ابن أورِي (</w:t>
      </w:r>
      <w:hyperlink r:id="rId4102">
        <w:r>
          <w:rPr>
            <w:lang w:val="ar_AE" w:bidi="ar_AE"/>
          </w:rPr>
          <w:rPr>
            <w:color w:val="0000EE"/>
            <w:u w:val="single"/>
          </w:rPr>
          <w:t>1 ملوك 4:19</w:t>
        </w:r>
      </w:hyperlink>
      <w:r>
        <w:rPr>
          <w:lang w:val="ar_AE" w:bidi="ar_AE"/>
        </w:rPr>
        <w:t>)، غير مؤكد.</w:t>
      </w:r>
      <w:r>
        <w:rPr>
          <w:lang w:val="ar_AE" w:bidi="ar_AE"/>
        </w:rPr>
      </w:r>
      <w:r>
        <w:rPr>
          <w:lang w:val="ar_AE" w:bidi="ar_AE"/>
        </w:rPr>
      </w:r>
    </w:p>
    <w:p>
      <w:pPr>
        <w:bidi/>
      </w:pPr>
      <w:r>
        <w:rPr>
          <w:lang w:val="ar_AE" w:bidi="ar_AE"/>
        </w:rPr>
      </w:r>
    </w:p>
    <w:p>
      <w:pPr>
        <w:pStyle w:val="Heading2"/>
        <w:bidi/>
      </w:pPr>
      <w:r>
        <w:rPr>
          <w:lang w:val="ar_AE" w:bidi="ar_AE"/>
        </w:rPr>
        <w:t>ٱبْنُ حَسَدَ</w:t>
      </w:r>
      <w:r>
        <w:rPr>
          <w:lang w:val="ar_AE" w:bidi="ar_AE"/>
        </w:rPr>
      </w:r>
    </w:p>
    <w:p>
      <w:pPr>
        <w:pStyle w:val="Heading2"/>
        <w:bidi/>
      </w:pPr>
      <w:r>
        <w:rPr>
          <w:lang w:val="ar_AE" w:bidi="ar_AE"/>
        </w:rPr>
        <w:t>ٱبْنُ حَسَدَ</w:t>
      </w:r>
    </w:p>
    <w:p>
      <w:pPr>
        <w:bidi/>
      </w:pPr>
      <w:r>
        <w:rPr>
          <w:lang w:val="ar_AE" w:bidi="ar_AE"/>
        </w:rPr>
      </w:r>
      <w:r>
        <w:rPr>
          <w:lang w:val="ar_AE" w:bidi="ar_AE"/>
        </w:rPr>
        <w:t>أحد الضباط الاثني عشر المعينين لجمع الطعام لبيت الملك سلَيْمَانَ (</w:t>
      </w:r>
      <w:hyperlink r:id="rId1349">
        <w:r>
          <w:rPr>
            <w:lang w:val="ar_AE" w:bidi="ar_AE"/>
          </w:rPr>
          <w:rPr>
            <w:color w:val="0000EE"/>
            <w:u w:val="single"/>
          </w:rPr>
          <w:t>1 ملوك 4:10</w:t>
        </w:r>
      </w:hyperlink>
      <w:r>
        <w:rPr>
          <w:lang w:val="ar_AE" w:bidi="ar_AE"/>
        </w:rPr>
        <w:t>، يُسمى أحيانًا "ابن حَسَدَ"). كان يدير منطقة في جَنوب وغرب أربوت في الجزء الغربي من أرض سبط مَنَسَّى.</w:t>
      </w:r>
      <w:r>
        <w:rPr>
          <w:lang w:val="ar_AE" w:bidi="ar_AE"/>
        </w:rPr>
      </w:r>
      <w:r>
        <w:rPr>
          <w:lang w:val="ar_AE" w:bidi="ar_AE"/>
        </w:rPr>
      </w:r>
    </w:p>
    <w:p>
      <w:pPr>
        <w:bidi/>
      </w:pPr>
      <w:r>
        <w:rPr>
          <w:lang w:val="ar_AE" w:bidi="ar_AE"/>
        </w:rPr>
      </w:r>
    </w:p>
    <w:p>
      <w:pPr>
        <w:pStyle w:val="Heading2"/>
        <w:bidi/>
      </w:pPr>
      <w:r>
        <w:rPr>
          <w:lang w:val="ar_AE" w:bidi="ar_AE"/>
        </w:rPr>
        <w:t>ٱبْنُ حُورَ</w:t>
      </w:r>
      <w:r>
        <w:rPr>
          <w:lang w:val="ar_AE" w:bidi="ar_AE"/>
        </w:rPr>
      </w:r>
    </w:p>
    <w:p>
      <w:pPr>
        <w:pStyle w:val="Heading2"/>
        <w:bidi/>
      </w:pPr>
      <w:r>
        <w:rPr>
          <w:lang w:val="ar_AE" w:bidi="ar_AE"/>
        </w:rPr>
        <w:t>ٱبْنُ حُورَ</w:t>
      </w:r>
    </w:p>
    <w:p>
      <w:pPr>
        <w:bidi/>
      </w:pPr>
      <w:r>
        <w:rPr>
          <w:lang w:val="ar_AE" w:bidi="ar_AE"/>
        </w:rPr>
      </w:r>
      <w:r>
        <w:rPr>
          <w:lang w:val="ar_AE" w:bidi="ar_AE"/>
        </w:rPr>
        <w:t>أحد الضباط الاثنا عشر المعينيين لجمع الطعام لبيت الملك سلَيْمَانَ (</w:t>
      </w:r>
      <w:hyperlink r:id="rId4983">
        <w:r>
          <w:rPr>
            <w:lang w:val="ar_AE" w:bidi="ar_AE"/>
          </w:rPr>
          <w:rPr>
            <w:color w:val="0000EE"/>
            <w:u w:val="single"/>
          </w:rPr>
          <w:t>1 ملوك 4:8</w:t>
        </w:r>
      </w:hyperlink>
      <w:r>
        <w:rPr>
          <w:lang w:val="ar_AE" w:bidi="ar_AE"/>
        </w:rPr>
        <w:t>، يُطلق عليه أحيانًا "ابن حور"). كان يدير منطقة وسط جبال أَفْرَايِمَ.</w:t>
      </w:r>
      <w:r>
        <w:rPr>
          <w:lang w:val="ar_AE" w:bidi="ar_AE"/>
        </w:rPr>
      </w:r>
      <w:r>
        <w:rPr>
          <w:lang w:val="ar_AE" w:bidi="ar_AE"/>
        </w:rPr>
      </w:r>
    </w:p>
    <w:p>
      <w:pPr>
        <w:bidi/>
      </w:pPr>
      <w:r>
        <w:rPr>
          <w:lang w:val="ar_AE" w:bidi="ar_AE"/>
        </w:rPr>
      </w:r>
    </w:p>
    <w:p>
      <w:pPr>
        <w:pStyle w:val="Heading2"/>
        <w:bidi/>
      </w:pPr>
      <w:r>
        <w:rPr>
          <w:lang w:val="ar_AE" w:bidi="ar_AE"/>
        </w:rPr>
        <w:t>ٱبْنُ دَقَرَ</w:t>
      </w:r>
      <w:r>
        <w:rPr>
          <w:lang w:val="ar_AE" w:bidi="ar_AE"/>
        </w:rPr>
      </w:r>
    </w:p>
    <w:p>
      <w:pPr>
        <w:pStyle w:val="Heading2"/>
        <w:bidi/>
      </w:pPr>
      <w:r>
        <w:rPr>
          <w:lang w:val="ar_AE" w:bidi="ar_AE"/>
        </w:rPr>
        <w:t>ٱبْنُ دَقَرَ</w:t>
      </w:r>
    </w:p>
    <w:p>
      <w:pPr>
        <w:bidi/>
      </w:pPr>
      <w:r>
        <w:rPr>
          <w:lang w:val="ar_AE" w:bidi="ar_AE"/>
        </w:rPr>
      </w:r>
      <w:r>
        <w:rPr>
          <w:lang w:val="ar_AE" w:bidi="ar_AE"/>
        </w:rPr>
        <w:t>أحد المسؤولين الاثنا عشر الذين تم اختيارهم لجمع الطعام لبيت الملك سلَيْمَانَ (</w:t>
      </w:r>
      <w:hyperlink r:id="rId4825">
        <w:r>
          <w:rPr>
            <w:lang w:val="ar_AE" w:bidi="ar_AE"/>
          </w:rPr>
          <w:rPr>
            <w:color w:val="0000EE"/>
            <w:u w:val="single"/>
          </w:rPr>
          <w:t>1 ملوك 4:9</w:t>
        </w:r>
      </w:hyperlink>
      <w:r>
        <w:rPr>
          <w:lang w:val="ar_AE" w:bidi="ar_AE"/>
        </w:rPr>
        <w:t>، "ابن دقر" في نسخة الملك يَعْقوبَ). كانت منطقة بن دقر منطقة على طول الحدود الجنوبية لسبط دَانَ بالقرب من بيت شمس.</w:t>
      </w:r>
      <w:r>
        <w:rPr>
          <w:lang w:val="ar_AE" w:bidi="ar_AE"/>
        </w:rPr>
      </w:r>
      <w:r>
        <w:rPr>
          <w:lang w:val="ar_AE" w:bidi="ar_AE"/>
        </w:rPr>
      </w:r>
    </w:p>
    <w:p>
      <w:pPr>
        <w:bidi/>
      </w:pPr>
      <w:r>
        <w:rPr>
          <w:lang w:val="ar_AE" w:bidi="ar_AE"/>
        </w:rPr>
      </w:r>
    </w:p>
    <w:p>
      <w:pPr>
        <w:pStyle w:val="Heading2"/>
        <w:bidi/>
      </w:pPr>
      <w:r>
        <w:rPr>
          <w:lang w:val="ar_AE" w:bidi="ar_AE"/>
        </w:rPr>
        <w:t>ٱسْتِفَانَاس، اسْتِفَانوس (الكورنثي)</w:t>
      </w:r>
      <w:r>
        <w:rPr>
          <w:lang w:val="ar_AE" w:bidi="ar_AE"/>
        </w:rPr>
      </w:r>
    </w:p>
    <w:p>
      <w:pPr>
        <w:bidi/>
      </w:pPr>
      <w:r>
        <w:rPr>
          <w:lang w:val="ar_AE" w:bidi="ar_AE"/>
        </w:rPr>
      </w:r>
      <w:r>
        <w:rPr>
          <w:lang w:val="ar_AE" w:bidi="ar_AE"/>
        </w:rPr>
        <w:t>مؤمن مسيحي في كورِنْثوس، يُكتب اسمه تارة ٱسْتِفَانَاس، وتارة اسْتِفَانوس. كان هو وأسرته، على ما يبدو، أول المُعتنقين المسيحية بواسطة كرازة بولس في أَخَائِيَة. كان أفراد عائلته من القلائل من المؤمنين الكورنثيين الذين عمَّدهم بولس شخصيًا. كما مدَح بولس ٱسْتِفَانَاس وأهل بيته لتفانيهم وخدمتهم لكنيسة كورنثوس. وزار ٱسْتِفَانَاس، مع فرْتونَاتوس وأَخَائِيكوس، بولس في أَفَسس في أَسِيَّا الصغرى. ربما تضمَّنت مهمتهم تقديم المساعدة لاحتياجات بولس الشخصية وطَلَب نصيحته لحل المشكلات في كنيسة كورنثوس. بلا شك، كتَب بولس وأرسل رسالته الأولى إلى كنيسة كورنثوس مع هذه البَعثة الصغيرة عندما عادوا إلى كورِنْثوس (</w:t>
      </w:r>
      <w:hyperlink r:id="rId4984">
        <w:r>
          <w:rPr>
            <w:lang w:val="ar_AE" w:bidi="ar_AE"/>
          </w:rPr>
          <w:rPr>
            <w:color w:val="0000EE"/>
            <w:u w:val="single"/>
          </w:rPr>
          <w:t>1 كور 1:16؛</w:t>
        </w:r>
      </w:hyperlink>
      <w:r>
        <w:rPr>
          <w:lang w:val="ar_AE" w:bidi="ar_AE"/>
        </w:rPr>
        <w:t xml:space="preserve"> </w:t>
      </w:r>
      <w:hyperlink r:id="rId4985">
        <w:r>
          <w:rPr>
            <w:lang w:val="ar_AE" w:bidi="ar_AE"/>
          </w:rPr>
          <w:rPr>
            <w:color w:val="0000EE"/>
            <w:u w:val="single"/>
          </w:rPr>
          <w:t>16:15–17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ٱلْأَبِيعَزَرِيِّ</w:t>
      </w:r>
      <w:r>
        <w:rPr>
          <w:lang w:val="ar_AE" w:bidi="ar_AE"/>
        </w:rPr>
      </w:r>
    </w:p>
    <w:p>
      <w:pPr>
        <w:pStyle w:val="Heading2"/>
        <w:bidi/>
      </w:pPr>
      <w:r>
        <w:rPr>
          <w:lang w:val="ar_AE" w:bidi="ar_AE"/>
        </w:rPr>
        <w:t>ٱلْأَبِيعَزَرِيِّ</w:t>
      </w:r>
    </w:p>
    <w:p>
      <w:pPr>
        <w:bidi/>
      </w:pPr>
      <w:r>
        <w:rPr>
          <w:lang w:val="ar_AE" w:bidi="ar_AE"/>
        </w:rPr>
      </w:r>
      <w:r>
        <w:rPr>
          <w:lang w:val="ar_AE" w:bidi="ar_AE"/>
        </w:rPr>
        <w:t xml:space="preserve">أحد أفراد عشيرة </w:t>
      </w:r>
      <w:r>
        <w:rPr>
          <w:lang w:val="ar_AE" w:bidi="ar_AE"/>
        </w:rPr>
        <w:t xml:space="preserve">أبيعزر </w:t>
      </w:r>
      <w:r>
        <w:rPr>
          <w:lang w:val="ar_AE" w:bidi="ar_AE"/>
        </w:rPr>
        <w:t>(</w:t>
      </w:r>
      <w:hyperlink r:id="rId684">
        <w:r>
          <w:rPr>
            <w:lang w:val="ar_AE" w:bidi="ar_AE"/>
          </w:rPr>
          <w:rPr>
            <w:color w:val="0000EE"/>
            <w:u w:val="single"/>
          </w:rPr>
          <w:t>قضاة 6: 11، 24، 34؛</w:t>
        </w:r>
      </w:hyperlink>
      <w:r>
        <w:rPr>
          <w:lang w:val="ar_AE" w:bidi="ar_AE"/>
        </w:rPr>
        <w:t xml:space="preserve"> </w:t>
      </w:r>
      <w:hyperlink r:id="rId685">
        <w:r>
          <w:rPr>
            <w:lang w:val="ar_AE" w:bidi="ar_AE"/>
          </w:rPr>
          <w:rPr>
            <w:color w:val="0000EE"/>
            <w:u w:val="single"/>
          </w:rPr>
          <w:t>8: 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ٱلْأَرَبِيُّ</w:t>
      </w:r>
      <w:r>
        <w:rPr>
          <w:lang w:val="ar_AE" w:bidi="ar_AE"/>
        </w:rPr>
      </w:r>
    </w:p>
    <w:p>
      <w:pPr>
        <w:pStyle w:val="Heading2"/>
        <w:bidi/>
      </w:pPr>
      <w:r>
        <w:rPr>
          <w:lang w:val="ar_AE" w:bidi="ar_AE"/>
        </w:rPr>
        <w:t>ٱلْأَرَبِيُّ</w:t>
      </w:r>
    </w:p>
    <w:p>
      <w:pPr>
        <w:bidi/>
      </w:pPr>
      <w:r>
        <w:rPr>
          <w:lang w:val="ar_AE" w:bidi="ar_AE"/>
        </w:rPr>
      </w:r>
      <w:r>
        <w:rPr>
          <w:lang w:val="ar_AE" w:bidi="ar_AE"/>
        </w:rPr>
        <w:t xml:space="preserve">كان هذا لقبًا مُعطى </w:t>
      </w:r>
      <w:r>
        <w:rPr>
          <w:lang w:val="ar_AE" w:bidi="ar_AE"/>
        </w:rPr>
        <w:t>لفَعْرَايُ</w:t>
      </w:r>
      <w:r>
        <w:rPr>
          <w:lang w:val="ar_AE" w:bidi="ar_AE"/>
        </w:rPr>
        <w:t>، وهو محارب من بين ثلاثين "رجلاً جبارًا" لدَاودَ (</w:t>
      </w:r>
      <w:hyperlink r:id="rId1714">
        <w:r>
          <w:rPr>
            <w:lang w:val="ar_AE" w:bidi="ar_AE"/>
          </w:rPr>
          <w:rPr>
            <w:color w:val="0000EE"/>
            <w:u w:val="single"/>
          </w:rPr>
          <w:t>2 صَموئِيلَ 23:35</w:t>
        </w:r>
      </w:hyperlink>
      <w:r>
        <w:rPr>
          <w:lang w:val="ar_AE" w:bidi="ar_AE"/>
        </w:rPr>
        <w:t>). قد يشير اللقب إلى أنه كان من سكان أَرَاب الأصليين، وهي قرية في جنوب يَهوذَا (</w:t>
      </w:r>
      <w:hyperlink r:id="rId1305">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ٱلْأَرَكْوِيِّينَ</w:t>
      </w:r>
      <w:r>
        <w:rPr>
          <w:lang w:val="ar_AE" w:bidi="ar_AE"/>
        </w:rPr>
      </w:r>
    </w:p>
    <w:p>
      <w:pPr>
        <w:pStyle w:val="Heading2"/>
        <w:bidi/>
      </w:pPr>
      <w:r>
        <w:rPr>
          <w:lang w:val="ar_AE" w:bidi="ar_AE"/>
        </w:rPr>
        <w:t>ٱلْأَرَكْوِيِّينَ</w:t>
      </w:r>
      <w:r>
        <w:rPr>
          <w:lang w:val="ar_AE" w:bidi="ar_AE"/>
        </w:rPr>
        <w:t>*</w:t>
      </w:r>
    </w:p>
    <w:p>
      <w:pPr>
        <w:bidi/>
      </w:pPr>
      <w:r>
        <w:rPr>
          <w:lang w:val="ar_AE" w:bidi="ar_AE"/>
        </w:rPr>
      </w:r>
      <w:r>
        <w:rPr>
          <w:lang w:val="ar_AE" w:bidi="ar_AE"/>
        </w:rPr>
        <w:t xml:space="preserve">ترجمة الفان دايك لسكان أَرَكَ (أوروك) في جنوب بابل الذين نُقلوا إلى ٱلسَّامِرَةِ على يد </w:t>
      </w:r>
      <w:r>
        <w:rPr>
          <w:lang w:val="ar_AE" w:bidi="ar_AE"/>
        </w:rPr>
        <w:t>أُسْنَفَّرُ</w:t>
      </w:r>
      <w:r>
        <w:rPr>
          <w:lang w:val="ar_AE" w:bidi="ar_AE"/>
        </w:rPr>
        <w:t>، الملك الآشوري آشوربانيبال (</w:t>
      </w:r>
      <w:hyperlink r:id="rId4986">
        <w:r>
          <w:rPr>
            <w:lang w:val="ar_AE" w:bidi="ar_AE"/>
          </w:rPr>
          <w:rPr>
            <w:color w:val="0000EE"/>
            <w:u w:val="single"/>
          </w:rPr>
          <w:t>عز 4:9–10</w:t>
        </w:r>
      </w:hyperlink>
      <w:r>
        <w:rPr>
          <w:lang w:val="ar_AE" w:bidi="ar_AE"/>
        </w:rPr>
        <w:t>). كان الأركويون من بين السكان المحليين الذين كتبوا إلى أَرْتَحْشَشْتَا ملك فَارِسَ، معارضين إعادة بناء أورشَلِيمَ على يد اليهود الذين عادوا من السبي (</w:t>
      </w:r>
      <w:hyperlink r:id="rId4987">
        <w:r>
          <w:rPr>
            <w:lang w:val="ar_AE" w:bidi="ar_AE"/>
          </w:rPr>
          <w:rPr>
            <w:color w:val="0000EE"/>
            <w:u w:val="single"/>
          </w:rPr>
          <w:t>عز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ٱلْأَرَكِيِّينَ، ٱلْأَرْكِيِّ</w:t>
      </w:r>
      <w:r>
        <w:rPr>
          <w:lang w:val="ar_AE" w:bidi="ar_AE"/>
        </w:rPr>
      </w:r>
    </w:p>
    <w:p>
      <w:pPr>
        <w:pStyle w:val="Heading2"/>
        <w:bidi/>
      </w:pPr>
      <w:r>
        <w:rPr>
          <w:lang w:val="ar_AE" w:bidi="ar_AE"/>
        </w:rPr>
        <w:t>ٱلْأَرَكِيِّينَ، ٱلْأَرْكِيِّ</w:t>
      </w:r>
    </w:p>
    <w:p>
      <w:pPr>
        <w:bidi/>
      </w:pPr>
      <w:r>
        <w:rPr>
          <w:lang w:val="ar_AE" w:bidi="ar_AE"/>
        </w:rPr>
      </w:r>
      <w:r>
        <w:rPr>
          <w:lang w:val="ar_AE" w:bidi="ar_AE"/>
        </w:rPr>
        <w:t>عشيرة تنحدر من كَنْعَان أو عضو من هذه العشيرة (</w:t>
      </w:r>
      <w:hyperlink r:id="rId2827">
        <w:r>
          <w:rPr>
            <w:lang w:val="ar_AE" w:bidi="ar_AE"/>
          </w:rPr>
          <w:rPr>
            <w:color w:val="0000EE"/>
            <w:u w:val="single"/>
          </w:rPr>
          <w:t>يَشوع 16:2</w:t>
        </w:r>
      </w:hyperlink>
      <w:r>
        <w:rPr>
          <w:lang w:val="ar_AE" w:bidi="ar_AE"/>
        </w:rPr>
        <w:t>). يُكتب أحيانًا "أركي". حوشَايَ، هو المستشار الوفي لدَاودَ، وكان أركيًا (</w:t>
      </w:r>
      <w:hyperlink r:id="rId4988">
        <w:r>
          <w:rPr>
            <w:lang w:val="ar_AE" w:bidi="ar_AE"/>
          </w:rPr>
          <w:rPr>
            <w:color w:val="0000EE"/>
            <w:u w:val="single"/>
          </w:rPr>
          <w:t>2 صَموئِيلَ 15:32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ٱلْإِسْخَرْيوطِيّ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ٱلْأَشُّورِيِّينَ</w:t>
      </w:r>
      <w:r>
        <w:rPr>
          <w:lang w:val="ar_AE" w:bidi="ar_AE"/>
        </w:rPr>
      </w:r>
    </w:p>
    <w:p>
      <w:pPr>
        <w:pStyle w:val="Heading2"/>
        <w:bidi/>
      </w:pPr>
      <w:r>
        <w:rPr>
          <w:lang w:val="ar_AE" w:bidi="ar_AE"/>
        </w:rPr>
        <w:t>ٱلْأَشُّورِيِّينَ</w:t>
      </w:r>
    </w:p>
    <w:p>
      <w:pPr>
        <w:bidi/>
      </w:pPr>
      <w:r>
        <w:rPr>
          <w:lang w:val="ar_AE" w:bidi="ar_AE"/>
        </w:rPr>
      </w:r>
      <w:r>
        <w:rPr>
          <w:lang w:val="ar_AE" w:bidi="ar_AE"/>
        </w:rPr>
        <w:t>ربما تكون هذه طريقة مختلفة لتهجئة كلمة أشيري، أي عضو في سبط أَشِيرَ. دعم الأشوريون إيشبوشث، ابن شَاولَ، بدلاً من دَاودَ بصفته ملكًا على إِسْرَائِيلَ بعد موت شَاولَ (</w:t>
      </w:r>
      <w:hyperlink r:id="rId585">
        <w:r>
          <w:rPr>
            <w:lang w:val="ar_AE" w:bidi="ar_AE"/>
          </w:rPr>
          <w:rPr>
            <w:color w:val="0000EE"/>
            <w:u w:val="single"/>
          </w:rPr>
          <w:t>2 صَموئِيلَ 2:8</w:t>
        </w:r>
      </w:hyperlink>
      <w:r>
        <w:rPr>
          <w:lang w:val="ar_AE" w:bidi="ar_AE"/>
        </w:rPr>
        <w:t>–</w:t>
      </w:r>
      <w:hyperlink r:id="rId585">
        <w:r>
          <w:rPr>
            <w:lang w:val="ar_AE" w:bidi="ar_AE"/>
          </w:rPr>
          <w:rPr>
            <w:color w:val="0000EE"/>
            <w:u w:val="single"/>
          </w:rPr>
          <w:t>9</w:t>
        </w:r>
      </w:hyperlink>
      <w:r>
        <w:rPr>
          <w:lang w:val="ar_AE" w:bidi="ar_AE"/>
        </w:rPr>
        <w:t xml:space="preserve">). في </w:t>
      </w:r>
      <w:hyperlink r:id="rId4989">
        <w:r>
          <w:rPr>
            <w:lang w:val="ar_AE" w:bidi="ar_AE"/>
          </w:rPr>
          <w:rPr>
            <w:color w:val="0000EE"/>
            <w:u w:val="single"/>
          </w:rPr>
          <w:t>حِزْقِيَالَ 27:6،</w:t>
        </w:r>
      </w:hyperlink>
      <w:r>
        <w:rPr>
          <w:lang w:val="ar_AE" w:bidi="ar_AE"/>
        </w:rPr>
        <w:t xml:space="preserve"> تشير تلك الكلمة العبرية إلى نوع من الخشب بدلًا من أن تشير إلى مجموعة من الناس.</w:t>
      </w:r>
      <w:r>
        <w:rPr>
          <w:lang w:val="ar_AE" w:bidi="ar_AE"/>
        </w:rPr>
      </w:r>
      <w:r>
        <w:rPr>
          <w:lang w:val="ar_AE" w:bidi="ar_AE"/>
        </w:rPr>
      </w:r>
    </w:p>
    <w:p>
      <w:pPr>
        <w:bidi/>
      </w:pPr>
      <w:r>
        <w:rPr>
          <w:lang w:val="ar_AE" w:bidi="ar_AE"/>
        </w:rPr>
      </w:r>
    </w:p>
    <w:p>
      <w:pPr>
        <w:pStyle w:val="Heading2"/>
        <w:bidi/>
      </w:pPr>
      <w:r>
        <w:rPr>
          <w:lang w:val="ar_AE" w:bidi="ar_AE"/>
        </w:rPr>
        <w:t>ٱلْأَلْقُوشِ</w:t>
      </w:r>
      <w:r>
        <w:rPr>
          <w:lang w:val="ar_AE" w:bidi="ar_AE"/>
        </w:rPr>
      </w:r>
    </w:p>
    <w:p>
      <w:pPr>
        <w:pStyle w:val="Heading2"/>
        <w:bidi/>
      </w:pPr>
      <w:r>
        <w:rPr>
          <w:lang w:val="ar_AE" w:bidi="ar_AE"/>
        </w:rPr>
        <w:t>ٱلْأَلْقُوشِ</w:t>
      </w:r>
    </w:p>
    <w:p>
      <w:pPr>
        <w:bidi/>
      </w:pPr>
      <w:r>
        <w:rPr>
          <w:lang w:val="ar_AE" w:bidi="ar_AE"/>
        </w:rPr>
      </w:r>
      <w:r>
        <w:rPr>
          <w:lang w:val="ar_AE" w:bidi="ar_AE"/>
        </w:rPr>
        <w:t>موطن أو مكان ولادة النبي نَاحومَ (</w:t>
      </w:r>
      <w:hyperlink r:id="rId4990">
        <w:r>
          <w:rPr>
            <w:lang w:val="ar_AE" w:bidi="ar_AE"/>
          </w:rPr>
          <w:rPr>
            <w:color w:val="0000EE"/>
            <w:u w:val="single"/>
          </w:rPr>
          <w:t>نا 1: 1</w:t>
        </w:r>
      </w:hyperlink>
      <w:r>
        <w:rPr>
          <w:lang w:val="ar_AE" w:bidi="ar_AE"/>
        </w:rPr>
        <w:t>). تم اقتراح ثلاثة مواقع: (1) هيلكيسي، وهي قرية في ٱلْجَلِيلِ، وربما هي الكوزة الحديثة؛ (2) كَفْرَنَاحومَ بالقرب من بحر ٱلْجَلِيلِ، حيث كان الرب يَسوع يُعلِّم بشكل متكرر؛ و(3) بيت جبرين في جنوب يَهوذَا.</w:t>
      </w:r>
      <w:r>
        <w:rPr>
          <w:lang w:val="ar_AE" w:bidi="ar_AE"/>
        </w:rPr>
      </w:r>
      <w:r>
        <w:rPr>
          <w:lang w:val="ar_AE" w:bidi="ar_AE"/>
        </w:rPr>
      </w:r>
    </w:p>
    <w:p>
      <w:pPr>
        <w:bidi/>
      </w:pPr>
      <w:r>
        <w:rPr>
          <w:lang w:val="ar_AE" w:bidi="ar_AE"/>
        </w:rPr>
      </w:r>
    </w:p>
    <w:p>
      <w:pPr>
        <w:pStyle w:val="Heading2"/>
        <w:bidi/>
      </w:pPr>
      <w:r>
        <w:rPr>
          <w:lang w:val="ar_AE" w:bidi="ar_AE"/>
        </w:rPr>
        <w:t>ٱلْبَابَ ٱلْأَعْلَى</w:t>
      </w:r>
      <w:r>
        <w:rPr>
          <w:lang w:val="ar_AE" w:bidi="ar_AE"/>
        </w:rPr>
      </w:r>
    </w:p>
    <w:p>
      <w:pPr>
        <w:pStyle w:val="Heading2"/>
        <w:bidi/>
      </w:pPr>
      <w:r>
        <w:rPr>
          <w:lang w:val="ar_AE" w:bidi="ar_AE"/>
        </w:rPr>
        <w:t>ٱلْبَابَ ٱلْأَعْلَى</w:t>
      </w:r>
    </w:p>
    <w:p>
      <w:pPr>
        <w:bidi/>
      </w:pPr>
      <w:r>
        <w:rPr>
          <w:lang w:val="ar_AE" w:bidi="ar_AE"/>
        </w:rPr>
      </w:r>
      <w:r>
        <w:rPr>
          <w:lang w:val="ar_AE" w:bidi="ar_AE"/>
        </w:rPr>
        <w:t>أحد الأبواب المؤدية إلى جبل الهيكل في أورشَلِيمَ. بناه يوثَام (</w:t>
      </w:r>
      <w:hyperlink r:id="rId4991">
        <w:r>
          <w:rPr>
            <w:lang w:val="ar_AE" w:bidi="ar_AE"/>
          </w:rPr>
          <w:rPr>
            <w:color w:val="0000EE"/>
            <w:u w:val="single"/>
          </w:rPr>
          <w:t>2 ملوك 15:35</w:t>
        </w:r>
      </w:hyperlink>
      <w:r>
        <w:rPr>
          <w:lang w:val="ar_AE" w:bidi="ar_AE"/>
        </w:rPr>
        <w:t xml:space="preserve">; </w:t>
      </w:r>
      <w:hyperlink r:id="rId3032">
        <w:r>
          <w:rPr>
            <w:lang w:val="ar_AE" w:bidi="ar_AE"/>
          </w:rPr>
          <w:rPr>
            <w:color w:val="0000EE"/>
            <w:u w:val="single"/>
          </w:rPr>
          <w:t>2 أخبار 27:3</w:t>
        </w:r>
      </w:hyperlink>
      <w:r>
        <w:rPr>
          <w:lang w:val="ar_AE" w:bidi="ar_AE"/>
        </w:rPr>
        <w:t>) وكان المدخل الرئيسي بين القصر الملكي ومنطقة الهيكل (</w:t>
      </w:r>
      <w:hyperlink r:id="rId4992">
        <w:r>
          <w:rPr>
            <w:lang w:val="ar_AE" w:bidi="ar_AE"/>
          </w:rPr>
          <w:rPr>
            <w:color w:val="0000EE"/>
            <w:u w:val="single"/>
          </w:rPr>
          <w:t>2 أخبار 23:20</w:t>
        </w:r>
      </w:hyperlink>
      <w:r>
        <w:rPr>
          <w:lang w:val="ar_AE" w:bidi="ar_AE"/>
        </w:rPr>
        <w:t xml:space="preserve">; </w:t>
      </w:r>
      <w:hyperlink r:id="rId4993">
        <w:r>
          <w:rPr>
            <w:lang w:val="ar_AE" w:bidi="ar_AE"/>
          </w:rPr>
          <w:rPr>
            <w:color w:val="0000EE"/>
            <w:u w:val="single"/>
          </w:rPr>
          <w:t>حزقيال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ٱلْبَابُ ٱلْعَتِيقُ</w:t>
      </w:r>
      <w:r>
        <w:rPr>
          <w:lang w:val="ar_AE" w:bidi="ar_AE"/>
        </w:rPr>
      </w:r>
    </w:p>
    <w:p>
      <w:pPr>
        <w:pStyle w:val="Heading2"/>
        <w:bidi/>
      </w:pPr>
      <w:r>
        <w:rPr>
          <w:lang w:val="ar_AE" w:bidi="ar_AE"/>
        </w:rPr>
        <w:t>ٱلْبَابُ ٱلْعَتِيقُ</w:t>
      </w:r>
    </w:p>
    <w:p>
      <w:pPr>
        <w:bidi/>
      </w:pPr>
      <w:r>
        <w:rPr>
          <w:lang w:val="ar_AE" w:bidi="ar_AE"/>
        </w:rPr>
      </w:r>
      <w:r>
        <w:rPr>
          <w:lang w:val="ar_AE" w:bidi="ar_AE"/>
        </w:rPr>
        <w:t>هو باب من أبواب أورشليم أصلحه يوياداع ومشلام تحت إشراف نحميا (</w:t>
      </w:r>
      <w:hyperlink r:id="rId4994">
        <w:r>
          <w:rPr>
            <w:lang w:val="ar_AE" w:bidi="ar_AE"/>
          </w:rPr>
          <w:rPr>
            <w:color w:val="0000EE"/>
            <w:u w:val="single"/>
          </w:rPr>
          <w:t>نح 3:6</w:t>
        </w:r>
      </w:hyperlink>
      <w:r>
        <w:rPr>
          <w:lang w:val="ar_AE" w:bidi="ar_AE"/>
        </w:rPr>
        <w:t>)، وذُكر لاحقًا في الطريق الشمالي الذي سلكته إحدى فرق المحتفلين خلال تكريس سور أورشليم (</w:t>
      </w:r>
      <w:hyperlink r:id="rId4995">
        <w:r>
          <w:rPr>
            <w:lang w:val="ar_AE" w:bidi="ar_AE"/>
          </w:rPr>
          <w:rPr>
            <w:color w:val="0000EE"/>
            <w:u w:val="single"/>
          </w:rPr>
          <w:t>12:39</w:t>
        </w:r>
      </w:hyperlink>
      <w:r>
        <w:rPr>
          <w:lang w:val="ar_AE" w:bidi="ar_AE"/>
        </w:rPr>
        <w:t>). كان الباب العتيق يقع في الجدار الشمالي للمدينة بين باب ٱلسمك وباب أفرايم (</w:t>
      </w:r>
      <w:hyperlink r:id="rId4996">
        <w:r>
          <w:rPr>
            <w:lang w:val="ar_AE" w:bidi="ar_AE"/>
          </w:rPr>
          <w:rPr>
            <w:color w:val="0000EE"/>
            <w:u w:val="single"/>
          </w:rPr>
          <w:t>12:38–39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ٱلْبَئِيرُوتِيّ</w:t>
      </w:r>
      <w:r>
        <w:rPr>
          <w:lang w:val="ar_AE" w:bidi="ar_AE"/>
        </w:rPr>
      </w:r>
    </w:p>
    <w:p>
      <w:pPr>
        <w:pStyle w:val="Heading2"/>
        <w:bidi/>
      </w:pPr>
      <w:r>
        <w:rPr>
          <w:lang w:val="ar_AE" w:bidi="ar_AE"/>
        </w:rPr>
        <w:t>ٱلْبَئِيرُوتِيّ</w:t>
      </w:r>
    </w:p>
    <w:p>
      <w:pPr>
        <w:bidi/>
      </w:pPr>
      <w:r>
        <w:rPr>
          <w:lang w:val="ar_AE" w:bidi="ar_AE"/>
        </w:rPr>
      </w:r>
      <w:r>
        <w:rPr>
          <w:lang w:val="ar_AE" w:bidi="ar_AE"/>
        </w:rPr>
        <w:t xml:space="preserve">من سكان </w:t>
      </w:r>
      <w:r>
        <w:rPr>
          <w:lang w:val="ar_AE" w:bidi="ar_AE"/>
        </w:rPr>
        <w:t xml:space="preserve">بَئِيرُوت </w:t>
      </w:r>
      <w:r>
        <w:rPr>
          <w:lang w:val="ar_AE" w:bidi="ar_AE"/>
        </w:rPr>
        <w:t>(</w:t>
      </w:r>
      <w:hyperlink r:id="rId4997">
        <w:r>
          <w:rPr>
            <w:lang w:val="ar_AE" w:bidi="ar_AE"/>
          </w:rPr>
          <w:rPr>
            <w:color w:val="0000EE"/>
            <w:u w:val="single"/>
          </w:rPr>
          <w:t>2صموئيل 4: 2–9</w:t>
        </w:r>
      </w:hyperlink>
      <w:r>
        <w:rPr>
          <w:lang w:val="ar_AE" w:bidi="ar_AE"/>
        </w:rPr>
        <w:t>).</w:t>
      </w:r>
    </w:p>
    <w:p>
      <w:pPr>
        <w:bidi/>
      </w:pPr>
      <w:r>
        <w:rPr>
          <w:lang w:val="ar_AE" w:bidi="ar_AE"/>
        </w:rPr>
      </w:r>
      <w:r>
        <w:rPr>
          <w:lang w:val="ar_AE" w:bidi="ar_AE"/>
        </w:rPr>
        <w:t xml:space="preserve">انظر </w:t>
      </w:r>
      <w:r>
        <w:rPr>
          <w:lang w:val="ar_AE" w:bidi="ar_AE"/>
        </w:rPr>
        <w:t>بئيروت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ٱلتِّرْشَاثَا</w:t>
      </w:r>
      <w:r>
        <w:rPr>
          <w:lang w:val="ar_AE" w:bidi="ar_AE"/>
        </w:rPr>
      </w:r>
    </w:p>
    <w:p>
      <w:pPr>
        <w:pStyle w:val="Heading2"/>
        <w:bidi/>
      </w:pPr>
      <w:r>
        <w:rPr>
          <w:lang w:val="ar_AE" w:bidi="ar_AE"/>
        </w:rPr>
        <w:t>ٱلتِّرْشَاثَا</w:t>
      </w:r>
    </w:p>
    <w:p>
      <w:pPr>
        <w:bidi/>
      </w:pPr>
      <w:r>
        <w:rPr>
          <w:lang w:val="ar_AE" w:bidi="ar_AE"/>
        </w:rPr>
      </w:r>
      <w:r>
        <w:rPr>
          <w:lang w:val="ar_AE" w:bidi="ar_AE"/>
        </w:rPr>
        <w:t>كلمة فارسية تعني "حاكم" (</w:t>
      </w:r>
      <w:hyperlink r:id="rId4998">
        <w:r>
          <w:rPr>
            <w:lang w:val="ar_AE" w:bidi="ar_AE"/>
          </w:rPr>
          <w:rPr>
            <w:color w:val="0000EE"/>
            <w:u w:val="single"/>
          </w:rPr>
          <w:t>نَحَمْيَا 8:9</w:t>
        </w:r>
      </w:hyperlink>
      <w:r>
        <w:rPr>
          <w:lang w:val="ar_AE" w:bidi="ar_AE"/>
        </w:rPr>
        <w:t>). "</w:t>
      </w:r>
      <w:r>
        <w:rPr>
          <w:lang w:val="ar_AE" w:bidi="ar_AE"/>
        </w:rPr>
        <w:t>ٱلتِّرْشَاثَا</w:t>
      </w:r>
      <w:r>
        <w:rPr>
          <w:lang w:val="ar_AE" w:bidi="ar_AE"/>
        </w:rPr>
        <w:t>" هي تهجئة مختلفة للقب ترشاثا. في الأبوكريفا، يُكتب كاسم علم (</w:t>
      </w:r>
      <w:hyperlink r:id="rId4999">
        <w:r>
          <w:rPr>
            <w:lang w:val="ar_AE" w:bidi="ar_AE"/>
          </w:rPr>
          <w:rPr>
            <w:color w:val="0000EE"/>
            <w:u w:val="single"/>
          </w:rPr>
          <w:t>1 إسدراس 9:49</w:t>
        </w:r>
      </w:hyperlink>
      <w:r>
        <w:rPr>
          <w:lang w:val="ar_AE" w:bidi="ar_AE"/>
        </w:rPr>
        <w:t>). (الأبوكريفا هي مجموعة من النصوص القديمة غير المدرجة في الكتاب المقدس العبري ولكنها مقبولة من قبل بعض المجموعات المسيحية.)</w:t>
      </w:r>
    </w:p>
    <w:p>
      <w:pPr>
        <w:bidi/>
      </w:pPr>
      <w:r>
        <w:rPr>
          <w:lang w:val="ar_AE" w:bidi="ar_AE"/>
        </w:rPr>
      </w:r>
      <w:r>
        <w:rPr>
          <w:i/>
          <w:lang w:val="ar_AE" w:bidi="ar_AE"/>
        </w:rPr>
        <w:t>انظر</w:t>
      </w:r>
      <w:r>
        <w:rPr>
          <w:lang w:val="ar_AE" w:bidi="ar_AE"/>
        </w:rPr>
        <w:t xml:space="preserve"> </w:t>
      </w:r>
      <w:r>
        <w:rPr>
          <w:lang w:val="ar_AE" w:bidi="ar_AE"/>
        </w:rPr>
        <w:t>ترشاثا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ٱلثَّلَاثَةِ ٱلْحَوَانِيتِ</w:t>
      </w:r>
      <w:r>
        <w:rPr>
          <w:lang w:val="ar_AE" w:bidi="ar_AE"/>
        </w:rPr>
      </w:r>
    </w:p>
    <w:p>
      <w:pPr>
        <w:pStyle w:val="Heading2"/>
        <w:bidi/>
      </w:pPr>
      <w:r>
        <w:rPr>
          <w:lang w:val="ar_AE" w:bidi="ar_AE"/>
        </w:rPr>
        <w:t>ٱلثَّلَاثَةِ ٱلْحَوَانِيتِ</w:t>
      </w:r>
    </w:p>
    <w:p>
      <w:pPr>
        <w:bidi/>
      </w:pPr>
      <w:r>
        <w:rPr>
          <w:lang w:val="ar_AE" w:bidi="ar_AE"/>
        </w:rPr>
      </w:r>
      <w:r>
        <w:rPr>
          <w:lang w:val="ar_AE" w:bidi="ar_AE"/>
        </w:rPr>
        <w:t>مكانٌ جاء إليه المؤمنون ليلتقوا ببولس عند وصوله إلى رومية (</w:t>
      </w:r>
      <w:hyperlink r:id="rId5000">
        <w:r>
          <w:rPr>
            <w:lang w:val="ar_AE" w:bidi="ar_AE"/>
          </w:rPr>
          <w:rPr>
            <w:color w:val="0000EE"/>
            <w:u w:val="single"/>
          </w:rPr>
          <w:t>أعمال الرسل 28:15</w:t>
        </w:r>
      </w:hyperlink>
      <w:r>
        <w:rPr>
          <w:lang w:val="ar_AE" w:bidi="ar_AE"/>
        </w:rPr>
        <w:t xml:space="preserve">). كان يقع على طريق أبيوس عند الميل 33 (30.5 ميلًا إنجليزيًّا أو 49.1 كيلومترًا). كانت </w:t>
      </w:r>
      <w:r>
        <w:rPr>
          <w:lang w:val="ar_AE" w:bidi="ar_AE"/>
        </w:rPr>
        <w:t>فُورُنِ أَبِّيُوسَ</w:t>
      </w:r>
      <w:r>
        <w:rPr>
          <w:lang w:val="ar_AE" w:bidi="ar_AE"/>
        </w:rPr>
        <w:t xml:space="preserve"> تقع على بعد عشرة أميال أخرى (16.1 كيلومترًا) جنوبًا على هذا الطريق نفسه. وكانت ٱلثَّلَاثَةِ ٱلْحَوَانِيتِ قريبة من سيسترنا الحديثة، عند تقاطع مهم بين طريق أبيوس والطريق المؤدي من أنتيوم إلى نوربا؛ وبالتالي، كانت مكانًا شائعًا للقاء المسافرين.</w:t>
      </w:r>
      <w:r>
        <w:rPr>
          <w:lang w:val="ar_AE" w:bidi="ar_AE"/>
        </w:rPr>
      </w:r>
      <w:r>
        <w:rPr>
          <w:lang w:val="ar_AE" w:bidi="ar_AE"/>
        </w:rPr>
      </w:r>
    </w:p>
    <w:p>
      <w:pPr>
        <w:bidi/>
      </w:pPr>
      <w:r>
        <w:rPr>
          <w:lang w:val="ar_AE" w:bidi="ar_AE"/>
        </w:rPr>
      </w:r>
    </w:p>
    <w:p>
      <w:pPr>
        <w:pStyle w:val="Heading2"/>
        <w:bidi/>
      </w:pPr>
      <w:r>
        <w:rPr>
          <w:lang w:val="ar_AE" w:bidi="ar_AE"/>
        </w:rPr>
        <w:t>ٱلْجَبَّار</w:t>
      </w:r>
      <w:r>
        <w:rPr>
          <w:lang w:val="ar_AE" w:bidi="ar_AE"/>
        </w:rPr>
      </w:r>
    </w:p>
    <w:p>
      <w:pPr>
        <w:pStyle w:val="Heading2"/>
        <w:bidi/>
      </w:pPr>
      <w:r>
        <w:rPr>
          <w:lang w:val="ar_AE" w:bidi="ar_AE"/>
        </w:rPr>
        <w:t>ٱلْجَبَّار</w:t>
      </w:r>
    </w:p>
    <w:p>
      <w:pPr>
        <w:bidi/>
      </w:pPr>
      <w:r>
        <w:rPr>
          <w:lang w:val="ar_AE" w:bidi="ar_AE"/>
        </w:rPr>
      </w:r>
      <w:r>
        <w:rPr>
          <w:lang w:val="ar_AE" w:bidi="ar_AE"/>
        </w:rPr>
        <w:t xml:space="preserve">اسم كوكبة نجمية يُعتقد أنها تُشبه صيادًا عملاقًا، وقد دُعيت بهذا الاسم في الترجمة السبعينية للكتاب المقدس. في الثقافة اليونانية، وُجدت أسطورة تقول إن هذا الصياد تجرّأ على الافتخار بنفسه، فعوقب بنفيه إلى السماء. أما في التراث السامي، فكان يُقال إن الجبار حاول تحدّي الله، ولهذا عوقب. في سفر </w:t>
      </w:r>
      <w:hyperlink r:id="rId5001">
        <w:r>
          <w:rPr>
            <w:lang w:val="ar_AE" w:bidi="ar_AE"/>
          </w:rPr>
          <w:rPr>
            <w:color w:val="0000EE"/>
            <w:u w:val="single"/>
          </w:rPr>
          <w:t>أَيّوب 9:9</w:t>
        </w:r>
      </w:hyperlink>
      <w:r>
        <w:rPr>
          <w:lang w:val="ar_AE" w:bidi="ar_AE"/>
        </w:rPr>
        <w:t xml:space="preserve"> ، يُذكر الجبار كجزء من صنع الله العظيم في الكون (انظر أيضًا </w:t>
      </w:r>
      <w:hyperlink r:id="rId5002">
        <w:r>
          <w:rPr>
            <w:lang w:val="ar_AE" w:bidi="ar_AE"/>
          </w:rPr>
          <w:rPr>
            <w:color w:val="0000EE"/>
            <w:u w:val="single"/>
          </w:rPr>
          <w:t>عاموس 5:8</w:t>
        </w:r>
      </w:hyperlink>
      <w:r>
        <w:rPr>
          <w:lang w:val="ar_AE" w:bidi="ar_AE"/>
        </w:rPr>
        <w:t xml:space="preserve">). وفي </w:t>
      </w:r>
      <w:hyperlink r:id="rId5003">
        <w:r>
          <w:rPr>
            <w:lang w:val="ar_AE" w:bidi="ar_AE"/>
          </w:rPr>
          <w:rPr>
            <w:color w:val="0000EE"/>
            <w:u w:val="single"/>
          </w:rPr>
          <w:t>أيوب 38:31–32</w:t>
        </w:r>
      </w:hyperlink>
      <w:r>
        <w:rPr>
          <w:lang w:val="ar_AE" w:bidi="ar_AE"/>
        </w:rPr>
        <w:t>، يسأل الله أيوب إن كان يستطيع أن يفك قيود هذه الكوكبة، في إشارة إلى قدرة الله المطلقة على التحكم في الكون. ويُشير النص إلى أن الجبار مرتبط بقدوم الشتاء، بينما الثريا تشير إلى الربيع، وكل هذا يحدث وفق توقيت الله وإرادته.</w:t>
      </w:r>
    </w:p>
    <w:p>
      <w:pPr>
        <w:bidi/>
      </w:pPr>
      <w:r>
        <w:rPr>
          <w:lang w:val="ar_AE" w:bidi="ar_AE"/>
        </w:rPr>
      </w:r>
      <w:r>
        <w:rPr>
          <w:i/>
          <w:lang w:val="ar_AE" w:bidi="ar_AE"/>
        </w:rPr>
        <w:t>انظر أيضًا</w:t>
      </w:r>
      <w:r>
        <w:rPr>
          <w:lang w:val="ar_AE" w:bidi="ar_AE"/>
        </w:rPr>
        <w:t xml:space="preserve"> </w:t>
      </w:r>
      <w:r>
        <w:rPr>
          <w:lang w:val="ar_AE" w:bidi="ar_AE"/>
        </w:rPr>
        <w:t>الثُرَيَّا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ٱلْجَرِزِّيِّينَ</w:t>
      </w:r>
      <w:r>
        <w:rPr>
          <w:lang w:val="ar_AE" w:bidi="ar_AE"/>
        </w:rPr>
      </w:r>
    </w:p>
    <w:p>
      <w:pPr>
        <w:pStyle w:val="Heading2"/>
        <w:bidi/>
      </w:pPr>
      <w:r>
        <w:rPr>
          <w:lang w:val="ar_AE" w:bidi="ar_AE"/>
        </w:rPr>
        <w:t>ٱلْجَرِزِّيِّينَ</w:t>
      </w:r>
    </w:p>
    <w:p>
      <w:pPr>
        <w:bidi/>
      </w:pPr>
      <w:r>
        <w:rPr>
          <w:lang w:val="ar_AE" w:bidi="ar_AE"/>
        </w:rPr>
      </w:r>
      <w:r>
        <w:rPr>
          <w:lang w:val="ar_AE" w:bidi="ar_AE"/>
        </w:rPr>
        <w:t>الشعب الذي كان يسكن في جنوب غرب كنعان، والذي غزاه داود عندما كان في صقلغ (</w:t>
      </w:r>
      <w:hyperlink r:id="rId5004">
        <w:r>
          <w:rPr>
            <w:lang w:val="ar_AE" w:bidi="ar_AE"/>
          </w:rPr>
          <w:rPr>
            <w:color w:val="0000EE"/>
            <w:u w:val="single"/>
          </w:rPr>
          <w:t>1صموئيل 27: 8</w:t>
        </w:r>
      </w:hyperlink>
      <w:r>
        <w:rPr>
          <w:lang w:val="ar_AE" w:bidi="ar_AE"/>
        </w:rPr>
        <w:t>). النص العبري يحتوي على الاسم girzi</w:t>
      </w:r>
      <w:r>
        <w:rPr>
          <w:i/>
          <w:lang w:val="ar_AE" w:bidi="ar_AE"/>
        </w:rPr>
        <w:t>،</w:t>
      </w:r>
      <w:r>
        <w:rPr>
          <w:lang w:val="ar_AE" w:bidi="ar_AE"/>
        </w:rPr>
        <w:t xml:space="preserve"> بينما في القراءة المختلفة الموجودة في الهامش، تبدَّل حرفان ساكنان ليصير الاسم gizri</w:t>
      </w:r>
      <w:r>
        <w:rPr>
          <w:i/>
          <w:lang w:val="ar_AE" w:bidi="ar_AE"/>
        </w:rPr>
        <w:t>،</w:t>
      </w:r>
      <w:r>
        <w:rPr>
          <w:lang w:val="ar_AE" w:bidi="ar_AE"/>
        </w:rPr>
        <w:t xml:space="preserve"> "الجزريين". اتبعت الترجمة اليونانية القراءة العبرية المختلفة التي وردت في الهامش. ويبدو أن الخلط في الاسم حدث في وقت مبكر. وإذا كان اسم "الجرزيين" هو الأصل، فربما كان هؤلاء قبيلة كنعانية عاشت في منطقة جبل جرزيم. أما إذا كان اسم "الجزريين" هو الأصل، فربما هاجر شعب هذه المنطقة من جازر. ولم يرد ذكر هذا الشعب في موضع آخر في العهد القديم.</w:t>
      </w:r>
      <w:r>
        <w:rPr>
          <w:lang w:val="ar_AE" w:bidi="ar_AE"/>
        </w:rPr>
      </w:r>
      <w:r>
        <w:rPr>
          <w:lang w:val="ar_AE" w:bidi="ar_AE"/>
        </w:rPr>
      </w:r>
    </w:p>
    <w:p>
      <w:pPr>
        <w:bidi/>
      </w:pPr>
      <w:r>
        <w:rPr>
          <w:lang w:val="ar_AE" w:bidi="ar_AE"/>
        </w:rPr>
      </w:r>
    </w:p>
    <w:p>
      <w:pPr>
        <w:pStyle w:val="Heading2"/>
        <w:bidi/>
      </w:pPr>
      <w:r>
        <w:rPr>
          <w:lang w:val="ar_AE" w:bidi="ar_AE"/>
        </w:rPr>
        <w:t>ٱلدَّهْوِيِّينَ</w:t>
      </w:r>
      <w:r>
        <w:rPr>
          <w:lang w:val="ar_AE" w:bidi="ar_AE"/>
        </w:rPr>
      </w:r>
    </w:p>
    <w:p>
      <w:pPr>
        <w:pStyle w:val="Heading2"/>
        <w:bidi/>
      </w:pPr>
      <w:r>
        <w:rPr>
          <w:lang w:val="ar_AE" w:bidi="ar_AE"/>
        </w:rPr>
        <w:t>ٱلدَّهْوِيِّينَ</w:t>
      </w:r>
      <w:r>
        <w:rPr>
          <w:lang w:val="ar_AE" w:bidi="ar_AE"/>
        </w:rPr>
        <w:t>*</w:t>
      </w:r>
    </w:p>
    <w:p>
      <w:pPr>
        <w:bidi/>
      </w:pPr>
      <w:r>
        <w:rPr>
          <w:lang w:val="ar_AE" w:bidi="ar_AE"/>
        </w:rPr>
      </w:r>
      <w:r>
        <w:rPr>
          <w:lang w:val="ar_AE" w:bidi="ar_AE"/>
        </w:rPr>
        <w:t>شعبٌ ضمن الشعوب التي أسكنها أُسْنَفَّرُ الملك الأشوري في السامرة (</w:t>
      </w:r>
      <w:hyperlink r:id="rId1461">
        <w:r>
          <w:rPr>
            <w:lang w:val="ar_AE" w:bidi="ar_AE"/>
          </w:rPr>
          <w:rPr>
            <w:color w:val="0000EE"/>
            <w:u w:val="single"/>
          </w:rPr>
          <w:t>عزرا 4: 9</w:t>
        </w:r>
      </w:hyperlink>
      <w:r>
        <w:rPr>
          <w:lang w:val="ar_AE" w:bidi="ar_AE"/>
        </w:rPr>
        <w:t xml:space="preserve">). كتب الدهويُّون، الذين يربطهم بعض الباحثين بداي (وهي قبيلة فارسية جاءت من مكان قريب من بحر قزوين)، إلى </w:t>
      </w:r>
      <w:r>
        <w:rPr>
          <w:lang w:val="ar_AE" w:bidi="ar_AE"/>
        </w:rPr>
        <w:t xml:space="preserve">أَرْتَحْشَشْتَا ٱلْمَلِكِ </w:t>
      </w:r>
      <w:r>
        <w:rPr>
          <w:lang w:val="ar_AE" w:bidi="ar_AE"/>
        </w:rPr>
        <w:t>للاحتجاج على إعادة بناء اليهود العائدين من السبي لمدينة أورشليم. افترض بعض المفسرين أن الكلمة التي تُرجِمت "ٱلدَّهْوِيِّينَ" قد تعني "أي"، بحيث يُقرَأ النص كالتالي: "</w:t>
      </w:r>
      <w:r>
        <w:rPr>
          <w:lang w:val="ar_AE" w:bidi="ar_AE"/>
        </w:rPr>
        <w:t>وَٱلشُّوشَنِيِّينَ، أي ٱلْعِيلَامِيِّينَ</w:t>
      </w:r>
      <w:r>
        <w:rPr>
          <w:lang w:val="ar_AE" w:bidi="ar_AE"/>
        </w:rPr>
        <w:t>" (الترجمة اليسوعية).</w:t>
      </w:r>
      <w:r>
        <w:rPr>
          <w:lang w:val="ar_AE" w:bidi="ar_AE"/>
        </w:rPr>
      </w:r>
      <w:r>
        <w:rPr>
          <w:lang w:val="ar_AE" w:bidi="ar_AE"/>
        </w:rPr>
      </w:r>
    </w:p>
    <w:p>
      <w:pPr>
        <w:bidi/>
      </w:pPr>
      <w:r>
        <w:rPr>
          <w:lang w:val="ar_AE" w:bidi="ar_AE"/>
        </w:rPr>
      </w:r>
    </w:p>
    <w:p>
      <w:pPr>
        <w:pStyle w:val="Heading2"/>
        <w:bidi/>
      </w:pPr>
      <w:r>
        <w:rPr>
          <w:lang w:val="ar_AE" w:bidi="ar_AE"/>
        </w:rPr>
        <w:t>ٱلدِّينِيِّينَ</w:t>
      </w:r>
      <w:r>
        <w:rPr>
          <w:lang w:val="ar_AE" w:bidi="ar_AE"/>
        </w:rPr>
      </w:r>
    </w:p>
    <w:p>
      <w:pPr>
        <w:pStyle w:val="Heading2"/>
        <w:bidi/>
      </w:pPr>
      <w:r>
        <w:rPr>
          <w:lang w:val="ar_AE" w:bidi="ar_AE"/>
        </w:rPr>
        <w:t>ٱلدِّينِيِّينَ</w:t>
      </w:r>
      <w:r>
        <w:rPr>
          <w:lang w:val="ar_AE" w:bidi="ar_AE"/>
        </w:rPr>
        <w:t>*</w:t>
      </w:r>
    </w:p>
    <w:p>
      <w:pPr>
        <w:bidi/>
      </w:pPr>
      <w:r>
        <w:rPr>
          <w:lang w:val="ar_AE" w:bidi="ar_AE"/>
        </w:rPr>
      </w:r>
      <w:r>
        <w:rPr>
          <w:lang w:val="ar_AE" w:bidi="ar_AE"/>
        </w:rPr>
        <w:t>المجموعة عاشت بعد السبي، وانخرطت في احتجاج على أَرْتَحْشَشْتَا بشأن إعادة بناء هيكل أورشَلِيمَ (</w:t>
      </w:r>
      <w:hyperlink r:id="rId1461">
        <w:r>
          <w:rPr>
            <w:lang w:val="ar_AE" w:bidi="ar_AE"/>
          </w:rPr>
          <w:rPr>
            <w:color w:val="0000EE"/>
            <w:u w:val="single"/>
          </w:rPr>
          <w:t>عز 4:9</w:t>
        </w:r>
      </w:hyperlink>
      <w:r>
        <w:rPr>
          <w:lang w:val="ar_AE" w:bidi="ar_AE"/>
        </w:rPr>
        <w:t>). من الواضح أن الاسم هو لقب آرامي لـكلمة "قاضي". وقد ذُكر مثل هؤلاء القضاة في البرديات الإدارية الآرامية من القرن الخامس قبل الميلاد.</w:t>
      </w:r>
      <w:r>
        <w:rPr>
          <w:lang w:val="ar_AE" w:bidi="ar_AE"/>
        </w:rPr>
      </w:r>
      <w:r>
        <w:rPr>
          <w:lang w:val="ar_AE" w:bidi="ar_AE"/>
        </w:rPr>
      </w:r>
    </w:p>
    <w:p>
      <w:pPr>
        <w:bidi/>
      </w:pPr>
      <w:r>
        <w:rPr>
          <w:lang w:val="ar_AE" w:bidi="ar_AE"/>
        </w:rPr>
      </w:r>
    </w:p>
    <w:p>
      <w:pPr>
        <w:pStyle w:val="Heading2"/>
        <w:bidi/>
      </w:pPr>
      <w:r>
        <w:rPr>
          <w:lang w:val="ar_AE" w:bidi="ar_AE"/>
        </w:rPr>
        <w:t>ٱلرِّئْم</w:t>
      </w:r>
      <w:r>
        <w:rPr>
          <w:lang w:val="ar_AE" w:bidi="ar_AE"/>
        </w:rPr>
      </w:r>
    </w:p>
    <w:p>
      <w:pPr>
        <w:pStyle w:val="Heading2"/>
        <w:bidi/>
      </w:pPr>
      <w:r>
        <w:rPr>
          <w:lang w:val="ar_AE" w:bidi="ar_AE"/>
        </w:rPr>
        <w:t>ٱلرِّئْم</w:t>
      </w:r>
      <w:r>
        <w:rPr>
          <w:lang w:val="ar_AE" w:bidi="ar_AE"/>
        </w:rPr>
        <w:t>*</w:t>
      </w:r>
    </w:p>
    <w:p>
      <w:pPr>
        <w:bidi/>
      </w:pPr>
      <w:r>
        <w:rPr>
          <w:lang w:val="ar_AE" w:bidi="ar_AE"/>
        </w:rPr>
      </w:r>
      <w:r>
        <w:rPr>
          <w:lang w:val="ar_AE" w:bidi="ar_AE"/>
        </w:rPr>
        <w:t xml:space="preserve">ترجمة أخرى للظبي في </w:t>
      </w:r>
      <w:hyperlink r:id="rId3474">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ٱلرَّبَّة</w:t>
      </w:r>
      <w:r>
        <w:rPr>
          <w:lang w:val="ar_AE" w:bidi="ar_AE"/>
        </w:rPr>
      </w:r>
    </w:p>
    <w:p>
      <w:pPr>
        <w:pStyle w:val="Heading2"/>
        <w:bidi/>
      </w:pPr>
      <w:r>
        <w:rPr>
          <w:lang w:val="ar_AE" w:bidi="ar_AE"/>
        </w:rPr>
        <w:t>ٱلرَّبَّة</w:t>
      </w:r>
    </w:p>
    <w:p>
      <w:pPr>
        <w:bidi/>
      </w:pPr>
      <w:r>
        <w:rPr>
          <w:lang w:val="ar_AE" w:bidi="ar_AE"/>
        </w:rPr>
      </w:r>
      <w:r>
        <w:rPr>
          <w:lang w:val="ar_AE" w:bidi="ar_AE"/>
        </w:rPr>
        <w:t>إحدى المدن في منطقة التلال التي تم تخصيصها لسبط يهوذا ميراثًا (</w:t>
      </w:r>
      <w:hyperlink r:id="rId5005">
        <w:r>
          <w:rPr>
            <w:lang w:val="ar_AE" w:bidi="ar_AE"/>
          </w:rPr>
          <w:rPr>
            <w:color w:val="0000EE"/>
            <w:u w:val="single"/>
          </w:rPr>
          <w:t>يش 15:60</w:t>
        </w:r>
      </w:hyperlink>
      <w:r>
        <w:rPr>
          <w:lang w:val="ar_AE" w:bidi="ar_AE"/>
        </w:rPr>
        <w:t>). موقعها غير مؤكد. يربطها البعض بروبوت، المذكورة في ألواح العمارنة، أو خربة بير الحلو.</w:t>
      </w:r>
      <w:r>
        <w:rPr>
          <w:lang w:val="ar_AE" w:bidi="ar_AE"/>
        </w:rPr>
      </w:r>
      <w:r>
        <w:rPr>
          <w:lang w:val="ar_AE" w:bidi="ar_AE"/>
        </w:rPr>
      </w:r>
    </w:p>
    <w:p>
      <w:pPr>
        <w:bidi/>
      </w:pPr>
      <w:r>
        <w:rPr>
          <w:lang w:val="ar_AE" w:bidi="ar_AE"/>
        </w:rPr>
      </w:r>
    </w:p>
    <w:p>
      <w:pPr>
        <w:pStyle w:val="Heading2"/>
        <w:bidi/>
      </w:pPr>
      <w:r>
        <w:rPr>
          <w:lang w:val="ar_AE" w:bidi="ar_AE"/>
        </w:rPr>
        <w:t>ٱلسَّامِرَة</w:t>
      </w:r>
      <w:r>
        <w:rPr>
          <w:lang w:val="ar_AE" w:bidi="ar_AE"/>
        </w:rPr>
      </w:r>
    </w:p>
    <w:p>
      <w:pPr>
        <w:bidi/>
      </w:pPr>
      <w:r>
        <w:rPr>
          <w:lang w:val="ar_AE" w:bidi="ar_AE"/>
        </w:rPr>
      </w:r>
      <w:r>
        <w:rPr>
          <w:lang w:val="ar_AE" w:bidi="ar_AE"/>
        </w:rPr>
        <w:t>عاصمة المملكة الشمالية لإسرائيل، ومعروفة بالتل الذي تقع عليه قرية سبسطية.</w:t>
      </w:r>
    </w:p>
    <w:p>
      <w:pPr>
        <w:bidi/>
      </w:pPr>
      <w:r>
        <w:rPr>
          <w:lang w:val="ar_AE" w:bidi="ar_AE"/>
        </w:rPr>
      </w:r>
      <w:r>
        <w:rPr>
          <w:lang w:val="ar_AE" w:bidi="ar_AE"/>
        </w:rPr>
        <w:t>اشترى الملك عمْرِي التل من شَامَر، العشيرة التي كانت تسكنه. وبنى عاصمته الجديدة هناك (</w:t>
      </w:r>
      <w:hyperlink r:id="rId942">
        <w:r>
          <w:rPr>
            <w:lang w:val="ar_AE" w:bidi="ar_AE"/>
          </w:rPr>
          <w:rPr>
            <w:color w:val="0000EE"/>
            <w:u w:val="single"/>
          </w:rPr>
          <w:t>1 ملوك 16:24</w:t>
        </w:r>
      </w:hyperlink>
      <w:r>
        <w:rPr>
          <w:lang w:val="ar_AE" w:bidi="ar_AE"/>
        </w:rPr>
        <w:t xml:space="preserve">). على ما يبدو كان هناك قرية، يرجع تاريخها على الأقل إلى القرن العاشر أو ربما القرن الحادي عشر قبل الميلاد. أصبحت مركز المملكة المُجددة وتمتعت بالهيبة الجديدة لسلالة عمري الملكية. لكنها كانت أيضًا عرضة للحصار. وجاء ضدها </w:t>
      </w:r>
      <w:r>
        <w:rPr>
          <w:lang w:val="ar_AE" w:bidi="ar_AE"/>
        </w:rPr>
        <w:t xml:space="preserve">بنْهَدَد ملك سوريا </w:t>
      </w:r>
      <w:r>
        <w:rPr>
          <w:lang w:val="ar_AE" w:bidi="ar_AE"/>
        </w:rPr>
        <w:t>(أَرَام-دِمَشْق) مع تحالف ممون من 32 ملكًا (</w:t>
      </w:r>
      <w:hyperlink r:id="rId5006">
        <w:r>
          <w:rPr>
            <w:lang w:val="ar_AE" w:bidi="ar_AE"/>
          </w:rPr>
          <w:rPr>
            <w:color w:val="0000EE"/>
            <w:u w:val="single"/>
          </w:rPr>
          <w:t>1 ملوك 20</w:t>
        </w:r>
      </w:hyperlink>
      <w:r>
        <w:rPr>
          <w:lang w:val="ar_AE" w:bidi="ar_AE"/>
        </w:rPr>
        <w:t xml:space="preserve">)، لكن الإسرائيليين نجحوا في صدهم وطردهم. في أثناء حكم يورَام- ابن </w:t>
      </w:r>
      <w:r>
        <w:rPr>
          <w:lang w:val="ar_AE" w:bidi="ar_AE"/>
        </w:rPr>
        <w:t>أَخْآب</w:t>
      </w:r>
      <w:r>
        <w:rPr>
          <w:lang w:val="ar_AE" w:bidi="ar_AE"/>
        </w:rPr>
        <w:t>، جاء بَنْهَدَد ثانية (</w:t>
      </w:r>
      <w:hyperlink r:id="rId3850">
        <w:r>
          <w:rPr>
            <w:lang w:val="ar_AE" w:bidi="ar_AE"/>
          </w:rPr>
          <w:rPr>
            <w:color w:val="0000EE"/>
            <w:u w:val="single"/>
          </w:rPr>
          <w:t>2 ملوك 6:24–7:20</w:t>
        </w:r>
      </w:hyperlink>
      <w:r>
        <w:rPr>
          <w:lang w:val="ar_AE" w:bidi="ar_AE"/>
        </w:rPr>
        <w:t>) و غزا المدينة تقريبًا بفرض حصار طويل الأمد.</w:t>
      </w:r>
    </w:p>
    <w:p>
      <w:pPr>
        <w:bidi/>
      </w:pPr>
      <w:r>
        <w:rPr>
          <w:lang w:val="ar_AE" w:bidi="ar_AE"/>
        </w:rPr>
      </w:r>
      <w:r>
        <w:rPr>
          <w:lang w:val="ar_AE" w:bidi="ar_AE"/>
        </w:rPr>
        <w:t xml:space="preserve">بعد سلسلة من الحروب وانقلاب </w:t>
      </w:r>
      <w:r>
        <w:rPr>
          <w:lang w:val="ar_AE" w:bidi="ar_AE"/>
        </w:rPr>
        <w:t>يَاهُو</w:t>
      </w:r>
      <w:r>
        <w:rPr>
          <w:lang w:val="ar_AE" w:bidi="ar_AE"/>
        </w:rPr>
        <w:t>، أثمر ذلك عن ذبح كهنة البَعْل في ٱلسَّامِرَة (</w:t>
      </w:r>
      <w:hyperlink r:id="rId4842">
        <w:r>
          <w:rPr>
            <w:lang w:val="ar_AE" w:bidi="ar_AE"/>
          </w:rPr>
          <w:rPr>
            <w:color w:val="0000EE"/>
            <w:u w:val="single"/>
          </w:rPr>
          <w:t>2 ملوك 10:18–28</w:t>
        </w:r>
      </w:hyperlink>
      <w:r>
        <w:rPr>
          <w:lang w:val="ar_AE" w:bidi="ar_AE"/>
        </w:rPr>
        <w:t xml:space="preserve">)، عادت المدينة لعبادة يهوه تحت حكم نسل يَاهُو. ومع ذلك، ظلت عبادة عشتاروت وساريتها في ٱلسَّامِرَة تحت حكم </w:t>
      </w:r>
      <w:r>
        <w:rPr>
          <w:lang w:val="ar_AE" w:bidi="ar_AE"/>
        </w:rPr>
        <w:t xml:space="preserve">يَهُوأَحَاز </w:t>
      </w:r>
      <w:r>
        <w:rPr>
          <w:lang w:val="ar_AE" w:bidi="ar_AE"/>
        </w:rPr>
        <w:t>(</w:t>
      </w:r>
      <w:hyperlink r:id="rId5007">
        <w:r>
          <w:rPr>
            <w:lang w:val="ar_AE" w:bidi="ar_AE"/>
          </w:rPr>
          <w:rPr>
            <w:color w:val="0000EE"/>
            <w:u w:val="single"/>
          </w:rPr>
          <w:t>13:6</w:t>
        </w:r>
      </w:hyperlink>
      <w:r>
        <w:rPr>
          <w:lang w:val="ar_AE" w:bidi="ar_AE"/>
        </w:rPr>
        <w:t xml:space="preserve">). استمرت أرام (سوريا) في الحفاظ على تفوقها العسكري. (الآية </w:t>
      </w:r>
      <w:hyperlink r:id="rId5008">
        <w:r>
          <w:rPr>
            <w:lang w:val="ar_AE" w:bidi="ar_AE"/>
          </w:rPr>
          <w:rPr>
            <w:color w:val="0000EE"/>
            <w:u w:val="single"/>
          </w:rPr>
          <w:t>7</w:t>
        </w:r>
      </w:hyperlink>
      <w:r>
        <w:rPr>
          <w:lang w:val="ar_AE" w:bidi="ar_AE"/>
        </w:rPr>
        <w:t>).</w:t>
      </w:r>
    </w:p>
    <w:p>
      <w:pPr>
        <w:bidi/>
      </w:pPr>
      <w:r>
        <w:rPr>
          <w:lang w:val="ar_AE" w:bidi="ar_AE"/>
        </w:rPr>
      </w:r>
      <w:r>
        <w:rPr>
          <w:lang w:val="ar_AE" w:bidi="ar_AE"/>
        </w:rPr>
        <w:t>في القرن الثامن، تغير ميزان القوة لمصلحة إِسْرَائِيل (</w:t>
      </w:r>
      <w:hyperlink r:id="rId5009">
        <w:r>
          <w:rPr>
            <w:lang w:val="ar_AE" w:bidi="ar_AE"/>
          </w:rPr>
          <w:rPr>
            <w:color w:val="0000EE"/>
            <w:u w:val="single"/>
          </w:rPr>
          <w:t>2 ملوك 13:14–25</w:t>
        </w:r>
      </w:hyperlink>
      <w:r>
        <w:rPr>
          <w:lang w:val="ar_AE" w:bidi="ar_AE"/>
        </w:rPr>
        <w:t>)، وتحت حكم يَربْعَام الثاني، تمتعت ٱلسَّامِرَة بازدهار كبير (</w:t>
      </w:r>
      <w:hyperlink r:id="rId5010">
        <w:r>
          <w:rPr>
            <w:lang w:val="ar_AE" w:bidi="ar_AE"/>
          </w:rPr>
          <w:rPr>
            <w:color w:val="0000EE"/>
            <w:u w:val="single"/>
          </w:rPr>
          <w:t>2 ملوك 14:23–28</w:t>
        </w:r>
      </w:hyperlink>
      <w:r>
        <w:rPr>
          <w:lang w:val="ar_AE" w:bidi="ar_AE"/>
        </w:rPr>
        <w:t xml:space="preserve">؛ </w:t>
      </w:r>
      <w:hyperlink r:id="rId5011">
        <w:r>
          <w:rPr>
            <w:lang w:val="ar_AE" w:bidi="ar_AE"/>
          </w:rPr>
          <w:rPr>
            <w:color w:val="0000EE"/>
            <w:u w:val="single"/>
          </w:rPr>
          <w:t>عاموس 3:10، 15</w:t>
        </w:r>
      </w:hyperlink>
      <w:r>
        <w:rPr>
          <w:lang w:val="ar_AE" w:bidi="ar_AE"/>
        </w:rPr>
        <w:t xml:space="preserve">؛ </w:t>
      </w:r>
      <w:hyperlink r:id="rId5012">
        <w:r>
          <w:rPr>
            <w:lang w:val="ar_AE" w:bidi="ar_AE"/>
          </w:rPr>
          <w:rPr>
            <w:color w:val="0000EE"/>
            <w:u w:val="single"/>
          </w:rPr>
          <w:t>4:1؛</w:t>
        </w:r>
      </w:hyperlink>
      <w:r>
        <w:rPr>
          <w:lang w:val="ar_AE" w:bidi="ar_AE"/>
        </w:rPr>
        <w:t xml:space="preserve"> </w:t>
      </w:r>
      <w:hyperlink r:id="rId5013">
        <w:r>
          <w:rPr>
            <w:lang w:val="ar_AE" w:bidi="ar_AE"/>
          </w:rPr>
          <w:rPr>
            <w:color w:val="0000EE"/>
            <w:u w:val="single"/>
          </w:rPr>
          <w:t>6:1، 4–6</w:t>
        </w:r>
      </w:hyperlink>
      <w:r>
        <w:rPr>
          <w:lang w:val="ar_AE" w:bidi="ar_AE"/>
        </w:rPr>
        <w:t>). في أواخر القرن الثامن، تسببت النزاعات الداخلية في إِسْرَائِيل في خضوع المملكة لسيطرة اللآشوريين (</w:t>
      </w:r>
      <w:hyperlink r:id="rId5014">
        <w:r>
          <w:rPr>
            <w:lang w:val="ar_AE" w:bidi="ar_AE"/>
          </w:rPr>
          <w:rPr>
            <w:color w:val="0000EE"/>
            <w:u w:val="single"/>
          </w:rPr>
          <w:t>2 ملوك 15</w:t>
        </w:r>
      </w:hyperlink>
      <w:r>
        <w:rPr>
          <w:lang w:val="ar_AE" w:bidi="ar_AE"/>
        </w:rPr>
        <w:t>). وأخيرًا، بعد أن تعرضت ٱلْجَلِيل، وعبر الأرْدن، وربما السهل الساحلي لانفصال فعلي عن المملكة، سقطت ٱلسَّامِرَة في يد سَرْجون الثاني (</w:t>
      </w:r>
      <w:hyperlink r:id="rId5015">
        <w:r>
          <w:rPr>
            <w:lang w:val="ar_AE" w:bidi="ar_AE"/>
          </w:rPr>
          <w:rPr>
            <w:color w:val="0000EE"/>
            <w:u w:val="single"/>
          </w:rPr>
          <w:t>18:9–12</w:t>
        </w:r>
      </w:hyperlink>
      <w:r>
        <w:rPr>
          <w:lang w:val="ar_AE" w:bidi="ar_AE"/>
        </w:rPr>
        <w:t>). في أثناء العقود التي تلت ذلك السقوط، جرى نقل المنفيين الأجانب إلى هناك.</w:t>
      </w:r>
    </w:p>
    <w:p>
      <w:pPr>
        <w:bidi/>
      </w:pPr>
      <w:r>
        <w:rPr>
          <w:lang w:val="ar_AE" w:bidi="ar_AE"/>
        </w:rPr>
      </w:r>
      <w:r>
        <w:rPr>
          <w:lang w:val="ar_AE" w:bidi="ar_AE"/>
        </w:rPr>
        <w:t>في الحِقْبَة الفارسية (القرون السادس إلى الرابع قبل الميلاد)، كانت ٱلسَّامِرَة مركزًا لمنطقة إدارية تحكمها سلالة ملكية تعدد فيها استخدام اسم سَنْبَلَّط لكثير من حكامها</w:t>
      </w:r>
      <w:r>
        <w:rPr>
          <w:lang w:val="ar_AE" w:bidi="ar_AE"/>
        </w:rPr>
        <w:t xml:space="preserve"> </w:t>
      </w:r>
      <w:r>
        <w:rPr>
          <w:lang w:val="ar_AE" w:bidi="ar_AE"/>
        </w:rPr>
        <w:t xml:space="preserve">(انظر </w:t>
      </w:r>
      <w:hyperlink r:id="rId5016">
        <w:r>
          <w:rPr>
            <w:lang w:val="ar_AE" w:bidi="ar_AE"/>
          </w:rPr>
          <w:rPr>
            <w:color w:val="0000EE"/>
            <w:u w:val="single"/>
          </w:rPr>
          <w:t>نحميا 2:10 وما بعدها</w:t>
        </w:r>
      </w:hyperlink>
      <w:r>
        <w:rPr>
          <w:lang w:val="ar_AE" w:bidi="ar_AE"/>
        </w:rPr>
        <w:t>.)، في كل جيل تقريبًا كان ينظر الشعب السامري لأنفسهم باعتبارهم جزءًا من إِسْرَائِيل، لكنهم كانوا مرفوضين من اليهود (</w:t>
      </w:r>
      <w:hyperlink r:id="rId5017">
        <w:r>
          <w:rPr>
            <w:lang w:val="ar_AE" w:bidi="ar_AE"/>
          </w:rPr>
          <w:rPr>
            <w:color w:val="0000EE"/>
            <w:u w:val="single"/>
          </w:rPr>
          <w:t>عزرا 4:1–3</w:t>
        </w:r>
      </w:hyperlink>
      <w:r>
        <w:rPr>
          <w:lang w:val="ar_AE" w:bidi="ar_AE"/>
        </w:rPr>
        <w:t>). ومع ذلك، لجأ يهود إلفنتين (جزيرة فيلة في أسوان-مصر حاليًا)</w:t>
      </w:r>
      <w:r>
        <w:rPr>
          <w:lang w:val="ar_AE" w:bidi="ar_AE"/>
        </w:rPr>
        <w:t xml:space="preserve"> </w:t>
      </w:r>
      <w:r>
        <w:rPr>
          <w:lang w:val="ar_AE" w:bidi="ar_AE"/>
        </w:rPr>
        <w:t xml:space="preserve"> إلى استشارهم، إ</w:t>
      </w:r>
      <w:r>
        <w:rPr>
          <w:lang w:val="ar_AE" w:bidi="ar_AE"/>
        </w:rPr>
        <w:t xml:space="preserve">ذ </w:t>
      </w:r>
      <w:r>
        <w:rPr>
          <w:lang w:val="ar_AE" w:bidi="ar_AE"/>
        </w:rPr>
        <w:t>كانت هناك حاجة للمساعدة في إعادة بناء المعبد في مِصْر.</w:t>
      </w:r>
    </w:p>
    <w:p>
      <w:pPr>
        <w:bidi/>
      </w:pPr>
      <w:r>
        <w:rPr>
          <w:lang w:val="ar_AE" w:bidi="ar_AE"/>
        </w:rPr>
      </w:r>
      <w:r>
        <w:rPr>
          <w:lang w:val="ar_AE" w:bidi="ar_AE"/>
        </w:rPr>
        <w:t xml:space="preserve">عندما غزا الإِسْكَنْدَر الأكبر بلاد الشام في عام 331 قبل الميلاد، حاول السامريون في البداية استمالته (يوسيفوس، </w:t>
      </w:r>
      <w:r>
        <w:rPr>
          <w:i/>
          <w:lang w:val="ar_AE" w:bidi="ar_AE"/>
        </w:rPr>
        <w:t>الآثار</w:t>
      </w:r>
      <w:r>
        <w:rPr>
          <w:lang w:val="ar_AE" w:bidi="ar_AE"/>
        </w:rPr>
        <w:t xml:space="preserve"> 11.8.4)، لكنهم قتلوا الوالي المعين من الإِسْكَنْدَر. يبدو أن قادتهم اِخْتَبَؤُوا في كهف وادي دالية-Wadi Dalieh، إذ تعرضوا للحصار مع وثائقهم الشخصية (البرديات) واختنقوا.</w:t>
      </w:r>
    </w:p>
    <w:p>
      <w:pPr>
        <w:bidi/>
      </w:pPr>
      <w:r>
        <w:rPr>
          <w:lang w:val="ar_AE" w:bidi="ar_AE"/>
        </w:rPr>
      </w:r>
      <w:r>
        <w:rPr>
          <w:lang w:val="ar_AE" w:bidi="ar_AE"/>
        </w:rPr>
        <w:t>سقطت السَّامِرَة على يد يوحَنَّا هيركانوس، الذي دمر المدينة في 108–107 قبل الميلاد (</w:t>
      </w:r>
      <w:r>
        <w:rPr>
          <w:i/>
          <w:lang w:val="ar_AE" w:bidi="ar_AE"/>
        </w:rPr>
        <w:t>الآثار</w:t>
      </w:r>
      <w:r>
        <w:rPr>
          <w:lang w:val="ar_AE" w:bidi="ar_AE"/>
        </w:rPr>
        <w:t xml:space="preserve"> 13.10.2؛ </w:t>
      </w:r>
      <w:r>
        <w:rPr>
          <w:i/>
          <w:lang w:val="ar_AE" w:bidi="ar_AE"/>
        </w:rPr>
        <w:t>الحرب</w:t>
      </w:r>
      <w:r>
        <w:rPr>
          <w:lang w:val="ar_AE" w:bidi="ar_AE"/>
        </w:rPr>
        <w:t xml:space="preserve"> 1.2.7). ثم أعاد بومبيوس بناءها، وجابينيوس أعاد ترميمها. غيّر الملك هِيرودس اسم المدينة إلى سبسطية تكريمًا لأوغسطس قيصر (سباستوس) وبنى له معبدًا كبيرًا هناك. في سبسطية، هِيرودس أغريباس المتلذذ//المتنعم/ المسرور، قتل زوجته مريمان الحشمونية، وشنق أبنائه خنقًا حتى الموت. في أثناء الحرب اليهودية الأولى، صار السباسيتنيون حلفاءً للرومان.</w:t>
      </w:r>
    </w:p>
    <w:p>
      <w:pPr>
        <w:bidi/>
      </w:pPr>
      <w:r>
        <w:rPr>
          <w:lang w:val="ar_AE" w:bidi="ar_AE"/>
        </w:rPr>
      </w:r>
      <w:r>
        <w:rPr>
          <w:i/>
          <w:lang w:val="ar_AE" w:bidi="ar_AE"/>
        </w:rPr>
        <w:t>انظر أيضًا</w:t>
      </w:r>
      <w:r>
        <w:rPr>
          <w:lang w:val="ar_AE" w:bidi="ar_AE"/>
        </w:rPr>
        <w:t xml:space="preserve"> </w:t>
      </w:r>
      <w:r>
        <w:rPr>
          <w:lang w:val="ar_AE" w:bidi="ar_AE"/>
        </w:rPr>
        <w:t>السامريون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ٱلسَّذَاب</w:t>
      </w:r>
      <w:r>
        <w:rPr>
          <w:lang w:val="ar_AE" w:bidi="ar_AE"/>
        </w:rPr>
      </w:r>
    </w:p>
    <w:p>
      <w:pPr>
        <w:bidi/>
      </w:pPr>
      <w:r>
        <w:rPr>
          <w:lang w:val="ar_AE" w:bidi="ar_AE"/>
        </w:rPr>
      </w:r>
      <w:r>
        <w:rPr>
          <w:lang w:val="ar_AE" w:bidi="ar_AE"/>
        </w:rPr>
        <w:t>شجيرة معمرة كانت أوراقها تستخدم لأغراض طبية (</w:t>
      </w:r>
      <w:hyperlink r:id="rId5018">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ٱلسُّورِ ٱلْعَرِيضِ</w:t>
      </w:r>
      <w:r>
        <w:rPr>
          <w:lang w:val="ar_AE" w:bidi="ar_AE"/>
        </w:rPr>
      </w:r>
    </w:p>
    <w:p>
      <w:pPr>
        <w:pStyle w:val="Heading2"/>
        <w:bidi/>
      </w:pPr>
      <w:r>
        <w:rPr>
          <w:lang w:val="ar_AE" w:bidi="ar_AE"/>
        </w:rPr>
        <w:t>ٱلسُّورِ ٱلْعَرِيضِ</w:t>
      </w:r>
    </w:p>
    <w:p>
      <w:pPr>
        <w:bidi/>
      </w:pPr>
      <w:r>
        <w:rPr>
          <w:lang w:val="ar_AE" w:bidi="ar_AE"/>
        </w:rPr>
      </w:r>
      <w:r>
        <w:rPr>
          <w:lang w:val="ar_AE" w:bidi="ar_AE"/>
        </w:rPr>
        <w:t>جزء من الجدار الخارجي لأورشَلِيمَ الذي أعاد نَحَمْيَا بناءه في القرن الخامس قبل الميلاد. من المحتمل أن ٱلسّورِ كان يقع في الجانب الشمالي الغربي من المدينة (</w:t>
      </w:r>
      <w:hyperlink r:id="rId5019">
        <w:r>
          <w:rPr>
            <w:lang w:val="ar_AE" w:bidi="ar_AE"/>
          </w:rPr>
          <w:rPr>
            <w:color w:val="0000EE"/>
            <w:u w:val="single"/>
          </w:rPr>
          <w:t>نحميا 3:8</w:t>
        </w:r>
      </w:hyperlink>
      <w:r>
        <w:rPr>
          <w:lang w:val="ar_AE" w:bidi="ar_AE"/>
        </w:rPr>
        <w:t xml:space="preserve">; </w:t>
      </w:r>
      <w:hyperlink r:id="rId5020">
        <w:r>
          <w:rPr>
            <w:lang w:val="ar_AE" w:bidi="ar_AE"/>
          </w:rPr>
          <w:rPr>
            <w:color w:val="0000EE"/>
            <w:u w:val="single"/>
          </w:rPr>
          <w:t>12:38</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ٱلسِّيرَةِ</w:t>
      </w:r>
      <w:r>
        <w:rPr>
          <w:lang w:val="ar_AE" w:bidi="ar_AE"/>
        </w:rPr>
      </w:r>
    </w:p>
    <w:p>
      <w:pPr>
        <w:pStyle w:val="Heading2"/>
        <w:bidi/>
      </w:pPr>
      <w:r>
        <w:rPr>
          <w:lang w:val="ar_AE" w:bidi="ar_AE"/>
        </w:rPr>
        <w:t>ٱلسِّيرَةِ</w:t>
      </w:r>
    </w:p>
    <w:p>
      <w:pPr>
        <w:bidi/>
      </w:pPr>
      <w:r>
        <w:rPr>
          <w:lang w:val="ar_AE" w:bidi="ar_AE"/>
        </w:rPr>
      </w:r>
      <w:r>
        <w:rPr>
          <w:lang w:val="ar_AE" w:bidi="ar_AE"/>
        </w:rPr>
        <w:t>بئر أو صهريج حيث اعترض رسل يوآب أَبْنَيْر عند عودته من مبايعة دَاودَ في حَبْرونَ (</w:t>
      </w:r>
      <w:hyperlink r:id="rId5021">
        <w:r>
          <w:rPr>
            <w:lang w:val="ar_AE" w:bidi="ar_AE"/>
          </w:rPr>
          <w:rPr>
            <w:color w:val="0000EE"/>
            <w:u w:val="single"/>
          </w:rPr>
          <w:t>2 صم 3:26</w:t>
        </w:r>
      </w:hyperlink>
      <w:r>
        <w:rPr>
          <w:lang w:val="ar_AE" w:bidi="ar_AE"/>
        </w:rPr>
        <w:t>). موقعه ربما يكون نفس الموقع الحالي لعَيْنَ سَارَة، التي تقع على بعد حوالي ميل ونصف (2.4 كيلومترات) شمال غرب حَبْرونَ.</w:t>
      </w:r>
      <w:r>
        <w:rPr>
          <w:lang w:val="ar_AE" w:bidi="ar_AE"/>
        </w:rPr>
      </w:r>
      <w:r>
        <w:rPr>
          <w:lang w:val="ar_AE" w:bidi="ar_AE"/>
        </w:rPr>
      </w:r>
    </w:p>
    <w:p>
      <w:pPr>
        <w:bidi/>
      </w:pPr>
      <w:r>
        <w:rPr>
          <w:lang w:val="ar_AE" w:bidi="ar_AE"/>
        </w:rPr>
      </w:r>
    </w:p>
    <w:p>
      <w:pPr>
        <w:pStyle w:val="Heading2"/>
        <w:bidi/>
      </w:pPr>
      <w:r>
        <w:rPr>
          <w:lang w:val="ar_AE" w:bidi="ar_AE"/>
        </w:rPr>
        <w:t>ٱلسِّيرْتِسِ</w:t>
      </w:r>
      <w:r>
        <w:rPr>
          <w:lang w:val="ar_AE" w:bidi="ar_AE"/>
        </w:rPr>
      </w:r>
    </w:p>
    <w:p>
      <w:pPr>
        <w:pStyle w:val="Heading2"/>
        <w:bidi/>
      </w:pPr>
      <w:r>
        <w:rPr>
          <w:lang w:val="ar_AE" w:bidi="ar_AE"/>
        </w:rPr>
        <w:t>ٱلسِّيرْتِسِ</w:t>
      </w:r>
    </w:p>
    <w:p>
      <w:pPr>
        <w:bidi/>
      </w:pPr>
      <w:r>
        <w:rPr>
          <w:lang w:val="ar_AE" w:bidi="ar_AE"/>
        </w:rPr>
      </w:r>
      <w:r>
        <w:rPr>
          <w:lang w:val="ar_AE" w:bidi="ar_AE"/>
        </w:rPr>
        <w:t>مسطَّحان مائيَّان قبالة الساحل الشمالي لأفريقيا، كان البحارة القدماء يخشونهما. كان المسطح المائي الأكبر يُعرَف باسم السيرتس الكبير، والمسطح الأصغر يُعرَف باسم السيرتس الصغير. كان السيرتس الكبير هو المسطح المائي الذي كان بولس ورفاقه في السفينة في خطر الانجراف نحوه، بعد مغادرتهم جزيرة كريت، وخلال رحلتهم إلى روما (إيطاليا). كانت رياح شمالية شرقية عاتية قد هبَّت عليهم، مهدِّدة بدفع سفينتهم في الاتجاه الجنوبي الغربي عبر البحر الأبيض المتوسط إلى السيرتس الكبير (</w:t>
      </w:r>
      <w:hyperlink r:id="rId5022">
        <w:r>
          <w:rPr>
            <w:lang w:val="ar_AE" w:bidi="ar_AE"/>
          </w:rPr>
          <w:rPr>
            <w:color w:val="0000EE"/>
            <w:u w:val="single"/>
          </w:rPr>
          <w:t>أعمال الرسل 27:17</w:t>
        </w:r>
      </w:hyperlink>
      <w:r>
        <w:rPr>
          <w:lang w:val="ar_AE" w:bidi="ar_AE"/>
        </w:rPr>
        <w:t>).</w:t>
      </w:r>
    </w:p>
    <w:p>
      <w:pPr>
        <w:bidi/>
      </w:pPr>
      <w:r>
        <w:rPr>
          <w:lang w:val="ar_AE" w:bidi="ar_AE"/>
        </w:rPr>
      </w:r>
      <w:r>
        <w:rPr>
          <w:lang w:val="ar_AE" w:bidi="ar_AE"/>
        </w:rPr>
        <w:t>السيرتس الكبير، الذي يُعرَف الآن باسم خليج السدرة، يتاخم ساحل ليبيا، ويمتد على مسافة 275 ميلاً (442.5 كيلومترًا) من مدينة مصراتة إلى مدينة بنغازي. والسيرتس الصغير، الذي يُعرف الآن باسم خليج قابس، هو عبارة عن انبعاج في الساحل الشرقي لتونس. كان هذان المسطحان المائيان مصدر خوف بسبب سرعة تحرُّك رمالهما المتحركة، التي كانت تسفر عن مياه ضحلة غير متوقعة في بعض المناطق، ومد وجزر، وتيارات مياه خطرة.</w:t>
      </w:r>
      <w:r>
        <w:rPr>
          <w:lang w:val="ar_AE" w:bidi="ar_AE"/>
        </w:rPr>
      </w:r>
      <w:r>
        <w:rPr>
          <w:lang w:val="ar_AE" w:bidi="ar_AE"/>
        </w:rPr>
      </w:r>
    </w:p>
    <w:p>
      <w:pPr>
        <w:bidi/>
      </w:pPr>
      <w:r>
        <w:rPr>
          <w:lang w:val="ar_AE" w:bidi="ar_AE"/>
        </w:rPr>
      </w:r>
    </w:p>
    <w:p>
      <w:pPr>
        <w:pStyle w:val="Heading2"/>
        <w:bidi/>
      </w:pPr>
      <w:r>
        <w:rPr>
          <w:lang w:val="ar_AE" w:bidi="ar_AE"/>
        </w:rPr>
        <w:t>ٱلشَّاهِين</w:t>
      </w:r>
      <w:r>
        <w:rPr>
          <w:lang w:val="ar_AE" w:bidi="ar_AE"/>
        </w:rPr>
      </w:r>
    </w:p>
    <w:p>
      <w:pPr>
        <w:pStyle w:val="Heading2"/>
        <w:bidi/>
      </w:pPr>
      <w:r>
        <w:rPr>
          <w:lang w:val="ar_AE" w:bidi="ar_AE"/>
        </w:rPr>
        <w:t>ٱلشَّاهِين</w:t>
      </w:r>
    </w:p>
    <w:p>
      <w:pPr>
        <w:bidi/>
      </w:pPr>
      <w:r>
        <w:rPr>
          <w:lang w:val="ar_AE" w:bidi="ar_AE"/>
        </w:rPr>
      </w:r>
      <w:r>
        <w:rPr>
          <w:lang w:val="ar_AE" w:bidi="ar_AE"/>
        </w:rPr>
        <w:t>أي من عدد من الطيور الجارحة التي عُدت نجسة طقسيًا (</w:t>
      </w:r>
      <w:hyperlink r:id="rId5023">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ٱلشُّونِيز</w:t>
      </w:r>
      <w:r>
        <w:rPr>
          <w:lang w:val="ar_AE" w:bidi="ar_AE"/>
        </w:rPr>
      </w:r>
    </w:p>
    <w:p>
      <w:pPr>
        <w:pStyle w:val="Heading2"/>
        <w:bidi/>
      </w:pPr>
      <w:r>
        <w:rPr>
          <w:lang w:val="ar_AE" w:bidi="ar_AE"/>
        </w:rPr>
        <w:t>ٱلشُّونِيز</w:t>
      </w:r>
      <w:r>
        <w:rPr>
          <w:lang w:val="ar_AE" w:bidi="ar_AE"/>
        </w:rPr>
        <w:t>*</w:t>
      </w:r>
    </w:p>
    <w:p>
      <w:pPr>
        <w:bidi/>
      </w:pPr>
      <w:r>
        <w:rPr>
          <w:lang w:val="ar_AE" w:bidi="ar_AE"/>
        </w:rPr>
      </w:r>
      <w:r>
        <w:rPr>
          <w:lang w:val="ar_AE" w:bidi="ar_AE"/>
        </w:rPr>
        <w:t>ترجمة الفاندايك لكلمتين عبريتين. وهو اسم لأنواع عديدة من النباتات البقولية. "</w:t>
      </w:r>
      <w:r>
        <w:rPr>
          <w:lang w:val="ar_AE" w:bidi="ar_AE"/>
        </w:rPr>
        <w:t>ٱلشُّونِيز</w:t>
      </w:r>
      <w:r>
        <w:rPr>
          <w:lang w:val="ar_AE" w:bidi="ar_AE"/>
        </w:rPr>
        <w:t xml:space="preserve">" في </w:t>
      </w:r>
      <w:hyperlink r:id="rId5024">
        <w:r>
          <w:rPr>
            <w:lang w:val="ar_AE" w:bidi="ar_AE"/>
          </w:rPr>
          <w:rPr>
            <w:color w:val="0000EE"/>
            <w:u w:val="single"/>
          </w:rPr>
          <w:t>إِشَعْيَاء 28:25–27</w:t>
        </w:r>
      </w:hyperlink>
      <w:r>
        <w:rPr>
          <w:lang w:val="ar_AE" w:bidi="ar_AE"/>
        </w:rPr>
        <w:t xml:space="preserve"> ("الشبت" في ترجمة ntl) هو زهرة جوزة الطيب، التي تُستخدم بذورها كنوع من التوابل. وفي </w:t>
      </w:r>
      <w:hyperlink r:id="rId5025">
        <w:r>
          <w:rPr>
            <w:lang w:val="ar_AE" w:bidi="ar_AE"/>
          </w:rPr>
          <w:rPr>
            <w:color w:val="0000EE"/>
            <w:u w:val="single"/>
          </w:rPr>
          <w:t>حِزْقِيَال 4:9</w:t>
        </w:r>
      </w:hyperlink>
      <w:r>
        <w:rPr>
          <w:lang w:val="ar_AE" w:bidi="ar_AE"/>
        </w:rPr>
        <w:t xml:space="preserve"> تترجم إلى "شعير"، ولكن على الأرجح هي الحنطة، أي نوع من القمح الرديء.</w:t>
      </w:r>
    </w:p>
    <w:p>
      <w:pPr>
        <w:bidi/>
      </w:pPr>
      <w:r>
        <w:rPr>
          <w:lang w:val="ar_AE" w:bidi="ar_AE"/>
        </w:rPr>
      </w:r>
      <w:r>
        <w:rPr>
          <w:i/>
          <w:lang w:val="ar_AE" w:bidi="ar_AE"/>
        </w:rPr>
        <w:t>انظر أيضًا</w:t>
      </w:r>
      <w:r>
        <w:rPr>
          <w:lang w:val="ar_AE" w:bidi="ar_AE"/>
        </w:rPr>
        <w:t xml:space="preserve"> </w:t>
      </w:r>
      <w:r>
        <w:rPr>
          <w:lang w:val="ar_AE" w:bidi="ar_AE"/>
        </w:rPr>
        <w:t>النباتات (زهرة جوزة الطيب</w:t>
      </w:r>
      <w:r>
        <w:rPr>
          <w:lang w:val="ar_AE" w:bidi="ar_AE"/>
        </w:rPr>
        <w:t xml:space="preserve">; </w:t>
      </w:r>
      <w:r>
        <w:rPr>
          <w:lang w:val="ar_AE" w:bidi="ar_AE"/>
        </w:rPr>
        <w:t>الشعير)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ٱلشِّيلُونِيُّ</w:t>
      </w:r>
      <w:r>
        <w:rPr>
          <w:lang w:val="ar_AE" w:bidi="ar_AE"/>
        </w:rPr>
      </w:r>
    </w:p>
    <w:p>
      <w:pPr>
        <w:pStyle w:val="Heading2"/>
        <w:bidi/>
      </w:pPr>
      <w:r>
        <w:rPr>
          <w:lang w:val="ar_AE" w:bidi="ar_AE"/>
        </w:rPr>
        <w:t>ٱلشِّيلُونِيُّ</w:t>
      </w:r>
    </w:p>
    <w:p>
      <w:pPr>
        <w:bidi/>
      </w:pPr>
      <w:r>
        <w:rPr>
          <w:lang w:val="ar_AE" w:bidi="ar_AE"/>
        </w:rPr>
      </w:r>
      <w:r>
        <w:rPr>
          <w:lang w:val="ar_AE" w:bidi="ar_AE"/>
        </w:rPr>
        <w:t>1. من سكان شيلوه، مسقط رأس أخيا النبي (</w:t>
      </w:r>
      <w:hyperlink r:id="rId5026">
        <w:r>
          <w:rPr>
            <w:lang w:val="ar_AE" w:bidi="ar_AE"/>
          </w:rPr>
          <w:rPr>
            <w:color w:val="0000EE"/>
            <w:u w:val="single"/>
          </w:rPr>
          <w:t>1ملوك 11: 29؛</w:t>
        </w:r>
      </w:hyperlink>
      <w:r>
        <w:rPr>
          <w:lang w:val="ar_AE" w:bidi="ar_AE"/>
        </w:rPr>
        <w:t xml:space="preserve"> </w:t>
      </w:r>
      <w:hyperlink r:id="rId5027">
        <w:r>
          <w:rPr>
            <w:lang w:val="ar_AE" w:bidi="ar_AE"/>
          </w:rPr>
          <w:rPr>
            <w:color w:val="0000EE"/>
            <w:u w:val="single"/>
          </w:rPr>
          <w:t>12: 15؛</w:t>
        </w:r>
      </w:hyperlink>
      <w:r>
        <w:rPr>
          <w:lang w:val="ar_AE" w:bidi="ar_AE"/>
        </w:rPr>
        <w:t xml:space="preserve"> </w:t>
      </w:r>
      <w:hyperlink r:id="rId5028">
        <w:r>
          <w:rPr>
            <w:lang w:val="ar_AE" w:bidi="ar_AE"/>
          </w:rPr>
          <w:rPr>
            <w:color w:val="0000EE"/>
            <w:u w:val="single"/>
          </w:rPr>
          <w:t>15: 29؛</w:t>
        </w:r>
      </w:hyperlink>
      <w:r>
        <w:rPr>
          <w:lang w:val="ar_AE" w:bidi="ar_AE"/>
        </w:rPr>
        <w:t xml:space="preserve"> </w:t>
      </w:r>
      <w:hyperlink r:id="rId991">
        <w:r>
          <w:rPr>
            <w:lang w:val="ar_AE" w:bidi="ar_AE"/>
          </w:rPr>
          <w:rPr>
            <w:color w:val="0000EE"/>
            <w:u w:val="single"/>
          </w:rPr>
          <w:t>2أخبار الأيام 9: 29؛</w:t>
        </w:r>
      </w:hyperlink>
      <w:r>
        <w:rPr>
          <w:lang w:val="ar_AE" w:bidi="ar_AE"/>
        </w:rPr>
        <w:t xml:space="preserve"> </w:t>
      </w:r>
      <w:hyperlink r:id="rId1111">
        <w:r>
          <w:rPr>
            <w:lang w:val="ar_AE" w:bidi="ar_AE"/>
          </w:rPr>
          <w:rPr>
            <w:color w:val="0000EE"/>
            <w:u w:val="single"/>
          </w:rPr>
          <w:t>10: 15</w:t>
        </w:r>
      </w:hyperlink>
      <w:r>
        <w:rPr>
          <w:lang w:val="ar_AE" w:bidi="ar_AE"/>
        </w:rPr>
        <w:t xml:space="preserve">). انظر </w:t>
      </w:r>
      <w:r>
        <w:rPr>
          <w:lang w:val="ar_AE" w:bidi="ar_AE"/>
        </w:rPr>
        <w:t>شيلوه</w:t>
      </w:r>
      <w:r>
        <w:rPr>
          <w:lang w:val="ar_AE" w:bidi="ar_AE"/>
        </w:rPr>
        <w:t>.</w:t>
      </w:r>
    </w:p>
    <w:p>
      <w:pPr>
        <w:bidi/>
      </w:pPr>
      <w:r>
        <w:rPr>
          <w:lang w:val="ar_AE" w:bidi="ar_AE"/>
        </w:rPr>
      </w:r>
      <w:r>
        <w:rPr>
          <w:lang w:val="ar_AE" w:bidi="ar_AE"/>
        </w:rPr>
        <w:t>2. مسقط رأس أحد أسلاف عائلة من المسبيين الذين رجعوا إلى أورشليم بعد السبي البابلي (</w:t>
      </w:r>
      <w:hyperlink r:id="rId5029">
        <w:r>
          <w:rPr>
            <w:lang w:val="ar_AE" w:bidi="ar_AE"/>
          </w:rPr>
          <w:rPr>
            <w:color w:val="0000EE"/>
            <w:u w:val="single"/>
          </w:rPr>
          <w:t>1أخبار الأيام 9: 5؛</w:t>
        </w:r>
      </w:hyperlink>
      <w:r>
        <w:rPr>
          <w:lang w:val="ar_AE" w:bidi="ar_AE"/>
        </w:rPr>
        <w:t xml:space="preserve"> </w:t>
      </w:r>
      <w:hyperlink r:id="rId5030">
        <w:r>
          <w:rPr>
            <w:lang w:val="ar_AE" w:bidi="ar_AE"/>
          </w:rPr>
          <w:rPr>
            <w:color w:val="0000EE"/>
            <w:u w:val="single"/>
          </w:rPr>
          <w:t>نحميا 11: 5</w:t>
        </w:r>
      </w:hyperlink>
      <w:r>
        <w:rPr>
          <w:lang w:val="ar_AE" w:bidi="ar_AE"/>
        </w:rPr>
        <w:t xml:space="preserve">). من المحتمل أن يكون هذا هو المكان نفسه المذكور في النقطة #1 أعلاه. ومع ذلك، ربما "الشيلوني" يجب أن تكون "الشيلاني". انظر </w:t>
      </w:r>
      <w:r>
        <w:rPr>
          <w:lang w:val="ar_AE" w:bidi="ar_AE"/>
        </w:rPr>
        <w:t>شيله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ٱلظَّلِيم</w:t>
      </w:r>
      <w:r>
        <w:rPr>
          <w:lang w:val="ar_AE" w:bidi="ar_AE"/>
        </w:rPr>
      </w:r>
    </w:p>
    <w:p>
      <w:pPr>
        <w:pStyle w:val="Heading2"/>
        <w:bidi/>
      </w:pPr>
      <w:r>
        <w:rPr>
          <w:lang w:val="ar_AE" w:bidi="ar_AE"/>
        </w:rPr>
        <w:t>ٱلظَّلِيم</w:t>
      </w:r>
    </w:p>
    <w:p>
      <w:pPr>
        <w:bidi/>
      </w:pPr>
      <w:r>
        <w:rPr>
          <w:lang w:val="ar_AE" w:bidi="ar_AE"/>
        </w:rPr>
      </w:r>
      <w:r>
        <w:rPr>
          <w:lang w:val="ar_AE" w:bidi="ar_AE"/>
        </w:rPr>
        <w:t xml:space="preserve">انظر </w:t>
      </w:r>
      <w:r>
        <w:rPr>
          <w:lang w:val="ar_AE" w:bidi="ar_AE"/>
        </w:rPr>
        <w:t>الطيور (طائر السُّبَد)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ٱلْعُفْنِي</w:t>
      </w:r>
      <w:r>
        <w:rPr>
          <w:lang w:val="ar_AE" w:bidi="ar_AE"/>
        </w:rPr>
      </w:r>
    </w:p>
    <w:p>
      <w:pPr>
        <w:pStyle w:val="Heading2"/>
        <w:bidi/>
      </w:pPr>
      <w:r>
        <w:rPr>
          <w:lang w:val="ar_AE" w:bidi="ar_AE"/>
        </w:rPr>
        <w:t>ٱلْعُفْنِي</w:t>
      </w:r>
    </w:p>
    <w:p>
      <w:pPr>
        <w:bidi/>
      </w:pPr>
      <w:r>
        <w:rPr>
          <w:lang w:val="ar_AE" w:bidi="ar_AE"/>
        </w:rPr>
      </w:r>
      <w:r>
        <w:rPr>
          <w:lang w:val="ar_AE" w:bidi="ar_AE"/>
        </w:rPr>
        <w:t>قرية أعطيت نصيبًا لسبط بنيامين بعدما امتلك شعب إسرائيل أرض فلسطين (</w:t>
      </w:r>
      <w:hyperlink r:id="rId5031">
        <w:r>
          <w:rPr>
            <w:lang w:val="ar_AE" w:bidi="ar_AE"/>
          </w:rPr>
          <w:rPr>
            <w:color w:val="0000EE"/>
            <w:u w:val="single"/>
          </w:rPr>
          <w:t>يشوع 18: 24</w:t>
        </w:r>
      </w:hyperlink>
      <w:r>
        <w:rPr>
          <w:lang w:val="ar_AE" w:bidi="ar_AE"/>
        </w:rPr>
        <w:t>). وإن موقعها الدقيق غير معروف، لكن بعض الكُتَّاب القدامى افترضوا أنها مدينة جفنة (جفنا الحديثة) الواقعة على الطريق الذي يصل من السامرة إلى أورشليم، مسيرة يوم شمال جبعة. وهذا الافتراض يوحي بأن تخم بنيامين كان يتجه شمالًا بالقرب من بيت إيل عند التخم الشمالي. وتقع جفنا الحديثة على مسافة ثلاثة أميال (4.8 كيلومترًا) شمال غرب بيت إيل.</w:t>
      </w:r>
      <w:r>
        <w:rPr>
          <w:lang w:val="ar_AE" w:bidi="ar_AE"/>
        </w:rPr>
      </w:r>
      <w:r>
        <w:rPr>
          <w:lang w:val="ar_AE" w:bidi="ar_AE"/>
        </w:rPr>
      </w:r>
    </w:p>
    <w:p>
      <w:pPr>
        <w:bidi/>
      </w:pPr>
      <w:r>
        <w:rPr>
          <w:lang w:val="ar_AE" w:bidi="ar_AE"/>
        </w:rPr>
      </w:r>
    </w:p>
    <w:p>
      <w:pPr>
        <w:pStyle w:val="Heading2"/>
        <w:bidi/>
      </w:pPr>
      <w:r>
        <w:rPr>
          <w:lang w:val="ar_AE" w:bidi="ar_AE"/>
        </w:rPr>
        <w:t>ٱلْعَنَاثُوثِيّ، عَنَاثُوث</w:t>
      </w:r>
      <w:r>
        <w:rPr>
          <w:lang w:val="ar_AE" w:bidi="ar_AE"/>
        </w:rPr>
      </w:r>
    </w:p>
    <w:p>
      <w:pPr>
        <w:pStyle w:val="Heading2"/>
        <w:bidi/>
      </w:pPr>
      <w:r>
        <w:rPr>
          <w:lang w:val="ar_AE" w:bidi="ar_AE"/>
        </w:rPr>
        <w:t xml:space="preserve">ٱلْعَنَاثُوثِيّ، </w:t>
      </w:r>
      <w:r>
        <w:rPr>
          <w:lang w:val="ar_AE" w:bidi="ar_AE"/>
        </w:rPr>
        <w:t>عَنَاثُوث</w:t>
      </w:r>
    </w:p>
    <w:p>
      <w:pPr>
        <w:bidi/>
      </w:pPr>
      <w:r>
        <w:rPr>
          <w:lang w:val="ar_AE" w:bidi="ar_AE"/>
        </w:rPr>
      </w:r>
      <w:r>
        <w:rPr>
          <w:lang w:val="ar_AE" w:bidi="ar_AE"/>
        </w:rPr>
        <w:t xml:space="preserve">العَنَاثوثي، نسبة لعَنَاثوث، كما في </w:t>
      </w:r>
      <w:hyperlink r:id="rId686">
        <w:r>
          <w:rPr>
            <w:lang w:val="ar_AE" w:bidi="ar_AE"/>
          </w:rPr>
          <w:rPr>
            <w:color w:val="0000EE"/>
            <w:u w:val="single"/>
          </w:rPr>
          <w:t>2 صموئِيل 23:27</w:t>
        </w:r>
      </w:hyperlink>
      <w:r>
        <w:rPr>
          <w:lang w:val="ar_AE" w:bidi="ar_AE"/>
        </w:rPr>
        <w:t xml:space="preserve"> و</w:t>
      </w:r>
      <w:hyperlink r:id="rId688">
        <w:r>
          <w:rPr>
            <w:lang w:val="ar_AE" w:bidi="ar_AE"/>
          </w:rPr>
          <w:rPr>
            <w:color w:val="0000EE"/>
            <w:u w:val="single"/>
          </w:rPr>
          <w:t>1 أخبار الأيام 27:12</w:t>
        </w:r>
      </w:hyperlink>
      <w:r>
        <w:rPr>
          <w:lang w:val="ar_AE" w:bidi="ar_AE"/>
        </w:rPr>
        <w:t xml:space="preserve">. </w:t>
      </w:r>
      <w:r>
        <w:rPr>
          <w:i/>
          <w:lang w:val="ar_AE" w:bidi="ar_AE"/>
        </w:rPr>
        <w:t>انظر</w:t>
      </w:r>
      <w:r>
        <w:rPr>
          <w:lang w:val="ar_AE" w:bidi="ar_AE"/>
        </w:rPr>
        <w:t xml:space="preserve"> </w:t>
      </w:r>
      <w:r>
        <w:rPr>
          <w:lang w:val="ar_AE" w:bidi="ar_AE"/>
        </w:rPr>
        <w:t>عَنَاثوثَ (مكان)، العَنَاثوثي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ٱلْعَوِّيم (مكان)</w:t>
      </w:r>
      <w:r>
        <w:rPr>
          <w:lang w:val="ar_AE" w:bidi="ar_AE"/>
        </w:rPr>
      </w:r>
    </w:p>
    <w:p>
      <w:pPr>
        <w:pStyle w:val="Heading2"/>
        <w:bidi/>
      </w:pPr>
      <w:r>
        <w:rPr>
          <w:lang w:val="ar_AE" w:bidi="ar_AE"/>
        </w:rPr>
        <w:t>ٱلْعَوِّيم (</w:t>
      </w:r>
      <w:r>
        <w:rPr>
          <w:lang w:val="ar_AE" w:bidi="ar_AE"/>
        </w:rPr>
        <w:t xml:space="preserve">مكان) </w:t>
      </w:r>
    </w:p>
    <w:p>
      <w:pPr>
        <w:bidi/>
      </w:pPr>
      <w:r>
        <w:rPr>
          <w:lang w:val="ar_AE" w:bidi="ar_AE"/>
        </w:rPr>
      </w:r>
      <w:r>
        <w:rPr>
          <w:lang w:val="ar_AE" w:bidi="ar_AE"/>
        </w:rPr>
        <w:t>مدينة في نصيب سبط بنيامين (</w:t>
      </w:r>
      <w:hyperlink r:id="rId5032">
        <w:r>
          <w:rPr>
            <w:lang w:val="ar_AE" w:bidi="ar_AE"/>
          </w:rPr>
          <w:rPr>
            <w:color w:val="0000EE"/>
            <w:u w:val="single"/>
          </w:rPr>
          <w:t>يشوع 18: 23</w:t>
        </w:r>
      </w:hyperlink>
      <w:r>
        <w:rPr>
          <w:lang w:val="ar_AE" w:bidi="ar_AE"/>
        </w:rPr>
        <w:t>)، كانت تقع جنوب بيت إيل.</w:t>
      </w:r>
      <w:r>
        <w:rPr>
          <w:lang w:val="ar_AE" w:bidi="ar_AE"/>
        </w:rPr>
      </w:r>
      <w:r>
        <w:rPr>
          <w:lang w:val="ar_AE" w:bidi="ar_AE"/>
        </w:rPr>
      </w:r>
    </w:p>
    <w:p>
      <w:pPr>
        <w:bidi/>
      </w:pPr>
      <w:r>
        <w:rPr>
          <w:lang w:val="ar_AE" w:bidi="ar_AE"/>
        </w:rPr>
      </w:r>
    </w:p>
    <w:p>
      <w:pPr>
        <w:pStyle w:val="Heading2"/>
        <w:bidi/>
      </w:pPr>
      <w:r>
        <w:rPr>
          <w:lang w:val="ar_AE" w:bidi="ar_AE"/>
        </w:rPr>
        <w:t>ٱلغاب</w:t>
      </w:r>
      <w:r>
        <w:rPr>
          <w:lang w:val="ar_AE" w:bidi="ar_AE"/>
        </w:rPr>
      </w:r>
    </w:p>
    <w:p>
      <w:pPr>
        <w:bidi/>
      </w:pPr>
      <w:r>
        <w:rPr>
          <w:lang w:val="ar_AE" w:bidi="ar_AE"/>
        </w:rPr>
      </w:r>
      <w:r>
        <w:rPr>
          <w:lang w:val="ar_AE" w:bidi="ar_AE"/>
        </w:rPr>
        <w:t xml:space="preserve">كلمة عبرية تُرجمت اسم مكان في </w:t>
      </w:r>
      <w:hyperlink r:id="rId5033">
        <w:r>
          <w:rPr>
            <w:lang w:val="ar_AE" w:bidi="ar_AE"/>
          </w:rPr>
          <w:rPr>
            <w:color w:val="0000EE"/>
            <w:u w:val="single"/>
          </w:rPr>
          <w:t>1 صَموئِيلَ 23:15–19</w:t>
        </w:r>
      </w:hyperlink>
      <w:r>
        <w:rPr>
          <w:lang w:val="ar_AE" w:bidi="ar_AE"/>
        </w:rPr>
        <w:t xml:space="preserve"> (جزء من برية الزِيفٍ). اختبأ داود من شاول هناك، والتقى سرًا مع يوناثان. تُرجمت الكلمة ببساطة "الغابات" في </w:t>
      </w:r>
      <w:hyperlink r:id="rId5034">
        <w:r>
          <w:rPr>
            <w:lang w:val="ar_AE" w:bidi="ar_AE"/>
          </w:rPr>
          <w:rPr>
            <w:color w:val="0000EE"/>
            <w:u w:val="single"/>
          </w:rPr>
          <w:t>2 أخبار الأيام 27:4</w:t>
        </w:r>
      </w:hyperlink>
      <w:r>
        <w:rPr>
          <w:lang w:val="ar_AE" w:bidi="ar_AE"/>
        </w:rPr>
        <w:t>. تختلف السلطات حول تبرير اسم المكان في 1 صموئِيل.</w:t>
      </w:r>
      <w:r>
        <w:rPr>
          <w:lang w:val="ar_AE" w:bidi="ar_AE"/>
        </w:rPr>
      </w:r>
      <w:r>
        <w:rPr>
          <w:lang w:val="ar_AE" w:bidi="ar_AE"/>
        </w:rPr>
      </w:r>
    </w:p>
    <w:p>
      <w:pPr>
        <w:bidi/>
      </w:pPr>
      <w:r>
        <w:rPr>
          <w:lang w:val="ar_AE" w:bidi="ar_AE"/>
        </w:rPr>
      </w:r>
    </w:p>
    <w:p>
      <w:pPr>
        <w:pStyle w:val="Heading2"/>
        <w:bidi/>
      </w:pPr>
      <w:r>
        <w:rPr>
          <w:lang w:val="ar_AE" w:bidi="ar_AE"/>
        </w:rPr>
        <w:t>ٱلْفِرِزِّيُّون</w:t>
      </w:r>
      <w:r>
        <w:rPr>
          <w:lang w:val="ar_AE" w:bidi="ar_AE"/>
        </w:rPr>
      </w:r>
    </w:p>
    <w:p>
      <w:pPr>
        <w:pStyle w:val="Heading2"/>
        <w:bidi/>
      </w:pPr>
      <w:r>
        <w:rPr>
          <w:lang w:val="ar_AE" w:bidi="ar_AE"/>
        </w:rPr>
        <w:t>ٱلْفَرِزِّيُّون</w:t>
      </w:r>
    </w:p>
    <w:p>
      <w:pPr>
        <w:bidi/>
      </w:pPr>
      <w:r>
        <w:rPr>
          <w:lang w:val="ar_AE" w:bidi="ar_AE"/>
        </w:rPr>
      </w:r>
      <w:r>
        <w:rPr>
          <w:lang w:val="ar_AE" w:bidi="ar_AE"/>
        </w:rPr>
        <w:t>هم إحدى الفئات السكانية المُتعددّة التي احتلت أرض فلسطين قبل دخول بني إسرائيل وبعد امتلاك الأرض</w:t>
      </w:r>
      <w:r>
        <w:rPr>
          <w:b/>
          <w:lang w:val="ar_AE" w:bidi="ar_AE"/>
        </w:rPr>
        <w:t xml:space="preserve"> </w:t>
      </w:r>
      <w:r>
        <w:rPr>
          <w:lang w:val="ar_AE" w:bidi="ar_AE"/>
        </w:rPr>
        <w:t>(</w:t>
      </w:r>
      <w:hyperlink r:id="rId5035">
        <w:r>
          <w:rPr>
            <w:lang w:val="ar_AE" w:bidi="ar_AE"/>
          </w:rPr>
          <w:rPr>
            <w:color w:val="0000EE"/>
            <w:u w:val="single"/>
          </w:rPr>
          <w:t>التكوين 15:20</w:t>
        </w:r>
      </w:hyperlink>
      <w:r>
        <w:rPr>
          <w:lang w:val="ar_AE" w:bidi="ar_AE"/>
        </w:rPr>
        <w:t xml:space="preserve">؛ </w:t>
      </w:r>
      <w:hyperlink r:id="rId4064">
        <w:r>
          <w:rPr>
            <w:lang w:val="ar_AE" w:bidi="ar_AE"/>
          </w:rPr>
          <w:rPr>
            <w:color w:val="0000EE"/>
            <w:u w:val="single"/>
          </w:rPr>
          <w:t>الخروج 3:8، 17</w:t>
        </w:r>
      </w:hyperlink>
      <w:r>
        <w:rPr>
          <w:lang w:val="ar_AE" w:bidi="ar_AE"/>
        </w:rPr>
        <w:t xml:space="preserve">؛ </w:t>
      </w:r>
      <w:hyperlink r:id="rId4066">
        <w:r>
          <w:rPr>
            <w:lang w:val="ar_AE" w:bidi="ar_AE"/>
          </w:rPr>
          <w:rPr>
            <w:color w:val="0000EE"/>
            <w:u w:val="single"/>
          </w:rPr>
          <w:t>23:23</w:t>
        </w:r>
      </w:hyperlink>
      <w:r>
        <w:rPr>
          <w:lang w:val="ar_AE" w:bidi="ar_AE"/>
        </w:rPr>
        <w:t xml:space="preserve">؛ </w:t>
      </w:r>
      <w:hyperlink r:id="rId4067">
        <w:r>
          <w:rPr>
            <w:lang w:val="ar_AE" w:bidi="ar_AE"/>
          </w:rPr>
          <w:rPr>
            <w:color w:val="0000EE"/>
            <w:u w:val="single"/>
          </w:rPr>
          <w:t>33:2</w:t>
        </w:r>
      </w:hyperlink>
      <w:r>
        <w:rPr>
          <w:lang w:val="ar_AE" w:bidi="ar_AE"/>
        </w:rPr>
        <w:t xml:space="preserve">؛ </w:t>
      </w:r>
      <w:hyperlink r:id="rId5036">
        <w:r>
          <w:rPr>
            <w:lang w:val="ar_AE" w:bidi="ar_AE"/>
          </w:rPr>
          <w:rPr>
            <w:color w:val="0000EE"/>
            <w:u w:val="single"/>
          </w:rPr>
          <w:t>34:11</w:t>
        </w:r>
      </w:hyperlink>
      <w:r>
        <w:rPr>
          <w:lang w:val="ar_AE" w:bidi="ar_AE"/>
        </w:rPr>
        <w:t xml:space="preserve">؛ </w:t>
      </w:r>
      <w:hyperlink r:id="rId5037">
        <w:r>
          <w:rPr>
            <w:lang w:val="ar_AE" w:bidi="ar_AE"/>
          </w:rPr>
          <w:rPr>
            <w:color w:val="0000EE"/>
            <w:u w:val="single"/>
          </w:rPr>
          <w:t>التثنية 7:1</w:t>
        </w:r>
      </w:hyperlink>
      <w:r>
        <w:rPr>
          <w:lang w:val="ar_AE" w:bidi="ar_AE"/>
        </w:rPr>
        <w:t xml:space="preserve">؛ </w:t>
      </w:r>
      <w:hyperlink r:id="rId5038">
        <w:r>
          <w:rPr>
            <w:lang w:val="ar_AE" w:bidi="ar_AE"/>
          </w:rPr>
          <w:rPr>
            <w:color w:val="0000EE"/>
            <w:u w:val="single"/>
          </w:rPr>
          <w:t>20:17</w:t>
        </w:r>
      </w:hyperlink>
      <w:r>
        <w:rPr>
          <w:lang w:val="ar_AE" w:bidi="ar_AE"/>
        </w:rPr>
        <w:t xml:space="preserve">؛ </w:t>
      </w:r>
      <w:hyperlink r:id="rId5039">
        <w:r>
          <w:rPr>
            <w:lang w:val="ar_AE" w:bidi="ar_AE"/>
          </w:rPr>
          <w:rPr>
            <w:color w:val="0000EE"/>
            <w:u w:val="single"/>
          </w:rPr>
          <w:t>يشوع 3: 10</w:t>
        </w:r>
      </w:hyperlink>
      <w:r>
        <w:rPr>
          <w:lang w:val="ar_AE" w:bidi="ar_AE"/>
        </w:rPr>
        <w:t xml:space="preserve">؛ </w:t>
      </w:r>
      <w:hyperlink r:id="rId5040">
        <w:r>
          <w:rPr>
            <w:lang w:val="ar_AE" w:bidi="ar_AE"/>
          </w:rPr>
          <w:rPr>
            <w:color w:val="0000EE"/>
            <w:u w:val="single"/>
          </w:rPr>
          <w:t>9:1</w:t>
        </w:r>
      </w:hyperlink>
      <w:r>
        <w:rPr>
          <w:lang w:val="ar_AE" w:bidi="ar_AE"/>
        </w:rPr>
        <w:t xml:space="preserve">؛ </w:t>
      </w:r>
      <w:hyperlink r:id="rId5041">
        <w:r>
          <w:rPr>
            <w:lang w:val="ar_AE" w:bidi="ar_AE"/>
          </w:rPr>
          <w:rPr>
            <w:color w:val="0000EE"/>
            <w:u w:val="single"/>
          </w:rPr>
          <w:t>11: 3</w:t>
        </w:r>
      </w:hyperlink>
      <w:r>
        <w:rPr>
          <w:lang w:val="ar_AE" w:bidi="ar_AE"/>
        </w:rPr>
        <w:t xml:space="preserve">؛ </w:t>
      </w:r>
      <w:hyperlink r:id="rId5042">
        <w:r>
          <w:rPr>
            <w:lang w:val="ar_AE" w:bidi="ar_AE"/>
          </w:rPr>
          <w:rPr>
            <w:color w:val="0000EE"/>
            <w:u w:val="single"/>
          </w:rPr>
          <w:t>12: 8</w:t>
        </w:r>
      </w:hyperlink>
      <w:r>
        <w:rPr>
          <w:lang w:val="ar_AE" w:bidi="ar_AE"/>
        </w:rPr>
        <w:t xml:space="preserve">؛ </w:t>
      </w:r>
      <w:hyperlink r:id="rId5043">
        <w:r>
          <w:rPr>
            <w:lang w:val="ar_AE" w:bidi="ar_AE"/>
          </w:rPr>
          <w:rPr>
            <w:color w:val="0000EE"/>
            <w:u w:val="single"/>
          </w:rPr>
          <w:t>24:11</w:t>
        </w:r>
      </w:hyperlink>
      <w:r>
        <w:rPr>
          <w:lang w:val="ar_AE" w:bidi="ar_AE"/>
        </w:rPr>
        <w:t xml:space="preserve">؛ </w:t>
      </w:r>
      <w:hyperlink r:id="rId5044">
        <w:r>
          <w:rPr>
            <w:lang w:val="ar_AE" w:bidi="ar_AE"/>
          </w:rPr>
          <w:rPr>
            <w:color w:val="0000EE"/>
            <w:u w:val="single"/>
          </w:rPr>
          <w:t>1الملوك 9:20</w:t>
        </w:r>
      </w:hyperlink>
      <w:r>
        <w:rPr>
          <w:lang w:val="ar_AE" w:bidi="ar_AE"/>
        </w:rPr>
        <w:t xml:space="preserve">؛ </w:t>
      </w:r>
      <w:hyperlink r:id="rId5045">
        <w:r>
          <w:rPr>
            <w:lang w:val="ar_AE" w:bidi="ar_AE"/>
          </w:rPr>
          <w:rPr>
            <w:color w:val="0000EE"/>
            <w:u w:val="single"/>
          </w:rPr>
          <w:t>2أخبار الأيام 8:7</w:t>
        </w:r>
      </w:hyperlink>
      <w:r>
        <w:rPr>
          <w:lang w:val="ar_AE" w:bidi="ar_AE"/>
        </w:rPr>
        <w:t xml:space="preserve">؛ </w:t>
      </w:r>
      <w:hyperlink r:id="rId5046">
        <w:r>
          <w:rPr>
            <w:lang w:val="ar_AE" w:bidi="ar_AE"/>
          </w:rPr>
          <w:rPr>
            <w:color w:val="0000EE"/>
            <w:u w:val="single"/>
          </w:rPr>
          <w:t>عَزرا 9:1</w:t>
        </w:r>
      </w:hyperlink>
      <w:r>
        <w:rPr>
          <w:lang w:val="ar_AE" w:bidi="ar_AE"/>
        </w:rPr>
        <w:t xml:space="preserve">؛ </w:t>
      </w:r>
      <w:hyperlink r:id="rId5047">
        <w:r>
          <w:rPr>
            <w:lang w:val="ar_AE" w:bidi="ar_AE"/>
          </w:rPr>
          <w:rPr>
            <w:color w:val="0000EE"/>
            <w:u w:val="single"/>
          </w:rPr>
          <w:t>نحميا 9:8</w:t>
        </w:r>
      </w:hyperlink>
      <w:r>
        <w:rPr>
          <w:lang w:val="ar_AE" w:bidi="ar_AE"/>
        </w:rPr>
        <w:t>). سرد وإحصاء تلك الشعوب في العهد القديم كان له عدة مقاصد، لكن ليس من بينها أي هدف تاريخي أو جغرافي بحت. إذ إن تعداد تلك الشعوب يهدف إلى إبلاغ القارئ بأنه، بغض النظر عن عددهم، فإن هلاكهم محتوم عندما يحين الوقت المُعين من ٱلله (</w:t>
      </w:r>
      <w:hyperlink r:id="rId5035">
        <w:r>
          <w:rPr>
            <w:lang w:val="ar_AE" w:bidi="ar_AE"/>
          </w:rPr>
          <w:rPr>
            <w:color w:val="0000EE"/>
            <w:u w:val="single"/>
          </w:rPr>
          <w:t>التكوين 15: 20</w:t>
        </w:r>
      </w:hyperlink>
      <w:r>
        <w:rPr>
          <w:lang w:val="ar_AE" w:bidi="ar_AE"/>
        </w:rPr>
        <w:t xml:space="preserve">؛ </w:t>
      </w:r>
      <w:hyperlink r:id="rId5048">
        <w:r>
          <w:rPr>
            <w:lang w:val="ar_AE" w:bidi="ar_AE"/>
          </w:rPr>
          <w:rPr>
            <w:color w:val="0000EE"/>
            <w:u w:val="single"/>
          </w:rPr>
          <w:t>الخروج 3: 8</w:t>
        </w:r>
      </w:hyperlink>
      <w:r>
        <w:rPr>
          <w:lang w:val="ar_AE" w:bidi="ar_AE"/>
        </w:rPr>
        <w:t>). ويأتي ذكر تلك الشعوب في أوقات أخرى لتوضيح حرب أعداء ٱللهِ ضد تقدم مسيرة إِسْرَائِيلَ نحو الأرض التي وعدهم الرب بها (</w:t>
      </w:r>
      <w:hyperlink r:id="rId5040">
        <w:r>
          <w:rPr>
            <w:lang w:val="ar_AE" w:bidi="ar_AE"/>
          </w:rPr>
          <w:rPr>
            <w:color w:val="0000EE"/>
            <w:u w:val="single"/>
          </w:rPr>
          <w:t>يشوع 9:1</w:t>
        </w:r>
      </w:hyperlink>
      <w:r>
        <w:rPr>
          <w:lang w:val="ar_AE" w:bidi="ar_AE"/>
        </w:rPr>
        <w:t xml:space="preserve">؛ </w:t>
      </w:r>
      <w:hyperlink r:id="rId5041">
        <w:r>
          <w:rPr>
            <w:lang w:val="ar_AE" w:bidi="ar_AE"/>
          </w:rPr>
          <w:rPr>
            <w:color w:val="0000EE"/>
            <w:u w:val="single"/>
          </w:rPr>
          <w:t>11: 3</w:t>
        </w:r>
      </w:hyperlink>
      <w:r>
        <w:rPr>
          <w:lang w:val="ar_AE" w:bidi="ar_AE"/>
        </w:rPr>
        <w:t xml:space="preserve">؛ </w:t>
      </w:r>
      <w:hyperlink r:id="rId5043">
        <w:r>
          <w:rPr>
            <w:lang w:val="ar_AE" w:bidi="ar_AE"/>
          </w:rPr>
          <w:rPr>
            <w:color w:val="0000EE"/>
            <w:u w:val="single"/>
          </w:rPr>
          <w:t>24:11</w:t>
        </w:r>
      </w:hyperlink>
      <w:r>
        <w:rPr>
          <w:lang w:val="ar_AE" w:bidi="ar_AE"/>
        </w:rPr>
        <w:t>). ولكن تُصَوُّر تلك الشعوب أيضًا على أنها شعوب مهزومة ومُهانَه تؤدي الأعمال الخدمية (</w:t>
      </w:r>
      <w:hyperlink r:id="rId5042">
        <w:r>
          <w:rPr>
            <w:lang w:val="ar_AE" w:bidi="ar_AE"/>
          </w:rPr>
          <w:rPr>
            <w:color w:val="0000EE"/>
            <w:u w:val="single"/>
          </w:rPr>
          <w:t>يشوع 12: 8</w:t>
        </w:r>
      </w:hyperlink>
      <w:r>
        <w:rPr>
          <w:lang w:val="ar_AE" w:bidi="ar_AE"/>
        </w:rPr>
        <w:t xml:space="preserve">؛ </w:t>
      </w:r>
      <w:hyperlink r:id="rId5044">
        <w:r>
          <w:rPr>
            <w:lang w:val="ar_AE" w:bidi="ar_AE"/>
          </w:rPr>
          <w:rPr>
            <w:color w:val="0000EE"/>
            <w:u w:val="single"/>
          </w:rPr>
          <w:t>1الملوك 9:20</w:t>
        </w:r>
      </w:hyperlink>
      <w:r>
        <w:rPr>
          <w:lang w:val="ar_AE" w:bidi="ar_AE"/>
        </w:rPr>
        <w:t>). واستمر وجودهم في حِقْبَة ما بعد السّبي يُشكِّل تهديدًا لنقاء حياة مجتمع العهد الذي استقر مؤخرًا في أرض آبائهم (</w:t>
      </w:r>
      <w:hyperlink r:id="rId5046">
        <w:r>
          <w:rPr>
            <w:lang w:val="ar_AE" w:bidi="ar_AE"/>
          </w:rPr>
          <w:rPr>
            <w:color w:val="0000EE"/>
            <w:u w:val="single"/>
          </w:rPr>
          <w:t>عزرا 9:1</w:t>
        </w:r>
      </w:hyperlink>
      <w:r>
        <w:rPr>
          <w:lang w:val="ar_AE" w:bidi="ar_AE"/>
        </w:rPr>
        <w:t>).</w:t>
      </w:r>
    </w:p>
    <w:p>
      <w:pPr>
        <w:bidi/>
      </w:pPr>
      <w:r>
        <w:rPr>
          <w:lang w:val="ar_AE" w:bidi="ar_AE"/>
        </w:rPr>
      </w:r>
      <w:r>
        <w:rPr>
          <w:lang w:val="ar_AE" w:bidi="ar_AE"/>
        </w:rPr>
        <w:t>هناك بعض الحالات التي ترد فيها كلمة "الفرزيين" مُتلازمة مع "الكنعانيين" (</w:t>
      </w:r>
      <w:hyperlink r:id="rId5049">
        <w:r>
          <w:rPr>
            <w:lang w:val="ar_AE" w:bidi="ar_AE"/>
          </w:rPr>
          <w:rPr>
            <w:color w:val="0000EE"/>
            <w:u w:val="single"/>
          </w:rPr>
          <w:t>تكوين 13:7</w:t>
        </w:r>
      </w:hyperlink>
      <w:r>
        <w:rPr>
          <w:lang w:val="ar_AE" w:bidi="ar_AE"/>
        </w:rPr>
        <w:t xml:space="preserve">؛ </w:t>
      </w:r>
      <w:hyperlink r:id="rId5050">
        <w:r>
          <w:rPr>
            <w:lang w:val="ar_AE" w:bidi="ar_AE"/>
          </w:rPr>
          <w:rPr>
            <w:color w:val="0000EE"/>
            <w:u w:val="single"/>
          </w:rPr>
          <w:t>34:30</w:t>
        </w:r>
      </w:hyperlink>
      <w:r>
        <w:rPr>
          <w:lang w:val="ar_AE" w:bidi="ar_AE"/>
        </w:rPr>
        <w:t xml:space="preserve">؛ </w:t>
      </w:r>
      <w:hyperlink r:id="rId5051">
        <w:r>
          <w:rPr>
            <w:lang w:val="ar_AE" w:bidi="ar_AE"/>
          </w:rPr>
          <w:rPr>
            <w:color w:val="0000EE"/>
            <w:u w:val="single"/>
          </w:rPr>
          <w:t>قضاة 1: 4–5</w:t>
        </w:r>
      </w:hyperlink>
      <w:r>
        <w:rPr>
          <w:lang w:val="ar_AE" w:bidi="ar_AE"/>
        </w:rPr>
        <w:t>)، وترد في حالة واحدة مع "الرفائيين" (</w:t>
      </w:r>
      <w:hyperlink r:id="rId5052">
        <w:r>
          <w:rPr>
            <w:lang w:val="ar_AE" w:bidi="ar_AE"/>
          </w:rPr>
          <w:rPr>
            <w:color w:val="0000EE"/>
            <w:u w:val="single"/>
          </w:rPr>
          <w:t>يشوع 17:15</w:t>
        </w:r>
      </w:hyperlink>
      <w:r>
        <w:rPr>
          <w:lang w:val="ar_AE" w:bidi="ar_AE"/>
        </w:rPr>
        <w:t>). ولم يرد اسم "فرزي" سوى مرة واحدة في ألواح تل العمارنة.</w:t>
      </w:r>
    </w:p>
    <w:p>
      <w:pPr>
        <w:bidi/>
      </w:pPr>
      <w:r>
        <w:rPr>
          <w:lang w:val="ar_AE" w:bidi="ar_AE"/>
        </w:rPr>
      </w:r>
      <w:r>
        <w:rPr>
          <w:lang w:val="ar_AE" w:bidi="ar_AE"/>
        </w:rPr>
        <w:t xml:space="preserve">لذلك فإن هُوِيَّة الفرزيين الصحيحة ما زالت غامضة حتى الآن. ويبدو أنه في الحالات القليلة التي يظهر فيها هذا الاسم مع "الكنعانيين"، قد جاء ليُشير إلى أن (الفرزيين) كانوا أحد العناصر الرئيسية لسكان كَنْعَان. كما رجح البعض أن الفرزيين كانوا سكان فلسطين قبل الكنعانيين، نظرًا لخلو قائمة سفر </w:t>
      </w:r>
      <w:hyperlink r:id="rId1235">
        <w:r>
          <w:rPr>
            <w:lang w:val="ar_AE" w:bidi="ar_AE"/>
          </w:rPr>
          <w:rPr>
            <w:color w:val="0000EE"/>
            <w:u w:val="single"/>
          </w:rPr>
          <w:t>التكوين 10</w:t>
        </w:r>
      </w:hyperlink>
      <w:r>
        <w:rPr>
          <w:lang w:val="ar_AE" w:bidi="ar_AE"/>
        </w:rPr>
        <w:t>من اسمهم، لكن لا يُمكن إثبات ذلك. وقد حاول آخرون قراءة هذا الاسم على أنه صفة تعني "</w:t>
      </w:r>
      <w:r>
        <w:rPr>
          <w:lang w:val="ar_AE" w:bidi="ar_AE"/>
        </w:rPr>
        <w:t>قرى بلا أسوار</w:t>
      </w:r>
      <w:r>
        <w:rPr>
          <w:lang w:val="ar_AE" w:bidi="ar_AE"/>
        </w:rPr>
        <w:t>". ويلقى هذا الرأي بعض التأييد نظرًا لوجود كلمة عبرية أخرى وهى؛ فرزوت</w:t>
      </w:r>
      <w:r>
        <w:rPr>
          <w:i/>
          <w:lang w:val="ar_AE" w:bidi="ar_AE"/>
        </w:rPr>
        <w:t xml:space="preserve"> </w:t>
      </w:r>
      <w:r>
        <w:rPr>
          <w:lang w:val="ar_AE" w:bidi="ar_AE"/>
        </w:rPr>
        <w:t>وتعني "مُدُن الأَعْرَاء" (</w:t>
      </w:r>
      <w:hyperlink r:id="rId5053">
        <w:r>
          <w:rPr>
            <w:lang w:val="ar_AE" w:bidi="ar_AE"/>
          </w:rPr>
          <w:rPr>
            <w:color w:val="0000EE"/>
            <w:u w:val="single"/>
          </w:rPr>
          <w:t>إستير 9:19</w:t>
        </w:r>
      </w:hyperlink>
      <w:r>
        <w:rPr>
          <w:lang w:val="ar_AE" w:bidi="ar_AE"/>
        </w:rPr>
        <w:t xml:space="preserve">؛ </w:t>
      </w:r>
      <w:hyperlink r:id="rId5054">
        <w:r>
          <w:rPr>
            <w:lang w:val="ar_AE" w:bidi="ar_AE"/>
          </w:rPr>
          <w:rPr>
            <w:color w:val="0000EE"/>
            <w:u w:val="single"/>
          </w:rPr>
          <w:t>حزقيال 38:11</w:t>
        </w:r>
      </w:hyperlink>
      <w:r>
        <w:rPr>
          <w:lang w:val="ar_AE" w:bidi="ar_AE"/>
        </w:rPr>
        <w:t xml:space="preserve">؛ </w:t>
      </w:r>
      <w:hyperlink r:id="rId5055">
        <w:r>
          <w:rPr>
            <w:lang w:val="ar_AE" w:bidi="ar_AE"/>
          </w:rPr>
          <w:rPr>
            <w:color w:val="0000EE"/>
            <w:u w:val="single"/>
          </w:rPr>
          <w:t>زكريا 2:4</w:t>
        </w:r>
      </w:hyperlink>
      <w:r>
        <w:rPr>
          <w:lang w:val="ar_AE" w:bidi="ar_AE"/>
        </w:rPr>
        <w:t>؛ قارن أيضًا كلمة فرزي</w:t>
      </w:r>
      <w:r>
        <w:rPr>
          <w:i/>
          <w:lang w:val="ar_AE" w:bidi="ar_AE"/>
        </w:rPr>
        <w:t>،</w:t>
      </w:r>
      <w:r>
        <w:rPr>
          <w:lang w:val="ar_AE" w:bidi="ar_AE"/>
        </w:rPr>
        <w:t xml:space="preserve"> "</w:t>
      </w:r>
      <w:r>
        <w:rPr>
          <w:lang w:val="ar_AE" w:bidi="ar_AE"/>
        </w:rPr>
        <w:t>قُرَى ٱلصَّحْرَاءِ</w:t>
      </w:r>
      <w:r>
        <w:rPr>
          <w:lang w:val="ar_AE" w:bidi="ar_AE"/>
        </w:rPr>
        <w:t xml:space="preserve">"، </w:t>
      </w:r>
      <w:hyperlink r:id="rId5056">
        <w:r>
          <w:rPr>
            <w:lang w:val="ar_AE" w:bidi="ar_AE"/>
          </w:rPr>
          <w:rPr>
            <w:color w:val="0000EE"/>
            <w:u w:val="single"/>
          </w:rPr>
          <w:t>تثنية 3:5</w:t>
        </w:r>
      </w:hyperlink>
      <w:r>
        <w:rPr>
          <w:lang w:val="ar_AE" w:bidi="ar_AE"/>
        </w:rPr>
        <w:t xml:space="preserve">؛ </w:t>
      </w:r>
      <w:hyperlink r:id="rId5057">
        <w:r>
          <w:rPr>
            <w:lang w:val="ar_AE" w:bidi="ar_AE"/>
          </w:rPr>
          <w:rPr>
            <w:color w:val="0000EE"/>
            <w:u w:val="single"/>
          </w:rPr>
          <w:t>1صموئيل 6:18</w:t>
        </w:r>
      </w:hyperlink>
      <w:r>
        <w:rPr>
          <w:lang w:val="ar_AE" w:bidi="ar_AE"/>
        </w:rPr>
        <w:t>). وبما أن هذا الاسم يرد ذكره بين شعوب أخرى معروفة الهُوِيَّة ينبغي إذن التحذير</w:t>
      </w:r>
      <w:r>
        <w:rPr>
          <w:lang w:val="ar_AE" w:bidi="ar_AE"/>
        </w:rPr>
        <w:t xml:space="preserve"> من الإغراق في</w:t>
      </w:r>
      <w:r>
        <w:rPr>
          <w:lang w:val="ar_AE" w:bidi="ar_AE"/>
        </w:rPr>
        <w:t xml:space="preserve"> اتباع هذا التناول. </w:t>
      </w:r>
    </w:p>
    <w:p>
      <w:pPr>
        <w:bidi/>
      </w:pPr>
      <w:r>
        <w:rPr>
          <w:lang w:val="ar_AE" w:bidi="ar_AE"/>
        </w:rPr>
      </w:r>
      <w:r>
        <w:rPr>
          <w:lang w:val="ar_AE" w:bidi="ar_AE"/>
        </w:rPr>
        <w:t xml:space="preserve">عوضًا عن اعتبار الفِرِزِّيِّين أحد العناصر الرئيسية من نسيج سكان كَنْعَان، لجأ بعض الشارحين إلى تحديد موقعهم، إما بالقرب من بيت إيل (قارن </w:t>
      </w:r>
      <w:hyperlink r:id="rId5049">
        <w:r>
          <w:rPr>
            <w:lang w:val="ar_AE" w:bidi="ar_AE"/>
          </w:rPr>
          <w:rPr>
            <w:color w:val="0000EE"/>
            <w:u w:val="single"/>
          </w:rPr>
          <w:t>التكوين 13:7</w:t>
        </w:r>
      </w:hyperlink>
      <w:r>
        <w:rPr>
          <w:lang w:val="ar_AE" w:bidi="ar_AE"/>
        </w:rPr>
        <w:t>) أو شَكِيم (</w:t>
      </w:r>
      <w:hyperlink r:id="rId5050">
        <w:r>
          <w:rPr>
            <w:lang w:val="ar_AE" w:bidi="ar_AE"/>
          </w:rPr>
          <w:rPr>
            <w:color w:val="0000EE"/>
            <w:u w:val="single"/>
          </w:rPr>
          <w:t>34:30</w:t>
        </w:r>
      </w:hyperlink>
      <w:r>
        <w:rPr>
          <w:lang w:val="ar_AE" w:bidi="ar_AE"/>
        </w:rPr>
        <w:t>)، أو في منطقة يَهوذَا (</w:t>
      </w:r>
      <w:hyperlink r:id="rId5051">
        <w:r>
          <w:rPr>
            <w:lang w:val="ar_AE" w:bidi="ar_AE"/>
          </w:rPr>
          <w:rPr>
            <w:color w:val="0000EE"/>
            <w:u w:val="single"/>
          </w:rPr>
          <w:t>القضاة 1:4–5</w:t>
        </w:r>
      </w:hyperlink>
      <w:r>
        <w:rPr>
          <w:lang w:val="ar_AE" w:bidi="ar_AE"/>
        </w:rPr>
        <w:t xml:space="preserve">). ولكن هذه المواقع ليست متجاورة بأي حال من الأحوال. والإشارة إلى "الرفائيين" في </w:t>
      </w:r>
      <w:hyperlink r:id="rId5052">
        <w:r>
          <w:rPr>
            <w:lang w:val="ar_AE" w:bidi="ar_AE"/>
          </w:rPr>
          <w:rPr>
            <w:color w:val="0000EE"/>
            <w:u w:val="single"/>
          </w:rPr>
          <w:t>يشوع 17: 15</w:t>
        </w:r>
      </w:hyperlink>
      <w:r>
        <w:rPr>
          <w:lang w:val="ar_AE" w:bidi="ar_AE"/>
        </w:rPr>
        <w:t xml:space="preserve"> دفعت إلى اقتراح انتماء الفِرِزِّيِّيون إلى منطقة شرق الأرْدُنّ، لكن لا يمكن استخلاص هذا الأمر لا من السياق المباشر، ولا من استخدام كلمة "الرفائيين" في مواضع أخرى.</w:t>
      </w:r>
    </w:p>
    <w:p>
      <w:pPr>
        <w:bidi/>
      </w:pPr>
      <w:r>
        <w:rPr>
          <w:lang w:val="ar_AE" w:bidi="ar_AE"/>
        </w:rPr>
      </w:r>
      <w:r>
        <w:rPr>
          <w:i/>
          <w:lang w:val="ar_AE" w:bidi="ar_AE"/>
        </w:rPr>
        <w:t>انظر أيضًا</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ٱلْفَلُونِيُّ</w:t>
      </w:r>
      <w:r>
        <w:rPr>
          <w:lang w:val="ar_AE" w:bidi="ar_AE"/>
        </w:rPr>
      </w:r>
    </w:p>
    <w:p>
      <w:pPr>
        <w:pStyle w:val="Heading2"/>
        <w:bidi/>
      </w:pPr>
      <w:r>
        <w:rPr>
          <w:lang w:val="ar_AE" w:bidi="ar_AE"/>
        </w:rPr>
        <w:t>ٱلْفَلُونِيُّ</w:t>
      </w:r>
      <w:r>
        <w:rPr>
          <w:lang w:val="ar_AE" w:bidi="ar_AE"/>
        </w:rPr>
        <w:t>*</w:t>
      </w:r>
    </w:p>
    <w:p>
      <w:pPr>
        <w:bidi/>
      </w:pPr>
      <w:r>
        <w:rPr>
          <w:lang w:val="ar_AE" w:bidi="ar_AE"/>
        </w:rPr>
      </w:r>
      <w:r>
        <w:rPr>
          <w:lang w:val="ar_AE" w:bidi="ar_AE"/>
        </w:rPr>
        <w:t xml:space="preserve">تسمية أُعطيت لاثنين من أبطال داود، هما </w:t>
      </w:r>
      <w:r>
        <w:rPr>
          <w:lang w:val="ar_AE" w:bidi="ar_AE"/>
        </w:rPr>
        <w:t xml:space="preserve">حَالِصُ </w:t>
      </w:r>
      <w:r>
        <w:rPr>
          <w:lang w:val="ar_AE" w:bidi="ar_AE"/>
        </w:rPr>
        <w:t>و</w:t>
      </w:r>
      <w:r>
        <w:rPr>
          <w:lang w:val="ar_AE" w:bidi="ar_AE"/>
        </w:rPr>
        <w:t>أَخِيَا</w:t>
      </w:r>
      <w:r>
        <w:rPr>
          <w:lang w:val="ar_AE" w:bidi="ar_AE"/>
        </w:rPr>
        <w:t xml:space="preserve"> (</w:t>
      </w:r>
      <w:hyperlink r:id="rId5058">
        <w:r>
          <w:rPr>
            <w:lang w:val="ar_AE" w:bidi="ar_AE"/>
          </w:rPr>
          <w:rPr>
            <w:color w:val="0000EE"/>
            <w:u w:val="single"/>
          </w:rPr>
          <w:t>1أخبار الأيام 11: 27، 36</w:t>
        </w:r>
      </w:hyperlink>
      <w:r>
        <w:rPr>
          <w:lang w:val="ar_AE" w:bidi="ar_AE"/>
        </w:rPr>
        <w:t xml:space="preserve">؛ </w:t>
      </w:r>
      <w:hyperlink r:id="rId5059">
        <w:r>
          <w:rPr>
            <w:lang w:val="ar_AE" w:bidi="ar_AE"/>
          </w:rPr>
          <w:rPr>
            <w:color w:val="0000EE"/>
            <w:u w:val="single"/>
          </w:rPr>
          <w:t>27: 10</w:t>
        </w:r>
      </w:hyperlink>
      <w:r>
        <w:rPr>
          <w:lang w:val="ar_AE" w:bidi="ar_AE"/>
        </w:rPr>
        <w:t xml:space="preserve">). لا توجد مصادر معروفة لهذه التسمية، الأمر الذي دفع بعض العلماء إلى اعتبارها خطأ نصيًّا. في </w:t>
      </w:r>
      <w:hyperlink r:id="rId5060">
        <w:r>
          <w:rPr>
            <w:lang w:val="ar_AE" w:bidi="ar_AE"/>
          </w:rPr>
          <w:rPr>
            <w:color w:val="0000EE"/>
            <w:u w:val="single"/>
          </w:rPr>
          <w:t>2صموئيل 23: 26</w:t>
        </w:r>
      </w:hyperlink>
      <w:r>
        <w:rPr>
          <w:lang w:val="ar_AE" w:bidi="ar_AE"/>
        </w:rPr>
        <w:t xml:space="preserve">، دُعِي حَالَصَ باسم </w:t>
      </w:r>
      <w:r>
        <w:rPr>
          <w:lang w:val="ar_AE" w:bidi="ar_AE"/>
        </w:rPr>
        <w:t>ٱلْفَلْطِيُّ</w:t>
      </w:r>
      <w:r>
        <w:rPr>
          <w:lang w:val="ar_AE" w:bidi="ar_AE"/>
        </w:rPr>
        <w:t xml:space="preserve">، وعلى الأرجح أخيا هو نفسه </w:t>
      </w:r>
      <w:r>
        <w:rPr>
          <w:lang w:val="ar_AE" w:bidi="ar_AE"/>
        </w:rPr>
        <w:t>أَلِيعَامُ ٱلْجِيلُونِيُّ</w:t>
      </w:r>
      <w:r>
        <w:rPr>
          <w:lang w:val="ar_AE" w:bidi="ar_AE"/>
        </w:rPr>
        <w:t xml:space="preserve"> المذكور في </w:t>
      </w:r>
      <w:hyperlink r:id="rId886">
        <w:r>
          <w:rPr>
            <w:lang w:val="ar_AE" w:bidi="ar_AE"/>
          </w:rPr>
          <w:rPr>
            <w:color w:val="0000EE"/>
            <w:u w:val="single"/>
          </w:rPr>
          <w:t>2صموئيل 23: 34</w:t>
        </w:r>
      </w:hyperlink>
      <w:r>
        <w:rPr>
          <w:lang w:val="ar_AE" w:bidi="ar_AE"/>
        </w:rPr>
        <w:t xml:space="preserve">. وهاتان التسميتان مفضَّلتان على "ٱلْفَلُونِيُّ" في كلتا الحالتين. افترض آخرون أن التسمية ٱلْفَلُونِيُّ مشتقة من مدينة بيت فالط (انظر </w:t>
      </w:r>
      <w:hyperlink r:id="rId5061">
        <w:r>
          <w:rPr>
            <w:lang w:val="ar_AE" w:bidi="ar_AE"/>
          </w:rPr>
          <w:rPr>
            <w:color w:val="0000EE"/>
            <w:u w:val="single"/>
          </w:rPr>
          <w:t>يشوع 15: 27</w:t>
        </w:r>
      </w:hyperlink>
      <w:r>
        <w:rPr>
          <w:lang w:val="ar_AE" w:bidi="ar_AE"/>
        </w:rPr>
        <w:t xml:space="preserve">؛ </w:t>
      </w:r>
      <w:hyperlink r:id="rId5062">
        <w:r>
          <w:rPr>
            <w:lang w:val="ar_AE" w:bidi="ar_AE"/>
          </w:rPr>
          <w:rPr>
            <w:color w:val="0000EE"/>
            <w:u w:val="single"/>
          </w:rPr>
          <w:t>نحميا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ٱلْقَصَّارِ</w:t>
      </w:r>
      <w:r>
        <w:rPr>
          <w:lang w:val="ar_AE" w:bidi="ar_AE"/>
        </w:rPr>
      </w:r>
    </w:p>
    <w:p>
      <w:pPr>
        <w:pStyle w:val="Heading2"/>
        <w:bidi/>
      </w:pPr>
      <w:r>
        <w:rPr>
          <w:lang w:val="ar_AE" w:bidi="ar_AE"/>
        </w:rPr>
        <w:t>ٱلْقَصَّارِ</w:t>
      </w:r>
      <w:r>
        <w:rPr>
          <w:lang w:val="ar_AE" w:bidi="ar_AE"/>
        </w:rPr>
        <w:t>*</w:t>
      </w:r>
    </w:p>
    <w:p>
      <w:pPr>
        <w:bidi/>
      </w:pPr>
      <w:r>
        <w:rPr>
          <w:lang w:val="ar_AE" w:bidi="ar_AE"/>
        </w:rPr>
      </w:r>
      <w:r>
        <w:rPr>
          <w:lang w:val="ar_AE" w:bidi="ar_AE"/>
        </w:rPr>
        <w:t>الشخص الذي ينظف، أو يقلص، أو يكثف، أو يصبغ القماش أو الصوف الذي تم جزُّه حديثًا. كان دور القصار هو أن يجهز الألياف المستخدمة في النسج، عن طريق تنظيفها من الزيت والشوائب الأخرى. ومواد التنظيف التي كان القصار يستخدمها هي الطين الأبيض، والبول، ورماد نباتات معينة. كان مصنع القصار يقع خارج المدينة بسبب الروائح الكريهة، ولأنه كان يحتاج إلى مساحة لنشر الألياف كي تجف، كما كان حال حقل القصار الذي كان يقع خارج أورشليم في أيام إشعياء (</w:t>
      </w:r>
      <w:hyperlink r:id="rId5063">
        <w:r>
          <w:rPr>
            <w:lang w:val="ar_AE" w:bidi="ar_AE"/>
          </w:rPr>
          <w:rPr>
            <w:color w:val="0000EE"/>
            <w:u w:val="single"/>
          </w:rPr>
          <w:t>2ملوك 18: 17؛</w:t>
        </w:r>
      </w:hyperlink>
      <w:r>
        <w:rPr>
          <w:lang w:val="ar_AE" w:bidi="ar_AE"/>
        </w:rPr>
        <w:t xml:space="preserve"> </w:t>
      </w:r>
      <w:hyperlink r:id="rId2041">
        <w:r>
          <w:rPr>
            <w:lang w:val="ar_AE" w:bidi="ar_AE"/>
          </w:rPr>
          <w:rPr>
            <w:color w:val="0000EE"/>
            <w:u w:val="single"/>
          </w:rPr>
          <w:t>إشعياء 7: 3؛</w:t>
        </w:r>
      </w:hyperlink>
      <w:r>
        <w:rPr>
          <w:lang w:val="ar_AE" w:bidi="ar_AE"/>
        </w:rPr>
        <w:t xml:space="preserve"> </w:t>
      </w:r>
      <w:hyperlink r:id="rId5064">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ٱلْقَطَانِيّ</w:t>
      </w:r>
      <w:r>
        <w:rPr>
          <w:lang w:val="ar_AE" w:bidi="ar_AE"/>
        </w:rPr>
      </w:r>
    </w:p>
    <w:p>
      <w:pPr>
        <w:pStyle w:val="Heading2"/>
        <w:bidi/>
      </w:pPr>
      <w:r>
        <w:rPr>
          <w:lang w:val="ar_AE" w:bidi="ar_AE"/>
        </w:rPr>
        <w:t>ٱلْقَطَانِيَّ</w:t>
      </w:r>
      <w:r>
        <w:rPr>
          <w:lang w:val="ar_AE" w:bidi="ar_AE"/>
        </w:rPr>
        <w:t>*</w:t>
      </w:r>
    </w:p>
    <w:p>
      <w:pPr>
        <w:bidi/>
      </w:pPr>
      <w:r>
        <w:rPr>
          <w:lang w:val="ar_AE" w:bidi="ar_AE"/>
        </w:rPr>
      </w:r>
      <w:r>
        <w:rPr>
          <w:lang w:val="ar_AE" w:bidi="ar_AE"/>
        </w:rPr>
        <w:t>ترجمة لكلمة عبرية ربما تُترجم بشكل أفضل كـ "خضار" (</w:t>
      </w:r>
      <w:hyperlink r:id="rId5065">
        <w:r>
          <w:rPr>
            <w:lang w:val="ar_AE" w:bidi="ar_AE"/>
          </w:rPr>
          <w:rPr>
            <w:color w:val="0000EE"/>
            <w:u w:val="single"/>
          </w:rPr>
          <w:t>دانيال 1:12، 16</w:t>
        </w:r>
      </w:hyperlink>
      <w:r>
        <w:rPr>
          <w:lang w:val="ar_AE" w:bidi="ar_AE"/>
        </w:rPr>
        <w:t xml:space="preserve">). لعدم رغبتهم في تدنيس أنفسهم بطعام الملك، طلب دانيال وأصدقاؤه الإذن للعيش على نظام غذائي من الخضروات والماء. الكلمة العبرية المترجمة "خضار" تشير حرفيًا إلى "الأشياء المزروعة" وربما تشمل أي نوع من البذور الصالحة للأكل.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ٱلْقَفْر</w:t>
      </w:r>
      <w:r>
        <w:rPr>
          <w:lang w:val="ar_AE" w:bidi="ar_AE"/>
        </w:rPr>
      </w:r>
    </w:p>
    <w:p>
      <w:pPr>
        <w:bidi/>
      </w:pPr>
      <w:r>
        <w:rPr>
          <w:lang w:val="ar_AE" w:bidi="ar_AE"/>
        </w:rPr>
      </w:r>
      <w:r>
        <w:rPr>
          <w:lang w:val="ar_AE" w:bidi="ar_AE"/>
        </w:rPr>
        <w:t>1. البرية الموحشة في نهاية البحر الميت، ليست بعيدة عن ٱلْفِسْجَةِ وفغور (</w:t>
      </w:r>
      <w:hyperlink r:id="rId5066">
        <w:r>
          <w:rPr>
            <w:lang w:val="ar_AE" w:bidi="ar_AE"/>
          </w:rPr>
          <w:rPr>
            <w:color w:val="0000EE"/>
            <w:u w:val="single"/>
          </w:rPr>
          <w:t>عدد 21:20؛</w:t>
        </w:r>
      </w:hyperlink>
      <w:r>
        <w:rPr>
          <w:lang w:val="ar_AE" w:bidi="ar_AE"/>
        </w:rPr>
        <w:t xml:space="preserve"> </w:t>
      </w:r>
      <w:hyperlink r:id="rId5067">
        <w:r>
          <w:rPr>
            <w:lang w:val="ar_AE" w:bidi="ar_AE"/>
          </w:rPr>
          <w:rPr>
            <w:color w:val="0000EE"/>
            <w:u w:val="single"/>
          </w:rPr>
          <w:t>23:28</w:t>
        </w:r>
      </w:hyperlink>
      <w:r>
        <w:rPr>
          <w:lang w:val="ar_AE" w:bidi="ar_AE"/>
        </w:rPr>
        <w:t>). في كلا المقطعين، تترجم بعض الترجمات النص إلى "أرض قاحلة" ولكن تضع "ٱلْقَفْرِ" في الهامش، مما يسمح بترجمتها كمنطقة محددة. تستخدم البعض الآخر كلمة "صحراء".</w:t>
      </w:r>
    </w:p>
    <w:p>
      <w:pPr>
        <w:bidi/>
      </w:pPr>
      <w:r>
        <w:rPr>
          <w:lang w:val="ar_AE" w:bidi="ar_AE"/>
        </w:rPr>
      </w:r>
      <w:r>
        <w:rPr>
          <w:lang w:val="ar_AE" w:bidi="ar_AE"/>
        </w:rPr>
        <w:t>2. البرية إلى الشمال من تل حكيلة ومن مَعونٍ (</w:t>
      </w:r>
      <w:hyperlink r:id="rId5068">
        <w:r>
          <w:rPr>
            <w:lang w:val="ar_AE" w:bidi="ar_AE"/>
          </w:rPr>
          <w:rPr>
            <w:color w:val="0000EE"/>
            <w:u w:val="single"/>
          </w:rPr>
          <w:t>1 صموئيل 23:19، 24؛</w:t>
        </w:r>
      </w:hyperlink>
      <w:r>
        <w:rPr>
          <w:lang w:val="ar_AE" w:bidi="ar_AE"/>
        </w:rPr>
        <w:t xml:space="preserve"> </w:t>
      </w:r>
      <w:hyperlink r:id="rId5069">
        <w:r>
          <w:rPr>
            <w:lang w:val="ar_AE" w:bidi="ar_AE"/>
          </w:rPr>
          <w:rPr>
            <w:color w:val="0000EE"/>
            <w:u w:val="single"/>
          </w:rPr>
          <w:t>26:1–3</w:t>
        </w:r>
      </w:hyperlink>
      <w:r>
        <w:rPr>
          <w:lang w:val="ar_AE" w:bidi="ar_AE"/>
        </w:rPr>
        <w:t>)؛ من المحتمل أن هذا الموقع كان على بعد بضعة أميال جَنوب حَبْرون.</w:t>
      </w:r>
      <w:r>
        <w:rPr>
          <w:lang w:val="ar_AE" w:bidi="ar_AE"/>
        </w:rPr>
      </w:r>
      <w:r>
        <w:rPr>
          <w:lang w:val="ar_AE" w:bidi="ar_AE"/>
        </w:rPr>
      </w:r>
    </w:p>
    <w:p>
      <w:pPr>
        <w:bidi/>
      </w:pPr>
      <w:r>
        <w:rPr>
          <w:lang w:val="ar_AE" w:bidi="ar_AE"/>
        </w:rPr>
      </w:r>
    </w:p>
    <w:p>
      <w:pPr>
        <w:pStyle w:val="Heading2"/>
        <w:bidi/>
      </w:pPr>
      <w:r>
        <w:rPr>
          <w:lang w:val="ar_AE" w:bidi="ar_AE"/>
        </w:rPr>
        <w:t>ٱلْكَفِيرَة</w:t>
      </w:r>
      <w:r>
        <w:rPr>
          <w:lang w:val="ar_AE" w:bidi="ar_AE"/>
        </w:rPr>
      </w:r>
    </w:p>
    <w:p>
      <w:pPr>
        <w:pStyle w:val="Heading2"/>
        <w:bidi/>
      </w:pPr>
      <w:r>
        <w:rPr>
          <w:lang w:val="ar_AE" w:bidi="ar_AE"/>
        </w:rPr>
        <w:t>ٱلْكَفِيرَة</w:t>
      </w:r>
    </w:p>
    <w:p>
      <w:pPr>
        <w:bidi/>
      </w:pPr>
      <w:r>
        <w:rPr>
          <w:lang w:val="ar_AE" w:bidi="ar_AE"/>
        </w:rPr>
      </w:r>
      <w:r>
        <w:rPr>
          <w:lang w:val="ar_AE" w:bidi="ar_AE"/>
        </w:rPr>
        <w:t>مدينة الحويين تم تضمينها في معاهدة مع يشوع التي حصل عليها الجبعونيون بالخداع (</w:t>
      </w:r>
      <w:hyperlink r:id="rId5070">
        <w:r>
          <w:rPr>
            <w:lang w:val="ar_AE" w:bidi="ar_AE"/>
          </w:rPr>
          <w:rPr>
            <w:color w:val="0000EE"/>
            <w:u w:val="single"/>
          </w:rPr>
          <w:t>يشوع 9:17</w:t>
        </w:r>
      </w:hyperlink>
      <w:r>
        <w:rPr>
          <w:lang w:val="ar_AE" w:bidi="ar_AE"/>
        </w:rPr>
        <w:t>). عندما امتلك الإسرائيليون أرض كنعان، أصبحت الكفيرة ملكًا لسبط بنيامين (</w:t>
      </w:r>
      <w:hyperlink r:id="rId5071">
        <w:r>
          <w:rPr>
            <w:lang w:val="ar_AE" w:bidi="ar_AE"/>
          </w:rPr>
          <w:rPr>
            <w:color w:val="0000EE"/>
            <w:u w:val="single"/>
          </w:rPr>
          <w:t>18:26</w:t>
        </w:r>
      </w:hyperlink>
      <w:r>
        <w:rPr>
          <w:lang w:val="ar_AE" w:bidi="ar_AE"/>
        </w:rPr>
        <w:t>). عاد العديد من سكان هذه المدينة إلى يهوذا مع العائدين بعد السبي (</w:t>
      </w:r>
      <w:hyperlink r:id="rId5072">
        <w:r>
          <w:rPr>
            <w:lang w:val="ar_AE" w:bidi="ar_AE"/>
          </w:rPr>
          <w:rPr>
            <w:color w:val="0000EE"/>
            <w:u w:val="single"/>
          </w:rPr>
          <w:t>عزرا 2:25</w:t>
        </w:r>
      </w:hyperlink>
      <w:r>
        <w:rPr>
          <w:lang w:val="ar_AE" w:bidi="ar_AE"/>
        </w:rPr>
        <w:t xml:space="preserve">; </w:t>
      </w:r>
      <w:hyperlink r:id="rId5073">
        <w:r>
          <w:rPr>
            <w:lang w:val="ar_AE" w:bidi="ar_AE"/>
          </w:rPr>
          <w:rPr>
            <w:color w:val="0000EE"/>
            <w:u w:val="single"/>
          </w:rPr>
          <w:t>نحميا 7:29</w:t>
        </w:r>
      </w:hyperlink>
      <w:r>
        <w:rPr>
          <w:lang w:val="ar_AE" w:bidi="ar_AE"/>
        </w:rPr>
        <w:t>). يُعرف الموقع الآن بخربة كفيرة، ويقع جنوب غرب جبعون القديمة.</w:t>
      </w:r>
      <w:r>
        <w:rPr>
          <w:lang w:val="ar_AE" w:bidi="ar_AE"/>
        </w:rPr>
      </w:r>
      <w:r>
        <w:rPr>
          <w:lang w:val="ar_AE" w:bidi="ar_AE"/>
        </w:rPr>
      </w:r>
    </w:p>
    <w:p>
      <w:pPr>
        <w:bidi/>
      </w:pPr>
      <w:r>
        <w:rPr>
          <w:lang w:val="ar_AE" w:bidi="ar_AE"/>
        </w:rPr>
      </w:r>
    </w:p>
    <w:p>
      <w:pPr>
        <w:pStyle w:val="Heading2"/>
        <w:bidi/>
      </w:pPr>
      <w:r>
        <w:rPr>
          <w:lang w:val="ar_AE" w:bidi="ar_AE"/>
        </w:rPr>
        <w:t>ٱلْكَمَارِيمِ</w:t>
      </w:r>
      <w:r>
        <w:rPr>
          <w:lang w:val="ar_AE" w:bidi="ar_AE"/>
        </w:rPr>
      </w:r>
    </w:p>
    <w:p>
      <w:pPr>
        <w:pStyle w:val="Heading2"/>
        <w:bidi/>
      </w:pPr>
      <w:r>
        <w:rPr>
          <w:lang w:val="ar_AE" w:bidi="ar_AE"/>
        </w:rPr>
        <w:t>ٱلْكَمَارِيمِ</w:t>
      </w:r>
      <w:r>
        <w:rPr>
          <w:lang w:val="ar_AE" w:bidi="ar_AE"/>
        </w:rPr>
        <w:t>*</w:t>
      </w:r>
    </w:p>
    <w:p>
      <w:pPr>
        <w:bidi/>
      </w:pPr>
      <w:r>
        <w:rPr>
          <w:lang w:val="ar_AE" w:bidi="ar_AE"/>
        </w:rPr>
      </w:r>
      <w:r>
        <w:rPr>
          <w:lang w:val="ar_AE" w:bidi="ar_AE"/>
        </w:rPr>
        <w:t>المصطلح العبري الذي يُترجم غالبًا إلى "</w:t>
      </w:r>
      <w:r>
        <w:rPr>
          <w:lang w:val="ar_AE" w:bidi="ar_AE"/>
        </w:rPr>
        <w:t>كَهَنَةَ ٱلْأَصْنَامِ</w:t>
      </w:r>
      <w:r>
        <w:rPr>
          <w:lang w:val="ar_AE" w:bidi="ar_AE"/>
        </w:rPr>
        <w:t>" (</w:t>
      </w:r>
      <w:hyperlink r:id="rId5074">
        <w:r>
          <w:rPr>
            <w:lang w:val="ar_AE" w:bidi="ar_AE"/>
          </w:rPr>
          <w:rPr>
            <w:color w:val="0000EE"/>
            <w:u w:val="single"/>
          </w:rPr>
          <w:t>2 ملوك 23:5</w:t>
        </w:r>
      </w:hyperlink>
      <w:r>
        <w:rPr>
          <w:lang w:val="ar_AE" w:bidi="ar_AE"/>
        </w:rPr>
        <w:t xml:space="preserve">; </w:t>
      </w:r>
      <w:hyperlink r:id="rId299">
        <w:r>
          <w:rPr>
            <w:lang w:val="ar_AE" w:bidi="ar_AE"/>
          </w:rPr>
          <w:rPr>
            <w:color w:val="0000EE"/>
            <w:u w:val="single"/>
          </w:rPr>
          <w:t>هوشع 10:5</w:t>
        </w:r>
      </w:hyperlink>
      <w:r>
        <w:rPr>
          <w:lang w:val="ar_AE" w:bidi="ar_AE"/>
        </w:rPr>
        <w:t xml:space="preserve">; </w:t>
      </w:r>
      <w:hyperlink r:id="rId5075">
        <w:r>
          <w:rPr>
            <w:lang w:val="ar_AE" w:bidi="ar_AE"/>
          </w:rPr>
          <w:rPr>
            <w:color w:val="0000EE"/>
            <w:u w:val="single"/>
          </w:rPr>
          <w:t>صفنيا 1:4</w:t>
        </w:r>
      </w:hyperlink>
      <w:r>
        <w:rPr>
          <w:lang w:val="ar_AE" w:bidi="ar_AE"/>
        </w:rPr>
        <w:t xml:space="preserve">). في نسخة الملك جيمس تظهر هذه الكلمة في </w:t>
      </w:r>
      <w:hyperlink r:id="rId5075">
        <w:r>
          <w:rPr>
            <w:lang w:val="ar_AE" w:bidi="ar_AE"/>
          </w:rPr>
          <w:rPr>
            <w:color w:val="0000EE"/>
            <w:u w:val="single"/>
          </w:rPr>
          <w:t>صَفَنْيَا 1:4</w:t>
        </w:r>
      </w:hyperlink>
      <w:r>
        <w:rPr>
          <w:lang w:val="ar_AE" w:bidi="ar_AE"/>
        </w:rPr>
        <w:t xml:space="preserve"> كاسم علم، يُكتب إما </w:t>
      </w:r>
      <w:r>
        <w:rPr>
          <w:lang w:val="ar_AE" w:bidi="ar_AE"/>
        </w:rPr>
        <w:t>كماريم</w:t>
      </w:r>
      <w:r>
        <w:rPr>
          <w:lang w:val="ar_AE" w:bidi="ar_AE"/>
        </w:rPr>
        <w:t xml:space="preserve"> أو كيماريم. المعنى الدقيق للكلمة غير مؤكد.</w:t>
      </w:r>
      <w:r>
        <w:rPr>
          <w:lang w:val="ar_AE" w:bidi="ar_AE"/>
        </w:rPr>
      </w:r>
      <w:r>
        <w:rPr>
          <w:lang w:val="ar_AE" w:bidi="ar_AE"/>
        </w:rPr>
      </w:r>
    </w:p>
    <w:p>
      <w:pPr>
        <w:bidi/>
      </w:pPr>
      <w:r>
        <w:rPr>
          <w:lang w:val="ar_AE" w:bidi="ar_AE"/>
        </w:rPr>
      </w:r>
    </w:p>
    <w:p>
      <w:pPr>
        <w:pStyle w:val="Heading2"/>
        <w:bidi/>
      </w:pPr>
      <w:r>
        <w:rPr>
          <w:lang w:val="ar_AE" w:bidi="ar_AE"/>
        </w:rPr>
        <w:t>ٱللّوحِيثِ</w:t>
      </w:r>
      <w:r>
        <w:rPr>
          <w:lang w:val="ar_AE" w:bidi="ar_AE"/>
        </w:rPr>
      </w:r>
    </w:p>
    <w:p>
      <w:pPr>
        <w:bidi/>
      </w:pPr>
      <w:r>
        <w:rPr>
          <w:lang w:val="ar_AE" w:bidi="ar_AE"/>
        </w:rPr>
      </w:r>
      <w:r>
        <w:rPr>
          <w:lang w:val="ar_AE" w:bidi="ar_AE"/>
        </w:rPr>
        <w:t>مدينة موآبية ذُكرت في سياق هروب الموآبيين إلى صوغر (</w:t>
      </w:r>
      <w:hyperlink r:id="rId5076">
        <w:r>
          <w:rPr>
            <w:lang w:val="ar_AE" w:bidi="ar_AE"/>
          </w:rPr>
          <w:rPr>
            <w:color w:val="0000EE"/>
            <w:u w:val="single"/>
          </w:rPr>
          <w:t>إش 15:5</w:t>
        </w:r>
      </w:hyperlink>
      <w:r>
        <w:rPr>
          <w:lang w:val="ar_AE" w:bidi="ar_AE"/>
        </w:rPr>
        <w:t>). ولأنها ذُكرت أيضًا مع حورونايم، فربما كانت تقع بين هاتين المدينتين في المنطقة الجنوبية الشرقية حول البحر الميت.</w:t>
      </w:r>
      <w:r>
        <w:rPr>
          <w:lang w:val="ar_AE" w:bidi="ar_AE"/>
        </w:rPr>
      </w:r>
      <w:r>
        <w:rPr>
          <w:lang w:val="ar_AE" w:bidi="ar_AE"/>
        </w:rPr>
      </w:r>
    </w:p>
    <w:p>
      <w:pPr>
        <w:bidi/>
      </w:pPr>
      <w:r>
        <w:rPr>
          <w:lang w:val="ar_AE" w:bidi="ar_AE"/>
        </w:rPr>
      </w:r>
    </w:p>
    <w:p>
      <w:pPr>
        <w:pStyle w:val="Heading2"/>
        <w:bidi/>
      </w:pPr>
      <w:r>
        <w:rPr>
          <w:lang w:val="ar_AE" w:bidi="ar_AE"/>
        </w:rPr>
        <w:t>ٱلْمَوَانِي ٱلْحَسَنَةُ</w:t>
      </w:r>
      <w:r>
        <w:rPr>
          <w:lang w:val="ar_AE" w:bidi="ar_AE"/>
        </w:rPr>
      </w:r>
    </w:p>
    <w:p>
      <w:pPr>
        <w:pStyle w:val="Heading2"/>
        <w:bidi/>
      </w:pPr>
      <w:r>
        <w:rPr>
          <w:lang w:val="ar_AE" w:bidi="ar_AE"/>
        </w:rPr>
        <w:t>ٱلْمَوَانِي ٱلْحَسَنَةُ</w:t>
      </w:r>
    </w:p>
    <w:p>
      <w:pPr>
        <w:bidi/>
      </w:pPr>
      <w:r>
        <w:rPr>
          <w:lang w:val="ar_AE" w:bidi="ar_AE"/>
        </w:rPr>
      </w:r>
      <w:r>
        <w:rPr>
          <w:lang w:val="ar_AE" w:bidi="ar_AE"/>
        </w:rPr>
        <w:t>ميناء صغير، يمكن أن تكون هي كالي ليمينيس الحديثة. وهو يقع على طول الساحل الجنوبي لجزيرة كريت، على مسافة نحو خمسة أميال (8.1 كيلومترات) شرق كيب ماتالا قريبًا من مدينة لاسيا. لجأت سفينة بولس إلى هذا المكان من رياح مضادة في أثناء رحلته إلى روما (</w:t>
      </w:r>
      <w:hyperlink r:id="rId5077">
        <w:r>
          <w:rPr>
            <w:lang w:val="ar_AE" w:bidi="ar_AE"/>
          </w:rPr>
          <w:rPr>
            <w:color w:val="0000EE"/>
            <w:u w:val="single"/>
          </w:rPr>
          <w:t>أعمال الرسل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ٱلنِّحْلَامِيِّ</w:t>
      </w:r>
      <w:r>
        <w:rPr>
          <w:lang w:val="ar_AE" w:bidi="ar_AE"/>
        </w:rPr>
      </w:r>
    </w:p>
    <w:p>
      <w:pPr>
        <w:pStyle w:val="Heading2"/>
        <w:bidi/>
      </w:pPr>
      <w:r>
        <w:rPr>
          <w:lang w:val="ar_AE" w:bidi="ar_AE"/>
        </w:rPr>
        <w:t>ٱلنِّحْلَامِيِّ</w:t>
      </w:r>
    </w:p>
    <w:p>
      <w:pPr>
        <w:bidi/>
      </w:pPr>
      <w:r>
        <w:rPr>
          <w:lang w:val="ar_AE" w:bidi="ar_AE"/>
        </w:rPr>
      </w:r>
      <w:r>
        <w:rPr>
          <w:lang w:val="ar_AE" w:bidi="ar_AE"/>
        </w:rPr>
        <w:t>إما إنه اسم عائلة أو وصف جغرافي لشمعيا النبي الكاذب (</w:t>
      </w:r>
      <w:hyperlink r:id="rId5078">
        <w:r>
          <w:rPr>
            <w:lang w:val="ar_AE" w:bidi="ar_AE"/>
          </w:rPr>
          <w:rPr>
            <w:color w:val="0000EE"/>
            <w:u w:val="single"/>
          </w:rPr>
          <w:t>إرميا 29:24، 31–32</w:t>
        </w:r>
      </w:hyperlink>
      <w:r>
        <w:rPr>
          <w:lang w:val="ar_AE" w:bidi="ar_AE"/>
        </w:rPr>
        <w:t>). أصلها غير معروف. تشبه من الناحية اللغوية الكلمة العبرية لـ"حلم"، ربما يكون لقب "نحلامي" صاغه إرميا للسخرية من شمعيا، النبي الكاذب، باعتباره حالمًا.</w:t>
      </w:r>
      <w:r>
        <w:rPr>
          <w:lang w:val="ar_AE" w:bidi="ar_AE"/>
        </w:rPr>
      </w:r>
      <w:r>
        <w:rPr>
          <w:lang w:val="ar_AE" w:bidi="ar_AE"/>
        </w:rPr>
      </w:r>
    </w:p>
    <w:p>
      <w:pPr>
        <w:bidi/>
      </w:pPr>
      <w:r>
        <w:rPr>
          <w:lang w:val="ar_AE" w:bidi="ar_AE"/>
        </w:rPr>
      </w:r>
    </w:p>
    <w:p>
      <w:pPr>
        <w:pStyle w:val="Heading2"/>
        <w:bidi/>
      </w:pPr>
      <w:r>
        <w:rPr>
          <w:lang w:val="ar_AE" w:bidi="ar_AE"/>
        </w:rPr>
        <w:t>ٱلْهَاجَرِيِّينَ</w:t>
      </w:r>
      <w:r>
        <w:rPr>
          <w:lang w:val="ar_AE" w:bidi="ar_AE"/>
        </w:rPr>
      </w:r>
    </w:p>
    <w:p>
      <w:pPr>
        <w:pStyle w:val="Heading2"/>
        <w:bidi/>
      </w:pPr>
      <w:r>
        <w:rPr>
          <w:lang w:val="ar_AE" w:bidi="ar_AE"/>
        </w:rPr>
        <w:t>ٱلْهَاجَرِيِّينَ</w:t>
      </w:r>
    </w:p>
    <w:p>
      <w:pPr>
        <w:bidi/>
      </w:pPr>
      <w:r>
        <w:rPr>
          <w:lang w:val="ar_AE" w:bidi="ar_AE"/>
        </w:rPr>
      </w:r>
      <w:r>
        <w:rPr>
          <w:lang w:val="ar_AE" w:bidi="ar_AE"/>
        </w:rPr>
        <w:t>قبيلة عربية تحدَّرت من هاجر، جارية إبراهيم. وإذ كان الهاجريون بدوًا رحالة، فإنهم كانوا يجوبون الصحراء شرق جلعاد. كانت العلاقات بين إسرائيل والهاجريين عدائية في المعتاد. وفي عهد شاول، حاربهم سبط رأوبين وتعرَّض للهزيمة (</w:t>
      </w:r>
      <w:hyperlink r:id="rId5079">
        <w:r>
          <w:rPr>
            <w:lang w:val="ar_AE" w:bidi="ar_AE"/>
          </w:rPr>
          <w:rPr>
            <w:color w:val="0000EE"/>
            <w:u w:val="single"/>
          </w:rPr>
          <w:t>1أخبار الأيام 5: 10</w:t>
        </w:r>
      </w:hyperlink>
      <w:r>
        <w:rPr>
          <w:lang w:val="ar_AE" w:bidi="ar_AE"/>
        </w:rPr>
        <w:t>). لكن في وقت لاحق، وبمساعدة سبط جاد ونصف سبط منسَّى، تمكن سبط رأوبين من الاستيلاء على أرضهم والاحتفاظ بها إلى السبي (</w:t>
      </w:r>
      <w:hyperlink r:id="rId4769">
        <w:r>
          <w:rPr>
            <w:lang w:val="ar_AE" w:bidi="ar_AE"/>
          </w:rPr>
          <w:rPr>
            <w:color w:val="0000EE"/>
            <w:u w:val="single"/>
          </w:rPr>
          <w:t>1أخبار 5: 19–20</w:t>
        </w:r>
      </w:hyperlink>
      <w:r>
        <w:rPr>
          <w:lang w:val="ar_AE" w:bidi="ar_AE"/>
        </w:rPr>
        <w:t xml:space="preserve">). وفي ضوء تلك العداوة، من السهل أن نفهم صلاة آساف ضدهم في </w:t>
      </w:r>
      <w:hyperlink r:id="rId5080">
        <w:r>
          <w:rPr>
            <w:lang w:val="ar_AE" w:bidi="ar_AE"/>
          </w:rPr>
          <w:rPr>
            <w:color w:val="0000EE"/>
            <w:u w:val="single"/>
          </w:rPr>
          <w:t>مزمور 83: 6</w:t>
        </w:r>
      </w:hyperlink>
      <w:r>
        <w:rPr>
          <w:lang w:val="ar_AE" w:bidi="ar_AE"/>
        </w:rPr>
        <w:t>. في المقابل، أقام داود هاجريًّا، وهو يازيز، ليكون مسؤولًا عن كلِّ غنمه (</w:t>
      </w:r>
      <w:hyperlink r:id="rId5081">
        <w:r>
          <w:rPr>
            <w:lang w:val="ar_AE" w:bidi="ar_AE"/>
          </w:rPr>
          <w:rPr>
            <w:color w:val="0000EE"/>
            <w:u w:val="single"/>
          </w:rPr>
          <w:t>1أخبار الأيام 27: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ٱلْيُوعِينِيُّ</w:t>
      </w:r>
      <w:r>
        <w:rPr>
          <w:lang w:val="ar_AE" w:bidi="ar_AE"/>
        </w:rPr>
      </w:r>
    </w:p>
    <w:p>
      <w:pPr>
        <w:pStyle w:val="Heading2"/>
        <w:bidi/>
      </w:pPr>
      <w:r>
        <w:rPr>
          <w:lang w:val="ar_AE" w:bidi="ar_AE"/>
        </w:rPr>
        <w:t>ٱلْيُوعِينِيُّ</w:t>
      </w:r>
    </w:p>
    <w:p>
      <w:pPr>
        <w:bidi/>
      </w:pPr>
      <w:r>
        <w:rPr>
          <w:lang w:val="ar_AE" w:bidi="ar_AE"/>
        </w:rPr>
      </w:r>
      <w:r>
        <w:rPr>
          <w:lang w:val="ar_AE" w:bidi="ar_AE"/>
        </w:rPr>
        <w:t xml:space="preserve">1. من نسل سليمان بعد السبي، وأبو </w:t>
      </w:r>
      <w:r>
        <w:rPr>
          <w:lang w:val="ar_AE" w:bidi="ar_AE"/>
        </w:rPr>
        <w:t>هُودَايَاهُو وَأَلْيَاشِيبُ</w:t>
      </w:r>
      <w:r>
        <w:rPr>
          <w:lang w:val="ar_AE" w:bidi="ar_AE"/>
        </w:rPr>
        <w:t xml:space="preserve"> (</w:t>
      </w:r>
      <w:hyperlink r:id="rId5082">
        <w:r>
          <w:rPr>
            <w:lang w:val="ar_AE" w:bidi="ar_AE"/>
          </w:rPr>
          <w:rPr>
            <w:color w:val="0000EE"/>
            <w:u w:val="single"/>
          </w:rPr>
          <w:t>1أخبار الأيام 3: 23–24</w:t>
        </w:r>
      </w:hyperlink>
      <w:r>
        <w:rPr>
          <w:lang w:val="ar_AE" w:bidi="ar_AE"/>
        </w:rPr>
        <w:t>).</w:t>
      </w:r>
    </w:p>
    <w:p>
      <w:pPr>
        <w:bidi/>
      </w:pPr>
      <w:r>
        <w:rPr>
          <w:lang w:val="ar_AE" w:bidi="ar_AE"/>
        </w:rPr>
      </w:r>
      <w:r>
        <w:rPr>
          <w:lang w:val="ar_AE" w:bidi="ar_AE"/>
        </w:rPr>
        <w:t>2. رئيس عشيرة من سبط شمعون (</w:t>
      </w:r>
      <w:hyperlink r:id="rId5083">
        <w:r>
          <w:rPr>
            <w:lang w:val="ar_AE" w:bidi="ar_AE"/>
          </w:rPr>
          <w:rPr>
            <w:color w:val="0000EE"/>
            <w:u w:val="single"/>
          </w:rPr>
          <w:t>1أخبار الأيام 4: 36</w:t>
        </w:r>
      </w:hyperlink>
      <w:r>
        <w:rPr>
          <w:lang w:val="ar_AE" w:bidi="ar_AE"/>
        </w:rPr>
        <w:t>).</w:t>
      </w:r>
    </w:p>
    <w:p>
      <w:pPr>
        <w:bidi/>
      </w:pPr>
      <w:r>
        <w:rPr>
          <w:lang w:val="ar_AE" w:bidi="ar_AE"/>
        </w:rPr>
      </w:r>
      <w:r>
        <w:rPr>
          <w:lang w:val="ar_AE" w:bidi="ar_AE"/>
        </w:rPr>
        <w:t>3. رأس عائلة من سبط بنيامين (</w:t>
      </w:r>
      <w:hyperlink r:id="rId602">
        <w:r>
          <w:rPr>
            <w:lang w:val="ar_AE" w:bidi="ar_AE"/>
          </w:rPr>
          <w:rPr>
            <w:color w:val="0000EE"/>
            <w:u w:val="single"/>
          </w:rPr>
          <w:t>1أخبار الأيام 7: 8</w:t>
        </w:r>
      </w:hyperlink>
      <w:r>
        <w:rPr>
          <w:lang w:val="ar_AE" w:bidi="ar_AE"/>
        </w:rPr>
        <w:t>).</w:t>
      </w:r>
    </w:p>
    <w:p>
      <w:pPr>
        <w:bidi/>
      </w:pPr>
      <w:r>
        <w:rPr>
          <w:lang w:val="ar_AE" w:bidi="ar_AE"/>
        </w:rPr>
      </w:r>
      <w:r>
        <w:rPr>
          <w:lang w:val="ar_AE" w:bidi="ar_AE"/>
        </w:rPr>
        <w:t xml:space="preserve">4. الطريقة التي كتبت بها ترجمة KJV الإنجليزية اسم اللاوي </w:t>
      </w:r>
      <w:r>
        <w:rPr>
          <w:lang w:val="ar_AE" w:bidi="ar_AE"/>
        </w:rPr>
        <w:t xml:space="preserve">أَلِيهُو عِينَايُ </w:t>
      </w:r>
      <w:r>
        <w:rPr>
          <w:lang w:val="ar_AE" w:bidi="ar_AE"/>
        </w:rPr>
        <w:t xml:space="preserve">في </w:t>
      </w:r>
      <w:hyperlink r:id="rId3888">
        <w:r>
          <w:rPr>
            <w:lang w:val="ar_AE" w:bidi="ar_AE"/>
          </w:rPr>
          <w:rPr>
            <w:color w:val="0000EE"/>
            <w:u w:val="single"/>
          </w:rPr>
          <w:t>1أخبار الأيام 26: 3</w:t>
        </w:r>
      </w:hyperlink>
      <w:r>
        <w:rPr>
          <w:lang w:val="ar_AE" w:bidi="ar_AE"/>
        </w:rPr>
        <w:t xml:space="preserve">. انظر </w:t>
      </w:r>
      <w:r>
        <w:rPr>
          <w:lang w:val="ar_AE" w:bidi="ar_AE"/>
        </w:rPr>
        <w:t>أَلِيهو عِينَاي #1</w:t>
      </w:r>
      <w:r>
        <w:rPr>
          <w:lang w:val="ar_AE" w:bidi="ar_AE"/>
        </w:rPr>
        <w:t>.</w:t>
      </w:r>
    </w:p>
    <w:p>
      <w:pPr>
        <w:bidi/>
      </w:pPr>
      <w:r>
        <w:rPr>
          <w:lang w:val="ar_AE" w:bidi="ar_AE"/>
        </w:rPr>
      </w:r>
      <w:r>
        <w:rPr>
          <w:lang w:val="ar_AE" w:bidi="ar_AE"/>
        </w:rPr>
        <w:t>5. رجل من عائلة فشحور الكهنوتية طلق زوجته الغريبة في أيام عزرا (</w:t>
      </w:r>
      <w:hyperlink r:id="rId1971">
        <w:r>
          <w:rPr>
            <w:lang w:val="ar_AE" w:bidi="ar_AE"/>
          </w:rPr>
          <w:rPr>
            <w:color w:val="0000EE"/>
            <w:u w:val="single"/>
          </w:rPr>
          <w:t>عزرا 10: 22</w:t>
        </w:r>
      </w:hyperlink>
      <w:r>
        <w:rPr>
          <w:lang w:val="ar_AE" w:bidi="ar_AE"/>
        </w:rPr>
        <w:t>).</w:t>
      </w:r>
    </w:p>
    <w:p>
      <w:pPr>
        <w:bidi/>
      </w:pPr>
      <w:r>
        <w:rPr>
          <w:lang w:val="ar_AE" w:bidi="ar_AE"/>
        </w:rPr>
      </w:r>
      <w:r>
        <w:rPr>
          <w:lang w:val="ar_AE" w:bidi="ar_AE"/>
        </w:rPr>
        <w:t>6. ابن زتو، الذي حثه عزرا على تطليق زوجته الغريبة خلال حقبة ما بعد السبي (</w:t>
      </w:r>
      <w:hyperlink r:id="rId5084">
        <w:r>
          <w:rPr>
            <w:lang w:val="ar_AE" w:bidi="ar_AE"/>
          </w:rPr>
          <w:rPr>
            <w:color w:val="0000EE"/>
            <w:u w:val="single"/>
          </w:rPr>
          <w:t>عزرا 10: 27</w:t>
        </w:r>
      </w:hyperlink>
      <w:r>
        <w:rPr>
          <w:lang w:val="ar_AE" w:bidi="ar_AE"/>
        </w:rPr>
        <w:t>).</w:t>
      </w:r>
    </w:p>
    <w:p>
      <w:pPr>
        <w:bidi/>
      </w:pPr>
      <w:r>
        <w:rPr>
          <w:lang w:val="ar_AE" w:bidi="ar_AE"/>
        </w:rPr>
      </w:r>
      <w:r>
        <w:rPr>
          <w:lang w:val="ar_AE" w:bidi="ar_AE"/>
        </w:rPr>
        <w:t>7. كاهن عاش في فترة ما بعد السبي، وساعد في تدشين سور أورشليم الذي أعيد بناؤه (</w:t>
      </w:r>
      <w:hyperlink r:id="rId3802">
        <w:r>
          <w:rPr>
            <w:lang w:val="ar_AE" w:bidi="ar_AE"/>
          </w:rPr>
          <w:rPr>
            <w:color w:val="0000EE"/>
            <w:u w:val="single"/>
          </w:rPr>
          <w:t>نحميا 12: 41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0:6" TargetMode="External"/><Relationship Id="rId16" Type="http://schemas.openxmlformats.org/officeDocument/2006/relationships/hyperlink" Target="https://ref.ly/Num33:31-Num33:32" TargetMode="External"/><Relationship Id="rId17" Type="http://schemas.openxmlformats.org/officeDocument/2006/relationships/hyperlink" Target="https://ref.ly/Gen14:10" TargetMode="External"/><Relationship Id="rId18" Type="http://schemas.openxmlformats.org/officeDocument/2006/relationships/hyperlink" Target="https://ref.ly/Josh19:20" TargetMode="External"/><Relationship Id="rId19" Type="http://schemas.openxmlformats.org/officeDocument/2006/relationships/hyperlink" Target="https://ref.ly/2Sam20:13-2Sam20:22" TargetMode="External"/><Relationship Id="rId20" Type="http://schemas.openxmlformats.org/officeDocument/2006/relationships/hyperlink" Target="https://ref.ly/1Kgs15:16-1Kgs15:20" TargetMode="External"/><Relationship Id="rId21" Type="http://schemas.openxmlformats.org/officeDocument/2006/relationships/hyperlink" Target="https://ref.ly/2Kgs15:29" TargetMode="External"/><Relationship Id="rId22" Type="http://schemas.openxmlformats.org/officeDocument/2006/relationships/hyperlink" Target="https://ref.ly/2Chr16:4" TargetMode="External"/><Relationship Id="rId23" Type="http://schemas.openxmlformats.org/officeDocument/2006/relationships/hyperlink" Target="https://ref.ly/Judg11:33" TargetMode="External"/><Relationship Id="rId24" Type="http://schemas.openxmlformats.org/officeDocument/2006/relationships/hyperlink" Target="https://ref.ly/1Kgs19:16" TargetMode="External"/><Relationship Id="rId25" Type="http://schemas.openxmlformats.org/officeDocument/2006/relationships/hyperlink" Target="https://ref.ly/1Kgs19:19-1Kgs19:21" TargetMode="External"/><Relationship Id="rId26" Type="http://schemas.openxmlformats.org/officeDocument/2006/relationships/hyperlink" Target="https://ref.ly/Judg7:22" TargetMode="External"/><Relationship Id="rId27" Type="http://schemas.openxmlformats.org/officeDocument/2006/relationships/hyperlink" Target="https://ref.ly/1Kgs4:12" TargetMode="External"/><Relationship Id="rId28" Type="http://schemas.openxmlformats.org/officeDocument/2006/relationships/hyperlink" Target="https://ref.ly/Gen50:11" TargetMode="External"/><Relationship Id="rId29" Type="http://schemas.openxmlformats.org/officeDocument/2006/relationships/hyperlink" Target="https://ref.ly/1Kgs15:20" TargetMode="External"/><Relationship Id="rId30" Type="http://schemas.openxmlformats.org/officeDocument/2006/relationships/hyperlink" Target="https://ref.ly/2Sam20:14-2Sam20:15" TargetMode="External"/><Relationship Id="rId31" Type="http://schemas.openxmlformats.org/officeDocument/2006/relationships/hyperlink" Target="https://ref.ly/Num33:49" TargetMode="External"/><Relationship Id="rId32" Type="http://schemas.openxmlformats.org/officeDocument/2006/relationships/hyperlink" Target="https://ref.ly/Deut23:19-Deut23:20" TargetMode="External"/><Relationship Id="rId33" Type="http://schemas.openxmlformats.org/officeDocument/2006/relationships/hyperlink" Target="https://ref.ly/Matt1:9" TargetMode="External"/><Relationship Id="rId34" Type="http://schemas.openxmlformats.org/officeDocument/2006/relationships/hyperlink" Target="https://ref.ly/2Kgs16:1-2Kgs16:20" TargetMode="External"/><Relationship Id="rId35" Type="http://schemas.openxmlformats.org/officeDocument/2006/relationships/hyperlink" Target="https://ref.ly/2Chr28:1-2Chr28:27" TargetMode="External"/><Relationship Id="rId36" Type="http://schemas.openxmlformats.org/officeDocument/2006/relationships/hyperlink" Target="https://ref.ly/Isa7:1-Isa7:25" TargetMode="External"/><Relationship Id="rId37" Type="http://schemas.openxmlformats.org/officeDocument/2006/relationships/hyperlink" Target="https://ref.ly/2Chr28:27" TargetMode="External"/><Relationship Id="rId38" Type="http://schemas.openxmlformats.org/officeDocument/2006/relationships/hyperlink" Target="https://ref.ly/2Kgs18:1" TargetMode="External"/><Relationship Id="rId39" Type="http://schemas.openxmlformats.org/officeDocument/2006/relationships/hyperlink" Target="https://ref.ly/2Chr28:8" TargetMode="External"/><Relationship Id="rId40" Type="http://schemas.openxmlformats.org/officeDocument/2006/relationships/hyperlink" Target="https://ref.ly/2Chr28:9" TargetMode="External"/><Relationship Id="rId41" Type="http://schemas.openxmlformats.org/officeDocument/2006/relationships/hyperlink" Target="https://ref.ly/2Chr28:12" TargetMode="External"/><Relationship Id="rId42" Type="http://schemas.openxmlformats.org/officeDocument/2006/relationships/hyperlink" Target="https://ref.ly/2Kgs16:6" TargetMode="External"/><Relationship Id="rId43" Type="http://schemas.openxmlformats.org/officeDocument/2006/relationships/hyperlink" Target="https://ref.ly/2Kgs16:10" TargetMode="External"/><Relationship Id="rId44" Type="http://schemas.openxmlformats.org/officeDocument/2006/relationships/hyperlink" Target="https://ref.ly/2Kgs20:11" TargetMode="External"/><Relationship Id="rId45" Type="http://schemas.openxmlformats.org/officeDocument/2006/relationships/hyperlink" Target="https://ref.ly/Isa38:8" TargetMode="External"/><Relationship Id="rId46" Type="http://schemas.openxmlformats.org/officeDocument/2006/relationships/hyperlink" Target="https://ref.ly/1Chr8:35-1Chr8:36" TargetMode="External"/><Relationship Id="rId47" Type="http://schemas.openxmlformats.org/officeDocument/2006/relationships/hyperlink" Target="https://ref.ly/Jdt8:1" TargetMode="External"/><Relationship Id="rId48" Type="http://schemas.openxmlformats.org/officeDocument/2006/relationships/hyperlink" Target="https://ref.ly/Josh19:33" TargetMode="External"/><Relationship Id="rId49" Type="http://schemas.openxmlformats.org/officeDocument/2006/relationships/hyperlink" Target="https://ref.ly/Gen1:26-Gen1:31" TargetMode="External"/><Relationship Id="rId50" Type="http://schemas.openxmlformats.org/officeDocument/2006/relationships/hyperlink" Target="https://ref.ly/Gen2:4-Gen3:24" TargetMode="External"/><Relationship Id="rId51" Type="http://schemas.openxmlformats.org/officeDocument/2006/relationships/hyperlink" Target="https://ref.ly/Gen2:7" TargetMode="External"/><Relationship Id="rId52" Type="http://schemas.openxmlformats.org/officeDocument/2006/relationships/hyperlink" Target="https://ref.ly/Gen2:8-Gen2:15" TargetMode="External"/><Relationship Id="rId53" Type="http://schemas.openxmlformats.org/officeDocument/2006/relationships/hyperlink" Target="https://ref.ly/Gen2:16-Gen2:17" TargetMode="External"/><Relationship Id="rId54" Type="http://schemas.openxmlformats.org/officeDocument/2006/relationships/hyperlink" Target="https://ref.ly/Gen2:18-Gen2:22" TargetMode="External"/><Relationship Id="rId55" Type="http://schemas.openxmlformats.org/officeDocument/2006/relationships/hyperlink" Target="https://ref.ly/Gen3:1" TargetMode="External"/><Relationship Id="rId56" Type="http://schemas.openxmlformats.org/officeDocument/2006/relationships/hyperlink" Target="https://ref.ly/1Tim2:14" TargetMode="External"/><Relationship Id="rId57" Type="http://schemas.openxmlformats.org/officeDocument/2006/relationships/hyperlink" Target="https://ref.ly/Gen3:5" TargetMode="External"/><Relationship Id="rId58" Type="http://schemas.openxmlformats.org/officeDocument/2006/relationships/hyperlink" Target="https://ref.ly/Gen3:7" TargetMode="External"/><Relationship Id="rId59" Type="http://schemas.openxmlformats.org/officeDocument/2006/relationships/hyperlink" Target="https://ref.ly/Gen3:8" TargetMode="External"/><Relationship Id="rId60" Type="http://schemas.openxmlformats.org/officeDocument/2006/relationships/hyperlink" Target="https://ref.ly/Gen3:12" TargetMode="External"/><Relationship Id="rId61" Type="http://schemas.openxmlformats.org/officeDocument/2006/relationships/hyperlink" Target="https://ref.ly/Gen3:13" TargetMode="External"/><Relationship Id="rId62" Type="http://schemas.openxmlformats.org/officeDocument/2006/relationships/hyperlink" Target="https://ref.ly/Gen3:14-Gen3:19" TargetMode="External"/><Relationship Id="rId63" Type="http://schemas.openxmlformats.org/officeDocument/2006/relationships/hyperlink" Target="https://ref.ly/Gen3:16-Gen3:18" TargetMode="External"/><Relationship Id="rId64" Type="http://schemas.openxmlformats.org/officeDocument/2006/relationships/hyperlink" Target="https://ref.ly/Gen3:16" TargetMode="External"/><Relationship Id="rId65" Type="http://schemas.openxmlformats.org/officeDocument/2006/relationships/hyperlink" Target="https://ref.ly/Gen3:19" TargetMode="External"/><Relationship Id="rId66" Type="http://schemas.openxmlformats.org/officeDocument/2006/relationships/hyperlink" Target="https://ref.ly/Gen3:22" TargetMode="External"/><Relationship Id="rId67" Type="http://schemas.openxmlformats.org/officeDocument/2006/relationships/hyperlink" Target="https://ref.ly/Gen3:23-Gen3:24" TargetMode="External"/><Relationship Id="rId68" Type="http://schemas.openxmlformats.org/officeDocument/2006/relationships/hyperlink" Target="https://ref.ly/Gen3:15" TargetMode="External"/><Relationship Id="rId69" Type="http://schemas.openxmlformats.org/officeDocument/2006/relationships/hyperlink" Target="https://ref.ly/Rom16:20" TargetMode="External"/><Relationship Id="rId70" Type="http://schemas.openxmlformats.org/officeDocument/2006/relationships/hyperlink" Target="https://ref.ly/Gen4:25" TargetMode="External"/><Relationship Id="rId71" Type="http://schemas.openxmlformats.org/officeDocument/2006/relationships/hyperlink" Target="https://ref.ly/Gen5:1-Gen5:5" TargetMode="External"/><Relationship Id="rId72" Type="http://schemas.openxmlformats.org/officeDocument/2006/relationships/hyperlink" Target="https://ref.ly/1Chr1:1" TargetMode="External"/><Relationship Id="rId73" Type="http://schemas.openxmlformats.org/officeDocument/2006/relationships/hyperlink" Target="https://ref.ly/Hos6:7" TargetMode="External"/><Relationship Id="rId74" Type="http://schemas.openxmlformats.org/officeDocument/2006/relationships/hyperlink" Target="https://ref.ly/Luke3:38" TargetMode="External"/><Relationship Id="rId75" Type="http://schemas.openxmlformats.org/officeDocument/2006/relationships/hyperlink" Target="https://ref.ly/Rom5:14" TargetMode="External"/><Relationship Id="rId76" Type="http://schemas.openxmlformats.org/officeDocument/2006/relationships/hyperlink" Target="https://ref.ly/1Cor15:22,1Cor15:45" TargetMode="External"/><Relationship Id="rId77" Type="http://schemas.openxmlformats.org/officeDocument/2006/relationships/hyperlink" Target="https://ref.ly/1Tim2:13-1Tim2:14" TargetMode="External"/><Relationship Id="rId78" Type="http://schemas.openxmlformats.org/officeDocument/2006/relationships/hyperlink" Target="https://ref.ly/Jude1:14" TargetMode="External"/><Relationship Id="rId79" Type="http://schemas.openxmlformats.org/officeDocument/2006/relationships/hyperlink" Target="https://ref.ly/Lev1:2" TargetMode="External"/><Relationship Id="rId80" Type="http://schemas.openxmlformats.org/officeDocument/2006/relationships/hyperlink" Target="https://ref.ly/Josh14:15" TargetMode="External"/><Relationship Id="rId81" Type="http://schemas.openxmlformats.org/officeDocument/2006/relationships/hyperlink" Target="https://ref.ly/Neh9:29" TargetMode="External"/><Relationship Id="rId82" Type="http://schemas.openxmlformats.org/officeDocument/2006/relationships/hyperlink" Target="https://ref.ly/Isa56:2" TargetMode="External"/><Relationship Id="rId83" Type="http://schemas.openxmlformats.org/officeDocument/2006/relationships/hyperlink" Target="https://ref.ly/Exod4:11" TargetMode="External"/><Relationship Id="rId84" Type="http://schemas.openxmlformats.org/officeDocument/2006/relationships/hyperlink" Target="https://ref.ly/Num12:3" TargetMode="External"/><Relationship Id="rId85" Type="http://schemas.openxmlformats.org/officeDocument/2006/relationships/hyperlink" Target="https://ref.ly/Num16:29" TargetMode="External"/><Relationship Id="rId86" Type="http://schemas.openxmlformats.org/officeDocument/2006/relationships/hyperlink" Target="https://ref.ly/Deut4:28" TargetMode="External"/><Relationship Id="rId87" Type="http://schemas.openxmlformats.org/officeDocument/2006/relationships/hyperlink" Target="https://ref.ly/1Kgs4:31" TargetMode="External"/><Relationship Id="rId88" Type="http://schemas.openxmlformats.org/officeDocument/2006/relationships/hyperlink" Target="https://ref.ly/Job7:20" TargetMode="External"/><Relationship Id="rId89" Type="http://schemas.openxmlformats.org/officeDocument/2006/relationships/hyperlink" Target="https://ref.ly/Job14:1" TargetMode="External"/><Relationship Id="rId90" Type="http://schemas.openxmlformats.org/officeDocument/2006/relationships/hyperlink" Target="https://ref.ly/2Sam7:14" TargetMode="External"/><Relationship Id="rId91" Type="http://schemas.openxmlformats.org/officeDocument/2006/relationships/hyperlink" Target="https://ref.ly/Ps11:4" TargetMode="External"/><Relationship Id="rId92" Type="http://schemas.openxmlformats.org/officeDocument/2006/relationships/hyperlink" Target="https://ref.ly/Ps12:1" TargetMode="External"/><Relationship Id="rId93" Type="http://schemas.openxmlformats.org/officeDocument/2006/relationships/hyperlink" Target="https://ref.ly/Ps14:2" TargetMode="External"/><Relationship Id="rId94" Type="http://schemas.openxmlformats.org/officeDocument/2006/relationships/hyperlink" Target="https://ref.ly/Ps53:2" TargetMode="External"/><Relationship Id="rId95" Type="http://schemas.openxmlformats.org/officeDocument/2006/relationships/hyperlink" Target="https://ref.ly/Ps90:3" TargetMode="External"/><Relationship Id="rId96" Type="http://schemas.openxmlformats.org/officeDocument/2006/relationships/hyperlink" Target="https://ref.ly/Eccl1:13" TargetMode="External"/><Relationship Id="rId97" Type="http://schemas.openxmlformats.org/officeDocument/2006/relationships/hyperlink" Target="https://ref.ly/Eccl2:3" TargetMode="External"/><Relationship Id="rId98" Type="http://schemas.openxmlformats.org/officeDocument/2006/relationships/hyperlink" Target="https://ref.ly/Gen9:5-Gen9:7" TargetMode="External"/><Relationship Id="rId99" Type="http://schemas.openxmlformats.org/officeDocument/2006/relationships/hyperlink" Target="https://ref.ly/Deut5:24" TargetMode="External"/><Relationship Id="rId100" Type="http://schemas.openxmlformats.org/officeDocument/2006/relationships/hyperlink" Target="https://ref.ly/Deut8:3" TargetMode="External"/><Relationship Id="rId101" Type="http://schemas.openxmlformats.org/officeDocument/2006/relationships/hyperlink" Target="https://ref.ly/1Kgs8:38-1Kgs8:39" TargetMode="External"/><Relationship Id="rId102" Type="http://schemas.openxmlformats.org/officeDocument/2006/relationships/hyperlink" Target="https://ref.ly/Ps8:4" TargetMode="External"/><Relationship Id="rId103" Type="http://schemas.openxmlformats.org/officeDocument/2006/relationships/hyperlink" Target="https://ref.ly/Ps89:48" TargetMode="External"/><Relationship Id="rId104" Type="http://schemas.openxmlformats.org/officeDocument/2006/relationships/hyperlink" Target="https://ref.ly/Ps107:8-Ps107:31" TargetMode="External"/><Relationship Id="rId105" Type="http://schemas.openxmlformats.org/officeDocument/2006/relationships/hyperlink" Target="https://ref.ly/Prov12:14" TargetMode="External"/><Relationship Id="rId106" Type="http://schemas.openxmlformats.org/officeDocument/2006/relationships/hyperlink" Target="https://ref.ly/Mic6:8" TargetMode="External"/><Relationship Id="rId107" Type="http://schemas.openxmlformats.org/officeDocument/2006/relationships/hyperlink" Target="https://ref.ly/Jer31:29-Jer31:30" TargetMode="External"/><Relationship Id="rId108" Type="http://schemas.openxmlformats.org/officeDocument/2006/relationships/hyperlink" Target="https://ref.ly/Ezek18:4" TargetMode="External"/><Relationship Id="rId109" Type="http://schemas.openxmlformats.org/officeDocument/2006/relationships/hyperlink" Target="https://ref.ly/Gen17:1-Gen17:8" TargetMode="External"/><Relationship Id="rId110" Type="http://schemas.openxmlformats.org/officeDocument/2006/relationships/hyperlink" Target="https://ref.ly/Gen20:1-Gen20:9,Gen20:18" TargetMode="External"/><Relationship Id="rId111" Type="http://schemas.openxmlformats.org/officeDocument/2006/relationships/hyperlink" Target="https://ref.ly/Exod20:5-Exod20:6" TargetMode="External"/><Relationship Id="rId112" Type="http://schemas.openxmlformats.org/officeDocument/2006/relationships/hyperlink" Target="https://ref.ly/Josh7:24-Josh7:25" TargetMode="External"/><Relationship Id="rId113" Type="http://schemas.openxmlformats.org/officeDocument/2006/relationships/hyperlink" Target="https://ref.ly/Rom11:28" TargetMode="External"/><Relationship Id="rId114" Type="http://schemas.openxmlformats.org/officeDocument/2006/relationships/hyperlink" Target="https://ref.ly/Heb7:1-Heb7:10" TargetMode="External"/><Relationship Id="rId115" Type="http://schemas.openxmlformats.org/officeDocument/2006/relationships/hyperlink" Target="https://ref.ly/Gen5:3" TargetMode="External"/><Relationship Id="rId116" Type="http://schemas.openxmlformats.org/officeDocument/2006/relationships/hyperlink" Target="https://ref.ly/INVALID" TargetMode="External"/><Relationship Id="rId117" Type="http://schemas.openxmlformats.org/officeDocument/2006/relationships/hyperlink" Target="https://ref.ly/INVALID,Gen0:7" TargetMode="External"/><Relationship Id="rId118" Type="http://schemas.openxmlformats.org/officeDocument/2006/relationships/hyperlink" Target="https://ref.ly/Ps0:104" TargetMode="External"/><Relationship Id="rId119" Type="http://schemas.openxmlformats.org/officeDocument/2006/relationships/hyperlink" Target="https://ref.ly/Rom5:12-Rom5:21" TargetMode="External"/><Relationship Id="rId120" Type="http://schemas.openxmlformats.org/officeDocument/2006/relationships/hyperlink" Target="https://ref.ly/1Cor15:45-1Cor15:50" TargetMode="External"/><Relationship Id="rId121" Type="http://schemas.openxmlformats.org/officeDocument/2006/relationships/hyperlink" Target="https://ref.ly/Rom5:12-Rom5:19" TargetMode="External"/><Relationship Id="rId122" Type="http://schemas.openxmlformats.org/officeDocument/2006/relationships/hyperlink" Target="https://ref.ly/Rom8:20-Rom8:22" TargetMode="External"/><Relationship Id="rId123" Type="http://schemas.openxmlformats.org/officeDocument/2006/relationships/hyperlink" Target="https://ref.ly/Rom12:4-Rom12:5" TargetMode="External"/><Relationship Id="rId124" Type="http://schemas.openxmlformats.org/officeDocument/2006/relationships/hyperlink" Target="https://ref.ly/1Cor12:12-1Cor12:13,1Cor12:27" TargetMode="External"/><Relationship Id="rId125" Type="http://schemas.openxmlformats.org/officeDocument/2006/relationships/hyperlink" Target="https://ref.ly/Eph1:22-Eph1:23" TargetMode="External"/><Relationship Id="rId126" Type="http://schemas.openxmlformats.org/officeDocument/2006/relationships/hyperlink" Target="https://ref.ly/Col1:18" TargetMode="External"/><Relationship Id="rId127" Type="http://schemas.openxmlformats.org/officeDocument/2006/relationships/hyperlink" Target="https://ref.ly/Rom8:29" TargetMode="External"/><Relationship Id="rId128" Type="http://schemas.openxmlformats.org/officeDocument/2006/relationships/hyperlink" Target="https://ref.ly/1Cor15:49" TargetMode="External"/><Relationship Id="rId129" Type="http://schemas.openxmlformats.org/officeDocument/2006/relationships/hyperlink" Target="https://ref.ly/2Cor3:18" TargetMode="External"/><Relationship Id="rId130" Type="http://schemas.openxmlformats.org/officeDocument/2006/relationships/hyperlink" Target="https://ref.ly/Eph2:15" TargetMode="External"/><Relationship Id="rId131" Type="http://schemas.openxmlformats.org/officeDocument/2006/relationships/hyperlink" Target="https://ref.ly/Eph4:24" TargetMode="External"/><Relationship Id="rId132" Type="http://schemas.openxmlformats.org/officeDocument/2006/relationships/hyperlink" Target="https://ref.ly/Col3:9-Col3:10" TargetMode="External"/><Relationship Id="rId133" Type="http://schemas.openxmlformats.org/officeDocument/2006/relationships/hyperlink" Target="https://ref.ly/2Cor5:17" TargetMode="External"/><Relationship Id="rId134" Type="http://schemas.openxmlformats.org/officeDocument/2006/relationships/hyperlink" Target="https://ref.ly/Gal6:15" TargetMode="External"/><Relationship Id="rId135" Type="http://schemas.openxmlformats.org/officeDocument/2006/relationships/hyperlink" Target="https://ref.ly/Rom5:1" TargetMode="External"/><Relationship Id="rId136" Type="http://schemas.openxmlformats.org/officeDocument/2006/relationships/hyperlink" Target="https://ref.ly/2Cor5:19" TargetMode="External"/><Relationship Id="rId137" Type="http://schemas.openxmlformats.org/officeDocument/2006/relationships/hyperlink" Target="https://ref.ly/Gal3:27-Gal3:28" TargetMode="External"/><Relationship Id="rId138" Type="http://schemas.openxmlformats.org/officeDocument/2006/relationships/hyperlink" Target="https://ref.ly/Eph2:14-Eph2:16" TargetMode="External"/><Relationship Id="rId139" Type="http://schemas.openxmlformats.org/officeDocument/2006/relationships/hyperlink" Target="https://ref.ly/1Cor15:22,1Cor15:45-1Cor15:49" TargetMode="External"/><Relationship Id="rId140" Type="http://schemas.openxmlformats.org/officeDocument/2006/relationships/hyperlink" Target="https://ref.ly/1Chr7:39" TargetMode="External"/><Relationship Id="rId141" Type="http://schemas.openxmlformats.org/officeDocument/2006/relationships/hyperlink" Target="https://ref.ly/Ezra2:5" TargetMode="External"/><Relationship Id="rId142" Type="http://schemas.openxmlformats.org/officeDocument/2006/relationships/hyperlink" Target="https://ref.ly/Neh7:10" TargetMode="External"/><Relationship Id="rId143" Type="http://schemas.openxmlformats.org/officeDocument/2006/relationships/hyperlink" Target="https://ref.ly/2Sam23:20" TargetMode="External"/><Relationship Id="rId144" Type="http://schemas.openxmlformats.org/officeDocument/2006/relationships/hyperlink" Target="https://ref.ly/1Chr11:22" TargetMode="External"/><Relationship Id="rId145" Type="http://schemas.openxmlformats.org/officeDocument/2006/relationships/hyperlink" Target="https://ref.ly/Ezra8:16" TargetMode="External"/><Relationship Id="rId146" Type="http://schemas.openxmlformats.org/officeDocument/2006/relationships/hyperlink" Target="https://ref.ly/Neh8:15" TargetMode="External"/><Relationship Id="rId147" Type="http://schemas.openxmlformats.org/officeDocument/2006/relationships/hyperlink" Target="https://ref.ly/Isa41:19" TargetMode="External"/><Relationship Id="rId148" Type="http://schemas.openxmlformats.org/officeDocument/2006/relationships/hyperlink" Target="https://ref.ly/2Chr14:1-2Chr14:8" TargetMode="External"/><Relationship Id="rId149" Type="http://schemas.openxmlformats.org/officeDocument/2006/relationships/hyperlink" Target="https://ref.ly/1Kgs15:10" TargetMode="External"/><Relationship Id="rId150" Type="http://schemas.openxmlformats.org/officeDocument/2006/relationships/hyperlink" Target="https://ref.ly/2Chr15:16" TargetMode="External"/><Relationship Id="rId151" Type="http://schemas.openxmlformats.org/officeDocument/2006/relationships/hyperlink" Target="https://ref.ly/2Chr16:7-2Chr16:10" TargetMode="External"/><Relationship Id="rId152" Type="http://schemas.openxmlformats.org/officeDocument/2006/relationships/hyperlink" Target="https://ref.ly/2Chr16:12" TargetMode="External"/><Relationship Id="rId153" Type="http://schemas.openxmlformats.org/officeDocument/2006/relationships/hyperlink" Target="https://ref.ly/1Kgs15:24" TargetMode="External"/><Relationship Id="rId154" Type="http://schemas.openxmlformats.org/officeDocument/2006/relationships/hyperlink" Target="https://ref.ly/2Chr16:14" TargetMode="External"/><Relationship Id="rId155" Type="http://schemas.openxmlformats.org/officeDocument/2006/relationships/hyperlink" Target="https://ref.ly/1Chr9:16" TargetMode="External"/><Relationship Id="rId156" Type="http://schemas.openxmlformats.org/officeDocument/2006/relationships/hyperlink" Target="https://ref.ly/1Chr6:31-1Chr6:32,1Chr6:39" TargetMode="External"/><Relationship Id="rId157" Type="http://schemas.openxmlformats.org/officeDocument/2006/relationships/hyperlink" Target="https://ref.ly/1Chr15:1-1Chr15:19" TargetMode="External"/><Relationship Id="rId158" Type="http://schemas.openxmlformats.org/officeDocument/2006/relationships/hyperlink" Target="https://ref.ly/1Chr16:4-1Chr16:5" TargetMode="External"/><Relationship Id="rId159" Type="http://schemas.openxmlformats.org/officeDocument/2006/relationships/hyperlink" Target="https://ref.ly/1Chr16:7-1Chr16:36" TargetMode="External"/><Relationship Id="rId160" Type="http://schemas.openxmlformats.org/officeDocument/2006/relationships/hyperlink" Target="https://ref.ly/1Chr16:37" TargetMode="External"/><Relationship Id="rId161" Type="http://schemas.openxmlformats.org/officeDocument/2006/relationships/hyperlink" Target="https://ref.ly/1Chr25:6,1Chr25:9" TargetMode="External"/><Relationship Id="rId162" Type="http://schemas.openxmlformats.org/officeDocument/2006/relationships/hyperlink" Target="https://ref.ly/1Esd1:15" TargetMode="External"/><Relationship Id="rId163" Type="http://schemas.openxmlformats.org/officeDocument/2006/relationships/hyperlink" Target="https://ref.ly/1Esd5:27,1Esd5:59" TargetMode="External"/><Relationship Id="rId164" Type="http://schemas.openxmlformats.org/officeDocument/2006/relationships/hyperlink" Target="https://ref.ly/1Chr25:1-1Chr25:2" TargetMode="External"/><Relationship Id="rId165" Type="http://schemas.openxmlformats.org/officeDocument/2006/relationships/hyperlink" Target="https://ref.ly/Ps50:1-Ps50:23" TargetMode="External"/><Relationship Id="rId166" Type="http://schemas.openxmlformats.org/officeDocument/2006/relationships/hyperlink" Target="https://ref.ly/Ps73:1-Ps83:18" TargetMode="External"/><Relationship Id="rId167" Type="http://schemas.openxmlformats.org/officeDocument/2006/relationships/hyperlink" Target="https://ref.ly/1Chr25:1" TargetMode="External"/><Relationship Id="rId168" Type="http://schemas.openxmlformats.org/officeDocument/2006/relationships/hyperlink" Target="https://ref.ly/2Chr35:15" TargetMode="External"/><Relationship Id="rId169" Type="http://schemas.openxmlformats.org/officeDocument/2006/relationships/hyperlink" Target="https://ref.ly/Ezra2:41" TargetMode="External"/><Relationship Id="rId170" Type="http://schemas.openxmlformats.org/officeDocument/2006/relationships/hyperlink" Target="https://ref.ly/Neh7:44" TargetMode="External"/><Relationship Id="rId171" Type="http://schemas.openxmlformats.org/officeDocument/2006/relationships/hyperlink" Target="https://ref.ly/Neh11:22" TargetMode="External"/><Relationship Id="rId172" Type="http://schemas.openxmlformats.org/officeDocument/2006/relationships/hyperlink" Target="https://ref.ly/2Kgs18:18,2Kgs18:27" TargetMode="External"/><Relationship Id="rId173" Type="http://schemas.openxmlformats.org/officeDocument/2006/relationships/hyperlink" Target="https://ref.ly/Isa36:22" TargetMode="External"/><Relationship Id="rId174" Type="http://schemas.openxmlformats.org/officeDocument/2006/relationships/hyperlink" Target="https://ref.ly/1Chr9:18" TargetMode="External"/><Relationship Id="rId175" Type="http://schemas.openxmlformats.org/officeDocument/2006/relationships/hyperlink" Target="https://ref.ly/Neh2:8" TargetMode="External"/><Relationship Id="rId176" Type="http://schemas.openxmlformats.org/officeDocument/2006/relationships/hyperlink" Target="https://ref.ly/2Chr33:11" TargetMode="External"/><Relationship Id="rId177" Type="http://schemas.openxmlformats.org/officeDocument/2006/relationships/hyperlink" Target="https://ref.ly/2Kgs19:37" TargetMode="External"/><Relationship Id="rId178" Type="http://schemas.openxmlformats.org/officeDocument/2006/relationships/hyperlink" Target="https://ref.ly/Ezra4:2" TargetMode="External"/><Relationship Id="rId179" Type="http://schemas.openxmlformats.org/officeDocument/2006/relationships/hyperlink" Target="https://ref.ly/Isa37:38" TargetMode="External"/><Relationship Id="rId180" Type="http://schemas.openxmlformats.org/officeDocument/2006/relationships/hyperlink" Target="https://ref.ly/1Macc8:6" TargetMode="External"/><Relationship Id="rId181" Type="http://schemas.openxmlformats.org/officeDocument/2006/relationships/hyperlink" Target="https://ref.ly/1Macc11:13" TargetMode="External"/><Relationship Id="rId182" Type="http://schemas.openxmlformats.org/officeDocument/2006/relationships/hyperlink" Target="https://ref.ly/1Macc12:39" TargetMode="External"/><Relationship Id="rId183" Type="http://schemas.openxmlformats.org/officeDocument/2006/relationships/hyperlink" Target="https://ref.ly/1Macc13:32" TargetMode="External"/><Relationship Id="rId184" Type="http://schemas.openxmlformats.org/officeDocument/2006/relationships/hyperlink" Target="https://ref.ly/2Macc3:3" TargetMode="External"/><Relationship Id="rId185" Type="http://schemas.openxmlformats.org/officeDocument/2006/relationships/hyperlink" Target="https://ref.ly/Acts2:9-Acts2:10" TargetMode="External"/><Relationship Id="rId186" Type="http://schemas.openxmlformats.org/officeDocument/2006/relationships/hyperlink" Target="https://ref.ly/Acts6:9" TargetMode="External"/><Relationship Id="rId187" Type="http://schemas.openxmlformats.org/officeDocument/2006/relationships/hyperlink" Target="https://ref.ly/Acts16:6-Acts16:8" TargetMode="External"/><Relationship Id="rId188" Type="http://schemas.openxmlformats.org/officeDocument/2006/relationships/hyperlink" Target="https://ref.ly/Acts18:19-Acts18:21" TargetMode="External"/><Relationship Id="rId189" Type="http://schemas.openxmlformats.org/officeDocument/2006/relationships/hyperlink" Target="https://ref.ly/Acts19:10" TargetMode="External"/><Relationship Id="rId190" Type="http://schemas.openxmlformats.org/officeDocument/2006/relationships/hyperlink" Target="https://ref.ly/Acts19:26-Acts19:27" TargetMode="External"/><Relationship Id="rId191" Type="http://schemas.openxmlformats.org/officeDocument/2006/relationships/hyperlink" Target="https://ref.ly/Acts20:4" TargetMode="External"/><Relationship Id="rId192" Type="http://schemas.openxmlformats.org/officeDocument/2006/relationships/hyperlink" Target="https://ref.ly/Acts27:2" TargetMode="External"/><Relationship Id="rId193" Type="http://schemas.openxmlformats.org/officeDocument/2006/relationships/hyperlink" Target="https://ref.ly/Rom16:5" TargetMode="External"/><Relationship Id="rId194" Type="http://schemas.openxmlformats.org/officeDocument/2006/relationships/hyperlink" Target="https://ref.ly/1Cor16:19" TargetMode="External"/><Relationship Id="rId195" Type="http://schemas.openxmlformats.org/officeDocument/2006/relationships/hyperlink" Target="https://ref.ly/2Cor1:8" TargetMode="External"/><Relationship Id="rId196" Type="http://schemas.openxmlformats.org/officeDocument/2006/relationships/hyperlink" Target="https://ref.ly/2Tim1:15" TargetMode="External"/><Relationship Id="rId197" Type="http://schemas.openxmlformats.org/officeDocument/2006/relationships/hyperlink" Target="https://ref.ly/1Pet1:1" TargetMode="External"/><Relationship Id="rId198" Type="http://schemas.openxmlformats.org/officeDocument/2006/relationships/hyperlink" Target="https://ref.ly/Rev1:1-Rev1:4" TargetMode="External"/><Relationship Id="rId199" Type="http://schemas.openxmlformats.org/officeDocument/2006/relationships/hyperlink" Target="https://ref.ly/Col4:13" TargetMode="External"/><Relationship Id="rId200" Type="http://schemas.openxmlformats.org/officeDocument/2006/relationships/hyperlink" Target="https://ref.ly/Acts20:13-Acts20:14" TargetMode="External"/><Relationship Id="rId201" Type="http://schemas.openxmlformats.org/officeDocument/2006/relationships/hyperlink" Target="https://ref.ly/1Esd9:26" TargetMode="External"/><Relationship Id="rId202" Type="http://schemas.openxmlformats.org/officeDocument/2006/relationships/hyperlink" Target="https://ref.ly/Ezra10:25" TargetMode="External"/><Relationship Id="rId203" Type="http://schemas.openxmlformats.org/officeDocument/2006/relationships/hyperlink" Target="https://ref.ly/Zech14:5" TargetMode="External"/><Relationship Id="rId204" Type="http://schemas.openxmlformats.org/officeDocument/2006/relationships/hyperlink" Target="https://ref.ly/1Chr8:37-1Chr8:38" TargetMode="External"/><Relationship Id="rId205" Type="http://schemas.openxmlformats.org/officeDocument/2006/relationships/hyperlink" Target="https://ref.ly/1Chr9:43-1Chr9:44" TargetMode="External"/><Relationship Id="rId206" Type="http://schemas.openxmlformats.org/officeDocument/2006/relationships/hyperlink" Target="https://ref.ly/Ezra2:16" TargetMode="External"/><Relationship Id="rId207" Type="http://schemas.openxmlformats.org/officeDocument/2006/relationships/hyperlink" Target="https://ref.ly/Neh7:21" TargetMode="External"/><Relationship Id="rId208" Type="http://schemas.openxmlformats.org/officeDocument/2006/relationships/hyperlink" Target="https://ref.ly/Ezra2:42" TargetMode="External"/><Relationship Id="rId209" Type="http://schemas.openxmlformats.org/officeDocument/2006/relationships/hyperlink" Target="https://ref.ly/Neh7:45" TargetMode="External"/><Relationship Id="rId210" Type="http://schemas.openxmlformats.org/officeDocument/2006/relationships/hyperlink" Target="https://ref.ly/Neh10:17" TargetMode="External"/><Relationship Id="rId211" Type="http://schemas.openxmlformats.org/officeDocument/2006/relationships/hyperlink" Target="https://ref.ly/2Tim2:17" TargetMode="External"/><Relationship Id="rId212" Type="http://schemas.openxmlformats.org/officeDocument/2006/relationships/hyperlink" Target="https://ref.ly/Josh18:28" TargetMode="External"/><Relationship Id="rId213" Type="http://schemas.openxmlformats.org/officeDocument/2006/relationships/hyperlink" Target="https://ref.ly/Isa45:18" TargetMode="External"/><Relationship Id="rId214" Type="http://schemas.openxmlformats.org/officeDocument/2006/relationships/hyperlink" Target="https://ref.ly/Mark12:32" TargetMode="External"/><Relationship Id="rId215" Type="http://schemas.openxmlformats.org/officeDocument/2006/relationships/hyperlink" Target="https://ref.ly/Jer10:11" TargetMode="External"/><Relationship Id="rId216" Type="http://schemas.openxmlformats.org/officeDocument/2006/relationships/hyperlink" Target="https://ref.ly/1Sam7:3" TargetMode="External"/><Relationship Id="rId217" Type="http://schemas.openxmlformats.org/officeDocument/2006/relationships/hyperlink" Target="https://ref.ly/2Kgs17:31" TargetMode="External"/><Relationship Id="rId218" Type="http://schemas.openxmlformats.org/officeDocument/2006/relationships/hyperlink" Target="https://ref.ly/Isa46:1" TargetMode="External"/><Relationship Id="rId219" Type="http://schemas.openxmlformats.org/officeDocument/2006/relationships/hyperlink" Target="https://ref.ly/Jer50:2" TargetMode="External"/><Relationship Id="rId220" Type="http://schemas.openxmlformats.org/officeDocument/2006/relationships/hyperlink" Target="https://ref.ly/Jer51:44" TargetMode="External"/><Relationship Id="rId221" Type="http://schemas.openxmlformats.org/officeDocument/2006/relationships/hyperlink" Target="https://ref.ly/Amos5:26" TargetMode="External"/><Relationship Id="rId222" Type="http://schemas.openxmlformats.org/officeDocument/2006/relationships/hyperlink" Target="https://ref.ly/2Kgs17:30" TargetMode="External"/><Relationship Id="rId223" Type="http://schemas.openxmlformats.org/officeDocument/2006/relationships/hyperlink" Target="https://ref.ly/Acts7:43" TargetMode="External"/><Relationship Id="rId224" Type="http://schemas.openxmlformats.org/officeDocument/2006/relationships/hyperlink" Target="https://ref.ly/Ezek8:14" TargetMode="External"/><Relationship Id="rId225" Type="http://schemas.openxmlformats.org/officeDocument/2006/relationships/hyperlink" Target="https://ref.ly/2Kgs5:18" TargetMode="External"/><Relationship Id="rId226" Type="http://schemas.openxmlformats.org/officeDocument/2006/relationships/hyperlink" Target="https://ref.ly/Zech12:11" TargetMode="External"/><Relationship Id="rId227" Type="http://schemas.openxmlformats.org/officeDocument/2006/relationships/hyperlink" Target="https://ref.ly/1Kgs11:5-1Kgs11:7" TargetMode="External"/><Relationship Id="rId228" Type="http://schemas.openxmlformats.org/officeDocument/2006/relationships/hyperlink" Target="https://ref.ly/2Kgs23:13" TargetMode="External"/><Relationship Id="rId229" Type="http://schemas.openxmlformats.org/officeDocument/2006/relationships/hyperlink" Target="https://ref.ly/Num25:3-Num25:5" TargetMode="External"/><Relationship Id="rId230" Type="http://schemas.openxmlformats.org/officeDocument/2006/relationships/hyperlink" Target="https://ref.ly/2Kgs1:2-2Kgs1:3" TargetMode="External"/><Relationship Id="rId231" Type="http://schemas.openxmlformats.org/officeDocument/2006/relationships/hyperlink" Target="https://ref.ly/Matt12:24" TargetMode="External"/><Relationship Id="rId232" Type="http://schemas.openxmlformats.org/officeDocument/2006/relationships/hyperlink" Target="https://ref.ly/Luke11:15" TargetMode="External"/><Relationship Id="rId233" Type="http://schemas.openxmlformats.org/officeDocument/2006/relationships/hyperlink" Target="https://ref.ly/Jer7:18" TargetMode="External"/><Relationship Id="rId234" Type="http://schemas.openxmlformats.org/officeDocument/2006/relationships/hyperlink" Target="https://ref.ly/Jer44:17-Jer44:19" TargetMode="External"/><Relationship Id="rId235" Type="http://schemas.openxmlformats.org/officeDocument/2006/relationships/hyperlink" Target="https://ref.ly/Jer46:25" TargetMode="External"/><Relationship Id="rId236" Type="http://schemas.openxmlformats.org/officeDocument/2006/relationships/hyperlink" Target="https://ref.ly/Jer46:15" TargetMode="External"/><Relationship Id="rId237" Type="http://schemas.openxmlformats.org/officeDocument/2006/relationships/hyperlink" Target="https://ref.ly/Acts19:24-Acts19:28" TargetMode="External"/><Relationship Id="rId238" Type="http://schemas.openxmlformats.org/officeDocument/2006/relationships/hyperlink" Target="https://ref.ly/Acts14:12-Acts14:13" TargetMode="External"/><Relationship Id="rId239" Type="http://schemas.openxmlformats.org/officeDocument/2006/relationships/hyperlink" Target="https://ref.ly/Jer2:11" TargetMode="External"/><Relationship Id="rId240" Type="http://schemas.openxmlformats.org/officeDocument/2006/relationships/hyperlink" Target="https://ref.ly/Jer2:28" TargetMode="External"/><Relationship Id="rId241" Type="http://schemas.openxmlformats.org/officeDocument/2006/relationships/hyperlink" Target="https://ref.ly/Jer16:20" TargetMode="External"/><Relationship Id="rId242" Type="http://schemas.openxmlformats.org/officeDocument/2006/relationships/hyperlink" Target="https://ref.ly/Jer5:7" TargetMode="External"/><Relationship Id="rId243" Type="http://schemas.openxmlformats.org/officeDocument/2006/relationships/hyperlink" Target="https://ref.ly/1Cor8:4" TargetMode="External"/><Relationship Id="rId244" Type="http://schemas.openxmlformats.org/officeDocument/2006/relationships/hyperlink" Target="https://ref.ly/Acts19:26" TargetMode="External"/><Relationship Id="rId245" Type="http://schemas.openxmlformats.org/officeDocument/2006/relationships/hyperlink" Target="https://ref.ly/Exod15:11" TargetMode="External"/><Relationship Id="rId246" Type="http://schemas.openxmlformats.org/officeDocument/2006/relationships/hyperlink" Target="https://ref.ly/Exod18:11" TargetMode="External"/><Relationship Id="rId247" Type="http://schemas.openxmlformats.org/officeDocument/2006/relationships/hyperlink" Target="https://ref.ly/Deut10:17" TargetMode="External"/><Relationship Id="rId248" Type="http://schemas.openxmlformats.org/officeDocument/2006/relationships/hyperlink" Target="https://ref.ly/1Chr16:25" TargetMode="External"/><Relationship Id="rId249" Type="http://schemas.openxmlformats.org/officeDocument/2006/relationships/hyperlink" Target="https://ref.ly/2Chr2:5" TargetMode="External"/><Relationship Id="rId250" Type="http://schemas.openxmlformats.org/officeDocument/2006/relationships/hyperlink" Target="https://ref.ly/Ps86:8" TargetMode="External"/><Relationship Id="rId251" Type="http://schemas.openxmlformats.org/officeDocument/2006/relationships/hyperlink" Target="https://ref.ly/Ps95:3" TargetMode="External"/><Relationship Id="rId252" Type="http://schemas.openxmlformats.org/officeDocument/2006/relationships/hyperlink" Target="https://ref.ly/Ps96:4-Ps96:5" TargetMode="External"/><Relationship Id="rId253" Type="http://schemas.openxmlformats.org/officeDocument/2006/relationships/hyperlink" Target="https://ref.ly/Ps97:7-Ps97:9" TargetMode="External"/><Relationship Id="rId254" Type="http://schemas.openxmlformats.org/officeDocument/2006/relationships/hyperlink" Target="https://ref.ly/Ps135:5" TargetMode="External"/><Relationship Id="rId255" Type="http://schemas.openxmlformats.org/officeDocument/2006/relationships/hyperlink" Target="https://ref.ly/Dan2:47" TargetMode="External"/><Relationship Id="rId256" Type="http://schemas.openxmlformats.org/officeDocument/2006/relationships/hyperlink" Target="https://ref.ly/Zeph2:11" TargetMode="External"/><Relationship Id="rId257" Type="http://schemas.openxmlformats.org/officeDocument/2006/relationships/hyperlink" Target="https://ref.ly/Exod20:3" TargetMode="External"/><Relationship Id="rId258" Type="http://schemas.openxmlformats.org/officeDocument/2006/relationships/hyperlink" Target="https://ref.ly/Deut5:7" TargetMode="External"/><Relationship Id="rId259" Type="http://schemas.openxmlformats.org/officeDocument/2006/relationships/hyperlink" Target="https://ref.ly/1Kgs11:5" TargetMode="External"/><Relationship Id="rId260" Type="http://schemas.openxmlformats.org/officeDocument/2006/relationships/hyperlink" Target="https://ref.ly/Exod20:4" TargetMode="External"/><Relationship Id="rId261" Type="http://schemas.openxmlformats.org/officeDocument/2006/relationships/hyperlink" Target="https://ref.ly/Lev19:4" TargetMode="External"/><Relationship Id="rId262" Type="http://schemas.openxmlformats.org/officeDocument/2006/relationships/hyperlink" Target="https://ref.ly/Deut5:8" TargetMode="External"/><Relationship Id="rId263" Type="http://schemas.openxmlformats.org/officeDocument/2006/relationships/hyperlink" Target="https://ref.ly/Exod23:13" TargetMode="External"/><Relationship Id="rId264" Type="http://schemas.openxmlformats.org/officeDocument/2006/relationships/hyperlink" Target="https://ref.ly/Josh23:7" TargetMode="External"/><Relationship Id="rId265" Type="http://schemas.openxmlformats.org/officeDocument/2006/relationships/hyperlink" Target="https://ref.ly/Gen31:32" TargetMode="External"/><Relationship Id="rId266" Type="http://schemas.openxmlformats.org/officeDocument/2006/relationships/hyperlink" Target="https://ref.ly/Exod32:1-Exod32:4" TargetMode="External"/><Relationship Id="rId267" Type="http://schemas.openxmlformats.org/officeDocument/2006/relationships/hyperlink" Target="https://ref.ly/Exod34:15" TargetMode="External"/><Relationship Id="rId268" Type="http://schemas.openxmlformats.org/officeDocument/2006/relationships/hyperlink" Target="https://ref.ly/Hos11:2" TargetMode="External"/><Relationship Id="rId269" Type="http://schemas.openxmlformats.org/officeDocument/2006/relationships/hyperlink" Target="https://ref.ly/2Kgs17:7-2Kgs17:18" TargetMode="External"/><Relationship Id="rId270" Type="http://schemas.openxmlformats.org/officeDocument/2006/relationships/hyperlink" Target="https://ref.ly/2Kgs22:17" TargetMode="External"/><Relationship Id="rId271" Type="http://schemas.openxmlformats.org/officeDocument/2006/relationships/hyperlink" Target="https://ref.ly/Deut29:25-Deut29:28" TargetMode="External"/><Relationship Id="rId272" Type="http://schemas.openxmlformats.org/officeDocument/2006/relationships/hyperlink" Target="https://ref.ly/Josh24:15" TargetMode="External"/><Relationship Id="rId273" Type="http://schemas.openxmlformats.org/officeDocument/2006/relationships/hyperlink" Target="https://ref.ly/2Kgs19:2" TargetMode="External"/><Relationship Id="rId274" Type="http://schemas.openxmlformats.org/officeDocument/2006/relationships/hyperlink" Target="https://ref.ly/Isa1:1" TargetMode="External"/><Relationship Id="rId275" Type="http://schemas.openxmlformats.org/officeDocument/2006/relationships/hyperlink" Target="https://ref.ly/1Kgs22:26" TargetMode="External"/><Relationship Id="rId276" Type="http://schemas.openxmlformats.org/officeDocument/2006/relationships/hyperlink" Target="https://ref.ly/2Chr18:25" TargetMode="External"/><Relationship Id="rId277" Type="http://schemas.openxmlformats.org/officeDocument/2006/relationships/hyperlink" Target="https://ref.ly/2Kgs21:19-2Kgs21:26" TargetMode="External"/><Relationship Id="rId278" Type="http://schemas.openxmlformats.org/officeDocument/2006/relationships/hyperlink" Target="https://ref.ly/2Chr33:20-2Chr33:25" TargetMode="External"/><Relationship Id="rId279" Type="http://schemas.openxmlformats.org/officeDocument/2006/relationships/hyperlink" Target="https://ref.ly/Neh7:59" TargetMode="External"/><Relationship Id="rId280" Type="http://schemas.openxmlformats.org/officeDocument/2006/relationships/hyperlink" Target="https://ref.ly/Ezra2:57" TargetMode="External"/><Relationship Id="rId281" Type="http://schemas.openxmlformats.org/officeDocument/2006/relationships/hyperlink" Target="https://ref.ly/Deut27:15-Deut27:26" TargetMode="External"/><Relationship Id="rId282" Type="http://schemas.openxmlformats.org/officeDocument/2006/relationships/hyperlink" Target="https://ref.ly/Jer11:5" TargetMode="External"/><Relationship Id="rId283" Type="http://schemas.openxmlformats.org/officeDocument/2006/relationships/hyperlink" Target="https://ref.ly/1Chr16:36" TargetMode="External"/><Relationship Id="rId284" Type="http://schemas.openxmlformats.org/officeDocument/2006/relationships/hyperlink" Target="https://ref.ly/Ps41:13" TargetMode="External"/><Relationship Id="rId285" Type="http://schemas.openxmlformats.org/officeDocument/2006/relationships/hyperlink" Target="https://ref.ly/Ps72:19" TargetMode="External"/><Relationship Id="rId286" Type="http://schemas.openxmlformats.org/officeDocument/2006/relationships/hyperlink" Target="https://ref.ly/Ps89:52" TargetMode="External"/><Relationship Id="rId287" Type="http://schemas.openxmlformats.org/officeDocument/2006/relationships/hyperlink" Target="https://ref.ly/Ps106:48" TargetMode="External"/><Relationship Id="rId288" Type="http://schemas.openxmlformats.org/officeDocument/2006/relationships/hyperlink" Target="https://ref.ly/Isa65:16" TargetMode="External"/><Relationship Id="rId289" Type="http://schemas.openxmlformats.org/officeDocument/2006/relationships/hyperlink" Target="https://ref.ly/Eph3:21" TargetMode="External"/><Relationship Id="rId290" Type="http://schemas.openxmlformats.org/officeDocument/2006/relationships/hyperlink" Target="https://ref.ly/Gal6:18" TargetMode="External"/><Relationship Id="rId291" Type="http://schemas.openxmlformats.org/officeDocument/2006/relationships/hyperlink" Target="https://ref.ly/1Cor14:16" TargetMode="External"/><Relationship Id="rId292" Type="http://schemas.openxmlformats.org/officeDocument/2006/relationships/hyperlink" Target="https://ref.ly/Rev1:7" TargetMode="External"/><Relationship Id="rId293" Type="http://schemas.openxmlformats.org/officeDocument/2006/relationships/hyperlink" Target="https://ref.ly/Rev7:12" TargetMode="External"/><Relationship Id="rId294" Type="http://schemas.openxmlformats.org/officeDocument/2006/relationships/hyperlink" Target="https://ref.ly/Exod21:6" TargetMode="External"/><Relationship Id="rId295" Type="http://schemas.openxmlformats.org/officeDocument/2006/relationships/hyperlink" Target="https://ref.ly/Deut15:17" TargetMode="External"/><Relationship Id="rId296" Type="http://schemas.openxmlformats.org/officeDocument/2006/relationships/hyperlink" Target="https://ref.ly/Ezek30:17" TargetMode="External"/><Relationship Id="rId297" Type="http://schemas.openxmlformats.org/officeDocument/2006/relationships/hyperlink" Target="https://ref.ly/Hos4:15" TargetMode="External"/><Relationship Id="rId298" Type="http://schemas.openxmlformats.org/officeDocument/2006/relationships/hyperlink" Target="https://ref.ly/Hos5:8" TargetMode="External"/><Relationship Id="rId299" Type="http://schemas.openxmlformats.org/officeDocument/2006/relationships/hyperlink" Target="https://ref.ly/Hos10:5" TargetMode="External"/><Relationship Id="rId300" Type="http://schemas.openxmlformats.org/officeDocument/2006/relationships/hyperlink" Target="https://ref.ly/Hos10:8" TargetMode="External"/><Relationship Id="rId301" Type="http://schemas.openxmlformats.org/officeDocument/2006/relationships/hyperlink" Target="https://ref.ly/1Kgs12:28-1Kgs12:29" TargetMode="External"/><Relationship Id="rId302" Type="http://schemas.openxmlformats.org/officeDocument/2006/relationships/hyperlink" Target="https://ref.ly/Amos1:5" TargetMode="External"/><Relationship Id="rId303" Type="http://schemas.openxmlformats.org/officeDocument/2006/relationships/hyperlink" Target="https://ref.ly/Gen1:14" TargetMode="External"/><Relationship Id="rId304" Type="http://schemas.openxmlformats.org/officeDocument/2006/relationships/hyperlink" Target="https://ref.ly/Jer10:2" TargetMode="External"/><Relationship Id="rId305" Type="http://schemas.openxmlformats.org/officeDocument/2006/relationships/hyperlink" Target="https://ref.ly/Deut4:34" TargetMode="External"/><Relationship Id="rId306" Type="http://schemas.openxmlformats.org/officeDocument/2006/relationships/hyperlink" Target="https://ref.ly/Deut6:22" TargetMode="External"/><Relationship Id="rId307" Type="http://schemas.openxmlformats.org/officeDocument/2006/relationships/hyperlink" Target="https://ref.ly/Neh9:10" TargetMode="External"/><Relationship Id="rId308" Type="http://schemas.openxmlformats.org/officeDocument/2006/relationships/hyperlink" Target="https://ref.ly/Ps105:27" TargetMode="External"/><Relationship Id="rId309" Type="http://schemas.openxmlformats.org/officeDocument/2006/relationships/hyperlink" Target="https://ref.ly/Jer32:20" TargetMode="External"/><Relationship Id="rId310" Type="http://schemas.openxmlformats.org/officeDocument/2006/relationships/hyperlink" Target="https://ref.ly/Deut6:8" TargetMode="External"/><Relationship Id="rId311" Type="http://schemas.openxmlformats.org/officeDocument/2006/relationships/hyperlink" Target="https://ref.ly/Deut11:18" TargetMode="External"/><Relationship Id="rId312" Type="http://schemas.openxmlformats.org/officeDocument/2006/relationships/hyperlink" Target="https://ref.ly/Ezek20:12" TargetMode="External"/><Relationship Id="rId313" Type="http://schemas.openxmlformats.org/officeDocument/2006/relationships/hyperlink" Target="https://ref.ly/Exod4:1-Exod4:8" TargetMode="External"/><Relationship Id="rId314" Type="http://schemas.openxmlformats.org/officeDocument/2006/relationships/hyperlink" Target="https://ref.ly/Deut13:1-Deut13:5" TargetMode="External"/><Relationship Id="rId315" Type="http://schemas.openxmlformats.org/officeDocument/2006/relationships/hyperlink" Target="https://ref.ly/2Kgs20:8-2Kgs20:9" TargetMode="External"/><Relationship Id="rId316" Type="http://schemas.openxmlformats.org/officeDocument/2006/relationships/hyperlink" Target="https://ref.ly/Isa38:21-Isa38:22" TargetMode="External"/><Relationship Id="rId317" Type="http://schemas.openxmlformats.org/officeDocument/2006/relationships/hyperlink" Target="https://ref.ly/1Sam2:34" TargetMode="External"/><Relationship Id="rId318" Type="http://schemas.openxmlformats.org/officeDocument/2006/relationships/hyperlink" Target="https://ref.ly/1Sam14:10" TargetMode="External"/><Relationship Id="rId319" Type="http://schemas.openxmlformats.org/officeDocument/2006/relationships/hyperlink" Target="https://ref.ly/2Kgs19:29" TargetMode="External"/><Relationship Id="rId320" Type="http://schemas.openxmlformats.org/officeDocument/2006/relationships/hyperlink" Target="https://ref.ly/Isa37:30" TargetMode="External"/><Relationship Id="rId321" Type="http://schemas.openxmlformats.org/officeDocument/2006/relationships/hyperlink" Target="https://ref.ly/1Sam10:7-1Sam10:9" TargetMode="External"/><Relationship Id="rId322" Type="http://schemas.openxmlformats.org/officeDocument/2006/relationships/hyperlink" Target="https://ref.ly/Isa20:3" TargetMode="External"/><Relationship Id="rId323" Type="http://schemas.openxmlformats.org/officeDocument/2006/relationships/hyperlink" Target="https://ref.ly/Ezek4:3" TargetMode="External"/><Relationship Id="rId324" Type="http://schemas.openxmlformats.org/officeDocument/2006/relationships/hyperlink" Target="https://ref.ly/Matt24:3" TargetMode="External"/><Relationship Id="rId325" Type="http://schemas.openxmlformats.org/officeDocument/2006/relationships/hyperlink" Target="https://ref.ly/Mark13:4" TargetMode="External"/><Relationship Id="rId326" Type="http://schemas.openxmlformats.org/officeDocument/2006/relationships/hyperlink" Target="https://ref.ly/Luke21:11" TargetMode="External"/><Relationship Id="rId327" Type="http://schemas.openxmlformats.org/officeDocument/2006/relationships/hyperlink" Target="https://ref.ly/Rom4:11" TargetMode="External"/><Relationship Id="rId328" Type="http://schemas.openxmlformats.org/officeDocument/2006/relationships/hyperlink" Target="https://ref.ly/Acts2:43" TargetMode="External"/><Relationship Id="rId329" Type="http://schemas.openxmlformats.org/officeDocument/2006/relationships/hyperlink" Target="https://ref.ly/Acts4:30" TargetMode="External"/><Relationship Id="rId330" Type="http://schemas.openxmlformats.org/officeDocument/2006/relationships/hyperlink" Target="https://ref.ly/Acts5:12" TargetMode="External"/><Relationship Id="rId331" Type="http://schemas.openxmlformats.org/officeDocument/2006/relationships/hyperlink" Target="https://ref.ly/Acts8:13" TargetMode="External"/><Relationship Id="rId332" Type="http://schemas.openxmlformats.org/officeDocument/2006/relationships/hyperlink" Target="https://ref.ly/Acts14:3" TargetMode="External"/><Relationship Id="rId333" Type="http://schemas.openxmlformats.org/officeDocument/2006/relationships/hyperlink" Target="https://ref.ly/Rom15:19" TargetMode="External"/><Relationship Id="rId334" Type="http://schemas.openxmlformats.org/officeDocument/2006/relationships/hyperlink" Target="https://ref.ly/Heb2:4" TargetMode="External"/><Relationship Id="rId335" Type="http://schemas.openxmlformats.org/officeDocument/2006/relationships/hyperlink" Target="https://ref.ly/Acts2:22" TargetMode="External"/><Relationship Id="rId336" Type="http://schemas.openxmlformats.org/officeDocument/2006/relationships/hyperlink" Target="https://ref.ly/Matt12:38-Matt12:39" TargetMode="External"/><Relationship Id="rId337" Type="http://schemas.openxmlformats.org/officeDocument/2006/relationships/hyperlink" Target="https://ref.ly/Matt16:1" TargetMode="External"/><Relationship Id="rId338" Type="http://schemas.openxmlformats.org/officeDocument/2006/relationships/hyperlink" Target="https://ref.ly/Mark8:11-Mark8:12" TargetMode="External"/><Relationship Id="rId339" Type="http://schemas.openxmlformats.org/officeDocument/2006/relationships/hyperlink" Target="https://ref.ly/Luke11:19" TargetMode="External"/><Relationship Id="rId340" Type="http://schemas.openxmlformats.org/officeDocument/2006/relationships/hyperlink" Target="https://ref.ly/Matt12:40" TargetMode="External"/><Relationship Id="rId341" Type="http://schemas.openxmlformats.org/officeDocument/2006/relationships/hyperlink" Target="https://ref.ly/John2:1-John2:11" TargetMode="External"/><Relationship Id="rId342" Type="http://schemas.openxmlformats.org/officeDocument/2006/relationships/hyperlink" Target="https://ref.ly/John2:23" TargetMode="External"/><Relationship Id="rId343" Type="http://schemas.openxmlformats.org/officeDocument/2006/relationships/hyperlink" Target="https://ref.ly/John4:48" TargetMode="External"/><Relationship Id="rId344" Type="http://schemas.openxmlformats.org/officeDocument/2006/relationships/hyperlink" Target="https://ref.ly/John20:30" TargetMode="External"/><Relationship Id="rId345" Type="http://schemas.openxmlformats.org/officeDocument/2006/relationships/hyperlink" Target="https://ref.ly/John6:51" TargetMode="External"/><Relationship Id="rId346" Type="http://schemas.openxmlformats.org/officeDocument/2006/relationships/hyperlink" Target="https://ref.ly/John9:5" TargetMode="External"/><Relationship Id="rId347" Type="http://schemas.openxmlformats.org/officeDocument/2006/relationships/hyperlink" Target="https://ref.ly/John11:25" TargetMode="External"/><Relationship Id="rId348" Type="http://schemas.openxmlformats.org/officeDocument/2006/relationships/hyperlink" Target="https://ref.ly/Jdt4:4" TargetMode="External"/><Relationship Id="rId349" Type="http://schemas.openxmlformats.org/officeDocument/2006/relationships/hyperlink" Target="https://ref.ly/Mark14:36" TargetMode="External"/><Relationship Id="rId350" Type="http://schemas.openxmlformats.org/officeDocument/2006/relationships/hyperlink" Target="https://ref.ly/Rom8:15" TargetMode="External"/><Relationship Id="rId351" Type="http://schemas.openxmlformats.org/officeDocument/2006/relationships/hyperlink" Target="https://ref.ly/Gal4:6" TargetMode="External"/><Relationship Id="rId352" Type="http://schemas.openxmlformats.org/officeDocument/2006/relationships/hyperlink" Target="https://ref.ly/2Kgs5:9-2Kgs5:14" TargetMode="External"/><Relationship Id="rId353" Type="http://schemas.openxmlformats.org/officeDocument/2006/relationships/hyperlink" Target="https://ref.ly/2Kgs5:12" TargetMode="External"/><Relationship Id="rId354" Type="http://schemas.openxmlformats.org/officeDocument/2006/relationships/hyperlink" Target="https://ref.ly/Gen11:26" TargetMode="External"/><Relationship Id="rId355" Type="http://schemas.openxmlformats.org/officeDocument/2006/relationships/hyperlink" Target="https://ref.ly/Gen17:5" TargetMode="External"/><Relationship Id="rId356" Type="http://schemas.openxmlformats.org/officeDocument/2006/relationships/hyperlink" Target="https://ref.ly/Gen11:30" TargetMode="External"/><Relationship Id="rId357" Type="http://schemas.openxmlformats.org/officeDocument/2006/relationships/hyperlink" Target="https://ref.ly/Gen17:1-Gen17:4" TargetMode="External"/><Relationship Id="rId358" Type="http://schemas.openxmlformats.org/officeDocument/2006/relationships/hyperlink" Target="https://ref.ly/Gen17:17" TargetMode="External"/><Relationship Id="rId359" Type="http://schemas.openxmlformats.org/officeDocument/2006/relationships/hyperlink" Target="https://ref.ly/Gen11:1-Gen11:32" TargetMode="External"/><Relationship Id="rId360" Type="http://schemas.openxmlformats.org/officeDocument/2006/relationships/hyperlink" Target="https://ref.ly/Gen11:26-Gen11:32" TargetMode="External"/><Relationship Id="rId361" Type="http://schemas.openxmlformats.org/officeDocument/2006/relationships/hyperlink" Target="https://ref.ly/Gen11:31" TargetMode="External"/><Relationship Id="rId362" Type="http://schemas.openxmlformats.org/officeDocument/2006/relationships/hyperlink" Target="https://ref.ly/Acts7:2-Acts7:4" TargetMode="External"/><Relationship Id="rId363" Type="http://schemas.openxmlformats.org/officeDocument/2006/relationships/hyperlink" Target="https://ref.ly/Gen12:1-Gen12:3" TargetMode="External"/><Relationship Id="rId364" Type="http://schemas.openxmlformats.org/officeDocument/2006/relationships/hyperlink" Target="https://ref.ly/Gen12:7" TargetMode="External"/><Relationship Id="rId365" Type="http://schemas.openxmlformats.org/officeDocument/2006/relationships/hyperlink" Target="https://ref.ly/Gen12:8" TargetMode="External"/><Relationship Id="rId366" Type="http://schemas.openxmlformats.org/officeDocument/2006/relationships/hyperlink" Target="https://ref.ly/Gen15:1" TargetMode="External"/><Relationship Id="rId367" Type="http://schemas.openxmlformats.org/officeDocument/2006/relationships/hyperlink" Target="https://ref.ly/Gen15:2" TargetMode="External"/><Relationship Id="rId368" Type="http://schemas.openxmlformats.org/officeDocument/2006/relationships/hyperlink" Target="https://ref.ly/Gen15:4" TargetMode="External"/><Relationship Id="rId369" Type="http://schemas.openxmlformats.org/officeDocument/2006/relationships/hyperlink" Target="https://ref.ly/Gen17:1-Gen17:27" TargetMode="External"/><Relationship Id="rId370" Type="http://schemas.openxmlformats.org/officeDocument/2006/relationships/hyperlink" Target="https://ref.ly/Gen17:9-Gen17:14" TargetMode="External"/><Relationship Id="rId371" Type="http://schemas.openxmlformats.org/officeDocument/2006/relationships/hyperlink" Target="https://ref.ly/Gen17:15" TargetMode="External"/><Relationship Id="rId372" Type="http://schemas.openxmlformats.org/officeDocument/2006/relationships/hyperlink" Target="https://ref.ly/Gen18:1-Gen18:33" TargetMode="External"/><Relationship Id="rId373" Type="http://schemas.openxmlformats.org/officeDocument/2006/relationships/hyperlink" Target="https://ref.ly/Gen19:1-Gen19:38" TargetMode="External"/><Relationship Id="rId374" Type="http://schemas.openxmlformats.org/officeDocument/2006/relationships/hyperlink" Target="https://ref.ly/Gen18:1-Gen18:2" TargetMode="External"/><Relationship Id="rId375" Type="http://schemas.openxmlformats.org/officeDocument/2006/relationships/hyperlink" Target="https://ref.ly/Gen19:1" TargetMode="External"/><Relationship Id="rId376" Type="http://schemas.openxmlformats.org/officeDocument/2006/relationships/hyperlink" Target="https://ref.ly/Gen18:17" TargetMode="External"/><Relationship Id="rId377" Type="http://schemas.openxmlformats.org/officeDocument/2006/relationships/hyperlink" Target="https://ref.ly/Gen18:33" TargetMode="External"/><Relationship Id="rId378" Type="http://schemas.openxmlformats.org/officeDocument/2006/relationships/hyperlink" Target="https://ref.ly/Gen18:12-Gen18:15" TargetMode="External"/><Relationship Id="rId379" Type="http://schemas.openxmlformats.org/officeDocument/2006/relationships/hyperlink" Target="https://ref.ly/Gen21:1-Gen21:34" TargetMode="External"/><Relationship Id="rId380" Type="http://schemas.openxmlformats.org/officeDocument/2006/relationships/hyperlink" Target="https://ref.ly/Gen23:1-Gen23:20" TargetMode="External"/><Relationship Id="rId381" Type="http://schemas.openxmlformats.org/officeDocument/2006/relationships/hyperlink" Target="https://ref.ly/Gen21:1" TargetMode="External"/><Relationship Id="rId382" Type="http://schemas.openxmlformats.org/officeDocument/2006/relationships/hyperlink" Target="https://ref.ly/Gen21:6" TargetMode="External"/><Relationship Id="rId383" Type="http://schemas.openxmlformats.org/officeDocument/2006/relationships/hyperlink" Target="https://ref.ly/Gen22:1-Gen22:24" TargetMode="External"/><Relationship Id="rId384" Type="http://schemas.openxmlformats.org/officeDocument/2006/relationships/hyperlink" Target="https://ref.ly/Gen22:11" TargetMode="External"/><Relationship Id="rId385" Type="http://schemas.openxmlformats.org/officeDocument/2006/relationships/hyperlink" Target="https://ref.ly/Gen22:12" TargetMode="External"/><Relationship Id="rId386" Type="http://schemas.openxmlformats.org/officeDocument/2006/relationships/hyperlink" Target="https://ref.ly/2Sam3:3" TargetMode="External"/><Relationship Id="rId387" Type="http://schemas.openxmlformats.org/officeDocument/2006/relationships/hyperlink" Target="https://ref.ly/1Kgs15:2,1Kgs15:10" TargetMode="External"/><Relationship Id="rId388" Type="http://schemas.openxmlformats.org/officeDocument/2006/relationships/hyperlink" Target="https://ref.ly/2Sam14:25-2Sam14:26" TargetMode="External"/><Relationship Id="rId389" Type="http://schemas.openxmlformats.org/officeDocument/2006/relationships/hyperlink" Target="https://ref.ly/2Sam13:1-2Sam13:20" TargetMode="External"/><Relationship Id="rId390" Type="http://schemas.openxmlformats.org/officeDocument/2006/relationships/hyperlink" Target="https://ref.ly/2Sam13:21-2Sam13:39" TargetMode="External"/><Relationship Id="rId391" Type="http://schemas.openxmlformats.org/officeDocument/2006/relationships/hyperlink" Target="https://ref.ly/2Sam14:1-2Sam14:33" TargetMode="External"/><Relationship Id="rId392" Type="http://schemas.openxmlformats.org/officeDocument/2006/relationships/hyperlink" Target="https://ref.ly/2Sam15:1-2Sam15:6" TargetMode="External"/><Relationship Id="rId393" Type="http://schemas.openxmlformats.org/officeDocument/2006/relationships/hyperlink" Target="https://ref.ly/2Sam15:1-2Sam15:37" TargetMode="External"/><Relationship Id="rId394" Type="http://schemas.openxmlformats.org/officeDocument/2006/relationships/hyperlink" Target="https://ref.ly/Ps3:1-Ps3:8" TargetMode="External"/><Relationship Id="rId395" Type="http://schemas.openxmlformats.org/officeDocument/2006/relationships/hyperlink" Target="https://ref.ly/2Sam16:1-2Sam17:29" TargetMode="External"/><Relationship Id="rId396" Type="http://schemas.openxmlformats.org/officeDocument/2006/relationships/hyperlink" Target="https://ref.ly/2Sam18:1-2Sam18:18" TargetMode="External"/><Relationship Id="rId397" Type="http://schemas.openxmlformats.org/officeDocument/2006/relationships/hyperlink" Target="https://ref.ly/2Sam18:33" TargetMode="External"/><Relationship Id="rId398" Type="http://schemas.openxmlformats.org/officeDocument/2006/relationships/hyperlink" Target="https://ref.ly/2Sam19:1-2Sam19:8" TargetMode="External"/><Relationship Id="rId399" Type="http://schemas.openxmlformats.org/officeDocument/2006/relationships/hyperlink" Target="https://ref.ly/Judg12:8-Judg12:10" TargetMode="External"/><Relationship Id="rId400" Type="http://schemas.openxmlformats.org/officeDocument/2006/relationships/hyperlink" Target="https://ref.ly/Esth1:10" TargetMode="External"/><Relationship Id="rId401" Type="http://schemas.openxmlformats.org/officeDocument/2006/relationships/hyperlink" Target="https://ref.ly/Col1:7" TargetMode="External"/><Relationship Id="rId402" Type="http://schemas.openxmlformats.org/officeDocument/2006/relationships/hyperlink" Target="https://ref.ly/Col4:12" TargetMode="External"/><Relationship Id="rId403" Type="http://schemas.openxmlformats.org/officeDocument/2006/relationships/hyperlink" Target="https://ref.ly/Phil1:1" TargetMode="External"/><Relationship Id="rId404" Type="http://schemas.openxmlformats.org/officeDocument/2006/relationships/hyperlink" Target="https://ref.ly/Phlm1:23" TargetMode="External"/><Relationship Id="rId405" Type="http://schemas.openxmlformats.org/officeDocument/2006/relationships/hyperlink" Target="https://ref.ly/Phil4:18" TargetMode="External"/><Relationship Id="rId406" Type="http://schemas.openxmlformats.org/officeDocument/2006/relationships/hyperlink" Target="https://ref.ly/Phil2:25" TargetMode="External"/><Relationship Id="rId407" Type="http://schemas.openxmlformats.org/officeDocument/2006/relationships/hyperlink" Target="https://ref.ly/Phil2:29" TargetMode="External"/><Relationship Id="rId408" Type="http://schemas.openxmlformats.org/officeDocument/2006/relationships/hyperlink" Target="https://ref.ly/1Macc9:28-1Macc13:30" TargetMode="External"/><Relationship Id="rId409" Type="http://schemas.openxmlformats.org/officeDocument/2006/relationships/hyperlink" Target="https://ref.ly/1Macc2:2-1Macc2:6" TargetMode="External"/><Relationship Id="rId410" Type="http://schemas.openxmlformats.org/officeDocument/2006/relationships/hyperlink" Target="https://ref.ly/Phlm1:2" TargetMode="External"/><Relationship Id="rId411" Type="http://schemas.openxmlformats.org/officeDocument/2006/relationships/hyperlink" Target="https://ref.ly/Num18:14-Num18:17" TargetMode="External"/><Relationship Id="rId412" Type="http://schemas.openxmlformats.org/officeDocument/2006/relationships/hyperlink" Target="https://ref.ly/Num18:12-Num18:13" TargetMode="External"/><Relationship Id="rId413" Type="http://schemas.openxmlformats.org/officeDocument/2006/relationships/hyperlink" Target="https://ref.ly/Exod23:15-Exod23:19" TargetMode="External"/><Relationship Id="rId414" Type="http://schemas.openxmlformats.org/officeDocument/2006/relationships/hyperlink" Target="https://ref.ly/Exod34:22,Exod34:26" TargetMode="External"/><Relationship Id="rId415" Type="http://schemas.openxmlformats.org/officeDocument/2006/relationships/hyperlink" Target="https://ref.ly/Lev2:14" TargetMode="External"/><Relationship Id="rId416" Type="http://schemas.openxmlformats.org/officeDocument/2006/relationships/hyperlink" Target="https://ref.ly/Lev23:10-Lev23:17" TargetMode="External"/><Relationship Id="rId417" Type="http://schemas.openxmlformats.org/officeDocument/2006/relationships/hyperlink" Target="https://ref.ly/Num15:20-Num15:21" TargetMode="External"/><Relationship Id="rId418" Type="http://schemas.openxmlformats.org/officeDocument/2006/relationships/hyperlink" Target="https://ref.ly/Num28:26-Num28:31" TargetMode="External"/><Relationship Id="rId419" Type="http://schemas.openxmlformats.org/officeDocument/2006/relationships/hyperlink" Target="https://ref.ly/Deut26:1-Deut26:11" TargetMode="External"/><Relationship Id="rId420" Type="http://schemas.openxmlformats.org/officeDocument/2006/relationships/hyperlink" Target="https://ref.ly/Deut26:2" TargetMode="External"/><Relationship Id="rId421" Type="http://schemas.openxmlformats.org/officeDocument/2006/relationships/hyperlink" Target="https://ref.ly/Lev23:9-Lev23:22" TargetMode="External"/><Relationship Id="rId422" Type="http://schemas.openxmlformats.org/officeDocument/2006/relationships/hyperlink" Target="https://ref.ly/1Cor15:20,1Cor15:23" TargetMode="External"/><Relationship Id="rId423" Type="http://schemas.openxmlformats.org/officeDocument/2006/relationships/hyperlink" Target="https://ref.ly/Rom8:9" TargetMode="External"/><Relationship Id="rId424" Type="http://schemas.openxmlformats.org/officeDocument/2006/relationships/hyperlink" Target="https://ref.ly/1Cor16:15" TargetMode="External"/><Relationship Id="rId425" Type="http://schemas.openxmlformats.org/officeDocument/2006/relationships/hyperlink" Target="https://ref.ly/Jas1:18" TargetMode="External"/><Relationship Id="rId426" Type="http://schemas.openxmlformats.org/officeDocument/2006/relationships/hyperlink" Target="https://ref.ly/Rev14:4" TargetMode="External"/><Relationship Id="rId427" Type="http://schemas.openxmlformats.org/officeDocument/2006/relationships/hyperlink" Target="https://ref.ly/Rom16:10" TargetMode="External"/><Relationship Id="rId428" Type="http://schemas.openxmlformats.org/officeDocument/2006/relationships/hyperlink" Target="https://ref.ly/Acts18:24-Acts19:1" TargetMode="External"/><Relationship Id="rId429" Type="http://schemas.openxmlformats.org/officeDocument/2006/relationships/hyperlink" Target="https://ref.ly/1Cor3:5-1Cor3:11" TargetMode="External"/><Relationship Id="rId430" Type="http://schemas.openxmlformats.org/officeDocument/2006/relationships/hyperlink" Target="https://ref.ly/1Cor1:12" TargetMode="External"/><Relationship Id="rId431" Type="http://schemas.openxmlformats.org/officeDocument/2006/relationships/hyperlink" Target="https://ref.ly/1Cor3:1-1Cor3:4" TargetMode="External"/><Relationship Id="rId432" Type="http://schemas.openxmlformats.org/officeDocument/2006/relationships/hyperlink" Target="https://ref.ly/1Cor16:12" TargetMode="External"/><Relationship Id="rId433" Type="http://schemas.openxmlformats.org/officeDocument/2006/relationships/hyperlink" Target="https://ref.ly/2Macc3:5-2Macc3:7" TargetMode="External"/><Relationship Id="rId434" Type="http://schemas.openxmlformats.org/officeDocument/2006/relationships/hyperlink" Target="https://ref.ly/2Macc4:4" TargetMode="External"/><Relationship Id="rId435" Type="http://schemas.openxmlformats.org/officeDocument/2006/relationships/hyperlink" Target="https://ref.ly/2Macc4:21" TargetMode="External"/><Relationship Id="rId436" Type="http://schemas.openxmlformats.org/officeDocument/2006/relationships/hyperlink" Target="https://ref.ly/1Macc1:29" TargetMode="External"/><Relationship Id="rId437" Type="http://schemas.openxmlformats.org/officeDocument/2006/relationships/hyperlink" Target="https://ref.ly/2Macc5:24" TargetMode="External"/><Relationship Id="rId438" Type="http://schemas.openxmlformats.org/officeDocument/2006/relationships/hyperlink" Target="https://ref.ly/1Macc3:10-1Macc3:12" TargetMode="External"/><Relationship Id="rId439" Type="http://schemas.openxmlformats.org/officeDocument/2006/relationships/hyperlink" Target="https://ref.ly/2Macc12:2" TargetMode="External"/><Relationship Id="rId440" Type="http://schemas.openxmlformats.org/officeDocument/2006/relationships/hyperlink" Target="https://ref.ly/1Macc10:69-1Macc10:85" TargetMode="External"/><Relationship Id="rId441" Type="http://schemas.openxmlformats.org/officeDocument/2006/relationships/hyperlink" Target="https://ref.ly/Ezek2:1" TargetMode="External"/><Relationship Id="rId442" Type="http://schemas.openxmlformats.org/officeDocument/2006/relationships/hyperlink" Target="https://ref.ly/Ezek4:1-Ezek4:17" TargetMode="External"/><Relationship Id="rId443" Type="http://schemas.openxmlformats.org/officeDocument/2006/relationships/hyperlink" Target="https://ref.ly/Ezek7:1-Ezek7:27" TargetMode="External"/><Relationship Id="rId444" Type="http://schemas.openxmlformats.org/officeDocument/2006/relationships/hyperlink" Target="https://ref.ly/Ezek10:1-Ezek10:22" TargetMode="External"/><Relationship Id="rId445" Type="http://schemas.openxmlformats.org/officeDocument/2006/relationships/hyperlink" Target="https://ref.ly/Ezek22:1-Ezek22:31" TargetMode="External"/><Relationship Id="rId446" Type="http://schemas.openxmlformats.org/officeDocument/2006/relationships/hyperlink" Target="https://ref.ly/Ezek40:1-Ezek48:35" TargetMode="External"/><Relationship Id="rId447" Type="http://schemas.openxmlformats.org/officeDocument/2006/relationships/hyperlink" Target="https://ref.ly/Matt23:1-Matt24:51" TargetMode="External"/><Relationship Id="rId448" Type="http://schemas.openxmlformats.org/officeDocument/2006/relationships/hyperlink" Target="https://ref.ly/Acts1:6-Acts1:8" TargetMode="External"/><Relationship Id="rId449" Type="http://schemas.openxmlformats.org/officeDocument/2006/relationships/hyperlink" Target="https://ref.ly/Dan7:13-Dan7:14" TargetMode="External"/><Relationship Id="rId450" Type="http://schemas.openxmlformats.org/officeDocument/2006/relationships/hyperlink" Target="https://ref.ly/Matt16:27" TargetMode="External"/><Relationship Id="rId451" Type="http://schemas.openxmlformats.org/officeDocument/2006/relationships/hyperlink" Target="https://ref.ly/Matt19:28" TargetMode="External"/><Relationship Id="rId452" Type="http://schemas.openxmlformats.org/officeDocument/2006/relationships/hyperlink" Target="https://ref.ly/Matt24:30" TargetMode="External"/><Relationship Id="rId453" Type="http://schemas.openxmlformats.org/officeDocument/2006/relationships/hyperlink" Target="https://ref.ly/Matt25:31" TargetMode="External"/><Relationship Id="rId454" Type="http://schemas.openxmlformats.org/officeDocument/2006/relationships/hyperlink" Target="https://ref.ly/Matt26:64" TargetMode="External"/><Relationship Id="rId455" Type="http://schemas.openxmlformats.org/officeDocument/2006/relationships/hyperlink" Target="https://ref.ly/John12:34" TargetMode="External"/><Relationship Id="rId456" Type="http://schemas.openxmlformats.org/officeDocument/2006/relationships/hyperlink" Target="https://ref.ly/Matt16:13" TargetMode="External"/><Relationship Id="rId457" Type="http://schemas.openxmlformats.org/officeDocument/2006/relationships/hyperlink" Target="https://ref.ly/Acts7:56" TargetMode="External"/><Relationship Id="rId458" Type="http://schemas.openxmlformats.org/officeDocument/2006/relationships/hyperlink" Target="https://ref.ly/Heb2:6" TargetMode="External"/><Relationship Id="rId459" Type="http://schemas.openxmlformats.org/officeDocument/2006/relationships/hyperlink" Target="https://ref.ly/Rev1:13" TargetMode="External"/><Relationship Id="rId460" Type="http://schemas.openxmlformats.org/officeDocument/2006/relationships/hyperlink" Target="https://ref.ly/Rev14:14" TargetMode="External"/><Relationship Id="rId461" Type="http://schemas.openxmlformats.org/officeDocument/2006/relationships/hyperlink" Target="https://ref.ly/Matt8:20" TargetMode="External"/><Relationship Id="rId462" Type="http://schemas.openxmlformats.org/officeDocument/2006/relationships/hyperlink" Target="https://ref.ly/Luke9:58" TargetMode="External"/><Relationship Id="rId463" Type="http://schemas.openxmlformats.org/officeDocument/2006/relationships/hyperlink" Target="https://ref.ly/Phil2:5-Phil2:11" TargetMode="External"/><Relationship Id="rId464" Type="http://schemas.openxmlformats.org/officeDocument/2006/relationships/hyperlink" Target="https://ref.ly/Matt12:8" TargetMode="External"/><Relationship Id="rId465" Type="http://schemas.openxmlformats.org/officeDocument/2006/relationships/hyperlink" Target="https://ref.ly/Mark2:28" TargetMode="External"/><Relationship Id="rId466" Type="http://schemas.openxmlformats.org/officeDocument/2006/relationships/hyperlink" Target="https://ref.ly/Luke6:5" TargetMode="External"/><Relationship Id="rId467" Type="http://schemas.openxmlformats.org/officeDocument/2006/relationships/hyperlink" Target="https://ref.ly/Gen2:2" TargetMode="External"/><Relationship Id="rId468" Type="http://schemas.openxmlformats.org/officeDocument/2006/relationships/hyperlink" Target="https://ref.ly/Exod20:8-Exod20:11" TargetMode="External"/><Relationship Id="rId469" Type="http://schemas.openxmlformats.org/officeDocument/2006/relationships/hyperlink" Target="https://ref.ly/Matt9:6" TargetMode="External"/><Relationship Id="rId470" Type="http://schemas.openxmlformats.org/officeDocument/2006/relationships/hyperlink" Target="https://ref.ly/Mark2:10" TargetMode="External"/><Relationship Id="rId471" Type="http://schemas.openxmlformats.org/officeDocument/2006/relationships/hyperlink" Target="https://ref.ly/Luke5:24" TargetMode="External"/><Relationship Id="rId472" Type="http://schemas.openxmlformats.org/officeDocument/2006/relationships/hyperlink" Target="https://ref.ly/Matt16:16" TargetMode="External"/><Relationship Id="rId473" Type="http://schemas.openxmlformats.org/officeDocument/2006/relationships/hyperlink" Target="https://ref.ly/Mark8:31-Mark8:32" TargetMode="External"/><Relationship Id="rId474" Type="http://schemas.openxmlformats.org/officeDocument/2006/relationships/hyperlink" Target="https://ref.ly/Matt17:12" TargetMode="External"/><Relationship Id="rId475" Type="http://schemas.openxmlformats.org/officeDocument/2006/relationships/hyperlink" Target="https://ref.ly/Matt20:18" TargetMode="External"/><Relationship Id="rId476" Type="http://schemas.openxmlformats.org/officeDocument/2006/relationships/hyperlink" Target="https://ref.ly/Mark8:31" TargetMode="External"/><Relationship Id="rId477" Type="http://schemas.openxmlformats.org/officeDocument/2006/relationships/hyperlink" Target="https://ref.ly/Luke9:22" TargetMode="External"/><Relationship Id="rId478" Type="http://schemas.openxmlformats.org/officeDocument/2006/relationships/hyperlink" Target="https://ref.ly/Matt17:22" TargetMode="External"/><Relationship Id="rId479" Type="http://schemas.openxmlformats.org/officeDocument/2006/relationships/hyperlink" Target="https://ref.ly/Matt26:24-Matt26:25" TargetMode="External"/><Relationship Id="rId480" Type="http://schemas.openxmlformats.org/officeDocument/2006/relationships/hyperlink" Target="https://ref.ly/Mark14:21" TargetMode="External"/><Relationship Id="rId481" Type="http://schemas.openxmlformats.org/officeDocument/2006/relationships/hyperlink" Target="https://ref.ly/Matt20:19" TargetMode="External"/><Relationship Id="rId482" Type="http://schemas.openxmlformats.org/officeDocument/2006/relationships/hyperlink" Target="https://ref.ly/Mark9:12" TargetMode="External"/><Relationship Id="rId483" Type="http://schemas.openxmlformats.org/officeDocument/2006/relationships/hyperlink" Target="https://ref.ly/Mark10:33" TargetMode="External"/><Relationship Id="rId484" Type="http://schemas.openxmlformats.org/officeDocument/2006/relationships/hyperlink" Target="https://ref.ly/Luke11:30" TargetMode="External"/><Relationship Id="rId485" Type="http://schemas.openxmlformats.org/officeDocument/2006/relationships/hyperlink" Target="https://ref.ly/Matt17:22-Matt17:23" TargetMode="External"/><Relationship Id="rId486" Type="http://schemas.openxmlformats.org/officeDocument/2006/relationships/hyperlink" Target="https://ref.ly/Matt20:28" TargetMode="External"/><Relationship Id="rId487" Type="http://schemas.openxmlformats.org/officeDocument/2006/relationships/hyperlink" Target="https://ref.ly/Mark10:45" TargetMode="External"/><Relationship Id="rId488" Type="http://schemas.openxmlformats.org/officeDocument/2006/relationships/hyperlink" Target="https://ref.ly/Isa53:1-Isa53:12" TargetMode="External"/><Relationship Id="rId489" Type="http://schemas.openxmlformats.org/officeDocument/2006/relationships/hyperlink" Target="https://ref.ly/Mark8:38" TargetMode="External"/><Relationship Id="rId490" Type="http://schemas.openxmlformats.org/officeDocument/2006/relationships/hyperlink" Target="https://ref.ly/Luke9:26" TargetMode="External"/><Relationship Id="rId491" Type="http://schemas.openxmlformats.org/officeDocument/2006/relationships/hyperlink" Target="https://ref.ly/Mark14:62" TargetMode="External"/><Relationship Id="rId492" Type="http://schemas.openxmlformats.org/officeDocument/2006/relationships/hyperlink" Target="https://ref.ly/Luke22:69" TargetMode="External"/><Relationship Id="rId493" Type="http://schemas.openxmlformats.org/officeDocument/2006/relationships/hyperlink" Target="https://ref.ly/Mark13:26" TargetMode="External"/><Relationship Id="rId494" Type="http://schemas.openxmlformats.org/officeDocument/2006/relationships/hyperlink" Target="https://ref.ly/Luke21:27" TargetMode="External"/><Relationship Id="rId495" Type="http://schemas.openxmlformats.org/officeDocument/2006/relationships/hyperlink" Target="https://ref.ly/Matt24:27" TargetMode="External"/><Relationship Id="rId496" Type="http://schemas.openxmlformats.org/officeDocument/2006/relationships/hyperlink" Target="https://ref.ly/Luke12:40" TargetMode="External"/><Relationship Id="rId497" Type="http://schemas.openxmlformats.org/officeDocument/2006/relationships/hyperlink" Target="https://ref.ly/Matt24:37" TargetMode="External"/><Relationship Id="rId498" Type="http://schemas.openxmlformats.org/officeDocument/2006/relationships/hyperlink" Target="https://ref.ly/Luke17:24" TargetMode="External"/><Relationship Id="rId499" Type="http://schemas.openxmlformats.org/officeDocument/2006/relationships/hyperlink" Target="https://ref.ly/Matt25:32" TargetMode="External"/><Relationship Id="rId500" Type="http://schemas.openxmlformats.org/officeDocument/2006/relationships/hyperlink" Target="https://ref.ly/Matt25:46" TargetMode="External"/><Relationship Id="rId501" Type="http://schemas.openxmlformats.org/officeDocument/2006/relationships/hyperlink" Target="https://ref.ly/Acts17:31" TargetMode="External"/><Relationship Id="rId502" Type="http://schemas.openxmlformats.org/officeDocument/2006/relationships/hyperlink" Target="https://ref.ly/John1:51" TargetMode="External"/><Relationship Id="rId503" Type="http://schemas.openxmlformats.org/officeDocument/2006/relationships/hyperlink" Target="https://ref.ly/John3:13" TargetMode="External"/><Relationship Id="rId504" Type="http://schemas.openxmlformats.org/officeDocument/2006/relationships/hyperlink" Target="https://ref.ly/John6:62" TargetMode="External"/><Relationship Id="rId505" Type="http://schemas.openxmlformats.org/officeDocument/2006/relationships/hyperlink" Target="https://ref.ly/John3:14" TargetMode="External"/><Relationship Id="rId506" Type="http://schemas.openxmlformats.org/officeDocument/2006/relationships/hyperlink" Target="https://ref.ly/John3:16" TargetMode="External"/><Relationship Id="rId507" Type="http://schemas.openxmlformats.org/officeDocument/2006/relationships/hyperlink" Target="https://ref.ly/John1:18" TargetMode="External"/><Relationship Id="rId508" Type="http://schemas.openxmlformats.org/officeDocument/2006/relationships/hyperlink" Target="https://ref.ly/John3:18" TargetMode="External"/><Relationship Id="rId509" Type="http://schemas.openxmlformats.org/officeDocument/2006/relationships/hyperlink" Target="https://ref.ly/John5:25-John5:27" TargetMode="External"/><Relationship Id="rId510" Type="http://schemas.openxmlformats.org/officeDocument/2006/relationships/hyperlink" Target="https://ref.ly/Gen6:1-Gen6:4" TargetMode="External"/><Relationship Id="rId511" Type="http://schemas.openxmlformats.org/officeDocument/2006/relationships/hyperlink" Target="https://ref.ly/Job1:6" TargetMode="External"/><Relationship Id="rId512" Type="http://schemas.openxmlformats.org/officeDocument/2006/relationships/hyperlink" Target="https://ref.ly/Job2:1" TargetMode="External"/><Relationship Id="rId513" Type="http://schemas.openxmlformats.org/officeDocument/2006/relationships/hyperlink" Target="https://ref.ly/Ps29:1" TargetMode="External"/><Relationship Id="rId514" Type="http://schemas.openxmlformats.org/officeDocument/2006/relationships/hyperlink" Target="https://ref.ly/Ps82:6" TargetMode="External"/><Relationship Id="rId515" Type="http://schemas.openxmlformats.org/officeDocument/2006/relationships/hyperlink" Target="https://ref.ly/Ps89:6" TargetMode="External"/><Relationship Id="rId516" Type="http://schemas.openxmlformats.org/officeDocument/2006/relationships/hyperlink" Target="https://ref.ly/Exod4:22" TargetMode="External"/><Relationship Id="rId517" Type="http://schemas.openxmlformats.org/officeDocument/2006/relationships/hyperlink" Target="https://ref.ly/Jer31:9" TargetMode="External"/><Relationship Id="rId518" Type="http://schemas.openxmlformats.org/officeDocument/2006/relationships/hyperlink" Target="https://ref.ly/Ps2:7" TargetMode="External"/><Relationship Id="rId519" Type="http://schemas.openxmlformats.org/officeDocument/2006/relationships/hyperlink" Target="https://ref.ly/Matt3:17" TargetMode="External"/><Relationship Id="rId520" Type="http://schemas.openxmlformats.org/officeDocument/2006/relationships/hyperlink" Target="https://ref.ly/Mark1:11" TargetMode="External"/><Relationship Id="rId521" Type="http://schemas.openxmlformats.org/officeDocument/2006/relationships/hyperlink" Target="https://ref.ly/Luke3:22" TargetMode="External"/><Relationship Id="rId522" Type="http://schemas.openxmlformats.org/officeDocument/2006/relationships/hyperlink" Target="https://ref.ly/Acts13:33" TargetMode="External"/><Relationship Id="rId523" Type="http://schemas.openxmlformats.org/officeDocument/2006/relationships/hyperlink" Target="https://ref.ly/Heb1:5" TargetMode="External"/><Relationship Id="rId524" Type="http://schemas.openxmlformats.org/officeDocument/2006/relationships/hyperlink" Target="https://ref.ly/Heb5:5" TargetMode="External"/><Relationship Id="rId525" Type="http://schemas.openxmlformats.org/officeDocument/2006/relationships/hyperlink" Target="https://ref.ly/Isa7:13-Isa7:14" TargetMode="External"/><Relationship Id="rId526" Type="http://schemas.openxmlformats.org/officeDocument/2006/relationships/hyperlink" Target="https://ref.ly/Isa9:6-Isa9:7" TargetMode="External"/><Relationship Id="rId527" Type="http://schemas.openxmlformats.org/officeDocument/2006/relationships/hyperlink" Target="https://ref.ly/Matt1:23" TargetMode="External"/><Relationship Id="rId528" Type="http://schemas.openxmlformats.org/officeDocument/2006/relationships/hyperlink" Target="https://ref.ly/Matt21:4-Matt21:10" TargetMode="External"/><Relationship Id="rId529" Type="http://schemas.openxmlformats.org/officeDocument/2006/relationships/hyperlink" Target="https://ref.ly/Matt22:41-Matt22:45" TargetMode="External"/><Relationship Id="rId530" Type="http://schemas.openxmlformats.org/officeDocument/2006/relationships/hyperlink" Target="https://ref.ly/Mark14:61-Mark14:62" TargetMode="External"/><Relationship Id="rId531" Type="http://schemas.openxmlformats.org/officeDocument/2006/relationships/hyperlink" Target="https://ref.ly/John8:38" TargetMode="External"/><Relationship Id="rId532" Type="http://schemas.openxmlformats.org/officeDocument/2006/relationships/hyperlink" Target="https://ref.ly/John17:1-John17:26" TargetMode="External"/><Relationship Id="rId533" Type="http://schemas.openxmlformats.org/officeDocument/2006/relationships/hyperlink" Target="https://ref.ly/John17:5" TargetMode="External"/><Relationship Id="rId534" Type="http://schemas.openxmlformats.org/officeDocument/2006/relationships/hyperlink" Target="https://ref.ly/Phil2:6-Phil2:7" TargetMode="External"/><Relationship Id="rId535" Type="http://schemas.openxmlformats.org/officeDocument/2006/relationships/hyperlink" Target="https://ref.ly/John17:24" TargetMode="External"/><Relationship Id="rId536" Type="http://schemas.openxmlformats.org/officeDocument/2006/relationships/hyperlink" Target="https://ref.ly/Matt1:20" TargetMode="External"/><Relationship Id="rId537" Type="http://schemas.openxmlformats.org/officeDocument/2006/relationships/hyperlink" Target="https://ref.ly/Matt1:21" TargetMode="External"/><Relationship Id="rId538" Type="http://schemas.openxmlformats.org/officeDocument/2006/relationships/hyperlink" Target="https://ref.ly/Luke1:31" TargetMode="External"/><Relationship Id="rId539" Type="http://schemas.openxmlformats.org/officeDocument/2006/relationships/hyperlink" Target="https://ref.ly/Luke1:35" TargetMode="External"/><Relationship Id="rId540" Type="http://schemas.openxmlformats.org/officeDocument/2006/relationships/hyperlink" Target="https://ref.ly/Luke9:35" TargetMode="External"/><Relationship Id="rId541" Type="http://schemas.openxmlformats.org/officeDocument/2006/relationships/hyperlink" Target="https://ref.ly/Rom1:3" TargetMode="External"/><Relationship Id="rId542" Type="http://schemas.openxmlformats.org/officeDocument/2006/relationships/hyperlink" Target="https://ref.ly/Matt28:18" TargetMode="External"/><Relationship Id="rId543" Type="http://schemas.openxmlformats.org/officeDocument/2006/relationships/hyperlink" Target="https://ref.ly/Rom1:4" TargetMode="External"/><Relationship Id="rId544" Type="http://schemas.openxmlformats.org/officeDocument/2006/relationships/hyperlink" Target="https://ref.ly/1Cor15:28" TargetMode="External"/><Relationship Id="rId545" Type="http://schemas.openxmlformats.org/officeDocument/2006/relationships/hyperlink" Target="https://ref.ly/Rom8:3" TargetMode="External"/><Relationship Id="rId546" Type="http://schemas.openxmlformats.org/officeDocument/2006/relationships/hyperlink" Target="https://ref.ly/Gal4:4" TargetMode="External"/><Relationship Id="rId547" Type="http://schemas.openxmlformats.org/officeDocument/2006/relationships/hyperlink" Target="https://ref.ly/Rom5:10" TargetMode="External"/><Relationship Id="rId548" Type="http://schemas.openxmlformats.org/officeDocument/2006/relationships/hyperlink" Target="https://ref.ly/1Cor1:9" TargetMode="External"/><Relationship Id="rId549" Type="http://schemas.openxmlformats.org/officeDocument/2006/relationships/hyperlink" Target="https://ref.ly/Gal2:20" TargetMode="External"/><Relationship Id="rId550" Type="http://schemas.openxmlformats.org/officeDocument/2006/relationships/hyperlink" Target="https://ref.ly/Acts9:20" TargetMode="External"/><Relationship Id="rId551" Type="http://schemas.openxmlformats.org/officeDocument/2006/relationships/hyperlink" Target="https://ref.ly/Heb1:2-Heb1:12" TargetMode="External"/><Relationship Id="rId552" Type="http://schemas.openxmlformats.org/officeDocument/2006/relationships/hyperlink" Target="https://ref.ly/Heb3:6" TargetMode="External"/><Relationship Id="rId553" Type="http://schemas.openxmlformats.org/officeDocument/2006/relationships/hyperlink" Target="https://ref.ly/Heb4:14" TargetMode="External"/><Relationship Id="rId554" Type="http://schemas.openxmlformats.org/officeDocument/2006/relationships/hyperlink" Target="https://ref.ly/Heb6:6" TargetMode="External"/><Relationship Id="rId555" Type="http://schemas.openxmlformats.org/officeDocument/2006/relationships/hyperlink" Target="https://ref.ly/Heb7:3" TargetMode="External"/><Relationship Id="rId556" Type="http://schemas.openxmlformats.org/officeDocument/2006/relationships/hyperlink" Target="https://ref.ly/1John4:1-1John4:21" TargetMode="External"/><Relationship Id="rId557" Type="http://schemas.openxmlformats.org/officeDocument/2006/relationships/hyperlink" Target="https://ref.ly/1John5:1-1John5:21" TargetMode="External"/><Relationship Id="rId558" Type="http://schemas.openxmlformats.org/officeDocument/2006/relationships/hyperlink" Target="https://ref.ly/2Cor6:18" TargetMode="External"/><Relationship Id="rId559" Type="http://schemas.openxmlformats.org/officeDocument/2006/relationships/hyperlink" Target="https://ref.ly/Gen1:26-Gen1:27" TargetMode="External"/><Relationship Id="rId560" Type="http://schemas.openxmlformats.org/officeDocument/2006/relationships/hyperlink" Target="https://ref.ly/Prov8:1-Prov8:36" TargetMode="External"/><Relationship Id="rId561" Type="http://schemas.openxmlformats.org/officeDocument/2006/relationships/hyperlink" Target="https://ref.ly/Eph1:5,Eph1:9" TargetMode="External"/><Relationship Id="rId562" Type="http://schemas.openxmlformats.org/officeDocument/2006/relationships/hyperlink" Target="https://ref.ly/Eph1:11" TargetMode="External"/><Relationship Id="rId563" Type="http://schemas.openxmlformats.org/officeDocument/2006/relationships/hyperlink" Target="https://ref.ly/Eph1:5" TargetMode="External"/><Relationship Id="rId564" Type="http://schemas.openxmlformats.org/officeDocument/2006/relationships/hyperlink" Target="https://ref.ly/Eph1:9" TargetMode="External"/><Relationship Id="rId565" Type="http://schemas.openxmlformats.org/officeDocument/2006/relationships/hyperlink" Target="https://ref.ly/Rom8:26-Rom8:28" TargetMode="External"/><Relationship Id="rId566" Type="http://schemas.openxmlformats.org/officeDocument/2006/relationships/hyperlink" Target="https://ref.ly/Eph1:4-Eph1:5" TargetMode="External"/><Relationship Id="rId567" Type="http://schemas.openxmlformats.org/officeDocument/2006/relationships/hyperlink" Target="https://ref.ly/Eph1:1-Eph1:23" TargetMode="External"/><Relationship Id="rId568" Type="http://schemas.openxmlformats.org/officeDocument/2006/relationships/hyperlink" Target="https://ref.ly/Eph1:6" TargetMode="External"/><Relationship Id="rId569" Type="http://schemas.openxmlformats.org/officeDocument/2006/relationships/hyperlink" Target="https://ref.ly/John1:12" TargetMode="External"/><Relationship Id="rId570" Type="http://schemas.openxmlformats.org/officeDocument/2006/relationships/hyperlink" Target="https://ref.ly/John14:6" TargetMode="External"/><Relationship Id="rId571" Type="http://schemas.openxmlformats.org/officeDocument/2006/relationships/hyperlink" Target="https://ref.ly/Exod2:5-Exod2:10" TargetMode="External"/><Relationship Id="rId572" Type="http://schemas.openxmlformats.org/officeDocument/2006/relationships/hyperlink" Target="https://ref.ly/Acts7:21" TargetMode="External"/><Relationship Id="rId573" Type="http://schemas.openxmlformats.org/officeDocument/2006/relationships/hyperlink" Target="https://ref.ly/Heb11:24" TargetMode="External"/><Relationship Id="rId574" Type="http://schemas.openxmlformats.org/officeDocument/2006/relationships/hyperlink" Target="https://ref.ly/1Chr4:17" TargetMode="External"/><Relationship Id="rId575" Type="http://schemas.openxmlformats.org/officeDocument/2006/relationships/hyperlink" Target="https://ref.ly/1Kgs3:1" TargetMode="External"/><Relationship Id="rId576" Type="http://schemas.openxmlformats.org/officeDocument/2006/relationships/hyperlink" Target="https://ref.ly/1Kgs9:16" TargetMode="External"/><Relationship Id="rId577" Type="http://schemas.openxmlformats.org/officeDocument/2006/relationships/hyperlink" Target="https://ref.ly/1Kgs11:1" TargetMode="External"/><Relationship Id="rId578" Type="http://schemas.openxmlformats.org/officeDocument/2006/relationships/hyperlink" Target="https://ref.ly/1Kgs7:8" TargetMode="External"/><Relationship Id="rId579" Type="http://schemas.openxmlformats.org/officeDocument/2006/relationships/hyperlink" Target="https://ref.ly/1Kgs9:24" TargetMode="External"/><Relationship Id="rId580" Type="http://schemas.openxmlformats.org/officeDocument/2006/relationships/hyperlink" Target="https://ref.ly/2Chr8:11" TargetMode="External"/><Relationship Id="rId581" Type="http://schemas.openxmlformats.org/officeDocument/2006/relationships/hyperlink" Target="https://ref.ly/Mark3:17" TargetMode="External"/><Relationship Id="rId582" Type="http://schemas.openxmlformats.org/officeDocument/2006/relationships/hyperlink" Target="https://ref.ly/1Sam14:50" TargetMode="External"/><Relationship Id="rId583" Type="http://schemas.openxmlformats.org/officeDocument/2006/relationships/hyperlink" Target="https://ref.ly/1Sam17:55" TargetMode="External"/><Relationship Id="rId584" Type="http://schemas.openxmlformats.org/officeDocument/2006/relationships/hyperlink" Target="https://ref.ly/1Sam20:25" TargetMode="External"/><Relationship Id="rId585" Type="http://schemas.openxmlformats.org/officeDocument/2006/relationships/hyperlink" Target="https://ref.ly/2Sam2:8-2Sam2:9" TargetMode="External"/><Relationship Id="rId586" Type="http://schemas.openxmlformats.org/officeDocument/2006/relationships/hyperlink" Target="https://ref.ly/2Sam3:7-2Sam3:34" TargetMode="External"/><Relationship Id="rId587" Type="http://schemas.openxmlformats.org/officeDocument/2006/relationships/hyperlink" Target="https://ref.ly/2Sam23:31" TargetMode="External"/><Relationship Id="rId588" Type="http://schemas.openxmlformats.org/officeDocument/2006/relationships/hyperlink" Target="https://ref.ly/1Macc16:11-1Macc16:17" TargetMode="External"/><Relationship Id="rId589" Type="http://schemas.openxmlformats.org/officeDocument/2006/relationships/hyperlink" Target="https://ref.ly/2Macc10:37" TargetMode="External"/><Relationship Id="rId590" Type="http://schemas.openxmlformats.org/officeDocument/2006/relationships/hyperlink" Target="https://ref.ly/2Macc10:24-2Macc10:31" TargetMode="External"/><Relationship Id="rId591" Type="http://schemas.openxmlformats.org/officeDocument/2006/relationships/hyperlink" Target="https://ref.ly/Acts17:1" TargetMode="External"/><Relationship Id="rId592" Type="http://schemas.openxmlformats.org/officeDocument/2006/relationships/hyperlink" Target="https://ref.ly/Rev9:11" TargetMode="External"/><Relationship Id="rId593" Type="http://schemas.openxmlformats.org/officeDocument/2006/relationships/hyperlink" Target="https://ref.ly/2Kgs18:2" TargetMode="External"/><Relationship Id="rId594" Type="http://schemas.openxmlformats.org/officeDocument/2006/relationships/hyperlink" Target="https://ref.ly/1Chr3:10" TargetMode="External"/><Relationship Id="rId595" Type="http://schemas.openxmlformats.org/officeDocument/2006/relationships/hyperlink" Target="https://ref.ly/Matt1:7" TargetMode="External"/><Relationship Id="rId596" Type="http://schemas.openxmlformats.org/officeDocument/2006/relationships/hyperlink" Target="https://ref.ly/Luke1:5" TargetMode="External"/><Relationship Id="rId597" Type="http://schemas.openxmlformats.org/officeDocument/2006/relationships/hyperlink" Target="https://ref.ly/1Sam8:2" TargetMode="External"/><Relationship Id="rId598" Type="http://schemas.openxmlformats.org/officeDocument/2006/relationships/hyperlink" Target="https://ref.ly/1Chr6:28" TargetMode="External"/><Relationship Id="rId599" Type="http://schemas.openxmlformats.org/officeDocument/2006/relationships/hyperlink" Target="https://ref.ly/1Kgs14:1-1Kgs14:2" TargetMode="External"/><Relationship Id="rId600" Type="http://schemas.openxmlformats.org/officeDocument/2006/relationships/hyperlink" Target="https://ref.ly/2Chr12:16-2Chr14:1" TargetMode="External"/><Relationship Id="rId601" Type="http://schemas.openxmlformats.org/officeDocument/2006/relationships/hyperlink" Target="https://ref.ly/2Chr29:1" TargetMode="External"/><Relationship Id="rId602" Type="http://schemas.openxmlformats.org/officeDocument/2006/relationships/hyperlink" Target="https://ref.ly/1Chr7:8" TargetMode="External"/><Relationship Id="rId603" Type="http://schemas.openxmlformats.org/officeDocument/2006/relationships/hyperlink" Target="https://ref.ly/1Chr24:10" TargetMode="External"/><Relationship Id="rId604" Type="http://schemas.openxmlformats.org/officeDocument/2006/relationships/hyperlink" Target="https://ref.ly/Neh10:7" TargetMode="External"/><Relationship Id="rId605" Type="http://schemas.openxmlformats.org/officeDocument/2006/relationships/hyperlink" Target="https://ref.ly/Neh12:4" TargetMode="External"/><Relationship Id="rId606" Type="http://schemas.openxmlformats.org/officeDocument/2006/relationships/hyperlink" Target="https://ref.ly/1Chr2:24" TargetMode="External"/><Relationship Id="rId607" Type="http://schemas.openxmlformats.org/officeDocument/2006/relationships/hyperlink" Target="https://ref.ly/1Sam21:1-1Sam22:23" TargetMode="External"/><Relationship Id="rId608" Type="http://schemas.openxmlformats.org/officeDocument/2006/relationships/hyperlink" Target="https://ref.ly/1Sam23:6" TargetMode="External"/><Relationship Id="rId609" Type="http://schemas.openxmlformats.org/officeDocument/2006/relationships/hyperlink" Target="https://ref.ly/1Sam30:7-1Sam30:8" TargetMode="External"/><Relationship Id="rId610" Type="http://schemas.openxmlformats.org/officeDocument/2006/relationships/hyperlink" Target="https://ref.ly/1Kgs1:5-1Kgs1:7" TargetMode="External"/><Relationship Id="rId611" Type="http://schemas.openxmlformats.org/officeDocument/2006/relationships/hyperlink" Target="https://ref.ly/1Kgs2:26-1Kgs2:27" TargetMode="External"/><Relationship Id="rId612" Type="http://schemas.openxmlformats.org/officeDocument/2006/relationships/hyperlink" Target="https://ref.ly/1Sam22:20" TargetMode="External"/><Relationship Id="rId613" Type="http://schemas.openxmlformats.org/officeDocument/2006/relationships/hyperlink" Target="https://ref.ly/2Sam8:17" TargetMode="External"/><Relationship Id="rId614" Type="http://schemas.openxmlformats.org/officeDocument/2006/relationships/hyperlink" Target="https://ref.ly/1Chr18:16" TargetMode="External"/><Relationship Id="rId615" Type="http://schemas.openxmlformats.org/officeDocument/2006/relationships/hyperlink" Target="https://ref.ly/1Chr24:6" TargetMode="External"/><Relationship Id="rId616" Type="http://schemas.openxmlformats.org/officeDocument/2006/relationships/hyperlink" Target="https://ref.ly/Mark2:26" TargetMode="External"/><Relationship Id="rId617" Type="http://schemas.openxmlformats.org/officeDocument/2006/relationships/hyperlink" Target="https://ref.ly/1Sam21:1-1Sam21:2" TargetMode="External"/><Relationship Id="rId618" Type="http://schemas.openxmlformats.org/officeDocument/2006/relationships/hyperlink" Target="https://ref.ly/1Chr6:23,1Chr6:37" TargetMode="External"/><Relationship Id="rId619" Type="http://schemas.openxmlformats.org/officeDocument/2006/relationships/hyperlink" Target="https://ref.ly/1Chr9:19" TargetMode="External"/><Relationship Id="rId620" Type="http://schemas.openxmlformats.org/officeDocument/2006/relationships/hyperlink" Target="https://ref.ly/Exod6:24" TargetMode="External"/><Relationship Id="rId621" Type="http://schemas.openxmlformats.org/officeDocument/2006/relationships/hyperlink" Target="https://ref.ly/2Chr11:18-2Chr11:22" TargetMode="External"/><Relationship Id="rId622" Type="http://schemas.openxmlformats.org/officeDocument/2006/relationships/hyperlink" Target="https://ref.ly/2Chr12:16" TargetMode="External"/><Relationship Id="rId623" Type="http://schemas.openxmlformats.org/officeDocument/2006/relationships/hyperlink" Target="https://ref.ly/2Chr13:1-2Chr13:22" TargetMode="External"/><Relationship Id="rId624" Type="http://schemas.openxmlformats.org/officeDocument/2006/relationships/hyperlink" Target="https://ref.ly/2Chr14:1" TargetMode="External"/><Relationship Id="rId625" Type="http://schemas.openxmlformats.org/officeDocument/2006/relationships/hyperlink" Target="https://ref.ly/2Chr13:1-2Chr13:3" TargetMode="External"/><Relationship Id="rId626" Type="http://schemas.openxmlformats.org/officeDocument/2006/relationships/hyperlink" Target="https://ref.ly/2Chr13:4-2Chr13:12" TargetMode="External"/><Relationship Id="rId627" Type="http://schemas.openxmlformats.org/officeDocument/2006/relationships/hyperlink" Target="https://ref.ly/2Chr13:13-2Chr13:19" TargetMode="External"/><Relationship Id="rId628" Type="http://schemas.openxmlformats.org/officeDocument/2006/relationships/hyperlink" Target="https://ref.ly/1Kgs15:1-1Kgs15:8" TargetMode="External"/><Relationship Id="rId629" Type="http://schemas.openxmlformats.org/officeDocument/2006/relationships/hyperlink" Target="https://ref.ly/1Kgs15:3" TargetMode="External"/><Relationship Id="rId630" Type="http://schemas.openxmlformats.org/officeDocument/2006/relationships/hyperlink" Target="https://ref.ly/1Kgs11:36" TargetMode="External"/><Relationship Id="rId631" Type="http://schemas.openxmlformats.org/officeDocument/2006/relationships/hyperlink" Target="https://ref.ly/1Sam9:1" TargetMode="External"/><Relationship Id="rId632" Type="http://schemas.openxmlformats.org/officeDocument/2006/relationships/hyperlink" Target="https://ref.ly/1Sam14:51" TargetMode="External"/><Relationship Id="rId633" Type="http://schemas.openxmlformats.org/officeDocument/2006/relationships/hyperlink" Target="https://ref.ly/1Chr8:33" TargetMode="External"/><Relationship Id="rId634" Type="http://schemas.openxmlformats.org/officeDocument/2006/relationships/hyperlink" Target="https://ref.ly/1Chr9:39" TargetMode="External"/><Relationship Id="rId635" Type="http://schemas.openxmlformats.org/officeDocument/2006/relationships/hyperlink" Target="https://ref.ly/1Chr11:32" TargetMode="External"/><Relationship Id="rId636" Type="http://schemas.openxmlformats.org/officeDocument/2006/relationships/hyperlink" Target="https://ref.ly/1Sam25:2-1Sam25:42" TargetMode="External"/><Relationship Id="rId637" Type="http://schemas.openxmlformats.org/officeDocument/2006/relationships/hyperlink" Target="https://ref.ly/1Sam27:3" TargetMode="External"/><Relationship Id="rId638" Type="http://schemas.openxmlformats.org/officeDocument/2006/relationships/hyperlink" Target="https://ref.ly/1Sam30:1-1Sam30:19" TargetMode="External"/><Relationship Id="rId639" Type="http://schemas.openxmlformats.org/officeDocument/2006/relationships/hyperlink" Target="https://ref.ly/2Sam2:2" TargetMode="External"/><Relationship Id="rId640" Type="http://schemas.openxmlformats.org/officeDocument/2006/relationships/hyperlink" Target="https://ref.ly/1Chr3:1" TargetMode="External"/><Relationship Id="rId641" Type="http://schemas.openxmlformats.org/officeDocument/2006/relationships/hyperlink" Target="https://ref.ly/1Chr2:16-1Chr2:17" TargetMode="External"/><Relationship Id="rId642" Type="http://schemas.openxmlformats.org/officeDocument/2006/relationships/hyperlink" Target="https://ref.ly/1Chr2:13-1Chr2:17" TargetMode="External"/><Relationship Id="rId643" Type="http://schemas.openxmlformats.org/officeDocument/2006/relationships/hyperlink" Target="https://ref.ly/2Sam17:25" TargetMode="External"/><Relationship Id="rId644" Type="http://schemas.openxmlformats.org/officeDocument/2006/relationships/hyperlink" Target="https://ref.ly/Num3:35" TargetMode="External"/><Relationship Id="rId645" Type="http://schemas.openxmlformats.org/officeDocument/2006/relationships/hyperlink" Target="https://ref.ly/1Chr2:29" TargetMode="External"/><Relationship Id="rId646" Type="http://schemas.openxmlformats.org/officeDocument/2006/relationships/hyperlink" Target="https://ref.ly/1Chr5:14" TargetMode="External"/><Relationship Id="rId647" Type="http://schemas.openxmlformats.org/officeDocument/2006/relationships/hyperlink" Target="https://ref.ly/2Chr11:18" TargetMode="External"/><Relationship Id="rId648" Type="http://schemas.openxmlformats.org/officeDocument/2006/relationships/hyperlink" Target="https://ref.ly/Esth2:15" TargetMode="External"/><Relationship Id="rId649" Type="http://schemas.openxmlformats.org/officeDocument/2006/relationships/hyperlink" Target="https://ref.ly/Esth9:29" TargetMode="External"/><Relationship Id="rId650" Type="http://schemas.openxmlformats.org/officeDocument/2006/relationships/hyperlink" Target="https://ref.ly/Gen25:2,Gen25:4" TargetMode="External"/><Relationship Id="rId651" Type="http://schemas.openxmlformats.org/officeDocument/2006/relationships/hyperlink" Target="https://ref.ly/1Chr1:33" TargetMode="External"/><Relationship Id="rId652" Type="http://schemas.openxmlformats.org/officeDocument/2006/relationships/hyperlink" Target="https://ref.ly/Num1:11" TargetMode="External"/><Relationship Id="rId653" Type="http://schemas.openxmlformats.org/officeDocument/2006/relationships/hyperlink" Target="https://ref.ly/Num2:22" TargetMode="External"/><Relationship Id="rId654" Type="http://schemas.openxmlformats.org/officeDocument/2006/relationships/hyperlink" Target="https://ref.ly/Num7:60-Num7:65" TargetMode="External"/><Relationship Id="rId655" Type="http://schemas.openxmlformats.org/officeDocument/2006/relationships/hyperlink" Target="https://ref.ly/Num16:1-Num16:33" TargetMode="External"/><Relationship Id="rId656" Type="http://schemas.openxmlformats.org/officeDocument/2006/relationships/hyperlink" Target="https://ref.ly/1Kgs16:34" TargetMode="External"/><Relationship Id="rId657" Type="http://schemas.openxmlformats.org/officeDocument/2006/relationships/hyperlink" Target="https://ref.ly/Josh6:26" TargetMode="External"/><Relationship Id="rId658" Type="http://schemas.openxmlformats.org/officeDocument/2006/relationships/hyperlink" Target="https://ref.ly/1Chr2:16" TargetMode="External"/><Relationship Id="rId659" Type="http://schemas.openxmlformats.org/officeDocument/2006/relationships/hyperlink" Target="https://ref.ly/1Sam26:6-1Sam26:12" TargetMode="External"/><Relationship Id="rId660" Type="http://schemas.openxmlformats.org/officeDocument/2006/relationships/hyperlink" Target="https://ref.ly/2Sam3:30" TargetMode="External"/><Relationship Id="rId661" Type="http://schemas.openxmlformats.org/officeDocument/2006/relationships/hyperlink" Target="https://ref.ly/1Chr18:12-1Chr18:13" TargetMode="External"/><Relationship Id="rId662" Type="http://schemas.openxmlformats.org/officeDocument/2006/relationships/hyperlink" Target="https://ref.ly/1Chr19:10-1Chr19:15" TargetMode="External"/><Relationship Id="rId663" Type="http://schemas.openxmlformats.org/officeDocument/2006/relationships/hyperlink" Target="https://ref.ly/2Sam16:5-2Sam16:12" TargetMode="External"/><Relationship Id="rId664" Type="http://schemas.openxmlformats.org/officeDocument/2006/relationships/hyperlink" Target="https://ref.ly/2Sam19:21-2Sam19:23" TargetMode="External"/><Relationship Id="rId665" Type="http://schemas.openxmlformats.org/officeDocument/2006/relationships/hyperlink" Target="https://ref.ly/2Sam18:1-2Sam18:15" TargetMode="External"/><Relationship Id="rId666" Type="http://schemas.openxmlformats.org/officeDocument/2006/relationships/hyperlink" Target="https://ref.ly/2Sam21:15-2Sam21:17" TargetMode="External"/><Relationship Id="rId667" Type="http://schemas.openxmlformats.org/officeDocument/2006/relationships/hyperlink" Target="https://ref.ly/2Sam23:18-2Sam23:19" TargetMode="External"/><Relationship Id="rId668" Type="http://schemas.openxmlformats.org/officeDocument/2006/relationships/hyperlink" Target="https://ref.ly/1Chr11:20-1Chr11:21" TargetMode="External"/><Relationship Id="rId669" Type="http://schemas.openxmlformats.org/officeDocument/2006/relationships/hyperlink" Target="https://ref.ly/1Kgs1:1-1Kgs1:4" TargetMode="External"/><Relationship Id="rId670" Type="http://schemas.openxmlformats.org/officeDocument/2006/relationships/hyperlink" Target="https://ref.ly/1Kgs2:13-1Kgs2:25" TargetMode="External"/><Relationship Id="rId671" Type="http://schemas.openxmlformats.org/officeDocument/2006/relationships/hyperlink" Target="https://ref.ly/1Chr2:28-1Chr2:29" TargetMode="External"/><Relationship Id="rId672" Type="http://schemas.openxmlformats.org/officeDocument/2006/relationships/hyperlink" Target="https://ref.ly/1Chr6:4-1Chr6:5,1Chr6:50" TargetMode="External"/><Relationship Id="rId673" Type="http://schemas.openxmlformats.org/officeDocument/2006/relationships/hyperlink" Target="https://ref.ly/Ezra7:5" TargetMode="External"/><Relationship Id="rId674" Type="http://schemas.openxmlformats.org/officeDocument/2006/relationships/hyperlink" Target="https://ref.ly/1Esd8:2" TargetMode="External"/><Relationship Id="rId675" Type="http://schemas.openxmlformats.org/officeDocument/2006/relationships/hyperlink" Target="https://ref.ly/2Esd1:2" TargetMode="External"/><Relationship Id="rId676" Type="http://schemas.openxmlformats.org/officeDocument/2006/relationships/hyperlink" Target="https://ref.ly/1Chr8:4" TargetMode="External"/><Relationship Id="rId677" Type="http://schemas.openxmlformats.org/officeDocument/2006/relationships/hyperlink" Target="https://ref.ly/2Sam3:4" TargetMode="External"/><Relationship Id="rId678" Type="http://schemas.openxmlformats.org/officeDocument/2006/relationships/hyperlink" Target="https://ref.ly/1Chr3:3" TargetMode="External"/><Relationship Id="rId679" Type="http://schemas.openxmlformats.org/officeDocument/2006/relationships/hyperlink" Target="https://ref.ly/1Chr8:11" TargetMode="External"/><Relationship Id="rId680" Type="http://schemas.openxmlformats.org/officeDocument/2006/relationships/hyperlink" Target="https://ref.ly/Josh17:1-Josh17:2" TargetMode="External"/><Relationship Id="rId681" Type="http://schemas.openxmlformats.org/officeDocument/2006/relationships/hyperlink" Target="https://ref.ly/1Chr7:18" TargetMode="External"/><Relationship Id="rId682" Type="http://schemas.openxmlformats.org/officeDocument/2006/relationships/hyperlink" Target="https://ref.ly/Num26:30" TargetMode="External"/><Relationship Id="rId683" Type="http://schemas.openxmlformats.org/officeDocument/2006/relationships/hyperlink" Target="https://ref.ly/Judg6:34" TargetMode="External"/><Relationship Id="rId684" Type="http://schemas.openxmlformats.org/officeDocument/2006/relationships/hyperlink" Target="https://ref.ly/Judg6:11,Judg6:24,Judg6:34" TargetMode="External"/><Relationship Id="rId685" Type="http://schemas.openxmlformats.org/officeDocument/2006/relationships/hyperlink" Target="https://ref.ly/Judg8:32" TargetMode="External"/><Relationship Id="rId686" Type="http://schemas.openxmlformats.org/officeDocument/2006/relationships/hyperlink" Target="https://ref.ly/2Sam23:27" TargetMode="External"/><Relationship Id="rId687" Type="http://schemas.openxmlformats.org/officeDocument/2006/relationships/hyperlink" Target="https://ref.ly/1Chr11:28" TargetMode="External"/><Relationship Id="rId688" Type="http://schemas.openxmlformats.org/officeDocument/2006/relationships/hyperlink" Target="https://ref.ly/1Chr27:12" TargetMode="External"/><Relationship Id="rId689" Type="http://schemas.openxmlformats.org/officeDocument/2006/relationships/hyperlink" Target="https://ref.ly/Acts17:18" TargetMode="External"/><Relationship Id="rId690" Type="http://schemas.openxmlformats.org/officeDocument/2006/relationships/hyperlink" Target="https://ref.ly/Phil4:5" TargetMode="External"/><Relationship Id="rId691" Type="http://schemas.openxmlformats.org/officeDocument/2006/relationships/hyperlink" Target="https://ref.ly/Prov3:13-Prov3:18" TargetMode="External"/><Relationship Id="rId692" Type="http://schemas.openxmlformats.org/officeDocument/2006/relationships/hyperlink" Target="https://ref.ly/Phil4:6-Phil4:7" TargetMode="External"/><Relationship Id="rId693" Type="http://schemas.openxmlformats.org/officeDocument/2006/relationships/hyperlink" Target="https://ref.ly/Gen20:1-Gen20:18" TargetMode="External"/><Relationship Id="rId694" Type="http://schemas.openxmlformats.org/officeDocument/2006/relationships/hyperlink" Target="https://ref.ly/Gen12:10-Gen12:20" TargetMode="External"/><Relationship Id="rId695" Type="http://schemas.openxmlformats.org/officeDocument/2006/relationships/hyperlink" Target="https://ref.ly/Gen21:22-Gen21:34" TargetMode="External"/><Relationship Id="rId696" Type="http://schemas.openxmlformats.org/officeDocument/2006/relationships/hyperlink" Target="https://ref.ly/Gen26:1-Gen26:11" TargetMode="External"/><Relationship Id="rId697" Type="http://schemas.openxmlformats.org/officeDocument/2006/relationships/hyperlink" Target="https://ref.ly/Gen26:12-Gen26:22" TargetMode="External"/><Relationship Id="rId698" Type="http://schemas.openxmlformats.org/officeDocument/2006/relationships/hyperlink" Target="https://ref.ly/Gen26:26-Gen26:33" TargetMode="External"/><Relationship Id="rId699" Type="http://schemas.openxmlformats.org/officeDocument/2006/relationships/hyperlink" Target="https://ref.ly/Judg8:31" TargetMode="External"/><Relationship Id="rId700" Type="http://schemas.openxmlformats.org/officeDocument/2006/relationships/hyperlink" Target="https://ref.ly/Judg9:1-Judg9:5" TargetMode="External"/><Relationship Id="rId701" Type="http://schemas.openxmlformats.org/officeDocument/2006/relationships/hyperlink" Target="https://ref.ly/Judg9:22-Judg9:49" TargetMode="External"/><Relationship Id="rId702" Type="http://schemas.openxmlformats.org/officeDocument/2006/relationships/hyperlink" Target="https://ref.ly/Judg9:53-Judg9:57" TargetMode="External"/><Relationship Id="rId703" Type="http://schemas.openxmlformats.org/officeDocument/2006/relationships/hyperlink" Target="https://ref.ly/1Sam21:10-1Sam21:15" TargetMode="External"/><Relationship Id="rId704" Type="http://schemas.openxmlformats.org/officeDocument/2006/relationships/hyperlink" Target="https://ref.ly/Gen10:28" TargetMode="External"/><Relationship Id="rId705" Type="http://schemas.openxmlformats.org/officeDocument/2006/relationships/hyperlink" Target="https://ref.ly/1Chr1:22" TargetMode="External"/><Relationship Id="rId706" Type="http://schemas.openxmlformats.org/officeDocument/2006/relationships/hyperlink" Target="https://ref.ly/1Sam6:21-1Sam7:2" TargetMode="External"/><Relationship Id="rId707" Type="http://schemas.openxmlformats.org/officeDocument/2006/relationships/hyperlink" Target="https://ref.ly/1Sam16:8" TargetMode="External"/><Relationship Id="rId708" Type="http://schemas.openxmlformats.org/officeDocument/2006/relationships/hyperlink" Target="https://ref.ly/1Sam17:13" TargetMode="External"/><Relationship Id="rId709" Type="http://schemas.openxmlformats.org/officeDocument/2006/relationships/hyperlink" Target="https://ref.ly/1Chr2:13" TargetMode="External"/><Relationship Id="rId710" Type="http://schemas.openxmlformats.org/officeDocument/2006/relationships/hyperlink" Target="https://ref.ly/1Kgs4:11" TargetMode="External"/><Relationship Id="rId711" Type="http://schemas.openxmlformats.org/officeDocument/2006/relationships/hyperlink" Target="https://ref.ly/1Chr10:2" TargetMode="External"/><Relationship Id="rId712" Type="http://schemas.openxmlformats.org/officeDocument/2006/relationships/hyperlink" Target="https://ref.ly/Judg4:6,Judg4:12" TargetMode="External"/><Relationship Id="rId713" Type="http://schemas.openxmlformats.org/officeDocument/2006/relationships/hyperlink" Target="https://ref.ly/Judg5:1,Judg5:12" TargetMode="External"/><Relationship Id="rId714" Type="http://schemas.openxmlformats.org/officeDocument/2006/relationships/hyperlink" Target="https://ref.ly/Exod6:23" TargetMode="External"/><Relationship Id="rId715" Type="http://schemas.openxmlformats.org/officeDocument/2006/relationships/hyperlink" Target="https://ref.ly/Num26:60" TargetMode="External"/><Relationship Id="rId716" Type="http://schemas.openxmlformats.org/officeDocument/2006/relationships/hyperlink" Target="https://ref.ly/1Chr6:3" TargetMode="External"/><Relationship Id="rId717" Type="http://schemas.openxmlformats.org/officeDocument/2006/relationships/hyperlink" Target="https://ref.ly/Exod24:1-Exod24:11" TargetMode="External"/><Relationship Id="rId718" Type="http://schemas.openxmlformats.org/officeDocument/2006/relationships/hyperlink" Target="https://ref.ly/Exod28:1" TargetMode="External"/><Relationship Id="rId719" Type="http://schemas.openxmlformats.org/officeDocument/2006/relationships/hyperlink" Target="https://ref.ly/Lev10:1" TargetMode="External"/><Relationship Id="rId720" Type="http://schemas.openxmlformats.org/officeDocument/2006/relationships/hyperlink" Target="https://ref.ly/Num3:2-Num3:4" TargetMode="External"/><Relationship Id="rId721" Type="http://schemas.openxmlformats.org/officeDocument/2006/relationships/hyperlink" Target="https://ref.ly/Num26:61" TargetMode="External"/><Relationship Id="rId722" Type="http://schemas.openxmlformats.org/officeDocument/2006/relationships/hyperlink" Target="https://ref.ly/1Chr24:1-1Chr24:2" TargetMode="External"/><Relationship Id="rId723" Type="http://schemas.openxmlformats.org/officeDocument/2006/relationships/hyperlink" Target="https://ref.ly/Matt1:13" TargetMode="External"/><Relationship Id="rId724" Type="http://schemas.openxmlformats.org/officeDocument/2006/relationships/hyperlink" Target="https://ref.ly/1Chr8:3" TargetMode="External"/><Relationship Id="rId725" Type="http://schemas.openxmlformats.org/officeDocument/2006/relationships/hyperlink" Target="https://ref.ly/Num21:1" TargetMode="External"/><Relationship Id="rId726" Type="http://schemas.openxmlformats.org/officeDocument/2006/relationships/hyperlink" Target="https://ref.ly/1Macc15:22" TargetMode="External"/><Relationship Id="rId727" Type="http://schemas.openxmlformats.org/officeDocument/2006/relationships/hyperlink" Target="https://ref.ly/Acts14:25" TargetMode="External"/><Relationship Id="rId728" Type="http://schemas.openxmlformats.org/officeDocument/2006/relationships/hyperlink" Target="https://ref.ly/2Sam15:18-2Sam15:22" TargetMode="External"/><Relationship Id="rId729" Type="http://schemas.openxmlformats.org/officeDocument/2006/relationships/hyperlink" Target="https://ref.ly/2Sam18:2,2Sam18:5" TargetMode="External"/><Relationship Id="rId730" Type="http://schemas.openxmlformats.org/officeDocument/2006/relationships/hyperlink" Target="https://ref.ly/2Sam23:29" TargetMode="External"/><Relationship Id="rId731" Type="http://schemas.openxmlformats.org/officeDocument/2006/relationships/hyperlink" Target="https://ref.ly/1Chr11:31" TargetMode="External"/><Relationship Id="rId732" Type="http://schemas.openxmlformats.org/officeDocument/2006/relationships/hyperlink" Target="https://ref.ly/Jer51:1" TargetMode="External"/><Relationship Id="rId733" Type="http://schemas.openxmlformats.org/officeDocument/2006/relationships/hyperlink" Target="https://ref.ly/Jer25:26" TargetMode="External"/><Relationship Id="rId734" Type="http://schemas.openxmlformats.org/officeDocument/2006/relationships/hyperlink" Target="https://ref.ly/Jer51:41" TargetMode="External"/><Relationship Id="rId735" Type="http://schemas.openxmlformats.org/officeDocument/2006/relationships/hyperlink" Target="https://ref.ly/Acts9:2" TargetMode="External"/><Relationship Id="rId736" Type="http://schemas.openxmlformats.org/officeDocument/2006/relationships/hyperlink" Target="https://ref.ly/Acts19:9,Acts19:23" TargetMode="External"/><Relationship Id="rId737" Type="http://schemas.openxmlformats.org/officeDocument/2006/relationships/hyperlink" Target="https://ref.ly/Acts22:4" TargetMode="External"/><Relationship Id="rId738" Type="http://schemas.openxmlformats.org/officeDocument/2006/relationships/hyperlink" Target="https://ref.ly/Acts24:22" TargetMode="External"/><Relationship Id="rId739" Type="http://schemas.openxmlformats.org/officeDocument/2006/relationships/hyperlink" Target="https://ref.ly/Judg5:30" TargetMode="External"/><Relationship Id="rId740" Type="http://schemas.openxmlformats.org/officeDocument/2006/relationships/hyperlink" Target="https://ref.ly/Gen22:24" TargetMode="External"/><Relationship Id="rId741" Type="http://schemas.openxmlformats.org/officeDocument/2006/relationships/hyperlink" Target="https://ref.ly/Gen35:22" TargetMode="External"/><Relationship Id="rId742" Type="http://schemas.openxmlformats.org/officeDocument/2006/relationships/hyperlink" Target="https://ref.ly/Gen36:12" TargetMode="External"/><Relationship Id="rId743" Type="http://schemas.openxmlformats.org/officeDocument/2006/relationships/hyperlink" Target="https://ref.ly/Gen16:1-Gen16:3" TargetMode="External"/><Relationship Id="rId744" Type="http://schemas.openxmlformats.org/officeDocument/2006/relationships/hyperlink" Target="https://ref.ly/Gen25:5-Gen25:6" TargetMode="External"/><Relationship Id="rId745" Type="http://schemas.openxmlformats.org/officeDocument/2006/relationships/hyperlink" Target="https://ref.ly/1Chr1:32" TargetMode="External"/><Relationship Id="rId746" Type="http://schemas.openxmlformats.org/officeDocument/2006/relationships/hyperlink" Target="https://ref.ly/Gen49:1-Gen49:28" TargetMode="External"/><Relationship Id="rId747" Type="http://schemas.openxmlformats.org/officeDocument/2006/relationships/hyperlink" Target="https://ref.ly/Gen35:22-Gen35:26" TargetMode="External"/><Relationship Id="rId748" Type="http://schemas.openxmlformats.org/officeDocument/2006/relationships/hyperlink" Target="https://ref.ly/Deut17:17" TargetMode="External"/><Relationship Id="rId749" Type="http://schemas.openxmlformats.org/officeDocument/2006/relationships/hyperlink" Target="https://ref.ly/Deut21:15-Deut21:17" TargetMode="External"/><Relationship Id="rId750" Type="http://schemas.openxmlformats.org/officeDocument/2006/relationships/hyperlink" Target="https://ref.ly/Judg19:1-Judg19:30" TargetMode="External"/><Relationship Id="rId751" Type="http://schemas.openxmlformats.org/officeDocument/2006/relationships/hyperlink" Target="https://ref.ly/Judg20:1-Judg21:25" TargetMode="External"/><Relationship Id="rId752" Type="http://schemas.openxmlformats.org/officeDocument/2006/relationships/hyperlink" Target="https://ref.ly/2Sam3:7" TargetMode="External"/><Relationship Id="rId753" Type="http://schemas.openxmlformats.org/officeDocument/2006/relationships/hyperlink" Target="https://ref.ly/2Sam5:13" TargetMode="External"/><Relationship Id="rId754" Type="http://schemas.openxmlformats.org/officeDocument/2006/relationships/hyperlink" Target="https://ref.ly/2Sam15:16" TargetMode="External"/><Relationship Id="rId755" Type="http://schemas.openxmlformats.org/officeDocument/2006/relationships/hyperlink" Target="https://ref.ly/1Kgs11:3" TargetMode="External"/><Relationship Id="rId756" Type="http://schemas.openxmlformats.org/officeDocument/2006/relationships/hyperlink" Target="https://ref.ly/2Chr11:21" TargetMode="External"/><Relationship Id="rId757" Type="http://schemas.openxmlformats.org/officeDocument/2006/relationships/hyperlink" Target="https://ref.ly/Esth2:14" TargetMode="External"/><Relationship Id="rId758" Type="http://schemas.openxmlformats.org/officeDocument/2006/relationships/hyperlink" Target="https://ref.ly/Dan5:2-Dan5:3" TargetMode="External"/><Relationship Id="rId759" Type="http://schemas.openxmlformats.org/officeDocument/2006/relationships/hyperlink" Target="https://ref.ly/Eccl2:8" TargetMode="External"/><Relationship Id="rId760" Type="http://schemas.openxmlformats.org/officeDocument/2006/relationships/hyperlink" Target="https://ref.ly/Matt19:1-Matt19:9" TargetMode="External"/><Relationship Id="rId761" Type="http://schemas.openxmlformats.org/officeDocument/2006/relationships/hyperlink" Target="https://ref.ly/1Macc15:28-1Macc15:36" TargetMode="External"/><Relationship Id="rId762" Type="http://schemas.openxmlformats.org/officeDocument/2006/relationships/hyperlink" Target="https://ref.ly/1Macc15:38-1Macc15:41" TargetMode="External"/><Relationship Id="rId763" Type="http://schemas.openxmlformats.org/officeDocument/2006/relationships/hyperlink" Target="https://ref.ly/Gen48:2" TargetMode="External"/><Relationship Id="rId764" Type="http://schemas.openxmlformats.org/officeDocument/2006/relationships/hyperlink" Target="https://ref.ly/Gen49:33" TargetMode="External"/><Relationship Id="rId765" Type="http://schemas.openxmlformats.org/officeDocument/2006/relationships/hyperlink" Target="https://ref.ly/Exod8:3" TargetMode="External"/><Relationship Id="rId766" Type="http://schemas.openxmlformats.org/officeDocument/2006/relationships/hyperlink" Target="https://ref.ly/1Sam19:11-1Sam19:17" TargetMode="External"/><Relationship Id="rId767" Type="http://schemas.openxmlformats.org/officeDocument/2006/relationships/hyperlink" Target="https://ref.ly/2Sam4:7" TargetMode="External"/><Relationship Id="rId768" Type="http://schemas.openxmlformats.org/officeDocument/2006/relationships/hyperlink" Target="https://ref.ly/1Kgs17:19" TargetMode="External"/><Relationship Id="rId769" Type="http://schemas.openxmlformats.org/officeDocument/2006/relationships/hyperlink" Target="https://ref.ly/1Kgs21:4" TargetMode="External"/><Relationship Id="rId770" Type="http://schemas.openxmlformats.org/officeDocument/2006/relationships/hyperlink" Target="https://ref.ly/2Kgs1:4-2Kgs1:6" TargetMode="External"/><Relationship Id="rId771" Type="http://schemas.openxmlformats.org/officeDocument/2006/relationships/hyperlink" Target="https://ref.ly/Amos6:4" TargetMode="External"/><Relationship Id="rId772" Type="http://schemas.openxmlformats.org/officeDocument/2006/relationships/hyperlink" Target="https://ref.ly/Ezek23:41" TargetMode="External"/><Relationship Id="rId773" Type="http://schemas.openxmlformats.org/officeDocument/2006/relationships/hyperlink" Target="https://ref.ly/Isa57:2" TargetMode="External"/><Relationship Id="rId774" Type="http://schemas.openxmlformats.org/officeDocument/2006/relationships/hyperlink" Target="https://ref.ly/Isa57:7-Isa57:8" TargetMode="External"/><Relationship Id="rId775" Type="http://schemas.openxmlformats.org/officeDocument/2006/relationships/hyperlink" Target="https://ref.ly/Ps6:6" TargetMode="External"/><Relationship Id="rId776" Type="http://schemas.openxmlformats.org/officeDocument/2006/relationships/hyperlink" Target="https://ref.ly/Prov26:14" TargetMode="External"/><Relationship Id="rId777" Type="http://schemas.openxmlformats.org/officeDocument/2006/relationships/hyperlink" Target="https://ref.ly/Judg1:7" TargetMode="External"/><Relationship Id="rId778" Type="http://schemas.openxmlformats.org/officeDocument/2006/relationships/hyperlink" Target="https://ref.ly/2Sam9:7" TargetMode="External"/><Relationship Id="rId779" Type="http://schemas.openxmlformats.org/officeDocument/2006/relationships/hyperlink" Target="https://ref.ly/2Sam19:28" TargetMode="External"/><Relationship Id="rId780" Type="http://schemas.openxmlformats.org/officeDocument/2006/relationships/hyperlink" Target="https://ref.ly/1Kgs2:7" TargetMode="External"/><Relationship Id="rId781" Type="http://schemas.openxmlformats.org/officeDocument/2006/relationships/hyperlink" Target="https://ref.ly/1Kgs4:27" TargetMode="External"/><Relationship Id="rId782" Type="http://schemas.openxmlformats.org/officeDocument/2006/relationships/hyperlink" Target="https://ref.ly/1Kgs10:5" TargetMode="External"/><Relationship Id="rId783" Type="http://schemas.openxmlformats.org/officeDocument/2006/relationships/hyperlink" Target="https://ref.ly/Isa21:5" TargetMode="External"/><Relationship Id="rId784" Type="http://schemas.openxmlformats.org/officeDocument/2006/relationships/hyperlink" Target="https://ref.ly/Isa28:8" TargetMode="External"/><Relationship Id="rId785" Type="http://schemas.openxmlformats.org/officeDocument/2006/relationships/hyperlink" Target="https://ref.ly/Isa65:11" TargetMode="External"/><Relationship Id="rId786" Type="http://schemas.openxmlformats.org/officeDocument/2006/relationships/hyperlink" Target="https://ref.ly/Ezek40:39-Ezek40:43" TargetMode="External"/><Relationship Id="rId787" Type="http://schemas.openxmlformats.org/officeDocument/2006/relationships/hyperlink" Target="https://ref.ly/Gen41:40" TargetMode="External"/><Relationship Id="rId788" Type="http://schemas.openxmlformats.org/officeDocument/2006/relationships/hyperlink" Target="https://ref.ly/Exod11:5" TargetMode="External"/><Relationship Id="rId789" Type="http://schemas.openxmlformats.org/officeDocument/2006/relationships/hyperlink" Target="https://ref.ly/2Sam3:10" TargetMode="External"/><Relationship Id="rId790" Type="http://schemas.openxmlformats.org/officeDocument/2006/relationships/hyperlink" Target="https://ref.ly/2Sam7:13" TargetMode="External"/><Relationship Id="rId791" Type="http://schemas.openxmlformats.org/officeDocument/2006/relationships/hyperlink" Target="https://ref.ly/1Kgs10:18" TargetMode="External"/><Relationship Id="rId792" Type="http://schemas.openxmlformats.org/officeDocument/2006/relationships/hyperlink" Target="https://ref.ly/1Kgs22:10" TargetMode="External"/><Relationship Id="rId793" Type="http://schemas.openxmlformats.org/officeDocument/2006/relationships/hyperlink" Target="https://ref.ly/1Kgs22:19" TargetMode="External"/><Relationship Id="rId794" Type="http://schemas.openxmlformats.org/officeDocument/2006/relationships/hyperlink" Target="https://ref.ly/Ps9:4" TargetMode="External"/><Relationship Id="rId795" Type="http://schemas.openxmlformats.org/officeDocument/2006/relationships/hyperlink" Target="https://ref.ly/Ps93:2" TargetMode="External"/><Relationship Id="rId796" Type="http://schemas.openxmlformats.org/officeDocument/2006/relationships/hyperlink" Target="https://ref.ly/Matt9:2" TargetMode="External"/><Relationship Id="rId797" Type="http://schemas.openxmlformats.org/officeDocument/2006/relationships/hyperlink" Target="https://ref.ly/Luke5:18" TargetMode="External"/><Relationship Id="rId798" Type="http://schemas.openxmlformats.org/officeDocument/2006/relationships/hyperlink" Target="https://ref.ly/Acts5:15" TargetMode="External"/><Relationship Id="rId799" Type="http://schemas.openxmlformats.org/officeDocument/2006/relationships/hyperlink" Target="https://ref.ly/Mark7:30" TargetMode="External"/><Relationship Id="rId800" Type="http://schemas.openxmlformats.org/officeDocument/2006/relationships/hyperlink" Target="https://ref.ly/Mark4:21" TargetMode="External"/><Relationship Id="rId801" Type="http://schemas.openxmlformats.org/officeDocument/2006/relationships/hyperlink" Target="https://ref.ly/Luke8:16" TargetMode="External"/><Relationship Id="rId802" Type="http://schemas.openxmlformats.org/officeDocument/2006/relationships/hyperlink" Target="https://ref.ly/Luke17:34" TargetMode="External"/><Relationship Id="rId803" Type="http://schemas.openxmlformats.org/officeDocument/2006/relationships/hyperlink" Target="https://ref.ly/Luke11:7" TargetMode="External"/><Relationship Id="rId804" Type="http://schemas.openxmlformats.org/officeDocument/2006/relationships/hyperlink" Target="https://ref.ly/Mark6:55" TargetMode="External"/><Relationship Id="rId805" Type="http://schemas.openxmlformats.org/officeDocument/2006/relationships/hyperlink" Target="https://ref.ly/John5:8" TargetMode="External"/><Relationship Id="rId806" Type="http://schemas.openxmlformats.org/officeDocument/2006/relationships/hyperlink" Target="https://ref.ly/John13:23" TargetMode="External"/><Relationship Id="rId807" Type="http://schemas.openxmlformats.org/officeDocument/2006/relationships/hyperlink" Target="https://ref.ly/Matt15:27" TargetMode="External"/><Relationship Id="rId808" Type="http://schemas.openxmlformats.org/officeDocument/2006/relationships/hyperlink" Target="https://ref.ly/Mark7:28" TargetMode="External"/><Relationship Id="rId809" Type="http://schemas.openxmlformats.org/officeDocument/2006/relationships/hyperlink" Target="https://ref.ly/Luke16:21" TargetMode="External"/><Relationship Id="rId810" Type="http://schemas.openxmlformats.org/officeDocument/2006/relationships/hyperlink" Target="https://ref.ly/Matt21:12" TargetMode="External"/><Relationship Id="rId811" Type="http://schemas.openxmlformats.org/officeDocument/2006/relationships/hyperlink" Target="https://ref.ly/Mark11:15" TargetMode="External"/><Relationship Id="rId812" Type="http://schemas.openxmlformats.org/officeDocument/2006/relationships/hyperlink" Target="https://ref.ly/Luke22:21" TargetMode="External"/><Relationship Id="rId813" Type="http://schemas.openxmlformats.org/officeDocument/2006/relationships/hyperlink" Target="https://ref.ly/Acts6:2" TargetMode="External"/><Relationship Id="rId814" Type="http://schemas.openxmlformats.org/officeDocument/2006/relationships/hyperlink" Target="https://ref.ly/Matt25:1" TargetMode="External"/><Relationship Id="rId815" Type="http://schemas.openxmlformats.org/officeDocument/2006/relationships/hyperlink" Target="https://ref.ly/1Kgs16:31" TargetMode="External"/><Relationship Id="rId816" Type="http://schemas.openxmlformats.org/officeDocument/2006/relationships/hyperlink" Target="https://ref.ly/1Chr4:7" TargetMode="External"/><Relationship Id="rId817" Type="http://schemas.openxmlformats.org/officeDocument/2006/relationships/hyperlink" Target="https://ref.ly/1Chr6:41" TargetMode="External"/><Relationship Id="rId818" Type="http://schemas.openxmlformats.org/officeDocument/2006/relationships/hyperlink" Target="https://ref.ly/Acts17:15-Acts17:34" TargetMode="External"/><Relationship Id="rId819" Type="http://schemas.openxmlformats.org/officeDocument/2006/relationships/hyperlink" Target="https://ref.ly/1Thess3:1" TargetMode="External"/><Relationship Id="rId820" Type="http://schemas.openxmlformats.org/officeDocument/2006/relationships/hyperlink" Target="https://ref.ly/Acts17:16-Acts17:34" TargetMode="External"/><Relationship Id="rId821" Type="http://schemas.openxmlformats.org/officeDocument/2006/relationships/hyperlink" Target="https://ref.ly/Gen10:6" TargetMode="External"/><Relationship Id="rId822" Type="http://schemas.openxmlformats.org/officeDocument/2006/relationships/hyperlink" Target="https://ref.ly/1Chr1:8" TargetMode="External"/><Relationship Id="rId823" Type="http://schemas.openxmlformats.org/officeDocument/2006/relationships/hyperlink" Target="https://ref.ly/Isa11:11" TargetMode="External"/><Relationship Id="rId824" Type="http://schemas.openxmlformats.org/officeDocument/2006/relationships/hyperlink" Target="https://ref.ly/Gen10:6-Gen10:8" TargetMode="External"/><Relationship Id="rId825" Type="http://schemas.openxmlformats.org/officeDocument/2006/relationships/hyperlink" Target="https://ref.ly/1Chr1:8-1Chr1:10" TargetMode="External"/><Relationship Id="rId826" Type="http://schemas.openxmlformats.org/officeDocument/2006/relationships/hyperlink" Target="https://ref.ly/2Sam18:21-2Sam18:23,2Sam18:31-2Sam18:32" TargetMode="External"/><Relationship Id="rId827" Type="http://schemas.openxmlformats.org/officeDocument/2006/relationships/hyperlink" Target="https://ref.ly/Acts8:27" TargetMode="External"/><Relationship Id="rId828" Type="http://schemas.openxmlformats.org/officeDocument/2006/relationships/hyperlink" Target="https://ref.ly/Ezek29:10" TargetMode="External"/><Relationship Id="rId829" Type="http://schemas.openxmlformats.org/officeDocument/2006/relationships/hyperlink" Target="https://ref.ly/Esth1:1" TargetMode="External"/><Relationship Id="rId830" Type="http://schemas.openxmlformats.org/officeDocument/2006/relationships/hyperlink" Target="https://ref.ly/Esth8:9" TargetMode="External"/><Relationship Id="rId831" Type="http://schemas.openxmlformats.org/officeDocument/2006/relationships/hyperlink" Target="https://ref.ly/Isa18:1" TargetMode="External"/><Relationship Id="rId832" Type="http://schemas.openxmlformats.org/officeDocument/2006/relationships/hyperlink" Target="https://ref.ly/Zeph3:10" TargetMode="External"/><Relationship Id="rId833" Type="http://schemas.openxmlformats.org/officeDocument/2006/relationships/hyperlink" Target="https://ref.ly/Job28:19" TargetMode="External"/><Relationship Id="rId834" Type="http://schemas.openxmlformats.org/officeDocument/2006/relationships/hyperlink" Target="https://ref.ly/Isa45:14" TargetMode="External"/><Relationship Id="rId835" Type="http://schemas.openxmlformats.org/officeDocument/2006/relationships/hyperlink" Target="https://ref.ly/Ps87:4" TargetMode="External"/><Relationship Id="rId836" Type="http://schemas.openxmlformats.org/officeDocument/2006/relationships/hyperlink" Target="https://ref.ly/Ezek30:4" TargetMode="External"/><Relationship Id="rId837" Type="http://schemas.openxmlformats.org/officeDocument/2006/relationships/hyperlink" Target="https://ref.ly/Zeph2:12" TargetMode="External"/><Relationship Id="rId838" Type="http://schemas.openxmlformats.org/officeDocument/2006/relationships/hyperlink" Target="https://ref.ly/Ps68:31" TargetMode="External"/><Relationship Id="rId839" Type="http://schemas.openxmlformats.org/officeDocument/2006/relationships/hyperlink" Target="https://ref.ly/Num24:7" TargetMode="External"/><Relationship Id="rId840" Type="http://schemas.openxmlformats.org/officeDocument/2006/relationships/hyperlink" Target="https://ref.ly/1Sam15:1-1Sam15:35" TargetMode="External"/><Relationship Id="rId841" Type="http://schemas.openxmlformats.org/officeDocument/2006/relationships/hyperlink" Target="https://ref.ly/Esth3:1" TargetMode="External"/><Relationship Id="rId842" Type="http://schemas.openxmlformats.org/officeDocument/2006/relationships/hyperlink" Target="https://ref.ly/Esth9:24" TargetMode="External"/><Relationship Id="rId843" Type="http://schemas.openxmlformats.org/officeDocument/2006/relationships/hyperlink" Target="https://ref.ly/Isa14:13" TargetMode="External"/><Relationship Id="rId844" Type="http://schemas.openxmlformats.org/officeDocument/2006/relationships/hyperlink" Target="https://ref.ly/Isa15:8" TargetMode="External"/><Relationship Id="rId845" Type="http://schemas.openxmlformats.org/officeDocument/2006/relationships/hyperlink" Target="https://ref.ly/Gen29:18-Gen29:20" TargetMode="External"/><Relationship Id="rId846" Type="http://schemas.openxmlformats.org/officeDocument/2006/relationships/hyperlink" Target="https://ref.ly/Gen30:31-Gen30:32" TargetMode="External"/><Relationship Id="rId847" Type="http://schemas.openxmlformats.org/officeDocument/2006/relationships/hyperlink" Target="https://ref.ly/Gen31:8" TargetMode="External"/><Relationship Id="rId848" Type="http://schemas.openxmlformats.org/officeDocument/2006/relationships/hyperlink" Target="https://ref.ly/Ezek29:18-Ezek29:20" TargetMode="External"/><Relationship Id="rId849" Type="http://schemas.openxmlformats.org/officeDocument/2006/relationships/hyperlink" Target="https://ref.ly/Gen29:15-Gen29:19" TargetMode="External"/><Relationship Id="rId850" Type="http://schemas.openxmlformats.org/officeDocument/2006/relationships/hyperlink" Target="https://ref.ly/Matt20:2" TargetMode="External"/><Relationship Id="rId851" Type="http://schemas.openxmlformats.org/officeDocument/2006/relationships/hyperlink" Target="https://ref.ly/Matt20:4" TargetMode="External"/><Relationship Id="rId852" Type="http://schemas.openxmlformats.org/officeDocument/2006/relationships/hyperlink" Target="https://ref.ly/Luke10:7" TargetMode="External"/><Relationship Id="rId853" Type="http://schemas.openxmlformats.org/officeDocument/2006/relationships/hyperlink" Target="https://ref.ly/1Tim5:18" TargetMode="External"/><Relationship Id="rId854" Type="http://schemas.openxmlformats.org/officeDocument/2006/relationships/hyperlink" Target="https://ref.ly/Lev19:13" TargetMode="External"/><Relationship Id="rId855" Type="http://schemas.openxmlformats.org/officeDocument/2006/relationships/hyperlink" Target="https://ref.ly/Mal3:5" TargetMode="External"/><Relationship Id="rId856" Type="http://schemas.openxmlformats.org/officeDocument/2006/relationships/hyperlink" Target="https://ref.ly/Jas5:1-Jas5:6" TargetMode="External"/><Relationship Id="rId857" Type="http://schemas.openxmlformats.org/officeDocument/2006/relationships/hyperlink" Target="https://ref.ly/Luke3:14" TargetMode="External"/><Relationship Id="rId858" Type="http://schemas.openxmlformats.org/officeDocument/2006/relationships/hyperlink" Target="https://ref.ly/Gen31:7,Gen31:41" TargetMode="External"/><Relationship Id="rId859" Type="http://schemas.openxmlformats.org/officeDocument/2006/relationships/hyperlink" Target="https://ref.ly/Deut23:18" TargetMode="External"/><Relationship Id="rId860" Type="http://schemas.openxmlformats.org/officeDocument/2006/relationships/hyperlink" Target="https://ref.ly/2Pet2:15" TargetMode="External"/><Relationship Id="rId861" Type="http://schemas.openxmlformats.org/officeDocument/2006/relationships/hyperlink" Target="https://ref.ly/Prov30:1-Prov30:33" TargetMode="External"/><Relationship Id="rId862" Type="http://schemas.openxmlformats.org/officeDocument/2006/relationships/hyperlink" Target="https://ref.ly/Prov30:1" TargetMode="External"/><Relationship Id="rId863" Type="http://schemas.openxmlformats.org/officeDocument/2006/relationships/hyperlink" Target="https://ref.ly/Gen25:14" TargetMode="External"/><Relationship Id="rId864" Type="http://schemas.openxmlformats.org/officeDocument/2006/relationships/hyperlink" Target="https://ref.ly/1Chr1:30" TargetMode="External"/><Relationship Id="rId865" Type="http://schemas.openxmlformats.org/officeDocument/2006/relationships/hyperlink" Target="https://ref.ly/2Sam23:11" TargetMode="External"/><Relationship Id="rId866" Type="http://schemas.openxmlformats.org/officeDocument/2006/relationships/hyperlink" Target="https://ref.ly/1Esd5:38-1Esd5:39" TargetMode="External"/><Relationship Id="rId867" Type="http://schemas.openxmlformats.org/officeDocument/2006/relationships/hyperlink" Target="https://ref.ly/2Sam19:31-2Sam19:40" TargetMode="External"/><Relationship Id="rId868" Type="http://schemas.openxmlformats.org/officeDocument/2006/relationships/hyperlink" Target="https://ref.ly/Ezra2:61-Ezra2:63" TargetMode="External"/><Relationship Id="rId869" Type="http://schemas.openxmlformats.org/officeDocument/2006/relationships/hyperlink" Target="https://ref.ly/Neh7:63-Neh7:65" TargetMode="External"/><Relationship Id="rId870" Type="http://schemas.openxmlformats.org/officeDocument/2006/relationships/hyperlink" Target="https://ref.ly/Judg9:7-Judg9:15" TargetMode="External"/><Relationship Id="rId871" Type="http://schemas.openxmlformats.org/officeDocument/2006/relationships/hyperlink" Target="https://ref.ly/Ezek17:1-Ezek17:24" TargetMode="External"/><Relationship Id="rId872" Type="http://schemas.openxmlformats.org/officeDocument/2006/relationships/hyperlink" Target="https://ref.ly/Judg14:1-Judg14:20" TargetMode="External"/><Relationship Id="rId873" Type="http://schemas.openxmlformats.org/officeDocument/2006/relationships/hyperlink" Target="https://ref.ly/Judg14:12-Judg14:13" TargetMode="External"/><Relationship Id="rId874" Type="http://schemas.openxmlformats.org/officeDocument/2006/relationships/hyperlink" Target="https://ref.ly/Judg14:14" TargetMode="External"/><Relationship Id="rId875" Type="http://schemas.openxmlformats.org/officeDocument/2006/relationships/hyperlink" Target="https://ref.ly/Judg14:18" TargetMode="External"/><Relationship Id="rId876" Type="http://schemas.openxmlformats.org/officeDocument/2006/relationships/hyperlink" Target="https://ref.ly/1Kgs10:1-1Kgs10:4" TargetMode="External"/><Relationship Id="rId877" Type="http://schemas.openxmlformats.org/officeDocument/2006/relationships/hyperlink" Target="https://ref.ly/Sir47:15" TargetMode="External"/><Relationship Id="rId878" Type="http://schemas.openxmlformats.org/officeDocument/2006/relationships/hyperlink" Target="https://ref.ly/Ps49:4" TargetMode="External"/><Relationship Id="rId879" Type="http://schemas.openxmlformats.org/officeDocument/2006/relationships/hyperlink" Target="https://ref.ly/Prov1:6" TargetMode="External"/><Relationship Id="rId880" Type="http://schemas.openxmlformats.org/officeDocument/2006/relationships/hyperlink" Target="https://ref.ly/Dan8:23-Dan8:24" TargetMode="External"/><Relationship Id="rId881" Type="http://schemas.openxmlformats.org/officeDocument/2006/relationships/hyperlink" Target="https://ref.ly/Dan5:12" TargetMode="External"/><Relationship Id="rId882" Type="http://schemas.openxmlformats.org/officeDocument/2006/relationships/hyperlink" Target="https://ref.ly/John6:60" TargetMode="External"/><Relationship Id="rId883" Type="http://schemas.openxmlformats.org/officeDocument/2006/relationships/hyperlink" Target="https://ref.ly/Rev13:18" TargetMode="External"/><Relationship Id="rId884" Type="http://schemas.openxmlformats.org/officeDocument/2006/relationships/hyperlink" Target="https://ref.ly/Lev21:20" TargetMode="External"/><Relationship Id="rId885" Type="http://schemas.openxmlformats.org/officeDocument/2006/relationships/hyperlink" Target="https://ref.ly/Gen26:26" TargetMode="External"/><Relationship Id="rId886" Type="http://schemas.openxmlformats.org/officeDocument/2006/relationships/hyperlink" Target="https://ref.ly/2Sam23:34" TargetMode="External"/><Relationship Id="rId887" Type="http://schemas.openxmlformats.org/officeDocument/2006/relationships/hyperlink" Target="https://ref.ly/Phil1:8" TargetMode="External"/><Relationship Id="rId888" Type="http://schemas.openxmlformats.org/officeDocument/2006/relationships/hyperlink" Target="https://ref.ly/Phil2:1-Phil2:2" TargetMode="External"/><Relationship Id="rId889" Type="http://schemas.openxmlformats.org/officeDocument/2006/relationships/hyperlink" Target="https://ref.ly/Ezra4:6" TargetMode="External"/><Relationship Id="rId890" Type="http://schemas.openxmlformats.org/officeDocument/2006/relationships/hyperlink" Target="https://ref.ly/Tob14:15" TargetMode="External"/><Relationship Id="rId891" Type="http://schemas.openxmlformats.org/officeDocument/2006/relationships/hyperlink" Target="https://ref.ly/Dan9:1" TargetMode="External"/><Relationship Id="rId892" Type="http://schemas.openxmlformats.org/officeDocument/2006/relationships/hyperlink" Target="https://ref.ly/1Sam28:6,1Sam28:15" TargetMode="External"/><Relationship Id="rId893" Type="http://schemas.openxmlformats.org/officeDocument/2006/relationships/hyperlink" Target="https://ref.ly/Gen40:8" TargetMode="External"/><Relationship Id="rId894" Type="http://schemas.openxmlformats.org/officeDocument/2006/relationships/hyperlink" Target="https://ref.ly/Gen41:7,Gen41:25,Gen41:28,Gen41:39" TargetMode="External"/><Relationship Id="rId895" Type="http://schemas.openxmlformats.org/officeDocument/2006/relationships/hyperlink" Target="https://ref.ly/Dan2:27-Dan2:28" TargetMode="External"/><Relationship Id="rId896" Type="http://schemas.openxmlformats.org/officeDocument/2006/relationships/hyperlink" Target="https://ref.ly/Job33:15" TargetMode="External"/><Relationship Id="rId897" Type="http://schemas.openxmlformats.org/officeDocument/2006/relationships/hyperlink" Target="https://ref.ly/Job20:8" TargetMode="External"/><Relationship Id="rId898" Type="http://schemas.openxmlformats.org/officeDocument/2006/relationships/hyperlink" Target="https://ref.ly/Ps73:20" TargetMode="External"/><Relationship Id="rId899" Type="http://schemas.openxmlformats.org/officeDocument/2006/relationships/hyperlink" Target="https://ref.ly/Ps126:1" TargetMode="External"/><Relationship Id="rId900" Type="http://schemas.openxmlformats.org/officeDocument/2006/relationships/hyperlink" Target="https://ref.ly/Isa29:7-Isa29:8" TargetMode="External"/><Relationship Id="rId901" Type="http://schemas.openxmlformats.org/officeDocument/2006/relationships/hyperlink" Target="https://ref.ly/Gen28:12" TargetMode="External"/><Relationship Id="rId902" Type="http://schemas.openxmlformats.org/officeDocument/2006/relationships/hyperlink" Target="https://ref.ly/Gen31:10-Gen31:13" TargetMode="External"/><Relationship Id="rId903" Type="http://schemas.openxmlformats.org/officeDocument/2006/relationships/hyperlink" Target="https://ref.ly/Gen37:5-Gen37:20" TargetMode="External"/><Relationship Id="rId904" Type="http://schemas.openxmlformats.org/officeDocument/2006/relationships/hyperlink" Target="https://ref.ly/Gen40:1-Gen41:57" TargetMode="External"/><Relationship Id="rId905" Type="http://schemas.openxmlformats.org/officeDocument/2006/relationships/hyperlink" Target="https://ref.ly/Dan4:19-Dan4:27" TargetMode="External"/><Relationship Id="rId906" Type="http://schemas.openxmlformats.org/officeDocument/2006/relationships/hyperlink" Target="https://ref.ly/Judg7:13-Judg7:15" TargetMode="External"/><Relationship Id="rId907" Type="http://schemas.openxmlformats.org/officeDocument/2006/relationships/hyperlink" Target="https://ref.ly/1Kgs3:9,1Kgs3:15" TargetMode="External"/><Relationship Id="rId908" Type="http://schemas.openxmlformats.org/officeDocument/2006/relationships/hyperlink" Target="https://ref.ly/Dan2:31-Dan2:45" TargetMode="External"/><Relationship Id="rId909" Type="http://schemas.openxmlformats.org/officeDocument/2006/relationships/hyperlink" Target="https://ref.ly/Num12:6" TargetMode="External"/><Relationship Id="rId910" Type="http://schemas.openxmlformats.org/officeDocument/2006/relationships/hyperlink" Target="https://ref.ly/Deut18:22" TargetMode="External"/><Relationship Id="rId911" Type="http://schemas.openxmlformats.org/officeDocument/2006/relationships/hyperlink" Target="https://ref.ly/Deut13:1-Deut13:4" TargetMode="External"/><Relationship Id="rId912" Type="http://schemas.openxmlformats.org/officeDocument/2006/relationships/hyperlink" Target="https://ref.ly/Deut13:5" TargetMode="External"/><Relationship Id="rId913" Type="http://schemas.openxmlformats.org/officeDocument/2006/relationships/hyperlink" Target="https://ref.ly/Jer23:25-Jer23:32" TargetMode="External"/><Relationship Id="rId914" Type="http://schemas.openxmlformats.org/officeDocument/2006/relationships/hyperlink" Target="https://ref.ly/Zech10:2" TargetMode="External"/><Relationship Id="rId915" Type="http://schemas.openxmlformats.org/officeDocument/2006/relationships/hyperlink" Target="https://ref.ly/Jer23:32" TargetMode="External"/><Relationship Id="rId916" Type="http://schemas.openxmlformats.org/officeDocument/2006/relationships/hyperlink" Target="https://ref.ly/Jer27:9-Jer27:10" TargetMode="External"/><Relationship Id="rId917" Type="http://schemas.openxmlformats.org/officeDocument/2006/relationships/hyperlink" Target="https://ref.ly/Jer29:8-Jer29:9" TargetMode="External"/><Relationship Id="rId918" Type="http://schemas.openxmlformats.org/officeDocument/2006/relationships/hyperlink" Target="https://ref.ly/Joel2:28" TargetMode="External"/><Relationship Id="rId919" Type="http://schemas.openxmlformats.org/officeDocument/2006/relationships/hyperlink" Target="https://ref.ly/Matt1:19-Matt1:23" TargetMode="External"/><Relationship Id="rId920" Type="http://schemas.openxmlformats.org/officeDocument/2006/relationships/hyperlink" Target="https://ref.ly/Matt2:12" TargetMode="External"/><Relationship Id="rId921" Type="http://schemas.openxmlformats.org/officeDocument/2006/relationships/hyperlink" Target="https://ref.ly/Matt2:13" TargetMode="External"/><Relationship Id="rId922" Type="http://schemas.openxmlformats.org/officeDocument/2006/relationships/hyperlink" Target="https://ref.ly/Matt2:20" TargetMode="External"/><Relationship Id="rId923" Type="http://schemas.openxmlformats.org/officeDocument/2006/relationships/hyperlink" Target="https://ref.ly/Matt2:22" TargetMode="External"/><Relationship Id="rId924" Type="http://schemas.openxmlformats.org/officeDocument/2006/relationships/hyperlink" Target="https://ref.ly/Matt27:19" TargetMode="External"/><Relationship Id="rId925" Type="http://schemas.openxmlformats.org/officeDocument/2006/relationships/hyperlink" Target="https://ref.ly/1Chr2:31,1Chr2:34" TargetMode="External"/><Relationship Id="rId926" Type="http://schemas.openxmlformats.org/officeDocument/2006/relationships/hyperlink" Target="https://ref.ly/1Chr2:31" TargetMode="External"/><Relationship Id="rId927" Type="http://schemas.openxmlformats.org/officeDocument/2006/relationships/hyperlink" Target="https://ref.ly/1Chr11:41" TargetMode="External"/><Relationship Id="rId928" Type="http://schemas.openxmlformats.org/officeDocument/2006/relationships/hyperlink" Target="https://ref.ly/Judg1:31" TargetMode="External"/><Relationship Id="rId929" Type="http://schemas.openxmlformats.org/officeDocument/2006/relationships/hyperlink" Target="https://ref.ly/Josh19:29" TargetMode="External"/><Relationship Id="rId930" Type="http://schemas.openxmlformats.org/officeDocument/2006/relationships/hyperlink" Target="https://ref.ly/1Chr7:12" TargetMode="External"/><Relationship Id="rId931" Type="http://schemas.openxmlformats.org/officeDocument/2006/relationships/hyperlink" Target="https://ref.ly/Num26:38" TargetMode="External"/><Relationship Id="rId932" Type="http://schemas.openxmlformats.org/officeDocument/2006/relationships/hyperlink" Target="https://ref.ly/1Chr8:1" TargetMode="External"/><Relationship Id="rId933" Type="http://schemas.openxmlformats.org/officeDocument/2006/relationships/hyperlink" Target="https://ref.ly/Gen46:21" TargetMode="External"/><Relationship Id="rId934" Type="http://schemas.openxmlformats.org/officeDocument/2006/relationships/hyperlink" Target="https://ref.ly/Jdt5:5" TargetMode="External"/><Relationship Id="rId935" Type="http://schemas.openxmlformats.org/officeDocument/2006/relationships/hyperlink" Target="https://ref.ly/Jdt5:1-Jdt5:24" TargetMode="External"/><Relationship Id="rId936" Type="http://schemas.openxmlformats.org/officeDocument/2006/relationships/hyperlink" Target="https://ref.ly/Jdt6:1-Jdt6:21" TargetMode="External"/><Relationship Id="rId937" Type="http://schemas.openxmlformats.org/officeDocument/2006/relationships/hyperlink" Target="https://ref.ly/Jdt14:6-Jdt14:10" TargetMode="External"/><Relationship Id="rId938" Type="http://schemas.openxmlformats.org/officeDocument/2006/relationships/hyperlink" Target="https://ref.ly/1Cor16:17" TargetMode="External"/><Relationship Id="rId939" Type="http://schemas.openxmlformats.org/officeDocument/2006/relationships/hyperlink" Target="https://ref.ly/1Cor7:1" TargetMode="External"/><Relationship Id="rId940" Type="http://schemas.openxmlformats.org/officeDocument/2006/relationships/hyperlink" Target="https://ref.ly/1Kgs16:8-1Kgs16:16" TargetMode="External"/><Relationship Id="rId941" Type="http://schemas.openxmlformats.org/officeDocument/2006/relationships/hyperlink" Target="https://ref.ly/1Kgs16:17-1Kgs16:23" TargetMode="External"/><Relationship Id="rId942" Type="http://schemas.openxmlformats.org/officeDocument/2006/relationships/hyperlink" Target="https://ref.ly/1Kgs16:24" TargetMode="External"/><Relationship Id="rId943" Type="http://schemas.openxmlformats.org/officeDocument/2006/relationships/hyperlink" Target="https://ref.ly/1Kgs16:28" TargetMode="External"/><Relationship Id="rId944" Type="http://schemas.openxmlformats.org/officeDocument/2006/relationships/hyperlink" Target="https://ref.ly/1Kgs16:29-1Kgs16:31" TargetMode="External"/><Relationship Id="rId945" Type="http://schemas.openxmlformats.org/officeDocument/2006/relationships/hyperlink" Target="https://ref.ly/1Kgs21:21-1Kgs21:26" TargetMode="External"/><Relationship Id="rId946" Type="http://schemas.openxmlformats.org/officeDocument/2006/relationships/hyperlink" Target="https://ref.ly/2Kgs8:17-2Kgs8:18,2Kgs8:26-2Kgs8:27" TargetMode="External"/><Relationship Id="rId947" Type="http://schemas.openxmlformats.org/officeDocument/2006/relationships/hyperlink" Target="https://ref.ly/2Kgs11:1-2Kgs11:20" TargetMode="External"/><Relationship Id="rId948" Type="http://schemas.openxmlformats.org/officeDocument/2006/relationships/hyperlink" Target="https://ref.ly/Deut7:1-Deut7:5" TargetMode="External"/><Relationship Id="rId949" Type="http://schemas.openxmlformats.org/officeDocument/2006/relationships/hyperlink" Target="https://ref.ly/1Kgs22:39" TargetMode="External"/><Relationship Id="rId950" Type="http://schemas.openxmlformats.org/officeDocument/2006/relationships/hyperlink" Target="https://ref.ly/1Kgs17:1" TargetMode="External"/><Relationship Id="rId951" Type="http://schemas.openxmlformats.org/officeDocument/2006/relationships/hyperlink" Target="https://ref.ly/1Kgs18:1" TargetMode="External"/><Relationship Id="rId952" Type="http://schemas.openxmlformats.org/officeDocument/2006/relationships/hyperlink" Target="https://ref.ly/1Kgs19:1" TargetMode="External"/><Relationship Id="rId953" Type="http://schemas.openxmlformats.org/officeDocument/2006/relationships/hyperlink" Target="https://ref.ly/1Kgs18:16-1Kgs18:18" TargetMode="External"/><Relationship Id="rId954" Type="http://schemas.openxmlformats.org/officeDocument/2006/relationships/hyperlink" Target="https://ref.ly/Luke4:25" TargetMode="External"/><Relationship Id="rId955" Type="http://schemas.openxmlformats.org/officeDocument/2006/relationships/hyperlink" Target="https://ref.ly/Jas5:17" TargetMode="External"/><Relationship Id="rId956" Type="http://schemas.openxmlformats.org/officeDocument/2006/relationships/hyperlink" Target="https://ref.ly/1Kgs18:5" TargetMode="External"/><Relationship Id="rId957" Type="http://schemas.openxmlformats.org/officeDocument/2006/relationships/hyperlink" Target="https://ref.ly/1Kgs18:16-1Kgs18:40" TargetMode="External"/><Relationship Id="rId958" Type="http://schemas.openxmlformats.org/officeDocument/2006/relationships/hyperlink" Target="https://ref.ly/1Kgs18:41-1Kgs18:46" TargetMode="External"/><Relationship Id="rId959" Type="http://schemas.openxmlformats.org/officeDocument/2006/relationships/hyperlink" Target="https://ref.ly/1Kgs19:1-1Kgs19:16" TargetMode="External"/><Relationship Id="rId960" Type="http://schemas.openxmlformats.org/officeDocument/2006/relationships/hyperlink" Target="https://ref.ly/2Kgs9:1-2Kgs9:10" TargetMode="External"/><Relationship Id="rId961" Type="http://schemas.openxmlformats.org/officeDocument/2006/relationships/hyperlink" Target="https://ref.ly/1Kgs21:1-1Kgs21:16" TargetMode="External"/><Relationship Id="rId962" Type="http://schemas.openxmlformats.org/officeDocument/2006/relationships/hyperlink" Target="https://ref.ly/1Kgs21:17-1Kgs21:24" TargetMode="External"/><Relationship Id="rId963" Type="http://schemas.openxmlformats.org/officeDocument/2006/relationships/hyperlink" Target="https://ref.ly/1Kgs21:27-1Kgs21:29" TargetMode="External"/><Relationship Id="rId964" Type="http://schemas.openxmlformats.org/officeDocument/2006/relationships/hyperlink" Target="https://ref.ly/2Kgs10:1-2Kgs10:14" TargetMode="External"/><Relationship Id="rId965" Type="http://schemas.openxmlformats.org/officeDocument/2006/relationships/hyperlink" Target="https://ref.ly/1Kgs20:1-1Kgs20:14" TargetMode="External"/><Relationship Id="rId966" Type="http://schemas.openxmlformats.org/officeDocument/2006/relationships/hyperlink" Target="https://ref.ly/1Kgs20:15-1Kgs20:22" TargetMode="External"/><Relationship Id="rId967" Type="http://schemas.openxmlformats.org/officeDocument/2006/relationships/hyperlink" Target="https://ref.ly/1Kgs20:23-1Kgs20:33" TargetMode="External"/><Relationship Id="rId968" Type="http://schemas.openxmlformats.org/officeDocument/2006/relationships/hyperlink" Target="https://ref.ly/1Kgs20:34" TargetMode="External"/><Relationship Id="rId969" Type="http://schemas.openxmlformats.org/officeDocument/2006/relationships/hyperlink" Target="https://ref.ly/1Kgs20:35-1Kgs20:43" TargetMode="External"/><Relationship Id="rId970" Type="http://schemas.openxmlformats.org/officeDocument/2006/relationships/hyperlink" Target="https://ref.ly/1Kgs22:2-1Kgs22:4" TargetMode="External"/><Relationship Id="rId971" Type="http://schemas.openxmlformats.org/officeDocument/2006/relationships/hyperlink" Target="https://ref.ly/2Chr18:1-2Chr18:3" TargetMode="External"/><Relationship Id="rId972" Type="http://schemas.openxmlformats.org/officeDocument/2006/relationships/hyperlink" Target="https://ref.ly/1Kgs22:5-1Kgs22:28" TargetMode="External"/><Relationship Id="rId973" Type="http://schemas.openxmlformats.org/officeDocument/2006/relationships/hyperlink" Target="https://ref.ly/2Chr18:4-2Chr18:27" TargetMode="External"/><Relationship Id="rId974" Type="http://schemas.openxmlformats.org/officeDocument/2006/relationships/hyperlink" Target="https://ref.ly/1Kgs22:29-1Kgs22:40" TargetMode="External"/><Relationship Id="rId975" Type="http://schemas.openxmlformats.org/officeDocument/2006/relationships/hyperlink" Target="https://ref.ly/2Chr18:28-2Chr18:34" TargetMode="External"/><Relationship Id="rId976" Type="http://schemas.openxmlformats.org/officeDocument/2006/relationships/hyperlink" Target="https://ref.ly/Jer29:21-Jer29:23" TargetMode="External"/><Relationship Id="rId977" Type="http://schemas.openxmlformats.org/officeDocument/2006/relationships/hyperlink" Target="https://ref.ly/1Chr1:1-1Chr9:44" TargetMode="External"/><Relationship Id="rId978" Type="http://schemas.openxmlformats.org/officeDocument/2006/relationships/hyperlink" Target="https://ref.ly/1Chr23:1-1Chr27:34" TargetMode="External"/><Relationship Id="rId979" Type="http://schemas.openxmlformats.org/officeDocument/2006/relationships/hyperlink" Target="https://ref.ly/1Chr9:1" TargetMode="External"/><Relationship Id="rId980" Type="http://schemas.openxmlformats.org/officeDocument/2006/relationships/hyperlink" Target="https://ref.ly/1Chr27:24" TargetMode="External"/><Relationship Id="rId981" Type="http://schemas.openxmlformats.org/officeDocument/2006/relationships/hyperlink" Target="https://ref.ly/2Chr16:11" TargetMode="External"/><Relationship Id="rId982" Type="http://schemas.openxmlformats.org/officeDocument/2006/relationships/hyperlink" Target="https://ref.ly/2Chr20:34" TargetMode="External"/><Relationship Id="rId983" Type="http://schemas.openxmlformats.org/officeDocument/2006/relationships/hyperlink" Target="https://ref.ly/2Chr25:26" TargetMode="External"/><Relationship Id="rId984" Type="http://schemas.openxmlformats.org/officeDocument/2006/relationships/hyperlink" Target="https://ref.ly/2Chr27:7" TargetMode="External"/><Relationship Id="rId985" Type="http://schemas.openxmlformats.org/officeDocument/2006/relationships/hyperlink" Target="https://ref.ly/2Chr28:26" TargetMode="External"/><Relationship Id="rId986" Type="http://schemas.openxmlformats.org/officeDocument/2006/relationships/hyperlink" Target="https://ref.ly/2Chr32:32" TargetMode="External"/><Relationship Id="rId987" Type="http://schemas.openxmlformats.org/officeDocument/2006/relationships/hyperlink" Target="https://ref.ly/2Chr33:18" TargetMode="External"/><Relationship Id="rId988" Type="http://schemas.openxmlformats.org/officeDocument/2006/relationships/hyperlink" Target="https://ref.ly/2Chr35:27" TargetMode="External"/><Relationship Id="rId989" Type="http://schemas.openxmlformats.org/officeDocument/2006/relationships/hyperlink" Target="https://ref.ly/2Chr36:8" TargetMode="External"/><Relationship Id="rId990" Type="http://schemas.openxmlformats.org/officeDocument/2006/relationships/hyperlink" Target="https://ref.ly/1Chr29:29" TargetMode="External"/><Relationship Id="rId991" Type="http://schemas.openxmlformats.org/officeDocument/2006/relationships/hyperlink" Target="https://ref.ly/2Chr9:29" TargetMode="External"/><Relationship Id="rId992" Type="http://schemas.openxmlformats.org/officeDocument/2006/relationships/hyperlink" Target="https://ref.ly/2Chr12:15" TargetMode="External"/><Relationship Id="rId993" Type="http://schemas.openxmlformats.org/officeDocument/2006/relationships/hyperlink" Target="https://ref.ly/2Chr13:22" TargetMode="External"/><Relationship Id="rId994" Type="http://schemas.openxmlformats.org/officeDocument/2006/relationships/hyperlink" Target="https://ref.ly/2Chr26:22" TargetMode="External"/><Relationship Id="rId995" Type="http://schemas.openxmlformats.org/officeDocument/2006/relationships/hyperlink" Target="https://ref.ly/2Chr33:19" TargetMode="External"/><Relationship Id="rId996" Type="http://schemas.openxmlformats.org/officeDocument/2006/relationships/hyperlink" Target="https://ref.ly/1Chr3:10-1Chr3:24" TargetMode="External"/><Relationship Id="rId997" Type="http://schemas.openxmlformats.org/officeDocument/2006/relationships/hyperlink" Target="https://ref.ly/1Chr29:7" TargetMode="External"/><Relationship Id="rId998" Type="http://schemas.openxmlformats.org/officeDocument/2006/relationships/hyperlink" Target="https://ref.ly/2Chr24:27" TargetMode="External"/><Relationship Id="rId999" Type="http://schemas.openxmlformats.org/officeDocument/2006/relationships/hyperlink" Target="https://ref.ly/2Chr11:1-2Chr29:36" TargetMode="External"/><Relationship Id="rId1000" Type="http://schemas.openxmlformats.org/officeDocument/2006/relationships/hyperlink" Target="https://ref.ly/2Chr10:19" TargetMode="External"/><Relationship Id="rId1001" Type="http://schemas.openxmlformats.org/officeDocument/2006/relationships/hyperlink" Target="https://ref.ly/2Chr13:5" TargetMode="External"/><Relationship Id="rId1002" Type="http://schemas.openxmlformats.org/officeDocument/2006/relationships/hyperlink" Target="https://ref.ly/1Chr29:11-1Chr29:12" TargetMode="External"/><Relationship Id="rId1003" Type="http://schemas.openxmlformats.org/officeDocument/2006/relationships/hyperlink" Target="https://ref.ly/2Chr20:20" TargetMode="External"/><Relationship Id="rId1004" Type="http://schemas.openxmlformats.org/officeDocument/2006/relationships/hyperlink" Target="https://ref.ly/2Chr5:1-2Chr6:42" TargetMode="External"/><Relationship Id="rId1005" Type="http://schemas.openxmlformats.org/officeDocument/2006/relationships/hyperlink" Target="https://ref.ly/1Chr28:19" TargetMode="External"/><Relationship Id="rId1006" Type="http://schemas.openxmlformats.org/officeDocument/2006/relationships/hyperlink" Target="https://ref.ly/2Chr6:19-2Chr7:3" TargetMode="External"/><Relationship Id="rId1007" Type="http://schemas.openxmlformats.org/officeDocument/2006/relationships/hyperlink" Target="https://ref.ly/1Chr10:1-1Chr29:30" TargetMode="External"/><Relationship Id="rId1008" Type="http://schemas.openxmlformats.org/officeDocument/2006/relationships/hyperlink" Target="https://ref.ly/2Chr1:1-2Chr9:31" TargetMode="External"/><Relationship Id="rId1009" Type="http://schemas.openxmlformats.org/officeDocument/2006/relationships/hyperlink" Target="https://ref.ly/2Chr10:1-2Chr36:21" TargetMode="External"/><Relationship Id="rId1010" Type="http://schemas.openxmlformats.org/officeDocument/2006/relationships/hyperlink" Target="https://ref.ly/2Chr36:22-2Chr36:23" TargetMode="External"/><Relationship Id="rId1011" Type="http://schemas.openxmlformats.org/officeDocument/2006/relationships/hyperlink" Target="https://ref.ly/1Chr16:25-1Chr16:26" TargetMode="External"/><Relationship Id="rId1012" Type="http://schemas.openxmlformats.org/officeDocument/2006/relationships/hyperlink" Target="https://ref.ly/1Chr17:20" TargetMode="External"/><Relationship Id="rId1013" Type="http://schemas.openxmlformats.org/officeDocument/2006/relationships/hyperlink" Target="https://ref.ly/2Chr6:14" TargetMode="External"/><Relationship Id="rId1014" Type="http://schemas.openxmlformats.org/officeDocument/2006/relationships/hyperlink" Target="https://ref.ly/2Chr32:1-2Chr32:33" TargetMode="External"/><Relationship Id="rId1015" Type="http://schemas.openxmlformats.org/officeDocument/2006/relationships/hyperlink" Target="https://ref.ly/1Chr17:21" TargetMode="External"/><Relationship Id="rId1016" Type="http://schemas.openxmlformats.org/officeDocument/2006/relationships/hyperlink" Target="https://ref.ly/2Chr20:6" TargetMode="External"/><Relationship Id="rId1017" Type="http://schemas.openxmlformats.org/officeDocument/2006/relationships/hyperlink" Target="https://ref.ly/2Chr6:5" TargetMode="External"/><Relationship Id="rId1018" Type="http://schemas.openxmlformats.org/officeDocument/2006/relationships/hyperlink" Target="https://ref.ly/2Chr20:7" TargetMode="External"/><Relationship Id="rId1019" Type="http://schemas.openxmlformats.org/officeDocument/2006/relationships/hyperlink" Target="https://ref.ly/2Chr22:7" TargetMode="External"/><Relationship Id="rId1020" Type="http://schemas.openxmlformats.org/officeDocument/2006/relationships/hyperlink" Target="https://ref.ly/1Chr10:13-1Chr10:14" TargetMode="External"/><Relationship Id="rId1021" Type="http://schemas.openxmlformats.org/officeDocument/2006/relationships/hyperlink" Target="https://ref.ly/1Chr18:6" TargetMode="External"/><Relationship Id="rId1022" Type="http://schemas.openxmlformats.org/officeDocument/2006/relationships/hyperlink" Target="https://ref.ly/2Chr12:2" TargetMode="External"/><Relationship Id="rId1023" Type="http://schemas.openxmlformats.org/officeDocument/2006/relationships/hyperlink" Target="https://ref.ly/2Chr13:15" TargetMode="External"/><Relationship Id="rId1024" Type="http://schemas.openxmlformats.org/officeDocument/2006/relationships/hyperlink" Target="https://ref.ly/2Chr20:15" TargetMode="External"/><Relationship Id="rId1025" Type="http://schemas.openxmlformats.org/officeDocument/2006/relationships/hyperlink" Target="https://ref.ly/2Chr21:11-2Chr21:14" TargetMode="External"/><Relationship Id="rId1026" Type="http://schemas.openxmlformats.org/officeDocument/2006/relationships/hyperlink" Target="https://ref.ly/2Chr24:18" TargetMode="External"/><Relationship Id="rId1027" Type="http://schemas.openxmlformats.org/officeDocument/2006/relationships/hyperlink" Target="https://ref.ly/2Chr28:1,2Chr28:5-2Chr28:6,2Chr28:19" TargetMode="External"/><Relationship Id="rId1028" Type="http://schemas.openxmlformats.org/officeDocument/2006/relationships/hyperlink" Target="https://ref.ly/2Chr12:6" TargetMode="External"/><Relationship Id="rId1029" Type="http://schemas.openxmlformats.org/officeDocument/2006/relationships/hyperlink" Target="https://ref.ly/2Chr19:7" TargetMode="External"/><Relationship Id="rId1030" Type="http://schemas.openxmlformats.org/officeDocument/2006/relationships/hyperlink" Target="https://ref.ly/2Chr24:20" TargetMode="External"/><Relationship Id="rId1031" Type="http://schemas.openxmlformats.org/officeDocument/2006/relationships/hyperlink" Target="https://ref.ly/1Chr29:14" TargetMode="External"/><Relationship Id="rId1032" Type="http://schemas.openxmlformats.org/officeDocument/2006/relationships/hyperlink" Target="https://ref.ly/2Chr20:12" TargetMode="External"/><Relationship Id="rId1033" Type="http://schemas.openxmlformats.org/officeDocument/2006/relationships/hyperlink" Target="https://ref.ly/1Chr29:17" TargetMode="External"/><Relationship Id="rId1034" Type="http://schemas.openxmlformats.org/officeDocument/2006/relationships/hyperlink" Target="https://ref.ly/2Chr6:30" TargetMode="External"/><Relationship Id="rId1035" Type="http://schemas.openxmlformats.org/officeDocument/2006/relationships/hyperlink" Target="https://ref.ly/2Chr20:35-2Chr20:37" TargetMode="External"/><Relationship Id="rId1036" Type="http://schemas.openxmlformats.org/officeDocument/2006/relationships/hyperlink" Target="https://ref.ly/2Chr32:31" TargetMode="External"/><Relationship Id="rId1037" Type="http://schemas.openxmlformats.org/officeDocument/2006/relationships/hyperlink" Target="https://ref.ly/2Chr35:21-2Chr35:24" TargetMode="External"/><Relationship Id="rId1038" Type="http://schemas.openxmlformats.org/officeDocument/2006/relationships/hyperlink" Target="https://ref.ly/2Chr6:36" TargetMode="External"/><Relationship Id="rId1039" Type="http://schemas.openxmlformats.org/officeDocument/2006/relationships/hyperlink" Target="https://ref.ly/2Chr6:38" TargetMode="External"/><Relationship Id="rId1040" Type="http://schemas.openxmlformats.org/officeDocument/2006/relationships/hyperlink" Target="https://ref.ly/2Chr7:14" TargetMode="External"/><Relationship Id="rId1041" Type="http://schemas.openxmlformats.org/officeDocument/2006/relationships/hyperlink" Target="https://ref.ly/2Chr29:20-2Chr29:30" TargetMode="External"/><Relationship Id="rId1042" Type="http://schemas.openxmlformats.org/officeDocument/2006/relationships/hyperlink" Target="https://ref.ly/2Chr29:27-2Chr29:30" TargetMode="External"/><Relationship Id="rId1043" Type="http://schemas.openxmlformats.org/officeDocument/2006/relationships/hyperlink" Target="https://ref.ly/2Cor5:21" TargetMode="External"/><Relationship Id="rId1044" Type="http://schemas.openxmlformats.org/officeDocument/2006/relationships/hyperlink" Target="https://ref.ly/Heb7:26" TargetMode="External"/><Relationship Id="rId1045" Type="http://schemas.openxmlformats.org/officeDocument/2006/relationships/hyperlink" Target="https://ref.ly/1Thess4:17" TargetMode="External"/><Relationship Id="rId1046" Type="http://schemas.openxmlformats.org/officeDocument/2006/relationships/hyperlink" Target="https://ref.ly/2Cor12:2-2Cor12:3" TargetMode="External"/><Relationship Id="rId1047" Type="http://schemas.openxmlformats.org/officeDocument/2006/relationships/hyperlink" Target="https://ref.ly/1Chr4:8" TargetMode="External"/><Relationship Id="rId1048" Type="http://schemas.openxmlformats.org/officeDocument/2006/relationships/hyperlink" Target="https://ref.ly/1Chr4:6" TargetMode="External"/><Relationship Id="rId1049" Type="http://schemas.openxmlformats.org/officeDocument/2006/relationships/hyperlink" Target="https://ref.ly/Neh11:13" TargetMode="External"/><Relationship Id="rId1050" Type="http://schemas.openxmlformats.org/officeDocument/2006/relationships/hyperlink" Target="https://ref.ly/1Chr9:12" TargetMode="External"/><Relationship Id="rId1051" Type="http://schemas.openxmlformats.org/officeDocument/2006/relationships/hyperlink" Target="https://ref.ly/2Chr20:37" TargetMode="External"/><Relationship Id="rId1052" Type="http://schemas.openxmlformats.org/officeDocument/2006/relationships/hyperlink" Target="https://ref.ly/1Kgs22:48-1Kgs22:49" TargetMode="External"/><Relationship Id="rId1053" Type="http://schemas.openxmlformats.org/officeDocument/2006/relationships/hyperlink" Target="https://ref.ly/1Kgs22:51-1Kgs22:53" TargetMode="External"/><Relationship Id="rId1054" Type="http://schemas.openxmlformats.org/officeDocument/2006/relationships/hyperlink" Target="https://ref.ly/2Kgs1:2-2Kgs1:18" TargetMode="External"/><Relationship Id="rId1055" Type="http://schemas.openxmlformats.org/officeDocument/2006/relationships/hyperlink" Target="https://ref.ly/2Kgs8:25-2Kgs8:26" TargetMode="External"/><Relationship Id="rId1056" Type="http://schemas.openxmlformats.org/officeDocument/2006/relationships/hyperlink" Target="https://ref.ly/2Chr22:7-2Chr22:9" TargetMode="External"/><Relationship Id="rId1057" Type="http://schemas.openxmlformats.org/officeDocument/2006/relationships/hyperlink" Target="https://ref.ly/2Kgs9:1-2Kgs9:13" TargetMode="External"/><Relationship Id="rId1058" Type="http://schemas.openxmlformats.org/officeDocument/2006/relationships/hyperlink" Target="https://ref.ly/2Kgs9:14-2Kgs9:29" TargetMode="External"/><Relationship Id="rId1059" Type="http://schemas.openxmlformats.org/officeDocument/2006/relationships/hyperlink" Target="https://ref.ly/2Kgs11:1-2Kgs11:21" TargetMode="External"/><Relationship Id="rId1060" Type="http://schemas.openxmlformats.org/officeDocument/2006/relationships/hyperlink" Target="https://ref.ly/2Chr21:17" TargetMode="External"/><Relationship Id="rId1061" Type="http://schemas.openxmlformats.org/officeDocument/2006/relationships/hyperlink" Target="https://ref.ly/2Chr22:6" TargetMode="External"/><Relationship Id="rId1062" Type="http://schemas.openxmlformats.org/officeDocument/2006/relationships/hyperlink" Target="https://ref.ly/Gen4:17,Gen4:19" TargetMode="External"/><Relationship Id="rId1063" Type="http://schemas.openxmlformats.org/officeDocument/2006/relationships/hyperlink" Target="https://ref.ly/Gen5:18-Gen5:24" TargetMode="External"/><Relationship Id="rId1064" Type="http://schemas.openxmlformats.org/officeDocument/2006/relationships/hyperlink" Target="https://ref.ly/1Chr1:3" TargetMode="External"/><Relationship Id="rId1065" Type="http://schemas.openxmlformats.org/officeDocument/2006/relationships/hyperlink" Target="https://ref.ly/Acts2:29" TargetMode="External"/><Relationship Id="rId1066" Type="http://schemas.openxmlformats.org/officeDocument/2006/relationships/hyperlink" Target="https://ref.ly/Acts7:2" TargetMode="External"/><Relationship Id="rId1067" Type="http://schemas.openxmlformats.org/officeDocument/2006/relationships/hyperlink" Target="https://ref.ly/Acts22:5" TargetMode="External"/><Relationship Id="rId1068" Type="http://schemas.openxmlformats.org/officeDocument/2006/relationships/hyperlink" Target="https://ref.ly/Acts28:21" TargetMode="External"/><Relationship Id="rId1069" Type="http://schemas.openxmlformats.org/officeDocument/2006/relationships/hyperlink" Target="https://ref.ly/Rom9:3" TargetMode="External"/><Relationship Id="rId1070" Type="http://schemas.openxmlformats.org/officeDocument/2006/relationships/hyperlink" Target="https://ref.ly/Acts1:15-Acts1:16" TargetMode="External"/><Relationship Id="rId1071" Type="http://schemas.openxmlformats.org/officeDocument/2006/relationships/hyperlink" Target="https://ref.ly/Acts9:30" TargetMode="External"/><Relationship Id="rId1072" Type="http://schemas.openxmlformats.org/officeDocument/2006/relationships/hyperlink" Target="https://ref.ly/Acts11:1" TargetMode="External"/><Relationship Id="rId1073" Type="http://schemas.openxmlformats.org/officeDocument/2006/relationships/hyperlink" Target="https://ref.ly/Acts17:14" TargetMode="External"/><Relationship Id="rId1074" Type="http://schemas.openxmlformats.org/officeDocument/2006/relationships/hyperlink" Target="https://ref.ly/Rom1:13" TargetMode="External"/><Relationship Id="rId1075" Type="http://schemas.openxmlformats.org/officeDocument/2006/relationships/hyperlink" Target="https://ref.ly/1Cor1:1" TargetMode="External"/><Relationship Id="rId1076" Type="http://schemas.openxmlformats.org/officeDocument/2006/relationships/hyperlink" Target="https://ref.ly/Mark10:23-Mark10:31" TargetMode="External"/><Relationship Id="rId1077" Type="http://schemas.openxmlformats.org/officeDocument/2006/relationships/hyperlink" Target="https://ref.ly/Jas2:15" TargetMode="External"/><Relationship Id="rId1078" Type="http://schemas.openxmlformats.org/officeDocument/2006/relationships/hyperlink" Target="https://ref.ly/1John3:10-1John3:18" TargetMode="External"/><Relationship Id="rId1079" Type="http://schemas.openxmlformats.org/officeDocument/2006/relationships/hyperlink" Target="https://ref.ly/1John4:20-1John4:21" TargetMode="External"/><Relationship Id="rId1080" Type="http://schemas.openxmlformats.org/officeDocument/2006/relationships/hyperlink" Target="https://ref.ly/Matt13:55" TargetMode="External"/><Relationship Id="rId1081" Type="http://schemas.openxmlformats.org/officeDocument/2006/relationships/hyperlink" Target="https://ref.ly/Mark6:3" TargetMode="External"/><Relationship Id="rId1082" Type="http://schemas.openxmlformats.org/officeDocument/2006/relationships/hyperlink" Target="https://ref.ly/Matt12:47-Matt12:50" TargetMode="External"/><Relationship Id="rId1083" Type="http://schemas.openxmlformats.org/officeDocument/2006/relationships/hyperlink" Target="https://ref.ly/Mark3:34-Mark3:35" TargetMode="External"/><Relationship Id="rId1084" Type="http://schemas.openxmlformats.org/officeDocument/2006/relationships/hyperlink" Target="https://ref.ly/Luke8:19-Luke8:21" TargetMode="External"/><Relationship Id="rId1085" Type="http://schemas.openxmlformats.org/officeDocument/2006/relationships/hyperlink" Target="https://ref.ly/John2:12" TargetMode="External"/><Relationship Id="rId1086" Type="http://schemas.openxmlformats.org/officeDocument/2006/relationships/hyperlink" Target="https://ref.ly/John7:4" TargetMode="External"/><Relationship Id="rId1087" Type="http://schemas.openxmlformats.org/officeDocument/2006/relationships/hyperlink" Target="https://ref.ly/Matt13:57" TargetMode="External"/><Relationship Id="rId1088" Type="http://schemas.openxmlformats.org/officeDocument/2006/relationships/hyperlink" Target="https://ref.ly/Mark3:21" TargetMode="External"/><Relationship Id="rId1089" Type="http://schemas.openxmlformats.org/officeDocument/2006/relationships/hyperlink" Target="https://ref.ly/Acts1:14" TargetMode="External"/><Relationship Id="rId1090" Type="http://schemas.openxmlformats.org/officeDocument/2006/relationships/hyperlink" Target="https://ref.ly/1Cor15:7" TargetMode="External"/><Relationship Id="rId1091" Type="http://schemas.openxmlformats.org/officeDocument/2006/relationships/hyperlink" Target="https://ref.ly/Gal1:19" TargetMode="External"/><Relationship Id="rId1092" Type="http://schemas.openxmlformats.org/officeDocument/2006/relationships/hyperlink" Target="https://ref.ly/Acts12:17" TargetMode="External"/><Relationship Id="rId1093" Type="http://schemas.openxmlformats.org/officeDocument/2006/relationships/hyperlink" Target="https://ref.ly/Acts15:13-Acts15:21" TargetMode="External"/><Relationship Id="rId1094" Type="http://schemas.openxmlformats.org/officeDocument/2006/relationships/hyperlink" Target="https://ref.ly/Acts21:18" TargetMode="External"/><Relationship Id="rId1095" Type="http://schemas.openxmlformats.org/officeDocument/2006/relationships/hyperlink" Target="https://ref.ly/1Cor9:5" TargetMode="External"/><Relationship Id="rId1096" Type="http://schemas.openxmlformats.org/officeDocument/2006/relationships/hyperlink" Target="https://ref.ly/Jas1:1" TargetMode="External"/><Relationship Id="rId1097" Type="http://schemas.openxmlformats.org/officeDocument/2006/relationships/hyperlink" Target="https://ref.ly/Acts1:13-Acts1:14" TargetMode="External"/><Relationship Id="rId1098" Type="http://schemas.openxmlformats.org/officeDocument/2006/relationships/hyperlink" Target="https://ref.ly/2Sam23:9" TargetMode="External"/><Relationship Id="rId1099" Type="http://schemas.openxmlformats.org/officeDocument/2006/relationships/hyperlink" Target="https://ref.ly/1Chr27:4" TargetMode="External"/><Relationship Id="rId1100" Type="http://schemas.openxmlformats.org/officeDocument/2006/relationships/hyperlink" Target="https://ref.ly/2Sam23:28" TargetMode="External"/><Relationship Id="rId1101" Type="http://schemas.openxmlformats.org/officeDocument/2006/relationships/hyperlink" Target="https://ref.ly/1Chr11:29" TargetMode="External"/><Relationship Id="rId1102" Type="http://schemas.openxmlformats.org/officeDocument/2006/relationships/hyperlink" Target="https://ref.ly/1Chr4:2" TargetMode="External"/><Relationship Id="rId1103" Type="http://schemas.openxmlformats.org/officeDocument/2006/relationships/hyperlink" Target="https://ref.ly/1Chr5:15" TargetMode="External"/><Relationship Id="rId1104" Type="http://schemas.openxmlformats.org/officeDocument/2006/relationships/hyperlink" Target="https://ref.ly/1Chr7:34" TargetMode="External"/><Relationship Id="rId1105" Type="http://schemas.openxmlformats.org/officeDocument/2006/relationships/hyperlink" Target="https://ref.ly/Neh10:26" TargetMode="External"/><Relationship Id="rId1106" Type="http://schemas.openxmlformats.org/officeDocument/2006/relationships/hyperlink" Target="https://ref.ly/1Sam14:3,1Sam14:18" TargetMode="External"/><Relationship Id="rId1107" Type="http://schemas.openxmlformats.org/officeDocument/2006/relationships/hyperlink" Target="https://ref.ly/1Sam21:1-1Sam21:9" TargetMode="External"/><Relationship Id="rId1108" Type="http://schemas.openxmlformats.org/officeDocument/2006/relationships/hyperlink" Target="https://ref.ly/1Sam22:9-1Sam22:20" TargetMode="External"/><Relationship Id="rId1109" Type="http://schemas.openxmlformats.org/officeDocument/2006/relationships/hyperlink" Target="https://ref.ly/1Kgs4:3" TargetMode="External"/><Relationship Id="rId1110" Type="http://schemas.openxmlformats.org/officeDocument/2006/relationships/hyperlink" Target="https://ref.ly/1Kgs11:29-1Kgs11:39" TargetMode="External"/><Relationship Id="rId1111" Type="http://schemas.openxmlformats.org/officeDocument/2006/relationships/hyperlink" Target="https://ref.ly/2Chr10:15" TargetMode="External"/><Relationship Id="rId1112" Type="http://schemas.openxmlformats.org/officeDocument/2006/relationships/hyperlink" Target="https://ref.ly/1Kgs14:1-1Kgs14:5" TargetMode="External"/><Relationship Id="rId1113" Type="http://schemas.openxmlformats.org/officeDocument/2006/relationships/hyperlink" Target="https://ref.ly/1Kgs14:6-1Kgs14:17" TargetMode="External"/><Relationship Id="rId1114" Type="http://schemas.openxmlformats.org/officeDocument/2006/relationships/hyperlink" Target="https://ref.ly/1Kgs15:28-1Kgs15:30" TargetMode="External"/><Relationship Id="rId1115" Type="http://schemas.openxmlformats.org/officeDocument/2006/relationships/hyperlink" Target="https://ref.ly/1Kgs15:27-1Kgs15:28,1Kgs15:33" TargetMode="External"/><Relationship Id="rId1116" Type="http://schemas.openxmlformats.org/officeDocument/2006/relationships/hyperlink" Target="https://ref.ly/1Kgs21:22" TargetMode="External"/><Relationship Id="rId1117" Type="http://schemas.openxmlformats.org/officeDocument/2006/relationships/hyperlink" Target="https://ref.ly/2Kgs9:9" TargetMode="External"/><Relationship Id="rId1118" Type="http://schemas.openxmlformats.org/officeDocument/2006/relationships/hyperlink" Target="https://ref.ly/1Chr2:25" TargetMode="External"/><Relationship Id="rId1119" Type="http://schemas.openxmlformats.org/officeDocument/2006/relationships/hyperlink" Target="https://ref.ly/1Chr8:7" TargetMode="External"/><Relationship Id="rId1120" Type="http://schemas.openxmlformats.org/officeDocument/2006/relationships/hyperlink" Target="https://ref.ly/1Chr11:36" TargetMode="External"/><Relationship Id="rId1121" Type="http://schemas.openxmlformats.org/officeDocument/2006/relationships/hyperlink" Target="https://ref.ly/1Chr26:20" TargetMode="External"/><Relationship Id="rId1122" Type="http://schemas.openxmlformats.org/officeDocument/2006/relationships/hyperlink" Target="https://ref.ly/2Sam23:33" TargetMode="External"/><Relationship Id="rId1123" Type="http://schemas.openxmlformats.org/officeDocument/2006/relationships/hyperlink" Target="https://ref.ly/1Chr7:19" TargetMode="External"/><Relationship Id="rId1124" Type="http://schemas.openxmlformats.org/officeDocument/2006/relationships/hyperlink" Target="https://ref.ly/2Sam16:23" TargetMode="External"/><Relationship Id="rId1125" Type="http://schemas.openxmlformats.org/officeDocument/2006/relationships/hyperlink" Target="https://ref.ly/2Sam15:31" TargetMode="External"/><Relationship Id="rId1126" Type="http://schemas.openxmlformats.org/officeDocument/2006/relationships/hyperlink" Target="https://ref.ly/2Sam16:20-2Sam16:22" TargetMode="External"/><Relationship Id="rId1127" Type="http://schemas.openxmlformats.org/officeDocument/2006/relationships/hyperlink" Target="https://ref.ly/2Sam12:7-2Sam12:12" TargetMode="External"/><Relationship Id="rId1128" Type="http://schemas.openxmlformats.org/officeDocument/2006/relationships/hyperlink" Target="https://ref.ly/2Sam17:1-2Sam17:3" TargetMode="External"/><Relationship Id="rId1129" Type="http://schemas.openxmlformats.org/officeDocument/2006/relationships/hyperlink" Target="https://ref.ly/2Sam17:4-2Sam17:14" TargetMode="External"/><Relationship Id="rId1130" Type="http://schemas.openxmlformats.org/officeDocument/2006/relationships/hyperlink" Target="https://ref.ly/2Sam17:23" TargetMode="External"/><Relationship Id="rId1131" Type="http://schemas.openxmlformats.org/officeDocument/2006/relationships/hyperlink" Target="https://ref.ly/Num34:17,Num34:27" TargetMode="External"/><Relationship Id="rId1132" Type="http://schemas.openxmlformats.org/officeDocument/2006/relationships/hyperlink" Target="https://ref.ly/1Chr8:6" TargetMode="External"/><Relationship Id="rId1133" Type="http://schemas.openxmlformats.org/officeDocument/2006/relationships/hyperlink" Target="https://ref.ly/Num1:15" TargetMode="External"/><Relationship Id="rId1134" Type="http://schemas.openxmlformats.org/officeDocument/2006/relationships/hyperlink" Target="https://ref.ly/Num2:29" TargetMode="External"/><Relationship Id="rId1135" Type="http://schemas.openxmlformats.org/officeDocument/2006/relationships/hyperlink" Target="https://ref.ly/Num7:78,Num7:83" TargetMode="External"/><Relationship Id="rId1136" Type="http://schemas.openxmlformats.org/officeDocument/2006/relationships/hyperlink" Target="https://ref.ly/Num10:27" TargetMode="External"/><Relationship Id="rId1137" Type="http://schemas.openxmlformats.org/officeDocument/2006/relationships/hyperlink" Target="https://ref.ly/Exod31:6" TargetMode="External"/><Relationship Id="rId1138" Type="http://schemas.openxmlformats.org/officeDocument/2006/relationships/hyperlink" Target="https://ref.ly/Exod35:34" TargetMode="External"/><Relationship Id="rId1139" Type="http://schemas.openxmlformats.org/officeDocument/2006/relationships/hyperlink" Target="https://ref.ly/Exod38:23" TargetMode="External"/><Relationship Id="rId1140" Type="http://schemas.openxmlformats.org/officeDocument/2006/relationships/hyperlink" Target="https://ref.ly/1Sam17:1-1Sam17:58" TargetMode="External"/><Relationship Id="rId1141" Type="http://schemas.openxmlformats.org/officeDocument/2006/relationships/hyperlink" Target="https://ref.ly/1Sam27:1-1Sam27:7" TargetMode="External"/><Relationship Id="rId1142" Type="http://schemas.openxmlformats.org/officeDocument/2006/relationships/hyperlink" Target="https://ref.ly/1Sam27:8-1Sam27:12" TargetMode="External"/><Relationship Id="rId1143" Type="http://schemas.openxmlformats.org/officeDocument/2006/relationships/hyperlink" Target="https://ref.ly/1Chr7:10" TargetMode="External"/><Relationship Id="rId1144" Type="http://schemas.openxmlformats.org/officeDocument/2006/relationships/hyperlink" Target="https://ref.ly/1Kgs4:6" TargetMode="External"/><Relationship Id="rId1145" Type="http://schemas.openxmlformats.org/officeDocument/2006/relationships/hyperlink" Target="https://ref.ly/1Sam14:3" TargetMode="External"/><Relationship Id="rId1146" Type="http://schemas.openxmlformats.org/officeDocument/2006/relationships/hyperlink" Target="https://ref.ly/1Sam22:9-1Sam22:12,1Sam22:20" TargetMode="External"/><Relationship Id="rId1147" Type="http://schemas.openxmlformats.org/officeDocument/2006/relationships/hyperlink" Target="https://ref.ly/1Chr6:4-1Chr6:7" TargetMode="External"/><Relationship Id="rId1148" Type="http://schemas.openxmlformats.org/officeDocument/2006/relationships/hyperlink" Target="https://ref.ly/1Chr6:11-1Chr6:12" TargetMode="External"/><Relationship Id="rId1149" Type="http://schemas.openxmlformats.org/officeDocument/2006/relationships/hyperlink" Target="https://ref.ly/1Chr9:11" TargetMode="External"/><Relationship Id="rId1150" Type="http://schemas.openxmlformats.org/officeDocument/2006/relationships/hyperlink" Target="https://ref.ly/Neh11:11" TargetMode="External"/><Relationship Id="rId1151" Type="http://schemas.openxmlformats.org/officeDocument/2006/relationships/hyperlink" Target="https://ref.ly/Ezra7:2" TargetMode="External"/><Relationship Id="rId1152" Type="http://schemas.openxmlformats.org/officeDocument/2006/relationships/hyperlink" Target="https://ref.ly/2Esd1:1" TargetMode="External"/><Relationship Id="rId1153" Type="http://schemas.openxmlformats.org/officeDocument/2006/relationships/hyperlink" Target="https://ref.ly/Num1:12" TargetMode="External"/><Relationship Id="rId1154" Type="http://schemas.openxmlformats.org/officeDocument/2006/relationships/hyperlink" Target="https://ref.ly/Num2:25" TargetMode="External"/><Relationship Id="rId1155" Type="http://schemas.openxmlformats.org/officeDocument/2006/relationships/hyperlink" Target="https://ref.ly/Num7:66,Num7:71" TargetMode="External"/><Relationship Id="rId1156" Type="http://schemas.openxmlformats.org/officeDocument/2006/relationships/hyperlink" Target="https://ref.ly/Num10:25" TargetMode="External"/><Relationship Id="rId1157" Type="http://schemas.openxmlformats.org/officeDocument/2006/relationships/hyperlink" Target="https://ref.ly/1Chr12:2-1Chr12:3" TargetMode="External"/><Relationship Id="rId1158" Type="http://schemas.openxmlformats.org/officeDocument/2006/relationships/hyperlink" Target="https://ref.ly/2Kgs22:12" TargetMode="External"/><Relationship Id="rId1159" Type="http://schemas.openxmlformats.org/officeDocument/2006/relationships/hyperlink" Target="https://ref.ly/2Kgs22:14-2Kgs22:20" TargetMode="External"/><Relationship Id="rId1160" Type="http://schemas.openxmlformats.org/officeDocument/2006/relationships/hyperlink" Target="https://ref.ly/Jer26:24" TargetMode="External"/><Relationship Id="rId1161" Type="http://schemas.openxmlformats.org/officeDocument/2006/relationships/hyperlink" Target="https://ref.ly/2Kgs25:22" TargetMode="External"/><Relationship Id="rId1162" Type="http://schemas.openxmlformats.org/officeDocument/2006/relationships/hyperlink" Target="https://ref.ly/Jer39:14" TargetMode="External"/><Relationship Id="rId1163" Type="http://schemas.openxmlformats.org/officeDocument/2006/relationships/hyperlink" Target="https://ref.ly/Jer40:5-Jer40:16" TargetMode="External"/><Relationship Id="rId1164" Type="http://schemas.openxmlformats.org/officeDocument/2006/relationships/hyperlink" Target="https://ref.ly/Jer41:1-Jer41:18" TargetMode="External"/><Relationship Id="rId1165" Type="http://schemas.openxmlformats.org/officeDocument/2006/relationships/hyperlink" Target="https://ref.ly/Jer43:6" TargetMode="External"/><Relationship Id="rId1166" Type="http://schemas.openxmlformats.org/officeDocument/2006/relationships/hyperlink" Target="https://ref.ly/2Sam8:16" TargetMode="External"/><Relationship Id="rId1167" Type="http://schemas.openxmlformats.org/officeDocument/2006/relationships/hyperlink" Target="https://ref.ly/2Sam20:24" TargetMode="External"/><Relationship Id="rId1168" Type="http://schemas.openxmlformats.org/officeDocument/2006/relationships/hyperlink" Target="https://ref.ly/1Chr18:15" TargetMode="External"/><Relationship Id="rId1169" Type="http://schemas.openxmlformats.org/officeDocument/2006/relationships/hyperlink" Target="https://ref.ly/Matt1:14" TargetMode="External"/><Relationship Id="rId1170" Type="http://schemas.openxmlformats.org/officeDocument/2006/relationships/hyperlink" Target="https://ref.ly/Matt12:1-Matt12:8" TargetMode="External"/><Relationship Id="rId1171" Type="http://schemas.openxmlformats.org/officeDocument/2006/relationships/hyperlink" Target="https://ref.ly/1Sam22:9-1Sam22:19" TargetMode="External"/><Relationship Id="rId1172" Type="http://schemas.openxmlformats.org/officeDocument/2006/relationships/hyperlink" Target="https://ref.ly/1Sam22:20-1Sam22:23" TargetMode="External"/><Relationship Id="rId1173" Type="http://schemas.openxmlformats.org/officeDocument/2006/relationships/hyperlink" Target="https://ref.ly/Ps52:1-Ps52:9" TargetMode="External"/><Relationship Id="rId1174" Type="http://schemas.openxmlformats.org/officeDocument/2006/relationships/hyperlink" Target="https://ref.ly/1Sam26:6" TargetMode="External"/><Relationship Id="rId1175" Type="http://schemas.openxmlformats.org/officeDocument/2006/relationships/hyperlink" Target="https://ref.ly/1Chr24:3,1Chr24:5,1Chr24:31" TargetMode="External"/><Relationship Id="rId1176" Type="http://schemas.openxmlformats.org/officeDocument/2006/relationships/hyperlink" Target="https://ref.ly/Num13:22" TargetMode="External"/><Relationship Id="rId1177" Type="http://schemas.openxmlformats.org/officeDocument/2006/relationships/hyperlink" Target="https://ref.ly/Josh15:13-Josh15:14" TargetMode="External"/><Relationship Id="rId1178" Type="http://schemas.openxmlformats.org/officeDocument/2006/relationships/hyperlink" Target="https://ref.ly/Judg1:10" TargetMode="External"/><Relationship Id="rId1179" Type="http://schemas.openxmlformats.org/officeDocument/2006/relationships/hyperlink" Target="https://ref.ly/1Chr9:17" TargetMode="External"/><Relationship Id="rId1180" Type="http://schemas.openxmlformats.org/officeDocument/2006/relationships/hyperlink" Target="https://ref.ly/1Chr6:8-1Chr6:9,1Chr6:53" TargetMode="External"/><Relationship Id="rId1181" Type="http://schemas.openxmlformats.org/officeDocument/2006/relationships/hyperlink" Target="https://ref.ly/2Sam15:27-2Sam15:29" TargetMode="External"/><Relationship Id="rId1182" Type="http://schemas.openxmlformats.org/officeDocument/2006/relationships/hyperlink" Target="https://ref.ly/2Sam17:15-2Sam17:23" TargetMode="External"/><Relationship Id="rId1183" Type="http://schemas.openxmlformats.org/officeDocument/2006/relationships/hyperlink" Target="https://ref.ly/2Sam18:19-2Sam18:33" TargetMode="External"/><Relationship Id="rId1184" Type="http://schemas.openxmlformats.org/officeDocument/2006/relationships/hyperlink" Target="https://ref.ly/1Kgs4:15" TargetMode="External"/><Relationship Id="rId1185" Type="http://schemas.openxmlformats.org/officeDocument/2006/relationships/hyperlink" Target="https://ref.ly/1Chr6:25" TargetMode="External"/><Relationship Id="rId1186" Type="http://schemas.openxmlformats.org/officeDocument/2006/relationships/hyperlink" Target="https://ref.ly/1Kgs4:14" TargetMode="External"/><Relationship Id="rId1187" Type="http://schemas.openxmlformats.org/officeDocument/2006/relationships/hyperlink" Target="https://ref.ly/1Sam25:43-1Sam25:44" TargetMode="External"/><Relationship Id="rId1188" Type="http://schemas.openxmlformats.org/officeDocument/2006/relationships/hyperlink" Target="https://ref.ly/2Sam3:2" TargetMode="External"/><Relationship Id="rId1189" Type="http://schemas.openxmlformats.org/officeDocument/2006/relationships/hyperlink" Target="https://ref.ly/2Sam6:3-2Sam6:4" TargetMode="External"/><Relationship Id="rId1190" Type="http://schemas.openxmlformats.org/officeDocument/2006/relationships/hyperlink" Target="https://ref.ly/1Chr13:7" TargetMode="External"/><Relationship Id="rId1191" Type="http://schemas.openxmlformats.org/officeDocument/2006/relationships/hyperlink" Target="https://ref.ly/1Chr8:14" TargetMode="External"/><Relationship Id="rId1192" Type="http://schemas.openxmlformats.org/officeDocument/2006/relationships/hyperlink" Target="https://ref.ly/1Chr8:31" TargetMode="External"/><Relationship Id="rId1193" Type="http://schemas.openxmlformats.org/officeDocument/2006/relationships/hyperlink" Target="https://ref.ly/1Chr9:36-1Chr9:37" TargetMode="External"/><Relationship Id="rId1194" Type="http://schemas.openxmlformats.org/officeDocument/2006/relationships/hyperlink" Target="https://ref.ly/Josh15:3" TargetMode="External"/><Relationship Id="rId1195" Type="http://schemas.openxmlformats.org/officeDocument/2006/relationships/hyperlink" Target="https://ref.ly/Num34:4" TargetMode="External"/><Relationship Id="rId1196" Type="http://schemas.openxmlformats.org/officeDocument/2006/relationships/hyperlink" Target="https://ref.ly/1Macc7:40,1Macc7:45,1Macc7:49" TargetMode="External"/><Relationship Id="rId1197" Type="http://schemas.openxmlformats.org/officeDocument/2006/relationships/hyperlink" Target="https://ref.ly/1Esd5:36" TargetMode="External"/><Relationship Id="rId1198" Type="http://schemas.openxmlformats.org/officeDocument/2006/relationships/hyperlink" Target="https://ref.ly/Neh7:61" TargetMode="External"/><Relationship Id="rId1199" Type="http://schemas.openxmlformats.org/officeDocument/2006/relationships/hyperlink" Target="https://ref.ly/Josh3:16" TargetMode="External"/><Relationship Id="rId1200" Type="http://schemas.openxmlformats.org/officeDocument/2006/relationships/hyperlink" Target="https://ref.ly/Josh19:36" TargetMode="External"/><Relationship Id="rId1201" Type="http://schemas.openxmlformats.org/officeDocument/2006/relationships/hyperlink" Target="https://ref.ly/Ezra2:59" TargetMode="External"/><Relationship Id="rId1202" Type="http://schemas.openxmlformats.org/officeDocument/2006/relationships/hyperlink" Target="https://ref.ly/Ps1:1-Ps1:6" TargetMode="External"/><Relationship Id="rId1203" Type="http://schemas.openxmlformats.org/officeDocument/2006/relationships/hyperlink" Target="https://ref.ly/Ps32:1-Ps32:11" TargetMode="External"/><Relationship Id="rId1204" Type="http://schemas.openxmlformats.org/officeDocument/2006/relationships/hyperlink" Target="https://ref.ly/Ps34:1-Ps34:22" TargetMode="External"/><Relationship Id="rId1205" Type="http://schemas.openxmlformats.org/officeDocument/2006/relationships/hyperlink" Target="https://ref.ly/Ps37:1-Ps37:40" TargetMode="External"/><Relationship Id="rId1206" Type="http://schemas.openxmlformats.org/officeDocument/2006/relationships/hyperlink" Target="https://ref.ly/Prov3:15-Prov3:17" TargetMode="External"/><Relationship Id="rId1207" Type="http://schemas.openxmlformats.org/officeDocument/2006/relationships/hyperlink" Target="https://ref.ly/Job21:7-Job21:15" TargetMode="External"/><Relationship Id="rId1208" Type="http://schemas.openxmlformats.org/officeDocument/2006/relationships/hyperlink" Target="https://ref.ly/Job38:1-Job42:17" TargetMode="External"/><Relationship Id="rId1209" Type="http://schemas.openxmlformats.org/officeDocument/2006/relationships/hyperlink" Target="https://ref.ly/Eccl12:13-Eccl12:14" TargetMode="External"/><Relationship Id="rId1210" Type="http://schemas.openxmlformats.org/officeDocument/2006/relationships/hyperlink" Target="https://ref.ly/Matt3:7" TargetMode="External"/><Relationship Id="rId1211" Type="http://schemas.openxmlformats.org/officeDocument/2006/relationships/hyperlink" Target="https://ref.ly/Matt12:34" TargetMode="External"/><Relationship Id="rId1212" Type="http://schemas.openxmlformats.org/officeDocument/2006/relationships/hyperlink" Target="https://ref.ly/Matt23:33" TargetMode="External"/><Relationship Id="rId1213" Type="http://schemas.openxmlformats.org/officeDocument/2006/relationships/hyperlink" Target="https://ref.ly/Acts28:3" TargetMode="External"/><Relationship Id="rId1214" Type="http://schemas.openxmlformats.org/officeDocument/2006/relationships/hyperlink" Target="https://ref.ly/Acts27:27" TargetMode="External"/><Relationship Id="rId1215" Type="http://schemas.openxmlformats.org/officeDocument/2006/relationships/hyperlink" Target="https://ref.ly/Esth9:8" TargetMode="External"/><Relationship Id="rId1216" Type="http://schemas.openxmlformats.org/officeDocument/2006/relationships/hyperlink" Target="https://ref.ly/Esth1:14" TargetMode="External"/><Relationship Id="rId1217" Type="http://schemas.openxmlformats.org/officeDocument/2006/relationships/hyperlink" Target="https://ref.ly/Gen10:19" TargetMode="External"/><Relationship Id="rId1218" Type="http://schemas.openxmlformats.org/officeDocument/2006/relationships/hyperlink" Target="https://ref.ly/Gen14:2,Gen14:8" TargetMode="External"/><Relationship Id="rId1219" Type="http://schemas.openxmlformats.org/officeDocument/2006/relationships/hyperlink" Target="https://ref.ly/Deut29:23" TargetMode="External"/><Relationship Id="rId1220" Type="http://schemas.openxmlformats.org/officeDocument/2006/relationships/hyperlink" Target="https://ref.ly/Gen19:28-Gen19:29" TargetMode="External"/><Relationship Id="rId1221" Type="http://schemas.openxmlformats.org/officeDocument/2006/relationships/hyperlink" Target="https://ref.ly/Josh15:7" TargetMode="External"/><Relationship Id="rId1222" Type="http://schemas.openxmlformats.org/officeDocument/2006/relationships/hyperlink" Target="https://ref.ly/Josh18:17" TargetMode="External"/><Relationship Id="rId1223" Type="http://schemas.openxmlformats.org/officeDocument/2006/relationships/hyperlink" Target="https://ref.ly/Luke10:30-Luke10:37" TargetMode="External"/><Relationship Id="rId1224" Type="http://schemas.openxmlformats.org/officeDocument/2006/relationships/hyperlink" Target="https://ref.ly/1Kgs12:18" TargetMode="External"/><Relationship Id="rId1225" Type="http://schemas.openxmlformats.org/officeDocument/2006/relationships/hyperlink" Target="https://ref.ly/2Chr11:9" TargetMode="External"/><Relationship Id="rId1226" Type="http://schemas.openxmlformats.org/officeDocument/2006/relationships/hyperlink" Target="https://ref.ly/1Macc13:20" TargetMode="External"/><Relationship Id="rId1227" Type="http://schemas.openxmlformats.org/officeDocument/2006/relationships/hyperlink" Target="https://ref.ly/1Esd5:24" TargetMode="External"/><Relationship Id="rId1228" Type="http://schemas.openxmlformats.org/officeDocument/2006/relationships/hyperlink" Target="https://ref.ly/Gen25:30" TargetMode="External"/><Relationship Id="rId1229" Type="http://schemas.openxmlformats.org/officeDocument/2006/relationships/hyperlink" Target="https://ref.ly/Gen36:1,Gen36:8,Gen36:19" TargetMode="External"/><Relationship Id="rId1230" Type="http://schemas.openxmlformats.org/officeDocument/2006/relationships/hyperlink" Target="https://ref.ly/Gen32:3" TargetMode="External"/><Relationship Id="rId1231" Type="http://schemas.openxmlformats.org/officeDocument/2006/relationships/hyperlink" Target="https://ref.ly/Gen36:30" TargetMode="External"/><Relationship Id="rId1232" Type="http://schemas.openxmlformats.org/officeDocument/2006/relationships/hyperlink" Target="https://ref.ly/Num24:18" TargetMode="External"/><Relationship Id="rId1233" Type="http://schemas.openxmlformats.org/officeDocument/2006/relationships/hyperlink" Target="https://ref.ly/Isa15:7" TargetMode="External"/><Relationship Id="rId1234" Type="http://schemas.openxmlformats.org/officeDocument/2006/relationships/hyperlink" Target="https://ref.ly/Num21:22" TargetMode="External"/><Relationship Id="rId1235" Type="http://schemas.openxmlformats.org/officeDocument/2006/relationships/hyperlink" Target="https://ref.ly/Gen10:1-Gen10:32" TargetMode="External"/><Relationship Id="rId1236" Type="http://schemas.openxmlformats.org/officeDocument/2006/relationships/hyperlink" Target="https://ref.ly/Gen36:1-Gen36:43" TargetMode="External"/><Relationship Id="rId1237" Type="http://schemas.openxmlformats.org/officeDocument/2006/relationships/hyperlink" Target="https://ref.ly/Exod15:1-Exod15:27" TargetMode="External"/><Relationship Id="rId1238" Type="http://schemas.openxmlformats.org/officeDocument/2006/relationships/hyperlink" Target="https://ref.ly/Num20:14,Num20:18,Num20:20-Num20:23" TargetMode="External"/><Relationship Id="rId1239" Type="http://schemas.openxmlformats.org/officeDocument/2006/relationships/hyperlink" Target="https://ref.ly/Num33:37" TargetMode="External"/><Relationship Id="rId1240" Type="http://schemas.openxmlformats.org/officeDocument/2006/relationships/hyperlink" Target="https://ref.ly/Num34:3" TargetMode="External"/><Relationship Id="rId1241" Type="http://schemas.openxmlformats.org/officeDocument/2006/relationships/hyperlink" Target="https://ref.ly/Judg5:4" TargetMode="External"/><Relationship Id="rId1242" Type="http://schemas.openxmlformats.org/officeDocument/2006/relationships/hyperlink" Target="https://ref.ly/Judg11:17-Judg11:18" TargetMode="External"/><Relationship Id="rId1243" Type="http://schemas.openxmlformats.org/officeDocument/2006/relationships/hyperlink" Target="https://ref.ly/1Sam14:47" TargetMode="External"/><Relationship Id="rId1244" Type="http://schemas.openxmlformats.org/officeDocument/2006/relationships/hyperlink" Target="https://ref.ly/1Sam21:7" TargetMode="External"/><Relationship Id="rId1245" Type="http://schemas.openxmlformats.org/officeDocument/2006/relationships/hyperlink" Target="https://ref.ly/1Sam22:9,1Sam22:18-1Sam22:22" TargetMode="External"/><Relationship Id="rId1246" Type="http://schemas.openxmlformats.org/officeDocument/2006/relationships/hyperlink" Target="https://ref.ly/2Sam8:13" TargetMode="External"/><Relationship Id="rId1247" Type="http://schemas.openxmlformats.org/officeDocument/2006/relationships/hyperlink" Target="https://ref.ly/1Chr18:12" TargetMode="External"/><Relationship Id="rId1248" Type="http://schemas.openxmlformats.org/officeDocument/2006/relationships/hyperlink" Target="https://ref.ly/2Sam8:14" TargetMode="External"/><Relationship Id="rId1249" Type="http://schemas.openxmlformats.org/officeDocument/2006/relationships/hyperlink" Target="https://ref.ly/1Kgs11:14-1Kgs11:17" TargetMode="External"/><Relationship Id="rId1250" Type="http://schemas.openxmlformats.org/officeDocument/2006/relationships/hyperlink" Target="https://ref.ly/1Kgs11:18-1Kgs11:20" TargetMode="External"/><Relationship Id="rId1251" Type="http://schemas.openxmlformats.org/officeDocument/2006/relationships/hyperlink" Target="https://ref.ly/1Kgs9:26" TargetMode="External"/><Relationship Id="rId1252" Type="http://schemas.openxmlformats.org/officeDocument/2006/relationships/hyperlink" Target="https://ref.ly/1Kgs22:48" TargetMode="External"/><Relationship Id="rId1253" Type="http://schemas.openxmlformats.org/officeDocument/2006/relationships/hyperlink" Target="https://ref.ly/2Chr20:36-2Chr20:37" TargetMode="External"/><Relationship Id="rId1254" Type="http://schemas.openxmlformats.org/officeDocument/2006/relationships/hyperlink" Target="https://ref.ly/2Kgs3:4-2Kgs3:27" TargetMode="External"/><Relationship Id="rId1255" Type="http://schemas.openxmlformats.org/officeDocument/2006/relationships/hyperlink" Target="https://ref.ly/2Kgs8:20-2Kgs8:22" TargetMode="External"/><Relationship Id="rId1256" Type="http://schemas.openxmlformats.org/officeDocument/2006/relationships/hyperlink" Target="https://ref.ly/2Kgs14:7" TargetMode="External"/><Relationship Id="rId1257" Type="http://schemas.openxmlformats.org/officeDocument/2006/relationships/hyperlink" Target="https://ref.ly/2Chr25:11-2Chr25:13" TargetMode="External"/><Relationship Id="rId1258" Type="http://schemas.openxmlformats.org/officeDocument/2006/relationships/hyperlink" Target="https://ref.ly/2Kgs14:22" TargetMode="External"/><Relationship Id="rId1259" Type="http://schemas.openxmlformats.org/officeDocument/2006/relationships/hyperlink" Target="https://ref.ly/2Chr26:1-2Chr26:2" TargetMode="External"/><Relationship Id="rId1260" Type="http://schemas.openxmlformats.org/officeDocument/2006/relationships/hyperlink" Target="https://ref.ly/Jer27:1-Jer27:22" TargetMode="External"/><Relationship Id="rId1261" Type="http://schemas.openxmlformats.org/officeDocument/2006/relationships/hyperlink" Target="https://ref.ly/Jer40:11" TargetMode="External"/><Relationship Id="rId1262" Type="http://schemas.openxmlformats.org/officeDocument/2006/relationships/hyperlink" Target="https://ref.ly/Obad1:11" TargetMode="External"/><Relationship Id="rId1263" Type="http://schemas.openxmlformats.org/officeDocument/2006/relationships/hyperlink" Target="https://ref.ly/Ezek35:1-Ezek35:15" TargetMode="External"/><Relationship Id="rId1264" Type="http://schemas.openxmlformats.org/officeDocument/2006/relationships/hyperlink" Target="https://ref.ly/Isa11:14" TargetMode="External"/><Relationship Id="rId1265" Type="http://schemas.openxmlformats.org/officeDocument/2006/relationships/hyperlink" Target="https://ref.ly/Isa34:5-Isa34:17" TargetMode="External"/><Relationship Id="rId1266" Type="http://schemas.openxmlformats.org/officeDocument/2006/relationships/hyperlink" Target="https://ref.ly/Ezek32:29" TargetMode="External"/><Relationship Id="rId1267" Type="http://schemas.openxmlformats.org/officeDocument/2006/relationships/hyperlink" Target="https://ref.ly/Joel3:19" TargetMode="External"/><Relationship Id="rId1268" Type="http://schemas.openxmlformats.org/officeDocument/2006/relationships/hyperlink" Target="https://ref.ly/Amos1:11-Amos1:12" TargetMode="External"/><Relationship Id="rId1269" Type="http://schemas.openxmlformats.org/officeDocument/2006/relationships/hyperlink" Target="https://ref.ly/Mal1:2-Mal1:4" TargetMode="External"/><Relationship Id="rId1270" Type="http://schemas.openxmlformats.org/officeDocument/2006/relationships/hyperlink" Target="https://ref.ly/1Macc4:15,1Macc4:22,1Macc4:61" TargetMode="External"/><Relationship Id="rId1271" Type="http://schemas.openxmlformats.org/officeDocument/2006/relationships/hyperlink" Target="https://ref.ly/1Macc5:65" TargetMode="External"/><Relationship Id="rId1272" Type="http://schemas.openxmlformats.org/officeDocument/2006/relationships/hyperlink" Target="https://ref.ly/Gen27:1-Gen27:45" TargetMode="External"/><Relationship Id="rId1273" Type="http://schemas.openxmlformats.org/officeDocument/2006/relationships/hyperlink" Target="https://ref.ly/Judg1:5-Judg1:7" TargetMode="External"/><Relationship Id="rId1274" Type="http://schemas.openxmlformats.org/officeDocument/2006/relationships/hyperlink" Target="https://ref.ly/Josh10:1" TargetMode="External"/><Relationship Id="rId1275" Type="http://schemas.openxmlformats.org/officeDocument/2006/relationships/hyperlink" Target="https://ref.ly/Josh10:1-Josh10:5" TargetMode="External"/><Relationship Id="rId1276" Type="http://schemas.openxmlformats.org/officeDocument/2006/relationships/hyperlink" Target="https://ref.ly/Josh10:6-Josh10:15" TargetMode="External"/><Relationship Id="rId1277" Type="http://schemas.openxmlformats.org/officeDocument/2006/relationships/hyperlink" Target="https://ref.ly/Josh10:16-Josh10:27" TargetMode="External"/><Relationship Id="rId1278" Type="http://schemas.openxmlformats.org/officeDocument/2006/relationships/hyperlink" Target="https://ref.ly/1Kgs1:17" TargetMode="External"/><Relationship Id="rId1279" Type="http://schemas.openxmlformats.org/officeDocument/2006/relationships/hyperlink" Target="https://ref.ly/1Kgs1:1-1Kgs1:10" TargetMode="External"/><Relationship Id="rId1280" Type="http://schemas.openxmlformats.org/officeDocument/2006/relationships/hyperlink" Target="https://ref.ly/1Kgs1:11-1Kgs1:40" TargetMode="External"/><Relationship Id="rId1281" Type="http://schemas.openxmlformats.org/officeDocument/2006/relationships/hyperlink" Target="https://ref.ly/1Kgs1:41-1Kgs1:53" TargetMode="External"/><Relationship Id="rId1282" Type="http://schemas.openxmlformats.org/officeDocument/2006/relationships/hyperlink" Target="https://ref.ly/2Chr17:8" TargetMode="External"/><Relationship Id="rId1283" Type="http://schemas.openxmlformats.org/officeDocument/2006/relationships/hyperlink" Target="https://ref.ly/Neh10:16" TargetMode="External"/><Relationship Id="rId1284" Type="http://schemas.openxmlformats.org/officeDocument/2006/relationships/hyperlink" Target="https://ref.ly/1Kgs5:14" TargetMode="External"/><Relationship Id="rId1285" Type="http://schemas.openxmlformats.org/officeDocument/2006/relationships/hyperlink" Target="https://ref.ly/2Chr10:18" TargetMode="External"/><Relationship Id="rId1286" Type="http://schemas.openxmlformats.org/officeDocument/2006/relationships/hyperlink" Target="https://ref.ly/1Kgs5:13-1Kgs5:14" TargetMode="External"/><Relationship Id="rId1287" Type="http://schemas.openxmlformats.org/officeDocument/2006/relationships/hyperlink" Target="https://ref.ly/1Kgs12:1-1Kgs12:15" TargetMode="External"/><Relationship Id="rId1288" Type="http://schemas.openxmlformats.org/officeDocument/2006/relationships/hyperlink" Target="https://ref.ly/1Kgs12:16-1Kgs12:19" TargetMode="External"/><Relationship Id="rId1289" Type="http://schemas.openxmlformats.org/officeDocument/2006/relationships/hyperlink" Target="https://ref.ly/Ezra2:13" TargetMode="External"/><Relationship Id="rId1290" Type="http://schemas.openxmlformats.org/officeDocument/2006/relationships/hyperlink" Target="https://ref.ly/Neh7:18" TargetMode="External"/><Relationship Id="rId1291" Type="http://schemas.openxmlformats.org/officeDocument/2006/relationships/hyperlink" Target="https://ref.ly/1Esd5:14" TargetMode="External"/><Relationship Id="rId1292" Type="http://schemas.openxmlformats.org/officeDocument/2006/relationships/hyperlink" Target="https://ref.ly/1Esd9:31" TargetMode="External"/><Relationship Id="rId1293" Type="http://schemas.openxmlformats.org/officeDocument/2006/relationships/hyperlink" Target="https://ref.ly/Ezra10:30" TargetMode="External"/><Relationship Id="rId1294" Type="http://schemas.openxmlformats.org/officeDocument/2006/relationships/hyperlink" Target="https://ref.ly/Luke3:28" TargetMode="External"/><Relationship Id="rId1295" Type="http://schemas.openxmlformats.org/officeDocument/2006/relationships/hyperlink" Target="https://ref.ly/Ezra6:15" TargetMode="External"/><Relationship Id="rId1296" Type="http://schemas.openxmlformats.org/officeDocument/2006/relationships/hyperlink" Target="https://ref.ly/Deut1:4" TargetMode="External"/><Relationship Id="rId1297" Type="http://schemas.openxmlformats.org/officeDocument/2006/relationships/hyperlink" Target="https://ref.ly/Deut3:10" TargetMode="External"/><Relationship Id="rId1298" Type="http://schemas.openxmlformats.org/officeDocument/2006/relationships/hyperlink" Target="https://ref.ly/Josh12:4" TargetMode="External"/><Relationship Id="rId1299" Type="http://schemas.openxmlformats.org/officeDocument/2006/relationships/hyperlink" Target="https://ref.ly/Josh13:12" TargetMode="External"/><Relationship Id="rId1300" Type="http://schemas.openxmlformats.org/officeDocument/2006/relationships/hyperlink" Target="https://ref.ly/Num21:33-Num21:35" TargetMode="External"/><Relationship Id="rId1301" Type="http://schemas.openxmlformats.org/officeDocument/2006/relationships/hyperlink" Target="https://ref.ly/Deut3:1-Deut3:6" TargetMode="External"/><Relationship Id="rId1302" Type="http://schemas.openxmlformats.org/officeDocument/2006/relationships/hyperlink" Target="https://ref.ly/Josh13:31" TargetMode="External"/><Relationship Id="rId1303" Type="http://schemas.openxmlformats.org/officeDocument/2006/relationships/hyperlink" Target="https://ref.ly/Josh19:37" TargetMode="External"/><Relationship Id="rId1304" Type="http://schemas.openxmlformats.org/officeDocument/2006/relationships/hyperlink" Target="https://ref.ly/1Chr7:38" TargetMode="External"/><Relationship Id="rId1305" Type="http://schemas.openxmlformats.org/officeDocument/2006/relationships/hyperlink" Target="https://ref.ly/Josh15:52" TargetMode="External"/><Relationship Id="rId1306" Type="http://schemas.openxmlformats.org/officeDocument/2006/relationships/hyperlink" Target="https://ref.ly/Acts17:28" TargetMode="External"/><Relationship Id="rId1307" Type="http://schemas.openxmlformats.org/officeDocument/2006/relationships/hyperlink" Target="https://ref.ly/1Macc15:16-1Macc15:23" TargetMode="External"/><Relationship Id="rId1308" Type="http://schemas.openxmlformats.org/officeDocument/2006/relationships/hyperlink" Target="https://ref.ly/Gen8:4" TargetMode="External"/><Relationship Id="rId1309" Type="http://schemas.openxmlformats.org/officeDocument/2006/relationships/hyperlink" Target="https://ref.ly/Luke3:33" TargetMode="External"/><Relationship Id="rId1310" Type="http://schemas.openxmlformats.org/officeDocument/2006/relationships/hyperlink" Target="https://ref.ly/Ruth4:19" TargetMode="External"/><Relationship Id="rId1311" Type="http://schemas.openxmlformats.org/officeDocument/2006/relationships/hyperlink" Target="https://ref.ly/1Chr2:9-1Chr2:10" TargetMode="External"/><Relationship Id="rId1312" Type="http://schemas.openxmlformats.org/officeDocument/2006/relationships/hyperlink" Target="https://ref.ly/Gen10:22-Gen10:23" TargetMode="External"/><Relationship Id="rId1313" Type="http://schemas.openxmlformats.org/officeDocument/2006/relationships/hyperlink" Target="https://ref.ly/1Chr1:17" TargetMode="External"/><Relationship Id="rId1314" Type="http://schemas.openxmlformats.org/officeDocument/2006/relationships/hyperlink" Target="https://ref.ly/Gen22:21" TargetMode="External"/><Relationship Id="rId1315" Type="http://schemas.openxmlformats.org/officeDocument/2006/relationships/hyperlink" Target="https://ref.ly/Matt1:3-Matt1:4" TargetMode="External"/><Relationship Id="rId1316" Type="http://schemas.openxmlformats.org/officeDocument/2006/relationships/hyperlink" Target="https://ref.ly/1Chr18:3-1Chr18:6" TargetMode="External"/><Relationship Id="rId1317" Type="http://schemas.openxmlformats.org/officeDocument/2006/relationships/hyperlink" Target="https://ref.ly/2Sam8:3" TargetMode="External"/><Relationship Id="rId1318" Type="http://schemas.openxmlformats.org/officeDocument/2006/relationships/hyperlink" Target="https://ref.ly/Ps60:1-Ps60:12" TargetMode="External"/><Relationship Id="rId1319" Type="http://schemas.openxmlformats.org/officeDocument/2006/relationships/hyperlink" Target="https://ref.ly/1Chr19:6" TargetMode="External"/><Relationship Id="rId1320" Type="http://schemas.openxmlformats.org/officeDocument/2006/relationships/hyperlink" Target="https://ref.ly/Deut23:4" TargetMode="External"/><Relationship Id="rId1321" Type="http://schemas.openxmlformats.org/officeDocument/2006/relationships/hyperlink" Target="https://ref.ly/Gen11:31-Gen11:32" TargetMode="External"/><Relationship Id="rId1322" Type="http://schemas.openxmlformats.org/officeDocument/2006/relationships/hyperlink" Target="https://ref.ly/Gen24:1-Gen24:10" TargetMode="External"/><Relationship Id="rId1323" Type="http://schemas.openxmlformats.org/officeDocument/2006/relationships/hyperlink" Target="https://ref.ly/Gen28:1-Gen28:5" TargetMode="External"/><Relationship Id="rId1324" Type="http://schemas.openxmlformats.org/officeDocument/2006/relationships/hyperlink" Target="https://ref.ly/Judg3:8-Judg3:11" TargetMode="External"/><Relationship Id="rId1325" Type="http://schemas.openxmlformats.org/officeDocument/2006/relationships/hyperlink" Target="https://ref.ly/Ps60:1" TargetMode="External"/><Relationship Id="rId1326" Type="http://schemas.openxmlformats.org/officeDocument/2006/relationships/hyperlink" Target="https://ref.ly/Dan2:4-Dan7:28" TargetMode="External"/><Relationship Id="rId1327" Type="http://schemas.openxmlformats.org/officeDocument/2006/relationships/hyperlink" Target="https://ref.ly/Ezra4:8-Ezra6:18" TargetMode="External"/><Relationship Id="rId1328" Type="http://schemas.openxmlformats.org/officeDocument/2006/relationships/hyperlink" Target="https://ref.ly/Ezra7:12-Ezra7:26" TargetMode="External"/><Relationship Id="rId1329" Type="http://schemas.openxmlformats.org/officeDocument/2006/relationships/hyperlink" Target="https://ref.ly/Gen31:47" TargetMode="External"/><Relationship Id="rId1330" Type="http://schemas.openxmlformats.org/officeDocument/2006/relationships/hyperlink" Target="https://ref.ly/2Kgs18:26" TargetMode="External"/><Relationship Id="rId1331" Type="http://schemas.openxmlformats.org/officeDocument/2006/relationships/hyperlink" Target="https://ref.ly/Neh13:24" TargetMode="External"/><Relationship Id="rId1332" Type="http://schemas.openxmlformats.org/officeDocument/2006/relationships/hyperlink" Target="https://ref.ly/John5:2" TargetMode="External"/><Relationship Id="rId1333" Type="http://schemas.openxmlformats.org/officeDocument/2006/relationships/hyperlink" Target="https://ref.ly/John19:13" TargetMode="External"/><Relationship Id="rId1334" Type="http://schemas.openxmlformats.org/officeDocument/2006/relationships/hyperlink" Target="https://ref.ly/John20:16" TargetMode="External"/><Relationship Id="rId1335" Type="http://schemas.openxmlformats.org/officeDocument/2006/relationships/hyperlink" Target="https://ref.ly/Rev16:16" TargetMode="External"/><Relationship Id="rId1336" Type="http://schemas.openxmlformats.org/officeDocument/2006/relationships/hyperlink" Target="https://ref.ly/John19:19-John19:20" TargetMode="External"/><Relationship Id="rId1337" Type="http://schemas.openxmlformats.org/officeDocument/2006/relationships/hyperlink" Target="https://ref.ly/Acts22:2" TargetMode="External"/><Relationship Id="rId1338" Type="http://schemas.openxmlformats.org/officeDocument/2006/relationships/hyperlink" Target="https://ref.ly/Acts26:14" TargetMode="External"/><Relationship Id="rId1339" Type="http://schemas.openxmlformats.org/officeDocument/2006/relationships/hyperlink" Target="https://ref.ly/Gen36:28" TargetMode="External"/><Relationship Id="rId1340" Type="http://schemas.openxmlformats.org/officeDocument/2006/relationships/hyperlink" Target="https://ref.ly/1Chr1:42" TargetMode="External"/><Relationship Id="rId1341" Type="http://schemas.openxmlformats.org/officeDocument/2006/relationships/hyperlink" Target="https://ref.ly/Gen46:16" TargetMode="External"/><Relationship Id="rId1342" Type="http://schemas.openxmlformats.org/officeDocument/2006/relationships/hyperlink" Target="https://ref.ly/Num25:6-Num25:18" TargetMode="External"/><Relationship Id="rId1343" Type="http://schemas.openxmlformats.org/officeDocument/2006/relationships/hyperlink" Target="https://ref.ly/Num26:17" TargetMode="External"/><Relationship Id="rId1344" Type="http://schemas.openxmlformats.org/officeDocument/2006/relationships/hyperlink" Target="https://ref.ly/1Macc5:15" TargetMode="External"/><Relationship Id="rId1345" Type="http://schemas.openxmlformats.org/officeDocument/2006/relationships/hyperlink" Target="https://ref.ly/1Macc5:23" TargetMode="External"/><Relationship Id="rId1346" Type="http://schemas.openxmlformats.org/officeDocument/2006/relationships/hyperlink" Target="https://ref.ly/Josh15:13" TargetMode="External"/><Relationship Id="rId1347" Type="http://schemas.openxmlformats.org/officeDocument/2006/relationships/hyperlink" Target="https://ref.ly/Josh21:11" TargetMode="External"/><Relationship Id="rId1348" Type="http://schemas.openxmlformats.org/officeDocument/2006/relationships/hyperlink" Target="https://ref.ly/Acts12:4" TargetMode="External"/><Relationship Id="rId1349" Type="http://schemas.openxmlformats.org/officeDocument/2006/relationships/hyperlink" Target="https://ref.ly/1Kgs4:10" TargetMode="External"/><Relationship Id="rId1350" Type="http://schemas.openxmlformats.org/officeDocument/2006/relationships/hyperlink" Target="https://ref.ly/1Macc9:1-1Macc9:2" TargetMode="External"/><Relationship Id="rId1351" Type="http://schemas.openxmlformats.org/officeDocument/2006/relationships/hyperlink" Target="https://ref.ly/Gen25:12-Gen25:16" TargetMode="External"/><Relationship Id="rId1352" Type="http://schemas.openxmlformats.org/officeDocument/2006/relationships/hyperlink" Target="https://ref.ly/1Chr1:29" TargetMode="External"/><Relationship Id="rId1353" Type="http://schemas.openxmlformats.org/officeDocument/2006/relationships/hyperlink" Target="https://ref.ly/2Macc5:8" TargetMode="External"/><Relationship Id="rId1354" Type="http://schemas.openxmlformats.org/officeDocument/2006/relationships/hyperlink" Target="https://ref.ly/1Macc5:24-1Macc5:28" TargetMode="External"/><Relationship Id="rId1355" Type="http://schemas.openxmlformats.org/officeDocument/2006/relationships/hyperlink" Target="https://ref.ly/1Macc9:35" TargetMode="External"/><Relationship Id="rId1356" Type="http://schemas.openxmlformats.org/officeDocument/2006/relationships/hyperlink" Target="https://ref.ly/2Cor11:32-2Cor11:33" TargetMode="External"/><Relationship Id="rId1357" Type="http://schemas.openxmlformats.org/officeDocument/2006/relationships/hyperlink" Target="https://ref.ly/Ezra4:7-Ezra4:23" TargetMode="External"/><Relationship Id="rId1358" Type="http://schemas.openxmlformats.org/officeDocument/2006/relationships/hyperlink" Target="https://ref.ly/Ezra7:8" TargetMode="External"/><Relationship Id="rId1359" Type="http://schemas.openxmlformats.org/officeDocument/2006/relationships/hyperlink" Target="https://ref.ly/Ezra7:11-Ezra7:26" TargetMode="External"/><Relationship Id="rId1360" Type="http://schemas.openxmlformats.org/officeDocument/2006/relationships/hyperlink" Target="https://ref.ly/Neh1:1" TargetMode="External"/><Relationship Id="rId1361" Type="http://schemas.openxmlformats.org/officeDocument/2006/relationships/hyperlink" Target="https://ref.ly/Neh2:1" TargetMode="External"/><Relationship Id="rId1362" Type="http://schemas.openxmlformats.org/officeDocument/2006/relationships/hyperlink" Target="https://ref.ly/Ezra7:7" TargetMode="External"/><Relationship Id="rId1363" Type="http://schemas.openxmlformats.org/officeDocument/2006/relationships/hyperlink" Target="https://ref.ly/Ezra9:10" TargetMode="External"/><Relationship Id="rId1364" Type="http://schemas.openxmlformats.org/officeDocument/2006/relationships/hyperlink" Target="https://ref.ly/Isa1:4" TargetMode="External"/><Relationship Id="rId1365" Type="http://schemas.openxmlformats.org/officeDocument/2006/relationships/hyperlink" Target="https://ref.ly/Ezek11:21" TargetMode="External"/><Relationship Id="rId1366" Type="http://schemas.openxmlformats.org/officeDocument/2006/relationships/hyperlink" Target="https://ref.ly/Ps78:10" TargetMode="External"/><Relationship Id="rId1367" Type="http://schemas.openxmlformats.org/officeDocument/2006/relationships/hyperlink" Target="https://ref.ly/Hos4:10" TargetMode="External"/><Relationship Id="rId1368" Type="http://schemas.openxmlformats.org/officeDocument/2006/relationships/hyperlink" Target="https://ref.ly/Ps78:11" TargetMode="External"/><Relationship Id="rId1369" Type="http://schemas.openxmlformats.org/officeDocument/2006/relationships/hyperlink" Target="https://ref.ly/Ps107:11" TargetMode="External"/><Relationship Id="rId1370" Type="http://schemas.openxmlformats.org/officeDocument/2006/relationships/hyperlink" Target="https://ref.ly/Isa30:9" TargetMode="External"/><Relationship Id="rId1371" Type="http://schemas.openxmlformats.org/officeDocument/2006/relationships/hyperlink" Target="https://ref.ly/Jer3:21" TargetMode="External"/><Relationship Id="rId1372" Type="http://schemas.openxmlformats.org/officeDocument/2006/relationships/hyperlink" Target="https://ref.ly/Isa9:16" TargetMode="External"/><Relationship Id="rId1373" Type="http://schemas.openxmlformats.org/officeDocument/2006/relationships/hyperlink" Target="https://ref.ly/Jer50:6" TargetMode="External"/><Relationship Id="rId1374" Type="http://schemas.openxmlformats.org/officeDocument/2006/relationships/hyperlink" Target="https://ref.ly/Jer3:8" TargetMode="External"/><Relationship Id="rId1375" Type="http://schemas.openxmlformats.org/officeDocument/2006/relationships/hyperlink" Target="https://ref.ly/Hos4:16" TargetMode="External"/><Relationship Id="rId1376" Type="http://schemas.openxmlformats.org/officeDocument/2006/relationships/hyperlink" Target="https://ref.ly/Jer14:7" TargetMode="External"/><Relationship Id="rId1377" Type="http://schemas.openxmlformats.org/officeDocument/2006/relationships/hyperlink" Target="https://ref.ly/Deut18:8" TargetMode="External"/><Relationship Id="rId1378" Type="http://schemas.openxmlformats.org/officeDocument/2006/relationships/hyperlink" Target="https://ref.ly/Exod25:4" TargetMode="External"/><Relationship Id="rId1379" Type="http://schemas.openxmlformats.org/officeDocument/2006/relationships/hyperlink" Target="https://ref.ly/Judg8:26" TargetMode="External"/><Relationship Id="rId1380" Type="http://schemas.openxmlformats.org/officeDocument/2006/relationships/hyperlink" Target="https://ref.ly/2Kgs15:25" TargetMode="External"/><Relationship Id="rId1381" Type="http://schemas.openxmlformats.org/officeDocument/2006/relationships/hyperlink" Target="https://ref.ly/Deut3:4" TargetMode="External"/><Relationship Id="rId1382" Type="http://schemas.openxmlformats.org/officeDocument/2006/relationships/hyperlink" Target="https://ref.ly/Deut3:14" TargetMode="External"/><Relationship Id="rId1383" Type="http://schemas.openxmlformats.org/officeDocument/2006/relationships/hyperlink" Target="https://ref.ly/Deut3:13-Deut3:14" TargetMode="External"/><Relationship Id="rId1384" Type="http://schemas.openxmlformats.org/officeDocument/2006/relationships/hyperlink" Target="https://ref.ly/1Kgs4:13" TargetMode="External"/><Relationship Id="rId1385" Type="http://schemas.openxmlformats.org/officeDocument/2006/relationships/hyperlink" Target="https://ref.ly/Num26:40" TargetMode="External"/><Relationship Id="rId1386" Type="http://schemas.openxmlformats.org/officeDocument/2006/relationships/hyperlink" Target="https://ref.ly/1Chr2:18" TargetMode="External"/><Relationship Id="rId1387" Type="http://schemas.openxmlformats.org/officeDocument/2006/relationships/hyperlink" Target="https://ref.ly/1Kgs6:9" TargetMode="External"/><Relationship Id="rId1388" Type="http://schemas.openxmlformats.org/officeDocument/2006/relationships/hyperlink" Target="https://ref.ly/1Macc14:1-1Macc14:3" TargetMode="External"/><Relationship Id="rId1389" Type="http://schemas.openxmlformats.org/officeDocument/2006/relationships/hyperlink" Target="https://ref.ly/1Macc15:15-1Macc15:22" TargetMode="External"/><Relationship Id="rId1390" Type="http://schemas.openxmlformats.org/officeDocument/2006/relationships/hyperlink" Target="https://ref.ly/Acts19:29" TargetMode="External"/><Relationship Id="rId1391" Type="http://schemas.openxmlformats.org/officeDocument/2006/relationships/hyperlink" Target="https://ref.ly/Acts27:1-Acts27:2" TargetMode="External"/><Relationship Id="rId1392" Type="http://schemas.openxmlformats.org/officeDocument/2006/relationships/hyperlink" Target="https://ref.ly/Phlm1:24" TargetMode="External"/><Relationship Id="rId1393" Type="http://schemas.openxmlformats.org/officeDocument/2006/relationships/hyperlink" Target="https://ref.ly/Col4:10-Col4:11" TargetMode="External"/><Relationship Id="rId1394" Type="http://schemas.openxmlformats.org/officeDocument/2006/relationships/hyperlink" Target="https://ref.ly/2Macc1:10" TargetMode="External"/><Relationship Id="rId1395" Type="http://schemas.openxmlformats.org/officeDocument/2006/relationships/hyperlink" Target="https://ref.ly/Acts19:22" TargetMode="External"/><Relationship Id="rId1396" Type="http://schemas.openxmlformats.org/officeDocument/2006/relationships/hyperlink" Target="https://ref.ly/Rom16:23" TargetMode="External"/><Relationship Id="rId1397" Type="http://schemas.openxmlformats.org/officeDocument/2006/relationships/hyperlink" Target="https://ref.ly/2Tim4:20" TargetMode="External"/><Relationship Id="rId1398" Type="http://schemas.openxmlformats.org/officeDocument/2006/relationships/hyperlink" Target="https://ref.ly/1Kgs16:9-1Kgs16:10" TargetMode="External"/><Relationship Id="rId1399" Type="http://schemas.openxmlformats.org/officeDocument/2006/relationships/hyperlink" Target="https://ref.ly/Gen4:12" TargetMode="External"/><Relationship Id="rId1400" Type="http://schemas.openxmlformats.org/officeDocument/2006/relationships/hyperlink" Target="https://ref.ly/Gen11:9" TargetMode="External"/><Relationship Id="rId1401" Type="http://schemas.openxmlformats.org/officeDocument/2006/relationships/hyperlink" Target="https://ref.ly/Gen1:1-Gen11:32" TargetMode="External"/><Relationship Id="rId1402" Type="http://schemas.openxmlformats.org/officeDocument/2006/relationships/hyperlink" Target="https://ref.ly/Gen12:1-Gen12:2" TargetMode="External"/><Relationship Id="rId1403" Type="http://schemas.openxmlformats.org/officeDocument/2006/relationships/hyperlink" Target="https://ref.ly/Gen13:14-Gen13:18" TargetMode="External"/><Relationship Id="rId1404" Type="http://schemas.openxmlformats.org/officeDocument/2006/relationships/hyperlink" Target="https://ref.ly/Gen15:7-Gen15:21" TargetMode="External"/><Relationship Id="rId1405" Type="http://schemas.openxmlformats.org/officeDocument/2006/relationships/hyperlink" Target="https://ref.ly/Gen17:7-Gen17:8" TargetMode="External"/><Relationship Id="rId1406" Type="http://schemas.openxmlformats.org/officeDocument/2006/relationships/hyperlink" Target="https://ref.ly/Gen17:8" TargetMode="External"/><Relationship Id="rId1407" Type="http://schemas.openxmlformats.org/officeDocument/2006/relationships/hyperlink" Target="https://ref.ly/Gen28:15" TargetMode="External"/><Relationship Id="rId1408" Type="http://schemas.openxmlformats.org/officeDocument/2006/relationships/hyperlink" Target="https://ref.ly/Gen35:11-Gen35:12" TargetMode="External"/><Relationship Id="rId1409" Type="http://schemas.openxmlformats.org/officeDocument/2006/relationships/hyperlink" Target="https://ref.ly/Gen46:3-Gen46:4" TargetMode="External"/><Relationship Id="rId1410" Type="http://schemas.openxmlformats.org/officeDocument/2006/relationships/hyperlink" Target="https://ref.ly/Gen50:24" TargetMode="External"/><Relationship Id="rId1411" Type="http://schemas.openxmlformats.org/officeDocument/2006/relationships/hyperlink" Target="https://ref.ly/Exod6:5-Exod6:8" TargetMode="External"/><Relationship Id="rId1412" Type="http://schemas.openxmlformats.org/officeDocument/2006/relationships/hyperlink" Target="https://ref.ly/Lev26:32-Lev26:33" TargetMode="External"/><Relationship Id="rId1413" Type="http://schemas.openxmlformats.org/officeDocument/2006/relationships/hyperlink" Target="https://ref.ly/Lev26:42" TargetMode="External"/><Relationship Id="rId1414" Type="http://schemas.openxmlformats.org/officeDocument/2006/relationships/hyperlink" Target="https://ref.ly/Gen15:18" TargetMode="External"/><Relationship Id="rId1415" Type="http://schemas.openxmlformats.org/officeDocument/2006/relationships/hyperlink" Target="https://ref.ly/Josh13:1-Josh13:6" TargetMode="External"/><Relationship Id="rId1416" Type="http://schemas.openxmlformats.org/officeDocument/2006/relationships/hyperlink" Target="https://ref.ly/Judg1:1-Judg1:36" TargetMode="External"/><Relationship Id="rId1417" Type="http://schemas.openxmlformats.org/officeDocument/2006/relationships/hyperlink" Target="https://ref.ly/2Sam8:1-2Sam8:18" TargetMode="External"/><Relationship Id="rId1418" Type="http://schemas.openxmlformats.org/officeDocument/2006/relationships/hyperlink" Target="https://ref.ly/1Kgs4:21,1Kgs4:24" TargetMode="External"/><Relationship Id="rId1419" Type="http://schemas.openxmlformats.org/officeDocument/2006/relationships/hyperlink" Target="https://ref.ly/1Kgs9:4-1Kgs9:9" TargetMode="External"/><Relationship Id="rId1420" Type="http://schemas.openxmlformats.org/officeDocument/2006/relationships/hyperlink" Target="https://ref.ly/Isa6:11-Isa6:12" TargetMode="External"/><Relationship Id="rId1421" Type="http://schemas.openxmlformats.org/officeDocument/2006/relationships/hyperlink" Target="https://ref.ly/Amos5:27" TargetMode="External"/><Relationship Id="rId1422" Type="http://schemas.openxmlformats.org/officeDocument/2006/relationships/hyperlink" Target="https://ref.ly/Amos7:17" TargetMode="External"/><Relationship Id="rId1423" Type="http://schemas.openxmlformats.org/officeDocument/2006/relationships/hyperlink" Target="https://ref.ly/Hos9:17" TargetMode="External"/><Relationship Id="rId1424" Type="http://schemas.openxmlformats.org/officeDocument/2006/relationships/hyperlink" Target="https://ref.ly/Jer21:2" TargetMode="External"/><Relationship Id="rId1425" Type="http://schemas.openxmlformats.org/officeDocument/2006/relationships/hyperlink" Target="https://ref.ly/Jer22:25" TargetMode="External"/><Relationship Id="rId1426" Type="http://schemas.openxmlformats.org/officeDocument/2006/relationships/hyperlink" Target="https://ref.ly/Jer25:8-Jer25:9" TargetMode="External"/><Relationship Id="rId1427" Type="http://schemas.openxmlformats.org/officeDocument/2006/relationships/hyperlink" Target="https://ref.ly/Jer27:6" TargetMode="External"/><Relationship Id="rId1428" Type="http://schemas.openxmlformats.org/officeDocument/2006/relationships/hyperlink" Target="https://ref.ly/Jer28:14" TargetMode="External"/><Relationship Id="rId1429" Type="http://schemas.openxmlformats.org/officeDocument/2006/relationships/hyperlink" Target="https://ref.ly/Jer29:21" TargetMode="External"/><Relationship Id="rId1430" Type="http://schemas.openxmlformats.org/officeDocument/2006/relationships/hyperlink" Target="https://ref.ly/Jer32:6-Jer32:25" TargetMode="External"/><Relationship Id="rId1431" Type="http://schemas.openxmlformats.org/officeDocument/2006/relationships/hyperlink" Target="https://ref.ly/Ezek37:1-Ezek37:28" TargetMode="External"/><Relationship Id="rId1432" Type="http://schemas.openxmlformats.org/officeDocument/2006/relationships/hyperlink" Target="https://ref.ly/Amos9:14-Amos9:15" TargetMode="External"/><Relationship Id="rId1433" Type="http://schemas.openxmlformats.org/officeDocument/2006/relationships/hyperlink" Target="https://ref.ly/Heb11:10" TargetMode="External"/><Relationship Id="rId1434" Type="http://schemas.openxmlformats.org/officeDocument/2006/relationships/hyperlink" Target="https://ref.ly/Heb11:16" TargetMode="External"/><Relationship Id="rId1435" Type="http://schemas.openxmlformats.org/officeDocument/2006/relationships/hyperlink" Target="https://ref.ly/Heb3:1-Heb4:16" TargetMode="External"/><Relationship Id="rId1436" Type="http://schemas.openxmlformats.org/officeDocument/2006/relationships/hyperlink" Target="https://ref.ly/Heb11:13-Heb11:16" TargetMode="External"/><Relationship Id="rId1437" Type="http://schemas.openxmlformats.org/officeDocument/2006/relationships/hyperlink" Target="https://ref.ly/Rev21:1-Rev21:27" TargetMode="External"/><Relationship Id="rId1438" Type="http://schemas.openxmlformats.org/officeDocument/2006/relationships/hyperlink" Target="https://ref.ly/Isa2:1-Isa2:5" TargetMode="External"/><Relationship Id="rId1439" Type="http://schemas.openxmlformats.org/officeDocument/2006/relationships/hyperlink" Target="https://ref.ly/Isa11:6-Isa11:11" TargetMode="External"/><Relationship Id="rId1440" Type="http://schemas.openxmlformats.org/officeDocument/2006/relationships/hyperlink" Target="https://ref.ly/Rom9:1-Rom11:36" TargetMode="External"/><Relationship Id="rId1441" Type="http://schemas.openxmlformats.org/officeDocument/2006/relationships/hyperlink" Target="https://ref.ly/Luke21:24" TargetMode="External"/><Relationship Id="rId1442" Type="http://schemas.openxmlformats.org/officeDocument/2006/relationships/hyperlink" Target="https://ref.ly/Deut30:1-Deut30:16" TargetMode="External"/><Relationship Id="rId1443" Type="http://schemas.openxmlformats.org/officeDocument/2006/relationships/hyperlink" Target="https://ref.ly/Ps88:12" TargetMode="External"/><Relationship Id="rId1444" Type="http://schemas.openxmlformats.org/officeDocument/2006/relationships/hyperlink" Target="https://ref.ly/Eccl9:5-Eccl9:6" TargetMode="External"/><Relationship Id="rId1445" Type="http://schemas.openxmlformats.org/officeDocument/2006/relationships/hyperlink" Target="https://ref.ly/Job14:21-Job14:22" TargetMode="External"/><Relationship Id="rId1446" Type="http://schemas.openxmlformats.org/officeDocument/2006/relationships/hyperlink" Target="https://ref.ly/Acts19:23-Acts19:41" TargetMode="External"/><Relationship Id="rId1447" Type="http://schemas.openxmlformats.org/officeDocument/2006/relationships/hyperlink" Target="https://ref.ly/2Kgs18:34" TargetMode="External"/><Relationship Id="rId1448" Type="http://schemas.openxmlformats.org/officeDocument/2006/relationships/hyperlink" Target="https://ref.ly/2Kgs19:13" TargetMode="External"/><Relationship Id="rId1449" Type="http://schemas.openxmlformats.org/officeDocument/2006/relationships/hyperlink" Target="https://ref.ly/Isa10:9" TargetMode="External"/><Relationship Id="rId1450" Type="http://schemas.openxmlformats.org/officeDocument/2006/relationships/hyperlink" Target="https://ref.ly/Isa36:19" TargetMode="External"/><Relationship Id="rId1451" Type="http://schemas.openxmlformats.org/officeDocument/2006/relationships/hyperlink" Target="https://ref.ly/Isa37:13" TargetMode="External"/><Relationship Id="rId1452" Type="http://schemas.openxmlformats.org/officeDocument/2006/relationships/hyperlink" Target="https://ref.ly/Jer49:23" TargetMode="External"/><Relationship Id="rId1453" Type="http://schemas.openxmlformats.org/officeDocument/2006/relationships/hyperlink" Target="https://ref.ly/Gen10:22-Gen10:24" TargetMode="External"/><Relationship Id="rId1454" Type="http://schemas.openxmlformats.org/officeDocument/2006/relationships/hyperlink" Target="https://ref.ly/Gen11:10-Gen11:13" TargetMode="External"/><Relationship Id="rId1455" Type="http://schemas.openxmlformats.org/officeDocument/2006/relationships/hyperlink" Target="https://ref.ly/1Chr1:17-1Chr1:18,1Chr1:24" TargetMode="External"/><Relationship Id="rId1456" Type="http://schemas.openxmlformats.org/officeDocument/2006/relationships/hyperlink" Target="https://ref.ly/Luke3:36" TargetMode="External"/><Relationship Id="rId1457" Type="http://schemas.openxmlformats.org/officeDocument/2006/relationships/hyperlink" Target="https://ref.ly/Gen11:10" TargetMode="External"/><Relationship Id="rId1458" Type="http://schemas.openxmlformats.org/officeDocument/2006/relationships/hyperlink" Target="https://ref.ly/1Chr1:17-1Chr1:25" TargetMode="External"/><Relationship Id="rId1459" Type="http://schemas.openxmlformats.org/officeDocument/2006/relationships/hyperlink" Target="https://ref.ly/Luke3:35-Luke3:36" TargetMode="External"/><Relationship Id="rId1460" Type="http://schemas.openxmlformats.org/officeDocument/2006/relationships/hyperlink" Target="https://ref.ly/Gen10:10" TargetMode="External"/><Relationship Id="rId1461" Type="http://schemas.openxmlformats.org/officeDocument/2006/relationships/hyperlink" Target="https://ref.ly/Ezra4:9" TargetMode="External"/><Relationship Id="rId1462" Type="http://schemas.openxmlformats.org/officeDocument/2006/relationships/hyperlink" Target="https://ref.ly/Deut14:29" TargetMode="External"/><Relationship Id="rId1463" Type="http://schemas.openxmlformats.org/officeDocument/2006/relationships/hyperlink" Target="https://ref.ly/Deut16:11" TargetMode="External"/><Relationship Id="rId1464" Type="http://schemas.openxmlformats.org/officeDocument/2006/relationships/hyperlink" Target="https://ref.ly/Deut24:19-Deut24:20" TargetMode="External"/><Relationship Id="rId1465" Type="http://schemas.openxmlformats.org/officeDocument/2006/relationships/hyperlink" Target="https://ref.ly/Deut26:12" TargetMode="External"/><Relationship Id="rId1466" Type="http://schemas.openxmlformats.org/officeDocument/2006/relationships/hyperlink" Target="https://ref.ly/Ps94:6" TargetMode="External"/><Relationship Id="rId1467" Type="http://schemas.openxmlformats.org/officeDocument/2006/relationships/hyperlink" Target="https://ref.ly/Ps68:5" TargetMode="External"/><Relationship Id="rId1468" Type="http://schemas.openxmlformats.org/officeDocument/2006/relationships/hyperlink" Target="https://ref.ly/Deut10:18" TargetMode="External"/><Relationship Id="rId1469" Type="http://schemas.openxmlformats.org/officeDocument/2006/relationships/hyperlink" Target="https://ref.ly/Deut27:19" TargetMode="External"/><Relationship Id="rId1470" Type="http://schemas.openxmlformats.org/officeDocument/2006/relationships/hyperlink" Target="https://ref.ly/Deut24:19" TargetMode="External"/><Relationship Id="rId1471" Type="http://schemas.openxmlformats.org/officeDocument/2006/relationships/hyperlink" Target="https://ref.ly/Ruth2:2,Ruth2:7,Ruth2:15-Ruth2:19" TargetMode="External"/><Relationship Id="rId1472" Type="http://schemas.openxmlformats.org/officeDocument/2006/relationships/hyperlink" Target="https://ref.ly/Job24:21" TargetMode="External"/><Relationship Id="rId1473" Type="http://schemas.openxmlformats.org/officeDocument/2006/relationships/hyperlink" Target="https://ref.ly/Isa1:23" TargetMode="External"/><Relationship Id="rId1474" Type="http://schemas.openxmlformats.org/officeDocument/2006/relationships/hyperlink" Target="https://ref.ly/Deut24:17" TargetMode="External"/><Relationship Id="rId1475" Type="http://schemas.openxmlformats.org/officeDocument/2006/relationships/hyperlink" Target="https://ref.ly/1Tim5:9-1Tim5:16" TargetMode="External"/><Relationship Id="rId1476" Type="http://schemas.openxmlformats.org/officeDocument/2006/relationships/hyperlink" Target="https://ref.ly/2Sam21:1,2Sam21:8-2Sam21:9" TargetMode="External"/><Relationship Id="rId1477" Type="http://schemas.openxmlformats.org/officeDocument/2006/relationships/hyperlink" Target="https://ref.ly/Matt16:14" TargetMode="External"/><Relationship Id="rId1478" Type="http://schemas.openxmlformats.org/officeDocument/2006/relationships/hyperlink" Target="https://ref.ly/Matt2:17" TargetMode="External"/><Relationship Id="rId1479" Type="http://schemas.openxmlformats.org/officeDocument/2006/relationships/hyperlink" Target="https://ref.ly/Matt27:9" TargetMode="External"/><Relationship Id="rId1480" Type="http://schemas.openxmlformats.org/officeDocument/2006/relationships/hyperlink" Target="https://ref.ly/Jer1:6" TargetMode="External"/><Relationship Id="rId1481" Type="http://schemas.openxmlformats.org/officeDocument/2006/relationships/hyperlink" Target="https://ref.ly/Jer30:6" TargetMode="External"/><Relationship Id="rId1482" Type="http://schemas.openxmlformats.org/officeDocument/2006/relationships/hyperlink" Target="https://ref.ly/Jer31:8" TargetMode="External"/><Relationship Id="rId1483" Type="http://schemas.openxmlformats.org/officeDocument/2006/relationships/hyperlink" Target="https://ref.ly/Jer1:4-Jer1:5" TargetMode="External"/><Relationship Id="rId1484" Type="http://schemas.openxmlformats.org/officeDocument/2006/relationships/hyperlink" Target="https://ref.ly/Jer1:7" TargetMode="External"/><Relationship Id="rId1485" Type="http://schemas.openxmlformats.org/officeDocument/2006/relationships/hyperlink" Target="https://ref.ly/Jer1:18" TargetMode="External"/><Relationship Id="rId1486" Type="http://schemas.openxmlformats.org/officeDocument/2006/relationships/hyperlink" Target="https://ref.ly/Jer1:8" TargetMode="External"/><Relationship Id="rId1487" Type="http://schemas.openxmlformats.org/officeDocument/2006/relationships/hyperlink" Target="https://ref.ly/Jer1:19" TargetMode="External"/><Relationship Id="rId1488" Type="http://schemas.openxmlformats.org/officeDocument/2006/relationships/hyperlink" Target="https://ref.ly/Jer1:13" TargetMode="External"/><Relationship Id="rId1489" Type="http://schemas.openxmlformats.org/officeDocument/2006/relationships/hyperlink" Target="https://ref.ly/Jer26:22" TargetMode="External"/><Relationship Id="rId1490" Type="http://schemas.openxmlformats.org/officeDocument/2006/relationships/hyperlink" Target="https://ref.ly/Jer36:25" TargetMode="External"/><Relationship Id="rId1491" Type="http://schemas.openxmlformats.org/officeDocument/2006/relationships/hyperlink" Target="https://ref.ly/2Chr34:20" TargetMode="External"/><Relationship Id="rId1492" Type="http://schemas.openxmlformats.org/officeDocument/2006/relationships/hyperlink" Target="https://ref.ly/Jer1:1-Jer19:15" TargetMode="External"/><Relationship Id="rId1493" Type="http://schemas.openxmlformats.org/officeDocument/2006/relationships/hyperlink" Target="https://ref.ly/Jer15:16" TargetMode="External"/><Relationship Id="rId1494" Type="http://schemas.openxmlformats.org/officeDocument/2006/relationships/hyperlink" Target="https://ref.ly/Jer11:21" TargetMode="External"/><Relationship Id="rId1495" Type="http://schemas.openxmlformats.org/officeDocument/2006/relationships/hyperlink" Target="https://ref.ly/Jer7:1-Jer10:25" TargetMode="External"/><Relationship Id="rId1496" Type="http://schemas.openxmlformats.org/officeDocument/2006/relationships/hyperlink" Target="https://ref.ly/2Chr35:21" TargetMode="External"/><Relationship Id="rId1497" Type="http://schemas.openxmlformats.org/officeDocument/2006/relationships/hyperlink" Target="https://ref.ly/2Kgs23:31-2Kgs23:33" TargetMode="External"/><Relationship Id="rId1498" Type="http://schemas.openxmlformats.org/officeDocument/2006/relationships/hyperlink" Target="https://ref.ly/Jer26:1-Jer26:24" TargetMode="External"/><Relationship Id="rId1499" Type="http://schemas.openxmlformats.org/officeDocument/2006/relationships/hyperlink" Target="https://ref.ly/Jer26:4-Jer26:6" TargetMode="External"/><Relationship Id="rId1500" Type="http://schemas.openxmlformats.org/officeDocument/2006/relationships/hyperlink" Target="https://ref.ly/Jer22:21" TargetMode="External"/><Relationship Id="rId1501" Type="http://schemas.openxmlformats.org/officeDocument/2006/relationships/hyperlink" Target="https://ref.ly/Jer20:1-Jer20:18" TargetMode="External"/><Relationship Id="rId1502" Type="http://schemas.openxmlformats.org/officeDocument/2006/relationships/hyperlink" Target="https://ref.ly/Jer44:26-Jer44:27" TargetMode="External"/><Relationship Id="rId1503" Type="http://schemas.openxmlformats.org/officeDocument/2006/relationships/hyperlink" Target="https://ref.ly/Jer46:1-Jer46:28" TargetMode="External"/><Relationship Id="rId1504" Type="http://schemas.openxmlformats.org/officeDocument/2006/relationships/hyperlink" Target="https://ref.ly/Jer25:11-Jer25:12" TargetMode="External"/><Relationship Id="rId1505" Type="http://schemas.openxmlformats.org/officeDocument/2006/relationships/hyperlink" Target="https://ref.ly/Dan9:2,Dan9:24-Dan9:27" TargetMode="External"/><Relationship Id="rId1506" Type="http://schemas.openxmlformats.org/officeDocument/2006/relationships/hyperlink" Target="https://ref.ly/Jer36:23-Jer36:25" TargetMode="External"/><Relationship Id="rId1507" Type="http://schemas.openxmlformats.org/officeDocument/2006/relationships/hyperlink" Target="https://ref.ly/Jer36:27-Jer36:31" TargetMode="External"/><Relationship Id="rId1508" Type="http://schemas.openxmlformats.org/officeDocument/2006/relationships/hyperlink" Target="https://ref.ly/2Kgs24:1" TargetMode="External"/><Relationship Id="rId1509" Type="http://schemas.openxmlformats.org/officeDocument/2006/relationships/hyperlink" Target="https://ref.ly/2Kgs24:7" TargetMode="External"/><Relationship Id="rId1510" Type="http://schemas.openxmlformats.org/officeDocument/2006/relationships/hyperlink" Target="https://ref.ly/2Kgs24:2" TargetMode="External"/><Relationship Id="rId1511" Type="http://schemas.openxmlformats.org/officeDocument/2006/relationships/hyperlink" Target="https://ref.ly/Jer22:19" TargetMode="External"/><Relationship Id="rId1512" Type="http://schemas.openxmlformats.org/officeDocument/2006/relationships/hyperlink" Target="https://ref.ly/2Kgs24:16" TargetMode="External"/><Relationship Id="rId1513" Type="http://schemas.openxmlformats.org/officeDocument/2006/relationships/hyperlink" Target="https://ref.ly/2Kgs24:14" TargetMode="External"/><Relationship Id="rId1514" Type="http://schemas.openxmlformats.org/officeDocument/2006/relationships/hyperlink" Target="https://ref.ly/Jer37:1-Jer37:2" TargetMode="External"/><Relationship Id="rId1515" Type="http://schemas.openxmlformats.org/officeDocument/2006/relationships/hyperlink" Target="https://ref.ly/Jer24:1-Jer24:8" TargetMode="External"/><Relationship Id="rId1516" Type="http://schemas.openxmlformats.org/officeDocument/2006/relationships/hyperlink" Target="https://ref.ly/Jer27:1-Jer27:3" TargetMode="External"/><Relationship Id="rId1517" Type="http://schemas.openxmlformats.org/officeDocument/2006/relationships/hyperlink" Target="https://ref.ly/Jer44:1-Jer44:30" TargetMode="External"/><Relationship Id="rId1518" Type="http://schemas.openxmlformats.org/officeDocument/2006/relationships/hyperlink" Target="https://ref.ly/Jer37:5" TargetMode="External"/><Relationship Id="rId1519" Type="http://schemas.openxmlformats.org/officeDocument/2006/relationships/hyperlink" Target="https://ref.ly/Jer37:12" TargetMode="External"/><Relationship Id="rId1520" Type="http://schemas.openxmlformats.org/officeDocument/2006/relationships/hyperlink" Target="https://ref.ly/Jer39:1" TargetMode="External"/><Relationship Id="rId1521" Type="http://schemas.openxmlformats.org/officeDocument/2006/relationships/hyperlink" Target="https://ref.ly/Jer32:7-Jer32:9" TargetMode="External"/><Relationship Id="rId1522" Type="http://schemas.openxmlformats.org/officeDocument/2006/relationships/hyperlink" Target="https://ref.ly/Jer29:10" TargetMode="External"/><Relationship Id="rId1523" Type="http://schemas.openxmlformats.org/officeDocument/2006/relationships/hyperlink" Target="https://ref.ly/Jer34:7" TargetMode="External"/><Relationship Id="rId1524" Type="http://schemas.openxmlformats.org/officeDocument/2006/relationships/hyperlink" Target="https://ref.ly/Jer39:6-Jer39:7" TargetMode="External"/><Relationship Id="rId1525" Type="http://schemas.openxmlformats.org/officeDocument/2006/relationships/hyperlink" Target="https://ref.ly/Jer40:13" TargetMode="External"/><Relationship Id="rId1526" Type="http://schemas.openxmlformats.org/officeDocument/2006/relationships/hyperlink" Target="https://ref.ly/Jer41:16-Jer43:7" TargetMode="External"/><Relationship Id="rId1527" Type="http://schemas.openxmlformats.org/officeDocument/2006/relationships/hyperlink" Target="https://ref.ly/Jer43:8-Jer43:12" TargetMode="External"/><Relationship Id="rId1528" Type="http://schemas.openxmlformats.org/officeDocument/2006/relationships/hyperlink" Target="https://ref.ly/Jer44:30" TargetMode="External"/><Relationship Id="rId1529" Type="http://schemas.openxmlformats.org/officeDocument/2006/relationships/hyperlink" Target="https://ref.ly/Matt23:29-Matt23:31" TargetMode="External"/><Relationship Id="rId1530" Type="http://schemas.openxmlformats.org/officeDocument/2006/relationships/hyperlink" Target="https://ref.ly/1Chr5:23-1Chr5:26" TargetMode="External"/><Relationship Id="rId1531" Type="http://schemas.openxmlformats.org/officeDocument/2006/relationships/hyperlink" Target="https://ref.ly/2Kgs23:31" TargetMode="External"/><Relationship Id="rId1532" Type="http://schemas.openxmlformats.org/officeDocument/2006/relationships/hyperlink" Target="https://ref.ly/2Kgs24:18" TargetMode="External"/><Relationship Id="rId1533" Type="http://schemas.openxmlformats.org/officeDocument/2006/relationships/hyperlink" Target="https://ref.ly/1Chr12:4" TargetMode="External"/><Relationship Id="rId1534" Type="http://schemas.openxmlformats.org/officeDocument/2006/relationships/hyperlink" Target="https://ref.ly/1Chr12:10,1Chr12:13" TargetMode="External"/><Relationship Id="rId1535" Type="http://schemas.openxmlformats.org/officeDocument/2006/relationships/hyperlink" Target="https://ref.ly/Neh10:2" TargetMode="External"/><Relationship Id="rId1536" Type="http://schemas.openxmlformats.org/officeDocument/2006/relationships/hyperlink" Target="https://ref.ly/Neh12:34" TargetMode="External"/><Relationship Id="rId1537" Type="http://schemas.openxmlformats.org/officeDocument/2006/relationships/hyperlink" Target="https://ref.ly/Neh12:1" TargetMode="External"/><Relationship Id="rId1538" Type="http://schemas.openxmlformats.org/officeDocument/2006/relationships/hyperlink" Target="https://ref.ly/Neh12:12" TargetMode="External"/><Relationship Id="rId1539" Type="http://schemas.openxmlformats.org/officeDocument/2006/relationships/hyperlink" Target="https://ref.ly/Jer35:3" TargetMode="External"/><Relationship Id="rId1540" Type="http://schemas.openxmlformats.org/officeDocument/2006/relationships/hyperlink" Target="https://ref.ly/Jer52:1-Jer52:34" TargetMode="External"/><Relationship Id="rId1541" Type="http://schemas.openxmlformats.org/officeDocument/2006/relationships/hyperlink" Target="https://ref.ly/Jer32:6-Jer32:7" TargetMode="External"/><Relationship Id="rId1542" Type="http://schemas.openxmlformats.org/officeDocument/2006/relationships/hyperlink" Target="https://ref.ly/Jer52:31" TargetMode="External"/><Relationship Id="rId1543" Type="http://schemas.openxmlformats.org/officeDocument/2006/relationships/hyperlink" Target="https://ref.ly/Jer52:33" TargetMode="External"/><Relationship Id="rId1544" Type="http://schemas.openxmlformats.org/officeDocument/2006/relationships/hyperlink" Target="https://ref.ly/Jer43:6-Jer43:7" TargetMode="External"/><Relationship Id="rId1545" Type="http://schemas.openxmlformats.org/officeDocument/2006/relationships/hyperlink" Target="https://ref.ly/Jer51:1-Jer51:64" TargetMode="External"/><Relationship Id="rId1546" Type="http://schemas.openxmlformats.org/officeDocument/2006/relationships/hyperlink" Target="https://ref.ly/2Kgs24:18-2Kgs25:30" TargetMode="External"/><Relationship Id="rId1547" Type="http://schemas.openxmlformats.org/officeDocument/2006/relationships/hyperlink" Target="https://ref.ly/Jer45:5" TargetMode="External"/><Relationship Id="rId1548" Type="http://schemas.openxmlformats.org/officeDocument/2006/relationships/hyperlink" Target="https://ref.ly/Dan9:1-Dan9:27" TargetMode="External"/><Relationship Id="rId1549" Type="http://schemas.openxmlformats.org/officeDocument/2006/relationships/hyperlink" Target="https://ref.ly/Sir0:49" TargetMode="External"/><Relationship Id="rId1550" Type="http://schemas.openxmlformats.org/officeDocument/2006/relationships/hyperlink" Target="https://ref.ly/Jer30:1-Jer33:26" TargetMode="External"/><Relationship Id="rId1551" Type="http://schemas.openxmlformats.org/officeDocument/2006/relationships/hyperlink" Target="https://ref.ly/Jer27:1-Jer29:32" TargetMode="External"/><Relationship Id="rId1552" Type="http://schemas.openxmlformats.org/officeDocument/2006/relationships/hyperlink" Target="https://ref.ly/Ezra4:1-Ezra7:28" TargetMode="External"/><Relationship Id="rId1553" Type="http://schemas.openxmlformats.org/officeDocument/2006/relationships/hyperlink" Target="https://ref.ly/Dan2:1-Dan7:28" TargetMode="External"/><Relationship Id="rId1554" Type="http://schemas.openxmlformats.org/officeDocument/2006/relationships/hyperlink" Target="https://ref.ly/Jer23:1-Jer23:40" TargetMode="External"/><Relationship Id="rId1555" Type="http://schemas.openxmlformats.org/officeDocument/2006/relationships/hyperlink" Target="https://ref.ly/Jer46:1-Jer51:64" TargetMode="External"/><Relationship Id="rId1556" Type="http://schemas.openxmlformats.org/officeDocument/2006/relationships/hyperlink" Target="https://ref.ly/Jer25:13-Jer25:14" TargetMode="External"/><Relationship Id="rId1557" Type="http://schemas.openxmlformats.org/officeDocument/2006/relationships/hyperlink" Target="https://ref.ly/Jer26:1-Jer31:40" TargetMode="External"/><Relationship Id="rId1558" Type="http://schemas.openxmlformats.org/officeDocument/2006/relationships/hyperlink" Target="https://ref.ly/Jer29:1-Jer29:32" TargetMode="External"/><Relationship Id="rId1559" Type="http://schemas.openxmlformats.org/officeDocument/2006/relationships/hyperlink" Target="https://ref.ly/Jer1:10" TargetMode="External"/><Relationship Id="rId1560" Type="http://schemas.openxmlformats.org/officeDocument/2006/relationships/hyperlink" Target="https://ref.ly/Jer38:14" TargetMode="External"/><Relationship Id="rId1561" Type="http://schemas.openxmlformats.org/officeDocument/2006/relationships/hyperlink" Target="https://ref.ly/Jer42:3" TargetMode="External"/><Relationship Id="rId1562" Type="http://schemas.openxmlformats.org/officeDocument/2006/relationships/hyperlink" Target="https://ref.ly/Jer31:31-Jer31:37" TargetMode="External"/><Relationship Id="rId1563" Type="http://schemas.openxmlformats.org/officeDocument/2006/relationships/hyperlink" Target="https://ref.ly/Jer21:8" TargetMode="External"/><Relationship Id="rId1564" Type="http://schemas.openxmlformats.org/officeDocument/2006/relationships/hyperlink" Target="https://ref.ly/Jer27:13" TargetMode="External"/><Relationship Id="rId1565" Type="http://schemas.openxmlformats.org/officeDocument/2006/relationships/hyperlink" Target="https://ref.ly/Jer13:23" TargetMode="External"/><Relationship Id="rId1566" Type="http://schemas.openxmlformats.org/officeDocument/2006/relationships/hyperlink" Target="https://ref.ly/Jer17:9-Jer17:10" TargetMode="External"/><Relationship Id="rId1567" Type="http://schemas.openxmlformats.org/officeDocument/2006/relationships/hyperlink" Target="https://ref.ly/Jer5:30-Jer5:31" TargetMode="External"/><Relationship Id="rId1568" Type="http://schemas.openxmlformats.org/officeDocument/2006/relationships/hyperlink" Target="https://ref.ly/Jer33:3" TargetMode="External"/><Relationship Id="rId1569" Type="http://schemas.openxmlformats.org/officeDocument/2006/relationships/hyperlink" Target="https://ref.ly/Jer24:7" TargetMode="External"/><Relationship Id="rId1570" Type="http://schemas.openxmlformats.org/officeDocument/2006/relationships/hyperlink" Target="https://ref.ly/Jer32:38-Jer32:41" TargetMode="External"/><Relationship Id="rId1571" Type="http://schemas.openxmlformats.org/officeDocument/2006/relationships/hyperlink" Target="https://ref.ly/Jer31:33-Jer31:35" TargetMode="External"/><Relationship Id="rId1572" Type="http://schemas.openxmlformats.org/officeDocument/2006/relationships/hyperlink" Target="https://ref.ly/Jer23:5-Jer23:6" TargetMode="External"/><Relationship Id="rId1573" Type="http://schemas.openxmlformats.org/officeDocument/2006/relationships/hyperlink" Target="https://ref.ly/Jer33:15-Jer33:16" TargetMode="External"/><Relationship Id="rId1574" Type="http://schemas.openxmlformats.org/officeDocument/2006/relationships/hyperlink" Target="https://ref.ly/Jer30:6-Jer30:7" TargetMode="External"/><Relationship Id="rId1575" Type="http://schemas.openxmlformats.org/officeDocument/2006/relationships/hyperlink" Target="https://ref.ly/Jer33:8" TargetMode="External"/><Relationship Id="rId1576" Type="http://schemas.openxmlformats.org/officeDocument/2006/relationships/hyperlink" Target="https://ref.ly/Jer32:37" TargetMode="External"/><Relationship Id="rId1577" Type="http://schemas.openxmlformats.org/officeDocument/2006/relationships/hyperlink" Target="https://ref.ly/Jer32:27" TargetMode="External"/><Relationship Id="rId1578" Type="http://schemas.openxmlformats.org/officeDocument/2006/relationships/hyperlink" Target="https://ref.ly/Jer2:1-Jer25:38" TargetMode="External"/><Relationship Id="rId1579" Type="http://schemas.openxmlformats.org/officeDocument/2006/relationships/hyperlink" Target="https://ref.ly/Jer26:1-Jer29:32" TargetMode="External"/><Relationship Id="rId1580" Type="http://schemas.openxmlformats.org/officeDocument/2006/relationships/hyperlink" Target="https://ref.ly/Jer34:1-Jer45:5" TargetMode="External"/><Relationship Id="rId1581" Type="http://schemas.openxmlformats.org/officeDocument/2006/relationships/hyperlink" Target="https://ref.ly/Jer2:1-Jer3:5" TargetMode="External"/><Relationship Id="rId1582" Type="http://schemas.openxmlformats.org/officeDocument/2006/relationships/hyperlink" Target="https://ref.ly/Jer4:1-Jer4:31" TargetMode="External"/><Relationship Id="rId1583" Type="http://schemas.openxmlformats.org/officeDocument/2006/relationships/hyperlink" Target="https://ref.ly/Jer5:1-Jer6:28" TargetMode="External"/><Relationship Id="rId1584" Type="http://schemas.openxmlformats.org/officeDocument/2006/relationships/hyperlink" Target="https://ref.ly/Jer7:1-Jer10:21" TargetMode="External"/><Relationship Id="rId1585" Type="http://schemas.openxmlformats.org/officeDocument/2006/relationships/hyperlink" Target="https://ref.ly/Jer11:1-Jer13:27" TargetMode="External"/><Relationship Id="rId1586" Type="http://schemas.openxmlformats.org/officeDocument/2006/relationships/hyperlink" Target="https://ref.ly/Jer14:1-Jer14:22" TargetMode="External"/><Relationship Id="rId1587" Type="http://schemas.openxmlformats.org/officeDocument/2006/relationships/hyperlink" Target="https://ref.ly/Jer15:1-Jer15:21" TargetMode="External"/><Relationship Id="rId1588" Type="http://schemas.openxmlformats.org/officeDocument/2006/relationships/hyperlink" Target="https://ref.ly/Jer13:1-Jer13:27" TargetMode="External"/><Relationship Id="rId1589" Type="http://schemas.openxmlformats.org/officeDocument/2006/relationships/hyperlink" Target="https://ref.ly/Jer19:1-Jer19:15" TargetMode="External"/><Relationship Id="rId1590" Type="http://schemas.openxmlformats.org/officeDocument/2006/relationships/hyperlink" Target="https://ref.ly/Jer24:1-Jer24:10" TargetMode="External"/><Relationship Id="rId1591" Type="http://schemas.openxmlformats.org/officeDocument/2006/relationships/hyperlink" Target="https://ref.ly/Jer27:1-Jer28:17" TargetMode="External"/><Relationship Id="rId1592" Type="http://schemas.openxmlformats.org/officeDocument/2006/relationships/hyperlink" Target="https://ref.ly/Jer35:1-Jer35:19" TargetMode="External"/><Relationship Id="rId1593" Type="http://schemas.openxmlformats.org/officeDocument/2006/relationships/hyperlink" Target="https://ref.ly/Jer16:1-Jer16:4" TargetMode="External"/><Relationship Id="rId1594" Type="http://schemas.openxmlformats.org/officeDocument/2006/relationships/hyperlink" Target="https://ref.ly/Jer16:5-Jer16:7" TargetMode="External"/><Relationship Id="rId1595" Type="http://schemas.openxmlformats.org/officeDocument/2006/relationships/hyperlink" Target="https://ref.ly/Jer16:8-Jer16:9" TargetMode="External"/><Relationship Id="rId1596" Type="http://schemas.openxmlformats.org/officeDocument/2006/relationships/hyperlink" Target="https://ref.ly/Jer17:19,Jer17:27" TargetMode="External"/><Relationship Id="rId1597" Type="http://schemas.openxmlformats.org/officeDocument/2006/relationships/hyperlink" Target="https://ref.ly/Jer39:3" TargetMode="External"/><Relationship Id="rId1598" Type="http://schemas.openxmlformats.org/officeDocument/2006/relationships/hyperlink" Target="https://ref.ly/Jer18:1-Jer18:23" TargetMode="External"/><Relationship Id="rId1599" Type="http://schemas.openxmlformats.org/officeDocument/2006/relationships/hyperlink" Target="https://ref.ly/Jer11:19-Jer11:23" TargetMode="External"/><Relationship Id="rId1600" Type="http://schemas.openxmlformats.org/officeDocument/2006/relationships/hyperlink" Target="https://ref.ly/Jer12:6" TargetMode="External"/><Relationship Id="rId1601" Type="http://schemas.openxmlformats.org/officeDocument/2006/relationships/hyperlink" Target="https://ref.ly/Jer20:2-Jer20:3" TargetMode="External"/><Relationship Id="rId1602" Type="http://schemas.openxmlformats.org/officeDocument/2006/relationships/hyperlink" Target="https://ref.ly/Jer20:9" TargetMode="External"/><Relationship Id="rId1603" Type="http://schemas.openxmlformats.org/officeDocument/2006/relationships/hyperlink" Target="https://ref.ly/Jer20:7-Jer20:18" TargetMode="External"/><Relationship Id="rId1604" Type="http://schemas.openxmlformats.org/officeDocument/2006/relationships/hyperlink" Target="https://ref.ly/Jer26:8-Jer26:24" TargetMode="External"/><Relationship Id="rId1605" Type="http://schemas.openxmlformats.org/officeDocument/2006/relationships/hyperlink" Target="https://ref.ly/Jer37:14-Jer37:17" TargetMode="External"/><Relationship Id="rId1606" Type="http://schemas.openxmlformats.org/officeDocument/2006/relationships/hyperlink" Target="https://ref.ly/Jer37:21" TargetMode="External"/><Relationship Id="rId1607" Type="http://schemas.openxmlformats.org/officeDocument/2006/relationships/hyperlink" Target="https://ref.ly/Jer38:4" TargetMode="External"/><Relationship Id="rId1608" Type="http://schemas.openxmlformats.org/officeDocument/2006/relationships/hyperlink" Target="https://ref.ly/Jer38:6" TargetMode="External"/><Relationship Id="rId1609" Type="http://schemas.openxmlformats.org/officeDocument/2006/relationships/hyperlink" Target="https://ref.ly/Jer38:10" TargetMode="External"/><Relationship Id="rId1610" Type="http://schemas.openxmlformats.org/officeDocument/2006/relationships/hyperlink" Target="https://ref.ly/Jer38:28" TargetMode="External"/><Relationship Id="rId1611" Type="http://schemas.openxmlformats.org/officeDocument/2006/relationships/hyperlink" Target="https://ref.ly/Jer36:23" TargetMode="External"/><Relationship Id="rId1612" Type="http://schemas.openxmlformats.org/officeDocument/2006/relationships/hyperlink" Target="https://ref.ly/Jer43:1-Jer43:7" TargetMode="External"/><Relationship Id="rId1613" Type="http://schemas.openxmlformats.org/officeDocument/2006/relationships/hyperlink" Target="https://ref.ly/Jer44:16" TargetMode="External"/><Relationship Id="rId1614" Type="http://schemas.openxmlformats.org/officeDocument/2006/relationships/hyperlink" Target="https://ref.ly/Jer32:28-Jer32:35" TargetMode="External"/><Relationship Id="rId1615" Type="http://schemas.openxmlformats.org/officeDocument/2006/relationships/hyperlink" Target="https://ref.ly/Jer3:11-Jer3:18" TargetMode="External"/><Relationship Id="rId1616" Type="http://schemas.openxmlformats.org/officeDocument/2006/relationships/hyperlink" Target="https://ref.ly/Jer16:14-Jer16:16" TargetMode="External"/><Relationship Id="rId1617" Type="http://schemas.openxmlformats.org/officeDocument/2006/relationships/hyperlink" Target="https://ref.ly/Jer23:2-Jer23:8" TargetMode="External"/><Relationship Id="rId1618" Type="http://schemas.openxmlformats.org/officeDocument/2006/relationships/hyperlink" Target="https://ref.ly/Jer29:10-Jer29:14" TargetMode="External"/><Relationship Id="rId1619" Type="http://schemas.openxmlformats.org/officeDocument/2006/relationships/hyperlink" Target="https://ref.ly/Heb8:8-Heb8:12" TargetMode="External"/><Relationship Id="rId1620" Type="http://schemas.openxmlformats.org/officeDocument/2006/relationships/hyperlink" Target="https://ref.ly/Jer31:31-Jer31:40" TargetMode="External"/><Relationship Id="rId1621" Type="http://schemas.openxmlformats.org/officeDocument/2006/relationships/hyperlink" Target="https://ref.ly/Jer3:16" TargetMode="External"/><Relationship Id="rId1622" Type="http://schemas.openxmlformats.org/officeDocument/2006/relationships/hyperlink" Target="https://ref.ly/Jer32:40" TargetMode="External"/><Relationship Id="rId1623" Type="http://schemas.openxmlformats.org/officeDocument/2006/relationships/hyperlink" Target="https://ref.ly/Jer33:19-Jer33:26" TargetMode="External"/><Relationship Id="rId1624" Type="http://schemas.openxmlformats.org/officeDocument/2006/relationships/hyperlink" Target="https://ref.ly/Jer35:18-Jer35:19" TargetMode="External"/><Relationship Id="rId1625" Type="http://schemas.openxmlformats.org/officeDocument/2006/relationships/hyperlink" Target="https://ref.ly/Jer35:15-Jer35:17" TargetMode="External"/><Relationship Id="rId1626" Type="http://schemas.openxmlformats.org/officeDocument/2006/relationships/hyperlink" Target="https://ref.ly/Jer36:1-Jer36:32" TargetMode="External"/><Relationship Id="rId1627" Type="http://schemas.openxmlformats.org/officeDocument/2006/relationships/hyperlink" Target="https://ref.ly/Jer35:15" TargetMode="External"/><Relationship Id="rId1628" Type="http://schemas.openxmlformats.org/officeDocument/2006/relationships/hyperlink" Target="https://ref.ly/Jer37:1-Jer37:21" TargetMode="External"/><Relationship Id="rId1629" Type="http://schemas.openxmlformats.org/officeDocument/2006/relationships/hyperlink" Target="https://ref.ly/Jer35:1-Jer36:32" TargetMode="External"/><Relationship Id="rId1630" Type="http://schemas.openxmlformats.org/officeDocument/2006/relationships/hyperlink" Target="https://ref.ly/Jer37:11" TargetMode="External"/><Relationship Id="rId1631" Type="http://schemas.openxmlformats.org/officeDocument/2006/relationships/hyperlink" Target="https://ref.ly/Jer32:6-Jer32:15" TargetMode="External"/><Relationship Id="rId1632" Type="http://schemas.openxmlformats.org/officeDocument/2006/relationships/hyperlink" Target="https://ref.ly/Jer21:9" TargetMode="External"/><Relationship Id="rId1633" Type="http://schemas.openxmlformats.org/officeDocument/2006/relationships/hyperlink" Target="https://ref.ly/Jer38:2" TargetMode="External"/><Relationship Id="rId1634" Type="http://schemas.openxmlformats.org/officeDocument/2006/relationships/hyperlink" Target="https://ref.ly/Jer38:4-Jer38:5" TargetMode="External"/><Relationship Id="rId1635" Type="http://schemas.openxmlformats.org/officeDocument/2006/relationships/hyperlink" Target="https://ref.ly/Jer38:22" TargetMode="External"/><Relationship Id="rId1636" Type="http://schemas.openxmlformats.org/officeDocument/2006/relationships/hyperlink" Target="https://ref.ly/Jer39:1-Jer43:7" TargetMode="External"/><Relationship Id="rId1637" Type="http://schemas.openxmlformats.org/officeDocument/2006/relationships/hyperlink" Target="https://ref.ly/Jer39:1-Jer39:18" TargetMode="External"/><Relationship Id="rId1638" Type="http://schemas.openxmlformats.org/officeDocument/2006/relationships/hyperlink" Target="https://ref.ly/Jer40:1-Jer41:18" TargetMode="External"/><Relationship Id="rId1639" Type="http://schemas.openxmlformats.org/officeDocument/2006/relationships/hyperlink" Target="https://ref.ly/Jer42:1-Jer42:22" TargetMode="External"/><Relationship Id="rId1640" Type="http://schemas.openxmlformats.org/officeDocument/2006/relationships/hyperlink" Target="https://ref.ly/Jer44:4-Jer44:6" TargetMode="External"/><Relationship Id="rId1641" Type="http://schemas.openxmlformats.org/officeDocument/2006/relationships/hyperlink" Target="https://ref.ly/Jer44:15-Jer44:16" TargetMode="External"/><Relationship Id="rId1642" Type="http://schemas.openxmlformats.org/officeDocument/2006/relationships/hyperlink" Target="https://ref.ly/Jer45:1-Jer45:5" TargetMode="External"/><Relationship Id="rId1643" Type="http://schemas.openxmlformats.org/officeDocument/2006/relationships/hyperlink" Target="https://ref.ly/Jer45:4" TargetMode="External"/><Relationship Id="rId1644" Type="http://schemas.openxmlformats.org/officeDocument/2006/relationships/hyperlink" Target="https://ref.ly/Jer51:59" TargetMode="External"/><Relationship Id="rId1645" Type="http://schemas.openxmlformats.org/officeDocument/2006/relationships/hyperlink" Target="https://ref.ly/Jer46:1" TargetMode="External"/><Relationship Id="rId1646" Type="http://schemas.openxmlformats.org/officeDocument/2006/relationships/hyperlink" Target="https://ref.ly/Isa13:1-Isa23:18" TargetMode="External"/><Relationship Id="rId1647" Type="http://schemas.openxmlformats.org/officeDocument/2006/relationships/hyperlink" Target="https://ref.ly/Ezek25:1-Ezek32:32" TargetMode="External"/><Relationship Id="rId1648" Type="http://schemas.openxmlformats.org/officeDocument/2006/relationships/hyperlink" Target="https://ref.ly/Amos1:3-Amos2:16" TargetMode="External"/><Relationship Id="rId1649" Type="http://schemas.openxmlformats.org/officeDocument/2006/relationships/hyperlink" Target="https://ref.ly/Jer46:1-Jer46:12" TargetMode="External"/><Relationship Id="rId1650" Type="http://schemas.openxmlformats.org/officeDocument/2006/relationships/hyperlink" Target="https://ref.ly/Jer46:13-Jer46:26" TargetMode="External"/><Relationship Id="rId1651" Type="http://schemas.openxmlformats.org/officeDocument/2006/relationships/hyperlink" Target="https://ref.ly/Jer43:10" TargetMode="External"/><Relationship Id="rId1652" Type="http://schemas.openxmlformats.org/officeDocument/2006/relationships/hyperlink" Target="https://ref.ly/Jer46:27-Jer46:28" TargetMode="External"/><Relationship Id="rId1653" Type="http://schemas.openxmlformats.org/officeDocument/2006/relationships/hyperlink" Target="https://ref.ly/Jer30:10-Jer30:11" TargetMode="External"/><Relationship Id="rId1654" Type="http://schemas.openxmlformats.org/officeDocument/2006/relationships/hyperlink" Target="https://ref.ly/Ezek32:24" TargetMode="External"/><Relationship Id="rId1655" Type="http://schemas.openxmlformats.org/officeDocument/2006/relationships/hyperlink" Target="https://ref.ly/2Kgs25:1-2Kgs25:30" TargetMode="External"/><Relationship Id="rId1656" Type="http://schemas.openxmlformats.org/officeDocument/2006/relationships/hyperlink" Target="https://ref.ly/2Chr36:1-2Chr36:23" TargetMode="External"/><Relationship Id="rId1657" Type="http://schemas.openxmlformats.org/officeDocument/2006/relationships/hyperlink" Target="https://ref.ly/1Chr3:21" TargetMode="External"/><Relationship Id="rId1658" Type="http://schemas.openxmlformats.org/officeDocument/2006/relationships/hyperlink" Target="https://ref.ly/1Chr21:15" TargetMode="External"/><Relationship Id="rId1659" Type="http://schemas.openxmlformats.org/officeDocument/2006/relationships/hyperlink" Target="https://ref.ly/Lev11:6" TargetMode="External"/><Relationship Id="rId1660" Type="http://schemas.openxmlformats.org/officeDocument/2006/relationships/hyperlink" Target="https://ref.ly/Deut14:7" TargetMode="External"/><Relationship Id="rId1661" Type="http://schemas.openxmlformats.org/officeDocument/2006/relationships/hyperlink" Target="https://ref.ly/Num21:13-Num21:15" TargetMode="External"/><Relationship Id="rId1662" Type="http://schemas.openxmlformats.org/officeDocument/2006/relationships/hyperlink" Target="https://ref.ly/Deut3:12,Deut3:16" TargetMode="External"/><Relationship Id="rId1663" Type="http://schemas.openxmlformats.org/officeDocument/2006/relationships/hyperlink" Target="https://ref.ly/Josh13:16" TargetMode="External"/><Relationship Id="rId1664" Type="http://schemas.openxmlformats.org/officeDocument/2006/relationships/hyperlink" Target="https://ref.ly/Ezek27:8,Ezek27:11" TargetMode="External"/><Relationship Id="rId1665" Type="http://schemas.openxmlformats.org/officeDocument/2006/relationships/hyperlink" Target="https://ref.ly/1Macc15:23" TargetMode="External"/><Relationship Id="rId1666" Type="http://schemas.openxmlformats.org/officeDocument/2006/relationships/hyperlink" Target="https://ref.ly/Gen10:18" TargetMode="External"/><Relationship Id="rId1667" Type="http://schemas.openxmlformats.org/officeDocument/2006/relationships/hyperlink" Target="https://ref.ly/1Chr1:16" TargetMode="External"/><Relationship Id="rId1668" Type="http://schemas.openxmlformats.org/officeDocument/2006/relationships/hyperlink" Target="https://ref.ly/Judg9:1,Judg9:22-Judg9:25,Judg9:31,Judg9:41" TargetMode="External"/><Relationship Id="rId1669" Type="http://schemas.openxmlformats.org/officeDocument/2006/relationships/hyperlink" Target="https://ref.ly/2Kgs23:36" TargetMode="External"/><Relationship Id="rId1670" Type="http://schemas.openxmlformats.org/officeDocument/2006/relationships/hyperlink" Target="https://ref.ly/2Sam24:15-2Sam24:16" TargetMode="External"/><Relationship Id="rId1671" Type="http://schemas.openxmlformats.org/officeDocument/2006/relationships/hyperlink" Target="https://ref.ly/2Sam24:17-2Sam24:25" TargetMode="External"/><Relationship Id="rId1672" Type="http://schemas.openxmlformats.org/officeDocument/2006/relationships/hyperlink" Target="https://ref.ly/2Sam24:24" TargetMode="External"/><Relationship Id="rId1673" Type="http://schemas.openxmlformats.org/officeDocument/2006/relationships/hyperlink" Target="https://ref.ly/1Chr21:15-1Chr21:16" TargetMode="External"/><Relationship Id="rId1674" Type="http://schemas.openxmlformats.org/officeDocument/2006/relationships/hyperlink" Target="https://ref.ly/1Chr21:27-1Chr21:30" TargetMode="External"/><Relationship Id="rId1675" Type="http://schemas.openxmlformats.org/officeDocument/2006/relationships/hyperlink" Target="https://ref.ly/1Chr22:1" TargetMode="External"/><Relationship Id="rId1676" Type="http://schemas.openxmlformats.org/officeDocument/2006/relationships/hyperlink" Target="https://ref.ly/2Chr3:1" TargetMode="External"/><Relationship Id="rId1677" Type="http://schemas.openxmlformats.org/officeDocument/2006/relationships/hyperlink" Target="https://ref.ly/Gen22:2" TargetMode="External"/><Relationship Id="rId1678" Type="http://schemas.openxmlformats.org/officeDocument/2006/relationships/hyperlink" Target="https://ref.ly/1Macc15:16-1Macc15:19,1Macc15:22" TargetMode="External"/><Relationship Id="rId1679" Type="http://schemas.openxmlformats.org/officeDocument/2006/relationships/hyperlink" Target="https://ref.ly/Isa29:1-Isa29:2,Isa29:7" TargetMode="External"/><Relationship Id="rId1680" Type="http://schemas.openxmlformats.org/officeDocument/2006/relationships/hyperlink" Target="https://ref.ly/Deut34:3" TargetMode="External"/><Relationship Id="rId1681" Type="http://schemas.openxmlformats.org/officeDocument/2006/relationships/hyperlink" Target="https://ref.ly/2Chr28:15" TargetMode="External"/><Relationship Id="rId1682" Type="http://schemas.openxmlformats.org/officeDocument/2006/relationships/hyperlink" Target="https://ref.ly/Luke10:30" TargetMode="External"/><Relationship Id="rId1683" Type="http://schemas.openxmlformats.org/officeDocument/2006/relationships/hyperlink" Target="https://ref.ly/2Kgs2:18-2Kgs2:22" TargetMode="External"/><Relationship Id="rId1684" Type="http://schemas.openxmlformats.org/officeDocument/2006/relationships/hyperlink" Target="https://ref.ly/Num13:29" TargetMode="External"/><Relationship Id="rId1685" Type="http://schemas.openxmlformats.org/officeDocument/2006/relationships/hyperlink" Target="https://ref.ly/Num22:1" TargetMode="External"/><Relationship Id="rId1686" Type="http://schemas.openxmlformats.org/officeDocument/2006/relationships/hyperlink" Target="https://ref.ly/Num26:3" TargetMode="External"/><Relationship Id="rId1687" Type="http://schemas.openxmlformats.org/officeDocument/2006/relationships/hyperlink" Target="https://ref.ly/Josh2:1-Josh2:24" TargetMode="External"/><Relationship Id="rId1688" Type="http://schemas.openxmlformats.org/officeDocument/2006/relationships/hyperlink" Target="https://ref.ly/Josh6:1-Josh6:27" TargetMode="External"/><Relationship Id="rId1689" Type="http://schemas.openxmlformats.org/officeDocument/2006/relationships/hyperlink" Target="https://ref.ly/Josh16:1" TargetMode="External"/><Relationship Id="rId1690" Type="http://schemas.openxmlformats.org/officeDocument/2006/relationships/hyperlink" Target="https://ref.ly/Josh18:12" TargetMode="External"/><Relationship Id="rId1691" Type="http://schemas.openxmlformats.org/officeDocument/2006/relationships/hyperlink" Target="https://ref.ly/2Sam10:5" TargetMode="External"/><Relationship Id="rId1692" Type="http://schemas.openxmlformats.org/officeDocument/2006/relationships/hyperlink" Target="https://ref.ly/1Chr19:5" TargetMode="External"/><Relationship Id="rId1693" Type="http://schemas.openxmlformats.org/officeDocument/2006/relationships/hyperlink" Target="https://ref.ly/2Kgs2:5" TargetMode="External"/><Relationship Id="rId1694" Type="http://schemas.openxmlformats.org/officeDocument/2006/relationships/hyperlink" Target="https://ref.ly/1Sam10:5" TargetMode="External"/><Relationship Id="rId1695" Type="http://schemas.openxmlformats.org/officeDocument/2006/relationships/hyperlink" Target="https://ref.ly/2Kgs25:5" TargetMode="External"/><Relationship Id="rId1696" Type="http://schemas.openxmlformats.org/officeDocument/2006/relationships/hyperlink" Target="https://ref.ly/Jer39:5" TargetMode="External"/><Relationship Id="rId1697" Type="http://schemas.openxmlformats.org/officeDocument/2006/relationships/hyperlink" Target="https://ref.ly/Jer52:8" TargetMode="External"/><Relationship Id="rId1698" Type="http://schemas.openxmlformats.org/officeDocument/2006/relationships/hyperlink" Target="https://ref.ly/Ezra2:34" TargetMode="External"/><Relationship Id="rId1699" Type="http://schemas.openxmlformats.org/officeDocument/2006/relationships/hyperlink" Target="https://ref.ly/Neh7:36" TargetMode="External"/><Relationship Id="rId1700" Type="http://schemas.openxmlformats.org/officeDocument/2006/relationships/hyperlink" Target="https://ref.ly/Neh3:2" TargetMode="External"/><Relationship Id="rId1701" Type="http://schemas.openxmlformats.org/officeDocument/2006/relationships/hyperlink" Target="https://ref.ly/Matt20:29" TargetMode="External"/><Relationship Id="rId1702" Type="http://schemas.openxmlformats.org/officeDocument/2006/relationships/hyperlink" Target="https://ref.ly/Mark10:46" TargetMode="External"/><Relationship Id="rId1703" Type="http://schemas.openxmlformats.org/officeDocument/2006/relationships/hyperlink" Target="https://ref.ly/Luke18:35" TargetMode="External"/><Relationship Id="rId1704" Type="http://schemas.openxmlformats.org/officeDocument/2006/relationships/hyperlink" Target="https://ref.ly/Luke19:1" TargetMode="External"/><Relationship Id="rId1705" Type="http://schemas.openxmlformats.org/officeDocument/2006/relationships/hyperlink" Target="https://ref.ly/Esth9:7-Esth9:10" TargetMode="External"/><Relationship Id="rId1706" Type="http://schemas.openxmlformats.org/officeDocument/2006/relationships/hyperlink" Target="https://ref.ly/Acts17:34" TargetMode="External"/><Relationship Id="rId1707" Type="http://schemas.openxmlformats.org/officeDocument/2006/relationships/hyperlink" Target="https://ref.ly/Acts17:19" TargetMode="External"/><Relationship Id="rId1708" Type="http://schemas.openxmlformats.org/officeDocument/2006/relationships/hyperlink" Target="https://ref.ly/Acts17:16-Acts17:21" TargetMode="External"/><Relationship Id="rId1709" Type="http://schemas.openxmlformats.org/officeDocument/2006/relationships/hyperlink" Target="https://ref.ly/Acts17:22-Acts17:31" TargetMode="External"/><Relationship Id="rId1710" Type="http://schemas.openxmlformats.org/officeDocument/2006/relationships/hyperlink" Target="https://ref.ly/Acts17:32-Acts17:34" TargetMode="External"/><Relationship Id="rId1711" Type="http://schemas.openxmlformats.org/officeDocument/2006/relationships/hyperlink" Target="https://ref.ly/Gen14:1-Gen14:16" TargetMode="External"/><Relationship Id="rId1712" Type="http://schemas.openxmlformats.org/officeDocument/2006/relationships/hyperlink" Target="https://ref.ly/Dan2:14-Dan2:25" TargetMode="External"/><Relationship Id="rId1713" Type="http://schemas.openxmlformats.org/officeDocument/2006/relationships/hyperlink" Target="https://ref.ly/1Chr11:37" TargetMode="External"/><Relationship Id="rId1714" Type="http://schemas.openxmlformats.org/officeDocument/2006/relationships/hyperlink" Target="https://ref.ly/2Sam23:35" TargetMode="External"/><Relationship Id="rId1715" Type="http://schemas.openxmlformats.org/officeDocument/2006/relationships/hyperlink" Target="https://ref.ly/Ps89:1" TargetMode="External"/><Relationship Id="rId1716" Type="http://schemas.openxmlformats.org/officeDocument/2006/relationships/hyperlink" Target="https://ref.ly/Ps88:1" TargetMode="External"/><Relationship Id="rId1717" Type="http://schemas.openxmlformats.org/officeDocument/2006/relationships/hyperlink" Target="https://ref.ly/Tob3:8" TargetMode="External"/><Relationship Id="rId1718" Type="http://schemas.openxmlformats.org/officeDocument/2006/relationships/hyperlink" Target="https://ref.ly/Josh19:34" TargetMode="External"/><Relationship Id="rId1719" Type="http://schemas.openxmlformats.org/officeDocument/2006/relationships/hyperlink" Target="https://ref.ly/Num26:16" TargetMode="External"/><Relationship Id="rId1720" Type="http://schemas.openxmlformats.org/officeDocument/2006/relationships/hyperlink" Target="https://ref.ly/Neh10:9" TargetMode="External"/><Relationship Id="rId1721" Type="http://schemas.openxmlformats.org/officeDocument/2006/relationships/hyperlink" Target="https://ref.ly/Acts8:40" TargetMode="External"/><Relationship Id="rId1722" Type="http://schemas.openxmlformats.org/officeDocument/2006/relationships/hyperlink" Target="https://ref.ly/1Chr7:24" TargetMode="External"/><Relationship Id="rId1723" Type="http://schemas.openxmlformats.org/officeDocument/2006/relationships/hyperlink" Target="https://ref.ly/Gen1:1-Gen3:24" TargetMode="External"/><Relationship Id="rId1724" Type="http://schemas.openxmlformats.org/officeDocument/2006/relationships/hyperlink" Target="https://ref.ly/1Macc8:3" TargetMode="External"/><Relationship Id="rId1725" Type="http://schemas.openxmlformats.org/officeDocument/2006/relationships/hyperlink" Target="https://ref.ly/Rom15:24,Rom15:28" TargetMode="External"/><Relationship Id="rId1726" Type="http://schemas.openxmlformats.org/officeDocument/2006/relationships/hyperlink" Target="https://ref.ly/Rom16:9" TargetMode="External"/><Relationship Id="rId1727" Type="http://schemas.openxmlformats.org/officeDocument/2006/relationships/hyperlink" Target="https://ref.ly/Matt17:27" TargetMode="External"/><Relationship Id="rId1728" Type="http://schemas.openxmlformats.org/officeDocument/2006/relationships/hyperlink" Target="https://ref.ly/Luke14:2" TargetMode="External"/><Relationship Id="rId1729" Type="http://schemas.openxmlformats.org/officeDocument/2006/relationships/hyperlink" Target="https://ref.ly/Deut8:4" TargetMode="External"/><Relationship Id="rId1730" Type="http://schemas.openxmlformats.org/officeDocument/2006/relationships/hyperlink" Target="https://ref.ly/Bel1:1" TargetMode="External"/><Relationship Id="rId1731" Type="http://schemas.openxmlformats.org/officeDocument/2006/relationships/hyperlink" Target="https://ref.ly/Esth2:7" TargetMode="External"/><Relationship Id="rId1732" Type="http://schemas.openxmlformats.org/officeDocument/2006/relationships/hyperlink" Target="https://ref.ly/Dan1:7" TargetMode="External"/><Relationship Id="rId1733" Type="http://schemas.openxmlformats.org/officeDocument/2006/relationships/hyperlink" Target="https://ref.ly/Esth3:5-Esth3:6" TargetMode="External"/><Relationship Id="rId1734" Type="http://schemas.openxmlformats.org/officeDocument/2006/relationships/hyperlink" Target="https://ref.ly/Esth1:11-Esth1:12" TargetMode="External"/><Relationship Id="rId1735" Type="http://schemas.openxmlformats.org/officeDocument/2006/relationships/hyperlink" Target="https://ref.ly/Esth2:21-Esth2:23" TargetMode="External"/><Relationship Id="rId1736" Type="http://schemas.openxmlformats.org/officeDocument/2006/relationships/hyperlink" Target="https://ref.ly/EsthGr11:2-EsthGr12:6" TargetMode="External"/><Relationship Id="rId1737" Type="http://schemas.openxmlformats.org/officeDocument/2006/relationships/hyperlink" Target="https://ref.ly/EsthGr13:1-EsthGr13:7" TargetMode="External"/><Relationship Id="rId1738" Type="http://schemas.openxmlformats.org/officeDocument/2006/relationships/hyperlink" Target="https://ref.ly/Esth3:13" TargetMode="External"/><Relationship Id="rId1739" Type="http://schemas.openxmlformats.org/officeDocument/2006/relationships/hyperlink" Target="https://ref.ly/EsthGr13:8-EsthGr14:19" TargetMode="External"/><Relationship Id="rId1740" Type="http://schemas.openxmlformats.org/officeDocument/2006/relationships/hyperlink" Target="https://ref.ly/Esth4:17" TargetMode="External"/><Relationship Id="rId1741" Type="http://schemas.openxmlformats.org/officeDocument/2006/relationships/hyperlink" Target="https://ref.ly/EsthGr15:1-EsthGr15:16" TargetMode="External"/><Relationship Id="rId1742" Type="http://schemas.openxmlformats.org/officeDocument/2006/relationships/hyperlink" Target="https://ref.ly/Esth5:3" TargetMode="External"/><Relationship Id="rId1743" Type="http://schemas.openxmlformats.org/officeDocument/2006/relationships/hyperlink" Target="https://ref.ly/Esth5:1-Esth5:2" TargetMode="External"/><Relationship Id="rId1744" Type="http://schemas.openxmlformats.org/officeDocument/2006/relationships/hyperlink" Target="https://ref.ly/EsthGr16:1-EsthGr16:24" TargetMode="External"/><Relationship Id="rId1745" Type="http://schemas.openxmlformats.org/officeDocument/2006/relationships/hyperlink" Target="https://ref.ly/Esth8:12" TargetMode="External"/><Relationship Id="rId1746" Type="http://schemas.openxmlformats.org/officeDocument/2006/relationships/hyperlink" Target="https://ref.ly/EsthGr10:4-EsthGr11:1" TargetMode="External"/><Relationship Id="rId1747" Type="http://schemas.openxmlformats.org/officeDocument/2006/relationships/hyperlink" Target="https://ref.ly/Esth10:3" TargetMode="External"/><Relationship Id="rId1748" Type="http://schemas.openxmlformats.org/officeDocument/2006/relationships/hyperlink" Target="https://ref.ly/Esth1:19" TargetMode="External"/><Relationship Id="rId1749" Type="http://schemas.openxmlformats.org/officeDocument/2006/relationships/hyperlink" Target="https://ref.ly/Esth8:8" TargetMode="External"/><Relationship Id="rId1750" Type="http://schemas.openxmlformats.org/officeDocument/2006/relationships/hyperlink" Target="https://ref.ly/EsthGr16:17" TargetMode="External"/><Relationship Id="rId1751" Type="http://schemas.openxmlformats.org/officeDocument/2006/relationships/hyperlink" Target="https://ref.ly/Esth2:15-Esth2:18" TargetMode="External"/><Relationship Id="rId1752" Type="http://schemas.openxmlformats.org/officeDocument/2006/relationships/hyperlink" Target="https://ref.ly/EsthGr14:15" TargetMode="External"/><Relationship Id="rId1753" Type="http://schemas.openxmlformats.org/officeDocument/2006/relationships/hyperlink" Target="https://ref.ly/Esth2:16-Esth2:19" TargetMode="External"/><Relationship Id="rId1754" Type="http://schemas.openxmlformats.org/officeDocument/2006/relationships/hyperlink" Target="https://ref.ly/EsthGr11:3-EsthGr12:1" TargetMode="External"/><Relationship Id="rId1755" Type="http://schemas.openxmlformats.org/officeDocument/2006/relationships/hyperlink" Target="https://ref.ly/Esth6:3-Esth6:4" TargetMode="External"/><Relationship Id="rId1756" Type="http://schemas.openxmlformats.org/officeDocument/2006/relationships/hyperlink" Target="https://ref.ly/EsthGr12:5" TargetMode="External"/><Relationship Id="rId1757" Type="http://schemas.openxmlformats.org/officeDocument/2006/relationships/hyperlink" Target="https://ref.ly/EsthGr16:10" TargetMode="External"/><Relationship Id="rId1758" Type="http://schemas.openxmlformats.org/officeDocument/2006/relationships/hyperlink" Target="https://ref.ly/Esth3:5" TargetMode="External"/><Relationship Id="rId1759" Type="http://schemas.openxmlformats.org/officeDocument/2006/relationships/hyperlink" Target="https://ref.ly/EsthGr12:6" TargetMode="External"/><Relationship Id="rId1760" Type="http://schemas.openxmlformats.org/officeDocument/2006/relationships/hyperlink" Target="https://ref.ly/Esth5:4-Esth5:8" TargetMode="External"/><Relationship Id="rId1761" Type="http://schemas.openxmlformats.org/officeDocument/2006/relationships/hyperlink" Target="https://ref.ly/EsthGr14:7" TargetMode="External"/><Relationship Id="rId1762" Type="http://schemas.openxmlformats.org/officeDocument/2006/relationships/hyperlink" Target="https://ref.ly/Esth7:10" TargetMode="External"/><Relationship Id="rId1763" Type="http://schemas.openxmlformats.org/officeDocument/2006/relationships/hyperlink" Target="https://ref.ly/EsthGr16:18" TargetMode="External"/><Relationship Id="rId1764" Type="http://schemas.openxmlformats.org/officeDocument/2006/relationships/hyperlink" Target="https://ref.ly/Esth9:20-Esth9:32" TargetMode="External"/><Relationship Id="rId1765" Type="http://schemas.openxmlformats.org/officeDocument/2006/relationships/hyperlink" Target="https://ref.ly/EsthGr16:22" TargetMode="External"/><Relationship Id="rId1766" Type="http://schemas.openxmlformats.org/officeDocument/2006/relationships/hyperlink" Target="https://ref.ly/Acts7:1-Acts7:53" TargetMode="External"/><Relationship Id="rId1767" Type="http://schemas.openxmlformats.org/officeDocument/2006/relationships/hyperlink" Target="https://ref.ly/Acts6:1-Acts6:15" TargetMode="External"/><Relationship Id="rId1768" Type="http://schemas.openxmlformats.org/officeDocument/2006/relationships/hyperlink" Target="https://ref.ly/Acts6:5" TargetMode="External"/><Relationship Id="rId1769" Type="http://schemas.openxmlformats.org/officeDocument/2006/relationships/hyperlink" Target="https://ref.ly/Acts6:8" TargetMode="External"/><Relationship Id="rId1770" Type="http://schemas.openxmlformats.org/officeDocument/2006/relationships/hyperlink" Target="https://ref.ly/Acts6:10-Acts7:60" TargetMode="External"/><Relationship Id="rId1771" Type="http://schemas.openxmlformats.org/officeDocument/2006/relationships/hyperlink" Target="https://ref.ly/Acts7:54-Acts7:60" TargetMode="External"/><Relationship Id="rId1772" Type="http://schemas.openxmlformats.org/officeDocument/2006/relationships/hyperlink" Target="https://ref.ly/Luke23:46" TargetMode="External"/><Relationship Id="rId1773" Type="http://schemas.openxmlformats.org/officeDocument/2006/relationships/hyperlink" Target="https://ref.ly/Acts7:59-Acts7:60" TargetMode="External"/><Relationship Id="rId1774" Type="http://schemas.openxmlformats.org/officeDocument/2006/relationships/hyperlink" Target="https://ref.ly/Acts7:1-Acts7:60" TargetMode="External"/><Relationship Id="rId1775" Type="http://schemas.openxmlformats.org/officeDocument/2006/relationships/hyperlink" Target="https://ref.ly/Acts1:8" TargetMode="External"/><Relationship Id="rId1776" Type="http://schemas.openxmlformats.org/officeDocument/2006/relationships/hyperlink" Target="https://ref.ly/Acts8:1-Acts8:3" TargetMode="External"/><Relationship Id="rId1777" Type="http://schemas.openxmlformats.org/officeDocument/2006/relationships/hyperlink" Target="https://ref.ly/Gen18:12" TargetMode="External"/><Relationship Id="rId1778" Type="http://schemas.openxmlformats.org/officeDocument/2006/relationships/hyperlink" Target="https://ref.ly/Gen20:12" TargetMode="External"/><Relationship Id="rId1779" Type="http://schemas.openxmlformats.org/officeDocument/2006/relationships/hyperlink" Target="https://ref.ly/Gen25:6" TargetMode="External"/><Relationship Id="rId1780" Type="http://schemas.openxmlformats.org/officeDocument/2006/relationships/hyperlink" Target="https://ref.ly/Gen17:10-Gen17:14" TargetMode="External"/><Relationship Id="rId1781" Type="http://schemas.openxmlformats.org/officeDocument/2006/relationships/hyperlink" Target="https://ref.ly/Gen21:8-Gen21:10" TargetMode="External"/><Relationship Id="rId1782" Type="http://schemas.openxmlformats.org/officeDocument/2006/relationships/hyperlink" Target="https://ref.ly/Gen21:34" TargetMode="External"/><Relationship Id="rId1783" Type="http://schemas.openxmlformats.org/officeDocument/2006/relationships/hyperlink" Target="https://ref.ly/Gen25:11" TargetMode="External"/><Relationship Id="rId1784" Type="http://schemas.openxmlformats.org/officeDocument/2006/relationships/hyperlink" Target="https://ref.ly/Rom4:1-Rom4:25" TargetMode="External"/><Relationship Id="rId1785" Type="http://schemas.openxmlformats.org/officeDocument/2006/relationships/hyperlink" Target="https://ref.ly/Gen24:1-Gen24:67" TargetMode="External"/><Relationship Id="rId1786" Type="http://schemas.openxmlformats.org/officeDocument/2006/relationships/hyperlink" Target="https://ref.ly/Gen25:8-Gen25:9" TargetMode="External"/><Relationship Id="rId1787" Type="http://schemas.openxmlformats.org/officeDocument/2006/relationships/hyperlink" Target="https://ref.ly/Deut21:17" TargetMode="External"/><Relationship Id="rId1788" Type="http://schemas.openxmlformats.org/officeDocument/2006/relationships/hyperlink" Target="https://ref.ly/Gen26:2" TargetMode="External"/><Relationship Id="rId1789" Type="http://schemas.openxmlformats.org/officeDocument/2006/relationships/hyperlink" Target="https://ref.ly/Gen27:1-Gen27:46" TargetMode="External"/><Relationship Id="rId1790" Type="http://schemas.openxmlformats.org/officeDocument/2006/relationships/hyperlink" Target="https://ref.ly/Gen35:27-Gen35:29" TargetMode="External"/><Relationship Id="rId1791" Type="http://schemas.openxmlformats.org/officeDocument/2006/relationships/hyperlink" Target="https://ref.ly/Acts7:8" TargetMode="External"/><Relationship Id="rId1792" Type="http://schemas.openxmlformats.org/officeDocument/2006/relationships/hyperlink" Target="https://ref.ly/Rom9:7" TargetMode="External"/><Relationship Id="rId1793" Type="http://schemas.openxmlformats.org/officeDocument/2006/relationships/hyperlink" Target="https://ref.ly/Gal4:21-Gal4:31" TargetMode="External"/><Relationship Id="rId1794" Type="http://schemas.openxmlformats.org/officeDocument/2006/relationships/hyperlink" Target="https://ref.ly/Heb11:9-Heb11:20" TargetMode="External"/><Relationship Id="rId1795" Type="http://schemas.openxmlformats.org/officeDocument/2006/relationships/hyperlink" Target="https://ref.ly/2Esd3:1-2Esd14:48" TargetMode="External"/><Relationship Id="rId1796" Type="http://schemas.openxmlformats.org/officeDocument/2006/relationships/hyperlink" Target="https://ref.ly/2Esd1:1-2Esd2:48" TargetMode="External"/><Relationship Id="rId1797" Type="http://schemas.openxmlformats.org/officeDocument/2006/relationships/hyperlink" Target="https://ref.ly/2Esd15:1-2Esd16:78" TargetMode="External"/><Relationship Id="rId1798" Type="http://schemas.openxmlformats.org/officeDocument/2006/relationships/hyperlink" Target="https://ref.ly/2Esd1:1-2Esd1:40" TargetMode="External"/><Relationship Id="rId1799" Type="http://schemas.openxmlformats.org/officeDocument/2006/relationships/hyperlink" Target="https://ref.ly/2Esd2:1-2Esd2:48" TargetMode="External"/><Relationship Id="rId1800" Type="http://schemas.openxmlformats.org/officeDocument/2006/relationships/hyperlink" Target="https://ref.ly/2Esd15:1-2Esd15:63" TargetMode="External"/><Relationship Id="rId1801" Type="http://schemas.openxmlformats.org/officeDocument/2006/relationships/hyperlink" Target="https://ref.ly/2Esd16:1-2Esd16:78" TargetMode="External"/><Relationship Id="rId1802" Type="http://schemas.openxmlformats.org/officeDocument/2006/relationships/hyperlink" Target="https://ref.ly/2Esd8:20-2Esd8:36" TargetMode="External"/><Relationship Id="rId1803" Type="http://schemas.openxmlformats.org/officeDocument/2006/relationships/hyperlink" Target="https://ref.ly/Dan7:1-Dan7:28" TargetMode="External"/><Relationship Id="rId1804" Type="http://schemas.openxmlformats.org/officeDocument/2006/relationships/hyperlink" Target="https://ref.ly/2Macc12:36" TargetMode="External"/><Relationship Id="rId1805" Type="http://schemas.openxmlformats.org/officeDocument/2006/relationships/hyperlink" Target="https://ref.ly/Gen32:28" TargetMode="External"/><Relationship Id="rId1806" Type="http://schemas.openxmlformats.org/officeDocument/2006/relationships/hyperlink" Target="https://ref.ly/Gen35:9-Gen35:12" TargetMode="External"/><Relationship Id="rId1807" Type="http://schemas.openxmlformats.org/officeDocument/2006/relationships/hyperlink" Target="https://ref.ly/Deut6:1-Deut6:4" TargetMode="External"/><Relationship Id="rId1808" Type="http://schemas.openxmlformats.org/officeDocument/2006/relationships/hyperlink" Target="https://ref.ly/1Chr4:16" TargetMode="External"/><Relationship Id="rId1809" Type="http://schemas.openxmlformats.org/officeDocument/2006/relationships/hyperlink" Target="https://ref.ly/Esth9:7" TargetMode="External"/><Relationship Id="rId1810" Type="http://schemas.openxmlformats.org/officeDocument/2006/relationships/hyperlink" Target="https://ref.ly/1Macc9:33" TargetMode="External"/><Relationship Id="rId1811" Type="http://schemas.openxmlformats.org/officeDocument/2006/relationships/hyperlink" Target="https://ref.ly/Jer42:1-Jer49:39" TargetMode="External"/><Relationship Id="rId1812" Type="http://schemas.openxmlformats.org/officeDocument/2006/relationships/hyperlink" Target="https://ref.ly/Jer7:1-Jer22:30" TargetMode="External"/><Relationship Id="rId1813" Type="http://schemas.openxmlformats.org/officeDocument/2006/relationships/hyperlink" Target="https://ref.ly/Dan11:30" TargetMode="External"/><Relationship Id="rId1814" Type="http://schemas.openxmlformats.org/officeDocument/2006/relationships/hyperlink" Target="https://ref.ly/Exod20:2-Exod20:17" TargetMode="External"/><Relationship Id="rId1815" Type="http://schemas.openxmlformats.org/officeDocument/2006/relationships/hyperlink" Target="https://ref.ly/Deut5:6-Deut5:21" TargetMode="External"/><Relationship Id="rId1816" Type="http://schemas.openxmlformats.org/officeDocument/2006/relationships/hyperlink" Target="https://ref.ly/Deut6:4-Deut6:25" TargetMode="External"/><Relationship Id="rId1817" Type="http://schemas.openxmlformats.org/officeDocument/2006/relationships/hyperlink" Target="https://ref.ly/Exod17:14" TargetMode="External"/><Relationship Id="rId1818" Type="http://schemas.openxmlformats.org/officeDocument/2006/relationships/hyperlink" Target="https://ref.ly/Exod24:4" TargetMode="External"/><Relationship Id="rId1819" Type="http://schemas.openxmlformats.org/officeDocument/2006/relationships/hyperlink" Target="https://ref.ly/Exod34:27" TargetMode="External"/><Relationship Id="rId1820" Type="http://schemas.openxmlformats.org/officeDocument/2006/relationships/hyperlink" Target="https://ref.ly/Num33:1-Num33:2" TargetMode="External"/><Relationship Id="rId1821" Type="http://schemas.openxmlformats.org/officeDocument/2006/relationships/hyperlink" Target="https://ref.ly/Deut31:9" TargetMode="External"/><Relationship Id="rId1822" Type="http://schemas.openxmlformats.org/officeDocument/2006/relationships/hyperlink" Target="https://ref.ly/Gen2:19-Gen2:20" TargetMode="External"/><Relationship Id="rId1823" Type="http://schemas.openxmlformats.org/officeDocument/2006/relationships/hyperlink" Target="https://ref.ly/Gen5:29" TargetMode="External"/><Relationship Id="rId1824" Type="http://schemas.openxmlformats.org/officeDocument/2006/relationships/hyperlink" Target="https://ref.ly/Ps19:1" TargetMode="External"/><Relationship Id="rId1825" Type="http://schemas.openxmlformats.org/officeDocument/2006/relationships/hyperlink" Target="https://ref.ly/Gen1:1" TargetMode="External"/><Relationship Id="rId1826" Type="http://schemas.openxmlformats.org/officeDocument/2006/relationships/hyperlink" Target="https://ref.ly/Gen1:1-Gen1:31" TargetMode="External"/><Relationship Id="rId1827" Type="http://schemas.openxmlformats.org/officeDocument/2006/relationships/hyperlink" Target="https://ref.ly/Gen2:1-Gen2:25" TargetMode="External"/><Relationship Id="rId1828" Type="http://schemas.openxmlformats.org/officeDocument/2006/relationships/hyperlink" Target="https://ref.ly/Ps68:1-Ps68:35" TargetMode="External"/><Relationship Id="rId1829" Type="http://schemas.openxmlformats.org/officeDocument/2006/relationships/hyperlink" Target="https://ref.ly/Isa44:8" TargetMode="External"/><Relationship Id="rId1830" Type="http://schemas.openxmlformats.org/officeDocument/2006/relationships/hyperlink" Target="https://ref.ly/2Sam22:32" TargetMode="External"/><Relationship Id="rId1831" Type="http://schemas.openxmlformats.org/officeDocument/2006/relationships/hyperlink" Target="https://ref.ly/Deut32:15-Deut32:17" TargetMode="External"/><Relationship Id="rId1832" Type="http://schemas.openxmlformats.org/officeDocument/2006/relationships/hyperlink" Target="https://ref.ly/Gen14:18-Gen14:22" TargetMode="External"/><Relationship Id="rId1833" Type="http://schemas.openxmlformats.org/officeDocument/2006/relationships/hyperlink" Target="https://ref.ly/Ps57:2" TargetMode="External"/><Relationship Id="rId1834" Type="http://schemas.openxmlformats.org/officeDocument/2006/relationships/hyperlink" Target="https://ref.ly/Ps78:56" TargetMode="External"/><Relationship Id="rId1835" Type="http://schemas.openxmlformats.org/officeDocument/2006/relationships/hyperlink" Target="https://ref.ly/Num24:16" TargetMode="External"/><Relationship Id="rId1836" Type="http://schemas.openxmlformats.org/officeDocument/2006/relationships/hyperlink" Target="https://ref.ly/Ps83:18" TargetMode="External"/><Relationship Id="rId1837" Type="http://schemas.openxmlformats.org/officeDocument/2006/relationships/hyperlink" Target="https://ref.ly/Isa14:14" TargetMode="External"/><Relationship Id="rId1838" Type="http://schemas.openxmlformats.org/officeDocument/2006/relationships/hyperlink" Target="https://ref.ly/Gen17:1" TargetMode="External"/><Relationship Id="rId1839" Type="http://schemas.openxmlformats.org/officeDocument/2006/relationships/hyperlink" Target="https://ref.ly/Gen28:3" TargetMode="External"/><Relationship Id="rId1840" Type="http://schemas.openxmlformats.org/officeDocument/2006/relationships/hyperlink" Target="https://ref.ly/Gen35:11" TargetMode="External"/><Relationship Id="rId1841" Type="http://schemas.openxmlformats.org/officeDocument/2006/relationships/hyperlink" Target="https://ref.ly/Gen43:14" TargetMode="External"/><Relationship Id="rId1842" Type="http://schemas.openxmlformats.org/officeDocument/2006/relationships/hyperlink" Target="https://ref.ly/Gen48:3" TargetMode="External"/><Relationship Id="rId1843" Type="http://schemas.openxmlformats.org/officeDocument/2006/relationships/hyperlink" Target="https://ref.ly/Exod6:3" TargetMode="External"/><Relationship Id="rId1844" Type="http://schemas.openxmlformats.org/officeDocument/2006/relationships/hyperlink" Target="https://ref.ly/Ezek10:5" TargetMode="External"/><Relationship Id="rId1845" Type="http://schemas.openxmlformats.org/officeDocument/2006/relationships/hyperlink" Target="https://ref.ly/Job30:1-Job30:31" TargetMode="External"/><Relationship Id="rId1846" Type="http://schemas.openxmlformats.org/officeDocument/2006/relationships/hyperlink" Target="https://ref.ly/Ps68:14" TargetMode="External"/><Relationship Id="rId1847" Type="http://schemas.openxmlformats.org/officeDocument/2006/relationships/hyperlink" Target="https://ref.ly/Ruth1:21" TargetMode="External"/><Relationship Id="rId1848" Type="http://schemas.openxmlformats.org/officeDocument/2006/relationships/hyperlink" Target="https://ref.ly/Isa13:6" TargetMode="External"/><Relationship Id="rId1849" Type="http://schemas.openxmlformats.org/officeDocument/2006/relationships/hyperlink" Target="https://ref.ly/Ezek1:24" TargetMode="External"/><Relationship Id="rId1850" Type="http://schemas.openxmlformats.org/officeDocument/2006/relationships/hyperlink" Target="https://ref.ly/Joel1:15" TargetMode="External"/><Relationship Id="rId1851" Type="http://schemas.openxmlformats.org/officeDocument/2006/relationships/hyperlink" Target="https://ref.ly/Deut32:17" TargetMode="External"/><Relationship Id="rId1852" Type="http://schemas.openxmlformats.org/officeDocument/2006/relationships/hyperlink" Target="https://ref.ly/Ps106:37" TargetMode="External"/><Relationship Id="rId1853" Type="http://schemas.openxmlformats.org/officeDocument/2006/relationships/hyperlink" Target="https://ref.ly/Ps90:2" TargetMode="External"/><Relationship Id="rId1854" Type="http://schemas.openxmlformats.org/officeDocument/2006/relationships/hyperlink" Target="https://ref.ly/Isa40:28" TargetMode="External"/><Relationship Id="rId1855" Type="http://schemas.openxmlformats.org/officeDocument/2006/relationships/hyperlink" Target="https://ref.ly/Isa26:4" TargetMode="External"/><Relationship Id="rId1856" Type="http://schemas.openxmlformats.org/officeDocument/2006/relationships/hyperlink" Target="https://ref.ly/Jer10:10" TargetMode="External"/><Relationship Id="rId1857" Type="http://schemas.openxmlformats.org/officeDocument/2006/relationships/hyperlink" Target="https://ref.ly/Jer32:18" TargetMode="External"/><Relationship Id="rId1858" Type="http://schemas.openxmlformats.org/officeDocument/2006/relationships/hyperlink" Target="https://ref.ly/Isa9:6" TargetMode="External"/><Relationship Id="rId1859" Type="http://schemas.openxmlformats.org/officeDocument/2006/relationships/hyperlink" Target="https://ref.ly/Ps45:4" TargetMode="External"/><Relationship Id="rId1860" Type="http://schemas.openxmlformats.org/officeDocument/2006/relationships/hyperlink" Target="https://ref.ly/Gen16:13" TargetMode="External"/><Relationship Id="rId1861" Type="http://schemas.openxmlformats.org/officeDocument/2006/relationships/hyperlink" Target="https://ref.ly/Ps139:1-Ps139:2" TargetMode="External"/><Relationship Id="rId1862" Type="http://schemas.openxmlformats.org/officeDocument/2006/relationships/hyperlink" Target="https://ref.ly/Ps33:18" TargetMode="External"/><Relationship Id="rId1863" Type="http://schemas.openxmlformats.org/officeDocument/2006/relationships/hyperlink" Target="https://ref.ly/Gen2:4" TargetMode="External"/><Relationship Id="rId1864" Type="http://schemas.openxmlformats.org/officeDocument/2006/relationships/hyperlink" Target="https://ref.ly/Exod15:2" TargetMode="External"/><Relationship Id="rId1865" Type="http://schemas.openxmlformats.org/officeDocument/2006/relationships/hyperlink" Target="https://ref.ly/Ps68:4" TargetMode="External"/><Relationship Id="rId1866" Type="http://schemas.openxmlformats.org/officeDocument/2006/relationships/hyperlink" Target="https://ref.ly/Isa12:2" TargetMode="External"/><Relationship Id="rId1867" Type="http://schemas.openxmlformats.org/officeDocument/2006/relationships/hyperlink" Target="https://ref.ly/Exod3:14" TargetMode="External"/><Relationship Id="rId1868" Type="http://schemas.openxmlformats.org/officeDocument/2006/relationships/hyperlink" Target="https://ref.ly/Lev24:16" TargetMode="External"/><Relationship Id="rId1869" Type="http://schemas.openxmlformats.org/officeDocument/2006/relationships/hyperlink" Target="https://ref.ly/Amos6:10" TargetMode="External"/><Relationship Id="rId1870" Type="http://schemas.openxmlformats.org/officeDocument/2006/relationships/hyperlink" Target="https://ref.ly/Exod6:2-Exod6:3" TargetMode="External"/><Relationship Id="rId1871" Type="http://schemas.openxmlformats.org/officeDocument/2006/relationships/hyperlink" Target="https://ref.ly/Exod34:5-Exod34:6" TargetMode="External"/><Relationship Id="rId1872" Type="http://schemas.openxmlformats.org/officeDocument/2006/relationships/hyperlink" Target="https://ref.ly/Gen49:18" TargetMode="External"/><Relationship Id="rId1873" Type="http://schemas.openxmlformats.org/officeDocument/2006/relationships/hyperlink" Target="https://ref.ly/Lev24:11" TargetMode="External"/><Relationship Id="rId1874" Type="http://schemas.openxmlformats.org/officeDocument/2006/relationships/hyperlink" Target="https://ref.ly/Ps104:35" TargetMode="External"/><Relationship Id="rId1875" Type="http://schemas.openxmlformats.org/officeDocument/2006/relationships/hyperlink" Target="https://ref.ly/Ps106:1" TargetMode="External"/><Relationship Id="rId1876" Type="http://schemas.openxmlformats.org/officeDocument/2006/relationships/hyperlink" Target="https://ref.ly/Ps149:1" TargetMode="External"/><Relationship Id="rId1877" Type="http://schemas.openxmlformats.org/officeDocument/2006/relationships/hyperlink" Target="https://ref.ly/Ps150:1" TargetMode="External"/><Relationship Id="rId1878" Type="http://schemas.openxmlformats.org/officeDocument/2006/relationships/hyperlink" Target="https://ref.ly/Num10:14-Num10:28" TargetMode="External"/><Relationship Id="rId1879" Type="http://schemas.openxmlformats.org/officeDocument/2006/relationships/hyperlink" Target="https://ref.ly/Num8:24" TargetMode="External"/><Relationship Id="rId1880" Type="http://schemas.openxmlformats.org/officeDocument/2006/relationships/hyperlink" Target="https://ref.ly/Gen2:1" TargetMode="External"/><Relationship Id="rId1881" Type="http://schemas.openxmlformats.org/officeDocument/2006/relationships/hyperlink" Target="https://ref.ly/Ps33:6" TargetMode="External"/><Relationship Id="rId1882" Type="http://schemas.openxmlformats.org/officeDocument/2006/relationships/hyperlink" Target="https://ref.ly/1Sam1:3" TargetMode="External"/><Relationship Id="rId1883" Type="http://schemas.openxmlformats.org/officeDocument/2006/relationships/hyperlink" Target="https://ref.ly/1Sam12:9" TargetMode="External"/><Relationship Id="rId1884" Type="http://schemas.openxmlformats.org/officeDocument/2006/relationships/hyperlink" Target="https://ref.ly/2Sam2:8" TargetMode="External"/><Relationship Id="rId1885" Type="http://schemas.openxmlformats.org/officeDocument/2006/relationships/hyperlink" Target="https://ref.ly/2Sam10:16" TargetMode="External"/><Relationship Id="rId1886" Type="http://schemas.openxmlformats.org/officeDocument/2006/relationships/hyperlink" Target="https://ref.ly/Josh5:14-Josh5:15" TargetMode="External"/><Relationship Id="rId1887" Type="http://schemas.openxmlformats.org/officeDocument/2006/relationships/hyperlink" Target="https://ref.ly/2Sam6:18" TargetMode="External"/><Relationship Id="rId1888" Type="http://schemas.openxmlformats.org/officeDocument/2006/relationships/hyperlink" Target="https://ref.ly/Exod17:15" TargetMode="External"/><Relationship Id="rId1889" Type="http://schemas.openxmlformats.org/officeDocument/2006/relationships/hyperlink" Target="https://ref.ly/Isa11:10" TargetMode="External"/><Relationship Id="rId1890" Type="http://schemas.openxmlformats.org/officeDocument/2006/relationships/hyperlink" Target="https://ref.ly/Exod15:26" TargetMode="External"/><Relationship Id="rId1891" Type="http://schemas.openxmlformats.org/officeDocument/2006/relationships/hyperlink" Target="https://ref.ly/Ps103:3" TargetMode="External"/><Relationship Id="rId1892" Type="http://schemas.openxmlformats.org/officeDocument/2006/relationships/hyperlink" Target="https://ref.ly/Isa30:26" TargetMode="External"/><Relationship Id="rId1893" Type="http://schemas.openxmlformats.org/officeDocument/2006/relationships/hyperlink" Target="https://ref.ly/Jer6:14" TargetMode="External"/><Relationship Id="rId1894" Type="http://schemas.openxmlformats.org/officeDocument/2006/relationships/hyperlink" Target="https://ref.ly/Ps23:1" TargetMode="External"/><Relationship Id="rId1895" Type="http://schemas.openxmlformats.org/officeDocument/2006/relationships/hyperlink" Target="https://ref.ly/Ezek34:1-Ezek34:31" TargetMode="External"/><Relationship Id="rId1896" Type="http://schemas.openxmlformats.org/officeDocument/2006/relationships/hyperlink" Target="https://ref.ly/Ezek34:15" TargetMode="External"/><Relationship Id="rId1897" Type="http://schemas.openxmlformats.org/officeDocument/2006/relationships/hyperlink" Target="https://ref.ly/Gen22:14" TargetMode="External"/><Relationship Id="rId1898" Type="http://schemas.openxmlformats.org/officeDocument/2006/relationships/hyperlink" Target="https://ref.ly/Judg6:24" TargetMode="External"/><Relationship Id="rId1899" Type="http://schemas.openxmlformats.org/officeDocument/2006/relationships/hyperlink" Target="https://ref.ly/Jer23:6" TargetMode="External"/><Relationship Id="rId1900" Type="http://schemas.openxmlformats.org/officeDocument/2006/relationships/hyperlink" Target="https://ref.ly/Lev20:8" TargetMode="External"/><Relationship Id="rId1901" Type="http://schemas.openxmlformats.org/officeDocument/2006/relationships/hyperlink" Target="https://ref.ly/Lev22:9" TargetMode="External"/><Relationship Id="rId1902" Type="http://schemas.openxmlformats.org/officeDocument/2006/relationships/hyperlink" Target="https://ref.ly/Gen8:1-Gen8:22" TargetMode="External"/><Relationship Id="rId1903" Type="http://schemas.openxmlformats.org/officeDocument/2006/relationships/hyperlink" Target="https://ref.ly/Ps16:2" TargetMode="External"/><Relationship Id="rId1904" Type="http://schemas.openxmlformats.org/officeDocument/2006/relationships/hyperlink" Target="https://ref.ly/Ps57:9-Ps57:10" TargetMode="External"/><Relationship Id="rId1905" Type="http://schemas.openxmlformats.org/officeDocument/2006/relationships/hyperlink" Target="https://ref.ly/Judg5:3" TargetMode="External"/><Relationship Id="rId1906" Type="http://schemas.openxmlformats.org/officeDocument/2006/relationships/hyperlink" Target="https://ref.ly/Isa17:6" TargetMode="External"/><Relationship Id="rId1907" Type="http://schemas.openxmlformats.org/officeDocument/2006/relationships/hyperlink" Target="https://ref.ly/Isa43:14" TargetMode="External"/><Relationship Id="rId1908" Type="http://schemas.openxmlformats.org/officeDocument/2006/relationships/hyperlink" Target="https://ref.ly/Gen49:24" TargetMode="External"/><Relationship Id="rId1909" Type="http://schemas.openxmlformats.org/officeDocument/2006/relationships/hyperlink" Target="https://ref.ly/Ps132:2" TargetMode="External"/><Relationship Id="rId1910" Type="http://schemas.openxmlformats.org/officeDocument/2006/relationships/hyperlink" Target="https://ref.ly/Isa49:26" TargetMode="External"/><Relationship Id="rId1911" Type="http://schemas.openxmlformats.org/officeDocument/2006/relationships/hyperlink" Target="https://ref.ly/Job38:28" TargetMode="External"/><Relationship Id="rId1912" Type="http://schemas.openxmlformats.org/officeDocument/2006/relationships/hyperlink" Target="https://ref.ly/Ps89:26" TargetMode="External"/><Relationship Id="rId1913" Type="http://schemas.openxmlformats.org/officeDocument/2006/relationships/hyperlink" Target="https://ref.ly/Ps103:13" TargetMode="External"/><Relationship Id="rId1914" Type="http://schemas.openxmlformats.org/officeDocument/2006/relationships/hyperlink" Target="https://ref.ly/Isa63:16" TargetMode="External"/><Relationship Id="rId1915" Type="http://schemas.openxmlformats.org/officeDocument/2006/relationships/hyperlink" Target="https://ref.ly/Isa64:8" TargetMode="External"/><Relationship Id="rId1916" Type="http://schemas.openxmlformats.org/officeDocument/2006/relationships/hyperlink" Target="https://ref.ly/Jer3:4" TargetMode="External"/><Relationship Id="rId1917" Type="http://schemas.openxmlformats.org/officeDocument/2006/relationships/hyperlink" Target="https://ref.ly/Mal1:6" TargetMode="External"/><Relationship Id="rId1918" Type="http://schemas.openxmlformats.org/officeDocument/2006/relationships/hyperlink" Target="https://ref.ly/Mal2:10" TargetMode="External"/><Relationship Id="rId1919" Type="http://schemas.openxmlformats.org/officeDocument/2006/relationships/hyperlink" Target="https://ref.ly/Ps2:1-Ps2:12" TargetMode="External"/><Relationship Id="rId1920" Type="http://schemas.openxmlformats.org/officeDocument/2006/relationships/hyperlink" Target="https://ref.ly/Heb1:8" TargetMode="External"/><Relationship Id="rId1921" Type="http://schemas.openxmlformats.org/officeDocument/2006/relationships/hyperlink" Target="https://ref.ly/Ps45:6" TargetMode="External"/><Relationship Id="rId1922" Type="http://schemas.openxmlformats.org/officeDocument/2006/relationships/hyperlink" Target="https://ref.ly/Isa7:14" TargetMode="External"/><Relationship Id="rId1923" Type="http://schemas.openxmlformats.org/officeDocument/2006/relationships/hyperlink" Target="https://ref.ly/Gen1:2" TargetMode="External"/><Relationship Id="rId1924" Type="http://schemas.openxmlformats.org/officeDocument/2006/relationships/hyperlink" Target="https://ref.ly/Isa61:1" TargetMode="External"/><Relationship Id="rId1925" Type="http://schemas.openxmlformats.org/officeDocument/2006/relationships/hyperlink" Target="https://ref.ly/Ezek37:1" TargetMode="External"/><Relationship Id="rId1926" Type="http://schemas.openxmlformats.org/officeDocument/2006/relationships/hyperlink" Target="https://ref.ly/Num11:17" TargetMode="External"/><Relationship Id="rId1927" Type="http://schemas.openxmlformats.org/officeDocument/2006/relationships/hyperlink" Target="https://ref.ly/Num27:18" TargetMode="External"/><Relationship Id="rId1928" Type="http://schemas.openxmlformats.org/officeDocument/2006/relationships/hyperlink" Target="https://ref.ly/Gen6:3" TargetMode="External"/><Relationship Id="rId1929" Type="http://schemas.openxmlformats.org/officeDocument/2006/relationships/hyperlink" Target="https://ref.ly/Ps51:11" TargetMode="External"/><Relationship Id="rId1930" Type="http://schemas.openxmlformats.org/officeDocument/2006/relationships/hyperlink" Target="https://ref.ly/Exod35:31" TargetMode="External"/><Relationship Id="rId1931" Type="http://schemas.openxmlformats.org/officeDocument/2006/relationships/hyperlink" Target="https://ref.ly/1Sam10:6" TargetMode="External"/><Relationship Id="rId1932" Type="http://schemas.openxmlformats.org/officeDocument/2006/relationships/hyperlink" Target="https://ref.ly/2Sam23:2" TargetMode="External"/><Relationship Id="rId1933" Type="http://schemas.openxmlformats.org/officeDocument/2006/relationships/hyperlink" Target="https://ref.ly/2Chr15:1" TargetMode="External"/><Relationship Id="rId1934" Type="http://schemas.openxmlformats.org/officeDocument/2006/relationships/hyperlink" Target="https://ref.ly/Ezek11:5" TargetMode="External"/><Relationship Id="rId1935" Type="http://schemas.openxmlformats.org/officeDocument/2006/relationships/hyperlink" Target="https://ref.ly/Mark5:7" TargetMode="External"/><Relationship Id="rId1936" Type="http://schemas.openxmlformats.org/officeDocument/2006/relationships/hyperlink" Target="https://ref.ly/Luke1:32" TargetMode="External"/><Relationship Id="rId1937" Type="http://schemas.openxmlformats.org/officeDocument/2006/relationships/hyperlink" Target="https://ref.ly/Rev16:7" TargetMode="External"/><Relationship Id="rId1938" Type="http://schemas.openxmlformats.org/officeDocument/2006/relationships/hyperlink" Target="https://ref.ly/Acts2:36" TargetMode="External"/><Relationship Id="rId1939" Type="http://schemas.openxmlformats.org/officeDocument/2006/relationships/hyperlink" Target="https://ref.ly/Phil2:9-Phil2:11" TargetMode="External"/><Relationship Id="rId1940" Type="http://schemas.openxmlformats.org/officeDocument/2006/relationships/hyperlink" Target="https://ref.ly/Luke2:29" TargetMode="External"/><Relationship Id="rId1941" Type="http://schemas.openxmlformats.org/officeDocument/2006/relationships/hyperlink" Target="https://ref.ly/Acts4:24" TargetMode="External"/><Relationship Id="rId1942" Type="http://schemas.openxmlformats.org/officeDocument/2006/relationships/hyperlink" Target="https://ref.ly/2Pet2:11" TargetMode="External"/><Relationship Id="rId1943" Type="http://schemas.openxmlformats.org/officeDocument/2006/relationships/hyperlink" Target="https://ref.ly/Jude1:4" TargetMode="External"/><Relationship Id="rId1944" Type="http://schemas.openxmlformats.org/officeDocument/2006/relationships/hyperlink" Target="https://ref.ly/Rev6:10" TargetMode="External"/><Relationship Id="rId1945" Type="http://schemas.openxmlformats.org/officeDocument/2006/relationships/hyperlink" Target="https://ref.ly/2Tim2:21" TargetMode="External"/><Relationship Id="rId1946" Type="http://schemas.openxmlformats.org/officeDocument/2006/relationships/hyperlink" Target="https://ref.ly/Matt28:19-Matt28:20" TargetMode="External"/><Relationship Id="rId1947" Type="http://schemas.openxmlformats.org/officeDocument/2006/relationships/hyperlink" Target="https://ref.ly/Gen12:2" TargetMode="External"/><Relationship Id="rId1948" Type="http://schemas.openxmlformats.org/officeDocument/2006/relationships/hyperlink" Target="https://ref.ly/Gen16:1-Gen16:2" TargetMode="External"/><Relationship Id="rId1949" Type="http://schemas.openxmlformats.org/officeDocument/2006/relationships/hyperlink" Target="https://ref.ly/Gen16:9-Gen16:11" TargetMode="External"/><Relationship Id="rId1950" Type="http://schemas.openxmlformats.org/officeDocument/2006/relationships/hyperlink" Target="https://ref.ly/Gen13:18" TargetMode="External"/><Relationship Id="rId1951" Type="http://schemas.openxmlformats.org/officeDocument/2006/relationships/hyperlink" Target="https://ref.ly/Gen16:16" TargetMode="External"/><Relationship Id="rId1952" Type="http://schemas.openxmlformats.org/officeDocument/2006/relationships/hyperlink" Target="https://ref.ly/Gen17:18" TargetMode="External"/><Relationship Id="rId1953" Type="http://schemas.openxmlformats.org/officeDocument/2006/relationships/hyperlink" Target="https://ref.ly/Gen17:9-Gen17:14,Gen17:22-Gen17:27" TargetMode="External"/><Relationship Id="rId1954" Type="http://schemas.openxmlformats.org/officeDocument/2006/relationships/hyperlink" Target="https://ref.ly/Gen17:20-Gen17:21" TargetMode="External"/><Relationship Id="rId1955" Type="http://schemas.openxmlformats.org/officeDocument/2006/relationships/hyperlink" Target="https://ref.ly/Gen21:20-Gen21:21" TargetMode="External"/><Relationship Id="rId1956" Type="http://schemas.openxmlformats.org/officeDocument/2006/relationships/hyperlink" Target="https://ref.ly/Gen25:9-Gen25:10" TargetMode="External"/><Relationship Id="rId1957" Type="http://schemas.openxmlformats.org/officeDocument/2006/relationships/hyperlink" Target="https://ref.ly/Gen28:9" TargetMode="External"/><Relationship Id="rId1958" Type="http://schemas.openxmlformats.org/officeDocument/2006/relationships/hyperlink" Target="https://ref.ly/Gen25:17" TargetMode="External"/><Relationship Id="rId1959" Type="http://schemas.openxmlformats.org/officeDocument/2006/relationships/hyperlink" Target="https://ref.ly/Gen25:13-Gen25:16" TargetMode="External"/><Relationship Id="rId1960" Type="http://schemas.openxmlformats.org/officeDocument/2006/relationships/hyperlink" Target="https://ref.ly/Judg8:22-Judg8:24" TargetMode="External"/><Relationship Id="rId1961" Type="http://schemas.openxmlformats.org/officeDocument/2006/relationships/hyperlink" Target="https://ref.ly/Gen37:25-Gen37:28" TargetMode="External"/><Relationship Id="rId1962" Type="http://schemas.openxmlformats.org/officeDocument/2006/relationships/hyperlink" Target="https://ref.ly/Gen39:1" TargetMode="External"/><Relationship Id="rId1963" Type="http://schemas.openxmlformats.org/officeDocument/2006/relationships/hyperlink" Target="https://ref.ly/Gal4:22" TargetMode="External"/><Relationship Id="rId1964" Type="http://schemas.openxmlformats.org/officeDocument/2006/relationships/hyperlink" Target="https://ref.ly/Gal4:30" TargetMode="External"/><Relationship Id="rId1965" Type="http://schemas.openxmlformats.org/officeDocument/2006/relationships/hyperlink" Target="https://ref.ly/2Kgs25:25" TargetMode="External"/><Relationship Id="rId1966" Type="http://schemas.openxmlformats.org/officeDocument/2006/relationships/hyperlink" Target="https://ref.ly/Jer40:14-Jer40:16" TargetMode="External"/><Relationship Id="rId1967" Type="http://schemas.openxmlformats.org/officeDocument/2006/relationships/hyperlink" Target="https://ref.ly/1Chr8:38" TargetMode="External"/><Relationship Id="rId1968" Type="http://schemas.openxmlformats.org/officeDocument/2006/relationships/hyperlink" Target="https://ref.ly/1Chr9:44" TargetMode="External"/><Relationship Id="rId1969" Type="http://schemas.openxmlformats.org/officeDocument/2006/relationships/hyperlink" Target="https://ref.ly/2Chr19:11" TargetMode="External"/><Relationship Id="rId1970" Type="http://schemas.openxmlformats.org/officeDocument/2006/relationships/hyperlink" Target="https://ref.ly/2Chr23:1" TargetMode="External"/><Relationship Id="rId1971" Type="http://schemas.openxmlformats.org/officeDocument/2006/relationships/hyperlink" Target="https://ref.ly/Ezra10:22" TargetMode="External"/><Relationship Id="rId1972" Type="http://schemas.openxmlformats.org/officeDocument/2006/relationships/hyperlink" Target="https://ref.ly/Rev21:20" TargetMode="External"/><Relationship Id="rId1973" Type="http://schemas.openxmlformats.org/officeDocument/2006/relationships/hyperlink" Target="https://ref.ly/Gen41:45,Gen41:50-Gen41:52" TargetMode="External"/><Relationship Id="rId1974" Type="http://schemas.openxmlformats.org/officeDocument/2006/relationships/hyperlink" Target="https://ref.ly/Ezra4:10" TargetMode="External"/><Relationship Id="rId1975" Type="http://schemas.openxmlformats.org/officeDocument/2006/relationships/hyperlink" Target="https://ref.ly/Ezek30:6" TargetMode="External"/><Relationship Id="rId1976" Type="http://schemas.openxmlformats.org/officeDocument/2006/relationships/hyperlink" Target="https://ref.ly/1Sam3:20" TargetMode="External"/><Relationship Id="rId1977" Type="http://schemas.openxmlformats.org/officeDocument/2006/relationships/hyperlink" Target="https://ref.ly/1Kgs4:25" TargetMode="External"/><Relationship Id="rId1978" Type="http://schemas.openxmlformats.org/officeDocument/2006/relationships/hyperlink" Target="https://ref.ly/1Chr26:15,1Chr26:17" TargetMode="External"/><Relationship Id="rId1979" Type="http://schemas.openxmlformats.org/officeDocument/2006/relationships/hyperlink" Target="https://ref.ly/1Esd5:31" TargetMode="External"/><Relationship Id="rId1980" Type="http://schemas.openxmlformats.org/officeDocument/2006/relationships/hyperlink" Target="https://ref.ly/Ezra2:51" TargetMode="External"/><Relationship Id="rId1981" Type="http://schemas.openxmlformats.org/officeDocument/2006/relationships/hyperlink" Target="https://ref.ly/Neh7:53" TargetMode="External"/><Relationship Id="rId1982" Type="http://schemas.openxmlformats.org/officeDocument/2006/relationships/hyperlink" Target="https://ref.ly/1Chr6:22" TargetMode="External"/><Relationship Id="rId1983" Type="http://schemas.openxmlformats.org/officeDocument/2006/relationships/hyperlink" Target="https://ref.ly/1Chr3:17" TargetMode="External"/><Relationship Id="rId1984" Type="http://schemas.openxmlformats.org/officeDocument/2006/relationships/hyperlink" Target="https://ref.ly/2Kgs24:15" TargetMode="External"/><Relationship Id="rId1985" Type="http://schemas.openxmlformats.org/officeDocument/2006/relationships/hyperlink" Target="https://ref.ly/Rom16:14" TargetMode="External"/><Relationship Id="rId1986" Type="http://schemas.openxmlformats.org/officeDocument/2006/relationships/hyperlink" Target="https://ref.ly/Acts15:5" TargetMode="External"/><Relationship Id="rId1987" Type="http://schemas.openxmlformats.org/officeDocument/2006/relationships/hyperlink" Target="https://ref.ly/Acts26:5" TargetMode="External"/><Relationship Id="rId1988" Type="http://schemas.openxmlformats.org/officeDocument/2006/relationships/hyperlink" Target="https://ref.ly/Acts5:17" TargetMode="External"/><Relationship Id="rId1989" Type="http://schemas.openxmlformats.org/officeDocument/2006/relationships/hyperlink" Target="https://ref.ly/Acts24:5,Acts24:14" TargetMode="External"/><Relationship Id="rId1990" Type="http://schemas.openxmlformats.org/officeDocument/2006/relationships/hyperlink" Target="https://ref.ly/Acts28:22" TargetMode="External"/><Relationship Id="rId1991" Type="http://schemas.openxmlformats.org/officeDocument/2006/relationships/hyperlink" Target="https://ref.ly/1Macc1:15" TargetMode="External"/><Relationship Id="rId1992" Type="http://schemas.openxmlformats.org/officeDocument/2006/relationships/hyperlink" Target="https://ref.ly/1Macc2:42" TargetMode="External"/><Relationship Id="rId1993" Type="http://schemas.openxmlformats.org/officeDocument/2006/relationships/hyperlink" Target="https://ref.ly/Gen36:26" TargetMode="External"/><Relationship Id="rId1994" Type="http://schemas.openxmlformats.org/officeDocument/2006/relationships/hyperlink" Target="https://ref.ly/1Chr1:41" TargetMode="External"/><Relationship Id="rId1995" Type="http://schemas.openxmlformats.org/officeDocument/2006/relationships/hyperlink" Target="https://ref.ly/Hos2:16-Hos2:17" TargetMode="External"/><Relationship Id="rId1996" Type="http://schemas.openxmlformats.org/officeDocument/2006/relationships/hyperlink" Target="https://ref.ly/2Sam3:1" TargetMode="External"/><Relationship Id="rId1997" Type="http://schemas.openxmlformats.org/officeDocument/2006/relationships/hyperlink" Target="https://ref.ly/2Sam3:27" TargetMode="External"/><Relationship Id="rId1998" Type="http://schemas.openxmlformats.org/officeDocument/2006/relationships/hyperlink" Target="https://ref.ly/2Sam4:1" TargetMode="External"/><Relationship Id="rId1999" Type="http://schemas.openxmlformats.org/officeDocument/2006/relationships/hyperlink" Target="https://ref.ly/1Chr4:21" TargetMode="External"/><Relationship Id="rId2000" Type="http://schemas.openxmlformats.org/officeDocument/2006/relationships/hyperlink" Target="https://ref.ly/1Chr7:6" TargetMode="External"/><Relationship Id="rId2001" Type="http://schemas.openxmlformats.org/officeDocument/2006/relationships/hyperlink" Target="https://ref.ly/Josh15:33" TargetMode="External"/><Relationship Id="rId2002" Type="http://schemas.openxmlformats.org/officeDocument/2006/relationships/hyperlink" Target="https://ref.ly/Josh19:41" TargetMode="External"/><Relationship Id="rId2003" Type="http://schemas.openxmlformats.org/officeDocument/2006/relationships/hyperlink" Target="https://ref.ly/Judg13:25" TargetMode="External"/><Relationship Id="rId2004" Type="http://schemas.openxmlformats.org/officeDocument/2006/relationships/hyperlink" Target="https://ref.ly/Judg16:31" TargetMode="External"/><Relationship Id="rId2005" Type="http://schemas.openxmlformats.org/officeDocument/2006/relationships/hyperlink" Target="https://ref.ly/Judg18:1-Judg18:31" TargetMode="External"/><Relationship Id="rId2006" Type="http://schemas.openxmlformats.org/officeDocument/2006/relationships/hyperlink" Target="https://ref.ly/1Chr4:19" TargetMode="External"/><Relationship Id="rId2007" Type="http://schemas.openxmlformats.org/officeDocument/2006/relationships/hyperlink" Target="https://ref.ly/Josh15:50" TargetMode="External"/><Relationship Id="rId2008" Type="http://schemas.openxmlformats.org/officeDocument/2006/relationships/hyperlink" Target="https://ref.ly/Josh21:14" TargetMode="External"/><Relationship Id="rId2009" Type="http://schemas.openxmlformats.org/officeDocument/2006/relationships/hyperlink" Target="https://ref.ly/1Chr6:57" TargetMode="External"/><Relationship Id="rId2010" Type="http://schemas.openxmlformats.org/officeDocument/2006/relationships/hyperlink" Target="https://ref.ly/1Sam30:26-1Sam30:31" TargetMode="External"/><Relationship Id="rId2011" Type="http://schemas.openxmlformats.org/officeDocument/2006/relationships/hyperlink" Target="https://ref.ly/1Chr4:11-1Chr4:12" TargetMode="External"/><Relationship Id="rId2012" Type="http://schemas.openxmlformats.org/officeDocument/2006/relationships/hyperlink" Target="https://ref.ly/1Chr4:5" TargetMode="External"/><Relationship Id="rId2013" Type="http://schemas.openxmlformats.org/officeDocument/2006/relationships/hyperlink" Target="https://ref.ly/2Sam14:1-2Sam14:3" TargetMode="External"/><Relationship Id="rId2014" Type="http://schemas.openxmlformats.org/officeDocument/2006/relationships/hyperlink" Target="https://ref.ly/Amos1:1" TargetMode="External"/><Relationship Id="rId2015" Type="http://schemas.openxmlformats.org/officeDocument/2006/relationships/hyperlink" Target="https://ref.ly/Deut3:17" TargetMode="External"/><Relationship Id="rId2016" Type="http://schemas.openxmlformats.org/officeDocument/2006/relationships/hyperlink" Target="https://ref.ly/Josh12:3" TargetMode="External"/><Relationship Id="rId2017" Type="http://schemas.openxmlformats.org/officeDocument/2006/relationships/hyperlink" Target="https://ref.ly/Josh13:20" TargetMode="External"/><Relationship Id="rId2018" Type="http://schemas.openxmlformats.org/officeDocument/2006/relationships/hyperlink" Target="https://ref.ly/Josh13:3" TargetMode="External"/><Relationship Id="rId2019" Type="http://schemas.openxmlformats.org/officeDocument/2006/relationships/hyperlink" Target="https://ref.ly/Josh11:21-Josh11:22" TargetMode="External"/><Relationship Id="rId2020" Type="http://schemas.openxmlformats.org/officeDocument/2006/relationships/hyperlink" Target="https://ref.ly/Josh15:46-Josh15:47" TargetMode="External"/><Relationship Id="rId2021" Type="http://schemas.openxmlformats.org/officeDocument/2006/relationships/hyperlink" Target="https://ref.ly/Josh13:4" TargetMode="External"/><Relationship Id="rId2022" Type="http://schemas.openxmlformats.org/officeDocument/2006/relationships/hyperlink" Target="https://ref.ly/Neh4:7" TargetMode="External"/><Relationship Id="rId2023" Type="http://schemas.openxmlformats.org/officeDocument/2006/relationships/hyperlink" Target="https://ref.ly/1Sam5:1-1Sam5:12" TargetMode="External"/><Relationship Id="rId2024" Type="http://schemas.openxmlformats.org/officeDocument/2006/relationships/hyperlink" Target="https://ref.ly/1Sam6:1-1Sam6:18" TargetMode="External"/><Relationship Id="rId2025" Type="http://schemas.openxmlformats.org/officeDocument/2006/relationships/hyperlink" Target="https://ref.ly/2Chr26:6" TargetMode="External"/><Relationship Id="rId2026" Type="http://schemas.openxmlformats.org/officeDocument/2006/relationships/hyperlink" Target="https://ref.ly/Isa20:1-Isa20:6" TargetMode="External"/><Relationship Id="rId2027" Type="http://schemas.openxmlformats.org/officeDocument/2006/relationships/hyperlink" Target="https://ref.ly/Jer25:20" TargetMode="External"/><Relationship Id="rId2028" Type="http://schemas.openxmlformats.org/officeDocument/2006/relationships/hyperlink" Target="https://ref.ly/Zeph2:4" TargetMode="External"/><Relationship Id="rId2029" Type="http://schemas.openxmlformats.org/officeDocument/2006/relationships/hyperlink" Target="https://ref.ly/Neh13:23-Neh13:24" TargetMode="External"/><Relationship Id="rId2030" Type="http://schemas.openxmlformats.org/officeDocument/2006/relationships/hyperlink" Target="https://ref.ly/Zech9:6" TargetMode="External"/><Relationship Id="rId2031" Type="http://schemas.openxmlformats.org/officeDocument/2006/relationships/hyperlink" Target="https://ref.ly/1Macc4:12-1Macc4:15" TargetMode="External"/><Relationship Id="rId2032" Type="http://schemas.openxmlformats.org/officeDocument/2006/relationships/hyperlink" Target="https://ref.ly/1Macc5:68" TargetMode="External"/><Relationship Id="rId2033" Type="http://schemas.openxmlformats.org/officeDocument/2006/relationships/hyperlink" Target="https://ref.ly/1Macc10:77-1Macc10:85" TargetMode="External"/><Relationship Id="rId2034" Type="http://schemas.openxmlformats.org/officeDocument/2006/relationships/hyperlink" Target="https://ref.ly/1Macc11:4" TargetMode="External"/><Relationship Id="rId2035" Type="http://schemas.openxmlformats.org/officeDocument/2006/relationships/hyperlink" Target="https://ref.ly/1Chr25:2" TargetMode="External"/><Relationship Id="rId2036" Type="http://schemas.openxmlformats.org/officeDocument/2006/relationships/hyperlink" Target="https://ref.ly/1Chr25:14" TargetMode="External"/><Relationship Id="rId2037" Type="http://schemas.openxmlformats.org/officeDocument/2006/relationships/hyperlink" Target="https://ref.ly/1Chr7:14" TargetMode="External"/><Relationship Id="rId2038" Type="http://schemas.openxmlformats.org/officeDocument/2006/relationships/hyperlink" Target="https://ref.ly/Num26:31" TargetMode="External"/><Relationship Id="rId2039" Type="http://schemas.openxmlformats.org/officeDocument/2006/relationships/hyperlink" Target="https://ref.ly/Josh17:2" TargetMode="External"/><Relationship Id="rId2040" Type="http://schemas.openxmlformats.org/officeDocument/2006/relationships/hyperlink" Target="https://ref.ly/Isa8:3" TargetMode="External"/><Relationship Id="rId2041" Type="http://schemas.openxmlformats.org/officeDocument/2006/relationships/hyperlink" Target="https://ref.ly/Isa7:3" TargetMode="External"/><Relationship Id="rId2042" Type="http://schemas.openxmlformats.org/officeDocument/2006/relationships/hyperlink" Target="https://ref.ly/Isa20:2-Isa20:6" TargetMode="External"/><Relationship Id="rId2043" Type="http://schemas.openxmlformats.org/officeDocument/2006/relationships/hyperlink" Target="https://ref.ly/Isa1:10-Isa1:17" TargetMode="External"/><Relationship Id="rId2044" Type="http://schemas.openxmlformats.org/officeDocument/2006/relationships/hyperlink" Target="https://ref.ly/Isa29:13" TargetMode="External"/><Relationship Id="rId2045" Type="http://schemas.openxmlformats.org/officeDocument/2006/relationships/hyperlink" Target="https://ref.ly/Isa6:13" TargetMode="External"/><Relationship Id="rId2046" Type="http://schemas.openxmlformats.org/officeDocument/2006/relationships/hyperlink" Target="https://ref.ly/Isa11:1-Isa11:11" TargetMode="External"/><Relationship Id="rId2047" Type="http://schemas.openxmlformats.org/officeDocument/2006/relationships/hyperlink" Target="https://ref.ly/Isa53:3-Isa53:12" TargetMode="External"/><Relationship Id="rId2048" Type="http://schemas.openxmlformats.org/officeDocument/2006/relationships/hyperlink" Target="https://ref.ly/Isa37:36-Isa37:38" TargetMode="External"/><Relationship Id="rId2049" Type="http://schemas.openxmlformats.org/officeDocument/2006/relationships/hyperlink" Target="https://ref.ly/Dan1:3" TargetMode="External"/><Relationship Id="rId2050" Type="http://schemas.openxmlformats.org/officeDocument/2006/relationships/hyperlink" Target="https://ref.ly/Dan1:8-Dan1:16" TargetMode="External"/><Relationship Id="rId2051" Type="http://schemas.openxmlformats.org/officeDocument/2006/relationships/hyperlink" Target="https://ref.ly/Dan1:18-Dan1:20" TargetMode="External"/><Relationship Id="rId2052" Type="http://schemas.openxmlformats.org/officeDocument/2006/relationships/hyperlink" Target="https://ref.ly/Judg1:18" TargetMode="External"/><Relationship Id="rId2053" Type="http://schemas.openxmlformats.org/officeDocument/2006/relationships/hyperlink" Target="https://ref.ly/Judg14:19" TargetMode="External"/><Relationship Id="rId2054" Type="http://schemas.openxmlformats.org/officeDocument/2006/relationships/hyperlink" Target="https://ref.ly/1Sam4:1-1Sam6:21" TargetMode="External"/><Relationship Id="rId2055" Type="http://schemas.openxmlformats.org/officeDocument/2006/relationships/hyperlink" Target="https://ref.ly/2Sam1:20" TargetMode="External"/><Relationship Id="rId2056" Type="http://schemas.openxmlformats.org/officeDocument/2006/relationships/hyperlink" Target="https://ref.ly/Jer47:5-Jer47:6" TargetMode="External"/><Relationship Id="rId2057" Type="http://schemas.openxmlformats.org/officeDocument/2006/relationships/hyperlink" Target="https://ref.ly/Amos1:8" TargetMode="External"/><Relationship Id="rId2058" Type="http://schemas.openxmlformats.org/officeDocument/2006/relationships/hyperlink" Target="https://ref.ly/Zeph2:4-Zeph2:7" TargetMode="External"/><Relationship Id="rId2059" Type="http://schemas.openxmlformats.org/officeDocument/2006/relationships/hyperlink" Target="https://ref.ly/Zech9:5" TargetMode="External"/><Relationship Id="rId2060" Type="http://schemas.openxmlformats.org/officeDocument/2006/relationships/hyperlink" Target="https://ref.ly/1Chr1:6" TargetMode="External"/><Relationship Id="rId2061" Type="http://schemas.openxmlformats.org/officeDocument/2006/relationships/hyperlink" Target="https://ref.ly/Jer51:27" TargetMode="External"/><Relationship Id="rId2062" Type="http://schemas.openxmlformats.org/officeDocument/2006/relationships/hyperlink" Target="https://ref.ly/Gen10:1-Gen10:3" TargetMode="External"/><Relationship Id="rId2063" Type="http://schemas.openxmlformats.org/officeDocument/2006/relationships/hyperlink" Target="https://ref.ly/Gen14:13,Gen14:24" TargetMode="External"/><Relationship Id="rId2064" Type="http://schemas.openxmlformats.org/officeDocument/2006/relationships/hyperlink" Target="https://ref.ly/Num13:23-Num13:24" TargetMode="External"/><Relationship Id="rId2065" Type="http://schemas.openxmlformats.org/officeDocument/2006/relationships/hyperlink" Target="https://ref.ly/Num32:9" TargetMode="External"/><Relationship Id="rId2066" Type="http://schemas.openxmlformats.org/officeDocument/2006/relationships/hyperlink" Target="https://ref.ly/Deut1:24" TargetMode="External"/><Relationship Id="rId2067" Type="http://schemas.openxmlformats.org/officeDocument/2006/relationships/hyperlink" Target="https://ref.ly/Josh15:33,Josh15:43" TargetMode="External"/><Relationship Id="rId2068" Type="http://schemas.openxmlformats.org/officeDocument/2006/relationships/hyperlink" Target="https://ref.ly/Gen10:11" TargetMode="External"/><Relationship Id="rId2069" Type="http://schemas.openxmlformats.org/officeDocument/2006/relationships/hyperlink" Target="https://ref.ly/Gen10:22" TargetMode="External"/><Relationship Id="rId2070" Type="http://schemas.openxmlformats.org/officeDocument/2006/relationships/hyperlink" Target="https://ref.ly/Gen10:24" TargetMode="External"/><Relationship Id="rId2071" Type="http://schemas.openxmlformats.org/officeDocument/2006/relationships/hyperlink" Target="https://ref.ly/Gen11:12" TargetMode="External"/><Relationship Id="rId2072" Type="http://schemas.openxmlformats.org/officeDocument/2006/relationships/hyperlink" Target="https://ref.ly/Tob1:2" TargetMode="External"/><Relationship Id="rId2073" Type="http://schemas.openxmlformats.org/officeDocument/2006/relationships/hyperlink" Target="https://ref.ly/Gen2:14" TargetMode="External"/><Relationship Id="rId2074" Type="http://schemas.openxmlformats.org/officeDocument/2006/relationships/hyperlink" Target="https://ref.ly/Ps83:8" TargetMode="External"/><Relationship Id="rId2075" Type="http://schemas.openxmlformats.org/officeDocument/2006/relationships/hyperlink" Target="https://ref.ly/2Kgs13:22-2Kgs13:25" TargetMode="External"/><Relationship Id="rId2076" Type="http://schemas.openxmlformats.org/officeDocument/2006/relationships/hyperlink" Target="https://ref.ly/2Kgs15:19" TargetMode="External"/><Relationship Id="rId2077" Type="http://schemas.openxmlformats.org/officeDocument/2006/relationships/hyperlink" Target="https://ref.ly/1Chr5:26" TargetMode="External"/><Relationship Id="rId2078" Type="http://schemas.openxmlformats.org/officeDocument/2006/relationships/hyperlink" Target="https://ref.ly/2Kgs15:19-2Kgs15:20" TargetMode="External"/><Relationship Id="rId2079" Type="http://schemas.openxmlformats.org/officeDocument/2006/relationships/hyperlink" Target="https://ref.ly/2Kgs17:2-2Kgs17:6" TargetMode="External"/><Relationship Id="rId2080" Type="http://schemas.openxmlformats.org/officeDocument/2006/relationships/hyperlink" Target="https://ref.ly/2Kgs20:12-2Kgs20:19" TargetMode="External"/><Relationship Id="rId2081" Type="http://schemas.openxmlformats.org/officeDocument/2006/relationships/hyperlink" Target="https://ref.ly/Isa39:1" TargetMode="External"/><Relationship Id="rId2082" Type="http://schemas.openxmlformats.org/officeDocument/2006/relationships/hyperlink" Target="https://ref.ly/2Kgs18:13-2Kgs19:37" TargetMode="External"/><Relationship Id="rId2083" Type="http://schemas.openxmlformats.org/officeDocument/2006/relationships/hyperlink" Target="https://ref.ly/Isa36:1-Isa37:38" TargetMode="External"/><Relationship Id="rId2084" Type="http://schemas.openxmlformats.org/officeDocument/2006/relationships/hyperlink" Target="https://ref.ly/2Kgs20:20" TargetMode="External"/><Relationship Id="rId2085" Type="http://schemas.openxmlformats.org/officeDocument/2006/relationships/hyperlink" Target="https://ref.ly/Nah3:3-Nah3:10" TargetMode="External"/><Relationship Id="rId2086" Type="http://schemas.openxmlformats.org/officeDocument/2006/relationships/hyperlink" Target="https://ref.ly/Nah1:8" TargetMode="External"/><Relationship Id="rId2087" Type="http://schemas.openxmlformats.org/officeDocument/2006/relationships/hyperlink" Target="https://ref.ly/2Kgs23:29-2Kgs23:30" TargetMode="External"/><Relationship Id="rId2088" Type="http://schemas.openxmlformats.org/officeDocument/2006/relationships/hyperlink" Target="https://ref.ly/2Chr35:20-2Chr35:24" TargetMode="External"/><Relationship Id="rId2089" Type="http://schemas.openxmlformats.org/officeDocument/2006/relationships/hyperlink" Target="https://ref.ly/2Chr34:3-2Chr34:7" TargetMode="External"/><Relationship Id="rId2090" Type="http://schemas.openxmlformats.org/officeDocument/2006/relationships/hyperlink" Target="https://ref.ly/Gen25:3" TargetMode="External"/><Relationship Id="rId2091" Type="http://schemas.openxmlformats.org/officeDocument/2006/relationships/hyperlink" Target="https://ref.ly/Lev27:28-Lev27:29" TargetMode="External"/><Relationship Id="rId2092" Type="http://schemas.openxmlformats.org/officeDocument/2006/relationships/hyperlink" Target="https://ref.ly/Num18:14" TargetMode="External"/><Relationship Id="rId2093" Type="http://schemas.openxmlformats.org/officeDocument/2006/relationships/hyperlink" Target="https://ref.ly/Luke2:36" TargetMode="External"/><Relationship Id="rId2094" Type="http://schemas.openxmlformats.org/officeDocument/2006/relationships/hyperlink" Target="https://ref.ly/Rev7:6" TargetMode="External"/><Relationship Id="rId2095" Type="http://schemas.openxmlformats.org/officeDocument/2006/relationships/hyperlink" Target="https://ref.ly/Josh19:24-Josh19:34" TargetMode="External"/><Relationship Id="rId2096" Type="http://schemas.openxmlformats.org/officeDocument/2006/relationships/hyperlink" Target="https://ref.ly/Num1:40-Num1:41" TargetMode="External"/><Relationship Id="rId2097" Type="http://schemas.openxmlformats.org/officeDocument/2006/relationships/hyperlink" Target="https://ref.ly/Num26:47" TargetMode="External"/><Relationship Id="rId2098" Type="http://schemas.openxmlformats.org/officeDocument/2006/relationships/hyperlink" Target="https://ref.ly/1Chr7:40" TargetMode="External"/><Relationship Id="rId2099" Type="http://schemas.openxmlformats.org/officeDocument/2006/relationships/hyperlink" Target="https://ref.ly/1Chr12:36" TargetMode="External"/><Relationship Id="rId2100" Type="http://schemas.openxmlformats.org/officeDocument/2006/relationships/hyperlink" Target="https://ref.ly/Num13:30-Num14:10" TargetMode="External"/><Relationship Id="rId2101" Type="http://schemas.openxmlformats.org/officeDocument/2006/relationships/hyperlink" Target="https://ref.ly/Num14:22-Num14:25" TargetMode="External"/><Relationship Id="rId2102" Type="http://schemas.openxmlformats.org/officeDocument/2006/relationships/hyperlink" Target="https://ref.ly/Josh18:2" TargetMode="External"/><Relationship Id="rId2103" Type="http://schemas.openxmlformats.org/officeDocument/2006/relationships/hyperlink" Target="https://ref.ly/Num34:16,Num34:27" TargetMode="External"/><Relationship Id="rId2104" Type="http://schemas.openxmlformats.org/officeDocument/2006/relationships/hyperlink" Target="https://ref.ly/Josh21:6,Josh21:30" TargetMode="External"/><Relationship Id="rId2105" Type="http://schemas.openxmlformats.org/officeDocument/2006/relationships/hyperlink" Target="https://ref.ly/1Chr6:62,1Chr6:74" TargetMode="External"/><Relationship Id="rId2106" Type="http://schemas.openxmlformats.org/officeDocument/2006/relationships/hyperlink" Target="https://ref.ly/Judg1:32" TargetMode="External"/><Relationship Id="rId2107" Type="http://schemas.openxmlformats.org/officeDocument/2006/relationships/hyperlink" Target="https://ref.ly/Judg4:1-Judg4:24" TargetMode="External"/><Relationship Id="rId2108" Type="http://schemas.openxmlformats.org/officeDocument/2006/relationships/hyperlink" Target="https://ref.ly/Judg5:17" TargetMode="External"/><Relationship Id="rId2109" Type="http://schemas.openxmlformats.org/officeDocument/2006/relationships/hyperlink" Target="https://ref.ly/Num1:13" TargetMode="External"/><Relationship Id="rId2110" Type="http://schemas.openxmlformats.org/officeDocument/2006/relationships/hyperlink" Target="https://ref.ly/Num2:27" TargetMode="External"/><Relationship Id="rId2111" Type="http://schemas.openxmlformats.org/officeDocument/2006/relationships/hyperlink" Target="https://ref.ly/Num7:72" TargetMode="External"/><Relationship Id="rId2112" Type="http://schemas.openxmlformats.org/officeDocument/2006/relationships/hyperlink" Target="https://ref.ly/Num10:26" TargetMode="External"/><Relationship Id="rId2113" Type="http://schemas.openxmlformats.org/officeDocument/2006/relationships/hyperlink" Target="https://ref.ly/1Chr27:16-1Chr27:22" TargetMode="External"/><Relationship Id="rId2114" Type="http://schemas.openxmlformats.org/officeDocument/2006/relationships/hyperlink" Target="https://ref.ly/Judg6:1-Judg6:8,Judg6:35" TargetMode="External"/><Relationship Id="rId2115" Type="http://schemas.openxmlformats.org/officeDocument/2006/relationships/hyperlink" Target="https://ref.ly/Judg7:23" TargetMode="External"/><Relationship Id="rId2116" Type="http://schemas.openxmlformats.org/officeDocument/2006/relationships/hyperlink" Target="https://ref.ly/1Sam11:7" TargetMode="External"/><Relationship Id="rId2117" Type="http://schemas.openxmlformats.org/officeDocument/2006/relationships/hyperlink" Target="https://ref.ly/1Chr12:23-1Chr12:36" TargetMode="External"/><Relationship Id="rId2118" Type="http://schemas.openxmlformats.org/officeDocument/2006/relationships/hyperlink" Target="https://ref.ly/2Chr30:5" TargetMode="External"/><Relationship Id="rId2119" Type="http://schemas.openxmlformats.org/officeDocument/2006/relationships/hyperlink" Target="https://ref.ly/2Chr30:10-2Chr30:11" TargetMode="External"/><Relationship Id="rId2120" Type="http://schemas.openxmlformats.org/officeDocument/2006/relationships/hyperlink" Target="https://ref.ly/Luke2:36-Luke2:38" TargetMode="External"/><Relationship Id="rId2121" Type="http://schemas.openxmlformats.org/officeDocument/2006/relationships/hyperlink" Target="https://ref.ly/Gen30:12-Gen30:13" TargetMode="External"/><Relationship Id="rId2122" Type="http://schemas.openxmlformats.org/officeDocument/2006/relationships/hyperlink" Target="https://ref.ly/Gen46:17" TargetMode="External"/><Relationship Id="rId2123" Type="http://schemas.openxmlformats.org/officeDocument/2006/relationships/hyperlink" Target="https://ref.ly/1Chr7:30" TargetMode="External"/><Relationship Id="rId2124" Type="http://schemas.openxmlformats.org/officeDocument/2006/relationships/hyperlink" Target="https://ref.ly/Gen49:20" TargetMode="External"/><Relationship Id="rId2125" Type="http://schemas.openxmlformats.org/officeDocument/2006/relationships/hyperlink" Target="https://ref.ly/Deut33:24-Deut33:25" TargetMode="External"/><Relationship Id="rId2126" Type="http://schemas.openxmlformats.org/officeDocument/2006/relationships/hyperlink" Target="https://ref.ly/Judg3:7" TargetMode="External"/><Relationship Id="rId2127" Type="http://schemas.openxmlformats.org/officeDocument/2006/relationships/hyperlink" Target="https://ref.ly/1Kgs18:19" TargetMode="External"/><Relationship Id="rId2128" Type="http://schemas.openxmlformats.org/officeDocument/2006/relationships/hyperlink" Target="https://ref.ly/Jer52:21" TargetMode="External"/><Relationship Id="rId2129" Type="http://schemas.openxmlformats.org/officeDocument/2006/relationships/hyperlink" Target="https://ref.ly/1Chr7:7" TargetMode="External"/><Relationship Id="rId2130" Type="http://schemas.openxmlformats.org/officeDocument/2006/relationships/hyperlink" Target="https://ref.ly/1Chr7:6-1Chr7:11" TargetMode="External"/><Relationship Id="rId2131" Type="http://schemas.openxmlformats.org/officeDocument/2006/relationships/hyperlink" Target="https://ref.ly/Luke12:4" TargetMode="External"/><Relationship Id="rId2132" Type="http://schemas.openxmlformats.org/officeDocument/2006/relationships/hyperlink" Target="https://ref.ly/John15:14-John15:15" TargetMode="External"/><Relationship Id="rId2133" Type="http://schemas.openxmlformats.org/officeDocument/2006/relationships/hyperlink" Target="https://ref.ly/Rev5:5" TargetMode="External"/><Relationship Id="rId2134" Type="http://schemas.openxmlformats.org/officeDocument/2006/relationships/hyperlink" Target="https://ref.ly/Rev22:16" TargetMode="External"/><Relationship Id="rId2135" Type="http://schemas.openxmlformats.org/officeDocument/2006/relationships/hyperlink" Target="https://ref.ly/Isa11:1" TargetMode="External"/><Relationship Id="rId2136" Type="http://schemas.openxmlformats.org/officeDocument/2006/relationships/hyperlink" Target="https://ref.ly/2Kgs22:3" TargetMode="External"/><Relationship Id="rId2137" Type="http://schemas.openxmlformats.org/officeDocument/2006/relationships/hyperlink" Target="https://ref.ly/2Chr34:8" TargetMode="External"/><Relationship Id="rId2138" Type="http://schemas.openxmlformats.org/officeDocument/2006/relationships/hyperlink" Target="https://ref.ly/Isa42:18" TargetMode="External"/><Relationship Id="rId2139" Type="http://schemas.openxmlformats.org/officeDocument/2006/relationships/hyperlink" Target="https://ref.ly/Isa43:8" TargetMode="External"/><Relationship Id="rId2140" Type="http://schemas.openxmlformats.org/officeDocument/2006/relationships/hyperlink" Target="https://ref.ly/Isa29:18" TargetMode="External"/><Relationship Id="rId2141" Type="http://schemas.openxmlformats.org/officeDocument/2006/relationships/hyperlink" Target="https://ref.ly/Isa35:5" TargetMode="External"/><Relationship Id="rId2142" Type="http://schemas.openxmlformats.org/officeDocument/2006/relationships/hyperlink" Target="https://ref.ly/Mic7:16" TargetMode="External"/><Relationship Id="rId2143" Type="http://schemas.openxmlformats.org/officeDocument/2006/relationships/hyperlink" Target="https://ref.ly/Lev19:14" TargetMode="External"/><Relationship Id="rId2144" Type="http://schemas.openxmlformats.org/officeDocument/2006/relationships/hyperlink" Target="https://ref.ly/Matt11:5" TargetMode="External"/><Relationship Id="rId2145" Type="http://schemas.openxmlformats.org/officeDocument/2006/relationships/hyperlink" Target="https://ref.ly/Mark7:32-Mark7:37" TargetMode="External"/><Relationship Id="rId2146" Type="http://schemas.openxmlformats.org/officeDocument/2006/relationships/hyperlink" Target="https://ref.ly/Luke7:22" TargetMode="External"/><Relationship Id="rId2147" Type="http://schemas.openxmlformats.org/officeDocument/2006/relationships/hyperlink" Target="https://ref.ly/Mark9:25" TargetMode="External"/><Relationship Id="rId2148" Type="http://schemas.openxmlformats.org/officeDocument/2006/relationships/hyperlink" Target="https://ref.ly/Gen50:10-Gen50:11" TargetMode="External"/><Relationship Id="rId2149" Type="http://schemas.openxmlformats.org/officeDocument/2006/relationships/hyperlink" Target="https://ref.ly/Exod30:34" TargetMode="External"/><Relationship Id="rId2150" Type="http://schemas.openxmlformats.org/officeDocument/2006/relationships/hyperlink" Target="https://ref.ly/Exod12:8-Exod12:11" TargetMode="External"/><Relationship Id="rId2151" Type="http://schemas.openxmlformats.org/officeDocument/2006/relationships/hyperlink" Target="https://ref.ly/Deut29:29" TargetMode="External"/><Relationship Id="rId2152" Type="http://schemas.openxmlformats.org/officeDocument/2006/relationships/hyperlink" Target="https://ref.ly/Gal1:12" TargetMode="External"/><Relationship Id="rId2153" Type="http://schemas.openxmlformats.org/officeDocument/2006/relationships/hyperlink" Target="https://ref.ly/Eph3:3" TargetMode="External"/><Relationship Id="rId2154" Type="http://schemas.openxmlformats.org/officeDocument/2006/relationships/hyperlink" Target="https://ref.ly/Ps10:11" TargetMode="External"/><Relationship Id="rId2155" Type="http://schemas.openxmlformats.org/officeDocument/2006/relationships/hyperlink" Target="https://ref.ly/Ps14:1,Ps14:19" TargetMode="External"/><Relationship Id="rId2156" Type="http://schemas.openxmlformats.org/officeDocument/2006/relationships/hyperlink" Target="https://ref.ly/Acts14:17" TargetMode="External"/><Relationship Id="rId2157" Type="http://schemas.openxmlformats.org/officeDocument/2006/relationships/hyperlink" Target="https://ref.ly/Acts17:22-Acts17:29" TargetMode="External"/><Relationship Id="rId2158" Type="http://schemas.openxmlformats.org/officeDocument/2006/relationships/hyperlink" Target="https://ref.ly/Rom1:19-Rom1:21" TargetMode="External"/><Relationship Id="rId2159" Type="http://schemas.openxmlformats.org/officeDocument/2006/relationships/hyperlink" Target="https://ref.ly/Jer1:4-Jer1:19" TargetMode="External"/><Relationship Id="rId2160" Type="http://schemas.openxmlformats.org/officeDocument/2006/relationships/hyperlink" Target="https://ref.ly/1Cor2:13" TargetMode="External"/><Relationship Id="rId2161" Type="http://schemas.openxmlformats.org/officeDocument/2006/relationships/hyperlink" Target="https://ref.ly/1Thess2:13" TargetMode="External"/><Relationship Id="rId2162" Type="http://schemas.openxmlformats.org/officeDocument/2006/relationships/hyperlink" Target="https://ref.ly/2Pet1:16-2Pet1:21" TargetMode="External"/><Relationship Id="rId2163" Type="http://schemas.openxmlformats.org/officeDocument/2006/relationships/hyperlink" Target="https://ref.ly/John1:14-John1:18" TargetMode="External"/><Relationship Id="rId2164" Type="http://schemas.openxmlformats.org/officeDocument/2006/relationships/hyperlink" Target="https://ref.ly/Gal4:4-Gal4:5" TargetMode="External"/><Relationship Id="rId2165" Type="http://schemas.openxmlformats.org/officeDocument/2006/relationships/hyperlink" Target="https://ref.ly/Heb1:1-Heb1:2" TargetMode="External"/><Relationship Id="rId2166" Type="http://schemas.openxmlformats.org/officeDocument/2006/relationships/hyperlink" Target="https://ref.ly/John14:1-John14:31" TargetMode="External"/><Relationship Id="rId2167" Type="http://schemas.openxmlformats.org/officeDocument/2006/relationships/hyperlink" Target="https://ref.ly/John5:39" TargetMode="External"/><Relationship Id="rId2168" Type="http://schemas.openxmlformats.org/officeDocument/2006/relationships/hyperlink" Target="https://ref.ly/John10:35" TargetMode="External"/><Relationship Id="rId2169" Type="http://schemas.openxmlformats.org/officeDocument/2006/relationships/hyperlink" Target="https://ref.ly/Acts10:43" TargetMode="External"/><Relationship Id="rId2170" Type="http://schemas.openxmlformats.org/officeDocument/2006/relationships/hyperlink" Target="https://ref.ly/Acts18:28" TargetMode="External"/><Relationship Id="rId2171" Type="http://schemas.openxmlformats.org/officeDocument/2006/relationships/hyperlink" Target="https://ref.ly/1Cor15:3" TargetMode="External"/><Relationship Id="rId2172" Type="http://schemas.openxmlformats.org/officeDocument/2006/relationships/hyperlink" Target="https://ref.ly/2Sam22:16" TargetMode="External"/><Relationship Id="rId2173" Type="http://schemas.openxmlformats.org/officeDocument/2006/relationships/hyperlink" Target="https://ref.ly/Ps18:15" TargetMode="External"/><Relationship Id="rId2174" Type="http://schemas.openxmlformats.org/officeDocument/2006/relationships/hyperlink" Target="https://ref.ly/Gen29:22" TargetMode="External"/><Relationship Id="rId2175" Type="http://schemas.openxmlformats.org/officeDocument/2006/relationships/hyperlink" Target="https://ref.ly/Judg14:17" TargetMode="External"/><Relationship Id="rId2176" Type="http://schemas.openxmlformats.org/officeDocument/2006/relationships/hyperlink" Target="https://ref.ly/Ps104:15" TargetMode="External"/><Relationship Id="rId2177" Type="http://schemas.openxmlformats.org/officeDocument/2006/relationships/hyperlink" Target="https://ref.ly/Gen40:20" TargetMode="External"/><Relationship Id="rId2178" Type="http://schemas.openxmlformats.org/officeDocument/2006/relationships/hyperlink" Target="https://ref.ly/1Kgs3:15" TargetMode="External"/><Relationship Id="rId2179" Type="http://schemas.openxmlformats.org/officeDocument/2006/relationships/hyperlink" Target="https://ref.ly/1Kgs8:65" TargetMode="External"/><Relationship Id="rId2180" Type="http://schemas.openxmlformats.org/officeDocument/2006/relationships/hyperlink" Target="https://ref.ly/Esth1:3" TargetMode="External"/><Relationship Id="rId2181" Type="http://schemas.openxmlformats.org/officeDocument/2006/relationships/hyperlink" Target="https://ref.ly/Esth2:18" TargetMode="External"/><Relationship Id="rId2182" Type="http://schemas.openxmlformats.org/officeDocument/2006/relationships/hyperlink" Target="https://ref.ly/Esth5:4" TargetMode="External"/><Relationship Id="rId2183" Type="http://schemas.openxmlformats.org/officeDocument/2006/relationships/hyperlink" Target="https://ref.ly/Esth7:2" TargetMode="External"/><Relationship Id="rId2184" Type="http://schemas.openxmlformats.org/officeDocument/2006/relationships/hyperlink" Target="https://ref.ly/Dan5:1" TargetMode="External"/><Relationship Id="rId2185" Type="http://schemas.openxmlformats.org/officeDocument/2006/relationships/hyperlink" Target="https://ref.ly/Deut18:4" TargetMode="External"/><Relationship Id="rId2186" Type="http://schemas.openxmlformats.org/officeDocument/2006/relationships/hyperlink" Target="https://ref.ly/Lev23:2" TargetMode="External"/><Relationship Id="rId2187" Type="http://schemas.openxmlformats.org/officeDocument/2006/relationships/hyperlink" Target="https://ref.ly/Gen2:3" TargetMode="External"/><Relationship Id="rId2188" Type="http://schemas.openxmlformats.org/officeDocument/2006/relationships/hyperlink" Target="https://ref.ly/Exod31:17" TargetMode="External"/><Relationship Id="rId2189" Type="http://schemas.openxmlformats.org/officeDocument/2006/relationships/hyperlink" Target="https://ref.ly/Deut5:12-Deut5:15" TargetMode="External"/><Relationship Id="rId2190" Type="http://schemas.openxmlformats.org/officeDocument/2006/relationships/hyperlink" Target="https://ref.ly/Exod35:3" TargetMode="External"/><Relationship Id="rId2191" Type="http://schemas.openxmlformats.org/officeDocument/2006/relationships/hyperlink" Target="https://ref.ly/Num15:32-Num15:33" TargetMode="External"/><Relationship Id="rId2192" Type="http://schemas.openxmlformats.org/officeDocument/2006/relationships/hyperlink" Target="https://ref.ly/Exod16:29" TargetMode="External"/><Relationship Id="rId2193" Type="http://schemas.openxmlformats.org/officeDocument/2006/relationships/hyperlink" Target="https://ref.ly/Num28:9-Num28:10" TargetMode="External"/><Relationship Id="rId2194" Type="http://schemas.openxmlformats.org/officeDocument/2006/relationships/hyperlink" Target="https://ref.ly/Lev24:5-Lev24:8" TargetMode="External"/><Relationship Id="rId2195" Type="http://schemas.openxmlformats.org/officeDocument/2006/relationships/hyperlink" Target="https://ref.ly/Isa58:13-Isa58:14" TargetMode="External"/><Relationship Id="rId2196" Type="http://schemas.openxmlformats.org/officeDocument/2006/relationships/hyperlink" Target="https://ref.ly/Num28:11-Num28:15" TargetMode="External"/><Relationship Id="rId2197" Type="http://schemas.openxmlformats.org/officeDocument/2006/relationships/hyperlink" Target="https://ref.ly/Num10:10" TargetMode="External"/><Relationship Id="rId2198" Type="http://schemas.openxmlformats.org/officeDocument/2006/relationships/hyperlink" Target="https://ref.ly/1Chr23:29-1Chr23:31" TargetMode="External"/><Relationship Id="rId2199" Type="http://schemas.openxmlformats.org/officeDocument/2006/relationships/hyperlink" Target="https://ref.ly/2Kgs4:23" TargetMode="External"/><Relationship Id="rId2200" Type="http://schemas.openxmlformats.org/officeDocument/2006/relationships/hyperlink" Target="https://ref.ly/Amos8:5" TargetMode="External"/><Relationship Id="rId2201" Type="http://schemas.openxmlformats.org/officeDocument/2006/relationships/hyperlink" Target="https://ref.ly/Neh10:33" TargetMode="External"/><Relationship Id="rId2202" Type="http://schemas.openxmlformats.org/officeDocument/2006/relationships/hyperlink" Target="https://ref.ly/Hos2:11" TargetMode="External"/><Relationship Id="rId2203" Type="http://schemas.openxmlformats.org/officeDocument/2006/relationships/hyperlink" Target="https://ref.ly/Isa66:22-Isa66:23" TargetMode="External"/><Relationship Id="rId2204" Type="http://schemas.openxmlformats.org/officeDocument/2006/relationships/hyperlink" Target="https://ref.ly/Ezek45:17" TargetMode="External"/><Relationship Id="rId2205" Type="http://schemas.openxmlformats.org/officeDocument/2006/relationships/hyperlink" Target="https://ref.ly/Ps104:19" TargetMode="External"/><Relationship Id="rId2206" Type="http://schemas.openxmlformats.org/officeDocument/2006/relationships/hyperlink" Target="https://ref.ly/Lev23:24" TargetMode="External"/><Relationship Id="rId2207" Type="http://schemas.openxmlformats.org/officeDocument/2006/relationships/hyperlink" Target="https://ref.ly/Num29:2-Num29:6" TargetMode="External"/><Relationship Id="rId2208" Type="http://schemas.openxmlformats.org/officeDocument/2006/relationships/hyperlink" Target="https://ref.ly/Num28:11" TargetMode="External"/><Relationship Id="rId2209" Type="http://schemas.openxmlformats.org/officeDocument/2006/relationships/hyperlink" Target="https://ref.ly/Lev23:33" TargetMode="External"/><Relationship Id="rId2210" Type="http://schemas.openxmlformats.org/officeDocument/2006/relationships/hyperlink" Target="https://ref.ly/Exod23:11" TargetMode="External"/><Relationship Id="rId2211" Type="http://schemas.openxmlformats.org/officeDocument/2006/relationships/hyperlink" Target="https://ref.ly/Lev25:6" TargetMode="External"/><Relationship Id="rId2212" Type="http://schemas.openxmlformats.org/officeDocument/2006/relationships/hyperlink" Target="https://ref.ly/Deut8:7-Deut8:10" TargetMode="External"/><Relationship Id="rId2213" Type="http://schemas.openxmlformats.org/officeDocument/2006/relationships/hyperlink" Target="https://ref.ly/Lev25:21" TargetMode="External"/><Relationship Id="rId2214" Type="http://schemas.openxmlformats.org/officeDocument/2006/relationships/hyperlink" Target="https://ref.ly/Exod16:5" TargetMode="External"/><Relationship Id="rId2215" Type="http://schemas.openxmlformats.org/officeDocument/2006/relationships/hyperlink" Target="https://ref.ly/Lev25:23" TargetMode="External"/><Relationship Id="rId2216" Type="http://schemas.openxmlformats.org/officeDocument/2006/relationships/hyperlink" Target="https://ref.ly/Exod21:2-Exod21:6" TargetMode="External"/><Relationship Id="rId2217" Type="http://schemas.openxmlformats.org/officeDocument/2006/relationships/hyperlink" Target="https://ref.ly/Deut15:1-Deut15:6" TargetMode="External"/><Relationship Id="rId2218" Type="http://schemas.openxmlformats.org/officeDocument/2006/relationships/hyperlink" Target="https://ref.ly/Jer34:8-Jer34:22" TargetMode="External"/><Relationship Id="rId2219" Type="http://schemas.openxmlformats.org/officeDocument/2006/relationships/hyperlink" Target="https://ref.ly/Neh10:31" TargetMode="External"/><Relationship Id="rId2220" Type="http://schemas.openxmlformats.org/officeDocument/2006/relationships/hyperlink" Target="https://ref.ly/Neh8:13-Neh8:18" TargetMode="External"/><Relationship Id="rId2221" Type="http://schemas.openxmlformats.org/officeDocument/2006/relationships/hyperlink" Target="https://ref.ly/Lev25:8-Lev25:55" TargetMode="External"/><Relationship Id="rId2222" Type="http://schemas.openxmlformats.org/officeDocument/2006/relationships/hyperlink" Target="https://ref.ly/Lev27:17-Lev27:24" TargetMode="External"/><Relationship Id="rId2223" Type="http://schemas.openxmlformats.org/officeDocument/2006/relationships/hyperlink" Target="https://ref.ly/Lev25:9" TargetMode="External"/><Relationship Id="rId2224" Type="http://schemas.openxmlformats.org/officeDocument/2006/relationships/hyperlink" Target="https://ref.ly/Lev25:14-Lev25:17" TargetMode="External"/><Relationship Id="rId2225" Type="http://schemas.openxmlformats.org/officeDocument/2006/relationships/hyperlink" Target="https://ref.ly/Exod23:14-Exod23:17" TargetMode="External"/><Relationship Id="rId2226" Type="http://schemas.openxmlformats.org/officeDocument/2006/relationships/hyperlink" Target="https://ref.ly/Deut16:16" TargetMode="External"/><Relationship Id="rId2227" Type="http://schemas.openxmlformats.org/officeDocument/2006/relationships/hyperlink" Target="https://ref.ly/Exod12:14" TargetMode="External"/><Relationship Id="rId2228" Type="http://schemas.openxmlformats.org/officeDocument/2006/relationships/hyperlink" Target="https://ref.ly/Exod12:11-Exod12:30" TargetMode="External"/><Relationship Id="rId2229" Type="http://schemas.openxmlformats.org/officeDocument/2006/relationships/hyperlink" Target="https://ref.ly/Num9:1-Num9:5" TargetMode="External"/><Relationship Id="rId2230" Type="http://schemas.openxmlformats.org/officeDocument/2006/relationships/hyperlink" Target="https://ref.ly/Deut16:1" TargetMode="External"/><Relationship Id="rId2231" Type="http://schemas.openxmlformats.org/officeDocument/2006/relationships/hyperlink" Target="https://ref.ly/Lev23:5" TargetMode="External"/><Relationship Id="rId2232" Type="http://schemas.openxmlformats.org/officeDocument/2006/relationships/hyperlink" Target="https://ref.ly/Exod12:16" TargetMode="External"/><Relationship Id="rId2233" Type="http://schemas.openxmlformats.org/officeDocument/2006/relationships/hyperlink" Target="https://ref.ly/Deut16:9" TargetMode="External"/><Relationship Id="rId2234" Type="http://schemas.openxmlformats.org/officeDocument/2006/relationships/hyperlink" Target="https://ref.ly/Luke22:1" TargetMode="External"/><Relationship Id="rId2235" Type="http://schemas.openxmlformats.org/officeDocument/2006/relationships/hyperlink" Target="https://ref.ly/Acts12:3" TargetMode="External"/><Relationship Id="rId2236" Type="http://schemas.openxmlformats.org/officeDocument/2006/relationships/hyperlink" Target="https://ref.ly/Deut16:12" TargetMode="External"/><Relationship Id="rId2237" Type="http://schemas.openxmlformats.org/officeDocument/2006/relationships/hyperlink" Target="https://ref.ly/2Kgs23:21-2Kgs23:23" TargetMode="External"/><Relationship Id="rId2238" Type="http://schemas.openxmlformats.org/officeDocument/2006/relationships/hyperlink" Target="https://ref.ly/2Chr35:1-2Chr35:19" TargetMode="External"/><Relationship Id="rId2239" Type="http://schemas.openxmlformats.org/officeDocument/2006/relationships/hyperlink" Target="https://ref.ly/Deut16:9-Deut16:12" TargetMode="External"/><Relationship Id="rId2240" Type="http://schemas.openxmlformats.org/officeDocument/2006/relationships/hyperlink" Target="https://ref.ly/Exod23:16" TargetMode="External"/><Relationship Id="rId2241" Type="http://schemas.openxmlformats.org/officeDocument/2006/relationships/hyperlink" Target="https://ref.ly/Exod34:22" TargetMode="External"/><Relationship Id="rId2242" Type="http://schemas.openxmlformats.org/officeDocument/2006/relationships/hyperlink" Target="https://ref.ly/Num28:26" TargetMode="External"/><Relationship Id="rId2243" Type="http://schemas.openxmlformats.org/officeDocument/2006/relationships/hyperlink" Target="https://ref.ly/Lev23:15-Lev23:20" TargetMode="External"/><Relationship Id="rId2244" Type="http://schemas.openxmlformats.org/officeDocument/2006/relationships/hyperlink" Target="https://ref.ly/Deut16:10-Deut16:11" TargetMode="External"/><Relationship Id="rId2245" Type="http://schemas.openxmlformats.org/officeDocument/2006/relationships/hyperlink" Target="https://ref.ly/Deut26:1-Deut26:19" TargetMode="External"/><Relationship Id="rId2246" Type="http://schemas.openxmlformats.org/officeDocument/2006/relationships/hyperlink" Target="https://ref.ly/Lev23:34" TargetMode="External"/><Relationship Id="rId2247" Type="http://schemas.openxmlformats.org/officeDocument/2006/relationships/hyperlink" Target="https://ref.ly/Deut16:13" TargetMode="External"/><Relationship Id="rId2248" Type="http://schemas.openxmlformats.org/officeDocument/2006/relationships/hyperlink" Target="https://ref.ly/Lev23:39-Lev23:43" TargetMode="External"/><Relationship Id="rId2249" Type="http://schemas.openxmlformats.org/officeDocument/2006/relationships/hyperlink" Target="https://ref.ly/Judg21:19" TargetMode="External"/><Relationship Id="rId2250" Type="http://schemas.openxmlformats.org/officeDocument/2006/relationships/hyperlink" Target="https://ref.ly/Zech14:16-Zech14:19" TargetMode="External"/><Relationship Id="rId2251" Type="http://schemas.openxmlformats.org/officeDocument/2006/relationships/hyperlink" Target="https://ref.ly/Esth9:21" TargetMode="External"/><Relationship Id="rId2252" Type="http://schemas.openxmlformats.org/officeDocument/2006/relationships/hyperlink" Target="https://ref.ly/Esth9:24-Esth9:26" TargetMode="External"/><Relationship Id="rId2253" Type="http://schemas.openxmlformats.org/officeDocument/2006/relationships/hyperlink" Target="https://ref.ly/1Macc4:52-1Macc4:59" TargetMode="External"/><Relationship Id="rId2254" Type="http://schemas.openxmlformats.org/officeDocument/2006/relationships/hyperlink" Target="https://ref.ly/2Macc10:6-2Macc10:8" TargetMode="External"/><Relationship Id="rId2255" Type="http://schemas.openxmlformats.org/officeDocument/2006/relationships/hyperlink" Target="https://ref.ly/Luke4:16" TargetMode="External"/><Relationship Id="rId2256" Type="http://schemas.openxmlformats.org/officeDocument/2006/relationships/hyperlink" Target="https://ref.ly/Acts13:14" TargetMode="External"/><Relationship Id="rId2257" Type="http://schemas.openxmlformats.org/officeDocument/2006/relationships/hyperlink" Target="https://ref.ly/Acts18:4" TargetMode="External"/><Relationship Id="rId2258" Type="http://schemas.openxmlformats.org/officeDocument/2006/relationships/hyperlink" Target="https://ref.ly/Matt12:1-Matt12:4" TargetMode="External"/><Relationship Id="rId2259" Type="http://schemas.openxmlformats.org/officeDocument/2006/relationships/hyperlink" Target="https://ref.ly/Mark3:1-Mark3:5" TargetMode="External"/><Relationship Id="rId2260" Type="http://schemas.openxmlformats.org/officeDocument/2006/relationships/hyperlink" Target="https://ref.ly/Luke13:10-Luke13:17" TargetMode="External"/><Relationship Id="rId2261" Type="http://schemas.openxmlformats.org/officeDocument/2006/relationships/hyperlink" Target="https://ref.ly/Acts20:16" TargetMode="External"/><Relationship Id="rId2262" Type="http://schemas.openxmlformats.org/officeDocument/2006/relationships/hyperlink" Target="https://ref.ly/1Cor16:8" TargetMode="External"/><Relationship Id="rId2263" Type="http://schemas.openxmlformats.org/officeDocument/2006/relationships/hyperlink" Target="https://ref.ly/Acts2:1-Acts2:4" TargetMode="External"/><Relationship Id="rId2264" Type="http://schemas.openxmlformats.org/officeDocument/2006/relationships/hyperlink" Target="https://ref.ly/Joel2:28-Joel2:32" TargetMode="External"/><Relationship Id="rId2265" Type="http://schemas.openxmlformats.org/officeDocument/2006/relationships/hyperlink" Target="https://ref.ly/John4:45" TargetMode="External"/><Relationship Id="rId2266" Type="http://schemas.openxmlformats.org/officeDocument/2006/relationships/hyperlink" Target="https://ref.ly/John5:1" TargetMode="External"/><Relationship Id="rId2267" Type="http://schemas.openxmlformats.org/officeDocument/2006/relationships/hyperlink" Target="https://ref.ly/John6:4" TargetMode="External"/><Relationship Id="rId2268" Type="http://schemas.openxmlformats.org/officeDocument/2006/relationships/hyperlink" Target="https://ref.ly/John12:1-John12:26" TargetMode="External"/><Relationship Id="rId2269" Type="http://schemas.openxmlformats.org/officeDocument/2006/relationships/hyperlink" Target="https://ref.ly/John12:20" TargetMode="External"/><Relationship Id="rId2270" Type="http://schemas.openxmlformats.org/officeDocument/2006/relationships/hyperlink" Target="https://ref.ly/Matt27:15" TargetMode="External"/><Relationship Id="rId2271" Type="http://schemas.openxmlformats.org/officeDocument/2006/relationships/hyperlink" Target="https://ref.ly/Mark15:6" TargetMode="External"/><Relationship Id="rId2272" Type="http://schemas.openxmlformats.org/officeDocument/2006/relationships/hyperlink" Target="https://ref.ly/Luke2:42" TargetMode="External"/><Relationship Id="rId2273" Type="http://schemas.openxmlformats.org/officeDocument/2006/relationships/hyperlink" Target="https://ref.ly/John2:13" TargetMode="External"/><Relationship Id="rId2274" Type="http://schemas.openxmlformats.org/officeDocument/2006/relationships/hyperlink" Target="https://ref.ly/John13:1" TargetMode="External"/><Relationship Id="rId2275" Type="http://schemas.openxmlformats.org/officeDocument/2006/relationships/hyperlink" Target="https://ref.ly/Luke22:4-Luke22:6" TargetMode="External"/><Relationship Id="rId2276" Type="http://schemas.openxmlformats.org/officeDocument/2006/relationships/hyperlink" Target="https://ref.ly/Mark14:22-Mark14:25" TargetMode="External"/><Relationship Id="rId2277" Type="http://schemas.openxmlformats.org/officeDocument/2006/relationships/hyperlink" Target="https://ref.ly/1Cor11:24-1Cor11:26" TargetMode="External"/><Relationship Id="rId2278" Type="http://schemas.openxmlformats.org/officeDocument/2006/relationships/hyperlink" Target="https://ref.ly/John1:29" TargetMode="External"/><Relationship Id="rId2279" Type="http://schemas.openxmlformats.org/officeDocument/2006/relationships/hyperlink" Target="https://ref.ly/John7:10" TargetMode="External"/><Relationship Id="rId2280" Type="http://schemas.openxmlformats.org/officeDocument/2006/relationships/hyperlink" Target="https://ref.ly/John7:37-John7:39" TargetMode="External"/><Relationship Id="rId2281" Type="http://schemas.openxmlformats.org/officeDocument/2006/relationships/hyperlink" Target="https://ref.ly/John10:22" TargetMode="External"/><Relationship Id="rId2282" Type="http://schemas.openxmlformats.org/officeDocument/2006/relationships/hyperlink" Target="https://ref.ly/Luke5:29" TargetMode="External"/><Relationship Id="rId2283" Type="http://schemas.openxmlformats.org/officeDocument/2006/relationships/hyperlink" Target="https://ref.ly/John2:8-John2:10" TargetMode="External"/><Relationship Id="rId2284" Type="http://schemas.openxmlformats.org/officeDocument/2006/relationships/hyperlink" Target="https://ref.ly/Matt23:6" TargetMode="External"/><Relationship Id="rId2285" Type="http://schemas.openxmlformats.org/officeDocument/2006/relationships/hyperlink" Target="https://ref.ly/Mark12:39" TargetMode="External"/><Relationship Id="rId2286" Type="http://schemas.openxmlformats.org/officeDocument/2006/relationships/hyperlink" Target="https://ref.ly/Luke20:46" TargetMode="External"/><Relationship Id="rId2287" Type="http://schemas.openxmlformats.org/officeDocument/2006/relationships/hyperlink" Target="https://ref.ly/Luke14:13" TargetMode="External"/><Relationship Id="rId2288" Type="http://schemas.openxmlformats.org/officeDocument/2006/relationships/hyperlink" Target="https://ref.ly/Rom11:16" TargetMode="External"/><Relationship Id="rId2289" Type="http://schemas.openxmlformats.org/officeDocument/2006/relationships/hyperlink" Target="https://ref.ly/Rom8:23" TargetMode="External"/><Relationship Id="rId2290" Type="http://schemas.openxmlformats.org/officeDocument/2006/relationships/hyperlink" Target="https://ref.ly/1Cor15:20" TargetMode="External"/><Relationship Id="rId2291" Type="http://schemas.openxmlformats.org/officeDocument/2006/relationships/hyperlink" Target="https://ref.ly/Col2:16-Col2:17" TargetMode="External"/><Relationship Id="rId2292" Type="http://schemas.openxmlformats.org/officeDocument/2006/relationships/hyperlink" Target="https://ref.ly/1Cor5:7-1Cor5:8" TargetMode="External"/><Relationship Id="rId2293" Type="http://schemas.openxmlformats.org/officeDocument/2006/relationships/hyperlink" Target="https://ref.ly/Acts11:27-Acts11:28" TargetMode="External"/><Relationship Id="rId2294" Type="http://schemas.openxmlformats.org/officeDocument/2006/relationships/hyperlink" Target="https://ref.ly/Acts21:10-Acts21:11" TargetMode="External"/><Relationship Id="rId2295" Type="http://schemas.openxmlformats.org/officeDocument/2006/relationships/hyperlink" Target="https://ref.ly/Gen34:2-Gen34:7" TargetMode="External"/><Relationship Id="rId2296" Type="http://schemas.openxmlformats.org/officeDocument/2006/relationships/hyperlink" Target="https://ref.ly/2Sam13:14" TargetMode="External"/><Relationship Id="rId2297" Type="http://schemas.openxmlformats.org/officeDocument/2006/relationships/hyperlink" Target="https://ref.ly/1Macc2:5" TargetMode="External"/><Relationship Id="rId2298" Type="http://schemas.openxmlformats.org/officeDocument/2006/relationships/hyperlink" Target="https://ref.ly/1Macc6:43" TargetMode="External"/><Relationship Id="rId2299" Type="http://schemas.openxmlformats.org/officeDocument/2006/relationships/hyperlink" Target="https://ref.ly/1Esd4:29" TargetMode="External"/><Relationship Id="rId2300" Type="http://schemas.openxmlformats.org/officeDocument/2006/relationships/hyperlink" Target="https://ref.ly/1Chr2:30-1Chr2:31" TargetMode="External"/><Relationship Id="rId2301" Type="http://schemas.openxmlformats.org/officeDocument/2006/relationships/hyperlink" Target="https://ref.ly/2Tim4:21" TargetMode="External"/><Relationship Id="rId2302" Type="http://schemas.openxmlformats.org/officeDocument/2006/relationships/hyperlink" Target="https://ref.ly/Ps52:1" TargetMode="External"/><Relationship Id="rId2303" Type="http://schemas.openxmlformats.org/officeDocument/2006/relationships/hyperlink" Target="https://ref.ly/Ps94:3-Ps94:4" TargetMode="External"/><Relationship Id="rId2304" Type="http://schemas.openxmlformats.org/officeDocument/2006/relationships/hyperlink" Target="https://ref.ly/Deut32:27" TargetMode="External"/><Relationship Id="rId2305" Type="http://schemas.openxmlformats.org/officeDocument/2006/relationships/hyperlink" Target="https://ref.ly/Ps10:3" TargetMode="External"/><Relationship Id="rId2306" Type="http://schemas.openxmlformats.org/officeDocument/2006/relationships/hyperlink" Target="https://ref.ly/Ps35:26" TargetMode="External"/><Relationship Id="rId2307" Type="http://schemas.openxmlformats.org/officeDocument/2006/relationships/hyperlink" Target="https://ref.ly/Ps73:9" TargetMode="External"/><Relationship Id="rId2308" Type="http://schemas.openxmlformats.org/officeDocument/2006/relationships/hyperlink" Target="https://ref.ly/Isa3:9" TargetMode="External"/><Relationship Id="rId2309" Type="http://schemas.openxmlformats.org/officeDocument/2006/relationships/hyperlink" Target="https://ref.ly/Ps49:6" TargetMode="External"/><Relationship Id="rId2310" Type="http://schemas.openxmlformats.org/officeDocument/2006/relationships/hyperlink" Target="https://ref.ly/Isa19:11" TargetMode="External"/><Relationship Id="rId2311" Type="http://schemas.openxmlformats.org/officeDocument/2006/relationships/hyperlink" Target="https://ref.ly/Jer9:24" TargetMode="External"/><Relationship Id="rId2312" Type="http://schemas.openxmlformats.org/officeDocument/2006/relationships/hyperlink" Target="https://ref.ly/Luke18:10-Luke18:14" TargetMode="External"/><Relationship Id="rId2313" Type="http://schemas.openxmlformats.org/officeDocument/2006/relationships/hyperlink" Target="https://ref.ly/Rom3:27-Rom3:28" TargetMode="External"/><Relationship Id="rId2314" Type="http://schemas.openxmlformats.org/officeDocument/2006/relationships/hyperlink" Target="https://ref.ly/2Cor10:17" TargetMode="External"/><Relationship Id="rId2315" Type="http://schemas.openxmlformats.org/officeDocument/2006/relationships/hyperlink" Target="https://ref.ly/Gal6:14" TargetMode="External"/><Relationship Id="rId2316" Type="http://schemas.openxmlformats.org/officeDocument/2006/relationships/hyperlink" Target="https://ref.ly/Rom1:30" TargetMode="External"/><Relationship Id="rId2317" Type="http://schemas.openxmlformats.org/officeDocument/2006/relationships/hyperlink" Target="https://ref.ly/Rom2:17,Rom2:23" TargetMode="External"/><Relationship Id="rId2318" Type="http://schemas.openxmlformats.org/officeDocument/2006/relationships/hyperlink" Target="https://ref.ly/Eph2:9" TargetMode="External"/><Relationship Id="rId2319" Type="http://schemas.openxmlformats.org/officeDocument/2006/relationships/hyperlink" Target="https://ref.ly/2Tim3:2" TargetMode="External"/><Relationship Id="rId2320" Type="http://schemas.openxmlformats.org/officeDocument/2006/relationships/hyperlink" Target="https://ref.ly/Rom5:11" TargetMode="External"/><Relationship Id="rId2321" Type="http://schemas.openxmlformats.org/officeDocument/2006/relationships/hyperlink" Target="https://ref.ly/Rom5:3" TargetMode="External"/><Relationship Id="rId2322" Type="http://schemas.openxmlformats.org/officeDocument/2006/relationships/hyperlink" Target="https://ref.ly/2Cor3:2-2Cor3:6" TargetMode="External"/><Relationship Id="rId2323" Type="http://schemas.openxmlformats.org/officeDocument/2006/relationships/hyperlink" Target="https://ref.ly/2Cor10:18" TargetMode="External"/><Relationship Id="rId2324" Type="http://schemas.openxmlformats.org/officeDocument/2006/relationships/hyperlink" Target="https://ref.ly/2Cor12:5,2Cor12:9" TargetMode="External"/><Relationship Id="rId2325" Type="http://schemas.openxmlformats.org/officeDocument/2006/relationships/hyperlink" Target="https://ref.ly/2Cor7:4,2Cor7:14" TargetMode="External"/><Relationship Id="rId2326" Type="http://schemas.openxmlformats.org/officeDocument/2006/relationships/hyperlink" Target="https://ref.ly/2Cor8:24" TargetMode="External"/><Relationship Id="rId2327" Type="http://schemas.openxmlformats.org/officeDocument/2006/relationships/hyperlink" Target="https://ref.ly/2Cor9:2-2Cor9:3" TargetMode="External"/><Relationship Id="rId2328" Type="http://schemas.openxmlformats.org/officeDocument/2006/relationships/hyperlink" Target="https://ref.ly/2Cor12:11" TargetMode="External"/><Relationship Id="rId2329" Type="http://schemas.openxmlformats.org/officeDocument/2006/relationships/hyperlink" Target="https://ref.ly/Acts20:9" TargetMode="External"/><Relationship Id="rId2330" Type="http://schemas.openxmlformats.org/officeDocument/2006/relationships/hyperlink" Target="https://ref.ly/Acts20:7-Acts20:12" TargetMode="External"/><Relationship Id="rId2331" Type="http://schemas.openxmlformats.org/officeDocument/2006/relationships/hyperlink" Target="https://ref.ly/Mark7:34" TargetMode="External"/><Relationship Id="rId2332" Type="http://schemas.openxmlformats.org/officeDocument/2006/relationships/hyperlink" Target="https://ref.ly/1Chr2:19,1Chr2:50" TargetMode="External"/><Relationship Id="rId2333" Type="http://schemas.openxmlformats.org/officeDocument/2006/relationships/hyperlink" Target="https://ref.ly/Gen35:16-Gen35:19" TargetMode="External"/><Relationship Id="rId2334" Type="http://schemas.openxmlformats.org/officeDocument/2006/relationships/hyperlink" Target="https://ref.ly/Ruth1:2" TargetMode="External"/><Relationship Id="rId2335" Type="http://schemas.openxmlformats.org/officeDocument/2006/relationships/hyperlink" Target="https://ref.ly/Ruth4:11" TargetMode="External"/><Relationship Id="rId2336" Type="http://schemas.openxmlformats.org/officeDocument/2006/relationships/hyperlink" Target="https://ref.ly/1Sam17:12" TargetMode="External"/><Relationship Id="rId2337" Type="http://schemas.openxmlformats.org/officeDocument/2006/relationships/hyperlink" Target="https://ref.ly/Mic5:2" TargetMode="External"/><Relationship Id="rId2338" Type="http://schemas.openxmlformats.org/officeDocument/2006/relationships/hyperlink" Target="https://ref.ly/Ps132:6" TargetMode="External"/><Relationship Id="rId2339" Type="http://schemas.openxmlformats.org/officeDocument/2006/relationships/hyperlink" Target="https://ref.ly/Gen41:52" TargetMode="External"/><Relationship Id="rId2340" Type="http://schemas.openxmlformats.org/officeDocument/2006/relationships/hyperlink" Target="https://ref.ly/Isa7:5,Isa7:8" TargetMode="External"/><Relationship Id="rId2341" Type="http://schemas.openxmlformats.org/officeDocument/2006/relationships/hyperlink" Target="https://ref.ly/Jer31:18-Jer31:20" TargetMode="External"/><Relationship Id="rId2342" Type="http://schemas.openxmlformats.org/officeDocument/2006/relationships/hyperlink" Target="https://ref.ly/Hos5:3-Hos5:5" TargetMode="External"/><Relationship Id="rId2343" Type="http://schemas.openxmlformats.org/officeDocument/2006/relationships/hyperlink" Target="https://ref.ly/Gen48:5" TargetMode="External"/><Relationship Id="rId2344" Type="http://schemas.openxmlformats.org/officeDocument/2006/relationships/hyperlink" Target="https://ref.ly/Josh16:5-Josh16:8" TargetMode="External"/><Relationship Id="rId2345" Type="http://schemas.openxmlformats.org/officeDocument/2006/relationships/hyperlink" Target="https://ref.ly/Josh17:7-Josh17:11" TargetMode="External"/><Relationship Id="rId2346" Type="http://schemas.openxmlformats.org/officeDocument/2006/relationships/hyperlink" Target="https://ref.ly/Josh16:4" TargetMode="External"/><Relationship Id="rId2347" Type="http://schemas.openxmlformats.org/officeDocument/2006/relationships/hyperlink" Target="https://ref.ly/1Sam1:1" TargetMode="External"/><Relationship Id="rId2348" Type="http://schemas.openxmlformats.org/officeDocument/2006/relationships/hyperlink" Target="https://ref.ly/1Sam4:1-1Sam4:22" TargetMode="External"/><Relationship Id="rId2349" Type="http://schemas.openxmlformats.org/officeDocument/2006/relationships/hyperlink" Target="https://ref.ly/Josh16:9" TargetMode="External"/><Relationship Id="rId2350" Type="http://schemas.openxmlformats.org/officeDocument/2006/relationships/hyperlink" Target="https://ref.ly/Hos4:17" TargetMode="External"/><Relationship Id="rId2351" Type="http://schemas.openxmlformats.org/officeDocument/2006/relationships/hyperlink" Target="https://ref.ly/Hos5:3,Hos5:11-Hos5:14" TargetMode="External"/><Relationship Id="rId2352" Type="http://schemas.openxmlformats.org/officeDocument/2006/relationships/hyperlink" Target="https://ref.ly/Hos6:4,Hos6:10" TargetMode="External"/><Relationship Id="rId2353" Type="http://schemas.openxmlformats.org/officeDocument/2006/relationships/hyperlink" Target="https://ref.ly/Josh17:1-Josh17:11" TargetMode="External"/><Relationship Id="rId2354" Type="http://schemas.openxmlformats.org/officeDocument/2006/relationships/hyperlink" Target="https://ref.ly/Deut33:14-Deut33:17" TargetMode="External"/><Relationship Id="rId2355" Type="http://schemas.openxmlformats.org/officeDocument/2006/relationships/hyperlink" Target="https://ref.ly/2Sam13:23-2Sam13:29" TargetMode="External"/><Relationship Id="rId2356" Type="http://schemas.openxmlformats.org/officeDocument/2006/relationships/hyperlink" Target="https://ref.ly/2Chr13:19" TargetMode="External"/><Relationship Id="rId2357" Type="http://schemas.openxmlformats.org/officeDocument/2006/relationships/hyperlink" Target="https://ref.ly/John11:54" TargetMode="External"/><Relationship Id="rId2358" Type="http://schemas.openxmlformats.org/officeDocument/2006/relationships/hyperlink" Target="https://ref.ly/2Sam18:6" TargetMode="External"/><Relationship Id="rId2359" Type="http://schemas.openxmlformats.org/officeDocument/2006/relationships/hyperlink" Target="https://ref.ly/Judg12:1-Judg12:6" TargetMode="External"/><Relationship Id="rId2360" Type="http://schemas.openxmlformats.org/officeDocument/2006/relationships/hyperlink" Target="https://ref.ly/Josh17:14-Josh17:18" TargetMode="External"/><Relationship Id="rId2361" Type="http://schemas.openxmlformats.org/officeDocument/2006/relationships/hyperlink" Target="https://ref.ly/Ezra5:6" TargetMode="External"/><Relationship Id="rId2362" Type="http://schemas.openxmlformats.org/officeDocument/2006/relationships/hyperlink" Target="https://ref.ly/Ezra6:6" TargetMode="External"/><Relationship Id="rId2363" Type="http://schemas.openxmlformats.org/officeDocument/2006/relationships/hyperlink" Target="https://ref.ly/1Sam17:1" TargetMode="External"/><Relationship Id="rId2364" Type="http://schemas.openxmlformats.org/officeDocument/2006/relationships/hyperlink" Target="https://ref.ly/1Chr11:13" TargetMode="External"/><Relationship Id="rId2365" Type="http://schemas.openxmlformats.org/officeDocument/2006/relationships/hyperlink" Target="https://ref.ly/Acts19:34" TargetMode="External"/><Relationship Id="rId2366" Type="http://schemas.openxmlformats.org/officeDocument/2006/relationships/hyperlink" Target="https://ref.ly/Acts19:24" TargetMode="External"/><Relationship Id="rId2367" Type="http://schemas.openxmlformats.org/officeDocument/2006/relationships/hyperlink" Target="https://ref.ly/Acts18:18-Acts18:19" TargetMode="External"/><Relationship Id="rId2368" Type="http://schemas.openxmlformats.org/officeDocument/2006/relationships/hyperlink" Target="https://ref.ly/1Tim1:3" TargetMode="External"/><Relationship Id="rId2369" Type="http://schemas.openxmlformats.org/officeDocument/2006/relationships/hyperlink" Target="https://ref.ly/Rev1:9" TargetMode="External"/><Relationship Id="rId2370" Type="http://schemas.openxmlformats.org/officeDocument/2006/relationships/hyperlink" Target="https://ref.ly/Rev2:4" TargetMode="External"/><Relationship Id="rId2371" Type="http://schemas.openxmlformats.org/officeDocument/2006/relationships/hyperlink" Target="https://ref.ly/Eph1:1" TargetMode="External"/><Relationship Id="rId2372" Type="http://schemas.openxmlformats.org/officeDocument/2006/relationships/hyperlink" Target="https://ref.ly/Eph3:1" TargetMode="External"/><Relationship Id="rId2373" Type="http://schemas.openxmlformats.org/officeDocument/2006/relationships/hyperlink" Target="https://ref.ly/Eph3:7,Eph3:13" TargetMode="External"/><Relationship Id="rId2374" Type="http://schemas.openxmlformats.org/officeDocument/2006/relationships/hyperlink" Target="https://ref.ly/Eph4:1" TargetMode="External"/><Relationship Id="rId2375" Type="http://schemas.openxmlformats.org/officeDocument/2006/relationships/hyperlink" Target="https://ref.ly/Eph6:19-Eph6:20" TargetMode="External"/><Relationship Id="rId2376" Type="http://schemas.openxmlformats.org/officeDocument/2006/relationships/hyperlink" Target="https://ref.ly/Eph6:23" TargetMode="External"/><Relationship Id="rId2377" Type="http://schemas.openxmlformats.org/officeDocument/2006/relationships/hyperlink" Target="https://ref.ly/Acts20:31" TargetMode="External"/><Relationship Id="rId2378" Type="http://schemas.openxmlformats.org/officeDocument/2006/relationships/hyperlink" Target="https://ref.ly/Eph1:15" TargetMode="External"/><Relationship Id="rId2379" Type="http://schemas.openxmlformats.org/officeDocument/2006/relationships/hyperlink" Target="https://ref.ly/Eph6:20" TargetMode="External"/><Relationship Id="rId2380" Type="http://schemas.openxmlformats.org/officeDocument/2006/relationships/hyperlink" Target="https://ref.ly/Acts24:27" TargetMode="External"/><Relationship Id="rId2381" Type="http://schemas.openxmlformats.org/officeDocument/2006/relationships/hyperlink" Target="https://ref.ly/Acts23:23-Acts23:24,Acts23:33" TargetMode="External"/><Relationship Id="rId2382" Type="http://schemas.openxmlformats.org/officeDocument/2006/relationships/hyperlink" Target="https://ref.ly/Acts28:16,Acts28:30" TargetMode="External"/><Relationship Id="rId2383" Type="http://schemas.openxmlformats.org/officeDocument/2006/relationships/hyperlink" Target="https://ref.ly/Acts19:1-Acts19:41" TargetMode="External"/><Relationship Id="rId2384" Type="http://schemas.openxmlformats.org/officeDocument/2006/relationships/hyperlink" Target="https://ref.ly/Acts18:24-Acts18:26" TargetMode="External"/><Relationship Id="rId2385" Type="http://schemas.openxmlformats.org/officeDocument/2006/relationships/hyperlink" Target="https://ref.ly/Acts18:26" TargetMode="External"/><Relationship Id="rId2386" Type="http://schemas.openxmlformats.org/officeDocument/2006/relationships/hyperlink" Target="https://ref.ly/Acts20:18-Acts20:35" TargetMode="External"/><Relationship Id="rId2387" Type="http://schemas.openxmlformats.org/officeDocument/2006/relationships/hyperlink" Target="https://ref.ly/Eph1:3" TargetMode="External"/><Relationship Id="rId2388" Type="http://schemas.openxmlformats.org/officeDocument/2006/relationships/hyperlink" Target="https://ref.ly/Eph1:6,Eph1:12,Eph1:14" TargetMode="External"/><Relationship Id="rId2389" Type="http://schemas.openxmlformats.org/officeDocument/2006/relationships/hyperlink" Target="https://ref.ly/Eph1:20" TargetMode="External"/><Relationship Id="rId2390" Type="http://schemas.openxmlformats.org/officeDocument/2006/relationships/hyperlink" Target="https://ref.ly/Eph1:19-Eph1:23" TargetMode="External"/><Relationship Id="rId2391" Type="http://schemas.openxmlformats.org/officeDocument/2006/relationships/hyperlink" Target="https://ref.ly/Eph2:6" TargetMode="External"/><Relationship Id="rId2392" Type="http://schemas.openxmlformats.org/officeDocument/2006/relationships/hyperlink" Target="https://ref.ly/Eph6:12" TargetMode="External"/><Relationship Id="rId2393" Type="http://schemas.openxmlformats.org/officeDocument/2006/relationships/hyperlink" Target="https://ref.ly/2Cor10:3-2Cor10:4" TargetMode="External"/><Relationship Id="rId2394" Type="http://schemas.openxmlformats.org/officeDocument/2006/relationships/hyperlink" Target="https://ref.ly/Eph3:10" TargetMode="External"/><Relationship Id="rId2395" Type="http://schemas.openxmlformats.org/officeDocument/2006/relationships/hyperlink" Target="https://ref.ly/Eph4:8-Eph4:10" TargetMode="External"/><Relationship Id="rId2396" Type="http://schemas.openxmlformats.org/officeDocument/2006/relationships/hyperlink" Target="https://ref.ly/Eph1:10" TargetMode="External"/><Relationship Id="rId2397" Type="http://schemas.openxmlformats.org/officeDocument/2006/relationships/hyperlink" Target="https://ref.ly/Eph3:1-Eph3:21" TargetMode="External"/><Relationship Id="rId2398" Type="http://schemas.openxmlformats.org/officeDocument/2006/relationships/hyperlink" Target="https://ref.ly/Eph2:19-Eph2:22" TargetMode="External"/><Relationship Id="rId2399" Type="http://schemas.openxmlformats.org/officeDocument/2006/relationships/hyperlink" Target="https://ref.ly/Eph2:11-Eph2:18" TargetMode="External"/><Relationship Id="rId2400" Type="http://schemas.openxmlformats.org/officeDocument/2006/relationships/hyperlink" Target="https://ref.ly/Eph3:2-Eph3:6" TargetMode="External"/><Relationship Id="rId2401" Type="http://schemas.openxmlformats.org/officeDocument/2006/relationships/hyperlink" Target="https://ref.ly/Eph4:1-Eph4:32" TargetMode="External"/><Relationship Id="rId2402" Type="http://schemas.openxmlformats.org/officeDocument/2006/relationships/hyperlink" Target="https://ref.ly/Eph5:22-Eph5:33" TargetMode="External"/><Relationship Id="rId2403" Type="http://schemas.openxmlformats.org/officeDocument/2006/relationships/hyperlink" Target="https://ref.ly/Eph1:22" TargetMode="External"/><Relationship Id="rId2404" Type="http://schemas.openxmlformats.org/officeDocument/2006/relationships/hyperlink" Target="https://ref.ly/Ps8:6" TargetMode="External"/><Relationship Id="rId2405" Type="http://schemas.openxmlformats.org/officeDocument/2006/relationships/hyperlink" Target="https://ref.ly/Matt13:11" TargetMode="External"/><Relationship Id="rId2406" Type="http://schemas.openxmlformats.org/officeDocument/2006/relationships/hyperlink" Target="https://ref.ly/1Cor1:18-1Cor2:16" TargetMode="External"/><Relationship Id="rId2407" Type="http://schemas.openxmlformats.org/officeDocument/2006/relationships/hyperlink" Target="https://ref.ly/Rom11:25" TargetMode="External"/><Relationship Id="rId2408" Type="http://schemas.openxmlformats.org/officeDocument/2006/relationships/hyperlink" Target="https://ref.ly/Rev10:6-Rev10:7" TargetMode="External"/><Relationship Id="rId2409" Type="http://schemas.openxmlformats.org/officeDocument/2006/relationships/hyperlink" Target="https://ref.ly/Eph3:3-Eph3:6" TargetMode="External"/><Relationship Id="rId2410" Type="http://schemas.openxmlformats.org/officeDocument/2006/relationships/hyperlink" Target="https://ref.ly/Eph1:1-Eph1:14" TargetMode="External"/><Relationship Id="rId2411" Type="http://schemas.openxmlformats.org/officeDocument/2006/relationships/hyperlink" Target="https://ref.ly/Eph1:4" TargetMode="External"/><Relationship Id="rId2412" Type="http://schemas.openxmlformats.org/officeDocument/2006/relationships/hyperlink" Target="https://ref.ly/Eph1:4-Eph1:10" TargetMode="External"/><Relationship Id="rId2413" Type="http://schemas.openxmlformats.org/officeDocument/2006/relationships/hyperlink" Target="https://ref.ly/Eph1:11-Eph1:12" TargetMode="External"/><Relationship Id="rId2414" Type="http://schemas.openxmlformats.org/officeDocument/2006/relationships/hyperlink" Target="https://ref.ly/Eph1:15-Eph1:23" TargetMode="External"/><Relationship Id="rId2415" Type="http://schemas.openxmlformats.org/officeDocument/2006/relationships/hyperlink" Target="https://ref.ly/Eph2:1-Eph3:21" TargetMode="External"/><Relationship Id="rId2416" Type="http://schemas.openxmlformats.org/officeDocument/2006/relationships/hyperlink" Target="https://ref.ly/Eph2:1-Eph2:10" TargetMode="External"/><Relationship Id="rId2417" Type="http://schemas.openxmlformats.org/officeDocument/2006/relationships/hyperlink" Target="https://ref.ly/Eph2:14-Eph2:17" TargetMode="External"/><Relationship Id="rId2418" Type="http://schemas.openxmlformats.org/officeDocument/2006/relationships/hyperlink" Target="https://ref.ly/Eph3:1-Eph3:13" TargetMode="External"/><Relationship Id="rId2419" Type="http://schemas.openxmlformats.org/officeDocument/2006/relationships/hyperlink" Target="https://ref.ly/Eph3:14-Eph3:21" TargetMode="External"/><Relationship Id="rId2420" Type="http://schemas.openxmlformats.org/officeDocument/2006/relationships/hyperlink" Target="https://ref.ly/Eph4:1-Eph6:20" TargetMode="External"/><Relationship Id="rId2421" Type="http://schemas.openxmlformats.org/officeDocument/2006/relationships/hyperlink" Target="https://ref.ly/Eph3:20-Eph3:21" TargetMode="External"/><Relationship Id="rId2422" Type="http://schemas.openxmlformats.org/officeDocument/2006/relationships/hyperlink" Target="https://ref.ly/Eph4:5-Eph4:6" TargetMode="External"/><Relationship Id="rId2423" Type="http://schemas.openxmlformats.org/officeDocument/2006/relationships/hyperlink" Target="https://ref.ly/Eph4:7-Eph4:8" TargetMode="External"/><Relationship Id="rId2424" Type="http://schemas.openxmlformats.org/officeDocument/2006/relationships/hyperlink" Target="https://ref.ly/Eph4:16" TargetMode="External"/><Relationship Id="rId2425" Type="http://schemas.openxmlformats.org/officeDocument/2006/relationships/hyperlink" Target="https://ref.ly/Eph4:17-Eph5:21" TargetMode="External"/><Relationship Id="rId2426" Type="http://schemas.openxmlformats.org/officeDocument/2006/relationships/hyperlink" Target="https://ref.ly/Eph4:20-Eph4:21,Eph4:32" TargetMode="External"/><Relationship Id="rId2427" Type="http://schemas.openxmlformats.org/officeDocument/2006/relationships/hyperlink" Target="https://ref.ly/Eph5:1-Eph5:2" TargetMode="External"/><Relationship Id="rId2428" Type="http://schemas.openxmlformats.org/officeDocument/2006/relationships/hyperlink" Target="https://ref.ly/Eph5:18" TargetMode="External"/><Relationship Id="rId2429" Type="http://schemas.openxmlformats.org/officeDocument/2006/relationships/hyperlink" Target="https://ref.ly/Eph5:22-Eph6:9" TargetMode="External"/><Relationship Id="rId2430" Type="http://schemas.openxmlformats.org/officeDocument/2006/relationships/hyperlink" Target="https://ref.ly/Eph5:21" TargetMode="External"/><Relationship Id="rId2431" Type="http://schemas.openxmlformats.org/officeDocument/2006/relationships/hyperlink" Target="https://ref.ly/Eph5:25" TargetMode="External"/><Relationship Id="rId2432" Type="http://schemas.openxmlformats.org/officeDocument/2006/relationships/hyperlink" Target="https://ref.ly/Gen2:24" TargetMode="External"/><Relationship Id="rId2433" Type="http://schemas.openxmlformats.org/officeDocument/2006/relationships/hyperlink" Target="https://ref.ly/Eph5:31" TargetMode="External"/><Relationship Id="rId2434" Type="http://schemas.openxmlformats.org/officeDocument/2006/relationships/hyperlink" Target="https://ref.ly/Col3:18-Col4:1" TargetMode="External"/><Relationship Id="rId2435" Type="http://schemas.openxmlformats.org/officeDocument/2006/relationships/hyperlink" Target="https://ref.ly/1Pet3:1-1Pet3:7" TargetMode="External"/><Relationship Id="rId2436" Type="http://schemas.openxmlformats.org/officeDocument/2006/relationships/hyperlink" Target="https://ref.ly/Eph6:1-Eph6:4" TargetMode="External"/><Relationship Id="rId2437" Type="http://schemas.openxmlformats.org/officeDocument/2006/relationships/hyperlink" Target="https://ref.ly/Eph6:10-Eph6:20" TargetMode="External"/><Relationship Id="rId2438" Type="http://schemas.openxmlformats.org/officeDocument/2006/relationships/hyperlink" Target="https://ref.ly/Eph6:18-Eph6:20" TargetMode="External"/><Relationship Id="rId2439" Type="http://schemas.openxmlformats.org/officeDocument/2006/relationships/hyperlink" Target="https://ref.ly/Eph6:21-Eph6:24" TargetMode="External"/><Relationship Id="rId2440" Type="http://schemas.openxmlformats.org/officeDocument/2006/relationships/hyperlink" Target="https://ref.ly/Hos10:4" TargetMode="External"/><Relationship Id="rId2441" Type="http://schemas.openxmlformats.org/officeDocument/2006/relationships/hyperlink" Target="https://ref.ly/Amos6:12" TargetMode="External"/><Relationship Id="rId2442" Type="http://schemas.openxmlformats.org/officeDocument/2006/relationships/hyperlink" Target="https://ref.ly/Isa11:8" TargetMode="External"/><Relationship Id="rId2443" Type="http://schemas.openxmlformats.org/officeDocument/2006/relationships/hyperlink" Target="https://ref.ly/Isa14:29" TargetMode="External"/><Relationship Id="rId2444" Type="http://schemas.openxmlformats.org/officeDocument/2006/relationships/hyperlink" Target="https://ref.ly/Deut32:33" TargetMode="External"/><Relationship Id="rId2445" Type="http://schemas.openxmlformats.org/officeDocument/2006/relationships/hyperlink" Target="https://ref.ly/Num21:6" TargetMode="External"/><Relationship Id="rId2446" Type="http://schemas.openxmlformats.org/officeDocument/2006/relationships/hyperlink" Target="https://ref.ly/Deut8:15" TargetMode="External"/><Relationship Id="rId2447" Type="http://schemas.openxmlformats.org/officeDocument/2006/relationships/hyperlink" Target="https://ref.ly/Isa30:6" TargetMode="External"/><Relationship Id="rId2448" Type="http://schemas.openxmlformats.org/officeDocument/2006/relationships/hyperlink" Target="https://ref.ly/1Chr2:37" TargetMode="External"/><Relationship Id="rId2449" Type="http://schemas.openxmlformats.org/officeDocument/2006/relationships/hyperlink" Target="https://ref.ly/2Tim1:5" TargetMode="External"/><Relationship Id="rId2450" Type="http://schemas.openxmlformats.org/officeDocument/2006/relationships/hyperlink" Target="https://ref.ly/Acts16:1" TargetMode="External"/><Relationship Id="rId2451" Type="http://schemas.openxmlformats.org/officeDocument/2006/relationships/hyperlink" Target="https://ref.ly/2Tim3:15" TargetMode="External"/><Relationship Id="rId2452" Type="http://schemas.openxmlformats.org/officeDocument/2006/relationships/hyperlink" Target="https://ref.ly/Phil4:2" TargetMode="External"/><Relationship Id="rId2453" Type="http://schemas.openxmlformats.org/officeDocument/2006/relationships/hyperlink" Target="https://ref.ly/Phil4:3" TargetMode="External"/><Relationship Id="rId2454" Type="http://schemas.openxmlformats.org/officeDocument/2006/relationships/hyperlink" Target="https://ref.ly/1Macc11:34" TargetMode="External"/><Relationship Id="rId2455" Type="http://schemas.openxmlformats.org/officeDocument/2006/relationships/hyperlink" Target="https://ref.ly/Josh12:18" TargetMode="External"/><Relationship Id="rId2456" Type="http://schemas.openxmlformats.org/officeDocument/2006/relationships/hyperlink" Target="https://ref.ly/1Sam4:1" TargetMode="External"/><Relationship Id="rId2457" Type="http://schemas.openxmlformats.org/officeDocument/2006/relationships/hyperlink" Target="https://ref.ly/1Sam29:1" TargetMode="External"/><Relationship Id="rId2458" Type="http://schemas.openxmlformats.org/officeDocument/2006/relationships/hyperlink" Target="https://ref.ly/Acts23:31" TargetMode="External"/><Relationship Id="rId2459" Type="http://schemas.openxmlformats.org/officeDocument/2006/relationships/hyperlink" Target="https://ref.ly/Josh19:30" TargetMode="External"/><Relationship Id="rId2460" Type="http://schemas.openxmlformats.org/officeDocument/2006/relationships/hyperlink" Target="https://ref.ly/1Kgs20:26" TargetMode="External"/><Relationship Id="rId2461" Type="http://schemas.openxmlformats.org/officeDocument/2006/relationships/hyperlink" Target="https://ref.ly/2Kgs13:17" TargetMode="External"/><Relationship Id="rId2462" Type="http://schemas.openxmlformats.org/officeDocument/2006/relationships/hyperlink" Target="https://ref.ly/Josh15:53" TargetMode="External"/><Relationship Id="rId2463" Type="http://schemas.openxmlformats.org/officeDocument/2006/relationships/hyperlink" Target="https://ref.ly/1Macc5:3" TargetMode="External"/><Relationship Id="rId2464" Type="http://schemas.openxmlformats.org/officeDocument/2006/relationships/hyperlink" Target="https://ref.ly/2Macc10:14-2Macc10:23" TargetMode="External"/><Relationship Id="rId2465" Type="http://schemas.openxmlformats.org/officeDocument/2006/relationships/hyperlink" Target="https://ref.ly/Jdt7:18" TargetMode="External"/><Relationship Id="rId2466" Type="http://schemas.openxmlformats.org/officeDocument/2006/relationships/hyperlink" Target="https://ref.ly/Luke2:7" TargetMode="External"/><Relationship Id="rId2467" Type="http://schemas.openxmlformats.org/officeDocument/2006/relationships/hyperlink" Target="https://ref.ly/Ezra6:2" TargetMode="External"/><Relationship Id="rId2468" Type="http://schemas.openxmlformats.org/officeDocument/2006/relationships/hyperlink" Target="https://ref.ly/Ezra1:2-Ezra1:4" TargetMode="External"/><Relationship Id="rId2469" Type="http://schemas.openxmlformats.org/officeDocument/2006/relationships/hyperlink" Target="https://ref.ly/Ezra6:1-Ezra6:12" TargetMode="External"/><Relationship Id="rId2470" Type="http://schemas.openxmlformats.org/officeDocument/2006/relationships/hyperlink" Target="https://ref.ly/2Kgs17:6" TargetMode="External"/><Relationship Id="rId2471" Type="http://schemas.openxmlformats.org/officeDocument/2006/relationships/hyperlink" Target="https://ref.ly/Tob3:7" TargetMode="External"/><Relationship Id="rId2472" Type="http://schemas.openxmlformats.org/officeDocument/2006/relationships/hyperlink" Target="https://ref.ly/Tob7:1" TargetMode="External"/><Relationship Id="rId2473" Type="http://schemas.openxmlformats.org/officeDocument/2006/relationships/hyperlink" Target="https://ref.ly/Tob14:14" TargetMode="External"/><Relationship Id="rId2474" Type="http://schemas.openxmlformats.org/officeDocument/2006/relationships/hyperlink" Target="https://ref.ly/Jdt1:1-Jdt1:2,Jdt1:14" TargetMode="External"/><Relationship Id="rId2475" Type="http://schemas.openxmlformats.org/officeDocument/2006/relationships/hyperlink" Target="https://ref.ly/2Macc9:1-2Macc9:3,2Macc9:19-2Macc9:28" TargetMode="External"/><Relationship Id="rId2476" Type="http://schemas.openxmlformats.org/officeDocument/2006/relationships/hyperlink" Target="https://ref.ly/Josh15:44" TargetMode="External"/><Relationship Id="rId2477" Type="http://schemas.openxmlformats.org/officeDocument/2006/relationships/hyperlink" Target="https://ref.ly/Mic1:14" TargetMode="External"/><Relationship Id="rId2478" Type="http://schemas.openxmlformats.org/officeDocument/2006/relationships/hyperlink" Target="https://ref.ly/Gen38:5" TargetMode="External"/><Relationship Id="rId2479" Type="http://schemas.openxmlformats.org/officeDocument/2006/relationships/hyperlink" Target="https://ref.ly/1Chr4:22" TargetMode="External"/><Relationship Id="rId2480" Type="http://schemas.openxmlformats.org/officeDocument/2006/relationships/hyperlink" Target="https://ref.ly/Josh11:1" TargetMode="External"/><Relationship Id="rId2481" Type="http://schemas.openxmlformats.org/officeDocument/2006/relationships/hyperlink" Target="https://ref.ly/Josh12:20" TargetMode="External"/><Relationship Id="rId2482" Type="http://schemas.openxmlformats.org/officeDocument/2006/relationships/hyperlink" Target="https://ref.ly/Deut7:24" TargetMode="External"/><Relationship Id="rId2483" Type="http://schemas.openxmlformats.org/officeDocument/2006/relationships/hyperlink" Target="https://ref.ly/Josh19:25" TargetMode="External"/><Relationship Id="rId2484" Type="http://schemas.openxmlformats.org/officeDocument/2006/relationships/hyperlink" Target="https://ref.ly/1Cor13:1-1Cor13:13" TargetMode="External"/><Relationship Id="rId2485" Type="http://schemas.openxmlformats.org/officeDocument/2006/relationships/hyperlink" Target="https://ref.ly/1Macc8:17" TargetMode="External"/><Relationship Id="rId2486" Type="http://schemas.openxmlformats.org/officeDocument/2006/relationships/hyperlink" Target="https://ref.ly/Acts18:2" TargetMode="External"/><Relationship Id="rId2487" Type="http://schemas.openxmlformats.org/officeDocument/2006/relationships/hyperlink" Target="https://ref.ly/Rom16:3" TargetMode="External"/><Relationship Id="rId2488" Type="http://schemas.openxmlformats.org/officeDocument/2006/relationships/hyperlink" Target="https://ref.ly/2Tim4:19" TargetMode="External"/><Relationship Id="rId2489" Type="http://schemas.openxmlformats.org/officeDocument/2006/relationships/hyperlink" Target="https://ref.ly/Ps150:4" TargetMode="External"/><Relationship Id="rId2490" Type="http://schemas.openxmlformats.org/officeDocument/2006/relationships/hyperlink" Target="https://ref.ly/Ps33:2" TargetMode="External"/><Relationship Id="rId2491" Type="http://schemas.openxmlformats.org/officeDocument/2006/relationships/hyperlink" Target="https://ref.ly/Ps92:3" TargetMode="External"/><Relationship Id="rId2492" Type="http://schemas.openxmlformats.org/officeDocument/2006/relationships/hyperlink" Target="https://ref.ly/Ps144:9" TargetMode="External"/><Relationship Id="rId2493" Type="http://schemas.openxmlformats.org/officeDocument/2006/relationships/hyperlink" Target="https://ref.ly/Dan3:5,Dan3:7,Dan3:10,Dan3:15" TargetMode="External"/><Relationship Id="rId2494" Type="http://schemas.openxmlformats.org/officeDocument/2006/relationships/hyperlink" Target="https://ref.ly/1Sam16:23" TargetMode="External"/><Relationship Id="rId2495" Type="http://schemas.openxmlformats.org/officeDocument/2006/relationships/hyperlink" Target="https://ref.ly/Ps81:2" TargetMode="External"/><Relationship Id="rId2496" Type="http://schemas.openxmlformats.org/officeDocument/2006/relationships/hyperlink" Target="https://ref.ly/Isa5:12" TargetMode="External"/><Relationship Id="rId2497" Type="http://schemas.openxmlformats.org/officeDocument/2006/relationships/hyperlink" Target="https://ref.ly/2Sam6:5" TargetMode="External"/><Relationship Id="rId2498" Type="http://schemas.openxmlformats.org/officeDocument/2006/relationships/hyperlink" Target="https://ref.ly/1Sam16:16" TargetMode="External"/><Relationship Id="rId2499" Type="http://schemas.openxmlformats.org/officeDocument/2006/relationships/hyperlink" Target="https://ref.ly/1Kgs10:12" TargetMode="External"/><Relationship Id="rId2500" Type="http://schemas.openxmlformats.org/officeDocument/2006/relationships/hyperlink" Target="https://ref.ly/Neh12:27" TargetMode="External"/><Relationship Id="rId2501" Type="http://schemas.openxmlformats.org/officeDocument/2006/relationships/hyperlink" Target="https://ref.ly/Ps57:8" TargetMode="External"/><Relationship Id="rId2502" Type="http://schemas.openxmlformats.org/officeDocument/2006/relationships/hyperlink" Target="https://ref.ly/Amos5:23" TargetMode="External"/><Relationship Id="rId2503" Type="http://schemas.openxmlformats.org/officeDocument/2006/relationships/hyperlink" Target="https://ref.ly/Dan3:5-Dan3:15" TargetMode="External"/><Relationship Id="rId2504" Type="http://schemas.openxmlformats.org/officeDocument/2006/relationships/hyperlink" Target="https://ref.ly/Matt9:23" TargetMode="External"/><Relationship Id="rId2505" Type="http://schemas.openxmlformats.org/officeDocument/2006/relationships/hyperlink" Target="https://ref.ly/1Cor14:7" TargetMode="External"/><Relationship Id="rId2506" Type="http://schemas.openxmlformats.org/officeDocument/2006/relationships/hyperlink" Target="https://ref.ly/Rev18:22" TargetMode="External"/><Relationship Id="rId2507" Type="http://schemas.openxmlformats.org/officeDocument/2006/relationships/hyperlink" Target="https://ref.ly/Jer48:36" TargetMode="External"/><Relationship Id="rId2508" Type="http://schemas.openxmlformats.org/officeDocument/2006/relationships/hyperlink" Target="https://ref.ly/Num10:2" TargetMode="External"/><Relationship Id="rId2509" Type="http://schemas.openxmlformats.org/officeDocument/2006/relationships/hyperlink" Target="https://ref.ly/1Chr15:28" TargetMode="External"/><Relationship Id="rId2510" Type="http://schemas.openxmlformats.org/officeDocument/2006/relationships/hyperlink" Target="https://ref.ly/2Chr15:14" TargetMode="External"/><Relationship Id="rId2511" Type="http://schemas.openxmlformats.org/officeDocument/2006/relationships/hyperlink" Target="https://ref.ly/Ps98:6" TargetMode="External"/><Relationship Id="rId2512" Type="http://schemas.openxmlformats.org/officeDocument/2006/relationships/hyperlink" Target="https://ref.ly/2Sam6:15" TargetMode="External"/><Relationship Id="rId2513" Type="http://schemas.openxmlformats.org/officeDocument/2006/relationships/hyperlink" Target="https://ref.ly/Ps150:3" TargetMode="External"/><Relationship Id="rId2514" Type="http://schemas.openxmlformats.org/officeDocument/2006/relationships/hyperlink" Target="https://ref.ly/2Sam15:10" TargetMode="External"/><Relationship Id="rId2515" Type="http://schemas.openxmlformats.org/officeDocument/2006/relationships/hyperlink" Target="https://ref.ly/1Kgs1:34" TargetMode="External"/><Relationship Id="rId2516" Type="http://schemas.openxmlformats.org/officeDocument/2006/relationships/hyperlink" Target="https://ref.ly/2Kgs9:13" TargetMode="External"/><Relationship Id="rId2517" Type="http://schemas.openxmlformats.org/officeDocument/2006/relationships/hyperlink" Target="https://ref.ly/Dan3:1-Dan3:30" TargetMode="External"/><Relationship Id="rId2518" Type="http://schemas.openxmlformats.org/officeDocument/2006/relationships/hyperlink" Target="https://ref.ly/Luke15:25" TargetMode="External"/><Relationship Id="rId2519" Type="http://schemas.openxmlformats.org/officeDocument/2006/relationships/hyperlink" Target="https://ref.ly/Gen4:21" TargetMode="External"/><Relationship Id="rId2520" Type="http://schemas.openxmlformats.org/officeDocument/2006/relationships/hyperlink" Target="https://ref.ly/Job21:12" TargetMode="External"/><Relationship Id="rId2521" Type="http://schemas.openxmlformats.org/officeDocument/2006/relationships/hyperlink" Target="https://ref.ly/Job30:31" TargetMode="External"/><Relationship Id="rId2522" Type="http://schemas.openxmlformats.org/officeDocument/2006/relationships/hyperlink" Target="https://ref.ly/Ps150:1-Ps150:6" TargetMode="External"/><Relationship Id="rId2523" Type="http://schemas.openxmlformats.org/officeDocument/2006/relationships/hyperlink" Target="https://ref.ly/Exod28:33-Exod28:34" TargetMode="External"/><Relationship Id="rId2524" Type="http://schemas.openxmlformats.org/officeDocument/2006/relationships/hyperlink" Target="https://ref.ly/Exod39:25-Exod39:26" TargetMode="External"/><Relationship Id="rId2525" Type="http://schemas.openxmlformats.org/officeDocument/2006/relationships/hyperlink" Target="https://ref.ly/1Sam18:6" TargetMode="External"/><Relationship Id="rId2526" Type="http://schemas.openxmlformats.org/officeDocument/2006/relationships/hyperlink" Target="https://ref.ly/1Chr13:8" TargetMode="External"/><Relationship Id="rId2527" Type="http://schemas.openxmlformats.org/officeDocument/2006/relationships/hyperlink" Target="https://ref.ly/Exod15:20" TargetMode="External"/><Relationship Id="rId2528" Type="http://schemas.openxmlformats.org/officeDocument/2006/relationships/hyperlink" Target="https://ref.ly/1Chr15:19" TargetMode="External"/><Relationship Id="rId2529" Type="http://schemas.openxmlformats.org/officeDocument/2006/relationships/hyperlink" Target="https://ref.ly/Gen21:33" TargetMode="External"/><Relationship Id="rId2530" Type="http://schemas.openxmlformats.org/officeDocument/2006/relationships/hyperlink" Target="https://ref.ly/Rom16:26" TargetMode="External"/><Relationship Id="rId2531" Type="http://schemas.openxmlformats.org/officeDocument/2006/relationships/hyperlink" Target="https://ref.ly/John9:32" TargetMode="External"/><Relationship Id="rId2532" Type="http://schemas.openxmlformats.org/officeDocument/2006/relationships/hyperlink" Target="https://ref.ly/Luke1:70" TargetMode="External"/><Relationship Id="rId2533" Type="http://schemas.openxmlformats.org/officeDocument/2006/relationships/hyperlink" Target="https://ref.ly/Acts3:21" TargetMode="External"/><Relationship Id="rId2534" Type="http://schemas.openxmlformats.org/officeDocument/2006/relationships/hyperlink" Target="https://ref.ly/Jude1:13" TargetMode="External"/><Relationship Id="rId2535" Type="http://schemas.openxmlformats.org/officeDocument/2006/relationships/hyperlink" Target="https://ref.ly/John4:14" TargetMode="External"/><Relationship Id="rId2536" Type="http://schemas.openxmlformats.org/officeDocument/2006/relationships/hyperlink" Target="https://ref.ly/Rev1:4" TargetMode="External"/><Relationship Id="rId2537" Type="http://schemas.openxmlformats.org/officeDocument/2006/relationships/hyperlink" Target="https://ref.ly/Heb6:5" TargetMode="External"/><Relationship Id="rId2538" Type="http://schemas.openxmlformats.org/officeDocument/2006/relationships/hyperlink" Target="https://ref.ly/Gal1:4" TargetMode="External"/><Relationship Id="rId2539" Type="http://schemas.openxmlformats.org/officeDocument/2006/relationships/hyperlink" Target="https://ref.ly/Matt19:24" TargetMode="External"/><Relationship Id="rId2540" Type="http://schemas.openxmlformats.org/officeDocument/2006/relationships/hyperlink" Target="https://ref.ly/Mark10:25" TargetMode="External"/><Relationship Id="rId2541" Type="http://schemas.openxmlformats.org/officeDocument/2006/relationships/hyperlink" Target="https://ref.ly/Luke18:25" TargetMode="External"/><Relationship Id="rId2542" Type="http://schemas.openxmlformats.org/officeDocument/2006/relationships/hyperlink" Target="https://ref.ly/Matt19:21-Matt19:22" TargetMode="External"/><Relationship Id="rId2543" Type="http://schemas.openxmlformats.org/officeDocument/2006/relationships/hyperlink" Target="https://ref.ly/Mark10:21-Mark10:22" TargetMode="External"/><Relationship Id="rId2544" Type="http://schemas.openxmlformats.org/officeDocument/2006/relationships/hyperlink" Target="https://ref.ly/Luke18:22-Luke18:23" TargetMode="External"/><Relationship Id="rId2545" Type="http://schemas.openxmlformats.org/officeDocument/2006/relationships/hyperlink" Target="https://ref.ly/Lev13:1-Lev13:59" TargetMode="External"/><Relationship Id="rId2546" Type="http://schemas.openxmlformats.org/officeDocument/2006/relationships/hyperlink" Target="https://ref.ly/Lev14:1-Lev14:57" TargetMode="External"/><Relationship Id="rId2547" Type="http://schemas.openxmlformats.org/officeDocument/2006/relationships/hyperlink" Target="https://ref.ly/Matt8:3" TargetMode="External"/><Relationship Id="rId2548" Type="http://schemas.openxmlformats.org/officeDocument/2006/relationships/hyperlink" Target="https://ref.ly/Mark1:41-Mark1:42" TargetMode="External"/><Relationship Id="rId2549" Type="http://schemas.openxmlformats.org/officeDocument/2006/relationships/hyperlink" Target="https://ref.ly/Luke5:12-Luke5:13" TargetMode="External"/><Relationship Id="rId2550" Type="http://schemas.openxmlformats.org/officeDocument/2006/relationships/hyperlink" Target="https://ref.ly/Luke3:1" TargetMode="External"/><Relationship Id="rId2551" Type="http://schemas.openxmlformats.org/officeDocument/2006/relationships/hyperlink" Target="https://ref.ly/John1:14,John1:18" TargetMode="External"/><Relationship Id="rId2552" Type="http://schemas.openxmlformats.org/officeDocument/2006/relationships/hyperlink" Target="https://ref.ly/John3:16,John3:18" TargetMode="External"/><Relationship Id="rId2553" Type="http://schemas.openxmlformats.org/officeDocument/2006/relationships/hyperlink" Target="https://ref.ly/1John4:9" TargetMode="External"/><Relationship Id="rId2554" Type="http://schemas.openxmlformats.org/officeDocument/2006/relationships/hyperlink" Target="https://ref.ly/Luke7:12" TargetMode="External"/><Relationship Id="rId2555" Type="http://schemas.openxmlformats.org/officeDocument/2006/relationships/hyperlink" Target="https://ref.ly/Luke8:42" TargetMode="External"/><Relationship Id="rId2556" Type="http://schemas.openxmlformats.org/officeDocument/2006/relationships/hyperlink" Target="https://ref.ly/Luke9:38" TargetMode="External"/><Relationship Id="rId2557" Type="http://schemas.openxmlformats.org/officeDocument/2006/relationships/hyperlink" Target="https://ref.ly/Judg11:34" TargetMode="External"/><Relationship Id="rId2558" Type="http://schemas.openxmlformats.org/officeDocument/2006/relationships/hyperlink" Target="https://ref.ly/Heb11:17" TargetMode="External"/><Relationship Id="rId2559" Type="http://schemas.openxmlformats.org/officeDocument/2006/relationships/hyperlink" Target="https://ref.ly/Ps22:20" TargetMode="External"/><Relationship Id="rId2560" Type="http://schemas.openxmlformats.org/officeDocument/2006/relationships/hyperlink" Target="https://ref.ly/Ps35:17" TargetMode="External"/><Relationship Id="rId2561" Type="http://schemas.openxmlformats.org/officeDocument/2006/relationships/hyperlink" Target="https://ref.ly/John1:14" TargetMode="External"/><Relationship Id="rId2562" Type="http://schemas.openxmlformats.org/officeDocument/2006/relationships/hyperlink" Target="https://ref.ly/Jer6:1" TargetMode="External"/><Relationship Id="rId2563" Type="http://schemas.openxmlformats.org/officeDocument/2006/relationships/hyperlink" Target="https://ref.ly/Josh6:4" TargetMode="External"/><Relationship Id="rId2564" Type="http://schemas.openxmlformats.org/officeDocument/2006/relationships/hyperlink" Target="https://ref.ly/Judg7:16" TargetMode="External"/><Relationship Id="rId2565" Type="http://schemas.openxmlformats.org/officeDocument/2006/relationships/hyperlink" Target="https://ref.ly/Hos8:1" TargetMode="External"/><Relationship Id="rId2566" Type="http://schemas.openxmlformats.org/officeDocument/2006/relationships/hyperlink" Target="https://ref.ly/Esth8:10" TargetMode="External"/><Relationship Id="rId2567" Type="http://schemas.openxmlformats.org/officeDocument/2006/relationships/hyperlink" Target="https://ref.ly/Acts15:22-Acts15:29" TargetMode="External"/><Relationship Id="rId2568" Type="http://schemas.openxmlformats.org/officeDocument/2006/relationships/hyperlink" Target="https://ref.ly/1Thess3:2" TargetMode="External"/><Relationship Id="rId2569" Type="http://schemas.openxmlformats.org/officeDocument/2006/relationships/hyperlink" Target="https://ref.ly/Col4:7" TargetMode="External"/><Relationship Id="rId2570" Type="http://schemas.openxmlformats.org/officeDocument/2006/relationships/hyperlink" Target="https://ref.ly/1Cor15:5" TargetMode="External"/><Relationship Id="rId2571" Type="http://schemas.openxmlformats.org/officeDocument/2006/relationships/hyperlink" Target="https://ref.ly/2Thess2:8-2Thess2:9" TargetMode="External"/><Relationship Id="rId2572" Type="http://schemas.openxmlformats.org/officeDocument/2006/relationships/hyperlink" Target="https://ref.ly/Deut15:3" TargetMode="External"/><Relationship Id="rId2573" Type="http://schemas.openxmlformats.org/officeDocument/2006/relationships/hyperlink" Target="https://ref.ly/Job19:15" TargetMode="External"/><Relationship Id="rId2574" Type="http://schemas.openxmlformats.org/officeDocument/2006/relationships/hyperlink" Target="https://ref.ly/Gen15:13" TargetMode="External"/><Relationship Id="rId2575" Type="http://schemas.openxmlformats.org/officeDocument/2006/relationships/hyperlink" Target="https://ref.ly/Lev25:35" TargetMode="External"/><Relationship Id="rId2576" Type="http://schemas.openxmlformats.org/officeDocument/2006/relationships/hyperlink" Target="https://ref.ly/Deut14:21" TargetMode="External"/><Relationship Id="rId2577" Type="http://schemas.openxmlformats.org/officeDocument/2006/relationships/hyperlink" Target="https://ref.ly/Ps69:8" TargetMode="External"/><Relationship Id="rId2578" Type="http://schemas.openxmlformats.org/officeDocument/2006/relationships/hyperlink" Target="https://ref.ly/Lam5:2" TargetMode="External"/><Relationship Id="rId2579" Type="http://schemas.openxmlformats.org/officeDocument/2006/relationships/hyperlink" Target="https://ref.ly/Exod2:22" TargetMode="External"/><Relationship Id="rId2580" Type="http://schemas.openxmlformats.org/officeDocument/2006/relationships/hyperlink" Target="https://ref.ly/1Chr29:15" TargetMode="External"/><Relationship Id="rId2581" Type="http://schemas.openxmlformats.org/officeDocument/2006/relationships/hyperlink" Target="https://ref.ly/Ps39:12" TargetMode="External"/><Relationship Id="rId2582" Type="http://schemas.openxmlformats.org/officeDocument/2006/relationships/hyperlink" Target="https://ref.ly/Josh9:1-Josh9:27" TargetMode="External"/><Relationship Id="rId2583" Type="http://schemas.openxmlformats.org/officeDocument/2006/relationships/hyperlink" Target="https://ref.ly/2Sam4:3" TargetMode="External"/><Relationship Id="rId2584" Type="http://schemas.openxmlformats.org/officeDocument/2006/relationships/hyperlink" Target="https://ref.ly/2Chr2:17" TargetMode="External"/><Relationship Id="rId2585" Type="http://schemas.openxmlformats.org/officeDocument/2006/relationships/hyperlink" Target="https://ref.ly/Gen23:4" TargetMode="External"/><Relationship Id="rId2586" Type="http://schemas.openxmlformats.org/officeDocument/2006/relationships/hyperlink" Target="https://ref.ly/Gen26:3" TargetMode="External"/><Relationship Id="rId2587" Type="http://schemas.openxmlformats.org/officeDocument/2006/relationships/hyperlink" Target="https://ref.ly/Gen47:4" TargetMode="External"/><Relationship Id="rId2588" Type="http://schemas.openxmlformats.org/officeDocument/2006/relationships/hyperlink" Target="https://ref.ly/Exod23:9" TargetMode="External"/><Relationship Id="rId2589" Type="http://schemas.openxmlformats.org/officeDocument/2006/relationships/hyperlink" Target="https://ref.ly/Ruth1:1" TargetMode="External"/><Relationship Id="rId2590" Type="http://schemas.openxmlformats.org/officeDocument/2006/relationships/hyperlink" Target="https://ref.ly/Lev17:8" TargetMode="External"/><Relationship Id="rId2591" Type="http://schemas.openxmlformats.org/officeDocument/2006/relationships/hyperlink" Target="https://ref.ly/Lev22:18" TargetMode="External"/><Relationship Id="rId2592" Type="http://schemas.openxmlformats.org/officeDocument/2006/relationships/hyperlink" Target="https://ref.ly/Ezek44:9" TargetMode="External"/><Relationship Id="rId2593" Type="http://schemas.openxmlformats.org/officeDocument/2006/relationships/hyperlink" Target="https://ref.ly/Deut16:11,Deut16:14" TargetMode="External"/><Relationship Id="rId2594" Type="http://schemas.openxmlformats.org/officeDocument/2006/relationships/hyperlink" Target="https://ref.ly/Exod12:43,Exod12:48" TargetMode="External"/><Relationship Id="rId2595" Type="http://schemas.openxmlformats.org/officeDocument/2006/relationships/hyperlink" Target="https://ref.ly/Exod20:10" TargetMode="External"/><Relationship Id="rId2596" Type="http://schemas.openxmlformats.org/officeDocument/2006/relationships/hyperlink" Target="https://ref.ly/Exod23:12" TargetMode="External"/><Relationship Id="rId2597" Type="http://schemas.openxmlformats.org/officeDocument/2006/relationships/hyperlink" Target="https://ref.ly/Lev16:29" TargetMode="External"/><Relationship Id="rId2598" Type="http://schemas.openxmlformats.org/officeDocument/2006/relationships/hyperlink" Target="https://ref.ly/Deut5:14" TargetMode="External"/><Relationship Id="rId2599" Type="http://schemas.openxmlformats.org/officeDocument/2006/relationships/hyperlink" Target="https://ref.ly/Num15:30" TargetMode="External"/><Relationship Id="rId2600" Type="http://schemas.openxmlformats.org/officeDocument/2006/relationships/hyperlink" Target="https://ref.ly/Lev17:10-Lev17:12" TargetMode="External"/><Relationship Id="rId2601" Type="http://schemas.openxmlformats.org/officeDocument/2006/relationships/hyperlink" Target="https://ref.ly/Lev18:26" TargetMode="External"/><Relationship Id="rId2602" Type="http://schemas.openxmlformats.org/officeDocument/2006/relationships/hyperlink" Target="https://ref.ly/Gen34:14" TargetMode="External"/><Relationship Id="rId2603" Type="http://schemas.openxmlformats.org/officeDocument/2006/relationships/hyperlink" Target="https://ref.ly/Exod34:12,Exod34:16" TargetMode="External"/><Relationship Id="rId2604" Type="http://schemas.openxmlformats.org/officeDocument/2006/relationships/hyperlink" Target="https://ref.ly/Deut7:3-Deut7:4" TargetMode="External"/><Relationship Id="rId2605" Type="http://schemas.openxmlformats.org/officeDocument/2006/relationships/hyperlink" Target="https://ref.ly/Josh23:12" TargetMode="External"/><Relationship Id="rId2606" Type="http://schemas.openxmlformats.org/officeDocument/2006/relationships/hyperlink" Target="https://ref.ly/Exod12:49" TargetMode="External"/><Relationship Id="rId2607" Type="http://schemas.openxmlformats.org/officeDocument/2006/relationships/hyperlink" Target="https://ref.ly/Lev24:22" TargetMode="External"/><Relationship Id="rId2608" Type="http://schemas.openxmlformats.org/officeDocument/2006/relationships/hyperlink" Target="https://ref.ly/Lev20:2" TargetMode="External"/><Relationship Id="rId2609" Type="http://schemas.openxmlformats.org/officeDocument/2006/relationships/hyperlink" Target="https://ref.ly/Lev24:16,Lev24:22" TargetMode="External"/><Relationship Id="rId2610" Type="http://schemas.openxmlformats.org/officeDocument/2006/relationships/hyperlink" Target="https://ref.ly/Deut1:16" TargetMode="External"/><Relationship Id="rId2611" Type="http://schemas.openxmlformats.org/officeDocument/2006/relationships/hyperlink" Target="https://ref.ly/Exod22:21" TargetMode="External"/><Relationship Id="rId2612" Type="http://schemas.openxmlformats.org/officeDocument/2006/relationships/hyperlink" Target="https://ref.ly/Lev19:34" TargetMode="External"/><Relationship Id="rId2613" Type="http://schemas.openxmlformats.org/officeDocument/2006/relationships/hyperlink" Target="https://ref.ly/Deut10:18-Deut10:19" TargetMode="External"/><Relationship Id="rId2614" Type="http://schemas.openxmlformats.org/officeDocument/2006/relationships/hyperlink" Target="https://ref.ly/Lev19:10" TargetMode="External"/><Relationship Id="rId2615" Type="http://schemas.openxmlformats.org/officeDocument/2006/relationships/hyperlink" Target="https://ref.ly/Lev23:22" TargetMode="External"/><Relationship Id="rId2616" Type="http://schemas.openxmlformats.org/officeDocument/2006/relationships/hyperlink" Target="https://ref.ly/Deut24:19-Deut24:22" TargetMode="External"/><Relationship Id="rId2617" Type="http://schemas.openxmlformats.org/officeDocument/2006/relationships/hyperlink" Target="https://ref.ly/Num35:15" TargetMode="External"/><Relationship Id="rId2618" Type="http://schemas.openxmlformats.org/officeDocument/2006/relationships/hyperlink" Target="https://ref.ly/Josh20:9" TargetMode="External"/><Relationship Id="rId2619" Type="http://schemas.openxmlformats.org/officeDocument/2006/relationships/hyperlink" Target="https://ref.ly/Deut24:14" TargetMode="External"/><Relationship Id="rId2620" Type="http://schemas.openxmlformats.org/officeDocument/2006/relationships/hyperlink" Target="https://ref.ly/Deut17:15" TargetMode="External"/><Relationship Id="rId2621" Type="http://schemas.openxmlformats.org/officeDocument/2006/relationships/hyperlink" Target="https://ref.ly/Ezek47:22-Ezek47:23" TargetMode="External"/><Relationship Id="rId2622" Type="http://schemas.openxmlformats.org/officeDocument/2006/relationships/hyperlink" Target="https://ref.ly/Eph2:11-Eph2:19" TargetMode="External"/><Relationship Id="rId2623" Type="http://schemas.openxmlformats.org/officeDocument/2006/relationships/hyperlink" Target="https://ref.ly/Heb11:13" TargetMode="External"/><Relationship Id="rId2624" Type="http://schemas.openxmlformats.org/officeDocument/2006/relationships/hyperlink" Target="https://ref.ly/1Pet2:11" TargetMode="External"/><Relationship Id="rId2625" Type="http://schemas.openxmlformats.org/officeDocument/2006/relationships/hyperlink" Target="https://ref.ly/Exod28:17-Exod28:20" TargetMode="External"/><Relationship Id="rId2626" Type="http://schemas.openxmlformats.org/officeDocument/2006/relationships/hyperlink" Target="https://ref.ly/Exod39:10-Exod39:13" TargetMode="External"/><Relationship Id="rId2627" Type="http://schemas.openxmlformats.org/officeDocument/2006/relationships/hyperlink" Target="https://ref.ly/Ezek28:13" TargetMode="External"/><Relationship Id="rId2628" Type="http://schemas.openxmlformats.org/officeDocument/2006/relationships/hyperlink" Target="https://ref.ly/Rev21:19-Rev21:21" TargetMode="External"/><Relationship Id="rId2629" Type="http://schemas.openxmlformats.org/officeDocument/2006/relationships/hyperlink" Target="https://ref.ly/Exod28:19" TargetMode="External"/><Relationship Id="rId2630" Type="http://schemas.openxmlformats.org/officeDocument/2006/relationships/hyperlink" Target="https://ref.ly/Exod39:12" TargetMode="External"/><Relationship Id="rId2631" Type="http://schemas.openxmlformats.org/officeDocument/2006/relationships/hyperlink" Target="https://ref.ly/Isa54:12" TargetMode="External"/><Relationship Id="rId2632" Type="http://schemas.openxmlformats.org/officeDocument/2006/relationships/hyperlink" Target="https://ref.ly/Rev21:19" TargetMode="External"/><Relationship Id="rId2633" Type="http://schemas.openxmlformats.org/officeDocument/2006/relationships/hyperlink" Target="https://ref.ly/Song5:15" TargetMode="External"/><Relationship Id="rId2634" Type="http://schemas.openxmlformats.org/officeDocument/2006/relationships/hyperlink" Target="https://ref.ly/Matt26:7" TargetMode="External"/><Relationship Id="rId2635" Type="http://schemas.openxmlformats.org/officeDocument/2006/relationships/hyperlink" Target="https://ref.ly/Mark14:3" TargetMode="External"/><Relationship Id="rId2636" Type="http://schemas.openxmlformats.org/officeDocument/2006/relationships/hyperlink" Target="https://ref.ly/Luke7:37" TargetMode="External"/><Relationship Id="rId2637" Type="http://schemas.openxmlformats.org/officeDocument/2006/relationships/hyperlink" Target="https://ref.ly/Exod28:20" TargetMode="External"/><Relationship Id="rId2638" Type="http://schemas.openxmlformats.org/officeDocument/2006/relationships/hyperlink" Target="https://ref.ly/Exod39:13" TargetMode="External"/><Relationship Id="rId2639" Type="http://schemas.openxmlformats.org/officeDocument/2006/relationships/hyperlink" Target="https://ref.ly/Song5:14" TargetMode="External"/><Relationship Id="rId2640" Type="http://schemas.openxmlformats.org/officeDocument/2006/relationships/hyperlink" Target="https://ref.ly/Dan10:6" TargetMode="External"/><Relationship Id="rId2641" Type="http://schemas.openxmlformats.org/officeDocument/2006/relationships/hyperlink" Target="https://ref.ly/Exod28:17" TargetMode="External"/><Relationship Id="rId2642" Type="http://schemas.openxmlformats.org/officeDocument/2006/relationships/hyperlink" Target="https://ref.ly/Exod39:10" TargetMode="External"/><Relationship Id="rId2643" Type="http://schemas.openxmlformats.org/officeDocument/2006/relationships/hyperlink" Target="https://ref.ly/Rev4:3" TargetMode="External"/><Relationship Id="rId2644" Type="http://schemas.openxmlformats.org/officeDocument/2006/relationships/hyperlink" Target="https://ref.ly/Ezek1:16" TargetMode="External"/><Relationship Id="rId2645" Type="http://schemas.openxmlformats.org/officeDocument/2006/relationships/hyperlink" Target="https://ref.ly/Ezek10:9" TargetMode="External"/><Relationship Id="rId2646" Type="http://schemas.openxmlformats.org/officeDocument/2006/relationships/hyperlink" Target="https://ref.ly/Job28:18" TargetMode="External"/><Relationship Id="rId2647" Type="http://schemas.openxmlformats.org/officeDocument/2006/relationships/hyperlink" Target="https://ref.ly/Ezek27:16" TargetMode="External"/><Relationship Id="rId2648" Type="http://schemas.openxmlformats.org/officeDocument/2006/relationships/hyperlink" Target="https://ref.ly/Rev4:6" TargetMode="External"/><Relationship Id="rId2649" Type="http://schemas.openxmlformats.org/officeDocument/2006/relationships/hyperlink" Target="https://ref.ly/Rev21:11" TargetMode="External"/><Relationship Id="rId2650" Type="http://schemas.openxmlformats.org/officeDocument/2006/relationships/hyperlink" Target="https://ref.ly/Rev22:1" TargetMode="External"/><Relationship Id="rId2651" Type="http://schemas.openxmlformats.org/officeDocument/2006/relationships/hyperlink" Target="https://ref.ly/Exod28:18" TargetMode="External"/><Relationship Id="rId2652" Type="http://schemas.openxmlformats.org/officeDocument/2006/relationships/hyperlink" Target="https://ref.ly/Exod39:11" TargetMode="External"/><Relationship Id="rId2653" Type="http://schemas.openxmlformats.org/officeDocument/2006/relationships/hyperlink" Target="https://ref.ly/Jer17:1" TargetMode="External"/><Relationship Id="rId2654" Type="http://schemas.openxmlformats.org/officeDocument/2006/relationships/hyperlink" Target="https://ref.ly/1Chr29:2" TargetMode="External"/><Relationship Id="rId2655" Type="http://schemas.openxmlformats.org/officeDocument/2006/relationships/hyperlink" Target="https://ref.ly/Esth1:6" TargetMode="External"/><Relationship Id="rId2656" Type="http://schemas.openxmlformats.org/officeDocument/2006/relationships/hyperlink" Target="https://ref.ly/Rev18:12" TargetMode="External"/><Relationship Id="rId2657" Type="http://schemas.openxmlformats.org/officeDocument/2006/relationships/hyperlink" Target="https://ref.ly/Gen2:12" TargetMode="External"/><Relationship Id="rId2658" Type="http://schemas.openxmlformats.org/officeDocument/2006/relationships/hyperlink" Target="https://ref.ly/Exod25:7" TargetMode="External"/><Relationship Id="rId2659" Type="http://schemas.openxmlformats.org/officeDocument/2006/relationships/hyperlink" Target="https://ref.ly/Exod28:9" TargetMode="External"/><Relationship Id="rId2660" Type="http://schemas.openxmlformats.org/officeDocument/2006/relationships/hyperlink" Target="https://ref.ly/Exod39:6" TargetMode="External"/><Relationship Id="rId2661" Type="http://schemas.openxmlformats.org/officeDocument/2006/relationships/hyperlink" Target="https://ref.ly/Job28:16" TargetMode="External"/><Relationship Id="rId2662" Type="http://schemas.openxmlformats.org/officeDocument/2006/relationships/hyperlink" Target="https://ref.ly/1Tim2:9" TargetMode="External"/><Relationship Id="rId2663" Type="http://schemas.openxmlformats.org/officeDocument/2006/relationships/hyperlink" Target="https://ref.ly/Rev17:4" TargetMode="External"/><Relationship Id="rId2664" Type="http://schemas.openxmlformats.org/officeDocument/2006/relationships/hyperlink" Target="https://ref.ly/Matt13:45-Matt13:46" TargetMode="External"/><Relationship Id="rId2665" Type="http://schemas.openxmlformats.org/officeDocument/2006/relationships/hyperlink" Target="https://ref.ly/Prov3:15" TargetMode="External"/><Relationship Id="rId2666" Type="http://schemas.openxmlformats.org/officeDocument/2006/relationships/hyperlink" Target="https://ref.ly/Prov8:11" TargetMode="External"/><Relationship Id="rId2667" Type="http://schemas.openxmlformats.org/officeDocument/2006/relationships/hyperlink" Target="https://ref.ly/Prov20:15" TargetMode="External"/><Relationship Id="rId2668" Type="http://schemas.openxmlformats.org/officeDocument/2006/relationships/hyperlink" Target="https://ref.ly/Prov31:10" TargetMode="External"/><Relationship Id="rId2669" Type="http://schemas.openxmlformats.org/officeDocument/2006/relationships/hyperlink" Target="https://ref.ly/Lam4:7" TargetMode="External"/><Relationship Id="rId2670" Type="http://schemas.openxmlformats.org/officeDocument/2006/relationships/hyperlink" Target="https://ref.ly/Exod24:10" TargetMode="External"/><Relationship Id="rId2671" Type="http://schemas.openxmlformats.org/officeDocument/2006/relationships/hyperlink" Target="https://ref.ly/Job28:6" TargetMode="External"/><Relationship Id="rId2672" Type="http://schemas.openxmlformats.org/officeDocument/2006/relationships/hyperlink" Target="https://ref.ly/Isa54:11" TargetMode="External"/><Relationship Id="rId2673" Type="http://schemas.openxmlformats.org/officeDocument/2006/relationships/hyperlink" Target="https://ref.ly/Ezek1:26" TargetMode="External"/><Relationship Id="rId2674" Type="http://schemas.openxmlformats.org/officeDocument/2006/relationships/hyperlink" Target="https://ref.ly/Ezek10:1" TargetMode="External"/><Relationship Id="rId2675" Type="http://schemas.openxmlformats.org/officeDocument/2006/relationships/hyperlink" Target="https://ref.ly/Mark16:14" TargetMode="External"/><Relationship Id="rId2676" Type="http://schemas.openxmlformats.org/officeDocument/2006/relationships/hyperlink" Target="https://ref.ly/Luke24:9" TargetMode="External"/><Relationship Id="rId2677" Type="http://schemas.openxmlformats.org/officeDocument/2006/relationships/hyperlink" Target="https://ref.ly/Acts2:14" TargetMode="External"/><Relationship Id="rId2678" Type="http://schemas.openxmlformats.org/officeDocument/2006/relationships/hyperlink" Target="https://ref.ly/Gen35:24" TargetMode="External"/><Relationship Id="rId2679" Type="http://schemas.openxmlformats.org/officeDocument/2006/relationships/hyperlink" Target="https://ref.ly/Gen42:6" TargetMode="External"/><Relationship Id="rId2680" Type="http://schemas.openxmlformats.org/officeDocument/2006/relationships/hyperlink" Target="https://ref.ly/Gen4:8" TargetMode="External"/><Relationship Id="rId2681" Type="http://schemas.openxmlformats.org/officeDocument/2006/relationships/hyperlink" Target="https://ref.ly/Gen27:41" TargetMode="External"/><Relationship Id="rId2682" Type="http://schemas.openxmlformats.org/officeDocument/2006/relationships/hyperlink" Target="https://ref.ly/Deut13:6-Deut13:7" TargetMode="External"/><Relationship Id="rId2683" Type="http://schemas.openxmlformats.org/officeDocument/2006/relationships/hyperlink" Target="https://ref.ly/Prov17:17" TargetMode="External"/><Relationship Id="rId2684" Type="http://schemas.openxmlformats.org/officeDocument/2006/relationships/hyperlink" Target="https://ref.ly/Deut25:5" TargetMode="External"/><Relationship Id="rId2685" Type="http://schemas.openxmlformats.org/officeDocument/2006/relationships/hyperlink" Target="https://ref.ly/2Sam1:26" TargetMode="External"/><Relationship Id="rId2686" Type="http://schemas.openxmlformats.org/officeDocument/2006/relationships/hyperlink" Target="https://ref.ly/Lev25:35-Lev25:43" TargetMode="External"/><Relationship Id="rId2687" Type="http://schemas.openxmlformats.org/officeDocument/2006/relationships/hyperlink" Target="https://ref.ly/John1:41" TargetMode="External"/><Relationship Id="rId2688" Type="http://schemas.openxmlformats.org/officeDocument/2006/relationships/hyperlink" Target="https://ref.ly/John7:5" TargetMode="External"/><Relationship Id="rId2689" Type="http://schemas.openxmlformats.org/officeDocument/2006/relationships/hyperlink" Target="https://ref.ly/Matt23:8-Matt23:9" TargetMode="External"/><Relationship Id="rId2690" Type="http://schemas.openxmlformats.org/officeDocument/2006/relationships/hyperlink" Target="https://ref.ly/Matt28:10" TargetMode="External"/><Relationship Id="rId2691" Type="http://schemas.openxmlformats.org/officeDocument/2006/relationships/hyperlink" Target="https://ref.ly/Acts9:17" TargetMode="External"/><Relationship Id="rId2692" Type="http://schemas.openxmlformats.org/officeDocument/2006/relationships/hyperlink" Target="https://ref.ly/Col1:1" TargetMode="External"/><Relationship Id="rId2693" Type="http://schemas.openxmlformats.org/officeDocument/2006/relationships/hyperlink" Target="https://ref.ly/1Pet2:17" TargetMode="External"/><Relationship Id="rId2694" Type="http://schemas.openxmlformats.org/officeDocument/2006/relationships/hyperlink" Target="https://ref.ly/1Pet5:9" TargetMode="External"/><Relationship Id="rId2695" Type="http://schemas.openxmlformats.org/officeDocument/2006/relationships/hyperlink" Target="https://ref.ly/1Thess4:6" TargetMode="External"/><Relationship Id="rId2696" Type="http://schemas.openxmlformats.org/officeDocument/2006/relationships/hyperlink" Target="https://ref.ly/Jas2:15-Jas2:16" TargetMode="External"/><Relationship Id="rId2697" Type="http://schemas.openxmlformats.org/officeDocument/2006/relationships/hyperlink" Target="https://ref.ly/Rom14:13" TargetMode="External"/><Relationship Id="rId2698" Type="http://schemas.openxmlformats.org/officeDocument/2006/relationships/hyperlink" Target="https://ref.ly/1Cor6:5-1Cor6:6" TargetMode="External"/><Relationship Id="rId2699" Type="http://schemas.openxmlformats.org/officeDocument/2006/relationships/hyperlink" Target="https://ref.ly/Matt18:15-Matt18:17" TargetMode="External"/><Relationship Id="rId2700" Type="http://schemas.openxmlformats.org/officeDocument/2006/relationships/hyperlink" Target="https://ref.ly/Matt5:23-Matt5:24" TargetMode="External"/><Relationship Id="rId2701" Type="http://schemas.openxmlformats.org/officeDocument/2006/relationships/hyperlink" Target="https://ref.ly/1Esd2:23" TargetMode="External"/><Relationship Id="rId2702" Type="http://schemas.openxmlformats.org/officeDocument/2006/relationships/hyperlink" Target="https://ref.ly/2Macc5:6-2Macc5:8" TargetMode="External"/><Relationship Id="rId2703" Type="http://schemas.openxmlformats.org/officeDocument/2006/relationships/hyperlink" Target="https://ref.ly/Josh22:22" TargetMode="External"/><Relationship Id="rId2704" Type="http://schemas.openxmlformats.org/officeDocument/2006/relationships/hyperlink" Target="https://ref.ly/2Chr29:19" TargetMode="External"/><Relationship Id="rId2705" Type="http://schemas.openxmlformats.org/officeDocument/2006/relationships/hyperlink" Target="https://ref.ly/Jer2:19" TargetMode="External"/><Relationship Id="rId2706" Type="http://schemas.openxmlformats.org/officeDocument/2006/relationships/hyperlink" Target="https://ref.ly/Isa1:2-Isa1:4" TargetMode="External"/><Relationship Id="rId2707" Type="http://schemas.openxmlformats.org/officeDocument/2006/relationships/hyperlink" Target="https://ref.ly/1Kgs14:22-1Kgs14:24" TargetMode="External"/><Relationship Id="rId2708" Type="http://schemas.openxmlformats.org/officeDocument/2006/relationships/hyperlink" Target="https://ref.ly/1Kgs16:30-1Kgs16:33" TargetMode="External"/><Relationship Id="rId2709" Type="http://schemas.openxmlformats.org/officeDocument/2006/relationships/hyperlink" Target="https://ref.ly/2Chr21:6" TargetMode="External"/><Relationship Id="rId2710" Type="http://schemas.openxmlformats.org/officeDocument/2006/relationships/hyperlink" Target="https://ref.ly/2Chr28:1-2Chr28:4" TargetMode="External"/><Relationship Id="rId2711" Type="http://schemas.openxmlformats.org/officeDocument/2006/relationships/hyperlink" Target="https://ref.ly/2Chr33:1-2Chr33:19" TargetMode="External"/><Relationship Id="rId2712" Type="http://schemas.openxmlformats.org/officeDocument/2006/relationships/hyperlink" Target="https://ref.ly/2Chr33:21-2Chr33:23" TargetMode="External"/><Relationship Id="rId2713" Type="http://schemas.openxmlformats.org/officeDocument/2006/relationships/hyperlink" Target="https://ref.ly/John6:66" TargetMode="External"/><Relationship Id="rId2714" Type="http://schemas.openxmlformats.org/officeDocument/2006/relationships/hyperlink" Target="https://ref.ly/Acts21:21" TargetMode="External"/><Relationship Id="rId2715" Type="http://schemas.openxmlformats.org/officeDocument/2006/relationships/hyperlink" Target="https://ref.ly/2Thess2:3" TargetMode="External"/><Relationship Id="rId2716" Type="http://schemas.openxmlformats.org/officeDocument/2006/relationships/hyperlink" Target="https://ref.ly/2Thess2:3-2Thess2:12" TargetMode="External"/><Relationship Id="rId2717" Type="http://schemas.openxmlformats.org/officeDocument/2006/relationships/hyperlink" Target="https://ref.ly/1Tim4:1-1Tim4:3" TargetMode="External"/><Relationship Id="rId2718" Type="http://schemas.openxmlformats.org/officeDocument/2006/relationships/hyperlink" Target="https://ref.ly/Gen21:21" TargetMode="External"/><Relationship Id="rId2719" Type="http://schemas.openxmlformats.org/officeDocument/2006/relationships/hyperlink" Target="https://ref.ly/Matt27:45" TargetMode="External"/><Relationship Id="rId2720" Type="http://schemas.openxmlformats.org/officeDocument/2006/relationships/hyperlink" Target="https://ref.ly/Luke21:26" TargetMode="External"/><Relationship Id="rId2721" Type="http://schemas.openxmlformats.org/officeDocument/2006/relationships/hyperlink" Target="https://ref.ly/Luke2:1" TargetMode="External"/><Relationship Id="rId2722" Type="http://schemas.openxmlformats.org/officeDocument/2006/relationships/hyperlink" Target="https://ref.ly/Gen1:10-Gen1:11" TargetMode="External"/><Relationship Id="rId2723" Type="http://schemas.openxmlformats.org/officeDocument/2006/relationships/hyperlink" Target="https://ref.ly/Job1:7" TargetMode="External"/><Relationship Id="rId2724" Type="http://schemas.openxmlformats.org/officeDocument/2006/relationships/hyperlink" Target="https://ref.ly/Job26:7" TargetMode="External"/><Relationship Id="rId2725" Type="http://schemas.openxmlformats.org/officeDocument/2006/relationships/hyperlink" Target="https://ref.ly/Isa11:12" TargetMode="External"/><Relationship Id="rId2726" Type="http://schemas.openxmlformats.org/officeDocument/2006/relationships/hyperlink" Target="https://ref.ly/Ezek7:2" TargetMode="External"/><Relationship Id="rId2727" Type="http://schemas.openxmlformats.org/officeDocument/2006/relationships/hyperlink" Target="https://ref.ly/Isa40:22" TargetMode="External"/><Relationship Id="rId2728" Type="http://schemas.openxmlformats.org/officeDocument/2006/relationships/hyperlink" Target="https://ref.ly/Job38:13" TargetMode="External"/><Relationship Id="rId2729" Type="http://schemas.openxmlformats.org/officeDocument/2006/relationships/hyperlink" Target="https://ref.ly/Job9:6" TargetMode="External"/><Relationship Id="rId2730" Type="http://schemas.openxmlformats.org/officeDocument/2006/relationships/hyperlink" Target="https://ref.ly/Ps75:3" TargetMode="External"/><Relationship Id="rId2731" Type="http://schemas.openxmlformats.org/officeDocument/2006/relationships/hyperlink" Target="https://ref.ly/Ps104:5" TargetMode="External"/><Relationship Id="rId2732" Type="http://schemas.openxmlformats.org/officeDocument/2006/relationships/hyperlink" Target="https://ref.ly/Prov8:29" TargetMode="External"/><Relationship Id="rId2733" Type="http://schemas.openxmlformats.org/officeDocument/2006/relationships/hyperlink" Target="https://ref.ly/Isa24:18" TargetMode="External"/><Relationship Id="rId2734" Type="http://schemas.openxmlformats.org/officeDocument/2006/relationships/hyperlink" Target="https://ref.ly/Jer31:37" TargetMode="External"/><Relationship Id="rId2735" Type="http://schemas.openxmlformats.org/officeDocument/2006/relationships/hyperlink" Target="https://ref.ly/2Kgs5:17" TargetMode="External"/><Relationship Id="rId2736" Type="http://schemas.openxmlformats.org/officeDocument/2006/relationships/hyperlink" Target="https://ref.ly/Gen2:6" TargetMode="External"/><Relationship Id="rId2737" Type="http://schemas.openxmlformats.org/officeDocument/2006/relationships/hyperlink" Target="https://ref.ly/Gen3:17-Gen3:19" TargetMode="External"/><Relationship Id="rId2738" Type="http://schemas.openxmlformats.org/officeDocument/2006/relationships/hyperlink" Target="https://ref.ly/Gen4:8-Gen4:12" TargetMode="External"/><Relationship Id="rId2739" Type="http://schemas.openxmlformats.org/officeDocument/2006/relationships/hyperlink" Target="https://ref.ly/Exod23:10-Exod23:12" TargetMode="External"/><Relationship Id="rId2740" Type="http://schemas.openxmlformats.org/officeDocument/2006/relationships/hyperlink" Target="https://ref.ly/Lev25:4-Lev25:5" TargetMode="External"/><Relationship Id="rId2741" Type="http://schemas.openxmlformats.org/officeDocument/2006/relationships/hyperlink" Target="https://ref.ly/Lev25:10-Lev25:17" TargetMode="External"/><Relationship Id="rId2742" Type="http://schemas.openxmlformats.org/officeDocument/2006/relationships/hyperlink" Target="https://ref.ly/Lev26:1-Lev26:46" TargetMode="External"/><Relationship Id="rId2743" Type="http://schemas.openxmlformats.org/officeDocument/2006/relationships/hyperlink" Target="https://ref.ly/Lev26:37" TargetMode="External"/><Relationship Id="rId2744" Type="http://schemas.openxmlformats.org/officeDocument/2006/relationships/hyperlink" Target="https://ref.ly/Deut28:64" TargetMode="External"/><Relationship Id="rId2745" Type="http://schemas.openxmlformats.org/officeDocument/2006/relationships/hyperlink" Target="https://ref.ly/Isa62:4" TargetMode="External"/><Relationship Id="rId2746" Type="http://schemas.openxmlformats.org/officeDocument/2006/relationships/hyperlink" Target="https://ref.ly/Rom8:19-Rom8:23" TargetMode="External"/><Relationship Id="rId2747" Type="http://schemas.openxmlformats.org/officeDocument/2006/relationships/hyperlink" Target="https://ref.ly/Joel3:18" TargetMode="External"/><Relationship Id="rId2748" Type="http://schemas.openxmlformats.org/officeDocument/2006/relationships/hyperlink" Target="https://ref.ly/Amos9:13-Amos9:15" TargetMode="External"/><Relationship Id="rId2749" Type="http://schemas.openxmlformats.org/officeDocument/2006/relationships/hyperlink" Target="https://ref.ly/Zech14:6-Zech14:9" TargetMode="External"/><Relationship Id="rId2750" Type="http://schemas.openxmlformats.org/officeDocument/2006/relationships/hyperlink" Target="https://ref.ly/2Pet3:10" TargetMode="External"/><Relationship Id="rId2751" Type="http://schemas.openxmlformats.org/officeDocument/2006/relationships/hyperlink" Target="https://ref.ly/Rev21:1" TargetMode="External"/><Relationship Id="rId2752" Type="http://schemas.openxmlformats.org/officeDocument/2006/relationships/hyperlink" Target="https://ref.ly/Gen5:1-Gen5:32" TargetMode="External"/><Relationship Id="rId2753" Type="http://schemas.openxmlformats.org/officeDocument/2006/relationships/hyperlink" Target="https://ref.ly/Ps90:10" TargetMode="External"/><Relationship Id="rId2754" Type="http://schemas.openxmlformats.org/officeDocument/2006/relationships/hyperlink" Target="https://ref.ly/Num1:46" TargetMode="External"/><Relationship Id="rId2755" Type="http://schemas.openxmlformats.org/officeDocument/2006/relationships/hyperlink" Target="https://ref.ly/Gen15:16" TargetMode="External"/><Relationship Id="rId2756" Type="http://schemas.openxmlformats.org/officeDocument/2006/relationships/hyperlink" Target="https://ref.ly/Matt1:17" TargetMode="External"/><Relationship Id="rId2757" Type="http://schemas.openxmlformats.org/officeDocument/2006/relationships/hyperlink" Target="https://ref.ly/Gal3:17" TargetMode="External"/><Relationship Id="rId2758" Type="http://schemas.openxmlformats.org/officeDocument/2006/relationships/hyperlink" Target="https://ref.ly/Num14:33" TargetMode="External"/><Relationship Id="rId2759" Type="http://schemas.openxmlformats.org/officeDocument/2006/relationships/hyperlink" Target="https://ref.ly/Matt4:2" TargetMode="External"/><Relationship Id="rId2760" Type="http://schemas.openxmlformats.org/officeDocument/2006/relationships/hyperlink" Target="https://ref.ly/Acts1:3" TargetMode="External"/><Relationship Id="rId2761" Type="http://schemas.openxmlformats.org/officeDocument/2006/relationships/hyperlink" Target="https://ref.ly/Acts7:23" TargetMode="External"/><Relationship Id="rId2762" Type="http://schemas.openxmlformats.org/officeDocument/2006/relationships/hyperlink" Target="https://ref.ly/Exod7:7" TargetMode="External"/><Relationship Id="rId2763" Type="http://schemas.openxmlformats.org/officeDocument/2006/relationships/hyperlink" Target="https://ref.ly/Deut34:7" TargetMode="External"/><Relationship Id="rId2764" Type="http://schemas.openxmlformats.org/officeDocument/2006/relationships/hyperlink" Target="https://ref.ly/Gen41:2" TargetMode="External"/><Relationship Id="rId2765" Type="http://schemas.openxmlformats.org/officeDocument/2006/relationships/hyperlink" Target="https://ref.ly/Judg16:13" TargetMode="External"/><Relationship Id="rId2766" Type="http://schemas.openxmlformats.org/officeDocument/2006/relationships/hyperlink" Target="https://ref.ly/Luke8:2" TargetMode="External"/><Relationship Id="rId2767" Type="http://schemas.openxmlformats.org/officeDocument/2006/relationships/hyperlink" Target="https://ref.ly/Matt12:45" TargetMode="External"/><Relationship Id="rId2768" Type="http://schemas.openxmlformats.org/officeDocument/2006/relationships/hyperlink" Target="https://ref.ly/Rev3:1" TargetMode="External"/><Relationship Id="rId2769" Type="http://schemas.openxmlformats.org/officeDocument/2006/relationships/hyperlink" Target="https://ref.ly/Exod21:2" TargetMode="External"/><Relationship Id="rId2770" Type="http://schemas.openxmlformats.org/officeDocument/2006/relationships/hyperlink" Target="https://ref.ly/Lev25:4" TargetMode="External"/><Relationship Id="rId2771" Type="http://schemas.openxmlformats.org/officeDocument/2006/relationships/hyperlink" Target="https://ref.ly/Lev25:10" TargetMode="External"/><Relationship Id="rId2772" Type="http://schemas.openxmlformats.org/officeDocument/2006/relationships/hyperlink" Target="https://ref.ly/Exod24:1" TargetMode="External"/><Relationship Id="rId2773" Type="http://schemas.openxmlformats.org/officeDocument/2006/relationships/hyperlink" Target="https://ref.ly/Jer25:12" TargetMode="External"/><Relationship Id="rId2774" Type="http://schemas.openxmlformats.org/officeDocument/2006/relationships/hyperlink" Target="https://ref.ly/Matt18:22" TargetMode="External"/><Relationship Id="rId2775" Type="http://schemas.openxmlformats.org/officeDocument/2006/relationships/hyperlink" Target="https://ref.ly/2Kgs13:18" TargetMode="External"/><Relationship Id="rId2776" Type="http://schemas.openxmlformats.org/officeDocument/2006/relationships/hyperlink" Target="https://ref.ly/Hos6:2" TargetMode="External"/><Relationship Id="rId2777" Type="http://schemas.openxmlformats.org/officeDocument/2006/relationships/hyperlink" Target="https://ref.ly/1Cor15:4" TargetMode="External"/><Relationship Id="rId2778" Type="http://schemas.openxmlformats.org/officeDocument/2006/relationships/hyperlink" Target="https://ref.ly/2Sam24:13" TargetMode="External"/><Relationship Id="rId2779" Type="http://schemas.openxmlformats.org/officeDocument/2006/relationships/hyperlink" Target="https://ref.ly/Matt28:19" TargetMode="External"/><Relationship Id="rId2780" Type="http://schemas.openxmlformats.org/officeDocument/2006/relationships/hyperlink" Target="https://ref.ly/2Cor13:13" TargetMode="External"/><Relationship Id="rId2781" Type="http://schemas.openxmlformats.org/officeDocument/2006/relationships/hyperlink" Target="https://ref.ly/Isa6:3" TargetMode="External"/><Relationship Id="rId2782" Type="http://schemas.openxmlformats.org/officeDocument/2006/relationships/hyperlink" Target="https://ref.ly/Dan7:2" TargetMode="External"/><Relationship Id="rId2783" Type="http://schemas.openxmlformats.org/officeDocument/2006/relationships/hyperlink" Target="https://ref.ly/Rev6:1-Rev6:7" TargetMode="External"/><Relationship Id="rId2784" Type="http://schemas.openxmlformats.org/officeDocument/2006/relationships/hyperlink" Target="https://ref.ly/Isa19:18" TargetMode="External"/><Relationship Id="rId2785" Type="http://schemas.openxmlformats.org/officeDocument/2006/relationships/hyperlink" Target="https://ref.ly/Isa30:17" TargetMode="External"/><Relationship Id="rId2786" Type="http://schemas.openxmlformats.org/officeDocument/2006/relationships/hyperlink" Target="https://ref.ly/Exod7:1-Exod10:29" TargetMode="External"/><Relationship Id="rId2787" Type="http://schemas.openxmlformats.org/officeDocument/2006/relationships/hyperlink" Target="https://ref.ly/Exod20:1-Exod20:17" TargetMode="External"/><Relationship Id="rId2788" Type="http://schemas.openxmlformats.org/officeDocument/2006/relationships/hyperlink" Target="https://ref.ly/Gen31:7" TargetMode="External"/><Relationship Id="rId2789" Type="http://schemas.openxmlformats.org/officeDocument/2006/relationships/hyperlink" Target="https://ref.ly/Dan1:20" TargetMode="External"/><Relationship Id="rId2790" Type="http://schemas.openxmlformats.org/officeDocument/2006/relationships/hyperlink" Target="https://ref.ly/Neh4:12" TargetMode="External"/><Relationship Id="rId2791" Type="http://schemas.openxmlformats.org/officeDocument/2006/relationships/hyperlink" Target="https://ref.ly/Rev7:4-Rev7:8" TargetMode="External"/><Relationship Id="rId2792" Type="http://schemas.openxmlformats.org/officeDocument/2006/relationships/hyperlink" Target="https://ref.ly/Judg18:14-Judg18:20" TargetMode="External"/><Relationship Id="rId2793" Type="http://schemas.openxmlformats.org/officeDocument/2006/relationships/hyperlink" Target="https://ref.ly/Gen17:20" TargetMode="External"/><Relationship Id="rId2794" Type="http://schemas.openxmlformats.org/officeDocument/2006/relationships/hyperlink" Target="https://ref.ly/Matt10:1-Matt10:4" TargetMode="External"/><Relationship Id="rId2795" Type="http://schemas.openxmlformats.org/officeDocument/2006/relationships/hyperlink" Target="https://ref.ly/Acts1:26" TargetMode="External"/><Relationship Id="rId2796" Type="http://schemas.openxmlformats.org/officeDocument/2006/relationships/hyperlink" Target="https://ref.ly/Rev7:4" TargetMode="External"/><Relationship Id="rId2797" Type="http://schemas.openxmlformats.org/officeDocument/2006/relationships/hyperlink" Target="https://ref.ly/1Sam6:19" TargetMode="External"/><Relationship Id="rId2798" Type="http://schemas.openxmlformats.org/officeDocument/2006/relationships/hyperlink" Target="https://ref.ly/Josh7:5" TargetMode="External"/><Relationship Id="rId2799" Type="http://schemas.openxmlformats.org/officeDocument/2006/relationships/hyperlink" Target="https://ref.ly/Gen14:14" TargetMode="External"/><Relationship Id="rId2800" Type="http://schemas.openxmlformats.org/officeDocument/2006/relationships/hyperlink" Target="https://ref.ly/John21:11" TargetMode="External"/><Relationship Id="rId2801" Type="http://schemas.openxmlformats.org/officeDocument/2006/relationships/hyperlink" Target="https://ref.ly/1Kgs6:1" TargetMode="External"/><Relationship Id="rId2802" Type="http://schemas.openxmlformats.org/officeDocument/2006/relationships/hyperlink" Target="https://ref.ly/1Chr6:3-1Chr6:8" TargetMode="External"/><Relationship Id="rId2803" Type="http://schemas.openxmlformats.org/officeDocument/2006/relationships/hyperlink" Target="https://ref.ly/2Sam8:16-2Sam8:17" TargetMode="External"/><Relationship Id="rId2804" Type="http://schemas.openxmlformats.org/officeDocument/2006/relationships/hyperlink" Target="https://ref.ly/2Kgs14:18" TargetMode="External"/><Relationship Id="rId2805" Type="http://schemas.openxmlformats.org/officeDocument/2006/relationships/hyperlink" Target="https://ref.ly/Jer25:11" TargetMode="External"/><Relationship Id="rId2806" Type="http://schemas.openxmlformats.org/officeDocument/2006/relationships/hyperlink" Target="https://ref.ly/Isa40:2" TargetMode="External"/><Relationship Id="rId2807" Type="http://schemas.openxmlformats.org/officeDocument/2006/relationships/hyperlink" Target="https://ref.ly/Isa23:15" TargetMode="External"/><Relationship Id="rId2808" Type="http://schemas.openxmlformats.org/officeDocument/2006/relationships/hyperlink" Target="https://ref.ly/Ezek29:11-Ezek29:13" TargetMode="External"/><Relationship Id="rId2809" Type="http://schemas.openxmlformats.org/officeDocument/2006/relationships/hyperlink" Target="https://ref.ly/2Chr36:21" TargetMode="External"/><Relationship Id="rId2810" Type="http://schemas.openxmlformats.org/officeDocument/2006/relationships/hyperlink" Target="https://ref.ly/Dan9:2" TargetMode="External"/><Relationship Id="rId2811" Type="http://schemas.openxmlformats.org/officeDocument/2006/relationships/hyperlink" Target="https://ref.ly/Dan9:24" TargetMode="External"/><Relationship Id="rId2812" Type="http://schemas.openxmlformats.org/officeDocument/2006/relationships/hyperlink" Target="https://ref.ly/Dan9:25" TargetMode="External"/><Relationship Id="rId2813" Type="http://schemas.openxmlformats.org/officeDocument/2006/relationships/hyperlink" Target="https://ref.ly/Dan9:26" TargetMode="External"/><Relationship Id="rId2814" Type="http://schemas.openxmlformats.org/officeDocument/2006/relationships/hyperlink" Target="https://ref.ly/Dan7:25" TargetMode="External"/><Relationship Id="rId2815" Type="http://schemas.openxmlformats.org/officeDocument/2006/relationships/hyperlink" Target="https://ref.ly/Dan4:16" TargetMode="External"/><Relationship Id="rId2816" Type="http://schemas.openxmlformats.org/officeDocument/2006/relationships/hyperlink" Target="https://ref.ly/Rev11:2" TargetMode="External"/><Relationship Id="rId2817" Type="http://schemas.openxmlformats.org/officeDocument/2006/relationships/hyperlink" Target="https://ref.ly/Rev12:14" TargetMode="External"/><Relationship Id="rId2818" Type="http://schemas.openxmlformats.org/officeDocument/2006/relationships/hyperlink" Target="https://ref.ly/Dan8:14" TargetMode="External"/><Relationship Id="rId2819" Type="http://schemas.openxmlformats.org/officeDocument/2006/relationships/hyperlink" Target="https://ref.ly/Rev11:1-Rev11:19" TargetMode="External"/><Relationship Id="rId2820" Type="http://schemas.openxmlformats.org/officeDocument/2006/relationships/hyperlink" Target="https://ref.ly/Dan12:11" TargetMode="External"/><Relationship Id="rId2821" Type="http://schemas.openxmlformats.org/officeDocument/2006/relationships/hyperlink" Target="https://ref.ly/Rev11:3" TargetMode="External"/><Relationship Id="rId2822" Type="http://schemas.openxmlformats.org/officeDocument/2006/relationships/hyperlink" Target="https://ref.ly/Rev13:5" TargetMode="External"/><Relationship Id="rId2823" Type="http://schemas.openxmlformats.org/officeDocument/2006/relationships/hyperlink" Target="https://ref.ly/Rev20:6" TargetMode="External"/><Relationship Id="rId2824" Type="http://schemas.openxmlformats.org/officeDocument/2006/relationships/hyperlink" Target="https://ref.ly/Deut7:9" TargetMode="External"/><Relationship Id="rId2825" Type="http://schemas.openxmlformats.org/officeDocument/2006/relationships/hyperlink" Target="https://ref.ly/Gen10:17" TargetMode="External"/><Relationship Id="rId2826" Type="http://schemas.openxmlformats.org/officeDocument/2006/relationships/hyperlink" Target="https://ref.ly/1Chr1:15" TargetMode="External"/><Relationship Id="rId2827" Type="http://schemas.openxmlformats.org/officeDocument/2006/relationships/hyperlink" Target="https://ref.ly/Josh16:2" TargetMode="External"/><Relationship Id="rId2828" Type="http://schemas.openxmlformats.org/officeDocument/2006/relationships/hyperlink" Target="https://ref.ly/1Pet3:18-1Pet3:20" TargetMode="External"/><Relationship Id="rId2829" Type="http://schemas.openxmlformats.org/officeDocument/2006/relationships/hyperlink" Target="https://ref.ly/1Pet3:19" TargetMode="External"/><Relationship Id="rId2830" Type="http://schemas.openxmlformats.org/officeDocument/2006/relationships/hyperlink" Target="https://ref.ly/1Pet3:22" TargetMode="External"/><Relationship Id="rId2831" Type="http://schemas.openxmlformats.org/officeDocument/2006/relationships/hyperlink" Target="https://ref.ly/1Pet1:11" TargetMode="External"/><Relationship Id="rId2832" Type="http://schemas.openxmlformats.org/officeDocument/2006/relationships/hyperlink" Target="https://ref.ly/Gen14:1,Gen14:9" TargetMode="External"/><Relationship Id="rId2833" Type="http://schemas.openxmlformats.org/officeDocument/2006/relationships/hyperlink" Target="https://ref.ly/Matt27:62" TargetMode="External"/><Relationship Id="rId2834" Type="http://schemas.openxmlformats.org/officeDocument/2006/relationships/hyperlink" Target="https://ref.ly/Mark15:42" TargetMode="External"/><Relationship Id="rId2835" Type="http://schemas.openxmlformats.org/officeDocument/2006/relationships/hyperlink" Target="https://ref.ly/Luke23:54" TargetMode="External"/><Relationship Id="rId2836" Type="http://schemas.openxmlformats.org/officeDocument/2006/relationships/hyperlink" Target="https://ref.ly/John19:14" TargetMode="External"/><Relationship Id="rId2837" Type="http://schemas.openxmlformats.org/officeDocument/2006/relationships/hyperlink" Target="https://ref.ly/Gen49:9-Gen49:10" TargetMode="External"/><Relationship Id="rId2838" Type="http://schemas.openxmlformats.org/officeDocument/2006/relationships/hyperlink" Target="https://ref.ly/2Esd11:37" TargetMode="External"/><Relationship Id="rId2839" Type="http://schemas.openxmlformats.org/officeDocument/2006/relationships/hyperlink" Target="https://ref.ly/2Esd12:31" TargetMode="External"/><Relationship Id="rId2840" Type="http://schemas.openxmlformats.org/officeDocument/2006/relationships/hyperlink" Target="https://ref.ly/Job10:16" TargetMode="External"/><Relationship Id="rId2841" Type="http://schemas.openxmlformats.org/officeDocument/2006/relationships/hyperlink" Target="https://ref.ly/Ps10:9" TargetMode="External"/><Relationship Id="rId2842" Type="http://schemas.openxmlformats.org/officeDocument/2006/relationships/hyperlink" Target="https://ref.ly/Ezek1:10" TargetMode="External"/><Relationship Id="rId2843" Type="http://schemas.openxmlformats.org/officeDocument/2006/relationships/hyperlink" Target="https://ref.ly/Dan7:1-Dan7:4" TargetMode="External"/><Relationship Id="rId2844" Type="http://schemas.openxmlformats.org/officeDocument/2006/relationships/hyperlink" Target="https://ref.ly/Rev5:6" TargetMode="External"/><Relationship Id="rId2845" Type="http://schemas.openxmlformats.org/officeDocument/2006/relationships/hyperlink" Target="https://ref.ly/2Esd14:1-2Esd14:6" TargetMode="External"/><Relationship Id="rId2846" Type="http://schemas.openxmlformats.org/officeDocument/2006/relationships/hyperlink" Target="https://ref.ly/2Esd14:42-2Esd14:46" TargetMode="External"/><Relationship Id="rId2847" Type="http://schemas.openxmlformats.org/officeDocument/2006/relationships/hyperlink" Target="https://ref.ly/Luke1:1" TargetMode="External"/><Relationship Id="rId2848" Type="http://schemas.openxmlformats.org/officeDocument/2006/relationships/hyperlink" Target="https://ref.ly/Gen41:45" TargetMode="External"/><Relationship Id="rId2849" Type="http://schemas.openxmlformats.org/officeDocument/2006/relationships/hyperlink" Target="https://ref.ly/Acts13:13" TargetMode="External"/><Relationship Id="rId2850" Type="http://schemas.openxmlformats.org/officeDocument/2006/relationships/hyperlink" Target="https://ref.ly/Jer36:4-Jer36:8" TargetMode="External"/><Relationship Id="rId2851" Type="http://schemas.openxmlformats.org/officeDocument/2006/relationships/hyperlink" Target="https://ref.ly/2Cor2:4" TargetMode="External"/><Relationship Id="rId2852" Type="http://schemas.openxmlformats.org/officeDocument/2006/relationships/hyperlink" Target="https://ref.ly/Num11:26" TargetMode="External"/><Relationship Id="rId2853" Type="http://schemas.openxmlformats.org/officeDocument/2006/relationships/hyperlink" Target="https://ref.ly/Gen32:22-Gen32:29" TargetMode="External"/><Relationship Id="rId2854" Type="http://schemas.openxmlformats.org/officeDocument/2006/relationships/hyperlink" Target="https://ref.ly/Dan10:13" TargetMode="External"/><Relationship Id="rId2855" Type="http://schemas.openxmlformats.org/officeDocument/2006/relationships/hyperlink" Target="https://ref.ly/Lev25:8-Lev25:12" TargetMode="External"/><Relationship Id="rId2856" Type="http://schemas.openxmlformats.org/officeDocument/2006/relationships/hyperlink" Target="https://ref.ly/Deut32:48-Deut32:50" TargetMode="External"/><Relationship Id="rId2857" Type="http://schemas.openxmlformats.org/officeDocument/2006/relationships/hyperlink" Target="https://ref.ly/Deut34:5-Deut34:7" TargetMode="External"/><Relationship Id="rId2858" Type="http://schemas.openxmlformats.org/officeDocument/2006/relationships/hyperlink" Target="https://ref.ly/Jude1:9" TargetMode="External"/><Relationship Id="rId2859" Type="http://schemas.openxmlformats.org/officeDocument/2006/relationships/hyperlink" Target="https://ref.ly/Deut28:15-Deut28:68" TargetMode="External"/><Relationship Id="rId2860" Type="http://schemas.openxmlformats.org/officeDocument/2006/relationships/hyperlink" Target="https://ref.ly/Deut30:15-Deut30:20" TargetMode="External"/><Relationship Id="rId2861" Type="http://schemas.openxmlformats.org/officeDocument/2006/relationships/hyperlink" Target="https://ref.ly/Dan9:4-Dan9:19" TargetMode="External"/><Relationship Id="rId2862" Type="http://schemas.openxmlformats.org/officeDocument/2006/relationships/hyperlink" Target="https://ref.ly/Isa45:1-Isa45:6" TargetMode="External"/><Relationship Id="rId2863" Type="http://schemas.openxmlformats.org/officeDocument/2006/relationships/hyperlink" Target="https://ref.ly/Ezra1:1-Ezra1:4" TargetMode="External"/><Relationship Id="rId2864" Type="http://schemas.openxmlformats.org/officeDocument/2006/relationships/hyperlink" Target="https://ref.ly/Ezra3:1-Ezra3:7" TargetMode="External"/><Relationship Id="rId2865" Type="http://schemas.openxmlformats.org/officeDocument/2006/relationships/hyperlink" Target="https://ref.ly/2Tim3:11" TargetMode="External"/><Relationship Id="rId2866" Type="http://schemas.openxmlformats.org/officeDocument/2006/relationships/hyperlink" Target="https://ref.ly/1Cor7:1-1Cor7:7" TargetMode="External"/><Relationship Id="rId2867" Type="http://schemas.openxmlformats.org/officeDocument/2006/relationships/hyperlink" Target="https://ref.ly/1Cor11:4-1Cor11:6" TargetMode="External"/><Relationship Id="rId2868" Type="http://schemas.openxmlformats.org/officeDocument/2006/relationships/hyperlink" Target="https://ref.ly/1Cor1:12-1Cor1:17" TargetMode="External"/><Relationship Id="rId2869" Type="http://schemas.openxmlformats.org/officeDocument/2006/relationships/hyperlink" Target="https://ref.ly/2Cor12:2-2Cor12:4" TargetMode="External"/><Relationship Id="rId2870" Type="http://schemas.openxmlformats.org/officeDocument/2006/relationships/hyperlink" Target="https://ref.ly/2Cor12:4" TargetMode="External"/><Relationship Id="rId2871" Type="http://schemas.openxmlformats.org/officeDocument/2006/relationships/hyperlink" Target="https://ref.ly/John18:33-John18:38" TargetMode="External"/><Relationship Id="rId2872" Type="http://schemas.openxmlformats.org/officeDocument/2006/relationships/hyperlink" Target="https://ref.ly/Acts5:38-Acts5:39" TargetMode="External"/><Relationship Id="rId2873" Type="http://schemas.openxmlformats.org/officeDocument/2006/relationships/hyperlink" Target="https://ref.ly/Josh23:1-Josh24:33" TargetMode="External"/><Relationship Id="rId2874" Type="http://schemas.openxmlformats.org/officeDocument/2006/relationships/hyperlink" Target="https://ref.ly/Josh23:2" TargetMode="External"/><Relationship Id="rId2875" Type="http://schemas.openxmlformats.org/officeDocument/2006/relationships/hyperlink" Target="https://ref.ly/Josh24:1" TargetMode="External"/><Relationship Id="rId2876" Type="http://schemas.openxmlformats.org/officeDocument/2006/relationships/hyperlink" Target="https://ref.ly/1Kgs2:1-1Kgs2:12" TargetMode="External"/><Relationship Id="rId2877" Type="http://schemas.openxmlformats.org/officeDocument/2006/relationships/hyperlink" Target="https://ref.ly/Gen49:1-Gen49:33" TargetMode="External"/><Relationship Id="rId2878" Type="http://schemas.openxmlformats.org/officeDocument/2006/relationships/hyperlink" Target="https://ref.ly/Rom1:16" TargetMode="External"/><Relationship Id="rId2879" Type="http://schemas.openxmlformats.org/officeDocument/2006/relationships/hyperlink" Target="https://ref.ly/Mark15:21" TargetMode="External"/><Relationship Id="rId2880" Type="http://schemas.openxmlformats.org/officeDocument/2006/relationships/hyperlink" Target="https://ref.ly/Acts4:6" TargetMode="External"/><Relationship Id="rId2881" Type="http://schemas.openxmlformats.org/officeDocument/2006/relationships/hyperlink" Target="https://ref.ly/Acts3:1-Acts3:26" TargetMode="External"/><Relationship Id="rId2882" Type="http://schemas.openxmlformats.org/officeDocument/2006/relationships/hyperlink" Target="https://ref.ly/Acts19:33" TargetMode="External"/><Relationship Id="rId2883" Type="http://schemas.openxmlformats.org/officeDocument/2006/relationships/hyperlink" Target="https://ref.ly/1Tim1:20" TargetMode="External"/><Relationship Id="rId2884" Type="http://schemas.openxmlformats.org/officeDocument/2006/relationships/hyperlink" Target="https://ref.ly/2Tim4:14" TargetMode="External"/><Relationship Id="rId2885" Type="http://schemas.openxmlformats.org/officeDocument/2006/relationships/hyperlink" Target="https://ref.ly/1Macc10:1-1Macc11:74" TargetMode="External"/><Relationship Id="rId2886" Type="http://schemas.openxmlformats.org/officeDocument/2006/relationships/hyperlink" Target="https://ref.ly/Acts18:24" TargetMode="External"/><Relationship Id="rId2887" Type="http://schemas.openxmlformats.org/officeDocument/2006/relationships/hyperlink" Target="https://ref.ly/Acts27:6" TargetMode="External"/><Relationship Id="rId2888" Type="http://schemas.openxmlformats.org/officeDocument/2006/relationships/hyperlink" Target="https://ref.ly/Acts28:11" TargetMode="External"/><Relationship Id="rId2889" Type="http://schemas.openxmlformats.org/officeDocument/2006/relationships/hyperlink" Target="https://ref.ly/Gen4:3-Gen4:7" TargetMode="External"/><Relationship Id="rId2890" Type="http://schemas.openxmlformats.org/officeDocument/2006/relationships/hyperlink" Target="https://ref.ly/Matt23:35" TargetMode="External"/><Relationship Id="rId2891" Type="http://schemas.openxmlformats.org/officeDocument/2006/relationships/hyperlink" Target="https://ref.ly/Heb11:4" TargetMode="External"/><Relationship Id="rId2892" Type="http://schemas.openxmlformats.org/officeDocument/2006/relationships/hyperlink" Target="https://ref.ly/Wis2:12-Wis2:20" TargetMode="External"/><Relationship Id="rId2893" Type="http://schemas.openxmlformats.org/officeDocument/2006/relationships/hyperlink" Target="https://ref.ly/Gen19:9" TargetMode="External"/><Relationship Id="rId2894" Type="http://schemas.openxmlformats.org/officeDocument/2006/relationships/hyperlink" Target="https://ref.ly/2Pet2:7-2Pet2:8" TargetMode="External"/><Relationship Id="rId2895" Type="http://schemas.openxmlformats.org/officeDocument/2006/relationships/hyperlink" Target="https://ref.ly/1Kgs19:10" TargetMode="External"/><Relationship Id="rId2896" Type="http://schemas.openxmlformats.org/officeDocument/2006/relationships/hyperlink" Target="https://ref.ly/2Chr36:15-2Chr36:16" TargetMode="External"/><Relationship Id="rId2897" Type="http://schemas.openxmlformats.org/officeDocument/2006/relationships/hyperlink" Target="https://ref.ly/Matt5:12" TargetMode="External"/><Relationship Id="rId2898" Type="http://schemas.openxmlformats.org/officeDocument/2006/relationships/hyperlink" Target="https://ref.ly/Matt23:29-Matt23:37" TargetMode="External"/><Relationship Id="rId2899" Type="http://schemas.openxmlformats.org/officeDocument/2006/relationships/hyperlink" Target="https://ref.ly/Acts7:52" TargetMode="External"/><Relationship Id="rId2900" Type="http://schemas.openxmlformats.org/officeDocument/2006/relationships/hyperlink" Target="https://ref.ly/Heb11:32-Heb11:38" TargetMode="External"/><Relationship Id="rId2901" Type="http://schemas.openxmlformats.org/officeDocument/2006/relationships/hyperlink" Target="https://ref.ly/1Macc1:11-1Macc1:15" TargetMode="External"/><Relationship Id="rId2902" Type="http://schemas.openxmlformats.org/officeDocument/2006/relationships/hyperlink" Target="https://ref.ly/1Macc2:42-1Macc2:48" TargetMode="External"/><Relationship Id="rId2903" Type="http://schemas.openxmlformats.org/officeDocument/2006/relationships/hyperlink" Target="https://ref.ly/Ps10:1-Ps10:18" TargetMode="External"/><Relationship Id="rId2904" Type="http://schemas.openxmlformats.org/officeDocument/2006/relationships/hyperlink" Target="https://ref.ly/Ps69:1-Ps69:36" TargetMode="External"/><Relationship Id="rId2905" Type="http://schemas.openxmlformats.org/officeDocument/2006/relationships/hyperlink" Target="https://ref.ly/Ps140:1-Ps140:13" TargetMode="External"/><Relationship Id="rId2906" Type="http://schemas.openxmlformats.org/officeDocument/2006/relationships/hyperlink" Target="https://ref.ly/Ps149:1-Ps149:9" TargetMode="External"/><Relationship Id="rId2907" Type="http://schemas.openxmlformats.org/officeDocument/2006/relationships/hyperlink" Target="https://ref.ly/2Macc6:1-2Macc7:42" TargetMode="External"/><Relationship Id="rId2908" Type="http://schemas.openxmlformats.org/officeDocument/2006/relationships/hyperlink" Target="https://ref.ly/Heb11:35-Heb11:38" TargetMode="External"/><Relationship Id="rId2909" Type="http://schemas.openxmlformats.org/officeDocument/2006/relationships/hyperlink" Target="https://ref.ly/Matt5:11-Matt5:12" TargetMode="External"/><Relationship Id="rId2910" Type="http://schemas.openxmlformats.org/officeDocument/2006/relationships/hyperlink" Target="https://ref.ly/Matt10:16-Matt10:23" TargetMode="External"/><Relationship Id="rId2911" Type="http://schemas.openxmlformats.org/officeDocument/2006/relationships/hyperlink" Target="https://ref.ly/Matt23:34" TargetMode="External"/><Relationship Id="rId2912" Type="http://schemas.openxmlformats.org/officeDocument/2006/relationships/hyperlink" Target="https://ref.ly/Luke6:26" TargetMode="External"/><Relationship Id="rId2913" Type="http://schemas.openxmlformats.org/officeDocument/2006/relationships/hyperlink" Target="https://ref.ly/Luke22:35-Luke22:36" TargetMode="External"/><Relationship Id="rId2914" Type="http://schemas.openxmlformats.org/officeDocument/2006/relationships/hyperlink" Target="https://ref.ly/Luke23:9" TargetMode="External"/><Relationship Id="rId2915" Type="http://schemas.openxmlformats.org/officeDocument/2006/relationships/hyperlink" Target="https://ref.ly/John11:47-John11:50" TargetMode="External"/><Relationship Id="rId2916" Type="http://schemas.openxmlformats.org/officeDocument/2006/relationships/hyperlink" Target="https://ref.ly/Matt16:21-Matt16:26" TargetMode="External"/><Relationship Id="rId2917" Type="http://schemas.openxmlformats.org/officeDocument/2006/relationships/hyperlink" Target="https://ref.ly/Matt20:17-Matt20:22" TargetMode="External"/><Relationship Id="rId2918" Type="http://schemas.openxmlformats.org/officeDocument/2006/relationships/hyperlink" Target="https://ref.ly/Mark10:29-Mark10:30" TargetMode="External"/><Relationship Id="rId2919" Type="http://schemas.openxmlformats.org/officeDocument/2006/relationships/hyperlink" Target="https://ref.ly/John15:18-John15:25" TargetMode="External"/><Relationship Id="rId2920" Type="http://schemas.openxmlformats.org/officeDocument/2006/relationships/hyperlink" Target="https://ref.ly/John16:1-John16:4" TargetMode="External"/><Relationship Id="rId2921" Type="http://schemas.openxmlformats.org/officeDocument/2006/relationships/hyperlink" Target="https://ref.ly/Luke23:2" TargetMode="External"/><Relationship Id="rId2922" Type="http://schemas.openxmlformats.org/officeDocument/2006/relationships/hyperlink" Target="https://ref.ly/Acts6:1-Acts7:60" TargetMode="External"/><Relationship Id="rId2923" Type="http://schemas.openxmlformats.org/officeDocument/2006/relationships/hyperlink" Target="https://ref.ly/Acts12:1-Acts12:3" TargetMode="External"/><Relationship Id="rId2924" Type="http://schemas.openxmlformats.org/officeDocument/2006/relationships/hyperlink" Target="https://ref.ly/Acts13:44-Acts13:45" TargetMode="External"/><Relationship Id="rId2925" Type="http://schemas.openxmlformats.org/officeDocument/2006/relationships/hyperlink" Target="https://ref.ly/Acts14:1-Acts14:6" TargetMode="External"/><Relationship Id="rId2926" Type="http://schemas.openxmlformats.org/officeDocument/2006/relationships/hyperlink" Target="https://ref.ly/Acts18:4-Acts18:6" TargetMode="External"/><Relationship Id="rId2927" Type="http://schemas.openxmlformats.org/officeDocument/2006/relationships/hyperlink" Target="https://ref.ly/Acts16:19-Acts16:24" TargetMode="External"/><Relationship Id="rId2928" Type="http://schemas.openxmlformats.org/officeDocument/2006/relationships/hyperlink" Target="https://ref.ly/Acts21:4-Acts21:36" TargetMode="External"/><Relationship Id="rId2929" Type="http://schemas.openxmlformats.org/officeDocument/2006/relationships/hyperlink" Target="https://ref.ly/Acts23:12-Acts23:15" TargetMode="External"/><Relationship Id="rId2930" Type="http://schemas.openxmlformats.org/officeDocument/2006/relationships/hyperlink" Target="https://ref.ly/Acts28:30-Acts28:31" TargetMode="External"/><Relationship Id="rId2931" Type="http://schemas.openxmlformats.org/officeDocument/2006/relationships/hyperlink" Target="https://ref.ly/Acts24:5" TargetMode="External"/><Relationship Id="rId2932" Type="http://schemas.openxmlformats.org/officeDocument/2006/relationships/hyperlink" Target="https://ref.ly/Acts26:9-Acts26:11" TargetMode="External"/><Relationship Id="rId2933" Type="http://schemas.openxmlformats.org/officeDocument/2006/relationships/hyperlink" Target="https://ref.ly/Gal1:22-Gal1:24" TargetMode="External"/><Relationship Id="rId2934" Type="http://schemas.openxmlformats.org/officeDocument/2006/relationships/hyperlink" Target="https://ref.ly/Acts20:22-Acts20:24" TargetMode="External"/><Relationship Id="rId2935" Type="http://schemas.openxmlformats.org/officeDocument/2006/relationships/hyperlink" Target="https://ref.ly/Acts21:13" TargetMode="External"/><Relationship Id="rId2936" Type="http://schemas.openxmlformats.org/officeDocument/2006/relationships/hyperlink" Target="https://ref.ly/Acts14:22" TargetMode="External"/><Relationship Id="rId2937" Type="http://schemas.openxmlformats.org/officeDocument/2006/relationships/hyperlink" Target="https://ref.ly/Rom12:12" TargetMode="External"/><Relationship Id="rId2938" Type="http://schemas.openxmlformats.org/officeDocument/2006/relationships/hyperlink" Target="https://ref.ly/1Thess3:4" TargetMode="External"/><Relationship Id="rId2939" Type="http://schemas.openxmlformats.org/officeDocument/2006/relationships/hyperlink" Target="https://ref.ly/Rom8:35-Rom8:37" TargetMode="External"/><Relationship Id="rId2940" Type="http://schemas.openxmlformats.org/officeDocument/2006/relationships/hyperlink" Target="https://ref.ly/John15:19" TargetMode="External"/><Relationship Id="rId2941" Type="http://schemas.openxmlformats.org/officeDocument/2006/relationships/hyperlink" Target="https://ref.ly/1Pet1:6" TargetMode="External"/><Relationship Id="rId2942" Type="http://schemas.openxmlformats.org/officeDocument/2006/relationships/hyperlink" Target="https://ref.ly/1Pet4:1" TargetMode="External"/><Relationship Id="rId2943" Type="http://schemas.openxmlformats.org/officeDocument/2006/relationships/hyperlink" Target="https://ref.ly/1Pet4:12" TargetMode="External"/><Relationship Id="rId2944" Type="http://schemas.openxmlformats.org/officeDocument/2006/relationships/hyperlink" Target="https://ref.ly/Acts17:6-Acts17:7" TargetMode="External"/><Relationship Id="rId2945" Type="http://schemas.openxmlformats.org/officeDocument/2006/relationships/hyperlink" Target="https://ref.ly/Rev2:13" TargetMode="External"/><Relationship Id="rId2946" Type="http://schemas.openxmlformats.org/officeDocument/2006/relationships/hyperlink" Target="https://ref.ly/Rev6:9" TargetMode="External"/><Relationship Id="rId2947" Type="http://schemas.openxmlformats.org/officeDocument/2006/relationships/hyperlink" Target="https://ref.ly/Rev13:1-Rev13:18" TargetMode="External"/><Relationship Id="rId2948" Type="http://schemas.openxmlformats.org/officeDocument/2006/relationships/hyperlink" Target="https://ref.ly/Rev19:2" TargetMode="External"/><Relationship Id="rId2949" Type="http://schemas.openxmlformats.org/officeDocument/2006/relationships/hyperlink" Target="https://ref.ly/Lev5:5" TargetMode="External"/><Relationship Id="rId2950" Type="http://schemas.openxmlformats.org/officeDocument/2006/relationships/hyperlink" Target="https://ref.ly/1John1:9" TargetMode="External"/><Relationship Id="rId2951" Type="http://schemas.openxmlformats.org/officeDocument/2006/relationships/hyperlink" Target="https://ref.ly/Ps119:126" TargetMode="External"/><Relationship Id="rId2952" Type="http://schemas.openxmlformats.org/officeDocument/2006/relationships/hyperlink" Target="https://ref.ly/Rom6:23" TargetMode="External"/><Relationship Id="rId2953" Type="http://schemas.openxmlformats.org/officeDocument/2006/relationships/hyperlink" Target="https://ref.ly/Lev19:2" TargetMode="External"/><Relationship Id="rId2954" Type="http://schemas.openxmlformats.org/officeDocument/2006/relationships/hyperlink" Target="https://ref.ly/Matt5:48" TargetMode="External"/><Relationship Id="rId2955" Type="http://schemas.openxmlformats.org/officeDocument/2006/relationships/hyperlink" Target="https://ref.ly/Lev16:21" TargetMode="External"/><Relationship Id="rId2956" Type="http://schemas.openxmlformats.org/officeDocument/2006/relationships/hyperlink" Target="https://ref.ly/Lev26:40" TargetMode="External"/><Relationship Id="rId2957" Type="http://schemas.openxmlformats.org/officeDocument/2006/relationships/hyperlink" Target="https://ref.ly/Dan9:20" TargetMode="External"/><Relationship Id="rId2958" Type="http://schemas.openxmlformats.org/officeDocument/2006/relationships/hyperlink" Target="https://ref.ly/Ezra10:1" TargetMode="External"/><Relationship Id="rId2959" Type="http://schemas.openxmlformats.org/officeDocument/2006/relationships/hyperlink" Target="https://ref.ly/Neh1:6" TargetMode="External"/><Relationship Id="rId2960" Type="http://schemas.openxmlformats.org/officeDocument/2006/relationships/hyperlink" Target="https://ref.ly/1Chr29:10-1Chr29:13" TargetMode="External"/><Relationship Id="rId2961" Type="http://schemas.openxmlformats.org/officeDocument/2006/relationships/hyperlink" Target="https://ref.ly/Ps118:2-Ps118:4" TargetMode="External"/><Relationship Id="rId2962" Type="http://schemas.openxmlformats.org/officeDocument/2006/relationships/hyperlink" Target="https://ref.ly/Ps105:1-Ps105:6" TargetMode="External"/><Relationship Id="rId2963" Type="http://schemas.openxmlformats.org/officeDocument/2006/relationships/hyperlink" Target="https://ref.ly/Ps100:4" TargetMode="External"/><Relationship Id="rId2964" Type="http://schemas.openxmlformats.org/officeDocument/2006/relationships/hyperlink" Target="https://ref.ly/Ps22:1-Ps22:31" TargetMode="External"/><Relationship Id="rId2965" Type="http://schemas.openxmlformats.org/officeDocument/2006/relationships/hyperlink" Target="https://ref.ly/Ps30:1-Ps30:12" TargetMode="External"/><Relationship Id="rId2966" Type="http://schemas.openxmlformats.org/officeDocument/2006/relationships/hyperlink" Target="https://ref.ly/Ps40:1-Ps40:17" TargetMode="External"/><Relationship Id="rId2967" Type="http://schemas.openxmlformats.org/officeDocument/2006/relationships/hyperlink" Target="https://ref.ly/Ps51:1-Ps51:19" TargetMode="External"/><Relationship Id="rId2968" Type="http://schemas.openxmlformats.org/officeDocument/2006/relationships/hyperlink" Target="https://ref.ly/Ps116:1-Ps116:19" TargetMode="External"/><Relationship Id="rId2969" Type="http://schemas.openxmlformats.org/officeDocument/2006/relationships/hyperlink" Target="https://ref.ly/Matt10:32" TargetMode="External"/><Relationship Id="rId2970" Type="http://schemas.openxmlformats.org/officeDocument/2006/relationships/hyperlink" Target="https://ref.ly/Matt10:33" TargetMode="External"/><Relationship Id="rId2971" Type="http://schemas.openxmlformats.org/officeDocument/2006/relationships/hyperlink" Target="https://ref.ly/Luke12:8" TargetMode="External"/><Relationship Id="rId2972" Type="http://schemas.openxmlformats.org/officeDocument/2006/relationships/hyperlink" Target="https://ref.ly/2Tim2:11-2Tim2:13" TargetMode="External"/><Relationship Id="rId2973" Type="http://schemas.openxmlformats.org/officeDocument/2006/relationships/hyperlink" Target="https://ref.ly/Rev3:5" TargetMode="External"/><Relationship Id="rId2974" Type="http://schemas.openxmlformats.org/officeDocument/2006/relationships/hyperlink" Target="https://ref.ly/Rom10:9-Rom10:10" TargetMode="External"/><Relationship Id="rId2975" Type="http://schemas.openxmlformats.org/officeDocument/2006/relationships/hyperlink" Target="https://ref.ly/1Tim6:12" TargetMode="External"/><Relationship Id="rId2976" Type="http://schemas.openxmlformats.org/officeDocument/2006/relationships/hyperlink" Target="https://ref.ly/1John4:2" TargetMode="External"/><Relationship Id="rId2977" Type="http://schemas.openxmlformats.org/officeDocument/2006/relationships/hyperlink" Target="https://ref.ly/1John4:15" TargetMode="External"/><Relationship Id="rId2978" Type="http://schemas.openxmlformats.org/officeDocument/2006/relationships/hyperlink" Target="https://ref.ly/1Tim6:12-1Tim6:13" TargetMode="External"/><Relationship Id="rId2979" Type="http://schemas.openxmlformats.org/officeDocument/2006/relationships/hyperlink" Target="https://ref.ly/Mark1:4-Mark1:5" TargetMode="External"/><Relationship Id="rId2980" Type="http://schemas.openxmlformats.org/officeDocument/2006/relationships/hyperlink" Target="https://ref.ly/1John1:8-1John1:10" TargetMode="External"/><Relationship Id="rId2981" Type="http://schemas.openxmlformats.org/officeDocument/2006/relationships/hyperlink" Target="https://ref.ly/Lev15:8-Lev15:12" TargetMode="External"/><Relationship Id="rId2982" Type="http://schemas.openxmlformats.org/officeDocument/2006/relationships/hyperlink" Target="https://ref.ly/2Kgs5:10" TargetMode="External"/><Relationship Id="rId2983" Type="http://schemas.openxmlformats.org/officeDocument/2006/relationships/hyperlink" Target="https://ref.ly/John9:7" TargetMode="External"/><Relationship Id="rId2984" Type="http://schemas.openxmlformats.org/officeDocument/2006/relationships/hyperlink" Target="https://ref.ly/Ezek16:4" TargetMode="External"/><Relationship Id="rId2985" Type="http://schemas.openxmlformats.org/officeDocument/2006/relationships/hyperlink" Target="https://ref.ly/Acts9:37" TargetMode="External"/><Relationship Id="rId2986" Type="http://schemas.openxmlformats.org/officeDocument/2006/relationships/hyperlink" Target="https://ref.ly/Song6:6" TargetMode="External"/><Relationship Id="rId2987" Type="http://schemas.openxmlformats.org/officeDocument/2006/relationships/hyperlink" Target="https://ref.ly/Exod2:5" TargetMode="External"/><Relationship Id="rId2988" Type="http://schemas.openxmlformats.org/officeDocument/2006/relationships/hyperlink" Target="https://ref.ly/Gen18:4" TargetMode="External"/><Relationship Id="rId2989" Type="http://schemas.openxmlformats.org/officeDocument/2006/relationships/hyperlink" Target="https://ref.ly/Gen19:2" TargetMode="External"/><Relationship Id="rId2990" Type="http://schemas.openxmlformats.org/officeDocument/2006/relationships/hyperlink" Target="https://ref.ly/Gen24:32" TargetMode="External"/><Relationship Id="rId2991" Type="http://schemas.openxmlformats.org/officeDocument/2006/relationships/hyperlink" Target="https://ref.ly/Gen43:24" TargetMode="External"/><Relationship Id="rId2992" Type="http://schemas.openxmlformats.org/officeDocument/2006/relationships/hyperlink" Target="https://ref.ly/Judg19:21" TargetMode="External"/><Relationship Id="rId2993" Type="http://schemas.openxmlformats.org/officeDocument/2006/relationships/hyperlink" Target="https://ref.ly/Song5:3" TargetMode="External"/><Relationship Id="rId2994" Type="http://schemas.openxmlformats.org/officeDocument/2006/relationships/hyperlink" Target="https://ref.ly/Ruth3:3" TargetMode="External"/><Relationship Id="rId2995" Type="http://schemas.openxmlformats.org/officeDocument/2006/relationships/hyperlink" Target="https://ref.ly/2Sam12:20" TargetMode="External"/><Relationship Id="rId2996" Type="http://schemas.openxmlformats.org/officeDocument/2006/relationships/hyperlink" Target="https://ref.ly/Luke7:44" TargetMode="External"/><Relationship Id="rId2997" Type="http://schemas.openxmlformats.org/officeDocument/2006/relationships/hyperlink" Target="https://ref.ly/John13:4-John13:5" TargetMode="External"/><Relationship Id="rId2998" Type="http://schemas.openxmlformats.org/officeDocument/2006/relationships/hyperlink" Target="https://ref.ly/1Sam25:41" TargetMode="External"/><Relationship Id="rId2999" Type="http://schemas.openxmlformats.org/officeDocument/2006/relationships/hyperlink" Target="https://ref.ly/Luke7:44-Luke7:47" TargetMode="External"/><Relationship Id="rId3000" Type="http://schemas.openxmlformats.org/officeDocument/2006/relationships/hyperlink" Target="https://ref.ly/John13:3-John13:16" TargetMode="External"/><Relationship Id="rId3001" Type="http://schemas.openxmlformats.org/officeDocument/2006/relationships/hyperlink" Target="https://ref.ly/1Tim5:10" TargetMode="External"/><Relationship Id="rId3002" Type="http://schemas.openxmlformats.org/officeDocument/2006/relationships/hyperlink" Target="https://ref.ly/Exod29:4" TargetMode="External"/><Relationship Id="rId3003" Type="http://schemas.openxmlformats.org/officeDocument/2006/relationships/hyperlink" Target="https://ref.ly/Exod30:19-Exod30:21" TargetMode="External"/><Relationship Id="rId3004" Type="http://schemas.openxmlformats.org/officeDocument/2006/relationships/hyperlink" Target="https://ref.ly/Exod40:7" TargetMode="External"/><Relationship Id="rId3005" Type="http://schemas.openxmlformats.org/officeDocument/2006/relationships/hyperlink" Target="https://ref.ly/Num8:21" TargetMode="External"/><Relationship Id="rId3006" Type="http://schemas.openxmlformats.org/officeDocument/2006/relationships/hyperlink" Target="https://ref.ly/Lev1:9" TargetMode="External"/><Relationship Id="rId3007" Type="http://schemas.openxmlformats.org/officeDocument/2006/relationships/hyperlink" Target="https://ref.ly/Lev8:21" TargetMode="External"/><Relationship Id="rId3008" Type="http://schemas.openxmlformats.org/officeDocument/2006/relationships/hyperlink" Target="https://ref.ly/Lev9:14" TargetMode="External"/><Relationship Id="rId3009" Type="http://schemas.openxmlformats.org/officeDocument/2006/relationships/hyperlink" Target="https://ref.ly/Lev15:5-Lev15:11" TargetMode="External"/><Relationship Id="rId3010" Type="http://schemas.openxmlformats.org/officeDocument/2006/relationships/hyperlink" Target="https://ref.ly/Lev6:27" TargetMode="External"/><Relationship Id="rId3011" Type="http://schemas.openxmlformats.org/officeDocument/2006/relationships/hyperlink" Target="https://ref.ly/Lev13:54" TargetMode="External"/><Relationship Id="rId3012" Type="http://schemas.openxmlformats.org/officeDocument/2006/relationships/hyperlink" Target="https://ref.ly/Ps51:2" TargetMode="External"/><Relationship Id="rId3013" Type="http://schemas.openxmlformats.org/officeDocument/2006/relationships/hyperlink" Target="https://ref.ly/Isa1:16" TargetMode="External"/><Relationship Id="rId3014" Type="http://schemas.openxmlformats.org/officeDocument/2006/relationships/hyperlink" Target="https://ref.ly/Isa4:4" TargetMode="External"/><Relationship Id="rId3015" Type="http://schemas.openxmlformats.org/officeDocument/2006/relationships/hyperlink" Target="https://ref.ly/Jer2:22" TargetMode="External"/><Relationship Id="rId3016" Type="http://schemas.openxmlformats.org/officeDocument/2006/relationships/hyperlink" Target="https://ref.ly/Jer4:14" TargetMode="External"/><Relationship Id="rId3017" Type="http://schemas.openxmlformats.org/officeDocument/2006/relationships/hyperlink" Target="https://ref.ly/1Cor6:11" TargetMode="External"/><Relationship Id="rId3018" Type="http://schemas.openxmlformats.org/officeDocument/2006/relationships/hyperlink" Target="https://ref.ly/Heb10:22" TargetMode="External"/><Relationship Id="rId3019" Type="http://schemas.openxmlformats.org/officeDocument/2006/relationships/hyperlink" Target="https://ref.ly/2Pet2:7" TargetMode="External"/><Relationship Id="rId3020" Type="http://schemas.openxmlformats.org/officeDocument/2006/relationships/hyperlink" Target="https://ref.ly/2Pet2:2" TargetMode="External"/><Relationship Id="rId3021" Type="http://schemas.openxmlformats.org/officeDocument/2006/relationships/hyperlink" Target="https://ref.ly/Eph4:19" TargetMode="External"/><Relationship Id="rId3022" Type="http://schemas.openxmlformats.org/officeDocument/2006/relationships/hyperlink" Target="https://ref.ly/Rom13:13" TargetMode="External"/><Relationship Id="rId3023" Type="http://schemas.openxmlformats.org/officeDocument/2006/relationships/hyperlink" Target="https://ref.ly/2Cor12:21" TargetMode="External"/><Relationship Id="rId3024" Type="http://schemas.openxmlformats.org/officeDocument/2006/relationships/hyperlink" Target="https://ref.ly/Gal5:19" TargetMode="External"/><Relationship Id="rId3025" Type="http://schemas.openxmlformats.org/officeDocument/2006/relationships/hyperlink" Target="https://ref.ly/Mark7:22" TargetMode="External"/><Relationship Id="rId3026" Type="http://schemas.openxmlformats.org/officeDocument/2006/relationships/hyperlink" Target="https://ref.ly/Prov5:4" TargetMode="External"/><Relationship Id="rId3027" Type="http://schemas.openxmlformats.org/officeDocument/2006/relationships/hyperlink" Target="https://ref.ly/Jer9:15" TargetMode="External"/><Relationship Id="rId3028" Type="http://schemas.openxmlformats.org/officeDocument/2006/relationships/hyperlink" Target="https://ref.ly/Rev8:11" TargetMode="External"/><Relationship Id="rId3029" Type="http://schemas.openxmlformats.org/officeDocument/2006/relationships/hyperlink" Target="https://ref.ly/Job30:7" TargetMode="External"/><Relationship Id="rId3030" Type="http://schemas.openxmlformats.org/officeDocument/2006/relationships/hyperlink" Target="https://ref.ly/Zeph2:9" TargetMode="External"/><Relationship Id="rId3031" Type="http://schemas.openxmlformats.org/officeDocument/2006/relationships/hyperlink" Target="https://ref.ly/2Kgs5:24" TargetMode="External"/><Relationship Id="rId3032" Type="http://schemas.openxmlformats.org/officeDocument/2006/relationships/hyperlink" Target="https://ref.ly/2Chr27:3" TargetMode="External"/><Relationship Id="rId3033" Type="http://schemas.openxmlformats.org/officeDocument/2006/relationships/hyperlink" Target="https://ref.ly/2Chr33:14" TargetMode="External"/><Relationship Id="rId3034" Type="http://schemas.openxmlformats.org/officeDocument/2006/relationships/hyperlink" Target="https://ref.ly/Isa32:14" TargetMode="External"/><Relationship Id="rId3035" Type="http://schemas.openxmlformats.org/officeDocument/2006/relationships/hyperlink" Target="https://ref.ly/Neh3:26-Neh3:27" TargetMode="External"/><Relationship Id="rId3036" Type="http://schemas.openxmlformats.org/officeDocument/2006/relationships/hyperlink" Target="https://ref.ly/Neh11:21" TargetMode="External"/><Relationship Id="rId3037" Type="http://schemas.openxmlformats.org/officeDocument/2006/relationships/hyperlink" Target="https://ref.ly/Matt26:1-Matt27:66" TargetMode="External"/><Relationship Id="rId3038" Type="http://schemas.openxmlformats.org/officeDocument/2006/relationships/hyperlink" Target="https://ref.ly/Mark14:1-Mark15:47" TargetMode="External"/><Relationship Id="rId3039" Type="http://schemas.openxmlformats.org/officeDocument/2006/relationships/hyperlink" Target="https://ref.ly/Luke22:1-Luke23:56" TargetMode="External"/><Relationship Id="rId3040" Type="http://schemas.openxmlformats.org/officeDocument/2006/relationships/hyperlink" Target="https://ref.ly/John18:1-John19:42" TargetMode="External"/><Relationship Id="rId3041" Type="http://schemas.openxmlformats.org/officeDocument/2006/relationships/hyperlink" Target="https://ref.ly/Luke22:41-Luke22:44" TargetMode="External"/><Relationship Id="rId3042" Type="http://schemas.openxmlformats.org/officeDocument/2006/relationships/hyperlink" Target="https://ref.ly/John18:12" TargetMode="External"/><Relationship Id="rId3043" Type="http://schemas.openxmlformats.org/officeDocument/2006/relationships/hyperlink" Target="https://ref.ly/John18:19-John18:24" TargetMode="External"/><Relationship Id="rId3044" Type="http://schemas.openxmlformats.org/officeDocument/2006/relationships/hyperlink" Target="https://ref.ly/John18:24" TargetMode="External"/><Relationship Id="rId3045" Type="http://schemas.openxmlformats.org/officeDocument/2006/relationships/hyperlink" Target="https://ref.ly/Luke22:63-Luke22:65" TargetMode="External"/><Relationship Id="rId3046" Type="http://schemas.openxmlformats.org/officeDocument/2006/relationships/hyperlink" Target="https://ref.ly/Mark14:55-Mark14:64" TargetMode="External"/><Relationship Id="rId3047" Type="http://schemas.openxmlformats.org/officeDocument/2006/relationships/hyperlink" Target="https://ref.ly/Matt26:67-Matt26:68" TargetMode="External"/><Relationship Id="rId3048" Type="http://schemas.openxmlformats.org/officeDocument/2006/relationships/hyperlink" Target="https://ref.ly/Mark14:65" TargetMode="External"/><Relationship Id="rId3049" Type="http://schemas.openxmlformats.org/officeDocument/2006/relationships/hyperlink" Target="https://ref.ly/Luke23:1-Luke23:12" TargetMode="External"/><Relationship Id="rId3050" Type="http://schemas.openxmlformats.org/officeDocument/2006/relationships/hyperlink" Target="https://ref.ly/Luke23:11" TargetMode="External"/><Relationship Id="rId3051" Type="http://schemas.openxmlformats.org/officeDocument/2006/relationships/hyperlink" Target="https://ref.ly/Luke23:16" TargetMode="External"/><Relationship Id="rId3052" Type="http://schemas.openxmlformats.org/officeDocument/2006/relationships/hyperlink" Target="https://ref.ly/Mark15:15" TargetMode="External"/><Relationship Id="rId3053" Type="http://schemas.openxmlformats.org/officeDocument/2006/relationships/hyperlink" Target="https://ref.ly/Matt27:27-Matt27:31" TargetMode="External"/><Relationship Id="rId3054" Type="http://schemas.openxmlformats.org/officeDocument/2006/relationships/hyperlink" Target="https://ref.ly/Mark15:16-Mark15:20" TargetMode="External"/><Relationship Id="rId3055" Type="http://schemas.openxmlformats.org/officeDocument/2006/relationships/hyperlink" Target="https://ref.ly/John19:3" TargetMode="External"/><Relationship Id="rId3056" Type="http://schemas.openxmlformats.org/officeDocument/2006/relationships/hyperlink" Target="https://ref.ly/John19:1-John19:16" TargetMode="External"/><Relationship Id="rId3057" Type="http://schemas.openxmlformats.org/officeDocument/2006/relationships/hyperlink" Target="https://ref.ly/Matt27:11-Matt27:26" TargetMode="External"/><Relationship Id="rId3058" Type="http://schemas.openxmlformats.org/officeDocument/2006/relationships/hyperlink" Target="https://ref.ly/Mark15:1-Mark15:15" TargetMode="External"/><Relationship Id="rId3059" Type="http://schemas.openxmlformats.org/officeDocument/2006/relationships/hyperlink" Target="https://ref.ly/Luke23:18-Luke23:25" TargetMode="External"/><Relationship Id="rId3060" Type="http://schemas.openxmlformats.org/officeDocument/2006/relationships/hyperlink" Target="https://ref.ly/Mark15:34" TargetMode="External"/><Relationship Id="rId3061" Type="http://schemas.openxmlformats.org/officeDocument/2006/relationships/hyperlink" Target="https://ref.ly/Acts2:22-Acts2:36" TargetMode="External"/><Relationship Id="rId3062" Type="http://schemas.openxmlformats.org/officeDocument/2006/relationships/hyperlink" Target="https://ref.ly/Acts3:12-Acts3:21" TargetMode="External"/><Relationship Id="rId3063" Type="http://schemas.openxmlformats.org/officeDocument/2006/relationships/hyperlink" Target="https://ref.ly/Acts10:36-Acts10:43" TargetMode="External"/><Relationship Id="rId3064" Type="http://schemas.openxmlformats.org/officeDocument/2006/relationships/hyperlink" Target="https://ref.ly/1Pet2:24" TargetMode="External"/><Relationship Id="rId3065" Type="http://schemas.openxmlformats.org/officeDocument/2006/relationships/hyperlink" Target="https://ref.ly/1Pet3:18" TargetMode="External"/><Relationship Id="rId3066" Type="http://schemas.openxmlformats.org/officeDocument/2006/relationships/hyperlink" Target="https://ref.ly/Acts13:26-Acts13:39" TargetMode="External"/><Relationship Id="rId3067" Type="http://schemas.openxmlformats.org/officeDocument/2006/relationships/hyperlink" Target="https://ref.ly/1John1:7" TargetMode="External"/><Relationship Id="rId3068" Type="http://schemas.openxmlformats.org/officeDocument/2006/relationships/hyperlink" Target="https://ref.ly/1John2:2" TargetMode="External"/><Relationship Id="rId3069" Type="http://schemas.openxmlformats.org/officeDocument/2006/relationships/hyperlink" Target="https://ref.ly/1John4:10" TargetMode="External"/><Relationship Id="rId3070" Type="http://schemas.openxmlformats.org/officeDocument/2006/relationships/hyperlink" Target="https://ref.ly/Rev1:5" TargetMode="External"/><Relationship Id="rId3071" Type="http://schemas.openxmlformats.org/officeDocument/2006/relationships/hyperlink" Target="https://ref.ly/Rev5:9" TargetMode="External"/><Relationship Id="rId3072" Type="http://schemas.openxmlformats.org/officeDocument/2006/relationships/hyperlink" Target="https://ref.ly/Heb2:9" TargetMode="External"/><Relationship Id="rId3073" Type="http://schemas.openxmlformats.org/officeDocument/2006/relationships/hyperlink" Target="https://ref.ly/Heb9:28" TargetMode="External"/><Relationship Id="rId3074" Type="http://schemas.openxmlformats.org/officeDocument/2006/relationships/hyperlink" Target="https://ref.ly/Heb10:12" TargetMode="External"/><Relationship Id="rId3075" Type="http://schemas.openxmlformats.org/officeDocument/2006/relationships/hyperlink" Target="https://ref.ly/Rev1:8" TargetMode="External"/><Relationship Id="rId3076" Type="http://schemas.openxmlformats.org/officeDocument/2006/relationships/hyperlink" Target="https://ref.ly/Rev21:6" TargetMode="External"/><Relationship Id="rId3077" Type="http://schemas.openxmlformats.org/officeDocument/2006/relationships/hyperlink" Target="https://ref.ly/Rev22:13" TargetMode="External"/><Relationship Id="rId3078" Type="http://schemas.openxmlformats.org/officeDocument/2006/relationships/hyperlink" Target="https://ref.ly/Rev1:17" TargetMode="External"/><Relationship Id="rId3079" Type="http://schemas.openxmlformats.org/officeDocument/2006/relationships/hyperlink" Target="https://ref.ly/Rev2:8" TargetMode="External"/><Relationship Id="rId3080" Type="http://schemas.openxmlformats.org/officeDocument/2006/relationships/hyperlink" Target="https://ref.ly/Isa41:4" TargetMode="External"/><Relationship Id="rId3081" Type="http://schemas.openxmlformats.org/officeDocument/2006/relationships/hyperlink" Target="https://ref.ly/Isa44:6" TargetMode="External"/><Relationship Id="rId3082" Type="http://schemas.openxmlformats.org/officeDocument/2006/relationships/hyperlink" Target="https://ref.ly/Isa48:12" TargetMode="External"/><Relationship Id="rId3083" Type="http://schemas.openxmlformats.org/officeDocument/2006/relationships/hyperlink" Target="https://ref.ly/Acts25:1-Acts26:32" TargetMode="External"/><Relationship Id="rId3084" Type="http://schemas.openxmlformats.org/officeDocument/2006/relationships/hyperlink" Target="https://ref.ly/Ps24:1" TargetMode="External"/><Relationship Id="rId3085" Type="http://schemas.openxmlformats.org/officeDocument/2006/relationships/hyperlink" Target="https://ref.ly/Matt9:16" TargetMode="External"/><Relationship Id="rId3086" Type="http://schemas.openxmlformats.org/officeDocument/2006/relationships/hyperlink" Target="https://ref.ly/Mark2:21" TargetMode="External"/><Relationship Id="rId3087" Type="http://schemas.openxmlformats.org/officeDocument/2006/relationships/hyperlink" Target="https://ref.ly/Mark6:43" TargetMode="External"/><Relationship Id="rId3088" Type="http://schemas.openxmlformats.org/officeDocument/2006/relationships/hyperlink" Target="https://ref.ly/Mark8:20" TargetMode="External"/><Relationship Id="rId3089" Type="http://schemas.openxmlformats.org/officeDocument/2006/relationships/hyperlink" Target="https://ref.ly/Ps50:12" TargetMode="External"/><Relationship Id="rId3090" Type="http://schemas.openxmlformats.org/officeDocument/2006/relationships/hyperlink" Target="https://ref.ly/Ps89:11" TargetMode="External"/><Relationship Id="rId3091" Type="http://schemas.openxmlformats.org/officeDocument/2006/relationships/hyperlink" Target="https://ref.ly/1Cor10:26" TargetMode="External"/><Relationship Id="rId3092" Type="http://schemas.openxmlformats.org/officeDocument/2006/relationships/hyperlink" Target="https://ref.ly/1Chr16:32" TargetMode="External"/><Relationship Id="rId3093" Type="http://schemas.openxmlformats.org/officeDocument/2006/relationships/hyperlink" Target="https://ref.ly/Ps96:11-Ps96:12" TargetMode="External"/><Relationship Id="rId3094" Type="http://schemas.openxmlformats.org/officeDocument/2006/relationships/hyperlink" Target="https://ref.ly/Ps8:5-Ps8:6" TargetMode="External"/><Relationship Id="rId3095" Type="http://schemas.openxmlformats.org/officeDocument/2006/relationships/hyperlink" Target="https://ref.ly/Ps19:1-Ps19:6" TargetMode="External"/><Relationship Id="rId3096" Type="http://schemas.openxmlformats.org/officeDocument/2006/relationships/hyperlink" Target="https://ref.ly/Jer23:24" TargetMode="External"/><Relationship Id="rId3097" Type="http://schemas.openxmlformats.org/officeDocument/2006/relationships/hyperlink" Target="https://ref.ly/Jer8:16" TargetMode="External"/><Relationship Id="rId3098" Type="http://schemas.openxmlformats.org/officeDocument/2006/relationships/hyperlink" Target="https://ref.ly/Jer47:2" TargetMode="External"/><Relationship Id="rId3099" Type="http://schemas.openxmlformats.org/officeDocument/2006/relationships/hyperlink" Target="https://ref.ly/Ezek12:19" TargetMode="External"/><Relationship Id="rId3100" Type="http://schemas.openxmlformats.org/officeDocument/2006/relationships/hyperlink" Target="https://ref.ly/Ezek19:7" TargetMode="External"/><Relationship Id="rId3101" Type="http://schemas.openxmlformats.org/officeDocument/2006/relationships/hyperlink" Target="https://ref.ly/Ezek30:12" TargetMode="External"/><Relationship Id="rId3102" Type="http://schemas.openxmlformats.org/officeDocument/2006/relationships/hyperlink" Target="https://ref.ly/Col1:15-Col1:20" TargetMode="External"/><Relationship Id="rId3103" Type="http://schemas.openxmlformats.org/officeDocument/2006/relationships/hyperlink" Target="https://ref.ly/Rom13:10" TargetMode="External"/><Relationship Id="rId3104" Type="http://schemas.openxmlformats.org/officeDocument/2006/relationships/hyperlink" Target="https://ref.ly/Rom11:12" TargetMode="External"/><Relationship Id="rId3105" Type="http://schemas.openxmlformats.org/officeDocument/2006/relationships/hyperlink" Target="https://ref.ly/Rom15:29" TargetMode="External"/><Relationship Id="rId3106" Type="http://schemas.openxmlformats.org/officeDocument/2006/relationships/hyperlink" Target="https://ref.ly/Eph4:13" TargetMode="External"/><Relationship Id="rId3107" Type="http://schemas.openxmlformats.org/officeDocument/2006/relationships/hyperlink" Target="https://ref.ly/Eph3:19" TargetMode="External"/><Relationship Id="rId3108" Type="http://schemas.openxmlformats.org/officeDocument/2006/relationships/hyperlink" Target="https://ref.ly/Col2:10" TargetMode="External"/><Relationship Id="rId3109" Type="http://schemas.openxmlformats.org/officeDocument/2006/relationships/hyperlink" Target="https://ref.ly/Col1:19" TargetMode="External"/><Relationship Id="rId3110" Type="http://schemas.openxmlformats.org/officeDocument/2006/relationships/hyperlink" Target="https://ref.ly/Col2:9" TargetMode="External"/><Relationship Id="rId3111" Type="http://schemas.openxmlformats.org/officeDocument/2006/relationships/hyperlink" Target="https://ref.ly/John1:16" TargetMode="External"/><Relationship Id="rId3112" Type="http://schemas.openxmlformats.org/officeDocument/2006/relationships/hyperlink" Target="https://ref.ly/Eph1:23" TargetMode="External"/><Relationship Id="rId3113" Type="http://schemas.openxmlformats.org/officeDocument/2006/relationships/hyperlink" Target="https://ref.ly/Prov1:1-Prov9:18" TargetMode="External"/><Relationship Id="rId3114" Type="http://schemas.openxmlformats.org/officeDocument/2006/relationships/hyperlink" Target="https://ref.ly/1Kgs11:1-1Kgs11:8" TargetMode="External"/><Relationship Id="rId3115" Type="http://schemas.openxmlformats.org/officeDocument/2006/relationships/hyperlink" Target="https://ref.ly/Prov5:1-Prov5:21,Prov5:6-Prov5:35,Prov5:7-Prov5:27" TargetMode="External"/><Relationship Id="rId3116" Type="http://schemas.openxmlformats.org/officeDocument/2006/relationships/hyperlink" Target="https://ref.ly/Prov1:2-Prov1:7" TargetMode="External"/><Relationship Id="rId3117" Type="http://schemas.openxmlformats.org/officeDocument/2006/relationships/hyperlink" Target="https://ref.ly/Prov1:8-Prov9:18" TargetMode="External"/><Relationship Id="rId3118" Type="http://schemas.openxmlformats.org/officeDocument/2006/relationships/hyperlink" Target="https://ref.ly/Prov10:1-Prov22:16" TargetMode="External"/><Relationship Id="rId3119" Type="http://schemas.openxmlformats.org/officeDocument/2006/relationships/hyperlink" Target="https://ref.ly/1Kgs3:5-1Kgs3:14" TargetMode="External"/><Relationship Id="rId3120" Type="http://schemas.openxmlformats.org/officeDocument/2006/relationships/hyperlink" Target="https://ref.ly/1Kgs3:16-1Kgs3:28" TargetMode="External"/><Relationship Id="rId3121" Type="http://schemas.openxmlformats.org/officeDocument/2006/relationships/hyperlink" Target="https://ref.ly/1Kgs4:29-1Kgs4:34" TargetMode="External"/><Relationship Id="rId3122" Type="http://schemas.openxmlformats.org/officeDocument/2006/relationships/hyperlink" Target="https://ref.ly/1Kgs10:1-1Kgs10:13" TargetMode="External"/><Relationship Id="rId3123" Type="http://schemas.openxmlformats.org/officeDocument/2006/relationships/hyperlink" Target="https://ref.ly/Prov22:17-Prov24:34" TargetMode="External"/><Relationship Id="rId3124" Type="http://schemas.openxmlformats.org/officeDocument/2006/relationships/hyperlink" Target="https://ref.ly/Prov22:17" TargetMode="External"/><Relationship Id="rId3125" Type="http://schemas.openxmlformats.org/officeDocument/2006/relationships/hyperlink" Target="https://ref.ly/Prov24:23" TargetMode="External"/><Relationship Id="rId3126" Type="http://schemas.openxmlformats.org/officeDocument/2006/relationships/hyperlink" Target="https://ref.ly/Prov22:17-Prov23:11" TargetMode="External"/><Relationship Id="rId3127" Type="http://schemas.openxmlformats.org/officeDocument/2006/relationships/hyperlink" Target="https://ref.ly/Prov25:1-Prov29:27" TargetMode="External"/><Relationship Id="rId3128" Type="http://schemas.openxmlformats.org/officeDocument/2006/relationships/hyperlink" Target="https://ref.ly/Prov25:1" TargetMode="External"/><Relationship Id="rId3129" Type="http://schemas.openxmlformats.org/officeDocument/2006/relationships/hyperlink" Target="https://ref.ly/Prov25:2-Prov25:7" TargetMode="External"/><Relationship Id="rId3130" Type="http://schemas.openxmlformats.org/officeDocument/2006/relationships/hyperlink" Target="https://ref.ly/Prov26:13-Prov26:16" TargetMode="External"/><Relationship Id="rId3131" Type="http://schemas.openxmlformats.org/officeDocument/2006/relationships/hyperlink" Target="https://ref.ly/Prov26:17-Prov26:27" TargetMode="External"/><Relationship Id="rId3132" Type="http://schemas.openxmlformats.org/officeDocument/2006/relationships/hyperlink" Target="https://ref.ly/2Chr30:26" TargetMode="External"/><Relationship Id="rId3133" Type="http://schemas.openxmlformats.org/officeDocument/2006/relationships/hyperlink" Target="https://ref.ly/Prov31:1-Prov31:9" TargetMode="External"/><Relationship Id="rId3134" Type="http://schemas.openxmlformats.org/officeDocument/2006/relationships/hyperlink" Target="https://ref.ly/Prov31:10-Prov31:31" TargetMode="External"/><Relationship Id="rId3135" Type="http://schemas.openxmlformats.org/officeDocument/2006/relationships/hyperlink" Target="https://ref.ly/Ps73:1-Ps73:28" TargetMode="External"/><Relationship Id="rId3136" Type="http://schemas.openxmlformats.org/officeDocument/2006/relationships/hyperlink" Target="https://ref.ly/Ps119:1-Ps119:176" TargetMode="External"/><Relationship Id="rId3137" Type="http://schemas.openxmlformats.org/officeDocument/2006/relationships/hyperlink" Target="https://ref.ly/Prov1:7" TargetMode="External"/><Relationship Id="rId3138" Type="http://schemas.openxmlformats.org/officeDocument/2006/relationships/hyperlink" Target="https://ref.ly/2Sam14:2" TargetMode="External"/><Relationship Id="rId3139" Type="http://schemas.openxmlformats.org/officeDocument/2006/relationships/hyperlink" Target="https://ref.ly/2Sam20:16" TargetMode="External"/><Relationship Id="rId3140" Type="http://schemas.openxmlformats.org/officeDocument/2006/relationships/hyperlink" Target="https://ref.ly/2Sam15:1-2Sam15:2,2Sam15:31" TargetMode="External"/><Relationship Id="rId3141" Type="http://schemas.openxmlformats.org/officeDocument/2006/relationships/hyperlink" Target="https://ref.ly/2Sam16:15-2Sam16:19" TargetMode="External"/><Relationship Id="rId3142" Type="http://schemas.openxmlformats.org/officeDocument/2006/relationships/hyperlink" Target="https://ref.ly/1Kgs4:32" TargetMode="External"/><Relationship Id="rId3143" Type="http://schemas.openxmlformats.org/officeDocument/2006/relationships/hyperlink" Target="https://ref.ly/Prov10:1-Prov15:33" TargetMode="External"/><Relationship Id="rId3144" Type="http://schemas.openxmlformats.org/officeDocument/2006/relationships/hyperlink" Target="https://ref.ly/Prov16:1-Prov22:29" TargetMode="External"/><Relationship Id="rId3145" Type="http://schemas.openxmlformats.org/officeDocument/2006/relationships/hyperlink" Target="https://ref.ly/Prov2:5" TargetMode="External"/><Relationship Id="rId3146" Type="http://schemas.openxmlformats.org/officeDocument/2006/relationships/hyperlink" Target="https://ref.ly/Prov3:7" TargetMode="External"/><Relationship Id="rId3147" Type="http://schemas.openxmlformats.org/officeDocument/2006/relationships/hyperlink" Target="https://ref.ly/Prov8:13" TargetMode="External"/><Relationship Id="rId3148" Type="http://schemas.openxmlformats.org/officeDocument/2006/relationships/hyperlink" Target="https://ref.ly/Hos4:1" TargetMode="External"/><Relationship Id="rId3149" Type="http://schemas.openxmlformats.org/officeDocument/2006/relationships/hyperlink" Target="https://ref.ly/Prov9:10" TargetMode="External"/><Relationship Id="rId3150" Type="http://schemas.openxmlformats.org/officeDocument/2006/relationships/hyperlink" Target="https://ref.ly/Prov14:31" TargetMode="External"/><Relationship Id="rId3151" Type="http://schemas.openxmlformats.org/officeDocument/2006/relationships/hyperlink" Target="https://ref.ly/Prov15:8" TargetMode="External"/><Relationship Id="rId3152" Type="http://schemas.openxmlformats.org/officeDocument/2006/relationships/hyperlink" Target="https://ref.ly/Prov21:27" TargetMode="External"/><Relationship Id="rId3153" Type="http://schemas.openxmlformats.org/officeDocument/2006/relationships/hyperlink" Target="https://ref.ly/Ezek18:1-Ezek18:32" TargetMode="External"/><Relationship Id="rId3154" Type="http://schemas.openxmlformats.org/officeDocument/2006/relationships/hyperlink" Target="https://ref.ly/Prov2:22" TargetMode="External"/><Relationship Id="rId3155" Type="http://schemas.openxmlformats.org/officeDocument/2006/relationships/hyperlink" Target="https://ref.ly/Prov3:9-Prov3:10" TargetMode="External"/><Relationship Id="rId3156" Type="http://schemas.openxmlformats.org/officeDocument/2006/relationships/hyperlink" Target="https://ref.ly/Prov10:27-Prov10:30" TargetMode="External"/><Relationship Id="rId3157" Type="http://schemas.openxmlformats.org/officeDocument/2006/relationships/hyperlink" Target="https://ref.ly/Deut28:1-Deut28:68" TargetMode="External"/><Relationship Id="rId3158" Type="http://schemas.openxmlformats.org/officeDocument/2006/relationships/hyperlink" Target="https://ref.ly/Job21:7-Job21:34" TargetMode="External"/><Relationship Id="rId3159" Type="http://schemas.openxmlformats.org/officeDocument/2006/relationships/hyperlink" Target="https://ref.ly/Jer12:1-Jer12:4" TargetMode="External"/><Relationship Id="rId3160" Type="http://schemas.openxmlformats.org/officeDocument/2006/relationships/hyperlink" Target="https://ref.ly/Prov1:1-Prov1:7" TargetMode="External"/><Relationship Id="rId3161" Type="http://schemas.openxmlformats.org/officeDocument/2006/relationships/hyperlink" Target="https://ref.ly/Prov1:2" TargetMode="External"/><Relationship Id="rId3162" Type="http://schemas.openxmlformats.org/officeDocument/2006/relationships/hyperlink" Target="https://ref.ly/1Kgs3:7-1Kgs3:9" TargetMode="External"/><Relationship Id="rId3163" Type="http://schemas.openxmlformats.org/officeDocument/2006/relationships/hyperlink" Target="https://ref.ly/Prov1:1-Prov1:6" TargetMode="External"/><Relationship Id="rId3164" Type="http://schemas.openxmlformats.org/officeDocument/2006/relationships/hyperlink" Target="https://ref.ly/Prov8:1-Prov9:18" TargetMode="External"/><Relationship Id="rId3165" Type="http://schemas.openxmlformats.org/officeDocument/2006/relationships/hyperlink" Target="https://ref.ly/Prov1:8-Prov1:33" TargetMode="External"/><Relationship Id="rId3166" Type="http://schemas.openxmlformats.org/officeDocument/2006/relationships/hyperlink" Target="https://ref.ly/Prov1:10-Prov1:14" TargetMode="External"/><Relationship Id="rId3167" Type="http://schemas.openxmlformats.org/officeDocument/2006/relationships/hyperlink" Target="https://ref.ly/Prov1:15-Prov1:19" TargetMode="External"/><Relationship Id="rId3168" Type="http://schemas.openxmlformats.org/officeDocument/2006/relationships/hyperlink" Target="https://ref.ly/Prov1:8-Prov1:9" TargetMode="External"/><Relationship Id="rId3169" Type="http://schemas.openxmlformats.org/officeDocument/2006/relationships/hyperlink" Target="https://ref.ly/Prov1:20-Prov1:33" TargetMode="External"/><Relationship Id="rId3170" Type="http://schemas.openxmlformats.org/officeDocument/2006/relationships/hyperlink" Target="https://ref.ly/Prov1:23" TargetMode="External"/><Relationship Id="rId3171" Type="http://schemas.openxmlformats.org/officeDocument/2006/relationships/hyperlink" Target="https://ref.ly/Prov1:29-Prov1:33" TargetMode="External"/><Relationship Id="rId3172" Type="http://schemas.openxmlformats.org/officeDocument/2006/relationships/hyperlink" Target="https://ref.ly/Prov2:1-Prov2:22" TargetMode="External"/><Relationship Id="rId3173" Type="http://schemas.openxmlformats.org/officeDocument/2006/relationships/hyperlink" Target="https://ref.ly/Prov2:6" TargetMode="External"/><Relationship Id="rId3174" Type="http://schemas.openxmlformats.org/officeDocument/2006/relationships/hyperlink" Target="https://ref.ly/Prov2:2-Prov2:4" TargetMode="External"/><Relationship Id="rId3175" Type="http://schemas.openxmlformats.org/officeDocument/2006/relationships/hyperlink" Target="https://ref.ly/Ps63:1" TargetMode="External"/><Relationship Id="rId3176" Type="http://schemas.openxmlformats.org/officeDocument/2006/relationships/hyperlink" Target="https://ref.ly/Prov2:7-Prov2:22" TargetMode="External"/><Relationship Id="rId3177" Type="http://schemas.openxmlformats.org/officeDocument/2006/relationships/hyperlink" Target="https://ref.ly/Prov2:16-Prov2:19" TargetMode="External"/><Relationship Id="rId3178" Type="http://schemas.openxmlformats.org/officeDocument/2006/relationships/hyperlink" Target="https://ref.ly/Prov3:1-Prov3:10" TargetMode="External"/><Relationship Id="rId3179" Type="http://schemas.openxmlformats.org/officeDocument/2006/relationships/hyperlink" Target="https://ref.ly/Prov3:1-Prov3:8" TargetMode="External"/><Relationship Id="rId3180" Type="http://schemas.openxmlformats.org/officeDocument/2006/relationships/hyperlink" Target="https://ref.ly/Prov3:6" TargetMode="External"/><Relationship Id="rId3181" Type="http://schemas.openxmlformats.org/officeDocument/2006/relationships/hyperlink" Target="https://ref.ly/Hag1:1-Hag1:11" TargetMode="External"/><Relationship Id="rId3182" Type="http://schemas.openxmlformats.org/officeDocument/2006/relationships/hyperlink" Target="https://ref.ly/Prov3:11-Prov3:20" TargetMode="External"/><Relationship Id="rId3183" Type="http://schemas.openxmlformats.org/officeDocument/2006/relationships/hyperlink" Target="https://ref.ly/Prov3:11-Prov3:12" TargetMode="External"/><Relationship Id="rId3184" Type="http://schemas.openxmlformats.org/officeDocument/2006/relationships/hyperlink" Target="https://ref.ly/Heb12:5-Heb12:11" TargetMode="External"/><Relationship Id="rId3185" Type="http://schemas.openxmlformats.org/officeDocument/2006/relationships/hyperlink" Target="https://ref.ly/Prov3:21-Prov3:35" TargetMode="External"/><Relationship Id="rId3186" Type="http://schemas.openxmlformats.org/officeDocument/2006/relationships/hyperlink" Target="https://ref.ly/Prov3:23-Prov3:26" TargetMode="External"/><Relationship Id="rId3187" Type="http://schemas.openxmlformats.org/officeDocument/2006/relationships/hyperlink" Target="https://ref.ly/Prov3:27-Prov3:32" TargetMode="External"/><Relationship Id="rId3188" Type="http://schemas.openxmlformats.org/officeDocument/2006/relationships/hyperlink" Target="https://ref.ly/Prov3:26" TargetMode="External"/><Relationship Id="rId3189" Type="http://schemas.openxmlformats.org/officeDocument/2006/relationships/hyperlink" Target="https://ref.ly/Prov4:1-Prov4:9" TargetMode="External"/><Relationship Id="rId3190" Type="http://schemas.openxmlformats.org/officeDocument/2006/relationships/hyperlink" Target="https://ref.ly/Prov4:1-Prov4:6" TargetMode="External"/><Relationship Id="rId3191" Type="http://schemas.openxmlformats.org/officeDocument/2006/relationships/hyperlink" Target="https://ref.ly/Prov4:5-Prov4:9" TargetMode="External"/><Relationship Id="rId3192" Type="http://schemas.openxmlformats.org/officeDocument/2006/relationships/hyperlink" Target="https://ref.ly/Prov4:10-Prov4:19" TargetMode="External"/><Relationship Id="rId3193" Type="http://schemas.openxmlformats.org/officeDocument/2006/relationships/hyperlink" Target="https://ref.ly/Prov4:14-Prov4:17" TargetMode="External"/><Relationship Id="rId3194" Type="http://schemas.openxmlformats.org/officeDocument/2006/relationships/hyperlink" Target="https://ref.ly/Prov4:18-Prov4:19" TargetMode="External"/><Relationship Id="rId3195" Type="http://schemas.openxmlformats.org/officeDocument/2006/relationships/hyperlink" Target="https://ref.ly/Prov4:20-Prov4:27" TargetMode="External"/><Relationship Id="rId3196" Type="http://schemas.openxmlformats.org/officeDocument/2006/relationships/hyperlink" Target="https://ref.ly/1Thess5:22" TargetMode="External"/><Relationship Id="rId3197" Type="http://schemas.openxmlformats.org/officeDocument/2006/relationships/hyperlink" Target="https://ref.ly/Prov4:20" TargetMode="External"/><Relationship Id="rId3198" Type="http://schemas.openxmlformats.org/officeDocument/2006/relationships/hyperlink" Target="https://ref.ly/Prov4:21" TargetMode="External"/><Relationship Id="rId3199" Type="http://schemas.openxmlformats.org/officeDocument/2006/relationships/hyperlink" Target="https://ref.ly/Prov4:21,Prov4:23" TargetMode="External"/><Relationship Id="rId3200" Type="http://schemas.openxmlformats.org/officeDocument/2006/relationships/hyperlink" Target="https://ref.ly/Prov4:25" TargetMode="External"/><Relationship Id="rId3201" Type="http://schemas.openxmlformats.org/officeDocument/2006/relationships/hyperlink" Target="https://ref.ly/Prov4:26-Prov4:27" TargetMode="External"/><Relationship Id="rId3202" Type="http://schemas.openxmlformats.org/officeDocument/2006/relationships/hyperlink" Target="https://ref.ly/Prov5:1-Prov5:23" TargetMode="External"/><Relationship Id="rId3203" Type="http://schemas.openxmlformats.org/officeDocument/2006/relationships/hyperlink" Target="https://ref.ly/Prov5:21" TargetMode="External"/><Relationship Id="rId3204" Type="http://schemas.openxmlformats.org/officeDocument/2006/relationships/hyperlink" Target="https://ref.ly/Prov6:1-Prov6:19" TargetMode="External"/><Relationship Id="rId3205" Type="http://schemas.openxmlformats.org/officeDocument/2006/relationships/hyperlink" Target="https://ref.ly/Prov6:1-Prov6:5" TargetMode="External"/><Relationship Id="rId3206" Type="http://schemas.openxmlformats.org/officeDocument/2006/relationships/hyperlink" Target="https://ref.ly/Prov6:6-Prov6:11" TargetMode="External"/><Relationship Id="rId3207" Type="http://schemas.openxmlformats.org/officeDocument/2006/relationships/hyperlink" Target="https://ref.ly/Prov22:13" TargetMode="External"/><Relationship Id="rId3208" Type="http://schemas.openxmlformats.org/officeDocument/2006/relationships/hyperlink" Target="https://ref.ly/Prov6:12-Prov6:19" TargetMode="External"/><Relationship Id="rId3209" Type="http://schemas.openxmlformats.org/officeDocument/2006/relationships/hyperlink" Target="https://ref.ly/Prov6:20-Prov6:35" TargetMode="External"/><Relationship Id="rId3210" Type="http://schemas.openxmlformats.org/officeDocument/2006/relationships/hyperlink" Target="https://ref.ly/Prov6:33-Prov6:35" TargetMode="External"/><Relationship Id="rId3211" Type="http://schemas.openxmlformats.org/officeDocument/2006/relationships/hyperlink" Target="https://ref.ly/Prov6:26-Prov6:32" TargetMode="External"/><Relationship Id="rId3212" Type="http://schemas.openxmlformats.org/officeDocument/2006/relationships/hyperlink" Target="https://ref.ly/Prov7:1-Prov7:27" TargetMode="External"/><Relationship Id="rId3213" Type="http://schemas.openxmlformats.org/officeDocument/2006/relationships/hyperlink" Target="https://ref.ly/Prov7:27" TargetMode="External"/><Relationship Id="rId3214" Type="http://schemas.openxmlformats.org/officeDocument/2006/relationships/hyperlink" Target="https://ref.ly/Prov9:13-Prov9:18" TargetMode="External"/><Relationship Id="rId3215" Type="http://schemas.openxmlformats.org/officeDocument/2006/relationships/hyperlink" Target="https://ref.ly/Prov8:1-Prov8:5" TargetMode="External"/><Relationship Id="rId3216" Type="http://schemas.openxmlformats.org/officeDocument/2006/relationships/hyperlink" Target="https://ref.ly/Prov8:6-Prov8:13" TargetMode="External"/><Relationship Id="rId3217" Type="http://schemas.openxmlformats.org/officeDocument/2006/relationships/hyperlink" Target="https://ref.ly/Prov8:14-Prov8:21" TargetMode="External"/><Relationship Id="rId3218" Type="http://schemas.openxmlformats.org/officeDocument/2006/relationships/hyperlink" Target="https://ref.ly/Prov8:22-Prov8:31" TargetMode="External"/><Relationship Id="rId3219" Type="http://schemas.openxmlformats.org/officeDocument/2006/relationships/hyperlink" Target="https://ref.ly/Prov8:33-Prov8:36" TargetMode="External"/><Relationship Id="rId3220" Type="http://schemas.openxmlformats.org/officeDocument/2006/relationships/hyperlink" Target="https://ref.ly/Prov9:1-Prov9:6" TargetMode="External"/><Relationship Id="rId3221" Type="http://schemas.openxmlformats.org/officeDocument/2006/relationships/hyperlink" Target="https://ref.ly/Luke14:15-Luke14:24" TargetMode="External"/><Relationship Id="rId3222" Type="http://schemas.openxmlformats.org/officeDocument/2006/relationships/hyperlink" Target="https://ref.ly/Prov9:7-Prov9:12" TargetMode="External"/><Relationship Id="rId3223" Type="http://schemas.openxmlformats.org/officeDocument/2006/relationships/hyperlink" Target="https://ref.ly/Prov14:12" TargetMode="External"/><Relationship Id="rId3224" Type="http://schemas.openxmlformats.org/officeDocument/2006/relationships/hyperlink" Target="https://ref.ly/Prov16:25" TargetMode="External"/><Relationship Id="rId3225" Type="http://schemas.openxmlformats.org/officeDocument/2006/relationships/hyperlink" Target="https://ref.ly/Prov10:27-Prov10:29" TargetMode="External"/><Relationship Id="rId3226" Type="http://schemas.openxmlformats.org/officeDocument/2006/relationships/hyperlink" Target="https://ref.ly/Prov14:27" TargetMode="External"/><Relationship Id="rId3227" Type="http://schemas.openxmlformats.org/officeDocument/2006/relationships/hyperlink" Target="https://ref.ly/Prov15:16,Prov15:33" TargetMode="External"/><Relationship Id="rId3228" Type="http://schemas.openxmlformats.org/officeDocument/2006/relationships/hyperlink" Target="https://ref.ly/Prov18:10" TargetMode="External"/><Relationship Id="rId3229" Type="http://schemas.openxmlformats.org/officeDocument/2006/relationships/hyperlink" Target="https://ref.ly/Prov10:2,Prov10:7,Prov10:16,Prov10:27-Prov10:30" TargetMode="External"/><Relationship Id="rId3230" Type="http://schemas.openxmlformats.org/officeDocument/2006/relationships/hyperlink" Target="https://ref.ly/Prov11:3-Prov11:9" TargetMode="External"/><Relationship Id="rId3231" Type="http://schemas.openxmlformats.org/officeDocument/2006/relationships/hyperlink" Target="https://ref.ly/Prov10:4-Prov10:5" TargetMode="External"/><Relationship Id="rId3232" Type="http://schemas.openxmlformats.org/officeDocument/2006/relationships/hyperlink" Target="https://ref.ly/Prov12:18" TargetMode="External"/><Relationship Id="rId3233" Type="http://schemas.openxmlformats.org/officeDocument/2006/relationships/hyperlink" Target="https://ref.ly/Prov12:6,Prov12:13-Prov12:14,Prov12:17-Prov12:19,Prov12:22" TargetMode="External"/><Relationship Id="rId3234" Type="http://schemas.openxmlformats.org/officeDocument/2006/relationships/hyperlink" Target="https://ref.ly/Prov13:1-Prov13:25" TargetMode="External"/><Relationship Id="rId3235" Type="http://schemas.openxmlformats.org/officeDocument/2006/relationships/hyperlink" Target="https://ref.ly/Prov13:1" TargetMode="External"/><Relationship Id="rId3236" Type="http://schemas.openxmlformats.org/officeDocument/2006/relationships/hyperlink" Target="https://ref.ly/Prov13:13" TargetMode="External"/><Relationship Id="rId3237" Type="http://schemas.openxmlformats.org/officeDocument/2006/relationships/hyperlink" Target="https://ref.ly/Prov13:14" TargetMode="External"/><Relationship Id="rId3238" Type="http://schemas.openxmlformats.org/officeDocument/2006/relationships/hyperlink" Target="https://ref.ly/Prov13:20" TargetMode="External"/><Relationship Id="rId3239" Type="http://schemas.openxmlformats.org/officeDocument/2006/relationships/hyperlink" Target="https://ref.ly/Prov17:8,Prov17:23" TargetMode="External"/><Relationship Id="rId3240" Type="http://schemas.openxmlformats.org/officeDocument/2006/relationships/hyperlink" Target="https://ref.ly/Prov18:16" TargetMode="External"/><Relationship Id="rId3241" Type="http://schemas.openxmlformats.org/officeDocument/2006/relationships/hyperlink" Target="https://ref.ly/Prov19:5,Prov19:9,Prov19:28" TargetMode="External"/><Relationship Id="rId3242" Type="http://schemas.openxmlformats.org/officeDocument/2006/relationships/hyperlink" Target="https://ref.ly/Prov18:17" TargetMode="External"/><Relationship Id="rId3243" Type="http://schemas.openxmlformats.org/officeDocument/2006/relationships/hyperlink" Target="https://ref.ly/Prov19:4-Prov19:7" TargetMode="External"/><Relationship Id="rId3244" Type="http://schemas.openxmlformats.org/officeDocument/2006/relationships/hyperlink" Target="https://ref.ly/Prov18:24" TargetMode="External"/><Relationship Id="rId3245" Type="http://schemas.openxmlformats.org/officeDocument/2006/relationships/hyperlink" Target="https://ref.ly/Prov21:6" TargetMode="External"/><Relationship Id="rId3246" Type="http://schemas.openxmlformats.org/officeDocument/2006/relationships/hyperlink" Target="https://ref.ly/Prov22:1,Prov22:4" TargetMode="External"/><Relationship Id="rId3247" Type="http://schemas.openxmlformats.org/officeDocument/2006/relationships/hyperlink" Target="https://ref.ly/Prov21:13" TargetMode="External"/><Relationship Id="rId3248" Type="http://schemas.openxmlformats.org/officeDocument/2006/relationships/hyperlink" Target="https://ref.ly/Prov22:2" TargetMode="External"/><Relationship Id="rId3249" Type="http://schemas.openxmlformats.org/officeDocument/2006/relationships/hyperlink" Target="https://ref.ly/Prov12:4" TargetMode="External"/><Relationship Id="rId3250" Type="http://schemas.openxmlformats.org/officeDocument/2006/relationships/hyperlink" Target="https://ref.ly/Prov14:1" TargetMode="External"/><Relationship Id="rId3251" Type="http://schemas.openxmlformats.org/officeDocument/2006/relationships/hyperlink" Target="https://ref.ly/Prov18:22" TargetMode="External"/><Relationship Id="rId3252" Type="http://schemas.openxmlformats.org/officeDocument/2006/relationships/hyperlink" Target="https://ref.ly/Prov19:14" TargetMode="External"/><Relationship Id="rId3253" Type="http://schemas.openxmlformats.org/officeDocument/2006/relationships/hyperlink" Target="https://ref.ly/Prov13:24" TargetMode="External"/><Relationship Id="rId3254" Type="http://schemas.openxmlformats.org/officeDocument/2006/relationships/hyperlink" Target="https://ref.ly/Prov19:18" TargetMode="External"/><Relationship Id="rId3255" Type="http://schemas.openxmlformats.org/officeDocument/2006/relationships/hyperlink" Target="https://ref.ly/Prov23:13-Prov23:14" TargetMode="External"/><Relationship Id="rId3256" Type="http://schemas.openxmlformats.org/officeDocument/2006/relationships/hyperlink" Target="https://ref.ly/Prov22:17-Prov31:31" TargetMode="External"/><Relationship Id="rId3257" Type="http://schemas.openxmlformats.org/officeDocument/2006/relationships/hyperlink" Target="https://ref.ly/Prov23:29-Prov23:35" TargetMode="External"/><Relationship Id="rId3258" Type="http://schemas.openxmlformats.org/officeDocument/2006/relationships/hyperlink" Target="https://ref.ly/Prov22:19" TargetMode="External"/><Relationship Id="rId3259" Type="http://schemas.openxmlformats.org/officeDocument/2006/relationships/hyperlink" Target="https://ref.ly/Prov25:8-Prov25:10" TargetMode="External"/><Relationship Id="rId3260" Type="http://schemas.openxmlformats.org/officeDocument/2006/relationships/hyperlink" Target="https://ref.ly/Prov26:1-Prov26:12" TargetMode="External"/><Relationship Id="rId3261" Type="http://schemas.openxmlformats.org/officeDocument/2006/relationships/hyperlink" Target="https://ref.ly/Prov30:1-Prov30:4" TargetMode="External"/><Relationship Id="rId3262" Type="http://schemas.openxmlformats.org/officeDocument/2006/relationships/hyperlink" Target="https://ref.ly/Job38:1-Job39:30" TargetMode="External"/><Relationship Id="rId3263" Type="http://schemas.openxmlformats.org/officeDocument/2006/relationships/hyperlink" Target="https://ref.ly/Prov31:30" TargetMode="External"/><Relationship Id="rId3264" Type="http://schemas.openxmlformats.org/officeDocument/2006/relationships/hyperlink" Target="https://ref.ly/Prov31:11" TargetMode="External"/><Relationship Id="rId3265" Type="http://schemas.openxmlformats.org/officeDocument/2006/relationships/hyperlink" Target="https://ref.ly/Prov31:13-Prov31:19,Prov31:24,Prov31:27" TargetMode="External"/><Relationship Id="rId3266" Type="http://schemas.openxmlformats.org/officeDocument/2006/relationships/hyperlink" Target="https://ref.ly/Prov31:19-Prov31:20" TargetMode="External"/><Relationship Id="rId3267" Type="http://schemas.openxmlformats.org/officeDocument/2006/relationships/hyperlink" Target="https://ref.ly/Prov31:21,Prov31:25" TargetMode="External"/><Relationship Id="rId3268" Type="http://schemas.openxmlformats.org/officeDocument/2006/relationships/hyperlink" Target="https://ref.ly/Prov31:26" TargetMode="External"/><Relationship Id="rId3269" Type="http://schemas.openxmlformats.org/officeDocument/2006/relationships/hyperlink" Target="https://ref.ly/2Chr21:15-2Chr21:19" TargetMode="External"/><Relationship Id="rId3270" Type="http://schemas.openxmlformats.org/officeDocument/2006/relationships/hyperlink" Target="https://ref.ly/2Chr21:19" TargetMode="External"/><Relationship Id="rId3271" Type="http://schemas.openxmlformats.org/officeDocument/2006/relationships/hyperlink" Target="https://ref.ly/Acts12:21-Acts12:23" TargetMode="External"/><Relationship Id="rId3272" Type="http://schemas.openxmlformats.org/officeDocument/2006/relationships/hyperlink" Target="https://ref.ly/Matt21:12-Matt21:13" TargetMode="External"/><Relationship Id="rId3273" Type="http://schemas.openxmlformats.org/officeDocument/2006/relationships/hyperlink" Target="https://ref.ly/Mark11:15-Mark11:18" TargetMode="External"/><Relationship Id="rId3274" Type="http://schemas.openxmlformats.org/officeDocument/2006/relationships/hyperlink" Target="https://ref.ly/John2:14-John2:16" TargetMode="External"/><Relationship Id="rId3275" Type="http://schemas.openxmlformats.org/officeDocument/2006/relationships/hyperlink" Target="https://ref.ly/1Esd5:20" TargetMode="External"/><Relationship Id="rId3276" Type="http://schemas.openxmlformats.org/officeDocument/2006/relationships/hyperlink" Target="https://ref.ly/Ezra2:25-Ezra2:26" TargetMode="External"/><Relationship Id="rId3277" Type="http://schemas.openxmlformats.org/officeDocument/2006/relationships/hyperlink" Target="https://ref.ly/Neh7:29-Neh7:30" TargetMode="External"/><Relationship Id="rId3278" Type="http://schemas.openxmlformats.org/officeDocument/2006/relationships/hyperlink" Target="https://ref.ly/Mark1:1" TargetMode="External"/><Relationship Id="rId3279" Type="http://schemas.openxmlformats.org/officeDocument/2006/relationships/hyperlink" Target="https://ref.ly/Jer4:19" TargetMode="External"/><Relationship Id="rId3280" Type="http://schemas.openxmlformats.org/officeDocument/2006/relationships/hyperlink" Target="https://ref.ly/Jer8:11" TargetMode="External"/><Relationship Id="rId3281" Type="http://schemas.openxmlformats.org/officeDocument/2006/relationships/hyperlink" Target="https://ref.ly/Isa30:10" TargetMode="External"/><Relationship Id="rId3282" Type="http://schemas.openxmlformats.org/officeDocument/2006/relationships/hyperlink" Target="https://ref.ly/Jer7:10" TargetMode="External"/><Relationship Id="rId3283" Type="http://schemas.openxmlformats.org/officeDocument/2006/relationships/hyperlink" Target="https://ref.ly/Jer7:12-Jer7:15" TargetMode="External"/><Relationship Id="rId3284" Type="http://schemas.openxmlformats.org/officeDocument/2006/relationships/hyperlink" Target="https://ref.ly/Amos7:10-Amos7:13" TargetMode="External"/><Relationship Id="rId3285" Type="http://schemas.openxmlformats.org/officeDocument/2006/relationships/hyperlink" Target="https://ref.ly/Num22:1-Num23:30" TargetMode="External"/><Relationship Id="rId3286" Type="http://schemas.openxmlformats.org/officeDocument/2006/relationships/hyperlink" Target="https://ref.ly/1Kgs13:1-1Kgs13:34" TargetMode="External"/><Relationship Id="rId3287" Type="http://schemas.openxmlformats.org/officeDocument/2006/relationships/hyperlink" Target="https://ref.ly/Jer28:1" TargetMode="External"/><Relationship Id="rId3288" Type="http://schemas.openxmlformats.org/officeDocument/2006/relationships/hyperlink" Target="https://ref.ly/Matt24:24" TargetMode="External"/><Relationship Id="rId3289" Type="http://schemas.openxmlformats.org/officeDocument/2006/relationships/hyperlink" Target="https://ref.ly/2Pet2:1" TargetMode="External"/><Relationship Id="rId3290" Type="http://schemas.openxmlformats.org/officeDocument/2006/relationships/hyperlink" Target="https://ref.ly/1John4:1" TargetMode="External"/><Relationship Id="rId3291" Type="http://schemas.openxmlformats.org/officeDocument/2006/relationships/hyperlink" Target="https://ref.ly/Rev13:11-Rev13:15" TargetMode="External"/><Relationship Id="rId3292" Type="http://schemas.openxmlformats.org/officeDocument/2006/relationships/hyperlink" Target="https://ref.ly/Eph4:14-Eph4:16" TargetMode="External"/><Relationship Id="rId3293" Type="http://schemas.openxmlformats.org/officeDocument/2006/relationships/hyperlink" Target="https://ref.ly/1Cor12:10-1Cor12:11" TargetMode="External"/><Relationship Id="rId3294" Type="http://schemas.openxmlformats.org/officeDocument/2006/relationships/hyperlink" Target="https://ref.ly/1John4:1-1John4:3" TargetMode="External"/><Relationship Id="rId3295" Type="http://schemas.openxmlformats.org/officeDocument/2006/relationships/hyperlink" Target="https://ref.ly/Gen1:5,Gen1:8,Gen1:13" TargetMode="External"/><Relationship Id="rId3296" Type="http://schemas.openxmlformats.org/officeDocument/2006/relationships/hyperlink" Target="https://ref.ly/Gen1:27" TargetMode="External"/><Relationship Id="rId3297" Type="http://schemas.openxmlformats.org/officeDocument/2006/relationships/hyperlink" Target="https://ref.ly/Gal3:28" TargetMode="External"/><Relationship Id="rId3298" Type="http://schemas.openxmlformats.org/officeDocument/2006/relationships/hyperlink" Target="https://ref.ly/Gen1:26-Gen1:28" TargetMode="External"/><Relationship Id="rId3299" Type="http://schemas.openxmlformats.org/officeDocument/2006/relationships/hyperlink" Target="https://ref.ly/Ps8:5" TargetMode="External"/><Relationship Id="rId3300" Type="http://schemas.openxmlformats.org/officeDocument/2006/relationships/hyperlink" Target="https://ref.ly/John4:24" TargetMode="External"/><Relationship Id="rId3301" Type="http://schemas.openxmlformats.org/officeDocument/2006/relationships/hyperlink" Target="https://ref.ly/Gen1:26" TargetMode="External"/><Relationship Id="rId3302" Type="http://schemas.openxmlformats.org/officeDocument/2006/relationships/hyperlink" Target="https://ref.ly/John4:21-John4:24" TargetMode="External"/><Relationship Id="rId3303" Type="http://schemas.openxmlformats.org/officeDocument/2006/relationships/hyperlink" Target="https://ref.ly/1Thess5:23" TargetMode="External"/><Relationship Id="rId3304" Type="http://schemas.openxmlformats.org/officeDocument/2006/relationships/hyperlink" Target="https://ref.ly/Gen3:1-Gen3:24" TargetMode="External"/><Relationship Id="rId3305" Type="http://schemas.openxmlformats.org/officeDocument/2006/relationships/hyperlink" Target="https://ref.ly/Rom5:1-Rom5:21" TargetMode="External"/><Relationship Id="rId3306" Type="http://schemas.openxmlformats.org/officeDocument/2006/relationships/hyperlink" Target="https://ref.ly/Phil1:23" TargetMode="External"/><Relationship Id="rId3307" Type="http://schemas.openxmlformats.org/officeDocument/2006/relationships/hyperlink" Target="https://ref.ly/1Cor15:35-1Cor15:49" TargetMode="External"/><Relationship Id="rId3308" Type="http://schemas.openxmlformats.org/officeDocument/2006/relationships/hyperlink" Target="https://ref.ly/Heb2:14" TargetMode="External"/><Relationship Id="rId3309" Type="http://schemas.openxmlformats.org/officeDocument/2006/relationships/hyperlink" Target="https://ref.ly/Heb2:16" TargetMode="External"/><Relationship Id="rId3310" Type="http://schemas.openxmlformats.org/officeDocument/2006/relationships/hyperlink" Target="https://ref.ly/1Pet3:4" TargetMode="External"/><Relationship Id="rId3311" Type="http://schemas.openxmlformats.org/officeDocument/2006/relationships/hyperlink" Target="https://ref.ly/Rom2:29" TargetMode="External"/><Relationship Id="rId3312" Type="http://schemas.openxmlformats.org/officeDocument/2006/relationships/hyperlink" Target="https://ref.ly/Rom7:22" TargetMode="External"/><Relationship Id="rId3313" Type="http://schemas.openxmlformats.org/officeDocument/2006/relationships/hyperlink" Target="https://ref.ly/Rom8:13" TargetMode="External"/><Relationship Id="rId3314" Type="http://schemas.openxmlformats.org/officeDocument/2006/relationships/hyperlink" Target="https://ref.ly/2Cor4:10-2Cor4:16" TargetMode="External"/><Relationship Id="rId3315" Type="http://schemas.openxmlformats.org/officeDocument/2006/relationships/hyperlink" Target="https://ref.ly/Rom8:11" TargetMode="External"/><Relationship Id="rId3316" Type="http://schemas.openxmlformats.org/officeDocument/2006/relationships/hyperlink" Target="https://ref.ly/2Cor4:16" TargetMode="External"/><Relationship Id="rId3317" Type="http://schemas.openxmlformats.org/officeDocument/2006/relationships/hyperlink" Target="https://ref.ly/1Sam16:7" TargetMode="External"/><Relationship Id="rId3318" Type="http://schemas.openxmlformats.org/officeDocument/2006/relationships/hyperlink" Target="https://ref.ly/Matt23:27-Matt23:28" TargetMode="External"/><Relationship Id="rId3319" Type="http://schemas.openxmlformats.org/officeDocument/2006/relationships/hyperlink" Target="https://ref.ly/2Cor10:7" TargetMode="External"/><Relationship Id="rId3320" Type="http://schemas.openxmlformats.org/officeDocument/2006/relationships/hyperlink" Target="https://ref.ly/Gen2:15-Gen2:17" TargetMode="External"/><Relationship Id="rId3321" Type="http://schemas.openxmlformats.org/officeDocument/2006/relationships/hyperlink" Target="https://ref.ly/Gen3:1-Gen3:7" TargetMode="External"/><Relationship Id="rId3322" Type="http://schemas.openxmlformats.org/officeDocument/2006/relationships/hyperlink" Target="https://ref.ly/Eph2:1-Eph2:3" TargetMode="External"/><Relationship Id="rId3323" Type="http://schemas.openxmlformats.org/officeDocument/2006/relationships/hyperlink" Target="https://ref.ly/Ps51:5" TargetMode="External"/><Relationship Id="rId3324" Type="http://schemas.openxmlformats.org/officeDocument/2006/relationships/hyperlink" Target="https://ref.ly/Ps51:10" TargetMode="External"/><Relationship Id="rId3325" Type="http://schemas.openxmlformats.org/officeDocument/2006/relationships/hyperlink" Target="https://ref.ly/Ezek11:19" TargetMode="External"/><Relationship Id="rId3326" Type="http://schemas.openxmlformats.org/officeDocument/2006/relationships/hyperlink" Target="https://ref.ly/Ezek18:31" TargetMode="External"/><Relationship Id="rId3327" Type="http://schemas.openxmlformats.org/officeDocument/2006/relationships/hyperlink" Target="https://ref.ly/Ezek36:26" TargetMode="External"/><Relationship Id="rId3328" Type="http://schemas.openxmlformats.org/officeDocument/2006/relationships/hyperlink" Target="https://ref.ly/Rom6:5-Rom6:11" TargetMode="External"/><Relationship Id="rId3329" Type="http://schemas.openxmlformats.org/officeDocument/2006/relationships/hyperlink" Target="https://ref.ly/Rom6:11" TargetMode="External"/><Relationship Id="rId3330" Type="http://schemas.openxmlformats.org/officeDocument/2006/relationships/hyperlink" Target="https://ref.ly/Eph4:22-Eph4:24" TargetMode="External"/><Relationship Id="rId3331" Type="http://schemas.openxmlformats.org/officeDocument/2006/relationships/hyperlink" Target="https://ref.ly/John3:6" TargetMode="External"/><Relationship Id="rId3332" Type="http://schemas.openxmlformats.org/officeDocument/2006/relationships/hyperlink" Target="https://ref.ly/Eph2:8" TargetMode="External"/><Relationship Id="rId3333" Type="http://schemas.openxmlformats.org/officeDocument/2006/relationships/hyperlink" Target="https://ref.ly/1Cor15:42-1Cor15:45" TargetMode="External"/><Relationship Id="rId3334" Type="http://schemas.openxmlformats.org/officeDocument/2006/relationships/hyperlink" Target="https://ref.ly/Rev21:5" TargetMode="External"/><Relationship Id="rId3335" Type="http://schemas.openxmlformats.org/officeDocument/2006/relationships/hyperlink" Target="https://ref.ly/1Cor2:14" TargetMode="External"/><Relationship Id="rId3336" Type="http://schemas.openxmlformats.org/officeDocument/2006/relationships/hyperlink" Target="https://ref.ly/1Cor15:44" TargetMode="External"/><Relationship Id="rId3337" Type="http://schemas.openxmlformats.org/officeDocument/2006/relationships/hyperlink" Target="https://ref.ly/Jas3:15" TargetMode="External"/><Relationship Id="rId3338" Type="http://schemas.openxmlformats.org/officeDocument/2006/relationships/hyperlink" Target="https://ref.ly/Jude1:19" TargetMode="External"/><Relationship Id="rId3339" Type="http://schemas.openxmlformats.org/officeDocument/2006/relationships/hyperlink" Target="https://ref.ly/Rom7:14" TargetMode="External"/><Relationship Id="rId3340" Type="http://schemas.openxmlformats.org/officeDocument/2006/relationships/hyperlink" Target="https://ref.ly/1Cor12:1" TargetMode="External"/><Relationship Id="rId3341" Type="http://schemas.openxmlformats.org/officeDocument/2006/relationships/hyperlink" Target="https://ref.ly/1Pet2:5" TargetMode="External"/><Relationship Id="rId3342" Type="http://schemas.openxmlformats.org/officeDocument/2006/relationships/hyperlink" Target="https://ref.ly/1Cor2:15" TargetMode="External"/><Relationship Id="rId3343" Type="http://schemas.openxmlformats.org/officeDocument/2006/relationships/hyperlink" Target="https://ref.ly/1Cor14:37" TargetMode="External"/><Relationship Id="rId3344" Type="http://schemas.openxmlformats.org/officeDocument/2006/relationships/hyperlink" Target="https://ref.ly/Gal6:1" TargetMode="External"/><Relationship Id="rId3345" Type="http://schemas.openxmlformats.org/officeDocument/2006/relationships/hyperlink" Target="https://ref.ly/1Cor2:14-1Cor2:15" TargetMode="External"/><Relationship Id="rId3346" Type="http://schemas.openxmlformats.org/officeDocument/2006/relationships/hyperlink" Target="https://ref.ly/1Cor1:21" TargetMode="External"/><Relationship Id="rId3347" Type="http://schemas.openxmlformats.org/officeDocument/2006/relationships/hyperlink" Target="https://ref.ly/1Cor15:44-1Cor15:46" TargetMode="External"/><Relationship Id="rId3348" Type="http://schemas.openxmlformats.org/officeDocument/2006/relationships/hyperlink" Target="https://ref.ly/1Cor15:45" TargetMode="External"/><Relationship Id="rId3349" Type="http://schemas.openxmlformats.org/officeDocument/2006/relationships/hyperlink" Target="https://ref.ly/Gen1:31" TargetMode="External"/><Relationship Id="rId3350" Type="http://schemas.openxmlformats.org/officeDocument/2006/relationships/hyperlink" Target="https://ref.ly/Rom8:19-Rom8:22" TargetMode="External"/><Relationship Id="rId3351" Type="http://schemas.openxmlformats.org/officeDocument/2006/relationships/hyperlink" Target="https://ref.ly/1Kgs18:26-1Kgs18:29" TargetMode="External"/><Relationship Id="rId3352" Type="http://schemas.openxmlformats.org/officeDocument/2006/relationships/hyperlink" Target="https://ref.ly/Josh24:2" TargetMode="External"/><Relationship Id="rId3353" Type="http://schemas.openxmlformats.org/officeDocument/2006/relationships/hyperlink" Target="https://ref.ly/Exod32:1-Exod32:6" TargetMode="External"/><Relationship Id="rId3354" Type="http://schemas.openxmlformats.org/officeDocument/2006/relationships/hyperlink" Target="https://ref.ly/1Kgs11:40" TargetMode="External"/><Relationship Id="rId3355" Type="http://schemas.openxmlformats.org/officeDocument/2006/relationships/hyperlink" Target="https://ref.ly/1Kgs12:26-1Kgs12:33" TargetMode="External"/><Relationship Id="rId3356" Type="http://schemas.openxmlformats.org/officeDocument/2006/relationships/hyperlink" Target="https://ref.ly/2Kgs3:3" TargetMode="External"/><Relationship Id="rId3357" Type="http://schemas.openxmlformats.org/officeDocument/2006/relationships/hyperlink" Target="https://ref.ly/Gen31:34" TargetMode="External"/><Relationship Id="rId3358" Type="http://schemas.openxmlformats.org/officeDocument/2006/relationships/hyperlink" Target="https://ref.ly/1Sam19:11-1Sam19:16" TargetMode="External"/><Relationship Id="rId3359" Type="http://schemas.openxmlformats.org/officeDocument/2006/relationships/hyperlink" Target="https://ref.ly/Exod20:4-Exod20:5" TargetMode="External"/><Relationship Id="rId3360" Type="http://schemas.openxmlformats.org/officeDocument/2006/relationships/hyperlink" Target="https://ref.ly/Exod34:17" TargetMode="External"/><Relationship Id="rId3361" Type="http://schemas.openxmlformats.org/officeDocument/2006/relationships/hyperlink" Target="https://ref.ly/Lev26:1" TargetMode="External"/><Relationship Id="rId3362" Type="http://schemas.openxmlformats.org/officeDocument/2006/relationships/hyperlink" Target="https://ref.ly/Deut4:15-Deut4:19" TargetMode="External"/><Relationship Id="rId3363" Type="http://schemas.openxmlformats.org/officeDocument/2006/relationships/hyperlink" Target="https://ref.ly/Deut27:1-Deut27:5" TargetMode="External"/><Relationship Id="rId3364" Type="http://schemas.openxmlformats.org/officeDocument/2006/relationships/hyperlink" Target="https://ref.ly/1Sam15:23" TargetMode="External"/><Relationship Id="rId3365" Type="http://schemas.openxmlformats.org/officeDocument/2006/relationships/hyperlink" Target="https://ref.ly/Exod34:16" TargetMode="External"/><Relationship Id="rId3366" Type="http://schemas.openxmlformats.org/officeDocument/2006/relationships/hyperlink" Target="https://ref.ly/1Cor15:33" TargetMode="External"/><Relationship Id="rId3367" Type="http://schemas.openxmlformats.org/officeDocument/2006/relationships/hyperlink" Target="https://ref.ly/2Cor6:14" TargetMode="External"/><Relationship Id="rId3368" Type="http://schemas.openxmlformats.org/officeDocument/2006/relationships/hyperlink" Target="https://ref.ly/1Kgs11:4" TargetMode="External"/><Relationship Id="rId3369" Type="http://schemas.openxmlformats.org/officeDocument/2006/relationships/hyperlink" Target="https://ref.ly/Judg17:1-Judg18:31" TargetMode="External"/><Relationship Id="rId3370" Type="http://schemas.openxmlformats.org/officeDocument/2006/relationships/hyperlink" Target="https://ref.ly/Judg18:30-Judg18:31" TargetMode="External"/><Relationship Id="rId3371" Type="http://schemas.openxmlformats.org/officeDocument/2006/relationships/hyperlink" Target="https://ref.ly/1Kgs15:12" TargetMode="External"/><Relationship Id="rId3372" Type="http://schemas.openxmlformats.org/officeDocument/2006/relationships/hyperlink" Target="https://ref.ly/1Kgs15:13" TargetMode="External"/><Relationship Id="rId3373" Type="http://schemas.openxmlformats.org/officeDocument/2006/relationships/hyperlink" Target="https://ref.ly/1Kgs21:26" TargetMode="External"/><Relationship Id="rId3374" Type="http://schemas.openxmlformats.org/officeDocument/2006/relationships/hyperlink" Target="https://ref.ly/2Kgs18:4" TargetMode="External"/><Relationship Id="rId3375" Type="http://schemas.openxmlformats.org/officeDocument/2006/relationships/hyperlink" Target="https://ref.ly/2Chr31:1" TargetMode="External"/><Relationship Id="rId3376" Type="http://schemas.openxmlformats.org/officeDocument/2006/relationships/hyperlink" Target="https://ref.ly/Num21:9" TargetMode="External"/><Relationship Id="rId3377" Type="http://schemas.openxmlformats.org/officeDocument/2006/relationships/hyperlink" Target="https://ref.ly/Isa40:19-Isa40:20" TargetMode="External"/><Relationship Id="rId3378" Type="http://schemas.openxmlformats.org/officeDocument/2006/relationships/hyperlink" Target="https://ref.ly/Isa44:9-Isa44:17" TargetMode="External"/><Relationship Id="rId3379" Type="http://schemas.openxmlformats.org/officeDocument/2006/relationships/hyperlink" Target="https://ref.ly/Isa40:19" TargetMode="External"/><Relationship Id="rId3380" Type="http://schemas.openxmlformats.org/officeDocument/2006/relationships/hyperlink" Target="https://ref.ly/Isa44:10" TargetMode="External"/><Relationship Id="rId3381" Type="http://schemas.openxmlformats.org/officeDocument/2006/relationships/hyperlink" Target="https://ref.ly/Isa44:12" TargetMode="External"/><Relationship Id="rId3382" Type="http://schemas.openxmlformats.org/officeDocument/2006/relationships/hyperlink" Target="https://ref.ly/Isa44:13-Isa44:17" TargetMode="External"/><Relationship Id="rId3383" Type="http://schemas.openxmlformats.org/officeDocument/2006/relationships/hyperlink" Target="https://ref.ly/Ps96:5" TargetMode="External"/><Relationship Id="rId3384" Type="http://schemas.openxmlformats.org/officeDocument/2006/relationships/hyperlink" Target="https://ref.ly/Ps97:7" TargetMode="External"/><Relationship Id="rId3385" Type="http://schemas.openxmlformats.org/officeDocument/2006/relationships/hyperlink" Target="https://ref.ly/Ps106:34-Ps106:39" TargetMode="External"/><Relationship Id="rId3386" Type="http://schemas.openxmlformats.org/officeDocument/2006/relationships/hyperlink" Target="https://ref.ly/Ps115:4-Ps115:8" TargetMode="External"/><Relationship Id="rId3387" Type="http://schemas.openxmlformats.org/officeDocument/2006/relationships/hyperlink" Target="https://ref.ly/Ps135:15-Ps135:18" TargetMode="External"/><Relationship Id="rId3388" Type="http://schemas.openxmlformats.org/officeDocument/2006/relationships/hyperlink" Target="https://ref.ly/1Cor5:9-1Cor5:11" TargetMode="External"/><Relationship Id="rId3389" Type="http://schemas.openxmlformats.org/officeDocument/2006/relationships/hyperlink" Target="https://ref.ly/1Cor5:10-1Cor5:11,1Cor5:6,1Cor5:10" TargetMode="External"/><Relationship Id="rId3390" Type="http://schemas.openxmlformats.org/officeDocument/2006/relationships/hyperlink" Target="https://ref.ly/1Cor10:14" TargetMode="External"/><Relationship Id="rId3391" Type="http://schemas.openxmlformats.org/officeDocument/2006/relationships/hyperlink" Target="https://ref.ly/1Cor10:19" TargetMode="External"/><Relationship Id="rId3392" Type="http://schemas.openxmlformats.org/officeDocument/2006/relationships/hyperlink" Target="https://ref.ly/1Cor12:2" TargetMode="External"/><Relationship Id="rId3393" Type="http://schemas.openxmlformats.org/officeDocument/2006/relationships/hyperlink" Target="https://ref.ly/1Cor8:1,1Cor8:4,1Cor8:7" TargetMode="External"/><Relationship Id="rId3394" Type="http://schemas.openxmlformats.org/officeDocument/2006/relationships/hyperlink" Target="https://ref.ly/1Thess1:9" TargetMode="External"/><Relationship Id="rId3395" Type="http://schemas.openxmlformats.org/officeDocument/2006/relationships/hyperlink" Target="https://ref.ly/1Cor10:20" TargetMode="External"/><Relationship Id="rId3396" Type="http://schemas.openxmlformats.org/officeDocument/2006/relationships/hyperlink" Target="https://ref.ly/1Cor10:19-1Cor10:21" TargetMode="External"/><Relationship Id="rId3397" Type="http://schemas.openxmlformats.org/officeDocument/2006/relationships/hyperlink" Target="https://ref.ly/1Cor10:25-1Cor10:29" TargetMode="External"/><Relationship Id="rId3398" Type="http://schemas.openxmlformats.org/officeDocument/2006/relationships/hyperlink" Target="https://ref.ly/Num25:1-Num25:18" TargetMode="External"/><Relationship Id="rId3399" Type="http://schemas.openxmlformats.org/officeDocument/2006/relationships/hyperlink" Target="https://ref.ly/Exod32:6" TargetMode="External"/><Relationship Id="rId3400" Type="http://schemas.openxmlformats.org/officeDocument/2006/relationships/hyperlink" Target="https://ref.ly/1Cor10:1-1Cor10:33" TargetMode="External"/><Relationship Id="rId3401" Type="http://schemas.openxmlformats.org/officeDocument/2006/relationships/hyperlink" Target="https://ref.ly/Rom1:18-Rom1:32" TargetMode="External"/><Relationship Id="rId3402" Type="http://schemas.openxmlformats.org/officeDocument/2006/relationships/hyperlink" Target="https://ref.ly/Rom1:24" TargetMode="External"/><Relationship Id="rId3403" Type="http://schemas.openxmlformats.org/officeDocument/2006/relationships/hyperlink" Target="https://ref.ly/Gal5:19-Gal5:20" TargetMode="External"/><Relationship Id="rId3404" Type="http://schemas.openxmlformats.org/officeDocument/2006/relationships/hyperlink" Target="https://ref.ly/1Cor6:9" TargetMode="External"/><Relationship Id="rId3405" Type="http://schemas.openxmlformats.org/officeDocument/2006/relationships/hyperlink" Target="https://ref.ly/Eph5:5" TargetMode="External"/><Relationship Id="rId3406" Type="http://schemas.openxmlformats.org/officeDocument/2006/relationships/hyperlink" Target="https://ref.ly/Col3:5" TargetMode="External"/><Relationship Id="rId3407" Type="http://schemas.openxmlformats.org/officeDocument/2006/relationships/hyperlink" Target="https://ref.ly/Lev19:36" TargetMode="External"/><Relationship Id="rId3408" Type="http://schemas.openxmlformats.org/officeDocument/2006/relationships/hyperlink" Target="https://ref.ly/Deut25:13" TargetMode="External"/><Relationship Id="rId3409" Type="http://schemas.openxmlformats.org/officeDocument/2006/relationships/hyperlink" Target="https://ref.ly/Prov16:11" TargetMode="External"/><Relationship Id="rId3410" Type="http://schemas.openxmlformats.org/officeDocument/2006/relationships/hyperlink" Target="https://ref.ly/Prov20:10" TargetMode="External"/><Relationship Id="rId3411" Type="http://schemas.openxmlformats.org/officeDocument/2006/relationships/hyperlink" Target="https://ref.ly/Mic6:11" TargetMode="External"/><Relationship Id="rId3412" Type="http://schemas.openxmlformats.org/officeDocument/2006/relationships/hyperlink" Target="https://ref.ly/Hos12:7" TargetMode="External"/><Relationship Id="rId3413" Type="http://schemas.openxmlformats.org/officeDocument/2006/relationships/hyperlink" Target="https://ref.ly/Job6:2" TargetMode="External"/><Relationship Id="rId3414" Type="http://schemas.openxmlformats.org/officeDocument/2006/relationships/hyperlink" Target="https://ref.ly/Job31:6" TargetMode="External"/><Relationship Id="rId3415" Type="http://schemas.openxmlformats.org/officeDocument/2006/relationships/hyperlink" Target="https://ref.ly/Ps62:9" TargetMode="External"/><Relationship Id="rId3416" Type="http://schemas.openxmlformats.org/officeDocument/2006/relationships/hyperlink" Target="https://ref.ly/Isa40:12" TargetMode="External"/><Relationship Id="rId3417" Type="http://schemas.openxmlformats.org/officeDocument/2006/relationships/hyperlink" Target="https://ref.ly/Ezek5:1" TargetMode="External"/><Relationship Id="rId3418" Type="http://schemas.openxmlformats.org/officeDocument/2006/relationships/hyperlink" Target="https://ref.ly/Dan5:27" TargetMode="External"/><Relationship Id="rId3419" Type="http://schemas.openxmlformats.org/officeDocument/2006/relationships/hyperlink" Target="https://ref.ly/Exod38:25-Exod38:26" TargetMode="External"/><Relationship Id="rId3420" Type="http://schemas.openxmlformats.org/officeDocument/2006/relationships/hyperlink" Target="https://ref.ly/Exod38:25" TargetMode="External"/><Relationship Id="rId3421" Type="http://schemas.openxmlformats.org/officeDocument/2006/relationships/hyperlink" Target="https://ref.ly/Exod38:26" TargetMode="External"/><Relationship Id="rId3422" Type="http://schemas.openxmlformats.org/officeDocument/2006/relationships/hyperlink" Target="https://ref.ly/1Kgs10:14" TargetMode="External"/><Relationship Id="rId3423" Type="http://schemas.openxmlformats.org/officeDocument/2006/relationships/hyperlink" Target="https://ref.ly/1Chr22:14" TargetMode="External"/><Relationship Id="rId3424" Type="http://schemas.openxmlformats.org/officeDocument/2006/relationships/hyperlink" Target="https://ref.ly/Ezek45:12" TargetMode="External"/><Relationship Id="rId3425" Type="http://schemas.openxmlformats.org/officeDocument/2006/relationships/hyperlink" Target="https://ref.ly/2Sam14:26" TargetMode="External"/><Relationship Id="rId3426" Type="http://schemas.openxmlformats.org/officeDocument/2006/relationships/hyperlink" Target="https://ref.ly/1Sam17:5-1Sam17:7" TargetMode="External"/><Relationship Id="rId3427" Type="http://schemas.openxmlformats.org/officeDocument/2006/relationships/hyperlink" Target="https://ref.ly/1Sam13:21" TargetMode="External"/><Relationship Id="rId3428" Type="http://schemas.openxmlformats.org/officeDocument/2006/relationships/hyperlink" Target="https://ref.ly/Exod30:13" TargetMode="External"/><Relationship Id="rId3429" Type="http://schemas.openxmlformats.org/officeDocument/2006/relationships/hyperlink" Target="https://ref.ly/Lev27:25" TargetMode="External"/><Relationship Id="rId3430" Type="http://schemas.openxmlformats.org/officeDocument/2006/relationships/hyperlink" Target="https://ref.ly/Num3:47" TargetMode="External"/><Relationship Id="rId3431" Type="http://schemas.openxmlformats.org/officeDocument/2006/relationships/hyperlink" Target="https://ref.ly/Num18:16" TargetMode="External"/><Relationship Id="rId3432" Type="http://schemas.openxmlformats.org/officeDocument/2006/relationships/hyperlink" Target="https://ref.ly/John12:3" TargetMode="External"/><Relationship Id="rId3433" Type="http://schemas.openxmlformats.org/officeDocument/2006/relationships/hyperlink" Target="https://ref.ly/John19:39" TargetMode="External"/><Relationship Id="rId3434" Type="http://schemas.openxmlformats.org/officeDocument/2006/relationships/hyperlink" Target="https://ref.ly/2Sam6:13" TargetMode="External"/><Relationship Id="rId3435" Type="http://schemas.openxmlformats.org/officeDocument/2006/relationships/hyperlink" Target="https://ref.ly/Ezek40:5" TargetMode="External"/><Relationship Id="rId3436" Type="http://schemas.openxmlformats.org/officeDocument/2006/relationships/hyperlink" Target="https://ref.ly/Gen6:15" TargetMode="External"/><Relationship Id="rId3437" Type="http://schemas.openxmlformats.org/officeDocument/2006/relationships/hyperlink" Target="https://ref.ly/Exod28:15-Exod28:16" TargetMode="External"/><Relationship Id="rId3438" Type="http://schemas.openxmlformats.org/officeDocument/2006/relationships/hyperlink" Target="https://ref.ly/Exod39:8-Exod39:9" TargetMode="External"/><Relationship Id="rId3439" Type="http://schemas.openxmlformats.org/officeDocument/2006/relationships/hyperlink" Target="https://ref.ly/Exod25:25" TargetMode="External"/><Relationship Id="rId3440" Type="http://schemas.openxmlformats.org/officeDocument/2006/relationships/hyperlink" Target="https://ref.ly/1Kgs7:26" TargetMode="External"/><Relationship Id="rId3441" Type="http://schemas.openxmlformats.org/officeDocument/2006/relationships/hyperlink" Target="https://ref.ly/Acts27:28" TargetMode="External"/><Relationship Id="rId3442" Type="http://schemas.openxmlformats.org/officeDocument/2006/relationships/hyperlink" Target="https://ref.ly/Rev21:16" TargetMode="External"/><Relationship Id="rId3443" Type="http://schemas.openxmlformats.org/officeDocument/2006/relationships/hyperlink" Target="https://ref.ly/Matt5:41" TargetMode="External"/><Relationship Id="rId3444" Type="http://schemas.openxmlformats.org/officeDocument/2006/relationships/hyperlink" Target="https://ref.ly/Ezek45:11-Ezek45:14" TargetMode="External"/><Relationship Id="rId3445" Type="http://schemas.openxmlformats.org/officeDocument/2006/relationships/hyperlink" Target="https://ref.ly/Lev27:16" TargetMode="External"/><Relationship Id="rId3446" Type="http://schemas.openxmlformats.org/officeDocument/2006/relationships/hyperlink" Target="https://ref.ly/Isa5:10" TargetMode="External"/><Relationship Id="rId3447" Type="http://schemas.openxmlformats.org/officeDocument/2006/relationships/hyperlink" Target="https://ref.ly/Hos3:2" TargetMode="External"/><Relationship Id="rId3448" Type="http://schemas.openxmlformats.org/officeDocument/2006/relationships/hyperlink" Target="https://ref.ly/1Kgs5:11" TargetMode="External"/><Relationship Id="rId3449" Type="http://schemas.openxmlformats.org/officeDocument/2006/relationships/hyperlink" Target="https://ref.ly/Ezek45:11" TargetMode="External"/><Relationship Id="rId3450" Type="http://schemas.openxmlformats.org/officeDocument/2006/relationships/hyperlink" Target="https://ref.ly/Zech5:6-Zech5:10" TargetMode="External"/><Relationship Id="rId3451" Type="http://schemas.openxmlformats.org/officeDocument/2006/relationships/hyperlink" Target="https://ref.ly/1Sam25:18" TargetMode="External"/><Relationship Id="rId3452" Type="http://schemas.openxmlformats.org/officeDocument/2006/relationships/hyperlink" Target="https://ref.ly/Exod16:22" TargetMode="External"/><Relationship Id="rId3453" Type="http://schemas.openxmlformats.org/officeDocument/2006/relationships/hyperlink" Target="https://ref.ly/Exod16:36" TargetMode="External"/><Relationship Id="rId3454" Type="http://schemas.openxmlformats.org/officeDocument/2006/relationships/hyperlink" Target="https://ref.ly/Num28:1-Num29:40" TargetMode="External"/><Relationship Id="rId3455" Type="http://schemas.openxmlformats.org/officeDocument/2006/relationships/hyperlink" Target="https://ref.ly/2Kgs6:25" TargetMode="External"/><Relationship Id="rId3456" Type="http://schemas.openxmlformats.org/officeDocument/2006/relationships/hyperlink" Target="https://ref.ly/Rev6:6" TargetMode="External"/><Relationship Id="rId3457" Type="http://schemas.openxmlformats.org/officeDocument/2006/relationships/hyperlink" Target="https://ref.ly/Matt5:15" TargetMode="External"/><Relationship Id="rId3458" Type="http://schemas.openxmlformats.org/officeDocument/2006/relationships/hyperlink" Target="https://ref.ly/Luke11:33" TargetMode="External"/><Relationship Id="rId3459" Type="http://schemas.openxmlformats.org/officeDocument/2006/relationships/hyperlink" Target="https://ref.ly/Matt13:33" TargetMode="External"/><Relationship Id="rId3460" Type="http://schemas.openxmlformats.org/officeDocument/2006/relationships/hyperlink" Target="https://ref.ly/Luke13:21" TargetMode="External"/><Relationship Id="rId3461" Type="http://schemas.openxmlformats.org/officeDocument/2006/relationships/hyperlink" Target="https://ref.ly/1Kgs7:23-1Kgs7:26" TargetMode="External"/><Relationship Id="rId3462" Type="http://schemas.openxmlformats.org/officeDocument/2006/relationships/hyperlink" Target="https://ref.ly/Ezek4:11" TargetMode="External"/><Relationship Id="rId3463" Type="http://schemas.openxmlformats.org/officeDocument/2006/relationships/hyperlink" Target="https://ref.ly/Lev14:10-Lev14:24" TargetMode="External"/><Relationship Id="rId3464" Type="http://schemas.openxmlformats.org/officeDocument/2006/relationships/hyperlink" Target="https://ref.ly/Luke16:6" TargetMode="External"/><Relationship Id="rId3465" Type="http://schemas.openxmlformats.org/officeDocument/2006/relationships/hyperlink" Target="https://ref.ly/John2:6" TargetMode="External"/><Relationship Id="rId3466" Type="http://schemas.openxmlformats.org/officeDocument/2006/relationships/hyperlink" Target="https://ref.ly/Mark7:4" TargetMode="External"/><Relationship Id="rId3467" Type="http://schemas.openxmlformats.org/officeDocument/2006/relationships/hyperlink" Target="https://ref.ly/Lam1:6" TargetMode="External"/><Relationship Id="rId3468" Type="http://schemas.openxmlformats.org/officeDocument/2006/relationships/hyperlink" Target="https://ref.ly/Isa35:6" TargetMode="External"/><Relationship Id="rId3469" Type="http://schemas.openxmlformats.org/officeDocument/2006/relationships/hyperlink" Target="https://ref.ly/Ps18:33" TargetMode="External"/><Relationship Id="rId3470" Type="http://schemas.openxmlformats.org/officeDocument/2006/relationships/hyperlink" Target="https://ref.ly/Song2:8-Song2:9,Song2:17" TargetMode="External"/><Relationship Id="rId3471" Type="http://schemas.openxmlformats.org/officeDocument/2006/relationships/hyperlink" Target="https://ref.ly/Song8:14" TargetMode="External"/><Relationship Id="rId3472" Type="http://schemas.openxmlformats.org/officeDocument/2006/relationships/hyperlink" Target="https://ref.ly/Hab3:19" TargetMode="External"/><Relationship Id="rId3473" Type="http://schemas.openxmlformats.org/officeDocument/2006/relationships/hyperlink" Target="https://ref.ly/1Kgs4:23" TargetMode="External"/><Relationship Id="rId3474" Type="http://schemas.openxmlformats.org/officeDocument/2006/relationships/hyperlink" Target="https://ref.ly/Deut14:5" TargetMode="External"/><Relationship Id="rId3475" Type="http://schemas.openxmlformats.org/officeDocument/2006/relationships/hyperlink" Target="https://ref.ly/Deut12:15,Deut12:22" TargetMode="External"/><Relationship Id="rId3476" Type="http://schemas.openxmlformats.org/officeDocument/2006/relationships/hyperlink" Target="https://ref.ly/Job39:1" TargetMode="External"/><Relationship Id="rId3477" Type="http://schemas.openxmlformats.org/officeDocument/2006/relationships/hyperlink" Target="https://ref.ly/Ps29:9" TargetMode="External"/><Relationship Id="rId3478" Type="http://schemas.openxmlformats.org/officeDocument/2006/relationships/hyperlink" Target="https://ref.ly/Jer14:5" TargetMode="External"/><Relationship Id="rId3479" Type="http://schemas.openxmlformats.org/officeDocument/2006/relationships/hyperlink" Target="https://ref.ly/Jer14:4-Jer14:5" TargetMode="External"/><Relationship Id="rId3480" Type="http://schemas.openxmlformats.org/officeDocument/2006/relationships/hyperlink" Target="https://ref.ly/Job39:1-Job39:4" TargetMode="External"/><Relationship Id="rId3481" Type="http://schemas.openxmlformats.org/officeDocument/2006/relationships/hyperlink" Target="https://ref.ly/Gen49:21" TargetMode="External"/><Relationship Id="rId3482" Type="http://schemas.openxmlformats.org/officeDocument/2006/relationships/hyperlink" Target="https://ref.ly/Prov5:19" TargetMode="External"/><Relationship Id="rId3483" Type="http://schemas.openxmlformats.org/officeDocument/2006/relationships/hyperlink" Target="https://ref.ly/Prov5:18-Prov5:19" TargetMode="External"/><Relationship Id="rId3484" Type="http://schemas.openxmlformats.org/officeDocument/2006/relationships/hyperlink" Target="https://ref.ly/Isa2:2" TargetMode="External"/><Relationship Id="rId3485" Type="http://schemas.openxmlformats.org/officeDocument/2006/relationships/hyperlink" Target="https://ref.ly/Mic4:1" TargetMode="External"/><Relationship Id="rId3486" Type="http://schemas.openxmlformats.org/officeDocument/2006/relationships/hyperlink" Target="https://ref.ly/Acts2:17-Acts2:18" TargetMode="External"/><Relationship Id="rId3487" Type="http://schemas.openxmlformats.org/officeDocument/2006/relationships/hyperlink" Target="https://ref.ly/1John2:18" TargetMode="External"/><Relationship Id="rId3488" Type="http://schemas.openxmlformats.org/officeDocument/2006/relationships/hyperlink" Target="https://ref.ly/Matt24:44" TargetMode="External"/><Relationship Id="rId3489" Type="http://schemas.openxmlformats.org/officeDocument/2006/relationships/hyperlink" Target="https://ref.ly/Matt25:13" TargetMode="External"/><Relationship Id="rId3490" Type="http://schemas.openxmlformats.org/officeDocument/2006/relationships/hyperlink" Target="https://ref.ly/Isa2:12-Isa2:22" TargetMode="External"/><Relationship Id="rId3491" Type="http://schemas.openxmlformats.org/officeDocument/2006/relationships/hyperlink" Target="https://ref.ly/Ezek13:5" TargetMode="External"/><Relationship Id="rId3492" Type="http://schemas.openxmlformats.org/officeDocument/2006/relationships/hyperlink" Target="https://ref.ly/Joel2:1" TargetMode="External"/><Relationship Id="rId3493" Type="http://schemas.openxmlformats.org/officeDocument/2006/relationships/hyperlink" Target="https://ref.ly/Amos5:18-Amos5:24" TargetMode="External"/><Relationship Id="rId3494" Type="http://schemas.openxmlformats.org/officeDocument/2006/relationships/hyperlink" Target="https://ref.ly/Zeph1:7" TargetMode="External"/><Relationship Id="rId3495" Type="http://schemas.openxmlformats.org/officeDocument/2006/relationships/hyperlink" Target="https://ref.ly/1Thess5:2" TargetMode="External"/><Relationship Id="rId3496" Type="http://schemas.openxmlformats.org/officeDocument/2006/relationships/hyperlink" Target="https://ref.ly/Rom8:19-Rom8:25" TargetMode="External"/><Relationship Id="rId3497" Type="http://schemas.openxmlformats.org/officeDocument/2006/relationships/hyperlink" Target="https://ref.ly/1John3:2" TargetMode="External"/><Relationship Id="rId3498" Type="http://schemas.openxmlformats.org/officeDocument/2006/relationships/hyperlink" Target="https://ref.ly/Rev21:1-Rev21:8" TargetMode="External"/><Relationship Id="rId3499" Type="http://schemas.openxmlformats.org/officeDocument/2006/relationships/hyperlink" Target="https://ref.ly/1John2:28" TargetMode="External"/><Relationship Id="rId3500" Type="http://schemas.openxmlformats.org/officeDocument/2006/relationships/hyperlink" Target="https://ref.ly/1Cor3:13-1Cor3:15" TargetMode="External"/><Relationship Id="rId3501" Type="http://schemas.openxmlformats.org/officeDocument/2006/relationships/hyperlink" Target="https://ref.ly/Phil3:20-Phil3:21" TargetMode="External"/><Relationship Id="rId3502" Type="http://schemas.openxmlformats.org/officeDocument/2006/relationships/hyperlink" Target="https://ref.ly/John6:39-John6:44" TargetMode="External"/><Relationship Id="rId3503" Type="http://schemas.openxmlformats.org/officeDocument/2006/relationships/hyperlink" Target="https://ref.ly/Rom13:11-Rom13:12" TargetMode="External"/><Relationship Id="rId3504" Type="http://schemas.openxmlformats.org/officeDocument/2006/relationships/hyperlink" Target="https://ref.ly/2Pet3:11-2Pet3:14" TargetMode="External"/><Relationship Id="rId3505" Type="http://schemas.openxmlformats.org/officeDocument/2006/relationships/hyperlink" Target="https://ref.ly/2Cor1:22" TargetMode="External"/><Relationship Id="rId3506" Type="http://schemas.openxmlformats.org/officeDocument/2006/relationships/hyperlink" Target="https://ref.ly/2Cor5:5" TargetMode="External"/><Relationship Id="rId3507" Type="http://schemas.openxmlformats.org/officeDocument/2006/relationships/hyperlink" Target="https://ref.ly/Eph1:14" TargetMode="External"/><Relationship Id="rId3508" Type="http://schemas.openxmlformats.org/officeDocument/2006/relationships/hyperlink" Target="https://ref.ly/Rom8:18" TargetMode="External"/><Relationship Id="rId3509" Type="http://schemas.openxmlformats.org/officeDocument/2006/relationships/hyperlink" Target="https://ref.ly/Acts17:30" TargetMode="External"/><Relationship Id="rId3510" Type="http://schemas.openxmlformats.org/officeDocument/2006/relationships/hyperlink" Target="https://ref.ly/Gen14:5" TargetMode="External"/><Relationship Id="rId3511" Type="http://schemas.openxmlformats.org/officeDocument/2006/relationships/hyperlink" Target="https://ref.ly/Deut2:10-Deut2:11" TargetMode="External"/><Relationship Id="rId3512" Type="http://schemas.openxmlformats.org/officeDocument/2006/relationships/hyperlink" Target="https://ref.ly/Josh15:59" TargetMode="External"/><Relationship Id="rId3513" Type="http://schemas.openxmlformats.org/officeDocument/2006/relationships/hyperlink" Target="https://ref.ly/Josh19:44" TargetMode="External"/><Relationship Id="rId3514" Type="http://schemas.openxmlformats.org/officeDocument/2006/relationships/hyperlink" Target="https://ref.ly/Josh21:23" TargetMode="External"/><Relationship Id="rId3515" Type="http://schemas.openxmlformats.org/officeDocument/2006/relationships/hyperlink" Target="https://ref.ly/2Kgs18:13" TargetMode="External"/><Relationship Id="rId3516" Type="http://schemas.openxmlformats.org/officeDocument/2006/relationships/hyperlink" Target="https://ref.ly/Josh15:30" TargetMode="External"/><Relationship Id="rId3517" Type="http://schemas.openxmlformats.org/officeDocument/2006/relationships/hyperlink" Target="https://ref.ly/Josh19:4" TargetMode="External"/><Relationship Id="rId3518" Type="http://schemas.openxmlformats.org/officeDocument/2006/relationships/hyperlink" Target="https://ref.ly/1Chr4:29" TargetMode="External"/><Relationship Id="rId3519" Type="http://schemas.openxmlformats.org/officeDocument/2006/relationships/hyperlink" Target="https://ref.ly/2Sam21:19" TargetMode="External"/><Relationship Id="rId3520" Type="http://schemas.openxmlformats.org/officeDocument/2006/relationships/hyperlink" Target="https://ref.ly/1Chr20:5" TargetMode="External"/><Relationship Id="rId3521" Type="http://schemas.openxmlformats.org/officeDocument/2006/relationships/hyperlink" Target="https://ref.ly/2Sam23:24" TargetMode="External"/><Relationship Id="rId3522" Type="http://schemas.openxmlformats.org/officeDocument/2006/relationships/hyperlink" Target="https://ref.ly/1Chr11:26" TargetMode="External"/><Relationship Id="rId3523" Type="http://schemas.openxmlformats.org/officeDocument/2006/relationships/hyperlink" Target="https://ref.ly/Num11:26-Num11:27" TargetMode="External"/><Relationship Id="rId3524" Type="http://schemas.openxmlformats.org/officeDocument/2006/relationships/hyperlink" Target="https://ref.ly/Num11:29" TargetMode="External"/><Relationship Id="rId3525" Type="http://schemas.openxmlformats.org/officeDocument/2006/relationships/hyperlink" Target="https://ref.ly/Gen25:4" TargetMode="External"/><Relationship Id="rId3526" Type="http://schemas.openxmlformats.org/officeDocument/2006/relationships/hyperlink" Target="https://ref.ly/1Chr12:12" TargetMode="External"/><Relationship Id="rId3527" Type="http://schemas.openxmlformats.org/officeDocument/2006/relationships/hyperlink" Target="https://ref.ly/1Chr26:7" TargetMode="External"/><Relationship Id="rId3528" Type="http://schemas.openxmlformats.org/officeDocument/2006/relationships/hyperlink" Target="https://ref.ly/Acts2:3" TargetMode="External"/><Relationship Id="rId3529" Type="http://schemas.openxmlformats.org/officeDocument/2006/relationships/hyperlink" Target="https://ref.ly/Matt3:11" TargetMode="External"/><Relationship Id="rId3530" Type="http://schemas.openxmlformats.org/officeDocument/2006/relationships/hyperlink" Target="https://ref.ly/Luke3:16" TargetMode="External"/><Relationship Id="rId3531" Type="http://schemas.openxmlformats.org/officeDocument/2006/relationships/hyperlink" Target="https://ref.ly/Exod6:22" TargetMode="External"/><Relationship Id="rId3532" Type="http://schemas.openxmlformats.org/officeDocument/2006/relationships/hyperlink" Target="https://ref.ly/Lev10:4" TargetMode="External"/><Relationship Id="rId3533" Type="http://schemas.openxmlformats.org/officeDocument/2006/relationships/hyperlink" Target="https://ref.ly/1Chr7:21" TargetMode="External"/><Relationship Id="rId3534" Type="http://schemas.openxmlformats.org/officeDocument/2006/relationships/hyperlink" Target="https://ref.ly/1Chr7:20" TargetMode="External"/><Relationship Id="rId3535" Type="http://schemas.openxmlformats.org/officeDocument/2006/relationships/hyperlink" Target="https://ref.ly/Lev8:2,Lev8:13" TargetMode="External"/><Relationship Id="rId3536" Type="http://schemas.openxmlformats.org/officeDocument/2006/relationships/hyperlink" Target="https://ref.ly/Lev10:1-Lev10:7" TargetMode="External"/><Relationship Id="rId3537" Type="http://schemas.openxmlformats.org/officeDocument/2006/relationships/hyperlink" Target="https://ref.ly/Num3:1-Num3:4" TargetMode="External"/><Relationship Id="rId3538" Type="http://schemas.openxmlformats.org/officeDocument/2006/relationships/hyperlink" Target="https://ref.ly/Num3:32" TargetMode="External"/><Relationship Id="rId3539" Type="http://schemas.openxmlformats.org/officeDocument/2006/relationships/hyperlink" Target="https://ref.ly/Num4:16" TargetMode="External"/><Relationship Id="rId3540" Type="http://schemas.openxmlformats.org/officeDocument/2006/relationships/hyperlink" Target="https://ref.ly/Num16:37-Num16:39" TargetMode="External"/><Relationship Id="rId3541" Type="http://schemas.openxmlformats.org/officeDocument/2006/relationships/hyperlink" Target="https://ref.ly/Num19:3-Num19:4" TargetMode="External"/><Relationship Id="rId3542" Type="http://schemas.openxmlformats.org/officeDocument/2006/relationships/hyperlink" Target="https://ref.ly/Num20:25-Num20:28" TargetMode="External"/><Relationship Id="rId3543" Type="http://schemas.openxmlformats.org/officeDocument/2006/relationships/hyperlink" Target="https://ref.ly/Num26:1-Num26:3,Num26:63" TargetMode="External"/><Relationship Id="rId3544" Type="http://schemas.openxmlformats.org/officeDocument/2006/relationships/hyperlink" Target="https://ref.ly/Num26:1-Num26:3" TargetMode="External"/><Relationship Id="rId3545" Type="http://schemas.openxmlformats.org/officeDocument/2006/relationships/hyperlink" Target="https://ref.ly/Num27:2,Num27:21" TargetMode="External"/><Relationship Id="rId3546" Type="http://schemas.openxmlformats.org/officeDocument/2006/relationships/hyperlink" Target="https://ref.ly/Num27:18-Num27:23" TargetMode="External"/><Relationship Id="rId3547" Type="http://schemas.openxmlformats.org/officeDocument/2006/relationships/hyperlink" Target="https://ref.ly/Num27:21" TargetMode="External"/><Relationship Id="rId3548" Type="http://schemas.openxmlformats.org/officeDocument/2006/relationships/hyperlink" Target="https://ref.ly/Num34:17" TargetMode="External"/><Relationship Id="rId3549" Type="http://schemas.openxmlformats.org/officeDocument/2006/relationships/hyperlink" Target="https://ref.ly/Josh14:1" TargetMode="External"/><Relationship Id="rId3550" Type="http://schemas.openxmlformats.org/officeDocument/2006/relationships/hyperlink" Target="https://ref.ly/Josh17:4" TargetMode="External"/><Relationship Id="rId3551" Type="http://schemas.openxmlformats.org/officeDocument/2006/relationships/hyperlink" Target="https://ref.ly/Josh19:51" TargetMode="External"/><Relationship Id="rId3552" Type="http://schemas.openxmlformats.org/officeDocument/2006/relationships/hyperlink" Target="https://ref.ly/Josh21:1" TargetMode="External"/><Relationship Id="rId3553" Type="http://schemas.openxmlformats.org/officeDocument/2006/relationships/hyperlink" Target="https://ref.ly/Josh24:33" TargetMode="External"/><Relationship Id="rId3554" Type="http://schemas.openxmlformats.org/officeDocument/2006/relationships/hyperlink" Target="https://ref.ly/1Chr24:1-1Chr24:31" TargetMode="External"/><Relationship Id="rId3555" Type="http://schemas.openxmlformats.org/officeDocument/2006/relationships/hyperlink" Target="https://ref.ly/1Chr6:3-1Chr6:15,1Chr6:50-1Chr6:53" TargetMode="External"/><Relationship Id="rId3556" Type="http://schemas.openxmlformats.org/officeDocument/2006/relationships/hyperlink" Target="https://ref.ly/1Chr6:3-1Chr6:15" TargetMode="External"/><Relationship Id="rId3557" Type="http://schemas.openxmlformats.org/officeDocument/2006/relationships/hyperlink" Target="https://ref.ly/1Chr24:3" TargetMode="External"/><Relationship Id="rId3558" Type="http://schemas.openxmlformats.org/officeDocument/2006/relationships/hyperlink" Target="https://ref.ly/Ezra7:1-Ezra7:5" TargetMode="External"/><Relationship Id="rId3559" Type="http://schemas.openxmlformats.org/officeDocument/2006/relationships/hyperlink" Target="https://ref.ly/1Kgs2:26-1Kgs2:27,1Kgs2:35" TargetMode="External"/><Relationship Id="rId3560" Type="http://schemas.openxmlformats.org/officeDocument/2006/relationships/hyperlink" Target="https://ref.ly/Ezek44:15" TargetMode="External"/><Relationship Id="rId3561" Type="http://schemas.openxmlformats.org/officeDocument/2006/relationships/hyperlink" Target="https://ref.ly/1Sam7:1" TargetMode="External"/><Relationship Id="rId3562" Type="http://schemas.openxmlformats.org/officeDocument/2006/relationships/hyperlink" Target="https://ref.ly/1Chr11:12" TargetMode="External"/><Relationship Id="rId3563" Type="http://schemas.openxmlformats.org/officeDocument/2006/relationships/hyperlink" Target="https://ref.ly/1Chr23:21-1Chr23:22" TargetMode="External"/><Relationship Id="rId3564" Type="http://schemas.openxmlformats.org/officeDocument/2006/relationships/hyperlink" Target="https://ref.ly/1Chr24:28" TargetMode="External"/><Relationship Id="rId3565" Type="http://schemas.openxmlformats.org/officeDocument/2006/relationships/hyperlink" Target="https://ref.ly/Ezra8:33" TargetMode="External"/><Relationship Id="rId3566" Type="http://schemas.openxmlformats.org/officeDocument/2006/relationships/hyperlink" Target="https://ref.ly/Neh12:42" TargetMode="External"/><Relationship Id="rId3567" Type="http://schemas.openxmlformats.org/officeDocument/2006/relationships/hyperlink" Target="https://ref.ly/Matt1:15" TargetMode="External"/><Relationship Id="rId3568" Type="http://schemas.openxmlformats.org/officeDocument/2006/relationships/hyperlink" Target="https://ref.ly/Jer29:3" TargetMode="External"/><Relationship Id="rId3569" Type="http://schemas.openxmlformats.org/officeDocument/2006/relationships/hyperlink" Target="https://ref.ly/1Chr2:39-1Chr2:40" TargetMode="External"/><Relationship Id="rId3570" Type="http://schemas.openxmlformats.org/officeDocument/2006/relationships/hyperlink" Target="https://ref.ly/1Chr8:37" TargetMode="External"/><Relationship Id="rId3571" Type="http://schemas.openxmlformats.org/officeDocument/2006/relationships/hyperlink" Target="https://ref.ly/1Chr9:43" TargetMode="External"/><Relationship Id="rId3572" Type="http://schemas.openxmlformats.org/officeDocument/2006/relationships/hyperlink" Target="https://ref.ly/Num32:3,Num32:37" TargetMode="External"/><Relationship Id="rId3573" Type="http://schemas.openxmlformats.org/officeDocument/2006/relationships/hyperlink" Target="https://ref.ly/Isa15:4" TargetMode="External"/><Relationship Id="rId3574" Type="http://schemas.openxmlformats.org/officeDocument/2006/relationships/hyperlink" Target="https://ref.ly/Isa16:9" TargetMode="External"/><Relationship Id="rId3575" Type="http://schemas.openxmlformats.org/officeDocument/2006/relationships/hyperlink" Target="https://ref.ly/Jer48:34" TargetMode="External"/><Relationship Id="rId3576" Type="http://schemas.openxmlformats.org/officeDocument/2006/relationships/hyperlink" Target="https://ref.ly/1Chr12:5" TargetMode="External"/><Relationship Id="rId3577" Type="http://schemas.openxmlformats.org/officeDocument/2006/relationships/hyperlink" Target="https://ref.ly/1Chr8:11-1Chr8:12,1Chr8:18" TargetMode="External"/><Relationship Id="rId3578" Type="http://schemas.openxmlformats.org/officeDocument/2006/relationships/hyperlink" Target="https://ref.ly/Lev16:8-Lev16:10" TargetMode="External"/><Relationship Id="rId3579" Type="http://schemas.openxmlformats.org/officeDocument/2006/relationships/hyperlink" Target="https://ref.ly/Num26:55-Num26:56" TargetMode="External"/><Relationship Id="rId3580" Type="http://schemas.openxmlformats.org/officeDocument/2006/relationships/hyperlink" Target="https://ref.ly/Josh14:2" TargetMode="External"/><Relationship Id="rId3581" Type="http://schemas.openxmlformats.org/officeDocument/2006/relationships/hyperlink" Target="https://ref.ly/Judg1:3" TargetMode="External"/><Relationship Id="rId3582" Type="http://schemas.openxmlformats.org/officeDocument/2006/relationships/hyperlink" Target="https://ref.ly/Judg20:9" TargetMode="External"/><Relationship Id="rId3583" Type="http://schemas.openxmlformats.org/officeDocument/2006/relationships/hyperlink" Target="https://ref.ly/Neh11:1" TargetMode="External"/><Relationship Id="rId3584" Type="http://schemas.openxmlformats.org/officeDocument/2006/relationships/hyperlink" Target="https://ref.ly/1Chr24:5-1Chr24:19" TargetMode="External"/><Relationship Id="rId3585" Type="http://schemas.openxmlformats.org/officeDocument/2006/relationships/hyperlink" Target="https://ref.ly/Neh10:34" TargetMode="External"/><Relationship Id="rId3586" Type="http://schemas.openxmlformats.org/officeDocument/2006/relationships/hyperlink" Target="https://ref.ly/Josh7:14-Josh7:18" TargetMode="External"/><Relationship Id="rId3587" Type="http://schemas.openxmlformats.org/officeDocument/2006/relationships/hyperlink" Target="https://ref.ly/Prov18:18" TargetMode="External"/><Relationship Id="rId3588" Type="http://schemas.openxmlformats.org/officeDocument/2006/relationships/hyperlink" Target="https://ref.ly/Prov16:33" TargetMode="External"/><Relationship Id="rId3589" Type="http://schemas.openxmlformats.org/officeDocument/2006/relationships/hyperlink" Target="https://ref.ly/Lev16:8" TargetMode="External"/><Relationship Id="rId3590" Type="http://schemas.openxmlformats.org/officeDocument/2006/relationships/hyperlink" Target="https://ref.ly/Isa34:17" TargetMode="External"/><Relationship Id="rId3591" Type="http://schemas.openxmlformats.org/officeDocument/2006/relationships/hyperlink" Target="https://ref.ly/Matt27:35" TargetMode="External"/><Relationship Id="rId3592" Type="http://schemas.openxmlformats.org/officeDocument/2006/relationships/hyperlink" Target="https://ref.ly/Exod6:21" TargetMode="External"/><Relationship Id="rId3593" Type="http://schemas.openxmlformats.org/officeDocument/2006/relationships/hyperlink" Target="https://ref.ly/1Chr6:23" TargetMode="External"/><Relationship Id="rId3594" Type="http://schemas.openxmlformats.org/officeDocument/2006/relationships/hyperlink" Target="https://ref.ly/1Sam1:19" TargetMode="External"/><Relationship Id="rId3595" Type="http://schemas.openxmlformats.org/officeDocument/2006/relationships/hyperlink" Target="https://ref.ly/1Sam1:2" TargetMode="External"/><Relationship Id="rId3596" Type="http://schemas.openxmlformats.org/officeDocument/2006/relationships/hyperlink" Target="https://ref.ly/1Sam2:21" TargetMode="External"/><Relationship Id="rId3597" Type="http://schemas.openxmlformats.org/officeDocument/2006/relationships/hyperlink" Target="https://ref.ly/1Chr6:26,1Chr6:35" TargetMode="External"/><Relationship Id="rId3598" Type="http://schemas.openxmlformats.org/officeDocument/2006/relationships/hyperlink" Target="https://ref.ly/1Chr12:6" TargetMode="External"/><Relationship Id="rId3599" Type="http://schemas.openxmlformats.org/officeDocument/2006/relationships/hyperlink" Target="https://ref.ly/1Chr15:23" TargetMode="External"/><Relationship Id="rId3600" Type="http://schemas.openxmlformats.org/officeDocument/2006/relationships/hyperlink" Target="https://ref.ly/2Chr28:7" TargetMode="External"/><Relationship Id="rId3601" Type="http://schemas.openxmlformats.org/officeDocument/2006/relationships/hyperlink" Target="https://ref.ly/1Macc7:1-1Macc7:24" TargetMode="External"/><Relationship Id="rId3602" Type="http://schemas.openxmlformats.org/officeDocument/2006/relationships/hyperlink" Target="https://ref.ly/1Macc7:25-1Macc7:50" TargetMode="External"/><Relationship Id="rId3603" Type="http://schemas.openxmlformats.org/officeDocument/2006/relationships/hyperlink" Target="https://ref.ly/1Macc9:1-1Macc9:53" TargetMode="External"/><Relationship Id="rId3604" Type="http://schemas.openxmlformats.org/officeDocument/2006/relationships/hyperlink" Target="https://ref.ly/1Macc9:54-1Macc9:57" TargetMode="External"/><Relationship Id="rId3605" Type="http://schemas.openxmlformats.org/officeDocument/2006/relationships/hyperlink" Target="https://ref.ly/Gen30:1-Gen30:43" TargetMode="External"/><Relationship Id="rId3606" Type="http://schemas.openxmlformats.org/officeDocument/2006/relationships/hyperlink" Target="https://ref.ly/Song7:13" TargetMode="External"/><Relationship Id="rId3607" Type="http://schemas.openxmlformats.org/officeDocument/2006/relationships/hyperlink" Target="https://ref.ly/Acts20:1-Acts20:2" TargetMode="External"/><Relationship Id="rId3608" Type="http://schemas.openxmlformats.org/officeDocument/2006/relationships/hyperlink" Target="https://ref.ly/Rom15:28" TargetMode="External"/><Relationship Id="rId3609" Type="http://schemas.openxmlformats.org/officeDocument/2006/relationships/hyperlink" Target="https://ref.ly/1Macc6:1" TargetMode="External"/><Relationship Id="rId3610" Type="http://schemas.openxmlformats.org/officeDocument/2006/relationships/hyperlink" Target="https://ref.ly/Josh19:26" TargetMode="External"/><Relationship Id="rId3611" Type="http://schemas.openxmlformats.org/officeDocument/2006/relationships/hyperlink" Target="https://ref.ly/Gen10:26" TargetMode="External"/><Relationship Id="rId3612" Type="http://schemas.openxmlformats.org/officeDocument/2006/relationships/hyperlink" Target="https://ref.ly/1Chr1:20" TargetMode="External"/><Relationship Id="rId3613" Type="http://schemas.openxmlformats.org/officeDocument/2006/relationships/hyperlink" Target="https://ref.ly/2Kgs24:8" TargetMode="External"/><Relationship Id="rId3614" Type="http://schemas.openxmlformats.org/officeDocument/2006/relationships/hyperlink" Target="https://ref.ly/Jer26:22-Jer26:23" TargetMode="External"/><Relationship Id="rId3615" Type="http://schemas.openxmlformats.org/officeDocument/2006/relationships/hyperlink" Target="https://ref.ly/Jer36:12" TargetMode="External"/><Relationship Id="rId3616" Type="http://schemas.openxmlformats.org/officeDocument/2006/relationships/hyperlink" Target="https://ref.ly/1Chr11:46" TargetMode="External"/><Relationship Id="rId3617" Type="http://schemas.openxmlformats.org/officeDocument/2006/relationships/hyperlink" Target="https://ref.ly/Gen14:2" TargetMode="External"/><Relationship Id="rId3618" Type="http://schemas.openxmlformats.org/officeDocument/2006/relationships/hyperlink" Target="https://ref.ly/Gen19:24-Gen19:29" TargetMode="External"/><Relationship Id="rId3619" Type="http://schemas.openxmlformats.org/officeDocument/2006/relationships/hyperlink" Target="https://ref.ly/Gen14:1-Gen14:24" TargetMode="External"/><Relationship Id="rId3620" Type="http://schemas.openxmlformats.org/officeDocument/2006/relationships/hyperlink" Target="https://ref.ly/Gen11:1-Gen35:29" TargetMode="External"/><Relationship Id="rId3621" Type="http://schemas.openxmlformats.org/officeDocument/2006/relationships/hyperlink" Target="https://ref.ly/Lev13:55" TargetMode="External"/><Relationship Id="rId3622" Type="http://schemas.openxmlformats.org/officeDocument/2006/relationships/hyperlink" Target="https://ref.ly/Num11:7" TargetMode="External"/><Relationship Id="rId3623" Type="http://schemas.openxmlformats.org/officeDocument/2006/relationships/hyperlink" Target="https://ref.ly/Prov23:31" TargetMode="External"/><Relationship Id="rId3624" Type="http://schemas.openxmlformats.org/officeDocument/2006/relationships/hyperlink" Target="https://ref.ly/Ezek1:4" TargetMode="External"/><Relationship Id="rId3625" Type="http://schemas.openxmlformats.org/officeDocument/2006/relationships/hyperlink" Target="https://ref.ly/Ezek8:2" TargetMode="External"/><Relationship Id="rId3626" Type="http://schemas.openxmlformats.org/officeDocument/2006/relationships/hyperlink" Target="https://ref.ly/Dan5:6-Dan5:10" TargetMode="External"/><Relationship Id="rId3627" Type="http://schemas.openxmlformats.org/officeDocument/2006/relationships/hyperlink" Target="https://ref.ly/Dan7:28" TargetMode="External"/><Relationship Id="rId3628" Type="http://schemas.openxmlformats.org/officeDocument/2006/relationships/hyperlink" Target="https://ref.ly/Prov7:16" TargetMode="External"/><Relationship Id="rId3629" Type="http://schemas.openxmlformats.org/officeDocument/2006/relationships/hyperlink" Target="https://ref.ly/Ezek17:3" TargetMode="External"/><Relationship Id="rId3630" Type="http://schemas.openxmlformats.org/officeDocument/2006/relationships/hyperlink" Target="https://ref.ly/Ezek27:24" TargetMode="External"/><Relationship Id="rId3631" Type="http://schemas.openxmlformats.org/officeDocument/2006/relationships/hyperlink" Target="https://ref.ly/Rev9:17" TargetMode="External"/><Relationship Id="rId3632" Type="http://schemas.openxmlformats.org/officeDocument/2006/relationships/hyperlink" Target="https://ref.ly/Gen37:3" TargetMode="External"/><Relationship Id="rId3633" Type="http://schemas.openxmlformats.org/officeDocument/2006/relationships/hyperlink" Target="https://ref.ly/2Sam13:18-2Sam13:19" TargetMode="External"/><Relationship Id="rId3634" Type="http://schemas.openxmlformats.org/officeDocument/2006/relationships/hyperlink" Target="https://ref.ly/Acts27:30" TargetMode="External"/><Relationship Id="rId3635" Type="http://schemas.openxmlformats.org/officeDocument/2006/relationships/hyperlink" Target="https://ref.ly/Gen30:32-Gen30:33" TargetMode="External"/><Relationship Id="rId3636" Type="http://schemas.openxmlformats.org/officeDocument/2006/relationships/hyperlink" Target="https://ref.ly/Lev13:31" TargetMode="External"/><Relationship Id="rId3637" Type="http://schemas.openxmlformats.org/officeDocument/2006/relationships/hyperlink" Target="https://ref.ly/Song5:11" TargetMode="External"/><Relationship Id="rId3638" Type="http://schemas.openxmlformats.org/officeDocument/2006/relationships/hyperlink" Target="https://ref.ly/Matt5:36" TargetMode="External"/><Relationship Id="rId3639" Type="http://schemas.openxmlformats.org/officeDocument/2006/relationships/hyperlink" Target="https://ref.ly/Job30:30" TargetMode="External"/><Relationship Id="rId3640" Type="http://schemas.openxmlformats.org/officeDocument/2006/relationships/hyperlink" Target="https://ref.ly/Zech6:2" TargetMode="External"/><Relationship Id="rId3641" Type="http://schemas.openxmlformats.org/officeDocument/2006/relationships/hyperlink" Target="https://ref.ly/Rev6:5" TargetMode="External"/><Relationship Id="rId3642" Type="http://schemas.openxmlformats.org/officeDocument/2006/relationships/hyperlink" Target="https://ref.ly/1Kgs18:45" TargetMode="External"/><Relationship Id="rId3643" Type="http://schemas.openxmlformats.org/officeDocument/2006/relationships/hyperlink" Target="https://ref.ly/Isa50:3" TargetMode="External"/><Relationship Id="rId3644" Type="http://schemas.openxmlformats.org/officeDocument/2006/relationships/hyperlink" Target="https://ref.ly/Jer4:28" TargetMode="External"/><Relationship Id="rId3645" Type="http://schemas.openxmlformats.org/officeDocument/2006/relationships/hyperlink" Target="https://ref.ly/Job3:5" TargetMode="External"/><Relationship Id="rId3646" Type="http://schemas.openxmlformats.org/officeDocument/2006/relationships/hyperlink" Target="https://ref.ly/Mic3:6" TargetMode="External"/><Relationship Id="rId3647" Type="http://schemas.openxmlformats.org/officeDocument/2006/relationships/hyperlink" Target="https://ref.ly/Rev6:12" TargetMode="External"/><Relationship Id="rId3648" Type="http://schemas.openxmlformats.org/officeDocument/2006/relationships/hyperlink" Target="https://ref.ly/Joel2:2" TargetMode="External"/><Relationship Id="rId3649" Type="http://schemas.openxmlformats.org/officeDocument/2006/relationships/hyperlink" Target="https://ref.ly/Job30:28" TargetMode="External"/><Relationship Id="rId3650" Type="http://schemas.openxmlformats.org/officeDocument/2006/relationships/hyperlink" Target="https://ref.ly/2Chr2:7" TargetMode="External"/><Relationship Id="rId3651" Type="http://schemas.openxmlformats.org/officeDocument/2006/relationships/hyperlink" Target="https://ref.ly/Ezek27:7" TargetMode="External"/><Relationship Id="rId3652" Type="http://schemas.openxmlformats.org/officeDocument/2006/relationships/hyperlink" Target="https://ref.ly/Exod26:1" TargetMode="External"/><Relationship Id="rId3653" Type="http://schemas.openxmlformats.org/officeDocument/2006/relationships/hyperlink" Target="https://ref.ly/Num4:6-Num4:9" TargetMode="External"/><Relationship Id="rId3654" Type="http://schemas.openxmlformats.org/officeDocument/2006/relationships/hyperlink" Target="https://ref.ly/Exod28:5-Exod28:6" TargetMode="External"/><Relationship Id="rId3655" Type="http://schemas.openxmlformats.org/officeDocument/2006/relationships/hyperlink" Target="https://ref.ly/Esth8:15" TargetMode="External"/><Relationship Id="rId3656" Type="http://schemas.openxmlformats.org/officeDocument/2006/relationships/hyperlink" Target="https://ref.ly/2Chr3:14" TargetMode="External"/><Relationship Id="rId3657" Type="http://schemas.openxmlformats.org/officeDocument/2006/relationships/hyperlink" Target="https://ref.ly/Isa1:18" TargetMode="External"/><Relationship Id="rId3658" Type="http://schemas.openxmlformats.org/officeDocument/2006/relationships/hyperlink" Target="https://ref.ly/Isa63:1" TargetMode="External"/><Relationship Id="rId3659" Type="http://schemas.openxmlformats.org/officeDocument/2006/relationships/hyperlink" Target="https://ref.ly/Gen42:38" TargetMode="External"/><Relationship Id="rId3660" Type="http://schemas.openxmlformats.org/officeDocument/2006/relationships/hyperlink" Target="https://ref.ly/Gen44:29-Gen44:31" TargetMode="External"/><Relationship Id="rId3661" Type="http://schemas.openxmlformats.org/officeDocument/2006/relationships/hyperlink" Target="https://ref.ly/Deut32:25" TargetMode="External"/><Relationship Id="rId3662" Type="http://schemas.openxmlformats.org/officeDocument/2006/relationships/hyperlink" Target="https://ref.ly/1Sam12:2" TargetMode="External"/><Relationship Id="rId3663" Type="http://schemas.openxmlformats.org/officeDocument/2006/relationships/hyperlink" Target="https://ref.ly/1Kgs2:6" TargetMode="External"/><Relationship Id="rId3664" Type="http://schemas.openxmlformats.org/officeDocument/2006/relationships/hyperlink" Target="https://ref.ly/Job15:10" TargetMode="External"/><Relationship Id="rId3665" Type="http://schemas.openxmlformats.org/officeDocument/2006/relationships/hyperlink" Target="https://ref.ly/Ps71:18" TargetMode="External"/><Relationship Id="rId3666" Type="http://schemas.openxmlformats.org/officeDocument/2006/relationships/hyperlink" Target="https://ref.ly/Prov20:29" TargetMode="External"/><Relationship Id="rId3667" Type="http://schemas.openxmlformats.org/officeDocument/2006/relationships/hyperlink" Target="https://ref.ly/Isa46:4" TargetMode="External"/><Relationship Id="rId3668" Type="http://schemas.openxmlformats.org/officeDocument/2006/relationships/hyperlink" Target="https://ref.ly/Hos7:9" TargetMode="External"/><Relationship Id="rId3669" Type="http://schemas.openxmlformats.org/officeDocument/2006/relationships/hyperlink" Target="https://ref.ly/Zech6:3" TargetMode="External"/><Relationship Id="rId3670" Type="http://schemas.openxmlformats.org/officeDocument/2006/relationships/hyperlink" Target="https://ref.ly/Gen1:30" TargetMode="External"/><Relationship Id="rId3671" Type="http://schemas.openxmlformats.org/officeDocument/2006/relationships/hyperlink" Target="https://ref.ly/1Kgs14:23" TargetMode="External"/><Relationship Id="rId3672" Type="http://schemas.openxmlformats.org/officeDocument/2006/relationships/hyperlink" Target="https://ref.ly/Job15:32" TargetMode="External"/><Relationship Id="rId3673" Type="http://schemas.openxmlformats.org/officeDocument/2006/relationships/hyperlink" Target="https://ref.ly/Ps23:2" TargetMode="External"/><Relationship Id="rId3674" Type="http://schemas.openxmlformats.org/officeDocument/2006/relationships/hyperlink" Target="https://ref.ly/Joel2:22" TargetMode="External"/><Relationship Id="rId3675" Type="http://schemas.openxmlformats.org/officeDocument/2006/relationships/hyperlink" Target="https://ref.ly/Ps37:2" TargetMode="External"/><Relationship Id="rId3676" Type="http://schemas.openxmlformats.org/officeDocument/2006/relationships/hyperlink" Target="https://ref.ly/Ps52:8" TargetMode="External"/><Relationship Id="rId3677" Type="http://schemas.openxmlformats.org/officeDocument/2006/relationships/hyperlink" Target="https://ref.ly/Jer11:16" TargetMode="External"/><Relationship Id="rId3678" Type="http://schemas.openxmlformats.org/officeDocument/2006/relationships/hyperlink" Target="https://ref.ly/Ps58:9" TargetMode="External"/><Relationship Id="rId3679" Type="http://schemas.openxmlformats.org/officeDocument/2006/relationships/hyperlink" Target="https://ref.ly/Jer17:8" TargetMode="External"/><Relationship Id="rId3680" Type="http://schemas.openxmlformats.org/officeDocument/2006/relationships/hyperlink" Target="https://ref.ly/Mark6:39" TargetMode="External"/><Relationship Id="rId3681" Type="http://schemas.openxmlformats.org/officeDocument/2006/relationships/hyperlink" Target="https://ref.ly/Rev8:7" TargetMode="External"/><Relationship Id="rId3682" Type="http://schemas.openxmlformats.org/officeDocument/2006/relationships/hyperlink" Target="https://ref.ly/Luke23:31" TargetMode="External"/><Relationship Id="rId3683" Type="http://schemas.openxmlformats.org/officeDocument/2006/relationships/hyperlink" Target="https://ref.ly/Ps68:13" TargetMode="External"/><Relationship Id="rId3684" Type="http://schemas.openxmlformats.org/officeDocument/2006/relationships/hyperlink" Target="https://ref.ly/Song1:16" TargetMode="External"/><Relationship Id="rId3685" Type="http://schemas.openxmlformats.org/officeDocument/2006/relationships/hyperlink" Target="https://ref.ly/Ps92:14" TargetMode="External"/><Relationship Id="rId3686" Type="http://schemas.openxmlformats.org/officeDocument/2006/relationships/hyperlink" Target="https://ref.ly/Deut12:2" TargetMode="External"/><Relationship Id="rId3687" Type="http://schemas.openxmlformats.org/officeDocument/2006/relationships/hyperlink" Target="https://ref.ly/2Kgs16:4" TargetMode="External"/><Relationship Id="rId3688" Type="http://schemas.openxmlformats.org/officeDocument/2006/relationships/hyperlink" Target="https://ref.ly/Isa57:5" TargetMode="External"/><Relationship Id="rId3689" Type="http://schemas.openxmlformats.org/officeDocument/2006/relationships/hyperlink" Target="https://ref.ly/Jer2:20" TargetMode="External"/><Relationship Id="rId3690" Type="http://schemas.openxmlformats.org/officeDocument/2006/relationships/hyperlink" Target="https://ref.ly/Ezek6:13" TargetMode="External"/><Relationship Id="rId3691" Type="http://schemas.openxmlformats.org/officeDocument/2006/relationships/hyperlink" Target="https://ref.ly/Lev13:49" TargetMode="External"/><Relationship Id="rId3692" Type="http://schemas.openxmlformats.org/officeDocument/2006/relationships/hyperlink" Target="https://ref.ly/Lev14:37" TargetMode="External"/><Relationship Id="rId3693" Type="http://schemas.openxmlformats.org/officeDocument/2006/relationships/hyperlink" Target="https://ref.ly/Exod28:5-Exod28:8" TargetMode="External"/><Relationship Id="rId3694" Type="http://schemas.openxmlformats.org/officeDocument/2006/relationships/hyperlink" Target="https://ref.ly/Song3:10" TargetMode="External"/><Relationship Id="rId3695" Type="http://schemas.openxmlformats.org/officeDocument/2006/relationships/hyperlink" Target="https://ref.ly/Prov31:22" TargetMode="External"/><Relationship Id="rId3696" Type="http://schemas.openxmlformats.org/officeDocument/2006/relationships/hyperlink" Target="https://ref.ly/Dan5:7" TargetMode="External"/><Relationship Id="rId3697" Type="http://schemas.openxmlformats.org/officeDocument/2006/relationships/hyperlink" Target="https://ref.ly/Dan5:29" TargetMode="External"/><Relationship Id="rId3698" Type="http://schemas.openxmlformats.org/officeDocument/2006/relationships/hyperlink" Target="https://ref.ly/Ezek23:6" TargetMode="External"/><Relationship Id="rId3699" Type="http://schemas.openxmlformats.org/officeDocument/2006/relationships/hyperlink" Target="https://ref.ly/Jer10:9" TargetMode="External"/><Relationship Id="rId3700" Type="http://schemas.openxmlformats.org/officeDocument/2006/relationships/hyperlink" Target="https://ref.ly/Song7:5" TargetMode="External"/><Relationship Id="rId3701" Type="http://schemas.openxmlformats.org/officeDocument/2006/relationships/hyperlink" Target="https://ref.ly/Luke16:19" TargetMode="External"/><Relationship Id="rId3702" Type="http://schemas.openxmlformats.org/officeDocument/2006/relationships/hyperlink" Target="https://ref.ly/Mark15:17" TargetMode="External"/><Relationship Id="rId3703" Type="http://schemas.openxmlformats.org/officeDocument/2006/relationships/hyperlink" Target="https://ref.ly/John19:2" TargetMode="External"/><Relationship Id="rId3704" Type="http://schemas.openxmlformats.org/officeDocument/2006/relationships/hyperlink" Target="https://ref.ly/Matt27:28" TargetMode="External"/><Relationship Id="rId3705" Type="http://schemas.openxmlformats.org/officeDocument/2006/relationships/hyperlink" Target="https://ref.ly/Acts16:14" TargetMode="External"/><Relationship Id="rId3706" Type="http://schemas.openxmlformats.org/officeDocument/2006/relationships/hyperlink" Target="https://ref.ly/Gen25:25" TargetMode="External"/><Relationship Id="rId3707" Type="http://schemas.openxmlformats.org/officeDocument/2006/relationships/hyperlink" Target="https://ref.ly/Gen49:12" TargetMode="External"/><Relationship Id="rId3708" Type="http://schemas.openxmlformats.org/officeDocument/2006/relationships/hyperlink" Target="https://ref.ly/Num19:2" TargetMode="External"/><Relationship Id="rId3709" Type="http://schemas.openxmlformats.org/officeDocument/2006/relationships/hyperlink" Target="https://ref.ly/2Kgs3:22" TargetMode="External"/><Relationship Id="rId3710" Type="http://schemas.openxmlformats.org/officeDocument/2006/relationships/hyperlink" Target="https://ref.ly/Job16:16" TargetMode="External"/><Relationship Id="rId3711" Type="http://schemas.openxmlformats.org/officeDocument/2006/relationships/hyperlink" Target="https://ref.ly/Prov23:29" TargetMode="External"/><Relationship Id="rId3712" Type="http://schemas.openxmlformats.org/officeDocument/2006/relationships/hyperlink" Target="https://ref.ly/Isa63:2" TargetMode="External"/><Relationship Id="rId3713" Type="http://schemas.openxmlformats.org/officeDocument/2006/relationships/hyperlink" Target="https://ref.ly/Nah2:3" TargetMode="External"/><Relationship Id="rId3714" Type="http://schemas.openxmlformats.org/officeDocument/2006/relationships/hyperlink" Target="https://ref.ly/Zech1:8" TargetMode="External"/><Relationship Id="rId3715" Type="http://schemas.openxmlformats.org/officeDocument/2006/relationships/hyperlink" Target="https://ref.ly/Lev13:19" TargetMode="External"/><Relationship Id="rId3716" Type="http://schemas.openxmlformats.org/officeDocument/2006/relationships/hyperlink" Target="https://ref.ly/Exod10:19" TargetMode="External"/><Relationship Id="rId3717" Type="http://schemas.openxmlformats.org/officeDocument/2006/relationships/hyperlink" Target="https://ref.ly/Exod15:4" TargetMode="External"/><Relationship Id="rId3718" Type="http://schemas.openxmlformats.org/officeDocument/2006/relationships/hyperlink" Target="https://ref.ly/Acts7:36" TargetMode="External"/><Relationship Id="rId3719" Type="http://schemas.openxmlformats.org/officeDocument/2006/relationships/hyperlink" Target="https://ref.ly/Heb11:29" TargetMode="External"/><Relationship Id="rId3720" Type="http://schemas.openxmlformats.org/officeDocument/2006/relationships/hyperlink" Target="https://ref.ly/Matt16:2-Matt16:3" TargetMode="External"/><Relationship Id="rId3721" Type="http://schemas.openxmlformats.org/officeDocument/2006/relationships/hyperlink" Target="https://ref.ly/Rev6:4" TargetMode="External"/><Relationship Id="rId3722" Type="http://schemas.openxmlformats.org/officeDocument/2006/relationships/hyperlink" Target="https://ref.ly/Rev12:3" TargetMode="External"/><Relationship Id="rId3723" Type="http://schemas.openxmlformats.org/officeDocument/2006/relationships/hyperlink" Target="https://ref.ly/Gen38:28" TargetMode="External"/><Relationship Id="rId3724" Type="http://schemas.openxmlformats.org/officeDocument/2006/relationships/hyperlink" Target="https://ref.ly/Exod27:16" TargetMode="External"/><Relationship Id="rId3725" Type="http://schemas.openxmlformats.org/officeDocument/2006/relationships/hyperlink" Target="https://ref.ly/Josh2:18" TargetMode="External"/><Relationship Id="rId3726" Type="http://schemas.openxmlformats.org/officeDocument/2006/relationships/hyperlink" Target="https://ref.ly/2Sam1:24" TargetMode="External"/><Relationship Id="rId3727" Type="http://schemas.openxmlformats.org/officeDocument/2006/relationships/hyperlink" Target="https://ref.ly/Prov31:21" TargetMode="External"/><Relationship Id="rId3728" Type="http://schemas.openxmlformats.org/officeDocument/2006/relationships/hyperlink" Target="https://ref.ly/Jer4:30" TargetMode="External"/><Relationship Id="rId3729" Type="http://schemas.openxmlformats.org/officeDocument/2006/relationships/hyperlink" Target="https://ref.ly/Song4:3" TargetMode="External"/><Relationship Id="rId3730" Type="http://schemas.openxmlformats.org/officeDocument/2006/relationships/hyperlink" Target="https://ref.ly/Heb9:19" TargetMode="External"/><Relationship Id="rId3731" Type="http://schemas.openxmlformats.org/officeDocument/2006/relationships/hyperlink" Target="https://ref.ly/Lev14:4-Lev14:6" TargetMode="External"/><Relationship Id="rId3732" Type="http://schemas.openxmlformats.org/officeDocument/2006/relationships/hyperlink" Target="https://ref.ly/Lev14:49-Lev14:52" TargetMode="External"/><Relationship Id="rId3733" Type="http://schemas.openxmlformats.org/officeDocument/2006/relationships/hyperlink" Target="https://ref.ly/Num4:8" TargetMode="External"/><Relationship Id="rId3734" Type="http://schemas.openxmlformats.org/officeDocument/2006/relationships/hyperlink" Target="https://ref.ly/Num19:6" TargetMode="External"/><Relationship Id="rId3735" Type="http://schemas.openxmlformats.org/officeDocument/2006/relationships/hyperlink" Target="https://ref.ly/Rev17:3-Rev17:4" TargetMode="External"/><Relationship Id="rId3736" Type="http://schemas.openxmlformats.org/officeDocument/2006/relationships/hyperlink" Target="https://ref.ly/Rev18:16" TargetMode="External"/><Relationship Id="rId3737" Type="http://schemas.openxmlformats.org/officeDocument/2006/relationships/hyperlink" Target="https://ref.ly/Gen30:35" TargetMode="External"/><Relationship Id="rId3738" Type="http://schemas.openxmlformats.org/officeDocument/2006/relationships/hyperlink" Target="https://ref.ly/Lev13:10" TargetMode="External"/><Relationship Id="rId3739" Type="http://schemas.openxmlformats.org/officeDocument/2006/relationships/hyperlink" Target="https://ref.ly/Rev1:14" TargetMode="External"/><Relationship Id="rId3740" Type="http://schemas.openxmlformats.org/officeDocument/2006/relationships/hyperlink" Target="https://ref.ly/Exod4:6" TargetMode="External"/><Relationship Id="rId3741" Type="http://schemas.openxmlformats.org/officeDocument/2006/relationships/hyperlink" Target="https://ref.ly/Lev13:4" TargetMode="External"/><Relationship Id="rId3742" Type="http://schemas.openxmlformats.org/officeDocument/2006/relationships/hyperlink" Target="https://ref.ly/Exod16:31" TargetMode="External"/><Relationship Id="rId3743" Type="http://schemas.openxmlformats.org/officeDocument/2006/relationships/hyperlink" Target="https://ref.ly/2Kgs5:27" TargetMode="External"/><Relationship Id="rId3744" Type="http://schemas.openxmlformats.org/officeDocument/2006/relationships/hyperlink" Target="https://ref.ly/Rev6:2" TargetMode="External"/><Relationship Id="rId3745" Type="http://schemas.openxmlformats.org/officeDocument/2006/relationships/hyperlink" Target="https://ref.ly/Rev19:11" TargetMode="External"/><Relationship Id="rId3746" Type="http://schemas.openxmlformats.org/officeDocument/2006/relationships/hyperlink" Target="https://ref.ly/Judg5:10" TargetMode="External"/><Relationship Id="rId3747" Type="http://schemas.openxmlformats.org/officeDocument/2006/relationships/hyperlink" Target="https://ref.ly/Ezek27:18" TargetMode="External"/><Relationship Id="rId3748" Type="http://schemas.openxmlformats.org/officeDocument/2006/relationships/hyperlink" Target="https://ref.ly/Rev2:17" TargetMode="External"/><Relationship Id="rId3749" Type="http://schemas.openxmlformats.org/officeDocument/2006/relationships/hyperlink" Target="https://ref.ly/Matt17:2" TargetMode="External"/><Relationship Id="rId3750" Type="http://schemas.openxmlformats.org/officeDocument/2006/relationships/hyperlink" Target="https://ref.ly/John4:35" TargetMode="External"/><Relationship Id="rId3751" Type="http://schemas.openxmlformats.org/officeDocument/2006/relationships/hyperlink" Target="https://ref.ly/Eccl9:8" TargetMode="External"/><Relationship Id="rId3752" Type="http://schemas.openxmlformats.org/officeDocument/2006/relationships/hyperlink" Target="https://ref.ly/Dan7:9" TargetMode="External"/><Relationship Id="rId3753" Type="http://schemas.openxmlformats.org/officeDocument/2006/relationships/hyperlink" Target="https://ref.ly/Mark16:5" TargetMode="External"/><Relationship Id="rId3754" Type="http://schemas.openxmlformats.org/officeDocument/2006/relationships/hyperlink" Target="https://ref.ly/Rev4:4" TargetMode="External"/><Relationship Id="rId3755" Type="http://schemas.openxmlformats.org/officeDocument/2006/relationships/hyperlink" Target="https://ref.ly/John20:12" TargetMode="External"/><Relationship Id="rId3756" Type="http://schemas.openxmlformats.org/officeDocument/2006/relationships/hyperlink" Target="https://ref.ly/Acts1:10" TargetMode="External"/><Relationship Id="rId3757" Type="http://schemas.openxmlformats.org/officeDocument/2006/relationships/hyperlink" Target="https://ref.ly/Rev20:11" TargetMode="External"/><Relationship Id="rId3758" Type="http://schemas.openxmlformats.org/officeDocument/2006/relationships/hyperlink" Target="https://ref.ly/Ps51:7" TargetMode="External"/><Relationship Id="rId3759" Type="http://schemas.openxmlformats.org/officeDocument/2006/relationships/hyperlink" Target="https://ref.ly/Dan12:10" TargetMode="External"/><Relationship Id="rId3760" Type="http://schemas.openxmlformats.org/officeDocument/2006/relationships/hyperlink" Target="https://ref.ly/1Macc11:7" TargetMode="External"/><Relationship Id="rId3761" Type="http://schemas.openxmlformats.org/officeDocument/2006/relationships/hyperlink" Target="https://ref.ly/1Macc12:30" TargetMode="External"/><Relationship Id="rId3762" Type="http://schemas.openxmlformats.org/officeDocument/2006/relationships/hyperlink" Target="https://ref.ly/Num33:13-Num33:14" TargetMode="External"/><Relationship Id="rId3763" Type="http://schemas.openxmlformats.org/officeDocument/2006/relationships/hyperlink" Target="https://ref.ly/1Chr4:37" TargetMode="External"/><Relationship Id="rId3764" Type="http://schemas.openxmlformats.org/officeDocument/2006/relationships/hyperlink" Target="https://ref.ly/Gen35:8" TargetMode="External"/><Relationship Id="rId3765" Type="http://schemas.openxmlformats.org/officeDocument/2006/relationships/hyperlink" Target="https://ref.ly/Ps82:1,Ps82:6" TargetMode="External"/><Relationship Id="rId3766" Type="http://schemas.openxmlformats.org/officeDocument/2006/relationships/hyperlink" Target="https://ref.ly/John10:34-John10:36" TargetMode="External"/><Relationship Id="rId3767" Type="http://schemas.openxmlformats.org/officeDocument/2006/relationships/hyperlink" Target="https://ref.ly/Heb2:7" TargetMode="External"/><Relationship Id="rId3768" Type="http://schemas.openxmlformats.org/officeDocument/2006/relationships/hyperlink" Target="https://ref.ly/Num1:9" TargetMode="External"/><Relationship Id="rId3769" Type="http://schemas.openxmlformats.org/officeDocument/2006/relationships/hyperlink" Target="https://ref.ly/Num2:7" TargetMode="External"/><Relationship Id="rId3770" Type="http://schemas.openxmlformats.org/officeDocument/2006/relationships/hyperlink" Target="https://ref.ly/Num10:16" TargetMode="External"/><Relationship Id="rId3771" Type="http://schemas.openxmlformats.org/officeDocument/2006/relationships/hyperlink" Target="https://ref.ly/Num7:24,Num7:29" TargetMode="External"/><Relationship Id="rId3772" Type="http://schemas.openxmlformats.org/officeDocument/2006/relationships/hyperlink" Target="https://ref.ly/Num16:1,Num16:12" TargetMode="External"/><Relationship Id="rId3773" Type="http://schemas.openxmlformats.org/officeDocument/2006/relationships/hyperlink" Target="https://ref.ly/Num26:8-Num26:9" TargetMode="External"/><Relationship Id="rId3774" Type="http://schemas.openxmlformats.org/officeDocument/2006/relationships/hyperlink" Target="https://ref.ly/Deut11:6" TargetMode="External"/><Relationship Id="rId3775" Type="http://schemas.openxmlformats.org/officeDocument/2006/relationships/hyperlink" Target="https://ref.ly/1Sam16:6" TargetMode="External"/><Relationship Id="rId3776" Type="http://schemas.openxmlformats.org/officeDocument/2006/relationships/hyperlink" Target="https://ref.ly/1Sam17:13,1Sam17:28" TargetMode="External"/><Relationship Id="rId3777" Type="http://schemas.openxmlformats.org/officeDocument/2006/relationships/hyperlink" Target="https://ref.ly/1Chr27:18" TargetMode="External"/><Relationship Id="rId3778" Type="http://schemas.openxmlformats.org/officeDocument/2006/relationships/hyperlink" Target="https://ref.ly/1Chr6:27" TargetMode="External"/><Relationship Id="rId3779" Type="http://schemas.openxmlformats.org/officeDocument/2006/relationships/hyperlink" Target="https://ref.ly/1Chr12:9" TargetMode="External"/><Relationship Id="rId3780" Type="http://schemas.openxmlformats.org/officeDocument/2006/relationships/hyperlink" Target="https://ref.ly/1Chr12:8" TargetMode="External"/><Relationship Id="rId3781" Type="http://schemas.openxmlformats.org/officeDocument/2006/relationships/hyperlink" Target="https://ref.ly/1Chr15:18" TargetMode="External"/><Relationship Id="rId3782" Type="http://schemas.openxmlformats.org/officeDocument/2006/relationships/hyperlink" Target="https://ref.ly/1Chr16:5" TargetMode="External"/><Relationship Id="rId3783" Type="http://schemas.openxmlformats.org/officeDocument/2006/relationships/hyperlink" Target="https://ref.ly/Num1:14" TargetMode="External"/><Relationship Id="rId3784" Type="http://schemas.openxmlformats.org/officeDocument/2006/relationships/hyperlink" Target="https://ref.ly/Num2:14" TargetMode="External"/><Relationship Id="rId3785" Type="http://schemas.openxmlformats.org/officeDocument/2006/relationships/hyperlink" Target="https://ref.ly/Num7:42,Num7:47" TargetMode="External"/><Relationship Id="rId3786" Type="http://schemas.openxmlformats.org/officeDocument/2006/relationships/hyperlink" Target="https://ref.ly/Num10:20" TargetMode="External"/><Relationship Id="rId3787" Type="http://schemas.openxmlformats.org/officeDocument/2006/relationships/hyperlink" Target="https://ref.ly/Num3:24-Num3:25" TargetMode="External"/><Relationship Id="rId3788" Type="http://schemas.openxmlformats.org/officeDocument/2006/relationships/hyperlink" Target="https://ref.ly/1Chr3:24" TargetMode="External"/><Relationship Id="rId3789" Type="http://schemas.openxmlformats.org/officeDocument/2006/relationships/hyperlink" Target="https://ref.ly/1Chr24:12" TargetMode="External"/><Relationship Id="rId3790" Type="http://schemas.openxmlformats.org/officeDocument/2006/relationships/hyperlink" Target="https://ref.ly/Neh12:10" TargetMode="External"/><Relationship Id="rId3791" Type="http://schemas.openxmlformats.org/officeDocument/2006/relationships/hyperlink" Target="https://ref.ly/Ezra10:6" TargetMode="External"/><Relationship Id="rId3792" Type="http://schemas.openxmlformats.org/officeDocument/2006/relationships/hyperlink" Target="https://ref.ly/Neh3:1,Neh3:20" TargetMode="External"/><Relationship Id="rId3793" Type="http://schemas.openxmlformats.org/officeDocument/2006/relationships/hyperlink" Target="https://ref.ly/Neh13:4,Neh13:7-Neh13:8,Neh13:28" TargetMode="External"/><Relationship Id="rId3794" Type="http://schemas.openxmlformats.org/officeDocument/2006/relationships/hyperlink" Target="https://ref.ly/Ezra10:24" TargetMode="External"/><Relationship Id="rId3795" Type="http://schemas.openxmlformats.org/officeDocument/2006/relationships/hyperlink" Target="https://ref.ly/Ezra10:27,Ezra10:36" TargetMode="External"/><Relationship Id="rId3796" Type="http://schemas.openxmlformats.org/officeDocument/2006/relationships/hyperlink" Target="https://ref.ly/2Kgs18:18,2Kgs18:26,2Kgs18:37" TargetMode="External"/><Relationship Id="rId3797" Type="http://schemas.openxmlformats.org/officeDocument/2006/relationships/hyperlink" Target="https://ref.ly/1Kgs4:2-1Kgs4:6" TargetMode="External"/><Relationship Id="rId3798" Type="http://schemas.openxmlformats.org/officeDocument/2006/relationships/hyperlink" Target="https://ref.ly/2Kgs18:18,2Kgs18:26" TargetMode="External"/><Relationship Id="rId3799" Type="http://schemas.openxmlformats.org/officeDocument/2006/relationships/hyperlink" Target="https://ref.ly/2Kgs19:1-2Kgs19:5" TargetMode="External"/><Relationship Id="rId3800" Type="http://schemas.openxmlformats.org/officeDocument/2006/relationships/hyperlink" Target="https://ref.ly/2Kgs23:34" TargetMode="External"/><Relationship Id="rId3801" Type="http://schemas.openxmlformats.org/officeDocument/2006/relationships/hyperlink" Target="https://ref.ly/2Chr36:4" TargetMode="External"/><Relationship Id="rId3802" Type="http://schemas.openxmlformats.org/officeDocument/2006/relationships/hyperlink" Target="https://ref.ly/Neh12:41" TargetMode="External"/><Relationship Id="rId3803" Type="http://schemas.openxmlformats.org/officeDocument/2006/relationships/hyperlink" Target="https://ref.ly/Luke3:30" TargetMode="External"/><Relationship Id="rId3804" Type="http://schemas.openxmlformats.org/officeDocument/2006/relationships/hyperlink" Target="https://ref.ly/1Chr5:24" TargetMode="External"/><Relationship Id="rId3805" Type="http://schemas.openxmlformats.org/officeDocument/2006/relationships/hyperlink" Target="https://ref.ly/1Chr6:34" TargetMode="External"/><Relationship Id="rId3806" Type="http://schemas.openxmlformats.org/officeDocument/2006/relationships/hyperlink" Target="https://ref.ly/1Chr8:20" TargetMode="External"/><Relationship Id="rId3807" Type="http://schemas.openxmlformats.org/officeDocument/2006/relationships/hyperlink" Target="https://ref.ly/1Chr8:22" TargetMode="External"/><Relationship Id="rId3808" Type="http://schemas.openxmlformats.org/officeDocument/2006/relationships/hyperlink" Target="https://ref.ly/1Chr11:47" TargetMode="External"/><Relationship Id="rId3809" Type="http://schemas.openxmlformats.org/officeDocument/2006/relationships/hyperlink" Target="https://ref.ly/1Chr12:11" TargetMode="External"/><Relationship Id="rId3810" Type="http://schemas.openxmlformats.org/officeDocument/2006/relationships/hyperlink" Target="https://ref.ly/1Chr11:46-1Chr11:47" TargetMode="External"/><Relationship Id="rId3811" Type="http://schemas.openxmlformats.org/officeDocument/2006/relationships/hyperlink" Target="https://ref.ly/1Chr15:9" TargetMode="External"/><Relationship Id="rId3812" Type="http://schemas.openxmlformats.org/officeDocument/2006/relationships/hyperlink" Target="https://ref.ly/1Chr15:11" TargetMode="External"/><Relationship Id="rId3813" Type="http://schemas.openxmlformats.org/officeDocument/2006/relationships/hyperlink" Target="https://ref.ly/2Chr31:13" TargetMode="External"/><Relationship Id="rId3814" Type="http://schemas.openxmlformats.org/officeDocument/2006/relationships/hyperlink" Target="https://ref.ly/2Sam23:32" TargetMode="External"/><Relationship Id="rId3815" Type="http://schemas.openxmlformats.org/officeDocument/2006/relationships/hyperlink" Target="https://ref.ly/1Chr11:33" TargetMode="External"/><Relationship Id="rId3816" Type="http://schemas.openxmlformats.org/officeDocument/2006/relationships/hyperlink" Target="https://ref.ly/Num34:21" TargetMode="External"/><Relationship Id="rId3817" Type="http://schemas.openxmlformats.org/officeDocument/2006/relationships/hyperlink" Target="https://ref.ly/2Sam5:16" TargetMode="External"/><Relationship Id="rId3818" Type="http://schemas.openxmlformats.org/officeDocument/2006/relationships/hyperlink" Target="https://ref.ly/1Chr3:8" TargetMode="External"/><Relationship Id="rId3819" Type="http://schemas.openxmlformats.org/officeDocument/2006/relationships/hyperlink" Target="https://ref.ly/1Chr14:7" TargetMode="External"/><Relationship Id="rId3820" Type="http://schemas.openxmlformats.org/officeDocument/2006/relationships/hyperlink" Target="https://ref.ly/1Kgs11:23" TargetMode="External"/><Relationship Id="rId3821" Type="http://schemas.openxmlformats.org/officeDocument/2006/relationships/hyperlink" Target="https://ref.ly/2Chr17:17" TargetMode="External"/><Relationship Id="rId3822" Type="http://schemas.openxmlformats.org/officeDocument/2006/relationships/hyperlink" Target="https://ref.ly/Num1:7" TargetMode="External"/><Relationship Id="rId3823" Type="http://schemas.openxmlformats.org/officeDocument/2006/relationships/hyperlink" Target="https://ref.ly/Num2:3" TargetMode="External"/><Relationship Id="rId3824" Type="http://schemas.openxmlformats.org/officeDocument/2006/relationships/hyperlink" Target="https://ref.ly/Num20:28" TargetMode="External"/><Relationship Id="rId3825" Type="http://schemas.openxmlformats.org/officeDocument/2006/relationships/hyperlink" Target="https://ref.ly/Gen10:4" TargetMode="External"/><Relationship Id="rId3826" Type="http://schemas.openxmlformats.org/officeDocument/2006/relationships/hyperlink" Target="https://ref.ly/1Chr1:7" TargetMode="External"/><Relationship Id="rId3827" Type="http://schemas.openxmlformats.org/officeDocument/2006/relationships/hyperlink" Target="https://ref.ly/Gen10:5" TargetMode="External"/><Relationship Id="rId3828" Type="http://schemas.openxmlformats.org/officeDocument/2006/relationships/hyperlink" Target="https://ref.ly/Ezek27:6-Ezek27:7" TargetMode="External"/><Relationship Id="rId3829" Type="http://schemas.openxmlformats.org/officeDocument/2006/relationships/hyperlink" Target="https://ref.ly/1Kgs19:20" TargetMode="External"/><Relationship Id="rId3830" Type="http://schemas.openxmlformats.org/officeDocument/2006/relationships/hyperlink" Target="https://ref.ly/Matt8:21-Matt8:22" TargetMode="External"/><Relationship Id="rId3831" Type="http://schemas.openxmlformats.org/officeDocument/2006/relationships/hyperlink" Target="https://ref.ly/Luke9:61-Luke9:62" TargetMode="External"/><Relationship Id="rId3832" Type="http://schemas.openxmlformats.org/officeDocument/2006/relationships/hyperlink" Target="https://ref.ly/Amos7:14" TargetMode="External"/><Relationship Id="rId3833" Type="http://schemas.openxmlformats.org/officeDocument/2006/relationships/hyperlink" Target="https://ref.ly/1Sam10:5,1Sam10:10" TargetMode="External"/><Relationship Id="rId3834" Type="http://schemas.openxmlformats.org/officeDocument/2006/relationships/hyperlink" Target="https://ref.ly/2Kgs2:1-2Kgs2:4" TargetMode="External"/><Relationship Id="rId3835" Type="http://schemas.openxmlformats.org/officeDocument/2006/relationships/hyperlink" Target="https://ref.ly/2Kgs2:9" TargetMode="External"/><Relationship Id="rId3836" Type="http://schemas.openxmlformats.org/officeDocument/2006/relationships/hyperlink" Target="https://ref.ly/2Kgs2:14" TargetMode="External"/><Relationship Id="rId3837" Type="http://schemas.openxmlformats.org/officeDocument/2006/relationships/hyperlink" Target="https://ref.ly/2Kgs2:19-2Kgs2:22" TargetMode="External"/><Relationship Id="rId3838" Type="http://schemas.openxmlformats.org/officeDocument/2006/relationships/hyperlink" Target="https://ref.ly/2Kgs2:23-2Kgs2:24" TargetMode="External"/><Relationship Id="rId3839" Type="http://schemas.openxmlformats.org/officeDocument/2006/relationships/hyperlink" Target="https://ref.ly/Exod24:3-Exod24:8" TargetMode="External"/><Relationship Id="rId3840" Type="http://schemas.openxmlformats.org/officeDocument/2006/relationships/hyperlink" Target="https://ref.ly/2Kgs3:1-2Kgs3:27" TargetMode="External"/><Relationship Id="rId3841" Type="http://schemas.openxmlformats.org/officeDocument/2006/relationships/hyperlink" Target="https://ref.ly/2Kgs4:1-2Kgs4:7" TargetMode="External"/><Relationship Id="rId3842" Type="http://schemas.openxmlformats.org/officeDocument/2006/relationships/hyperlink" Target="https://ref.ly/2Kgs4:8-2Kgs4:17" TargetMode="External"/><Relationship Id="rId3843" Type="http://schemas.openxmlformats.org/officeDocument/2006/relationships/hyperlink" Target="https://ref.ly/2Kgs4:18-2Kgs4:37" TargetMode="External"/><Relationship Id="rId3844" Type="http://schemas.openxmlformats.org/officeDocument/2006/relationships/hyperlink" Target="https://ref.ly/2Kgs4:38-2Kgs4:41" TargetMode="External"/><Relationship Id="rId3845" Type="http://schemas.openxmlformats.org/officeDocument/2006/relationships/hyperlink" Target="https://ref.ly/Matt14:16-Matt14:21" TargetMode="External"/><Relationship Id="rId3846" Type="http://schemas.openxmlformats.org/officeDocument/2006/relationships/hyperlink" Target="https://ref.ly/Matt15:32-Matt15:38" TargetMode="External"/><Relationship Id="rId3847" Type="http://schemas.openxmlformats.org/officeDocument/2006/relationships/hyperlink" Target="https://ref.ly/2Kgs4:42-2Kgs4:44" TargetMode="External"/><Relationship Id="rId3848" Type="http://schemas.openxmlformats.org/officeDocument/2006/relationships/hyperlink" Target="https://ref.ly/2Kgs5:1-2Kgs5:19" TargetMode="External"/><Relationship Id="rId3849" Type="http://schemas.openxmlformats.org/officeDocument/2006/relationships/hyperlink" Target="https://ref.ly/2Kgs6:8-2Kgs6:23" TargetMode="External"/><Relationship Id="rId3850" Type="http://schemas.openxmlformats.org/officeDocument/2006/relationships/hyperlink" Target="https://ref.ly/2Kgs6:24-2Kgs7:20" TargetMode="External"/><Relationship Id="rId3851" Type="http://schemas.openxmlformats.org/officeDocument/2006/relationships/hyperlink" Target="https://ref.ly/2Kgs8:7-2Kgs8:13" TargetMode="External"/><Relationship Id="rId3852" Type="http://schemas.openxmlformats.org/officeDocument/2006/relationships/hyperlink" Target="https://ref.ly/2Kgs9:1-2Kgs9:28" TargetMode="External"/><Relationship Id="rId3853" Type="http://schemas.openxmlformats.org/officeDocument/2006/relationships/hyperlink" Target="https://ref.ly/2Kgs13:14-2Kgs13:19" TargetMode="External"/><Relationship Id="rId3854" Type="http://schemas.openxmlformats.org/officeDocument/2006/relationships/hyperlink" Target="https://ref.ly/2Kgs8:1-2Kgs8:6" TargetMode="External"/><Relationship Id="rId3855" Type="http://schemas.openxmlformats.org/officeDocument/2006/relationships/hyperlink" Target="https://ref.ly/2Kgs13:21" TargetMode="External"/><Relationship Id="rId3856" Type="http://schemas.openxmlformats.org/officeDocument/2006/relationships/hyperlink" Target="https://ref.ly/Luke4:27" TargetMode="External"/><Relationship Id="rId3857" Type="http://schemas.openxmlformats.org/officeDocument/2006/relationships/hyperlink" Target="https://ref.ly/Num1:10" TargetMode="External"/><Relationship Id="rId3858" Type="http://schemas.openxmlformats.org/officeDocument/2006/relationships/hyperlink" Target="https://ref.ly/Num2:18" TargetMode="External"/><Relationship Id="rId3859" Type="http://schemas.openxmlformats.org/officeDocument/2006/relationships/hyperlink" Target="https://ref.ly/Num7:48,Num7:53" TargetMode="External"/><Relationship Id="rId3860" Type="http://schemas.openxmlformats.org/officeDocument/2006/relationships/hyperlink" Target="https://ref.ly/Num10:22" TargetMode="External"/><Relationship Id="rId3861" Type="http://schemas.openxmlformats.org/officeDocument/2006/relationships/hyperlink" Target="https://ref.ly/1Chr7:26" TargetMode="External"/><Relationship Id="rId3862" Type="http://schemas.openxmlformats.org/officeDocument/2006/relationships/hyperlink" Target="https://ref.ly/Jer41:1" TargetMode="External"/><Relationship Id="rId3863" Type="http://schemas.openxmlformats.org/officeDocument/2006/relationships/hyperlink" Target="https://ref.ly/1Chr2:41" TargetMode="External"/><Relationship Id="rId3864" Type="http://schemas.openxmlformats.org/officeDocument/2006/relationships/hyperlink" Target="https://ref.ly/1Chr3:6" TargetMode="External"/><Relationship Id="rId3865" Type="http://schemas.openxmlformats.org/officeDocument/2006/relationships/hyperlink" Target="https://ref.ly/2Sam5:15" TargetMode="External"/><Relationship Id="rId3866" Type="http://schemas.openxmlformats.org/officeDocument/2006/relationships/hyperlink" Target="https://ref.ly/1Chr14:5" TargetMode="External"/><Relationship Id="rId3867" Type="http://schemas.openxmlformats.org/officeDocument/2006/relationships/hyperlink" Target="https://ref.ly/Jer36:20-Jer36:21" TargetMode="External"/><Relationship Id="rId3868" Type="http://schemas.openxmlformats.org/officeDocument/2006/relationships/hyperlink" Target="https://ref.ly/Luke1:36" TargetMode="External"/><Relationship Id="rId3869" Type="http://schemas.openxmlformats.org/officeDocument/2006/relationships/hyperlink" Target="https://ref.ly/Luke1:6" TargetMode="External"/><Relationship Id="rId3870" Type="http://schemas.openxmlformats.org/officeDocument/2006/relationships/hyperlink" Target="https://ref.ly/Gen30:22-Gen30:23" TargetMode="External"/><Relationship Id="rId3871" Type="http://schemas.openxmlformats.org/officeDocument/2006/relationships/hyperlink" Target="https://ref.ly/Luke1:25" TargetMode="External"/><Relationship Id="rId3872" Type="http://schemas.openxmlformats.org/officeDocument/2006/relationships/hyperlink" Target="https://ref.ly/Luke1:13-Luke1:17" TargetMode="External"/><Relationship Id="rId3873" Type="http://schemas.openxmlformats.org/officeDocument/2006/relationships/hyperlink" Target="https://ref.ly/Num3:29-Num3:30" TargetMode="External"/><Relationship Id="rId3874" Type="http://schemas.openxmlformats.org/officeDocument/2006/relationships/hyperlink" Target="https://ref.ly/1Chr15:8" TargetMode="External"/><Relationship Id="rId3875" Type="http://schemas.openxmlformats.org/officeDocument/2006/relationships/hyperlink" Target="https://ref.ly/2Chr29:13" TargetMode="External"/><Relationship Id="rId3876" Type="http://schemas.openxmlformats.org/officeDocument/2006/relationships/hyperlink" Target="https://ref.ly/Num34:25" TargetMode="External"/><Relationship Id="rId3877" Type="http://schemas.openxmlformats.org/officeDocument/2006/relationships/hyperlink" Target="https://ref.ly/Num1:5" TargetMode="External"/><Relationship Id="rId3878" Type="http://schemas.openxmlformats.org/officeDocument/2006/relationships/hyperlink" Target="https://ref.ly/Num2:10" TargetMode="External"/><Relationship Id="rId3879" Type="http://schemas.openxmlformats.org/officeDocument/2006/relationships/hyperlink" Target="https://ref.ly/Num7:30-Num7:35" TargetMode="External"/><Relationship Id="rId3880" Type="http://schemas.openxmlformats.org/officeDocument/2006/relationships/hyperlink" Target="https://ref.ly/Num10:18" TargetMode="External"/><Relationship Id="rId3881" Type="http://schemas.openxmlformats.org/officeDocument/2006/relationships/hyperlink" Target="https://ref.ly/Exod18:4" TargetMode="External"/><Relationship Id="rId3882" Type="http://schemas.openxmlformats.org/officeDocument/2006/relationships/hyperlink" Target="https://ref.ly/1Chr23:15-1Chr23:17" TargetMode="External"/><Relationship Id="rId3883" Type="http://schemas.openxmlformats.org/officeDocument/2006/relationships/hyperlink" Target="https://ref.ly/1Chr15:24" TargetMode="External"/><Relationship Id="rId3884" Type="http://schemas.openxmlformats.org/officeDocument/2006/relationships/hyperlink" Target="https://ref.ly/1Chr27:16" TargetMode="External"/><Relationship Id="rId3885" Type="http://schemas.openxmlformats.org/officeDocument/2006/relationships/hyperlink" Target="https://ref.ly/Ezra10:18,Ezra10:23,Ezra10:31" TargetMode="External"/><Relationship Id="rId3886" Type="http://schemas.openxmlformats.org/officeDocument/2006/relationships/hyperlink" Target="https://ref.ly/Luke3:29" TargetMode="External"/><Relationship Id="rId3887" Type="http://schemas.openxmlformats.org/officeDocument/2006/relationships/hyperlink" Target="https://ref.ly/2Sam11:3" TargetMode="External"/><Relationship Id="rId3888" Type="http://schemas.openxmlformats.org/officeDocument/2006/relationships/hyperlink" Target="https://ref.ly/1Chr26:3" TargetMode="External"/><Relationship Id="rId3889" Type="http://schemas.openxmlformats.org/officeDocument/2006/relationships/hyperlink" Target="https://ref.ly/1Chr1:35-1Chr1:36" TargetMode="External"/><Relationship Id="rId3890" Type="http://schemas.openxmlformats.org/officeDocument/2006/relationships/hyperlink" Target="https://ref.ly/Gen36:4-Gen36:16" TargetMode="External"/><Relationship Id="rId3891" Type="http://schemas.openxmlformats.org/officeDocument/2006/relationships/hyperlink" Target="https://ref.ly/Jer49:7" TargetMode="External"/><Relationship Id="rId3892" Type="http://schemas.openxmlformats.org/officeDocument/2006/relationships/hyperlink" Target="https://ref.ly/Job4:1-Job4:21" TargetMode="External"/><Relationship Id="rId3893" Type="http://schemas.openxmlformats.org/officeDocument/2006/relationships/hyperlink" Target="https://ref.ly/Job15:1-Job15:35" TargetMode="External"/><Relationship Id="rId3894" Type="http://schemas.openxmlformats.org/officeDocument/2006/relationships/hyperlink" Target="https://ref.ly/Job22:1-Job22:30" TargetMode="External"/><Relationship Id="rId3895" Type="http://schemas.openxmlformats.org/officeDocument/2006/relationships/hyperlink" Target="https://ref.ly/1Chr11:35" TargetMode="External"/><Relationship Id="rId3896" Type="http://schemas.openxmlformats.org/officeDocument/2006/relationships/hyperlink" Target="https://ref.ly/1Chr8:39" TargetMode="External"/><Relationship Id="rId3897" Type="http://schemas.openxmlformats.org/officeDocument/2006/relationships/hyperlink" Target="https://ref.ly/Ezra8:13" TargetMode="External"/><Relationship Id="rId3898" Type="http://schemas.openxmlformats.org/officeDocument/2006/relationships/hyperlink" Target="https://ref.ly/Ezra10:33" TargetMode="External"/><Relationship Id="rId3899" Type="http://schemas.openxmlformats.org/officeDocument/2006/relationships/hyperlink" Target="https://ref.ly/1Chr15:18,1Chr15:21" TargetMode="External"/><Relationship Id="rId3900" Type="http://schemas.openxmlformats.org/officeDocument/2006/relationships/hyperlink" Target="https://ref.ly/2Sam23:25" TargetMode="External"/><Relationship Id="rId3901" Type="http://schemas.openxmlformats.org/officeDocument/2006/relationships/hyperlink" Target="https://ref.ly/1Chr11:27" TargetMode="External"/><Relationship Id="rId3902" Type="http://schemas.openxmlformats.org/officeDocument/2006/relationships/hyperlink" Target="https://ref.ly/1Macc15:19" TargetMode="External"/><Relationship Id="rId3903" Type="http://schemas.openxmlformats.org/officeDocument/2006/relationships/hyperlink" Target="https://ref.ly/Ruth1:2-Ruth1:3" TargetMode="External"/><Relationship Id="rId3904" Type="http://schemas.openxmlformats.org/officeDocument/2006/relationships/hyperlink" Target="https://ref.ly/Ruth4:9-Ruth4:10" TargetMode="External"/><Relationship Id="rId3905" Type="http://schemas.openxmlformats.org/officeDocument/2006/relationships/hyperlink" Target="https://ref.ly/1Chr6:27,1Chr6:34" TargetMode="External"/><Relationship Id="rId3906" Type="http://schemas.openxmlformats.org/officeDocument/2006/relationships/hyperlink" Target="https://ref.ly/1Chr12:20" TargetMode="External"/><Relationship Id="rId3907" Type="http://schemas.openxmlformats.org/officeDocument/2006/relationships/hyperlink" Target="https://ref.ly/Job32:2" TargetMode="External"/><Relationship Id="rId3908" Type="http://schemas.openxmlformats.org/officeDocument/2006/relationships/hyperlink" Target="https://ref.ly/Job32:1-Job37:24" TargetMode="External"/><Relationship Id="rId3909" Type="http://schemas.openxmlformats.org/officeDocument/2006/relationships/hyperlink" Target="https://ref.ly/Ezra8:4" TargetMode="External"/><Relationship Id="rId3910" Type="http://schemas.openxmlformats.org/officeDocument/2006/relationships/hyperlink" Target="https://ref.ly/Matt1:14-Matt1:15" TargetMode="External"/><Relationship Id="rId3911" Type="http://schemas.openxmlformats.org/officeDocument/2006/relationships/hyperlink" Target="https://ref.ly/Josh15:26" TargetMode="External"/><Relationship Id="rId3912" Type="http://schemas.openxmlformats.org/officeDocument/2006/relationships/hyperlink" Target="https://ref.ly/2Kgs18:16" TargetMode="External"/><Relationship Id="rId3913" Type="http://schemas.openxmlformats.org/officeDocument/2006/relationships/hyperlink" Target="https://ref.ly/Num11:12" TargetMode="External"/><Relationship Id="rId3914" Type="http://schemas.openxmlformats.org/officeDocument/2006/relationships/hyperlink" Target="https://ref.ly/Isa49:7" TargetMode="External"/><Relationship Id="rId3915" Type="http://schemas.openxmlformats.org/officeDocument/2006/relationships/hyperlink" Target="https://ref.ly/Ps71:22" TargetMode="External"/><Relationship Id="rId3916" Type="http://schemas.openxmlformats.org/officeDocument/2006/relationships/hyperlink" Target="https://ref.ly/Isa61:8" TargetMode="External"/><Relationship Id="rId3917" Type="http://schemas.openxmlformats.org/officeDocument/2006/relationships/hyperlink" Target="https://ref.ly/Deut32:20" TargetMode="External"/><Relationship Id="rId3918" Type="http://schemas.openxmlformats.org/officeDocument/2006/relationships/hyperlink" Target="https://ref.ly/Rom3:3" TargetMode="External"/><Relationship Id="rId3919" Type="http://schemas.openxmlformats.org/officeDocument/2006/relationships/hyperlink" Target="https://ref.ly/Lam3:23" TargetMode="External"/><Relationship Id="rId3920" Type="http://schemas.openxmlformats.org/officeDocument/2006/relationships/hyperlink" Target="https://ref.ly/Ps136:1-Ps136:26" TargetMode="External"/><Relationship Id="rId3921" Type="http://schemas.openxmlformats.org/officeDocument/2006/relationships/hyperlink" Target="https://ref.ly/Heb3:2" TargetMode="External"/><Relationship Id="rId3922" Type="http://schemas.openxmlformats.org/officeDocument/2006/relationships/hyperlink" Target="https://ref.ly/Hab2:4" TargetMode="External"/><Relationship Id="rId3923" Type="http://schemas.openxmlformats.org/officeDocument/2006/relationships/hyperlink" Target="https://ref.ly/Rom1:17" TargetMode="External"/><Relationship Id="rId3924" Type="http://schemas.openxmlformats.org/officeDocument/2006/relationships/hyperlink" Target="https://ref.ly/Gal3:6-Gal3:9" TargetMode="External"/><Relationship Id="rId3925" Type="http://schemas.openxmlformats.org/officeDocument/2006/relationships/hyperlink" Target="https://ref.ly/Heb11:8-Heb11:10" TargetMode="External"/><Relationship Id="rId3926" Type="http://schemas.openxmlformats.org/officeDocument/2006/relationships/hyperlink" Target="https://ref.ly/Song4:8" TargetMode="External"/><Relationship Id="rId3927" Type="http://schemas.openxmlformats.org/officeDocument/2006/relationships/hyperlink" Target="https://ref.ly/Rom16:8" TargetMode="External"/><Relationship Id="rId3928" Type="http://schemas.openxmlformats.org/officeDocument/2006/relationships/hyperlink" Target="https://ref.ly/2Sam2:24-2Sam2:32" TargetMode="External"/><Relationship Id="rId3929" Type="http://schemas.openxmlformats.org/officeDocument/2006/relationships/hyperlink" Target="https://ref.ly/2Kgs14:25" TargetMode="External"/><Relationship Id="rId3930" Type="http://schemas.openxmlformats.org/officeDocument/2006/relationships/hyperlink" Target="https://ref.ly/Jonah1:1" TargetMode="External"/><Relationship Id="rId3931" Type="http://schemas.openxmlformats.org/officeDocument/2006/relationships/hyperlink" Target="https://ref.ly/Ps19:1-Ps19:4" TargetMode="External"/><Relationship Id="rId3932" Type="http://schemas.openxmlformats.org/officeDocument/2006/relationships/hyperlink" Target="https://ref.ly/Ps33:6-Ps33:9" TargetMode="External"/><Relationship Id="rId3933" Type="http://schemas.openxmlformats.org/officeDocument/2006/relationships/hyperlink" Target="https://ref.ly/Ps104:1-Ps104:24" TargetMode="External"/><Relationship Id="rId3934" Type="http://schemas.openxmlformats.org/officeDocument/2006/relationships/hyperlink" Target="https://ref.ly/1Chr16:8-1Chr16:12" TargetMode="External"/><Relationship Id="rId3935" Type="http://schemas.openxmlformats.org/officeDocument/2006/relationships/hyperlink" Target="https://ref.ly/Job1:21" TargetMode="External"/><Relationship Id="rId3936" Type="http://schemas.openxmlformats.org/officeDocument/2006/relationships/hyperlink" Target="https://ref.ly/Ps18:17" TargetMode="External"/><Relationship Id="rId3937" Type="http://schemas.openxmlformats.org/officeDocument/2006/relationships/hyperlink" Target="https://ref.ly/Ps30:1" TargetMode="External"/><Relationship Id="rId3938" Type="http://schemas.openxmlformats.org/officeDocument/2006/relationships/hyperlink" Target="https://ref.ly/Ps44:1-Ps44:8" TargetMode="External"/><Relationship Id="rId3939" Type="http://schemas.openxmlformats.org/officeDocument/2006/relationships/hyperlink" Target="https://ref.ly/Ps30:8-Ps30:12" TargetMode="External"/><Relationship Id="rId3940" Type="http://schemas.openxmlformats.org/officeDocument/2006/relationships/hyperlink" Target="https://ref.ly/Isa38:18-Isa38:20" TargetMode="External"/><Relationship Id="rId3941" Type="http://schemas.openxmlformats.org/officeDocument/2006/relationships/hyperlink" Target="https://ref.ly/Ps32:5" TargetMode="External"/><Relationship Id="rId3942" Type="http://schemas.openxmlformats.org/officeDocument/2006/relationships/hyperlink" Target="https://ref.ly/Ps99:8" TargetMode="External"/><Relationship Id="rId3943" Type="http://schemas.openxmlformats.org/officeDocument/2006/relationships/hyperlink" Target="https://ref.ly/Isa12:1" TargetMode="External"/><Relationship Id="rId3944" Type="http://schemas.openxmlformats.org/officeDocument/2006/relationships/hyperlink" Target="https://ref.ly/Ps28:6" TargetMode="External"/><Relationship Id="rId3945" Type="http://schemas.openxmlformats.org/officeDocument/2006/relationships/hyperlink" Target="https://ref.ly/Ps66:19" TargetMode="External"/><Relationship Id="rId3946" Type="http://schemas.openxmlformats.org/officeDocument/2006/relationships/hyperlink" Target="https://ref.ly/Ps34:2" TargetMode="External"/><Relationship Id="rId3947" Type="http://schemas.openxmlformats.org/officeDocument/2006/relationships/hyperlink" Target="https://ref.ly/Ps72:12" TargetMode="External"/><Relationship Id="rId3948" Type="http://schemas.openxmlformats.org/officeDocument/2006/relationships/hyperlink" Target="https://ref.ly/Deut32:4" TargetMode="External"/><Relationship Id="rId3949" Type="http://schemas.openxmlformats.org/officeDocument/2006/relationships/hyperlink" Target="https://ref.ly/Ps99:4" TargetMode="External"/><Relationship Id="rId3950" Type="http://schemas.openxmlformats.org/officeDocument/2006/relationships/hyperlink" Target="https://ref.ly/Ps32:8" TargetMode="External"/><Relationship Id="rId3951" Type="http://schemas.openxmlformats.org/officeDocument/2006/relationships/hyperlink" Target="https://ref.ly/Isa30:20-Isa30:21" TargetMode="External"/><Relationship Id="rId3952" Type="http://schemas.openxmlformats.org/officeDocument/2006/relationships/hyperlink" Target="https://ref.ly/Lev7:12-Lev7:13" TargetMode="External"/><Relationship Id="rId3953" Type="http://schemas.openxmlformats.org/officeDocument/2006/relationships/hyperlink" Target="https://ref.ly/Lev22:29" TargetMode="External"/><Relationship Id="rId3954" Type="http://schemas.openxmlformats.org/officeDocument/2006/relationships/hyperlink" Target="https://ref.ly/Ps50:14" TargetMode="External"/><Relationship Id="rId3955" Type="http://schemas.openxmlformats.org/officeDocument/2006/relationships/hyperlink" Target="https://ref.ly/Ps42:4" TargetMode="External"/><Relationship Id="rId3956" Type="http://schemas.openxmlformats.org/officeDocument/2006/relationships/hyperlink" Target="https://ref.ly/Ps145:7" TargetMode="External"/><Relationship Id="rId3957" Type="http://schemas.openxmlformats.org/officeDocument/2006/relationships/hyperlink" Target="https://ref.ly/Ps150:3-Ps150:5" TargetMode="External"/><Relationship Id="rId3958" Type="http://schemas.openxmlformats.org/officeDocument/2006/relationships/hyperlink" Target="https://ref.ly/Deut16:9-Deut16:15" TargetMode="External"/><Relationship Id="rId3959" Type="http://schemas.openxmlformats.org/officeDocument/2006/relationships/hyperlink" Target="https://ref.ly/2Chr30:21-2Chr30:22" TargetMode="External"/><Relationship Id="rId3960" Type="http://schemas.openxmlformats.org/officeDocument/2006/relationships/hyperlink" Target="https://ref.ly/1Chr16:4" TargetMode="External"/><Relationship Id="rId3961" Type="http://schemas.openxmlformats.org/officeDocument/2006/relationships/hyperlink" Target="https://ref.ly/2Chr5:12-2Chr5:13" TargetMode="External"/><Relationship Id="rId3962" Type="http://schemas.openxmlformats.org/officeDocument/2006/relationships/hyperlink" Target="https://ref.ly/2Chr31:2" TargetMode="External"/><Relationship Id="rId3963" Type="http://schemas.openxmlformats.org/officeDocument/2006/relationships/hyperlink" Target="https://ref.ly/Neh11:17" TargetMode="External"/><Relationship Id="rId3964" Type="http://schemas.openxmlformats.org/officeDocument/2006/relationships/hyperlink" Target="https://ref.ly/Neh12:24,Neh12:27" TargetMode="External"/><Relationship Id="rId3965" Type="http://schemas.openxmlformats.org/officeDocument/2006/relationships/hyperlink" Target="https://ref.ly/1Cor1:4" TargetMode="External"/><Relationship Id="rId3966" Type="http://schemas.openxmlformats.org/officeDocument/2006/relationships/hyperlink" Target="https://ref.ly/2Cor9:15" TargetMode="External"/><Relationship Id="rId3967" Type="http://schemas.openxmlformats.org/officeDocument/2006/relationships/hyperlink" Target="https://ref.ly/2Cor2:14" TargetMode="External"/><Relationship Id="rId3968" Type="http://schemas.openxmlformats.org/officeDocument/2006/relationships/hyperlink" Target="https://ref.ly/1Tim1:12" TargetMode="External"/><Relationship Id="rId3969" Type="http://schemas.openxmlformats.org/officeDocument/2006/relationships/hyperlink" Target="https://ref.ly/1Cor14:18" TargetMode="External"/><Relationship Id="rId3970" Type="http://schemas.openxmlformats.org/officeDocument/2006/relationships/hyperlink" Target="https://ref.ly/Rom6:17" TargetMode="External"/><Relationship Id="rId3971" Type="http://schemas.openxmlformats.org/officeDocument/2006/relationships/hyperlink" Target="https://ref.ly/Eph1:15-Eph1:16" TargetMode="External"/><Relationship Id="rId3972" Type="http://schemas.openxmlformats.org/officeDocument/2006/relationships/hyperlink" Target="https://ref.ly/Phil1:3-Phil1:5" TargetMode="External"/><Relationship Id="rId3973" Type="http://schemas.openxmlformats.org/officeDocument/2006/relationships/hyperlink" Target="https://ref.ly/Col1:3-Col1:4" TargetMode="External"/><Relationship Id="rId3974" Type="http://schemas.openxmlformats.org/officeDocument/2006/relationships/hyperlink" Target="https://ref.ly/1Thess1:2-1Thess1:3" TargetMode="External"/><Relationship Id="rId3975" Type="http://schemas.openxmlformats.org/officeDocument/2006/relationships/hyperlink" Target="https://ref.ly/Rom14:6" TargetMode="External"/><Relationship Id="rId3976" Type="http://schemas.openxmlformats.org/officeDocument/2006/relationships/hyperlink" Target="https://ref.ly/1Thess5:18" TargetMode="External"/><Relationship Id="rId3977" Type="http://schemas.openxmlformats.org/officeDocument/2006/relationships/hyperlink" Target="https://ref.ly/Phil4:6" TargetMode="External"/><Relationship Id="rId3978" Type="http://schemas.openxmlformats.org/officeDocument/2006/relationships/hyperlink" Target="https://ref.ly/Col4:2" TargetMode="External"/><Relationship Id="rId3979" Type="http://schemas.openxmlformats.org/officeDocument/2006/relationships/hyperlink" Target="https://ref.ly/Eph5:20" TargetMode="External"/><Relationship Id="rId3980" Type="http://schemas.openxmlformats.org/officeDocument/2006/relationships/hyperlink" Target="https://ref.ly/1Cor11:24" TargetMode="External"/><Relationship Id="rId3981" Type="http://schemas.openxmlformats.org/officeDocument/2006/relationships/hyperlink" Target="https://ref.ly/Gen2:20-Gen2:25" TargetMode="External"/><Relationship Id="rId3982" Type="http://schemas.openxmlformats.org/officeDocument/2006/relationships/hyperlink" Target="https://ref.ly/Gen2:23" TargetMode="External"/><Relationship Id="rId3983" Type="http://schemas.openxmlformats.org/officeDocument/2006/relationships/hyperlink" Target="https://ref.ly/Gen4:1-Gen4:26" TargetMode="External"/><Relationship Id="rId3984" Type="http://schemas.openxmlformats.org/officeDocument/2006/relationships/hyperlink" Target="https://ref.ly/Song7:10" TargetMode="External"/><Relationship Id="rId3985" Type="http://schemas.openxmlformats.org/officeDocument/2006/relationships/hyperlink" Target="https://ref.ly/Eph5:22" TargetMode="External"/><Relationship Id="rId3986" Type="http://schemas.openxmlformats.org/officeDocument/2006/relationships/hyperlink" Target="https://ref.ly/Eph5:23" TargetMode="External"/><Relationship Id="rId3987" Type="http://schemas.openxmlformats.org/officeDocument/2006/relationships/hyperlink" Target="https://ref.ly/1Tim2:15" TargetMode="External"/><Relationship Id="rId3988" Type="http://schemas.openxmlformats.org/officeDocument/2006/relationships/hyperlink" Target="https://ref.ly/Num6:2" TargetMode="External"/><Relationship Id="rId3989" Type="http://schemas.openxmlformats.org/officeDocument/2006/relationships/hyperlink" Target="https://ref.ly/Num30:1-Num30:16" TargetMode="External"/><Relationship Id="rId3990" Type="http://schemas.openxmlformats.org/officeDocument/2006/relationships/hyperlink" Target="https://ref.ly/Exod15:20-Exod15:21" TargetMode="External"/><Relationship Id="rId3991" Type="http://schemas.openxmlformats.org/officeDocument/2006/relationships/hyperlink" Target="https://ref.ly/Num12:1-Num12:16" TargetMode="External"/><Relationship Id="rId3992" Type="http://schemas.openxmlformats.org/officeDocument/2006/relationships/hyperlink" Target="https://ref.ly/Mic6:4" TargetMode="External"/><Relationship Id="rId3993" Type="http://schemas.openxmlformats.org/officeDocument/2006/relationships/hyperlink" Target="https://ref.ly/Judg4:1-Judg5:31" TargetMode="External"/><Relationship Id="rId3994" Type="http://schemas.openxmlformats.org/officeDocument/2006/relationships/hyperlink" Target="https://ref.ly/2Chr34:22-2Chr34:28" TargetMode="External"/><Relationship Id="rId3995" Type="http://schemas.openxmlformats.org/officeDocument/2006/relationships/hyperlink" Target="https://ref.ly/Joel2:28-Joel2:29" TargetMode="External"/><Relationship Id="rId3996" Type="http://schemas.openxmlformats.org/officeDocument/2006/relationships/hyperlink" Target="https://ref.ly/Gen14:1-Gen14:11" TargetMode="External"/><Relationship Id="rId3997" Type="http://schemas.openxmlformats.org/officeDocument/2006/relationships/hyperlink" Target="https://ref.ly/1Chr9:4" TargetMode="External"/><Relationship Id="rId3998" Type="http://schemas.openxmlformats.org/officeDocument/2006/relationships/hyperlink" Target="https://ref.ly/Neh11:4" TargetMode="External"/><Relationship Id="rId3999" Type="http://schemas.openxmlformats.org/officeDocument/2006/relationships/hyperlink" Target="https://ref.ly/1Chr6:7,1Chr6:52" TargetMode="External"/><Relationship Id="rId4000" Type="http://schemas.openxmlformats.org/officeDocument/2006/relationships/hyperlink" Target="https://ref.ly/1Chr6:11" TargetMode="External"/><Relationship Id="rId4001" Type="http://schemas.openxmlformats.org/officeDocument/2006/relationships/hyperlink" Target="https://ref.ly/Ezra7:3" TargetMode="External"/><Relationship Id="rId4002" Type="http://schemas.openxmlformats.org/officeDocument/2006/relationships/hyperlink" Target="https://ref.ly/1Chr23:19" TargetMode="External"/><Relationship Id="rId4003" Type="http://schemas.openxmlformats.org/officeDocument/2006/relationships/hyperlink" Target="https://ref.ly/1Chr24:23" TargetMode="External"/><Relationship Id="rId4004" Type="http://schemas.openxmlformats.org/officeDocument/2006/relationships/hyperlink" Target="https://ref.ly/2Chr31:14-2Chr31:15" TargetMode="External"/><Relationship Id="rId4005" Type="http://schemas.openxmlformats.org/officeDocument/2006/relationships/hyperlink" Target="https://ref.ly/Ezra10:42" TargetMode="External"/><Relationship Id="rId4006" Type="http://schemas.openxmlformats.org/officeDocument/2006/relationships/hyperlink" Target="https://ref.ly/Neh12:2,Neh12:13" TargetMode="External"/><Relationship Id="rId4007" Type="http://schemas.openxmlformats.org/officeDocument/2006/relationships/hyperlink" Target="https://ref.ly/Neh10:3" TargetMode="External"/><Relationship Id="rId4008" Type="http://schemas.openxmlformats.org/officeDocument/2006/relationships/hyperlink" Target="https://ref.ly/Zeph1:1" TargetMode="External"/><Relationship Id="rId4009" Type="http://schemas.openxmlformats.org/officeDocument/2006/relationships/hyperlink" Target="https://ref.ly/1Chr6:46" TargetMode="External"/><Relationship Id="rId4010" Type="http://schemas.openxmlformats.org/officeDocument/2006/relationships/hyperlink" Target="https://ref.ly/Neh11:12" TargetMode="External"/><Relationship Id="rId4011" Type="http://schemas.openxmlformats.org/officeDocument/2006/relationships/hyperlink" Target="https://ref.ly/2Kgs12:19-2Kgs12:21" TargetMode="External"/><Relationship Id="rId4012" Type="http://schemas.openxmlformats.org/officeDocument/2006/relationships/hyperlink" Target="https://ref.ly/2Kgs14:18-2Kgs14:20" TargetMode="External"/><Relationship Id="rId4013" Type="http://schemas.openxmlformats.org/officeDocument/2006/relationships/hyperlink" Target="https://ref.ly/2Kgs14:1-2Kgs14:2" TargetMode="External"/><Relationship Id="rId4014" Type="http://schemas.openxmlformats.org/officeDocument/2006/relationships/hyperlink" Target="https://ref.ly/2Kgs14:3" TargetMode="External"/><Relationship Id="rId4015" Type="http://schemas.openxmlformats.org/officeDocument/2006/relationships/hyperlink" Target="https://ref.ly/2Kgs14:4-2Kgs14:6" TargetMode="External"/><Relationship Id="rId4016" Type="http://schemas.openxmlformats.org/officeDocument/2006/relationships/hyperlink" Target="https://ref.ly/2Chr25:5-2Chr25:13" TargetMode="External"/><Relationship Id="rId4017" Type="http://schemas.openxmlformats.org/officeDocument/2006/relationships/hyperlink" Target="https://ref.ly/2Chr25:14-2Chr25:16" TargetMode="External"/><Relationship Id="rId4018" Type="http://schemas.openxmlformats.org/officeDocument/2006/relationships/hyperlink" Target="https://ref.ly/2Chr25:17-2Chr25:26" TargetMode="External"/><Relationship Id="rId4019" Type="http://schemas.openxmlformats.org/officeDocument/2006/relationships/hyperlink" Target="https://ref.ly/2Chr25:27-2Chr25:28" TargetMode="External"/><Relationship Id="rId4020" Type="http://schemas.openxmlformats.org/officeDocument/2006/relationships/hyperlink" Target="https://ref.ly/1Chr4:34" TargetMode="External"/><Relationship Id="rId4021" Type="http://schemas.openxmlformats.org/officeDocument/2006/relationships/hyperlink" Target="https://ref.ly/1Chr6:45" TargetMode="External"/><Relationship Id="rId4022" Type="http://schemas.openxmlformats.org/officeDocument/2006/relationships/hyperlink" Target="https://ref.ly/Amos7:10-Amos7:17" TargetMode="External"/><Relationship Id="rId4023" Type="http://schemas.openxmlformats.org/officeDocument/2006/relationships/hyperlink" Target="https://ref.ly/Acts17:26" TargetMode="External"/><Relationship Id="rId4024" Type="http://schemas.openxmlformats.org/officeDocument/2006/relationships/hyperlink" Target="https://ref.ly/Zeph3:9" TargetMode="External"/><Relationship Id="rId4025" Type="http://schemas.openxmlformats.org/officeDocument/2006/relationships/hyperlink" Target="https://ref.ly/Rev21:22-Rev21:26" TargetMode="External"/><Relationship Id="rId4026" Type="http://schemas.openxmlformats.org/officeDocument/2006/relationships/hyperlink" Target="https://ref.ly/Gen11:31-Gen12:9" TargetMode="External"/><Relationship Id="rId4027" Type="http://schemas.openxmlformats.org/officeDocument/2006/relationships/hyperlink" Target="https://ref.ly/Deut26:5" TargetMode="External"/><Relationship Id="rId4028" Type="http://schemas.openxmlformats.org/officeDocument/2006/relationships/hyperlink" Target="https://ref.ly/Exod12:38" TargetMode="External"/><Relationship Id="rId4029" Type="http://schemas.openxmlformats.org/officeDocument/2006/relationships/hyperlink" Target="https://ref.ly/Gen16:1-Gen16:16" TargetMode="External"/><Relationship Id="rId4030" Type="http://schemas.openxmlformats.org/officeDocument/2006/relationships/hyperlink" Target="https://ref.ly/Gen25:23" TargetMode="External"/><Relationship Id="rId4031" Type="http://schemas.openxmlformats.org/officeDocument/2006/relationships/hyperlink" Target="https://ref.ly/Num20:21" TargetMode="External"/><Relationship Id="rId4032" Type="http://schemas.openxmlformats.org/officeDocument/2006/relationships/hyperlink" Target="https://ref.ly/Gen15:16-Gen15:20" TargetMode="External"/><Relationship Id="rId4033" Type="http://schemas.openxmlformats.org/officeDocument/2006/relationships/hyperlink" Target="https://ref.ly/Lev18:1-Lev18:30" TargetMode="External"/><Relationship Id="rId4034" Type="http://schemas.openxmlformats.org/officeDocument/2006/relationships/hyperlink" Target="https://ref.ly/Lev19:26" TargetMode="External"/><Relationship Id="rId4035" Type="http://schemas.openxmlformats.org/officeDocument/2006/relationships/hyperlink" Target="https://ref.ly/Lev20:6" TargetMode="External"/><Relationship Id="rId4036" Type="http://schemas.openxmlformats.org/officeDocument/2006/relationships/hyperlink" Target="https://ref.ly/Lev20:1-Lev20:5" TargetMode="External"/><Relationship Id="rId4037" Type="http://schemas.openxmlformats.org/officeDocument/2006/relationships/hyperlink" Target="https://ref.ly/2Kgs17:29-2Kgs17:34" TargetMode="External"/><Relationship Id="rId4038" Type="http://schemas.openxmlformats.org/officeDocument/2006/relationships/hyperlink" Target="https://ref.ly/Isa44:12-Isa44:20" TargetMode="External"/><Relationship Id="rId4039" Type="http://schemas.openxmlformats.org/officeDocument/2006/relationships/hyperlink" Target="https://ref.ly/Exod34:24" TargetMode="External"/><Relationship Id="rId4040" Type="http://schemas.openxmlformats.org/officeDocument/2006/relationships/hyperlink" Target="https://ref.ly/Deut12:29-Deut12:31" TargetMode="External"/><Relationship Id="rId4041" Type="http://schemas.openxmlformats.org/officeDocument/2006/relationships/hyperlink" Target="https://ref.ly/Amos1:3-Amos2:3" TargetMode="External"/><Relationship Id="rId4042" Type="http://schemas.openxmlformats.org/officeDocument/2006/relationships/hyperlink" Target="https://ref.ly/Ps66:1-Ps66:8" TargetMode="External"/><Relationship Id="rId4043" Type="http://schemas.openxmlformats.org/officeDocument/2006/relationships/hyperlink" Target="https://ref.ly/Ps67:7" TargetMode="External"/><Relationship Id="rId4044" Type="http://schemas.openxmlformats.org/officeDocument/2006/relationships/hyperlink" Target="https://ref.ly/Isa56:6-Isa56:8" TargetMode="External"/><Relationship Id="rId4045" Type="http://schemas.openxmlformats.org/officeDocument/2006/relationships/hyperlink" Target="https://ref.ly/Isa2:2-Isa2:4" TargetMode="External"/><Relationship Id="rId4046" Type="http://schemas.openxmlformats.org/officeDocument/2006/relationships/hyperlink" Target="https://ref.ly/Matt4:15-Matt4:16" TargetMode="External"/><Relationship Id="rId4047" Type="http://schemas.openxmlformats.org/officeDocument/2006/relationships/hyperlink" Target="https://ref.ly/Mark7:24" TargetMode="External"/><Relationship Id="rId4048" Type="http://schemas.openxmlformats.org/officeDocument/2006/relationships/hyperlink" Target="https://ref.ly/Mark7:31" TargetMode="External"/><Relationship Id="rId4049" Type="http://schemas.openxmlformats.org/officeDocument/2006/relationships/hyperlink" Target="https://ref.ly/Luke7:1-Luke7:10" TargetMode="External"/><Relationship Id="rId4050" Type="http://schemas.openxmlformats.org/officeDocument/2006/relationships/hyperlink" Target="https://ref.ly/Luke7:11-Luke7:17" TargetMode="External"/><Relationship Id="rId4051" Type="http://schemas.openxmlformats.org/officeDocument/2006/relationships/hyperlink" Target="https://ref.ly/Mark7:26" TargetMode="External"/><Relationship Id="rId4052" Type="http://schemas.openxmlformats.org/officeDocument/2006/relationships/hyperlink" Target="https://ref.ly/Mark3:8" TargetMode="External"/><Relationship Id="rId4053" Type="http://schemas.openxmlformats.org/officeDocument/2006/relationships/hyperlink" Target="https://ref.ly/Matt25:31-Matt25:46" TargetMode="External"/><Relationship Id="rId4054" Type="http://schemas.openxmlformats.org/officeDocument/2006/relationships/hyperlink" Target="https://ref.ly/Acts4:27" TargetMode="External"/><Relationship Id="rId4055" Type="http://schemas.openxmlformats.org/officeDocument/2006/relationships/hyperlink" Target="https://ref.ly/Acts26:17" TargetMode="External"/><Relationship Id="rId4056" Type="http://schemas.openxmlformats.org/officeDocument/2006/relationships/hyperlink" Target="https://ref.ly/Acts10:1-Acts10:48" TargetMode="External"/><Relationship Id="rId4057" Type="http://schemas.openxmlformats.org/officeDocument/2006/relationships/hyperlink" Target="https://ref.ly/Acts11:1-Acts11:8" TargetMode="External"/><Relationship Id="rId4058" Type="http://schemas.openxmlformats.org/officeDocument/2006/relationships/hyperlink" Target="https://ref.ly/Acts15:1-Acts15:29" TargetMode="External"/><Relationship Id="rId4059" Type="http://schemas.openxmlformats.org/officeDocument/2006/relationships/hyperlink" Target="https://ref.ly/2Sam13:1-2Sam13:33" TargetMode="External"/><Relationship Id="rId4060" Type="http://schemas.openxmlformats.org/officeDocument/2006/relationships/hyperlink" Target="https://ref.ly/1Chr4:20" TargetMode="External"/><Relationship Id="rId4061" Type="http://schemas.openxmlformats.org/officeDocument/2006/relationships/hyperlink" Target="https://ref.ly/Acts7:16" TargetMode="External"/><Relationship Id="rId4062" Type="http://schemas.openxmlformats.org/officeDocument/2006/relationships/hyperlink" Target="https://ref.ly/Gen10:16" TargetMode="External"/><Relationship Id="rId4063" Type="http://schemas.openxmlformats.org/officeDocument/2006/relationships/hyperlink" Target="https://ref.ly/1Chr1:13-1Chr1:16" TargetMode="External"/><Relationship Id="rId4064" Type="http://schemas.openxmlformats.org/officeDocument/2006/relationships/hyperlink" Target="https://ref.ly/Exod3:8,Exod3:17" TargetMode="External"/><Relationship Id="rId4065" Type="http://schemas.openxmlformats.org/officeDocument/2006/relationships/hyperlink" Target="https://ref.ly/Exod13:5" TargetMode="External"/><Relationship Id="rId4066" Type="http://schemas.openxmlformats.org/officeDocument/2006/relationships/hyperlink" Target="https://ref.ly/Exod23:23" TargetMode="External"/><Relationship Id="rId4067" Type="http://schemas.openxmlformats.org/officeDocument/2006/relationships/hyperlink" Target="https://ref.ly/Exod33:2" TargetMode="External"/><Relationship Id="rId4068" Type="http://schemas.openxmlformats.org/officeDocument/2006/relationships/hyperlink" Target="https://ref.ly/Exod34:11-Exod34:17" TargetMode="External"/><Relationship Id="rId4069" Type="http://schemas.openxmlformats.org/officeDocument/2006/relationships/hyperlink" Target="https://ref.ly/Num13:25-Num13:29" TargetMode="External"/><Relationship Id="rId4070" Type="http://schemas.openxmlformats.org/officeDocument/2006/relationships/hyperlink" Target="https://ref.ly/Num21:13" TargetMode="External"/><Relationship Id="rId4071" Type="http://schemas.openxmlformats.org/officeDocument/2006/relationships/hyperlink" Target="https://ref.ly/Deut1:7" TargetMode="External"/><Relationship Id="rId4072" Type="http://schemas.openxmlformats.org/officeDocument/2006/relationships/hyperlink" Target="https://ref.ly/Deut1:19-Deut1:20" TargetMode="External"/><Relationship Id="rId4073" Type="http://schemas.openxmlformats.org/officeDocument/2006/relationships/hyperlink" Target="https://ref.ly/Deut1:26-Deut1:28" TargetMode="External"/><Relationship Id="rId4074" Type="http://schemas.openxmlformats.org/officeDocument/2006/relationships/hyperlink" Target="https://ref.ly/Deut1:34-Deut1:44" TargetMode="External"/><Relationship Id="rId4075" Type="http://schemas.openxmlformats.org/officeDocument/2006/relationships/hyperlink" Target="https://ref.ly/Num21:21-Num21:26" TargetMode="External"/><Relationship Id="rId4076" Type="http://schemas.openxmlformats.org/officeDocument/2006/relationships/hyperlink" Target="https://ref.ly/Num21:27-Num21:30" TargetMode="External"/><Relationship Id="rId4077" Type="http://schemas.openxmlformats.org/officeDocument/2006/relationships/hyperlink" Target="https://ref.ly/Num21:31-Num21:35" TargetMode="External"/><Relationship Id="rId4078" Type="http://schemas.openxmlformats.org/officeDocument/2006/relationships/hyperlink" Target="https://ref.ly/Num22:2-Num22:3" TargetMode="External"/><Relationship Id="rId4079" Type="http://schemas.openxmlformats.org/officeDocument/2006/relationships/hyperlink" Target="https://ref.ly/Deut2:24-Deut3:10" TargetMode="External"/><Relationship Id="rId4080" Type="http://schemas.openxmlformats.org/officeDocument/2006/relationships/hyperlink" Target="https://ref.ly/Num32:33" TargetMode="External"/><Relationship Id="rId4081" Type="http://schemas.openxmlformats.org/officeDocument/2006/relationships/hyperlink" Target="https://ref.ly/Deut1:1-Deut1:4" TargetMode="External"/><Relationship Id="rId4082" Type="http://schemas.openxmlformats.org/officeDocument/2006/relationships/hyperlink" Target="https://ref.ly/Deut7:1-Deut7:2" TargetMode="External"/><Relationship Id="rId4083" Type="http://schemas.openxmlformats.org/officeDocument/2006/relationships/hyperlink" Target="https://ref.ly/Deut31:3-Deut31:6" TargetMode="External"/><Relationship Id="rId4084" Type="http://schemas.openxmlformats.org/officeDocument/2006/relationships/hyperlink" Target="https://ref.ly/Josh2:8-Josh2:11" TargetMode="External"/><Relationship Id="rId4085" Type="http://schemas.openxmlformats.org/officeDocument/2006/relationships/hyperlink" Target="https://ref.ly/Josh7:7" TargetMode="External"/><Relationship Id="rId4086" Type="http://schemas.openxmlformats.org/officeDocument/2006/relationships/hyperlink" Target="https://ref.ly/Josh9:1-Josh9:2" TargetMode="External"/><Relationship Id="rId4087" Type="http://schemas.openxmlformats.org/officeDocument/2006/relationships/hyperlink" Target="https://ref.ly/Josh10:1-Josh10:2" TargetMode="External"/><Relationship Id="rId4088" Type="http://schemas.openxmlformats.org/officeDocument/2006/relationships/hyperlink" Target="https://ref.ly/Josh10:3" TargetMode="External"/><Relationship Id="rId4089" Type="http://schemas.openxmlformats.org/officeDocument/2006/relationships/hyperlink" Target="https://ref.ly/Josh10:3-Josh10:5" TargetMode="External"/><Relationship Id="rId4090" Type="http://schemas.openxmlformats.org/officeDocument/2006/relationships/hyperlink" Target="https://ref.ly/Josh10:6-Josh10:14" TargetMode="External"/><Relationship Id="rId4091" Type="http://schemas.openxmlformats.org/officeDocument/2006/relationships/hyperlink" Target="https://ref.ly/Josh11:1-Josh11:5" TargetMode="External"/><Relationship Id="rId4092" Type="http://schemas.openxmlformats.org/officeDocument/2006/relationships/hyperlink" Target="https://ref.ly/Josh11:10-Josh11:23" TargetMode="External"/><Relationship Id="rId4093" Type="http://schemas.openxmlformats.org/officeDocument/2006/relationships/hyperlink" Target="https://ref.ly/Josh24:1-Josh24:18" TargetMode="External"/><Relationship Id="rId4094" Type="http://schemas.openxmlformats.org/officeDocument/2006/relationships/hyperlink" Target="https://ref.ly/Judg1:34-Judg1:36" TargetMode="External"/><Relationship Id="rId4095" Type="http://schemas.openxmlformats.org/officeDocument/2006/relationships/hyperlink" Target="https://ref.ly/Judg6:10" TargetMode="External"/><Relationship Id="rId4096" Type="http://schemas.openxmlformats.org/officeDocument/2006/relationships/hyperlink" Target="https://ref.ly/1Sam7:14" TargetMode="External"/><Relationship Id="rId4097" Type="http://schemas.openxmlformats.org/officeDocument/2006/relationships/hyperlink" Target="https://ref.ly/2Sam21:2-2Sam21:6" TargetMode="External"/><Relationship Id="rId4098" Type="http://schemas.openxmlformats.org/officeDocument/2006/relationships/hyperlink" Target="https://ref.ly/1Kgs9:20-1Kgs9:22" TargetMode="External"/><Relationship Id="rId4099" Type="http://schemas.openxmlformats.org/officeDocument/2006/relationships/hyperlink" Target="https://ref.ly/Ps135:9-Ps135:12" TargetMode="External"/><Relationship Id="rId4100" Type="http://schemas.openxmlformats.org/officeDocument/2006/relationships/hyperlink" Target="https://ref.ly/Ps136:13-Ps136:26" TargetMode="External"/><Relationship Id="rId4101" Type="http://schemas.openxmlformats.org/officeDocument/2006/relationships/hyperlink" Target="https://ref.ly/Amos2:9-Amos2:10" TargetMode="External"/><Relationship Id="rId4102" Type="http://schemas.openxmlformats.org/officeDocument/2006/relationships/hyperlink" Target="https://ref.ly/1Kgs4:19" TargetMode="External"/><Relationship Id="rId4103" Type="http://schemas.openxmlformats.org/officeDocument/2006/relationships/hyperlink" Target="https://ref.ly/Ezek16:45" TargetMode="External"/><Relationship Id="rId4104" Type="http://schemas.openxmlformats.org/officeDocument/2006/relationships/hyperlink" Target="https://ref.ly/Acts21:31" TargetMode="External"/><Relationship Id="rId4105" Type="http://schemas.openxmlformats.org/officeDocument/2006/relationships/hyperlink" Target="https://ref.ly/Acts22:24" TargetMode="External"/><Relationship Id="rId4106" Type="http://schemas.openxmlformats.org/officeDocument/2006/relationships/hyperlink" Target="https://ref.ly/Acts23:10" TargetMode="External"/><Relationship Id="rId4107" Type="http://schemas.openxmlformats.org/officeDocument/2006/relationships/hyperlink" Target="https://ref.ly/Acts21:33" TargetMode="External"/><Relationship Id="rId4108" Type="http://schemas.openxmlformats.org/officeDocument/2006/relationships/hyperlink" Target="https://ref.ly/Jer20:1" TargetMode="External"/><Relationship Id="rId4109" Type="http://schemas.openxmlformats.org/officeDocument/2006/relationships/hyperlink" Target="https://ref.ly/Ezra2:37" TargetMode="External"/><Relationship Id="rId4110" Type="http://schemas.openxmlformats.org/officeDocument/2006/relationships/hyperlink" Target="https://ref.ly/Neh7:40" TargetMode="External"/><Relationship Id="rId4111" Type="http://schemas.openxmlformats.org/officeDocument/2006/relationships/hyperlink" Target="https://ref.ly/Neh3:29" TargetMode="External"/><Relationship Id="rId4112" Type="http://schemas.openxmlformats.org/officeDocument/2006/relationships/hyperlink" Target="https://ref.ly/Neh11:13-Neh11:14" TargetMode="External"/><Relationship Id="rId4113" Type="http://schemas.openxmlformats.org/officeDocument/2006/relationships/hyperlink" Target="https://ref.ly/Acts12:20" TargetMode="External"/><Relationship Id="rId4114" Type="http://schemas.openxmlformats.org/officeDocument/2006/relationships/hyperlink" Target="https://ref.ly/2Kgs23:11" TargetMode="External"/><Relationship Id="rId4115" Type="http://schemas.openxmlformats.org/officeDocument/2006/relationships/hyperlink" Target="https://ref.ly/Esth1:10,Esth1:12,Esth1:15" TargetMode="External"/><Relationship Id="rId4116" Type="http://schemas.openxmlformats.org/officeDocument/2006/relationships/hyperlink" Target="https://ref.ly/Esth2:3,Esth2:14-Esth2:15" TargetMode="External"/><Relationship Id="rId4117" Type="http://schemas.openxmlformats.org/officeDocument/2006/relationships/hyperlink" Target="https://ref.ly/Esth4:4-Esth4:5" TargetMode="External"/><Relationship Id="rId4118" Type="http://schemas.openxmlformats.org/officeDocument/2006/relationships/hyperlink" Target="https://ref.ly/Esth6:2,Esth6:14" TargetMode="External"/><Relationship Id="rId4119" Type="http://schemas.openxmlformats.org/officeDocument/2006/relationships/hyperlink" Target="https://ref.ly/Esth7:9" TargetMode="External"/><Relationship Id="rId4120" Type="http://schemas.openxmlformats.org/officeDocument/2006/relationships/hyperlink" Target="https://ref.ly/Josh19:19" TargetMode="External"/><Relationship Id="rId4121" Type="http://schemas.openxmlformats.org/officeDocument/2006/relationships/hyperlink" Target="https://ref.ly/1Esd9:32" TargetMode="External"/><Relationship Id="rId4122" Type="http://schemas.openxmlformats.org/officeDocument/2006/relationships/hyperlink" Target="https://ref.ly/Ezra10:31" TargetMode="External"/><Relationship Id="rId4123" Type="http://schemas.openxmlformats.org/officeDocument/2006/relationships/hyperlink" Target="https://ref.ly/John8:22" TargetMode="External"/><Relationship Id="rId4124" Type="http://schemas.openxmlformats.org/officeDocument/2006/relationships/hyperlink" Target="https://ref.ly/1Sam31:3-1Sam31:6" TargetMode="External"/><Relationship Id="rId4125" Type="http://schemas.openxmlformats.org/officeDocument/2006/relationships/hyperlink" Target="https://ref.ly/1Kgs16:15-1Kgs16:19" TargetMode="External"/><Relationship Id="rId4126" Type="http://schemas.openxmlformats.org/officeDocument/2006/relationships/hyperlink" Target="https://ref.ly/Matt27:3-Matt27:5" TargetMode="External"/><Relationship Id="rId4127" Type="http://schemas.openxmlformats.org/officeDocument/2006/relationships/hyperlink" Target="https://ref.ly/Matt27:3-Matt27:4" TargetMode="External"/><Relationship Id="rId4128" Type="http://schemas.openxmlformats.org/officeDocument/2006/relationships/hyperlink" Target="https://ref.ly/1Macc12:16" TargetMode="External"/><Relationship Id="rId4129" Type="http://schemas.openxmlformats.org/officeDocument/2006/relationships/hyperlink" Target="https://ref.ly/1Macc14:22" TargetMode="External"/><Relationship Id="rId4130" Type="http://schemas.openxmlformats.org/officeDocument/2006/relationships/hyperlink" Target="https://ref.ly/Dan8:8" TargetMode="External"/><Relationship Id="rId4131" Type="http://schemas.openxmlformats.org/officeDocument/2006/relationships/hyperlink" Target="https://ref.ly/Dan11:3-Dan11:4" TargetMode="External"/><Relationship Id="rId4132" Type="http://schemas.openxmlformats.org/officeDocument/2006/relationships/hyperlink" Target="https://ref.ly/Mark2:14" TargetMode="External"/><Relationship Id="rId4133" Type="http://schemas.openxmlformats.org/officeDocument/2006/relationships/hyperlink" Target="https://ref.ly/Luke5:27" TargetMode="External"/><Relationship Id="rId4134" Type="http://schemas.openxmlformats.org/officeDocument/2006/relationships/hyperlink" Target="https://ref.ly/Matt9:9-Matt9:38" TargetMode="External"/><Relationship Id="rId4135" Type="http://schemas.openxmlformats.org/officeDocument/2006/relationships/hyperlink" Target="https://ref.ly/Matt17:24" TargetMode="External"/><Relationship Id="rId4136" Type="http://schemas.openxmlformats.org/officeDocument/2006/relationships/hyperlink" Target="https://ref.ly/Matt18:24" TargetMode="External"/><Relationship Id="rId4137" Type="http://schemas.openxmlformats.org/officeDocument/2006/relationships/hyperlink" Target="https://ref.ly/Matt25:15-Matt25:46" TargetMode="External"/><Relationship Id="rId4138" Type="http://schemas.openxmlformats.org/officeDocument/2006/relationships/hyperlink" Target="https://ref.ly/Matt24:15" TargetMode="External"/><Relationship Id="rId4139" Type="http://schemas.openxmlformats.org/officeDocument/2006/relationships/hyperlink" Target="https://ref.ly/Matt1:1" TargetMode="External"/><Relationship Id="rId4140" Type="http://schemas.openxmlformats.org/officeDocument/2006/relationships/hyperlink" Target="https://ref.ly/Matt1:22-Matt27:10" TargetMode="External"/><Relationship Id="rId4141" Type="http://schemas.openxmlformats.org/officeDocument/2006/relationships/hyperlink" Target="https://ref.ly/Matt11:20-Matt11:24" TargetMode="External"/><Relationship Id="rId4142" Type="http://schemas.openxmlformats.org/officeDocument/2006/relationships/hyperlink" Target="https://ref.ly/Matt21:33-Matt21:46" TargetMode="External"/><Relationship Id="rId4143" Type="http://schemas.openxmlformats.org/officeDocument/2006/relationships/hyperlink" Target="https://ref.ly/Matt15:1-Matt15:39" TargetMode="External"/><Relationship Id="rId4144" Type="http://schemas.openxmlformats.org/officeDocument/2006/relationships/hyperlink" Target="https://ref.ly/Matt5:1-Matt5:48" TargetMode="External"/><Relationship Id="rId4145" Type="http://schemas.openxmlformats.org/officeDocument/2006/relationships/hyperlink" Target="https://ref.ly/Matt10:2-Matt10:4" TargetMode="External"/><Relationship Id="rId4146" Type="http://schemas.openxmlformats.org/officeDocument/2006/relationships/hyperlink" Target="https://ref.ly/Matt16:18-Matt16:19" TargetMode="External"/><Relationship Id="rId4147" Type="http://schemas.openxmlformats.org/officeDocument/2006/relationships/hyperlink" Target="https://ref.ly/Matt23:8-Matt23:10" TargetMode="External"/><Relationship Id="rId4148" Type="http://schemas.openxmlformats.org/officeDocument/2006/relationships/hyperlink" Target="https://ref.ly/Matt5:1-Matt7:29" TargetMode="External"/><Relationship Id="rId4149" Type="http://schemas.openxmlformats.org/officeDocument/2006/relationships/hyperlink" Target="https://ref.ly/Matt18:1-Matt18:35" TargetMode="External"/><Relationship Id="rId4150" Type="http://schemas.openxmlformats.org/officeDocument/2006/relationships/hyperlink" Target="https://ref.ly/Matt10:1-Matt10:42" TargetMode="External"/><Relationship Id="rId4151" Type="http://schemas.openxmlformats.org/officeDocument/2006/relationships/hyperlink" Target="https://ref.ly/Matt13:1-Matt13:58" TargetMode="External"/><Relationship Id="rId4152" Type="http://schemas.openxmlformats.org/officeDocument/2006/relationships/hyperlink" Target="https://ref.ly/Matt4:17" TargetMode="External"/><Relationship Id="rId4153" Type="http://schemas.openxmlformats.org/officeDocument/2006/relationships/hyperlink" Target="https://ref.ly/Matt1:22-Matt1:23" TargetMode="External"/><Relationship Id="rId4154" Type="http://schemas.openxmlformats.org/officeDocument/2006/relationships/hyperlink" Target="https://ref.ly/Matt1:18-Matt1:20" TargetMode="External"/><Relationship Id="rId4155" Type="http://schemas.openxmlformats.org/officeDocument/2006/relationships/hyperlink" Target="https://ref.ly/Matt2:1-Matt2:6" TargetMode="External"/><Relationship Id="rId4156" Type="http://schemas.openxmlformats.org/officeDocument/2006/relationships/hyperlink" Target="https://ref.ly/Num24:17" TargetMode="External"/><Relationship Id="rId4157" Type="http://schemas.openxmlformats.org/officeDocument/2006/relationships/hyperlink" Target="https://ref.ly/Matt2:1-Matt2:12" TargetMode="External"/><Relationship Id="rId4158" Type="http://schemas.openxmlformats.org/officeDocument/2006/relationships/hyperlink" Target="https://ref.ly/Matt2:13-Matt2:20" TargetMode="External"/><Relationship Id="rId4159" Type="http://schemas.openxmlformats.org/officeDocument/2006/relationships/hyperlink" Target="https://ref.ly/Matt2:21-Matt2:23" TargetMode="External"/><Relationship Id="rId4160" Type="http://schemas.openxmlformats.org/officeDocument/2006/relationships/hyperlink" Target="https://ref.ly/Matt3:1-Matt3:12" TargetMode="External"/><Relationship Id="rId4161" Type="http://schemas.openxmlformats.org/officeDocument/2006/relationships/hyperlink" Target="https://ref.ly/Matt3:13-Matt3:17" TargetMode="External"/><Relationship Id="rId4162" Type="http://schemas.openxmlformats.org/officeDocument/2006/relationships/hyperlink" Target="https://ref.ly/Matt4:1" TargetMode="External"/><Relationship Id="rId4163" Type="http://schemas.openxmlformats.org/officeDocument/2006/relationships/hyperlink" Target="https://ref.ly/Matt4:1-Matt4:11" TargetMode="External"/><Relationship Id="rId4164" Type="http://schemas.openxmlformats.org/officeDocument/2006/relationships/hyperlink" Target="https://ref.ly/Matt4:12-Matt4:16" TargetMode="External"/><Relationship Id="rId4165" Type="http://schemas.openxmlformats.org/officeDocument/2006/relationships/hyperlink" Target="https://ref.ly/Matt4:17-Matt4:25" TargetMode="External"/><Relationship Id="rId4166" Type="http://schemas.openxmlformats.org/officeDocument/2006/relationships/hyperlink" Target="https://ref.ly/Matt5:1-Matt5:2" TargetMode="External"/><Relationship Id="rId4167" Type="http://schemas.openxmlformats.org/officeDocument/2006/relationships/hyperlink" Target="https://ref.ly/Matt5:3-Matt5:12" TargetMode="External"/><Relationship Id="rId4168" Type="http://schemas.openxmlformats.org/officeDocument/2006/relationships/hyperlink" Target="https://ref.ly/Matt5:13-Matt5:16" TargetMode="External"/><Relationship Id="rId4169" Type="http://schemas.openxmlformats.org/officeDocument/2006/relationships/hyperlink" Target="https://ref.ly/Matt5:17" TargetMode="External"/><Relationship Id="rId4170" Type="http://schemas.openxmlformats.org/officeDocument/2006/relationships/hyperlink" Target="https://ref.ly/Matt5:18-Matt5:20" TargetMode="External"/><Relationship Id="rId4171" Type="http://schemas.openxmlformats.org/officeDocument/2006/relationships/hyperlink" Target="https://ref.ly/Matt5:21-Matt5:48" TargetMode="External"/><Relationship Id="rId4172" Type="http://schemas.openxmlformats.org/officeDocument/2006/relationships/hyperlink" Target="https://ref.ly/Matt6:1-Matt6:18" TargetMode="External"/><Relationship Id="rId4173" Type="http://schemas.openxmlformats.org/officeDocument/2006/relationships/hyperlink" Target="https://ref.ly/Matt6:9-Matt6:13" TargetMode="External"/><Relationship Id="rId4174" Type="http://schemas.openxmlformats.org/officeDocument/2006/relationships/hyperlink" Target="https://ref.ly/Matt6:19-Matt6:24" TargetMode="External"/><Relationship Id="rId4175" Type="http://schemas.openxmlformats.org/officeDocument/2006/relationships/hyperlink" Target="https://ref.ly/Matt6:25-Matt6:34" TargetMode="External"/><Relationship Id="rId4176" Type="http://schemas.openxmlformats.org/officeDocument/2006/relationships/hyperlink" Target="https://ref.ly/Matt7:1-Matt7:6" TargetMode="External"/><Relationship Id="rId4177" Type="http://schemas.openxmlformats.org/officeDocument/2006/relationships/hyperlink" Target="https://ref.ly/Matt6:7-Matt6:12" TargetMode="External"/><Relationship Id="rId4178" Type="http://schemas.openxmlformats.org/officeDocument/2006/relationships/hyperlink" Target="https://ref.ly/Matt5:21-Matt7:12" TargetMode="External"/><Relationship Id="rId4179" Type="http://schemas.openxmlformats.org/officeDocument/2006/relationships/hyperlink" Target="https://ref.ly/Matt7:13-Matt7:14" TargetMode="External"/><Relationship Id="rId4180" Type="http://schemas.openxmlformats.org/officeDocument/2006/relationships/hyperlink" Target="https://ref.ly/Matt7:15-Matt7:20" TargetMode="External"/><Relationship Id="rId4181" Type="http://schemas.openxmlformats.org/officeDocument/2006/relationships/hyperlink" Target="https://ref.ly/Matt7:21-Matt7:23" TargetMode="External"/><Relationship Id="rId4182" Type="http://schemas.openxmlformats.org/officeDocument/2006/relationships/hyperlink" Target="https://ref.ly/Matt7:28-Matt7:29" TargetMode="External"/><Relationship Id="rId4183" Type="http://schemas.openxmlformats.org/officeDocument/2006/relationships/hyperlink" Target="https://ref.ly/Matt8:17" TargetMode="External"/><Relationship Id="rId4184" Type="http://schemas.openxmlformats.org/officeDocument/2006/relationships/hyperlink" Target="https://ref.ly/Matt8:1-Matt8:13" TargetMode="External"/><Relationship Id="rId4185" Type="http://schemas.openxmlformats.org/officeDocument/2006/relationships/hyperlink" Target="https://ref.ly/Matt9:20-Matt9:22" TargetMode="External"/><Relationship Id="rId4186" Type="http://schemas.openxmlformats.org/officeDocument/2006/relationships/hyperlink" Target="https://ref.ly/Matt8:14-Matt8:15" TargetMode="External"/><Relationship Id="rId4187" Type="http://schemas.openxmlformats.org/officeDocument/2006/relationships/hyperlink" Target="https://ref.ly/Matt9:23-Matt9:25" TargetMode="External"/><Relationship Id="rId4188" Type="http://schemas.openxmlformats.org/officeDocument/2006/relationships/hyperlink" Target="https://ref.ly/Matt9:27-Matt9:31" TargetMode="External"/><Relationship Id="rId4189" Type="http://schemas.openxmlformats.org/officeDocument/2006/relationships/hyperlink" Target="https://ref.ly/Matt8:18-Matt8:22" TargetMode="External"/><Relationship Id="rId4190" Type="http://schemas.openxmlformats.org/officeDocument/2006/relationships/hyperlink" Target="https://ref.ly/Matt8:23-Matt8:27" TargetMode="External"/><Relationship Id="rId4191" Type="http://schemas.openxmlformats.org/officeDocument/2006/relationships/hyperlink" Target="https://ref.ly/Matt8:28-Matt8:34" TargetMode="External"/><Relationship Id="rId4192" Type="http://schemas.openxmlformats.org/officeDocument/2006/relationships/hyperlink" Target="https://ref.ly/Matt9:32-Matt9:33" TargetMode="External"/><Relationship Id="rId4193" Type="http://schemas.openxmlformats.org/officeDocument/2006/relationships/hyperlink" Target="https://ref.ly/Matt9:1-Matt9:8" TargetMode="External"/><Relationship Id="rId4194" Type="http://schemas.openxmlformats.org/officeDocument/2006/relationships/hyperlink" Target="https://ref.ly/Matt9:9-Matt9:13" TargetMode="External"/><Relationship Id="rId4195" Type="http://schemas.openxmlformats.org/officeDocument/2006/relationships/hyperlink" Target="https://ref.ly/Matt9:14-Matt9:17" TargetMode="External"/><Relationship Id="rId4196" Type="http://schemas.openxmlformats.org/officeDocument/2006/relationships/hyperlink" Target="https://ref.ly/Matt9:35-Matt9:38" TargetMode="External"/><Relationship Id="rId4197" Type="http://schemas.openxmlformats.org/officeDocument/2006/relationships/hyperlink" Target="https://ref.ly/Matt4:23-Matt4:25" TargetMode="External"/><Relationship Id="rId4198" Type="http://schemas.openxmlformats.org/officeDocument/2006/relationships/hyperlink" Target="https://ref.ly/Matt9:37-Matt10:4" TargetMode="External"/><Relationship Id="rId4199" Type="http://schemas.openxmlformats.org/officeDocument/2006/relationships/hyperlink" Target="https://ref.ly/Matt10:5-Matt10:15" TargetMode="External"/><Relationship Id="rId4200" Type="http://schemas.openxmlformats.org/officeDocument/2006/relationships/hyperlink" Target="https://ref.ly/Matt10:16-Matt10:42" TargetMode="External"/><Relationship Id="rId4201" Type="http://schemas.openxmlformats.org/officeDocument/2006/relationships/hyperlink" Target="https://ref.ly/Matt10:6" TargetMode="External"/><Relationship Id="rId4202" Type="http://schemas.openxmlformats.org/officeDocument/2006/relationships/hyperlink" Target="https://ref.ly/Matt10:11-Matt10:15" TargetMode="External"/><Relationship Id="rId4203" Type="http://schemas.openxmlformats.org/officeDocument/2006/relationships/hyperlink" Target="https://ref.ly/Matt10:16-Matt10:19" TargetMode="External"/><Relationship Id="rId4204" Type="http://schemas.openxmlformats.org/officeDocument/2006/relationships/hyperlink" Target="https://ref.ly/Matt10:17-Matt10:23" TargetMode="External"/><Relationship Id="rId4205" Type="http://schemas.openxmlformats.org/officeDocument/2006/relationships/hyperlink" Target="https://ref.ly/Matt10:19-Matt10:23" TargetMode="External"/><Relationship Id="rId4206" Type="http://schemas.openxmlformats.org/officeDocument/2006/relationships/hyperlink" Target="https://ref.ly/Matt10:26-Matt10:39" TargetMode="External"/><Relationship Id="rId4207" Type="http://schemas.openxmlformats.org/officeDocument/2006/relationships/hyperlink" Target="https://ref.ly/Matt10:37-Matt10:42" TargetMode="External"/><Relationship Id="rId4208" Type="http://schemas.openxmlformats.org/officeDocument/2006/relationships/hyperlink" Target="https://ref.ly/Matt11:2-Matt11:6" TargetMode="External"/><Relationship Id="rId4209" Type="http://schemas.openxmlformats.org/officeDocument/2006/relationships/hyperlink" Target="https://ref.ly/Matt11:7-Matt11:19" TargetMode="External"/><Relationship Id="rId4210" Type="http://schemas.openxmlformats.org/officeDocument/2006/relationships/hyperlink" Target="https://ref.ly/Matt11:25-Matt11:30" TargetMode="External"/><Relationship Id="rId4211" Type="http://schemas.openxmlformats.org/officeDocument/2006/relationships/hyperlink" Target="https://ref.ly/Matt12:6" TargetMode="External"/><Relationship Id="rId4212" Type="http://schemas.openxmlformats.org/officeDocument/2006/relationships/hyperlink" Target="https://ref.ly/Matt11:29" TargetMode="External"/><Relationship Id="rId4213" Type="http://schemas.openxmlformats.org/officeDocument/2006/relationships/hyperlink" Target="https://ref.ly/Matt12:22-Matt12:24" TargetMode="External"/><Relationship Id="rId4214" Type="http://schemas.openxmlformats.org/officeDocument/2006/relationships/hyperlink" Target="https://ref.ly/Matt12:25-Matt12:29" TargetMode="External"/><Relationship Id="rId4215" Type="http://schemas.openxmlformats.org/officeDocument/2006/relationships/hyperlink" Target="https://ref.ly/Matt12:30-Matt12:32" TargetMode="External"/><Relationship Id="rId4216" Type="http://schemas.openxmlformats.org/officeDocument/2006/relationships/hyperlink" Target="https://ref.ly/Matt12:33-Matt12:37" TargetMode="External"/><Relationship Id="rId4217" Type="http://schemas.openxmlformats.org/officeDocument/2006/relationships/hyperlink" Target="https://ref.ly/Matt13:3-Matt13:9" TargetMode="External"/><Relationship Id="rId4218" Type="http://schemas.openxmlformats.org/officeDocument/2006/relationships/hyperlink" Target="https://ref.ly/Matt13:10-Matt13:17" TargetMode="External"/><Relationship Id="rId4219" Type="http://schemas.openxmlformats.org/officeDocument/2006/relationships/hyperlink" Target="https://ref.ly/Matt13:24-Matt13:30" TargetMode="External"/><Relationship Id="rId4220" Type="http://schemas.openxmlformats.org/officeDocument/2006/relationships/hyperlink" Target="https://ref.ly/Matt13:47-Matt13:50" TargetMode="External"/><Relationship Id="rId4221" Type="http://schemas.openxmlformats.org/officeDocument/2006/relationships/hyperlink" Target="https://ref.ly/Matt7:1-Matt7:5" TargetMode="External"/><Relationship Id="rId4222" Type="http://schemas.openxmlformats.org/officeDocument/2006/relationships/hyperlink" Target="https://ref.ly/Matt13:31-Matt13:33" TargetMode="External"/><Relationship Id="rId4223" Type="http://schemas.openxmlformats.org/officeDocument/2006/relationships/hyperlink" Target="https://ref.ly/Matt13:44-Matt13:46" TargetMode="External"/><Relationship Id="rId4224" Type="http://schemas.openxmlformats.org/officeDocument/2006/relationships/hyperlink" Target="https://ref.ly/Matt6:33" TargetMode="External"/><Relationship Id="rId4225" Type="http://schemas.openxmlformats.org/officeDocument/2006/relationships/hyperlink" Target="https://ref.ly/Matt13:51-Matt13:52" TargetMode="External"/><Relationship Id="rId4226" Type="http://schemas.openxmlformats.org/officeDocument/2006/relationships/hyperlink" Target="https://ref.ly/Matt13:53-Matt13:58" TargetMode="External"/><Relationship Id="rId4227" Type="http://schemas.openxmlformats.org/officeDocument/2006/relationships/hyperlink" Target="https://ref.ly/Matt14:1-Matt14:12" TargetMode="External"/><Relationship Id="rId4228" Type="http://schemas.openxmlformats.org/officeDocument/2006/relationships/hyperlink" Target="https://ref.ly/Matt14:13-Matt14:36" TargetMode="External"/><Relationship Id="rId4229" Type="http://schemas.openxmlformats.org/officeDocument/2006/relationships/hyperlink" Target="https://ref.ly/Ps89:9" TargetMode="External"/><Relationship Id="rId4230" Type="http://schemas.openxmlformats.org/officeDocument/2006/relationships/hyperlink" Target="https://ref.ly/Matt14:28-Matt14:31" TargetMode="External"/><Relationship Id="rId4231" Type="http://schemas.openxmlformats.org/officeDocument/2006/relationships/hyperlink" Target="https://ref.ly/Matt15:1-Matt15:9" TargetMode="External"/><Relationship Id="rId4232" Type="http://schemas.openxmlformats.org/officeDocument/2006/relationships/hyperlink" Target="https://ref.ly/Matt15:10-Matt15:20" TargetMode="External"/><Relationship Id="rId4233" Type="http://schemas.openxmlformats.org/officeDocument/2006/relationships/hyperlink" Target="https://ref.ly/Lev11:1-Lev11:47" TargetMode="External"/><Relationship Id="rId4234" Type="http://schemas.openxmlformats.org/officeDocument/2006/relationships/hyperlink" Target="https://ref.ly/Matt15:21-Matt15:28" TargetMode="External"/><Relationship Id="rId4235" Type="http://schemas.openxmlformats.org/officeDocument/2006/relationships/hyperlink" Target="https://ref.ly/Matt15:29-Matt15:39" TargetMode="External"/><Relationship Id="rId4236" Type="http://schemas.openxmlformats.org/officeDocument/2006/relationships/hyperlink" Target="https://ref.ly/Matt16:1-Matt16:12" TargetMode="External"/><Relationship Id="rId4237" Type="http://schemas.openxmlformats.org/officeDocument/2006/relationships/hyperlink" Target="https://ref.ly/Matt16:13-Matt16:17" TargetMode="External"/><Relationship Id="rId4238" Type="http://schemas.openxmlformats.org/officeDocument/2006/relationships/hyperlink" Target="https://ref.ly/Matt11:25-Matt11:26" TargetMode="External"/><Relationship Id="rId4239" Type="http://schemas.openxmlformats.org/officeDocument/2006/relationships/hyperlink" Target="https://ref.ly/Matt16:20" TargetMode="External"/><Relationship Id="rId4240" Type="http://schemas.openxmlformats.org/officeDocument/2006/relationships/hyperlink" Target="https://ref.ly/Matt16:21-Matt16:28" TargetMode="External"/><Relationship Id="rId4241" Type="http://schemas.openxmlformats.org/officeDocument/2006/relationships/hyperlink" Target="https://ref.ly/Matt17:1-Matt17:8" TargetMode="External"/><Relationship Id="rId4242" Type="http://schemas.openxmlformats.org/officeDocument/2006/relationships/hyperlink" Target="https://ref.ly/Matt17:14-Matt17:18" TargetMode="External"/><Relationship Id="rId4243" Type="http://schemas.openxmlformats.org/officeDocument/2006/relationships/hyperlink" Target="https://ref.ly/Matt17:24-Matt17:27" TargetMode="External"/><Relationship Id="rId4244" Type="http://schemas.openxmlformats.org/officeDocument/2006/relationships/hyperlink" Target="https://ref.ly/Matt18:1-Matt18:5" TargetMode="External"/><Relationship Id="rId4245" Type="http://schemas.openxmlformats.org/officeDocument/2006/relationships/hyperlink" Target="https://ref.ly/Matt18:6-Matt18:9" TargetMode="External"/><Relationship Id="rId4246" Type="http://schemas.openxmlformats.org/officeDocument/2006/relationships/hyperlink" Target="https://ref.ly/Matt18:10-Matt18:20" TargetMode="External"/><Relationship Id="rId4247" Type="http://schemas.openxmlformats.org/officeDocument/2006/relationships/hyperlink" Target="https://ref.ly/Matt18:21-Matt18:35" TargetMode="External"/><Relationship Id="rId4248" Type="http://schemas.openxmlformats.org/officeDocument/2006/relationships/hyperlink" Target="https://ref.ly/Matt5:17-Matt5:48" TargetMode="External"/><Relationship Id="rId4249" Type="http://schemas.openxmlformats.org/officeDocument/2006/relationships/hyperlink" Target="https://ref.ly/Matt19:10-Matt19:12" TargetMode="External"/><Relationship Id="rId4250" Type="http://schemas.openxmlformats.org/officeDocument/2006/relationships/hyperlink" Target="https://ref.ly/Matt18:1-Matt18:4" TargetMode="External"/><Relationship Id="rId4251" Type="http://schemas.openxmlformats.org/officeDocument/2006/relationships/hyperlink" Target="https://ref.ly/Matt19:13-Matt19:15" TargetMode="External"/><Relationship Id="rId4252" Type="http://schemas.openxmlformats.org/officeDocument/2006/relationships/hyperlink" Target="https://ref.ly/Matt19:16-Matt19:22" TargetMode="External"/><Relationship Id="rId4253" Type="http://schemas.openxmlformats.org/officeDocument/2006/relationships/hyperlink" Target="https://ref.ly/Matt19:27-Matt19:30" TargetMode="External"/><Relationship Id="rId4254" Type="http://schemas.openxmlformats.org/officeDocument/2006/relationships/hyperlink" Target="https://ref.ly/Matt20:1-Matt20:16" TargetMode="External"/><Relationship Id="rId4255" Type="http://schemas.openxmlformats.org/officeDocument/2006/relationships/hyperlink" Target="https://ref.ly/Matt20:17-Matt20:19" TargetMode="External"/><Relationship Id="rId4256" Type="http://schemas.openxmlformats.org/officeDocument/2006/relationships/hyperlink" Target="https://ref.ly/Matt20:20-Matt20:34" TargetMode="External"/><Relationship Id="rId4257" Type="http://schemas.openxmlformats.org/officeDocument/2006/relationships/hyperlink" Target="https://ref.ly/Matt16:16-Matt16:21" TargetMode="External"/><Relationship Id="rId4258" Type="http://schemas.openxmlformats.org/officeDocument/2006/relationships/hyperlink" Target="https://ref.ly/Matt21:1-Matt21:11" TargetMode="External"/><Relationship Id="rId4259" Type="http://schemas.openxmlformats.org/officeDocument/2006/relationships/hyperlink" Target="https://ref.ly/Matt21:12-Matt21:17" TargetMode="External"/><Relationship Id="rId4260" Type="http://schemas.openxmlformats.org/officeDocument/2006/relationships/hyperlink" Target="https://ref.ly/Mark11:17" TargetMode="External"/><Relationship Id="rId4261" Type="http://schemas.openxmlformats.org/officeDocument/2006/relationships/hyperlink" Target="https://ref.ly/Matt21:23-Matt21:27" TargetMode="External"/><Relationship Id="rId4262" Type="http://schemas.openxmlformats.org/officeDocument/2006/relationships/hyperlink" Target="https://ref.ly/Matt21:18-Matt21:22" TargetMode="External"/><Relationship Id="rId4263" Type="http://schemas.openxmlformats.org/officeDocument/2006/relationships/hyperlink" Target="https://ref.ly/Matt21:28-Matt22:14" TargetMode="External"/><Relationship Id="rId4264" Type="http://schemas.openxmlformats.org/officeDocument/2006/relationships/hyperlink" Target="https://ref.ly/Matt22:23-Matt22:33" TargetMode="External"/><Relationship Id="rId4265" Type="http://schemas.openxmlformats.org/officeDocument/2006/relationships/hyperlink" Target="https://ref.ly/Matt22:34-Matt22:40" TargetMode="External"/><Relationship Id="rId4266" Type="http://schemas.openxmlformats.org/officeDocument/2006/relationships/hyperlink" Target="https://ref.ly/Matt22:41-Matt22:46" TargetMode="External"/><Relationship Id="rId4267" Type="http://schemas.openxmlformats.org/officeDocument/2006/relationships/hyperlink" Target="https://ref.ly/Matt23:1-Matt23:4" TargetMode="External"/><Relationship Id="rId4268" Type="http://schemas.openxmlformats.org/officeDocument/2006/relationships/hyperlink" Target="https://ref.ly/Matt23:25-Matt23:28" TargetMode="External"/><Relationship Id="rId4269" Type="http://schemas.openxmlformats.org/officeDocument/2006/relationships/hyperlink" Target="https://ref.ly/Matt23:29-Matt23:36" TargetMode="External"/><Relationship Id="rId4270" Type="http://schemas.openxmlformats.org/officeDocument/2006/relationships/hyperlink" Target="https://ref.ly/Matt23:5-Matt23:12" TargetMode="External"/><Relationship Id="rId4271" Type="http://schemas.openxmlformats.org/officeDocument/2006/relationships/hyperlink" Target="https://ref.ly/Matt23:13-Matt23:15" TargetMode="External"/><Relationship Id="rId4272" Type="http://schemas.openxmlformats.org/officeDocument/2006/relationships/hyperlink" Target="https://ref.ly/Matt23:16-Matt23:24" TargetMode="External"/><Relationship Id="rId4273" Type="http://schemas.openxmlformats.org/officeDocument/2006/relationships/hyperlink" Target="https://ref.ly/Matt23:33-Matt23:39" TargetMode="External"/><Relationship Id="rId4274" Type="http://schemas.openxmlformats.org/officeDocument/2006/relationships/hyperlink" Target="https://ref.ly/Matt24:1-Matt24:3" TargetMode="External"/><Relationship Id="rId4275" Type="http://schemas.openxmlformats.org/officeDocument/2006/relationships/hyperlink" Target="https://ref.ly/Matt24:4-Matt24:14" TargetMode="External"/><Relationship Id="rId4276" Type="http://schemas.openxmlformats.org/officeDocument/2006/relationships/hyperlink" Target="https://ref.ly/Matt22:7" TargetMode="External"/><Relationship Id="rId4277" Type="http://schemas.openxmlformats.org/officeDocument/2006/relationships/hyperlink" Target="https://ref.ly/Matt23:38" TargetMode="External"/><Relationship Id="rId4278" Type="http://schemas.openxmlformats.org/officeDocument/2006/relationships/hyperlink" Target="https://ref.ly/Matt24:15-Matt24:25" TargetMode="External"/><Relationship Id="rId4279" Type="http://schemas.openxmlformats.org/officeDocument/2006/relationships/hyperlink" Target="https://ref.ly/Matt24:36" TargetMode="External"/><Relationship Id="rId4280" Type="http://schemas.openxmlformats.org/officeDocument/2006/relationships/hyperlink" Target="https://ref.ly/Matt24:26-Matt24:31" TargetMode="External"/><Relationship Id="rId4281" Type="http://schemas.openxmlformats.org/officeDocument/2006/relationships/hyperlink" Target="https://ref.ly/Matt24:32-Matt24:35" TargetMode="External"/><Relationship Id="rId4282" Type="http://schemas.openxmlformats.org/officeDocument/2006/relationships/hyperlink" Target="https://ref.ly/Matt24:36-Matt24:51" TargetMode="External"/><Relationship Id="rId4283" Type="http://schemas.openxmlformats.org/officeDocument/2006/relationships/hyperlink" Target="https://ref.ly/Matt25:1-Matt25:13" TargetMode="External"/><Relationship Id="rId4284" Type="http://schemas.openxmlformats.org/officeDocument/2006/relationships/hyperlink" Target="https://ref.ly/Matt25:14-Matt25:30" TargetMode="External"/><Relationship Id="rId4285" Type="http://schemas.openxmlformats.org/officeDocument/2006/relationships/hyperlink" Target="https://ref.ly/Matt10:40-Matt10:42" TargetMode="External"/><Relationship Id="rId4286" Type="http://schemas.openxmlformats.org/officeDocument/2006/relationships/hyperlink" Target="https://ref.ly/Matt26:1-Matt26:5" TargetMode="External"/><Relationship Id="rId4287" Type="http://schemas.openxmlformats.org/officeDocument/2006/relationships/hyperlink" Target="https://ref.ly/Matt26:14-Matt26:16" TargetMode="External"/><Relationship Id="rId4288" Type="http://schemas.openxmlformats.org/officeDocument/2006/relationships/hyperlink" Target="https://ref.ly/Matt26:6-Matt26:13" TargetMode="External"/><Relationship Id="rId4289" Type="http://schemas.openxmlformats.org/officeDocument/2006/relationships/hyperlink" Target="https://ref.ly/Matt26:17-Matt26:30" TargetMode="External"/><Relationship Id="rId4290" Type="http://schemas.openxmlformats.org/officeDocument/2006/relationships/hyperlink" Target="https://ref.ly/Matt2:15" TargetMode="External"/><Relationship Id="rId4291" Type="http://schemas.openxmlformats.org/officeDocument/2006/relationships/hyperlink" Target="https://ref.ly/Matt26:26-Matt26:28" TargetMode="External"/><Relationship Id="rId4292" Type="http://schemas.openxmlformats.org/officeDocument/2006/relationships/hyperlink" Target="https://ref.ly/Matt26:29" TargetMode="External"/><Relationship Id="rId4293" Type="http://schemas.openxmlformats.org/officeDocument/2006/relationships/hyperlink" Target="https://ref.ly/Matt26:36-Matt26:46" TargetMode="External"/><Relationship Id="rId4294" Type="http://schemas.openxmlformats.org/officeDocument/2006/relationships/hyperlink" Target="https://ref.ly/Matt26:54" TargetMode="External"/><Relationship Id="rId4295" Type="http://schemas.openxmlformats.org/officeDocument/2006/relationships/hyperlink" Target="https://ref.ly/Matt26:47-Matt26:56" TargetMode="External"/><Relationship Id="rId4296" Type="http://schemas.openxmlformats.org/officeDocument/2006/relationships/hyperlink" Target="https://ref.ly/Matt26:57-Matt26:68" TargetMode="External"/><Relationship Id="rId4297" Type="http://schemas.openxmlformats.org/officeDocument/2006/relationships/hyperlink" Target="https://ref.ly/Matt26:31-Matt26:35" TargetMode="External"/><Relationship Id="rId4298" Type="http://schemas.openxmlformats.org/officeDocument/2006/relationships/hyperlink" Target="https://ref.ly/Matt26:69-Matt26:75" TargetMode="External"/><Relationship Id="rId4299" Type="http://schemas.openxmlformats.org/officeDocument/2006/relationships/hyperlink" Target="https://ref.ly/Matt27:3-Matt27:10" TargetMode="External"/><Relationship Id="rId4300" Type="http://schemas.openxmlformats.org/officeDocument/2006/relationships/hyperlink" Target="https://ref.ly/Matt27:1-Matt27:2" TargetMode="External"/><Relationship Id="rId4301" Type="http://schemas.openxmlformats.org/officeDocument/2006/relationships/hyperlink" Target="https://ref.ly/Matt27:11-Matt27:25" TargetMode="External"/><Relationship Id="rId4302" Type="http://schemas.openxmlformats.org/officeDocument/2006/relationships/hyperlink" Target="https://ref.ly/Matt27:26" TargetMode="External"/><Relationship Id="rId4303" Type="http://schemas.openxmlformats.org/officeDocument/2006/relationships/hyperlink" Target="https://ref.ly/Matt27:27-Matt27:32" TargetMode="External"/><Relationship Id="rId4304" Type="http://schemas.openxmlformats.org/officeDocument/2006/relationships/hyperlink" Target="https://ref.ly/Matt27:34" TargetMode="External"/><Relationship Id="rId4305" Type="http://schemas.openxmlformats.org/officeDocument/2006/relationships/hyperlink" Target="https://ref.ly/Matt27:38" TargetMode="External"/><Relationship Id="rId4306" Type="http://schemas.openxmlformats.org/officeDocument/2006/relationships/hyperlink" Target="https://ref.ly/Matt27:37-Matt27:44" TargetMode="External"/><Relationship Id="rId4307" Type="http://schemas.openxmlformats.org/officeDocument/2006/relationships/hyperlink" Target="https://ref.ly/Matt27:45-Matt27:49" TargetMode="External"/><Relationship Id="rId4308" Type="http://schemas.openxmlformats.org/officeDocument/2006/relationships/hyperlink" Target="https://ref.ly/John19:30" TargetMode="External"/><Relationship Id="rId4309" Type="http://schemas.openxmlformats.org/officeDocument/2006/relationships/hyperlink" Target="https://ref.ly/Matt27:50" TargetMode="External"/><Relationship Id="rId4310" Type="http://schemas.openxmlformats.org/officeDocument/2006/relationships/hyperlink" Target="https://ref.ly/Matt27:51-Matt27:53" TargetMode="External"/><Relationship Id="rId4311" Type="http://schemas.openxmlformats.org/officeDocument/2006/relationships/hyperlink" Target="https://ref.ly/Matt27:54" TargetMode="External"/><Relationship Id="rId4312" Type="http://schemas.openxmlformats.org/officeDocument/2006/relationships/hyperlink" Target="https://ref.ly/Matt26:63-Matt26:65" TargetMode="External"/><Relationship Id="rId4313" Type="http://schemas.openxmlformats.org/officeDocument/2006/relationships/hyperlink" Target="https://ref.ly/Matt27:57-Matt27:66" TargetMode="External"/><Relationship Id="rId4314" Type="http://schemas.openxmlformats.org/officeDocument/2006/relationships/hyperlink" Target="https://ref.ly/Matt28:1-Matt28:7" TargetMode="External"/><Relationship Id="rId4315" Type="http://schemas.openxmlformats.org/officeDocument/2006/relationships/hyperlink" Target="https://ref.ly/Matt28:8-Matt28:10" TargetMode="External"/><Relationship Id="rId4316" Type="http://schemas.openxmlformats.org/officeDocument/2006/relationships/hyperlink" Target="https://ref.ly/Matt27:61" TargetMode="External"/><Relationship Id="rId4317" Type="http://schemas.openxmlformats.org/officeDocument/2006/relationships/hyperlink" Target="https://ref.ly/Matt28:1" TargetMode="External"/><Relationship Id="rId4318" Type="http://schemas.openxmlformats.org/officeDocument/2006/relationships/hyperlink" Target="https://ref.ly/Matt28:11-Matt28:15" TargetMode="External"/><Relationship Id="rId4319" Type="http://schemas.openxmlformats.org/officeDocument/2006/relationships/hyperlink" Target="https://ref.ly/Matt28:16-Matt28:20" TargetMode="External"/><Relationship Id="rId4320" Type="http://schemas.openxmlformats.org/officeDocument/2006/relationships/hyperlink" Target="https://ref.ly/Acts12:12" TargetMode="External"/><Relationship Id="rId4321" Type="http://schemas.openxmlformats.org/officeDocument/2006/relationships/hyperlink" Target="https://ref.ly/1Pet5:13" TargetMode="External"/><Relationship Id="rId4322" Type="http://schemas.openxmlformats.org/officeDocument/2006/relationships/hyperlink" Target="https://ref.ly/Mark6:52-Mark6:53" TargetMode="External"/><Relationship Id="rId4323" Type="http://schemas.openxmlformats.org/officeDocument/2006/relationships/hyperlink" Target="https://ref.ly/Mark8:10" TargetMode="External"/><Relationship Id="rId4324" Type="http://schemas.openxmlformats.org/officeDocument/2006/relationships/hyperlink" Target="https://ref.ly/Mark14:54" TargetMode="External"/><Relationship Id="rId4325" Type="http://schemas.openxmlformats.org/officeDocument/2006/relationships/hyperlink" Target="https://ref.ly/Mark1:30-Mark1:31" TargetMode="External"/><Relationship Id="rId4326" Type="http://schemas.openxmlformats.org/officeDocument/2006/relationships/hyperlink" Target="https://ref.ly/Mark7:3-Mark7:4" TargetMode="External"/><Relationship Id="rId4327" Type="http://schemas.openxmlformats.org/officeDocument/2006/relationships/hyperlink" Target="https://ref.ly/Mark2:12" TargetMode="External"/><Relationship Id="rId4328" Type="http://schemas.openxmlformats.org/officeDocument/2006/relationships/hyperlink" Target="https://ref.ly/Mark4:41" TargetMode="External"/><Relationship Id="rId4329" Type="http://schemas.openxmlformats.org/officeDocument/2006/relationships/hyperlink" Target="https://ref.ly/Mark5:15" TargetMode="External"/><Relationship Id="rId4330" Type="http://schemas.openxmlformats.org/officeDocument/2006/relationships/hyperlink" Target="https://ref.ly/Mark6:51" TargetMode="External"/><Relationship Id="rId4331" Type="http://schemas.openxmlformats.org/officeDocument/2006/relationships/hyperlink" Target="https://ref.ly/Mark9:6" TargetMode="External"/><Relationship Id="rId4332" Type="http://schemas.openxmlformats.org/officeDocument/2006/relationships/hyperlink" Target="https://ref.ly/Mark10:32" TargetMode="External"/><Relationship Id="rId4333" Type="http://schemas.openxmlformats.org/officeDocument/2006/relationships/hyperlink" Target="https://ref.ly/Mark16:8" TargetMode="External"/><Relationship Id="rId4334" Type="http://schemas.openxmlformats.org/officeDocument/2006/relationships/hyperlink" Target="https://ref.ly/Mark1:41" TargetMode="External"/><Relationship Id="rId4335" Type="http://schemas.openxmlformats.org/officeDocument/2006/relationships/hyperlink" Target="https://ref.ly/Mark3:5" TargetMode="External"/><Relationship Id="rId4336" Type="http://schemas.openxmlformats.org/officeDocument/2006/relationships/hyperlink" Target="https://ref.ly/Mark8:12" TargetMode="External"/><Relationship Id="rId4337" Type="http://schemas.openxmlformats.org/officeDocument/2006/relationships/hyperlink" Target="https://ref.ly/Mark10:14" TargetMode="External"/><Relationship Id="rId4338" Type="http://schemas.openxmlformats.org/officeDocument/2006/relationships/hyperlink" Target="https://ref.ly/Mark3:11" TargetMode="External"/><Relationship Id="rId4339" Type="http://schemas.openxmlformats.org/officeDocument/2006/relationships/hyperlink" Target="https://ref.ly/Mark9:7" TargetMode="External"/><Relationship Id="rId4340" Type="http://schemas.openxmlformats.org/officeDocument/2006/relationships/hyperlink" Target="https://ref.ly/Mark15:39" TargetMode="External"/><Relationship Id="rId4341" Type="http://schemas.openxmlformats.org/officeDocument/2006/relationships/hyperlink" Target="https://ref.ly/Mark8:1-Mark8:38" TargetMode="External"/><Relationship Id="rId4342" Type="http://schemas.openxmlformats.org/officeDocument/2006/relationships/hyperlink" Target="https://ref.ly/Mark9:9" TargetMode="External"/><Relationship Id="rId4343" Type="http://schemas.openxmlformats.org/officeDocument/2006/relationships/hyperlink" Target="https://ref.ly/Mark10:32-Mark10:34" TargetMode="External"/><Relationship Id="rId4344" Type="http://schemas.openxmlformats.org/officeDocument/2006/relationships/hyperlink" Target="https://ref.ly/Mark14:17-Mark14:25" TargetMode="External"/><Relationship Id="rId4345" Type="http://schemas.openxmlformats.org/officeDocument/2006/relationships/hyperlink" Target="https://ref.ly/Mark14:50" TargetMode="External"/><Relationship Id="rId4346" Type="http://schemas.openxmlformats.org/officeDocument/2006/relationships/hyperlink" Target="https://ref.ly/Mark3:6" TargetMode="External"/><Relationship Id="rId4347" Type="http://schemas.openxmlformats.org/officeDocument/2006/relationships/hyperlink" Target="https://ref.ly/Mark6:6" TargetMode="External"/><Relationship Id="rId4348" Type="http://schemas.openxmlformats.org/officeDocument/2006/relationships/hyperlink" Target="https://ref.ly/Mark8:21" TargetMode="External"/><Relationship Id="rId4349" Type="http://schemas.openxmlformats.org/officeDocument/2006/relationships/hyperlink" Target="https://ref.ly/Mark8:22-Mark8:26" TargetMode="External"/><Relationship Id="rId4350" Type="http://schemas.openxmlformats.org/officeDocument/2006/relationships/hyperlink" Target="https://ref.ly/Mark10:46-Mark10:52" TargetMode="External"/><Relationship Id="rId4351" Type="http://schemas.openxmlformats.org/officeDocument/2006/relationships/hyperlink" Target="https://ref.ly/Mark14:1" TargetMode="External"/><Relationship Id="rId4352" Type="http://schemas.openxmlformats.org/officeDocument/2006/relationships/hyperlink" Target="https://ref.ly/Mark13:1-Mark13:37" TargetMode="External"/><Relationship Id="rId4353" Type="http://schemas.openxmlformats.org/officeDocument/2006/relationships/hyperlink" Target="https://ref.ly/Mark1:13" TargetMode="External"/><Relationship Id="rId4354" Type="http://schemas.openxmlformats.org/officeDocument/2006/relationships/hyperlink" Target="https://ref.ly/Mark4:17-Mark4:19" TargetMode="External"/><Relationship Id="rId4355" Type="http://schemas.openxmlformats.org/officeDocument/2006/relationships/hyperlink" Target="https://ref.ly/Mark1:1-Mark1:13" TargetMode="External"/><Relationship Id="rId4356" Type="http://schemas.openxmlformats.org/officeDocument/2006/relationships/hyperlink" Target="https://ref.ly/Mark1:14-Mark8:21" TargetMode="External"/><Relationship Id="rId4357" Type="http://schemas.openxmlformats.org/officeDocument/2006/relationships/hyperlink" Target="https://ref.ly/Mark1:14-Mark3:6" TargetMode="External"/><Relationship Id="rId4358" Type="http://schemas.openxmlformats.org/officeDocument/2006/relationships/hyperlink" Target="https://ref.ly/Mark3:7-Mark6:6" TargetMode="External"/><Relationship Id="rId4359" Type="http://schemas.openxmlformats.org/officeDocument/2006/relationships/hyperlink" Target="https://ref.ly/Mark6:6-Mark8:21" TargetMode="External"/><Relationship Id="rId4360" Type="http://schemas.openxmlformats.org/officeDocument/2006/relationships/hyperlink" Target="https://ref.ly/Mark8:22-Mark15:47" TargetMode="External"/><Relationship Id="rId4361" Type="http://schemas.openxmlformats.org/officeDocument/2006/relationships/hyperlink" Target="https://ref.ly/Mark8:22-Mark10:52" TargetMode="External"/><Relationship Id="rId4362" Type="http://schemas.openxmlformats.org/officeDocument/2006/relationships/hyperlink" Target="https://ref.ly/Mark11:1-Mark13:37" TargetMode="External"/><Relationship Id="rId4363" Type="http://schemas.openxmlformats.org/officeDocument/2006/relationships/hyperlink" Target="https://ref.ly/Mark16:1-Mark16:8" TargetMode="External"/><Relationship Id="rId4364" Type="http://schemas.openxmlformats.org/officeDocument/2006/relationships/hyperlink" Target="https://ref.ly/Mark1:14-Mark1:15" TargetMode="External"/><Relationship Id="rId4365" Type="http://schemas.openxmlformats.org/officeDocument/2006/relationships/hyperlink" Target="https://ref.ly/Mark1:16-Mark1:20" TargetMode="External"/><Relationship Id="rId4366" Type="http://schemas.openxmlformats.org/officeDocument/2006/relationships/hyperlink" Target="https://ref.ly/Mark1:21-Mark1:38" TargetMode="External"/><Relationship Id="rId4367" Type="http://schemas.openxmlformats.org/officeDocument/2006/relationships/hyperlink" Target="https://ref.ly/Mark1:39" TargetMode="External"/><Relationship Id="rId4368" Type="http://schemas.openxmlformats.org/officeDocument/2006/relationships/hyperlink" Target="https://ref.ly/Mark1:40-Mark1:45" TargetMode="External"/><Relationship Id="rId4369" Type="http://schemas.openxmlformats.org/officeDocument/2006/relationships/hyperlink" Target="https://ref.ly/Mark2:1-Mark3:6" TargetMode="External"/><Relationship Id="rId4370" Type="http://schemas.openxmlformats.org/officeDocument/2006/relationships/hyperlink" Target="https://ref.ly/Mark3:7-Mark3:12" TargetMode="External"/><Relationship Id="rId4371" Type="http://schemas.openxmlformats.org/officeDocument/2006/relationships/hyperlink" Target="https://ref.ly/Mark3:13-Mark3:19" TargetMode="External"/><Relationship Id="rId4372" Type="http://schemas.openxmlformats.org/officeDocument/2006/relationships/hyperlink" Target="https://ref.ly/Mark3:20-Mark3:22" TargetMode="External"/><Relationship Id="rId4373" Type="http://schemas.openxmlformats.org/officeDocument/2006/relationships/hyperlink" Target="https://ref.ly/Mark3:23-Mark3:35" TargetMode="External"/><Relationship Id="rId4374" Type="http://schemas.openxmlformats.org/officeDocument/2006/relationships/hyperlink" Target="https://ref.ly/Mark4:1-Mark4:41" TargetMode="External"/><Relationship Id="rId4375" Type="http://schemas.openxmlformats.org/officeDocument/2006/relationships/hyperlink" Target="https://ref.ly/Mark4:10-Mark4:12" TargetMode="External"/><Relationship Id="rId4376" Type="http://schemas.openxmlformats.org/officeDocument/2006/relationships/hyperlink" Target="https://ref.ly/Mark4:35-Mark4:41" TargetMode="External"/><Relationship Id="rId4377" Type="http://schemas.openxmlformats.org/officeDocument/2006/relationships/hyperlink" Target="https://ref.ly/Mark5:1-Mark5:20" TargetMode="External"/><Relationship Id="rId4378" Type="http://schemas.openxmlformats.org/officeDocument/2006/relationships/hyperlink" Target="https://ref.ly/Mark5:21-Mark5:43" TargetMode="External"/><Relationship Id="rId4379" Type="http://schemas.openxmlformats.org/officeDocument/2006/relationships/hyperlink" Target="https://ref.ly/Mark6:1-Mark6:6" TargetMode="External"/><Relationship Id="rId4380" Type="http://schemas.openxmlformats.org/officeDocument/2006/relationships/hyperlink" Target="https://ref.ly/Mark6:6-Mark6:13" TargetMode="External"/><Relationship Id="rId4381" Type="http://schemas.openxmlformats.org/officeDocument/2006/relationships/hyperlink" Target="https://ref.ly/Mark6:14-Mark6:29" TargetMode="External"/><Relationship Id="rId4382" Type="http://schemas.openxmlformats.org/officeDocument/2006/relationships/hyperlink" Target="https://ref.ly/Mark6:30-Mark6:44" TargetMode="External"/><Relationship Id="rId4383" Type="http://schemas.openxmlformats.org/officeDocument/2006/relationships/hyperlink" Target="https://ref.ly/Mark6:45-Mark6:52" TargetMode="External"/><Relationship Id="rId4384" Type="http://schemas.openxmlformats.org/officeDocument/2006/relationships/hyperlink" Target="https://ref.ly/Mark6:53-Mark6:56" TargetMode="External"/><Relationship Id="rId4385" Type="http://schemas.openxmlformats.org/officeDocument/2006/relationships/hyperlink" Target="https://ref.ly/Mark7:1-Mark7:8" TargetMode="External"/><Relationship Id="rId4386" Type="http://schemas.openxmlformats.org/officeDocument/2006/relationships/hyperlink" Target="https://ref.ly/Mark7:9-Mark7:13" TargetMode="External"/><Relationship Id="rId4387" Type="http://schemas.openxmlformats.org/officeDocument/2006/relationships/hyperlink" Target="https://ref.ly/Mark7:14-Mark7:23" TargetMode="External"/><Relationship Id="rId4388" Type="http://schemas.openxmlformats.org/officeDocument/2006/relationships/hyperlink" Target="https://ref.ly/Mark7:24-Mark7:30" TargetMode="External"/><Relationship Id="rId4389" Type="http://schemas.openxmlformats.org/officeDocument/2006/relationships/hyperlink" Target="https://ref.ly/Mark7:31-Mark7:37" TargetMode="External"/><Relationship Id="rId4390" Type="http://schemas.openxmlformats.org/officeDocument/2006/relationships/hyperlink" Target="https://ref.ly/Mark8:1-Mark8:10" TargetMode="External"/><Relationship Id="rId4391" Type="http://schemas.openxmlformats.org/officeDocument/2006/relationships/hyperlink" Target="https://ref.ly/Mark8:13-Mark8:21" TargetMode="External"/><Relationship Id="rId4392" Type="http://schemas.openxmlformats.org/officeDocument/2006/relationships/hyperlink" Target="https://ref.ly/Mark8:27-Mark8:30" TargetMode="External"/><Relationship Id="rId4393" Type="http://schemas.openxmlformats.org/officeDocument/2006/relationships/hyperlink" Target="https://ref.ly/Mark8:31-Mark8:38" TargetMode="External"/><Relationship Id="rId4394" Type="http://schemas.openxmlformats.org/officeDocument/2006/relationships/hyperlink" Target="https://ref.ly/Mark9:1-Mark9:8" TargetMode="External"/><Relationship Id="rId4395" Type="http://schemas.openxmlformats.org/officeDocument/2006/relationships/hyperlink" Target="https://ref.ly/Mark9:1" TargetMode="External"/><Relationship Id="rId4396" Type="http://schemas.openxmlformats.org/officeDocument/2006/relationships/hyperlink" Target="https://ref.ly/Mark9:9-Mark9:13" TargetMode="External"/><Relationship Id="rId4397" Type="http://schemas.openxmlformats.org/officeDocument/2006/relationships/hyperlink" Target="https://ref.ly/Mark9:14-Mark9:29" TargetMode="External"/><Relationship Id="rId4398" Type="http://schemas.openxmlformats.org/officeDocument/2006/relationships/hyperlink" Target="https://ref.ly/Mark9:30-Mark9:32" TargetMode="External"/><Relationship Id="rId4399" Type="http://schemas.openxmlformats.org/officeDocument/2006/relationships/hyperlink" Target="https://ref.ly/Mark9:33-Mark9:37" TargetMode="External"/><Relationship Id="rId4400" Type="http://schemas.openxmlformats.org/officeDocument/2006/relationships/hyperlink" Target="https://ref.ly/Mark9:38-Mark9:50" TargetMode="External"/><Relationship Id="rId4401" Type="http://schemas.openxmlformats.org/officeDocument/2006/relationships/hyperlink" Target="https://ref.ly/Mark10:1-Mark10:16" TargetMode="External"/><Relationship Id="rId4402" Type="http://schemas.openxmlformats.org/officeDocument/2006/relationships/hyperlink" Target="https://ref.ly/Mark10:17-Mark10:22" TargetMode="External"/><Relationship Id="rId4403" Type="http://schemas.openxmlformats.org/officeDocument/2006/relationships/hyperlink" Target="https://ref.ly/Mark10:35-Mark10:40" TargetMode="External"/><Relationship Id="rId4404" Type="http://schemas.openxmlformats.org/officeDocument/2006/relationships/hyperlink" Target="https://ref.ly/Mark10:41-Mark10:45" TargetMode="External"/><Relationship Id="rId4405" Type="http://schemas.openxmlformats.org/officeDocument/2006/relationships/hyperlink" Target="https://ref.ly/Mark11:1-Mark11:26" TargetMode="External"/><Relationship Id="rId4406" Type="http://schemas.openxmlformats.org/officeDocument/2006/relationships/hyperlink" Target="https://ref.ly/Mark11:27-Mark12:44" TargetMode="External"/><Relationship Id="rId4407" Type="http://schemas.openxmlformats.org/officeDocument/2006/relationships/hyperlink" Target="https://ref.ly/Mark11:27-Mark11:33" TargetMode="External"/><Relationship Id="rId4408" Type="http://schemas.openxmlformats.org/officeDocument/2006/relationships/hyperlink" Target="https://ref.ly/Mark12:1-Mark12:12" TargetMode="External"/><Relationship Id="rId4409" Type="http://schemas.openxmlformats.org/officeDocument/2006/relationships/hyperlink" Target="https://ref.ly/Mark12:13-Mark12:17" TargetMode="External"/><Relationship Id="rId4410" Type="http://schemas.openxmlformats.org/officeDocument/2006/relationships/hyperlink" Target="https://ref.ly/Mark12:18-Mark12:27" TargetMode="External"/><Relationship Id="rId4411" Type="http://schemas.openxmlformats.org/officeDocument/2006/relationships/hyperlink" Target="https://ref.ly/Mark12:28-Mark12:34" TargetMode="External"/><Relationship Id="rId4412" Type="http://schemas.openxmlformats.org/officeDocument/2006/relationships/hyperlink" Target="https://ref.ly/Mark12:35-Mark12:37" TargetMode="External"/><Relationship Id="rId4413" Type="http://schemas.openxmlformats.org/officeDocument/2006/relationships/hyperlink" Target="https://ref.ly/Mark12:38-Mark12:44" TargetMode="External"/><Relationship Id="rId4414" Type="http://schemas.openxmlformats.org/officeDocument/2006/relationships/hyperlink" Target="https://ref.ly/Mark14:1-Mark14:2" TargetMode="External"/><Relationship Id="rId4415" Type="http://schemas.openxmlformats.org/officeDocument/2006/relationships/hyperlink" Target="https://ref.ly/Mark14:3-Mark14:52" TargetMode="External"/><Relationship Id="rId4416" Type="http://schemas.openxmlformats.org/officeDocument/2006/relationships/hyperlink" Target="https://ref.ly/Mark14:3-Mark14:9" TargetMode="External"/><Relationship Id="rId4417" Type="http://schemas.openxmlformats.org/officeDocument/2006/relationships/hyperlink" Target="https://ref.ly/Mark14:10-Mark14:11" TargetMode="External"/><Relationship Id="rId4418" Type="http://schemas.openxmlformats.org/officeDocument/2006/relationships/hyperlink" Target="https://ref.ly/Mark14:12-Mark14:31" TargetMode="External"/><Relationship Id="rId4419" Type="http://schemas.openxmlformats.org/officeDocument/2006/relationships/hyperlink" Target="https://ref.ly/Mark14:32-Mark14:42" TargetMode="External"/><Relationship Id="rId4420" Type="http://schemas.openxmlformats.org/officeDocument/2006/relationships/hyperlink" Target="https://ref.ly/Mark14:43-Mark14:52" TargetMode="External"/><Relationship Id="rId4421" Type="http://schemas.openxmlformats.org/officeDocument/2006/relationships/hyperlink" Target="https://ref.ly/Mark14:53-Mark14:65" TargetMode="External"/><Relationship Id="rId4422" Type="http://schemas.openxmlformats.org/officeDocument/2006/relationships/hyperlink" Target="https://ref.ly/Mark14:66-Mark14:72" TargetMode="External"/><Relationship Id="rId4423" Type="http://schemas.openxmlformats.org/officeDocument/2006/relationships/hyperlink" Target="https://ref.ly/Mark15:16-Mark15:41" TargetMode="External"/><Relationship Id="rId4424" Type="http://schemas.openxmlformats.org/officeDocument/2006/relationships/hyperlink" Target="https://ref.ly/Mark15:42-Mark15:47" TargetMode="External"/><Relationship Id="rId4425" Type="http://schemas.openxmlformats.org/officeDocument/2006/relationships/hyperlink" Target="https://ref.ly/John1:35" TargetMode="External"/><Relationship Id="rId4426" Type="http://schemas.openxmlformats.org/officeDocument/2006/relationships/hyperlink" Target="https://ref.ly/John1:36" TargetMode="External"/><Relationship Id="rId4427" Type="http://schemas.openxmlformats.org/officeDocument/2006/relationships/hyperlink" Target="https://ref.ly/John1:36-John1:39" TargetMode="External"/><Relationship Id="rId4428" Type="http://schemas.openxmlformats.org/officeDocument/2006/relationships/hyperlink" Target="https://ref.ly/John1:40-John1:42" TargetMode="External"/><Relationship Id="rId4429" Type="http://schemas.openxmlformats.org/officeDocument/2006/relationships/hyperlink" Target="https://ref.ly/Matt4:18" TargetMode="External"/><Relationship Id="rId4430" Type="http://schemas.openxmlformats.org/officeDocument/2006/relationships/hyperlink" Target="https://ref.ly/Mark1:16" TargetMode="External"/><Relationship Id="rId4431" Type="http://schemas.openxmlformats.org/officeDocument/2006/relationships/hyperlink" Target="https://ref.ly/John1:40" TargetMode="External"/><Relationship Id="rId4432" Type="http://schemas.openxmlformats.org/officeDocument/2006/relationships/hyperlink" Target="https://ref.ly/John6:8" TargetMode="External"/><Relationship Id="rId4433" Type="http://schemas.openxmlformats.org/officeDocument/2006/relationships/hyperlink" Target="https://ref.ly/Mark1:29" TargetMode="External"/><Relationship Id="rId4434" Type="http://schemas.openxmlformats.org/officeDocument/2006/relationships/hyperlink" Target="https://ref.ly/Mark3:18" TargetMode="External"/><Relationship Id="rId4435" Type="http://schemas.openxmlformats.org/officeDocument/2006/relationships/hyperlink" Target="https://ref.ly/Mark13:3" TargetMode="External"/><Relationship Id="rId4436" Type="http://schemas.openxmlformats.org/officeDocument/2006/relationships/hyperlink" Target="https://ref.ly/John12:22" TargetMode="External"/><Relationship Id="rId4437" Type="http://schemas.openxmlformats.org/officeDocument/2006/relationships/hyperlink" Target="https://ref.ly/Matt16:17" TargetMode="External"/><Relationship Id="rId4438" Type="http://schemas.openxmlformats.org/officeDocument/2006/relationships/hyperlink" Target="https://ref.ly/John1:42" TargetMode="External"/><Relationship Id="rId4439" Type="http://schemas.openxmlformats.org/officeDocument/2006/relationships/hyperlink" Target="https://ref.ly/John21:15-John21:17" TargetMode="External"/><Relationship Id="rId4440" Type="http://schemas.openxmlformats.org/officeDocument/2006/relationships/hyperlink" Target="https://ref.ly/John1:44" TargetMode="External"/><Relationship Id="rId4441" Type="http://schemas.openxmlformats.org/officeDocument/2006/relationships/hyperlink" Target="https://ref.ly/John2:2" TargetMode="External"/><Relationship Id="rId4442" Type="http://schemas.openxmlformats.org/officeDocument/2006/relationships/hyperlink" Target="https://ref.ly/John4:2" TargetMode="External"/><Relationship Id="rId4443" Type="http://schemas.openxmlformats.org/officeDocument/2006/relationships/hyperlink" Target="https://ref.ly/Matt4:18-Matt4:20" TargetMode="External"/><Relationship Id="rId4444" Type="http://schemas.openxmlformats.org/officeDocument/2006/relationships/hyperlink" Target="https://ref.ly/Mark1:16-Mark1:18" TargetMode="External"/><Relationship Id="rId4445" Type="http://schemas.openxmlformats.org/officeDocument/2006/relationships/hyperlink" Target="https://ref.ly/Luke6:13-Luke6:16" TargetMode="External"/><Relationship Id="rId4446" Type="http://schemas.openxmlformats.org/officeDocument/2006/relationships/hyperlink" Target="https://ref.ly/Acts1:13" TargetMode="External"/><Relationship Id="rId4447" Type="http://schemas.openxmlformats.org/officeDocument/2006/relationships/hyperlink" Target="https://ref.ly/John6:8-John6:9" TargetMode="External"/><Relationship Id="rId4448" Type="http://schemas.openxmlformats.org/officeDocument/2006/relationships/hyperlink" Target="https://ref.ly/John12:20-John12:22" TargetMode="External"/><Relationship Id="rId4449" Type="http://schemas.openxmlformats.org/officeDocument/2006/relationships/hyperlink" Target="https://ref.ly/Mark13:3-Mark13:4" TargetMode="External"/><Relationship Id="rId4450" Type="http://schemas.openxmlformats.org/officeDocument/2006/relationships/hyperlink" Target="https://ref.ly/Acts1:12-Acts1:14" TargetMode="External"/><Relationship Id="rId4451" Type="http://schemas.openxmlformats.org/officeDocument/2006/relationships/hyperlink" Target="https://ref.ly/2Macc4:31-2Macc4:38" TargetMode="External"/><Relationship Id="rId4452" Type="http://schemas.openxmlformats.org/officeDocument/2006/relationships/hyperlink" Target="https://ref.ly/2Macc5:21-2Macc5:23" TargetMode="External"/><Relationship Id="rId4453" Type="http://schemas.openxmlformats.org/officeDocument/2006/relationships/hyperlink" Target="https://ref.ly/Rom16:7" TargetMode="External"/><Relationship Id="rId4454" Type="http://schemas.openxmlformats.org/officeDocument/2006/relationships/hyperlink" Target="https://ref.ly/2Cor6:4-2Cor6:5" TargetMode="External"/><Relationship Id="rId4455" Type="http://schemas.openxmlformats.org/officeDocument/2006/relationships/hyperlink" Target="https://ref.ly/2Cor11:23" TargetMode="External"/><Relationship Id="rId4456" Type="http://schemas.openxmlformats.org/officeDocument/2006/relationships/hyperlink" Target="https://ref.ly/Col4:9" TargetMode="External"/><Relationship Id="rId4457" Type="http://schemas.openxmlformats.org/officeDocument/2006/relationships/hyperlink" Target="https://ref.ly/Phlm1:10" TargetMode="External"/><Relationship Id="rId4458" Type="http://schemas.openxmlformats.org/officeDocument/2006/relationships/hyperlink" Target="https://ref.ly/Acts13:14-Acts13:15" TargetMode="External"/><Relationship Id="rId4459" Type="http://schemas.openxmlformats.org/officeDocument/2006/relationships/hyperlink" Target="https://ref.ly/Acts13:42" TargetMode="External"/><Relationship Id="rId4460" Type="http://schemas.openxmlformats.org/officeDocument/2006/relationships/hyperlink" Target="https://ref.ly/Acts13:45" TargetMode="External"/><Relationship Id="rId4461" Type="http://schemas.openxmlformats.org/officeDocument/2006/relationships/hyperlink" Target="https://ref.ly/Acts13:46-Acts13:48" TargetMode="External"/><Relationship Id="rId4462" Type="http://schemas.openxmlformats.org/officeDocument/2006/relationships/hyperlink" Target="https://ref.ly/Acts13:50" TargetMode="External"/><Relationship Id="rId4463" Type="http://schemas.openxmlformats.org/officeDocument/2006/relationships/hyperlink" Target="https://ref.ly/Acts14:19" TargetMode="External"/><Relationship Id="rId4464" Type="http://schemas.openxmlformats.org/officeDocument/2006/relationships/hyperlink" Target="https://ref.ly/Acts14:21" TargetMode="External"/><Relationship Id="rId4465" Type="http://schemas.openxmlformats.org/officeDocument/2006/relationships/hyperlink" Target="https://ref.ly/Acts11:19" TargetMode="External"/><Relationship Id="rId4466" Type="http://schemas.openxmlformats.org/officeDocument/2006/relationships/hyperlink" Target="https://ref.ly/Acts11:1-Acts11:30" TargetMode="External"/><Relationship Id="rId4467" Type="http://schemas.openxmlformats.org/officeDocument/2006/relationships/hyperlink" Target="https://ref.ly/Acts11:26" TargetMode="External"/><Relationship Id="rId4468" Type="http://schemas.openxmlformats.org/officeDocument/2006/relationships/hyperlink" Target="https://ref.ly/Acts13:1-Acts13:52" TargetMode="External"/><Relationship Id="rId4469" Type="http://schemas.openxmlformats.org/officeDocument/2006/relationships/hyperlink" Target="https://ref.ly/Acts15:1-Acts15:41" TargetMode="External"/><Relationship Id="rId4470" Type="http://schemas.openxmlformats.org/officeDocument/2006/relationships/hyperlink" Target="https://ref.ly/Gal2:1-Gal2:21" TargetMode="External"/><Relationship Id="rId4471" Type="http://schemas.openxmlformats.org/officeDocument/2006/relationships/hyperlink" Target="https://ref.ly/2Macc4:15" TargetMode="External"/><Relationship Id="rId4472" Type="http://schemas.openxmlformats.org/officeDocument/2006/relationships/hyperlink" Target="https://ref.ly/2Macc4:9" TargetMode="External"/><Relationship Id="rId4473" Type="http://schemas.openxmlformats.org/officeDocument/2006/relationships/hyperlink" Target="https://ref.ly/1Macc1:10-1Macc1:62" TargetMode="External"/><Relationship Id="rId4474" Type="http://schemas.openxmlformats.org/officeDocument/2006/relationships/hyperlink" Target="https://ref.ly/2Macc4:7-2Macc4:42" TargetMode="External"/><Relationship Id="rId4475" Type="http://schemas.openxmlformats.org/officeDocument/2006/relationships/hyperlink" Target="https://ref.ly/Dan11:31" TargetMode="External"/><Relationship Id="rId4476" Type="http://schemas.openxmlformats.org/officeDocument/2006/relationships/hyperlink" Target="https://ref.ly/Dan7:8" TargetMode="External"/><Relationship Id="rId4477" Type="http://schemas.openxmlformats.org/officeDocument/2006/relationships/hyperlink" Target="https://ref.ly/Dan8:9-Dan8:14,Dan8:23-Dan8:25" TargetMode="External"/><Relationship Id="rId4478" Type="http://schemas.openxmlformats.org/officeDocument/2006/relationships/hyperlink" Target="https://ref.ly/2Macc4:30" TargetMode="External"/><Relationship Id="rId4479" Type="http://schemas.openxmlformats.org/officeDocument/2006/relationships/hyperlink" Target="https://ref.ly/Gen4:26" TargetMode="External"/><Relationship Id="rId4480" Type="http://schemas.openxmlformats.org/officeDocument/2006/relationships/hyperlink" Target="https://ref.ly/Gen5:6-Gen5:11" TargetMode="External"/><Relationship Id="rId4481" Type="http://schemas.openxmlformats.org/officeDocument/2006/relationships/hyperlink" Target="https://ref.ly/1Esd8:48" TargetMode="External"/><Relationship Id="rId4482" Type="http://schemas.openxmlformats.org/officeDocument/2006/relationships/hyperlink" Target="https://ref.ly/Ezra8:19" TargetMode="External"/><Relationship Id="rId4483" Type="http://schemas.openxmlformats.org/officeDocument/2006/relationships/hyperlink" Target="https://ref.ly/1Esd5:16" TargetMode="External"/><Relationship Id="rId4484" Type="http://schemas.openxmlformats.org/officeDocument/2006/relationships/hyperlink" Target="https://ref.ly/Ezra2:16-Ezra2:20" TargetMode="External"/><Relationship Id="rId4485" Type="http://schemas.openxmlformats.org/officeDocument/2006/relationships/hyperlink" Target="https://ref.ly/Neh7:21-Neh7:25" TargetMode="External"/><Relationship Id="rId4486" Type="http://schemas.openxmlformats.org/officeDocument/2006/relationships/hyperlink" Target="https://ref.ly/2Tim1:16" TargetMode="External"/><Relationship Id="rId4487" Type="http://schemas.openxmlformats.org/officeDocument/2006/relationships/hyperlink" Target="https://ref.ly/1Esd9:48" TargetMode="External"/><Relationship Id="rId4488" Type="http://schemas.openxmlformats.org/officeDocument/2006/relationships/hyperlink" Target="https://ref.ly/Deut4:30" TargetMode="External"/><Relationship Id="rId4489" Type="http://schemas.openxmlformats.org/officeDocument/2006/relationships/hyperlink" Target="https://ref.ly/Jer4:1" TargetMode="External"/><Relationship Id="rId4490" Type="http://schemas.openxmlformats.org/officeDocument/2006/relationships/hyperlink" Target="https://ref.ly/Ps22:27" TargetMode="External"/><Relationship Id="rId4491" Type="http://schemas.openxmlformats.org/officeDocument/2006/relationships/hyperlink" Target="https://ref.ly/Jer26:3" TargetMode="External"/><Relationship Id="rId4492" Type="http://schemas.openxmlformats.org/officeDocument/2006/relationships/hyperlink" Target="https://ref.ly/Jer36:3" TargetMode="External"/><Relationship Id="rId4493" Type="http://schemas.openxmlformats.org/officeDocument/2006/relationships/hyperlink" Target="https://ref.ly/Ezek18:21" TargetMode="External"/><Relationship Id="rId4494" Type="http://schemas.openxmlformats.org/officeDocument/2006/relationships/hyperlink" Target="https://ref.ly/Ezek33:9" TargetMode="External"/><Relationship Id="rId4495" Type="http://schemas.openxmlformats.org/officeDocument/2006/relationships/hyperlink" Target="https://ref.ly/Isa10:20-Isa10:21" TargetMode="External"/><Relationship Id="rId4496" Type="http://schemas.openxmlformats.org/officeDocument/2006/relationships/hyperlink" Target="https://ref.ly/Isa14:2" TargetMode="External"/><Relationship Id="rId4497" Type="http://schemas.openxmlformats.org/officeDocument/2006/relationships/hyperlink" Target="https://ref.ly/Jer34:15" TargetMode="External"/><Relationship Id="rId4498" Type="http://schemas.openxmlformats.org/officeDocument/2006/relationships/hyperlink" Target="https://ref.ly/Hos14:4" TargetMode="External"/><Relationship Id="rId4499" Type="http://schemas.openxmlformats.org/officeDocument/2006/relationships/hyperlink" Target="https://ref.ly/Matt3:2" TargetMode="External"/><Relationship Id="rId4500" Type="http://schemas.openxmlformats.org/officeDocument/2006/relationships/hyperlink" Target="https://ref.ly/Mark1:4" TargetMode="External"/><Relationship Id="rId4501" Type="http://schemas.openxmlformats.org/officeDocument/2006/relationships/hyperlink" Target="https://ref.ly/Luke3:3" TargetMode="External"/><Relationship Id="rId4502" Type="http://schemas.openxmlformats.org/officeDocument/2006/relationships/hyperlink" Target="https://ref.ly/Matt3:8" TargetMode="External"/><Relationship Id="rId4503" Type="http://schemas.openxmlformats.org/officeDocument/2006/relationships/hyperlink" Target="https://ref.ly/Luke3:8" TargetMode="External"/><Relationship Id="rId4504" Type="http://schemas.openxmlformats.org/officeDocument/2006/relationships/hyperlink" Target="https://ref.ly/Mark1:15" TargetMode="External"/><Relationship Id="rId4505" Type="http://schemas.openxmlformats.org/officeDocument/2006/relationships/hyperlink" Target="https://ref.ly/Matt11:20" TargetMode="External"/><Relationship Id="rId4506" Type="http://schemas.openxmlformats.org/officeDocument/2006/relationships/hyperlink" Target="https://ref.ly/Luke13:3-Luke13:5" TargetMode="External"/><Relationship Id="rId4507" Type="http://schemas.openxmlformats.org/officeDocument/2006/relationships/hyperlink" Target="https://ref.ly/Matt18:3" TargetMode="External"/><Relationship Id="rId4508" Type="http://schemas.openxmlformats.org/officeDocument/2006/relationships/hyperlink" Target="https://ref.ly/Acts2:38" TargetMode="External"/><Relationship Id="rId4509" Type="http://schemas.openxmlformats.org/officeDocument/2006/relationships/hyperlink" Target="https://ref.ly/Acts3:19" TargetMode="External"/><Relationship Id="rId4510" Type="http://schemas.openxmlformats.org/officeDocument/2006/relationships/hyperlink" Target="https://ref.ly/Acts8:22" TargetMode="External"/><Relationship Id="rId4511" Type="http://schemas.openxmlformats.org/officeDocument/2006/relationships/hyperlink" Target="https://ref.ly/Acts9:35" TargetMode="External"/><Relationship Id="rId4512" Type="http://schemas.openxmlformats.org/officeDocument/2006/relationships/hyperlink" Target="https://ref.ly/Acts11:21" TargetMode="External"/><Relationship Id="rId4513" Type="http://schemas.openxmlformats.org/officeDocument/2006/relationships/hyperlink" Target="https://ref.ly/Acts26:18-Acts26:20" TargetMode="External"/><Relationship Id="rId4514" Type="http://schemas.openxmlformats.org/officeDocument/2006/relationships/hyperlink" Target="https://ref.ly/2Cor3:16" TargetMode="External"/><Relationship Id="rId4515" Type="http://schemas.openxmlformats.org/officeDocument/2006/relationships/hyperlink" Target="https://ref.ly/Gal4:9" TargetMode="External"/><Relationship Id="rId4516" Type="http://schemas.openxmlformats.org/officeDocument/2006/relationships/hyperlink" Target="https://ref.ly/Jas5:19-Jas5:20" TargetMode="External"/><Relationship Id="rId4517" Type="http://schemas.openxmlformats.org/officeDocument/2006/relationships/hyperlink" Target="https://ref.ly/Rev2:5" TargetMode="External"/><Relationship Id="rId4518" Type="http://schemas.openxmlformats.org/officeDocument/2006/relationships/hyperlink" Target="https://ref.ly/Rev3:19" TargetMode="External"/><Relationship Id="rId4519" Type="http://schemas.openxmlformats.org/officeDocument/2006/relationships/hyperlink" Target="https://ref.ly/Rev9:20-Rev9:21" TargetMode="External"/><Relationship Id="rId4520" Type="http://schemas.openxmlformats.org/officeDocument/2006/relationships/hyperlink" Target="https://ref.ly/Rev16:11" TargetMode="External"/><Relationship Id="rId4521" Type="http://schemas.openxmlformats.org/officeDocument/2006/relationships/hyperlink" Target="https://ref.ly/Acts11:18" TargetMode="External"/><Relationship Id="rId4522" Type="http://schemas.openxmlformats.org/officeDocument/2006/relationships/hyperlink" Target="https://ref.ly/Rom2:4" TargetMode="External"/><Relationship Id="rId4523" Type="http://schemas.openxmlformats.org/officeDocument/2006/relationships/hyperlink" Target="https://ref.ly/2Cor7:10" TargetMode="External"/><Relationship Id="rId4524" Type="http://schemas.openxmlformats.org/officeDocument/2006/relationships/hyperlink" Target="https://ref.ly/2Tim2:25" TargetMode="External"/><Relationship Id="rId4525" Type="http://schemas.openxmlformats.org/officeDocument/2006/relationships/hyperlink" Target="https://ref.ly/2Pet3:9" TargetMode="External"/><Relationship Id="rId4526" Type="http://schemas.openxmlformats.org/officeDocument/2006/relationships/hyperlink" Target="https://ref.ly/Acts14:15" TargetMode="External"/><Relationship Id="rId4527" Type="http://schemas.openxmlformats.org/officeDocument/2006/relationships/hyperlink" Target="https://ref.ly/1Pet2:25" TargetMode="External"/><Relationship Id="rId4528" Type="http://schemas.openxmlformats.org/officeDocument/2006/relationships/hyperlink" Target="https://ref.ly/Exod2:10" TargetMode="External"/><Relationship Id="rId4529" Type="http://schemas.openxmlformats.org/officeDocument/2006/relationships/hyperlink" Target="https://ref.ly/Gen25:26" TargetMode="External"/><Relationship Id="rId4530" Type="http://schemas.openxmlformats.org/officeDocument/2006/relationships/hyperlink" Target="https://ref.ly/1Sam1:20" TargetMode="External"/><Relationship Id="rId4531" Type="http://schemas.openxmlformats.org/officeDocument/2006/relationships/hyperlink" Target="https://ref.ly/Gen27:36" TargetMode="External"/><Relationship Id="rId4532" Type="http://schemas.openxmlformats.org/officeDocument/2006/relationships/hyperlink" Target="https://ref.ly/1Sam7:5-1Sam7:9" TargetMode="External"/><Relationship Id="rId4533" Type="http://schemas.openxmlformats.org/officeDocument/2006/relationships/hyperlink" Target="https://ref.ly/1Sam8:6,1Sam8:21" TargetMode="External"/><Relationship Id="rId4534" Type="http://schemas.openxmlformats.org/officeDocument/2006/relationships/hyperlink" Target="https://ref.ly/1Sam12:19-1Sam12:23" TargetMode="External"/><Relationship Id="rId4535" Type="http://schemas.openxmlformats.org/officeDocument/2006/relationships/hyperlink" Target="https://ref.ly/Gen21:3-Gen21:6" TargetMode="External"/><Relationship Id="rId4536" Type="http://schemas.openxmlformats.org/officeDocument/2006/relationships/hyperlink" Target="https://ref.ly/1Sam25:25" TargetMode="External"/><Relationship Id="rId4537" Type="http://schemas.openxmlformats.org/officeDocument/2006/relationships/hyperlink" Target="https://ref.ly/Judg8:22-Judg8:23" TargetMode="External"/><Relationship Id="rId4538" Type="http://schemas.openxmlformats.org/officeDocument/2006/relationships/hyperlink" Target="https://ref.ly/Luke1:59" TargetMode="External"/><Relationship Id="rId4539" Type="http://schemas.openxmlformats.org/officeDocument/2006/relationships/hyperlink" Target="https://ref.ly/Isa8:18" TargetMode="External"/><Relationship Id="rId4540" Type="http://schemas.openxmlformats.org/officeDocument/2006/relationships/hyperlink" Target="https://ref.ly/John1:47" TargetMode="External"/><Relationship Id="rId4541" Type="http://schemas.openxmlformats.org/officeDocument/2006/relationships/hyperlink" Target="https://ref.ly/Exod33:12,Exod33:17" TargetMode="External"/><Relationship Id="rId4542" Type="http://schemas.openxmlformats.org/officeDocument/2006/relationships/hyperlink" Target="https://ref.ly/Dan1:6-Dan1:7" TargetMode="External"/><Relationship Id="rId4543" Type="http://schemas.openxmlformats.org/officeDocument/2006/relationships/hyperlink" Target="https://ref.ly/Gen32:27" TargetMode="External"/><Relationship Id="rId4544" Type="http://schemas.openxmlformats.org/officeDocument/2006/relationships/hyperlink" Target="https://ref.ly/Hos12:3-Hos12:4" TargetMode="External"/><Relationship Id="rId4545" Type="http://schemas.openxmlformats.org/officeDocument/2006/relationships/hyperlink" Target="https://ref.ly/Ruth2:14" TargetMode="External"/><Relationship Id="rId4546" Type="http://schemas.openxmlformats.org/officeDocument/2006/relationships/hyperlink" Target="https://ref.ly/Judg19:5" TargetMode="External"/><Relationship Id="rId4547" Type="http://schemas.openxmlformats.org/officeDocument/2006/relationships/hyperlink" Target="https://ref.ly/John21:12" TargetMode="External"/><Relationship Id="rId4548" Type="http://schemas.openxmlformats.org/officeDocument/2006/relationships/hyperlink" Target="https://ref.ly/Gen37:25" TargetMode="External"/><Relationship Id="rId4549" Type="http://schemas.openxmlformats.org/officeDocument/2006/relationships/hyperlink" Target="https://ref.ly/1Kgs13:20" TargetMode="External"/><Relationship Id="rId4550" Type="http://schemas.openxmlformats.org/officeDocument/2006/relationships/hyperlink" Target="https://ref.ly/Ps23:5" TargetMode="External"/><Relationship Id="rId4551" Type="http://schemas.openxmlformats.org/officeDocument/2006/relationships/hyperlink" Target="https://ref.ly/Gen43:33" TargetMode="External"/><Relationship Id="rId4552" Type="http://schemas.openxmlformats.org/officeDocument/2006/relationships/hyperlink" Target="https://ref.ly/1Sam9:22" TargetMode="External"/><Relationship Id="rId4553" Type="http://schemas.openxmlformats.org/officeDocument/2006/relationships/hyperlink" Target="https://ref.ly/Luke14:8" TargetMode="External"/><Relationship Id="rId4554" Type="http://schemas.openxmlformats.org/officeDocument/2006/relationships/hyperlink" Target="https://ref.ly/John2:1-John2:10" TargetMode="External"/><Relationship Id="rId4555" Type="http://schemas.openxmlformats.org/officeDocument/2006/relationships/hyperlink" Target="https://ref.ly/Matt9:10" TargetMode="External"/><Relationship Id="rId4556" Type="http://schemas.openxmlformats.org/officeDocument/2006/relationships/hyperlink" Target="https://ref.ly/Luke7:36-Luke7:50" TargetMode="External"/><Relationship Id="rId4557" Type="http://schemas.openxmlformats.org/officeDocument/2006/relationships/hyperlink" Target="https://ref.ly/Luke19:6-Luke19:7" TargetMode="External"/><Relationship Id="rId4558" Type="http://schemas.openxmlformats.org/officeDocument/2006/relationships/hyperlink" Target="https://ref.ly/Luke10:38-Luke10:42" TargetMode="External"/><Relationship Id="rId4559" Type="http://schemas.openxmlformats.org/officeDocument/2006/relationships/hyperlink" Target="https://ref.ly/John12:2" TargetMode="External"/><Relationship Id="rId4560" Type="http://schemas.openxmlformats.org/officeDocument/2006/relationships/hyperlink" Target="https://ref.ly/Exod12:1-Exod12:51" TargetMode="External"/><Relationship Id="rId4561" Type="http://schemas.openxmlformats.org/officeDocument/2006/relationships/hyperlink" Target="https://ref.ly/Deut14:24-Deut14:26" TargetMode="External"/><Relationship Id="rId4562" Type="http://schemas.openxmlformats.org/officeDocument/2006/relationships/hyperlink" Target="https://ref.ly/Isa25:6" TargetMode="External"/><Relationship Id="rId4563" Type="http://schemas.openxmlformats.org/officeDocument/2006/relationships/hyperlink" Target="https://ref.ly/Luke14:25" TargetMode="External"/><Relationship Id="rId4564" Type="http://schemas.openxmlformats.org/officeDocument/2006/relationships/hyperlink" Target="https://ref.ly/Rev19:9" TargetMode="External"/><Relationship Id="rId4565" Type="http://schemas.openxmlformats.org/officeDocument/2006/relationships/hyperlink" Target="https://ref.ly/Ezra8:15,Ezra8:21,Ezra8:31" TargetMode="External"/><Relationship Id="rId4566" Type="http://schemas.openxmlformats.org/officeDocument/2006/relationships/hyperlink" Target="https://ref.ly/Judg3:12-Judg3:30" TargetMode="External"/><Relationship Id="rId4567" Type="http://schemas.openxmlformats.org/officeDocument/2006/relationships/hyperlink" Target="https://ref.ly/Ezek23:1-Ezek23:49" TargetMode="External"/><Relationship Id="rId4568" Type="http://schemas.openxmlformats.org/officeDocument/2006/relationships/hyperlink" Target="https://ref.ly/2Kgs16:10-2Kgs16:18" TargetMode="External"/><Relationship Id="rId4569" Type="http://schemas.openxmlformats.org/officeDocument/2006/relationships/hyperlink" Target="https://ref.ly/2Kgs20:14-2Kgs20:18" TargetMode="External"/><Relationship Id="rId4570" Type="http://schemas.openxmlformats.org/officeDocument/2006/relationships/hyperlink" Target="https://ref.ly/Ezek23:11-Ezek23:21" TargetMode="External"/><Relationship Id="rId4571" Type="http://schemas.openxmlformats.org/officeDocument/2006/relationships/hyperlink" Target="https://ref.ly/Exod36:1-Exod36:2" TargetMode="External"/><Relationship Id="rId4572" Type="http://schemas.openxmlformats.org/officeDocument/2006/relationships/hyperlink" Target="https://ref.ly/Gen36:2" TargetMode="External"/><Relationship Id="rId4573" Type="http://schemas.openxmlformats.org/officeDocument/2006/relationships/hyperlink" Target="https://ref.ly/Gen36:2,Gen36:5,Gen36:14,Gen36:18,Gen36:25" TargetMode="External"/><Relationship Id="rId4574" Type="http://schemas.openxmlformats.org/officeDocument/2006/relationships/hyperlink" Target="https://ref.ly/Gen26:34" TargetMode="External"/><Relationship Id="rId4575" Type="http://schemas.openxmlformats.org/officeDocument/2006/relationships/hyperlink" Target="https://ref.ly/Gen26:35" TargetMode="External"/><Relationship Id="rId4576" Type="http://schemas.openxmlformats.org/officeDocument/2006/relationships/hyperlink" Target="https://ref.ly/Gen36:41" TargetMode="External"/><Relationship Id="rId4577" Type="http://schemas.openxmlformats.org/officeDocument/2006/relationships/hyperlink" Target="https://ref.ly/1Chr1:52" TargetMode="External"/><Relationship Id="rId4578" Type="http://schemas.openxmlformats.org/officeDocument/2006/relationships/hyperlink" Target="https://ref.ly/Ezra10:34" TargetMode="External"/><Relationship Id="rId4579" Type="http://schemas.openxmlformats.org/officeDocument/2006/relationships/hyperlink" Target="https://ref.ly/Num21:10-Num21:11" TargetMode="External"/><Relationship Id="rId4580" Type="http://schemas.openxmlformats.org/officeDocument/2006/relationships/hyperlink" Target="https://ref.ly/Num33:43-Num33:44" TargetMode="External"/><Relationship Id="rId4581" Type="http://schemas.openxmlformats.org/officeDocument/2006/relationships/hyperlink" Target="https://ref.ly/1Chr27:30" TargetMode="External"/><Relationship Id="rId4582" Type="http://schemas.openxmlformats.org/officeDocument/2006/relationships/hyperlink" Target="https://ref.ly/Ps9:16" TargetMode="External"/><Relationship Id="rId4583" Type="http://schemas.openxmlformats.org/officeDocument/2006/relationships/hyperlink" Target="https://ref.ly/Gen11:28,Gen11:31" TargetMode="External"/><Relationship Id="rId4584" Type="http://schemas.openxmlformats.org/officeDocument/2006/relationships/hyperlink" Target="https://ref.ly/Gen15:7" TargetMode="External"/><Relationship Id="rId4585" Type="http://schemas.openxmlformats.org/officeDocument/2006/relationships/hyperlink" Target="https://ref.ly/Neh9:7" TargetMode="External"/><Relationship Id="rId4586" Type="http://schemas.openxmlformats.org/officeDocument/2006/relationships/hyperlink" Target="https://ref.ly/2Macc4:40" TargetMode="External"/><Relationship Id="rId4587" Type="http://schemas.openxmlformats.org/officeDocument/2006/relationships/hyperlink" Target="https://ref.ly/1Macc15:37" TargetMode="External"/><Relationship Id="rId4588" Type="http://schemas.openxmlformats.org/officeDocument/2006/relationships/hyperlink" Target="https://ref.ly/Ezek16:3" TargetMode="External"/><Relationship Id="rId4589" Type="http://schemas.openxmlformats.org/officeDocument/2006/relationships/hyperlink" Target="https://ref.ly/Job38:6" TargetMode="External"/><Relationship Id="rId4590" Type="http://schemas.openxmlformats.org/officeDocument/2006/relationships/hyperlink" Target="https://ref.ly/Ezra10:9" TargetMode="External"/><Relationship Id="rId4591" Type="http://schemas.openxmlformats.org/officeDocument/2006/relationships/hyperlink" Target="https://ref.ly/Gen14:17-Gen14:20" TargetMode="External"/><Relationship Id="rId4592" Type="http://schemas.openxmlformats.org/officeDocument/2006/relationships/hyperlink" Target="https://ref.ly/Judg1:8" TargetMode="External"/><Relationship Id="rId4593" Type="http://schemas.openxmlformats.org/officeDocument/2006/relationships/hyperlink" Target="https://ref.ly/Josh15:63" TargetMode="External"/><Relationship Id="rId4594" Type="http://schemas.openxmlformats.org/officeDocument/2006/relationships/hyperlink" Target="https://ref.ly/1Chr11:4-1Chr11:5" TargetMode="External"/><Relationship Id="rId4595" Type="http://schemas.openxmlformats.org/officeDocument/2006/relationships/hyperlink" Target="https://ref.ly/Josh15:8" TargetMode="External"/><Relationship Id="rId4596" Type="http://schemas.openxmlformats.org/officeDocument/2006/relationships/hyperlink" Target="https://ref.ly/Josh18:16" TargetMode="External"/><Relationship Id="rId4597" Type="http://schemas.openxmlformats.org/officeDocument/2006/relationships/hyperlink" Target="https://ref.ly/1Sam31:1-1Sam31:13" TargetMode="External"/><Relationship Id="rId4598" Type="http://schemas.openxmlformats.org/officeDocument/2006/relationships/hyperlink" Target="https://ref.ly/2Sam5:11" TargetMode="External"/><Relationship Id="rId4599" Type="http://schemas.openxmlformats.org/officeDocument/2006/relationships/hyperlink" Target="https://ref.ly/Neh12:37" TargetMode="External"/><Relationship Id="rId4600" Type="http://schemas.openxmlformats.org/officeDocument/2006/relationships/hyperlink" Target="https://ref.ly/2Sam6:16-2Sam6:23" TargetMode="External"/><Relationship Id="rId4601" Type="http://schemas.openxmlformats.org/officeDocument/2006/relationships/hyperlink" Target="https://ref.ly/2Sam11:2-2Sam11:5" TargetMode="External"/><Relationship Id="rId4602" Type="http://schemas.openxmlformats.org/officeDocument/2006/relationships/hyperlink" Target="https://ref.ly/2Sam11:14-2Sam11:25" TargetMode="External"/><Relationship Id="rId4603" Type="http://schemas.openxmlformats.org/officeDocument/2006/relationships/hyperlink" Target="https://ref.ly/2Sam6:1-2Sam6:15" TargetMode="External"/><Relationship Id="rId4604" Type="http://schemas.openxmlformats.org/officeDocument/2006/relationships/hyperlink" Target="https://ref.ly/2Sam5:7" TargetMode="External"/><Relationship Id="rId4605" Type="http://schemas.openxmlformats.org/officeDocument/2006/relationships/hyperlink" Target="https://ref.ly/Ps46:4" TargetMode="External"/><Relationship Id="rId4606" Type="http://schemas.openxmlformats.org/officeDocument/2006/relationships/hyperlink" Target="https://ref.ly/2Sam7:1-2Sam7:29" TargetMode="External"/><Relationship Id="rId4607" Type="http://schemas.openxmlformats.org/officeDocument/2006/relationships/hyperlink" Target="https://ref.ly/1Kgs10:1-1Kgs10:29" TargetMode="External"/><Relationship Id="rId4608" Type="http://schemas.openxmlformats.org/officeDocument/2006/relationships/hyperlink" Target="https://ref.ly/1Kgs6:38" TargetMode="External"/><Relationship Id="rId4609" Type="http://schemas.openxmlformats.org/officeDocument/2006/relationships/hyperlink" Target="https://ref.ly/1Kgs10:27" TargetMode="External"/><Relationship Id="rId4610" Type="http://schemas.openxmlformats.org/officeDocument/2006/relationships/hyperlink" Target="https://ref.ly/1Kgs4:7-1Kgs4:19" TargetMode="External"/><Relationship Id="rId4611" Type="http://schemas.openxmlformats.org/officeDocument/2006/relationships/hyperlink" Target="https://ref.ly/1Kgs5:13-1Kgs5:18" TargetMode="External"/><Relationship Id="rId4612" Type="http://schemas.openxmlformats.org/officeDocument/2006/relationships/hyperlink" Target="https://ref.ly/1Kgs9:20-1Kgs9:23" TargetMode="External"/><Relationship Id="rId4613" Type="http://schemas.openxmlformats.org/officeDocument/2006/relationships/hyperlink" Target="https://ref.ly/Isa44:28" TargetMode="External"/><Relationship Id="rId4614" Type="http://schemas.openxmlformats.org/officeDocument/2006/relationships/hyperlink" Target="https://ref.ly/Isa45:1" TargetMode="External"/><Relationship Id="rId4615" Type="http://schemas.openxmlformats.org/officeDocument/2006/relationships/hyperlink" Target="https://ref.ly/Ezra1:8-Ezra1:11" TargetMode="External"/><Relationship Id="rId4616" Type="http://schemas.openxmlformats.org/officeDocument/2006/relationships/hyperlink" Target="https://ref.ly/Ezra2:2" TargetMode="External"/><Relationship Id="rId4617" Type="http://schemas.openxmlformats.org/officeDocument/2006/relationships/hyperlink" Target="https://ref.ly/Ezra6:15-Ezra6:18" TargetMode="External"/><Relationship Id="rId4618" Type="http://schemas.openxmlformats.org/officeDocument/2006/relationships/hyperlink" Target="https://ref.ly/Neh1:3-Neh1:4" TargetMode="External"/><Relationship Id="rId4619" Type="http://schemas.openxmlformats.org/officeDocument/2006/relationships/hyperlink" Target="https://ref.ly/Neh2:11-Neh2:16" TargetMode="External"/><Relationship Id="rId4620" Type="http://schemas.openxmlformats.org/officeDocument/2006/relationships/hyperlink" Target="https://ref.ly/Neh6:15" TargetMode="External"/><Relationship Id="rId4621" Type="http://schemas.openxmlformats.org/officeDocument/2006/relationships/hyperlink" Target="https://ref.ly/Matt2:1" TargetMode="External"/><Relationship Id="rId4622" Type="http://schemas.openxmlformats.org/officeDocument/2006/relationships/hyperlink" Target="https://ref.ly/John2:20" TargetMode="External"/><Relationship Id="rId4623" Type="http://schemas.openxmlformats.org/officeDocument/2006/relationships/hyperlink" Target="https://ref.ly/Rev3:12" TargetMode="External"/><Relationship Id="rId4624" Type="http://schemas.openxmlformats.org/officeDocument/2006/relationships/hyperlink" Target="https://ref.ly/Rev21:2" TargetMode="External"/><Relationship Id="rId4625" Type="http://schemas.openxmlformats.org/officeDocument/2006/relationships/hyperlink" Target="https://ref.ly/Rev21:10-Rev22:5" TargetMode="External"/><Relationship Id="rId4626" Type="http://schemas.openxmlformats.org/officeDocument/2006/relationships/hyperlink" Target="https://ref.ly/Rev21:12-Rev21:14" TargetMode="External"/><Relationship Id="rId4627" Type="http://schemas.openxmlformats.org/officeDocument/2006/relationships/hyperlink" Target="https://ref.ly/Rev21:15-Rev21:17" TargetMode="External"/><Relationship Id="rId4628" Type="http://schemas.openxmlformats.org/officeDocument/2006/relationships/hyperlink" Target="https://ref.ly/Rev21:18-Rev21:21" TargetMode="External"/><Relationship Id="rId4629" Type="http://schemas.openxmlformats.org/officeDocument/2006/relationships/hyperlink" Target="https://ref.ly/Rev21:22-Rev21:27" TargetMode="External"/><Relationship Id="rId4630" Type="http://schemas.openxmlformats.org/officeDocument/2006/relationships/hyperlink" Target="https://ref.ly/Rev22:1-Rev22:5" TargetMode="External"/><Relationship Id="rId4631" Type="http://schemas.openxmlformats.org/officeDocument/2006/relationships/hyperlink" Target="https://ref.ly/Isa52:1-Isa52:15" TargetMode="External"/><Relationship Id="rId4632" Type="http://schemas.openxmlformats.org/officeDocument/2006/relationships/hyperlink" Target="https://ref.ly/Isa60:1-Isa66:24" TargetMode="External"/><Relationship Id="rId4633" Type="http://schemas.openxmlformats.org/officeDocument/2006/relationships/hyperlink" Target="https://ref.ly/Rev21:1-Rev22:21" TargetMode="External"/><Relationship Id="rId4634" Type="http://schemas.openxmlformats.org/officeDocument/2006/relationships/hyperlink" Target="https://ref.ly/Luke19:41-Luke19:44" TargetMode="External"/><Relationship Id="rId4635" Type="http://schemas.openxmlformats.org/officeDocument/2006/relationships/hyperlink" Target="https://ref.ly/John14:9" TargetMode="External"/><Relationship Id="rId4636" Type="http://schemas.openxmlformats.org/officeDocument/2006/relationships/hyperlink" Target="https://ref.ly/John13:34" TargetMode="External"/><Relationship Id="rId4637" Type="http://schemas.openxmlformats.org/officeDocument/2006/relationships/hyperlink" Target="https://ref.ly/Heb8:8" TargetMode="External"/><Relationship Id="rId4638" Type="http://schemas.openxmlformats.org/officeDocument/2006/relationships/hyperlink" Target="https://ref.ly/Rev22:3-Rev22:5" TargetMode="External"/><Relationship Id="rId4639" Type="http://schemas.openxmlformats.org/officeDocument/2006/relationships/hyperlink" Target="https://ref.ly/Gal4:26" TargetMode="External"/><Relationship Id="rId4640" Type="http://schemas.openxmlformats.org/officeDocument/2006/relationships/hyperlink" Target="https://ref.ly/Gal4:25" TargetMode="External"/><Relationship Id="rId4641" Type="http://schemas.openxmlformats.org/officeDocument/2006/relationships/hyperlink" Target="https://ref.ly/Eph5:25-Eph5:32" TargetMode="External"/><Relationship Id="rId4642" Type="http://schemas.openxmlformats.org/officeDocument/2006/relationships/hyperlink" Target="https://ref.ly/Rev21:9-Rev21:10" TargetMode="External"/><Relationship Id="rId4643" Type="http://schemas.openxmlformats.org/officeDocument/2006/relationships/hyperlink" Target="https://ref.ly/Phil3:20" TargetMode="External"/><Relationship Id="rId4644" Type="http://schemas.openxmlformats.org/officeDocument/2006/relationships/hyperlink" Target="https://ref.ly/Heb12:22" TargetMode="External"/><Relationship Id="rId4645" Type="http://schemas.openxmlformats.org/officeDocument/2006/relationships/hyperlink" Target="https://ref.ly/Rev21:24-Rev21:26" TargetMode="External"/><Relationship Id="rId4646" Type="http://schemas.openxmlformats.org/officeDocument/2006/relationships/hyperlink" Target="https://ref.ly/Rev22:2" TargetMode="External"/><Relationship Id="rId4647" Type="http://schemas.openxmlformats.org/officeDocument/2006/relationships/hyperlink" Target="https://ref.ly/Acts27:14" TargetMode="External"/><Relationship Id="rId4648" Type="http://schemas.openxmlformats.org/officeDocument/2006/relationships/hyperlink" Target="https://ref.ly/Exod31:2" TargetMode="External"/><Relationship Id="rId4649" Type="http://schemas.openxmlformats.org/officeDocument/2006/relationships/hyperlink" Target="https://ref.ly/Exod35:30" TargetMode="External"/><Relationship Id="rId4650" Type="http://schemas.openxmlformats.org/officeDocument/2006/relationships/hyperlink" Target="https://ref.ly/Exod38:22" TargetMode="External"/><Relationship Id="rId4651" Type="http://schemas.openxmlformats.org/officeDocument/2006/relationships/hyperlink" Target="https://ref.ly/1Chr2:20" TargetMode="External"/><Relationship Id="rId4652" Type="http://schemas.openxmlformats.org/officeDocument/2006/relationships/hyperlink" Target="https://ref.ly/2Chr1:5" TargetMode="External"/><Relationship Id="rId4653" Type="http://schemas.openxmlformats.org/officeDocument/2006/relationships/hyperlink" Target="https://ref.ly/2Sam23:39" TargetMode="External"/><Relationship Id="rId4654" Type="http://schemas.openxmlformats.org/officeDocument/2006/relationships/hyperlink" Target="https://ref.ly/2Sam11:1-2Sam11:27" TargetMode="External"/><Relationship Id="rId4655" Type="http://schemas.openxmlformats.org/officeDocument/2006/relationships/hyperlink" Target="https://ref.ly/Matt1:6" TargetMode="External"/><Relationship Id="rId4656" Type="http://schemas.openxmlformats.org/officeDocument/2006/relationships/hyperlink" Target="https://ref.ly/2Kgs16:10-2Kgs16:16" TargetMode="External"/><Relationship Id="rId4657" Type="http://schemas.openxmlformats.org/officeDocument/2006/relationships/hyperlink" Target="https://ref.ly/Neh3:4,Neh3:21" TargetMode="External"/><Relationship Id="rId4658" Type="http://schemas.openxmlformats.org/officeDocument/2006/relationships/hyperlink" Target="https://ref.ly/Neh8:4" TargetMode="External"/><Relationship Id="rId4659" Type="http://schemas.openxmlformats.org/officeDocument/2006/relationships/hyperlink" Target="https://ref.ly/Isa8:2" TargetMode="External"/><Relationship Id="rId4660" Type="http://schemas.openxmlformats.org/officeDocument/2006/relationships/hyperlink" Target="https://ref.ly/Jer26:20-Jer26:23" TargetMode="External"/><Relationship Id="rId4661" Type="http://schemas.openxmlformats.org/officeDocument/2006/relationships/hyperlink" Target="https://ref.ly/1Chr6:24" TargetMode="External"/><Relationship Id="rId4662" Type="http://schemas.openxmlformats.org/officeDocument/2006/relationships/hyperlink" Target="https://ref.ly/1Chr15:5-1Chr15:11" TargetMode="External"/><Relationship Id="rId4663" Type="http://schemas.openxmlformats.org/officeDocument/2006/relationships/hyperlink" Target="https://ref.ly/2Chr13:2" TargetMode="External"/><Relationship Id="rId4664" Type="http://schemas.openxmlformats.org/officeDocument/2006/relationships/hyperlink" Target="https://ref.ly/2Chr11:20" TargetMode="External"/><Relationship Id="rId4665" Type="http://schemas.openxmlformats.org/officeDocument/2006/relationships/hyperlink" Target="https://ref.ly/Exod28:30" TargetMode="External"/><Relationship Id="rId4666" Type="http://schemas.openxmlformats.org/officeDocument/2006/relationships/hyperlink" Target="https://ref.ly/1Sam28:6" TargetMode="External"/><Relationship Id="rId4667" Type="http://schemas.openxmlformats.org/officeDocument/2006/relationships/hyperlink" Target="https://ref.ly/Ezra2:63" TargetMode="External"/><Relationship Id="rId4668" Type="http://schemas.openxmlformats.org/officeDocument/2006/relationships/hyperlink" Target="https://ref.ly/Neh7:65" TargetMode="External"/><Relationship Id="rId4669" Type="http://schemas.openxmlformats.org/officeDocument/2006/relationships/hyperlink" Target="https://ref.ly/1Sam14:41" TargetMode="External"/><Relationship Id="rId4670" Type="http://schemas.openxmlformats.org/officeDocument/2006/relationships/hyperlink" Target="https://ref.ly/Gen10:27" TargetMode="External"/><Relationship Id="rId4671" Type="http://schemas.openxmlformats.org/officeDocument/2006/relationships/hyperlink" Target="https://ref.ly/1Chr1:21" TargetMode="External"/><Relationship Id="rId4672" Type="http://schemas.openxmlformats.org/officeDocument/2006/relationships/hyperlink" Target="https://ref.ly/Ezek27:19" TargetMode="External"/><Relationship Id="rId4673" Type="http://schemas.openxmlformats.org/officeDocument/2006/relationships/hyperlink" Target="https://ref.ly/Neh3:25" TargetMode="External"/><Relationship Id="rId4674" Type="http://schemas.openxmlformats.org/officeDocument/2006/relationships/hyperlink" Target="https://ref.ly/1Chr2:15" TargetMode="External"/><Relationship Id="rId4675" Type="http://schemas.openxmlformats.org/officeDocument/2006/relationships/hyperlink" Target="https://ref.ly/Ps118:25" TargetMode="External"/><Relationship Id="rId4676" Type="http://schemas.openxmlformats.org/officeDocument/2006/relationships/hyperlink" Target="https://ref.ly/Ps118:1-Ps118:29" TargetMode="External"/><Relationship Id="rId4677" Type="http://schemas.openxmlformats.org/officeDocument/2006/relationships/hyperlink" Target="https://ref.ly/2Macc10:6-2Macc10:7" TargetMode="External"/><Relationship Id="rId4678" Type="http://schemas.openxmlformats.org/officeDocument/2006/relationships/hyperlink" Target="https://ref.ly/Matt21:9" TargetMode="External"/><Relationship Id="rId4679" Type="http://schemas.openxmlformats.org/officeDocument/2006/relationships/hyperlink" Target="https://ref.ly/Mark11:9-Mark11:10" TargetMode="External"/><Relationship Id="rId4680" Type="http://schemas.openxmlformats.org/officeDocument/2006/relationships/hyperlink" Target="https://ref.ly/John12:13" TargetMode="External"/><Relationship Id="rId4681" Type="http://schemas.openxmlformats.org/officeDocument/2006/relationships/hyperlink" Target="https://ref.ly/Ps118:26" TargetMode="External"/><Relationship Id="rId4682" Type="http://schemas.openxmlformats.org/officeDocument/2006/relationships/hyperlink" Target="https://ref.ly/Mark11:10" TargetMode="External"/><Relationship Id="rId4683" Type="http://schemas.openxmlformats.org/officeDocument/2006/relationships/hyperlink" Target="https://ref.ly/2Kgs20:7" TargetMode="External"/><Relationship Id="rId4684" Type="http://schemas.openxmlformats.org/officeDocument/2006/relationships/hyperlink" Target="https://ref.ly/Isa38:21" TargetMode="External"/><Relationship Id="rId4685" Type="http://schemas.openxmlformats.org/officeDocument/2006/relationships/hyperlink" Target="https://ref.ly/Dan10:5" TargetMode="External"/><Relationship Id="rId4686" Type="http://schemas.openxmlformats.org/officeDocument/2006/relationships/hyperlink" Target="https://ref.ly/Gen10:29" TargetMode="External"/><Relationship Id="rId4687" Type="http://schemas.openxmlformats.org/officeDocument/2006/relationships/hyperlink" Target="https://ref.ly/1Chr1:23" TargetMode="External"/><Relationship Id="rId4688" Type="http://schemas.openxmlformats.org/officeDocument/2006/relationships/hyperlink" Target="https://ref.ly/1Kgs9:26-1Kgs9:28" TargetMode="External"/><Relationship Id="rId4689" Type="http://schemas.openxmlformats.org/officeDocument/2006/relationships/hyperlink" Target="https://ref.ly/1Kgs10:11" TargetMode="External"/><Relationship Id="rId4690" Type="http://schemas.openxmlformats.org/officeDocument/2006/relationships/hyperlink" Target="https://ref.ly/Job22:24" TargetMode="External"/><Relationship Id="rId4691" Type="http://schemas.openxmlformats.org/officeDocument/2006/relationships/hyperlink" Target="https://ref.ly/Ps45:9" TargetMode="External"/><Relationship Id="rId4692" Type="http://schemas.openxmlformats.org/officeDocument/2006/relationships/hyperlink" Target="https://ref.ly/1Kgs10:22" TargetMode="External"/><Relationship Id="rId4693" Type="http://schemas.openxmlformats.org/officeDocument/2006/relationships/hyperlink" Target="https://ref.ly/Jdt2:28" TargetMode="External"/><Relationship Id="rId4694" Type="http://schemas.openxmlformats.org/officeDocument/2006/relationships/hyperlink" Target="https://ref.ly/1Chr7:16-1Chr7:17" TargetMode="External"/><Relationship Id="rId4695" Type="http://schemas.openxmlformats.org/officeDocument/2006/relationships/hyperlink" Target="https://ref.ly/1Chr8:39-1Chr8:40" TargetMode="External"/><Relationship Id="rId4696" Type="http://schemas.openxmlformats.org/officeDocument/2006/relationships/hyperlink" Target="https://ref.ly/Dan8:2-Dan8:16" TargetMode="External"/><Relationship Id="rId4697" Type="http://schemas.openxmlformats.org/officeDocument/2006/relationships/hyperlink" Target="https://ref.ly/Rom16:15" TargetMode="External"/><Relationship Id="rId4698" Type="http://schemas.openxmlformats.org/officeDocument/2006/relationships/hyperlink" Target="https://ref.ly/2Macc6:2" TargetMode="External"/><Relationship Id="rId4699" Type="http://schemas.openxmlformats.org/officeDocument/2006/relationships/hyperlink" Target="https://ref.ly/Gen36:11,Gen36:15" TargetMode="External"/><Relationship Id="rId4700" Type="http://schemas.openxmlformats.org/officeDocument/2006/relationships/hyperlink" Target="https://ref.ly/1Chr1:36" TargetMode="External"/><Relationship Id="rId4701" Type="http://schemas.openxmlformats.org/officeDocument/2006/relationships/hyperlink" Target="https://ref.ly/1Macc8:8" TargetMode="External"/><Relationship Id="rId4702" Type="http://schemas.openxmlformats.org/officeDocument/2006/relationships/hyperlink" Target="https://ref.ly/Gen41:45,Gen41:50" TargetMode="External"/><Relationship Id="rId4703" Type="http://schemas.openxmlformats.org/officeDocument/2006/relationships/hyperlink" Target="https://ref.ly/Gen46:20" TargetMode="External"/><Relationship Id="rId4704" Type="http://schemas.openxmlformats.org/officeDocument/2006/relationships/hyperlink" Target="https://ref.ly/Jer43:13" TargetMode="External"/><Relationship Id="rId4705" Type="http://schemas.openxmlformats.org/officeDocument/2006/relationships/hyperlink" Target="https://ref.ly/Num16:1" TargetMode="External"/><Relationship Id="rId4706" Type="http://schemas.openxmlformats.org/officeDocument/2006/relationships/hyperlink" Target="https://ref.ly/Gen36:23" TargetMode="External"/><Relationship Id="rId4707" Type="http://schemas.openxmlformats.org/officeDocument/2006/relationships/hyperlink" Target="https://ref.ly/1Chr1:40" TargetMode="External"/><Relationship Id="rId4708" Type="http://schemas.openxmlformats.org/officeDocument/2006/relationships/hyperlink" Target="https://ref.ly/1Chr2:26-1Chr2:28" TargetMode="External"/><Relationship Id="rId4709" Type="http://schemas.openxmlformats.org/officeDocument/2006/relationships/hyperlink" Target="https://ref.ly/Gen38:4-Gen38:10" TargetMode="External"/><Relationship Id="rId4710" Type="http://schemas.openxmlformats.org/officeDocument/2006/relationships/hyperlink" Target="https://ref.ly/Gen46:12" TargetMode="External"/><Relationship Id="rId4711" Type="http://schemas.openxmlformats.org/officeDocument/2006/relationships/hyperlink" Target="https://ref.ly/Num26:19" TargetMode="External"/><Relationship Id="rId4712" Type="http://schemas.openxmlformats.org/officeDocument/2006/relationships/hyperlink" Target="https://ref.ly/1Chr2:3" TargetMode="External"/><Relationship Id="rId4713" Type="http://schemas.openxmlformats.org/officeDocument/2006/relationships/hyperlink" Target="https://ref.ly/Gen38:8-Gen38:10" TargetMode="External"/><Relationship Id="rId4714" Type="http://schemas.openxmlformats.org/officeDocument/2006/relationships/hyperlink" Target="https://ref.ly/1Chr8:12" TargetMode="External"/><Relationship Id="rId4715" Type="http://schemas.openxmlformats.org/officeDocument/2006/relationships/hyperlink" Target="https://ref.ly/Ezra2:33" TargetMode="External"/><Relationship Id="rId4716" Type="http://schemas.openxmlformats.org/officeDocument/2006/relationships/hyperlink" Target="https://ref.ly/Neh7:37" TargetMode="External"/><Relationship Id="rId4717" Type="http://schemas.openxmlformats.org/officeDocument/2006/relationships/hyperlink" Target="https://ref.ly/Neh6:2" TargetMode="External"/><Relationship Id="rId4718" Type="http://schemas.openxmlformats.org/officeDocument/2006/relationships/hyperlink" Target="https://ref.ly/Neh11:35" TargetMode="External"/><Relationship Id="rId4719" Type="http://schemas.openxmlformats.org/officeDocument/2006/relationships/hyperlink" Target="https://ref.ly/1Macc12:20-1Macc12:23" TargetMode="External"/><Relationship Id="rId4720" Type="http://schemas.openxmlformats.org/officeDocument/2006/relationships/hyperlink" Target="https://ref.ly/2Macc3:4-2Macc3:40" TargetMode="External"/><Relationship Id="rId4721" Type="http://schemas.openxmlformats.org/officeDocument/2006/relationships/hyperlink" Target="https://ref.ly/2Macc4:33-2Macc4:38" TargetMode="External"/><Relationship Id="rId4722" Type="http://schemas.openxmlformats.org/officeDocument/2006/relationships/hyperlink" Target="https://ref.ly/Gen46:10" TargetMode="External"/><Relationship Id="rId4723" Type="http://schemas.openxmlformats.org/officeDocument/2006/relationships/hyperlink" Target="https://ref.ly/Exod6:15" TargetMode="External"/><Relationship Id="rId4724" Type="http://schemas.openxmlformats.org/officeDocument/2006/relationships/hyperlink" Target="https://ref.ly/Num26:12-Num26:14" TargetMode="External"/><Relationship Id="rId4725" Type="http://schemas.openxmlformats.org/officeDocument/2006/relationships/hyperlink" Target="https://ref.ly/1Chr3:20" TargetMode="External"/><Relationship Id="rId4726" Type="http://schemas.openxmlformats.org/officeDocument/2006/relationships/hyperlink" Target="https://ref.ly/Num31:8" TargetMode="External"/><Relationship Id="rId4727" Type="http://schemas.openxmlformats.org/officeDocument/2006/relationships/hyperlink" Target="https://ref.ly/Josh13:21" TargetMode="External"/><Relationship Id="rId4728" Type="http://schemas.openxmlformats.org/officeDocument/2006/relationships/hyperlink" Target="https://ref.ly/2Kgs25:27-2Kgs25:30" TargetMode="External"/><Relationship Id="rId4729" Type="http://schemas.openxmlformats.org/officeDocument/2006/relationships/hyperlink" Target="https://ref.ly/Jer52:31-Jer52:34" TargetMode="External"/><Relationship Id="rId4730" Type="http://schemas.openxmlformats.org/officeDocument/2006/relationships/hyperlink" Target="https://ref.ly/Gen36:24" TargetMode="External"/><Relationship Id="rId4731" Type="http://schemas.openxmlformats.org/officeDocument/2006/relationships/hyperlink" Target="https://ref.ly/1Chr1:35-1Chr1:40" TargetMode="External"/><Relationship Id="rId4732" Type="http://schemas.openxmlformats.org/officeDocument/2006/relationships/hyperlink" Target="https://ref.ly/2Sam21:8-2Sam21:11" TargetMode="External"/><Relationship Id="rId4733" Type="http://schemas.openxmlformats.org/officeDocument/2006/relationships/hyperlink" Target="https://ref.ly/Exod13:20" TargetMode="External"/><Relationship Id="rId4734" Type="http://schemas.openxmlformats.org/officeDocument/2006/relationships/hyperlink" Target="https://ref.ly/Exod15:22" TargetMode="External"/><Relationship Id="rId4735" Type="http://schemas.openxmlformats.org/officeDocument/2006/relationships/hyperlink" Target="https://ref.ly/Num33:6-Num33:8" TargetMode="External"/><Relationship Id="rId4736" Type="http://schemas.openxmlformats.org/officeDocument/2006/relationships/hyperlink" Target="https://ref.ly/1Chr24:2" TargetMode="External"/><Relationship Id="rId4737" Type="http://schemas.openxmlformats.org/officeDocument/2006/relationships/hyperlink" Target="https://ref.ly/Num4:28,Num4:33" TargetMode="External"/><Relationship Id="rId4738" Type="http://schemas.openxmlformats.org/officeDocument/2006/relationships/hyperlink" Target="https://ref.ly/Num7:8" TargetMode="External"/><Relationship Id="rId4739" Type="http://schemas.openxmlformats.org/officeDocument/2006/relationships/hyperlink" Target="https://ref.ly/1Chr24:3-1Chr24:6" TargetMode="External"/><Relationship Id="rId4740" Type="http://schemas.openxmlformats.org/officeDocument/2006/relationships/hyperlink" Target="https://ref.ly/Ezra8:2" TargetMode="External"/><Relationship Id="rId4741" Type="http://schemas.openxmlformats.org/officeDocument/2006/relationships/hyperlink" Target="https://ref.ly/Ps89:1-Ps89:52" TargetMode="External"/><Relationship Id="rId4742" Type="http://schemas.openxmlformats.org/officeDocument/2006/relationships/hyperlink" Target="https://ref.ly/1Chr2:6" TargetMode="External"/><Relationship Id="rId4743" Type="http://schemas.openxmlformats.org/officeDocument/2006/relationships/hyperlink" Target="https://ref.ly/1Chr6:42" TargetMode="External"/><Relationship Id="rId4744" Type="http://schemas.openxmlformats.org/officeDocument/2006/relationships/hyperlink" Target="https://ref.ly/1Chr6:44" TargetMode="External"/><Relationship Id="rId4745" Type="http://schemas.openxmlformats.org/officeDocument/2006/relationships/hyperlink" Target="https://ref.ly/1Chr15:17" TargetMode="External"/><Relationship Id="rId4746" Type="http://schemas.openxmlformats.org/officeDocument/2006/relationships/hyperlink" Target="https://ref.ly/1Chr15:16-1Chr15:19" TargetMode="External"/><Relationship Id="rId4747" Type="http://schemas.openxmlformats.org/officeDocument/2006/relationships/hyperlink" Target="https://ref.ly/Ps39:1-Ps39:13" TargetMode="External"/><Relationship Id="rId4748" Type="http://schemas.openxmlformats.org/officeDocument/2006/relationships/hyperlink" Target="https://ref.ly/1Chr16:41" TargetMode="External"/><Relationship Id="rId4749" Type="http://schemas.openxmlformats.org/officeDocument/2006/relationships/hyperlink" Target="https://ref.ly/1Kgs8:2" TargetMode="External"/><Relationship Id="rId4750" Type="http://schemas.openxmlformats.org/officeDocument/2006/relationships/hyperlink" Target="https://ref.ly/Neh11:7" TargetMode="External"/><Relationship Id="rId4751" Type="http://schemas.openxmlformats.org/officeDocument/2006/relationships/hyperlink" Target="https://ref.ly/1Sam4:19-1Sam4:22" TargetMode="External"/><Relationship Id="rId4752" Type="http://schemas.openxmlformats.org/officeDocument/2006/relationships/hyperlink" Target="https://ref.ly/Num17:7-Num17:8" TargetMode="External"/><Relationship Id="rId4753" Type="http://schemas.openxmlformats.org/officeDocument/2006/relationships/hyperlink" Target="https://ref.ly/Num18:2" TargetMode="External"/><Relationship Id="rId4754" Type="http://schemas.openxmlformats.org/officeDocument/2006/relationships/hyperlink" Target="https://ref.ly/2Chr24:6" TargetMode="External"/><Relationship Id="rId4755" Type="http://schemas.openxmlformats.org/officeDocument/2006/relationships/hyperlink" Target="https://ref.ly/Exod25:16" TargetMode="External"/><Relationship Id="rId4756" Type="http://schemas.openxmlformats.org/officeDocument/2006/relationships/hyperlink" Target="https://ref.ly/Exod31:18" TargetMode="External"/><Relationship Id="rId4757" Type="http://schemas.openxmlformats.org/officeDocument/2006/relationships/hyperlink" Target="https://ref.ly/Ps19:8" TargetMode="External"/><Relationship Id="rId4758" Type="http://schemas.openxmlformats.org/officeDocument/2006/relationships/hyperlink" Target="https://ref.ly/1Kgs18:4" TargetMode="External"/><Relationship Id="rId4759" Type="http://schemas.openxmlformats.org/officeDocument/2006/relationships/hyperlink" Target="https://ref.ly/1Kgs18:19-1Kgs18:40" TargetMode="External"/><Relationship Id="rId4760" Type="http://schemas.openxmlformats.org/officeDocument/2006/relationships/hyperlink" Target="https://ref.ly/1Kgs21:20-1Kgs21:24" TargetMode="External"/><Relationship Id="rId4761" Type="http://schemas.openxmlformats.org/officeDocument/2006/relationships/hyperlink" Target="https://ref.ly/2Kgs9:1-2Kgs9:37" TargetMode="External"/><Relationship Id="rId4762" Type="http://schemas.openxmlformats.org/officeDocument/2006/relationships/hyperlink" Target="https://ref.ly/Rev2:20" TargetMode="External"/><Relationship Id="rId4763" Type="http://schemas.openxmlformats.org/officeDocument/2006/relationships/hyperlink" Target="https://ref.ly/2Sam23:8" TargetMode="External"/><Relationship Id="rId4764" Type="http://schemas.openxmlformats.org/officeDocument/2006/relationships/hyperlink" Target="https://ref.ly/2Sam2:1-2Sam4:12" TargetMode="External"/><Relationship Id="rId4765" Type="http://schemas.openxmlformats.org/officeDocument/2006/relationships/hyperlink" Target="https://ref.ly/1Chr1:38" TargetMode="External"/><Relationship Id="rId4766" Type="http://schemas.openxmlformats.org/officeDocument/2006/relationships/hyperlink" Target="https://ref.ly/Acts27:1" TargetMode="External"/><Relationship Id="rId4767" Type="http://schemas.openxmlformats.org/officeDocument/2006/relationships/hyperlink" Target="https://ref.ly/Heb13:24" TargetMode="External"/><Relationship Id="rId4768" Type="http://schemas.openxmlformats.org/officeDocument/2006/relationships/hyperlink" Target="https://ref.ly/Gen25:15" TargetMode="External"/><Relationship Id="rId4769" Type="http://schemas.openxmlformats.org/officeDocument/2006/relationships/hyperlink" Target="https://ref.ly/1Chr5:19-1Chr5:20" TargetMode="External"/><Relationship Id="rId4770" Type="http://schemas.openxmlformats.org/officeDocument/2006/relationships/hyperlink" Target="https://ref.ly/Exod28:31" TargetMode="External"/><Relationship Id="rId4771" Type="http://schemas.openxmlformats.org/officeDocument/2006/relationships/hyperlink" Target="https://ref.ly/1Sam2:28" TargetMode="External"/><Relationship Id="rId4772" Type="http://schemas.openxmlformats.org/officeDocument/2006/relationships/hyperlink" Target="https://ref.ly/1Sam23:6,1Sam23:9" TargetMode="External"/><Relationship Id="rId4773" Type="http://schemas.openxmlformats.org/officeDocument/2006/relationships/hyperlink" Target="https://ref.ly/1Sam30:7" TargetMode="External"/><Relationship Id="rId4774" Type="http://schemas.openxmlformats.org/officeDocument/2006/relationships/hyperlink" Target="https://ref.ly/Exod28:22-Exod28:29" TargetMode="External"/><Relationship Id="rId4775" Type="http://schemas.openxmlformats.org/officeDocument/2006/relationships/hyperlink" Target="https://ref.ly/1Sam23:6-1Sam23:9" TargetMode="External"/><Relationship Id="rId4776" Type="http://schemas.openxmlformats.org/officeDocument/2006/relationships/hyperlink" Target="https://ref.ly/Judg8:27" TargetMode="External"/><Relationship Id="rId4777" Type="http://schemas.openxmlformats.org/officeDocument/2006/relationships/hyperlink" Target="https://ref.ly/Judg17:5" TargetMode="External"/><Relationship Id="rId4778" Type="http://schemas.openxmlformats.org/officeDocument/2006/relationships/hyperlink" Target="https://ref.ly/Judg18:30" TargetMode="External"/><Relationship Id="rId4779" Type="http://schemas.openxmlformats.org/officeDocument/2006/relationships/hyperlink" Target="https://ref.ly/Hos3:4" TargetMode="External"/><Relationship Id="rId4780" Type="http://schemas.openxmlformats.org/officeDocument/2006/relationships/hyperlink" Target="https://ref.ly/1Sam22:18" TargetMode="External"/><Relationship Id="rId4781" Type="http://schemas.openxmlformats.org/officeDocument/2006/relationships/hyperlink" Target="https://ref.ly/1Sam2:18" TargetMode="External"/><Relationship Id="rId4782" Type="http://schemas.openxmlformats.org/officeDocument/2006/relationships/hyperlink" Target="https://ref.ly/2Sam6:14" TargetMode="External"/><Relationship Id="rId4783" Type="http://schemas.openxmlformats.org/officeDocument/2006/relationships/hyperlink" Target="https://ref.ly/Deut18:15-Deut18:22" TargetMode="External"/><Relationship Id="rId4784" Type="http://schemas.openxmlformats.org/officeDocument/2006/relationships/hyperlink" Target="https://ref.ly/Num34:23" TargetMode="External"/><Relationship Id="rId4785" Type="http://schemas.openxmlformats.org/officeDocument/2006/relationships/hyperlink" Target="https://ref.ly/Acts13:51" TargetMode="External"/><Relationship Id="rId4786" Type="http://schemas.openxmlformats.org/officeDocument/2006/relationships/hyperlink" Target="https://ref.ly/Acts14:1-Acts14:7" TargetMode="External"/><Relationship Id="rId4787" Type="http://schemas.openxmlformats.org/officeDocument/2006/relationships/hyperlink" Target="https://ref.ly/Acts14:20-Acts14:23" TargetMode="External"/><Relationship Id="rId4788" Type="http://schemas.openxmlformats.org/officeDocument/2006/relationships/hyperlink" Target="https://ref.ly/Acts16:1-Acts16:2" TargetMode="External"/><Relationship Id="rId4789" Type="http://schemas.openxmlformats.org/officeDocument/2006/relationships/hyperlink" Target="https://ref.ly/Gen14:18-Gen14:24" TargetMode="External"/><Relationship Id="rId4790" Type="http://schemas.openxmlformats.org/officeDocument/2006/relationships/hyperlink" Target="https://ref.ly/Exod20:5" TargetMode="External"/><Relationship Id="rId4791" Type="http://schemas.openxmlformats.org/officeDocument/2006/relationships/hyperlink" Target="https://ref.ly/Neh9:17" TargetMode="External"/><Relationship Id="rId4792" Type="http://schemas.openxmlformats.org/officeDocument/2006/relationships/hyperlink" Target="https://ref.ly/Neh9:31" TargetMode="External"/><Relationship Id="rId4793" Type="http://schemas.openxmlformats.org/officeDocument/2006/relationships/hyperlink" Target="https://ref.ly/Gen33:20" TargetMode="External"/><Relationship Id="rId4794" Type="http://schemas.openxmlformats.org/officeDocument/2006/relationships/hyperlink" Target="https://ref.ly/Gen35:14,Gen35:20" TargetMode="External"/><Relationship Id="rId4795" Type="http://schemas.openxmlformats.org/officeDocument/2006/relationships/hyperlink" Target="https://ref.ly/Judg9:46" TargetMode="External"/><Relationship Id="rId4796" Type="http://schemas.openxmlformats.org/officeDocument/2006/relationships/hyperlink" Target="https://ref.ly/Judg8:33" TargetMode="External"/><Relationship Id="rId4797" Type="http://schemas.openxmlformats.org/officeDocument/2006/relationships/hyperlink" Target="https://ref.ly/Judg9:4" TargetMode="External"/><Relationship Id="rId4798" Type="http://schemas.openxmlformats.org/officeDocument/2006/relationships/hyperlink" Target="https://ref.ly/Gen14:18" TargetMode="External"/><Relationship Id="rId4799" Type="http://schemas.openxmlformats.org/officeDocument/2006/relationships/hyperlink" Target="https://ref.ly/1Kgs4:18" TargetMode="External"/><Relationship Id="rId4800" Type="http://schemas.openxmlformats.org/officeDocument/2006/relationships/hyperlink" Target="https://ref.ly/1Kgs16:8-1Kgs16:14" TargetMode="External"/><Relationship Id="rId4801" Type="http://schemas.openxmlformats.org/officeDocument/2006/relationships/hyperlink" Target="https://ref.ly/2Kgs15:30" TargetMode="External"/><Relationship Id="rId4802" Type="http://schemas.openxmlformats.org/officeDocument/2006/relationships/hyperlink" Target="https://ref.ly/2Kgs17:1" TargetMode="External"/><Relationship Id="rId4803" Type="http://schemas.openxmlformats.org/officeDocument/2006/relationships/hyperlink" Target="https://ref.ly/2Kgs18:1,2Kgs18:9" TargetMode="External"/><Relationship Id="rId4804" Type="http://schemas.openxmlformats.org/officeDocument/2006/relationships/hyperlink" Target="https://ref.ly/1Chr4:15" TargetMode="External"/><Relationship Id="rId4805" Type="http://schemas.openxmlformats.org/officeDocument/2006/relationships/hyperlink" Target="https://ref.ly/1Chr9:8" TargetMode="External"/><Relationship Id="rId4806" Type="http://schemas.openxmlformats.org/officeDocument/2006/relationships/hyperlink" Target="https://ref.ly/Neh11:1-Neh11:36" TargetMode="External"/><Relationship Id="rId4807" Type="http://schemas.openxmlformats.org/officeDocument/2006/relationships/hyperlink" Target="https://ref.ly/Deut2:8" TargetMode="External"/><Relationship Id="rId4808" Type="http://schemas.openxmlformats.org/officeDocument/2006/relationships/hyperlink" Target="https://ref.ly/Gen14:6" TargetMode="External"/><Relationship Id="rId4809" Type="http://schemas.openxmlformats.org/officeDocument/2006/relationships/hyperlink" Target="https://ref.ly/Gen14:5-Gen14:6" TargetMode="External"/><Relationship Id="rId4810" Type="http://schemas.openxmlformats.org/officeDocument/2006/relationships/hyperlink" Target="https://ref.ly/Josh19:42" TargetMode="External"/><Relationship Id="rId4811" Type="http://schemas.openxmlformats.org/officeDocument/2006/relationships/hyperlink" Target="https://ref.ly/Josh21:24" TargetMode="External"/><Relationship Id="rId4812" Type="http://schemas.openxmlformats.org/officeDocument/2006/relationships/hyperlink" Target="https://ref.ly/1Chr6:69" TargetMode="External"/><Relationship Id="rId4813" Type="http://schemas.openxmlformats.org/officeDocument/2006/relationships/hyperlink" Target="https://ref.ly/1Sam14:31" TargetMode="External"/><Relationship Id="rId4814" Type="http://schemas.openxmlformats.org/officeDocument/2006/relationships/hyperlink" Target="https://ref.ly/1Chr8:13" TargetMode="External"/><Relationship Id="rId4815" Type="http://schemas.openxmlformats.org/officeDocument/2006/relationships/hyperlink" Target="https://ref.ly/2Chr11:10" TargetMode="External"/><Relationship Id="rId4816" Type="http://schemas.openxmlformats.org/officeDocument/2006/relationships/hyperlink" Target="https://ref.ly/2Chr12:2-2Chr12:12" TargetMode="External"/><Relationship Id="rId4817" Type="http://schemas.openxmlformats.org/officeDocument/2006/relationships/hyperlink" Target="https://ref.ly/2Chr28:18" TargetMode="External"/><Relationship Id="rId4818" Type="http://schemas.openxmlformats.org/officeDocument/2006/relationships/hyperlink" Target="https://ref.ly/Josh10:12" TargetMode="External"/><Relationship Id="rId4819" Type="http://schemas.openxmlformats.org/officeDocument/2006/relationships/hyperlink" Target="https://ref.ly/Judg12:12" TargetMode="External"/><Relationship Id="rId4820" Type="http://schemas.openxmlformats.org/officeDocument/2006/relationships/hyperlink" Target="https://ref.ly/Gen46:14" TargetMode="External"/><Relationship Id="rId4821" Type="http://schemas.openxmlformats.org/officeDocument/2006/relationships/hyperlink" Target="https://ref.ly/Num26:26" TargetMode="External"/><Relationship Id="rId4822" Type="http://schemas.openxmlformats.org/officeDocument/2006/relationships/hyperlink" Target="https://ref.ly/Judg12:11-Judg12:12" TargetMode="External"/><Relationship Id="rId4823" Type="http://schemas.openxmlformats.org/officeDocument/2006/relationships/hyperlink" Target="https://ref.ly/Josh19:43" TargetMode="External"/><Relationship Id="rId4824" Type="http://schemas.openxmlformats.org/officeDocument/2006/relationships/hyperlink" Target="https://ref.ly/Josh14:1-Josh14:2" TargetMode="External"/><Relationship Id="rId4825" Type="http://schemas.openxmlformats.org/officeDocument/2006/relationships/hyperlink" Target="https://ref.ly/1Kgs4:9" TargetMode="External"/><Relationship Id="rId4826" Type="http://schemas.openxmlformats.org/officeDocument/2006/relationships/hyperlink" Target="https://ref.ly/Matt27:46" TargetMode="External"/><Relationship Id="rId4827" Type="http://schemas.openxmlformats.org/officeDocument/2006/relationships/hyperlink" Target="https://ref.ly/Ps22:1" TargetMode="External"/><Relationship Id="rId4828" Type="http://schemas.openxmlformats.org/officeDocument/2006/relationships/hyperlink" Target="https://ref.ly/Matt27:47" TargetMode="External"/><Relationship Id="rId4829" Type="http://schemas.openxmlformats.org/officeDocument/2006/relationships/hyperlink" Target="https://ref.ly/Mark15:35" TargetMode="External"/><Relationship Id="rId4830" Type="http://schemas.openxmlformats.org/officeDocument/2006/relationships/hyperlink" Target="https://ref.ly/Luke22:39-Luke22:46" TargetMode="External"/><Relationship Id="rId4831" Type="http://schemas.openxmlformats.org/officeDocument/2006/relationships/hyperlink" Target="https://ref.ly/Phil2:8" TargetMode="External"/><Relationship Id="rId4832" Type="http://schemas.openxmlformats.org/officeDocument/2006/relationships/hyperlink" Target="https://ref.ly/1Kgs17:1-1Kgs17:24" TargetMode="External"/><Relationship Id="rId4833" Type="http://schemas.openxmlformats.org/officeDocument/2006/relationships/hyperlink" Target="https://ref.ly/2Kgs2:1-2Kgs2:25" TargetMode="External"/><Relationship Id="rId4834" Type="http://schemas.openxmlformats.org/officeDocument/2006/relationships/hyperlink" Target="https://ref.ly/Lev26:14-Lev26:39" TargetMode="External"/><Relationship Id="rId4835" Type="http://schemas.openxmlformats.org/officeDocument/2006/relationships/hyperlink" Target="https://ref.ly/1Kgs18:17-1Kgs18:18" TargetMode="External"/><Relationship Id="rId4836" Type="http://schemas.openxmlformats.org/officeDocument/2006/relationships/hyperlink" Target="https://ref.ly/1Kgs18:21" TargetMode="External"/><Relationship Id="rId4837" Type="http://schemas.openxmlformats.org/officeDocument/2006/relationships/hyperlink" Target="https://ref.ly/1Kgs18:38" TargetMode="External"/><Relationship Id="rId4838" Type="http://schemas.openxmlformats.org/officeDocument/2006/relationships/hyperlink" Target="https://ref.ly/1Kgs18:39" TargetMode="External"/><Relationship Id="rId4839" Type="http://schemas.openxmlformats.org/officeDocument/2006/relationships/hyperlink" Target="https://ref.ly/1Kgs19:2" TargetMode="External"/><Relationship Id="rId4840" Type="http://schemas.openxmlformats.org/officeDocument/2006/relationships/hyperlink" Target="https://ref.ly/1Kgs21:19" TargetMode="External"/><Relationship Id="rId4841" Type="http://schemas.openxmlformats.org/officeDocument/2006/relationships/hyperlink" Target="https://ref.ly/2Chr21:12-2Chr21:15" TargetMode="External"/><Relationship Id="rId4842" Type="http://schemas.openxmlformats.org/officeDocument/2006/relationships/hyperlink" Target="https://ref.ly/2Kgs10:18-2Kgs10:28" TargetMode="External"/><Relationship Id="rId4843" Type="http://schemas.openxmlformats.org/officeDocument/2006/relationships/hyperlink" Target="https://ref.ly/Mal4:5-Mal4:6" TargetMode="External"/><Relationship Id="rId4844" Type="http://schemas.openxmlformats.org/officeDocument/2006/relationships/hyperlink" Target="https://ref.ly/Sir48:10" TargetMode="External"/><Relationship Id="rId4845" Type="http://schemas.openxmlformats.org/officeDocument/2006/relationships/hyperlink" Target="https://ref.ly/Luke1:17" TargetMode="External"/><Relationship Id="rId4846" Type="http://schemas.openxmlformats.org/officeDocument/2006/relationships/hyperlink" Target="https://ref.ly/Matt11:14" TargetMode="External"/><Relationship Id="rId4847" Type="http://schemas.openxmlformats.org/officeDocument/2006/relationships/hyperlink" Target="https://ref.ly/Matt17:10-Matt17:13" TargetMode="External"/><Relationship Id="rId4848" Type="http://schemas.openxmlformats.org/officeDocument/2006/relationships/hyperlink" Target="https://ref.ly/Luke4:25-Luke4:26" TargetMode="External"/><Relationship Id="rId4849" Type="http://schemas.openxmlformats.org/officeDocument/2006/relationships/hyperlink" Target="https://ref.ly/Rom11:2" TargetMode="External"/><Relationship Id="rId4850" Type="http://schemas.openxmlformats.org/officeDocument/2006/relationships/hyperlink" Target="https://ref.ly/Matt17:1-Matt17:13" TargetMode="External"/><Relationship Id="rId4851" Type="http://schemas.openxmlformats.org/officeDocument/2006/relationships/hyperlink" Target="https://ref.ly/Luke9:28-Luke9:36" TargetMode="External"/><Relationship Id="rId4852" Type="http://schemas.openxmlformats.org/officeDocument/2006/relationships/hyperlink" Target="https://ref.ly/Rev11:3-Rev11:12" TargetMode="External"/><Relationship Id="rId4853" Type="http://schemas.openxmlformats.org/officeDocument/2006/relationships/hyperlink" Target="https://ref.ly/1Chr8:27" TargetMode="External"/><Relationship Id="rId4854" Type="http://schemas.openxmlformats.org/officeDocument/2006/relationships/hyperlink" Target="https://ref.ly/Ezra10:21" TargetMode="External"/><Relationship Id="rId4855" Type="http://schemas.openxmlformats.org/officeDocument/2006/relationships/hyperlink" Target="https://ref.ly/Ezra10:26" TargetMode="External"/><Relationship Id="rId4856" Type="http://schemas.openxmlformats.org/officeDocument/2006/relationships/hyperlink" Target="https://ref.ly/1Chr25:4,1Chr25:27" TargetMode="External"/><Relationship Id="rId4857" Type="http://schemas.openxmlformats.org/officeDocument/2006/relationships/hyperlink" Target="https://ref.ly/Exod15:27" TargetMode="External"/><Relationship Id="rId4858" Type="http://schemas.openxmlformats.org/officeDocument/2006/relationships/hyperlink" Target="https://ref.ly/Exod16:1" TargetMode="External"/><Relationship Id="rId4859" Type="http://schemas.openxmlformats.org/officeDocument/2006/relationships/hyperlink" Target="https://ref.ly/Num33:9-Num33:10" TargetMode="External"/><Relationship Id="rId4860" Type="http://schemas.openxmlformats.org/officeDocument/2006/relationships/hyperlink" Target="https://ref.ly/Col2:7" TargetMode="External"/><Relationship Id="rId4861" Type="http://schemas.openxmlformats.org/officeDocument/2006/relationships/hyperlink" Target="https://ref.ly/2Tim4:7" TargetMode="External"/><Relationship Id="rId4862" Type="http://schemas.openxmlformats.org/officeDocument/2006/relationships/hyperlink" Target="https://ref.ly/Exod24:6-Exod24:7" TargetMode="External"/><Relationship Id="rId4863" Type="http://schemas.openxmlformats.org/officeDocument/2006/relationships/hyperlink" Target="https://ref.ly/Matt17:20" TargetMode="External"/><Relationship Id="rId4864" Type="http://schemas.openxmlformats.org/officeDocument/2006/relationships/hyperlink" Target="https://ref.ly/Mark2:5" TargetMode="External"/><Relationship Id="rId4865" Type="http://schemas.openxmlformats.org/officeDocument/2006/relationships/hyperlink" Target="https://ref.ly/Luke7:50" TargetMode="External"/><Relationship Id="rId4866" Type="http://schemas.openxmlformats.org/officeDocument/2006/relationships/hyperlink" Target="https://ref.ly/Matt16:1-Matt16:4" TargetMode="External"/><Relationship Id="rId4867" Type="http://schemas.openxmlformats.org/officeDocument/2006/relationships/hyperlink" Target="https://ref.ly/Luke16:19-Luke16:31" TargetMode="External"/><Relationship Id="rId4868" Type="http://schemas.openxmlformats.org/officeDocument/2006/relationships/hyperlink" Target="https://ref.ly/John20:29" TargetMode="External"/><Relationship Id="rId4869" Type="http://schemas.openxmlformats.org/officeDocument/2006/relationships/hyperlink" Target="https://ref.ly/Mark9:24" TargetMode="External"/><Relationship Id="rId4870" Type="http://schemas.openxmlformats.org/officeDocument/2006/relationships/hyperlink" Target="https://ref.ly/Matt11:2-Matt11:15" TargetMode="External"/><Relationship Id="rId4871" Type="http://schemas.openxmlformats.org/officeDocument/2006/relationships/hyperlink" Target="https://ref.ly/John14:11" TargetMode="External"/><Relationship Id="rId4872" Type="http://schemas.openxmlformats.org/officeDocument/2006/relationships/hyperlink" Target="https://ref.ly/John5:46" TargetMode="External"/><Relationship Id="rId4873" Type="http://schemas.openxmlformats.org/officeDocument/2006/relationships/hyperlink" Target="https://ref.ly/John6:35" TargetMode="External"/><Relationship Id="rId4874" Type="http://schemas.openxmlformats.org/officeDocument/2006/relationships/hyperlink" Target="https://ref.ly/John11:15" TargetMode="External"/><Relationship Id="rId4875" Type="http://schemas.openxmlformats.org/officeDocument/2006/relationships/hyperlink" Target="https://ref.ly/John1:7" TargetMode="External"/><Relationship Id="rId4876" Type="http://schemas.openxmlformats.org/officeDocument/2006/relationships/hyperlink" Target="https://ref.ly/John6:69" TargetMode="External"/><Relationship Id="rId4877" Type="http://schemas.openxmlformats.org/officeDocument/2006/relationships/hyperlink" Target="https://ref.ly/John17:3" TargetMode="External"/><Relationship Id="rId4878" Type="http://schemas.openxmlformats.org/officeDocument/2006/relationships/hyperlink" Target="https://ref.ly/John17:4" TargetMode="External"/><Relationship Id="rId4879" Type="http://schemas.openxmlformats.org/officeDocument/2006/relationships/hyperlink" Target="https://ref.ly/Rom1:1-Rom4:25" TargetMode="External"/><Relationship Id="rId4880" Type="http://schemas.openxmlformats.org/officeDocument/2006/relationships/hyperlink" Target="https://ref.ly/Gal1:1-Gal4:31" TargetMode="External"/><Relationship Id="rId4881" Type="http://schemas.openxmlformats.org/officeDocument/2006/relationships/hyperlink" Target="https://ref.ly/Gen15:6" TargetMode="External"/><Relationship Id="rId4882" Type="http://schemas.openxmlformats.org/officeDocument/2006/relationships/hyperlink" Target="https://ref.ly/Rom4:5" TargetMode="External"/><Relationship Id="rId4883" Type="http://schemas.openxmlformats.org/officeDocument/2006/relationships/hyperlink" Target="https://ref.ly/Gal3:6" TargetMode="External"/><Relationship Id="rId4884" Type="http://schemas.openxmlformats.org/officeDocument/2006/relationships/hyperlink" Target="https://ref.ly/Rom3:21" TargetMode="External"/><Relationship Id="rId4885" Type="http://schemas.openxmlformats.org/officeDocument/2006/relationships/hyperlink" Target="https://ref.ly/2Cor5:18" TargetMode="External"/><Relationship Id="rId4886" Type="http://schemas.openxmlformats.org/officeDocument/2006/relationships/hyperlink" Target="https://ref.ly/Eph1:7" TargetMode="External"/><Relationship Id="rId4887" Type="http://schemas.openxmlformats.org/officeDocument/2006/relationships/hyperlink" Target="https://ref.ly/Eph2:5" TargetMode="External"/><Relationship Id="rId4888" Type="http://schemas.openxmlformats.org/officeDocument/2006/relationships/hyperlink" Target="https://ref.ly/Rom8:15-Rom8:16" TargetMode="External"/><Relationship Id="rId4889" Type="http://schemas.openxmlformats.org/officeDocument/2006/relationships/hyperlink" Target="https://ref.ly/Col1:13" TargetMode="External"/><Relationship Id="rId4890" Type="http://schemas.openxmlformats.org/officeDocument/2006/relationships/hyperlink" Target="https://ref.ly/Gal5:1" TargetMode="External"/><Relationship Id="rId4891" Type="http://schemas.openxmlformats.org/officeDocument/2006/relationships/hyperlink" Target="https://ref.ly/Gal5:6" TargetMode="External"/><Relationship Id="rId4892" Type="http://schemas.openxmlformats.org/officeDocument/2006/relationships/hyperlink" Target="https://ref.ly/1Cor13:2" TargetMode="External"/><Relationship Id="rId4893" Type="http://schemas.openxmlformats.org/officeDocument/2006/relationships/hyperlink" Target="https://ref.ly/Jas2:22" TargetMode="External"/><Relationship Id="rId4894" Type="http://schemas.openxmlformats.org/officeDocument/2006/relationships/hyperlink" Target="https://ref.ly/Jas2:20" TargetMode="External"/><Relationship Id="rId4895" Type="http://schemas.openxmlformats.org/officeDocument/2006/relationships/hyperlink" Target="https://ref.ly/Heb11:1" TargetMode="External"/><Relationship Id="rId4896" Type="http://schemas.openxmlformats.org/officeDocument/2006/relationships/hyperlink" Target="https://ref.ly/Heb12:1" TargetMode="External"/><Relationship Id="rId4897" Type="http://schemas.openxmlformats.org/officeDocument/2006/relationships/hyperlink" Target="https://ref.ly/1Macc11:39-1Macc11:55" TargetMode="External"/><Relationship Id="rId4898" Type="http://schemas.openxmlformats.org/officeDocument/2006/relationships/hyperlink" Target="https://ref.ly/Acts9:33-Acts9:35" TargetMode="External"/><Relationship Id="rId4899" Type="http://schemas.openxmlformats.org/officeDocument/2006/relationships/hyperlink" Target="https://ref.ly/Gen46:13" TargetMode="External"/><Relationship Id="rId4900" Type="http://schemas.openxmlformats.org/officeDocument/2006/relationships/hyperlink" Target="https://ref.ly/Ezek14:14,Ezek14:20" TargetMode="External"/><Relationship Id="rId4901" Type="http://schemas.openxmlformats.org/officeDocument/2006/relationships/hyperlink" Target="https://ref.ly/Job1:1-Job2:13" TargetMode="External"/><Relationship Id="rId4902" Type="http://schemas.openxmlformats.org/officeDocument/2006/relationships/hyperlink" Target="https://ref.ly/Job42:7-Job42:17" TargetMode="External"/><Relationship Id="rId4903" Type="http://schemas.openxmlformats.org/officeDocument/2006/relationships/hyperlink" Target="https://ref.ly/Job2:9-Job2:10" TargetMode="External"/><Relationship Id="rId4904" Type="http://schemas.openxmlformats.org/officeDocument/2006/relationships/hyperlink" Target="https://ref.ly/Job1:1-Job1:22" TargetMode="External"/><Relationship Id="rId4905" Type="http://schemas.openxmlformats.org/officeDocument/2006/relationships/hyperlink" Target="https://ref.ly/Job2:1-Job2:13" TargetMode="External"/><Relationship Id="rId4906" Type="http://schemas.openxmlformats.org/officeDocument/2006/relationships/hyperlink" Target="https://ref.ly/Job2:11-Job2:13" TargetMode="External"/><Relationship Id="rId4907" Type="http://schemas.openxmlformats.org/officeDocument/2006/relationships/hyperlink" Target="https://ref.ly/Job28:1-Job28:28" TargetMode="External"/><Relationship Id="rId4908" Type="http://schemas.openxmlformats.org/officeDocument/2006/relationships/hyperlink" Target="https://ref.ly/Job38:1-Job41:34" TargetMode="External"/><Relationship Id="rId4909" Type="http://schemas.openxmlformats.org/officeDocument/2006/relationships/hyperlink" Target="https://ref.ly/Job1:5" TargetMode="External"/><Relationship Id="rId4910" Type="http://schemas.openxmlformats.org/officeDocument/2006/relationships/hyperlink" Target="https://ref.ly/Job1:3" TargetMode="External"/><Relationship Id="rId4911" Type="http://schemas.openxmlformats.org/officeDocument/2006/relationships/hyperlink" Target="https://ref.ly/Job1:11" TargetMode="External"/><Relationship Id="rId4912" Type="http://schemas.openxmlformats.org/officeDocument/2006/relationships/hyperlink" Target="https://ref.ly/Job2:10" TargetMode="External"/><Relationship Id="rId4913" Type="http://schemas.openxmlformats.org/officeDocument/2006/relationships/hyperlink" Target="https://ref.ly/Job19:25-Job19:27" TargetMode="External"/><Relationship Id="rId4914" Type="http://schemas.openxmlformats.org/officeDocument/2006/relationships/hyperlink" Target="https://ref.ly/Job42:2-Job42:3" TargetMode="External"/><Relationship Id="rId4915" Type="http://schemas.openxmlformats.org/officeDocument/2006/relationships/hyperlink" Target="https://ref.ly/Jas1:12" TargetMode="External"/><Relationship Id="rId4916" Type="http://schemas.openxmlformats.org/officeDocument/2006/relationships/hyperlink" Target="https://ref.ly/1Pet1:3-1Pet1:7" TargetMode="External"/><Relationship Id="rId4917" Type="http://schemas.openxmlformats.org/officeDocument/2006/relationships/hyperlink" Target="https://ref.ly/Matt13:20-Matt13:21" TargetMode="External"/><Relationship Id="rId4918" Type="http://schemas.openxmlformats.org/officeDocument/2006/relationships/hyperlink" Target="https://ref.ly/Job42:5" TargetMode="External"/><Relationship Id="rId4919" Type="http://schemas.openxmlformats.org/officeDocument/2006/relationships/hyperlink" Target="https://ref.ly/Job1:8" TargetMode="External"/><Relationship Id="rId4920" Type="http://schemas.openxmlformats.org/officeDocument/2006/relationships/hyperlink" Target="https://ref.ly/Job3:1-Job31:40" TargetMode="External"/><Relationship Id="rId4921" Type="http://schemas.openxmlformats.org/officeDocument/2006/relationships/hyperlink" Target="https://ref.ly/Job3:1-Job14:22" TargetMode="External"/><Relationship Id="rId4922" Type="http://schemas.openxmlformats.org/officeDocument/2006/relationships/hyperlink" Target="https://ref.ly/Job3:1-Job3:26" TargetMode="External"/><Relationship Id="rId4923" Type="http://schemas.openxmlformats.org/officeDocument/2006/relationships/hyperlink" Target="https://ref.ly/Job4:7-Job4:11" TargetMode="External"/><Relationship Id="rId4924" Type="http://schemas.openxmlformats.org/officeDocument/2006/relationships/hyperlink" Target="https://ref.ly/Job4:8" TargetMode="External"/><Relationship Id="rId4925" Type="http://schemas.openxmlformats.org/officeDocument/2006/relationships/hyperlink" Target="https://ref.ly/Job5:2" TargetMode="External"/><Relationship Id="rId4926" Type="http://schemas.openxmlformats.org/officeDocument/2006/relationships/hyperlink" Target="https://ref.ly/Job5:17" TargetMode="External"/><Relationship Id="rId4927" Type="http://schemas.openxmlformats.org/officeDocument/2006/relationships/hyperlink" Target="https://ref.ly/Job6:1-Job6:7" TargetMode="External"/><Relationship Id="rId4928" Type="http://schemas.openxmlformats.org/officeDocument/2006/relationships/hyperlink" Target="https://ref.ly/Job6:14-Job6:23" TargetMode="External"/><Relationship Id="rId4929" Type="http://schemas.openxmlformats.org/officeDocument/2006/relationships/hyperlink" Target="https://ref.ly/Job8:4" TargetMode="External"/><Relationship Id="rId4930" Type="http://schemas.openxmlformats.org/officeDocument/2006/relationships/hyperlink" Target="https://ref.ly/Job8:5" TargetMode="External"/><Relationship Id="rId4931" Type="http://schemas.openxmlformats.org/officeDocument/2006/relationships/hyperlink" Target="https://ref.ly/Job8:6" TargetMode="External"/><Relationship Id="rId4932" Type="http://schemas.openxmlformats.org/officeDocument/2006/relationships/hyperlink" Target="https://ref.ly/Job8:11-Job8:19" TargetMode="External"/><Relationship Id="rId4933" Type="http://schemas.openxmlformats.org/officeDocument/2006/relationships/hyperlink" Target="https://ref.ly/Job8:20" TargetMode="External"/><Relationship Id="rId4934" Type="http://schemas.openxmlformats.org/officeDocument/2006/relationships/hyperlink" Target="https://ref.ly/Job9:2" TargetMode="External"/><Relationship Id="rId4935" Type="http://schemas.openxmlformats.org/officeDocument/2006/relationships/hyperlink" Target="https://ref.ly/Job9:3-Job9:12" TargetMode="External"/><Relationship Id="rId4936" Type="http://schemas.openxmlformats.org/officeDocument/2006/relationships/hyperlink" Target="https://ref.ly/Job9:14-Job9:24" TargetMode="External"/><Relationship Id="rId4937" Type="http://schemas.openxmlformats.org/officeDocument/2006/relationships/hyperlink" Target="https://ref.ly/Job10:18-Job10:22" TargetMode="External"/><Relationship Id="rId4938" Type="http://schemas.openxmlformats.org/officeDocument/2006/relationships/hyperlink" Target="https://ref.ly/Job11:4-Job11:6" TargetMode="External"/><Relationship Id="rId4939" Type="http://schemas.openxmlformats.org/officeDocument/2006/relationships/hyperlink" Target="https://ref.ly/Job11:11-Job11:12" TargetMode="External"/><Relationship Id="rId4940" Type="http://schemas.openxmlformats.org/officeDocument/2006/relationships/hyperlink" Target="https://ref.ly/Job12:2-Job12:3" TargetMode="External"/><Relationship Id="rId4941" Type="http://schemas.openxmlformats.org/officeDocument/2006/relationships/hyperlink" Target="https://ref.ly/Job13:20-Job13:28" TargetMode="External"/><Relationship Id="rId4942" Type="http://schemas.openxmlformats.org/officeDocument/2006/relationships/hyperlink" Target="https://ref.ly/Job15:1-Job21:34" TargetMode="External"/><Relationship Id="rId4943" Type="http://schemas.openxmlformats.org/officeDocument/2006/relationships/hyperlink" Target="https://ref.ly/Job22:1-Job31:40" TargetMode="External"/><Relationship Id="rId4944" Type="http://schemas.openxmlformats.org/officeDocument/2006/relationships/hyperlink" Target="https://ref.ly/Job22:5" TargetMode="External"/><Relationship Id="rId4945" Type="http://schemas.openxmlformats.org/officeDocument/2006/relationships/hyperlink" Target="https://ref.ly/Job26:1-Job31:40" TargetMode="External"/><Relationship Id="rId4946" Type="http://schemas.openxmlformats.org/officeDocument/2006/relationships/hyperlink" Target="https://ref.ly/Job31:1-Job31:40" TargetMode="External"/><Relationship Id="rId4947" Type="http://schemas.openxmlformats.org/officeDocument/2006/relationships/hyperlink" Target="https://ref.ly/Job31:1-Job31:4" TargetMode="External"/><Relationship Id="rId4948" Type="http://schemas.openxmlformats.org/officeDocument/2006/relationships/hyperlink" Target="https://ref.ly/Job31:5-Job31:8" TargetMode="External"/><Relationship Id="rId4949" Type="http://schemas.openxmlformats.org/officeDocument/2006/relationships/hyperlink" Target="https://ref.ly/Job31:9-Job31:12" TargetMode="External"/><Relationship Id="rId4950" Type="http://schemas.openxmlformats.org/officeDocument/2006/relationships/hyperlink" Target="https://ref.ly/Job31:13-Job31:23" TargetMode="External"/><Relationship Id="rId4951" Type="http://schemas.openxmlformats.org/officeDocument/2006/relationships/hyperlink" Target="https://ref.ly/Job31:24-Job31:28" TargetMode="External"/><Relationship Id="rId4952" Type="http://schemas.openxmlformats.org/officeDocument/2006/relationships/hyperlink" Target="https://ref.ly/Job31:29-Job31:40" TargetMode="External"/><Relationship Id="rId4953" Type="http://schemas.openxmlformats.org/officeDocument/2006/relationships/hyperlink" Target="https://ref.ly/Job32:3" TargetMode="External"/><Relationship Id="rId4954" Type="http://schemas.openxmlformats.org/officeDocument/2006/relationships/hyperlink" Target="https://ref.ly/Job32:6-Job32:22" TargetMode="External"/><Relationship Id="rId4955" Type="http://schemas.openxmlformats.org/officeDocument/2006/relationships/hyperlink" Target="https://ref.ly/Job33:19" TargetMode="External"/><Relationship Id="rId4956" Type="http://schemas.openxmlformats.org/officeDocument/2006/relationships/hyperlink" Target="https://ref.ly/Job33:29-Job33:33" TargetMode="External"/><Relationship Id="rId4957" Type="http://schemas.openxmlformats.org/officeDocument/2006/relationships/hyperlink" Target="https://ref.ly/Job38:1-Job42:6" TargetMode="External"/><Relationship Id="rId4958" Type="http://schemas.openxmlformats.org/officeDocument/2006/relationships/hyperlink" Target="https://ref.ly/Job38:4" TargetMode="External"/><Relationship Id="rId4959" Type="http://schemas.openxmlformats.org/officeDocument/2006/relationships/hyperlink" Target="https://ref.ly/Job38:8-Job38:11" TargetMode="External"/><Relationship Id="rId4960" Type="http://schemas.openxmlformats.org/officeDocument/2006/relationships/hyperlink" Target="https://ref.ly/Job38:12" TargetMode="External"/><Relationship Id="rId4961" Type="http://schemas.openxmlformats.org/officeDocument/2006/relationships/hyperlink" Target="https://ref.ly/Job38:19-Job38:21" TargetMode="External"/><Relationship Id="rId4962" Type="http://schemas.openxmlformats.org/officeDocument/2006/relationships/hyperlink" Target="https://ref.ly/Job38:22-Job38:24" TargetMode="External"/><Relationship Id="rId4963" Type="http://schemas.openxmlformats.org/officeDocument/2006/relationships/hyperlink" Target="https://ref.ly/Job38:25-Job38:30" TargetMode="External"/><Relationship Id="rId4964" Type="http://schemas.openxmlformats.org/officeDocument/2006/relationships/hyperlink" Target="https://ref.ly/Job38:31-Job38:33" TargetMode="External"/><Relationship Id="rId4965" Type="http://schemas.openxmlformats.org/officeDocument/2006/relationships/hyperlink" Target="https://ref.ly/Job38:34-Job38:38" TargetMode="External"/><Relationship Id="rId4966" Type="http://schemas.openxmlformats.org/officeDocument/2006/relationships/hyperlink" Target="https://ref.ly/Job38:39-Job39:30" TargetMode="External"/><Relationship Id="rId4967" Type="http://schemas.openxmlformats.org/officeDocument/2006/relationships/hyperlink" Target="https://ref.ly/Job38:31" TargetMode="External"/><Relationship Id="rId4968" Type="http://schemas.openxmlformats.org/officeDocument/2006/relationships/hyperlink" Target="https://ref.ly/Job13:22" TargetMode="External"/><Relationship Id="rId4969" Type="http://schemas.openxmlformats.org/officeDocument/2006/relationships/hyperlink" Target="https://ref.ly/Job19:6-Job19:7" TargetMode="External"/><Relationship Id="rId4970" Type="http://schemas.openxmlformats.org/officeDocument/2006/relationships/hyperlink" Target="https://ref.ly/Job24:1" TargetMode="External"/><Relationship Id="rId4971" Type="http://schemas.openxmlformats.org/officeDocument/2006/relationships/hyperlink" Target="https://ref.ly/Job27:2" TargetMode="External"/><Relationship Id="rId4972" Type="http://schemas.openxmlformats.org/officeDocument/2006/relationships/hyperlink" Target="https://ref.ly/Job40:15-Job41:34" TargetMode="External"/><Relationship Id="rId4973" Type="http://schemas.openxmlformats.org/officeDocument/2006/relationships/hyperlink" Target="https://ref.ly/Job40:15" TargetMode="External"/><Relationship Id="rId4974" Type="http://schemas.openxmlformats.org/officeDocument/2006/relationships/hyperlink" Target="https://ref.ly/Job41:1" TargetMode="External"/><Relationship Id="rId4975" Type="http://schemas.openxmlformats.org/officeDocument/2006/relationships/hyperlink" Target="https://ref.ly/Job42:1-Job42:3" TargetMode="External"/><Relationship Id="rId4976" Type="http://schemas.openxmlformats.org/officeDocument/2006/relationships/hyperlink" Target="https://ref.ly/Job42:5-Job42:6" TargetMode="External"/><Relationship Id="rId4977" Type="http://schemas.openxmlformats.org/officeDocument/2006/relationships/hyperlink" Target="https://ref.ly/Job42:2" TargetMode="External"/><Relationship Id="rId4978" Type="http://schemas.openxmlformats.org/officeDocument/2006/relationships/hyperlink" Target="https://ref.ly/Job42:3" TargetMode="External"/><Relationship Id="rId4979" Type="http://schemas.openxmlformats.org/officeDocument/2006/relationships/hyperlink" Target="https://ref.ly/Job42:6" TargetMode="External"/><Relationship Id="rId4980" Type="http://schemas.openxmlformats.org/officeDocument/2006/relationships/hyperlink" Target="https://ref.ly/Job42:7" TargetMode="External"/><Relationship Id="rId4981" Type="http://schemas.openxmlformats.org/officeDocument/2006/relationships/hyperlink" Target="https://ref.ly/Job42:8" TargetMode="External"/><Relationship Id="rId4982" Type="http://schemas.openxmlformats.org/officeDocument/2006/relationships/hyperlink" Target="https://ref.ly/Job42:1-Job42:6" TargetMode="External"/><Relationship Id="rId4983" Type="http://schemas.openxmlformats.org/officeDocument/2006/relationships/hyperlink" Target="https://ref.ly/1Kgs4:8" TargetMode="External"/><Relationship Id="rId4984" Type="http://schemas.openxmlformats.org/officeDocument/2006/relationships/hyperlink" Target="https://ref.ly/1Cor1:16" TargetMode="External"/><Relationship Id="rId4985" Type="http://schemas.openxmlformats.org/officeDocument/2006/relationships/hyperlink" Target="https://ref.ly/1Cor16:15-1Cor16:17" TargetMode="External"/><Relationship Id="rId4986" Type="http://schemas.openxmlformats.org/officeDocument/2006/relationships/hyperlink" Target="https://ref.ly/Ezra4:9-Ezra4:10" TargetMode="External"/><Relationship Id="rId4987" Type="http://schemas.openxmlformats.org/officeDocument/2006/relationships/hyperlink" Target="https://ref.ly/Ezra4:7-Ezra4:16" TargetMode="External"/><Relationship Id="rId4988" Type="http://schemas.openxmlformats.org/officeDocument/2006/relationships/hyperlink" Target="https://ref.ly/2Sam15:32" TargetMode="External"/><Relationship Id="rId4989" Type="http://schemas.openxmlformats.org/officeDocument/2006/relationships/hyperlink" Target="https://ref.ly/Ezek27:6" TargetMode="External"/><Relationship Id="rId4990" Type="http://schemas.openxmlformats.org/officeDocument/2006/relationships/hyperlink" Target="https://ref.ly/Nah1:1" TargetMode="External"/><Relationship Id="rId4991" Type="http://schemas.openxmlformats.org/officeDocument/2006/relationships/hyperlink" Target="https://ref.ly/2Kgs15:35" TargetMode="External"/><Relationship Id="rId4992" Type="http://schemas.openxmlformats.org/officeDocument/2006/relationships/hyperlink" Target="https://ref.ly/2Chr23:20" TargetMode="External"/><Relationship Id="rId4993" Type="http://schemas.openxmlformats.org/officeDocument/2006/relationships/hyperlink" Target="https://ref.ly/Ezek9:2" TargetMode="External"/><Relationship Id="rId4994" Type="http://schemas.openxmlformats.org/officeDocument/2006/relationships/hyperlink" Target="https://ref.ly/Neh3:6" TargetMode="External"/><Relationship Id="rId4995" Type="http://schemas.openxmlformats.org/officeDocument/2006/relationships/hyperlink" Target="https://ref.ly/Neh12:39" TargetMode="External"/><Relationship Id="rId4996" Type="http://schemas.openxmlformats.org/officeDocument/2006/relationships/hyperlink" Target="https://ref.ly/Neh12:38-Neh12:39" TargetMode="External"/><Relationship Id="rId4997" Type="http://schemas.openxmlformats.org/officeDocument/2006/relationships/hyperlink" Target="https://ref.ly/2Sam4:2-2Sam4:9" TargetMode="External"/><Relationship Id="rId4998" Type="http://schemas.openxmlformats.org/officeDocument/2006/relationships/hyperlink" Target="https://ref.ly/Neh8:9" TargetMode="External"/><Relationship Id="rId4999" Type="http://schemas.openxmlformats.org/officeDocument/2006/relationships/hyperlink" Target="https://ref.ly/1Esd9:49" TargetMode="External"/><Relationship Id="rId5000" Type="http://schemas.openxmlformats.org/officeDocument/2006/relationships/hyperlink" Target="https://ref.ly/Acts28:15" TargetMode="External"/><Relationship Id="rId5001" Type="http://schemas.openxmlformats.org/officeDocument/2006/relationships/hyperlink" Target="https://ref.ly/Job9:9" TargetMode="External"/><Relationship Id="rId5002" Type="http://schemas.openxmlformats.org/officeDocument/2006/relationships/hyperlink" Target="https://ref.ly/Amos5:8" TargetMode="External"/><Relationship Id="rId5003" Type="http://schemas.openxmlformats.org/officeDocument/2006/relationships/hyperlink" Target="https://ref.ly/Job38:31-Job38:32" TargetMode="External"/><Relationship Id="rId5004" Type="http://schemas.openxmlformats.org/officeDocument/2006/relationships/hyperlink" Target="https://ref.ly/1Sam27:8" TargetMode="External"/><Relationship Id="rId5005" Type="http://schemas.openxmlformats.org/officeDocument/2006/relationships/hyperlink" Target="https://ref.ly/Josh15:60" TargetMode="External"/><Relationship Id="rId5006" Type="http://schemas.openxmlformats.org/officeDocument/2006/relationships/hyperlink" Target="https://ref.ly/1Kgs20:1-1Kgs20:43" TargetMode="External"/><Relationship Id="rId5007" Type="http://schemas.openxmlformats.org/officeDocument/2006/relationships/hyperlink" Target="https://ref.ly/2Kgs13:6" TargetMode="External"/><Relationship Id="rId5008" Type="http://schemas.openxmlformats.org/officeDocument/2006/relationships/hyperlink" Target="https://ref.ly/2Kgs13:7" TargetMode="External"/><Relationship Id="rId5009" Type="http://schemas.openxmlformats.org/officeDocument/2006/relationships/hyperlink" Target="https://ref.ly/2Kgs13:14-2Kgs13:25" TargetMode="External"/><Relationship Id="rId5010" Type="http://schemas.openxmlformats.org/officeDocument/2006/relationships/hyperlink" Target="https://ref.ly/2Kgs14:23-2Kgs14:28" TargetMode="External"/><Relationship Id="rId5011" Type="http://schemas.openxmlformats.org/officeDocument/2006/relationships/hyperlink" Target="https://ref.ly/Amos3:10,Amos3:15" TargetMode="External"/><Relationship Id="rId5012" Type="http://schemas.openxmlformats.org/officeDocument/2006/relationships/hyperlink" Target="https://ref.ly/Amos4:1" TargetMode="External"/><Relationship Id="rId5013" Type="http://schemas.openxmlformats.org/officeDocument/2006/relationships/hyperlink" Target="https://ref.ly/Amos6:1,Amos6:4-Amos6:6" TargetMode="External"/><Relationship Id="rId5014" Type="http://schemas.openxmlformats.org/officeDocument/2006/relationships/hyperlink" Target="https://ref.ly/2Kgs15:1-2Kgs15:38" TargetMode="External"/><Relationship Id="rId5015" Type="http://schemas.openxmlformats.org/officeDocument/2006/relationships/hyperlink" Target="https://ref.ly/2Kgs18:9-2Kgs18:12" TargetMode="External"/><Relationship Id="rId5016" Type="http://schemas.openxmlformats.org/officeDocument/2006/relationships/hyperlink" Target="https://ref.ly/Neh2:10-Neh2:20" TargetMode="External"/><Relationship Id="rId5017" Type="http://schemas.openxmlformats.org/officeDocument/2006/relationships/hyperlink" Target="https://ref.ly/Ezra4:1-Ezra4:3" TargetMode="External"/><Relationship Id="rId5018" Type="http://schemas.openxmlformats.org/officeDocument/2006/relationships/hyperlink" Target="https://ref.ly/Luke11:42" TargetMode="External"/><Relationship Id="rId5019" Type="http://schemas.openxmlformats.org/officeDocument/2006/relationships/hyperlink" Target="https://ref.ly/Neh3:8" TargetMode="External"/><Relationship Id="rId5020" Type="http://schemas.openxmlformats.org/officeDocument/2006/relationships/hyperlink" Target="https://ref.ly/Neh12:38" TargetMode="External"/><Relationship Id="rId5021" Type="http://schemas.openxmlformats.org/officeDocument/2006/relationships/hyperlink" Target="https://ref.ly/2Sam3:26" TargetMode="External"/><Relationship Id="rId5022" Type="http://schemas.openxmlformats.org/officeDocument/2006/relationships/hyperlink" Target="https://ref.ly/Acts27:17" TargetMode="External"/><Relationship Id="rId5023" Type="http://schemas.openxmlformats.org/officeDocument/2006/relationships/hyperlink" Target="https://ref.ly/Deut14:13" TargetMode="External"/><Relationship Id="rId5024" Type="http://schemas.openxmlformats.org/officeDocument/2006/relationships/hyperlink" Target="https://ref.ly/Isa28:25-Isa28:27" TargetMode="External"/><Relationship Id="rId5025" Type="http://schemas.openxmlformats.org/officeDocument/2006/relationships/hyperlink" Target="https://ref.ly/Ezek4:9" TargetMode="External"/><Relationship Id="rId5026" Type="http://schemas.openxmlformats.org/officeDocument/2006/relationships/hyperlink" Target="https://ref.ly/1Kgs11:29" TargetMode="External"/><Relationship Id="rId5027" Type="http://schemas.openxmlformats.org/officeDocument/2006/relationships/hyperlink" Target="https://ref.ly/1Kgs12:15" TargetMode="External"/><Relationship Id="rId5028" Type="http://schemas.openxmlformats.org/officeDocument/2006/relationships/hyperlink" Target="https://ref.ly/1Kgs15:29" TargetMode="External"/><Relationship Id="rId5029" Type="http://schemas.openxmlformats.org/officeDocument/2006/relationships/hyperlink" Target="https://ref.ly/1Chr9:5" TargetMode="External"/><Relationship Id="rId5030" Type="http://schemas.openxmlformats.org/officeDocument/2006/relationships/hyperlink" Target="https://ref.ly/Neh11:5" TargetMode="External"/><Relationship Id="rId5031" Type="http://schemas.openxmlformats.org/officeDocument/2006/relationships/hyperlink" Target="https://ref.ly/Josh18:24" TargetMode="External"/><Relationship Id="rId5032" Type="http://schemas.openxmlformats.org/officeDocument/2006/relationships/hyperlink" Target="https://ref.ly/Josh18:23" TargetMode="External"/><Relationship Id="rId5033" Type="http://schemas.openxmlformats.org/officeDocument/2006/relationships/hyperlink" Target="https://ref.ly/1Sam23:15-1Sam23:19" TargetMode="External"/><Relationship Id="rId5034" Type="http://schemas.openxmlformats.org/officeDocument/2006/relationships/hyperlink" Target="https://ref.ly/2Chr27:4" TargetMode="External"/><Relationship Id="rId5035" Type="http://schemas.openxmlformats.org/officeDocument/2006/relationships/hyperlink" Target="https://ref.ly/Gen15:20" TargetMode="External"/><Relationship Id="rId5036" Type="http://schemas.openxmlformats.org/officeDocument/2006/relationships/hyperlink" Target="https://ref.ly/Exod34:11" TargetMode="External"/><Relationship Id="rId5037" Type="http://schemas.openxmlformats.org/officeDocument/2006/relationships/hyperlink" Target="https://ref.ly/Deut7:1" TargetMode="External"/><Relationship Id="rId5038" Type="http://schemas.openxmlformats.org/officeDocument/2006/relationships/hyperlink" Target="https://ref.ly/Deut20:17" TargetMode="External"/><Relationship Id="rId5039" Type="http://schemas.openxmlformats.org/officeDocument/2006/relationships/hyperlink" Target="https://ref.ly/Josh3:10" TargetMode="External"/><Relationship Id="rId5040" Type="http://schemas.openxmlformats.org/officeDocument/2006/relationships/hyperlink" Target="https://ref.ly/Josh9:1" TargetMode="External"/><Relationship Id="rId5041" Type="http://schemas.openxmlformats.org/officeDocument/2006/relationships/hyperlink" Target="https://ref.ly/Josh11:3" TargetMode="External"/><Relationship Id="rId5042" Type="http://schemas.openxmlformats.org/officeDocument/2006/relationships/hyperlink" Target="https://ref.ly/Josh12:8" TargetMode="External"/><Relationship Id="rId5043" Type="http://schemas.openxmlformats.org/officeDocument/2006/relationships/hyperlink" Target="https://ref.ly/Josh24:11" TargetMode="External"/><Relationship Id="rId5044" Type="http://schemas.openxmlformats.org/officeDocument/2006/relationships/hyperlink" Target="https://ref.ly/1Kgs9:20" TargetMode="External"/><Relationship Id="rId5045" Type="http://schemas.openxmlformats.org/officeDocument/2006/relationships/hyperlink" Target="https://ref.ly/2Chr8:7" TargetMode="External"/><Relationship Id="rId5046" Type="http://schemas.openxmlformats.org/officeDocument/2006/relationships/hyperlink" Target="https://ref.ly/Ezra9:1" TargetMode="External"/><Relationship Id="rId5047" Type="http://schemas.openxmlformats.org/officeDocument/2006/relationships/hyperlink" Target="https://ref.ly/Neh9:8" TargetMode="External"/><Relationship Id="rId5048" Type="http://schemas.openxmlformats.org/officeDocument/2006/relationships/hyperlink" Target="https://ref.ly/Exod3:8" TargetMode="External"/><Relationship Id="rId5049" Type="http://schemas.openxmlformats.org/officeDocument/2006/relationships/hyperlink" Target="https://ref.ly/Gen13:7" TargetMode="External"/><Relationship Id="rId5050" Type="http://schemas.openxmlformats.org/officeDocument/2006/relationships/hyperlink" Target="https://ref.ly/Gen34:30" TargetMode="External"/><Relationship Id="rId5051" Type="http://schemas.openxmlformats.org/officeDocument/2006/relationships/hyperlink" Target="https://ref.ly/Judg1:4-Judg1:5" TargetMode="External"/><Relationship Id="rId5052" Type="http://schemas.openxmlformats.org/officeDocument/2006/relationships/hyperlink" Target="https://ref.ly/Josh17:15" TargetMode="External"/><Relationship Id="rId5053" Type="http://schemas.openxmlformats.org/officeDocument/2006/relationships/hyperlink" Target="https://ref.ly/Esth9:19" TargetMode="External"/><Relationship Id="rId5054" Type="http://schemas.openxmlformats.org/officeDocument/2006/relationships/hyperlink" Target="https://ref.ly/Ezek38:11" TargetMode="External"/><Relationship Id="rId5055" Type="http://schemas.openxmlformats.org/officeDocument/2006/relationships/hyperlink" Target="https://ref.ly/Zech2:4" TargetMode="External"/><Relationship Id="rId5056" Type="http://schemas.openxmlformats.org/officeDocument/2006/relationships/hyperlink" Target="https://ref.ly/Deut3:5" TargetMode="External"/><Relationship Id="rId5057" Type="http://schemas.openxmlformats.org/officeDocument/2006/relationships/hyperlink" Target="https://ref.ly/1Sam6:18" TargetMode="External"/><Relationship Id="rId5058" Type="http://schemas.openxmlformats.org/officeDocument/2006/relationships/hyperlink" Target="https://ref.ly/1Chr11:27,1Chr11:36" TargetMode="External"/><Relationship Id="rId5059" Type="http://schemas.openxmlformats.org/officeDocument/2006/relationships/hyperlink" Target="https://ref.ly/1Chr27:10" TargetMode="External"/><Relationship Id="rId5060" Type="http://schemas.openxmlformats.org/officeDocument/2006/relationships/hyperlink" Target="https://ref.ly/2Sam23:26" TargetMode="External"/><Relationship Id="rId5061" Type="http://schemas.openxmlformats.org/officeDocument/2006/relationships/hyperlink" Target="https://ref.ly/Josh15:27" TargetMode="External"/><Relationship Id="rId5062" Type="http://schemas.openxmlformats.org/officeDocument/2006/relationships/hyperlink" Target="https://ref.ly/Neh11:26" TargetMode="External"/><Relationship Id="rId5063" Type="http://schemas.openxmlformats.org/officeDocument/2006/relationships/hyperlink" Target="https://ref.ly/2Kgs18:17" TargetMode="External"/><Relationship Id="rId5064" Type="http://schemas.openxmlformats.org/officeDocument/2006/relationships/hyperlink" Target="https://ref.ly/Isa36:2" TargetMode="External"/><Relationship Id="rId5065" Type="http://schemas.openxmlformats.org/officeDocument/2006/relationships/hyperlink" Target="https://ref.ly/Dan1:12,Dan1:16" TargetMode="External"/><Relationship Id="rId5066" Type="http://schemas.openxmlformats.org/officeDocument/2006/relationships/hyperlink" Target="https://ref.ly/Num21:20" TargetMode="External"/><Relationship Id="rId5067" Type="http://schemas.openxmlformats.org/officeDocument/2006/relationships/hyperlink" Target="https://ref.ly/Num23:28" TargetMode="External"/><Relationship Id="rId5068" Type="http://schemas.openxmlformats.org/officeDocument/2006/relationships/hyperlink" Target="https://ref.ly/1Sam23:19,1Sam23:24" TargetMode="External"/><Relationship Id="rId5069" Type="http://schemas.openxmlformats.org/officeDocument/2006/relationships/hyperlink" Target="https://ref.ly/1Sam26:1-1Sam26:3" TargetMode="External"/><Relationship Id="rId5070" Type="http://schemas.openxmlformats.org/officeDocument/2006/relationships/hyperlink" Target="https://ref.ly/Josh9:17" TargetMode="External"/><Relationship Id="rId5071" Type="http://schemas.openxmlformats.org/officeDocument/2006/relationships/hyperlink" Target="https://ref.ly/Josh18:26" TargetMode="External"/><Relationship Id="rId5072" Type="http://schemas.openxmlformats.org/officeDocument/2006/relationships/hyperlink" Target="https://ref.ly/Ezra2:25" TargetMode="External"/><Relationship Id="rId5073" Type="http://schemas.openxmlformats.org/officeDocument/2006/relationships/hyperlink" Target="https://ref.ly/Neh7:29" TargetMode="External"/><Relationship Id="rId5074" Type="http://schemas.openxmlformats.org/officeDocument/2006/relationships/hyperlink" Target="https://ref.ly/2Kgs23:5" TargetMode="External"/><Relationship Id="rId5075" Type="http://schemas.openxmlformats.org/officeDocument/2006/relationships/hyperlink" Target="https://ref.ly/Zeph1:4" TargetMode="External"/><Relationship Id="rId5076" Type="http://schemas.openxmlformats.org/officeDocument/2006/relationships/hyperlink" Target="https://ref.ly/Isa15:5" TargetMode="External"/><Relationship Id="rId5077" Type="http://schemas.openxmlformats.org/officeDocument/2006/relationships/hyperlink" Target="https://ref.ly/Acts27:8" TargetMode="External"/><Relationship Id="rId5078" Type="http://schemas.openxmlformats.org/officeDocument/2006/relationships/hyperlink" Target="https://ref.ly/Jer29:24,Jer29:31-Jer29:32" TargetMode="External"/><Relationship Id="rId5079" Type="http://schemas.openxmlformats.org/officeDocument/2006/relationships/hyperlink" Target="https://ref.ly/1Chr5:10" TargetMode="External"/><Relationship Id="rId5080" Type="http://schemas.openxmlformats.org/officeDocument/2006/relationships/hyperlink" Target="https://ref.ly/Ps83:6" TargetMode="External"/><Relationship Id="rId5081" Type="http://schemas.openxmlformats.org/officeDocument/2006/relationships/hyperlink" Target="https://ref.ly/1Chr27:31" TargetMode="External"/><Relationship Id="rId5082" Type="http://schemas.openxmlformats.org/officeDocument/2006/relationships/hyperlink" Target="https://ref.ly/1Chr3:23-1Chr3:24" TargetMode="External"/><Relationship Id="rId5083" Type="http://schemas.openxmlformats.org/officeDocument/2006/relationships/hyperlink" Target="https://ref.ly/1Chr4:36" TargetMode="External"/><Relationship Id="rId5084" Type="http://schemas.openxmlformats.org/officeDocument/2006/relationships/hyperlink" Target="https://ref.ly/Ezra1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