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i/>
          <w:lang w:val="zh_TW" w:bidi="zh_TW"/>
        </w:rPr>
        <w:t>悔改, 會堂</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15">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16">
        <w:r>
          <w:rPr>
            <w:lang w:val="zh_TW" w:bidi="zh_TW"/>
          </w:rPr>
          <w:rPr>
            <w:color w:val="0000EE"/>
            <w:u w:val="single"/>
          </w:rPr>
          <w:t>路15:7</w:t>
        </w:r>
      </w:hyperlink>
      <w:r>
        <w:rPr>
          <w:lang w:val="zh_TW" w:bidi="zh_TW"/>
        </w:rPr>
        <w:t>）。使徒們描述外邦人歸信基督為神賜給他們「悔改得生命」（</w:t>
      </w:r>
      <w:hyperlink r:id="rId17">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18">
        <w:r>
          <w:rPr>
            <w:lang w:val="zh_TW" w:bidi="zh_TW"/>
          </w:rPr>
          <w:rPr>
            <w:color w:val="0000EE"/>
            <w:u w:val="single"/>
          </w:rPr>
          <w:t>詩51章</w:t>
        </w:r>
      </w:hyperlink>
      <w:r>
        <w:rPr>
          <w:lang w:val="zh_TW" w:bidi="zh_TW"/>
        </w:rPr>
        <w:t>）。整個教會有時也受召悔改（</w:t>
      </w:r>
      <w:hyperlink r:id="rId19">
        <w:r>
          <w:rPr>
            <w:lang w:val="zh_TW" w:bidi="zh_TW"/>
          </w:rPr>
          <w:rPr>
            <w:color w:val="0000EE"/>
            <w:u w:val="single"/>
          </w:rPr>
          <w:t>啟2:5</w:t>
        </w:r>
      </w:hyperlink>
      <w:r>
        <w:rPr>
          <w:lang w:val="zh_TW" w:bidi="zh_TW"/>
        </w:rPr>
        <w:t>）。</w:t>
      </w:r>
      <w:hyperlink r:id="rId20">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21">
        <w:r>
          <w:rPr>
            <w:lang w:val="zh_TW" w:bidi="zh_TW"/>
          </w:rPr>
          <w:rPr>
            <w:color w:val="0000EE"/>
            <w:u w:val="single"/>
          </w:rPr>
          <w:t>太3:2</w:t>
        </w:r>
      </w:hyperlink>
      <w:r>
        <w:rPr>
          <w:lang w:val="zh_TW" w:bidi="zh_TW"/>
        </w:rPr>
        <w:t>；</w:t>
      </w:r>
      <w:hyperlink r:id="rId22">
        <w:r>
          <w:rPr>
            <w:lang w:val="zh_TW" w:bidi="zh_TW"/>
          </w:rPr>
          <w:rPr>
            <w:color w:val="0000EE"/>
            <w:u w:val="single"/>
          </w:rPr>
          <w:t>可1:4</w:t>
        </w:r>
      </w:hyperlink>
      <w:r>
        <w:rPr>
          <w:lang w:val="zh_TW" w:bidi="zh_TW"/>
        </w:rPr>
        <w:t>）和基督（</w:t>
      </w:r>
      <w:hyperlink r:id="rId23">
        <w:r>
          <w:rPr>
            <w:lang w:val="zh_TW" w:bidi="zh_TW"/>
          </w:rPr>
          <w:rPr>
            <w:color w:val="0000EE"/>
            <w:u w:val="single"/>
          </w:rPr>
          <w:t>可1:15</w:t>
        </w:r>
      </w:hyperlink>
      <w:r>
        <w:rPr>
          <w:lang w:val="zh_TW" w:bidi="zh_TW"/>
        </w:rPr>
        <w:t>）都傳悔改，他們呼召的不是義人，而是呼召罪人悔改。按照大使命的吩咐（</w:t>
      </w:r>
      <w:hyperlink r:id="rId24">
        <w:r>
          <w:rPr>
            <w:lang w:val="zh_TW" w:bidi="zh_TW"/>
          </w:rPr>
          <w:rPr>
            <w:color w:val="0000EE"/>
            <w:u w:val="single"/>
          </w:rPr>
          <w:t>路24:44–49</w:t>
        </w:r>
      </w:hyperlink>
      <w:r>
        <w:rPr>
          <w:lang w:val="zh_TW" w:bidi="zh_TW"/>
        </w:rPr>
        <w:t>），使徒們也延續了同樣的教導——從彼得在五旬節的講道開始（</w:t>
      </w:r>
      <w:hyperlink r:id="rId25">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26">
        <w:r>
          <w:rPr>
            <w:lang w:val="zh_TW" w:bidi="zh_TW"/>
          </w:rPr>
          <w:rPr>
            <w:color w:val="0000EE"/>
            <w:u w:val="single"/>
          </w:rPr>
          <w:t>以西結書8:1</w:t>
        </w:r>
      </w:hyperlink>
      <w:r>
        <w:rPr>
          <w:lang w:val="zh_TW" w:bidi="zh_TW"/>
        </w:rPr>
        <w:t>，</w:t>
      </w:r>
      <w:hyperlink r:id="rId27">
        <w:r>
          <w:rPr>
            <w:lang w:val="zh_TW" w:bidi="zh_TW"/>
          </w:rPr>
          <w:rPr>
            <w:color w:val="0000EE"/>
            <w:u w:val="single"/>
          </w:rPr>
          <w:t>14:1</w:t>
        </w:r>
      </w:hyperlink>
      <w:r>
        <w:rPr>
          <w:lang w:val="zh_TW" w:bidi="zh_TW"/>
        </w:rPr>
        <w:t>，</w:t>
      </w:r>
      <w:hyperlink r:id="rId28">
        <w:r>
          <w:rPr>
            <w:lang w:val="zh_TW" w:bidi="zh_TW"/>
          </w:rPr>
          <w:rPr>
            <w:color w:val="0000EE"/>
            <w:u w:val="single"/>
          </w:rPr>
          <w:t>20:1</w:t>
        </w:r>
      </w:hyperlink>
      <w:r>
        <w:rPr>
          <w:lang w:val="zh_TW" w:bidi="zh_TW"/>
        </w:rPr>
        <w:t>）。然而，在這個早期階段，沒有實際的猶太會堂的確鑿證據。在</w:t>
      </w:r>
      <w:hyperlink r:id="rId29">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30">
        <w:r>
          <w:rPr>
            <w:lang w:val="zh_TW" w:bidi="zh_TW"/>
          </w:rPr>
          <w:rPr>
            <w:color w:val="0000EE"/>
            <w:u w:val="single"/>
          </w:rPr>
          <w:t>馬太福音4:23</w:t>
        </w:r>
      </w:hyperlink>
      <w:r>
        <w:rPr>
          <w:lang w:val="zh_TW" w:bidi="zh_TW"/>
        </w:rPr>
        <w:t>，</w:t>
      </w:r>
      <w:hyperlink r:id="rId31">
        <w:r>
          <w:rPr>
            <w:lang w:val="zh_TW" w:bidi="zh_TW"/>
          </w:rPr>
          <w:rPr>
            <w:color w:val="0000EE"/>
            <w:u w:val="single"/>
          </w:rPr>
          <w:t>9:35</w:t>
        </w:r>
      </w:hyperlink>
      <w:r>
        <w:rPr>
          <w:lang w:val="zh_TW" w:bidi="zh_TW"/>
        </w:rPr>
        <w:t>），尤其是在加利利的事工期間，但在猶大地區可能也一樣。</w:t>
      </w:r>
      <w:hyperlink r:id="rId32">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33">
        <w:r>
          <w:rPr>
            <w:lang w:val="zh_TW" w:bidi="zh_TW"/>
          </w:rPr>
          <w:rPr>
            <w:color w:val="0000EE"/>
            <w:u w:val="single"/>
          </w:rPr>
          <w:t>使徒行傳6:9</w:t>
        </w:r>
      </w:hyperlink>
      <w:r>
        <w:rPr>
          <w:lang w:val="zh_TW" w:bidi="zh_TW"/>
        </w:rPr>
        <w:t>）、大馬士革（</w:t>
      </w:r>
      <w:hyperlink r:id="rId34">
        <w:r>
          <w:rPr>
            <w:lang w:val="zh_TW" w:bidi="zh_TW"/>
          </w:rPr>
          <w:rPr>
            <w:color w:val="0000EE"/>
            <w:u w:val="single"/>
          </w:rPr>
          <w:t>9:2</w:t>
        </w:r>
      </w:hyperlink>
      <w:r>
        <w:rPr>
          <w:lang w:val="zh_TW" w:bidi="zh_TW"/>
        </w:rPr>
        <w:t>）、塞浦路斯（</w:t>
      </w:r>
      <w:hyperlink r:id="rId35">
        <w:r>
          <w:rPr>
            <w:lang w:val="zh_TW" w:bidi="zh_TW"/>
          </w:rPr>
          <w:rPr>
            <w:color w:val="0000EE"/>
            <w:u w:val="single"/>
          </w:rPr>
          <w:t>13:5</w:t>
        </w:r>
      </w:hyperlink>
      <w:r>
        <w:rPr>
          <w:lang w:val="zh_TW" w:bidi="zh_TW"/>
        </w:rPr>
        <w:t>）、羅馬行省加拉太（</w:t>
      </w:r>
      <w:hyperlink r:id="rId36">
        <w:r>
          <w:rPr>
            <w:lang w:val="zh_TW" w:bidi="zh_TW"/>
          </w:rPr>
          <w:rPr>
            <w:color w:val="0000EE"/>
            <w:u w:val="single"/>
          </w:rPr>
          <w:t>13:14</w:t>
        </w:r>
      </w:hyperlink>
      <w:r>
        <w:rPr>
          <w:lang w:val="zh_TW" w:bidi="zh_TW"/>
        </w:rPr>
        <w:t>，</w:t>
      </w:r>
      <w:hyperlink r:id="rId37">
        <w:r>
          <w:rPr>
            <w:lang w:val="zh_TW" w:bidi="zh_TW"/>
          </w:rPr>
          <w:rPr>
            <w:color w:val="0000EE"/>
            <w:u w:val="single"/>
          </w:rPr>
          <w:t>14:1</w:t>
        </w:r>
      </w:hyperlink>
      <w:r>
        <w:rPr>
          <w:lang w:val="zh_TW" w:bidi="zh_TW"/>
        </w:rPr>
        <w:t>）、馬其頓和希臘（</w:t>
      </w:r>
      <w:hyperlink r:id="rId38">
        <w:r>
          <w:rPr>
            <w:lang w:val="zh_TW" w:bidi="zh_TW"/>
          </w:rPr>
          <w:rPr>
            <w:color w:val="0000EE"/>
            <w:u w:val="single"/>
          </w:rPr>
          <w:t>17:1、10、17</w:t>
        </w:r>
      </w:hyperlink>
      <w:r>
        <w:rPr>
          <w:lang w:val="zh_TW" w:bidi="zh_TW"/>
        </w:rPr>
        <w:t>，</w:t>
      </w:r>
      <w:hyperlink r:id="rId39">
        <w:r>
          <w:rPr>
            <w:lang w:val="zh_TW" w:bidi="zh_TW"/>
          </w:rPr>
          <w:rPr>
            <w:color w:val="0000EE"/>
            <w:u w:val="single"/>
          </w:rPr>
          <w:t>18:4</w:t>
        </w:r>
      </w:hyperlink>
      <w:r>
        <w:rPr>
          <w:lang w:val="zh_TW" w:bidi="zh_TW"/>
        </w:rPr>
        <w:t>），以及羅馬亞細亞省的以弗所（</w:t>
      </w:r>
      <w:hyperlink r:id="rId40">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41">
        <w:r>
          <w:rPr>
            <w:lang w:val="zh_TW" w:bidi="zh_TW"/>
          </w:rPr>
          <w:rPr>
            <w:color w:val="0000EE"/>
            <w:u w:val="single"/>
          </w:rPr>
          <w:t>路4:16–22</w:t>
        </w:r>
      </w:hyperlink>
      <w:r>
        <w:rPr>
          <w:lang w:val="zh_TW" w:bidi="zh_TW"/>
        </w:rPr>
        <w:t>）。米示拿（Mishnah）描述了猶太會堂敬拜的模式：宣告信仰，示瑪（Shema，包括誦讀</w:t>
      </w:r>
      <w:hyperlink r:id="rId42">
        <w:r>
          <w:rPr>
            <w:lang w:val="zh_TW" w:bidi="zh_TW"/>
          </w:rPr>
          <w:rPr>
            <w:color w:val="0000EE"/>
            <w:u w:val="single"/>
          </w:rPr>
          <w:t>申命記6:4–9</w:t>
        </w:r>
      </w:hyperlink>
      <w:r>
        <w:rPr>
          <w:lang w:val="zh_TW" w:bidi="zh_TW"/>
        </w:rPr>
        <w:t>，</w:t>
      </w:r>
      <w:hyperlink r:id="rId43">
        <w:r>
          <w:rPr>
            <w:lang w:val="zh_TW" w:bidi="zh_TW"/>
          </w:rPr>
          <w:rPr>
            <w:color w:val="0000EE"/>
            <w:u w:val="single"/>
          </w:rPr>
          <w:t>11:13–21</w:t>
        </w:r>
      </w:hyperlink>
      <w:r>
        <w:rPr>
          <w:lang w:val="zh_TW" w:bidi="zh_TW"/>
        </w:rPr>
        <w:t>；</w:t>
      </w:r>
      <w:hyperlink r:id="rId44">
        <w:r>
          <w:rPr>
            <w:lang w:val="zh_TW" w:bidi="zh_TW"/>
          </w:rPr>
          <w:rPr>
            <w:color w:val="0000EE"/>
            <w:u w:val="single"/>
          </w:rPr>
          <w:t>民數記15:37–41</w:t>
        </w:r>
      </w:hyperlink>
      <w:r>
        <w:rPr>
          <w:lang w:val="zh_TW" w:bidi="zh_TW"/>
        </w:rPr>
        <w:t>）；禱告（如18篇祝福）；讀經（誦讀律法是基本做法，見</w:t>
      </w:r>
      <w:hyperlink r:id="rId45">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46">
        <w:r>
          <w:rPr>
            <w:lang w:val="zh_TW" w:bidi="zh_TW"/>
          </w:rPr>
          <w:rPr>
            <w:color w:val="0000EE"/>
            <w:u w:val="single"/>
          </w:rPr>
          <w:t>約翰福音9:22、34–35</w:t>
        </w:r>
      </w:hyperlink>
      <w:r>
        <w:rPr>
          <w:lang w:val="zh_TW" w:bidi="zh_TW"/>
        </w:rPr>
        <w:t>，</w:t>
      </w:r>
      <w:hyperlink r:id="rId47">
        <w:r>
          <w:rPr>
            <w:lang w:val="zh_TW" w:bidi="zh_TW"/>
          </w:rPr>
          <w:rPr>
            <w:color w:val="0000EE"/>
            <w:u w:val="single"/>
          </w:rPr>
          <w:t>12:42</w:t>
        </w:r>
      </w:hyperlink>
      <w:r>
        <w:rPr>
          <w:lang w:val="zh_TW" w:bidi="zh_TW"/>
        </w:rPr>
        <w:t>）或鞭打他。耶穌警告祂的門徒要準備好面對這兩種可能性（</w:t>
      </w:r>
      <w:hyperlink r:id="rId48">
        <w:r>
          <w:rPr>
            <w:lang w:val="zh_TW" w:bidi="zh_TW"/>
          </w:rPr>
          <w:rPr>
            <w:color w:val="0000EE"/>
            <w:u w:val="single"/>
          </w:rPr>
          <w:t>馬太福音10:17</w:t>
        </w:r>
      </w:hyperlink>
      <w:r>
        <w:rPr>
          <w:lang w:val="zh_TW" w:bidi="zh_TW"/>
        </w:rPr>
        <w:t>；</w:t>
      </w:r>
      <w:hyperlink r:id="rId49">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34">
        <w:r>
          <w:rPr>
            <w:lang w:val="zh_TW" w:bidi="zh_TW"/>
          </w:rPr>
          <w:rPr>
            <w:color w:val="0000EE"/>
            <w:u w:val="single"/>
          </w:rPr>
          <w:t>使徒行傳9:2</w:t>
        </w:r>
      </w:hyperlink>
      <w:r>
        <w:rPr>
          <w:lang w:val="zh_TW" w:bidi="zh_TW"/>
        </w:rPr>
        <w:t>）。在</w:t>
      </w:r>
      <w:hyperlink r:id="rId50">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51">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52">
        <w:r>
          <w:rPr>
            <w:lang w:val="zh_TW" w:bidi="zh_TW"/>
          </w:rPr>
          <w:rPr>
            <w:color w:val="0000EE"/>
            <w:u w:val="single"/>
          </w:rPr>
          <w:t>馬可福音5:22</w:t>
        </w:r>
      </w:hyperlink>
      <w:r>
        <w:rPr>
          <w:lang w:val="zh_TW" w:bidi="zh_TW"/>
        </w:rPr>
        <w:t>；</w:t>
      </w:r>
      <w:hyperlink r:id="rId53">
        <w:r>
          <w:rPr>
            <w:lang w:val="zh_TW" w:bidi="zh_TW"/>
          </w:rPr>
          <w:rPr>
            <w:color w:val="0000EE"/>
            <w:u w:val="single"/>
          </w:rPr>
          <w:t>路加福音13:14</w:t>
        </w:r>
      </w:hyperlink>
      <w:r>
        <w:rPr>
          <w:lang w:val="zh_TW" w:bidi="zh_TW"/>
        </w:rPr>
        <w:t>；</w:t>
      </w:r>
      <w:hyperlink r:id="rId54">
        <w:r>
          <w:rPr>
            <w:lang w:val="zh_TW" w:bidi="zh_TW"/>
          </w:rPr>
          <w:rPr>
            <w:color w:val="0000EE"/>
            <w:u w:val="single"/>
          </w:rPr>
          <w:t>使徒行傳18:8</w:t>
        </w:r>
      </w:hyperlink>
      <w:r>
        <w:rPr>
          <w:lang w:val="zh_TW" w:bidi="zh_TW"/>
        </w:rPr>
        <w:t>、</w:t>
      </w:r>
      <w:hyperlink r:id="rId55">
        <w:r>
          <w:rPr>
            <w:lang w:val="zh_TW" w:bidi="zh_TW"/>
          </w:rPr>
          <w:rPr>
            <w:color w:val="0000EE"/>
            <w:u w:val="single"/>
          </w:rPr>
          <w:t>17</w:t>
        </w:r>
      </w:hyperlink>
      <w:r>
        <w:rPr>
          <w:lang w:val="zh_TW" w:bidi="zh_TW"/>
        </w:rPr>
        <w:t>）猶太會堂中的兩個職位：「管會堂的」，負責次序以及選擇經文的誦讀者；以及執事（</w:t>
      </w:r>
      <w:hyperlink r:id="rId56">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57">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1" TargetMode="External"/><Relationship Id="rId16" Type="http://schemas.openxmlformats.org/officeDocument/2006/relationships/hyperlink" Target="https://ref.ly/Luke15:7" TargetMode="External"/><Relationship Id="rId17" Type="http://schemas.openxmlformats.org/officeDocument/2006/relationships/hyperlink" Target="https://ref.ly/Acts11:18" TargetMode="External"/><Relationship Id="rId18" Type="http://schemas.openxmlformats.org/officeDocument/2006/relationships/hyperlink" Target="https://ref.ly/Ps51:1-Ps51:19" TargetMode="External"/><Relationship Id="rId19" Type="http://schemas.openxmlformats.org/officeDocument/2006/relationships/hyperlink" Target="https://ref.ly/Rev2:5" TargetMode="External"/><Relationship Id="rId20" Type="http://schemas.openxmlformats.org/officeDocument/2006/relationships/hyperlink" Target="https://ref.ly/2Cor7:1-2Cor7:16" TargetMode="External"/><Relationship Id="rId21" Type="http://schemas.openxmlformats.org/officeDocument/2006/relationships/hyperlink" Target="https://ref.ly/Matt3:2" TargetMode="External"/><Relationship Id="rId22" Type="http://schemas.openxmlformats.org/officeDocument/2006/relationships/hyperlink" Target="https://ref.ly/Mark1:4" TargetMode="External"/><Relationship Id="rId23" Type="http://schemas.openxmlformats.org/officeDocument/2006/relationships/hyperlink" Target="https://ref.ly/Mark1:15" TargetMode="External"/><Relationship Id="rId24" Type="http://schemas.openxmlformats.org/officeDocument/2006/relationships/hyperlink" Target="https://ref.ly/Luke24:44-Luke24:49" TargetMode="External"/><Relationship Id="rId25" Type="http://schemas.openxmlformats.org/officeDocument/2006/relationships/hyperlink" Target="https://ref.ly/Acts2:1-Acts2:47" TargetMode="External"/><Relationship Id="rId26" Type="http://schemas.openxmlformats.org/officeDocument/2006/relationships/hyperlink" Target="https://ref.ly/Ezek8:1" TargetMode="External"/><Relationship Id="rId27" Type="http://schemas.openxmlformats.org/officeDocument/2006/relationships/hyperlink" Target="https://ref.ly/Ezek14:1" TargetMode="External"/><Relationship Id="rId28" Type="http://schemas.openxmlformats.org/officeDocument/2006/relationships/hyperlink" Target="https://ref.ly/Ezek20:1" TargetMode="External"/><Relationship Id="rId29" Type="http://schemas.openxmlformats.org/officeDocument/2006/relationships/hyperlink" Target="https://ref.ly/Neh8:1-Neh8:8" TargetMode="External"/><Relationship Id="rId30" Type="http://schemas.openxmlformats.org/officeDocument/2006/relationships/hyperlink" Target="https://ref.ly/Matt4:23" TargetMode="External"/><Relationship Id="rId31" Type="http://schemas.openxmlformats.org/officeDocument/2006/relationships/hyperlink" Target="https://ref.ly/Matt9:35" TargetMode="External"/><Relationship Id="rId32" Type="http://schemas.openxmlformats.org/officeDocument/2006/relationships/hyperlink" Target="https://ref.ly/John18:20" TargetMode="External"/><Relationship Id="rId33" Type="http://schemas.openxmlformats.org/officeDocument/2006/relationships/hyperlink" Target="https://ref.ly/Acts6:9" TargetMode="External"/><Relationship Id="rId34" Type="http://schemas.openxmlformats.org/officeDocument/2006/relationships/hyperlink" Target="https://ref.ly/Acts9:2" TargetMode="External"/><Relationship Id="rId35" Type="http://schemas.openxmlformats.org/officeDocument/2006/relationships/hyperlink" Target="https://ref.ly/Acts13:5" TargetMode="External"/><Relationship Id="rId36" Type="http://schemas.openxmlformats.org/officeDocument/2006/relationships/hyperlink" Target="https://ref.ly/Acts13:14" TargetMode="External"/><Relationship Id="rId37" Type="http://schemas.openxmlformats.org/officeDocument/2006/relationships/hyperlink" Target="https://ref.ly/Acts14:1" TargetMode="External"/><Relationship Id="rId38" Type="http://schemas.openxmlformats.org/officeDocument/2006/relationships/hyperlink" Target="https://ref.ly/Acts17:1,Acts17:10,Acts17:17" TargetMode="External"/><Relationship Id="rId39" Type="http://schemas.openxmlformats.org/officeDocument/2006/relationships/hyperlink" Target="https://ref.ly/Acts18:4" TargetMode="External"/><Relationship Id="rId40" Type="http://schemas.openxmlformats.org/officeDocument/2006/relationships/hyperlink" Target="https://ref.ly/Acts19:8" TargetMode="External"/><Relationship Id="rId41" Type="http://schemas.openxmlformats.org/officeDocument/2006/relationships/hyperlink" Target="https://ref.ly/Luke4:16-Luke4:22" TargetMode="External"/><Relationship Id="rId42" Type="http://schemas.openxmlformats.org/officeDocument/2006/relationships/hyperlink" Target="https://ref.ly/Deut6:4-Deut6:9" TargetMode="External"/><Relationship Id="rId43" Type="http://schemas.openxmlformats.org/officeDocument/2006/relationships/hyperlink" Target="https://ref.ly/Deut11:13-Deut11:21" TargetMode="External"/><Relationship Id="rId44" Type="http://schemas.openxmlformats.org/officeDocument/2006/relationships/hyperlink" Target="https://ref.ly/Num15:37-Num15:41" TargetMode="External"/><Relationship Id="rId45" Type="http://schemas.openxmlformats.org/officeDocument/2006/relationships/hyperlink" Target="https://ref.ly/Acts15:21" TargetMode="External"/><Relationship Id="rId46" Type="http://schemas.openxmlformats.org/officeDocument/2006/relationships/hyperlink" Target="https://ref.ly/John9:22,John9:34-John9:35" TargetMode="External"/><Relationship Id="rId47" Type="http://schemas.openxmlformats.org/officeDocument/2006/relationships/hyperlink" Target="https://ref.ly/John12:42" TargetMode="External"/><Relationship Id="rId48" Type="http://schemas.openxmlformats.org/officeDocument/2006/relationships/hyperlink" Target="https://ref.ly/Matt10:17" TargetMode="External"/><Relationship Id="rId49" Type="http://schemas.openxmlformats.org/officeDocument/2006/relationships/hyperlink" Target="https://ref.ly/John16:2" TargetMode="External"/><Relationship Id="rId50" Type="http://schemas.openxmlformats.org/officeDocument/2006/relationships/hyperlink" Target="https://ref.ly/Acts22:19" TargetMode="External"/><Relationship Id="rId51" Type="http://schemas.openxmlformats.org/officeDocument/2006/relationships/hyperlink" Target="https://ref.ly/2Cor11:24" TargetMode="External"/><Relationship Id="rId52" Type="http://schemas.openxmlformats.org/officeDocument/2006/relationships/hyperlink" Target="https://ref.ly/Mark5:22" TargetMode="External"/><Relationship Id="rId53" Type="http://schemas.openxmlformats.org/officeDocument/2006/relationships/hyperlink" Target="https://ref.ly/Luke13:14" TargetMode="External"/><Relationship Id="rId54" Type="http://schemas.openxmlformats.org/officeDocument/2006/relationships/hyperlink" Target="https://ref.ly/Acts18:8" TargetMode="External"/><Relationship Id="rId55" Type="http://schemas.openxmlformats.org/officeDocument/2006/relationships/hyperlink" Target="https://ref.ly/Acts18:17" TargetMode="External"/><Relationship Id="rId56" Type="http://schemas.openxmlformats.org/officeDocument/2006/relationships/hyperlink" Target="https://ref.ly/Luke4:20" TargetMode="External"/><Relationship Id="rId57"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