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聾（形容詞），聾（名詞）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聾（形容詞），聾（名詞）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無法聽見；在聖經中，此術語既指字面上身體的聽力缺陷，也指比喻上的屬靈問題。屬靈的「聾」是指那些拒絕聽取神的信息，或因缺乏屬靈生命而無法領受的人（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 42:18</w:t>
        </w:r>
      </w:hyperlink>
      <w:r>
        <w:rPr>
          <w:lang w:val="zh_TW" w:bidi="zh_TW"/>
        </w:rPr>
        <w:t>）。先知以賽亞嚴正地指出了這兩類聾子的情況（比喻上的聾見於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賽42:18，</w:t>
        </w:r>
      </w:hyperlink>
      <w:hyperlink r:id="rId16">
        <w:r>
          <w:rPr>
            <w:lang w:val="zh_TW" w:bidi="zh_TW"/>
          </w:rPr>
          <w:rPr>
            <w:color w:val="0000EE"/>
            <w:u w:val="single"/>
          </w:rPr>
          <w:t>43:8</w:t>
        </w:r>
      </w:hyperlink>
      <w:r>
        <w:rPr>
          <w:lang w:val="zh_TW" w:bidi="zh_TW"/>
        </w:rPr>
        <w:t>；字面的聾見於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賽29:18，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35:5</w:t>
        </w:r>
      </w:hyperlink>
      <w:r>
        <w:rPr>
          <w:lang w:val="zh_TW" w:bidi="zh_TW"/>
        </w:rPr>
        <w:t>）。在舊約中，雖然聾的狀況被認為是神審判的結果（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彌7:16</w:t>
        </w:r>
      </w:hyperlink>
      <w:r>
        <w:rPr>
          <w:lang w:val="zh_TW" w:bidi="zh_TW"/>
        </w:rPr>
        <w:t>），但咒罵聾子被認為是錯誤的行為（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利19:14</w:t>
        </w:r>
      </w:hyperlink>
      <w:r>
        <w:rPr>
          <w:lang w:val="zh_TW" w:bidi="zh_TW"/>
        </w:rPr>
        <w:t>）。在新約中，聾子是耶穌所醫治的人之一（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太11:5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可7:32–37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路7:22</w:t>
        </w:r>
      </w:hyperlink>
      <w:r>
        <w:rPr>
          <w:lang w:val="zh_TW" w:bidi="zh_TW"/>
        </w:rPr>
        <w:t>）。耶穌所醫治的一名癲癇男孩受到「聾啞的鬼」所折磨（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可9:25</w:t>
        </w:r>
      </w:hyperlink>
      <w:r>
        <w:rPr>
          <w:lang w:val="zh_TW" w:bidi="zh_TW"/>
        </w:rPr>
        <w:t>）。此類醫治見證了耶穌作為彌賽亞的身分與使命。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藥物與醫療實踐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Isa42:18" TargetMode="External"/><Relationship Id="rId16" Type="http://schemas.openxmlformats.org/officeDocument/2006/relationships/hyperlink" Target="https://ref.ly/Isa43:8" TargetMode="External"/><Relationship Id="rId17" Type="http://schemas.openxmlformats.org/officeDocument/2006/relationships/hyperlink" Target="https://ref.ly/Isa29:18" TargetMode="External"/><Relationship Id="rId18" Type="http://schemas.openxmlformats.org/officeDocument/2006/relationships/hyperlink" Target="https://ref.ly/Isa35:5" TargetMode="External"/><Relationship Id="rId19" Type="http://schemas.openxmlformats.org/officeDocument/2006/relationships/hyperlink" Target="https://ref.ly/Mic7:16" TargetMode="External"/><Relationship Id="rId20" Type="http://schemas.openxmlformats.org/officeDocument/2006/relationships/hyperlink" Target="https://ref.ly/Lev19:14" TargetMode="External"/><Relationship Id="rId21" Type="http://schemas.openxmlformats.org/officeDocument/2006/relationships/hyperlink" Target="https://ref.ly/Matt11:5" TargetMode="External"/><Relationship Id="rId22" Type="http://schemas.openxmlformats.org/officeDocument/2006/relationships/hyperlink" Target="https://ref.ly/Mark7:32-Mark7:37" TargetMode="External"/><Relationship Id="rId23" Type="http://schemas.openxmlformats.org/officeDocument/2006/relationships/hyperlink" Target="https://ref.ly/Luke7:22" TargetMode="External"/><Relationship Id="rId24" Type="http://schemas.openxmlformats.org/officeDocument/2006/relationships/hyperlink" Target="https://ref.ly/Mark9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