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瞎眼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瞎眼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無法看見的態狀。瞎眼在古代近東地區十分普遍，至今仍在許多貧困和部落社區中常見，特別是在缺乏現代醫療資源的地方。</w:t>
      </w:r>
    </w:p>
    <w:p>
      <w:pPr>
        <w:pStyle w:val="Heading3"/>
      </w:pPr>
      <w:r>
        <w:rPr>
          <w:lang w:val="zh_TW" w:bidi="zh_TW"/>
        </w:rPr>
        <w:t>什麼原因導致失明？</w:t>
      </w:r>
    </w:p>
    <w:p>
      <w:pPr/>
      <w:r>
        <w:rPr>
          <w:lang w:val="zh_TW" w:bidi="zh_TW"/>
        </w:rPr>
      </w:r>
      <w:r>
        <w:rPr>
          <w:lang w:val="zh_TW" w:bidi="zh_TW"/>
        </w:rPr>
        <w:t>聖經沒有討論瞎眼的醫學原因，但可能與個人衛生欠佳和不衛生（不清潔或骯髒）的生活環境有關。新生嬰兒最容易受影響。大多數天生瞎眼（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約9:1</w:t>
        </w:r>
      </w:hyperlink>
      <w:r>
        <w:rPr>
          <w:lang w:val="zh_TW" w:bidi="zh_TW"/>
        </w:rPr>
        <w:t>–</w:t>
      </w:r>
      <w:hyperlink r:id="rId15">
        <w:r>
          <w:rPr>
            <w:lang w:val="zh_TW" w:bidi="zh_TW"/>
          </w:rPr>
          <w:rPr>
            <w:color w:val="0000EE"/>
            <w:u w:val="single"/>
          </w:rPr>
          <w:t>3</w:t>
        </w:r>
      </w:hyperlink>
      <w:r>
        <w:rPr>
          <w:lang w:val="zh_TW" w:bidi="zh_TW"/>
        </w:rPr>
        <w:t>）可能是母親將細菌（如淋病菌）傳給嬰兒眼睛所致。感染後，眼睛會在三天內出現炎症、膿液和腫脹。當時的基本醫療無法防止眼睛的受害。</w:t>
      </w:r>
    </w:p>
    <w:p>
      <w:pPr/>
      <w:r>
        <w:rPr>
          <w:lang w:val="zh_TW" w:bidi="zh_TW"/>
        </w:rPr>
      </w:r>
      <w:r>
        <w:rPr>
          <w:lang w:val="zh_TW" w:bidi="zh_TW"/>
        </w:rPr>
        <w:t>現代醫學可以用眼藥水醫治嬰兒的眼疾，但對於貧困的人來說，並不總是可以獲得這些藥物，今天在中東的某些地區甚至拒絕使用藥物。嬰兒和幼兒還面臨其它由害蟲傳播的眼疾的威脅。這些疾病會導致嚴重的結痂、眼瞼下垂、睫毛脫落，最終完全瞎眼。在世界的某些地方，有民間迷信仍然容許蒼蠅在嬰兒身上飛來飛去。</w:t>
      </w:r>
    </w:p>
    <w:p>
      <w:pPr/>
      <w:r>
        <w:rPr>
          <w:lang w:val="zh_TW" w:bidi="zh_TW"/>
        </w:rPr>
      </w:r>
      <w:r>
        <w:rPr>
          <w:lang w:val="zh_TW" w:bidi="zh_TW"/>
        </w:rPr>
        <w:t>成年人瞎眼的原因可能包括：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瘧疾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長時間暴露在沙塵暴中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曠野中的陽光刺眼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意外受傷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懲罰（如參孫，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士16:21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年老（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創27:1</w:t>
        </w:r>
      </w:hyperlink>
      <w:r>
        <w:rPr>
          <w:lang w:val="zh_TW" w:bidi="zh_TW"/>
        </w:rPr>
        <w:t>；</w:t>
      </w:r>
      <w:hyperlink r:id="rId18">
        <w:r>
          <w:rPr>
            <w:lang w:val="zh_TW" w:bidi="zh_TW"/>
          </w:rPr>
          <w:rPr>
            <w:color w:val="0000EE"/>
            <w:u w:val="single"/>
          </w:rPr>
          <w:t>撒上4:15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王上14:4</w:t>
        </w:r>
      </w:hyperlink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舊約中的瞎眼</w:t>
      </w:r>
    </w:p>
    <w:p>
      <w:pPr/>
      <w:r>
        <w:rPr>
          <w:lang w:val="zh_TW" w:bidi="zh_TW"/>
        </w:rPr>
      </w:r>
      <w:r>
        <w:rPr>
          <w:lang w:val="zh_TW" w:bidi="zh_TW"/>
        </w:rPr>
        <w:t>舊約聖經要求特別關心瞎子（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利19:14</w:t>
        </w:r>
      </w:hyperlink>
      <w:r>
        <w:rPr>
          <w:lang w:val="zh_TW" w:bidi="zh_TW"/>
        </w:rPr>
        <w:t>）。誤導瞎子的人會受到懲罰（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申27:18</w:t>
        </w:r>
      </w:hyperlink>
      <w:r>
        <w:rPr>
          <w:lang w:val="zh_TW" w:bidi="zh_TW"/>
        </w:rPr>
        <w:t>）。不允許瞎子擔任祭司（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利21:18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新約中的瞎眼</w:t>
      </w:r>
    </w:p>
    <w:p>
      <w:pPr/>
      <w:r>
        <w:rPr>
          <w:lang w:val="zh_TW" w:bidi="zh_TW"/>
        </w:rPr>
      </w:r>
      <w:r>
        <w:rPr>
          <w:lang w:val="zh_TW" w:bidi="zh_TW"/>
        </w:rPr>
        <w:t>耶穌的醫治事工應驗了預言，讓瞎子得看見（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路4:18</w:t>
        </w:r>
      </w:hyperlink>
      <w:r>
        <w:rPr>
          <w:lang w:val="zh_TW" w:bidi="zh_TW"/>
        </w:rPr>
        <w:t>）。耶穌恢復視力的能力證明給施洗約翰看，祂就是彌賽亞（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太11:5</w:t>
        </w:r>
      </w:hyperlink>
      <w:r>
        <w:rPr>
          <w:lang w:val="zh_TW" w:bidi="zh_TW"/>
        </w:rPr>
        <w:t>）。耶穌曾醫治：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加利利的兩個瞎子（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太9:27</w:t>
        </w:r>
      </w:hyperlink>
      <w:r>
        <w:rPr>
          <w:lang w:val="zh_TW" w:bidi="zh_TW"/>
        </w:rPr>
        <w:t>–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30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伯賽大的一個瞎子（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可8:22</w:t>
        </w:r>
      </w:hyperlink>
      <w:r>
        <w:rPr>
          <w:lang w:val="zh_TW" w:bidi="zh_TW"/>
        </w:rPr>
        <w:t>–</w:t>
      </w:r>
      <w:hyperlink r:id="rId26">
        <w:r>
          <w:rPr>
            <w:lang w:val="zh_TW" w:bidi="zh_TW"/>
          </w:rPr>
          <w:rPr>
            <w:color w:val="0000EE"/>
            <w:u w:val="single"/>
          </w:rPr>
          <w:t>26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耶路撒冷一個生來瞎眼的人（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約9章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在耶利哥，名叫巴底買的乞丐及其朋友（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可10:46</w:t>
        </w:r>
      </w:hyperlink>
      <w:r>
        <w:rPr>
          <w:lang w:val="zh_TW" w:bidi="zh_TW"/>
        </w:rPr>
        <w:t>–</w:t>
      </w:r>
      <w:hyperlink r:id="rId28">
        <w:r>
          <w:rPr>
            <w:lang w:val="zh_TW" w:bidi="zh_TW"/>
          </w:rPr>
          <w:rPr>
            <w:color w:val="0000EE"/>
            <w:u w:val="single"/>
          </w:rPr>
          <w:t>52</w:t>
        </w:r>
      </w:hyperlink>
      <w:r>
        <w:rPr>
          <w:lang w:val="zh_TW" w:bidi="zh_TW"/>
        </w:rPr>
        <w:t>；參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太20:30</w:t>
        </w:r>
      </w:hyperlink>
      <w:r>
        <w:rPr>
          <w:lang w:val="zh_TW" w:bidi="zh_TW"/>
        </w:rPr>
        <w:t>–</w:t>
      </w:r>
      <w:hyperlink r:id="rId29">
        <w:r>
          <w:rPr>
            <w:lang w:val="zh_TW" w:bidi="zh_TW"/>
          </w:rPr>
          <w:rPr>
            <w:color w:val="0000EE"/>
            <w:u w:val="single"/>
          </w:rPr>
          <w:t>34</w:t>
        </w:r>
      </w:hyperlink>
      <w:r>
        <w:rPr>
          <w:lang w:val="zh_TW" w:bidi="zh_TW"/>
        </w:rPr>
        <w:t>；</w:t>
      </w:r>
      <w:hyperlink r:id="rId30">
        <w:r>
          <w:rPr>
            <w:lang w:val="zh_TW" w:bidi="zh_TW"/>
          </w:rPr>
          <w:rPr>
            <w:color w:val="0000EE"/>
            <w:u w:val="single"/>
          </w:rPr>
          <w:t>路18:35</w:t>
        </w:r>
      </w:hyperlink>
      <w:r>
        <w:rPr>
          <w:lang w:val="zh_TW" w:bidi="zh_TW"/>
        </w:rPr>
        <w:t>–</w:t>
      </w:r>
      <w:hyperlink r:id="rId30">
        <w:r>
          <w:rPr>
            <w:lang w:val="zh_TW" w:bidi="zh_TW"/>
          </w:rPr>
          <w:rPr>
            <w:color w:val="0000EE"/>
            <w:u w:val="single"/>
          </w:rPr>
          <w:t>43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有時，耶穌即時醫治瞎子（</w:t>
      </w:r>
      <w:hyperlink r:id="rId31">
        <w:r>
          <w:rPr>
            <w:lang w:val="zh_TW" w:bidi="zh_TW"/>
          </w:rPr>
          <w:rPr>
            <w:color w:val="0000EE"/>
            <w:u w:val="single"/>
          </w:rPr>
          <w:t>可10:52</w:t>
        </w:r>
      </w:hyperlink>
      <w:r>
        <w:rPr>
          <w:lang w:val="zh_TW" w:bidi="zh_TW"/>
        </w:rPr>
        <w:t>）。有時，祂藉由行動進行醫治，例如用泥和水（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約9:6</w:t>
        </w:r>
      </w:hyperlink>
      <w:r>
        <w:rPr>
          <w:lang w:val="zh_TW" w:bidi="zh_TW"/>
        </w:rPr>
        <w:t>–</w:t>
      </w:r>
      <w:hyperlink r:id="rId32">
        <w:r>
          <w:rPr>
            <w:lang w:val="zh_TW" w:bidi="zh_TW"/>
          </w:rPr>
          <w:rPr>
            <w:color w:val="0000EE"/>
            <w:u w:val="single"/>
          </w:rPr>
          <w:t>11</w:t>
        </w:r>
      </w:hyperlink>
      <w:r>
        <w:rPr>
          <w:lang w:val="zh_TW" w:bidi="zh_TW"/>
        </w:rPr>
        <w:t>）或唾沫（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可8:23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使徒保羅在歸信時一度失明，並在亞拿尼亞面前得醫治（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徒9:1</w:t>
        </w:r>
      </w:hyperlink>
      <w:r>
        <w:rPr>
          <w:lang w:val="zh_TW" w:bidi="zh_TW"/>
        </w:rPr>
        <w:t>–</w:t>
      </w:r>
      <w:hyperlink r:id="rId34">
        <w:r>
          <w:rPr>
            <w:lang w:val="zh_TW" w:bidi="zh_TW"/>
          </w:rPr>
          <w:rPr>
            <w:color w:val="0000EE"/>
            <w:u w:val="single"/>
          </w:rPr>
          <w:t>9、18</w:t>
        </w:r>
      </w:hyperlink>
      <w:r>
        <w:rPr>
          <w:lang w:val="zh_TW" w:bidi="zh_TW"/>
        </w:rPr>
        <w:t>）。後來，保羅因為行法術的以呂馬在塞浦路斯反對他的事工，而使他暫時瞎眼（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徒13:11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藥物與醫療實踐</w:t>
      </w:r>
      <w:r>
        <w:rPr>
          <w:lang w:val="zh_TW" w:bidi="zh_TW"/>
        </w:rPr>
        <w:t>；</w:t>
      </w:r>
      <w:r>
        <w:rPr>
          <w:lang w:val="zh_TW" w:bidi="zh_TW"/>
        </w:rPr>
        <w:t>災病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ohn9:1-John9:3" TargetMode="External"/><Relationship Id="rId16" Type="http://schemas.openxmlformats.org/officeDocument/2006/relationships/hyperlink" Target="https://ref.ly/Judg16:21" TargetMode="External"/><Relationship Id="rId17" Type="http://schemas.openxmlformats.org/officeDocument/2006/relationships/hyperlink" Target="https://ref.ly/Gen27:1" TargetMode="External"/><Relationship Id="rId18" Type="http://schemas.openxmlformats.org/officeDocument/2006/relationships/hyperlink" Target="https://ref.ly/1Sam4:15" TargetMode="External"/><Relationship Id="rId19" Type="http://schemas.openxmlformats.org/officeDocument/2006/relationships/hyperlink" Target="https://ref.ly/1Kgs14:4" TargetMode="External"/><Relationship Id="rId20" Type="http://schemas.openxmlformats.org/officeDocument/2006/relationships/hyperlink" Target="https://ref.ly/Lev19:14" TargetMode="External"/><Relationship Id="rId21" Type="http://schemas.openxmlformats.org/officeDocument/2006/relationships/hyperlink" Target="https://ref.ly/Deut27:18" TargetMode="External"/><Relationship Id="rId22" Type="http://schemas.openxmlformats.org/officeDocument/2006/relationships/hyperlink" Target="https://ref.ly/Lev21:18" TargetMode="External"/><Relationship Id="rId23" Type="http://schemas.openxmlformats.org/officeDocument/2006/relationships/hyperlink" Target="https://ref.ly/Luke4:18" TargetMode="External"/><Relationship Id="rId24" Type="http://schemas.openxmlformats.org/officeDocument/2006/relationships/hyperlink" Target="https://ref.ly/Matt11:5" TargetMode="External"/><Relationship Id="rId25" Type="http://schemas.openxmlformats.org/officeDocument/2006/relationships/hyperlink" Target="https://ref.ly/Matt9:27-Matt9:30" TargetMode="External"/><Relationship Id="rId26" Type="http://schemas.openxmlformats.org/officeDocument/2006/relationships/hyperlink" Target="https://ref.ly/Mark8:22-Mark8:26" TargetMode="External"/><Relationship Id="rId27" Type="http://schemas.openxmlformats.org/officeDocument/2006/relationships/hyperlink" Target="https://ref.ly/John9:1-John9:41" TargetMode="External"/><Relationship Id="rId28" Type="http://schemas.openxmlformats.org/officeDocument/2006/relationships/hyperlink" Target="https://ref.ly/Mark10:46-Mark10:52" TargetMode="External"/><Relationship Id="rId29" Type="http://schemas.openxmlformats.org/officeDocument/2006/relationships/hyperlink" Target="https://ref.ly/Matt20:30-Matt20:34" TargetMode="External"/><Relationship Id="rId30" Type="http://schemas.openxmlformats.org/officeDocument/2006/relationships/hyperlink" Target="https://ref.ly/Luke18:35-Luke18:43" TargetMode="External"/><Relationship Id="rId31" Type="http://schemas.openxmlformats.org/officeDocument/2006/relationships/hyperlink" Target="https://ref.ly/Mark10:52" TargetMode="External"/><Relationship Id="rId32" Type="http://schemas.openxmlformats.org/officeDocument/2006/relationships/hyperlink" Target="https://ref.ly/John9:6-John9:11" TargetMode="External"/><Relationship Id="rId33" Type="http://schemas.openxmlformats.org/officeDocument/2006/relationships/hyperlink" Target="https://ref.ly/Mark8:23" TargetMode="External"/><Relationship Id="rId34" Type="http://schemas.openxmlformats.org/officeDocument/2006/relationships/hyperlink" Target="https://ref.ly/Acts9:1-Acts9:9,Acts9:18" TargetMode="External"/><Relationship Id="rId35" Type="http://schemas.openxmlformats.org/officeDocument/2006/relationships/hyperlink" Target="https://ref.ly/Acts13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