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13">
        <w:r>
          <w:rPr>
            <w:lang w:val="zh_TW" w:bidi="zh_TW"/>
          </w:rPr>
          <w:rPr>
            <w:color w:val="0000EE"/>
            <w:u w:val="single"/>
          </w:rPr>
          <w:t>徒27:8</w:t>
        </w:r>
      </w:hyperlink>
      <w:r>
        <w:rPr>
          <w:lang w:val="zh_TW" w:bidi="zh_TW"/>
        </w:rPr>
        <w:t>）。船試圖到達更大的港口菲尼基（</w:t>
      </w:r>
      <w:hyperlink r:id="rId14">
        <w:r>
          <w:rPr>
            <w:lang w:val="zh_TW" w:bidi="zh_TW"/>
          </w:rPr>
          <w:rPr>
            <w:color w:val="0000EE"/>
            <w:u w:val="single"/>
          </w:rPr>
          <w:t>12</w:t>
        </w:r>
      </w:hyperlink>
      <w:r>
        <w:rPr>
          <w:lang w:val="zh_TW" w:bidi="zh_TW"/>
        </w:rPr>
        <w:t>節），但被暴風吹離航線，並在克里特西南海岸的一個名為高大島的地方避風（</w:t>
      </w:r>
      <w:hyperlink r:id="rId15">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16">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17">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18">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；譯註：和合本譯為「住宿的地方」）。第三次出現是在摩西從米甸返回埃及、要帶領以色列的百姓時（</w:t>
      </w:r>
      <w:hyperlink r:id="rId21">
        <w:r>
          <w:rPr>
            <w:lang w:val="zh_TW" w:bidi="zh_TW"/>
          </w:rPr>
          <w:rPr>
            <w:color w:val="0000EE"/>
            <w:u w:val="single"/>
          </w:rPr>
          <w:t>出4:24</w:t>
        </w:r>
      </w:hyperlink>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hyperlink r:id="rId22">
        <w:r>
          <w:rPr>
            <w:lang w:val="zh_TW" w:bidi="zh_TW"/>
          </w:rPr>
          <w:rPr>
            <w:color w:val="0000EE"/>
            <w:u w:val="single"/>
          </w:rPr>
          <w:t>創19:1–3</w:t>
        </w:r>
      </w:hyperlink>
      <w:r>
        <w:rPr>
          <w:lang w:val="zh_TW" w:bidi="zh_TW"/>
        </w:rPr>
        <w:t>；</w:t>
      </w:r>
      <w:hyperlink r:id="rId23">
        <w:r>
          <w:rPr>
            <w:lang w:val="zh_TW" w:bidi="zh_TW"/>
          </w:rPr>
          <w:rPr>
            <w:color w:val="0000EE"/>
            <w:u w:val="single"/>
          </w:rPr>
          <w:t>士19:15–21</w:t>
        </w:r>
      </w:hyperlink>
      <w:r>
        <w:rPr>
          <w:lang w:val="zh_TW" w:bidi="zh_TW"/>
        </w:rPr>
        <w:t>）。在荒涼無人的地方，旅人就自己搭建住處（</w:t>
      </w:r>
      <w:hyperlink r:id="rId24">
        <w:r>
          <w:rPr>
            <w:lang w:val="zh_TW" w:bidi="zh_TW"/>
          </w:rPr>
          <w:rPr>
            <w:color w:val="0000EE"/>
            <w:u w:val="single"/>
          </w:rPr>
          <w:t>創28:11</w:t>
        </w:r>
      </w:hyperlink>
      <w:r>
        <w:rPr>
          <w:lang w:val="zh_TW" w:bidi="zh_TW"/>
        </w:rPr>
        <w:t>），也會自行攜帶食物（</w:t>
      </w:r>
      <w:hyperlink r:id="rId25">
        <w:r>
          <w:rPr>
            <w:lang w:val="zh_TW" w:bidi="zh_TW"/>
          </w:rPr>
          <w:rPr>
            <w:color w:val="0000EE"/>
            <w:u w:val="single"/>
          </w:rPr>
          <w:t>書9:11–13</w:t>
        </w:r>
      </w:hyperlink>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hyperlink r:id="rId26">
        <w:r>
          <w:rPr>
            <w:lang w:val="zh_TW" w:bidi="zh_TW"/>
          </w:rPr>
          <w:rPr>
            <w:color w:val="0000EE"/>
            <w:u w:val="single"/>
          </w:rPr>
          <w:t>書2:1</w:t>
        </w:r>
      </w:hyperlink>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hyperlink r:id="rId27">
        <w:r>
          <w:rPr>
            <w:lang w:val="zh_TW" w:bidi="zh_TW"/>
          </w:rPr>
          <w:rPr>
            <w:color w:val="0000EE"/>
            <w:u w:val="single"/>
          </w:rPr>
          <w:t>路10:34–35</w:t>
        </w:r>
      </w:hyperlink>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hyperlink r:id="rId28">
        <w:r>
          <w:rPr>
            <w:lang w:val="zh_TW" w:bidi="zh_TW"/>
          </w:rPr>
          <w:rPr>
            <w:color w:val="0000EE"/>
            <w:u w:val="single"/>
          </w:rPr>
          <w:t>徒28:15</w:t>
        </w:r>
      </w:hyperlink>
      <w:r>
        <w:rPr>
          <w:lang w:val="zh_TW" w:bidi="zh_TW"/>
        </w:rPr>
        <w:t>）。第二，是那間沒有地方接待約瑟和馬利亞的「客店」（</w:t>
      </w:r>
      <w:hyperlink r:id="rId29">
        <w:r>
          <w:rPr>
            <w:lang w:val="zh_TW" w:bidi="zh_TW"/>
          </w:rPr>
          <w:rPr>
            <w:color w:val="0000EE"/>
            <w:u w:val="single"/>
          </w:rPr>
          <w:t>路2:7</w:t>
        </w:r>
      </w:hyperlink>
      <w:r>
        <w:rPr>
          <w:lang w:val="zh_TW" w:bidi="zh_TW"/>
        </w:rPr>
        <w:t>）。這個詞語在某些英文譯本中譯為客房（guestchamber），而另一些譯本則譯為客房（guest room）（</w:t>
      </w:r>
      <w:hyperlink r:id="rId30">
        <w:r>
          <w:rPr>
            <w:lang w:val="zh_TW" w:bidi="zh_TW"/>
          </w:rPr>
          <w:rPr>
            <w:color w:val="0000EE"/>
            <w:u w:val="single"/>
          </w:rPr>
          <w:t>可14:14</w:t>
        </w:r>
      </w:hyperlink>
      <w:r>
        <w:rPr>
          <w:lang w:val="zh_TW" w:bidi="zh_TW"/>
        </w:rPr>
        <w:t>；</w:t>
      </w:r>
      <w:hyperlink r:id="rId31">
        <w:r>
          <w:rPr>
            <w:lang w:val="zh_TW" w:bidi="zh_TW"/>
          </w:rPr>
          <w:rPr>
            <w:color w:val="0000EE"/>
            <w:u w:val="single"/>
          </w:rPr>
          <w:t>路22:11</w:t>
        </w:r>
      </w:hyperlink>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hyperlink r:id="rId32">
        <w:r>
          <w:rPr>
            <w:lang w:val="zh_TW" w:bidi="zh_TW"/>
          </w:rPr>
          <w:rPr>
            <w:color w:val="0000EE"/>
            <w:u w:val="single"/>
          </w:rPr>
          <w:t>徒2:6–11</w:t>
        </w:r>
      </w:hyperlink>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Gen19:1-Gen19:3" TargetMode="External"/><Relationship Id="rId23" Type="http://schemas.openxmlformats.org/officeDocument/2006/relationships/hyperlink" Target="https://ref.ly/Judg19:15-Judg19:21" TargetMode="External"/><Relationship Id="rId24" Type="http://schemas.openxmlformats.org/officeDocument/2006/relationships/hyperlink" Target="https://ref.ly/Gen28:11" TargetMode="External"/><Relationship Id="rId25" Type="http://schemas.openxmlformats.org/officeDocument/2006/relationships/hyperlink" Target="https://ref.ly/Josh9:11-Josh9:13" TargetMode="External"/><Relationship Id="rId26" Type="http://schemas.openxmlformats.org/officeDocument/2006/relationships/hyperlink" Target="https://ref.ly/Josh2:1" TargetMode="External"/><Relationship Id="rId27" Type="http://schemas.openxmlformats.org/officeDocument/2006/relationships/hyperlink" Target="https://ref.ly/Luke10:34-Luke10:35" TargetMode="External"/><Relationship Id="rId28" Type="http://schemas.openxmlformats.org/officeDocument/2006/relationships/hyperlink" Target="https://ref.ly/Acts28:15" TargetMode="External"/><Relationship Id="rId29" Type="http://schemas.openxmlformats.org/officeDocument/2006/relationships/hyperlink" Target="https://ref.ly/Luke2:7" TargetMode="External"/><Relationship Id="rId30" Type="http://schemas.openxmlformats.org/officeDocument/2006/relationships/hyperlink" Target="https://ref.ly/Mark14:14" TargetMode="External"/><Relationship Id="rId31" Type="http://schemas.openxmlformats.org/officeDocument/2006/relationships/hyperlink" Target="https://ref.ly/Luke22:11" TargetMode="External"/><Relationship Id="rId32"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