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書珥</w:t>
      </w:r>
      <w:r>
        <w:rPr>
          <w:lang w:val="zh_TW" w:bidi="zh_TW"/>
        </w:rPr>
      </w:r>
    </w:p>
    <w:p>
      <w:pPr/>
      <w:r>
        <w:rPr>
          <w:lang w:val="zh_TW" w:bidi="zh_TW"/>
        </w:rPr>
      </w:r>
      <w:r>
        <w:rPr>
          <w:lang w:val="zh_TW" w:bidi="zh_TW"/>
        </w:rPr>
        <w:t>這是位於埃及尼羅河三角洲以東的西奈半島的曠野地區，位於南地（Negev）以西。在古代，有一條商隊路線從埃及經過這裡到達巴勒斯坦。亞伯拉罕曾在書珥和加低斯之間居住過一段時間（</w:t>
      </w:r>
      <w:hyperlink r:id="rId13">
        <w:r>
          <w:rPr>
            <w:lang w:val="zh_TW" w:bidi="zh_TW"/>
          </w:rPr>
          <w:rPr>
            <w:color w:val="0000EE"/>
            <w:u w:val="single"/>
          </w:rPr>
          <w:t>創20:1</w:t>
        </w:r>
      </w:hyperlink>
      <w:r>
        <w:rPr>
          <w:lang w:val="zh_TW" w:bidi="zh_TW"/>
        </w:rPr>
        <w:t>）。以實瑪利人也曾居住在這個地區（</w:t>
      </w:r>
      <w:hyperlink r:id="rId14">
        <w:r>
          <w:rPr>
            <w:lang w:val="zh_TW" w:bidi="zh_TW"/>
          </w:rPr>
          <w:rPr>
            <w:color w:val="0000EE"/>
            <w:u w:val="single"/>
          </w:rPr>
          <w:t>創25:18</w:t>
        </w:r>
      </w:hyperlink>
      <w:r>
        <w:rPr>
          <w:lang w:val="zh_TW" w:bidi="zh_TW"/>
        </w:rPr>
        <w:t>）。過紅海後，摩西帶領以色列人在這片乾旱的地上行走了三天（</w:t>
      </w:r>
      <w:hyperlink r:id="rId15">
        <w:r>
          <w:rPr>
            <w:lang w:val="zh_TW" w:bidi="zh_TW"/>
          </w:rPr>
          <w:rPr>
            <w:color w:val="0000EE"/>
            <w:u w:val="single"/>
          </w:rPr>
          <w:t>出15:22</w:t>
        </w:r>
      </w:hyperlink>
      <w:r>
        <w:rPr>
          <w:lang w:val="zh_TW" w:bidi="zh_TW"/>
        </w:rPr>
        <w:t>）。以色列王掃羅在書珥附近征服了亞瑪力人（</w:t>
      </w:r>
      <w:hyperlink r:id="rId16">
        <w:r>
          <w:rPr>
            <w:lang w:val="zh_TW" w:bidi="zh_TW"/>
          </w:rPr>
          <w:rPr>
            <w:color w:val="0000EE"/>
            <w:u w:val="single"/>
          </w:rPr>
          <w:t>撒上15:7</w:t>
        </w:r>
      </w:hyperlink>
      <w:r>
        <w:rPr>
          <w:lang w:val="zh_TW" w:bidi="zh_TW"/>
        </w:rPr>
        <w:t>）。後來，大衛在這裡擊敗了基述人、基色人和亞瑪力人（</w:t>
      </w:r>
      <w:hyperlink r:id="rId17">
        <w:r>
          <w:rPr>
            <w:lang w:val="zh_TW" w:bidi="zh_TW"/>
          </w:rPr>
          <w:rPr>
            <w:color w:val="0000EE"/>
            <w:u w:val="single"/>
          </w:rPr>
          <w:t>撒上27:8</w:t>
        </w:r>
      </w:hyperlink>
      <w:r>
        <w:rPr>
          <w:lang w:val="zh_TW" w:bidi="zh_TW"/>
        </w:rPr>
        <w:t>）。</w:t>
      </w:r>
      <w:hyperlink r:id="rId18">
        <w:r>
          <w:rPr>
            <w:lang w:val="zh_TW" w:bidi="zh_TW"/>
          </w:rPr>
          <w:rPr>
            <w:color w:val="0000EE"/>
            <w:u w:val="single"/>
          </w:rPr>
          <w:t>民數記三十三章8節</w:t>
        </w:r>
      </w:hyperlink>
      <w:r>
        <w:rPr>
          <w:lang w:val="zh_TW" w:bidi="zh_TW"/>
        </w:rPr>
        <w:t>稱這個地區為伊坦的曠野。</w:t>
      </w:r>
    </w:p>
    <w:p>
      <w:pPr/>
      <w:r>
        <w:rPr>
          <w:lang w:val="zh_TW" w:bidi="zh_TW"/>
        </w:rPr>
      </w:r>
      <w:r>
        <w:rPr>
          <w:i/>
          <w:lang w:val="zh_TW" w:bidi="zh_TW"/>
        </w:rPr>
        <w:t xml:space="preserve">另見 </w:t>
      </w:r>
      <w:r>
        <w:rPr>
          <w:lang w:val="zh_TW" w:bidi="zh_TW"/>
        </w:rPr>
        <w:t>西奈，西奈山</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hyperlink r:id="rId19">
        <w:r>
          <w:rPr>
            <w:lang w:val="zh_TW" w:bidi="zh_TW"/>
          </w:rPr>
          <w:rPr>
            <w:color w:val="0000EE"/>
            <w:u w:val="single"/>
          </w:rPr>
          <w:t>王下22:8</w:t>
        </w:r>
      </w:hyperlink>
      <w:r>
        <w:rPr>
          <w:lang w:val="zh_TW" w:bidi="zh_TW"/>
        </w:rPr>
        <w:t>）。這卷書之所以重要，是因為它是神賜給摩西的（</w:t>
      </w:r>
      <w:hyperlink r:id="rId20">
        <w:r>
          <w:rPr>
            <w:lang w:val="zh_TW" w:bidi="zh_TW"/>
          </w:rPr>
          <w:rPr>
            <w:color w:val="0000EE"/>
            <w:u w:val="single"/>
          </w:rPr>
          <w:t>書23:6</w:t>
        </w:r>
      </w:hyperlink>
      <w:r>
        <w:rPr>
          <w:lang w:val="zh_TW" w:bidi="zh_TW"/>
        </w:rPr>
        <w:t>；</w:t>
      </w:r>
      <w:hyperlink r:id="rId21">
        <w:r>
          <w:rPr>
            <w:lang w:val="zh_TW" w:bidi="zh_TW"/>
          </w:rPr>
          <w:rPr>
            <w:color w:val="0000EE"/>
            <w:u w:val="single"/>
          </w:rPr>
          <w:t>可12:26</w:t>
        </w:r>
      </w:hyperlink>
      <w:r>
        <w:rPr>
          <w:lang w:val="zh_TW" w:bidi="zh_TW"/>
        </w:rPr>
        <w:t>）。它很重要，也是因為其中包含了摩西之約（例如，</w:t>
      </w:r>
      <w:hyperlink r:id="rId22">
        <w:r>
          <w:rPr>
            <w:lang w:val="zh_TW" w:bidi="zh_TW"/>
          </w:rPr>
          <w:rPr>
            <w:color w:val="0000EE"/>
            <w:u w:val="single"/>
          </w:rPr>
          <w:t>出20章</w:t>
        </w:r>
      </w:hyperlink>
      <w:r>
        <w:rPr>
          <w:lang w:val="zh_TW" w:bidi="zh_TW"/>
        </w:rPr>
        <w:t>）。神曾吩咐約書亞晝夜思想這卷書（</w:t>
      </w:r>
      <w:hyperlink r:id="rId23">
        <w:r>
          <w:rPr>
            <w:lang w:val="zh_TW" w:bidi="zh_TW"/>
          </w:rPr>
          <w:rPr>
            <w:color w:val="0000EE"/>
            <w:u w:val="single"/>
          </w:rPr>
          <w:t>書1:8</w:t>
        </w:r>
      </w:hyperlink>
      <w:r>
        <w:rPr>
          <w:lang w:val="zh_TW" w:bidi="zh_TW"/>
        </w:rPr>
        <w:t>）。先知們經常引用它，尤其是申命記。在約西亞作王時期，律法書在聖殿的修復過程中被發現，這導致了重要的宗教改革（</w:t>
      </w:r>
      <w:hyperlink r:id="rId24">
        <w:r>
          <w:rPr>
            <w:lang w:val="zh_TW" w:bidi="zh_TW"/>
          </w:rPr>
          <w:rPr>
            <w:color w:val="0000EE"/>
            <w:u w:val="single"/>
          </w:rPr>
          <w:t>王下22:8</w:t>
        </w:r>
      </w:hyperlink>
      <w:r>
        <w:rPr>
          <w:lang w:val="zh_TW" w:bidi="zh_TW"/>
        </w:rPr>
        <w:t>–</w:t>
      </w:r>
      <w:hyperlink r:id="rId24">
        <w:r>
          <w:rPr>
            <w:lang w:val="zh_TW" w:bidi="zh_TW"/>
          </w:rPr>
          <w:rPr>
            <w:color w:val="0000EE"/>
            <w:u w:val="single"/>
          </w:rPr>
          <w:t>13</w:t>
        </w:r>
      </w:hyperlink>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hyperlink r:id="rId25">
        <w:r>
          <w:rPr>
            <w:lang w:val="zh_TW" w:bidi="zh_TW"/>
          </w:rPr>
          <w:rPr>
            <w:color w:val="0000EE"/>
            <w:u w:val="single"/>
          </w:rPr>
          <w:t>民21:14</w:t>
        </w:r>
      </w:hyperlink>
      <w:r>
        <w:rPr>
          <w:lang w:val="zh_TW" w:bidi="zh_TW"/>
        </w:rPr>
        <w:t>）</w:t>
      </w:r>
    </w:p>
    <w:p>
      <w:pPr>
        <w:pStyle w:val="ListBullet"/>
        <w:spacing w:line="240" w:lineRule="auto"/>
        <w:ind w:left="720"/>
      </w:pPr>
      <w:r>
        <w:rPr>
          <w:lang w:val="zh_TW" w:bidi="zh_TW"/>
        </w:rPr>
      </w:r>
      <w:r>
        <w:rPr>
          <w:lang w:val="zh_TW" w:bidi="zh_TW"/>
        </w:rPr>
        <w:t>雅煞珥書（</w:t>
      </w:r>
      <w:hyperlink r:id="rId26">
        <w:r>
          <w:rPr>
            <w:lang w:val="zh_TW" w:bidi="zh_TW"/>
          </w:rPr>
          <w:rPr>
            <w:color w:val="0000EE"/>
            <w:u w:val="single"/>
          </w:rPr>
          <w:t>約書亞10:13</w:t>
        </w:r>
      </w:hyperlink>
      <w:r>
        <w:rPr>
          <w:lang w:val="zh_TW" w:bidi="zh_TW"/>
        </w:rPr>
        <w:t>；</w:t>
      </w:r>
      <w:hyperlink r:id="rId27">
        <w:r>
          <w:rPr>
            <w:lang w:val="zh_TW" w:bidi="zh_TW"/>
          </w:rPr>
          <w:rPr>
            <w:color w:val="0000EE"/>
            <w:u w:val="single"/>
          </w:rPr>
          <w:t>撒母耳下1:18</w:t>
        </w:r>
      </w:hyperlink>
      <w:r>
        <w:rPr>
          <w:lang w:val="zh_TW" w:bidi="zh_TW"/>
        </w:rPr>
        <w:t>）</w:t>
      </w:r>
    </w:p>
    <w:p>
      <w:pPr>
        <w:pStyle w:val="ListBullet"/>
        <w:spacing w:line="240" w:lineRule="auto"/>
        <w:ind w:left="720"/>
      </w:pPr>
      <w:r>
        <w:rPr>
          <w:lang w:val="zh_TW" w:bidi="zh_TW"/>
        </w:rPr>
      </w:r>
      <w:r>
        <w:rPr>
          <w:lang w:val="zh_TW" w:bidi="zh_TW"/>
        </w:rPr>
        <w:t>所羅門記（</w:t>
      </w:r>
      <w:hyperlink r:id="rId28">
        <w:r>
          <w:rPr>
            <w:lang w:val="zh_TW" w:bidi="zh_TW"/>
          </w:rPr>
          <w:rPr>
            <w:color w:val="0000EE"/>
            <w:u w:val="single"/>
          </w:rPr>
          <w:t>王上11:41</w:t>
        </w:r>
      </w:hyperlink>
      <w:r>
        <w:rPr>
          <w:lang w:val="zh_TW" w:bidi="zh_TW"/>
        </w:rPr>
        <w:t>）</w:t>
      </w:r>
    </w:p>
    <w:p>
      <w:pPr>
        <w:pStyle w:val="ListBullet"/>
        <w:spacing w:line="240" w:lineRule="auto"/>
        <w:ind w:left="720"/>
      </w:pPr>
      <w:r>
        <w:rPr>
          <w:lang w:val="zh_TW" w:bidi="zh_TW"/>
        </w:rPr>
      </w:r>
      <w:r>
        <w:rPr>
          <w:lang w:val="zh_TW" w:bidi="zh_TW"/>
        </w:rPr>
        <w:t>猶大列王記（</w:t>
      </w:r>
      <w:hyperlink r:id="rId29">
        <w:r>
          <w:rPr>
            <w:lang w:val="zh_TW" w:bidi="zh_TW"/>
          </w:rPr>
          <w:rPr>
            <w:color w:val="0000EE"/>
            <w:u w:val="single"/>
          </w:rPr>
          <w:t>王上14:29</w:t>
        </w:r>
      </w:hyperlink>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hyperlink r:id="rId30">
        <w:r>
          <w:rPr>
            <w:lang w:val="zh_TW" w:bidi="zh_TW"/>
          </w:rPr>
          <w:rPr>
            <w:color w:val="0000EE"/>
            <w:u w:val="single"/>
          </w:rPr>
          <w:t>代上29:29</w:t>
        </w:r>
      </w:hyperlink>
      <w:r>
        <w:rPr>
          <w:lang w:val="zh_TW" w:bidi="zh_TW"/>
        </w:rPr>
        <w:t>）</w:t>
      </w:r>
    </w:p>
    <w:p>
      <w:pPr>
        <w:pStyle w:val="ListBullet"/>
        <w:spacing w:line="240" w:lineRule="auto"/>
        <w:ind w:left="720"/>
      </w:pPr>
      <w:r>
        <w:rPr>
          <w:lang w:val="zh_TW" w:bidi="zh_TW"/>
        </w:rPr>
      </w:r>
      <w:r>
        <w:rPr>
          <w:lang w:val="zh_TW" w:bidi="zh_TW"/>
        </w:rPr>
        <w:t>示羅人亞希雅的預言書（</w:t>
      </w:r>
      <w:hyperlink r:id="rId31">
        <w:r>
          <w:rPr>
            <w:lang w:val="zh_TW" w:bidi="zh_TW"/>
          </w:rPr>
          <w:rPr>
            <w:color w:val="0000EE"/>
            <w:u w:val="single"/>
          </w:rPr>
          <w:t>代下9:29</w:t>
        </w:r>
      </w:hyperlink>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書尼，書尼族</w:t>
      </w:r>
      <w:r>
        <w:rPr>
          <w:lang w:val="zh_TW" w:bidi="zh_TW"/>
        </w:rPr>
      </w:r>
    </w:p>
    <w:p>
      <w:pPr/>
      <w:r>
        <w:rPr>
          <w:lang w:val="zh_TW" w:bidi="zh_TW"/>
        </w:rPr>
      </w:r>
      <w:r>
        <w:rPr>
          <w:lang w:val="zh_TW" w:bidi="zh_TW"/>
        </w:rPr>
        <w:t>迦得的七個兒子中的第三個（</w:t>
      </w:r>
      <w:hyperlink r:id="rId32">
        <w:r>
          <w:rPr>
            <w:lang w:val="zh_TW" w:bidi="zh_TW"/>
          </w:rPr>
          <w:rPr>
            <w:color w:val="0000EE"/>
            <w:u w:val="single"/>
          </w:rPr>
          <w:t>創46:16</w:t>
        </w:r>
      </w:hyperlink>
      <w:r>
        <w:rPr>
          <w:lang w:val="zh_TW" w:bidi="zh_TW"/>
        </w:rPr>
        <w:t>），也是書尼族的始祖（</w:t>
      </w:r>
      <w:hyperlink r:id="rId33">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書亞 （Shuah）</w:t>
      </w:r>
      <w:r>
        <w:rPr>
          <w:lang w:val="zh_TW" w:bidi="zh_TW"/>
        </w:rPr>
      </w:r>
    </w:p>
    <w:p>
      <w:pPr/>
      <w:r>
        <w:rPr>
          <w:lang w:val="zh_TW" w:bidi="zh_TW"/>
        </w:rPr>
      </w:r>
      <w:r>
        <w:rPr>
          <w:lang w:val="zh_TW" w:bidi="zh_TW"/>
        </w:rPr>
        <w:t>1. 書亞是基土拉為亞伯拉罕所生的六個兒子之一（</w:t>
      </w:r>
      <w:hyperlink r:id="rId34">
        <w:r>
          <w:rPr>
            <w:lang w:val="zh_TW" w:bidi="zh_TW"/>
          </w:rPr>
          <w:rPr>
            <w:color w:val="0000EE"/>
            <w:u w:val="single"/>
          </w:rPr>
          <w:t>創25:2</w:t>
        </w:r>
      </w:hyperlink>
      <w:r>
        <w:rPr>
          <w:lang w:val="zh_TW" w:bidi="zh_TW"/>
        </w:rPr>
        <w:t>；</w:t>
      </w:r>
      <w:hyperlink r:id="rId35">
        <w:r>
          <w:rPr>
            <w:lang w:val="zh_TW" w:bidi="zh_TW"/>
          </w:rPr>
          <w:rPr>
            <w:color w:val="0000EE"/>
            <w:u w:val="single"/>
          </w:rPr>
          <w:t>代上1:32</w:t>
        </w:r>
      </w:hyperlink>
      <w:r>
        <w:rPr>
          <w:lang w:val="zh_TW" w:bidi="zh_TW"/>
        </w:rPr>
        <w:t>）。他可能是住在烏斯地附近的</w:t>
      </w:r>
      <w:r>
        <w:rPr>
          <w:lang w:val="zh_TW" w:bidi="zh_TW"/>
        </w:rPr>
        <w:t>書亞人</w:t>
      </w:r>
      <w:r>
        <w:rPr>
          <w:lang w:val="zh_TW" w:bidi="zh_TW"/>
        </w:rPr>
        <w:t>的先祖（</w:t>
      </w:r>
      <w:hyperlink r:id="rId36">
        <w:r>
          <w:rPr>
            <w:lang w:val="zh_TW" w:bidi="zh_TW"/>
          </w:rPr>
          <w:rPr>
            <w:color w:val="0000EE"/>
            <w:u w:val="single"/>
          </w:rPr>
          <w:t>伯2:11</w:t>
        </w:r>
      </w:hyperlink>
      <w:r>
        <w:rPr>
          <w:lang w:val="zh_TW" w:bidi="zh_TW"/>
        </w:rPr>
        <w:t>）。</w:t>
      </w:r>
    </w:p>
    <w:p>
      <w:pPr/>
      <w:r>
        <w:rPr>
          <w:lang w:val="zh_TW" w:bidi="zh_TW"/>
        </w:rPr>
      </w:r>
      <w:r>
        <w:rPr>
          <w:lang w:val="zh_TW" w:bidi="zh_TW"/>
        </w:rPr>
        <w:t>2. 猶大的岳父，見於</w:t>
      </w:r>
      <w:hyperlink r:id="rId37">
        <w:r>
          <w:rPr>
            <w:lang w:val="zh_TW" w:bidi="zh_TW"/>
          </w:rPr>
          <w:rPr>
            <w:color w:val="0000EE"/>
            <w:u w:val="single"/>
          </w:rPr>
          <w:t>創世記三十八章2節</w:t>
        </w:r>
      </w:hyperlink>
      <w:r>
        <w:rPr>
          <w:lang w:val="zh_TW" w:bidi="zh_TW"/>
        </w:rPr>
        <w:t>、</w:t>
      </w:r>
      <w:hyperlink r:id="rId37">
        <w:r>
          <w:rPr>
            <w:lang w:val="zh_TW" w:bidi="zh_TW"/>
          </w:rPr>
          <w:rPr>
            <w:color w:val="0000EE"/>
            <w:u w:val="single"/>
          </w:rPr>
          <w:t>12節</w:t>
        </w:r>
      </w:hyperlink>
      <w:r>
        <w:rPr>
          <w:lang w:val="zh_TW" w:bidi="zh_TW"/>
        </w:rPr>
        <w:t>。</w:t>
      </w:r>
    </w:p>
    <w:p>
      <w:pPr/>
      <w:r>
        <w:rPr>
          <w:lang w:val="zh_TW" w:bidi="zh_TW"/>
        </w:rPr>
      </w:r>
      <w:r>
        <w:rPr>
          <w:i/>
          <w:lang w:val="zh_TW" w:bidi="zh_TW"/>
        </w:rPr>
        <w:t xml:space="preserve">見 </w:t>
      </w:r>
      <w:r>
        <w:rPr>
          <w:lang w:val="zh_TW" w:bidi="zh_TW"/>
        </w:rPr>
        <w:t>書亞（Shua）#1</w:t>
      </w:r>
      <w:r>
        <w:rPr>
          <w:lang w:val="zh_TW" w:bidi="zh_TW"/>
        </w:rPr>
        <w:t>。</w:t>
      </w:r>
    </w:p>
    <w:p>
      <w:pPr/>
      <w:r>
        <w:rPr>
          <w:lang w:val="zh_TW" w:bidi="zh_TW"/>
        </w:rPr>
      </w:r>
      <w:r>
        <w:rPr>
          <w:lang w:val="zh_TW" w:bidi="zh_TW"/>
        </w:rPr>
        <w:t>3. 有些譯本將其寫為書哈（Shuhah），他是基祿的兄弟，見於</w:t>
      </w:r>
      <w:hyperlink r:id="rId38">
        <w:r>
          <w:rPr>
            <w:lang w:val="zh_TW" w:bidi="zh_TW"/>
          </w:rPr>
          <w:rPr>
            <w:color w:val="0000EE"/>
            <w:u w:val="single"/>
          </w:rPr>
          <w:t>歷代志上四章11節</w:t>
        </w:r>
      </w:hyperlink>
      <w:r>
        <w:rPr>
          <w:lang w:val="zh_TW" w:bidi="zh_TW"/>
        </w:rPr>
        <w:t>。</w:t>
      </w:r>
    </w:p>
    <w:p>
      <w:pPr/>
      <w:r>
        <w:rPr>
          <w:lang w:val="zh_TW" w:bidi="zh_TW"/>
        </w:rPr>
      </w:r>
      <w:r>
        <w:rPr>
          <w:i/>
          <w:lang w:val="zh_TW" w:bidi="zh_TW"/>
        </w:rPr>
        <w:t xml:space="preserve">見 </w:t>
      </w:r>
      <w:r>
        <w:rPr>
          <w:lang w:val="zh_TW" w:bidi="zh_TW"/>
        </w:rPr>
        <w:t>書哈</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hyperlink r:id="rId39">
        <w:r>
          <w:rPr>
            <w:lang w:val="zh_TW" w:bidi="zh_TW"/>
          </w:rPr>
          <w:rPr>
            <w:color w:val="0000EE"/>
            <w:u w:val="single"/>
          </w:rPr>
          <w:t>太20:28</w:t>
        </w:r>
      </w:hyperlink>
      <w:r>
        <w:rPr>
          <w:lang w:val="zh_TW" w:bidi="zh_TW"/>
        </w:rPr>
        <w:t>；</w:t>
      </w:r>
      <w:hyperlink r:id="rId40">
        <w:r>
          <w:rPr>
            <w:lang w:val="zh_TW" w:bidi="zh_TW"/>
          </w:rPr>
          <w:rPr>
            <w:color w:val="0000EE"/>
            <w:u w:val="single"/>
          </w:rPr>
          <w:t>可10:45</w:t>
        </w:r>
      </w:hyperlink>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hyperlink r:id="rId41">
        <w:r>
          <w:rPr>
            <w:lang w:val="zh_TW" w:bidi="zh_TW"/>
          </w:rPr>
          <w:rPr>
            <w:color w:val="0000EE"/>
            <w:u w:val="single"/>
          </w:rPr>
          <w:t>利25–27章</w:t>
        </w:r>
      </w:hyperlink>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hyperlink r:id="rId42">
        <w:r>
          <w:rPr>
            <w:lang w:val="zh_TW" w:bidi="zh_TW"/>
          </w:rPr>
          <w:rPr>
            <w:color w:val="0000EE"/>
            <w:u w:val="single"/>
          </w:rPr>
          <w:t>出21:30</w:t>
        </w:r>
      </w:hyperlink>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hyperlink r:id="rId43">
        <w:r>
          <w:rPr>
            <w:lang w:val="zh_TW" w:bidi="zh_TW"/>
          </w:rPr>
          <w:rPr>
            <w:color w:val="0000EE"/>
            <w:u w:val="single"/>
          </w:rPr>
          <w:t>出30:12</w:t>
        </w:r>
      </w:hyperlink>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hyperlink r:id="rId44">
        <w:r>
          <w:rPr>
            <w:lang w:val="zh_TW" w:bidi="zh_TW"/>
          </w:rPr>
          <w:rPr>
            <w:color w:val="0000EE"/>
            <w:u w:val="single"/>
          </w:rPr>
          <w:t>民35:31–32</w:t>
        </w:r>
      </w:hyperlink>
      <w:r>
        <w:rPr>
          <w:lang w:val="zh_TW" w:bidi="zh_TW"/>
        </w:rPr>
        <w:t>）。</w:t>
      </w:r>
    </w:p>
    <w:p>
      <w:pPr>
        <w:pStyle w:val="ListBullet"/>
        <w:spacing w:line="240" w:lineRule="auto"/>
        <w:ind w:left="720"/>
      </w:pPr>
      <w:r>
        <w:rPr>
          <w:lang w:val="zh_TW" w:bidi="zh_TW"/>
        </w:rPr>
      </w:r>
      <w:r>
        <w:rPr>
          <w:lang w:val="zh_TW" w:bidi="zh_TW"/>
        </w:rPr>
        <w:t>無法通過支付贖價來避免死亡（</w:t>
      </w:r>
      <w:hyperlink r:id="rId45">
        <w:r>
          <w:rPr>
            <w:lang w:val="zh_TW" w:bidi="zh_TW"/>
          </w:rPr>
          <w:rPr>
            <w:color w:val="0000EE"/>
            <w:u w:val="single"/>
          </w:rPr>
          <w:t>詩49:7–9</w:t>
        </w:r>
      </w:hyperlink>
      <w:r>
        <w:rPr>
          <w:lang w:val="zh_TW" w:bidi="zh_TW"/>
        </w:rPr>
        <w:t xml:space="preserve">）。 </w:t>
      </w:r>
    </w:p>
    <w:p>
      <w:pPr/>
      <w:r>
        <w:rPr>
          <w:lang w:val="zh_TW" w:bidi="zh_TW"/>
        </w:rPr>
      </w:r>
      <w:r>
        <w:rPr>
          <w:lang w:val="zh_TW" w:bidi="zh_TW"/>
        </w:rPr>
        <w:t>在某些情況下，這個詞用來指為了不正當地影響某人或讓他們保持沉默而支付的款項（</w:t>
      </w:r>
      <w:hyperlink r:id="rId46">
        <w:r>
          <w:rPr>
            <w:lang w:val="zh_TW" w:bidi="zh_TW"/>
          </w:rPr>
          <w:rPr>
            <w:color w:val="0000EE"/>
            <w:u w:val="single"/>
          </w:rPr>
          <w:t>撒上12:3</w:t>
        </w:r>
      </w:hyperlink>
      <w:r>
        <w:rPr>
          <w:lang w:val="zh_TW" w:bidi="zh_TW"/>
        </w:rPr>
        <w:t>；</w:t>
      </w:r>
      <w:hyperlink r:id="rId47">
        <w:r>
          <w:rPr>
            <w:lang w:val="zh_TW" w:bidi="zh_TW"/>
          </w:rPr>
          <w:rPr>
            <w:color w:val="0000EE"/>
            <w:u w:val="single"/>
          </w:rPr>
          <w:t>箴6:35</w:t>
        </w:r>
      </w:hyperlink>
      <w:r>
        <w:rPr>
          <w:lang w:val="zh_TW" w:bidi="zh_TW"/>
        </w:rPr>
        <w:t>；</w:t>
      </w:r>
      <w:hyperlink r:id="rId48">
        <w:r>
          <w:rPr>
            <w:lang w:val="zh_TW" w:bidi="zh_TW"/>
          </w:rPr>
          <w:rPr>
            <w:color w:val="0000EE"/>
            <w:u w:val="single"/>
          </w:rPr>
          <w:t>摩5:12</w:t>
        </w:r>
      </w:hyperlink>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hyperlink r:id="rId49">
        <w:r>
          <w:rPr>
            <w:lang w:val="zh_TW" w:bidi="zh_TW"/>
          </w:rPr>
          <w:rPr>
            <w:color w:val="0000EE"/>
            <w:u w:val="single"/>
          </w:rPr>
          <w:t>利25:25–55</w:t>
        </w:r>
      </w:hyperlink>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hyperlink r:id="rId50">
        <w:r>
          <w:rPr>
            <w:lang w:val="zh_TW" w:bidi="zh_TW"/>
          </w:rPr>
          <w:rPr>
            <w:color w:val="0000EE"/>
            <w:u w:val="single"/>
          </w:rPr>
          <w:t>利25:25–34；</w:t>
        </w:r>
      </w:hyperlink>
      <w:hyperlink r:id="rId51">
        <w:r>
          <w:rPr>
            <w:lang w:val="zh_TW" w:bidi="zh_TW"/>
          </w:rPr>
          <w:rPr>
            <w:color w:val="0000EE"/>
            <w:u w:val="single"/>
          </w:rPr>
          <w:t>得4:4–6</w:t>
        </w:r>
      </w:hyperlink>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hyperlink r:id="rId52">
        <w:r>
          <w:rPr>
            <w:lang w:val="zh_TW" w:bidi="zh_TW"/>
          </w:rPr>
          <w:rPr>
            <w:color w:val="0000EE"/>
            <w:u w:val="single"/>
          </w:rPr>
          <w:t>利25:47–55</w:t>
        </w:r>
      </w:hyperlink>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hyperlink r:id="rId53">
        <w:r>
          <w:rPr>
            <w:lang w:val="zh_TW" w:bidi="zh_TW"/>
          </w:rPr>
          <w:rPr>
            <w:color w:val="0000EE"/>
            <w:u w:val="single"/>
          </w:rPr>
          <w:t>民35:19–27；</w:t>
        </w:r>
      </w:hyperlink>
      <w:hyperlink r:id="rId54">
        <w:r>
          <w:rPr>
            <w:lang w:val="zh_TW" w:bidi="zh_TW"/>
          </w:rPr>
          <w:rPr>
            <w:color w:val="0000EE"/>
            <w:u w:val="single"/>
          </w:rPr>
          <w:t>書20:3–5</w:t>
        </w:r>
      </w:hyperlink>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hyperlink r:id="rId55">
        <w:r>
          <w:rPr>
            <w:lang w:val="zh_TW" w:bidi="zh_TW"/>
          </w:rPr>
          <w:rPr>
            <w:color w:val="0000EE"/>
            <w:u w:val="single"/>
          </w:rPr>
          <w:t>得3:9–13，</w:t>
        </w:r>
      </w:hyperlink>
      <w:hyperlink r:id="rId56">
        <w:r>
          <w:rPr>
            <w:lang w:val="zh_TW" w:bidi="zh_TW"/>
          </w:rPr>
          <w:rPr>
            <w:color w:val="0000EE"/>
            <w:u w:val="single"/>
          </w:rPr>
          <w:t>4:1–12</w:t>
        </w:r>
      </w:hyperlink>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hyperlink r:id="rId57">
        <w:r>
          <w:rPr>
            <w:lang w:val="zh_TW" w:bidi="zh_TW"/>
          </w:rPr>
          <w:rPr>
            <w:color w:val="0000EE"/>
            <w:u w:val="single"/>
          </w:rPr>
          <w:t>伯19:25</w:t>
        </w:r>
      </w:hyperlink>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hyperlink r:id="rId58">
        <w:r>
          <w:rPr>
            <w:lang w:val="zh_TW" w:bidi="zh_TW"/>
          </w:rPr>
          <w:rPr>
            <w:color w:val="0000EE"/>
            <w:u w:val="single"/>
          </w:rPr>
          <w:t>出6:5–7</w:t>
        </w:r>
      </w:hyperlink>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hyperlink r:id="rId59">
        <w:r>
          <w:rPr>
            <w:lang w:val="zh_TW" w:bidi="zh_TW"/>
          </w:rPr>
          <w:rPr>
            <w:color w:val="0000EE"/>
            <w:u w:val="single"/>
          </w:rPr>
          <w:t>賽40–46章</w:t>
        </w:r>
      </w:hyperlink>
      <w:r>
        <w:rPr>
          <w:lang w:val="zh_TW" w:bidi="zh_TW"/>
        </w:rPr>
        <w:t xml:space="preserve">中出現了13次）。 </w:t>
      </w:r>
    </w:p>
    <w:p>
      <w:pPr/>
      <w:r>
        <w:rPr>
          <w:lang w:val="zh_TW" w:bidi="zh_TW"/>
        </w:rPr>
      </w:r>
      <w:r>
        <w:rPr>
          <w:lang w:val="zh_TW" w:bidi="zh_TW"/>
        </w:rPr>
        <w:t>因此，以色列被稱為「耶和華救贖的民」（</w:t>
      </w:r>
      <w:hyperlink r:id="rId60">
        <w:r>
          <w:rPr>
            <w:lang w:val="zh_TW" w:bidi="zh_TW"/>
          </w:rPr>
          <w:rPr>
            <w:color w:val="0000EE"/>
            <w:u w:val="single"/>
          </w:rPr>
          <w:t>賽35:10</w:t>
        </w:r>
      </w:hyperlink>
      <w:r>
        <w:rPr>
          <w:lang w:val="zh_TW" w:bidi="zh_TW"/>
        </w:rPr>
        <w:t>），「無銀」被贖（</w:t>
      </w:r>
      <w:hyperlink r:id="rId61">
        <w:r>
          <w:rPr>
            <w:lang w:val="zh_TW" w:bidi="zh_TW"/>
          </w:rPr>
          <w:rPr>
            <w:color w:val="0000EE"/>
            <w:u w:val="single"/>
          </w:rPr>
          <w:t>52:3</w:t>
        </w:r>
      </w:hyperlink>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hyperlink r:id="rId62">
        <w:r>
          <w:rPr>
            <w:lang w:val="zh_TW" w:bidi="zh_TW"/>
          </w:rPr>
          <w:rPr>
            <w:color w:val="0000EE"/>
            <w:u w:val="single"/>
          </w:rPr>
          <w:t>出13:12–15</w:t>
        </w:r>
      </w:hyperlink>
      <w:r>
        <w:rPr>
          <w:lang w:val="zh_TW" w:bidi="zh_TW"/>
        </w:rPr>
        <w:t>，</w:t>
      </w:r>
      <w:hyperlink r:id="rId63">
        <w:r>
          <w:rPr>
            <w:lang w:val="zh_TW" w:bidi="zh_TW"/>
          </w:rPr>
          <w:rPr>
            <w:color w:val="0000EE"/>
            <w:u w:val="single"/>
          </w:rPr>
          <w:t>34:20</w:t>
        </w:r>
      </w:hyperlink>
      <w:r>
        <w:rPr>
          <w:lang w:val="zh_TW" w:bidi="zh_TW"/>
        </w:rPr>
        <w:t>；</w:t>
      </w:r>
      <w:hyperlink r:id="rId64">
        <w:r>
          <w:rPr>
            <w:lang w:val="zh_TW" w:bidi="zh_TW"/>
          </w:rPr>
          <w:rPr>
            <w:color w:val="0000EE"/>
            <w:u w:val="single"/>
          </w:rPr>
          <w:t>利27:27</w:t>
        </w:r>
      </w:hyperlink>
      <w:r>
        <w:rPr>
          <w:lang w:val="zh_TW" w:bidi="zh_TW"/>
        </w:rPr>
        <w:t>；</w:t>
      </w:r>
      <w:hyperlink r:id="rId65">
        <w:r>
          <w:rPr>
            <w:lang w:val="zh_TW" w:bidi="zh_TW"/>
          </w:rPr>
          <w:rPr>
            <w:color w:val="0000EE"/>
            <w:u w:val="single"/>
          </w:rPr>
          <w:t>民18:15–17</w:t>
        </w:r>
      </w:hyperlink>
      <w:r>
        <w:rPr>
          <w:lang w:val="zh_TW" w:bidi="zh_TW"/>
        </w:rPr>
        <w:t>）。後來，神揀選了利未人來事奉祂，而不是所有的長子。由於長子比利未人多273人，因此多出的長子需要每人支付五舍客勒的贖銀（</w:t>
      </w:r>
      <w:hyperlink r:id="rId66">
        <w:r>
          <w:rPr>
            <w:lang w:val="zh_TW" w:bidi="zh_TW"/>
          </w:rPr>
          <w:rPr>
            <w:color w:val="0000EE"/>
            <w:u w:val="single"/>
          </w:rPr>
          <w:t>民3:40–48</w:t>
        </w:r>
      </w:hyperlink>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hyperlink r:id="rId67">
        <w:r>
          <w:rPr>
            <w:lang w:val="zh_TW" w:bidi="zh_TW"/>
          </w:rPr>
          <w:rPr>
            <w:color w:val="0000EE"/>
            <w:u w:val="single"/>
          </w:rPr>
          <w:t>申15:15</w:t>
        </w:r>
      </w:hyperlink>
      <w:r>
        <w:rPr>
          <w:lang w:val="zh_TW" w:bidi="zh_TW"/>
        </w:rPr>
        <w:t>，</w:t>
      </w:r>
      <w:hyperlink r:id="rId68">
        <w:r>
          <w:rPr>
            <w:lang w:val="zh_TW" w:bidi="zh_TW"/>
          </w:rPr>
          <w:rPr>
            <w:color w:val="0000EE"/>
            <w:u w:val="single"/>
          </w:rPr>
          <w:t>24:18</w:t>
        </w:r>
      </w:hyperlink>
      <w:r>
        <w:rPr>
          <w:lang w:val="zh_TW" w:bidi="zh_TW"/>
        </w:rPr>
        <w:t>）。它也適用於釋放作為妾的婢女（</w:t>
      </w:r>
      <w:hyperlink r:id="rId69">
        <w:r>
          <w:rPr>
            <w:lang w:val="zh_TW" w:bidi="zh_TW"/>
          </w:rPr>
          <w:rPr>
            <w:color w:val="0000EE"/>
            <w:u w:val="single"/>
          </w:rPr>
          <w:t>出21:8–11</w:t>
        </w:r>
      </w:hyperlink>
      <w:r>
        <w:rPr>
          <w:lang w:val="zh_TW" w:bidi="zh_TW"/>
        </w:rPr>
        <w:t>；</w:t>
      </w:r>
      <w:hyperlink r:id="rId70">
        <w:r>
          <w:rPr>
            <w:lang w:val="zh_TW" w:bidi="zh_TW"/>
          </w:rPr>
          <w:rPr>
            <w:color w:val="0000EE"/>
            <w:u w:val="single"/>
          </w:rPr>
          <w:t>利19:20</w:t>
        </w:r>
      </w:hyperlink>
      <w:r>
        <w:rPr>
          <w:lang w:val="zh_TW" w:bidi="zh_TW"/>
        </w:rPr>
        <w:t>）。神透過提醒以色列人祂曾將他們從埃及的奴役中解救出來，藉此證明這些規則的合理性（</w:t>
      </w:r>
      <w:hyperlink r:id="rId67">
        <w:r>
          <w:rPr>
            <w:lang w:val="zh_TW" w:bidi="zh_TW"/>
          </w:rPr>
          <w:rPr>
            <w:color w:val="0000EE"/>
            <w:u w:val="single"/>
          </w:rPr>
          <w:t>申15:15，</w:t>
        </w:r>
      </w:hyperlink>
      <w:hyperlink r:id="rId68">
        <w:r>
          <w:rPr>
            <w:lang w:val="zh_TW" w:bidi="zh_TW"/>
          </w:rPr>
          <w:rPr>
            <w:color w:val="0000EE"/>
            <w:u w:val="single"/>
          </w:rPr>
          <w:t>24:18</w:t>
        </w:r>
      </w:hyperlink>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hyperlink r:id="rId71">
        <w:r>
          <w:rPr>
            <w:lang w:val="zh_TW" w:bidi="zh_TW"/>
          </w:rPr>
          <w:rPr>
            <w:color w:val="0000EE"/>
            <w:u w:val="single"/>
          </w:rPr>
          <w:t>申7:8</w:t>
        </w:r>
      </w:hyperlink>
      <w:r>
        <w:rPr>
          <w:lang w:val="zh_TW" w:bidi="zh_TW"/>
        </w:rPr>
        <w:t>，</w:t>
      </w:r>
      <w:hyperlink r:id="rId72">
        <w:r>
          <w:rPr>
            <w:lang w:val="zh_TW" w:bidi="zh_TW"/>
          </w:rPr>
          <w:rPr>
            <w:color w:val="0000EE"/>
            <w:u w:val="single"/>
          </w:rPr>
          <w:t>9:26</w:t>
        </w:r>
      </w:hyperlink>
      <w:r>
        <w:rPr>
          <w:lang w:val="zh_TW" w:bidi="zh_TW"/>
        </w:rPr>
        <w:t>，</w:t>
      </w:r>
      <w:hyperlink r:id="rId73">
        <w:r>
          <w:rPr>
            <w:lang w:val="zh_TW" w:bidi="zh_TW"/>
          </w:rPr>
          <w:rPr>
            <w:color w:val="0000EE"/>
            <w:u w:val="single"/>
          </w:rPr>
          <w:t>13:5</w:t>
        </w:r>
      </w:hyperlink>
      <w:r>
        <w:rPr>
          <w:lang w:val="zh_TW" w:bidi="zh_TW"/>
        </w:rPr>
        <w:t>；</w:t>
      </w:r>
      <w:hyperlink r:id="rId74">
        <w:r>
          <w:rPr>
            <w:lang w:val="zh_TW" w:bidi="zh_TW"/>
          </w:rPr>
          <w:rPr>
            <w:color w:val="0000EE"/>
            <w:u w:val="single"/>
          </w:rPr>
          <w:t>撒下7:23</w:t>
        </w:r>
      </w:hyperlink>
      <w:r>
        <w:rPr>
          <w:lang w:val="zh_TW" w:bidi="zh_TW"/>
        </w:rPr>
        <w:t>；</w:t>
      </w:r>
      <w:hyperlink r:id="rId75">
        <w:r>
          <w:rPr>
            <w:lang w:val="zh_TW" w:bidi="zh_TW"/>
          </w:rPr>
          <w:rPr>
            <w:color w:val="0000EE"/>
            <w:u w:val="single"/>
          </w:rPr>
          <w:t>代上17:21</w:t>
        </w:r>
      </w:hyperlink>
      <w:r>
        <w:rPr>
          <w:lang w:val="zh_TW" w:bidi="zh_TW"/>
        </w:rPr>
        <w:t>；</w:t>
      </w:r>
      <w:hyperlink r:id="rId76">
        <w:r>
          <w:rPr>
            <w:lang w:val="zh_TW" w:bidi="zh_TW"/>
          </w:rPr>
          <w:rPr>
            <w:color w:val="0000EE"/>
            <w:u w:val="single"/>
          </w:rPr>
          <w:t>詩78:42</w:t>
        </w:r>
      </w:hyperlink>
      <w:r>
        <w:rPr>
          <w:lang w:val="zh_TW" w:bidi="zh_TW"/>
        </w:rPr>
        <w:t>）以及從巴比倫（</w:t>
      </w:r>
      <w:hyperlink r:id="rId60">
        <w:r>
          <w:rPr>
            <w:lang w:val="zh_TW" w:bidi="zh_TW"/>
          </w:rPr>
          <w:rPr>
            <w:color w:val="0000EE"/>
            <w:u w:val="single"/>
          </w:rPr>
          <w:t>賽35:10，</w:t>
        </w:r>
      </w:hyperlink>
      <w:hyperlink r:id="rId77">
        <w:r>
          <w:rPr>
            <w:lang w:val="zh_TW" w:bidi="zh_TW"/>
          </w:rPr>
          <w:rPr>
            <w:color w:val="0000EE"/>
            <w:u w:val="single"/>
          </w:rPr>
          <w:t>51:11</w:t>
        </w:r>
      </w:hyperlink>
      <w:r>
        <w:rPr>
          <w:lang w:val="zh_TW" w:bidi="zh_TW"/>
        </w:rPr>
        <w:t>）中救贖出來時，也使用了這個希伯來詞。聖經有時提及神拯救百姓，卻沒有提到具體事件（</w:t>
      </w:r>
      <w:hyperlink r:id="rId78">
        <w:r>
          <w:rPr>
            <w:lang w:val="zh_TW" w:bidi="zh_TW"/>
          </w:rPr>
          <w:rPr>
            <w:color w:val="0000EE"/>
            <w:u w:val="single"/>
          </w:rPr>
          <w:t>何7:13；</w:t>
        </w:r>
      </w:hyperlink>
      <w:r>
        <w:rPr>
          <w:lang w:val="zh_TW" w:bidi="zh_TW"/>
        </w:rPr>
        <w:t>參</w:t>
      </w:r>
      <w:hyperlink r:id="rId79">
        <w:r>
          <w:rPr>
            <w:lang w:val="zh_TW" w:bidi="zh_TW"/>
          </w:rPr>
          <w:rPr>
            <w:color w:val="0000EE"/>
            <w:u w:val="single"/>
          </w:rPr>
          <w:t>申21:8</w:t>
        </w:r>
      </w:hyperlink>
      <w:r>
        <w:rPr>
          <w:lang w:val="zh_TW" w:bidi="zh_TW"/>
        </w:rPr>
        <w:t>；</w:t>
      </w:r>
      <w:hyperlink r:id="rId80">
        <w:r>
          <w:rPr>
            <w:lang w:val="zh_TW" w:bidi="zh_TW"/>
          </w:rPr>
          <w:rPr>
            <w:color w:val="0000EE"/>
            <w:u w:val="single"/>
          </w:rPr>
          <w:t>尼1:10</w:t>
        </w:r>
      </w:hyperlink>
      <w:r>
        <w:rPr>
          <w:lang w:val="zh_TW" w:bidi="zh_TW"/>
        </w:rPr>
        <w:t>；</w:t>
      </w:r>
      <w:hyperlink r:id="rId81">
        <w:r>
          <w:rPr>
            <w:lang w:val="zh_TW" w:bidi="zh_TW"/>
          </w:rPr>
          <w:rPr>
            <w:color w:val="0000EE"/>
            <w:u w:val="single"/>
          </w:rPr>
          <w:t>賽1:27</w:t>
        </w:r>
      </w:hyperlink>
      <w:r>
        <w:rPr>
          <w:lang w:val="zh_TW" w:bidi="zh_TW"/>
        </w:rPr>
        <w:t>；</w:t>
      </w:r>
      <w:hyperlink r:id="rId82">
        <w:r>
          <w:rPr>
            <w:lang w:val="zh_TW" w:bidi="zh_TW"/>
          </w:rPr>
          <w:rPr>
            <w:color w:val="0000EE"/>
            <w:u w:val="single"/>
          </w:rPr>
          <w:t>耶31:11</w:t>
        </w:r>
      </w:hyperlink>
      <w:r>
        <w:rPr>
          <w:lang w:val="zh_TW" w:bidi="zh_TW"/>
        </w:rPr>
        <w:t>）。神也救贖人脫離死亡（</w:t>
      </w:r>
      <w:hyperlink r:id="rId83">
        <w:r>
          <w:rPr>
            <w:lang w:val="zh_TW" w:bidi="zh_TW"/>
          </w:rPr>
          <w:rPr>
            <w:color w:val="0000EE"/>
            <w:u w:val="single"/>
          </w:rPr>
          <w:t>何13:14</w:t>
        </w:r>
      </w:hyperlink>
      <w:r>
        <w:rPr>
          <w:lang w:val="zh_TW" w:bidi="zh_TW"/>
        </w:rPr>
        <w:t>）、脫離罪惡（</w:t>
      </w:r>
      <w:hyperlink r:id="rId84">
        <w:r>
          <w:rPr>
            <w:lang w:val="zh_TW" w:bidi="zh_TW"/>
          </w:rPr>
          <w:rPr>
            <w:color w:val="0000EE"/>
            <w:u w:val="single"/>
          </w:rPr>
          <w:t>詩130:8</w:t>
        </w:r>
      </w:hyperlink>
      <w:r>
        <w:rPr>
          <w:lang w:val="zh_TW" w:bidi="zh_TW"/>
        </w:rPr>
        <w:t>）、脫離困難（</w:t>
      </w:r>
      <w:hyperlink r:id="rId85">
        <w:r>
          <w:rPr>
            <w:lang w:val="zh_TW" w:bidi="zh_TW"/>
          </w:rPr>
          <w:rPr>
            <w:color w:val="0000EE"/>
            <w:u w:val="single"/>
          </w:rPr>
          <w:t>25:22</w:t>
        </w:r>
      </w:hyperlink>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hyperlink r:id="rId39">
        <w:r>
          <w:rPr>
            <w:lang w:val="zh_TW" w:bidi="zh_TW"/>
          </w:rPr>
          <w:rPr>
            <w:color w:val="0000EE"/>
            <w:u w:val="single"/>
          </w:rPr>
          <w:t>太20:28</w:t>
        </w:r>
      </w:hyperlink>
      <w:r>
        <w:rPr>
          <w:lang w:val="zh_TW" w:bidi="zh_TW"/>
        </w:rPr>
        <w:t>；</w:t>
      </w:r>
      <w:hyperlink r:id="rId40">
        <w:r>
          <w:rPr>
            <w:lang w:val="zh_TW" w:bidi="zh_TW"/>
          </w:rPr>
          <w:rPr>
            <w:color w:val="0000EE"/>
            <w:u w:val="single"/>
          </w:rPr>
          <w:t>可10:45</w:t>
        </w:r>
      </w:hyperlink>
      <w:r>
        <w:rPr>
          <w:lang w:val="zh_TW" w:bidi="zh_TW"/>
        </w:rPr>
        <w:t>）。耶穌的這一說法有三個重要含義：</w:t>
      </w:r>
    </w:p>
    <w:p>
      <w:pPr>
        <w:pStyle w:val="ListNumber"/>
        <w:numPr>
          <w:ilvl w:val="0"/>
          <w:numId w:val="14"/>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hyperlink r:id="rId86">
        <w:r>
          <w:rPr>
            <w:lang w:val="zh_TW" w:bidi="zh_TW"/>
          </w:rPr>
          <w:rPr>
            <w:color w:val="0000EE"/>
            <w:u w:val="single"/>
          </w:rPr>
          <w:t>提前2:6</w:t>
        </w:r>
      </w:hyperlink>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hyperlink r:id="rId87">
        <w:r>
          <w:rPr>
            <w:lang w:val="zh_TW" w:bidi="zh_TW"/>
          </w:rPr>
          <w:rPr>
            <w:color w:val="0000EE"/>
            <w:u w:val="single"/>
          </w:rPr>
          <w:t>多2:14</w:t>
        </w:r>
      </w:hyperlink>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hyperlink r:id="rId88">
        <w:r>
          <w:rPr>
            <w:lang w:val="zh_TW" w:bidi="zh_TW"/>
          </w:rPr>
          <w:rPr>
            <w:color w:val="0000EE"/>
            <w:u w:val="single"/>
          </w:rPr>
          <w:t>彼前1:18–19</w:t>
        </w:r>
      </w:hyperlink>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hyperlink r:id="rId89">
        <w:r>
          <w:rPr>
            <w:lang w:val="zh_TW" w:bidi="zh_TW"/>
          </w:rPr>
          <w:rPr>
            <w:color w:val="0000EE"/>
            <w:u w:val="single"/>
          </w:rPr>
          <w:t>來9:12</w:t>
        </w:r>
      </w:hyperlink>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hyperlink r:id="rId90">
        <w:r>
          <w:rPr>
            <w:lang w:val="zh_TW" w:bidi="zh_TW"/>
          </w:rPr>
          <w:rPr>
            <w:color w:val="0000EE"/>
            <w:u w:val="single"/>
          </w:rPr>
          <w:t>啟5:9</w:t>
        </w:r>
      </w:hyperlink>
      <w:r>
        <w:rPr>
          <w:lang w:val="zh_TW" w:bidi="zh_TW"/>
        </w:rPr>
        <w:t>；參</w:t>
      </w:r>
      <w:hyperlink r:id="rId91">
        <w:r>
          <w:rPr>
            <w:lang w:val="zh_TW" w:bidi="zh_TW"/>
          </w:rPr>
          <w:rPr>
            <w:color w:val="0000EE"/>
            <w:u w:val="single"/>
          </w:rPr>
          <w:t>14:3–4</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hyperlink r:id="rId92">
        <w:r>
          <w:rPr>
            <w:lang w:val="zh_TW" w:bidi="zh_TW"/>
          </w:rPr>
          <w:rPr>
            <w:color w:val="0000EE"/>
            <w:u w:val="single"/>
          </w:rPr>
          <w:t>哥林多前書二章14節</w:t>
        </w:r>
      </w:hyperlink>
      <w:r>
        <w:rPr>
          <w:lang w:val="zh_TW" w:bidi="zh_TW"/>
        </w:rPr>
        <w:t>。翻譯為「血氣的」或「屬情</w:t>
      </w:r>
      <w:r>
        <w:rPr>
          <w:lang w:val="zh_TW" w:bidi="zh_TW"/>
        </w:rPr>
        <w:t>慾的</w:t>
      </w:r>
      <w:r>
        <w:rPr>
          <w:lang w:val="zh_TW" w:bidi="zh_TW"/>
        </w:rPr>
        <w:t>」一詞也出現在</w:t>
      </w:r>
      <w:hyperlink r:id="rId93">
        <w:r>
          <w:rPr>
            <w:lang w:val="zh_TW" w:bidi="zh_TW"/>
          </w:rPr>
          <w:rPr>
            <w:color w:val="0000EE"/>
            <w:u w:val="single"/>
          </w:rPr>
          <w:t>哥林多前書十五章44節、46節</w:t>
        </w:r>
      </w:hyperlink>
      <w:r>
        <w:rPr>
          <w:lang w:val="zh_TW" w:bidi="zh_TW"/>
        </w:rPr>
        <w:t>，</w:t>
      </w:r>
      <w:hyperlink r:id="rId94">
        <w:r>
          <w:rPr>
            <w:lang w:val="zh_TW" w:bidi="zh_TW"/>
          </w:rPr>
          <w:rPr>
            <w:color w:val="0000EE"/>
            <w:u w:val="single"/>
          </w:rPr>
          <w:t>雅各書三章15節</w:t>
        </w:r>
      </w:hyperlink>
      <w:r>
        <w:rPr>
          <w:lang w:val="zh_TW" w:bidi="zh_TW"/>
        </w:rPr>
        <w:t>，和</w:t>
      </w:r>
      <w:hyperlink r:id="rId95">
        <w:r>
          <w:rPr>
            <w:lang w:val="zh_TW" w:bidi="zh_TW"/>
          </w:rPr>
          <w:rPr>
            <w:color w:val="0000EE"/>
            <w:u w:val="single"/>
          </w:rPr>
          <w:t>猶大書19節</w:t>
        </w:r>
      </w:hyperlink>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hyperlink r:id="rId96">
        <w:r>
          <w:rPr>
            <w:lang w:val="zh_TW" w:bidi="zh_TW"/>
          </w:rPr>
          <w:rPr>
            <w:color w:val="0000EE"/>
            <w:u w:val="single"/>
          </w:rPr>
          <w:t>羅馬書七章14節</w:t>
        </w:r>
      </w:hyperlink>
      <w:r>
        <w:rPr>
          <w:lang w:val="zh_TW" w:bidi="zh_TW"/>
        </w:rPr>
        <w:t>中是「屬靈的」。</w:t>
      </w:r>
    </w:p>
    <w:p>
      <w:pPr>
        <w:pStyle w:val="ListBullet"/>
        <w:spacing w:line="240" w:lineRule="auto"/>
        <w:ind w:left="720"/>
      </w:pPr>
      <w:r>
        <w:rPr>
          <w:lang w:val="zh_TW" w:bidi="zh_TW"/>
        </w:rPr>
      </w:r>
      <w:r>
        <w:rPr>
          <w:lang w:val="zh_TW" w:bidi="zh_TW"/>
        </w:rPr>
        <w:t>恩賜在</w:t>
      </w:r>
      <w:hyperlink r:id="rId97">
        <w:r>
          <w:rPr>
            <w:lang w:val="zh_TW" w:bidi="zh_TW"/>
          </w:rPr>
          <w:rPr>
            <w:color w:val="0000EE"/>
            <w:u w:val="single"/>
          </w:rPr>
          <w:t>哥林多前書十二章1節</w:t>
        </w:r>
      </w:hyperlink>
      <w:r>
        <w:rPr>
          <w:lang w:val="zh_TW" w:bidi="zh_TW"/>
        </w:rPr>
        <w:t>中是「屬靈的」。</w:t>
      </w:r>
    </w:p>
    <w:p>
      <w:pPr>
        <w:pStyle w:val="ListBullet"/>
        <w:spacing w:line="240" w:lineRule="auto"/>
        <w:ind w:left="720"/>
      </w:pPr>
      <w:r>
        <w:rPr>
          <w:lang w:val="zh_TW" w:bidi="zh_TW"/>
        </w:rPr>
      </w:r>
      <w:r>
        <w:rPr>
          <w:lang w:val="zh_TW" w:bidi="zh_TW"/>
        </w:rPr>
        <w:t>福氣在</w:t>
      </w:r>
      <w:hyperlink r:id="rId98">
        <w:r>
          <w:rPr>
            <w:lang w:val="zh_TW" w:bidi="zh_TW"/>
          </w:rPr>
          <w:rPr>
            <w:color w:val="0000EE"/>
            <w:u w:val="single"/>
          </w:rPr>
          <w:t>以弗所書一章3節</w:t>
        </w:r>
      </w:hyperlink>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hyperlink r:id="rId99">
        <w:r>
          <w:rPr>
            <w:lang w:val="zh_TW" w:bidi="zh_TW"/>
          </w:rPr>
          <w:rPr>
            <w:color w:val="0000EE"/>
            <w:u w:val="single"/>
          </w:rPr>
          <w:t>彼得前書二章5節</w:t>
        </w:r>
      </w:hyperlink>
      <w:r>
        <w:rPr>
          <w:lang w:val="zh_TW" w:bidi="zh_TW"/>
        </w:rPr>
        <w:t>中是「屬靈的」。</w:t>
      </w:r>
    </w:p>
    <w:p>
      <w:pPr/>
      <w:r>
        <w:rPr>
          <w:lang w:val="zh_TW" w:bidi="zh_TW"/>
        </w:rPr>
      </w:r>
      <w:r>
        <w:rPr>
          <w:lang w:val="zh_TW" w:bidi="zh_TW"/>
        </w:rPr>
        <w:t>當這個詞應用在人身上時，意味著一個人受到聖靈的激勵和引導（</w:t>
      </w:r>
      <w:hyperlink r:id="rId100">
        <w:r>
          <w:rPr>
            <w:lang w:val="zh_TW" w:bidi="zh_TW"/>
          </w:rPr>
          <w:rPr>
            <w:color w:val="0000EE"/>
            <w:u w:val="single"/>
          </w:rPr>
          <w:t>林前2:15</w:t>
        </w:r>
      </w:hyperlink>
      <w:r>
        <w:rPr>
          <w:lang w:val="zh_TW" w:bidi="zh_TW"/>
        </w:rPr>
        <w:t>，</w:t>
      </w:r>
      <w:hyperlink r:id="rId101">
        <w:r>
          <w:rPr>
            <w:lang w:val="zh_TW" w:bidi="zh_TW"/>
          </w:rPr>
          <w:rPr>
            <w:color w:val="0000EE"/>
            <w:u w:val="single"/>
          </w:rPr>
          <w:t>14:37</w:t>
        </w:r>
      </w:hyperlink>
      <w:r>
        <w:rPr>
          <w:lang w:val="zh_TW" w:bidi="zh_TW"/>
        </w:rPr>
        <w:t>；</w:t>
      </w:r>
      <w:hyperlink r:id="rId102">
        <w:r>
          <w:rPr>
            <w:lang w:val="zh_TW" w:bidi="zh_TW"/>
          </w:rPr>
          <w:rPr>
            <w:color w:val="0000EE"/>
            <w:u w:val="single"/>
          </w:rPr>
          <w:t>加6:1</w:t>
        </w:r>
      </w:hyperlink>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hyperlink r:id="rId103">
        <w:r>
          <w:rPr>
            <w:lang w:val="zh_TW" w:bidi="zh_TW"/>
          </w:rPr>
          <w:rPr>
            <w:color w:val="0000EE"/>
            <w:u w:val="single"/>
          </w:rPr>
          <w:t>哥林多前書二章14至15節</w:t>
        </w:r>
      </w:hyperlink>
      <w:r>
        <w:rPr>
          <w:lang w:val="zh_TW" w:bidi="zh_TW"/>
        </w:rPr>
        <w:t>中，「屬血氣的人」與「屬靈的人」形成鮮明對比。在這個語境中，屬血氣的人不接受從神的靈而來的事物（</w:t>
      </w:r>
      <w:hyperlink r:id="rId92">
        <w:r>
          <w:rPr>
            <w:lang w:val="zh_TW" w:bidi="zh_TW"/>
          </w:rPr>
          <w:rPr>
            <w:color w:val="0000EE"/>
            <w:u w:val="single"/>
          </w:rPr>
          <w:t>林前2:14</w:t>
        </w:r>
      </w:hyperlink>
      <w:r>
        <w:rPr>
          <w:lang w:val="zh_TW" w:bidi="zh_TW"/>
        </w:rPr>
        <w:t>）。相反，這些事物對他來說是「愚拙的」，因為這些事必須用屬靈的方法才能明白。他之所以認為愚拙，是因為不信（</w:t>
      </w:r>
      <w:hyperlink r:id="rId104">
        <w:r>
          <w:rPr>
            <w:lang w:val="zh_TW" w:bidi="zh_TW"/>
          </w:rPr>
          <w:rPr>
            <w:color w:val="0000EE"/>
            <w:u w:val="single"/>
          </w:rPr>
          <w:t>1:21</w:t>
        </w:r>
      </w:hyperlink>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hyperlink r:id="rId105">
        <w:r>
          <w:rPr>
            <w:lang w:val="zh_TW" w:bidi="zh_TW"/>
          </w:rPr>
          <w:rPr>
            <w:color w:val="0000EE"/>
            <w:u w:val="single"/>
          </w:rPr>
          <w:t>哥林多前書十五章44至46節</w:t>
        </w:r>
      </w:hyperlink>
      <w:r>
        <w:rPr>
          <w:lang w:val="zh_TW" w:bidi="zh_TW"/>
        </w:rPr>
        <w:t>中，「屬靈的」與「屬血氣的」對比則出現在另一個脈絡。這裡將死亡時的「身體」與復活時的「身體」作比較。信徒埋葬時「所種的是血氣的身體」（第</w:t>
      </w:r>
      <w:hyperlink r:id="rId93">
        <w:r>
          <w:rPr>
            <w:lang w:val="zh_TW" w:bidi="zh_TW"/>
          </w:rPr>
          <w:rPr>
            <w:color w:val="0000EE"/>
            <w:u w:val="single"/>
          </w:rPr>
          <w:t>44</w:t>
        </w:r>
      </w:hyperlink>
      <w:r>
        <w:rPr>
          <w:lang w:val="zh_TW" w:bidi="zh_TW"/>
        </w:rPr>
        <w:t>節上）；復活時，「</w:t>
      </w:r>
      <w:r>
        <w:rPr>
          <w:lang w:val="zh_TW" w:bidi="zh_TW"/>
        </w:rPr>
        <w:t>是靈性的身體</w:t>
      </w:r>
      <w:r>
        <w:rPr>
          <w:lang w:val="zh_TW" w:bidi="zh_TW"/>
        </w:rPr>
        <w:t>」。復活的身體將被聖靈更新並轉化（</w:t>
      </w:r>
      <w:hyperlink r:id="rId106">
        <w:r>
          <w:rPr>
            <w:lang w:val="zh_TW" w:bidi="zh_TW"/>
          </w:rPr>
          <w:rPr>
            <w:color w:val="0000EE"/>
            <w:u w:val="single"/>
          </w:rPr>
          <w:t>羅8:11</w:t>
        </w:r>
      </w:hyperlink>
      <w:r>
        <w:rPr>
          <w:lang w:val="zh_TW" w:bidi="zh_TW"/>
        </w:rPr>
        <w:t>）。</w:t>
      </w:r>
    </w:p>
    <w:p>
      <w:pPr/>
      <w:r>
        <w:rPr>
          <w:lang w:val="zh_TW" w:bidi="zh_TW"/>
        </w:rPr>
      </w:r>
      <w:r>
        <w:rPr>
          <w:lang w:val="zh_TW" w:bidi="zh_TW"/>
        </w:rPr>
        <w:t>然而，在</w:t>
      </w:r>
      <w:hyperlink r:id="rId93">
        <w:r>
          <w:rPr>
            <w:lang w:val="zh_TW" w:bidi="zh_TW"/>
          </w:rPr>
          <w:rPr>
            <w:color w:val="0000EE"/>
            <w:u w:val="single"/>
          </w:rPr>
          <w:t>哥林多前書十五章44節下</w:t>
        </w:r>
      </w:hyperlink>
      <w:r>
        <w:rPr>
          <w:lang w:val="zh_TW" w:bidi="zh_TW"/>
        </w:rPr>
        <w:t>和</w:t>
      </w:r>
      <w:hyperlink r:id="rId107">
        <w:r>
          <w:rPr>
            <w:lang w:val="zh_TW" w:bidi="zh_TW"/>
          </w:rPr>
          <w:rPr>
            <w:color w:val="0000EE"/>
            <w:u w:val="single"/>
          </w:rPr>
          <w:t>45節上</w:t>
        </w:r>
      </w:hyperlink>
      <w:r>
        <w:rPr>
          <w:lang w:val="zh_TW" w:bidi="zh_TW"/>
        </w:rPr>
        <w:t>，保羅將「血氣的身體」與剛剛受造、墮落之前的亞當聯繫起來（</w:t>
      </w:r>
      <w:hyperlink r:id="rId108">
        <w:r>
          <w:rPr>
            <w:lang w:val="zh_TW" w:bidi="zh_TW"/>
          </w:rPr>
          <w:rPr>
            <w:color w:val="0000EE"/>
            <w:u w:val="single"/>
          </w:rPr>
          <w:t>創2:7</w:t>
        </w:r>
      </w:hyperlink>
      <w:r>
        <w:rPr>
          <w:lang w:val="zh_TW" w:bidi="zh_TW"/>
        </w:rPr>
        <w:t>）。這表明，所謂的「血氣」是指創造時的模樣。按照神起初的創造，「血氣的」亞當是「甚好」（</w:t>
      </w:r>
      <w:hyperlink r:id="rId109">
        <w:r>
          <w:rPr>
            <w:lang w:val="zh_TW" w:bidi="zh_TW"/>
          </w:rPr>
          <w:rPr>
            <w:color w:val="0000EE"/>
            <w:u w:val="single"/>
          </w:rPr>
          <w:t>創1:31</w:t>
        </w:r>
      </w:hyperlink>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hyperlink r:id="rId110">
        <w:r>
          <w:rPr>
            <w:lang w:val="zh_TW" w:bidi="zh_TW"/>
          </w:rPr>
          <w:rPr>
            <w:color w:val="0000EE"/>
            <w:u w:val="single"/>
          </w:rPr>
          <w:t>羅8:19</w:t>
        </w:r>
      </w:hyperlink>
      <w:hyperlink r:id="rId105">
        <w:r>
          <w:rPr>
            <w:lang w:val="zh_TW" w:bidi="zh_TW"/>
          </w:rPr>
          <w:rPr>
            <w:color w:val="0000EE"/>
            <w:u w:val="single"/>
          </w:rPr>
          <w:t>–</w:t>
        </w:r>
      </w:hyperlink>
      <w:hyperlink r:id="rId110">
        <w:r>
          <w:rPr>
            <w:lang w:val="zh_TW" w:bidi="zh_TW"/>
          </w:rPr>
          <w:rPr>
            <w:color w:val="0000EE"/>
            <w:u w:val="single"/>
          </w:rPr>
          <w:t>22</w:t>
        </w:r>
      </w:hyperlink>
      <w:r>
        <w:rPr>
          <w:lang w:val="zh_TW" w:bidi="zh_TW"/>
        </w:rPr>
        <w:t>；</w:t>
      </w:r>
      <w:hyperlink r:id="rId111">
        <w:r>
          <w:rPr>
            <w:lang w:val="zh_TW" w:bidi="zh_TW"/>
          </w:rPr>
          <w:rPr>
            <w:color w:val="0000EE"/>
            <w:u w:val="single"/>
          </w:rPr>
          <w:t>林後5:17</w:t>
        </w:r>
      </w:hyperlink>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p>
      <w:pPr/>
      <w:r>
        <w:rPr>
          <w:lang w:val="zh_TW" w:bidi="zh_TW"/>
        </w:rPr>
      </w:r>
    </w:p>
    <w:p>
      <w:pPr>
        <w:pStyle w:val="Heading2"/>
      </w:pPr>
      <w:r>
        <w:rPr>
          <w:lang w:val="zh_TW" w:bidi="zh_TW"/>
        </w:rPr>
        <w:t>數字和數字象徵學</w:t>
      </w:r>
      <w:r>
        <w:rPr>
          <w:lang w:val="zh_TW" w:bidi="zh_TW"/>
        </w:rPr>
      </w:r>
    </w:p>
    <w:p>
      <w:pPr/>
      <w:r>
        <w:rPr>
          <w:lang w:val="zh_TW" w:bidi="zh_TW"/>
        </w:rPr>
      </w:r>
      <w:r>
        <w:rPr>
          <w:lang w:val="zh_TW" w:bidi="zh_TW"/>
        </w:rPr>
        <w:t>在聖經中，數字常有兩層意思。首先，它們表明了實際的數量，例如計算人數或測量時間。其次，數字也可能具有特別的意義，用以教導我們關於神或祂的計劃。</w:t>
      </w:r>
    </w:p>
    <w:p>
      <w:pPr/>
      <w:r>
        <w:rPr>
          <w:lang w:val="zh_TW" w:bidi="zh_TW"/>
        </w:rPr>
      </w:r>
      <w:r>
        <w:rPr>
          <w:lang w:val="zh_TW" w:bidi="zh_TW"/>
        </w:rPr>
        <w:t>但以理書和啟示錄以特殊的方式使用數字，這兩卷書常以具體的數字來傳達重要的信息。</w:t>
      </w:r>
    </w:p>
    <w:p>
      <w:pPr/>
      <w:r>
        <w:rPr>
          <w:lang w:val="zh_TW" w:bidi="zh_TW"/>
        </w:rPr>
      </w:r>
      <w:r>
        <w:rPr>
          <w:lang w:val="zh_TW" w:bidi="zh_TW"/>
        </w:rPr>
        <w:t>許多基督徒對於從數字中尋找隱藏意義持謹慎態度。因為有些團體過度使用數字象徵學（numerology），試圖在舊約聖經的每一個數字中找出特別的含義，即使那些數字可能只是單純的事實。這種看法最早出自神祕的前基督教（pre-Christian）猶太團體，後來卡巴拉學派（Kabbalists）進一步發展，他們經常為數字賦予隱藏的意義。</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數字的表達</w:t>
      </w:r>
    </w:p>
    <w:p>
      <w:pPr>
        <w:pStyle w:val="ListBullet"/>
        <w:spacing w:line="240" w:lineRule="auto"/>
        <w:ind w:left="720"/>
      </w:pPr>
      <w:r>
        <w:rPr>
          <w:lang w:val="zh_TW" w:bidi="zh_TW"/>
        </w:rPr>
      </w:r>
      <w:r>
        <w:rPr>
          <w:u w:val="single"/>
          <w:lang w:val="zh_TW" w:bidi="zh_TW"/>
        </w:rPr>
        <w:t>數字符號的書寫方式</w:t>
      </w:r>
    </w:p>
    <w:p>
      <w:pPr>
        <w:pStyle w:val="ListBullet"/>
        <w:spacing w:line="240" w:lineRule="auto"/>
        <w:ind w:left="720"/>
      </w:pPr>
      <w:r>
        <w:rPr>
          <w:lang w:val="zh_TW" w:bidi="zh_TW"/>
        </w:rPr>
      </w:r>
      <w:r>
        <w:rPr>
          <w:u w:val="single"/>
          <w:lang w:val="zh_TW" w:bidi="zh_TW"/>
        </w:rPr>
        <w:t>大數字的問題</w:t>
      </w:r>
    </w:p>
    <w:p>
      <w:pPr>
        <w:pStyle w:val="ListBullet"/>
        <w:spacing w:line="240" w:lineRule="auto"/>
        <w:ind w:left="720"/>
      </w:pPr>
      <w:r>
        <w:rPr>
          <w:lang w:val="zh_TW" w:bidi="zh_TW"/>
        </w:rPr>
      </w:r>
      <w:r>
        <w:rPr>
          <w:u w:val="single"/>
          <w:lang w:val="zh_TW" w:bidi="zh_TW"/>
        </w:rPr>
        <w:t>按世代計算</w:t>
      </w:r>
    </w:p>
    <w:p>
      <w:pPr>
        <w:pStyle w:val="ListBullet"/>
        <w:spacing w:line="240" w:lineRule="auto"/>
        <w:ind w:left="720"/>
      </w:pPr>
      <w:r>
        <w:rPr>
          <w:lang w:val="zh_TW" w:bidi="zh_TW"/>
        </w:rPr>
      </w:r>
      <w:r>
        <w:rPr>
          <w:u w:val="single"/>
          <w:lang w:val="zh_TW" w:bidi="zh_TW"/>
        </w:rPr>
        <w:t>數字的約略用法</w:t>
      </w:r>
    </w:p>
    <w:p>
      <w:pPr>
        <w:pStyle w:val="ListBullet"/>
        <w:spacing w:line="240" w:lineRule="auto"/>
        <w:ind w:left="720"/>
      </w:pPr>
      <w:r>
        <w:rPr>
          <w:lang w:val="zh_TW" w:bidi="zh_TW"/>
        </w:rPr>
      </w:r>
      <w:r>
        <w:rPr>
          <w:u w:val="single"/>
          <w:lang w:val="zh_TW" w:bidi="zh_TW"/>
        </w:rPr>
        <w:t>數字的象徵用法</w:t>
      </w:r>
    </w:p>
    <w:p>
      <w:pPr>
        <w:pStyle w:val="ListBullet"/>
        <w:spacing w:line="240" w:lineRule="auto"/>
        <w:ind w:left="720"/>
      </w:pPr>
      <w:r>
        <w:rPr>
          <w:lang w:val="zh_TW" w:bidi="zh_TW"/>
        </w:rPr>
      </w:r>
      <w:r>
        <w:rPr>
          <w:u w:val="single"/>
          <w:lang w:val="zh_TW" w:bidi="zh_TW"/>
        </w:rPr>
        <w:t>精確的統計</w:t>
      </w:r>
    </w:p>
    <w:p>
      <w:pPr>
        <w:pStyle w:val="ListBullet"/>
        <w:spacing w:line="240" w:lineRule="auto"/>
        <w:ind w:left="720"/>
      </w:pPr>
      <w:r>
        <w:rPr>
          <w:lang w:val="zh_TW" w:bidi="zh_TW"/>
        </w:rPr>
      </w:r>
      <w:r>
        <w:rPr>
          <w:u w:val="single"/>
          <w:lang w:val="zh_TW" w:bidi="zh_TW"/>
        </w:rPr>
        <w:t>數字象徵學</w:t>
      </w:r>
    </w:p>
    <w:p>
      <w:pPr>
        <w:pStyle w:val="Heading3"/>
      </w:pPr>
      <w:r>
        <w:rPr>
          <w:lang w:val="zh_TW" w:bidi="zh_TW"/>
        </w:rPr>
        <w:t>數字的表達</w:t>
      </w:r>
    </w:p>
    <w:p>
      <w:pPr/>
      <w:r>
        <w:rPr>
          <w:lang w:val="zh_TW" w:bidi="zh_TW"/>
        </w:rPr>
      </w:r>
      <w:r>
        <w:rPr>
          <w:lang w:val="zh_TW" w:bidi="zh_TW"/>
        </w:rPr>
        <w:t>希伯來文與其它閃族語言一樣，擁有一個簡單但實用的數字系統。數字一是形容詞，從二開始，數字則是名詞。這些名詞有男性與女性兩種形式，且以平行方式使用：男性形式用於女性名詞之前，女性形式則用於男性名詞之前。</w:t>
      </w:r>
    </w:p>
    <w:p>
      <w:pPr/>
      <w:r>
        <w:rPr>
          <w:lang w:val="zh_TW" w:bidi="zh_TW"/>
        </w:rPr>
      </w:r>
      <w:r>
        <w:rPr>
          <w:lang w:val="zh_TW" w:bidi="zh_TW"/>
        </w:rPr>
        <w:t>序數（第一、第二、第三）與基數（一、二、三）並存。如同多數語言，基數有時可以代替序數。例如，「第二日」可以表達為「日二」。從十到十九之間，有一種合成形式，與英文的十三（thirteen〔three-ten〕）相似，而二十（twenty）的字面意思是「十的複數」。它是「十」的複數。「三十」、「四十」等的字面意思則是「三的複數」、「四的複數」。這樣的規律一直持續到一百，而一百則是另一個全新的字詞。</w:t>
      </w:r>
    </w:p>
    <w:p>
      <w:pPr/>
      <w:r>
        <w:rPr>
          <w:lang w:val="zh_TW" w:bidi="zh_TW"/>
        </w:rPr>
      </w:r>
      <w:r>
        <w:rPr>
          <w:lang w:val="zh_TW" w:bidi="zh_TW"/>
        </w:rPr>
        <w:t>希伯來文中也有「一千」與「一萬」等獨立的字詞，這與希臘文、中文及許多其它語言相似。更大的數字必須用這些單位的倍數來表達。「萬萬」和「千千」這些表達方式顯示，古人對大數字的表達多是約略的。由於當時的人口稀少、國度規模也小，因此很少需要使用極大的數字。</w:t>
      </w:r>
    </w:p>
    <w:p>
      <w:pPr/>
      <w:r>
        <w:rPr>
          <w:lang w:val="zh_TW" w:bidi="zh_TW"/>
        </w:rPr>
      </w:r>
      <w:r>
        <w:rPr>
          <w:lang w:val="zh_TW" w:bidi="zh_TW"/>
        </w:rPr>
        <w:t>在希伯來文中除了單數與複數形式外，還有一種雙數形式，用以表達兩個東西（例如兩百、兩千）。分數（如二分之一、三分之一、十分之一）也可以表達。乘法、除法、加法與減法都曾使用，聖經中可以找到這四種運算的例子。希伯來數學系統基本上屬於更廣泛的西亞數學體系之一。我們對這體系的了解主要來自美索不達米亞與埃及。不過，這些地區所使用的數學系統比以色列的更為發達。</w:t>
      </w:r>
    </w:p>
    <w:p>
      <w:pPr>
        <w:pStyle w:val="Heading3"/>
      </w:pPr>
      <w:r>
        <w:rPr>
          <w:lang w:val="zh_TW" w:bidi="zh_TW"/>
        </w:rPr>
        <w:t>數字符號的書寫方法</w:t>
      </w:r>
    </w:p>
    <w:p>
      <w:pPr/>
      <w:r>
        <w:rPr>
          <w:lang w:val="zh_TW" w:bidi="zh_TW"/>
        </w:rPr>
      </w:r>
      <w:r>
        <w:rPr>
          <w:lang w:val="zh_TW" w:bidi="zh_TW"/>
        </w:rPr>
        <w:t>在聖經中，數字一律以文字寫出。這種做法也見於著名的摩押石碑（Moabite Stone）與西羅亞銘文（Siloam Inscription）。古代世界的各民族都能以各種符號或代碼（如我們的1、2、3）來表示數字。然而，這種方法容易出錯，因此後來人們通常以完整的文字寫出數字。雖然仍有可能引起混淆，但機率已大為減少。</w:t>
      </w:r>
    </w:p>
    <w:p>
      <w:pPr/>
      <w:r>
        <w:rPr>
          <w:lang w:val="zh_TW" w:bidi="zh_TW"/>
        </w:rPr>
      </w:r>
      <w:r>
        <w:rPr>
          <w:lang w:val="zh_TW" w:bidi="zh_TW"/>
        </w:rPr>
        <w:t>在希伯來文與希臘文中，還有另一種書寫數字的方式，就是用字母表中的連續字母代替連續的數字，類似以A代表1、B代表2。到了新約聖經的時代，已廣泛使用這種方法，並且成為現代希伯來文的慣例。這種系統的優點是，可以在數字組合中插入任意的母音，形成可讀的造字。例如，在</w:t>
      </w:r>
      <w:hyperlink r:id="rId112">
        <w:r>
          <w:rPr>
            <w:lang w:val="zh_TW" w:bidi="zh_TW"/>
          </w:rPr>
          <w:rPr>
            <w:color w:val="0000EE"/>
            <w:u w:val="single"/>
          </w:rPr>
          <w:t>啟示錄十三章18節</w:t>
        </w:r>
      </w:hyperlink>
      <w:r>
        <w:rPr>
          <w:lang w:val="zh_TW" w:bidi="zh_TW"/>
        </w:rPr>
        <w:t>所提到的「獸的數目」666，可以用字母表示，對應於「尼祿凱撒」這個名字的子音。若採用另一讀法616，則也可能對應其它名字。</w:t>
      </w:r>
    </w:p>
    <w:p>
      <w:pPr>
        <w:pStyle w:val="Heading3"/>
      </w:pPr>
      <w:r>
        <w:rPr>
          <w:lang w:val="zh_TW" w:bidi="zh_TW"/>
        </w:rPr>
        <w:t>大數字的問題</w:t>
      </w:r>
    </w:p>
    <w:p>
      <w:pPr/>
      <w:r>
        <w:rPr>
          <w:lang w:val="zh_TW" w:bidi="zh_TW"/>
        </w:rPr>
      </w:r>
      <w:r>
        <w:rPr>
          <w:lang w:val="zh_TW" w:bidi="zh_TW"/>
        </w:rPr>
        <w:t>即使考慮到所有這些可能性，與大數字有關的問題仍然存在，尤其是在舊約聖經中。最明顯的例子是</w:t>
      </w:r>
      <w:hyperlink r:id="rId113">
        <w:r>
          <w:rPr>
            <w:lang w:val="zh_TW" w:bidi="zh_TW"/>
          </w:rPr>
          <w:rPr>
            <w:color w:val="0000EE"/>
            <w:u w:val="single"/>
          </w:rPr>
          <w:t>創世記五章</w:t>
        </w:r>
      </w:hyperlink>
      <w:r>
        <w:rPr>
          <w:lang w:val="zh_TW" w:bidi="zh_TW"/>
        </w:rPr>
        <w:t>中十位長壽族長的年歲。希伯來文本、撒馬利亞文本以及最早的希臘文譯本（即七十士譯本）所記載的數字彼此不同，相差達數百年。然而，這些年歲都極大。</w:t>
      </w:r>
    </w:p>
    <w:p>
      <w:pPr/>
      <w:r>
        <w:rPr>
          <w:lang w:val="zh_TW" w:bidi="zh_TW"/>
        </w:rPr>
      </w:r>
      <w:r>
        <w:rPr>
          <w:lang w:val="zh_TW" w:bidi="zh_TW"/>
        </w:rPr>
        <w:t>有些人將這些數字按字面意思來理解。他們指出，這些族長的年歲逐步遞減，直到挪亞時代，神為人所設定的壽命降為120歲（</w:t>
      </w:r>
      <w:hyperlink r:id="rId114">
        <w:r>
          <w:rPr>
            <w:lang w:val="zh_TW" w:bidi="zh_TW"/>
          </w:rPr>
          <w:rPr>
            <w:color w:val="0000EE"/>
            <w:u w:val="single"/>
          </w:rPr>
          <w:t>創6:3</w:t>
        </w:r>
      </w:hyperlink>
      <w:r>
        <w:rPr>
          <w:lang w:val="zh_TW" w:bidi="zh_TW"/>
        </w:rPr>
        <w:t>）；後來又降到人類平均七十歲的壽數（</w:t>
      </w:r>
      <w:hyperlink r:id="rId115">
        <w:r>
          <w:rPr>
            <w:lang w:val="zh_TW" w:bidi="zh_TW"/>
          </w:rPr>
          <w:rPr>
            <w:color w:val="0000EE"/>
            <w:u w:val="single"/>
          </w:rPr>
          <w:t>詩90:10</w:t>
        </w:r>
      </w:hyperlink>
      <w:r>
        <w:rPr>
          <w:lang w:val="zh_TW" w:bidi="zh_TW"/>
        </w:rPr>
        <w:t>）。這與人類在墮落之後靈性的逐步敗壞相對應——從亞當的完全狀態到如今的光景。無論這些數字的具體解釋為何，毫無疑問，聖經的神學意圖正是在於表達這一點。</w:t>
      </w:r>
    </w:p>
    <w:p>
      <w:pPr/>
      <w:r>
        <w:rPr>
          <w:lang w:val="zh_TW" w:bidi="zh_TW"/>
        </w:rPr>
      </w:r>
      <w:r>
        <w:rPr>
          <w:lang w:val="zh_TW" w:bidi="zh_TW"/>
        </w:rPr>
        <w:t>以色列人出埃及的龐大人數也是一個問題。如果真的有60萬名能作戰的男子（</w:t>
      </w:r>
      <w:hyperlink r:id="rId116">
        <w:r>
          <w:rPr>
            <w:lang w:val="zh_TW" w:bidi="zh_TW"/>
          </w:rPr>
          <w:rPr>
            <w:color w:val="0000EE"/>
            <w:u w:val="single"/>
          </w:rPr>
          <w:t>民1:46</w:t>
        </w:r>
      </w:hyperlink>
      <w:r>
        <w:rPr>
          <w:lang w:val="zh_TW" w:bidi="zh_TW"/>
        </w:rPr>
        <w:t>），那就意味著整個民族的人口約有200萬或更多。也許那個譯為「千」的字詞其實是指「支派單位」。無論確切的數字是多少，總人數顯然要小得多。當然，神完全有能力在曠野中供養任何數量的人。然而，考古學中關於以色列人攻取迦南前後該地人口的證據，似乎支持人口數較少的看法。相同的原則也可以用來解釋各以色列支派勇士人數的龐大記載，甚至也可能適用於舊約歷史書中所提到以色列和猶大的軍事總數之巨大數據。</w:t>
      </w:r>
    </w:p>
    <w:p>
      <w:pPr/>
      <w:r>
        <w:rPr>
          <w:lang w:val="zh_TW" w:bidi="zh_TW"/>
        </w:rPr>
      </w:r>
      <w:r>
        <w:rPr>
          <w:lang w:val="zh_TW" w:bidi="zh_TW"/>
        </w:rPr>
        <w:t>對一般的聖經讀者或聽眾而言，也許最大的問題之一是歷代志與列王紀中所記載的數字不同，儘管兩卷書描述的是同樣的事件。這些差異可能是由於抄寫錯誤，或因以符號或單一字母書寫數字時產生混淆所致，這可以解釋許多個別的不一致情況，但並不能解釋所有的差異。歷代志中的數字通常大得多，這些極大的整數很可能具有象徵意義，而非要按字面來理解。猶太人當時同時擁有列王紀與歷代志這兩卷書，因此他們自己也不太可能把這兩組數字都視為字面上的事實。</w:t>
      </w:r>
    </w:p>
    <w:p>
      <w:pPr>
        <w:pStyle w:val="Heading3"/>
      </w:pPr>
      <w:r>
        <w:rPr>
          <w:lang w:val="zh_TW" w:bidi="zh_TW"/>
        </w:rPr>
        <w:t>按世代計算</w:t>
      </w:r>
    </w:p>
    <w:p>
      <w:pPr/>
      <w:r>
        <w:rPr>
          <w:lang w:val="zh_TW" w:bidi="zh_TW"/>
        </w:rPr>
      </w:r>
      <w:r>
        <w:rPr>
          <w:lang w:val="zh_TW" w:bidi="zh_TW"/>
        </w:rPr>
        <w:t>舊約聖經的一個問題是事件的年代推算。即使有精確的數字系統，也沒有一個絕對固定的起算點。後來的猶太人和基督徒以創造的推定日期作為起點來計算。從大衛和所羅門之後，年代的推算既依據內部參照，也依據外部參照。內部參照是指猶大諸王與以色列諸王的對比年代，外部參照則涉及以色列以外的君王與王后。</w:t>
      </w:r>
    </w:p>
    <w:p>
      <w:pPr/>
      <w:r>
        <w:rPr>
          <w:lang w:val="zh_TW" w:bidi="zh_TW"/>
        </w:rPr>
      </w:r>
      <w:r>
        <w:rPr>
          <w:lang w:val="zh_TW" w:bidi="zh_TW"/>
        </w:rPr>
        <w:t>這種開放的時間結構解釋了「四十年」這個模糊的時期，舊約聖經中常使用這個表達（例如士師記）來指任何漫長但不確定的時段。這幾乎可以肯定是指一個世代（希伯來文</w:t>
      </w:r>
      <w:r>
        <w:rPr>
          <w:i/>
          <w:lang w:val="zh_TW" w:bidi="zh_TW"/>
        </w:rPr>
        <w:t>dor</w:t>
      </w:r>
      <w:r>
        <w:rPr>
          <w:lang w:val="zh_TW" w:bidi="zh_TW"/>
        </w:rPr>
        <w:t>）。按世代計算的方法明顯地出現在聖經某些地方，在其它地方則可能是隱含的。例如，亞伯拉罕的後裔要「到了第四代」才回到迦南（</w:t>
      </w:r>
      <w:hyperlink r:id="rId117">
        <w:r>
          <w:rPr>
            <w:lang w:val="zh_TW" w:bidi="zh_TW"/>
          </w:rPr>
          <w:rPr>
            <w:color w:val="0000EE"/>
            <w:u w:val="single"/>
          </w:rPr>
          <w:t>創15:16</w:t>
        </w:r>
      </w:hyperlink>
      <w:r>
        <w:rPr>
          <w:lang w:val="zh_TW" w:bidi="zh_TW"/>
        </w:rPr>
        <w:t>）。而基督的家譜則整齊地分為三組，每組十四代（</w:t>
      </w:r>
      <w:hyperlink r:id="rId118">
        <w:r>
          <w:rPr>
            <w:lang w:val="zh_TW" w:bidi="zh_TW"/>
          </w:rPr>
          <w:rPr>
            <w:color w:val="0000EE"/>
            <w:u w:val="single"/>
          </w:rPr>
          <w:t>太1:17</w:t>
        </w:r>
      </w:hyperlink>
      <w:r>
        <w:rPr>
          <w:lang w:val="zh_TW" w:bidi="zh_TW"/>
        </w:rPr>
        <w:t>），並非按年分分段。</w:t>
      </w:r>
    </w:p>
    <w:p>
      <w:pPr/>
      <w:r>
        <w:rPr>
          <w:lang w:val="zh_TW" w:bidi="zh_TW"/>
        </w:rPr>
      </w:r>
      <w:r>
        <w:rPr>
          <w:lang w:val="zh_TW" w:bidi="zh_TW"/>
        </w:rPr>
        <w:t>凡有人保存與誦讀祖先名錄的地方，按世代來計算是自然的事。然而，經文也說亞伯拉罕的後裔大約在四百年後回到迦南（</w:t>
      </w:r>
      <w:hyperlink r:id="rId119">
        <w:r>
          <w:rPr>
            <w:lang w:val="zh_TW" w:bidi="zh_TW"/>
          </w:rPr>
          <w:rPr>
            <w:color w:val="0000EE"/>
            <w:u w:val="single"/>
          </w:rPr>
          <w:t>加3:17</w:t>
        </w:r>
      </w:hyperlink>
      <w:r>
        <w:rPr>
          <w:lang w:val="zh_TW" w:bidi="zh_TW"/>
        </w:rPr>
        <w:t>）。「世代」一詞有時是指100年，而希伯來文中「世代」也可能是指120年（</w:t>
      </w:r>
      <w:hyperlink r:id="rId114">
        <w:r>
          <w:rPr>
            <w:lang w:val="zh_TW" w:bidi="zh_TW"/>
          </w:rPr>
          <w:rPr>
            <w:color w:val="0000EE"/>
            <w:u w:val="single"/>
          </w:rPr>
          <w:t>創6:3</w:t>
        </w:r>
      </w:hyperlink>
      <w:r>
        <w:rPr>
          <w:lang w:val="zh_TW" w:bidi="zh_TW"/>
        </w:rPr>
        <w:t>）。古代希伯來人通常會用一些模糊的表達，如「在那些日子」、「那些日子以後」或「日子將到」，來指過去、現在與未來，而不具體提及數字。換句話說，聖經的作者更關心神學意義，而非數學的精確性。</w:t>
      </w:r>
    </w:p>
    <w:p>
      <w:pPr>
        <w:pStyle w:val="Heading3"/>
      </w:pPr>
      <w:r>
        <w:rPr>
          <w:lang w:val="zh_TW" w:bidi="zh_TW"/>
        </w:rPr>
        <w:t>數字的約略用法</w:t>
      </w:r>
    </w:p>
    <w:p>
      <w:pPr/>
      <w:r>
        <w:rPr>
          <w:lang w:val="zh_TW" w:bidi="zh_TW"/>
        </w:rPr>
      </w:r>
      <w:r>
        <w:rPr>
          <w:lang w:val="zh_TW" w:bidi="zh_TW"/>
        </w:rPr>
        <w:t>在舊約聖經中，以色列人在曠野漂流40年就是數字約略用法的一個好例子 （</w:t>
      </w:r>
      <w:hyperlink r:id="rId120">
        <w:r>
          <w:rPr>
            <w:lang w:val="zh_TW" w:bidi="zh_TW"/>
          </w:rPr>
          <w:rPr>
            <w:color w:val="0000EE"/>
            <w:u w:val="single"/>
          </w:rPr>
          <w:t>民14:33</w:t>
        </w:r>
      </w:hyperlink>
      <w:r>
        <w:rPr>
          <w:lang w:val="zh_TW" w:bidi="zh_TW"/>
        </w:rPr>
        <w:t>）。在新約聖經中，耶穌在曠野受試探40天（</w:t>
      </w:r>
      <w:hyperlink r:id="rId121">
        <w:r>
          <w:rPr>
            <w:lang w:val="zh_TW" w:bidi="zh_TW"/>
          </w:rPr>
          <w:rPr>
            <w:color w:val="0000EE"/>
            <w:u w:val="single"/>
          </w:rPr>
          <w:t>太4:2</w:t>
        </w:r>
      </w:hyperlink>
      <w:r>
        <w:rPr>
          <w:lang w:val="zh_TW" w:bidi="zh_TW"/>
        </w:rPr>
        <w:t>）；從祂復活到升天之間也有40天 （</w:t>
      </w:r>
      <w:hyperlink r:id="rId122">
        <w:r>
          <w:rPr>
            <w:lang w:val="zh_TW" w:bidi="zh_TW"/>
          </w:rPr>
          <w:rPr>
            <w:color w:val="0000EE"/>
            <w:u w:val="single"/>
          </w:rPr>
          <w:t>徒1:3</w:t>
        </w:r>
      </w:hyperlink>
      <w:r>
        <w:rPr>
          <w:lang w:val="zh_TW" w:bidi="zh_TW"/>
        </w:rPr>
        <w:t>）。</w:t>
      </w:r>
    </w:p>
    <w:p>
      <w:pPr/>
      <w:r>
        <w:rPr>
          <w:lang w:val="zh_TW" w:bidi="zh_TW"/>
        </w:rPr>
      </w:r>
      <w:r>
        <w:rPr>
          <w:lang w:val="zh_TW" w:bidi="zh_TW"/>
        </w:rPr>
        <w:t>摩西蒙召時年40歲（</w:t>
      </w:r>
      <w:hyperlink r:id="rId123">
        <w:r>
          <w:rPr>
            <w:lang w:val="zh_TW" w:bidi="zh_TW"/>
          </w:rPr>
          <w:rPr>
            <w:color w:val="0000EE"/>
            <w:u w:val="single"/>
          </w:rPr>
          <w:t>徒7:23</w:t>
        </w:r>
      </w:hyperlink>
      <w:r>
        <w:rPr>
          <w:lang w:val="zh_TW" w:bidi="zh_TW"/>
        </w:rPr>
        <w:t>），他顯然在米甸住了40年（</w:t>
      </w:r>
      <w:hyperlink r:id="rId124">
        <w:r>
          <w:rPr>
            <w:lang w:val="zh_TW" w:bidi="zh_TW"/>
          </w:rPr>
          <w:rPr>
            <w:color w:val="0000EE"/>
            <w:u w:val="single"/>
          </w:rPr>
          <w:t>出7:7</w:t>
        </w:r>
      </w:hyperlink>
      <w:r>
        <w:rPr>
          <w:lang w:val="zh_TW" w:bidi="zh_TW"/>
        </w:rPr>
        <w:t>），又帶領以色列人出埃及並在曠野中行走40年（</w:t>
      </w:r>
      <w:hyperlink r:id="rId125">
        <w:r>
          <w:rPr>
            <w:lang w:val="zh_TW" w:bidi="zh_TW"/>
          </w:rPr>
          <w:rPr>
            <w:color w:val="0000EE"/>
            <w:u w:val="single"/>
          </w:rPr>
          <w:t>申34:7</w:t>
        </w:r>
      </w:hyperlink>
      <w:r>
        <w:rPr>
          <w:lang w:val="zh_TW" w:bidi="zh_TW"/>
        </w:rPr>
        <w:t>）。因此，經上說他死的時候是120歲。然而，兩個世代，也就是40年的兩倍，乃是健康男子的正常最長壽命（</w:t>
      </w:r>
      <w:hyperlink r:id="rId115">
        <w:r>
          <w:rPr>
            <w:lang w:val="zh_TW" w:bidi="zh_TW"/>
          </w:rPr>
          <w:rPr>
            <w:color w:val="0000EE"/>
            <w:u w:val="single"/>
          </w:rPr>
          <w:t>詩90:10</w:t>
        </w:r>
      </w:hyperlink>
      <w:r>
        <w:rPr>
          <w:lang w:val="zh_TW" w:bidi="zh_TW"/>
        </w:rPr>
        <w:t>），但因人生艱難，往往縮短為70年。數字七十有時也以這種約略的方式使用。</w:t>
      </w:r>
    </w:p>
    <w:p>
      <w:pPr>
        <w:pStyle w:val="Heading3"/>
      </w:pPr>
      <w:r>
        <w:rPr>
          <w:lang w:val="zh_TW" w:bidi="zh_TW"/>
        </w:rPr>
        <w:t>數字的象徵用法</w:t>
      </w:r>
    </w:p>
    <w:p>
      <w:pPr/>
      <w:r>
        <w:rPr>
          <w:lang w:val="zh_TW" w:bidi="zh_TW"/>
        </w:rPr>
      </w:r>
      <w:r>
        <w:rPr>
          <w:lang w:val="zh_TW" w:bidi="zh_TW"/>
        </w:rPr>
        <w:t>在聖經中，七象徵完全或完美。神在第七日歇了祂一切的工，完成創造（</w:t>
      </w:r>
      <w:hyperlink r:id="rId126">
        <w:r>
          <w:rPr>
            <w:lang w:val="zh_TW" w:bidi="zh_TW"/>
          </w:rPr>
          <w:rPr>
            <w:color w:val="0000EE"/>
            <w:u w:val="single"/>
          </w:rPr>
          <w:t>創2:2</w:t>
        </w:r>
      </w:hyperlink>
      <w:r>
        <w:rPr>
          <w:lang w:val="zh_TW" w:bidi="zh_TW"/>
        </w:rPr>
        <w:t>）。法老在夢中看見七隻從尼羅河上來的母牛（</w:t>
      </w:r>
      <w:hyperlink r:id="rId127">
        <w:r>
          <w:rPr>
            <w:lang w:val="zh_TW" w:bidi="zh_TW"/>
          </w:rPr>
          <w:rPr>
            <w:color w:val="0000EE"/>
            <w:u w:val="single"/>
          </w:rPr>
          <w:t>41:2</w:t>
        </w:r>
      </w:hyperlink>
      <w:r>
        <w:rPr>
          <w:lang w:val="zh_TW" w:bidi="zh_TW"/>
        </w:rPr>
        <w:t>）。參孫那分別為聖的拿細耳人之髮被編成七條辮子（</w:t>
      </w:r>
      <w:hyperlink r:id="rId128">
        <w:r>
          <w:rPr>
            <w:lang w:val="zh_TW" w:bidi="zh_TW"/>
          </w:rPr>
          <w:rPr>
            <w:color w:val="0000EE"/>
            <w:u w:val="single"/>
          </w:rPr>
          <w:t>士16:13</w:t>
        </w:r>
      </w:hyperlink>
      <w:r>
        <w:rPr>
          <w:lang w:val="zh_TW" w:bidi="zh_TW"/>
        </w:rPr>
        <w:t>）。抹大拉的馬利亞身上曾有七個鬼被趕出，表明她先前完全被撒但轄制（</w:t>
      </w:r>
      <w:hyperlink r:id="rId129">
        <w:r>
          <w:rPr>
            <w:lang w:val="zh_TW" w:bidi="zh_TW"/>
          </w:rPr>
          <w:rPr>
            <w:color w:val="0000EE"/>
            <w:u w:val="single"/>
          </w:rPr>
          <w:t>路8:2</w:t>
        </w:r>
      </w:hyperlink>
      <w:r>
        <w:rPr>
          <w:lang w:val="zh_TW" w:bidi="zh_TW"/>
        </w:rPr>
        <w:t>）。而「七個......鬼」要進入那被潔淨卻空虛的人的裡面（</w:t>
      </w:r>
      <w:hyperlink r:id="rId130">
        <w:r>
          <w:rPr>
            <w:lang w:val="zh_TW" w:bidi="zh_TW"/>
          </w:rPr>
          <w:rPr>
            <w:color w:val="0000EE"/>
            <w:u w:val="single"/>
          </w:rPr>
          <w:t>太12:45</w:t>
        </w:r>
      </w:hyperlink>
      <w:r>
        <w:rPr>
          <w:lang w:val="zh_TW" w:bidi="zh_TW"/>
        </w:rPr>
        <w:t>）。然而，從正面的例子來看，也有神的七靈（</w:t>
      </w:r>
      <w:hyperlink r:id="rId131">
        <w:r>
          <w:rPr>
            <w:lang w:val="zh_TW" w:bidi="zh_TW"/>
          </w:rPr>
          <w:rPr>
            <w:color w:val="0000EE"/>
            <w:u w:val="single"/>
          </w:rPr>
          <w:t>啟3:1</w:t>
        </w:r>
      </w:hyperlink>
      <w:r>
        <w:rPr>
          <w:lang w:val="zh_TW" w:bidi="zh_TW"/>
        </w:rPr>
        <w:t>）。</w:t>
      </w:r>
    </w:p>
    <w:p>
      <w:pPr/>
      <w:r>
        <w:rPr>
          <w:lang w:val="zh_TW" w:bidi="zh_TW"/>
        </w:rPr>
      </w:r>
      <w:r>
        <w:rPr>
          <w:lang w:val="zh_TW" w:bidi="zh_TW"/>
        </w:rPr>
        <w:t>在第七年，希伯來的奴僕要得自由（</w:t>
      </w:r>
      <w:hyperlink r:id="rId132">
        <w:r>
          <w:rPr>
            <w:lang w:val="zh_TW" w:bidi="zh_TW"/>
          </w:rPr>
          <w:rPr>
            <w:color w:val="0000EE"/>
            <w:u w:val="single"/>
          </w:rPr>
          <w:t>出21:2</w:t>
        </w:r>
      </w:hyperlink>
      <w:r>
        <w:rPr>
          <w:lang w:val="zh_TW" w:bidi="zh_TW"/>
        </w:rPr>
        <w:t>）。奴僕的勞役在七年之後就完成。每逢第七年是安息年（</w:t>
      </w:r>
      <w:hyperlink r:id="rId133">
        <w:r>
          <w:rPr>
            <w:lang w:val="zh_TW" w:bidi="zh_TW"/>
          </w:rPr>
          <w:rPr>
            <w:color w:val="0000EE"/>
            <w:u w:val="single"/>
          </w:rPr>
          <w:t>利25:4</w:t>
        </w:r>
      </w:hyperlink>
      <w:r>
        <w:rPr>
          <w:lang w:val="zh_TW" w:bidi="zh_TW"/>
        </w:rPr>
        <w:t>）。七個七再次強調完全的意義。禧年是在七個七年之後的第50年舉行，那一年所有的地都要釋放，歸還原主（</w:t>
      </w:r>
      <w:hyperlink r:id="rId134">
        <w:r>
          <w:rPr>
            <w:lang w:val="zh_TW" w:bidi="zh_TW"/>
          </w:rPr>
          <w:rPr>
            <w:color w:val="0000EE"/>
            <w:u w:val="single"/>
          </w:rPr>
          <w:t>利25:10</w:t>
        </w:r>
      </w:hyperlink>
      <w:r>
        <w:rPr>
          <w:lang w:val="zh_TW" w:bidi="zh_TW"/>
        </w:rPr>
        <w:t>）。五旬節或七七節是在逾越節後七個七日舉行。</w:t>
      </w:r>
    </w:p>
    <w:p>
      <w:pPr/>
      <w:r>
        <w:rPr>
          <w:lang w:val="zh_TW" w:bidi="zh_TW"/>
        </w:rPr>
      </w:r>
      <w:r>
        <w:rPr>
          <w:lang w:val="zh_TW" w:bidi="zh_TW"/>
        </w:rPr>
        <w:t>「七十」在希伯來文中直譯為「許多的七」。 「七十」更進一步強化了完全的概念。 以色列有70位長老（</w:t>
      </w:r>
      <w:hyperlink r:id="rId135">
        <w:r>
          <w:rPr>
            <w:lang w:val="zh_TW" w:bidi="zh_TW"/>
          </w:rPr>
          <w:rPr>
            <w:color w:val="0000EE"/>
            <w:u w:val="single"/>
          </w:rPr>
          <w:t>出24:1</w:t>
        </w:r>
      </w:hyperlink>
      <w:r>
        <w:rPr>
          <w:lang w:val="zh_TW" w:bidi="zh_TW"/>
        </w:rPr>
        <w:t>）。以色列被擄到巴比倫70年，以完成受罰的年數 （</w:t>
      </w:r>
      <w:hyperlink r:id="rId136">
        <w:r>
          <w:rPr>
            <w:lang w:val="zh_TW" w:bidi="zh_TW"/>
          </w:rPr>
          <w:rPr>
            <w:color w:val="0000EE"/>
            <w:u w:val="single"/>
          </w:rPr>
          <w:t>耶25:12</w:t>
        </w:r>
      </w:hyperlink>
      <w:r>
        <w:rPr>
          <w:lang w:val="zh_TW" w:bidi="zh_TW"/>
        </w:rPr>
        <w:t>）。「七十個七次」（</w:t>
      </w:r>
      <w:hyperlink r:id="rId137">
        <w:r>
          <w:rPr>
            <w:lang w:val="zh_TW" w:bidi="zh_TW"/>
          </w:rPr>
          <w:rPr>
            <w:color w:val="0000EE"/>
            <w:u w:val="single"/>
          </w:rPr>
          <w:t>太18:22</w:t>
        </w:r>
      </w:hyperlink>
      <w:r>
        <w:rPr>
          <w:lang w:val="zh_TW" w:bidi="zh_TW"/>
        </w:rPr>
        <w:t>）更進一步重申這意象。主耶穌並不是給彼得一個數學上的計算標準，而是強調人應該對弟兄的罪行實行無限的饒恕。</w:t>
      </w:r>
    </w:p>
    <w:p>
      <w:pPr/>
      <w:r>
        <w:rPr>
          <w:lang w:val="zh_TW" w:bidi="zh_TW"/>
        </w:rPr>
      </w:r>
      <w:r>
        <w:rPr>
          <w:lang w:val="zh_TW" w:bidi="zh_TW"/>
        </w:rPr>
        <w:t>「三」也可能具有完全或完美的意義，雖然不如七那樣強烈（</w:t>
      </w:r>
      <w:hyperlink r:id="rId138">
        <w:r>
          <w:rPr>
            <w:lang w:val="zh_TW" w:bidi="zh_TW"/>
          </w:rPr>
          <w:rPr>
            <w:color w:val="0000EE"/>
            <w:u w:val="single"/>
          </w:rPr>
          <w:t>王下13:18</w:t>
        </w:r>
      </w:hyperlink>
      <w:r>
        <w:rPr>
          <w:lang w:val="zh_TW" w:bidi="zh_TW"/>
        </w:rPr>
        <w:t>）。許多事情都發生在「第三天」（</w:t>
      </w:r>
      <w:hyperlink r:id="rId139">
        <w:r>
          <w:rPr>
            <w:lang w:val="zh_TW" w:bidi="zh_TW"/>
          </w:rPr>
          <w:rPr>
            <w:color w:val="0000EE"/>
            <w:u w:val="single"/>
          </w:rPr>
          <w:t>何6:2</w:t>
        </w:r>
      </w:hyperlink>
      <w:r>
        <w:rPr>
          <w:lang w:val="zh_TW" w:bidi="zh_TW"/>
        </w:rPr>
        <w:t>）。約拿在大魚腹中三日（</w:t>
      </w:r>
      <w:hyperlink r:id="rId140">
        <w:r>
          <w:rPr>
            <w:lang w:val="zh_TW" w:bidi="zh_TW"/>
          </w:rPr>
          <w:rPr>
            <w:color w:val="0000EE"/>
            <w:u w:val="single"/>
          </w:rPr>
          <w:t>太12:40</w:t>
        </w:r>
      </w:hyperlink>
      <w:r>
        <w:rPr>
          <w:lang w:val="zh_TW" w:bidi="zh_TW"/>
        </w:rPr>
        <w:t>）。主耶穌在第三天復活（</w:t>
      </w:r>
      <w:hyperlink r:id="rId141">
        <w:r>
          <w:rPr>
            <w:lang w:val="zh_TW" w:bidi="zh_TW"/>
          </w:rPr>
          <w:rPr>
            <w:color w:val="0000EE"/>
            <w:u w:val="single"/>
          </w:rPr>
          <w:t>林前15:4</w:t>
        </w:r>
      </w:hyperlink>
      <w:r>
        <w:rPr>
          <w:lang w:val="zh_TW" w:bidi="zh_TW"/>
        </w:rPr>
        <w:t>）。神給大衛三種懲罰選擇：三年的饑荒、三個月的敗逃，或三天的瘟疫（</w:t>
      </w:r>
      <w:hyperlink r:id="rId142">
        <w:r>
          <w:rPr>
            <w:lang w:val="zh_TW" w:bidi="zh_TW"/>
          </w:rPr>
          <w:rPr>
            <w:color w:val="0000EE"/>
            <w:u w:val="single"/>
          </w:rPr>
          <w:t>撒下24:13</w:t>
        </w:r>
      </w:hyperlink>
      <w:r>
        <w:rPr>
          <w:lang w:val="zh_TW" w:bidi="zh_TW"/>
        </w:rPr>
        <w:t>）。</w:t>
      </w:r>
    </w:p>
    <w:p>
      <w:pPr/>
      <w:r>
        <w:rPr>
          <w:lang w:val="zh_TW" w:bidi="zh_TW"/>
        </w:rPr>
      </w:r>
      <w:r>
        <w:rPr>
          <w:lang w:val="zh_TW" w:bidi="zh_TW"/>
        </w:rPr>
        <w:t>對基督徒而言，「三」有更深的屬靈意義，代表三位一體中的三個位格。這三個位格在大使命中被清楚表達出來（</w:t>
      </w:r>
      <w:hyperlink r:id="rId143">
        <w:r>
          <w:rPr>
            <w:lang w:val="zh_TW" w:bidi="zh_TW"/>
          </w:rPr>
          <w:rPr>
            <w:color w:val="0000EE"/>
            <w:u w:val="single"/>
          </w:rPr>
          <w:t>太28:19</w:t>
        </w:r>
      </w:hyperlink>
      <w:r>
        <w:rPr>
          <w:lang w:val="zh_TW" w:bidi="zh_TW"/>
        </w:rPr>
        <w:t>），也出現在保羅的祝禱中（</w:t>
      </w:r>
      <w:hyperlink r:id="rId144">
        <w:r>
          <w:rPr>
            <w:lang w:val="zh_TW" w:bidi="zh_TW"/>
          </w:rPr>
          <w:rPr>
            <w:color w:val="0000EE"/>
            <w:u w:val="single"/>
          </w:rPr>
          <w:t>林後13:13</w:t>
        </w:r>
      </w:hyperlink>
      <w:r>
        <w:rPr>
          <w:lang w:val="zh_TW" w:bidi="zh_TW"/>
        </w:rPr>
        <w:t>）。新約聖經中有許多三重結構的例子，而舊約聖經中也有其預表。</w:t>
      </w:r>
      <w:hyperlink r:id="rId145">
        <w:r>
          <w:rPr>
            <w:lang w:val="zh_TW" w:bidi="zh_TW"/>
          </w:rPr>
          <w:rPr>
            <w:color w:val="0000EE"/>
            <w:u w:val="single"/>
          </w:rPr>
          <w:t>以賽亞書六章3節</w:t>
        </w:r>
      </w:hyperlink>
      <w:r>
        <w:rPr>
          <w:lang w:val="zh_TW" w:bidi="zh_TW"/>
        </w:rPr>
        <w:t>三次重複的「聖哉」最為著名。</w:t>
      </w:r>
    </w:p>
    <w:p>
      <w:pPr/>
      <w:r>
        <w:rPr>
          <w:lang w:val="zh_TW" w:bidi="zh_TW"/>
        </w:rPr>
      </w:r>
      <w:r>
        <w:rPr>
          <w:lang w:val="zh_TW" w:bidi="zh_TW"/>
        </w:rPr>
        <w:t>有些學者認為四也是完全的象徵。例如，在</w:t>
      </w:r>
      <w:hyperlink r:id="rId146">
        <w:r>
          <w:rPr>
            <w:lang w:val="zh_TW" w:bidi="zh_TW"/>
          </w:rPr>
          <w:rPr>
            <w:color w:val="0000EE"/>
            <w:u w:val="single"/>
          </w:rPr>
          <w:t>但以理書七章2節</w:t>
        </w:r>
      </w:hyperlink>
      <w:r>
        <w:rPr>
          <w:lang w:val="zh_TW" w:bidi="zh_TW"/>
        </w:rPr>
        <w:t>中提到天的四風；</w:t>
      </w:r>
      <w:hyperlink r:id="rId147">
        <w:r>
          <w:rPr>
            <w:lang w:val="zh_TW" w:bidi="zh_TW"/>
          </w:rPr>
          <w:rPr>
            <w:color w:val="0000EE"/>
            <w:u w:val="single"/>
          </w:rPr>
          <w:t>啟示錄六章1至7節</w:t>
        </w:r>
      </w:hyperlink>
      <w:r>
        <w:rPr>
          <w:lang w:val="zh_TW" w:bidi="zh_TW"/>
        </w:rPr>
        <w:t>中有四匹馬；</w:t>
      </w:r>
      <w:hyperlink r:id="rId148">
        <w:r>
          <w:rPr>
            <w:lang w:val="zh_TW" w:bidi="zh_TW"/>
          </w:rPr>
          <w:rPr>
            <w:color w:val="0000EE"/>
            <w:u w:val="single"/>
          </w:rPr>
          <w:t>啟示錄四章6節</w:t>
        </w:r>
      </w:hyperlink>
      <w:r>
        <w:rPr>
          <w:lang w:val="zh_TW" w:bidi="zh_TW"/>
        </w:rPr>
        <w:t>描述神寶座周圍有四個活物。</w:t>
      </w:r>
    </w:p>
    <w:p>
      <w:pPr/>
      <w:r>
        <w:rPr>
          <w:lang w:val="zh_TW" w:bidi="zh_TW"/>
        </w:rPr>
      </w:r>
      <w:r>
        <w:rPr>
          <w:lang w:val="zh_TW" w:bidi="zh_TW"/>
        </w:rPr>
        <w:t>五通常被用作小數字的象徵，帶有不確定的意思（</w:t>
      </w:r>
      <w:hyperlink r:id="rId149">
        <w:r>
          <w:rPr>
            <w:lang w:val="zh_TW" w:bidi="zh_TW"/>
          </w:rPr>
          <w:rPr>
            <w:color w:val="0000EE"/>
            <w:u w:val="single"/>
          </w:rPr>
          <w:t>賽19:18</w:t>
        </w:r>
      </w:hyperlink>
      <w:r>
        <w:rPr>
          <w:lang w:val="zh_TW" w:bidi="zh_TW"/>
        </w:rPr>
        <w:t>，</w:t>
      </w:r>
      <w:hyperlink r:id="rId150">
        <w:r>
          <w:rPr>
            <w:lang w:val="zh_TW" w:bidi="zh_TW"/>
          </w:rPr>
          <w:rPr>
            <w:color w:val="0000EE"/>
            <w:u w:val="single"/>
          </w:rPr>
          <w:t>30:17</w:t>
        </w:r>
      </w:hyperlink>
      <w:r>
        <w:rPr>
          <w:lang w:val="zh_TW" w:bidi="zh_TW"/>
        </w:rPr>
        <w:t>）。至於八或九，則似乎沒有特別的象徵意義。它們與其它數字一樣，常用來實際描述神的作為（臨到埃及的九災，</w:t>
      </w:r>
      <w:hyperlink r:id="rId151">
        <w:r>
          <w:rPr>
            <w:lang w:val="zh_TW" w:bidi="zh_TW"/>
          </w:rPr>
          <w:rPr>
            <w:color w:val="0000EE"/>
            <w:u w:val="single"/>
          </w:rPr>
          <w:t>出7–10章</w:t>
        </w:r>
      </w:hyperlink>
      <w:r>
        <w:rPr>
          <w:lang w:val="zh_TW" w:bidi="zh_TW"/>
        </w:rPr>
        <w:t>）。</w:t>
      </w:r>
    </w:p>
    <w:p>
      <w:pPr/>
      <w:r>
        <w:rPr>
          <w:lang w:val="zh_TW" w:bidi="zh_TW"/>
        </w:rPr>
      </w:r>
      <w:r>
        <w:rPr>
          <w:lang w:val="zh_TW" w:bidi="zh_TW"/>
        </w:rPr>
        <w:t>「十」之所以有特別的意義，是因為有十誡（</w:t>
      </w:r>
      <w:hyperlink r:id="rId152">
        <w:r>
          <w:rPr>
            <w:lang w:val="zh_TW" w:bidi="zh_TW"/>
          </w:rPr>
          <w:rPr>
            <w:color w:val="0000EE"/>
            <w:u w:val="single"/>
          </w:rPr>
          <w:t>出20:1–17</w:t>
        </w:r>
      </w:hyperlink>
      <w:r>
        <w:rPr>
          <w:lang w:val="zh_TW" w:bidi="zh_TW"/>
        </w:rPr>
        <w:t>）。在聖經較早的部分，十並沒有特殊的象徵含義。如果有的話，它往往很寬泛地被使用。拉班改變雅各的工價十次（</w:t>
      </w:r>
      <w:hyperlink r:id="rId153">
        <w:r>
          <w:rPr>
            <w:lang w:val="zh_TW" w:bidi="zh_TW"/>
          </w:rPr>
          <w:rPr>
            <w:color w:val="0000EE"/>
            <w:u w:val="single"/>
          </w:rPr>
          <w:t>創31:7</w:t>
        </w:r>
      </w:hyperlink>
      <w:r>
        <w:rPr>
          <w:lang w:val="zh_TW" w:bidi="zh_TW"/>
        </w:rPr>
        <w:t>）。但以理和他的朋友們比所有其他學生聰明十倍（</w:t>
      </w:r>
      <w:hyperlink r:id="rId154">
        <w:r>
          <w:rPr>
            <w:lang w:val="zh_TW" w:bidi="zh_TW"/>
          </w:rPr>
          <w:rPr>
            <w:color w:val="0000EE"/>
            <w:u w:val="single"/>
          </w:rPr>
          <w:t>但1:20</w:t>
        </w:r>
      </w:hyperlink>
      <w:r>
        <w:rPr>
          <w:lang w:val="zh_TW" w:bidi="zh_TW"/>
        </w:rPr>
        <w:t>）。猶太的居民被十次警告敵人即將來襲（</w:t>
      </w:r>
      <w:hyperlink r:id="rId155">
        <w:r>
          <w:rPr>
            <w:lang w:val="zh_TW" w:bidi="zh_TW"/>
          </w:rPr>
          <w:rPr>
            <w:color w:val="0000EE"/>
            <w:u w:val="single"/>
          </w:rPr>
          <w:t>尼4:12</w:t>
        </w:r>
      </w:hyperlink>
      <w:r>
        <w:rPr>
          <w:lang w:val="zh_TW" w:bidi="zh_TW"/>
        </w:rPr>
        <w:t>）。</w:t>
      </w:r>
    </w:p>
    <w:p>
      <w:pPr/>
      <w:r>
        <w:rPr>
          <w:lang w:val="zh_TW" w:bidi="zh_TW"/>
        </w:rPr>
      </w:r>
      <w:r>
        <w:rPr>
          <w:lang w:val="zh_TW" w:bidi="zh_TW"/>
        </w:rPr>
        <w:t>十一似乎沒有特別的聖經意義，但十二則確實有特別的意義。最明顯的例證就是以色列的十二支派。在</w:t>
      </w:r>
      <w:hyperlink r:id="rId156">
        <w:r>
          <w:rPr>
            <w:lang w:val="zh_TW" w:bidi="zh_TW"/>
          </w:rPr>
          <w:rPr>
            <w:color w:val="0000EE"/>
            <w:u w:val="single"/>
          </w:rPr>
          <w:t>啟示錄七章4至8節</w:t>
        </w:r>
      </w:hyperlink>
      <w:r>
        <w:rPr>
          <w:lang w:val="zh_TW" w:bidi="zh_TW"/>
        </w:rPr>
        <w:t>中，支派的數目被限定為12，在數學上具有重要意義。但支派完全被排除——可能是因為但陷入拜偶像的罪（</w:t>
      </w:r>
      <w:hyperlink r:id="rId157">
        <w:r>
          <w:rPr>
            <w:lang w:val="zh_TW" w:bidi="zh_TW"/>
          </w:rPr>
          <w:rPr>
            <w:color w:val="0000EE"/>
            <w:u w:val="single"/>
          </w:rPr>
          <w:t>士18:14–20</w:t>
        </w:r>
      </w:hyperlink>
      <w:r>
        <w:rPr>
          <w:lang w:val="zh_TW" w:bidi="zh_TW"/>
        </w:rPr>
        <w:t>）。以實瑪利的後裔也分為十二個支派（</w:t>
      </w:r>
      <w:hyperlink r:id="rId158">
        <w:r>
          <w:rPr>
            <w:lang w:val="zh_TW" w:bidi="zh_TW"/>
          </w:rPr>
          <w:rPr>
            <w:color w:val="0000EE"/>
            <w:u w:val="single"/>
          </w:rPr>
          <w:t>創17:20</w:t>
        </w:r>
      </w:hyperlink>
      <w:r>
        <w:rPr>
          <w:lang w:val="zh_TW" w:bidi="zh_TW"/>
        </w:rPr>
        <w:t>）。</w:t>
      </w:r>
    </w:p>
    <w:p>
      <w:pPr/>
      <w:r>
        <w:rPr>
          <w:lang w:val="zh_TW" w:bidi="zh_TW"/>
        </w:rPr>
      </w:r>
      <w:r>
        <w:rPr>
          <w:lang w:val="zh_TW" w:bidi="zh_TW"/>
        </w:rPr>
        <w:t>數字十二在以色列以外也顯然具有重要意義。在新約聖經中，基督揀選了十二位使徒（</w:t>
      </w:r>
      <w:hyperlink r:id="rId159">
        <w:r>
          <w:rPr>
            <w:lang w:val="zh_TW" w:bidi="zh_TW"/>
          </w:rPr>
          <w:rPr>
            <w:color w:val="0000EE"/>
            <w:u w:val="single"/>
          </w:rPr>
          <w:t>太10:1–4</w:t>
        </w:r>
      </w:hyperlink>
      <w:r>
        <w:rPr>
          <w:lang w:val="zh_TW" w:bidi="zh_TW"/>
        </w:rPr>
        <w:t>）。當基督告訴使徒們，他們將坐在十二個寶座上審判以色列十二支派時，就明確指出了這個數字的聯繫（</w:t>
      </w:r>
      <w:hyperlink r:id="rId160">
        <w:r>
          <w:rPr>
            <w:lang w:val="zh_TW" w:bidi="zh_TW"/>
          </w:rPr>
          <w:rPr>
            <w:color w:val="0000EE"/>
            <w:u w:val="single"/>
          </w:rPr>
          <w:t>太19:28</w:t>
        </w:r>
      </w:hyperlink>
      <w:r>
        <w:rPr>
          <w:lang w:val="zh_TW" w:bidi="zh_TW"/>
        </w:rPr>
        <w:t>）。有趣的是，在選出並任命馬提亞之後（</w:t>
      </w:r>
      <w:hyperlink r:id="rId161">
        <w:r>
          <w:rPr>
            <w:lang w:val="zh_TW" w:bidi="zh_TW"/>
          </w:rPr>
          <w:rPr>
            <w:color w:val="0000EE"/>
            <w:u w:val="single"/>
          </w:rPr>
          <w:t>徒1:26</w:t>
        </w:r>
      </w:hyperlink>
      <w:r>
        <w:rPr>
          <w:lang w:val="zh_TW" w:bidi="zh_TW"/>
        </w:rPr>
        <w:t>），基督教會並沒有再刻意維持使徒人數為十二。正如「七個七」加強了七的意象，「十二乘十二」也強化了十二的象徵意義；當這個數字再乘以一千，就成為144,000被救贖的人（</w:t>
      </w:r>
      <w:hyperlink r:id="rId162">
        <w:r>
          <w:rPr>
            <w:lang w:val="zh_TW" w:bidi="zh_TW"/>
          </w:rPr>
          <w:rPr>
            <w:color w:val="0000EE"/>
            <w:u w:val="single"/>
          </w:rPr>
          <w:t>啟7:4</w:t>
        </w:r>
      </w:hyperlink>
      <w:r>
        <w:rPr>
          <w:lang w:val="zh_TW" w:bidi="zh_TW"/>
        </w:rPr>
        <w:t>）。這144,000人是從「以色列人各支派中」受印的。</w:t>
      </w:r>
    </w:p>
    <w:p>
      <w:pPr>
        <w:pStyle w:val="Heading3"/>
      </w:pPr>
      <w:r>
        <w:rPr>
          <w:lang w:val="zh_TW" w:bidi="zh_TW"/>
        </w:rPr>
        <w:t>精確的統計</w:t>
      </w:r>
    </w:p>
    <w:p>
      <w:pPr/>
      <w:r>
        <w:rPr>
          <w:lang w:val="zh_TW" w:bidi="zh_TW"/>
        </w:rPr>
      </w:r>
      <w:r>
        <w:rPr>
          <w:lang w:val="zh_TW" w:bidi="zh_TW"/>
        </w:rPr>
        <w:t>有些數字具有比喻性的用法，用來表達完全、極大的數量或類似的概念。但希伯來文中也常用數字來表達精確的計算或測量。這類用法我們是從泥板與陶片（即寫有墨字、用於記錄的破陶片）中得知的。然而，要確定經文最早的原貌及其準確含義，仍然非常困難。</w:t>
      </w:r>
    </w:p>
    <w:p>
      <w:pPr/>
      <w:r>
        <w:rPr>
          <w:lang w:val="zh_TW" w:bidi="zh_TW"/>
        </w:rPr>
      </w:r>
      <w:r>
        <w:rPr>
          <w:lang w:val="zh_TW" w:bidi="zh_TW"/>
        </w:rPr>
        <w:t>一個例子是伯‧示麥居民中約耶哥尼雅子孫的人數，這些人因未與其他人一同歡喜迎接神的約櫃從非利士地回到以色列而被神擊殺（</w:t>
      </w:r>
      <w:hyperlink r:id="rId163">
        <w:r>
          <w:rPr>
            <w:lang w:val="zh_TW" w:bidi="zh_TW"/>
          </w:rPr>
          <w:rPr>
            <w:color w:val="0000EE"/>
            <w:u w:val="single"/>
          </w:rPr>
          <w:t>撒上6:19</w:t>
        </w:r>
      </w:hyperlink>
      <w:r>
        <w:rPr>
          <w:lang w:val="zh_TW" w:bidi="zh_TW"/>
        </w:rPr>
        <w:t>）。希臘文譯本（七十士譯本）記為「七十人」，而後來的希伯來抄本則增添了「五萬」。由於伯‧示麥本身只是個邊境小城，而「耶哥尼雅的子孫」想必只是其中一個支派，因此較小的數字顯然才是原本的。那龐大的數字顯然是後來抄寫時混亂所致。</w:t>
      </w:r>
    </w:p>
    <w:p>
      <w:pPr/>
      <w:r>
        <w:rPr>
          <w:lang w:val="zh_TW" w:bidi="zh_TW"/>
        </w:rPr>
      </w:r>
      <w:r>
        <w:rPr>
          <w:lang w:val="zh_TW" w:bidi="zh_TW"/>
        </w:rPr>
        <w:t>要判斷一個數字是實際的還是象徵性的，可以採用幾個原則：這個數字是否很小？是否不尋常且沒有明顯的神學意義？例如，艾城的人在第一次攻擊中殺死了大約36名以色列人（</w:t>
      </w:r>
      <w:hyperlink r:id="rId164">
        <w:r>
          <w:rPr>
            <w:lang w:val="zh_TW" w:bidi="zh_TW"/>
          </w:rPr>
          <w:rPr>
            <w:color w:val="0000EE"/>
            <w:u w:val="single"/>
          </w:rPr>
          <w:t>書7:5</w:t>
        </w:r>
      </w:hyperlink>
      <w:r>
        <w:rPr>
          <w:lang w:val="zh_TW" w:bidi="zh_TW"/>
        </w:rPr>
        <w:t>）。這個數字很小，顯示這是人們清楚記得的歷史細節。同樣地，</w:t>
      </w:r>
      <w:hyperlink r:id="rId165">
        <w:r>
          <w:rPr>
            <w:lang w:val="zh_TW" w:bidi="zh_TW"/>
          </w:rPr>
          <w:rPr>
            <w:color w:val="0000EE"/>
            <w:u w:val="single"/>
          </w:rPr>
          <w:t>創世記十四章14節</w:t>
        </w:r>
      </w:hyperlink>
      <w:r>
        <w:rPr>
          <w:lang w:val="zh_TW" w:bidi="zh_TW"/>
        </w:rPr>
        <w:t>中亞伯拉罕的318名壯丁，以及</w:t>
      </w:r>
      <w:hyperlink r:id="rId166">
        <w:r>
          <w:rPr>
            <w:lang w:val="zh_TW" w:bidi="zh_TW"/>
          </w:rPr>
          <w:rPr>
            <w:color w:val="0000EE"/>
            <w:u w:val="single"/>
          </w:rPr>
          <w:t>約翰福音二十一章11節</w:t>
        </w:r>
      </w:hyperlink>
      <w:r>
        <w:rPr>
          <w:lang w:val="zh_TW" w:bidi="zh_TW"/>
        </w:rPr>
        <w:t>中西門‧彼得在耶穌復活後捕得的153條魚，都是數量不尋常的大數字，顯然是按字面或統計意義使用的。像這樣看似無關緊要的細節，往往最容易留在人們記憶中，也正是敘事可信度的最佳證據。</w:t>
      </w:r>
    </w:p>
    <w:p>
      <w:pPr>
        <w:pStyle w:val="Heading3"/>
      </w:pPr>
      <w:r>
        <w:rPr>
          <w:lang w:val="zh_TW" w:bidi="zh_TW"/>
        </w:rPr>
        <w:t>數字象徵學</w:t>
      </w:r>
    </w:p>
    <w:p>
      <w:pPr/>
      <w:r>
        <w:rPr>
          <w:lang w:val="zh_TW" w:bidi="zh_TW"/>
        </w:rPr>
      </w:r>
      <w:r>
        <w:rPr>
          <w:lang w:val="zh_TW" w:bidi="zh_TW"/>
        </w:rPr>
        <w:t>數字象徵學可說是進一步延伸應用數字的比喻性意義（如7與40）。在聖經中，這種數字的系統始終反映出神的主權、祂對歷史進程的掌管，以及祂持續不斷的計劃與最後勝利的確信。</w:t>
      </w:r>
    </w:p>
    <w:p>
      <w:pPr/>
      <w:r>
        <w:rPr>
          <w:lang w:val="zh_TW" w:bidi="zh_TW"/>
        </w:rPr>
      </w:r>
      <w:r>
        <w:rPr>
          <w:lang w:val="zh_TW" w:bidi="zh_TW"/>
        </w:rPr>
        <w:t>或許聖經中最早明確出現數字象徵學的例子是</w:t>
      </w:r>
      <w:hyperlink r:id="rId167">
        <w:r>
          <w:rPr>
            <w:lang w:val="zh_TW" w:bidi="zh_TW"/>
          </w:rPr>
          <w:rPr>
            <w:color w:val="0000EE"/>
            <w:u w:val="single"/>
          </w:rPr>
          <w:t>列王紀上六章1節</w:t>
        </w:r>
      </w:hyperlink>
      <w:r>
        <w:rPr>
          <w:lang w:val="zh_TW" w:bidi="zh_TW"/>
        </w:rPr>
        <w:t>。所羅門在出埃及後480年開始建造聖殿。這個數字可以5乘以10乘以12計算而得，也可以由4乘以120推算，而120是早期的人理想的壽命（</w:t>
      </w:r>
      <w:hyperlink r:id="rId114">
        <w:r>
          <w:rPr>
            <w:lang w:val="zh_TW" w:bidi="zh_TW"/>
          </w:rPr>
          <w:rPr>
            <w:color w:val="0000EE"/>
            <w:u w:val="single"/>
          </w:rPr>
          <w:t>創6:3</w:t>
        </w:r>
      </w:hyperlink>
      <w:r>
        <w:rPr>
          <w:lang w:val="zh_TW" w:bidi="zh_TW"/>
        </w:rPr>
        <w:t>）。</w:t>
      </w:r>
    </w:p>
    <w:p>
      <w:pPr/>
      <w:r>
        <w:rPr>
          <w:lang w:val="zh_TW" w:bidi="zh_TW"/>
        </w:rPr>
      </w:r>
      <w:hyperlink r:id="rId168">
        <w:r>
          <w:rPr>
            <w:lang w:val="zh_TW" w:bidi="zh_TW"/>
          </w:rPr>
          <w:rPr>
            <w:color w:val="0000EE"/>
            <w:u w:val="single"/>
          </w:rPr>
          <w:t>歷代志上六章3至8節</w:t>
        </w:r>
      </w:hyperlink>
      <w:r>
        <w:rPr>
          <w:lang w:val="zh_TW" w:bidi="zh_TW"/>
        </w:rPr>
        <w:t>記載了12代人，假設每代約40年，正好涵蓋同一時期。「十二代」可能才是這個數字計算的真實基礎，而非精確的總和。因為在士師時代，精確的統計幾乎是不可能的事，而在以色列立王之前也是極不可能的事。</w:t>
      </w:r>
    </w:p>
    <w:p>
      <w:pPr/>
      <w:r>
        <w:rPr>
          <w:lang w:val="zh_TW" w:bidi="zh_TW"/>
        </w:rPr>
      </w:r>
      <w:r>
        <w:rPr>
          <w:lang w:val="zh_TW" w:bidi="zh_TW"/>
        </w:rPr>
        <w:t>大衛是第一位在以色列設立官員記錄每日事件的君王（</w:t>
      </w:r>
      <w:hyperlink r:id="rId169">
        <w:r>
          <w:rPr>
            <w:lang w:val="zh_TW" w:bidi="zh_TW"/>
          </w:rPr>
          <w:rPr>
            <w:color w:val="0000EE"/>
            <w:u w:val="single"/>
          </w:rPr>
          <w:t>撒下8:16–17</w:t>
        </w:r>
      </w:hyperlink>
      <w:r>
        <w:rPr>
          <w:lang w:val="zh_TW" w:bidi="zh_TW"/>
        </w:rPr>
        <w:t>）。這種做法在古代的大國早已普遍存在。後來，這些以色列的編年史被提及為列王紀的參考來源之一（</w:t>
      </w:r>
      <w:hyperlink r:id="rId170">
        <w:r>
          <w:rPr>
            <w:lang w:val="zh_TW" w:bidi="zh_TW"/>
          </w:rPr>
          <w:rPr>
            <w:color w:val="0000EE"/>
            <w:u w:val="single"/>
          </w:rPr>
          <w:t>王下14:18</w:t>
        </w:r>
      </w:hyperlink>
      <w:r>
        <w:rPr>
          <w:lang w:val="zh_TW" w:bidi="zh_TW"/>
        </w:rPr>
        <w:t>）。因此，480這個數字很可能是約略的估算而非精確的統計，是用來表示神一個時期的結束。</w:t>
      </w:r>
    </w:p>
    <w:p>
      <w:pPr/>
      <w:r>
        <w:rPr>
          <w:lang w:val="zh_TW" w:bidi="zh_TW"/>
        </w:rPr>
      </w:r>
      <w:r>
        <w:rPr>
          <w:lang w:val="zh_TW" w:bidi="zh_TW"/>
        </w:rPr>
        <w:t>耶利米預言猶大將被擄70年（</w:t>
      </w:r>
      <w:hyperlink r:id="rId171">
        <w:r>
          <w:rPr>
            <w:lang w:val="zh_TW" w:bidi="zh_TW"/>
          </w:rPr>
          <w:rPr>
            <w:color w:val="0000EE"/>
            <w:u w:val="single"/>
          </w:rPr>
          <w:t>耶25:11</w:t>
        </w:r>
      </w:hyperlink>
      <w:r>
        <w:rPr>
          <w:lang w:val="zh_TW" w:bidi="zh_TW"/>
        </w:rPr>
        <w:t>，</w:t>
      </w:r>
      <w:hyperlink r:id="rId172">
        <w:r>
          <w:rPr>
            <w:lang w:val="zh_TW" w:bidi="zh_TW"/>
          </w:rPr>
          <w:rPr>
            <w:color w:val="0000EE"/>
            <w:u w:val="single"/>
          </w:rPr>
          <w:t>29:10</w:t>
        </w:r>
      </w:hyperlink>
      <w:r>
        <w:rPr>
          <w:lang w:val="zh_TW" w:bidi="zh_TW"/>
        </w:rPr>
        <w:t>）。這不僅是一個歷史上確實應驗的預言，也是一個象徵完全的數字，表明猶大的刑罰已經滿足（參</w:t>
      </w:r>
      <w:hyperlink r:id="rId173">
        <w:r>
          <w:rPr>
            <w:lang w:val="zh_TW" w:bidi="zh_TW"/>
          </w:rPr>
          <w:rPr>
            <w:color w:val="0000EE"/>
            <w:u w:val="single"/>
          </w:rPr>
          <w:t>賽40:2</w:t>
        </w:r>
      </w:hyperlink>
      <w:r>
        <w:rPr>
          <w:lang w:val="zh_TW" w:bidi="zh_TW"/>
        </w:rPr>
        <w:t>）。以賽亞（</w:t>
      </w:r>
      <w:hyperlink r:id="rId174">
        <w:r>
          <w:rPr>
            <w:lang w:val="zh_TW" w:bidi="zh_TW"/>
          </w:rPr>
          <w:rPr>
            <w:color w:val="0000EE"/>
            <w:u w:val="single"/>
          </w:rPr>
          <w:t>賽23:15</w:t>
        </w:r>
      </w:hyperlink>
      <w:r>
        <w:rPr>
          <w:lang w:val="zh_TW" w:bidi="zh_TW"/>
        </w:rPr>
        <w:t>）也曾預言泰爾要受懲罰70年。</w:t>
      </w:r>
    </w:p>
    <w:p>
      <w:pPr/>
      <w:r>
        <w:rPr>
          <w:lang w:val="zh_TW" w:bidi="zh_TW"/>
        </w:rPr>
      </w:r>
      <w:r>
        <w:rPr>
          <w:lang w:val="zh_TW" w:bidi="zh_TW"/>
        </w:rPr>
        <w:t>在</w:t>
      </w:r>
      <w:hyperlink r:id="rId175">
        <w:r>
          <w:rPr>
            <w:lang w:val="zh_TW" w:bidi="zh_TW"/>
          </w:rPr>
          <w:rPr>
            <w:color w:val="0000EE"/>
            <w:u w:val="single"/>
          </w:rPr>
          <w:t>以西結書二十九章11至13節</w:t>
        </w:r>
      </w:hyperlink>
      <w:r>
        <w:rPr>
          <w:lang w:val="zh_TW" w:bidi="zh_TW"/>
        </w:rPr>
        <w:t>中，先知預言埃及將「被擄」40年。而那70年被視為安息年之期，這地必須荒蕪，以補償在真正的數字象徵學開始之前因罪所累積的7個70年的虧欠（</w:t>
      </w:r>
      <w:hyperlink r:id="rId176">
        <w:r>
          <w:rPr>
            <w:lang w:val="zh_TW" w:bidi="zh_TW"/>
          </w:rPr>
          <w:rPr>
            <w:color w:val="0000EE"/>
            <w:u w:val="single"/>
          </w:rPr>
          <w:t>代下36:21</w:t>
        </w:r>
      </w:hyperlink>
      <w:r>
        <w:rPr>
          <w:lang w:val="zh_TW" w:bidi="zh_TW"/>
        </w:rPr>
        <w:t>）。在這裡，數字象徵學僅用來解釋過去與現在；但它也可以用來闡釋未來，特別是在但以理書中。</w:t>
      </w:r>
    </w:p>
    <w:p>
      <w:pPr/>
      <w:r>
        <w:rPr>
          <w:lang w:val="zh_TW" w:bidi="zh_TW"/>
        </w:rPr>
      </w:r>
      <w:hyperlink r:id="rId177">
        <w:r>
          <w:rPr>
            <w:lang w:val="zh_TW" w:bidi="zh_TW"/>
          </w:rPr>
          <w:rPr>
            <w:color w:val="0000EE"/>
            <w:u w:val="single"/>
          </w:rPr>
          <w:t>但以理書九章2節</w:t>
        </w:r>
      </w:hyperlink>
      <w:r>
        <w:rPr>
          <w:lang w:val="zh_TW" w:bidi="zh_TW"/>
        </w:rPr>
        <w:t>提到耶利米所預言的實際被擄70年。到了</w:t>
      </w:r>
      <w:hyperlink r:id="rId178">
        <w:r>
          <w:rPr>
            <w:lang w:val="zh_TW" w:bidi="zh_TW"/>
          </w:rPr>
          <w:rPr>
            <w:color w:val="0000EE"/>
            <w:u w:val="single"/>
          </w:rPr>
          <w:t>但以理書九章24節</w:t>
        </w:r>
      </w:hyperlink>
      <w:r>
        <w:rPr>
          <w:lang w:val="zh_TW" w:bidi="zh_TW"/>
        </w:rPr>
        <w:t>中，這一數字被延伸為七十個七的年數（即490年），應驗於遙遠的將來。</w:t>
      </w:r>
      <w:hyperlink r:id="rId179">
        <w:r>
          <w:rPr>
            <w:lang w:val="zh_TW" w:bidi="zh_TW"/>
          </w:rPr>
          <w:rPr>
            <w:color w:val="0000EE"/>
            <w:u w:val="single"/>
          </w:rPr>
          <w:t>但以理書九章25節</w:t>
        </w:r>
      </w:hyperlink>
      <w:r>
        <w:rPr>
          <w:lang w:val="zh_TW" w:bidi="zh_TW"/>
        </w:rPr>
        <w:t>指出，其中的69個七（即483年）將在彌賽亞出現之前過去，因此，人們推想最後一個七就是彌賽亞作工的時期。</w:t>
      </w:r>
    </w:p>
    <w:p>
      <w:pPr/>
      <w:r>
        <w:rPr>
          <w:lang w:val="zh_TW" w:bidi="zh_TW"/>
        </w:rPr>
      </w:r>
      <w:r>
        <w:rPr>
          <w:lang w:val="zh_TW" w:bidi="zh_TW"/>
        </w:rPr>
        <w:t>然而，無論如何解釋其實際年代，都必須與</w:t>
      </w:r>
      <w:hyperlink r:id="rId180">
        <w:r>
          <w:rPr>
            <w:lang w:val="zh_TW" w:bidi="zh_TW"/>
          </w:rPr>
          <w:rPr>
            <w:color w:val="0000EE"/>
            <w:u w:val="single"/>
          </w:rPr>
          <w:t>九章26節</w:t>
        </w:r>
      </w:hyperlink>
      <w:r>
        <w:rPr>
          <w:lang w:val="zh_TW" w:bidi="zh_TW"/>
        </w:rPr>
        <w:t>相符——那裡說彌賽亞在62個七之後（即434年）被「剪除」。難題在於確定這長時間段的起始點。這是一個精密的數字象徵學例子，涵蓋了數個世紀的歷史，而其根基最終仍在耶利米所說的70年之上。根據聖經的原則，這既可以有「即時的」應驗——即被擄歸回，也可以有「預言性的」應驗——指向將來基督的來臨。</w:t>
      </w:r>
    </w:p>
    <w:p>
      <w:pPr/>
      <w:r>
        <w:rPr>
          <w:lang w:val="zh_TW" w:bidi="zh_TW"/>
        </w:rPr>
      </w:r>
      <w:r>
        <w:rPr>
          <w:lang w:val="zh_TW" w:bidi="zh_TW"/>
        </w:rPr>
        <w:t>但以理書中另一個延伸的數字象徵學例子是「一載、二載、半載」（</w:t>
      </w:r>
      <w:hyperlink r:id="rId181">
        <w:r>
          <w:rPr>
            <w:lang w:val="zh_TW" w:bidi="zh_TW"/>
          </w:rPr>
          <w:rPr>
            <w:color w:val="0000EE"/>
            <w:u w:val="single"/>
          </w:rPr>
          <w:t>7:25</w:t>
        </w:r>
      </w:hyperlink>
      <w:r>
        <w:rPr>
          <w:lang w:val="zh_TW" w:bidi="zh_TW"/>
        </w:rPr>
        <w:t>）。這代表三年半，也就是七年的一半。它可以代表三年半（即「一個七」的一半），或指三個半「七」的年期（參</w:t>
      </w:r>
      <w:hyperlink r:id="rId182">
        <w:r>
          <w:rPr>
            <w:lang w:val="zh_TW" w:bidi="zh_TW"/>
          </w:rPr>
          <w:rPr>
            <w:color w:val="0000EE"/>
            <w:u w:val="single"/>
          </w:rPr>
          <w:t>4:16</w:t>
        </w:r>
      </w:hyperlink>
      <w:r>
        <w:rPr>
          <w:lang w:val="zh_TW" w:bidi="zh_TW"/>
        </w:rPr>
        <w:t>中的「七期」，那裡明顯是指「七年」）。</w:t>
      </w:r>
    </w:p>
    <w:p>
      <w:pPr/>
      <w:r>
        <w:rPr>
          <w:lang w:val="zh_TW" w:bidi="zh_TW"/>
        </w:rPr>
      </w:r>
      <w:r>
        <w:rPr>
          <w:lang w:val="zh_TW" w:bidi="zh_TW"/>
        </w:rPr>
        <w:t>無論這預言最終在基督裡如何應驗，其「初步」或「部分」的應驗，乃是主前167年至164年間安提阿古·伊皮法尼（Antiochus Epiphanes）對神的子民為期約三年半的激烈逼迫。這三年半的時期在</w:t>
      </w:r>
      <w:hyperlink r:id="rId183">
        <w:r>
          <w:rPr>
            <w:lang w:val="zh_TW" w:bidi="zh_TW"/>
          </w:rPr>
          <w:rPr>
            <w:color w:val="0000EE"/>
            <w:u w:val="single"/>
          </w:rPr>
          <w:t>啟示錄十一章2節</w:t>
        </w:r>
      </w:hyperlink>
      <w:r>
        <w:rPr>
          <w:lang w:val="zh_TW" w:bidi="zh_TW"/>
        </w:rPr>
        <w:t>（「四十二個月」）和</w:t>
      </w:r>
      <w:hyperlink r:id="rId184">
        <w:r>
          <w:rPr>
            <w:lang w:val="zh_TW" w:bidi="zh_TW"/>
          </w:rPr>
          <w:rPr>
            <w:color w:val="0000EE"/>
            <w:u w:val="single"/>
          </w:rPr>
          <w:t>十二章14節</w:t>
        </w:r>
      </w:hyperlink>
      <w:r>
        <w:rPr>
          <w:lang w:val="zh_TW" w:bidi="zh_TW"/>
        </w:rPr>
        <w:t>（「一載二載半載」）中再次出現，用來描述羅馬迫害基督教會的時期。這個數字很可能已成為一種象徵，用來代表任何痛苦但有時限的逼迫。</w:t>
      </w:r>
      <w:hyperlink r:id="rId185">
        <w:r>
          <w:rPr>
            <w:lang w:val="zh_TW" w:bidi="zh_TW"/>
          </w:rPr>
          <w:rPr>
            <w:color w:val="0000EE"/>
            <w:u w:val="single"/>
          </w:rPr>
          <w:t>但以理書八章14節</w:t>
        </w:r>
      </w:hyperlink>
      <w:r>
        <w:rPr>
          <w:lang w:val="zh_TW" w:bidi="zh_TW"/>
        </w:rPr>
        <w:t>中的「二千三百個晚上和早晨（譯註：和合本譯為「二千三百日」）」，或可理解為1,150日，這時間長度大致相同。</w:t>
      </w:r>
    </w:p>
    <w:p>
      <w:pPr/>
      <w:r>
        <w:rPr>
          <w:lang w:val="zh_TW" w:bidi="zh_TW"/>
        </w:rPr>
      </w:r>
      <w:hyperlink r:id="rId181">
        <w:r>
          <w:rPr>
            <w:lang w:val="zh_TW" w:bidi="zh_TW"/>
          </w:rPr>
          <w:rPr>
            <w:color w:val="0000EE"/>
            <w:u w:val="single"/>
          </w:rPr>
          <w:t>但以理書七章25節</w:t>
        </w:r>
      </w:hyperlink>
      <w:r>
        <w:rPr>
          <w:lang w:val="zh_TW" w:bidi="zh_TW"/>
        </w:rPr>
        <w:t>的三年半又在</w:t>
      </w:r>
      <w:hyperlink r:id="rId186">
        <w:r>
          <w:rPr>
            <w:lang w:val="zh_TW" w:bidi="zh_TW"/>
          </w:rPr>
          <w:rPr>
            <w:color w:val="0000EE"/>
            <w:u w:val="single"/>
          </w:rPr>
          <w:t>啟示錄十一章</w:t>
        </w:r>
      </w:hyperlink>
      <w:r>
        <w:rPr>
          <w:lang w:val="zh_TW" w:bidi="zh_TW"/>
        </w:rPr>
        <w:t>中以「四十二個月」的形式重現，指外邦人踐踏耶路撒冷的時期（</w:t>
      </w:r>
      <w:hyperlink r:id="rId183">
        <w:r>
          <w:rPr>
            <w:lang w:val="zh_TW" w:bidi="zh_TW"/>
          </w:rPr>
          <w:rPr>
            <w:color w:val="0000EE"/>
            <w:u w:val="single"/>
          </w:rPr>
          <w:t>啟11:2</w:t>
        </w:r>
      </w:hyperlink>
      <w:r>
        <w:rPr>
          <w:lang w:val="zh_TW" w:bidi="zh_TW"/>
        </w:rPr>
        <w:t>）。而</w:t>
      </w:r>
      <w:hyperlink r:id="rId187">
        <w:r>
          <w:rPr>
            <w:lang w:val="zh_TW" w:bidi="zh_TW"/>
          </w:rPr>
          <w:rPr>
            <w:color w:val="0000EE"/>
            <w:u w:val="single"/>
          </w:rPr>
          <w:t>但以理書十二章11節</w:t>
        </w:r>
      </w:hyperlink>
      <w:r>
        <w:rPr>
          <w:lang w:val="zh_TW" w:bidi="zh_TW"/>
        </w:rPr>
        <w:t>中的1,290日，則在此以略為不同的形式（1,260日）再現，指神的兩位見證人要傳講預言的期間（</w:t>
      </w:r>
      <w:hyperlink r:id="rId188">
        <w:r>
          <w:rPr>
            <w:lang w:val="zh_TW" w:bidi="zh_TW"/>
          </w:rPr>
          <w:rPr>
            <w:color w:val="0000EE"/>
            <w:u w:val="single"/>
          </w:rPr>
          <w:t>啟11:3</w:t>
        </w:r>
      </w:hyperlink>
      <w:r>
        <w:rPr>
          <w:lang w:val="zh_TW" w:bidi="zh_TW"/>
        </w:rPr>
        <w:t>）。</w:t>
      </w:r>
    </w:p>
    <w:p>
      <w:pPr/>
      <w:r>
        <w:rPr>
          <w:lang w:val="zh_TW" w:bidi="zh_TW"/>
        </w:rPr>
      </w:r>
      <w:r>
        <w:rPr>
          <w:lang w:val="zh_TW" w:bidi="zh_TW"/>
        </w:rPr>
        <w:t>這四十二個月又在</w:t>
      </w:r>
      <w:hyperlink r:id="rId189">
        <w:r>
          <w:rPr>
            <w:lang w:val="zh_TW" w:bidi="zh_TW"/>
          </w:rPr>
          <w:rPr>
            <w:color w:val="0000EE"/>
            <w:u w:val="single"/>
          </w:rPr>
          <w:t>啟示錄十三章5節</w:t>
        </w:r>
      </w:hyperlink>
      <w:r>
        <w:rPr>
          <w:lang w:val="zh_TW" w:bidi="zh_TW"/>
        </w:rPr>
        <w:t>中出現，作為那獸被允許褻瀆的期限。至於</w:t>
      </w:r>
      <w:hyperlink r:id="rId190">
        <w:r>
          <w:rPr>
            <w:lang w:val="zh_TW" w:bidi="zh_TW"/>
          </w:rPr>
          <w:rPr>
            <w:color w:val="0000EE"/>
            <w:u w:val="single"/>
          </w:rPr>
          <w:t>二十章6節</w:t>
        </w:r>
      </w:hyperlink>
      <w:r>
        <w:rPr>
          <w:lang w:val="zh_TW" w:bidi="zh_TW"/>
        </w:rPr>
        <w:t>所提的「一千年」，雖然並非取自但以理書，但「一千」的比喻用法在舊約聖經中相當常見。其中最直接的平行經文是</w:t>
      </w:r>
      <w:hyperlink r:id="rId191">
        <w:r>
          <w:rPr>
            <w:lang w:val="zh_TW" w:bidi="zh_TW"/>
          </w:rPr>
          <w:rPr>
            <w:color w:val="0000EE"/>
            <w:u w:val="single"/>
          </w:rPr>
          <w:t>申命記七章9節</w:t>
        </w:r>
      </w:hyperlink>
      <w:r>
        <w:rPr>
          <w:lang w:val="zh_TW" w:bidi="zh_TW"/>
        </w:rPr>
        <w:t>，說神要向「千代」守祂所立的約。</w:t>
      </w:r>
      <w:r>
        <w:rPr>
          <w:lang w:val="zh_TW" w:bidi="zh_TW"/>
        </w:rPr>
      </w:r>
      <w:r>
        <w:rPr>
          <w:lang w:val="zh_TW" w:bidi="zh_TW"/>
        </w:rPr>
      </w:r>
    </w:p>
    <w:p>
      <w:pPr/>
      <w:r>
        <w:rPr>
          <w:lang w:val="zh_TW" w:bidi="zh_TW"/>
        </w:rPr>
      </w:r>
    </w:p>
    <w:p>
      <w:pPr>
        <w:pStyle w:val="Heading2"/>
      </w:pPr>
      <w:r>
        <w:rPr>
          <w:lang w:val="zh_TW" w:bidi="zh_TW"/>
        </w:rPr>
        <w:t>樹</w:t>
      </w:r>
      <w:r>
        <w:rPr>
          <w:lang w:val="zh_TW" w:bidi="zh_TW"/>
        </w:rPr>
      </w:r>
    </w:p>
    <w:p>
      <w:pPr/>
      <w:r>
        <w:rPr>
          <w:lang w:val="zh_TW" w:bidi="zh_TW"/>
        </w:rPr>
      </w:r>
      <w:r>
        <w:rPr>
          <w:lang w:val="zh_TW" w:bidi="zh_TW"/>
        </w:rPr>
        <w:t>樹是一種有木質莖（稱為樹幹）的植物。大多數樹都有枝子和葉子。</w:t>
      </w:r>
    </w:p>
    <w:p>
      <w:pPr/>
      <w:r>
        <w:rPr>
          <w:lang w:val="zh_TW" w:bidi="zh_TW"/>
        </w:rPr>
      </w:r>
      <w:r>
        <w:rPr>
          <w:lang w:val="zh_TW" w:bidi="zh_TW"/>
        </w:rPr>
        <w:t>聖經提到許多不同的樹，如橄欖樹、棕樹和香柏樹。樹對提供食物、遮蔽、製作工具和建造房屋都具有重要作用。它們也常出現在聖經的象徵與故事中（</w:t>
      </w:r>
      <w:hyperlink r:id="rId192">
        <w:r>
          <w:rPr>
            <w:lang w:val="zh_TW" w:bidi="zh_TW"/>
          </w:rPr>
          <w:rPr>
            <w:color w:val="0000EE"/>
            <w:u w:val="single"/>
          </w:rPr>
          <w:t>創2:9</w:t>
        </w:r>
      </w:hyperlink>
      <w:r>
        <w:rPr>
          <w:lang w:val="zh_TW" w:bidi="zh_TW"/>
        </w:rPr>
        <w:t>；</w:t>
      </w:r>
      <w:hyperlink r:id="rId193">
        <w:r>
          <w:rPr>
            <w:lang w:val="zh_TW" w:bidi="zh_TW"/>
          </w:rPr>
          <w:rPr>
            <w:color w:val="0000EE"/>
            <w:u w:val="single"/>
          </w:rPr>
          <w:t>詩1:3</w:t>
        </w:r>
      </w:hyperlink>
      <w:r>
        <w:rPr>
          <w:lang w:val="zh_TW" w:bidi="zh_TW"/>
        </w:rPr>
        <w:t>；</w:t>
      </w:r>
      <w:hyperlink r:id="rId194">
        <w:r>
          <w:rPr>
            <w:lang w:val="zh_TW" w:bidi="zh_TW"/>
          </w:rPr>
          <w:rPr>
            <w:color w:val="0000EE"/>
            <w:u w:val="single"/>
          </w:rPr>
          <w:t>啟22:2</w:t>
        </w:r>
      </w:hyperlink>
      <w:r>
        <w:rPr>
          <w:lang w:val="zh_TW" w:bidi="zh_TW"/>
        </w:rPr>
        <w:t>）。</w:t>
      </w:r>
    </w:p>
    <w:p>
      <w:pPr/>
      <w:r>
        <w:rPr>
          <w:lang w:val="zh_TW" w:bidi="zh_TW"/>
        </w:rPr>
      </w:r>
      <w:r>
        <w:rPr>
          <w:i/>
          <w:lang w:val="zh_TW" w:bidi="zh_TW"/>
        </w:rPr>
        <w:t>見</w:t>
      </w:r>
      <w:r>
        <w:rPr>
          <w:lang w:val="zh_TW" w:bidi="zh_TW"/>
        </w:rPr>
        <w:t>植物</w:t>
      </w:r>
      <w:r>
        <w:rPr>
          <w:lang w:val="zh_TW" w:bidi="zh_TW"/>
        </w:rPr>
        <w:t>；</w:t>
      </w:r>
      <w:r>
        <w:rPr>
          <w:i/>
          <w:lang w:val="zh_TW" w:bidi="zh_TW"/>
        </w:rPr>
        <w:t>另見</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樹林</w:t>
      </w:r>
      <w:r>
        <w:rPr>
          <w:lang w:val="zh_TW" w:bidi="zh_TW"/>
        </w:rPr>
      </w:r>
    </w:p>
    <w:p>
      <w:pPr/>
      <w:r>
        <w:rPr>
          <w:lang w:val="zh_TW" w:bidi="zh_TW"/>
        </w:rPr>
      </w:r>
      <w:r>
        <w:rPr>
          <w:lang w:val="zh_TW" w:bidi="zh_TW"/>
        </w:rPr>
        <w:t>樹林一詞是有些譯本對一個希伯來詞彙的誤譯；該字原是迦南一位女神的名稱，即亞舍拉。在古代近東宗教中，聖樹常被視為這位掌管生育之女神的象徵；有時人們也會豎立木製的柱像，作為象徵物。神曾命令以色列人拆毀這些象徵物。這類敬拜用的物件通常被稱為「亞舍拉柱（Asherim）」或「亞舍拉像（Asheroth）」。</w:t>
      </w:r>
    </w:p>
    <w:p>
      <w:pPr/>
      <w:r>
        <w:rPr>
          <w:lang w:val="zh_TW" w:bidi="zh_TW"/>
        </w:rPr>
      </w:r>
      <w:r>
        <w:rPr>
          <w:lang w:val="zh_TW" w:bidi="zh_TW"/>
        </w:rPr>
        <w:t>以色列人必須將它們砍下並焚燒（</w:t>
      </w:r>
      <w:hyperlink r:id="rId195">
        <w:r>
          <w:rPr>
            <w:lang w:val="zh_TW" w:bidi="zh_TW"/>
          </w:rPr>
          <w:rPr>
            <w:color w:val="0000EE"/>
            <w:u w:val="single"/>
          </w:rPr>
          <w:t>出34:13</w:t>
        </w:r>
      </w:hyperlink>
      <w:r>
        <w:rPr>
          <w:lang w:val="zh_TW" w:bidi="zh_TW"/>
        </w:rPr>
        <w:t>；</w:t>
      </w:r>
      <w:hyperlink r:id="rId196">
        <w:r>
          <w:rPr>
            <w:lang w:val="zh_TW" w:bidi="zh_TW"/>
          </w:rPr>
          <w:rPr>
            <w:color w:val="0000EE"/>
            <w:u w:val="single"/>
          </w:rPr>
          <w:t>申12:3</w:t>
        </w:r>
      </w:hyperlink>
      <w:r>
        <w:rPr>
          <w:lang w:val="zh_TW" w:bidi="zh_TW"/>
        </w:rPr>
        <w:t>）。由於其材質多為木製，焚燒後通常不會留下可供辨識的遺跡。然而，考古學家在艾城的一處早期聖所中，於香爐之間發現一大塊碳化木材；有人推測，該木材可能是一段被修去枝條的樹幹。部分學者認為那可能就是一根亞舍拉柱。</w:t>
      </w:r>
    </w:p>
    <w:p>
      <w:pPr/>
      <w:r>
        <w:rPr>
          <w:lang w:val="zh_TW" w:bidi="zh_TW"/>
        </w:rPr>
      </w:r>
      <w:r>
        <w:rPr>
          <w:lang w:val="zh_TW" w:bidi="zh_TW"/>
        </w:rPr>
        <w:t>神嚴厲禁止以色列人敬拜亞舍拉，或為她建造任何聖物。然而，在以色列歷史中，百姓屢次違背神，參與偶像崇拜。在關於北國以色列滅亡的記載中，將其滅亡的原因歸咎於百姓敬拜樹林對外邦女神與其男性對應神巴力的崇拜（</w:t>
      </w:r>
      <w:hyperlink r:id="rId197">
        <w:r>
          <w:rPr>
            <w:lang w:val="zh_TW" w:bidi="zh_TW"/>
          </w:rPr>
          <w:rPr>
            <w:color w:val="0000EE"/>
            <w:u w:val="single"/>
          </w:rPr>
          <w:t>王下17:7–18</w:t>
        </w:r>
      </w:hyperlink>
      <w:r>
        <w:rPr>
          <w:lang w:val="zh_TW" w:bidi="zh_TW"/>
        </w:rPr>
        <w:t>）。此外，推羅巴力的女祭司耶洗別，更積極地促成此類偶像崇拜在以色列中的擴散。</w:t>
      </w:r>
    </w:p>
    <w:p>
      <w:pPr/>
      <w:r>
        <w:rPr>
          <w:lang w:val="zh_TW" w:bidi="zh_TW"/>
        </w:rPr>
      </w:r>
      <w:r>
        <w:rPr>
          <w:lang w:val="zh_TW" w:bidi="zh_TW"/>
        </w:rPr>
        <w:t>此外，有些英文譯本在</w:t>
      </w:r>
      <w:hyperlink r:id="rId198">
        <w:r>
          <w:rPr>
            <w:lang w:val="zh_TW" w:bidi="zh_TW"/>
          </w:rPr>
          <w:rPr>
            <w:color w:val="0000EE"/>
            <w:u w:val="single"/>
          </w:rPr>
          <w:t>創世記二十一章33節</w:t>
        </w:r>
      </w:hyperlink>
      <w:r>
        <w:rPr>
          <w:lang w:val="zh_TW" w:bidi="zh_TW"/>
        </w:rPr>
        <w:t>所譯的「樹林（grove）」，實際上是指一棵細葉檉柳樹。</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諸神和女神</w:t>
      </w:r>
      <w:r>
        <w:rPr>
          <w:lang w:val="zh_TW" w:bidi="zh_TW"/>
        </w:rPr>
        <w:t>；</w:t>
      </w:r>
      <w:r>
        <w:rPr>
          <w:lang w:val="zh_TW" w:bidi="zh_TW"/>
        </w:rPr>
        <w:t>邱壇</w:t>
      </w:r>
      <w:r>
        <w:rPr>
          <w:lang w:val="zh_TW" w:bidi="zh_TW"/>
        </w:rPr>
        <w:t>；</w:t>
      </w:r>
      <w:r>
        <w:rPr>
          <w:lang w:val="zh_TW" w:bidi="zh_TW"/>
        </w:rPr>
        <w:t>偶像、偶像崇拜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0:1" TargetMode="External"/><Relationship Id="rId14" Type="http://schemas.openxmlformats.org/officeDocument/2006/relationships/hyperlink" Target="https://ref.ly/Gen25:18" TargetMode="External"/><Relationship Id="rId15" Type="http://schemas.openxmlformats.org/officeDocument/2006/relationships/hyperlink" Target="https://ref.ly/Exod15:22" TargetMode="External"/><Relationship Id="rId16" Type="http://schemas.openxmlformats.org/officeDocument/2006/relationships/hyperlink" Target="https://ref.ly/1Sam15:7" TargetMode="External"/><Relationship Id="rId17" Type="http://schemas.openxmlformats.org/officeDocument/2006/relationships/hyperlink" Target="https://ref.ly/1Sam27:8" TargetMode="External"/><Relationship Id="rId18" Type="http://schemas.openxmlformats.org/officeDocument/2006/relationships/hyperlink" Target="https://ref.ly/Num33:8" TargetMode="External"/><Relationship Id="rId19" Type="http://schemas.openxmlformats.org/officeDocument/2006/relationships/hyperlink" Target="https://ref.ly/2Kgs22:8" TargetMode="External"/><Relationship Id="rId20" Type="http://schemas.openxmlformats.org/officeDocument/2006/relationships/hyperlink" Target="https://ref.ly/Josh23:6" TargetMode="External"/><Relationship Id="rId21" Type="http://schemas.openxmlformats.org/officeDocument/2006/relationships/hyperlink" Target="https://ref.ly/Mark12:26" TargetMode="External"/><Relationship Id="rId22" Type="http://schemas.openxmlformats.org/officeDocument/2006/relationships/hyperlink" Target="https://ref.ly/Exod20:1-Exod20:26" TargetMode="External"/><Relationship Id="rId23" Type="http://schemas.openxmlformats.org/officeDocument/2006/relationships/hyperlink" Target="https://ref.ly/Josh1:8" TargetMode="External"/><Relationship Id="rId24" Type="http://schemas.openxmlformats.org/officeDocument/2006/relationships/hyperlink" Target="https://ref.ly/2Kgs22:8-2Kgs22:13" TargetMode="External"/><Relationship Id="rId25" Type="http://schemas.openxmlformats.org/officeDocument/2006/relationships/hyperlink" Target="https://ref.ly/Num21:14" TargetMode="External"/><Relationship Id="rId26" Type="http://schemas.openxmlformats.org/officeDocument/2006/relationships/hyperlink" Target="https://ref.ly/Josh10:13" TargetMode="External"/><Relationship Id="rId27" Type="http://schemas.openxmlformats.org/officeDocument/2006/relationships/hyperlink" Target="https://ref.ly/2Sam1:18" TargetMode="External"/><Relationship Id="rId28" Type="http://schemas.openxmlformats.org/officeDocument/2006/relationships/hyperlink" Target="https://ref.ly/1Kgs11:41" TargetMode="External"/><Relationship Id="rId29" Type="http://schemas.openxmlformats.org/officeDocument/2006/relationships/hyperlink" Target="https://ref.ly/1Kgs14:29" TargetMode="External"/><Relationship Id="rId30" Type="http://schemas.openxmlformats.org/officeDocument/2006/relationships/hyperlink" Target="https://ref.ly/1Chr29:29" TargetMode="External"/><Relationship Id="rId31" Type="http://schemas.openxmlformats.org/officeDocument/2006/relationships/hyperlink" Target="https://ref.ly/2Chr9:29" TargetMode="External"/><Relationship Id="rId32" Type="http://schemas.openxmlformats.org/officeDocument/2006/relationships/hyperlink" Target="https://ref.ly/Gen46:16" TargetMode="External"/><Relationship Id="rId33" Type="http://schemas.openxmlformats.org/officeDocument/2006/relationships/hyperlink" Target="https://ref.ly/Num26:15" TargetMode="External"/><Relationship Id="rId34" Type="http://schemas.openxmlformats.org/officeDocument/2006/relationships/hyperlink" Target="https://ref.ly/Gen25:2" TargetMode="External"/><Relationship Id="rId35" Type="http://schemas.openxmlformats.org/officeDocument/2006/relationships/hyperlink" Target="https://ref.ly/1Chr1:32" TargetMode="External"/><Relationship Id="rId36" Type="http://schemas.openxmlformats.org/officeDocument/2006/relationships/hyperlink" Target="https://ref.ly/Job2:11" TargetMode="External"/><Relationship Id="rId37" Type="http://schemas.openxmlformats.org/officeDocument/2006/relationships/hyperlink" Target="https://ref.ly/Gen38:2,Gen38:12" TargetMode="External"/><Relationship Id="rId38" Type="http://schemas.openxmlformats.org/officeDocument/2006/relationships/hyperlink" Target="https://ref.ly/1Chr4:11" TargetMode="External"/><Relationship Id="rId39" Type="http://schemas.openxmlformats.org/officeDocument/2006/relationships/hyperlink" Target="https://ref.ly/Matt20:28" TargetMode="External"/><Relationship Id="rId40" Type="http://schemas.openxmlformats.org/officeDocument/2006/relationships/hyperlink" Target="https://ref.ly/Mark10:45" TargetMode="External"/><Relationship Id="rId41" Type="http://schemas.openxmlformats.org/officeDocument/2006/relationships/hyperlink" Target="https://ref.ly/Lev25:1-Lev27:34" TargetMode="External"/><Relationship Id="rId42" Type="http://schemas.openxmlformats.org/officeDocument/2006/relationships/hyperlink" Target="https://ref.ly/Exod21:30" TargetMode="External"/><Relationship Id="rId43" Type="http://schemas.openxmlformats.org/officeDocument/2006/relationships/hyperlink" Target="https://ref.ly/Exod30:12" TargetMode="External"/><Relationship Id="rId44" Type="http://schemas.openxmlformats.org/officeDocument/2006/relationships/hyperlink" Target="https://ref.ly/Num35:31-Num35:32" TargetMode="External"/><Relationship Id="rId45" Type="http://schemas.openxmlformats.org/officeDocument/2006/relationships/hyperlink" Target="https://ref.ly/Ps49:7-Ps49:9" TargetMode="External"/><Relationship Id="rId46" Type="http://schemas.openxmlformats.org/officeDocument/2006/relationships/hyperlink" Target="https://ref.ly/1Sam12:3" TargetMode="External"/><Relationship Id="rId47" Type="http://schemas.openxmlformats.org/officeDocument/2006/relationships/hyperlink" Target="https://ref.ly/Prov6:35" TargetMode="External"/><Relationship Id="rId48" Type="http://schemas.openxmlformats.org/officeDocument/2006/relationships/hyperlink" Target="https://ref.ly/Amos5:12" TargetMode="External"/><Relationship Id="rId49" Type="http://schemas.openxmlformats.org/officeDocument/2006/relationships/hyperlink" Target="https://ref.ly/Lev25:25-Lev25:55" TargetMode="External"/><Relationship Id="rId50" Type="http://schemas.openxmlformats.org/officeDocument/2006/relationships/hyperlink" Target="https://ref.ly/Lev25:25-Lev25:34" TargetMode="External"/><Relationship Id="rId51" Type="http://schemas.openxmlformats.org/officeDocument/2006/relationships/hyperlink" Target="https://ref.ly/Ruth4:4-Ruth4:6" TargetMode="External"/><Relationship Id="rId52" Type="http://schemas.openxmlformats.org/officeDocument/2006/relationships/hyperlink" Target="https://ref.ly/Lev25:47-Lev25:55" TargetMode="External"/><Relationship Id="rId53" Type="http://schemas.openxmlformats.org/officeDocument/2006/relationships/hyperlink" Target="https://ref.ly/Num35:19-Num35:27" TargetMode="External"/><Relationship Id="rId54" Type="http://schemas.openxmlformats.org/officeDocument/2006/relationships/hyperlink" Target="https://ref.ly/Josh20:3-Josh20:5" TargetMode="External"/><Relationship Id="rId55" Type="http://schemas.openxmlformats.org/officeDocument/2006/relationships/hyperlink" Target="https://ref.ly/Ruth3:9-Ruth3:13" TargetMode="External"/><Relationship Id="rId56" Type="http://schemas.openxmlformats.org/officeDocument/2006/relationships/hyperlink" Target="https://ref.ly/Ruth4:1-Ruth4:12" TargetMode="External"/><Relationship Id="rId57" Type="http://schemas.openxmlformats.org/officeDocument/2006/relationships/hyperlink" Target="https://ref.ly/Job19:25" TargetMode="External"/><Relationship Id="rId58" Type="http://schemas.openxmlformats.org/officeDocument/2006/relationships/hyperlink" Target="https://ref.ly/Exod6:5-Exod6:7" TargetMode="External"/><Relationship Id="rId59" Type="http://schemas.openxmlformats.org/officeDocument/2006/relationships/hyperlink" Target="https://ref.ly/Isa40:1-Isa46:13" TargetMode="External"/><Relationship Id="rId60" Type="http://schemas.openxmlformats.org/officeDocument/2006/relationships/hyperlink" Target="https://ref.ly/Isa35:10" TargetMode="External"/><Relationship Id="rId61" Type="http://schemas.openxmlformats.org/officeDocument/2006/relationships/hyperlink" Target="https://ref.ly/Isa52:3" TargetMode="External"/><Relationship Id="rId62" Type="http://schemas.openxmlformats.org/officeDocument/2006/relationships/hyperlink" Target="https://ref.ly/Exod13:12-Exod13:15" TargetMode="External"/><Relationship Id="rId63" Type="http://schemas.openxmlformats.org/officeDocument/2006/relationships/hyperlink" Target="https://ref.ly/Exod34:20" TargetMode="External"/><Relationship Id="rId64" Type="http://schemas.openxmlformats.org/officeDocument/2006/relationships/hyperlink" Target="https://ref.ly/Lev27:27" TargetMode="External"/><Relationship Id="rId65" Type="http://schemas.openxmlformats.org/officeDocument/2006/relationships/hyperlink" Target="https://ref.ly/Num18:15-Num18:17" TargetMode="External"/><Relationship Id="rId66" Type="http://schemas.openxmlformats.org/officeDocument/2006/relationships/hyperlink" Target="https://ref.ly/Num3:40-Num3:46" TargetMode="External"/><Relationship Id="rId67" Type="http://schemas.openxmlformats.org/officeDocument/2006/relationships/hyperlink" Target="https://ref.ly/Deut15:15" TargetMode="External"/><Relationship Id="rId68" Type="http://schemas.openxmlformats.org/officeDocument/2006/relationships/hyperlink" Target="https://ref.ly/Deut24:18" TargetMode="External"/><Relationship Id="rId69" Type="http://schemas.openxmlformats.org/officeDocument/2006/relationships/hyperlink" Target="https://ref.ly/Exod21:8-Exod21:11" TargetMode="External"/><Relationship Id="rId70" Type="http://schemas.openxmlformats.org/officeDocument/2006/relationships/hyperlink" Target="https://ref.ly/Lev19:20" TargetMode="External"/><Relationship Id="rId71" Type="http://schemas.openxmlformats.org/officeDocument/2006/relationships/hyperlink" Target="https://ref.ly/Deut7:8" TargetMode="External"/><Relationship Id="rId72" Type="http://schemas.openxmlformats.org/officeDocument/2006/relationships/hyperlink" Target="https://ref.ly/Deut9:26" TargetMode="External"/><Relationship Id="rId73" Type="http://schemas.openxmlformats.org/officeDocument/2006/relationships/hyperlink" Target="https://ref.ly/Deut13:5" TargetMode="External"/><Relationship Id="rId74" Type="http://schemas.openxmlformats.org/officeDocument/2006/relationships/hyperlink" Target="https://ref.ly/2Sam7:23" TargetMode="External"/><Relationship Id="rId75" Type="http://schemas.openxmlformats.org/officeDocument/2006/relationships/hyperlink" Target="https://ref.ly/1Chr17:21" TargetMode="External"/><Relationship Id="rId76" Type="http://schemas.openxmlformats.org/officeDocument/2006/relationships/hyperlink" Target="https://ref.ly/Ps78:42" TargetMode="External"/><Relationship Id="rId77" Type="http://schemas.openxmlformats.org/officeDocument/2006/relationships/hyperlink" Target="https://ref.ly/Isa51:11" TargetMode="External"/><Relationship Id="rId78" Type="http://schemas.openxmlformats.org/officeDocument/2006/relationships/hyperlink" Target="https://ref.ly/Hos7:13" TargetMode="External"/><Relationship Id="rId79" Type="http://schemas.openxmlformats.org/officeDocument/2006/relationships/hyperlink" Target="https://ref.ly/Deut21:8" TargetMode="External"/><Relationship Id="rId80" Type="http://schemas.openxmlformats.org/officeDocument/2006/relationships/hyperlink" Target="https://ref.ly/Neh1:10" TargetMode="External"/><Relationship Id="rId81" Type="http://schemas.openxmlformats.org/officeDocument/2006/relationships/hyperlink" Target="https://ref.ly/Isa1:27" TargetMode="External"/><Relationship Id="rId82" Type="http://schemas.openxmlformats.org/officeDocument/2006/relationships/hyperlink" Target="https://ref.ly/Jer31:11" TargetMode="External"/><Relationship Id="rId83" Type="http://schemas.openxmlformats.org/officeDocument/2006/relationships/hyperlink" Target="https://ref.ly/Hos13:14" TargetMode="External"/><Relationship Id="rId84" Type="http://schemas.openxmlformats.org/officeDocument/2006/relationships/hyperlink" Target="https://ref.ly/Ps130:8" TargetMode="External"/><Relationship Id="rId85" Type="http://schemas.openxmlformats.org/officeDocument/2006/relationships/hyperlink" Target="https://ref.ly/Ps25:22" TargetMode="External"/><Relationship Id="rId86" Type="http://schemas.openxmlformats.org/officeDocument/2006/relationships/hyperlink" Target="https://ref.ly/1Tim2:6" TargetMode="External"/><Relationship Id="rId87" Type="http://schemas.openxmlformats.org/officeDocument/2006/relationships/hyperlink" Target="https://ref.ly/Titus2:14" TargetMode="External"/><Relationship Id="rId88" Type="http://schemas.openxmlformats.org/officeDocument/2006/relationships/hyperlink" Target="https://ref.ly/1Pet1:18-1Pet1:19" TargetMode="External"/><Relationship Id="rId89" Type="http://schemas.openxmlformats.org/officeDocument/2006/relationships/hyperlink" Target="https://ref.ly/Heb9:12" TargetMode="External"/><Relationship Id="rId90" Type="http://schemas.openxmlformats.org/officeDocument/2006/relationships/hyperlink" Target="https://ref.ly/Rev5:9" TargetMode="External"/><Relationship Id="rId91" Type="http://schemas.openxmlformats.org/officeDocument/2006/relationships/hyperlink" Target="https://ref.ly/Rev14:3-Rev14:4" TargetMode="External"/><Relationship Id="rId92" Type="http://schemas.openxmlformats.org/officeDocument/2006/relationships/hyperlink" Target="https://ref.ly/1Cor2:14" TargetMode="External"/><Relationship Id="rId93" Type="http://schemas.openxmlformats.org/officeDocument/2006/relationships/hyperlink" Target="https://ref.ly/1Cor15:44" TargetMode="External"/><Relationship Id="rId94" Type="http://schemas.openxmlformats.org/officeDocument/2006/relationships/hyperlink" Target="https://ref.ly/Jas3:15" TargetMode="External"/><Relationship Id="rId95" Type="http://schemas.openxmlformats.org/officeDocument/2006/relationships/hyperlink" Target="https://ref.ly/Jude1:19" TargetMode="External"/><Relationship Id="rId96" Type="http://schemas.openxmlformats.org/officeDocument/2006/relationships/hyperlink" Target="https://ref.ly/Rom7:14" TargetMode="External"/><Relationship Id="rId97" Type="http://schemas.openxmlformats.org/officeDocument/2006/relationships/hyperlink" Target="https://ref.ly/1Cor12:1" TargetMode="External"/><Relationship Id="rId98" Type="http://schemas.openxmlformats.org/officeDocument/2006/relationships/hyperlink" Target="https://ref.ly/Eph1:3" TargetMode="External"/><Relationship Id="rId99" Type="http://schemas.openxmlformats.org/officeDocument/2006/relationships/hyperlink" Target="https://ref.ly/1Pet2:5" TargetMode="External"/><Relationship Id="rId100" Type="http://schemas.openxmlformats.org/officeDocument/2006/relationships/hyperlink" Target="https://ref.ly/1Cor2:15" TargetMode="External"/><Relationship Id="rId101" Type="http://schemas.openxmlformats.org/officeDocument/2006/relationships/hyperlink" Target="https://ref.ly/1Cor14:37" TargetMode="External"/><Relationship Id="rId102" Type="http://schemas.openxmlformats.org/officeDocument/2006/relationships/hyperlink" Target="https://ref.ly/Gal6:1" TargetMode="External"/><Relationship Id="rId103" Type="http://schemas.openxmlformats.org/officeDocument/2006/relationships/hyperlink" Target="https://ref.ly/1Cor2:14-1Cor2:15" TargetMode="External"/><Relationship Id="rId104" Type="http://schemas.openxmlformats.org/officeDocument/2006/relationships/hyperlink" Target="https://ref.ly/1Cor1:21" TargetMode="External"/><Relationship Id="rId105" Type="http://schemas.openxmlformats.org/officeDocument/2006/relationships/hyperlink" Target="https://ref.ly/1Cor15:44-1Cor15:46" TargetMode="External"/><Relationship Id="rId106" Type="http://schemas.openxmlformats.org/officeDocument/2006/relationships/hyperlink" Target="https://ref.ly/Rom8:11" TargetMode="External"/><Relationship Id="rId107" Type="http://schemas.openxmlformats.org/officeDocument/2006/relationships/hyperlink" Target="https://ref.ly/1Cor15:45" TargetMode="External"/><Relationship Id="rId108" Type="http://schemas.openxmlformats.org/officeDocument/2006/relationships/hyperlink" Target="https://ref.ly/Gen2:7" TargetMode="External"/><Relationship Id="rId109" Type="http://schemas.openxmlformats.org/officeDocument/2006/relationships/hyperlink" Target="https://ref.ly/Gen1:31" TargetMode="External"/><Relationship Id="rId110" Type="http://schemas.openxmlformats.org/officeDocument/2006/relationships/hyperlink" Target="https://ref.ly/Rom8:19-Rom8:22" TargetMode="External"/><Relationship Id="rId111" Type="http://schemas.openxmlformats.org/officeDocument/2006/relationships/hyperlink" Target="https://ref.ly/2Cor5:17" TargetMode="External"/><Relationship Id="rId112" Type="http://schemas.openxmlformats.org/officeDocument/2006/relationships/hyperlink" Target="https://ref.ly/Rev13:18" TargetMode="External"/><Relationship Id="rId113" Type="http://schemas.openxmlformats.org/officeDocument/2006/relationships/hyperlink" Target="https://ref.ly/Gen5:1-Gen5:32" TargetMode="External"/><Relationship Id="rId114" Type="http://schemas.openxmlformats.org/officeDocument/2006/relationships/hyperlink" Target="https://ref.ly/Gen6:3" TargetMode="External"/><Relationship Id="rId115" Type="http://schemas.openxmlformats.org/officeDocument/2006/relationships/hyperlink" Target="https://ref.ly/Ps90:10" TargetMode="External"/><Relationship Id="rId116" Type="http://schemas.openxmlformats.org/officeDocument/2006/relationships/hyperlink" Target="https://ref.ly/Num1:46" TargetMode="External"/><Relationship Id="rId117" Type="http://schemas.openxmlformats.org/officeDocument/2006/relationships/hyperlink" Target="https://ref.ly/Gen15:16" TargetMode="External"/><Relationship Id="rId118" Type="http://schemas.openxmlformats.org/officeDocument/2006/relationships/hyperlink" Target="https://ref.ly/Matt1:17" TargetMode="External"/><Relationship Id="rId119" Type="http://schemas.openxmlformats.org/officeDocument/2006/relationships/hyperlink" Target="https://ref.ly/Gal3:17" TargetMode="External"/><Relationship Id="rId120" Type="http://schemas.openxmlformats.org/officeDocument/2006/relationships/hyperlink" Target="https://ref.ly/Num14:33" TargetMode="External"/><Relationship Id="rId121" Type="http://schemas.openxmlformats.org/officeDocument/2006/relationships/hyperlink" Target="https://ref.ly/Matt4:2" TargetMode="External"/><Relationship Id="rId122" Type="http://schemas.openxmlformats.org/officeDocument/2006/relationships/hyperlink" Target="https://ref.ly/Acts1:3" TargetMode="External"/><Relationship Id="rId123" Type="http://schemas.openxmlformats.org/officeDocument/2006/relationships/hyperlink" Target="https://ref.ly/Acts7:23" TargetMode="External"/><Relationship Id="rId124" Type="http://schemas.openxmlformats.org/officeDocument/2006/relationships/hyperlink" Target="https://ref.ly/Exod7:7" TargetMode="External"/><Relationship Id="rId125" Type="http://schemas.openxmlformats.org/officeDocument/2006/relationships/hyperlink" Target="https://ref.ly/Deut34:7" TargetMode="External"/><Relationship Id="rId126" Type="http://schemas.openxmlformats.org/officeDocument/2006/relationships/hyperlink" Target="https://ref.ly/Gen2:2" TargetMode="External"/><Relationship Id="rId127" Type="http://schemas.openxmlformats.org/officeDocument/2006/relationships/hyperlink" Target="https://ref.ly/Gen41:2" TargetMode="External"/><Relationship Id="rId128" Type="http://schemas.openxmlformats.org/officeDocument/2006/relationships/hyperlink" Target="https://ref.ly/Judg16:13" TargetMode="External"/><Relationship Id="rId129" Type="http://schemas.openxmlformats.org/officeDocument/2006/relationships/hyperlink" Target="https://ref.ly/Luke8:2" TargetMode="External"/><Relationship Id="rId130" Type="http://schemas.openxmlformats.org/officeDocument/2006/relationships/hyperlink" Target="https://ref.ly/Matt12:45" TargetMode="External"/><Relationship Id="rId131" Type="http://schemas.openxmlformats.org/officeDocument/2006/relationships/hyperlink" Target="https://ref.ly/Rev3:1" TargetMode="External"/><Relationship Id="rId132" Type="http://schemas.openxmlformats.org/officeDocument/2006/relationships/hyperlink" Target="https://ref.ly/Exod21:2" TargetMode="External"/><Relationship Id="rId133" Type="http://schemas.openxmlformats.org/officeDocument/2006/relationships/hyperlink" Target="https://ref.ly/Lev25:4" TargetMode="External"/><Relationship Id="rId134" Type="http://schemas.openxmlformats.org/officeDocument/2006/relationships/hyperlink" Target="https://ref.ly/Lev25:10" TargetMode="External"/><Relationship Id="rId135" Type="http://schemas.openxmlformats.org/officeDocument/2006/relationships/hyperlink" Target="https://ref.ly/Exod24:1" TargetMode="External"/><Relationship Id="rId136" Type="http://schemas.openxmlformats.org/officeDocument/2006/relationships/hyperlink" Target="https://ref.ly/Jer25:12" TargetMode="External"/><Relationship Id="rId137" Type="http://schemas.openxmlformats.org/officeDocument/2006/relationships/hyperlink" Target="https://ref.ly/Matt18:22" TargetMode="External"/><Relationship Id="rId138" Type="http://schemas.openxmlformats.org/officeDocument/2006/relationships/hyperlink" Target="https://ref.ly/2Kgs13:18" TargetMode="External"/><Relationship Id="rId139" Type="http://schemas.openxmlformats.org/officeDocument/2006/relationships/hyperlink" Target="https://ref.ly/Hos6:2" TargetMode="External"/><Relationship Id="rId140" Type="http://schemas.openxmlformats.org/officeDocument/2006/relationships/hyperlink" Target="https://ref.ly/Matt12:40" TargetMode="External"/><Relationship Id="rId141" Type="http://schemas.openxmlformats.org/officeDocument/2006/relationships/hyperlink" Target="https://ref.ly/1Cor15:4" TargetMode="External"/><Relationship Id="rId142" Type="http://schemas.openxmlformats.org/officeDocument/2006/relationships/hyperlink" Target="https://ref.ly/2Sam24:13" TargetMode="External"/><Relationship Id="rId143" Type="http://schemas.openxmlformats.org/officeDocument/2006/relationships/hyperlink" Target="https://ref.ly/Matt28:19" TargetMode="External"/><Relationship Id="rId144" Type="http://schemas.openxmlformats.org/officeDocument/2006/relationships/hyperlink" Target="https://ref.ly/2Cor13:13" TargetMode="External"/><Relationship Id="rId145" Type="http://schemas.openxmlformats.org/officeDocument/2006/relationships/hyperlink" Target="https://ref.ly/Isa6:3" TargetMode="External"/><Relationship Id="rId146" Type="http://schemas.openxmlformats.org/officeDocument/2006/relationships/hyperlink" Target="https://ref.ly/Dan7:2" TargetMode="External"/><Relationship Id="rId147" Type="http://schemas.openxmlformats.org/officeDocument/2006/relationships/hyperlink" Target="https://ref.ly/Rev6:1-Rev6:7" TargetMode="External"/><Relationship Id="rId148" Type="http://schemas.openxmlformats.org/officeDocument/2006/relationships/hyperlink" Target="https://ref.ly/Rev4:6" TargetMode="External"/><Relationship Id="rId149" Type="http://schemas.openxmlformats.org/officeDocument/2006/relationships/hyperlink" Target="https://ref.ly/Isa19:18" TargetMode="External"/><Relationship Id="rId150" Type="http://schemas.openxmlformats.org/officeDocument/2006/relationships/hyperlink" Target="https://ref.ly/Isa30:17" TargetMode="External"/><Relationship Id="rId151" Type="http://schemas.openxmlformats.org/officeDocument/2006/relationships/hyperlink" Target="https://ref.ly/Exod7:1-Exod10:29" TargetMode="External"/><Relationship Id="rId152" Type="http://schemas.openxmlformats.org/officeDocument/2006/relationships/hyperlink" Target="https://ref.ly/Exod20:1-Exod20:17" TargetMode="External"/><Relationship Id="rId153" Type="http://schemas.openxmlformats.org/officeDocument/2006/relationships/hyperlink" Target="https://ref.ly/Gen31:7" TargetMode="External"/><Relationship Id="rId154" Type="http://schemas.openxmlformats.org/officeDocument/2006/relationships/hyperlink" Target="https://ref.ly/Dan1:20" TargetMode="External"/><Relationship Id="rId155" Type="http://schemas.openxmlformats.org/officeDocument/2006/relationships/hyperlink" Target="https://ref.ly/Neh4:12" TargetMode="External"/><Relationship Id="rId156" Type="http://schemas.openxmlformats.org/officeDocument/2006/relationships/hyperlink" Target="https://ref.ly/Rev7:4-Rev7:8" TargetMode="External"/><Relationship Id="rId157" Type="http://schemas.openxmlformats.org/officeDocument/2006/relationships/hyperlink" Target="https://ref.ly/Judg18:14-Judg18:20" TargetMode="External"/><Relationship Id="rId158" Type="http://schemas.openxmlformats.org/officeDocument/2006/relationships/hyperlink" Target="https://ref.ly/Gen17:20" TargetMode="External"/><Relationship Id="rId159" Type="http://schemas.openxmlformats.org/officeDocument/2006/relationships/hyperlink" Target="https://ref.ly/Matt10:1-Matt10:4" TargetMode="External"/><Relationship Id="rId160" Type="http://schemas.openxmlformats.org/officeDocument/2006/relationships/hyperlink" Target="https://ref.ly/Matt19:28" TargetMode="External"/><Relationship Id="rId161" Type="http://schemas.openxmlformats.org/officeDocument/2006/relationships/hyperlink" Target="https://ref.ly/Acts1:26" TargetMode="External"/><Relationship Id="rId162" Type="http://schemas.openxmlformats.org/officeDocument/2006/relationships/hyperlink" Target="https://ref.ly/Rev7:4" TargetMode="External"/><Relationship Id="rId163" Type="http://schemas.openxmlformats.org/officeDocument/2006/relationships/hyperlink" Target="https://ref.ly/1Sam6:19" TargetMode="External"/><Relationship Id="rId164" Type="http://schemas.openxmlformats.org/officeDocument/2006/relationships/hyperlink" Target="https://ref.ly/Josh7:5" TargetMode="External"/><Relationship Id="rId165" Type="http://schemas.openxmlformats.org/officeDocument/2006/relationships/hyperlink" Target="https://ref.ly/Gen14:14" TargetMode="External"/><Relationship Id="rId166" Type="http://schemas.openxmlformats.org/officeDocument/2006/relationships/hyperlink" Target="https://ref.ly/John21:11" TargetMode="External"/><Relationship Id="rId167" Type="http://schemas.openxmlformats.org/officeDocument/2006/relationships/hyperlink" Target="https://ref.ly/1Kgs6:1" TargetMode="External"/><Relationship Id="rId168" Type="http://schemas.openxmlformats.org/officeDocument/2006/relationships/hyperlink" Target="https://ref.ly/1Chr6:3-1Chr6:8" TargetMode="External"/><Relationship Id="rId169" Type="http://schemas.openxmlformats.org/officeDocument/2006/relationships/hyperlink" Target="https://ref.ly/2Sam8:16-2Sam8:17" TargetMode="External"/><Relationship Id="rId170" Type="http://schemas.openxmlformats.org/officeDocument/2006/relationships/hyperlink" Target="https://ref.ly/2Kgs14:18" TargetMode="External"/><Relationship Id="rId171" Type="http://schemas.openxmlformats.org/officeDocument/2006/relationships/hyperlink" Target="https://ref.ly/Jer25:11" TargetMode="External"/><Relationship Id="rId172" Type="http://schemas.openxmlformats.org/officeDocument/2006/relationships/hyperlink" Target="https://ref.ly/Jer29:10" TargetMode="External"/><Relationship Id="rId173" Type="http://schemas.openxmlformats.org/officeDocument/2006/relationships/hyperlink" Target="https://ref.ly/Isa40:2" TargetMode="External"/><Relationship Id="rId174" Type="http://schemas.openxmlformats.org/officeDocument/2006/relationships/hyperlink" Target="https://ref.ly/Isa23:15" TargetMode="External"/><Relationship Id="rId175" Type="http://schemas.openxmlformats.org/officeDocument/2006/relationships/hyperlink" Target="https://ref.ly/Ezek29:11-Ezek29:13" TargetMode="External"/><Relationship Id="rId176" Type="http://schemas.openxmlformats.org/officeDocument/2006/relationships/hyperlink" Target="https://ref.ly/2Chr36:21" TargetMode="External"/><Relationship Id="rId177" Type="http://schemas.openxmlformats.org/officeDocument/2006/relationships/hyperlink" Target="https://ref.ly/Dan9:2" TargetMode="External"/><Relationship Id="rId178" Type="http://schemas.openxmlformats.org/officeDocument/2006/relationships/hyperlink" Target="https://ref.ly/Dan9:24" TargetMode="External"/><Relationship Id="rId179" Type="http://schemas.openxmlformats.org/officeDocument/2006/relationships/hyperlink" Target="https://ref.ly/Dan9:25" TargetMode="External"/><Relationship Id="rId180" Type="http://schemas.openxmlformats.org/officeDocument/2006/relationships/hyperlink" Target="https://ref.ly/Dan9:26" TargetMode="External"/><Relationship Id="rId181" Type="http://schemas.openxmlformats.org/officeDocument/2006/relationships/hyperlink" Target="https://ref.ly/Dan7:25" TargetMode="External"/><Relationship Id="rId182" Type="http://schemas.openxmlformats.org/officeDocument/2006/relationships/hyperlink" Target="https://ref.ly/Dan4:16" TargetMode="External"/><Relationship Id="rId183" Type="http://schemas.openxmlformats.org/officeDocument/2006/relationships/hyperlink" Target="https://ref.ly/Rev11:2" TargetMode="External"/><Relationship Id="rId184" Type="http://schemas.openxmlformats.org/officeDocument/2006/relationships/hyperlink" Target="https://ref.ly/Rev12:14" TargetMode="External"/><Relationship Id="rId185" Type="http://schemas.openxmlformats.org/officeDocument/2006/relationships/hyperlink" Target="https://ref.ly/Dan8:14" TargetMode="External"/><Relationship Id="rId186" Type="http://schemas.openxmlformats.org/officeDocument/2006/relationships/hyperlink" Target="https://ref.ly/Rev11:1-Rev11:19" TargetMode="External"/><Relationship Id="rId187" Type="http://schemas.openxmlformats.org/officeDocument/2006/relationships/hyperlink" Target="https://ref.ly/Dan12:11" TargetMode="External"/><Relationship Id="rId188" Type="http://schemas.openxmlformats.org/officeDocument/2006/relationships/hyperlink" Target="https://ref.ly/Rev11:3" TargetMode="External"/><Relationship Id="rId189" Type="http://schemas.openxmlformats.org/officeDocument/2006/relationships/hyperlink" Target="https://ref.ly/Rev13:5" TargetMode="External"/><Relationship Id="rId190" Type="http://schemas.openxmlformats.org/officeDocument/2006/relationships/hyperlink" Target="https://ref.ly/Rev20:6" TargetMode="External"/><Relationship Id="rId191" Type="http://schemas.openxmlformats.org/officeDocument/2006/relationships/hyperlink" Target="https://ref.ly/Deut7:9" TargetMode="External"/><Relationship Id="rId192" Type="http://schemas.openxmlformats.org/officeDocument/2006/relationships/hyperlink" Target="https://ref.ly/Gen2:9" TargetMode="External"/><Relationship Id="rId193" Type="http://schemas.openxmlformats.org/officeDocument/2006/relationships/hyperlink" Target="https://ref.ly/Ps1:3" TargetMode="External"/><Relationship Id="rId194" Type="http://schemas.openxmlformats.org/officeDocument/2006/relationships/hyperlink" Target="https://ref.ly/Rev22:2" TargetMode="External"/><Relationship Id="rId195" Type="http://schemas.openxmlformats.org/officeDocument/2006/relationships/hyperlink" Target="https://ref.ly/Exod34:13" TargetMode="External"/><Relationship Id="rId196" Type="http://schemas.openxmlformats.org/officeDocument/2006/relationships/hyperlink" Target="https://ref.ly/Deut12:3" TargetMode="External"/><Relationship Id="rId197" Type="http://schemas.openxmlformats.org/officeDocument/2006/relationships/hyperlink" Target="https://ref.ly/2Kgs17:7-2Kgs17:18" TargetMode="External"/><Relationship Id="rId198" Type="http://schemas.openxmlformats.org/officeDocument/2006/relationships/hyperlink" Target="https://ref.ly/Gen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