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提八（人物）</w:t>
      </w:r>
      <w:r>
        <w:rPr>
          <w:lang w:val="zh_TW" w:bidi="zh_TW"/>
        </w:rPr>
      </w:r>
    </w:p>
    <w:p>
      <w:pPr/>
      <w:r>
        <w:rPr>
          <w:lang w:val="zh_TW" w:bidi="zh_TW"/>
        </w:rPr>
      </w:r>
      <w:r>
        <w:rPr>
          <w:lang w:val="zh_TW" w:bidi="zh_TW"/>
        </w:rPr>
        <w:t>亞伯拉罕的兄弟拿鶴的兒子（</w:t>
      </w:r>
      <w:hyperlink r:id="rId13">
        <w:r>
          <w:rPr>
            <w:lang w:val="zh_TW" w:bidi="zh_TW"/>
          </w:rPr>
          <w:rPr>
            <w:color w:val="0000EE"/>
            <w:u w:val="single"/>
          </w:rPr>
          <w:t>創22:24</w:t>
        </w:r>
      </w:hyperlink>
      <w:r>
        <w:rPr>
          <w:lang w:val="zh_TW" w:bidi="zh_TW"/>
        </w:rPr>
        <w:t>）。他的母親是拿鶴的妾流瑪。</w:t>
      </w:r>
      <w:r>
        <w:rPr>
          <w:lang w:val="zh_TW" w:bidi="zh_TW"/>
        </w:rPr>
      </w:r>
      <w:r>
        <w:rPr>
          <w:lang w:val="zh_TW" w:bidi="zh_TW"/>
        </w:rPr>
      </w:r>
    </w:p>
    <w:p>
      <w:pPr/>
      <w:r>
        <w:rPr>
          <w:lang w:val="zh_TW" w:bidi="zh_TW"/>
        </w:rPr>
      </w:r>
    </w:p>
    <w:p>
      <w:pPr>
        <w:pStyle w:val="Heading2"/>
      </w:pPr>
      <w:r>
        <w:rPr>
          <w:lang w:val="zh_TW" w:bidi="zh_TW"/>
        </w:rPr>
        <w:t>提達</w:t>
      </w:r>
      <w:r>
        <w:rPr>
          <w:lang w:val="zh_TW" w:bidi="zh_TW"/>
        </w:rPr>
      </w:r>
    </w:p>
    <w:p>
      <w:pPr/>
      <w:r>
        <w:rPr>
          <w:lang w:val="zh_TW" w:bidi="zh_TW"/>
        </w:rPr>
      </w:r>
      <w:r>
        <w:rPr>
          <w:lang w:val="zh_TW" w:bidi="zh_TW"/>
        </w:rPr>
        <w:t>這是戈印王，他曾加入</w:t>
      </w:r>
      <w:r>
        <w:rPr>
          <w:lang w:val="zh_TW" w:bidi="zh_TW"/>
        </w:rPr>
        <w:t>基大老瑪</w:t>
      </w:r>
      <w:r>
        <w:rPr>
          <w:lang w:val="zh_TW" w:bidi="zh_TW"/>
        </w:rPr>
        <w:t>的聯軍，參與對抗所多瑪及其盟友的戰役（</w:t>
      </w:r>
      <w:hyperlink r:id="rId14">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hyperlink r:id="rId15">
        <w:r>
          <w:rPr>
            <w:lang w:val="zh_TW" w:bidi="zh_TW"/>
          </w:rPr>
          <w:rPr>
            <w:color w:val="0000EE"/>
            <w:u w:val="single"/>
          </w:rPr>
          <w:t>提後1:4</w:t>
        </w:r>
      </w:hyperlink>
      <w:r>
        <w:rPr>
          <w:lang w:val="zh_TW" w:bidi="zh_TW"/>
        </w:rPr>
        <w:t>）。提多是保羅的門徒和親密朋友，幫助保羅將基督教傳遍地中海世界（</w:t>
      </w:r>
      <w:hyperlink r:id="rId16">
        <w:r>
          <w:rPr>
            <w:lang w:val="zh_TW" w:bidi="zh_TW"/>
          </w:rPr>
          <w:rPr>
            <w:color w:val="0000EE"/>
            <w:u w:val="single"/>
          </w:rPr>
          <w:t>林後8:23</w:t>
        </w:r>
      </w:hyperlink>
      <w:r>
        <w:rPr>
          <w:lang w:val="zh_TW" w:bidi="zh_TW"/>
        </w:rPr>
        <w:t>；</w:t>
      </w:r>
      <w:hyperlink r:id="rId17">
        <w:r>
          <w:rPr>
            <w:lang w:val="zh_TW" w:bidi="zh_TW"/>
          </w:rPr>
          <w:rPr>
            <w:color w:val="0000EE"/>
            <w:u w:val="single"/>
          </w:rPr>
          <w:t>提後4:10</w:t>
        </w:r>
      </w:hyperlink>
      <w:r>
        <w:rPr>
          <w:lang w:val="zh_TW" w:bidi="zh_TW"/>
        </w:rPr>
        <w:t>；</w:t>
      </w:r>
      <w:hyperlink r:id="rId18">
        <w:r>
          <w:rPr>
            <w:lang w:val="zh_TW" w:bidi="zh_TW"/>
          </w:rPr>
          <w:rPr>
            <w:color w:val="0000EE"/>
            <w:u w:val="single"/>
          </w:rPr>
          <w:t>多1:4–5</w:t>
        </w:r>
      </w:hyperlink>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hyperlink r:id="rId19">
        <w:r>
          <w:rPr>
            <w:lang w:val="zh_TW" w:bidi="zh_TW"/>
          </w:rPr>
          <w:rPr>
            <w:color w:val="0000EE"/>
            <w:u w:val="single"/>
          </w:rPr>
          <w:t>加2:3</w:t>
        </w:r>
      </w:hyperlink>
      <w:r>
        <w:rPr>
          <w:lang w:val="zh_TW" w:bidi="zh_TW"/>
        </w:rPr>
        <w:t>）。這大概是在公元50年左右，當時教會領袖在耶路撒冷會議上討論重要問題（</w:t>
      </w:r>
      <w:hyperlink r:id="rId20">
        <w:r>
          <w:rPr>
            <w:lang w:val="zh_TW" w:bidi="zh_TW"/>
          </w:rPr>
          <w:rPr>
            <w:color w:val="0000EE"/>
            <w:u w:val="single"/>
          </w:rPr>
          <w:t>徒15章</w:t>
        </w:r>
      </w:hyperlink>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hyperlink r:id="rId21">
        <w:r>
          <w:rPr>
            <w:lang w:val="zh_TW" w:bidi="zh_TW"/>
          </w:rPr>
          <w:rPr>
            <w:color w:val="0000EE"/>
            <w:u w:val="single"/>
          </w:rPr>
          <w:t>林後7:6–7</w:t>
        </w:r>
      </w:hyperlink>
      <w:r>
        <w:rPr>
          <w:lang w:val="zh_TW" w:bidi="zh_TW"/>
        </w:rPr>
        <w:t>）。因此，保羅讓提多帶著哥林多後書返回哥林多。這封信包括為猶太地區貧困的基督徒籌集資金的指示（</w:t>
      </w:r>
      <w:hyperlink r:id="rId22">
        <w:r>
          <w:rPr>
            <w:lang w:val="zh_TW" w:bidi="zh_TW"/>
          </w:rPr>
          <w:rPr>
            <w:color w:val="0000EE"/>
            <w:u w:val="single"/>
          </w:rPr>
          <w:t>8:6、16</w:t>
        </w:r>
      </w:hyperlink>
      <w:r>
        <w:rPr>
          <w:lang w:val="zh_TW" w:bidi="zh_TW"/>
        </w:rPr>
        <w:t>）。提多也成功完成了這項任務（</w:t>
      </w:r>
      <w:hyperlink r:id="rId23">
        <w:r>
          <w:rPr>
            <w:lang w:val="zh_TW" w:bidi="zh_TW"/>
          </w:rPr>
          <w:rPr>
            <w:color w:val="0000EE"/>
            <w:u w:val="single"/>
          </w:rPr>
          <w:t>羅15:25–6</w:t>
        </w:r>
      </w:hyperlink>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hyperlink r:id="rId24">
        <w:r>
          <w:rPr>
            <w:lang w:val="zh_TW" w:bidi="zh_TW"/>
          </w:rPr>
          <w:rPr>
            <w:color w:val="0000EE"/>
            <w:u w:val="single"/>
          </w:rPr>
          <w:t>多1:5</w:t>
        </w:r>
      </w:hyperlink>
      <w:r>
        <w:rPr>
          <w:lang w:val="zh_TW" w:bidi="zh_TW"/>
        </w:rPr>
        <w:t>）。這項工作並不容易，因為克里特人難以管理，並且有假教師在給新基督徒製造麻煩（</w:t>
      </w:r>
      <w:hyperlink r:id="rId25">
        <w:r>
          <w:rPr>
            <w:lang w:val="zh_TW" w:bidi="zh_TW"/>
          </w:rPr>
          <w:rPr>
            <w:color w:val="0000EE"/>
            <w:u w:val="single"/>
          </w:rPr>
          <w:t>10–16節</w:t>
        </w:r>
      </w:hyperlink>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hyperlink r:id="rId26">
        <w:r>
          <w:rPr>
            <w:lang w:val="zh_TW" w:bidi="zh_TW"/>
          </w:rPr>
          <w:rPr>
            <w:color w:val="0000EE"/>
            <w:u w:val="single"/>
          </w:rPr>
          <w:t>多3:12</w:t>
        </w:r>
      </w:hyperlink>
      <w:r>
        <w:rPr>
          <w:lang w:val="zh_TW" w:bidi="zh_TW"/>
        </w:rPr>
        <w:t>）。保羅可能從尼哥坡里派提多去撻馬太執行任務，或者保羅稍後在羅馬再次被監禁時差遣提多（見</w:t>
      </w:r>
      <w:hyperlink r:id="rId17">
        <w:r>
          <w:rPr>
            <w:lang w:val="zh_TW" w:bidi="zh_TW"/>
          </w:rPr>
          <w:rPr>
            <w:color w:val="0000EE"/>
            <w:u w:val="single"/>
          </w:rPr>
          <w:t>提後4:10</w:t>
        </w:r>
      </w:hyperlink>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hyperlink r:id="rId27">
        <w:r>
          <w:rPr>
            <w:lang w:val="zh_TW" w:bidi="zh_TW"/>
          </w:rPr>
          <w:rPr>
            <w:color w:val="0000EE"/>
            <w:u w:val="single"/>
          </w:rPr>
          <w:t>徒18:7</w:t>
        </w:r>
      </w:hyperlink>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hyperlink r:id="rId28">
        <w:r>
          <w:rPr>
            <w:lang w:val="zh_TW" w:bidi="zh_TW"/>
          </w:rPr>
          <w:rPr>
            <w:color w:val="0000EE"/>
            <w:u w:val="single"/>
          </w:rPr>
          <w:t>多1:1–3</w:t>
        </w:r>
      </w:hyperlink>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hyperlink r:id="rId16">
        <w:r>
          <w:rPr>
            <w:lang w:val="zh_TW" w:bidi="zh_TW"/>
          </w:rPr>
          <w:rPr>
            <w:color w:val="0000EE"/>
            <w:u w:val="single"/>
          </w:rPr>
          <w:t>林後8:23</w:t>
        </w:r>
      </w:hyperlink>
      <w:r>
        <w:rPr>
          <w:lang w:val="zh_TW" w:bidi="zh_TW"/>
        </w:rPr>
        <w:t>）是「我的同伴，一同為你們勞碌的」。根據</w:t>
      </w:r>
      <w:hyperlink r:id="rId15">
        <w:r>
          <w:rPr>
            <w:lang w:val="zh_TW" w:bidi="zh_TW"/>
          </w:rPr>
          <w:rPr>
            <w:color w:val="0000EE"/>
            <w:u w:val="single"/>
          </w:rPr>
          <w:t>提多書一章4節，</w:t>
        </w:r>
      </w:hyperlink>
      <w:r>
        <w:rPr>
          <w:lang w:val="zh_TW" w:bidi="zh_TW"/>
        </w:rPr>
        <w:t>提多因保羅的工作而信主。很明顯從</w:t>
      </w:r>
      <w:hyperlink r:id="rId29">
        <w:r>
          <w:rPr>
            <w:lang w:val="zh_TW" w:bidi="zh_TW"/>
          </w:rPr>
          <w:rPr>
            <w:color w:val="0000EE"/>
            <w:u w:val="single"/>
          </w:rPr>
          <w:t>加拉太書二章1至4節</w:t>
        </w:r>
      </w:hyperlink>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hyperlink r:id="rId30">
        <w:r>
          <w:rPr>
            <w:lang w:val="zh_TW" w:bidi="zh_TW"/>
          </w:rPr>
          <w:rPr>
            <w:color w:val="0000EE"/>
            <w:u w:val="single"/>
          </w:rPr>
          <w:t>林後2:12–13，</w:t>
        </w:r>
      </w:hyperlink>
      <w:hyperlink r:id="rId31">
        <w:r>
          <w:rPr>
            <w:lang w:val="zh_TW" w:bidi="zh_TW"/>
          </w:rPr>
          <w:rPr>
            <w:color w:val="0000EE"/>
            <w:u w:val="single"/>
          </w:rPr>
          <w:t>7:5–16，</w:t>
        </w:r>
      </w:hyperlink>
      <w:hyperlink r:id="rId32">
        <w:r>
          <w:rPr>
            <w:lang w:val="zh_TW" w:bidi="zh_TW"/>
          </w:rPr>
          <w:rPr>
            <w:color w:val="0000EE"/>
            <w:u w:val="single"/>
          </w:rPr>
          <w:t>8:1–24</w:t>
        </w:r>
      </w:hyperlink>
      <w:r>
        <w:rPr>
          <w:lang w:val="zh_TW" w:bidi="zh_TW"/>
        </w:rPr>
        <w:t>）。如果</w:t>
      </w:r>
      <w:hyperlink r:id="rId33">
        <w:r>
          <w:rPr>
            <w:lang w:val="zh_TW" w:bidi="zh_TW"/>
          </w:rPr>
          <w:rPr>
            <w:color w:val="0000EE"/>
            <w:u w:val="single"/>
          </w:rPr>
          <w:t>提摩太後書四章9至18節</w:t>
        </w:r>
      </w:hyperlink>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hyperlink r:id="rId24">
        <w:r>
          <w:rPr>
            <w:lang w:val="zh_TW" w:bidi="zh_TW"/>
          </w:rPr>
          <w:rPr>
            <w:color w:val="0000EE"/>
            <w:u w:val="single"/>
          </w:rPr>
          <w:t>多1:5</w:t>
        </w:r>
      </w:hyperlink>
      <w:r>
        <w:rPr>
          <w:lang w:val="zh_TW" w:bidi="zh_TW"/>
        </w:rPr>
        <w:t>）。保羅曾在前往羅馬的途中短暫停留在克里特（</w:t>
      </w:r>
      <w:hyperlink r:id="rId34">
        <w:r>
          <w:rPr>
            <w:lang w:val="zh_TW" w:bidi="zh_TW"/>
          </w:rPr>
          <w:rPr>
            <w:color w:val="0000EE"/>
            <w:u w:val="single"/>
          </w:rPr>
          <w:t>徒27:7–13</w:t>
        </w:r>
      </w:hyperlink>
      <w:r>
        <w:rPr>
          <w:lang w:val="zh_TW" w:bidi="zh_TW"/>
        </w:rPr>
        <w:t>），但這並不是信中提到的事件。在</w:t>
      </w:r>
      <w:hyperlink r:id="rId26">
        <w:r>
          <w:rPr>
            <w:lang w:val="zh_TW" w:bidi="zh_TW"/>
          </w:rPr>
          <w:rPr>
            <w:color w:val="0000EE"/>
            <w:u w:val="single"/>
          </w:rPr>
          <w:t>提多書三章12節</w:t>
        </w:r>
      </w:hyperlink>
      <w:r>
        <w:rPr>
          <w:lang w:val="zh_TW" w:bidi="zh_TW"/>
        </w:rPr>
        <w:t>，提多被召來到尼哥坡里（可能是希臘伊庇魯斯〔Epirus〕的尼哥坡里），因為保羅決定在那裡過冬。許多學者認為，保羅在羅馬的第一次監禁結束後（</w:t>
      </w:r>
      <w:hyperlink r:id="rId35">
        <w:r>
          <w:rPr>
            <w:lang w:val="zh_TW" w:bidi="zh_TW"/>
          </w:rPr>
          <w:rPr>
            <w:color w:val="0000EE"/>
            <w:u w:val="single"/>
          </w:rPr>
          <w:t>徒28:16–31</w:t>
        </w:r>
      </w:hyperlink>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hyperlink r:id="rId36">
        <w:r>
          <w:rPr>
            <w:lang w:val="zh_TW" w:bidi="zh_TW"/>
          </w:rPr>
          <w:rPr>
            <w:color w:val="0000EE"/>
            <w:u w:val="single"/>
          </w:rPr>
          <w:t>多1:10、14–15，</w:t>
        </w:r>
      </w:hyperlink>
      <w:hyperlink r:id="rId37">
        <w:r>
          <w:rPr>
            <w:lang w:val="zh_TW" w:bidi="zh_TW"/>
          </w:rPr>
          <w:rPr>
            <w:color w:val="0000EE"/>
            <w:u w:val="single"/>
          </w:rPr>
          <w:t>3:9</w:t>
        </w:r>
      </w:hyperlink>
      <w:r>
        <w:rPr>
          <w:lang w:val="zh_TW" w:bidi="zh_TW"/>
        </w:rPr>
        <w:t>）。總的來說，這些教會似乎面臨著一種早期猶太形式的諾斯底主義的感脅。這些教導的提倡者是為了「貪不義之財」（</w:t>
      </w:r>
      <w:hyperlink r:id="rId38">
        <w:r>
          <w:rPr>
            <w:lang w:val="zh_TW" w:bidi="zh_TW"/>
          </w:rPr>
          <w:rPr>
            <w:color w:val="0000EE"/>
            <w:u w:val="single"/>
          </w:rPr>
          <w:t>1:11</w:t>
        </w:r>
      </w:hyperlink>
      <w:r>
        <w:rPr>
          <w:lang w:val="zh_TW" w:bidi="zh_TW"/>
        </w:rPr>
        <w:t>）。保羅吩咐提多和他要任命的長老們駁斥錯誤教導，並為信徒提供正確的教義（</w:t>
      </w:r>
      <w:hyperlink r:id="rId39">
        <w:r>
          <w:rPr>
            <w:lang w:val="zh_TW" w:bidi="zh_TW"/>
          </w:rPr>
          <w:rPr>
            <w:color w:val="0000EE"/>
            <w:u w:val="single"/>
          </w:rPr>
          <w:t>9</w:t>
        </w:r>
      </w:hyperlink>
      <w:r>
        <w:rPr>
          <w:lang w:val="zh_TW" w:bidi="zh_TW"/>
        </w:rPr>
        <w:t>節）。雖然這些正確的教義並未明確說明，但它必定涉及神在基督裡的救恩、聖靈更新的工作，以及主耶穌的再來（</w:t>
      </w:r>
      <w:hyperlink r:id="rId40">
        <w:r>
          <w:rPr>
            <w:lang w:val="zh_TW" w:bidi="zh_TW"/>
          </w:rPr>
          <w:rPr>
            <w:color w:val="0000EE"/>
            <w:u w:val="single"/>
          </w:rPr>
          <w:t>2:11–13，</w:t>
        </w:r>
      </w:hyperlink>
      <w:hyperlink r:id="rId41">
        <w:r>
          <w:rPr>
            <w:lang w:val="zh_TW" w:bidi="zh_TW"/>
          </w:rPr>
          <w:rPr>
            <w:color w:val="0000EE"/>
            <w:u w:val="single"/>
          </w:rPr>
          <w:t>3:4–7</w:t>
        </w:r>
      </w:hyperlink>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hyperlink r:id="rId42">
        <w:r>
          <w:rPr>
            <w:lang w:val="zh_TW" w:bidi="zh_TW"/>
          </w:rPr>
          <w:rPr>
            <w:color w:val="0000EE"/>
            <w:u w:val="single"/>
          </w:rPr>
          <w:t>1:1–4</w:t>
        </w:r>
      </w:hyperlink>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hyperlink r:id="rId43">
        <w:r>
          <w:rPr>
            <w:lang w:val="zh_TW" w:bidi="zh_TW"/>
          </w:rPr>
          <w:rPr>
            <w:color w:val="0000EE"/>
            <w:u w:val="single"/>
          </w:rPr>
          <w:t>1:5–9</w:t>
        </w:r>
      </w:hyperlink>
      <w:r>
        <w:rPr>
          <w:lang w:val="zh_TW" w:bidi="zh_TW"/>
        </w:rPr>
        <w:t>）</w:t>
      </w:r>
    </w:p>
    <w:p>
      <w:pPr/>
      <w:r>
        <w:rPr>
          <w:lang w:val="zh_TW" w:bidi="zh_TW"/>
        </w:rPr>
      </w:r>
      <w:r>
        <w:rPr>
          <w:lang w:val="zh_TW" w:bidi="zh_TW"/>
        </w:rPr>
        <w:t>提多留在克里特以繼續保羅的工作，並在各教會中選立長老（參</w:t>
      </w:r>
      <w:hyperlink r:id="rId44">
        <w:r>
          <w:rPr>
            <w:lang w:val="zh_TW" w:bidi="zh_TW"/>
          </w:rPr>
          <w:rPr>
            <w:color w:val="0000EE"/>
            <w:u w:val="single"/>
          </w:rPr>
          <w:t>徒14:23</w:t>
        </w:r>
      </w:hyperlink>
      <w:r>
        <w:rPr>
          <w:lang w:val="zh_TW" w:bidi="zh_TW"/>
        </w:rPr>
        <w:t>）。這些長老也被稱為監督（參</w:t>
      </w:r>
      <w:hyperlink r:id="rId45">
        <w:r>
          <w:rPr>
            <w:lang w:val="zh_TW" w:bidi="zh_TW"/>
          </w:rPr>
          <w:rPr>
            <w:color w:val="0000EE"/>
            <w:u w:val="single"/>
          </w:rPr>
          <w:t>20:17、28</w:t>
        </w:r>
      </w:hyperlink>
      <w:r>
        <w:rPr>
          <w:lang w:val="zh_TW" w:bidi="zh_TW"/>
        </w:rPr>
        <w:t>）——也就是那些負責照管教會的人。保羅在這裡描述了這些領袖應具備的生活品質（參照</w:t>
      </w:r>
      <w:hyperlink r:id="rId46">
        <w:r>
          <w:rPr>
            <w:lang w:val="zh_TW" w:bidi="zh_TW"/>
          </w:rPr>
          <w:rPr>
            <w:color w:val="0000EE"/>
            <w:u w:val="single"/>
          </w:rPr>
          <w:t>提前3:2–7</w:t>
        </w:r>
      </w:hyperlink>
      <w:r>
        <w:rPr>
          <w:lang w:val="zh_TW" w:bidi="zh_TW"/>
        </w:rPr>
        <w:t>）。</w:t>
      </w:r>
    </w:p>
    <w:p>
      <w:pPr>
        <w:pStyle w:val="Heading4"/>
      </w:pPr>
      <w:r>
        <w:rPr>
          <w:lang w:val="zh_TW" w:bidi="zh_TW"/>
        </w:rPr>
        <w:t>處理錯誤教導（</w:t>
      </w:r>
      <w:hyperlink r:id="rId25">
        <w:r>
          <w:rPr>
            <w:lang w:val="zh_TW" w:bidi="zh_TW"/>
          </w:rPr>
          <w:rPr>
            <w:color w:val="0000EE"/>
            <w:u w:val="single"/>
          </w:rPr>
          <w:t>1:10–16</w:t>
        </w:r>
      </w:hyperlink>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hyperlink r:id="rId47">
        <w:r>
          <w:rPr>
            <w:lang w:val="zh_TW" w:bidi="zh_TW"/>
          </w:rPr>
          <w:rPr>
            <w:color w:val="0000EE"/>
            <w:u w:val="single"/>
          </w:rPr>
          <w:t>2:1–10</w:t>
        </w:r>
      </w:hyperlink>
      <w:r>
        <w:rPr>
          <w:lang w:val="zh_TW" w:bidi="zh_TW"/>
        </w:rPr>
        <w:t>）</w:t>
      </w:r>
    </w:p>
    <w:p>
      <w:pPr/>
      <w:r>
        <w:rPr>
          <w:lang w:val="zh_TW" w:bidi="zh_TW"/>
        </w:rPr>
      </w:r>
      <w:r>
        <w:rPr>
          <w:lang w:val="zh_TW" w:bidi="zh_TW"/>
        </w:rPr>
        <w:t>提多有責任「講的總要合乎那純正的道理」。保羅託付他要勸誡年長的男人保持節制（</w:t>
      </w:r>
      <w:hyperlink r:id="rId48">
        <w:r>
          <w:rPr>
            <w:lang w:val="zh_TW" w:bidi="zh_TW"/>
          </w:rPr>
          <w:rPr>
            <w:color w:val="0000EE"/>
            <w:u w:val="single"/>
          </w:rPr>
          <w:t>2:2</w:t>
        </w:r>
      </w:hyperlink>
      <w:r>
        <w:rPr>
          <w:lang w:val="zh_TW" w:bidi="zh_TW"/>
        </w:rPr>
        <w:t>），並教導年長的婦女過敬虔的生活（</w:t>
      </w:r>
      <w:hyperlink r:id="rId49">
        <w:r>
          <w:rPr>
            <w:lang w:val="zh_TW" w:bidi="zh_TW"/>
          </w:rPr>
          <w:rPr>
            <w:color w:val="0000EE"/>
            <w:u w:val="single"/>
          </w:rPr>
          <w:t>3節</w:t>
        </w:r>
      </w:hyperlink>
      <w:r>
        <w:rPr>
          <w:lang w:val="zh_TW" w:bidi="zh_TW"/>
        </w:rPr>
        <w:t>）。這些年長的婦女則應教導年輕的婦女在家庭中過純潔且充滿愛的生活，這樣才能避免神的道被毀謗（</w:t>
      </w:r>
      <w:hyperlink r:id="rId50">
        <w:r>
          <w:rPr>
            <w:lang w:val="zh_TW" w:bidi="zh_TW"/>
          </w:rPr>
          <w:rPr>
            <w:color w:val="0000EE"/>
            <w:u w:val="single"/>
          </w:rPr>
          <w:t>4–5節</w:t>
        </w:r>
      </w:hyperlink>
      <w:r>
        <w:rPr>
          <w:lang w:val="zh_TW" w:bidi="zh_TW"/>
        </w:rPr>
        <w:t>）。年輕人則要保持節制（</w:t>
      </w:r>
      <w:hyperlink r:id="rId51">
        <w:r>
          <w:rPr>
            <w:lang w:val="zh_TW" w:bidi="zh_TW"/>
          </w:rPr>
          <w:rPr>
            <w:color w:val="0000EE"/>
            <w:u w:val="single"/>
          </w:rPr>
          <w:t>6</w:t>
        </w:r>
      </w:hyperlink>
      <w:r>
        <w:rPr>
          <w:lang w:val="zh_TW" w:bidi="zh_TW"/>
        </w:rPr>
        <w:t>節），而提多本身也應在言語和行為上做榜樣，以使反對者無可指責（</w:t>
      </w:r>
      <w:hyperlink r:id="rId52">
        <w:r>
          <w:rPr>
            <w:lang w:val="zh_TW" w:bidi="zh_TW"/>
          </w:rPr>
          <w:rPr>
            <w:color w:val="0000EE"/>
            <w:u w:val="single"/>
          </w:rPr>
          <w:t>7–8</w:t>
        </w:r>
      </w:hyperlink>
      <w:r>
        <w:rPr>
          <w:lang w:val="zh_TW" w:bidi="zh_TW"/>
        </w:rPr>
        <w:t>節）。最後，奴僕們應順服主人，誠實工作，目的是「以致凡事尊榮我們救主—神的道」（</w:t>
      </w:r>
      <w:hyperlink r:id="rId53">
        <w:r>
          <w:rPr>
            <w:lang w:val="zh_TW" w:bidi="zh_TW"/>
          </w:rPr>
          <w:rPr>
            <w:color w:val="0000EE"/>
            <w:u w:val="single"/>
          </w:rPr>
          <w:t>10</w:t>
        </w:r>
      </w:hyperlink>
      <w:r>
        <w:rPr>
          <w:lang w:val="zh_TW" w:bidi="zh_TW"/>
        </w:rPr>
        <w:t>節）。</w:t>
      </w:r>
    </w:p>
    <w:p>
      <w:pPr>
        <w:pStyle w:val="Heading4"/>
      </w:pPr>
      <w:r>
        <w:rPr>
          <w:lang w:val="zh_TW" w:bidi="zh_TW"/>
        </w:rPr>
        <w:t>神的恩典（</w:t>
      </w:r>
      <w:hyperlink r:id="rId54">
        <w:r>
          <w:rPr>
            <w:lang w:val="zh_TW" w:bidi="zh_TW"/>
          </w:rPr>
          <w:rPr>
            <w:color w:val="0000EE"/>
            <w:u w:val="single"/>
          </w:rPr>
          <w:t>2:11–15</w:t>
        </w:r>
      </w:hyperlink>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hyperlink r:id="rId55">
        <w:r>
          <w:rPr>
            <w:lang w:val="zh_TW" w:bidi="zh_TW"/>
          </w:rPr>
          <w:rPr>
            <w:color w:val="0000EE"/>
            <w:u w:val="single"/>
          </w:rPr>
          <w:t>3:1–8</w:t>
        </w:r>
      </w:hyperlink>
      <w:r>
        <w:rPr>
          <w:lang w:val="zh_TW" w:bidi="zh_TW"/>
        </w:rPr>
        <w:t>）</w:t>
      </w:r>
    </w:p>
    <w:p>
      <w:pPr/>
      <w:r>
        <w:rPr>
          <w:lang w:val="zh_TW" w:bidi="zh_TW"/>
        </w:rPr>
      </w:r>
      <w:r>
        <w:rPr>
          <w:lang w:val="zh_TW" w:bidi="zh_TW"/>
        </w:rPr>
        <w:t>在這部分，保羅勸告提多要提醒克里特的基督徒順服執政掌權者（參</w:t>
      </w:r>
      <w:hyperlink r:id="rId56">
        <w:r>
          <w:rPr>
            <w:lang w:val="zh_TW" w:bidi="zh_TW"/>
          </w:rPr>
          <w:rPr>
            <w:color w:val="0000EE"/>
            <w:u w:val="single"/>
          </w:rPr>
          <w:t>羅13:1–7</w:t>
        </w:r>
      </w:hyperlink>
      <w:r>
        <w:rPr>
          <w:lang w:val="zh_TW" w:bidi="zh_TW"/>
        </w:rPr>
        <w:t>；</w:t>
      </w:r>
      <w:hyperlink r:id="rId57">
        <w:r>
          <w:rPr>
            <w:lang w:val="zh_TW" w:bidi="zh_TW"/>
          </w:rPr>
          <w:rPr>
            <w:color w:val="0000EE"/>
            <w:u w:val="single"/>
          </w:rPr>
          <w:t>彼前2:13–17</w:t>
        </w:r>
      </w:hyperlink>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hyperlink r:id="rId58">
        <w:r>
          <w:rPr>
            <w:lang w:val="zh_TW" w:bidi="zh_TW"/>
          </w:rPr>
          <w:rPr>
            <w:color w:val="0000EE"/>
            <w:u w:val="single"/>
          </w:rPr>
          <w:t>3:9–15</w:t>
        </w:r>
      </w:hyperlink>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提拉</w:t>
      </w:r>
      <w:r>
        <w:rPr>
          <w:lang w:val="zh_TW" w:bidi="zh_TW"/>
        </w:rPr>
      </w:r>
    </w:p>
    <w:p>
      <w:pPr/>
      <w:r>
        <w:rPr>
          <w:lang w:val="zh_TW" w:bidi="zh_TW"/>
        </w:rPr>
      </w:r>
      <w:r>
        <w:rPr>
          <w:lang w:val="zh_TW" w:bidi="zh_TW"/>
        </w:rPr>
        <w:t>在「列國表（table of nations）」中，提拉被列為雅弗的第七個兒子（</w:t>
      </w:r>
      <w:hyperlink r:id="rId59">
        <w:r>
          <w:rPr>
            <w:lang w:val="zh_TW" w:bidi="zh_TW"/>
          </w:rPr>
          <w:rPr>
            <w:color w:val="0000EE"/>
            <w:u w:val="single"/>
          </w:rPr>
          <w:t>創10:2</w:t>
        </w:r>
      </w:hyperlink>
      <w:r>
        <w:rPr>
          <w:lang w:val="zh_TW" w:bidi="zh_TW"/>
        </w:rPr>
        <w:t>；</w:t>
      </w:r>
      <w:hyperlink r:id="rId60">
        <w:r>
          <w:rPr>
            <w:lang w:val="zh_TW" w:bidi="zh_TW"/>
          </w:rPr>
          <w:rPr>
            <w:color w:val="0000EE"/>
            <w:u w:val="single"/>
          </w:rPr>
          <w:t>代上1:5</w:t>
        </w:r>
      </w:hyperlink>
      <w:r>
        <w:rPr>
          <w:lang w:val="zh_TW" w:bidi="zh_TW"/>
        </w:rPr>
        <w:t>）。他的後裔曾分別與色雷斯人（Thracians）、阿加瑟西人（Agathyrsi）、托魯斯（Taurus）山區的部落，以及海上的第勒尼安人（Tyrrheni）聯繫起來，但所有這些認定都純屬推測。</w:t>
      </w:r>
      <w:r>
        <w:rPr>
          <w:lang w:val="zh_TW" w:bidi="zh_TW"/>
        </w:rPr>
      </w:r>
      <w:r>
        <w:rPr>
          <w:lang w:val="zh_TW" w:bidi="zh_TW"/>
        </w:rPr>
      </w:r>
    </w:p>
    <w:p>
      <w:pPr/>
      <w:r>
        <w:rPr>
          <w:lang w:val="zh_TW" w:bidi="zh_TW"/>
        </w:rPr>
      </w:r>
    </w:p>
    <w:p>
      <w:pPr>
        <w:pStyle w:val="Heading2"/>
      </w:pPr>
      <w:r>
        <w:rPr>
          <w:lang w:val="zh_TW" w:bidi="zh_TW"/>
        </w:rPr>
        <w:t>提瑪（人物）</w:t>
      </w:r>
      <w:r>
        <w:rPr>
          <w:lang w:val="zh_TW" w:bidi="zh_TW"/>
        </w:rPr>
      </w:r>
    </w:p>
    <w:p>
      <w:pPr/>
      <w:r>
        <w:rPr>
          <w:lang w:val="zh_TW" w:bidi="zh_TW"/>
        </w:rPr>
      </w:r>
      <w:r>
        <w:rPr>
          <w:lang w:val="zh_TW" w:bidi="zh_TW"/>
        </w:rPr>
        <w:t>以實瑪利的第九個兒子，後成為北阿拉伯曠野中一個強大游牧部落的首領（</w:t>
      </w:r>
      <w:hyperlink r:id="rId61">
        <w:r>
          <w:rPr>
            <w:lang w:val="zh_TW" w:bidi="zh_TW"/>
          </w:rPr>
          <w:rPr>
            <w:color w:val="0000EE"/>
            <w:u w:val="single"/>
          </w:rPr>
          <w:t>創25:15</w:t>
        </w:r>
      </w:hyperlink>
      <w:r>
        <w:rPr>
          <w:lang w:val="zh_TW" w:bidi="zh_TW"/>
        </w:rPr>
        <w:t>；</w:t>
      </w:r>
      <w:hyperlink r:id="rId62">
        <w:r>
          <w:rPr>
            <w:lang w:val="zh_TW" w:bidi="zh_TW"/>
          </w:rPr>
          <w:rPr>
            <w:color w:val="0000EE"/>
            <w:u w:val="single"/>
          </w:rPr>
          <w:t>代上1:30</w:t>
        </w:r>
      </w:hyperlink>
      <w:r>
        <w:rPr>
          <w:lang w:val="zh_TW" w:bidi="zh_TW"/>
        </w:rPr>
        <w:t>；</w:t>
      </w:r>
      <w:hyperlink r:id="rId63">
        <w:r>
          <w:rPr>
            <w:lang w:val="zh_TW" w:bidi="zh_TW"/>
          </w:rPr>
          <w:rPr>
            <w:color w:val="0000EE"/>
            <w:u w:val="single"/>
          </w:rPr>
          <w:t>耶25:23</w:t>
        </w:r>
      </w:hyperlink>
      <w:r>
        <w:rPr>
          <w:lang w:val="zh_TW" w:bidi="zh_TW"/>
        </w:rPr>
        <w:t>）。提瑪的後裔主要是控制曠野重要路線的商隊貿易者（</w:t>
      </w:r>
      <w:hyperlink r:id="rId64">
        <w:r>
          <w:rPr>
            <w:lang w:val="zh_TW" w:bidi="zh_TW"/>
          </w:rPr>
          <w:rPr>
            <w:color w:val="0000EE"/>
            <w:u w:val="single"/>
          </w:rPr>
          <w:t>伯6:19</w:t>
        </w:r>
      </w:hyperlink>
      <w:r>
        <w:rPr>
          <w:lang w:val="zh_TW" w:bidi="zh_TW"/>
        </w:rPr>
        <w:t>）。提瑪也與一個地區和一個城市有關聯。</w:t>
      </w:r>
    </w:p>
    <w:p>
      <w:pPr/>
      <w:r>
        <w:rPr>
          <w:lang w:val="zh_TW" w:bidi="zh_TW"/>
        </w:rPr>
      </w:r>
      <w:r>
        <w:rPr>
          <w:i/>
          <w:lang w:val="zh_TW" w:bidi="zh_TW"/>
        </w:rPr>
        <w:t xml:space="preserve">見 </w:t>
      </w:r>
      <w:r>
        <w:rPr>
          <w:lang w:val="zh_TW" w:bidi="zh_TW"/>
        </w:rPr>
        <w:t>提瑪（地點）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5"/>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hyperlink r:id="rId65">
        <w:r>
          <w:rPr>
            <w:lang w:val="zh_TW" w:bidi="zh_TW"/>
          </w:rPr>
          <w:rPr>
            <w:color w:val="0000EE"/>
            <w:u w:val="single"/>
          </w:rPr>
          <w:t>腓立比書一章1節</w:t>
        </w:r>
      </w:hyperlink>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hyperlink r:id="rId66">
        <w:r>
          <w:rPr>
            <w:lang w:val="zh_TW" w:bidi="zh_TW"/>
          </w:rPr>
          <w:rPr>
            <w:color w:val="0000EE"/>
            <w:u w:val="single"/>
          </w:rPr>
          <w:t>提前1:3</w:t>
        </w:r>
      </w:hyperlink>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hyperlink r:id="rId67">
        <w:r>
          <w:rPr>
            <w:lang w:val="zh_TW" w:bidi="zh_TW"/>
          </w:rPr>
          <w:rPr>
            <w:color w:val="0000EE"/>
            <w:u w:val="single"/>
          </w:rPr>
          <w:t>1:2–3</w:t>
        </w:r>
      </w:hyperlink>
      <w:r>
        <w:rPr>
          <w:lang w:val="zh_TW" w:bidi="zh_TW"/>
        </w:rPr>
        <w:t>）。保羅在第二次宣教旅程中想去羅馬的亞細亞省（以弗是其主要的城），但聖靈不允許他這樣做。他繼續前往馬其頓和希臘（</w:t>
      </w:r>
      <w:hyperlink r:id="rId68">
        <w:r>
          <w:rPr>
            <w:lang w:val="zh_TW" w:bidi="zh_TW"/>
          </w:rPr>
          <w:rPr>
            <w:color w:val="0000EE"/>
            <w:u w:val="single"/>
          </w:rPr>
          <w:t>徒16:6</w:t>
        </w:r>
      </w:hyperlink>
      <w:r>
        <w:rPr>
          <w:lang w:val="zh_TW" w:bidi="zh_TW"/>
        </w:rPr>
        <w:t>）。他在完成第二次旅程時短暫到訪以弗所（</w:t>
      </w:r>
      <w:hyperlink r:id="rId69">
        <w:r>
          <w:rPr>
            <w:lang w:val="zh_TW" w:bidi="zh_TW"/>
          </w:rPr>
          <w:rPr>
            <w:color w:val="0000EE"/>
            <w:u w:val="single"/>
          </w:rPr>
          <w:t>18:19–20</w:t>
        </w:r>
      </w:hyperlink>
      <w:r>
        <w:rPr>
          <w:lang w:val="zh_TW" w:bidi="zh_TW"/>
        </w:rPr>
        <w:t>）。然後在他的第三次旅程中，他以以弗所為活動中心，並在那裡度過了三年（</w:t>
      </w:r>
      <w:hyperlink r:id="rId70">
        <w:r>
          <w:rPr>
            <w:lang w:val="zh_TW" w:bidi="zh_TW"/>
          </w:rPr>
          <w:rPr>
            <w:color w:val="0000EE"/>
            <w:u w:val="single"/>
          </w:rPr>
          <w:t>19:1–20:1</w:t>
        </w:r>
      </w:hyperlink>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hyperlink r:id="rId71">
        <w:r>
          <w:rPr>
            <w:lang w:val="zh_TW" w:bidi="zh_TW"/>
          </w:rPr>
          <w:rPr>
            <w:color w:val="0000EE"/>
            <w:u w:val="single"/>
          </w:rPr>
          <w:t>1:1–2</w:t>
        </w:r>
      </w:hyperlink>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hyperlink r:id="rId72">
        <w:r>
          <w:rPr>
            <w:lang w:val="zh_TW" w:bidi="zh_TW"/>
          </w:rPr>
          <w:rPr>
            <w:color w:val="0000EE"/>
            <w:u w:val="single"/>
          </w:rPr>
          <w:t>1:3–20</w:t>
        </w:r>
      </w:hyperlink>
      <w:r>
        <w:rPr>
          <w:lang w:val="zh_TW" w:bidi="zh_TW"/>
        </w:rPr>
        <w:t>）</w:t>
      </w:r>
    </w:p>
    <w:p>
      <w:pPr/>
      <w:r>
        <w:rPr>
          <w:lang w:val="zh_TW" w:bidi="zh_TW"/>
        </w:rPr>
      </w:r>
      <w:r>
        <w:rPr>
          <w:lang w:val="zh_TW" w:bidi="zh_TW"/>
        </w:rPr>
        <w:t>保羅留下提摩太在以弗所的原因之一是希望他「囑咐那幾個人不可傳異教」（</w:t>
      </w:r>
      <w:hyperlink r:id="rId66">
        <w:r>
          <w:rPr>
            <w:lang w:val="zh_TW" w:bidi="zh_TW"/>
          </w:rPr>
          <w:rPr>
            <w:color w:val="0000EE"/>
            <w:u w:val="single"/>
          </w:rPr>
          <w:t>1:3</w:t>
        </w:r>
      </w:hyperlink>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hyperlink r:id="rId73">
        <w:r>
          <w:rPr>
            <w:lang w:val="zh_TW" w:bidi="zh_TW"/>
          </w:rPr>
          <w:rPr>
            <w:color w:val="0000EE"/>
            <w:u w:val="single"/>
          </w:rPr>
          <w:t>2:1–15</w:t>
        </w:r>
      </w:hyperlink>
      <w:r>
        <w:rPr>
          <w:lang w:val="zh_TW" w:bidi="zh_TW"/>
        </w:rPr>
        <w:t>）</w:t>
      </w:r>
    </w:p>
    <w:p>
      <w:pPr/>
      <w:r>
        <w:rPr>
          <w:lang w:val="zh_TW" w:bidi="zh_TW"/>
        </w:rPr>
      </w:r>
      <w:r>
        <w:rPr>
          <w:lang w:val="zh_TW" w:bidi="zh_TW"/>
        </w:rPr>
        <w:t>「我勸你，第一要為萬人懇求、禱告、代求、祝謝」（</w:t>
      </w:r>
      <w:hyperlink r:id="rId74">
        <w:r>
          <w:rPr>
            <w:lang w:val="zh_TW" w:bidi="zh_TW"/>
          </w:rPr>
          <w:rPr>
            <w:color w:val="0000EE"/>
            <w:u w:val="single"/>
          </w:rPr>
          <w:t>2:1</w:t>
        </w:r>
      </w:hyperlink>
      <w:r>
        <w:rPr>
          <w:lang w:val="zh_TW" w:bidi="zh_TW"/>
        </w:rPr>
        <w:t>）。禱告是基督教會敬拜中極其重要的一部分。保羅強調為國家中高位上的人作特別禱告的重要性（即使國是以尼祿為皇帝的羅馬帝國）。保羅在</w:t>
      </w:r>
      <w:hyperlink r:id="rId75">
        <w:r>
          <w:rPr>
            <w:lang w:val="zh_TW" w:bidi="zh_TW"/>
          </w:rPr>
          <w:rPr>
            <w:color w:val="0000EE"/>
            <w:u w:val="single"/>
          </w:rPr>
          <w:t>羅馬書第十三章</w:t>
        </w:r>
      </w:hyperlink>
      <w:r>
        <w:rPr>
          <w:lang w:val="zh_TW" w:bidi="zh_TW"/>
        </w:rPr>
        <w:t>中清楚地教導這一點，而耶穌也告訴祂的門徒要把屬於凱撒的東西交給凱撒（</w:t>
      </w:r>
      <w:hyperlink r:id="rId76">
        <w:r>
          <w:rPr>
            <w:lang w:val="zh_TW" w:bidi="zh_TW"/>
          </w:rPr>
          <w:rPr>
            <w:color w:val="0000EE"/>
            <w:u w:val="single"/>
          </w:rPr>
          <w:t>太22:17</w:t>
        </w:r>
      </w:hyperlink>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hyperlink r:id="rId77">
        <w:r>
          <w:rPr>
            <w:lang w:val="zh_TW" w:bidi="zh_TW"/>
          </w:rPr>
          <w:rPr>
            <w:color w:val="0000EE"/>
            <w:u w:val="single"/>
          </w:rPr>
          <w:t>提前2:9–10</w:t>
        </w:r>
      </w:hyperlink>
      <w:r>
        <w:rPr>
          <w:lang w:val="zh_TW" w:bidi="zh_TW"/>
        </w:rPr>
        <w:t>）。然後保羅說：「不許女人講道，也不許她轄管男人，只要沉靜」（</w:t>
      </w:r>
      <w:hyperlink r:id="rId78">
        <w:r>
          <w:rPr>
            <w:lang w:val="zh_TW" w:bidi="zh_TW"/>
          </w:rPr>
          <w:rPr>
            <w:color w:val="0000EE"/>
            <w:u w:val="single"/>
          </w:rPr>
          <w:t>12</w:t>
        </w:r>
      </w:hyperlink>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hyperlink r:id="rId79">
        <w:r>
          <w:rPr>
            <w:lang w:val="zh_TW" w:bidi="zh_TW"/>
          </w:rPr>
          <w:rPr>
            <w:color w:val="0000EE"/>
            <w:u w:val="single"/>
          </w:rPr>
          <w:t>3:1–5:25</w:t>
        </w:r>
      </w:hyperlink>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hyperlink r:id="rId80">
        <w:r>
          <w:rPr>
            <w:lang w:val="zh_TW" w:bidi="zh_TW"/>
          </w:rPr>
          <w:rPr>
            <w:color w:val="0000EE"/>
            <w:u w:val="single"/>
          </w:rPr>
          <w:t>3:1）</w:t>
        </w:r>
      </w:hyperlink>
      <w:r>
        <w:rPr>
          <w:lang w:val="zh_TW" w:bidi="zh_TW"/>
        </w:rPr>
        <w:t>。在所有教牧書信中，監督顯然是地方教會內的一個職分，而不是一個管理多個教會的職員，例如在公元二世紀初期發展起來的主教職位。而且根據</w:t>
      </w:r>
      <w:hyperlink r:id="rId81">
        <w:r>
          <w:rPr>
            <w:lang w:val="zh_TW" w:bidi="zh_TW"/>
          </w:rPr>
          <w:rPr>
            <w:color w:val="0000EE"/>
            <w:u w:val="single"/>
          </w:rPr>
          <w:t>提多書一章4至6節</w:t>
        </w:r>
      </w:hyperlink>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hyperlink r:id="rId82">
        <w:r>
          <w:rPr>
            <w:lang w:val="zh_TW" w:bidi="zh_TW"/>
          </w:rPr>
          <w:rPr>
            <w:color w:val="0000EE"/>
            <w:u w:val="single"/>
          </w:rPr>
          <w:t>3:2</w:t>
        </w:r>
      </w:hyperlink>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hyperlink r:id="rId83">
        <w:r>
          <w:rPr>
            <w:lang w:val="zh_TW" w:bidi="zh_TW"/>
          </w:rPr>
          <w:rPr>
            <w:color w:val="0000EE"/>
            <w:u w:val="single"/>
          </w:rPr>
          <w:t>3:8</w:t>
        </w:r>
      </w:hyperlink>
      <w:r>
        <w:rPr>
          <w:lang w:val="zh_TW" w:bidi="zh_TW"/>
        </w:rPr>
        <w:t>）。執事的資格幾乎與長老的資格相同。在被選為執事之前，他們應該有教會工作的經驗。</w:t>
      </w:r>
      <w:hyperlink r:id="rId84">
        <w:r>
          <w:rPr>
            <w:lang w:val="zh_TW" w:bidi="zh_TW"/>
          </w:rPr>
          <w:rPr>
            <w:color w:val="0000EE"/>
            <w:u w:val="single"/>
          </w:rPr>
          <w:t>提摩太前書三章11節</w:t>
        </w:r>
      </w:hyperlink>
      <w:r>
        <w:rPr>
          <w:lang w:val="zh_TW" w:bidi="zh_TW"/>
        </w:rPr>
        <w:t>將相同的資格應用於有志成為執事的婦女和/或執事的妻子。第</w:t>
      </w:r>
      <w:hyperlink r:id="rId85">
        <w:r>
          <w:rPr>
            <w:lang w:val="zh_TW" w:bidi="zh_TW"/>
          </w:rPr>
          <w:rPr>
            <w:color w:val="0000EE"/>
            <w:u w:val="single"/>
          </w:rPr>
          <w:t>12節</w:t>
        </w:r>
      </w:hyperlink>
      <w:r>
        <w:rPr>
          <w:lang w:val="zh_TW" w:bidi="zh_TW"/>
        </w:rPr>
        <w:t>繼續說明執事的資格。</w:t>
      </w:r>
    </w:p>
    <w:p>
      <w:pPr/>
      <w:r>
        <w:rPr>
          <w:lang w:val="zh_TW" w:bidi="zh_TW"/>
        </w:rPr>
      </w:r>
      <w:r>
        <w:rPr>
          <w:lang w:val="zh_TW" w:bidi="zh_TW"/>
        </w:rPr>
        <w:t>在第</w:t>
      </w:r>
      <w:hyperlink r:id="rId86">
        <w:r>
          <w:rPr>
            <w:lang w:val="zh_TW" w:bidi="zh_TW"/>
          </w:rPr>
          <w:rPr>
            <w:color w:val="0000EE"/>
            <w:u w:val="single"/>
          </w:rPr>
          <w:t>四</w:t>
        </w:r>
      </w:hyperlink>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hyperlink r:id="rId87">
        <w:r>
          <w:rPr>
            <w:lang w:val="zh_TW" w:bidi="zh_TW"/>
          </w:rPr>
          <w:rPr>
            <w:color w:val="0000EE"/>
            <w:u w:val="single"/>
          </w:rPr>
          <w:t>4:7</w:t>
        </w:r>
      </w:hyperlink>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hyperlink r:id="rId88">
        <w:r>
          <w:rPr>
            <w:lang w:val="zh_TW" w:bidi="zh_TW"/>
          </w:rPr>
          <w:rPr>
            <w:color w:val="0000EE"/>
            <w:u w:val="single"/>
          </w:rPr>
          <w:t>4:12</w:t>
        </w:r>
      </w:hyperlink>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hyperlink r:id="rId89">
        <w:r>
          <w:rPr>
            <w:lang w:val="zh_TW" w:bidi="zh_TW"/>
          </w:rPr>
          <w:rPr>
            <w:color w:val="0000EE"/>
            <w:u w:val="single"/>
          </w:rPr>
          <w:t>5:2</w:t>
        </w:r>
      </w:hyperlink>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hyperlink r:id="rId90">
        <w:r>
          <w:rPr>
            <w:lang w:val="zh_TW" w:bidi="zh_TW"/>
          </w:rPr>
          <w:rPr>
            <w:color w:val="0000EE"/>
            <w:u w:val="single"/>
          </w:rPr>
          <w:t>5:17</w:t>
        </w:r>
      </w:hyperlink>
      <w:r>
        <w:rPr>
          <w:lang w:val="zh_TW" w:bidi="zh_TW"/>
        </w:rPr>
        <w:t>）。教會的領袖不應該被選立得太快，他們的罪過也不應被忽視。即便是提摩太本人，也被警告要遠離罪惡。這處經文最後再次討論了教會領袖的罪（</w:t>
      </w:r>
      <w:hyperlink r:id="rId91">
        <w:r>
          <w:rPr>
            <w:lang w:val="zh_TW" w:bidi="zh_TW"/>
          </w:rPr>
          <w:rPr>
            <w:color w:val="0000EE"/>
            <w:u w:val="single"/>
          </w:rPr>
          <w:t>24–25節</w:t>
        </w:r>
      </w:hyperlink>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hyperlink r:id="rId92">
        <w:r>
          <w:rPr>
            <w:lang w:val="zh_TW" w:bidi="zh_TW"/>
          </w:rPr>
          <w:rPr>
            <w:color w:val="0000EE"/>
            <w:u w:val="single"/>
          </w:rPr>
          <w:t>6:1–21</w:t>
        </w:r>
      </w:hyperlink>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hyperlink r:id="rId93">
        <w:r>
          <w:rPr>
            <w:lang w:val="zh_TW" w:bidi="zh_TW"/>
          </w:rPr>
          <w:rPr>
            <w:color w:val="0000EE"/>
            <w:u w:val="single"/>
          </w:rPr>
          <w:t>6:6–10、17–19</w:t>
        </w:r>
      </w:hyperlink>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hyperlink r:id="rId94">
        <w:r>
          <w:rPr>
            <w:lang w:val="zh_TW" w:bidi="zh_TW"/>
          </w:rPr>
          <w:rPr>
            <w:color w:val="0000EE"/>
            <w:u w:val="single"/>
          </w:rPr>
          <w:t>6:11–16，20–21</w:t>
        </w:r>
      </w:hyperlink>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Gen14:1-Gen14:9" TargetMode="External"/><Relationship Id="rId15" Type="http://schemas.openxmlformats.org/officeDocument/2006/relationships/hyperlink" Target="https://ref.ly/Titus1:4" TargetMode="External"/><Relationship Id="rId16" Type="http://schemas.openxmlformats.org/officeDocument/2006/relationships/hyperlink" Target="https://ref.ly/2Cor8:23" TargetMode="External"/><Relationship Id="rId17" Type="http://schemas.openxmlformats.org/officeDocument/2006/relationships/hyperlink" Target="https://ref.ly/2Tim4:10" TargetMode="External"/><Relationship Id="rId18" Type="http://schemas.openxmlformats.org/officeDocument/2006/relationships/hyperlink" Target="https://ref.ly/Titus1:4-Titus1:5" TargetMode="External"/><Relationship Id="rId19" Type="http://schemas.openxmlformats.org/officeDocument/2006/relationships/hyperlink" Target="https://ref.ly/Gal2:3" TargetMode="External"/><Relationship Id="rId20" Type="http://schemas.openxmlformats.org/officeDocument/2006/relationships/hyperlink" Target="https://ref.ly/Acts15:1-Acts15:41" TargetMode="External"/><Relationship Id="rId21" Type="http://schemas.openxmlformats.org/officeDocument/2006/relationships/hyperlink" Target="https://ref.ly/2Cor7:6-2Cor7:7" TargetMode="External"/><Relationship Id="rId22" Type="http://schemas.openxmlformats.org/officeDocument/2006/relationships/hyperlink" Target="https://ref.ly/2Cor8:6" TargetMode="External"/><Relationship Id="rId23" Type="http://schemas.openxmlformats.org/officeDocument/2006/relationships/hyperlink" Target="https://ref.ly/Rom15:25-Rom15:26" TargetMode="External"/><Relationship Id="rId24" Type="http://schemas.openxmlformats.org/officeDocument/2006/relationships/hyperlink" Target="https://ref.ly/Titus1:5" TargetMode="External"/><Relationship Id="rId25" Type="http://schemas.openxmlformats.org/officeDocument/2006/relationships/hyperlink" Target="https://ref.ly/Titus1:10-Titus1:16" TargetMode="External"/><Relationship Id="rId26" Type="http://schemas.openxmlformats.org/officeDocument/2006/relationships/hyperlink" Target="https://ref.ly/Titus3:12" TargetMode="External"/><Relationship Id="rId27" Type="http://schemas.openxmlformats.org/officeDocument/2006/relationships/hyperlink" Target="https://ref.ly/Acts18:7" TargetMode="External"/><Relationship Id="rId28" Type="http://schemas.openxmlformats.org/officeDocument/2006/relationships/hyperlink" Target="https://ref.ly/Titus1:1-Titus1:3" TargetMode="External"/><Relationship Id="rId29" Type="http://schemas.openxmlformats.org/officeDocument/2006/relationships/hyperlink" Target="https://ref.ly/Gal2:1-Gal2:4" TargetMode="External"/><Relationship Id="rId30" Type="http://schemas.openxmlformats.org/officeDocument/2006/relationships/hyperlink" Target="https://ref.ly/2Cor2:12-2Cor2:13" TargetMode="External"/><Relationship Id="rId31" Type="http://schemas.openxmlformats.org/officeDocument/2006/relationships/hyperlink" Target="https://ref.ly/2Cor7:5-2Cor7:16" TargetMode="External"/><Relationship Id="rId32" Type="http://schemas.openxmlformats.org/officeDocument/2006/relationships/hyperlink" Target="https://ref.ly/2Cor8:1-2Cor8:24" TargetMode="External"/><Relationship Id="rId33" Type="http://schemas.openxmlformats.org/officeDocument/2006/relationships/hyperlink" Target="https://ref.ly/2Tim4:9-2Tim4:18" TargetMode="External"/><Relationship Id="rId34" Type="http://schemas.openxmlformats.org/officeDocument/2006/relationships/hyperlink" Target="https://ref.ly/Acts27:7-Acts27:13" TargetMode="External"/><Relationship Id="rId35" Type="http://schemas.openxmlformats.org/officeDocument/2006/relationships/hyperlink" Target="https://ref.ly/Acts28:16-Acts28:31" TargetMode="External"/><Relationship Id="rId36" Type="http://schemas.openxmlformats.org/officeDocument/2006/relationships/hyperlink" Target="https://ref.ly/Titus1:10" TargetMode="External"/><Relationship Id="rId37" Type="http://schemas.openxmlformats.org/officeDocument/2006/relationships/hyperlink" Target="https://ref.ly/Titus3:9" TargetMode="External"/><Relationship Id="rId38" Type="http://schemas.openxmlformats.org/officeDocument/2006/relationships/hyperlink" Target="https://ref.ly/Titus1:11" TargetMode="External"/><Relationship Id="rId39" Type="http://schemas.openxmlformats.org/officeDocument/2006/relationships/hyperlink" Target="https://ref.ly/Titus1:9" TargetMode="External"/><Relationship Id="rId40" Type="http://schemas.openxmlformats.org/officeDocument/2006/relationships/hyperlink" Target="https://ref.ly/Titus2:11-Titus2:13" TargetMode="External"/><Relationship Id="rId41" Type="http://schemas.openxmlformats.org/officeDocument/2006/relationships/hyperlink" Target="https://ref.ly/Titus3:4-Titus3:7" TargetMode="External"/><Relationship Id="rId42" Type="http://schemas.openxmlformats.org/officeDocument/2006/relationships/hyperlink" Target="https://ref.ly/Titus1:1-Titus1:4" TargetMode="External"/><Relationship Id="rId43" Type="http://schemas.openxmlformats.org/officeDocument/2006/relationships/hyperlink" Target="https://ref.ly/Titus1:5-Titus1:9" TargetMode="External"/><Relationship Id="rId44" Type="http://schemas.openxmlformats.org/officeDocument/2006/relationships/hyperlink" Target="https://ref.ly/Acts14:23" TargetMode="External"/><Relationship Id="rId45" Type="http://schemas.openxmlformats.org/officeDocument/2006/relationships/hyperlink" Target="https://ref.ly/Acts20:17" TargetMode="External"/><Relationship Id="rId46" Type="http://schemas.openxmlformats.org/officeDocument/2006/relationships/hyperlink" Target="https://ref.ly/1Tim3:2-1Tim3:7" TargetMode="External"/><Relationship Id="rId47" Type="http://schemas.openxmlformats.org/officeDocument/2006/relationships/hyperlink" Target="https://ref.ly/Titus2:1-Titus2:10" TargetMode="External"/><Relationship Id="rId48" Type="http://schemas.openxmlformats.org/officeDocument/2006/relationships/hyperlink" Target="https://ref.ly/Titus2:2" TargetMode="External"/><Relationship Id="rId49" Type="http://schemas.openxmlformats.org/officeDocument/2006/relationships/hyperlink" Target="https://ref.ly/Titus2:3" TargetMode="External"/><Relationship Id="rId50" Type="http://schemas.openxmlformats.org/officeDocument/2006/relationships/hyperlink" Target="https://ref.ly/Titus2:4-Titus2:5" TargetMode="External"/><Relationship Id="rId51" Type="http://schemas.openxmlformats.org/officeDocument/2006/relationships/hyperlink" Target="https://ref.ly/Titus2:6" TargetMode="External"/><Relationship Id="rId52" Type="http://schemas.openxmlformats.org/officeDocument/2006/relationships/hyperlink" Target="https://ref.ly/Titus2:7-Titus2:8" TargetMode="External"/><Relationship Id="rId53" Type="http://schemas.openxmlformats.org/officeDocument/2006/relationships/hyperlink" Target="https://ref.ly/Titus2:10" TargetMode="External"/><Relationship Id="rId54" Type="http://schemas.openxmlformats.org/officeDocument/2006/relationships/hyperlink" Target="https://ref.ly/Titus2:11-Titus2:15" TargetMode="External"/><Relationship Id="rId55" Type="http://schemas.openxmlformats.org/officeDocument/2006/relationships/hyperlink" Target="https://ref.ly/Titus3:1-Titus3:8" TargetMode="External"/><Relationship Id="rId56" Type="http://schemas.openxmlformats.org/officeDocument/2006/relationships/hyperlink" Target="https://ref.ly/Rom13:1-Rom13:7" TargetMode="External"/><Relationship Id="rId57" Type="http://schemas.openxmlformats.org/officeDocument/2006/relationships/hyperlink" Target="https://ref.ly/1Pet2:13-1Pet2:17" TargetMode="External"/><Relationship Id="rId58" Type="http://schemas.openxmlformats.org/officeDocument/2006/relationships/hyperlink" Target="https://ref.ly/Titus3:9-Titus3:15" TargetMode="External"/><Relationship Id="rId59" Type="http://schemas.openxmlformats.org/officeDocument/2006/relationships/hyperlink" Target="https://ref.ly/Gen10:2" TargetMode="External"/><Relationship Id="rId60" Type="http://schemas.openxmlformats.org/officeDocument/2006/relationships/hyperlink" Target="https://ref.ly/1Chr1:5" TargetMode="External"/><Relationship Id="rId61" Type="http://schemas.openxmlformats.org/officeDocument/2006/relationships/hyperlink" Target="https://ref.ly/Gen25:15" TargetMode="External"/><Relationship Id="rId62" Type="http://schemas.openxmlformats.org/officeDocument/2006/relationships/hyperlink" Target="https://ref.ly/1Chr1:30" TargetMode="External"/><Relationship Id="rId63" Type="http://schemas.openxmlformats.org/officeDocument/2006/relationships/hyperlink" Target="https://ref.ly/Jer25:23" TargetMode="External"/><Relationship Id="rId64" Type="http://schemas.openxmlformats.org/officeDocument/2006/relationships/hyperlink" Target="https://ref.ly/Job6:19" TargetMode="External"/><Relationship Id="rId65" Type="http://schemas.openxmlformats.org/officeDocument/2006/relationships/hyperlink" Target="https://ref.ly/Phil1:1" TargetMode="External"/><Relationship Id="rId66" Type="http://schemas.openxmlformats.org/officeDocument/2006/relationships/hyperlink" Target="https://ref.ly/1Tim1:3" TargetMode="External"/><Relationship Id="rId67" Type="http://schemas.openxmlformats.org/officeDocument/2006/relationships/hyperlink" Target="https://ref.ly/1Tim1:2-1Tim1:3" TargetMode="External"/><Relationship Id="rId68" Type="http://schemas.openxmlformats.org/officeDocument/2006/relationships/hyperlink" Target="https://ref.ly/Acts16:6" TargetMode="External"/><Relationship Id="rId69" Type="http://schemas.openxmlformats.org/officeDocument/2006/relationships/hyperlink" Target="https://ref.ly/Acts18:19-Acts18:20" TargetMode="External"/><Relationship Id="rId70" Type="http://schemas.openxmlformats.org/officeDocument/2006/relationships/hyperlink" Target="https://ref.ly/Acts19:1-Acts20:1" TargetMode="External"/><Relationship Id="rId71" Type="http://schemas.openxmlformats.org/officeDocument/2006/relationships/hyperlink" Target="https://ref.ly/1Tim1:1-1Tim1:2" TargetMode="External"/><Relationship Id="rId72" Type="http://schemas.openxmlformats.org/officeDocument/2006/relationships/hyperlink" Target="https://ref.ly/1Tim1:3-1Tim1:20" TargetMode="External"/><Relationship Id="rId73" Type="http://schemas.openxmlformats.org/officeDocument/2006/relationships/hyperlink" Target="https://ref.ly/1Tim2:1-1Tim2:15" TargetMode="External"/><Relationship Id="rId74" Type="http://schemas.openxmlformats.org/officeDocument/2006/relationships/hyperlink" Target="https://ref.ly/1Tim2:1" TargetMode="External"/><Relationship Id="rId75" Type="http://schemas.openxmlformats.org/officeDocument/2006/relationships/hyperlink" Target="https://ref.ly/Rom13:1-Rom13:14" TargetMode="External"/><Relationship Id="rId76" Type="http://schemas.openxmlformats.org/officeDocument/2006/relationships/hyperlink" Target="https://ref.ly/Matt22:17" TargetMode="External"/><Relationship Id="rId77" Type="http://schemas.openxmlformats.org/officeDocument/2006/relationships/hyperlink" Target="https://ref.ly/1Tim2:9-1Tim2:10" TargetMode="External"/><Relationship Id="rId78" Type="http://schemas.openxmlformats.org/officeDocument/2006/relationships/hyperlink" Target="https://ref.ly/1Tim2:12" TargetMode="External"/><Relationship Id="rId79" Type="http://schemas.openxmlformats.org/officeDocument/2006/relationships/hyperlink" Target="https://ref.ly/1Tim3:1-1Tim5:25" TargetMode="External"/><Relationship Id="rId80" Type="http://schemas.openxmlformats.org/officeDocument/2006/relationships/hyperlink" Target="https://ref.ly/1Tim3:1" TargetMode="External"/><Relationship Id="rId81" Type="http://schemas.openxmlformats.org/officeDocument/2006/relationships/hyperlink" Target="https://ref.ly/Titus1:4-Titus1:6" TargetMode="External"/><Relationship Id="rId82" Type="http://schemas.openxmlformats.org/officeDocument/2006/relationships/hyperlink" Target="https://ref.ly/1Tim3:2" TargetMode="External"/><Relationship Id="rId83" Type="http://schemas.openxmlformats.org/officeDocument/2006/relationships/hyperlink" Target="https://ref.ly/1Tim3:8" TargetMode="External"/><Relationship Id="rId84" Type="http://schemas.openxmlformats.org/officeDocument/2006/relationships/hyperlink" Target="https://ref.ly/1Tim3:11" TargetMode="External"/><Relationship Id="rId85" Type="http://schemas.openxmlformats.org/officeDocument/2006/relationships/hyperlink" Target="https://ref.ly/1Tim3:12" TargetMode="External"/><Relationship Id="rId86" Type="http://schemas.openxmlformats.org/officeDocument/2006/relationships/hyperlink" Target="https://ref.ly/1Tim4:1-1Tim4:16" TargetMode="External"/><Relationship Id="rId87" Type="http://schemas.openxmlformats.org/officeDocument/2006/relationships/hyperlink" Target="https://ref.ly/1Tim4:7" TargetMode="External"/><Relationship Id="rId88" Type="http://schemas.openxmlformats.org/officeDocument/2006/relationships/hyperlink" Target="https://ref.ly/1Tim4:12" TargetMode="External"/><Relationship Id="rId89" Type="http://schemas.openxmlformats.org/officeDocument/2006/relationships/hyperlink" Target="https://ref.ly/1Tim5:2" TargetMode="External"/><Relationship Id="rId90" Type="http://schemas.openxmlformats.org/officeDocument/2006/relationships/hyperlink" Target="https://ref.ly/1Tim5:17" TargetMode="External"/><Relationship Id="rId91" Type="http://schemas.openxmlformats.org/officeDocument/2006/relationships/hyperlink" Target="https://ref.ly/1Tim5:24-1Tim5:25" TargetMode="External"/><Relationship Id="rId92" Type="http://schemas.openxmlformats.org/officeDocument/2006/relationships/hyperlink" Target="https://ref.ly/1Tim6:1-1Tim6:21" TargetMode="External"/><Relationship Id="rId93" Type="http://schemas.openxmlformats.org/officeDocument/2006/relationships/hyperlink" Target="https://ref.ly/1Tim6:6-1Tim6:10" TargetMode="External"/><Relationship Id="rId94" Type="http://schemas.openxmlformats.org/officeDocument/2006/relationships/hyperlink" Target="https://ref.ly/1Tim6:11-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