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Церковные Собрания</w:t>
      </w:r>
      <w:r>
        <w:rPr>
          <w:lang w:val="ru_RU" w:bidi="ru_RU"/>
        </w:rPr>
      </w:r>
    </w:p>
    <w:p>
      <w:pPr/>
      <w:r>
        <w:rPr>
          <w:lang w:val="ru_RU" w:bidi="ru_RU"/>
        </w:rPr>
      </w:r>
      <w:r>
        <w:rPr>
          <w:lang w:val="ru_RU" w:bidi="ru_RU"/>
        </w:rP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r>
        <w:rPr>
          <w:lang w:val="ru_RU" w:bidi="ru_RU"/>
        </w:rPr>
        <w:t>Деян.19:32, 41</w:t>
      </w:r>
      <w:r>
        <w:rPr>
          <w:lang w:val="ru_RU" w:bidi="ru_RU"/>
        </w:rP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r>
        <w:rPr>
          <w:lang w:val="ru_RU" w:bidi="ru_RU"/>
        </w:rPr>
        <w:t>1Кор.14:19, 28</w:t>
      </w:r>
      <w:r>
        <w:rPr>
          <w:lang w:val="ru_RU" w:bidi="ru_RU"/>
        </w:rPr>
        <w:t xml:space="preserve"> и </w:t>
      </w:r>
      <w:r>
        <w:rPr>
          <w:lang w:val="ru_RU" w:bidi="ru_RU"/>
        </w:rPr>
        <w:t>35</w:t>
      </w:r>
      <w:r>
        <w:rPr>
          <w:lang w:val="ru_RU" w:bidi="ru_RU"/>
        </w:rP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pPr/>
      <w:r>
        <w:rPr>
          <w:lang w:val="ru_RU" w:bidi="ru_RU"/>
        </w:rPr>
      </w:r>
      <w:r>
        <w:rPr>
          <w:lang w:val="ru_RU" w:bidi="ru_RU"/>
        </w:rP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pPr/>
      <w:r>
        <w:rPr>
          <w:lang w:val="ru_RU" w:bidi="ru_RU"/>
        </w:rPr>
      </w:r>
      <w:r>
        <w:rPr>
          <w:lang w:val="ru_RU" w:bidi="ru_RU"/>
        </w:rP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pPr/>
      <w:r>
        <w:rPr>
          <w:lang w:val="ru_RU" w:bidi="ru_RU"/>
        </w:rPr>
      </w:r>
      <w:r>
        <w:rPr>
          <w:lang w:val="ru_RU" w:bidi="ru_RU"/>
        </w:rP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lang w:val="ru_RU" w:bidi="ru_RU"/>
        </w:rPr>
        <w:t>(</w:t>
      </w:r>
      <w:r>
        <w:rPr>
          <w:lang w:val="ru_RU" w:bidi="ru_RU"/>
        </w:rPr>
        <w:t>ekklesiai</w:t>
      </w:r>
      <w:r>
        <w:rPr>
          <w:i/>
          <w:lang w:val="ru_RU" w:bidi="ru_RU"/>
        </w:rPr>
        <w:t>)</w:t>
      </w:r>
      <w:r>
        <w:rPr>
          <w:lang w:val="ru_RU" w:bidi="ru_RU"/>
        </w:rPr>
        <w:t xml:space="preserve">, находящихся в той же местности. Согласно книге </w:t>
      </w:r>
      <w:r>
        <w:rPr>
          <w:lang w:val="ru_RU" w:bidi="ru_RU"/>
        </w:rPr>
        <w:t>Деяния 14:23</w:t>
      </w:r>
      <w:r>
        <w:rPr>
          <w:lang w:val="ru_RU" w:bidi="ru_RU"/>
        </w:rPr>
        <w:t xml:space="preserve"> и </w:t>
      </w:r>
      <w:r>
        <w:rPr>
          <w:lang w:val="ru_RU" w:bidi="ru_RU"/>
        </w:rPr>
        <w:t>Послание к Титу 1:5</w:t>
      </w:r>
      <w:r>
        <w:rPr>
          <w:lang w:val="ru_RU" w:bidi="ru_RU"/>
        </w:rP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pPr/>
      <w:r>
        <w:rPr>
          <w:lang w:val="ru_RU" w:bidi="ru_RU"/>
        </w:rPr>
      </w:r>
      <w:r>
        <w:rPr>
          <w:lang w:val="ru_RU" w:bidi="ru_RU"/>
        </w:rPr>
        <w:t xml:space="preserve">Церковь в Иерусалиме должна была состоять из нескольких домашних церквей (см. </w:t>
      </w:r>
      <w:r>
        <w:rPr>
          <w:lang w:val="ru_RU" w:bidi="ru_RU"/>
        </w:rPr>
        <w:t>Деян.2:46</w:t>
      </w:r>
      <w:r>
        <w:rPr>
          <w:lang w:val="ru_RU" w:bidi="ru_RU"/>
        </w:rPr>
        <w:t xml:space="preserve">; </w:t>
      </w:r>
      <w:r>
        <w:rPr>
          <w:lang w:val="ru_RU" w:bidi="ru_RU"/>
        </w:rPr>
        <w:t>5:42</w:t>
      </w:r>
      <w:r>
        <w:rPr>
          <w:lang w:val="ru_RU" w:bidi="ru_RU"/>
        </w:rPr>
        <w:t xml:space="preserve">; </w:t>
      </w:r>
      <w:r>
        <w:rPr>
          <w:lang w:val="ru_RU" w:bidi="ru_RU"/>
        </w:rPr>
        <w:t>8:3</w:t>
      </w:r>
      <w:r>
        <w:rPr>
          <w:lang w:val="ru_RU" w:bidi="ru_RU"/>
        </w:rPr>
        <w:t xml:space="preserve">; </w:t>
      </w:r>
      <w:r>
        <w:rPr>
          <w:lang w:val="ru_RU" w:bidi="ru_RU"/>
        </w:rPr>
        <w:t>12:5, 12</w:t>
      </w:r>
      <w:r>
        <w:rPr>
          <w:lang w:val="ru_RU" w:bidi="ru_RU"/>
        </w:rPr>
        <w:t xml:space="preserve">), как и церковь в Риме (см. </w:t>
      </w:r>
      <w:r>
        <w:rPr>
          <w:lang w:val="ru_RU" w:bidi="ru_RU"/>
        </w:rPr>
        <w:t>Рим.16:3–5, 14–15</w:t>
      </w:r>
      <w:r>
        <w:rPr>
          <w:lang w:val="ru_RU" w:bidi="ru_RU"/>
        </w:rP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r>
        <w:rPr>
          <w:lang w:val="ru_RU" w:bidi="ru_RU"/>
        </w:rPr>
        <w:t>Флм.1:2</w:t>
      </w:r>
      <w:r>
        <w:rPr>
          <w:lang w:val="ru_RU" w:bidi="ru_RU"/>
        </w:rP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r>
        <w:rPr>
          <w:lang w:val="ru_RU" w:bidi="ru_RU"/>
        </w:rPr>
        <w:t>1Кор.16:19–20</w:t>
      </w:r>
      <w:r>
        <w:rPr>
          <w:lang w:val="ru_RU" w:bidi="ru_RU"/>
        </w:rP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r>
        <w:rPr>
          <w:lang w:val="ru_RU" w:bidi="ru_RU"/>
        </w:rPr>
        <w:t>Послание к Римлянам 16:3–5, 14–15</w:t>
      </w:r>
      <w:r>
        <w:rPr>
          <w:lang w:val="ru_RU" w:bidi="ru_RU"/>
        </w:rPr>
        <w:t xml:space="preserve">; </w:t>
      </w:r>
      <w:r>
        <w:rPr>
          <w:lang w:val="ru_RU" w:bidi="ru_RU"/>
        </w:rPr>
        <w:t>Первое послание к Коринфянам 16:19–20</w:t>
      </w:r>
      <w:r>
        <w:rPr>
          <w:lang w:val="ru_RU" w:bidi="ru_RU"/>
        </w:rPr>
        <w:t xml:space="preserve">; </w:t>
      </w:r>
      <w:r>
        <w:rPr>
          <w:lang w:val="ru_RU" w:bidi="ru_RU"/>
        </w:rPr>
        <w:t>Послание к Колоссянам 4:15–16</w:t>
      </w:r>
      <w:r>
        <w:rPr>
          <w:lang w:val="ru_RU" w:bidi="ru_RU"/>
        </w:rPr>
        <w:t xml:space="preserve">; и </w:t>
      </w:r>
      <w:r>
        <w:rPr>
          <w:lang w:val="ru_RU" w:bidi="ru_RU"/>
        </w:rPr>
        <w:t>Послание к Филимону 1:1–2</w:t>
      </w:r>
      <w:r>
        <w:rPr>
          <w:lang w:val="ru_RU" w:bidi="ru_RU"/>
        </w:rPr>
        <w:t>.</w:t>
      </w:r>
    </w:p>
    <w:p>
      <w:pPr>
        <w:pStyle w:val="Heading3"/>
      </w:pPr>
      <w:r>
        <w:rPr>
          <w:lang w:val="ru_RU" w:bidi="ru_RU"/>
        </w:rPr>
        <w:t>Римлянам 16:3–5, 14–15</w:t>
      </w:r>
    </w:p>
    <w:p>
      <w:pPr/>
      <w:r>
        <w:rPr>
          <w:lang w:val="ru_RU" w:bidi="ru_RU"/>
        </w:rPr>
      </w:r>
      <w:r>
        <w:rPr>
          <w:lang w:val="ru_RU" w:bidi="ru_RU"/>
        </w:rP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r>
        <w:rPr>
          <w:lang w:val="ru_RU" w:bidi="ru_RU"/>
        </w:rPr>
        <w:t>16:3–5</w:t>
      </w:r>
      <w:r>
        <w:rPr>
          <w:lang w:val="ru_RU" w:bidi="ru_RU"/>
        </w:rP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pPr/>
      <w:r>
        <w:rPr>
          <w:lang w:val="ru_RU" w:bidi="ru_RU"/>
        </w:rPr>
      </w:r>
      <w:r>
        <w:rPr>
          <w:lang w:val="ru_RU" w:bidi="ru_RU"/>
        </w:rPr>
        <w:t>Послание Павла к Римлянам было адресовано «всем находящимся в Риме возлюбленным Божьим» (</w:t>
      </w:r>
      <w:r>
        <w:rPr>
          <w:lang w:val="ru_RU" w:bidi="ru_RU"/>
        </w:rPr>
        <w:t>1:7</w:t>
      </w:r>
      <w:r>
        <w:rPr>
          <w:lang w:val="ru_RU" w:bidi="ru_RU"/>
        </w:rP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r>
        <w:rPr>
          <w:lang w:val="ru_RU" w:bidi="ru_RU"/>
        </w:rPr>
        <w:t>Деян.2:10</w:t>
      </w:r>
      <w:r>
        <w:rPr>
          <w:lang w:val="ru_RU" w:bidi="ru_RU"/>
        </w:rP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r>
        <w:rPr>
          <w:lang w:val="ru_RU" w:bidi="ru_RU"/>
        </w:rPr>
        <w:t>1Кор.1:1</w:t>
      </w:r>
      <w:r>
        <w:rPr>
          <w:lang w:val="ru_RU" w:bidi="ru_RU"/>
        </w:rPr>
        <w:t xml:space="preserve">; </w:t>
      </w:r>
      <w:r>
        <w:rPr>
          <w:lang w:val="ru_RU" w:bidi="ru_RU"/>
        </w:rPr>
        <w:t>2Кор.1:1</w:t>
      </w:r>
      <w:r>
        <w:rPr>
          <w:lang w:val="ru_RU" w:bidi="ru_RU"/>
        </w:rPr>
        <w:t xml:space="preserve">; </w:t>
      </w:r>
      <w:r>
        <w:rPr>
          <w:lang w:val="ru_RU" w:bidi="ru_RU"/>
        </w:rPr>
        <w:t>1Фес.1:1</w:t>
      </w:r>
      <w:r>
        <w:rPr>
          <w:lang w:val="ru_RU" w:bidi="ru_RU"/>
        </w:rPr>
        <w:t xml:space="preserve">; </w:t>
      </w:r>
      <w:r>
        <w:rPr>
          <w:lang w:val="ru_RU" w:bidi="ru_RU"/>
        </w:rPr>
        <w:t>2Фес.1:1</w:t>
      </w:r>
      <w:r>
        <w:rPr>
          <w:lang w:val="ru_RU" w:bidi="ru_RU"/>
        </w:rPr>
        <w:t xml:space="preserve">). Тем не менее «все святые в Риме» составляли «церковь в Риме» (ср. </w:t>
      </w:r>
      <w:r>
        <w:rPr>
          <w:lang w:val="ru_RU" w:bidi="ru_RU"/>
        </w:rPr>
        <w:t>Фил.1:1</w:t>
      </w:r>
      <w:r>
        <w:rPr>
          <w:lang w:val="ru_RU" w:bidi="ru_RU"/>
        </w:rPr>
        <w:t>, здесь Павел тоже адресовал своё послание всем святым в Филиппах).</w:t>
      </w:r>
    </w:p>
    <w:p>
      <w:pPr/>
      <w:r>
        <w:rPr>
          <w:lang w:val="ru_RU" w:bidi="ru_RU"/>
        </w:rPr>
      </w:r>
      <w:r>
        <w:rPr>
          <w:lang w:val="ru_RU" w:bidi="ru_RU"/>
        </w:rP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r>
        <w:rPr>
          <w:lang w:val="ru_RU" w:bidi="ru_RU"/>
        </w:rPr>
        <w:t>16:14–15</w:t>
      </w:r>
      <w:r>
        <w:rPr>
          <w:lang w:val="ru_RU" w:bidi="ru_RU"/>
        </w:rPr>
        <w:t xml:space="preserve">). Очевидно, что Павел выделял эти две группы верующих, которые, скорее всего, собирались вместе. (Возможно, Павел подразумевал ещё две группы в </w:t>
      </w:r>
      <w:r>
        <w:rPr>
          <w:lang w:val="ru_RU" w:bidi="ru_RU"/>
        </w:rPr>
        <w:t>16:10–11</w:t>
      </w:r>
      <w:r>
        <w:rPr>
          <w:lang w:val="ru_RU" w:bidi="ru_RU"/>
        </w:rPr>
        <w:t xml:space="preserve">, что греческий язык позволяет считать </w:t>
      </w:r>
      <w:r>
        <w:rPr>
          <w:i/>
          <w:lang w:val="ru_RU" w:bidi="ru_RU"/>
        </w:rPr>
        <w:t>домашними</w:t>
      </w:r>
      <w:r>
        <w:rPr>
          <w:lang w:val="ru_RU" w:bidi="ru_RU"/>
        </w:rPr>
        <w:t xml:space="preserve"> Аристовула и Наркисса тех, кто </w:t>
      </w:r>
      <w:r>
        <w:rPr>
          <w:i/>
          <w:lang w:val="ru_RU" w:bidi="ru_RU"/>
        </w:rPr>
        <w:t>собирался у них дома</w:t>
      </w:r>
      <w:r>
        <w:rPr>
          <w:lang w:val="ru_RU" w:bidi="ru_RU"/>
        </w:rPr>
        <w:t>). Похоже, что церковь в Риме, как и церковь в Иерусалиме и Ефесе, состояла из нескольких групп, домашних ekklesiai (собраний).</w:t>
      </w:r>
    </w:p>
    <w:p>
      <w:pPr/>
      <w:r>
        <w:rPr>
          <w:lang w:val="ru_RU" w:bidi="ru_RU"/>
        </w:rPr>
      </w:r>
      <w:r>
        <w:rPr>
          <w:lang w:val="ru_RU" w:bidi="ru_RU"/>
        </w:rP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lang w:val="ru_RU" w:bidi="ru_RU"/>
        </w:rPr>
        <w:t>(ingens multitudo)</w:t>
      </w:r>
      <w:r>
        <w:rPr>
          <w:lang w:val="ru_RU" w:bidi="ru_RU"/>
        </w:rPr>
        <w:t xml:space="preserve"> было замучено и убито во время этих гонений (</w:t>
      </w:r>
      <w:r>
        <w:rPr>
          <w:i/>
          <w:lang w:val="ru_RU" w:bidi="ru_RU"/>
        </w:rPr>
        <w:t>Анналы</w:t>
      </w:r>
      <w:r>
        <w:rPr>
          <w:lang w:val="ru_RU" w:bidi="ru_RU"/>
        </w:rPr>
        <w:t xml:space="preserve"> 15.44). Светоний (в своей книге </w:t>
      </w:r>
      <w:r>
        <w:rPr>
          <w:i/>
          <w:lang w:val="ru_RU" w:bidi="ru_RU"/>
        </w:rPr>
        <w:t>Нерон,</w:t>
      </w:r>
      <w:r>
        <w:rPr>
          <w:lang w:val="ru_RU" w:bidi="ru_RU"/>
        </w:rP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r>
        <w:rPr>
          <w:lang w:val="ru_RU" w:bidi="ru_RU"/>
        </w:rPr>
        <w:t>1:8</w:t>
      </w:r>
      <w:r>
        <w:rPr>
          <w:lang w:val="ru_RU" w:bidi="ru_RU"/>
        </w:rP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r>
        <w:rPr>
          <w:lang w:val="ru_RU" w:bidi="ru_RU"/>
        </w:rPr>
        <w:t>Послания к Римлянам 15:23</w:t>
      </w:r>
      <w:r>
        <w:rPr>
          <w:lang w:val="ru_RU" w:bidi="ru_RU"/>
        </w:rP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r>
        <w:rPr>
          <w:lang w:val="ru_RU" w:bidi="ru_RU"/>
        </w:rPr>
        <w:t>16</w:t>
      </w:r>
      <w:r>
        <w:rPr>
          <w:lang w:val="ru_RU" w:bidi="ru_RU"/>
        </w:rPr>
        <w:t xml:space="preserve"> главе Павел приветствовал по именам более 25 человек, — и он даже ещё не был в Риме!</w:t>
      </w:r>
    </w:p>
    <w:p>
      <w:pPr/>
      <w:r>
        <w:rPr>
          <w:lang w:val="ru_RU" w:bidi="ru_RU"/>
        </w:rPr>
      </w:r>
      <w:r>
        <w:rPr>
          <w:lang w:val="ru_RU" w:bidi="ru_RU"/>
        </w:rP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r>
        <w:rPr>
          <w:lang w:val="ru_RU" w:bidi="ru_RU"/>
        </w:rPr>
        <w:t>Послании к Колоссянам 4:15</w:t>
      </w:r>
      <w:r>
        <w:rPr>
          <w:lang w:val="ru_RU" w:bidi="ru_RU"/>
        </w:rPr>
        <w:t xml:space="preserve"> и в </w:t>
      </w:r>
      <w:r>
        <w:rPr>
          <w:lang w:val="ru_RU" w:bidi="ru_RU"/>
        </w:rPr>
        <w:t>Послании к Филимону 1:2</w:t>
      </w:r>
      <w:r>
        <w:rPr>
          <w:lang w:val="ru_RU" w:bidi="ru_RU"/>
        </w:rPr>
        <w:t xml:space="preserve">. Группы христиан собирались либо в домах известных верующих, либо в других доступных для встреч помещениях (ср. </w:t>
      </w:r>
      <w:r>
        <w:rPr>
          <w:lang w:val="ru_RU" w:bidi="ru_RU"/>
        </w:rPr>
        <w:t>Мф.26:16</w:t>
      </w:r>
      <w:r>
        <w:rPr>
          <w:lang w:val="ru_RU" w:bidi="ru_RU"/>
        </w:rPr>
        <w:t xml:space="preserve">; </w:t>
      </w:r>
      <w:r>
        <w:rPr>
          <w:lang w:val="ru_RU" w:bidi="ru_RU"/>
        </w:rPr>
        <w:t>Деян.12:12</w:t>
      </w:r>
      <w:r>
        <w:rPr>
          <w:lang w:val="ru_RU" w:bidi="ru_RU"/>
        </w:rPr>
        <w:t xml:space="preserve">; </w:t>
      </w:r>
      <w:r>
        <w:rPr>
          <w:lang w:val="ru_RU" w:bidi="ru_RU"/>
        </w:rPr>
        <w:t>1Кор.16:19</w:t>
      </w:r>
      <w:r>
        <w:rPr>
          <w:lang w:val="ru_RU" w:bidi="ru_RU"/>
        </w:rPr>
        <w:t xml:space="preserve">; </w:t>
      </w:r>
      <w:r>
        <w:rPr>
          <w:lang w:val="ru_RU" w:bidi="ru_RU"/>
        </w:rPr>
        <w:t>Кол.4:15</w:t>
      </w:r>
      <w:r>
        <w:rPr>
          <w:lang w:val="ru_RU" w:bidi="ru_RU"/>
        </w:rPr>
        <w:t xml:space="preserve">; </w:t>
      </w:r>
      <w:r>
        <w:rPr>
          <w:lang w:val="ru_RU" w:bidi="ru_RU"/>
        </w:rPr>
        <w:t>Флм.1:2</w:t>
      </w:r>
      <w:r>
        <w:rPr>
          <w:lang w:val="ru_RU" w:bidi="ru_RU"/>
        </w:rP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r>
        <w:rPr>
          <w:lang w:val="ru_RU" w:bidi="ru_RU"/>
        </w:rPr>
        <w:t>Рим.16:5, 10–11, 14–15</w:t>
      </w:r>
      <w:r>
        <w:rPr>
          <w:lang w:val="ru_RU" w:bidi="ru_RU"/>
        </w:rP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r>
        <w:rPr>
          <w:lang w:val="ru_RU" w:bidi="ru_RU"/>
        </w:rPr>
        <w:t>10–11</w:t>
      </w:r>
      <w:r>
        <w:rPr>
          <w:lang w:val="ru_RU" w:bidi="ru_RU"/>
        </w:rPr>
        <w:t xml:space="preserve"> и </w:t>
      </w:r>
      <w:r>
        <w:rPr>
          <w:lang w:val="ru_RU" w:bidi="ru_RU"/>
        </w:rPr>
        <w:t>14–15</w:t>
      </w:r>
      <w:r>
        <w:rPr>
          <w:lang w:val="ru_RU" w:bidi="ru_RU"/>
        </w:rP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rPr>
          <w:lang w:val="ru_RU" w:bidi="ru_RU"/>
        </w:rPr>
        <w:t>1Коринфянам 16:19–20</w:t>
      </w:r>
    </w:p>
    <w:p>
      <w:pPr/>
      <w:r>
        <w:rPr>
          <w:lang w:val="ru_RU" w:bidi="ru_RU"/>
        </w:rPr>
      </w:r>
      <w:r>
        <w:rPr>
          <w:lang w:val="ru_RU" w:bidi="ru_RU"/>
        </w:rP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r>
        <w:rPr>
          <w:lang w:val="ru_RU" w:bidi="ru_RU"/>
        </w:rPr>
        <w:t>Деян.18</w:t>
      </w:r>
      <w:r>
        <w:rPr>
          <w:lang w:val="ru_RU" w:bidi="ru_RU"/>
        </w:rP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r>
        <w:rPr>
          <w:lang w:val="ru_RU" w:bidi="ru_RU"/>
        </w:rPr>
        <w:t>Деян.19:8–10</w:t>
      </w:r>
      <w:r>
        <w:rPr>
          <w:lang w:val="ru_RU" w:bidi="ru_RU"/>
        </w:rPr>
        <w:t xml:space="preserve">). По мере этого росла и сама церковь в Ефесе (см. ст. </w:t>
      </w:r>
      <w:r>
        <w:rPr>
          <w:lang w:val="ru_RU" w:bidi="ru_RU"/>
        </w:rPr>
        <w:t>18–20</w:t>
      </w:r>
      <w:r>
        <w:rPr>
          <w:lang w:val="ru_RU" w:bidi="ru_RU"/>
        </w:rPr>
        <w:t>).</w:t>
      </w:r>
    </w:p>
    <w:p>
      <w:pPr/>
      <w:r>
        <w:rPr>
          <w:lang w:val="ru_RU" w:bidi="ru_RU"/>
        </w:rPr>
      </w:r>
      <w:r>
        <w:rPr>
          <w:lang w:val="ru_RU" w:bidi="ru_RU"/>
        </w:rP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r>
        <w:rPr>
          <w:lang w:val="ru_RU" w:bidi="ru_RU"/>
        </w:rPr>
        <w:t>1Кор.16:19–20</w:t>
      </w:r>
      <w:r>
        <w:rPr>
          <w:lang w:val="ru_RU" w:bidi="ru_RU"/>
        </w:rP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r>
        <w:rPr>
          <w:lang w:val="ru_RU" w:bidi="ru_RU"/>
        </w:rPr>
        <w:t>1Тим.5–6</w:t>
      </w:r>
      <w:r>
        <w:rPr>
          <w:lang w:val="ru_RU" w:bidi="ru_RU"/>
        </w:rP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lang w:val="ru_RU" w:bidi="ru_RU"/>
        </w:rPr>
        <w:t>ekklesia</w:t>
      </w:r>
      <w:r>
        <w:rPr>
          <w:lang w:val="ru_RU" w:bidi="ru_RU"/>
        </w:rP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rPr>
          <w:lang w:val="ru_RU" w:bidi="ru_RU"/>
        </w:rPr>
        <w:t>Колоссянам 4:15–16</w:t>
      </w:r>
    </w:p>
    <w:p>
      <w:pPr/>
      <w:r>
        <w:rPr>
          <w:lang w:val="ru_RU" w:bidi="ru_RU"/>
        </w:rPr>
      </w:r>
      <w:r>
        <w:rPr>
          <w:lang w:val="ru_RU" w:bidi="ru_RU"/>
        </w:rP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r>
        <w:rPr>
          <w:lang w:val="ru_RU" w:bidi="ru_RU"/>
        </w:rPr>
        <w:t>Послания к Колоссянам 4:15</w:t>
      </w:r>
      <w:r>
        <w:rPr>
          <w:lang w:val="ru_RU" w:bidi="ru_RU"/>
        </w:rPr>
        <w:t xml:space="preserve"> очевидно, что первое приветствие передаётся всем верующим в Лаодикии, которые составляли церковь в Лаодикии (в </w:t>
      </w:r>
      <w:r>
        <w:rPr>
          <w:lang w:val="ru_RU" w:bidi="ru_RU"/>
        </w:rPr>
        <w:t>Кол.4:16</w:t>
      </w:r>
      <w:r>
        <w:rPr>
          <w:lang w:val="ru_RU" w:bidi="ru_RU"/>
        </w:rP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pPr/>
      <w:r>
        <w:rPr>
          <w:lang w:val="ru_RU" w:bidi="ru_RU"/>
        </w:rPr>
      </w:r>
      <w:r>
        <w:rPr>
          <w:lang w:val="ru_RU" w:bidi="ru_RU"/>
        </w:rP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lang w:val="ru_RU" w:bidi="ru_RU"/>
        </w:rPr>
        <w:t>(</w:t>
      </w:r>
      <w:r>
        <w:rPr>
          <w:lang w:val="ru_RU" w:bidi="ru_RU"/>
        </w:rPr>
        <w:t>auton</w:t>
      </w:r>
      <w:r>
        <w:rPr>
          <w:i/>
          <w:lang w:val="ru_RU" w:bidi="ru_RU"/>
        </w:rPr>
        <w:t>)</w:t>
      </w:r>
      <w:r>
        <w:rPr>
          <w:lang w:val="ru_RU" w:bidi="ru_RU"/>
        </w:rP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rPr>
          <w:lang w:val="ru_RU" w:bidi="ru_RU"/>
        </w:rPr>
        <w:t>Филимону 1:1–2</w:t>
      </w:r>
    </w:p>
    <w:p>
      <w:pPr/>
      <w:r>
        <w:rPr>
          <w:lang w:val="ru_RU" w:bidi="ru_RU"/>
        </w:rPr>
      </w:r>
      <w:r>
        <w:rPr>
          <w:lang w:val="ru_RU" w:bidi="ru_RU"/>
        </w:rP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r>
        <w:rPr>
          <w:lang w:val="ru_RU" w:bidi="ru_RU"/>
        </w:rPr>
        <w:t>1Кор.16:19–20</w:t>
      </w:r>
      <w:r>
        <w:rPr>
          <w:lang w:val="ru_RU" w:bidi="ru_RU"/>
        </w:rPr>
        <w:t xml:space="preserve"> и </w:t>
      </w:r>
      <w:r>
        <w:rPr>
          <w:lang w:val="ru_RU" w:bidi="ru_RU"/>
        </w:rPr>
        <w:t>Кол.4:15</w:t>
      </w:r>
      <w:r>
        <w:rPr>
          <w:lang w:val="ru_RU" w:bidi="ru_RU"/>
        </w:rP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rPr>
          <w:lang w:val="ru_RU" w:bidi="ru_RU"/>
        </w:rPr>
        <w:t>Поклонение в домашних и церковных собраниях</w:t>
      </w:r>
    </w:p>
    <w:p>
      <w:pPr/>
      <w:r>
        <w:rPr>
          <w:lang w:val="ru_RU" w:bidi="ru_RU"/>
        </w:rPr>
      </w:r>
      <w:r>
        <w:rPr>
          <w:lang w:val="ru_RU" w:bidi="ru_RU"/>
        </w:rPr>
        <w:t xml:space="preserve">Когда церковь впервые появилась в Иерусалиме, люди собирались для общения и поклонения в домах верующих. В книге </w:t>
      </w:r>
      <w:r>
        <w:rPr>
          <w:lang w:val="ru_RU" w:bidi="ru_RU"/>
        </w:rPr>
        <w:t>Деяния 2:42–47</w:t>
      </w:r>
      <w:r>
        <w:rPr>
          <w:lang w:val="ru_RU" w:bidi="ru_RU"/>
        </w:rP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r>
        <w:rPr>
          <w:lang w:val="ru_RU" w:bidi="ru_RU"/>
        </w:rPr>
        <w:t>2Пет.2:13</w:t>
      </w:r>
      <w:r>
        <w:rPr>
          <w:lang w:val="ru_RU" w:bidi="ru_RU"/>
        </w:rPr>
        <w:t xml:space="preserve">; </w:t>
      </w:r>
      <w:r>
        <w:rPr>
          <w:lang w:val="ru_RU" w:bidi="ru_RU"/>
        </w:rPr>
        <w:t>Иуд.1:12</w:t>
      </w:r>
      <w:r>
        <w:rPr>
          <w:lang w:val="ru_RU" w:bidi="ru_RU"/>
        </w:rPr>
        <w:t xml:space="preserve">). На этих собраниях христиане читали Писание, пели гимны и псалмы, и радостно восхваляли Господа (см. </w:t>
      </w:r>
      <w:r>
        <w:rPr>
          <w:lang w:val="ru_RU" w:bidi="ru_RU"/>
        </w:rPr>
        <w:t>Еф.5:18–20</w:t>
      </w:r>
      <w:r>
        <w:rPr>
          <w:lang w:val="ru_RU" w:bidi="ru_RU"/>
        </w:rPr>
        <w:t xml:space="preserve">; </w:t>
      </w:r>
      <w:r>
        <w:rPr>
          <w:lang w:val="ru_RU" w:bidi="ru_RU"/>
        </w:rPr>
        <w:t>Кол.3:16–17</w:t>
      </w:r>
      <w:r>
        <w:rPr>
          <w:lang w:val="ru_RU" w:bidi="ru_RU"/>
        </w:rPr>
        <w:t>). Христиане также собирались по домам для молитвы (</w:t>
      </w:r>
      <w:r>
        <w:rPr>
          <w:lang w:val="ru_RU" w:bidi="ru_RU"/>
        </w:rPr>
        <w:t>Деян.12:12</w:t>
      </w:r>
      <w:r>
        <w:rPr>
          <w:lang w:val="ru_RU" w:bidi="ru_RU"/>
        </w:rPr>
        <w:t>) и чтения Слова.</w:t>
      </w:r>
    </w:p>
    <w:p>
      <w:pPr/>
      <w:r>
        <w:rPr>
          <w:lang w:val="ru_RU" w:bidi="ru_RU"/>
        </w:rPr>
      </w:r>
      <w:r>
        <w:rPr>
          <w:lang w:val="ru_RU" w:bidi="ru_RU"/>
        </w:rPr>
        <w:t xml:space="preserve">Небольшие группы верующих регулярно собирались по домам для поклонения. В городе, где было несколько таких </w:t>
      </w:r>
      <w:r>
        <w:rPr>
          <w:i/>
          <w:lang w:val="ru_RU" w:bidi="ru_RU"/>
        </w:rPr>
        <w:t>ekklesiai</w:t>
      </w:r>
      <w:r>
        <w:rPr>
          <w:lang w:val="ru_RU" w:bidi="ru_RU"/>
        </w:rP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r>
        <w:rPr>
          <w:lang w:val="ru_RU" w:bidi="ru_RU"/>
        </w:rPr>
        <w:t>Деян.15:30</w:t>
      </w:r>
      <w:r>
        <w:rPr>
          <w:lang w:val="ru_RU" w:bidi="ru_RU"/>
        </w:rPr>
        <w:t xml:space="preserve">; </w:t>
      </w:r>
      <w:r>
        <w:rPr>
          <w:lang w:val="ru_RU" w:bidi="ru_RU"/>
        </w:rPr>
        <w:t>Кол.4:16</w:t>
      </w:r>
      <w:r>
        <w:rPr>
          <w:lang w:val="ru_RU" w:bidi="ru_RU"/>
        </w:rP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r>
        <w:rPr>
          <w:lang w:val="ru_RU" w:bidi="ru_RU"/>
        </w:rPr>
        <w:t>11:20</w:t>
      </w:r>
      <w:r>
        <w:rPr>
          <w:lang w:val="ru_RU" w:bidi="ru_RU"/>
        </w:rPr>
        <w:t xml:space="preserve">, а в </w:t>
      </w:r>
      <w:r>
        <w:rPr>
          <w:lang w:val="ru_RU" w:bidi="ru_RU"/>
        </w:rPr>
        <w:t>14:23</w:t>
      </w:r>
      <w:r>
        <w:rPr>
          <w:lang w:val="ru_RU" w:bidi="ru_RU"/>
        </w:rPr>
        <w:t xml:space="preserve"> он упоминает всю церковь, собравшуюся в одном месте.</w:t>
      </w:r>
    </w:p>
    <w:p>
      <w:pPr/>
      <w:r>
        <w:rPr>
          <w:lang w:val="ru_RU" w:bidi="ru_RU"/>
        </w:rPr>
      </w:r>
      <w:r>
        <w:rPr>
          <w:lang w:val="ru_RU" w:bidi="ru_RU"/>
        </w:rPr>
        <w:t>Павел написал своё послание для того, чтобы исправить поведение коринфян во время празднования Вечери (</w:t>
      </w:r>
      <w:r>
        <w:rPr>
          <w:lang w:val="ru_RU" w:bidi="ru_RU"/>
        </w:rPr>
        <w:t>1Кор.11:17–34</w:t>
      </w:r>
      <w:r>
        <w:rPr>
          <w:lang w:val="ru_RU" w:bidi="ru_RU"/>
        </w:rPr>
        <w:t xml:space="preserve">) и откорректировать их практику пользования духовными дарами во время церковных собраний (гл. </w:t>
      </w:r>
      <w:r>
        <w:rPr>
          <w:lang w:val="ru_RU" w:bidi="ru_RU"/>
        </w:rPr>
        <w:t>14</w:t>
      </w:r>
      <w:r>
        <w:rPr>
          <w:lang w:val="ru_RU" w:bidi="ru_RU"/>
        </w:rP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pPr/>
      <w:r>
        <w:rPr>
          <w:lang w:val="ru_RU" w:bidi="ru_RU"/>
        </w:rPr>
      </w:r>
      <w:r>
        <w:rPr>
          <w:lang w:val="ru_RU" w:bidi="ru_RU"/>
        </w:rPr>
        <w:t xml:space="preserve">Согласно описанию Павла в </w:t>
      </w:r>
      <w:r>
        <w:rPr>
          <w:lang w:val="ru_RU" w:bidi="ru_RU"/>
        </w:rPr>
        <w:t>14</w:t>
      </w:r>
      <w:r>
        <w:rPr>
          <w:lang w:val="ru_RU" w:bidi="ru_RU"/>
        </w:rP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pPr/>
      <w:r>
        <w:rPr>
          <w:lang w:val="ru_RU" w:bidi="ru_RU"/>
        </w:rPr>
      </w:r>
      <w:r>
        <w:rPr>
          <w:i/>
          <w:lang w:val="ru_RU" w:bidi="ru_RU"/>
        </w:rPr>
        <w:t>См. также</w:t>
      </w:r>
      <w:r>
        <w:rPr>
          <w:lang w:val="ru_RU" w:bidi="ru_RU"/>
        </w:rPr>
        <w:t xml:space="preserve"> </w:t>
      </w:r>
      <w:r>
        <w:rPr>
          <w:lang w:val="ru_RU" w:bidi="ru_RU"/>
        </w:rPr>
        <w:t>Церковь</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