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خ</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الخادم-العبد</w:t>
      </w:r>
      <w:r>
        <w:rPr>
          <w:rtl/>
          <w:cs/>
          <w:lang w:val="ar_AE" w:bidi="ar_AE"/>
        </w:rPr>
      </w:r>
    </w:p>
    <w:p>
      <w:pPr>
        <w:bidi/>
      </w:pPr>
      <w:r>
        <w:rPr>
          <w:rtl/>
          <w:cs/>
          <w:lang w:val="ar_AE" w:bidi="ar_AE"/>
        </w:rPr>
      </w:r>
      <w:r>
        <w:rPr>
          <w:rtl/>
          <w:cs/>
          <w:lang w:val="ar_AE" w:bidi="ar_AE"/>
        </w:rPr>
        <w:t>شخص ملتزم بخدمة سيد، الذي بدوره يوفر قدرًا من الحماية. كان بعض الخدم عبيدًا تحت مظلة عبودية قانونية. كان آخرون خدمًا طواعية. لا يمكن دائمًا التمييز بين "الخادم"، و"العبد"، و"الرقيق" و"الأَمَة". لقد تُرجمت عدة كلمات باللغتين العبرية واليونانية إلى "خادم"، على الرغم من أن الترجمات الحديثة في بعض الأحيان تفضل كلمات أخرى.</w:t>
      </w:r>
    </w:p>
    <w:p>
      <w:pPr>
        <w:bidi/>
      </w:pPr>
      <w:r>
        <w:rPr>
          <w:rtl/>
          <w:cs/>
          <w:lang w:val="ar_AE" w:bidi="ar_AE"/>
        </w:rPr>
      </w:r>
      <w:r>
        <w:rPr>
          <w:rtl/>
          <w:cs/>
          <w:lang w:val="ar_AE" w:bidi="ar_AE"/>
        </w:rPr>
        <w:t>إن الكلمة العبرية الماعدلة لكلمات "صبي" أو "شاب" أو "ولد" تعني غالبًا خادمًا (</w:t>
      </w:r>
      <w:r>
        <w:rPr>
          <w:rtl/>
          <w:cs/>
          <w:lang w:val="ar_AE" w:bidi="ar_AE"/>
        </w:rPr>
        <w:t>خروج ٣٣: ١١</w:t>
      </w:r>
      <w:r>
        <w:rPr>
          <w:rtl/>
          <w:cs/>
          <w:lang w:val="ar_AE" w:bidi="ar_AE"/>
        </w:rPr>
        <w:t xml:space="preserve">؛ </w:t>
      </w:r>
      <w:r>
        <w:rPr>
          <w:rtl/>
          <w:cs/>
          <w:lang w:val="ar_AE" w:bidi="ar_AE"/>
        </w:rPr>
        <w:t>عدد ٢٢: ٢٢</w:t>
      </w:r>
      <w:r>
        <w:rPr>
          <w:rtl/>
          <w:cs/>
          <w:lang w:val="ar_AE" w:bidi="ar_AE"/>
        </w:rPr>
        <w:t xml:space="preserve">؛ </w:t>
      </w:r>
      <w:r>
        <w:rPr>
          <w:rtl/>
          <w:cs/>
          <w:lang w:val="ar_AE" w:bidi="ar_AE"/>
        </w:rPr>
        <w:t>٢ ملوك ٤: ١٢</w:t>
      </w:r>
      <w:r>
        <w:rPr>
          <w:rtl/>
          <w:cs/>
          <w:lang w:val="ar_AE" w:bidi="ar_AE"/>
        </w:rPr>
        <w:t>). كلمة تعني "عبد حر" تشير إلى خدام الرب، مثل اللاويين (</w:t>
      </w:r>
      <w:r>
        <w:rPr>
          <w:rtl/>
          <w:cs/>
          <w:lang w:val="ar_AE" w:bidi="ar_AE"/>
        </w:rPr>
        <w:t>عزرا ٨: ١٧</w:t>
      </w:r>
      <w:r>
        <w:rPr>
          <w:rtl/>
          <w:cs/>
          <w:lang w:val="ar_AE" w:bidi="ar_AE"/>
        </w:rPr>
        <w:t xml:space="preserve">؛ </w:t>
      </w:r>
      <w:r>
        <w:rPr>
          <w:rtl/>
          <w:cs/>
          <w:lang w:val="ar_AE" w:bidi="ar_AE"/>
        </w:rPr>
        <w:t>إشعياء ٦١: ٦</w:t>
      </w:r>
      <w:r>
        <w:rPr>
          <w:rtl/>
          <w:cs/>
          <w:lang w:val="ar_AE" w:bidi="ar_AE"/>
        </w:rPr>
        <w:t xml:space="preserve">؛ </w:t>
      </w:r>
      <w:r>
        <w:rPr>
          <w:rtl/>
          <w:cs/>
          <w:lang w:val="ar_AE" w:bidi="ar_AE"/>
        </w:rPr>
        <w:t>عزرا ٤٤: ١١</w:t>
      </w:r>
      <w:r>
        <w:rPr>
          <w:rtl/>
          <w:cs/>
          <w:lang w:val="ar_AE" w:bidi="ar_AE"/>
        </w:rPr>
        <w:t>) أو الكهنة (</w:t>
      </w:r>
      <w:r>
        <w:rPr>
          <w:rtl/>
          <w:cs/>
          <w:lang w:val="ar_AE" w:bidi="ar_AE"/>
        </w:rPr>
        <w:t>خروج ٢٨: ٣٥</w:t>
      </w:r>
      <w:r>
        <w:rPr>
          <w:rtl/>
          <w:cs/>
          <w:lang w:val="ar_AE" w:bidi="ar_AE"/>
        </w:rPr>
        <w:t xml:space="preserve">؛ </w:t>
      </w:r>
      <w:r>
        <w:rPr>
          <w:rtl/>
          <w:cs/>
          <w:lang w:val="ar_AE" w:bidi="ar_AE"/>
        </w:rPr>
        <w:t>يوئيل ١: ٩</w:t>
      </w:r>
      <w:r>
        <w:rPr>
          <w:rtl/>
          <w:cs/>
          <w:lang w:val="ar_AE" w:bidi="ar_AE"/>
        </w:rPr>
        <w:t xml:space="preserve">؛ </w:t>
      </w:r>
      <w:r>
        <w:rPr>
          <w:rtl/>
          <w:cs/>
          <w:lang w:val="ar_AE" w:bidi="ar_AE"/>
        </w:rPr>
        <w:t>٢: ١٧</w:t>
      </w:r>
      <w:r>
        <w:rPr>
          <w:rtl/>
          <w:cs/>
          <w:lang w:val="ar_AE" w:bidi="ar_AE"/>
        </w:rPr>
        <w:t>). في بعض الأحيان يُدعى عبيد الملك خدمًا (</w:t>
      </w:r>
      <w:r>
        <w:rPr>
          <w:rtl/>
          <w:cs/>
          <w:lang w:val="ar_AE" w:bidi="ar_AE"/>
        </w:rPr>
        <w:t>١ أخبار الأيام ٢٧: ١</w:t>
      </w:r>
      <w:r>
        <w:rPr>
          <w:rtl/>
          <w:cs/>
          <w:lang w:val="ar_AE" w:bidi="ar_AE"/>
        </w:rPr>
        <w:t xml:space="preserve">؛ </w:t>
      </w:r>
      <w:r>
        <w:rPr>
          <w:rtl/>
          <w:cs/>
          <w:lang w:val="ar_AE" w:bidi="ar_AE"/>
        </w:rPr>
        <w:t>أمثال ٢٩: ١٢</w:t>
      </w:r>
      <w:r>
        <w:rPr>
          <w:rtl/>
          <w:cs/>
          <w:lang w:val="ar_AE" w:bidi="ar_AE"/>
        </w:rPr>
        <w:t>)، كما هي الملائكة الذين يخدمون أمام الرب (</w:t>
      </w:r>
      <w:r>
        <w:rPr>
          <w:rtl/>
          <w:cs/>
          <w:lang w:val="ar_AE" w:bidi="ar_AE"/>
        </w:rPr>
        <w:t>مزمور ١٠٣: ٢١</w:t>
      </w:r>
      <w:r>
        <w:rPr>
          <w:rtl/>
          <w:cs/>
          <w:lang w:val="ar_AE" w:bidi="ar_AE"/>
        </w:rPr>
        <w:t xml:space="preserve">؛ </w:t>
      </w:r>
      <w:r>
        <w:rPr>
          <w:rtl/>
          <w:cs/>
          <w:lang w:val="ar_AE" w:bidi="ar_AE"/>
        </w:rPr>
        <w:t>١٠٤: ٤</w:t>
      </w:r>
      <w:r>
        <w:rPr>
          <w:rtl/>
          <w:cs/>
          <w:lang w:val="ar_AE" w:bidi="ar_AE"/>
        </w:rPr>
        <w:t>). وكان الخادم أو الأجير يعد أيضًا شخصًا حرًا (</w:t>
      </w:r>
      <w:r>
        <w:rPr>
          <w:rtl/>
          <w:cs/>
          <w:lang w:val="ar_AE" w:bidi="ar_AE"/>
        </w:rPr>
        <w:t>خروج ١٢: ٤٥</w:t>
      </w:r>
      <w:r>
        <w:rPr>
          <w:rtl/>
          <w:cs/>
          <w:lang w:val="ar_AE" w:bidi="ar_AE"/>
        </w:rPr>
        <w:t xml:space="preserve">؛ </w:t>
      </w:r>
      <w:r>
        <w:rPr>
          <w:rtl/>
          <w:cs/>
          <w:lang w:val="ar_AE" w:bidi="ar_AE"/>
        </w:rPr>
        <w:t>أيوب ٧: ١</w:t>
      </w:r>
      <w:r>
        <w:rPr>
          <w:rtl/>
          <w:cs/>
          <w:lang w:val="ar_AE" w:bidi="ar_AE"/>
        </w:rPr>
        <w:t xml:space="preserve">؛ </w:t>
      </w:r>
      <w:r>
        <w:rPr>
          <w:rtl/>
          <w:cs/>
          <w:lang w:val="ar_AE" w:bidi="ar_AE"/>
        </w:rPr>
        <w:t>ملاخي ٣: ٥</w:t>
      </w:r>
      <w:r>
        <w:rPr>
          <w:rtl/>
          <w:cs/>
          <w:lang w:val="ar_AE" w:bidi="ar_AE"/>
        </w:rPr>
        <w:t>).</w:t>
      </w:r>
    </w:p>
    <w:p>
      <w:pPr>
        <w:bidi/>
      </w:pPr>
      <w:r>
        <w:rPr>
          <w:rtl/>
          <w:cs/>
          <w:lang w:val="ar_AE" w:bidi="ar_AE"/>
        </w:rPr>
      </w:r>
      <w:r>
        <w:rPr>
          <w:rtl/>
          <w:cs/>
          <w:lang w:val="ar_AE" w:bidi="ar_AE"/>
        </w:rPr>
        <w:t>إن التعبير العبري الأكثر شيوعًا، الذي ورد نحو ٨٠٠ مرة في العهد القديم، يعني عبد في عبودية (</w:t>
      </w:r>
      <w:r>
        <w:rPr>
          <w:rtl/>
          <w:cs/>
          <w:lang w:val="ar_AE" w:bidi="ar_AE"/>
        </w:rPr>
        <w:t>تكوين ٩: ٢٥</w:t>
      </w:r>
      <w:r>
        <w:rPr>
          <w:rtl/>
          <w:cs/>
          <w:lang w:val="ar_AE" w:bidi="ar_AE"/>
        </w:rPr>
        <w:t xml:space="preserve">؛ </w:t>
      </w:r>
      <w:r>
        <w:rPr>
          <w:rtl/>
          <w:cs/>
          <w:lang w:val="ar_AE" w:bidi="ar_AE"/>
        </w:rPr>
        <w:t>١٢: ١٦</w:t>
      </w:r>
      <w:r>
        <w:rPr>
          <w:rtl/>
          <w:cs/>
          <w:lang w:val="ar_AE" w:bidi="ar_AE"/>
        </w:rPr>
        <w:t xml:space="preserve">؛ </w:t>
      </w:r>
      <w:r>
        <w:rPr>
          <w:rtl/>
          <w:cs/>
          <w:lang w:val="ar_AE" w:bidi="ar_AE"/>
        </w:rPr>
        <w:t>خروج ٢٠: ١٧</w:t>
      </w:r>
      <w:r>
        <w:rPr>
          <w:rtl/>
          <w:cs/>
          <w:lang w:val="ar_AE" w:bidi="ar_AE"/>
        </w:rPr>
        <w:t xml:space="preserve">؛ </w:t>
      </w:r>
      <w:r>
        <w:rPr>
          <w:rtl/>
          <w:cs/>
          <w:lang w:val="ar_AE" w:bidi="ar_AE"/>
        </w:rPr>
        <w:t>تثنية ٥: ١٥</w:t>
      </w:r>
      <w:r>
        <w:rPr>
          <w:rtl/>
          <w:cs/>
          <w:lang w:val="ar_AE" w:bidi="ar_AE"/>
        </w:rPr>
        <w:t xml:space="preserve">؛ </w:t>
      </w:r>
      <w:r>
        <w:rPr>
          <w:rtl/>
          <w:cs/>
          <w:lang w:val="ar_AE" w:bidi="ar_AE"/>
        </w:rPr>
        <w:t>١٥: ١٧</w:t>
      </w:r>
      <w:r>
        <w:rPr>
          <w:rtl/>
          <w:cs/>
          <w:lang w:val="ar_AE" w:bidi="ar_AE"/>
        </w:rPr>
        <w:t>). مع ذلك، تُستخدم الكلمة نفسها للإشارة إلى ذوي الرتب النبيلة، مثل خدام الملك ومستشاريه (</w:t>
      </w:r>
      <w:r>
        <w:rPr>
          <w:rtl/>
          <w:cs/>
          <w:lang w:val="ar_AE" w:bidi="ar_AE"/>
        </w:rPr>
        <w:t>٢ ملوك ٢٢: ١٢</w:t>
      </w:r>
      <w:r>
        <w:rPr>
          <w:rtl/>
          <w:cs/>
          <w:lang w:val="ar_AE" w:bidi="ar_AE"/>
        </w:rPr>
        <w:t xml:space="preserve">؛ </w:t>
      </w:r>
      <w:r>
        <w:rPr>
          <w:rtl/>
          <w:cs/>
          <w:lang w:val="ar_AE" w:bidi="ar_AE"/>
        </w:rPr>
        <w:t>٢ أخبار الأيام ٣٤: ٢٠</w:t>
      </w:r>
      <w:r>
        <w:rPr>
          <w:rtl/>
          <w:cs/>
          <w:lang w:val="ar_AE" w:bidi="ar_AE"/>
        </w:rPr>
        <w:t xml:space="preserve">؛ </w:t>
      </w:r>
      <w:r>
        <w:rPr>
          <w:rtl/>
          <w:cs/>
          <w:lang w:val="ar_AE" w:bidi="ar_AE"/>
        </w:rPr>
        <w:t>نحميا ٢: ١٠</w:t>
      </w:r>
      <w:r>
        <w:rPr>
          <w:rtl/>
          <w:cs/>
          <w:lang w:val="ar_AE" w:bidi="ar_AE"/>
        </w:rPr>
        <w:t>) أو عبد الله (</w:t>
      </w:r>
      <w:r>
        <w:rPr>
          <w:rtl/>
          <w:cs/>
          <w:lang w:val="ar_AE" w:bidi="ar_AE"/>
        </w:rPr>
        <w:t>تكوين ٢٤: ١٤</w:t>
      </w:r>
      <w:r>
        <w:rPr>
          <w:rtl/>
          <w:cs/>
          <w:lang w:val="ar_AE" w:bidi="ar_AE"/>
        </w:rPr>
        <w:t xml:space="preserve">؛ </w:t>
      </w:r>
      <w:r>
        <w:rPr>
          <w:rtl/>
          <w:cs/>
          <w:lang w:val="ar_AE" w:bidi="ar_AE"/>
        </w:rPr>
        <w:t>عدد ١٢: ٧</w:t>
      </w:r>
      <w:r>
        <w:rPr>
          <w:rtl/>
          <w:cs/>
          <w:lang w:val="ar_AE" w:bidi="ar_AE"/>
        </w:rPr>
        <w:t xml:space="preserve">؛ </w:t>
      </w:r>
      <w:r>
        <w:rPr>
          <w:rtl/>
          <w:cs/>
          <w:lang w:val="ar_AE" w:bidi="ar_AE"/>
        </w:rPr>
        <w:t>يشوع ١: ٧</w:t>
      </w:r>
      <w:r>
        <w:rPr>
          <w:rtl/>
          <w:cs/>
          <w:lang w:val="ar_AE" w:bidi="ar_AE"/>
        </w:rPr>
        <w:t xml:space="preserve">؛ </w:t>
      </w:r>
      <w:r>
        <w:rPr>
          <w:rtl/>
          <w:cs/>
          <w:lang w:val="ar_AE" w:bidi="ar_AE"/>
        </w:rPr>
        <w:t>٢ ملوك ٢١: ٨</w:t>
      </w:r>
      <w:r>
        <w:rPr>
          <w:rtl/>
          <w:cs/>
          <w:lang w:val="ar_AE" w:bidi="ar_AE"/>
        </w:rPr>
        <w:t>)، في تعبيرات مثل "موسى خادمي" [أو أيضًا داود، وإشعياء، وإسرائيل، وأيوب وما شابه]. أحد أكثر التعبيرات نبلًا هو "عبد يهوه [الرب]" (</w:t>
      </w:r>
      <w:r>
        <w:rPr>
          <w:rtl/>
          <w:cs/>
          <w:lang w:val="ar_AE" w:bidi="ar_AE"/>
        </w:rPr>
        <w:t>تثنية ٣٤: ٥</w:t>
      </w:r>
      <w:r>
        <w:rPr>
          <w:rtl/>
          <w:cs/>
          <w:lang w:val="ar_AE" w:bidi="ar_AE"/>
        </w:rPr>
        <w:t xml:space="preserve">؛ </w:t>
      </w:r>
      <w:r>
        <w:rPr>
          <w:rtl/>
          <w:cs/>
          <w:lang w:val="ar_AE" w:bidi="ar_AE"/>
        </w:rPr>
        <w:t>يشوع ١: ١٣</w:t>
      </w:r>
      <w:r>
        <w:rPr>
          <w:rtl/>
          <w:cs/>
          <w:lang w:val="ar_AE" w:bidi="ar_AE"/>
        </w:rPr>
        <w:t xml:space="preserve">؛ </w:t>
      </w:r>
      <w:r>
        <w:rPr>
          <w:rtl/>
          <w:cs/>
          <w:lang w:val="ar_AE" w:bidi="ar_AE"/>
        </w:rPr>
        <w:t>٨: ٣١–٣٣</w:t>
      </w:r>
      <w:r>
        <w:rPr>
          <w:rtl/>
          <w:cs/>
          <w:lang w:val="ar_AE" w:bidi="ar_AE"/>
        </w:rPr>
        <w:t xml:space="preserve">؛ </w:t>
      </w:r>
      <w:r>
        <w:rPr>
          <w:rtl/>
          <w:cs/>
          <w:lang w:val="ar_AE" w:bidi="ar_AE"/>
        </w:rPr>
        <w:t>إشعياء ٤٩: ١</w:t>
      </w:r>
      <w:r>
        <w:rPr>
          <w:rtl/>
          <w:cs/>
          <w:lang w:val="ar_AE" w:bidi="ar_AE"/>
        </w:rPr>
        <w:t>-</w:t>
      </w:r>
      <w:r>
        <w:rPr>
          <w:rtl/>
          <w:cs/>
          <w:lang w:val="ar_AE" w:bidi="ar_AE"/>
        </w:rPr>
        <w:t>٦</w:t>
      </w:r>
      <w:r>
        <w:rPr>
          <w:rtl/>
          <w:cs/>
          <w:lang w:val="ar_AE" w:bidi="ar_AE"/>
        </w:rPr>
        <w:t xml:space="preserve">؛ </w:t>
      </w:r>
      <w:r>
        <w:rPr>
          <w:rtl/>
          <w:cs/>
          <w:lang w:val="ar_AE" w:bidi="ar_AE"/>
        </w:rPr>
        <w:t>٥٠: ٤</w:t>
      </w:r>
      <w:r>
        <w:rPr>
          <w:rtl/>
          <w:cs/>
          <w:lang w:val="ar_AE" w:bidi="ar_AE"/>
        </w:rPr>
        <w:t>-</w:t>
      </w:r>
      <w:r>
        <w:rPr>
          <w:rtl/>
          <w:cs/>
          <w:lang w:val="ar_AE" w:bidi="ar_AE"/>
        </w:rPr>
        <w:t>٩</w:t>
      </w:r>
      <w:r>
        <w:rPr>
          <w:rtl/>
          <w:cs/>
          <w:lang w:val="ar_AE" w:bidi="ar_AE"/>
        </w:rPr>
        <w:t xml:space="preserve">؛ </w:t>
      </w:r>
      <w:r>
        <w:rPr>
          <w:rtl/>
          <w:cs/>
          <w:lang w:val="ar_AE" w:bidi="ar_AE"/>
        </w:rPr>
        <w:t>٥٢: ١٣–٥٣: ١٢</w:t>
      </w:r>
      <w:r>
        <w:rPr>
          <w:rtl/>
          <w:cs/>
          <w:lang w:val="ar_AE" w:bidi="ar_AE"/>
        </w:rPr>
        <w:t>). والمعنى الدقيقي لاسم عوبديا هو "عبد يهوه".</w:t>
      </w:r>
    </w:p>
    <w:p>
      <w:pPr>
        <w:bidi/>
      </w:pPr>
      <w:r>
        <w:rPr>
          <w:rtl/>
          <w:cs/>
          <w:lang w:val="ar_AE" w:bidi="ar_AE"/>
        </w:rPr>
      </w:r>
      <w:r>
        <w:rPr>
          <w:rtl/>
          <w:cs/>
          <w:lang w:val="ar_AE" w:bidi="ar_AE"/>
        </w:rPr>
        <w:t>يعرِّف العهد الجديد بألفاظ مختلفة الخادم بأنه عامل أو أجير (</w:t>
      </w:r>
      <w:r>
        <w:rPr>
          <w:rtl/>
          <w:cs/>
          <w:lang w:val="ar_AE" w:bidi="ar_AE"/>
        </w:rPr>
        <w:t>مرقس ١: ٢٠</w:t>
      </w:r>
      <w:r>
        <w:rPr>
          <w:rtl/>
          <w:cs/>
          <w:lang w:val="ar_AE" w:bidi="ar_AE"/>
        </w:rPr>
        <w:t xml:space="preserve">؛ </w:t>
      </w:r>
      <w:r>
        <w:rPr>
          <w:rtl/>
          <w:cs/>
          <w:lang w:val="ar_AE" w:bidi="ar_AE"/>
        </w:rPr>
        <w:t>لوقا ١٥: ١٧</w:t>
      </w:r>
      <w:r>
        <w:rPr>
          <w:rtl/>
          <w:cs/>
          <w:lang w:val="ar_AE" w:bidi="ar_AE"/>
        </w:rPr>
        <w:t>-</w:t>
      </w:r>
      <w:r>
        <w:rPr>
          <w:rtl/>
          <w:cs/>
          <w:lang w:val="ar_AE" w:bidi="ar_AE"/>
        </w:rPr>
        <w:t>١٩</w:t>
      </w:r>
      <w:r>
        <w:rPr>
          <w:rtl/>
          <w:cs/>
          <w:lang w:val="ar_AE" w:bidi="ar_AE"/>
        </w:rPr>
        <w:t xml:space="preserve">؛ </w:t>
      </w:r>
      <w:r>
        <w:rPr>
          <w:rtl/>
          <w:cs/>
          <w:lang w:val="ar_AE" w:bidi="ar_AE"/>
        </w:rPr>
        <w:t>يوحنَّا ١٠: ١٢</w:t>
      </w:r>
      <w:r>
        <w:rPr>
          <w:rtl/>
          <w:cs/>
          <w:lang w:val="ar_AE" w:bidi="ar_AE"/>
        </w:rPr>
        <w:t>-</w:t>
      </w:r>
      <w:r>
        <w:rPr>
          <w:rtl/>
          <w:cs/>
          <w:lang w:val="ar_AE" w:bidi="ar_AE"/>
        </w:rPr>
        <w:t>١٤</w:t>
      </w:r>
      <w:r>
        <w:rPr>
          <w:rtl/>
          <w:cs/>
          <w:lang w:val="ar_AE" w:bidi="ar_AE"/>
        </w:rPr>
        <w:t>)، وعلى نطاق أوسع بلفظة عبد (</w:t>
      </w:r>
      <w:r>
        <w:rPr>
          <w:rtl/>
          <w:cs/>
          <w:lang w:val="ar_AE" w:bidi="ar_AE"/>
        </w:rPr>
        <w:t>متى ٨: ٩</w:t>
      </w:r>
      <w:r>
        <w:rPr>
          <w:rtl/>
          <w:cs/>
          <w:lang w:val="ar_AE" w:bidi="ar_AE"/>
        </w:rPr>
        <w:t xml:space="preserve">؛ </w:t>
      </w:r>
      <w:r>
        <w:rPr>
          <w:rtl/>
          <w:cs/>
          <w:lang w:val="ar_AE" w:bidi="ar_AE"/>
        </w:rPr>
        <w:t>١٠: ٢٤</w:t>
      </w:r>
      <w:r>
        <w:rPr>
          <w:rtl/>
          <w:cs/>
          <w:lang w:val="ar_AE" w:bidi="ar_AE"/>
        </w:rPr>
        <w:t>-</w:t>
      </w:r>
      <w:r>
        <w:rPr>
          <w:rtl/>
          <w:cs/>
          <w:lang w:val="ar_AE" w:bidi="ar_AE"/>
        </w:rPr>
        <w:t>٢٥</w:t>
      </w:r>
      <w:r>
        <w:rPr>
          <w:rtl/>
          <w:cs/>
          <w:lang w:val="ar_AE" w:bidi="ar_AE"/>
        </w:rPr>
        <w:t xml:space="preserve">؛ </w:t>
      </w:r>
      <w:r>
        <w:rPr>
          <w:rtl/>
          <w:cs/>
          <w:lang w:val="ar_AE" w:bidi="ar_AE"/>
        </w:rPr>
        <w:t>١٣: ٢٧</w:t>
      </w:r>
      <w:r>
        <w:rPr>
          <w:rtl/>
          <w:cs/>
          <w:lang w:val="ar_AE" w:bidi="ar_AE"/>
        </w:rPr>
        <w:t>-</w:t>
      </w:r>
      <w:r>
        <w:rPr>
          <w:rtl/>
          <w:cs/>
          <w:lang w:val="ar_AE" w:bidi="ar_AE"/>
        </w:rPr>
        <w:t>٢٨</w:t>
      </w:r>
      <w:r>
        <w:rPr>
          <w:rtl/>
          <w:cs/>
          <w:lang w:val="ar_AE" w:bidi="ar_AE"/>
        </w:rPr>
        <w:t xml:space="preserve">؛ </w:t>
      </w:r>
      <w:r>
        <w:rPr>
          <w:rtl/>
          <w:cs/>
          <w:lang w:val="ar_AE" w:bidi="ar_AE"/>
        </w:rPr>
        <w:t>مرقس ١٠: ٤٤</w:t>
      </w:r>
      <w:r>
        <w:rPr>
          <w:rtl/>
          <w:cs/>
          <w:lang w:val="ar_AE" w:bidi="ar_AE"/>
        </w:rPr>
        <w:t xml:space="preserve">؛ </w:t>
      </w:r>
      <w:r>
        <w:rPr>
          <w:rtl/>
          <w:cs/>
          <w:lang w:val="ar_AE" w:bidi="ar_AE"/>
        </w:rPr>
        <w:t>١٢: ٢</w:t>
      </w:r>
      <w:r>
        <w:rPr>
          <w:rtl/>
          <w:cs/>
          <w:lang w:val="ar_AE" w:bidi="ar_AE"/>
        </w:rPr>
        <w:t>-</w:t>
      </w:r>
      <w:r>
        <w:rPr>
          <w:rtl/>
          <w:cs/>
          <w:lang w:val="ar_AE" w:bidi="ar_AE"/>
        </w:rPr>
        <w:t>٤</w:t>
      </w:r>
      <w:r>
        <w:rPr>
          <w:rtl/>
          <w:cs/>
          <w:lang w:val="ar_AE" w:bidi="ar_AE"/>
        </w:rPr>
        <w:t xml:space="preserve">؛ </w:t>
      </w:r>
      <w:r>
        <w:rPr>
          <w:rtl/>
          <w:cs/>
          <w:lang w:val="ar_AE" w:bidi="ar_AE"/>
        </w:rPr>
        <w:t>لوقا ٧: ٢</w:t>
      </w:r>
      <w:r>
        <w:rPr>
          <w:rtl/>
          <w:cs/>
          <w:lang w:val="ar_AE" w:bidi="ar_AE"/>
        </w:rPr>
        <w:t>-</w:t>
      </w:r>
      <w:r>
        <w:rPr>
          <w:rtl/>
          <w:cs/>
          <w:lang w:val="ar_AE" w:bidi="ar_AE"/>
        </w:rPr>
        <w:t>٣، ٨–١٠</w:t>
      </w:r>
      <w:r>
        <w:rPr>
          <w:rtl/>
          <w:cs/>
          <w:lang w:val="ar_AE" w:bidi="ar_AE"/>
        </w:rPr>
        <w:t xml:space="preserve">؛ </w:t>
      </w:r>
      <w:r>
        <w:rPr>
          <w:rtl/>
          <w:cs/>
          <w:lang w:val="ar_AE" w:bidi="ar_AE"/>
        </w:rPr>
        <w:t>يوحنَّا ٤: ٥١</w:t>
      </w:r>
      <w:r>
        <w:rPr>
          <w:rtl/>
          <w:cs/>
          <w:lang w:val="ar_AE" w:bidi="ar_AE"/>
        </w:rPr>
        <w:t xml:space="preserve">؛ </w:t>
      </w:r>
      <w:r>
        <w:rPr>
          <w:rtl/>
          <w:cs/>
          <w:lang w:val="ar_AE" w:bidi="ar_AE"/>
        </w:rPr>
        <w:t>٨: ٣٤</w:t>
      </w:r>
      <w:r>
        <w:rPr>
          <w:rtl/>
          <w:cs/>
          <w:lang w:val="ar_AE" w:bidi="ar_AE"/>
        </w:rPr>
        <w:t xml:space="preserve">؛ </w:t>
      </w:r>
      <w:r>
        <w:rPr>
          <w:rtl/>
          <w:cs/>
          <w:lang w:val="ar_AE" w:bidi="ar_AE"/>
        </w:rPr>
        <w:t>١٣: ١٦</w:t>
      </w:r>
      <w:r>
        <w:rPr>
          <w:rtl/>
          <w:cs/>
          <w:lang w:val="ar_AE" w:bidi="ar_AE"/>
        </w:rPr>
        <w:t xml:space="preserve">؛ </w:t>
      </w:r>
      <w:r>
        <w:rPr>
          <w:rtl/>
          <w:cs/>
          <w:lang w:val="ar_AE" w:bidi="ar_AE"/>
        </w:rPr>
        <w:t>أفسس ٦: ٥</w:t>
      </w:r>
      <w:r>
        <w:rPr>
          <w:rtl/>
          <w:cs/>
          <w:lang w:val="ar_AE" w:bidi="ar_AE"/>
        </w:rPr>
        <w:t xml:space="preserve">؛ </w:t>
      </w:r>
      <w:r>
        <w:rPr>
          <w:rtl/>
          <w:cs/>
          <w:lang w:val="ar_AE" w:bidi="ar_AE"/>
        </w:rPr>
        <w:t>كولوسي ١: ٧</w:t>
      </w:r>
      <w:r>
        <w:rPr>
          <w:rtl/>
          <w:cs/>
          <w:lang w:val="ar_AE" w:bidi="ar_AE"/>
        </w:rPr>
        <w:t>)، وكذلك بصفته خادمًا منزليًا (</w:t>
      </w:r>
      <w:r>
        <w:rPr>
          <w:rtl/>
          <w:cs/>
          <w:lang w:val="ar_AE" w:bidi="ar_AE"/>
        </w:rPr>
        <w:t>لوقا ١٦: ١٣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العبد، العبودية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الخزف - الأواني الخَزَفِيَّة</w:t>
      </w:r>
      <w:r>
        <w:rPr>
          <w:rtl/>
          <w:cs/>
          <w:lang w:val="ar_AE" w:bidi="ar_AE"/>
        </w:rPr>
      </w:r>
    </w:p>
    <w:p>
      <w:pPr>
        <w:pStyle w:val="Heading2"/>
        <w:bidi/>
      </w:pPr>
      <w:r>
        <w:rPr>
          <w:rtl/>
          <w:cs/>
          <w:lang w:val="ar_AE" w:bidi="ar_AE"/>
        </w:rPr>
        <w:t>الخزف - الأواني ال</w:t>
      </w:r>
      <w:r>
        <w:rPr>
          <w:b/>
          <w:rtl/>
          <w:cs/>
          <w:lang w:val="ar_AE" w:bidi="ar_AE"/>
        </w:rPr>
        <w:t>خَزَفِيَّة</w:t>
      </w:r>
    </w:p>
    <w:p>
      <w:pPr>
        <w:bidi/>
      </w:pPr>
      <w:r>
        <w:rPr>
          <w:rtl/>
          <w:cs/>
          <w:lang w:val="ar_AE" w:bidi="ar_AE"/>
        </w:rPr>
      </w:r>
      <w:r>
        <w:rPr>
          <w:rtl/>
          <w:cs/>
          <w:lang w:val="ar_AE" w:bidi="ar_AE"/>
        </w:rPr>
        <w:t>صناعة الأواني الفخارية والخزفية.</w:t>
      </w:r>
    </w:p>
    <w:p>
      <w:pPr>
        <w:pStyle w:val="Heading3"/>
        <w:bidi/>
      </w:pPr>
      <w:r>
        <w:rPr>
          <w:rtl/>
          <w:cs/>
          <w:lang w:val="ar_AE" w:bidi="ar_AE"/>
        </w:rPr>
        <w:t>تاريخها وتطورها</w:t>
      </w:r>
    </w:p>
    <w:p>
      <w:pPr>
        <w:bidi/>
      </w:pPr>
      <w:r>
        <w:rPr>
          <w:rtl/>
          <w:cs/>
          <w:lang w:val="ar_AE" w:bidi="ar_AE"/>
        </w:rPr>
      </w:r>
      <w:r>
        <w:rPr>
          <w:rtl/>
          <w:cs/>
          <w:lang w:val="ar_AE" w:bidi="ar_AE"/>
        </w:rPr>
        <w:t xml:space="preserve">صُنع أول إناء خزفي يدويًا، وكان يتشكّل حسب القالب المطلوب ثم يُجفف في الشمس. وما من مخطوطات تصف عمل الخزاف القديم ومكانته أو مكانتها في المجتمع، بالرغم من أن جدران المقابر والقصور في مِصْر تَزخَر بصور الخزّافين في أثناء العمل، ويمكننا تعلّم الكثير منها بملاحظة الأنشطة المصورة على الجدران. ويُعتَقَد أن الخزّافين الأولين كانوا من النساء اللواتي، بسبب حاجتهن، أنتجن أواني لتحضير الطعام، في حين كان الرجال يخرجون سعيًا لتوفير الطعام. ويبدو أن هذا النمط لا يزال سائدًا في أماكن مثل أفريقيا، والأناضول، وكردستان، والجنوب الغربي من الولايات المتحدة. ثم في النهاية، أصبحت صناعة الفَخَّار حرفة قاصرة </w:t>
      </w:r>
      <w:r>
        <w:rPr>
          <w:rtl/>
          <w:cs/>
          <w:lang w:val="ar_AE" w:bidi="ar_AE"/>
        </w:rPr>
        <w:t xml:space="preserve">على ما يبدو على بعض أناس </w:t>
      </w:r>
      <w:r>
        <w:rPr>
          <w:rtl/>
          <w:cs/>
          <w:lang w:val="ar_AE" w:bidi="ar_AE"/>
        </w:rPr>
        <w:t xml:space="preserve">محددين داخل قرية كبيرة، </w:t>
      </w:r>
      <w:r>
        <w:rPr>
          <w:b/>
          <w:rtl/>
          <w:cs/>
          <w:lang w:val="ar_AE" w:bidi="ar_AE"/>
        </w:rPr>
        <w:t>و</w:t>
      </w:r>
      <w:r>
        <w:rPr>
          <w:rtl/>
          <w:cs/>
          <w:lang w:val="ar_AE" w:bidi="ar_AE"/>
        </w:rPr>
        <w:t>أحيانا كثيرة كان يعمل بها بعض الحرفيين المتجوُّلين الذين ينتقلون من قرية إلى أخرى لصُنع الفَخَّار لتلبية متطلبات القرية ثم يرحلون.</w:t>
      </w:r>
    </w:p>
    <w:p>
      <w:pPr>
        <w:bidi/>
      </w:pPr>
      <w:r>
        <w:rPr>
          <w:rtl/>
          <w:cs/>
          <w:lang w:val="ar_AE" w:bidi="ar_AE"/>
        </w:rPr>
      </w:r>
      <w:r>
        <w:rPr>
          <w:rtl/>
          <w:cs/>
          <w:lang w:val="ar_AE" w:bidi="ar_AE"/>
        </w:rPr>
        <w:t>كان الاكتشاف الذي نقل صناعة الفَخَّار من مجرد نشاط متقطع وعابر</w:t>
      </w:r>
      <w:r>
        <w:rPr>
          <w:b/>
          <w:rtl/>
          <w:cs/>
          <w:lang w:val="ar_AE" w:bidi="ar_AE"/>
        </w:rPr>
        <w:t xml:space="preserve"> </w:t>
      </w:r>
      <w:r>
        <w:rPr>
          <w:rtl/>
          <w:cs/>
          <w:lang w:val="ar_AE" w:bidi="ar_AE"/>
        </w:rPr>
        <w:t xml:space="preserve">تقوم به ربة المنزل من حين لآخر إلى حرفة دائمة هو اختراع دُّولَاب (عجلة) الفَخَّاري. ثم أن سرعة إنتاج الأواني نقلت الحرفة إلى صناعة وفي النهاية صارت مهنة للرجال في المقام الأول، هذا بالرغم من وجود أدلة على استمرارية بعض الناس في صنع بعض الأواني في المنزل (من المفترض أنهم من النساء). وقبل وجود دُّولَاب (عجلة) الفَخَّاري، كانت تقنيات صنع الأواني التي تتمثل في وضع لفائف من الطين، واحدة فوق الأخرى، هي الطريقة السائدة المستخدمة، لاسيّما عند صنع الأواني الكبرى. وأول دُّولَاب (عجلة) للفَخَّار عُثِر عليه -في أثناء </w:t>
      </w:r>
      <w:r>
        <w:rPr>
          <w:rtl/>
          <w:cs/>
          <w:lang w:val="ar_AE" w:bidi="ar_AE"/>
        </w:rPr>
        <w:t xml:space="preserve">أعمال </w:t>
      </w:r>
      <w:r>
        <w:rPr>
          <w:rtl/>
          <w:cs/>
          <w:lang w:val="ar_AE" w:bidi="ar_AE"/>
        </w:rPr>
        <w:t>الحفر</w:t>
      </w:r>
      <w:r>
        <w:rPr>
          <w:rtl/>
          <w:cs/>
          <w:lang w:val="ar_AE" w:bidi="ar_AE"/>
        </w:rPr>
        <w:t xml:space="preserve"> </w:t>
      </w:r>
      <w:r>
        <w:rPr>
          <w:rtl/>
          <w:cs/>
          <w:lang w:val="ar_AE" w:bidi="ar_AE"/>
        </w:rPr>
        <w:t xml:space="preserve">والتنقيب في الأراضي المذكورة في الكتاب المقدس-كان موجودًا في مدينة أور في سومر حوالي عام 3500 إلى 3000 قبل الميلاد، ومن الجائز أنه قد تطور في المستوطنات الحضرية الناشئة بسبب وجود سوق أكبر للفخَّار. ويتحدث إرميا عن </w:t>
      </w:r>
      <w:r>
        <w:rPr>
          <w:rtl/>
          <w:cs/>
          <w:lang w:val="ar_AE" w:bidi="ar_AE"/>
        </w:rPr>
        <w:t>بَيت الفَخَّاري</w:t>
      </w:r>
      <w:r>
        <w:rPr>
          <w:rtl/>
          <w:cs/>
          <w:lang w:val="ar_AE" w:bidi="ar_AE"/>
        </w:rPr>
        <w:t xml:space="preserve"> في القرن السادس قبل الميلاد فيقول: "فَنَزَلْتُ إِلَى بَيْتِ ٱلْفَخَّارِيِّ، وَإِذَا هُوَ يَصْنَعُ عَمَلًا عَلَى ٱلدُّولَابِ. فَفَسَدَ ٱلْوِعَاءُ ٱلَّذِي كَانَ يَصْنَعُهُ مِنَ ٱلطِّينِ بِيَدِ ٱلْفَخَّارِيِّ، فَعَادَ وَعَمِلَهُ وِعَاءً آخَرَ كَمَا حَسُنَ فِي عَيْنَيِ ٱلْفَخَّارِيِّ أَنْ يَصْنَعَهُ." (</w:t>
      </w:r>
      <w:r>
        <w:rPr>
          <w:rtl/>
          <w:cs/>
          <w:lang w:val="ar_AE" w:bidi="ar_AE"/>
        </w:rPr>
        <w:t>إرميا 18: 3–4</w:t>
      </w:r>
      <w:r>
        <w:rPr>
          <w:rtl/>
          <w:cs/>
          <w:lang w:val="ar_AE" w:bidi="ar_AE"/>
        </w:rPr>
        <w:t>). وثمّة أدلة في اليونان على وجود ورش كبيرة لصناعة الفَخَّار في العصر الكلاسيكي اليوناني كان يشتغل بها أكثر من 50 عاملًا.</w:t>
      </w:r>
    </w:p>
    <w:p>
      <w:pPr>
        <w:bidi/>
      </w:pPr>
      <w:r>
        <w:rPr>
          <w:rtl/>
          <w:cs/>
          <w:lang w:val="ar_AE" w:bidi="ar_AE"/>
        </w:rPr>
      </w:r>
      <w:r>
        <w:rPr>
          <w:rtl/>
          <w:cs/>
          <w:lang w:val="ar_AE" w:bidi="ar_AE"/>
        </w:rPr>
        <w:t xml:space="preserve">يجب أن يدور الطين على الأقل 100 لفّة في الدقيقة على الدُّولَاب (العجلة) لخلق القوة الطاردة المركزية اللازمة لـ "تشكيل" الوعاء. وقد صُنعت أقدم العجلات من حجرين، أحدهما سفلي به </w:t>
      </w:r>
      <w:r>
        <w:rPr>
          <w:rtl/>
          <w:cs/>
          <w:lang w:val="ar_AE" w:bidi="ar_AE"/>
        </w:rPr>
        <w:t xml:space="preserve">تجويف </w:t>
      </w:r>
      <w:r>
        <w:rPr>
          <w:rtl/>
          <w:cs/>
          <w:lang w:val="ar_AE" w:bidi="ar_AE"/>
        </w:rPr>
        <w:t xml:space="preserve">في الوَسَط، والآخر علوي به بروز يتناسب مع التجويف السفلي، مما يسمح بتدوير الحجر العلوي. ومما لا شك فيه أن عملية تدوير الحجر العلوي، بالإضافة إلى لوح أكبر مُتصل به حيث يستقر الوعاء، كانت تتم بواسطة أحد مبتدئي الحرفة. وبحلول العصر الهِلِنستي (اليوناني)، وبعد عام 300 قبل الميلاد أُخترع دُّولَابِ ذي مسند قدم. </w:t>
      </w:r>
    </w:p>
    <w:p>
      <w:pPr>
        <w:bidi/>
      </w:pPr>
      <w:r>
        <w:rPr>
          <w:rtl/>
          <w:cs/>
          <w:lang w:val="ar_AE" w:bidi="ar_AE"/>
        </w:rPr>
      </w:r>
      <w:r>
        <w:rPr>
          <w:rtl/>
          <w:cs/>
          <w:lang w:val="ar_AE" w:bidi="ar_AE"/>
        </w:rPr>
        <w:t>ومن التقنيات الأُخرى التي كانت تُستخدم في صناعة الفَخَّار القديم هي القالب. حيث كانت القوالب تُنحت من الحجر الناعم أو تُصنع من الطين لكي تُستخدم في إنتاج كميات كبيرة من نفس نوع الوعاء. وقد كان استخدام قوالب المصابيح شائع إلى حد كبير مثلما يظهر في متاحف منطقة الشرق الأوسط في كلِ من العصرين الهلنستي والروماني. كما كانت السُّرج (المصابيح) الزيتية الصغيرة تُصنع من جُزأيْن</w:t>
      </w:r>
      <w:r>
        <w:rPr>
          <w:b/>
          <w:rtl/>
          <w:cs/>
          <w:lang w:val="ar_AE" w:bidi="ar_AE"/>
        </w:rPr>
        <w:t xml:space="preserve"> </w:t>
      </w:r>
      <w:r>
        <w:rPr>
          <w:rtl/>
          <w:cs/>
          <w:lang w:val="ar_AE" w:bidi="ar_AE"/>
        </w:rPr>
        <w:t xml:space="preserve">باستخدام القوالب، نصف علوي ونصف سفلي، ثم تُلحم معًا قبل عملية </w:t>
      </w:r>
      <w:r>
        <w:rPr>
          <w:rtl/>
          <w:cs/>
          <w:lang w:val="ar_AE" w:bidi="ar_AE"/>
        </w:rPr>
        <w:t xml:space="preserve">خَبْز </w:t>
      </w:r>
      <w:r>
        <w:rPr>
          <w:rtl/>
          <w:cs/>
          <w:lang w:val="ar_AE" w:bidi="ar_AE"/>
        </w:rPr>
        <w:t>الخَزَف</w:t>
      </w:r>
      <w:r>
        <w:rPr>
          <w:rtl/>
          <w:cs/>
          <w:lang w:val="ar_AE" w:bidi="ar_AE"/>
        </w:rPr>
        <w:t xml:space="preserve"> </w:t>
      </w:r>
      <w:r>
        <w:rPr>
          <w:rtl/>
          <w:cs/>
          <w:lang w:val="ar_AE" w:bidi="ar_AE"/>
        </w:rPr>
        <w:t>بالنار. ثم أن المصابيح الهيرودية (نسبة إلى هيرودس) كانت لها فوهات مفلطحة وكانت تتشكل بمعزل عن الجُزأيْن الآخرين.</w:t>
      </w:r>
    </w:p>
    <w:p>
      <w:pPr>
        <w:bidi/>
      </w:pPr>
      <w:r>
        <w:rPr>
          <w:rtl/>
          <w:cs/>
          <w:lang w:val="ar_AE" w:bidi="ar_AE"/>
        </w:rPr>
      </w:r>
      <w:r>
        <w:rPr>
          <w:rtl/>
          <w:cs/>
          <w:lang w:val="ar_AE" w:bidi="ar_AE"/>
        </w:rPr>
        <w:t>إن كَمّيَّة التنوع في كلٍ من حجم الفَخَّار القديم وشَكلهُ مذهلة. وكان بأي منزل قديم عادي أوعية كبيرة مثل (القوارير والخوابي) لحفظ السوائل كالنبيذ أو الماء. كانت هذه الأوعية مدببة من الأسفل ومصممة في الأصل لتستند على الجزء المنحدر من هيكل السفينة في أثناء نقلها. وفي منازل عامة النا ، كانت تُثَبَت جزئيًا في الأرض وتستند إلى الحائط. أما في حانات بومبي وهيركولانيوم (مُدن رومانية قديمة)، فقد كانت القوارير تُخزن في أرفف خشبية. وكانت الجرار الكبيرة ذات الفوهات المفتوحة تُدفن جزئيًا في الأرض للحفاظ على برودة السائل الموجود فيها. كما كان من الممكن حفظ الحبوب من أنواع مختلفة في هذه الجرار، وكان بعضها يبلغ ارتفاعه أربع أقدام (1.2 متر) وعرضه ثلاث أقدام (0.9 متر). وكان يشيع استخدام الدوارق الصغيرة التي تسع ربع جالون (0.9 لتر) أو أكثر. وكانت الأباريق الكُرَوِيّة</w:t>
      </w:r>
      <w:r>
        <w:rPr>
          <w:b/>
          <w:rtl/>
          <w:cs/>
          <w:lang w:val="ar_AE" w:bidi="ar_AE"/>
        </w:rPr>
        <w:t xml:space="preserve"> </w:t>
      </w:r>
      <w:r>
        <w:rPr>
          <w:rtl/>
          <w:cs/>
          <w:lang w:val="ar_AE" w:bidi="ar_AE"/>
        </w:rPr>
        <w:t>تُستخدم لتقديم النبيذ، وكان لها فوهات تمنع انسكاب السائل الثمين. كما كانت القِرَب المُستديرة، ذات المقابض على كلَا الكتفين، تُستخدم لحمل الماء في السفر. وكانت الأقداح والأطباق شائعة بأحجام وأعماق مختلفة في المنازل القديمة. وأيضًا كانت الأوعية ذات الفوهات الكبيرة المعروفة باسم الكراتير (</w:t>
      </w:r>
      <w:r>
        <w:rPr>
          <w:rtl/>
          <w:cs/>
          <w:lang w:val="ar_AE" w:bidi="ar_AE"/>
        </w:rPr>
        <w:t>الباطِيَة النَّاجُود</w:t>
      </w:r>
      <w:r>
        <w:rPr>
          <w:rtl/>
          <w:cs/>
          <w:lang w:val="ar_AE" w:bidi="ar_AE"/>
        </w:rPr>
        <w:t>) تُستخدم للشرب. وكان الطهي يتم في طناجر متوسطة الحجم (تتسع لحوالي جالون واحد، أو 3.8 لتر) وكانت قيعانها مستديرة لتستقر بسهولة على النار أو في مكان محفور في الأرض بعد إخراجها من النار. كما كان لها يدان دائريتان، مما سمح بتعليقها فوق النار.</w:t>
      </w:r>
    </w:p>
    <w:p>
      <w:pPr>
        <w:bidi/>
      </w:pPr>
      <w:r>
        <w:rPr>
          <w:rtl/>
          <w:cs/>
          <w:lang w:val="ar_AE" w:bidi="ar_AE"/>
        </w:rPr>
      </w:r>
      <w:r>
        <w:rPr>
          <w:rtl/>
          <w:cs/>
          <w:lang w:val="ar_AE" w:bidi="ar_AE"/>
        </w:rPr>
        <w:t xml:space="preserve">كانت الأواني في ٱلعصر الكلاسيكي اليوناني تُزين بوصف حي للدين والجنس والحرب والحياة المجتمعية. واشتملت الأواني من الحضارات المينوية (المينوسية) والموكيانية فيمَا مضى على رسوم جميلة في شكل نباتات وحيوانات وحياة بحرية بالإضافة إلى تصاميم هندسية. ومنذ أقدم العصور في الشْرِقِ الأوسط، كان هناك تنويعًا في التصاميم باستخدام </w:t>
      </w:r>
      <w:r>
        <w:rPr>
          <w:rtl/>
          <w:cs/>
          <w:lang w:val="ar_AE" w:bidi="ar_AE"/>
        </w:rPr>
        <w:t>درجات من ألوان الطلاء الداكن والفاتح، الذي كان يُطلى ع</w:t>
      </w:r>
      <w:r>
        <w:rPr>
          <w:rtl/>
          <w:cs/>
          <w:lang w:val="ar_AE" w:bidi="ar_AE"/>
        </w:rPr>
        <w:t>لى الأواني</w:t>
      </w:r>
      <w:r>
        <w:rPr>
          <w:rtl/>
          <w:cs/>
          <w:lang w:val="ar_AE" w:bidi="ar_AE"/>
        </w:rPr>
        <w:t xml:space="preserve"> أو يُسكب عليها بشكل عشوائي.</w:t>
      </w:r>
    </w:p>
    <w:p>
      <w:pPr>
        <w:pStyle w:val="Heading3"/>
        <w:bidi/>
      </w:pPr>
      <w:r>
        <w:rPr>
          <w:rtl/>
          <w:cs/>
          <w:lang w:val="ar_AE" w:bidi="ar_AE"/>
        </w:rPr>
        <w:t>صناعة الفَخَّار في الكتاب المقدس</w:t>
      </w:r>
    </w:p>
    <w:p>
      <w:pPr>
        <w:bidi/>
      </w:pPr>
      <w:r>
        <w:rPr>
          <w:rtl/>
          <w:cs/>
          <w:lang w:val="ar_AE" w:bidi="ar_AE"/>
        </w:rPr>
      </w:r>
      <w:r>
        <w:rPr>
          <w:rtl/>
          <w:cs/>
          <w:lang w:val="ar_AE" w:bidi="ar_AE"/>
        </w:rPr>
        <w:t>توجد الكثير من الإشارات إلى الخزاف وعمله في الكتاب المقدس. وفيما يلي نماذج لذلك: "</w:t>
      </w:r>
      <w:r>
        <w:rPr>
          <w:rtl/>
          <w:cs/>
          <w:lang w:val="ar_AE" w:bidi="ar_AE"/>
        </w:rPr>
        <w:t>أَمَا أَسْتَطِيعُ أَنْ أَصْنَعَ بِكُمْ كَهَذَا ٱلْفَخَّارِيِّ يَا بَيْتَ إِسْرَائِيلَ، يَقُولُ ٱلرَّبُّ؟ هُوَذَا كَٱلطِّينِ بِيَدِ ٱلْفَخَّارِيِّ أَنْتُمْ هَكَذَا بِيَدِي يَا بَيْتَ إِسْرَائِيلَ</w:t>
      </w:r>
      <w:r>
        <w:rPr>
          <w:rtl/>
          <w:cs/>
          <w:lang w:val="ar_AE" w:bidi="ar_AE"/>
        </w:rPr>
        <w:t>" (</w:t>
      </w:r>
      <w:r>
        <w:rPr>
          <w:rtl/>
          <w:cs/>
          <w:lang w:val="ar_AE" w:bidi="ar_AE"/>
        </w:rPr>
        <w:t>إرميا 18: 6</w:t>
      </w:r>
      <w:r>
        <w:rPr>
          <w:rtl/>
          <w:cs/>
          <w:lang w:val="ar_AE" w:bidi="ar_AE"/>
        </w:rPr>
        <w:t>)؛ "</w:t>
      </w:r>
      <w:r>
        <w:rPr>
          <w:rtl/>
          <w:cs/>
          <w:lang w:val="ar_AE" w:bidi="ar_AE"/>
        </w:rPr>
        <w:t>وَٱلْآنَ يَارَبُّ أَنْتَ أَبُونَا. نَحْنُ ٱلطِّينُ وَأَنْتَ جَابِلُنَا، وَكُلُّنَا عَمَلُ يَدَيْكَ</w:t>
      </w:r>
      <w:r>
        <w:rPr>
          <w:rtl/>
          <w:cs/>
          <w:lang w:val="ar_AE" w:bidi="ar_AE"/>
        </w:rPr>
        <w:t>" (</w:t>
      </w:r>
      <w:r>
        <w:rPr>
          <w:rtl/>
          <w:cs/>
          <w:lang w:val="ar_AE" w:bidi="ar_AE"/>
        </w:rPr>
        <w:t>إشعياء 64: 8</w:t>
      </w:r>
      <w:r>
        <w:rPr>
          <w:rtl/>
          <w:cs/>
          <w:lang w:val="ar_AE" w:bidi="ar_AE"/>
        </w:rPr>
        <w:t>). وفي قصة الخلق يُصوَّر ٱلله بصفته خزافًا جَبَلَ آدَمَ من الأرض (</w:t>
      </w:r>
      <w:r>
        <w:rPr>
          <w:rtl/>
          <w:cs/>
          <w:lang w:val="ar_AE" w:bidi="ar_AE"/>
        </w:rPr>
        <w:t>تكوين 2:7</w:t>
      </w:r>
      <w:r>
        <w:rPr>
          <w:rtl/>
          <w:cs/>
          <w:lang w:val="ar_AE" w:bidi="ar_AE"/>
        </w:rPr>
        <w:t>). ويُبرهن بولِس على سيادة الله المطلقة في اختيار إِسْرَائِيلَ في (</w:t>
      </w:r>
      <w:r>
        <w:rPr>
          <w:rtl/>
          <w:cs/>
          <w:lang w:val="ar_AE" w:bidi="ar_AE"/>
        </w:rPr>
        <w:t>رومية 9:20–21</w:t>
      </w:r>
      <w:r>
        <w:rPr>
          <w:rtl/>
          <w:cs/>
          <w:lang w:val="ar_AE" w:bidi="ar_AE"/>
        </w:rPr>
        <w:t>) بسرد مثال توضيحي استخدمه إِشَعْيَاء (</w:t>
      </w:r>
      <w:r>
        <w:rPr>
          <w:rtl/>
          <w:cs/>
          <w:lang w:val="ar_AE" w:bidi="ar_AE"/>
        </w:rPr>
        <w:t>إشعياء 45: 9</w:t>
      </w:r>
      <w:r>
        <w:rPr>
          <w:rtl/>
          <w:cs/>
          <w:lang w:val="ar_AE" w:bidi="ar_AE"/>
        </w:rPr>
        <w:t xml:space="preserve">) عن إناء </w:t>
      </w:r>
      <w:r>
        <w:rPr>
          <w:rtl/>
          <w:cs/>
          <w:lang w:val="ar_AE" w:bidi="ar_AE"/>
        </w:rPr>
        <w:t>يُخَاصِم جَابِلَهُ (خزّافه)</w:t>
      </w:r>
      <w:r>
        <w:rPr>
          <w:rtl/>
          <w:cs/>
          <w:lang w:val="ar_AE" w:bidi="ar_AE"/>
        </w:rPr>
        <w:t>: "</w:t>
      </w:r>
      <w:r>
        <w:rPr>
          <w:rtl/>
          <w:cs/>
          <w:lang w:val="ar_AE" w:bidi="ar_AE"/>
        </w:rPr>
        <w:t>وَيْلٌ لِمَنْ يُخَاصِمُ جَابِلَهُ. خَزَفٌ بَيْنَ أَخْزَافِ ٱلْأَرْضِ. هَلْ يَقُولُ ٱلطِّينُ لِجَابِلِهِ: مَاذَا تَصْنَعُ؟ أَوْ يَقُولُ: عَمَلُكَ لَيْسَ لَهُ يَدَانِ؟</w:t>
      </w:r>
      <w:r>
        <w:rPr>
          <w:rtl/>
          <w:cs/>
          <w:lang w:val="ar_AE" w:bidi="ar_AE"/>
        </w:rPr>
        <w:t>"</w:t>
      </w:r>
    </w:p>
    <w:p>
      <w:pPr>
        <w:bidi/>
      </w:pPr>
      <w:r>
        <w:rPr>
          <w:rtl/>
          <w:cs/>
          <w:lang w:val="ar_AE" w:bidi="ar_AE"/>
        </w:rPr>
      </w:r>
      <w:r>
        <w:rPr>
          <w:rtl/>
          <w:cs/>
          <w:lang w:val="ar_AE" w:bidi="ar_AE"/>
        </w:rPr>
        <w:t>تنبأ إِرْمِيَا بشكل تصويري عن دمار أورشَلِيم باستخدام الإشارة إلى كسر وعاء الخزاف إلى قطع كثيرة إلى درجة يستحيل إصلاحها ثانية (</w:t>
      </w:r>
      <w:r>
        <w:rPr>
          <w:rtl/>
          <w:cs/>
          <w:lang w:val="ar_AE" w:bidi="ar_AE"/>
        </w:rPr>
        <w:t>إرميا 19:11</w:t>
      </w:r>
      <w:r>
        <w:rPr>
          <w:rtl/>
          <w:cs/>
          <w:lang w:val="ar_AE" w:bidi="ar_AE"/>
        </w:rPr>
        <w:t>). وكان اليهود، في وقت الدمار، ورغم قيمتهم الثمينة في عيني ٱللهِ، "</w:t>
      </w:r>
      <w:r>
        <w:rPr>
          <w:rtl/>
          <w:cs/>
          <w:lang w:val="ar_AE" w:bidi="ar_AE"/>
        </w:rPr>
        <w:t>حُسِبُوا أَبَارِيقَ خَزَفٍ</w:t>
      </w:r>
      <w:r>
        <w:rPr>
          <w:rtl/>
          <w:cs/>
          <w:lang w:val="ar_AE" w:bidi="ar_AE"/>
        </w:rPr>
        <w:t>" (</w:t>
      </w:r>
      <w:r>
        <w:rPr>
          <w:rtl/>
          <w:cs/>
          <w:lang w:val="ar_AE" w:bidi="ar_AE"/>
        </w:rPr>
        <w:t>مراثي إرميا 4:2</w:t>
      </w:r>
      <w:r>
        <w:rPr>
          <w:rtl/>
          <w:cs/>
          <w:lang w:val="ar_AE" w:bidi="ar_AE"/>
        </w:rPr>
        <w:t>)— وهو تعبير عن ضعفهم البشري؛ إذ يُمكن كسرهم وتدميرهم بسهولة.</w:t>
      </w:r>
    </w:p>
    <w:p>
      <w:pPr>
        <w:bidi/>
      </w:pPr>
      <w:r>
        <w:rPr>
          <w:rtl/>
          <w:cs/>
          <w:lang w:val="ar_AE" w:bidi="ar_AE"/>
        </w:rPr>
      </w:r>
      <w:r>
        <w:rPr>
          <w:rtl/>
          <w:cs/>
          <w:lang w:val="ar_AE" w:bidi="ar_AE"/>
        </w:rPr>
        <w:t xml:space="preserve">وفي العالم القديم، كان الوعاء الفخاري المكسور عديم القيمة حتى أن كِسَر الفَخَّار كانت تُكنس جانبًا أو تُلقى من النافذة ويُصنع عوضًا عنها وعاءً جديدًا. وكانت فنون صناعة الفَخَّار معروفة على نطاق واسع، وتوافرت الأوعية بسهولة وبسعر رخيص. ولم يكن الناس عادةً ينقلون أوعيتهم عندما يرتحلون. فقد كان من الأسهل صنع أوعية جديدة أو شراء غيرها بدلًا من محاولة حملها معهم، لاسيّما الأوعية الأكبر في الحجم. ومع ذلك، لم تكن القطع المكسورة بلا فائدة. فقد استخدم أَيّوب </w:t>
      </w:r>
      <w:r>
        <w:rPr>
          <w:rtl/>
          <w:cs/>
          <w:lang w:val="ar_AE" w:bidi="ar_AE"/>
        </w:rPr>
        <w:t>شَقَفَة</w:t>
      </w:r>
      <w:r>
        <w:rPr>
          <w:rtl/>
          <w:cs/>
          <w:lang w:val="ar_AE" w:bidi="ar_AE"/>
        </w:rPr>
        <w:t xml:space="preserve"> ليحك بها إفرازات جروحه (</w:t>
      </w:r>
      <w:r>
        <w:rPr>
          <w:rtl/>
          <w:cs/>
          <w:lang w:val="ar_AE" w:bidi="ar_AE"/>
        </w:rPr>
        <w:t>أيوب 2:8</w:t>
      </w:r>
      <w:r>
        <w:rPr>
          <w:rtl/>
          <w:cs/>
          <w:lang w:val="ar_AE" w:bidi="ar_AE"/>
        </w:rPr>
        <w:t>). وبعد ذلك بوقت طويل، استُخدِمَت ال</w:t>
      </w:r>
      <w:r>
        <w:rPr>
          <w:rtl/>
          <w:cs/>
          <w:lang w:val="ar_AE" w:bidi="ar_AE"/>
        </w:rPr>
        <w:t>شُقَف</w:t>
      </w:r>
      <w:r>
        <w:rPr>
          <w:rtl/>
          <w:cs/>
          <w:lang w:val="ar_AE" w:bidi="ar_AE"/>
        </w:rPr>
        <w:t xml:space="preserve"> (</w:t>
      </w:r>
      <w:r>
        <w:rPr>
          <w:rtl/>
          <w:cs/>
          <w:lang w:val="ar_AE" w:bidi="ar_AE"/>
        </w:rPr>
        <w:t>قطع الفَخَّار ال</w:t>
      </w:r>
      <w:r>
        <w:rPr>
          <w:rtl/>
          <w:cs/>
          <w:lang w:val="ar_AE" w:bidi="ar_AE"/>
        </w:rPr>
        <w:t>مكسورة) لكتابة الملاحظات عليها وكانت تُسمى الأوستراكا (شَقَفَة</w:t>
      </w:r>
      <w:r>
        <w:rPr>
          <w:rtl/>
          <w:cs/>
          <w:lang w:val="ar_AE" w:bidi="ar_AE"/>
        </w:rPr>
        <w:t xml:space="preserve"> من الفَخَّار كانت تستخدم في الكتابة)</w:t>
      </w:r>
      <w:r>
        <w:rPr>
          <w:rtl/>
          <w:cs/>
          <w:lang w:val="ar_AE" w:bidi="ar_AE"/>
        </w:rPr>
        <w:t>. وتحدث كاتب المزمور عن قوته كأنها جفت كقطعة فَخَّار مكسورة "</w:t>
      </w:r>
      <w:r>
        <w:rPr>
          <w:rtl/>
          <w:cs/>
          <w:lang w:val="ar_AE" w:bidi="ar_AE"/>
        </w:rPr>
        <w:t>يَبِسَتْ مِثْلَ شَقْفَةٍ قُوَّتِي، وَلَصِقَ لِسَانِي بِحَنَكِي، وَإِلَى تُرَابِ ٱلْمَوْتِ تَضَعُنِي</w:t>
      </w:r>
      <w:r>
        <w:rPr>
          <w:rtl/>
          <w:cs/>
          <w:lang w:val="ar_AE" w:bidi="ar_AE"/>
        </w:rPr>
        <w:t>"(</w:t>
      </w:r>
      <w:r>
        <w:rPr>
          <w:rtl/>
          <w:cs/>
          <w:lang w:val="ar_AE" w:bidi="ar_AE"/>
        </w:rPr>
        <w:t>مزمور 22:15</w:t>
      </w:r>
      <w:r>
        <w:rPr>
          <w:rtl/>
          <w:cs/>
          <w:lang w:val="ar_AE" w:bidi="ar_AE"/>
        </w:rPr>
        <w:t xml:space="preserve">)— إشارة منه إلى نقص الرطوبة في وعاء خزف جاف </w:t>
      </w:r>
      <w:r>
        <w:rPr>
          <w:rtl/>
          <w:cs/>
          <w:lang w:val="ar_AE" w:bidi="ar_AE"/>
        </w:rPr>
        <w:t xml:space="preserve">مشويّ </w:t>
      </w:r>
      <w:r>
        <w:rPr>
          <w:rtl/>
          <w:cs/>
          <w:lang w:val="ar_AE" w:bidi="ar_AE"/>
        </w:rPr>
        <w:t>بالنار. كما تُوصف الهزيمة النهائية للأمم الوثنية متعددة الآلهة وعبدة الأصنام بأنها أوعية من فَخَّار ستتحطم على الأرض وتتكسر إلى قطع على أيدي الأبرار (</w:t>
      </w:r>
      <w:r>
        <w:rPr>
          <w:rtl/>
          <w:cs/>
          <w:lang w:val="ar_AE" w:bidi="ar_AE"/>
        </w:rPr>
        <w:t>مزمور 2:9</w:t>
      </w:r>
      <w:r>
        <w:rPr>
          <w:rtl/>
          <w:cs/>
          <w:lang w:val="ar_AE" w:bidi="ar_AE"/>
        </w:rPr>
        <w:t xml:space="preserve">؛ </w:t>
      </w:r>
      <w:r>
        <w:rPr>
          <w:rtl/>
          <w:cs/>
          <w:lang w:val="ar_AE" w:bidi="ar_AE"/>
        </w:rPr>
        <w:t>رؤيا 2:27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علم الآثار والكتاب المقدس</w:t>
      </w:r>
      <w:r>
        <w:rPr>
          <w:rtl/>
          <w:cs/>
          <w:lang w:val="ar_AE" w:bidi="ar_AE"/>
        </w:rPr>
        <w:t xml:space="preserve">؛ </w:t>
      </w:r>
      <w:r>
        <w:rPr>
          <w:rtl/>
          <w:cs/>
          <w:lang w:val="ar_AE" w:bidi="ar_AE"/>
        </w:rPr>
        <w:t>الطوب، أفران الطوب (قمائن القِرميد)</w:t>
      </w:r>
      <w:r>
        <w:rPr>
          <w:rtl/>
          <w:cs/>
          <w:lang w:val="ar_AE" w:bidi="ar_AE"/>
        </w:rPr>
        <w:t xml:space="preserve">؛ </w:t>
      </w:r>
      <w:r>
        <w:rPr>
          <w:rtl/>
          <w:cs/>
          <w:lang w:val="ar_AE" w:bidi="ar_AE"/>
        </w:rPr>
        <w:t>النقوش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الخَسّ</w:t>
      </w:r>
      <w:r>
        <w:rPr>
          <w:rtl/>
          <w:cs/>
          <w:lang w:val="ar_AE" w:bidi="ar_AE"/>
        </w:rPr>
      </w:r>
    </w:p>
    <w:p>
      <w:pPr>
        <w:bidi/>
      </w:pPr>
      <w:r>
        <w:rPr>
          <w:rtl/>
          <w:cs/>
          <w:lang w:val="ar_AE" w:bidi="ar_AE"/>
        </w:rPr>
      </w:r>
      <w:r>
        <w:rPr>
          <w:rtl/>
          <w:cs/>
          <w:lang w:val="ar_AE" w:bidi="ar_AE"/>
        </w:rPr>
        <w:t xml:space="preserve">الخَسّ نبات ورقي أخضر يُؤكَل عادةً في السَّلطات. ومع أنّه لم يُذكر بالاسم في الكتاب المقدّس، إلا أنّ كثيرًا من العلماء يعتقدون أنّ الخسّ (Lactuca sativa) قد يكون واحدًا من «الأعشاب المُرَّة» المذكورة في </w:t>
      </w:r>
      <w:r>
        <w:rPr>
          <w:rtl/>
          <w:cs/>
          <w:lang w:val="ar_AE" w:bidi="ar_AE"/>
        </w:rPr>
        <w:t>خروج 12:8</w:t>
      </w:r>
      <w:r>
        <w:rPr>
          <w:rtl/>
          <w:cs/>
          <w:lang w:val="ar_AE" w:bidi="ar_AE"/>
        </w:rPr>
        <w:t xml:space="preserve"> و</w:t>
      </w:r>
      <w:r>
        <w:rPr>
          <w:rtl/>
          <w:cs/>
          <w:lang w:val="ar_AE" w:bidi="ar_AE"/>
        </w:rPr>
        <w:t>عدد 9:11</w:t>
      </w:r>
      <w:r>
        <w:rPr>
          <w:rtl/>
          <w:cs/>
          <w:lang w:val="ar_AE" w:bidi="ar_AE"/>
        </w:rPr>
        <w:t>. وقد كان الغرض من أكل هذه الأعشاب المُرَّة مع وجبة الفصح أن تكون تذكارًا لمعاناة بني إسرائيل في أرض مصر.</w:t>
      </w:r>
    </w:p>
    <w:p>
      <w:pPr>
        <w:bidi/>
      </w:pPr>
      <w:r>
        <w:rPr>
          <w:rtl/>
          <w:cs/>
          <w:lang w:val="ar_AE" w:bidi="ar_AE"/>
        </w:rPr>
      </w:r>
      <w:r>
        <w:rPr>
          <w:i/>
          <w:rtl/>
          <w:cs/>
          <w:lang w:val="ar_AE" w:bidi="ar_AE"/>
        </w:rPr>
        <w:t>انظر</w:t>
      </w:r>
      <w:r>
        <w:rPr>
          <w:rtl/>
          <w:cs/>
          <w:lang w:val="ar_AE" w:bidi="ar_AE"/>
        </w:rPr>
        <w:t xml:space="preserve"> </w:t>
      </w:r>
      <w:r>
        <w:rPr>
          <w:rtl/>
          <w:cs/>
          <w:lang w:val="ar_AE" w:bidi="ar_AE"/>
        </w:rPr>
        <w:t>إلى الأعشاب المرة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الخط الزمني للكتاب المقدس (العهد الجديد)</w:t>
      </w:r>
      <w:r>
        <w:rPr>
          <w:rtl/>
          <w:cs/>
          <w:lang w:val="ar_AE" w:bidi="ar_AE"/>
        </w:rPr>
      </w:r>
    </w:p>
    <w:p>
      <w:pPr>
        <w:bidi/>
      </w:pPr>
      <w:r>
        <w:rPr>
          <w:rtl/>
          <w:cs/>
          <w:lang w:val="ar_AE" w:bidi="ar_AE"/>
        </w:rPr>
      </w:r>
      <w:r>
        <w:rPr>
          <w:rtl/>
          <w:cs/>
          <w:lang w:val="ar_AE" w:bidi="ar_AE"/>
        </w:rPr>
        <w:t>التَّسَلْسُل الزمني للأحداث هو فرع من الدراسات الكتابية الذي يحاول اكتشاف تتالي أحداث العهد الجديد والمدة الزمنية المنقضية بينها. التَّسَلْسُل الزمني للأحداث ضروريٌّ للمؤرخين، الذين تَتَمَثَّل مَهَمَّتُهم في تحديد أسباب الأحداث الماضية وتأثيراتها. بشكلٍ عام، بالنسبة لهدف المؤرِّخ، فإن تحديد التواريخ المطلقة أقلُّ أهميةً من معرفة تتالي الأحداث التي ربما أَثَّرَتْ على بعضها البعض. بتعبير آخر، الأكثر أهميةً بالنسبة للمؤرخين هو أن يفهموا ترتيب الأحداث وكيف أثَّرَتْ على بعضها البعض، وليس تعيين تواريخ محدَّدة لها. في الحقيقة، أحداث قليلة للغاية في العهد الجديد يمكن تحديد تواريخها الدقيقة.</w:t>
      </w:r>
    </w:p>
    <w:p>
      <w:pPr>
        <w:bidi/>
      </w:pPr>
      <w:r>
        <w:rPr>
          <w:rtl/>
          <w:cs/>
          <w:lang w:val="ar_AE" w:bidi="ar_AE"/>
        </w:rPr>
      </w:r>
      <w:r>
        <w:rPr>
          <w:rtl/>
          <w:cs/>
          <w:lang w:val="ar_AE" w:bidi="ar_AE"/>
        </w:rPr>
        <w:t>تتمثَّل الشهادة الرائعة على تأثير المسيحية في حقيقة أن العالم الغربي بأكمله يَقْسِمُ التاريخ الآن إلى ق.م BC (قبل المسيح) وما بعده AD (</w:t>
      </w:r>
      <w:r>
        <w:rPr>
          <w:i/>
          <w:rtl/>
          <w:cs/>
          <w:lang w:val="ar_AE" w:bidi="ar_AE"/>
        </w:rPr>
        <w:t>أنو دوميني</w:t>
      </w:r>
      <w:r>
        <w:rPr>
          <w:rtl/>
          <w:cs/>
          <w:lang w:val="ar_AE" w:bidi="ar_AE"/>
        </w:rPr>
        <w:t>، "في سنة الرب"). قبل أن تصبح هذه الطريقة في التأريخ منتشرة على نطاق واسع في العصور الوسطى، كانتْ الأحداث تُؤرَّخ حسب علاقتها بأحداث مُهِمَّةٍ أخرى مثل تأسيس روما أو بداية حُكْمِ مَلِكٍ ما. عندما اخترع الراهب ديونيسيوس إكسيجوس (في القرن السادس) طريقتنا الحالية في التأريخ، مع وضعه في الاعتبار أن ميلاد المسيح حدثٌ قاسِمٌ للتاريخ، ارْتَكَبَ خطأً في حساباته. تكمُن النتيجة الناجمة عن هذا الخطأ في الشذوذ التاريخي المُتَمَثِّل في أن الرب يسوع نفسُه وُلِدَ في تاريخ لا يتجاوز أربع سنوات "قبل المسيح".</w:t>
      </w:r>
    </w:p>
    <w:p>
      <w:pPr>
        <w:pStyle w:val="Heading4"/>
        <w:bidi/>
      </w:pPr>
      <w:r>
        <w:rPr>
          <w:rtl/>
          <w:cs/>
          <w:lang w:val="ar_AE" w:bidi="ar_AE"/>
        </w:rPr>
        <w:t>١. أحداث العهد الجديد المهمة وتواريخها</w:t>
      </w:r>
    </w:p>
    <w:tbl>
      <w:tblPr>
        <w:tblW w:type="auto" w:w="0"/>
        <w:tblLook w:firstColumn="1" w:firstRow="1" w:lastColumn="0" w:lastRow="0" w:noHBand="0" w:noVBand="1" w:val="04A0"/>
      </w:tblPr>
      <w:tblGrid>
        <w:gridCol w:w="4680"/>
        <w:gridCol w:w="4680"/>
      </w:tblGrid>
      <w:tr>
        <w:tc>
          <w:tcPr>
            <w:tcW w:type="dxa" w:w="4680"/>
          </w:tcPr>
          <w:p>
            <w:pPr>
              <w:bidi/>
            </w:pPr>
            <w:r>
              <w:rPr>
                <w:rtl/>
                <w:cs/>
                <w:lang w:val="ar_AE" w:bidi="ar_AE"/>
              </w:rPr>
            </w:r>
            <w:r>
              <w:rPr>
                <w:b/>
                <w:rtl/>
                <w:cs/>
                <w:lang w:val="ar_AE" w:bidi="ar_AE"/>
              </w:rPr>
              <w:t>التاريخ</w:t>
            </w:r>
          </w:p>
        </w:tc>
        <w:tc>
          <w:tcPr>
            <w:tcW w:type="dxa" w:w="4680"/>
          </w:tcPr>
          <w:p>
            <w:pPr>
              <w:bidi/>
            </w:pPr>
            <w:r>
              <w:rPr>
                <w:rtl/>
                <w:cs/>
                <w:lang w:val="ar_AE" w:bidi="ar_AE"/>
              </w:rPr>
            </w:r>
            <w:r>
              <w:rPr>
                <w:b/>
                <w:rtl/>
                <w:cs/>
                <w:lang w:val="ar_AE" w:bidi="ar_AE"/>
              </w:rPr>
              <w:t>الحدث</w:t>
            </w:r>
          </w:p>
        </w:tc>
      </w:tr>
      <w:tr>
        <w:tc>
          <w:tcPr>
            <w:tcW w:type="dxa" w:w="4680"/>
          </w:tcPr>
          <w:p>
            <w:pPr>
              <w:bidi/>
            </w:pPr>
            <w:r>
              <w:rPr>
                <w:rtl/>
                <w:cs/>
                <w:lang w:val="ar_AE" w:bidi="ar_AE"/>
              </w:rPr>
            </w:r>
            <w:r>
              <w:rPr>
                <w:rtl/>
                <w:cs/>
                <w:lang w:val="ar_AE" w:bidi="ar_AE"/>
              </w:rPr>
              <w:t>7/6 ق.م</w:t>
            </w:r>
          </w:p>
        </w:tc>
        <w:tc>
          <w:tcPr>
            <w:tcW w:type="dxa" w:w="4680"/>
          </w:tcPr>
          <w:p>
            <w:pPr>
              <w:bidi/>
            </w:pPr>
            <w:r>
              <w:rPr>
                <w:rtl/>
                <w:cs/>
                <w:lang w:val="ar_AE" w:bidi="ar_AE"/>
              </w:rPr>
            </w:r>
            <w:r>
              <w:rPr>
                <w:rtl/>
                <w:cs/>
                <w:lang w:val="ar_AE" w:bidi="ar_AE"/>
              </w:rPr>
              <w:t>ميلاد المسيح</w:t>
            </w:r>
          </w:p>
        </w:tc>
      </w:tr>
      <w:tr>
        <w:tc>
          <w:tcPr>
            <w:tcW w:type="dxa" w:w="4680"/>
          </w:tcPr>
          <w:p>
            <w:pPr>
              <w:bidi/>
            </w:pPr>
            <w:r>
              <w:rPr>
                <w:rtl/>
                <w:cs/>
                <w:lang w:val="ar_AE" w:bidi="ar_AE"/>
              </w:rPr>
            </w:r>
            <w:r>
              <w:rPr>
                <w:rtl/>
                <w:cs/>
                <w:lang w:val="ar_AE" w:bidi="ar_AE"/>
              </w:rPr>
              <w:t>6/7 م</w:t>
            </w:r>
          </w:p>
        </w:tc>
        <w:tc>
          <w:tcPr>
            <w:tcW w:type="dxa" w:w="4680"/>
          </w:tcPr>
          <w:p>
            <w:pPr>
              <w:bidi/>
            </w:pPr>
            <w:r>
              <w:rPr>
                <w:rtl/>
                <w:cs/>
                <w:lang w:val="ar_AE" w:bidi="ar_AE"/>
              </w:rPr>
            </w:r>
            <w:r>
              <w:rPr>
                <w:rtl/>
                <w:cs/>
                <w:lang w:val="ar_AE" w:bidi="ar_AE"/>
              </w:rPr>
              <w:t>يسوع في الهيكل</w:t>
            </w:r>
          </w:p>
        </w:tc>
      </w:tr>
      <w:tr>
        <w:tc>
          <w:tcPr>
            <w:tcW w:type="dxa" w:w="4680"/>
          </w:tcPr>
          <w:p>
            <w:pPr>
              <w:bidi/>
            </w:pPr>
            <w:r>
              <w:rPr>
                <w:rtl/>
                <w:cs/>
                <w:lang w:val="ar_AE" w:bidi="ar_AE"/>
              </w:rPr>
            </w:r>
            <w:r>
              <w:rPr>
                <w:rtl/>
                <w:cs/>
                <w:lang w:val="ar_AE" w:bidi="ar_AE"/>
              </w:rPr>
              <w:t>27</w:t>
            </w:r>
          </w:p>
        </w:tc>
        <w:tc>
          <w:tcPr>
            <w:tcW w:type="dxa" w:w="4680"/>
          </w:tcPr>
          <w:p>
            <w:pPr>
              <w:bidi/>
            </w:pPr>
            <w:r>
              <w:rPr>
                <w:rtl/>
                <w:cs/>
                <w:lang w:val="ar_AE" w:bidi="ar_AE"/>
              </w:rPr>
            </w:r>
            <w:r>
              <w:rPr>
                <w:rtl/>
                <w:cs/>
                <w:lang w:val="ar_AE" w:bidi="ar_AE"/>
              </w:rPr>
              <w:t xml:space="preserve">بداية خدمة يوحنا المعمدان </w:t>
            </w:r>
          </w:p>
        </w:tc>
      </w:tr>
      <w:tr>
        <w:tc>
          <w:tcPr>
            <w:tcW w:type="dxa" w:w="4680"/>
          </w:tcPr>
          <w:p>
            <w:pPr>
              <w:bidi/>
            </w:pPr>
            <w:r>
              <w:rPr>
                <w:rtl/>
                <w:cs/>
                <w:lang w:val="ar_AE" w:bidi="ar_AE"/>
              </w:rPr>
            </w:r>
            <w:r>
              <w:rPr>
                <w:rtl/>
                <w:cs/>
                <w:lang w:val="ar_AE" w:bidi="ar_AE"/>
              </w:rPr>
              <w:t>27/28</w:t>
            </w:r>
          </w:p>
        </w:tc>
        <w:tc>
          <w:tcPr>
            <w:tcW w:type="dxa" w:w="4680"/>
          </w:tcPr>
          <w:p>
            <w:pPr>
              <w:bidi/>
            </w:pPr>
            <w:r>
              <w:rPr>
                <w:rtl/>
                <w:cs/>
                <w:lang w:val="ar_AE" w:bidi="ar_AE"/>
              </w:rPr>
            </w:r>
            <w:r>
              <w:rPr>
                <w:rtl/>
                <w:cs/>
                <w:lang w:val="ar_AE" w:bidi="ar_AE"/>
              </w:rPr>
              <w:t>معمودية المسيح وبداية خدمته</w:t>
            </w:r>
          </w:p>
        </w:tc>
      </w:tr>
      <w:tr>
        <w:tc>
          <w:tcPr>
            <w:tcW w:type="dxa" w:w="4680"/>
          </w:tcPr>
          <w:p>
            <w:pPr>
              <w:bidi/>
            </w:pPr>
            <w:r>
              <w:rPr>
                <w:rtl/>
                <w:cs/>
                <w:lang w:val="ar_AE" w:bidi="ar_AE"/>
              </w:rPr>
            </w:r>
            <w:r>
              <w:rPr>
                <w:rtl/>
                <w:cs/>
                <w:lang w:val="ar_AE" w:bidi="ar_AE"/>
              </w:rPr>
              <w:t>29/30</w:t>
            </w:r>
          </w:p>
        </w:tc>
        <w:tc>
          <w:tcPr>
            <w:tcW w:type="dxa" w:w="4680"/>
          </w:tcPr>
          <w:p>
            <w:pPr>
              <w:bidi/>
            </w:pPr>
            <w:r>
              <w:rPr>
                <w:rtl/>
                <w:cs/>
                <w:lang w:val="ar_AE" w:bidi="ar_AE"/>
              </w:rPr>
            </w:r>
            <w:r>
              <w:rPr>
                <w:rtl/>
                <w:cs/>
                <w:lang w:val="ar_AE" w:bidi="ar_AE"/>
              </w:rPr>
              <w:t>صلب المسيح وقيامته وتمجيده</w:t>
            </w:r>
          </w:p>
        </w:tc>
      </w:tr>
      <w:tr>
        <w:tc>
          <w:tcPr>
            <w:tcW w:type="dxa" w:w="4680"/>
          </w:tcPr>
          <w:p>
            <w:pPr>
              <w:bidi/>
            </w:pPr>
            <w:r>
              <w:rPr>
                <w:rtl/>
                <w:cs/>
                <w:lang w:val="ar_AE" w:bidi="ar_AE"/>
              </w:rPr>
            </w:r>
            <w:r>
              <w:rPr>
                <w:rtl/>
                <w:cs/>
                <w:lang w:val="ar_AE" w:bidi="ar_AE"/>
              </w:rPr>
              <w:t>29/30</w:t>
            </w:r>
          </w:p>
        </w:tc>
        <w:tc>
          <w:tcPr>
            <w:tcW w:type="dxa" w:w="4680"/>
          </w:tcPr>
          <w:p>
            <w:pPr>
              <w:bidi/>
            </w:pPr>
            <w:r>
              <w:rPr>
                <w:rtl/>
                <w:cs/>
                <w:lang w:val="ar_AE" w:bidi="ar_AE"/>
              </w:rPr>
            </w:r>
            <w:r>
              <w:rPr>
                <w:rtl/>
                <w:cs/>
                <w:lang w:val="ar_AE" w:bidi="ar_AE"/>
              </w:rPr>
              <w:t>يوم الخمسين</w:t>
            </w:r>
          </w:p>
        </w:tc>
      </w:tr>
      <w:tr>
        <w:tc>
          <w:tcPr>
            <w:tcW w:type="dxa" w:w="4680"/>
          </w:tcPr>
          <w:p>
            <w:pPr>
              <w:bidi/>
            </w:pPr>
            <w:r>
              <w:rPr>
                <w:rtl/>
                <w:cs/>
                <w:lang w:val="ar_AE" w:bidi="ar_AE"/>
              </w:rPr>
            </w:r>
            <w:r>
              <w:rPr>
                <w:rtl/>
                <w:cs/>
                <w:lang w:val="ar_AE" w:bidi="ar_AE"/>
              </w:rPr>
              <w:t>31–33</w:t>
            </w:r>
          </w:p>
        </w:tc>
        <w:tc>
          <w:tcPr>
            <w:tcW w:type="dxa" w:w="4680"/>
          </w:tcPr>
          <w:p>
            <w:pPr>
              <w:bidi/>
            </w:pPr>
            <w:r>
              <w:rPr>
                <w:rtl/>
                <w:cs/>
                <w:lang w:val="ar_AE" w:bidi="ar_AE"/>
              </w:rPr>
            </w:r>
            <w:r>
              <w:rPr>
                <w:rtl/>
                <w:cs/>
                <w:lang w:val="ar_AE" w:bidi="ar_AE"/>
              </w:rPr>
              <w:t>اهتداء بولس</w:t>
            </w:r>
          </w:p>
        </w:tc>
      </w:tr>
      <w:tr>
        <w:tc>
          <w:tcPr>
            <w:tcW w:type="dxa" w:w="4680"/>
          </w:tcPr>
          <w:p>
            <w:pPr>
              <w:bidi/>
            </w:pPr>
            <w:r>
              <w:rPr>
                <w:rtl/>
                <w:cs/>
                <w:lang w:val="ar_AE" w:bidi="ar_AE"/>
              </w:rPr>
            </w:r>
            <w:r>
              <w:rPr>
                <w:rtl/>
                <w:cs/>
                <w:lang w:val="ar_AE" w:bidi="ar_AE"/>
              </w:rPr>
              <w:t>43</w:t>
            </w:r>
          </w:p>
        </w:tc>
        <w:tc>
          <w:tcPr>
            <w:tcW w:type="dxa" w:w="4680"/>
          </w:tcPr>
          <w:p>
            <w:pPr>
              <w:bidi/>
            </w:pPr>
            <w:r>
              <w:rPr>
                <w:rtl/>
                <w:cs/>
                <w:lang w:val="ar_AE" w:bidi="ar_AE"/>
              </w:rPr>
            </w:r>
            <w:r>
              <w:rPr>
                <w:rtl/>
                <w:cs/>
                <w:lang w:val="ar_AE" w:bidi="ar_AE"/>
              </w:rPr>
              <w:t>استشهاد يعقوب الرسول</w:t>
            </w:r>
          </w:p>
        </w:tc>
      </w:tr>
      <w:tr>
        <w:tc>
          <w:tcPr>
            <w:tcW w:type="dxa" w:w="4680"/>
          </w:tcPr>
          <w:p>
            <w:pPr>
              <w:bidi/>
            </w:pPr>
            <w:r>
              <w:rPr>
                <w:rtl/>
                <w:cs/>
                <w:lang w:val="ar_AE" w:bidi="ar_AE"/>
              </w:rPr>
            </w:r>
            <w:r>
              <w:rPr>
                <w:rtl/>
                <w:cs/>
                <w:lang w:val="ar_AE" w:bidi="ar_AE"/>
              </w:rPr>
              <w:t>46/47</w:t>
            </w:r>
          </w:p>
        </w:tc>
        <w:tc>
          <w:tcPr>
            <w:tcW w:type="dxa" w:w="4680"/>
          </w:tcPr>
          <w:p>
            <w:pPr>
              <w:bidi/>
            </w:pPr>
            <w:r>
              <w:rPr>
                <w:rtl/>
                <w:cs/>
                <w:lang w:val="ar_AE" w:bidi="ar_AE"/>
              </w:rPr>
            </w:r>
            <w:r>
              <w:rPr>
                <w:rtl/>
                <w:cs/>
                <w:lang w:val="ar_AE" w:bidi="ar_AE"/>
              </w:rPr>
              <w:t>زيارة أورشليم في وقت المجاعة</w:t>
            </w:r>
          </w:p>
        </w:tc>
      </w:tr>
      <w:tr>
        <w:tc>
          <w:tcPr>
            <w:tcW w:type="dxa" w:w="4680"/>
          </w:tcPr>
          <w:p>
            <w:pPr>
              <w:bidi/>
            </w:pPr>
            <w:r>
              <w:rPr>
                <w:rtl/>
                <w:cs/>
                <w:lang w:val="ar_AE" w:bidi="ar_AE"/>
              </w:rPr>
            </w:r>
            <w:r>
              <w:rPr>
                <w:rtl/>
                <w:cs/>
                <w:lang w:val="ar_AE" w:bidi="ar_AE"/>
              </w:rPr>
              <w:t>47–48</w:t>
            </w:r>
          </w:p>
        </w:tc>
        <w:tc>
          <w:tcPr>
            <w:tcW w:type="dxa" w:w="4680"/>
          </w:tcPr>
          <w:p>
            <w:pPr>
              <w:bidi/>
            </w:pPr>
            <w:r>
              <w:rPr>
                <w:rtl/>
                <w:cs/>
                <w:lang w:val="ar_AE" w:bidi="ar_AE"/>
              </w:rPr>
            </w:r>
            <w:r>
              <w:rPr>
                <w:rtl/>
                <w:cs/>
                <w:lang w:val="ar_AE" w:bidi="ar_AE"/>
              </w:rPr>
              <w:t>الرحلة التبشيرية الأولى للرسول بولس</w:t>
            </w:r>
          </w:p>
        </w:tc>
      </w:tr>
      <w:tr>
        <w:tc>
          <w:tcPr>
            <w:tcW w:type="dxa" w:w="4680"/>
          </w:tcPr>
          <w:p>
            <w:pPr>
              <w:bidi/>
            </w:pPr>
            <w:r>
              <w:rPr>
                <w:rtl/>
                <w:cs/>
                <w:lang w:val="ar_AE" w:bidi="ar_AE"/>
              </w:rPr>
            </w:r>
            <w:r>
              <w:rPr>
                <w:rtl/>
                <w:cs/>
                <w:lang w:val="ar_AE" w:bidi="ar_AE"/>
              </w:rPr>
              <w:t>48</w:t>
            </w:r>
          </w:p>
        </w:tc>
        <w:tc>
          <w:tcPr>
            <w:tcW w:type="dxa" w:w="4680"/>
          </w:tcPr>
          <w:p>
            <w:pPr>
              <w:bidi/>
            </w:pPr>
            <w:r>
              <w:rPr>
                <w:rtl/>
                <w:cs/>
                <w:lang w:val="ar_AE" w:bidi="ar_AE"/>
              </w:rPr>
            </w:r>
            <w:r>
              <w:rPr>
                <w:rtl/>
                <w:cs/>
                <w:lang w:val="ar_AE" w:bidi="ar_AE"/>
              </w:rPr>
              <w:t>مجمع أورشليم</w:t>
            </w:r>
          </w:p>
        </w:tc>
      </w:tr>
      <w:tr>
        <w:tc>
          <w:tcPr>
            <w:tcW w:type="dxa" w:w="4680"/>
          </w:tcPr>
          <w:p>
            <w:pPr>
              <w:bidi/>
            </w:pPr>
            <w:r>
              <w:rPr>
                <w:rtl/>
                <w:cs/>
                <w:lang w:val="ar_AE" w:bidi="ar_AE"/>
              </w:rPr>
            </w:r>
            <w:r>
              <w:rPr>
                <w:rtl/>
                <w:cs/>
                <w:lang w:val="ar_AE" w:bidi="ar_AE"/>
              </w:rPr>
              <w:t>49–52</w:t>
            </w:r>
          </w:p>
        </w:tc>
        <w:tc>
          <w:tcPr>
            <w:tcW w:type="dxa" w:w="4680"/>
          </w:tcPr>
          <w:p>
            <w:pPr>
              <w:bidi/>
            </w:pPr>
            <w:r>
              <w:rPr>
                <w:rtl/>
                <w:cs/>
                <w:lang w:val="ar_AE" w:bidi="ar_AE"/>
              </w:rPr>
            </w:r>
            <w:r>
              <w:rPr>
                <w:rtl/>
                <w:cs/>
                <w:lang w:val="ar_AE" w:bidi="ar_AE"/>
              </w:rPr>
              <w:t>الرحلة التبشيرية الثانية للرسول بولس</w:t>
            </w:r>
          </w:p>
        </w:tc>
      </w:tr>
      <w:tr>
        <w:tc>
          <w:tcPr>
            <w:tcW w:type="dxa" w:w="4680"/>
          </w:tcPr>
          <w:p>
            <w:pPr>
              <w:bidi/>
            </w:pPr>
            <w:r>
              <w:rPr>
                <w:rtl/>
                <w:cs/>
                <w:lang w:val="ar_AE" w:bidi="ar_AE"/>
              </w:rPr>
            </w:r>
            <w:r>
              <w:rPr>
                <w:rtl/>
                <w:cs/>
                <w:lang w:val="ar_AE" w:bidi="ar_AE"/>
              </w:rPr>
              <w:t>52–57</w:t>
            </w:r>
          </w:p>
        </w:tc>
        <w:tc>
          <w:tcPr>
            <w:tcW w:type="dxa" w:w="4680"/>
          </w:tcPr>
          <w:p>
            <w:pPr>
              <w:bidi/>
            </w:pPr>
            <w:r>
              <w:rPr>
                <w:rtl/>
                <w:cs/>
                <w:lang w:val="ar_AE" w:bidi="ar_AE"/>
              </w:rPr>
            </w:r>
            <w:r>
              <w:rPr>
                <w:rtl/>
                <w:cs/>
                <w:lang w:val="ar_AE" w:bidi="ar_AE"/>
              </w:rPr>
              <w:t>الرحلة التبشيرية الثالثة للرسول بولس</w:t>
            </w:r>
          </w:p>
        </w:tc>
      </w:tr>
      <w:tr>
        <w:tc>
          <w:tcPr>
            <w:tcW w:type="dxa" w:w="4680"/>
          </w:tcPr>
          <w:p>
            <w:pPr>
              <w:bidi/>
            </w:pPr>
            <w:r>
              <w:rPr>
                <w:rtl/>
                <w:cs/>
                <w:lang w:val="ar_AE" w:bidi="ar_AE"/>
              </w:rPr>
            </w:r>
            <w:r>
              <w:rPr>
                <w:rtl/>
                <w:cs/>
                <w:lang w:val="ar_AE" w:bidi="ar_AE"/>
              </w:rPr>
              <w:t>57</w:t>
            </w:r>
          </w:p>
        </w:tc>
        <w:tc>
          <w:tcPr>
            <w:tcW w:type="dxa" w:w="4680"/>
          </w:tcPr>
          <w:p>
            <w:pPr>
              <w:bidi/>
            </w:pPr>
            <w:r>
              <w:rPr>
                <w:rtl/>
                <w:cs/>
                <w:lang w:val="ar_AE" w:bidi="ar_AE"/>
              </w:rPr>
            </w:r>
            <w:r>
              <w:rPr>
                <w:rtl/>
                <w:cs/>
                <w:lang w:val="ar_AE" w:bidi="ar_AE"/>
              </w:rPr>
              <w:t>القبض على بولس في أورشليم</w:t>
            </w:r>
          </w:p>
        </w:tc>
      </w:tr>
      <w:tr>
        <w:tc>
          <w:tcPr>
            <w:tcW w:type="dxa" w:w="4680"/>
          </w:tcPr>
          <w:p>
            <w:pPr>
              <w:bidi/>
            </w:pPr>
            <w:r>
              <w:rPr>
                <w:rtl/>
                <w:cs/>
                <w:lang w:val="ar_AE" w:bidi="ar_AE"/>
              </w:rPr>
            </w:r>
            <w:r>
              <w:rPr>
                <w:rtl/>
                <w:cs/>
                <w:lang w:val="ar_AE" w:bidi="ar_AE"/>
              </w:rPr>
              <w:t>57–59</w:t>
            </w:r>
          </w:p>
        </w:tc>
        <w:tc>
          <w:tcPr>
            <w:tcW w:type="dxa" w:w="4680"/>
          </w:tcPr>
          <w:p>
            <w:pPr>
              <w:bidi/>
            </w:pPr>
            <w:r>
              <w:rPr>
                <w:rtl/>
                <w:cs/>
                <w:lang w:val="ar_AE" w:bidi="ar_AE"/>
              </w:rPr>
            </w:r>
            <w:r>
              <w:rPr>
                <w:rtl/>
                <w:cs/>
                <w:lang w:val="ar_AE" w:bidi="ar_AE"/>
              </w:rPr>
              <w:t>سجن بولس في قيصرية</w:t>
            </w:r>
          </w:p>
        </w:tc>
      </w:tr>
      <w:tr>
        <w:tc>
          <w:tcPr>
            <w:tcW w:type="dxa" w:w="4680"/>
          </w:tcPr>
          <w:p>
            <w:pPr>
              <w:bidi/>
            </w:pPr>
            <w:r>
              <w:rPr>
                <w:rtl/>
                <w:cs/>
                <w:lang w:val="ar_AE" w:bidi="ar_AE"/>
              </w:rPr>
            </w:r>
            <w:r>
              <w:rPr>
                <w:rtl/>
                <w:cs/>
                <w:lang w:val="ar_AE" w:bidi="ar_AE"/>
              </w:rPr>
              <w:t>60–62</w:t>
            </w:r>
          </w:p>
        </w:tc>
        <w:tc>
          <w:tcPr>
            <w:tcW w:type="dxa" w:w="4680"/>
          </w:tcPr>
          <w:p>
            <w:pPr>
              <w:bidi/>
            </w:pPr>
            <w:r>
              <w:rPr>
                <w:rtl/>
                <w:cs/>
                <w:lang w:val="ar_AE" w:bidi="ar_AE"/>
              </w:rPr>
            </w:r>
            <w:r>
              <w:rPr>
                <w:rtl/>
                <w:cs/>
                <w:lang w:val="ar_AE" w:bidi="ar_AE"/>
              </w:rPr>
              <w:t>سجن بولس في روما</w:t>
            </w:r>
          </w:p>
        </w:tc>
      </w:tr>
      <w:tr>
        <w:tc>
          <w:tcPr>
            <w:tcW w:type="dxa" w:w="4680"/>
          </w:tcPr>
          <w:p>
            <w:pPr>
              <w:bidi/>
            </w:pPr>
            <w:r>
              <w:rPr>
                <w:rtl/>
                <w:cs/>
                <w:lang w:val="ar_AE" w:bidi="ar_AE"/>
              </w:rPr>
            </w:r>
            <w:r>
              <w:rPr>
                <w:rtl/>
                <w:cs/>
                <w:lang w:val="ar_AE" w:bidi="ar_AE"/>
              </w:rPr>
              <w:t>62</w:t>
            </w:r>
          </w:p>
        </w:tc>
        <w:tc>
          <w:tcPr>
            <w:tcW w:type="dxa" w:w="4680"/>
          </w:tcPr>
          <w:p>
            <w:pPr>
              <w:bidi/>
            </w:pPr>
            <w:r>
              <w:rPr>
                <w:rtl/>
                <w:cs/>
                <w:lang w:val="ar_AE" w:bidi="ar_AE"/>
              </w:rPr>
            </w:r>
            <w:r>
              <w:rPr>
                <w:rtl/>
                <w:cs/>
                <w:lang w:val="ar_AE" w:bidi="ar_AE"/>
              </w:rPr>
              <w:t>استشهاد يعقوب أخي يسوع</w:t>
            </w:r>
          </w:p>
        </w:tc>
      </w:tr>
      <w:tr>
        <w:tc>
          <w:tcPr>
            <w:tcW w:type="dxa" w:w="4680"/>
          </w:tcPr>
          <w:p>
            <w:pPr>
              <w:bidi/>
            </w:pPr>
            <w:r>
              <w:rPr>
                <w:rtl/>
                <w:cs/>
                <w:lang w:val="ar_AE" w:bidi="ar_AE"/>
              </w:rPr>
            </w:r>
            <w:r>
              <w:rPr>
                <w:rtl/>
                <w:cs/>
                <w:lang w:val="ar_AE" w:bidi="ar_AE"/>
              </w:rPr>
              <w:t>62–64</w:t>
            </w:r>
          </w:p>
        </w:tc>
        <w:tc>
          <w:tcPr>
            <w:tcW w:type="dxa" w:w="4680"/>
          </w:tcPr>
          <w:p>
            <w:pPr>
              <w:bidi/>
            </w:pPr>
            <w:r>
              <w:rPr>
                <w:rtl/>
                <w:cs/>
                <w:lang w:val="ar_AE" w:bidi="ar_AE"/>
              </w:rPr>
            </w:r>
            <w:r>
              <w:rPr>
                <w:rtl/>
                <w:cs/>
                <w:lang w:val="ar_AE" w:bidi="ar_AE"/>
              </w:rPr>
              <w:t>خدمة بولس في الولايات الشرقية</w:t>
            </w:r>
          </w:p>
        </w:tc>
      </w:tr>
      <w:tr>
        <w:tc>
          <w:tcPr>
            <w:tcW w:type="dxa" w:w="4680"/>
          </w:tcPr>
          <w:p>
            <w:pPr>
              <w:bidi/>
            </w:pPr>
            <w:r>
              <w:rPr>
                <w:rtl/>
                <w:cs/>
                <w:lang w:val="ar_AE" w:bidi="ar_AE"/>
              </w:rPr>
            </w:r>
            <w:r>
              <w:rPr>
                <w:rtl/>
                <w:cs/>
                <w:lang w:val="ar_AE" w:bidi="ar_AE"/>
              </w:rPr>
              <w:t>64</w:t>
            </w:r>
          </w:p>
        </w:tc>
        <w:tc>
          <w:tcPr>
            <w:tcW w:type="dxa" w:w="4680"/>
          </w:tcPr>
          <w:p>
            <w:pPr>
              <w:bidi/>
            </w:pPr>
            <w:r>
              <w:rPr>
                <w:rtl/>
                <w:cs/>
                <w:lang w:val="ar_AE" w:bidi="ar_AE"/>
              </w:rPr>
            </w:r>
            <w:r>
              <w:rPr>
                <w:rtl/>
                <w:cs/>
                <w:lang w:val="ar_AE" w:bidi="ar_AE"/>
              </w:rPr>
              <w:t>سجن بولس الثاني</w:t>
            </w:r>
          </w:p>
        </w:tc>
      </w:tr>
      <w:tr>
        <w:tc>
          <w:tcPr>
            <w:tcW w:type="dxa" w:w="4680"/>
          </w:tcPr>
          <w:p>
            <w:pPr>
              <w:bidi/>
            </w:pPr>
            <w:r>
              <w:rPr>
                <w:rtl/>
                <w:cs/>
                <w:lang w:val="ar_AE" w:bidi="ar_AE"/>
              </w:rPr>
            </w:r>
            <w:r>
              <w:rPr>
                <w:rtl/>
                <w:cs/>
                <w:lang w:val="ar_AE" w:bidi="ar_AE"/>
              </w:rPr>
              <w:t>64</w:t>
            </w:r>
          </w:p>
        </w:tc>
        <w:tc>
          <w:tcPr>
            <w:tcW w:type="dxa" w:w="4680"/>
          </w:tcPr>
          <w:p>
            <w:pPr>
              <w:bidi/>
            </w:pPr>
            <w:r>
              <w:rPr>
                <w:rtl/>
                <w:cs/>
                <w:lang w:val="ar_AE" w:bidi="ar_AE"/>
              </w:rPr>
            </w:r>
            <w:r>
              <w:rPr>
                <w:rtl/>
                <w:cs/>
                <w:lang w:val="ar_AE" w:bidi="ar_AE"/>
              </w:rPr>
              <w:t>استشهاد الرسول بولس</w:t>
            </w:r>
          </w:p>
        </w:tc>
      </w:tr>
      <w:tr>
        <w:tc>
          <w:tcPr>
            <w:tcW w:type="dxa" w:w="4680"/>
          </w:tcPr>
          <w:p>
            <w:pPr>
              <w:bidi/>
            </w:pPr>
            <w:r>
              <w:rPr>
                <w:rtl/>
                <w:cs/>
                <w:lang w:val="ar_AE" w:bidi="ar_AE"/>
              </w:rPr>
            </w:r>
            <w:r>
              <w:rPr>
                <w:rtl/>
                <w:cs/>
                <w:lang w:val="ar_AE" w:bidi="ar_AE"/>
              </w:rPr>
              <w:t>نحو 64</w:t>
            </w:r>
          </w:p>
        </w:tc>
        <w:tc>
          <w:tcPr>
            <w:tcW w:type="dxa" w:w="4680"/>
          </w:tcPr>
          <w:p>
            <w:pPr>
              <w:bidi/>
            </w:pPr>
            <w:r>
              <w:rPr>
                <w:rtl/>
                <w:cs/>
                <w:lang w:val="ar_AE" w:bidi="ar_AE"/>
              </w:rPr>
            </w:r>
            <w:r>
              <w:rPr>
                <w:rtl/>
                <w:cs/>
                <w:lang w:val="ar_AE" w:bidi="ar_AE"/>
              </w:rPr>
              <w:t>استشهاد الرسول بطرس</w:t>
            </w:r>
          </w:p>
        </w:tc>
      </w:tr>
      <w:tr>
        <w:tc>
          <w:tcPr>
            <w:tcW w:type="dxa" w:w="4680"/>
          </w:tcPr>
          <w:p>
            <w:pPr>
              <w:bidi/>
            </w:pPr>
            <w:r>
              <w:rPr>
                <w:rtl/>
                <w:cs/>
                <w:lang w:val="ar_AE" w:bidi="ar_AE"/>
              </w:rPr>
            </w:r>
            <w:r>
              <w:rPr>
                <w:rtl/>
                <w:cs/>
                <w:lang w:val="ar_AE" w:bidi="ar_AE"/>
              </w:rPr>
              <w:t>70</w:t>
            </w:r>
          </w:p>
        </w:tc>
        <w:tc>
          <w:tcPr>
            <w:tcW w:type="dxa" w:w="4680"/>
          </w:tcPr>
          <w:p>
            <w:pPr>
              <w:bidi/>
            </w:pPr>
            <w:r>
              <w:rPr>
                <w:rtl/>
                <w:cs/>
                <w:lang w:val="ar_AE" w:bidi="ar_AE"/>
              </w:rPr>
            </w:r>
            <w:r>
              <w:rPr>
                <w:rtl/>
                <w:cs/>
                <w:lang w:val="ar_AE" w:bidi="ar_AE"/>
              </w:rPr>
              <w:t>سقوط أورشليم</w:t>
            </w:r>
          </w:p>
        </w:tc>
      </w:tr>
      <w:tr>
        <w:tc>
          <w:tcPr>
            <w:tcW w:type="dxa" w:w="4680"/>
          </w:tcPr>
          <w:p>
            <w:pPr>
              <w:bidi/>
            </w:pPr>
            <w:r>
              <w:rPr>
                <w:rtl/>
                <w:cs/>
                <w:lang w:val="ar_AE" w:bidi="ar_AE"/>
              </w:rPr>
            </w:r>
            <w:r>
              <w:rPr>
                <w:rtl/>
                <w:cs/>
                <w:lang w:val="ar_AE" w:bidi="ar_AE"/>
              </w:rPr>
              <w:t>90–95</w:t>
            </w:r>
          </w:p>
        </w:tc>
        <w:tc>
          <w:tcPr>
            <w:tcW w:type="dxa" w:w="4680"/>
          </w:tcPr>
          <w:p>
            <w:pPr>
              <w:bidi/>
            </w:pPr>
            <w:r>
              <w:rPr>
                <w:rtl/>
                <w:cs/>
                <w:lang w:val="ar_AE" w:bidi="ar_AE"/>
              </w:rPr>
            </w:r>
            <w:r>
              <w:rPr>
                <w:rtl/>
                <w:cs/>
                <w:lang w:val="ar_AE" w:bidi="ar_AE"/>
              </w:rPr>
              <w:t>نفي الرسول يوحنا</w:t>
            </w:r>
          </w:p>
        </w:tc>
      </w:tr>
      <w:tr>
        <w:tc>
          <w:tcPr>
            <w:tcW w:type="dxa" w:w="4680"/>
          </w:tcPr>
          <w:p>
            <w:pPr>
              <w:bidi/>
            </w:pPr>
            <w:r>
              <w:rPr>
                <w:rtl/>
                <w:cs/>
                <w:lang w:val="ar_AE" w:bidi="ar_AE"/>
              </w:rPr>
            </w:r>
            <w:r>
              <w:rPr>
                <w:rtl/>
                <w:cs/>
                <w:lang w:val="ar_AE" w:bidi="ar_AE"/>
              </w:rPr>
              <w:t>نحو 100</w:t>
            </w:r>
          </w:p>
        </w:tc>
        <w:tc>
          <w:tcPr>
            <w:tcW w:type="dxa" w:w="4680"/>
          </w:tcPr>
          <w:p>
            <w:pPr>
              <w:bidi/>
            </w:pPr>
            <w:r>
              <w:rPr>
                <w:rtl/>
                <w:cs/>
                <w:lang w:val="ar_AE" w:bidi="ar_AE"/>
              </w:rPr>
            </w:r>
            <w:r>
              <w:rPr>
                <w:rtl/>
                <w:cs/>
                <w:lang w:val="ar_AE" w:bidi="ar_AE"/>
              </w:rPr>
              <w:t>موت الرسول يوحنا</w:t>
            </w:r>
          </w:p>
        </w:tc>
      </w:tr>
    </w:tbl>
    <w:p>
      <w:pPr>
        <w:pStyle w:val="Heading3"/>
        <w:bidi/>
      </w:pPr>
      <w:r>
        <w:rPr>
          <w:rtl/>
          <w:cs/>
          <w:lang w:val="ar_AE" w:bidi="ar_AE"/>
        </w:rPr>
        <w:t>التَّسَلْسُل الزمني لحياة الرب يسوع</w:t>
      </w:r>
    </w:p>
    <w:p>
      <w:pPr>
        <w:pStyle w:val="Heading4"/>
        <w:bidi/>
      </w:pPr>
      <w:r>
        <w:rPr>
          <w:rtl/>
          <w:cs/>
          <w:lang w:val="ar_AE" w:bidi="ar_AE"/>
        </w:rPr>
        <w:t>بداية الحياة</w:t>
      </w:r>
    </w:p>
    <w:p>
      <w:pPr>
        <w:bidi/>
      </w:pPr>
      <w:r>
        <w:rPr>
          <w:rtl/>
          <w:cs/>
          <w:lang w:val="ar_AE" w:bidi="ar_AE"/>
        </w:rPr>
      </w:r>
      <w:r>
        <w:rPr>
          <w:rtl/>
          <w:cs/>
          <w:lang w:val="ar_AE" w:bidi="ar_AE"/>
        </w:rPr>
        <w:t xml:space="preserve">بحسب نص البشير </w:t>
      </w:r>
      <w:r>
        <w:rPr>
          <w:rtl/>
          <w:cs/>
          <w:lang w:val="ar_AE" w:bidi="ar_AE"/>
        </w:rPr>
        <w:t>مَتَّى 2: 1</w:t>
      </w:r>
      <w:r>
        <w:rPr>
          <w:rtl/>
          <w:cs/>
          <w:lang w:val="ar_AE" w:bidi="ar_AE"/>
        </w:rPr>
        <w:t xml:space="preserve"> وُلِدَ الرب يسوع "فِي أَيَّام هِيرُودُس الْمَلِك". في القرن الأول الميلادي، سجَّل المؤرخ، يوسيفوس، أن هِيرُودُس مات في فصل الربيع في سنة نحدِّدها بأنها 4 ق.م. لهذا السبب، وُلِدَ الرب يسوع قبل ذلك بوقتٍ ما، لكن من غير المؤكَّد كم هي المدة الزمنية السابقة لهذا التاريخ. يَذْكُر نصُّ البشير </w:t>
      </w:r>
      <w:r>
        <w:rPr>
          <w:rtl/>
          <w:cs/>
          <w:lang w:val="ar_AE" w:bidi="ar_AE"/>
        </w:rPr>
        <w:t>لوقا 2: 1–2</w:t>
      </w:r>
      <w:r>
        <w:rPr>
          <w:rtl/>
          <w:cs/>
          <w:lang w:val="ar_AE" w:bidi="ar_AE"/>
        </w:rPr>
        <w:t xml:space="preserve"> أن ميلاد الرب يسوع حدث عندما أَصْدَرَ "أُغُسْطُسَ قَيْصَرَ"، الإمبراطور الروماني، مرسومًا يقضي بإجراء تعداد أو إحصاء في كل أنحاء الأمة. كان هذا أول إحصاء يُجرى للسُّكان وذلك عندما كان كِيرِينِيُوس واليًا حاكمًا على سوريَّة. تثير هذه البيانات سؤالين: متى تَمَّ إجراءُ هذا الإحصاء، ومتى أصبح كِيرِينِيُوس واليًا على سوريَّة؟ لم يحظَ أيُّ سؤال منهما بإجابةٍ مُرضِيَةٍ تمامًا.</w:t>
      </w:r>
    </w:p>
    <w:p>
      <w:pPr>
        <w:bidi/>
      </w:pPr>
      <w:r>
        <w:rPr>
          <w:rtl/>
          <w:cs/>
          <w:lang w:val="ar_AE" w:bidi="ar_AE"/>
        </w:rPr>
      </w:r>
      <w:r>
        <w:rPr>
          <w:rtl/>
          <w:cs/>
          <w:lang w:val="ar_AE" w:bidi="ar_AE"/>
        </w:rPr>
        <w:t>وثائق التعداد السكاني المكتشفة في مِصْر، إلى جانب الإشارات الكتابية السابقة، تشير إلى أن مثل هذه الإحصاءات كانت تُجْرَى كل 14 سنة. هذا يضع التعداد السُّكاني تقريبًا في سنة 8 أو 9 ق.م. بالنظر إلى الوقتِ المطلوب لإجراء الإحصاء (الذي يُحَتِّم على كلِّ إنسان الانتقال إلى مسقط رأسه)، من المرجَّح أن ميلاد يسوع كان في وقتٍ ما، بعد السنة الفعلية لصدور المرسوم (ربما 7 ق.م). من المُهِمِّ أن نلاحظ أن مصطلح "ق.م" يشير إلى الزمن السابق لميلاد الرب يسوع، ويُستخدم للإشارة إلى نظام التأريخ المستخدم في العالم الغربي.</w:t>
      </w:r>
    </w:p>
    <w:p>
      <w:pPr>
        <w:bidi/>
      </w:pPr>
      <w:r>
        <w:rPr>
          <w:rtl/>
          <w:cs/>
          <w:lang w:val="ar_AE" w:bidi="ar_AE"/>
        </w:rPr>
      </w:r>
      <w:r>
        <w:rPr>
          <w:rtl/>
          <w:cs/>
          <w:lang w:val="ar_AE" w:bidi="ar_AE"/>
        </w:rPr>
        <w:t xml:space="preserve">سَجَّل يوسيفوس أن كِيرِينِيُوس أصبح واليًا على سوريَّة سنة 6 م، وهو سنة إلى حدٍّ ما متأخرة كتاريخ لميلاد الرب يسوع. إلا أن بعض العلماء ينادون بناءً على نقوشٍ قديمةٍ أن كِيرِينِيُوس خَدَمَ أيضًا في سوريَّة كمبعوث خاص للإمبراطور أُغُسْطُس قبل سنة 6 ق.م. ربما تكون هذه هي الفترة المشار إليها في نص البشير </w:t>
      </w:r>
      <w:r>
        <w:rPr>
          <w:rtl/>
          <w:cs/>
          <w:lang w:val="ar_AE" w:bidi="ar_AE"/>
        </w:rPr>
        <w:t>لوقا 2: 2</w:t>
      </w:r>
      <w:r>
        <w:rPr>
          <w:rtl/>
          <w:cs/>
          <w:lang w:val="ar_AE" w:bidi="ar_AE"/>
        </w:rPr>
        <w:t>. لماذا اختار البشير لوقا الإشارة إلى كِيرِينِيُوس بدلاً من الوالي النظامي لسوريَّة في ذلك الوقت؟ ربما عن طريق قيامه بذلك أمكن له أن يقدِّم تاريخًا أكثر دقةً لميلاد الرب يسوع، لأن كِيرِينِيُوس كان في السلطة لمدة أقصر مما للوالي النظامي لسوريَّة. من الممكن أن البشير لوقا قد اختار الإشارة إلى كِيرِينِيُوس بدلاً من الوالي النظامي لسوريَّة في ذلك الوقت ليقدِّم تاريخًا أكثر دقةً لميلاد الرب يسوع، حيث أن فترةَ حُكْمِ كِيرِينِيُوس كانتْ أقصر.</w:t>
      </w:r>
    </w:p>
    <w:p>
      <w:pPr>
        <w:bidi/>
      </w:pPr>
      <w:r>
        <w:rPr>
          <w:rtl/>
          <w:cs/>
          <w:lang w:val="ar_AE" w:bidi="ar_AE"/>
        </w:rPr>
      </w:r>
      <w:r>
        <w:rPr>
          <w:rtl/>
          <w:cs/>
          <w:lang w:val="ar_AE" w:bidi="ar_AE"/>
        </w:rPr>
        <w:t xml:space="preserve">النتيجة المنطقية المقبولة هي أن الرب يسوع وُلِدَ سنة 7 أو 6 ق.م تقريبًا. يتوافق ذلك مع نص البشير </w:t>
      </w:r>
      <w:r>
        <w:rPr>
          <w:rtl/>
          <w:cs/>
          <w:lang w:val="ar_AE" w:bidi="ar_AE"/>
        </w:rPr>
        <w:t>مَتَّى 2: 16</w:t>
      </w:r>
      <w:r>
        <w:rPr>
          <w:rtl/>
          <w:cs/>
          <w:lang w:val="ar_AE" w:bidi="ar_AE"/>
        </w:rPr>
        <w:t>، الذي يبدو أنه يقرِّر أن الرب يسوع قد وُلِدَ قبل موت المَلِك هِيرُودُس الكبير بسنتين على الأقل، إذ مات هِيرُودُس سنة 4 ق.م. ولا يوجد دليل واضح بشأن يوم أو شهر ميلاد الرب يسوع. نَشَأَ احتفال 25 ديسمبر أي احتفال الكريسماس في القرن الرابع الميلادي، ربما كبديلٍ مسيحيٍّ للمهرجان الوثني المرتبط بالانقلاب الشَّتْوِيِّ (عيد الإله زُحَل). من المهم أن نلاحظ أن احتفال 25 ديسمبر أي الكريسماس هو تقليد مسيحي نَشَأَ في القرن الرابع الميلادي، وقد كان المقصود منه بشكل كبير أن يكون بديلاً للاحتفال الوثني بالإله زُحَل.</w:t>
      </w:r>
    </w:p>
    <w:p>
      <w:pPr>
        <w:pStyle w:val="Heading4"/>
        <w:bidi/>
      </w:pPr>
      <w:r>
        <w:rPr>
          <w:rtl/>
          <w:cs/>
          <w:lang w:val="ar_AE" w:bidi="ar_AE"/>
        </w:rPr>
        <w:t>بداية الخدمة العامة</w:t>
      </w:r>
    </w:p>
    <w:p>
      <w:pPr>
        <w:bidi/>
      </w:pPr>
      <w:r>
        <w:rPr>
          <w:rtl/>
          <w:cs/>
          <w:lang w:val="ar_AE" w:bidi="ar_AE"/>
        </w:rPr>
      </w:r>
      <w:r>
        <w:rPr>
          <w:rtl/>
          <w:cs/>
          <w:lang w:val="ar_AE" w:bidi="ar_AE"/>
        </w:rPr>
        <w:t xml:space="preserve">يقرِّر نصُّ البشير </w:t>
      </w:r>
      <w:r>
        <w:rPr>
          <w:rtl/>
          <w:cs/>
          <w:lang w:val="ar_AE" w:bidi="ar_AE"/>
        </w:rPr>
        <w:t>لوقا 3: 23</w:t>
      </w:r>
      <w:r>
        <w:rPr>
          <w:rtl/>
          <w:cs/>
          <w:lang w:val="ar_AE" w:bidi="ar_AE"/>
        </w:rPr>
        <w:t xml:space="preserve">: "وَلَمَّا ابْتَدَأَ يَسُوعُ كَانَ لَهُ نَحْوُ ثَلاَثِينَ سَنَةً"؛ وبما أن العمر المذكور تقريبي فقط، فقد يكون أكبر أو أصغر بسنتين أو ثلاث سنوات (انظر عهد لاوي المنحول 2: 2؛ 12: 5). إذا أضيفت بالضبط 30 سنةً إلى تاريخ الميلاد المقترح، يحصل المَرْءُ على 24 م. لكن لا يمكن أن يكون هذا التاريخ صحيحًا، لأن خدمة الرب يسوع بدأتْ بعد ظهور يوحنا المعمدان؛ ويؤرِّخ نصُّ البشير </w:t>
      </w:r>
      <w:r>
        <w:rPr>
          <w:rtl/>
          <w:cs/>
          <w:lang w:val="ar_AE" w:bidi="ar_AE"/>
        </w:rPr>
        <w:t>لوقا 3: 1–3</w:t>
      </w:r>
      <w:r>
        <w:rPr>
          <w:rtl/>
          <w:cs/>
          <w:lang w:val="ar_AE" w:bidi="ar_AE"/>
        </w:rPr>
        <w:t xml:space="preserve"> ظهور يوحنا العلني بكلِّ دقةٍ في "السَّنَةِ الْخَامِسَةِ عَشْرَةَ مِنْ سَلْطَنَةِ طِيبَارِيُوسَ قَيْصَرَ" عندما كان بيلاطُس حاكمًا بالإنابة (واليًا) على اليهودية. حَكَمَ بيلاطُس من سنة 26 إلى 36 م، ومن المرجح أن السَّنَةِ الْخَامِسَةِ عَشْرَةَ مِنْ سَلْطَنَةِ طِيبَارِيُوسَ قَيْصَرَ كانتْ سنة 27 م. وبناءً عليه، لم يبدأ الرب يسوع خدمته العلنية قبل سنة 27 م. إن كانتْ فقط الفترة الزمنية بين بداية خدمة يوحنَّا وبداية خدمة يسوع قصيرة، فمن المرجَّح أن الرب يسوع قد بدأ سنة 27 أو 28 م عندما كان عمرُه حوالي 33 سنة.</w:t>
      </w:r>
    </w:p>
    <w:p>
      <w:pPr>
        <w:pStyle w:val="Heading4"/>
        <w:bidi/>
      </w:pPr>
      <w:r>
        <w:rPr>
          <w:rtl/>
          <w:cs/>
          <w:lang w:val="ar_AE" w:bidi="ar_AE"/>
        </w:rPr>
        <w:t>موت الرب يسوع</w:t>
      </w:r>
    </w:p>
    <w:p>
      <w:pPr>
        <w:bidi/>
      </w:pPr>
      <w:r>
        <w:rPr>
          <w:rtl/>
          <w:cs/>
          <w:lang w:val="ar_AE" w:bidi="ar_AE"/>
        </w:rPr>
      </w:r>
      <w:r>
        <w:rPr>
          <w:rtl/>
          <w:cs/>
          <w:lang w:val="ar_AE" w:bidi="ar_AE"/>
        </w:rPr>
        <w:t>من الواضح أن الرُّوايات الأربع للإنجيل تشير بشكلٍ ضمْنِيٍّ إلى أن الرب يسوع قد تناول العشاء الأخير مع تلاميذه مساء الخميس، وصُلِبَ يوم الجمعة، وقام من بين الأموات في وقتٍ مبكِّرٍ من صباح الأحد (</w:t>
      </w:r>
      <w:r>
        <w:rPr>
          <w:rtl/>
          <w:cs/>
          <w:lang w:val="ar_AE" w:bidi="ar_AE"/>
        </w:rPr>
        <w:t>مَتَّى 28: 1</w:t>
      </w:r>
      <w:r>
        <w:rPr>
          <w:rtl/>
          <w:cs/>
          <w:lang w:val="ar_AE" w:bidi="ar_AE"/>
        </w:rPr>
        <w:t xml:space="preserve">؛ </w:t>
      </w:r>
      <w:r>
        <w:rPr>
          <w:rtl/>
          <w:cs/>
          <w:lang w:val="ar_AE" w:bidi="ar_AE"/>
        </w:rPr>
        <w:t>مَرْقُس 16: 1</w:t>
      </w:r>
      <w:r>
        <w:rPr>
          <w:rtl/>
          <w:cs/>
          <w:lang w:val="ar_AE" w:bidi="ar_AE"/>
        </w:rPr>
        <w:t xml:space="preserve">؛ </w:t>
      </w:r>
      <w:r>
        <w:rPr>
          <w:rtl/>
          <w:cs/>
          <w:lang w:val="ar_AE" w:bidi="ar_AE"/>
        </w:rPr>
        <w:t>لوقا 24: 1</w:t>
      </w:r>
      <w:r>
        <w:rPr>
          <w:rtl/>
          <w:cs/>
          <w:lang w:val="ar_AE" w:bidi="ar_AE"/>
        </w:rPr>
        <w:t>). القول بأن الرب يسوع قام في اليوم الثالث (</w:t>
      </w:r>
      <w:r>
        <w:rPr>
          <w:rtl/>
          <w:cs/>
          <w:lang w:val="ar_AE" w:bidi="ar_AE"/>
        </w:rPr>
        <w:t>1 كُورنْثُوس 15: 4</w:t>
      </w:r>
      <w:r>
        <w:rPr>
          <w:rtl/>
          <w:cs/>
          <w:lang w:val="ar_AE" w:bidi="ar_AE"/>
        </w:rPr>
        <w:t>) يأتي من عادةٍ يهودية في حساب الجزء من اليوم على أنه يومٌ كامِلٌ. وَفْقًا لنصوص البشير مَتَّى (</w:t>
      </w:r>
      <w:r>
        <w:rPr>
          <w:rtl/>
          <w:cs/>
          <w:lang w:val="ar_AE" w:bidi="ar_AE"/>
        </w:rPr>
        <w:t>26: 19</w:t>
      </w:r>
      <w:r>
        <w:rPr>
          <w:rtl/>
          <w:cs/>
          <w:lang w:val="ar_AE" w:bidi="ar_AE"/>
        </w:rPr>
        <w:t>)، ومَرْقُس (</w:t>
      </w:r>
      <w:r>
        <w:rPr>
          <w:rtl/>
          <w:cs/>
          <w:lang w:val="ar_AE" w:bidi="ar_AE"/>
        </w:rPr>
        <w:t>14: 12</w:t>
      </w:r>
      <w:r>
        <w:rPr>
          <w:rtl/>
          <w:cs/>
          <w:lang w:val="ar_AE" w:bidi="ar_AE"/>
        </w:rPr>
        <w:t>)، ولوقا (</w:t>
      </w:r>
      <w:r>
        <w:rPr>
          <w:rtl/>
          <w:cs/>
          <w:lang w:val="ar_AE" w:bidi="ar_AE"/>
        </w:rPr>
        <w:t>22: 15</w:t>
      </w:r>
      <w:r>
        <w:rPr>
          <w:rtl/>
          <w:cs/>
          <w:lang w:val="ar_AE" w:bidi="ar_AE"/>
        </w:rPr>
        <w:t>)، كان العشاء الأخير هو وجبة عيد الفصح، وهو احتفال سنوي بنجاة إسرائيل من مِصْر (</w:t>
      </w:r>
      <w:r>
        <w:rPr>
          <w:rtl/>
          <w:cs/>
          <w:lang w:val="ar_AE" w:bidi="ar_AE"/>
        </w:rPr>
        <w:t>الخروج 12–15</w:t>
      </w:r>
      <w:r>
        <w:rPr>
          <w:rtl/>
          <w:cs/>
          <w:lang w:val="ar_AE" w:bidi="ar_AE"/>
        </w:rPr>
        <w:t>). لكن بحسب النصَّيَن</w:t>
      </w:r>
      <w:r>
        <w:rPr>
          <w:rtl/>
          <w:cs/>
          <w:lang w:val="ar_AE" w:bidi="ar_AE"/>
        </w:rPr>
        <w:t>يوحنَّا 13: 1</w:t>
      </w:r>
      <w:r>
        <w:rPr>
          <w:rtl/>
          <w:cs/>
          <w:lang w:val="ar_AE" w:bidi="ar_AE"/>
        </w:rPr>
        <w:t xml:space="preserve"> و </w:t>
      </w:r>
      <w:r>
        <w:rPr>
          <w:rtl/>
          <w:cs/>
          <w:lang w:val="ar_AE" w:bidi="ar_AE"/>
        </w:rPr>
        <w:t>19: 14</w:t>
      </w:r>
      <w:r>
        <w:rPr>
          <w:rtl/>
          <w:cs/>
          <w:lang w:val="ar_AE" w:bidi="ar_AE"/>
        </w:rPr>
        <w:t>، لم يتمْ تناوُل عشاء الفصح بعد حتى يوم الجمعة؛ وبالتالي فإن العشاءَ الأخير في يوحنا لم يكن عشاءُ الفصح. ومع ذلك، من المُهِمِّ أن نلاحظ أن العشاء الأخير في يوحنَّا كان وجبةً مُهِمَّةً للشركة بين الرب يسوع وتلاميذه قبل صلبه.</w:t>
      </w:r>
    </w:p>
    <w:p>
      <w:pPr>
        <w:bidi/>
      </w:pPr>
      <w:r>
        <w:rPr>
          <w:rtl/>
          <w:cs/>
          <w:lang w:val="ar_AE" w:bidi="ar_AE"/>
        </w:rPr>
      </w:r>
      <w:r>
        <w:rPr>
          <w:rtl/>
          <w:cs/>
          <w:lang w:val="ar_AE" w:bidi="ar_AE"/>
        </w:rPr>
        <w:t xml:space="preserve">لكن ما من حَلٍّ مرْضٍ تمامًا تمَّ اقتراحُه إزاء هذا التناقض الواضح. اقترح بعضُ العلماء بشكلٍ معقولٍ أن استخدام تقوِيمَيْن مختلفَيْن كان مسؤولاً عن ذلك. بحسب هذا التصوُّر، كان الرب يسوع يتبع تقويمًا يَجْعَل وجبة الفصح ليلة الخميس. ومن ناحية أخرى، اتَّبع مسؤولو الهيكل تقويمًا بديلاً جَعَلَ تقديم الذبائح في اليوم التالي. ربما استخدم البشير يوحنَّا النظام الثاني للتشديد على حقيقة أن المسيح قُدِّم بوصفه ذبيحةَ الفصح (انظر </w:t>
      </w:r>
      <w:r>
        <w:rPr>
          <w:rtl/>
          <w:cs/>
          <w:lang w:val="ar_AE" w:bidi="ar_AE"/>
        </w:rPr>
        <w:t>يوحنَّا 19: 36</w:t>
      </w:r>
      <w:r>
        <w:rPr>
          <w:rtl/>
          <w:cs/>
          <w:lang w:val="ar_AE" w:bidi="ar_AE"/>
        </w:rPr>
        <w:t xml:space="preserve">؛ </w:t>
      </w:r>
      <w:r>
        <w:rPr>
          <w:rtl/>
          <w:cs/>
          <w:lang w:val="ar_AE" w:bidi="ar_AE"/>
        </w:rPr>
        <w:t>1 كُورِنْثُوس 5: 7</w:t>
      </w:r>
      <w:r>
        <w:rPr>
          <w:rtl/>
          <w:cs/>
          <w:lang w:val="ar_AE" w:bidi="ar_AE"/>
        </w:rPr>
        <w:t>). ربما تَمَّ القيام بذلك لتسليط الضوء على مغزى ذبيحة المسيح باعتباره حملاً فصحيًّا.</w:t>
      </w:r>
    </w:p>
    <w:p>
      <w:pPr>
        <w:bidi/>
      </w:pPr>
      <w:r>
        <w:rPr>
          <w:rtl/>
          <w:cs/>
          <w:lang w:val="ar_AE" w:bidi="ar_AE"/>
        </w:rPr>
      </w:r>
      <w:r>
        <w:rPr>
          <w:rtl/>
          <w:cs/>
          <w:lang w:val="ar_AE" w:bidi="ar_AE"/>
        </w:rPr>
        <w:t>لمعرفة كم المدة التي استمرَّت فيها خدمة الرب يسوع العلنية وبالتالي معرفة السنة التي مات فيها، يمكن للمَرْءِ الرجوع إلى الإشارات الزمنية في إنجيل البشير يوحنَّا. أشار الرَّسُول يوحنَّا إلى ثلاثة أعياد فصح على الأقل (</w:t>
      </w:r>
      <w:r>
        <w:rPr>
          <w:rtl/>
          <w:cs/>
          <w:lang w:val="ar_AE" w:bidi="ar_AE"/>
        </w:rPr>
        <w:t>2: 13</w:t>
      </w:r>
      <w:r>
        <w:rPr>
          <w:rtl/>
          <w:cs/>
          <w:lang w:val="ar_AE" w:bidi="ar_AE"/>
        </w:rPr>
        <w:t xml:space="preserve">؛ </w:t>
      </w:r>
      <w:r>
        <w:rPr>
          <w:rtl/>
          <w:cs/>
          <w:lang w:val="ar_AE" w:bidi="ar_AE"/>
        </w:rPr>
        <w:t>6: 4</w:t>
      </w:r>
      <w:r>
        <w:rPr>
          <w:rtl/>
          <w:cs/>
          <w:lang w:val="ar_AE" w:bidi="ar_AE"/>
        </w:rPr>
        <w:t xml:space="preserve">؛ </w:t>
      </w:r>
      <w:r>
        <w:rPr>
          <w:rtl/>
          <w:cs/>
          <w:lang w:val="ar_AE" w:bidi="ar_AE"/>
        </w:rPr>
        <w:t>13: 1</w:t>
      </w:r>
      <w:r>
        <w:rPr>
          <w:rtl/>
          <w:cs/>
          <w:lang w:val="ar_AE" w:bidi="ar_AE"/>
        </w:rPr>
        <w:t>) وربما أربعة (</w:t>
      </w:r>
      <w:r>
        <w:rPr>
          <w:rtl/>
          <w:cs/>
          <w:lang w:val="ar_AE" w:bidi="ar_AE"/>
        </w:rPr>
        <w:t>5: 1</w:t>
      </w:r>
      <w:r>
        <w:rPr>
          <w:rtl/>
          <w:cs/>
          <w:lang w:val="ar_AE" w:bidi="ar_AE"/>
        </w:rPr>
        <w:t>). بما أن عيد الفصح كان عيدًا سنويًّا، من المرجَّح أن خدمة الرب يسوع قد استمرت لمدة عامين على الأقل، أو ربما ثلاثة أعوام. في البشائر مَتَّى، مَرْقُس، وَلوقا، تأتي جمعة موت الرب يسوع في اليوم الـ 15 من شهر نيسان اليهودي (الذي يتداخل مع شهري مارس وأبريل). بحسب البشير يوحنَّا مات الرب يسوع في اليوم الـ 14 من نيسان. السؤال هو: في أيِّ سنةٍ من 26 إلى 36 (عندما كان بيلاطس واليًا على اليهودية) يكون اليوم 14 أو 15 من نيسان هو الجمعة؟ الجواب: في السنوات 27، 29، 30، و33 م. ومنهم، السنة 27 م مبكرة للغاية، أما السنة 33 م فهي في الغالب متأخرة جدًا. وهكذا فإن الرب يسوع من المرجَّح أنه قد صُلِبَ سنة 29 أو 30 م، وقد استمَرَّتْ خدمتُه العامة سنتين أو ثلاث سنوات، وكان عمرُه 35 أو 36 سنة عندما مات.</w:t>
      </w:r>
    </w:p>
    <w:p>
      <w:pPr>
        <w:pStyle w:val="Heading3"/>
        <w:bidi/>
      </w:pPr>
      <w:r>
        <w:rPr>
          <w:rtl/>
          <w:cs/>
          <w:lang w:val="ar_AE" w:bidi="ar_AE"/>
        </w:rPr>
        <w:t>الأحداث من 30 إلى 50 م</w:t>
      </w:r>
    </w:p>
    <w:p>
      <w:pPr>
        <w:bidi/>
      </w:pPr>
      <w:r>
        <w:rPr>
          <w:rtl/>
          <w:cs/>
          <w:lang w:val="ar_AE" w:bidi="ar_AE"/>
        </w:rPr>
      </w:r>
      <w:r>
        <w:rPr>
          <w:rtl/>
          <w:cs/>
          <w:lang w:val="ar_AE" w:bidi="ar_AE"/>
        </w:rPr>
        <w:t>سِفْرُ أعمال الرُّسُل هو السِّفْر الوحيد في العهد الجديد الذي يدوِّن المدة التي انْقَضَتْ بين موت الرب يسوع وصعوده: "اَلَّذِينَ أَرَاهُمْ أَيْضًا نَفْسَهُ حَيًّا بِبَرَاهِينَ كَثِيرَةٍ بَعْدَ مَا تَأَلَّمَ وَهُوَ يَظْهَرُ لَهُمْ أَرْبَعِينَ يَوْمًا وَيَتَكَلَّمُ عَنِ الْأُمُورِ الْمُخْتَصَّةِ بِمَلَكُوتِ اللهِ" (</w:t>
      </w:r>
      <w:r>
        <w:rPr>
          <w:rtl/>
          <w:cs/>
          <w:lang w:val="ar_AE" w:bidi="ar_AE"/>
        </w:rPr>
        <w:t>أعمال الرُّسُل 1: 3</w:t>
      </w:r>
      <w:r>
        <w:rPr>
          <w:rtl/>
          <w:cs/>
          <w:lang w:val="ar_AE" w:bidi="ar_AE"/>
        </w:rPr>
        <w:t>). كان الحدث الرئيس التالي بعد صعود الرب يسوع إلى السماء هو يوم الخمسين (</w:t>
      </w:r>
      <w:r>
        <w:rPr>
          <w:rtl/>
          <w:cs/>
          <w:lang w:val="ar_AE" w:bidi="ar_AE"/>
        </w:rPr>
        <w:t>أعمال الرُّسُل 2: 1</w:t>
      </w:r>
      <w:r>
        <w:rPr>
          <w:rtl/>
          <w:cs/>
          <w:lang w:val="ar_AE" w:bidi="ar_AE"/>
        </w:rPr>
        <w:t xml:space="preserve">). بنتِكوست، كلفظة يونانية بمعنى "خمسين"، تشير إلى الاحتفال بعيد الأسابيع أو الحصاد (انظر </w:t>
      </w:r>
      <w:r>
        <w:rPr>
          <w:rtl/>
          <w:cs/>
          <w:lang w:val="ar_AE" w:bidi="ar_AE"/>
        </w:rPr>
        <w:t>الخروج 34: 22</w:t>
      </w:r>
      <w:r>
        <w:rPr>
          <w:rtl/>
          <w:cs/>
          <w:lang w:val="ar_AE" w:bidi="ar_AE"/>
        </w:rPr>
        <w:t xml:space="preserve">؛ </w:t>
      </w:r>
      <w:r>
        <w:rPr>
          <w:rtl/>
          <w:cs/>
          <w:lang w:val="ar_AE" w:bidi="ar_AE"/>
        </w:rPr>
        <w:t>التثنية 16: 9–12</w:t>
      </w:r>
      <w:r>
        <w:rPr>
          <w:rtl/>
          <w:cs/>
          <w:lang w:val="ar_AE" w:bidi="ar_AE"/>
        </w:rPr>
        <w:t xml:space="preserve">) في اليوم الخمسين بعد عيد الفصح. وبما أن الرب يسوع قد صُلِبَ في وقت الفصح، فإن عيد الخمسين المشار إليه في </w:t>
      </w:r>
      <w:r>
        <w:rPr>
          <w:rtl/>
          <w:cs/>
          <w:lang w:val="ar_AE" w:bidi="ar_AE"/>
        </w:rPr>
        <w:t>أعمال الرُّسُل 2: 1</w:t>
      </w:r>
      <w:r>
        <w:rPr>
          <w:rtl/>
          <w:cs/>
          <w:lang w:val="ar_AE" w:bidi="ar_AE"/>
        </w:rPr>
        <w:t>، والذي فيه امتلأ التلاميذ بالرُّوح القُدُس، قد كان في سنة 29 أو 30 م، بعد الصَّلْب بحوالي 50 يومًا، وبعد الصُّعُود بحوالي 10 أيام.</w:t>
      </w:r>
    </w:p>
    <w:p>
      <w:pPr>
        <w:bidi/>
      </w:pPr>
      <w:r>
        <w:rPr>
          <w:rtl/>
          <w:cs/>
          <w:lang w:val="ar_AE" w:bidi="ar_AE"/>
        </w:rPr>
      </w:r>
      <w:r>
        <w:rPr>
          <w:rtl/>
          <w:cs/>
          <w:lang w:val="ar_AE" w:bidi="ar_AE"/>
        </w:rPr>
        <w:t>بعد ذلك، يصبحُ من الصعب تحديد التواريخ الدقيقة للأحداث في الفصول الأولى من سِفْر أعمال الرُّسُل لأنها تخلو من الإشارة إلى أيَّة أطر زمنيَّة محدَّدَة. لذلك، فإن المدخل النمطي لتأريخ الأحداث في العصر الرَّسُولي هو أولاً بتحديد حدث واحد على الأقل يمكن تأريخُه بدقةٍ باستخدام مصادر خارج أسفار العهد الجديد. بعد ذلك، يمكن تقدير الزمن بين الأحداث الواقعة قبل وبعد ذلك الحدث. مع أنه لا يفعل ذلك عادة، في بعض الأحيان، يشير سِفْر أعمال الرُّسُل إلى المدة الزمنية بين حدثين، وبالتالي يكون تأريخُ الأحداث بكلِّ تأكيد تقريبيًّا.</w:t>
      </w:r>
    </w:p>
    <w:p>
      <w:pPr>
        <w:bidi/>
      </w:pPr>
      <w:r>
        <w:rPr>
          <w:rtl/>
          <w:cs/>
          <w:lang w:val="ar_AE" w:bidi="ar_AE"/>
        </w:rPr>
      </w:r>
      <w:r>
        <w:rPr>
          <w:rtl/>
          <w:cs/>
          <w:lang w:val="ar_AE" w:bidi="ar_AE"/>
        </w:rPr>
        <w:t>إن نقطة البداية المحورية هي الجوع الشديد الذي تنبأ عنه أَغَابُوس، والذي حَلَّ بفلسطين في عهد الإمبراطور الرُّوماني كلوديوس (</w:t>
      </w:r>
      <w:r>
        <w:rPr>
          <w:rtl/>
          <w:cs/>
          <w:lang w:val="ar_AE" w:bidi="ar_AE"/>
        </w:rPr>
        <w:t>أعمال الرُّسل 11: 28–29</w:t>
      </w:r>
      <w:r>
        <w:rPr>
          <w:rtl/>
          <w:cs/>
          <w:lang w:val="ar_AE" w:bidi="ar_AE"/>
        </w:rPr>
        <w:t xml:space="preserve">). كما أن يوسيفوس، الذي كان على قيد الحياة وقتذاك، يقدِّم معلومات كافية لتحديد زمن وقوع المجاعة في وقتٍ ما بين سنتي 46 و48 م. ونعلم أيضًا من المشناه، وهي مجموعة من الشرائع اليهودية، أن الفترة من خريف 47 م إلى خريف 48 م كانتْ سنةً سبتيَّةً، ترك اليهود الأرضَ فيها للراحة ولم يحصدوا منها شيئًا (اقرأ. </w:t>
      </w:r>
      <w:r>
        <w:rPr>
          <w:rtl/>
          <w:cs/>
          <w:lang w:val="ar_AE" w:bidi="ar_AE"/>
        </w:rPr>
        <w:t>اللاويين 25: 2–7</w:t>
      </w:r>
      <w:r>
        <w:rPr>
          <w:rtl/>
          <w:cs/>
          <w:lang w:val="ar_AE" w:bidi="ar_AE"/>
        </w:rPr>
        <w:t>). الأمر الذي كان من الممكن أن يفاقم من المجاعة ويطيل أَمَدَها، لكن ما من أَحَدٍ يمكنه الجزم في أي وقتٍ مبكرٍ بدأتْ المجاعة؛ إذ يقترح بعض العلماء أنها بَدَأتْ سنة 46 م، وآخرون 47 م.</w:t>
      </w:r>
    </w:p>
    <w:p>
      <w:pPr>
        <w:bidi/>
      </w:pPr>
      <w:r>
        <w:rPr>
          <w:rtl/>
          <w:cs/>
          <w:lang w:val="ar_AE" w:bidi="ar_AE"/>
        </w:rPr>
      </w:r>
      <w:r>
        <w:rPr>
          <w:rtl/>
          <w:cs/>
          <w:lang w:val="ar_AE" w:bidi="ar_AE"/>
        </w:rPr>
        <w:t>في البداية، يبدو غريبًا أن يَتَعَيَّن على البشير لوقا، وهو كاتب سِفْر أعمال الرُّسُل، أن يُدَوِّن تلك المجاعة (</w:t>
      </w:r>
      <w:r>
        <w:rPr>
          <w:rtl/>
          <w:cs/>
          <w:lang w:val="ar_AE" w:bidi="ar_AE"/>
        </w:rPr>
        <w:t>أعمال الرُّسُل 11: 28</w:t>
      </w:r>
      <w:r>
        <w:rPr>
          <w:rtl/>
          <w:cs/>
          <w:lang w:val="ar_AE" w:bidi="ar_AE"/>
        </w:rPr>
        <w:t>) قبل أن يدوِّن الحدث الخاص بموت المَلِك هِيرُودُس أَغْرِيبَاس الأوَّل (</w:t>
      </w:r>
      <w:r>
        <w:rPr>
          <w:rtl/>
          <w:cs/>
          <w:lang w:val="ar_AE" w:bidi="ar_AE"/>
        </w:rPr>
        <w:t>12: 20–23</w:t>
      </w:r>
      <w:r>
        <w:rPr>
          <w:rtl/>
          <w:cs/>
          <w:lang w:val="ar_AE" w:bidi="ar_AE"/>
        </w:rPr>
        <w:t xml:space="preserve">). من الحقائق التي يقرِّرها يوسيفوس أن موت هِيرُودُس أَغْرِيبَاس الأوَّل (حفيد هِيرُودُس الكبير) يمكن تأريخه سنة 44 م، وبشكلٍ غالبٍ في الربيع. يعني ذلك أن هِيرُودُس قد مات بكل تأكيدٍ قبل وقوع المجاعة التي يدوِّنها البشير لوقا سابقًا بعدة سنوات. يعتقدُ بعضُ العلماء أن البشير لوقا بكلِّ بساطة قد أخطأ في ترتيب الحقائق بحسب التَّسَلْسُل الزمني لها. يرى علماءٌ آخرون أن نص </w:t>
      </w:r>
      <w:r>
        <w:rPr>
          <w:rtl/>
          <w:cs/>
          <w:lang w:val="ar_AE" w:bidi="ar_AE"/>
        </w:rPr>
        <w:t>أعمال الرُّسُل 12: 1–24</w:t>
      </w:r>
      <w:r>
        <w:rPr>
          <w:rtl/>
          <w:cs/>
          <w:lang w:val="ar_AE" w:bidi="ar_AE"/>
        </w:rPr>
        <w:t xml:space="preserve"> يمثِّل ضوءًا يلقيه البشير على حدثٍ ماضٍ بالرجوع للوراء قليلاً ليقدِّم تاريخ الكنيسة في أورشليم بكل مستجداته. كانت هذه الممارسة شائعة بين المؤرخين القدامى، الذين كانوا يتبعون في الغالب مصدرًا واحدًا وصولاً إلى نقطة توقُّف مناسبة قبل الانتقال إلى مصدر آخر. يتم الاعتراض على مهاجمي البشير لوقا بالقول إن اتهامَهُ بالتأريخ غير الدقيق هو سوء فهم لتقنيات الكتابة التاريخية التي كان يستخدِمُها.</w:t>
      </w:r>
    </w:p>
    <w:p>
      <w:pPr>
        <w:bidi/>
      </w:pPr>
      <w:r>
        <w:rPr>
          <w:rtl/>
          <w:cs/>
          <w:lang w:val="ar_AE" w:bidi="ar_AE"/>
        </w:rPr>
      </w:r>
      <w:r>
        <w:rPr>
          <w:rtl/>
          <w:cs/>
          <w:lang w:val="ar_AE" w:bidi="ar_AE"/>
        </w:rPr>
        <w:t>بما أن هِيرُودُس أَغْرِيبَاس الأول مات سنة 44 م (</w:t>
      </w:r>
      <w:r>
        <w:rPr>
          <w:rtl/>
          <w:cs/>
          <w:lang w:val="ar_AE" w:bidi="ar_AE"/>
        </w:rPr>
        <w:t>أعمال الرُّسُل 12: 23</w:t>
      </w:r>
      <w:r>
        <w:rPr>
          <w:rtl/>
          <w:cs/>
          <w:lang w:val="ar_AE" w:bidi="ar_AE"/>
        </w:rPr>
        <w:t>)، إذن لا بُدَّ أن الرَّسُول يعقوب، الذي قَتَلَه هِيرُودُس بالسَّيف (</w:t>
      </w:r>
      <w:r>
        <w:rPr>
          <w:rtl/>
          <w:cs/>
          <w:lang w:val="ar_AE" w:bidi="ar_AE"/>
        </w:rPr>
        <w:t>عدد 2</w:t>
      </w:r>
      <w:r>
        <w:rPr>
          <w:rtl/>
          <w:cs/>
          <w:lang w:val="ar_AE" w:bidi="ar_AE"/>
        </w:rPr>
        <w:t>)، قد مات قبل 44 م بقليل، ربما في عيد الفصح سنة 43 م (</w:t>
      </w:r>
      <w:r>
        <w:rPr>
          <w:rtl/>
          <w:cs/>
          <w:lang w:val="ar_AE" w:bidi="ar_AE"/>
        </w:rPr>
        <w:t>عدد 3</w:t>
      </w:r>
      <w:r>
        <w:rPr>
          <w:rtl/>
          <w:cs/>
          <w:lang w:val="ar_AE" w:bidi="ar_AE"/>
        </w:rPr>
        <w:t>). يقع أيضًا في تلك الفترة سَجْنُ الرُّسُول بُطْرُس ونجاته المعجزية (</w:t>
      </w:r>
      <w:r>
        <w:rPr>
          <w:rtl/>
          <w:cs/>
          <w:lang w:val="ar_AE" w:bidi="ar_AE"/>
        </w:rPr>
        <w:t>الأعداد 3–17</w:t>
      </w:r>
      <w:r>
        <w:rPr>
          <w:rtl/>
          <w:cs/>
          <w:lang w:val="ar_AE" w:bidi="ar_AE"/>
        </w:rPr>
        <w:t>). من المهم أن نلاحظ أن الرُّسُول يعقوب قُتِلَ بيد هِيرُودُس، الذي كان حاكمًا في ذلك الوقت، وأن الرُّسُول بُطْرُس سُجِنَ ونجا بأعجوبةٍ أثناء هذه الفترة الزمنية.</w:t>
      </w:r>
    </w:p>
    <w:p>
      <w:pPr>
        <w:bidi/>
      </w:pPr>
      <w:r>
        <w:rPr>
          <w:rtl/>
          <w:cs/>
          <w:lang w:val="ar_AE" w:bidi="ar_AE"/>
        </w:rPr>
      </w:r>
      <w:r>
        <w:rPr>
          <w:rtl/>
          <w:cs/>
          <w:lang w:val="ar_AE" w:bidi="ar_AE"/>
        </w:rPr>
        <w:t>عندما قرَّر مسيحيو أَنْطَاكِيَة إرسال إغاثة إلى المسيحيين في أورشليم في قلب المجاعة العظيمة (</w:t>
      </w:r>
      <w:r>
        <w:rPr>
          <w:rtl/>
          <w:cs/>
          <w:lang w:val="ar_AE" w:bidi="ar_AE"/>
        </w:rPr>
        <w:t>أعمال الرُّسُل 11: 29</w:t>
      </w:r>
      <w:r>
        <w:rPr>
          <w:rtl/>
          <w:cs/>
          <w:lang w:val="ar_AE" w:bidi="ar_AE"/>
        </w:rPr>
        <w:t>)، اختاروا بَرْنَابَا مع الرَّسُول بُولُس لتوصيل أموال الإغاثة إلى أورشليم. كانتْ تلك هي الزيارة الثانية التي قام بها الرَّسُول بُولُس إلى أورشليم بعد اهتدائه إلى الإيمان المسيحي. الزيارة الأولى مدوَّنة في أعمال الرُّسُل 9: 26–30. أما الثالثة فتأتي في أعمال الرُّسُل 15 عندما أُرْسِل الرَّسُول بُولُس وبرنابا ليناقشا مع باقي الرُّسُل والمشايخ هل يَتَعَيَّن على الأمم المهتدين حديثًا إلى المسيحية أن يُخْتَنُوا أم لا. إن طريقة تأريخ المَرْءِ للزيارتين الأولى والثالثة إلى أورشليم، إضافة إلى وقت اهتداء الرَّسُول بُولُس إلى الإيمان، تعتمد على طريقة ارتباط زيارات أورشليم بالزيارات المذكورة في رسالة الرَّسُول بُولُس إلى أهل غَلاطِيَّة.</w:t>
      </w:r>
    </w:p>
    <w:p>
      <w:pPr>
        <w:bidi/>
      </w:pPr>
      <w:r>
        <w:rPr>
          <w:rtl/>
          <w:cs/>
          <w:lang w:val="ar_AE" w:bidi="ar_AE"/>
        </w:rPr>
      </w:r>
      <w:r>
        <w:rPr>
          <w:rtl/>
          <w:cs/>
          <w:lang w:val="ar_AE" w:bidi="ar_AE"/>
        </w:rPr>
        <w:t xml:space="preserve">القضية الرئيسة التي لا تزال السبب في انقسام علماء العهد الجديد هي أنه: في </w:t>
      </w:r>
      <w:r>
        <w:rPr>
          <w:rtl/>
          <w:cs/>
          <w:lang w:val="ar_AE" w:bidi="ar_AE"/>
        </w:rPr>
        <w:t>غَلاطِيَّة 1: 15–2: 10</w:t>
      </w:r>
      <w:r>
        <w:rPr>
          <w:rtl/>
          <w:cs/>
          <w:lang w:val="ar_AE" w:bidi="ar_AE"/>
        </w:rPr>
        <w:t xml:space="preserve"> يقرَّر الرَّسُول بُولُس أنه قام بعد اهتدائه إلى الإيمان بزيارتين إلى أورشليم، الأولى بعد ثلاث سنوات من الإيمان (</w:t>
      </w:r>
      <w:r>
        <w:rPr>
          <w:rtl/>
          <w:cs/>
          <w:lang w:val="ar_AE" w:bidi="ar_AE"/>
        </w:rPr>
        <w:t>1: 18</w:t>
      </w:r>
      <w:r>
        <w:rPr>
          <w:rtl/>
          <w:cs/>
          <w:lang w:val="ar_AE" w:bidi="ar_AE"/>
        </w:rPr>
        <w:t>) والثانية بعد 14 سنةً من ذلك (</w:t>
      </w:r>
      <w:r>
        <w:rPr>
          <w:rtl/>
          <w:cs/>
          <w:lang w:val="ar_AE" w:bidi="ar_AE"/>
        </w:rPr>
        <w:t>2: 1–10</w:t>
      </w:r>
      <w:r>
        <w:rPr>
          <w:rtl/>
          <w:cs/>
          <w:lang w:val="ar_AE" w:bidi="ar_AE"/>
        </w:rPr>
        <w:t xml:space="preserve">). يتفقُ كلُّ العلماء على أن الزيارة الأولى بعد ثلاث سنوات من اهتدائه إلى الإيمان بالمسيح هي نفس الزيارة الأولى المدوَّنة في </w:t>
      </w:r>
      <w:r>
        <w:rPr>
          <w:rtl/>
          <w:cs/>
          <w:lang w:val="ar_AE" w:bidi="ar_AE"/>
        </w:rPr>
        <w:t>أعمال الرُّسُل 9: 26–30</w:t>
      </w:r>
      <w:r>
        <w:rPr>
          <w:rtl/>
          <w:cs/>
          <w:lang w:val="ar_AE" w:bidi="ar_AE"/>
        </w:rPr>
        <w:t xml:space="preserve">. لكن الإجابات تختلف على السؤال: هل يشير نص </w:t>
      </w:r>
      <w:r>
        <w:rPr>
          <w:rtl/>
          <w:cs/>
          <w:lang w:val="ar_AE" w:bidi="ar_AE"/>
        </w:rPr>
        <w:t>غَلاطِيَّة 2: 1–10</w:t>
      </w:r>
      <w:r>
        <w:rPr>
          <w:rtl/>
          <w:cs/>
          <w:lang w:val="ar_AE" w:bidi="ar_AE"/>
        </w:rPr>
        <w:t xml:space="preserve"> إلى زيارة أورشليم الثانية (زيارة الإغاثة بسبب المجاعة)، والمذكورة في</w:t>
      </w:r>
      <w:r>
        <w:rPr>
          <w:rtl/>
          <w:cs/>
          <w:lang w:val="ar_AE" w:bidi="ar_AE"/>
        </w:rPr>
        <w:t>أعمال الرُّسُل 11: 30</w:t>
      </w:r>
      <w:r>
        <w:rPr>
          <w:rtl/>
          <w:cs/>
          <w:lang w:val="ar_AE" w:bidi="ar_AE"/>
        </w:rPr>
        <w:t xml:space="preserve"> (وفي هذه الحالة لا تضُمُّ الرسالة إلى غَلاطِيَّة على أيَّة إشارة عن الزيارة الثالثة المذكورة في </w:t>
      </w:r>
      <w:r>
        <w:rPr>
          <w:rtl/>
          <w:cs/>
          <w:lang w:val="ar_AE" w:bidi="ar_AE"/>
        </w:rPr>
        <w:t>أعمال الرُّسُل 15</w:t>
      </w:r>
      <w:r>
        <w:rPr>
          <w:rtl/>
          <w:cs/>
          <w:lang w:val="ar_AE" w:bidi="ar_AE"/>
        </w:rPr>
        <w:t xml:space="preserve"> ) أم يشير نصَّ </w:t>
      </w:r>
      <w:r>
        <w:rPr>
          <w:rtl/>
          <w:cs/>
          <w:lang w:val="ar_AE" w:bidi="ar_AE"/>
        </w:rPr>
        <w:t>غلاطية 2: 1–10</w:t>
      </w:r>
      <w:r>
        <w:rPr>
          <w:rtl/>
          <w:cs/>
          <w:lang w:val="ar_AE" w:bidi="ar_AE"/>
        </w:rPr>
        <w:t xml:space="preserve"> إلى الزيارة الثالثة الواردة في </w:t>
      </w:r>
      <w:r>
        <w:rPr>
          <w:rtl/>
          <w:cs/>
          <w:lang w:val="ar_AE" w:bidi="ar_AE"/>
        </w:rPr>
        <w:t>أعمال الرُّسُل 15</w:t>
      </w:r>
      <w:r>
        <w:rPr>
          <w:rtl/>
          <w:cs/>
          <w:lang w:val="ar_AE" w:bidi="ar_AE"/>
        </w:rPr>
        <w:t xml:space="preserve"> (وفي هذه الحالة لا تضُمُّ الرسالة إلى غَلاطِيَّة أيَّة إشارة عن زيارة الإغاثة بسبب المجاعة).</w:t>
      </w:r>
    </w:p>
    <w:p>
      <w:pPr>
        <w:bidi/>
      </w:pPr>
      <w:r>
        <w:rPr>
          <w:rtl/>
          <w:cs/>
          <w:lang w:val="ar_AE" w:bidi="ar_AE"/>
        </w:rPr>
      </w:r>
      <w:r>
        <w:rPr>
          <w:rtl/>
          <w:cs/>
          <w:lang w:val="ar_AE" w:bidi="ar_AE"/>
        </w:rPr>
        <w:t xml:space="preserve">من يؤيدون السؤال الأول بنعم، يقدِّمون ست حُجَجٍ: (1) إنَّ السبب وراء تقديم الرَّسُول بُولُس لمثل هذا السرد الدقيق عن ذهابه ومجيئه في </w:t>
      </w:r>
      <w:r>
        <w:rPr>
          <w:rtl/>
          <w:cs/>
          <w:lang w:val="ar_AE" w:bidi="ar_AE"/>
        </w:rPr>
        <w:t>غَلاطِيَّة 1: 15–24</w:t>
      </w:r>
      <w:r>
        <w:rPr>
          <w:rtl/>
          <w:cs/>
          <w:lang w:val="ar_AE" w:bidi="ar_AE"/>
        </w:rPr>
        <w:t xml:space="preserve"> هو تأكيده على أنه لم يأخذ أو يتعلَّم الإنجيل الذي يَكْرِزُ به من البشر (</w:t>
      </w:r>
      <w:r>
        <w:rPr>
          <w:rtl/>
          <w:cs/>
          <w:lang w:val="ar_AE" w:bidi="ar_AE"/>
        </w:rPr>
        <w:t>1: 12</w:t>
      </w:r>
      <w:r>
        <w:rPr>
          <w:rtl/>
          <w:cs/>
          <w:lang w:val="ar_AE" w:bidi="ar_AE"/>
        </w:rPr>
        <w:t xml:space="preserve">). بتعبيرٍ آخر، فإن زياراته إلى رُسُل أورشليم لم تكُن بهدف تَلَقِّي تعاليم الإنجيل الذي يكرِزُ به. إذا كان الأمر كذلك، فإنه بالنسبة إلى الرَّسُول بُولُس، إسقاط الحديث عن زيارته الثانية لأورشليم من شأنه أن يعرِّض نزاهته وسلطانه الرَّسُولي أمام الغلاطيين للخطر. نعم للسؤال الأول تتحاشى تلك الصعوبة؛ لإن عدم الإشارة إلى زيارة أورشليم الثالثة في </w:t>
      </w:r>
      <w:r>
        <w:rPr>
          <w:rtl/>
          <w:cs/>
          <w:lang w:val="ar_AE" w:bidi="ar_AE"/>
        </w:rPr>
        <w:t>غلاطية 2: 1–10</w:t>
      </w:r>
      <w:r>
        <w:rPr>
          <w:rtl/>
          <w:cs/>
          <w:lang w:val="ar_AE" w:bidi="ar_AE"/>
        </w:rPr>
        <w:t xml:space="preserve"> يعني أنها لم تحدث بعد عند كتابة الرسالة إلى مؤمني الكنيسة في غَلاطِيَّة. (2) يصوِّر نصُّ غَلاطِيَّة 2: 1–10 لقاءً خاصًا بين الرَّسُول بُولُس وبرنابا من جهة والرُّسُل "الْمُعْتَبَرُونَ أَنَّهُمْ أَعْمِدَةٌ" من جهة أخرى. لكن الاجتماع في </w:t>
      </w:r>
      <w:r>
        <w:rPr>
          <w:rtl/>
          <w:cs/>
          <w:lang w:val="ar_AE" w:bidi="ar_AE"/>
        </w:rPr>
        <w:t>أعمال الرُّسُل 15</w:t>
      </w:r>
      <w:r>
        <w:rPr>
          <w:rtl/>
          <w:cs/>
          <w:lang w:val="ar_AE" w:bidi="ar_AE"/>
        </w:rPr>
        <w:t xml:space="preserve"> كان عَلَنِيًّا وأمام الكنيسة كلها. من هنا، يشير نص غَلاطِيَّة 2: 1–10 على الأرجح إلى اجتماعٍ خاصٍ أثناء الزيارة المذكورة في </w:t>
      </w:r>
      <w:r>
        <w:rPr>
          <w:rtl/>
          <w:cs/>
          <w:lang w:val="ar_AE" w:bidi="ar_AE"/>
        </w:rPr>
        <w:t>أعمال الرُّسُل 11: 30</w:t>
      </w:r>
      <w:r>
        <w:rPr>
          <w:rtl/>
          <w:cs/>
          <w:lang w:val="ar_AE" w:bidi="ar_AE"/>
        </w:rPr>
        <w:t xml:space="preserve">، التي لم تدوِّنها غَلاطيَّة. (3) اهتمام الرَّسُول بُولُس بالعطاء للفقراء المذكور في </w:t>
      </w:r>
      <w:r>
        <w:rPr>
          <w:rtl/>
          <w:cs/>
          <w:lang w:val="ar_AE" w:bidi="ar_AE"/>
        </w:rPr>
        <w:t>غَلاطِيَّة 2: 10</w:t>
      </w:r>
      <w:r>
        <w:rPr>
          <w:rtl/>
          <w:cs/>
          <w:lang w:val="ar_AE" w:bidi="ar_AE"/>
        </w:rPr>
        <w:t xml:space="preserve"> يرتبط بشكل طبيعي بزيارته الثانية إلى أورشليم، عندما كان يقدِّم بالفعل إغاثة لفقراء الكنيسة (</w:t>
      </w:r>
      <w:r>
        <w:rPr>
          <w:rtl/>
          <w:cs/>
          <w:lang w:val="ar_AE" w:bidi="ar_AE"/>
        </w:rPr>
        <w:t>أعمال الرُّسُل 11: 30</w:t>
      </w:r>
      <w:r>
        <w:rPr>
          <w:rtl/>
          <w:cs/>
          <w:lang w:val="ar_AE" w:bidi="ar_AE"/>
        </w:rPr>
        <w:t xml:space="preserve">). (4) إن كان نص غَلاطِيَّة 2 يُدَوِّن نفس الرحلة المذكورة في </w:t>
      </w:r>
      <w:r>
        <w:rPr>
          <w:rtl/>
          <w:cs/>
          <w:lang w:val="ar_AE" w:bidi="ar_AE"/>
        </w:rPr>
        <w:t>أعمال الرُّسُل 15</w:t>
      </w:r>
      <w:r>
        <w:rPr>
          <w:rtl/>
          <w:cs/>
          <w:lang w:val="ar_AE" w:bidi="ar_AE"/>
        </w:rPr>
        <w:t xml:space="preserve">، يمكن للمَرْءِ أن يتوقَّع أيَّة إشارة إلى القرار الذي توصَّل إليه مجمع أورشليم، خاصة أن ذلك القرار يرتبط بشكلٍ مباشرٍ بمشكلة الختان التي كان يعالجها الرَّسُول بُولُس في رسالته إلى أهل غَلاطِيَّة. (5) الأكثر من ذلك، يبدو من غير المحتمل أن مجمع أورشليم يسبق الزيارة المذكورة في </w:t>
      </w:r>
      <w:r>
        <w:rPr>
          <w:rtl/>
          <w:cs/>
          <w:lang w:val="ar_AE" w:bidi="ar_AE"/>
        </w:rPr>
        <w:t>غَلاطِيَّة 2: 11–21</w:t>
      </w:r>
      <w:r>
        <w:rPr>
          <w:rtl/>
          <w:cs/>
          <w:lang w:val="ar_AE" w:bidi="ar_AE"/>
        </w:rPr>
        <w:t xml:space="preserve">، عندما وَبَّخَ الرَّسُولُ بُولُس الرَّسُولَ بُطْرُس لانسحابه من الشركة مع المؤمنين من أصول أممية؛ فلا يمكن لهذا التوبيخ أن يتمَّ بعد وقت قصير من تسوية القضية الخاصة بمكانة المؤمنين الأمم في الكنيسة في أورشليم. (6) بحسب </w:t>
      </w:r>
      <w:r>
        <w:rPr>
          <w:rtl/>
          <w:cs/>
          <w:lang w:val="ar_AE" w:bidi="ar_AE"/>
        </w:rPr>
        <w:t>غَلاطِيَّة 1: 6</w:t>
      </w:r>
      <w:r>
        <w:rPr>
          <w:rtl/>
          <w:cs/>
          <w:lang w:val="ar_AE" w:bidi="ar_AE"/>
        </w:rPr>
        <w:t xml:space="preserve">، كُتِبَتْ الرسالة "سريعًا" بعد أن أَسَّس الرَّسُول بُولُس كنائس غلاطية. هذا يجعل الأمر منطقيًّا إنْ كانتْ الرَّسالة إلى غًلاطِيَّة قد كُتِبَتْ بعد فترةٍ وجيزةٍ من الرحلة التبشيرية الأولى، ومن ثمَّ قبل مجمع أورشليم المذكور في </w:t>
      </w:r>
      <w:r>
        <w:rPr>
          <w:rtl/>
          <w:cs/>
          <w:lang w:val="ar_AE" w:bidi="ar_AE"/>
        </w:rPr>
        <w:t>أعمال الرُّسُل 15</w:t>
      </w:r>
      <w:r>
        <w:rPr>
          <w:rtl/>
          <w:cs/>
          <w:lang w:val="ar_AE" w:bidi="ar_AE"/>
        </w:rPr>
        <w:t>؛ وهذا من شأنه أن يجعل الرِّسالة إلى غَلاطِيَّة هي الرِّسَالة الأُولى للرَّسُول بُولُس.</w:t>
      </w:r>
    </w:p>
    <w:p>
      <w:pPr>
        <w:pStyle w:val="Heading4"/>
        <w:bidi/>
      </w:pPr>
      <w:r>
        <w:rPr>
          <w:rtl/>
          <w:cs/>
          <w:lang w:val="ar_AE" w:bidi="ar_AE"/>
        </w:rPr>
        <w:t>٢. تصوّران محتملان لإعادة البناء</w:t>
      </w:r>
    </w:p>
    <w:tbl>
      <w:tblPr>
        <w:tblW w:type="auto" w:w="0"/>
        <w:tblLook w:firstColumn="1" w:firstRow="1" w:lastColumn="0" w:lastRow="0" w:noHBand="0" w:noVBand="1" w:val="04A0"/>
      </w:tblPr>
      <w:tblGrid>
        <w:gridCol w:w="3120"/>
        <w:gridCol w:w="3120"/>
        <w:gridCol w:w="3120"/>
      </w:tblGrid>
      <w:tr>
        <w:tc>
          <w:tcPr>
            <w:tcW w:type="dxa" w:w="3120"/>
          </w:tcPr>
          <w:p>
            <w:pPr>
              <w:bidi/>
            </w:pPr>
            <w:r>
              <w:rPr>
                <w:rtl/>
                <w:cs/>
                <w:lang w:val="ar_AE" w:bidi="ar_AE"/>
              </w:rPr>
            </w:r>
            <w:r>
              <w:rPr>
                <w:b/>
                <w:rtl/>
                <w:cs/>
                <w:lang w:val="ar_AE" w:bidi="ar_AE"/>
              </w:rPr>
              <w:t>زيارة أورشليم في أعمال الرسل</w:t>
            </w:r>
          </w:p>
        </w:tc>
        <w:tc>
          <w:tcPr>
            <w:tcW w:type="dxa" w:w="3120"/>
          </w:tcPr>
          <w:p>
            <w:pPr>
              <w:bidi/>
            </w:pPr>
            <w:r>
              <w:rPr>
                <w:rtl/>
                <w:cs/>
                <w:lang w:val="ar_AE" w:bidi="ar_AE"/>
              </w:rPr>
            </w:r>
            <w:r>
              <w:rPr>
                <w:b/>
                <w:rtl/>
                <w:cs/>
                <w:lang w:val="ar_AE" w:bidi="ar_AE"/>
              </w:rPr>
              <w:t>إعادة البناء الأولى</w:t>
            </w:r>
          </w:p>
        </w:tc>
        <w:tc>
          <w:tcPr>
            <w:tcW w:type="dxa" w:w="3120"/>
          </w:tcPr>
          <w:p>
            <w:pPr>
              <w:bidi/>
            </w:pPr>
            <w:r>
              <w:rPr>
                <w:rtl/>
                <w:cs/>
                <w:lang w:val="ar_AE" w:bidi="ar_AE"/>
              </w:rPr>
            </w:r>
            <w:r>
              <w:rPr>
                <w:b/>
                <w:rtl/>
                <w:cs/>
                <w:lang w:val="ar_AE" w:bidi="ar_AE"/>
              </w:rPr>
              <w:t>إعادة البناء الثانية</w:t>
            </w:r>
          </w:p>
        </w:tc>
      </w:tr>
      <w:tr>
        <w:tc>
          <w:tcPr>
            <w:tcW w:type="dxa" w:w="3120"/>
          </w:tcPr>
          <w:p>
            <w:pPr>
              <w:bidi/>
            </w:pPr>
            <w:r>
              <w:rPr>
                <w:rtl/>
                <w:cs/>
                <w:lang w:val="ar_AE" w:bidi="ar_AE"/>
              </w:rPr>
            </w:r>
            <w:r>
              <w:rPr>
                <w:rtl/>
                <w:cs/>
                <w:lang w:val="ar_AE" w:bidi="ar_AE"/>
              </w:rPr>
              <w:t xml:space="preserve">أعمال الرسل 9:26–30 </w:t>
            </w:r>
            <w:r>
              <w:rPr>
                <w:rtl/>
                <w:cs/>
                <w:lang w:val="ar_AE" w:bidi="ar_AE"/>
              </w:rPr>
              <w:t>(الزيارة الأولى، بعد اهتداء بولس بثلاث سنوات)</w:t>
            </w:r>
          </w:p>
        </w:tc>
        <w:tc>
          <w:tcPr>
            <w:tcW w:type="dxa" w:w="3120"/>
          </w:tcPr>
          <w:p>
            <w:pPr>
              <w:bidi/>
            </w:pPr>
            <w:r>
              <w:rPr>
                <w:rtl/>
                <w:cs/>
                <w:lang w:val="ar_AE" w:bidi="ar_AE"/>
              </w:rPr>
            </w:r>
            <w:r>
              <w:rPr>
                <w:rtl/>
                <w:cs/>
                <w:lang w:val="ar_AE" w:bidi="ar_AE"/>
              </w:rPr>
              <w:t>غلاطية 1:18</w:t>
            </w:r>
          </w:p>
        </w:tc>
        <w:tc>
          <w:tcPr>
            <w:tcW w:type="dxa" w:w="3120"/>
          </w:tcPr>
          <w:p>
            <w:pPr>
              <w:bidi/>
            </w:pPr>
            <w:r>
              <w:rPr>
                <w:rtl/>
                <w:cs/>
                <w:lang w:val="ar_AE" w:bidi="ar_AE"/>
              </w:rPr>
            </w:r>
            <w:r>
              <w:rPr>
                <w:rtl/>
                <w:cs/>
                <w:lang w:val="ar_AE" w:bidi="ar_AE"/>
              </w:rPr>
              <w:t>غلاطية 1:18</w:t>
            </w:r>
          </w:p>
        </w:tc>
      </w:tr>
      <w:tr>
        <w:tc>
          <w:tcPr>
            <w:tcW w:type="dxa" w:w="3120"/>
          </w:tcPr>
          <w:p>
            <w:pPr>
              <w:bidi/>
            </w:pPr>
            <w:r>
              <w:rPr>
                <w:rtl/>
                <w:cs/>
                <w:lang w:val="ar_AE" w:bidi="ar_AE"/>
              </w:rPr>
            </w:r>
            <w:r>
              <w:rPr>
                <w:rtl/>
                <w:cs/>
                <w:lang w:val="ar_AE" w:bidi="ar_AE"/>
              </w:rPr>
              <w:t>أعمال الرسل 11:30</w:t>
            </w:r>
            <w:r>
              <w:rPr>
                <w:rtl/>
                <w:cs/>
                <w:lang w:val="ar_AE" w:bidi="ar_AE"/>
              </w:rPr>
              <w:t xml:space="preserve"> (زيارة أورشليم أثناء المجاعة)</w:t>
            </w:r>
          </w:p>
        </w:tc>
        <w:tc>
          <w:tcPr>
            <w:tcW w:type="dxa" w:w="3120"/>
          </w:tcPr>
          <w:p>
            <w:pPr>
              <w:bidi/>
            </w:pPr>
            <w:r>
              <w:rPr>
                <w:rtl/>
                <w:cs/>
                <w:lang w:val="ar_AE" w:bidi="ar_AE"/>
              </w:rPr>
            </w:r>
            <w:r>
              <w:rPr>
                <w:rtl/>
                <w:cs/>
                <w:lang w:val="ar_AE" w:bidi="ar_AE"/>
              </w:rPr>
              <w:t>غلاطية 2:1–10</w:t>
            </w:r>
          </w:p>
        </w:tc>
        <w:tc>
          <w:tcPr>
            <w:tcW w:type="dxa" w:w="3120"/>
          </w:tcPr>
          <w:p>
            <w:pPr>
              <w:bidi/>
            </w:pPr>
            <w:r>
              <w:rPr>
                <w:rtl/>
                <w:cs/>
                <w:lang w:val="ar_AE" w:bidi="ar_AE"/>
              </w:rPr>
            </w:r>
            <w:r>
              <w:rPr>
                <w:rtl/>
                <w:cs/>
                <w:lang w:val="ar_AE" w:bidi="ar_AE"/>
              </w:rPr>
              <w:t>غير مذكورة في رسالة غلاطية</w:t>
            </w:r>
          </w:p>
        </w:tc>
      </w:tr>
      <w:tr>
        <w:tc>
          <w:tcPr>
            <w:tcW w:type="dxa" w:w="3120"/>
          </w:tcPr>
          <w:p>
            <w:pPr>
              <w:bidi/>
            </w:pPr>
            <w:r>
              <w:rPr>
                <w:rtl/>
                <w:cs/>
                <w:lang w:val="ar_AE" w:bidi="ar_AE"/>
              </w:rPr>
            </w:r>
            <w:r>
              <w:rPr>
                <w:rtl/>
                <w:cs/>
                <w:lang w:val="ar_AE" w:bidi="ar_AE"/>
              </w:rPr>
              <w:t>أعمال الرسل 15:1–29</w:t>
            </w:r>
            <w:r>
              <w:rPr>
                <w:rtl/>
                <w:cs/>
                <w:lang w:val="ar_AE" w:bidi="ar_AE"/>
              </w:rPr>
              <w:t xml:space="preserve"> (مجمع أورشليم)</w:t>
            </w:r>
          </w:p>
        </w:tc>
        <w:tc>
          <w:tcPr>
            <w:tcW w:type="dxa" w:w="3120"/>
          </w:tcPr>
          <w:p>
            <w:pPr>
              <w:bidi/>
            </w:pPr>
            <w:r>
              <w:rPr>
                <w:rtl/>
                <w:cs/>
                <w:lang w:val="ar_AE" w:bidi="ar_AE"/>
              </w:rPr>
            </w:r>
            <w:r>
              <w:rPr>
                <w:rtl/>
                <w:cs/>
                <w:lang w:val="ar_AE" w:bidi="ar_AE"/>
              </w:rPr>
              <w:t>لم يكن قد انعقد بعد؛ كُتبت رسالة غلاطية قبل المجمع مباشرة</w:t>
            </w:r>
          </w:p>
        </w:tc>
        <w:tc>
          <w:tcPr>
            <w:tcW w:type="dxa" w:w="3120"/>
          </w:tcPr>
          <w:p>
            <w:pPr>
              <w:bidi/>
            </w:pPr>
            <w:r>
              <w:rPr>
                <w:rtl/>
                <w:cs/>
                <w:lang w:val="ar_AE" w:bidi="ar_AE"/>
              </w:rPr>
            </w:r>
            <w:r>
              <w:rPr>
                <w:rtl/>
                <w:cs/>
                <w:lang w:val="ar_AE" w:bidi="ar_AE"/>
              </w:rPr>
              <w:t>غلاطية 2:1–10</w:t>
            </w:r>
          </w:p>
        </w:tc>
      </w:tr>
    </w:tbl>
    <w:p>
      <w:pPr>
        <w:bidi/>
      </w:pPr>
      <w:r>
        <w:rPr>
          <w:rtl/>
          <w:cs/>
          <w:lang w:val="ar_AE" w:bidi="ar_AE"/>
        </w:rPr>
      </w:r>
      <w:r>
        <w:rPr>
          <w:rtl/>
          <w:cs/>
          <w:lang w:val="ar_AE" w:bidi="ar_AE"/>
        </w:rPr>
        <w:t xml:space="preserve">أما العلماء، الذين يفضِّلون إجابة جزء السؤال الثاني بنعم، فإنهم يقدِّمون أربع حُجَج: (1) يبدو أن الغرض الرئيس من زيارة الرَّسُول بُولُس في </w:t>
      </w:r>
      <w:r>
        <w:rPr>
          <w:rtl/>
          <w:cs/>
          <w:lang w:val="ar_AE" w:bidi="ar_AE"/>
        </w:rPr>
        <w:t>غَلاطِيَّة 2: 1–10</w:t>
      </w:r>
      <w:r>
        <w:rPr>
          <w:rtl/>
          <w:cs/>
          <w:lang w:val="ar_AE" w:bidi="ar_AE"/>
        </w:rPr>
        <w:t xml:space="preserve"> هو نفس الغرض الموجود في </w:t>
      </w:r>
      <w:r>
        <w:rPr>
          <w:rtl/>
          <w:cs/>
          <w:lang w:val="ar_AE" w:bidi="ar_AE"/>
        </w:rPr>
        <w:t>أعمال الرُّسُل 15: 1–20</w:t>
      </w:r>
      <w:r>
        <w:rPr>
          <w:rtl/>
          <w:cs/>
          <w:lang w:val="ar_AE" w:bidi="ar_AE"/>
        </w:rPr>
        <w:t>؛ إذ يتعامل كلاهما مع قضية الختان أي هل الختان ضروريٌّ أم لا بالنسبة إلى المهتدين الجدد من الأمم إلى الإيمان المسيحي (</w:t>
      </w:r>
      <w:r>
        <w:rPr>
          <w:rtl/>
          <w:cs/>
          <w:lang w:val="ar_AE" w:bidi="ar_AE"/>
        </w:rPr>
        <w:t>غَلاطِيَّة 2: 3–5</w:t>
      </w:r>
      <w:r>
        <w:rPr>
          <w:rtl/>
          <w:cs/>
          <w:lang w:val="ar_AE" w:bidi="ar_AE"/>
        </w:rPr>
        <w:t xml:space="preserve">؛ </w:t>
      </w:r>
      <w:r>
        <w:rPr>
          <w:rtl/>
          <w:cs/>
          <w:lang w:val="ar_AE" w:bidi="ar_AE"/>
        </w:rPr>
        <w:t>أعمال الرُّسُل 15: 1، 5</w:t>
      </w:r>
      <w:r>
        <w:rPr>
          <w:rtl/>
          <w:cs/>
          <w:lang w:val="ar_AE" w:bidi="ar_AE"/>
        </w:rPr>
        <w:t xml:space="preserve">). ذلك التشابه واضِحٌ، لكن لا يوجد مثل هذا التشابه الصريح بين نص </w:t>
      </w:r>
      <w:r>
        <w:rPr>
          <w:rtl/>
          <w:cs/>
          <w:lang w:val="ar_AE" w:bidi="ar_AE"/>
        </w:rPr>
        <w:t>غَلاطِيَّة 2</w:t>
      </w:r>
      <w:r>
        <w:rPr>
          <w:rtl/>
          <w:cs/>
          <w:lang w:val="ar_AE" w:bidi="ar_AE"/>
        </w:rPr>
        <w:t xml:space="preserve"> و</w:t>
      </w:r>
      <w:r>
        <w:rPr>
          <w:rtl/>
          <w:cs/>
          <w:lang w:val="ar_AE" w:bidi="ar_AE"/>
        </w:rPr>
        <w:t>أعمال الرُّسُل 11: 30</w:t>
      </w:r>
      <w:r>
        <w:rPr>
          <w:rtl/>
          <w:cs/>
          <w:lang w:val="ar_AE" w:bidi="ar_AE"/>
        </w:rPr>
        <w:t>. (2) من حيث الشكل والمحتوى، فإن الرِّسالة إلى غَلاطِيَّة تشبه الرِّسالة إلى رُومِيَة والرِّسالة الأولى والثانية إلى أهل كُورِنْثُوس؛ وبالتالي يبدو أنها تأتي في نفس الفترة - أي بعد مجمع أورشليم بشكلٍ كبيرٍ. لو كان الأمر كذلك، فمن المرجح أن يقوم الرَّسُول بُولُس بإدراج إشارة عن مجمع أورشليم (</w:t>
      </w:r>
      <w:r>
        <w:rPr>
          <w:rtl/>
          <w:cs/>
          <w:lang w:val="ar_AE" w:bidi="ar_AE"/>
        </w:rPr>
        <w:t>غَلاطِيَّة 2: 1–10</w:t>
      </w:r>
      <w:r>
        <w:rPr>
          <w:rtl/>
          <w:cs/>
          <w:lang w:val="ar_AE" w:bidi="ar_AE"/>
        </w:rPr>
        <w:t xml:space="preserve">) مما في ذكرياته، لأن قرارات المجمع كان من شأنها أن تدعم موقفه الخاص بشأن موضوع الختان الذي يعالجه في الرسالة. (3) يصوِّر نص </w:t>
      </w:r>
      <w:r>
        <w:rPr>
          <w:rtl/>
          <w:cs/>
          <w:lang w:val="ar_AE" w:bidi="ar_AE"/>
        </w:rPr>
        <w:t>أعمال الرُّسُل 11: 30</w:t>
      </w:r>
      <w:r>
        <w:rPr>
          <w:rtl/>
          <w:cs/>
          <w:lang w:val="ar_AE" w:bidi="ar_AE"/>
        </w:rPr>
        <w:t xml:space="preserve"> برنابا قائدًا للفريق المؤلَّف من برنابا والرَّسُول بُولُس، حيث أن اسمه يأتي أولاً (كما في </w:t>
      </w:r>
      <w:r>
        <w:rPr>
          <w:rtl/>
          <w:cs/>
          <w:lang w:val="ar_AE" w:bidi="ar_AE"/>
        </w:rPr>
        <w:t>أعمال الرُّسل 12: 25</w:t>
      </w:r>
      <w:r>
        <w:rPr>
          <w:rtl/>
          <w:cs/>
          <w:lang w:val="ar_AE" w:bidi="ar_AE"/>
        </w:rPr>
        <w:t xml:space="preserve">؛ </w:t>
      </w:r>
      <w:r>
        <w:rPr>
          <w:rtl/>
          <w:cs/>
          <w:lang w:val="ar_AE" w:bidi="ar_AE"/>
        </w:rPr>
        <w:t>13: 1–2، 7</w:t>
      </w:r>
      <w:r>
        <w:rPr>
          <w:rtl/>
          <w:cs/>
          <w:lang w:val="ar_AE" w:bidi="ar_AE"/>
        </w:rPr>
        <w:t>؛ مع</w:t>
      </w:r>
      <w:r>
        <w:rPr>
          <w:rtl/>
          <w:cs/>
          <w:lang w:val="ar_AE" w:bidi="ar_AE"/>
        </w:rPr>
        <w:t>11: 25–26</w:t>
      </w:r>
      <w:r>
        <w:rPr>
          <w:rtl/>
          <w:cs/>
          <w:lang w:val="ar_AE" w:bidi="ar_AE"/>
        </w:rPr>
        <w:t xml:space="preserve">). لكن في الوصف الذي يقدِّمه الرَّسُول بُولُس للزيارة في نص </w:t>
      </w:r>
      <w:r>
        <w:rPr>
          <w:rtl/>
          <w:cs/>
          <w:lang w:val="ar_AE" w:bidi="ar_AE"/>
        </w:rPr>
        <w:t>غَلاطِيَّة 2</w:t>
      </w:r>
      <w:r>
        <w:rPr>
          <w:rtl/>
          <w:cs/>
          <w:lang w:val="ar_AE" w:bidi="ar_AE"/>
        </w:rPr>
        <w:t>، يرى الرَّسُول نفسَهُ قائدًا للفريق. بما أن سِفْرُ أعمال الرُّسُل يصوِّر الرَّسُول بُولُس باعتباره القائد من وقت الرحلة التبشيرية الأولى (</w:t>
      </w:r>
      <w:r>
        <w:rPr>
          <w:rtl/>
          <w:cs/>
          <w:lang w:val="ar_AE" w:bidi="ar_AE"/>
        </w:rPr>
        <w:t>أعمال الرُّسُل 13: 9، 13، 43، 46، 50</w:t>
      </w:r>
      <w:r>
        <w:rPr>
          <w:rtl/>
          <w:cs/>
          <w:lang w:val="ar_AE" w:bidi="ar_AE"/>
        </w:rPr>
        <w:t>)، بما في ذلك الزيارة الثالثة إلى أورشليم (</w:t>
      </w:r>
      <w:r>
        <w:rPr>
          <w:rtl/>
          <w:cs/>
          <w:lang w:val="ar_AE" w:bidi="ar_AE"/>
        </w:rPr>
        <w:t>15: 2</w:t>
      </w:r>
      <w:r>
        <w:rPr>
          <w:rtl/>
          <w:cs/>
          <w:lang w:val="ar_AE" w:bidi="ar_AE"/>
        </w:rPr>
        <w:t xml:space="preserve">)، فمن المرجَّح أن </w:t>
      </w:r>
      <w:r>
        <w:rPr>
          <w:rtl/>
          <w:cs/>
          <w:lang w:val="ar_AE" w:bidi="ar_AE"/>
        </w:rPr>
        <w:t>غَلاطِيَّة 2</w:t>
      </w:r>
      <w:r>
        <w:rPr>
          <w:rtl/>
          <w:cs/>
          <w:lang w:val="ar_AE" w:bidi="ar_AE"/>
        </w:rPr>
        <w:t xml:space="preserve"> يدوِّن زيارة </w:t>
      </w:r>
      <w:r>
        <w:rPr>
          <w:rtl/>
          <w:cs/>
          <w:lang w:val="ar_AE" w:bidi="ar_AE"/>
        </w:rPr>
        <w:t>أعمال الرُّسُل 15</w:t>
      </w:r>
      <w:r>
        <w:rPr>
          <w:rtl/>
          <w:cs/>
          <w:lang w:val="ar_AE" w:bidi="ar_AE"/>
        </w:rPr>
        <w:t xml:space="preserve">. (4) أخيرًا، في </w:t>
      </w:r>
      <w:r>
        <w:rPr>
          <w:rtl/>
          <w:cs/>
          <w:lang w:val="ar_AE" w:bidi="ar_AE"/>
        </w:rPr>
        <w:t>غَلاطِيَّة 2: 7–8</w:t>
      </w:r>
      <w:r>
        <w:rPr>
          <w:rtl/>
          <w:cs/>
          <w:lang w:val="ar_AE" w:bidi="ar_AE"/>
        </w:rPr>
        <w:t xml:space="preserve">، يُقَدَّرُ بُولُس بوصفه رسولاً للأمم، وله نفس المكانة التي للرَّسُول بُطْرُس. لكن لو كان نص </w:t>
      </w:r>
      <w:r>
        <w:rPr>
          <w:rtl/>
          <w:cs/>
          <w:lang w:val="ar_AE" w:bidi="ar_AE"/>
        </w:rPr>
        <w:t>غَلاطِيَّة 2</w:t>
      </w:r>
      <w:r>
        <w:rPr>
          <w:rtl/>
          <w:cs/>
          <w:lang w:val="ar_AE" w:bidi="ar_AE"/>
        </w:rPr>
        <w:t xml:space="preserve"> يدوِّن أحداثًا خاصة بـ </w:t>
      </w:r>
      <w:r>
        <w:rPr>
          <w:rtl/>
          <w:cs/>
          <w:lang w:val="ar_AE" w:bidi="ar_AE"/>
        </w:rPr>
        <w:t>أعمال الرُّسُل 11: 30</w:t>
      </w:r>
      <w:r>
        <w:rPr>
          <w:rtl/>
          <w:cs/>
          <w:lang w:val="ar_AE" w:bidi="ar_AE"/>
        </w:rPr>
        <w:t xml:space="preserve"> لم تكن الرحلة التبشيرية الأولى قد حدثت بعد، سيكون من الصعب على الرُّسُل "الْمُعْتَبَرُونَ أَنَّهُمْ أَعْمِدَةٌ" تقدير سلطان بُولُس بوصفه رَسُولاً للأمم. من المرجَّح أن </w:t>
      </w:r>
      <w:r>
        <w:rPr>
          <w:rtl/>
          <w:cs/>
          <w:lang w:val="ar_AE" w:bidi="ar_AE"/>
        </w:rPr>
        <w:t>غَلاطِيَّة 2</w:t>
      </w:r>
      <w:r>
        <w:rPr>
          <w:rtl/>
          <w:cs/>
          <w:lang w:val="ar_AE" w:bidi="ar_AE"/>
        </w:rPr>
        <w:t xml:space="preserve"> جاءت بعد الرحلة التبشيرية الأولى، كما جاءت زيارة </w:t>
      </w:r>
      <w:r>
        <w:rPr>
          <w:rtl/>
          <w:cs/>
          <w:lang w:val="ar_AE" w:bidi="ar_AE"/>
        </w:rPr>
        <w:t>أعمال الرُّسُل 15</w:t>
      </w:r>
      <w:r>
        <w:rPr>
          <w:rtl/>
          <w:cs/>
          <w:lang w:val="ar_AE" w:bidi="ar_AE"/>
        </w:rPr>
        <w:t xml:space="preserve"> بعد الرحلة التبشيرية الأولى في نفس السِّفْر، وكلاهما يشير إلى نفس الحدث.</w:t>
      </w:r>
    </w:p>
    <w:p>
      <w:pPr>
        <w:bidi/>
      </w:pPr>
      <w:r>
        <w:rPr>
          <w:rtl/>
          <w:cs/>
          <w:lang w:val="ar_AE" w:bidi="ar_AE"/>
        </w:rPr>
      </w:r>
      <w:r>
        <w:rPr>
          <w:rtl/>
          <w:cs/>
          <w:lang w:val="ar_AE" w:bidi="ar_AE"/>
        </w:rPr>
        <w:t xml:space="preserve">أهمية هذه الحجج بالنسبة إلى التَّسَلْسُل الزمني هي أنه بحسب الرأي الأول فإن اهتداء الرَّسُول بُولُس للإيمان المسيحي قد حدث قبل 17 سنة من زيارة أورشليم بسبب المجاعة المذكورة في </w:t>
      </w:r>
      <w:r>
        <w:rPr>
          <w:rtl/>
          <w:cs/>
          <w:lang w:val="ar_AE" w:bidi="ar_AE"/>
        </w:rPr>
        <w:t>أعمال الرُّسُل 11: 30</w:t>
      </w:r>
      <w:r>
        <w:rPr>
          <w:rtl/>
          <w:cs/>
          <w:lang w:val="ar_AE" w:bidi="ar_AE"/>
        </w:rPr>
        <w:t xml:space="preserve"> (مع </w:t>
      </w:r>
      <w:r>
        <w:rPr>
          <w:rtl/>
          <w:cs/>
          <w:lang w:val="ar_AE" w:bidi="ar_AE"/>
        </w:rPr>
        <w:t>غَلاطِيَّة 1: 18</w:t>
      </w:r>
      <w:r>
        <w:rPr>
          <w:rtl/>
          <w:cs/>
          <w:lang w:val="ar_AE" w:bidi="ar_AE"/>
        </w:rPr>
        <w:t xml:space="preserve">؛ </w:t>
      </w:r>
      <w:r>
        <w:rPr>
          <w:rtl/>
          <w:cs/>
          <w:lang w:val="ar_AE" w:bidi="ar_AE"/>
        </w:rPr>
        <w:t>2: 1</w:t>
      </w:r>
      <w:r>
        <w:rPr>
          <w:rtl/>
          <w:cs/>
          <w:lang w:val="ar_AE" w:bidi="ar_AE"/>
        </w:rPr>
        <w:t xml:space="preserve">). وبحسب الرأي الثاني، فإن اهتداء الرَّسُول بُولُس للإيمان المسيحي قد حدث قبل مجمع أورشليم بحوالي 17 سنة </w:t>
      </w:r>
      <w:r>
        <w:rPr>
          <w:rtl/>
          <w:cs/>
          <w:lang w:val="ar_AE" w:bidi="ar_AE"/>
        </w:rPr>
        <w:t>أعمال الرُّسُل 15</w:t>
      </w:r>
      <w:r>
        <w:rPr>
          <w:rtl/>
          <w:cs/>
          <w:lang w:val="ar_AE" w:bidi="ar_AE"/>
        </w:rPr>
        <w:t>. إلا أن الفرق بينهما لا يتجاوز إلا سنةً واحدة فقط. هذا يعني، بحسب الرأي الأوَّل، أن اهتداء الرَّسُول بُولُس للإيمان المسيحي يسبق زيارة أورشليم للإغاثة بسبب المجاعة في أعمال الرُّسُل 11: 30 بـ 17 سنة، بينما بحسب الرأي الثاني، يسبق اهتداؤه مجمع أورشليم في أعمال الرُّسُل بـ 17 سنة. إلا أن الفارق بين الرأيين هو سنة واحدة فقط.</w:t>
      </w:r>
    </w:p>
    <w:p>
      <w:pPr>
        <w:bidi/>
      </w:pPr>
      <w:r>
        <w:rPr>
          <w:rtl/>
          <w:cs/>
          <w:lang w:val="ar_AE" w:bidi="ar_AE"/>
        </w:rPr>
      </w:r>
      <w:r>
        <w:rPr>
          <w:rtl/>
          <w:cs/>
          <w:lang w:val="ar_AE" w:bidi="ar_AE"/>
        </w:rPr>
        <w:t>من الجيَّد أن نأخذ في الاعتبار تاريخًا آخر يمكن تحديده باحتمالٍ كبيرٍ، ألا وهو وصول الرَّسُول بُولُس إلى كُورِنْثُوس في رحلته التبشيرية الثانية (</w:t>
      </w:r>
      <w:r>
        <w:rPr>
          <w:rtl/>
          <w:cs/>
          <w:lang w:val="ar_AE" w:bidi="ar_AE"/>
        </w:rPr>
        <w:t>أعمال الرُّسُل 18: 1</w:t>
      </w:r>
      <w:r>
        <w:rPr>
          <w:rtl/>
          <w:cs/>
          <w:lang w:val="ar_AE" w:bidi="ar_AE"/>
        </w:rPr>
        <w:t>). في الرحلة التبشيرية الثانية (</w:t>
      </w:r>
      <w:r>
        <w:rPr>
          <w:rtl/>
          <w:cs/>
          <w:lang w:val="ar_AE" w:bidi="ar_AE"/>
        </w:rPr>
        <w:t>15: 40–18: 22</w:t>
      </w:r>
      <w:r>
        <w:rPr>
          <w:rtl/>
          <w:cs/>
          <w:lang w:val="ar_AE" w:bidi="ar_AE"/>
        </w:rPr>
        <w:t xml:space="preserve">)، انطَلَقَ الرَّسُول بُولُس وسيلا بَرًّا عبر سوريَّة وَكِيلِيكِيَّة وفِرِيجِيَّة وغَلاطِيَّة، لافتقاد الكنائس التي قام بتأسيسها في الرحلة التبشيرية الأولى. ثم وصلوا إلى تَرُوَاس، ومن هناك عبروا إلى فِيلِبِّي، ثم أكملوا رحلتهم نزولاً بمحاذاة الساحل عبر تَسَالُونِيكِي وبِيرِيَّة. واصل الرَّسُول بُولُس الذهاب إلى أَثِينا قبل وصولِهِ إلى كُورِنْثُوس. من </w:t>
      </w:r>
      <w:r>
        <w:rPr>
          <w:rtl/>
          <w:cs/>
          <w:lang w:val="ar_AE" w:bidi="ar_AE"/>
        </w:rPr>
        <w:t>أعمال الرُّسُل 18: 12</w:t>
      </w:r>
      <w:r>
        <w:rPr>
          <w:rtl/>
          <w:cs/>
          <w:lang w:val="ar_AE" w:bidi="ar_AE"/>
        </w:rPr>
        <w:t xml:space="preserve"> نعلم أن غَالِيُون كان واليًا على كُورِنْثُوس حين كان الرَّسُول بُولُس هناك. يشير نقشٌ مكْتَشَفٌ بالقرب من مدينة دلفي إلى أن مدة حُكْم غَالِيُون قد بدأتْ على الأرجح من منتصف سنة 51 م إلى منتصف عام 52 م. ومن المحتمل أن الحادثة المدوَّنة في </w:t>
      </w:r>
      <w:r>
        <w:rPr>
          <w:rtl/>
          <w:cs/>
          <w:lang w:val="ar_AE" w:bidi="ar_AE"/>
        </w:rPr>
        <w:t>أعمال الرُّسُل 18: 12–17</w:t>
      </w:r>
      <w:r>
        <w:rPr>
          <w:rtl/>
          <w:cs/>
          <w:lang w:val="ar_AE" w:bidi="ar_AE"/>
        </w:rPr>
        <w:t xml:space="preserve"> قد وَقَعَتْ في بداية ولاية غَالِيُون، لأن اليهود كانوا يأملون الحصولَ على حُكْمٍ ضد الرَّسُول بُولُس من واليهم الجديد. لم يمضِ وقتٌ طويلٌ إلا وغادر الرَّسُول بُولُس كُورِنْثُوس، ربما في صيف أو خريف سنة 51م. وتبعًا لسِفْر </w:t>
      </w:r>
      <w:r>
        <w:rPr>
          <w:rtl/>
          <w:cs/>
          <w:lang w:val="ar_AE" w:bidi="ar_AE"/>
        </w:rPr>
        <w:t>أعمال الرُّسُل 18: 11</w:t>
      </w:r>
      <w:r>
        <w:rPr>
          <w:rtl/>
          <w:cs/>
          <w:lang w:val="ar_AE" w:bidi="ar_AE"/>
        </w:rPr>
        <w:t xml:space="preserve">، قضى الرَّسُول بُولُس 18 شهرًا في كُورِنْثُوس؛ مما يعني أنه قد جاء إليها ربما في الأشهر الأولى من سنة 50 م أو نهاية 49 م. ويؤكِّد نص </w:t>
      </w:r>
      <w:r>
        <w:rPr>
          <w:rtl/>
          <w:cs/>
          <w:lang w:val="ar_AE" w:bidi="ar_AE"/>
        </w:rPr>
        <w:t>أعمال الرُّسُل 18: 2</w:t>
      </w:r>
      <w:r>
        <w:rPr>
          <w:rtl/>
          <w:cs/>
          <w:lang w:val="ar_AE" w:bidi="ar_AE"/>
        </w:rPr>
        <w:t xml:space="preserve"> هذا التاريخ، إذ يقرِّر أن أَكِيلاَ وَبِرِيسْكِلَّا قد نُفِيا مُؤَخَّرًا من روما عندما جاء الرَّسُول بُولُس إلى كُورِنْثُوس. إن مؤرِّخ القرن الخامس، أورُوسِيوس، يؤرِّخ تاريخ مرسوم كلوديوس قيصر بطردِ اليهود من روما سنة 49 م. وبالتالي، من المحتمل أن الرَّسُول بُولُس وأَكِيلاَ وَبِرِيسْكِلَّا وصلوا معًا في أواخر سنة 49 م أو أوائل سنة 50 م. وفي وقتٍ مبَكِّرٍ من إقامته التي استمَرَّت 18 شهرًا، كَتَبَ الرَّسُول بُولُس رسالتيه الأولى والثانية إلى أهل تَسَالُونِيكِي.</w:t>
      </w:r>
    </w:p>
    <w:p>
      <w:pPr>
        <w:bidi/>
      </w:pPr>
      <w:r>
        <w:rPr>
          <w:rtl/>
          <w:cs/>
          <w:lang w:val="ar_AE" w:bidi="ar_AE"/>
        </w:rPr>
      </w:r>
      <w:r>
        <w:rPr>
          <w:rtl/>
          <w:cs/>
          <w:lang w:val="ar_AE" w:bidi="ar_AE"/>
        </w:rPr>
        <w:t>إذن، التاريخان الثابتان هما السنة 46 أو 47 م لزيارة الرَّسُول بُولُس للإغاثة وقت المجاعة (</w:t>
      </w:r>
      <w:r>
        <w:rPr>
          <w:rtl/>
          <w:cs/>
          <w:lang w:val="ar_AE" w:bidi="ar_AE"/>
        </w:rPr>
        <w:t>أعمال الرُّسُل 11: 30</w:t>
      </w:r>
      <w:r>
        <w:rPr>
          <w:rtl/>
          <w:cs/>
          <w:lang w:val="ar_AE" w:bidi="ar_AE"/>
        </w:rPr>
        <w:t>)، وأواخر السنة 49 أو أوائل السنة 50 م بالنسبة إلى وصول الرَّسُول إلى كُورِنْثُوس (</w:t>
      </w:r>
      <w:r>
        <w:rPr>
          <w:rtl/>
          <w:cs/>
          <w:lang w:val="ar_AE" w:bidi="ar_AE"/>
        </w:rPr>
        <w:t>أعمال الرُّسُل 18: 1</w:t>
      </w:r>
      <w:r>
        <w:rPr>
          <w:rtl/>
          <w:cs/>
          <w:lang w:val="ar_AE" w:bidi="ar_AE"/>
        </w:rPr>
        <w:t xml:space="preserve">). مع الأخذ بعين الاعتبار الفجوات الزمنية المذكورة في </w:t>
      </w:r>
      <w:r>
        <w:rPr>
          <w:rtl/>
          <w:cs/>
          <w:lang w:val="ar_AE" w:bidi="ar_AE"/>
        </w:rPr>
        <w:t>غَلاطِيَّة 1: 18</w:t>
      </w:r>
      <w:r>
        <w:rPr>
          <w:rtl/>
          <w:cs/>
          <w:lang w:val="ar_AE" w:bidi="ar_AE"/>
        </w:rPr>
        <w:t xml:space="preserve"> و </w:t>
      </w:r>
      <w:r>
        <w:rPr>
          <w:rtl/>
          <w:cs/>
          <w:lang w:val="ar_AE" w:bidi="ar_AE"/>
        </w:rPr>
        <w:t>2: 1</w:t>
      </w:r>
      <w:r>
        <w:rPr>
          <w:rtl/>
          <w:cs/>
          <w:lang w:val="ar_AE" w:bidi="ar_AE"/>
        </w:rPr>
        <w:t>، وكذلك الافتراض بأن الرحلة التبشيرية الأولى استغرَقَتْ سنةً تقريبًا، يتم تقديم إعادة ترتيب الأحداث في الجدول التالي. ضع في اعتبارك أنها تواريخ تقريبية وتعكس العادة القديمة المُتَمَثِّلَة في حساب الجزء من السنة بأنه سنةٌ كاملةٌ.</w:t>
      </w:r>
    </w:p>
    <w:p>
      <w:pPr>
        <w:pStyle w:val="Heading4"/>
        <w:bidi/>
      </w:pPr>
      <w:r>
        <w:rPr>
          <w:rtl/>
          <w:cs/>
          <w:lang w:val="ar_AE" w:bidi="ar_AE"/>
        </w:rPr>
        <w:t>٣. الجدولان الزمنيان الممكنان</w:t>
      </w:r>
    </w:p>
    <w:tbl>
      <w:tblPr>
        <w:tblW w:type="auto" w:w="0"/>
        <w:tblLook w:firstColumn="1" w:firstRow="1" w:lastColumn="0" w:lastRow="0" w:noHBand="0" w:noVBand="1" w:val="04A0"/>
      </w:tblPr>
      <w:tblGrid>
        <w:gridCol w:w="3120"/>
        <w:gridCol w:w="3120"/>
        <w:gridCol w:w="3120"/>
      </w:tblGrid>
      <w:tr>
        <w:tc>
          <w:tcPr>
            <w:tcW w:type="dxa" w:w="3120"/>
          </w:tcPr>
          <w:p>
            <w:pPr>
              <w:bidi/>
            </w:pPr>
            <w:r>
              <w:rPr>
                <w:rtl/>
                <w:cs/>
                <w:lang w:val="ar_AE" w:bidi="ar_AE"/>
              </w:rPr>
            </w:r>
            <w:r>
              <w:rPr>
                <w:b/>
                <w:rtl/>
                <w:cs/>
                <w:lang w:val="ar_AE" w:bidi="ar_AE"/>
              </w:rPr>
              <w:t>إعادة البناء الأولى (التاريخ الأبكر)</w:t>
            </w:r>
          </w:p>
        </w:tc>
        <w:tc>
          <w:tcPr>
            <w:tcW w:type="dxa" w:w="3120"/>
          </w:tcPr>
          <w:p>
            <w:pPr>
              <w:bidi/>
            </w:pPr>
            <w:r>
              <w:rPr>
                <w:rtl/>
                <w:cs/>
                <w:lang w:val="ar_AE" w:bidi="ar_AE"/>
              </w:rPr>
            </w:r>
            <w:r>
              <w:rPr>
                <w:b/>
                <w:rtl/>
                <w:cs/>
                <w:lang w:val="ar_AE" w:bidi="ar_AE"/>
              </w:rPr>
              <w:t>الحدث</w:t>
            </w:r>
          </w:p>
        </w:tc>
        <w:tc>
          <w:tcPr>
            <w:tcW w:type="dxa" w:w="3120"/>
          </w:tcPr>
          <w:p>
            <w:pPr>
              <w:bidi/>
            </w:pPr>
            <w:r>
              <w:rPr>
                <w:rtl/>
                <w:cs/>
                <w:lang w:val="ar_AE" w:bidi="ar_AE"/>
              </w:rPr>
            </w:r>
            <w:r>
              <w:rPr>
                <w:b/>
                <w:rtl/>
                <w:cs/>
                <w:lang w:val="ar_AE" w:bidi="ar_AE"/>
              </w:rPr>
              <w:t>إعادة البناء الثانية (التاريخ الأحدث)</w:t>
            </w:r>
          </w:p>
        </w:tc>
      </w:tr>
      <w:tr>
        <w:tc>
          <w:tcPr>
            <w:tcW w:type="dxa" w:w="3120"/>
          </w:tcPr>
          <w:p>
            <w:pPr>
              <w:bidi/>
            </w:pPr>
            <w:r>
              <w:rPr>
                <w:rtl/>
                <w:cs/>
                <w:lang w:val="ar_AE" w:bidi="ar_AE"/>
              </w:rPr>
            </w:r>
            <w:r>
              <w:rPr>
                <w:rtl/>
                <w:cs/>
                <w:lang w:val="ar_AE" w:bidi="ar_AE"/>
              </w:rPr>
              <w:t>31 أو 32</w:t>
            </w:r>
          </w:p>
        </w:tc>
        <w:tc>
          <w:tcPr>
            <w:tcW w:type="dxa" w:w="3120"/>
          </w:tcPr>
          <w:p>
            <w:pPr>
              <w:bidi/>
            </w:pPr>
            <w:r>
              <w:rPr>
                <w:rtl/>
                <w:cs/>
                <w:lang w:val="ar_AE" w:bidi="ar_AE"/>
              </w:rPr>
            </w:r>
            <w:r>
              <w:rPr>
                <w:rtl/>
                <w:cs/>
                <w:lang w:val="ar_AE" w:bidi="ar_AE"/>
              </w:rPr>
              <w:t>اهتداء بولس (</w:t>
            </w:r>
            <w:r>
              <w:rPr>
                <w:rtl/>
                <w:cs/>
                <w:lang w:val="ar_AE" w:bidi="ar_AE"/>
              </w:rPr>
              <w:t>أعمال الرسل 9:3–19</w:t>
            </w:r>
            <w:r>
              <w:rPr>
                <w:rtl/>
                <w:cs/>
                <w:lang w:val="ar_AE" w:bidi="ar_AE"/>
              </w:rPr>
              <w:t>)</w:t>
            </w:r>
          </w:p>
        </w:tc>
        <w:tc>
          <w:tcPr>
            <w:tcW w:type="dxa" w:w="3120"/>
          </w:tcPr>
          <w:p>
            <w:pPr>
              <w:bidi/>
            </w:pPr>
            <w:r>
              <w:rPr>
                <w:rtl/>
                <w:cs/>
                <w:lang w:val="ar_AE" w:bidi="ar_AE"/>
              </w:rPr>
            </w:r>
            <w:r>
              <w:rPr>
                <w:rtl/>
                <w:cs/>
                <w:lang w:val="ar_AE" w:bidi="ar_AE"/>
              </w:rPr>
              <w:t>32 أو 33</w:t>
            </w:r>
          </w:p>
        </w:tc>
      </w:tr>
      <w:tr>
        <w:tc>
          <w:tcPr>
            <w:tcW w:type="dxa" w:w="3120"/>
          </w:tcPr>
          <w:p>
            <w:pPr>
              <w:bidi/>
            </w:pPr>
            <w:r>
              <w:rPr>
                <w:rtl/>
                <w:cs/>
                <w:lang w:val="ar_AE" w:bidi="ar_AE"/>
              </w:rPr>
            </w:r>
            <w:r>
              <w:rPr>
                <w:rtl/>
                <w:cs/>
                <w:lang w:val="ar_AE" w:bidi="ar_AE"/>
              </w:rPr>
              <w:t>33 أو 34</w:t>
            </w:r>
          </w:p>
        </w:tc>
        <w:tc>
          <w:tcPr>
            <w:tcW w:type="dxa" w:w="3120"/>
          </w:tcPr>
          <w:p>
            <w:pPr>
              <w:bidi/>
            </w:pPr>
            <w:r>
              <w:rPr>
                <w:rtl/>
                <w:cs/>
                <w:lang w:val="ar_AE" w:bidi="ar_AE"/>
              </w:rPr>
            </w:r>
            <w:r>
              <w:rPr>
                <w:rtl/>
                <w:cs/>
                <w:lang w:val="ar_AE" w:bidi="ar_AE"/>
              </w:rPr>
              <w:t>الزيارة الأولى إلى أورشليم (</w:t>
            </w:r>
            <w:r>
              <w:rPr>
                <w:rtl/>
                <w:cs/>
                <w:lang w:val="ar_AE" w:bidi="ar_AE"/>
              </w:rPr>
              <w:t>أعمال الرسل 9:26–30</w:t>
            </w:r>
            <w:r>
              <w:rPr>
                <w:rtl/>
                <w:cs/>
                <w:lang w:val="ar_AE" w:bidi="ar_AE"/>
              </w:rPr>
              <w:t>)</w:t>
            </w:r>
          </w:p>
        </w:tc>
        <w:tc>
          <w:tcPr>
            <w:tcW w:type="dxa" w:w="3120"/>
          </w:tcPr>
          <w:p>
            <w:pPr>
              <w:bidi/>
            </w:pPr>
            <w:r>
              <w:rPr>
                <w:rtl/>
                <w:cs/>
                <w:lang w:val="ar_AE" w:bidi="ar_AE"/>
              </w:rPr>
            </w:r>
            <w:r>
              <w:rPr>
                <w:rtl/>
                <w:cs/>
                <w:lang w:val="ar_AE" w:bidi="ar_AE"/>
              </w:rPr>
              <w:t>34 أو 35</w:t>
            </w:r>
          </w:p>
        </w:tc>
      </w:tr>
      <w:tr>
        <w:tc>
          <w:tcPr>
            <w:tcW w:type="dxa" w:w="3120"/>
          </w:tcPr>
          <w:p>
            <w:pPr>
              <w:bidi/>
            </w:pPr>
            <w:r>
              <w:rPr>
                <w:rtl/>
                <w:cs/>
                <w:lang w:val="ar_AE" w:bidi="ar_AE"/>
              </w:rPr>
            </w:r>
            <w:r>
              <w:rPr>
                <w:rtl/>
                <w:cs/>
                <w:lang w:val="ar_AE" w:bidi="ar_AE"/>
              </w:rPr>
              <w:t>46 أو 47</w:t>
            </w:r>
          </w:p>
        </w:tc>
        <w:tc>
          <w:tcPr>
            <w:tcW w:type="dxa" w:w="3120"/>
          </w:tcPr>
          <w:p>
            <w:pPr>
              <w:bidi/>
            </w:pPr>
            <w:r>
              <w:rPr>
                <w:rtl/>
                <w:cs/>
                <w:lang w:val="ar_AE" w:bidi="ar_AE"/>
              </w:rPr>
            </w:r>
            <w:r>
              <w:rPr>
                <w:rtl/>
                <w:cs/>
                <w:lang w:val="ar_AE" w:bidi="ar_AE"/>
              </w:rPr>
              <w:t>زيارة أورشليم أثناء المجاعة (</w:t>
            </w:r>
            <w:r>
              <w:rPr>
                <w:rtl/>
                <w:cs/>
                <w:lang w:val="ar_AE" w:bidi="ar_AE"/>
              </w:rPr>
              <w:t>أعمال الرسل 11:30</w:t>
            </w:r>
            <w:r>
              <w:rPr>
                <w:rtl/>
                <w:cs/>
                <w:lang w:val="ar_AE" w:bidi="ar_AE"/>
              </w:rPr>
              <w:t>)</w:t>
            </w:r>
          </w:p>
        </w:tc>
        <w:tc>
          <w:tcPr>
            <w:tcW w:type="dxa" w:w="3120"/>
          </w:tcPr>
          <w:p>
            <w:pPr>
              <w:bidi/>
            </w:pPr>
            <w:r>
              <w:rPr>
                <w:rtl/>
                <w:cs/>
                <w:lang w:val="ar_AE" w:bidi="ar_AE"/>
              </w:rPr>
            </w:r>
            <w:r>
              <w:rPr>
                <w:rtl/>
                <w:cs/>
                <w:lang w:val="ar_AE" w:bidi="ar_AE"/>
              </w:rPr>
              <w:t>46 أو 47</w:t>
            </w:r>
          </w:p>
        </w:tc>
      </w:tr>
      <w:tr>
        <w:tc>
          <w:tcPr>
            <w:tcW w:type="dxa" w:w="3120"/>
          </w:tcPr>
          <w:p>
            <w:pPr>
              <w:bidi/>
            </w:pPr>
            <w:r>
              <w:rPr>
                <w:rtl/>
                <w:cs/>
                <w:lang w:val="ar_AE" w:bidi="ar_AE"/>
              </w:rPr>
            </w:r>
            <w:r>
              <w:rPr>
                <w:rtl/>
                <w:cs/>
                <w:lang w:val="ar_AE" w:bidi="ar_AE"/>
              </w:rPr>
              <w:t>47–48</w:t>
            </w:r>
          </w:p>
        </w:tc>
        <w:tc>
          <w:tcPr>
            <w:tcW w:type="dxa" w:w="3120"/>
          </w:tcPr>
          <w:p>
            <w:pPr>
              <w:bidi/>
            </w:pPr>
            <w:r>
              <w:rPr>
                <w:rtl/>
                <w:cs/>
                <w:lang w:val="ar_AE" w:bidi="ar_AE"/>
              </w:rPr>
            </w:r>
            <w:r>
              <w:rPr>
                <w:rtl/>
                <w:cs/>
                <w:lang w:val="ar_AE" w:bidi="ar_AE"/>
              </w:rPr>
              <w:t>الرحلة التبشيرية الأولى (</w:t>
            </w:r>
            <w:r>
              <w:rPr>
                <w:rtl/>
                <w:cs/>
                <w:lang w:val="ar_AE" w:bidi="ar_AE"/>
              </w:rPr>
              <w:t>أعمال الرسل 13:4–14:28</w:t>
            </w:r>
            <w:r>
              <w:rPr>
                <w:rtl/>
                <w:cs/>
                <w:lang w:val="ar_AE" w:bidi="ar_AE"/>
              </w:rPr>
              <w:t>)</w:t>
            </w:r>
          </w:p>
        </w:tc>
        <w:tc>
          <w:tcPr>
            <w:tcW w:type="dxa" w:w="3120"/>
          </w:tcPr>
          <w:p>
            <w:pPr>
              <w:bidi/>
            </w:pPr>
            <w:r>
              <w:rPr>
                <w:rtl/>
                <w:cs/>
                <w:lang w:val="ar_AE" w:bidi="ar_AE"/>
              </w:rPr>
            </w:r>
            <w:r>
              <w:rPr>
                <w:rtl/>
                <w:cs/>
                <w:lang w:val="ar_AE" w:bidi="ar_AE"/>
              </w:rPr>
              <w:t>47–48</w:t>
            </w:r>
          </w:p>
        </w:tc>
      </w:tr>
      <w:tr>
        <w:tc>
          <w:tcPr>
            <w:tcW w:type="dxa" w:w="3120"/>
          </w:tcPr>
          <w:p>
            <w:pPr>
              <w:bidi/>
            </w:pPr>
            <w:r>
              <w:rPr>
                <w:rtl/>
                <w:cs/>
                <w:lang w:val="ar_AE" w:bidi="ar_AE"/>
              </w:rPr>
            </w:r>
            <w:r>
              <w:rPr>
                <w:rtl/>
                <w:cs/>
                <w:lang w:val="ar_AE" w:bidi="ar_AE"/>
              </w:rPr>
              <w:t>48</w:t>
            </w:r>
          </w:p>
        </w:tc>
        <w:tc>
          <w:tcPr>
            <w:tcW w:type="dxa" w:w="3120"/>
          </w:tcPr>
          <w:p>
            <w:pPr>
              <w:bidi/>
            </w:pPr>
            <w:r>
              <w:rPr>
                <w:rtl/>
                <w:cs/>
                <w:lang w:val="ar_AE" w:bidi="ar_AE"/>
              </w:rPr>
            </w:r>
            <w:r>
              <w:rPr>
                <w:rtl/>
                <w:cs/>
                <w:lang w:val="ar_AE" w:bidi="ar_AE"/>
              </w:rPr>
              <w:t>مجمع أورشليم (</w:t>
            </w:r>
            <w:r>
              <w:rPr>
                <w:rtl/>
                <w:cs/>
                <w:lang w:val="ar_AE" w:bidi="ar_AE"/>
              </w:rPr>
              <w:t>أعمال الرسل 15:1–29</w:t>
            </w:r>
            <w:r>
              <w:rPr>
                <w:rtl/>
                <w:cs/>
                <w:lang w:val="ar_AE" w:bidi="ar_AE"/>
              </w:rPr>
              <w:t>)</w:t>
            </w:r>
          </w:p>
        </w:tc>
        <w:tc>
          <w:tcPr>
            <w:tcW w:type="dxa" w:w="3120"/>
          </w:tcPr>
          <w:p>
            <w:pPr>
              <w:bidi/>
            </w:pPr>
            <w:r>
              <w:rPr>
                <w:rtl/>
                <w:cs/>
                <w:lang w:val="ar_AE" w:bidi="ar_AE"/>
              </w:rPr>
            </w:r>
            <w:r>
              <w:rPr>
                <w:rtl/>
                <w:cs/>
                <w:lang w:val="ar_AE" w:bidi="ar_AE"/>
              </w:rPr>
              <w:t>48</w:t>
            </w:r>
          </w:p>
        </w:tc>
      </w:tr>
      <w:tr>
        <w:tc>
          <w:tcPr>
            <w:tcW w:type="dxa" w:w="3120"/>
          </w:tcPr>
          <w:p>
            <w:pPr>
              <w:bidi/>
            </w:pPr>
            <w:r>
              <w:rPr>
                <w:rtl/>
                <w:cs/>
                <w:lang w:val="ar_AE" w:bidi="ar_AE"/>
              </w:rPr>
            </w:r>
            <w:r>
              <w:rPr>
                <w:rtl/>
                <w:cs/>
                <w:lang w:val="ar_AE" w:bidi="ar_AE"/>
              </w:rPr>
              <w:t>أواخر 49 أو أوائل 50</w:t>
            </w:r>
          </w:p>
        </w:tc>
        <w:tc>
          <w:tcPr>
            <w:tcW w:type="dxa" w:w="3120"/>
          </w:tcPr>
          <w:p>
            <w:pPr>
              <w:bidi/>
            </w:pPr>
            <w:r>
              <w:rPr>
                <w:rtl/>
                <w:cs/>
                <w:lang w:val="ar_AE" w:bidi="ar_AE"/>
              </w:rPr>
            </w:r>
            <w:r>
              <w:rPr>
                <w:rtl/>
                <w:cs/>
                <w:lang w:val="ar_AE" w:bidi="ar_AE"/>
              </w:rPr>
              <w:t>وصول بولس إلى كورنثوس في رحلته التبشيرية الثانية (</w:t>
            </w:r>
            <w:r>
              <w:rPr>
                <w:rtl/>
                <w:cs/>
                <w:lang w:val="ar_AE" w:bidi="ar_AE"/>
              </w:rPr>
              <w:t>أعمال الرسل 18:1</w:t>
            </w:r>
            <w:r>
              <w:rPr>
                <w:rtl/>
                <w:cs/>
                <w:lang w:val="ar_AE" w:bidi="ar_AE"/>
              </w:rPr>
              <w:t>)</w:t>
            </w:r>
          </w:p>
        </w:tc>
        <w:tc>
          <w:tcPr>
            <w:tcW w:type="dxa" w:w="3120"/>
          </w:tcPr>
          <w:p>
            <w:pPr>
              <w:bidi/>
            </w:pPr>
            <w:r>
              <w:rPr>
                <w:rtl/>
                <w:cs/>
                <w:lang w:val="ar_AE" w:bidi="ar_AE"/>
              </w:rPr>
            </w:r>
            <w:r>
              <w:rPr>
                <w:rtl/>
                <w:cs/>
                <w:lang w:val="ar_AE" w:bidi="ar_AE"/>
              </w:rPr>
              <w:t>أواخر 49 أو أوائل 50</w:t>
            </w:r>
          </w:p>
        </w:tc>
      </w:tr>
      <w:tr>
        <w:tc>
          <w:tcPr>
            <w:tcW w:type="dxa" w:w="3120"/>
          </w:tcPr>
          <w:p>
            <w:pPr>
              <w:bidi/>
            </w:pPr>
            <w:r>
              <w:rPr>
                <w:rtl/>
                <w:cs/>
                <w:lang w:val="ar_AE" w:bidi="ar_AE"/>
              </w:rPr>
            </w:r>
            <w:r>
              <w:rPr>
                <w:rtl/>
                <w:cs/>
                <w:lang w:val="ar_AE" w:bidi="ar_AE"/>
              </w:rPr>
              <w:t>خريف 51</w:t>
            </w:r>
          </w:p>
        </w:tc>
        <w:tc>
          <w:tcPr>
            <w:tcW w:type="dxa" w:w="3120"/>
          </w:tcPr>
          <w:p>
            <w:pPr>
              <w:bidi/>
            </w:pPr>
            <w:r>
              <w:rPr>
                <w:rtl/>
                <w:cs/>
                <w:lang w:val="ar_AE" w:bidi="ar_AE"/>
              </w:rPr>
            </w:r>
            <w:r>
              <w:rPr>
                <w:rtl/>
                <w:cs/>
                <w:lang w:val="ar_AE" w:bidi="ar_AE"/>
              </w:rPr>
              <w:t>مغادرة بولس كورنثوس (</w:t>
            </w:r>
            <w:r>
              <w:rPr>
                <w:rtl/>
                <w:cs/>
                <w:lang w:val="ar_AE" w:bidi="ar_AE"/>
              </w:rPr>
              <w:t>أعمال الرسل 18:18</w:t>
            </w:r>
            <w:r>
              <w:rPr>
                <w:rtl/>
                <w:cs/>
                <w:lang w:val="ar_AE" w:bidi="ar_AE"/>
              </w:rPr>
              <w:t>)</w:t>
            </w:r>
          </w:p>
        </w:tc>
        <w:tc>
          <w:tcPr>
            <w:tcW w:type="dxa" w:w="3120"/>
          </w:tcPr>
          <w:p>
            <w:pPr>
              <w:bidi/>
            </w:pPr>
            <w:r>
              <w:rPr>
                <w:rtl/>
                <w:cs/>
                <w:lang w:val="ar_AE" w:bidi="ar_AE"/>
              </w:rPr>
            </w:r>
            <w:r>
              <w:rPr>
                <w:rtl/>
                <w:cs/>
                <w:lang w:val="ar_AE" w:bidi="ar_AE"/>
              </w:rPr>
              <w:t>خريف 51</w:t>
            </w:r>
          </w:p>
        </w:tc>
      </w:tr>
    </w:tbl>
    <w:p>
      <w:pPr>
        <w:pStyle w:val="Heading3"/>
        <w:bidi/>
      </w:pPr>
      <w:r>
        <w:rPr>
          <w:rtl/>
          <w:cs/>
          <w:lang w:val="ar_AE" w:bidi="ar_AE"/>
        </w:rPr>
        <w:t>الأحداث من 50 إلى 70 م</w:t>
      </w:r>
    </w:p>
    <w:p>
      <w:pPr>
        <w:bidi/>
      </w:pPr>
      <w:r>
        <w:rPr>
          <w:rtl/>
          <w:cs/>
          <w:lang w:val="ar_AE" w:bidi="ar_AE"/>
        </w:rPr>
      </w:r>
      <w:r>
        <w:rPr>
          <w:rtl/>
          <w:cs/>
          <w:lang w:val="ar_AE" w:bidi="ar_AE"/>
        </w:rPr>
        <w:t xml:space="preserve">يَصِفُ سِفْرُ </w:t>
      </w:r>
      <w:r>
        <w:rPr>
          <w:rtl/>
          <w:cs/>
          <w:lang w:val="ar_AE" w:bidi="ar_AE"/>
        </w:rPr>
        <w:t>أعمال الرُّسُل 24: 27</w:t>
      </w:r>
      <w:r>
        <w:rPr>
          <w:rtl/>
          <w:cs/>
          <w:lang w:val="ar_AE" w:bidi="ar_AE"/>
        </w:rPr>
        <w:t xml:space="preserve"> حَدَثًا يساعدنا على تحديد تاريخ الأحداث في بقية السِّفْر، وهو استبدال فِيلِكْس بخليفته بُورْكِيُوس فَسْتُوس كوالٍ على اليهودية. إن التحليل الدقيق للدليل المُقَدَّم بواسطة يوسيبيوس، وهو مؤرِّخ في القرن الرابع، يقودنا إلى الاستنتاج المحتمل بأن فِيلِكْسُ تم استبداله في صيف سنة 59 م.</w:t>
      </w:r>
    </w:p>
    <w:p>
      <w:pPr>
        <w:bidi/>
      </w:pPr>
      <w:r>
        <w:rPr>
          <w:rtl/>
          <w:cs/>
          <w:lang w:val="ar_AE" w:bidi="ar_AE"/>
        </w:rPr>
      </w:r>
      <w:r>
        <w:rPr>
          <w:rtl/>
          <w:cs/>
          <w:lang w:val="ar_AE" w:bidi="ar_AE"/>
        </w:rPr>
        <w:t>بالرجوع إلى الوراء من ذلك التاريخ، فإن إلقاء القبض على الرَّسُول بُولُس في أورشليم (</w:t>
      </w:r>
      <w:r>
        <w:rPr>
          <w:rtl/>
          <w:cs/>
          <w:lang w:val="ar_AE" w:bidi="ar_AE"/>
        </w:rPr>
        <w:t>أعمال الرُّسُل 21: 33</w:t>
      </w:r>
      <w:r>
        <w:rPr>
          <w:rtl/>
          <w:cs/>
          <w:lang w:val="ar_AE" w:bidi="ar_AE"/>
        </w:rPr>
        <w:t>) لا بُدَّ أنه قد حَدَثَ سنة 57 م، أي قبل مجيء فَسْتُوس بسنتَيْن تقريبًا. وعلى نحوٍ أكثر دِقَّةٍ، ربما تَمَّ القبض على الرَّسُول بُولُس أواخر الرَّبِيع أو صيف سنة 57 م؛ فقد كان هدف الرَّسُول هو الوصول إلى أورشليم بحلول يوم الخمسين من تلك السنة (</w:t>
      </w:r>
      <w:r>
        <w:rPr>
          <w:rtl/>
          <w:cs/>
          <w:lang w:val="ar_AE" w:bidi="ar_AE"/>
        </w:rPr>
        <w:t>20: 16</w:t>
      </w:r>
      <w:r>
        <w:rPr>
          <w:rtl/>
          <w:cs/>
          <w:lang w:val="ar_AE" w:bidi="ar_AE"/>
        </w:rPr>
        <w:t>)، وقد كان يوم الخمسين في نهاية شهر مايو. ولم يمكثْ الرَّسُول بُولُس طويلاً في المدينة إلا وقد تَمَّ القبضُ عليه.</w:t>
      </w:r>
    </w:p>
    <w:p>
      <w:pPr>
        <w:bidi/>
      </w:pPr>
      <w:r>
        <w:rPr>
          <w:rtl/>
          <w:cs/>
          <w:lang w:val="ar_AE" w:bidi="ar_AE"/>
        </w:rPr>
      </w:r>
      <w:r>
        <w:rPr>
          <w:rtl/>
          <w:cs/>
          <w:lang w:val="ar_AE" w:bidi="ar_AE"/>
        </w:rPr>
        <w:t>احتفلَ الرَّسُول بعيد الفصح مع الكنيسة في فِيلِبِّي، قبل خمسين يومًا من يوم الخمسين (</w:t>
      </w:r>
      <w:r>
        <w:rPr>
          <w:rtl/>
          <w:cs/>
          <w:lang w:val="ar_AE" w:bidi="ar_AE"/>
        </w:rPr>
        <w:t>أعمال الرُّسُل 20: 6</w:t>
      </w:r>
      <w:r>
        <w:rPr>
          <w:rtl/>
          <w:cs/>
          <w:lang w:val="ar_AE" w:bidi="ar_AE"/>
        </w:rPr>
        <w:t>). ربما كان ذلك في الفترة من 7 إلى 14 أبريل سنة 57 م. وبعد العيد مباشرة واصل الرَّسُول رحلته السريعة إلى قيصريَّة وأورشليم (</w:t>
      </w:r>
      <w:r>
        <w:rPr>
          <w:rtl/>
          <w:cs/>
          <w:lang w:val="ar_AE" w:bidi="ar_AE"/>
        </w:rPr>
        <w:t>20: 6–21: 16</w:t>
      </w:r>
      <w:r>
        <w:rPr>
          <w:rtl/>
          <w:cs/>
          <w:lang w:val="ar_AE" w:bidi="ar_AE"/>
        </w:rPr>
        <w:t>). قبل زيارته الفصحية إلى فِيلِبِّي، قضى الرَّسُول بُولُس ثلاثة أشهر في اليونان (</w:t>
      </w:r>
      <w:r>
        <w:rPr>
          <w:rtl/>
          <w:cs/>
          <w:lang w:val="ar_AE" w:bidi="ar_AE"/>
        </w:rPr>
        <w:t>20: 3</w:t>
      </w:r>
      <w:r>
        <w:rPr>
          <w:rtl/>
          <w:cs/>
          <w:lang w:val="ar_AE" w:bidi="ar_AE"/>
        </w:rPr>
        <w:t>). لو خَصَّصْنا بعض الوقت لانتقالات الرَّسُول عبر مَكِدُونِيَّةَ وزيارته لأهل تَسَالُونِيكِي وبِيرِيَّة، من المرَجَّح أن تلك الأشهر الثلاثة كانت أشهر الشتاء ما بين سنتي 56–57 م (</w:t>
      </w:r>
      <w:r>
        <w:rPr>
          <w:rtl/>
          <w:cs/>
          <w:lang w:val="ar_AE" w:bidi="ar_AE"/>
        </w:rPr>
        <w:t>أعمال الرُّسُل 20: 3</w:t>
      </w:r>
      <w:r>
        <w:rPr>
          <w:rtl/>
          <w:cs/>
          <w:lang w:val="ar_AE" w:bidi="ar_AE"/>
        </w:rPr>
        <w:t xml:space="preserve">؛ مع </w:t>
      </w:r>
      <w:r>
        <w:rPr>
          <w:rtl/>
          <w:cs/>
          <w:lang w:val="ar_AE" w:bidi="ar_AE"/>
        </w:rPr>
        <w:t>1 كُورِنْثُوس 16: 6</w:t>
      </w:r>
      <w:r>
        <w:rPr>
          <w:rtl/>
          <w:cs/>
          <w:lang w:val="ar_AE" w:bidi="ar_AE"/>
        </w:rPr>
        <w:t>). لا شَكَّ أنها قُضِيَتْ في الكنيسة الرئيسة في اليونان، كُورِنْثُوس، واسْتُخْدِمَتْ جزئيًا في كتابة الرسالة إلى مؤمني الكنيسة في رُومِيَة.</w:t>
      </w:r>
    </w:p>
    <w:p>
      <w:pPr>
        <w:bidi/>
      </w:pPr>
      <w:r>
        <w:rPr>
          <w:rtl/>
          <w:cs/>
          <w:lang w:val="ar_AE" w:bidi="ar_AE"/>
        </w:rPr>
      </w:r>
      <w:r>
        <w:rPr>
          <w:rtl/>
          <w:cs/>
          <w:lang w:val="ar_AE" w:bidi="ar_AE"/>
        </w:rPr>
        <w:t>الفترة بين انطلاق الرَّسُول بُولُس من كُورِنْثُوس في الرحلة التبشيرية الثانية (</w:t>
      </w:r>
      <w:r>
        <w:rPr>
          <w:rtl/>
          <w:cs/>
          <w:lang w:val="ar_AE" w:bidi="ar_AE"/>
        </w:rPr>
        <w:t>أعمال الرُّسُل 18: 18</w:t>
      </w:r>
      <w:r>
        <w:rPr>
          <w:rtl/>
          <w:cs/>
          <w:lang w:val="ar_AE" w:bidi="ar_AE"/>
        </w:rPr>
        <w:t>) في خريف سنة 51 م وبين وصوله إلى نفس المدينة في الرحلة التبشيرية الثالثة (</w:t>
      </w:r>
      <w:r>
        <w:rPr>
          <w:rtl/>
          <w:cs/>
          <w:lang w:val="ar_AE" w:bidi="ar_AE"/>
        </w:rPr>
        <w:t>20: 2</w:t>
      </w:r>
      <w:r>
        <w:rPr>
          <w:rtl/>
          <w:cs/>
          <w:lang w:val="ar_AE" w:bidi="ar_AE"/>
        </w:rPr>
        <w:t>) في أواخر شتاء سنة 56 م كانت خمس سنوات من الأنشطة الرَّسُولية التي لا يمكن تحديدها بتواريخٍ دقيقة. يؤكِّد الرَّسُول بُولُس على أنه في ثلاث سنوات من تلك السنوات الخمس عمل في مدينة أَفَسُس (</w:t>
      </w:r>
      <w:r>
        <w:rPr>
          <w:rtl/>
          <w:cs/>
          <w:lang w:val="ar_AE" w:bidi="ar_AE"/>
        </w:rPr>
        <w:t>20: 31</w:t>
      </w:r>
      <w:r>
        <w:rPr>
          <w:rtl/>
          <w:cs/>
          <w:lang w:val="ar_AE" w:bidi="ar_AE"/>
        </w:rPr>
        <w:t xml:space="preserve">؛ مع </w:t>
      </w:r>
      <w:r>
        <w:rPr>
          <w:rtl/>
          <w:cs/>
          <w:lang w:val="ar_AE" w:bidi="ar_AE"/>
        </w:rPr>
        <w:t>19: 1–20: 1</w:t>
      </w:r>
      <w:r>
        <w:rPr>
          <w:rtl/>
          <w:cs/>
          <w:lang w:val="ar_AE" w:bidi="ar_AE"/>
        </w:rPr>
        <w:t xml:space="preserve">). مع وقتٍ كافٍ ومتاحٍ للانتقالات قبل وبعد ذلك، من المحتمل أن إقامة الرَّسُول بُولُس في أَفَسُس قد استمرَّت من سنة 52 أو 53 م إلى صيف سنة 55 أو 56 م (اقرأ </w:t>
      </w:r>
      <w:r>
        <w:rPr>
          <w:rtl/>
          <w:cs/>
          <w:lang w:val="ar_AE" w:bidi="ar_AE"/>
        </w:rPr>
        <w:t>1 كُورِنْثُوس 16: 8</w:t>
      </w:r>
      <w:r>
        <w:rPr>
          <w:rtl/>
          <w:cs/>
          <w:lang w:val="ar_AE" w:bidi="ar_AE"/>
        </w:rPr>
        <w:t>). أثناء إقامته الطويلة في أَفَسُس، كَتَبَ الرَّسُول بُولُس رسالته الأولى إلى أهل كُورِنْثُوس. بعد ذلك، وهو في طريقه إلى كُورِنْثُوس سنة 56 م، كَتَبَ رسالته الثانية إلى أهل كُورِنْثُوس من مَكِدُونِيَّةَ.</w:t>
      </w:r>
    </w:p>
    <w:p>
      <w:pPr>
        <w:bidi/>
      </w:pPr>
      <w:r>
        <w:rPr>
          <w:rtl/>
          <w:cs/>
          <w:lang w:val="ar_AE" w:bidi="ar_AE"/>
        </w:rPr>
      </w:r>
      <w:r>
        <w:rPr>
          <w:rtl/>
          <w:cs/>
          <w:lang w:val="ar_AE" w:bidi="ar_AE"/>
        </w:rPr>
        <w:t>وَصَلَ فَسْتُوس بوصفه الوالي الحاكم في صيف سنة 59 م، بعد أن أمضى الرَّسُول بُولُس سنتين في السِّجْنِ في قيصرية. في غضون أيام قليلة، تَمَّتْ محاكَمَة الرَّسُول بُولُس أمام فَسْتُوس (</w:t>
      </w:r>
      <w:r>
        <w:rPr>
          <w:rtl/>
          <w:cs/>
          <w:lang w:val="ar_AE" w:bidi="ar_AE"/>
        </w:rPr>
        <w:t>أعمال الرُّسُل 25: 1–12</w:t>
      </w:r>
      <w:r>
        <w:rPr>
          <w:rtl/>
          <w:cs/>
          <w:lang w:val="ar_AE" w:bidi="ar_AE"/>
        </w:rPr>
        <w:t>). ولعدم رغبته في إعادة محاكمته أمام السلطات اليهودية، رفع الرَّسُول بُولُس دعواه إلى قيصر (</w:t>
      </w:r>
      <w:r>
        <w:rPr>
          <w:rtl/>
          <w:cs/>
          <w:lang w:val="ar_AE" w:bidi="ar_AE"/>
        </w:rPr>
        <w:t>عدد 12</w:t>
      </w:r>
      <w:r>
        <w:rPr>
          <w:rtl/>
          <w:cs/>
          <w:lang w:val="ar_AE" w:bidi="ar_AE"/>
        </w:rPr>
        <w:t>)، الأمر الذي يعني أنه لا بُدَّ وأن يذهب إلى روما. لا تقدِّم الرواية بحسب سِفْر أعمال الرُّسُل أيَّة إشارة إلى التأخير، وهكذا، من المرجَّح أن الرحلة البحرية قد بدأتْ في صيف أو خريف سنة 59 م (</w:t>
      </w:r>
      <w:r>
        <w:rPr>
          <w:rtl/>
          <w:cs/>
          <w:lang w:val="ar_AE" w:bidi="ar_AE"/>
        </w:rPr>
        <w:t>27: 2</w:t>
      </w:r>
      <w:r>
        <w:rPr>
          <w:rtl/>
          <w:cs/>
          <w:lang w:val="ar_AE" w:bidi="ar_AE"/>
        </w:rPr>
        <w:t>). من الأهمية بمكان أن نلاحِظَ أن فَسْتُوس كان حاكمًا، وهذا منصبٌ سياسيٌّ في الحكومة الرُّومانية. كان ذلك طوال الوقت الذي كان الرَّسُول بُولُس فيه مسجونًا في قيصرية لمدة سنتين. بعد محاكمته أمام فَسْتُوس، رَفَعَ بولس دعواه إلى قيصر، وهو ما يعني ترحيله إلى روما. لا تشير الرواية في سِفْر أعمال الرُّسُل إلى حدوث أيَّة تأخيرات، وهكذا، يمكن الافتراض بأن الرحلة البحرية قد بدأتْ في صيف أو خريف سنة 59 م.</w:t>
      </w:r>
    </w:p>
    <w:p>
      <w:pPr>
        <w:bidi/>
      </w:pPr>
      <w:r>
        <w:rPr>
          <w:rtl/>
          <w:cs/>
          <w:lang w:val="ar_AE" w:bidi="ar_AE"/>
        </w:rPr>
      </w:r>
      <w:r>
        <w:rPr>
          <w:rtl/>
          <w:cs/>
          <w:lang w:val="ar_AE" w:bidi="ar_AE"/>
        </w:rPr>
        <w:t>يقرِّر البشير لوقا أنه عندما وَصَلَ الرَّسُول بُولُس السجين إلى الْمَوَانِي الْحَسَنَةُ في جزيرة كِرِيت، أمسى الطقس خطرًا على السَّفَرِ البحري "إِذْ كَانَ الصَّوْمُ أَيْضًا قَدْ مَضَى" (</w:t>
      </w:r>
      <w:r>
        <w:rPr>
          <w:rtl/>
          <w:cs/>
          <w:lang w:val="ar_AE" w:bidi="ar_AE"/>
        </w:rPr>
        <w:t>أعمال الرُّسُل 27: 8–9</w:t>
      </w:r>
      <w:r>
        <w:rPr>
          <w:rtl/>
          <w:cs/>
          <w:lang w:val="ar_AE" w:bidi="ar_AE"/>
        </w:rPr>
        <w:t>). قال أحد الكتاب القدماء إن الإبحار يصبح خطيرًا في الفترة ما بين منتصف سبتمبر وحتى منتصف نوفمبر، لكن بعد ذلك، حتى الربيع، يصبحُ الإبحارُ مستحيلاً. لا شَكَّ أن الصومَ المشار إليه كان صوم الاستعداد ليوم الكفارة، الذي كان يوافق 5 أكتوبر سنة 59 م. ليس من المستغْرَب بعد 14 يومًا من مغادرة الْمَوَانِي الْحَسَنَةُ أن تتحطَّم السفينة التي كان الرَّسُول بُولُس مسافرًا بها على ساحل مَلِيطَة، جنوب صَقَلِّية (</w:t>
      </w:r>
      <w:r>
        <w:rPr>
          <w:rtl/>
          <w:cs/>
          <w:lang w:val="ar_AE" w:bidi="ar_AE"/>
        </w:rPr>
        <w:t>الأعداد 27–44</w:t>
      </w:r>
      <w:r>
        <w:rPr>
          <w:rtl/>
          <w:cs/>
          <w:lang w:val="ar_AE" w:bidi="ar_AE"/>
        </w:rPr>
        <w:t>). بعد ثلاثة أشهر أَبْحَر الرَّسُول مَرَّةً أخرى إلى روما في سفينة قَضَتْ الشتاء في مَلِيطَةَ (</w:t>
      </w:r>
      <w:r>
        <w:rPr>
          <w:rtl/>
          <w:cs/>
          <w:lang w:val="ar_AE" w:bidi="ar_AE"/>
        </w:rPr>
        <w:t>28: 11</w:t>
      </w:r>
      <w:r>
        <w:rPr>
          <w:rtl/>
          <w:cs/>
          <w:lang w:val="ar_AE" w:bidi="ar_AE"/>
        </w:rPr>
        <w:t>). بعد فترة وجيزة، رَحَّبَ به المسيحيون الذين خرجوا لاستقباله (</w:t>
      </w:r>
      <w:r>
        <w:rPr>
          <w:rtl/>
          <w:cs/>
          <w:lang w:val="ar_AE" w:bidi="ar_AE"/>
        </w:rPr>
        <w:t>عدد 15</w:t>
      </w:r>
      <w:r>
        <w:rPr>
          <w:rtl/>
          <w:cs/>
          <w:lang w:val="ar_AE" w:bidi="ar_AE"/>
        </w:rPr>
        <w:t>). وهكذا وصل الرَّسُول بُولُس إلى روما في أوائل سنة 60 م. لينتهي سِفْرُ أعمال الرُّسُل بالملاحظة التالية: "وَأَقَامَ بُولُسُ سَنَتَينِ كَامِلَتَينِ فِي بَيْتٍ اسْتَأْجَرَهُ لِنَفْسِهِ" (</w:t>
      </w:r>
      <w:r>
        <w:rPr>
          <w:rtl/>
          <w:cs/>
          <w:lang w:val="ar_AE" w:bidi="ar_AE"/>
        </w:rPr>
        <w:t>عدد 30</w:t>
      </w:r>
      <w:r>
        <w:rPr>
          <w:rtl/>
          <w:cs/>
          <w:lang w:val="ar_AE" w:bidi="ar_AE"/>
        </w:rPr>
        <w:t>). لا يخبرنا نصُّ العهد الجديد بنتيجة محاكمته. في تلك الفترة، وبحسب الرأي التقليدي، كَتَبَ رسائله إلى أهل أَفَسُس، فِيلِبِّي، كُولُوسِّي، وإلى فِلِيمُون.</w:t>
      </w:r>
    </w:p>
    <w:p>
      <w:pPr>
        <w:bidi/>
      </w:pPr>
      <w:r>
        <w:rPr>
          <w:rtl/>
          <w:cs/>
          <w:lang w:val="ar_AE" w:bidi="ar_AE"/>
        </w:rPr>
      </w:r>
      <w:r>
        <w:rPr>
          <w:rtl/>
          <w:cs/>
          <w:lang w:val="ar_AE" w:bidi="ar_AE"/>
        </w:rPr>
        <w:t>وَفْقًا للتقليد، كَتَبَ يوسيبيوس أنه بعد الدفاع عن نفسه، انطلقَ الرَّسُول مَرَّة أخرى في خدمةِ التبشير بالإنجيل واستُشْهِد في عهد نيرون أثناء زيارته الثانية لنفس المدينة. قام نيرون، الذي حَكَمَ روما من سنة 54 إلى 68 م، بِقَتْلِ حَشْدٍ كبير من المسيحيين في روما بعد وقت قصير من حريق روما الكارثي في ​​يوليو سنة 64 م، وذلك وَفْقًا للمؤرِّخ الروماني تاسيتوس. يبدو أن عددًا من الكتابات المسيحية المبكرة (على سبيل المثال، ما كتبه كليمنضس) تشير إلى أن الرَّسُولَين بُطْرُس وبُولُس قُتلا في روما أثناء ذلك الاضطهاد الوحشي. إذا كان هذا صحيحًا، وكان يوسيبيوس على صوابٍ، إذن من المحتمل أن يكون الرَّسُول بُولُس قد أمضى سَنَتَيْن من 62 إلى 64 م في الخدمَةِ بحريَّةٍ في الأقاليم الشرقية للعالم الروماني. يؤرِّخ الكثير من العلماء المحافظين رسالة الرَّسُول بُولُس الأولى إلى تِيمُوثَاوُس والرِّسالة إلى تِيطُس في تلك الفترة. أما رسالة الرَّسُول بُولُس الثانية إلى تِيمُوثَاوُس فقد كُتِبَتْ من رُوما قبل استشهاد الرَّسُول بفترة وجيزة سنة 64 م، ومن المرجَّح أنها رسالتُه الأخيرةُ (</w:t>
      </w:r>
      <w:r>
        <w:rPr>
          <w:rtl/>
          <w:cs/>
          <w:lang w:val="ar_AE" w:bidi="ar_AE"/>
        </w:rPr>
        <w:t>2 تِيمُوثَاوُس 2: 9</w:t>
      </w:r>
      <w:r>
        <w:rPr>
          <w:rtl/>
          <w:cs/>
          <w:lang w:val="ar_AE" w:bidi="ar_AE"/>
        </w:rPr>
        <w:t xml:space="preserve">؛ </w:t>
      </w:r>
      <w:r>
        <w:rPr>
          <w:rtl/>
          <w:cs/>
          <w:lang w:val="ar_AE" w:bidi="ar_AE"/>
        </w:rPr>
        <w:t>4: 6</w:t>
      </w:r>
      <w:r>
        <w:rPr>
          <w:rtl/>
          <w:cs/>
          <w:lang w:val="ar_AE" w:bidi="ar_AE"/>
        </w:rPr>
        <w:t>).</w:t>
      </w:r>
    </w:p>
    <w:p>
      <w:pPr>
        <w:bidi/>
      </w:pPr>
      <w:r>
        <w:rPr>
          <w:rtl/>
          <w:cs/>
          <w:lang w:val="ar_AE" w:bidi="ar_AE"/>
        </w:rPr>
      </w:r>
      <w:r>
        <w:rPr>
          <w:rtl/>
          <w:cs/>
          <w:lang w:val="ar_AE" w:bidi="ar_AE"/>
        </w:rPr>
        <w:t xml:space="preserve">في أورشليم، بعد مُضِي ثلاث سنوات على ترحيل الرَّسُول بُولُس إلى روما، رُجِمَ يعقوبُ أخو الرب حتى الموت بيد السلطات اليهودية. بحسب المؤرِّخ يوسيفوس، وَقَعَ ذلك الحدث سنة 62 م. وبعد فترة وجيزة، وتبعًا ليوسيبيوس، حَظِيَتْ الكنيسة في أورشليم بنبوَّة تحُثُّها على مغادرة تلك المدينة المنكوبة والاستقرار في بيلَّا، إحدى مدن الدِّكابولِس ("المدن العشر") شرقي الأُرْدُنِّ. وهكذا عندما انْدَلَعَتْ الحرب بين اليهود والرُّومان سنة 66 م، في الغالب نجا المسيحيون من نيرانها. انْتَهَتْ تلك الحرب سنة 70 م بتدمير أورشليم والهيكل (اقرأ </w:t>
      </w:r>
      <w:r>
        <w:rPr>
          <w:rtl/>
          <w:cs/>
          <w:lang w:val="ar_AE" w:bidi="ar_AE"/>
        </w:rPr>
        <w:t>مَرْقُس 13: 2</w:t>
      </w:r>
      <w:r>
        <w:rPr>
          <w:rtl/>
          <w:cs/>
          <w:lang w:val="ar_AE" w:bidi="ar_AE"/>
        </w:rPr>
        <w:t xml:space="preserve">؛ </w:t>
      </w:r>
      <w:r>
        <w:rPr>
          <w:rtl/>
          <w:cs/>
          <w:lang w:val="ar_AE" w:bidi="ar_AE"/>
        </w:rPr>
        <w:t>لوقا 21: 24</w:t>
      </w:r>
      <w:r>
        <w:rPr>
          <w:rtl/>
          <w:cs/>
          <w:lang w:val="ar_AE" w:bidi="ar_AE"/>
        </w:rPr>
        <w:t>).</w:t>
      </w:r>
    </w:p>
    <w:p>
      <w:pPr>
        <w:bidi/>
      </w:pPr>
      <w:r>
        <w:rPr>
          <w:rtl/>
          <w:cs/>
          <w:lang w:val="ar_AE" w:bidi="ar_AE"/>
        </w:rPr>
      </w:r>
      <w:r>
        <w:rPr>
          <w:rtl/>
          <w:cs/>
          <w:lang w:val="ar_AE" w:bidi="ar_AE"/>
        </w:rPr>
        <w:t xml:space="preserve">انظر أيضًا </w:t>
      </w:r>
      <w:r>
        <w:rPr>
          <w:i/>
          <w:rtl/>
          <w:cs/>
          <w:lang w:val="ar_AE" w:bidi="ar_AE"/>
        </w:rPr>
        <w:t>سِفْر أعمال الرُّسُل</w:t>
      </w:r>
      <w:r>
        <w:rPr>
          <w:rtl/>
          <w:cs/>
          <w:lang w:val="ar_AE" w:bidi="ar_AE"/>
        </w:rPr>
        <w:t xml:space="preserve">؛ </w:t>
      </w:r>
      <w:r>
        <w:rPr>
          <w:rtl/>
          <w:cs/>
          <w:lang w:val="ar_AE" w:bidi="ar_AE"/>
        </w:rPr>
        <w:t>الرَّسُول، الرسُولية</w:t>
      </w:r>
      <w:r>
        <w:rPr>
          <w:rtl/>
          <w:cs/>
          <w:lang w:val="ar_AE" w:bidi="ar_AE"/>
        </w:rPr>
        <w:t xml:space="preserve">؛ </w:t>
      </w:r>
      <w:r>
        <w:rPr>
          <w:rtl/>
          <w:cs/>
          <w:lang w:val="ar_AE" w:bidi="ar_AE"/>
        </w:rPr>
        <w:t>دَهْر</w:t>
      </w:r>
      <w:r>
        <w:rPr>
          <w:rtl/>
          <w:cs/>
          <w:lang w:val="ar_AE" w:bidi="ar_AE"/>
        </w:rPr>
        <w:t xml:space="preserve">؛ </w:t>
      </w:r>
      <w:r>
        <w:rPr>
          <w:rtl/>
          <w:cs/>
          <w:lang w:val="ar_AE" w:bidi="ar_AE"/>
        </w:rPr>
        <w:t>"تاريخ" في ظل كل سفر من العهد الجديد</w:t>
      </w:r>
      <w:r>
        <w:rPr>
          <w:rtl/>
          <w:cs/>
          <w:lang w:val="ar_AE" w:bidi="ar_AE"/>
        </w:rPr>
        <w:t xml:space="preserve">؛ </w:t>
      </w:r>
      <w:r>
        <w:rPr>
          <w:rtl/>
          <w:cs/>
          <w:lang w:val="ar_AE" w:bidi="ar_AE"/>
        </w:rPr>
        <w:t>الثورة اليهودية الأولى</w:t>
      </w:r>
      <w:r>
        <w:rPr>
          <w:rtl/>
          <w:cs/>
          <w:lang w:val="ar_AE" w:bidi="ar_AE"/>
        </w:rPr>
        <w:t xml:space="preserve">؛ </w:t>
      </w:r>
      <w:r>
        <w:rPr>
          <w:rtl/>
          <w:cs/>
          <w:lang w:val="ar_AE" w:bidi="ar_AE"/>
        </w:rPr>
        <w:t>أسلاف الرَّبِّ يسوع المسيح</w:t>
      </w:r>
      <w:r>
        <w:rPr>
          <w:rtl/>
          <w:cs/>
          <w:lang w:val="ar_AE" w:bidi="ar_AE"/>
        </w:rPr>
        <w:t xml:space="preserve">؛ </w:t>
      </w:r>
      <w:r>
        <w:rPr>
          <w:rtl/>
          <w:cs/>
          <w:lang w:val="ar_AE" w:bidi="ar_AE"/>
        </w:rPr>
        <w:t>حياة وتعاليم الرَّبِّ يسوع</w:t>
      </w:r>
      <w:r>
        <w:rPr>
          <w:rtl/>
          <w:cs/>
          <w:lang w:val="ar_AE" w:bidi="ar_AE"/>
        </w:rPr>
        <w:t xml:space="preserve">؛ </w:t>
      </w:r>
      <w:r>
        <w:rPr>
          <w:rtl/>
          <w:cs/>
          <w:lang w:val="ar_AE" w:bidi="ar_AE"/>
        </w:rPr>
        <w:t>الرَّسُول بُولُس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الخطية</w:t>
      </w:r>
      <w:r>
        <w:rPr>
          <w:rtl/>
          <w:cs/>
          <w:lang w:val="ar_AE" w:bidi="ar_AE"/>
        </w:rPr>
      </w:r>
    </w:p>
    <w:p>
      <w:pPr>
        <w:bidi/>
      </w:pPr>
      <w:r>
        <w:rPr>
          <w:rtl/>
          <w:cs/>
          <w:lang w:val="ar_AE" w:bidi="ar_AE"/>
        </w:rPr>
      </w:r>
      <w:r>
        <w:rPr>
          <w:rtl/>
          <w:cs/>
          <w:lang w:val="ar_AE" w:bidi="ar_AE"/>
        </w:rPr>
        <w:t>ليست فعلاً للشر فقط ضد البشرية، المجتمع، الآخرين، أو النفس، بل ضد الله أيضًا. من أجل ذلك، يقدِّم المفهوم عن الله لفكرة الخطية معنًى متعدد الجوانب. الآلهة الأخرى، المُصَوَّرة على أنها متقلبة الأطوار، والمجردة من الفضيلة، أظهرت قدرة غير محدودة في سلوكيات جامحة؛ ومن ثم لا تقدِّم مثل هذا المعنى المرتبط بالخطية كما فعل إله إسرائيل الفريد، القدُّوس، البار، كليُّ الصلاح. هذا المفهوم الديني المرتبط بفعل الشر مع كل المصطلحات الناجمة عنه مستمرٌ في الوجود حتى في العهد الجديد.</w:t>
      </w:r>
    </w:p>
    <w:p>
      <w:pPr>
        <w:pStyle w:val="Heading3"/>
        <w:bidi/>
      </w:pPr>
      <w:r>
        <w:rPr>
          <w:rtl/>
          <w:cs/>
          <w:lang w:val="ar_AE" w:bidi="ar_AE"/>
        </w:rPr>
        <w:t>مصطلحات خاصة</w:t>
      </w:r>
    </w:p>
    <w:p>
      <w:pPr>
        <w:bidi/>
      </w:pPr>
      <w:r>
        <w:rPr>
          <w:rtl/>
          <w:cs/>
          <w:lang w:val="ar_AE" w:bidi="ar_AE"/>
        </w:rPr>
      </w:r>
      <w:r>
        <w:rPr>
          <w:rtl/>
          <w:cs/>
          <w:lang w:val="ar_AE" w:bidi="ar_AE"/>
        </w:rPr>
        <w:t>يحدِّد إله إسرائيل المثال، والمعيار للسلوك الإنساني. إن الكلمات الكتابيَّة الأكثر تَكَرارًا عن الخطيَّة تعبِّر بكيفية ما عن انتهاك هذا المعيار. من الفعل حاطا، تعني اللفظة العبريَّة "حَطَّات"، واليونانية "هامرتيا" في الأساس "إخطاء المرء لهدف معين، إخفاقه في القيام بواجب ما" (</w:t>
      </w:r>
      <w:r>
        <w:rPr>
          <w:rtl/>
          <w:cs/>
          <w:lang w:val="ar_AE" w:bidi="ar_AE"/>
        </w:rPr>
        <w:t>رومية 3: 23</w:t>
      </w:r>
      <w:r>
        <w:rPr>
          <w:rtl/>
          <w:cs/>
          <w:lang w:val="ar_AE" w:bidi="ar_AE"/>
        </w:rPr>
        <w:t>). وبوصفه واضع الناموس، يضع الله حدودًا لحرية الإنسان؛ وبناء عليه فإن مصطلح الفعل العبري المتكرِّر (عاڤر</w:t>
      </w:r>
      <w:r>
        <w:rPr>
          <w:i/>
          <w:rtl/>
          <w:cs/>
          <w:lang w:val="ar_AE" w:bidi="ar_AE"/>
        </w:rPr>
        <w:t>؛</w:t>
      </w:r>
      <w:r>
        <w:rPr>
          <w:rtl/>
          <w:cs/>
          <w:lang w:val="ar_AE" w:bidi="ar_AE"/>
        </w:rPr>
        <w:t xml:space="preserve"> والاسم اليوناني، پاراڤاسِس) يصف الخطية باعتبارها "التَّعَدِّي"، "تجاوُز الحدود المفروضة". ومن المصطلحات اللغوية المماثلة في العبرية، اللفظة پشَع بمعنى "تمرُّد"، "تعدِّي"؛ واللفظة آشام التي تشير إلى "انتهاك مقدَّسات أو امتيازات الله المَلَكِيَّة"، "إثم واجب التعويض عنه"؛ وفي اليونانية، پاراپتوما بمعنى "السير الباطل بعيدًا عن الطريق المحدَّد"، "التعدِّي على أرض محرَّمة". أما لفظة "ذنب" فهي ترجمة غالبة للَّفظة العبرية عاڤون بمعنى "إثم، خطأ" والتي يأتي المكافئ الأقرب لها في العهد الجديد على النحو اليوناني آنوميا بمعنى "إثم"، أو پارنوميا بمعنى "انتهاك أو كسر الناموس".</w:t>
      </w:r>
    </w:p>
    <w:p>
      <w:pPr>
        <w:pStyle w:val="Heading3"/>
        <w:bidi/>
      </w:pPr>
      <w:r>
        <w:rPr>
          <w:rtl/>
          <w:cs/>
          <w:lang w:val="ar_AE" w:bidi="ar_AE"/>
        </w:rPr>
        <w:t>في العهد القديم</w:t>
      </w:r>
    </w:p>
    <w:p>
      <w:pPr>
        <w:bidi/>
      </w:pPr>
      <w:r>
        <w:rPr>
          <w:rtl/>
          <w:cs/>
          <w:lang w:val="ar_AE" w:bidi="ar_AE"/>
        </w:rPr>
      </w:r>
      <w:r>
        <w:rPr>
          <w:rtl/>
          <w:cs/>
          <w:lang w:val="ar_AE" w:bidi="ar_AE"/>
        </w:rPr>
        <w:t>في اقتفائه للخطية، يصفها سفر التكوين بإنها إساءة الاستخدام المتعمَّدة من المرء للحرية التي منحها الله لعصيانه في نهي إلهي ملزِم. يُصِرُّ النبي حزقيال ببلاغة على المسؤولية الفردية ضد النظريات التقليدية عن الذنب الشمولي (</w:t>
      </w:r>
      <w:r>
        <w:rPr>
          <w:rtl/>
          <w:cs/>
          <w:lang w:val="ar_AE" w:bidi="ar_AE"/>
        </w:rPr>
        <w:t>حزقيال 18</w:t>
      </w:r>
      <w:r>
        <w:rPr>
          <w:rtl/>
          <w:cs/>
          <w:lang w:val="ar_AE" w:bidi="ar_AE"/>
        </w:rPr>
        <w:t>). على خُطى إرميا، يحُثُّ النبي على ضرورة الحياة الداخلية المُطَهَّرة، والمجدَّدة إن كان ينبغي إصلاح السلوك الخارجي؛ لا بُدَّ أن يمسى الناموس الإلهي قوَّة محفِّزة داخل المَرْء إن كان ينبغي التغلُّب على الخطية (</w:t>
      </w:r>
      <w:r>
        <w:rPr>
          <w:rtl/>
          <w:cs/>
          <w:lang w:val="ar_AE" w:bidi="ar_AE"/>
        </w:rPr>
        <w:t>إرميا 31: 29–34</w:t>
      </w:r>
      <w:r>
        <w:rPr>
          <w:rtl/>
          <w:cs/>
          <w:lang w:val="ar_AE" w:bidi="ar_AE"/>
        </w:rPr>
        <w:t xml:space="preserve">؛ </w:t>
      </w:r>
      <w:r>
        <w:rPr>
          <w:rtl/>
          <w:cs/>
          <w:lang w:val="ar_AE" w:bidi="ar_AE"/>
        </w:rPr>
        <w:t>حزقيال 36: 24–29</w:t>
      </w:r>
      <w:r>
        <w:rPr>
          <w:rtl/>
          <w:cs/>
          <w:lang w:val="ar_AE" w:bidi="ar_AE"/>
        </w:rPr>
        <w:t>).</w:t>
      </w:r>
    </w:p>
    <w:p>
      <w:pPr>
        <w:bidi/>
      </w:pPr>
      <w:r>
        <w:rPr>
          <w:rtl/>
          <w:cs/>
          <w:lang w:val="ar_AE" w:bidi="ar_AE"/>
        </w:rPr>
      </w:r>
      <w:r>
        <w:rPr>
          <w:rtl/>
          <w:cs/>
          <w:lang w:val="ar_AE" w:bidi="ar_AE"/>
        </w:rPr>
        <w:t xml:space="preserve">يقدِّم </w:t>
      </w:r>
      <w:r>
        <w:rPr>
          <w:rtl/>
          <w:cs/>
          <w:lang w:val="ar_AE" w:bidi="ar_AE"/>
        </w:rPr>
        <w:t>المزمور 51</w:t>
      </w:r>
      <w:r>
        <w:rPr>
          <w:rtl/>
          <w:cs/>
          <w:lang w:val="ar_AE" w:bidi="ar_AE"/>
        </w:rPr>
        <w:t xml:space="preserve"> تحليل دقيق عن المعنى الباطني للخطية. بقوله المؤكَّد: "وَبِالْخَطِيَّةِ حَبِلَتْ بِي أُمِّي"، يًقِرُّ مُرَنِّم المزمور بأن حياته خاطئة منذ لحظة بدايتها. وتحتاج طبيعته الشخصية كلها إلى "تطهير"؛ فهو ملوَّث بدنس الخطية. لكن للأسف، لا تقدِّم الذبائح الطقسيَّة حلًّا نهائيًّا. بإمكان القلب المنكسر، والمنسحق فقط إعداد الخاطئ لتطهير الله. وهكذا، فإن الرجاء الوحيد، والأساس الفريد لهذا الطلب، يكمن في محبة الله الثابتة ورحمته الغامرة. على الرغم من منظور العهد القديم الصارم عن الخطية، إلا أنه ينطوي أيضًا على يقين الغفران السخي (</w:t>
      </w:r>
      <w:r>
        <w:rPr>
          <w:rtl/>
          <w:cs/>
          <w:lang w:val="ar_AE" w:bidi="ar_AE"/>
        </w:rPr>
        <w:t>المزمور 103: 8–14</w:t>
      </w:r>
      <w:r>
        <w:rPr>
          <w:rtl/>
          <w:cs/>
          <w:lang w:val="ar_AE" w:bidi="ar_AE"/>
        </w:rPr>
        <w:t xml:space="preserve">؛ </w:t>
      </w:r>
      <w:r>
        <w:rPr>
          <w:rtl/>
          <w:cs/>
          <w:lang w:val="ar_AE" w:bidi="ar_AE"/>
        </w:rPr>
        <w:t>إشعياء 1: 18</w:t>
      </w:r>
      <w:r>
        <w:rPr>
          <w:rtl/>
          <w:cs/>
          <w:lang w:val="ar_AE" w:bidi="ar_AE"/>
        </w:rPr>
        <w:t xml:space="preserve">؛ </w:t>
      </w:r>
      <w:r>
        <w:rPr>
          <w:rtl/>
          <w:cs/>
          <w:lang w:val="ar_AE" w:bidi="ar_AE"/>
        </w:rPr>
        <w:t>55: 6–7</w:t>
      </w:r>
      <w:r>
        <w:rPr>
          <w:rtl/>
          <w:cs/>
          <w:lang w:val="ar_AE" w:bidi="ar_AE"/>
        </w:rPr>
        <w:t>).</w:t>
      </w:r>
    </w:p>
    <w:p>
      <w:pPr>
        <w:pStyle w:val="Heading3"/>
        <w:bidi/>
      </w:pPr>
      <w:r>
        <w:rPr>
          <w:rtl/>
          <w:cs/>
          <w:lang w:val="ar_AE" w:bidi="ar_AE"/>
        </w:rPr>
        <w:t>في تعاليم الرب يسوع</w:t>
      </w:r>
    </w:p>
    <w:p>
      <w:pPr>
        <w:bidi/>
      </w:pPr>
      <w:r>
        <w:rPr>
          <w:rtl/>
          <w:cs/>
          <w:lang w:val="ar_AE" w:bidi="ar_AE"/>
        </w:rPr>
      </w:r>
      <w:r>
        <w:rPr>
          <w:rtl/>
          <w:cs/>
          <w:lang w:val="ar_AE" w:bidi="ar_AE"/>
        </w:rPr>
        <w:t>انشغلت تعاليم الرب يسوع حول موضوع الخطية بالعرض السخي لغفران الله وتجديده، ليس فقط بإعلان الرب للخاطئ بكل سلطان: "مَغْفُورَةٌ لَكَ خَطَايَاكَ"، بل بإظهار الكثير من أعمال الرأفة والتقدير الاجتماعي حتى أن الرب صار محبًّا للخطاة، داعيًا إياهم إلى التوبة، مُسترِدًّا لهم لهم رجاءهم وكرامتهم (</w:t>
      </w:r>
      <w:r>
        <w:rPr>
          <w:rtl/>
          <w:cs/>
          <w:lang w:val="ar_AE" w:bidi="ar_AE"/>
        </w:rPr>
        <w:t>مَتَّى 9: 1–13</w:t>
      </w:r>
      <w:r>
        <w:rPr>
          <w:rtl/>
          <w:cs/>
          <w:lang w:val="ar_AE" w:bidi="ar_AE"/>
        </w:rPr>
        <w:t xml:space="preserve">؛ </w:t>
      </w:r>
      <w:r>
        <w:rPr>
          <w:rtl/>
          <w:cs/>
          <w:lang w:val="ar_AE" w:bidi="ar_AE"/>
        </w:rPr>
        <w:t>11: 19</w:t>
      </w:r>
      <w:r>
        <w:rPr>
          <w:rtl/>
          <w:cs/>
          <w:lang w:val="ar_AE" w:bidi="ar_AE"/>
        </w:rPr>
        <w:t xml:space="preserve">؛ </w:t>
      </w:r>
      <w:r>
        <w:rPr>
          <w:rtl/>
          <w:cs/>
          <w:lang w:val="ar_AE" w:bidi="ar_AE"/>
        </w:rPr>
        <w:t>لوقا 15</w:t>
      </w:r>
      <w:r>
        <w:rPr>
          <w:rtl/>
          <w:cs/>
          <w:lang w:val="ar_AE" w:bidi="ar_AE"/>
        </w:rPr>
        <w:t xml:space="preserve">؛ </w:t>
      </w:r>
      <w:r>
        <w:rPr>
          <w:rtl/>
          <w:cs/>
          <w:lang w:val="ar_AE" w:bidi="ar_AE"/>
        </w:rPr>
        <w:t>19: 1–10</w:t>
      </w:r>
      <w:r>
        <w:rPr>
          <w:rtl/>
          <w:cs/>
          <w:lang w:val="ar_AE" w:bidi="ar_AE"/>
        </w:rPr>
        <w:t>).</w:t>
      </w:r>
    </w:p>
    <w:p>
      <w:pPr>
        <w:bidi/>
      </w:pPr>
      <w:r>
        <w:rPr>
          <w:rtl/>
          <w:cs/>
          <w:lang w:val="ar_AE" w:bidi="ar_AE"/>
        </w:rPr>
      </w:r>
      <w:r>
        <w:rPr>
          <w:rtl/>
          <w:cs/>
          <w:lang w:val="ar_AE" w:bidi="ar_AE"/>
        </w:rPr>
        <w:t>باستثناء الرجوع بها إلى قلب الإنسان وإرادته، ما قاله الرب يسوع عن أصل الخطية قليلٌ (</w:t>
      </w:r>
      <w:r>
        <w:rPr>
          <w:rtl/>
          <w:cs/>
          <w:lang w:val="ar_AE" w:bidi="ar_AE"/>
        </w:rPr>
        <w:t>مَتَّى 6: 22–23</w:t>
      </w:r>
      <w:r>
        <w:rPr>
          <w:rtl/>
          <w:cs/>
          <w:lang w:val="ar_AE" w:bidi="ar_AE"/>
        </w:rPr>
        <w:t xml:space="preserve">؛ </w:t>
      </w:r>
      <w:r>
        <w:rPr>
          <w:rtl/>
          <w:cs/>
          <w:lang w:val="ar_AE" w:bidi="ar_AE"/>
        </w:rPr>
        <w:t>7: 17–19</w:t>
      </w:r>
      <w:r>
        <w:rPr>
          <w:rtl/>
          <w:cs/>
          <w:lang w:val="ar_AE" w:bidi="ar_AE"/>
        </w:rPr>
        <w:t xml:space="preserve">؛ </w:t>
      </w:r>
      <w:r>
        <w:rPr>
          <w:rtl/>
          <w:cs/>
          <w:lang w:val="ar_AE" w:bidi="ar_AE"/>
        </w:rPr>
        <w:t>18: 7</w:t>
      </w:r>
      <w:r>
        <w:rPr>
          <w:rtl/>
          <w:cs/>
          <w:lang w:val="ar_AE" w:bidi="ar_AE"/>
        </w:rPr>
        <w:t xml:space="preserve">؛ </w:t>
      </w:r>
      <w:r>
        <w:rPr>
          <w:rtl/>
          <w:cs/>
          <w:lang w:val="ar_AE" w:bidi="ar_AE"/>
        </w:rPr>
        <w:t>مَرقُس 7: 20–23</w:t>
      </w:r>
      <w:r>
        <w:rPr>
          <w:rtl/>
          <w:cs/>
          <w:lang w:val="ar_AE" w:bidi="ar_AE"/>
        </w:rPr>
        <w:t>)، إلا أنه أعاد توصيف مدى الخطية. مع أن الناموس بإمكانه الحكم فقط على أفعال الناس، أظهر الرب يسوع أن الغضب، والازدراء، والشهوة، وقساوة القلب، والخداع هي أيضًا أمور خاطئة. شجب الرب أيضًا خطايا الإهمال، التَّقاعُس عمَّا هو صالح، الشجرة غير المثمرة، الموهبة غير المستخدَمة، الكاهن الذي يتغاضى عن المتألِّمين، والمحبة التي لا تعبر أبدًا عن نفسها (</w:t>
      </w:r>
      <w:r>
        <w:rPr>
          <w:rtl/>
          <w:cs/>
          <w:lang w:val="ar_AE" w:bidi="ar_AE"/>
        </w:rPr>
        <w:t>مَتَّى 25: 41–46</w:t>
      </w:r>
      <w:r>
        <w:rPr>
          <w:rtl/>
          <w:cs/>
          <w:lang w:val="ar_AE" w:bidi="ar_AE"/>
        </w:rPr>
        <w:t>). وأدان الرب بشكلٍ خاص الخطايا المضادة المحبة - عدم الأُخُوَّة، العداء الشديد، الأنانيَّة، وعدم الإحساس بالآخرين (</w:t>
      </w:r>
      <w:r>
        <w:rPr>
          <w:rtl/>
          <w:cs/>
          <w:lang w:val="ar_AE" w:bidi="ar_AE"/>
        </w:rPr>
        <w:t>لوقا 12: 16–21</w:t>
      </w:r>
      <w:r>
        <w:rPr>
          <w:rtl/>
          <w:cs/>
          <w:lang w:val="ar_AE" w:bidi="ar_AE"/>
        </w:rPr>
        <w:t xml:space="preserve">؛ </w:t>
      </w:r>
      <w:r>
        <w:rPr>
          <w:rtl/>
          <w:cs/>
          <w:lang w:val="ar_AE" w:bidi="ar_AE"/>
        </w:rPr>
        <w:t>16: 19–31</w:t>
      </w:r>
      <w:r>
        <w:rPr>
          <w:rtl/>
          <w:cs/>
          <w:lang w:val="ar_AE" w:bidi="ar_AE"/>
        </w:rPr>
        <w:t>). كما أدان البر الذاتي والعمى الروحي (</w:t>
      </w:r>
      <w:r>
        <w:rPr>
          <w:rtl/>
          <w:cs/>
          <w:lang w:val="ar_AE" w:bidi="ar_AE"/>
        </w:rPr>
        <w:t>مَتَّى 23: 16–26</w:t>
      </w:r>
      <w:r>
        <w:rPr>
          <w:rtl/>
          <w:cs/>
          <w:lang w:val="ar_AE" w:bidi="ar_AE"/>
        </w:rPr>
        <w:t xml:space="preserve">؛ </w:t>
      </w:r>
      <w:r>
        <w:rPr>
          <w:rtl/>
          <w:cs/>
          <w:lang w:val="ar_AE" w:bidi="ar_AE"/>
        </w:rPr>
        <w:t>مَرقُس 3: 22–30</w:t>
      </w:r>
      <w:r>
        <w:rPr>
          <w:rtl/>
          <w:cs/>
          <w:lang w:val="ar_AE" w:bidi="ar_AE"/>
        </w:rPr>
        <w:t>). تحدَّث الرب يسوع عن الخطية باعتبارها مَرَضًا (</w:t>
      </w:r>
      <w:r>
        <w:rPr>
          <w:rtl/>
          <w:cs/>
          <w:lang w:val="ar_AE" w:bidi="ar_AE"/>
        </w:rPr>
        <w:t>مَرقُس 2: 17</w:t>
      </w:r>
      <w:r>
        <w:rPr>
          <w:rtl/>
          <w:cs/>
          <w:lang w:val="ar_AE" w:bidi="ar_AE"/>
        </w:rPr>
        <w:t>) وأحيانًا بوصفها حماقةً (</w:t>
      </w:r>
      <w:r>
        <w:rPr>
          <w:rtl/>
          <w:cs/>
          <w:lang w:val="ar_AE" w:bidi="ar_AE"/>
        </w:rPr>
        <w:t>لوقا 12: 20</w:t>
      </w:r>
      <w:r>
        <w:rPr>
          <w:rtl/>
          <w:cs/>
          <w:lang w:val="ar_AE" w:bidi="ar_AE"/>
        </w:rPr>
        <w:t>). ومع ذلك، أعلن الرب يسوع أن البشر الساقطون من الممكن شفاؤهم بمعونة الله (</w:t>
      </w:r>
      <w:r>
        <w:rPr>
          <w:rtl/>
          <w:cs/>
          <w:lang w:val="ar_AE" w:bidi="ar_AE"/>
        </w:rPr>
        <w:t>7: 36–50</w:t>
      </w:r>
      <w:r>
        <w:rPr>
          <w:rtl/>
          <w:cs/>
          <w:lang w:val="ar_AE" w:bidi="ar_AE"/>
        </w:rPr>
        <w:t>).</w:t>
      </w:r>
    </w:p>
    <w:p>
      <w:pPr>
        <w:pStyle w:val="Heading3"/>
        <w:bidi/>
      </w:pPr>
      <w:r>
        <w:rPr>
          <w:rtl/>
          <w:cs/>
          <w:lang w:val="ar_AE" w:bidi="ar_AE"/>
        </w:rPr>
        <w:t>في كتابات البشير يوحنَّا</w:t>
      </w:r>
    </w:p>
    <w:p>
      <w:pPr>
        <w:bidi/>
      </w:pPr>
      <w:r>
        <w:rPr>
          <w:rtl/>
          <w:cs/>
          <w:lang w:val="ar_AE" w:bidi="ar_AE"/>
        </w:rPr>
      </w:r>
      <w:r>
        <w:rPr>
          <w:rtl/>
          <w:cs/>
          <w:lang w:val="ar_AE" w:bidi="ar_AE"/>
        </w:rPr>
        <w:t>ينشغل إنجيل يوحنا بحاجة البشرية الخاطئة إلى ذبيحة المسيح الحمل، ماحي خطية العالم، وإلى هبة النور والحياة في المسيح. واللافتة الجديدة في البشارة هي التأكيد على خطية المرء التي بها يرفض قبولَ الخلاص المقدَّم في المسيح، بسبب محبة الله للعالم – أي خطية رفض الإيمان. وبسبب محبة الناس للظلمة، ورفضهم للنور، ولقبول المسيح المخلِّص، فإنهم مدانون بالفعل (</w:t>
      </w:r>
      <w:r>
        <w:rPr>
          <w:rtl/>
          <w:cs/>
          <w:lang w:val="ar_AE" w:bidi="ar_AE"/>
        </w:rPr>
        <w:t>يوحنَّا 3: 16–21</w:t>
      </w:r>
      <w:r>
        <w:rPr>
          <w:rtl/>
          <w:cs/>
          <w:lang w:val="ar_AE" w:bidi="ar_AE"/>
        </w:rPr>
        <w:t>).</w:t>
      </w:r>
    </w:p>
    <w:p>
      <w:pPr>
        <w:bidi/>
      </w:pPr>
      <w:r>
        <w:rPr>
          <w:rtl/>
          <w:cs/>
          <w:lang w:val="ar_AE" w:bidi="ar_AE"/>
        </w:rPr>
      </w:r>
      <w:r>
        <w:rPr>
          <w:rtl/>
          <w:cs/>
          <w:lang w:val="ar_AE" w:bidi="ar_AE"/>
        </w:rPr>
        <w:t>وإزاء الادعاء الغنوسي بأن الخطية لا تأثير لها بالنسبة للمسيحيين المتقدِّمين، تؤكِّد الرسالة الأولى للبشير يوحنَّا 15 مبرِّرًا لعدم إمكانية التساهل مع الخطية في الحياة المسيحية، كما تشدِّد أيضًا على أن الخطية هي الجهل بالحق والافتقار للمحبة (</w:t>
      </w:r>
      <w:r>
        <w:rPr>
          <w:rtl/>
          <w:cs/>
          <w:lang w:val="ar_AE" w:bidi="ar_AE"/>
        </w:rPr>
        <w:t>1 يوحنَّا 3: 3–10</w:t>
      </w:r>
      <w:r>
        <w:rPr>
          <w:rtl/>
          <w:cs/>
          <w:lang w:val="ar_AE" w:bidi="ar_AE"/>
        </w:rPr>
        <w:t>). ومع هذا يغفر الله لمن يعترفون بخطاياهم، مع أن المسيح قد كفَّر بالفعل عن خطاياهم، ويشفع من أجلهم (</w:t>
      </w:r>
      <w:r>
        <w:rPr>
          <w:rtl/>
          <w:cs/>
          <w:lang w:val="ar_AE" w:bidi="ar_AE"/>
        </w:rPr>
        <w:t>1: 7–2: 2</w:t>
      </w:r>
      <w:r>
        <w:rPr>
          <w:rtl/>
          <w:cs/>
          <w:lang w:val="ar_AE" w:bidi="ar_AE"/>
        </w:rPr>
        <w:t>).</w:t>
      </w:r>
    </w:p>
    <w:p>
      <w:pPr>
        <w:pStyle w:val="Heading3"/>
        <w:bidi/>
      </w:pPr>
      <w:r>
        <w:rPr>
          <w:rtl/>
          <w:cs/>
          <w:lang w:val="ar_AE" w:bidi="ar_AE"/>
        </w:rPr>
        <w:t>في كتابات الرسول بولس</w:t>
      </w:r>
    </w:p>
    <w:p>
      <w:pPr>
        <w:bidi/>
      </w:pPr>
      <w:r>
        <w:rPr>
          <w:rtl/>
          <w:cs/>
          <w:lang w:val="ar_AE" w:bidi="ar_AE"/>
        </w:rPr>
      </w:r>
      <w:r>
        <w:rPr>
          <w:rtl/>
          <w:cs/>
          <w:lang w:val="ar_AE" w:bidi="ar_AE"/>
        </w:rPr>
        <w:t>يؤكِّد الرسول بولس بقوة، بناءً على الملاحظة ومن الكتاب المُقدَّس، أن الْجَمِيعُ أَخْطَأُوا (</w:t>
      </w:r>
      <w:r>
        <w:rPr>
          <w:rtl/>
          <w:cs/>
          <w:lang w:val="ar_AE" w:bidi="ar_AE"/>
        </w:rPr>
        <w:t>رومية 1–3</w:t>
      </w:r>
      <w:r>
        <w:rPr>
          <w:rtl/>
          <w:cs/>
          <w:lang w:val="ar_AE" w:bidi="ar_AE"/>
        </w:rPr>
        <w:t>). بالنسبة إليه، الخطيَّة قوة، قدرة، "ناموس" يتحكم في دواخل الناس (</w:t>
      </w:r>
      <w:r>
        <w:rPr>
          <w:rtl/>
          <w:cs/>
          <w:lang w:val="ar_AE" w:bidi="ar_AE"/>
        </w:rPr>
        <w:t>رومية 5: 21</w:t>
      </w:r>
      <w:r>
        <w:rPr>
          <w:rtl/>
          <w:cs/>
          <w:lang w:val="ar_AE" w:bidi="ar_AE"/>
        </w:rPr>
        <w:t xml:space="preserve">؛ </w:t>
      </w:r>
      <w:r>
        <w:rPr>
          <w:rtl/>
          <w:cs/>
          <w:lang w:val="ar_AE" w:bidi="ar_AE"/>
        </w:rPr>
        <w:t>7: 23</w:t>
      </w:r>
      <w:r>
        <w:rPr>
          <w:rtl/>
          <w:cs/>
          <w:lang w:val="ar_AE" w:bidi="ar_AE"/>
        </w:rPr>
        <w:t xml:space="preserve">؛ </w:t>
      </w:r>
      <w:r>
        <w:rPr>
          <w:rtl/>
          <w:cs/>
          <w:lang w:val="ar_AE" w:bidi="ar_AE"/>
        </w:rPr>
        <w:t>8: 2</w:t>
      </w:r>
      <w:r>
        <w:rPr>
          <w:rtl/>
          <w:cs/>
          <w:lang w:val="ar_AE" w:bidi="ar_AE"/>
        </w:rPr>
        <w:t xml:space="preserve">؛ </w:t>
      </w:r>
      <w:r>
        <w:rPr>
          <w:rtl/>
          <w:cs/>
          <w:lang w:val="ar_AE" w:bidi="ar_AE"/>
        </w:rPr>
        <w:t>1 كورنثوس 15: 56</w:t>
      </w:r>
      <w:r>
        <w:rPr>
          <w:rtl/>
          <w:cs/>
          <w:lang w:val="ar_AE" w:bidi="ar_AE"/>
        </w:rPr>
        <w:t>)، فينجم عنها كل مظاهر السلوك الشرير: تَقَسِّي الضمير (</w:t>
      </w:r>
      <w:r>
        <w:rPr>
          <w:rtl/>
          <w:cs/>
          <w:lang w:val="ar_AE" w:bidi="ar_AE"/>
        </w:rPr>
        <w:t>رومية 7: 21–24</w:t>
      </w:r>
      <w:r>
        <w:rPr>
          <w:rtl/>
          <w:cs/>
          <w:lang w:val="ar_AE" w:bidi="ar_AE"/>
        </w:rPr>
        <w:t>)، الاغتراب عن الله، والخضوع للموت (</w:t>
      </w:r>
      <w:r>
        <w:rPr>
          <w:rtl/>
          <w:cs/>
          <w:lang w:val="ar_AE" w:bidi="ar_AE"/>
        </w:rPr>
        <w:t>رومية 5: 10</w:t>
      </w:r>
      <w:r>
        <w:rPr>
          <w:rtl/>
          <w:cs/>
          <w:lang w:val="ar_AE" w:bidi="ar_AE"/>
        </w:rPr>
        <w:t xml:space="preserve">؛ </w:t>
      </w:r>
      <w:r>
        <w:rPr>
          <w:rtl/>
          <w:cs/>
          <w:lang w:val="ar_AE" w:bidi="ar_AE"/>
        </w:rPr>
        <w:t>6: 23</w:t>
      </w:r>
      <w:r>
        <w:rPr>
          <w:rtl/>
          <w:cs/>
          <w:lang w:val="ar_AE" w:bidi="ar_AE"/>
        </w:rPr>
        <w:t xml:space="preserve">؛ </w:t>
      </w:r>
      <w:r>
        <w:rPr>
          <w:rtl/>
          <w:cs/>
          <w:lang w:val="ar_AE" w:bidi="ar_AE"/>
        </w:rPr>
        <w:t>أفسس 2: 1–5، 12</w:t>
      </w:r>
      <w:r>
        <w:rPr>
          <w:rtl/>
          <w:cs/>
          <w:lang w:val="ar_AE" w:bidi="ar_AE"/>
        </w:rPr>
        <w:t xml:space="preserve">؛ </w:t>
      </w:r>
      <w:r>
        <w:rPr>
          <w:rtl/>
          <w:cs/>
          <w:lang w:val="ar_AE" w:bidi="ar_AE"/>
        </w:rPr>
        <w:t>كولوسي 1: 21</w:t>
      </w:r>
      <w:r>
        <w:rPr>
          <w:rtl/>
          <w:cs/>
          <w:lang w:val="ar_AE" w:bidi="ar_AE"/>
        </w:rPr>
        <w:t>). ومن هنا، البشر عاجزون عن إصلاح أنفسهم (</w:t>
      </w:r>
      <w:r>
        <w:rPr>
          <w:rtl/>
          <w:cs/>
          <w:lang w:val="ar_AE" w:bidi="ar_AE"/>
        </w:rPr>
        <w:t>رومية 7: 24</w:t>
      </w:r>
      <w:r>
        <w:rPr>
          <w:rtl/>
          <w:cs/>
          <w:lang w:val="ar_AE" w:bidi="ar_AE"/>
        </w:rPr>
        <w:t xml:space="preserve">). بطرقٍ شتَّى يتم تأويل شرح الرسول بولس لهذه الوضع العالمي الميئوس منه. يعتقد بعض القرَّاء أن </w:t>
      </w:r>
      <w:r>
        <w:rPr>
          <w:rtl/>
          <w:cs/>
          <w:lang w:val="ar_AE" w:bidi="ar_AE"/>
        </w:rPr>
        <w:t>رومية 5: 12–21</w:t>
      </w:r>
      <w:r>
        <w:rPr>
          <w:rtl/>
          <w:cs/>
          <w:lang w:val="ar_AE" w:bidi="ar_AE"/>
        </w:rPr>
        <w:t xml:space="preserve"> نصٌّ يقرِّر بأن خطية آدم هي مصدر كل خطية؛ في حين يعتقد بعض آخر أن النص يقرِّر أن خطية آدم مثال لكل خطية. على أية حال، ما يقوله الرسول بولس في الأساس هو أن "كل إنسان هو آدمٌ خاص بذاته"، مما يعني أن كلَّ إنسانٍ مسؤولٌ بالتمام عن حالته الخاطئة، حتى وإن كانت الطبيعة الخاطئة موروثة من آدم.</w:t>
      </w:r>
    </w:p>
    <w:p>
      <w:pPr>
        <w:bidi/>
      </w:pPr>
      <w:r>
        <w:rPr>
          <w:rtl/>
          <w:cs/>
          <w:lang w:val="ar_AE" w:bidi="ar_AE"/>
        </w:rPr>
      </w:r>
      <w:r>
        <w:rPr>
          <w:rtl/>
          <w:cs/>
          <w:lang w:val="ar_AE" w:bidi="ar_AE"/>
        </w:rPr>
        <w:t>وبالنسبة إلى الرسول بولس، فإن الحل لمعضلة الخطية يكمن في موت المؤمن مع المسيح – موته عن الخطية، والذات، والعالم. بالتزامن مع هذا، يغيِّر الروح القدس باجتياحه الغامر، ومحبته الجياشة حياةَ المرءِ من الداخل، جاعلاً كل إنسان مؤمن خليقة جديدة بتقديس شخصيته وصولاً إلى صورة المسيح (</w:t>
      </w:r>
      <w:r>
        <w:rPr>
          <w:rtl/>
          <w:cs/>
          <w:lang w:val="ar_AE" w:bidi="ar_AE"/>
        </w:rPr>
        <w:t>رومية 3: 21–26</w:t>
      </w:r>
      <w:r>
        <w:rPr>
          <w:rtl/>
          <w:cs/>
          <w:lang w:val="ar_AE" w:bidi="ar_AE"/>
        </w:rPr>
        <w:t xml:space="preserve">؛ </w:t>
      </w:r>
      <w:r>
        <w:rPr>
          <w:rtl/>
          <w:cs/>
          <w:lang w:val="ar_AE" w:bidi="ar_AE"/>
        </w:rPr>
        <w:t>5: 6–9</w:t>
      </w:r>
      <w:r>
        <w:rPr>
          <w:rtl/>
          <w:cs/>
          <w:lang w:val="ar_AE" w:bidi="ar_AE"/>
        </w:rPr>
        <w:t xml:space="preserve">؛ </w:t>
      </w:r>
      <w:r>
        <w:rPr>
          <w:rtl/>
          <w:cs/>
          <w:lang w:val="ar_AE" w:bidi="ar_AE"/>
        </w:rPr>
        <w:t>6</w:t>
      </w:r>
      <w:r>
        <w:rPr>
          <w:rtl/>
          <w:cs/>
          <w:lang w:val="ar_AE" w:bidi="ar_AE"/>
        </w:rPr>
        <w:t xml:space="preserve">؛ </w:t>
      </w:r>
      <w:r>
        <w:rPr>
          <w:rtl/>
          <w:cs/>
          <w:lang w:val="ar_AE" w:bidi="ar_AE"/>
        </w:rPr>
        <w:t>8: 1–4، 28–29</w:t>
      </w:r>
      <w:r>
        <w:rPr>
          <w:rtl/>
          <w:cs/>
          <w:lang w:val="ar_AE" w:bidi="ar_AE"/>
        </w:rPr>
        <w:t xml:space="preserve">؛ </w:t>
      </w:r>
      <w:r>
        <w:rPr>
          <w:rtl/>
          <w:cs/>
          <w:lang w:val="ar_AE" w:bidi="ar_AE"/>
        </w:rPr>
        <w:t>2 كورنثوس 5: 14–21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جسد</w:t>
      </w:r>
      <w:r>
        <w:rPr>
          <w:rtl/>
          <w:cs/>
          <w:lang w:val="ar_AE" w:bidi="ar_AE"/>
        </w:rPr>
        <w:t xml:space="preserve">؛ </w:t>
      </w:r>
      <w:r>
        <w:rPr>
          <w:rtl/>
          <w:cs/>
          <w:lang w:val="ar_AE" w:bidi="ar_AE"/>
        </w:rPr>
        <w:t>تبرير، مبرَّر</w:t>
      </w:r>
      <w:r>
        <w:rPr>
          <w:rtl/>
          <w:cs/>
          <w:lang w:val="ar_AE" w:bidi="ar_AE"/>
        </w:rPr>
        <w:t xml:space="preserve">؛ </w:t>
      </w:r>
      <w:r>
        <w:rPr>
          <w:rtl/>
          <w:cs/>
          <w:lang w:val="ar_AE" w:bidi="ar_AE"/>
        </w:rPr>
        <w:t>تقديس</w:t>
      </w:r>
      <w:r>
        <w:rPr>
          <w:rtl/>
          <w:cs/>
          <w:lang w:val="ar_AE" w:bidi="ar_AE"/>
        </w:rPr>
        <w:t xml:space="preserve">؛ </w:t>
      </w:r>
      <w:r>
        <w:rPr>
          <w:rtl/>
          <w:cs/>
          <w:lang w:val="ar_AE" w:bidi="ar_AE"/>
        </w:rPr>
        <w:t>خطية للموت</w:t>
      </w:r>
      <w:r>
        <w:rPr>
          <w:rtl/>
          <w:cs/>
          <w:lang w:val="ar_AE" w:bidi="ar_AE"/>
        </w:rPr>
        <w:t xml:space="preserve">؛ </w:t>
      </w:r>
      <w:r>
        <w:rPr>
          <w:rtl/>
          <w:cs/>
          <w:lang w:val="ar_AE" w:bidi="ar_AE"/>
        </w:rPr>
        <w:t>خطية لا غفران لها، الـ</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الخطيَّة التي لا تُغْتَفَر*</w:t>
      </w:r>
      <w:r>
        <w:rPr>
          <w:rtl/>
          <w:cs/>
          <w:lang w:val="ar_AE" w:bidi="ar_AE"/>
        </w:rPr>
      </w:r>
    </w:p>
    <w:p>
      <w:pPr>
        <w:bidi/>
      </w:pPr>
      <w:r>
        <w:rPr>
          <w:rtl/>
          <w:cs/>
          <w:lang w:val="ar_AE" w:bidi="ar_AE"/>
        </w:rPr>
      </w:r>
      <w:r>
        <w:rPr>
          <w:rtl/>
          <w:cs/>
          <w:lang w:val="ar_AE" w:bidi="ar_AE"/>
        </w:rPr>
        <w:t>أن نَنْسِب إلى الشيطان ما هو في الواقع عمل الروح القُدُس كما تَجَلَّى من خلال يسوع المسيح. هذه الخطيَّة هي تجديف على الروح القدس.</w:t>
      </w:r>
    </w:p>
    <w:p>
      <w:pPr>
        <w:bidi/>
      </w:pPr>
      <w:r>
        <w:rPr>
          <w:rtl/>
          <w:cs/>
          <w:lang w:val="ar_AE" w:bidi="ar_AE"/>
        </w:rPr>
      </w:r>
      <w:r>
        <w:rPr>
          <w:rtl/>
          <w:cs/>
          <w:lang w:val="ar_AE" w:bidi="ar_AE"/>
        </w:rPr>
        <w:t xml:space="preserve">يجب تعريف الخطيَّة التي لا تُغْتَفَر من خلال سياقها الموجود في </w:t>
      </w:r>
      <w:r>
        <w:rPr>
          <w:rtl/>
          <w:cs/>
          <w:lang w:val="ar_AE" w:bidi="ar_AE"/>
        </w:rPr>
        <w:t>مَتَّى 12: 31–32</w:t>
      </w:r>
      <w:r>
        <w:rPr>
          <w:rtl/>
          <w:cs/>
          <w:lang w:val="ar_AE" w:bidi="ar_AE"/>
        </w:rPr>
        <w:t xml:space="preserve"> و</w:t>
      </w:r>
      <w:r>
        <w:rPr>
          <w:rtl/>
          <w:cs/>
          <w:lang w:val="ar_AE" w:bidi="ar_AE"/>
        </w:rPr>
        <w:t>مَرقُس 3: 28–30</w:t>
      </w:r>
      <w:r>
        <w:rPr>
          <w:rtl/>
          <w:cs/>
          <w:lang w:val="ar_AE" w:bidi="ar_AE"/>
        </w:rPr>
        <w:t>. في هَذَيْن المقطعَيْن، كان يسوع قد أخرج لِتَوِّه شيطانًا من رَجُلٍ أَعْمَى وَأَخْرَس. كان قد حدث للتَّوِّ دليل دامغ لا يقبل الجَدَل على قُوَّة الله، لكنَّ الْفَرِّيسِيِّينَ، بعدم إيمان عنيد، نسبوا هذا العرض لقُوَّة الله إلى بَعْلَزَبُولَ، إبليس (</w:t>
      </w:r>
      <w:r>
        <w:rPr>
          <w:rtl/>
          <w:cs/>
          <w:lang w:val="ar_AE" w:bidi="ar_AE"/>
        </w:rPr>
        <w:t>مَتَّى 12: 24</w:t>
      </w:r>
      <w:r>
        <w:rPr>
          <w:rtl/>
          <w:cs/>
          <w:lang w:val="ar_AE" w:bidi="ar_AE"/>
        </w:rPr>
        <w:t>). تكشف بضعة مقاطع كتابيَّة أنَّ الكثير من اليهود كانوا قد أبدوا نفس النوع من الرأي الزائف، وهو أنَّ يسوع يصنع معجزات بقُوَّة إبليس (</w:t>
      </w:r>
      <w:r>
        <w:rPr>
          <w:rtl/>
          <w:cs/>
          <w:lang w:val="ar_AE" w:bidi="ar_AE"/>
        </w:rPr>
        <w:t>متَّى ٩: ٣٤</w:t>
      </w:r>
      <w:r>
        <w:rPr>
          <w:rtl/>
          <w:cs/>
          <w:lang w:val="ar_AE" w:bidi="ar_AE"/>
        </w:rPr>
        <w:t xml:space="preserve">؛ </w:t>
      </w:r>
      <w:r>
        <w:rPr>
          <w:rtl/>
          <w:cs/>
          <w:lang w:val="ar_AE" w:bidi="ar_AE"/>
        </w:rPr>
        <w:t>١١: ١٤–٢٠</w:t>
      </w:r>
      <w:r>
        <w:rPr>
          <w:rtl/>
          <w:cs/>
          <w:lang w:val="ar_AE" w:bidi="ar_AE"/>
        </w:rPr>
        <w:t xml:space="preserve">؛ </w:t>
      </w:r>
      <w:r>
        <w:rPr>
          <w:rtl/>
          <w:cs/>
          <w:lang w:val="ar_AE" w:bidi="ar_AE"/>
        </w:rPr>
        <w:t>يوحنَّا ٧: ٢٠</w:t>
      </w:r>
      <w:r>
        <w:rPr>
          <w:rtl/>
          <w:cs/>
          <w:lang w:val="ar_AE" w:bidi="ar_AE"/>
        </w:rPr>
        <w:t xml:space="preserve">؛ </w:t>
      </w:r>
      <w:r>
        <w:rPr>
          <w:rtl/>
          <w:cs/>
          <w:lang w:val="ar_AE" w:bidi="ar_AE"/>
        </w:rPr>
        <w:t>٨: ٤٨، ٥٢</w:t>
      </w:r>
      <w:r>
        <w:rPr>
          <w:rtl/>
          <w:cs/>
          <w:lang w:val="ar_AE" w:bidi="ar_AE"/>
        </w:rPr>
        <w:t xml:space="preserve">؛ </w:t>
      </w:r>
      <w:r>
        <w:rPr>
          <w:rtl/>
          <w:cs/>
          <w:lang w:val="ar_AE" w:bidi="ar_AE"/>
        </w:rPr>
        <w:t>١٠: ٢٠</w:t>
      </w:r>
      <w:r>
        <w:rPr>
          <w:rtl/>
          <w:cs/>
          <w:lang w:val="ar_AE" w:bidi="ar_AE"/>
        </w:rPr>
        <w:t xml:space="preserve">). أذنبت مجموعة من اليهود، معظمها من الْفَرِّيسِيِّينَ، بأنَّها نَسَبَت إلى إبليس ما كان عمل الروح القدس مُتَجَلِّيًا من خلال الرَّبِّ يسوع. لقد ارتكبوا </w:t>
      </w:r>
      <w:r>
        <w:rPr>
          <w:i/>
          <w:rtl/>
          <w:cs/>
          <w:lang w:val="ar_AE" w:bidi="ar_AE"/>
        </w:rPr>
        <w:t>الـ</w:t>
      </w:r>
      <w:r>
        <w:rPr>
          <w:rtl/>
          <w:cs/>
          <w:lang w:val="ar_AE" w:bidi="ar_AE"/>
        </w:rPr>
        <w:t xml:space="preserve"> خطيَّة التي لا تُغتَفَر عندما قالوا إنَّ أعمال يسوع، المصنوعة بقوَّة الروح القُدُس، مصدرها بَعْلَزَبُول، إبليس. ببساطةٍ، لقد ارتكبوا إثمًا فادِحًا بوصفهم الجريء لعمل يسوع بأنَّه قادم من إبليس، ومن المُثير للاهتمام أنَّ الكثير من اليهود احتفظوا بهذا الوصف الزائف عن يسوع لوقت طويل بعد موته. إنَّهم لم ينكروا أنَّه صنع معجزات؛ بل قالوا إنَّه صنع معجزات بقُوَّة إبليس.</w:t>
      </w:r>
    </w:p>
    <w:p>
      <w:pPr>
        <w:pStyle w:val="Heading3"/>
        <w:bidi/>
      </w:pPr>
      <w:r>
        <w:rPr>
          <w:rtl/>
          <w:cs/>
          <w:lang w:val="ar_AE" w:bidi="ar_AE"/>
        </w:rPr>
        <w:t>ما الذي لا يُعَدُّ الخطيَّة التي لا تُغْتَفَر؟</w:t>
      </w:r>
    </w:p>
    <w:p>
      <w:pPr>
        <w:bidi/>
      </w:pPr>
      <w:r>
        <w:rPr>
          <w:rtl/>
          <w:cs/>
          <w:lang w:val="ar_AE" w:bidi="ar_AE"/>
        </w:rPr>
      </w:r>
      <w:r>
        <w:rPr>
          <w:rtl/>
          <w:cs/>
          <w:lang w:val="ar_AE" w:bidi="ar_AE"/>
        </w:rPr>
        <w:t>الخطيَّة التي لا تُغْتَفَر ليست تَمَرُّد إسرائيل على الله، على الرغم من أنَّ هذا التَّمَرُّد أدَّى إلى الدينونة الأبديَّة للآلاف واستبعاد مُؤَقَّت لبركة الله. "[الخَطِيَّة] لِلْمَوْتِ" التي يذكرها يوحنَّا (</w:t>
      </w:r>
      <w:r>
        <w:rPr>
          <w:rtl/>
          <w:cs/>
          <w:lang w:val="ar_AE" w:bidi="ar_AE"/>
        </w:rPr>
        <w:t>١ يوحنَّا ٥: ١٦–١٧</w:t>
      </w:r>
      <w:r>
        <w:rPr>
          <w:rtl/>
          <w:cs/>
          <w:lang w:val="ar_AE" w:bidi="ar_AE"/>
        </w:rPr>
        <w:t>) ليست الخطيَّة التي لا تُغْتَفَر. سيكون من المستحيل على شخص له الفداء وغفران الخطايا (</w:t>
      </w:r>
      <w:r>
        <w:rPr>
          <w:rtl/>
          <w:cs/>
          <w:lang w:val="ar_AE" w:bidi="ar_AE"/>
        </w:rPr>
        <w:t>أفسس ١: ٧</w:t>
      </w:r>
      <w:r>
        <w:rPr>
          <w:rtl/>
          <w:cs/>
          <w:lang w:val="ar_AE" w:bidi="ar_AE"/>
        </w:rPr>
        <w:t>)، وتطهير للخطايا الحاضرة والمستقبلة (</w:t>
      </w:r>
      <w:r>
        <w:rPr>
          <w:rtl/>
          <w:cs/>
          <w:lang w:val="ar_AE" w:bidi="ar_AE"/>
        </w:rPr>
        <w:t>١ يوحنَّا ١: ٧</w:t>
      </w:r>
      <w:r>
        <w:rPr>
          <w:rtl/>
          <w:cs/>
          <w:lang w:val="ar_AE" w:bidi="ar_AE"/>
        </w:rPr>
        <w:t>)، والحياة الأبديَّة (</w:t>
      </w:r>
      <w:r>
        <w:rPr>
          <w:rtl/>
          <w:cs/>
          <w:lang w:val="ar_AE" w:bidi="ar_AE"/>
        </w:rPr>
        <w:t>يوحنَّا ٣: ١٦</w:t>
      </w:r>
      <w:r>
        <w:rPr>
          <w:rtl/>
          <w:cs/>
          <w:lang w:val="ar_AE" w:bidi="ar_AE"/>
        </w:rPr>
        <w:t xml:space="preserve">) أن يرتكب خطيَّة لا تُغْتَفَر، لكنَّ الذين يرتكبون "[الخَطِيَّة] لِلْمَوْتِ" جميعهم مسيحيُّون. </w:t>
      </w:r>
      <w:r>
        <w:rPr>
          <w:rtl/>
          <w:cs/>
          <w:lang w:val="ar_AE" w:bidi="ar_AE"/>
        </w:rPr>
        <w:t>رسالة يوحنَّا الأولى ٥: ١٦</w:t>
      </w:r>
      <w:r>
        <w:rPr>
          <w:rtl/>
          <w:cs/>
          <w:lang w:val="ar_AE" w:bidi="ar_AE"/>
        </w:rPr>
        <w:t xml:space="preserve"> تقول إنَّ الشخص الذي يرتكب "[الخَطِيَّة] لِلْمَوْتِ" هو "أَخٌ" في المسيح.</w:t>
      </w:r>
    </w:p>
    <w:p>
      <w:pPr>
        <w:bidi/>
      </w:pPr>
      <w:r>
        <w:rPr>
          <w:rtl/>
          <w:cs/>
          <w:lang w:val="ar_AE" w:bidi="ar_AE"/>
        </w:rPr>
      </w:r>
      <w:r>
        <w:rPr>
          <w:rtl/>
          <w:cs/>
          <w:lang w:val="ar_AE" w:bidi="ar_AE"/>
        </w:rPr>
        <w:t>الخطيَّة التي لا تُغْتَفَر ليست رفض الرَّبِّ يسوع، إلى أن يموت الرافض في عدم إيمانه. لن تُغفَر مثل هذه الخطيَّة طوال الأبديَّة، لكنَّها ليست الخطيَّة نفسها التي أدانها يسوع بهذه الكلمات: "مَنْ قَالَ كَلِمَةً عَلَى ٱبْنِ ٱلْإِنْسَانِ يُغْفَرُ لَهُ، وَأَمَّا مَنْ قَالَ عَلَى ٱلرُّوحِ ٱلْقُدُسِ فَلَنْ يُغْفَرَ لَهُ، لَا فِي هَذَا ٱلْعَالَمِ وَلَا فِي ٱلْآتِي" (</w:t>
      </w:r>
      <w:r>
        <w:rPr>
          <w:rtl/>
          <w:cs/>
          <w:lang w:val="ar_AE" w:bidi="ar_AE"/>
        </w:rPr>
        <w:t>متَّى ١٢: ٣٢</w:t>
      </w:r>
      <w:r>
        <w:rPr>
          <w:rtl/>
          <w:cs/>
          <w:lang w:val="ar_AE" w:bidi="ar_AE"/>
        </w:rPr>
        <w:t>). تُكَرِّر مقاطع عديدة التحذير من أنَّ عدم الإيمان بالمُخَلِّص يُؤَدِّي إلى الموت الأبدي (</w:t>
      </w:r>
      <w:r>
        <w:rPr>
          <w:rtl/>
          <w:cs/>
          <w:lang w:val="ar_AE" w:bidi="ar_AE"/>
        </w:rPr>
        <w:t>يوحنَّا ٣: ١٨، ٣٦</w:t>
      </w:r>
      <w:r>
        <w:rPr>
          <w:rtl/>
          <w:cs/>
          <w:lang w:val="ar_AE" w:bidi="ar_AE"/>
        </w:rPr>
        <w:t xml:space="preserve">؛ </w:t>
      </w:r>
      <w:r>
        <w:rPr>
          <w:rtl/>
          <w:cs/>
          <w:lang w:val="ar_AE" w:bidi="ar_AE"/>
        </w:rPr>
        <w:t>١ يوحنَّا ٥: ١٢</w:t>
      </w:r>
      <w:r>
        <w:rPr>
          <w:rtl/>
          <w:cs/>
          <w:lang w:val="ar_AE" w:bidi="ar_AE"/>
        </w:rPr>
        <w:t xml:space="preserve">؛ </w:t>
      </w:r>
      <w:r>
        <w:rPr>
          <w:rtl/>
          <w:cs/>
          <w:lang w:val="ar_AE" w:bidi="ar_AE"/>
        </w:rPr>
        <w:t>رؤيا يوحنَّا ٢٠: ١٥</w:t>
      </w:r>
      <w:r>
        <w:rPr>
          <w:rtl/>
          <w:cs/>
          <w:lang w:val="ar_AE" w:bidi="ar_AE"/>
        </w:rPr>
        <w:t xml:space="preserve">؛ </w:t>
      </w:r>
      <w:r>
        <w:rPr>
          <w:rtl/>
          <w:cs/>
          <w:lang w:val="ar_AE" w:bidi="ar_AE"/>
        </w:rPr>
        <w:t>٢١: ٨</w:t>
      </w:r>
      <w:r>
        <w:rPr>
          <w:rtl/>
          <w:cs/>
          <w:lang w:val="ar_AE" w:bidi="ar_AE"/>
        </w:rPr>
        <w:t>)، لكنَّ هذه المقاطع الكتابيَّة لا تتحدَّث مباشرةً عن الخطيَّة التي لا تُغْتَفَر. أكَّد يسوع أنَّ الشخص يمكن أن يكون غير مؤمنٍ به، حتَّى إلى درجة أن يقول كلام ضِدَّه (يُجَدِّف عليه)، ومع ذلك لا يكون مُذنِبًا بالخطيَّة التي لا تُغْتَفَر.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التبرير، مُبَرَّر</w:t>
      </w:r>
      <w:r>
        <w:rPr>
          <w:rtl/>
          <w:cs/>
          <w:lang w:val="ar_AE" w:bidi="ar_AE"/>
        </w:rPr>
        <w:t xml:space="preserve">؛ </w:t>
      </w:r>
      <w:r>
        <w:rPr>
          <w:rtl/>
          <w:cs/>
          <w:lang w:val="ar_AE" w:bidi="ar_AE"/>
        </w:rPr>
        <w:t>خَطِيَّةٌ لِلْمَوْتِ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الخطية التي لا تُغفَر</w:t>
      </w:r>
      <w:r>
        <w:rPr>
          <w:rtl/>
          <w:cs/>
          <w:lang w:val="ar_AE" w:bidi="ar_AE"/>
        </w:rPr>
      </w:r>
    </w:p>
    <w:p>
      <w:pPr>
        <w:bidi/>
      </w:pPr>
      <w:r>
        <w:rPr>
          <w:rtl/>
          <w:cs/>
          <w:lang w:val="ar_AE" w:bidi="ar_AE"/>
        </w:rPr>
      </w:r>
      <w:r>
        <w:rPr>
          <w:rtl/>
          <w:cs/>
          <w:lang w:val="ar_AE" w:bidi="ar_AE"/>
        </w:rPr>
        <w:t xml:space="preserve">انظر </w:t>
      </w:r>
      <w:r>
        <w:rPr>
          <w:rtl/>
          <w:cs/>
          <w:lang w:val="ar_AE" w:bidi="ar_AE"/>
        </w:rPr>
        <w:t>الخطية التي لا تُغفَر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الخطية، إنسان الخطية</w:t>
      </w:r>
      <w:r>
        <w:rPr>
          <w:rtl/>
          <w:cs/>
          <w:lang w:val="ar_AE" w:bidi="ar_AE"/>
        </w:rPr>
      </w:r>
    </w:p>
    <w:p>
      <w:pPr>
        <w:bidi/>
      </w:pPr>
      <w:r>
        <w:rPr>
          <w:rtl/>
          <w:cs/>
          <w:lang w:val="ar_AE" w:bidi="ar_AE"/>
        </w:rPr>
      </w:r>
      <w:r>
        <w:rPr>
          <w:rtl/>
          <w:cs/>
          <w:lang w:val="ar_AE" w:bidi="ar_AE"/>
        </w:rPr>
        <w:t xml:space="preserve">ترجمة الفان دايك لنسخة نصية أدنى في Textus Receptus بها اختلاف في </w:t>
      </w:r>
      <w:r>
        <w:rPr>
          <w:rtl/>
          <w:cs/>
          <w:lang w:val="ar_AE" w:bidi="ar_AE"/>
        </w:rPr>
        <w:t>2 تسالونيكي 2:3</w:t>
      </w:r>
      <w:r>
        <w:rPr>
          <w:rtl/>
          <w:cs/>
          <w:lang w:val="ar_AE" w:bidi="ar_AE"/>
        </w:rPr>
        <w:t xml:space="preserve">. القراءة الصحيحة هي "إنسان إنعام الناموس"، وهو تعبير استخدمه بولسَ للإشارة للمسيح الدجال. </w:t>
      </w:r>
      <w:r>
        <w:rPr>
          <w:i/>
          <w:rtl/>
          <w:cs/>
          <w:lang w:val="ar_AE" w:bidi="ar_AE"/>
        </w:rPr>
        <w:t>انظر</w:t>
      </w:r>
      <w:r>
        <w:rPr>
          <w:rtl/>
          <w:cs/>
          <w:lang w:val="ar_AE" w:bidi="ar_AE"/>
        </w:rPr>
        <w:t xml:space="preserve"> </w:t>
      </w:r>
      <w:r>
        <w:rPr>
          <w:rtl/>
          <w:cs/>
          <w:lang w:val="ar_AE" w:bidi="ar_AE"/>
        </w:rPr>
        <w:t>المسيح الدجال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الخلاص، المُخلِّص</w:t>
      </w:r>
      <w:r>
        <w:rPr>
          <w:rtl/>
          <w:cs/>
          <w:lang w:val="ar_AE" w:bidi="ar_AE"/>
        </w:rPr>
      </w:r>
    </w:p>
    <w:p>
      <w:pPr>
        <w:bidi/>
      </w:pPr>
      <w:r>
        <w:rPr>
          <w:rtl/>
          <w:cs/>
          <w:lang w:val="ar_AE" w:bidi="ar_AE"/>
        </w:rPr>
      </w:r>
      <w:r>
        <w:rPr>
          <w:rtl/>
          <w:cs/>
          <w:lang w:val="ar_AE" w:bidi="ar_AE"/>
        </w:rPr>
        <w:t>الإنقاذ أو الفداء ومن قام بمثل هذا الإنقاذ. يُعلِّم الكتاب المقدَّس أن هدف الله الأسمى في التاريخ هو أن يخلِّص الناس من لعنة الخطيئة والموت والشيطان والجحيم. يصوِّر العهد القديم الله مُنقِذًا لشعبه المختار من العبودية في مصر، ومن الأسر البابلي، ومن الاضطهاد على أيدي قبائل فلسطينية مختلفة. وأفعال الخلاص هذه للمسيحيين، إنما تشير إلى مجيء يسوع المسيح مُخلِّصًا للبشرية.</w:t>
      </w:r>
    </w:p>
    <w:p>
      <w:pPr>
        <w:bidi/>
      </w:pPr>
      <w:r>
        <w:rPr>
          <w:rtl/>
          <w:cs/>
          <w:lang w:val="ar_AE" w:bidi="ar_AE"/>
        </w:rPr>
      </w:r>
      <w:r>
        <w:rPr>
          <w:rtl/>
          <w:cs/>
          <w:lang w:val="ar_AE" w:bidi="ar_AE"/>
        </w:rPr>
        <w:t xml:space="preserve">يظهر الاسم "مُخلِّص" عدة مرات في العهد القديم. ثلاث مرات تشير الكلمة إلى إنسان. خلَّصَ </w:t>
      </w:r>
      <w:r>
        <w:rPr>
          <w:rtl/>
          <w:cs/>
          <w:lang w:val="ar_AE" w:bidi="ar_AE"/>
        </w:rPr>
        <w:t>عُثْنِيئِيل</w:t>
      </w:r>
      <w:r>
        <w:rPr>
          <w:rtl/>
          <w:cs/>
          <w:lang w:val="ar_AE" w:bidi="ar_AE"/>
        </w:rPr>
        <w:t xml:space="preserve"> إسرائيل من الخضوع ل</w:t>
      </w:r>
      <w:r>
        <w:rPr>
          <w:rtl/>
          <w:cs/>
          <w:lang w:val="ar_AE" w:bidi="ar_AE"/>
        </w:rPr>
        <w:t>كُوشَانَ رِشَعْتَايِم</w:t>
      </w:r>
      <w:r>
        <w:rPr>
          <w:rtl/>
          <w:cs/>
          <w:lang w:val="ar_AE" w:bidi="ar_AE"/>
        </w:rPr>
        <w:t xml:space="preserve">، ملك </w:t>
      </w:r>
      <w:r>
        <w:rPr>
          <w:rtl/>
          <w:cs/>
          <w:lang w:val="ar_AE" w:bidi="ar_AE"/>
        </w:rPr>
        <w:t>أَرَامِ ٱلنَّهْرَيْنِ</w:t>
      </w:r>
      <w:r>
        <w:rPr>
          <w:rtl/>
          <w:cs/>
          <w:lang w:val="ar_AE" w:bidi="ar_AE"/>
        </w:rPr>
        <w:t xml:space="preserve"> (</w:t>
      </w:r>
      <w:r>
        <w:rPr>
          <w:rtl/>
          <w:cs/>
          <w:lang w:val="ar_AE" w:bidi="ar_AE"/>
        </w:rPr>
        <w:t>قضاة 3: 8–10</w:t>
      </w:r>
      <w:r>
        <w:rPr>
          <w:rtl/>
          <w:cs/>
          <w:lang w:val="ar_AE" w:bidi="ar_AE"/>
        </w:rPr>
        <w:t xml:space="preserve">). أنقذ </w:t>
      </w:r>
      <w:r>
        <w:rPr>
          <w:rtl/>
          <w:cs/>
          <w:lang w:val="ar_AE" w:bidi="ar_AE"/>
        </w:rPr>
        <w:t>إِهُود</w:t>
      </w:r>
      <w:r>
        <w:rPr>
          <w:rtl/>
          <w:cs/>
          <w:lang w:val="ar_AE" w:bidi="ar_AE"/>
        </w:rPr>
        <w:t xml:space="preserve"> إسرائيل من </w:t>
      </w:r>
      <w:r>
        <w:rPr>
          <w:rtl/>
          <w:cs/>
          <w:lang w:val="ar_AE" w:bidi="ar_AE"/>
        </w:rPr>
        <w:t>عِجْلُون، مَلِك مُوآب</w:t>
      </w:r>
      <w:r>
        <w:rPr>
          <w:rtl/>
          <w:cs/>
          <w:lang w:val="ar_AE" w:bidi="ar_AE"/>
        </w:rPr>
        <w:t xml:space="preserve"> (الآيات </w:t>
      </w:r>
      <w:r>
        <w:rPr>
          <w:rtl/>
          <w:cs/>
          <w:lang w:val="ar_AE" w:bidi="ar_AE"/>
        </w:rPr>
        <w:t>15، 30</w:t>
      </w:r>
      <w:r>
        <w:rPr>
          <w:rtl/>
          <w:cs/>
          <w:lang w:val="ar_AE" w:bidi="ar_AE"/>
        </w:rPr>
        <w:t xml:space="preserve">). </w:t>
      </w:r>
      <w:r>
        <w:rPr>
          <w:rtl/>
          <w:cs/>
          <w:lang w:val="ar_AE" w:bidi="ar_AE"/>
        </w:rPr>
        <w:t>قضاة 18: 27–29</w:t>
      </w:r>
      <w:r>
        <w:rPr>
          <w:rtl/>
          <w:cs/>
          <w:lang w:val="ar_AE" w:bidi="ar_AE"/>
        </w:rPr>
        <w:t xml:space="preserve"> يذكر أنه "</w:t>
      </w:r>
      <w:r>
        <w:rPr>
          <w:rtl/>
          <w:cs/>
          <w:lang w:val="ar_AE" w:bidi="ar_AE"/>
        </w:rPr>
        <w:t>لَمْ يَكُنْ مَنْ يُنْقِذُ</w:t>
      </w:r>
      <w:r>
        <w:rPr>
          <w:rtl/>
          <w:cs/>
          <w:lang w:val="ar_AE" w:bidi="ar_AE"/>
        </w:rPr>
        <w:t xml:space="preserve">" ليحمي </w:t>
      </w:r>
      <w:r>
        <w:rPr>
          <w:rtl/>
          <w:cs/>
          <w:lang w:val="ar_AE" w:bidi="ar_AE"/>
        </w:rPr>
        <w:t>لَايِش</w:t>
      </w:r>
      <w:r>
        <w:rPr>
          <w:rtl/>
          <w:cs/>
          <w:lang w:val="ar_AE" w:bidi="ar_AE"/>
        </w:rPr>
        <w:t xml:space="preserve"> من غزو سبط </w:t>
      </w:r>
      <w:r>
        <w:rPr>
          <w:rtl/>
          <w:cs/>
          <w:lang w:val="ar_AE" w:bidi="ar_AE"/>
        </w:rPr>
        <w:t>دَان</w:t>
      </w:r>
      <w:r>
        <w:rPr>
          <w:rtl/>
          <w:cs/>
          <w:lang w:val="ar_AE" w:bidi="ar_AE"/>
        </w:rPr>
        <w:t>. تشير استخدامات أخرى لـكلمة"</w:t>
      </w:r>
      <w:r>
        <w:rPr>
          <w:rtl/>
          <w:cs/>
          <w:lang w:val="ar_AE" w:bidi="ar_AE"/>
        </w:rPr>
        <w:t>مُخلِّص</w:t>
      </w:r>
      <w:r>
        <w:rPr>
          <w:rtl/>
          <w:cs/>
          <w:lang w:val="ar_AE" w:bidi="ar_AE"/>
        </w:rPr>
        <w:t xml:space="preserve">" إلى الله نفسه </w:t>
      </w:r>
      <w:r>
        <w:rPr>
          <w:rtl/>
          <w:cs/>
          <w:lang w:val="ar_AE" w:bidi="ar_AE"/>
        </w:rPr>
        <w:t>كمُنْقِذ</w:t>
      </w:r>
      <w:r>
        <w:rPr>
          <w:rtl/>
          <w:cs/>
          <w:lang w:val="ar_AE" w:bidi="ar_AE"/>
        </w:rPr>
        <w:t xml:space="preserve"> شخصي لشعبه (</w:t>
      </w:r>
      <w:r>
        <w:rPr>
          <w:rtl/>
          <w:cs/>
          <w:lang w:val="ar_AE" w:bidi="ar_AE"/>
        </w:rPr>
        <w:t>2 صموئيل 22: 2؛</w:t>
      </w:r>
      <w:r>
        <w:rPr>
          <w:rtl/>
          <w:cs/>
          <w:lang w:val="ar_AE" w:bidi="ar_AE"/>
        </w:rPr>
        <w:t xml:space="preserve"> </w:t>
      </w:r>
      <w:r>
        <w:rPr>
          <w:rtl/>
          <w:cs/>
          <w:lang w:val="ar_AE" w:bidi="ar_AE"/>
        </w:rPr>
        <w:t>مزامير 18: 2؛</w:t>
      </w:r>
      <w:r>
        <w:rPr>
          <w:rtl/>
          <w:cs/>
          <w:lang w:val="ar_AE" w:bidi="ar_AE"/>
        </w:rPr>
        <w:t xml:space="preserve"> </w:t>
      </w:r>
      <w:r>
        <w:rPr>
          <w:rtl/>
          <w:cs/>
          <w:lang w:val="ar_AE" w:bidi="ar_AE"/>
        </w:rPr>
        <w:t>40: 17؛</w:t>
      </w:r>
      <w:r>
        <w:rPr>
          <w:rtl/>
          <w:cs/>
          <w:lang w:val="ar_AE" w:bidi="ar_AE"/>
        </w:rPr>
        <w:t xml:space="preserve"> </w:t>
      </w:r>
      <w:r>
        <w:rPr>
          <w:rtl/>
          <w:cs/>
          <w:lang w:val="ar_AE" w:bidi="ar_AE"/>
        </w:rPr>
        <w:t>70: 5؛</w:t>
      </w:r>
      <w:r>
        <w:rPr>
          <w:rtl/>
          <w:cs/>
          <w:lang w:val="ar_AE" w:bidi="ar_AE"/>
        </w:rPr>
        <w:t xml:space="preserve"> </w:t>
      </w:r>
      <w:r>
        <w:rPr>
          <w:rtl/>
          <w:cs/>
          <w:lang w:val="ar_AE" w:bidi="ar_AE"/>
        </w:rPr>
        <w:t>144: 2</w:t>
      </w:r>
      <w:r>
        <w:rPr>
          <w:rtl/>
          <w:cs/>
          <w:lang w:val="ar_AE" w:bidi="ar_AE"/>
        </w:rPr>
        <w:t>).</w:t>
      </w:r>
    </w:p>
    <w:p>
      <w:pPr>
        <w:bidi/>
      </w:pPr>
      <w:r>
        <w:rPr>
          <w:rtl/>
          <w:cs/>
          <w:lang w:val="ar_AE" w:bidi="ar_AE"/>
        </w:rPr>
      </w:r>
      <w:r>
        <w:rPr>
          <w:rtl/>
          <w:cs/>
          <w:lang w:val="ar_AE" w:bidi="ar_AE"/>
        </w:rPr>
        <w:t>المفهوم الأساسي للمُخلِّص في العهد القديم يُعبَّر عنه بكلمة عبرية تعني "قريب من الدرجة الأولى". كان القريب من الدرجة الأولى مسؤولًا عن مساعدة الفرد في الضيق وتحريره من العبودية. فكان الله يرسل خلاصه شعبه عندما كانوا في خطر، أو يتدخل بنفسه بصفة منقذ ومخلصٍ، مثلما تدخل تدخلًا فريدًا وقويًا في خروج شعبه من أرض مصر (</w:t>
      </w:r>
      <w:r>
        <w:rPr>
          <w:rtl/>
          <w:cs/>
          <w:lang w:val="ar_AE" w:bidi="ar_AE"/>
        </w:rPr>
        <w:t>خروج 3: 7–8</w:t>
      </w:r>
      <w:r>
        <w:rPr>
          <w:rtl/>
          <w:cs/>
          <w:lang w:val="ar_AE" w:bidi="ar_AE"/>
        </w:rPr>
        <w:t>).</w:t>
      </w:r>
    </w:p>
    <w:p>
      <w:pPr>
        <w:bidi/>
      </w:pPr>
      <w:r>
        <w:rPr>
          <w:rtl/>
          <w:cs/>
          <w:lang w:val="ar_AE" w:bidi="ar_AE"/>
        </w:rPr>
      </w:r>
      <w:r>
        <w:rPr>
          <w:rtl/>
          <w:cs/>
          <w:lang w:val="ar_AE" w:bidi="ar_AE"/>
        </w:rPr>
        <w:t>في العهد الجديد، اقتبس يسوع مقطعًا مسيّانيًا (</w:t>
      </w:r>
      <w:r>
        <w:rPr>
          <w:rtl/>
          <w:cs/>
          <w:lang w:val="ar_AE" w:bidi="ar_AE"/>
        </w:rPr>
        <w:t>إشعياء 61: 1–2</w:t>
      </w:r>
      <w:r>
        <w:rPr>
          <w:rtl/>
          <w:cs/>
          <w:lang w:val="ar_AE" w:bidi="ar_AE"/>
        </w:rPr>
        <w:t xml:space="preserve">) لوصف إرساليته لينادي </w:t>
      </w:r>
      <w:r>
        <w:rPr>
          <w:rtl/>
          <w:cs/>
          <w:lang w:val="ar_AE" w:bidi="ar_AE"/>
        </w:rPr>
        <w:t>بإطلاق</w:t>
      </w:r>
      <w:r>
        <w:rPr>
          <w:rtl/>
          <w:cs/>
          <w:lang w:val="ar_AE" w:bidi="ar_AE"/>
        </w:rPr>
        <w:t xml:space="preserve"> (أو تحرير) المأسورين (</w:t>
      </w:r>
      <w:r>
        <w:rPr>
          <w:rtl/>
          <w:cs/>
          <w:lang w:val="ar_AE" w:bidi="ar_AE"/>
        </w:rPr>
        <w:t>لوقا 4: 18</w:t>
      </w:r>
      <w:r>
        <w:rPr>
          <w:rtl/>
          <w:cs/>
          <w:lang w:val="ar_AE" w:bidi="ar_AE"/>
        </w:rPr>
        <w:t xml:space="preserve">). في </w:t>
      </w:r>
      <w:r>
        <w:rPr>
          <w:rtl/>
          <w:cs/>
          <w:lang w:val="ar_AE" w:bidi="ar_AE"/>
        </w:rPr>
        <w:t>أعمال 7: 35</w:t>
      </w:r>
      <w:r>
        <w:rPr>
          <w:rtl/>
          <w:cs/>
          <w:lang w:val="ar_AE" w:bidi="ar_AE"/>
        </w:rPr>
        <w:t xml:space="preserve"> يُدعى موسى "فادي" إسرائيل. في </w:t>
      </w:r>
      <w:r>
        <w:rPr>
          <w:rtl/>
          <w:cs/>
          <w:lang w:val="ar_AE" w:bidi="ar_AE"/>
        </w:rPr>
        <w:t>رومية 11: 26</w:t>
      </w:r>
      <w:r>
        <w:rPr>
          <w:rtl/>
          <w:cs/>
          <w:lang w:val="ar_AE" w:bidi="ar_AE"/>
        </w:rPr>
        <w:t xml:space="preserve"> اقتبس الرسول بولس </w:t>
      </w:r>
      <w:r>
        <w:rPr>
          <w:rtl/>
          <w:cs/>
          <w:lang w:val="ar_AE" w:bidi="ar_AE"/>
        </w:rPr>
        <w:t>إشعياء 59: 20</w:t>
      </w:r>
      <w:r>
        <w:rPr>
          <w:rtl/>
          <w:cs/>
          <w:lang w:val="ar_AE" w:bidi="ar_AE"/>
        </w:rPr>
        <w:t>، قائلًا "</w:t>
      </w:r>
      <w:r>
        <w:rPr>
          <w:rtl/>
          <w:cs/>
          <w:lang w:val="ar_AE" w:bidi="ar_AE"/>
        </w:rPr>
        <w:t>سَيَخْرُجُ مِنْ صِهْيَوْنَ ٱلْمُنْقِذُ</w:t>
      </w:r>
      <w:r>
        <w:rPr>
          <w:rtl/>
          <w:cs/>
          <w:lang w:val="ar_AE" w:bidi="ar_AE"/>
        </w:rPr>
        <w:t>"— في إشارة إلى يسوع المسيح.</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المسيح؛</w:t>
      </w:r>
      <w:r>
        <w:rPr>
          <w:rtl/>
          <w:cs/>
          <w:lang w:val="ar_AE" w:bidi="ar_AE"/>
        </w:rPr>
        <w:t xml:space="preserve"> </w:t>
      </w:r>
      <w:r>
        <w:rPr>
          <w:rtl/>
          <w:cs/>
          <w:lang w:val="ar_AE" w:bidi="ar_AE"/>
        </w:rPr>
        <w:t>الفادي، الفداء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الخلق</w:t>
      </w:r>
      <w:r>
        <w:rPr>
          <w:rtl/>
          <w:cs/>
          <w:lang w:val="ar_AE" w:bidi="ar_AE"/>
        </w:rPr>
      </w:r>
    </w:p>
    <w:p>
      <w:pPr>
        <w:bidi/>
      </w:pPr>
      <w:r>
        <w:rPr>
          <w:rtl/>
          <w:cs/>
          <w:lang w:val="ar_AE" w:bidi="ar_AE"/>
        </w:rPr>
      </w:r>
      <w:r>
        <w:rPr>
          <w:rtl/>
          <w:cs/>
          <w:lang w:val="ar_AE" w:bidi="ar_AE"/>
        </w:rPr>
        <w:t xml:space="preserve">العمل الإلهي الخالق الشيء من العدم؛ العمل الإلهي الخالق العالم منظمًا ومرتبًا. إن البشر الذين بلا إعلان إلهي لن يؤمنوا بعقيدة الخلق الكتابية بالافتراضات اللاهوتية أو الفلسفية أو العلمية. بحسب الكتاب المقدس، الإيمان بالخلق لا بد أن يحدث بإعلان الله (قارن </w:t>
      </w:r>
      <w:r>
        <w:rPr>
          <w:rtl/>
          <w:cs/>
          <w:lang w:val="ar_AE" w:bidi="ar_AE"/>
        </w:rPr>
        <w:t>عبرانيين 11: 3</w:t>
      </w:r>
      <w:r>
        <w:rPr>
          <w:rtl/>
          <w:cs/>
          <w:lang w:val="ar_AE" w:bidi="ar_AE"/>
        </w:rPr>
        <w:t>).</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فهم الخلق</w:t>
      </w:r>
    </w:p>
    <w:p>
      <w:pPr>
        <w:bidi/>
      </w:pPr>
      <w:r>
        <w:rPr>
          <w:rtl/>
          <w:cs/>
          <w:lang w:val="ar_AE" w:bidi="ar_AE"/>
        </w:rPr>
      </w:r>
      <w:r>
        <w:rPr>
          <w:rtl/>
          <w:cs/>
          <w:lang w:val="ar_AE" w:bidi="ar_AE"/>
        </w:rPr>
        <w:t>• الخلق واللاهوت</w:t>
      </w:r>
    </w:p>
    <w:p>
      <w:pPr>
        <w:bidi/>
      </w:pPr>
      <w:r>
        <w:rPr>
          <w:rtl/>
          <w:cs/>
          <w:lang w:val="ar_AE" w:bidi="ar_AE"/>
        </w:rPr>
      </w:r>
      <w:r>
        <w:rPr>
          <w:rtl/>
          <w:cs/>
          <w:lang w:val="ar_AE" w:bidi="ar_AE"/>
        </w:rPr>
        <w:t>• الخلق والعلم</w:t>
      </w:r>
    </w:p>
    <w:p>
      <w:pPr>
        <w:bidi/>
      </w:pPr>
      <w:r>
        <w:rPr>
          <w:rtl/>
          <w:cs/>
          <w:lang w:val="ar_AE" w:bidi="ar_AE"/>
        </w:rPr>
      </w:r>
      <w:r>
        <w:rPr>
          <w:rtl/>
          <w:cs/>
          <w:lang w:val="ar_AE" w:bidi="ar_AE"/>
        </w:rPr>
        <w:t>• معضلات تحيط بالتطور</w:t>
      </w:r>
    </w:p>
    <w:p>
      <w:pPr>
        <w:bidi/>
      </w:pPr>
      <w:r>
        <w:rPr>
          <w:rtl/>
          <w:cs/>
          <w:lang w:val="ar_AE" w:bidi="ar_AE"/>
        </w:rPr>
      </w:r>
      <w:r>
        <w:rPr>
          <w:rtl/>
          <w:cs/>
          <w:lang w:val="ar_AE" w:bidi="ar_AE"/>
        </w:rPr>
        <w:t>الخلق والعلم والأخلاق</w:t>
      </w:r>
    </w:p>
    <w:p>
      <w:pPr>
        <w:pStyle w:val="Heading3"/>
        <w:bidi/>
      </w:pPr>
      <w:r>
        <w:rPr>
          <w:rtl/>
          <w:cs/>
          <w:lang w:val="ar_AE" w:bidi="ar_AE"/>
        </w:rPr>
        <w:t>فهم الخلق</w:t>
      </w:r>
    </w:p>
    <w:p>
      <w:pPr>
        <w:bidi/>
      </w:pPr>
      <w:r>
        <w:rPr>
          <w:rtl/>
          <w:cs/>
          <w:lang w:val="ar_AE" w:bidi="ar_AE"/>
        </w:rPr>
      </w:r>
      <w:r>
        <w:rPr>
          <w:rtl/>
          <w:cs/>
          <w:lang w:val="ar_AE" w:bidi="ar_AE"/>
        </w:rPr>
        <w:t>إن بدء نقاش عن الخلق بمقارنة سردية سِفْر التكوين والعلم الحديث هو البدء من المكان الخطأ. ينبغي للمرء أن يسأل أولاً عما كانت رواية الخلق تعني للإنسان العبري في زمن الكتاب المقدس؛ ثم عليه أن يسأل بما عاد على أنبياء إسرائيل من عقيدة الخلق. فيما يلي بعض النقاط التي ينبغي ملاحظتها.</w:t>
      </w:r>
    </w:p>
    <w:p>
      <w:pPr>
        <w:bidi/>
      </w:pPr>
      <w:r>
        <w:rPr>
          <w:rtl/>
          <w:cs/>
          <w:lang w:val="ar_AE" w:bidi="ar_AE"/>
        </w:rPr>
      </w:r>
      <w:r>
        <w:rPr>
          <w:rtl/>
          <w:cs/>
          <w:lang w:val="ar_AE" w:bidi="ar_AE"/>
        </w:rPr>
        <w:t xml:space="preserve">1. كان الخلق انتصارًا على الفوضى. ففي معظم الأساطير القديمة عن الخلق، يبدأ العالم بالفوضى، ثمّ يتغلّب الإله الأقوى على تلك الفوضى، التي صُوِّرت غالبًا كإله آخر، ليصبح هو الإله الأهمّ. أمّا في </w:t>
      </w:r>
      <w:r>
        <w:rPr>
          <w:rtl/>
          <w:cs/>
          <w:lang w:val="ar_AE" w:bidi="ar_AE"/>
        </w:rPr>
        <w:t>تكوين 1</w:t>
      </w:r>
      <w:r>
        <w:rPr>
          <w:rtl/>
          <w:cs/>
          <w:lang w:val="ar_AE" w:bidi="ar_AE"/>
        </w:rPr>
        <w:t xml:space="preserve"> فيقدّم صورة مغايرة؛ إذ يخبرنا كيف حوّل إله إسرائيل الفوضى المذكورة في </w:t>
      </w:r>
      <w:r>
        <w:rPr>
          <w:rtl/>
          <w:cs/>
          <w:lang w:val="ar_AE" w:bidi="ar_AE"/>
        </w:rPr>
        <w:t>تكوين 1: 2</w:t>
      </w:r>
      <w:r>
        <w:rPr>
          <w:rtl/>
          <w:cs/>
          <w:lang w:val="ar_AE" w:bidi="ar_AE"/>
        </w:rPr>
        <w:t xml:space="preserve"> إلى عالم منظم حسن الترتيب. وعلى خلاف القصص الوثنية، يعلّم الكتاب المقدّس أنّه ليس هناك إلا إله واحد. والفوضى السابقة لعمل الله الخلاقي ليست إلهًا آخر، بل هي مجرّد الحالة الأولى للعالم قبل أن يفصل الله عناصره ويملأ الخليقة.</w:t>
      </w:r>
    </w:p>
    <w:p>
      <w:pPr>
        <w:bidi/>
      </w:pPr>
      <w:r>
        <w:rPr>
          <w:rtl/>
          <w:cs/>
          <w:lang w:val="ar_AE" w:bidi="ar_AE"/>
        </w:rPr>
      </w:r>
      <w:r>
        <w:rPr>
          <w:rtl/>
          <w:cs/>
          <w:lang w:val="ar_AE" w:bidi="ar_AE"/>
        </w:rPr>
        <w:t>2. لقد كان الخلق مدعومًا بمشيئة الله الصالحة. لقد كان عملاً حرًا بمشيئة الله. إنه حسن (</w:t>
      </w:r>
      <w:r>
        <w:rPr>
          <w:rtl/>
          <w:cs/>
          <w:lang w:val="ar_AE" w:bidi="ar_AE"/>
        </w:rPr>
        <w:t>تكوين 1: 4، 10، 12، 18، 21، 25، 31</w:t>
      </w:r>
      <w:r>
        <w:rPr>
          <w:rtl/>
          <w:cs/>
          <w:lang w:val="ar_AE" w:bidi="ar_AE"/>
        </w:rPr>
        <w:t>). على أساس هذه الحقيقة، يؤكد المسيحيون أن الحياة عطيَّة من الله. إن التأكيد المسيحي يقف ضد كل العدميات والتشاؤميات الموجودة في التاريخ الديني والفلسفي.</w:t>
      </w:r>
    </w:p>
    <w:p>
      <w:pPr>
        <w:bidi/>
      </w:pPr>
      <w:r>
        <w:rPr>
          <w:rtl/>
          <w:cs/>
          <w:lang w:val="ar_AE" w:bidi="ar_AE"/>
        </w:rPr>
      </w:r>
      <w:r>
        <w:rPr>
          <w:rtl/>
          <w:cs/>
          <w:lang w:val="ar_AE" w:bidi="ar_AE"/>
        </w:rPr>
        <w:t>3. الخلق تحت ظل الخطية (</w:t>
      </w:r>
      <w:r>
        <w:rPr>
          <w:rtl/>
          <w:cs/>
          <w:lang w:val="ar_AE" w:bidi="ar_AE"/>
        </w:rPr>
        <w:t>رومية 8: 18–25</w:t>
      </w:r>
      <w:r>
        <w:rPr>
          <w:rtl/>
          <w:cs/>
          <w:lang w:val="ar_AE" w:bidi="ar_AE"/>
        </w:rPr>
        <w:t>). يعلِّم الكتاب المقدس أن الخليقة اليوم لا تُرى بنقائها الأصلي الأولي بل يُنظر إليها على أنها عالم به قدر كبير من الغموض.</w:t>
      </w:r>
    </w:p>
    <w:p>
      <w:pPr>
        <w:bidi/>
      </w:pPr>
      <w:r>
        <w:rPr>
          <w:rtl/>
          <w:cs/>
          <w:lang w:val="ar_AE" w:bidi="ar_AE"/>
        </w:rPr>
      </w:r>
      <w:r>
        <w:rPr>
          <w:rtl/>
          <w:cs/>
          <w:lang w:val="ar_AE" w:bidi="ar_AE"/>
        </w:rPr>
        <w:t xml:space="preserve">4. الخلق يعتمد على الله. إن علاقة الله بخليقته تظهرها </w:t>
      </w:r>
      <w:r>
        <w:rPr>
          <w:rtl/>
          <w:cs/>
          <w:lang w:val="ar_AE" w:bidi="ar_AE"/>
        </w:rPr>
        <w:t>أفسس 4: 6</w:t>
      </w:r>
      <w:r>
        <w:rPr>
          <w:rtl/>
          <w:cs/>
          <w:lang w:val="ar_AE" w:bidi="ar_AE"/>
        </w:rPr>
        <w:t>. إن الله فوق كل شيء؛ أي أنه متعال. إن الله من خلال كل شيء؛ أي أنه يعمل في كل شيء. إن الله في كل شيء؛ أي أنه حاضر بإلوهيته أو حال في الخليقة بأكملها (</w:t>
      </w:r>
      <w:r>
        <w:rPr>
          <w:rtl/>
          <w:cs/>
          <w:lang w:val="ar_AE" w:bidi="ar_AE"/>
        </w:rPr>
        <w:t>مزمور 90: 1–4</w:t>
      </w:r>
      <w:r>
        <w:rPr>
          <w:rtl/>
          <w:cs/>
          <w:lang w:val="ar_AE" w:bidi="ar_AE"/>
        </w:rPr>
        <w:t xml:space="preserve">؛ مع </w:t>
      </w:r>
      <w:r>
        <w:rPr>
          <w:rtl/>
          <w:cs/>
          <w:lang w:val="ar_AE" w:bidi="ar_AE"/>
        </w:rPr>
        <w:t>يوحنا 1: 3</w:t>
      </w:r>
      <w:r>
        <w:rPr>
          <w:rtl/>
          <w:cs/>
          <w:lang w:val="ar_AE" w:bidi="ar_AE"/>
        </w:rPr>
        <w:t xml:space="preserve">؛ </w:t>
      </w:r>
      <w:r>
        <w:rPr>
          <w:rtl/>
          <w:cs/>
          <w:lang w:val="ar_AE" w:bidi="ar_AE"/>
        </w:rPr>
        <w:t>1 كورنثوس 8: 6</w:t>
      </w:r>
      <w:r>
        <w:rPr>
          <w:rtl/>
          <w:cs/>
          <w:lang w:val="ar_AE" w:bidi="ar_AE"/>
        </w:rPr>
        <w:t xml:space="preserve">؛ </w:t>
      </w:r>
      <w:r>
        <w:rPr>
          <w:rtl/>
          <w:cs/>
          <w:lang w:val="ar_AE" w:bidi="ar_AE"/>
        </w:rPr>
        <w:t>كولوسي 1: 16–17</w:t>
      </w:r>
      <w:r>
        <w:rPr>
          <w:rtl/>
          <w:cs/>
          <w:lang w:val="ar_AE" w:bidi="ar_AE"/>
        </w:rPr>
        <w:t>).</w:t>
      </w:r>
    </w:p>
    <w:p>
      <w:pPr>
        <w:bidi/>
      </w:pPr>
      <w:r>
        <w:rPr>
          <w:rtl/>
          <w:cs/>
          <w:lang w:val="ar_AE" w:bidi="ar_AE"/>
        </w:rPr>
      </w:r>
      <w:r>
        <w:rPr>
          <w:rtl/>
          <w:cs/>
          <w:lang w:val="ar_AE" w:bidi="ar_AE"/>
        </w:rPr>
        <w:t>5. الخلق بكلمة الله (</w:t>
      </w:r>
      <w:r>
        <w:rPr>
          <w:rtl/>
          <w:cs/>
          <w:lang w:val="ar_AE" w:bidi="ar_AE"/>
        </w:rPr>
        <w:t>تكوين 1</w:t>
      </w:r>
      <w:r>
        <w:rPr>
          <w:rtl/>
          <w:cs/>
          <w:lang w:val="ar_AE" w:bidi="ar_AE"/>
        </w:rPr>
        <w:t xml:space="preserve">؛ </w:t>
      </w:r>
      <w:r>
        <w:rPr>
          <w:rtl/>
          <w:cs/>
          <w:lang w:val="ar_AE" w:bidi="ar_AE"/>
        </w:rPr>
        <w:t>عبرانيين 11: 3</w:t>
      </w:r>
      <w:r>
        <w:rPr>
          <w:rtl/>
          <w:cs/>
          <w:lang w:val="ar_AE" w:bidi="ar_AE"/>
        </w:rPr>
        <w:t>). قال طلاب الأدب إن خلق العالم بكلمة "الله" هو أحد أكثر الأفكار البشرية سناءً. من بين دلالات أخرى يعني الخلق بكلمة كائن حي. إن المساحة الشاسعة للكون والعدد الهائل من النجوم والمجرات يُخْدِران الإنسان المفكر ليغرق في إحساس العبث. لكن عندما يعرف المَرْء أن كل شيء خُلق بكلمة الله، يعرف بوجود كائن حي وراء القناع البارد للفضاء النجمي والمجري (</w:t>
      </w:r>
      <w:r>
        <w:rPr>
          <w:rtl/>
          <w:cs/>
          <w:lang w:val="ar_AE" w:bidi="ar_AE"/>
        </w:rPr>
        <w:t>مزمور 8</w:t>
      </w:r>
      <w:r>
        <w:rPr>
          <w:rtl/>
          <w:cs/>
          <w:lang w:val="ar_AE" w:bidi="ar_AE"/>
        </w:rPr>
        <w:t xml:space="preserve">؛ </w:t>
      </w:r>
      <w:r>
        <w:rPr>
          <w:rtl/>
          <w:cs/>
          <w:lang w:val="ar_AE" w:bidi="ar_AE"/>
        </w:rPr>
        <w:t>19</w:t>
      </w:r>
      <w:r>
        <w:rPr>
          <w:rtl/>
          <w:cs/>
          <w:lang w:val="ar_AE" w:bidi="ar_AE"/>
        </w:rPr>
        <w:t xml:space="preserve">؛ </w:t>
      </w:r>
      <w:r>
        <w:rPr>
          <w:rtl/>
          <w:cs/>
          <w:lang w:val="ar_AE" w:bidi="ar_AE"/>
        </w:rPr>
        <w:t>رومية 1: 20</w:t>
      </w:r>
      <w:r>
        <w:rPr>
          <w:rtl/>
          <w:cs/>
          <w:lang w:val="ar_AE" w:bidi="ar_AE"/>
        </w:rPr>
        <w:t>).</w:t>
      </w:r>
    </w:p>
    <w:p>
      <w:pPr>
        <w:bidi/>
      </w:pPr>
      <w:r>
        <w:rPr>
          <w:rtl/>
          <w:cs/>
          <w:lang w:val="ar_AE" w:bidi="ar_AE"/>
        </w:rPr>
      </w:r>
      <w:r>
        <w:rPr>
          <w:rtl/>
          <w:cs/>
          <w:lang w:val="ar_AE" w:bidi="ar_AE"/>
        </w:rPr>
        <w:t>6. الخلق كما هو موضح في الكتاب المقدس ثبت وترسخ أمام التدقيق النقدي. لقد درس العلماء سرديات موازية لشعوب أخرى في زمن الكتاب المقدس، ولا يتمتع أي منهم بالجلال والنقاء اللاهوتي مثل ما في سردية التكوين.</w:t>
      </w:r>
    </w:p>
    <w:p>
      <w:pPr>
        <w:pStyle w:val="Heading3"/>
        <w:bidi/>
      </w:pPr>
      <w:r>
        <w:rPr>
          <w:rtl/>
          <w:cs/>
          <w:lang w:val="ar_AE" w:bidi="ar_AE"/>
        </w:rPr>
        <w:t>الخلق واللاهوت</w:t>
      </w:r>
    </w:p>
    <w:p>
      <w:pPr>
        <w:bidi/>
      </w:pPr>
      <w:r>
        <w:rPr>
          <w:rtl/>
          <w:cs/>
          <w:lang w:val="ar_AE" w:bidi="ar_AE"/>
        </w:rPr>
      </w:r>
      <w:r>
        <w:rPr>
          <w:rtl/>
          <w:cs/>
          <w:lang w:val="ar_AE" w:bidi="ar_AE"/>
        </w:rPr>
        <w:t>إن عقيدة الخلق مبنية على مجموع كل التعاليم الكتابية عن الخلق. التدقيق في تلك المصادر يقود إلى عدد من الاستنتاجات.</w:t>
      </w:r>
    </w:p>
    <w:p>
      <w:pPr>
        <w:bidi/>
      </w:pPr>
      <w:r>
        <w:rPr>
          <w:rtl/>
          <w:cs/>
          <w:lang w:val="ar_AE" w:bidi="ar_AE"/>
        </w:rPr>
      </w:r>
      <w:r>
        <w:rPr>
          <w:rtl/>
          <w:cs/>
          <w:lang w:val="ar_AE" w:bidi="ar_AE"/>
        </w:rPr>
        <w:t>1. عقيدة الخلق تقدم لنا أساس فهمنا للبشرية. إن الرجال والنساء على صورة الله (</w:t>
      </w:r>
      <w:r>
        <w:rPr>
          <w:rtl/>
          <w:cs/>
          <w:lang w:val="ar_AE" w:bidi="ar_AE"/>
        </w:rPr>
        <w:t>تكوين 1: 26–27</w:t>
      </w:r>
      <w:r>
        <w:rPr>
          <w:rtl/>
          <w:cs/>
          <w:lang w:val="ar_AE" w:bidi="ar_AE"/>
        </w:rPr>
        <w:t>). هذا يعني، في الأقل، أن الإنسان أكثر من حيوان، على الرغم من أن كليهما مخلوق من تراب الأرض ولديهما الكثير من القواسم المشتركة. ظهرت العديد من التفسيرات عن المعنى الإيجابي لتعبير "صورة الله". إذا كان من قاسم مشترك، فهو أن البشر يجدون معناهم وقدرهم وقيمتهم في علاقتهم الخاصة بالله.</w:t>
      </w:r>
    </w:p>
    <w:p>
      <w:pPr>
        <w:bidi/>
      </w:pPr>
      <w:r>
        <w:rPr>
          <w:rtl/>
          <w:cs/>
          <w:lang w:val="ar_AE" w:bidi="ar_AE"/>
        </w:rPr>
      </w:r>
      <w:r>
        <w:rPr>
          <w:rtl/>
          <w:cs/>
          <w:lang w:val="ar_AE" w:bidi="ar_AE"/>
        </w:rPr>
        <w:t>2. بالتوازي مع تصريح علاقة البشرية بالله هو التأكيد على أن البشرية هي رب خليقة الله. مرة أخرى، ينفصل البشر عن العالم الحيواني، ومسؤوليتهم أمام الله محددة (</w:t>
      </w:r>
      <w:r>
        <w:rPr>
          <w:rtl/>
          <w:cs/>
          <w:lang w:val="ar_AE" w:bidi="ar_AE"/>
        </w:rPr>
        <w:t>تكوين 1: 28</w:t>
      </w:r>
      <w:r>
        <w:rPr>
          <w:rtl/>
          <w:cs/>
          <w:lang w:val="ar_AE" w:bidi="ar_AE"/>
        </w:rPr>
        <w:t xml:space="preserve">؛ </w:t>
      </w:r>
      <w:r>
        <w:rPr>
          <w:rtl/>
          <w:cs/>
          <w:lang w:val="ar_AE" w:bidi="ar_AE"/>
        </w:rPr>
        <w:t>2: 15</w:t>
      </w:r>
      <w:r>
        <w:rPr>
          <w:rtl/>
          <w:cs/>
          <w:lang w:val="ar_AE" w:bidi="ar_AE"/>
        </w:rPr>
        <w:t xml:space="preserve">؛ </w:t>
      </w:r>
      <w:r>
        <w:rPr>
          <w:rtl/>
          <w:cs/>
          <w:lang w:val="ar_AE" w:bidi="ar_AE"/>
        </w:rPr>
        <w:t>مزمور 8</w:t>
      </w:r>
      <w:r>
        <w:rPr>
          <w:rtl/>
          <w:cs/>
          <w:lang w:val="ar_AE" w:bidi="ar_AE"/>
        </w:rPr>
        <w:t>).</w:t>
      </w:r>
    </w:p>
    <w:p>
      <w:pPr>
        <w:bidi/>
      </w:pPr>
      <w:r>
        <w:rPr>
          <w:rtl/>
          <w:cs/>
          <w:lang w:val="ar_AE" w:bidi="ar_AE"/>
        </w:rPr>
      </w:r>
      <w:r>
        <w:rPr>
          <w:rtl/>
          <w:cs/>
          <w:lang w:val="ar_AE" w:bidi="ar_AE"/>
        </w:rPr>
        <w:t>3. الذكر والأنثى كلاهما على صورة الله. هذا يعني أن الصورة الإلهية تحمل بالتساوي كلا النوعين الاجتماعيين. كما يعني أن النوع الاجتماعي في البشر له أبعاد أكثر بكثير من ذلك الذي في الحيوانات. لذلك فإن حياة البشر الجنسية أغنى بكثير من حياة الحيوان، وهي خاضعة لفساد أعمق (</w:t>
      </w:r>
      <w:r>
        <w:rPr>
          <w:rtl/>
          <w:cs/>
          <w:lang w:val="ar_AE" w:bidi="ar_AE"/>
        </w:rPr>
        <w:t>مَرقُس 10: 2–9</w:t>
      </w:r>
      <w:r>
        <w:rPr>
          <w:rtl/>
          <w:cs/>
          <w:lang w:val="ar_AE" w:bidi="ar_AE"/>
        </w:rPr>
        <w:t xml:space="preserve">؛ 1 كورنثوس </w:t>
      </w:r>
      <w:r>
        <w:rPr>
          <w:rtl/>
          <w:cs/>
          <w:lang w:val="ar_AE" w:bidi="ar_AE"/>
        </w:rPr>
        <w:t>7: 1–5</w:t>
      </w:r>
      <w:r>
        <w:rPr>
          <w:rtl/>
          <w:cs/>
          <w:lang w:val="ar_AE" w:bidi="ar_AE"/>
        </w:rPr>
        <w:t xml:space="preserve">؛ </w:t>
      </w:r>
      <w:r>
        <w:rPr>
          <w:rtl/>
          <w:cs/>
          <w:lang w:val="ar_AE" w:bidi="ar_AE"/>
        </w:rPr>
        <w:t>أفسس 5: 25–31</w:t>
      </w:r>
      <w:r>
        <w:rPr>
          <w:rtl/>
          <w:cs/>
          <w:lang w:val="ar_AE" w:bidi="ar_AE"/>
        </w:rPr>
        <w:t xml:space="preserve">؛ مع </w:t>
      </w:r>
      <w:r>
        <w:rPr>
          <w:rtl/>
          <w:cs/>
          <w:lang w:val="ar_AE" w:bidi="ar_AE"/>
        </w:rPr>
        <w:t>العبرانيين 13: 4</w:t>
      </w:r>
      <w:r>
        <w:rPr>
          <w:rtl/>
          <w:cs/>
          <w:lang w:val="ar_AE" w:bidi="ar_AE"/>
        </w:rPr>
        <w:t>).</w:t>
      </w:r>
    </w:p>
    <w:p>
      <w:pPr>
        <w:bidi/>
      </w:pPr>
      <w:r>
        <w:rPr>
          <w:rtl/>
          <w:cs/>
          <w:lang w:val="ar_AE" w:bidi="ar_AE"/>
        </w:rPr>
      </w:r>
      <w:r>
        <w:rPr>
          <w:rtl/>
          <w:cs/>
          <w:lang w:val="ar_AE" w:bidi="ar_AE"/>
        </w:rPr>
        <w:t>4. عقيدة الصلاة المتمثلة في "اسألوا تُعطوا" ترتكز على عناية الله التي بدورها ترتكز على الخلق. لا تحمل الصلاة التضرعية معنًا إلا بوجود خالق ذي سيادة يستجيب لتضرعات مخلوقاته (</w:t>
      </w:r>
      <w:r>
        <w:rPr>
          <w:rtl/>
          <w:cs/>
          <w:lang w:val="ar_AE" w:bidi="ar_AE"/>
        </w:rPr>
        <w:t>متَّى 6: 5–13</w:t>
      </w:r>
      <w:r>
        <w:rPr>
          <w:rtl/>
          <w:cs/>
          <w:lang w:val="ar_AE" w:bidi="ar_AE"/>
        </w:rPr>
        <w:t xml:space="preserve">؛ </w:t>
      </w:r>
      <w:r>
        <w:rPr>
          <w:rtl/>
          <w:cs/>
          <w:lang w:val="ar_AE" w:bidi="ar_AE"/>
        </w:rPr>
        <w:t>كولوسي 4: 2</w:t>
      </w:r>
      <w:r>
        <w:rPr>
          <w:rtl/>
          <w:cs/>
          <w:lang w:val="ar_AE" w:bidi="ar_AE"/>
        </w:rPr>
        <w:t xml:space="preserve">؛ </w:t>
      </w:r>
      <w:r>
        <w:rPr>
          <w:rtl/>
          <w:cs/>
          <w:lang w:val="ar_AE" w:bidi="ar_AE"/>
        </w:rPr>
        <w:t>1 بطرس 5: 6–7</w:t>
      </w:r>
      <w:r>
        <w:rPr>
          <w:rtl/>
          <w:cs/>
          <w:lang w:val="ar_AE" w:bidi="ar_AE"/>
        </w:rPr>
        <w:t xml:space="preserve">؛ </w:t>
      </w:r>
      <w:r>
        <w:rPr>
          <w:rtl/>
          <w:cs/>
          <w:lang w:val="ar_AE" w:bidi="ar_AE"/>
        </w:rPr>
        <w:t>رؤيا 8: 3</w:t>
      </w:r>
      <w:r>
        <w:rPr>
          <w:rtl/>
          <w:cs/>
          <w:lang w:val="ar_AE" w:bidi="ar_AE"/>
        </w:rPr>
        <w:t>).</w:t>
      </w:r>
    </w:p>
    <w:p>
      <w:pPr>
        <w:bidi/>
      </w:pPr>
      <w:r>
        <w:rPr>
          <w:rtl/>
          <w:cs/>
          <w:lang w:val="ar_AE" w:bidi="ar_AE"/>
        </w:rPr>
      </w:r>
      <w:r>
        <w:rPr>
          <w:rtl/>
          <w:cs/>
          <w:lang w:val="ar_AE" w:bidi="ar_AE"/>
        </w:rPr>
        <w:t>5. يبدأ تاريخ البشرية وإسرائيل بـ</w:t>
      </w:r>
      <w:r>
        <w:rPr>
          <w:rtl/>
          <w:cs/>
          <w:lang w:val="ar_AE" w:bidi="ar_AE"/>
        </w:rPr>
        <w:t>تكوين 1</w:t>
      </w:r>
      <w:r>
        <w:rPr>
          <w:rtl/>
          <w:cs/>
          <w:lang w:val="ar_AE" w:bidi="ar_AE"/>
        </w:rPr>
        <w:t>. الخلق يبدأ التاريخ؛ فهو ليس مجرد مقدمة التاريخ. إله الخلق هو إله إبراهيم وموسى والأنبياء ويسوع المسيح.</w:t>
      </w:r>
    </w:p>
    <w:p>
      <w:pPr>
        <w:bidi/>
      </w:pPr>
      <w:r>
        <w:rPr>
          <w:rtl/>
          <w:cs/>
          <w:lang w:val="ar_AE" w:bidi="ar_AE"/>
        </w:rPr>
      </w:r>
      <w:r>
        <w:rPr>
          <w:rtl/>
          <w:cs/>
          <w:lang w:val="ar_AE" w:bidi="ar_AE"/>
        </w:rPr>
        <w:t>6. الخلق شهادة عن وجود الله وطبيعته (</w:t>
      </w:r>
      <w:r>
        <w:rPr>
          <w:rtl/>
          <w:cs/>
          <w:lang w:val="ar_AE" w:bidi="ar_AE"/>
        </w:rPr>
        <w:t>مزمور 19</w:t>
      </w:r>
      <w:r>
        <w:rPr>
          <w:rtl/>
          <w:cs/>
          <w:lang w:val="ar_AE" w:bidi="ar_AE"/>
        </w:rPr>
        <w:t xml:space="preserve">؛ </w:t>
      </w:r>
      <w:r>
        <w:rPr>
          <w:rtl/>
          <w:cs/>
          <w:lang w:val="ar_AE" w:bidi="ar_AE"/>
        </w:rPr>
        <w:t>رومية 1: 18–19</w:t>
      </w:r>
      <w:r>
        <w:rPr>
          <w:rtl/>
          <w:cs/>
          <w:lang w:val="ar_AE" w:bidi="ar_AE"/>
        </w:rPr>
        <w:t>). في اللاهوت التعبير المستخدم هو "إعلان عام". تعني كلمة "عام" أنه إعلان يشهد لكل الناس.</w:t>
      </w:r>
    </w:p>
    <w:p>
      <w:pPr>
        <w:bidi/>
      </w:pPr>
      <w:r>
        <w:rPr>
          <w:rtl/>
          <w:cs/>
          <w:lang w:val="ar_AE" w:bidi="ar_AE"/>
        </w:rPr>
      </w:r>
      <w:r>
        <w:rPr>
          <w:rtl/>
          <w:cs/>
          <w:lang w:val="ar_AE" w:bidi="ar_AE"/>
        </w:rPr>
        <w:t xml:space="preserve">7. الخلق خليقة كاملة. تذكر سردية التكوين أجسام محددة في السماء، ومخلوقات معينة في البحار، وبعض الحياة النباتية والحيوانية على الأرض. عدد الأنواع يصل إلى الملايين. لا يحاول التكوين تسميتهم، بل مجرد اقتراح قائمة. لقد صنع الله كل ما هو كائن (قارن </w:t>
      </w:r>
      <w:r>
        <w:rPr>
          <w:rtl/>
          <w:cs/>
          <w:lang w:val="ar_AE" w:bidi="ar_AE"/>
        </w:rPr>
        <w:t>يوحنا 1: 1–2</w:t>
      </w:r>
      <w:r>
        <w:rPr>
          <w:rtl/>
          <w:cs/>
          <w:lang w:val="ar_AE" w:bidi="ar_AE"/>
        </w:rPr>
        <w:t xml:space="preserve">). لذلك، لا يوجد أبدًا تهديد للمؤمن بالرب من أي جزء من الكون. رب واحد فحسب، ليس آلهة وأرباب، لطاعته الكل مدعو. المعنى الشخصي موجود في </w:t>
      </w:r>
      <w:r>
        <w:rPr>
          <w:rtl/>
          <w:cs/>
          <w:lang w:val="ar_AE" w:bidi="ar_AE"/>
        </w:rPr>
        <w:t>رومية 8: 38–39</w:t>
      </w:r>
      <w:r>
        <w:rPr>
          <w:rtl/>
          <w:cs/>
          <w:lang w:val="ar_AE" w:bidi="ar_AE"/>
        </w:rPr>
        <w:t>، إذ يفتش الرسول بولس الكون كله ولا يجد فيه شيئًا، في أي مكان أو في أي وقت، يمكن أن يفصل المؤمن عن محبة الله في المسيح.</w:t>
      </w:r>
    </w:p>
    <w:p>
      <w:pPr>
        <w:bidi/>
      </w:pPr>
      <w:r>
        <w:rPr>
          <w:rtl/>
          <w:cs/>
          <w:lang w:val="ar_AE" w:bidi="ar_AE"/>
        </w:rPr>
      </w:r>
      <w:r>
        <w:rPr>
          <w:rtl/>
          <w:cs/>
          <w:lang w:val="ar_AE" w:bidi="ar_AE"/>
        </w:rPr>
        <w:t>8. الاستخدام اللاهوتي الرئيس لعقيدة الخلق في العهد القديم هو تسمية الوثنية بالخطية التي هي عليها. الوثنية هي الكذبة الأولى وتقود إلى الفجور، مما يجعل حياة المرء كذبة.</w:t>
      </w:r>
    </w:p>
    <w:p>
      <w:pPr>
        <w:bidi/>
      </w:pPr>
      <w:r>
        <w:rPr>
          <w:rtl/>
          <w:cs/>
          <w:lang w:val="ar_AE" w:bidi="ar_AE"/>
        </w:rPr>
      </w:r>
      <w:r>
        <w:rPr>
          <w:rtl/>
          <w:cs/>
          <w:lang w:val="ar_AE" w:bidi="ar_AE"/>
        </w:rPr>
        <w:t>9. إحدى عقائد العهد الجديد الرائعة عقيدة "المسيح الكوني" - مما يعني أنه خالق الكون وحامله (</w:t>
      </w:r>
      <w:r>
        <w:rPr>
          <w:rtl/>
          <w:cs/>
          <w:lang w:val="ar_AE" w:bidi="ar_AE"/>
        </w:rPr>
        <w:t>يوحنا 1: 1–2</w:t>
      </w:r>
      <w:r>
        <w:rPr>
          <w:rtl/>
          <w:cs/>
          <w:lang w:val="ar_AE" w:bidi="ar_AE"/>
        </w:rPr>
        <w:t xml:space="preserve">؛ </w:t>
      </w:r>
      <w:r>
        <w:rPr>
          <w:rtl/>
          <w:cs/>
          <w:lang w:val="ar_AE" w:bidi="ar_AE"/>
        </w:rPr>
        <w:t>كولوسي 1: 16–17</w:t>
      </w:r>
      <w:r>
        <w:rPr>
          <w:rtl/>
          <w:cs/>
          <w:lang w:val="ar_AE" w:bidi="ar_AE"/>
        </w:rPr>
        <w:t xml:space="preserve">؛ </w:t>
      </w:r>
      <w:r>
        <w:rPr>
          <w:rtl/>
          <w:cs/>
          <w:lang w:val="ar_AE" w:bidi="ar_AE"/>
        </w:rPr>
        <w:t>العبرانيين 1: 3</w:t>
      </w:r>
      <w:r>
        <w:rPr>
          <w:rtl/>
          <w:cs/>
          <w:lang w:val="ar_AE" w:bidi="ar_AE"/>
        </w:rPr>
        <w:t>). الغرض من ربط المسيح بالخلق هو إظهار أنه أكثر من يهودي من فلسطين القرن الأول.</w:t>
      </w:r>
    </w:p>
    <w:p>
      <w:pPr>
        <w:pStyle w:val="Heading3"/>
        <w:bidi/>
      </w:pPr>
      <w:r>
        <w:rPr>
          <w:rtl/>
          <w:cs/>
          <w:lang w:val="ar_AE" w:bidi="ar_AE"/>
        </w:rPr>
        <w:t>الخلق والعلم</w:t>
      </w:r>
    </w:p>
    <w:p>
      <w:pPr>
        <w:bidi/>
      </w:pPr>
      <w:r>
        <w:rPr>
          <w:rtl/>
          <w:cs/>
          <w:lang w:val="ar_AE" w:bidi="ar_AE"/>
        </w:rPr>
      </w:r>
      <w:r>
        <w:rPr>
          <w:rtl/>
          <w:cs/>
          <w:lang w:val="ar_AE" w:bidi="ar_AE"/>
        </w:rPr>
        <w:t>هل يثبت العلم الخلق؟ وقد رأى بعض العلماء أن الظروف التي لا حصر لها اللازمة للحياة، والتي توجد في الواقع على الأرض، هي دليل على ذلك. لقد دُعيَّت هذه الحجة بـ"اللاهوت الكوني".</w:t>
      </w:r>
    </w:p>
    <w:p>
      <w:pPr>
        <w:bidi/>
      </w:pPr>
      <w:r>
        <w:rPr>
          <w:rtl/>
          <w:cs/>
          <w:lang w:val="ar_AE" w:bidi="ar_AE"/>
        </w:rPr>
      </w:r>
      <w:r>
        <w:rPr>
          <w:rtl/>
          <w:cs/>
          <w:lang w:val="ar_AE" w:bidi="ar_AE"/>
        </w:rPr>
        <w:t xml:space="preserve">ثمة دليل آخر يسمى الخلق من العلم هو نظرية "الانفجار العظيم" لأصل الكون. على الرغم من أن هذه الرؤية قد تقدمت على منافسيها، فهي نظرية "الحالات الأولى" وليست نظرية الأصل المطلق لكل الأشياء. إن عقيدة الخلق المسيحية من العدم (اللاتينية، </w:t>
      </w:r>
      <w:r>
        <w:rPr>
          <w:i/>
          <w:rtl/>
          <w:cs/>
          <w:lang w:val="ar_AE" w:bidi="ar_AE"/>
        </w:rPr>
        <w:t>ex nihilo</w:t>
      </w:r>
      <w:r>
        <w:rPr>
          <w:rtl/>
          <w:cs/>
          <w:lang w:val="ar_AE" w:bidi="ar_AE"/>
        </w:rPr>
        <w:t>) تعني أكثر من ذلك: فهي تعني أن الأصل المطلق لكل الأشياء وحملها ومعناها هو في الرب الحي لإسرائيل والكنيسة.</w:t>
      </w:r>
    </w:p>
    <w:p>
      <w:pPr>
        <w:bidi/>
      </w:pPr>
      <w:r>
        <w:rPr>
          <w:rtl/>
          <w:cs/>
          <w:lang w:val="ar_AE" w:bidi="ar_AE"/>
        </w:rPr>
      </w:r>
      <w:r>
        <w:rPr>
          <w:rtl/>
          <w:cs/>
          <w:lang w:val="ar_AE" w:bidi="ar_AE"/>
        </w:rPr>
        <w:t>تأتي حجة أخرى من القانون الثاني للديناميكا الحرارية ومفهوم القصور الحراري. (يشير القصور الحراري إلى تعادل الطاقة أو درجة الحرارة إلى حالة لا توجد فيها طاقة متاحة). أنظمة الحرارة تبرد. الكون ليس قديمًا بلا حدود وإلا سيكون باردًا الآن. بما أنه لا تزال هناك نجوم وشمس، فلا بد أن الكون قد خُلق منذ زمن محدود. ثمة حجة مرتبطة بذلك هي أنه كان من الضروري خلق كون ينهار. في انهياره، يزوِّد الأرض بالحرارة حتى تتكشف علاقة الله والإنسان.</w:t>
      </w:r>
    </w:p>
    <w:p>
      <w:pPr>
        <w:pStyle w:val="Heading3"/>
        <w:bidi/>
      </w:pPr>
      <w:r>
        <w:rPr>
          <w:rtl/>
          <w:cs/>
          <w:lang w:val="ar_AE" w:bidi="ar_AE"/>
        </w:rPr>
        <w:t>معضلات تحيط بالتطور</w:t>
      </w:r>
    </w:p>
    <w:p>
      <w:pPr>
        <w:bidi/>
      </w:pPr>
      <w:r>
        <w:rPr>
          <w:rtl/>
          <w:cs/>
          <w:lang w:val="ar_AE" w:bidi="ar_AE"/>
        </w:rPr>
      </w:r>
      <w:r>
        <w:rPr>
          <w:rtl/>
          <w:cs/>
          <w:lang w:val="ar_AE" w:bidi="ar_AE"/>
        </w:rPr>
        <w:t>عندما اقترح تشارلز داروين التطور البيولوجي في منتصف القرن التاسع عشر، اعترض عليه الكثير من المسيحيين الإنجيليين. لقد اعترضوا بشدة أكثر عندما كُتبت كتب عن التطور البشري. نتج عن هذا الجدل نقاشين شهيرين. في إنجلترا كانت القضية محل نقاش عام 1860 أمام الجمعيّة البريطانية لتقدّم العلوم في أكسفورد. وضع هذا النقاش الأسقف صموئيل ويلبرفورس (ضد النظرية) ضد ت. هكسلي (مناصر للنظرية). على الرغم من عدم وجود قرار رسمي، ناصر الدعم هكسلي. كان النقاش الثاني محاكمة سكوب الشهيرة في دايتون، تينيسي، في عام 1925. دافع ويليام جيننغز برايان عن القانون الذي ينص على أن جون ت. سكوبس ينبغي أن يكون مذنبًا بتعليم التطور في الفصل المدرسي. دافع كلارنس دارو عن سكوبس. مرة أخرى، تمتع مناصرو التطور بالدعم، انتصر دارو (على الرغم من أن برايان أعطى دفاعًا عن معتقداته أكثر ثباتًا مما هو معترف به عمومًا).</w:t>
      </w:r>
    </w:p>
    <w:p>
      <w:pPr>
        <w:bidi/>
      </w:pPr>
      <w:r>
        <w:rPr>
          <w:rtl/>
          <w:cs/>
          <w:lang w:val="ar_AE" w:bidi="ar_AE"/>
        </w:rPr>
      </w:r>
      <w:r>
        <w:rPr>
          <w:rtl/>
          <w:cs/>
          <w:lang w:val="ar_AE" w:bidi="ar_AE"/>
        </w:rPr>
        <w:t>اتخذ كل من الكاثوليك المتشددين والبروتستانت الإنجيليين وجهات نظر مختلفة حيال هذا الجدل، لا يمكن ذكر سوى القليل منها.</w:t>
      </w:r>
    </w:p>
    <w:p>
      <w:pPr>
        <w:bidi/>
      </w:pPr>
      <w:r>
        <w:rPr>
          <w:rtl/>
          <w:cs/>
          <w:lang w:val="ar_AE" w:bidi="ar_AE"/>
        </w:rPr>
      </w:r>
      <w:r>
        <w:rPr>
          <w:rtl/>
          <w:cs/>
          <w:lang w:val="ar_AE" w:bidi="ar_AE"/>
        </w:rPr>
        <w:t>1. يجادل البعض بأن التطور يتعارض مع تعاليم الكتاب المقدس وهو - باسم العلم - في الواقع التحدي الأسمى لسلطة الكتاب المقدس. وهكذا، لا بد من عدم إظهار أي رحمة في المعركة ضد التطور.</w:t>
      </w:r>
    </w:p>
    <w:p>
      <w:pPr>
        <w:bidi/>
      </w:pPr>
      <w:r>
        <w:rPr>
          <w:rtl/>
          <w:cs/>
          <w:lang w:val="ar_AE" w:bidi="ar_AE"/>
        </w:rPr>
      </w:r>
      <w:r>
        <w:rPr>
          <w:rtl/>
          <w:cs/>
          <w:lang w:val="ar_AE" w:bidi="ar_AE"/>
        </w:rPr>
        <w:t>2. يجد آخرون حلًا مرضًا في "التطور الإلهي" - أي أن الله بدأ عملية التطور.</w:t>
      </w:r>
    </w:p>
    <w:p>
      <w:pPr>
        <w:bidi/>
      </w:pPr>
      <w:r>
        <w:rPr>
          <w:rtl/>
          <w:cs/>
          <w:lang w:val="ar_AE" w:bidi="ar_AE"/>
        </w:rPr>
      </w:r>
      <w:r>
        <w:rPr>
          <w:rtl/>
          <w:cs/>
          <w:lang w:val="ar_AE" w:bidi="ar_AE"/>
        </w:rPr>
        <w:t>3. يرى الكثيرون أوجه التشابه بين ترتيب الطبقات الحاملة للأحافير في ما يسمى "العمود الجيولوجي" وأيام الخلق الستة قريبة جدًا من أن تكون عرضية. بالنسبة لهم ثمة انسجام جوهري بين "التكوين والجيولوجيا".</w:t>
      </w:r>
    </w:p>
    <w:p>
      <w:pPr>
        <w:bidi/>
      </w:pPr>
      <w:r>
        <w:rPr>
          <w:rtl/>
          <w:cs/>
          <w:lang w:val="ar_AE" w:bidi="ar_AE"/>
        </w:rPr>
      </w:r>
      <w:r>
        <w:rPr>
          <w:rtl/>
          <w:cs/>
          <w:lang w:val="ar_AE" w:bidi="ar_AE"/>
        </w:rPr>
        <w:t>4. ينظر الكثيرون إلى التطور كنظرية مثل كل النظريات الأخرى، التي ستثبت أو تنهار في المختبر أو في العمل الميداني. إنهم يرون عقيدة الخلق ليست مع التطور ولا ضده. إنه على مستوى مختلف من التفسير: "العلم يخبرنا كيف؛ الكتاب المقدس يخبرنا لماذا".</w:t>
      </w:r>
    </w:p>
    <w:p>
      <w:pPr>
        <w:bidi/>
      </w:pPr>
      <w:r>
        <w:rPr>
          <w:rtl/>
          <w:cs/>
          <w:lang w:val="ar_AE" w:bidi="ar_AE"/>
        </w:rPr>
      </w:r>
      <w:r>
        <w:rPr>
          <w:rtl/>
          <w:cs/>
          <w:lang w:val="ar_AE" w:bidi="ar_AE"/>
        </w:rPr>
        <w:t>5. حاول عالم الحفريات اليسوعي تيلار دي شاردان إنقاذ المسيحية من التطور بـ"مسحنة" عملية التطور بأكملها.</w:t>
      </w:r>
    </w:p>
    <w:p>
      <w:pPr>
        <w:bidi/>
      </w:pPr>
      <w:r>
        <w:rPr>
          <w:rtl/>
          <w:cs/>
          <w:lang w:val="ar_AE" w:bidi="ar_AE"/>
        </w:rPr>
      </w:r>
      <w:r>
        <w:rPr>
          <w:rtl/>
          <w:cs/>
          <w:lang w:val="ar_AE" w:bidi="ar_AE"/>
        </w:rPr>
        <w:t>6. ميز الكاتب البريطاني ك. س. لويس، بين آخرين، التطور عما يمكن وصفه بـ"التطورية". قال لويس إن صحة التطور كأطروحة علمية حصرًا هو أمر يقرره العلماء. لكن من الواضح أن فكرة أسطورة تطورية كاملة، كلية، كعقيدة خلق بشرية زائفة، ليست علمية.</w:t>
      </w:r>
    </w:p>
    <w:p>
      <w:pPr>
        <w:pStyle w:val="Heading3"/>
        <w:bidi/>
      </w:pPr>
      <w:r>
        <w:rPr>
          <w:rtl/>
          <w:cs/>
          <w:lang w:val="ar_AE" w:bidi="ar_AE"/>
        </w:rPr>
        <w:t>الخلق والعلم والأخلاق</w:t>
      </w:r>
    </w:p>
    <w:p>
      <w:pPr>
        <w:bidi/>
      </w:pPr>
      <w:r>
        <w:rPr>
          <w:rtl/>
          <w:cs/>
          <w:lang w:val="ar_AE" w:bidi="ar_AE"/>
        </w:rPr>
      </w:r>
      <w:r>
        <w:rPr>
          <w:rtl/>
          <w:cs/>
          <w:lang w:val="ar_AE" w:bidi="ar_AE"/>
        </w:rPr>
        <w:t xml:space="preserve">لقد أدى نمو سكان العالم وانتشار التصنيع إلى مشكلة التلوث المحلي والعالمي. لقد قال بعض العلماء إن الأزمة البيئية هي خطأ الإيمان المسيحي، الذي ألهم الإنسان - بوصفه "وكيل على الخليقة" - لاستغلال الخليقة. لكن هذا ليس معنى </w:t>
      </w:r>
      <w:r>
        <w:rPr>
          <w:rtl/>
          <w:cs/>
          <w:lang w:val="ar_AE" w:bidi="ar_AE"/>
        </w:rPr>
        <w:t>تكوين 1: 28</w:t>
      </w:r>
      <w:r>
        <w:rPr>
          <w:rtl/>
          <w:cs/>
          <w:lang w:val="ar_AE" w:bidi="ar_AE"/>
        </w:rPr>
        <w:t>، فهي وصية بالمسؤولية. يُظهر عدد من نصوص العهد القديم بوضوح أن اهتمام الكتاب المقدس هو المسؤولية البشرية في عالم الله؛ ومن ثم، يوازي الكتاب المقدس الشواغل البيئية الحديثة.</w:t>
      </w:r>
    </w:p>
    <w:p>
      <w:pPr>
        <w:bidi/>
      </w:pPr>
      <w:r>
        <w:rPr>
          <w:rtl/>
          <w:cs/>
          <w:lang w:val="ar_AE" w:bidi="ar_AE"/>
        </w:rPr>
      </w:r>
      <w:r>
        <w:rPr>
          <w:rtl/>
          <w:cs/>
          <w:lang w:val="ar_AE" w:bidi="ar_AE"/>
        </w:rPr>
        <w:t>العلم يوسع الفهم اللاهوتي من خلال مراجعة معرفتنا باستمرار بالكون، لكن عقيدة الخلق الكتابية لا تتراجع مع تقدم العلم. بالنسبة للمسيحي، يظل العالم الذي يدرسه العلماء ويفكر فيه الفلاسفة هو عالم الله المخلوق.</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أساطير الخلق</w:t>
      </w:r>
      <w:r>
        <w:rPr>
          <w:rtl/>
          <w:cs/>
          <w:lang w:val="ar_AE" w:bidi="ar_AE"/>
        </w:rPr>
        <w:t xml:space="preserve">؛ </w:t>
      </w:r>
      <w:r>
        <w:rPr>
          <w:rtl/>
          <w:cs/>
          <w:lang w:val="ar_AE" w:bidi="ar_AE"/>
        </w:rPr>
        <w:t>كينونة الله وكمالاته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الخمير*</w:t>
      </w:r>
      <w:r>
        <w:rPr>
          <w:rtl/>
          <w:cs/>
          <w:lang w:val="ar_AE" w:bidi="ar_AE"/>
        </w:rPr>
      </w:r>
    </w:p>
    <w:p>
      <w:pPr>
        <w:bidi/>
      </w:pPr>
      <w:r>
        <w:rPr>
          <w:rtl/>
          <w:cs/>
          <w:lang w:val="ar_AE" w:bidi="ar_AE"/>
        </w:rPr>
      </w:r>
      <w:r>
        <w:rPr>
          <w:rtl/>
          <w:cs/>
          <w:lang w:val="ar_AE" w:bidi="ar_AE"/>
        </w:rPr>
        <w:t>أي مادة تُنتج التخمر عندما تُضاف إلى العجين. قد تشير الخميرة إلى العجين المختمر، والذي توضع في الدقيق حتى تتمكن الخميرة من التوغل والانتشار في الكتلة بأكملها قبل الخبيز، أو قد تشير إلى العجين الذي ارتفع من تخمره. يبدو أن العبرانيين الأوائل اعتمدوا على قطعة من العجين المخمر لنقل الخميرة؛ ولم تُستخدم خميرة النبيذ إلا بعد فترة طويلة.</w:t>
      </w:r>
    </w:p>
    <w:p>
      <w:pPr>
        <w:bidi/>
      </w:pPr>
      <w:r>
        <w:rPr>
          <w:rtl/>
          <w:cs/>
          <w:lang w:val="ar_AE" w:bidi="ar_AE"/>
        </w:rPr>
      </w:r>
      <w:r>
        <w:rPr>
          <w:rtl/>
          <w:cs/>
          <w:lang w:val="ar_AE" w:bidi="ar_AE"/>
        </w:rPr>
        <w:t>كان بنو إسرائيل القدماء يأكلون الخبز المخمر بانتظام (</w:t>
      </w:r>
      <w:r>
        <w:rPr>
          <w:rtl/>
          <w:cs/>
          <w:lang w:val="ar_AE" w:bidi="ar_AE"/>
        </w:rPr>
        <w:t>هوشع 7: 4</w:t>
      </w:r>
      <w:r>
        <w:rPr>
          <w:rtl/>
          <w:cs/>
          <w:lang w:val="ar_AE" w:bidi="ar_AE"/>
        </w:rPr>
        <w:t>)، ولكن في ذكرى الفصح مُنعوا من أكل الخبز المخمر أو حتى تناوله في منازلهم خلال عيد الفصح (</w:t>
      </w:r>
      <w:r>
        <w:rPr>
          <w:rtl/>
          <w:cs/>
          <w:lang w:val="ar_AE" w:bidi="ar_AE"/>
        </w:rPr>
        <w:t>خروج 13: 7</w:t>
      </w:r>
      <w:r>
        <w:rPr>
          <w:rtl/>
          <w:cs/>
          <w:lang w:val="ar_AE" w:bidi="ar_AE"/>
        </w:rPr>
        <w:t>). لقد ضمن هذا الاحتفال السنوي ألا ينسى الشعب خروجهم السريع من مصر، عندما لم يمنح أمر الله أي وقت لإعداد الخُبْز. واضطر الشعب إلى أن يحملوا معهم معجناتهم والعجين الذي يخبزون منه فطيرًا لإعالتهم أثناء رحلتهم (</w:t>
      </w:r>
      <w:r>
        <w:rPr>
          <w:rtl/>
          <w:cs/>
          <w:lang w:val="ar_AE" w:bidi="ar_AE"/>
        </w:rPr>
        <w:t>خروج ١٢: ٣٤–٣٩</w:t>
      </w:r>
      <w:r>
        <w:rPr>
          <w:rtl/>
          <w:cs/>
          <w:lang w:val="ar_AE" w:bidi="ar_AE"/>
        </w:rPr>
        <w:t xml:space="preserve">؛ </w:t>
      </w:r>
      <w:r>
        <w:rPr>
          <w:rtl/>
          <w:cs/>
          <w:lang w:val="ar_AE" w:bidi="ar_AE"/>
        </w:rPr>
        <w:t>تثنية ١٦: ٣</w:t>
      </w:r>
      <w:r>
        <w:rPr>
          <w:rtl/>
          <w:cs/>
          <w:lang w:val="ar_AE" w:bidi="ar_AE"/>
        </w:rPr>
        <w:t>).</w:t>
      </w:r>
    </w:p>
    <w:p>
      <w:pPr>
        <w:bidi/>
      </w:pPr>
      <w:r>
        <w:rPr>
          <w:rtl/>
          <w:cs/>
          <w:lang w:val="ar_AE" w:bidi="ar_AE"/>
        </w:rPr>
      </w:r>
      <w:r>
        <w:rPr>
          <w:rtl/>
          <w:cs/>
          <w:lang w:val="ar_AE" w:bidi="ar_AE"/>
        </w:rPr>
        <w:t>ربما لأن التخمر يدل على الانحلال والفساد، فقد استُبعد الخمير من كل التقدمات الموضوعة على المذبح لتقديمها لله. (</w:t>
      </w:r>
      <w:r>
        <w:rPr>
          <w:rtl/>
          <w:cs/>
          <w:lang w:val="ar_AE" w:bidi="ar_AE"/>
        </w:rPr>
        <w:t>خروج ٢٣: ١٨</w:t>
      </w:r>
      <w:r>
        <w:rPr>
          <w:rtl/>
          <w:cs/>
          <w:lang w:val="ar_AE" w:bidi="ar_AE"/>
        </w:rPr>
        <w:t xml:space="preserve">؛ </w:t>
      </w:r>
      <w:r>
        <w:rPr>
          <w:rtl/>
          <w:cs/>
          <w:lang w:val="ar_AE" w:bidi="ar_AE"/>
        </w:rPr>
        <w:t>٣٤: ٢٥</w:t>
      </w:r>
      <w:r>
        <w:rPr>
          <w:rtl/>
          <w:cs/>
          <w:lang w:val="ar_AE" w:bidi="ar_AE"/>
        </w:rPr>
        <w:t>). كما لم يكن يسمح به في تقدمات الحبوب (</w:t>
      </w:r>
      <w:r>
        <w:rPr>
          <w:rtl/>
          <w:cs/>
          <w:lang w:val="ar_AE" w:bidi="ar_AE"/>
        </w:rPr>
        <w:t>لاويين ٢: ١١</w:t>
      </w:r>
      <w:r>
        <w:rPr>
          <w:rtl/>
          <w:cs/>
          <w:lang w:val="ar_AE" w:bidi="ar_AE"/>
        </w:rPr>
        <w:t xml:space="preserve">؛ </w:t>
      </w:r>
      <w:r>
        <w:rPr>
          <w:rtl/>
          <w:cs/>
          <w:lang w:val="ar_AE" w:bidi="ar_AE"/>
        </w:rPr>
        <w:t>٦: ١٧</w:t>
      </w:r>
      <w:r>
        <w:rPr>
          <w:rtl/>
          <w:cs/>
          <w:lang w:val="ar_AE" w:bidi="ar_AE"/>
        </w:rPr>
        <w:t>). لا يخبرنا الكتاب المقدس عما إذا كان الخُبر (أو خبز التقدمة) غير مخمر أم لا، لكن المؤرخ يوسيفوس يقول إنه مخمر (</w:t>
      </w:r>
      <w:r>
        <w:rPr>
          <w:i/>
          <w:rtl/>
          <w:cs/>
          <w:lang w:val="ar_AE" w:bidi="ar_AE"/>
        </w:rPr>
        <w:t>عاديات اليهود</w:t>
      </w:r>
      <w:r>
        <w:rPr>
          <w:rtl/>
          <w:cs/>
          <w:lang w:val="ar_AE" w:bidi="ar_AE"/>
        </w:rPr>
        <w:t xml:space="preserve"> 3.6.6).</w:t>
      </w:r>
    </w:p>
    <w:p>
      <w:pPr>
        <w:bidi/>
      </w:pPr>
      <w:r>
        <w:rPr>
          <w:rtl/>
          <w:cs/>
          <w:lang w:val="ar_AE" w:bidi="ar_AE"/>
        </w:rPr>
      </w:r>
      <w:r>
        <w:rPr>
          <w:rtl/>
          <w:cs/>
          <w:lang w:val="ar_AE" w:bidi="ar_AE"/>
        </w:rPr>
        <w:t>ينبغي الإشارة إلى استثناءين لهذه القاعدة. كان يمكن استخدام الخميرة في التقدمات التي يأكلها الكهنة أو غيرهم. وكان من الممكن أن يرافق الخبز المخمر ذبيحة السلامة (</w:t>
      </w:r>
      <w:r>
        <w:rPr>
          <w:rtl/>
          <w:cs/>
          <w:lang w:val="ar_AE" w:bidi="ar_AE"/>
        </w:rPr>
        <w:t>لاويين 7: 13</w:t>
      </w:r>
      <w:r>
        <w:rPr>
          <w:rtl/>
          <w:cs/>
          <w:lang w:val="ar_AE" w:bidi="ar_AE"/>
        </w:rPr>
        <w:t>)، وكان يُذبح في عيد الأسابيع (عيد العنصرة) لأنه يمثل الطعام اليومي العادي الذي قدمه الله لشعبه (</w:t>
      </w:r>
      <w:r>
        <w:rPr>
          <w:rtl/>
          <w:cs/>
          <w:lang w:val="ar_AE" w:bidi="ar_AE"/>
        </w:rPr>
        <w:t>23: 17</w:t>
      </w:r>
      <w:r>
        <w:rPr>
          <w:rtl/>
          <w:cs/>
          <w:lang w:val="ar_AE" w:bidi="ar_AE"/>
        </w:rPr>
        <w:t>).</w:t>
      </w:r>
    </w:p>
    <w:p>
      <w:pPr>
        <w:bidi/>
      </w:pPr>
      <w:r>
        <w:rPr>
          <w:rtl/>
          <w:cs/>
          <w:lang w:val="ar_AE" w:bidi="ar_AE"/>
        </w:rPr>
      </w:r>
      <w:r>
        <w:rPr>
          <w:rtl/>
          <w:cs/>
          <w:lang w:val="ar_AE" w:bidi="ar_AE"/>
        </w:rPr>
        <w:t xml:space="preserve">ثبت أن بطء عمل الخميرة كان يمثل مشكلة خلال المرحلة الزراعية من التطور العبراني، خاصة خلال الأيام الأولى من الحصاد المزدحمة. ولذلك، أصبح العجين غير المخمر شائعًا بشكل متزايد في الخُبز العادي. وقد شجَّع على هذه الممارسة نمو فكرة أن الخميرة تمثل الاضمحلال والفساد، كما فعلت الأشياء المخمرة الأخرى. استبعدت هذه الرؤية الخميرة باعتبارها لا تتسق مع مفهوم قداسة الله الكاملة. كان بلوتارخ يعبّر عن اعتقاد طويل الأمد أيضًا بين الشعوب الأخرى عندما كتب: "الآن الخمير في حد ذاتها ذرية الفساد وتفسد العجين الذي اختلط به". يقتبس الرسول بولس مثالًا مماثلًا في </w:t>
      </w:r>
      <w:r>
        <w:rPr>
          <w:rtl/>
          <w:cs/>
          <w:lang w:val="ar_AE" w:bidi="ar_AE"/>
        </w:rPr>
        <w:t>١ كورنثوس ٥: ٦</w:t>
      </w:r>
      <w:r>
        <w:rPr>
          <w:rtl/>
          <w:cs/>
          <w:lang w:val="ar_AE" w:bidi="ar_AE"/>
        </w:rPr>
        <w:t xml:space="preserve"> و</w:t>
      </w:r>
      <w:r>
        <w:rPr>
          <w:rtl/>
          <w:cs/>
          <w:lang w:val="ar_AE" w:bidi="ar_AE"/>
        </w:rPr>
        <w:t>غلاطية ٥: ٩</w:t>
      </w:r>
      <w:r>
        <w:rPr>
          <w:rtl/>
          <w:cs/>
          <w:lang w:val="ar_AE" w:bidi="ar_AE"/>
        </w:rPr>
        <w:t>.</w:t>
      </w:r>
    </w:p>
    <w:p>
      <w:pPr>
        <w:bidi/>
      </w:pPr>
      <w:r>
        <w:rPr>
          <w:rtl/>
          <w:cs/>
          <w:lang w:val="ar_AE" w:bidi="ar_AE"/>
        </w:rPr>
      </w:r>
      <w:r>
        <w:rPr>
          <w:rtl/>
          <w:cs/>
          <w:lang w:val="ar_AE" w:bidi="ar_AE"/>
        </w:rPr>
        <w:t>إن الشيء المهم في الخميرة هو قوتها، التي قد ترمز إما إلى الخير وإما الشر. عادةً، وإن لم يكن دائمًا، كانت الخميرة رمزًا للشر في الفكر الرابيني. أشار الرب يسوع إلى الخميرة بالمعنى السلبي عندما استخدم الكلمة لوصف عقيدة الفريسيين والصدوقيين الفاسدة (</w:t>
      </w:r>
      <w:r>
        <w:rPr>
          <w:rtl/>
          <w:cs/>
          <w:lang w:val="ar_AE" w:bidi="ar_AE"/>
        </w:rPr>
        <w:t>متى ١٦: ٦، ١١–١٢</w:t>
      </w:r>
      <w:r>
        <w:rPr>
          <w:rtl/>
          <w:cs/>
          <w:lang w:val="ar_AE" w:bidi="ar_AE"/>
        </w:rPr>
        <w:t>) وهيرودس (</w:t>
      </w:r>
      <w:r>
        <w:rPr>
          <w:rtl/>
          <w:cs/>
          <w:lang w:val="ar_AE" w:bidi="ar_AE"/>
        </w:rPr>
        <w:t>مرقس ٨: ١٥</w:t>
      </w:r>
      <w:r>
        <w:rPr>
          <w:rtl/>
          <w:cs/>
          <w:lang w:val="ar_AE" w:bidi="ar_AE"/>
        </w:rPr>
        <w:t>). إن خميرة الفريسيين وصفت في مكان آخر بالرياء (</w:t>
      </w:r>
      <w:r>
        <w:rPr>
          <w:rtl/>
          <w:cs/>
          <w:lang w:val="ar_AE" w:bidi="ar_AE"/>
        </w:rPr>
        <w:t>لوقا ١٢: ١</w:t>
      </w:r>
      <w:r>
        <w:rPr>
          <w:rtl/>
          <w:cs/>
          <w:lang w:val="ar_AE" w:bidi="ar_AE"/>
        </w:rPr>
        <w:t xml:space="preserve">؛ قارن </w:t>
      </w:r>
      <w:r>
        <w:rPr>
          <w:rtl/>
          <w:cs/>
          <w:lang w:val="ar_AE" w:bidi="ar_AE"/>
        </w:rPr>
        <w:t>متى ٢٣: ٢٨</w:t>
      </w:r>
      <w:r>
        <w:rPr>
          <w:rtl/>
          <w:cs/>
          <w:lang w:val="ar_AE" w:bidi="ar_AE"/>
        </w:rPr>
        <w:t>).</w:t>
      </w:r>
    </w:p>
    <w:p>
      <w:pPr>
        <w:bidi/>
      </w:pPr>
      <w:r>
        <w:rPr>
          <w:rtl/>
          <w:cs/>
          <w:lang w:val="ar_AE" w:bidi="ar_AE"/>
        </w:rPr>
      </w:r>
      <w:r>
        <w:rPr>
          <w:rtl/>
          <w:cs/>
          <w:lang w:val="ar_AE" w:bidi="ar_AE"/>
        </w:rPr>
        <w:t>يطبق بولس المفهوم عينه على الفساد الأخلاقي، محذرًا من أن "الخميرة الصغيرة تخمر العجين كله" ويحض قراءه على محو الخميرة القديمة، أي بقايا حياتهم غير المتجددة، وأن يعيشوا الحياة المسيحية بـ"فَطِيرِ ٱلْإِخْلَاصِ وَٱلْحَقِّ" (</w:t>
      </w:r>
      <w:r>
        <w:rPr>
          <w:rtl/>
          <w:cs/>
          <w:lang w:val="ar_AE" w:bidi="ar_AE"/>
        </w:rPr>
        <w:t>1 كورنثوس 5: 6–8</w:t>
      </w:r>
      <w:r>
        <w:rPr>
          <w:rtl/>
          <w:cs/>
          <w:lang w:val="ar_AE" w:bidi="ar_AE"/>
        </w:rPr>
        <w:t>).</w:t>
      </w:r>
    </w:p>
    <w:p>
      <w:pPr>
        <w:bidi/>
      </w:pPr>
      <w:r>
        <w:rPr>
          <w:rtl/>
          <w:cs/>
          <w:lang w:val="ar_AE" w:bidi="ar_AE"/>
        </w:rPr>
      </w:r>
      <w:r>
        <w:rPr>
          <w:rtl/>
          <w:cs/>
          <w:lang w:val="ar_AE" w:bidi="ar_AE"/>
        </w:rPr>
        <w:t>من جانب آخر، يستخدم المسيح مفهوم تأثير الخميرة على العجين بمعناه الجيد ليقدم لتلاميذه مثلًا مختصرًا ولكن لا يُنسى (</w:t>
      </w:r>
      <w:r>
        <w:rPr>
          <w:rtl/>
          <w:cs/>
          <w:lang w:val="ar_AE" w:bidi="ar_AE"/>
        </w:rPr>
        <w:t>متى 13: 33</w:t>
      </w:r>
      <w:r>
        <w:rPr>
          <w:rtl/>
          <w:cs/>
          <w:lang w:val="ar_AE" w:bidi="ar_AE"/>
        </w:rPr>
        <w:t xml:space="preserve">؛ </w:t>
      </w:r>
      <w:r>
        <w:rPr>
          <w:rtl/>
          <w:cs/>
          <w:lang w:val="ar_AE" w:bidi="ar_AE"/>
        </w:rPr>
        <w:t>لوقا 13: 20–21</w:t>
      </w:r>
      <w:r>
        <w:rPr>
          <w:rtl/>
          <w:cs/>
          <w:lang w:val="ar_AE" w:bidi="ar_AE"/>
        </w:rPr>
        <w:t>)، إذ يرمز الخمير إلى التأثير التراكمي المنتشر لملكوت الله في العالم.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الخبز</w:t>
      </w:r>
      <w:r>
        <w:rPr>
          <w:rtl/>
          <w:cs/>
          <w:lang w:val="ar_AE" w:bidi="ar_AE"/>
        </w:rPr>
        <w:t xml:space="preserve">؛ </w:t>
      </w:r>
      <w:r>
        <w:rPr>
          <w:rtl/>
          <w:cs/>
          <w:lang w:val="ar_AE" w:bidi="ar_AE"/>
        </w:rPr>
        <w:t>أعياد إسرائيل واحتفالاتها</w:t>
      </w:r>
      <w:r>
        <w:rPr>
          <w:rtl/>
          <w:cs/>
          <w:lang w:val="ar_AE" w:bidi="ar_AE"/>
        </w:rPr>
        <w:t xml:space="preserve">؛ </w:t>
      </w:r>
      <w:r>
        <w:rPr>
          <w:rtl/>
          <w:cs/>
          <w:lang w:val="ar_AE" w:bidi="ar_AE"/>
        </w:rPr>
        <w:t>الطعام وإعداده</w:t>
      </w:r>
      <w:r>
        <w:rPr>
          <w:rtl/>
          <w:cs/>
          <w:lang w:val="ar_AE" w:bidi="ar_AE"/>
        </w:rPr>
        <w:t xml:space="preserve">؛ </w:t>
      </w:r>
      <w:r>
        <w:rPr>
          <w:rtl/>
          <w:cs/>
          <w:lang w:val="ar_AE" w:bidi="ar_AE"/>
        </w:rPr>
        <w:t>الخُبْز غير المختمر (الفطير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الخنق</w:t>
      </w:r>
      <w:r>
        <w:rPr>
          <w:rtl/>
          <w:cs/>
          <w:lang w:val="ar_AE" w:bidi="ar_AE"/>
        </w:rPr>
      </w:r>
    </w:p>
    <w:p>
      <w:pPr>
        <w:bidi/>
      </w:pPr>
      <w:r>
        <w:rPr>
          <w:rtl/>
          <w:cs/>
          <w:lang w:val="ar_AE" w:bidi="ar_AE"/>
        </w:rPr>
      </w:r>
      <w:r>
        <w:rPr>
          <w:rtl/>
          <w:cs/>
          <w:lang w:val="ar_AE" w:bidi="ar_AE"/>
        </w:rPr>
        <w:t>واحدة ضمن أربع ممارسات طُلِب من المسيحيين الأوائل من الأمم أن يمتنعوا عنها، احترامًا لإخوتهم وأخواتهم من المسيحيين اليهود. كانت الشريعة اليهودية تنهى عن أكل أي لحم لم يُصفَّ دمُ الحيوان منه بالكامل عند ذبحه. وقد طَلَب مجمع أورشليم من الكنيسة الأولى اتباع هذه الممارسة للحفاظ على السلام بين المسيحيين من اليهود والأمم (</w:t>
      </w:r>
      <w:r>
        <w:rPr>
          <w:rtl/>
          <w:cs/>
          <w:lang w:val="ar_AE" w:bidi="ar_AE"/>
        </w:rPr>
        <w:t>أعمال الرسل 15:20، 29</w:t>
      </w:r>
      <w:r>
        <w:rPr>
          <w:rtl/>
          <w:cs/>
          <w:lang w:val="ar_AE" w:bidi="ar_AE"/>
        </w:rPr>
        <w:t xml:space="preserve">؛ </w:t>
      </w:r>
      <w:r>
        <w:rPr>
          <w:rtl/>
          <w:cs/>
          <w:lang w:val="ar_AE" w:bidi="ar_AE"/>
        </w:rPr>
        <w:t>21:25</w:t>
      </w:r>
      <w:r>
        <w:rPr>
          <w:rtl/>
          <w:cs/>
          <w:lang w:val="ar_AE" w:bidi="ar_AE"/>
        </w:rPr>
        <w:t>).</w:t>
      </w:r>
    </w:p>
    <w:p>
      <w:pPr>
        <w:bidi/>
      </w:pPr>
      <w:r>
        <w:rPr>
          <w:rtl/>
          <w:cs/>
          <w:lang w:val="ar_AE" w:bidi="ar_AE"/>
        </w:rPr>
      </w:r>
      <w:r>
        <w:rPr>
          <w:rtl/>
          <w:cs/>
          <w:lang w:val="ar_AE" w:bidi="ar_AE"/>
        </w:rPr>
        <w:t>كذلك، كان الخنق (الشنق) أحد أشكال الإعدام الأربعة التي كانت محاكم الشريعة اليهودية تطبِّقها. ومع أن الشنق لم يُذكَر بوصفه وسيلة عقاب في الكتاب المقدس، إلا أن معلِّمي اليهود تبنُّوه لاحقًا كوسيلة للإعدام.</w:t>
      </w:r>
    </w:p>
    <w:p>
      <w:pPr>
        <w:bidi/>
      </w:pPr>
      <w:r>
        <w:rPr>
          <w:rtl/>
          <w:cs/>
          <w:lang w:val="ar_AE" w:bidi="ar_AE"/>
        </w:rPr>
      </w:r>
      <w:r>
        <w:rPr>
          <w:rtl/>
          <w:cs/>
          <w:lang w:val="ar_AE" w:bidi="ar_AE"/>
        </w:rPr>
        <w:t xml:space="preserve">انظر أيضًا </w:t>
      </w:r>
      <w:r>
        <w:rPr>
          <w:rtl/>
          <w:cs/>
          <w:lang w:val="ar_AE" w:bidi="ar_AE"/>
        </w:rPr>
        <w:t>القانون الجنائي والعقوبة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الخوف</w:t>
      </w:r>
      <w:r>
        <w:rPr>
          <w:rtl/>
          <w:cs/>
          <w:lang w:val="ar_AE" w:bidi="ar_AE"/>
        </w:rPr>
      </w:r>
    </w:p>
    <w:p>
      <w:pPr>
        <w:bidi/>
      </w:pPr>
      <w:r>
        <w:rPr>
          <w:rtl/>
          <w:cs/>
          <w:lang w:val="ar_AE" w:bidi="ar_AE"/>
        </w:rPr>
      </w:r>
      <w:r>
        <w:rPr>
          <w:rtl/>
          <w:cs/>
          <w:lang w:val="ar_AE" w:bidi="ar_AE"/>
        </w:rPr>
        <w:t>تَوَجُّس أو رَهْبَة عاطفيَّة من ضِيق أو سوء حظ وشيك. كثيرًا ما يُوصَف بأنَّه سبب رغبة الناس في الدين، إلَّا أنَّ الخوف وحده لا يمكن أبدًا أن يُفَسِّر الدين الحقيقي؛ لأنَّ الناس مُضطَرُّون للاقتراب من الله، موضوع عبادتهم، ولا يرغب المَرْء في الاقتراب من الكائن الذي يخاف منه.</w:t>
      </w:r>
    </w:p>
    <w:p>
      <w:pPr>
        <w:bidi/>
      </w:pPr>
      <w:r>
        <w:rPr>
          <w:rtl/>
          <w:cs/>
          <w:lang w:val="ar_AE" w:bidi="ar_AE"/>
        </w:rPr>
      </w:r>
      <w:r>
        <w:rPr>
          <w:rtl/>
          <w:cs/>
          <w:lang w:val="ar_AE" w:bidi="ar_AE"/>
        </w:rPr>
        <w:t>يشمل المفهوم الكتابي للخوف بُعدًا أوسع كثيرًا مِمَّا يشمله مصطلحنا الإنجليزي الشائع، والذي يُشير ببساطة إلى الرَّهْبَة أو الرُّعْب. في حين يُشَكِّل هذا المعنى جزءًا جوهريًّا من الصورة الكتابيَّة، فهو ليس المغزى الأساسي بأي حال من الأحوال، خاصَّة عندما يُشار إلى خوف (مخافة) الله، وهو مهابة تبعث على الخَشْيَة.</w:t>
      </w:r>
    </w:p>
    <w:p>
      <w:pPr>
        <w:bidi/>
      </w:pPr>
      <w:r>
        <w:rPr>
          <w:rtl/>
          <w:cs/>
          <w:lang w:val="ar_AE" w:bidi="ar_AE"/>
        </w:rPr>
      </w:r>
      <w:r>
        <w:rPr>
          <w:rtl/>
          <w:cs/>
          <w:lang w:val="ar_AE" w:bidi="ar_AE"/>
        </w:rPr>
        <w:t>هناك بالطبع مكان مشروع لخوف الله بالمعنى الأدنى القَلِق، فيُخبِرنا الوحي قائلًا: "</w:t>
      </w:r>
      <w:r>
        <w:rPr>
          <w:rtl/>
          <w:cs/>
          <w:lang w:val="ar_AE" w:bidi="ar_AE"/>
        </w:rPr>
        <w:t>مُخِيفٌ هُوَ الْوُقُوعُ فِي يَدَيِ اللهِ الْحَيِّ!</w:t>
      </w:r>
      <w:r>
        <w:rPr>
          <w:rtl/>
          <w:cs/>
          <w:lang w:val="ar_AE" w:bidi="ar_AE"/>
        </w:rPr>
        <w:t>" (</w:t>
      </w:r>
      <w:r>
        <w:rPr>
          <w:rtl/>
          <w:cs/>
          <w:lang w:val="ar_AE" w:bidi="ar_AE"/>
        </w:rPr>
        <w:t>عبرانيِّين 10:31</w:t>
      </w:r>
      <w:r>
        <w:rPr>
          <w:rtl/>
          <w:cs/>
          <w:lang w:val="ar_AE" w:bidi="ar_AE"/>
        </w:rPr>
        <w:t>)، وعلَّم يسوع أنَّنا ينبغي أن نخاف من الله لأنَّ له السلطان أن يُعاقِب الخطيَّة ويُرسِل الناس إلى الهلاك التام (</w:t>
      </w:r>
      <w:r>
        <w:rPr>
          <w:rtl/>
          <w:cs/>
          <w:lang w:val="ar_AE" w:bidi="ar_AE"/>
        </w:rPr>
        <w:t>لوقا 12:4–5</w:t>
      </w:r>
      <w:r>
        <w:rPr>
          <w:rtl/>
          <w:cs/>
          <w:lang w:val="ar_AE" w:bidi="ar_AE"/>
        </w:rPr>
        <w:t xml:space="preserve">). للخوف دور بَنَّاء يلعبه في تمكين الناس من إدراك كُلٍّ من انحطاط نفوسهم وحاجتهم إلى المغفرة الإلهيَّة. يمكن العثور على أوَّل ظهور لمثل هذا الخوف في </w:t>
      </w:r>
      <w:r>
        <w:rPr>
          <w:rtl/>
          <w:cs/>
          <w:lang w:val="ar_AE" w:bidi="ar_AE"/>
        </w:rPr>
        <w:t>تكوين 3</w:t>
      </w:r>
      <w:r>
        <w:rPr>
          <w:rtl/>
          <w:cs/>
          <w:lang w:val="ar_AE" w:bidi="ar_AE"/>
        </w:rPr>
        <w:t xml:space="preserve">، حيث ارتَدَّ آدم وحواء عن حضور الله القدوس الذي كانا قد </w:t>
      </w:r>
      <w:r>
        <w:rPr>
          <w:rtl/>
          <w:cs/>
          <w:lang w:val="ar_AE" w:bidi="ar_AE"/>
        </w:rPr>
        <w:t>ازْدَرَيَا</w:t>
      </w:r>
      <w:r>
        <w:rPr>
          <w:rtl/>
          <w:cs/>
          <w:lang w:val="ar_AE" w:bidi="ar_AE"/>
        </w:rPr>
        <w:t xml:space="preserve"> على نحوٍ سافِرٍ بوصيَّته. كان خوفهما معقولًا تمامًا لأنَّهما كانا قد تَلَقَّيَا تحذيرًا صارمًا بأنَّ العصيان سَيُؤَدِّي إلى دينونة خطيرة. الخوف هو بشكل طبيعي إلى حَدٍّ بعيد النتيجة المنطقيَّة للخطيَّة (</w:t>
      </w:r>
      <w:r>
        <w:rPr>
          <w:rtl/>
          <w:cs/>
          <w:lang w:val="ar_AE" w:bidi="ar_AE"/>
        </w:rPr>
        <w:t>تكوين 3:10</w:t>
      </w:r>
      <w:r>
        <w:rPr>
          <w:rtl/>
          <w:cs/>
          <w:lang w:val="ar_AE" w:bidi="ar_AE"/>
        </w:rPr>
        <w:t xml:space="preserve">؛ </w:t>
      </w:r>
      <w:r>
        <w:rPr>
          <w:rtl/>
          <w:cs/>
          <w:lang w:val="ar_AE" w:bidi="ar_AE"/>
        </w:rPr>
        <w:t>4:13–14</w:t>
      </w:r>
      <w:r>
        <w:rPr>
          <w:rtl/>
          <w:cs/>
          <w:lang w:val="ar_AE" w:bidi="ar_AE"/>
        </w:rPr>
        <w:t xml:space="preserve">؛ </w:t>
      </w:r>
      <w:r>
        <w:rPr>
          <w:rtl/>
          <w:cs/>
          <w:lang w:val="ar_AE" w:bidi="ar_AE"/>
        </w:rPr>
        <w:t>أمثال 28:1</w:t>
      </w:r>
      <w:r>
        <w:rPr>
          <w:rtl/>
          <w:cs/>
          <w:lang w:val="ar_AE" w:bidi="ar_AE"/>
        </w:rPr>
        <w:t>). يُقَدِّم الكتاب المقدس تشكيلة واسعة من الأشخاص الذين يعانون من قلق عميق (مثل قايين، شاول، آحاز، بيلاطس). الخوف القَلِق يستولي على الأشرار (</w:t>
      </w:r>
      <w:r>
        <w:rPr>
          <w:rtl/>
          <w:cs/>
          <w:lang w:val="ar_AE" w:bidi="ar_AE"/>
        </w:rPr>
        <w:t>أيوب 15:24</w:t>
      </w:r>
      <w:r>
        <w:rPr>
          <w:rtl/>
          <w:cs/>
          <w:lang w:val="ar_AE" w:bidi="ar_AE"/>
        </w:rPr>
        <w:t>) ويَبغَت المنافقين (</w:t>
      </w:r>
      <w:r>
        <w:rPr>
          <w:rtl/>
          <w:cs/>
          <w:lang w:val="ar_AE" w:bidi="ar_AE"/>
        </w:rPr>
        <w:t>إشعياء 33:14</w:t>
      </w:r>
      <w:r>
        <w:rPr>
          <w:rtl/>
          <w:cs/>
          <w:lang w:val="ar_AE" w:bidi="ar_AE"/>
        </w:rPr>
        <w:t>) ويُفنِي فاعلي الشر (</w:t>
      </w:r>
      <w:r>
        <w:rPr>
          <w:rtl/>
          <w:cs/>
          <w:lang w:val="ar_AE" w:bidi="ar_AE"/>
        </w:rPr>
        <w:t>مزمور 73:19</w:t>
      </w:r>
      <w:r>
        <w:rPr>
          <w:rtl/>
          <w:cs/>
          <w:lang w:val="ar_AE" w:bidi="ar_AE"/>
        </w:rPr>
        <w:t>)، والذين تتميَّز حياتهم الخالية من الإيمان بالخوف (</w:t>
      </w:r>
      <w:r>
        <w:rPr>
          <w:rtl/>
          <w:cs/>
          <w:lang w:val="ar_AE" w:bidi="ar_AE"/>
        </w:rPr>
        <w:t>رؤ 21:8</w:t>
      </w:r>
      <w:r>
        <w:rPr>
          <w:rtl/>
          <w:cs/>
          <w:lang w:val="ar_AE" w:bidi="ar_AE"/>
        </w:rPr>
        <w:t>). لقد أصاب الخوف جيش فرعون العظيم بالشلل تقريبًا عندما تَحَرَّك الله ضدهم (</w:t>
      </w:r>
      <w:r>
        <w:rPr>
          <w:rtl/>
          <w:cs/>
          <w:lang w:val="ar_AE" w:bidi="ar_AE"/>
        </w:rPr>
        <w:t>خروج 15:16</w:t>
      </w:r>
      <w:r>
        <w:rPr>
          <w:rtl/>
          <w:cs/>
          <w:lang w:val="ar_AE" w:bidi="ar_AE"/>
        </w:rPr>
        <w:t>)، وتَحَدَّث بِلْدَد، رفيق أيوب، عن رجال تُركِعهم دينونات الله (</w:t>
      </w:r>
      <w:r>
        <w:rPr>
          <w:rtl/>
          <w:cs/>
          <w:lang w:val="ar_AE" w:bidi="ar_AE"/>
        </w:rPr>
        <w:t>أيوب 18:11</w:t>
      </w:r>
      <w:r>
        <w:rPr>
          <w:rtl/>
          <w:cs/>
          <w:lang w:val="ar_AE" w:bidi="ar_AE"/>
        </w:rPr>
        <w:t>).</w:t>
      </w:r>
    </w:p>
    <w:p>
      <w:pPr>
        <w:bidi/>
      </w:pPr>
      <w:r>
        <w:rPr>
          <w:rtl/>
          <w:cs/>
          <w:lang w:val="ar_AE" w:bidi="ar_AE"/>
        </w:rPr>
      </w:r>
      <w:r>
        <w:rPr>
          <w:rtl/>
          <w:cs/>
          <w:lang w:val="ar_AE" w:bidi="ar_AE"/>
        </w:rPr>
        <w:t>يميل الخوف إمَّا إلى شَلِّ حركة الناس أو التأثير بشكل خطير على نشاطهم، وينطبق هذا بشكل خاص على أولئك الذين ليس لديهم التزام روحي. خوف شاول من الناس جعله يَتَعَدَّى وصية الله (</w:t>
      </w:r>
      <w:r>
        <w:rPr>
          <w:rtl/>
          <w:cs/>
          <w:lang w:val="ar_AE" w:bidi="ar_AE"/>
        </w:rPr>
        <w:t>1 صموئيل 15:24</w:t>
      </w:r>
      <w:r>
        <w:rPr>
          <w:rtl/>
          <w:cs/>
          <w:lang w:val="ar_AE" w:bidi="ar_AE"/>
        </w:rPr>
        <w:t>). الأَبَوَان اللذان شفى يسوع ابنهما الأعمى بمعجزة كانا خائفَيْن من دعم المسيح لأنَّهما كانا يخافان من اليهود (</w:t>
      </w:r>
      <w:r>
        <w:rPr>
          <w:rtl/>
          <w:cs/>
          <w:lang w:val="ar_AE" w:bidi="ar_AE"/>
        </w:rPr>
        <w:t>يوحنَّا 9:22</w:t>
      </w:r>
      <w:r>
        <w:rPr>
          <w:rtl/>
          <w:cs/>
          <w:lang w:val="ar_AE" w:bidi="ar_AE"/>
        </w:rPr>
        <w:t>). في مَثَل الوَزَنَات، تَحَدَّث يسوع عن رَجُلٍ منعه خوفه من القيام بواجبه المنطقي (</w:t>
      </w:r>
      <w:r>
        <w:rPr>
          <w:rtl/>
          <w:cs/>
          <w:lang w:val="ar_AE" w:bidi="ar_AE"/>
        </w:rPr>
        <w:t>متَّى 25:25</w:t>
      </w:r>
      <w:r>
        <w:rPr>
          <w:rtl/>
          <w:cs/>
          <w:lang w:val="ar_AE" w:bidi="ar_AE"/>
        </w:rPr>
        <w:t>).</w:t>
      </w:r>
    </w:p>
    <w:p>
      <w:pPr>
        <w:bidi/>
      </w:pPr>
      <w:r>
        <w:rPr>
          <w:rtl/>
          <w:cs/>
          <w:lang w:val="ar_AE" w:bidi="ar_AE"/>
        </w:rPr>
      </w:r>
      <w:r>
        <w:rPr>
          <w:rtl/>
          <w:cs/>
          <w:lang w:val="ar_AE" w:bidi="ar_AE"/>
        </w:rPr>
        <w:t>يسوع المسيح، بموته الكَفَّاري وقيامته وشفاعته السماويَّة من أجل المؤمنين، هو المُحَرِّر الفريد من الخوف. شجَّع الرسول بولس أهل رومية (</w:t>
      </w:r>
      <w:r>
        <w:rPr>
          <w:rtl/>
          <w:cs/>
          <w:lang w:val="ar_AE" w:bidi="ar_AE"/>
        </w:rPr>
        <w:t>رومية 8:15</w:t>
      </w:r>
      <w:r>
        <w:rPr>
          <w:rtl/>
          <w:cs/>
          <w:lang w:val="ar_AE" w:bidi="ar_AE"/>
        </w:rPr>
        <w:t>) بإخبارهم أنَّهم في اهتدائهم إلى المسيح أخذوا الروح القدس، ليس كروح خوف وعبوديَّة، بل كروح التَّبَنِّي، الذي يمكنهم به مناداة الله بـ "أَبَا" (الكلمة الأرامِيَّة التي يستخدمها الأطفال اليهود عادةً لمناداة آبائهم). هذه هي الكلمة التي نادى بها ربُّنا يسوع أباه السماوي، والتي يمكن للمسيحيِّين، بفضل تَبَنِّيهم في عائلة الله، استخدامها أيضًا في مخاطبة الله (</w:t>
      </w:r>
      <w:r>
        <w:rPr>
          <w:rtl/>
          <w:cs/>
          <w:lang w:val="ar_AE" w:bidi="ar_AE"/>
        </w:rPr>
        <w:t>غلاطية 4:6</w:t>
      </w:r>
      <w:r>
        <w:rPr>
          <w:rtl/>
          <w:cs/>
          <w:lang w:val="ar_AE" w:bidi="ar_AE"/>
        </w:rPr>
        <w:t>). لقد نال مُسْتَقْبِلو مَحَبَّة الله قُوَّةً ديناميكيَّة لطرد مخاوفهم (</w:t>
      </w:r>
      <w:r>
        <w:rPr>
          <w:rtl/>
          <w:cs/>
          <w:lang w:val="ar_AE" w:bidi="ar_AE"/>
        </w:rPr>
        <w:t>1 يوحنَّا 4:18</w:t>
      </w:r>
      <w:r>
        <w:rPr>
          <w:rtl/>
          <w:cs/>
          <w:lang w:val="ar_AE" w:bidi="ar_AE"/>
        </w:rPr>
        <w:t>).</w:t>
      </w:r>
    </w:p>
    <w:p>
      <w:pPr>
        <w:bidi/>
      </w:pPr>
      <w:r>
        <w:rPr>
          <w:rtl/>
          <w:cs/>
          <w:lang w:val="ar_AE" w:bidi="ar_AE"/>
        </w:rPr>
      </w:r>
      <w:r>
        <w:rPr>
          <w:rtl/>
          <w:cs/>
          <w:lang w:val="ar_AE" w:bidi="ar_AE"/>
        </w:rPr>
        <w:t>قد يَضُرُّ الخوف غير المُبَرَّر بجهود شعب الله. حَذَّر الله إرميا من أن يخاف من وجوه خصومه (</w:t>
      </w:r>
      <w:r>
        <w:rPr>
          <w:rtl/>
          <w:cs/>
          <w:lang w:val="ar_AE" w:bidi="ar_AE"/>
        </w:rPr>
        <w:t>إرميا 1:8</w:t>
      </w:r>
      <w:r>
        <w:rPr>
          <w:rtl/>
          <w:cs/>
          <w:lang w:val="ar_AE" w:bidi="ar_AE"/>
        </w:rPr>
        <w:t xml:space="preserve">) لِئَلَّا يسمح الله بوقوع كارثة له (آية </w:t>
      </w:r>
      <w:r>
        <w:rPr>
          <w:rtl/>
          <w:cs/>
          <w:lang w:val="ar_AE" w:bidi="ar_AE"/>
        </w:rPr>
        <w:t>17</w:t>
      </w:r>
      <w:r>
        <w:rPr>
          <w:rtl/>
          <w:cs/>
          <w:lang w:val="ar_AE" w:bidi="ar_AE"/>
        </w:rPr>
        <w:t>)، ووُجِّهَتْ دعوات مماثلة للشجاعة إلى مُعَاصِر إرميا، حِزْقِيَال، وإلى كثيرين جِدًّا آخرين (</w:t>
      </w:r>
      <w:r>
        <w:rPr>
          <w:rtl/>
          <w:cs/>
          <w:lang w:val="ar_AE" w:bidi="ar_AE"/>
        </w:rPr>
        <w:t>يشوع 1:7–9</w:t>
      </w:r>
      <w:r>
        <w:rPr>
          <w:rtl/>
          <w:cs/>
          <w:lang w:val="ar_AE" w:bidi="ar_AE"/>
        </w:rPr>
        <w:t xml:space="preserve">؛ </w:t>
      </w:r>
      <w:r>
        <w:rPr>
          <w:rtl/>
          <w:cs/>
          <w:lang w:val="ar_AE" w:bidi="ar_AE"/>
        </w:rPr>
        <w:t>حزقيال 2:6</w:t>
      </w:r>
      <w:r>
        <w:rPr>
          <w:rtl/>
          <w:cs/>
          <w:lang w:val="ar_AE" w:bidi="ar_AE"/>
        </w:rPr>
        <w:t>). نحن ندرك أنَّه حتَّى الأشخاص الأتقياء يُجَرَّبون بالخوف وقد يغمرهم مُؤَقَّتًا (</w:t>
      </w:r>
      <w:r>
        <w:rPr>
          <w:rtl/>
          <w:cs/>
          <w:lang w:val="ar_AE" w:bidi="ar_AE"/>
        </w:rPr>
        <w:t>مزمور 55:5</w:t>
      </w:r>
      <w:r>
        <w:rPr>
          <w:rtl/>
          <w:cs/>
          <w:lang w:val="ar_AE" w:bidi="ar_AE"/>
        </w:rPr>
        <w:t>)؛ لذلك، ينصح الله شعبه مِرَارًا وتَكْرَارًا بعدم الاستسلام لهذه التجربة (</w:t>
      </w:r>
      <w:r>
        <w:rPr>
          <w:rtl/>
          <w:cs/>
          <w:lang w:val="ar_AE" w:bidi="ar_AE"/>
        </w:rPr>
        <w:t>إشعياء 8:12</w:t>
      </w:r>
      <w:r>
        <w:rPr>
          <w:rtl/>
          <w:cs/>
          <w:lang w:val="ar_AE" w:bidi="ar_AE"/>
        </w:rPr>
        <w:t xml:space="preserve">؛ </w:t>
      </w:r>
      <w:r>
        <w:rPr>
          <w:rtl/>
          <w:cs/>
          <w:lang w:val="ar_AE" w:bidi="ar_AE"/>
        </w:rPr>
        <w:t>يوحنَّا 14:1، 27</w:t>
      </w:r>
      <w:r>
        <w:rPr>
          <w:rtl/>
          <w:cs/>
          <w:lang w:val="ar_AE" w:bidi="ar_AE"/>
        </w:rPr>
        <w:t>). إنَّه يخبرهم أن يُلْقُوا أكوام همومهم على إله فدائهم، الذي لا حَدَّ لعظمة اعتنائه بخرافه (</w:t>
      </w:r>
      <w:r>
        <w:rPr>
          <w:rtl/>
          <w:cs/>
          <w:lang w:val="ar_AE" w:bidi="ar_AE"/>
        </w:rPr>
        <w:t>1 بطرس 5:7</w:t>
      </w:r>
      <w:r>
        <w:rPr>
          <w:rtl/>
          <w:cs/>
          <w:lang w:val="ar_AE" w:bidi="ar_AE"/>
        </w:rPr>
        <w:t>). الإيمان إذًا هو الشرط الذي لا غِنًى عنه لعدم الخوف كما نرى في كلمات إشعياء: "</w:t>
      </w:r>
      <w:r>
        <w:rPr>
          <w:rtl/>
          <w:cs/>
          <w:lang w:val="ar_AE" w:bidi="ar_AE"/>
        </w:rPr>
        <w:t>ذُو الرَّأْيِ الْمُمَكَّنِ تَحْفَظُهُ سَالِمًا سَالِمًا، لأَنَّهُ عَلَيْكَ مُتَوَكِّلٌ</w:t>
      </w:r>
      <w:r>
        <w:rPr>
          <w:rtl/>
          <w:cs/>
          <w:lang w:val="ar_AE" w:bidi="ar_AE"/>
        </w:rPr>
        <w:t>" (</w:t>
      </w:r>
      <w:r>
        <w:rPr>
          <w:rtl/>
          <w:cs/>
          <w:lang w:val="ar_AE" w:bidi="ar_AE"/>
        </w:rPr>
        <w:t>إشعياء 26:3</w:t>
      </w:r>
      <w:r>
        <w:rPr>
          <w:rtl/>
          <w:cs/>
          <w:lang w:val="ar_AE" w:bidi="ar_AE"/>
        </w:rPr>
        <w:t>)، ويُشَدِّد كُتَّاب المزامير مِرَارًا وتَكْرارًا على دور الإيمان في هزيمة الخوف (</w:t>
      </w:r>
      <w:r>
        <w:rPr>
          <w:rtl/>
          <w:cs/>
          <w:lang w:val="ar_AE" w:bidi="ar_AE"/>
        </w:rPr>
        <w:t>مزمور 37:1</w:t>
      </w:r>
      <w:r>
        <w:rPr>
          <w:rtl/>
          <w:cs/>
          <w:lang w:val="ar_AE" w:bidi="ar_AE"/>
        </w:rPr>
        <w:t xml:space="preserve">؛ </w:t>
      </w:r>
      <w:r>
        <w:rPr>
          <w:rtl/>
          <w:cs/>
          <w:lang w:val="ar_AE" w:bidi="ar_AE"/>
        </w:rPr>
        <w:t>46:2</w:t>
      </w:r>
      <w:r>
        <w:rPr>
          <w:rtl/>
          <w:cs/>
          <w:lang w:val="ar_AE" w:bidi="ar_AE"/>
        </w:rPr>
        <w:t xml:space="preserve">؛ </w:t>
      </w:r>
      <w:r>
        <w:rPr>
          <w:rtl/>
          <w:cs/>
          <w:lang w:val="ar_AE" w:bidi="ar_AE"/>
        </w:rPr>
        <w:t>112:7</w:t>
      </w:r>
      <w:r>
        <w:rPr>
          <w:rtl/>
          <w:cs/>
          <w:lang w:val="ar_AE" w:bidi="ar_AE"/>
        </w:rPr>
        <w:t>).</w:t>
      </w:r>
    </w:p>
    <w:p>
      <w:pPr>
        <w:bidi/>
      </w:pPr>
      <w:r>
        <w:rPr>
          <w:rtl/>
          <w:cs/>
          <w:lang w:val="ar_AE" w:bidi="ar_AE"/>
        </w:rPr>
      </w:r>
      <w:r>
        <w:rPr>
          <w:rtl/>
          <w:cs/>
          <w:lang w:val="ar_AE" w:bidi="ar_AE"/>
        </w:rPr>
        <w:t>يَتَجَلَّى الإيمان الحقيقي في، ويَنْشَط من خلال، خَشْيَةٍ تهاب الله، وهذا هو المعنى الأساسي لفكرة خوف (مخافة) الله الكتابيَّة. ما لم يَكُنْ هناك وعي شخصي بسيادة الله الرهيبة والمَهِيبَة، فمن المستحيل أن يكون هناك إيمان ذو معنى موجود في قلب الإنسان (</w:t>
      </w:r>
      <w:r>
        <w:rPr>
          <w:rtl/>
          <w:cs/>
          <w:lang w:val="ar_AE" w:bidi="ar_AE"/>
        </w:rPr>
        <w:t>مزمور 5:7</w:t>
      </w:r>
      <w:r>
        <w:rPr>
          <w:rtl/>
          <w:cs/>
          <w:lang w:val="ar_AE" w:bidi="ar_AE"/>
        </w:rPr>
        <w:t xml:space="preserve">؛ </w:t>
      </w:r>
      <w:r>
        <w:rPr>
          <w:rtl/>
          <w:cs/>
          <w:lang w:val="ar_AE" w:bidi="ar_AE"/>
        </w:rPr>
        <w:t>89:7</w:t>
      </w:r>
      <w:r>
        <w:rPr>
          <w:rtl/>
          <w:cs/>
          <w:lang w:val="ar_AE" w:bidi="ar_AE"/>
        </w:rPr>
        <w:t>). مع أنَّ المسيحيِّين يجب أن يَتَحَرَّروا من الخوف من البشر (</w:t>
      </w:r>
      <w:r>
        <w:rPr>
          <w:rtl/>
          <w:cs/>
          <w:lang w:val="ar_AE" w:bidi="ar_AE"/>
        </w:rPr>
        <w:t>عبرانيِّين 13:6</w:t>
      </w:r>
      <w:r>
        <w:rPr>
          <w:rtl/>
          <w:cs/>
          <w:lang w:val="ar_AE" w:bidi="ar_AE"/>
        </w:rPr>
        <w:t>) والموت (</w:t>
      </w:r>
      <w:r>
        <w:rPr>
          <w:rtl/>
          <w:cs/>
          <w:lang w:val="ar_AE" w:bidi="ar_AE"/>
        </w:rPr>
        <w:t>2:15</w:t>
      </w:r>
      <w:r>
        <w:rPr>
          <w:rtl/>
          <w:cs/>
          <w:lang w:val="ar_AE" w:bidi="ar_AE"/>
        </w:rPr>
        <w:t>) والحياة عمومًا (</w:t>
      </w:r>
      <w:r>
        <w:rPr>
          <w:rtl/>
          <w:cs/>
          <w:lang w:val="ar_AE" w:bidi="ar_AE"/>
        </w:rPr>
        <w:t>2 تيموثاوس 1:6–7</w:t>
      </w:r>
      <w:r>
        <w:rPr>
          <w:rtl/>
          <w:cs/>
          <w:lang w:val="ar_AE" w:bidi="ar_AE"/>
        </w:rPr>
        <w:t xml:space="preserve">)، فيجب عليهم ألَّا يفقدوا أبدًا إحساسهم بطبيعة الله التي </w:t>
      </w:r>
      <w:r>
        <w:rPr>
          <w:rtl/>
          <w:cs/>
          <w:lang w:val="ar_AE" w:bidi="ar_AE"/>
        </w:rPr>
        <w:t>تبعث على الخَشْيَة</w:t>
      </w:r>
      <w:r>
        <w:rPr>
          <w:rtl/>
          <w:cs/>
          <w:lang w:val="ar_AE" w:bidi="ar_AE"/>
        </w:rPr>
        <w:t>. مثل هذا الوعي لا يُؤَدِّي فقط إلى الحكمة الحقيقيَّة (</w:t>
      </w:r>
      <w:r>
        <w:rPr>
          <w:rtl/>
          <w:cs/>
          <w:lang w:val="ar_AE" w:bidi="ar_AE"/>
        </w:rPr>
        <w:t>مزمور 111:10</w:t>
      </w:r>
      <w:r>
        <w:rPr>
          <w:rtl/>
          <w:cs/>
          <w:lang w:val="ar_AE" w:bidi="ar_AE"/>
        </w:rPr>
        <w:t>) بل يُوَفِّر أيضًا توجيهًا لوَلَد الله طوال الحياة (</w:t>
      </w:r>
      <w:r>
        <w:rPr>
          <w:rtl/>
          <w:cs/>
          <w:lang w:val="ar_AE" w:bidi="ar_AE"/>
        </w:rPr>
        <w:t>أفسس 5:21</w:t>
      </w:r>
      <w:r>
        <w:rPr>
          <w:rtl/>
          <w:cs/>
          <w:lang w:val="ar_AE" w:bidi="ar_AE"/>
        </w:rPr>
        <w:t xml:space="preserve">؛ </w:t>
      </w:r>
      <w:r>
        <w:rPr>
          <w:rtl/>
          <w:cs/>
          <w:lang w:val="ar_AE" w:bidi="ar_AE"/>
        </w:rPr>
        <w:t>فِيلِبِّي 2:12</w:t>
      </w:r>
      <w:r>
        <w:rPr>
          <w:rtl/>
          <w:cs/>
          <w:lang w:val="ar_AE" w:bidi="ar_AE"/>
        </w:rPr>
        <w:t>). الذين يُحِبُّون الله يتعلَّمون الخوف الصِّحِّيّ بتفتيش الكُتُب المقدسة (</w:t>
      </w:r>
      <w:r>
        <w:rPr>
          <w:rtl/>
          <w:cs/>
          <w:lang w:val="ar_AE" w:bidi="ar_AE"/>
        </w:rPr>
        <w:t>أمثال 2:3–5</w:t>
      </w:r>
      <w:r>
        <w:rPr>
          <w:rtl/>
          <w:cs/>
          <w:lang w:val="ar_AE" w:bidi="ar_AE"/>
        </w:rPr>
        <w:t>)، كلمة الله، والتي أُوصِيَ الإسرائيليُّون القدماء بالالتصاق بها وطاعتها كدليل على مهابتهم وتقواهم لله (</w:t>
      </w:r>
      <w:r>
        <w:rPr>
          <w:rtl/>
          <w:cs/>
          <w:lang w:val="ar_AE" w:bidi="ar_AE"/>
        </w:rPr>
        <w:t>تثنية 6:2</w:t>
      </w:r>
      <w:r>
        <w:rPr>
          <w:rtl/>
          <w:cs/>
          <w:lang w:val="ar_AE" w:bidi="ar_AE"/>
        </w:rPr>
        <w:t xml:space="preserve">). في </w:t>
      </w:r>
      <w:r>
        <w:rPr>
          <w:rtl/>
          <w:cs/>
          <w:lang w:val="ar_AE" w:bidi="ar_AE"/>
        </w:rPr>
        <w:t>أعمال الرُّسُل 10:2</w:t>
      </w:r>
      <w:r>
        <w:rPr>
          <w:rtl/>
          <w:cs/>
          <w:lang w:val="ar_AE" w:bidi="ar_AE"/>
        </w:rPr>
        <w:t xml:space="preserve">، دُعِي </w:t>
      </w:r>
      <w:r>
        <w:rPr>
          <w:rtl/>
          <w:cs/>
          <w:lang w:val="ar_AE" w:bidi="ar_AE"/>
        </w:rPr>
        <w:t xml:space="preserve">كَرْنِيلِيُوسُ </w:t>
      </w:r>
      <w:r>
        <w:rPr>
          <w:rtl/>
          <w:cs/>
          <w:lang w:val="ar_AE" w:bidi="ar_AE"/>
        </w:rPr>
        <w:t>وعائلته "خائفي الله" بسبب احترامهم الكبير لإله إسرائيل ولأنَّهم خَشُوا شخصه. مهابة الله الحقيقيَّة يجب أن تُعَبِّر دائمًا عن نفسها بالأعمال الصالحة والحياة المقدسة (</w:t>
      </w:r>
      <w:r>
        <w:rPr>
          <w:rtl/>
          <w:cs/>
          <w:lang w:val="ar_AE" w:bidi="ar_AE"/>
        </w:rPr>
        <w:t>2 كورنثوس 7:1</w:t>
      </w:r>
      <w:r>
        <w:rPr>
          <w:rtl/>
          <w:cs/>
          <w:lang w:val="ar_AE" w:bidi="ar_AE"/>
        </w:rPr>
        <w:t>). هذا الخوف المقدس هو في الواقع مصدر للفرح (</w:t>
      </w:r>
      <w:r>
        <w:rPr>
          <w:rtl/>
          <w:cs/>
          <w:lang w:val="ar_AE" w:bidi="ar_AE"/>
        </w:rPr>
        <w:t>مزمور 2:11</w:t>
      </w:r>
      <w:r>
        <w:rPr>
          <w:rtl/>
          <w:cs/>
          <w:lang w:val="ar_AE" w:bidi="ar_AE"/>
        </w:rPr>
        <w:t>) وينبوع حقيقي للحياة (</w:t>
      </w:r>
      <w:r>
        <w:rPr>
          <w:rtl/>
          <w:cs/>
          <w:lang w:val="ar_AE" w:bidi="ar_AE"/>
        </w:rPr>
        <w:t>أمثال 14:27</w:t>
      </w:r>
      <w:r>
        <w:rPr>
          <w:rtl/>
          <w:cs/>
          <w:lang w:val="ar_AE" w:bidi="ar_AE"/>
        </w:rPr>
        <w:t>). خوف (مخافة) الرب أثمن من أعظم الثروات المادِّيَّة (</w:t>
      </w:r>
      <w:r>
        <w:rPr>
          <w:rtl/>
          <w:cs/>
          <w:lang w:val="ar_AE" w:bidi="ar_AE"/>
        </w:rPr>
        <w:t>15:16</w:t>
      </w:r>
      <w:r>
        <w:rPr>
          <w:rtl/>
          <w:cs/>
          <w:lang w:val="ar_AE" w:bidi="ar_AE"/>
        </w:rPr>
        <w:t>) لأنَّ الربَّ يُسَرُّ (يرضى) بالذين يَكُنُّون له مثل هذا الاحترام الكبير (</w:t>
      </w:r>
      <w:r>
        <w:rPr>
          <w:rtl/>
          <w:cs/>
          <w:lang w:val="ar_AE" w:bidi="ar_AE"/>
        </w:rPr>
        <w:t>مزمور 147:11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الخيمة* (ٱلْمَظَالّ)</w:t>
      </w:r>
      <w:r>
        <w:rPr>
          <w:rtl/>
          <w:cs/>
          <w:lang w:val="ar_AE" w:bidi="ar_AE"/>
        </w:rPr>
      </w:r>
    </w:p>
    <w:p>
      <w:pPr>
        <w:bidi/>
      </w:pPr>
      <w:r>
        <w:rPr>
          <w:rtl/>
          <w:cs/>
          <w:lang w:val="ar_AE" w:bidi="ar_AE"/>
        </w:rPr>
      </w:r>
      <w:r>
        <w:rPr>
          <w:rtl/>
          <w:cs/>
          <w:lang w:val="ar_AE" w:bidi="ar_AE"/>
        </w:rPr>
        <w:t>هي تَرْجَمَة للكلمات العبرية</w:t>
      </w:r>
      <w:r>
        <w:rPr>
          <w:b/>
          <w:u w:val="single"/>
          <w:rtl/>
          <w:cs/>
          <w:lang w:val="ar_AE" w:bidi="ar_AE"/>
        </w:rPr>
        <w:t xml:space="preserve"> sukkah وsokoh</w:t>
      </w:r>
      <w:r>
        <w:rPr>
          <w:b/>
          <w:rtl/>
          <w:cs/>
          <w:lang w:val="ar_AE" w:bidi="ar_AE"/>
        </w:rPr>
        <w:t xml:space="preserve"> </w:t>
      </w:r>
      <w:r>
        <w:rPr>
          <w:rtl/>
          <w:cs/>
          <w:lang w:val="ar_AE" w:bidi="ar_AE"/>
        </w:rPr>
        <w:t xml:space="preserve">وتترجم إلى الإنجليزية Pavilion وتعني </w:t>
      </w:r>
      <w:r>
        <w:rPr>
          <w:rtl/>
          <w:cs/>
          <w:lang w:val="ar_AE" w:bidi="ar_AE"/>
        </w:rPr>
        <w:t>الخيمة</w:t>
      </w:r>
      <w:r>
        <w:rPr>
          <w:rtl/>
          <w:cs/>
          <w:lang w:val="ar_AE" w:bidi="ar_AE"/>
        </w:rPr>
        <w:t xml:space="preserve"> كما وردت في بعض الترجمات. كما تُترجم هذه الكلمة أيضًا إلى "</w:t>
      </w:r>
      <w:r>
        <w:rPr>
          <w:rtl/>
          <w:cs/>
          <w:lang w:val="ar_AE" w:bidi="ar_AE"/>
        </w:rPr>
        <w:t>مظَال</w:t>
      </w:r>
      <w:r>
        <w:rPr>
          <w:rtl/>
          <w:cs/>
          <w:lang w:val="ar_AE" w:bidi="ar_AE"/>
        </w:rPr>
        <w:t>" (</w:t>
      </w:r>
      <w:r>
        <w:rPr>
          <w:rtl/>
          <w:cs/>
          <w:lang w:val="ar_AE" w:bidi="ar_AE"/>
        </w:rPr>
        <w:t>تكوين 33:17</w:t>
      </w:r>
      <w:r>
        <w:rPr>
          <w:rtl/>
          <w:cs/>
          <w:lang w:val="ar_AE" w:bidi="ar_AE"/>
        </w:rPr>
        <w:t>)، و"</w:t>
      </w:r>
      <w:r>
        <w:rPr>
          <w:rtl/>
          <w:cs/>
          <w:lang w:val="ar_AE" w:bidi="ar_AE"/>
        </w:rPr>
        <w:t>عِيدُ المَظَالّ</w:t>
      </w:r>
      <w:r>
        <w:rPr>
          <w:rtl/>
          <w:cs/>
          <w:lang w:val="ar_AE" w:bidi="ar_AE"/>
        </w:rPr>
        <w:t>" (</w:t>
      </w:r>
      <w:r>
        <w:rPr>
          <w:rtl/>
          <w:cs/>
          <w:lang w:val="ar_AE" w:bidi="ar_AE"/>
        </w:rPr>
        <w:t>لاويين 23:34</w:t>
      </w:r>
      <w:r>
        <w:rPr>
          <w:rtl/>
          <w:cs/>
          <w:lang w:val="ar_AE" w:bidi="ar_AE"/>
        </w:rPr>
        <w:t>)، و"خيمة" (</w:t>
      </w:r>
      <w:r>
        <w:rPr>
          <w:rtl/>
          <w:cs/>
          <w:lang w:val="ar_AE" w:bidi="ar_AE"/>
        </w:rPr>
        <w:t>2صموئيل 11:11</w:t>
      </w:r>
      <w:r>
        <w:rPr>
          <w:rtl/>
          <w:cs/>
          <w:lang w:val="ar_AE" w:bidi="ar_AE"/>
        </w:rPr>
        <w:t>). ومن بين الترجمات الأخرى لكلمة سوكوه (</w:t>
      </w:r>
      <w:r>
        <w:rPr>
          <w:b/>
          <w:u w:val="single"/>
          <w:rtl/>
          <w:cs/>
          <w:lang w:val="ar_AE" w:bidi="ar_AE"/>
        </w:rPr>
        <w:t>sokoh</w:t>
      </w:r>
      <w:r>
        <w:rPr>
          <w:rtl/>
          <w:cs/>
          <w:lang w:val="ar_AE" w:bidi="ar_AE"/>
        </w:rPr>
        <w:t>) "</w:t>
      </w:r>
      <w:r>
        <w:rPr>
          <w:rtl/>
          <w:cs/>
          <w:lang w:val="ar_AE" w:bidi="ar_AE"/>
        </w:rPr>
        <w:t>عِرِّيسِ</w:t>
      </w:r>
      <w:r>
        <w:rPr>
          <w:rtl/>
          <w:cs/>
          <w:lang w:val="ar_AE" w:bidi="ar_AE"/>
        </w:rPr>
        <w:t>" بمعنى عرين (</w:t>
      </w:r>
      <w:r>
        <w:rPr>
          <w:rtl/>
          <w:cs/>
          <w:lang w:val="ar_AE" w:bidi="ar_AE"/>
        </w:rPr>
        <w:t>مزمور 10:9</w:t>
      </w:r>
      <w:r>
        <w:rPr>
          <w:rtl/>
          <w:cs/>
          <w:lang w:val="ar_AE" w:bidi="ar_AE"/>
        </w:rPr>
        <w:t>)، و"مظلة" (</w:t>
      </w:r>
      <w:r>
        <w:rPr>
          <w:rtl/>
          <w:cs/>
          <w:lang w:val="ar_AE" w:bidi="ar_AE"/>
        </w:rPr>
        <w:t>مزمور 76: 2</w:t>
      </w:r>
      <w:r>
        <w:rPr>
          <w:rtl/>
          <w:cs/>
          <w:lang w:val="ar_AE" w:bidi="ar_AE"/>
        </w:rPr>
        <w:t>)، و"</w:t>
      </w:r>
      <w:r>
        <w:rPr>
          <w:rtl/>
          <w:cs/>
          <w:lang w:val="ar_AE" w:bidi="ar_AE"/>
        </w:rPr>
        <w:t>عِيص</w:t>
      </w:r>
      <w:r>
        <w:rPr>
          <w:rtl/>
          <w:cs/>
          <w:lang w:val="ar_AE" w:bidi="ar_AE"/>
        </w:rPr>
        <w:t>" بمعنى المخبأ أو ال</w:t>
      </w:r>
      <w:r>
        <w:rPr>
          <w:rtl/>
          <w:cs/>
          <w:lang w:val="ar_AE" w:bidi="ar_AE"/>
        </w:rPr>
        <w:t>ملجأ</w:t>
      </w:r>
      <w:r>
        <w:rPr>
          <w:rtl/>
          <w:cs/>
          <w:lang w:val="ar_AE" w:bidi="ar_AE"/>
        </w:rPr>
        <w:t xml:space="preserve"> (</w:t>
      </w:r>
      <w:r>
        <w:rPr>
          <w:rtl/>
          <w:cs/>
          <w:lang w:val="ar_AE" w:bidi="ar_AE"/>
        </w:rPr>
        <w:t>إرميا 25:38</w:t>
      </w:r>
      <w:r>
        <w:rPr>
          <w:rtl/>
          <w:cs/>
          <w:lang w:val="ar_AE" w:bidi="ar_AE"/>
        </w:rPr>
        <w:t>). ويُفيد معنى هاتين الكلمتين وجود مأوى أو غطاء، الذي قد يكون على شكل خيمة (عريشة أو مَظَالّ)، أو كوخ، أو عرين.</w:t>
      </w:r>
    </w:p>
    <w:p>
      <w:pPr>
        <w:bidi/>
      </w:pPr>
      <w:r>
        <w:rPr>
          <w:rtl/>
          <w:cs/>
          <w:lang w:val="ar_AE" w:bidi="ar_AE"/>
        </w:rPr>
      </w:r>
      <w:r>
        <w:rPr>
          <w:rtl/>
          <w:cs/>
          <w:lang w:val="ar_AE" w:bidi="ar_AE"/>
        </w:rPr>
        <w:t xml:space="preserve">تُستخدم كلمة "الخيمة" للإشارة إلى خيام حاشية </w:t>
      </w:r>
      <w:r>
        <w:rPr>
          <w:rtl/>
          <w:cs/>
          <w:lang w:val="ar_AE" w:bidi="ar_AE"/>
        </w:rPr>
        <w:t>بَنْهَدَدُ</w:t>
      </w:r>
      <w:r>
        <w:rPr>
          <w:rtl/>
          <w:cs/>
          <w:lang w:val="ar_AE" w:bidi="ar_AE"/>
        </w:rPr>
        <w:t xml:space="preserve"> الملكية وخيام حلفائه الذين كانوا في حالة سُكر عندما هاجمهم أَخْآبَ (</w:t>
      </w:r>
      <w:r>
        <w:rPr>
          <w:rtl/>
          <w:cs/>
          <w:lang w:val="ar_AE" w:bidi="ar_AE"/>
        </w:rPr>
        <w:t>1ملوك 20:16</w:t>
      </w:r>
      <w:r>
        <w:rPr>
          <w:rtl/>
          <w:cs/>
          <w:lang w:val="ar_AE" w:bidi="ar_AE"/>
        </w:rPr>
        <w:t>). وترد في ترجمات أخرى بمعنى "</w:t>
      </w:r>
      <w:r>
        <w:rPr>
          <w:rtl/>
          <w:cs/>
          <w:lang w:val="ar_AE" w:bidi="ar_AE"/>
        </w:rPr>
        <w:t>ظُلَّة"</w:t>
      </w:r>
      <w:r>
        <w:rPr>
          <w:rtl/>
          <w:cs/>
          <w:lang w:val="ar_AE" w:bidi="ar_AE"/>
        </w:rPr>
        <w:t>و "مأوى مؤقت" و "مسكن" و"خيام".</w:t>
      </w:r>
    </w:p>
    <w:p>
      <w:pPr>
        <w:bidi/>
      </w:pPr>
      <w:r>
        <w:rPr>
          <w:rtl/>
          <w:cs/>
          <w:lang w:val="ar_AE" w:bidi="ar_AE"/>
        </w:rPr>
      </w:r>
      <w:r>
        <w:rPr>
          <w:rtl/>
          <w:cs/>
          <w:lang w:val="ar_AE" w:bidi="ar_AE"/>
        </w:rPr>
        <w:t xml:space="preserve">ويرد الاستخدام المجازي لكلمة (المِظلّة) في سفر المزامير؛ كما في </w:t>
      </w:r>
      <w:r>
        <w:rPr>
          <w:rtl/>
          <w:cs/>
          <w:lang w:val="ar_AE" w:bidi="ar_AE"/>
        </w:rPr>
        <w:t>المزامير 27:5</w:t>
      </w:r>
      <w:r>
        <w:rPr>
          <w:rtl/>
          <w:cs/>
          <w:lang w:val="ar_AE" w:bidi="ar_AE"/>
        </w:rPr>
        <w:t xml:space="preserve"> و</w:t>
      </w:r>
      <w:r>
        <w:rPr>
          <w:rtl/>
          <w:cs/>
          <w:lang w:val="ar_AE" w:bidi="ar_AE"/>
        </w:rPr>
        <w:t>31:20</w:t>
      </w:r>
      <w:r>
        <w:rPr>
          <w:rtl/>
          <w:cs/>
          <w:lang w:val="ar_AE" w:bidi="ar_AE"/>
        </w:rPr>
        <w:t xml:space="preserve"> إذ يصوِّر كاتب المزمور حماية الله الخاصة كأنها مكان يمكن للمرء أن يجد فيه ملجأ من الأشرار. وقد تشير الكلمة أيضًا في اللغة التصويرية لكاتب المزمور إلى الغمام (أي: السحاب) الذي يُغطي حضور الرب، "</w:t>
      </w:r>
      <w:r>
        <w:rPr>
          <w:rtl/>
          <w:cs/>
          <w:lang w:val="ar_AE" w:bidi="ar_AE"/>
        </w:rPr>
        <w:t>جَعَلَ ٱلظُّلْمَةَ سِتْرَهُ. حَوْلَهُ مِظَلَّتَهُ ضَبَابَ ٱلْمِيَاهِ وَظَلَامَ ٱلْغَمَامِ.</w:t>
      </w:r>
      <w:r>
        <w:rPr>
          <w:rtl/>
          <w:cs/>
          <w:lang w:val="ar_AE" w:bidi="ar_AE"/>
        </w:rPr>
        <w:t>" (</w:t>
      </w:r>
      <w:r>
        <w:rPr>
          <w:rtl/>
          <w:cs/>
          <w:lang w:val="ar_AE" w:bidi="ar_AE"/>
        </w:rPr>
        <w:t>مزمور 18:11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خائف الله</w:t>
      </w:r>
      <w:r>
        <w:rPr>
          <w:rtl/>
          <w:cs/>
          <w:lang w:val="ar_AE" w:bidi="ar_AE"/>
        </w:rPr>
      </w:r>
    </w:p>
    <w:p>
      <w:pPr>
        <w:bidi/>
      </w:pPr>
      <w:r>
        <w:rPr>
          <w:rtl/>
          <w:cs/>
          <w:lang w:val="ar_AE" w:bidi="ar_AE"/>
        </w:rPr>
      </w:r>
      <w:r>
        <w:rPr>
          <w:rtl/>
          <w:cs/>
          <w:lang w:val="ar_AE" w:bidi="ar_AE"/>
        </w:rPr>
        <w:t>الشخص الذي يخاف الله. يمكن أن يكون هذا مصطلحًا يشير إلى التبجيل، أو رد فعل عاطفي للرعب، أو الخوف من قصاص الله.</w:t>
      </w:r>
    </w:p>
    <w:p>
      <w:pPr>
        <w:bidi/>
      </w:pPr>
      <w:r>
        <w:rPr>
          <w:rtl/>
          <w:cs/>
          <w:lang w:val="ar_AE" w:bidi="ar_AE"/>
        </w:rPr>
      </w:r>
      <w:r>
        <w:rPr>
          <w:rtl/>
          <w:cs/>
          <w:lang w:val="ar_AE" w:bidi="ar_AE"/>
        </w:rPr>
        <w:t>العبارات التي تصف التقي (خائف الرب) في العهد القديم غالبًا ما تكون مقترنة بمصطلحات مثل "يهاب" و"يخشى" (</w:t>
      </w:r>
      <w:r>
        <w:rPr>
          <w:rtl/>
          <w:cs/>
          <w:lang w:val="ar_AE" w:bidi="ar_AE"/>
        </w:rPr>
        <w:t>1 أخبار 16: 25؛</w:t>
      </w:r>
      <w:r>
        <w:rPr>
          <w:rtl/>
          <w:cs/>
          <w:lang w:val="ar_AE" w:bidi="ar_AE"/>
        </w:rPr>
        <w:t xml:space="preserve"> </w:t>
      </w:r>
      <w:r>
        <w:rPr>
          <w:rtl/>
          <w:cs/>
          <w:lang w:val="ar_AE" w:bidi="ar_AE"/>
        </w:rPr>
        <w:t>مزامير 22: 23</w:t>
      </w:r>
      <w:r>
        <w:rPr>
          <w:rtl/>
          <w:cs/>
          <w:lang w:val="ar_AE" w:bidi="ar_AE"/>
        </w:rPr>
        <w:t xml:space="preserve">). إن تعبير خشية الرب أقل استخدامًا، ولكنه يُستخدم بهذا المعنى حينما أخفى </w:t>
      </w:r>
      <w:r>
        <w:rPr>
          <w:rtl/>
          <w:cs/>
          <w:lang w:val="ar_AE" w:bidi="ar_AE"/>
        </w:rPr>
        <w:t>عُوبَدْيَا</w:t>
      </w:r>
      <w:r>
        <w:rPr>
          <w:rtl/>
          <w:cs/>
          <w:lang w:val="ar_AE" w:bidi="ar_AE"/>
        </w:rPr>
        <w:t xml:space="preserve"> الأنبياء في مغارة لإنقاذهم من القتل على يد </w:t>
      </w:r>
      <w:r>
        <w:rPr>
          <w:rtl/>
          <w:cs/>
          <w:lang w:val="ar_AE" w:bidi="ar_AE"/>
        </w:rPr>
        <w:t>إِيزَابَل</w:t>
      </w:r>
      <w:r>
        <w:rPr>
          <w:rtl/>
          <w:cs/>
          <w:lang w:val="ar_AE" w:bidi="ar_AE"/>
        </w:rPr>
        <w:t xml:space="preserve"> (</w:t>
      </w:r>
      <w:r>
        <w:rPr>
          <w:rtl/>
          <w:cs/>
          <w:lang w:val="ar_AE" w:bidi="ar_AE"/>
        </w:rPr>
        <w:t>1 ملوك 18: 3–4، 12</w:t>
      </w:r>
      <w:r>
        <w:rPr>
          <w:rtl/>
          <w:cs/>
          <w:lang w:val="ar_AE" w:bidi="ar_AE"/>
        </w:rPr>
        <w:t xml:space="preserve">). وللإنسان توقع أن يحظى بالعدالة من حاكم </w:t>
      </w:r>
      <w:r>
        <w:rPr>
          <w:rtl/>
          <w:cs/>
          <w:lang w:val="ar_AE" w:bidi="ar_AE"/>
        </w:rPr>
        <w:t>بَارٌّ يَتَسَلَّطُ بِخَوْفِ ٱللهِ،</w:t>
      </w:r>
      <w:r>
        <w:rPr>
          <w:rtl/>
          <w:cs/>
          <w:lang w:val="ar_AE" w:bidi="ar_AE"/>
        </w:rPr>
        <w:t xml:space="preserve"> (</w:t>
      </w:r>
      <w:r>
        <w:rPr>
          <w:rtl/>
          <w:cs/>
          <w:lang w:val="ar_AE" w:bidi="ar_AE"/>
        </w:rPr>
        <w:t>2 صموئيل 23 :3؛</w:t>
      </w:r>
      <w:r>
        <w:rPr>
          <w:rtl/>
          <w:cs/>
          <w:lang w:val="ar_AE" w:bidi="ar_AE"/>
        </w:rPr>
        <w:t xml:space="preserve"> </w:t>
      </w:r>
      <w:r>
        <w:rPr>
          <w:rtl/>
          <w:cs/>
          <w:lang w:val="ar_AE" w:bidi="ar_AE"/>
        </w:rPr>
        <w:t>2 أخبار 19: 7</w:t>
      </w:r>
      <w:r>
        <w:rPr>
          <w:rtl/>
          <w:cs/>
          <w:lang w:val="ar_AE" w:bidi="ar_AE"/>
        </w:rPr>
        <w:t>) ، واحدة من المكافأت التي ينالها من يخافون الرب كانت العُّمر الطويل (</w:t>
      </w:r>
      <w:r>
        <w:rPr>
          <w:rtl/>
          <w:cs/>
          <w:lang w:val="ar_AE" w:bidi="ar_AE"/>
        </w:rPr>
        <w:t>أمثال 10: 27؛</w:t>
      </w:r>
      <w:r>
        <w:rPr>
          <w:rtl/>
          <w:cs/>
          <w:lang w:val="ar_AE" w:bidi="ar_AE"/>
        </w:rPr>
        <w:t xml:space="preserve"> </w:t>
      </w:r>
      <w:r>
        <w:rPr>
          <w:rtl/>
          <w:cs/>
          <w:lang w:val="ar_AE" w:bidi="ar_AE"/>
        </w:rPr>
        <w:t>14: 27؛</w:t>
      </w:r>
      <w:r>
        <w:rPr>
          <w:rtl/>
          <w:cs/>
          <w:lang w:val="ar_AE" w:bidi="ar_AE"/>
        </w:rPr>
        <w:t xml:space="preserve"> </w:t>
      </w:r>
      <w:r>
        <w:rPr>
          <w:rtl/>
          <w:cs/>
          <w:lang w:val="ar_AE" w:bidi="ar_AE"/>
        </w:rPr>
        <w:t>19: 23</w:t>
      </w:r>
      <w:r>
        <w:rPr>
          <w:rtl/>
          <w:cs/>
          <w:lang w:val="ar_AE" w:bidi="ar_AE"/>
        </w:rPr>
        <w:t>). كانت الأسرة التي تخاف الله تعتمد على الرب للحصول على المساعدة الفعلية في وقت الضيق (</w:t>
      </w:r>
      <w:r>
        <w:rPr>
          <w:rtl/>
          <w:cs/>
          <w:lang w:val="ar_AE" w:bidi="ar_AE"/>
        </w:rPr>
        <w:t>2 ملوك 4: 1؛</w:t>
      </w:r>
      <w:r>
        <w:rPr>
          <w:rtl/>
          <w:cs/>
          <w:lang w:val="ar_AE" w:bidi="ar_AE"/>
        </w:rPr>
        <w:t xml:space="preserve"> </w:t>
      </w:r>
      <w:r>
        <w:rPr>
          <w:rtl/>
          <w:cs/>
          <w:lang w:val="ar_AE" w:bidi="ar_AE"/>
        </w:rPr>
        <w:t>أم 14: 26</w:t>
      </w:r>
      <w:r>
        <w:rPr>
          <w:rtl/>
          <w:cs/>
          <w:lang w:val="ar_AE" w:bidi="ar_AE"/>
        </w:rPr>
        <w:t>). كانت مخافة الرب ذي نفع وتأثير في طرد الخطيئة، وكانت هي نفسها رأس الحكمة (حكمة سليمان 10: 13).</w:t>
      </w:r>
    </w:p>
    <w:p>
      <w:pPr>
        <w:bidi/>
      </w:pPr>
      <w:r>
        <w:rPr>
          <w:rtl/>
          <w:cs/>
          <w:lang w:val="ar_AE" w:bidi="ar_AE"/>
        </w:rPr>
      </w:r>
      <w:r>
        <w:rPr>
          <w:rtl/>
          <w:cs/>
          <w:lang w:val="ar_AE" w:bidi="ar_AE"/>
        </w:rPr>
        <w:t>عادة ما يكرر العهد الجديد استخدام خوف الله بالاقتران مع تقديم التحذير والنصح لكي ما نحب الرب ونخدمه (</w:t>
      </w:r>
      <w:r>
        <w:rPr>
          <w:rtl/>
          <w:cs/>
          <w:lang w:val="ar_AE" w:bidi="ar_AE"/>
        </w:rPr>
        <w:t>كولوسي 3: 22؛</w:t>
      </w:r>
      <w:r>
        <w:rPr>
          <w:rtl/>
          <w:cs/>
          <w:lang w:val="ar_AE" w:bidi="ar_AE"/>
        </w:rPr>
        <w:t xml:space="preserve"> </w:t>
      </w:r>
      <w:r>
        <w:rPr>
          <w:rtl/>
          <w:cs/>
          <w:lang w:val="ar_AE" w:bidi="ar_AE"/>
        </w:rPr>
        <w:t>1 بطرس 2: 17</w:t>
      </w:r>
      <w:r>
        <w:rPr>
          <w:rtl/>
          <w:cs/>
          <w:lang w:val="ar_AE" w:bidi="ar_AE"/>
        </w:rPr>
        <w:t>). في تسبحة مريم الرائعة، يُستخدم قولها "</w:t>
      </w:r>
      <w:r>
        <w:rPr>
          <w:rtl/>
          <w:cs/>
          <w:lang w:val="ar_AE" w:bidi="ar_AE"/>
        </w:rPr>
        <w:t>رَحْمَتُهُ لِلَّذِينَ يَتَّقُونَهُ</w:t>
      </w:r>
      <w:r>
        <w:rPr>
          <w:rtl/>
          <w:cs/>
          <w:lang w:val="ar_AE" w:bidi="ar_AE"/>
        </w:rPr>
        <w:t>" بمعنى التبجيل والطاعة (</w:t>
      </w:r>
      <w:r>
        <w:rPr>
          <w:rtl/>
          <w:cs/>
          <w:lang w:val="ar_AE" w:bidi="ar_AE"/>
        </w:rPr>
        <w:t>لوقا 1: 50</w:t>
      </w:r>
      <w:r>
        <w:rPr>
          <w:rtl/>
          <w:cs/>
          <w:lang w:val="ar_AE" w:bidi="ar_AE"/>
        </w:rPr>
        <w:t>). في أعمال الرسل، يُستخدم مصطلح "خائف الله" للإشارة إلى فئة بعينها، حيث يُستخدم للإشارة إلى الأمميين الذين كانوا يحضرون المجمع. كما يذكرهم بولس بشكل منفصل في معرض خطابه: "</w:t>
      </w:r>
      <w:r>
        <w:rPr>
          <w:rtl/>
          <w:cs/>
          <w:lang w:val="ar_AE" w:bidi="ar_AE"/>
        </w:rPr>
        <w:t>أَيُّهَا ٱلرِّجَالُ ٱلْإِسْرَائِيلِيُّونَ وَٱلَّذِينَ يَتَّقُونَ ٱللهَ</w:t>
      </w:r>
      <w:r>
        <w:rPr>
          <w:rtl/>
          <w:cs/>
          <w:lang w:val="ar_AE" w:bidi="ar_AE"/>
        </w:rPr>
        <w:t>" (</w:t>
      </w:r>
      <w:r>
        <w:rPr>
          <w:rtl/>
          <w:cs/>
          <w:lang w:val="ar_AE" w:bidi="ar_AE"/>
        </w:rPr>
        <w:t>أعمال 13: 16،</w:t>
      </w:r>
      <w:r>
        <w:rPr>
          <w:rtl/>
          <w:cs/>
          <w:lang w:val="ar_AE" w:bidi="ar_AE"/>
        </w:rPr>
        <w:t xml:space="preserve"> RSV). كان كرنيليوس قائد مئة روماني أمينًا وكريمًا ويخاف الله، رغم أنه لم يكن يهوديًا، إلّا أنه كان معروفًا بأنه يعيش حياة مقبولة لدى الرب (</w:t>
      </w:r>
      <w:r>
        <w:rPr>
          <w:rtl/>
          <w:cs/>
          <w:lang w:val="ar_AE" w:bidi="ar_AE"/>
        </w:rPr>
        <w:t>10: 2، 35</w:t>
      </w:r>
      <w:r>
        <w:rPr>
          <w:rtl/>
          <w:cs/>
          <w:lang w:val="ar_AE" w:bidi="ar_AE"/>
        </w:rPr>
        <w:t>).</w:t>
      </w:r>
    </w:p>
    <w:p>
      <w:pPr>
        <w:bidi/>
      </w:pPr>
      <w:r>
        <w:rPr>
          <w:rtl/>
          <w:cs/>
          <w:lang w:val="ar_AE" w:bidi="ar_AE"/>
        </w:rPr>
      </w:r>
      <w:r>
        <w:rPr>
          <w:rtl/>
          <w:cs/>
          <w:lang w:val="ar_AE" w:bidi="ar_AE"/>
        </w:rPr>
        <w:t>كما كان يُستخدم خوف الله في العهدين القديم والجديد للدلالة على الرعب أو الخوف الشديد من قوة الرب العظيمة ودينونته (</w:t>
      </w:r>
      <w:r>
        <w:rPr>
          <w:rtl/>
          <w:cs/>
          <w:lang w:val="ar_AE" w:bidi="ar_AE"/>
        </w:rPr>
        <w:t>تكوين 3: 10؛</w:t>
      </w:r>
      <w:r>
        <w:rPr>
          <w:rtl/>
          <w:cs/>
          <w:lang w:val="ar_AE" w:bidi="ar_AE"/>
        </w:rPr>
        <w:t xml:space="preserve"> </w:t>
      </w:r>
      <w:r>
        <w:rPr>
          <w:rtl/>
          <w:cs/>
          <w:lang w:val="ar_AE" w:bidi="ar_AE"/>
        </w:rPr>
        <w:t>تث 9: 19؛ أيوب 6: 4؛ 9: 28؛</w:t>
      </w:r>
      <w:r>
        <w:rPr>
          <w:rtl/>
          <w:cs/>
          <w:lang w:val="ar_AE" w:bidi="ar_AE"/>
        </w:rPr>
        <w:t xml:space="preserve"> </w:t>
      </w:r>
      <w:r>
        <w:rPr>
          <w:rtl/>
          <w:cs/>
          <w:lang w:val="ar_AE" w:bidi="ar_AE"/>
        </w:rPr>
        <w:t>مزامير 76: 8؛</w:t>
      </w:r>
      <w:r>
        <w:rPr>
          <w:rtl/>
          <w:cs/>
          <w:lang w:val="ar_AE" w:bidi="ar_AE"/>
        </w:rPr>
        <w:t xml:space="preserve"> </w:t>
      </w:r>
      <w:r>
        <w:rPr>
          <w:rtl/>
          <w:cs/>
          <w:lang w:val="ar_AE" w:bidi="ar_AE"/>
        </w:rPr>
        <w:t>متى 17: 7؛</w:t>
      </w:r>
      <w:r>
        <w:rPr>
          <w:rtl/>
          <w:cs/>
          <w:lang w:val="ar_AE" w:bidi="ar_AE"/>
        </w:rPr>
        <w:t xml:space="preserve"> </w:t>
      </w:r>
      <w:r>
        <w:rPr>
          <w:rtl/>
          <w:cs/>
          <w:lang w:val="ar_AE" w:bidi="ar_AE"/>
        </w:rPr>
        <w:t>28: 10؛</w:t>
      </w:r>
      <w:r>
        <w:rPr>
          <w:rtl/>
          <w:cs/>
          <w:lang w:val="ar_AE" w:bidi="ar_AE"/>
        </w:rPr>
        <w:t xml:space="preserve"> </w:t>
      </w:r>
      <w:r>
        <w:rPr>
          <w:rtl/>
          <w:cs/>
          <w:lang w:val="ar_AE" w:bidi="ar_AE"/>
        </w:rPr>
        <w:t>لوقا 5: 10؛</w:t>
      </w:r>
      <w:r>
        <w:rPr>
          <w:rtl/>
          <w:cs/>
          <w:lang w:val="ar_AE" w:bidi="ar_AE"/>
        </w:rPr>
        <w:t xml:space="preserve"> </w:t>
      </w:r>
      <w:r>
        <w:rPr>
          <w:rtl/>
          <w:cs/>
          <w:lang w:val="ar_AE" w:bidi="ar_AE"/>
        </w:rPr>
        <w:t>12: 5؛</w:t>
      </w:r>
      <w:r>
        <w:rPr>
          <w:rtl/>
          <w:cs/>
          <w:lang w:val="ar_AE" w:bidi="ar_AE"/>
        </w:rPr>
        <w:t xml:space="preserve"> </w:t>
      </w:r>
      <w:r>
        <w:rPr>
          <w:rtl/>
          <w:cs/>
          <w:lang w:val="ar_AE" w:bidi="ar_AE"/>
        </w:rPr>
        <w:t>أعمال 5: 5، 11؛</w:t>
      </w:r>
      <w:r>
        <w:rPr>
          <w:rtl/>
          <w:cs/>
          <w:lang w:val="ar_AE" w:bidi="ar_AE"/>
        </w:rPr>
        <w:t xml:space="preserve"> </w:t>
      </w:r>
      <w:r>
        <w:rPr>
          <w:rtl/>
          <w:cs/>
          <w:lang w:val="ar_AE" w:bidi="ar_AE"/>
        </w:rPr>
        <w:t>1 تيموثاوس 5: 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الخوف؛</w:t>
      </w:r>
      <w:r>
        <w:rPr>
          <w:rtl/>
          <w:cs/>
          <w:lang w:val="ar_AE" w:bidi="ar_AE"/>
        </w:rPr>
        <w:t xml:space="preserve"> </w:t>
      </w:r>
      <w:r>
        <w:rPr>
          <w:rtl/>
          <w:cs/>
          <w:lang w:val="ar_AE" w:bidi="ar_AE"/>
        </w:rPr>
        <w:t>المُهتدي/الدخيل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خَابور</w:t>
      </w:r>
      <w:r>
        <w:rPr>
          <w:rtl/>
          <w:cs/>
          <w:lang w:val="ar_AE" w:bidi="ar_AE"/>
        </w:rPr>
      </w:r>
    </w:p>
    <w:p>
      <w:pPr>
        <w:pStyle w:val="Heading2"/>
        <w:bidi/>
      </w:pPr>
      <w:r>
        <w:rPr>
          <w:rtl/>
          <w:cs/>
          <w:lang w:val="ar_AE" w:bidi="ar_AE"/>
        </w:rPr>
        <w:t>خَابُور</w:t>
      </w:r>
    </w:p>
    <w:p>
      <w:pPr>
        <w:bidi/>
      </w:pPr>
      <w:r>
        <w:rPr>
          <w:rtl/>
          <w:cs/>
          <w:lang w:val="ar_AE" w:bidi="ar_AE"/>
        </w:rPr>
      </w:r>
      <w:r>
        <w:rPr>
          <w:rtl/>
          <w:cs/>
          <w:lang w:val="ar_AE" w:bidi="ar_AE"/>
        </w:rPr>
        <w:t>نهر خابور أو شابوراس. يَجْرِي نهر خَابور من جبال شمال ووسط أَشّور في جوزَان إلى نهر ٱلْفرَات عند تقاطع حوالي 250 ميلاً (402 كيلومترًا) جَنوب وغرب نِينَوَى. تُغَذِّي العديد من الروافد نهر خَابور إلى الشمال. يُسَمِّي العهد القديم النَّهْرِ بصفته الموقع الذي سبى إليه الملك شَلْمَنْأَسر أسرى مملكة إسرائيل (</w:t>
      </w:r>
      <w:r>
        <w:rPr>
          <w:rtl/>
          <w:cs/>
          <w:lang w:val="ar_AE" w:bidi="ar_AE"/>
        </w:rPr>
        <w:t>2 ملوك 17:6</w:t>
      </w:r>
      <w:r>
        <w:rPr>
          <w:rtl/>
          <w:cs/>
          <w:lang w:val="ar_AE" w:bidi="ar_AE"/>
        </w:rPr>
        <w:t xml:space="preserve">; </w:t>
      </w:r>
      <w:r>
        <w:rPr>
          <w:rtl/>
          <w:cs/>
          <w:lang w:val="ar_AE" w:bidi="ar_AE"/>
        </w:rPr>
        <w:t>18:11</w:t>
      </w:r>
      <w:r>
        <w:rPr>
          <w:rtl/>
          <w:cs/>
          <w:lang w:val="ar_AE" w:bidi="ar_AE"/>
        </w:rPr>
        <w:t xml:space="preserve">; </w:t>
      </w:r>
      <w:r>
        <w:rPr>
          <w:rtl/>
          <w:cs/>
          <w:lang w:val="ar_AE" w:bidi="ar_AE"/>
        </w:rPr>
        <w:t>1 أخبار 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خَابور</w:t>
      </w:r>
      <w:r>
        <w:rPr>
          <w:rtl/>
          <w:cs/>
          <w:lang w:val="ar_AE" w:bidi="ar_AE"/>
        </w:rPr>
      </w:r>
    </w:p>
    <w:p>
      <w:pPr>
        <w:bidi/>
      </w:pPr>
      <w:r>
        <w:rPr>
          <w:rtl/>
          <w:cs/>
          <w:lang w:val="ar_AE" w:bidi="ar_AE"/>
        </w:rPr>
      </w:r>
      <w:r>
        <w:rPr>
          <w:rtl/>
          <w:cs/>
          <w:lang w:val="ar_AE" w:bidi="ar_AE"/>
        </w:rPr>
        <w:t>قناة في بابل. تلقى النبي حزقيال، الذي كان من بين المسبيين من مملكة يهوذا الجنوبية، رؤى من ٱلله أثناء إقامته في منطقة نهر خابور (</w:t>
      </w:r>
      <w:r>
        <w:rPr>
          <w:rtl/>
          <w:cs/>
          <w:lang w:val="ar_AE" w:bidi="ar_AE"/>
        </w:rPr>
        <w:t>حز 1:1، 3</w:t>
      </w:r>
      <w:r>
        <w:rPr>
          <w:rtl/>
          <w:cs/>
          <w:lang w:val="ar_AE" w:bidi="ar_AE"/>
        </w:rPr>
        <w:t xml:space="preserve">; </w:t>
      </w:r>
      <w:r>
        <w:rPr>
          <w:rtl/>
          <w:cs/>
          <w:lang w:val="ar_AE" w:bidi="ar_AE"/>
        </w:rPr>
        <w:t>3:15، 23</w:t>
      </w:r>
      <w:r>
        <w:rPr>
          <w:rtl/>
          <w:cs/>
          <w:lang w:val="ar_AE" w:bidi="ar_AE"/>
        </w:rPr>
        <w:t xml:space="preserve">; </w:t>
      </w:r>
      <w:r>
        <w:rPr>
          <w:rtl/>
          <w:cs/>
          <w:lang w:val="ar_AE" w:bidi="ar_AE"/>
        </w:rPr>
        <w:t>10:15، 20، 22</w:t>
      </w:r>
      <w:r>
        <w:rPr>
          <w:rtl/>
          <w:cs/>
          <w:lang w:val="ar_AE" w:bidi="ar_AE"/>
        </w:rPr>
        <w:t xml:space="preserve">; </w:t>
      </w:r>
      <w:r>
        <w:rPr>
          <w:rtl/>
          <w:cs/>
          <w:lang w:val="ar_AE" w:bidi="ar_AE"/>
        </w:rPr>
        <w:t>43:3</w:t>
      </w:r>
      <w:r>
        <w:rPr>
          <w:rtl/>
          <w:cs/>
          <w:lang w:val="ar_AE" w:bidi="ar_AE"/>
        </w:rPr>
        <w:t>). وتشير النصوص البابلية إلى "نار كابارو" الذي يُعتقد أنه نفس القناة.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خاتم</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الختم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خادم</w:t>
      </w:r>
      <w:r>
        <w:rPr>
          <w:rtl/>
          <w:cs/>
          <w:lang w:val="ar_AE" w:bidi="ar_AE"/>
        </w:rPr>
      </w:r>
    </w:p>
    <w:p>
      <w:pPr>
        <w:bidi/>
      </w:pPr>
      <w:r>
        <w:rPr>
          <w:rtl/>
          <w:cs/>
          <w:lang w:val="ar_AE" w:bidi="ar_AE"/>
        </w:rPr>
      </w:r>
      <w:r>
        <w:rPr>
          <w:rtl/>
          <w:cs/>
          <w:lang w:val="ar_AE" w:bidi="ar_AE"/>
        </w:rPr>
        <w:t>موظف رفيع المستوى كان يعمل لدى الملك.</w:t>
      </w:r>
    </w:p>
    <w:p>
      <w:pPr>
        <w:bidi/>
      </w:pPr>
      <w:r>
        <w:rPr>
          <w:rtl/>
          <w:cs/>
          <w:lang w:val="ar_AE" w:bidi="ar_AE"/>
        </w:rPr>
      </w:r>
      <w:r>
        <w:rPr>
          <w:rtl/>
          <w:cs/>
          <w:lang w:val="ar_AE" w:bidi="ar_AE"/>
        </w:rPr>
        <w:t xml:space="preserve">انظر </w:t>
      </w:r>
      <w:r>
        <w:rPr>
          <w:rtl/>
          <w:cs/>
          <w:lang w:val="ar_AE" w:bidi="ar_AE"/>
        </w:rPr>
        <w:t>خصي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خادم، خدمة</w:t>
      </w:r>
      <w:r>
        <w:rPr>
          <w:rtl/>
          <w:cs/>
          <w:lang w:val="ar_AE" w:bidi="ar_AE"/>
        </w:rPr>
      </w:r>
    </w:p>
    <w:p>
      <w:pPr>
        <w:bidi/>
      </w:pPr>
      <w:r>
        <w:rPr>
          <w:rtl/>
          <w:cs/>
          <w:lang w:val="ar_AE" w:bidi="ar_AE"/>
        </w:rPr>
      </w:r>
      <w:r>
        <w:rPr>
          <w:rtl/>
          <w:cs/>
          <w:lang w:val="ar_AE" w:bidi="ar_AE"/>
        </w:rPr>
        <w:t xml:space="preserve">انظر </w:t>
      </w:r>
      <w:r>
        <w:rPr>
          <w:rtl/>
          <w:cs/>
          <w:lang w:val="ar_AE" w:bidi="ar_AE"/>
        </w:rPr>
        <w:t>أسقف؛</w:t>
      </w:r>
      <w:r>
        <w:rPr>
          <w:rtl/>
          <w:cs/>
          <w:lang w:val="ar_AE" w:bidi="ar_AE"/>
        </w:rPr>
        <w:t xml:space="preserve"> </w:t>
      </w:r>
      <w:r>
        <w:rPr>
          <w:rtl/>
          <w:cs/>
          <w:lang w:val="ar_AE" w:bidi="ar_AE"/>
        </w:rPr>
        <w:t>جسد المسيح؛</w:t>
      </w:r>
      <w:r>
        <w:rPr>
          <w:rtl/>
          <w:cs/>
          <w:lang w:val="ar_AE" w:bidi="ar_AE"/>
        </w:rPr>
        <w:t xml:space="preserve"> </w:t>
      </w:r>
      <w:r>
        <w:rPr>
          <w:rtl/>
          <w:cs/>
          <w:lang w:val="ar_AE" w:bidi="ar_AE"/>
        </w:rPr>
        <w:t>كنيسة؛</w:t>
      </w:r>
      <w:r>
        <w:rPr>
          <w:rtl/>
          <w:cs/>
          <w:lang w:val="ar_AE" w:bidi="ar_AE"/>
        </w:rPr>
        <w:t xml:space="preserve"> </w:t>
      </w:r>
      <w:r>
        <w:rPr>
          <w:rtl/>
          <w:cs/>
          <w:lang w:val="ar_AE" w:bidi="ar_AE"/>
        </w:rPr>
        <w:t>شماس، شماسة؛</w:t>
      </w:r>
      <w:r>
        <w:rPr>
          <w:rtl/>
          <w:cs/>
          <w:lang w:val="ar_AE" w:bidi="ar_AE"/>
        </w:rPr>
        <w:t xml:space="preserve"> </w:t>
      </w:r>
      <w:r>
        <w:rPr>
          <w:rtl/>
          <w:cs/>
          <w:lang w:val="ar_AE" w:bidi="ar_AE"/>
        </w:rPr>
        <w:t>شيخ؛</w:t>
      </w:r>
      <w:r>
        <w:rPr>
          <w:rtl/>
          <w:cs/>
          <w:lang w:val="ar_AE" w:bidi="ar_AE"/>
        </w:rPr>
        <w:t xml:space="preserve"> </w:t>
      </w:r>
      <w:r>
        <w:rPr>
          <w:rtl/>
          <w:cs/>
          <w:lang w:val="ar_AE" w:bidi="ar_AE"/>
        </w:rPr>
        <w:t>يرسم، رسامة؛</w:t>
      </w:r>
      <w:r>
        <w:rPr>
          <w:rtl/>
          <w:cs/>
          <w:lang w:val="ar_AE" w:bidi="ar_AE"/>
        </w:rPr>
        <w:t xml:space="preserve"> </w:t>
      </w:r>
      <w:r>
        <w:rPr>
          <w:rtl/>
          <w:cs/>
          <w:lang w:val="ar_AE" w:bidi="ar_AE"/>
        </w:rPr>
        <w:t>قس؛</w:t>
      </w:r>
      <w:r>
        <w:rPr>
          <w:rtl/>
          <w:cs/>
          <w:lang w:val="ar_AE" w:bidi="ar_AE"/>
        </w:rPr>
        <w:t xml:space="preserve"> </w:t>
      </w:r>
      <w:r>
        <w:rPr>
          <w:rtl/>
          <w:cs/>
          <w:lang w:val="ar_AE" w:bidi="ar_AE"/>
        </w:rPr>
        <w:t>كهنوت؛</w:t>
      </w:r>
      <w:r>
        <w:rPr>
          <w:rtl/>
          <w:cs/>
          <w:lang w:val="ar_AE" w:bidi="ar_AE"/>
        </w:rPr>
        <w:t xml:space="preserve"> </w:t>
      </w:r>
      <w:r>
        <w:rPr>
          <w:rtl/>
          <w:cs/>
          <w:lang w:val="ar_AE" w:bidi="ar_AE"/>
        </w:rPr>
        <w:t>المواهب الروحية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خادمة</w:t>
      </w:r>
      <w:r>
        <w:rPr>
          <w:rtl/>
          <w:cs/>
          <w:lang w:val="ar_AE" w:bidi="ar_AE"/>
        </w:rPr>
      </w:r>
    </w:p>
    <w:p>
      <w:pPr>
        <w:bidi/>
      </w:pPr>
      <w:r>
        <w:rPr>
          <w:rtl/>
          <w:cs/>
          <w:lang w:val="ar_AE" w:bidi="ar_AE"/>
        </w:rPr>
      </w:r>
      <w:r>
        <w:rPr>
          <w:rtl/>
          <w:cs/>
          <w:lang w:val="ar_AE" w:bidi="ar_AE"/>
        </w:rPr>
        <w:t>امرأة شابة غير مُتَزَوَّجة، غالبًا من طبقة الخَدَّم. في العهد القديم، تُتَرجَم خمس كلمات عبرية ذات معاني مختلفة بالكلمة الإنجليزية "خادمة".</w:t>
      </w:r>
    </w:p>
    <w:p>
      <w:pPr>
        <w:bidi/>
      </w:pPr>
      <w:r>
        <w:rPr>
          <w:rtl/>
          <w:cs/>
          <w:lang w:val="ar_AE" w:bidi="ar_AE"/>
        </w:rPr>
      </w:r>
      <w:r>
        <w:rPr>
          <w:rtl/>
          <w:cs/>
          <w:lang w:val="ar_AE" w:bidi="ar_AE"/>
        </w:rPr>
        <w:t>واحدة من تلك الكلمات هي "</w:t>
      </w:r>
      <w:r>
        <w:rPr>
          <w:i/>
          <w:rtl/>
          <w:cs/>
          <w:lang w:val="ar_AE" w:bidi="ar_AE"/>
        </w:rPr>
        <w:t>أَمَة</w:t>
      </w:r>
      <w:r>
        <w:rPr>
          <w:rtl/>
          <w:cs/>
          <w:lang w:val="ar_AE" w:bidi="ar_AE"/>
        </w:rPr>
        <w:t>". تشمل الترجمات العربية المختلفة لهذه الكلمة على الآتي: أَمَة، جارية، عبدة، مملوكة، قَيْنَة.</w:t>
      </w:r>
    </w:p>
    <w:p>
      <w:pPr>
        <w:bidi/>
      </w:pPr>
      <w:r>
        <w:rPr>
          <w:rtl/>
          <w:cs/>
          <w:lang w:val="ar_AE" w:bidi="ar_AE"/>
        </w:rPr>
      </w:r>
      <w:r>
        <w:rPr>
          <w:rtl/>
          <w:cs/>
          <w:lang w:val="ar_AE" w:bidi="ar_AE"/>
        </w:rPr>
        <w:t xml:space="preserve">مصطلح آخر هو </w:t>
      </w:r>
      <w:r>
        <w:rPr>
          <w:i/>
          <w:rtl/>
          <w:cs/>
          <w:lang w:val="ar_AE" w:bidi="ar_AE"/>
        </w:rPr>
        <w:t>شيفتشاه</w:t>
      </w:r>
      <w:r>
        <w:rPr>
          <w:rtl/>
          <w:cs/>
          <w:lang w:val="ar_AE" w:bidi="ar_AE"/>
        </w:rPr>
        <w:t>. هذه الكلمة العبرية لها معنى مماثل لـلكلمة "</w:t>
      </w:r>
      <w:r>
        <w:rPr>
          <w:i/>
          <w:rtl/>
          <w:cs/>
          <w:lang w:val="ar_AE" w:bidi="ar_AE"/>
        </w:rPr>
        <w:t>أمة</w:t>
      </w:r>
      <w:r>
        <w:rPr>
          <w:rtl/>
          <w:cs/>
          <w:lang w:val="ar_AE" w:bidi="ar_AE"/>
        </w:rPr>
        <w:t>". تُترْجَم بهذه الطرق، خادمة، وامرأة عبدة، وجارية. وعلى الرغم من أن كُلٍّ من شيفتشاه وآمة تشير إلى أنثى عبدة، شيفتشاه على ما يبدو تشير إلى وجود علاقة أوثق بين العبد والعائلة التي تنتمي إليها. وفي وقت الآباء هذا المصطلح في الأغلب يستخدم للإشارة إلى العبيد الإناث عمومًا وعلى وجه التحديد إلى المحظيات اللواتي كن أيضًا عبيدًا لزوجات أحرار لأزواجهن (</w:t>
      </w:r>
      <w:r>
        <w:rPr>
          <w:rtl/>
          <w:cs/>
          <w:lang w:val="ar_AE" w:bidi="ar_AE"/>
        </w:rPr>
        <w:t>تكوين 16</w:t>
      </w:r>
      <w:r>
        <w:rPr>
          <w:rtl/>
          <w:cs/>
          <w:lang w:val="ar_AE" w:bidi="ar_AE"/>
        </w:rPr>
        <w:t xml:space="preserve">، </w:t>
      </w:r>
      <w:r>
        <w:rPr>
          <w:rtl/>
          <w:cs/>
          <w:lang w:val="ar_AE" w:bidi="ar_AE"/>
        </w:rPr>
        <w:t>29–30</w:t>
      </w:r>
      <w:r>
        <w:rPr>
          <w:rtl/>
          <w:cs/>
          <w:lang w:val="ar_AE" w:bidi="ar_AE"/>
        </w:rPr>
        <w:t>).</w:t>
      </w:r>
    </w:p>
    <w:p>
      <w:pPr>
        <w:bidi/>
      </w:pPr>
      <w:r>
        <w:rPr>
          <w:rtl/>
          <w:cs/>
          <w:lang w:val="ar_AE" w:bidi="ar_AE"/>
        </w:rPr>
      </w:r>
      <w:r>
        <w:rPr>
          <w:rtl/>
          <w:cs/>
          <w:lang w:val="ar_AE" w:bidi="ar_AE"/>
        </w:rPr>
        <w:t>لا يزال مصطلح عبري آخر يعني "عذراء" وهو "</w:t>
      </w:r>
      <w:r>
        <w:rPr>
          <w:i/>
          <w:rtl/>
          <w:cs/>
          <w:lang w:val="ar_AE" w:bidi="ar_AE"/>
        </w:rPr>
        <w:t>بِتولاه</w:t>
      </w:r>
      <w:r>
        <w:rPr>
          <w:rtl/>
          <w:cs/>
          <w:lang w:val="ar_AE" w:bidi="ar_AE"/>
        </w:rPr>
        <w:t>". يشير هذا المصطلح بالتحديد إلى الفتاة العذراء، أو الشابة التي في سن الزواج (</w:t>
      </w:r>
      <w:r>
        <w:rPr>
          <w:rtl/>
          <w:cs/>
          <w:lang w:val="ar_AE" w:bidi="ar_AE"/>
        </w:rPr>
        <w:t>تكوين 24: 16</w:t>
      </w:r>
      <w:r>
        <w:rPr>
          <w:rtl/>
          <w:cs/>
          <w:lang w:val="ar_AE" w:bidi="ar_AE"/>
        </w:rPr>
        <w:t xml:space="preserve">؛ </w:t>
      </w:r>
      <w:r>
        <w:rPr>
          <w:rtl/>
          <w:cs/>
          <w:lang w:val="ar_AE" w:bidi="ar_AE"/>
        </w:rPr>
        <w:t>خروج 22: 16</w:t>
      </w:r>
      <w:r>
        <w:rPr>
          <w:rtl/>
          <w:cs/>
          <w:lang w:val="ar_AE" w:bidi="ar_AE"/>
        </w:rPr>
        <w:t>). كان أنبياء العهد القديم يستخدمون أحيانًا هذا المصطلح مجازيًّا للإشارة إلى مدينة أو بلد على أنها "عذراء" (</w:t>
      </w:r>
      <w:r>
        <w:rPr>
          <w:rtl/>
          <w:cs/>
          <w:lang w:val="ar_AE" w:bidi="ar_AE"/>
        </w:rPr>
        <w:t>إرميا 31: 21</w:t>
      </w:r>
      <w:r>
        <w:rPr>
          <w:rtl/>
          <w:cs/>
          <w:lang w:val="ar_AE" w:bidi="ar_AE"/>
        </w:rPr>
        <w:t xml:space="preserve">؛ </w:t>
      </w:r>
      <w:r>
        <w:rPr>
          <w:rtl/>
          <w:cs/>
          <w:lang w:val="ar_AE" w:bidi="ar_AE"/>
        </w:rPr>
        <w:t>عاموس 5: 2</w:t>
      </w:r>
      <w:r>
        <w:rPr>
          <w:rtl/>
          <w:cs/>
          <w:lang w:val="ar_AE" w:bidi="ar_AE"/>
        </w:rPr>
        <w:t>).</w:t>
      </w:r>
    </w:p>
    <w:p>
      <w:pPr>
        <w:bidi/>
      </w:pPr>
      <w:r>
        <w:rPr>
          <w:rtl/>
          <w:cs/>
          <w:lang w:val="ar_AE" w:bidi="ar_AE"/>
        </w:rPr>
      </w:r>
      <w:r>
        <w:rPr>
          <w:rtl/>
          <w:cs/>
          <w:lang w:val="ar_AE" w:bidi="ar_AE"/>
        </w:rPr>
        <w:t xml:space="preserve">كلمة أخرى هي، </w:t>
      </w:r>
      <w:r>
        <w:rPr>
          <w:i/>
          <w:rtl/>
          <w:cs/>
          <w:lang w:val="ar_AE" w:bidi="ar_AE"/>
        </w:rPr>
        <w:t>نعَارَة</w:t>
      </w:r>
      <w:r>
        <w:rPr>
          <w:rtl/>
          <w:cs/>
          <w:lang w:val="ar_AE" w:bidi="ar_AE"/>
        </w:rPr>
        <w:t>، في حد ذاتها تُستخدَم بعدة طرق في العهد القديم. غالبًا ما تشير إلى فتاة غير متزوجة (</w:t>
      </w:r>
      <w:r>
        <w:rPr>
          <w:rtl/>
          <w:cs/>
          <w:lang w:val="ar_AE" w:bidi="ar_AE"/>
        </w:rPr>
        <w:t>أستير 2: 4</w:t>
      </w:r>
      <w:r>
        <w:rPr>
          <w:rtl/>
          <w:cs/>
          <w:lang w:val="ar_AE" w:bidi="ar_AE"/>
        </w:rPr>
        <w:t>)؛ وفي أوقات أخرى تُستخدَم في الحديث عن الجواري (</w:t>
      </w:r>
      <w:r>
        <w:rPr>
          <w:rtl/>
          <w:cs/>
          <w:lang w:val="ar_AE" w:bidi="ar_AE"/>
        </w:rPr>
        <w:t>أستير 4: 4</w:t>
      </w:r>
      <w:r>
        <w:rPr>
          <w:rtl/>
          <w:cs/>
          <w:lang w:val="ar_AE" w:bidi="ar_AE"/>
        </w:rPr>
        <w:t xml:space="preserve">؛ </w:t>
      </w:r>
      <w:r>
        <w:rPr>
          <w:rtl/>
          <w:cs/>
          <w:lang w:val="ar_AE" w:bidi="ar_AE"/>
        </w:rPr>
        <w:t>راعوث 2: 23</w:t>
      </w:r>
      <w:r>
        <w:rPr>
          <w:rtl/>
          <w:cs/>
          <w:lang w:val="ar_AE" w:bidi="ar_AE"/>
        </w:rPr>
        <w:t xml:space="preserve">). هذه الكلمة نفسها هي الأصل لاسم امرأة (نَعْرَةُ، زوجة أَشْحُور، في </w:t>
      </w:r>
      <w:r>
        <w:rPr>
          <w:rtl/>
          <w:cs/>
          <w:lang w:val="ar_AE" w:bidi="ar_AE"/>
        </w:rPr>
        <w:t>1 أخبار الأيام 4: 5–6</w:t>
      </w:r>
      <w:r>
        <w:rPr>
          <w:rtl/>
          <w:cs/>
          <w:lang w:val="ar_AE" w:bidi="ar_AE"/>
        </w:rPr>
        <w:t>) ومدينة في أَفْرَايِم بالقرب من أريحا (</w:t>
      </w:r>
      <w:r>
        <w:rPr>
          <w:rtl/>
          <w:cs/>
          <w:lang w:val="ar_AE" w:bidi="ar_AE"/>
        </w:rPr>
        <w:t>يشوع 16: 7</w:t>
      </w:r>
      <w:r>
        <w:rPr>
          <w:rtl/>
          <w:cs/>
          <w:lang w:val="ar_AE" w:bidi="ar_AE"/>
        </w:rPr>
        <w:t>).</w:t>
      </w:r>
    </w:p>
    <w:p>
      <w:pPr>
        <w:bidi/>
      </w:pPr>
      <w:r>
        <w:rPr>
          <w:rtl/>
          <w:cs/>
          <w:lang w:val="ar_AE" w:bidi="ar_AE"/>
        </w:rPr>
      </w:r>
      <w:r>
        <w:rPr>
          <w:rtl/>
          <w:cs/>
          <w:lang w:val="ar_AE" w:bidi="ar_AE"/>
        </w:rPr>
        <w:t>لسنوات عديدة يحاط الجدل بمعنى"</w:t>
      </w:r>
      <w:r>
        <w:rPr>
          <w:i/>
          <w:rtl/>
          <w:cs/>
          <w:lang w:val="ar_AE" w:bidi="ar_AE"/>
        </w:rPr>
        <w:t>علما</w:t>
      </w:r>
      <w:r>
        <w:rPr>
          <w:rtl/>
          <w:cs/>
          <w:lang w:val="ar_AE" w:bidi="ar_AE"/>
        </w:rPr>
        <w:t xml:space="preserve">"، اللفظة التي تعني عذراء ومستخدمة في </w:t>
      </w:r>
      <w:r>
        <w:rPr>
          <w:rtl/>
          <w:cs/>
          <w:lang w:val="ar_AE" w:bidi="ar_AE"/>
        </w:rPr>
        <w:t>إشعياء 7: 14</w:t>
      </w:r>
      <w:r>
        <w:rPr>
          <w:rtl/>
          <w:cs/>
          <w:lang w:val="ar_AE" w:bidi="ar_AE"/>
        </w:rPr>
        <w:t xml:space="preserve">. ينشأ هذا النزاع بسبب التعريفات المتنوعة للفظة في جميع أنحاء العهد القديم ("بنت"، "امرأة شابة"، "امرأة شابة في سن الزواج، ومن المفترض أنها عذراء"). وحده السياق هو الذي يستطيع أن يحدِّد بدقة معنى "علما" في أيِّ مثال مُعَطَّى به. بالنظر إلى </w:t>
      </w:r>
      <w:r>
        <w:rPr>
          <w:rtl/>
          <w:cs/>
          <w:lang w:val="ar_AE" w:bidi="ar_AE"/>
        </w:rPr>
        <w:t>إشعياء 7: 14</w:t>
      </w:r>
      <w:r>
        <w:rPr>
          <w:rtl/>
          <w:cs/>
          <w:lang w:val="ar_AE" w:bidi="ar_AE"/>
        </w:rPr>
        <w:t xml:space="preserve"> من منظور العهد الجديد، فإن "علما" هي إشارة إلى مريم العذراء، أم يسوع (اُنْظُرْ </w:t>
      </w:r>
      <w:r>
        <w:rPr>
          <w:rtl/>
          <w:cs/>
          <w:lang w:val="ar_AE" w:bidi="ar_AE"/>
        </w:rPr>
        <w:t>مَتَّى 1: 23</w:t>
      </w:r>
      <w:r>
        <w:rPr>
          <w:rtl/>
          <w:cs/>
          <w:lang w:val="ar_AE" w:bidi="ar_AE"/>
        </w:rPr>
        <w:t>).</w:t>
      </w:r>
    </w:p>
    <w:p>
      <w:pPr>
        <w:bidi/>
      </w:pPr>
      <w:r>
        <w:rPr>
          <w:rtl/>
          <w:cs/>
          <w:lang w:val="ar_AE" w:bidi="ar_AE"/>
        </w:rPr>
      </w:r>
      <w:r>
        <w:rPr>
          <w:rtl/>
          <w:cs/>
          <w:lang w:val="ar_AE" w:bidi="ar_AE"/>
        </w:rPr>
        <w:t>تُرَجَّمت عدة كلمات يونانيَّة إلى "عذراء" في العهد الجديد الإنجليزي. معنى كلمة "كوراسيون" هو ببساطة "بنت"، "فتاة صغيرة"، أو "عذراء" (</w:t>
      </w:r>
      <w:r>
        <w:rPr>
          <w:rtl/>
          <w:cs/>
          <w:lang w:val="ar_AE" w:bidi="ar_AE"/>
        </w:rPr>
        <w:t>مَتَّى 9: 24–25</w:t>
      </w:r>
      <w:r>
        <w:rPr>
          <w:rtl/>
          <w:cs/>
          <w:lang w:val="ar_AE" w:bidi="ar_AE"/>
        </w:rPr>
        <w:t>). كلمة أخرى هي "</w:t>
      </w:r>
      <w:r>
        <w:rPr>
          <w:i/>
          <w:rtl/>
          <w:cs/>
          <w:lang w:val="ar_AE" w:bidi="ar_AE"/>
        </w:rPr>
        <w:t>بايدسكي</w:t>
      </w:r>
      <w:r>
        <w:rPr>
          <w:rtl/>
          <w:cs/>
          <w:lang w:val="ar_AE" w:bidi="ar_AE"/>
        </w:rPr>
        <w:t>"، والتي تُشير في الأصل إلى "امرأة شابة" لكنَّها أصبحت لاحقًا تعني "عبدة" أو "خادمة"، أو "فتاة خادمة" (</w:t>
      </w:r>
      <w:r>
        <w:rPr>
          <w:rtl/>
          <w:cs/>
          <w:lang w:val="ar_AE" w:bidi="ar_AE"/>
        </w:rPr>
        <w:t>مَرْقُس 14: 66</w:t>
      </w:r>
      <w:r>
        <w:rPr>
          <w:rtl/>
          <w:cs/>
          <w:lang w:val="ar_AE" w:bidi="ar_AE"/>
        </w:rPr>
        <w:t xml:space="preserve">؛ </w:t>
      </w:r>
      <w:r>
        <w:rPr>
          <w:rtl/>
          <w:cs/>
          <w:lang w:val="ar_AE" w:bidi="ar_AE"/>
        </w:rPr>
        <w:t>لوقا 12: 45</w:t>
      </w:r>
      <w:r>
        <w:rPr>
          <w:rtl/>
          <w:cs/>
          <w:lang w:val="ar_AE" w:bidi="ar_AE"/>
        </w:rPr>
        <w:t>). إنه تصغير كلمة "بايس" (وهي كلمة يونانية تشير إلى "فتاة صغيرة"، أو "عذراء"، أو "طفلة") (</w:t>
      </w:r>
      <w:r>
        <w:rPr>
          <w:rtl/>
          <w:cs/>
          <w:lang w:val="ar_AE" w:bidi="ar_AE"/>
        </w:rPr>
        <w:t>لوقا 8: 51، 54</w:t>
      </w:r>
      <w:r>
        <w:rPr>
          <w:rtl/>
          <w:cs/>
          <w:lang w:val="ar_AE" w:bidi="ar_AE"/>
        </w:rPr>
        <w:t>). الكلمة اليونانية "نِمْفِه" التي تعني "الزوجة الشابة" و"العروس" و"الكنَّة" (</w:t>
      </w:r>
      <w:r>
        <w:rPr>
          <w:rtl/>
          <w:cs/>
          <w:lang w:val="ar_AE" w:bidi="ar_AE"/>
        </w:rPr>
        <w:t>لوقا 12: 53</w:t>
      </w:r>
      <w:r>
        <w:rPr>
          <w:rtl/>
          <w:cs/>
          <w:lang w:val="ar_AE" w:bidi="ar_AE"/>
        </w:rPr>
        <w:t xml:space="preserve">؛ </w:t>
      </w:r>
      <w:r>
        <w:rPr>
          <w:rtl/>
          <w:cs/>
          <w:lang w:val="ar_AE" w:bidi="ar_AE"/>
        </w:rPr>
        <w:t>رؤيا 21: 2</w:t>
      </w:r>
      <w:r>
        <w:rPr>
          <w:rtl/>
          <w:cs/>
          <w:lang w:val="ar_AE" w:bidi="ar_AE"/>
        </w:rPr>
        <w:t>). وأيضًا "بارثينوس" هو المصطلح اليوناني المعتاد الذي يعني "عذراء" ويَرِد 14 مَرَّة في العهد الجديد.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العبد، العبودية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خادم/عبد الرب</w:t>
      </w:r>
      <w:r>
        <w:rPr>
          <w:rtl/>
          <w:cs/>
          <w:lang w:val="ar_AE" w:bidi="ar_AE"/>
        </w:rPr>
      </w:r>
    </w:p>
    <w:p>
      <w:pPr>
        <w:bidi/>
      </w:pPr>
      <w:r>
        <w:rPr>
          <w:rtl/>
          <w:cs/>
          <w:lang w:val="ar_AE" w:bidi="ar_AE"/>
        </w:rPr>
      </w:r>
      <w:r>
        <w:rPr>
          <w:rtl/>
          <w:cs/>
          <w:lang w:val="ar_AE" w:bidi="ar_AE"/>
        </w:rPr>
        <w:t>لقب كان يُطَلق على شخصيات عدة في الكتاب المُقدَّس. يغطي التعبير الأساسي، "خادم"، مجموعة من المعاني. في العهد القديم وحده، يُشير تعبير "خادم" إلى عبد، أو إلى مسؤول قريب من الملك، أو إلى القائد المُختَار لشعب الله.</w:t>
      </w:r>
    </w:p>
    <w:p>
      <w:pPr>
        <w:bidi/>
      </w:pPr>
      <w:r>
        <w:rPr>
          <w:rtl/>
          <w:cs/>
          <w:lang w:val="ar_AE" w:bidi="ar_AE"/>
        </w:rPr>
      </w:r>
      <w:r>
        <w:rPr>
          <w:rtl/>
          <w:cs/>
          <w:lang w:val="ar_AE" w:bidi="ar_AE"/>
        </w:rPr>
        <w:t xml:space="preserve">يُعرّف </w:t>
      </w:r>
      <w:r>
        <w:rPr>
          <w:rtl/>
          <w:cs/>
          <w:lang w:val="ar_AE" w:bidi="ar_AE"/>
        </w:rPr>
        <w:t>إشعياء 41: 8–9</w:t>
      </w:r>
      <w:r>
        <w:rPr>
          <w:rtl/>
          <w:cs/>
          <w:lang w:val="ar_AE" w:bidi="ar_AE"/>
        </w:rPr>
        <w:t xml:space="preserve"> هذه الخدمة العليا بأنها شيء ممنوح بنعمة الله: "وَأَمَّا أَنْتَ يَا إِسْرَائِيلُ عَبْدِي، يَا يَعْقُوبُ ٱلَّذِي ٱخْتَرْتُهُ...، ٱلَّذِي أَمْسَكْتُهُ مِنْ أَطْرَافِ ٱلْأَرْضِ، وَمِنْ أَقْطَارِهَا دَعَوْتُهُ، وَقُلْتُ لَكَ: أَنْتَ عَبْدِيَ....". وهكذا يُطلق هذا اللقب على أبطال الإيمان والعمل - على الآباء (</w:t>
      </w:r>
      <w:r>
        <w:rPr>
          <w:rtl/>
          <w:cs/>
          <w:lang w:val="ar_AE" w:bidi="ar_AE"/>
        </w:rPr>
        <w:t>تكوين ٢٦: ٢٤</w:t>
      </w:r>
      <w:r>
        <w:rPr>
          <w:rtl/>
          <w:cs/>
          <w:lang w:val="ar_AE" w:bidi="ar_AE"/>
        </w:rPr>
        <w:t xml:space="preserve">؛ </w:t>
      </w:r>
      <w:r>
        <w:rPr>
          <w:rtl/>
          <w:cs/>
          <w:lang w:val="ar_AE" w:bidi="ar_AE"/>
        </w:rPr>
        <w:t>حزقيال ٢٨: ٢٥</w:t>
      </w:r>
      <w:r>
        <w:rPr>
          <w:rtl/>
          <w:cs/>
          <w:lang w:val="ar_AE" w:bidi="ar_AE"/>
        </w:rPr>
        <w:t xml:space="preserve">؛ </w:t>
      </w:r>
      <w:r>
        <w:rPr>
          <w:rtl/>
          <w:cs/>
          <w:lang w:val="ar_AE" w:bidi="ar_AE"/>
        </w:rPr>
        <w:t>٣٧: ٢٥</w:t>
      </w:r>
      <w:r>
        <w:rPr>
          <w:rtl/>
          <w:cs/>
          <w:lang w:val="ar_AE" w:bidi="ar_AE"/>
        </w:rPr>
        <w:t>)، وعلى موسى (</w:t>
      </w:r>
      <w:r>
        <w:rPr>
          <w:rtl/>
          <w:cs/>
          <w:lang w:val="ar_AE" w:bidi="ar_AE"/>
        </w:rPr>
        <w:t>خروج ١٤: ٣١</w:t>
      </w:r>
      <w:r>
        <w:rPr>
          <w:rtl/>
          <w:cs/>
          <w:lang w:val="ar_AE" w:bidi="ar_AE"/>
        </w:rPr>
        <w:t xml:space="preserve">؛ </w:t>
      </w:r>
      <w:r>
        <w:rPr>
          <w:rtl/>
          <w:cs/>
          <w:lang w:val="ar_AE" w:bidi="ar_AE"/>
        </w:rPr>
        <w:t>١ ملوك ٨: ٥٣، ٥٦</w:t>
      </w:r>
      <w:r>
        <w:rPr>
          <w:rtl/>
          <w:cs/>
          <w:lang w:val="ar_AE" w:bidi="ar_AE"/>
        </w:rPr>
        <w:t>)، وعلى داود (</w:t>
      </w:r>
      <w:r>
        <w:rPr>
          <w:rtl/>
          <w:cs/>
          <w:lang w:val="ar_AE" w:bidi="ar_AE"/>
        </w:rPr>
        <w:t>٢ صموئيل ٧: ٢٦–٢٩</w:t>
      </w:r>
      <w:r>
        <w:rPr>
          <w:rtl/>
          <w:cs/>
          <w:lang w:val="ar_AE" w:bidi="ar_AE"/>
        </w:rPr>
        <w:t xml:space="preserve">؛ </w:t>
      </w:r>
      <w:r>
        <w:rPr>
          <w:rtl/>
          <w:cs/>
          <w:lang w:val="ar_AE" w:bidi="ar_AE"/>
        </w:rPr>
        <w:t>إرميا ٣٣: ٢١، ٢٦</w:t>
      </w:r>
      <w:r>
        <w:rPr>
          <w:rtl/>
          <w:cs/>
          <w:lang w:val="ar_AE" w:bidi="ar_AE"/>
        </w:rPr>
        <w:t>؛</w:t>
      </w:r>
      <w:r>
        <w:rPr>
          <w:rtl/>
          <w:cs/>
          <w:lang w:val="ar_AE" w:bidi="ar_AE"/>
        </w:rPr>
        <w:t xml:space="preserve"> حزقيال ٣٧: ٢٤</w:t>
      </w:r>
      <w:r>
        <w:rPr>
          <w:rtl/>
          <w:cs/>
          <w:lang w:val="ar_AE" w:bidi="ar_AE"/>
        </w:rPr>
        <w:t>) ونسله (حَزْقِيَا، إِيلَاكَم، زربابل-</w:t>
      </w:r>
      <w:r>
        <w:rPr>
          <w:rtl/>
          <w:cs/>
          <w:lang w:val="ar_AE" w:bidi="ar_AE"/>
        </w:rPr>
        <w:t>حجي ٢: ٢٣</w:t>
      </w:r>
      <w:r>
        <w:rPr>
          <w:rtl/>
          <w:cs/>
          <w:lang w:val="ar_AE" w:bidi="ar_AE"/>
        </w:rPr>
        <w:t>)، وعلى الأنبياء (</w:t>
      </w:r>
      <w:r>
        <w:rPr>
          <w:rtl/>
          <w:cs/>
          <w:lang w:val="ar_AE" w:bidi="ar_AE"/>
        </w:rPr>
        <w:t>٢ ملوك ١٠: ١٠</w:t>
      </w:r>
      <w:r>
        <w:rPr>
          <w:rtl/>
          <w:cs/>
          <w:lang w:val="ar_AE" w:bidi="ar_AE"/>
        </w:rPr>
        <w:t xml:space="preserve">؛ </w:t>
      </w:r>
      <w:r>
        <w:rPr>
          <w:rtl/>
          <w:cs/>
          <w:lang w:val="ar_AE" w:bidi="ar_AE"/>
        </w:rPr>
        <w:t>14: 25</w:t>
      </w:r>
      <w:r>
        <w:rPr>
          <w:rtl/>
          <w:cs/>
          <w:lang w:val="ar_AE" w:bidi="ar_AE"/>
        </w:rPr>
        <w:t>)، وعلى بني إسرائيل الأمناء الآخرين، مثل يشوع وكَالب (</w:t>
      </w:r>
      <w:r>
        <w:rPr>
          <w:rtl/>
          <w:cs/>
          <w:lang w:val="ar_AE" w:bidi="ar_AE"/>
        </w:rPr>
        <w:t>عدد 14: 24</w:t>
      </w:r>
      <w:r>
        <w:rPr>
          <w:rtl/>
          <w:cs/>
          <w:lang w:val="ar_AE" w:bidi="ar_AE"/>
        </w:rPr>
        <w:t xml:space="preserve">؛ </w:t>
      </w:r>
      <w:r>
        <w:rPr>
          <w:rtl/>
          <w:cs/>
          <w:lang w:val="ar_AE" w:bidi="ar_AE"/>
        </w:rPr>
        <w:t>يشوع 24: 29</w:t>
      </w:r>
      <w:r>
        <w:rPr>
          <w:rtl/>
          <w:cs/>
          <w:lang w:val="ar_AE" w:bidi="ar_AE"/>
        </w:rPr>
        <w:t xml:space="preserve">؛ </w:t>
      </w:r>
      <w:r>
        <w:rPr>
          <w:rtl/>
          <w:cs/>
          <w:lang w:val="ar_AE" w:bidi="ar_AE"/>
        </w:rPr>
        <w:t>قضاة 2: 8</w:t>
      </w:r>
      <w:r>
        <w:rPr>
          <w:rtl/>
          <w:cs/>
          <w:lang w:val="ar_AE" w:bidi="ar_AE"/>
        </w:rPr>
        <w:t>).</w:t>
      </w:r>
    </w:p>
    <w:p>
      <w:pPr>
        <w:bidi/>
      </w:pPr>
      <w:r>
        <w:rPr>
          <w:rtl/>
          <w:cs/>
          <w:lang w:val="ar_AE" w:bidi="ar_AE"/>
        </w:rPr>
      </w:r>
      <w:r>
        <w:rPr>
          <w:rtl/>
          <w:cs/>
          <w:lang w:val="ar_AE" w:bidi="ar_AE"/>
        </w:rPr>
        <w:t xml:space="preserve">أنبياء غير إشعياء يستخدمون هذا المصطلح، لكن زكريا فوده من انضم إليه في إعطاء تنبؤ مسياني واضح لهذا الاسم. يقول </w:t>
      </w:r>
      <w:r>
        <w:rPr>
          <w:rtl/>
          <w:cs/>
          <w:lang w:val="ar_AE" w:bidi="ar_AE"/>
        </w:rPr>
        <w:t>زكريا ٣: ٨</w:t>
      </w:r>
      <w:r>
        <w:rPr>
          <w:rtl/>
          <w:cs/>
          <w:lang w:val="ar_AE" w:bidi="ar_AE"/>
        </w:rPr>
        <w:t xml:space="preserve"> "فَٱسْمَعْ يَا يَهُوشَعُ ٱلْكَاهِنُ ٱلْعَظِيمُ أَنْتَ وَرُفَقَاؤُكَ ٱلْجَالِسُونَ أَمَامَكَ، لِأَنَّهُمْ رِجَالُ آيَةٍ، لِأَنِّي هَأَنَذَا آتِي بِعَبْدِي «ٱلْغُصْنِ»". قد يرى البعض زَرْبَابَل على أنه الفرد المقصود هنا (قارن </w:t>
      </w:r>
      <w:r>
        <w:rPr>
          <w:rtl/>
          <w:cs/>
          <w:lang w:val="ar_AE" w:bidi="ar_AE"/>
        </w:rPr>
        <w:t>زكريا ٦: ١٢</w:t>
      </w:r>
      <w:r>
        <w:rPr>
          <w:rtl/>
          <w:cs/>
          <w:lang w:val="ar_AE" w:bidi="ar_AE"/>
        </w:rPr>
        <w:t>)؛ مع ذلك، فإن استخدام "غُصن" هو مَسِيَّاني بالتأكيد في إشعياء (</w:t>
      </w:r>
      <w:r>
        <w:rPr>
          <w:rtl/>
          <w:cs/>
          <w:lang w:val="ar_AE" w:bidi="ar_AE"/>
        </w:rPr>
        <w:t>إشعياء ١١: ١</w:t>
      </w:r>
      <w:r>
        <w:rPr>
          <w:rtl/>
          <w:cs/>
          <w:lang w:val="ar_AE" w:bidi="ar_AE"/>
        </w:rPr>
        <w:t>) وإرميا (</w:t>
      </w:r>
      <w:r>
        <w:rPr>
          <w:rtl/>
          <w:cs/>
          <w:lang w:val="ar_AE" w:bidi="ar_AE"/>
        </w:rPr>
        <w:t>إرميا ٣٣: ١٥</w:t>
      </w:r>
      <w:r>
        <w:rPr>
          <w:rtl/>
          <w:cs/>
          <w:lang w:val="ar_AE" w:bidi="ar_AE"/>
        </w:rPr>
        <w:t>).</w:t>
      </w:r>
    </w:p>
    <w:p>
      <w:pPr>
        <w:bidi/>
      </w:pPr>
      <w:r>
        <w:rPr>
          <w:rtl/>
          <w:cs/>
          <w:lang w:val="ar_AE" w:bidi="ar_AE"/>
        </w:rPr>
      </w:r>
      <w:r>
        <w:rPr>
          <w:rtl/>
          <w:cs/>
          <w:lang w:val="ar_AE" w:bidi="ar_AE"/>
        </w:rPr>
        <w:t>يشير "</w:t>
      </w:r>
      <w:r>
        <w:rPr>
          <w:i/>
          <w:rtl/>
          <w:cs/>
          <w:lang w:val="ar_AE" w:bidi="ar_AE"/>
        </w:rPr>
        <w:t>عبد الرَّبّ</w:t>
      </w:r>
      <w:r>
        <w:rPr>
          <w:rtl/>
          <w:cs/>
          <w:lang w:val="ar_AE" w:bidi="ar_AE"/>
        </w:rPr>
        <w:t>"، في استخدام كتابي متخصص، إلى المسيَّا في حين يُلمِّح أيضًا إلى رسالة إشعياء المركزية. مع أن إشعياء مع آخرين يوظف "عبدًا" مع مجموعة من المدلولات الأخرى، فإنه ألف بعض المقاطع المعروفة باسم "أناشيد العبد". هذه الأقسام المميزة من سفره يمكن تمييزها من حيث المحتوى، لكن لا يمكن استخلاصها من السياق المحيط من دون تعطيل تدفق النبوة. يَنصب تركيز إشعياء على الخادم المسيَّا المستقبلي. لا يمكن لأحد أن يشكك في تفسير العهد الجديد المسياني بالإجماع لعبد إشعياء، ولا في تطبيقه لهذا المفهوم على يسوع المسيح.</w:t>
      </w:r>
    </w:p>
    <w:p>
      <w:pPr>
        <w:bidi/>
      </w:pPr>
      <w:r>
        <w:rPr>
          <w:rtl/>
          <w:cs/>
          <w:lang w:val="ar_AE" w:bidi="ar_AE"/>
        </w:rPr>
      </w:r>
      <w:r>
        <w:rPr>
          <w:rtl/>
          <w:cs/>
          <w:lang w:val="ar_AE" w:bidi="ar_AE"/>
        </w:rPr>
        <w:t>إن "كعقيدة المسيح الخادم" يزخر بها سفر أعمال الرسل (</w:t>
      </w:r>
      <w:r>
        <w:rPr>
          <w:rtl/>
          <w:cs/>
          <w:lang w:val="ar_AE" w:bidi="ar_AE"/>
        </w:rPr>
        <w:t>أعمال الرسل ٣: ١٣، ٢٦</w:t>
      </w:r>
      <w:r>
        <w:rPr>
          <w:rtl/>
          <w:cs/>
          <w:lang w:val="ar_AE" w:bidi="ar_AE"/>
        </w:rPr>
        <w:t xml:space="preserve">؛ </w:t>
      </w:r>
      <w:r>
        <w:rPr>
          <w:rtl/>
          <w:cs/>
          <w:lang w:val="ar_AE" w:bidi="ar_AE"/>
        </w:rPr>
        <w:t>٤: ٢٧، ٣٠</w:t>
      </w:r>
      <w:r>
        <w:rPr>
          <w:rtl/>
          <w:cs/>
          <w:lang w:val="ar_AE" w:bidi="ar_AE"/>
        </w:rPr>
        <w:t xml:space="preserve">)، ورسالة ١ بطرس، مع شواهد عديدة في الأناجيل. لم يقتبس الرب يسوع نفسه </w:t>
      </w:r>
      <w:r>
        <w:rPr>
          <w:rtl/>
          <w:cs/>
          <w:lang w:val="ar_AE" w:bidi="ar_AE"/>
        </w:rPr>
        <w:t>إشعياء ٥٣</w:t>
      </w:r>
      <w:r>
        <w:rPr>
          <w:rtl/>
          <w:cs/>
          <w:lang w:val="ar_AE" w:bidi="ar_AE"/>
        </w:rPr>
        <w:t xml:space="preserve"> صراحةً إلا في </w:t>
      </w:r>
      <w:r>
        <w:rPr>
          <w:rtl/>
          <w:cs/>
          <w:lang w:val="ar_AE" w:bidi="ar_AE"/>
        </w:rPr>
        <w:t>لوقا ٢٢: ٣٧</w:t>
      </w:r>
      <w:r>
        <w:rPr>
          <w:rtl/>
          <w:cs/>
          <w:lang w:val="ar_AE" w:bidi="ar_AE"/>
        </w:rPr>
        <w:t xml:space="preserve">، لكن يبدو أنه يُلمح إلى ذلك في </w:t>
      </w:r>
      <w:r>
        <w:rPr>
          <w:rtl/>
          <w:cs/>
          <w:lang w:val="ar_AE" w:bidi="ar_AE"/>
        </w:rPr>
        <w:t>مَرقُس ١٠: ٤٥؛ ١٤: ٢٤</w:t>
      </w:r>
      <w:r>
        <w:rPr>
          <w:rtl/>
          <w:cs/>
          <w:lang w:val="ar_AE" w:bidi="ar_AE"/>
        </w:rPr>
        <w:t xml:space="preserve">؛ وربما </w:t>
      </w:r>
      <w:r>
        <w:rPr>
          <w:rtl/>
          <w:cs/>
          <w:lang w:val="ar_AE" w:bidi="ar_AE"/>
        </w:rPr>
        <w:t>٩: ١٢</w:t>
      </w:r>
      <w:r>
        <w:rPr>
          <w:rtl/>
          <w:cs/>
          <w:lang w:val="ar_AE" w:bidi="ar_AE"/>
        </w:rPr>
        <w:t>. لا يشدد بطرس على المعاناة الفدائية النيابية (</w:t>
      </w:r>
      <w:r>
        <w:rPr>
          <w:rtl/>
          <w:cs/>
          <w:lang w:val="ar_AE" w:bidi="ar_AE"/>
        </w:rPr>
        <w:t>1 بطرس 2: 21–25</w:t>
      </w:r>
      <w:r>
        <w:rPr>
          <w:rtl/>
          <w:cs/>
          <w:lang w:val="ar_AE" w:bidi="ar_AE"/>
        </w:rPr>
        <w:t xml:space="preserve">؛ </w:t>
      </w:r>
      <w:r>
        <w:rPr>
          <w:rtl/>
          <w:cs/>
          <w:lang w:val="ar_AE" w:bidi="ar_AE"/>
        </w:rPr>
        <w:t>3: 18</w:t>
      </w:r>
      <w:r>
        <w:rPr>
          <w:rtl/>
          <w:cs/>
          <w:lang w:val="ar_AE" w:bidi="ar_AE"/>
        </w:rPr>
        <w:t xml:space="preserve">) فحسب، بل يبدو أنه يسلط الضوء على موضوع </w:t>
      </w:r>
      <w:r>
        <w:rPr>
          <w:rtl/>
          <w:cs/>
          <w:lang w:val="ar_AE" w:bidi="ar_AE"/>
        </w:rPr>
        <w:t>إشعياء 53</w:t>
      </w:r>
      <w:r>
        <w:rPr>
          <w:rtl/>
          <w:cs/>
          <w:lang w:val="ar_AE" w:bidi="ar_AE"/>
        </w:rPr>
        <w:t xml:space="preserve"> في تلخيص نبوة العهد القديم (</w:t>
      </w:r>
      <w:r>
        <w:rPr>
          <w:rtl/>
          <w:cs/>
          <w:lang w:val="ar_AE" w:bidi="ar_AE"/>
        </w:rPr>
        <w:t>1: 11</w:t>
      </w:r>
      <w:r>
        <w:rPr>
          <w:rtl/>
          <w:cs/>
          <w:lang w:val="ar_AE" w:bidi="ar_AE"/>
        </w:rPr>
        <w:t xml:space="preserve">) بنبوته "إِذْ سَبَقَ فَشَهِدَ بِٱلْآلَامِ ٱلَّتِي لِلْمَسِيحِ، وَٱلْأَمْجَادِ ٱلَّتِي بَعْدَهَا". يُدرِج بولس هذه العناصر (١ </w:t>
      </w:r>
      <w:r>
        <w:rPr>
          <w:rtl/>
          <w:cs/>
          <w:lang w:val="ar_AE" w:bidi="ar_AE"/>
        </w:rPr>
        <w:t>كورنثوس ١٥: ٣</w:t>
      </w:r>
      <w:r>
        <w:rPr>
          <w:rtl/>
          <w:cs/>
          <w:lang w:val="ar_AE" w:bidi="ar_AE"/>
        </w:rPr>
        <w:t xml:space="preserve">؛ </w:t>
      </w:r>
      <w:r>
        <w:rPr>
          <w:rtl/>
          <w:cs/>
          <w:lang w:val="ar_AE" w:bidi="ar_AE"/>
        </w:rPr>
        <w:t>فيلبي ٢: ٦–١١</w:t>
      </w:r>
      <w:r>
        <w:rPr>
          <w:rtl/>
          <w:cs/>
          <w:lang w:val="ar_AE" w:bidi="ar_AE"/>
        </w:rPr>
        <w:t xml:space="preserve">؛ قارن </w:t>
      </w:r>
      <w:r>
        <w:rPr>
          <w:rtl/>
          <w:cs/>
          <w:lang w:val="ar_AE" w:bidi="ar_AE"/>
        </w:rPr>
        <w:t>رومية ٤: ٢٥</w:t>
      </w:r>
      <w:r>
        <w:rPr>
          <w:rtl/>
          <w:cs/>
          <w:lang w:val="ar_AE" w:bidi="ar_AE"/>
        </w:rPr>
        <w:t xml:space="preserve">؛ </w:t>
      </w:r>
      <w:r>
        <w:rPr>
          <w:rtl/>
          <w:cs/>
          <w:lang w:val="ar_AE" w:bidi="ar_AE"/>
        </w:rPr>
        <w:t>٥: ١٩</w:t>
      </w:r>
      <w:r>
        <w:rPr>
          <w:rtl/>
          <w:cs/>
          <w:lang w:val="ar_AE" w:bidi="ar_AE"/>
        </w:rPr>
        <w:t xml:space="preserve">؛ </w:t>
      </w:r>
      <w:r>
        <w:rPr>
          <w:rtl/>
          <w:cs/>
          <w:lang w:val="ar_AE" w:bidi="ar_AE"/>
        </w:rPr>
        <w:t>٢ كورنثوس ٥: ٢١</w:t>
      </w:r>
      <w:r>
        <w:rPr>
          <w:rtl/>
          <w:cs/>
          <w:lang w:val="ar_AE" w:bidi="ar_AE"/>
        </w:rPr>
        <w:t xml:space="preserve">)، ولقب يوحنَّا "حَمَل الله" مُستَمد من </w:t>
      </w:r>
      <w:r>
        <w:rPr>
          <w:rtl/>
          <w:cs/>
          <w:lang w:val="ar_AE" w:bidi="ar_AE"/>
        </w:rPr>
        <w:t>إشعياء ٥٣</w:t>
      </w:r>
      <w:r>
        <w:rPr>
          <w:rtl/>
          <w:cs/>
          <w:lang w:val="ar_AE" w:bidi="ar_AE"/>
        </w:rPr>
        <w:t>: ٧ على الأقل من نظام الذبائح بأكمله.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عقيدة شخص المسيح وعمله</w:t>
      </w:r>
      <w:r>
        <w:rPr>
          <w:rtl/>
          <w:cs/>
          <w:lang w:val="ar_AE" w:bidi="ar_AE"/>
        </w:rPr>
        <w:t xml:space="preserve">؛ </w:t>
      </w:r>
      <w:r>
        <w:rPr>
          <w:rtl/>
          <w:cs/>
          <w:lang w:val="ar_AE" w:bidi="ar_AE"/>
        </w:rPr>
        <w:t>سفر إشعياء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خازن</w:t>
      </w:r>
      <w:r>
        <w:rPr>
          <w:rtl/>
          <w:cs/>
          <w:lang w:val="ar_AE" w:bidi="ar_AE"/>
        </w:rPr>
      </w:r>
    </w:p>
    <w:p>
      <w:pPr>
        <w:bidi/>
      </w:pPr>
      <w:r>
        <w:rPr>
          <w:rtl/>
          <w:cs/>
          <w:lang w:val="ar_AE" w:bidi="ar_AE"/>
        </w:rPr>
      </w:r>
      <w:r>
        <w:rPr>
          <w:rtl/>
          <w:cs/>
          <w:lang w:val="ar_AE" w:bidi="ar_AE"/>
        </w:rPr>
        <w:t xml:space="preserve">مسؤولٌ عن الشؤون المالية. في أزمنة العهد القديم، كان الخازن مسؤولًا عن الكنوز والخزائن المَلَكية أو المقدَّسة، التي كانت تتكون من بضائع، ووثائق، وأموال، وجواهر. وكان وكيلًا على ممتلكات الملك، ومشرفًا على الخزانة. عيَّن داود </w:t>
      </w:r>
      <w:r>
        <w:rPr>
          <w:rtl/>
          <w:cs/>
          <w:lang w:val="ar_AE" w:bidi="ar_AE"/>
        </w:rPr>
        <w:t xml:space="preserve">عَزْمُوتُ </w:t>
      </w:r>
      <w:r>
        <w:rPr>
          <w:rtl/>
          <w:cs/>
          <w:lang w:val="ar_AE" w:bidi="ar_AE"/>
        </w:rPr>
        <w:t>على خزائن الملك، و</w:t>
      </w:r>
      <w:r>
        <w:rPr>
          <w:rtl/>
          <w:cs/>
          <w:lang w:val="ar_AE" w:bidi="ar_AE"/>
        </w:rPr>
        <w:t>يَهُونَاثَانُ ع</w:t>
      </w:r>
      <w:r>
        <w:rPr>
          <w:rtl/>
          <w:cs/>
          <w:lang w:val="ar_AE" w:bidi="ar_AE"/>
        </w:rPr>
        <w:t>لى خزائن المدن والقرى (</w:t>
      </w:r>
      <w:r>
        <w:rPr>
          <w:rtl/>
          <w:cs/>
          <w:lang w:val="ar_AE" w:bidi="ar_AE"/>
        </w:rPr>
        <w:t>1أخبار الأيام 27:25</w:t>
      </w:r>
      <w:r>
        <w:rPr>
          <w:rtl/>
          <w:cs/>
          <w:lang w:val="ar_AE" w:bidi="ar_AE"/>
        </w:rPr>
        <w:t>)، وأخيَّا على خزائن الهيكل (</w:t>
      </w:r>
      <w:r>
        <w:rPr>
          <w:rtl/>
          <w:cs/>
          <w:lang w:val="ar_AE" w:bidi="ar_AE"/>
        </w:rPr>
        <w:t>26:20</w:t>
      </w:r>
      <w:r>
        <w:rPr>
          <w:rtl/>
          <w:cs/>
          <w:lang w:val="ar_AE" w:bidi="ar_AE"/>
        </w:rPr>
        <w:t xml:space="preserve">). وكانت خزينة هيكل سليمان مسؤولةً من </w:t>
      </w:r>
      <w:r>
        <w:rPr>
          <w:rtl/>
          <w:cs/>
          <w:lang w:val="ar_AE" w:bidi="ar_AE"/>
        </w:rPr>
        <w:t xml:space="preserve">يَحِيئِيلَ </w:t>
      </w:r>
      <w:r>
        <w:rPr>
          <w:rtl/>
          <w:cs/>
          <w:lang w:val="ar_AE" w:bidi="ar_AE"/>
        </w:rPr>
        <w:t>(</w:t>
      </w:r>
      <w:r>
        <w:rPr>
          <w:rtl/>
          <w:cs/>
          <w:lang w:val="ar_AE" w:bidi="ar_AE"/>
        </w:rPr>
        <w:t>29:7–8</w:t>
      </w:r>
      <w:r>
        <w:rPr>
          <w:rtl/>
          <w:cs/>
          <w:lang w:val="ar_AE" w:bidi="ar_AE"/>
        </w:rPr>
        <w:t>). وفي أيام إشعياء، كان هناك خازنٌ للبيت يُدعى شبنا (</w:t>
      </w:r>
      <w:r>
        <w:rPr>
          <w:rtl/>
          <w:cs/>
          <w:lang w:val="ar_AE" w:bidi="ar_AE"/>
        </w:rPr>
        <w:t>إشعياء 22:15</w:t>
      </w:r>
      <w:r>
        <w:rPr>
          <w:rtl/>
          <w:cs/>
          <w:lang w:val="ar_AE" w:bidi="ar_AE"/>
        </w:rPr>
        <w:t>). وربما ذُكِر اسمه في نقش عُثِر عليه بالقرب من أورشليم.</w:t>
      </w:r>
    </w:p>
    <w:p>
      <w:pPr>
        <w:bidi/>
      </w:pPr>
      <w:r>
        <w:rPr>
          <w:rtl/>
          <w:cs/>
          <w:lang w:val="ar_AE" w:bidi="ar_AE"/>
        </w:rPr>
      </w:r>
      <w:r>
        <w:rPr>
          <w:rtl/>
          <w:cs/>
          <w:lang w:val="ar_AE" w:bidi="ar_AE"/>
        </w:rPr>
        <w:t>وقد شغل الخَزَنة هذا المنصب في أراضٍ أخرى أيضًا. فقد ائتمن الملك كورش الفارسي مِثْرَدَاثَ على كنوز معبده (</w:t>
      </w:r>
      <w:r>
        <w:rPr>
          <w:rtl/>
          <w:cs/>
          <w:lang w:val="ar_AE" w:bidi="ar_AE"/>
        </w:rPr>
        <w:t>عزرا 1:8</w:t>
      </w:r>
      <w:r>
        <w:rPr>
          <w:rtl/>
          <w:cs/>
          <w:lang w:val="ar_AE" w:bidi="ar_AE"/>
        </w:rPr>
        <w:t xml:space="preserve">). وأمر </w:t>
      </w:r>
      <w:r>
        <w:rPr>
          <w:rtl/>
          <w:cs/>
          <w:lang w:val="ar_AE" w:bidi="ar_AE"/>
        </w:rPr>
        <w:t xml:space="preserve">أَرْتَحْشَشْتَا ٱلْخَزَنَةِ "ٱلَّذِينَ فِي عَبْرِ ٱلنَّهْرِ" </w:t>
      </w:r>
      <w:r>
        <w:rPr>
          <w:rtl/>
          <w:cs/>
          <w:lang w:val="ar_AE" w:bidi="ar_AE"/>
        </w:rPr>
        <w:t>بتزويد عزرا الكاهن بما يطلبه من أموال (</w:t>
      </w:r>
      <w:r>
        <w:rPr>
          <w:rtl/>
          <w:cs/>
          <w:lang w:val="ar_AE" w:bidi="ar_AE"/>
        </w:rPr>
        <w:t>7:21–22</w:t>
      </w:r>
      <w:r>
        <w:rPr>
          <w:rtl/>
          <w:cs/>
          <w:lang w:val="ar_AE" w:bidi="ar_AE"/>
        </w:rPr>
        <w:t>). وعيَّن نحميا خَزَنة على المخازن لتوزيع البضائع (</w:t>
      </w:r>
      <w:r>
        <w:rPr>
          <w:rtl/>
          <w:cs/>
          <w:lang w:val="ar_AE" w:bidi="ar_AE"/>
        </w:rPr>
        <w:t>نحميا 12:44؛</w:t>
      </w:r>
      <w:r>
        <w:rPr>
          <w:rtl/>
          <w:cs/>
          <w:lang w:val="ar_AE" w:bidi="ar_AE"/>
        </w:rPr>
        <w:t xml:space="preserve"> </w:t>
      </w:r>
      <w:r>
        <w:rPr>
          <w:rtl/>
          <w:cs/>
          <w:lang w:val="ar_AE" w:bidi="ar_AE"/>
        </w:rPr>
        <w:t>13:13</w:t>
      </w:r>
      <w:r>
        <w:rPr>
          <w:rtl/>
          <w:cs/>
          <w:lang w:val="ar_AE" w:bidi="ar_AE"/>
        </w:rPr>
        <w:t>).</w:t>
      </w:r>
    </w:p>
    <w:p>
      <w:pPr>
        <w:bidi/>
      </w:pPr>
      <w:r>
        <w:rPr>
          <w:rtl/>
          <w:cs/>
          <w:lang w:val="ar_AE" w:bidi="ar_AE"/>
        </w:rPr>
      </w:r>
      <w:r>
        <w:rPr>
          <w:rtl/>
          <w:cs/>
          <w:lang w:val="ar_AE" w:bidi="ar_AE"/>
        </w:rPr>
        <w:t>في العهد الجديد، ذُكِر اثنان من الخَزَنة. كان الخصي الحبشي مسؤولًا عن خزينة كنداكة، ملكة الحبشة (</w:t>
      </w:r>
      <w:r>
        <w:rPr>
          <w:rtl/>
          <w:cs/>
          <w:lang w:val="ar_AE" w:bidi="ar_AE"/>
        </w:rPr>
        <w:t>أعمال الرسل 8:27</w:t>
      </w:r>
      <w:r>
        <w:rPr>
          <w:rtl/>
          <w:cs/>
          <w:lang w:val="ar_AE" w:bidi="ar_AE"/>
        </w:rPr>
        <w:t xml:space="preserve">)، وكان </w:t>
      </w:r>
      <w:r>
        <w:rPr>
          <w:rtl/>
          <w:cs/>
          <w:lang w:val="ar_AE" w:bidi="ar_AE"/>
        </w:rPr>
        <w:t xml:space="preserve">أَرَاسْتُسُ هو </w:t>
      </w:r>
      <w:r>
        <w:rPr>
          <w:rtl/>
          <w:cs/>
          <w:lang w:val="ar_AE" w:bidi="ar_AE"/>
        </w:rPr>
        <w:t>خازنُ مدينة كورنثوس (</w:t>
      </w:r>
      <w:r>
        <w:rPr>
          <w:rtl/>
          <w:cs/>
          <w:lang w:val="ar_AE" w:bidi="ar_AE"/>
        </w:rPr>
        <w:t>رومية 16:23</w:t>
      </w:r>
      <w:r>
        <w:rPr>
          <w:rtl/>
          <w:cs/>
          <w:lang w:val="ar_AE" w:bidi="ar_AE"/>
        </w:rPr>
        <w:t>). وربما يعود إليه نقشٌ تَرَكه إراستوس، الذي كان خازنًا، في كورنثوس.</w:t>
      </w:r>
    </w:p>
    <w:p>
      <w:pPr>
        <w:bidi/>
      </w:pPr>
      <w:r>
        <w:rPr>
          <w:rtl/>
          <w:cs/>
          <w:lang w:val="ar_AE" w:bidi="ar_AE"/>
        </w:rPr>
      </w:r>
      <w:r>
        <w:rPr>
          <w:rtl/>
          <w:cs/>
          <w:lang w:val="ar_AE" w:bidi="ar_AE"/>
        </w:rPr>
        <w:t xml:space="preserve">انظر أيضًا </w:t>
      </w:r>
      <w:r>
        <w:rPr>
          <w:rtl/>
          <w:cs/>
          <w:lang w:val="ar_AE" w:bidi="ar_AE"/>
        </w:rPr>
        <w:t>المال؛</w:t>
      </w:r>
      <w:r>
        <w:rPr>
          <w:rtl/>
          <w:cs/>
          <w:lang w:val="ar_AE" w:bidi="ar_AE"/>
        </w:rPr>
        <w:t xml:space="preserve"> </w:t>
      </w:r>
      <w:r>
        <w:rPr>
          <w:rtl/>
          <w:cs/>
          <w:lang w:val="ar_AE" w:bidi="ar_AE"/>
        </w:rPr>
        <w:t>المصرفي، الخدمات المصرفية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خَالَب</w:t>
      </w:r>
      <w:r>
        <w:rPr>
          <w:rtl/>
          <w:cs/>
          <w:lang w:val="ar_AE" w:bidi="ar_AE"/>
        </w:rPr>
      </w:r>
    </w:p>
    <w:p>
      <w:pPr>
        <w:pStyle w:val="Heading2"/>
        <w:bidi/>
      </w:pPr>
      <w:r>
        <w:rPr>
          <w:b/>
          <w:rtl/>
          <w:cs/>
          <w:lang w:val="ar_AE" w:bidi="ar_AE"/>
        </w:rPr>
        <w:t>خَالَب</w:t>
      </w:r>
      <w:r>
        <w:rPr>
          <w:rtl/>
          <w:cs/>
          <w:lang w:val="ar_AE" w:bidi="ar_AE"/>
        </w:rPr>
        <w:t>*</w:t>
      </w:r>
    </w:p>
    <w:p>
      <w:pPr>
        <w:bidi/>
      </w:pPr>
      <w:r>
        <w:rPr>
          <w:rtl/>
          <w:cs/>
          <w:lang w:val="ar_AE" w:bidi="ar_AE"/>
        </w:rPr>
      </w:r>
      <w:r>
        <w:rPr>
          <w:rtl/>
          <w:cs/>
          <w:lang w:val="ar_AE" w:bidi="ar_AE"/>
        </w:rPr>
        <w:t xml:space="preserve">اسم بديل للاسم خَلْدَاي بن بَعْنَة، في </w:t>
      </w:r>
      <w:r>
        <w:rPr>
          <w:rtl/>
          <w:cs/>
          <w:lang w:val="ar_AE" w:bidi="ar_AE"/>
        </w:rPr>
        <w:t>٢ صموئيل 23: 29</w:t>
      </w:r>
      <w:r>
        <w:rPr>
          <w:rtl/>
          <w:cs/>
          <w:lang w:val="ar_AE" w:bidi="ar_AE"/>
        </w:rPr>
        <w:t xml:space="preserve">. انظر </w:t>
      </w:r>
      <w:r>
        <w:rPr>
          <w:rtl/>
          <w:cs/>
          <w:lang w:val="ar_AE" w:bidi="ar_AE"/>
        </w:rPr>
        <w:t>خَلْدَاي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خَالِد</w:t>
      </w:r>
      <w:r>
        <w:rPr>
          <w:rtl/>
          <w:cs/>
          <w:lang w:val="ar_AE" w:bidi="ar_AE"/>
        </w:rPr>
      </w:r>
    </w:p>
    <w:p>
      <w:pPr>
        <w:pStyle w:val="Heading2"/>
        <w:bidi/>
      </w:pPr>
      <w:r>
        <w:rPr>
          <w:b/>
          <w:rtl/>
          <w:cs/>
          <w:lang w:val="ar_AE" w:bidi="ar_AE"/>
        </w:rPr>
        <w:t>خَالِد</w:t>
      </w:r>
    </w:p>
    <w:p>
      <w:pPr>
        <w:bidi/>
      </w:pPr>
      <w:r>
        <w:rPr>
          <w:rtl/>
          <w:cs/>
          <w:lang w:val="ar_AE" w:bidi="ar_AE"/>
        </w:rPr>
      </w:r>
      <w:r>
        <w:rPr>
          <w:rtl/>
          <w:cs/>
          <w:lang w:val="ar_AE" w:bidi="ar_AE"/>
        </w:rPr>
        <w:t xml:space="preserve">اسم بديل للاسم خَلْدَاي بن بَعْنَةَ، في </w:t>
      </w:r>
      <w:r>
        <w:rPr>
          <w:rtl/>
          <w:cs/>
          <w:lang w:val="ar_AE" w:bidi="ar_AE"/>
        </w:rPr>
        <w:t>١ أخبار الأيام 11: 30</w:t>
      </w:r>
      <w:r>
        <w:rPr>
          <w:rtl/>
          <w:cs/>
          <w:lang w:val="ar_AE" w:bidi="ar_AE"/>
        </w:rPr>
        <w:t xml:space="preserve">. انظر </w:t>
      </w:r>
      <w:r>
        <w:rPr>
          <w:rtl/>
          <w:cs/>
          <w:lang w:val="ar_AE" w:bidi="ar_AE"/>
        </w:rPr>
        <w:t>خَلْدَاي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خَبَّاز</w:t>
      </w:r>
      <w:r>
        <w:rPr>
          <w:rtl/>
          <w:cs/>
          <w:lang w:val="ar_AE" w:bidi="ar_AE"/>
        </w:rPr>
      </w:r>
    </w:p>
    <w:p>
      <w:pPr>
        <w:pStyle w:val="Heading2"/>
        <w:bidi/>
      </w:pPr>
      <w:r>
        <w:rPr>
          <w:rtl/>
          <w:cs/>
          <w:lang w:val="ar_AE" w:bidi="ar_AE"/>
        </w:rPr>
        <w:t>خَبَّاز</w:t>
      </w:r>
    </w:p>
    <w:p>
      <w:pPr>
        <w:bidi/>
      </w:pPr>
      <w:r>
        <w:rPr>
          <w:rtl/>
          <w:cs/>
          <w:lang w:val="ar_AE" w:bidi="ar_AE"/>
        </w:rPr>
      </w:r>
      <w:r>
        <w:rPr>
          <w:rtl/>
          <w:cs/>
          <w:lang w:val="ar_AE" w:bidi="ar_AE"/>
        </w:rPr>
        <w:t>الشخص الذي يخبز الخُّبز. في زمن الكتاب المقدَّس، كان الخَبَّاز يعمل:</w:t>
      </w:r>
    </w:p>
    <w:p>
      <w:pPr>
        <w:pStyle w:val="ListBullet"/>
        <w:bidi/>
        <w:spacing w:line="240" w:lineRule="auto"/>
        <w:ind w:left="720"/>
      </w:pPr>
      <w:r>
        <w:rPr>
          <w:rtl/>
          <w:cs/>
          <w:lang w:val="ar_AE" w:bidi="ar_AE"/>
        </w:rPr>
      </w:r>
      <w:r>
        <w:rPr>
          <w:rtl/>
          <w:cs/>
          <w:lang w:val="ar_AE" w:bidi="ar_AE"/>
        </w:rPr>
        <w:t>في المنزل (</w:t>
      </w:r>
      <w:r>
        <w:rPr>
          <w:rtl/>
          <w:cs/>
          <w:lang w:val="ar_AE" w:bidi="ar_AE"/>
        </w:rPr>
        <w:t>تكوين 19: 3</w:t>
      </w:r>
      <w:r>
        <w:rPr>
          <w:rtl/>
          <w:cs/>
          <w:lang w:val="ar_AE" w:bidi="ar_AE"/>
        </w:rPr>
        <w:t>)،</w:t>
      </w:r>
    </w:p>
    <w:p>
      <w:pPr>
        <w:pStyle w:val="ListBullet"/>
        <w:bidi/>
        <w:spacing w:line="240" w:lineRule="auto"/>
        <w:ind w:left="720"/>
      </w:pPr>
      <w:r>
        <w:rPr>
          <w:rtl/>
          <w:cs/>
          <w:lang w:val="ar_AE" w:bidi="ar_AE"/>
        </w:rPr>
      </w:r>
      <w:r>
        <w:rPr>
          <w:rtl/>
          <w:cs/>
          <w:lang w:val="ar_AE" w:bidi="ar_AE"/>
        </w:rPr>
        <w:t>في المخبز العام (</w:t>
      </w:r>
      <w:r>
        <w:rPr>
          <w:rtl/>
          <w:cs/>
          <w:lang w:val="ar_AE" w:bidi="ar_AE"/>
        </w:rPr>
        <w:t>إرميا 37: 21</w:t>
      </w:r>
      <w:r>
        <w:rPr>
          <w:rtl/>
          <w:cs/>
          <w:lang w:val="ar_AE" w:bidi="ar_AE"/>
        </w:rPr>
        <w:t>)، و</w:t>
      </w:r>
    </w:p>
    <w:p>
      <w:pPr>
        <w:pStyle w:val="ListBullet"/>
        <w:bidi/>
        <w:spacing w:line="240" w:lineRule="auto"/>
        <w:ind w:left="720"/>
      </w:pPr>
      <w:r>
        <w:rPr>
          <w:rtl/>
          <w:cs/>
          <w:lang w:val="ar_AE" w:bidi="ar_AE"/>
        </w:rPr>
      </w:r>
      <w:r>
        <w:rPr>
          <w:rtl/>
          <w:cs/>
          <w:lang w:val="ar_AE" w:bidi="ar_AE"/>
        </w:rPr>
        <w:t>في قصور الملوك والنبلاء (</w:t>
      </w:r>
      <w:r>
        <w:rPr>
          <w:rtl/>
          <w:cs/>
          <w:lang w:val="ar_AE" w:bidi="ar_AE"/>
        </w:rPr>
        <w:t xml:space="preserve">تكوين 40: 1–22؛ </w:t>
      </w:r>
      <w:r>
        <w:rPr>
          <w:rtl/>
          <w:cs/>
          <w:lang w:val="ar_AE" w:bidi="ar_AE"/>
        </w:rPr>
        <w:t xml:space="preserve">41:10، 13؛ </w:t>
      </w:r>
      <w:r>
        <w:rPr>
          <w:rtl/>
          <w:cs/>
          <w:lang w:val="ar_AE" w:bidi="ar_AE"/>
        </w:rPr>
        <w:t>1 صموئيل 8: 13</w:t>
      </w:r>
      <w:r>
        <w:rPr>
          <w:rtl/>
          <w:cs/>
          <w:lang w:val="ar_AE" w:bidi="ar_AE"/>
        </w:rPr>
        <w:t>)</w:t>
      </w:r>
    </w:p>
    <w:p>
      <w:pPr>
        <w:bidi/>
      </w:pPr>
      <w:r>
        <w:rPr>
          <w:rtl/>
          <w:cs/>
          <w:lang w:val="ar_AE" w:bidi="ar_AE"/>
        </w:rPr>
      </w:r>
      <w:r>
        <w:rPr>
          <w:rtl/>
          <w:cs/>
          <w:lang w:val="ar_AE" w:bidi="ar_AE"/>
        </w:rPr>
        <w:t>كانوا يخبزون الخُّبز والكعك بالخامات الأساسية مثل الزيت والدقيق. خبز بنو إسرائيل في هروبهم من مصر عجينًا غير مخمر (خبز فطير) لرحلتهم (</w:t>
      </w:r>
      <w:r>
        <w:rPr>
          <w:rtl/>
          <w:cs/>
          <w:lang w:val="ar_AE" w:bidi="ar_AE"/>
        </w:rPr>
        <w:t>خروج 12: 39</w:t>
      </w:r>
      <w:r>
        <w:rPr>
          <w:rtl/>
          <w:cs/>
          <w:lang w:val="ar_AE" w:bidi="ar_AE"/>
        </w:rPr>
        <w:t>). كان الخُّبز والكعك يُخبز في مقلاة أو فرن (</w:t>
      </w:r>
      <w:r>
        <w:rPr>
          <w:rtl/>
          <w:cs/>
          <w:lang w:val="ar_AE" w:bidi="ar_AE"/>
        </w:rPr>
        <w:t>لاويين 2: 4؛</w:t>
      </w:r>
      <w:r>
        <w:rPr>
          <w:rtl/>
          <w:cs/>
          <w:lang w:val="ar_AE" w:bidi="ar_AE"/>
        </w:rPr>
        <w:t xml:space="preserve"> </w:t>
      </w:r>
      <w:r>
        <w:rPr>
          <w:rtl/>
          <w:cs/>
          <w:lang w:val="ar_AE" w:bidi="ar_AE"/>
        </w:rPr>
        <w:t>26: 26</w:t>
      </w:r>
      <w:r>
        <w:rPr>
          <w:rtl/>
          <w:cs/>
          <w:lang w:val="ar_AE" w:bidi="ar_AE"/>
        </w:rPr>
        <w:t>). مع تطور المجتمع الإسرائيلي، عمل الخَبَّازون المحترفون على تكوين طائفة حرفية. جادل البعض بأنَّ هوشع كان خبَّازًا بسبب معرفته بتقنيات الخَبْز (</w:t>
      </w:r>
      <w:r>
        <w:rPr>
          <w:rtl/>
          <w:cs/>
          <w:lang w:val="ar_AE" w:bidi="ar_AE"/>
        </w:rPr>
        <w:t>هوشع 7: 4–8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الطعام وتحضير الطعام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خبز</w:t>
      </w:r>
      <w:r>
        <w:rPr>
          <w:rtl/>
          <w:cs/>
          <w:lang w:val="ar_AE" w:bidi="ar_AE"/>
        </w:rPr>
      </w:r>
    </w:p>
    <w:p>
      <w:pPr>
        <w:bidi/>
      </w:pPr>
      <w:r>
        <w:rPr>
          <w:rtl/>
          <w:cs/>
          <w:lang w:val="ar_AE" w:bidi="ar_AE"/>
        </w:rPr>
      </w:r>
      <w:r>
        <w:rPr>
          <w:rtl/>
          <w:cs/>
          <w:lang w:val="ar_AE" w:bidi="ar_AE"/>
        </w:rPr>
        <w:t>طعام مخبوز من عجينة الدقيق (الطحين) أو جريش الحبوب.</w:t>
      </w:r>
    </w:p>
    <w:p>
      <w:pPr>
        <w:pStyle w:val="Heading3"/>
        <w:bidi/>
      </w:pPr>
      <w:r>
        <w:rPr>
          <w:rtl/>
          <w:cs/>
          <w:lang w:val="ar_AE" w:bidi="ar_AE"/>
        </w:rPr>
        <w:t>أنواع من البذور تدخل في صنع الخُبز</w:t>
      </w:r>
    </w:p>
    <w:p>
      <w:pPr>
        <w:bidi/>
      </w:pPr>
      <w:r>
        <w:rPr>
          <w:rtl/>
          <w:cs/>
          <w:lang w:val="ar_AE" w:bidi="ar_AE"/>
        </w:rPr>
      </w:r>
      <w:r>
        <w:rPr>
          <w:rtl/>
          <w:cs/>
          <w:lang w:val="ar_AE" w:bidi="ar_AE"/>
        </w:rPr>
        <w:t>يخبرنا الكتاب المقدس أنَّ القمح والشعير والقطاني والفاصوليا والعدس والدُخْن والمَنَّ كانوا يستخدمون في صنع الخُبْز.</w:t>
      </w:r>
    </w:p>
    <w:p>
      <w:pPr>
        <w:pStyle w:val="Heading4"/>
        <w:bidi/>
      </w:pPr>
      <w:r>
        <w:rPr>
          <w:rtl/>
          <w:cs/>
          <w:lang w:val="ar_AE" w:bidi="ar_AE"/>
        </w:rPr>
        <w:t>القمح</w:t>
      </w:r>
    </w:p>
    <w:p>
      <w:pPr>
        <w:bidi/>
      </w:pPr>
      <w:r>
        <w:rPr>
          <w:rtl/>
          <w:cs/>
          <w:lang w:val="ar_AE" w:bidi="ar_AE"/>
        </w:rPr>
      </w:r>
      <w:r>
        <w:rPr>
          <w:rtl/>
          <w:cs/>
          <w:lang w:val="ar_AE" w:bidi="ar_AE"/>
        </w:rPr>
        <w:t xml:space="preserve">يُذكَر القمح كثيرًا في الكتاب المقدس (نحو ٤٨ استخدامًا لأربع كلمات عبرية في العهد القديم؛ ١٤ استخدامًا لكلمة يونانية واحدة في العهد الجديد). تظل الحبوب الشتوية القاسية </w:t>
      </w:r>
      <w:r>
        <w:rPr>
          <w:i/>
          <w:rtl/>
          <w:cs/>
          <w:lang w:val="ar_AE" w:bidi="ar_AE"/>
        </w:rPr>
        <w:t>(Triticum aestivum)</w:t>
      </w:r>
      <w:r>
        <w:rPr>
          <w:rtl/>
          <w:cs/>
          <w:lang w:val="ar_AE" w:bidi="ar_AE"/>
        </w:rPr>
        <w:t xml:space="preserve"> هي الأكثر شعبية لدى المزارعين في فلسطين، الذين ما زالوا يزرعون في الخريف ويحصدون في الصيف التالي.</w:t>
      </w:r>
    </w:p>
    <w:p>
      <w:pPr>
        <w:pStyle w:val="Heading4"/>
        <w:bidi/>
      </w:pPr>
      <w:r>
        <w:rPr>
          <w:rtl/>
          <w:cs/>
          <w:lang w:val="ar_AE" w:bidi="ar_AE"/>
        </w:rPr>
        <w:t>الشعير</w:t>
      </w:r>
    </w:p>
    <w:p>
      <w:pPr>
        <w:bidi/>
      </w:pPr>
      <w:r>
        <w:rPr>
          <w:rtl/>
          <w:cs/>
          <w:lang w:val="ar_AE" w:bidi="ar_AE"/>
        </w:rPr>
      </w:r>
      <w:r>
        <w:rPr>
          <w:rtl/>
          <w:cs/>
          <w:lang w:val="ar_AE" w:bidi="ar_AE"/>
        </w:rPr>
        <w:t>ينضج الشعير أسرع وينتج أكثر غزارة من القمح. لقد دمَّرت ضربة البرد في مصر محصول الشعير لأنه كان قد نضج؛ وفي الوقت نفسه لم يكن القمح والشاورن قد نضجا (</w:t>
      </w:r>
      <w:r>
        <w:rPr>
          <w:rtl/>
          <w:cs/>
          <w:lang w:val="ar_AE" w:bidi="ar_AE"/>
        </w:rPr>
        <w:t>خروج ٩: ٣١–٣٢</w:t>
      </w:r>
      <w:r>
        <w:rPr>
          <w:rtl/>
          <w:cs/>
          <w:lang w:val="ar_AE" w:bidi="ar_AE"/>
        </w:rPr>
        <w:t>). ذُكر الشعير 32 مرة في العهد القديم. كان الشعير يُنتج محصولًا حتى في أوقات المجاعة (</w:t>
      </w:r>
      <w:r>
        <w:rPr>
          <w:rtl/>
          <w:cs/>
          <w:lang w:val="ar_AE" w:bidi="ar_AE"/>
        </w:rPr>
        <w:t>رومية 1: 22</w:t>
      </w:r>
      <w:r>
        <w:rPr>
          <w:rtl/>
          <w:cs/>
          <w:lang w:val="ar_AE" w:bidi="ar_AE"/>
        </w:rPr>
        <w:t xml:space="preserve">؛ </w:t>
      </w:r>
      <w:r>
        <w:rPr>
          <w:rtl/>
          <w:cs/>
          <w:lang w:val="ar_AE" w:bidi="ar_AE"/>
        </w:rPr>
        <w:t>2: 17، 23</w:t>
      </w:r>
      <w:r>
        <w:rPr>
          <w:rtl/>
          <w:cs/>
          <w:lang w:val="ar_AE" w:bidi="ar_AE"/>
        </w:rPr>
        <w:t xml:space="preserve">؛ </w:t>
      </w:r>
      <w:r>
        <w:rPr>
          <w:rtl/>
          <w:cs/>
          <w:lang w:val="ar_AE" w:bidi="ar_AE"/>
        </w:rPr>
        <w:t>3: 2، 15، 17</w:t>
      </w:r>
      <w:r>
        <w:rPr>
          <w:rtl/>
          <w:cs/>
          <w:lang w:val="ar_AE" w:bidi="ar_AE"/>
        </w:rPr>
        <w:t>) ويُباع بسعر أرخص من القمح (</w:t>
      </w:r>
      <w:r>
        <w:rPr>
          <w:rtl/>
          <w:cs/>
          <w:lang w:val="ar_AE" w:bidi="ar_AE"/>
        </w:rPr>
        <w:t>2 ملوك 7: 1، 16</w:t>
      </w:r>
      <w:r>
        <w:rPr>
          <w:rtl/>
          <w:cs/>
          <w:lang w:val="ar_AE" w:bidi="ar_AE"/>
        </w:rPr>
        <w:t>). كان الفقراء يستندون إلى الشعير. الصبي الذي أعطى غداءه للرب يسوع لإطعام ال 5000 نفس كان من خبز الشعير (</w:t>
      </w:r>
      <w:r>
        <w:rPr>
          <w:rtl/>
          <w:cs/>
          <w:lang w:val="ar_AE" w:bidi="ar_AE"/>
        </w:rPr>
        <w:t>يوحنَّا ٦: ٩، ١٣</w:t>
      </w:r>
      <w:r>
        <w:rPr>
          <w:rtl/>
          <w:cs/>
          <w:lang w:val="ar_AE" w:bidi="ar_AE"/>
        </w:rPr>
        <w:t>). كان الفلسطينيون يُطعمون الشعير للماشية (</w:t>
      </w:r>
      <w:r>
        <w:rPr>
          <w:rtl/>
          <w:cs/>
          <w:lang w:val="ar_AE" w:bidi="ar_AE"/>
        </w:rPr>
        <w:t>1 ملوك 4: 28</w:t>
      </w:r>
      <w:r>
        <w:rPr>
          <w:rtl/>
          <w:cs/>
          <w:lang w:val="ar_AE" w:bidi="ar_AE"/>
        </w:rPr>
        <w:t>). يحمل الشعير على الساق قشرة أكبر ذات شعر سلكي طويل (وعليه فإن الاسم بالعبرية يعني "شعر طويل")، مما يجعل فصل القشر أكثر صعوبة. إن الاحتمال الأكبر لوجود مواد غريبة في الدقيق، بالإضافة إلى النكهة الأقل تفضيلاً، جعل سعر الشعير أرخص.</w:t>
      </w:r>
    </w:p>
    <w:p>
      <w:pPr>
        <w:pStyle w:val="Heading4"/>
        <w:bidi/>
      </w:pPr>
      <w:r>
        <w:rPr>
          <w:rtl/>
          <w:cs/>
          <w:lang w:val="ar_AE" w:bidi="ar_AE"/>
        </w:rPr>
        <w:t>القطاني</w:t>
      </w:r>
    </w:p>
    <w:p>
      <w:pPr>
        <w:bidi/>
      </w:pPr>
      <w:r>
        <w:rPr>
          <w:rtl/>
          <w:cs/>
          <w:lang w:val="ar_AE" w:bidi="ar_AE"/>
        </w:rPr>
      </w:r>
      <w:r>
        <w:rPr>
          <w:rtl/>
          <w:cs/>
          <w:lang w:val="ar_AE" w:bidi="ar_AE"/>
        </w:rPr>
        <w:t>"الشيلم" تترجم كلمة عبرية تظهر في إصدارات مختلفة مثل "القطاني" أو "ٱلشُّونِيزَ" أو "الكرسنة". (</w:t>
      </w:r>
      <w:r>
        <w:rPr>
          <w:rtl/>
          <w:cs/>
          <w:lang w:val="ar_AE" w:bidi="ar_AE"/>
        </w:rPr>
        <w:t>خروج ٩: ٣٢</w:t>
      </w:r>
      <w:r>
        <w:rPr>
          <w:rtl/>
          <w:cs/>
          <w:lang w:val="ar_AE" w:bidi="ar_AE"/>
        </w:rPr>
        <w:t xml:space="preserve">؛ </w:t>
      </w:r>
      <w:r>
        <w:rPr>
          <w:rtl/>
          <w:cs/>
          <w:lang w:val="ar_AE" w:bidi="ar_AE"/>
        </w:rPr>
        <w:t>إشعياء ٢٨: ٢٥</w:t>
      </w:r>
      <w:r>
        <w:rPr>
          <w:rtl/>
          <w:cs/>
          <w:lang w:val="ar_AE" w:bidi="ar_AE"/>
        </w:rPr>
        <w:t xml:space="preserve">؛ </w:t>
      </w:r>
      <w:r>
        <w:rPr>
          <w:rtl/>
          <w:cs/>
          <w:lang w:val="ar_AE" w:bidi="ar_AE"/>
        </w:rPr>
        <w:t>حزقيال ٤: ٩</w:t>
      </w:r>
      <w:r>
        <w:rPr>
          <w:rtl/>
          <w:cs/>
          <w:lang w:val="ar_AE" w:bidi="ar_AE"/>
        </w:rPr>
        <w:t>). عشب قوي، ينتج محصولًا حتى على التربة الفقيرة. اكتسب خبز القطاني شعبية في شمال أوروبا وإلى حد ما في مصر (</w:t>
      </w:r>
      <w:r>
        <w:rPr>
          <w:rtl/>
          <w:cs/>
          <w:lang w:val="ar_AE" w:bidi="ar_AE"/>
        </w:rPr>
        <w:t>خروج 9: 32</w:t>
      </w:r>
      <w:r>
        <w:rPr>
          <w:rtl/>
          <w:cs/>
          <w:lang w:val="ar_AE" w:bidi="ar_AE"/>
        </w:rPr>
        <w:t xml:space="preserve">). يلخص </w:t>
      </w:r>
      <w:r>
        <w:rPr>
          <w:rtl/>
          <w:cs/>
          <w:lang w:val="ar_AE" w:bidi="ar_AE"/>
        </w:rPr>
        <w:t>إشعياء ٢٨: ٢٤–٢٨</w:t>
      </w:r>
      <w:r>
        <w:rPr>
          <w:rtl/>
          <w:cs/>
          <w:lang w:val="ar_AE" w:bidi="ar_AE"/>
        </w:rPr>
        <w:t xml:space="preserve"> عمل المزارعين في زراعة ودرِسَ محاصيل البذور المختلفة. كان اليهود أحيانًا يصنعون الخبز من القطاني (</w:t>
      </w:r>
      <w:r>
        <w:rPr>
          <w:rtl/>
          <w:cs/>
          <w:lang w:val="ar_AE" w:bidi="ar_AE"/>
        </w:rPr>
        <w:t>حزقيال ٤: ٩</w:t>
      </w:r>
      <w:r>
        <w:rPr>
          <w:rtl/>
          <w:cs/>
          <w:lang w:val="ar_AE" w:bidi="ar_AE"/>
        </w:rPr>
        <w:t>)، لكنهم كانوا عادةً يستخدمونه لإطعام الماشية.</w:t>
      </w:r>
    </w:p>
    <w:p>
      <w:pPr>
        <w:pStyle w:val="Heading4"/>
        <w:bidi/>
      </w:pPr>
      <w:r>
        <w:rPr>
          <w:rtl/>
          <w:cs/>
          <w:lang w:val="ar_AE" w:bidi="ar_AE"/>
        </w:rPr>
        <w:t>بذور أخرى</w:t>
      </w:r>
    </w:p>
    <w:p>
      <w:pPr>
        <w:bidi/>
      </w:pPr>
      <w:r>
        <w:rPr>
          <w:rtl/>
          <w:cs/>
          <w:lang w:val="ar_AE" w:bidi="ar_AE"/>
        </w:rPr>
      </w:r>
      <w:r>
        <w:rPr>
          <w:rtl/>
          <w:cs/>
          <w:lang w:val="ar_AE" w:bidi="ar_AE"/>
        </w:rPr>
        <w:t>كان الفاصوليا والعدس والدخن يُطحن ويُخلَط لصنع خبز، مع القمح والشعير والحنطة (</w:t>
      </w:r>
      <w:r>
        <w:rPr>
          <w:rtl/>
          <w:cs/>
          <w:lang w:val="ar_AE" w:bidi="ar_AE"/>
        </w:rPr>
        <w:t>حزقيال ٤: ٩</w:t>
      </w:r>
      <w:r>
        <w:rPr>
          <w:rtl/>
          <w:cs/>
          <w:lang w:val="ar_AE" w:bidi="ar_AE"/>
        </w:rPr>
        <w:t>). أكَل النبي حزقيال هذا الخليط باعتباره علامة على "الخُبْز المدنَّس" الذي يأكله اليهود في الأسر بين الأمم.</w:t>
      </w:r>
    </w:p>
    <w:p>
      <w:pPr>
        <w:pStyle w:val="Heading4"/>
        <w:bidi/>
      </w:pPr>
      <w:r>
        <w:rPr>
          <w:rtl/>
          <w:cs/>
          <w:lang w:val="ar_AE" w:bidi="ar_AE"/>
        </w:rPr>
        <w:t>المن</w:t>
      </w:r>
    </w:p>
    <w:p>
      <w:pPr>
        <w:bidi/>
      </w:pPr>
      <w:r>
        <w:rPr>
          <w:rtl/>
          <w:cs/>
          <w:lang w:val="ar_AE" w:bidi="ar_AE"/>
        </w:rPr>
      </w:r>
      <w:r>
        <w:rPr>
          <w:rtl/>
          <w:cs/>
          <w:lang w:val="ar_AE" w:bidi="ar_AE"/>
        </w:rPr>
        <w:t xml:space="preserve">يخبرنا </w:t>
      </w:r>
      <w:r>
        <w:rPr>
          <w:rtl/>
          <w:cs/>
          <w:lang w:val="ar_AE" w:bidi="ar_AE"/>
        </w:rPr>
        <w:t>عدد 11: 8</w:t>
      </w:r>
      <w:r>
        <w:rPr>
          <w:rtl/>
          <w:cs/>
          <w:lang w:val="ar_AE" w:bidi="ar_AE"/>
        </w:rPr>
        <w:t xml:space="preserve"> أن الشعب كان يطحن المن في الرحى أو يدقونه في الهاون ويخبزونه في القدور ويصنعون أرغفة الخبز. مع ذلك، في حالته الأولى، دعاه الله خبزًا (اُنْظُرْ </w:t>
      </w:r>
      <w:r>
        <w:rPr>
          <w:rtl/>
          <w:cs/>
          <w:lang w:val="ar_AE" w:bidi="ar_AE"/>
        </w:rPr>
        <w:t>خروج ١٦: ٤–٣٢</w:t>
      </w:r>
      <w:r>
        <w:rPr>
          <w:rtl/>
          <w:cs/>
          <w:lang w:val="ar_AE" w:bidi="ar_AE"/>
        </w:rPr>
        <w:t>). وبدا كبذرة الكزبرة (</w:t>
      </w:r>
      <w:r>
        <w:rPr>
          <w:rtl/>
          <w:cs/>
          <w:lang w:val="ar_AE" w:bidi="ar_AE"/>
        </w:rPr>
        <w:t>خروج 16: 31</w:t>
      </w:r>
      <w:r>
        <w:rPr>
          <w:rtl/>
          <w:cs/>
          <w:lang w:val="ar_AE" w:bidi="ar_AE"/>
        </w:rPr>
        <w:t xml:space="preserve">؛ </w:t>
      </w:r>
      <w:r>
        <w:rPr>
          <w:rtl/>
          <w:cs/>
          <w:lang w:val="ar_AE" w:bidi="ar_AE"/>
        </w:rPr>
        <w:t>عدد 11: 7</w:t>
      </w:r>
      <w:r>
        <w:rPr>
          <w:rtl/>
          <w:cs/>
          <w:lang w:val="ar_AE" w:bidi="ar_AE"/>
        </w:rPr>
        <w:t>)؛ ولذلك كانت الحبات البيضاء الباهتة أصغر حجماً من القمح. تذمر العبرانيون من عدم حصولهم على الخبز، وكرهت نفوسهم "ٱلطَّعَامَ ٱلسَّخِيفَ" (</w:t>
      </w:r>
      <w:r>
        <w:rPr>
          <w:rtl/>
          <w:cs/>
          <w:lang w:val="ar_AE" w:bidi="ar_AE"/>
        </w:rPr>
        <w:t>عدد ٢١: ٥</w:t>
      </w:r>
      <w:r>
        <w:rPr>
          <w:rtl/>
          <w:cs/>
          <w:lang w:val="ar_AE" w:bidi="ar_AE"/>
        </w:rPr>
        <w:t>). دعاه كاتب المزمور "خبر الملائكة" (</w:t>
      </w:r>
      <w:r>
        <w:rPr>
          <w:rtl/>
          <w:cs/>
          <w:lang w:val="ar_AE" w:bidi="ar_AE"/>
        </w:rPr>
        <w:t>مزمور ٧٨: ٢٥</w:t>
      </w:r>
      <w:r>
        <w:rPr>
          <w:rtl/>
          <w:cs/>
          <w:lang w:val="ar_AE" w:bidi="ar_AE"/>
        </w:rPr>
        <w:t>).</w:t>
      </w:r>
    </w:p>
    <w:p>
      <w:pPr>
        <w:pStyle w:val="Heading3"/>
        <w:bidi/>
      </w:pPr>
      <w:r>
        <w:rPr>
          <w:rtl/>
          <w:cs/>
          <w:lang w:val="ar_AE" w:bidi="ar_AE"/>
        </w:rPr>
        <w:t>المعدات المستخدمة في إعداد الخُبز</w:t>
      </w:r>
    </w:p>
    <w:p>
      <w:pPr>
        <w:bidi/>
      </w:pPr>
      <w:r>
        <w:rPr>
          <w:rtl/>
          <w:cs/>
          <w:lang w:val="ar_AE" w:bidi="ar_AE"/>
        </w:rPr>
      </w:r>
      <w:r>
        <w:rPr>
          <w:rtl/>
          <w:cs/>
          <w:lang w:val="ar_AE" w:bidi="ar_AE"/>
        </w:rPr>
        <w:t>توضح النقوش البارزة في مقابر المصطبة المصرية معظم المعدات المستخدمة في مخابز الشرق الأدنى القديمة.</w:t>
      </w:r>
    </w:p>
    <w:p>
      <w:pPr>
        <w:pStyle w:val="Heading4"/>
        <w:bidi/>
      </w:pPr>
      <w:r>
        <w:rPr>
          <w:rtl/>
          <w:cs/>
          <w:lang w:val="ar_AE" w:bidi="ar_AE"/>
        </w:rPr>
        <w:t>المُنْخُل</w:t>
      </w:r>
    </w:p>
    <w:p>
      <w:pPr>
        <w:bidi/>
      </w:pPr>
      <w:r>
        <w:rPr>
          <w:rtl/>
          <w:cs/>
          <w:lang w:val="ar_AE" w:bidi="ar_AE"/>
        </w:rPr>
      </w:r>
      <w:r>
        <w:rPr>
          <w:rtl/>
          <w:cs/>
          <w:lang w:val="ar_AE" w:bidi="ar_AE"/>
        </w:rPr>
        <w:t>جهاز يشبه المصفاة من الخيزران ساعد على فصل الشوائب الصغيرة عن الحبوب.</w:t>
      </w:r>
    </w:p>
    <w:p>
      <w:pPr>
        <w:pStyle w:val="Heading4"/>
        <w:bidi/>
      </w:pPr>
      <w:r>
        <w:rPr>
          <w:rtl/>
          <w:cs/>
          <w:lang w:val="ar_AE" w:bidi="ar_AE"/>
        </w:rPr>
        <w:t>الرحى</w:t>
      </w:r>
    </w:p>
    <w:p>
      <w:pPr>
        <w:bidi/>
      </w:pPr>
      <w:r>
        <w:rPr>
          <w:rtl/>
          <w:cs/>
          <w:lang w:val="ar_AE" w:bidi="ar_AE"/>
        </w:rPr>
      </w:r>
      <w:r>
        <w:rPr>
          <w:rtl/>
          <w:cs/>
          <w:lang w:val="ar_AE" w:bidi="ar_AE"/>
        </w:rPr>
        <w:t>زوج من الحجارة ينقلب الحجر العلوي على الحجر السفلي، ويسحق الحبوب إلى دقيق.</w:t>
      </w:r>
    </w:p>
    <w:p>
      <w:pPr>
        <w:pStyle w:val="Heading4"/>
        <w:bidi/>
      </w:pPr>
      <w:r>
        <w:rPr>
          <w:rtl/>
          <w:cs/>
          <w:lang w:val="ar_AE" w:bidi="ar_AE"/>
        </w:rPr>
        <w:t>الجرار</w:t>
      </w:r>
    </w:p>
    <w:p>
      <w:pPr>
        <w:bidi/>
      </w:pPr>
      <w:r>
        <w:rPr>
          <w:rtl/>
          <w:cs/>
          <w:lang w:val="ar_AE" w:bidi="ar_AE"/>
        </w:rPr>
      </w:r>
      <w:r>
        <w:rPr>
          <w:rtl/>
          <w:cs/>
          <w:lang w:val="ar_AE" w:bidi="ar_AE"/>
        </w:rPr>
        <w:t>احتوت جرار الطين على زيت الزيتون والماء والخميرة السائلة ليمزج مع الدقيق ليصنع العجينة (</w:t>
      </w:r>
      <w:r>
        <w:rPr>
          <w:rtl/>
          <w:cs/>
          <w:lang w:val="ar_AE" w:bidi="ar_AE"/>
        </w:rPr>
        <w:t>لاويين ٢: ٤</w:t>
      </w:r>
      <w:r>
        <w:rPr>
          <w:rtl/>
          <w:cs/>
          <w:lang w:val="ar_AE" w:bidi="ar_AE"/>
        </w:rPr>
        <w:t xml:space="preserve">؛ </w:t>
      </w:r>
      <w:r>
        <w:rPr>
          <w:rtl/>
          <w:cs/>
          <w:lang w:val="ar_AE" w:bidi="ar_AE"/>
        </w:rPr>
        <w:t>١ ملوك ١٧: ١٢–١٦</w:t>
      </w:r>
      <w:r>
        <w:rPr>
          <w:rtl/>
          <w:cs/>
          <w:lang w:val="ar_AE" w:bidi="ar_AE"/>
        </w:rPr>
        <w:t>).</w:t>
      </w:r>
    </w:p>
    <w:p>
      <w:pPr>
        <w:pStyle w:val="Heading4"/>
        <w:bidi/>
      </w:pPr>
      <w:r>
        <w:rPr>
          <w:rtl/>
          <w:cs/>
          <w:lang w:val="ar_AE" w:bidi="ar_AE"/>
        </w:rPr>
        <w:t>الأطباق</w:t>
      </w:r>
    </w:p>
    <w:p>
      <w:pPr>
        <w:bidi/>
      </w:pPr>
      <w:r>
        <w:rPr>
          <w:rtl/>
          <w:cs/>
          <w:lang w:val="ar_AE" w:bidi="ar_AE"/>
        </w:rPr>
      </w:r>
      <w:r>
        <w:rPr>
          <w:rtl/>
          <w:cs/>
          <w:lang w:val="ar_AE" w:bidi="ar_AE"/>
        </w:rPr>
        <w:t>أوعية التعجين (</w:t>
      </w:r>
      <w:r>
        <w:rPr>
          <w:rtl/>
          <w:cs/>
          <w:lang w:val="ar_AE" w:bidi="ar_AE"/>
        </w:rPr>
        <w:t>خروج 8: 3</w:t>
      </w:r>
      <w:r>
        <w:rPr>
          <w:rtl/>
          <w:cs/>
          <w:lang w:val="ar_AE" w:bidi="ar_AE"/>
        </w:rPr>
        <w:t xml:space="preserve">؛ </w:t>
      </w:r>
      <w:r>
        <w:rPr>
          <w:rtl/>
          <w:cs/>
          <w:lang w:val="ar_AE" w:bidi="ar_AE"/>
        </w:rPr>
        <w:t>12: 34</w:t>
      </w:r>
      <w:r>
        <w:rPr>
          <w:rtl/>
          <w:cs/>
          <w:lang w:val="ar_AE" w:bidi="ar_AE"/>
        </w:rPr>
        <w:t xml:space="preserve">؛ </w:t>
      </w:r>
      <w:r>
        <w:rPr>
          <w:rtl/>
          <w:cs/>
          <w:lang w:val="ar_AE" w:bidi="ar_AE"/>
        </w:rPr>
        <w:t>تثنية 28: 5، 17</w:t>
      </w:r>
      <w:r>
        <w:rPr>
          <w:rtl/>
          <w:cs/>
          <w:lang w:val="ar_AE" w:bidi="ar_AE"/>
        </w:rPr>
        <w:t>)، كانت ألواح أو طاولات مصنوعة من الخشب، توفر مساحة لخلط المكونات جيدًا.</w:t>
      </w:r>
    </w:p>
    <w:p>
      <w:pPr>
        <w:pStyle w:val="Heading4"/>
        <w:bidi/>
      </w:pPr>
      <w:r>
        <w:rPr>
          <w:rtl/>
          <w:cs/>
          <w:lang w:val="ar_AE" w:bidi="ar_AE"/>
        </w:rPr>
        <w:t>المقالي</w:t>
      </w:r>
    </w:p>
    <w:p>
      <w:pPr>
        <w:bidi/>
      </w:pPr>
      <w:r>
        <w:rPr>
          <w:rtl/>
          <w:cs/>
          <w:lang w:val="ar_AE" w:bidi="ar_AE"/>
        </w:rPr>
      </w:r>
      <w:r>
        <w:rPr>
          <w:rtl/>
          <w:cs/>
          <w:lang w:val="ar_AE" w:bidi="ar_AE"/>
        </w:rPr>
        <w:t>استخدم الفقراء الحجارة المسخَّنة أو الجدران الداخلية لأفران كمقالي الخبيز. كان معظم الناس يستخدمون الشبك الحديدي، أو الأطباق، أو المقالي (</w:t>
      </w:r>
      <w:r>
        <w:rPr>
          <w:rtl/>
          <w:cs/>
          <w:lang w:val="ar_AE" w:bidi="ar_AE"/>
        </w:rPr>
        <w:t>لاويين ٢: ٥</w:t>
      </w:r>
      <w:r>
        <w:rPr>
          <w:rtl/>
          <w:cs/>
          <w:lang w:val="ar_AE" w:bidi="ar_AE"/>
        </w:rPr>
        <w:t xml:space="preserve">؛ </w:t>
      </w:r>
      <w:r>
        <w:rPr>
          <w:rtl/>
          <w:cs/>
          <w:lang w:val="ar_AE" w:bidi="ar_AE"/>
        </w:rPr>
        <w:t>٦: ٢١</w:t>
      </w:r>
      <w:r>
        <w:rPr>
          <w:rtl/>
          <w:cs/>
          <w:lang w:val="ar_AE" w:bidi="ar_AE"/>
        </w:rPr>
        <w:t xml:space="preserve">؛ </w:t>
      </w:r>
      <w:r>
        <w:rPr>
          <w:rtl/>
          <w:cs/>
          <w:lang w:val="ar_AE" w:bidi="ar_AE"/>
        </w:rPr>
        <w:t>٧: ٩</w:t>
      </w:r>
      <w:r>
        <w:rPr>
          <w:rtl/>
          <w:cs/>
          <w:lang w:val="ar_AE" w:bidi="ar_AE"/>
        </w:rPr>
        <w:t xml:space="preserve">؛ </w:t>
      </w:r>
      <w:r>
        <w:rPr>
          <w:rtl/>
          <w:cs/>
          <w:lang w:val="ar_AE" w:bidi="ar_AE"/>
        </w:rPr>
        <w:t>عدد ١١: ٨</w:t>
      </w:r>
      <w:r>
        <w:rPr>
          <w:rtl/>
          <w:cs/>
          <w:lang w:val="ar_AE" w:bidi="ar_AE"/>
        </w:rPr>
        <w:t xml:space="preserve">؛ </w:t>
      </w:r>
      <w:r>
        <w:rPr>
          <w:rtl/>
          <w:cs/>
          <w:lang w:val="ar_AE" w:bidi="ar_AE"/>
        </w:rPr>
        <w:t>١ أخبار الأيام ٩: ٣١</w:t>
      </w:r>
      <w:r>
        <w:rPr>
          <w:rtl/>
          <w:cs/>
          <w:lang w:val="ar_AE" w:bidi="ar_AE"/>
        </w:rPr>
        <w:t xml:space="preserve">؛ </w:t>
      </w:r>
      <w:r>
        <w:rPr>
          <w:rtl/>
          <w:cs/>
          <w:lang w:val="ar_AE" w:bidi="ar_AE"/>
        </w:rPr>
        <w:t>٢٣: ٢٩</w:t>
      </w:r>
      <w:r>
        <w:rPr>
          <w:rtl/>
          <w:cs/>
          <w:lang w:val="ar_AE" w:bidi="ar_AE"/>
        </w:rPr>
        <w:t xml:space="preserve">؛ </w:t>
      </w:r>
      <w:r>
        <w:rPr>
          <w:rtl/>
          <w:cs/>
          <w:lang w:val="ar_AE" w:bidi="ar_AE"/>
        </w:rPr>
        <w:t>٢ أخبار الأيام ٣٥: ١٣</w:t>
      </w:r>
      <w:r>
        <w:rPr>
          <w:rtl/>
          <w:cs/>
          <w:lang w:val="ar_AE" w:bidi="ar_AE"/>
        </w:rPr>
        <w:t xml:space="preserve">؛ </w:t>
      </w:r>
      <w:r>
        <w:rPr>
          <w:rtl/>
          <w:cs/>
          <w:lang w:val="ar_AE" w:bidi="ar_AE"/>
        </w:rPr>
        <w:t>حزقيال ٤: ٣</w:t>
      </w:r>
      <w:r>
        <w:rPr>
          <w:rtl/>
          <w:cs/>
          <w:lang w:val="ar_AE" w:bidi="ar_AE"/>
        </w:rPr>
        <w:t>). غالبًا ما كانت هذه الأدوات مسطحة، بمقابض يصل طولها إلى خمسة أقدام (1.5 متر). العجينة الموضوعة على صينية الخبز جاهزة لدخول الفرن.</w:t>
      </w:r>
    </w:p>
    <w:p>
      <w:pPr>
        <w:pStyle w:val="Heading4"/>
        <w:bidi/>
      </w:pPr>
      <w:r>
        <w:rPr>
          <w:rtl/>
          <w:cs/>
          <w:lang w:val="ar_AE" w:bidi="ar_AE"/>
        </w:rPr>
        <w:t>الأفران</w:t>
      </w:r>
    </w:p>
    <w:p>
      <w:pPr>
        <w:bidi/>
      </w:pPr>
      <w:r>
        <w:rPr>
          <w:rtl/>
          <w:cs/>
          <w:lang w:val="ar_AE" w:bidi="ar_AE"/>
        </w:rPr>
      </w:r>
      <w:r>
        <w:rPr>
          <w:rtl/>
          <w:cs/>
          <w:lang w:val="ar_AE" w:bidi="ar_AE"/>
        </w:rPr>
        <w:t>في بعض الأحيان، تحتوي الأفران على غرفة منفصلة عن النار، ولكن لم تكن تلك هي العادة. وكان وقود النار من الحطب أو العشب اليابس (</w:t>
      </w:r>
      <w:r>
        <w:rPr>
          <w:rtl/>
          <w:cs/>
          <w:lang w:val="ar_AE" w:bidi="ar_AE"/>
        </w:rPr>
        <w:t>متى 6: 30</w:t>
      </w:r>
      <w:r>
        <w:rPr>
          <w:rtl/>
          <w:cs/>
          <w:lang w:val="ar_AE" w:bidi="ar_AE"/>
        </w:rPr>
        <w:t>) أو الروث (</w:t>
      </w:r>
      <w:r>
        <w:rPr>
          <w:rtl/>
          <w:cs/>
          <w:lang w:val="ar_AE" w:bidi="ar_AE"/>
        </w:rPr>
        <w:t>حزقيال 4: 12، 15</w:t>
      </w:r>
      <w:r>
        <w:rPr>
          <w:rtl/>
          <w:cs/>
          <w:lang w:val="ar_AE" w:bidi="ar_AE"/>
        </w:rPr>
        <w:t>) لتسخن الفرن (</w:t>
      </w:r>
      <w:r>
        <w:rPr>
          <w:rtl/>
          <w:cs/>
          <w:lang w:val="ar_AE" w:bidi="ar_AE"/>
        </w:rPr>
        <w:t>لاويين 2: 4</w:t>
      </w:r>
      <w:r>
        <w:rPr>
          <w:rtl/>
          <w:cs/>
          <w:lang w:val="ar_AE" w:bidi="ar_AE"/>
        </w:rPr>
        <w:t xml:space="preserve">؛ </w:t>
      </w:r>
      <w:r>
        <w:rPr>
          <w:rtl/>
          <w:cs/>
          <w:lang w:val="ar_AE" w:bidi="ar_AE"/>
        </w:rPr>
        <w:t>7: 9</w:t>
      </w:r>
      <w:r>
        <w:rPr>
          <w:rtl/>
          <w:cs/>
          <w:lang w:val="ar_AE" w:bidi="ar_AE"/>
        </w:rPr>
        <w:t xml:space="preserve">؛ </w:t>
      </w:r>
      <w:r>
        <w:rPr>
          <w:rtl/>
          <w:cs/>
          <w:lang w:val="ar_AE" w:bidi="ar_AE"/>
        </w:rPr>
        <w:t>11: 35</w:t>
      </w:r>
      <w:r>
        <w:rPr>
          <w:rtl/>
          <w:cs/>
          <w:lang w:val="ar_AE" w:bidi="ar_AE"/>
        </w:rPr>
        <w:t xml:space="preserve">؛ </w:t>
      </w:r>
      <w:r>
        <w:rPr>
          <w:rtl/>
          <w:cs/>
          <w:lang w:val="ar_AE" w:bidi="ar_AE"/>
        </w:rPr>
        <w:t>26: 26</w:t>
      </w:r>
      <w:r>
        <w:rPr>
          <w:rtl/>
          <w:cs/>
          <w:lang w:val="ar_AE" w:bidi="ar_AE"/>
        </w:rPr>
        <w:t xml:space="preserve">؛ </w:t>
      </w:r>
      <w:r>
        <w:rPr>
          <w:rtl/>
          <w:cs/>
          <w:lang w:val="ar_AE" w:bidi="ar_AE"/>
        </w:rPr>
        <w:t>هوشع 7: 4–7</w:t>
      </w:r>
      <w:r>
        <w:rPr>
          <w:rtl/>
          <w:cs/>
          <w:lang w:val="ar_AE" w:bidi="ar_AE"/>
        </w:rPr>
        <w:t>). ويحتفظ الفحم وجدران الفرن بالحرارة، تُدخَل طاولة الخبز. كان يُخبز الفطير غير الملتوت أو المختمر، أو الكعك الصغير المخمر (</w:t>
      </w:r>
      <w:r>
        <w:rPr>
          <w:rtl/>
          <w:cs/>
          <w:lang w:val="ar_AE" w:bidi="ar_AE"/>
        </w:rPr>
        <w:t>متى 14: 17</w:t>
      </w:r>
      <w:r>
        <w:rPr>
          <w:rtl/>
          <w:cs/>
          <w:lang w:val="ar_AE" w:bidi="ar_AE"/>
        </w:rPr>
        <w:t xml:space="preserve">؛ </w:t>
      </w:r>
      <w:r>
        <w:rPr>
          <w:rtl/>
          <w:cs/>
          <w:lang w:val="ar_AE" w:bidi="ar_AE"/>
        </w:rPr>
        <w:t>مرقس 6: 38</w:t>
      </w:r>
      <w:r>
        <w:rPr>
          <w:rtl/>
          <w:cs/>
          <w:lang w:val="ar_AE" w:bidi="ar_AE"/>
        </w:rPr>
        <w:t xml:space="preserve">؛ </w:t>
      </w:r>
      <w:r>
        <w:rPr>
          <w:rtl/>
          <w:cs/>
          <w:lang w:val="ar_AE" w:bidi="ar_AE"/>
        </w:rPr>
        <w:t>لوقا 9: 13</w:t>
      </w:r>
      <w:r>
        <w:rPr>
          <w:rtl/>
          <w:cs/>
          <w:lang w:val="ar_AE" w:bidi="ar_AE"/>
        </w:rPr>
        <w:t xml:space="preserve">) في دقائق. من ثم تنتفخ الأرغفة الكبيرة التي يبلغ قطرها نحو 30 سم إلى أكثر من ثلاث بوصات (7.6 سنتيمترات) وتزن أكثر من رطلين (0.9 كيلوجرام)، وتتطلب نحو 45 دقيقة للخبيز (1 </w:t>
      </w:r>
      <w:r>
        <w:rPr>
          <w:rtl/>
          <w:cs/>
          <w:lang w:val="ar_AE" w:bidi="ar_AE"/>
        </w:rPr>
        <w:t>صموئيل 17: 17</w:t>
      </w:r>
      <w:r>
        <w:rPr>
          <w:rtl/>
          <w:cs/>
          <w:lang w:val="ar_AE" w:bidi="ar_AE"/>
        </w:rPr>
        <w:t xml:space="preserve">؛ </w:t>
      </w:r>
      <w:r>
        <w:rPr>
          <w:rtl/>
          <w:cs/>
          <w:lang w:val="ar_AE" w:bidi="ar_AE"/>
        </w:rPr>
        <w:t>2 صموئيل 16: 1</w:t>
      </w:r>
      <w:r>
        <w:rPr>
          <w:rtl/>
          <w:cs/>
          <w:lang w:val="ar_AE" w:bidi="ar_AE"/>
        </w:rPr>
        <w:t>).</w:t>
      </w:r>
    </w:p>
    <w:p>
      <w:pPr>
        <w:pStyle w:val="Heading4"/>
        <w:bidi/>
      </w:pPr>
      <w:r>
        <w:rPr>
          <w:rtl/>
          <w:cs/>
          <w:lang w:val="ar_AE" w:bidi="ar_AE"/>
        </w:rPr>
        <w:t>الخُبز كرمز</w:t>
      </w:r>
    </w:p>
    <w:p>
      <w:pPr>
        <w:bidi/>
      </w:pPr>
      <w:r>
        <w:rPr>
          <w:rtl/>
          <w:cs/>
          <w:lang w:val="ar_AE" w:bidi="ar_AE"/>
        </w:rPr>
      </w:r>
      <w:r>
        <w:rPr>
          <w:rtl/>
          <w:cs/>
          <w:lang w:val="ar_AE" w:bidi="ar_AE"/>
        </w:rPr>
        <w:t>كان للخبز أهمية عظمى في حياة الناس ومعيشتهم في زمن الكتاب المقدس، ولذلك استخدمه الوحي الإلهيّ لتعليم حقائق روحية سامية. كان على الكهنة في العهد القديم أن يضعوا خبزًا مقدسًا على المائدة، يُعرف بـ"خبز الوجوه"، داخل القدس في خيمة الاجتماع ثم في الهيكل ما بعد (</w:t>
      </w:r>
      <w:r>
        <w:rPr>
          <w:rtl/>
          <w:cs/>
          <w:lang w:val="ar_AE" w:bidi="ar_AE"/>
        </w:rPr>
        <w:t>خروج 25: 30</w:t>
      </w:r>
      <w:r>
        <w:rPr>
          <w:rtl/>
          <w:cs/>
          <w:lang w:val="ar_AE" w:bidi="ar_AE"/>
        </w:rPr>
        <w:t>).</w:t>
        <w:br/>
      </w:r>
      <w:r>
        <w:rPr>
          <w:rtl/>
          <w:cs/>
          <w:lang w:val="ar_AE" w:bidi="ar_AE"/>
        </w:rPr>
        <w:t>وقد أكد كل من الناموس والمسيح أن: "لَيْسَ بِالْخُبْزِ وَحْدَهُ يَحْيَا الإِنْسَانُ، بَلْ بِكُلِّ كَلِمَةٍ تَخْرُجُ مِنْ فَمِ اللهِ" (</w:t>
      </w:r>
      <w:r>
        <w:rPr>
          <w:rtl/>
          <w:cs/>
          <w:lang w:val="ar_AE" w:bidi="ar_AE"/>
        </w:rPr>
        <w:t>تثنية 8: 3</w:t>
      </w:r>
      <w:r>
        <w:rPr>
          <w:rtl/>
          <w:cs/>
          <w:lang w:val="ar_AE" w:bidi="ar_AE"/>
        </w:rPr>
        <w:t xml:space="preserve">؛ </w:t>
      </w:r>
      <w:r>
        <w:rPr>
          <w:rtl/>
          <w:cs/>
          <w:lang w:val="ar_AE" w:bidi="ar_AE"/>
        </w:rPr>
        <w:t>متى 4: 4</w:t>
      </w:r>
      <w:r>
        <w:rPr>
          <w:rtl/>
          <w:cs/>
          <w:lang w:val="ar_AE" w:bidi="ar_AE"/>
        </w:rPr>
        <w:t>). وتذكر الأناجيل الأربعة حادثة تكثير الخبز التي بها أطعم يسوع الجموع (</w:t>
      </w:r>
      <w:r>
        <w:rPr>
          <w:rtl/>
          <w:cs/>
          <w:lang w:val="ar_AE" w:bidi="ar_AE"/>
        </w:rPr>
        <w:t>متى 14: 13–21</w:t>
      </w:r>
      <w:r>
        <w:rPr>
          <w:rtl/>
          <w:cs/>
          <w:lang w:val="ar_AE" w:bidi="ar_AE"/>
        </w:rPr>
        <w:t xml:space="preserve">؛ </w:t>
      </w:r>
      <w:r>
        <w:rPr>
          <w:rtl/>
          <w:cs/>
          <w:lang w:val="ar_AE" w:bidi="ar_AE"/>
        </w:rPr>
        <w:t>مرقس 6: 30–44</w:t>
      </w:r>
      <w:r>
        <w:rPr>
          <w:rtl/>
          <w:cs/>
          <w:lang w:val="ar_AE" w:bidi="ar_AE"/>
        </w:rPr>
        <w:t xml:space="preserve">؛ </w:t>
      </w:r>
      <w:r>
        <w:rPr>
          <w:rtl/>
          <w:cs/>
          <w:lang w:val="ar_AE" w:bidi="ar_AE"/>
        </w:rPr>
        <w:t>لوقا 9: 10–17</w:t>
      </w:r>
      <w:r>
        <w:rPr>
          <w:rtl/>
          <w:cs/>
          <w:lang w:val="ar_AE" w:bidi="ar_AE"/>
        </w:rPr>
        <w:t xml:space="preserve">؛ </w:t>
      </w:r>
      <w:r>
        <w:rPr>
          <w:rtl/>
          <w:cs/>
          <w:lang w:val="ar_AE" w:bidi="ar_AE"/>
        </w:rPr>
        <w:t>يوحنا 6: 1–14</w:t>
      </w:r>
      <w:r>
        <w:rPr>
          <w:rtl/>
          <w:cs/>
          <w:lang w:val="ar_AE" w:bidi="ar_AE"/>
        </w:rPr>
        <w:t>)</w:t>
      </w:r>
      <w:r>
        <w:rPr>
          <w:rtl/>
          <w:cs/>
          <w:lang w:val="ar_AE" w:bidi="ar_AE"/>
        </w:rPr>
        <w:t>.</w:t>
        <w:br/>
      </w:r>
      <w:r>
        <w:rPr>
          <w:rtl/>
          <w:cs/>
          <w:lang w:val="ar_AE" w:bidi="ar_AE"/>
        </w:rPr>
        <w:t>كما أوضح الرب يسوع أنه هو نفسه الخبز الحقيقيّ، أي "خُبْز الْحَيَاة" الذي يعطي الحياة الأبدية (</w:t>
      </w:r>
      <w:r>
        <w:rPr>
          <w:rtl/>
          <w:cs/>
          <w:lang w:val="ar_AE" w:bidi="ar_AE"/>
        </w:rPr>
        <w:t>يوحنا 6: 28–35</w:t>
      </w:r>
      <w:r>
        <w:rPr>
          <w:rtl/>
          <w:cs/>
          <w:lang w:val="ar_AE" w:bidi="ar_AE"/>
        </w:rPr>
        <w:t>)، وليس المنّ الذي نزل على بني إسرائيل في البريّة.</w:t>
      </w:r>
    </w:p>
    <w:p>
      <w:pPr>
        <w:bidi/>
      </w:pPr>
      <w:r>
        <w:rPr>
          <w:rtl/>
          <w:cs/>
          <w:lang w:val="ar_AE" w:bidi="ar_AE"/>
        </w:rPr>
      </w:r>
      <w:r>
        <w:rPr>
          <w:rtl/>
          <w:cs/>
          <w:lang w:val="ar_AE" w:bidi="ar_AE"/>
        </w:rPr>
        <w:t>وقبل آلامه، أخذ خبزًا وكأسًا من الخمر، وقدَّم الخبز كتعبير عن جسده، والخمر كتعبير عن دمه، إشارة إلى موته الكفاريّ عن خطايا العالم. وباشتراك التلاميذ في هذا الخبز والخمر، صاروا شركاء في ذبيحته (</w:t>
      </w:r>
      <w:r>
        <w:rPr>
          <w:rtl/>
          <w:cs/>
          <w:lang w:val="ar_AE" w:bidi="ar_AE"/>
        </w:rPr>
        <w:t>متى 26: 26–29</w:t>
      </w:r>
      <w:r>
        <w:rPr>
          <w:rtl/>
          <w:cs/>
          <w:lang w:val="ar_AE" w:bidi="ar_AE"/>
        </w:rPr>
        <w:t>).</w:t>
        <w:br/>
      </w:r>
      <w:r>
        <w:rPr>
          <w:rtl/>
          <w:cs/>
          <w:lang w:val="ar_AE" w:bidi="ar_AE"/>
        </w:rPr>
        <w:t xml:space="preserve">وفي سفر </w:t>
      </w:r>
      <w:r>
        <w:rPr>
          <w:rtl/>
          <w:cs/>
          <w:lang w:val="ar_AE" w:bidi="ar_AE"/>
        </w:rPr>
        <w:t>الرؤيا 2: 17</w:t>
      </w:r>
      <w:r>
        <w:rPr>
          <w:rtl/>
          <w:cs/>
          <w:lang w:val="ar_AE" w:bidi="ar_AE"/>
        </w:rPr>
        <w:t>، يَعِد الرب يسوع قائلًا: "مَنْ يَغْلِبُ فَسَأُعْطِيهِ أَنْ يَأْكُلَ مِنَ الْمَنِّ الْمُخْفَى".</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الطعام وإعداده</w:t>
      </w:r>
      <w:r>
        <w:rPr>
          <w:rtl/>
          <w:cs/>
          <w:lang w:val="ar_AE" w:bidi="ar_AE"/>
        </w:rPr>
        <w:t xml:space="preserve">؛ </w:t>
      </w:r>
      <w:r>
        <w:rPr>
          <w:rtl/>
          <w:cs/>
          <w:lang w:val="ar_AE" w:bidi="ar_AE"/>
        </w:rPr>
        <w:t>أهمية الولائم</w:t>
      </w:r>
      <w:r>
        <w:rPr>
          <w:rtl/>
          <w:cs/>
          <w:lang w:val="ar_AE" w:bidi="ar_AE"/>
        </w:rPr>
        <w:t xml:space="preserve">؛ </w:t>
      </w:r>
      <w:r>
        <w:rPr>
          <w:rtl/>
          <w:cs/>
          <w:lang w:val="ar_AE" w:bidi="ar_AE"/>
        </w:rPr>
        <w:t>لحم التقدمة</w:t>
      </w:r>
      <w:r>
        <w:rPr>
          <w:rtl/>
          <w:cs/>
          <w:lang w:val="ar_AE" w:bidi="ar_AE"/>
        </w:rPr>
        <w:t xml:space="preserve">؛ </w:t>
      </w:r>
      <w:r>
        <w:rPr>
          <w:rtl/>
          <w:cs/>
          <w:lang w:val="ar_AE" w:bidi="ar_AE"/>
        </w:rPr>
        <w:t>الخمير</w:t>
      </w:r>
      <w:r>
        <w:rPr>
          <w:rtl/>
          <w:cs/>
          <w:lang w:val="ar_AE" w:bidi="ar_AE"/>
        </w:rPr>
        <w:t xml:space="preserve">؛ </w:t>
      </w:r>
      <w:r>
        <w:rPr>
          <w:rtl/>
          <w:cs/>
          <w:lang w:val="ar_AE" w:bidi="ar_AE"/>
        </w:rPr>
        <w:t>فطير غير مختمر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خُبْزَ الْوُجُوهِ</w:t>
      </w:r>
      <w:r>
        <w:rPr>
          <w:rtl/>
          <w:cs/>
          <w:lang w:val="ar_AE" w:bidi="ar_AE"/>
        </w:rPr>
      </w:r>
    </w:p>
    <w:p>
      <w:pPr>
        <w:bidi/>
      </w:pPr>
      <w:r>
        <w:rPr>
          <w:rtl/>
          <w:cs/>
          <w:lang w:val="ar_AE" w:bidi="ar_AE"/>
        </w:rPr>
      </w:r>
      <w:r>
        <w:rPr>
          <w:rtl/>
          <w:cs/>
          <w:lang w:val="ar_AE" w:bidi="ar_AE"/>
        </w:rPr>
        <w:t>توضع أرغفة الخبز على مائدة خاصة في المسكن المقدس أو القدس بخيمة الاجتماع، ولاحقًا في الهيكل. يُستخدَم تعبيران آخران في العهد القديم في اللغة العبرية لوصف "خُبْزَ الْوُجُوهِ"، وهو ما يعني الخُبْزَ الذي وُضِعَ أمام وجه الرب (</w:t>
      </w:r>
      <w:r>
        <w:rPr>
          <w:rtl/>
          <w:cs/>
          <w:lang w:val="ar_AE" w:bidi="ar_AE"/>
        </w:rPr>
        <w:t>خروج ٢٥: ٢٣، ٣٠</w:t>
      </w:r>
      <w:r>
        <w:rPr>
          <w:rtl/>
          <w:cs/>
          <w:lang w:val="ar_AE" w:bidi="ar_AE"/>
        </w:rPr>
        <w:t xml:space="preserve">؛ </w:t>
      </w:r>
      <w:r>
        <w:rPr>
          <w:rtl/>
          <w:cs/>
          <w:lang w:val="ar_AE" w:bidi="ar_AE"/>
        </w:rPr>
        <w:t>٣٥: ١٣</w:t>
      </w:r>
      <w:r>
        <w:rPr>
          <w:rtl/>
          <w:cs/>
          <w:lang w:val="ar_AE" w:bidi="ar_AE"/>
        </w:rPr>
        <w:t xml:space="preserve">؛ </w:t>
      </w:r>
      <w:r>
        <w:rPr>
          <w:rtl/>
          <w:cs/>
          <w:lang w:val="ar_AE" w:bidi="ar_AE"/>
        </w:rPr>
        <w:t>٣٩: ٣٦</w:t>
      </w:r>
      <w:r>
        <w:rPr>
          <w:rtl/>
          <w:cs/>
          <w:lang w:val="ar_AE" w:bidi="ar_AE"/>
        </w:rPr>
        <w:t xml:space="preserve">؛ </w:t>
      </w:r>
      <w:r>
        <w:rPr>
          <w:rtl/>
          <w:cs/>
          <w:lang w:val="ar_AE" w:bidi="ar_AE"/>
        </w:rPr>
        <w:t>١ ملوك ٧: ٤٨</w:t>
      </w:r>
      <w:r>
        <w:rPr>
          <w:rtl/>
          <w:cs/>
          <w:lang w:val="ar_AE" w:bidi="ar_AE"/>
        </w:rPr>
        <w:t xml:space="preserve">؛ </w:t>
      </w:r>
      <w:r>
        <w:rPr>
          <w:rtl/>
          <w:cs/>
          <w:lang w:val="ar_AE" w:bidi="ar_AE"/>
        </w:rPr>
        <w:t>٢ أخبار الأيام ٤: ١٩</w:t>
      </w:r>
      <w:r>
        <w:rPr>
          <w:rtl/>
          <w:cs/>
          <w:lang w:val="ar_AE" w:bidi="ar_AE"/>
        </w:rPr>
        <w:t>). يُشير تعبير "خُبْزَ الْوُجُوهِ" في بعض الترجمات إلى ترتيب الخبز في صفوف على المائدة (</w:t>
      </w:r>
      <w:r>
        <w:rPr>
          <w:rtl/>
          <w:cs/>
          <w:lang w:val="ar_AE" w:bidi="ar_AE"/>
        </w:rPr>
        <w:t>١ أخبار الأيام ٩: ٣٢</w:t>
      </w:r>
      <w:r>
        <w:rPr>
          <w:rtl/>
          <w:cs/>
          <w:lang w:val="ar_AE" w:bidi="ar_AE"/>
        </w:rPr>
        <w:t xml:space="preserve">؛ </w:t>
      </w:r>
      <w:r>
        <w:rPr>
          <w:rtl/>
          <w:cs/>
          <w:lang w:val="ar_AE" w:bidi="ar_AE"/>
        </w:rPr>
        <w:t>٢٣: ٢٩</w:t>
      </w:r>
      <w:r>
        <w:rPr>
          <w:rtl/>
          <w:cs/>
          <w:lang w:val="ar_AE" w:bidi="ar_AE"/>
        </w:rPr>
        <w:t xml:space="preserve">؛ </w:t>
      </w:r>
      <w:r>
        <w:rPr>
          <w:rtl/>
          <w:cs/>
          <w:lang w:val="ar_AE" w:bidi="ar_AE"/>
        </w:rPr>
        <w:t>٢٨: ١٦</w:t>
      </w:r>
      <w:r>
        <w:rPr>
          <w:rtl/>
          <w:cs/>
          <w:lang w:val="ar_AE" w:bidi="ar_AE"/>
        </w:rPr>
        <w:t xml:space="preserve">؛ </w:t>
      </w:r>
      <w:r>
        <w:rPr>
          <w:rtl/>
          <w:cs/>
          <w:lang w:val="ar_AE" w:bidi="ar_AE"/>
        </w:rPr>
        <w:t>٢ أخبار الأيام ٢: ٤</w:t>
      </w:r>
      <w:r>
        <w:rPr>
          <w:rtl/>
          <w:cs/>
          <w:lang w:val="ar_AE" w:bidi="ar_AE"/>
        </w:rPr>
        <w:t xml:space="preserve">؛ </w:t>
      </w:r>
      <w:r>
        <w:rPr>
          <w:rtl/>
          <w:cs/>
          <w:lang w:val="ar_AE" w:bidi="ar_AE"/>
        </w:rPr>
        <w:t>١٣: ١١</w:t>
      </w:r>
      <w:r>
        <w:rPr>
          <w:rtl/>
          <w:cs/>
          <w:lang w:val="ar_AE" w:bidi="ar_AE"/>
        </w:rPr>
        <w:t xml:space="preserve">؛ </w:t>
      </w:r>
      <w:r>
        <w:rPr>
          <w:rtl/>
          <w:cs/>
          <w:lang w:val="ar_AE" w:bidi="ar_AE"/>
        </w:rPr>
        <w:t>٢٩: ١٨</w:t>
      </w:r>
      <w:r>
        <w:rPr>
          <w:rtl/>
          <w:cs/>
          <w:lang w:val="ar_AE" w:bidi="ar_AE"/>
        </w:rPr>
        <w:t>).</w:t>
      </w:r>
    </w:p>
    <w:p>
      <w:pPr>
        <w:bidi/>
      </w:pPr>
      <w:r>
        <w:rPr>
          <w:rtl/>
          <w:cs/>
          <w:lang w:val="ar_AE" w:bidi="ar_AE"/>
        </w:rPr>
      </w:r>
      <w:r>
        <w:rPr>
          <w:rtl/>
          <w:cs/>
          <w:lang w:val="ar_AE" w:bidi="ar_AE"/>
        </w:rPr>
        <w:t>على الرغم من أن مائدة خُبْزَ الْوُجُوهِ، مَذْبَحَ الْبَخُور، والمَنَارَة الذهبية، لم يكونوا موجودين في قدس الأقداس، إلا أنهم كانوا يُعتبروا مع ذلك في حضرة الله. وكقربان مُقدَّم أمام حضور الله، كانت أرغفة الخبز تُعتبر مُقدَّسة ولا يمكن أن يأكلها سوى الكهنة. في وقت لاحق في تاريخ إسرائيل، كان يتم توفير تقدمة خبز الوجوه وغيرها من خدمات الهيكل من خلال ضريبة قدرها ثلث الشاقل تُفرض على جميع المواطنين (</w:t>
      </w:r>
      <w:r>
        <w:rPr>
          <w:rtl/>
          <w:cs/>
          <w:lang w:val="ar_AE" w:bidi="ar_AE"/>
        </w:rPr>
        <w:t>نحميا ١٠: ٣٢–٣٣</w:t>
      </w:r>
      <w:r>
        <w:rPr>
          <w:rtl/>
          <w:cs/>
          <w:lang w:val="ar_AE" w:bidi="ar_AE"/>
        </w:rPr>
        <w:t>).</w:t>
      </w:r>
    </w:p>
    <w:p>
      <w:pPr>
        <w:bidi/>
      </w:pPr>
      <w:r>
        <w:rPr>
          <w:rtl/>
          <w:cs/>
          <w:lang w:val="ar_AE" w:bidi="ar_AE"/>
        </w:rPr>
      </w:r>
      <w:r>
        <w:rPr>
          <w:rtl/>
          <w:cs/>
          <w:lang w:val="ar_AE" w:bidi="ar_AE"/>
        </w:rPr>
        <w:t>كان خُبْزَ الْوُجُوهِ مكوّن من ١٢ رغيفًا كبيرًا جدًا، كُلُّ منها مكون من خُمس إيفة من الطحين (الدقيق) الناعم. بما أن الإيفة كانت تزيد قليلًا عن البُوشل (مكيال للحبوب)، كان مطلوبًا من الدقيق الناعم (٣٠,٣ لتر ) لصنع اﻷرغفة الاثني عشر. كان الخبز يُرش بالبخور، ويُرتَّب في صفين، أحدهما يميل نحو الآخر، ويوضع على مائدة خُبْزَ الْوُجُوهِ (</w:t>
      </w:r>
      <w:r>
        <w:rPr>
          <w:rtl/>
          <w:cs/>
          <w:lang w:val="ar_AE" w:bidi="ar_AE"/>
        </w:rPr>
        <w:t>لاويين ٢٤: ٥–٩</w:t>
      </w:r>
      <w:r>
        <w:rPr>
          <w:rtl/>
          <w:cs/>
          <w:lang w:val="ar_AE" w:bidi="ar_AE"/>
        </w:rPr>
        <w:t>). وإذا تم ترتيبها بهذه الطريقة، أصبح الخِبْزُ "تقدمةً طعام" مقدسة للرب. كان يتم تغيير الأرغفة أسبوعيًا، في كل يوم سبت.</w:t>
      </w:r>
    </w:p>
    <w:p>
      <w:pPr>
        <w:bidi/>
      </w:pPr>
      <w:r>
        <w:rPr>
          <w:rtl/>
          <w:cs/>
          <w:lang w:val="ar_AE" w:bidi="ar_AE"/>
        </w:rPr>
      </w:r>
      <w:r>
        <w:rPr>
          <w:rtl/>
          <w:cs/>
          <w:lang w:val="ar_AE" w:bidi="ar_AE"/>
        </w:rPr>
        <w:t>يُذكر خُبْزَ الْوُجُوهِ في حادثة واحدة في العهد الجديد. كانت خيمة الاجتماع في نُوبٍ عندما كان داود هاربًا من أمام شاول الملك. ذهب داود إلى أَخِيمَالِكَ الْكَاهِنِ، طالبًا طعامٍ (</w:t>
      </w:r>
      <w:r>
        <w:rPr>
          <w:rtl/>
          <w:cs/>
          <w:lang w:val="ar_AE" w:bidi="ar_AE"/>
        </w:rPr>
        <w:t>١ صموئيل ٢١: ١–٦</w:t>
      </w:r>
      <w:r>
        <w:rPr>
          <w:rtl/>
          <w:cs/>
          <w:lang w:val="ar_AE" w:bidi="ar_AE"/>
        </w:rPr>
        <w:t>). لم يكن لدى أَخِيمَالِكَ الْكَاهِنِ سوى خُبْزَ الْوُجُوهِ الذي وافق على أن يُشاركه مع رجال داود، بشرط أن يكون الْغِلْمَانُ قَدْ حَفِظُوا أَنْفُسَهُمْ جنسيًا، ولاَ سِيَّمَا مِنَ النِّسَاءِ لفترة من الوقت قبل أكلهم للخبز. أشار يسوع لاحقًا إلى هذه الحادثة باعتبارها موازية لخدمته المرتبطة بتوفير احتياجات الذين يَتبعونه (</w:t>
      </w:r>
      <w:r>
        <w:rPr>
          <w:rtl/>
          <w:cs/>
          <w:lang w:val="ar_AE" w:bidi="ar_AE"/>
        </w:rPr>
        <w:t>متَّى ١٢: ١–٨</w:t>
      </w:r>
      <w:r>
        <w:rPr>
          <w:rtl/>
          <w:cs/>
          <w:lang w:val="ar_AE" w:bidi="ar_AE"/>
        </w:rPr>
        <w:t xml:space="preserve">؛ </w:t>
      </w:r>
      <w:r>
        <w:rPr>
          <w:rtl/>
          <w:cs/>
          <w:lang w:val="ar_AE" w:bidi="ar_AE"/>
        </w:rPr>
        <w:t>مرقس ٢: ٢٥–٢٦</w:t>
      </w:r>
      <w:r>
        <w:rPr>
          <w:rtl/>
          <w:cs/>
          <w:lang w:val="ar_AE" w:bidi="ar_AE"/>
        </w:rPr>
        <w:t xml:space="preserve">؛ </w:t>
      </w:r>
      <w:r>
        <w:rPr>
          <w:rtl/>
          <w:cs/>
          <w:lang w:val="ar_AE" w:bidi="ar_AE"/>
        </w:rPr>
        <w:t>لوقا ٦: ١–٥</w:t>
      </w:r>
      <w:r>
        <w:rPr>
          <w:rtl/>
          <w:cs/>
          <w:lang w:val="ar_AE" w:bidi="ar_AE"/>
        </w:rPr>
        <w:t>). وكمَسِيحَ الرب، سُمِحَ لداود ورجاله بأكل خُبْزَ الْوُجُوهِ، الخُبْز المقدس. بالمثل، كان يسوع، مسيح الله، يسدد احتياجات الآخرين على الرغم من الفرائض الخاصة بيوم السبت.</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خِتان</w:t>
      </w:r>
      <w:r>
        <w:rPr>
          <w:rtl/>
          <w:cs/>
          <w:lang w:val="ar_AE" w:bidi="ar_AE"/>
        </w:rPr>
      </w:r>
    </w:p>
    <w:p>
      <w:pPr>
        <w:bidi/>
      </w:pPr>
      <w:r>
        <w:rPr>
          <w:rtl/>
          <w:cs/>
          <w:lang w:val="ar_AE" w:bidi="ar_AE"/>
        </w:rPr>
      </w:r>
      <w:r>
        <w:rPr>
          <w:rtl/>
          <w:cs/>
          <w:lang w:val="ar_AE" w:bidi="ar_AE"/>
        </w:rPr>
        <w:t>الاستئصال الجراحي لقُلفة العضو التناسلي الذَكري. في زمن الكتاب المُقدَّس، كان الختان هو ختم عهد الله مع إبراهيم (تكوين 17: 1–14). بدأ الختان بوصفه ممارسة قبلية أو دينية قديمة. وفي بعض البلدان الغربية، يُجرى أيضًا للذكور حديثي الولادة لأسباب صحية تتعلق بالنظافة والوقاية. وحيث يُجرى الختان لأسباب طبية، فإنه لا يحمل أي معنى ديني.</w:t>
      </w:r>
    </w:p>
    <w:p>
      <w:pPr>
        <w:bidi/>
      </w:pPr>
      <w:r>
        <w:rPr>
          <w:rtl/>
          <w:cs/>
          <w:lang w:val="ar_AE" w:bidi="ar_AE"/>
        </w:rPr>
      </w:r>
      <w:r>
        <w:rPr>
          <w:rtl/>
          <w:cs/>
          <w:lang w:val="ar_AE" w:bidi="ar_AE"/>
        </w:rPr>
        <w:t>نظرة عامة</w:t>
      </w:r>
    </w:p>
    <w:p>
      <w:pPr>
        <w:pStyle w:val="ListBullet"/>
        <w:bidi/>
        <w:spacing w:line="240" w:lineRule="auto"/>
        <w:ind w:left="720"/>
      </w:pPr>
      <w:r>
        <w:rPr>
          <w:rtl/>
          <w:cs/>
          <w:lang w:val="ar_AE" w:bidi="ar_AE"/>
        </w:rPr>
      </w:r>
      <w:r>
        <w:rPr>
          <w:rtl/>
          <w:cs/>
          <w:lang w:val="ar_AE" w:bidi="ar_AE"/>
        </w:rPr>
        <w:t>الختان في العالم القديم</w:t>
      </w:r>
    </w:p>
    <w:p>
      <w:pPr>
        <w:pStyle w:val="ListBullet"/>
        <w:bidi/>
        <w:spacing w:line="240" w:lineRule="auto"/>
        <w:ind w:left="720"/>
      </w:pPr>
      <w:r>
        <w:rPr>
          <w:rtl/>
          <w:cs/>
          <w:lang w:val="ar_AE" w:bidi="ar_AE"/>
        </w:rPr>
      </w:r>
      <w:r>
        <w:rPr>
          <w:rtl/>
          <w:cs/>
          <w:lang w:val="ar_AE" w:bidi="ar_AE"/>
        </w:rPr>
        <w:t>الختان في العهد القديم</w:t>
      </w:r>
    </w:p>
    <w:p>
      <w:pPr>
        <w:pStyle w:val="ListBullet"/>
        <w:bidi/>
        <w:spacing w:line="240" w:lineRule="auto"/>
        <w:ind w:left="720"/>
      </w:pPr>
      <w:r>
        <w:rPr>
          <w:rtl/>
          <w:cs/>
          <w:lang w:val="ar_AE" w:bidi="ar_AE"/>
        </w:rPr>
      </w:r>
      <w:r>
        <w:rPr>
          <w:rtl/>
          <w:cs/>
          <w:lang w:val="ar_AE" w:bidi="ar_AE"/>
        </w:rPr>
        <w:t>الختان في العهد الجديد</w:t>
      </w:r>
    </w:p>
    <w:p>
      <w:pPr>
        <w:pStyle w:val="Heading3"/>
        <w:bidi/>
      </w:pPr>
      <w:r>
        <w:rPr>
          <w:rtl/>
          <w:cs/>
          <w:lang w:val="ar_AE" w:bidi="ar_AE"/>
        </w:rPr>
        <w:t>الختان في العالم القديم</w:t>
      </w:r>
    </w:p>
    <w:p>
      <w:pPr>
        <w:bidi/>
      </w:pPr>
      <w:r>
        <w:rPr>
          <w:rtl/>
          <w:cs/>
          <w:lang w:val="ar_AE" w:bidi="ar_AE"/>
        </w:rPr>
      </w:r>
      <w:r>
        <w:rPr>
          <w:rtl/>
          <w:cs/>
          <w:lang w:val="ar_AE" w:bidi="ar_AE"/>
        </w:rPr>
        <w:t>يُعتبر طقس الختان أقدم بكثير من الشعب العبراني. فتُظهر رسوم الكهوف أن الختان كان يُمارَس في عصور ما قبل التاريخ. كما تُظهر نقوش المقابر المصرية القديمة، التي ترجع إلى نحو عام 2400 ق.م، أن الختان كان يُمارَس في مصر. وكانت المجموعات التي تُمارِس الختان تَعُيش في كل قارة تقريبًا. تمت مُلاحظة ممارسة هذا الطَّقس بين الهنود في أمريكا الوسطى والجنوبيَّة، والبولينيزيين، وشعوب غينيا الجديدة، والعديد من القبائل الأستراليَّة والأفريقيَّة، والمصريين، والعرب ما قبل الإسلام. لم يُذكَر هذا الطقس في القرآن، ولكن نظرًا لأن محمد كان مختونًا، فإن السُنَّة تُملي على المسلمين الذكور اتِّباع هذه العادة القديمة. يُرجَع النسب العربي إلى إبراهيم من خلال إسماعيل (تكوين 17: 20)، لذا فإن العُمر الشائع عند الختان لدى المُسلمين هو ١٣ عامًا، وذلك لأن إسماعيل اختتنَ وهو في ذلك العمر (آية 25).</w:t>
      </w:r>
    </w:p>
    <w:p>
      <w:pPr>
        <w:bidi/>
      </w:pPr>
      <w:r>
        <w:rPr>
          <w:rtl/>
          <w:cs/>
          <w:lang w:val="ar_AE" w:bidi="ar_AE"/>
        </w:rPr>
      </w:r>
      <w:r>
        <w:rPr>
          <w:rtl/>
          <w:cs/>
          <w:lang w:val="ar_AE" w:bidi="ar_AE"/>
        </w:rPr>
        <w:t>يشير إرميا إلى أن الختان كان يُمارَس لدى عدد من الشعوب المجاورة لإسرائيل، بما في ذلك المصريون والأدوميون والعمونيون والموآبيون وسكان البرية (إرميا 9: 25، 26). مع ذلك، لم يَكُن الفلسطينيون يَفعلون ذلك (قضاة 14: 3؛ 15: 18؛ 1 صموئيل 14: 6؛ 17: 26، 36؛ 18: 25، 27؛ 31: 4؛ 2 صموئيل 1: 20؛ 3: 14؛ 1 أخبار الأيام 10: 4).</w:t>
      </w:r>
    </w:p>
    <w:p>
      <w:pPr>
        <w:bidi/>
      </w:pPr>
      <w:r>
        <w:rPr>
          <w:rtl/>
          <w:cs/>
          <w:lang w:val="ar_AE" w:bidi="ar_AE"/>
        </w:rPr>
      </w:r>
      <w:r>
        <w:rPr>
          <w:rtl/>
          <w:cs/>
          <w:lang w:val="ar_AE" w:bidi="ar_AE"/>
        </w:rPr>
        <w:t>كان الشباب عادةً ما يُختَنون عند البلوغ، وكان ذلك بوضوح من أجل التحضير للزواج والانخراط في مسؤوليات قبليَّة بشكل كامل. كان العبرانيون هم القدماء الوحيدون الذين يُمارسون طقس الختان في مرحل الطفولة، مما حمى الختان اليهودي من الربط مع طقوس الخصوبة.</w:t>
      </w:r>
    </w:p>
    <w:p>
      <w:pPr>
        <w:pStyle w:val="Heading3"/>
        <w:bidi/>
      </w:pPr>
      <w:r>
        <w:rPr>
          <w:rtl/>
          <w:cs/>
          <w:lang w:val="ar_AE" w:bidi="ar_AE"/>
        </w:rPr>
        <w:t>الختان في العهد القديم</w:t>
      </w:r>
    </w:p>
    <w:p>
      <w:pPr>
        <w:bidi/>
      </w:pPr>
      <w:r>
        <w:rPr>
          <w:rtl/>
          <w:cs/>
          <w:lang w:val="ar_AE" w:bidi="ar_AE"/>
        </w:rPr>
      </w:r>
      <w:r>
        <w:rPr>
          <w:rtl/>
          <w:cs/>
          <w:lang w:val="ar_AE" w:bidi="ar_AE"/>
        </w:rPr>
        <w:t>بدأت ممارسة الختان في الكتاب المُقدَّس في تكوين 17 باعتباره علامةً على العهد بين الله وإبراهيم. وعدَ اللهُ إبراهيم بأرضً، من خلال ابن سيُحبَل به في المستقبل، وبِنَسلٍ كثير، سيأتي منهم ملوك. كان إبراهيم سينال البركات ومن خلاله سيتبارك جميع الأمم (تكوين 12: 1–3). بعد أن تم تأسيس العهد رسميًا (أصحاح 15)، ختمه اللهُ، آمرًا إبراهيم بأن يَختتن هو وجميع الذكور في بيته (تكوين 17: 9–13).</w:t>
      </w:r>
    </w:p>
    <w:p>
      <w:pPr>
        <w:bidi/>
      </w:pPr>
      <w:r>
        <w:rPr>
          <w:rtl/>
          <w:cs/>
          <w:lang w:val="ar_AE" w:bidi="ar_AE"/>
        </w:rPr>
      </w:r>
      <w:r>
        <w:rPr>
          <w:rtl/>
          <w:cs/>
          <w:lang w:val="ar_AE" w:bidi="ar_AE"/>
        </w:rPr>
        <w:t>كان الغرض من الختان هو أن يكون تعبيرًا عن الإيمان بأن وعود الله ستتحقق. لأن إيمان إبراهيم كان قد زلَّ (تكوين 16) حتى بعد أن رأى العرض الرائع لعظمة الله (15: 9–17)، تم وضع تذكير دائم بوعود الله المُتعلِّقة بالعهد على جسد إبراهيم وعلى أجساد نَسله من الذكور (17: 11). ارتبطتْ هذه العلامة ارتباطًا وثيقًا بوعد الله المُتعلِّق بالعهد لدرجة أن الطقس نفسه يمكن أن يُطلق عليه تعبير "العهد" (تكوين 17: 10؛ أعمال الرسل 7: 8).</w:t>
      </w:r>
    </w:p>
    <w:p>
      <w:pPr>
        <w:bidi/>
      </w:pPr>
      <w:r>
        <w:rPr>
          <w:rtl/>
          <w:cs/>
          <w:lang w:val="ar_AE" w:bidi="ar_AE"/>
        </w:rPr>
      </w:r>
      <w:r>
        <w:rPr>
          <w:rtl/>
          <w:cs/>
          <w:lang w:val="ar_AE" w:bidi="ar_AE"/>
        </w:rPr>
        <w:t>كان ينبغي القيام بطقس الختان في اليوم الثامن بعد الولادة (تكوين 17: 12؛ ﻻويين 12: 1–3؛ انظر تكوين 21: 4؛ لوقا 1: 59؛ 2: 21؛ أعمال الرسل 7: 8؛ فيلبي 3: 5)، عادةً ما يقوم به والد الصبي (تكوين 17: 23؛ 21: 4؛ أعمال الرسل 7: 8)، ويُعطى الولد اسمًا في ذلك الوقت (لوقا 1: 59؛ 2: 21). كانت تُستخدَم سكاكين الصَّوان في العصور المُبكرة (خروج 4: 25؛ يشوع 5: 2، 3). في وقتٍ لاحق، كان يُنفِّذ الطقس مُمارِسٌ مُدرَّب يُدعى موهِل "mohel</w:t>
      </w:r>
      <w:r>
        <w:rPr>
          <w:i/>
          <w:rtl/>
          <w:cs/>
          <w:lang w:val="ar_AE" w:bidi="ar_AE"/>
        </w:rPr>
        <w:t>.</w:t>
      </w:r>
      <w:r>
        <w:rPr>
          <w:rtl/>
          <w:cs/>
          <w:lang w:val="ar_AE" w:bidi="ar_AE"/>
        </w:rPr>
        <w:t xml:space="preserve">" </w:t>
      </w:r>
    </w:p>
    <w:p>
      <w:pPr>
        <w:pStyle w:val="Heading4"/>
        <w:bidi/>
      </w:pPr>
      <w:r>
        <w:rPr>
          <w:rtl/>
          <w:cs/>
          <w:lang w:val="ar_AE" w:bidi="ar_AE"/>
        </w:rPr>
        <w:t>المعنى اللاهوتي</w:t>
      </w:r>
    </w:p>
    <w:p>
      <w:pPr>
        <w:bidi/>
      </w:pPr>
      <w:r>
        <w:rPr>
          <w:rtl/>
          <w:cs/>
          <w:lang w:val="ar_AE" w:bidi="ar_AE"/>
        </w:rPr>
      </w:r>
      <w:r>
        <w:rPr>
          <w:rtl/>
          <w:cs/>
          <w:lang w:val="ar_AE" w:bidi="ar_AE"/>
        </w:rPr>
        <w:t>كان الختان يَتعلَّق بتحقيق وعد الله بخصوص نَسل إبراهيم (تكوين 17: 9–12). نظرًا لأن الطقس يتم في العضو التناسلي، كانت العلامة تَتعلَّق بنمو ذلك النَسل. إن القيام به على الرضيع البالغ من العمر ثماني أيام يُبرهن الطبيعة المُنعمة لوعد الله لنَسل إبراهيم، ويُشير إلى أن شعب الله يحتاجون إلى النعمة المُطهرة منذ الولادة (لاويين 12: 1–3). كانت وعود العهد تُؤكَّد مجدَّدًا لكل جيلٍ قبل أن يَستطيع مُستقبِلي الختان أن يَتجاوبوا إما بالإيمان أو بعدم الإيمان. لا يوجد في قلوب الشعب المُختار ما يمكنه أن يُؤثِّر على التحقيق النهائي للوعود التي أُعطيت لإبراهيم ونسله.</w:t>
      </w:r>
    </w:p>
    <w:p>
      <w:pPr>
        <w:bidi/>
      </w:pPr>
      <w:r>
        <w:rPr>
          <w:rtl/>
          <w:cs/>
          <w:lang w:val="ar_AE" w:bidi="ar_AE"/>
        </w:rPr>
      </w:r>
      <w:r>
        <w:rPr>
          <w:rtl/>
          <w:cs/>
          <w:lang w:val="ar_AE" w:bidi="ar_AE"/>
        </w:rPr>
        <w:t>كان الختان يَتعلَّق أيضًا بتحقيق وعد الله بخصوص الأرض (تكوين 17: 8). كانت الأرض مِلكيَّة مُقدَّسة لله، وكان يجب أن يكون شعب إسرائيل مُقدَّسين ليمتلكوها. عندما كان يوسف ونسله في مصر، استمروا في ختان أبنائهم. لكن بعد الخطية الكبيرة عند جبل سيناء بعد الخروج، فشلَ شعب إسرائيل غير المؤمن في وضع علامة العهد على أولادهم بينما كانوا يدورون في البرية. ولأن الجيل الجديد لم يكن قد تم ختانه، كان الشعب غير مُستعدٍ لأن يَدخل أرض الموعد. لذلك، أمرَ اللهُ يشوع بأن يَختن رجال إسرائيل. كان التجاوب المُطيع للشعب فعلَ إيمانٍ، لأن جيوش العدو كانت مُخيِّمة بالقرب منهم بينما كان مُحاربو إسرائيل مُقعدين يتعافون من العمليَّة الجراحيَّة (يشوع 5: 2–9).</w:t>
      </w:r>
    </w:p>
    <w:p>
      <w:pPr>
        <w:bidi/>
      </w:pPr>
      <w:r>
        <w:rPr>
          <w:rtl/>
          <w:cs/>
          <w:lang w:val="ar_AE" w:bidi="ar_AE"/>
        </w:rPr>
      </w:r>
      <w:r>
        <w:rPr>
          <w:rtl/>
          <w:cs/>
          <w:lang w:val="ar_AE" w:bidi="ar_AE"/>
        </w:rPr>
        <w:t>منذ البداية، كان الاشتراك في وعود العهد مُتاحة لأشخاص من خارج بيت إبراهيم (تكوين 17: 12، 13). يُعطي نَصُّ خروج 12: 43–49 غير الإسرائيليين الفرصةَ للاشتراك في الفِصح إذا كانوا راغبين في إتمام نفس الشرط المفروض على اليهود — أي الختان.</w:t>
      </w:r>
    </w:p>
    <w:p>
      <w:pPr>
        <w:pStyle w:val="Heading3"/>
        <w:bidi/>
      </w:pPr>
      <w:r>
        <w:rPr>
          <w:rtl/>
          <w:cs/>
          <w:lang w:val="ar_AE" w:bidi="ar_AE"/>
        </w:rPr>
        <w:t>الختان في العهد الجديد</w:t>
      </w:r>
    </w:p>
    <w:p>
      <w:pPr>
        <w:bidi/>
      </w:pPr>
      <w:r>
        <w:rPr>
          <w:rtl/>
          <w:cs/>
          <w:lang w:val="ar_AE" w:bidi="ar_AE"/>
        </w:rPr>
      </w:r>
      <w:r>
        <w:rPr>
          <w:rtl/>
          <w:cs/>
          <w:lang w:val="ar_AE" w:bidi="ar_AE"/>
        </w:rPr>
        <w:t>كان يوحنا المعمدان مختونًا، وكذلك يسوع وبولس (لوقا 1: 59؛ 2: 21؛ فيلبي 3: 5). أدركَ يسوع الأهميَّة التطهيريَّة للختان (يوحنا 7: 22، 23)، إذ قارنَ بين هذا الطقس وبين خدمة الشفاء التي قام بها وجعلتْ إنسانًا ما صحيحًا تمامًا، وبالتالي سيُعتبر "طاهرًا" طقسيًا. قبل أن يُرجم مباشرةً، أشار اسطفانوس إلى عهد الختان وألقى باللوم على اليهود الذين يَتهمونه، مثل أسلافهم، بأنهم قُساة الرقاب وغير المختونين بالقلوب والآذان، وبأنهم يقاومون الروح القدس دائمًا (أعمال الرسل 7: 8، 51).</w:t>
      </w:r>
    </w:p>
    <w:p>
      <w:pPr>
        <w:bidi/>
      </w:pPr>
      <w:r>
        <w:rPr>
          <w:rtl/>
          <w:cs/>
          <w:lang w:val="ar_AE" w:bidi="ar_AE"/>
        </w:rPr>
      </w:r>
      <w:r>
        <w:rPr>
          <w:rtl/>
          <w:cs/>
          <w:lang w:val="ar_AE" w:bidi="ar_AE"/>
        </w:rPr>
        <w:t>لفترة من الوقت، استمرَ المسيحيون الأوائل في الاشتراك في الطقوس والعادات اليهوديَّة، حتى أنهم كانوا يحضرون طقوس العبادة في الهيكل (أعمال الرسل 3: 1؛ 5: 21، 42). عندما جاء الأمم إلى المسيح، نشأَ جدالٌ بين الذين قالوا إن الاشتراك في جماعة العهد يَتطلَّب الختان والذين رأوا أن هذا الطقس غير ضروري. قيل إنه بما أن وعد العهد بخصوص المسيا أُعطيَ لليهود، فلا بد أن يَختتن الأمم أولًا ويصبحوا يهودًا قبل أن ينالوا الخلاص في المسيح.</w:t>
      </w:r>
    </w:p>
    <w:p>
      <w:pPr>
        <w:bidi/>
      </w:pPr>
      <w:r>
        <w:rPr>
          <w:rtl/>
          <w:cs/>
          <w:lang w:val="ar_AE" w:bidi="ar_AE"/>
        </w:rPr>
      </w:r>
      <w:r>
        <w:rPr>
          <w:rtl/>
          <w:cs/>
          <w:lang w:val="ar_AE" w:bidi="ar_AE"/>
        </w:rPr>
        <w:t>في زمن المسيح، أساء بعض اليهود فهم معنى الختان. فقد اعتقدوا أن الختان الجسدي ضروري للخلاص وأنه يضمنه. وهكذا لم يعد هذا الطقس، بالنسبة إلى بعضهم، مجرد علامة على الانتماء إلى جماعة العهد، بل أصبح أيضًا أساسًا لثقتهم بمكانتهم أمام الله (فيلبي 3: 4–6). ربطَ هؤلاء اليهود طقس الختان بالناموس الموسوي بدلًا من وعد الله لإبراهيم (يوحنا 7: 22؛ أعمال الرسل 15: 1). ولأن اليونانيين والرومان لم يمارسوا الختان، أصبح اليهود يُدعَون "الختان" (أعمال الرسل 10: 45؛ 11: 2؛ رومية 15: 8؛ غلاطية 2: 7–9؛ أفسس 2: 11؛ تيطس 1: 10)، وباتباع نَهج العهد القديم (حزقيال 28: 10؛ 31: 18؛ 32: 19–32)، كان يُطلق على الأمم "الغُرلة" (غلاطية 2: 7؛ أفسس 2: 11).</w:t>
      </w:r>
    </w:p>
    <w:p>
      <w:pPr>
        <w:bidi/>
      </w:pPr>
      <w:r>
        <w:rPr>
          <w:rtl/>
          <w:cs/>
          <w:lang w:val="ar_AE" w:bidi="ar_AE"/>
        </w:rPr>
      </w:r>
      <w:r>
        <w:rPr>
          <w:rtl/>
          <w:cs/>
          <w:lang w:val="ar_AE" w:bidi="ar_AE"/>
        </w:rPr>
        <w:t>أثناء زيارتهم لقيصريَّة، اندهشَ المؤمنون اليهود عند معرفة أن الأمم غير المختونين نالوا عطية الروح القُدُس المُطهِّرة (أعمال الرسل 10: 44–48). كان موسى قد وعد بأن الله سيَختن قلوبَ شعبه لكي يَحبوا الرب بالقلب والنفس (تثنية 30: 6). كان حزقيال قد تنبأَ بأن الرَّبَّ سيَرُشُّ على شعبه ماءً طاهرًا، مُعطيًا إياهم قلبًا جديدًا وواضعًا روحه في داخلهم (حزقيال 36: 25–27). عندما شهدَ هؤلاء المؤمنون اليهود تحقيق النبوءة القائلة بأن الله سيَسكُب روحه على كل بشر (يوئيل 2: 28؛ أعمال الرسل 2: 17)، أدركوا أن الحقيقة الداخليَّة التي يَرمُز إليها الختان يُمكن أن تتحقق بدون العلامة الجسديَّة. لذلك، تم تعميد أولئك المؤمنين من الأمم على الفور.</w:t>
      </w:r>
    </w:p>
    <w:p>
      <w:pPr>
        <w:bidi/>
      </w:pPr>
      <w:r>
        <w:rPr>
          <w:rtl/>
          <w:cs/>
          <w:lang w:val="ar_AE" w:bidi="ar_AE"/>
        </w:rPr>
      </w:r>
      <w:r>
        <w:rPr>
          <w:rtl/>
          <w:cs/>
          <w:lang w:val="ar_AE" w:bidi="ar_AE"/>
        </w:rPr>
        <w:t>لم يكن كل المؤمنين اليهود مستعدين على الفور أن يَقبلوا انضمام الأمم إلى الكنيسة. عندما عاد بطرس إلى أورشليم بعد زيارته لقيصريَّة، انتقده الذين من "أهل الختان." لكن بعد أن أخبرهم بطرسُ كيف حلَّ الروح القُدُس على الأمم، أعلنَ أنه لم يستطِع الوقوف ضد الله. فلما سمع المؤمنون اليهود ذلك سكتوا، وكانوا يُمجدون الله من أجل أن التوبةَ للحياة مُنحتْ للأمم (أعمال الرسل 11: 1–3، 15: 8).</w:t>
      </w:r>
    </w:p>
    <w:p>
      <w:pPr>
        <w:bidi/>
      </w:pPr>
      <w:r>
        <w:rPr>
          <w:rtl/>
          <w:cs/>
          <w:lang w:val="ar_AE" w:bidi="ar_AE"/>
        </w:rPr>
      </w:r>
      <w:r>
        <w:rPr>
          <w:rtl/>
          <w:cs/>
          <w:lang w:val="ar_AE" w:bidi="ar_AE"/>
        </w:rPr>
        <w:t>قام بعض "المُهوِّدين" من جماعة الفريسيين بتعليم المسيحيين في أنطاكية بأن الختان كان ضروريًا للخلاص (أعمال الرسل 15: 1، 5). بعد مناقشة هؤلاء الأشخاص، ذهبَ بولس وبرنابا إلى أورشليم للتشاور مع الرُسل الآخرين والشيوخ (آية 2). جادلَ بطرس بأن الله قد أعطى الروح القُدُس للأمم وأنه "طهَّر بالإيمان قلوبهم،" مؤكِّدًا على أننا "بِنِعْمَةِ الرَّبِّ يَسُوعَ الْمَسِيحِ نُؤْمِنُ أَنْ نَخْلُصَ كَمَا أُولئِكَ أَيْضًا" (آية 8، 9، 11). لذلك، اتفقَ يعقوب وغيره من قادة أورشليم على أنه لا ينبغي فرض الختان على الأمم (آية 13–21).</w:t>
      </w:r>
    </w:p>
    <w:p>
      <w:pPr>
        <w:bidi/>
      </w:pPr>
      <w:r>
        <w:rPr>
          <w:rtl/>
          <w:cs/>
          <w:lang w:val="ar_AE" w:bidi="ar_AE"/>
        </w:rPr>
      </w:r>
      <w:r>
        <w:rPr>
          <w:rtl/>
          <w:cs/>
          <w:lang w:val="ar_AE" w:bidi="ar_AE"/>
        </w:rPr>
        <w:t>تَقررَ أن يُؤتَمَن بطرس ويعقوب ويوحنا على الإنجيل إلى "المختونين،" في حين أن بولس وبرنابا سيَكرِزان إلى "غير المختونين" (غلاطية 2: 7–9). بسبب خطته الكِرازيَّة بأن يكون "للكلِّ كلَّ شيءٍ" فيما يَتعلَّق بالعادات التي لا تَفرق روحيًا (1 كورنثوس 9: 19–23)، جعلَ بولسُ تيموثاوس يَختتن. كان اليهود يعتبرون تيموثاوس من عِرقهم لأن أمه كانت يهوديَّة ( أعمال الرسل 16: 1، 2). لكن بولس قاوم المحاولات لِجعل تيطس يَختتن، لأنه كان أُمميًا (غلاطية 2: 3). من الواضح أن بولس سمحَ للمؤمنين اليهود بأن يَختنوا أبناءهم (أعمال الرسل 21: 21).</w:t>
      </w:r>
    </w:p>
    <w:p>
      <w:pPr>
        <w:bidi/>
      </w:pPr>
      <w:r>
        <w:rPr>
          <w:rtl/>
          <w:cs/>
          <w:lang w:val="ar_AE" w:bidi="ar_AE"/>
        </w:rPr>
      </w:r>
      <w:r>
        <w:rPr>
          <w:rtl/>
          <w:cs/>
          <w:lang w:val="ar_AE" w:bidi="ar_AE"/>
        </w:rPr>
        <w:t>مع ذلك، انتقدَ بولسُ الذين جادلوا بأنه يجب أن يَختتن المؤمنون الغلاطيون وأن يحفظوا الناموس بأنهم أنفسهم لم يحفظوا الناموس بل أرادوا أن يتفاخروا في جسد الغلاطيين وأن يتجنبوا الاضطهاد من أجل صليب المسيح (غلاطية 6: 12، 13) — الاضطهاد الذي كان بولس مستعداً لتحمله (5: 11). على سبيل الجدال، اعترفَ بالافتراض الفريسي بأن الخلاص يمكن أن يَتحقق من خلال حِفظ الناموس، أعلنَ بولس أن الذين اختتنوا يجب أن يطيعوا كل الناموس (5: 2، 3). لن "يَنفعَ المسيحُ" أولئك الذين "يَتبررون بالناموس"؛ إن هذه المحاولة للتبرير بالأعمال ستُثبتْ أن الغلاطيين "انقطعوا عن المسيح،" إذ أنهم "سقطوا من النعمة" (آية 2–4). كان هؤلاء المسيحيون يتعرضون للإغراء بأن يَتجهوا نحو "إنجيلٍ آخر" (1: 6، 7).</w:t>
      </w:r>
    </w:p>
    <w:p>
      <w:pPr>
        <w:bidi/>
      </w:pPr>
      <w:r>
        <w:rPr>
          <w:rtl/>
          <w:cs/>
          <w:lang w:val="ar_AE" w:bidi="ar_AE"/>
        </w:rPr>
      </w:r>
      <w:r>
        <w:rPr>
          <w:rtl/>
          <w:cs/>
          <w:lang w:val="ar_AE" w:bidi="ar_AE"/>
        </w:rPr>
        <w:t>بسبب التهديد الخطير الذي شكَّله المُهوِّدون لإنجيل النعمة المجانيَّة، تمَّنى بولسُ أن الذين يُقلقون الغلاطيين "يَقطعوا" أنفسهم (غلاطية 5: 12). أطلقَ على المُهوِّدين تعبير "الكلاب" و"فَعلة الشر،" مؤكدًا على أن المسيحيين هم "الختان الحقيقي،" لأنهم يعبدون الله بالروح، ويفتخرون في المسيح يسوع، ولا يَتكلون على الأعمال البشريَّة لينالوا الخلاص عن استحقاق (فيلبي 3: 2، 3).</w:t>
      </w:r>
    </w:p>
    <w:p>
      <w:pPr>
        <w:bidi/>
      </w:pPr>
      <w:r>
        <w:rPr>
          <w:rtl/>
          <w:cs/>
          <w:lang w:val="ar_AE" w:bidi="ar_AE"/>
        </w:rPr>
      </w:r>
      <w:r>
        <w:rPr>
          <w:rtl/>
          <w:cs/>
          <w:lang w:val="ar_AE" w:bidi="ar_AE"/>
        </w:rPr>
        <w:t>علِّم بولسُ بأن الختان كان بالتأكيد ذا قيمةٍ لليهود، لأنه كان العلامة على أنهم استؤمنوا على "أقوال الله،" أي كلمة الله المُتعلِّقة بوعد الخلاص (رومية 3: 1–3). قام بتذكير أهل أفسس المُفتخرين بأنهم باعتبارهم أمميين كانوا ذات يوم "غرباء عن عهود الموعد،" ولم يَحملوا علامة العهد في أجسادهم (أفسس 2: 11، 12؛ انظر كولوسي 2: 13). بالمثل، لم يكن لدى اليهود سببًا للكبرياء، لأن العصيان يستطيع أن يَجعل الختان الخارجي يُحسَب غُرلةً (رومية 2: 25).</w:t>
      </w:r>
    </w:p>
    <w:p>
      <w:pPr>
        <w:bidi/>
      </w:pPr>
      <w:r>
        <w:rPr>
          <w:rtl/>
          <w:cs/>
          <w:lang w:val="ar_AE" w:bidi="ar_AE"/>
        </w:rPr>
      </w:r>
      <w:r>
        <w:rPr>
          <w:rtl/>
          <w:cs/>
          <w:lang w:val="ar_AE" w:bidi="ar_AE"/>
        </w:rPr>
        <w:t>اتبعَ بولسُ والرُسل الآخرون موسى وأنبياء العهد القديم في تعليمهم أن الختان الحقيقي كان مسألةً قلبيَّة. يذهب تعليمُ العهد الجديد إلى أبعد من ذلك حيث يؤكِّد على أن المؤمن الأمين، وإن كان غير مختون جسديًا، يَعتبره اللهُ مختونًا، "لأَنَّ الْيَهُودِيَّ فِي الظَّاهِرِ لَيْسَ هُوَ يَهُودِيًا وَلاَ الْخِتَانُ الَّذِي فِي الظَّاهِرِ فِي اللَّحْمِ خِتَانًا" (رومية 2: 28). يَخلُص اليهود والأمم بالنعمة (أعمال الرسل 15: 11)، ويَتبرَّر المختونون وغير المختونين على حد سواء على أساس إيمانهم، بمعزل عن أعمال الناموس (رومية 3: 28–30).</w:t>
      </w:r>
    </w:p>
    <w:p>
      <w:pPr>
        <w:bidi/>
      </w:pPr>
      <w:r>
        <w:rPr>
          <w:rtl/>
          <w:cs/>
          <w:lang w:val="ar_AE" w:bidi="ar_AE"/>
        </w:rPr>
      </w:r>
      <w:r>
        <w:rPr>
          <w:rtl/>
          <w:cs/>
          <w:lang w:val="ar_AE" w:bidi="ar_AE"/>
        </w:rPr>
        <w:t>كان إبراهيم مثالًا لشخص حُسب له إيمانه برًا (رومية 4: 3؛ انظر تكوين 15: 6). جادلَ بولسُ بأن كلاً من الأمم واليهود يَتبرَّرون بالإيمان، لأن إبراهيم حُسب بارًا قبل أن يُختَن. لم يَختتن إبراهيم للحصول على البِر، بل باعتبار الختان علامةً أو ختمًا للبِر الذي ناله بالإيمان وهو لا يزال غير مختون. لذلك يُعد إبراهيم أبًا لكل الذين يؤمنون وهم غير مختونين، وللمختونين ولكنهم يتبعون أيضًا مِثال إيمان إبراهيم (رومية 4: 9–12؛ انظر غلاطية 3: 6–9).</w:t>
      </w:r>
    </w:p>
    <w:p>
      <w:pPr>
        <w:pStyle w:val="Heading3"/>
        <w:bidi/>
      </w:pPr>
      <w:r>
        <w:rPr>
          <w:rtl/>
          <w:cs/>
          <w:lang w:val="ar_AE" w:bidi="ar_AE"/>
        </w:rPr>
        <w:t>الدلالة الروحية للختان</w:t>
      </w:r>
    </w:p>
    <w:p>
      <w:pPr>
        <w:bidi/>
      </w:pPr>
      <w:r>
        <w:rPr>
          <w:rtl/>
          <w:cs/>
          <w:lang w:val="ar_AE" w:bidi="ar_AE"/>
        </w:rPr>
      </w:r>
      <w:r>
        <w:rPr>
          <w:rtl/>
          <w:cs/>
          <w:lang w:val="ar_AE" w:bidi="ar_AE"/>
        </w:rPr>
        <w:t xml:space="preserve">في البداية، لم يقدّم الله شرحًا مفصلًا لمعنى الختان. ففي تكوين </w:t>
      </w:r>
      <w:r>
        <w:rPr>
          <w:rtl/>
          <w:cs/>
          <w:lang w:val="ar_AE" w:bidi="ar_AE"/>
        </w:rPr>
        <w:t>17: 9–27</w:t>
      </w:r>
      <w:r>
        <w:rPr>
          <w:rtl/>
          <w:cs/>
          <w:lang w:val="ar_AE" w:bidi="ar_AE"/>
        </w:rPr>
        <w:t>، يُستخدم الختان أساسًا بوصفه علامة العهد. ثم استخدم كتّاب الكتاب المقدس اللاحقون الختان صورةً لأنواع أخرى من النجاسة أو الضعف. وفهموا أنه يشير إلى التطهير الذي يحتاج إليه البشر الخطاة لكي يعيشوا في علاقة مع الله القدوس.</w:t>
      </w:r>
    </w:p>
    <w:p>
      <w:pPr>
        <w:bidi/>
      </w:pPr>
      <w:r>
        <w:rPr>
          <w:rtl/>
          <w:cs/>
          <w:lang w:val="ar_AE" w:bidi="ar_AE"/>
        </w:rPr>
      </w:r>
      <w:r>
        <w:rPr>
          <w:rtl/>
          <w:cs/>
          <w:lang w:val="ar_AE" w:bidi="ar_AE"/>
        </w:rPr>
        <w:t>وصف موسى نفسه بأنه "أَغْلَفُ ٱلشَّفَتَيْنِ"، أي غير فصيح أو متعثر في الكلام (</w:t>
      </w:r>
      <w:r>
        <w:rPr>
          <w:rtl/>
          <w:cs/>
          <w:lang w:val="ar_AE" w:bidi="ar_AE"/>
        </w:rPr>
        <w:t>خروج 6: 12</w:t>
      </w:r>
      <w:r>
        <w:rPr>
          <w:rtl/>
          <w:cs/>
          <w:lang w:val="ar_AE" w:bidi="ar_AE"/>
        </w:rPr>
        <w:t xml:space="preserve">، </w:t>
      </w:r>
      <w:r>
        <w:rPr>
          <w:rtl/>
          <w:cs/>
          <w:lang w:val="ar_AE" w:bidi="ar_AE"/>
        </w:rPr>
        <w:t>30</w:t>
      </w:r>
      <w:r>
        <w:rPr>
          <w:rtl/>
          <w:cs/>
          <w:lang w:val="ar_AE" w:bidi="ar_AE"/>
        </w:rPr>
        <w:t>؛ انظر الهامش). وعندما دخل بنو إسرائيل أرض الموعد، كان عليهم أن يعتبروا ثمر أشجارهم «أغلف» خلال السنوات الثلاث الأولى. وفي السنة الرابعة، كان كل ثمرها مقدسًا للرب، ومن السنة الخامسة كان يمكن للشعب أن يأكل منه (</w:t>
      </w:r>
      <w:r>
        <w:rPr>
          <w:rtl/>
          <w:cs/>
          <w:lang w:val="ar_AE" w:bidi="ar_AE"/>
        </w:rPr>
        <w:t>لاويين 19: 23–25</w:t>
      </w:r>
      <w:r>
        <w:rPr>
          <w:rtl/>
          <w:cs/>
          <w:lang w:val="ar_AE" w:bidi="ar_AE"/>
        </w:rPr>
        <w:t>).</w:t>
      </w:r>
    </w:p>
    <w:p>
      <w:pPr>
        <w:bidi/>
      </w:pPr>
      <w:r>
        <w:rPr>
          <w:rtl/>
          <w:cs/>
          <w:lang w:val="ar_AE" w:bidi="ar_AE"/>
        </w:rPr>
      </w:r>
      <w:r>
        <w:rPr>
          <w:rtl/>
          <w:cs/>
          <w:lang w:val="ar_AE" w:bidi="ar_AE"/>
        </w:rPr>
        <w:t>وبحلول نهاية سنوات تيه إسرائيل في البرية، صار للختان معنى أخلاقي إلى جانب معناه الجسدي. فقد أمر موسى الشعب أن يختنوا قلوبهم (</w:t>
      </w:r>
      <w:r>
        <w:rPr>
          <w:rtl/>
          <w:cs/>
          <w:lang w:val="ar_AE" w:bidi="ar_AE"/>
        </w:rPr>
        <w:t>تثنية 10: 16</w:t>
      </w:r>
      <w:r>
        <w:rPr>
          <w:rtl/>
          <w:cs/>
          <w:lang w:val="ar_AE" w:bidi="ar_AE"/>
        </w:rPr>
        <w:t>). وبعبارة أخرى، كان عليهم أن يزيلوا الخطية والعناد اللذين يمنعانهم من طاعة الله. وفيما بعد، تحوّل هذا الأمر إلى وعد: "وَيَخْتِنُ ٱلرَّبُّ إِلَهُكَ قَلْبَكَ وَقَلْبَ نَسْلِكَ، لِكَيْ تُحِبَّ ٱلرَّبَّ إِلَهَكَ مِنْ كُلِّ قَلْبِكَ وَمِنْ كُلِّ نَفْسِكَ لِتَحْيَا" (</w:t>
      </w:r>
      <w:r>
        <w:rPr>
          <w:rtl/>
          <w:cs/>
          <w:lang w:val="ar_AE" w:bidi="ar_AE"/>
        </w:rPr>
        <w:t>تثنية 30: 6</w:t>
      </w:r>
      <w:r>
        <w:rPr>
          <w:rtl/>
          <w:cs/>
          <w:lang w:val="ar_AE" w:bidi="ar_AE"/>
        </w:rPr>
        <w:t>).</w:t>
      </w:r>
    </w:p>
    <w:p>
      <w:pPr>
        <w:bidi/>
      </w:pPr>
      <w:r>
        <w:rPr>
          <w:rtl/>
          <w:cs/>
          <w:lang w:val="ar_AE" w:bidi="ar_AE"/>
        </w:rPr>
      </w:r>
      <w:r>
        <w:rPr>
          <w:rtl/>
          <w:cs/>
          <w:lang w:val="ar_AE" w:bidi="ar_AE"/>
        </w:rPr>
        <w:t>جعلت الخطية الختان الجسدي لشعب الله المختار بلا قيمة أمامه. فقد قال الله إنه إذا اتضعت قلوبهم الغلف في السبي، وعوّضوا عن خطيتهم، فإنه يذكر عهده (</w:t>
      </w:r>
      <w:r>
        <w:rPr>
          <w:rtl/>
          <w:cs/>
          <w:lang w:val="ar_AE" w:bidi="ar_AE"/>
        </w:rPr>
        <w:t>لاويين 26: 41</w:t>
      </w:r>
      <w:r>
        <w:rPr>
          <w:rtl/>
          <w:cs/>
          <w:lang w:val="ar_AE" w:bidi="ar_AE"/>
        </w:rPr>
        <w:t>). وقد طوّر الأنبياء هذا التعليم بصورة أوسع.</w:t>
      </w:r>
    </w:p>
    <w:p>
      <w:pPr>
        <w:bidi/>
      </w:pPr>
      <w:r>
        <w:rPr>
          <w:rtl/>
          <w:cs/>
          <w:lang w:val="ar_AE" w:bidi="ar_AE"/>
        </w:rPr>
      </w:r>
      <w:r>
        <w:rPr>
          <w:rtl/>
          <w:cs/>
          <w:lang w:val="ar_AE" w:bidi="ar_AE"/>
        </w:rPr>
        <w:t>طلب إرميا من شعب يهوذا أن يزيلوا غُرلة قلوبهم. وكان المقصود بذلك أن يرجعوا عن طرقهم الشريرة حتى لا يقعوا تحت دينونة الله (</w:t>
      </w:r>
      <w:r>
        <w:rPr>
          <w:rtl/>
          <w:cs/>
          <w:lang w:val="ar_AE" w:bidi="ar_AE"/>
        </w:rPr>
        <w:t>إرميا 4: 4</w:t>
      </w:r>
      <w:r>
        <w:rPr>
          <w:rtl/>
          <w:cs/>
          <w:lang w:val="ar_AE" w:bidi="ar_AE"/>
        </w:rPr>
        <w:t>). كما حذّرهم من أن "أُذْنَهُمْ غَلْفَاءُ" (</w:t>
      </w:r>
      <w:r>
        <w:rPr>
          <w:rtl/>
          <w:cs/>
          <w:lang w:val="ar_AE" w:bidi="ar_AE"/>
        </w:rPr>
        <w:t>إرميا 6: 10</w:t>
      </w:r>
      <w:r>
        <w:rPr>
          <w:rtl/>
          <w:cs/>
          <w:lang w:val="ar_AE" w:bidi="ar_AE"/>
        </w:rPr>
        <w:t>؛ انظر الهامش). وكان معنى ذلك أن الشعب لم يكن راغبًا في الاستماع إلى كلمة الرب.</w:t>
      </w:r>
    </w:p>
    <w:p>
      <w:pPr>
        <w:bidi/>
      </w:pPr>
      <w:r>
        <w:rPr>
          <w:rtl/>
          <w:cs/>
          <w:lang w:val="ar_AE" w:bidi="ar_AE"/>
        </w:rPr>
      </w:r>
      <w:r>
        <w:rPr>
          <w:rtl/>
          <w:cs/>
          <w:lang w:val="ar_AE" w:bidi="ar_AE"/>
        </w:rPr>
        <w:t>وأعلن الله أيضًا أن الدينونة ستأتي على مصر ويهوذا وأدوم وعمون وموآب. وقال: "وَأُعَاقِبُ كُلَّ مَخْتُونٍ وَأَغْلَفَ... لِأَنَّ كُلَّ ٱلْأُمَمِ غُلْفٌ، وَكُلَّ بَيْتِ إِسْرَائِيلَ غُلْفُ ٱلْقُلُوبِ" (</w:t>
      </w:r>
      <w:r>
        <w:rPr>
          <w:rtl/>
          <w:cs/>
          <w:lang w:val="ar_AE" w:bidi="ar_AE"/>
        </w:rPr>
        <w:t>إرميا 9: 25–26</w:t>
      </w:r>
      <w:r>
        <w:rPr>
          <w:rtl/>
          <w:cs/>
          <w:lang w:val="ar_AE" w:bidi="ar_AE"/>
        </w:rPr>
        <w:t>). ومن خلال حزقيال، قال الرب إن الغرباء الغلف في القلب والجسد قد نجّسوا الهيكل (</w:t>
      </w:r>
      <w:r>
        <w:rPr>
          <w:rtl/>
          <w:cs/>
          <w:lang w:val="ar_AE" w:bidi="ar_AE"/>
        </w:rPr>
        <w:t>حزقيال 44: 7</w:t>
      </w:r>
      <w:r>
        <w:rPr>
          <w:rtl/>
          <w:cs/>
          <w:lang w:val="ar_AE" w:bidi="ar_AE"/>
        </w:rPr>
        <w:t xml:space="preserve">، </w:t>
      </w:r>
      <w:r>
        <w:rPr>
          <w:rtl/>
          <w:cs/>
          <w:lang w:val="ar_AE" w:bidi="ar_AE"/>
        </w:rPr>
        <w:t>9</w:t>
      </w:r>
      <w:r>
        <w:rPr>
          <w:rtl/>
          <w:cs/>
          <w:lang w:val="ar_AE" w:bidi="ar_AE"/>
        </w:rPr>
        <w:t>). كما تطلّع إشعياء إلى أورشليم مستقبلية لا يدخلها بعد ذلك مَن هو «أغلف ونجس» (</w:t>
      </w:r>
      <w:r>
        <w:rPr>
          <w:rtl/>
          <w:cs/>
          <w:lang w:val="ar_AE" w:bidi="ar_AE"/>
        </w:rPr>
        <w:t>إشعياء 52: 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معموديَّة</w:t>
      </w:r>
      <w:r>
        <w:rPr>
          <w:rtl/>
          <w:cs/>
          <w:lang w:val="ar_AE" w:bidi="ar_AE"/>
        </w:rPr>
        <w:t xml:space="preserve">؛ </w:t>
      </w:r>
      <w:r>
        <w:rPr>
          <w:rtl/>
          <w:cs/>
          <w:lang w:val="ar_AE" w:bidi="ar_AE"/>
        </w:rPr>
        <w:t>طهارة ونجاسة، قواعد</w:t>
      </w:r>
      <w:r>
        <w:rPr>
          <w:rtl/>
          <w:cs/>
          <w:lang w:val="ar_AE" w:bidi="ar_AE"/>
        </w:rPr>
        <w:t xml:space="preserve">؛ </w:t>
      </w:r>
      <w:r>
        <w:rPr>
          <w:rtl/>
          <w:cs/>
          <w:lang w:val="ar_AE" w:bidi="ar_AE"/>
        </w:rPr>
        <w:t>إلغاء الختان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خَتم</w:t>
      </w:r>
      <w:r>
        <w:rPr>
          <w:rtl/>
          <w:cs/>
          <w:lang w:val="ar_AE" w:bidi="ar_AE"/>
        </w:rPr>
      </w:r>
    </w:p>
    <w:p>
      <w:pPr>
        <w:bidi/>
      </w:pPr>
      <w:r>
        <w:rPr>
          <w:rtl/>
          <w:cs/>
          <w:lang w:val="ar_AE" w:bidi="ar_AE"/>
        </w:rPr>
      </w:r>
      <w:r>
        <w:rPr>
          <w:rtl/>
          <w:cs/>
          <w:lang w:val="ar_AE" w:bidi="ar_AE"/>
        </w:rPr>
        <w:t>شيء صغير محفور يُستخدم على نطاقٍ واسع في الشرق الأدنى القديم لإنتاج صورة في الطين الناعم.</w:t>
      </w:r>
    </w:p>
    <w:p>
      <w:pPr>
        <w:pStyle w:val="Heading3"/>
        <w:bidi/>
      </w:pPr>
      <w:r>
        <w:rPr>
          <w:rtl/>
          <w:cs/>
          <w:lang w:val="ar_AE" w:bidi="ar_AE"/>
        </w:rPr>
        <w:t>المَصدر</w:t>
      </w:r>
    </w:p>
    <w:p>
      <w:pPr>
        <w:bidi/>
      </w:pPr>
      <w:r>
        <w:rPr>
          <w:rtl/>
          <w:cs/>
          <w:lang w:val="ar_AE" w:bidi="ar_AE"/>
        </w:rPr>
      </w:r>
      <w:r>
        <w:rPr>
          <w:rtl/>
          <w:cs/>
          <w:lang w:val="ar_AE" w:bidi="ar_AE"/>
        </w:rPr>
        <w:t>لا يُمكن تحديد الأصل الدقيق للأختام. ربما تطور الختم الأول من التميمة، التي كان هدفها توفير الحماية لمرتديها أو لإبعاد الشر. في وقت من الأوقات، كان يُعتقد أن الختم يمتلك نوعًا من القوة السحرية الوقائية التي ستجلب لعنةً أو ضررًا للشخص غير المُصرح له وتَجرَّأ على كسره للحصول على المحتويات التي يحميها. كانت الأختام البدائية أكثر قليلًا من مجرد بكرات طينية صغيرة مخدوشة بالأغصان لإنتاج تصاميم أو أشكال بسيطة. ازدهرت فنون النقش (الاسم التقني للنقوش أو نحت الأختام على الأحجار الكريمة) في الشرق الأدنى القديم من الألفية الرابعة قبل الميلاد حتى نهاية الفترة الفارسية في القرن الرابع قبل الميلاد.</w:t>
      </w:r>
    </w:p>
    <w:p>
      <w:pPr>
        <w:pStyle w:val="Heading3"/>
        <w:bidi/>
      </w:pPr>
      <w:r>
        <w:rPr>
          <w:rtl/>
          <w:cs/>
          <w:lang w:val="ar_AE" w:bidi="ar_AE"/>
        </w:rPr>
        <w:t>أنواع الأختام</w:t>
      </w:r>
    </w:p>
    <w:p>
      <w:pPr>
        <w:pStyle w:val="Heading4"/>
        <w:bidi/>
      </w:pPr>
      <w:r>
        <w:rPr>
          <w:rtl/>
          <w:cs/>
          <w:lang w:val="ar_AE" w:bidi="ar_AE"/>
        </w:rPr>
        <w:t>أختام الطوابع</w:t>
      </w:r>
    </w:p>
    <w:p>
      <w:pPr>
        <w:bidi/>
      </w:pPr>
      <w:r>
        <w:rPr>
          <w:rtl/>
          <w:cs/>
          <w:lang w:val="ar_AE" w:bidi="ar_AE"/>
        </w:rPr>
      </w:r>
      <w:r>
        <w:rPr>
          <w:rtl/>
          <w:cs/>
          <w:lang w:val="ar_AE" w:bidi="ar_AE"/>
        </w:rPr>
        <w:t>تم إنتاج الأختام بأشكال وأحجام عديدة، وكان أقدمها خَتم الطابع، وهو جوهرة أو خرزة مسطحة محفورة تُنتج نسخة من نفسها عند الضغط بها على الطين الناعم. تم استبداله حوالي عام ٣٠٠٠ قبل الميلاد في بلاد ما بين النهرين بِالخَتم الأسطواني وبدأ استخدامه مرة أخرى فقط في نهاية القرن الثامن قبل الميلاد؛ وبحلول العصر الهلنستي، كان قد حل مَحل الخَتم الأسطواني تمامًا.</w:t>
      </w:r>
    </w:p>
    <w:p>
      <w:pPr>
        <w:pStyle w:val="Heading4"/>
        <w:bidi/>
      </w:pPr>
      <w:r>
        <w:rPr>
          <w:rtl/>
          <w:cs/>
          <w:lang w:val="ar_AE" w:bidi="ar_AE"/>
        </w:rPr>
        <w:t>الأختام الأسطوانية</w:t>
      </w:r>
    </w:p>
    <w:p>
      <w:pPr>
        <w:bidi/>
      </w:pPr>
      <w:r>
        <w:rPr>
          <w:rtl/>
          <w:cs/>
          <w:lang w:val="ar_AE" w:bidi="ar_AE"/>
        </w:rPr>
      </w:r>
      <w:r>
        <w:rPr>
          <w:rtl/>
          <w:cs/>
          <w:lang w:val="ar_AE" w:bidi="ar_AE"/>
        </w:rPr>
        <w:t>ظهرَ الخَتم الأسطواني لأول مرة في بلاد ما بين النهرين قبل ٣٠٠٠ قبل الميلاد وأصبحَ النوع الأكثر استخدامًا من الأختام حتى منتصف الألفية الأولى قبل الميلاد. كان استخدامه في مصر دليلًا على التأثير الثقافي المُبكر لبلاد ما بين النهرين على مصر؛ مع ذلك، سرعان ما تم استبداله هناك بختم الجُعران (على شكل خنفساء)، الذي كان أفضل تكييفًا لختم وثائق البردي. تم نحت الرموز أو التصاميم على الجزء الخارجي من الأسطوانة، والتي تركت بصمتها عندما تمتْ دحرجة الختم على الطين الرطب. كانت بعض الرموز الأولى المستخدمة تصاميم هندسية أو تمثيلًا لبعض الرموز السحرية. صَوَّرتْ الأختام اللاحقة كلَ شيء من الأساطير (آلهة جالسة تتحدث مع بعضها البعض، أو تَستقبل العابدين وسط جمهورٍ، أو تَركب في قارب أو عَربة، أو تُقاتل عدوًا) إلى مَشاهد من الحياة اليومية (الصيد، أو الزواج، أو الولائم، أو إطعام الحيوانات، أو قتال الوحوش البرية، أو تقديم الذبائح للإلهة، أو الحرب، أو نَفي الأسرى بعيدًا) وتمثيلًا للحيوانات والزهور والطيور. بدأتْ الكتابة (مثل اسم المالك أو إعلان الولاء لإله أو مَلك) في الظهور على الأختام في الألفية الثالثة قبل الميلاد. بسبب العدد الكبير والتنوع الكبير للأختام التي تم العثور عليها، فهي لا تُقدَّر بثمن لما تَكشِفه عن الشعوب القديمة - كيف كانوا يلبسون، وتسريحات شعرهم، والأثاث، والأدوات، والمعتقدات الدينية.</w:t>
      </w:r>
    </w:p>
    <w:p>
      <w:pPr>
        <w:bidi/>
      </w:pPr>
      <w:r>
        <w:rPr>
          <w:rtl/>
          <w:cs/>
          <w:lang w:val="ar_AE" w:bidi="ar_AE"/>
        </w:rPr>
      </w:r>
      <w:r>
        <w:rPr>
          <w:rtl/>
          <w:cs/>
          <w:lang w:val="ar_AE" w:bidi="ar_AE"/>
        </w:rPr>
        <w:t xml:space="preserve">كانت الأختام مستخدمة على نطاق واسع وتم اكتشافها بكميات كبيرة في الشرق الأدنى القديم بحيث يمكن تأريخ زمنها بِفترة قرن أو قرنين من أصلها، على الرغم من أنه في بعض الأحيان يكون من الصعب تحديد الفترة أو البلد الأصلي بدقة. لاحَظَ هيرودوت أن كلَ رجلٍ نبيل بابلي كان "يَحمل خَتمًا وعصا للمشي" (Book I, 195). كان الخَتم مُعلقًا بحبل حول الرقبة أو المعصم أو مثبتًا على جزء من ملابس المالك (راجع </w:t>
      </w:r>
      <w:r>
        <w:rPr>
          <w:rtl/>
          <w:cs/>
          <w:lang w:val="ar_AE" w:bidi="ar_AE"/>
        </w:rPr>
        <w:t>تكوين ٣٨: ١٨</w:t>
      </w:r>
      <w:r>
        <w:rPr>
          <w:rtl/>
          <w:cs/>
          <w:lang w:val="ar_AE" w:bidi="ar_AE"/>
        </w:rPr>
        <w:t xml:space="preserve">؛ </w:t>
      </w:r>
      <w:r>
        <w:rPr>
          <w:rtl/>
          <w:cs/>
          <w:lang w:val="ar_AE" w:bidi="ar_AE"/>
        </w:rPr>
        <w:t>٤١: ٤٢</w:t>
      </w:r>
      <w:r>
        <w:rPr>
          <w:rtl/>
          <w:cs/>
          <w:lang w:val="ar_AE" w:bidi="ar_AE"/>
        </w:rPr>
        <w:t xml:space="preserve">؛ </w:t>
      </w:r>
      <w:r>
        <w:rPr>
          <w:rtl/>
          <w:cs/>
          <w:lang w:val="ar_AE" w:bidi="ar_AE"/>
        </w:rPr>
        <w:t>نشيد الأنشاد ٨: ٦</w:t>
      </w:r>
      <w:r>
        <w:rPr>
          <w:rtl/>
          <w:cs/>
          <w:lang w:val="ar_AE" w:bidi="ar_AE"/>
        </w:rPr>
        <w:t xml:space="preserve">؛ </w:t>
      </w:r>
      <w:r>
        <w:rPr>
          <w:rtl/>
          <w:cs/>
          <w:lang w:val="ar_AE" w:bidi="ar_AE"/>
        </w:rPr>
        <w:t>إرميا ٢٢: ٢٤</w:t>
      </w:r>
      <w:r>
        <w:rPr>
          <w:rtl/>
          <w:cs/>
          <w:lang w:val="ar_AE" w:bidi="ar_AE"/>
        </w:rPr>
        <w:t>). عُثِرَ على قبور بها أسطوانات مربوطة بمعاصم الهياكل العظمية.</w:t>
      </w:r>
    </w:p>
    <w:p>
      <w:pPr>
        <w:bidi/>
      </w:pPr>
      <w:r>
        <w:rPr>
          <w:rtl/>
          <w:cs/>
          <w:lang w:val="ar_AE" w:bidi="ar_AE"/>
        </w:rPr>
      </w:r>
      <w:r>
        <w:rPr>
          <w:rtl/>
          <w:cs/>
          <w:lang w:val="ar_AE" w:bidi="ar_AE"/>
        </w:rPr>
        <w:t>كان نوعٌ آخر من الأختام هو خَتم مِقبَض الجَرة. كان قطعة قماش تُوضَع فوق عُنق الزجاجة، ثُم يتم تلطيخ الطين الناعم على الحبل المربوط، ثم يتم ضغط الخَتم في الطين الرطب. كان الخَتم غير المكسور يُظهر أن البضاعة لم تُفتح قبل التسليم. في منطقة اليهودية، كان الخَتم يُضغط على مقابض الجرار باعتباره دليلًا على المِلكية. كانت بعض أختام مقابض الجرار على الأرجح علامات تجارية لِمَصانع الفُخار؛ وبعضها يَحمل أسماء خاصة (ربما مالك المصنع). تحتوي الأختام المعروفة باسم الأختام الملكية لمقابض الجرار إما على رمز بأربعة أجنحة أو جناحين ونقش قصير يتكون من سطرين. كان السطر العلوي يقول "يَخُص المَلك،" والسطر السفلي يحتوي على اسم مدينة ما، ربما حيث صُنعت الجرة.</w:t>
      </w:r>
    </w:p>
    <w:p>
      <w:pPr>
        <w:pStyle w:val="Heading3"/>
        <w:bidi/>
      </w:pPr>
      <w:r>
        <w:rPr>
          <w:rtl/>
          <w:cs/>
          <w:lang w:val="ar_AE" w:bidi="ar_AE"/>
        </w:rPr>
        <w:t>الاستخدامات</w:t>
      </w:r>
    </w:p>
    <w:p>
      <w:pPr>
        <w:pStyle w:val="Heading4"/>
        <w:bidi/>
      </w:pPr>
      <w:r>
        <w:rPr>
          <w:rtl/>
          <w:cs/>
          <w:lang w:val="ar_AE" w:bidi="ar_AE"/>
        </w:rPr>
        <w:t>الاستخدامات الوظيفية</w:t>
      </w:r>
    </w:p>
    <w:p>
      <w:pPr>
        <w:bidi/>
      </w:pPr>
      <w:r>
        <w:rPr>
          <w:rtl/>
          <w:cs/>
          <w:lang w:val="ar_AE" w:bidi="ar_AE"/>
        </w:rPr>
      </w:r>
      <w:r>
        <w:rPr>
          <w:rtl/>
          <w:cs/>
          <w:lang w:val="ar_AE" w:bidi="ar_AE"/>
        </w:rPr>
        <w:t>منذ بداية صُنعها باعتبارها تمائم، استمرتْ الأختام في العمل باعتبارها إشارات للحماية. كان الختم غير المكسور يُثبت أن المحتويات لم يُعبَث بها، سواء كان على وثيقة، أو باب مخزن حبوب، أو جرة نبيذ. خُتِمَ عرين الأسود الذي أُلقي فيه دانيال بِخاتم الملك وأختام نبلائه (</w:t>
      </w:r>
      <w:r>
        <w:rPr>
          <w:rtl/>
          <w:cs/>
          <w:lang w:val="ar_AE" w:bidi="ar_AE"/>
        </w:rPr>
        <w:t>دانيال ٦: ١٧</w:t>
      </w:r>
      <w:r>
        <w:rPr>
          <w:rtl/>
          <w:cs/>
          <w:lang w:val="ar_AE" w:bidi="ar_AE"/>
        </w:rPr>
        <w:t>). تم تأمين قبر يسوع عن طريق خَتم الحجر (</w:t>
      </w:r>
      <w:r>
        <w:rPr>
          <w:rtl/>
          <w:cs/>
          <w:lang w:val="ar_AE" w:bidi="ar_AE"/>
        </w:rPr>
        <w:t>متى ٢٧: ٦٦</w:t>
      </w:r>
      <w:r>
        <w:rPr>
          <w:rtl/>
          <w:cs/>
          <w:lang w:val="ar_AE" w:bidi="ar_AE"/>
        </w:rPr>
        <w:t>). كذلك، كان الختم يُستخدَم باعتباره علامةً للملكية أو علامةً تجارية (مثل وضعه على الفخار قبل الحرق). كذلك، استُخدِمَ لتوثيق المستندات (الرسائل، فواتير البيع، الوثائق الحكومية، إلخ). كتبتْ إيزابل رسائل باسم زوجها وختمتها بِخَتمه، مما أصدَرَ حُكم الموت على نابوت (</w:t>
      </w:r>
      <w:r>
        <w:rPr>
          <w:rtl/>
          <w:cs/>
          <w:lang w:val="ar_AE" w:bidi="ar_AE"/>
        </w:rPr>
        <w:t>١ ملوك ٢١: ٨–١٣</w:t>
      </w:r>
      <w:r>
        <w:rPr>
          <w:rtl/>
          <w:cs/>
          <w:lang w:val="ar_AE" w:bidi="ar_AE"/>
        </w:rPr>
        <w:t>). خَتَمَ إرميا صكَ شراءٍ عندما اشترى أرضَ قريبٍ له (</w:t>
      </w:r>
      <w:r>
        <w:rPr>
          <w:rtl/>
          <w:cs/>
          <w:lang w:val="ar_AE" w:bidi="ar_AE"/>
        </w:rPr>
        <w:t>إرميا ٣٢: ١٠–١٤</w:t>
      </w:r>
      <w:r>
        <w:rPr>
          <w:rtl/>
          <w:cs/>
          <w:lang w:val="ar_AE" w:bidi="ar_AE"/>
        </w:rPr>
        <w:t>). لم يَكُن من الممكن إلغاء مرسومٍ خُتِمَ بخَتم ملك فارس (</w:t>
      </w:r>
      <w:r>
        <w:rPr>
          <w:rtl/>
          <w:cs/>
          <w:lang w:val="ar_AE" w:bidi="ar_AE"/>
        </w:rPr>
        <w:t>أستير ٨: ٨</w:t>
      </w:r>
      <w:r>
        <w:rPr>
          <w:rtl/>
          <w:cs/>
          <w:lang w:val="ar_AE" w:bidi="ar_AE"/>
        </w:rPr>
        <w:t>).</w:t>
      </w:r>
    </w:p>
    <w:p>
      <w:pPr>
        <w:pStyle w:val="Heading4"/>
        <w:bidi/>
      </w:pPr>
      <w:r>
        <w:rPr>
          <w:rtl/>
          <w:cs/>
          <w:lang w:val="ar_AE" w:bidi="ar_AE"/>
        </w:rPr>
        <w:t>الاستخدام الرمزي</w:t>
      </w:r>
    </w:p>
    <w:p>
      <w:pPr>
        <w:bidi/>
      </w:pPr>
      <w:r>
        <w:rPr>
          <w:rtl/>
          <w:cs/>
          <w:lang w:val="ar_AE" w:bidi="ar_AE"/>
        </w:rPr>
      </w:r>
      <w:r>
        <w:rPr>
          <w:rtl/>
          <w:cs/>
          <w:lang w:val="ar_AE" w:bidi="ar_AE"/>
        </w:rPr>
        <w:t>إنَّ الاستخدام الرمزي للخَتم موجودٌ في الأدب غير الكتابي والكتابي. تقول صلاة بابلية: "مثل الخَتم، ليت خطايات تُمزَّق." يقول العهد القديم: "</w:t>
      </w:r>
      <w:r>
        <w:rPr>
          <w:rtl/>
          <w:cs/>
          <w:lang w:val="ar_AE" w:bidi="ar_AE"/>
        </w:rPr>
        <w:t>اخْتِمِ الشَّرِيعَةَ بِتَلَامِيذِي</w:t>
      </w:r>
      <w:r>
        <w:rPr>
          <w:rtl/>
          <w:cs/>
          <w:lang w:val="ar_AE" w:bidi="ar_AE"/>
        </w:rPr>
        <w:t>" (</w:t>
      </w:r>
      <w:r>
        <w:rPr>
          <w:rtl/>
          <w:cs/>
          <w:lang w:val="ar_AE" w:bidi="ar_AE"/>
        </w:rPr>
        <w:t>إشعياء ٨: ١٦</w:t>
      </w:r>
      <w:r>
        <w:rPr>
          <w:rtl/>
          <w:cs/>
          <w:lang w:val="ar_AE" w:bidi="ar_AE"/>
        </w:rPr>
        <w:t>). قِيلَ لِزربابل إنه سُيصبح خاتمَ الله (</w:t>
      </w:r>
      <w:r>
        <w:rPr>
          <w:rtl/>
          <w:cs/>
          <w:lang w:val="ar_AE" w:bidi="ar_AE"/>
        </w:rPr>
        <w:t>حجي ٢: ٢٣3</w:t>
      </w:r>
      <w:r>
        <w:rPr>
          <w:rtl/>
          <w:cs/>
          <w:lang w:val="ar_AE" w:bidi="ar_AE"/>
        </w:rPr>
        <w:t>). أخذتْ الأرضُ شكلها مثل الطين المضغوط بخاتم (</w:t>
      </w:r>
      <w:r>
        <w:rPr>
          <w:rtl/>
          <w:cs/>
          <w:lang w:val="ar_AE" w:bidi="ar_AE"/>
        </w:rPr>
        <w:t>أيوب ٣٨: ١٤</w:t>
      </w:r>
      <w:r>
        <w:rPr>
          <w:rtl/>
          <w:cs/>
          <w:lang w:val="ar_AE" w:bidi="ar_AE"/>
        </w:rPr>
        <w:t>).</w:t>
      </w:r>
    </w:p>
    <w:p>
      <w:pPr>
        <w:bidi/>
      </w:pPr>
      <w:r>
        <w:rPr>
          <w:rtl/>
          <w:cs/>
          <w:lang w:val="ar_AE" w:bidi="ar_AE"/>
        </w:rPr>
      </w:r>
      <w:r>
        <w:rPr>
          <w:rtl/>
          <w:cs/>
          <w:lang w:val="ar_AE" w:bidi="ar_AE"/>
        </w:rPr>
        <w:t>تُستخدَم الكلمةُ بشكلٍ رمزي في العهد الجديد لتحديد ملكية الله الشخصية. على سبيل المثال، يقول الكتاب المُقدَّس إنَّ الله وضعَ خَتمه على يسوع، ابنه (</w:t>
      </w:r>
      <w:r>
        <w:rPr>
          <w:rtl/>
          <w:cs/>
          <w:lang w:val="ar_AE" w:bidi="ar_AE"/>
        </w:rPr>
        <w:t>يوحنا ٣: ٣٣</w:t>
      </w:r>
      <w:r>
        <w:rPr>
          <w:rtl/>
          <w:cs/>
          <w:lang w:val="ar_AE" w:bidi="ar_AE"/>
        </w:rPr>
        <w:t xml:space="preserve">؛ </w:t>
      </w:r>
      <w:r>
        <w:rPr>
          <w:rtl/>
          <w:cs/>
          <w:lang w:val="ar_AE" w:bidi="ar_AE"/>
        </w:rPr>
        <w:t>٦: ٢٧</w:t>
      </w:r>
      <w:r>
        <w:rPr>
          <w:rtl/>
          <w:cs/>
          <w:lang w:val="ar_AE" w:bidi="ar_AE"/>
        </w:rPr>
        <w:t>). هذا يعني أن يسوع يَحمل اسم الله الشخصي؛ إنَّ يسوع هو الإعلان الشخصي لله. كذلك يقول الكتاب المُقدَّس إنَّ الروح القُدُس يَختم المؤمنين (</w:t>
      </w:r>
      <w:r>
        <w:rPr>
          <w:rtl/>
          <w:cs/>
          <w:lang w:val="ar_AE" w:bidi="ar_AE"/>
        </w:rPr>
        <w:t>٢ كورنثوس ١: ٢٢</w:t>
      </w:r>
      <w:r>
        <w:rPr>
          <w:rtl/>
          <w:cs/>
          <w:lang w:val="ar_AE" w:bidi="ar_AE"/>
        </w:rPr>
        <w:t xml:space="preserve">؛ </w:t>
      </w:r>
      <w:r>
        <w:rPr>
          <w:rtl/>
          <w:cs/>
          <w:lang w:val="ar_AE" w:bidi="ar_AE"/>
        </w:rPr>
        <w:t>أفسس ١: ١٣</w:t>
      </w:r>
      <w:r>
        <w:rPr>
          <w:rtl/>
          <w:cs/>
          <w:lang w:val="ar_AE" w:bidi="ar_AE"/>
        </w:rPr>
        <w:t xml:space="preserve">؛ </w:t>
      </w:r>
      <w:r>
        <w:rPr>
          <w:rtl/>
          <w:cs/>
          <w:lang w:val="ar_AE" w:bidi="ar_AE"/>
        </w:rPr>
        <w:t>٤: ٣٠</w:t>
      </w:r>
      <w:r>
        <w:rPr>
          <w:rtl/>
          <w:cs/>
          <w:lang w:val="ar_AE" w:bidi="ar_AE"/>
        </w:rPr>
        <w:t>). هذا يعني أن الروحَ القُدُس هو علامةُ ملكية الله التي تُوضَع على المؤمنين، ويعني أن الروح القُدُس يَحمي ويَحفظ المؤمنين طوال حياتهم.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علم الآثار والكتاب المُقدَّس</w:t>
      </w:r>
      <w:r>
        <w:rPr>
          <w:rtl/>
          <w:cs/>
          <w:lang w:val="ar_AE" w:bidi="ar_AE"/>
        </w:rPr>
        <w:t xml:space="preserve">؛ </w:t>
      </w:r>
      <w:r>
        <w:rPr>
          <w:rtl/>
          <w:cs/>
          <w:lang w:val="ar_AE" w:bidi="ar_AE"/>
        </w:rPr>
        <w:t>النقوش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خُدَّام الهيكل</w:t>
      </w:r>
      <w:r>
        <w:rPr>
          <w:rtl/>
          <w:cs/>
          <w:lang w:val="ar_AE" w:bidi="ar_AE"/>
        </w:rPr>
      </w:r>
    </w:p>
    <w:p>
      <w:pPr>
        <w:bidi/>
      </w:pPr>
      <w:r>
        <w:rPr>
          <w:rtl/>
          <w:cs/>
          <w:lang w:val="ar_AE" w:bidi="ar_AE"/>
        </w:rPr>
      </w:r>
      <w:r>
        <w:rPr>
          <w:rtl/>
          <w:cs/>
          <w:lang w:val="ar_AE" w:bidi="ar_AE"/>
        </w:rPr>
        <w:t xml:space="preserve">انظر </w:t>
      </w:r>
      <w:r>
        <w:rPr>
          <w:rtl/>
          <w:cs/>
          <w:lang w:val="ar_AE" w:bidi="ar_AE"/>
        </w:rPr>
        <w:t>النَّثِينِيمُ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خردل</w:t>
      </w:r>
      <w:r>
        <w:rPr>
          <w:rtl/>
          <w:cs/>
          <w:lang w:val="ar_AE" w:bidi="ar_AE"/>
        </w:rPr>
      </w:r>
    </w:p>
    <w:p>
      <w:pPr>
        <w:bidi/>
      </w:pPr>
      <w:r>
        <w:rPr>
          <w:rtl/>
          <w:cs/>
          <w:lang w:val="ar_AE" w:bidi="ar_AE"/>
        </w:rPr>
      </w:r>
      <w:r>
        <w:rPr>
          <w:rtl/>
          <w:cs/>
          <w:lang w:val="ar_AE" w:bidi="ar_AE"/>
        </w:rPr>
        <w:t>عشب معروف بشكل خاص لبذوره الصغيرة (</w:t>
      </w:r>
      <w:r>
        <w:rPr>
          <w:rtl/>
          <w:cs/>
          <w:lang w:val="ar_AE" w:bidi="ar_AE"/>
        </w:rPr>
        <w:t>مت 13:31</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w:t>
      </w:r>
      <w:r>
        <w:rPr>
          <w:rtl/>
          <w:cs/>
          <w:lang w:val="ar_AE" w:bidi="ar_AE"/>
        </w:rPr>
      </w:r>
    </w:p>
    <w:p>
      <w:pPr>
        <w:bidi/>
      </w:pPr>
      <w:r>
        <w:rPr>
          <w:rtl/>
          <w:cs/>
          <w:lang w:val="ar_AE" w:bidi="ar_AE"/>
        </w:rPr>
      </w:r>
      <w:r>
        <w:rPr>
          <w:rtl/>
          <w:cs/>
          <w:lang w:val="ar_AE" w:bidi="ar_AE"/>
        </w:rPr>
        <w:t>خروج إسرائيل من مصر بقيادة موسى. أحد أهم الأحداث في تاريخ العبرانيين. كان عرضًا فريدًا لقوة الله بالإنابة عن شعبه، الذين كانوا يعملون في ظل استعباد المصرين لهم. كانت الظروف التي حدث فيها الخروج درامية لدرجة أنها ذُكرت مرارًا في الفترات اللاحقة من العهد القديم. عندما كان العبرانيون مضطهدين، كانوا ينظرون إلى ذلك الحدث التاريخي العظيم ويثقون بالله من أجل التحرير المستقبلي.</w:t>
      </w:r>
    </w:p>
    <w:p>
      <w:pPr>
        <w:bidi/>
      </w:pPr>
      <w:r>
        <w:rPr>
          <w:rtl/>
          <w:cs/>
          <w:lang w:val="ar_AE" w:bidi="ar_AE"/>
        </w:rPr>
      </w:r>
      <w:r>
        <w:rPr>
          <w:rtl/>
          <w:cs/>
          <w:lang w:val="ar_AE" w:bidi="ar_AE"/>
        </w:rPr>
        <w:t>تاريخية الخروج من مصر هي، بلا شك، واحدة من النقاط التاريخية والدينية المحورية في التقليد اليهودي. ومع ذلك، فإن تحديد تاريخ دقيق لهذا الحدث هو مسألة أخرى تمامًا، جزئيًا لأن بعض الإشارات الكتابية يمكن تفسيرها بطرق مختلفة، وجزئيًا لأن الأدلة الأثرية من مصر قليلة فيما يتعلق بهذه المسألة. نظرًا لأن المصريين كانوا يتجاهلون دومًا الإخفاقات في سجلاتهم ويشوهون النقوش التي تخص أقرانهم غير المحبوبين، فمن غير المحتمل الحصول على أي سجل أدبي مصري يتعلق بالخروج. لذلك، فإن الكثير من المعلومات المتعلقة بتاريخ الخروج هي استنتاجية بطبيعتها، وهذا يقدم للمؤرخين الكتابيين واحدة من أكثر مشكلات التسلسل الزمني تعقيدًا.</w:t>
      </w:r>
    </w:p>
    <w:p>
      <w:pPr>
        <w:pStyle w:val="Heading3"/>
        <w:bidi/>
      </w:pPr>
      <w:r>
        <w:rPr>
          <w:rtl/>
          <w:cs/>
          <w:lang w:val="ar_AE" w:bidi="ar_AE"/>
        </w:rPr>
        <w:t>تاريخ الخروج</w:t>
      </w:r>
    </w:p>
    <w:p>
      <w:pPr>
        <w:bidi/>
      </w:pPr>
      <w:r>
        <w:rPr>
          <w:rtl/>
          <w:cs/>
          <w:lang w:val="ar_AE" w:bidi="ar_AE"/>
        </w:rPr>
      </w:r>
      <w:r>
        <w:rPr>
          <w:rtl/>
          <w:cs/>
          <w:lang w:val="ar_AE" w:bidi="ar_AE"/>
        </w:rPr>
        <w:t>تحديد تاريخ الخروج كان مشكلة طويلة الأمد لأساتذة الكتاب المقدس. في بداية القرن العشرين، وضع العديد من العلماء، سواء الليبراليين أو المحافظين، التاريخ نحو نهاية القرن الثالث عشر قبل الميلاد. لم يتفق جميعهم على أن الخروج كان حدثًا واحدًا، ومع ذلك. اعتقد البعض أن العبرانيين دخلوا فلسطين مرتين في أوقات متباعدة بشكل كبير. لكن مثل هذا الرأي يتجاهل الرواية الكتابية.</w:t>
      </w:r>
    </w:p>
    <w:p>
      <w:pPr>
        <w:bidi/>
      </w:pPr>
      <w:r>
        <w:rPr>
          <w:rtl/>
          <w:cs/>
          <w:lang w:val="ar_AE" w:bidi="ar_AE"/>
        </w:rPr>
      </w:r>
      <w:r>
        <w:rPr>
          <w:rtl/>
          <w:cs/>
          <w:lang w:val="ar_AE" w:bidi="ar_AE"/>
        </w:rPr>
        <w:t xml:space="preserve">وفقًا لـ </w:t>
      </w:r>
      <w:r>
        <w:rPr>
          <w:rtl/>
          <w:cs/>
          <w:lang w:val="ar_AE" w:bidi="ar_AE"/>
        </w:rPr>
        <w:t>خروج 12:40</w:t>
      </w:r>
      <w:r>
        <w:rPr>
          <w:rtl/>
          <w:cs/>
          <w:lang w:val="ar_AE" w:bidi="ar_AE"/>
        </w:rPr>
        <w:t>، كانت مدة إقامة نسل يعقوب في أرض مصر 430 عامًا. كان الله قد تنبأ بالفعل بتلك الفترة الزمنية لإبراهيم (</w:t>
      </w:r>
      <w:r>
        <w:rPr>
          <w:rtl/>
          <w:cs/>
          <w:lang w:val="ar_AE" w:bidi="ar_AE"/>
        </w:rPr>
        <w:t>تكوين 15:13</w:t>
      </w:r>
      <w:r>
        <w:rPr>
          <w:rtl/>
          <w:cs/>
          <w:lang w:val="ar_AE" w:bidi="ar_AE"/>
        </w:rPr>
        <w:t>). ومع ذلك، لم تُشر نبوءة التكوين إلى متى ستبدأ تلك الإقامة.</w:t>
      </w:r>
    </w:p>
    <w:p>
      <w:pPr>
        <w:bidi/>
      </w:pPr>
      <w:r>
        <w:rPr>
          <w:rtl/>
          <w:cs/>
          <w:lang w:val="ar_AE" w:bidi="ar_AE"/>
        </w:rPr>
      </w:r>
      <w:r>
        <w:rPr>
          <w:rtl/>
          <w:cs/>
          <w:lang w:val="ar_AE" w:bidi="ar_AE"/>
        </w:rPr>
        <w:t xml:space="preserve">الترجمة السبعينية (أول ترجمة يونانية للعهد القديم)، في نسختها من </w:t>
      </w:r>
      <w:r>
        <w:rPr>
          <w:rtl/>
          <w:cs/>
          <w:lang w:val="ar_AE" w:bidi="ar_AE"/>
        </w:rPr>
        <w:t>خروج 12:40</w:t>
      </w:r>
      <w:r>
        <w:rPr>
          <w:rtl/>
          <w:cs/>
          <w:lang w:val="ar_AE" w:bidi="ar_AE"/>
        </w:rPr>
        <w:t>، قللت فترة الاحتلال في مصر إلى 215 سنة. قد يعني ذلك أن كان ثمة تقليدين لتاريخ الخروج. قد تكون إقامة الأربعة قرون محسوبة من الفترة التي غزا فيها شعب آسيوي معروف باسم الهكسوس مصر (نحو 1720 قبل الميلاد) وحكمها لمدة قرن ونصف تقريبًا. قد تكون فترة الـ 215 سنة المحفوظة في الترجمة السبعينية هي الفترة الزمنية بين طرد الهكسوس والخروج نفسه.</w:t>
      </w:r>
    </w:p>
    <w:p>
      <w:pPr>
        <w:bidi/>
      </w:pPr>
      <w:r>
        <w:rPr>
          <w:rtl/>
          <w:cs/>
          <w:lang w:val="ar_AE" w:bidi="ar_AE"/>
        </w:rPr>
      </w:r>
      <w:r>
        <w:rPr>
          <w:rtl/>
          <w:cs/>
          <w:lang w:val="ar_AE" w:bidi="ar_AE"/>
        </w:rPr>
        <w:t xml:space="preserve">معلومات أكثر تحديدًا من الملك المبكر لإسرائيل، مع ذلك، لها تأثير على الوقت الذي هرب فيه العبرانيون من مصر. </w:t>
      </w:r>
      <w:r>
        <w:rPr>
          <w:rtl/>
          <w:cs/>
          <w:lang w:val="ar_AE" w:bidi="ar_AE"/>
        </w:rPr>
        <w:t>الملوك الأول 6:1</w:t>
      </w:r>
      <w:r>
        <w:rPr>
          <w:rtl/>
          <w:cs/>
          <w:lang w:val="ar_AE" w:bidi="ar_AE"/>
        </w:rPr>
        <w:t xml:space="preserve"> يشير إلى أن سليمان بنى الهيكل في أورشليم بعد 480 عامًا من خروج الإسرائيليين من مصر بقيادة موسى. إذا أخذنا هذا الرقم كما هو، وسمحنا بتاريخ 961 قبل الميلاد كمرجع لسليمان، فإن الخروج كان سيحدث حوالي 1441 قبل الميلاد. بناءً على هذه البيانات الكتابية، يجادل بعض العلماء بتاريخ القرن الخامس عشر قبل الميلاد للخروج، ويربطونه بحكم الفرعون أمنحتب الثاني (نحو 1450–1425 قبل الميلاد) كوقت اضطهاد إسرائيل. يشعر علماء آخرون بالقدر عينه من الاقتناع بأن الخروج حدث في القرن الثالث عشر قبل الميلاد.</w:t>
      </w:r>
    </w:p>
    <w:p>
      <w:pPr>
        <w:pStyle w:val="Heading3"/>
        <w:bidi/>
      </w:pPr>
      <w:r>
        <w:rPr>
          <w:rtl/>
          <w:cs/>
          <w:lang w:val="ar_AE" w:bidi="ar_AE"/>
        </w:rPr>
        <w:t>طريق الخروج</w:t>
      </w:r>
    </w:p>
    <w:p>
      <w:pPr>
        <w:bidi/>
      </w:pPr>
      <w:r>
        <w:rPr>
          <w:rtl/>
          <w:cs/>
          <w:lang w:val="ar_AE" w:bidi="ar_AE"/>
        </w:rPr>
      </w:r>
      <w:r>
        <w:rPr>
          <w:rtl/>
          <w:cs/>
          <w:lang w:val="ar_AE" w:bidi="ar_AE"/>
        </w:rPr>
        <w:t>تشير البيانات الكتابية المتعلقة بمسار الخروج إلى أن بداية الرحلة كانت في رعمسيس (</w:t>
      </w:r>
      <w:r>
        <w:rPr>
          <w:rtl/>
          <w:cs/>
          <w:lang w:val="ar_AE" w:bidi="ar_AE"/>
        </w:rPr>
        <w:t>خروج 12:37</w:t>
      </w:r>
      <w:r>
        <w:rPr>
          <w:rtl/>
          <w:cs/>
          <w:lang w:val="ar_AE" w:bidi="ar_AE"/>
        </w:rPr>
        <w:t>). حدد المستكشفون الأوائل هذا المكان بأنه مدينة تانيس، ولكن الأعمال الحديثة تشير إلى قنطير، على بعد نحو 17 ميلاً (27.4 كيلومترًا) جنوب غرب تانيس، كموقع مفضل. يبدو الآن مؤكدًا أن الآثار في تانيس التي أقامها رمسيس قد أسيء فهمها. لا يبدو أن أيًا من تلك الآثار نشأت في تانيس بل جلبها ملوك لاحقون وأعادوا استخدامها. وبالتالي، فإن الأدلة الأساسية لتحديد تانيس برعمسيس أثبتت أنها مضللة. من ناحية أخرى، كشفت الحفريات في قنطير عن مؤشرات على وجود قصور ومعابد ومنازل، وكلها كانت محلية في الأصل. تشير هذه الأدلة إلى أن قنطير، وليس تانيس، كانت رعمسيس التي بدأت منها الخروج. بالإضافة إلى ذلك، كانت رعمسيس، على عكس تانيس، تقع بجانب جسم مائي (المعروف بـ "مياه رع" المذكورة في المصادر المصرية)، مما يتوافق مرة أخرى مع الرواية الكتابية.</w:t>
      </w:r>
    </w:p>
    <w:p>
      <w:pPr>
        <w:bidi/>
      </w:pPr>
      <w:r>
        <w:rPr>
          <w:rtl/>
          <w:cs/>
          <w:lang w:val="ar_AE" w:bidi="ar_AE"/>
        </w:rPr>
      </w:r>
      <w:r>
        <w:rPr>
          <w:rtl/>
          <w:cs/>
          <w:lang w:val="ar_AE" w:bidi="ar_AE"/>
        </w:rPr>
        <w:t>من رعمسيس انتقل الإسرائيليون إلى سكوت (</w:t>
      </w:r>
      <w:r>
        <w:rPr>
          <w:rtl/>
          <w:cs/>
          <w:lang w:val="ar_AE" w:bidi="ar_AE"/>
        </w:rPr>
        <w:t>عدد 33:5</w:t>
      </w:r>
      <w:r>
        <w:rPr>
          <w:rtl/>
          <w:cs/>
          <w:lang w:val="ar_AE" w:bidi="ar_AE"/>
        </w:rPr>
        <w:t>)، والتي تُعرف عمومًا بتل المسخوطة، وهي حصن في المنطقة الشرقية من وادي طميلات، غرب البحيرات المرة. من سكوت سافروا إلى إيثام (</w:t>
      </w:r>
      <w:r>
        <w:rPr>
          <w:rtl/>
          <w:cs/>
          <w:lang w:val="ar_AE" w:bidi="ar_AE"/>
        </w:rPr>
        <w:t>خروج 13:20</w:t>
      </w:r>
      <w:r>
        <w:rPr>
          <w:rtl/>
          <w:cs/>
          <w:lang w:val="ar_AE" w:bidi="ar_AE"/>
        </w:rPr>
        <w:t xml:space="preserve">)، والتي كانت على حدود برية شور. ثم تم توجيه العبرانيين للعودة شمال غرب حتى يتم إعداد المسرح لأحداث الخروج الفعلي. وبناءً على ذلك، خيموا بين مجدل و"البحر"، بالقرب من موقعين يُدعيان في-هاحيروث وبعل صفون. قد تكون في-هاحيروث بحيرة، "المياه العالية"، المذكورة في الوثائق المصرية. تم تحديد بعل صفون مع تحفنحيس (تل دفنة) بالقرب من القنطرة. كلا التحديدين يفتقران إلى اليقين، ولكن من المحتمل أن تكون هذه الأماكن تقع في الجزء الشمالي الشرقي من منطقة دلتا نهر النيل بالقرب من بحيرة المنزلة. كان "البحر" بحيرة من نبات البردي، موصوفة في </w:t>
      </w:r>
      <w:r>
        <w:rPr>
          <w:rtl/>
          <w:cs/>
          <w:lang w:val="ar_AE" w:bidi="ar_AE"/>
        </w:rPr>
        <w:t>خروج 15:22</w:t>
      </w:r>
      <w:r>
        <w:rPr>
          <w:rtl/>
          <w:cs/>
          <w:lang w:val="ar_AE" w:bidi="ar_AE"/>
        </w:rPr>
        <w:t xml:space="preserve"> كـ"بحر القصب"، وهو ما يعادل باللغة الإنجليزية عبارة مصرية تعني "مستنقعات البردي". في معظم الترجمات الإنجليزية منذ زمن الملك جيمس فصاعدًا، تم ترجمة العبرية لـ"بحر القصب" كـ"البحر الأحمر".</w:t>
      </w:r>
    </w:p>
    <w:p>
      <w:pPr>
        <w:bidi/>
      </w:pPr>
      <w:r>
        <w:rPr>
          <w:rtl/>
          <w:cs/>
          <w:lang w:val="ar_AE" w:bidi="ar_AE"/>
        </w:rPr>
      </w:r>
      <w:r>
        <w:rPr>
          <w:rtl/>
          <w:cs/>
          <w:lang w:val="ar_AE" w:bidi="ar_AE"/>
        </w:rPr>
        <w:t>تشير المصادر من القرن الثالث عشر قبل الميلاد إلى وجود مستنقع بردي كبير في منطقة رمسيس قد يكون هو المذكور في الكتاب المقدس. تقترح اقتراحات أخرى أن "بحر القصب" هو الامتداد الجنوبي الشرقي لبحيرة المنزلة، أو مع جسم مائي آخر إلى الجنوب، ربما بحيرة البلاح، وكلها قريبة من بعضها البعض بشكل معقول. لا يمكن تحديد التضاريس بدقة كاملة، إذ إن شق قناة السويس جفف سلسلة من البحيرات والمستنقعات، والتي ربما كان "بحر القصب" واحداً منها.</w:t>
      </w:r>
    </w:p>
    <w:p>
      <w:pPr>
        <w:bidi/>
      </w:pPr>
      <w:r>
        <w:rPr>
          <w:rtl/>
          <w:cs/>
          <w:lang w:val="ar_AE" w:bidi="ar_AE"/>
        </w:rPr>
      </w:r>
      <w:r>
        <w:rPr>
          <w:rtl/>
          <w:cs/>
          <w:lang w:val="ar_AE" w:bidi="ar_AE"/>
        </w:rPr>
        <w:t>في المخيم في مجدل، لحق المصريون بالعبرانيين الذين كانوا يطاردونهم وبدوا وكأنهم محاصرون بلا أمل. ثم قام الرب بأحد أعظم المعجزات في التاريخ. أولاً منع المصريين من مواجهة العبرانيين تلك الليلة بواسطة عمود من السحاب (</w:t>
      </w:r>
      <w:r>
        <w:rPr>
          <w:rtl/>
          <w:cs/>
          <w:lang w:val="ar_AE" w:bidi="ar_AE"/>
        </w:rPr>
        <w:t>خروج 14:19–20</w:t>
      </w:r>
      <w:r>
        <w:rPr>
          <w:rtl/>
          <w:cs/>
          <w:lang w:val="ar_AE" w:bidi="ar_AE"/>
        </w:rPr>
        <w:t>). رفع موسى عصاه فوق بحر القصب، وهبت ريح شرقية قوية على الماء طوال الليل. بحلول الصباح، تم كشف وتجفيف شريط من قاع البحر، مما مكن بني إسرائيل من الهروب عبره. عندما طارد المصريون عبيدهم السابقين، رفع موسى عصاه مرة أخرى، فتوقفت الريح، وعادت المياه إلى مستوياتها الطبيعية، مما حاصر مركبات وجنود المصريين وتسبب في خسائر فادحة. كانت أغنية النصر (</w:t>
      </w:r>
      <w:r>
        <w:rPr>
          <w:rtl/>
          <w:cs/>
          <w:lang w:val="ar_AE" w:bidi="ar_AE"/>
        </w:rPr>
        <w:t>خروج 15:1–21</w:t>
      </w:r>
      <w:r>
        <w:rPr>
          <w:rtl/>
          <w:cs/>
          <w:lang w:val="ar_AE" w:bidi="ar_AE"/>
        </w:rPr>
        <w:t>)، النموذجية لعادات الشرق الأدنى القديمة في الحروب، هي استجابة الأسرى المحررين الفورية لله.</w:t>
      </w:r>
    </w:p>
    <w:p>
      <w:pPr>
        <w:bidi/>
      </w:pPr>
      <w:r>
        <w:rPr>
          <w:rtl/>
          <w:cs/>
          <w:lang w:val="ar_AE" w:bidi="ar_AE"/>
        </w:rPr>
      </w:r>
      <w:r>
        <w:rPr>
          <w:rtl/>
          <w:cs/>
          <w:lang w:val="ar_AE" w:bidi="ar_AE"/>
        </w:rPr>
        <w:t>انشقاق المياه هو ظاهرة تم ملاحظتها بشكل دوري في أجزاء مختلفة من العالم. يحدث دائمًا بنفس الطريقة ويتضمن ريحًا قوية تحرك كتلة من الماء. البحيرات الضحلة أو الأنهار أو المستنقعات تنشق بسهولة في ظل هذه الظروف. الإشارة الكتابية إلى الريح الشرقية تشير إلى أن الله استخدم تلك الظاهرة الطبيعية بشكل معجز لإنقاذ شعبه.</w:t>
      </w:r>
    </w:p>
    <w:p>
      <w:pPr>
        <w:bidi/>
      </w:pPr>
      <w:r>
        <w:rPr>
          <w:rtl/>
          <w:cs/>
          <w:lang w:val="ar_AE" w:bidi="ar_AE"/>
        </w:rPr>
      </w:r>
      <w:r>
        <w:rPr>
          <w:rtl/>
          <w:cs/>
          <w:lang w:val="ar_AE" w:bidi="ar_AE"/>
        </w:rPr>
        <w:t>بعد أن هربوا بنجاح من المصريين، سافر العبرانيون إلى برية شور، على بعد ثلاثة أيام سفر من مياه مارا المرة (</w:t>
      </w:r>
      <w:r>
        <w:rPr>
          <w:rtl/>
          <w:cs/>
          <w:lang w:val="ar_AE" w:bidi="ar_AE"/>
        </w:rPr>
        <w:t>خروج 15:22–25</w:t>
      </w:r>
      <w:r>
        <w:rPr>
          <w:rtl/>
          <w:cs/>
          <w:lang w:val="ar_AE" w:bidi="ar_AE"/>
        </w:rPr>
        <w:t xml:space="preserve">). في </w:t>
      </w:r>
      <w:r>
        <w:rPr>
          <w:rtl/>
          <w:cs/>
          <w:lang w:val="ar_AE" w:bidi="ar_AE"/>
        </w:rPr>
        <w:t>العدد 33:8</w:t>
      </w:r>
      <w:r>
        <w:rPr>
          <w:rtl/>
          <w:cs/>
          <w:lang w:val="ar_AE" w:bidi="ar_AE"/>
        </w:rPr>
        <w:t xml:space="preserve"> تم تحديد برية شور بإيثام، التي كان الإسرائيليون قد غادروها بالفعل. وبالتالي يبدو أنهم انتقلوا شمالًا من مجدل، ثم انتقلوا جنوبًا مرة أخرى إلى البرية في منطقة إيثام. لم يتمكن الإسرائيليون من الدخول إلى شبه جزيرة سيناء عبر الطرق العادية، التي كانت محروسة من قبل الحصون المصرية. بالإضافة إلى ذلك، تم توجيههم بعدم السفر على الطريق الشمالي المؤدي إلى "طريق أرض الفلسطينيين" (</w:t>
      </w:r>
      <w:r>
        <w:rPr>
          <w:rtl/>
          <w:cs/>
          <w:lang w:val="ar_AE" w:bidi="ar_AE"/>
        </w:rPr>
        <w:t>خروج 13:17</w:t>
      </w:r>
      <w:r>
        <w:rPr>
          <w:rtl/>
          <w:cs/>
          <w:lang w:val="ar_AE" w:bidi="ar_AE"/>
        </w:rPr>
        <w:t xml:space="preserve">) إلى كنعان. وبالتالي، كانت أفضل وسيلة لتلبية كلا الشرطين هي التحرك جنوب شرقًا إلى سيناء بأقل قدر من الظهور، مع الحرص على تجنب طرق الوصول إلى سرابيت الخادم في منطقة شبه الجزيرة الوسطى، حيث كان المصريون يستخرجون الفيروز والنحاس. تُظهر روايات </w:t>
      </w:r>
      <w:r>
        <w:rPr>
          <w:rtl/>
          <w:cs/>
          <w:lang w:val="ar_AE" w:bidi="ar_AE"/>
        </w:rPr>
        <w:t>العدد 33:9–15</w:t>
      </w:r>
      <w:r>
        <w:rPr>
          <w:rtl/>
          <w:cs/>
          <w:lang w:val="ar_AE" w:bidi="ar_AE"/>
        </w:rPr>
        <w:t xml:space="preserve"> أن مخيمات الإسرائيليين كانت تقع في منطقة جنوب "بحر القصب"، مما يثبت أن اللاجئين لم يسلكوا الطريق الشمالي، أو "الفلسطيني".</w:t>
      </w:r>
    </w:p>
    <w:p>
      <w:pPr>
        <w:pStyle w:val="Heading3"/>
        <w:bidi/>
      </w:pPr>
      <w:r>
        <w:rPr>
          <w:rtl/>
          <w:cs/>
          <w:lang w:val="ar_AE" w:bidi="ar_AE"/>
        </w:rPr>
        <w:t>موضوع الخروج في الكتاب المقدس</w:t>
      </w:r>
    </w:p>
    <w:p>
      <w:pPr>
        <w:pStyle w:val="Heading4"/>
        <w:bidi/>
      </w:pPr>
      <w:r>
        <w:rPr>
          <w:rtl/>
          <w:cs/>
          <w:lang w:val="ar_AE" w:bidi="ar_AE"/>
        </w:rPr>
        <w:t>العهد القديم</w:t>
      </w:r>
    </w:p>
    <w:p>
      <w:pPr>
        <w:bidi/>
      </w:pPr>
      <w:r>
        <w:rPr>
          <w:rtl/>
          <w:cs/>
          <w:lang w:val="ar_AE" w:bidi="ar_AE"/>
        </w:rPr>
      </w:r>
      <w:r>
        <w:rPr>
          <w:rtl/>
          <w:cs/>
          <w:lang w:val="ar_AE" w:bidi="ar_AE"/>
        </w:rPr>
        <w:t>أصبح موضوع الخلاص من الأسر في مصر محفورًا بشكل لا يمحى في العقل العبري، لا سيما لأنه كان يعزز كل عام من خلال الاحتفال بوجبة الفصح (</w:t>
      </w:r>
      <w:r>
        <w:rPr>
          <w:rtl/>
          <w:cs/>
          <w:lang w:val="ar_AE" w:bidi="ar_AE"/>
        </w:rPr>
        <w:t>خروج 12:12–14</w:t>
      </w:r>
      <w:r>
        <w:rPr>
          <w:rtl/>
          <w:cs/>
          <w:lang w:val="ar_AE" w:bidi="ar_AE"/>
        </w:rPr>
        <w:t>). في كل احتفال بعد ذلك، كان العبرانيون يدركون أنهم كانوا أسرى في وقت ما، ولكن بفضل عناية وقوة الله أصبحوا الآن أناسًا أحرارًا—أمة مختارة وكهنوت مقدس (</w:t>
      </w:r>
      <w:r>
        <w:rPr>
          <w:rtl/>
          <w:cs/>
          <w:lang w:val="ar_AE" w:bidi="ar_AE"/>
        </w:rPr>
        <w:t>تثنية 26:19</w:t>
      </w:r>
      <w:r>
        <w:rPr>
          <w:rtl/>
          <w:cs/>
          <w:lang w:val="ar_AE" w:bidi="ar_AE"/>
        </w:rPr>
        <w:t>).</w:t>
      </w:r>
    </w:p>
    <w:p>
      <w:pPr>
        <w:bidi/>
      </w:pPr>
      <w:r>
        <w:rPr>
          <w:rtl/>
          <w:cs/>
          <w:lang w:val="ar_AE" w:bidi="ar_AE"/>
        </w:rPr>
      </w:r>
      <w:r>
        <w:rPr>
          <w:rtl/>
          <w:cs/>
          <w:lang w:val="ar_AE" w:bidi="ar_AE"/>
        </w:rPr>
        <w:t>في الفترات اللاحقة، كُتبت المزامير التي تروي تاريخ إسرائيل في ضوء الحدث العظيم لتحرير الخروج (</w:t>
      </w:r>
      <w:r>
        <w:rPr>
          <w:rtl/>
          <w:cs/>
          <w:lang w:val="ar_AE" w:bidi="ar_AE"/>
        </w:rPr>
        <w:t>مزمور 105؛</w:t>
      </w:r>
      <w:r>
        <w:rPr>
          <w:rtl/>
          <w:cs/>
          <w:lang w:val="ar_AE" w:bidi="ar_AE"/>
        </w:rPr>
        <w:t xml:space="preserve"> </w:t>
      </w:r>
      <w:r>
        <w:rPr>
          <w:rtl/>
          <w:cs/>
          <w:lang w:val="ar_AE" w:bidi="ar_AE"/>
        </w:rPr>
        <w:t>106؛</w:t>
      </w:r>
      <w:r>
        <w:rPr>
          <w:rtl/>
          <w:cs/>
          <w:lang w:val="ar_AE" w:bidi="ar_AE"/>
        </w:rPr>
        <w:t xml:space="preserve"> </w:t>
      </w:r>
      <w:r>
        <w:rPr>
          <w:rtl/>
          <w:cs/>
          <w:lang w:val="ar_AE" w:bidi="ar_AE"/>
        </w:rPr>
        <w:t>114؛</w:t>
      </w:r>
      <w:r>
        <w:rPr>
          <w:rtl/>
          <w:cs/>
          <w:lang w:val="ar_AE" w:bidi="ar_AE"/>
        </w:rPr>
        <w:t xml:space="preserve"> </w:t>
      </w:r>
      <w:r>
        <w:rPr>
          <w:rtl/>
          <w:cs/>
          <w:lang w:val="ar_AE" w:bidi="ar_AE"/>
        </w:rPr>
        <w:t>136</w:t>
      </w:r>
      <w:r>
        <w:rPr>
          <w:rtl/>
          <w:cs/>
          <w:lang w:val="ar_AE" w:bidi="ar_AE"/>
        </w:rPr>
        <w:t>). تلك الأناشيد تتردد بأصوات النصر والشكر. تصف الروايات العبرية عن العبودية في مصر الحياة القاسية، والاضطهاد، والعمل الشاق. من المعروف الآن أن هناك عددًا من المجموعات الأجنبية في مصر في ذلك الوقت، وأن العقاب البدني الذي عانى منه العبرانيون كان سمة عادية من سمات الحياة اليومية المصرية. باختصار، لم يكن هناك تمييز ضد العبرانيين كمجموعة؛ بل، كانوا يتمتعون بالتمييز المشكوك فيه بمعاملتهم كعمال مصريين عاديين. منذ ذلك الحين، عندما كانوا مضطهدين، كان بإمكان العبرانيين أن يتذكروا المعجزة العظيمة للخروج ويؤمنوا بأن ما فعله الله مرة يمكنه فعله مرة أخرى. كان ذلك عزاءً كبيرًا للمسبيين المؤمنين الذين كانوا يبكون عند مياه بابل (</w:t>
      </w:r>
      <w:r>
        <w:rPr>
          <w:rtl/>
          <w:cs/>
          <w:lang w:val="ar_AE" w:bidi="ar_AE"/>
        </w:rPr>
        <w:t>مزمور 137:1</w:t>
      </w:r>
      <w:r>
        <w:rPr>
          <w:rtl/>
          <w:cs/>
          <w:lang w:val="ar_AE" w:bidi="ar_AE"/>
        </w:rPr>
        <w:t xml:space="preserve">) بينما كانوا يتطلعون إلى خروج آخر عندما يقودهم الله في نصر من بابل المدمرة (الآية </w:t>
      </w:r>
      <w:r>
        <w:rPr>
          <w:rtl/>
          <w:cs/>
          <w:lang w:val="ar_AE" w:bidi="ar_AE"/>
        </w:rPr>
        <w:t>8</w:t>
      </w:r>
      <w:r>
        <w:rPr>
          <w:rtl/>
          <w:cs/>
          <w:lang w:val="ar_AE" w:bidi="ar_AE"/>
        </w:rPr>
        <w:t>) عائدين إلى فلسطين.</w:t>
      </w:r>
    </w:p>
    <w:p>
      <w:pPr>
        <w:pStyle w:val="Heading4"/>
        <w:bidi/>
      </w:pPr>
      <w:r>
        <w:rPr>
          <w:rtl/>
          <w:cs/>
          <w:lang w:val="ar_AE" w:bidi="ar_AE"/>
        </w:rPr>
        <w:t>العهد الجديد</w:t>
      </w:r>
    </w:p>
    <w:p>
      <w:pPr>
        <w:bidi/>
      </w:pPr>
      <w:r>
        <w:rPr>
          <w:rtl/>
          <w:cs/>
          <w:lang w:val="ar_AE" w:bidi="ar_AE"/>
        </w:rPr>
      </w:r>
      <w:r>
        <w:rPr>
          <w:rtl/>
          <w:cs/>
          <w:lang w:val="ar_AE" w:bidi="ar_AE"/>
        </w:rPr>
        <w:t>تذكر عمل الله العظيم في وقت الخروج في مناسبات قليلة من قبل كتاب العهد الجديد، على الرغم من أن المسيح قد ذُبح وقُدم "حمل فصحنا" (</w:t>
      </w:r>
      <w:r>
        <w:rPr>
          <w:rtl/>
          <w:cs/>
          <w:lang w:val="ar_AE" w:bidi="ar_AE"/>
        </w:rPr>
        <w:t>1 كورنثوس 5:7</w:t>
      </w:r>
      <w:r>
        <w:rPr>
          <w:rtl/>
          <w:cs/>
          <w:lang w:val="ar_AE" w:bidi="ar_AE"/>
        </w:rPr>
        <w:t>) في ذلك الوقت. في خطابه أمام مجمع أورشليم، قدم استيفانوس سردًا تقليديًا لتاريخ العهد القديم، مشيرًا إلى حدث البحر الأحمر (</w:t>
      </w:r>
      <w:r>
        <w:rPr>
          <w:rtl/>
          <w:cs/>
          <w:lang w:val="ar_AE" w:bidi="ar_AE"/>
        </w:rPr>
        <w:t>أعمال الرسل 7:36</w:t>
      </w:r>
      <w:r>
        <w:rPr>
          <w:rtl/>
          <w:cs/>
          <w:lang w:val="ar_AE" w:bidi="ar_AE"/>
        </w:rPr>
        <w:t>) كجزء من عرض قوة الله في تغيير شؤون البشر. استخدم الرسول بولس تجربة الخروج لتذكير مستمعيه بأن الكثيرين الذين تم إنقاذهم من الاضطهاد في ذلك الوقت لم يصلوا أبدًا إلى الأرض الموعودة (</w:t>
      </w:r>
      <w:r>
        <w:rPr>
          <w:rtl/>
          <w:cs/>
          <w:lang w:val="ar_AE" w:bidi="ar_AE"/>
        </w:rPr>
        <w:t>1 كورنثوس 10:1–5</w:t>
      </w:r>
      <w:r>
        <w:rPr>
          <w:rtl/>
          <w:cs/>
          <w:lang w:val="ar_AE" w:bidi="ar_AE"/>
        </w:rPr>
        <w:t>). بدلاً من أن يلتزموا بالكامل بالله في الثقة والطاعة، وقع الإسرائيليون ضحية للإغراءات من مختلف الأنواع في البرية. وهكذا، أكد بولس أنه بما أنه من الممكن أن يصبح المسيحيون مرفوضين (</w:t>
      </w:r>
      <w:r>
        <w:rPr>
          <w:rtl/>
          <w:cs/>
          <w:lang w:val="ar_AE" w:bidi="ar_AE"/>
        </w:rPr>
        <w:t>9:27</w:t>
      </w:r>
      <w:r>
        <w:rPr>
          <w:rtl/>
          <w:cs/>
          <w:lang w:val="ar_AE" w:bidi="ar_AE"/>
        </w:rPr>
        <w:t xml:space="preserve">)، يجب عليهم التمسك بالمسيح الصخرة وأخذ مسؤولياتهم الروحية بجدية. في </w:t>
      </w:r>
      <w:r>
        <w:rPr>
          <w:rtl/>
          <w:cs/>
          <w:lang w:val="ar_AE" w:bidi="ar_AE"/>
        </w:rPr>
        <w:t>عبرانيين 11:27–29</w:t>
      </w:r>
      <w:r>
        <w:rPr>
          <w:rtl/>
          <w:cs/>
          <w:lang w:val="ar_AE" w:bidi="ar_AE"/>
        </w:rPr>
        <w:t>، يسرد سرد تاريخي آخر أبطال الإيمان، مشيرًا بشكل خاص إلى موسى ودوره في الخروج.</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سفر الخروج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سِفْر الـ</w:t>
      </w:r>
      <w:r>
        <w:rPr>
          <w:rtl/>
          <w:cs/>
          <w:lang w:val="ar_AE" w:bidi="ar_AE"/>
        </w:rPr>
      </w:r>
    </w:p>
    <w:p>
      <w:pPr>
        <w:bidi/>
      </w:pPr>
      <w:r>
        <w:rPr>
          <w:rtl/>
          <w:cs/>
          <w:lang w:val="ar_AE" w:bidi="ar_AE"/>
        </w:rPr>
      </w:r>
      <w:r>
        <w:rPr>
          <w:rtl/>
          <w:cs/>
          <w:lang w:val="ar_AE" w:bidi="ar_AE"/>
        </w:rPr>
        <w:t>السِّفْر الثاني في الكتاب المقدَّس، الذي يحتوي على قصة تحرير الله لشعب إسرائيل من العبودية في مصر. القليلُ من أسفار العهد القديم له أهميةٌ تاريخيةٌ ولاهوتيةٌ مثل سِفْر الخروج.</w:t>
      </w:r>
    </w:p>
    <w:p>
      <w:pPr>
        <w:bidi/>
      </w:pPr>
      <w:r>
        <w:rPr>
          <w:rtl/>
          <w:cs/>
          <w:lang w:val="ar_AE" w:bidi="ar_AE"/>
        </w:rPr>
      </w:r>
      <w:r>
        <w:rPr>
          <w:rtl/>
          <w:cs/>
          <w:lang w:val="ar_AE" w:bidi="ar_AE"/>
        </w:rPr>
        <w:t>تاريخيًّا، يُمَثِّلُ حَدَث الخروج ميلاد إسرائيل كَأُمَّةٍ. في جبل سيناء، أصبحت مجموعة الأسباط المنحدرة من نسل إبراهيم أُمَّةً يحكُمُها الله. يشرحُ سِفْر الخروج كيف تمكن بنو إسرائيل من إعادة الاستقرار في الأرض التي وَعَدَ الله بها إبراهيم، كما يقدِّم السِّفْر الأساس لحياة الشعب الدينيَّة، والسياسيَّة، والاجتماعيَّة.</w:t>
      </w:r>
    </w:p>
    <w:p>
      <w:pPr>
        <w:bidi/>
      </w:pPr>
      <w:r>
        <w:rPr>
          <w:rtl/>
          <w:cs/>
          <w:lang w:val="ar_AE" w:bidi="ar_AE"/>
        </w:rPr>
      </w:r>
      <w:r>
        <w:rPr>
          <w:rtl/>
          <w:cs/>
          <w:lang w:val="ar_AE" w:bidi="ar_AE"/>
        </w:rPr>
        <w:t xml:space="preserve">من الناحية اللاهوتية، يُشار إلى سِفْر الخروج بشكلٍ متكرِّر في العهدين القديم والجديد حتى أن اللاهوتيين يتحدَّثون عن الخروج بالتعبير: "فكرة الخروج الرئيسة". في </w:t>
      </w:r>
      <w:r>
        <w:rPr>
          <w:rtl/>
          <w:cs/>
          <w:lang w:val="ar_AE" w:bidi="ar_AE"/>
        </w:rPr>
        <w:t>المزمور 68</w:t>
      </w:r>
      <w:r>
        <w:rPr>
          <w:rtl/>
          <w:cs/>
          <w:lang w:val="ar_AE" w:bidi="ar_AE"/>
        </w:rPr>
        <w:t>، على سبيل المثال، يَنْعَمُ داود باليقين عندما يتذكر أن إلهه هو نفس الإله الذي أنقذ بني إسرائيل من مصر. قارن النبي إرميا الجَمْعَ المستقبلي لإسرائيل بخروجهم من مصر على أن الأخير سيكون حدَثًا إعجازيًّا بشكل أكبر من حَدَثِ الخروج (</w:t>
      </w:r>
      <w:r>
        <w:rPr>
          <w:rtl/>
          <w:cs/>
          <w:lang w:val="ar_AE" w:bidi="ar_AE"/>
        </w:rPr>
        <w:t>إرميا 16: 14–15</w:t>
      </w:r>
      <w:r>
        <w:rPr>
          <w:rtl/>
          <w:cs/>
          <w:lang w:val="ar_AE" w:bidi="ar_AE"/>
        </w:rPr>
        <w:t xml:space="preserve">). ترتبط عودة الرب يسوع من مصر، مع أُمِّهِ بصحبة يوسف البار، بحَدَث الخروج </w:t>
      </w:r>
      <w:r>
        <w:rPr>
          <w:rtl/>
          <w:cs/>
          <w:lang w:val="ar_AE" w:bidi="ar_AE"/>
        </w:rPr>
        <w:t>مَتَّى 2: 13–15</w:t>
      </w:r>
      <w:r>
        <w:rPr>
          <w:rtl/>
          <w:cs/>
          <w:lang w:val="ar_AE" w:bidi="ar_AE"/>
        </w:rPr>
        <w:t>. لقد فُسِّر تحريرُ الشَّعب اليهودي من مصر على أنه نموذجٌ أَوَّلِيٌّ لتحرير الله لكل شعبه، سواء إسرائيل أو الكنيسة. وبالتالي، تمثِّل رسالة سِفْر الخروج الأساس لفهم خطة الله للخلاص عَبْرَ الكتاب المقدس كله.</w:t>
      </w:r>
    </w:p>
    <w:p>
      <w:pPr>
        <w:bidi/>
      </w:pPr>
      <w:r>
        <w:rPr>
          <w:rtl/>
          <w:cs/>
          <w:lang w:val="ar_AE" w:bidi="ar_AE"/>
        </w:rPr>
      </w:r>
      <w:r>
        <w:rPr>
          <w:rtl/>
          <w:cs/>
          <w:lang w:val="ar_AE" w:bidi="ar_AE"/>
        </w:rPr>
        <w:t>الخروج كاسم للسِّفْر في ترجمات اليوم مأخوذٌ من الترجمة السبعينية، وهي ترجمة سابقة على المسيحية لأسفار العهد القديم من العبرية إلى اليونانية. تعني اللفظة "سبيلاً للخروج" أو "انطلاق" وتشير إلى إنقاذ إسرائيل من مصر. أما الاسم العبري للسِّفْر فهو شِمُوت ("وَهذِه أَسْمَاءُ")، وهي لفظةٌ مأخوذة من المفردات الافتتاحية للسِّفْر، وتشير إلى أسماء بني يعقوب الذين انضموا إلى يوسف في مصر.</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تاريخ التدوين</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وَفْقًا للتقليد، النبي موسى هو كاتب سِفر الخروج بل كل أسفار البنتاتيوك (الأسفار الخمسة الأولى من الكتاب المقدس). بحسب هذا الرأي، من المحتمل أن يكون سِفْرُ الخروج قد كُتِبَ عند جبل سيناء أو بعد وقتٍ قصير من الأحداث هناك. هناك الكثير ممَّا يدعم هذا الادعاء: (1) يَذْكُر السِّفْرُ أن النبي موسى كَتَبَ كلام الله على الأقل في كتابٍ واحدٍ (</w:t>
      </w:r>
      <w:r>
        <w:rPr>
          <w:rtl/>
          <w:cs/>
          <w:lang w:val="ar_AE" w:bidi="ar_AE"/>
        </w:rPr>
        <w:t>الخروج 17: 14</w:t>
      </w:r>
      <w:r>
        <w:rPr>
          <w:rtl/>
          <w:cs/>
          <w:lang w:val="ar_AE" w:bidi="ar_AE"/>
        </w:rPr>
        <w:t xml:space="preserve">؛ </w:t>
      </w:r>
      <w:r>
        <w:rPr>
          <w:rtl/>
          <w:cs/>
          <w:lang w:val="ar_AE" w:bidi="ar_AE"/>
        </w:rPr>
        <w:t>24: 2، 7</w:t>
      </w:r>
      <w:r>
        <w:rPr>
          <w:rtl/>
          <w:cs/>
          <w:lang w:val="ar_AE" w:bidi="ar_AE"/>
        </w:rPr>
        <w:t xml:space="preserve">؛ </w:t>
      </w:r>
      <w:r>
        <w:rPr>
          <w:rtl/>
          <w:cs/>
          <w:lang w:val="ar_AE" w:bidi="ar_AE"/>
        </w:rPr>
        <w:t>34: 27–28</w:t>
      </w:r>
      <w:r>
        <w:rPr>
          <w:rtl/>
          <w:cs/>
          <w:lang w:val="ar_AE" w:bidi="ar_AE"/>
        </w:rPr>
        <w:t>). بحسب</w:t>
      </w:r>
      <w:r>
        <w:rPr>
          <w:rtl/>
          <w:cs/>
          <w:lang w:val="ar_AE" w:bidi="ar_AE"/>
        </w:rPr>
        <w:t>التثنية 31: 9، 24</w:t>
      </w:r>
      <w:r>
        <w:rPr>
          <w:rtl/>
          <w:cs/>
          <w:lang w:val="ar_AE" w:bidi="ar_AE"/>
        </w:rPr>
        <w:t>، دوَّن النبي موسى شريعةَ الله في كتابٍ قد حُفِظَ بجانب تابوت العهد كشهادة لله. (2) أشار كثيرون من كَتَبَةِ العهد القديم إلى أجزاءٍ من سِفْر الخروج بوصفها "شَرِيعَة مُوسَى" (</w:t>
      </w:r>
      <w:r>
        <w:rPr>
          <w:rtl/>
          <w:cs/>
          <w:lang w:val="ar_AE" w:bidi="ar_AE"/>
        </w:rPr>
        <w:t>يَشُوع 8:31</w:t>
      </w:r>
      <w:r>
        <w:rPr>
          <w:rtl/>
          <w:cs/>
          <w:lang w:val="ar_AE" w:bidi="ar_AE"/>
        </w:rPr>
        <w:t xml:space="preserve">؛ </w:t>
      </w:r>
      <w:r>
        <w:rPr>
          <w:rtl/>
          <w:cs/>
          <w:lang w:val="ar_AE" w:bidi="ar_AE"/>
        </w:rPr>
        <w:t>مِيخَا 4:4</w:t>
      </w:r>
      <w:r>
        <w:rPr>
          <w:rtl/>
          <w:cs/>
          <w:lang w:val="ar_AE" w:bidi="ar_AE"/>
        </w:rPr>
        <w:t>). العهد الجديد، بما في ذلك شهادة الرب يسوع، يصف النبي موسى بأنه الكاتبُ (</w:t>
      </w:r>
      <w:r>
        <w:rPr>
          <w:rtl/>
          <w:cs/>
          <w:lang w:val="ar_AE" w:bidi="ar_AE"/>
        </w:rPr>
        <w:t>مَرْقُس 7: 10</w:t>
      </w:r>
      <w:r>
        <w:rPr>
          <w:rtl/>
          <w:cs/>
          <w:lang w:val="ar_AE" w:bidi="ar_AE"/>
        </w:rPr>
        <w:t xml:space="preserve">؛ </w:t>
      </w:r>
      <w:r>
        <w:rPr>
          <w:rtl/>
          <w:cs/>
          <w:lang w:val="ar_AE" w:bidi="ar_AE"/>
        </w:rPr>
        <w:t>12: 26</w:t>
      </w:r>
      <w:r>
        <w:rPr>
          <w:rtl/>
          <w:cs/>
          <w:lang w:val="ar_AE" w:bidi="ar_AE"/>
        </w:rPr>
        <w:t xml:space="preserve">؛ </w:t>
      </w:r>
      <w:r>
        <w:rPr>
          <w:rtl/>
          <w:cs/>
          <w:lang w:val="ar_AE" w:bidi="ar_AE"/>
        </w:rPr>
        <w:t>يوحنَّا 1: 45</w:t>
      </w:r>
      <w:r>
        <w:rPr>
          <w:rtl/>
          <w:cs/>
          <w:lang w:val="ar_AE" w:bidi="ar_AE"/>
        </w:rPr>
        <w:t xml:space="preserve">؛ </w:t>
      </w:r>
      <w:r>
        <w:rPr>
          <w:rtl/>
          <w:cs/>
          <w:lang w:val="ar_AE" w:bidi="ar_AE"/>
        </w:rPr>
        <w:t>7: 19</w:t>
      </w:r>
      <w:r>
        <w:rPr>
          <w:rtl/>
          <w:cs/>
          <w:lang w:val="ar_AE" w:bidi="ar_AE"/>
        </w:rPr>
        <w:t>).</w:t>
      </w:r>
    </w:p>
    <w:p>
      <w:pPr>
        <w:bidi/>
      </w:pPr>
      <w:r>
        <w:rPr>
          <w:rtl/>
          <w:cs/>
          <w:lang w:val="ar_AE" w:bidi="ar_AE"/>
        </w:rPr>
      </w:r>
      <w:r>
        <w:rPr>
          <w:rtl/>
          <w:cs/>
          <w:lang w:val="ar_AE" w:bidi="ar_AE"/>
        </w:rPr>
        <w:t>لقد اُقْتُرِحَتْ نظرياتٌ أخرى عديدة حول أصل سِفْرِ الخروج. يَنْسُبُ بعضُ العلماء الفضل إلى النبي موسى في كتابة السِّفْر بأكمله تقريبًا. يدِّعي أحدُ الكتَّاب أن موسى كان شَيْخًا بَدَوِيًّا مجهولًا لم يلتق ببني إسرائيل مطلقًا. يَظُنُّ بعضُ النقاد أنهم اكتشفوا في الكتاب عدة وثائق ترتبط بفترات مختلفة من تاريخ إسرائيل، وقد جُمِعَتْ أخيرًا بواسطة أحد المحرِّرين بعد عدة قرونٍ من موت النبي موسى. قام آخرون بفصل بعض القوالب الأدبية المتنوعة، مثل "تَرْنِيمَة مُوسى" (</w:t>
      </w:r>
      <w:r>
        <w:rPr>
          <w:rtl/>
          <w:cs/>
          <w:lang w:val="ar_AE" w:bidi="ar_AE"/>
        </w:rPr>
        <w:t>الخروج 15</w:t>
      </w:r>
      <w:r>
        <w:rPr>
          <w:rtl/>
          <w:cs/>
          <w:lang w:val="ar_AE" w:bidi="ar_AE"/>
        </w:rPr>
        <w:t>)، ثم تتبَّعوا تطوُّرها. يقول تفسيرٌ آخر إن قصة الخروج قد تناقلتها عدةُ أجيالٍ شفاهةً قبل أن يتمَّ تدوينها كتابةً.</w:t>
      </w:r>
    </w:p>
    <w:p>
      <w:pPr>
        <w:bidi/>
      </w:pPr>
      <w:r>
        <w:rPr>
          <w:rtl/>
          <w:cs/>
          <w:lang w:val="ar_AE" w:bidi="ar_AE"/>
        </w:rPr>
      </w:r>
      <w:r>
        <w:rPr>
          <w:rtl/>
          <w:cs/>
          <w:lang w:val="ar_AE" w:bidi="ar_AE"/>
        </w:rPr>
        <w:t>على الرغم من أن الباحثين في الكتاب المقدس يتمسَّكون بمثل هذه النظريات، إلا أنهم ينكرون ما يؤكِّدُه نصُّ السِّفْر مرارًا وتكرارًا: أن النبي موسى هو من كَتَبَ سِفْر الخروج. يحتوي سِفْر الخروج على أدلة تؤكِّد أنه مكتوبٌ بواسطة شاهد عيان. مِثْلُ هذا الشخص فقط بإمكانه أن يَتَذَكَّر، على سبيل المثال، وجود 12 ينبوعًا من الماء و70 نخلةً في إِيلِيم (</w:t>
      </w:r>
      <w:r>
        <w:rPr>
          <w:rtl/>
          <w:cs/>
          <w:lang w:val="ar_AE" w:bidi="ar_AE"/>
        </w:rPr>
        <w:t>الخروج 15: 27</w:t>
      </w:r>
      <w:r>
        <w:rPr>
          <w:rtl/>
          <w:cs/>
          <w:lang w:val="ar_AE" w:bidi="ar_AE"/>
        </w:rPr>
        <w:t>). يُظْهِرُ الكاتب معرفةً دقيقةً بحياة البلاط المصري، وعاداته ولُغَتِهِ. بعض المواد المستخدمة لبناء خيمة الاجتماع، مثل خشب السنط لأثاثها (</w:t>
      </w:r>
      <w:r>
        <w:rPr>
          <w:rtl/>
          <w:cs/>
          <w:lang w:val="ar_AE" w:bidi="ar_AE"/>
        </w:rPr>
        <w:t>25: 10</w:t>
      </w:r>
      <w:r>
        <w:rPr>
          <w:rtl/>
          <w:cs/>
          <w:lang w:val="ar_AE" w:bidi="ar_AE"/>
        </w:rPr>
        <w:t>) والجلود الغالية التي قد تكون من حيوانات بحرية نادرة لتغطية الجزء الخارجي (</w:t>
      </w:r>
      <w:r>
        <w:rPr>
          <w:rtl/>
          <w:cs/>
          <w:lang w:val="ar_AE" w:bidi="ar_AE"/>
        </w:rPr>
        <w:t>عدد 5</w:t>
      </w:r>
      <w:r>
        <w:rPr>
          <w:rtl/>
          <w:cs/>
          <w:lang w:val="ar_AE" w:bidi="ar_AE"/>
        </w:rPr>
        <w:t>)، موجودة في مصر وشبه جزيرة سيناء وليس في فلسطين. إن السِّفْر، على ما يبدو، له على هذا النحو سياقٌ صحراوي.</w:t>
      </w:r>
    </w:p>
    <w:p>
      <w:pPr>
        <w:bidi/>
      </w:pPr>
      <w:r>
        <w:rPr>
          <w:rtl/>
          <w:cs/>
          <w:lang w:val="ar_AE" w:bidi="ar_AE"/>
        </w:rPr>
      </w:r>
      <w:r>
        <w:rPr>
          <w:rtl/>
          <w:cs/>
          <w:lang w:val="ar_AE" w:bidi="ar_AE"/>
        </w:rPr>
        <w:t>لم يُكَلِّف الله النبي موسى بكتابة سِفْر الخروج فقط، بل كان أيضًا مؤهَّلاً بشكلٍ جيِّد. لقد "تَهَذَّبَ مُوسَى بِكُلِّ حِكْمَةِ الْمِصْرِيِّينَ، وَكَانَ مُقْتَدِرًا فِي الأَقْوَالِ وَالأَعْمَالِ" (</w:t>
      </w:r>
      <w:r>
        <w:rPr>
          <w:rtl/>
          <w:cs/>
          <w:lang w:val="ar_AE" w:bidi="ar_AE"/>
        </w:rPr>
        <w:t>أعمال الرُّسُل 7: 22</w:t>
      </w:r>
      <w:r>
        <w:rPr>
          <w:rtl/>
          <w:cs/>
          <w:lang w:val="ar_AE" w:bidi="ar_AE"/>
        </w:rPr>
        <w:t>). بالإضافة إلى ذلك، فإن الأربعين سنةً التي قضاها في برية مديان وسيناء منحتْهُ معرفةً شاملةً بالجغرافيا والحياة البرية لكل المناطق التي ارتحل عبرها بنو إسرائيل. كانتْ أحداثُ الخروج – التحرُّر من عبودية المصريين وإعطاء الله الشريعة – مركزية جدًا في تاريخ إسرائيل حتى أن النبي موسى اهتمَّ بشكلٍ خاصٍّ بحفظ سجل مكتوب لها مما يتيح توارُثها عبر الأجيال التالية.</w:t>
      </w:r>
    </w:p>
    <w:p>
      <w:pPr>
        <w:pStyle w:val="Heading3"/>
        <w:bidi/>
      </w:pPr>
      <w:r>
        <w:rPr>
          <w:rtl/>
          <w:cs/>
          <w:lang w:val="ar_AE" w:bidi="ar_AE"/>
        </w:rPr>
        <w:t>تاريخ الكتابة</w:t>
      </w:r>
    </w:p>
    <w:p>
      <w:pPr>
        <w:bidi/>
      </w:pPr>
      <w:r>
        <w:rPr>
          <w:rtl/>
          <w:cs/>
          <w:lang w:val="ar_AE" w:bidi="ar_AE"/>
        </w:rPr>
      </w:r>
      <w:r>
        <w:rPr>
          <w:rtl/>
          <w:cs/>
          <w:lang w:val="ar_AE" w:bidi="ar_AE"/>
        </w:rPr>
        <w:t>إذا قَبِلَ المَرْءُ وجهة النظر التقليدية القائلة بأن النبي موسى هو من كَتَبَ سِفْر الخروج، إذن ينبغي تأريخ زمن تدوين السِّفْر في زمن النبي نفسه. هناك تاريخان مقترحان عمومًا لتوقيت الخروج من مصر.</w:t>
      </w:r>
    </w:p>
    <w:p>
      <w:pPr>
        <w:pStyle w:val="Heading4"/>
        <w:bidi/>
      </w:pPr>
      <w:r>
        <w:rPr>
          <w:rtl/>
          <w:cs/>
          <w:lang w:val="ar_AE" w:bidi="ar_AE"/>
        </w:rPr>
        <w:t>"التاريخ المُتَأَخِّر"</w:t>
      </w:r>
    </w:p>
    <w:p>
      <w:pPr>
        <w:bidi/>
      </w:pPr>
      <w:r>
        <w:rPr>
          <w:rtl/>
          <w:cs/>
          <w:lang w:val="ar_AE" w:bidi="ar_AE"/>
        </w:rPr>
      </w:r>
      <w:r>
        <w:rPr>
          <w:rtl/>
          <w:cs/>
          <w:lang w:val="ar_AE" w:bidi="ar_AE"/>
        </w:rPr>
        <w:t xml:space="preserve">ينادي أصحاب هذا الرأي بأن الفرعون الذي اضطهد بني إسرائيل هو سِتي الأول (سِتوس، 1304–1290 ق.م تقريبًا) أما فرعون الخروج فقد كان رَمْسِيس الثاني (1290–1224 ق.م تقريبًا). وهكذا لا بُدَّ وأن الخروج قد وَقَعَ سنة 1290 ق.م، وأن غزو كنعان قد بَدَأَ سنة 1250 ق.م. هناك حُجَّتان رئيستان لهذا الرأي: (1) وَفْقًا لسِفْر </w:t>
      </w:r>
      <w:r>
        <w:rPr>
          <w:rtl/>
          <w:cs/>
          <w:lang w:val="ar_AE" w:bidi="ar_AE"/>
        </w:rPr>
        <w:t>الخروج 1: 11</w:t>
      </w:r>
      <w:r>
        <w:rPr>
          <w:rtl/>
          <w:cs/>
          <w:lang w:val="ar_AE" w:bidi="ar_AE"/>
        </w:rPr>
        <w:t>، أُجْبِرَ بنو إسرائيل على بناء مدينة المخازن رَعَمْسِيس؛ ولذلك لا بُدَّ أن كان رَمسِيس الثاني هو الحاكم في ذلك التوقت. لكن من الممكن أن يكون لمدينة رَعَمْسِيس وجود في وقتٍ سابقٍ باسم مختلف ثم أعيد تسميتُها باسم رَمْسِيس الثاني عندما أَعَادَ بناؤها. أو ربما كان هناك ملكٌ سابقٌ يدعى رَمْسِيس هو من أَمَرَ ببنائها. (2) هناك أدلة أثرية على تحركات الشعوب والدمار واسع النطاق في كنعان حوالي عام 1250 ق.م. إن كان سبب هذا الدمار هو الغزو العبري بقيادة يشوع بن نون، فإن هذا من شأنه أن يجعل تاريخ الخروج سنة 1290 ق.م. ولكن من الممكن أن يكون ذلك أيضًا نتيجة للفوضى والاضطرابات الاجتماعية في فترة قضاة إسرائيل، أو بسبب الأنشطة العسكرية للشعوب المجاورة.</w:t>
      </w:r>
    </w:p>
    <w:p>
      <w:pPr>
        <w:pStyle w:val="Heading4"/>
        <w:bidi/>
      </w:pPr>
      <w:r>
        <w:rPr>
          <w:rtl/>
          <w:cs/>
          <w:lang w:val="ar_AE" w:bidi="ar_AE"/>
        </w:rPr>
        <w:t>"التاريخُ المُبَكِّر"</w:t>
      </w:r>
    </w:p>
    <w:p>
      <w:pPr>
        <w:bidi/>
      </w:pPr>
      <w:r>
        <w:rPr>
          <w:rtl/>
          <w:cs/>
          <w:lang w:val="ar_AE" w:bidi="ar_AE"/>
        </w:rPr>
      </w:r>
      <w:r>
        <w:rPr>
          <w:rtl/>
          <w:cs/>
          <w:lang w:val="ar_AE" w:bidi="ar_AE"/>
        </w:rPr>
        <w:t xml:space="preserve">ينادي أصحاب هذا الرأي بأن فرعون القمع هو تُحُتْمُس الثالث (1504–1450 ق.م، تقريبًا) وأن فرعون الخروج هو أمِنْحُتِب الثاني ( 1424–1450 ق.م، تقريبًا). ومن ثَمَّ، لا بُدَّ وأن تاريخ الخروج قد وَقَعَ سنة 1440 ق.م تقريبًا، وأن الغزو قد بَدَأَ حوالي سنة 1400 ق.م. هناك ثلاث حجج رئيسة تدعم هذا الرأي: (1) إذا كانت السنة الرابعة للمَلِك سُلَيْمان هي 966 ق.م، فإن الـ 480 سنة المذكورة في </w:t>
      </w:r>
      <w:r>
        <w:rPr>
          <w:rtl/>
          <w:cs/>
          <w:lang w:val="ar_AE" w:bidi="ar_AE"/>
        </w:rPr>
        <w:t>1 الملوك 6: 1</w:t>
      </w:r>
      <w:r>
        <w:rPr>
          <w:rtl/>
          <w:cs/>
          <w:lang w:val="ar_AE" w:bidi="ar_AE"/>
        </w:rPr>
        <w:t xml:space="preserve"> ستجعل تاريخ الخروج سنة 1446 ق.م. (2) إذا كان زمن يفتاح هو 1100 ق.م، فإن الـ 300 سنة المذكورة في </w:t>
      </w:r>
      <w:r>
        <w:rPr>
          <w:rtl/>
          <w:cs/>
          <w:lang w:val="ar_AE" w:bidi="ar_AE"/>
        </w:rPr>
        <w:t>القضاة 11: 26</w:t>
      </w:r>
      <w:r>
        <w:rPr>
          <w:rtl/>
          <w:cs/>
          <w:lang w:val="ar_AE" w:bidi="ar_AE"/>
        </w:rPr>
        <w:t xml:space="preserve"> ستؤرخ غزو كنعان سنة 1400 ق.م. (3) التاريخ المتأخِّر لن يترك وقتًا كافيًا لفترة القضاة، والتي تشير معظم التسلسلات الزمنية إلى أنها استمرَّتْ ما بين 300 و400 سنة. بناءً على هذه الإشارات الكتابية إلى تاريخ الخروج، يبدو أن التاريخ المبكِّر هو الأفضل.</w:t>
      </w:r>
    </w:p>
    <w:p>
      <w:pPr>
        <w:pStyle w:val="Heading3"/>
        <w:bidi/>
      </w:pPr>
      <w:r>
        <w:rPr>
          <w:rtl/>
          <w:cs/>
          <w:lang w:val="ar_AE" w:bidi="ar_AE"/>
        </w:rPr>
        <w:t>الخلفيَّة</w:t>
      </w:r>
    </w:p>
    <w:p>
      <w:pPr>
        <w:bidi/>
      </w:pPr>
      <w:r>
        <w:rPr>
          <w:rtl/>
          <w:cs/>
          <w:lang w:val="ar_AE" w:bidi="ar_AE"/>
        </w:rPr>
      </w:r>
      <w:r>
        <w:rPr>
          <w:rtl/>
          <w:cs/>
          <w:lang w:val="ar_AE" w:bidi="ar_AE"/>
        </w:rPr>
        <w:t>بعض الأحداث التي وقعتْ في مصر أثناء الفترة التي يغطيها سِفْر الخروج تلقي ضوءًا إضافيًا على الرواية الكتابية. يسجِّل</w:t>
      </w:r>
      <w:r>
        <w:rPr>
          <w:rtl/>
          <w:cs/>
          <w:lang w:val="ar_AE" w:bidi="ar_AE"/>
        </w:rPr>
        <w:t>الخروج 12: 40</w:t>
      </w:r>
      <w:r>
        <w:rPr>
          <w:rtl/>
          <w:cs/>
          <w:lang w:val="ar_AE" w:bidi="ar_AE"/>
        </w:rPr>
        <w:t xml:space="preserve"> أن بني إسرائيل عاشوا في مصر لمدة 430 سنة. هذا من شأنه أن يضع تاريخ سكن يعقوب وعائلته في أرض جاسان (</w:t>
      </w:r>
      <w:r>
        <w:rPr>
          <w:rtl/>
          <w:cs/>
          <w:lang w:val="ar_AE" w:bidi="ar_AE"/>
        </w:rPr>
        <w:t>التكوين 47: 4، 11</w:t>
      </w:r>
      <w:r>
        <w:rPr>
          <w:rtl/>
          <w:cs/>
          <w:lang w:val="ar_AE" w:bidi="ar_AE"/>
        </w:rPr>
        <w:t>) سنة 1870ق.م تقريبًا، أثناء حكم الأسرة الـ 12 القوية في مَمْلَكة مصر الوسطى. وبنهاية هذا القرن، جاءت بعدها أسرتان مَلَكِيَّتان ضعيفتان. بدأ الغزاة الساميُّون من آسيَّا بالتسلُّل إلى شمال مصر (أي مصر السُّفلى). هؤلاء الغرباء، المعروفون باسم الهِكْسُوس، تمكَّنوا من إزاحة سلالة الأسرة المحلية بملكها سنة 1730 ق.م تقريبًا. كان هذا هو "المَلِك الجَدِيد" الذي "لَمْ يَكُنْ يَعْرِفُ يُوسُفَ" (</w:t>
      </w:r>
      <w:r>
        <w:rPr>
          <w:rtl/>
          <w:cs/>
          <w:lang w:val="ar_AE" w:bidi="ar_AE"/>
        </w:rPr>
        <w:t>الخروج 1: 8</w:t>
      </w:r>
      <w:r>
        <w:rPr>
          <w:rtl/>
          <w:cs/>
          <w:lang w:val="ar_AE" w:bidi="ar_AE"/>
        </w:rPr>
        <w:t>). ولأنهم هم أنفسهم أجانب، أصابهم القلق من بني إسرائيل بشكلٍ طبيعيٍّ، فقد كانوا كثيرين جدًا وأقوياء للغاية بالنسبة لهم (</w:t>
      </w:r>
      <w:r>
        <w:rPr>
          <w:rtl/>
          <w:cs/>
          <w:lang w:val="ar_AE" w:bidi="ar_AE"/>
        </w:rPr>
        <w:t>عدد 9</w:t>
      </w:r>
      <w:r>
        <w:rPr>
          <w:rtl/>
          <w:cs/>
          <w:lang w:val="ar_AE" w:bidi="ar_AE"/>
        </w:rPr>
        <w:t>). كان الاستعباد هو الحلُّ الأسهل لمشكلة بني إسرائيل. استطاع ملوك الهِكْسُوس استخدام المورد الجديد للعمالة لتوسيع رَعَمْسِيس، التي كانت في ذلك الوقت عاصمة مصر السُّفلى.</w:t>
      </w:r>
    </w:p>
    <w:p>
      <w:pPr>
        <w:bidi/>
      </w:pPr>
      <w:r>
        <w:rPr>
          <w:rtl/>
          <w:cs/>
          <w:lang w:val="ar_AE" w:bidi="ar_AE"/>
        </w:rPr>
      </w:r>
      <w:r>
        <w:rPr>
          <w:rtl/>
          <w:cs/>
          <w:lang w:val="ar_AE" w:bidi="ar_AE"/>
        </w:rPr>
        <w:t>في سنة 1580 ق.م فقط، تمكَّن المصريون، بقيادة أَحْمُس، من طرد الهِكْسُوس وإعادة تأسيس سلالة مَلَكيَّة مصرية. ولأن بني إسرائيل استمروا في التضاعف، على الرُّغم من أعمالهم الشاقة، واصل فراعنةُ الأسرة الـ 18 استعبادهم وأصدروا مرسومًا يقضي بقتل جميع الأطفال الذكور. عندما وُلِد النبي موسى (1560 ق.م تقريبًا)، كان هذا المرسوم باقيًا قيد التنفيذ. في الفترة (1539–1514 ق.م)، كان فرعون مصر هو تُحُتْمُس الأول، باني الإمبراطورية العظيم، وثالث تلك الأسرة.</w:t>
      </w:r>
    </w:p>
    <w:p>
      <w:pPr>
        <w:bidi/>
      </w:pPr>
      <w:r>
        <w:rPr>
          <w:rtl/>
          <w:cs/>
          <w:lang w:val="ar_AE" w:bidi="ar_AE"/>
        </w:rPr>
      </w:r>
      <w:r>
        <w:rPr>
          <w:rtl/>
          <w:cs/>
          <w:lang w:val="ar_AE" w:bidi="ar_AE"/>
        </w:rPr>
        <w:t>كانت الوريثة الشرعية الوحيدة، الباقية على قيد الحياة لتُحُتْمُس الأول، هي الابنة: حَتْشِبْسُوت. اتَّخذ زوجها لنفسه اسم تُحُتْمُس الثاني (1514–1504 ق.م). وعندما مات، تم الإعلان عن خليفة آخر من نسل الفرعون، باسم تُحُتْمُس الثالث (1504–1450)، وقد كان عمرُهُ في ذلك الوقت عشر سنوات. أَخَذَتْ حَتْشِبْسُوت المَمْلكة من الحاكم الشاب وسيطَرَتْ عليها لمدة 22 عامًا (1503–1482 ق.م). إن امرأة قوية الإرادة مثل هذه من الممكن أن تكون لديها القدرة على عصيان أوامر والدها بإنقاذ حياة الطفل العبراني الرضيع وتربيته في القصر المَلَكِي في طيبة.</w:t>
      </w:r>
    </w:p>
    <w:p>
      <w:pPr>
        <w:bidi/>
      </w:pPr>
      <w:r>
        <w:rPr>
          <w:rtl/>
          <w:cs/>
          <w:lang w:val="ar_AE" w:bidi="ar_AE"/>
        </w:rPr>
      </w:r>
      <w:r>
        <w:rPr>
          <w:rtl/>
          <w:cs/>
          <w:lang w:val="ar_AE" w:bidi="ar_AE"/>
        </w:rPr>
        <w:t>استمرت حَتْشِبْسُوت في الحُكْم على الرغم من تتويج تُحُتْمُس الثالث، وربما كانت تخطط أن يتقلَّد النبي موسى العرش، أو على الأقل يَنْعَمُ بمنصبٍ رفيعِ المستوى في المَمْلَكة. ما أن امتلك السلطة الكاملة بعد موت حَتْشِبْسُوت، كان تُحُتْمُس الثالث حريصًا على التخلص من موسى. إن هروب النبي موسى السريع إلى البرية بعد قتل المصري المشرف على أعمال التسخير يتناسب تمامًا مع هذه الاحتمالات التاريخية. مَهَّدَتْ وفاة تُحُتْمُس الثالث عام 1450 ق.م الطريق أمام موسى للعودة ومواجهة الفرعون أَمِنْحُتِب الثاني بأمر الله، "أَطْلِقِ شَعْبِي".</w:t>
      </w:r>
    </w:p>
    <w:p>
      <w:pPr>
        <w:pStyle w:val="Heading3"/>
        <w:bidi/>
      </w:pPr>
      <w:r>
        <w:rPr>
          <w:rtl/>
          <w:cs/>
          <w:lang w:val="ar_AE" w:bidi="ar_AE"/>
        </w:rPr>
        <w:t>* الغَرض والتعليم اللاهوتي</w:t>
      </w:r>
    </w:p>
    <w:p>
      <w:pPr>
        <w:bidi/>
      </w:pPr>
      <w:r>
        <w:rPr>
          <w:rtl/>
          <w:cs/>
          <w:lang w:val="ar_AE" w:bidi="ar_AE"/>
        </w:rPr>
      </w:r>
      <w:r>
        <w:rPr>
          <w:rtl/>
          <w:cs/>
          <w:lang w:val="ar_AE" w:bidi="ar_AE"/>
        </w:rPr>
        <w:t>الغرض من سِفْر الخروج هو إظهار الطريقة التي تَحَقَّقَ بها وَعْدُ الله لإبراهيم (</w:t>
      </w:r>
      <w:r>
        <w:rPr>
          <w:rtl/>
          <w:cs/>
          <w:lang w:val="ar_AE" w:bidi="ar_AE"/>
        </w:rPr>
        <w:t>التكوين 15: 12–16</w:t>
      </w:r>
      <w:r>
        <w:rPr>
          <w:rtl/>
          <w:cs/>
          <w:lang w:val="ar_AE" w:bidi="ar_AE"/>
        </w:rPr>
        <w:t>) عندما أَنْقَذَ الرَّبُّ النسل الإسرائيلي لإبراهيم من العبودية المصرية. كما يوضِّح السِّفْر أصل الاحتفال بعيد الفصح، وبداية الأمة بتأسيس الله لعهدٍ مع إسرائيل، وإعطاء الشريعة على جبل سيناء.</w:t>
      </w:r>
    </w:p>
    <w:p>
      <w:pPr>
        <w:bidi/>
      </w:pPr>
      <w:r>
        <w:rPr>
          <w:rtl/>
          <w:cs/>
          <w:lang w:val="ar_AE" w:bidi="ar_AE"/>
        </w:rPr>
      </w:r>
      <w:r>
        <w:rPr>
          <w:rtl/>
          <w:cs/>
          <w:lang w:val="ar_AE" w:bidi="ar_AE"/>
        </w:rPr>
        <w:t>يواصل سِفْر الخروج سرد القصة المؤثِّرة عن الإله القدير، خالق الكون، الذي يتجاوز كل حدود الزمان والمكان، وَيَتَدَخَّل في التاريخ من أجل مجموعةٍ عاجزة من العبيد. ينتصرُ الله على حاكم أعظم إمبراطورية على وجه الأرض، وبعد ذلك يَقُودُ وقتذاك شعْبَه المضطَّهد من تلك الأرض إلى الحريَّة. "الخروج" هو قصة عائلة واحدة أخذتْ تنمو في إطارٍ من العناية الإلهية حتى أصبحتْ جمهورًا. عن طريق عهد الله تَشَكَّلَ هذا الجمهور ليصبح أُمَّةً، وعن طريق شريعته وُهِبَتْ لهذه الأُمَّة إمكانية الاستقرار والتميُّز عن سائر جيرانها من الأمم. يحكي سِفْر الخروج عن رجل غير عادي، تَنْقَسِمُ سنواتُ إعداده الـ 80 بالتساوي بين قصر المَلِك ومراعى حميه الكاهن البدوي. كان موسى قائدًا متردِّدًا، لكنه تحدَّى فرعون، وتكلَّم مع الله وجهًا لوجهٍ، وكَتَبَ ما يقرُب من ربع الكتاب المقدَّس العبري.</w:t>
      </w:r>
    </w:p>
    <w:p>
      <w:pPr>
        <w:bidi/>
      </w:pPr>
      <w:r>
        <w:rPr>
          <w:rtl/>
          <w:cs/>
          <w:lang w:val="ar_AE" w:bidi="ar_AE"/>
        </w:rPr>
      </w:r>
      <w:r>
        <w:rPr>
          <w:rtl/>
          <w:cs/>
          <w:lang w:val="ar_AE" w:bidi="ar_AE"/>
        </w:rPr>
        <w:t xml:space="preserve">إلهُ الخروجِ أمينٌ. يقطعُ الوعودَ وَيَحْفَظُها. يدوِّن </w:t>
      </w:r>
      <w:r>
        <w:rPr>
          <w:rtl/>
          <w:cs/>
          <w:lang w:val="ar_AE" w:bidi="ar_AE"/>
        </w:rPr>
        <w:t>التكوين 15: 13–16</w:t>
      </w:r>
      <w:r>
        <w:rPr>
          <w:rtl/>
          <w:cs/>
          <w:lang w:val="ar_AE" w:bidi="ar_AE"/>
        </w:rPr>
        <w:t xml:space="preserve"> نبوةً مذهِلَةً: "فَقَالَ الربُّ لأَبْرَامَ: اعْلَمْ يَقِينًا أَنَّ نَسْلَكَ سَيَكُونُ غَرِيبًا فِي أَرْضٍ لَيْسَتْ لَهُمْ، وَيُسْتَعْبَدُونَ لَهُمْ. فَيُذِلُّونَهُمْ أَرْبَعَ مِئَةِ سَنَةٍ. ثُمَّ الأُمَّةُ الَّتِي يُسْتَعْبَدُونَ لَهَا أَنَا أَدِينُهَا، وَبَعْدَ ذلِكَ يَخْرُجُونَ بِأَمْلاَكٍ جَزِيلَةٍ.... وَفِي الْجِيلِ الرَّابعِ يَرْجِعُونَ إِلَى ههُنَا'". كرد فعل إزاء هذا الوعد، "بِالإِيمَان يُوسُفُ عِنْدَ مَوْتِهِ ذَكَرَ خُرُوجَ بَنِي إِسْرَائِيلَ وَأَوْصَى مِنْ جِهَةِ عِظَامِه" (</w:t>
      </w:r>
      <w:r>
        <w:rPr>
          <w:rtl/>
          <w:cs/>
          <w:lang w:val="ar_AE" w:bidi="ar_AE"/>
        </w:rPr>
        <w:t>العبرانيين 11: 22</w:t>
      </w:r>
      <w:r>
        <w:rPr>
          <w:rtl/>
          <w:cs/>
          <w:lang w:val="ar_AE" w:bidi="ar_AE"/>
        </w:rPr>
        <w:t>، RSV).</w:t>
      </w:r>
    </w:p>
    <w:p>
      <w:pPr>
        <w:bidi/>
      </w:pPr>
      <w:r>
        <w:rPr>
          <w:rtl/>
          <w:cs/>
          <w:lang w:val="ar_AE" w:bidi="ar_AE"/>
        </w:rPr>
      </w:r>
      <w:r>
        <w:rPr>
          <w:rtl/>
          <w:cs/>
          <w:lang w:val="ar_AE" w:bidi="ar_AE"/>
        </w:rPr>
        <w:t>يقدِّم هذا الوعدُ خلفيَّةً لدراما الفداء التي يركِّز عليها سِفْر الخروج. يمكن تعريف الفداء بأنه "التَّحَرُّر من هيمنة سيادة أجنبية، والتَّمَتُّع بالحريَّة المترتبة عليه". يتحدَّث الفداء عن المُحَرِّر وما يفعله لتحقيق التحرير. يزخر سِفْرُ الخروج بمفردات الفداء. يخبرنا السِّفْر عن الله الذي "يَذْكُر" وَعْدَهُ للآباء العبرانيين (</w:t>
      </w:r>
      <w:r>
        <w:rPr>
          <w:rtl/>
          <w:cs/>
          <w:lang w:val="ar_AE" w:bidi="ar_AE"/>
        </w:rPr>
        <w:t>الخروج 2: 24</w:t>
      </w:r>
      <w:r>
        <w:rPr>
          <w:rtl/>
          <w:cs/>
          <w:lang w:val="ar_AE" w:bidi="ar_AE"/>
        </w:rPr>
        <w:t xml:space="preserve">؛ </w:t>
      </w:r>
      <w:r>
        <w:rPr>
          <w:rtl/>
          <w:cs/>
          <w:lang w:val="ar_AE" w:bidi="ar_AE"/>
        </w:rPr>
        <w:t>6: 5</w:t>
      </w:r>
      <w:r>
        <w:rPr>
          <w:rtl/>
          <w:cs/>
          <w:lang w:val="ar_AE" w:bidi="ar_AE"/>
        </w:rPr>
        <w:t>). لقد "نزل الله لِيُنْقِذَ" بني إسرائيل (</w:t>
      </w:r>
      <w:r>
        <w:rPr>
          <w:rtl/>
          <w:cs/>
          <w:lang w:val="ar_AE" w:bidi="ar_AE"/>
        </w:rPr>
        <w:t>3: 8</w:t>
      </w:r>
      <w:r>
        <w:rPr>
          <w:rtl/>
          <w:cs/>
          <w:lang w:val="ar_AE" w:bidi="ar_AE"/>
        </w:rPr>
        <w:t>)، أو "يُخَلِّصَهم" (</w:t>
      </w:r>
      <w:r>
        <w:rPr>
          <w:rtl/>
          <w:cs/>
          <w:lang w:val="ar_AE" w:bidi="ar_AE"/>
        </w:rPr>
        <w:t>14: 30</w:t>
      </w:r>
      <w:r>
        <w:rPr>
          <w:rtl/>
          <w:cs/>
          <w:lang w:val="ar_AE" w:bidi="ar_AE"/>
        </w:rPr>
        <w:t xml:space="preserve">؛ </w:t>
      </w:r>
      <w:r>
        <w:rPr>
          <w:rtl/>
          <w:cs/>
          <w:lang w:val="ar_AE" w:bidi="ar_AE"/>
        </w:rPr>
        <w:t>15: 2</w:t>
      </w:r>
      <w:r>
        <w:rPr>
          <w:rtl/>
          <w:cs/>
          <w:lang w:val="ar_AE" w:bidi="ar_AE"/>
        </w:rPr>
        <w:t>)، لكي "يُخْرِجَهم" من أرض مصر (</w:t>
      </w:r>
      <w:r>
        <w:rPr>
          <w:rtl/>
          <w:cs/>
          <w:lang w:val="ar_AE" w:bidi="ar_AE"/>
        </w:rPr>
        <w:t>3: 10–12</w:t>
      </w:r>
      <w:r>
        <w:rPr>
          <w:rtl/>
          <w:cs/>
          <w:lang w:val="ar_AE" w:bidi="ar_AE"/>
        </w:rPr>
        <w:t>). وينطوي الفداء على هذه الجوانب:</w:t>
      </w:r>
    </w:p>
    <w:p>
      <w:pPr>
        <w:bidi/>
      </w:pPr>
      <w:r>
        <w:rPr>
          <w:rtl/>
          <w:cs/>
          <w:lang w:val="ar_AE" w:bidi="ar_AE"/>
        </w:rPr>
      </w:r>
      <w:r>
        <w:rPr>
          <w:rtl/>
          <w:cs/>
          <w:lang w:val="ar_AE" w:bidi="ar_AE"/>
        </w:rPr>
        <w:t xml:space="preserve">1. الرب هو مُبْدِع الفداء. في </w:t>
      </w:r>
      <w:r>
        <w:rPr>
          <w:rtl/>
          <w:cs/>
          <w:lang w:val="ar_AE" w:bidi="ar_AE"/>
        </w:rPr>
        <w:t>الخروج 6: 1–8</w:t>
      </w:r>
      <w:r>
        <w:rPr>
          <w:rtl/>
          <w:cs/>
          <w:lang w:val="ar_AE" w:bidi="ar_AE"/>
        </w:rPr>
        <w:t xml:space="preserve">، عندما استجاب الله صلاة النبي موسى لِيُحرِّرَ شعبه، استخدم الضمير "أنا" 18 مَرَّةً للتأكيد على أنه هو المبادر بالعمل. كان نسل إبراهيم يعرفُ الله في المقام الأول بالاسم العبري "إيلْ"، وهو لَقَب شائع في الشرق الأدنى القديم للإله السامي. لكن في سِفْر الخروج، تعلَّم بنو إسرائيل أن الله هو "چهوڤا" بالإنجليزية أو "يَهْوَهْ". هذا هو اسمه الشخصي، وهو تذكيرٌ بأنه إله العهد الذي يعتني شخصيًّا بخير شعبه. في </w:t>
      </w:r>
      <w:r>
        <w:rPr>
          <w:rtl/>
          <w:cs/>
          <w:lang w:val="ar_AE" w:bidi="ar_AE"/>
        </w:rPr>
        <w:t>الخروج 3: 14</w:t>
      </w:r>
      <w:r>
        <w:rPr>
          <w:rtl/>
          <w:cs/>
          <w:lang w:val="ar_AE" w:bidi="ar_AE"/>
        </w:rPr>
        <w:t>، قال الله للنبي موسى: "أكون من أكون" أو "سأكون ما سأكون". يعتقد بعض العلماء أن هذه العبارة تُظْهِرُ أن الاسم يهوه يأتي من فعلٍ عبريٍّ بمعنى "يكون". على أيِّ حال، مفهوم "الاسم" في المجتمع العبري مرادف لـ "الشخصية". أي أن معرفة اسم الله تعني معرفةَ شيءٍ عن طبيعته. لقد عرف بنو إسرائيل أن الله ذاتي الوجود إلى الأبد، والأكثر من ذلك أنه حاضرٌ معهم أينما ذهبوا، ويعمل من أجلهم (</w:t>
      </w:r>
      <w:r>
        <w:rPr>
          <w:rtl/>
          <w:cs/>
          <w:lang w:val="ar_AE" w:bidi="ar_AE"/>
        </w:rPr>
        <w:t>الخروج 3: 12</w:t>
      </w:r>
      <w:r>
        <w:rPr>
          <w:rtl/>
          <w:cs/>
          <w:lang w:val="ar_AE" w:bidi="ar_AE"/>
        </w:rPr>
        <w:t xml:space="preserve">؛ </w:t>
      </w:r>
      <w:r>
        <w:rPr>
          <w:rtl/>
          <w:cs/>
          <w:lang w:val="ar_AE" w:bidi="ar_AE"/>
        </w:rPr>
        <w:t>33: 14–16</w:t>
      </w:r>
      <w:r>
        <w:rPr>
          <w:rtl/>
          <w:cs/>
          <w:lang w:val="ar_AE" w:bidi="ar_AE"/>
        </w:rPr>
        <w:t>).</w:t>
      </w:r>
    </w:p>
    <w:p>
      <w:pPr>
        <w:bidi/>
      </w:pPr>
      <w:r>
        <w:rPr>
          <w:rtl/>
          <w:cs/>
          <w:lang w:val="ar_AE" w:bidi="ar_AE"/>
        </w:rPr>
      </w:r>
      <w:r>
        <w:rPr>
          <w:rtl/>
          <w:cs/>
          <w:lang w:val="ar_AE" w:bidi="ar_AE"/>
        </w:rPr>
        <w:t>2. سببُ الفداء هو وَعْد الله لآباء بني إسرائيل. عندما سمع الله أنينَ شعب إسرائيل، تذكَّر عهدَه مع إبراهيم، وإسحاق، ويعقوب (</w:t>
      </w:r>
      <w:r>
        <w:rPr>
          <w:rtl/>
          <w:cs/>
          <w:lang w:val="ar_AE" w:bidi="ar_AE"/>
        </w:rPr>
        <w:t>الخروج 2: 24</w:t>
      </w:r>
      <w:r>
        <w:rPr>
          <w:rtl/>
          <w:cs/>
          <w:lang w:val="ar_AE" w:bidi="ar_AE"/>
        </w:rPr>
        <w:t xml:space="preserve">؛ مع </w:t>
      </w:r>
      <w:r>
        <w:rPr>
          <w:rtl/>
          <w:cs/>
          <w:lang w:val="ar_AE" w:bidi="ar_AE"/>
        </w:rPr>
        <w:t>6: 5</w:t>
      </w:r>
      <w:r>
        <w:rPr>
          <w:rtl/>
          <w:cs/>
          <w:lang w:val="ar_AE" w:bidi="ar_AE"/>
        </w:rPr>
        <w:t>). واستجابةً لحاجتهم، اختار وسيطَ للفداء، النبي موسى المستعْفِي وقتذاك. لقد استنفذ النبي موسى كلَّ عذرٍ ممكن، إلا أن الله لم يقبل رفضه كإجابةٍ. النبي موسى مثالٌ حي لكيفية إعداد الله، وتمكينه، ودعمه لخدامه المختارين، مُسْتَخْدِمًا إياهم لتحقيق مقاصده.</w:t>
      </w:r>
    </w:p>
    <w:p>
      <w:pPr>
        <w:bidi/>
      </w:pPr>
      <w:r>
        <w:rPr>
          <w:rtl/>
          <w:cs/>
          <w:lang w:val="ar_AE" w:bidi="ar_AE"/>
        </w:rPr>
      </w:r>
      <w:r>
        <w:rPr>
          <w:rtl/>
          <w:cs/>
          <w:lang w:val="ar_AE" w:bidi="ar_AE"/>
        </w:rPr>
        <w:t>3. دافعُ الفداء نعمةُ الله ومحبتُهُ (</w:t>
      </w:r>
      <w:r>
        <w:rPr>
          <w:rtl/>
          <w:cs/>
          <w:lang w:val="ar_AE" w:bidi="ar_AE"/>
        </w:rPr>
        <w:t>الخروج 15: 13</w:t>
      </w:r>
      <w:r>
        <w:rPr>
          <w:rtl/>
          <w:cs/>
          <w:lang w:val="ar_AE" w:bidi="ar_AE"/>
        </w:rPr>
        <w:t xml:space="preserve">؛ </w:t>
      </w:r>
      <w:r>
        <w:rPr>
          <w:rtl/>
          <w:cs/>
          <w:lang w:val="ar_AE" w:bidi="ar_AE"/>
        </w:rPr>
        <w:t>20: 6</w:t>
      </w:r>
      <w:r>
        <w:rPr>
          <w:rtl/>
          <w:cs/>
          <w:lang w:val="ar_AE" w:bidi="ar_AE"/>
        </w:rPr>
        <w:t xml:space="preserve">؛ </w:t>
      </w:r>
      <w:r>
        <w:rPr>
          <w:rtl/>
          <w:cs/>
          <w:lang w:val="ar_AE" w:bidi="ar_AE"/>
        </w:rPr>
        <w:t>34: 6–7</w:t>
      </w:r>
      <w:r>
        <w:rPr>
          <w:rtl/>
          <w:cs/>
          <w:lang w:val="ar_AE" w:bidi="ar_AE"/>
        </w:rPr>
        <w:t>). كان الغرض من الفداء هو أن يعرف بنو إسرائيل والمصريون الله (</w:t>
      </w:r>
      <w:r>
        <w:rPr>
          <w:rtl/>
          <w:cs/>
          <w:lang w:val="ar_AE" w:bidi="ar_AE"/>
        </w:rPr>
        <w:t>6: 7</w:t>
      </w:r>
      <w:r>
        <w:rPr>
          <w:rtl/>
          <w:cs/>
          <w:lang w:val="ar_AE" w:bidi="ar_AE"/>
        </w:rPr>
        <w:t xml:space="preserve">؛ </w:t>
      </w:r>
      <w:r>
        <w:rPr>
          <w:rtl/>
          <w:cs/>
          <w:lang w:val="ar_AE" w:bidi="ar_AE"/>
        </w:rPr>
        <w:t>7: 5</w:t>
      </w:r>
      <w:r>
        <w:rPr>
          <w:rtl/>
          <w:cs/>
          <w:lang w:val="ar_AE" w:bidi="ar_AE"/>
        </w:rPr>
        <w:t xml:space="preserve">؛ </w:t>
      </w:r>
      <w:r>
        <w:rPr>
          <w:rtl/>
          <w:cs/>
          <w:lang w:val="ar_AE" w:bidi="ar_AE"/>
        </w:rPr>
        <w:t>8: 10</w:t>
      </w:r>
      <w:r>
        <w:rPr>
          <w:rtl/>
          <w:cs/>
          <w:lang w:val="ar_AE" w:bidi="ar_AE"/>
        </w:rPr>
        <w:t xml:space="preserve">؛ </w:t>
      </w:r>
      <w:r>
        <w:rPr>
          <w:rtl/>
          <w:cs/>
          <w:lang w:val="ar_AE" w:bidi="ar_AE"/>
        </w:rPr>
        <w:t>14: 18</w:t>
      </w:r>
      <w:r>
        <w:rPr>
          <w:rtl/>
          <w:cs/>
          <w:lang w:val="ar_AE" w:bidi="ar_AE"/>
        </w:rPr>
        <w:t>). لقد أعلن الرب فداءه حتى يمكِن لجميع المنخرطين – النبي موسى، وبني إسرائيل، وفرعون، والمصريين – أن يتيقَّنوا أن الرب وحده هو الله. الفهم العبري عن المعرفة في المقام الأول أنها ليستْ المعرفة العقلية بل المعرفة الاختبارية. إن الاستجابة المرغوبة لفداء الله ليستْ مجرَّد الموافقة العقلية، بل الإيمان والطاعة أيضًا.</w:t>
      </w:r>
    </w:p>
    <w:p>
      <w:pPr>
        <w:bidi/>
      </w:pPr>
      <w:r>
        <w:rPr>
          <w:rtl/>
          <w:cs/>
          <w:lang w:val="ar_AE" w:bidi="ar_AE"/>
        </w:rPr>
      </w:r>
      <w:r>
        <w:rPr>
          <w:rtl/>
          <w:cs/>
          <w:lang w:val="ar_AE" w:bidi="ar_AE"/>
        </w:rPr>
        <w:t>4. يتحقَّقُ الفداء في سِفْر الخروج بالآيات (</w:t>
      </w:r>
      <w:r>
        <w:rPr>
          <w:rtl/>
          <w:cs/>
          <w:lang w:val="ar_AE" w:bidi="ar_AE"/>
        </w:rPr>
        <w:t>4: 21</w:t>
      </w:r>
      <w:r>
        <w:rPr>
          <w:rtl/>
          <w:cs/>
          <w:lang w:val="ar_AE" w:bidi="ar_AE"/>
        </w:rPr>
        <w:t>) – كل العمليات الطبيعية يتحكم فيها الله بطريقة فائقة للطبيعة. وتُوصَف بشكلٍ ٍمتنوع على أنها آياتٌ وعجائبٌ (</w:t>
      </w:r>
      <w:r>
        <w:rPr>
          <w:rtl/>
          <w:cs/>
          <w:lang w:val="ar_AE" w:bidi="ar_AE"/>
        </w:rPr>
        <w:t>7: 3</w:t>
      </w:r>
      <w:r>
        <w:rPr>
          <w:rtl/>
          <w:cs/>
          <w:lang w:val="ar_AE" w:bidi="ar_AE"/>
        </w:rPr>
        <w:t>)، وأحكامٌ عظيمةٌ (</w:t>
      </w:r>
      <w:r>
        <w:rPr>
          <w:rtl/>
          <w:cs/>
          <w:lang w:val="ar_AE" w:bidi="ar_AE"/>
        </w:rPr>
        <w:t>6: 6</w:t>
      </w:r>
      <w:r>
        <w:rPr>
          <w:rtl/>
          <w:cs/>
          <w:lang w:val="ar_AE" w:bidi="ar_AE"/>
        </w:rPr>
        <w:t xml:space="preserve">؛ </w:t>
      </w:r>
      <w:r>
        <w:rPr>
          <w:rtl/>
          <w:cs/>
          <w:lang w:val="ar_AE" w:bidi="ar_AE"/>
        </w:rPr>
        <w:t>7: 4</w:t>
      </w:r>
      <w:r>
        <w:rPr>
          <w:rtl/>
          <w:cs/>
          <w:lang w:val="ar_AE" w:bidi="ar_AE"/>
        </w:rPr>
        <w:t>)، وبأنها "إِصْبَعُ اللهِ" (</w:t>
      </w:r>
      <w:r>
        <w:rPr>
          <w:rtl/>
          <w:cs/>
          <w:lang w:val="ar_AE" w:bidi="ar_AE"/>
        </w:rPr>
        <w:t>8: 19</w:t>
      </w:r>
      <w:r>
        <w:rPr>
          <w:rtl/>
          <w:cs/>
          <w:lang w:val="ar_AE" w:bidi="ar_AE"/>
        </w:rPr>
        <w:t>). لم تكن هذه الآيات على هذا النحو ألعابًا ناريَّةً تافِهةً، بل كانتْ أعمالًا إلهيةً هادفةً. بعض الآيات برهنتْ على أن النبي موسى مرْسَلٌ من الله. كما برهنتْ الضربات المعجزية على أن الله هو الإله السَّامي، فكل ضربةٍ منها كانت تحديًّا مباشرًا لأحد آلهة مصر: أوزوريس إله النهر، حِكْتْ إله الضفادع، رَعْ إله الشمس، حَتْحُور إله الماشية. أما آيات البرية فقد برهنت على أن الله يسدِّد كلَّ احتياجات شعبِهِ.</w:t>
      </w:r>
    </w:p>
    <w:p>
      <w:pPr>
        <w:bidi/>
      </w:pPr>
      <w:r>
        <w:rPr>
          <w:rtl/>
          <w:cs/>
          <w:lang w:val="ar_AE" w:bidi="ar_AE"/>
        </w:rPr>
      </w:r>
      <w:r>
        <w:rPr>
          <w:rtl/>
          <w:cs/>
          <w:lang w:val="ar_AE" w:bidi="ar_AE"/>
        </w:rPr>
        <w:t>5. كان فرعون وغدًا – صورة للإنسانية المتمرِّدة عندما تتحداها الأوامر الإلهية (</w:t>
      </w:r>
      <w:r>
        <w:rPr>
          <w:rtl/>
          <w:cs/>
          <w:lang w:val="ar_AE" w:bidi="ar_AE"/>
        </w:rPr>
        <w:t>الخروج 4: 21–23</w:t>
      </w:r>
      <w:r>
        <w:rPr>
          <w:rtl/>
          <w:cs/>
          <w:lang w:val="ar_AE" w:bidi="ar_AE"/>
        </w:rPr>
        <w:t>). فقد قَسَّى فرعون قلبَهُ عشر مَرَّاتٍ. ومع ذلك، وبمعنًى ما، كان الله هو الذي يقسِّى قلب فرعون، على نحو يؤثِّر على قرار الملك بتحدي الله.</w:t>
      </w:r>
    </w:p>
    <w:p>
      <w:pPr>
        <w:bidi/>
      </w:pPr>
      <w:r>
        <w:rPr>
          <w:rtl/>
          <w:cs/>
          <w:lang w:val="ar_AE" w:bidi="ar_AE"/>
        </w:rPr>
      </w:r>
      <w:r>
        <w:rPr>
          <w:rtl/>
          <w:cs/>
          <w:lang w:val="ar_AE" w:bidi="ar_AE"/>
        </w:rPr>
        <w:t>6. يشير الفصحُ إلى ثمن الفداء (</w:t>
      </w:r>
      <w:r>
        <w:rPr>
          <w:rtl/>
          <w:cs/>
          <w:lang w:val="ar_AE" w:bidi="ar_AE"/>
        </w:rPr>
        <w:t>الخروج 12: 23–27</w:t>
      </w:r>
      <w:r>
        <w:rPr>
          <w:rtl/>
          <w:cs/>
          <w:lang w:val="ar_AE" w:bidi="ar_AE"/>
        </w:rPr>
        <w:t xml:space="preserve">؛ </w:t>
      </w:r>
      <w:r>
        <w:rPr>
          <w:rtl/>
          <w:cs/>
          <w:lang w:val="ar_AE" w:bidi="ar_AE"/>
        </w:rPr>
        <w:t>15: 16</w:t>
      </w:r>
      <w:r>
        <w:rPr>
          <w:rtl/>
          <w:cs/>
          <w:lang w:val="ar_AE" w:bidi="ar_AE"/>
        </w:rPr>
        <w:t>). كان الفصحُ مثالاً واضحًا للخلاص بالبدل. عندما رأى ملاكُ الموت الدَّمَ على القائمتين والأعتاب العليا للأبواب، اجْتَازَ وَعَبَرَ.</w:t>
      </w:r>
    </w:p>
    <w:p>
      <w:pPr>
        <w:bidi/>
      </w:pPr>
      <w:r>
        <w:rPr>
          <w:rtl/>
          <w:cs/>
          <w:lang w:val="ar_AE" w:bidi="ar_AE"/>
        </w:rPr>
      </w:r>
      <w:r>
        <w:rPr>
          <w:rtl/>
          <w:cs/>
          <w:lang w:val="ar_AE" w:bidi="ar_AE"/>
        </w:rPr>
        <w:t>7. مستقبلو فداء الله في الخروج هم بنو إسرائيل. لقد اتَّخَذَهم الله شعبًا خاصًّا له (</w:t>
      </w:r>
      <w:r>
        <w:rPr>
          <w:rtl/>
          <w:cs/>
          <w:lang w:val="ar_AE" w:bidi="ar_AE"/>
        </w:rPr>
        <w:t>6: 7</w:t>
      </w:r>
      <w:r>
        <w:rPr>
          <w:rtl/>
          <w:cs/>
          <w:lang w:val="ar_AE" w:bidi="ar_AE"/>
        </w:rPr>
        <w:t>)، فلم يعودوا أحرارًا لفعل ما يسرُّهم. حتى قبل الخروج، نادى الله بأن إسرائيل ككل مِلْكٌ له، قائلاً لفرعون: "إِسْرَائِيلُ ابْنِي الْبِكْرُ .... أَطْلِقِ ابْنِي لِيَعْبُدَنِي" (</w:t>
      </w:r>
      <w:r>
        <w:rPr>
          <w:rtl/>
          <w:cs/>
          <w:lang w:val="ar_AE" w:bidi="ar_AE"/>
        </w:rPr>
        <w:t>4: 22–23</w:t>
      </w:r>
      <w:r>
        <w:rPr>
          <w:rtl/>
          <w:cs/>
          <w:lang w:val="ar_AE" w:bidi="ar_AE"/>
        </w:rPr>
        <w:t>).</w:t>
      </w:r>
    </w:p>
    <w:p>
      <w:pPr>
        <w:bidi/>
      </w:pPr>
      <w:r>
        <w:rPr>
          <w:rtl/>
          <w:cs/>
          <w:lang w:val="ar_AE" w:bidi="ar_AE"/>
        </w:rPr>
      </w:r>
      <w:r>
        <w:rPr>
          <w:rtl/>
          <w:cs/>
          <w:lang w:val="ar_AE" w:bidi="ar_AE"/>
        </w:rPr>
        <w:t>8. يطالب الفداء بالطاعةِ. على أساس تحريره لبني إسرائيل من العبودية، وضع الله الوصايا العشر (</w:t>
      </w:r>
      <w:r>
        <w:rPr>
          <w:rtl/>
          <w:cs/>
          <w:lang w:val="ar_AE" w:bidi="ar_AE"/>
        </w:rPr>
        <w:t>1:20–17</w:t>
      </w:r>
      <w:r>
        <w:rPr>
          <w:rtl/>
          <w:cs/>
          <w:lang w:val="ar_AE" w:bidi="ar_AE"/>
        </w:rPr>
        <w:t>) وبقية الشرائع لكي يطيعوها. إن الشعبَّ، مع أنه كان سريعًا في التعهُّد بالطاعة (</w:t>
      </w:r>
      <w:r>
        <w:rPr>
          <w:rtl/>
          <w:cs/>
          <w:lang w:val="ar_AE" w:bidi="ar_AE"/>
        </w:rPr>
        <w:t>19: 8</w:t>
      </w:r>
      <w:r>
        <w:rPr>
          <w:rtl/>
          <w:cs/>
          <w:lang w:val="ar_AE" w:bidi="ar_AE"/>
        </w:rPr>
        <w:t xml:space="preserve">؛ </w:t>
      </w:r>
      <w:r>
        <w:rPr>
          <w:rtl/>
          <w:cs/>
          <w:lang w:val="ar_AE" w:bidi="ar_AE"/>
        </w:rPr>
        <w:t>24: 3</w:t>
      </w:r>
      <w:r>
        <w:rPr>
          <w:rtl/>
          <w:cs/>
          <w:lang w:val="ar_AE" w:bidi="ar_AE"/>
        </w:rPr>
        <w:t>)، كان أسرع في العصيان (</w:t>
      </w:r>
      <w:r>
        <w:rPr>
          <w:rtl/>
          <w:cs/>
          <w:lang w:val="ar_AE" w:bidi="ar_AE"/>
        </w:rPr>
        <w:t>32: 8</w:t>
      </w:r>
      <w:r>
        <w:rPr>
          <w:rtl/>
          <w:cs/>
          <w:lang w:val="ar_AE" w:bidi="ar_AE"/>
        </w:rPr>
        <w:t>). لأن الربَّ قدوسٌ ويريد لشعبه أن يكون مقدَّسًا ومخلِصًا له من كلِّ القلبِ (</w:t>
      </w:r>
      <w:r>
        <w:rPr>
          <w:rtl/>
          <w:cs/>
          <w:lang w:val="ar_AE" w:bidi="ar_AE"/>
        </w:rPr>
        <w:t>34: 14</w:t>
      </w:r>
      <w:r>
        <w:rPr>
          <w:rtl/>
          <w:cs/>
          <w:lang w:val="ar_AE" w:bidi="ar_AE"/>
        </w:rPr>
        <w:t xml:space="preserve">)، لا بُدَّ أن يعاقِبَ الإثم. ولكن لكونه رؤوفًا، فإنه يغفر أيضًا. عبر قرون في تاريخ إسرائيل، كان الله يلتمس دائمًا من شعبه عن طريق الأنبياء أن يَتَذَكَّر الخروج ويتوب (انظر </w:t>
      </w:r>
      <w:r>
        <w:rPr>
          <w:rtl/>
          <w:cs/>
          <w:lang w:val="ar_AE" w:bidi="ar_AE"/>
        </w:rPr>
        <w:t>ميخا 6: 3–4</w:t>
      </w:r>
      <w:r>
        <w:rPr>
          <w:rtl/>
          <w:cs/>
          <w:lang w:val="ar_AE" w:bidi="ar_AE"/>
        </w:rPr>
        <w:t>). استجاب المؤمنون بامتنان بترنيمة النبي موسى، "ترنيمة الفداء" (</w:t>
      </w:r>
      <w:r>
        <w:rPr>
          <w:rtl/>
          <w:cs/>
          <w:lang w:val="ar_AE" w:bidi="ar_AE"/>
        </w:rPr>
        <w:t>الخروج 15</w:t>
      </w:r>
      <w:r>
        <w:rPr>
          <w:rtl/>
          <w:cs/>
          <w:lang w:val="ar_AE" w:bidi="ar_AE"/>
        </w:rPr>
        <w:t>؛ انظر</w:t>
      </w:r>
      <w:r>
        <w:rPr>
          <w:rtl/>
          <w:cs/>
          <w:lang w:val="ar_AE" w:bidi="ar_AE"/>
        </w:rPr>
        <w:t>الرُّؤيا 15: 3–4</w:t>
      </w:r>
      <w:r>
        <w:rPr>
          <w:rtl/>
          <w:cs/>
          <w:lang w:val="ar_AE" w:bidi="ar_AE"/>
        </w:rPr>
        <w:t>).</w:t>
      </w:r>
    </w:p>
    <w:p>
      <w:pPr>
        <w:pStyle w:val="Heading3"/>
        <w:bidi/>
      </w:pPr>
      <w:r>
        <w:rPr>
          <w:rtl/>
          <w:cs/>
          <w:lang w:val="ar_AE" w:bidi="ar_AE"/>
        </w:rPr>
        <w:t>المُحتَوَى</w:t>
      </w:r>
    </w:p>
    <w:p>
      <w:pPr>
        <w:bidi/>
      </w:pPr>
      <w:r>
        <w:rPr>
          <w:rtl/>
          <w:cs/>
          <w:lang w:val="ar_AE" w:bidi="ar_AE"/>
        </w:rPr>
      </w:r>
      <w:r>
        <w:rPr>
          <w:rtl/>
          <w:cs/>
          <w:lang w:val="ar_AE" w:bidi="ar_AE"/>
        </w:rPr>
        <w:t>يمكن تقسيم سِفْر الخروج إلى أربعة أقسام، يصفُ كلُّ قسمٍ منها جانبًا واحدًا من معاملات الله مع بني إسرائيل أثناء القرن الـ 15 ق.م.</w:t>
      </w:r>
    </w:p>
    <w:p>
      <w:pPr>
        <w:pStyle w:val="Heading4"/>
        <w:bidi/>
      </w:pPr>
      <w:r>
        <w:rPr>
          <w:rtl/>
          <w:cs/>
          <w:lang w:val="ar_AE" w:bidi="ar_AE"/>
        </w:rPr>
        <w:t>إعلان الله (الخروج 1–6)</w:t>
      </w:r>
    </w:p>
    <w:p>
      <w:pPr>
        <w:bidi/>
      </w:pPr>
      <w:r>
        <w:rPr>
          <w:rtl/>
          <w:cs/>
          <w:lang w:val="ar_AE" w:bidi="ar_AE"/>
        </w:rPr>
      </w:r>
      <w:r>
        <w:rPr>
          <w:rtl/>
          <w:cs/>
          <w:lang w:val="ar_AE" w:bidi="ar_AE"/>
        </w:rPr>
        <w:t xml:space="preserve">يبدأ سِفْر الخروج بسبعين نفسًا من نسل يعقوب انضموا إلى يوسف في مصر أثناء فترة المجاعة التي أصابت أرضهم (انظر </w:t>
      </w:r>
      <w:r>
        <w:rPr>
          <w:rtl/>
          <w:cs/>
          <w:lang w:val="ar_AE" w:bidi="ar_AE"/>
        </w:rPr>
        <w:t>التكوين 46–50</w:t>
      </w:r>
      <w:r>
        <w:rPr>
          <w:rtl/>
          <w:cs/>
          <w:lang w:val="ar_AE" w:bidi="ar_AE"/>
        </w:rPr>
        <w:t>). بعد أكثر من قرن من الازدهار بالنسبة إلى إسرائيل في أرض جاسان، تأَسَّسَتْ سلالةٌ مَلَكِيَّةٌ جديدةٌ في مصر، لم يكن قادتها محبِّين لبني إسرائيل. ومن أجل إيقاف النمو السريع للشعب العبري، أجبرهم المصريون على القيام بأشغال شاقة، وبناء مدن مخازن لفرعون.</w:t>
      </w:r>
    </w:p>
    <w:p>
      <w:pPr>
        <w:bidi/>
      </w:pPr>
      <w:r>
        <w:rPr>
          <w:rtl/>
          <w:cs/>
          <w:lang w:val="ar_AE" w:bidi="ar_AE"/>
        </w:rPr>
      </w:r>
      <w:r>
        <w:rPr>
          <w:rtl/>
          <w:cs/>
          <w:lang w:val="ar_AE" w:bidi="ar_AE"/>
        </w:rPr>
        <w:t>والأكثر من ذلك صَدَرَ مرسوم يقضي بقتل جميع الأطفال الذكور لبني إسرائيل عند الولادة. لكن المشرفات على القابلات لم يمتثلن لهذا الأمر، وقد كافأهما الله، ليس لإظهار موافقته على كذبهما، بل بسبب مخافتهما لله وطاعتهما له وحده وليس لفرعون. بعد ذلك صَدَرَ أمرٌ مَلَكِيُّ جديدٌ يأمر بإغراق جميع الأطفال الذكور لبني إسرائيل في نهر النيل. أحد الأطفال المميزين، وهو النبي موسى، قد نجا عندما انتشلتْ ابنةُ فرعون سَلَّتَهُ من النيل. من المفارقات أن تتقاضى أمُّ النبي موسى أَجْرًا من الأميرة لتربية وليدِها، الذي كَبُر في القَصْر المَلَكِي باعتباره ابن الأميرة بالتبنِّي.</w:t>
      </w:r>
    </w:p>
    <w:p>
      <w:pPr>
        <w:bidi/>
      </w:pPr>
      <w:r>
        <w:rPr>
          <w:rtl/>
          <w:cs/>
          <w:lang w:val="ar_AE" w:bidi="ar_AE"/>
        </w:rPr>
      </w:r>
      <w:r>
        <w:rPr>
          <w:rtl/>
          <w:cs/>
          <w:lang w:val="ar_AE" w:bidi="ar_AE"/>
        </w:rPr>
        <w:t xml:space="preserve">لما كَبُر، اختار النبي موسى كرجلٍ أن يتوحَّد مع أقربائه العبرانيين. وقد أظهر بذلك تأثير لتعليم المبكر الذي تلقَّاه من والديه الأتقياء (انظر </w:t>
      </w:r>
      <w:r>
        <w:rPr>
          <w:rtl/>
          <w:cs/>
          <w:lang w:val="ar_AE" w:bidi="ar_AE"/>
        </w:rPr>
        <w:t>العبرانيين 11: 24–26</w:t>
      </w:r>
      <w:r>
        <w:rPr>
          <w:rtl/>
          <w:cs/>
          <w:lang w:val="ar_AE" w:bidi="ar_AE"/>
        </w:rPr>
        <w:t>). وقتذاك، انطلق النبي لتحرير إسرائيل من المصريين، رجلاً تلو الآخر. لكن تَعَيَّنَ عليه أن يهرب إلى مديان، في الطَّرَفِ الشرقي لشبه جزيرة سيناء أو في شبه الجزيرة العربية وراء القمة الشمالية لخليج العقبة. في مديان، تزوَّج النبي موسى من البيت العائلي ليَثْرُون، الذي يُدعى أيضًا رَعُوئيل. ربما يكون الاسم رَعُوئيل ("رفيق الله") هو الاسم الشخصي للرجل، ويثرون (أي "تميُّز") هو لقبه. وقد دُعي يثرون "كاهن مديان" (</w:t>
      </w:r>
      <w:r>
        <w:rPr>
          <w:rtl/>
          <w:cs/>
          <w:lang w:val="ar_AE" w:bidi="ar_AE"/>
        </w:rPr>
        <w:t>الخروج 2: 16</w:t>
      </w:r>
      <w:r>
        <w:rPr>
          <w:rtl/>
          <w:cs/>
          <w:lang w:val="ar_AE" w:bidi="ar_AE"/>
        </w:rPr>
        <w:t xml:space="preserve">). اقترح بعضُ العلماء أن موسى تعلّم عن يهوه من حميه وعَلَّمَها لبني إسرائيل، وهي نظرية تُعرف "بالفرضيّة القينية". لكن الكتاب المقدس يقدّم رواية مختلفة. فموسى وبنو إسرائيل كانوا يعرفون الله مسبقًا، حتى قبل الخروج من مصر (الخروج </w:t>
      </w:r>
      <w:r>
        <w:rPr>
          <w:rtl/>
          <w:cs/>
          <w:lang w:val="ar_AE" w:bidi="ar_AE"/>
        </w:rPr>
        <w:t>1: 21</w:t>
      </w:r>
      <w:r>
        <w:rPr>
          <w:rtl/>
          <w:cs/>
          <w:lang w:val="ar_AE" w:bidi="ar_AE"/>
        </w:rPr>
        <w:t xml:space="preserve">؛ أعمال الرسل </w:t>
      </w:r>
      <w:r>
        <w:rPr>
          <w:rtl/>
          <w:cs/>
          <w:lang w:val="ar_AE" w:bidi="ar_AE"/>
        </w:rPr>
        <w:t>7: 24–25</w:t>
      </w:r>
      <w:r>
        <w:rPr>
          <w:rtl/>
          <w:cs/>
          <w:lang w:val="ar_AE" w:bidi="ar_AE"/>
        </w:rPr>
        <w:t xml:space="preserve">)، كما أن الله أعلن عن اسمه، يهوه، لموسى مباشرة في مشهد العليقة المشتعلة (الخروج </w:t>
      </w:r>
      <w:r>
        <w:rPr>
          <w:rtl/>
          <w:cs/>
          <w:lang w:val="ar_AE" w:bidi="ar_AE"/>
        </w:rPr>
        <w:t>3: 14–15</w:t>
      </w:r>
      <w:r>
        <w:rPr>
          <w:rtl/>
          <w:cs/>
          <w:lang w:val="ar_AE" w:bidi="ar_AE"/>
        </w:rPr>
        <w:t>). أما يثرون، فيبدو أنه آمن بعد أن رأى خلاص الله لإسرائيل من يد المصريين (</w:t>
      </w:r>
      <w:r>
        <w:rPr>
          <w:rtl/>
          <w:cs/>
          <w:lang w:val="ar_AE" w:bidi="ar_AE"/>
        </w:rPr>
        <w:t>18: 10–11</w:t>
      </w:r>
      <w:r>
        <w:rPr>
          <w:rtl/>
          <w:cs/>
          <w:lang w:val="ar_AE" w:bidi="ar_AE"/>
        </w:rPr>
        <w:t>).</w:t>
      </w:r>
    </w:p>
    <w:p>
      <w:pPr>
        <w:bidi/>
      </w:pPr>
      <w:r>
        <w:rPr>
          <w:rtl/>
          <w:cs/>
          <w:lang w:val="ar_AE" w:bidi="ar_AE"/>
        </w:rPr>
      </w:r>
      <w:r>
        <w:rPr>
          <w:rtl/>
          <w:cs/>
          <w:lang w:val="ar_AE" w:bidi="ar_AE"/>
        </w:rPr>
        <w:t>بينما كان محرِّرهم المستقبلي وقتذاك في مديان، استمر شعب إسرائيل في احتمال القمع والصراخ إلى الله في بؤسهم (</w:t>
      </w:r>
      <w:r>
        <w:rPr>
          <w:rtl/>
          <w:cs/>
          <w:lang w:val="ar_AE" w:bidi="ar_AE"/>
        </w:rPr>
        <w:t>2: 23–25</w:t>
      </w:r>
      <w:r>
        <w:rPr>
          <w:rtl/>
          <w:cs/>
          <w:lang w:val="ar_AE" w:bidi="ar_AE"/>
        </w:rPr>
        <w:t>). تَجَاوَبَ الله بالنزول إلى شعبه. لقد نَزَلَ الله لِيُنْقِذَ إسرائيل (</w:t>
      </w:r>
      <w:r>
        <w:rPr>
          <w:rtl/>
          <w:cs/>
          <w:lang w:val="ar_AE" w:bidi="ar_AE"/>
        </w:rPr>
        <w:t>3: 8</w:t>
      </w:r>
      <w:r>
        <w:rPr>
          <w:rtl/>
          <w:cs/>
          <w:lang w:val="ar_AE" w:bidi="ar_AE"/>
        </w:rPr>
        <w:t>). لقد ظَهَرَ للنبي موسى في عُلَّيْقَةٍ مُشْتَعِلَةٍ وعرَّف نفسه بأنه نفس الإله الذي وَعَدَ الآباء بأرضٍ "تَفِيضُ لَبَنًا وَعَسَلاً" (</w:t>
      </w:r>
      <w:r>
        <w:rPr>
          <w:rtl/>
          <w:cs/>
          <w:lang w:val="ar_AE" w:bidi="ar_AE"/>
        </w:rPr>
        <w:t>3: 17</w:t>
      </w:r>
      <w:r>
        <w:rPr>
          <w:rtl/>
          <w:cs/>
          <w:lang w:val="ar_AE" w:bidi="ar_AE"/>
        </w:rPr>
        <w:t>). سيقود النبي موسى بني إسرائيل إلى هناك، على أن يساعده أخوه هارون.</w:t>
      </w:r>
    </w:p>
    <w:p>
      <w:pPr>
        <w:bidi/>
      </w:pPr>
      <w:r>
        <w:rPr>
          <w:rtl/>
          <w:cs/>
          <w:lang w:val="ar_AE" w:bidi="ar_AE"/>
        </w:rPr>
      </w:r>
      <w:r>
        <w:rPr>
          <w:rtl/>
          <w:cs/>
          <w:lang w:val="ar_AE" w:bidi="ar_AE"/>
        </w:rPr>
        <w:t>بعد أن تَيَقَّن النبي موسى من أن حضور الله يرافقه والآياته المعجزية تسانده، أخذ زوجته صَفُّورَة وابنيه وغادر إلى مصر. لكن في الطريق التقاه الربُّ وطَلَبَ أن يقتُلَه (</w:t>
      </w:r>
      <w:r>
        <w:rPr>
          <w:rtl/>
          <w:cs/>
          <w:lang w:val="ar_AE" w:bidi="ar_AE"/>
        </w:rPr>
        <w:t>4: 24</w:t>
      </w:r>
      <w:r>
        <w:rPr>
          <w:rtl/>
          <w:cs/>
          <w:lang w:val="ar_AE" w:bidi="ar_AE"/>
        </w:rPr>
        <w:t>). ربما تكون هذه طريقةً عبرية للقول بأن الله ضربه بمرضٍ مميتٍ. موسى، العتيد أن يُحَرِّرَ شعبَ الله، أهمل علامة العهد إذ لم يكن قد خَتَنَ أحدَ أبنائه وقتذاك (</w:t>
      </w:r>
      <w:r>
        <w:rPr>
          <w:rtl/>
          <w:cs/>
          <w:lang w:val="ar_AE" w:bidi="ar_AE"/>
        </w:rPr>
        <w:t>التكوين 17: 14</w:t>
      </w:r>
      <w:r>
        <w:rPr>
          <w:rtl/>
          <w:cs/>
          <w:lang w:val="ar_AE" w:bidi="ar_AE"/>
        </w:rPr>
        <w:t>). تعافى النبي موسى بعد أداء فريضة الختان ثم استمرَّ في طريقه إلى مصر، وقد التقى بهارون في جبل سيناء. استقبالُ بني إسرائيل لهما كان أكثرَ ودية من استقبال فرعون لهما لاحقًا، فقد رفض الأخير تكريم الله الذي أرسل النبي موسى. بدلاً من إطلاق سراح بني إسرائيل ليقدموا ذبائح لإلههم في البرية، أضاف مزيدًا من الأعباء فوق أثقالهم. اشتكى الشعب إلى النبي موسى، الذي بدوره رفع شكواه إلى الله. ظَهَرَ الله مَرَّة أخرى للنبي موسى (</w:t>
      </w:r>
      <w:r>
        <w:rPr>
          <w:rtl/>
          <w:cs/>
          <w:lang w:val="ar_AE" w:bidi="ar_AE"/>
        </w:rPr>
        <w:t>الخروج 6</w:t>
      </w:r>
      <w:r>
        <w:rPr>
          <w:rtl/>
          <w:cs/>
          <w:lang w:val="ar_AE" w:bidi="ar_AE"/>
        </w:rPr>
        <w:t>)، وأكَّد له أن إسرائيل سوف يَتَحَرَّرُ بقوة إلهية. إن خُطَّةَ الله لا يمكن أن تسقط، بالأحرى، كان الله يبدأ في تنفيذها.</w:t>
      </w:r>
    </w:p>
    <w:p>
      <w:pPr>
        <w:pStyle w:val="Heading4"/>
        <w:bidi/>
      </w:pPr>
      <w:r>
        <w:rPr>
          <w:rtl/>
          <w:cs/>
          <w:lang w:val="ar_AE" w:bidi="ar_AE"/>
        </w:rPr>
        <w:t>تَحْرِيرُ الله (الخروج 7–19)</w:t>
      </w:r>
    </w:p>
    <w:p>
      <w:pPr>
        <w:bidi/>
      </w:pPr>
      <w:r>
        <w:rPr>
          <w:rtl/>
          <w:cs/>
          <w:lang w:val="ar_AE" w:bidi="ar_AE"/>
        </w:rPr>
      </w:r>
      <w:r>
        <w:rPr>
          <w:rtl/>
          <w:cs/>
          <w:lang w:val="ar_AE" w:bidi="ar_AE"/>
        </w:rPr>
        <w:t xml:space="preserve">تُسَجِّل فصول سِفْر </w:t>
      </w:r>
      <w:r>
        <w:rPr>
          <w:rtl/>
          <w:cs/>
          <w:lang w:val="ar_AE" w:bidi="ar_AE"/>
        </w:rPr>
        <w:t>الخروج 7–12</w:t>
      </w:r>
      <w:r>
        <w:rPr>
          <w:rtl/>
          <w:cs/>
          <w:lang w:val="ar_AE" w:bidi="ar_AE"/>
        </w:rPr>
        <w:t xml:space="preserve"> عشر ضربات أوقعها الله على المصريين. وقبل أوَّل ضربة منهم، أغلظ فرعون قلبَه وتحدَّى الله (</w:t>
      </w:r>
      <w:r>
        <w:rPr>
          <w:rtl/>
          <w:cs/>
          <w:lang w:val="ar_AE" w:bidi="ar_AE"/>
        </w:rPr>
        <w:t>7: 13</w:t>
      </w:r>
      <w:r>
        <w:rPr>
          <w:rtl/>
          <w:cs/>
          <w:lang w:val="ar_AE" w:bidi="ar_AE"/>
        </w:rPr>
        <w:t>). هناك ثلاث دورات تتألف كلٌّ منها من ثلاثِ ضرباتٍ:</w:t>
      </w:r>
    </w:p>
    <w:p>
      <w:pPr>
        <w:bidi/>
      </w:pPr>
      <w:r>
        <w:rPr>
          <w:rtl/>
          <w:cs/>
          <w:lang w:val="ar_AE" w:bidi="ar_AE"/>
        </w:rPr>
      </w:r>
      <w:r>
        <w:rPr>
          <w:rtl/>
          <w:cs/>
          <w:lang w:val="ar_AE" w:bidi="ar_AE"/>
        </w:rPr>
        <w:t>الضربات الثلاث الأولى أثَّرَتْ على المصريين وبني إسرائيل؛ لكن كان بنو إسرائيل محميين من الست ضربات الأخيرة. كان السَّحَرَةُ المصريون قادرين على محاكاة أوَّل ضربتين، لكن عندما حلَّت عليهم الضربة الثالثة اعترفوا قائلين: "هذَا إِصْبَعُ اللهِ" (</w:t>
      </w:r>
      <w:r>
        <w:rPr>
          <w:rtl/>
          <w:cs/>
          <w:lang w:val="ar_AE" w:bidi="ar_AE"/>
        </w:rPr>
        <w:t>8: 19</w:t>
      </w:r>
      <w:r>
        <w:rPr>
          <w:rtl/>
          <w:cs/>
          <w:lang w:val="ar_AE" w:bidi="ar_AE"/>
        </w:rPr>
        <w:t>). لكن في كل مرة، إما كان موسى يرفض التنازلات الجزئية، أو يقوم فرعون بإنهاء الحوار دون الاستجابة لطلب موسى (</w:t>
      </w:r>
      <w:r>
        <w:rPr>
          <w:rtl/>
          <w:cs/>
          <w:lang w:val="ar_AE" w:bidi="ar_AE"/>
        </w:rPr>
        <w:t>8: 25–29</w:t>
      </w:r>
      <w:r>
        <w:rPr>
          <w:rtl/>
          <w:cs/>
          <w:lang w:val="ar_AE" w:bidi="ar_AE"/>
        </w:rPr>
        <w:t xml:space="preserve">؛ </w:t>
      </w:r>
      <w:r>
        <w:rPr>
          <w:rtl/>
          <w:cs/>
          <w:lang w:val="ar_AE" w:bidi="ar_AE"/>
        </w:rPr>
        <w:t>10: 8–11، 24–29</w:t>
      </w:r>
      <w:r>
        <w:rPr>
          <w:rtl/>
          <w:cs/>
          <w:lang w:val="ar_AE" w:bidi="ar_AE"/>
        </w:rPr>
        <w:t>). كانتْ الضرباتُ الأولى مزعجةً فقط، أما الأخيرة فكانت مدمِّرة وقد سبَّبَت الكثير من المعاناة. وبما أن معظم هذه الضربات كانت شائعة في تلك المنطقة، فهي في حد ذاتها ليستْ إعجازية. وإنما تكمن المعجزة في شدّة هذه الظواهر واقتصارها على أرض مصر فقط.</w:t>
      </w:r>
    </w:p>
    <w:p>
      <w:pPr>
        <w:bidi/>
      </w:pPr>
      <w:r>
        <w:rPr>
          <w:rtl/>
          <w:cs/>
          <w:lang w:val="ar_AE" w:bidi="ar_AE"/>
        </w:rPr>
      </w:r>
      <w:r>
        <w:rPr>
          <w:rtl/>
          <w:cs/>
          <w:lang w:val="ar_AE" w:bidi="ar_AE"/>
        </w:rPr>
        <w:t>ساهمتْ الضربات التسع في تقسية قلب فرعون أكثر فأكثر، وهكذا، كان الله يُعِدُّ لضربةٍ واحدةٍ أخيرةٍ. إن موتَ كلِّ بِكرٍ ذَكَرٍ، سواء من الحيوانات أو البشر، سيكون ضربةً موجِعَةً. نبَّه الله بني إسرائيل أن يستعدوا للمغادرة. ولتَجَنُّب ملاك الموت، ينبغي عليهم وضعُ دَمِ خروفٍ ذكر ابن سنة أو تيسِ ماعزٍ لا تشوبه شائبة على مداخل أبواب منازلهم. وبينما كانوا يأكلون وجبة الفصح، بدأ ملاك الموت يجتاز في أرض مصر. من شدة الألم طَرَدَ فرعون بني إسرائيل من الأرض. أخيرًا صار العبيدُ أحرارًا. كما وعد الرب فقد سار أمام بني إسرائيل في عمودِ سحابٍ نهارًا وعمودِ نارٍ ليلاً.</w:t>
      </w:r>
    </w:p>
    <w:p>
      <w:pPr>
        <w:bidi/>
      </w:pPr>
      <w:r>
        <w:rPr>
          <w:rtl/>
          <w:cs/>
          <w:lang w:val="ar_AE" w:bidi="ar_AE"/>
        </w:rPr>
      </w:r>
      <w:r>
        <w:rPr>
          <w:rtl/>
          <w:cs/>
          <w:lang w:val="ar_AE" w:bidi="ar_AE"/>
        </w:rPr>
        <w:t xml:space="preserve">ولكن مَرَّةً أخرى يتقَسَّى قلبُ فرعون ويطاردُ بني إسرائيل. شَقَّ الله مياهَ البحر بريحٍ عظيمةٍ. المعنى الحرفي للاسم المعطى لهذا المسطح المائي هو "بحر القَصَبِ". اسم يمكن أن يشير إلى أي خط ساحلي حيث تكون فيه المياه ضحلة بدرجة كافية لنمو هذه النباتات (انظر </w:t>
      </w:r>
      <w:r>
        <w:rPr>
          <w:rtl/>
          <w:cs/>
          <w:lang w:val="ar_AE" w:bidi="ar_AE"/>
        </w:rPr>
        <w:t>1 الملوك 9: 26</w:t>
      </w:r>
      <w:r>
        <w:rPr>
          <w:rtl/>
          <w:cs/>
          <w:lang w:val="ar_AE" w:bidi="ar_AE"/>
        </w:rPr>
        <w:t>، حيث يشير نفس المصطلح إلى خليج العقبة بالقرب من إيلوت). وأيًا كان هذا الموقع، هناك أَلْحَقَ الله بالمصريين هزيمةً نهائيةً. الانقاذ تامٌّ</w:t>
      </w:r>
    </w:p>
    <w:p>
      <w:pPr>
        <w:bidi/>
      </w:pPr>
      <w:r>
        <w:rPr>
          <w:rtl/>
          <w:cs/>
          <w:lang w:val="ar_AE" w:bidi="ar_AE"/>
        </w:rPr>
      </w:r>
      <w:r>
        <w:rPr>
          <w:rtl/>
          <w:cs/>
          <w:lang w:val="ar_AE" w:bidi="ar_AE"/>
        </w:rPr>
        <w:t>تَجَاوَبَ النبي موسى وبنو إسرائيل بإيمانٍ متجدِّد مع الرب وبترنيمة انتصارٍ وتسبيحٍ له (</w:t>
      </w:r>
      <w:r>
        <w:rPr>
          <w:rtl/>
          <w:cs/>
          <w:lang w:val="ar_AE" w:bidi="ar_AE"/>
        </w:rPr>
        <w:t>الخروج 14: 31–15: 21</w:t>
      </w:r>
      <w:r>
        <w:rPr>
          <w:rtl/>
          <w:cs/>
          <w:lang w:val="ar_AE" w:bidi="ar_AE"/>
        </w:rPr>
        <w:t>). ومع ذلك، سرعان ما تحوَّل الشُّكْرُ إلى تذمُّرٍ بسبب الماء المُرِّ (</w:t>
      </w:r>
      <w:r>
        <w:rPr>
          <w:rtl/>
          <w:cs/>
          <w:lang w:val="ar_AE" w:bidi="ar_AE"/>
        </w:rPr>
        <w:t>15: 22–26</w:t>
      </w:r>
      <w:r>
        <w:rPr>
          <w:rtl/>
          <w:cs/>
          <w:lang w:val="ar_AE" w:bidi="ar_AE"/>
        </w:rPr>
        <w:t>)، وقِلَّةِ اللحم والخبز (</w:t>
      </w:r>
      <w:r>
        <w:rPr>
          <w:rtl/>
          <w:cs/>
          <w:lang w:val="ar_AE" w:bidi="ar_AE"/>
        </w:rPr>
        <w:t>16: 1–15</w:t>
      </w:r>
      <w:r>
        <w:rPr>
          <w:rtl/>
          <w:cs/>
          <w:lang w:val="ar_AE" w:bidi="ar_AE"/>
        </w:rPr>
        <w:t>)، ونقصِ مياه الشُّرب (</w:t>
      </w:r>
      <w:r>
        <w:rPr>
          <w:rtl/>
          <w:cs/>
          <w:lang w:val="ar_AE" w:bidi="ar_AE"/>
        </w:rPr>
        <w:t>17: 1–7</w:t>
      </w:r>
      <w:r>
        <w:rPr>
          <w:rtl/>
          <w:cs/>
          <w:lang w:val="ar_AE" w:bidi="ar_AE"/>
        </w:rPr>
        <w:t>). لكن في كلِّ موقفٍ كان الله يدبِّر احتياجاتهم. كما مَنَحَهم الله نُصْرَةً على عماليق (</w:t>
      </w:r>
      <w:r>
        <w:rPr>
          <w:rtl/>
          <w:cs/>
          <w:lang w:val="ar_AE" w:bidi="ar_AE"/>
        </w:rPr>
        <w:t>الأعداد 8–16</w:t>
      </w:r>
      <w:r>
        <w:rPr>
          <w:rtl/>
          <w:cs/>
          <w:lang w:val="ar_AE" w:bidi="ar_AE"/>
        </w:rPr>
        <w:t>). عندما اقترب بنو إسرائيل من جبل سيناء، انضمَّت عائلة موسى إليه برفقة يَثْرُون. أَقَرَّ يَثْرُون الآن بإيمانه بإله بني إسرائيل وشَارَك في وجبة الشركة مع القادة. كما أنه ساعد النبي موسى في إعادة ترتيب النظام القضائي، وبعدها رجع إلى مديان (</w:t>
      </w:r>
      <w:r>
        <w:rPr>
          <w:rtl/>
          <w:cs/>
          <w:lang w:val="ar_AE" w:bidi="ar_AE"/>
        </w:rPr>
        <w:t>الخروج 18</w:t>
      </w:r>
      <w:r>
        <w:rPr>
          <w:rtl/>
          <w:cs/>
          <w:lang w:val="ar_AE" w:bidi="ar_AE"/>
        </w:rPr>
        <w:t>).</w:t>
      </w:r>
    </w:p>
    <w:p>
      <w:pPr>
        <w:bidi/>
      </w:pPr>
      <w:r>
        <w:rPr>
          <w:rtl/>
          <w:cs/>
          <w:lang w:val="ar_AE" w:bidi="ar_AE"/>
        </w:rPr>
      </w:r>
      <w:r>
        <w:rPr>
          <w:rtl/>
          <w:cs/>
          <w:lang w:val="ar_AE" w:bidi="ar_AE"/>
        </w:rPr>
        <w:t>وَصَلَ شعبُ إسرائيل إلى جبل سيناء، المُسَمَّى أيضًا حُورِيب (</w:t>
      </w:r>
      <w:r>
        <w:rPr>
          <w:rtl/>
          <w:cs/>
          <w:lang w:val="ar_AE" w:bidi="ar_AE"/>
        </w:rPr>
        <w:t>3: 1</w:t>
      </w:r>
      <w:r>
        <w:rPr>
          <w:rtl/>
          <w:cs/>
          <w:lang w:val="ar_AE" w:bidi="ar_AE"/>
        </w:rPr>
        <w:t xml:space="preserve">)، وقد استعَدَّ وقتها للقاء الرب الذي أنقذهم تحقيقًا لوعده للنبي موسى (عدد </w:t>
      </w:r>
      <w:r>
        <w:rPr>
          <w:rtl/>
          <w:cs/>
          <w:lang w:val="ar_AE" w:bidi="ar_AE"/>
        </w:rPr>
        <w:t>12</w:t>
      </w:r>
      <w:r>
        <w:rPr>
          <w:rtl/>
          <w:cs/>
          <w:lang w:val="ar_AE" w:bidi="ar_AE"/>
        </w:rPr>
        <w:t>). أَسَّس الربُّ عهدَه مع إسرائيل، متَّخِذًا إياهم مملكة خاصَّة، "مَمْلَكَة كَهَنَةٍ وَأُمَّةً مُقَدَّسَةً". تَجَاوبَ الشعبُ بسرعة قائلين: "كلُّ مَا تَكَلَّمَ بِهِ الرَّبُّ نَفْعَلُ" (</w:t>
      </w:r>
      <w:r>
        <w:rPr>
          <w:rtl/>
          <w:cs/>
          <w:lang w:val="ar_AE" w:bidi="ar_AE"/>
        </w:rPr>
        <w:t>19: 5–8</w:t>
      </w:r>
      <w:r>
        <w:rPr>
          <w:rtl/>
          <w:cs/>
          <w:lang w:val="ar_AE" w:bidi="ar_AE"/>
        </w:rPr>
        <w:t>).</w:t>
      </w:r>
    </w:p>
    <w:p>
      <w:pPr>
        <w:pStyle w:val="Heading4"/>
        <w:bidi/>
      </w:pPr>
      <w:r>
        <w:rPr>
          <w:rtl/>
          <w:cs/>
          <w:lang w:val="ar_AE" w:bidi="ar_AE"/>
        </w:rPr>
        <w:t>وصايا الله (الخروج 20–24)</w:t>
      </w:r>
    </w:p>
    <w:p>
      <w:pPr>
        <w:bidi/>
      </w:pPr>
      <w:r>
        <w:rPr>
          <w:rtl/>
          <w:cs/>
          <w:lang w:val="ar_AE" w:bidi="ar_AE"/>
        </w:rPr>
      </w:r>
      <w:r>
        <w:rPr>
          <w:rtl/>
          <w:cs/>
          <w:lang w:val="ar_AE" w:bidi="ar_AE"/>
        </w:rPr>
        <w:t>إن الله الذي افتدى شعبًا، وحرفيًّا "اشتراهم وفكَّهم من العبودية واسترَدَّهم"، له الحق في أن يطالبهم بمطالب محددة. إن الوصايا التي أعطاها الله لإسرائيل في سيناء ليستْ ثقيلة لكنها إرشادات وقائية للحياة بوصفهم شعبَ اللهِ (</w:t>
      </w:r>
      <w:r>
        <w:rPr>
          <w:rtl/>
          <w:cs/>
          <w:lang w:val="ar_AE" w:bidi="ar_AE"/>
        </w:rPr>
        <w:t>20: 2–3</w:t>
      </w:r>
      <w:r>
        <w:rPr>
          <w:rtl/>
          <w:cs/>
          <w:lang w:val="ar_AE" w:bidi="ar_AE"/>
        </w:rPr>
        <w:t>).</w:t>
      </w:r>
    </w:p>
    <w:p>
      <w:pPr>
        <w:bidi/>
      </w:pPr>
      <w:r>
        <w:rPr>
          <w:rtl/>
          <w:cs/>
          <w:lang w:val="ar_AE" w:bidi="ar_AE"/>
        </w:rPr>
      </w:r>
      <w:r>
        <w:rPr>
          <w:rtl/>
          <w:cs/>
          <w:lang w:val="ar_AE" w:bidi="ar_AE"/>
        </w:rPr>
        <w:t>يتكوَّن ناموس الله (أو التوراة، التي تعني "إرشاد")، المُعْلَن في سيناء، من ثلاثة أجزاء:</w:t>
      </w:r>
    </w:p>
    <w:p>
      <w:pPr>
        <w:bidi/>
      </w:pPr>
      <w:r>
        <w:rPr>
          <w:rtl/>
          <w:cs/>
          <w:lang w:val="ar_AE" w:bidi="ar_AE"/>
        </w:rPr>
      </w:r>
      <w:r>
        <w:rPr>
          <w:rtl/>
          <w:cs/>
          <w:lang w:val="ar_AE" w:bidi="ar_AE"/>
        </w:rPr>
        <w:t>1. الوصايا العشر (</w:t>
      </w:r>
      <w:r>
        <w:rPr>
          <w:rtl/>
          <w:cs/>
          <w:lang w:val="ar_AE" w:bidi="ar_AE"/>
        </w:rPr>
        <w:t>الخروج 20</w:t>
      </w:r>
      <w:r>
        <w:rPr>
          <w:rtl/>
          <w:cs/>
          <w:lang w:val="ar_AE" w:bidi="ar_AE"/>
        </w:rPr>
        <w:t>)، وتتناول علاقة الإنسان مع الله والناس. واستنادًا على طبيعة الله (وبالتالي دائمة)، فإن الوصايا العشر فريدةٌ من نوعها في تاريخ الأمم.</w:t>
      </w:r>
    </w:p>
    <w:p>
      <w:pPr>
        <w:bidi/>
      </w:pPr>
      <w:r>
        <w:rPr>
          <w:rtl/>
          <w:cs/>
          <w:lang w:val="ar_AE" w:bidi="ar_AE"/>
        </w:rPr>
      </w:r>
      <w:r>
        <w:rPr>
          <w:rtl/>
          <w:cs/>
          <w:lang w:val="ar_AE" w:bidi="ar_AE"/>
        </w:rPr>
        <w:t>2. الأحكام (الخروج</w:t>
      </w:r>
      <w:r>
        <w:rPr>
          <w:rtl/>
          <w:cs/>
          <w:lang w:val="ar_AE" w:bidi="ar_AE"/>
        </w:rPr>
        <w:t xml:space="preserve"> 21–23</w:t>
      </w:r>
      <w:r>
        <w:rPr>
          <w:rtl/>
          <w:cs/>
          <w:lang w:val="ar_AE" w:bidi="ar_AE"/>
        </w:rPr>
        <w:t>)، عبارة عن لوائح اجتماعية لِحُكْمِ الشعب بوصفه مملكةً إلهيةً، وتشبه في كثير من النواحي قوانين الشعوب المجاورة لإسرائيل.</w:t>
      </w:r>
    </w:p>
    <w:p>
      <w:pPr>
        <w:bidi/>
      </w:pPr>
      <w:r>
        <w:rPr>
          <w:rtl/>
          <w:cs/>
          <w:lang w:val="ar_AE" w:bidi="ar_AE"/>
        </w:rPr>
      </w:r>
      <w:r>
        <w:rPr>
          <w:rtl/>
          <w:cs/>
          <w:lang w:val="ar_AE" w:bidi="ar_AE"/>
        </w:rPr>
        <w:t>3. الفرائض المنظِّمَة للطقوس الدينية (الخروج</w:t>
      </w:r>
      <w:r>
        <w:rPr>
          <w:rtl/>
          <w:cs/>
          <w:lang w:val="ar_AE" w:bidi="ar_AE"/>
        </w:rPr>
        <w:t xml:space="preserve"> 24–31</w:t>
      </w:r>
      <w:r>
        <w:rPr>
          <w:rtl/>
          <w:cs/>
          <w:lang w:val="ar_AE" w:bidi="ar_AE"/>
        </w:rPr>
        <w:t>).</w:t>
      </w:r>
    </w:p>
    <w:p>
      <w:pPr>
        <w:bidi/>
      </w:pPr>
      <w:r>
        <w:rPr>
          <w:rtl/>
          <w:cs/>
          <w:lang w:val="ar_AE" w:bidi="ar_AE"/>
        </w:rPr>
      </w:r>
      <w:r>
        <w:rPr>
          <w:rtl/>
          <w:cs/>
          <w:lang w:val="ar_AE" w:bidi="ar_AE"/>
        </w:rPr>
        <w:t>أُعْطِيَتْ كلُّ الشرائع للنبي موسى في الأسابيع التي قضاها مع الله على الجبل.</w:t>
      </w:r>
    </w:p>
    <w:p>
      <w:pPr>
        <w:bidi/>
      </w:pPr>
      <w:r>
        <w:rPr>
          <w:rtl/>
          <w:cs/>
          <w:lang w:val="ar_AE" w:bidi="ar_AE"/>
        </w:rPr>
      </w:r>
      <w:r>
        <w:rPr>
          <w:rtl/>
          <w:cs/>
          <w:lang w:val="ar_AE" w:bidi="ar_AE"/>
        </w:rPr>
        <w:t>تُشكِّل الوصايا العشر أساسَ كلِّ الشرائع الأخرى في إسرائيل (</w:t>
      </w:r>
      <w:r>
        <w:rPr>
          <w:rtl/>
          <w:cs/>
          <w:lang w:val="ar_AE" w:bidi="ar_AE"/>
        </w:rPr>
        <w:t>20: 1–17</w:t>
      </w:r>
      <w:r>
        <w:rPr>
          <w:rtl/>
          <w:cs/>
          <w:lang w:val="ar_AE" w:bidi="ar_AE"/>
        </w:rPr>
        <w:t>). الخمس وصايا الأولى تتعلق بإكرام الرب، والخمسة الثانية تتعلق باحترام القريب. تتناول الوصية الأخيرة أفكار الشخص ونواياه وليس أفعالًا محددة. وهكذا تعمل الوصية العاشرة كوصية وقائية ضد كلِّ الذنوب غير المُدْرَجَة في الوصايا التسع الأولى.</w:t>
      </w:r>
    </w:p>
    <w:p>
      <w:pPr>
        <w:bidi/>
      </w:pPr>
      <w:r>
        <w:rPr>
          <w:rtl/>
          <w:cs/>
          <w:lang w:val="ar_AE" w:bidi="ar_AE"/>
        </w:rPr>
      </w:r>
      <w:r>
        <w:rPr>
          <w:rtl/>
          <w:cs/>
          <w:lang w:val="ar_AE" w:bidi="ar_AE"/>
        </w:rPr>
        <w:t>تتناول الأحكام المُدَوَّنَة في فصول الخروج</w:t>
      </w:r>
      <w:r>
        <w:rPr>
          <w:rtl/>
          <w:cs/>
          <w:lang w:val="ar_AE" w:bidi="ar_AE"/>
        </w:rPr>
        <w:t xml:space="preserve"> 21–23</w:t>
      </w:r>
      <w:r>
        <w:rPr>
          <w:rtl/>
          <w:cs/>
          <w:lang w:val="ar_AE" w:bidi="ar_AE"/>
        </w:rPr>
        <w:t xml:space="preserve"> العلاقات بين السادة والعبيد (</w:t>
      </w:r>
      <w:r>
        <w:rPr>
          <w:rtl/>
          <w:cs/>
          <w:lang w:val="ar_AE" w:bidi="ar_AE"/>
        </w:rPr>
        <w:t>21: 1–11</w:t>
      </w:r>
      <w:r>
        <w:rPr>
          <w:rtl/>
          <w:cs/>
          <w:lang w:val="ar_AE" w:bidi="ar_AE"/>
        </w:rPr>
        <w:t xml:space="preserve">)، الجرائم التي عقوبتها الموت (الأعداد </w:t>
      </w:r>
      <w:r>
        <w:rPr>
          <w:rtl/>
          <w:cs/>
          <w:lang w:val="ar_AE" w:bidi="ar_AE"/>
        </w:rPr>
        <w:t>12–17</w:t>
      </w:r>
      <w:r>
        <w:rPr>
          <w:rtl/>
          <w:cs/>
          <w:lang w:val="ar_AE" w:bidi="ar_AE"/>
        </w:rPr>
        <w:t>)، التعويض عند أذى الأشخاص أو الإضرار بالممتلكات (</w:t>
      </w:r>
      <w:r>
        <w:rPr>
          <w:rtl/>
          <w:cs/>
          <w:lang w:val="ar_AE" w:bidi="ar_AE"/>
        </w:rPr>
        <w:t>21: 18–22: 15</w:t>
      </w:r>
      <w:r>
        <w:rPr>
          <w:rtl/>
          <w:cs/>
          <w:lang w:val="ar_AE" w:bidi="ar_AE"/>
        </w:rPr>
        <w:t>)، علاقات شخصية متنوعة (</w:t>
      </w:r>
      <w:r>
        <w:rPr>
          <w:rtl/>
          <w:cs/>
          <w:lang w:val="ar_AE" w:bidi="ar_AE"/>
        </w:rPr>
        <w:t>22: 16–23: 9</w:t>
      </w:r>
      <w:r>
        <w:rPr>
          <w:rtl/>
          <w:cs/>
          <w:lang w:val="ar_AE" w:bidi="ar_AE"/>
        </w:rPr>
        <w:t>)، السبوت، الأعياد، وتقدمة الباكورة (</w:t>
      </w:r>
      <w:r>
        <w:rPr>
          <w:rtl/>
          <w:cs/>
          <w:lang w:val="ar_AE" w:bidi="ar_AE"/>
        </w:rPr>
        <w:t>23: 10–19</w:t>
      </w:r>
      <w:r>
        <w:rPr>
          <w:rtl/>
          <w:cs/>
          <w:lang w:val="ar_AE" w:bidi="ar_AE"/>
        </w:rPr>
        <w:t>). الكثير من هذه الأحكام لم يكن معمولاً به إلا بعد أن استقَرَّ إسرائيل في أرض الموعد. بناءً على ذلك، ينتهي هذا القسم من الشريعة بتحذير مهيب من التمرُّد وتبنِّي العادات الوثنية. كما أنه يحتوي على وَعْدٍ مشرِقٍ بأن الله سوف يطردُ أعداءَ إسرائيل، ويحمي شعبَه من المرضِ، ويمنحهم الرَّخاء، إن أطاعوا وصاياه (</w:t>
      </w:r>
      <w:r>
        <w:rPr>
          <w:rtl/>
          <w:cs/>
          <w:lang w:val="ar_AE" w:bidi="ar_AE"/>
        </w:rPr>
        <w:t>23: 22</w:t>
      </w:r>
      <w:r>
        <w:rPr>
          <w:rtl/>
          <w:cs/>
          <w:lang w:val="ar_AE" w:bidi="ar_AE"/>
        </w:rPr>
        <w:t xml:space="preserve"> ،</w:t>
      </w:r>
      <w:r>
        <w:rPr>
          <w:rtl/>
          <w:cs/>
          <w:lang w:val="ar_AE" w:bidi="ar_AE"/>
        </w:rPr>
        <w:t>25–27</w:t>
      </w:r>
      <w:r>
        <w:rPr>
          <w:rtl/>
          <w:cs/>
          <w:lang w:val="ar_AE" w:bidi="ar_AE"/>
        </w:rPr>
        <w:t>).</w:t>
      </w:r>
    </w:p>
    <w:p>
      <w:pPr>
        <w:bidi/>
      </w:pPr>
      <w:r>
        <w:rPr>
          <w:rtl/>
          <w:cs/>
          <w:lang w:val="ar_AE" w:bidi="ar_AE"/>
        </w:rPr>
      </w:r>
      <w:r>
        <w:rPr>
          <w:rtl/>
          <w:cs/>
          <w:lang w:val="ar_AE" w:bidi="ar_AE"/>
        </w:rPr>
        <w:t xml:space="preserve">يدوِّن </w:t>
      </w:r>
      <w:r>
        <w:rPr>
          <w:rtl/>
          <w:cs/>
          <w:lang w:val="ar_AE" w:bidi="ar_AE"/>
        </w:rPr>
        <w:t>الخروج 24</w:t>
      </w:r>
      <w:r>
        <w:rPr>
          <w:rtl/>
          <w:cs/>
          <w:lang w:val="ar_AE" w:bidi="ar_AE"/>
        </w:rPr>
        <w:t xml:space="preserve"> إعادة تأكيد العهد بين الله وإسرائيل، حيث خَتَمَهُ النبي موسى بدم الذبيحة. كردِّ فعل على ذلك، يعْلِنُ الله عن نفسِهِ لقادة الشعب، ويعطيهم لَمْحَةً عن بهائه. بعد ذلك يصعد النبي موسى إلى الجبل مَرَّة أخرى ليستلمَ اللوحين الحجريين المدوَّن عليهما الوصايا، بالإضافة إلى وصايا إضافية بخصوص خيمة الاجتماع (المسكن)، والكهنوت، والعبادة.</w:t>
      </w:r>
    </w:p>
    <w:p>
      <w:pPr>
        <w:pStyle w:val="Heading4"/>
        <w:bidi/>
      </w:pPr>
      <w:r>
        <w:rPr>
          <w:rtl/>
          <w:cs/>
          <w:lang w:val="ar_AE" w:bidi="ar_AE"/>
        </w:rPr>
        <w:t>حضور الله وسط شعبه (الخروج 25–40)</w:t>
      </w:r>
    </w:p>
    <w:p>
      <w:pPr>
        <w:bidi/>
      </w:pPr>
      <w:r>
        <w:rPr>
          <w:rtl/>
          <w:cs/>
          <w:lang w:val="ar_AE" w:bidi="ar_AE"/>
        </w:rPr>
      </w:r>
      <w:r>
        <w:rPr>
          <w:rtl/>
          <w:cs/>
          <w:lang w:val="ar_AE" w:bidi="ar_AE"/>
        </w:rPr>
        <w:t>قبل أن يفتدي الربُّ بني إسرائيل، قال للنبي موسى: "وَأَتَّخِذُكُمْ لِي شَعْبًا، وَأَكُونُ لَكُمْ إِلهًا. فَتَعْلَمُونَ أَنِّي أَنَا الرَّبُّ إِلهُكُمُ الَّذِي يُخْرِجُكُمْ مِنْ تَحْتِ أَثْقَالِ الْمِصْرِيِّينَ" (</w:t>
      </w:r>
      <w:r>
        <w:rPr>
          <w:rtl/>
          <w:cs/>
          <w:lang w:val="ar_AE" w:bidi="ar_AE"/>
        </w:rPr>
        <w:t>6: 7</w:t>
      </w:r>
      <w:r>
        <w:rPr>
          <w:rtl/>
          <w:cs/>
          <w:lang w:val="ar_AE" w:bidi="ar_AE"/>
        </w:rPr>
        <w:t>). لقد شَهِدَ النبي موسى أن هذا الوعد الرائع قد تَحَقَّق، لكن بقيت خطوة أخرى طلبها الرب: "فَيَصْنَعُونَ لِي مَقْدِسًا لأَسْكُنَ فِي وَسَطِهِمْ" (</w:t>
      </w:r>
      <w:r>
        <w:rPr>
          <w:rtl/>
          <w:cs/>
          <w:lang w:val="ar_AE" w:bidi="ar_AE"/>
        </w:rPr>
        <w:t>25: 8</w:t>
      </w:r>
      <w:r>
        <w:rPr>
          <w:rtl/>
          <w:cs/>
          <w:lang w:val="ar_AE" w:bidi="ar_AE"/>
        </w:rPr>
        <w:t>). إن سكنى الله وسط شعبه ممكن لأن الله نَزَلَ لِيُحَرِّرَ الشعبَ ولأنهم كشعبٍ تعهَّدُوا بالوفاء بمطالبه. دعا الله إلى مساهمة كل من كانتْ قلوبُهم مستعدةً للعطاء، كما أَظْهَرَ للنبي موسى نموذجًا تفصيليًّا للمسكن وأثاثه. قُدِّسَ هارون وبنوه للخدمة في خيمة الاجتماع. قدَّم الله الشروط المرتبطة بمختلف التقدمات، بما ذلك يوم الكفارة. أخبر الله النبي موسى أنه قد اختار بَصَلْئِيلَ بْنَ أُورِي وأُهُولِيآبَ بْنَ أَخِيسَامَاكَ لبناء المسكن وَصُنع أثاثه، بعد أن ملأهما من روحِهِ.</w:t>
      </w:r>
    </w:p>
    <w:p>
      <w:pPr>
        <w:bidi/>
      </w:pPr>
      <w:r>
        <w:rPr>
          <w:rtl/>
          <w:cs/>
          <w:lang w:val="ar_AE" w:bidi="ar_AE"/>
        </w:rPr>
      </w:r>
      <w:r>
        <w:rPr>
          <w:rtl/>
          <w:cs/>
          <w:lang w:val="ar_AE" w:bidi="ar_AE"/>
        </w:rPr>
        <w:t>في هذه الأثناء، نَفَدَ صبرُ بني إسرائيل، الذين تعهَّدوا بالطاعة الكاملة، إذ طالَ بقاء النبي موسى على الجبل لمدة 40 يومًا. طالبَ الشعبُ هارونَ أن يصنعَ له وثنًا. تحت الضغط، أذعن هارون وشكَّلَ لهم عجلًا مسبوكًا، يُمَثِّل صورةً لإلهٍ وثنيٍّ (</w:t>
      </w:r>
      <w:r>
        <w:rPr>
          <w:rtl/>
          <w:cs/>
          <w:lang w:val="ar_AE" w:bidi="ar_AE"/>
        </w:rPr>
        <w:t>32: 4</w:t>
      </w:r>
      <w:r>
        <w:rPr>
          <w:rtl/>
          <w:cs/>
          <w:lang w:val="ar_AE" w:bidi="ar_AE"/>
        </w:rPr>
        <w:t>).</w:t>
      </w:r>
    </w:p>
    <w:p>
      <w:pPr>
        <w:bidi/>
      </w:pPr>
      <w:r>
        <w:rPr>
          <w:rtl/>
          <w:cs/>
          <w:lang w:val="ar_AE" w:bidi="ar_AE"/>
        </w:rPr>
      </w:r>
      <w:r>
        <w:rPr>
          <w:rtl/>
          <w:cs/>
          <w:lang w:val="ar_AE" w:bidi="ar_AE"/>
        </w:rPr>
        <w:t>أعْلَمَ الربُّ النبيَّ موسى بعبادة الشعب الوثنية، ومُجونِهِ وفُجْرِهِ، وأخبره بأنه غاضب بما يكفي لإهلاك كل الشعب والبَدْء من جديد بنسل موسى. تَوَسَّل النبيُّ موسى من أجل بني إسرائيل حتى ندم الرب عما سيفعله، ثم نَزَلَ من الجبل ليعاقبَ الشعبَ. توسَّل النبيُّ موسى مَرَّة أخرى من أجل المغفرة لإسرائيل، فَغَفَرَ الله لهم برحمتِهِ خطيتَهم الرهيبة (</w:t>
      </w:r>
      <w:r>
        <w:rPr>
          <w:rtl/>
          <w:cs/>
          <w:lang w:val="ar_AE" w:bidi="ar_AE"/>
        </w:rPr>
        <w:t>34: 8–10</w:t>
      </w:r>
      <w:r>
        <w:rPr>
          <w:rtl/>
          <w:cs/>
          <w:lang w:val="ar_AE" w:bidi="ar_AE"/>
        </w:rPr>
        <w:t>).</w:t>
      </w:r>
    </w:p>
    <w:p>
      <w:pPr>
        <w:bidi/>
      </w:pPr>
      <w:r>
        <w:rPr>
          <w:rtl/>
          <w:cs/>
          <w:lang w:val="ar_AE" w:bidi="ar_AE"/>
        </w:rPr>
      </w:r>
      <w:r>
        <w:rPr>
          <w:rtl/>
          <w:cs/>
          <w:lang w:val="ar_AE" w:bidi="ar_AE"/>
        </w:rPr>
        <w:t>لِمَرَّةٍ أخرى يقدم الله عرضًا بأن يقطع عهدًا مع الشعبِ (</w:t>
      </w:r>
      <w:r>
        <w:rPr>
          <w:rtl/>
          <w:cs/>
          <w:lang w:val="ar_AE" w:bidi="ar_AE"/>
        </w:rPr>
        <w:t>34: 10</w:t>
      </w:r>
      <w:r>
        <w:rPr>
          <w:rtl/>
          <w:cs/>
          <w:lang w:val="ar_AE" w:bidi="ar_AE"/>
        </w:rPr>
        <w:t>). قَضَى النبي موسى 40 يومًا أخرى مع الربِّ، وكَتَبَ وصايا الله على ألواح حجرية بدلًا من تلك التي كسَّرها عندما رأى العِجْلَ الذهبيَّ. عندما رجع إلى الشعب كان وجهه يلمع بسبب وجوده في حضرة الله، فَتَعَيَّنَ عليه أن يغطِيَهُ ببرقعٍ.</w:t>
      </w:r>
    </w:p>
    <w:p>
      <w:pPr>
        <w:bidi/>
      </w:pPr>
      <w:r>
        <w:rPr>
          <w:rtl/>
          <w:cs/>
          <w:lang w:val="ar_AE" w:bidi="ar_AE"/>
        </w:rPr>
      </w:r>
      <w:r>
        <w:rPr>
          <w:rtl/>
          <w:cs/>
          <w:lang w:val="ar_AE" w:bidi="ar_AE"/>
        </w:rPr>
        <w:t>الآن بعد أن حظِيَ إسرائيل بالرضى الإلهي، يمكن لبناء المسكن أن يبدأ. كانتْ التبرعات سخيَّة جدًّا حتى أن النبي موسى مَنَعَ الشعب من جَلْبِ المزيد. أخيرًا، كُلُّ شيءٍ مهيَّأ. فَحَصَ النبيُّ موسى المَسكن، وأقامَه في اليوم الأول من الشهر الأول، أي بعد مرورِ عام تقريبًا على عيد الفصح الأول. كُرِّسَتْ الكهنةُ، أُضِيئَتْ السُّرج، وقُدِّمَتْ المُحْرَقَة الأولى. نَزَلَتْ سحابةٌ، وملأتْ المسكنَ بمجدِ الربِّ. سَكَنَ الله وَسْطَ شعبه، وهكذا تَحَقَّق هدفُ الفداءِ، وبلَغَتْ دراما سِفْر الخروج نهايتَها.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مصر، المصريين</w:t>
      </w:r>
      <w:r>
        <w:rPr>
          <w:rtl/>
          <w:cs/>
          <w:lang w:val="ar_AE" w:bidi="ar_AE"/>
        </w:rPr>
        <w:t xml:space="preserve">؛ </w:t>
      </w:r>
      <w:r>
        <w:rPr>
          <w:rtl/>
          <w:cs/>
          <w:lang w:val="ar_AE" w:bidi="ar_AE"/>
        </w:rPr>
        <w:t xml:space="preserve">الخروج، أعياد </w:t>
      </w:r>
      <w:r>
        <w:rPr>
          <w:rtl/>
          <w:cs/>
          <w:lang w:val="ar_AE" w:bidi="ar_AE"/>
        </w:rPr>
        <w:t>و</w:t>
      </w:r>
      <w:r>
        <w:rPr>
          <w:rtl/>
          <w:cs/>
          <w:lang w:val="ar_AE" w:bidi="ar_AE"/>
        </w:rPr>
        <w:t>مواسم إسرائيل</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موسى</w:t>
      </w:r>
      <w:r>
        <w:rPr>
          <w:rtl/>
          <w:cs/>
          <w:lang w:val="ar_AE" w:bidi="ar_AE"/>
        </w:rPr>
        <w:t xml:space="preserve">؛ </w:t>
      </w:r>
      <w:r>
        <w:rPr>
          <w:rtl/>
          <w:cs/>
          <w:lang w:val="ar_AE" w:bidi="ar_AE"/>
        </w:rPr>
        <w:t>ضربات مصر</w:t>
      </w:r>
      <w:r>
        <w:rPr>
          <w:rtl/>
          <w:cs/>
          <w:lang w:val="ar_AE" w:bidi="ar_AE"/>
        </w:rPr>
        <w:t xml:space="preserve">؛ </w:t>
      </w:r>
      <w:r>
        <w:rPr>
          <w:rtl/>
          <w:cs/>
          <w:lang w:val="ar_AE" w:bidi="ar_AE"/>
        </w:rPr>
        <w:t>المسكن</w:t>
      </w:r>
      <w:r>
        <w:rPr>
          <w:rtl/>
          <w:cs/>
          <w:lang w:val="ar_AE" w:bidi="ar_AE"/>
        </w:rPr>
        <w:t xml:space="preserve">؛ </w:t>
      </w:r>
      <w:r>
        <w:rPr>
          <w:rtl/>
          <w:cs/>
          <w:lang w:val="ar_AE" w:bidi="ar_AE"/>
        </w:rPr>
        <w:t>الهيكل</w:t>
      </w:r>
      <w:r>
        <w:rPr>
          <w:rtl/>
          <w:cs/>
          <w:lang w:val="ar_AE" w:bidi="ar_AE"/>
        </w:rPr>
        <w:t xml:space="preserve">؛ </w:t>
      </w:r>
      <w:r>
        <w:rPr>
          <w:rtl/>
          <w:cs/>
          <w:lang w:val="ar_AE" w:bidi="ar_AE"/>
        </w:rPr>
        <w:t>الوصايا العشر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خروف (خِراف)</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خزائن (السجلات)</w:t>
      </w:r>
      <w:r>
        <w:rPr>
          <w:rtl/>
          <w:cs/>
          <w:lang w:val="ar_AE" w:bidi="ar_AE"/>
        </w:rPr>
      </w:r>
    </w:p>
    <w:p>
      <w:pPr>
        <w:bidi/>
      </w:pPr>
      <w:r>
        <w:rPr>
          <w:rtl/>
          <w:cs/>
          <w:lang w:val="ar_AE" w:bidi="ar_AE"/>
        </w:rPr>
      </w:r>
      <w:r>
        <w:rPr>
          <w:rtl/>
          <w:cs/>
          <w:lang w:val="ar_AE" w:bidi="ar_AE"/>
        </w:rPr>
        <w:t>مجموعات من الوثائق أو السجلات المهمة التي يُحتفَظ بها لقيمتها التاريخية أو للرجوع إليها في المستقبل.</w:t>
      </w:r>
    </w:p>
    <w:p>
      <w:pPr>
        <w:bidi/>
      </w:pPr>
      <w:r>
        <w:rPr>
          <w:rtl/>
          <w:cs/>
          <w:lang w:val="ar_AE" w:bidi="ar_AE"/>
        </w:rPr>
      </w:r>
      <w:r>
        <w:rPr>
          <w:rtl/>
          <w:cs/>
          <w:lang w:val="ar_AE" w:bidi="ar_AE"/>
        </w:rPr>
        <w:t xml:space="preserve">انظر </w:t>
      </w:r>
      <w:r>
        <w:rPr>
          <w:rtl/>
          <w:cs/>
          <w:lang w:val="ar_AE" w:bidi="ar_AE"/>
        </w:rPr>
        <w:t>بيت الخزائن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خَزَّاف</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الفَخَّار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خِزانَة</w:t>
      </w:r>
      <w:r>
        <w:rPr>
          <w:rtl/>
          <w:cs/>
          <w:lang w:val="ar_AE" w:bidi="ar_AE"/>
        </w:rPr>
      </w:r>
    </w:p>
    <w:p>
      <w:pPr>
        <w:bidi/>
      </w:pPr>
      <w:r>
        <w:rPr>
          <w:rtl/>
          <w:cs/>
          <w:lang w:val="ar_AE" w:bidi="ar_AE"/>
        </w:rPr>
      </w:r>
      <w:r>
        <w:rPr>
          <w:rtl/>
          <w:cs/>
          <w:lang w:val="ar_AE" w:bidi="ar_AE"/>
        </w:rPr>
        <w:t>مكان تُخزَّن فيه الأسلحة (</w:t>
      </w:r>
      <w:r>
        <w:rPr>
          <w:rtl/>
          <w:cs/>
          <w:lang w:val="ar_AE" w:bidi="ar_AE"/>
        </w:rPr>
        <w:t>إرميا 50: 25</w:t>
      </w:r>
      <w:r>
        <w:rPr>
          <w:rtl/>
          <w:cs/>
          <w:lang w:val="ar_AE" w:bidi="ar_AE"/>
        </w:rPr>
        <w:t>).</w:t>
      </w:r>
    </w:p>
    <w:p>
      <w:pPr>
        <w:bidi/>
      </w:pPr>
      <w:r>
        <w:rPr>
          <w:rtl/>
          <w:cs/>
          <w:lang w:val="ar_AE" w:bidi="ar_AE"/>
        </w:rPr>
      </w:r>
      <w:r>
        <w:rPr>
          <w:rtl/>
          <w:cs/>
          <w:lang w:val="ar_AE" w:bidi="ar_AE"/>
        </w:rPr>
        <w:t xml:space="preserve">انظر </w:t>
      </w:r>
      <w:r>
        <w:rPr>
          <w:rtl/>
          <w:cs/>
          <w:lang w:val="ar_AE" w:bidi="ar_AE"/>
        </w:rPr>
        <w:t>الدرع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خشب السنط</w:t>
      </w:r>
      <w:r>
        <w:rPr>
          <w:rtl/>
          <w:cs/>
          <w:lang w:val="ar_AE" w:bidi="ar_AE"/>
        </w:rPr>
      </w:r>
    </w:p>
    <w:p>
      <w:pPr>
        <w:bidi/>
      </w:pPr>
      <w:r>
        <w:rPr>
          <w:rtl/>
          <w:cs/>
          <w:lang w:val="ar_AE" w:bidi="ar_AE"/>
        </w:rPr>
      </w:r>
      <w:r>
        <w:rPr>
          <w:rtl/>
          <w:cs/>
          <w:lang w:val="ar_AE" w:bidi="ar_AE"/>
        </w:rPr>
        <w:t>نوع من الخشب من فلسطين الذي استُخدم في بناء تابوت العهد (</w:t>
      </w:r>
      <w:r>
        <w:rPr>
          <w:rtl/>
          <w:cs/>
          <w:lang w:val="ar_AE" w:bidi="ar_AE"/>
        </w:rPr>
        <w:t>خروج 25:10</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خشب الصَندَل</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 (الألمُج)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خَشَب جُفْر</w:t>
      </w:r>
      <w:r>
        <w:rPr>
          <w:rtl/>
          <w:cs/>
          <w:lang w:val="ar_AE" w:bidi="ar_AE"/>
        </w:rPr>
      </w:r>
    </w:p>
    <w:p>
      <w:pPr>
        <w:pStyle w:val="Heading2"/>
        <w:bidi/>
      </w:pPr>
      <w:r>
        <w:rPr>
          <w:rtl/>
          <w:cs/>
          <w:lang w:val="ar_AE" w:bidi="ar_AE"/>
        </w:rPr>
        <w:t>*</w:t>
      </w:r>
      <w:r>
        <w:rPr>
          <w:rtl/>
          <w:cs/>
          <w:lang w:val="ar_AE" w:bidi="ar_AE"/>
        </w:rPr>
        <w:t>خَشَب جُفْر</w:t>
      </w:r>
      <w:r>
        <w:rPr>
          <w:rtl/>
          <w:cs/>
          <w:lang w:val="ar_AE" w:bidi="ar_AE"/>
        </w:rPr>
        <w:t>*</w:t>
      </w:r>
    </w:p>
    <w:p>
      <w:pPr>
        <w:bidi/>
      </w:pPr>
      <w:r>
        <w:rPr>
          <w:rtl/>
          <w:cs/>
          <w:lang w:val="ar_AE" w:bidi="ar_AE"/>
        </w:rPr>
      </w:r>
      <w:r>
        <w:rPr>
          <w:rtl/>
          <w:cs/>
          <w:lang w:val="ar_AE" w:bidi="ar_AE"/>
        </w:rPr>
        <w:t>خشب استخدمه نوح لبناء الفُّلك (</w:t>
      </w:r>
      <w:r>
        <w:rPr>
          <w:rtl/>
          <w:cs/>
          <w:lang w:val="ar_AE" w:bidi="ar_AE"/>
        </w:rPr>
        <w:t>تكوين 6:14</w:t>
      </w:r>
      <w:r>
        <w:rPr>
          <w:rtl/>
          <w:cs/>
          <w:lang w:val="ar_AE" w:bidi="ar_AE"/>
        </w:rPr>
        <w:t xml:space="preserve">). </w:t>
      </w:r>
      <w:r>
        <w:rPr>
          <w:i/>
          <w:rtl/>
          <w:cs/>
          <w:lang w:val="ar_AE" w:bidi="ar_AE"/>
        </w:rPr>
        <w:t>انظر</w:t>
      </w:r>
      <w:r>
        <w:rPr>
          <w:rtl/>
          <w:cs/>
          <w:lang w:val="ar_AE" w:bidi="ar_AE"/>
        </w:rPr>
        <w:t xml:space="preserve"> </w:t>
      </w:r>
      <w:r>
        <w:rPr>
          <w:rtl/>
          <w:cs/>
          <w:lang w:val="ar_AE" w:bidi="ar_AE"/>
        </w:rPr>
        <w:t>نباتات (السَّرْو)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خِصم</w:t>
      </w:r>
      <w:r>
        <w:rPr>
          <w:rtl/>
          <w:cs/>
          <w:lang w:val="ar_AE" w:bidi="ar_AE"/>
        </w:rPr>
      </w:r>
    </w:p>
    <w:p>
      <w:pPr>
        <w:bidi/>
      </w:pPr>
      <w:r>
        <w:rPr>
          <w:rtl/>
          <w:cs/>
          <w:lang w:val="ar_AE" w:bidi="ar_AE"/>
        </w:rPr>
      </w:r>
      <w:r>
        <w:rPr>
          <w:rtl/>
          <w:cs/>
          <w:lang w:val="ar_AE" w:bidi="ar_AE"/>
        </w:rPr>
        <w:t>أي عدو، أو خصم لله وشعبه. وصف الرسول بطْرس الشيطان بأنه "خصمكم" (</w:t>
      </w:r>
      <w:r>
        <w:rPr>
          <w:rtl/>
          <w:cs/>
          <w:lang w:val="ar_AE" w:bidi="ar_AE"/>
        </w:rPr>
        <w:t>1 بطْرس 5:8</w:t>
      </w:r>
      <w:r>
        <w:rPr>
          <w:rtl/>
          <w:cs/>
          <w:lang w:val="ar_AE" w:bidi="ar_AE"/>
        </w:rPr>
        <w:t>) أدى إلى استخدام كلمة "الخصم" إشارةً للشيطان في الكتب والكلام الشائع.</w:t>
      </w:r>
    </w:p>
    <w:p>
      <w:pPr>
        <w:bidi/>
      </w:pPr>
      <w:r>
        <w:rPr>
          <w:rtl/>
          <w:cs/>
          <w:lang w:val="ar_AE" w:bidi="ar_AE"/>
        </w:rPr>
      </w:r>
      <w:r>
        <w:rPr>
          <w:i/>
          <w:rtl/>
          <w:cs/>
          <w:lang w:val="ar_AE" w:bidi="ar_AE"/>
        </w:rPr>
        <w:t>انظر</w:t>
      </w:r>
      <w:r>
        <w:rPr>
          <w:rtl/>
          <w:cs/>
          <w:lang w:val="ar_AE" w:bidi="ar_AE"/>
        </w:rPr>
        <w:t xml:space="preserve"> </w:t>
      </w:r>
      <w:r>
        <w:rPr>
          <w:rtl/>
          <w:cs/>
          <w:lang w:val="ar_AE" w:bidi="ar_AE"/>
        </w:rPr>
        <w:t>الشيطان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خصي</w:t>
      </w:r>
      <w:r>
        <w:rPr>
          <w:rtl/>
          <w:cs/>
          <w:lang w:val="ar_AE" w:bidi="ar_AE"/>
        </w:rPr>
      </w:r>
    </w:p>
    <w:p>
      <w:pPr>
        <w:bidi/>
      </w:pPr>
      <w:r>
        <w:rPr>
          <w:rtl/>
          <w:cs/>
          <w:lang w:val="ar_AE" w:bidi="ar_AE"/>
        </w:rPr>
      </w:r>
      <w:r>
        <w:rPr>
          <w:rtl/>
          <w:cs/>
          <w:lang w:val="ar_AE" w:bidi="ar_AE"/>
        </w:rPr>
        <w:t xml:space="preserve">مسؤول أو ناظر في بلاط أو بيت مَلِك أو حاكم، توضع عليه في المعتاد مسؤولية الاهتمام بجناح النساء. العديد من هؤلاء الرجال كانوا يخضعون للإخصاء، لكن لم يكن هذا يحدث دائمًا (راجع </w:t>
      </w:r>
      <w:r>
        <w:rPr>
          <w:rtl/>
          <w:cs/>
          <w:lang w:val="ar_AE" w:bidi="ar_AE"/>
        </w:rPr>
        <w:t>تكوين 39:1</w:t>
      </w:r>
      <w:r>
        <w:rPr>
          <w:rtl/>
          <w:cs/>
          <w:lang w:val="ar_AE" w:bidi="ar_AE"/>
        </w:rPr>
        <w:t>). كان الخصيان مسؤولين حكوميين في إسرائيل (</w:t>
      </w:r>
      <w:r>
        <w:rPr>
          <w:rtl/>
          <w:cs/>
          <w:lang w:val="ar_AE" w:bidi="ar_AE"/>
        </w:rPr>
        <w:t>1صموئيل 8:15</w:t>
      </w:r>
      <w:r>
        <w:rPr>
          <w:rtl/>
          <w:cs/>
          <w:lang w:val="ar_AE" w:bidi="ar_AE"/>
        </w:rPr>
        <w:t xml:space="preserve">؛ </w:t>
      </w:r>
      <w:r>
        <w:rPr>
          <w:rtl/>
          <w:cs/>
          <w:lang w:val="ar_AE" w:bidi="ar_AE"/>
        </w:rPr>
        <w:t>1أخبار الأيام 28:1</w:t>
      </w:r>
      <w:r>
        <w:rPr>
          <w:rtl/>
          <w:cs/>
          <w:lang w:val="ar_AE" w:bidi="ar_AE"/>
        </w:rPr>
        <w:t>)، وفارس (</w:t>
      </w:r>
      <w:r>
        <w:rPr>
          <w:rtl/>
          <w:cs/>
          <w:lang w:val="ar_AE" w:bidi="ar_AE"/>
        </w:rPr>
        <w:t>أستير 2:3</w:t>
      </w:r>
      <w:r>
        <w:rPr>
          <w:rtl/>
          <w:cs/>
          <w:lang w:val="ar_AE" w:bidi="ar_AE"/>
        </w:rPr>
        <w:t>)، والحبشة (</w:t>
      </w:r>
      <w:r>
        <w:rPr>
          <w:rtl/>
          <w:cs/>
          <w:lang w:val="ar_AE" w:bidi="ar_AE"/>
        </w:rPr>
        <w:t>إرميا 38:7؛</w:t>
      </w:r>
      <w:r>
        <w:rPr>
          <w:rtl/>
          <w:cs/>
          <w:lang w:val="ar_AE" w:bidi="ar_AE"/>
        </w:rPr>
        <w:t xml:space="preserve"> </w:t>
      </w:r>
      <w:r>
        <w:rPr>
          <w:rtl/>
          <w:cs/>
          <w:lang w:val="ar_AE" w:bidi="ar_AE"/>
        </w:rPr>
        <w:t>أعمال الرسل 8:27</w:t>
      </w:r>
      <w:r>
        <w:rPr>
          <w:rtl/>
          <w:cs/>
          <w:lang w:val="ar_AE" w:bidi="ar_AE"/>
        </w:rPr>
        <w:t>)، وبابل (</w:t>
      </w:r>
      <w:r>
        <w:rPr>
          <w:rtl/>
          <w:cs/>
          <w:lang w:val="ar_AE" w:bidi="ar_AE"/>
        </w:rPr>
        <w:t>دانيال 1:3</w:t>
      </w:r>
      <w:r>
        <w:rPr>
          <w:rtl/>
          <w:cs/>
          <w:lang w:val="ar_AE" w:bidi="ar_AE"/>
        </w:rPr>
        <w:t>). ,لم يكن مسموحًا للخصيان بالدخول في جماعة الرب (</w:t>
      </w:r>
      <w:r>
        <w:rPr>
          <w:rtl/>
          <w:cs/>
          <w:lang w:val="ar_AE" w:bidi="ar_AE"/>
        </w:rPr>
        <w:t>تثنية 23:1</w:t>
      </w:r>
      <w:r>
        <w:rPr>
          <w:rtl/>
          <w:cs/>
          <w:lang w:val="ar_AE" w:bidi="ar_AE"/>
        </w:rPr>
        <w:t>)، لكن إشعياء النبي أشار إلى استعادة مكانتهم في المملكة المسيانية (</w:t>
      </w:r>
      <w:r>
        <w:rPr>
          <w:rtl/>
          <w:cs/>
          <w:lang w:val="ar_AE" w:bidi="ar_AE"/>
        </w:rPr>
        <w:t>إشعياء 56:3–5</w:t>
      </w:r>
      <w:r>
        <w:rPr>
          <w:rtl/>
          <w:cs/>
          <w:lang w:val="ar_AE" w:bidi="ar_AE"/>
        </w:rPr>
        <w:t xml:space="preserve">؛ انظر </w:t>
      </w:r>
      <w:r>
        <w:rPr>
          <w:rtl/>
          <w:cs/>
          <w:lang w:val="ar_AE" w:bidi="ar_AE"/>
        </w:rPr>
        <w:t>أعمال الرسل 8</w:t>
      </w:r>
      <w:r>
        <w:rPr>
          <w:rtl/>
          <w:cs/>
          <w:lang w:val="ar_AE" w:bidi="ar_AE"/>
        </w:rPr>
        <w:t>).</w:t>
      </w:r>
    </w:p>
    <w:p>
      <w:pPr>
        <w:bidi/>
      </w:pPr>
      <w:r>
        <w:rPr>
          <w:rtl/>
          <w:cs/>
          <w:lang w:val="ar_AE" w:bidi="ar_AE"/>
        </w:rPr>
      </w:r>
      <w:r>
        <w:rPr>
          <w:rtl/>
          <w:cs/>
          <w:lang w:val="ar_AE" w:bidi="ar_AE"/>
        </w:rPr>
        <w:t xml:space="preserve">كان الخصي الحبشي المذكور في </w:t>
      </w:r>
      <w:r>
        <w:rPr>
          <w:rtl/>
          <w:cs/>
          <w:lang w:val="ar_AE" w:bidi="ar_AE"/>
        </w:rPr>
        <w:t>أعمال الرسل 8:27–39</w:t>
      </w:r>
      <w:r>
        <w:rPr>
          <w:rtl/>
          <w:cs/>
          <w:lang w:val="ar_AE" w:bidi="ar_AE"/>
        </w:rPr>
        <w:t xml:space="preserve"> على الأرجح وزير الخزانة، ويُنسب إليه الفضل في تأسيس المسيحية في الحبشة.</w:t>
      </w:r>
    </w:p>
    <w:p>
      <w:pPr>
        <w:bidi/>
      </w:pPr>
      <w:r>
        <w:rPr>
          <w:rtl/>
          <w:cs/>
          <w:lang w:val="ar_AE" w:bidi="ar_AE"/>
        </w:rPr>
      </w:r>
      <w:r>
        <w:rPr>
          <w:rtl/>
          <w:cs/>
          <w:lang w:val="ar_AE" w:bidi="ar_AE"/>
        </w:rPr>
        <w:t>ذَكَر يسوع ثلاث فئات من الخصيان (</w:t>
      </w:r>
      <w:r>
        <w:rPr>
          <w:rtl/>
          <w:cs/>
          <w:lang w:val="ar_AE" w:bidi="ar_AE"/>
        </w:rPr>
        <w:t>متى 19:12</w:t>
      </w:r>
      <w:r>
        <w:rPr>
          <w:rtl/>
          <w:cs/>
          <w:lang w:val="ar_AE" w:bidi="ar_AE"/>
        </w:rPr>
        <w:t>)، ومنهم الذين خصوا أنفسهم لأجل الملكوت. يُفهم هذا عمومًا بالمعنى المجازي كإشارة إلى الامتناع الطوعي عن الزواج من أجل خدمة الملكوت (مثل يوحنا المعمدان، ويسوع، والرسول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خضراوات</w:t>
      </w:r>
      <w:r>
        <w:rPr>
          <w:rtl/>
          <w:cs/>
          <w:lang w:val="ar_AE" w:bidi="ar_AE"/>
        </w:rPr>
      </w:r>
    </w:p>
    <w:p>
      <w:pPr>
        <w:bidi/>
      </w:pPr>
      <w:r>
        <w:rPr>
          <w:rtl/>
          <w:cs/>
          <w:lang w:val="ar_AE" w:bidi="ar_AE"/>
        </w:rPr>
      </w:r>
      <w:r>
        <w:rPr>
          <w:rtl/>
          <w:cs/>
          <w:lang w:val="ar_AE" w:bidi="ar_AE"/>
        </w:rPr>
        <w:t xml:space="preserve">انظر </w:t>
      </w:r>
      <w:r>
        <w:rPr>
          <w:rtl/>
          <w:cs/>
          <w:lang w:val="ar_AE" w:bidi="ar_AE"/>
        </w:rPr>
        <w:t>الطعام وتحضير الطعام؛</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خطبة</w:t>
      </w:r>
      <w:r>
        <w:rPr>
          <w:rtl/>
          <w:cs/>
          <w:lang w:val="ar_AE" w:bidi="ar_AE"/>
        </w:rPr>
      </w:r>
    </w:p>
    <w:p>
      <w:pPr>
        <w:bidi/>
      </w:pPr>
      <w:r>
        <w:rPr>
          <w:rtl/>
          <w:cs/>
          <w:lang w:val="ar_AE" w:bidi="ar_AE"/>
        </w:rPr>
      </w:r>
      <w:r>
        <w:rPr>
          <w:rtl/>
          <w:cs/>
          <w:lang w:val="ar_AE" w:bidi="ar_AE"/>
        </w:rPr>
        <w:t>المرحلة الأولى من اتفاق الزواج.</w:t>
      </w:r>
    </w:p>
    <w:p>
      <w:pPr>
        <w:bidi/>
      </w:pPr>
      <w:r>
        <w:rPr>
          <w:rtl/>
          <w:cs/>
          <w:lang w:val="ar_AE" w:bidi="ar_AE"/>
        </w:rPr>
      </w:r>
      <w:r>
        <w:rPr>
          <w:rtl/>
          <w:cs/>
          <w:lang w:val="ar_AE" w:bidi="ar_AE"/>
        </w:rPr>
        <w:t xml:space="preserve">انظر </w:t>
      </w:r>
      <w:r>
        <w:rPr>
          <w:rtl/>
          <w:cs/>
          <w:lang w:val="ar_AE" w:bidi="ar_AE"/>
        </w:rPr>
        <w:t>الزواج، عادات 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خطبة</w:t>
      </w:r>
      <w:r>
        <w:rPr>
          <w:rtl/>
          <w:cs/>
          <w:lang w:val="ar_AE" w:bidi="ar_AE"/>
        </w:rPr>
      </w:r>
    </w:p>
    <w:p>
      <w:pPr>
        <w:bidi/>
      </w:pPr>
      <w:r>
        <w:rPr>
          <w:rtl/>
          <w:cs/>
          <w:lang w:val="ar_AE" w:bidi="ar_AE"/>
        </w:rPr>
      </w:r>
      <w:r>
        <w:rPr>
          <w:rtl/>
          <w:cs/>
          <w:lang w:val="ar_AE" w:bidi="ar_AE"/>
        </w:rPr>
        <w:t xml:space="preserve">التزام أحدهم تجاه شخص آخر من خلال التعهُّد بالزواج. انظر </w:t>
      </w:r>
      <w:r>
        <w:rPr>
          <w:rtl/>
          <w:cs/>
          <w:lang w:val="ar_AE" w:bidi="ar_AE"/>
        </w:rPr>
        <w:t>الزواج، عادات 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خطية للموت</w:t>
      </w:r>
      <w:r>
        <w:rPr>
          <w:rtl/>
          <w:cs/>
          <w:lang w:val="ar_AE" w:bidi="ar_AE"/>
        </w:rPr>
      </w:r>
    </w:p>
    <w:p>
      <w:pPr>
        <w:bidi/>
      </w:pPr>
      <w:r>
        <w:rPr>
          <w:rtl/>
          <w:cs/>
          <w:lang w:val="ar_AE" w:bidi="ar_AE"/>
        </w:rPr>
      </w:r>
      <w:r>
        <w:rPr>
          <w:rtl/>
          <w:cs/>
          <w:lang w:val="ar_AE" w:bidi="ar_AE"/>
        </w:rPr>
        <w:t xml:space="preserve">الخطية المذكورة في </w:t>
      </w:r>
      <w:r>
        <w:rPr>
          <w:rtl/>
          <w:cs/>
          <w:lang w:val="ar_AE" w:bidi="ar_AE"/>
        </w:rPr>
        <w:t>1 يوحَنَّا 5:16.</w:t>
      </w:r>
      <w:r>
        <w:rPr>
          <w:rtl/>
          <w:cs/>
          <w:lang w:val="ar_AE" w:bidi="ar_AE"/>
        </w:rPr>
        <w:t xml:space="preserve"> في هذه الآية يثني يوحَنَّا عن الصلاة لأولئك الذين يخطئون بهذه الطريقة. من المحتمل أن يكون يوحَنَّا يتحدث عن أولئك الذين يديرون ظهورهم بشكل حاسم للحقيقة، وكذلك المعلمين الكذبة الذين يخدعون الكنيسة (</w:t>
      </w:r>
      <w:r>
        <w:rPr>
          <w:rtl/>
          <w:cs/>
          <w:lang w:val="ar_AE" w:bidi="ar_AE"/>
        </w:rPr>
        <w:t>عبرانيين 6:4–6</w:t>
      </w:r>
      <w:r>
        <w:rPr>
          <w:rtl/>
          <w:cs/>
          <w:lang w:val="ar_AE" w:bidi="ar_AE"/>
        </w:rPr>
        <w:t xml:space="preserve">; </w:t>
      </w:r>
      <w:r>
        <w:rPr>
          <w:rtl/>
          <w:cs/>
          <w:lang w:val="ar_AE" w:bidi="ar_AE"/>
        </w:rPr>
        <w:t>2 يوحَنَّا 1:7–9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التجديف</w:t>
      </w:r>
      <w:r>
        <w:rPr>
          <w:rtl/>
          <w:cs/>
          <w:lang w:val="ar_AE" w:bidi="ar_AE"/>
        </w:rPr>
        <w:t xml:space="preserve">; </w:t>
      </w:r>
      <w:r>
        <w:rPr>
          <w:rtl/>
          <w:cs/>
          <w:lang w:val="ar_AE" w:bidi="ar_AE"/>
        </w:rPr>
        <w:t>الخطية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خفاش</w:t>
      </w:r>
      <w:r>
        <w:rPr>
          <w:rtl/>
          <w:cs/>
          <w:lang w:val="ar_AE" w:bidi="ar_AE"/>
        </w:rPr>
      </w:r>
    </w:p>
    <w:p>
      <w:pPr>
        <w:bidi/>
      </w:pPr>
      <w:r>
        <w:rPr>
          <w:rtl/>
          <w:cs/>
          <w:lang w:val="ar_AE" w:bidi="ar_AE"/>
        </w:rPr>
      </w:r>
      <w:r>
        <w:rPr>
          <w:rtl/>
          <w:cs/>
          <w:lang w:val="ar_AE" w:bidi="ar_AE"/>
        </w:rPr>
        <w:t>ثديي طائر يشبه الفأر وله جسم فروي وأجنحة. يتم تضمينه في قائمتين للطيور غير الطاهرة (</w:t>
      </w:r>
      <w:r>
        <w:rPr>
          <w:rtl/>
          <w:cs/>
          <w:lang w:val="ar_AE" w:bidi="ar_AE"/>
        </w:rPr>
        <w:t>لاويين 11:19</w:t>
      </w:r>
      <w:r>
        <w:rPr>
          <w:rtl/>
          <w:cs/>
          <w:lang w:val="ar_AE" w:bidi="ar_AE"/>
        </w:rPr>
        <w:t xml:space="preserve">؛ </w:t>
      </w:r>
      <w:r>
        <w:rPr>
          <w:rtl/>
          <w:cs/>
          <w:lang w:val="ar_AE" w:bidi="ar_AE"/>
        </w:rPr>
        <w:t>تثنية 14:18</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خَلّ</w:t>
      </w:r>
      <w:r>
        <w:rPr>
          <w:rtl/>
          <w:cs/>
          <w:lang w:val="ar_AE" w:bidi="ar_AE"/>
        </w:rPr>
      </w:r>
    </w:p>
    <w:p>
      <w:pPr>
        <w:bidi/>
      </w:pPr>
      <w:r>
        <w:rPr>
          <w:rtl/>
          <w:cs/>
          <w:lang w:val="ar_AE" w:bidi="ar_AE"/>
        </w:rPr>
      </w:r>
      <w:r>
        <w:rPr>
          <w:rtl/>
          <w:cs/>
          <w:lang w:val="ar_AE" w:bidi="ar_AE"/>
        </w:rPr>
        <w:t xml:space="preserve">انظر </w:t>
      </w:r>
      <w:r>
        <w:rPr>
          <w:rtl/>
          <w:cs/>
          <w:lang w:val="ar_AE" w:bidi="ar_AE"/>
        </w:rPr>
        <w:t>الطعام وإعداد الطعام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خلاص</w:t>
      </w:r>
      <w:r>
        <w:rPr>
          <w:rtl/>
          <w:cs/>
          <w:lang w:val="ar_AE" w:bidi="ar_AE"/>
        </w:rPr>
      </w:r>
    </w:p>
    <w:p>
      <w:pPr>
        <w:bidi/>
      </w:pPr>
      <w:r>
        <w:rPr>
          <w:rtl/>
          <w:cs/>
          <w:lang w:val="ar_AE" w:bidi="ar_AE"/>
        </w:rPr>
      </w:r>
      <w:r>
        <w:rPr>
          <w:rtl/>
          <w:cs/>
          <w:lang w:val="ar_AE" w:bidi="ar_AE"/>
        </w:rPr>
        <w:t>طريقة الله لتقديم الإنقاذ من الخطية والموت إلى البشر. يُعلِن الكتاب المُقدَّس عن الله، كذلك يُعلِن أيضًا عن خطته لإنقاذ الجنس البشري. بهذا المعنى، يُعتبر الخلاص موضوعًا رئيسيًا في كل من العهد القديم والعهد الجديد.</w:t>
      </w:r>
    </w:p>
    <w:p>
      <w:pPr>
        <w:pStyle w:val="Heading3"/>
        <w:bidi/>
      </w:pPr>
      <w:r>
        <w:rPr>
          <w:rtl/>
          <w:cs/>
          <w:lang w:val="ar_AE" w:bidi="ar_AE"/>
        </w:rPr>
        <w:t>في العهد القديم</w:t>
      </w:r>
    </w:p>
    <w:p>
      <w:pPr>
        <w:bidi/>
      </w:pPr>
      <w:r>
        <w:rPr>
          <w:rtl/>
          <w:cs/>
          <w:lang w:val="ar_AE" w:bidi="ar_AE"/>
        </w:rPr>
      </w:r>
      <w:r>
        <w:rPr>
          <w:rtl/>
          <w:cs/>
          <w:lang w:val="ar_AE" w:bidi="ar_AE"/>
        </w:rPr>
        <w:t>يُقدَّم مفهوم الخلاص بتعبيرات ومواقف مختلفة في كلا العهدين. مِن بين العديد من الكلمات العبريَّة التي تعني "يُنقذ" أو "يُخلِّص،" فإنه يُترجَم الفعلُ العبري ياشاع "yasha‘" ومُشتقاته في أغلب الأحيان باستخدام كلمتي "يُخلِّص" أو "خلاص." يَختلفُ تكرار استخدام كلمات مُعينة حسب ترجمة الكتاب المقدس المُستخدَمة. على سبيل المثال في الترجمات الإنجليزيَّة، تَرِد كلمة "خلاص" في العهد القديم ٧٤ مرة في ترجمة nlt، و٨٠ مرة في ترجمة niv، و٩٠ مرة في ترجمة rsv، و١١١ مرة في ترجمة nasb، و١١٩ مرة في ترجمة kjv. لا تُستخدَم كلمة "خلاص" بصفتها مُصطلحًا تقنيًا في العهد القديم، وتُنسب إلى كلٍ من الأفراد والله. تم استخدام قادة مثل شمشون (قضاة ١٣: ٥) أو داود (٢ صموئيل ٨: ٦) من قِبل الرب لإنقاذ شعب الله.</w:t>
      </w:r>
    </w:p>
    <w:p>
      <w:pPr>
        <w:bidi/>
      </w:pPr>
      <w:r>
        <w:rPr>
          <w:rtl/>
          <w:cs/>
          <w:lang w:val="ar_AE" w:bidi="ar_AE"/>
        </w:rPr>
      </w:r>
      <w:r>
        <w:rPr>
          <w:rtl/>
          <w:cs/>
          <w:lang w:val="ar_AE" w:bidi="ar_AE"/>
        </w:rPr>
        <w:t>كان مفهوم إسرائيل عن الخلاص متجذرًا في خِبرة الخروج التاريخيَّة. كانت هذه المناسبة العظيمة فرصةً لمُعاينة خلاص الرب (خروج ١٤: ١٣) مُباشرةً بأنفسهم. في وقت لاحق، أعاد المُرنمون (مزمور ١٠٦: ٨) والأنبياء (إشعياء ٤٣: ٣؛ هوشع ١٣: ٤) الحديث عن خلاص الله عندما تَذكَّروا خِبرة الخروج. لقد توصَّل شعب إسرائيل إلى فهمٍ للخلاص في مواقف تاريخيَّة مثل هجوم سنحاريب على أورشليم عام ٧٠١ ق.م. عندما أعلنَ الربُّ أنه سيُخلِّص المدينة من أجل اسمه (٢ ملوك ١٩: ٣٤؛ قارن مع ١٨: ٣٠، ٣٥). إن فرصة إسرائيل لرؤية خلاص الله من خلال مُختَلف القادة والمواقف دعَّمتْ هذا الفهم عن الله باعتباره إله الخلاص.</w:t>
      </w:r>
    </w:p>
    <w:p>
      <w:pPr>
        <w:bidi/>
      </w:pPr>
      <w:r>
        <w:rPr>
          <w:rtl/>
          <w:cs/>
          <w:lang w:val="ar_AE" w:bidi="ar_AE"/>
        </w:rPr>
      </w:r>
      <w:r>
        <w:rPr>
          <w:rtl/>
          <w:cs/>
          <w:lang w:val="ar_AE" w:bidi="ar_AE"/>
        </w:rPr>
        <w:t>كانت استجابة إسرائيل لخلاص الله هي التسبيح في المقام الأول، كما يتضح كثيرًا في المزامير (مزمور ٣: ٨؛ ٩: ١٤؛ ٢١: ١) والمقاطع الشعرية التي سبقتْ المزامير (خروج ١٥: ٢؛ ١ صموئيل ٢: ١). بالإضافة إلى ذلك، وجَّهوا التضرعات والتماسات المساعدة إلى الرب من أجل خلاصه —سواء من الأعداء (مزمور ٣٥: ٣؛ ٣٨: ٢٢)، أو المرض (٦٩: ٢٩)، أو المعركة (١٤٠: ٧؛ ١٤٤: ١٠، ١١)— وبإيمان توقعوا خلاصه (٣٥: ٩؛ ٦٥: ٥).</w:t>
      </w:r>
    </w:p>
    <w:p>
      <w:pPr>
        <w:bidi/>
      </w:pPr>
      <w:r>
        <w:rPr>
          <w:rtl/>
          <w:cs/>
          <w:lang w:val="ar_AE" w:bidi="ar_AE"/>
        </w:rPr>
      </w:r>
      <w:r>
        <w:rPr>
          <w:rtl/>
          <w:cs/>
          <w:lang w:val="ar_AE" w:bidi="ar_AE"/>
        </w:rPr>
        <w:t>شَدَّدَ الأنبياءُ على الجانب الأخروي (نهاية الأيام) للخلاص. أُعلنتْ قدرة الله على أن يُخلِّص من خلال أعماله العظيمة في الماضي، والتي عززتْ توقُّع عمله الخلاصي في المستقبل. كان هذا الرجاء المستقبلي رجاءًا لشعب إسرائيل (إشعياء ٤٥: ١٧) ولكنه تنبأَ بخلاص شامل (٤٩: ٦). تطلَّع الأنبياء إلى الخلاص والعودة من سبي بابل (إشعياء ٤٩: ٢٥ ،٢٦؛ إرميا ٤٦: ٢٧)، ومع ذلك تحدثوا أيضًا عن خلاص مُستقبلي دائم (إشعياء ٤٥: ١٧؛ ٥١: ٦–٨). يُشار إلى الرجاء المسياني في المقاطع التي تَتحدَّث عن شخصٍ سيَجلِب خلاص الله. تَحدَّث إشعياء عن العبد الذي سيَجلِب الخلاص إلى أقاصي الأرض (٤٩: ٦)، بينما كتبَ إرميا عن خلاص من خلال غُصن الله البار (إرميا ٢٣: ٥، ٦). إن ذِكر الملك الذي سيَجلِب الخلاص في زكريا ٩: ٩ يَعكس هذا الموضوع المسياني ويُطبَّق على يسوع المسيح في متى ٢١: ٤، ٥.</w:t>
      </w:r>
    </w:p>
    <w:p>
      <w:pPr>
        <w:pStyle w:val="Heading3"/>
        <w:bidi/>
      </w:pPr>
      <w:r>
        <w:rPr>
          <w:rtl/>
          <w:cs/>
          <w:lang w:val="ar_AE" w:bidi="ar_AE"/>
        </w:rPr>
        <w:t>في العهد الجديد</w:t>
      </w:r>
    </w:p>
    <w:p>
      <w:pPr>
        <w:bidi/>
      </w:pPr>
      <w:r>
        <w:rPr>
          <w:rtl/>
          <w:cs/>
          <w:lang w:val="ar_AE" w:bidi="ar_AE"/>
        </w:rPr>
      </w:r>
      <w:r>
        <w:rPr>
          <w:rtl/>
          <w:cs/>
          <w:lang w:val="ar_AE" w:bidi="ar_AE"/>
        </w:rPr>
        <w:t>في اللغة اليونانية الكلاسيكيَّة، يُستخدَم الفعل سوزو "sozo" ("يُخلِّص") والاسم سوتيريا "soteria" ("خلاص") للتعبير عن مفهوم "النجدة،" أو "الإنقاذ،" أو "الخلاص،" وحتى للتعبير عن "السلامة" أو "الصحة". تستخدم الترجمة السبعينيَّة في أغلب الأحيان كلمة سوزو "sozo" لترجمة الفعل العبري ياشاع "yasha'" ("يُخلِّص")، ويُوظِّف العهد الجديد في المقام الأول كلمة سوزو ومشتقاتها للتعبير عن فكرة الخلاص.</w:t>
      </w:r>
    </w:p>
    <w:p>
      <w:pPr>
        <w:bidi/>
      </w:pPr>
      <w:r>
        <w:rPr>
          <w:rtl/>
          <w:cs/>
          <w:lang w:val="ar_AE" w:bidi="ar_AE"/>
        </w:rPr>
      </w:r>
      <w:r>
        <w:rPr>
          <w:rtl/>
          <w:cs/>
          <w:lang w:val="ar_AE" w:bidi="ar_AE"/>
        </w:rPr>
        <w:t>تُستخدَم هذه التعابير اليونانيَّة عمومًا بشكل لاهوتي في العهد الجديد، ولكن توجد أيضًا أمثلة للاستخدام غير اللاهوتي. في أعمال الرسل ٢٧، تُشير هذه الكلمات إلى خلاص الجنود والبحارة والسجناء من خطر غرق السفينة (آية ٢٠، ٣١)، وكذلك إلى سلامتهم (آية ٣٤).</w:t>
      </w:r>
    </w:p>
    <w:p>
      <w:pPr>
        <w:bidi/>
      </w:pPr>
      <w:r>
        <w:rPr>
          <w:rtl/>
          <w:cs/>
          <w:lang w:val="ar_AE" w:bidi="ar_AE"/>
        </w:rPr>
      </w:r>
      <w:r>
        <w:rPr>
          <w:rtl/>
          <w:cs/>
          <w:lang w:val="ar_AE" w:bidi="ar_AE"/>
        </w:rPr>
        <w:t>يَرتبط مفهوم الخلاص في الأناجيل ارتباطًا واضحًا بمفهوم الخلاص في العهد القديم؛ فهو يُطبَّق على مجيء المسيح في نبوءة زكريا (لوقا ١: ٦٩، ٧١؛ قارن مع مزمور ١٠٦: ١٠؛ ١٣٢: ١٧) وفي تَسبحة سمعان (لوقا ٢: ٣٠). مع أن كلمة سوتيريا "soteria" لا تَرِد كثيرًا في الأناجيل، إلا أن مفهوم الخلاص مُتضمَّن في قول يسوع عن دخول ملكوت الله (متى ١٩: ٢٤–٢٦) ومعجزات الشفاء التي صنعها (لوقا ١٧: ١٩؛ ١٨: ٤٢).</w:t>
      </w:r>
    </w:p>
    <w:p>
      <w:pPr>
        <w:bidi/>
      </w:pPr>
      <w:r>
        <w:rPr>
          <w:rtl/>
          <w:cs/>
          <w:lang w:val="ar_AE" w:bidi="ar_AE"/>
        </w:rPr>
      </w:r>
      <w:r>
        <w:rPr>
          <w:rtl/>
          <w:cs/>
          <w:lang w:val="ar_AE" w:bidi="ar_AE"/>
        </w:rPr>
        <w:t>يُعلِّم العهد الجديد بأن مَصدر الخلاص هو يسوع المسيح (٢ تيموثاوس ٢: ١٠؛ عبرانيين ٥: ٩)، الذي هو "رئيس" الخلاص ووسيطه (عبرانيين ٢: ١٠؛ ٧: ٢٥). الخلاص هو عمل الله (١ تسالونيكي ٥: ٩)، ويُقدَّم بنعمته (أفسس ٢: ٨، ٩). يَحتوي الكتاب المُقدَّس على رسالة الخلاص (٢ تيموثاوس ٣: ١٥)، وتُحمَل بواسطة الذين يُعلِنون كلمةَ الحق (أفسس ١: ١٣). إن التجاوب المناسب هو التوبة (٢ كورنثوس ٧: ١٠) والإيمان (٢ تيموثاوس ٣: ١٥؛ ١ بطرس ١: ٩). كان هذا هو ما وعظتْ به الكنيسة الأولى عندما كانت تُعلِن المخلص يسوع (أعمال الرسل ٤: ١٢؛ ١٣: ٢٣–٢٦؛ ١٦: ٣٠–٣١). أعلنَ بولس بوجهٍ خاص عن شموليَّة تقديم الله للخلاص (رومية ١: ١٦؛ تيطس ٢: ١١). كانت رغبته هي أن يَخلُص اليهود (رومية ١٠: ١)، على الرغم من أنه كان يَكرز برسالة الخلاص إلى الأمم (١١: ١١–١٣).</w:t>
      </w:r>
    </w:p>
    <w:p>
      <w:pPr>
        <w:bidi/>
      </w:pPr>
      <w:r>
        <w:rPr>
          <w:rtl/>
          <w:cs/>
          <w:lang w:val="ar_AE" w:bidi="ar_AE"/>
        </w:rPr>
      </w:r>
      <w:r>
        <w:rPr>
          <w:rtl/>
          <w:cs/>
          <w:lang w:val="ar_AE" w:bidi="ar_AE"/>
        </w:rPr>
        <w:t>يوجد بالكتاب المُقدَّس العديد من التعبيرات الأخرى المُرتبطة بمفهوم الخلاص. تَتحدَّث الولادة الجديدة عن أنه يَتم إحياؤنا في المسيح ("يُولَد من فوق،" يوحنا ٣: ٣). يُصوِّر التبرير الموقف القانوني للإنسان أمام الله، في حين أن الفداء يَتحدَّث بالأكثر عن وسائل الخلاص — دفع ثمنٍ ما لإرجاع الإنسان إلى الله. تَتحدَّث المُصالحةُ عن تَغيُّر في العلاقة والاسترضاء، والذي يُذكِّر بنظام الذبائح في العهد القديم ويُشير إلى تسكين غضب الله. تشترك هذه التعابير وغيرها في بعض الأرضيَّة المُشتركة مع مفهوم الكتابي للخلاص، ولكن جميعها تُشير إلى شخص وعمل يسوع المسيح المُخلِّص.</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تبرير، مُبرَّر</w:t>
      </w:r>
      <w:r>
        <w:rPr>
          <w:rtl/>
          <w:cs/>
          <w:lang w:val="ar_AE" w:bidi="ar_AE"/>
        </w:rPr>
        <w:t xml:space="preserve">؛ </w:t>
      </w:r>
      <w:r>
        <w:rPr>
          <w:rtl/>
          <w:cs/>
          <w:lang w:val="ar_AE" w:bidi="ar_AE"/>
        </w:rPr>
        <w:t>مُصالحة</w:t>
      </w:r>
      <w:r>
        <w:rPr>
          <w:rtl/>
          <w:cs/>
          <w:lang w:val="ar_AE" w:bidi="ar_AE"/>
        </w:rPr>
        <w:t xml:space="preserve">، </w:t>
      </w:r>
      <w:r>
        <w:rPr>
          <w:rtl/>
          <w:cs/>
          <w:lang w:val="ar_AE" w:bidi="ar_AE"/>
        </w:rPr>
        <w:t>فادي، فداء</w:t>
      </w:r>
      <w:r>
        <w:rPr>
          <w:rtl/>
          <w:cs/>
          <w:lang w:val="ar_AE" w:bidi="ar_AE"/>
        </w:rPr>
        <w:t xml:space="preserve">؛ </w:t>
      </w:r>
      <w:r>
        <w:rPr>
          <w:rtl/>
          <w:cs/>
          <w:lang w:val="ar_AE" w:bidi="ar_AE"/>
        </w:rPr>
        <w:t>مُخلِّص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خلداي/خَالَبُ/خالد</w:t>
      </w:r>
      <w:r>
        <w:rPr>
          <w:rtl/>
          <w:cs/>
          <w:lang w:val="ar_AE" w:bidi="ar_AE"/>
        </w:rPr>
      </w:r>
    </w:p>
    <w:p>
      <w:pPr>
        <w:bidi/>
      </w:pPr>
      <w:r>
        <w:rPr>
          <w:rtl/>
          <w:cs/>
          <w:lang w:val="ar_AE" w:bidi="ar_AE"/>
        </w:rPr>
      </w:r>
      <w:r>
        <w:rPr>
          <w:rtl/>
          <w:cs/>
          <w:lang w:val="ar_AE" w:bidi="ar_AE"/>
        </w:rPr>
        <w:t xml:space="preserve">1. ابن </w:t>
      </w:r>
      <w:r>
        <w:rPr>
          <w:rtl/>
          <w:cs/>
          <w:lang w:val="ar_AE" w:bidi="ar_AE"/>
        </w:rPr>
        <w:t>بَعْنَةَ</w:t>
      </w:r>
      <w:r>
        <w:rPr>
          <w:rtl/>
          <w:cs/>
          <w:lang w:val="ar_AE" w:bidi="ar_AE"/>
        </w:rPr>
        <w:t>، الذي يوصف بأنه نطوفاتي من نسل عثنيئيل. ذُكِر أولاً بصفته واحدًا من أبطال داود (</w:t>
      </w:r>
      <w:r>
        <w:rPr>
          <w:rtl/>
          <w:cs/>
          <w:lang w:val="ar_AE" w:bidi="ar_AE"/>
        </w:rPr>
        <w:t>2صموئيل 23: 29</w:t>
      </w:r>
      <w:r>
        <w:rPr>
          <w:rtl/>
          <w:cs/>
          <w:lang w:val="ar_AE" w:bidi="ar_AE"/>
        </w:rPr>
        <w:t xml:space="preserve">؛ </w:t>
      </w:r>
      <w:r>
        <w:rPr>
          <w:rtl/>
          <w:cs/>
          <w:lang w:val="ar_AE" w:bidi="ar_AE"/>
        </w:rPr>
        <w:t>1أخبار الأيام 11: 30</w:t>
      </w:r>
      <w:r>
        <w:rPr>
          <w:rtl/>
          <w:cs/>
          <w:lang w:val="ar_AE" w:bidi="ar_AE"/>
        </w:rPr>
        <w:t xml:space="preserve">). وفي </w:t>
      </w:r>
      <w:r>
        <w:rPr>
          <w:rtl/>
          <w:cs/>
          <w:lang w:val="ar_AE" w:bidi="ar_AE"/>
        </w:rPr>
        <w:t>1أخبار الأيام 27: 15</w:t>
      </w:r>
      <w:r>
        <w:rPr>
          <w:rtl/>
          <w:cs/>
          <w:lang w:val="ar_AE" w:bidi="ar_AE"/>
        </w:rPr>
        <w:t>، قيل إنه كان قائدًا لفرقة عسكرية مكوَّنة من 24,000 جنديًّا، كانت تخدم في الشهر الثاني عشر من السنة.</w:t>
      </w:r>
    </w:p>
    <w:p>
      <w:pPr>
        <w:bidi/>
      </w:pPr>
      <w:r>
        <w:rPr>
          <w:rtl/>
          <w:cs/>
          <w:lang w:val="ar_AE" w:bidi="ar_AE"/>
        </w:rPr>
      </w:r>
      <w:r>
        <w:rPr>
          <w:rtl/>
          <w:cs/>
          <w:lang w:val="ar_AE" w:bidi="ar_AE"/>
        </w:rPr>
        <w:t>٢. أحد المسبيين الذين رجعوا من بابل، والذين أخذ منهم زكريا النبي ذهبًا وفضة لعمل تاج ليهوشع، الكاهن العظيم (</w:t>
      </w:r>
      <w:r>
        <w:rPr>
          <w:rtl/>
          <w:cs/>
          <w:lang w:val="ar_AE" w:bidi="ar_AE"/>
        </w:rPr>
        <w:t>زكريا 6: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خَلْدَةَ</w:t>
      </w:r>
      <w:r>
        <w:rPr>
          <w:rtl/>
          <w:cs/>
          <w:lang w:val="ar_AE" w:bidi="ar_AE"/>
        </w:rPr>
      </w:r>
    </w:p>
    <w:p>
      <w:pPr>
        <w:bidi/>
      </w:pPr>
      <w:r>
        <w:rPr>
          <w:rtl/>
          <w:cs/>
          <w:lang w:val="ar_AE" w:bidi="ar_AE"/>
        </w:rPr>
      </w:r>
      <w:r>
        <w:rPr>
          <w:rtl/>
          <w:cs/>
          <w:lang w:val="ar_AE" w:bidi="ar_AE"/>
        </w:rPr>
        <w:t>النبيّة التي عاشت في أورشَلِيمَ؛ معاصرة للأنبياء إِرْمِيَا وصَفَنْيَا. تُعرَّف خَلْدَةَ بأنها زوجة شَلّوم، حارس الملابس في بلاط الملِك يوشِيَّا (</w:t>
      </w:r>
      <w:r>
        <w:rPr>
          <w:rtl/>
          <w:cs/>
          <w:lang w:val="ar_AE" w:bidi="ar_AE"/>
        </w:rPr>
        <w:t>2 ملوك 22:14</w:t>
      </w:r>
      <w:r>
        <w:rPr>
          <w:rtl/>
          <w:cs/>
          <w:lang w:val="ar_AE" w:bidi="ar_AE"/>
        </w:rPr>
        <w:t xml:space="preserve">؛ </w:t>
      </w:r>
      <w:r>
        <w:rPr>
          <w:rtl/>
          <w:cs/>
          <w:lang w:val="ar_AE" w:bidi="ar_AE"/>
        </w:rPr>
        <w:t>2 أخبار 34:22</w:t>
      </w:r>
      <w:r>
        <w:rPr>
          <w:rtl/>
          <w:cs/>
          <w:lang w:val="ar_AE" w:bidi="ar_AE"/>
        </w:rPr>
        <w:t>). أرسل يوشِيَّا مسؤوليه لطلب مشورة خَلْدَةَ بشأن سِفر شريعة موسى الذي عُثِر عليه في أثناء إصلاح الهيكل. تنبأت بأن الكارثة ستضرب الأمة (</w:t>
      </w:r>
      <w:r>
        <w:rPr>
          <w:rtl/>
          <w:cs/>
          <w:lang w:val="ar_AE" w:bidi="ar_AE"/>
        </w:rPr>
        <w:t>2 ملوك 22:16</w:t>
      </w:r>
      <w:r>
        <w:rPr>
          <w:rtl/>
          <w:cs/>
          <w:lang w:val="ar_AE" w:bidi="ar_AE"/>
        </w:rPr>
        <w:t xml:space="preserve">)، لكن يوشِيَّا سيُعفى لأنه كان تائبًا وقد تواضع أمام الرب (الآيتان </w:t>
      </w:r>
      <w:r>
        <w:rPr>
          <w:rtl/>
          <w:cs/>
          <w:lang w:val="ar_AE" w:bidi="ar_AE"/>
        </w:rPr>
        <w:t>18–19</w:t>
      </w:r>
      <w:r>
        <w:rPr>
          <w:rtl/>
          <w:cs/>
          <w:lang w:val="ar_AE" w:bidi="ar_AE"/>
        </w:rPr>
        <w:t xml:space="preserve">). أعلنت أن الدمار سيأتي بعد وفاته وأنه سيُدفن في سلام (الآية </w:t>
      </w:r>
      <w:r>
        <w:rPr>
          <w:rtl/>
          <w:cs/>
          <w:lang w:val="ar_AE" w:bidi="ar_AE"/>
        </w:rPr>
        <w:t>20</w:t>
      </w:r>
      <w:r>
        <w:rPr>
          <w:rtl/>
          <w:cs/>
          <w:lang w:val="ar_AE" w:bidi="ar_AE"/>
        </w:rPr>
        <w:t>). مع أنَّ يوشِيَّا مات لاحقًا في المعركة، إلا أنه دُفن بشكل لائق (</w:t>
      </w:r>
      <w:r>
        <w:rPr>
          <w:rtl/>
          <w:cs/>
          <w:lang w:val="ar_AE" w:bidi="ar_AE"/>
        </w:rPr>
        <w:t>23:30</w:t>
      </w:r>
      <w:r>
        <w:rPr>
          <w:rtl/>
          <w:cs/>
          <w:lang w:val="ar_AE" w:bidi="ar_AE"/>
        </w:rPr>
        <w:t>)، متجنبًا الإهانة بأن يصبح فريسة للطيور الجارحة. بعد تلقِّي نصيحة خَلْدَةَ، قام يوشِيَّا بإجراء إصلاحه الديني (</w:t>
      </w:r>
      <w:r>
        <w:rPr>
          <w:rtl/>
          <w:cs/>
          <w:lang w:val="ar_AE" w:bidi="ar_AE"/>
        </w:rPr>
        <w:t>2 أخبار 35:1–25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خُلُوِي</w:t>
      </w:r>
      <w:r>
        <w:rPr>
          <w:rtl/>
          <w:cs/>
          <w:lang w:val="ar_AE" w:bidi="ar_AE"/>
        </w:rPr>
      </w:r>
    </w:p>
    <w:p>
      <w:pPr>
        <w:pStyle w:val="Heading2"/>
        <w:bidi/>
      </w:pPr>
      <w:r>
        <w:rPr>
          <w:rtl/>
          <w:cs/>
          <w:lang w:val="ar_AE" w:bidi="ar_AE"/>
        </w:rPr>
        <w:t>خُلُوِي</w:t>
      </w:r>
    </w:p>
    <w:p>
      <w:pPr>
        <w:bidi/>
      </w:pPr>
      <w:r>
        <w:rPr>
          <w:rtl/>
          <w:cs/>
          <w:lang w:val="ar_AE" w:bidi="ar_AE"/>
        </w:rPr>
      </w:r>
      <w:r>
        <w:rPr>
          <w:rtl/>
          <w:cs/>
          <w:lang w:val="ar_AE" w:bidi="ar_AE"/>
        </w:rPr>
        <w:t>امرأة، أبلغ أفراد أسرتها (ربما كانوا عبيدها) بولسَ في أَفَسسَ عن الخلافات في كنيسة كورِنْثوسَ (</w:t>
      </w:r>
      <w:r>
        <w:rPr>
          <w:rtl/>
          <w:cs/>
          <w:lang w:val="ar_AE" w:bidi="ar_AE"/>
        </w:rPr>
        <w:t>1 كو 1:11</w:t>
      </w:r>
      <w:r>
        <w:rPr>
          <w:rtl/>
          <w:cs/>
          <w:lang w:val="ar_AE" w:bidi="ar_AE"/>
        </w:rPr>
        <w:t xml:space="preserve">). لا نعرف إذا كانت </w:t>
      </w:r>
      <w:r>
        <w:rPr>
          <w:rtl/>
          <w:cs/>
          <w:lang w:val="ar_AE" w:bidi="ar_AE"/>
        </w:rPr>
        <w:t>خُلُوِي</w:t>
      </w:r>
      <w:r>
        <w:rPr>
          <w:rtl/>
          <w:cs/>
          <w:lang w:val="ar_AE" w:bidi="ar_AE"/>
        </w:rPr>
        <w:t xml:space="preserve"> تعيش في كورِنْثوسَ أم أَفَسسَ، ولا حتى إذا كانت هي نفسها مؤمنة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خليج العقبة</w:t>
      </w:r>
      <w:r>
        <w:rPr>
          <w:rtl/>
          <w:cs/>
          <w:lang w:val="ar_AE" w:bidi="ar_AE"/>
        </w:rPr>
      </w:r>
    </w:p>
    <w:p>
      <w:pPr>
        <w:bidi/>
      </w:pPr>
      <w:r>
        <w:rPr>
          <w:rtl/>
          <w:cs/>
          <w:lang w:val="ar_AE" w:bidi="ar_AE"/>
        </w:rPr>
      </w:r>
      <w:r>
        <w:rPr>
          <w:rtl/>
          <w:cs/>
          <w:lang w:val="ar_AE" w:bidi="ar_AE"/>
        </w:rPr>
        <w:t>الفرع الشرقي من بحر سوف الذي يفصل السعودية والجزء الشمالي من شبه جزيرة سيناء. لدى بحر سوف خليجين شماليين. يتراوح عرض الخليج من 19 إلى 27 كيلومترًا (12 إلى 17 ميلًا). يبلغ طول الخليج 161 كيلومترًا (100 ميل). تقع مدينة الميناء أَيْلَةَ أو إيلوث في الطرف الشمالي لخليج العقبة. تم ذكرها في رواية تجوال بني إسرائيل لمدة 40 عامًا في البرية (</w:t>
      </w:r>
      <w:r>
        <w:rPr>
          <w:rtl/>
          <w:cs/>
          <w:lang w:val="ar_AE" w:bidi="ar_AE"/>
        </w:rPr>
        <w:t>تثنية 2:8</w:t>
      </w:r>
      <w:r>
        <w:rPr>
          <w:rtl/>
          <w:cs/>
          <w:lang w:val="ar_AE" w:bidi="ar_AE"/>
        </w:rPr>
        <w:t>). من ميناء عصيون-جَابِر، أرسل الملك سلَيْمَانَ سفنًا إلى أسفل خليج العقبة إلى أوفِيرَ (</w:t>
      </w:r>
      <w:r>
        <w:rPr>
          <w:rtl/>
          <w:cs/>
          <w:lang w:val="ar_AE" w:bidi="ar_AE"/>
        </w:rPr>
        <w:t>1 ملوك 9:26–28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خَلِيقَةٌ جَدِيدَةٌ، مَخْلُوقٌ جَدِيدٌ</w:t>
      </w:r>
      <w:r>
        <w:rPr>
          <w:rtl/>
          <w:cs/>
          <w:lang w:val="ar_AE" w:bidi="ar_AE"/>
        </w:rPr>
      </w:r>
    </w:p>
    <w:p>
      <w:pPr>
        <w:pStyle w:val="Heading2"/>
        <w:bidi/>
      </w:pPr>
      <w:r>
        <w:rPr>
          <w:rtl/>
          <w:cs/>
          <w:lang w:val="ar_AE" w:bidi="ar_AE"/>
        </w:rPr>
        <w:t>خَلِيقَةٌ جَدِيدَةٌ*</w:t>
      </w:r>
      <w:r>
        <w:rPr>
          <w:rtl/>
          <w:cs/>
          <w:lang w:val="ar_AE" w:bidi="ar_AE"/>
        </w:rPr>
        <w:t>، مَخْلُوقٌ جَدِيدٌ*</w:t>
      </w:r>
    </w:p>
    <w:p>
      <w:pPr>
        <w:bidi/>
      </w:pPr>
      <w:r>
        <w:rPr>
          <w:rtl/>
          <w:cs/>
          <w:lang w:val="ar_AE" w:bidi="ar_AE"/>
        </w:rPr>
      </w:r>
      <w:r>
        <w:rPr>
          <w:rtl/>
          <w:cs/>
          <w:lang w:val="ar_AE" w:bidi="ar_AE"/>
        </w:rPr>
        <w:t>مفهوم فدائي يَتَطَوَّر في جميع أنحاء العهد القديم والعهد الجديد إلى اكتماله النهائي في المجيء الثاني ليسوع المسيح.</w:t>
      </w:r>
    </w:p>
    <w:p>
      <w:pPr>
        <w:bidi/>
      </w:pPr>
      <w:r>
        <w:rPr>
          <w:rtl/>
          <w:cs/>
          <w:lang w:val="ar_AE" w:bidi="ar_AE"/>
        </w:rPr>
      </w:r>
      <w:r>
        <w:rPr>
          <w:rtl/>
          <w:cs/>
          <w:lang w:val="ar_AE" w:bidi="ar_AE"/>
        </w:rPr>
        <w:t xml:space="preserve">الحقيقة الأكثر جوهريَّة في الكتاب المقدس هي أنَّ الله هو خالق السماء والأرض، الذي يحمل [يحفظ/يدعم] كُلَّ شيء ويتحكَّم فيه (على سبيل المثال، </w:t>
      </w:r>
      <w:r>
        <w:rPr>
          <w:rtl/>
          <w:cs/>
          <w:lang w:val="ar_AE" w:bidi="ar_AE"/>
        </w:rPr>
        <w:t>تكوين 1</w:t>
      </w:r>
      <w:r>
        <w:rPr>
          <w:rtl/>
          <w:cs/>
          <w:lang w:val="ar_AE" w:bidi="ar_AE"/>
        </w:rPr>
        <w:t xml:space="preserve">؛ </w:t>
      </w:r>
      <w:r>
        <w:rPr>
          <w:rtl/>
          <w:cs/>
          <w:lang w:val="ar_AE" w:bidi="ar_AE"/>
        </w:rPr>
        <w:t>مزمور 33:6–11</w:t>
      </w:r>
      <w:r>
        <w:rPr>
          <w:rtl/>
          <w:cs/>
          <w:lang w:val="ar_AE" w:bidi="ar_AE"/>
        </w:rPr>
        <w:t xml:space="preserve">؛ </w:t>
      </w:r>
      <w:r>
        <w:rPr>
          <w:rtl/>
          <w:cs/>
          <w:lang w:val="ar_AE" w:bidi="ar_AE"/>
        </w:rPr>
        <w:t>104</w:t>
      </w:r>
      <w:r>
        <w:rPr>
          <w:rtl/>
          <w:cs/>
          <w:lang w:val="ar_AE" w:bidi="ar_AE"/>
        </w:rPr>
        <w:t xml:space="preserve">؛ </w:t>
      </w:r>
      <w:r>
        <w:rPr>
          <w:rtl/>
          <w:cs/>
          <w:lang w:val="ar_AE" w:bidi="ar_AE"/>
        </w:rPr>
        <w:t>متَّى 6:25–32</w:t>
      </w:r>
      <w:r>
        <w:rPr>
          <w:rtl/>
          <w:cs/>
          <w:lang w:val="ar_AE" w:bidi="ar_AE"/>
        </w:rPr>
        <w:t>)، والاعتبار الأساسي أكثر من غيره حول الرجال والنساء هو أنَّهم مخلوقات مصنوعة على صورة الله (</w:t>
      </w:r>
      <w:r>
        <w:rPr>
          <w:rtl/>
          <w:cs/>
          <w:lang w:val="ar_AE" w:bidi="ar_AE"/>
        </w:rPr>
        <w:t>تكوين 1–2</w:t>
      </w:r>
      <w:r>
        <w:rPr>
          <w:rtl/>
          <w:cs/>
          <w:lang w:val="ar_AE" w:bidi="ar_AE"/>
        </w:rPr>
        <w:t xml:space="preserve">)؛ وعليه، فإنَّ رسالة الخلاص التي يُقَدِّمها الكتاب المقدس لا يمكن فهمها </w:t>
      </w:r>
      <w:r>
        <w:rPr>
          <w:rtl/>
          <w:cs/>
          <w:lang w:val="ar_AE" w:bidi="ar_AE"/>
        </w:rPr>
        <w:t xml:space="preserve">بِمَعْزِلٍ </w:t>
      </w:r>
      <w:r>
        <w:rPr>
          <w:rtl/>
          <w:cs/>
          <w:lang w:val="ar_AE" w:bidi="ar_AE"/>
        </w:rPr>
        <w:t>عمَّا يُعَلِّمه الكتاب عن الله كخالق. تَنبُع الطبيعة الحقيقيَّة لخطيَّة البشر وانحرافها من حقيقة أنَّهم "</w:t>
      </w:r>
      <w:r>
        <w:rPr>
          <w:rtl/>
          <w:cs/>
          <w:lang w:val="ar_AE" w:bidi="ar_AE"/>
        </w:rPr>
        <w:t>اتَّقَوْا وَعَبَدُوا الْمَخْلُوقَ دُونَ الْخَالِقِ</w:t>
      </w:r>
      <w:r>
        <w:rPr>
          <w:rtl/>
          <w:cs/>
          <w:lang w:val="ar_AE" w:bidi="ar_AE"/>
        </w:rPr>
        <w:t>" (</w:t>
      </w:r>
      <w:r>
        <w:rPr>
          <w:rtl/>
          <w:cs/>
          <w:lang w:val="ar_AE" w:bidi="ar_AE"/>
        </w:rPr>
        <w:t>رومية 1:25</w:t>
      </w:r>
      <w:r>
        <w:rPr>
          <w:rtl/>
          <w:cs/>
          <w:lang w:val="ar_AE" w:bidi="ar_AE"/>
        </w:rPr>
        <w:t>). الله فادٍ لأنَّه خالقٌ، وبنفس المنطق، فإنَّ موضوعات نشاط الله الخلاصي هي مخلوقاته المُتَمَرِّدَة التي هي، إلى جانب النظام المخلوق بأكمله، ملعونة بالبُطْل والفساد (</w:t>
      </w:r>
      <w:r>
        <w:rPr>
          <w:rtl/>
          <w:cs/>
          <w:lang w:val="ar_AE" w:bidi="ar_AE"/>
        </w:rPr>
        <w:t>تكوين 3:17–18</w:t>
      </w:r>
      <w:r>
        <w:rPr>
          <w:rtl/>
          <w:cs/>
          <w:lang w:val="ar_AE" w:bidi="ar_AE"/>
        </w:rPr>
        <w:t xml:space="preserve">؛ </w:t>
      </w:r>
      <w:r>
        <w:rPr>
          <w:rtl/>
          <w:cs/>
          <w:lang w:val="ar_AE" w:bidi="ar_AE"/>
        </w:rPr>
        <w:t>رومية 8:20–21</w:t>
      </w:r>
      <w:r>
        <w:rPr>
          <w:rtl/>
          <w:cs/>
          <w:lang w:val="ar_AE" w:bidi="ar_AE"/>
        </w:rPr>
        <w:t>).</w:t>
      </w:r>
    </w:p>
    <w:p>
      <w:pPr>
        <w:pStyle w:val="Heading3"/>
        <w:bidi/>
      </w:pPr>
      <w:r>
        <w:rPr>
          <w:rtl/>
          <w:cs/>
          <w:lang w:val="ar_AE" w:bidi="ar_AE"/>
        </w:rPr>
        <w:t>في العهد القديم</w:t>
      </w:r>
    </w:p>
    <w:p>
      <w:pPr>
        <w:bidi/>
      </w:pPr>
      <w:r>
        <w:rPr>
          <w:rtl/>
          <w:cs/>
          <w:lang w:val="ar_AE" w:bidi="ar_AE"/>
        </w:rPr>
      </w:r>
      <w:r>
        <w:rPr>
          <w:rtl/>
          <w:cs/>
          <w:lang w:val="ar_AE" w:bidi="ar_AE"/>
        </w:rPr>
        <w:t>الرابط بين الخلق والخلاص يَبرُز بشكل خاص في الجزء الأخير من سِفْر إشعياء (</w:t>
      </w:r>
      <w:r>
        <w:rPr>
          <w:rtl/>
          <w:cs/>
          <w:lang w:val="ar_AE" w:bidi="ar_AE"/>
        </w:rPr>
        <w:t>إشعياء 40–66</w:t>
      </w:r>
      <w:r>
        <w:rPr>
          <w:rtl/>
          <w:cs/>
          <w:lang w:val="ar_AE" w:bidi="ar_AE"/>
        </w:rPr>
        <w:t xml:space="preserve">). يستعرض النَّبِيُّ عظمة الفداء النهائي الذي سيُحَقِّقه الله لإسرائيل. مِرَارًا وتَكْرَارًا، يكون المنظور لهذا الخلاص </w:t>
      </w:r>
      <w:r>
        <w:rPr>
          <w:rtl/>
          <w:cs/>
          <w:lang w:val="ar_AE" w:bidi="ar_AE"/>
        </w:rPr>
        <w:t xml:space="preserve">الإِسْخَاتُولُوچِيّ (الأُخْرَوِيّ) </w:t>
      </w:r>
      <w:r>
        <w:rPr>
          <w:rtl/>
          <w:cs/>
          <w:lang w:val="ar_AE" w:bidi="ar_AE"/>
        </w:rPr>
        <w:t xml:space="preserve">الموعود هو أنَّ الله هو خالق السماء والأرض وخالق إسرائيل بصفة خاصَّة (اُنْظُرْ أيضًا البيان الكامل في </w:t>
      </w:r>
      <w:r>
        <w:rPr>
          <w:rtl/>
          <w:cs/>
          <w:lang w:val="ar_AE" w:bidi="ar_AE"/>
        </w:rPr>
        <w:t>40:12–31</w:t>
      </w:r>
      <w:r>
        <w:rPr>
          <w:rtl/>
          <w:cs/>
          <w:lang w:val="ar_AE" w:bidi="ar_AE"/>
        </w:rPr>
        <w:t xml:space="preserve">؛ على سبيل المثال، </w:t>
      </w:r>
      <w:r>
        <w:rPr>
          <w:rtl/>
          <w:cs/>
          <w:lang w:val="ar_AE" w:bidi="ar_AE"/>
        </w:rPr>
        <w:t>44:24</w:t>
      </w:r>
      <w:r>
        <w:rPr>
          <w:rtl/>
          <w:cs/>
          <w:lang w:val="ar_AE" w:bidi="ar_AE"/>
        </w:rPr>
        <w:t xml:space="preserve">؛ </w:t>
      </w:r>
      <w:r>
        <w:rPr>
          <w:rtl/>
          <w:cs/>
          <w:lang w:val="ar_AE" w:bidi="ar_AE"/>
        </w:rPr>
        <w:t>45:18</w:t>
      </w:r>
      <w:r>
        <w:rPr>
          <w:rtl/>
          <w:cs/>
          <w:lang w:val="ar_AE" w:bidi="ar_AE"/>
        </w:rPr>
        <w:t xml:space="preserve">؛ </w:t>
      </w:r>
      <w:r>
        <w:rPr>
          <w:rtl/>
          <w:cs/>
          <w:lang w:val="ar_AE" w:bidi="ar_AE"/>
        </w:rPr>
        <w:t>48:13</w:t>
      </w:r>
      <w:r>
        <w:rPr>
          <w:rtl/>
          <w:cs/>
          <w:lang w:val="ar_AE" w:bidi="ar_AE"/>
        </w:rPr>
        <w:t xml:space="preserve">؛ </w:t>
      </w:r>
      <w:r>
        <w:rPr>
          <w:rtl/>
          <w:cs/>
          <w:lang w:val="ar_AE" w:bidi="ar_AE"/>
        </w:rPr>
        <w:t>51:16</w:t>
      </w:r>
      <w:r>
        <w:rPr>
          <w:rtl/>
          <w:cs/>
          <w:lang w:val="ar_AE" w:bidi="ar_AE"/>
        </w:rPr>
        <w:t xml:space="preserve">؛ </w:t>
      </w:r>
      <w:r>
        <w:rPr>
          <w:rtl/>
          <w:cs/>
          <w:lang w:val="ar_AE" w:bidi="ar_AE"/>
        </w:rPr>
        <w:t>64:8</w:t>
      </w:r>
      <w:r>
        <w:rPr>
          <w:rtl/>
          <w:cs/>
          <w:lang w:val="ar_AE" w:bidi="ar_AE"/>
        </w:rPr>
        <w:t>).</w:t>
      </w:r>
    </w:p>
    <w:p>
      <w:pPr>
        <w:bidi/>
      </w:pPr>
      <w:r>
        <w:rPr>
          <w:rtl/>
          <w:cs/>
          <w:lang w:val="ar_AE" w:bidi="ar_AE"/>
        </w:rPr>
      </w:r>
      <w:r>
        <w:rPr>
          <w:rtl/>
          <w:cs/>
          <w:lang w:val="ar_AE" w:bidi="ar_AE"/>
        </w:rPr>
        <w:t>في هذا السياق، يَتَرَكَّز التَّوَقُّع على "</w:t>
      </w:r>
      <w:r>
        <w:rPr>
          <w:rtl/>
          <w:cs/>
          <w:lang w:val="ar_AE" w:bidi="ar_AE"/>
        </w:rPr>
        <w:t>السَّمَاوَات الْجَدِيدَة وَالأَرْض الْجَدِيدَة</w:t>
      </w:r>
      <w:r>
        <w:rPr>
          <w:rtl/>
          <w:cs/>
          <w:lang w:val="ar_AE" w:bidi="ar_AE"/>
        </w:rPr>
        <w:t>" (</w:t>
      </w:r>
      <w:r>
        <w:rPr>
          <w:rtl/>
          <w:cs/>
          <w:lang w:val="ar_AE" w:bidi="ar_AE"/>
        </w:rPr>
        <w:t>65:17</w:t>
      </w:r>
      <w:r>
        <w:rPr>
          <w:rtl/>
          <w:cs/>
          <w:lang w:val="ar_AE" w:bidi="ar_AE"/>
        </w:rPr>
        <w:t xml:space="preserve">؛ </w:t>
      </w:r>
      <w:r>
        <w:rPr>
          <w:rtl/>
          <w:cs/>
          <w:lang w:val="ar_AE" w:bidi="ar_AE"/>
        </w:rPr>
        <w:t>66:22</w:t>
      </w:r>
      <w:r>
        <w:rPr>
          <w:rtl/>
          <w:cs/>
          <w:lang w:val="ar_AE" w:bidi="ar_AE"/>
        </w:rPr>
        <w:t>). هذه الإشارة إلى الخليقة الجديدة تُعطِي الخلاص الإِسْخَاتُولُوچِيّ (الأُخْرَوِيّ) الذي تَنَبَّأ به إشعياء أوسع نطاق يمكن تَصَوُّره. عمل الله في التجديد والاسترداد في النهاية يوازي عمله في الخَلْق في البداية (</w:t>
      </w:r>
      <w:r>
        <w:rPr>
          <w:rtl/>
          <w:cs/>
          <w:lang w:val="ar_AE" w:bidi="ar_AE"/>
        </w:rPr>
        <w:t>48:12</w:t>
      </w:r>
      <w:r>
        <w:rPr>
          <w:rtl/>
          <w:cs/>
          <w:lang w:val="ar_AE" w:bidi="ar_AE"/>
        </w:rPr>
        <w:t>). ما سيفعله الله في إحضار كل الأشياء إلى اكتمالها هو بنفس حجم ما فعله في دعوتها إلى الوجود من العَدَم. في الوقت نفسه، يكشف مفهوم الخليقة الجديدة أنَّ الخلاص في نهاية الزمان الموعود لإسرائيل له أبعاد عَالَمِيَّة وكَوْنِيَّة. الرجاء الأساسي هو الدخول النهائي للأُمَنَاء من بين الأُمَم، وكذلك في إسرائيل، إلى نعيم نظام الخليقة الجديد الأبدي. يُواصِل كُتَّاب العهد الجديد تناول هذه المواضيع الموجودة في سِفْر إشعياء ويُطَوِّرونها، وهي تُشَكِّل جزءًا لا يتجزَّأ من رسالتهم.</w:t>
      </w:r>
    </w:p>
    <w:p>
      <w:pPr>
        <w:pStyle w:val="Heading3"/>
        <w:bidi/>
      </w:pPr>
      <w:r>
        <w:rPr>
          <w:rtl/>
          <w:cs/>
          <w:lang w:val="ar_AE" w:bidi="ar_AE"/>
        </w:rPr>
        <w:t>الخليقة الجديدة والمسيح</w:t>
      </w:r>
    </w:p>
    <w:p>
      <w:pPr>
        <w:bidi/>
      </w:pPr>
      <w:r>
        <w:rPr>
          <w:rtl/>
          <w:cs/>
          <w:lang w:val="ar_AE" w:bidi="ar_AE"/>
        </w:rPr>
      </w:r>
      <w:r>
        <w:rPr>
          <w:rtl/>
          <w:cs/>
          <w:lang w:val="ar_AE" w:bidi="ar_AE"/>
        </w:rPr>
        <w:t>يربط العهد الجديد بين الخَلْق والفداء. يقوم عِدَّة كُتَّاب إمَّا بموازاة أو بِرَبْط بطُرُقٍ أخرى عمل المسيح الخلاصي بنشاطه في الخَلْق (</w:t>
      </w:r>
      <w:r>
        <w:rPr>
          <w:rtl/>
          <w:cs/>
          <w:lang w:val="ar_AE" w:bidi="ar_AE"/>
        </w:rPr>
        <w:t>يوحنَّا 1:3</w:t>
      </w:r>
      <w:r>
        <w:rPr>
          <w:rtl/>
          <w:cs/>
          <w:lang w:val="ar_AE" w:bidi="ar_AE"/>
        </w:rPr>
        <w:t xml:space="preserve">؛ </w:t>
      </w:r>
      <w:r>
        <w:rPr>
          <w:rtl/>
          <w:cs/>
          <w:lang w:val="ar_AE" w:bidi="ar_AE"/>
        </w:rPr>
        <w:t>كولوسي 1:15–18</w:t>
      </w:r>
      <w:r>
        <w:rPr>
          <w:rtl/>
          <w:cs/>
          <w:lang w:val="ar_AE" w:bidi="ar_AE"/>
        </w:rPr>
        <w:t xml:space="preserve">؛ </w:t>
      </w:r>
      <w:r>
        <w:rPr>
          <w:rtl/>
          <w:cs/>
          <w:lang w:val="ar_AE" w:bidi="ar_AE"/>
        </w:rPr>
        <w:t>عبرانيِّين 1:2–3</w:t>
      </w:r>
      <w:r>
        <w:rPr>
          <w:rtl/>
          <w:cs/>
          <w:lang w:val="ar_AE" w:bidi="ar_AE"/>
        </w:rPr>
        <w:t xml:space="preserve">؛ </w:t>
      </w:r>
      <w:r>
        <w:rPr>
          <w:rtl/>
          <w:cs/>
          <w:lang w:val="ar_AE" w:bidi="ar_AE"/>
        </w:rPr>
        <w:t>رؤيا 3:14</w:t>
      </w:r>
      <w:r>
        <w:rPr>
          <w:rtl/>
          <w:cs/>
          <w:lang w:val="ar_AE" w:bidi="ar_AE"/>
        </w:rPr>
        <w:t>). ما فعله في النهاية، في "</w:t>
      </w:r>
      <w:r>
        <w:rPr>
          <w:rtl/>
          <w:cs/>
          <w:lang w:val="ar_AE" w:bidi="ar_AE"/>
        </w:rPr>
        <w:t>مِلْءُ الزَّمَانِ</w:t>
      </w:r>
      <w:r>
        <w:rPr>
          <w:rtl/>
          <w:cs/>
          <w:lang w:val="ar_AE" w:bidi="ar_AE"/>
        </w:rPr>
        <w:t>" (</w:t>
      </w:r>
      <w:r>
        <w:rPr>
          <w:rtl/>
          <w:cs/>
          <w:lang w:val="ar_AE" w:bidi="ar_AE"/>
        </w:rPr>
        <w:t>غلاطيَّة 4:4</w:t>
      </w:r>
      <w:r>
        <w:rPr>
          <w:rtl/>
          <w:cs/>
          <w:lang w:val="ar_AE" w:bidi="ar_AE"/>
        </w:rPr>
        <w:t xml:space="preserve">؛ </w:t>
      </w:r>
      <w:r>
        <w:rPr>
          <w:rtl/>
          <w:cs/>
          <w:lang w:val="ar_AE" w:bidi="ar_AE"/>
        </w:rPr>
        <w:t>أفسس 1:10</w:t>
      </w:r>
      <w:r>
        <w:rPr>
          <w:rtl/>
          <w:cs/>
          <w:lang w:val="ar_AE" w:bidi="ar_AE"/>
        </w:rPr>
        <w:t>)، "</w:t>
      </w:r>
      <w:r>
        <w:rPr>
          <w:rtl/>
          <w:cs/>
          <w:lang w:val="ar_AE" w:bidi="ar_AE"/>
        </w:rPr>
        <w:t>فِي هذِهِ الأَيَّامِ الأَخِيرَةِ</w:t>
      </w:r>
      <w:r>
        <w:rPr>
          <w:rtl/>
          <w:cs/>
          <w:lang w:val="ar_AE" w:bidi="ar_AE"/>
        </w:rPr>
        <w:t>" (</w:t>
      </w:r>
      <w:r>
        <w:rPr>
          <w:rtl/>
          <w:cs/>
          <w:lang w:val="ar_AE" w:bidi="ar_AE"/>
        </w:rPr>
        <w:t>عبرانيَّين 1:2</w:t>
      </w:r>
      <w:r>
        <w:rPr>
          <w:rtl/>
          <w:cs/>
          <w:lang w:val="ar_AE" w:bidi="ar_AE"/>
        </w:rPr>
        <w:t>)، يَتَجَذَّر في ما فعله في البداية. الفداء الذي أنجزه المسيح هو عَمَلُ خَلْقٍ جديدٍ.</w:t>
      </w:r>
    </w:p>
    <w:p>
      <w:pPr>
        <w:bidi/>
      </w:pPr>
      <w:r>
        <w:rPr>
          <w:rtl/>
          <w:cs/>
          <w:lang w:val="ar_AE" w:bidi="ar_AE"/>
        </w:rPr>
      </w:r>
      <w:r>
        <w:rPr>
          <w:rtl/>
          <w:cs/>
          <w:lang w:val="ar_AE" w:bidi="ar_AE"/>
        </w:rPr>
        <w:t>هذا الربط بين الخليقة الجديدة وعمل المسيح لا لَبْسَ فيه عندما يُلَقِّب بولس المسيح بـ "</w:t>
      </w:r>
      <w:r>
        <w:rPr>
          <w:rtl/>
          <w:cs/>
          <w:lang w:val="ar_AE" w:bidi="ar_AE"/>
        </w:rPr>
        <w:t>آدَمُ الأَخِيرُ</w:t>
      </w:r>
      <w:r>
        <w:rPr>
          <w:rtl/>
          <w:cs/>
          <w:lang w:val="ar_AE" w:bidi="ar_AE"/>
        </w:rPr>
        <w:t>" و"</w:t>
      </w:r>
      <w:r>
        <w:rPr>
          <w:rtl/>
          <w:cs/>
          <w:lang w:val="ar_AE" w:bidi="ar_AE"/>
        </w:rPr>
        <w:t>الإِنْسَانُ الثَّانِي</w:t>
      </w:r>
      <w:r>
        <w:rPr>
          <w:rtl/>
          <w:cs/>
          <w:lang w:val="ar_AE" w:bidi="ar_AE"/>
        </w:rPr>
        <w:t>" (</w:t>
      </w:r>
      <w:r>
        <w:rPr>
          <w:rtl/>
          <w:cs/>
          <w:lang w:val="ar_AE" w:bidi="ar_AE"/>
        </w:rPr>
        <w:t>1 كورنثوس 15:45–47</w:t>
      </w:r>
      <w:r>
        <w:rPr>
          <w:rtl/>
          <w:cs/>
          <w:lang w:val="ar_AE" w:bidi="ar_AE"/>
        </w:rPr>
        <w:t xml:space="preserve">؛ قارِنْ الآية </w:t>
      </w:r>
      <w:r>
        <w:rPr>
          <w:rtl/>
          <w:cs/>
          <w:lang w:val="ar_AE" w:bidi="ar_AE"/>
        </w:rPr>
        <w:t>22</w:t>
      </w:r>
      <w:r>
        <w:rPr>
          <w:rtl/>
          <w:cs/>
          <w:lang w:val="ar_AE" w:bidi="ar_AE"/>
        </w:rPr>
        <w:t xml:space="preserve">؛ </w:t>
      </w:r>
      <w:r>
        <w:rPr>
          <w:rtl/>
          <w:cs/>
          <w:lang w:val="ar_AE" w:bidi="ar_AE"/>
        </w:rPr>
        <w:t>رومية 5:14</w:t>
      </w:r>
      <w:r>
        <w:rPr>
          <w:rtl/>
          <w:cs/>
          <w:lang w:val="ar_AE" w:bidi="ar_AE"/>
        </w:rPr>
        <w:t>). هذا الوصف له أواصر وثيقة مع "ابن الإنسان"، وهو لَقَبٌ أطلقه يسوع على نفسه. من الجَلِيّ أنَّ استخدام بولس للَقَب آدم الأخير يَهدِف إلى تعزيز التَّبَايُن بين آدم والمسيح (</w:t>
      </w:r>
      <w:r>
        <w:rPr>
          <w:rtl/>
          <w:cs/>
          <w:lang w:val="ar_AE" w:bidi="ar_AE"/>
        </w:rPr>
        <w:t>رومية 1</w:t>
      </w:r>
      <w:r>
        <w:rPr>
          <w:rtl/>
          <w:cs/>
          <w:lang w:val="ar_AE" w:bidi="ar_AE"/>
        </w:rPr>
        <w:t xml:space="preserve">؛ </w:t>
      </w:r>
      <w:r>
        <w:rPr>
          <w:rtl/>
          <w:cs/>
          <w:lang w:val="ar_AE" w:bidi="ar_AE"/>
        </w:rPr>
        <w:t>1 كورنثوس 15</w:t>
      </w:r>
      <w:r>
        <w:rPr>
          <w:rtl/>
          <w:cs/>
          <w:lang w:val="ar_AE" w:bidi="ar_AE"/>
        </w:rPr>
        <w:t>). على النقيض من آدم، الذي من خلال مَعْصِيَتِهِ أدخل إلى العالم الخطيَّة وإدانة الموت المُتَرَتِّبَة عليها، فإنَّ المسيح بإطاعته أَسَّسَ البِرَّ، مِمَّا أدَّى إلى التبرير والحياة.</w:t>
      </w:r>
    </w:p>
    <w:p>
      <w:pPr>
        <w:bidi/>
      </w:pPr>
      <w:r>
        <w:rPr>
          <w:rtl/>
          <w:cs/>
          <w:lang w:val="ar_AE" w:bidi="ar_AE"/>
        </w:rPr>
      </w:r>
      <w:r>
        <w:rPr>
          <w:rtl/>
          <w:cs/>
          <w:lang w:val="ar_AE" w:bidi="ar_AE"/>
        </w:rPr>
        <w:t xml:space="preserve">يكشف بولس شيئًا من النطاق الكامل والآثار المُتَرَتِّبَة على التَّبَايُن (أو المقابلة) بين آدم والمسيح في </w:t>
      </w:r>
      <w:r>
        <w:rPr>
          <w:rtl/>
          <w:cs/>
          <w:lang w:val="ar_AE" w:bidi="ar_AE"/>
        </w:rPr>
        <w:t>كورنثوس الأولى 15:42–49</w:t>
      </w:r>
      <w:r>
        <w:rPr>
          <w:rtl/>
          <w:cs/>
          <w:lang w:val="ar_AE" w:bidi="ar_AE"/>
        </w:rPr>
        <w:t>. يُقابِل بولس الوجود الجسدي الحالي للمؤمن، في ضعفه وفنائه، بالجسد الذي سيناله في القيامة، وهو يُلَخِّص هذا التَّبَايُن على النحو التالي: الجسد الواحد "حيوانيّ [طبيعيّ/مادِّيّ/بشريّ]"، والآخر "روحانيّ". يُمَثِّل آدم والمسيح هذَيْن الجسدَيْن، الحيوانيّ والروحانيّ، لكن في الوقت نفسه، يُقَدَّم آدم والمسيح كشخصَيْن كاملَيْن. إنَّهما مُمَثِّلا الآخرين ورأسا نظامَيْ حياة متباينَيْن. آدم، الإنسان الأوَّل، هو الرأس المُمَثِّل لنظام الوجود الأرضي (التُّرابِي) الطبيعيّ (الحيوانيّ)، الذي أُخضِع للفساد والموت بسبب خطيَّة آدم (</w:t>
      </w:r>
      <w:r>
        <w:rPr>
          <w:rtl/>
          <w:cs/>
          <w:lang w:val="ar_AE" w:bidi="ar_AE"/>
        </w:rPr>
        <w:t>رومية 5:12–19</w:t>
      </w:r>
      <w:r>
        <w:rPr>
          <w:rtl/>
          <w:cs/>
          <w:lang w:val="ar_AE" w:bidi="ar_AE"/>
        </w:rPr>
        <w:t>). المسيح، آدم الثاني والأخير، هو الرأس المُمَثِّل على النظام السماوي الروحانيّ، الذي يتميَّز بالحياة والقُوَّة والمجد. في النهاية، إنَّ التَّبَايُن في هذا المقطع هو بين نظامَيْن عَالَمِيَّيْن مُتَعَاقِبَيْن، الخَلْق واكتماله (الخليقة الجديدة)، وكُلٌّ منهما يبدأ بآدم.</w:t>
      </w:r>
    </w:p>
    <w:p>
      <w:pPr>
        <w:bidi/>
      </w:pPr>
      <w:r>
        <w:rPr>
          <w:rtl/>
          <w:cs/>
          <w:lang w:val="ar_AE" w:bidi="ar_AE"/>
        </w:rPr>
      </w:r>
      <w:r>
        <w:rPr>
          <w:rtl/>
          <w:cs/>
          <w:lang w:val="ar_AE" w:bidi="ar_AE"/>
        </w:rPr>
        <w:t xml:space="preserve">ترتبط نقطتان أُخرَيَان أيضًا بإنجيل الخليقة الجديدة لبولس وكُتَّاب العهد الجديد الآخرين: أوَّلًا، تعتمد قيامة المؤمن اعتمادًا كاملًا على قيامة المسيح، الذي، بصفته آدم الأخير، </w:t>
      </w:r>
      <w:r>
        <w:rPr>
          <w:rtl/>
          <w:cs/>
          <w:lang w:val="ar_AE" w:bidi="ar_AE"/>
        </w:rPr>
        <w:t>صَارَ رُوحًا مُحْيِيًا</w:t>
      </w:r>
      <w:r>
        <w:rPr>
          <w:rtl/>
          <w:cs/>
          <w:lang w:val="ar_AE" w:bidi="ar_AE"/>
        </w:rPr>
        <w:t xml:space="preserve"> في القيامة (الآية </w:t>
      </w:r>
      <w:r>
        <w:rPr>
          <w:rtl/>
          <w:cs/>
          <w:lang w:val="ar_AE" w:bidi="ar_AE"/>
        </w:rPr>
        <w:t>45</w:t>
      </w:r>
      <w:r>
        <w:rPr>
          <w:rtl/>
          <w:cs/>
          <w:lang w:val="ar_AE" w:bidi="ar_AE"/>
        </w:rPr>
        <w:t xml:space="preserve">). التركيز المُسَيطِر هو على الوحدة بين قيامة المسيح وقيامة المؤمنين (قارِنْ </w:t>
      </w:r>
      <w:r>
        <w:rPr>
          <w:rtl/>
          <w:cs/>
          <w:lang w:val="ar_AE" w:bidi="ar_AE"/>
        </w:rPr>
        <w:t>1 كورنثوس 15:12–20</w:t>
      </w:r>
      <w:r>
        <w:rPr>
          <w:rtl/>
          <w:cs/>
          <w:lang w:val="ar_AE" w:bidi="ar_AE"/>
        </w:rPr>
        <w:t xml:space="preserve">؛ </w:t>
      </w:r>
      <w:r>
        <w:rPr>
          <w:rtl/>
          <w:cs/>
          <w:lang w:val="ar_AE" w:bidi="ar_AE"/>
        </w:rPr>
        <w:t>كولوسي 1:18</w:t>
      </w:r>
      <w:r>
        <w:rPr>
          <w:rtl/>
          <w:cs/>
          <w:lang w:val="ar_AE" w:bidi="ar_AE"/>
        </w:rPr>
        <w:t>). في إعلان العهد الجديد، تُعَدُّ قيامة المسيح النظير الفدائي العظيم للخلق (</w:t>
      </w:r>
      <w:r>
        <w:rPr>
          <w:rtl/>
          <w:cs/>
          <w:lang w:val="ar_AE" w:bidi="ar_AE"/>
        </w:rPr>
        <w:t>رومية 4:17</w:t>
      </w:r>
      <w:r>
        <w:rPr>
          <w:rtl/>
          <w:cs/>
          <w:lang w:val="ar_AE" w:bidi="ar_AE"/>
        </w:rPr>
        <w:t xml:space="preserve">). وَفْقًا للعهد الجديد، الخليقة الجديدة هي واقع حاليّ بدأ منذ قيامة المسيح. ثانيًا، تُشِير </w:t>
      </w:r>
      <w:r>
        <w:rPr>
          <w:rtl/>
          <w:cs/>
          <w:lang w:val="ar_AE" w:bidi="ar_AE"/>
        </w:rPr>
        <w:t>1 كورنثوس 15:45</w:t>
      </w:r>
      <w:r>
        <w:rPr>
          <w:rtl/>
          <w:cs/>
          <w:lang w:val="ar_AE" w:bidi="ar_AE"/>
        </w:rPr>
        <w:t xml:space="preserve"> بِقَوْلِها إنَّ آدم الأخير </w:t>
      </w:r>
      <w:r>
        <w:rPr>
          <w:rtl/>
          <w:cs/>
          <w:lang w:val="ar_AE" w:bidi="ar_AE"/>
        </w:rPr>
        <w:t>صَارَ رُوحًا مُحْيِيًا</w:t>
      </w:r>
      <w:r>
        <w:rPr>
          <w:rtl/>
          <w:cs/>
          <w:lang w:val="ar_AE" w:bidi="ar_AE"/>
        </w:rPr>
        <w:t xml:space="preserve"> إلى الوحدة الموجودة بين المسيح المُمَجَّد والروح القدس في نشاطهما المُحْيِي. الروح القدس هو قُوَّة الخليقة الجديدة (قارِنْ </w:t>
      </w:r>
      <w:r>
        <w:rPr>
          <w:rtl/>
          <w:cs/>
          <w:lang w:val="ar_AE" w:bidi="ar_AE"/>
        </w:rPr>
        <w:t>عبرانيِّين 6:5</w:t>
      </w:r>
      <w:r>
        <w:rPr>
          <w:rtl/>
          <w:cs/>
          <w:lang w:val="ar_AE" w:bidi="ar_AE"/>
        </w:rPr>
        <w:t>). حيث يكون الروح القدس عاملًا كعطيَّة المسيح المُمَجَّد، تكون الخليقة الجديدة حاضرة.</w:t>
      </w:r>
    </w:p>
    <w:p>
      <w:pPr>
        <w:bidi/>
      </w:pPr>
      <w:r>
        <w:rPr>
          <w:rtl/>
          <w:cs/>
          <w:lang w:val="ar_AE" w:bidi="ar_AE"/>
        </w:rPr>
      </w:r>
      <w:r>
        <w:rPr>
          <w:rtl/>
          <w:cs/>
          <w:lang w:val="ar_AE" w:bidi="ar_AE"/>
        </w:rPr>
        <w:t xml:space="preserve">الخليقة الجديدة هي الإتمام </w:t>
      </w:r>
      <w:r>
        <w:rPr>
          <w:rtl/>
          <w:cs/>
          <w:lang w:val="ar_AE" w:bidi="ar_AE"/>
        </w:rPr>
        <w:t xml:space="preserve">الإِسْخَاتُولُوچِيّ </w:t>
      </w:r>
      <w:r>
        <w:rPr>
          <w:rtl/>
          <w:cs/>
          <w:lang w:val="ar_AE" w:bidi="ar_AE"/>
        </w:rPr>
        <w:t>الموعود به والمُتَوَقَّع في العهد القديم؛ وعلى هذا النحو، فإنَّ الخليقة الجديدة قَدْ دُشِّنَتْ وتَحَقَّقَتْ بالفِعْل من خلال عمل المسيح (آدم الأخير)، وخاصَّة من خلال موته وقيامته، وستكتمل عند عودته. يَستَمِدُّ الفاصل الزمني بين هذا وذاك طابعه الأساسي من وجود الخليقتَيْن معًا، فَقَدْ بدأت الجديدة، في حين تُواصِل القديمةُ الزوالَ في الوقت ذاته (</w:t>
      </w:r>
      <w:r>
        <w:rPr>
          <w:rtl/>
          <w:cs/>
          <w:lang w:val="ar_AE" w:bidi="ar_AE"/>
        </w:rPr>
        <w:t>1 كورنثوس 7:31</w:t>
      </w:r>
      <w:r>
        <w:rPr>
          <w:rtl/>
          <w:cs/>
          <w:lang w:val="ar_AE" w:bidi="ar_AE"/>
        </w:rPr>
        <w:t>). يوازي مفهوم الخليقة الجديدة بشكل وثيق مفهوم ملكوت الله. وَفْقًا للأناجيل الإزائيَّة، ملكوت الله هو الموضوع المركزي لكرازة يسوع. يُعلِن يسوعُ الملكوتَ، المرتبط في مجيئه بشخص يسوع وعمله، كأمرٍ حاضر (</w:t>
      </w:r>
      <w:r>
        <w:rPr>
          <w:rtl/>
          <w:cs/>
          <w:lang w:val="ar_AE" w:bidi="ar_AE"/>
        </w:rPr>
        <w:t>متَّى 12:28</w:t>
      </w:r>
      <w:r>
        <w:rPr>
          <w:rtl/>
          <w:cs/>
          <w:lang w:val="ar_AE" w:bidi="ar_AE"/>
        </w:rPr>
        <w:t xml:space="preserve">؛ </w:t>
      </w:r>
      <w:r>
        <w:rPr>
          <w:rtl/>
          <w:cs/>
          <w:lang w:val="ar_AE" w:bidi="ar_AE"/>
        </w:rPr>
        <w:t>13:11، 16–17</w:t>
      </w:r>
      <w:r>
        <w:rPr>
          <w:rtl/>
          <w:cs/>
          <w:lang w:val="ar_AE" w:bidi="ar_AE"/>
        </w:rPr>
        <w:t>) ومستقبليٍّ (</w:t>
      </w:r>
      <w:r>
        <w:rPr>
          <w:rtl/>
          <w:cs/>
          <w:lang w:val="ar_AE" w:bidi="ar_AE"/>
        </w:rPr>
        <w:t>متَّى 8:11</w:t>
      </w:r>
      <w:r>
        <w:rPr>
          <w:rtl/>
          <w:cs/>
          <w:lang w:val="ar_AE" w:bidi="ar_AE"/>
        </w:rPr>
        <w:t xml:space="preserve">؛ </w:t>
      </w:r>
      <w:r>
        <w:rPr>
          <w:rtl/>
          <w:cs/>
          <w:lang w:val="ar_AE" w:bidi="ar_AE"/>
        </w:rPr>
        <w:t>25:34</w:t>
      </w:r>
      <w:r>
        <w:rPr>
          <w:rtl/>
          <w:cs/>
          <w:lang w:val="ar_AE" w:bidi="ar_AE"/>
        </w:rPr>
        <w:t xml:space="preserve">) على السَّواء. من حيث التمييز بين الدَّهْرَيْن، الذي صاغته اليهوديَّة المعاصرة للتعبير عن تَوَقُّعاتها </w:t>
      </w:r>
      <w:r>
        <w:rPr>
          <w:rtl/>
          <w:cs/>
          <w:lang w:val="ar_AE" w:bidi="ar_AE"/>
        </w:rPr>
        <w:t xml:space="preserve">الإِسْخَاتُولُوچِيَّة </w:t>
      </w:r>
      <w:r>
        <w:rPr>
          <w:rtl/>
          <w:cs/>
          <w:lang w:val="ar_AE" w:bidi="ar_AE"/>
        </w:rPr>
        <w:t xml:space="preserve">وتَبَنَّاه يسوع والكنيسة الأولى (على سبيل المثال، </w:t>
      </w:r>
      <w:r>
        <w:rPr>
          <w:rtl/>
          <w:cs/>
          <w:lang w:val="ar_AE" w:bidi="ar_AE"/>
        </w:rPr>
        <w:t>متَّى 12:32</w:t>
      </w:r>
      <w:r>
        <w:rPr>
          <w:rtl/>
          <w:cs/>
          <w:lang w:val="ar_AE" w:bidi="ar_AE"/>
        </w:rPr>
        <w:t xml:space="preserve">؛ </w:t>
      </w:r>
      <w:r>
        <w:rPr>
          <w:rtl/>
          <w:cs/>
          <w:lang w:val="ar_AE" w:bidi="ar_AE"/>
        </w:rPr>
        <w:t>أفسس 1:21</w:t>
      </w:r>
      <w:r>
        <w:rPr>
          <w:rtl/>
          <w:cs/>
          <w:lang w:val="ar_AE" w:bidi="ar_AE"/>
        </w:rPr>
        <w:t xml:space="preserve">)، فإنَّ الخليقة الجديدة هي "الدَّهْر الآتي" المُشتَاق إليه. يُبَيِّن تعبير "الخليقة الجديدة" الطبيعة الشاملة لهذا الواقع </w:t>
      </w:r>
      <w:r>
        <w:rPr>
          <w:rtl/>
          <w:cs/>
          <w:lang w:val="ar_AE" w:bidi="ar_AE"/>
        </w:rPr>
        <w:t>الإِسْخَاتُولُوچِيّ،</w:t>
      </w:r>
      <w:r>
        <w:rPr>
          <w:rtl/>
          <w:cs/>
          <w:lang w:val="ar_AE" w:bidi="ar_AE"/>
        </w:rPr>
        <w:t xml:space="preserve"> فالفداء لا يَتَضَمَّن أقل من تجديد كُلِّ شيء (</w:t>
      </w:r>
      <w:r>
        <w:rPr>
          <w:rtl/>
          <w:cs/>
          <w:lang w:val="ar_AE" w:bidi="ar_AE"/>
        </w:rPr>
        <w:t>رؤيا 21:5</w:t>
      </w:r>
      <w:r>
        <w:rPr>
          <w:rtl/>
          <w:cs/>
          <w:lang w:val="ar_AE" w:bidi="ar_AE"/>
        </w:rPr>
        <w:t>).</w:t>
      </w:r>
    </w:p>
    <w:p>
      <w:pPr>
        <w:pStyle w:val="Heading3"/>
        <w:bidi/>
      </w:pPr>
      <w:r>
        <w:rPr>
          <w:rtl/>
          <w:cs/>
          <w:lang w:val="ar_AE" w:bidi="ar_AE"/>
        </w:rPr>
        <w:t>الخليقة الجديدة والكنيسة</w:t>
      </w:r>
    </w:p>
    <w:p>
      <w:pPr>
        <w:bidi/>
      </w:pPr>
      <w:r>
        <w:rPr>
          <w:rtl/>
          <w:cs/>
          <w:lang w:val="ar_AE" w:bidi="ar_AE"/>
        </w:rPr>
      </w:r>
      <w:r>
        <w:rPr>
          <w:rtl/>
          <w:cs/>
          <w:lang w:val="ar_AE" w:bidi="ar_AE"/>
        </w:rPr>
        <w:t>الخلاص، بِحَسَبِ العهد الجديد، هو من البداية إلى النهاية مسألة اتِّحاد بالمسيح ومشاركة في كُلِّ الفوائد الناتجة عن عمله الفدائي الذي تَمَّ مرَّة واحدة وإلى الأبد. بناءً على ذلك، لأنَّ المسيح مات وقام، فإنَّ أي شخص في المسيح هو بالفعل مشارك في نظام الخليقة الجديدة (</w:t>
      </w:r>
      <w:r>
        <w:rPr>
          <w:rtl/>
          <w:cs/>
          <w:lang w:val="ar_AE" w:bidi="ar_AE"/>
        </w:rPr>
        <w:t>2 كورنثوس 5:15</w:t>
      </w:r>
      <w:r>
        <w:rPr>
          <w:rtl/>
          <w:cs/>
          <w:lang w:val="ar_AE" w:bidi="ar_AE"/>
        </w:rPr>
        <w:t xml:space="preserve">). إنَّ الإشارة ليست شخصيَّة فَحَسْبُ، بل كَوْنِيَّة، كما يَتَّضِح من السياق بتشديده المُرتَبِط على المصالحة ونطاقها (الآيات </w:t>
      </w:r>
      <w:r>
        <w:rPr>
          <w:rtl/>
          <w:cs/>
          <w:lang w:val="ar_AE" w:bidi="ar_AE"/>
        </w:rPr>
        <w:t>17–19</w:t>
      </w:r>
      <w:r>
        <w:rPr>
          <w:rtl/>
          <w:cs/>
          <w:lang w:val="ar_AE" w:bidi="ar_AE"/>
        </w:rPr>
        <w:t>).</w:t>
      </w:r>
    </w:p>
    <w:p>
      <w:pPr>
        <w:bidi/>
      </w:pPr>
      <w:r>
        <w:rPr>
          <w:rtl/>
          <w:cs/>
          <w:lang w:val="ar_AE" w:bidi="ar_AE"/>
        </w:rPr>
      </w:r>
      <w:r>
        <w:rPr>
          <w:rtl/>
          <w:cs/>
          <w:lang w:val="ar_AE" w:bidi="ar_AE"/>
        </w:rPr>
        <w:t>في المرَّة الوحيدة الأخرى في العهد الجديد التي يَرِد فيها تعبير "خليقة جديدة" (</w:t>
      </w:r>
      <w:r>
        <w:rPr>
          <w:rtl/>
          <w:cs/>
          <w:lang w:val="ar_AE" w:bidi="ar_AE"/>
        </w:rPr>
        <w:t>غلاطيَّة 6:15</w:t>
      </w:r>
      <w:r>
        <w:rPr>
          <w:rtl/>
          <w:cs/>
          <w:lang w:val="ar_AE" w:bidi="ar_AE"/>
        </w:rPr>
        <w:t>)، يكون المنظور كَوْنِيًّا وكذلك فرديًّا. الخليقة الجديدة، التي لا يَهُمُّ فيها الختان أو الغُرلَة، تقف في مقابل العالم، الذي صُلِب له المؤمن مع المسيح (</w:t>
      </w:r>
      <w:r>
        <w:rPr>
          <w:rtl/>
          <w:cs/>
          <w:lang w:val="ar_AE" w:bidi="ar_AE"/>
        </w:rPr>
        <w:t>غلاطيَّة 6:14</w:t>
      </w:r>
      <w:r>
        <w:rPr>
          <w:rtl/>
          <w:cs/>
          <w:lang w:val="ar_AE" w:bidi="ar_AE"/>
        </w:rPr>
        <w:t xml:space="preserve">؛ قارِنْ </w:t>
      </w:r>
      <w:r>
        <w:rPr>
          <w:rtl/>
          <w:cs/>
          <w:lang w:val="ar_AE" w:bidi="ar_AE"/>
        </w:rPr>
        <w:t>كولوسي 2:20</w:t>
      </w:r>
      <w:r>
        <w:rPr>
          <w:rtl/>
          <w:cs/>
          <w:lang w:val="ar_AE" w:bidi="ar_AE"/>
        </w:rPr>
        <w:t>). "</w:t>
      </w:r>
      <w:r>
        <w:rPr>
          <w:rtl/>
          <w:cs/>
          <w:lang w:val="ar_AE" w:bidi="ar_AE"/>
        </w:rPr>
        <w:t>إِنْ كَانَ أَحَدٌ فِي الْمَسِيحِ فَهُوَ خَلِيقَةٌ جَدِيدَةٌ: الأَشْيَاءُ الْعَتِيقَةُ قَدْ مَضَتْ، هُوَذَا الْكُلُّ قَدْ صَارَ جَدِيدًا [بحسب الترجمة التي يستخدمها الكاتب: عندما يَتَّحِد أي شخص بالمسيح، فهناك عالم جديد؛ النظام القديم قد مَضَى، ونظام جديد قد بدأ بالفعل]</w:t>
      </w:r>
      <w:r>
        <w:rPr>
          <w:rtl/>
          <w:cs/>
          <w:lang w:val="ar_AE" w:bidi="ar_AE"/>
        </w:rPr>
        <w:t>" (</w:t>
      </w:r>
      <w:r>
        <w:rPr>
          <w:rtl/>
          <w:cs/>
          <w:lang w:val="ar_AE" w:bidi="ar_AE"/>
        </w:rPr>
        <w:t>2 كورنثوس 5:17</w:t>
      </w:r>
      <w:r>
        <w:rPr>
          <w:rtl/>
          <w:cs/>
          <w:lang w:val="ar_AE" w:bidi="ar_AE"/>
        </w:rPr>
        <w:t>).</w:t>
      </w:r>
    </w:p>
    <w:p>
      <w:pPr>
        <w:bidi/>
      </w:pPr>
      <w:r>
        <w:rPr>
          <w:rtl/>
          <w:cs/>
          <w:lang w:val="ar_AE" w:bidi="ar_AE"/>
        </w:rPr>
      </w:r>
      <w:r>
        <w:rPr>
          <w:rtl/>
          <w:cs/>
          <w:lang w:val="ar_AE" w:bidi="ar_AE"/>
        </w:rPr>
        <w:t>القيامة ليست فقط رجاءً مستقبليًّا للمؤمنين بل واقعًا حاضرًا، فَقَدْ أُقِيموا بالفعل مع المسيح (</w:t>
      </w:r>
      <w:r>
        <w:rPr>
          <w:rtl/>
          <w:cs/>
          <w:lang w:val="ar_AE" w:bidi="ar_AE"/>
        </w:rPr>
        <w:t>أفسس 2:5–6</w:t>
      </w:r>
      <w:r>
        <w:rPr>
          <w:rtl/>
          <w:cs/>
          <w:lang w:val="ar_AE" w:bidi="ar_AE"/>
        </w:rPr>
        <w:t xml:space="preserve">؛ قارِنْ </w:t>
      </w:r>
      <w:r>
        <w:rPr>
          <w:rtl/>
          <w:cs/>
          <w:lang w:val="ar_AE" w:bidi="ar_AE"/>
        </w:rPr>
        <w:t>كولوسي 2:12–13</w:t>
      </w:r>
      <w:r>
        <w:rPr>
          <w:rtl/>
          <w:cs/>
          <w:lang w:val="ar_AE" w:bidi="ar_AE"/>
        </w:rPr>
        <w:t xml:space="preserve">؛ </w:t>
      </w:r>
      <w:r>
        <w:rPr>
          <w:rtl/>
          <w:cs/>
          <w:lang w:val="ar_AE" w:bidi="ar_AE"/>
        </w:rPr>
        <w:t>3:1</w:t>
      </w:r>
      <w:r>
        <w:rPr>
          <w:rtl/>
          <w:cs/>
          <w:lang w:val="ar_AE" w:bidi="ar_AE"/>
        </w:rPr>
        <w:t>)؛ وتَبَعًا لذلك، فالمؤمنون "</w:t>
      </w:r>
      <w:r>
        <w:rPr>
          <w:rtl/>
          <w:cs/>
          <w:lang w:val="ar_AE" w:bidi="ar_AE"/>
        </w:rPr>
        <w:t>مَخْلُوقِينَ فِي الْمَسِيحِ يَسُوعَ لأَعْمَال صَالِحَةٍ</w:t>
      </w:r>
      <w:r>
        <w:rPr>
          <w:rtl/>
          <w:cs/>
          <w:lang w:val="ar_AE" w:bidi="ar_AE"/>
        </w:rPr>
        <w:t>" (</w:t>
      </w:r>
      <w:r>
        <w:rPr>
          <w:rtl/>
          <w:cs/>
          <w:lang w:val="ar_AE" w:bidi="ar_AE"/>
        </w:rPr>
        <w:t>أفسس 2:10</w:t>
      </w:r>
      <w:r>
        <w:rPr>
          <w:rtl/>
          <w:cs/>
          <w:lang w:val="ar_AE" w:bidi="ar_AE"/>
        </w:rPr>
        <w:t xml:space="preserve">). علاوةً على ذلك، الكنيسة هي واقع العهد الجديد لـ "الإنسان الجديد"، المُكَوَّن من إسرائيل والأُمَم (الآية </w:t>
      </w:r>
      <w:r>
        <w:rPr>
          <w:rtl/>
          <w:cs/>
          <w:lang w:val="ar_AE" w:bidi="ar_AE"/>
        </w:rPr>
        <w:t>15</w:t>
      </w:r>
      <w:r>
        <w:rPr>
          <w:rtl/>
          <w:cs/>
          <w:lang w:val="ar_AE" w:bidi="ar_AE"/>
        </w:rPr>
        <w:t>)؛ وعلى هذا النحو، فإنَّ أعضاءها يَتَجَدَّدون بالفعل داخليًّا (</w:t>
      </w:r>
      <w:r>
        <w:rPr>
          <w:rtl/>
          <w:cs/>
          <w:lang w:val="ar_AE" w:bidi="ar_AE"/>
        </w:rPr>
        <w:t>2 كورنثوس 4:16</w:t>
      </w:r>
      <w:r>
        <w:rPr>
          <w:rtl/>
          <w:cs/>
          <w:lang w:val="ar_AE" w:bidi="ar_AE"/>
        </w:rPr>
        <w:t>) بواسطة الرَّبِّ-الروح حَسَبَ صورة آدم الأخير المُمَجَّدة (</w:t>
      </w:r>
      <w:r>
        <w:rPr>
          <w:rtl/>
          <w:cs/>
          <w:lang w:val="ar_AE" w:bidi="ar_AE"/>
        </w:rPr>
        <w:t>2 كورنثوس 3:18</w:t>
      </w:r>
      <w:r>
        <w:rPr>
          <w:rtl/>
          <w:cs/>
          <w:lang w:val="ar_AE" w:bidi="ar_AE"/>
        </w:rPr>
        <w:t xml:space="preserve">؛ </w:t>
      </w:r>
      <w:r>
        <w:rPr>
          <w:rtl/>
          <w:cs/>
          <w:lang w:val="ar_AE" w:bidi="ar_AE"/>
        </w:rPr>
        <w:t>4:4–6</w:t>
      </w:r>
      <w:r>
        <w:rPr>
          <w:rtl/>
          <w:cs/>
          <w:lang w:val="ar_AE" w:bidi="ar_AE"/>
        </w:rPr>
        <w:t xml:space="preserve">؛ قارِنْ </w:t>
      </w:r>
      <w:r>
        <w:rPr>
          <w:rtl/>
          <w:cs/>
          <w:lang w:val="ar_AE" w:bidi="ar_AE"/>
        </w:rPr>
        <w:t>رومية 8:29</w:t>
      </w:r>
      <w:r>
        <w:rPr>
          <w:rtl/>
          <w:cs/>
          <w:lang w:val="ar_AE" w:bidi="ar_AE"/>
        </w:rPr>
        <w:t xml:space="preserve">؛ </w:t>
      </w:r>
      <w:r>
        <w:rPr>
          <w:rtl/>
          <w:cs/>
          <w:lang w:val="ar_AE" w:bidi="ar_AE"/>
        </w:rPr>
        <w:t>أفسس 4:24</w:t>
      </w:r>
      <w:r>
        <w:rPr>
          <w:rtl/>
          <w:cs/>
          <w:lang w:val="ar_AE" w:bidi="ar_AE"/>
        </w:rPr>
        <w:t xml:space="preserve">؛ </w:t>
      </w:r>
      <w:r>
        <w:rPr>
          <w:rtl/>
          <w:cs/>
          <w:lang w:val="ar_AE" w:bidi="ar_AE"/>
        </w:rPr>
        <w:t>كولوسي 3:10</w:t>
      </w:r>
      <w:r>
        <w:rPr>
          <w:rtl/>
          <w:cs/>
          <w:lang w:val="ar_AE" w:bidi="ar_AE"/>
        </w:rPr>
        <w:t>)، وسوف يَلبَسون هذه الصورة نفسها جسديًّا عند عودته (</w:t>
      </w:r>
      <w:r>
        <w:rPr>
          <w:rtl/>
          <w:cs/>
          <w:lang w:val="ar_AE" w:bidi="ar_AE"/>
        </w:rPr>
        <w:t>1 كورنثوس 15:49</w:t>
      </w:r>
      <w:r>
        <w:rPr>
          <w:rtl/>
          <w:cs/>
          <w:lang w:val="ar_AE" w:bidi="ar_AE"/>
        </w:rPr>
        <w:t>). إنَّ الدافع الأعمق للعَيْش المقدس ليس الامتنان لمغفرة الخطيَّة، بل تحديد وجود المؤمن كمخلوق جديد. إنَّ أخلاقيَّات العهد الجديد هي أخلاقيَّات الخليقة الجديدة (</w:t>
      </w:r>
      <w:r>
        <w:rPr>
          <w:rtl/>
          <w:cs/>
          <w:lang w:val="ar_AE" w:bidi="ar_AE"/>
        </w:rPr>
        <w:t>رومية 12:2</w:t>
      </w:r>
      <w:r>
        <w:rPr>
          <w:rtl/>
          <w:cs/>
          <w:lang w:val="ar_AE" w:bidi="ar_AE"/>
        </w:rPr>
        <w:t xml:space="preserve">؛ </w:t>
      </w:r>
      <w:r>
        <w:rPr>
          <w:rtl/>
          <w:cs/>
          <w:lang w:val="ar_AE" w:bidi="ar_AE"/>
        </w:rPr>
        <w:t>كولوسي 2:20</w:t>
      </w:r>
      <w:r>
        <w:rPr>
          <w:rtl/>
          <w:cs/>
          <w:lang w:val="ar_AE" w:bidi="ar_AE"/>
        </w:rPr>
        <w:t>).</w:t>
      </w:r>
    </w:p>
    <w:p>
      <w:pPr>
        <w:bidi/>
      </w:pPr>
      <w:r>
        <w:rPr>
          <w:rtl/>
          <w:cs/>
          <w:lang w:val="ar_AE" w:bidi="ar_AE"/>
        </w:rPr>
      </w:r>
      <w:r>
        <w:rPr>
          <w:rtl/>
          <w:cs/>
          <w:lang w:val="ar_AE" w:bidi="ar_AE"/>
        </w:rPr>
        <w:t>الخليقة الجديدة ليست فقط واقعًا حاضرًا بل رجاءً مستقبليًّا. للخليقة الجديدة، أيضًا، تعيش الكنيسة "</w:t>
      </w:r>
      <w:r>
        <w:rPr>
          <w:rtl/>
          <w:cs/>
          <w:lang w:val="ar_AE" w:bidi="ar_AE"/>
        </w:rPr>
        <w:t>بِالإِيمَانِ... لَا بِالْعِيَانِ</w:t>
      </w:r>
      <w:r>
        <w:rPr>
          <w:rtl/>
          <w:cs/>
          <w:lang w:val="ar_AE" w:bidi="ar_AE"/>
        </w:rPr>
        <w:t>" (</w:t>
      </w:r>
      <w:r>
        <w:rPr>
          <w:rtl/>
          <w:cs/>
          <w:lang w:val="ar_AE" w:bidi="ar_AE"/>
        </w:rPr>
        <w:t>2 كورنثوس 5:7</w:t>
      </w:r>
      <w:r>
        <w:rPr>
          <w:rtl/>
          <w:cs/>
          <w:lang w:val="ar_AE" w:bidi="ar_AE"/>
        </w:rPr>
        <w:t>). تذكيرًا بتَوَقُّع إشعياء، يَتَطَلَّع المؤمنون إلى عودة المسيح من أجل "</w:t>
      </w:r>
      <w:r>
        <w:rPr>
          <w:rtl/>
          <w:cs/>
          <w:lang w:val="ar_AE" w:bidi="ar_AE"/>
        </w:rPr>
        <w:t>سَمَاوَاتٍ جَدِيدَةً، وَأَرْضًا جَدِيدَةً، يَسْكُنُ فِيهَا الْبِرُّ</w:t>
      </w:r>
      <w:r>
        <w:rPr>
          <w:rtl/>
          <w:cs/>
          <w:lang w:val="ar_AE" w:bidi="ar_AE"/>
        </w:rPr>
        <w:t>" وحيث لا تكون الخطيَّة وآثارها أكثر من مُجَرَّد ذكريات (</w:t>
      </w:r>
      <w:r>
        <w:rPr>
          <w:rtl/>
          <w:cs/>
          <w:lang w:val="ar_AE" w:bidi="ar_AE"/>
        </w:rPr>
        <w:t>2 بطرس 3:13</w:t>
      </w:r>
      <w:r>
        <w:rPr>
          <w:rtl/>
          <w:cs/>
          <w:lang w:val="ar_AE" w:bidi="ar_AE"/>
        </w:rPr>
        <w:t xml:space="preserve">؛ </w:t>
      </w:r>
      <w:r>
        <w:rPr>
          <w:rtl/>
          <w:cs/>
          <w:lang w:val="ar_AE" w:bidi="ar_AE"/>
        </w:rPr>
        <w:t>رؤيا 21:1–4</w:t>
      </w:r>
      <w:r>
        <w:rPr>
          <w:rtl/>
          <w:cs/>
          <w:lang w:val="ar_AE" w:bidi="ar_AE"/>
        </w:rPr>
        <w:t>).</w:t>
      </w:r>
    </w:p>
    <w:p>
      <w:pPr>
        <w:bidi/>
      </w:pPr>
      <w:r>
        <w:rPr>
          <w:rtl/>
          <w:cs/>
          <w:lang w:val="ar_AE" w:bidi="ar_AE"/>
        </w:rPr>
      </w:r>
      <w:r>
        <w:rPr>
          <w:rtl/>
          <w:cs/>
          <w:lang w:val="ar_AE" w:bidi="ar_AE"/>
        </w:rPr>
        <w:t>يُثِير هذا الرجاء مسألة العلاقة بين هذا النظام الأبدي النهائي والخليقة الأصليَّة. يبدو أنَّ صورة التدمير بالحَرْق (</w:t>
      </w:r>
      <w:r>
        <w:rPr>
          <w:rtl/>
          <w:cs/>
          <w:lang w:val="ar_AE" w:bidi="ar_AE"/>
        </w:rPr>
        <w:t>2 بطرس 3:10–12</w:t>
      </w:r>
      <w:r>
        <w:rPr>
          <w:rtl/>
          <w:cs/>
          <w:lang w:val="ar_AE" w:bidi="ar_AE"/>
        </w:rPr>
        <w:t xml:space="preserve">) وبعض الصور في </w:t>
      </w:r>
      <w:r>
        <w:rPr>
          <w:rtl/>
          <w:cs/>
          <w:lang w:val="ar_AE" w:bidi="ar_AE"/>
        </w:rPr>
        <w:t>رؤيا 21</w:t>
      </w:r>
      <w:r>
        <w:rPr>
          <w:rtl/>
          <w:cs/>
          <w:lang w:val="ar_AE" w:bidi="ar_AE"/>
        </w:rPr>
        <w:t xml:space="preserve"> و</w:t>
      </w:r>
      <w:r>
        <w:rPr>
          <w:rtl/>
          <w:cs/>
          <w:lang w:val="ar_AE" w:bidi="ar_AE"/>
        </w:rPr>
        <w:t>22</w:t>
      </w:r>
      <w:r>
        <w:rPr>
          <w:rtl/>
          <w:cs/>
          <w:lang w:val="ar_AE" w:bidi="ar_AE"/>
        </w:rPr>
        <w:t xml:space="preserve"> (مثل عدم وجود شمس وقمر وليل؛ قارِنْ </w:t>
      </w:r>
      <w:r>
        <w:rPr>
          <w:rtl/>
          <w:cs/>
          <w:lang w:val="ar_AE" w:bidi="ar_AE"/>
        </w:rPr>
        <w:t>6:12–14</w:t>
      </w:r>
      <w:r>
        <w:rPr>
          <w:rtl/>
          <w:cs/>
          <w:lang w:val="ar_AE" w:bidi="ar_AE"/>
        </w:rPr>
        <w:t>) تُشِير إلى انفصال مُطْلَق، غير أنَّ مقاطع أخرى تُفَسِّر هذا ك</w:t>
      </w:r>
      <w:r>
        <w:rPr>
          <w:rtl/>
          <w:cs/>
          <w:lang w:val="ar_AE" w:bidi="ar_AE"/>
        </w:rPr>
        <w:t>صُوَر مجازيَّة</w:t>
      </w:r>
      <w:r>
        <w:rPr>
          <w:rtl/>
          <w:cs/>
          <w:lang w:val="ar_AE" w:bidi="ar_AE"/>
        </w:rPr>
        <w:t>. مع كُلِّ الاختلافات الجذريَّة قبل وبعد القيامة، فإنَّ الجسم الحيوانيّ [الطبيعيّ] والجسم الروحانيّ (</w:t>
      </w:r>
      <w:r>
        <w:rPr>
          <w:rtl/>
          <w:cs/>
          <w:lang w:val="ar_AE" w:bidi="ar_AE"/>
        </w:rPr>
        <w:t>1 كورنثوس 15:44</w:t>
      </w:r>
      <w:r>
        <w:rPr>
          <w:rtl/>
          <w:cs/>
          <w:lang w:val="ar_AE" w:bidi="ar_AE"/>
        </w:rPr>
        <w:t>) ليسا مُتَمَايِزَيْن كأجسام. هذا الجسم، المزروع في فساد وهوان وضعف، سَيُقام غير قابل للفساد ومجيدًا وقَوِيًّا، وما ينطبق على جسد المؤمن ينطبق أيضًا على الخليقة. إنَّ الاشتياق والأنين المُتَلَهِّفَيْن للخليقة (غير الشخصيَّة) كُلِّها ليسا للفَنَاء، بل لكي تَتَحَرَّر من عبوديَّة البُطْل والفساد وتُشارِك في حُرِّيَّة أولاد الله المجيدة، والتي سَتُعلَن في فداء (قيامة) الجسد (</w:t>
      </w:r>
      <w:r>
        <w:rPr>
          <w:rtl/>
          <w:cs/>
          <w:lang w:val="ar_AE" w:bidi="ar_AE"/>
        </w:rPr>
        <w:t>رومية 8:19–23</w:t>
      </w:r>
      <w:r>
        <w:rPr>
          <w:rtl/>
          <w:cs/>
          <w:lang w:val="ar_AE" w:bidi="ar_AE"/>
        </w:rPr>
        <w:t xml:space="preserve">). ليست الخليقة الجديدة مُجَرَّد عودة إلى الأوضاع في البداية، بل خليقة مُجَدَّدَة، اكتمال مقاصد الله الموضوعة من قبل البداية والمُتَحَقِّقَة، على الرغم من خطيَّة الإنسان وآثارها المُدَمِّرَة، بالفداء في المسيح، آدم الأخير. اُنْظُرْ </w:t>
      </w:r>
      <w:r>
        <w:rPr>
          <w:rtl/>
          <w:cs/>
          <w:lang w:val="ar_AE" w:bidi="ar_AE"/>
        </w:rPr>
        <w:t>آدم (شخص)</w:t>
      </w:r>
      <w:r>
        <w:rPr>
          <w:rtl/>
          <w:cs/>
          <w:lang w:val="ar_AE" w:bidi="ar_AE"/>
        </w:rPr>
        <w:t xml:space="preserve">؛ </w:t>
      </w:r>
      <w:r>
        <w:rPr>
          <w:rtl/>
          <w:cs/>
          <w:lang w:val="ar_AE" w:bidi="ar_AE"/>
        </w:rPr>
        <w:t>خَلْق</w:t>
      </w:r>
      <w:r>
        <w:rPr>
          <w:rtl/>
          <w:cs/>
          <w:lang w:val="ar_AE" w:bidi="ar_AE"/>
        </w:rPr>
        <w:t xml:space="preserve">؛ </w:t>
      </w:r>
      <w:r>
        <w:rPr>
          <w:rtl/>
          <w:cs/>
          <w:lang w:val="ar_AE" w:bidi="ar_AE"/>
        </w:rPr>
        <w:t>الحياة الأبديَّة</w:t>
      </w:r>
      <w:r>
        <w:rPr>
          <w:rtl/>
          <w:cs/>
          <w:lang w:val="ar_AE" w:bidi="ar_AE"/>
        </w:rPr>
        <w:t xml:space="preserve">؛ </w:t>
      </w:r>
      <w:r>
        <w:rPr>
          <w:rtl/>
          <w:cs/>
          <w:lang w:val="ar_AE" w:bidi="ar_AE"/>
        </w:rPr>
        <w:t>الإنسان العتيق والجديد</w:t>
      </w:r>
      <w:r>
        <w:rPr>
          <w:rtl/>
          <w:cs/>
          <w:lang w:val="ar_AE" w:bidi="ar_AE"/>
        </w:rPr>
        <w:t xml:space="preserve">؛ </w:t>
      </w:r>
      <w:r>
        <w:rPr>
          <w:rtl/>
          <w:cs/>
          <w:lang w:val="ar_AE" w:bidi="ar_AE"/>
        </w:rPr>
        <w:t>جديد</w:t>
      </w:r>
      <w:r>
        <w:rPr>
          <w:rtl/>
          <w:cs/>
          <w:lang w:val="ar_AE" w:bidi="ar_AE"/>
        </w:rPr>
        <w:t xml:space="preserve">؛ </w:t>
      </w:r>
      <w:r>
        <w:rPr>
          <w:rtl/>
          <w:cs/>
          <w:lang w:val="ar_AE" w:bidi="ar_AE"/>
        </w:rPr>
        <w:t>سماوات جديدة وأرض 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خمر</w:t>
      </w:r>
      <w:r>
        <w:rPr>
          <w:rtl/>
          <w:cs/>
          <w:lang w:val="ar_AE" w:bidi="ar_AE"/>
        </w:rPr>
      </w:r>
    </w:p>
    <w:p>
      <w:pPr>
        <w:bidi/>
      </w:pPr>
      <w:r>
        <w:rPr>
          <w:rtl/>
          <w:cs/>
          <w:lang w:val="ar_AE" w:bidi="ar_AE"/>
        </w:rPr>
      </w:r>
      <w:r>
        <w:rPr>
          <w:rtl/>
          <w:cs/>
          <w:lang w:val="ar_AE" w:bidi="ar_AE"/>
        </w:rPr>
        <w:t>مشروب يُصنع من عصير العتب المُختمر.</w:t>
      </w:r>
    </w:p>
    <w:p>
      <w:pPr>
        <w:pStyle w:val="Heading3"/>
        <w:bidi/>
      </w:pPr>
      <w:r>
        <w:rPr>
          <w:rtl/>
          <w:cs/>
          <w:lang w:val="ar_AE" w:bidi="ar_AE"/>
        </w:rPr>
        <w:t>البداية</w:t>
      </w:r>
    </w:p>
    <w:p>
      <w:pPr>
        <w:bidi/>
      </w:pPr>
      <w:r>
        <w:rPr>
          <w:rtl/>
          <w:cs/>
          <w:lang w:val="ar_AE" w:bidi="ar_AE"/>
        </w:rPr>
      </w:r>
      <w:r>
        <w:rPr>
          <w:rtl/>
          <w:cs/>
          <w:lang w:val="ar_AE" w:bidi="ar_AE"/>
        </w:rPr>
        <w:t>كان نوح من بين أوائل مَن أنتجوا الخمر (تكوين ٩: ٢١)، على الأرجح على مُنحدرات جبل أراراط. لكن صناعة الخمر لم تكن مُقتصرة على تلك المنطقة، لأن مصر، ومن بعدها اليونان، كانت لديها وَلَع بالعصير. في الواقع، كان من المعروف أن صناعة الخمر كانت موجودة في فترة ما قبل التاريخ في بلاد ما بين النهرين، وجاءت إلى مصر قبل ٣٠٠٠ ق.م.</w:t>
      </w:r>
    </w:p>
    <w:p>
      <w:pPr>
        <w:bidi/>
      </w:pPr>
      <w:r>
        <w:rPr>
          <w:rtl/>
          <w:cs/>
          <w:lang w:val="ar_AE" w:bidi="ar_AE"/>
        </w:rPr>
      </w:r>
      <w:r>
        <w:rPr>
          <w:rtl/>
          <w:cs/>
          <w:lang w:val="ar_AE" w:bidi="ar_AE"/>
        </w:rPr>
        <w:t>يُمكن ربط كلمة "خمر" بالكلمات التي تُشير إلى الكرمة، حقل العنب، والعنب الأسود. إن الكرمة، والتي تُنتج الخمر، كانت كثيرًا ما تُوصَف في الشرق الأدنى بأنها "شجرة الحياة". في كل من مصر وبلاد ما بين النهرين، كان يُعتقد أنه توجد إلهةٌ تحمي الكرمة. كانت "عشيقة شجرة الحياة السماويَّة"، الإلهة سيريس، تعيش في جبال الشمال الغربي لأشور. في سفر أخنوخ الأول ٣٢: ٤، تُدعى الكرمةُ شجرةَ المعرفة. وفقًا للتقليد اليهودي، أنقذ نوح الكرمةَ من الطوفان.</w:t>
      </w:r>
    </w:p>
    <w:p>
      <w:pPr>
        <w:pStyle w:val="Heading3"/>
        <w:bidi/>
      </w:pPr>
      <w:r>
        <w:rPr>
          <w:rtl/>
          <w:cs/>
          <w:lang w:val="ar_AE" w:bidi="ar_AE"/>
        </w:rPr>
        <w:t>إنتاج الخمر</w:t>
      </w:r>
    </w:p>
    <w:p>
      <w:pPr>
        <w:bidi/>
      </w:pPr>
      <w:r>
        <w:rPr>
          <w:rtl/>
          <w:cs/>
          <w:lang w:val="ar_AE" w:bidi="ar_AE"/>
        </w:rPr>
      </w:r>
      <w:r>
        <w:rPr>
          <w:rtl/>
          <w:cs/>
          <w:lang w:val="ar_AE" w:bidi="ar_AE"/>
        </w:rPr>
        <w:t>يوجد القليل من الوثائق القديمة حول فن صناعة الخمر. يبدو أن خبرة واهتمامات بعض علماء النبات الأوائل هي مصدر المعرفة الوحيد المُتاح عن مُزارعي العنب الأوائل، كتبَ طالبُ أرسطو الموهوب، ثيوفراستوس من إيريسوس، كتابًا بعنوان "</w:t>
      </w:r>
      <w:r>
        <w:rPr>
          <w:i/>
          <w:rtl/>
          <w:cs/>
          <w:lang w:val="ar_AE" w:bidi="ar_AE"/>
        </w:rPr>
        <w:t>بَحثٌ في النباتات</w:t>
      </w:r>
      <w:r>
        <w:rPr>
          <w:rtl/>
          <w:cs/>
          <w:lang w:val="ar_AE" w:bidi="ar_AE"/>
        </w:rPr>
        <w:t>" مُظهرًا مزيجًا من الخبرة العمليَّة والنظريات. في وقتٍ لاحق، كتبَ كتابًا آخر بعنوان "</w:t>
      </w:r>
      <w:r>
        <w:rPr>
          <w:i/>
          <w:rtl/>
          <w:cs/>
          <w:lang w:val="ar_AE" w:bidi="ar_AE"/>
        </w:rPr>
        <w:t>حول حياة النباتات،</w:t>
      </w:r>
      <w:r>
        <w:rPr>
          <w:rtl/>
          <w:cs/>
          <w:lang w:val="ar_AE" w:bidi="ar_AE"/>
        </w:rPr>
        <w:t>" وهو عملٌ يُقدِّم مُلاحظات مُفصَّلَة عن صناعة الخمر. إن أفكاره حول متى تَتم الزراعة، وكيفيَّة التقليم، وتصريحاته ضد التطعيم، وكيفيَّة العناية بالكرمة، تُظهر العبقريَّة اليونانيَّة. لقد حوَّل اليونانيون زراعة العنب إلى عِلمٍ لم يَتغير كثيرًا في آخر ٢٢٠٠ سنة.</w:t>
      </w:r>
    </w:p>
    <w:p>
      <w:pPr>
        <w:bidi/>
      </w:pPr>
      <w:r>
        <w:rPr>
          <w:rtl/>
          <w:cs/>
          <w:lang w:val="ar_AE" w:bidi="ar_AE"/>
        </w:rPr>
      </w:r>
      <w:r>
        <w:rPr>
          <w:rtl/>
          <w:cs/>
          <w:lang w:val="ar_AE" w:bidi="ar_AE"/>
        </w:rPr>
        <w:t>لقد اهتمَّ مزارعو العنب اليونانيون بشكل كبير لضمان نجاح محاصيلهم. كانت الكروم قريبةً من الأرض بدلًا من أن تُرفع على دعامات. في ضوء ذلك، كانت الفئران والثعالب خصوصًا غير مرغوب فيها، وكانت هناك حاجة إلى الكثير من العزق للحفاظ على التربة خالية من الأعشاب الضارة. لكن طريقتهم عمومًا كانت فعَّالةً للغاية.</w:t>
      </w:r>
    </w:p>
    <w:p>
      <w:pPr>
        <w:bidi/>
      </w:pPr>
      <w:r>
        <w:rPr>
          <w:rtl/>
          <w:cs/>
          <w:lang w:val="ar_AE" w:bidi="ar_AE"/>
        </w:rPr>
      </w:r>
      <w:r>
        <w:rPr>
          <w:rtl/>
          <w:cs/>
          <w:lang w:val="ar_AE" w:bidi="ar_AE"/>
        </w:rPr>
        <w:t xml:space="preserve">في أوائل شهر سبتمبر، كانت منطقة السهول تَجمع العنب، وكانت منطقة التلال تَجمعه في نهاية الشهر. وباحتفالٍ مَبدئي من الغناء والرقص، كان العُمال يحضرون عناقيد العنب إلى مَعاصر العنب، وهي أحواض إسمنتيَّة منخفضة بها ميل نحو إحدى الزوايا. بعد ذلك، يقوم العمالُ بَدَوْس العنب. كانت أول </w:t>
      </w:r>
      <w:r>
        <w:rPr>
          <w:i/>
          <w:rtl/>
          <w:cs/>
          <w:lang w:val="ar_AE" w:bidi="ar_AE"/>
        </w:rPr>
        <w:t>عُصارة</w:t>
      </w:r>
      <w:r>
        <w:rPr>
          <w:rtl/>
          <w:cs/>
          <w:lang w:val="ar_AE" w:bidi="ar_AE"/>
        </w:rPr>
        <w:t xml:space="preserve"> (العصير الناتج عن الدَوْس) ذات قيمة عالية لأنها كانت تُقدِّم أفضل الخمور. كان العصير المُتبقي يُستخرج عن طريق وضع العنب المسحوق في أكياس للعصر مصنوعة عادةً من القماش. كان يتم إنتاج نوعًا ثالثًا من الخمر عن طريق مَزج أو حتى طهي حبَّات العنب المُتبقيَّة مع بعض الماء ثم تقديم المزيج. كان الفُقراء فقط هم من يشربون هذا النوع من الخمر.</w:t>
      </w:r>
    </w:p>
    <w:p>
      <w:pPr>
        <w:bidi/>
      </w:pPr>
      <w:r>
        <w:rPr>
          <w:rtl/>
          <w:cs/>
          <w:lang w:val="ar_AE" w:bidi="ar_AE"/>
        </w:rPr>
      </w:r>
      <w:r>
        <w:rPr>
          <w:rtl/>
          <w:cs/>
          <w:lang w:val="ar_AE" w:bidi="ar_AE"/>
        </w:rPr>
        <w:t>في وقتٍ لاحق، اخترع اليونانيون مَعصرة بها عارضة طويلة، والتي بها جُزء يدور من ناحية وأحجار ثقيلة على الناحية الأخرى، كانت تَعصر طبقات من العنب. كان الشرق الأدنى القديم يَمتلك هذه الطُرق المُختلفة لاستخراج الخمر، لكن دَوْس العنب، حتى في اليونان، كان الطريقة المُفضَّلة دائمًا.</w:t>
      </w:r>
    </w:p>
    <w:p>
      <w:pPr>
        <w:bidi/>
      </w:pPr>
      <w:r>
        <w:rPr>
          <w:rtl/>
          <w:cs/>
          <w:lang w:val="ar_AE" w:bidi="ar_AE"/>
        </w:rPr>
      </w:r>
      <w:r>
        <w:rPr>
          <w:rtl/>
          <w:cs/>
          <w:lang w:val="ar_AE" w:bidi="ar_AE"/>
        </w:rPr>
        <w:t>كانت فترة التخمير في اليونان عادةً ستة أشهر، كان يتم خلالها استخلاص السائل من الشوائب باستمرار. مع ذلك، في الشرق الأدنى القديم، كانت عملية التخمير تَنتهي عادةً في غضون ثلاثة أو أربعة أيام، وكانت درجة حرارة الإنتاج المُثلى هي ٢٥ درجة مئويَّة. كان القدماء يَعلمون أن أي تخمير إضافي من شأنه أن يُنتج مادة حمضيَّة.</w:t>
      </w:r>
    </w:p>
    <w:p>
      <w:pPr>
        <w:bidi/>
      </w:pPr>
      <w:r>
        <w:rPr>
          <w:rtl/>
          <w:cs/>
          <w:lang w:val="ar_AE" w:bidi="ar_AE"/>
        </w:rPr>
      </w:r>
      <w:r>
        <w:rPr>
          <w:rtl/>
          <w:cs/>
          <w:lang w:val="ar_AE" w:bidi="ar_AE"/>
        </w:rPr>
        <w:t>بعد الوصول إلى التخمير المرغوب، كان الخمر يُنقَل إلى أوعية جلديَّة أو أواني فخاريَّة بغرض النقل أو البيع. كانت المقابض والسدادات تُختَم للإشارة إلى العلامة التجاريَّة، والمَنشأ، ومُدة التعتيق. في ذلك العصر، كان الخمر يُصفَّى من خلال مناخل مَعدنيَّة مُثقبة أو قطعة قماش لإبعاد الشوائب مثل الحصى أو الحشرات.</w:t>
      </w:r>
    </w:p>
    <w:p>
      <w:pPr>
        <w:pStyle w:val="Heading3"/>
        <w:bidi/>
      </w:pPr>
      <w:r>
        <w:rPr>
          <w:rtl/>
          <w:cs/>
          <w:lang w:val="ar_AE" w:bidi="ar_AE"/>
        </w:rPr>
        <w:t>أنواع الخمر</w:t>
      </w:r>
    </w:p>
    <w:p>
      <w:pPr>
        <w:bidi/>
      </w:pPr>
      <w:r>
        <w:rPr>
          <w:rtl/>
          <w:cs/>
          <w:lang w:val="ar_AE" w:bidi="ar_AE"/>
        </w:rPr>
      </w:r>
      <w:r>
        <w:rPr>
          <w:rtl/>
          <w:cs/>
          <w:lang w:val="ar_AE" w:bidi="ar_AE"/>
        </w:rPr>
        <w:t>ناقشَ الشعراء القدماء العديد من العلامات التجاريَّة المُختلفة للخمر، حيث ذكرَ أثينيوس ٨٥ نوعًا مختلفًا. ذكرَ جالينوس ٦٠ نوعًا؛ وپلِّيني ١٥٠ نوعًا؛ وسترابو ٣٠ نوعًا. يختلف الخمر من حيث اللون (أسود، أو أحمر، أو أبيض، أو أصفر)، ومن حيث المَذاق (مُر، أو لاذع، أو خفيف، أو حلو). يَسرد الكتابُ المُقدَّس أنواعًا مختلفة للخمر، مثل خمر لبنان وحَلْبون. كانت مدينتي حبرون والسامرة مشهورتيْن بصناعة الخمر. تحتوي اللغة العبريَّة على الأقل على تسع كلمات مختلفة عن الخمر، وتحتوي اللغة اليونانيَّة على أربع كلمات مذكورة في العهد الجديد.</w:t>
      </w:r>
    </w:p>
    <w:p>
      <w:pPr>
        <w:pStyle w:val="Heading3"/>
        <w:bidi/>
      </w:pPr>
      <w:r>
        <w:rPr>
          <w:rtl/>
          <w:cs/>
          <w:lang w:val="ar_AE" w:bidi="ar_AE"/>
        </w:rPr>
        <w:t>طبيعة الخمر</w:t>
      </w:r>
    </w:p>
    <w:p>
      <w:pPr>
        <w:bidi/>
      </w:pPr>
      <w:r>
        <w:rPr>
          <w:rtl/>
          <w:cs/>
          <w:lang w:val="ar_AE" w:bidi="ar_AE"/>
        </w:rPr>
      </w:r>
      <w:r>
        <w:rPr>
          <w:rtl/>
          <w:cs/>
          <w:lang w:val="ar_AE" w:bidi="ar_AE"/>
        </w:rPr>
        <w:t>قليلون هم من قد يشككون في أنه على الأقل كان بعض الخمر في العهد القديم مُختمرًا. مع ذلك، يجادل بعض الباحثين بأن بعض أنواع الخمر في العالم القديم كانت غير مُختمرة. يُقارنون بين كلمتين عبريَّتيْن عن الخمر، ويستنتجون أن كلمة عبريَّة معيَّنة تُشير إلى الخمر الطازج تعني فقط عصير العنب (أمثال ٣: ١٠؛ هوشع ٩: ٢؛ يوئيل ٢: ٢٤؛ ميخا ٦: ١٥). يُمكن رؤية عدم حسم هذه الحجج من النقاط التالية: (١) تَرِد تلك الكلمة العبريَّة في سياقات مُحايدة بالدرجة الأولى؛ (٢) غالبًا ما تَرِد تلك الكلمة المُحدَّدة في سياقات تشتمل بالتأكيد على مشروب مُختمر (على سبيل المثال، تكوين ٢٧: ٢٨؛ هوشع ٤: ١١؛ ميخا ٦: ١٥)؛ (٣) إن النصوص الأوغاريتيَّة الموازية للتعبير الذي يتم مُناقشته تُشير على وجه اليقين إلى عصير العنب المُختمر؛ (٤) تُشير النصوص المُناظِرة في الترجمة السبعينيَّة إلى عصير العنب المُختمر؛ (٥) على عكس اليونان، كان التخمير في الشرق الأدنى القديم يستغرق حوالي ثلاثة أيام فقط؛ (٦) لا تُقدِّم المِشنا أي دليل على استخدام عصير العنب غير المُختمر. يبدو أنه لم تكن هناك أيَّة محاولات لحِفظ عصير العنب في حالة غير مُختمرة؛ ربما كانت تلك المُهمة شبه مُستحيلة. إن الفحص الدقيق لجميع الكلمات العبريَّة (وكذلك للكلمات السامية المماثلة) والكلمات اليونانيَّة التي تُشير إلى الخمر، يُظهر أن القدماء كانوا بالكاد يعرفون أي شيء عن عصير العنب غير المُختمر.</w:t>
      </w:r>
    </w:p>
    <w:p>
      <w:pPr>
        <w:bidi/>
      </w:pPr>
      <w:r>
        <w:rPr>
          <w:rtl/>
          <w:cs/>
          <w:lang w:val="ar_AE" w:bidi="ar_AE"/>
        </w:rPr>
      </w:r>
      <w:r>
        <w:rPr>
          <w:rtl/>
          <w:cs/>
          <w:lang w:val="ar_AE" w:bidi="ar_AE"/>
        </w:rPr>
        <w:t>توجد أدلة كثيرة متاحة لإثبات أن عصير العنب، مع أنه كان مُختمرًا دائمًا، إلا أنه كان يُخلَط عادةً بالماء في العالم الكلاسيكي واليوناني. كان الخمر يُخزن في جِرار كبيرة تُدعى أمْفوراي</w:t>
      </w:r>
      <w:r>
        <w:rPr>
          <w:i/>
          <w:rtl/>
          <w:cs/>
          <w:lang w:val="ar_AE" w:bidi="ar_AE"/>
        </w:rPr>
        <w:t>،</w:t>
      </w:r>
      <w:r>
        <w:rPr>
          <w:rtl/>
          <w:cs/>
          <w:lang w:val="ar_AE" w:bidi="ar_AE"/>
        </w:rPr>
        <w:t xml:space="preserve"> وكان يُسكَب منها الخمر عبر مَصفاةٍ إلى وعاء خلطٍ كبير يُدعى كِرتار</w:t>
      </w:r>
      <w:r>
        <w:rPr>
          <w:i/>
          <w:rtl/>
          <w:cs/>
          <w:lang w:val="ar_AE" w:bidi="ar_AE"/>
        </w:rPr>
        <w:t>.</w:t>
      </w:r>
      <w:r>
        <w:rPr>
          <w:rtl/>
          <w:cs/>
          <w:lang w:val="ar_AE" w:bidi="ar_AE"/>
        </w:rPr>
        <w:t xml:space="preserve"> كان الخمر يُخلط بالماء في ذلك الوعاء. ثم كانت تُملأ أوعية الشُرب أو الكؤوس.</w:t>
      </w:r>
    </w:p>
    <w:p>
      <w:pPr>
        <w:bidi/>
      </w:pPr>
      <w:r>
        <w:rPr>
          <w:rtl/>
          <w:cs/>
          <w:lang w:val="ar_AE" w:bidi="ar_AE"/>
        </w:rPr>
      </w:r>
      <w:r>
        <w:rPr>
          <w:rtl/>
          <w:cs/>
          <w:lang w:val="ar_AE" w:bidi="ar_AE"/>
        </w:rPr>
        <w:t xml:space="preserve">اختلفتْ كمية الخمر التي تُوضع في كل خليط. كان الخليط الذي يُمثِّل أكبر كمية من الماء بالنسبة إلى الخمر هو ٢٠ مقدار من الماء إلى مقدار واحد من الخمر، يبدو أن ذلك كان لأن الخمر كان قويًا جدًا (Homer, </w:t>
      </w:r>
      <w:r>
        <w:rPr>
          <w:i/>
          <w:rtl/>
          <w:cs/>
          <w:lang w:val="ar_AE" w:bidi="ar_AE"/>
        </w:rPr>
        <w:t>Odyssey</w:t>
      </w:r>
      <w:r>
        <w:rPr>
          <w:rtl/>
          <w:cs/>
          <w:lang w:val="ar_AE" w:bidi="ar_AE"/>
        </w:rPr>
        <w:t xml:space="preserve"> 10.208).</w:t>
      </w:r>
    </w:p>
    <w:p>
      <w:pPr>
        <w:bidi/>
      </w:pPr>
      <w:r>
        <w:rPr>
          <w:rtl/>
          <w:cs/>
          <w:lang w:val="ar_AE" w:bidi="ar_AE"/>
        </w:rPr>
      </w:r>
      <w:r>
        <w:rPr>
          <w:rtl/>
          <w:cs/>
          <w:lang w:val="ar_AE" w:bidi="ar_AE"/>
        </w:rPr>
        <w:t>في عالم غرب البحر الأبيض المتوسط، كان تعبير "الخمر" يُشير إلى خليط من الخمر والماء. إذا كان المرء يُريد أن يَذكُر الخمر بدون ماء، كان من الضروري أن تُضاف عبارة "غير المُختلط." بالنسبة لليونانيين، كان يُعتبر شُرب الخمر غير المُختلط أمرًا بربريًا. مع ذلك، يبدو أن الأدلة تُشير إلى أنه في زمن العهد القديم، كان الخمر يُستخدَم دون أن يُخلَط بالماء. من اللافت للنظر هو أن العهد القديم لا يَشهد لصالح المُصطلحات الخاصة بخلط الماء والخمر. كان الخمر المُخفَّف بالماء رمزًا إلى الزنا الروحي (إشعياء ١: ٢٢). بحلول العصر الروماني، كان هذا التوجُّه قد تَغيَّر. تُقدِّر المِشنا نسبةً من مقدارين من الماء إلى مقدار واحد من الخمر؛ مع ذلك، تَتحدَّث المصادر التلموديَّة اللاحقَة عن نسبة ثلاثة إلى واجد. يمكن أن تصل نسبة الكحول إلى ١٥٪ في الخمر الطبيعي غير المُرشَّح. إذا تم تخفيف مقدار من الخمر بإضافة ثلاثة مقادير من الماء، فإن نسبة الكحول ستكون ٥٪ وسيَظل الكحول قويًا إلى حد ما.</w:t>
      </w:r>
    </w:p>
    <w:p>
      <w:pPr>
        <w:bidi/>
      </w:pPr>
      <w:r>
        <w:rPr>
          <w:rtl/>
          <w:cs/>
          <w:lang w:val="ar_AE" w:bidi="ar_AE"/>
        </w:rPr>
      </w:r>
      <w:r>
        <w:rPr>
          <w:rtl/>
          <w:cs/>
          <w:lang w:val="ar_AE" w:bidi="ar_AE"/>
        </w:rPr>
        <w:t xml:space="preserve">لم يَكُن الخمر يُخلَط مع الماء فقط، بل أيضًا مع مكونات أخرى، على غرار المشروبات المُختلطة اليوم. كان الخمر القوي يُخلَط في كثير من الأحيان مع الخمر الضعيف، مما يُنتج مشروبًا أقوى. هذا هو المقصود بتعبير "مزيج" في الكتاب المُقدَّس (مزمور ٧٥: ٨؛ إشعياء ٥: ٢٢؛ رؤيا ١٨: ٦؛ ١٩: ١٣، ١٥). في بعض الأحيان، كان الخمر الطازج، الذي يحتوي على نسبة عالية من السكر، يتبخَّر، </w:t>
      </w:r>
      <w:r>
        <w:rPr>
          <w:i/>
          <w:rtl/>
          <w:cs/>
          <w:lang w:val="ar_AE" w:bidi="ar_AE"/>
        </w:rPr>
        <w:t>وبالتأكيد</w:t>
      </w:r>
      <w:r>
        <w:rPr>
          <w:rtl/>
          <w:cs/>
          <w:lang w:val="ar_AE" w:bidi="ar_AE"/>
        </w:rPr>
        <w:t xml:space="preserve"> كان هذا الخمر المُركَّز يُخلَط مع الخمر للحصول على نسبة أعلى من الكحول.</w:t>
      </w:r>
    </w:p>
    <w:p>
      <w:pPr>
        <w:bidi/>
      </w:pPr>
      <w:r>
        <w:rPr>
          <w:rtl/>
          <w:cs/>
          <w:lang w:val="ar_AE" w:bidi="ar_AE"/>
        </w:rPr>
      </w:r>
      <w:r>
        <w:rPr>
          <w:rtl/>
          <w:cs/>
          <w:lang w:val="ar_AE" w:bidi="ar_AE"/>
        </w:rPr>
        <w:t>لا يوجد أي ذِكر لخلط الخمر مع الماء ليُصبح آمنًا للشرب، كما هو مقبول عمومًا. لم تكن الأمثلة الحديثة عن التلوث شائعة في العالم القديم، على الرغم من أن هذه المشكلة ظهرتْ من حين لآخر. توجد أمثلة كثيرة على الآبار العذبة، والينابيع، والمسطحات المائيَّة المُتحركة في زمن الكتاب المُقدَّس، وكانت هناك طُرق مُتاحة لتطهير أي مياه مُلوَّثة.</w:t>
      </w:r>
    </w:p>
    <w:p>
      <w:pPr>
        <w:pStyle w:val="Heading3"/>
        <w:bidi/>
      </w:pPr>
      <w:r>
        <w:rPr>
          <w:rtl/>
          <w:cs/>
          <w:lang w:val="ar_AE" w:bidi="ar_AE"/>
        </w:rPr>
        <w:t>الخمر في العهد القديم</w:t>
      </w:r>
    </w:p>
    <w:p>
      <w:pPr>
        <w:bidi/>
      </w:pPr>
      <w:r>
        <w:rPr>
          <w:rtl/>
          <w:cs/>
          <w:lang w:val="ar_AE" w:bidi="ar_AE"/>
        </w:rPr>
      </w:r>
      <w:r>
        <w:rPr>
          <w:rtl/>
          <w:cs/>
          <w:lang w:val="ar_AE" w:bidi="ar_AE"/>
        </w:rPr>
        <w:t>كما سبقت الإشارة، يُشير الدليل إلى أن الخمر في العهد القديم لم يَكُن مُختلطًا مع الماء، وكان يُنظر إليه باستحسان عند شُربه باعتدال. يُقدِّم نَصُّ قضاة ٩: ١٣ الخمرَ على أنه "يُفرِّح اللهَ والناسَ." يُصوِّر مزمور ١٠٤: ١٥ الخمرَ على نحوٍ مماثل: "خمرٍ تُفرِّح قلبَ الإنسان" (قارن أيضًا أستير ١: ١٠؛ جامعة ١٠: ١٩؛ إشعياء ٥٥: ١، ٢؛ زكريا ١٠: ٧). كان الاستخدام المعتدل للخمر جزءًا طبيعيًا ومقبولًا في الحياة (تكوين ١٤: ١٨؛ قضاة ١٩: ١٩؛ ١ صموئيل ١٦: ٢٠). كان الكهنة اللاويون الذين يَخدمون في الهيكل (لاويين ١٠: ٨، ٩)، والنذيرون (عدد ٦: ٣)، وبيت الرَّكابيين (إرميا ٣٥: ١، ٦) ممنوعين من شُرب الخمر.</w:t>
      </w:r>
    </w:p>
    <w:p>
      <w:pPr>
        <w:bidi/>
      </w:pPr>
      <w:r>
        <w:rPr>
          <w:rtl/>
          <w:cs/>
          <w:lang w:val="ar_AE" w:bidi="ar_AE"/>
        </w:rPr>
      </w:r>
      <w:r>
        <w:rPr>
          <w:rtl/>
          <w:cs/>
          <w:lang w:val="ar_AE" w:bidi="ar_AE"/>
        </w:rPr>
        <w:t>كان للخمر استخدامات عديدة في عالم العهد القديم. كانت "تقدمة السكيب" تقدمةً من الخمر، (خروج ٢٩: ٤٠؛ ﻻويين ٢٣: ١٣)، وكان المُتعبد يُحضر بانتظام خمرًا عند تقديم الذبيحة (١ صموئيل ١: ٢٤). بالإضافة إلى ذلك، كان يتم إمداد الهيكل بالخمر من أجل أغراض مُرتبطة بتقديم الذبائح (١ أخبار ٩: ٢٩). في بعض الأحيان، كان الخمر يُستخدَم في مساعدة الضعفاء والمرضى (٢ صموئيل ١٦: ٢؛ أمثال ٣١: ٦).</w:t>
      </w:r>
    </w:p>
    <w:p>
      <w:pPr>
        <w:bidi/>
      </w:pPr>
      <w:r>
        <w:rPr>
          <w:rtl/>
          <w:cs/>
          <w:lang w:val="ar_AE" w:bidi="ar_AE"/>
        </w:rPr>
      </w:r>
      <w:r>
        <w:rPr>
          <w:rtl/>
          <w:cs/>
          <w:lang w:val="ar_AE" w:bidi="ar_AE"/>
        </w:rPr>
        <w:t>يبدو أن الشراب القوي في العهد القديم كان يرتبط ارتباطًا وثيقًا بخمر التمر في بلاد ما بين النهرين. لابد أن خمر التمر نفسه هذا والذي يحتوي على نسبة عالية من السكر، كان يحتوي أيضًا على نسبة عالية من الكحول. تُستخدَم كلمة عبريَّة مُحدَّدة باستمرار للإشارة إلى الشراب القوي (لاويين ١٠: ٩؛ تثنية ٢٩: ٦؛ ١ صموئيل ١: ١٥؛ أمثال ٢٠: ١؛ ٣١: ٦؛ إشعياء ٢٩: ٩). توجد كلمة مُكافِئة لها في اللغة الأوغاريتيَّة، تُترجَم "سَكران"، والتي تُوازي الكلمة المُعتادة التي تُشير إلى الخمر.</w:t>
      </w:r>
    </w:p>
    <w:p>
      <w:pPr>
        <w:bidi/>
      </w:pPr>
      <w:r>
        <w:rPr>
          <w:rtl/>
          <w:cs/>
          <w:lang w:val="ar_AE" w:bidi="ar_AE"/>
        </w:rPr>
      </w:r>
      <w:r>
        <w:rPr>
          <w:rtl/>
          <w:cs/>
          <w:lang w:val="ar_AE" w:bidi="ar_AE"/>
        </w:rPr>
        <w:t>توجد ردود فعل سلبية كثيرة في العهد القديم تجاه الإسراف في شرب الخمر. أدانَ إشعياءُ الذين يَشربون الخمر بإسراف (إشعياء ٢٨: ١، ٨). يُقدِّم الكتاب المُقدَّس العديد من التوجيهات بخصوص الإفراط في شرب الخمر (أمثال ٢٠: ١؛ ٢١: ١٧؛ ٢٣: ٢٠، ٢١؛ ٢٣: ٣٢–٣٤).</w:t>
      </w:r>
    </w:p>
    <w:p>
      <w:pPr>
        <w:pStyle w:val="Heading3"/>
        <w:bidi/>
      </w:pPr>
      <w:r>
        <w:rPr>
          <w:rtl/>
          <w:cs/>
          <w:lang w:val="ar_AE" w:bidi="ar_AE"/>
        </w:rPr>
        <w:t>الخمر في العهد الجديد</w:t>
      </w:r>
    </w:p>
    <w:p>
      <w:pPr>
        <w:bidi/>
      </w:pPr>
      <w:r>
        <w:rPr>
          <w:rtl/>
          <w:cs/>
          <w:lang w:val="ar_AE" w:bidi="ar_AE"/>
        </w:rPr>
      </w:r>
      <w:r>
        <w:rPr>
          <w:rtl/>
          <w:cs/>
          <w:lang w:val="ar_AE" w:bidi="ar_AE"/>
        </w:rPr>
        <w:t>كان الخمر في العهد الجديد مشروبًا مُختمرًا يُخلَط مع الماء بكميات مختلفة. كان الخمر يُخلَط أيضًا مع مرارةٍ (متَّى ٢٧: ٣٤) ومع مُرٍّ (مرقس ١٥: ٢٣). تُشير الأدلة بقوة إلى أن الخمر المُستخدَم في عشاء الرب كان عبارة عن خليط من الماء والخمر، على الأرجح بنسبة ثلاثة إلى واحد في اتفاق مع ما تُمليه المِشنا. إن عبارة "نِتاج الكرمة" (متَّى ٢٦: ٢٧، ٢٩) كثيرًا ما تُفسر على أنها تعني عصير العنب الطازج. مع ذلك، سيكون من المستحيل العثور على عصير العنب الطازج.</w:t>
      </w:r>
    </w:p>
    <w:p>
      <w:pPr>
        <w:bidi/>
      </w:pPr>
      <w:r>
        <w:rPr>
          <w:rtl/>
          <w:cs/>
          <w:lang w:val="ar_AE" w:bidi="ar_AE"/>
        </w:rPr>
      </w:r>
      <w:r>
        <w:rPr>
          <w:rtl/>
          <w:cs/>
          <w:lang w:val="ar_AE" w:bidi="ar_AE"/>
        </w:rPr>
        <w:t>إن العهد الجديد، مثل العهد القديم، يُجادل بقوة ضد الاستخدام المُفرِط للخمر. إن التوجيهات الكتابية تَحُث على عدم السُكْر بالخمر (أفسس ٥: ١٨؛ ١ بطرس ٤: ٣). كان على قادة الكنيسة أن يكونوا مُعتدلين في استخدام الخمر (١ تيموثاوس ٣: ٣، ٨؛ تيطس ١: ٧)؛ يقول النص اليوناني ما ترجمته أن القائد ينبغي أن يكون "غير مُدمن الخمر."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كروم، كرمة</w:t>
      </w:r>
      <w:r>
        <w:rPr>
          <w:rtl/>
          <w:cs/>
          <w:lang w:val="ar_AE" w:bidi="ar_AE"/>
        </w:rPr>
        <w:t xml:space="preserve">؛ </w:t>
      </w:r>
      <w:r>
        <w:rPr>
          <w:rtl/>
          <w:cs/>
          <w:lang w:val="ar_AE" w:bidi="ar_AE"/>
        </w:rPr>
        <w:t>معصرة عنب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خَميرة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الخَميرة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خنجر</w:t>
      </w:r>
      <w:r>
        <w:rPr>
          <w:rtl/>
          <w:cs/>
          <w:lang w:val="ar_AE" w:bidi="ar_AE"/>
        </w:rPr>
      </w:r>
    </w:p>
    <w:p>
      <w:pPr>
        <w:bidi/>
      </w:pPr>
      <w:r>
        <w:rPr>
          <w:rtl/>
          <w:cs/>
          <w:lang w:val="ar_AE" w:bidi="ar_AE"/>
        </w:rPr>
      </w:r>
      <w:r>
        <w:rPr>
          <w:rtl/>
          <w:cs/>
          <w:lang w:val="ar_AE" w:bidi="ar_AE"/>
        </w:rPr>
        <w:t xml:space="preserve">سيف قصير. انظر </w:t>
      </w:r>
      <w:r>
        <w:rPr>
          <w:rtl/>
          <w:cs/>
          <w:lang w:val="ar_AE" w:bidi="ar_AE"/>
        </w:rPr>
        <w:t>الدرع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خنزير</w:t>
      </w:r>
      <w:r>
        <w:rPr>
          <w:rtl/>
          <w:cs/>
          <w:lang w:val="ar_AE" w:bidi="ar_AE"/>
        </w:rPr>
      </w:r>
    </w:p>
    <w:p>
      <w:pPr>
        <w:bidi/>
      </w:pPr>
      <w:r>
        <w:rPr>
          <w:rtl/>
          <w:cs/>
          <w:lang w:val="ar_AE" w:bidi="ar_AE"/>
        </w:rPr>
      </w:r>
      <w:r>
        <w:rPr>
          <w:rtl/>
          <w:cs/>
          <w:lang w:val="ar_AE" w:bidi="ar_AE"/>
        </w:rPr>
        <w:t>حيوان بري أو مستأنس من فصيلة الخنازير (</w:t>
      </w:r>
      <w:r>
        <w:rPr>
          <w:rtl/>
          <w:cs/>
          <w:lang w:val="ar_AE" w:bidi="ar_AE"/>
        </w:rPr>
        <w:t>مزمور 80: 13</w:t>
      </w:r>
      <w:r>
        <w:rPr>
          <w:rtl/>
          <w:cs/>
          <w:lang w:val="ar_AE" w:bidi="ar_AE"/>
        </w:rPr>
        <w:t xml:space="preserve">). انظر </w:t>
      </w:r>
      <w:r>
        <w:rPr>
          <w:rtl/>
          <w:cs/>
          <w:lang w:val="ar_AE" w:bidi="ar_AE"/>
        </w:rPr>
        <w:t>الحيوانات (الخنزير)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خِنزير</w:t>
      </w:r>
      <w:r>
        <w:rPr>
          <w:rtl/>
          <w:cs/>
          <w:lang w:val="ar_AE" w:bidi="ar_AE"/>
        </w:rPr>
      </w:r>
    </w:p>
    <w:p>
      <w:pPr>
        <w:bidi/>
      </w:pPr>
      <w:r>
        <w:rPr>
          <w:rtl/>
          <w:cs/>
          <w:lang w:val="ar_AE" w:bidi="ar_AE"/>
        </w:rPr>
      </w:r>
      <w:r>
        <w:rPr>
          <w:i/>
          <w:rtl/>
          <w:cs/>
          <w:lang w:val="ar_AE" w:bidi="ar_AE"/>
        </w:rPr>
        <w:t>شاهد</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خِنزير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 (الخِنزير)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خُودَش</w:t>
      </w:r>
      <w:r>
        <w:rPr>
          <w:rtl/>
          <w:cs/>
          <w:lang w:val="ar_AE" w:bidi="ar_AE"/>
        </w:rPr>
      </w:r>
    </w:p>
    <w:p>
      <w:pPr>
        <w:pStyle w:val="Heading2"/>
        <w:bidi/>
      </w:pPr>
      <w:r>
        <w:rPr>
          <w:b/>
          <w:rtl/>
          <w:cs/>
          <w:lang w:val="ar_AE" w:bidi="ar_AE"/>
        </w:rPr>
        <w:t>خُودَش</w:t>
      </w:r>
    </w:p>
    <w:p>
      <w:pPr>
        <w:bidi/>
      </w:pPr>
      <w:r>
        <w:rPr>
          <w:rtl/>
          <w:cs/>
          <w:lang w:val="ar_AE" w:bidi="ar_AE"/>
        </w:rPr>
      </w:r>
      <w:r>
        <w:rPr>
          <w:rtl/>
          <w:cs/>
          <w:lang w:val="ar_AE" w:bidi="ar_AE"/>
        </w:rPr>
        <w:t xml:space="preserve">الاسم الذي أُطلِق على زوجة شَحْرَايِم من سبط بنيامين في </w:t>
      </w:r>
      <w:r>
        <w:rPr>
          <w:rtl/>
          <w:cs/>
          <w:lang w:val="ar_AE" w:bidi="ar_AE"/>
        </w:rPr>
        <w:t>١ أخبار الأيام 8: 9</w:t>
      </w:r>
      <w:r>
        <w:rPr>
          <w:rtl/>
          <w:cs/>
          <w:lang w:val="ar_AE" w:bidi="ar_AE"/>
        </w:rPr>
        <w:t xml:space="preserve"> (مقطع يحتوي على مشكلة 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خوذة</w:t>
      </w:r>
      <w:r>
        <w:rPr>
          <w:rtl/>
          <w:cs/>
          <w:lang w:val="ar_AE" w:bidi="ar_AE"/>
        </w:rPr>
      </w:r>
    </w:p>
    <w:p>
      <w:pPr>
        <w:bidi/>
      </w:pPr>
      <w:r>
        <w:rPr>
          <w:rtl/>
          <w:cs/>
          <w:lang w:val="ar_AE" w:bidi="ar_AE"/>
        </w:rPr>
      </w:r>
      <w:r>
        <w:rPr>
          <w:rtl/>
          <w:cs/>
          <w:lang w:val="ar_AE" w:bidi="ar_AE"/>
        </w:rPr>
        <w:t xml:space="preserve">انظر </w:t>
      </w:r>
      <w:r>
        <w:rPr>
          <w:rtl/>
          <w:cs/>
          <w:lang w:val="ar_AE" w:bidi="ar_AE"/>
        </w:rPr>
        <w:t>الدروع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خَوْزَقَة</w:t>
      </w:r>
      <w:r>
        <w:rPr>
          <w:rtl/>
          <w:cs/>
          <w:lang w:val="ar_AE" w:bidi="ar_AE"/>
        </w:rPr>
      </w:r>
    </w:p>
    <w:p>
      <w:pPr>
        <w:bidi/>
      </w:pPr>
      <w:r>
        <w:rPr>
          <w:rtl/>
          <w:cs/>
          <w:lang w:val="ar_AE" w:bidi="ar_AE"/>
        </w:rPr>
      </w:r>
      <w:r>
        <w:rPr>
          <w:rtl/>
          <w:cs/>
          <w:lang w:val="ar_AE" w:bidi="ar_AE"/>
        </w:rPr>
        <w:t>إدخال وتد حاد في جسم الإنسان. ربما كان يُمارس في مِصْر القديمة، وأشُّور، وبَابِل، وبلاد فَارِس، وربما أيضًا في إِسْرَائِيل. ومع ذلك، هناك العديد من المشاكل في فهم الطبيعة الدقيقة للوتد وما يعنيه في نصوص العهد القديم الفردية.</w:t>
      </w:r>
    </w:p>
    <w:p>
      <w:pPr>
        <w:bidi/>
      </w:pPr>
      <w:r>
        <w:rPr>
          <w:rtl/>
          <w:cs/>
          <w:lang w:val="ar_AE" w:bidi="ar_AE"/>
        </w:rPr>
      </w:r>
      <w:r>
        <w:rPr>
          <w:rtl/>
          <w:cs/>
          <w:lang w:val="ar_AE" w:bidi="ar_AE"/>
        </w:rPr>
        <w:t>الوثائق المكتوبة باليونانية لا توضح دائمًا ما إذا كان يتم وصف الخازوق أم الصلب، حيث يمكن أن تشير نفس الكلمة اليونانية إلى أي الطريقتين. (في الصلب يتم تثبيت الجسم على وتد بدلًا من أن يتم ثقبه به.) كما أنه ليس من الواضح دائمًا ما إذا كان الخازوق يُستخدم مع جسم حي أو مع جثة. ربما تم استخدام كلا النوعين من الخازوق - الأول كوسيلة للإعدام، والثاني كوسيلة لتعريض الجثة للعوامل الطبيعية، والوحوش، وللإهانة أمام الجميع. بالإضافة إلى أنه ليس من الواضح إلى أي مدى يشير "الشنق" في العهد القديم إلى الخازوق. ربما يشير استخدامه عادة مع حرف الجر "على" (بدلًا من "من") إلى أن نوعًا من الخازوق هو المقصود.</w:t>
      </w:r>
    </w:p>
    <w:p>
      <w:pPr>
        <w:bidi/>
      </w:pPr>
      <w:r>
        <w:rPr>
          <w:rtl/>
          <w:cs/>
          <w:lang w:val="ar_AE" w:bidi="ar_AE"/>
        </w:rPr>
      </w:r>
      <w:r>
        <w:rPr>
          <w:rtl/>
          <w:cs/>
          <w:lang w:val="ar_AE" w:bidi="ar_AE"/>
        </w:rPr>
        <w:t xml:space="preserve">يتم تسليط بعض الضوء على طبيعة الإعدام بالخازوق من خلال مصادر ميسوبوتاميّة، حيث كان يبدو أنه وسيلة للإعدام، في حالة واحدة لامرأة قتلت زوجها من أجل رجل آخر </w:t>
      </w:r>
      <w:r>
        <w:rPr>
          <w:i/>
          <w:rtl/>
          <w:cs/>
          <w:lang w:val="ar_AE" w:bidi="ar_AE"/>
        </w:rPr>
        <w:t>(قانون حمورابي 153)، وفي حالة أخرى لامرأة أجهضت نفسها (قوانين أشُّور الوسطى</w:t>
      </w:r>
      <w:r>
        <w:rPr>
          <w:rtl/>
          <w:cs/>
          <w:lang w:val="ar_AE" w:bidi="ar_AE"/>
        </w:rPr>
        <w:t xml:space="preserve"> 53). يوضح القانون الأخير أنَّ المرأة يجب أن تُخوزق سواء نجت من الإجهاض أم لا. يتوافق ادعاء ملوك أشُّور بوضع أسرى الحرب على الخوازيق مع تصوير الفن الأشُّوري لمشاهد المعارك حيث يمكن رؤية الأجساد المُخوزقة. يمكن دفع الخازوق إلى الصدر، مع استلقاء الجسم، أو بين الساقين، مع بقاء الجسم منتصبًا.</w:t>
      </w:r>
    </w:p>
    <w:p>
      <w:pPr>
        <w:bidi/>
      </w:pPr>
      <w:r>
        <w:rPr>
          <w:rtl/>
          <w:cs/>
          <w:lang w:val="ar_AE" w:bidi="ar_AE"/>
        </w:rPr>
      </w:r>
      <w:r>
        <w:rPr>
          <w:rtl/>
          <w:cs/>
          <w:lang w:val="ar_AE" w:bidi="ar_AE"/>
        </w:rPr>
        <w:t xml:space="preserve">ربما يشير أمر دَارِيوس في </w:t>
      </w:r>
      <w:r>
        <w:rPr>
          <w:rtl/>
          <w:cs/>
          <w:lang w:val="ar_AE" w:bidi="ar_AE"/>
        </w:rPr>
        <w:t>عَزْرَا 6:11</w:t>
      </w:r>
      <w:r>
        <w:rPr>
          <w:rtl/>
          <w:cs/>
          <w:lang w:val="ar_AE" w:bidi="ar_AE"/>
        </w:rPr>
        <w:t xml:space="preserve"> إلى معاقبة منتهكي مرسومه بإعادة بناء الهيكل في أورُشَلِيم إلى الإعدام بالخازوق. إذا كانت العبارة "يُعلَّق على خشبة [خازوق]" (</w:t>
      </w:r>
      <w:r>
        <w:rPr>
          <w:rtl/>
          <w:cs/>
          <w:lang w:val="ar_AE" w:bidi="ar_AE"/>
        </w:rPr>
        <w:t>تكوين 40:19؛</w:t>
      </w:r>
      <w:r>
        <w:rPr>
          <w:rtl/>
          <w:cs/>
          <w:lang w:val="ar_AE" w:bidi="ar_AE"/>
        </w:rPr>
        <w:t xml:space="preserve"> </w:t>
      </w:r>
      <w:r>
        <w:rPr>
          <w:rtl/>
          <w:cs/>
          <w:lang w:val="ar_AE" w:bidi="ar_AE"/>
        </w:rPr>
        <w:t>تثنية 21:22؛</w:t>
      </w:r>
      <w:r>
        <w:rPr>
          <w:rtl/>
          <w:cs/>
          <w:lang w:val="ar_AE" w:bidi="ar_AE"/>
        </w:rPr>
        <w:t xml:space="preserve"> </w:t>
      </w:r>
      <w:r>
        <w:rPr>
          <w:rtl/>
          <w:cs/>
          <w:lang w:val="ar_AE" w:bidi="ar_AE"/>
        </w:rPr>
        <w:t>يشوع 8:29؛</w:t>
      </w:r>
      <w:r>
        <w:rPr>
          <w:rtl/>
          <w:cs/>
          <w:lang w:val="ar_AE" w:bidi="ar_AE"/>
        </w:rPr>
        <w:t xml:space="preserve"> </w:t>
      </w:r>
      <w:r>
        <w:rPr>
          <w:rtl/>
          <w:cs/>
          <w:lang w:val="ar_AE" w:bidi="ar_AE"/>
        </w:rPr>
        <w:t>10: 26؛</w:t>
      </w:r>
      <w:r>
        <w:rPr>
          <w:rtl/>
          <w:cs/>
          <w:lang w:val="ar_AE" w:bidi="ar_AE"/>
        </w:rPr>
        <w:t xml:space="preserve"> </w:t>
      </w:r>
      <w:r>
        <w:rPr>
          <w:rtl/>
          <w:cs/>
          <w:lang w:val="ar_AE" w:bidi="ar_AE"/>
        </w:rPr>
        <w:t>أستير 2:23</w:t>
      </w:r>
      <w:r>
        <w:rPr>
          <w:rtl/>
          <w:cs/>
          <w:lang w:val="ar_AE" w:bidi="ar_AE"/>
        </w:rPr>
        <w:t>) تشير إلى الخوزقة، فمن الواضح على الأقل أنه في بعض الأحيان كان يتم خوزقة جثة (</w:t>
      </w:r>
      <w:r>
        <w:rPr>
          <w:rtl/>
          <w:cs/>
          <w:lang w:val="ar_AE" w:bidi="ar_AE"/>
        </w:rPr>
        <w:t>يشوع 10: 26</w:t>
      </w:r>
      <w:r>
        <w:rPr>
          <w:rtl/>
          <w:cs/>
          <w:lang w:val="ar_AE" w:bidi="ar_AE"/>
        </w:rPr>
        <w:t xml:space="preserve">). ينطبق هذا التفسير أيضًا على </w:t>
      </w:r>
      <w:r>
        <w:rPr>
          <w:rtl/>
          <w:cs/>
          <w:lang w:val="ar_AE" w:bidi="ar_AE"/>
        </w:rPr>
        <w:t>تثنية 21:22</w:t>
      </w:r>
      <w:r>
        <w:rPr>
          <w:rtl/>
          <w:cs/>
          <w:lang w:val="ar_AE" w:bidi="ar_AE"/>
        </w:rPr>
        <w:t>، حيث يتم أولًا إعدام الشخص ثم "يُعلَّق". نقطة التشابه مع صلب الْمَسِيحِ (</w:t>
      </w:r>
      <w:r>
        <w:rPr>
          <w:rtl/>
          <w:cs/>
          <w:lang w:val="ar_AE" w:bidi="ar_AE"/>
        </w:rPr>
        <w:t>غلاطية 3:13</w:t>
      </w:r>
      <w:r>
        <w:rPr>
          <w:rtl/>
          <w:cs/>
          <w:lang w:val="ar_AE" w:bidi="ar_AE"/>
        </w:rPr>
        <w:t xml:space="preserve">) هي العار وليس الشكل الدقيق للعقوبة. توجد أمثلة أخرى محتملة للخوزقة في </w:t>
      </w:r>
      <w:r>
        <w:rPr>
          <w:rtl/>
          <w:cs/>
          <w:lang w:val="ar_AE" w:bidi="ar_AE"/>
        </w:rPr>
        <w:t>2 صَموئِيل 4:12</w:t>
      </w:r>
      <w:r>
        <w:rPr>
          <w:rtl/>
          <w:cs/>
          <w:lang w:val="ar_AE" w:bidi="ar_AE"/>
        </w:rPr>
        <w:t xml:space="preserve"> و</w:t>
      </w:r>
      <w:r>
        <w:rPr>
          <w:rtl/>
          <w:cs/>
          <w:lang w:val="ar_AE" w:bidi="ar_AE"/>
        </w:rPr>
        <w:t>21:6–13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القانون الجنائي والعقاب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خوزي</w:t>
      </w:r>
      <w:r>
        <w:rPr>
          <w:rtl/>
          <w:cs/>
          <w:lang w:val="ar_AE" w:bidi="ar_AE"/>
        </w:rPr>
      </w:r>
    </w:p>
    <w:p>
      <w:pPr>
        <w:bidi/>
      </w:pPr>
      <w:r>
        <w:rPr>
          <w:rtl/>
          <w:cs/>
          <w:lang w:val="ar_AE" w:bidi="ar_AE"/>
        </w:rPr>
      </w:r>
      <w:r>
        <w:rPr>
          <w:rtl/>
          <w:cs/>
          <w:lang w:val="ar_AE" w:bidi="ar_AE"/>
        </w:rPr>
        <w:t>هو وكيل هيرودس أنتيباس، وهو إما كان يُدير ممتلكات هيرودس أو كان معينًا سياسيًا؛ وهو رجل ذو نفوذ وهيبة. وقد كان متزوجًا من يونا، التي شُفيت على يد يسوع ورافقت يسوع وتلاميذه في رحلاتهم (</w:t>
      </w:r>
      <w:r>
        <w:rPr>
          <w:rtl/>
          <w:cs/>
          <w:lang w:val="ar_AE" w:bidi="ar_AE"/>
        </w:rPr>
        <w:t>لوقا 8: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خونَ</w:t>
      </w:r>
      <w:r>
        <w:rPr>
          <w:rtl/>
          <w:cs/>
          <w:lang w:val="ar_AE" w:bidi="ar_AE"/>
        </w:rPr>
      </w:r>
    </w:p>
    <w:p>
      <w:pPr>
        <w:pStyle w:val="Heading2"/>
        <w:bidi/>
      </w:pPr>
      <w:r>
        <w:rPr>
          <w:rtl/>
          <w:cs/>
          <w:lang w:val="ar_AE" w:bidi="ar_AE"/>
        </w:rPr>
        <w:t>خُونَ</w:t>
      </w:r>
    </w:p>
    <w:p>
      <w:pPr>
        <w:bidi/>
      </w:pPr>
      <w:r>
        <w:rPr>
          <w:rtl/>
          <w:cs/>
          <w:lang w:val="ar_AE" w:bidi="ar_AE"/>
        </w:rPr>
      </w:r>
      <w:r>
        <w:rPr>
          <w:rtl/>
          <w:cs/>
          <w:lang w:val="ar_AE" w:bidi="ar_AE"/>
        </w:rPr>
        <w:t xml:space="preserve">مدينة سورية تابعة لهَدَدَ </w:t>
      </w:r>
      <w:r>
        <w:rPr>
          <w:rtl/>
          <w:cs/>
          <w:lang w:val="ar_AE" w:bidi="ar_AE"/>
        </w:rPr>
        <w:t>عَزَرَ</w:t>
      </w:r>
      <w:r>
        <w:rPr>
          <w:rtl/>
          <w:cs/>
          <w:lang w:val="ar_AE" w:bidi="ar_AE"/>
        </w:rPr>
        <w:t>، ملك صوبَةَ. قام دَاودَ بغزو خونَ، وأخذ كميات كبيرة من النحاس (</w:t>
      </w:r>
      <w:r>
        <w:rPr>
          <w:rtl/>
          <w:cs/>
          <w:lang w:val="ar_AE" w:bidi="ar_AE"/>
        </w:rPr>
        <w:t>1 أخبار 18:8</w:t>
      </w:r>
      <w:r>
        <w:rPr>
          <w:rtl/>
          <w:cs/>
          <w:lang w:val="ar_AE" w:bidi="ar_AE"/>
        </w:rPr>
        <w:t xml:space="preserve">). وفي رواية موازية، قد تكون </w:t>
      </w:r>
      <w:r>
        <w:rPr>
          <w:rtl/>
          <w:cs/>
          <w:lang w:val="ar_AE" w:bidi="ar_AE"/>
        </w:rPr>
        <w:t>بِيرَوَثَايَ</w:t>
      </w:r>
      <w:r>
        <w:rPr>
          <w:rtl/>
          <w:cs/>
          <w:lang w:val="ar_AE" w:bidi="ar_AE"/>
        </w:rPr>
        <w:t xml:space="preserve"> هي نفس المدينة (</w:t>
      </w:r>
      <w:r>
        <w:rPr>
          <w:rtl/>
          <w:cs/>
          <w:lang w:val="ar_AE" w:bidi="ar_AE"/>
        </w:rPr>
        <w:t>2 صموئيل 8:8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بيروثاي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خَيَّام</w:t>
      </w:r>
      <w:r>
        <w:rPr>
          <w:rtl/>
          <w:cs/>
          <w:lang w:val="ar_AE" w:bidi="ar_AE"/>
        </w:rPr>
      </w:r>
    </w:p>
    <w:p>
      <w:pPr>
        <w:bidi/>
      </w:pPr>
      <w:r>
        <w:rPr>
          <w:rtl/>
          <w:cs/>
          <w:lang w:val="ar_AE" w:bidi="ar_AE"/>
        </w:rPr>
      </w:r>
      <w:r>
        <w:rPr>
          <w:rtl/>
          <w:cs/>
          <w:lang w:val="ar_AE" w:bidi="ar_AE"/>
        </w:rPr>
        <w:t>حِرَفيُّون كانوا يصنعون الخيام من قماش شعر الماعز المنسوج. وربما استُخدِم اللفظ اليوناني الذي يُترجَم إلى خيَّام للإشارة إلى مجموعة من الأعمال في الأقمشة والجلود. والإشارة الكتابية الوحيدة إلى هذه الحرفة (</w:t>
      </w:r>
      <w:r>
        <w:rPr>
          <w:rtl/>
          <w:cs/>
          <w:lang w:val="ar_AE" w:bidi="ar_AE"/>
        </w:rPr>
        <w:t>أعمال الرسل 18:3</w:t>
      </w:r>
      <w:r>
        <w:rPr>
          <w:rtl/>
          <w:cs/>
          <w:lang w:val="ar_AE" w:bidi="ar_AE"/>
        </w:rPr>
        <w:t>) كانت إلى أكيلا وبريسكلا من مدينة كورنثوس، اللذين كانا يمارسان هذه الحرفة. وقد انضم إليهما بولس لأنه كان مدرَّبًا على ممارسة هذه الحرفة نفسها. وقد كان يكسب قوته بانتظام من هذه الحرفة خلال رحلاته التبشيرية (</w:t>
      </w:r>
      <w:r>
        <w:rPr>
          <w:rtl/>
          <w:cs/>
          <w:lang w:val="ar_AE" w:bidi="ar_AE"/>
        </w:rPr>
        <w:t>2 كورنثوس 11:7–10؛</w:t>
      </w:r>
      <w:r>
        <w:rPr>
          <w:rtl/>
          <w:cs/>
          <w:lang w:val="ar_AE" w:bidi="ar_AE"/>
        </w:rPr>
        <w:t xml:space="preserve"> </w:t>
      </w:r>
      <w:r>
        <w:rPr>
          <w:rtl/>
          <w:cs/>
          <w:lang w:val="ar_AE" w:bidi="ar_AE"/>
        </w:rPr>
        <w:t>1تسالونيكي 2:9؛</w:t>
      </w:r>
      <w:r>
        <w:rPr>
          <w:rtl/>
          <w:cs/>
          <w:lang w:val="ar_AE" w:bidi="ar_AE"/>
        </w:rPr>
        <w:t xml:space="preserve"> </w:t>
      </w:r>
      <w:r>
        <w:rPr>
          <w:rtl/>
          <w:cs/>
          <w:lang w:val="ar_AE" w:bidi="ar_AE"/>
        </w:rPr>
        <w:t>2تسالونيكي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خير، رخاء</w:t>
      </w:r>
      <w:r>
        <w:rPr>
          <w:rtl/>
          <w:cs/>
          <w:lang w:val="ar_AE" w:bidi="ar_AE"/>
        </w:rPr>
      </w:r>
    </w:p>
    <w:p>
      <w:pPr>
        <w:bidi/>
      </w:pPr>
      <w:r>
        <w:rPr>
          <w:rtl/>
          <w:cs/>
          <w:lang w:val="ar_AE" w:bidi="ar_AE"/>
        </w:rPr>
      </w:r>
      <w:r>
        <w:rPr>
          <w:rtl/>
          <w:cs/>
          <w:lang w:val="ar_AE" w:bidi="ar_AE"/>
        </w:rPr>
        <w:t xml:space="preserve">انظر </w:t>
      </w:r>
      <w:r>
        <w:rPr>
          <w:rtl/>
          <w:cs/>
          <w:lang w:val="ar_AE" w:bidi="ar_AE"/>
        </w:rPr>
        <w:t>بركة، يبارك؛</w:t>
      </w:r>
      <w:r>
        <w:rPr>
          <w:rtl/>
          <w:cs/>
          <w:lang w:val="ar_AE" w:bidi="ar_AE"/>
        </w:rPr>
        <w:t xml:space="preserve"> </w:t>
      </w:r>
      <w:r>
        <w:rPr>
          <w:rtl/>
          <w:cs/>
          <w:lang w:val="ar_AE" w:bidi="ar_AE"/>
        </w:rPr>
        <w:t>المال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خيليك</w:t>
      </w:r>
      <w:r>
        <w:rPr>
          <w:rtl/>
          <w:cs/>
          <w:lang w:val="ar_AE" w:bidi="ar_AE"/>
        </w:rPr>
      </w:r>
    </w:p>
    <w:p>
      <w:pPr>
        <w:bidi/>
      </w:pPr>
      <w:r>
        <w:rPr>
          <w:rtl/>
          <w:cs/>
          <w:lang w:val="ar_AE" w:bidi="ar_AE"/>
        </w:rPr>
      </w:r>
      <w:r>
        <w:rPr>
          <w:rtl/>
          <w:cs/>
          <w:lang w:val="ar_AE" w:bidi="ar_AE"/>
        </w:rPr>
        <w:t>كلمة ورد ذكرها في نبوة حزقيال ضد مدينة صور (</w:t>
      </w:r>
      <w:r>
        <w:rPr>
          <w:rtl/>
          <w:cs/>
          <w:lang w:val="ar_AE" w:bidi="ar_AE"/>
        </w:rPr>
        <w:t>حزقيال 27: 11</w:t>
      </w:r>
      <w:r>
        <w:rPr>
          <w:rtl/>
          <w:cs/>
          <w:lang w:val="ar_AE" w:bidi="ar_AE"/>
        </w:rPr>
        <w:t>، وجاءت "</w:t>
      </w:r>
      <w:r>
        <w:rPr>
          <w:rtl/>
          <w:cs/>
          <w:lang w:val="ar_AE" w:bidi="ar_AE"/>
        </w:rPr>
        <w:t>جَيْشِكِ" في الترجمات العربية)،</w:t>
      </w:r>
      <w:r>
        <w:rPr>
          <w:rtl/>
          <w:cs/>
          <w:lang w:val="ar_AE" w:bidi="ar_AE"/>
        </w:rPr>
        <w:t xml:space="preserve"> وربما تشير إلى كيليكية أو إلى مرتزقة من كيليكية، التي كانت تقع جنوب شرق أسيا الصغرى. تشير النصوص الأشورية إلى أن كيليكية كانت تُدعَى فيما سبق باسم خيلاكو، لكننا لا نعرف الكثير عن شعبها. وقد أشار إليهم لأول مرة شلمنأسر الثالث، ملك أشور (854–824 ق.م.)، عند غزوه لأسيا الصغرى. وكان تاريخهم في عهد الأشوريين يتسم بالعنف إلى حد كبير. فقد كان على سرجون، وسنحاريب، و</w:t>
      </w:r>
      <w:r>
        <w:rPr>
          <w:rtl/>
          <w:cs/>
          <w:lang w:val="ar_AE" w:bidi="ar_AE"/>
        </w:rPr>
        <w:t xml:space="preserve">آسَرْحَدُّونُ </w:t>
      </w:r>
      <w:r>
        <w:rPr>
          <w:rtl/>
          <w:cs/>
          <w:lang w:val="ar_AE" w:bidi="ar_AE"/>
        </w:rPr>
        <w:t>أن يقمعوا عدد من الثورات التي اندلعت من خيلاكو. لكنهم لاحقًا خضعوا لأشور بانيبال (</w:t>
      </w:r>
      <w:r>
        <w:rPr>
          <w:rtl/>
          <w:cs/>
          <w:lang w:val="ar_AE" w:bidi="ar_AE"/>
        </w:rPr>
        <w:t>أُسْنَفَّرُ)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خيمة الاجتماع</w:t>
      </w:r>
      <w:r>
        <w:rPr>
          <w:rtl/>
          <w:cs/>
          <w:lang w:val="ar_AE" w:bidi="ar_AE"/>
        </w:rPr>
      </w:r>
    </w:p>
    <w:p>
      <w:pPr>
        <w:bidi/>
      </w:pPr>
      <w:r>
        <w:rPr>
          <w:rtl/>
          <w:cs/>
          <w:lang w:val="ar_AE" w:bidi="ar_AE"/>
        </w:rPr>
      </w:r>
      <w:r>
        <w:rPr>
          <w:rtl/>
          <w:cs/>
          <w:lang w:val="ar_AE" w:bidi="ar_AE"/>
        </w:rPr>
        <w:t xml:space="preserve">اسم آخر للمسكن. انظر </w:t>
      </w:r>
      <w:r>
        <w:rPr>
          <w:rtl/>
          <w:cs/>
          <w:lang w:val="ar_AE" w:bidi="ar_AE"/>
        </w:rPr>
        <w:t>المسكن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خِيُوسَ</w:t>
      </w:r>
      <w:r>
        <w:rPr>
          <w:rtl/>
          <w:cs/>
          <w:lang w:val="ar_AE" w:bidi="ar_AE"/>
        </w:rPr>
      </w:r>
    </w:p>
    <w:p>
      <w:pPr>
        <w:pStyle w:val="Heading2"/>
        <w:bidi/>
      </w:pPr>
      <w:r>
        <w:rPr>
          <w:rtl/>
          <w:cs/>
          <w:lang w:val="ar_AE" w:bidi="ar_AE"/>
        </w:rPr>
        <w:t>خِيُوسَ</w:t>
      </w:r>
    </w:p>
    <w:p>
      <w:pPr>
        <w:bidi/>
      </w:pPr>
      <w:r>
        <w:rPr>
          <w:rtl/>
          <w:cs/>
          <w:lang w:val="ar_AE" w:bidi="ar_AE"/>
        </w:rPr>
      </w:r>
      <w:r>
        <w:rPr>
          <w:rtl/>
          <w:cs/>
          <w:lang w:val="ar_AE" w:bidi="ar_AE"/>
        </w:rPr>
        <w:t xml:space="preserve">جزيرة صخرية وجبلية تقع في المنطقة الشرقية الوسطى من بحر إيجة. في رحلة بولس التبشيرية الثالثة، رست سفينته مقابل </w:t>
      </w:r>
      <w:r>
        <w:rPr>
          <w:rtl/>
          <w:cs/>
          <w:lang w:val="ar_AE" w:bidi="ar_AE"/>
        </w:rPr>
        <w:t xml:space="preserve">خِيُوسَ </w:t>
      </w:r>
      <w:r>
        <w:rPr>
          <w:rtl/>
          <w:cs/>
          <w:lang w:val="ar_AE" w:bidi="ar_AE"/>
        </w:rPr>
        <w:t xml:space="preserve">بين محطتي توقف في </w:t>
      </w:r>
      <w:r>
        <w:rPr>
          <w:rtl/>
          <w:cs/>
          <w:lang w:val="ar_AE" w:bidi="ar_AE"/>
        </w:rPr>
        <w:t xml:space="preserve">مِيتِيلِينِي </w:t>
      </w:r>
      <w:r>
        <w:rPr>
          <w:rtl/>
          <w:cs/>
          <w:lang w:val="ar_AE" w:bidi="ar_AE"/>
        </w:rPr>
        <w:t>وساموس، في الطريق إلى أورشليم (</w:t>
      </w:r>
      <w:r>
        <w:rPr>
          <w:rtl/>
          <w:cs/>
          <w:lang w:val="ar_AE" w:bidi="ar_AE"/>
        </w:rPr>
        <w:t>أعمال الرسل 20:15</w:t>
      </w:r>
      <w:r>
        <w:rPr>
          <w:rtl/>
          <w:cs/>
          <w:lang w:val="ar_AE" w:bidi="ar_AE"/>
        </w:rPr>
        <w:t>). ومع أن خيوس لم تكن خصبة بشكل خاص، فإنها كانت معروفة بنبيذها، وتينها، وصمغها. ويفصلها عن البر الرئيسي مضيقٌ يبلغ طوله خمسة أميال (8 كيلومترات). في أيام بولس، كانت خيوس (قيوس الحديثة)، المدينة الرئيسية في الجزيرة، مدينة حرة في مقاطعة أسيا الرومانية.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