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Bible Dictionary</w:t>
      </w:r>
      <w:r>
        <w:rPr>
          <w:rtl/>
          <w:cs/>
          <w:lang w:val="ar_AE" w:bidi="ar_AE"/>
        </w:rPr>
      </w:r>
    </w:p>
    <w:p>
      <w:pPr>
        <w:bidi/>
      </w:pPr>
      <w:r>
        <w:rPr>
          <w:rtl/>
          <w:cs/>
          <w:lang w:val="ar_AE" w:bidi="ar_AE"/>
        </w:rPr>
      </w:r>
      <w:r>
        <w:rPr>
          <w:b/>
          <w:rtl/>
          <w:cs/>
          <w:lang w:val="ar_AE" w:bidi="ar_AE"/>
        </w:rPr>
        <w:t>Aquifer Open Bible Dictionary</w:t>
      </w:r>
    </w:p>
    <w:p>
      <w:pPr>
        <w:bidi/>
      </w:pPr>
      <w:r>
        <w:rPr>
          <w:rtl/>
          <w:cs/>
          <w:lang w:val="ar_AE" w:bidi="ar_AE"/>
        </w:rPr>
      </w:r>
      <w:r>
        <w:rPr>
          <w:rtl/>
          <w:cs/>
          <w:lang w:val="ar_AE" w:bidi="ar_AE"/>
        </w:rPr>
        <w:t xml:space="preserve">This work is an adaptation of </w:t>
      </w:r>
      <w:r>
        <w:rPr>
          <w:rtl/>
          <w:cs/>
          <w:lang w:val="ar_AE" w:bidi="ar_AE"/>
        </w:rPr>
        <w:t>Tyndale Open Bible Dictionary</w:t>
      </w:r>
      <w:r>
        <w:rPr>
          <w:rtl/>
          <w:cs/>
          <w:lang w:val="ar_AE" w:bidi="ar_AE"/>
        </w:rPr>
        <w:t xml:space="preserve"> © 2023 Tyndale House Publishers, licensed under the CC BY-SA 4.0 license. The adaptation, </w:t>
      </w:r>
      <w:r>
        <w:rPr>
          <w:rtl/>
          <w:cs/>
          <w:lang w:val="ar_AE" w:bidi="ar_AE"/>
        </w:rPr>
        <w:t>Aquifer Open Bible Dictionary</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ن</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الناموس الجنائي والعقوبة</w:t>
      </w:r>
      <w:r>
        <w:rPr>
          <w:rtl/>
          <w:cs/>
          <w:lang w:val="ar_AE" w:bidi="ar_AE"/>
        </w:rPr>
      </w:r>
    </w:p>
    <w:p>
      <w:pPr>
        <w:bidi/>
      </w:pPr>
      <w:r>
        <w:rPr>
          <w:rtl/>
          <w:cs/>
          <w:lang w:val="ar_AE" w:bidi="ar_AE"/>
        </w:rPr>
      </w:r>
      <w:r>
        <w:rPr>
          <w:rtl/>
          <w:cs/>
          <w:lang w:val="ar_AE" w:bidi="ar_AE"/>
        </w:rPr>
        <w:t>يُطلق على علم القانون أو فلسفته اسم الفقه. على الرغم من أن الفقه الحديث لا يشبه كثيرًا المفاهيم الكتابية للناموس، إن الكتاب المقدس أدى دورًا محددًا في تطوره. اليوم، يجري التمييز بين القانون الجنائي بوضوح عن القانون المدني؛ في زمن الكتاب المقدس كان التمييز أقل وضوحًا بكثير. اليوم، يجري التمييز بين الجرائم ضد القانون المدني (الأضرار) عن الجرائم البسيطة (المخالفات) وكذلك عن الجرائم الخطيرة (الجنايات). في الكتاب المقدس، كانت "الجرائم" تشمل جميع الأفعال القابلة للعقاب، حتى الجرائم الدينية مثل عبادة الأوثان (عبادة إله زائف) أو التجديف (التحدث أو التصرف بازدراء تجاه الله).</w:t>
      </w:r>
    </w:p>
    <w:p>
      <w:pPr>
        <w:bidi/>
      </w:pPr>
      <w:r>
        <w:rPr>
          <w:rtl/>
          <w:cs/>
          <w:lang w:val="ar_AE" w:bidi="ar_AE"/>
        </w:rPr>
      </w:r>
      <w:r>
        <w:rPr>
          <w:rtl/>
          <w:cs/>
          <w:lang w:val="ar_AE" w:bidi="ar_AE"/>
        </w:rPr>
        <w:t>المعاينة التمهيدية</w:t>
      </w:r>
    </w:p>
    <w:p>
      <w:pPr>
        <w:bidi/>
      </w:pPr>
      <w:r>
        <w:rPr>
          <w:rtl/>
          <w:cs/>
          <w:lang w:val="ar_AE" w:bidi="ar_AE"/>
        </w:rPr>
      </w:r>
      <w:r>
        <w:rPr>
          <w:rtl/>
          <w:cs/>
          <w:lang w:val="ar_AE" w:bidi="ar_AE"/>
        </w:rPr>
        <w:t>• سياق الشرق الأدنى</w:t>
      </w:r>
    </w:p>
    <w:p>
      <w:pPr>
        <w:bidi/>
      </w:pPr>
      <w:r>
        <w:rPr>
          <w:rtl/>
          <w:cs/>
          <w:lang w:val="ar_AE" w:bidi="ar_AE"/>
        </w:rPr>
      </w:r>
      <w:r>
        <w:rPr>
          <w:rtl/>
          <w:cs/>
          <w:lang w:val="ar_AE" w:bidi="ar_AE"/>
        </w:rPr>
        <w:t>• الناموس الجنائي العبري</w:t>
      </w:r>
    </w:p>
    <w:p>
      <w:pPr>
        <w:bidi/>
      </w:pPr>
      <w:r>
        <w:rPr>
          <w:rtl/>
          <w:cs/>
          <w:lang w:val="ar_AE" w:bidi="ar_AE"/>
        </w:rPr>
      </w:r>
      <w:r>
        <w:rPr>
          <w:rtl/>
          <w:cs/>
          <w:lang w:val="ar_AE" w:bidi="ar_AE"/>
        </w:rPr>
        <w:t>• العقوبة</w:t>
      </w:r>
    </w:p>
    <w:p>
      <w:pPr>
        <w:bidi/>
      </w:pPr>
      <w:r>
        <w:rPr>
          <w:rtl/>
          <w:cs/>
          <w:lang w:val="ar_AE" w:bidi="ar_AE"/>
        </w:rPr>
      </w:r>
      <w:r>
        <w:rPr>
          <w:rtl/>
          <w:cs/>
          <w:lang w:val="ar_AE" w:bidi="ar_AE"/>
        </w:rPr>
        <w:t>• ختام</w:t>
      </w:r>
    </w:p>
    <w:p>
      <w:pPr>
        <w:pStyle w:val="Heading3"/>
        <w:bidi/>
      </w:pPr>
      <w:r>
        <w:rPr>
          <w:rtl/>
          <w:cs/>
          <w:lang w:val="ar_AE" w:bidi="ar_AE"/>
        </w:rPr>
        <w:t>سياق الشرق الأدنى</w:t>
      </w:r>
    </w:p>
    <w:p>
      <w:pPr>
        <w:bidi/>
      </w:pPr>
      <w:r>
        <w:rPr>
          <w:rtl/>
          <w:cs/>
          <w:lang w:val="ar_AE" w:bidi="ar_AE"/>
        </w:rPr>
      </w:r>
      <w:r>
        <w:rPr>
          <w:rtl/>
          <w:cs/>
          <w:lang w:val="ar_AE" w:bidi="ar_AE"/>
        </w:rPr>
        <w:t>في المجتمعات القديمة كما في الحديثة، تعد القوانين ضرورية لتنظيم سلوك الأفراد من أجل مصلحة المجتمع أو الدولة أو الأمة. اليوم تُعد القوانين من صنع الناس لحماية أنفسهم. على النقيض من ذلك، كانت جميع قوانين الشرق الأدنى القديمةقد وضعت مباشرة من مصدر إلهي. الناموس العبري، رغم تميزه، اتبع النمط العام لقوانين الشرق الأدنى، كما هو معروف من تلك التي نجت - مثل شريعة حمورابي والقوانين الآشورية والحثية.</w:t>
      </w:r>
    </w:p>
    <w:p>
      <w:pPr>
        <w:bidi/>
      </w:pPr>
      <w:r>
        <w:rPr>
          <w:rtl/>
          <w:cs/>
          <w:lang w:val="ar_AE" w:bidi="ar_AE"/>
        </w:rPr>
      </w:r>
      <w:r>
        <w:rPr>
          <w:rtl/>
          <w:cs/>
          <w:lang w:val="ar_AE" w:bidi="ar_AE"/>
        </w:rPr>
        <w:t>يجب أن تُتخذ الاستنتاجات عن "أصل" القوانين القديمة بحذر. على الرغم من أن الأدلة تشير إلى أن حمورابي استند في تشريعاته جزئيًا إلى قوانين سومرية سابقة، إلا أنه أعلن أن قانونه قد تلقاه من شمش، إله العدل. يجب أن يكون هذا الإعلان قد قصد به أساسًا أن قانونه يحمل موافقة صريحة من شمش، حين أن بعض الناس في الأقل قد يتعرفون عليه كمجموعة تستند بشكل كبير إلى قوانين سابقة. وبالمثل، فإن التصريحات الواضحة في الكتاب المقدس عن تلقي موسى للشريعة على جبل سيناء (</w:t>
      </w:r>
      <w:r>
        <w:rPr>
          <w:rtl/>
          <w:cs/>
          <w:lang w:val="ar_AE" w:bidi="ar_AE"/>
        </w:rPr>
        <w:t>خروج 19–24</w:t>
      </w:r>
      <w:r>
        <w:rPr>
          <w:rtl/>
          <w:cs/>
          <w:lang w:val="ar_AE" w:bidi="ar_AE"/>
        </w:rPr>
        <w:t>) لا تستبعد إمكانية أن أجزاء من الوصايا العشر قد تكون موجودة في قوانين سابقة. من المحتمل أن يكون ناموس موسى قد شمل بعض القواعد الاجتماعية التي قد كُيِّفَت من فترة إقامة إسرائيل في مصر.</w:t>
      </w:r>
    </w:p>
    <w:p>
      <w:pPr>
        <w:pStyle w:val="Heading3"/>
        <w:bidi/>
      </w:pPr>
      <w:r>
        <w:rPr>
          <w:rtl/>
          <w:cs/>
          <w:lang w:val="ar_AE" w:bidi="ar_AE"/>
        </w:rPr>
        <w:t>الناموس الجنائي العبري</w:t>
      </w:r>
    </w:p>
    <w:p>
      <w:pPr>
        <w:pStyle w:val="Heading4"/>
        <w:bidi/>
      </w:pPr>
      <w:r>
        <w:rPr>
          <w:rtl/>
          <w:cs/>
          <w:lang w:val="ar_AE" w:bidi="ar_AE"/>
        </w:rPr>
        <w:t>الشرائع التي تحكم التعديات ضد الله</w:t>
      </w:r>
    </w:p>
    <w:p>
      <w:pPr>
        <w:bidi/>
      </w:pPr>
      <w:r>
        <w:rPr>
          <w:rtl/>
          <w:cs/>
          <w:lang w:val="ar_AE" w:bidi="ar_AE"/>
        </w:rPr>
      </w:r>
      <w:r>
        <w:rPr>
          <w:rtl/>
          <w:cs/>
          <w:lang w:val="ar_AE" w:bidi="ar_AE"/>
        </w:rPr>
        <w:t>نظرًا لأن الناموس العبري صُمم لمجموعة من الناس الذين كان الدين ذا أهمية قصوى بالنسبة لهم وكان إيمانهم مهددًا بتأثير معتقدات جيرانهم الوثنيين، فلا يُفاجأ أن جزءًا كبيرًا من الناموس العبري تناول الجرائم المرتكبة ضد الله. فقد حُرمت عبادة الأوثان في التوراة، أو الأسفار الخمسة الأولى من الكتاب المقدس: "لَا تَصْنَعْ لَكَ تِمْثَالًا مَنْحُوتًا، وَلَا صُورَةً مَا مِمَّا فِي ٱلسَّمَاءِ مِنْ فَوْقُ، وَمَا فِي ٱلْأَرْضِ مِنْ تَحْتُ، وَمَا فِي ٱلْمَاءِ مِنْ تَحْتِ ٱلْأَرْضِ. لَا تَسْجُدْ لَهُنَّ وَلَا تَعْبُدْهُنَّ..." (</w:t>
      </w:r>
      <w:r>
        <w:rPr>
          <w:rtl/>
          <w:cs/>
          <w:lang w:val="ar_AE" w:bidi="ar_AE"/>
        </w:rPr>
        <w:t>خروج 20:4–5</w:t>
      </w:r>
      <w:r>
        <w:rPr>
          <w:rtl/>
          <w:cs/>
          <w:lang w:val="ar_AE" w:bidi="ar_AE"/>
        </w:rPr>
        <w:t>). كان التضحية بالأطفال، التي كانت تمارس في بعض الديانات الوثنية، محظورة تحديدًا في إسرائيل. وكانت عقوبة تلك الجريمة، كما في أشكال القتل الأخرى، هي الرجم حتى الموت (</w:t>
      </w:r>
      <w:r>
        <w:rPr>
          <w:rtl/>
          <w:cs/>
          <w:lang w:val="ar_AE" w:bidi="ar_AE"/>
        </w:rPr>
        <w:t>لاويين 20:2</w:t>
      </w:r>
      <w:r>
        <w:rPr>
          <w:rtl/>
          <w:cs/>
          <w:lang w:val="ar_AE" w:bidi="ar_AE"/>
        </w:rPr>
        <w:t>).</w:t>
      </w:r>
    </w:p>
    <w:p>
      <w:pPr>
        <w:bidi/>
      </w:pPr>
      <w:r>
        <w:rPr>
          <w:rtl/>
          <w:cs/>
          <w:lang w:val="ar_AE" w:bidi="ar_AE"/>
        </w:rPr>
      </w:r>
      <w:r>
        <w:rPr>
          <w:rtl/>
          <w:cs/>
          <w:lang w:val="ar_AE" w:bidi="ar_AE"/>
        </w:rPr>
        <w:t>في سفر اللاويين، سُجِّلَ الموت بالرجم كعقوبة رادعة للتجديف على اسم الله (</w:t>
      </w:r>
      <w:r>
        <w:rPr>
          <w:rtl/>
          <w:cs/>
          <w:lang w:val="ar_AE" w:bidi="ar_AE"/>
        </w:rPr>
        <w:t>لاويين 24:11–16</w:t>
      </w:r>
      <w:r>
        <w:rPr>
          <w:rtl/>
          <w:cs/>
          <w:lang w:val="ar_AE" w:bidi="ar_AE"/>
        </w:rPr>
        <w:t>). كانت النبوة الكاذبة أيضًا جريمة؛ يمكن أن تنطبق تلك التهمة على شخص يتنبأ باسم إله آخر غير الرب، أو يلمح كذبًا إلى أن نبوءته نتجت عن تواصل مع الله. كاد أن يُقتل إرميا، الذي كانت نبوءته بانتصار نبوخذ نصر على مملكة يهوذا الجنوبية تُعتبر لفترة من الزمن كاذبة، على يد حشد غاضب (</w:t>
      </w:r>
      <w:r>
        <w:rPr>
          <w:rtl/>
          <w:cs/>
          <w:lang w:val="ar_AE" w:bidi="ar_AE"/>
        </w:rPr>
        <w:t>إرميا 26:8–9</w:t>
      </w:r>
      <w:r>
        <w:rPr>
          <w:rtl/>
          <w:cs/>
          <w:lang w:val="ar_AE" w:bidi="ar_AE"/>
        </w:rPr>
        <w:t>).</w:t>
      </w:r>
    </w:p>
    <w:p>
      <w:pPr>
        <w:bidi/>
      </w:pPr>
      <w:r>
        <w:rPr>
          <w:rtl/>
          <w:cs/>
          <w:lang w:val="ar_AE" w:bidi="ar_AE"/>
        </w:rPr>
      </w:r>
      <w:r>
        <w:rPr>
          <w:rtl/>
          <w:cs/>
          <w:lang w:val="ar_AE" w:bidi="ar_AE"/>
        </w:rPr>
        <w:t>فكرة الحفاظ على قدسية اليوم السابع نشأت من الاحتفال بعمل الله في خلق الكون في ستة أيام والراحة في اليوم السابع. الحفاظ على السبت تطلب التوقف عن العمل اليدوي لكل أفراد الأسرة، بما في ذلك الحيوانات الزراعية (</w:t>
      </w:r>
      <w:r>
        <w:rPr>
          <w:rtl/>
          <w:cs/>
          <w:lang w:val="ar_AE" w:bidi="ar_AE"/>
        </w:rPr>
        <w:t>خروج 16:23؛</w:t>
      </w:r>
      <w:r>
        <w:rPr>
          <w:rtl/>
          <w:cs/>
          <w:lang w:val="ar_AE" w:bidi="ar_AE"/>
        </w:rPr>
        <w:t xml:space="preserve"> </w:t>
      </w:r>
      <w:r>
        <w:rPr>
          <w:rtl/>
          <w:cs/>
          <w:lang w:val="ar_AE" w:bidi="ar_AE"/>
        </w:rPr>
        <w:t>20:8–11</w:t>
      </w:r>
      <w:r>
        <w:rPr>
          <w:rtl/>
          <w:cs/>
          <w:lang w:val="ar_AE" w:bidi="ar_AE"/>
        </w:rPr>
        <w:t>). كان الشعب أيضًا مطالب بالاجتماع معًا في السبت للعبادة، والتي تضمنت في فترة لاحقة من التاريخ العبري قراءة الكتاب المقدس، والصلاة، والوعظ. يمكن أن يُحكم على أي شخص يكسر السبت بالإعدام، كما حدث لرجل قُبض عليه وهو يجمع الحطب في السبت (</w:t>
      </w:r>
      <w:r>
        <w:rPr>
          <w:rtl/>
          <w:cs/>
          <w:lang w:val="ar_AE" w:bidi="ar_AE"/>
        </w:rPr>
        <w:t>عدد 15:32–36</w:t>
      </w:r>
      <w:r>
        <w:rPr>
          <w:rtl/>
          <w:cs/>
          <w:lang w:val="ar_AE" w:bidi="ar_AE"/>
        </w:rPr>
        <w:t>).</w:t>
      </w:r>
    </w:p>
    <w:p>
      <w:pPr>
        <w:bidi/>
      </w:pPr>
      <w:r>
        <w:rPr>
          <w:rtl/>
          <w:cs/>
          <w:lang w:val="ar_AE" w:bidi="ar_AE"/>
        </w:rPr>
      </w:r>
      <w:r>
        <w:rPr>
          <w:rtl/>
          <w:cs/>
          <w:lang w:val="ar_AE" w:bidi="ar_AE"/>
        </w:rPr>
        <w:t>أي نوع من الجرائم المدبرة كان يعد تعدي على الله، مانح كل الشرائع والوصايا؛ وعليه، كان يعاقب عليها بالإعدام (</w:t>
      </w:r>
      <w:r>
        <w:rPr>
          <w:rtl/>
          <w:cs/>
          <w:lang w:val="ar_AE" w:bidi="ar_AE"/>
        </w:rPr>
        <w:t>عدد 15:30–31</w:t>
      </w:r>
      <w:r>
        <w:rPr>
          <w:rtl/>
          <w:cs/>
          <w:lang w:val="ar_AE" w:bidi="ar_AE"/>
        </w:rPr>
        <w:t>). كما أصرت الشريعة العبرية على تقديم أبكار الحصاد للرب من دون تأخير. كان هذا المطلب يشمل أحيانًا الطفل الأول، الذي كانت حياته مكرسة للخدمة في الهيكل (</w:t>
      </w:r>
      <w:r>
        <w:rPr>
          <w:rtl/>
          <w:cs/>
          <w:lang w:val="ar_AE" w:bidi="ar_AE"/>
        </w:rPr>
        <w:t>خروج 22:29–30؛</w:t>
      </w:r>
      <w:r>
        <w:rPr>
          <w:rtl/>
          <w:cs/>
          <w:lang w:val="ar_AE" w:bidi="ar_AE"/>
        </w:rPr>
        <w:t xml:space="preserve"> </w:t>
      </w:r>
      <w:r>
        <w:rPr>
          <w:rtl/>
          <w:cs/>
          <w:lang w:val="ar_AE" w:bidi="ar_AE"/>
        </w:rPr>
        <w:t>تثنية 15:19</w:t>
      </w:r>
      <w:r>
        <w:rPr>
          <w:rtl/>
          <w:cs/>
          <w:lang w:val="ar_AE" w:bidi="ar_AE"/>
        </w:rPr>
        <w:t>).</w:t>
      </w:r>
    </w:p>
    <w:p>
      <w:pPr>
        <w:pStyle w:val="Heading4"/>
        <w:bidi/>
      </w:pPr>
      <w:r>
        <w:rPr>
          <w:rtl/>
          <w:cs/>
          <w:lang w:val="ar_AE" w:bidi="ar_AE"/>
        </w:rPr>
        <w:t>إصابة شخصية</w:t>
      </w:r>
    </w:p>
    <w:p>
      <w:pPr>
        <w:bidi/>
      </w:pPr>
      <w:r>
        <w:rPr>
          <w:rtl/>
          <w:cs/>
          <w:lang w:val="ar_AE" w:bidi="ar_AE"/>
        </w:rPr>
      </w:r>
      <w:r>
        <w:rPr>
          <w:rtl/>
          <w:cs/>
          <w:lang w:val="ar_AE" w:bidi="ar_AE"/>
        </w:rPr>
        <w:t>القتل، جريمة ضد "صورة الله"، كان واحدًا من العديد من الجرائم التي كانت تُعاقب بالإعدام في زمن العهد القديم. ذكر سفر الخروج بوضوح وجلاء أن "</w:t>
      </w:r>
      <w:r>
        <w:rPr>
          <w:rtl/>
          <w:cs/>
          <w:lang w:val="ar_AE" w:bidi="ar_AE"/>
        </w:rPr>
        <w:t>مَنْ ضَرَبَ إِنْسَانًا فَمَاتَ يُقْتَلُ قَتْلًا</w:t>
      </w:r>
      <w:r>
        <w:rPr>
          <w:rtl/>
          <w:cs/>
          <w:lang w:val="ar_AE" w:bidi="ar_AE"/>
        </w:rPr>
        <w:t>" (</w:t>
      </w:r>
      <w:r>
        <w:rPr>
          <w:rtl/>
          <w:cs/>
          <w:lang w:val="ar_AE" w:bidi="ar_AE"/>
        </w:rPr>
        <w:t>خروج 21:12</w:t>
      </w:r>
      <w:r>
        <w:rPr>
          <w:rtl/>
          <w:cs/>
          <w:lang w:val="ar_AE" w:bidi="ar_AE"/>
        </w:rPr>
        <w:t>). يمكن أن يُقتل القاتل الذي استخدم سلاحًا مثل حجر أو قطعة خشب أو حديد انتقامًا من قبل قريب للمتوفى. إذا قد قُتَل عن طريق الخطأ، فإن المجتمع كان أحيانًا يساعد في إخفاء القاتل ويشجعه على الاختباء في مدينة ملجأ قريبة، حيث يكون آمنًا طالما بقي داخل أبوابها. كان عليه البقاء في ذلك الملجأ حتى وفاة رئيس الكهنة في زمنه، وبعد ذلك كان حرًا في العودة إلى مدينته (</w:t>
      </w:r>
      <w:r>
        <w:rPr>
          <w:rtl/>
          <w:cs/>
          <w:lang w:val="ar_AE" w:bidi="ar_AE"/>
        </w:rPr>
        <w:t>عدد 35:10–28</w:t>
      </w:r>
      <w:r>
        <w:rPr>
          <w:rtl/>
          <w:cs/>
          <w:lang w:val="ar_AE" w:bidi="ar_AE"/>
        </w:rPr>
        <w:t>). الوصية السادسة أمرت: "لا تقتل" (</w:t>
      </w:r>
      <w:r>
        <w:rPr>
          <w:rtl/>
          <w:cs/>
          <w:lang w:val="ar_AE" w:bidi="ar_AE"/>
        </w:rPr>
        <w:t>خروج 20:13</w:t>
      </w:r>
      <w:r>
        <w:rPr>
          <w:rtl/>
          <w:cs/>
          <w:lang w:val="ar_AE" w:bidi="ar_AE"/>
        </w:rPr>
        <w:t>). الكلمة العبرية كانت تشير تحديدًا إلى القتل، وليس إلى جميع أشكال القتل. قتل العدو في المعركة وإعدام القاتل كانا يعتبران ضروريين ولم يكونا محظورين. كان مطلوبًا أكثر من شاهد واحد لأي إدانة، خصوصًا في حالة القتل (</w:t>
      </w:r>
      <w:r>
        <w:rPr>
          <w:rtl/>
          <w:cs/>
          <w:lang w:val="ar_AE" w:bidi="ar_AE"/>
        </w:rPr>
        <w:t>عدد 35:30</w:t>
      </w:r>
      <w:r>
        <w:rPr>
          <w:rtl/>
          <w:cs/>
          <w:lang w:val="ar_AE" w:bidi="ar_AE"/>
        </w:rPr>
        <w:t xml:space="preserve">؛ </w:t>
      </w:r>
      <w:r>
        <w:rPr>
          <w:rtl/>
          <w:cs/>
          <w:lang w:val="ar_AE" w:bidi="ar_AE"/>
        </w:rPr>
        <w:t>تثنية 17:6</w:t>
      </w:r>
      <w:r>
        <w:rPr>
          <w:rtl/>
          <w:cs/>
          <w:lang w:val="ar_AE" w:bidi="ar_AE"/>
        </w:rPr>
        <w:t xml:space="preserve">؛ </w:t>
      </w:r>
      <w:r>
        <w:rPr>
          <w:rtl/>
          <w:cs/>
          <w:lang w:val="ar_AE" w:bidi="ar_AE"/>
        </w:rPr>
        <w:t>19:15</w:t>
      </w:r>
      <w:r>
        <w:rPr>
          <w:rtl/>
          <w:cs/>
          <w:lang w:val="ar_AE" w:bidi="ar_AE"/>
        </w:rPr>
        <w:t>).</w:t>
      </w:r>
    </w:p>
    <w:p>
      <w:pPr>
        <w:bidi/>
      </w:pPr>
      <w:r>
        <w:rPr>
          <w:rtl/>
          <w:cs/>
          <w:lang w:val="ar_AE" w:bidi="ar_AE"/>
        </w:rPr>
      </w:r>
      <w:r>
        <w:rPr>
          <w:rtl/>
          <w:cs/>
          <w:lang w:val="ar_AE" w:bidi="ar_AE"/>
        </w:rPr>
        <w:t>في شريعة حمورابي، كان الرجل المسؤول عن إصابة عرضية لشخص آخر ملزمًا بدفع تكاليف خدمات الطبيب. إذا توفي الضحية، كان يجب دفع غرامة وفقًا لرتبة الضحية. بمعنى ما، ذهب العبرانيون إلى أبعد من ذلك بفرض دفع تعويض عن أي خسارة في الوقت تكبدها الشخص المصاب (</w:t>
      </w:r>
      <w:r>
        <w:rPr>
          <w:rtl/>
          <w:cs/>
          <w:lang w:val="ar_AE" w:bidi="ar_AE"/>
        </w:rPr>
        <w:t>خروج 21:18–19</w:t>
      </w:r>
      <w:r>
        <w:rPr>
          <w:rtl/>
          <w:cs/>
          <w:lang w:val="ar_AE" w:bidi="ar_AE"/>
        </w:rPr>
        <w:t>).</w:t>
      </w:r>
    </w:p>
    <w:p>
      <w:pPr>
        <w:bidi/>
      </w:pPr>
      <w:r>
        <w:rPr>
          <w:rtl/>
          <w:cs/>
          <w:lang w:val="ar_AE" w:bidi="ar_AE"/>
        </w:rPr>
      </w:r>
      <w:r>
        <w:rPr>
          <w:rtl/>
          <w:cs/>
          <w:lang w:val="ar_AE" w:bidi="ar_AE"/>
        </w:rPr>
        <w:t>كان الاختطاف يعاقب عليه بالإعدام في العهد القديم. ينص سفر الخروج على أن "</w:t>
      </w:r>
      <w:r>
        <w:rPr>
          <w:rtl/>
          <w:cs/>
          <w:lang w:val="ar_AE" w:bidi="ar_AE"/>
        </w:rPr>
        <w:t>وَمَنْ سَرَقَ إِنْسَانًا وَبَاعَهُ، أَوْ وُجِدَ فِي يَدِهِ، يُقْتَلُ قَتْلًا</w:t>
      </w:r>
      <w:r>
        <w:rPr>
          <w:rtl/>
          <w:cs/>
          <w:lang w:val="ar_AE" w:bidi="ar_AE"/>
        </w:rPr>
        <w:t>" (</w:t>
      </w:r>
      <w:r>
        <w:rPr>
          <w:rtl/>
          <w:cs/>
          <w:lang w:val="ar_AE" w:bidi="ar_AE"/>
        </w:rPr>
        <w:t>خروج 21:16</w:t>
      </w:r>
      <w:r>
        <w:rPr>
          <w:rtl/>
          <w:cs/>
          <w:lang w:val="ar_AE" w:bidi="ar_AE"/>
        </w:rPr>
        <w:t>). بيع يوسف كعبد من قبل إخوته يوضح هذا النوع من الاختطاف.</w:t>
      </w:r>
    </w:p>
    <w:p>
      <w:pPr>
        <w:pStyle w:val="Heading4"/>
        <w:bidi/>
      </w:pPr>
      <w:r>
        <w:rPr>
          <w:rtl/>
          <w:cs/>
          <w:lang w:val="ar_AE" w:bidi="ar_AE"/>
        </w:rPr>
        <w:t>النواميس المتعلقة بالممتلكات</w:t>
      </w:r>
    </w:p>
    <w:p>
      <w:pPr>
        <w:bidi/>
      </w:pPr>
      <w:r>
        <w:rPr>
          <w:rtl/>
          <w:cs/>
          <w:lang w:val="ar_AE" w:bidi="ar_AE"/>
        </w:rPr>
      </w:r>
      <w:r>
        <w:rPr>
          <w:rtl/>
          <w:cs/>
          <w:lang w:val="ar_AE" w:bidi="ar_AE"/>
        </w:rPr>
        <w:t>سفر الخروج محدد للغاية بشأن أي شخص مسؤول عن الأضرار التي تلحق بممتلكات أو محاصيل الآخرين. إذا اشتعلت النار في حقل وانتشرت النار، مما ألحق الضرر بالمحاصيل في الحقول الأخرى، فإن الشخص الذي أشعل النار، أو ربما مالك الحقل الأول الذي اشتعلت فيه النار، كان مسؤولاً عن الأضرار (</w:t>
      </w:r>
      <w:r>
        <w:rPr>
          <w:rtl/>
          <w:cs/>
          <w:lang w:val="ar_AE" w:bidi="ar_AE"/>
        </w:rPr>
        <w:t>خروج 22:6</w:t>
      </w:r>
      <w:r>
        <w:rPr>
          <w:rtl/>
          <w:cs/>
          <w:lang w:val="ar_AE" w:bidi="ar_AE"/>
        </w:rPr>
        <w:t>). أشارت شريعة حمورابي إلى حالة مماثلة لرجل أهمل الحفاظ على السد وعليه كان مسؤولاً عن أضرار الفيضانات التي لحقت بمحاصيل جاره.</w:t>
      </w:r>
    </w:p>
    <w:p>
      <w:pPr>
        <w:bidi/>
      </w:pPr>
      <w:r>
        <w:rPr>
          <w:rtl/>
          <w:cs/>
          <w:lang w:val="ar_AE" w:bidi="ar_AE"/>
        </w:rPr>
      </w:r>
      <w:r>
        <w:rPr>
          <w:rtl/>
          <w:cs/>
          <w:lang w:val="ar_AE" w:bidi="ar_AE"/>
        </w:rPr>
        <w:t>إصابات الحيوانات، وخاصة الثيران، أو الإصابات التي تسببها هذه الحيوانات للأشخاص أو الممتلكات خصص لها الناموس العبري مساحة كبيرة. فإذا قتل ثور كان سابقًا حسن الطباع رجلًا، فإن المالك بريء، علكن الثور يُعدم—وهي عقوبة مالية شديدة للمالك. إذا قتل ثور له تاريخ في النطح رجلًا لأن مالكه فشل في تقييده كفاية، فيُعدم كل من الثور والمالك. يمكن فداء حياة المالك بدفع مبلغ متفق عليه. إذا كان الشخص الذي نطحه الثور خادمًا، فإن الثور يُرجم ويدفع المالك غرامة (</w:t>
      </w:r>
      <w:r>
        <w:rPr>
          <w:rtl/>
          <w:cs/>
          <w:lang w:val="ar_AE" w:bidi="ar_AE"/>
        </w:rPr>
        <w:t>خروج 21:28–32</w:t>
      </w:r>
      <w:r>
        <w:rPr>
          <w:rtl/>
          <w:cs/>
          <w:lang w:val="ar_AE" w:bidi="ar_AE"/>
        </w:rPr>
        <w:t>). كما أوصىت شريعة حمورابي بعدم فرض عقوبة على المخالفة الأولى التي يرتكبها الحيوان، ولكن إذا كان المالك يعلم أن الثور كان خطيرًا ولم يتخذ أي خطوات لمنع الضرر، فتُدفَع غرامة من الفضة—غرامة كبيرة جدًا إذا كان الضحية من الطبقة العليا، وأقل قليلاً إذا كان الضحية عبدًا. مهما كانت الظروف سيئة ومهما كان الثور شرسًا، فإن شريعة حمورابي توقف عند فرض غرامة على المخالفة، ولم يفرض أبدًا عقوبة الإعدام على الحيوان أو المالك.</w:t>
      </w:r>
    </w:p>
    <w:p>
      <w:pPr>
        <w:bidi/>
      </w:pPr>
      <w:r>
        <w:rPr>
          <w:rtl/>
          <w:cs/>
          <w:lang w:val="ar_AE" w:bidi="ar_AE"/>
        </w:rPr>
      </w:r>
      <w:r>
        <w:rPr>
          <w:rtl/>
          <w:cs/>
          <w:lang w:val="ar_AE" w:bidi="ar_AE"/>
        </w:rPr>
        <w:t>كان الإهمال الذي يسبب إصابة لحيوان يعاقب أيضًا في الناموس العبري. إذا سقط ثور أو حمار في حفرة تُركت مكشوفة بإهمال، يُعوَّض صاحب الحيوان عن خسارته (</w:t>
      </w:r>
      <w:r>
        <w:rPr>
          <w:rtl/>
          <w:cs/>
          <w:lang w:val="ar_AE" w:bidi="ar_AE"/>
        </w:rPr>
        <w:t>خروج 21:33–36</w:t>
      </w:r>
      <w:r>
        <w:rPr>
          <w:rtl/>
          <w:cs/>
          <w:lang w:val="ar_AE" w:bidi="ar_AE"/>
        </w:rPr>
        <w:t>).</w:t>
      </w:r>
    </w:p>
    <w:p>
      <w:pPr>
        <w:bidi/>
      </w:pPr>
      <w:r>
        <w:rPr>
          <w:rtl/>
          <w:cs/>
          <w:lang w:val="ar_AE" w:bidi="ar_AE"/>
        </w:rPr>
      </w:r>
      <w:r>
        <w:rPr>
          <w:rtl/>
          <w:cs/>
          <w:lang w:val="ar_AE" w:bidi="ar_AE"/>
        </w:rPr>
        <w:t xml:space="preserve">في الثقافات القديمة، كانت النساء تُعد عمومًا ممتلكات شخصية، مثل الحيوانات أو العبيد. كانت الابنة تُعد ملكًا لأبيها حتى زواجها، ثم تصبح ملكًا لزوجها. لذلك، أي جريمة ضد امرأة متزوجة كانت تُعد جريمة ضد ممتلكات الزوج. وفقًا لشريعة حمورابي، يمكن بيع الطفل كعبد أو خادم، عادةً لسداد ديون الأب (راجع </w:t>
      </w:r>
      <w:r>
        <w:rPr>
          <w:rtl/>
          <w:cs/>
          <w:lang w:val="ar_AE" w:bidi="ar_AE"/>
        </w:rPr>
        <w:t>خروج 21:2–7</w:t>
      </w:r>
      <w:r>
        <w:rPr>
          <w:rtl/>
          <w:cs/>
          <w:lang w:val="ar_AE" w:bidi="ar_AE"/>
        </w:rPr>
        <w:t xml:space="preserve">؛ </w:t>
      </w:r>
      <w:r>
        <w:rPr>
          <w:rtl/>
          <w:cs/>
          <w:lang w:val="ar_AE" w:bidi="ar_AE"/>
        </w:rPr>
        <w:t>نحميا 5:5–8</w:t>
      </w:r>
      <w:r>
        <w:rPr>
          <w:rtl/>
          <w:cs/>
          <w:lang w:val="ar_AE" w:bidi="ar_AE"/>
        </w:rPr>
        <w:t xml:space="preserve">؛ </w:t>
      </w:r>
      <w:r>
        <w:rPr>
          <w:rtl/>
          <w:cs/>
          <w:lang w:val="ar_AE" w:bidi="ar_AE"/>
        </w:rPr>
        <w:t>إشعياء 50:1</w:t>
      </w:r>
      <w:r>
        <w:rPr>
          <w:rtl/>
          <w:cs/>
          <w:lang w:val="ar_AE" w:bidi="ar_AE"/>
        </w:rPr>
        <w:t>). كانت سلطة الوالدين تُعتبر عالية جدًا في الناموس الكتابي لدرجة أن الابن العنيد والمتمرد يمكن أن يُحضر أمام الشيوخ بتهمة العصيان والشراهة أو السكر. قد يُدان ويرجم حتى الموت في الحال من قبل رجال المدينة (</w:t>
      </w:r>
      <w:r>
        <w:rPr>
          <w:rtl/>
          <w:cs/>
          <w:lang w:val="ar_AE" w:bidi="ar_AE"/>
        </w:rPr>
        <w:t>تثنية 21:18–21</w:t>
      </w:r>
      <w:r>
        <w:rPr>
          <w:rtl/>
          <w:cs/>
          <w:lang w:val="ar_AE" w:bidi="ar_AE"/>
        </w:rPr>
        <w:t>). حتى ذلك، كان حماية لحقوق الابن؛ بعض التشريعات في الشرق الأدنى كانت تسمح للوالد بأمر بقتل ذريته دون الرجوع إلى الشيوخ أو أي شخص آخر. مع اعتبار البنات بشكل خاص في مثل هذا التقدير المنخفض، ربما يكون من المدهش أن الابنة يمكن أن ترث الممتلكات إذا لم يكن هناك أبناء (</w:t>
      </w:r>
      <w:r>
        <w:rPr>
          <w:rtl/>
          <w:cs/>
          <w:lang w:val="ar_AE" w:bidi="ar_AE"/>
        </w:rPr>
        <w:t>عدد 27:8</w:t>
      </w:r>
      <w:r>
        <w:rPr>
          <w:rtl/>
          <w:cs/>
          <w:lang w:val="ar_AE" w:bidi="ar_AE"/>
        </w:rPr>
        <w:t>).</w:t>
      </w:r>
    </w:p>
    <w:p>
      <w:pPr>
        <w:bidi/>
      </w:pPr>
      <w:r>
        <w:rPr>
          <w:rtl/>
          <w:cs/>
          <w:lang w:val="ar_AE" w:bidi="ar_AE"/>
        </w:rPr>
      </w:r>
      <w:r>
        <w:rPr>
          <w:rtl/>
          <w:cs/>
          <w:lang w:val="ar_AE" w:bidi="ar_AE"/>
        </w:rPr>
        <w:t>الزنا، المحظور في الوصايا العشر، كان جريمة أخرى ضد ممتلكات الرجل، وتحديداً زوجته. يتناول سفر التثنية بالتفصيل حالات الزنا—العقوبة لكلا الشخصين هي الموت (</w:t>
      </w:r>
      <w:r>
        <w:rPr>
          <w:rtl/>
          <w:cs/>
          <w:lang w:val="ar_AE" w:bidi="ar_AE"/>
        </w:rPr>
        <w:t>تثنية 22:22</w:t>
      </w:r>
      <w:r>
        <w:rPr>
          <w:rtl/>
          <w:cs/>
          <w:lang w:val="ar_AE" w:bidi="ar_AE"/>
        </w:rPr>
        <w:t>). إذا أغوى رجل امرأة شابة غير مخطوبة، كان عليه أن يدفع لأبيها مهر العروس (50 شاقل فضة)؛ لم يكن بإمكانه طلاقها بل كان عليه أن يحتفظ بها كزوجته لبقية حياته (</w:t>
      </w:r>
      <w:r>
        <w:rPr>
          <w:rtl/>
          <w:cs/>
          <w:lang w:val="ar_AE" w:bidi="ar_AE"/>
        </w:rPr>
        <w:t>خروج 22:16؛</w:t>
      </w:r>
      <w:r>
        <w:rPr>
          <w:rtl/>
          <w:cs/>
          <w:lang w:val="ar_AE" w:bidi="ar_AE"/>
        </w:rPr>
        <w:t xml:space="preserve"> </w:t>
      </w:r>
      <w:r>
        <w:rPr>
          <w:rtl/>
          <w:cs/>
          <w:lang w:val="ar_AE" w:bidi="ar_AE"/>
        </w:rPr>
        <w:t>تثنية 22:28–29</w:t>
      </w:r>
      <w:r>
        <w:rPr>
          <w:rtl/>
          <w:cs/>
          <w:lang w:val="ar_AE" w:bidi="ar_AE"/>
        </w:rPr>
        <w:t>).</w:t>
      </w:r>
    </w:p>
    <w:p>
      <w:pPr>
        <w:bidi/>
      </w:pPr>
      <w:r>
        <w:rPr>
          <w:rtl/>
          <w:cs/>
          <w:lang w:val="ar_AE" w:bidi="ar_AE"/>
        </w:rPr>
      </w:r>
      <w:r>
        <w:rPr>
          <w:rtl/>
          <w:cs/>
          <w:lang w:val="ar_AE" w:bidi="ar_AE"/>
        </w:rPr>
        <w:t>في حالة اتهام الزوجة بالزنا من دون دليل، تُجرى محاكمة. كان الزوج يجلب زوجته إلى الكاهن ويقدم قربانًا صغيرًا (عُشر مكيال من دقيق الشعير، من دون زيت أو لبان عليه)، مما يشير إلى الاحتقار الذي كان يشعر به تجاه زوجته. ثم كانت تقف المرأة أمام الرب وهي تحمل جرة فخارية من "الماء المقدس". تم خلط الغبار من أرضية الخيمة بالماء، ووُضعت تقدمة الحبوب في يديها. قوكان الكاهن يفك شعرها ليظهر ليس فحسب حزنها ولكن أيضًا ليعطي انطباعًا بالتخلي. ثم كان عليها أن تأخذ قسمًا. بعد ذلك، كان ينطق الكاهن لعنة عليها تفيد بأن رحمها سيخصب بسهولة، لكنها ستعاني من العديد من الإجهاضات. كان عليها أن توافق على هذا النطق. ثم كتب الكاهن اللعنات في كتاب وغسلها رمزيًا في "الماء المر". كان على المرأة أن تشرب الماء بينما كان الكاهن يلوح بتقدمة الحبوب من يديها أمام الرب ويحرق بعضها على المذبح. أخبرها الكاهن أنه إذا كانت مذنبة، فإن الماء سيجعل فخذها يتعفن وبطنها يتورم. إذا حدث ذلك، ستصبح منبوذة؛ ولكن إذا ثبتت براءتها، ستكون حرة. مهما كانت النتيجة، لم يقع أي لوم على الزوج بسبب الاتهام الباطل (</w:t>
      </w:r>
      <w:r>
        <w:rPr>
          <w:rtl/>
          <w:cs/>
          <w:lang w:val="ar_AE" w:bidi="ar_AE"/>
        </w:rPr>
        <w:t>عدد 5:12–31</w:t>
      </w:r>
      <w:r>
        <w:rPr>
          <w:rtl/>
          <w:cs/>
          <w:lang w:val="ar_AE" w:bidi="ar_AE"/>
        </w:rPr>
        <w:t>).</w:t>
      </w:r>
    </w:p>
    <w:p>
      <w:pPr>
        <w:bidi/>
      </w:pPr>
      <w:r>
        <w:rPr>
          <w:rtl/>
          <w:cs/>
          <w:lang w:val="ar_AE" w:bidi="ar_AE"/>
        </w:rPr>
      </w:r>
      <w:r>
        <w:rPr>
          <w:rtl/>
          <w:cs/>
          <w:lang w:val="ar_AE" w:bidi="ar_AE"/>
        </w:rPr>
        <w:t>إذا ضرب السيد عبده بطريقة تسببت في الموت الفوري، كان يجب الانتقام لموت العبد. إذا تأخر موت العبد، ربما لأيام، لم يكن هناك حاجة للانتقام، حيث كان فقدانه عقابًا كافيًا للمالك (</w:t>
      </w:r>
      <w:r>
        <w:rPr>
          <w:rtl/>
          <w:cs/>
          <w:lang w:val="ar_AE" w:bidi="ar_AE"/>
        </w:rPr>
        <w:t>خروج 21:20–21</w:t>
      </w:r>
      <w:r>
        <w:rPr>
          <w:rtl/>
          <w:cs/>
          <w:lang w:val="ar_AE" w:bidi="ar_AE"/>
        </w:rPr>
        <w:t xml:space="preserve">). من غير المحتمل أن يكون العبرانيون قد تعاملوا كثيرًا مع هذه الوصية، الذي لم يكن له نظائر في شريعة حمورابي. إذا أصاب المالك عبده وتسبب في فقدان عين أو سن، كان الناموس العبري يتطلب إطلاق سراح العبد (الآيات </w:t>
      </w:r>
      <w:r>
        <w:rPr>
          <w:rtl/>
          <w:cs/>
          <w:lang w:val="ar_AE" w:bidi="ar_AE"/>
        </w:rPr>
        <w:t>26–27</w:t>
      </w:r>
      <w:r>
        <w:rPr>
          <w:rtl/>
          <w:cs/>
          <w:lang w:val="ar_AE" w:bidi="ar_AE"/>
        </w:rPr>
        <w:t>). قادمت شريعة حمورابي مثالًا لرجل يصيب عبد رجل آخر؛ كان يجب دفع نصف قيمة العبد للمالك.</w:t>
      </w:r>
    </w:p>
    <w:p>
      <w:pPr>
        <w:bidi/>
      </w:pPr>
      <w:r>
        <w:rPr>
          <w:rtl/>
          <w:cs/>
          <w:lang w:val="ar_AE" w:bidi="ar_AE"/>
        </w:rPr>
      </w:r>
      <w:r>
        <w:rPr>
          <w:rtl/>
          <w:cs/>
          <w:lang w:val="ar_AE" w:bidi="ar_AE"/>
        </w:rPr>
        <w:t>لم يتم التركيز كثيرًا على السرقة أو اللصوصية في ناموس الشريعة العبرية. كان يُفترض أن اللص تائب ومستعد للتعويض. بعد إعادة الممتلكات المسروقة ودفع غرامة إضافية صغيرة، يمكن للسارق مرة أخرى "الاقتراب من الرب" (</w:t>
      </w:r>
      <w:r>
        <w:rPr>
          <w:rtl/>
          <w:cs/>
          <w:lang w:val="ar_AE" w:bidi="ar_AE"/>
        </w:rPr>
        <w:t>لاويين 6:2–7</w:t>
      </w:r>
      <w:r>
        <w:rPr>
          <w:rtl/>
          <w:cs/>
          <w:lang w:val="ar_AE" w:bidi="ar_AE"/>
        </w:rPr>
        <w:t>). على النقيض من ذلك، نصت شريعة حمورابي على عقوبة الإعدام للسرقة. في الناموس العبري، كان يتطلب تعويض سرقة الحيوان بنسبة لا تقل عن اثنين إلى واحد؛ إذا سُرق أو بيع ثور أو بقرة، كان على السارق إعادة الممتلكات خمسة أضعاف. تضمنت شريعة حمورابي على قانون مشابه: "إذا سرق رجل ثورًا أو خروفًا، حمارًا أو خنزيرًا، أو ماعزًا - إذا كان من إله أو قصر، فعليه أن يعيد ثلاثين ضعفًا؛ إذا كان من رجل حر، فعليه أن يعيد عشرة أضعاف. إذا لم يكن لدى السارق ما يدفعه، فعليه أن يُقتل." في الناموس العبري، كانت البضائع المسروقة من المنزل تُعاد ببساطة من دون عقوبة إضافية. إذا لم يعد لدى السارق البضائع ولم يكن قادرًا على دفع القيمة المكافئة، فقد يُباع كعبد حتى يعوض (</w:t>
      </w:r>
      <w:r>
        <w:rPr>
          <w:rtl/>
          <w:cs/>
          <w:lang w:val="ar_AE" w:bidi="ar_AE"/>
        </w:rPr>
        <w:t>خروج 22:1–4</w:t>
      </w:r>
      <w:r>
        <w:rPr>
          <w:rtl/>
          <w:cs/>
          <w:lang w:val="ar_AE" w:bidi="ar_AE"/>
        </w:rPr>
        <w:t>).</w:t>
      </w:r>
    </w:p>
    <w:p>
      <w:pPr>
        <w:pStyle w:val="Heading4"/>
        <w:bidi/>
      </w:pPr>
      <w:r>
        <w:rPr>
          <w:rtl/>
          <w:cs/>
          <w:lang w:val="ar_AE" w:bidi="ar_AE"/>
        </w:rPr>
        <w:t>الشرائع العامة</w:t>
      </w:r>
    </w:p>
    <w:p>
      <w:pPr>
        <w:bidi/>
      </w:pPr>
      <w:r>
        <w:rPr>
          <w:rtl/>
          <w:cs/>
          <w:lang w:val="ar_AE" w:bidi="ar_AE"/>
        </w:rPr>
      </w:r>
      <w:r>
        <w:rPr>
          <w:rtl/>
          <w:cs/>
          <w:lang w:val="ar_AE" w:bidi="ar_AE"/>
        </w:rPr>
        <w:t>تضمن الناموس العبري كما ورد في سفر الخروج وسفر التثنية العديد من المحظورات العامة. بعضها يتعلق بالمعاملات التجارية مثل إزالة علامات التخوم (</w:t>
      </w:r>
      <w:r>
        <w:rPr>
          <w:rtl/>
          <w:cs/>
          <w:lang w:val="ar_AE" w:bidi="ar_AE"/>
        </w:rPr>
        <w:t>تثنية 19:14</w:t>
      </w:r>
      <w:r>
        <w:rPr>
          <w:rtl/>
          <w:cs/>
          <w:lang w:val="ar_AE" w:bidi="ar_AE"/>
        </w:rPr>
        <w:t>). ولعن الكذب في الأوزان والمقاييس (</w:t>
      </w:r>
      <w:r>
        <w:rPr>
          <w:rtl/>
          <w:cs/>
          <w:lang w:val="ar_AE" w:bidi="ar_AE"/>
        </w:rPr>
        <w:t>لاويين 19:35؛</w:t>
      </w:r>
      <w:r>
        <w:rPr>
          <w:rtl/>
          <w:cs/>
          <w:lang w:val="ar_AE" w:bidi="ar_AE"/>
        </w:rPr>
        <w:t xml:space="preserve"> </w:t>
      </w:r>
      <w:r>
        <w:rPr>
          <w:rtl/>
          <w:cs/>
          <w:lang w:val="ar_AE" w:bidi="ar_AE"/>
        </w:rPr>
        <w:t>تثنية 25:15؛</w:t>
      </w:r>
      <w:r>
        <w:rPr>
          <w:rtl/>
          <w:cs/>
          <w:lang w:val="ar_AE" w:bidi="ar_AE"/>
        </w:rPr>
        <w:t xml:space="preserve"> </w:t>
      </w:r>
      <w:r>
        <w:rPr>
          <w:rtl/>
          <w:cs/>
          <w:lang w:val="ar_AE" w:bidi="ar_AE"/>
        </w:rPr>
        <w:t>أمثال 11:1؛</w:t>
      </w:r>
      <w:r>
        <w:rPr>
          <w:rtl/>
          <w:cs/>
          <w:lang w:val="ar_AE" w:bidi="ar_AE"/>
        </w:rPr>
        <w:t xml:space="preserve"> </w:t>
      </w:r>
      <w:r>
        <w:rPr>
          <w:rtl/>
          <w:cs/>
          <w:lang w:val="ar_AE" w:bidi="ar_AE"/>
        </w:rPr>
        <w:t>20:23؛</w:t>
      </w:r>
      <w:r>
        <w:rPr>
          <w:rtl/>
          <w:cs/>
          <w:lang w:val="ar_AE" w:bidi="ar_AE"/>
        </w:rPr>
        <w:t xml:space="preserve"> </w:t>
      </w:r>
      <w:r>
        <w:rPr>
          <w:rtl/>
          <w:cs/>
          <w:lang w:val="ar_AE" w:bidi="ar_AE"/>
        </w:rPr>
        <w:t>ميخا 6:11</w:t>
      </w:r>
      <w:r>
        <w:rPr>
          <w:rtl/>
          <w:cs/>
          <w:lang w:val="ar_AE" w:bidi="ar_AE"/>
        </w:rPr>
        <w:t>). كان الرشوة مرفوضة رفضًا باتًا (</w:t>
      </w:r>
      <w:r>
        <w:rPr>
          <w:rtl/>
          <w:cs/>
          <w:lang w:val="ar_AE" w:bidi="ar_AE"/>
        </w:rPr>
        <w:t>خروج 23:8</w:t>
      </w:r>
      <w:r>
        <w:rPr>
          <w:rtl/>
          <w:cs/>
          <w:lang w:val="ar_AE" w:bidi="ar_AE"/>
        </w:rPr>
        <w:t xml:space="preserve">)، ومع ذلك لم تُحدد عقوبة لأولئك الذين خالفوا هذه الوصية. في شريعة حمورابي، إذا غير القاضي قراره ولم يتمكن من تقديم تفسير مرضٍ، خاصة إذا كان يُشتبه في الرشوة، كان على القاضي دفع 12 ضعف مبلغ العقوبة وفقد مقعده على المنصة. تناولت الشريعة العبرية الشهادة الزور، على الرغم من أنه لم تُحدد عقوبة. نصت شريعة حمورابي على أن شهادة الزور في الحالات التي كانت عقوبتها الموت، كان يجب أن يُحكم على الأشخاص الذين قدموا شهادة زور بالموت أنفسهم (راجع </w:t>
      </w:r>
      <w:r>
        <w:rPr>
          <w:rtl/>
          <w:cs/>
          <w:lang w:val="ar_AE" w:bidi="ar_AE"/>
        </w:rPr>
        <w:t>خروج 23:1</w:t>
      </w:r>
      <w:r>
        <w:rPr>
          <w:rtl/>
          <w:cs/>
          <w:lang w:val="ar_AE" w:bidi="ar_AE"/>
        </w:rPr>
        <w:t>).</w:t>
      </w:r>
    </w:p>
    <w:p>
      <w:pPr>
        <w:bidi/>
      </w:pPr>
      <w:r>
        <w:rPr>
          <w:rtl/>
          <w:cs/>
          <w:lang w:val="ar_AE" w:bidi="ar_AE"/>
        </w:rPr>
      </w:r>
      <w:r>
        <w:rPr>
          <w:rtl/>
          <w:cs/>
          <w:lang w:val="ar_AE" w:bidi="ar_AE"/>
        </w:rPr>
        <w:t>عدد من الشرائع العبرية عكست الاهتمام بالفقراء. على سبيل المثال، لم يكن يجب إخضاع الفقراء للربا إذا كانوا مدينين، أو تركهم في البرد ليلاً إذا أخذت معاطفهم كرهان. كان يجب أيضًا معاملة الأرامل والأيتام والغرباء بالرحمة والفهم (</w:t>
      </w:r>
      <w:r>
        <w:rPr>
          <w:rtl/>
          <w:cs/>
          <w:lang w:val="ar_AE" w:bidi="ar_AE"/>
        </w:rPr>
        <w:t>خروج 22:21–27؛</w:t>
      </w:r>
      <w:r>
        <w:rPr>
          <w:rtl/>
          <w:cs/>
          <w:lang w:val="ar_AE" w:bidi="ar_AE"/>
        </w:rPr>
        <w:t xml:space="preserve"> </w:t>
      </w:r>
      <w:r>
        <w:rPr>
          <w:rtl/>
          <w:cs/>
          <w:lang w:val="ar_AE" w:bidi="ar_AE"/>
        </w:rPr>
        <w:t>23:9؛</w:t>
      </w:r>
      <w:r>
        <w:rPr>
          <w:rtl/>
          <w:cs/>
          <w:lang w:val="ar_AE" w:bidi="ar_AE"/>
        </w:rPr>
        <w:t xml:space="preserve"> </w:t>
      </w:r>
      <w:r>
        <w:rPr>
          <w:rtl/>
          <w:cs/>
          <w:lang w:val="ar_AE" w:bidi="ar_AE"/>
        </w:rPr>
        <w:t>تثنية 23:19؛</w:t>
      </w:r>
      <w:r>
        <w:rPr>
          <w:rtl/>
          <w:cs/>
          <w:lang w:val="ar_AE" w:bidi="ar_AE"/>
        </w:rPr>
        <w:t xml:space="preserve"> </w:t>
      </w:r>
      <w:r>
        <w:rPr>
          <w:rtl/>
          <w:cs/>
          <w:lang w:val="ar_AE" w:bidi="ar_AE"/>
        </w:rPr>
        <w:t>24:17</w:t>
      </w:r>
      <w:r>
        <w:rPr>
          <w:rtl/>
          <w:cs/>
          <w:lang w:val="ar_AE" w:bidi="ar_AE"/>
        </w:rPr>
        <w:t>).</w:t>
      </w:r>
    </w:p>
    <w:p>
      <w:pPr>
        <w:bidi/>
      </w:pPr>
      <w:r>
        <w:rPr>
          <w:rtl/>
          <w:cs/>
          <w:lang w:val="ar_AE" w:bidi="ar_AE"/>
        </w:rPr>
      </w:r>
      <w:r>
        <w:rPr>
          <w:rtl/>
          <w:cs/>
          <w:lang w:val="ar_AE" w:bidi="ar_AE"/>
        </w:rPr>
        <w:t>بعض الشرائع العبرية كانت تتعلق بسلوك الأسرة، مثل أولئك الذين سبق ذكرهم الذين لعنوا أو عصوا والديهم (</w:t>
      </w:r>
      <w:r>
        <w:rPr>
          <w:rtl/>
          <w:cs/>
          <w:lang w:val="ar_AE" w:bidi="ar_AE"/>
        </w:rPr>
        <w:t>خروج 21:17؛</w:t>
      </w:r>
      <w:r>
        <w:rPr>
          <w:rtl/>
          <w:cs/>
          <w:lang w:val="ar_AE" w:bidi="ar_AE"/>
        </w:rPr>
        <w:t xml:space="preserve"> </w:t>
      </w:r>
      <w:r>
        <w:rPr>
          <w:rtl/>
          <w:cs/>
          <w:lang w:val="ar_AE" w:bidi="ar_AE"/>
        </w:rPr>
        <w:t>لاويين 20:9؛</w:t>
      </w:r>
      <w:r>
        <w:rPr>
          <w:rtl/>
          <w:cs/>
          <w:lang w:val="ar_AE" w:bidi="ar_AE"/>
        </w:rPr>
        <w:t xml:space="preserve"> </w:t>
      </w:r>
      <w:r>
        <w:rPr>
          <w:rtl/>
          <w:cs/>
          <w:lang w:val="ar_AE" w:bidi="ar_AE"/>
        </w:rPr>
        <w:t>تثنية 27:16؛</w:t>
      </w:r>
      <w:r>
        <w:rPr>
          <w:rtl/>
          <w:cs/>
          <w:lang w:val="ar_AE" w:bidi="ar_AE"/>
        </w:rPr>
        <w:t xml:space="preserve"> قارن </w:t>
      </w:r>
      <w:r>
        <w:rPr>
          <w:rtl/>
          <w:cs/>
          <w:lang w:val="ar_AE" w:bidi="ar_AE"/>
        </w:rPr>
        <w:t>أمثال 20:20؛</w:t>
      </w:r>
      <w:r>
        <w:rPr>
          <w:rtl/>
          <w:cs/>
          <w:lang w:val="ar_AE" w:bidi="ar_AE"/>
        </w:rPr>
        <w:t xml:space="preserve"> </w:t>
      </w:r>
      <w:r>
        <w:rPr>
          <w:rtl/>
          <w:cs/>
          <w:lang w:val="ar_AE" w:bidi="ar_AE"/>
        </w:rPr>
        <w:t>30:17</w:t>
      </w:r>
      <w:r>
        <w:rPr>
          <w:rtl/>
          <w:cs/>
          <w:lang w:val="ar_AE" w:bidi="ar_AE"/>
        </w:rPr>
        <w:t>). كانت مسؤوليات الأسرة قوية؛ كانت الأسرة بأكملها تعاني من العقاب بسبب جريمة أحد أفرادها (</w:t>
      </w:r>
      <w:r>
        <w:rPr>
          <w:rtl/>
          <w:cs/>
          <w:lang w:val="ar_AE" w:bidi="ar_AE"/>
        </w:rPr>
        <w:t>يشوع 7:20–26؛</w:t>
      </w:r>
      <w:r>
        <w:rPr>
          <w:rtl/>
          <w:cs/>
          <w:lang w:val="ar_AE" w:bidi="ar_AE"/>
        </w:rPr>
        <w:t xml:space="preserve"> </w:t>
      </w:r>
      <w:r>
        <w:rPr>
          <w:rtl/>
          <w:cs/>
          <w:lang w:val="ar_AE" w:bidi="ar_AE"/>
        </w:rPr>
        <w:t>2 صموئيل 3:29؛</w:t>
      </w:r>
      <w:r>
        <w:rPr>
          <w:rtl/>
          <w:cs/>
          <w:lang w:val="ar_AE" w:bidi="ar_AE"/>
        </w:rPr>
        <w:t xml:space="preserve"> </w:t>
      </w:r>
      <w:r>
        <w:rPr>
          <w:rtl/>
          <w:cs/>
          <w:lang w:val="ar_AE" w:bidi="ar_AE"/>
        </w:rPr>
        <w:t>21:1–9؛</w:t>
      </w:r>
      <w:r>
        <w:rPr>
          <w:rtl/>
          <w:cs/>
          <w:lang w:val="ar_AE" w:bidi="ar_AE"/>
        </w:rPr>
        <w:t xml:space="preserve"> </w:t>
      </w:r>
      <w:r>
        <w:rPr>
          <w:rtl/>
          <w:cs/>
          <w:lang w:val="ar_AE" w:bidi="ar_AE"/>
        </w:rPr>
        <w:t>2 ملوك 5:27؛</w:t>
      </w:r>
      <w:r>
        <w:rPr>
          <w:rtl/>
          <w:cs/>
          <w:lang w:val="ar_AE" w:bidi="ar_AE"/>
        </w:rPr>
        <w:t xml:space="preserve"> </w:t>
      </w:r>
      <w:r>
        <w:rPr>
          <w:rtl/>
          <w:cs/>
          <w:lang w:val="ar_AE" w:bidi="ar_AE"/>
        </w:rPr>
        <w:t>مراثي 5:7</w:t>
      </w:r>
      <w:r>
        <w:rPr>
          <w:rtl/>
          <w:cs/>
          <w:lang w:val="ar_AE" w:bidi="ar_AE"/>
        </w:rPr>
        <w:t xml:space="preserve">). على مر الزمن، ومع الاعتراف بالمسؤولية الفردية، لم يعد إعدام الآباء بسبب جرائم أبنائهم، أو العكس (قارن </w:t>
      </w:r>
      <w:r>
        <w:rPr>
          <w:rtl/>
          <w:cs/>
          <w:lang w:val="ar_AE" w:bidi="ar_AE"/>
        </w:rPr>
        <w:t>إرميا 31:29–30</w:t>
      </w:r>
      <w:r>
        <w:rPr>
          <w:rtl/>
          <w:cs/>
          <w:lang w:val="ar_AE" w:bidi="ar_AE"/>
        </w:rPr>
        <w:t>).</w:t>
      </w:r>
    </w:p>
    <w:p>
      <w:pPr>
        <w:bidi/>
      </w:pPr>
      <w:r>
        <w:rPr>
          <w:rtl/>
          <w:cs/>
          <w:lang w:val="ar_AE" w:bidi="ar_AE"/>
        </w:rPr>
      </w:r>
      <w:r>
        <w:rPr>
          <w:rtl/>
          <w:cs/>
          <w:lang w:val="ar_AE" w:bidi="ar_AE"/>
        </w:rPr>
        <w:t>السحر والعرافة كانا محظورين. ذكر سفر الخروج صراحة، "</w:t>
      </w:r>
      <w:r>
        <w:rPr>
          <w:rtl/>
          <w:cs/>
          <w:lang w:val="ar_AE" w:bidi="ar_AE"/>
        </w:rPr>
        <w:t>لَا تَدَعْ سَاحِرَةً تَعِيشُ</w:t>
      </w:r>
      <w:r>
        <w:rPr>
          <w:rtl/>
          <w:cs/>
          <w:lang w:val="ar_AE" w:bidi="ar_AE"/>
        </w:rPr>
        <w:t>" (</w:t>
      </w:r>
      <w:r>
        <w:rPr>
          <w:rtl/>
          <w:cs/>
          <w:lang w:val="ar_AE" w:bidi="ar_AE"/>
        </w:rPr>
        <w:t>22:18</w:t>
      </w:r>
      <w:r>
        <w:rPr>
          <w:rtl/>
          <w:cs/>
          <w:lang w:val="ar_AE" w:bidi="ar_AE"/>
        </w:rPr>
        <w:t>). الانحرافات الجنسية، مثل الجماع مع الحيوانات، كانت محظورة تحت طائلة الإعدام. تم تقديم لوائح تحظر الزواج من أقارب الدرجات الأولى بالتفصيل (</w:t>
      </w:r>
      <w:r>
        <w:rPr>
          <w:rtl/>
          <w:cs/>
          <w:lang w:val="ar_AE" w:bidi="ar_AE"/>
        </w:rPr>
        <w:t>لاويين 20:17–21</w:t>
      </w:r>
      <w:r>
        <w:rPr>
          <w:rtl/>
          <w:cs/>
          <w:lang w:val="ar_AE" w:bidi="ar_AE"/>
        </w:rPr>
        <w:t>).</w:t>
      </w:r>
    </w:p>
    <w:p>
      <w:pPr>
        <w:bidi/>
      </w:pPr>
      <w:r>
        <w:rPr>
          <w:rtl/>
          <w:cs/>
          <w:lang w:val="ar_AE" w:bidi="ar_AE"/>
        </w:rPr>
      </w:r>
      <w:r>
        <w:rPr>
          <w:rtl/>
          <w:cs/>
          <w:lang w:val="ar_AE" w:bidi="ar_AE"/>
        </w:rPr>
        <w:t>في الناموس العبري لم يكن هناك نظير لبعض العناصر المثيرة للاهتمام في شريعة حمورابي المتعلقة بالجراحة. ذكرت تلك الشريعة الجراحة البيطرية وحتى العمليات على العين البشرية. كان على الجراح البابلي أن يكون حذرًا، لأنه "إذا قام الطبيب بعمل شق عميق على رجل بمبضعه البرونزي وتسبب في وفاة الرجل أو أجرى عملية على محجر عين الرجل بمبضعه البرونزي ودمر عين الرجل، فإنهم سيقطعون يده". كانت الجراحة غير معروفة تقريبًا بين الإسرائيليين القدماء باستثناء الممارسة الطقسية للختان.</w:t>
      </w:r>
    </w:p>
    <w:p>
      <w:pPr>
        <w:pStyle w:val="Heading3"/>
        <w:bidi/>
      </w:pPr>
      <w:r>
        <w:rPr>
          <w:rtl/>
          <w:cs/>
          <w:lang w:val="ar_AE" w:bidi="ar_AE"/>
        </w:rPr>
        <w:t>العقوبة</w:t>
      </w:r>
    </w:p>
    <w:p>
      <w:pPr>
        <w:bidi/>
      </w:pPr>
      <w:r>
        <w:rPr>
          <w:rtl/>
          <w:cs/>
          <w:lang w:val="ar_AE" w:bidi="ar_AE"/>
        </w:rPr>
      </w:r>
      <w:r>
        <w:rPr>
          <w:rtl/>
          <w:cs/>
          <w:lang w:val="ar_AE" w:bidi="ar_AE"/>
        </w:rPr>
        <w:t>كانت العقوبات في الشرق الأدنى على القتل والإصابة الشخصية انتقامية وغالبًا ما تكون من طبيعة الجريمة عينها. كانت أساليب العقوبة الأخرى تميل إلى التباين مع البلدان أو التقاليد الفردية. قد فُرضت العديد من أنواع العقوبات على الأشخاص المهزومين في كل من الحرب الشاملة أو التمرد الصغير.</w:t>
      </w:r>
    </w:p>
    <w:p>
      <w:pPr>
        <w:pStyle w:val="Heading4"/>
        <w:bidi/>
      </w:pPr>
      <w:r>
        <w:rPr>
          <w:rtl/>
          <w:cs/>
          <w:lang w:val="ar_AE" w:bidi="ar_AE"/>
        </w:rPr>
        <w:t>العقاب البدني</w:t>
      </w:r>
    </w:p>
    <w:p>
      <w:pPr>
        <w:bidi/>
      </w:pPr>
      <w:r>
        <w:rPr>
          <w:rtl/>
          <w:cs/>
          <w:lang w:val="ar_AE" w:bidi="ar_AE"/>
        </w:rPr>
      </w:r>
      <w:r>
        <w:rPr>
          <w:rtl/>
          <w:cs/>
          <w:lang w:val="ar_AE" w:bidi="ar_AE"/>
        </w:rPr>
        <w:t>كانت العديد من أشكال العقوبة لا تصل إلى حد القتل ولكنها مع ذلك كانت شديدة للغاية.</w:t>
      </w:r>
    </w:p>
    <w:p>
      <w:pPr>
        <w:bidi/>
      </w:pPr>
      <w:r>
        <w:rPr>
          <w:rtl/>
          <w:cs/>
          <w:lang w:val="ar_AE" w:bidi="ar_AE"/>
        </w:rPr>
      </w:r>
      <w:r>
        <w:rPr>
          <w:rtl/>
          <w:cs/>
          <w:lang w:val="ar_AE" w:bidi="ar_AE"/>
        </w:rPr>
        <w:t>1. في العهد القديم، كان الضرب بالعصي أو القضبان هو الشكل التقليدي لتأديب الأبناء، والحمقى، والعبيد (</w:t>
      </w:r>
      <w:r>
        <w:rPr>
          <w:rtl/>
          <w:cs/>
          <w:lang w:val="ar_AE" w:bidi="ar_AE"/>
        </w:rPr>
        <w:t>خروج 21:20؛</w:t>
      </w:r>
      <w:r>
        <w:rPr>
          <w:rtl/>
          <w:cs/>
          <w:lang w:val="ar_AE" w:bidi="ar_AE"/>
        </w:rPr>
        <w:t xml:space="preserve"> </w:t>
      </w:r>
      <w:r>
        <w:rPr>
          <w:rtl/>
          <w:cs/>
          <w:lang w:val="ar_AE" w:bidi="ar_AE"/>
        </w:rPr>
        <w:t>أمثال 13:24؛</w:t>
      </w:r>
      <w:r>
        <w:rPr>
          <w:rtl/>
          <w:cs/>
          <w:lang w:val="ar_AE" w:bidi="ar_AE"/>
        </w:rPr>
        <w:t xml:space="preserve"> </w:t>
      </w:r>
      <w:r>
        <w:rPr>
          <w:rtl/>
          <w:cs/>
          <w:lang w:val="ar_AE" w:bidi="ar_AE"/>
        </w:rPr>
        <w:t>26:3</w:t>
      </w:r>
      <w:r>
        <w:rPr>
          <w:rtl/>
          <w:cs/>
          <w:lang w:val="ar_AE" w:bidi="ar_AE"/>
        </w:rPr>
        <w:t>). كان الجلد (المعروف أيضًا بالجلد بالسياط) أكثر قسوة من الضرب. يمكن أن يكون السوط مصنوعًا من عدة شرائط من الجلد مثبتة في أحد الأطراف أو من شريطين من الجلد المتشابكين. كان السوط الملقب بـ "العقرب" (بسبب الأشواك في نهايته) واحدًا من أقسى أدوات العقاب المذكورة في العهد القديم (</w:t>
      </w:r>
      <w:r>
        <w:rPr>
          <w:rtl/>
          <w:cs/>
          <w:lang w:val="ar_AE" w:bidi="ar_AE"/>
        </w:rPr>
        <w:t>1 ملوك 12:11, 14</w:t>
      </w:r>
      <w:r>
        <w:rPr>
          <w:rtl/>
          <w:cs/>
          <w:lang w:val="ar_AE" w:bidi="ar_AE"/>
        </w:rPr>
        <w:t>). يمكن زيادة شدة العقوبة بإدخال قطع من المعدن أو العظام في الجلد.</w:t>
      </w:r>
    </w:p>
    <w:p>
      <w:pPr>
        <w:bidi/>
      </w:pPr>
      <w:r>
        <w:rPr>
          <w:rtl/>
          <w:cs/>
          <w:lang w:val="ar_AE" w:bidi="ar_AE"/>
        </w:rPr>
      </w:r>
      <w:r>
        <w:rPr>
          <w:rtl/>
          <w:cs/>
          <w:lang w:val="ar_AE" w:bidi="ar_AE"/>
        </w:rPr>
        <w:t>قبل الجلد، كان يتم فحص الضحية للتأكد من لياقته البدنية. إذا نتج عن الضربات وفاة، لم يكن يتم لوم الشخص الذي ينفذ العقوبة. كان يتم تجريد الضحية حتى الخصر وربطه بعمود، وتقييد يديه بأربطة جلدية. كانت شدة الجلد تعتمد على الجريمة، على الرغم من أن شريعة موسى حددت حدًا أقصى بـ 40 جلدة (</w:t>
      </w:r>
      <w:r>
        <w:rPr>
          <w:rtl/>
          <w:cs/>
          <w:lang w:val="ar_AE" w:bidi="ar_AE"/>
        </w:rPr>
        <w:t>تثنية 25:1–3</w:t>
      </w:r>
      <w:r>
        <w:rPr>
          <w:rtl/>
          <w:cs/>
          <w:lang w:val="ar_AE" w:bidi="ar_AE"/>
        </w:rPr>
        <w:t>). لتجنب الخطأ في العد، خُفِضَ هذا العدد لاحقًا بواحدة (</w:t>
      </w:r>
      <w:r>
        <w:rPr>
          <w:rtl/>
          <w:cs/>
          <w:lang w:val="ar_AE" w:bidi="ar_AE"/>
        </w:rPr>
        <w:t>2 كورثوس 11:24</w:t>
      </w:r>
      <w:r>
        <w:rPr>
          <w:rtl/>
          <w:cs/>
          <w:lang w:val="ar_AE" w:bidi="ar_AE"/>
        </w:rPr>
        <w:t>). قد يتم توجيه الجلدات على الصدر والظهر. بموجب بعض قوانين العقوبات، يمكن استخدام الجلد كعقوبة خاصة؛ في هذه الحالة، إذا مات الضحية، يتم التضحية بحياة أخرى.</w:t>
      </w:r>
    </w:p>
    <w:p>
      <w:pPr>
        <w:bidi/>
      </w:pPr>
      <w:r>
        <w:rPr>
          <w:rtl/>
          <w:cs/>
          <w:lang w:val="ar_AE" w:bidi="ar_AE"/>
        </w:rPr>
      </w:r>
      <w:r>
        <w:rPr>
          <w:rtl/>
          <w:cs/>
          <w:lang w:val="ar_AE" w:bidi="ar_AE"/>
        </w:rPr>
        <w:t>في الجرائم ضد الناموس، كانت السلطات في اللمجمع تحكم بالجلد وتنفذه (</w:t>
      </w:r>
      <w:r>
        <w:rPr>
          <w:rtl/>
          <w:cs/>
          <w:lang w:val="ar_AE" w:bidi="ar_AE"/>
        </w:rPr>
        <w:t>متى 10:17</w:t>
      </w:r>
      <w:r>
        <w:rPr>
          <w:rtl/>
          <w:cs/>
          <w:lang w:val="ar_AE" w:bidi="ar_AE"/>
        </w:rPr>
        <w:t>). قد يتعرض الزوج للجلد من قبل شيوخ المدينة بسبب تشويه سمعة زوجته (</w:t>
      </w:r>
      <w:r>
        <w:rPr>
          <w:rtl/>
          <w:cs/>
          <w:lang w:val="ar_AE" w:bidi="ar_AE"/>
        </w:rPr>
        <w:t>تثنية 22:18</w:t>
      </w:r>
      <w:r>
        <w:rPr>
          <w:rtl/>
          <w:cs/>
          <w:lang w:val="ar_AE" w:bidi="ar_AE"/>
        </w:rPr>
        <w:t>). كما كان يستخدم الجلد كوسيلة لاستجواب السجين - ومن هنا جاء تعليق القائد الروماني بأن الرسول بولس يجب أن "</w:t>
      </w:r>
      <w:r>
        <w:rPr>
          <w:rtl/>
          <w:cs/>
          <w:lang w:val="ar_AE" w:bidi="ar_AE"/>
        </w:rPr>
        <w:t>يُفْحَصَ بِضَرَبَاتٍ</w:t>
      </w:r>
      <w:r>
        <w:rPr>
          <w:rtl/>
          <w:cs/>
          <w:lang w:val="ar_AE" w:bidi="ar_AE"/>
        </w:rPr>
        <w:t>" (</w:t>
      </w:r>
      <w:r>
        <w:rPr>
          <w:rtl/>
          <w:cs/>
          <w:lang w:val="ar_AE" w:bidi="ar_AE"/>
        </w:rPr>
        <w:t>أعمال 22:24</w:t>
      </w:r>
      <w:r>
        <w:rPr>
          <w:rtl/>
          <w:cs/>
          <w:lang w:val="ar_AE" w:bidi="ar_AE"/>
        </w:rPr>
        <w:t>).</w:t>
      </w:r>
    </w:p>
    <w:p>
      <w:pPr>
        <w:bidi/>
      </w:pPr>
      <w:r>
        <w:rPr>
          <w:rtl/>
          <w:cs/>
          <w:lang w:val="ar_AE" w:bidi="ar_AE"/>
        </w:rPr>
      </w:r>
      <w:r>
        <w:rPr>
          <w:rtl/>
          <w:cs/>
          <w:lang w:val="ar_AE" w:bidi="ar_AE"/>
        </w:rPr>
        <w:t>عادة ما كان الرومان يحتفظون بالجلد لغير المواطنين الرومان، مثل العبيد أو الأجانب، وكذلك لأولئك المحكوم عليهم بالإعدام. عادة، كان يُجلد المجرمون بعد أن يُحكم عليهم بالإعدام؛ لذلك كان من غير المعتاد أن نجد جلد الرب يسوع يحدث قبل إدانته. ربما كان بيلاطس يأمل في تليين قلوب الشعب بمعاناة يسوع حتى لا يطالبوا بعقوبة الإعدام (</w:t>
      </w:r>
      <w:r>
        <w:rPr>
          <w:rtl/>
          <w:cs/>
          <w:lang w:val="ar_AE" w:bidi="ar_AE"/>
        </w:rPr>
        <w:t>لوقا 23:16، 22</w:t>
      </w:r>
      <w:r>
        <w:rPr>
          <w:rtl/>
          <w:cs/>
          <w:lang w:val="ar_AE" w:bidi="ar_AE"/>
        </w:rPr>
        <w:t xml:space="preserve">؛ </w:t>
      </w:r>
      <w:r>
        <w:rPr>
          <w:rtl/>
          <w:cs/>
          <w:lang w:val="ar_AE" w:bidi="ar_AE"/>
        </w:rPr>
        <w:t>يوحنا 19:1</w:t>
      </w:r>
      <w:r>
        <w:rPr>
          <w:rtl/>
          <w:cs/>
          <w:lang w:val="ar_AE" w:bidi="ar_AE"/>
        </w:rPr>
        <w:t>).</w:t>
      </w:r>
    </w:p>
    <w:p>
      <w:pPr>
        <w:bidi/>
      </w:pPr>
      <w:r>
        <w:rPr>
          <w:rtl/>
          <w:cs/>
          <w:lang w:val="ar_AE" w:bidi="ar_AE"/>
        </w:rPr>
      </w:r>
      <w:r>
        <w:rPr>
          <w:rtl/>
          <w:cs/>
          <w:lang w:val="ar_AE" w:bidi="ar_AE"/>
        </w:rPr>
        <w:t>لم يكن يخضع مواطنو الإمبراطورية الرومانية للجلد أو الضرب قبل إصدار الحكم (</w:t>
      </w:r>
      <w:r>
        <w:rPr>
          <w:rtl/>
          <w:cs/>
          <w:lang w:val="ar_AE" w:bidi="ar_AE"/>
        </w:rPr>
        <w:t>أعمال الرسل 22:25</w:t>
      </w:r>
      <w:r>
        <w:rPr>
          <w:rtl/>
          <w:cs/>
          <w:lang w:val="ar_AE" w:bidi="ar_AE"/>
        </w:rPr>
        <w:t>). لذلك، كان القضاة خائفين عندما سمعوا أن بولس، وهو مواطن روماني، قد ضُرب في تلك الظروف (</w:t>
      </w:r>
      <w:r>
        <w:rPr>
          <w:rtl/>
          <w:cs/>
          <w:lang w:val="ar_AE" w:bidi="ar_AE"/>
        </w:rPr>
        <w:t>16:37–39</w:t>
      </w:r>
      <w:r>
        <w:rPr>
          <w:rtl/>
          <w:cs/>
          <w:lang w:val="ar_AE" w:bidi="ar_AE"/>
        </w:rPr>
        <w:t>).</w:t>
      </w:r>
    </w:p>
    <w:p>
      <w:pPr>
        <w:bidi/>
      </w:pPr>
      <w:r>
        <w:rPr>
          <w:rtl/>
          <w:cs/>
          <w:lang w:val="ar_AE" w:bidi="ar_AE"/>
        </w:rPr>
      </w:r>
      <w:r>
        <w:rPr>
          <w:rtl/>
          <w:cs/>
          <w:lang w:val="ar_AE" w:bidi="ar_AE"/>
        </w:rPr>
        <w:t>2. كان قلع عيون الأسرى والمعتقلين ممارسة شائعة في الشرق الأدنى. قام الفلسطينيون بإعماء شمشون قبل سجنه (</w:t>
      </w:r>
      <w:r>
        <w:rPr>
          <w:rtl/>
          <w:cs/>
          <w:lang w:val="ar_AE" w:bidi="ar_AE"/>
        </w:rPr>
        <w:t>قضاة 16:21</w:t>
      </w:r>
      <w:r>
        <w:rPr>
          <w:rtl/>
          <w:cs/>
          <w:lang w:val="ar_AE" w:bidi="ar_AE"/>
        </w:rPr>
        <w:t>). فعل البابليون الشيء عينه مع الملك صدقيا في عام 587 قبل الميلاد قبل أخذه إلى السبي (</w:t>
      </w:r>
      <w:r>
        <w:rPr>
          <w:rtl/>
          <w:cs/>
          <w:lang w:val="ar_AE" w:bidi="ar_AE"/>
        </w:rPr>
        <w:t>2 ملوك 25:7</w:t>
      </w:r>
      <w:r>
        <w:rPr>
          <w:rtl/>
          <w:cs/>
          <w:lang w:val="ar_AE" w:bidi="ar_AE"/>
        </w:rPr>
        <w:t>). كان ملك العمونيين ناحاش مستعدًا لقبول مبادرات السلام من رجال مدينة يابيش بشرط أن تُقلع جميع عيونهم اليمنى. كان هدف ناحاش هو إذلالهم ومنعهم من المشاركة الفعالة في الحروب (</w:t>
      </w:r>
      <w:r>
        <w:rPr>
          <w:rtl/>
          <w:cs/>
          <w:lang w:val="ar_AE" w:bidi="ar_AE"/>
        </w:rPr>
        <w:t>1 صموئيل 11:1–4</w:t>
      </w:r>
      <w:r>
        <w:rPr>
          <w:rtl/>
          <w:cs/>
          <w:lang w:val="ar_AE" w:bidi="ar_AE"/>
        </w:rPr>
        <w:t>).</w:t>
      </w:r>
    </w:p>
    <w:p>
      <w:pPr>
        <w:bidi/>
      </w:pPr>
      <w:r>
        <w:rPr>
          <w:rtl/>
          <w:cs/>
          <w:lang w:val="ar_AE" w:bidi="ar_AE"/>
        </w:rPr>
      </w:r>
      <w:r>
        <w:rPr>
          <w:rtl/>
          <w:cs/>
          <w:lang w:val="ar_AE" w:bidi="ar_AE"/>
        </w:rPr>
        <w:t>3. العديد من أشكال التشويه كانت تستخدم كعقوبات في الشرق الأدنى. اعتبر الإسرائيليون أجسادهم مقدسة ومصنوعة على صورة الله، لكن ذلك لم يمنعهم من تشويه أعدائهم بقطع إبهامهم وأصابع أقدامهم الكبيرة.</w:t>
      </w:r>
    </w:p>
    <w:p>
      <w:pPr>
        <w:bidi/>
      </w:pPr>
      <w:r>
        <w:rPr>
          <w:rtl/>
          <w:cs/>
          <w:lang w:val="ar_AE" w:bidi="ar_AE"/>
        </w:rPr>
      </w:r>
      <w:r>
        <w:rPr>
          <w:rtl/>
          <w:cs/>
          <w:lang w:val="ar_AE" w:bidi="ar_AE"/>
        </w:rPr>
        <w:t>نصت كل من شريعة حمورابي وقانون آشور على تشويه العين والأنف والأذن والثدي واللسان والشفة واليد والإصبع كعقوبات لجرائم محددة. في آشور، كان العقاب غالبًا يُنفذ بواسطة ضحية الجريمة تحت إشراف مسؤولي المحكمة. كما احتوت شريعة حمورابي على ضمانات حتى لا يُعاقب المجرمون بأكثر من حكم قانوني.</w:t>
      </w:r>
    </w:p>
    <w:p>
      <w:pPr>
        <w:bidi/>
      </w:pPr>
      <w:r>
        <w:rPr>
          <w:rtl/>
          <w:cs/>
          <w:lang w:val="ar_AE" w:bidi="ar_AE"/>
        </w:rPr>
      </w:r>
      <w:r>
        <w:rPr>
          <w:rtl/>
          <w:cs/>
          <w:lang w:val="ar_AE" w:bidi="ar_AE"/>
        </w:rPr>
        <w:t>4. تُذكر الأسهم كشكل من أشكال العقاب في فترة العهد القديم المتأخرة. عانى الأنبياء حناني (</w:t>
      </w:r>
      <w:r>
        <w:rPr>
          <w:rtl/>
          <w:cs/>
          <w:lang w:val="ar_AE" w:bidi="ar_AE"/>
        </w:rPr>
        <w:t>2 أخبار 16:10</w:t>
      </w:r>
      <w:r>
        <w:rPr>
          <w:rtl/>
          <w:cs/>
          <w:lang w:val="ar_AE" w:bidi="ar_AE"/>
        </w:rPr>
        <w:t>) وإرميا (</w:t>
      </w:r>
      <w:r>
        <w:rPr>
          <w:rtl/>
          <w:cs/>
          <w:lang w:val="ar_AE" w:bidi="ar_AE"/>
        </w:rPr>
        <w:t>إرميا 20:2–3</w:t>
      </w:r>
      <w:r>
        <w:rPr>
          <w:rtl/>
          <w:cs/>
          <w:lang w:val="ar_AE" w:bidi="ar_AE"/>
        </w:rPr>
        <w:t>) من الإهانة بوضعهم في الأسهم. كانت كلا الكاحلين، وأحيانًا الرسغين والرأس أيضًا، توضع في ثقوب في قطعتين كبيرتين من الخشب. في العصر الروماني، تم تحويل الأسهم إلى شكل من أشكال التعذيب، حيث كانت أرجل السجين تُمد إلى ثقوب متباعدة بشكل متزايد. في العهد الجديد، وضع السجان الفيلبي أقدام بولس وسيلا في الأسهم (</w:t>
      </w:r>
      <w:r>
        <w:rPr>
          <w:rtl/>
          <w:cs/>
          <w:lang w:val="ar_AE" w:bidi="ar_AE"/>
        </w:rPr>
        <w:t>أعمال الرسل 16:24</w:t>
      </w:r>
      <w:r>
        <w:rPr>
          <w:rtl/>
          <w:cs/>
          <w:lang w:val="ar_AE" w:bidi="ar_AE"/>
        </w:rPr>
        <w:t>). يمكن أن تشير الكلمة اليونانية عينها، التي تعني "الحبس"، إلى الأصفاد التي تقيد السجين أو إلى طوق حديدي مثل الذي كان يرتديه العبيد الرومان الهاربون.</w:t>
      </w:r>
    </w:p>
    <w:p>
      <w:pPr>
        <w:pStyle w:val="Heading4"/>
        <w:bidi/>
      </w:pPr>
      <w:r>
        <w:rPr>
          <w:rtl/>
          <w:cs/>
          <w:lang w:val="ar_AE" w:bidi="ar_AE"/>
        </w:rPr>
        <w:t>عقوبة الإعدام</w:t>
      </w:r>
    </w:p>
    <w:p>
      <w:pPr>
        <w:bidi/>
      </w:pPr>
      <w:r>
        <w:rPr>
          <w:rtl/>
          <w:cs/>
          <w:lang w:val="ar_AE" w:bidi="ar_AE"/>
        </w:rPr>
      </w:r>
      <w:r>
        <w:rPr>
          <w:rtl/>
          <w:cs/>
          <w:lang w:val="ar_AE" w:bidi="ar_AE"/>
        </w:rPr>
        <w:t>كان الإعدام شائعًا في العديد من دول الشرق الأدنى. وبعدة أساليب.</w:t>
      </w:r>
    </w:p>
    <w:p>
      <w:pPr>
        <w:bidi/>
      </w:pPr>
      <w:r>
        <w:rPr>
          <w:rtl/>
          <w:cs/>
          <w:lang w:val="ar_AE" w:bidi="ar_AE"/>
        </w:rPr>
      </w:r>
      <w:r>
        <w:rPr>
          <w:rtl/>
          <w:cs/>
          <w:lang w:val="ar_AE" w:bidi="ar_AE"/>
        </w:rPr>
        <w:t>1. أولئك الذين أساؤوا إلى الملك كان تُقطع رؤوسهم بالسيف (</w:t>
      </w:r>
      <w:r>
        <w:rPr>
          <w:rtl/>
          <w:cs/>
          <w:lang w:val="ar_AE" w:bidi="ar_AE"/>
        </w:rPr>
        <w:t>2 صموئيل 16:9؛</w:t>
      </w:r>
      <w:r>
        <w:rPr>
          <w:rtl/>
          <w:cs/>
          <w:lang w:val="ar_AE" w:bidi="ar_AE"/>
        </w:rPr>
        <w:t xml:space="preserve"> </w:t>
      </w:r>
      <w:r>
        <w:rPr>
          <w:rtl/>
          <w:cs/>
          <w:lang w:val="ar_AE" w:bidi="ar_AE"/>
        </w:rPr>
        <w:t>2 ملوك 6:31–32</w:t>
      </w:r>
      <w:r>
        <w:rPr>
          <w:rtl/>
          <w:cs/>
          <w:lang w:val="ar_AE" w:bidi="ar_AE"/>
        </w:rPr>
        <w:t>)، وكذلك عبدة الأوثان والقتلة (وفقًا للمشناه، التفسير اليهودي على الناموس). ربما استُخدم السيف أيضًا للإعدامات الخاصة. أحيانًا كان "يُباد" سكان مدن بأكملها بالسيف لإنكارهم الإيمان (</w:t>
      </w:r>
      <w:r>
        <w:rPr>
          <w:rtl/>
          <w:cs/>
          <w:lang w:val="ar_AE" w:bidi="ar_AE"/>
        </w:rPr>
        <w:t>خروج 32:27؛</w:t>
      </w:r>
      <w:r>
        <w:rPr>
          <w:rtl/>
          <w:cs/>
          <w:lang w:val="ar_AE" w:bidi="ar_AE"/>
        </w:rPr>
        <w:t xml:space="preserve"> </w:t>
      </w:r>
      <w:r>
        <w:rPr>
          <w:rtl/>
          <w:cs/>
          <w:lang w:val="ar_AE" w:bidi="ar_AE"/>
        </w:rPr>
        <w:t>تثنية 13:15</w:t>
      </w:r>
      <w:r>
        <w:rPr>
          <w:rtl/>
          <w:cs/>
          <w:lang w:val="ar_AE" w:bidi="ar_AE"/>
        </w:rPr>
        <w:t>).</w:t>
      </w:r>
    </w:p>
    <w:p>
      <w:pPr>
        <w:bidi/>
      </w:pPr>
      <w:r>
        <w:rPr>
          <w:rtl/>
          <w:cs/>
          <w:lang w:val="ar_AE" w:bidi="ar_AE"/>
        </w:rPr>
      </w:r>
      <w:r>
        <w:rPr>
          <w:rtl/>
          <w:cs/>
          <w:lang w:val="ar_AE" w:bidi="ar_AE"/>
        </w:rPr>
        <w:t>2. تمعاقبة بعض الجرائم الجنسية بالإعدام حرقاً (</w:t>
      </w:r>
      <w:r>
        <w:rPr>
          <w:rtl/>
          <w:cs/>
          <w:lang w:val="ar_AE" w:bidi="ar_AE"/>
        </w:rPr>
        <w:t>لاويين 20:14؛</w:t>
      </w:r>
      <w:r>
        <w:rPr>
          <w:rtl/>
          <w:cs/>
          <w:lang w:val="ar_AE" w:bidi="ar_AE"/>
        </w:rPr>
        <w:t xml:space="preserve"> </w:t>
      </w:r>
      <w:r>
        <w:rPr>
          <w:rtl/>
          <w:cs/>
          <w:lang w:val="ar_AE" w:bidi="ar_AE"/>
        </w:rPr>
        <w:t>21:9</w:t>
      </w:r>
      <w:r>
        <w:rPr>
          <w:rtl/>
          <w:cs/>
          <w:lang w:val="ar_AE" w:bidi="ar_AE"/>
        </w:rPr>
        <w:t>). تم اتهام ثامار، زوجة ابن يهوذا، بالزنا وأمر بحرقها حتى الموت خارج المدينة (</w:t>
      </w:r>
      <w:r>
        <w:rPr>
          <w:rtl/>
          <w:cs/>
          <w:lang w:val="ar_AE" w:bidi="ar_AE"/>
        </w:rPr>
        <w:t>تكوين 38:24</w:t>
      </w:r>
      <w:r>
        <w:rPr>
          <w:rtl/>
          <w:cs/>
          <w:lang w:val="ar_AE" w:bidi="ar_AE"/>
        </w:rPr>
        <w:t>). أمر الرب بأن أي شخص تلمس قدماه الأرض المقدسة لجبل سيناء يجب أن يُرمى بالسهام أو يُرجم (</w:t>
      </w:r>
      <w:r>
        <w:rPr>
          <w:rtl/>
          <w:cs/>
          <w:lang w:val="ar_AE" w:bidi="ar_AE"/>
        </w:rPr>
        <w:t>خروج 19:13</w:t>
      </w:r>
      <w:r>
        <w:rPr>
          <w:rtl/>
          <w:cs/>
          <w:lang w:val="ar_AE" w:bidi="ar_AE"/>
        </w:rPr>
        <w:t>).</w:t>
      </w:r>
    </w:p>
    <w:p>
      <w:pPr>
        <w:bidi/>
      </w:pPr>
      <w:r>
        <w:rPr>
          <w:rtl/>
          <w:cs/>
          <w:lang w:val="ar_AE" w:bidi="ar_AE"/>
        </w:rPr>
      </w:r>
      <w:r>
        <w:rPr>
          <w:rtl/>
          <w:cs/>
          <w:lang w:val="ar_AE" w:bidi="ar_AE"/>
        </w:rPr>
        <w:t>٣. قد يكون الشنق شكلاً من أشكال الإعدام في الأزمنة التوراتية. لكن العديد من العلماء يعتقدون أن الكلمة المترجمة "الشنق" أو "الشنق على شجرة" كانت تعني في الواقع الخوزقة (</w:t>
      </w:r>
      <w:r>
        <w:rPr>
          <w:rtl/>
          <w:cs/>
          <w:lang w:val="ar_AE" w:bidi="ar_AE"/>
        </w:rPr>
        <w:t>عدد ٢٥:٤</w:t>
      </w:r>
      <w:r>
        <w:rPr>
          <w:rtl/>
          <w:cs/>
          <w:lang w:val="ar_AE" w:bidi="ar_AE"/>
        </w:rPr>
        <w:t xml:space="preserve">؛ </w:t>
      </w:r>
      <w:r>
        <w:rPr>
          <w:rtl/>
          <w:cs/>
          <w:lang w:val="ar_AE" w:bidi="ar_AE"/>
        </w:rPr>
        <w:t>تثنية ٢١:٢٢–٢٣</w:t>
      </w:r>
      <w:r>
        <w:rPr>
          <w:rtl/>
          <w:cs/>
          <w:lang w:val="ar_AE" w:bidi="ar_AE"/>
        </w:rPr>
        <w:t xml:space="preserve">؛ </w:t>
      </w:r>
      <w:r>
        <w:rPr>
          <w:rtl/>
          <w:cs/>
          <w:lang w:val="ar_AE" w:bidi="ar_AE"/>
        </w:rPr>
        <w:t>يشوع ٨:٢٩</w:t>
      </w:r>
      <w:r>
        <w:rPr>
          <w:rtl/>
          <w:cs/>
          <w:lang w:val="ar_AE" w:bidi="ar_AE"/>
        </w:rPr>
        <w:t xml:space="preserve">؛ </w:t>
      </w:r>
      <w:r>
        <w:rPr>
          <w:rtl/>
          <w:cs/>
          <w:lang w:val="ar_AE" w:bidi="ar_AE"/>
        </w:rPr>
        <w:t>٢ صموئيل ٢١:٦، ٩</w:t>
      </w:r>
      <w:r>
        <w:rPr>
          <w:rtl/>
          <w:cs/>
          <w:lang w:val="ar_AE" w:bidi="ar_AE"/>
        </w:rPr>
        <w:t xml:space="preserve">؛ </w:t>
      </w:r>
      <w:r>
        <w:rPr>
          <w:rtl/>
          <w:cs/>
          <w:lang w:val="ar_AE" w:bidi="ar_AE"/>
        </w:rPr>
        <w:t>أستير ٩:١٤</w:t>
      </w:r>
      <w:r>
        <w:rPr>
          <w:rtl/>
          <w:cs/>
          <w:lang w:val="ar_AE" w:bidi="ar_AE"/>
        </w:rPr>
        <w:t>). كان يتم وضع وتد خشبي مسنن في الأرض ويوضع جسد الضحية على الوتد، حيث من المحتمل أن تبرز طرفه من الصدر أو الفم. كان هذا الشكل من الإعدام يمارس بشكل شائع من قبل الآشوريين، وكان مخصصًا لأولئك الذين ارتكبوا أسوأ الجرائم ولأسرى الحرب أو الفارين. يُقال إن الملك الفارسي داريوس قام بخوزقة ٣٠٠٠ رجل عندما دخل جيشه بابل. كانت الخوزقة هي العقوبة التي حددها داريوس لتغيير مرسومه بشأن إعادة بناء الهيكل (</w:t>
      </w:r>
      <w:r>
        <w:rPr>
          <w:rtl/>
          <w:cs/>
          <w:lang w:val="ar_AE" w:bidi="ar_AE"/>
        </w:rPr>
        <w:t>عزرا ٦:١١–١٢</w:t>
      </w:r>
      <w:r>
        <w:rPr>
          <w:rtl/>
          <w:cs/>
          <w:lang w:val="ar_AE" w:bidi="ar_AE"/>
        </w:rPr>
        <w:t xml:space="preserve">). ليس من المؤكد ما إذا كان هامان قد شُنق أو خُوزق (انظر </w:t>
      </w:r>
      <w:r>
        <w:rPr>
          <w:rtl/>
          <w:cs/>
          <w:lang w:val="ar_AE" w:bidi="ar_AE"/>
        </w:rPr>
        <w:t>أستير ٧:٩–١٠</w:t>
      </w:r>
      <w:r>
        <w:rPr>
          <w:rtl/>
          <w:cs/>
          <w:lang w:val="ar_AE" w:bidi="ar_AE"/>
        </w:rPr>
        <w:t>).</w:t>
      </w:r>
    </w:p>
    <w:p>
      <w:pPr>
        <w:bidi/>
      </w:pPr>
      <w:r>
        <w:rPr>
          <w:rtl/>
          <w:cs/>
          <w:lang w:val="ar_AE" w:bidi="ar_AE"/>
        </w:rPr>
      </w:r>
      <w:r>
        <w:rPr>
          <w:rtl/>
          <w:cs/>
          <w:lang w:val="ar_AE" w:bidi="ar_AE"/>
        </w:rPr>
        <w:t>عادةً ما كان "الشنق" وسيلة لعرض الجثة كتحذير للسكان المحليين (</w:t>
      </w:r>
      <w:r>
        <w:rPr>
          <w:rtl/>
          <w:cs/>
          <w:lang w:val="ar_AE" w:bidi="ar_AE"/>
        </w:rPr>
        <w:t>تكوين 40:19؛</w:t>
      </w:r>
      <w:r>
        <w:rPr>
          <w:rtl/>
          <w:cs/>
          <w:lang w:val="ar_AE" w:bidi="ar_AE"/>
        </w:rPr>
        <w:t xml:space="preserve"> </w:t>
      </w:r>
      <w:r>
        <w:rPr>
          <w:rtl/>
          <w:cs/>
          <w:lang w:val="ar_AE" w:bidi="ar_AE"/>
        </w:rPr>
        <w:t>يشوع 8:29؛</w:t>
      </w:r>
      <w:r>
        <w:rPr>
          <w:rtl/>
          <w:cs/>
          <w:lang w:val="ar_AE" w:bidi="ar_AE"/>
        </w:rPr>
        <w:t xml:space="preserve"> </w:t>
      </w:r>
      <w:r>
        <w:rPr>
          <w:rtl/>
          <w:cs/>
          <w:lang w:val="ar_AE" w:bidi="ar_AE"/>
        </w:rPr>
        <w:t>10:26؛</w:t>
      </w:r>
      <w:r>
        <w:rPr>
          <w:rtl/>
          <w:cs/>
          <w:lang w:val="ar_AE" w:bidi="ar_AE"/>
        </w:rPr>
        <w:t xml:space="preserve"> </w:t>
      </w:r>
      <w:r>
        <w:rPr>
          <w:rtl/>
          <w:cs/>
          <w:lang w:val="ar_AE" w:bidi="ar_AE"/>
        </w:rPr>
        <w:t>2 صموئيل 4:12</w:t>
      </w:r>
      <w:r>
        <w:rPr>
          <w:rtl/>
          <w:cs/>
          <w:lang w:val="ar_AE" w:bidi="ar_AE"/>
        </w:rPr>
        <w:t>). كانت الجثث تُعرض ليوم واحد فقط وتُدفن قبل حلول الليل. كان يُعد تعليق الجثة تدنيسًا للأرض التي أعطاها الله (</w:t>
      </w:r>
      <w:r>
        <w:rPr>
          <w:rtl/>
          <w:cs/>
          <w:lang w:val="ar_AE" w:bidi="ar_AE"/>
        </w:rPr>
        <w:t>تثنية 21:22–23</w:t>
      </w:r>
      <w:r>
        <w:rPr>
          <w:rtl/>
          <w:cs/>
          <w:lang w:val="ar_AE" w:bidi="ar_AE"/>
        </w:rPr>
        <w:t>). وفقًا للمشناه، كانت الأيدي تُربط معًا ويُعلق الجسد من عارضة مشنقة خشبية.</w:t>
      </w:r>
    </w:p>
    <w:p>
      <w:pPr>
        <w:bidi/>
      </w:pPr>
      <w:r>
        <w:rPr>
          <w:rtl/>
          <w:cs/>
          <w:lang w:val="ar_AE" w:bidi="ar_AE"/>
        </w:rPr>
      </w:r>
      <w:r>
        <w:rPr>
          <w:rtl/>
          <w:cs/>
          <w:lang w:val="ar_AE" w:bidi="ar_AE"/>
        </w:rPr>
        <w:t>4. كان الصلب عقوبة استخدمها الملك السوري أنطيوخوس الرابع إبيفانيس في 167–166 قبل الميلاد؛ وفقًا ليوسيفوس، المؤرخ اليهودي في القرن الأول الميلادي، وكان قد أُعدم اليهود الذين رفضوا التخلي عن إيمانهم التقليدي بهذه الطريقة. خلال فترة المكابيين (167–40 قبل الميلاد)، صلب ألكسندر جانيوس 800 من الفريسيين المتمردين في محاولة لإعادة تأكيد سلطته. كان الصلب شكلاً واسع الانتشار من الإعدام: تم استخدامه في معظم الأماكن في الإمبراطورية الرومانية، بما في ذلك الهند وشمال أفريقيا وألمانيا. بين 4 قبل الميلاد و70 ميلاديًا، في بعض المناسبات وصل عدد الأشخاص الذين تم صلبهم في وقت واحد إلى الآلاف.</w:t>
      </w:r>
    </w:p>
    <w:p>
      <w:pPr>
        <w:bidi/>
      </w:pPr>
      <w:r>
        <w:rPr>
          <w:rtl/>
          <w:cs/>
          <w:lang w:val="ar_AE" w:bidi="ar_AE"/>
        </w:rPr>
      </w:r>
      <w:r>
        <w:rPr>
          <w:rtl/>
          <w:cs/>
          <w:lang w:val="ar_AE" w:bidi="ar_AE"/>
        </w:rPr>
        <w:t>يبدو أنه تم استخدام ثلاثة أنواع من الصلبان: صليب مع العارضة تحت رأس العمود القائم (الصليب اللاتيني)؛ صليب على شكل حرف T (صليب القديس أنطوني)؛ وصليب على شكل حرف X (صليب القديس أندراوس). يسجل متى أن نقشًا، "</w:t>
      </w:r>
      <w:r>
        <w:rPr>
          <w:rtl/>
          <w:cs/>
          <w:lang w:val="ar_AE" w:bidi="ar_AE"/>
        </w:rPr>
        <w:t>هَذَا هُوَ يَسُوعُ مَلِكُ ٱلْيَهُودِ</w:t>
      </w:r>
      <w:r>
        <w:rPr>
          <w:rtl/>
          <w:cs/>
          <w:lang w:val="ar_AE" w:bidi="ar_AE"/>
        </w:rPr>
        <w:t>"، وُضع فوق رأس يسوع (</w:t>
      </w:r>
      <w:r>
        <w:rPr>
          <w:rtl/>
          <w:cs/>
          <w:lang w:val="ar_AE" w:bidi="ar_AE"/>
        </w:rPr>
        <w:t>متى 27:37</w:t>
      </w:r>
      <w:r>
        <w:rPr>
          <w:rtl/>
          <w:cs/>
          <w:lang w:val="ar_AE" w:bidi="ar_AE"/>
        </w:rPr>
        <w:t>). يشير ذلك إلى أنه في صلب يسوع تم استخدام صليب لاتيني، كما صوره الفنانون تقليديًا. في عمليات الصلب، كان من المرجح أن يُثبت الضحية على الصليب بينما كان لا يزال مستلقيًا على الأرض. ثم يُرفع الصليب إلى الوضعية ويُسقط في حفرة. كانت الأيدي إما تُسمّر أو تُربط بالصليب؛ من غير المؤكد ما إذا كانت الأقدام تُسمّر بمسمار واحد أو اثنين. كان وزن الجسم مدعومًا بقطعة خشب عند الأقدام وربما بقطعة أخرى تشبه الشوكة بين الساقين.</w:t>
      </w:r>
    </w:p>
    <w:p>
      <w:pPr>
        <w:bidi/>
      </w:pPr>
      <w:r>
        <w:rPr>
          <w:rtl/>
          <w:cs/>
          <w:lang w:val="ar_AE" w:bidi="ar_AE"/>
        </w:rPr>
      </w:r>
      <w:r>
        <w:rPr>
          <w:rtl/>
          <w:cs/>
          <w:lang w:val="ar_AE" w:bidi="ar_AE"/>
        </w:rPr>
        <w:t>٥. كان الرجم هو عقوبة الإعدام الأكثر شيوعًا بين العبرانيين. كانت الحجارة الأولى تُلقى من قبل شهود الادعاء، ثم ينضم إليهم المتفرجون. كان الرجم عقوبة لبعض الجرائم الدينية (</w:t>
      </w:r>
      <w:r>
        <w:rPr>
          <w:rtl/>
          <w:cs/>
          <w:lang w:val="ar_AE" w:bidi="ar_AE"/>
        </w:rPr>
        <w:t>لاويين 24:16</w:t>
      </w:r>
      <w:r>
        <w:rPr>
          <w:rtl/>
          <w:cs/>
          <w:lang w:val="ar_AE" w:bidi="ar_AE"/>
        </w:rPr>
        <w:t xml:space="preserve">؛ </w:t>
      </w:r>
      <w:r>
        <w:rPr>
          <w:rtl/>
          <w:cs/>
          <w:lang w:val="ar_AE" w:bidi="ar_AE"/>
        </w:rPr>
        <w:t>عدد 15:32–36</w:t>
      </w:r>
      <w:r>
        <w:rPr>
          <w:rtl/>
          <w:cs/>
          <w:lang w:val="ar_AE" w:bidi="ar_AE"/>
        </w:rPr>
        <w:t xml:space="preserve">؛ </w:t>
      </w:r>
      <w:r>
        <w:rPr>
          <w:rtl/>
          <w:cs/>
          <w:lang w:val="ar_AE" w:bidi="ar_AE"/>
        </w:rPr>
        <w:t>تثنية 13:1–10</w:t>
      </w:r>
      <w:r>
        <w:rPr>
          <w:rtl/>
          <w:cs/>
          <w:lang w:val="ar_AE" w:bidi="ar_AE"/>
        </w:rPr>
        <w:t xml:space="preserve">؛ </w:t>
      </w:r>
      <w:r>
        <w:rPr>
          <w:rtl/>
          <w:cs/>
          <w:lang w:val="ar_AE" w:bidi="ar_AE"/>
        </w:rPr>
        <w:t>17:2–5</w:t>
      </w:r>
      <w:r>
        <w:rPr>
          <w:rtl/>
          <w:cs/>
          <w:lang w:val="ar_AE" w:bidi="ar_AE"/>
        </w:rPr>
        <w:t>)، الزنا (</w:t>
      </w:r>
      <w:r>
        <w:rPr>
          <w:rtl/>
          <w:cs/>
          <w:lang w:val="ar_AE" w:bidi="ar_AE"/>
        </w:rPr>
        <w:t>تثنية 22:23–24</w:t>
      </w:r>
      <w:r>
        <w:rPr>
          <w:rtl/>
          <w:cs/>
          <w:lang w:val="ar_AE" w:bidi="ar_AE"/>
        </w:rPr>
        <w:t>)، التضحية بالأطفال (</w:t>
      </w:r>
      <w:r>
        <w:rPr>
          <w:rtl/>
          <w:cs/>
          <w:lang w:val="ar_AE" w:bidi="ar_AE"/>
        </w:rPr>
        <w:t>لاويين 20:2</w:t>
      </w:r>
      <w:r>
        <w:rPr>
          <w:rtl/>
          <w:cs/>
          <w:lang w:val="ar_AE" w:bidi="ar_AE"/>
        </w:rPr>
        <w:t>)، العرافة بالأرواح (</w:t>
      </w:r>
      <w:r>
        <w:rPr>
          <w:rtl/>
          <w:cs/>
          <w:lang w:val="ar_AE" w:bidi="ar_AE"/>
        </w:rPr>
        <w:t>لاويين 20:27</w:t>
      </w:r>
      <w:r>
        <w:rPr>
          <w:rtl/>
          <w:cs/>
          <w:lang w:val="ar_AE" w:bidi="ar_AE"/>
        </w:rPr>
        <w:t>)، والتمرد (</w:t>
      </w:r>
      <w:r>
        <w:rPr>
          <w:rtl/>
          <w:cs/>
          <w:lang w:val="ar_AE" w:bidi="ar_AE"/>
        </w:rPr>
        <w:t>تثنية 21:18–21</w:t>
      </w:r>
      <w:r>
        <w:rPr>
          <w:rtl/>
          <w:cs/>
          <w:lang w:val="ar_AE" w:bidi="ar_AE"/>
        </w:rPr>
        <w:t>). قبل تحوله، شهد الرسول بولس ووافق على رجم استيفانوس (</w:t>
      </w:r>
      <w:r>
        <w:rPr>
          <w:rtl/>
          <w:cs/>
          <w:lang w:val="ar_AE" w:bidi="ar_AE"/>
        </w:rPr>
        <w:t>أعمال الرسل 7:58–59</w:t>
      </w:r>
      <w:r>
        <w:rPr>
          <w:rtl/>
          <w:cs/>
          <w:lang w:val="ar_AE" w:bidi="ar_AE"/>
        </w:rPr>
        <w:t>). نجا بولس نفسه لاحقًا من رجم في ليسترة (</w:t>
      </w:r>
      <w:r>
        <w:rPr>
          <w:rtl/>
          <w:cs/>
          <w:lang w:val="ar_AE" w:bidi="ar_AE"/>
        </w:rPr>
        <w:t>14:19</w:t>
      </w:r>
      <w:r>
        <w:rPr>
          <w:rtl/>
          <w:cs/>
          <w:lang w:val="ar_AE" w:bidi="ar_AE"/>
        </w:rPr>
        <w:t>). في العصور الرومانية، كان الشخص يُرجم أحيانًا وهو واقف على المشنقة.</w:t>
      </w:r>
    </w:p>
    <w:p>
      <w:pPr>
        <w:pStyle w:val="Heading3"/>
        <w:bidi/>
      </w:pPr>
      <w:r>
        <w:rPr>
          <w:rtl/>
          <w:cs/>
          <w:lang w:val="ar_AE" w:bidi="ar_AE"/>
        </w:rPr>
        <w:t>ختام</w:t>
      </w:r>
    </w:p>
    <w:p>
      <w:pPr>
        <w:bidi/>
      </w:pPr>
      <w:r>
        <w:rPr>
          <w:rtl/>
          <w:cs/>
          <w:lang w:val="ar_AE" w:bidi="ar_AE"/>
        </w:rPr>
      </w:r>
      <w:r>
        <w:rPr>
          <w:rtl/>
          <w:cs/>
          <w:lang w:val="ar_AE" w:bidi="ar_AE"/>
        </w:rPr>
        <w:t>كان الناموس العبري جزءًا من التوراة ("التعليم") الذي أعطاه الله لجعل شعب عهده مقدسًا. في ذلك الوقت كان الإسرائيليون جماعة شبه بدوية من العبيد السابقين. على الرغم من وجود أوجه تشابه مع شريعة حمورابي وقوانين أخرى لثقافات الشرق الأدنى المستقرة، فثمة العديد من الاختلافات. غالبًا ما كان للقانون العبري نظرة أوسع، حتى في بيئته الثقافية الأقل تطورًا، كما لو كان هدفه أكثر تعليم السلوك الإلهي من استقرار المجتمع. تستمر بساطة ووضوح الوصايا العشر، على وجه الخصوص، في التأثير على الفقه، حتى في المجتمع العلماني الحديث.</w:t>
      </w:r>
    </w:p>
    <w:p>
      <w:pPr>
        <w:bidi/>
      </w:pPr>
      <w:r>
        <w:rPr>
          <w:rtl/>
          <w:cs/>
          <w:lang w:val="ar_AE" w:bidi="ar_AE"/>
        </w:rPr>
      </w:r>
      <w:r>
        <w:rPr>
          <w:rtl/>
          <w:cs/>
          <w:lang w:val="ar_AE" w:bidi="ar_AE"/>
        </w:rPr>
        <w:t>الرسالة الأساسية للكتاب المقدس هي محبة الله لشعبه العهد، ومع ذلك فإنه لا يتجاهل أبداً الحقائق القاسية للحياة في عالم ساقط. يخطئ البشر ويرتكبون الجرائم؛ يعانون من الانفصال عن الله بسبب خطاياهم ويعاقبون على جرائمهم. يتم تذكير المسيحيين باستمرار بواقعية محبة الله من خلال الصليب كرمز للإيمان المسيحي. يرون صلب يسوع المسيح كتحقيق لنبوءة العهد القديم بأن الرب وضع إثمنا عليه (</w:t>
      </w:r>
      <w:r>
        <w:rPr>
          <w:rtl/>
          <w:cs/>
          <w:lang w:val="ar_AE" w:bidi="ar_AE"/>
        </w:rPr>
        <w:t>إشعياء 53:5–6</w:t>
      </w:r>
      <w:r>
        <w:rPr>
          <w:rtl/>
          <w:cs/>
          <w:lang w:val="ar_AE" w:bidi="ar_AE"/>
        </w:rPr>
        <w:t>). القناعة في العهد الجديد هي أن المسيح مات من أجل خطايانا وفقاً للكتب المقدسة (</w:t>
      </w:r>
      <w:r>
        <w:rPr>
          <w:rtl/>
          <w:cs/>
          <w:lang w:val="ar_AE" w:bidi="ar_AE"/>
        </w:rPr>
        <w:t>1 كورنثوس 15:3</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الناموس المدني والعدالة؛</w:t>
      </w:r>
      <w:r>
        <w:rPr>
          <w:rtl/>
          <w:cs/>
          <w:lang w:val="ar_AE" w:bidi="ar_AE"/>
        </w:rPr>
        <w:t xml:space="preserve"> </w:t>
      </w:r>
      <w:r>
        <w:rPr>
          <w:rtl/>
          <w:cs/>
          <w:lang w:val="ar_AE" w:bidi="ar_AE"/>
        </w:rPr>
        <w:t>المحاكم والمحاكمات؛ شريعة</w:t>
      </w:r>
      <w:r>
        <w:rPr>
          <w:rtl/>
          <w:cs/>
          <w:lang w:val="ar_AE" w:bidi="ar_AE"/>
        </w:rPr>
        <w:t xml:space="preserve"> </w:t>
      </w:r>
      <w:r>
        <w:rPr>
          <w:rtl/>
          <w:cs/>
          <w:lang w:val="ar_AE" w:bidi="ar_AE"/>
        </w:rPr>
        <w:t>حمورابي</w:t>
      </w:r>
      <w:r>
        <w:rPr>
          <w:rtl/>
          <w:cs/>
          <w:lang w:val="ar_AE" w:bidi="ar_AE"/>
        </w:rPr>
        <w:t xml:space="preserve">; </w:t>
      </w:r>
      <w:r>
        <w:rPr>
          <w:rtl/>
          <w:cs/>
          <w:lang w:val="ar_AE" w:bidi="ar_AE"/>
        </w:rPr>
        <w:t>امفهوم الناموس الكتابي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النِّبْشَان</w:t>
      </w:r>
      <w:r>
        <w:rPr>
          <w:rtl/>
          <w:cs/>
          <w:lang w:val="ar_AE" w:bidi="ar_AE"/>
        </w:rPr>
      </w:r>
    </w:p>
    <w:p>
      <w:pPr>
        <w:pStyle w:val="Heading2"/>
        <w:bidi/>
      </w:pPr>
      <w:r>
        <w:rPr>
          <w:b/>
          <w:rtl/>
          <w:cs/>
          <w:lang w:val="ar_AE" w:bidi="ar_AE"/>
        </w:rPr>
        <w:t>النِّبْشَان</w:t>
      </w:r>
    </w:p>
    <w:p>
      <w:pPr>
        <w:bidi/>
      </w:pPr>
      <w:r>
        <w:rPr>
          <w:rtl/>
          <w:cs/>
          <w:lang w:val="ar_AE" w:bidi="ar_AE"/>
        </w:rPr>
      </w:r>
      <w:r>
        <w:rPr>
          <w:rtl/>
          <w:cs/>
          <w:lang w:val="ar_AE" w:bidi="ar_AE"/>
        </w:rPr>
        <w:t>إحدى المدن الست في البرية التي أُعطيت نصيبًا ليهوذا (</w:t>
      </w:r>
      <w:r>
        <w:rPr>
          <w:rtl/>
          <w:cs/>
          <w:lang w:val="ar_AE" w:bidi="ar_AE"/>
        </w:rPr>
        <w:t>يشوع 15: 62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النبوءات السيبيلية</w:t>
      </w:r>
      <w:r>
        <w:rPr>
          <w:rtl/>
          <w:cs/>
          <w:lang w:val="ar_AE" w:bidi="ar_AE"/>
        </w:rPr>
      </w:r>
    </w:p>
    <w:p>
      <w:pPr>
        <w:pStyle w:val="Heading2"/>
        <w:bidi/>
      </w:pPr>
      <w:r>
        <w:rPr>
          <w:b/>
          <w:rtl/>
          <w:cs/>
          <w:lang w:val="ar_AE" w:bidi="ar_AE"/>
        </w:rPr>
        <w:t>النبوءات السيبيلية</w:t>
      </w:r>
    </w:p>
    <w:p>
      <w:pPr>
        <w:bidi/>
      </w:pPr>
      <w:r>
        <w:rPr>
          <w:rtl/>
          <w:cs/>
          <w:lang w:val="ar_AE" w:bidi="ar_AE"/>
        </w:rPr>
      </w:r>
      <w:r>
        <w:rPr>
          <w:rtl/>
          <w:cs/>
          <w:lang w:val="ar_AE" w:bidi="ar_AE"/>
        </w:rPr>
        <w:t xml:space="preserve">تُعَدّ النبوءات السيبيلية مجموعةً من الكتابات التي تدّعي نقل رسائل إلهيّة عن المستقبل. وكان هذا العمل يتكوّن في الأصل من خمسة عشر كتابًا، لكن لم يبقَ منه سوى اثني عشر كتابًا في مخطوطات يونانية متأخّرة. وتُصنَّف هذه الكتابات ضمن المنحولَات، لأنّ مؤلّفين مجهولين كتبوها ونسبوها إلى شخصية قديمة تُدعى </w:t>
      </w:r>
      <w:r>
        <w:rPr>
          <w:i/>
          <w:rtl/>
          <w:cs/>
          <w:lang w:val="ar_AE" w:bidi="ar_AE"/>
        </w:rPr>
        <w:t>سيبيل</w:t>
      </w:r>
      <w:r>
        <w:rPr>
          <w:rtl/>
          <w:cs/>
          <w:lang w:val="ar_AE" w:bidi="ar_AE"/>
        </w:rPr>
        <w:t>. وكانت سيبيل امرأة في العالم القديم تُعدّ نبيّة أو عرّافة يُعتقَد أنّها تنطق برسائل إلهيّة أو نبوءات من الآلهة. وتحذر هذه الكتابات من كارثة وشيكة. وقد استخدم بعض اليهود هذا النمط من الكتابة كأداة للمساعدة في نشر معتقداتهم بين الأمم.</w:t>
      </w:r>
    </w:p>
    <w:p>
      <w:pPr>
        <w:bidi/>
      </w:pPr>
      <w:r>
        <w:rPr>
          <w:rtl/>
          <w:cs/>
          <w:lang w:val="ar_AE" w:bidi="ar_AE"/>
        </w:rPr>
      </w:r>
      <w:r>
        <w:rPr>
          <w:rtl/>
          <w:cs/>
          <w:lang w:val="ar_AE" w:bidi="ar_AE"/>
        </w:rPr>
        <w:t>ظهرت أقدم الكتابات السيبيلية خلال العصر المكابي (حوالي عام 165 ق.م). ومع مرور الوقت، أضاف مؤلفون آخرون أقساماً جديدة، ويُرجح أن المجموعة استمرت في النمو والتوسع حتى فترة ما بعد دمار الهيكل الثاني في أورشليم مباشرة (حوالي عام 76 م). ويعتقد الكثير من الباحثين أن هذه الكتب قد كُتبت في مدينة الإسكندرية بمصر.</w:t>
      </w:r>
    </w:p>
    <w:p>
      <w:pPr>
        <w:bidi/>
      </w:pPr>
      <w:r>
        <w:rPr>
          <w:rtl/>
          <w:cs/>
          <w:lang w:val="ar_AE" w:bidi="ar_AE"/>
        </w:rPr>
      </w:r>
      <w:r>
        <w:rPr>
          <w:rtl/>
          <w:cs/>
          <w:lang w:val="ar_AE" w:bidi="ar_AE"/>
        </w:rPr>
        <w:t>يُشدِّد الكُتّاب على أنّ الله واحد، وأنّه يحكم كلّ شيء؛ مؤكدين أنَّ الآلهة الوثنية لا تملك أي قدرة حقيقية. ويذكر أحد المقاطع ما يلي:</w:t>
      </w:r>
    </w:p>
    <w:p>
      <w:pPr>
        <w:bidi/>
      </w:pPr>
      <w:r>
        <w:rPr>
          <w:rtl/>
          <w:cs/>
          <w:lang w:val="ar_AE" w:bidi="ar_AE"/>
        </w:rPr>
      </w:r>
      <w:r>
        <w:rPr>
          <w:rtl/>
          <w:cs/>
          <w:lang w:val="ar_AE" w:bidi="ar_AE"/>
        </w:rPr>
        <w:t>“إِنَّمَا اللهُ وَاحِدٌ، الأَسْمَى فَوْقَ الجَمِيعِ، هُوَ الَّذِي صَنَعَ السَّمَاءَ وَالشَّمْسَ وَالنُّجُومَ وَالقَمَرَ... وَهُوَ الَّذِي أَقَامَ الإِنْسَانَ سُلْطَاناً بِتَعْيِينٍ إِلَهِيٍّ عَلَى كُلِّ شَيْءٍ. فَيَا أَيُّهَا البَشَرُ... اخْجَلُوا مِنْ صُنْعِكُمْ لِلْآلِهَةِ” (الكتاب 2). فالله يتحكم في تاريخ الأمم.</w:t>
      </w:r>
    </w:p>
    <w:p>
      <w:pPr>
        <w:bidi/>
      </w:pPr>
      <w:r>
        <w:rPr>
          <w:rtl/>
          <w:cs/>
          <w:lang w:val="ar_AE" w:bidi="ar_AE"/>
        </w:rPr>
      </w:r>
      <w:r>
        <w:rPr>
          <w:rtl/>
          <w:cs/>
          <w:lang w:val="ar_AE" w:bidi="ar_AE"/>
        </w:rPr>
        <w:t>كان كُتّاب النبوءات السيبيلية يؤمنون بأنّ الله يسيطر على تاريخ جميع الأمم.</w:t>
      </w:r>
    </w:p>
    <w:p>
      <w:pPr>
        <w:bidi/>
      </w:pPr>
      <w:r>
        <w:rPr>
          <w:rtl/>
          <w:cs/>
          <w:lang w:val="ar_AE" w:bidi="ar_AE"/>
        </w:rPr>
      </w:r>
      <w:r>
        <w:rPr>
          <w:rtl/>
          <w:cs/>
          <w:lang w:val="ar_AE" w:bidi="ar_AE"/>
        </w:rPr>
        <w:t>تسرد النبوءات السيبيلية تاريخ عشرة أجيال، بدءًا من المملكة الآشورية وصولًا إلى خراب الهيكل الثاني وحدوث زلزالٍ عظيم (الكتاب 4.47 وما يليه). كما يتضمّن الكتاب الثالث مقطعًا يصف الخراب والضيقات التي تسبق الدينونة العظمى. وفي هذه الدينونة، يأتي المسيّا (مختار الله) ليُدخِل عصرًا من السلام والبركة:</w:t>
      </w:r>
    </w:p>
    <w:p>
      <w:pPr>
        <w:bidi/>
      </w:pPr>
      <w:r>
        <w:rPr>
          <w:rtl/>
          <w:cs/>
          <w:lang w:val="ar_AE" w:bidi="ar_AE"/>
        </w:rPr>
      </w:r>
      <w:r>
        <w:rPr>
          <w:rtl/>
          <w:cs/>
          <w:lang w:val="ar_AE" w:bidi="ar_AE"/>
        </w:rPr>
        <w:t>“سَيُقيمُ مَمْلَكَتَهُ لِجَميعِ الدُّهورِ فَوْقَ البَشَرِ. فَلَنْ يَحُلَّ بِأَرْضِ الصَّالِحينَ سِوى السَّلامِ” (السطران 767، 780).</w:t>
      </w:r>
    </w:p>
    <w:p>
      <w:pPr>
        <w:bidi/>
      </w:pPr>
      <w:r>
        <w:rPr>
          <w:rtl/>
          <w:cs/>
          <w:lang w:val="ar_AE" w:bidi="ar_AE"/>
        </w:rPr>
      </w:r>
      <w:r>
        <w:rPr>
          <w:rtl/>
          <w:cs/>
          <w:lang w:val="ar_AE" w:bidi="ar_AE"/>
        </w:rPr>
        <w:t>الذين يَثبُتون في أمانتهم لله، فسوف يحيَون من جديد:</w:t>
      </w:r>
    </w:p>
    <w:p>
      <w:pPr>
        <w:bidi/>
      </w:pPr>
      <w:r>
        <w:rPr>
          <w:rtl/>
          <w:cs/>
          <w:lang w:val="ar_AE" w:bidi="ar_AE"/>
        </w:rPr>
      </w:r>
      <w:r>
        <w:rPr>
          <w:rtl/>
          <w:cs/>
          <w:lang w:val="ar_AE" w:bidi="ar_AE"/>
        </w:rPr>
        <w:t>“أَمَّا الأَتْقِيَاءُ جَمِيعاً فَسَيَحْيَوْنَ ثَانِيَةً عَلَى الأَرْضِ، حِينَمَا يَمْنَحُهُمُ اللهُ نَسَمَةً وَحَيَاةً وَنِعْمَةً” (الكتاب 4. 187–190).</w:t>
      </w:r>
    </w:p>
    <w:p>
      <w:pPr>
        <w:bidi/>
      </w:pPr>
      <w:r>
        <w:rPr>
          <w:rtl/>
          <w:cs/>
          <w:lang w:val="ar_AE" w:bidi="ar_AE"/>
        </w:rPr>
      </w:r>
      <w:r>
        <w:rPr>
          <w:rtl/>
          <w:cs/>
          <w:lang w:val="ar_AE" w:bidi="ar_AE"/>
        </w:rPr>
        <w:t>أمّا الأشرار، فسينالون العقاب:</w:t>
      </w:r>
    </w:p>
    <w:p>
      <w:pPr>
        <w:bidi/>
      </w:pPr>
      <w:r>
        <w:rPr>
          <w:rtl/>
          <w:cs/>
          <w:lang w:val="ar_AE" w:bidi="ar_AE"/>
        </w:rPr>
      </w:r>
      <w:r>
        <w:rPr>
          <w:rtl/>
          <w:cs/>
          <w:lang w:val="ar_AE" w:bidi="ar_AE"/>
        </w:rPr>
        <w:t>سيُلقى الفجار في الجحيم: "وَكُلُّ مَنْ أَخْطَأَ بِأَعْمَالِ الفُجُورِ سَتُغَطِّيهِ أَكْوَامُ التُّرَابِ، وَسَيُطَارِدُهُ "تَارْتَارُوسُ" المُظْلِمُ وَأَعْمَاقُ الجَحِيمِ السَّودَاءُ" (الأسطر 183–186).</w:t>
      </w:r>
    </w:p>
    <w:p>
      <w:pPr>
        <w:bidi/>
      </w:pPr>
      <w:r>
        <w:rPr>
          <w:rtl/>
          <w:cs/>
          <w:lang w:val="ar_AE" w:bidi="ar_AE"/>
        </w:rPr>
      </w:r>
      <w:r>
        <w:rPr>
          <w:rtl/>
          <w:cs/>
          <w:lang w:val="ar_AE" w:bidi="ar_AE"/>
        </w:rPr>
        <w:t>سعى كُتّاب النبوءات السيبيلية إلى إظهار أنّ الإيمان اليهودي معقول وصحيح، ولذلك اختاروا أسلوب السيبيل لتقديم رسالتهم. وقد كان هذا الأسلوب معروفًا في الثقافة اليونانية ومقدَّرًا لدى الرومان. تركّز كتاباتهم على إله إسرائيل، وتُعارض بشدّة عبادة الآلهة الكاذبة. وفي الوقت نفسه، تنتمي هذه النصوص إلى التقليد الرؤيوي (الأبوكاليبتي)، الذي يكشف أسرار الله الخفيّة عن الماضي والمستقبل. ومن خلال استخدام صوت السيبيل بوصفه وحيًا إلهيًا، استطاع الكتّاب أن يُوجّهوا رسالتهم عن الله إلى العالم غير اليهودي، بلغةٍ وأسلوبٍ مألوفين في تلك الثقافات</w:t>
      </w:r>
    </w:p>
    <w:p>
      <w:pPr>
        <w:bidi/>
      </w:pPr>
      <w:r>
        <w:rPr>
          <w:rtl/>
          <w:cs/>
          <w:lang w:val="ar_AE" w:bidi="ar_AE"/>
        </w:rPr>
      </w:r>
      <w:r>
        <w:rPr>
          <w:i/>
          <w:rtl/>
          <w:cs/>
          <w:lang w:val="ar_AE" w:bidi="ar_AE"/>
        </w:rPr>
        <w:t>انظر كذلك</w:t>
      </w:r>
      <w:r>
        <w:rPr>
          <w:rtl/>
          <w:cs/>
          <w:lang w:val="ar_AE" w:bidi="ar_AE"/>
        </w:rPr>
        <w:t xml:space="preserve"> </w:t>
      </w:r>
      <w:r>
        <w:rPr>
          <w:rtl/>
          <w:cs/>
          <w:lang w:val="ar_AE" w:bidi="ar_AE"/>
        </w:rPr>
        <w:t>الأبوكريفا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النُّبُوَّةُ</w:t>
      </w:r>
      <w:r>
        <w:rPr>
          <w:rtl/>
          <w:cs/>
          <w:lang w:val="ar_AE" w:bidi="ar_AE"/>
        </w:rPr>
      </w:r>
    </w:p>
    <w:p>
      <w:pPr>
        <w:bidi/>
      </w:pPr>
      <w:r>
        <w:rPr>
          <w:rtl/>
          <w:cs/>
          <w:lang w:val="ar_AE" w:bidi="ar_AE"/>
        </w:rPr>
      </w:r>
      <w:r>
        <w:rPr>
          <w:rtl/>
          <w:cs/>
          <w:lang w:val="ar_AE" w:bidi="ar_AE"/>
        </w:rPr>
        <w:t>هذا المُصطَلَح والمُصطَلَحات المرتبطة به، مثل "نَبِيّ" و"يَتَنَبَّأ" و"النَّبَوِيَّة" و"نَبَوِيّ"، مُشتَقَّة جميعها من مجموعة من الكلمات اليونانيَّة التي تعني في اللُّغَة اليونانيَّة العَلْمَانِيَّة "يتحدَّث علانِيَةً"، "ينادي بـ"، "يُعلِن". غير أنَّ هذه المُصطَلَحات في اللُّغَة اليونانِيَّة الكتابيَّة تحمل دائمًا الدلالة الضِّمْنِيَّة الخاصَّة بالتَّحَدُّث بشيء ما أو المناداة به أو إعلانه تحت تأثير الوحي الروحي.</w:t>
      </w:r>
    </w:p>
    <w:p>
      <w:pPr>
        <w:pStyle w:val="Heading3"/>
        <w:bidi/>
      </w:pPr>
      <w:r>
        <w:rPr>
          <w:rtl/>
          <w:cs/>
          <w:lang w:val="ar_AE" w:bidi="ar_AE"/>
        </w:rPr>
        <w:t>نظرة عامَّة تمهيديَّة</w:t>
      </w:r>
    </w:p>
    <w:p>
      <w:pPr>
        <w:pStyle w:val="ListBullet"/>
        <w:bidi/>
        <w:spacing w:line="240" w:lineRule="auto"/>
        <w:ind w:left="720"/>
      </w:pPr>
      <w:r>
        <w:rPr>
          <w:rtl/>
          <w:cs/>
          <w:lang w:val="ar_AE" w:bidi="ar_AE"/>
        </w:rPr>
      </w:r>
      <w:r>
        <w:rPr>
          <w:rtl/>
          <w:cs/>
          <w:lang w:val="ar_AE" w:bidi="ar_AE"/>
        </w:rPr>
        <w:t>النُّبُوَّة في العهد القديم</w:t>
      </w:r>
    </w:p>
    <w:p>
      <w:pPr>
        <w:pStyle w:val="ListBullet"/>
        <w:bidi/>
        <w:spacing w:line="240" w:lineRule="auto"/>
        <w:ind w:left="720"/>
      </w:pPr>
      <w:r>
        <w:rPr>
          <w:rtl/>
          <w:cs/>
          <w:lang w:val="ar_AE" w:bidi="ar_AE"/>
        </w:rPr>
      </w:r>
      <w:r>
        <w:rPr>
          <w:rtl/>
          <w:cs/>
          <w:lang w:val="ar_AE" w:bidi="ar_AE"/>
        </w:rPr>
        <w:t>أنواع أنبياء العهد القديم</w:t>
      </w:r>
    </w:p>
    <w:p>
      <w:pPr>
        <w:pStyle w:val="ListBullet"/>
        <w:bidi/>
        <w:spacing w:line="240" w:lineRule="auto"/>
        <w:ind w:left="720"/>
      </w:pPr>
      <w:r>
        <w:rPr>
          <w:rtl/>
          <w:cs/>
          <w:lang w:val="ar_AE" w:bidi="ar_AE"/>
        </w:rPr>
      </w:r>
      <w:r>
        <w:rPr>
          <w:rtl/>
          <w:cs/>
          <w:lang w:val="ar_AE" w:bidi="ar_AE"/>
        </w:rPr>
        <w:t>رسالة الأنبياء</w:t>
      </w:r>
    </w:p>
    <w:p>
      <w:pPr>
        <w:pStyle w:val="ListBullet"/>
        <w:bidi/>
        <w:spacing w:line="240" w:lineRule="auto"/>
        <w:ind w:left="720"/>
      </w:pPr>
      <w:r>
        <w:rPr>
          <w:rtl/>
          <w:cs/>
          <w:lang w:val="ar_AE" w:bidi="ar_AE"/>
        </w:rPr>
      </w:r>
      <w:r>
        <w:rPr>
          <w:rtl/>
          <w:cs/>
          <w:lang w:val="ar_AE" w:bidi="ar_AE"/>
        </w:rPr>
        <w:t>النُّبُوَّة في العهد الجديد</w:t>
      </w:r>
    </w:p>
    <w:p>
      <w:pPr>
        <w:pStyle w:val="ListBullet"/>
        <w:bidi/>
        <w:spacing w:line="240" w:lineRule="auto"/>
        <w:ind w:left="720"/>
      </w:pPr>
      <w:r>
        <w:rPr>
          <w:rtl/>
          <w:cs/>
          <w:lang w:val="ar_AE" w:bidi="ar_AE"/>
        </w:rPr>
      </w:r>
      <w:r>
        <w:rPr>
          <w:rtl/>
          <w:cs/>
          <w:lang w:val="ar_AE" w:bidi="ar_AE"/>
        </w:rPr>
        <w:t>دور النَّبِيّ المسيحيّ</w:t>
      </w:r>
    </w:p>
    <w:p>
      <w:pPr>
        <w:pStyle w:val="Heading3"/>
        <w:bidi/>
      </w:pPr>
      <w:r>
        <w:rPr>
          <w:rtl/>
          <w:cs/>
          <w:lang w:val="ar_AE" w:bidi="ar_AE"/>
        </w:rPr>
        <w:t>النُّبُوَّة في العهد القديم</w:t>
      </w:r>
    </w:p>
    <w:p>
      <w:pPr>
        <w:bidi/>
      </w:pPr>
      <w:r>
        <w:rPr>
          <w:rtl/>
          <w:cs/>
          <w:lang w:val="ar_AE" w:bidi="ar_AE"/>
        </w:rPr>
      </w:r>
      <w:r>
        <w:rPr>
          <w:rtl/>
          <w:cs/>
          <w:lang w:val="ar_AE" w:bidi="ar_AE"/>
        </w:rPr>
        <w:t xml:space="preserve">أَحَد أوضح وأَهَمّ التصريحات عن طبيعة الوحي النَّبَوِي في العهد القديم يَرِد في </w:t>
      </w:r>
      <w:r>
        <w:rPr>
          <w:rtl/>
          <w:cs/>
          <w:lang w:val="ar_AE" w:bidi="ar_AE"/>
        </w:rPr>
        <w:t>عدد 12: 6–8</w:t>
      </w:r>
      <w:r>
        <w:rPr>
          <w:rtl/>
          <w:cs/>
          <w:lang w:val="ar_AE" w:bidi="ar_AE"/>
        </w:rPr>
        <w:t>:</w:t>
      </w:r>
    </w:p>
    <w:p>
      <w:pPr>
        <w:bidi/>
      </w:pPr>
      <w:r>
        <w:rPr>
          <w:rtl/>
          <w:cs/>
          <w:lang w:val="ar_AE" w:bidi="ar_AE"/>
        </w:rPr>
      </w:r>
      <w:r>
        <w:rPr>
          <w:rtl/>
          <w:cs/>
          <w:lang w:val="ar_AE" w:bidi="ar_AE"/>
        </w:rPr>
        <w:t>"فَقَالَ: ٱسْمَعَا كَلَامِي. إِنْ كَانَ مِنْكُمْ نَبِيٌّ لِلرَّبِّ، فَبِالرُّؤْيَا أَسْتَعْلِنُ لَهُ. فِي ٱلْحُلْمِ أُكَلِّمُهُ. وَأَمَّا عَبْدِي مُوسَى فَلَيْسَ هَكَذَا، بَلْ هُوَ أَمِينٌ فِي كُلِّ بَيْتِي. فَمًا إِلَى فَمٍ وَعَيَانًا أَتَكَلَّمُ مَعَهُ، لَا بِٱلْأَلْغَازِ. وَشِبْهَ ٱلرَّبِّ يُعَايِنُ".</w:t>
      </w:r>
    </w:p>
    <w:p>
      <w:pPr>
        <w:bidi/>
      </w:pPr>
      <w:r>
        <w:rPr>
          <w:rtl/>
          <w:cs/>
          <w:lang w:val="ar_AE" w:bidi="ar_AE"/>
        </w:rPr>
      </w:r>
      <w:r>
        <w:rPr>
          <w:rtl/>
          <w:cs/>
          <w:lang w:val="ar_AE" w:bidi="ar_AE"/>
        </w:rPr>
        <w:t>توجد في هذا المقطع عِدَّة أفكار مُهِمَّة تساعدنا في فهم طبيعة الوحي النَّبَوِي:</w:t>
      </w:r>
    </w:p>
    <w:p>
      <w:pPr>
        <w:pStyle w:val="ListNumber"/>
        <w:numPr>
          <w:ilvl w:val="0"/>
          <w:numId w:val="14"/>
        </w:numPr>
        <w:bidi/>
        <w:spacing w:line="240" w:lineRule="auto"/>
        <w:ind w:left="720"/>
      </w:pPr>
      <w:r>
        <w:rPr>
          <w:rtl/>
          <w:cs/>
          <w:lang w:val="ar_AE" w:bidi="ar_AE"/>
        </w:rPr>
      </w:r>
      <w:r>
        <w:rPr>
          <w:rtl/>
          <w:cs/>
          <w:lang w:val="ar_AE" w:bidi="ar_AE"/>
        </w:rPr>
        <w:t>كانت موهبة موسى النَّبَوِيَّة فريدةً من حيث أنَّه هو الوحيد الذي استقبل إعلانات مباشرةً من الله،</w:t>
      </w:r>
    </w:p>
    <w:p>
      <w:pPr>
        <w:pStyle w:val="ListNumber"/>
        <w:bidi/>
        <w:spacing w:line="240" w:lineRule="auto"/>
        <w:ind w:left="720"/>
      </w:pPr>
      <w:r>
        <w:rPr>
          <w:rtl/>
          <w:cs/>
          <w:lang w:val="ar_AE" w:bidi="ar_AE"/>
        </w:rPr>
      </w:r>
      <w:r>
        <w:rPr>
          <w:rtl/>
          <w:cs/>
          <w:lang w:val="ar_AE" w:bidi="ar_AE"/>
        </w:rPr>
        <w:t>ففي العادة، كان الإعلان النَّبَوِي يُستَقبَل في حُلْمٍ أو رؤيا.</w:t>
      </w:r>
    </w:p>
    <w:p>
      <w:pPr>
        <w:pStyle w:val="ListNumber"/>
        <w:bidi/>
        <w:spacing w:line="240" w:lineRule="auto"/>
        <w:ind w:left="720"/>
      </w:pPr>
      <w:r>
        <w:rPr>
          <w:rtl/>
          <w:cs/>
          <w:lang w:val="ar_AE" w:bidi="ar_AE"/>
        </w:rPr>
      </w:r>
      <w:r>
        <w:rPr>
          <w:rtl/>
          <w:cs/>
          <w:lang w:val="ar_AE" w:bidi="ar_AE"/>
        </w:rPr>
        <w:t>معنى الإعلان النَّبَوِي ليس واضحًا تمامًا دائمًا، فالنُّبُوَّة تكون غامضة أحيانًا.</w:t>
      </w:r>
    </w:p>
    <w:p>
      <w:pPr>
        <w:bidi/>
      </w:pPr>
      <w:r>
        <w:rPr>
          <w:rtl/>
          <w:cs/>
          <w:lang w:val="ar_AE" w:bidi="ar_AE"/>
        </w:rPr>
      </w:r>
      <w:r>
        <w:rPr>
          <w:rtl/>
          <w:cs/>
          <w:lang w:val="ar_AE" w:bidi="ar_AE"/>
        </w:rPr>
        <w:t xml:space="preserve">يوجد مزيد من الفهم لطبيعة الإعلان النَّبَوِي في تثنية </w:t>
      </w:r>
      <w:r>
        <w:rPr>
          <w:rtl/>
          <w:cs/>
          <w:lang w:val="ar_AE" w:bidi="ar_AE"/>
        </w:rPr>
        <w:t>18: 18</w:t>
      </w:r>
      <w:r>
        <w:rPr>
          <w:rtl/>
          <w:cs/>
          <w:lang w:val="ar_AE" w:bidi="ar_AE"/>
        </w:rPr>
        <w:t>: "أُقِيمُ [الله] لَهُمْ [بني إسرائيل] نَبِيًّا مِنْ وَسَطِ إِخْوَتِهِمْ مِثْلَكَ [موسى]، وَأَجْعَلُ كَلَامِي فِي فَمِهِ، فَيُكَلِّمُهُمْ بِكُلِّ مَا أُوصِيهِ بِهِ". هذا المقطع مثير للاهتمام لأنَّ يسوع عُرِّف بأنَّه "النَّبِيُّ الذي مثل موسى" الذي جاء تتميمًا لهذه النُّبُوَّة (</w:t>
      </w:r>
      <w:r>
        <w:rPr>
          <w:rtl/>
          <w:cs/>
          <w:lang w:val="ar_AE" w:bidi="ar_AE"/>
        </w:rPr>
        <w:t>أعمال الرُّسُل 3: 22</w:t>
      </w:r>
      <w:r>
        <w:rPr>
          <w:rtl/>
          <w:cs/>
          <w:lang w:val="ar_AE" w:bidi="ar_AE"/>
        </w:rPr>
        <w:t xml:space="preserve">؛ </w:t>
      </w:r>
      <w:r>
        <w:rPr>
          <w:rtl/>
          <w:cs/>
          <w:lang w:val="ar_AE" w:bidi="ar_AE"/>
        </w:rPr>
        <w:t>7: 37</w:t>
      </w:r>
      <w:r>
        <w:rPr>
          <w:rtl/>
          <w:cs/>
          <w:lang w:val="ar_AE" w:bidi="ar_AE"/>
        </w:rPr>
        <w:t xml:space="preserve">)، لكنَّ الإشارة التاريخية الأكثر مباشرةً هي إلى السلسلة المتعاقبة من الأنبياء الذين أرشدوا إسرائيل من يشوع إلى ملاخي. تُشير عبارة "أَجْعَلُ كَلَامِي فِي فَمِهِ" إلى عمليَّة الوحي الإلهي، وتُذَكِّرنا بالصيغة النَّبَوِيَّة الشائعة في العهد القديم "وَكَانَتْ كَلِمَةُ ٱلرَّبِّ إِلَى [النَّبِي فُلَان]" (للأمثلة على ذلك، اُنْظُرْ </w:t>
      </w:r>
      <w:r>
        <w:rPr>
          <w:rtl/>
          <w:cs/>
          <w:lang w:val="ar_AE" w:bidi="ar_AE"/>
        </w:rPr>
        <w:t>1 صموئيل 15: 10</w:t>
      </w:r>
      <w:r>
        <w:rPr>
          <w:rtl/>
          <w:cs/>
          <w:lang w:val="ar_AE" w:bidi="ar_AE"/>
        </w:rPr>
        <w:t xml:space="preserve">؛ </w:t>
      </w:r>
      <w:r>
        <w:rPr>
          <w:rtl/>
          <w:cs/>
          <w:lang w:val="ar_AE" w:bidi="ar_AE"/>
        </w:rPr>
        <w:t>2 صموئيل 24: 11</w:t>
      </w:r>
      <w:r>
        <w:rPr>
          <w:rtl/>
          <w:cs/>
          <w:lang w:val="ar_AE" w:bidi="ar_AE"/>
        </w:rPr>
        <w:t xml:space="preserve">؛ </w:t>
      </w:r>
      <w:r>
        <w:rPr>
          <w:rtl/>
          <w:cs/>
          <w:lang w:val="ar_AE" w:bidi="ar_AE"/>
        </w:rPr>
        <w:t>1 ملوك 19: 9</w:t>
      </w:r>
      <w:r>
        <w:rPr>
          <w:rtl/>
          <w:cs/>
          <w:lang w:val="ar_AE" w:bidi="ar_AE"/>
        </w:rPr>
        <w:t xml:space="preserve">؛ </w:t>
      </w:r>
      <w:r>
        <w:rPr>
          <w:rtl/>
          <w:cs/>
          <w:lang w:val="ar_AE" w:bidi="ar_AE"/>
        </w:rPr>
        <w:t>يونان 1: 1</w:t>
      </w:r>
      <w:r>
        <w:rPr>
          <w:rtl/>
          <w:cs/>
          <w:lang w:val="ar_AE" w:bidi="ar_AE"/>
        </w:rPr>
        <w:t xml:space="preserve">؛ </w:t>
      </w:r>
      <w:r>
        <w:rPr>
          <w:rtl/>
          <w:cs/>
          <w:lang w:val="ar_AE" w:bidi="ar_AE"/>
        </w:rPr>
        <w:t>حَجَّي 1: 1</w:t>
      </w:r>
      <w:r>
        <w:rPr>
          <w:rtl/>
          <w:cs/>
          <w:lang w:val="ar_AE" w:bidi="ar_AE"/>
        </w:rPr>
        <w:t xml:space="preserve">؛ </w:t>
      </w:r>
      <w:r>
        <w:rPr>
          <w:rtl/>
          <w:cs/>
          <w:lang w:val="ar_AE" w:bidi="ar_AE"/>
        </w:rPr>
        <w:t>2: 1، 20</w:t>
      </w:r>
      <w:r>
        <w:rPr>
          <w:rtl/>
          <w:cs/>
          <w:lang w:val="ar_AE" w:bidi="ar_AE"/>
        </w:rPr>
        <w:t xml:space="preserve">؛ </w:t>
      </w:r>
      <w:r>
        <w:rPr>
          <w:rtl/>
          <w:cs/>
          <w:lang w:val="ar_AE" w:bidi="ar_AE"/>
        </w:rPr>
        <w:t>زكريَّا 7: 1، 8</w:t>
      </w:r>
      <w:r>
        <w:rPr>
          <w:rtl/>
          <w:cs/>
          <w:lang w:val="ar_AE" w:bidi="ar_AE"/>
        </w:rPr>
        <w:t xml:space="preserve">؛ </w:t>
      </w:r>
      <w:r>
        <w:rPr>
          <w:rtl/>
          <w:cs/>
          <w:lang w:val="ar_AE" w:bidi="ar_AE"/>
        </w:rPr>
        <w:t>8: 1</w:t>
      </w:r>
      <w:r>
        <w:rPr>
          <w:rtl/>
          <w:cs/>
          <w:lang w:val="ar_AE" w:bidi="ar_AE"/>
        </w:rPr>
        <w:t>). النَّبِي الحقيقي هو شخص يَتَكَلَّم (أو يُكَرِّر) بِكُلِّ ما أخبره [أو أخبرها] الله به.</w:t>
      </w:r>
    </w:p>
    <w:p>
      <w:pPr>
        <w:pStyle w:val="Heading4"/>
        <w:bidi/>
      </w:pPr>
      <w:r>
        <w:rPr>
          <w:rtl/>
          <w:cs/>
          <w:lang w:val="ar_AE" w:bidi="ar_AE"/>
        </w:rPr>
        <w:t>طُرُق الوحي النَّبَوِي</w:t>
      </w:r>
    </w:p>
    <w:p>
      <w:pPr>
        <w:bidi/>
      </w:pPr>
      <w:r>
        <w:rPr>
          <w:rtl/>
          <w:cs/>
          <w:lang w:val="ar_AE" w:bidi="ar_AE"/>
        </w:rPr>
      </w:r>
      <w:r>
        <w:rPr>
          <w:rtl/>
          <w:cs/>
          <w:lang w:val="ar_AE" w:bidi="ar_AE"/>
        </w:rPr>
        <w:t>كانت الأحلام طريقةً للوحي مُعتَرَف بها على نطاق واسع في جميع أنحاء العالم القديم، لكنَّها كانت تحظى بتقدير كبير في اليونان أكثر من إسرائيل القديمة. تنقسم الأحلام الإعلانيَّة في الكتاب المقدس إلى فِئَتَيْن رئيسيَّتَيْن: (1) أحلام معناها بَدِيِهِيٌّ، و(2) أحلام رمزيَّة تتطلَّب عادةً خِبرَة مُفَسِّر أحلام. عادةً ما يتضمَّن كلا النَّوْعَيْن عناصر بصريَّة وسمعيَّة على السَّواء. في تلك الأحلام التي معناها بَدِيِهِيٌّ، يَظْهَرُ عادةً كائن فائق للطبيعة (الله أو ملاك) للحَالِم ويتحدَّث إليه أو إليها بطريقة واضحة ومباشرة.</w:t>
      </w:r>
    </w:p>
    <w:p>
      <w:pPr>
        <w:bidi/>
      </w:pPr>
      <w:r>
        <w:rPr>
          <w:rtl/>
          <w:cs/>
          <w:lang w:val="ar_AE" w:bidi="ar_AE"/>
        </w:rPr>
      </w:r>
      <w:r>
        <w:rPr>
          <w:rtl/>
          <w:cs/>
          <w:lang w:val="ar_AE" w:bidi="ar_AE"/>
        </w:rPr>
        <w:t>لكن في أحيان أكثر تتضمَّن الأحلام الإعلانيَّة عناصر رمزيَّة تتطلَّب تفسير. مُفَسِّرا الأحلام العظيمان في العهد القديم هُمَا يوسف ودَانِيآل، ومن الواضح أنَّ الأخير، دَانِيآل، نَبِيٌّ. الحُلْمان الرمزيَّان اللَّذَان حَلَمَ بهما يوسف نفسه (</w:t>
      </w:r>
      <w:r>
        <w:rPr>
          <w:rtl/>
          <w:cs/>
          <w:lang w:val="ar_AE" w:bidi="ar_AE"/>
        </w:rPr>
        <w:t>تكوين 37: 5–11</w:t>
      </w:r>
      <w:r>
        <w:rPr>
          <w:rtl/>
          <w:cs/>
          <w:lang w:val="ar_AE" w:bidi="ar_AE"/>
        </w:rPr>
        <w:t>) كان لهما معنًى بَدِيِهِيٌّ بما فيه الكفاية بحيث تَمَكَّن إخوته وأبوه من تفسيرهما على الفَوْر. كان حُلْما رَئِيس السُّقَاة ورَئِيس الخَبَّازِين أكثر تعقيدًا (</w:t>
      </w:r>
      <w:r>
        <w:rPr>
          <w:rtl/>
          <w:cs/>
          <w:lang w:val="ar_AE" w:bidi="ar_AE"/>
        </w:rPr>
        <w:t>40: 1–19</w:t>
      </w:r>
      <w:r>
        <w:rPr>
          <w:rtl/>
          <w:cs/>
          <w:lang w:val="ar_AE" w:bidi="ar_AE"/>
        </w:rPr>
        <w:t>)، وكذلك حُلْم فرعون (</w:t>
      </w:r>
      <w:r>
        <w:rPr>
          <w:rtl/>
          <w:cs/>
          <w:lang w:val="ar_AE" w:bidi="ar_AE"/>
        </w:rPr>
        <w:t>41: 1–36</w:t>
      </w:r>
      <w:r>
        <w:rPr>
          <w:rtl/>
          <w:cs/>
          <w:lang w:val="ar_AE" w:bidi="ar_AE"/>
        </w:rPr>
        <w:t>)، والذين استطاع يوسف تفسيرهم بمعونة الله. وبالمثل، مَكَّن الله دَانِيآل من تفسير حُلْمَيْ نَبُوخَذْنَصَّر (</w:t>
      </w:r>
      <w:r>
        <w:rPr>
          <w:rtl/>
          <w:cs/>
          <w:lang w:val="ar_AE" w:bidi="ar_AE"/>
        </w:rPr>
        <w:t>دَانِيآل 2: 25–45</w:t>
      </w:r>
      <w:r>
        <w:rPr>
          <w:rtl/>
          <w:cs/>
          <w:lang w:val="ar_AE" w:bidi="ar_AE"/>
        </w:rPr>
        <w:t xml:space="preserve">؛ </w:t>
      </w:r>
      <w:r>
        <w:rPr>
          <w:rtl/>
          <w:cs/>
          <w:lang w:val="ar_AE" w:bidi="ar_AE"/>
        </w:rPr>
        <w:t>4: 4–27</w:t>
      </w:r>
      <w:r>
        <w:rPr>
          <w:rtl/>
          <w:cs/>
          <w:lang w:val="ar_AE" w:bidi="ar_AE"/>
        </w:rPr>
        <w:t>). نَسَبَ يوسف ودَانِيآل كلاهما المهارة في تفسير مثل هذه الأحلام إلى الله (</w:t>
      </w:r>
      <w:r>
        <w:rPr>
          <w:rtl/>
          <w:cs/>
          <w:lang w:val="ar_AE" w:bidi="ar_AE"/>
        </w:rPr>
        <w:t>تكوين 40: 8</w:t>
      </w:r>
      <w:r>
        <w:rPr>
          <w:rtl/>
          <w:cs/>
          <w:lang w:val="ar_AE" w:bidi="ar_AE"/>
        </w:rPr>
        <w:t xml:space="preserve">؛ </w:t>
      </w:r>
      <w:r>
        <w:rPr>
          <w:rtl/>
          <w:cs/>
          <w:lang w:val="ar_AE" w:bidi="ar_AE"/>
        </w:rPr>
        <w:t>41: 16، 25</w:t>
      </w:r>
      <w:r>
        <w:rPr>
          <w:rtl/>
          <w:cs/>
          <w:lang w:val="ar_AE" w:bidi="ar_AE"/>
        </w:rPr>
        <w:t xml:space="preserve">؛ </w:t>
      </w:r>
      <w:r>
        <w:rPr>
          <w:rtl/>
          <w:cs/>
          <w:lang w:val="ar_AE" w:bidi="ar_AE"/>
        </w:rPr>
        <w:t>دَانِيآل 2: 27–30</w:t>
      </w:r>
      <w:r>
        <w:rPr>
          <w:rtl/>
          <w:cs/>
          <w:lang w:val="ar_AE" w:bidi="ar_AE"/>
        </w:rPr>
        <w:t xml:space="preserve">؛ قارِنْ </w:t>
      </w:r>
      <w:r>
        <w:rPr>
          <w:rtl/>
          <w:cs/>
          <w:lang w:val="ar_AE" w:bidi="ar_AE"/>
        </w:rPr>
        <w:t>4: 9</w:t>
      </w:r>
      <w:r>
        <w:rPr>
          <w:rtl/>
          <w:cs/>
          <w:lang w:val="ar_AE" w:bidi="ar_AE"/>
        </w:rPr>
        <w:t>). تُستَخدَم الأحلام بالتَّبَادُل تقريبًا مع الرؤى في الإشارة إلى طُرُق الوحي النَّبَوِي (</w:t>
      </w:r>
      <w:r>
        <w:rPr>
          <w:rtl/>
          <w:cs/>
          <w:lang w:val="ar_AE" w:bidi="ar_AE"/>
        </w:rPr>
        <w:t>يوئيل 2: 28</w:t>
      </w:r>
      <w:r>
        <w:rPr>
          <w:rtl/>
          <w:cs/>
          <w:lang w:val="ar_AE" w:bidi="ar_AE"/>
        </w:rPr>
        <w:t>)، لكنَّ الأحلام لا تَشغَل جزءًا كبيرًا في الإعلانات النَّبَوِيَّة لأيٍّ من أنبياء العهد القديم، باستثناء دَانِيآل.</w:t>
      </w:r>
    </w:p>
    <w:p>
      <w:pPr>
        <w:bidi/>
      </w:pPr>
      <w:r>
        <w:rPr>
          <w:rtl/>
          <w:cs/>
          <w:lang w:val="ar_AE" w:bidi="ar_AE"/>
        </w:rPr>
      </w:r>
      <w:r>
        <w:rPr>
          <w:rtl/>
          <w:cs/>
          <w:lang w:val="ar_AE" w:bidi="ar_AE"/>
        </w:rPr>
        <w:t>كانت إحدى أكثر طُرُق الوحي النَّبَوِي تَمَيُّزًا هي الرؤيا (</w:t>
      </w:r>
      <w:r>
        <w:rPr>
          <w:rtl/>
          <w:cs/>
          <w:lang w:val="ar_AE" w:bidi="ar_AE"/>
        </w:rPr>
        <w:t>عدد 12: 6</w:t>
      </w:r>
      <w:r>
        <w:rPr>
          <w:rtl/>
          <w:cs/>
          <w:lang w:val="ar_AE" w:bidi="ar_AE"/>
        </w:rPr>
        <w:t xml:space="preserve">؛ </w:t>
      </w:r>
      <w:r>
        <w:rPr>
          <w:rtl/>
          <w:cs/>
          <w:lang w:val="ar_AE" w:bidi="ar_AE"/>
        </w:rPr>
        <w:t>24: 4، 16</w:t>
      </w:r>
      <w:r>
        <w:rPr>
          <w:rtl/>
          <w:cs/>
          <w:lang w:val="ar_AE" w:bidi="ar_AE"/>
        </w:rPr>
        <w:t xml:space="preserve">؛ </w:t>
      </w:r>
      <w:r>
        <w:rPr>
          <w:rtl/>
          <w:cs/>
          <w:lang w:val="ar_AE" w:bidi="ar_AE"/>
        </w:rPr>
        <w:t>هوشع 12: 10</w:t>
      </w:r>
      <w:r>
        <w:rPr>
          <w:rtl/>
          <w:cs/>
          <w:lang w:val="ar_AE" w:bidi="ar_AE"/>
        </w:rPr>
        <w:t xml:space="preserve">). لم تقتصر الرؤى الإعلانيَّة التي شَهِدَها الأنبياء على الظواهر البصريَّة وحدها، بل شملت أيضًا البُعْد السمعي. في </w:t>
      </w:r>
      <w:r>
        <w:rPr>
          <w:rtl/>
          <w:cs/>
          <w:lang w:val="ar_AE" w:bidi="ar_AE"/>
        </w:rPr>
        <w:t>إشعياء 1: 1</w:t>
      </w:r>
      <w:r>
        <w:rPr>
          <w:rtl/>
          <w:cs/>
          <w:lang w:val="ar_AE" w:bidi="ar_AE"/>
        </w:rPr>
        <w:t xml:space="preserve">، يَصِف الكاتب سِفْرَه النَّبَوِي بأكمله بأنَّه "رُؤْيَا": "رُؤْيَا إِشَعْيَاءَ بْنِ آمُوصَ، ٱلَّتِي رَآهَا عَلَى يَهُوذَا وَأُورُشَلِيمَ، فِي أَيَّامِ عُزِّيَّا وَيُوثَامَ وَآحَازَ وَحِزْقِيَّا مُلُوكِ يَهُوذَا"، ومع ذلك يقول إشعياء في الآية التالية مباشرةً: "اِسْمَعِي أَيَّتُهَا ٱلسَّمَاوَاتُ وَأَصْغِي أَيَّتُهَا ٱلْأَرْضُ، لِأَنَّ ٱلرَّبَّ يَتَكَلَّمُ". مَرَّةً أخرى، في </w:t>
      </w:r>
      <w:r>
        <w:rPr>
          <w:rtl/>
          <w:cs/>
          <w:lang w:val="ar_AE" w:bidi="ar_AE"/>
        </w:rPr>
        <w:t>عاموس 1: 1</w:t>
      </w:r>
      <w:r>
        <w:rPr>
          <w:rtl/>
          <w:cs/>
          <w:lang w:val="ar_AE" w:bidi="ar_AE"/>
        </w:rPr>
        <w:t>، "</w:t>
      </w:r>
      <w:r>
        <w:rPr>
          <w:i/>
          <w:rtl/>
          <w:cs/>
          <w:lang w:val="ar_AE" w:bidi="ar_AE"/>
        </w:rPr>
        <w:t>أَقْوَالُ</w:t>
      </w:r>
      <w:r>
        <w:rPr>
          <w:rtl/>
          <w:cs/>
          <w:lang w:val="ar_AE" w:bidi="ar_AE"/>
        </w:rPr>
        <w:t xml:space="preserve"> عَامُوسَ ٱلَّذِي كَانَ بَيْنَ ٱلرُّعَاةِ مِنْ تَقُوعَ ٱلَّتِي </w:t>
      </w:r>
      <w:r>
        <w:rPr>
          <w:i/>
          <w:rtl/>
          <w:cs/>
          <w:lang w:val="ar_AE" w:bidi="ar_AE"/>
        </w:rPr>
        <w:t>رَآهَا</w:t>
      </w:r>
      <w:r>
        <w:rPr>
          <w:rtl/>
          <w:cs/>
          <w:lang w:val="ar_AE" w:bidi="ar_AE"/>
        </w:rPr>
        <w:t xml:space="preserve"> عَنْ إِسْرَائِيلَ" (التشديد مُضَاف).</w:t>
      </w:r>
    </w:p>
    <w:p>
      <w:pPr>
        <w:pStyle w:val="Heading4"/>
        <w:bidi/>
      </w:pPr>
      <w:r>
        <w:rPr>
          <w:rtl/>
          <w:cs/>
          <w:lang w:val="ar_AE" w:bidi="ar_AE"/>
        </w:rPr>
        <w:t>مظاهر الوحي النَّبَوِي</w:t>
      </w:r>
    </w:p>
    <w:p>
      <w:pPr>
        <w:bidi/>
      </w:pPr>
      <w:r>
        <w:rPr>
          <w:rtl/>
          <w:cs/>
          <w:lang w:val="ar_AE" w:bidi="ar_AE"/>
        </w:rPr>
      </w:r>
      <w:r>
        <w:rPr>
          <w:rtl/>
          <w:cs/>
          <w:lang w:val="ar_AE" w:bidi="ar_AE"/>
        </w:rPr>
        <w:t>تفترض كُلُّ النُّبُوَّات، سواءٌ كانت كتابيَّة أم لا، أنَّ النَّبِي إمَّا امْتَلَكَ أو امْتَلَكَتْهُ قُوَّة شخصيَّة فائقة للطبيعة، وتختلف السلوكيَّات التي تظهر نتيجة هذا الامتلاك اختلافًا كبيرًا.</w:t>
      </w:r>
    </w:p>
    <w:p>
      <w:pPr>
        <w:bidi/>
      </w:pPr>
      <w:r>
        <w:rPr>
          <w:rtl/>
          <w:cs/>
          <w:lang w:val="ar_AE" w:bidi="ar_AE"/>
        </w:rPr>
      </w:r>
      <w:r>
        <w:rPr>
          <w:rtl/>
          <w:cs/>
          <w:lang w:val="ar_AE" w:bidi="ar_AE"/>
        </w:rPr>
        <w:t xml:space="preserve">يبدو أنَّ الظاهرة التي تُدعَى عمومًا النُّبُوَّة "الانْتِشَائِيَّة" كانت موجودة في كنعان قبل وصول الأسباط العبرانيَّة في القرن الـ 13 ق.م. أوَّل إشارة إلى النُّبُوَّة الانْتِشَائِيَّة في إسرائيل تَرِد في </w:t>
      </w:r>
      <w:r>
        <w:rPr>
          <w:rtl/>
          <w:cs/>
          <w:lang w:val="ar_AE" w:bidi="ar_AE"/>
        </w:rPr>
        <w:t>1 صموئيل 10: 5–13</w:t>
      </w:r>
      <w:r>
        <w:rPr>
          <w:rtl/>
          <w:cs/>
          <w:lang w:val="ar_AE" w:bidi="ar_AE"/>
        </w:rPr>
        <w:t xml:space="preserve"> (القرن الـ 11 ق.م)، واستَمَرَّت على الأقل حتَّى القرن السادس ق.م (</w:t>
      </w:r>
      <w:r>
        <w:rPr>
          <w:rtl/>
          <w:cs/>
          <w:lang w:val="ar_AE" w:bidi="ar_AE"/>
        </w:rPr>
        <w:t>إرميا 29: 26</w:t>
      </w:r>
      <w:r>
        <w:rPr>
          <w:rtl/>
          <w:cs/>
          <w:lang w:val="ar_AE" w:bidi="ar_AE"/>
        </w:rPr>
        <w:t>).</w:t>
      </w:r>
    </w:p>
    <w:p>
      <w:pPr>
        <w:bidi/>
      </w:pPr>
      <w:r>
        <w:rPr>
          <w:rtl/>
          <w:cs/>
          <w:lang w:val="ar_AE" w:bidi="ar_AE"/>
        </w:rPr>
      </w:r>
      <w:r>
        <w:rPr>
          <w:rtl/>
          <w:cs/>
          <w:lang w:val="ar_AE" w:bidi="ar_AE"/>
        </w:rPr>
        <w:t>يَصِل النَّبِيُّ الانْتِشَائِيّ إلى حالة من النَّشْوَة من خلال وسائل ذاتيَّة. كانت أكثر الأدوات شيوعًا التي اسْتُخْدِمَتْ للوصول إلى حالة من النَّشْوَة هي الآلات الموسيقيَّة، كالرَّبَاب والدُّفِّ والنَّاي والعُود (</w:t>
      </w:r>
      <w:r>
        <w:rPr>
          <w:rtl/>
          <w:cs/>
          <w:lang w:val="ar_AE" w:bidi="ar_AE"/>
        </w:rPr>
        <w:t>1 صموئيل 10: 5</w:t>
      </w:r>
      <w:r>
        <w:rPr>
          <w:rtl/>
          <w:cs/>
          <w:lang w:val="ar_AE" w:bidi="ar_AE"/>
        </w:rPr>
        <w:t>). بين أنبياء البعل، كان جَلْد الذَّات وسيلة أخرى للوصول إلى النَّشْوَة (</w:t>
      </w:r>
      <w:r>
        <w:rPr>
          <w:rtl/>
          <w:cs/>
          <w:lang w:val="ar_AE" w:bidi="ar_AE"/>
        </w:rPr>
        <w:t>1 ملوك 18: 28–29</w:t>
      </w:r>
      <w:r>
        <w:rPr>
          <w:rtl/>
          <w:cs/>
          <w:lang w:val="ar_AE" w:bidi="ar_AE"/>
        </w:rPr>
        <w:t>).</w:t>
      </w:r>
    </w:p>
    <w:p>
      <w:pPr>
        <w:bidi/>
      </w:pPr>
      <w:r>
        <w:rPr>
          <w:rtl/>
          <w:cs/>
          <w:lang w:val="ar_AE" w:bidi="ar_AE"/>
        </w:rPr>
      </w:r>
      <w:r>
        <w:rPr>
          <w:rtl/>
          <w:cs/>
          <w:lang w:val="ar_AE" w:bidi="ar_AE"/>
        </w:rPr>
        <w:t>كان هذا النوع من النَّشْوَة النَّبَوِيَّة يُمارَس عادةً من قِبَل مجموعات من الأنبياء (</w:t>
      </w:r>
      <w:r>
        <w:rPr>
          <w:rtl/>
          <w:cs/>
          <w:lang w:val="ar_AE" w:bidi="ar_AE"/>
        </w:rPr>
        <w:t>1 صموئيل 10: 5</w:t>
      </w:r>
      <w:r>
        <w:rPr>
          <w:rtl/>
          <w:cs/>
          <w:lang w:val="ar_AE" w:bidi="ar_AE"/>
        </w:rPr>
        <w:t xml:space="preserve">)، وكانت هذه النَّشْوَة مُعدِيَة، فعندما لَقِيَ شاول زُمْرَةً مِن مثل هؤلاء الأَنبياء، حَلَّ عليه رُوح الله وبدأ هو أيضًا يَتَنَبَّأ (الآيات </w:t>
      </w:r>
      <w:r>
        <w:rPr>
          <w:rtl/>
          <w:cs/>
          <w:lang w:val="ar_AE" w:bidi="ar_AE"/>
        </w:rPr>
        <w:t>10–13</w:t>
      </w:r>
      <w:r>
        <w:rPr>
          <w:rtl/>
          <w:cs/>
          <w:lang w:val="ar_AE" w:bidi="ar_AE"/>
        </w:rPr>
        <w:t>). حدثت هذه الظاهرة بشكل مُتَكَرِّر لرُسُلٍ مختلفين أرسلهم شاول في مناسبة لاحِقَة (</w:t>
      </w:r>
      <w:r>
        <w:rPr>
          <w:rtl/>
          <w:cs/>
          <w:lang w:val="ar_AE" w:bidi="ar_AE"/>
        </w:rPr>
        <w:t>19: 20–22</w:t>
      </w:r>
      <w:r>
        <w:rPr>
          <w:rtl/>
          <w:cs/>
          <w:lang w:val="ar_AE" w:bidi="ar_AE"/>
        </w:rPr>
        <w:t xml:space="preserve">). في هذا الوقت تَنَبَّأ شاول مرَّةً أخرى، ويُوصَف سلوكه الانْتِشَائِيّ في </w:t>
      </w:r>
      <w:r>
        <w:rPr>
          <w:rtl/>
          <w:cs/>
          <w:lang w:val="ar_AE" w:bidi="ar_AE"/>
        </w:rPr>
        <w:t>1 صموئيل 19: 24</w:t>
      </w:r>
      <w:r>
        <w:rPr>
          <w:rtl/>
          <w:cs/>
          <w:lang w:val="ar_AE" w:bidi="ar_AE"/>
        </w:rPr>
        <w:t>. عندما طُلِبَ من أليشع أن يتنبَّأ لِيَهُورَام مَلِك إسرائيل، طَلَبَ أوَّلًا عَوَّادًا، وَلَمَّا ضَرَبَ ٱلْعَوَّادُ بِٱلْعُودِ كَانَتْ عَلَيْهِ يَدُ ٱلرَّبِّ (</w:t>
      </w:r>
      <w:r>
        <w:rPr>
          <w:rtl/>
          <w:cs/>
          <w:lang w:val="ar_AE" w:bidi="ar_AE"/>
        </w:rPr>
        <w:t>٢ ملوك ٣: ١٥</w:t>
      </w:r>
      <w:r>
        <w:rPr>
          <w:rtl/>
          <w:cs/>
          <w:lang w:val="ar_AE" w:bidi="ar_AE"/>
        </w:rPr>
        <w:t>).</w:t>
      </w:r>
    </w:p>
    <w:p>
      <w:pPr>
        <w:pStyle w:val="Heading3"/>
        <w:bidi/>
      </w:pPr>
      <w:r>
        <w:rPr>
          <w:rtl/>
          <w:cs/>
          <w:lang w:val="ar_AE" w:bidi="ar_AE"/>
        </w:rPr>
        <w:t>أنواع أنبياء العهد القديم</w:t>
      </w:r>
    </w:p>
    <w:p>
      <w:pPr>
        <w:bidi/>
      </w:pPr>
      <w:r>
        <w:rPr>
          <w:rtl/>
          <w:cs/>
          <w:lang w:val="ar_AE" w:bidi="ar_AE"/>
        </w:rPr>
      </w:r>
      <w:r>
        <w:rPr>
          <w:rtl/>
          <w:cs/>
          <w:lang w:val="ar_AE" w:bidi="ar_AE"/>
        </w:rPr>
        <w:t xml:space="preserve">هناك نوعان أساسيَّان من التكليف النَّبَوِي في العهد القديم: أحدهما هو دعوة سَرْدِيَّة من الله إلى فرد مُعَيَّن يَتِمُّ التَّغَلُّب تدريجيًّا على اعتراضاته على الدعوة في حوار يدور بينه وبين الله. المثال الكلاسيكي لهذا النوع من التكليف النَّبَوِي موجود في </w:t>
      </w:r>
      <w:r>
        <w:rPr>
          <w:rtl/>
          <w:cs/>
          <w:lang w:val="ar_AE" w:bidi="ar_AE"/>
        </w:rPr>
        <w:t>إرميا ١: ٤–٨</w:t>
      </w:r>
      <w:r>
        <w:rPr>
          <w:rtl/>
          <w:cs/>
          <w:lang w:val="ar_AE" w:bidi="ar_AE"/>
        </w:rPr>
        <w:t>:</w:t>
      </w:r>
    </w:p>
    <w:p>
      <w:pPr>
        <w:bidi/>
      </w:pPr>
      <w:r>
        <w:rPr>
          <w:rtl/>
          <w:cs/>
          <w:lang w:val="ar_AE" w:bidi="ar_AE"/>
        </w:rPr>
      </w:r>
      <w:r>
        <w:rPr>
          <w:rtl/>
          <w:cs/>
          <w:lang w:val="ar_AE" w:bidi="ar_AE"/>
        </w:rPr>
        <w:t>فَكَانَتْ كَلِمَةُ ٱلرَّبِّ إِلَيَّ قَائِلًا: «قَبْلَمَا صَوَّرْتُكَ فِي ٱلْبَطْنِ عَرَفْتُكَ، وَقَبْلَمَا خَرَجْتَ مِنَ ٱلرَّحِمِ قَدَّسْتُكَ. جَعَلْتُكَ نَبِيًّا لِلشُّعُوبِ».</w:t>
      </w:r>
    </w:p>
    <w:p>
      <w:pPr>
        <w:bidi/>
      </w:pPr>
      <w:r>
        <w:rPr>
          <w:rtl/>
          <w:cs/>
          <w:lang w:val="ar_AE" w:bidi="ar_AE"/>
        </w:rPr>
      </w:r>
      <w:r>
        <w:rPr>
          <w:rtl/>
          <w:cs/>
          <w:lang w:val="ar_AE" w:bidi="ar_AE"/>
        </w:rPr>
        <w:t>فَقُلْتُ: «آهِ، يَا سَيِّدُ ٱلرَّبُّ، إِنِّي لَا أَعْرِفُ أَنْ أَتَكَلَّمَ لِأَنِّي وَلَدٌ».</w:t>
      </w:r>
    </w:p>
    <w:p>
      <w:pPr>
        <w:bidi/>
      </w:pPr>
      <w:r>
        <w:rPr>
          <w:rtl/>
          <w:cs/>
          <w:lang w:val="ar_AE" w:bidi="ar_AE"/>
        </w:rPr>
      </w:r>
      <w:r>
        <w:rPr>
          <w:rtl/>
          <w:cs/>
          <w:lang w:val="ar_AE" w:bidi="ar_AE"/>
        </w:rPr>
        <w:t>فَقَالَ ٱلرَّبُّ لِي: «لَا تَقُلْ إِنِّي وَلَدٌ، لِأَنَّكَ إِلَى كُلِّ مَنْ أُرْسِلُكَ إِلَيْهِ تَذْهَبُ وَتَتَكَلَّمُ بِكُلِّ مَا آمُرُكَ بِهِ. لَا تَخَفْ مِنْ وُجُوهِهِمْ، لِأَنِّي أَنَا مَعَكَ لِأُنْقِذَكَ، يَقُولُ ٱلرَّبُّ».</w:t>
      </w:r>
    </w:p>
    <w:p>
      <w:pPr>
        <w:bidi/>
      </w:pPr>
      <w:r>
        <w:rPr>
          <w:rtl/>
          <w:cs/>
          <w:lang w:val="ar_AE" w:bidi="ar_AE"/>
        </w:rPr>
      </w:r>
      <w:r>
        <w:rPr>
          <w:rtl/>
          <w:cs/>
          <w:lang w:val="ar_AE" w:bidi="ar_AE"/>
        </w:rPr>
        <w:t>ترتبط تكليفات نَبَوِيَّة مماثلة تتضمَّن حوارات مثل هذه بدعوتَيْ موسى (</w:t>
      </w:r>
      <w:r>
        <w:rPr>
          <w:rtl/>
          <w:cs/>
          <w:lang w:val="ar_AE" w:bidi="ar_AE"/>
        </w:rPr>
        <w:t>خروج ٣: ١–٤: ١٧</w:t>
      </w:r>
      <w:r>
        <w:rPr>
          <w:rtl/>
          <w:cs/>
          <w:lang w:val="ar_AE" w:bidi="ar_AE"/>
        </w:rPr>
        <w:t>) وجدعون (</w:t>
      </w:r>
      <w:r>
        <w:rPr>
          <w:rtl/>
          <w:cs/>
          <w:lang w:val="ar_AE" w:bidi="ar_AE"/>
        </w:rPr>
        <w:t>قضاة ٦: ١١–١٧</w:t>
      </w:r>
      <w:r>
        <w:rPr>
          <w:rtl/>
          <w:cs/>
          <w:lang w:val="ar_AE" w:bidi="ar_AE"/>
        </w:rPr>
        <w:t>).</w:t>
      </w:r>
    </w:p>
    <w:p>
      <w:pPr>
        <w:bidi/>
      </w:pPr>
      <w:r>
        <w:rPr>
          <w:rtl/>
          <w:cs/>
          <w:lang w:val="ar_AE" w:bidi="ar_AE"/>
        </w:rPr>
      </w:r>
      <w:r>
        <w:rPr>
          <w:rtl/>
          <w:cs/>
          <w:lang w:val="ar_AE" w:bidi="ar_AE"/>
        </w:rPr>
        <w:t xml:space="preserve">أمَّا الشكل الرئيسي الثاني للتكليف النَّبَوِي فهو "رؤيا العرش"، ومن الأمثلة البارزة على ذلك </w:t>
      </w:r>
      <w:r>
        <w:rPr>
          <w:rtl/>
          <w:cs/>
          <w:lang w:val="ar_AE" w:bidi="ar_AE"/>
        </w:rPr>
        <w:t>إشعياء ٦: ١–٨</w:t>
      </w:r>
      <w:r>
        <w:rPr>
          <w:rtl/>
          <w:cs/>
          <w:lang w:val="ar_AE" w:bidi="ar_AE"/>
        </w:rPr>
        <w:t>:</w:t>
      </w:r>
    </w:p>
    <w:p>
      <w:pPr>
        <w:bidi/>
      </w:pPr>
      <w:r>
        <w:rPr>
          <w:rtl/>
          <w:cs/>
          <w:lang w:val="ar_AE" w:bidi="ar_AE"/>
        </w:rPr>
      </w:r>
      <w:r>
        <w:rPr>
          <w:rtl/>
          <w:cs/>
          <w:lang w:val="ar_AE" w:bidi="ar_AE"/>
        </w:rPr>
        <w:t>فِي سَنَةِ وَفَاةِ عُزِّيَّا ٱلْمَلِكِ، رَأَيْتُ ٱلسَّيِّدَ جَالِسًا عَلَى كُرْسِيٍّ [عَرْشٍ] عَالٍ وَمُرْتَفِعٍ، وَأَذْيَالُهُ تَمْلَأُ ٱلْهَيْكَلَ...</w:t>
      </w:r>
    </w:p>
    <w:p>
      <w:pPr>
        <w:bidi/>
      </w:pPr>
      <w:r>
        <w:rPr>
          <w:rtl/>
          <w:cs/>
          <w:lang w:val="ar_AE" w:bidi="ar_AE"/>
        </w:rPr>
      </w:r>
      <w:r>
        <w:rPr>
          <w:rtl/>
          <w:cs/>
          <w:lang w:val="ar_AE" w:bidi="ar_AE"/>
        </w:rPr>
        <w:t>فَقُلْتُ: «وَيْلٌ لِي! إِنِّي هَلَكْتُ، لِأَنِّي إِنْسَانٌ نَجِسُ ٱلشَّفَتَيْنِ، وَأَنَا سَاكِنٌ بَيْنَ شَعْبٍ نَجِسِ ٱلشَّفَتَيْنِ، لِأَنَّ عَيْنَيَّ قَدْ رَأَتَا ٱلْمَلِكَ رَبَّ ٱلْجُنُودِ».</w:t>
      </w:r>
    </w:p>
    <w:p>
      <w:pPr>
        <w:bidi/>
      </w:pPr>
      <w:r>
        <w:rPr>
          <w:rtl/>
          <w:cs/>
          <w:lang w:val="ar_AE" w:bidi="ar_AE"/>
        </w:rPr>
      </w:r>
      <w:r>
        <w:rPr>
          <w:rtl/>
          <w:cs/>
          <w:lang w:val="ar_AE" w:bidi="ar_AE"/>
        </w:rPr>
        <w:t>فَطَارَ إِلَيَّ وَاحِدٌ مِنَ ٱلسَّرَافِيمِ وَبِيَدِهِ جَمْرَةٌ قَدْ أَخَذَهَا بِمِلْقَطٍ مِنْ عَلَى ٱلْمَذْبَحِ، وَمَسَّ بِهَا فَمِي وَقَالَ: «إِنَّ هَذِهِ قَدْ مَسَّتْ شَفَتَيْكَ، فَٱنْتُزِعَ إِثْمُكَ، وَكُفِّرَ عَنْ خَطِيَّتِكَ».</w:t>
      </w:r>
    </w:p>
    <w:p>
      <w:pPr>
        <w:bidi/>
      </w:pPr>
      <w:r>
        <w:rPr>
          <w:rtl/>
          <w:cs/>
          <w:lang w:val="ar_AE" w:bidi="ar_AE"/>
        </w:rPr>
      </w:r>
      <w:r>
        <w:rPr>
          <w:rtl/>
          <w:cs/>
          <w:lang w:val="ar_AE" w:bidi="ar_AE"/>
        </w:rPr>
        <w:t>ثُمَّ سَمِعْتُ صَوْتَ ٱلسَّيِّدِ قَائِلًا: «مَنْ أُرْسِلُ؟ وَمَنْ يَذْهَبُ مِنْ أَجْلِنَا؟»</w:t>
      </w:r>
    </w:p>
    <w:p>
      <w:pPr>
        <w:bidi/>
      </w:pPr>
      <w:r>
        <w:rPr>
          <w:rtl/>
          <w:cs/>
          <w:lang w:val="ar_AE" w:bidi="ar_AE"/>
        </w:rPr>
      </w:r>
      <w:r>
        <w:rPr>
          <w:rtl/>
          <w:cs/>
          <w:lang w:val="ar_AE" w:bidi="ar_AE"/>
        </w:rPr>
        <w:t>فَقُلْتُ: «هَأَنَذَا أَرْسِلْنِي».</w:t>
      </w:r>
    </w:p>
    <w:p>
      <w:pPr>
        <w:bidi/>
      </w:pPr>
      <w:r>
        <w:rPr>
          <w:rtl/>
          <w:cs/>
          <w:lang w:val="ar_AE" w:bidi="ar_AE"/>
        </w:rPr>
      </w:r>
      <w:r>
        <w:rPr>
          <w:rtl/>
          <w:cs/>
          <w:lang w:val="ar_AE" w:bidi="ar_AE"/>
        </w:rPr>
        <w:t>لدينا هنا سَرْدٌ للحضور الرؤيوي لِنَبِيّ في المجلس السماوي، غير أنَّ النَّبِيَّ في هذه الحالة يشارك في المداولات؛ وبذلك يتلقَّى تكليفًا نَبَوِيًّا. مع أنَّ القليل من الأنبياء تركوا روايات عن تكليفاتهم الإلهيَّة، يبدو أنَّ مُعظَمهم كانوا واعين بأنَّهم "أُرْسِلُوا" من قِبَل الله (</w:t>
      </w:r>
      <w:r>
        <w:rPr>
          <w:rtl/>
          <w:cs/>
          <w:lang w:val="ar_AE" w:bidi="ar_AE"/>
        </w:rPr>
        <w:t>إشعياء 48: 16</w:t>
      </w:r>
      <w:r>
        <w:rPr>
          <w:rtl/>
          <w:cs/>
          <w:lang w:val="ar_AE" w:bidi="ar_AE"/>
        </w:rPr>
        <w:t xml:space="preserve">؛ </w:t>
      </w:r>
      <w:r>
        <w:rPr>
          <w:rtl/>
          <w:cs/>
          <w:lang w:val="ar_AE" w:bidi="ar_AE"/>
        </w:rPr>
        <w:t>هوشع 8: 1</w:t>
      </w:r>
      <w:r>
        <w:rPr>
          <w:rtl/>
          <w:cs/>
          <w:lang w:val="ar_AE" w:bidi="ar_AE"/>
        </w:rPr>
        <w:t xml:space="preserve">؛ </w:t>
      </w:r>
      <w:r>
        <w:rPr>
          <w:rtl/>
          <w:cs/>
          <w:lang w:val="ar_AE" w:bidi="ar_AE"/>
        </w:rPr>
        <w:t>عاموس 7: 14–15</w:t>
      </w:r>
      <w:r>
        <w:rPr>
          <w:rtl/>
          <w:cs/>
          <w:lang w:val="ar_AE" w:bidi="ar_AE"/>
        </w:rPr>
        <w:t>). يقول إرميا إنَّ الأنبياء الكَذَبَة لم يَتَلَقَّوْا مثل هذه التكليفات الإلهيَّة (</w:t>
      </w:r>
      <w:r>
        <w:rPr>
          <w:rtl/>
          <w:cs/>
          <w:lang w:val="ar_AE" w:bidi="ar_AE"/>
        </w:rPr>
        <w:t>إرميا ٢٣: ٢١، ٣٢</w:t>
      </w:r>
      <w:r>
        <w:rPr>
          <w:rtl/>
          <w:cs/>
          <w:lang w:val="ar_AE" w:bidi="ar_AE"/>
        </w:rPr>
        <w:t xml:space="preserve">؛ </w:t>
      </w:r>
      <w:r>
        <w:rPr>
          <w:rtl/>
          <w:cs/>
          <w:lang w:val="ar_AE" w:bidi="ar_AE"/>
        </w:rPr>
        <w:t>٢٨: ١٥</w:t>
      </w:r>
      <w:r>
        <w:rPr>
          <w:rtl/>
          <w:cs/>
          <w:lang w:val="ar_AE" w:bidi="ar_AE"/>
        </w:rPr>
        <w:t>).</w:t>
      </w:r>
    </w:p>
    <w:p>
      <w:pPr>
        <w:pStyle w:val="Heading3"/>
        <w:bidi/>
      </w:pPr>
      <w:r>
        <w:rPr>
          <w:rtl/>
          <w:cs/>
          <w:lang w:val="ar_AE" w:bidi="ar_AE"/>
        </w:rPr>
        <w:t>رسالة الأنبياء</w:t>
      </w:r>
    </w:p>
    <w:p>
      <w:pPr>
        <w:pStyle w:val="Heading4"/>
        <w:bidi/>
      </w:pPr>
      <w:r>
        <w:rPr>
          <w:rtl/>
          <w:cs/>
          <w:lang w:val="ar_AE" w:bidi="ar_AE"/>
        </w:rPr>
        <w:t>شكل الرسالة</w:t>
      </w:r>
    </w:p>
    <w:p>
      <w:pPr>
        <w:bidi/>
      </w:pPr>
      <w:r>
        <w:rPr>
          <w:rtl/>
          <w:cs/>
          <w:lang w:val="ar_AE" w:bidi="ar_AE"/>
        </w:rPr>
      </w:r>
      <w:r>
        <w:rPr>
          <w:rtl/>
          <w:cs/>
          <w:lang w:val="ar_AE" w:bidi="ar_AE"/>
        </w:rPr>
        <w:t>الصيغة الافتتاحيَّة الأكثر شيوعًا للوَحْي النَّبَوِيّ في العهد القديم هي عبارة "هَكَذَا قَالَ ٱلرَّبُّ". تَرِد هذه العبارة مئات المَرَّات في السياقات النَّبَوِيَّة. تُفِيد هذه الصيغة بوضوح أنَّ الرسالة المُقَدَّمَة على هذا النحو ليست كلمة النَّبِيِّ الذي ينطق بالوحي، بل كلمة إله إسرائيل الذي أعطى نَبِيَّه كلمته. استخدام هذه الصيغة يُؤكِّد أيضًا على شعور النَّبِيّ بالتكليف الإلهي. يتحدَّث الله بضمير المُتَكَلِّم في الوحي المُقَدَّم بهذه الطريقة. في الواقع، كُلُّ الكلام النَّبَوِيّ الإسرائيليّ تقريبًا مَصُوغٌ كالخطاب المباشر لإله إسرائيل.</w:t>
      </w:r>
    </w:p>
    <w:p>
      <w:pPr>
        <w:bidi/>
      </w:pPr>
      <w:r>
        <w:rPr>
          <w:rtl/>
          <w:cs/>
          <w:lang w:val="ar_AE" w:bidi="ar_AE"/>
        </w:rPr>
      </w:r>
      <w:r>
        <w:rPr>
          <w:rtl/>
          <w:cs/>
          <w:lang w:val="ar_AE" w:bidi="ar_AE"/>
        </w:rPr>
        <w:t xml:space="preserve">استخدم الأنبياء الكثير من الأشكال الأدبيَّة ليُعَبِّروا بها عن وحيهم. اثنان من أشكال الخطاب النَّبَوِيّ الأوسع استخدامًا هما خطاب الدينونة ووحي الخلاص. يتألَّف خطاب الدينونة من عنصرَيْن مركزيَّيْن على الأقل: خطاب التوبيخ أو الذَّمِّ، والنُّطْق بالدينونة (اُنْظُرْ </w:t>
      </w:r>
      <w:r>
        <w:rPr>
          <w:rtl/>
          <w:cs/>
          <w:lang w:val="ar_AE" w:bidi="ar_AE"/>
        </w:rPr>
        <w:t>٢ ملوك ١: ٣–٤</w:t>
      </w:r>
      <w:r>
        <w:rPr>
          <w:rtl/>
          <w:cs/>
          <w:lang w:val="ar_AE" w:bidi="ar_AE"/>
        </w:rPr>
        <w:t xml:space="preserve">). أمَّا الشكل الشائع الثاني للخطاب النَّبَوِيّ فهو وحي الخلاص (اُنْظُرْ </w:t>
      </w:r>
      <w:r>
        <w:rPr>
          <w:rtl/>
          <w:cs/>
          <w:lang w:val="ar_AE" w:bidi="ar_AE"/>
        </w:rPr>
        <w:t>إشعياء ٤١: ٨–١٣</w:t>
      </w:r>
      <w:r>
        <w:rPr>
          <w:rtl/>
          <w:cs/>
          <w:lang w:val="ar_AE" w:bidi="ar_AE"/>
        </w:rPr>
        <w:t>). تشمل الأشكال الثابتة الأخرى للخطاب النَّبَوِي نُبُوَّة الخلاص (</w:t>
      </w:r>
      <w:r>
        <w:rPr>
          <w:rtl/>
          <w:cs/>
          <w:lang w:val="ar_AE" w:bidi="ar_AE"/>
        </w:rPr>
        <w:t>43: 14–21</w:t>
      </w:r>
      <w:r>
        <w:rPr>
          <w:rtl/>
          <w:cs/>
          <w:lang w:val="ar_AE" w:bidi="ar_AE"/>
        </w:rPr>
        <w:t>)، وإعلان الخلاص (</w:t>
      </w:r>
      <w:r>
        <w:rPr>
          <w:rtl/>
          <w:cs/>
          <w:lang w:val="ar_AE" w:bidi="ar_AE"/>
        </w:rPr>
        <w:t>41: 17–20</w:t>
      </w:r>
      <w:r>
        <w:rPr>
          <w:rtl/>
          <w:cs/>
          <w:lang w:val="ar_AE" w:bidi="ar_AE"/>
        </w:rPr>
        <w:t xml:space="preserve">؛ </w:t>
      </w:r>
      <w:r>
        <w:rPr>
          <w:rtl/>
          <w:cs/>
          <w:lang w:val="ar_AE" w:bidi="ar_AE"/>
        </w:rPr>
        <w:t>42: 14–17</w:t>
      </w:r>
      <w:r>
        <w:rPr>
          <w:rtl/>
          <w:cs/>
          <w:lang w:val="ar_AE" w:bidi="ar_AE"/>
        </w:rPr>
        <w:t xml:space="preserve">؛ </w:t>
      </w:r>
      <w:r>
        <w:rPr>
          <w:rtl/>
          <w:cs/>
          <w:lang w:val="ar_AE" w:bidi="ar_AE"/>
        </w:rPr>
        <w:t>43: 16–21</w:t>
      </w:r>
      <w:r>
        <w:rPr>
          <w:rtl/>
          <w:cs/>
          <w:lang w:val="ar_AE" w:bidi="ar_AE"/>
        </w:rPr>
        <w:t xml:space="preserve">؛ </w:t>
      </w:r>
      <w:r>
        <w:rPr>
          <w:rtl/>
          <w:cs/>
          <w:lang w:val="ar_AE" w:bidi="ar_AE"/>
        </w:rPr>
        <w:t>49: 7–12</w:t>
      </w:r>
      <w:r>
        <w:rPr>
          <w:rtl/>
          <w:cs/>
          <w:lang w:val="ar_AE" w:bidi="ar_AE"/>
        </w:rPr>
        <w:t>)، ووحي الحزن (</w:t>
      </w:r>
      <w:r>
        <w:rPr>
          <w:rtl/>
          <w:cs/>
          <w:lang w:val="ar_AE" w:bidi="ar_AE"/>
        </w:rPr>
        <w:t>إشعياء 5: 8–10</w:t>
      </w:r>
      <w:r>
        <w:rPr>
          <w:rtl/>
          <w:cs/>
          <w:lang w:val="ar_AE" w:bidi="ar_AE"/>
        </w:rPr>
        <w:t xml:space="preserve">؛ </w:t>
      </w:r>
      <w:r>
        <w:rPr>
          <w:rtl/>
          <w:cs/>
          <w:lang w:val="ar_AE" w:bidi="ar_AE"/>
        </w:rPr>
        <w:t>10: 1–4</w:t>
      </w:r>
      <w:r>
        <w:rPr>
          <w:rtl/>
          <w:cs/>
          <w:lang w:val="ar_AE" w:bidi="ar_AE"/>
        </w:rPr>
        <w:t xml:space="preserve">؛ </w:t>
      </w:r>
      <w:r>
        <w:rPr>
          <w:rtl/>
          <w:cs/>
          <w:lang w:val="ar_AE" w:bidi="ar_AE"/>
        </w:rPr>
        <w:t>عاموس 5: 18–24</w:t>
      </w:r>
      <w:r>
        <w:rPr>
          <w:rtl/>
          <w:cs/>
          <w:lang w:val="ar_AE" w:bidi="ar_AE"/>
        </w:rPr>
        <w:t xml:space="preserve">؛ </w:t>
      </w:r>
      <w:r>
        <w:rPr>
          <w:rtl/>
          <w:cs/>
          <w:lang w:val="ar_AE" w:bidi="ar_AE"/>
        </w:rPr>
        <w:t>6: 1–7</w:t>
      </w:r>
      <w:r>
        <w:rPr>
          <w:rtl/>
          <w:cs/>
          <w:lang w:val="ar_AE" w:bidi="ar_AE"/>
        </w:rPr>
        <w:t xml:space="preserve">؛ </w:t>
      </w:r>
      <w:r>
        <w:rPr>
          <w:rtl/>
          <w:cs/>
          <w:lang w:val="ar_AE" w:bidi="ar_AE"/>
        </w:rPr>
        <w:t>ميخا 2: 1–5</w:t>
      </w:r>
      <w:r>
        <w:rPr>
          <w:rtl/>
          <w:cs/>
          <w:lang w:val="ar_AE" w:bidi="ar_AE"/>
        </w:rPr>
        <w:t>).</w:t>
      </w:r>
    </w:p>
    <w:p>
      <w:pPr>
        <w:pStyle w:val="Heading4"/>
        <w:bidi/>
      </w:pPr>
      <w:r>
        <w:rPr>
          <w:rtl/>
          <w:cs/>
          <w:lang w:val="ar_AE" w:bidi="ar_AE"/>
        </w:rPr>
        <w:t>مُحْتَوَى الرسالة</w:t>
      </w:r>
    </w:p>
    <w:p>
      <w:pPr>
        <w:bidi/>
      </w:pPr>
      <w:r>
        <w:rPr>
          <w:rtl/>
          <w:cs/>
          <w:lang w:val="ar_AE" w:bidi="ar_AE"/>
        </w:rPr>
      </w:r>
      <w:r>
        <w:rPr>
          <w:rtl/>
          <w:cs/>
          <w:lang w:val="ar_AE" w:bidi="ar_AE"/>
        </w:rPr>
        <w:t>يَتَنَبَّأ كُلُّ الأنبياء بالمستقبل، غير أنَّ هذا التَّنَبُّؤ ليس مبنيًّا على فضول بشري بشأن ما سيحمله المستقبل، بل مُتَجَذِّرٌ في العواقب المستقبليَّة لانتهاكات العهد الماضية أو الحاضرة، أو مبنيٌّ على عمل إنقاذ مستقبلي سَيُقَدِّم رجاءً لشعب مُحبَط. مُعظَم الخطابات النَّبَوِيَّة التي حُفِظَت في العهد القديم أُلْقِيَتْ في الأصل كإعلانات أو عظات عامَّة، ونَتَجَتْ مُعظَم هذه الإعلانات النَّبَوِيَّة عن إثم إسرائيل وارتدادها. أدان هوشع وإرميا إسرائيل لأنَّها نَقَضَت العهد (</w:t>
      </w:r>
      <w:r>
        <w:rPr>
          <w:rtl/>
          <w:cs/>
          <w:lang w:val="ar_AE" w:bidi="ar_AE"/>
        </w:rPr>
        <w:t>إرميا ١١: ٢–٣</w:t>
      </w:r>
      <w:r>
        <w:rPr>
          <w:rtl/>
          <w:cs/>
          <w:lang w:val="ar_AE" w:bidi="ar_AE"/>
        </w:rPr>
        <w:t xml:space="preserve">؛ </w:t>
      </w:r>
      <w:r>
        <w:rPr>
          <w:rtl/>
          <w:cs/>
          <w:lang w:val="ar_AE" w:bidi="ar_AE"/>
        </w:rPr>
        <w:t>هوشع ٨: ١</w:t>
      </w:r>
      <w:r>
        <w:rPr>
          <w:rtl/>
          <w:cs/>
          <w:lang w:val="ar_AE" w:bidi="ar_AE"/>
        </w:rPr>
        <w:t>).</w:t>
      </w:r>
    </w:p>
    <w:p>
      <w:pPr>
        <w:bidi/>
      </w:pPr>
      <w:r>
        <w:rPr>
          <w:rtl/>
          <w:cs/>
          <w:lang w:val="ar_AE" w:bidi="ar_AE"/>
        </w:rPr>
      </w:r>
      <w:r>
        <w:rPr>
          <w:rtl/>
          <w:cs/>
          <w:lang w:val="ar_AE" w:bidi="ar_AE"/>
        </w:rPr>
        <w:t>كثيرًا ما يرتبط الأنبياء بالعدالة الاجتماعيَّة والإصلاح الاجتماعي، فَقَدْ شَكَّلَت هذه العناصر بلا شكٍّ بُعْدًا مُهِمًّا لرسالتهم. نَدَّد عاموس بالأغنياء الذين أَذَلُّوا الفقراء (</w:t>
      </w:r>
      <w:r>
        <w:rPr>
          <w:rtl/>
          <w:cs/>
          <w:lang w:val="ar_AE" w:bidi="ar_AE"/>
        </w:rPr>
        <w:t>عاموس ٢: ٦–٨</w:t>
      </w:r>
      <w:r>
        <w:rPr>
          <w:rtl/>
          <w:cs/>
          <w:lang w:val="ar_AE" w:bidi="ar_AE"/>
        </w:rPr>
        <w:t xml:space="preserve">؛ </w:t>
      </w:r>
      <w:r>
        <w:rPr>
          <w:rtl/>
          <w:cs/>
          <w:lang w:val="ar_AE" w:bidi="ar_AE"/>
        </w:rPr>
        <w:t>٤: ١</w:t>
      </w:r>
      <w:r>
        <w:rPr>
          <w:rtl/>
          <w:cs/>
          <w:lang w:val="ar_AE" w:bidi="ar_AE"/>
        </w:rPr>
        <w:t xml:space="preserve">؛ </w:t>
      </w:r>
      <w:r>
        <w:rPr>
          <w:rtl/>
          <w:cs/>
          <w:lang w:val="ar_AE" w:bidi="ar_AE"/>
        </w:rPr>
        <w:t>٥: ١١</w:t>
      </w:r>
      <w:r>
        <w:rPr>
          <w:rtl/>
          <w:cs/>
          <w:lang w:val="ar_AE" w:bidi="ar_AE"/>
        </w:rPr>
        <w:t xml:space="preserve">؛ </w:t>
      </w:r>
      <w:r>
        <w:rPr>
          <w:rtl/>
          <w:cs/>
          <w:lang w:val="ar_AE" w:bidi="ar_AE"/>
        </w:rPr>
        <w:t>٨: ٤–٦</w:t>
      </w:r>
      <w:r>
        <w:rPr>
          <w:rtl/>
          <w:cs/>
          <w:lang w:val="ar_AE" w:bidi="ar_AE"/>
        </w:rPr>
        <w:t>)، وهاجم بِقُوَّة الانحلال الجنسي (</w:t>
      </w:r>
      <w:r>
        <w:rPr>
          <w:rtl/>
          <w:cs/>
          <w:lang w:val="ar_AE" w:bidi="ar_AE"/>
        </w:rPr>
        <w:t>٢: ٦–٨</w:t>
      </w:r>
      <w:r>
        <w:rPr>
          <w:rtl/>
          <w:cs/>
          <w:lang w:val="ar_AE" w:bidi="ar_AE"/>
        </w:rPr>
        <w:t>) والآخذين الرَّشْوَة (</w:t>
      </w:r>
      <w:r>
        <w:rPr>
          <w:rtl/>
          <w:cs/>
          <w:lang w:val="ar_AE" w:bidi="ar_AE"/>
        </w:rPr>
        <w:t>٥: ١٢</w:t>
      </w:r>
      <w:r>
        <w:rPr>
          <w:rtl/>
          <w:cs/>
          <w:lang w:val="ar_AE" w:bidi="ar_AE"/>
        </w:rPr>
        <w:t>). قدَّم هوشع قائمة بالرذائل السائدة، والتي تشمل: الكَذِب والقَتْل والسَّرِقَة والفِسْق والوثنيَّة (</w:t>
      </w:r>
      <w:r>
        <w:rPr>
          <w:rtl/>
          <w:cs/>
          <w:lang w:val="ar_AE" w:bidi="ar_AE"/>
        </w:rPr>
        <w:t>هوشع ٤: ٢</w:t>
      </w:r>
      <w:r>
        <w:rPr>
          <w:rtl/>
          <w:cs/>
          <w:lang w:val="ar_AE" w:bidi="ar_AE"/>
        </w:rPr>
        <w:t>)، ومَثَّلَت الوثنيَّة هدفًا خاصًّا لتنديداته (</w:t>
      </w:r>
      <w:r>
        <w:rPr>
          <w:rtl/>
          <w:cs/>
          <w:lang w:val="ar_AE" w:bidi="ar_AE"/>
        </w:rPr>
        <w:t>٨: ٥</w:t>
      </w:r>
      <w:r>
        <w:rPr>
          <w:rtl/>
          <w:cs/>
          <w:lang w:val="ar_AE" w:bidi="ar_AE"/>
        </w:rPr>
        <w:t xml:space="preserve">؛ </w:t>
      </w:r>
      <w:r>
        <w:rPr>
          <w:rtl/>
          <w:cs/>
          <w:lang w:val="ar_AE" w:bidi="ar_AE"/>
        </w:rPr>
        <w:t>١١: ٢</w:t>
      </w:r>
      <w:r>
        <w:rPr>
          <w:rtl/>
          <w:cs/>
          <w:lang w:val="ar_AE" w:bidi="ar_AE"/>
        </w:rPr>
        <w:t>). إنَّ خلفيَّة هذه التنديدات الحادَّة بسلوك إسرائيل هي مَحَبَّة الله اللَّامُتَنَاهِيَة لإسرائيل (</w:t>
      </w:r>
      <w:r>
        <w:rPr>
          <w:rtl/>
          <w:cs/>
          <w:lang w:val="ar_AE" w:bidi="ar_AE"/>
        </w:rPr>
        <w:t>إشعياء ٤٣: ٤</w:t>
      </w:r>
      <w:r>
        <w:rPr>
          <w:rtl/>
          <w:cs/>
          <w:lang w:val="ar_AE" w:bidi="ar_AE"/>
        </w:rPr>
        <w:t xml:space="preserve">؛ </w:t>
      </w:r>
      <w:r>
        <w:rPr>
          <w:rtl/>
          <w:cs/>
          <w:lang w:val="ar_AE" w:bidi="ar_AE"/>
        </w:rPr>
        <w:t>إرميا ٣١: ٣</w:t>
      </w:r>
      <w:r>
        <w:rPr>
          <w:rtl/>
          <w:cs/>
          <w:lang w:val="ar_AE" w:bidi="ar_AE"/>
        </w:rPr>
        <w:t xml:space="preserve">؛ </w:t>
      </w:r>
      <w:r>
        <w:rPr>
          <w:rtl/>
          <w:cs/>
          <w:lang w:val="ar_AE" w:bidi="ar_AE"/>
        </w:rPr>
        <w:t>هوشع ٣: ١</w:t>
      </w:r>
      <w:r>
        <w:rPr>
          <w:rtl/>
          <w:cs/>
          <w:lang w:val="ar_AE" w:bidi="ar_AE"/>
        </w:rPr>
        <w:t xml:space="preserve">؛ </w:t>
      </w:r>
      <w:r>
        <w:rPr>
          <w:rtl/>
          <w:cs/>
          <w:lang w:val="ar_AE" w:bidi="ar_AE"/>
        </w:rPr>
        <w:t>١١: ١–٤</w:t>
      </w:r>
      <w:r>
        <w:rPr>
          <w:rtl/>
          <w:cs/>
          <w:lang w:val="ar_AE" w:bidi="ar_AE"/>
        </w:rPr>
        <w:t xml:space="preserve">؛ </w:t>
      </w:r>
      <w:r>
        <w:rPr>
          <w:rtl/>
          <w:cs/>
          <w:lang w:val="ar_AE" w:bidi="ar_AE"/>
        </w:rPr>
        <w:t>١٤: ٤</w:t>
      </w:r>
      <w:r>
        <w:rPr>
          <w:rtl/>
          <w:cs/>
          <w:lang w:val="ar_AE" w:bidi="ar_AE"/>
        </w:rPr>
        <w:t xml:space="preserve">؛ </w:t>
      </w:r>
      <w:r>
        <w:rPr>
          <w:rtl/>
          <w:cs/>
          <w:lang w:val="ar_AE" w:bidi="ar_AE"/>
        </w:rPr>
        <w:t>ملاخي ١: ٢</w:t>
      </w:r>
      <w:r>
        <w:rPr>
          <w:rtl/>
          <w:cs/>
          <w:lang w:val="ar_AE" w:bidi="ar_AE"/>
        </w:rPr>
        <w:t>)، والتي لا تنفصل عن اختياره لإسرائيل (</w:t>
      </w:r>
      <w:r>
        <w:rPr>
          <w:rtl/>
          <w:cs/>
          <w:lang w:val="ar_AE" w:bidi="ar_AE"/>
        </w:rPr>
        <w:t>إشعياء ٤٣: ١</w:t>
      </w:r>
      <w:r>
        <w:rPr>
          <w:rtl/>
          <w:cs/>
          <w:lang w:val="ar_AE" w:bidi="ar_AE"/>
        </w:rPr>
        <w:t xml:space="preserve">؛ </w:t>
      </w:r>
      <w:r>
        <w:rPr>
          <w:rtl/>
          <w:cs/>
          <w:lang w:val="ar_AE" w:bidi="ar_AE"/>
        </w:rPr>
        <w:t>إرميا ٣٣: ٢٤</w:t>
      </w:r>
      <w:r>
        <w:rPr>
          <w:rtl/>
          <w:cs/>
          <w:lang w:val="ar_AE" w:bidi="ar_AE"/>
        </w:rPr>
        <w:t xml:space="preserve">؛ </w:t>
      </w:r>
      <w:r>
        <w:rPr>
          <w:rtl/>
          <w:cs/>
          <w:lang w:val="ar_AE" w:bidi="ar_AE"/>
        </w:rPr>
        <w:t>حزقيال ٢٠: ٥</w:t>
      </w:r>
      <w:r>
        <w:rPr>
          <w:rtl/>
          <w:cs/>
          <w:lang w:val="ar_AE" w:bidi="ar_AE"/>
        </w:rPr>
        <w:t xml:space="preserve">؛ </w:t>
      </w:r>
      <w:r>
        <w:rPr>
          <w:rtl/>
          <w:cs/>
          <w:lang w:val="ar_AE" w:bidi="ar_AE"/>
        </w:rPr>
        <w:t>هوشع ٣</w:t>
      </w:r>
      <w:r>
        <w:rPr>
          <w:rtl/>
          <w:cs/>
          <w:lang w:val="ar_AE" w:bidi="ar_AE"/>
        </w:rPr>
        <w:t>).</w:t>
      </w:r>
    </w:p>
    <w:p>
      <w:pPr>
        <w:bidi/>
      </w:pPr>
      <w:r>
        <w:rPr>
          <w:rtl/>
          <w:cs/>
          <w:lang w:val="ar_AE" w:bidi="ar_AE"/>
        </w:rPr>
      </w:r>
      <w:r>
        <w:rPr>
          <w:rtl/>
          <w:cs/>
          <w:lang w:val="ar_AE" w:bidi="ar_AE"/>
        </w:rPr>
        <w:t>لم يقتصر اهتمام الأنبياء على تَعَدِّيات إسرائيل والدينونة التاريخيَّة التي ستتبع ذلك حَتْمًا، بل اهتمُّوا أيضًا ببلوغ وقت مستقبلي نهائي من النعيم. تُولِي رسالة الكثير من الأنبياء كامل اهتمامها لأزمنة النهاية، وأحد هذه المفاهيم المُتَعَلِّقَة بزمن النهاية هو مفهوم يوم الرَّبِّ. يظهر مفهوم "يوم الرَّبِّ" لأوَّل مَرَّة في سِفْر عاموس الذي يَنْصَبُّ التركيز فيه على الكارثة التي سَتَحِلُّ على إسرائيل في ذلك اليوم، لكن على الرغم من تركيز عاموس على الكارثة، فإنَّ يوم الرَّبِّ هو مفهوم حمل إيحاءات الخلاص والدينونة على السَّواء لإسرائيل. يمكن النظر إلى الكارثة التي سَتَحْدُث في يوم الرَّبِّ من منظور إتمام تاريخي حرفي في الأحداث المأساويَّة التي وقعت عام ٧٢٢ ق.م (سقوط السامرة) وعام ٥٨٦ ق.م (سقوط يهوذا)، إلَّا أنَّ هناك مع ذلك ملامح لهذه التنبؤات تتجاوز الإتمام التاريخي وتصل إلى الإتمام الخاصِّ بزمن النهاية.</w:t>
      </w:r>
    </w:p>
    <w:p>
      <w:pPr>
        <w:bidi/>
      </w:pPr>
      <w:r>
        <w:rPr>
          <w:rtl/>
          <w:cs/>
          <w:lang w:val="ar_AE" w:bidi="ar_AE"/>
        </w:rPr>
      </w:r>
      <w:r>
        <w:rPr>
          <w:rtl/>
          <w:cs/>
          <w:lang w:val="ar_AE" w:bidi="ar_AE"/>
        </w:rPr>
        <w:t xml:space="preserve">نظرًا لأنَّ التَّصَوُّر الإسرائيلي لـ "الخلاص" كان زمنيًّا إلى حَدٍّ كبير في أبعاده، فَقَدْ اشتمل على بركات مثل: طول الحياة، خصوبة الرَّحِم والحقل، السَّلام والانتصار على الأعداء، وفرة المياه، وما إلى ذلك. انسجامًا مع هذا التَّصَوُّر للخلاص، يُتَصَوَّرُ الدهر المستقبلي بهذه المُصطَلَحات بالضَّبط، كما في </w:t>
      </w:r>
      <w:r>
        <w:rPr>
          <w:rtl/>
          <w:cs/>
          <w:lang w:val="ar_AE" w:bidi="ar_AE"/>
        </w:rPr>
        <w:t>عاموس ٩: ١٣–١٥</w:t>
      </w:r>
      <w:r>
        <w:rPr>
          <w:rtl/>
          <w:cs/>
          <w:lang w:val="ar_AE" w:bidi="ar_AE"/>
        </w:rPr>
        <w:t>.</w:t>
      </w:r>
    </w:p>
    <w:p>
      <w:pPr>
        <w:bidi/>
      </w:pPr>
      <w:r>
        <w:rPr>
          <w:rtl/>
          <w:cs/>
          <w:lang w:val="ar_AE" w:bidi="ar_AE"/>
        </w:rPr>
      </w:r>
      <w:r>
        <w:rPr>
          <w:rtl/>
          <w:cs/>
          <w:lang w:val="ar_AE" w:bidi="ar_AE"/>
        </w:rPr>
        <w:t>صَوَّر الأنبياء زمنًا يعود فيه داود نفسه، أو شخص يُشبِهه كثيرًا، ويُدَشِّن حِقْبَة ذهبيَّة تُعِيد إلى الذاكرة فترة داود وسُلَيمان العظيمة. لم يَكُنْ عهد الله مع داود عهدًا مشروطًا، بل كان عهدًا لا يمكن انتهاكه مُطْلَقًا (</w:t>
      </w:r>
      <w:r>
        <w:rPr>
          <w:rtl/>
          <w:cs/>
          <w:lang w:val="ar_AE" w:bidi="ar_AE"/>
        </w:rPr>
        <w:t>٢ صموئيل ٧: ٤–١٧</w:t>
      </w:r>
      <w:r>
        <w:rPr>
          <w:rtl/>
          <w:cs/>
          <w:lang w:val="ar_AE" w:bidi="ar_AE"/>
        </w:rPr>
        <w:t xml:space="preserve">؛ </w:t>
      </w:r>
      <w:r>
        <w:rPr>
          <w:rtl/>
          <w:cs/>
          <w:lang w:val="ar_AE" w:bidi="ar_AE"/>
        </w:rPr>
        <w:t>مزمور ٨٩</w:t>
      </w:r>
      <w:r>
        <w:rPr>
          <w:rtl/>
          <w:cs/>
          <w:lang w:val="ar_AE" w:bidi="ar_AE"/>
        </w:rPr>
        <w:t xml:space="preserve">؛ </w:t>
      </w:r>
      <w:r>
        <w:rPr>
          <w:rtl/>
          <w:cs/>
          <w:lang w:val="ar_AE" w:bidi="ar_AE"/>
        </w:rPr>
        <w:t>إرميا ٣٣: ١٩–٢٢</w:t>
      </w:r>
      <w:r>
        <w:rPr>
          <w:rtl/>
          <w:cs/>
          <w:lang w:val="ar_AE" w:bidi="ar_AE"/>
        </w:rPr>
        <w:t>)، وبهذه المعرفة استطاع الأنبياء التَّطَلُّع بثقة إلى استعادةٍ لعَرْش داود (</w:t>
      </w:r>
      <w:r>
        <w:rPr>
          <w:rtl/>
          <w:cs/>
          <w:lang w:val="ar_AE" w:bidi="ar_AE"/>
        </w:rPr>
        <w:t>إرميا ١٧: ٢٤–٢٦</w:t>
      </w:r>
      <w:r>
        <w:rPr>
          <w:rtl/>
          <w:cs/>
          <w:lang w:val="ar_AE" w:bidi="ar_AE"/>
        </w:rPr>
        <w:t xml:space="preserve">؛ </w:t>
      </w:r>
      <w:r>
        <w:rPr>
          <w:rtl/>
          <w:cs/>
          <w:lang w:val="ar_AE" w:bidi="ar_AE"/>
        </w:rPr>
        <w:t>٢٣: ٥–٦</w:t>
      </w:r>
      <w:r>
        <w:rPr>
          <w:rtl/>
          <w:cs/>
          <w:lang w:val="ar_AE" w:bidi="ar_AE"/>
        </w:rPr>
        <w:t xml:space="preserve">؛ </w:t>
      </w:r>
      <w:r>
        <w:rPr>
          <w:rtl/>
          <w:cs/>
          <w:lang w:val="ar_AE" w:bidi="ar_AE"/>
        </w:rPr>
        <w:t>٣٣: ١٤–١٥</w:t>
      </w:r>
      <w:r>
        <w:rPr>
          <w:rtl/>
          <w:cs/>
          <w:lang w:val="ar_AE" w:bidi="ar_AE"/>
        </w:rPr>
        <w:t>).</w:t>
      </w:r>
    </w:p>
    <w:p>
      <w:pPr>
        <w:pStyle w:val="Heading3"/>
        <w:bidi/>
      </w:pPr>
      <w:r>
        <w:rPr>
          <w:rtl/>
          <w:cs/>
          <w:lang w:val="ar_AE" w:bidi="ar_AE"/>
        </w:rPr>
        <w:t>النُّبُوَّة في العهد الجديد</w:t>
      </w:r>
    </w:p>
    <w:p>
      <w:pPr>
        <w:bidi/>
      </w:pPr>
      <w:r>
        <w:rPr>
          <w:rtl/>
          <w:cs/>
          <w:lang w:val="ar_AE" w:bidi="ar_AE"/>
        </w:rPr>
      </w:r>
      <w:r>
        <w:rPr>
          <w:rtl/>
          <w:cs/>
          <w:lang w:val="ar_AE" w:bidi="ar_AE"/>
        </w:rPr>
        <w:t>بخلاف القلائل الذين نَصَّبوا أنفسهم أنبياء خلال الفترة ما بين العهدين القديم والجديد، بدأت المسيحيَّة الأولى بفترة مُكَثَّفة قصيرة من النشاط النَّبَوِي، واستَمَرَّتْ هذه الفترة حتَّى وقت طويل من القرن الثاني الميلادي. كان يسوع وتلاميذه وأتباعه والمسيحيُّون الأوائل مقتنعين بأنَّ الأزمنة التي عاشوا فيها هي أزمنة تَتِمُّ فيها نُبُوَّة العهد القديم (</w:t>
      </w:r>
      <w:r>
        <w:rPr>
          <w:rtl/>
          <w:cs/>
          <w:lang w:val="ar_AE" w:bidi="ar_AE"/>
        </w:rPr>
        <w:t>مَرقُس ١: ١٤–١٥</w:t>
      </w:r>
      <w:r>
        <w:rPr>
          <w:rtl/>
          <w:cs/>
          <w:lang w:val="ar_AE" w:bidi="ar_AE"/>
        </w:rPr>
        <w:t xml:space="preserve">؛ </w:t>
      </w:r>
      <w:r>
        <w:rPr>
          <w:rtl/>
          <w:cs/>
          <w:lang w:val="ar_AE" w:bidi="ar_AE"/>
        </w:rPr>
        <w:t>أعمال الرُّسُل ٢: ١٦–٢١</w:t>
      </w:r>
      <w:r>
        <w:rPr>
          <w:rtl/>
          <w:cs/>
          <w:lang w:val="ar_AE" w:bidi="ar_AE"/>
        </w:rPr>
        <w:t xml:space="preserve">؛ </w:t>
      </w:r>
      <w:r>
        <w:rPr>
          <w:rtl/>
          <w:cs/>
          <w:lang w:val="ar_AE" w:bidi="ar_AE"/>
        </w:rPr>
        <w:t>رومية ١٦: ٢٥–٢٧</w:t>
      </w:r>
      <w:r>
        <w:rPr>
          <w:rtl/>
          <w:cs/>
          <w:lang w:val="ar_AE" w:bidi="ar_AE"/>
        </w:rPr>
        <w:t xml:space="preserve">؛ </w:t>
      </w:r>
      <w:r>
        <w:rPr>
          <w:rtl/>
          <w:cs/>
          <w:lang w:val="ar_AE" w:bidi="ar_AE"/>
        </w:rPr>
        <w:t>١ كورنثوس ١٠: ١١</w:t>
      </w:r>
      <w:r>
        <w:rPr>
          <w:rtl/>
          <w:cs/>
          <w:lang w:val="ar_AE" w:bidi="ar_AE"/>
        </w:rPr>
        <w:t>)، ومع ذلك، لم تَكُنْ هذه الحِقْبَة حِقْبَة إتمام فَحَسْبُ، بل كانت أيضًا حِقْبَة تجديد العطيَّة النَّبَوِيَّة.</w:t>
      </w:r>
    </w:p>
    <w:p>
      <w:pPr>
        <w:pStyle w:val="Heading4"/>
        <w:bidi/>
      </w:pPr>
      <w:r>
        <w:rPr>
          <w:rtl/>
          <w:cs/>
          <w:lang w:val="ar_AE" w:bidi="ar_AE"/>
        </w:rPr>
        <w:t>يُوحَنَّا الْمَعْمَدَان</w:t>
      </w:r>
    </w:p>
    <w:p>
      <w:pPr>
        <w:bidi/>
      </w:pPr>
      <w:r>
        <w:rPr>
          <w:rtl/>
          <w:cs/>
          <w:lang w:val="ar_AE" w:bidi="ar_AE"/>
        </w:rPr>
      </w:r>
      <w:r>
        <w:rPr>
          <w:rtl/>
          <w:cs/>
          <w:lang w:val="ar_AE" w:bidi="ar_AE"/>
        </w:rPr>
        <w:t>يُذكَر يُوحَنَّا الْمَعْمَدَان في العهد الجديد في المقام الأوَّل باعتباره سَابِق يسوع الذي تَنَبَّأ ملاخي بمجيئه (</w:t>
      </w:r>
      <w:r>
        <w:rPr>
          <w:rtl/>
          <w:cs/>
          <w:lang w:val="ar_AE" w:bidi="ar_AE"/>
        </w:rPr>
        <w:t>ملاخي ٤: ٥–٦</w:t>
      </w:r>
      <w:r>
        <w:rPr>
          <w:rtl/>
          <w:cs/>
          <w:lang w:val="ar_AE" w:bidi="ar_AE"/>
        </w:rPr>
        <w:t>)، إلَّا أنَّ يوحنَّا، بشكلٍ مُسْتَقِلٍّ، نادى بدينونة الله الوشيكة بشعور من التنديد والتوبيخ يُعيد إلى الأذهان أنبياء العهد القديم. كانت ملابس يوحنَّا، التي تتكوَّن من ثوبٍ من وَبَر الْإِبِلِ ومِنْطَقَة من جِلْدٍ (</w:t>
      </w:r>
      <w:r>
        <w:rPr>
          <w:rtl/>
          <w:cs/>
          <w:lang w:val="ar_AE" w:bidi="ar_AE"/>
        </w:rPr>
        <w:t>مَرقُس ١: ٦</w:t>
      </w:r>
      <w:r>
        <w:rPr>
          <w:rtl/>
          <w:cs/>
          <w:lang w:val="ar_AE" w:bidi="ar_AE"/>
        </w:rPr>
        <w:t>)، تُذَكِّر بالملابس النَّمَطِيَّة لأنبياء العهد القديم (</w:t>
      </w:r>
      <w:r>
        <w:rPr>
          <w:rtl/>
          <w:cs/>
          <w:lang w:val="ar_AE" w:bidi="ar_AE"/>
        </w:rPr>
        <w:t>١ ملوك ١٩: ١٩</w:t>
      </w:r>
      <w:r>
        <w:rPr>
          <w:rtl/>
          <w:cs/>
          <w:lang w:val="ar_AE" w:bidi="ar_AE"/>
        </w:rPr>
        <w:t xml:space="preserve">؛ </w:t>
      </w:r>
      <w:r>
        <w:rPr>
          <w:rtl/>
          <w:cs/>
          <w:lang w:val="ar_AE" w:bidi="ar_AE"/>
        </w:rPr>
        <w:t>٢ ملوك ١: ٨</w:t>
      </w:r>
      <w:r>
        <w:rPr>
          <w:rtl/>
          <w:cs/>
          <w:lang w:val="ar_AE" w:bidi="ar_AE"/>
        </w:rPr>
        <w:t xml:space="preserve">؛ </w:t>
      </w:r>
      <w:r>
        <w:rPr>
          <w:rtl/>
          <w:cs/>
          <w:lang w:val="ar_AE" w:bidi="ar_AE"/>
        </w:rPr>
        <w:t>٢: ١٣–١٤</w:t>
      </w:r>
      <w:r>
        <w:rPr>
          <w:rtl/>
          <w:cs/>
          <w:lang w:val="ar_AE" w:bidi="ar_AE"/>
        </w:rPr>
        <w:t xml:space="preserve">؛ </w:t>
      </w:r>
      <w:r>
        <w:rPr>
          <w:rtl/>
          <w:cs/>
          <w:lang w:val="ar_AE" w:bidi="ar_AE"/>
        </w:rPr>
        <w:t>زكريَّا ١٣: ٤</w:t>
      </w:r>
      <w:r>
        <w:rPr>
          <w:rtl/>
          <w:cs/>
          <w:lang w:val="ar_AE" w:bidi="ar_AE"/>
        </w:rPr>
        <w:t>). كان الناس في كل مكان يعتبرون يوحنَّا نَبِيًّا (</w:t>
      </w:r>
      <w:r>
        <w:rPr>
          <w:rtl/>
          <w:cs/>
          <w:lang w:val="ar_AE" w:bidi="ar_AE"/>
        </w:rPr>
        <w:t>مَتَّى ١٤: ٥</w:t>
      </w:r>
      <w:r>
        <w:rPr>
          <w:rtl/>
          <w:cs/>
          <w:lang w:val="ar_AE" w:bidi="ar_AE"/>
        </w:rPr>
        <w:t xml:space="preserve">؛ </w:t>
      </w:r>
      <w:r>
        <w:rPr>
          <w:rtl/>
          <w:cs/>
          <w:lang w:val="ar_AE" w:bidi="ar_AE"/>
        </w:rPr>
        <w:t>١٧: ١٠–١٣</w:t>
      </w:r>
      <w:r>
        <w:rPr>
          <w:rtl/>
          <w:cs/>
          <w:lang w:val="ar_AE" w:bidi="ar_AE"/>
        </w:rPr>
        <w:t xml:space="preserve">؛ </w:t>
      </w:r>
      <w:r>
        <w:rPr>
          <w:rtl/>
          <w:cs/>
          <w:lang w:val="ar_AE" w:bidi="ar_AE"/>
        </w:rPr>
        <w:t>مَرقُس ٩: ١١–١٣</w:t>
      </w:r>
      <w:r>
        <w:rPr>
          <w:rtl/>
          <w:cs/>
          <w:lang w:val="ar_AE" w:bidi="ar_AE"/>
        </w:rPr>
        <w:t xml:space="preserve">؛ </w:t>
      </w:r>
      <w:r>
        <w:rPr>
          <w:rtl/>
          <w:cs/>
          <w:lang w:val="ar_AE" w:bidi="ar_AE"/>
        </w:rPr>
        <w:t>١١: ٣٢</w:t>
      </w:r>
      <w:r>
        <w:rPr>
          <w:rtl/>
          <w:cs/>
          <w:lang w:val="ar_AE" w:bidi="ar_AE"/>
        </w:rPr>
        <w:t xml:space="preserve">؛ </w:t>
      </w:r>
      <w:r>
        <w:rPr>
          <w:rtl/>
          <w:cs/>
          <w:lang w:val="ar_AE" w:bidi="ar_AE"/>
        </w:rPr>
        <w:t>لوقا ١: ٧٦</w:t>
      </w:r>
      <w:r>
        <w:rPr>
          <w:rtl/>
          <w:cs/>
          <w:lang w:val="ar_AE" w:bidi="ar_AE"/>
        </w:rPr>
        <w:t xml:space="preserve">؛ </w:t>
      </w:r>
      <w:r>
        <w:rPr>
          <w:rtl/>
          <w:cs/>
          <w:lang w:val="ar_AE" w:bidi="ar_AE"/>
        </w:rPr>
        <w:t>٧: ٢٦</w:t>
      </w:r>
      <w:r>
        <w:rPr>
          <w:rtl/>
          <w:cs/>
          <w:lang w:val="ar_AE" w:bidi="ar_AE"/>
        </w:rPr>
        <w:t>). يروي لوقا، بأسلوب مشابه لروايات العهد القديم النَّبَوِيَّة، أنَّه "كَانَتْ كَلِمَةُ ٱللهِ عَلَى يُوحَنَّا" (</w:t>
      </w:r>
      <w:r>
        <w:rPr>
          <w:rtl/>
          <w:cs/>
          <w:lang w:val="ar_AE" w:bidi="ar_AE"/>
        </w:rPr>
        <w:t>لوقا ٣: ٢</w:t>
      </w:r>
      <w:r>
        <w:rPr>
          <w:rtl/>
          <w:cs/>
          <w:lang w:val="ar_AE" w:bidi="ar_AE"/>
        </w:rPr>
        <w:t>).</w:t>
      </w:r>
    </w:p>
    <w:p>
      <w:pPr>
        <w:bidi/>
      </w:pPr>
      <w:r>
        <w:rPr>
          <w:rtl/>
          <w:cs/>
          <w:lang w:val="ar_AE" w:bidi="ar_AE"/>
        </w:rPr>
      </w:r>
      <w:r>
        <w:rPr>
          <w:rtl/>
          <w:cs/>
          <w:lang w:val="ar_AE" w:bidi="ar_AE"/>
        </w:rPr>
        <w:t xml:space="preserve">حُفِظَ خطابان نَبَوِيَّان قصيران في </w:t>
      </w:r>
      <w:r>
        <w:rPr>
          <w:rtl/>
          <w:cs/>
          <w:lang w:val="ar_AE" w:bidi="ar_AE"/>
        </w:rPr>
        <w:t>مَتَّى ٣: ٧–١٠</w:t>
      </w:r>
      <w:r>
        <w:rPr>
          <w:rtl/>
          <w:cs/>
          <w:lang w:val="ar_AE" w:bidi="ar_AE"/>
        </w:rPr>
        <w:t xml:space="preserve"> (قارِنْ </w:t>
      </w:r>
      <w:r>
        <w:rPr>
          <w:rtl/>
          <w:cs/>
          <w:lang w:val="ar_AE" w:bidi="ar_AE"/>
        </w:rPr>
        <w:t>لوقا ٣: ٧–٩</w:t>
      </w:r>
      <w:r>
        <w:rPr>
          <w:rtl/>
          <w:cs/>
          <w:lang w:val="ar_AE" w:bidi="ar_AE"/>
        </w:rPr>
        <w:t>) و</w:t>
      </w:r>
      <w:r>
        <w:rPr>
          <w:rtl/>
          <w:cs/>
          <w:lang w:val="ar_AE" w:bidi="ar_AE"/>
        </w:rPr>
        <w:t>مَرقُس ١: ٧–٨</w:t>
      </w:r>
      <w:r>
        <w:rPr>
          <w:rtl/>
          <w:cs/>
          <w:lang w:val="ar_AE" w:bidi="ar_AE"/>
        </w:rPr>
        <w:t xml:space="preserve"> (قارِنْ </w:t>
      </w:r>
      <w:r>
        <w:rPr>
          <w:rtl/>
          <w:cs/>
          <w:lang w:val="ar_AE" w:bidi="ar_AE"/>
        </w:rPr>
        <w:t>مَتَّى ٣: ١١–١٢</w:t>
      </w:r>
      <w:r>
        <w:rPr>
          <w:rtl/>
          <w:cs/>
          <w:lang w:val="ar_AE" w:bidi="ar_AE"/>
        </w:rPr>
        <w:t xml:space="preserve">؛ </w:t>
      </w:r>
      <w:r>
        <w:rPr>
          <w:rtl/>
          <w:cs/>
          <w:lang w:val="ar_AE" w:bidi="ar_AE"/>
        </w:rPr>
        <w:t>لوقا ٣: ١٥–١٨</w:t>
      </w:r>
      <w:r>
        <w:rPr>
          <w:rtl/>
          <w:cs/>
          <w:lang w:val="ar_AE" w:bidi="ar_AE"/>
        </w:rPr>
        <w:t>). في الخطاب الأوَّل، نَدَّد يوحنَّا بأبناء جيله الذين تَعَدَّوْا ناموس العهد وحَثَّهم على تغيير أسلوب حياتهم. في الخطاب الثاني، تَنَبَّأ يوحنَّا بمجيء القَوِيّ، يسوع (</w:t>
      </w:r>
      <w:r>
        <w:rPr>
          <w:rtl/>
          <w:cs/>
          <w:lang w:val="ar_AE" w:bidi="ar_AE"/>
        </w:rPr>
        <w:t>مَتَّى ٣: ١١</w:t>
      </w:r>
      <w:r>
        <w:rPr>
          <w:rtl/>
          <w:cs/>
          <w:lang w:val="ar_AE" w:bidi="ar_AE"/>
        </w:rPr>
        <w:t xml:space="preserve">؛ </w:t>
      </w:r>
      <w:r>
        <w:rPr>
          <w:rtl/>
          <w:cs/>
          <w:lang w:val="ar_AE" w:bidi="ar_AE"/>
        </w:rPr>
        <w:t>مَرقُس ١: ٧</w:t>
      </w:r>
      <w:r>
        <w:rPr>
          <w:rtl/>
          <w:cs/>
          <w:lang w:val="ar_AE" w:bidi="ar_AE"/>
        </w:rPr>
        <w:t xml:space="preserve">؛ </w:t>
      </w:r>
      <w:r>
        <w:rPr>
          <w:rtl/>
          <w:cs/>
          <w:lang w:val="ar_AE" w:bidi="ar_AE"/>
        </w:rPr>
        <w:t>لوقا ٣: ١٦</w:t>
      </w:r>
      <w:r>
        <w:rPr>
          <w:rtl/>
          <w:cs/>
          <w:lang w:val="ar_AE" w:bidi="ar_AE"/>
        </w:rPr>
        <w:t xml:space="preserve">؛ </w:t>
      </w:r>
      <w:r>
        <w:rPr>
          <w:rtl/>
          <w:cs/>
          <w:lang w:val="ar_AE" w:bidi="ar_AE"/>
        </w:rPr>
        <w:t>يوحنَّا ١: ١٥، ٢٧، ٣٠</w:t>
      </w:r>
      <w:r>
        <w:rPr>
          <w:rtl/>
          <w:cs/>
          <w:lang w:val="ar_AE" w:bidi="ar_AE"/>
        </w:rPr>
        <w:t xml:space="preserve">؛ </w:t>
      </w:r>
      <w:r>
        <w:rPr>
          <w:rtl/>
          <w:cs/>
          <w:lang w:val="ar_AE" w:bidi="ar_AE"/>
        </w:rPr>
        <w:t>أعمال الرُّسُل ١٣: ٢٥</w:t>
      </w:r>
      <w:r>
        <w:rPr>
          <w:rtl/>
          <w:cs/>
          <w:lang w:val="ar_AE" w:bidi="ar_AE"/>
        </w:rPr>
        <w:t>). لكنَّ أسلوب يوحنَّا لم يَكُنْ بالضبط أسلوب أنبياء العهد القديم. لقد أدلى بتصريحاته بِسُلطَانِهِ الخاص. لم يستخدم يوحنَّا أبدًا صِيَغًا مثل "هَكَذَا قَالَ ٱلرَّبُّ"، أو قَدَّم أقواله النَّبَوِيَّة وكأنَّها خطابات صادرة عن الله. إلَّا أنَّه على الرغم من هذه الاختلافات يُعتبر يوحنَّا بِحَقٍّ المُمَثِّل الأخير للتقليد النَّبَوِي للعهد القديم (</w:t>
      </w:r>
      <w:r>
        <w:rPr>
          <w:rtl/>
          <w:cs/>
          <w:lang w:val="ar_AE" w:bidi="ar_AE"/>
        </w:rPr>
        <w:t>مَتَّى ١١: ١٣</w:t>
      </w:r>
      <w:r>
        <w:rPr>
          <w:rtl/>
          <w:cs/>
          <w:lang w:val="ar_AE" w:bidi="ar_AE"/>
        </w:rPr>
        <w:t xml:space="preserve">؛ </w:t>
      </w:r>
      <w:r>
        <w:rPr>
          <w:rtl/>
          <w:cs/>
          <w:lang w:val="ar_AE" w:bidi="ar_AE"/>
        </w:rPr>
        <w:t>لوقا ١٦: ١٦</w:t>
      </w:r>
      <w:r>
        <w:rPr>
          <w:rtl/>
          <w:cs/>
          <w:lang w:val="ar_AE" w:bidi="ar_AE"/>
        </w:rPr>
        <w:t>).</w:t>
      </w:r>
    </w:p>
    <w:p>
      <w:pPr>
        <w:pStyle w:val="Heading4"/>
        <w:bidi/>
      </w:pPr>
      <w:r>
        <w:rPr>
          <w:rtl/>
          <w:cs/>
          <w:lang w:val="ar_AE" w:bidi="ar_AE"/>
        </w:rPr>
        <w:t>يسوع الناصري</w:t>
      </w:r>
    </w:p>
    <w:p>
      <w:pPr>
        <w:bidi/>
      </w:pPr>
      <w:r>
        <w:rPr>
          <w:rtl/>
          <w:cs/>
          <w:lang w:val="ar_AE" w:bidi="ar_AE"/>
        </w:rPr>
      </w:r>
      <w:r>
        <w:rPr>
          <w:rtl/>
          <w:cs/>
          <w:lang w:val="ar_AE" w:bidi="ar_AE"/>
        </w:rPr>
        <w:t>كان يُنظَر إلى يسوع شعبيًّا على أنَّه نَبِيٌّ (</w:t>
      </w:r>
      <w:r>
        <w:rPr>
          <w:rtl/>
          <w:cs/>
          <w:lang w:val="ar_AE" w:bidi="ar_AE"/>
        </w:rPr>
        <w:t>مَتَّى ١٦: ١٤</w:t>
      </w:r>
      <w:r>
        <w:rPr>
          <w:rtl/>
          <w:cs/>
          <w:lang w:val="ar_AE" w:bidi="ar_AE"/>
        </w:rPr>
        <w:t xml:space="preserve">؛ </w:t>
      </w:r>
      <w:r>
        <w:rPr>
          <w:rtl/>
          <w:cs/>
          <w:lang w:val="ar_AE" w:bidi="ar_AE"/>
        </w:rPr>
        <w:t>٢١: ١٠–١١</w:t>
      </w:r>
      <w:r>
        <w:rPr>
          <w:rtl/>
          <w:cs/>
          <w:lang w:val="ar_AE" w:bidi="ar_AE"/>
        </w:rPr>
        <w:t xml:space="preserve">؛ </w:t>
      </w:r>
      <w:r>
        <w:rPr>
          <w:rtl/>
          <w:cs/>
          <w:lang w:val="ar_AE" w:bidi="ar_AE"/>
        </w:rPr>
        <w:t>مَرقُس ٦: ١٤–١٥</w:t>
      </w:r>
      <w:r>
        <w:rPr>
          <w:rtl/>
          <w:cs/>
          <w:lang w:val="ar_AE" w:bidi="ar_AE"/>
        </w:rPr>
        <w:t xml:space="preserve">؛ </w:t>
      </w:r>
      <w:r>
        <w:rPr>
          <w:rtl/>
          <w:cs/>
          <w:lang w:val="ar_AE" w:bidi="ar_AE"/>
        </w:rPr>
        <w:t>٨: ٢٨</w:t>
      </w:r>
      <w:r>
        <w:rPr>
          <w:rtl/>
          <w:cs/>
          <w:lang w:val="ar_AE" w:bidi="ar_AE"/>
        </w:rPr>
        <w:t xml:space="preserve">؛ </w:t>
      </w:r>
      <w:r>
        <w:rPr>
          <w:rtl/>
          <w:cs/>
          <w:lang w:val="ar_AE" w:bidi="ar_AE"/>
        </w:rPr>
        <w:t>لوقا ٧: ١٦، ٣٩</w:t>
      </w:r>
      <w:r>
        <w:rPr>
          <w:rtl/>
          <w:cs/>
          <w:lang w:val="ar_AE" w:bidi="ar_AE"/>
        </w:rPr>
        <w:t xml:space="preserve">؛ </w:t>
      </w:r>
      <w:r>
        <w:rPr>
          <w:rtl/>
          <w:cs/>
          <w:lang w:val="ar_AE" w:bidi="ar_AE"/>
        </w:rPr>
        <w:t>٩: ٨، ١٩</w:t>
      </w:r>
      <w:r>
        <w:rPr>
          <w:rtl/>
          <w:cs/>
          <w:lang w:val="ar_AE" w:bidi="ar_AE"/>
        </w:rPr>
        <w:t xml:space="preserve">؛ </w:t>
      </w:r>
      <w:r>
        <w:rPr>
          <w:rtl/>
          <w:cs/>
          <w:lang w:val="ar_AE" w:bidi="ar_AE"/>
        </w:rPr>
        <w:t>يوحنَّا ٦: ١٤</w:t>
      </w:r>
      <w:r>
        <w:rPr>
          <w:rtl/>
          <w:cs/>
          <w:lang w:val="ar_AE" w:bidi="ar_AE"/>
        </w:rPr>
        <w:t xml:space="preserve">؛ </w:t>
      </w:r>
      <w:r>
        <w:rPr>
          <w:rtl/>
          <w:cs/>
          <w:lang w:val="ar_AE" w:bidi="ar_AE"/>
        </w:rPr>
        <w:t>٧: ٤٠، ٥٢</w:t>
      </w:r>
      <w:r>
        <w:rPr>
          <w:rtl/>
          <w:cs/>
          <w:lang w:val="ar_AE" w:bidi="ar_AE"/>
        </w:rPr>
        <w:t xml:space="preserve">)، وكان هذا التقييم مبنيًّا على الأعمال العظيمة التي قام بها يسوع بقدر ما كان مبنيًّا على خطاباته وتَنَبُّؤاته النَّبَوِيَّة. مع أنَّ يسوع لم يَدَّعِ مكانةً نَبَوِيَّةً بشكل مباشر في أي مكان، فهذا الادِّعاء مُتَضَمَّن في </w:t>
      </w:r>
      <w:r>
        <w:rPr>
          <w:rtl/>
          <w:cs/>
          <w:lang w:val="ar_AE" w:bidi="ar_AE"/>
        </w:rPr>
        <w:t>مَرقُس ٦: ٤</w:t>
      </w:r>
      <w:r>
        <w:rPr>
          <w:rtl/>
          <w:cs/>
          <w:lang w:val="ar_AE" w:bidi="ar_AE"/>
        </w:rPr>
        <w:t xml:space="preserve">: "لَيْسَ نَبِيٌّ بِلَا كَرَامَةٍ إِلَّا فِي وَطَنِهِ وَبَيْنَ أَقْرِبَائِهِ وَفِي بَيْتِهِ" (قارِنْ </w:t>
      </w:r>
      <w:r>
        <w:rPr>
          <w:rtl/>
          <w:cs/>
          <w:lang w:val="ar_AE" w:bidi="ar_AE"/>
        </w:rPr>
        <w:t>مَتَّى ١٣: ٥٧</w:t>
      </w:r>
      <w:r>
        <w:rPr>
          <w:rtl/>
          <w:cs/>
          <w:lang w:val="ar_AE" w:bidi="ar_AE"/>
        </w:rPr>
        <w:t xml:space="preserve">؛ </w:t>
      </w:r>
      <w:r>
        <w:rPr>
          <w:rtl/>
          <w:cs/>
          <w:lang w:val="ar_AE" w:bidi="ar_AE"/>
        </w:rPr>
        <w:t>لوقا ٤: ٢٤</w:t>
      </w:r>
      <w:r>
        <w:rPr>
          <w:rtl/>
          <w:cs/>
          <w:lang w:val="ar_AE" w:bidi="ar_AE"/>
        </w:rPr>
        <w:t xml:space="preserve">)، ومُتَضَمَّن كذلك في </w:t>
      </w:r>
      <w:r>
        <w:rPr>
          <w:rtl/>
          <w:cs/>
          <w:lang w:val="ar_AE" w:bidi="ar_AE"/>
        </w:rPr>
        <w:t>لوقا ١٣: ٣٣</w:t>
      </w:r>
      <w:r>
        <w:rPr>
          <w:rtl/>
          <w:cs/>
          <w:lang w:val="ar_AE" w:bidi="ar_AE"/>
        </w:rPr>
        <w:t xml:space="preserve">: "بَلْ يَنْبَغِي أَنْ أَسِيرَ ٱلْيَوْمَ وَغَدًا وَمَا يَلِيهِ، لِأَنَّهُ لَا يُمْكِنُ أَنْ يَهْلِكَ نَبِيٌّ خَارِجًا عَنْ أُورُشَلِيمَ!" في أعمال الرُّسُل، يُنظَر إلى يسوع بصفته "النَّبِيَّ الذي مثل موسى" المُتَنَبَّأ به في </w:t>
      </w:r>
      <w:r>
        <w:rPr>
          <w:rtl/>
          <w:cs/>
          <w:lang w:val="ar_AE" w:bidi="ar_AE"/>
        </w:rPr>
        <w:t>تثنية ١٨: ١٨</w:t>
      </w:r>
      <w:r>
        <w:rPr>
          <w:rtl/>
          <w:cs/>
          <w:lang w:val="ar_AE" w:bidi="ar_AE"/>
        </w:rPr>
        <w:t xml:space="preserve"> (</w:t>
      </w:r>
      <w:r>
        <w:rPr>
          <w:rtl/>
          <w:cs/>
          <w:lang w:val="ar_AE" w:bidi="ar_AE"/>
        </w:rPr>
        <w:t>أعمال الرُّسُل ٣: ٢٢</w:t>
      </w:r>
      <w:r>
        <w:rPr>
          <w:rtl/>
          <w:cs/>
          <w:lang w:val="ar_AE" w:bidi="ar_AE"/>
        </w:rPr>
        <w:t xml:space="preserve">؛ </w:t>
      </w:r>
      <w:r>
        <w:rPr>
          <w:rtl/>
          <w:cs/>
          <w:lang w:val="ar_AE" w:bidi="ar_AE"/>
        </w:rPr>
        <w:t>٧: ٣٧</w:t>
      </w:r>
      <w:r>
        <w:rPr>
          <w:rtl/>
          <w:cs/>
          <w:lang w:val="ar_AE" w:bidi="ar_AE"/>
        </w:rPr>
        <w:t>). يُقَدِّم مَتَّى يسوع بصفته موسى الجديد، غير أنَّه لا يُرَكِّز بشكل خاص على دوره النَّبَوِي، لكن يُرَكِّز يوحنَّا، مثل لوقا، على دور يسوع كالنَّبِيّ (</w:t>
      </w:r>
      <w:r>
        <w:rPr>
          <w:rtl/>
          <w:cs/>
          <w:lang w:val="ar_AE" w:bidi="ar_AE"/>
        </w:rPr>
        <w:t>يوحنَّا ٤: ١٩</w:t>
      </w:r>
      <w:r>
        <w:rPr>
          <w:rtl/>
          <w:cs/>
          <w:lang w:val="ar_AE" w:bidi="ar_AE"/>
        </w:rPr>
        <w:t xml:space="preserve">؛ </w:t>
      </w:r>
      <w:r>
        <w:rPr>
          <w:rtl/>
          <w:cs/>
          <w:lang w:val="ar_AE" w:bidi="ar_AE"/>
        </w:rPr>
        <w:t>٦: ١٤–١٥</w:t>
      </w:r>
      <w:r>
        <w:rPr>
          <w:rtl/>
          <w:cs/>
          <w:lang w:val="ar_AE" w:bidi="ar_AE"/>
        </w:rPr>
        <w:t xml:space="preserve">؛ </w:t>
      </w:r>
      <w:r>
        <w:rPr>
          <w:rtl/>
          <w:cs/>
          <w:lang w:val="ar_AE" w:bidi="ar_AE"/>
        </w:rPr>
        <w:t>٧: ٤٠</w:t>
      </w:r>
      <w:r>
        <w:rPr>
          <w:rtl/>
          <w:cs/>
          <w:lang w:val="ar_AE" w:bidi="ar_AE"/>
        </w:rPr>
        <w:t>).</w:t>
      </w:r>
    </w:p>
    <w:p>
      <w:pPr>
        <w:bidi/>
      </w:pPr>
      <w:r>
        <w:rPr>
          <w:rtl/>
          <w:cs/>
          <w:lang w:val="ar_AE" w:bidi="ar_AE"/>
        </w:rPr>
      </w:r>
      <w:r>
        <w:rPr>
          <w:rtl/>
          <w:cs/>
          <w:lang w:val="ar_AE" w:bidi="ar_AE"/>
        </w:rPr>
        <w:t>في حين أنَّ الأناجيل القانونيَّة وسفر أعمال الرُّسُل يعكسون فكرة أنَّ يسوع كان نَبِيًّا، فإنَّهم يُرَكِّزون أيضًا على حقيقة أنَّه كان أكثر كثيرًا من مُجَرَّد نَبِيّ. مع ذلك، كان دور النَّبِيّ مُهِمًّا بما يكفي في اليهوديَّة المُبَكِّرة لجعل الاعتراف بيسوع كَنَبِيٍّ أمرًا بارزًا جِدًّا. هناك ١٢ سببًا قَوِيًّا لاعتبار يسوع نبيًّا في تقليد العهد القديم:</w:t>
      </w:r>
    </w:p>
    <w:p>
      <w:pPr>
        <w:pStyle w:val="ListNumber"/>
        <w:numPr>
          <w:ilvl w:val="0"/>
          <w:numId w:val="15"/>
        </w:numPr>
        <w:bidi/>
        <w:spacing w:line="240" w:lineRule="auto"/>
        <w:ind w:left="720"/>
      </w:pPr>
      <w:r>
        <w:rPr>
          <w:rtl/>
          <w:cs/>
          <w:lang w:val="ar_AE" w:bidi="ar_AE"/>
        </w:rPr>
      </w:r>
      <w:r>
        <w:rPr>
          <w:rtl/>
          <w:cs/>
          <w:lang w:val="ar_AE" w:bidi="ar_AE"/>
        </w:rPr>
        <w:t>السُّلطَان المُطلَق لتعليم يسوع (</w:t>
      </w:r>
      <w:r>
        <w:rPr>
          <w:rtl/>
          <w:cs/>
          <w:lang w:val="ar_AE" w:bidi="ar_AE"/>
        </w:rPr>
        <w:t>مَرقُس ١: ٢٧</w:t>
      </w:r>
      <w:r>
        <w:rPr>
          <w:rtl/>
          <w:cs/>
          <w:lang w:val="ar_AE" w:bidi="ar_AE"/>
        </w:rPr>
        <w:t>)، ويُؤَكِّد هذه الخاصِّيَّة استخدامُ يسوع الصيغة التمهيديَّة "اَلْحَقَّ (آمِينْ، باليوناني المأخوذ من الأصل العبري) أَقُولُ لَكُمْ" التي تُذكِّر بصيغة "هَكَذَا قَالَ ٱلرَّبُّ" التي استخدمها أنبياء العهد القديم.</w:t>
      </w:r>
    </w:p>
    <w:p>
      <w:pPr>
        <w:pStyle w:val="ListNumber"/>
        <w:bidi/>
        <w:spacing w:line="240" w:lineRule="auto"/>
        <w:ind w:left="720"/>
      </w:pPr>
      <w:r>
        <w:rPr>
          <w:rtl/>
          <w:cs/>
          <w:lang w:val="ar_AE" w:bidi="ar_AE"/>
        </w:rPr>
      </w:r>
      <w:r>
        <w:rPr>
          <w:rtl/>
          <w:cs/>
          <w:lang w:val="ar_AE" w:bidi="ar_AE"/>
        </w:rPr>
        <w:t>يختلف الطابع الشِّعْرِي للكثير من أقوال يسوع عن التعليم الرَّابينِيّ المُعاصِر، ولكنَّه يُشبِه الخَطَابَة الشِّعْرِيَّة لأنبياء العهد القديم.</w:t>
      </w:r>
    </w:p>
    <w:p>
      <w:pPr>
        <w:pStyle w:val="ListNumber"/>
        <w:bidi/>
        <w:spacing w:line="240" w:lineRule="auto"/>
        <w:ind w:left="720"/>
      </w:pPr>
      <w:r>
        <w:rPr>
          <w:rtl/>
          <w:cs/>
          <w:lang w:val="ar_AE" w:bidi="ar_AE"/>
        </w:rPr>
      </w:r>
      <w:r>
        <w:rPr>
          <w:rtl/>
          <w:cs/>
          <w:lang w:val="ar_AE" w:bidi="ar_AE"/>
        </w:rPr>
        <w:t>شَهِدَ يسوع رُؤًى (</w:t>
      </w:r>
      <w:r>
        <w:rPr>
          <w:rtl/>
          <w:cs/>
          <w:lang w:val="ar_AE" w:bidi="ar_AE"/>
        </w:rPr>
        <w:t>لوقا ١٠: ١٨</w:t>
      </w:r>
      <w:r>
        <w:rPr>
          <w:rtl/>
          <w:cs/>
          <w:lang w:val="ar_AE" w:bidi="ar_AE"/>
        </w:rPr>
        <w:t>) مثل الأنبياء القدماء.</w:t>
      </w:r>
    </w:p>
    <w:p>
      <w:pPr>
        <w:pStyle w:val="ListNumber"/>
        <w:bidi/>
        <w:spacing w:line="240" w:lineRule="auto"/>
        <w:ind w:left="720"/>
      </w:pPr>
      <w:r>
        <w:rPr>
          <w:rtl/>
          <w:cs/>
          <w:lang w:val="ar_AE" w:bidi="ar_AE"/>
        </w:rPr>
      </w:r>
      <w:r>
        <w:rPr>
          <w:rtl/>
          <w:cs/>
          <w:lang w:val="ar_AE" w:bidi="ar_AE"/>
        </w:rPr>
        <w:t>مثل الأنبياء، تَنَبَّأ يسوع بالكثير من الأمور (</w:t>
      </w:r>
      <w:r>
        <w:rPr>
          <w:rtl/>
          <w:cs/>
          <w:lang w:val="ar_AE" w:bidi="ar_AE"/>
        </w:rPr>
        <w:t>مَتَّى ٢٣: ٣٨</w:t>
      </w:r>
      <w:r>
        <w:rPr>
          <w:rtl/>
          <w:cs/>
          <w:lang w:val="ar_AE" w:bidi="ar_AE"/>
        </w:rPr>
        <w:t xml:space="preserve">؛ </w:t>
      </w:r>
      <w:r>
        <w:rPr>
          <w:rtl/>
          <w:cs/>
          <w:lang w:val="ar_AE" w:bidi="ar_AE"/>
        </w:rPr>
        <w:t>مَرقُس ١٣: ٢</w:t>
      </w:r>
      <w:r>
        <w:rPr>
          <w:rtl/>
          <w:cs/>
          <w:lang w:val="ar_AE" w:bidi="ar_AE"/>
        </w:rPr>
        <w:t xml:space="preserve">؛ </w:t>
      </w:r>
      <w:r>
        <w:rPr>
          <w:rtl/>
          <w:cs/>
          <w:lang w:val="ar_AE" w:bidi="ar_AE"/>
        </w:rPr>
        <w:t>١٤: ٥٨</w:t>
      </w:r>
      <w:r>
        <w:rPr>
          <w:rtl/>
          <w:cs/>
          <w:lang w:val="ar_AE" w:bidi="ar_AE"/>
        </w:rPr>
        <w:t xml:space="preserve">؛ </w:t>
      </w:r>
      <w:r>
        <w:rPr>
          <w:rtl/>
          <w:cs/>
          <w:lang w:val="ar_AE" w:bidi="ar_AE"/>
        </w:rPr>
        <w:t>لوقا ١٣: ٣٥</w:t>
      </w:r>
      <w:r>
        <w:rPr>
          <w:rtl/>
          <w:cs/>
          <w:lang w:val="ar_AE" w:bidi="ar_AE"/>
        </w:rPr>
        <w:t>؛ وغيرها).</w:t>
      </w:r>
    </w:p>
    <w:p>
      <w:pPr>
        <w:pStyle w:val="ListNumber"/>
        <w:bidi/>
        <w:spacing w:line="240" w:lineRule="auto"/>
        <w:ind w:left="720"/>
      </w:pPr>
      <w:r>
        <w:rPr>
          <w:rtl/>
          <w:cs/>
          <w:lang w:val="ar_AE" w:bidi="ar_AE"/>
        </w:rPr>
      </w:r>
      <w:r>
        <w:rPr>
          <w:rtl/>
          <w:cs/>
          <w:lang w:val="ar_AE" w:bidi="ar_AE"/>
        </w:rPr>
        <w:t>مثل أنبياء العهد القديم، قام يسوع بأعمالٍ رمزيَّة (مثل تطهير الهيكل ودخول أورشليم والعشاء الأخير).</w:t>
      </w:r>
    </w:p>
    <w:p>
      <w:pPr>
        <w:pStyle w:val="ListNumber"/>
        <w:bidi/>
        <w:spacing w:line="240" w:lineRule="auto"/>
        <w:ind w:left="720"/>
      </w:pPr>
      <w:r>
        <w:rPr>
          <w:rtl/>
          <w:cs/>
          <w:lang w:val="ar_AE" w:bidi="ar_AE"/>
        </w:rPr>
      </w:r>
      <w:r>
        <w:rPr>
          <w:rtl/>
          <w:cs/>
          <w:lang w:val="ar_AE" w:bidi="ar_AE"/>
        </w:rPr>
        <w:t>مثل الأنبياء، رفض يسوع عند الضرورة الحفظ الشكلي للطقوس الدينيَّة وشدَّد على البُعْدَيْن الأخلاقي والروحي لطاعة الله.</w:t>
      </w:r>
    </w:p>
    <w:p>
      <w:pPr>
        <w:pStyle w:val="ListNumber"/>
        <w:bidi/>
        <w:spacing w:line="240" w:lineRule="auto"/>
        <w:ind w:left="720"/>
      </w:pPr>
      <w:r>
        <w:rPr>
          <w:rtl/>
          <w:cs/>
          <w:lang w:val="ar_AE" w:bidi="ar_AE"/>
        </w:rPr>
      </w:r>
      <w:r>
        <w:rPr>
          <w:rtl/>
          <w:cs/>
          <w:lang w:val="ar_AE" w:bidi="ar_AE"/>
        </w:rPr>
        <w:t>أعلن يسوع عن الوصول الوشيك لملكوت الله، وهو إعلان مُتَعَلِّق بزمن النهاية يُشبِه الإعلانات التي أطلقها الأنبياء.</w:t>
      </w:r>
    </w:p>
    <w:p>
      <w:pPr>
        <w:pStyle w:val="ListNumber"/>
        <w:bidi/>
        <w:spacing w:line="240" w:lineRule="auto"/>
        <w:ind w:left="720"/>
      </w:pPr>
      <w:r>
        <w:rPr>
          <w:rtl/>
          <w:cs/>
          <w:lang w:val="ar_AE" w:bidi="ar_AE"/>
        </w:rPr>
      </w:r>
      <w:r>
        <w:rPr>
          <w:rtl/>
          <w:cs/>
          <w:lang w:val="ar_AE" w:bidi="ar_AE"/>
        </w:rPr>
        <w:t>مثل أنبياء العهد القديم، عَمِلَ يسوع ككارز بالتوبة.</w:t>
      </w:r>
    </w:p>
    <w:p>
      <w:pPr>
        <w:pStyle w:val="ListNumber"/>
        <w:bidi/>
        <w:spacing w:line="240" w:lineRule="auto"/>
        <w:ind w:left="720"/>
      </w:pPr>
      <w:r>
        <w:rPr>
          <w:rtl/>
          <w:cs/>
          <w:lang w:val="ar_AE" w:bidi="ar_AE"/>
        </w:rPr>
      </w:r>
      <w:r>
        <w:rPr>
          <w:rtl/>
          <w:cs/>
          <w:lang w:val="ar_AE" w:bidi="ar_AE"/>
        </w:rPr>
        <w:t>مثل الكثير من الأنبياء، كان يسوع واعيًا بدعوة خاصَّة من الله (</w:t>
      </w:r>
      <w:r>
        <w:rPr>
          <w:rtl/>
          <w:cs/>
          <w:lang w:val="ar_AE" w:bidi="ar_AE"/>
        </w:rPr>
        <w:t>مَتَّى ١٥: ٢٤</w:t>
      </w:r>
      <w:r>
        <w:rPr>
          <w:rtl/>
          <w:cs/>
          <w:lang w:val="ar_AE" w:bidi="ar_AE"/>
        </w:rPr>
        <w:t xml:space="preserve">؛ </w:t>
      </w:r>
      <w:r>
        <w:rPr>
          <w:rtl/>
          <w:cs/>
          <w:lang w:val="ar_AE" w:bidi="ar_AE"/>
        </w:rPr>
        <w:t>مَرقُس ٨: ٣١</w:t>
      </w:r>
      <w:r>
        <w:rPr>
          <w:rtl/>
          <w:cs/>
          <w:lang w:val="ar_AE" w:bidi="ar_AE"/>
        </w:rPr>
        <w:t xml:space="preserve">؛ </w:t>
      </w:r>
      <w:r>
        <w:rPr>
          <w:rtl/>
          <w:cs/>
          <w:lang w:val="ar_AE" w:bidi="ar_AE"/>
        </w:rPr>
        <w:t>٩: ٣٧</w:t>
      </w:r>
      <w:r>
        <w:rPr>
          <w:rtl/>
          <w:cs/>
          <w:lang w:val="ar_AE" w:bidi="ar_AE"/>
        </w:rPr>
        <w:t xml:space="preserve">؛ </w:t>
      </w:r>
      <w:r>
        <w:rPr>
          <w:rtl/>
          <w:cs/>
          <w:lang w:val="ar_AE" w:bidi="ar_AE"/>
        </w:rPr>
        <w:t>١٤: ٣٦</w:t>
      </w:r>
      <w:r>
        <w:rPr>
          <w:rtl/>
          <w:cs/>
          <w:lang w:val="ar_AE" w:bidi="ar_AE"/>
        </w:rPr>
        <w:t xml:space="preserve">؛ </w:t>
      </w:r>
      <w:r>
        <w:rPr>
          <w:rtl/>
          <w:cs/>
          <w:lang w:val="ar_AE" w:bidi="ar_AE"/>
        </w:rPr>
        <w:t>لوقا ٤: ١٨–٢٦</w:t>
      </w:r>
      <w:r>
        <w:rPr>
          <w:rtl/>
          <w:cs/>
          <w:lang w:val="ar_AE" w:bidi="ar_AE"/>
        </w:rPr>
        <w:t>).</w:t>
      </w:r>
    </w:p>
    <w:p>
      <w:pPr>
        <w:pStyle w:val="ListNumber"/>
        <w:bidi/>
        <w:spacing w:line="240" w:lineRule="auto"/>
        <w:ind w:left="720"/>
      </w:pPr>
      <w:r>
        <w:rPr>
          <w:rtl/>
          <w:cs/>
          <w:lang w:val="ar_AE" w:bidi="ar_AE"/>
        </w:rPr>
      </w:r>
      <w:r>
        <w:rPr>
          <w:rtl/>
          <w:cs/>
          <w:lang w:val="ar_AE" w:bidi="ar_AE"/>
        </w:rPr>
        <w:t>مثل الأنبياء، تَلَقَّى يسوع إعلانًا إلهيًّا من خلال شَرِكَة حميمة مع الله (</w:t>
      </w:r>
      <w:r>
        <w:rPr>
          <w:rtl/>
          <w:cs/>
          <w:lang w:val="ar_AE" w:bidi="ar_AE"/>
        </w:rPr>
        <w:t>مَتَّى ١١: ٢٧</w:t>
      </w:r>
      <w:r>
        <w:rPr>
          <w:rtl/>
          <w:cs/>
          <w:lang w:val="ar_AE" w:bidi="ar_AE"/>
        </w:rPr>
        <w:t xml:space="preserve">؛ </w:t>
      </w:r>
      <w:r>
        <w:rPr>
          <w:rtl/>
          <w:cs/>
          <w:lang w:val="ar_AE" w:bidi="ar_AE"/>
        </w:rPr>
        <w:t>لوقا ١٠: ٢٢</w:t>
      </w:r>
      <w:r>
        <w:rPr>
          <w:rtl/>
          <w:cs/>
          <w:lang w:val="ar_AE" w:bidi="ar_AE"/>
        </w:rPr>
        <w:t>).</w:t>
      </w:r>
    </w:p>
    <w:p>
      <w:pPr>
        <w:pStyle w:val="ListNumber"/>
        <w:bidi/>
        <w:spacing w:line="240" w:lineRule="auto"/>
        <w:ind w:left="720"/>
      </w:pPr>
      <w:r>
        <w:rPr>
          <w:rtl/>
          <w:cs/>
          <w:lang w:val="ar_AE" w:bidi="ar_AE"/>
        </w:rPr>
      </w:r>
      <w:r>
        <w:rPr>
          <w:rtl/>
          <w:cs/>
          <w:lang w:val="ar_AE" w:bidi="ar_AE"/>
        </w:rPr>
        <w:t>مثل الأنبياء، مَثَّل يسوع الله، فأن تُطيع يسوع كان هو أن تُطيع الله، وأن ترفضه كان هو أن ترفض الله (</w:t>
      </w:r>
      <w:r>
        <w:rPr>
          <w:rtl/>
          <w:cs/>
          <w:lang w:val="ar_AE" w:bidi="ar_AE"/>
        </w:rPr>
        <w:t>مَرقُس ٩: ٣٧</w:t>
      </w:r>
      <w:r>
        <w:rPr>
          <w:rtl/>
          <w:cs/>
          <w:lang w:val="ar_AE" w:bidi="ar_AE"/>
        </w:rPr>
        <w:t xml:space="preserve">؛ قارِنْ </w:t>
      </w:r>
      <w:r>
        <w:rPr>
          <w:rtl/>
          <w:cs/>
          <w:lang w:val="ar_AE" w:bidi="ar_AE"/>
        </w:rPr>
        <w:t>حزقيال ٣٣: ٣٠–٣٣</w:t>
      </w:r>
      <w:r>
        <w:rPr>
          <w:rtl/>
          <w:cs/>
          <w:lang w:val="ar_AE" w:bidi="ar_AE"/>
        </w:rPr>
        <w:t>).</w:t>
      </w:r>
    </w:p>
    <w:p>
      <w:pPr>
        <w:pStyle w:val="ListNumber"/>
        <w:bidi/>
        <w:spacing w:line="240" w:lineRule="auto"/>
        <w:ind w:left="720"/>
      </w:pPr>
      <w:r>
        <w:rPr>
          <w:rtl/>
          <w:cs/>
          <w:lang w:val="ar_AE" w:bidi="ar_AE"/>
        </w:rPr>
      </w:r>
      <w:r>
        <w:rPr>
          <w:rtl/>
          <w:cs/>
          <w:lang w:val="ar_AE" w:bidi="ar_AE"/>
        </w:rPr>
        <w:t>مثل الأنبياء، كان يسوع واعيًا بإرساليَّة إلى كُلِّ إسرائيل (</w:t>
      </w:r>
      <w:r>
        <w:rPr>
          <w:rtl/>
          <w:cs/>
          <w:lang w:val="ar_AE" w:bidi="ar_AE"/>
        </w:rPr>
        <w:t>مَتَّى 15: 24</w:t>
      </w:r>
      <w:r>
        <w:rPr>
          <w:rtl/>
          <w:cs/>
          <w:lang w:val="ar_AE" w:bidi="ar_AE"/>
        </w:rPr>
        <w:t xml:space="preserve">؛ </w:t>
      </w:r>
      <w:r>
        <w:rPr>
          <w:rtl/>
          <w:cs/>
          <w:lang w:val="ar_AE" w:bidi="ar_AE"/>
        </w:rPr>
        <w:t>19: 28</w:t>
      </w:r>
      <w:r>
        <w:rPr>
          <w:rtl/>
          <w:cs/>
          <w:lang w:val="ar_AE" w:bidi="ar_AE"/>
        </w:rPr>
        <w:t xml:space="preserve">؛ </w:t>
      </w:r>
      <w:r>
        <w:rPr>
          <w:rtl/>
          <w:cs/>
          <w:lang w:val="ar_AE" w:bidi="ar_AE"/>
        </w:rPr>
        <w:t>لوقا 22: 30</w:t>
      </w:r>
      <w:r>
        <w:rPr>
          <w:rtl/>
          <w:cs/>
          <w:lang w:val="ar_AE" w:bidi="ar_AE"/>
        </w:rPr>
        <w:t>).</w:t>
      </w:r>
    </w:p>
    <w:p>
      <w:pPr>
        <w:bidi/>
      </w:pPr>
      <w:r>
        <w:rPr>
          <w:rtl/>
          <w:cs/>
          <w:lang w:val="ar_AE" w:bidi="ar_AE"/>
        </w:rPr>
      </w:r>
      <w:r>
        <w:rPr>
          <w:rtl/>
          <w:cs/>
          <w:lang w:val="ar_AE" w:bidi="ar_AE"/>
        </w:rPr>
        <w:t>من بين تَنَبُّؤات يسوع النَّبَوِيَّة الكثيرة ما يلي:</w:t>
      </w:r>
    </w:p>
    <w:p>
      <w:pPr>
        <w:pStyle w:val="ListNumber"/>
        <w:numPr>
          <w:ilvl w:val="0"/>
          <w:numId w:val="16"/>
        </w:numPr>
        <w:bidi/>
        <w:spacing w:line="240" w:lineRule="auto"/>
        <w:ind w:left="720"/>
      </w:pPr>
      <w:r>
        <w:rPr>
          <w:rtl/>
          <w:cs/>
          <w:lang w:val="ar_AE" w:bidi="ar_AE"/>
        </w:rPr>
      </w:r>
      <w:r>
        <w:rPr>
          <w:rtl/>
          <w:cs/>
          <w:lang w:val="ar_AE" w:bidi="ar_AE"/>
        </w:rPr>
        <w:t>تَنَبُّؤات بالوصول الوشيك لملكوت الله (</w:t>
      </w:r>
      <w:r>
        <w:rPr>
          <w:rtl/>
          <w:cs/>
          <w:lang w:val="ar_AE" w:bidi="ar_AE"/>
        </w:rPr>
        <w:t>مَتَّى ١٠: ٧–٨، ٢٣</w:t>
      </w:r>
      <w:r>
        <w:rPr>
          <w:rtl/>
          <w:cs/>
          <w:lang w:val="ar_AE" w:bidi="ar_AE"/>
        </w:rPr>
        <w:t xml:space="preserve">؛ </w:t>
      </w:r>
      <w:r>
        <w:rPr>
          <w:rtl/>
          <w:cs/>
          <w:lang w:val="ar_AE" w:bidi="ar_AE"/>
        </w:rPr>
        <w:t>٢٣: ٣٩</w:t>
      </w:r>
      <w:r>
        <w:rPr>
          <w:rtl/>
          <w:cs/>
          <w:lang w:val="ar_AE" w:bidi="ar_AE"/>
        </w:rPr>
        <w:t xml:space="preserve">؛ </w:t>
      </w:r>
      <w:r>
        <w:rPr>
          <w:rtl/>
          <w:cs/>
          <w:lang w:val="ar_AE" w:bidi="ar_AE"/>
        </w:rPr>
        <w:t>مَرقُس ١: ١٥</w:t>
      </w:r>
      <w:r>
        <w:rPr>
          <w:rtl/>
          <w:cs/>
          <w:lang w:val="ar_AE" w:bidi="ar_AE"/>
        </w:rPr>
        <w:t xml:space="preserve">؛ </w:t>
      </w:r>
      <w:r>
        <w:rPr>
          <w:rtl/>
          <w:cs/>
          <w:lang w:val="ar_AE" w:bidi="ar_AE"/>
        </w:rPr>
        <w:t>٩: ١</w:t>
      </w:r>
      <w:r>
        <w:rPr>
          <w:rtl/>
          <w:cs/>
          <w:lang w:val="ar_AE" w:bidi="ar_AE"/>
        </w:rPr>
        <w:t xml:space="preserve">؛ </w:t>
      </w:r>
      <w:r>
        <w:rPr>
          <w:rtl/>
          <w:cs/>
          <w:lang w:val="ar_AE" w:bidi="ar_AE"/>
        </w:rPr>
        <w:t>١٣: ٢٨–٢٩</w:t>
      </w:r>
      <w:r>
        <w:rPr>
          <w:rtl/>
          <w:cs/>
          <w:lang w:val="ar_AE" w:bidi="ar_AE"/>
        </w:rPr>
        <w:t>).</w:t>
      </w:r>
    </w:p>
    <w:p>
      <w:pPr>
        <w:pStyle w:val="ListNumber"/>
        <w:bidi/>
        <w:spacing w:line="240" w:lineRule="auto"/>
        <w:ind w:left="720"/>
      </w:pPr>
      <w:r>
        <w:rPr>
          <w:rtl/>
          <w:cs/>
          <w:lang w:val="ar_AE" w:bidi="ar_AE"/>
        </w:rPr>
      </w:r>
      <w:r>
        <w:rPr>
          <w:rtl/>
          <w:cs/>
          <w:lang w:val="ar_AE" w:bidi="ar_AE"/>
        </w:rPr>
        <w:t>تَنَبُّؤات بخراب أورشليم والهيكل (</w:t>
      </w:r>
      <w:r>
        <w:rPr>
          <w:rtl/>
          <w:cs/>
          <w:lang w:val="ar_AE" w:bidi="ar_AE"/>
        </w:rPr>
        <w:t>مَتَّى ٢٣: ٣٧–٣٩</w:t>
      </w:r>
      <w:r>
        <w:rPr>
          <w:rtl/>
          <w:cs/>
          <w:lang w:val="ar_AE" w:bidi="ar_AE"/>
        </w:rPr>
        <w:t xml:space="preserve">؛ </w:t>
      </w:r>
      <w:r>
        <w:rPr>
          <w:rtl/>
          <w:cs/>
          <w:lang w:val="ar_AE" w:bidi="ar_AE"/>
        </w:rPr>
        <w:t>٢٤: ٢</w:t>
      </w:r>
      <w:r>
        <w:rPr>
          <w:rtl/>
          <w:cs/>
          <w:lang w:val="ar_AE" w:bidi="ar_AE"/>
        </w:rPr>
        <w:t xml:space="preserve">؛ </w:t>
      </w:r>
      <w:r>
        <w:rPr>
          <w:rtl/>
          <w:cs/>
          <w:lang w:val="ar_AE" w:bidi="ar_AE"/>
        </w:rPr>
        <w:t>٢٦: ٦١</w:t>
      </w:r>
      <w:r>
        <w:rPr>
          <w:rtl/>
          <w:cs/>
          <w:lang w:val="ar_AE" w:bidi="ar_AE"/>
        </w:rPr>
        <w:t xml:space="preserve">؛ </w:t>
      </w:r>
      <w:r>
        <w:rPr>
          <w:rtl/>
          <w:cs/>
          <w:lang w:val="ar_AE" w:bidi="ar_AE"/>
        </w:rPr>
        <w:t>٢٧: ٤٠</w:t>
      </w:r>
      <w:r>
        <w:rPr>
          <w:rtl/>
          <w:cs/>
          <w:lang w:val="ar_AE" w:bidi="ar_AE"/>
        </w:rPr>
        <w:t xml:space="preserve">؛ </w:t>
      </w:r>
      <w:r>
        <w:rPr>
          <w:rtl/>
          <w:cs/>
          <w:lang w:val="ar_AE" w:bidi="ar_AE"/>
        </w:rPr>
        <w:t>مَرقُس ١٣: ٢</w:t>
      </w:r>
      <w:r>
        <w:rPr>
          <w:rtl/>
          <w:cs/>
          <w:lang w:val="ar_AE" w:bidi="ar_AE"/>
        </w:rPr>
        <w:t xml:space="preserve">؛ </w:t>
      </w:r>
      <w:r>
        <w:rPr>
          <w:rtl/>
          <w:cs/>
          <w:lang w:val="ar_AE" w:bidi="ar_AE"/>
        </w:rPr>
        <w:t>١٤: ٥٨</w:t>
      </w:r>
      <w:r>
        <w:rPr>
          <w:rtl/>
          <w:cs/>
          <w:lang w:val="ar_AE" w:bidi="ar_AE"/>
        </w:rPr>
        <w:t xml:space="preserve">؛ </w:t>
      </w:r>
      <w:r>
        <w:rPr>
          <w:rtl/>
          <w:cs/>
          <w:lang w:val="ar_AE" w:bidi="ar_AE"/>
        </w:rPr>
        <w:t>١٥: ٢٩</w:t>
      </w:r>
      <w:r>
        <w:rPr>
          <w:rtl/>
          <w:cs/>
          <w:lang w:val="ar_AE" w:bidi="ar_AE"/>
        </w:rPr>
        <w:t xml:space="preserve">؛ </w:t>
      </w:r>
      <w:r>
        <w:rPr>
          <w:rtl/>
          <w:cs/>
          <w:lang w:val="ar_AE" w:bidi="ar_AE"/>
        </w:rPr>
        <w:t>لوقا ١٣: ٣٤–٣٥</w:t>
      </w:r>
      <w:r>
        <w:rPr>
          <w:rtl/>
          <w:cs/>
          <w:lang w:val="ar_AE" w:bidi="ar_AE"/>
        </w:rPr>
        <w:t xml:space="preserve">؛ </w:t>
      </w:r>
      <w:r>
        <w:rPr>
          <w:rtl/>
          <w:cs/>
          <w:lang w:val="ar_AE" w:bidi="ar_AE"/>
        </w:rPr>
        <w:t>٢١: ٦</w:t>
      </w:r>
      <w:r>
        <w:rPr>
          <w:rtl/>
          <w:cs/>
          <w:lang w:val="ar_AE" w:bidi="ar_AE"/>
        </w:rPr>
        <w:t xml:space="preserve">؛ </w:t>
      </w:r>
      <w:r>
        <w:rPr>
          <w:rtl/>
          <w:cs/>
          <w:lang w:val="ar_AE" w:bidi="ar_AE"/>
        </w:rPr>
        <w:t>يوحنَّا ٢: ١٩–٢١</w:t>
      </w:r>
      <w:r>
        <w:rPr>
          <w:rtl/>
          <w:cs/>
          <w:lang w:val="ar_AE" w:bidi="ar_AE"/>
        </w:rPr>
        <w:t>).</w:t>
      </w:r>
    </w:p>
    <w:p>
      <w:pPr>
        <w:pStyle w:val="ListNumber"/>
        <w:bidi/>
        <w:spacing w:line="240" w:lineRule="auto"/>
        <w:ind w:left="720"/>
      </w:pPr>
      <w:r>
        <w:rPr>
          <w:rtl/>
          <w:cs/>
          <w:lang w:val="ar_AE" w:bidi="ar_AE"/>
        </w:rPr>
      </w:r>
      <w:r>
        <w:rPr>
          <w:rtl/>
          <w:cs/>
          <w:lang w:val="ar_AE" w:bidi="ar_AE"/>
        </w:rPr>
        <w:t>تَنَبُّؤات بمجيء ابن الإنسان (</w:t>
      </w:r>
      <w:r>
        <w:rPr>
          <w:rtl/>
          <w:cs/>
          <w:lang w:val="ar_AE" w:bidi="ar_AE"/>
        </w:rPr>
        <w:t>مَتَّى ١٠: ٢٣، ٣٢–٣٣</w:t>
      </w:r>
      <w:r>
        <w:rPr>
          <w:rtl/>
          <w:cs/>
          <w:lang w:val="ar_AE" w:bidi="ar_AE"/>
        </w:rPr>
        <w:t xml:space="preserve">؛ </w:t>
      </w:r>
      <w:r>
        <w:rPr>
          <w:rtl/>
          <w:cs/>
          <w:lang w:val="ar_AE" w:bidi="ar_AE"/>
        </w:rPr>
        <w:t>١٢: ٤٠</w:t>
      </w:r>
      <w:r>
        <w:rPr>
          <w:rtl/>
          <w:cs/>
          <w:lang w:val="ar_AE" w:bidi="ar_AE"/>
        </w:rPr>
        <w:t xml:space="preserve">؛ </w:t>
      </w:r>
      <w:r>
        <w:rPr>
          <w:rtl/>
          <w:cs/>
          <w:lang w:val="ar_AE" w:bidi="ar_AE"/>
        </w:rPr>
        <w:t>١٣: ٤٠–٤١</w:t>
      </w:r>
      <w:r>
        <w:rPr>
          <w:rtl/>
          <w:cs/>
          <w:lang w:val="ar_AE" w:bidi="ar_AE"/>
        </w:rPr>
        <w:t xml:space="preserve">؛ </w:t>
      </w:r>
      <w:r>
        <w:rPr>
          <w:rtl/>
          <w:cs/>
          <w:lang w:val="ar_AE" w:bidi="ar_AE"/>
        </w:rPr>
        <w:t>١٦: ٢٧</w:t>
      </w:r>
      <w:r>
        <w:rPr>
          <w:rtl/>
          <w:cs/>
          <w:lang w:val="ar_AE" w:bidi="ar_AE"/>
        </w:rPr>
        <w:t xml:space="preserve">؛ </w:t>
      </w:r>
      <w:r>
        <w:rPr>
          <w:rtl/>
          <w:cs/>
          <w:lang w:val="ar_AE" w:bidi="ar_AE"/>
        </w:rPr>
        <w:t>٢٤: ٢٧، ٣٧–٣٩</w:t>
      </w:r>
      <w:r>
        <w:rPr>
          <w:rtl/>
          <w:cs/>
          <w:lang w:val="ar_AE" w:bidi="ar_AE"/>
        </w:rPr>
        <w:t xml:space="preserve">؛ </w:t>
      </w:r>
      <w:r>
        <w:rPr>
          <w:rtl/>
          <w:cs/>
          <w:lang w:val="ar_AE" w:bidi="ar_AE"/>
        </w:rPr>
        <w:t>مَرقُس ٨: ٣٨</w:t>
      </w:r>
      <w:r>
        <w:rPr>
          <w:rtl/>
          <w:cs/>
          <w:lang w:val="ar_AE" w:bidi="ar_AE"/>
        </w:rPr>
        <w:t xml:space="preserve">؛ </w:t>
      </w:r>
      <w:r>
        <w:rPr>
          <w:rtl/>
          <w:cs/>
          <w:lang w:val="ar_AE" w:bidi="ar_AE"/>
        </w:rPr>
        <w:t>١٣: ٢٦–٢٧</w:t>
      </w:r>
      <w:r>
        <w:rPr>
          <w:rtl/>
          <w:cs/>
          <w:lang w:val="ar_AE" w:bidi="ar_AE"/>
        </w:rPr>
        <w:t xml:space="preserve">؛ </w:t>
      </w:r>
      <w:r>
        <w:rPr>
          <w:rtl/>
          <w:cs/>
          <w:lang w:val="ar_AE" w:bidi="ar_AE"/>
        </w:rPr>
        <w:t>١٤: ٦٢</w:t>
      </w:r>
      <w:r>
        <w:rPr>
          <w:rtl/>
          <w:cs/>
          <w:lang w:val="ar_AE" w:bidi="ar_AE"/>
        </w:rPr>
        <w:t xml:space="preserve">؛ </w:t>
      </w:r>
      <w:r>
        <w:rPr>
          <w:rtl/>
          <w:cs/>
          <w:lang w:val="ar_AE" w:bidi="ar_AE"/>
        </w:rPr>
        <w:t>لوقا ٩: ٢٦</w:t>
      </w:r>
      <w:r>
        <w:rPr>
          <w:rtl/>
          <w:cs/>
          <w:lang w:val="ar_AE" w:bidi="ar_AE"/>
        </w:rPr>
        <w:t xml:space="preserve">؛ </w:t>
      </w:r>
      <w:r>
        <w:rPr>
          <w:rtl/>
          <w:cs/>
          <w:lang w:val="ar_AE" w:bidi="ar_AE"/>
        </w:rPr>
        <w:t>١١: ٣٠</w:t>
      </w:r>
      <w:r>
        <w:rPr>
          <w:rtl/>
          <w:cs/>
          <w:lang w:val="ar_AE" w:bidi="ar_AE"/>
        </w:rPr>
        <w:t xml:space="preserve">؛ </w:t>
      </w:r>
      <w:r>
        <w:rPr>
          <w:rtl/>
          <w:cs/>
          <w:lang w:val="ar_AE" w:bidi="ar_AE"/>
        </w:rPr>
        <w:t>١٢: ٨–٩</w:t>
      </w:r>
      <w:r>
        <w:rPr>
          <w:rtl/>
          <w:cs/>
          <w:lang w:val="ar_AE" w:bidi="ar_AE"/>
        </w:rPr>
        <w:t xml:space="preserve">؛ </w:t>
      </w:r>
      <w:r>
        <w:rPr>
          <w:rtl/>
          <w:cs/>
          <w:lang w:val="ar_AE" w:bidi="ar_AE"/>
        </w:rPr>
        <w:t>١٧: ٢٤، ٢٦</w:t>
      </w:r>
      <w:r>
        <w:rPr>
          <w:rtl/>
          <w:cs/>
          <w:lang w:val="ar_AE" w:bidi="ar_AE"/>
        </w:rPr>
        <w:t>).</w:t>
      </w:r>
    </w:p>
    <w:p>
      <w:pPr>
        <w:pStyle w:val="ListNumber"/>
        <w:bidi/>
        <w:spacing w:line="240" w:lineRule="auto"/>
        <w:ind w:left="720"/>
      </w:pPr>
      <w:r>
        <w:rPr>
          <w:rtl/>
          <w:cs/>
          <w:lang w:val="ar_AE" w:bidi="ar_AE"/>
        </w:rPr>
      </w:r>
      <w:r>
        <w:rPr>
          <w:rtl/>
          <w:cs/>
          <w:lang w:val="ar_AE" w:bidi="ar_AE"/>
        </w:rPr>
        <w:t xml:space="preserve">تَنَبُّؤات بنهاية الدهر. أطول قسم نَبَوِيّ في الأناجيل هو خطاب يسوع عن زمن النهاية في </w:t>
      </w:r>
      <w:r>
        <w:rPr>
          <w:rtl/>
          <w:cs/>
          <w:lang w:val="ar_AE" w:bidi="ar_AE"/>
        </w:rPr>
        <w:t>مَرقُس 13: 1–32</w:t>
      </w:r>
      <w:r>
        <w:rPr>
          <w:rtl/>
          <w:cs/>
          <w:lang w:val="ar_AE" w:bidi="ar_AE"/>
        </w:rPr>
        <w:t xml:space="preserve"> (قارِنْ </w:t>
      </w:r>
      <w:r>
        <w:rPr>
          <w:rtl/>
          <w:cs/>
          <w:lang w:val="ar_AE" w:bidi="ar_AE"/>
        </w:rPr>
        <w:t>مَتَّى 24: 1–36</w:t>
      </w:r>
      <w:r>
        <w:rPr>
          <w:rtl/>
          <w:cs/>
          <w:lang w:val="ar_AE" w:bidi="ar_AE"/>
        </w:rPr>
        <w:t xml:space="preserve">؛ </w:t>
      </w:r>
      <w:r>
        <w:rPr>
          <w:rtl/>
          <w:cs/>
          <w:lang w:val="ar_AE" w:bidi="ar_AE"/>
        </w:rPr>
        <w:t>لوقا 21: 5–33</w:t>
      </w:r>
      <w:r>
        <w:rPr>
          <w:rtl/>
          <w:cs/>
          <w:lang w:val="ar_AE" w:bidi="ar_AE"/>
        </w:rPr>
        <w:t>)، حيث يُنسَج عددٌ من التَّنَبُّؤات المُتَعَلِّقَة بخراب أورشليم ونهاية الدهر في خطاب طويل للتلاميذ.</w:t>
      </w:r>
    </w:p>
    <w:p>
      <w:pPr>
        <w:pStyle w:val="Heading4"/>
        <w:bidi/>
      </w:pPr>
      <w:r>
        <w:rPr>
          <w:rtl/>
          <w:cs/>
          <w:lang w:val="ar_AE" w:bidi="ar_AE"/>
        </w:rPr>
        <w:t>النُّبُوَّة كموهبة للمؤمنين</w:t>
      </w:r>
    </w:p>
    <w:p>
      <w:pPr>
        <w:bidi/>
      </w:pPr>
      <w:r>
        <w:rPr>
          <w:rtl/>
          <w:cs/>
          <w:lang w:val="ar_AE" w:bidi="ar_AE"/>
        </w:rPr>
      </w:r>
      <w:r>
        <w:rPr>
          <w:rtl/>
          <w:cs/>
          <w:lang w:val="ar_AE" w:bidi="ar_AE"/>
        </w:rPr>
        <w:t>وَفْقًا لسفر أعمال الرُّسُل، تزامن بدء النشاط النَّبَوِيّ في المسيحيَّة الأولى مع انسكاب الروح القدس على المسيحيِّين الأوائل في يوم الخمسين (</w:t>
      </w:r>
      <w:r>
        <w:rPr>
          <w:rtl/>
          <w:cs/>
          <w:lang w:val="ar_AE" w:bidi="ar_AE"/>
        </w:rPr>
        <w:t>أعمال الرُّسُل ٢: ١–٢١</w:t>
      </w:r>
      <w:r>
        <w:rPr>
          <w:rtl/>
          <w:cs/>
          <w:lang w:val="ar_AE" w:bidi="ar_AE"/>
        </w:rPr>
        <w:t>). تُبَيِّن عِظَة بطرس في يوم الخمسين أنَّ انسكاب الروح القدس تَمَّم نُبُوَّة يوئيل (</w:t>
      </w:r>
      <w:r>
        <w:rPr>
          <w:rtl/>
          <w:cs/>
          <w:lang w:val="ar_AE" w:bidi="ar_AE"/>
        </w:rPr>
        <w:t>أعمال الرُّسُل ٢: ٤، ١٧–٢١</w:t>
      </w:r>
      <w:r>
        <w:rPr>
          <w:rtl/>
          <w:cs/>
          <w:lang w:val="ar_AE" w:bidi="ar_AE"/>
        </w:rPr>
        <w:t xml:space="preserve">؛ قارِنْ </w:t>
      </w:r>
      <w:r>
        <w:rPr>
          <w:rtl/>
          <w:cs/>
          <w:lang w:val="ar_AE" w:bidi="ar_AE"/>
        </w:rPr>
        <w:t>يوئيل ٢: ٢٨–٣٢</w:t>
      </w:r>
      <w:r>
        <w:rPr>
          <w:rtl/>
          <w:cs/>
          <w:lang w:val="ar_AE" w:bidi="ar_AE"/>
        </w:rPr>
        <w:t>). علاوةً على ذلك، بالنظر إلى أنَّ الروح القدس قد انسكب على كُلِّ المسيحيِّين الأوائل (مع كَوْن هذا الروح القدس روح نُبُوَّة)؛ فَكُلُّهم أنبياء فِعْلِيُّون أو مُحتَمَلُون.</w:t>
      </w:r>
    </w:p>
    <w:p>
      <w:pPr>
        <w:bidi/>
      </w:pPr>
      <w:r>
        <w:rPr>
          <w:rtl/>
          <w:cs/>
          <w:lang w:val="ar_AE" w:bidi="ar_AE"/>
        </w:rPr>
      </w:r>
      <w:r>
        <w:rPr>
          <w:rtl/>
          <w:cs/>
          <w:lang w:val="ar_AE" w:bidi="ar_AE"/>
        </w:rPr>
        <w:t xml:space="preserve">وَفْقًا لـ </w:t>
      </w:r>
      <w:r>
        <w:rPr>
          <w:rtl/>
          <w:cs/>
          <w:lang w:val="ar_AE" w:bidi="ar_AE"/>
        </w:rPr>
        <w:t>١ كورنثوس ١٢: ٢٨</w:t>
      </w:r>
      <w:r>
        <w:rPr>
          <w:rtl/>
          <w:cs/>
          <w:lang w:val="ar_AE" w:bidi="ar_AE"/>
        </w:rPr>
        <w:t xml:space="preserve"> (اُنْظُرْ أيضًا </w:t>
      </w:r>
      <w:r>
        <w:rPr>
          <w:rtl/>
          <w:cs/>
          <w:lang w:val="ar_AE" w:bidi="ar_AE"/>
        </w:rPr>
        <w:t>رومية ١٢: ٦</w:t>
      </w:r>
      <w:r>
        <w:rPr>
          <w:rtl/>
          <w:cs/>
          <w:lang w:val="ar_AE" w:bidi="ar_AE"/>
        </w:rPr>
        <w:t xml:space="preserve">؛ </w:t>
      </w:r>
      <w:r>
        <w:rPr>
          <w:rtl/>
          <w:cs/>
          <w:lang w:val="ar_AE" w:bidi="ar_AE"/>
        </w:rPr>
        <w:t>أفسس ٤: ١١</w:t>
      </w:r>
      <w:r>
        <w:rPr>
          <w:rtl/>
          <w:cs/>
          <w:lang w:val="ar_AE" w:bidi="ar_AE"/>
        </w:rPr>
        <w:t>)، وَضَعَ اللهُ فِي الْكَنِيسَةِ: أَوَّلًا رُسُلًا، ثَانِيًا أَنْبِيَاءَ، ثَالِثًا مُعَلِّمِينَ. لقد حُفِظَتْ أسماء بضعة أنبياء مسيحيِّين أوائل، ومنها أَغَابُوس (</w:t>
      </w:r>
      <w:r>
        <w:rPr>
          <w:rtl/>
          <w:cs/>
          <w:lang w:val="ar_AE" w:bidi="ar_AE"/>
        </w:rPr>
        <w:t>أعمال الرُّسُل ١١: ٢٧–٢٨</w:t>
      </w:r>
      <w:r>
        <w:rPr>
          <w:rtl/>
          <w:cs/>
          <w:lang w:val="ar_AE" w:bidi="ar_AE"/>
        </w:rPr>
        <w:t xml:space="preserve">؛ </w:t>
      </w:r>
      <w:r>
        <w:rPr>
          <w:rtl/>
          <w:cs/>
          <w:lang w:val="ar_AE" w:bidi="ar_AE"/>
        </w:rPr>
        <w:t>٢١: ١٠–١١</w:t>
      </w:r>
      <w:r>
        <w:rPr>
          <w:rtl/>
          <w:cs/>
          <w:lang w:val="ar_AE" w:bidi="ar_AE"/>
        </w:rPr>
        <w:t>)؛ يَهُوذَا وسِيلَا (</w:t>
      </w:r>
      <w:r>
        <w:rPr>
          <w:rtl/>
          <w:cs/>
          <w:lang w:val="ar_AE" w:bidi="ar_AE"/>
        </w:rPr>
        <w:t>١٥: ٣٢</w:t>
      </w:r>
      <w:r>
        <w:rPr>
          <w:rtl/>
          <w:cs/>
          <w:lang w:val="ar_AE" w:bidi="ar_AE"/>
        </w:rPr>
        <w:t>)؛ بَرْنَابَا، سِمْعَان نِيجَر، لُوكِيُوس الْقَيْرَوَانِيّ، مَنَايِن، بولس (</w:t>
      </w:r>
      <w:r>
        <w:rPr>
          <w:rtl/>
          <w:cs/>
          <w:lang w:val="ar_AE" w:bidi="ar_AE"/>
        </w:rPr>
        <w:t>١٣: ١</w:t>
      </w:r>
      <w:r>
        <w:rPr>
          <w:rtl/>
          <w:cs/>
          <w:lang w:val="ar_AE" w:bidi="ar_AE"/>
        </w:rPr>
        <w:t>)؛ بنات فِيلُبُّسَ الْمُبَشِّرِ العذارى الأَرْبَع (</w:t>
      </w:r>
      <w:r>
        <w:rPr>
          <w:rtl/>
          <w:cs/>
          <w:lang w:val="ar_AE" w:bidi="ar_AE"/>
        </w:rPr>
        <w:t>٢١: ٨–٩</w:t>
      </w:r>
      <w:r>
        <w:rPr>
          <w:rtl/>
          <w:cs/>
          <w:lang w:val="ar_AE" w:bidi="ar_AE"/>
        </w:rPr>
        <w:t>). كان يوحنَّا، كاتب سِفْر الرؤيا، نَبِيًّا بلا شَكٍّ (</w:t>
      </w:r>
      <w:r>
        <w:rPr>
          <w:rtl/>
          <w:cs/>
          <w:lang w:val="ar_AE" w:bidi="ar_AE"/>
        </w:rPr>
        <w:t>رؤيا ١: ٣</w:t>
      </w:r>
      <w:r>
        <w:rPr>
          <w:rtl/>
          <w:cs/>
          <w:lang w:val="ar_AE" w:bidi="ar_AE"/>
        </w:rPr>
        <w:t xml:space="preserve">؛ </w:t>
      </w:r>
      <w:r>
        <w:rPr>
          <w:rtl/>
          <w:cs/>
          <w:lang w:val="ar_AE" w:bidi="ar_AE"/>
        </w:rPr>
        <w:t>٢٢: ٩، ١٨</w:t>
      </w:r>
      <w:r>
        <w:rPr>
          <w:rtl/>
          <w:cs/>
          <w:lang w:val="ar_AE" w:bidi="ar_AE"/>
        </w:rPr>
        <w:t>)، مع أنَّه لم يَدَّعِ أبدًا هذا اللقب بشكل مباشر.</w:t>
      </w:r>
    </w:p>
    <w:p>
      <w:pPr>
        <w:pStyle w:val="Heading3"/>
        <w:bidi/>
      </w:pPr>
      <w:r>
        <w:rPr>
          <w:rtl/>
          <w:cs/>
          <w:lang w:val="ar_AE" w:bidi="ar_AE"/>
        </w:rPr>
        <w:t>دور النَّبِيّ المسيحيّ</w:t>
      </w:r>
    </w:p>
    <w:p>
      <w:pPr>
        <w:bidi/>
      </w:pPr>
      <w:r>
        <w:rPr>
          <w:rtl/>
          <w:cs/>
          <w:lang w:val="ar_AE" w:bidi="ar_AE"/>
        </w:rPr>
      </w:r>
      <w:r>
        <w:rPr>
          <w:rtl/>
          <w:cs/>
          <w:lang w:val="ar_AE" w:bidi="ar_AE"/>
        </w:rPr>
        <w:t>كان الأنبياء المسيحيُّون قادةً في الجماعات المسيحيَّة الأولى (</w:t>
      </w:r>
      <w:r>
        <w:rPr>
          <w:rtl/>
          <w:cs/>
          <w:lang w:val="ar_AE" w:bidi="ar_AE"/>
        </w:rPr>
        <w:t>١ كورنثوس ١٢: ٢٨</w:t>
      </w:r>
      <w:r>
        <w:rPr>
          <w:rtl/>
          <w:cs/>
          <w:lang w:val="ar_AE" w:bidi="ar_AE"/>
        </w:rPr>
        <w:t xml:space="preserve">؛ </w:t>
      </w:r>
      <w:r>
        <w:rPr>
          <w:rtl/>
          <w:cs/>
          <w:lang w:val="ar_AE" w:bidi="ar_AE"/>
        </w:rPr>
        <w:t>أفسس ٤: ١١</w:t>
      </w:r>
      <w:r>
        <w:rPr>
          <w:rtl/>
          <w:cs/>
          <w:lang w:val="ar_AE" w:bidi="ar_AE"/>
        </w:rPr>
        <w:t>) مارسوا موهبتهم [النَّبَوِيَّة] في اجتماعات الكنيسة (</w:t>
      </w:r>
      <w:r>
        <w:rPr>
          <w:rtl/>
          <w:cs/>
          <w:lang w:val="ar_AE" w:bidi="ar_AE"/>
        </w:rPr>
        <w:t>أعمال الرُّسُل ١٣: ١–٣</w:t>
      </w:r>
      <w:r>
        <w:rPr>
          <w:rtl/>
          <w:cs/>
          <w:lang w:val="ar_AE" w:bidi="ar_AE"/>
        </w:rPr>
        <w:t xml:space="preserve">؛ </w:t>
      </w:r>
      <w:r>
        <w:rPr>
          <w:rtl/>
          <w:cs/>
          <w:lang w:val="ar_AE" w:bidi="ar_AE"/>
        </w:rPr>
        <w:t>١١: ٢٧–٢٨</w:t>
      </w:r>
      <w:r>
        <w:rPr>
          <w:rtl/>
          <w:cs/>
          <w:lang w:val="ar_AE" w:bidi="ar_AE"/>
        </w:rPr>
        <w:t xml:space="preserve">؛ </w:t>
      </w:r>
      <w:r>
        <w:rPr>
          <w:rtl/>
          <w:cs/>
          <w:lang w:val="ar_AE" w:bidi="ar_AE"/>
        </w:rPr>
        <w:t>١ كورنثوس ١٢–١٤</w:t>
      </w:r>
      <w:r>
        <w:rPr>
          <w:rtl/>
          <w:cs/>
          <w:lang w:val="ar_AE" w:bidi="ar_AE"/>
        </w:rPr>
        <w:t xml:space="preserve">؛ </w:t>
      </w:r>
      <w:r>
        <w:rPr>
          <w:rtl/>
          <w:cs/>
          <w:lang w:val="ar_AE" w:bidi="ar_AE"/>
        </w:rPr>
        <w:t>رؤيا ١: ١٠</w:t>
      </w:r>
      <w:r>
        <w:rPr>
          <w:rtl/>
          <w:cs/>
          <w:lang w:val="ar_AE" w:bidi="ar_AE"/>
        </w:rPr>
        <w:t>). نظرًا لأنَّ روح الله كان نَشِطًا بشكل خاص في العبادة المسيحيَّة؛ كانت النُّبُوَّة وسيلة رئيسيَّة يتواصل بها الله مع شعبه. مثل الرُّسُل والمُعَلِّمين، لم يَشغَل الأنبياء مناصب في جماعات مَحَلِّيَّة مثل الأساقفة والشيوخ والشمامسة، وإنَّما كانوا يُختَارون، لا بواسطة جماعات فرديَّة، بل بواسطة تكليف إلهي؛ لذلك كانوا يُكرَمون ويُقبَلون في كُلِّ الجماعات المَحَلِّيَّة.</w:t>
      </w:r>
    </w:p>
    <w:p>
      <w:pPr>
        <w:bidi/>
      </w:pPr>
      <w:r>
        <w:rPr>
          <w:rtl/>
          <w:cs/>
          <w:lang w:val="ar_AE" w:bidi="ar_AE"/>
        </w:rPr>
      </w:r>
      <w:r>
        <w:rPr>
          <w:rtl/>
          <w:cs/>
          <w:lang w:val="ar_AE" w:bidi="ar_AE"/>
        </w:rPr>
        <w:t>كان الأنبياء المسيحيُّون الأوائل مُتَجَوِّلين ومُستَقِرِّين على السَّواء. يبدو أنَّ الأنبياء المُتَجَوِّلين [الذين يسافرون من مكان إلى آخر] كانوا منتشرين في سورِيَّة فلسطين وآسيا الصغرى أكثر من الكنائس الأوروبيَّة.</w:t>
      </w:r>
    </w:p>
    <w:p>
      <w:pPr>
        <w:pStyle w:val="Heading4"/>
        <w:bidi/>
      </w:pPr>
      <w:r>
        <w:rPr>
          <w:rtl/>
          <w:cs/>
          <w:lang w:val="ar_AE" w:bidi="ar_AE"/>
        </w:rPr>
        <w:t>وظيفة النُّبُوَّة</w:t>
      </w:r>
    </w:p>
    <w:p>
      <w:pPr>
        <w:bidi/>
      </w:pPr>
      <w:r>
        <w:rPr>
          <w:rtl/>
          <w:cs/>
          <w:lang w:val="ar_AE" w:bidi="ar_AE"/>
        </w:rPr>
      </w:r>
      <w:r>
        <w:rPr>
          <w:rtl/>
          <w:cs/>
          <w:lang w:val="ar_AE" w:bidi="ar_AE"/>
        </w:rPr>
        <w:t xml:space="preserve">يقول بولس إنَّ الغرض المركزي للنُّبُوَّة (كما هو الحال مع كل المواهب الروحيَّة الأخرى) هو بُنْيَان الكنيسة. تقول </w:t>
      </w:r>
      <w:r>
        <w:rPr>
          <w:rtl/>
          <w:cs/>
          <w:lang w:val="ar_AE" w:bidi="ar_AE"/>
        </w:rPr>
        <w:t>1 كورنثوس 14: 3</w:t>
      </w:r>
      <w:r>
        <w:rPr>
          <w:rtl/>
          <w:cs/>
          <w:lang w:val="ar_AE" w:bidi="ar_AE"/>
        </w:rPr>
        <w:t xml:space="preserve">: "وَأَمَّا مَنْ يَتَنَبَّأُ، فَيُكَلِّمُ ٱلنَّاسَ بِبُنْيَانٍ وَوَعْظٍ وَتَسْلِيَةٍ"، ومرَّةً أخرى، في </w:t>
      </w:r>
      <w:r>
        <w:rPr>
          <w:rtl/>
          <w:cs/>
          <w:lang w:val="ar_AE" w:bidi="ar_AE"/>
        </w:rPr>
        <w:t>1 كورنثوس 14: 4</w:t>
      </w:r>
      <w:r>
        <w:rPr>
          <w:rtl/>
          <w:cs/>
          <w:lang w:val="ar_AE" w:bidi="ar_AE"/>
        </w:rPr>
        <w:t>، يُوضِح بولس أنَّ "مَنْ يَتَكَلَّمُ بِلِسَانٍ يَبْنِي نَفْسَهُ، وَأَمَّا مَنْ يَتَنَبَّأُ فَيَبْنِي ٱلْكَنِيسَةَ". ناقش بولس موضوع المواهب الروحيَّة، خاصَّةً النُّبُوَّة والتَّكَلُّم بالألسنة؛ لأنَّ أهل كورنثوس بالغوا في التركيز على التَّكَلُّم بالألسنة. لم يعترض بولس على التَّكَلُّّم بالألسنة (</w:t>
      </w:r>
      <w:r>
        <w:rPr>
          <w:rtl/>
          <w:cs/>
          <w:lang w:val="ar_AE" w:bidi="ar_AE"/>
        </w:rPr>
        <w:t>1 كورنثوس 14: 18، 39</w:t>
      </w:r>
      <w:r>
        <w:rPr>
          <w:rtl/>
          <w:cs/>
          <w:lang w:val="ar_AE" w:bidi="ar_AE"/>
        </w:rPr>
        <w:t>)، لكنَّه أشار إلى أنَّ الكنيسة لا يمكن أن تُبنَى بها لأنَّها غير مفهومة عمومًا، أمَّا النُّبُوَّة، والتي تتكوَّن من كلام مفهوم مُوحًى به من الروح القدس، فتُساهِم في البُنيَان والوعظ [التشجيع] والتَّسلِيَة [التعزية] المُشتَرَكين لكُلِّ الحاضرين (</w:t>
      </w:r>
      <w:r>
        <w:rPr>
          <w:rtl/>
          <w:cs/>
          <w:lang w:val="ar_AE" w:bidi="ar_AE"/>
        </w:rPr>
        <w:t>1 كورنثوس 14: 20–25، 39</w:t>
      </w:r>
      <w:r>
        <w:rPr>
          <w:rtl/>
          <w:cs/>
          <w:lang w:val="ar_AE" w:bidi="ar_AE"/>
        </w:rPr>
        <w:t>).</w:t>
      </w:r>
    </w:p>
    <w:p>
      <w:pPr>
        <w:pStyle w:val="Heading4"/>
        <w:bidi/>
      </w:pPr>
      <w:r>
        <w:rPr>
          <w:rtl/>
          <w:cs/>
          <w:lang w:val="ar_AE" w:bidi="ar_AE"/>
        </w:rPr>
        <w:t>مُحتَوَى النُّبُوَّة المسيحيَّة</w:t>
      </w:r>
    </w:p>
    <w:p>
      <w:pPr>
        <w:bidi/>
      </w:pPr>
      <w:r>
        <w:rPr>
          <w:rtl/>
          <w:cs/>
          <w:lang w:val="ar_AE" w:bidi="ar_AE"/>
        </w:rPr>
      </w:r>
      <w:r>
        <w:rPr>
          <w:rtl/>
          <w:cs/>
          <w:lang w:val="ar_AE" w:bidi="ar_AE"/>
        </w:rPr>
        <w:t>لا نعرف سوى القليل عن مُحتَوَى النُّبُوَّات المُعطَاة في كنيسة القرن الأوَّل. قَدَّمَت النُّبُوَّات أحيانًا إرشادًا إلهيًّا في اتِّخاذ قرارات مُهِمَّة في المسيحيَّة الأولى، فمن خلال رسالة نَبَوِيَّة، اُخْتِيرَ بولس وبرنابا لمُهِمَّة مُحَدَّدة (</w:t>
      </w:r>
      <w:r>
        <w:rPr>
          <w:rtl/>
          <w:cs/>
          <w:lang w:val="ar_AE" w:bidi="ar_AE"/>
        </w:rPr>
        <w:t>أعمال الرُّسُل 13: 1–3</w:t>
      </w:r>
      <w:r>
        <w:rPr>
          <w:rtl/>
          <w:cs/>
          <w:lang w:val="ar_AE" w:bidi="ar_AE"/>
        </w:rPr>
        <w:t xml:space="preserve">؛ قارِنْ </w:t>
      </w:r>
      <w:r>
        <w:rPr>
          <w:rtl/>
          <w:cs/>
          <w:lang w:val="ar_AE" w:bidi="ar_AE"/>
        </w:rPr>
        <w:t>1 تيموثاوس 1: 18</w:t>
      </w:r>
      <w:r>
        <w:rPr>
          <w:rtl/>
          <w:cs/>
          <w:lang w:val="ar_AE" w:bidi="ar_AE"/>
        </w:rPr>
        <w:t xml:space="preserve">؛ </w:t>
      </w:r>
      <w:r>
        <w:rPr>
          <w:rtl/>
          <w:cs/>
          <w:lang w:val="ar_AE" w:bidi="ar_AE"/>
        </w:rPr>
        <w:t>4: 14</w:t>
      </w:r>
      <w:r>
        <w:rPr>
          <w:rtl/>
          <w:cs/>
          <w:lang w:val="ar_AE" w:bidi="ar_AE"/>
        </w:rPr>
        <w:t>)، ومن خلال نُبُوَّةٍ على الأرجح، مُنِعَ بولس وتيموثاوس من التبشير بالإنجيل في آسيا (</w:t>
      </w:r>
      <w:r>
        <w:rPr>
          <w:rtl/>
          <w:cs/>
          <w:lang w:val="ar_AE" w:bidi="ar_AE"/>
        </w:rPr>
        <w:t>أعمال الرُّسُل 16: 6</w:t>
      </w:r>
      <w:r>
        <w:rPr>
          <w:rtl/>
          <w:cs/>
          <w:lang w:val="ar_AE" w:bidi="ar_AE"/>
        </w:rPr>
        <w:t xml:space="preserve">)، وبالمثل، منعهما روح يسوع من الذهاب إلى بِثِينِيَّةَ (آية </w:t>
      </w:r>
      <w:r>
        <w:rPr>
          <w:rtl/>
          <w:cs/>
          <w:lang w:val="ar_AE" w:bidi="ar_AE"/>
        </w:rPr>
        <w:t>7</w:t>
      </w:r>
      <w:r>
        <w:rPr>
          <w:rtl/>
          <w:cs/>
          <w:lang w:val="ar_AE" w:bidi="ar_AE"/>
        </w:rPr>
        <w:t>).</w:t>
      </w:r>
    </w:p>
    <w:p>
      <w:pPr>
        <w:bidi/>
      </w:pPr>
      <w:r>
        <w:rPr>
          <w:rtl/>
          <w:cs/>
          <w:lang w:val="ar_AE" w:bidi="ar_AE"/>
        </w:rPr>
      </w:r>
      <w:r>
        <w:rPr>
          <w:rtl/>
          <w:cs/>
          <w:lang w:val="ar_AE" w:bidi="ar_AE"/>
        </w:rPr>
        <w:t>رُبَّما يكون أكثر استخدام للنُّبُوَّة هو التَّنَبُّؤ بالمستقبل، فَقَدْ تَنَبَّأ أَغَابُوسُ بمجاعة عالميَّة (</w:t>
      </w:r>
      <w:r>
        <w:rPr>
          <w:rtl/>
          <w:cs/>
          <w:lang w:val="ar_AE" w:bidi="ar_AE"/>
        </w:rPr>
        <w:t>11: 28</w:t>
      </w:r>
      <w:r>
        <w:rPr>
          <w:rtl/>
          <w:cs/>
          <w:lang w:val="ar_AE" w:bidi="ar_AE"/>
        </w:rPr>
        <w:t>) وباعتقال بولس الوشيك (</w:t>
      </w:r>
      <w:r>
        <w:rPr>
          <w:rtl/>
          <w:cs/>
          <w:lang w:val="ar_AE" w:bidi="ar_AE"/>
        </w:rPr>
        <w:t>21: 11</w:t>
      </w:r>
      <w:r>
        <w:rPr>
          <w:rtl/>
          <w:cs/>
          <w:lang w:val="ar_AE" w:bidi="ar_AE"/>
        </w:rPr>
        <w:t>)، وكان أنبياء آخرون قد تَنَبَّأوا أيضًا بِسَجْنِهِ الوشيك (</w:t>
      </w:r>
      <w:r>
        <w:rPr>
          <w:rtl/>
          <w:cs/>
          <w:lang w:val="ar_AE" w:bidi="ar_AE"/>
        </w:rPr>
        <w:t>20: 23</w:t>
      </w:r>
      <w:r>
        <w:rPr>
          <w:rtl/>
          <w:cs/>
          <w:lang w:val="ar_AE" w:bidi="ar_AE"/>
        </w:rPr>
        <w:t>). النُّبُوَّات الموجودة في سِفْر رؤيا يوحنَّا مُوَجَّهة جميعًا نحو الأحداث المستقبليَّة التي سوف تَتَكَشَّف تدريجيًّا في الأيام الأخيرة، ومع ذلك فإنَّ الغرض من نُبُوَّة يوحنَّا التفصيليَّة ليس إرضاء فضول جمهوره بل بالأحرى تعزيتهم وتشجيعهم وَهُمْ يَمُرُّون بالاضطهاد.</w:t>
      </w:r>
    </w:p>
    <w:p>
      <w:pPr>
        <w:pStyle w:val="Heading4"/>
        <w:bidi/>
      </w:pPr>
      <w:r>
        <w:rPr>
          <w:rtl/>
          <w:cs/>
          <w:lang w:val="ar_AE" w:bidi="ar_AE"/>
        </w:rPr>
        <w:t>شكل النُّبُوَّة المسيحيَّة</w:t>
      </w:r>
    </w:p>
    <w:p>
      <w:pPr>
        <w:bidi/>
      </w:pPr>
      <w:r>
        <w:rPr>
          <w:rtl/>
          <w:cs/>
          <w:lang w:val="ar_AE" w:bidi="ar_AE"/>
        </w:rPr>
      </w:r>
      <w:r>
        <w:rPr>
          <w:rtl/>
          <w:cs/>
          <w:lang w:val="ar_AE" w:bidi="ar_AE"/>
        </w:rPr>
        <w:t>بخلاف أنبياء العهد القديم، لم يُقَدِّم الأنبياء المسيحيُّون رسالتهم دائمًا في شكل خطاب مباشر من الله أو يسوع. هناك مُؤَشِّرات رسميَّة قليلة، إنْ وُجِدَتْ، على وجود خطاب نَبَوِيّ في الأدب المسيحي المُبَكِّر. يُعَدُّ سفر الرؤيا استثناءً ملحوظًا.</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أحلام</w:t>
      </w:r>
      <w:r>
        <w:rPr>
          <w:rtl/>
          <w:cs/>
          <w:lang w:val="ar_AE" w:bidi="ar_AE"/>
        </w:rPr>
        <w:t xml:space="preserve">؛ </w:t>
      </w:r>
      <w:r>
        <w:rPr>
          <w:rtl/>
          <w:cs/>
          <w:lang w:val="ar_AE" w:bidi="ar_AE"/>
        </w:rPr>
        <w:t>وَحْي</w:t>
      </w:r>
      <w:r>
        <w:rPr>
          <w:rtl/>
          <w:cs/>
          <w:lang w:val="ar_AE" w:bidi="ar_AE"/>
        </w:rPr>
        <w:t xml:space="preserve">؛ </w:t>
      </w:r>
      <w:r>
        <w:rPr>
          <w:rtl/>
          <w:cs/>
          <w:lang w:val="ar_AE" w:bidi="ar_AE"/>
        </w:rPr>
        <w:t>وَعْد</w:t>
      </w:r>
      <w:r>
        <w:rPr>
          <w:rtl/>
          <w:cs/>
          <w:lang w:val="ar_AE" w:bidi="ar_AE"/>
        </w:rPr>
        <w:t xml:space="preserve">؛ </w:t>
      </w:r>
      <w:r>
        <w:rPr>
          <w:rtl/>
          <w:cs/>
          <w:lang w:val="ar_AE" w:bidi="ar_AE"/>
        </w:rPr>
        <w:t>نَبِيّ، نَبِيَّة</w:t>
      </w:r>
      <w:r>
        <w:rPr>
          <w:rtl/>
          <w:cs/>
          <w:lang w:val="ar_AE" w:bidi="ar_AE"/>
        </w:rPr>
        <w:t xml:space="preserve">؛ </w:t>
      </w:r>
      <w:r>
        <w:rPr>
          <w:rtl/>
          <w:cs/>
          <w:lang w:val="ar_AE" w:bidi="ar_AE"/>
        </w:rPr>
        <w:t>أنبياء كَذَبَة</w:t>
      </w:r>
      <w:r>
        <w:rPr>
          <w:rtl/>
          <w:cs/>
          <w:lang w:val="ar_AE" w:bidi="ar_AE"/>
        </w:rPr>
        <w:t xml:space="preserve">؛ </w:t>
      </w:r>
      <w:r>
        <w:rPr>
          <w:rtl/>
          <w:cs/>
          <w:lang w:val="ar_AE" w:bidi="ar_AE"/>
        </w:rPr>
        <w:t>رُؤًى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النَّدَى</w:t>
      </w:r>
      <w:r>
        <w:rPr>
          <w:rtl/>
          <w:cs/>
          <w:lang w:val="ar_AE" w:bidi="ar_AE"/>
        </w:rPr>
      </w:r>
    </w:p>
    <w:p>
      <w:pPr>
        <w:pStyle w:val="Heading2"/>
        <w:bidi/>
      </w:pPr>
      <w:r>
        <w:rPr>
          <w:rtl/>
          <w:cs/>
          <w:lang w:val="ar_AE" w:bidi="ar_AE"/>
        </w:rPr>
        <w:t>النَّدَى</w:t>
      </w:r>
    </w:p>
    <w:p>
      <w:pPr>
        <w:bidi/>
      </w:pPr>
      <w:r>
        <w:rPr>
          <w:rtl/>
          <w:cs/>
          <w:lang w:val="ar_AE" w:bidi="ar_AE"/>
        </w:rPr>
      </w:r>
      <w:r>
        <w:rPr>
          <w:rtl/>
          <w:cs/>
          <w:lang w:val="ar_AE" w:bidi="ar_AE"/>
        </w:rPr>
        <w:t>رطوبة متكثفة من الهواء الدافئ في ليلة باردة، وعادة ما يوجد على هيئة قطرات صغيرة على الأسطح في صباح اليوم التالي. كان النَّدَى مصدرًا مهمًا للرطوبة لشعوب الشرق القديم، حيث يعوض بعض الرطوبة المفقودة خلال الأيام الحارة في تلك المنطقة. كان مهمًا لنمو النباتات ولحصاد وفير (</w:t>
      </w:r>
      <w:r>
        <w:rPr>
          <w:rtl/>
          <w:cs/>
          <w:lang w:val="ar_AE" w:bidi="ar_AE"/>
        </w:rPr>
        <w:t>حجي 1: 10</w:t>
      </w:r>
      <w:r>
        <w:rPr>
          <w:rtl/>
          <w:cs/>
          <w:lang w:val="ar_AE" w:bidi="ar_AE"/>
        </w:rPr>
        <w:t>). في الكتاب المقدَّس، يُذكر أنَّ للنَّدَى والمطر معًا أهمية كبيرة (</w:t>
      </w:r>
      <w:r>
        <w:rPr>
          <w:rtl/>
          <w:cs/>
          <w:lang w:val="ar_AE" w:bidi="ar_AE"/>
        </w:rPr>
        <w:t>1 ملوك 17: 1</w:t>
      </w:r>
      <w:r>
        <w:rPr>
          <w:rtl/>
          <w:cs/>
          <w:lang w:val="ar_AE" w:bidi="ar_AE"/>
        </w:rPr>
        <w:t>). خلال الخروج، كان النَّدَى مصدرًا للغذاء (</w:t>
      </w:r>
      <w:r>
        <w:rPr>
          <w:rtl/>
          <w:cs/>
          <w:lang w:val="ar_AE" w:bidi="ar_AE"/>
        </w:rPr>
        <w:t>خروج 16: 13–21؛</w:t>
      </w:r>
      <w:r>
        <w:rPr>
          <w:rtl/>
          <w:cs/>
          <w:lang w:val="ar_AE" w:bidi="ar_AE"/>
        </w:rPr>
        <w:t xml:space="preserve"> </w:t>
      </w:r>
      <w:r>
        <w:rPr>
          <w:rtl/>
          <w:cs/>
          <w:lang w:val="ar_AE" w:bidi="ar_AE"/>
        </w:rPr>
        <w:t>عدد 11: 9</w:t>
      </w:r>
      <w:r>
        <w:rPr>
          <w:rtl/>
          <w:cs/>
          <w:lang w:val="ar_AE" w:bidi="ar_AE"/>
        </w:rPr>
        <w:t>). بشكل مجازي، كان "النَّدَى" يُستخدم أحيانًا رمزًا للبركة؛ على سبيل المثال، بارك إِسْحَاق يَعْقُوب بأن طلب أن يعطيه الله من"</w:t>
      </w:r>
      <w:r>
        <w:rPr>
          <w:rtl/>
          <w:cs/>
          <w:lang w:val="ar_AE" w:bidi="ar_AE"/>
        </w:rPr>
        <w:t>نَدَى السَّمَاء</w:t>
      </w:r>
      <w:r>
        <w:rPr>
          <w:rtl/>
          <w:cs/>
          <w:lang w:val="ar_AE" w:bidi="ar_AE"/>
        </w:rPr>
        <w:t>" (</w:t>
      </w:r>
      <w:r>
        <w:rPr>
          <w:rtl/>
          <w:cs/>
          <w:lang w:val="ar_AE" w:bidi="ar_AE"/>
        </w:rPr>
        <w:t>تكوين 27: 28؛</w:t>
      </w:r>
      <w:r>
        <w:rPr>
          <w:rtl/>
          <w:cs/>
          <w:lang w:val="ar_AE" w:bidi="ar_AE"/>
        </w:rPr>
        <w:t xml:space="preserve"> قارن </w:t>
      </w:r>
      <w:r>
        <w:rPr>
          <w:rtl/>
          <w:cs/>
          <w:lang w:val="ar_AE" w:bidi="ar_AE"/>
        </w:rPr>
        <w:t>تثنية 33: 13؛</w:t>
      </w:r>
      <w:r>
        <w:rPr>
          <w:rtl/>
          <w:cs/>
          <w:lang w:val="ar_AE" w:bidi="ar_AE"/>
        </w:rPr>
        <w:t xml:space="preserve"> </w:t>
      </w:r>
      <w:r>
        <w:rPr>
          <w:rtl/>
          <w:cs/>
          <w:lang w:val="ar_AE" w:bidi="ar_AE"/>
        </w:rPr>
        <w:t>ميخا 5: 7</w:t>
      </w:r>
      <w:r>
        <w:rPr>
          <w:rtl/>
          <w:cs/>
          <w:lang w:val="ar_AE" w:bidi="ar_AE"/>
        </w:rPr>
        <w:t>). وكان النَّدَى أيضًا رمزًا للانتعاش أو التجديد أو الازدهار (</w:t>
      </w:r>
      <w:r>
        <w:rPr>
          <w:rtl/>
          <w:cs/>
          <w:lang w:val="ar_AE" w:bidi="ar_AE"/>
        </w:rPr>
        <w:t>أيوب 29: 19؛</w:t>
      </w:r>
      <w:r>
        <w:rPr>
          <w:rtl/>
          <w:cs/>
          <w:lang w:val="ar_AE" w:bidi="ar_AE"/>
        </w:rPr>
        <w:t xml:space="preserve"> </w:t>
      </w:r>
      <w:r>
        <w:rPr>
          <w:rtl/>
          <w:cs/>
          <w:lang w:val="ar_AE" w:bidi="ar_AE"/>
        </w:rPr>
        <w:t>هوشع 14: 5</w:t>
      </w:r>
      <w:r>
        <w:rPr>
          <w:rtl/>
          <w:cs/>
          <w:lang w:val="ar_AE" w:bidi="ar_AE"/>
        </w:rPr>
        <w:t>). كان يُقال إنَّ رضوان الملك مثل النَّدَى على العُشب (</w:t>
      </w:r>
      <w:r>
        <w:rPr>
          <w:rtl/>
          <w:cs/>
          <w:lang w:val="ar_AE" w:bidi="ar_AE"/>
        </w:rPr>
        <w:t>أمثال 19: 12</w:t>
      </w:r>
      <w:r>
        <w:rPr>
          <w:rtl/>
          <w:cs/>
          <w:lang w:val="ar_AE" w:bidi="ar_AE"/>
        </w:rPr>
        <w:t>). يمكن أن يشير النَّدَى إلى التسلل، حيث يأتي بصمت في الليل (</w:t>
      </w:r>
      <w:r>
        <w:rPr>
          <w:rtl/>
          <w:cs/>
          <w:lang w:val="ar_AE" w:bidi="ar_AE"/>
        </w:rPr>
        <w:t>2 صموئيل 17: 12</w:t>
      </w:r>
      <w:r>
        <w:rPr>
          <w:rtl/>
          <w:cs/>
          <w:lang w:val="ar_AE" w:bidi="ar_AE"/>
        </w:rPr>
        <w:t>)؛ كما صوَّر أيضًا الظروف التي يمكن أن تتغير بسرعة، حيث يتبخر بسرعة في الصباح (</w:t>
      </w:r>
      <w:r>
        <w:rPr>
          <w:rtl/>
          <w:cs/>
          <w:lang w:val="ar_AE" w:bidi="ar_AE"/>
        </w:rPr>
        <w:t>هوشع 6: 4</w:t>
      </w:r>
      <w:r>
        <w:rPr>
          <w:rtl/>
          <w:cs/>
          <w:lang w:val="ar_AE" w:bidi="ar_AE"/>
        </w:rPr>
        <w:t>). يعلن داوُد في أحد مزاميره أنَّ الله سيجدد قوته مثل نَدى الصباح (</w:t>
      </w:r>
      <w:r>
        <w:rPr>
          <w:rtl/>
          <w:cs/>
          <w:lang w:val="ar_AE" w:bidi="ar_AE"/>
        </w:rPr>
        <w:t>مزمور 110: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النذر، النذور</w:t>
      </w:r>
      <w:r>
        <w:rPr>
          <w:rtl/>
          <w:cs/>
          <w:lang w:val="ar_AE" w:bidi="ar_AE"/>
        </w:rPr>
      </w:r>
    </w:p>
    <w:p>
      <w:pPr>
        <w:bidi/>
      </w:pPr>
      <w:r>
        <w:rPr>
          <w:rtl/>
          <w:cs/>
          <w:lang w:val="ar_AE" w:bidi="ar_AE"/>
        </w:rPr>
      </w:r>
      <w:r>
        <w:rPr>
          <w:rtl/>
          <w:cs/>
          <w:lang w:val="ar_AE" w:bidi="ar_AE"/>
        </w:rPr>
        <w:t>وعود جادة أو وعود مقدمة لله. إن إصدار النذور لله هو ممارسة دينية ذكرها كثيرًا الكتاب المقدس. توجد معظم الشواهد عن النذور في العهد القديم، خاصة في المزامير، لكن هناك القليل منها في العهد الجديد.</w:t>
      </w:r>
    </w:p>
    <w:p>
      <w:pPr>
        <w:bidi/>
      </w:pPr>
      <w:r>
        <w:rPr>
          <w:rtl/>
          <w:cs/>
          <w:lang w:val="ar_AE" w:bidi="ar_AE"/>
        </w:rPr>
      </w:r>
      <w:r>
        <w:rPr>
          <w:rtl/>
          <w:cs/>
          <w:lang w:val="ar_AE" w:bidi="ar_AE"/>
        </w:rPr>
        <w:t xml:space="preserve">بخلاف تقديم العشور، والذبائح والتقدمات، وحفظ السبت، والختان، لم يكن النذر وصية في الناموس الموسوي. على سبيل المثال، يقول </w:t>
      </w:r>
      <w:r>
        <w:rPr>
          <w:rtl/>
          <w:cs/>
          <w:lang w:val="ar_AE" w:bidi="ar_AE"/>
        </w:rPr>
        <w:t>مزمور 50: 14</w:t>
      </w:r>
      <w:r>
        <w:rPr>
          <w:rtl/>
          <w:cs/>
          <w:lang w:val="ar_AE" w:bidi="ar_AE"/>
        </w:rPr>
        <w:t xml:space="preserve"> "اِذْبَحْ لِلهِ حَمْدًا، وَأَوْفِ ٱلْعَلِيَّ نُذُورَكَ". الأمر هو "الوفاء"، أي الحفاظ على وعد قد قُطع بالفعل أو تتميمه. لم يُعطَ أي أمر بتقديم مثل هذه الوعود في المقام الأول. إن الممارسة مقبولة ومنظمة لكن لا يُطالب بها.</w:t>
      </w:r>
    </w:p>
    <w:p>
      <w:pPr>
        <w:bidi/>
      </w:pPr>
      <w:r>
        <w:rPr>
          <w:rtl/>
          <w:cs/>
          <w:lang w:val="ar_AE" w:bidi="ar_AE"/>
        </w:rPr>
      </w:r>
      <w:r>
        <w:rPr>
          <w:rtl/>
          <w:cs/>
          <w:lang w:val="ar_AE" w:bidi="ar_AE"/>
        </w:rPr>
        <w:t xml:space="preserve">الغرض من النذر هو الفوز بنعمة مرغوب فيها من الرب، أو التعبير عن تقديرهم له لإنقاذه له من أمر ما أو التلقي بركة، أو ببساطة إثبات الإخلاص المطلق له عن طريق بعض الامتناع. كان تقدس المرء والانفصال للرب هما السمات الأساسية لنذر النذير. إن شمشون، وصموئيل، ويوحنا المعمدان هم الأمثلة الأكثر شهرة على الذين أخذوا هذا النوع من النذر. يصف </w:t>
      </w:r>
      <w:r>
        <w:rPr>
          <w:rtl/>
          <w:cs/>
          <w:lang w:val="ar_AE" w:bidi="ar_AE"/>
        </w:rPr>
        <w:t>عدد 6: 1–8</w:t>
      </w:r>
      <w:r>
        <w:rPr>
          <w:rtl/>
          <w:cs/>
          <w:lang w:val="ar_AE" w:bidi="ar_AE"/>
        </w:rPr>
        <w:t xml:space="preserve"> شروط هذا الالتزام، ويخبرنا المقطع </w:t>
      </w:r>
      <w:r>
        <w:rPr>
          <w:rtl/>
          <w:cs/>
          <w:lang w:val="ar_AE" w:bidi="ar_AE"/>
        </w:rPr>
        <w:t>13–21</w:t>
      </w:r>
      <w:r>
        <w:rPr>
          <w:rtl/>
          <w:cs/>
          <w:lang w:val="ar_AE" w:bidi="ar_AE"/>
        </w:rPr>
        <w:t xml:space="preserve"> كيفية التحرر من النذر. قد تأخذ النساء، وكذلك الرجال، هذا النذر بالانفصال (آية </w:t>
      </w:r>
      <w:r>
        <w:rPr>
          <w:rtl/>
          <w:cs/>
          <w:lang w:val="ar_AE" w:bidi="ar_AE"/>
        </w:rPr>
        <w:t>2</w:t>
      </w:r>
      <w:r>
        <w:rPr>
          <w:rtl/>
          <w:cs/>
          <w:lang w:val="ar_AE" w:bidi="ar_AE"/>
        </w:rPr>
        <w:t>)، الذي قد يكون لمدة محدودة. لقد تعهدت عشيرةُ الركابيين بالحياة النسكية والبدوية. إنهم يضعون مثالًا مقنعًا على الولاء لإله إسرائيل (</w:t>
      </w:r>
      <w:r>
        <w:rPr>
          <w:rtl/>
          <w:cs/>
          <w:lang w:val="ar_AE" w:bidi="ar_AE"/>
        </w:rPr>
        <w:t>إرميا 35</w:t>
      </w:r>
      <w:r>
        <w:rPr>
          <w:rtl/>
          <w:cs/>
          <w:lang w:val="ar_AE" w:bidi="ar_AE"/>
        </w:rPr>
        <w:t>).</w:t>
      </w:r>
    </w:p>
    <w:p>
      <w:pPr>
        <w:bidi/>
      </w:pPr>
      <w:r>
        <w:rPr>
          <w:rtl/>
          <w:cs/>
          <w:lang w:val="ar_AE" w:bidi="ar_AE"/>
        </w:rPr>
      </w:r>
      <w:r>
        <w:rPr>
          <w:rtl/>
          <w:cs/>
          <w:lang w:val="ar_AE" w:bidi="ar_AE"/>
        </w:rPr>
        <w:t>ومع ذلك، في كثير من الأحيان، كانت النذور تُؤخذ كنوع من المقايضات مع الله. في بيت إيل، وعد يعقوب الله بعبادة والتشيث إذا كان سيحميه ويمد احتياجاته (</w:t>
      </w:r>
      <w:r>
        <w:rPr>
          <w:rtl/>
          <w:cs/>
          <w:lang w:val="ar_AE" w:bidi="ar_AE"/>
        </w:rPr>
        <w:t>تكوين 28: 20–22</w:t>
      </w:r>
      <w:r>
        <w:rPr>
          <w:rtl/>
          <w:cs/>
          <w:lang w:val="ar_AE" w:bidi="ar_AE"/>
        </w:rPr>
        <w:t>). تعهدت حنَّة بأنه إذا أعطى الله لها ابنًا، فإنها ستعيده إلى الله (</w:t>
      </w:r>
      <w:r>
        <w:rPr>
          <w:rtl/>
          <w:cs/>
          <w:lang w:val="ar_AE" w:bidi="ar_AE"/>
        </w:rPr>
        <w:t>1 صموئيل 1: 11، 27–28</w:t>
      </w:r>
      <w:r>
        <w:rPr>
          <w:rtl/>
          <w:cs/>
          <w:lang w:val="ar_AE" w:bidi="ar_AE"/>
        </w:rPr>
        <w:t xml:space="preserve">). في المزامير، غالبًا ما يرتبط الوفاء بالنذور بتقديم الشكر للخلاص من الخطر أو الضيق (على سبيل المثال، </w:t>
      </w:r>
      <w:r>
        <w:rPr>
          <w:rtl/>
          <w:cs/>
          <w:lang w:val="ar_AE" w:bidi="ar_AE"/>
        </w:rPr>
        <w:t>مزمور 22: 24–25</w:t>
      </w:r>
      <w:r>
        <w:rPr>
          <w:rtl/>
          <w:cs/>
          <w:lang w:val="ar_AE" w:bidi="ar_AE"/>
        </w:rPr>
        <w:t xml:space="preserve">؛ </w:t>
      </w:r>
      <w:r>
        <w:rPr>
          <w:rtl/>
          <w:cs/>
          <w:lang w:val="ar_AE" w:bidi="ar_AE"/>
        </w:rPr>
        <w:t>56: 12–13</w:t>
      </w:r>
      <w:r>
        <w:rPr>
          <w:rtl/>
          <w:cs/>
          <w:lang w:val="ar_AE" w:bidi="ar_AE"/>
        </w:rPr>
        <w:t>).</w:t>
      </w:r>
    </w:p>
    <w:p>
      <w:pPr>
        <w:bidi/>
      </w:pPr>
      <w:r>
        <w:rPr>
          <w:rtl/>
          <w:cs/>
          <w:lang w:val="ar_AE" w:bidi="ar_AE"/>
        </w:rPr>
      </w:r>
      <w:r>
        <w:rPr>
          <w:rtl/>
          <w:cs/>
          <w:lang w:val="ar_AE" w:bidi="ar_AE"/>
        </w:rPr>
        <w:t>الأهم هو أنه بمجرد التعهد بالنذر، يكون الالتزام جديًا. إن الامتناع عن التعهد بأي نذر ليس خطية (</w:t>
      </w:r>
      <w:r>
        <w:rPr>
          <w:rtl/>
          <w:cs/>
          <w:lang w:val="ar_AE" w:bidi="ar_AE"/>
        </w:rPr>
        <w:t>تثنية 23: 22</w:t>
      </w:r>
      <w:r>
        <w:rPr>
          <w:rtl/>
          <w:cs/>
          <w:lang w:val="ar_AE" w:bidi="ar_AE"/>
        </w:rPr>
        <w:t>)، لكن بمجرد إعلانه، يجب حفظ النذر (</w:t>
      </w:r>
      <w:r>
        <w:rPr>
          <w:rtl/>
          <w:cs/>
          <w:lang w:val="ar_AE" w:bidi="ar_AE"/>
        </w:rPr>
        <w:t>تثنية 23: 21–23</w:t>
      </w:r>
      <w:r>
        <w:rPr>
          <w:rtl/>
          <w:cs/>
          <w:lang w:val="ar_AE" w:bidi="ar_AE"/>
        </w:rPr>
        <w:t xml:space="preserve">؛ انظر أيضًا </w:t>
      </w:r>
      <w:r>
        <w:rPr>
          <w:rtl/>
          <w:cs/>
          <w:lang w:val="ar_AE" w:bidi="ar_AE"/>
        </w:rPr>
        <w:t>عدد 30: 2</w:t>
      </w:r>
      <w:r>
        <w:rPr>
          <w:rtl/>
          <w:cs/>
          <w:lang w:val="ar_AE" w:bidi="ar_AE"/>
        </w:rPr>
        <w:t xml:space="preserve">؛ </w:t>
      </w:r>
      <w:r>
        <w:rPr>
          <w:rtl/>
          <w:cs/>
          <w:lang w:val="ar_AE" w:bidi="ar_AE"/>
        </w:rPr>
        <w:t>مقطع 5: 4–6</w:t>
      </w:r>
      <w:r>
        <w:rPr>
          <w:rtl/>
          <w:cs/>
          <w:lang w:val="ar_AE" w:bidi="ar_AE"/>
        </w:rPr>
        <w:t>).</w:t>
      </w:r>
    </w:p>
    <w:p>
      <w:pPr>
        <w:bidi/>
      </w:pPr>
      <w:r>
        <w:rPr>
          <w:rtl/>
          <w:cs/>
          <w:lang w:val="ar_AE" w:bidi="ar_AE"/>
        </w:rPr>
      </w:r>
      <w:r>
        <w:rPr>
          <w:rtl/>
          <w:cs/>
          <w:lang w:val="ar_AE" w:bidi="ar_AE"/>
        </w:rPr>
        <w:t>إن تعبير "النذر" يُذكر مرتين فحسب في العهد الجديد، كلاهما مرتبط بالرسول بولس (</w:t>
      </w:r>
      <w:r>
        <w:rPr>
          <w:rtl/>
          <w:cs/>
          <w:lang w:val="ar_AE" w:bidi="ar_AE"/>
        </w:rPr>
        <w:t>أعمال الرُّسُل 18: 18</w:t>
      </w:r>
      <w:r>
        <w:rPr>
          <w:rtl/>
          <w:cs/>
          <w:lang w:val="ar_AE" w:bidi="ar_AE"/>
        </w:rPr>
        <w:t xml:space="preserve">؛ </w:t>
      </w:r>
      <w:r>
        <w:rPr>
          <w:rtl/>
          <w:cs/>
          <w:lang w:val="ar_AE" w:bidi="ar_AE"/>
        </w:rPr>
        <w:t>21: 23–24</w:t>
      </w:r>
      <w:r>
        <w:rPr>
          <w:rtl/>
          <w:cs/>
          <w:lang w:val="ar_AE" w:bidi="ar_AE"/>
        </w:rPr>
        <w:t>). لكن المبدأ نفسه ينطوي على حالة كلمة "قربان" (</w:t>
      </w:r>
      <w:r>
        <w:rPr>
          <w:rtl/>
          <w:cs/>
          <w:lang w:val="ar_AE" w:bidi="ar_AE"/>
        </w:rPr>
        <w:t>مَرقُس 7: 11–13</w:t>
      </w:r>
      <w:r>
        <w:rPr>
          <w:rtl/>
          <w:cs/>
          <w:lang w:val="ar_AE" w:bidi="ar_AE"/>
        </w:rPr>
        <w:t xml:space="preserve">؛ قارن مع </w:t>
      </w:r>
      <w:r>
        <w:rPr>
          <w:rtl/>
          <w:cs/>
          <w:lang w:val="ar_AE" w:bidi="ar_AE"/>
        </w:rPr>
        <w:t>متَّى 15: 5–6</w:t>
      </w:r>
      <w:r>
        <w:rPr>
          <w:rtl/>
          <w:cs/>
          <w:lang w:val="ar_AE" w:bidi="ar_AE"/>
        </w:rPr>
        <w:t>). في هذين المقطعين وبخ الرب يسوع بشدة الذين قطعوا عهداً لأنه كان هروبًا -في محاولة استذكاء- من الوفاء بالالتزامات برعاية الوالدين المسنين. كان يقدم هدية نقدية في صورة "عطية" أو "تقدمة". لكن الرب يسوع أعلن أن الله لا يريد عطيَّة تهدف إلى حرمان شخص آخر.</w:t>
      </w:r>
    </w:p>
    <w:p>
      <w:pPr>
        <w:bidi/>
      </w:pPr>
      <w:r>
        <w:rPr>
          <w:rtl/>
          <w:cs/>
          <w:lang w:val="ar_AE" w:bidi="ar_AE"/>
        </w:rPr>
      </w:r>
      <w:r>
        <w:rPr>
          <w:rtl/>
          <w:cs/>
          <w:lang w:val="ar_AE" w:bidi="ar_AE"/>
        </w:rPr>
        <w:t>في حالة بولس، ربما يكون قد تعهد بنذوره لهدف واحد هو تجنب الاعتراضات التي إما أن اليهود المعادين وإما المتهودين المسيحيين لرفعه نير فرائض موسى منكواهل المؤمنين الأمميين. كان بولس في أورشليم تحت مراقبة شديدة من السلطات اليهودية. لقد جعل من ذلك نقطة للانضمام إلى أربعة مؤمنين يهود آخرين في الوفاء بالنذور في الهيكل. لكن هذا الإجراء أسيء فهمه من قبل أعدائه، الذين اتهموه بأنه كان يدخل الأمم إلى الهيكل المقدس.</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العهد</w:t>
      </w:r>
      <w:r>
        <w:rPr>
          <w:rtl/>
          <w:cs/>
          <w:lang w:val="ar_AE" w:bidi="ar_AE"/>
        </w:rPr>
        <w:t xml:space="preserve">؛ </w:t>
      </w:r>
      <w:r>
        <w:rPr>
          <w:rtl/>
          <w:cs/>
          <w:lang w:val="ar_AE" w:bidi="ar_AE"/>
        </w:rPr>
        <w:t>القسم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النَّرْجِسُ (نبات)</w:t>
      </w:r>
      <w:r>
        <w:rPr>
          <w:rtl/>
          <w:cs/>
          <w:lang w:val="ar_AE" w:bidi="ar_AE"/>
        </w:rPr>
      </w:r>
    </w:p>
    <w:p>
      <w:pPr>
        <w:pStyle w:val="Heading2"/>
        <w:bidi/>
      </w:pPr>
      <w:r>
        <w:rPr>
          <w:b/>
          <w:rtl/>
          <w:cs/>
          <w:lang w:val="ar_AE" w:bidi="ar_AE"/>
        </w:rPr>
        <w:t>النَّرْجِسُ</w:t>
      </w:r>
      <w:r>
        <w:rPr>
          <w:rtl/>
          <w:cs/>
          <w:lang w:val="ar_AE" w:bidi="ar_AE"/>
        </w:rPr>
        <w:t>(نبات)</w:t>
      </w:r>
    </w:p>
    <w:p>
      <w:pPr>
        <w:bidi/>
      </w:pPr>
      <w:r>
        <w:rPr>
          <w:rtl/>
          <w:cs/>
          <w:lang w:val="ar_AE" w:bidi="ar_AE"/>
        </w:rPr>
      </w:r>
      <w:r>
        <w:rPr>
          <w:rtl/>
          <w:cs/>
          <w:lang w:val="ar_AE" w:bidi="ar_AE"/>
        </w:rPr>
        <w:t>نبات عطري ينمو بوفرة في سهول شارون (</w:t>
      </w:r>
      <w:r>
        <w:rPr>
          <w:rtl/>
          <w:cs/>
          <w:lang w:val="ar_AE" w:bidi="ar_AE"/>
        </w:rPr>
        <w:t>إشعياء 35: 1</w:t>
      </w:r>
      <w:r>
        <w:rPr>
          <w:rtl/>
          <w:cs/>
          <w:lang w:val="ar_AE" w:bidi="ar_AE"/>
        </w:rPr>
        <w:t>).</w:t>
      </w:r>
    </w:p>
    <w:p>
      <w:pPr>
        <w:bidi/>
      </w:pPr>
      <w:r>
        <w:rPr>
          <w:rtl/>
          <w:cs/>
          <w:lang w:val="ar_AE" w:bidi="ar_AE"/>
        </w:rPr>
      </w:r>
      <w:r>
        <w:rPr>
          <w:rtl/>
          <w:cs/>
          <w:lang w:val="ar_AE" w:bidi="ar_AE"/>
        </w:rPr>
        <w:t xml:space="preserve">انظر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النزف</w:t>
      </w:r>
      <w:r>
        <w:rPr>
          <w:rtl/>
          <w:cs/>
          <w:lang w:val="ar_AE" w:bidi="ar_AE"/>
        </w:rPr>
      </w:r>
    </w:p>
    <w:p>
      <w:pPr>
        <w:bidi/>
      </w:pPr>
      <w:r>
        <w:rPr>
          <w:rtl/>
          <w:cs/>
          <w:lang w:val="ar_AE" w:bidi="ar_AE"/>
        </w:rPr>
      </w:r>
      <w:r>
        <w:rPr>
          <w:rtl/>
          <w:cs/>
          <w:lang w:val="ar_AE" w:bidi="ar_AE"/>
        </w:rPr>
        <w:t>مرض في الدم، يأتي من أي جرح أو نزيف في الأنف (</w:t>
      </w:r>
      <w:r>
        <w:rPr>
          <w:rtl/>
          <w:cs/>
          <w:lang w:val="ar_AE" w:bidi="ar_AE"/>
        </w:rPr>
        <w:t>أمثال 30: 33</w:t>
      </w:r>
      <w:r>
        <w:rPr>
          <w:rtl/>
          <w:cs/>
          <w:lang w:val="ar_AE" w:bidi="ar_AE"/>
        </w:rPr>
        <w:t xml:space="preserve">). ومع ذلك، في الكتاب المقدس يُشير دائمًا إلى النزيف المهبلي. الشرائع المتعلقة بالحيض الطبيعي وغير الطبيعي موجودة في </w:t>
      </w:r>
      <w:r>
        <w:rPr>
          <w:rtl/>
          <w:cs/>
          <w:lang w:val="ar_AE" w:bidi="ar_AE"/>
        </w:rPr>
        <w:t>لاويين 15: 19–30</w:t>
      </w:r>
      <w:r>
        <w:rPr>
          <w:rtl/>
          <w:cs/>
          <w:lang w:val="ar_AE" w:bidi="ar_AE"/>
        </w:rPr>
        <w:t>. كانت المرأة التي لديها حيض طبيعي تُعد نجسة لمدة سبعة أيام، مع أي شيء يتلامس معها. إن المرأة التي نزفت أكثر من سبعة أيام كانت نجسة طالما أنها تنزف بالإضافة إلى سبعة أيام إضافية.</w:t>
      </w:r>
    </w:p>
    <w:p>
      <w:pPr>
        <w:bidi/>
      </w:pPr>
      <w:r>
        <w:rPr>
          <w:rtl/>
          <w:cs/>
          <w:lang w:val="ar_AE" w:bidi="ar_AE"/>
        </w:rPr>
      </w:r>
      <w:r>
        <w:rPr>
          <w:rtl/>
          <w:cs/>
          <w:lang w:val="ar_AE" w:bidi="ar_AE"/>
        </w:rPr>
        <w:t>كل الأناجيل باستثناء يوحنا تروي قصة الشفاء المعجزي الذي قام به يسوع للمرأة التي كانت تعاني من نزيف لمدة 12 عامًا (</w:t>
      </w:r>
      <w:r>
        <w:rPr>
          <w:rtl/>
          <w:cs/>
          <w:lang w:val="ar_AE" w:bidi="ar_AE"/>
        </w:rPr>
        <w:t>متى 9: 20–22</w:t>
      </w:r>
      <w:r>
        <w:rPr>
          <w:rtl/>
          <w:cs/>
          <w:lang w:val="ar_AE" w:bidi="ar_AE"/>
        </w:rPr>
        <w:t xml:space="preserve">؛ </w:t>
      </w:r>
      <w:r>
        <w:rPr>
          <w:rtl/>
          <w:cs/>
          <w:lang w:val="ar_AE" w:bidi="ar_AE"/>
        </w:rPr>
        <w:t>مرقس 5: 25–34</w:t>
      </w:r>
      <w:r>
        <w:rPr>
          <w:rtl/>
          <w:cs/>
          <w:lang w:val="ar_AE" w:bidi="ar_AE"/>
        </w:rPr>
        <w:t xml:space="preserve">؛ </w:t>
      </w:r>
      <w:r>
        <w:rPr>
          <w:rtl/>
          <w:cs/>
          <w:lang w:val="ar_AE" w:bidi="ar_AE"/>
        </w:rPr>
        <w:t>لوقا 8: 43–48</w:t>
      </w:r>
      <w:r>
        <w:rPr>
          <w:rtl/>
          <w:cs/>
          <w:lang w:val="ar_AE" w:bidi="ar_AE"/>
        </w:rPr>
        <w:t>). من خلال لمس ثوب الرب يسوع، كانت المرأة تنتهك في الواقع قوانين العهد القديم المتعلقة بالحيض وتجعل ثوب يسوع نجسًا (</w:t>
      </w:r>
      <w:r>
        <w:rPr>
          <w:rtl/>
          <w:cs/>
          <w:lang w:val="ar_AE" w:bidi="ar_AE"/>
        </w:rPr>
        <w:t>لاويين 15</w:t>
      </w:r>
      <w:r>
        <w:rPr>
          <w:rtl/>
          <w:cs/>
          <w:lang w:val="ar_AE" w:bidi="ar_AE"/>
        </w:rPr>
        <w:t>). إن شجاعتها وإيمانها بالرب يسوع قد شفياها.</w:t>
      </w:r>
    </w:p>
    <w:p>
      <w:pPr>
        <w:bidi/>
      </w:pPr>
      <w:r>
        <w:rPr>
          <w:rtl/>
          <w:cs/>
          <w:lang w:val="ar_AE" w:bidi="ar_AE"/>
        </w:rPr>
      </w:r>
      <w:r>
        <w:rPr>
          <w:i/>
          <w:rtl/>
          <w:cs/>
          <w:lang w:val="ar_AE" w:bidi="ar_AE"/>
        </w:rPr>
        <w:t>انظر أيضًا</w:t>
      </w:r>
      <w:r>
        <w:rPr>
          <w:rtl/>
          <w:cs/>
          <w:lang w:val="ar_AE" w:bidi="ar_AE"/>
        </w:rPr>
        <w:t xml:space="preserve"> الطب والممارسة الطبية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النزل</w:t>
      </w:r>
      <w:r>
        <w:rPr>
          <w:rtl/>
          <w:cs/>
          <w:lang w:val="ar_AE" w:bidi="ar_AE"/>
        </w:rPr>
      </w:r>
    </w:p>
    <w:p>
      <w:pPr>
        <w:bidi/>
      </w:pPr>
      <w:r>
        <w:rPr>
          <w:rtl/>
          <w:cs/>
          <w:lang w:val="ar_AE" w:bidi="ar_AE"/>
        </w:rPr>
      </w:r>
      <w:r>
        <w:rPr>
          <w:rtl/>
          <w:cs/>
          <w:lang w:val="ar_AE" w:bidi="ar_AE"/>
        </w:rPr>
        <w:t>مكان إقامة المسافرين.</w:t>
      </w:r>
    </w:p>
    <w:p>
      <w:pPr>
        <w:bidi/>
      </w:pPr>
      <w:r>
        <w:rPr>
          <w:rtl/>
          <w:cs/>
          <w:lang w:val="ar_AE" w:bidi="ar_AE"/>
        </w:rPr>
      </w:r>
      <w:r>
        <w:rPr>
          <w:rtl/>
          <w:cs/>
          <w:lang w:val="ar_AE" w:bidi="ar_AE"/>
        </w:rPr>
        <w:t>في العهد القديم، تظهر كلمة "نزل" ثلاث مرات (منزل في ترجمة البستاني فاندايك): مرتين في إشارة إلى الراحة الليلية لإخوة يوسف أثناء رحلاتهم بين مصر وكنعان (</w:t>
      </w:r>
      <w:r>
        <w:rPr>
          <w:rtl/>
          <w:cs/>
          <w:lang w:val="ar_AE" w:bidi="ar_AE"/>
        </w:rPr>
        <w:t>تكوين 42: 27</w:t>
      </w:r>
      <w:r>
        <w:rPr>
          <w:rtl/>
          <w:cs/>
          <w:lang w:val="ar_AE" w:bidi="ar_AE"/>
        </w:rPr>
        <w:t xml:space="preserve">؛ </w:t>
      </w:r>
      <w:r>
        <w:rPr>
          <w:rtl/>
          <w:cs/>
          <w:lang w:val="ar_AE" w:bidi="ar_AE"/>
        </w:rPr>
        <w:t>43: 21</w:t>
      </w:r>
      <w:r>
        <w:rPr>
          <w:rtl/>
          <w:cs/>
          <w:lang w:val="ar_AE" w:bidi="ar_AE"/>
        </w:rPr>
        <w:t>)، ومرة ​​واحدة في موقف مماثل عندما عاد موسى إلى مصر من مديان لقيادة بني إسرائيل (</w:t>
      </w:r>
      <w:r>
        <w:rPr>
          <w:rtl/>
          <w:cs/>
          <w:lang w:val="ar_AE" w:bidi="ar_AE"/>
        </w:rPr>
        <w:t>خروج 4: 24</w:t>
      </w:r>
      <w:r>
        <w:rPr>
          <w:rtl/>
          <w:cs/>
          <w:lang w:val="ar_AE" w:bidi="ar_AE"/>
        </w:rPr>
        <w:t xml:space="preserve">). تُرجمت كل من هذه الأمثلة على أنها "مكان للإقامة" لأنه في زمن الآباء وموسى لم يكن في الشرق الأدنى ما يتوافق مع النزل كمكان عام به أماكن إقامة للإيجار للمسافرين. في بلد مستقر، يمكن للمسافر عادة أن يتوقع الضيافة من السكان. في جميع أنحاء الشرق الأدنى، كان يُنظر إلى الضيافة على أنها مسؤولية اجتماعية خطيرة (انظر </w:t>
      </w:r>
      <w:r>
        <w:rPr>
          <w:rtl/>
          <w:cs/>
          <w:lang w:val="ar_AE" w:bidi="ar_AE"/>
        </w:rPr>
        <w:t>تكوين 19: 1–3</w:t>
      </w:r>
      <w:r>
        <w:rPr>
          <w:rtl/>
          <w:cs/>
          <w:lang w:val="ar_AE" w:bidi="ar_AE"/>
        </w:rPr>
        <w:t xml:space="preserve">؛ </w:t>
      </w:r>
      <w:r>
        <w:rPr>
          <w:rtl/>
          <w:cs/>
          <w:lang w:val="ar_AE" w:bidi="ar_AE"/>
        </w:rPr>
        <w:t>قضاة 19: 15–21</w:t>
      </w:r>
      <w:r>
        <w:rPr>
          <w:rtl/>
          <w:cs/>
          <w:lang w:val="ar_AE" w:bidi="ar_AE"/>
        </w:rPr>
        <w:t xml:space="preserve">). في المناطق المهجورة كان المسافرون يجهزون أنفسهم للمأوى (على سبيل المثال، </w:t>
      </w:r>
      <w:r>
        <w:rPr>
          <w:rtl/>
          <w:cs/>
          <w:lang w:val="ar_AE" w:bidi="ar_AE"/>
        </w:rPr>
        <w:t>تكوين 28: 11</w:t>
      </w:r>
      <w:r>
        <w:rPr>
          <w:rtl/>
          <w:cs/>
          <w:lang w:val="ar_AE" w:bidi="ar_AE"/>
        </w:rPr>
        <w:t xml:space="preserve">) والغذاء (على سبيل المثال، </w:t>
      </w:r>
      <w:r>
        <w:rPr>
          <w:rtl/>
          <w:cs/>
          <w:lang w:val="ar_AE" w:bidi="ar_AE"/>
        </w:rPr>
        <w:t>يشوع 9: 11–13</w:t>
      </w:r>
      <w:r>
        <w:rPr>
          <w:rtl/>
          <w:cs/>
          <w:lang w:val="ar_AE" w:bidi="ar_AE"/>
        </w:rPr>
        <w:t>).</w:t>
      </w:r>
    </w:p>
    <w:p>
      <w:pPr>
        <w:bidi/>
      </w:pPr>
      <w:r>
        <w:rPr>
          <w:rtl/>
          <w:cs/>
          <w:lang w:val="ar_AE" w:bidi="ar_AE"/>
        </w:rPr>
      </w:r>
      <w:r>
        <w:rPr>
          <w:rtl/>
          <w:cs/>
          <w:lang w:val="ar_AE" w:bidi="ar_AE"/>
        </w:rPr>
        <w:t>بداية النزل الحقيقية في فلسطين غامضة. وقد قيل إن هذه الكلمة من أصل أجنبي، لأن الكلمات الرابينية التي تعني "نزل" مستعارة من اليونانية واللاتينية. قد تكون الشواهد إلى راحاب (</w:t>
      </w:r>
      <w:r>
        <w:rPr>
          <w:rtl/>
          <w:cs/>
          <w:lang w:val="ar_AE" w:bidi="ar_AE"/>
        </w:rPr>
        <w:t>يشوع 2: 1</w:t>
      </w:r>
      <w:r>
        <w:rPr>
          <w:rtl/>
          <w:cs/>
          <w:lang w:val="ar_AE" w:bidi="ar_AE"/>
        </w:rPr>
        <w:t>) باعتبارها صاحبة النزل في الترجوم وفي يوسيفوس (</w:t>
      </w:r>
      <w:r>
        <w:rPr>
          <w:i/>
          <w:rtl/>
          <w:cs/>
          <w:lang w:val="ar_AE" w:bidi="ar_AE"/>
        </w:rPr>
        <w:t>عاديات</w:t>
      </w:r>
      <w:r>
        <w:rPr>
          <w:rtl/>
          <w:cs/>
          <w:lang w:val="ar_AE" w:bidi="ar_AE"/>
        </w:rPr>
        <w:t xml:space="preserve"> اليهود 5.1.12) غير متزامنة، ولا تقدم أي شهادة موثوقة على وجود النزل في زمن يشوع، على الرغم من وجود أوجه تشابه في الشرق الأدنى مع النساء اللواتي يديرن مؤسسة توفر السكن والنشاط الجنسي للمسافرين. بالتأكيد ثمة أدلة على وجود النزل اليونانية في وقت مبكر من القرن الخامس قبل الميلاد، وأصبحت شائعة في البحر الأبيض المتوسط الهيليني. كانت عادة غير مريحة وخطيرة.</w:t>
      </w:r>
    </w:p>
    <w:p>
      <w:pPr>
        <w:bidi/>
      </w:pPr>
      <w:r>
        <w:rPr>
          <w:rtl/>
          <w:cs/>
          <w:lang w:val="ar_AE" w:bidi="ar_AE"/>
        </w:rPr>
      </w:r>
      <w:r>
        <w:rPr>
          <w:rtl/>
          <w:cs/>
          <w:lang w:val="ar_AE" w:bidi="ar_AE"/>
        </w:rPr>
        <w:t>مثل هذا "النزل" مع "صاحب النزل" كان يأوي ضحية اللصوص الذين أصبح السامري الصالح قريبًا له (</w:t>
      </w:r>
      <w:r>
        <w:rPr>
          <w:rtl/>
          <w:cs/>
          <w:lang w:val="ar_AE" w:bidi="ar_AE"/>
        </w:rPr>
        <w:t>لوقا 10: 34–35</w:t>
      </w:r>
      <w:r>
        <w:rPr>
          <w:rtl/>
          <w:cs/>
          <w:lang w:val="ar_AE" w:bidi="ar_AE"/>
        </w:rPr>
        <w:t>). من المحتمل أن هذا النزل كان يشبه إلى حد كبير الخان أو النزل السياحي، الذي كان شائعًا على طول طرق التجارة والحج في سوريا منذ العصور القديمة. وقد كان يُبنى على شكل مربع يحيط بفناء مفتوح حيث يتوفر الماء والمأوى، ولكن المسافر كان عادة يوفر طعامه الخاص وأحيانًا فراشه الخاص. من الواضح أن السامري الصالح كان يتوقع من المضيف أن يقدم الرعاية الكاملة للرجل الجريح؛ ومن الصعب أن نقول ما إذا كان هذا أمرًا معتادًا أو مجرد تسوية لحالة الطوارئ. لقد تم منذ فترة طويلة ربط نزل قصة الرب يسوع بخان حتحور، الذي يقع في منتصف الطريق بين أورشليم وأريحا، على الرغم من أن المبنى الحالي ربما يكون واحدًا من العديد من المباني التي بنيت في المكان عينه.</w:t>
      </w:r>
    </w:p>
    <w:p>
      <w:pPr>
        <w:bidi/>
      </w:pPr>
      <w:r>
        <w:rPr>
          <w:rtl/>
          <w:cs/>
          <w:lang w:val="ar_AE" w:bidi="ar_AE"/>
        </w:rPr>
      </w:r>
      <w:r>
        <w:rPr>
          <w:rtl/>
          <w:cs/>
          <w:lang w:val="ar_AE" w:bidi="ar_AE"/>
        </w:rPr>
        <w:t>ثمة مقطعين مشهورين آخرين في العهد الجديد لا يشيران إلى نزل حقيقي، بل إلى عادات وترتيبات اجتماعية أخرى. أولاً، التقى مسيحيون من كنيسة روما بالسجين بولس في الحوانيت الثلاث، وهي نقطة توقف على بعد 33 ميلاً (53 كيلومترًا) من روما عند تقاطع طريق أبيان مع الطريق من أنتيوم (</w:t>
      </w:r>
      <w:r>
        <w:rPr>
          <w:rtl/>
          <w:cs/>
          <w:lang w:val="ar_AE" w:bidi="ar_AE"/>
        </w:rPr>
        <w:t>أعمال الرسل 28: 15</w:t>
      </w:r>
      <w:r>
        <w:rPr>
          <w:rtl/>
          <w:cs/>
          <w:lang w:val="ar_AE" w:bidi="ar_AE"/>
        </w:rPr>
        <w:t>). ثانيًا، هناك "النزل" الذي ارفض استقبال يوسف ومريم (</w:t>
      </w:r>
      <w:r>
        <w:rPr>
          <w:rtl/>
          <w:cs/>
          <w:lang w:val="ar_AE" w:bidi="ar_AE"/>
        </w:rPr>
        <w:t>لوقا 2: 7</w:t>
      </w:r>
      <w:r>
        <w:rPr>
          <w:rtl/>
          <w:cs/>
          <w:lang w:val="ar_AE" w:bidi="ar_AE"/>
        </w:rPr>
        <w:t>). وتُرجمت الكلمة في مكان آخر إلى "قاعة الضيوف" (ترجمة الملك جيمس) و"غرفة الضيوف" (</w:t>
      </w:r>
      <w:r>
        <w:rPr>
          <w:rtl/>
          <w:cs/>
          <w:lang w:val="ar_AE" w:bidi="ar_AE"/>
        </w:rPr>
        <w:t>مرقس 14: 14</w:t>
      </w:r>
      <w:r>
        <w:rPr>
          <w:rtl/>
          <w:cs/>
          <w:lang w:val="ar_AE" w:bidi="ar_AE"/>
        </w:rPr>
        <w:t xml:space="preserve">؛ </w:t>
      </w:r>
      <w:r>
        <w:rPr>
          <w:rtl/>
          <w:cs/>
          <w:lang w:val="ar_AE" w:bidi="ar_AE"/>
        </w:rPr>
        <w:t>لوقا 22: 11</w:t>
      </w:r>
      <w:r>
        <w:rPr>
          <w:rtl/>
          <w:cs/>
          <w:lang w:val="ar_AE" w:bidi="ar_AE"/>
        </w:rPr>
        <w:t xml:space="preserve">). وكان يهود أورشليم يفتخرون بامتلاكهم غرف ضيوف كافية لاستيعاب التدفق الهائل للحجاج الذين كانوا يأتون إلى المدينة للاحتفال بعيد الفصح (راجع </w:t>
      </w:r>
      <w:r>
        <w:rPr>
          <w:rtl/>
          <w:cs/>
          <w:lang w:val="ar_AE" w:bidi="ar_AE"/>
        </w:rPr>
        <w:t>أعمال الرسل 2: 6–11</w:t>
      </w:r>
      <w:r>
        <w:rPr>
          <w:rtl/>
          <w:cs/>
          <w:lang w:val="ar_AE" w:bidi="ar_AE"/>
        </w:rPr>
        <w:t xml:space="preserve"> حول الحشد في يوم الخمسين)؛ ومن الواضح أن يوسف ومريم توقعا مثل هذه الإقامة في بيت لحم من أجل التعداد السكاني، لكنهما وجدا مكانهما مشغولاً بالفعل.</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السَّفَر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النزول إلى الهاوية</w:t>
      </w:r>
      <w:r>
        <w:rPr>
          <w:rtl/>
          <w:cs/>
          <w:lang w:val="ar_AE" w:bidi="ar_AE"/>
        </w:rPr>
      </w:r>
    </w:p>
    <w:p>
      <w:pPr>
        <w:bidi/>
      </w:pPr>
      <w:r>
        <w:rPr>
          <w:rtl/>
          <w:cs/>
          <w:lang w:val="ar_AE" w:bidi="ar_AE"/>
        </w:rPr>
      </w:r>
      <w:r>
        <w:rPr>
          <w:rtl/>
          <w:cs/>
          <w:lang w:val="ar_AE" w:bidi="ar_AE"/>
        </w:rPr>
        <w:t>تأتي عبارة "نَزَلَ إلى الهاوية" من تصريح مثير للجدل حول المسيح في قانون إيمان الرسول. يقول قانون الإيمان إن المسيح "تألَّم في عهد بِيلاَطُسْ الْبُنْطِيِّ. وصُلب ومات وقُبر، ونَزَلَ إلى الهاوية. وقام أيضًا في اليوم الثالث من بين الأموات." لقد أثارت هذه العبارة، "نَزَلَ إلى الهاوية،" الكثيرَ من الجدل. على الرغم من أنها كانت جُزءًا من قانون الإيمان منذ القرن الرابع على الأقل، إلا أن الناس لا يزالون يختلفون حول ما تعنيه وكيف ترتبط بالكتاب المُقدَّس.</w:t>
      </w:r>
    </w:p>
    <w:p>
      <w:pPr>
        <w:bidi/>
      </w:pPr>
      <w:r>
        <w:rPr>
          <w:rtl/>
          <w:cs/>
          <w:lang w:val="ar_AE" w:bidi="ar_AE"/>
        </w:rPr>
      </w:r>
      <w:r>
        <w:rPr>
          <w:rtl/>
          <w:cs/>
          <w:lang w:val="ar_AE" w:bidi="ar_AE"/>
        </w:rPr>
        <w:t>إن قانون إيمان الرسل يَقصد ببساطة أن نزول المسيح إلى الهاوية كان جزءًا من مهمته لإنقاذ البشرية. نظرًا لأن الأحداث الأخرى في قانون الإيمان مذكورة بترتيب معين، فإنه من اللازم أن هذا النزول حَدَثَ بين موت المسيح وقيامته. يَتفق معظم العلماء المسيحيين التقليديين على هذه النقطة.</w:t>
      </w:r>
    </w:p>
    <w:p>
      <w:pPr>
        <w:bidi/>
      </w:pPr>
      <w:r>
        <w:rPr>
          <w:rtl/>
          <w:cs/>
          <w:lang w:val="ar_AE" w:bidi="ar_AE"/>
        </w:rPr>
      </w:r>
      <w:r>
        <w:rPr>
          <w:rtl/>
          <w:cs/>
          <w:lang w:val="ar_AE" w:bidi="ar_AE"/>
        </w:rPr>
        <w:t>مع ذلك، تبقى عدة أسئلة مهمة. هل ينبغي أن نفهم العبارة "نَزَلَ إلى الهاوية" بشكل حرفي؟ هل تُشير إلى مكان حقيقي أم حالة وجودية؟ كيف نَزَلَ المسيح؟ وفي أي حالة كان؟ ولأي غرض نَزَلَ؟</w:t>
      </w:r>
    </w:p>
    <w:p>
      <w:pPr>
        <w:bidi/>
      </w:pPr>
      <w:r>
        <w:rPr>
          <w:rtl/>
          <w:cs/>
          <w:lang w:val="ar_AE" w:bidi="ar_AE"/>
        </w:rPr>
      </w:r>
      <w:r>
        <w:rPr>
          <w:rtl/>
          <w:cs/>
          <w:lang w:val="ar_AE" w:bidi="ar_AE"/>
        </w:rPr>
        <w:t xml:space="preserve">تُزيد كلمة "الهاوية" إلى الارتباك. في العهد القديم، صارت الكلمة العبرية للإشارة إلى "القبر" تُشير أيضًا إلى "مكان الموتى". استخدمتْ الترجمة اليونانية للعهد القديم والعهد الجديد كلمة </w:t>
      </w:r>
      <w:r>
        <w:rPr>
          <w:b/>
          <w:rtl/>
          <w:cs/>
          <w:lang w:val="ar_AE" w:bidi="ar_AE"/>
        </w:rPr>
        <w:t>هاديس</w:t>
      </w:r>
      <w:r>
        <w:rPr>
          <w:rtl/>
          <w:cs/>
          <w:lang w:val="ar_AE" w:bidi="ar_AE"/>
        </w:rPr>
        <w:t xml:space="preserve"> (</w:t>
      </w:r>
      <w:r>
        <w:rPr>
          <w:i/>
          <w:rtl/>
          <w:cs/>
          <w:lang w:val="ar_AE" w:bidi="ar_AE"/>
        </w:rPr>
        <w:t>Hades</w:t>
      </w:r>
      <w:r>
        <w:rPr>
          <w:rtl/>
          <w:cs/>
          <w:lang w:val="ar_AE" w:bidi="ar_AE"/>
        </w:rPr>
        <w:t xml:space="preserve">) لهذا المفهوم. في العديد من الترجمات الإنجليزية، تُترجَم كلتا الكلمتين إلى "الهاوية،" إلى جانب الكلمة اليونانية </w:t>
      </w:r>
      <w:r>
        <w:rPr>
          <w:b/>
          <w:rtl/>
          <w:cs/>
          <w:lang w:val="ar_AE" w:bidi="ar_AE"/>
        </w:rPr>
        <w:t>جهنم</w:t>
      </w:r>
      <w:r>
        <w:rPr>
          <w:rtl/>
          <w:cs/>
          <w:lang w:val="ar_AE" w:bidi="ar_AE"/>
        </w:rPr>
        <w:t xml:space="preserve"> (</w:t>
      </w:r>
      <w:r>
        <w:rPr>
          <w:i/>
          <w:rtl/>
          <w:cs/>
          <w:lang w:val="ar_AE" w:bidi="ar_AE"/>
        </w:rPr>
        <w:t>Gehenna</w:t>
      </w:r>
      <w:r>
        <w:rPr>
          <w:rtl/>
          <w:cs/>
          <w:lang w:val="ar_AE" w:bidi="ar_AE"/>
        </w:rPr>
        <w:t>)، التي تُشير إلى مكان عقاب للأشرار الذي ذَكَرَه يسوعُ (</w:t>
      </w:r>
      <w:r>
        <w:rPr>
          <w:rtl/>
          <w:cs/>
          <w:lang w:val="ar_AE" w:bidi="ar_AE"/>
        </w:rPr>
        <w:t>متى ٥: ٢٢، ٢٩، ٣٠</w:t>
      </w:r>
      <w:r>
        <w:rPr>
          <w:rtl/>
          <w:cs/>
          <w:lang w:val="ar_AE" w:bidi="ar_AE"/>
        </w:rPr>
        <w:t>). مع ذلك، فإن أقدم نُسَخ قانون إيمان الرسل، والمكتوبة باليونانية، تستخدم عبارة مختلفة تعني "القسم السُفلي". إن النُسَخ اللاتينية اللاحقة ترجمتْ هذه العبارة بعبارة آد إنفرنا "</w:t>
      </w:r>
      <w:r>
        <w:rPr>
          <w:i/>
          <w:rtl/>
          <w:cs/>
          <w:lang w:val="ar_AE" w:bidi="ar_AE"/>
        </w:rPr>
        <w:t>ad inferna</w:t>
      </w:r>
      <w:r>
        <w:rPr>
          <w:rtl/>
          <w:cs/>
          <w:lang w:val="ar_AE" w:bidi="ar_AE"/>
        </w:rPr>
        <w:t>" ("إلى المكان الأسفل")، والذي أصبح يُفهَم في النهاية باعتباره مكان العذاب، أو "الهاوية."</w:t>
      </w:r>
    </w:p>
    <w:p>
      <w:pPr>
        <w:pStyle w:val="Heading3"/>
        <w:bidi/>
      </w:pPr>
      <w:r>
        <w:rPr>
          <w:rtl/>
          <w:cs/>
          <w:lang w:val="ar_AE" w:bidi="ar_AE"/>
        </w:rPr>
        <w:t>النزول الحرفي</w:t>
      </w:r>
    </w:p>
    <w:p>
      <w:pPr>
        <w:bidi/>
      </w:pPr>
      <w:r>
        <w:rPr>
          <w:rtl/>
          <w:cs/>
          <w:lang w:val="ar_AE" w:bidi="ar_AE"/>
        </w:rPr>
      </w:r>
      <w:r>
        <w:rPr>
          <w:rtl/>
          <w:cs/>
          <w:lang w:val="ar_AE" w:bidi="ar_AE"/>
        </w:rPr>
        <w:t xml:space="preserve">إن التفسير التقليدي، الذي تؤكده كنيسة روما الكاثوليكية واللوثريون، يأخذ العبارةَ بشكل حرفي. تُعلِّم العبارة بأن المسيح ذَهَبَ فعليًا إلى مكان الموتى، </w:t>
      </w:r>
      <w:r>
        <w:rPr>
          <w:b/>
          <w:rtl/>
          <w:cs/>
          <w:lang w:val="ar_AE" w:bidi="ar_AE"/>
        </w:rPr>
        <w:t>هاديس</w:t>
      </w:r>
      <w:r>
        <w:rPr>
          <w:rtl/>
          <w:cs/>
          <w:lang w:val="ar_AE" w:bidi="ar_AE"/>
        </w:rPr>
        <w:t>. ضِمن هذا الرأي، ظهرت فكرتان رئيسيتان حول سبب نزول المسيح.</w:t>
      </w:r>
    </w:p>
    <w:p>
      <w:pPr>
        <w:pStyle w:val="Heading4"/>
        <w:bidi/>
      </w:pPr>
      <w:r>
        <w:rPr>
          <w:rtl/>
          <w:cs/>
          <w:lang w:val="ar_AE" w:bidi="ar_AE"/>
        </w:rPr>
        <w:t>لِتحرير المؤمنين بالعهد القديم</w:t>
      </w:r>
    </w:p>
    <w:p>
      <w:pPr>
        <w:bidi/>
      </w:pPr>
      <w:r>
        <w:rPr>
          <w:rtl/>
          <w:cs/>
          <w:lang w:val="ar_AE" w:bidi="ar_AE"/>
        </w:rPr>
      </w:r>
      <w:r>
        <w:rPr>
          <w:rtl/>
          <w:cs/>
          <w:lang w:val="ar_AE" w:bidi="ar_AE"/>
        </w:rPr>
        <w:t xml:space="preserve">إحدى الأفكار هي أن المؤمنين الذين عاشوا قبل المسيح، وبعضهم مذكور في </w:t>
      </w:r>
      <w:r>
        <w:rPr>
          <w:rtl/>
          <w:cs/>
          <w:lang w:val="ar_AE" w:bidi="ar_AE"/>
        </w:rPr>
        <w:t>عبرانيين 11</w:t>
      </w:r>
      <w:r>
        <w:rPr>
          <w:rtl/>
          <w:cs/>
          <w:lang w:val="ar_AE" w:bidi="ar_AE"/>
        </w:rPr>
        <w:t>، كانوا في جزءٍ ما من الهاوية. لم يكونوا يتعذبون أو يَتنعمون. كانوا ينتظرون الخلاص. بعد عمل المسيح على الصليب، زارَ الهاوية. حَرَّرَ الأرواح التي كانت هناك وقادهم إلى السماء. حَدثَ هذا بين موته وقيامته.</w:t>
      </w:r>
    </w:p>
    <w:p>
      <w:pPr>
        <w:bidi/>
      </w:pPr>
      <w:r>
        <w:rPr>
          <w:rtl/>
          <w:cs/>
          <w:lang w:val="ar_AE" w:bidi="ar_AE"/>
        </w:rPr>
      </w:r>
      <w:r>
        <w:rPr>
          <w:rtl/>
          <w:cs/>
          <w:lang w:val="ar_AE" w:bidi="ar_AE"/>
        </w:rPr>
        <w:t xml:space="preserve">يَدَّعي ذلك التفسير بأن نَص </w:t>
      </w:r>
      <w:r>
        <w:rPr>
          <w:rtl/>
          <w:cs/>
          <w:lang w:val="ar_AE" w:bidi="ar_AE"/>
        </w:rPr>
        <w:t>أفسس ٤: ٨–١٠</w:t>
      </w:r>
      <w:r>
        <w:rPr>
          <w:rtl/>
          <w:cs/>
          <w:lang w:val="ar_AE" w:bidi="ar_AE"/>
        </w:rPr>
        <w:t xml:space="preserve"> يَدعمها. يقول النَصُ إن المسيح "نَزَلَ </w:t>
      </w:r>
      <w:r>
        <w:rPr>
          <w:rtl/>
          <w:cs/>
          <w:lang w:val="ar_AE" w:bidi="ar_AE"/>
        </w:rPr>
        <w:t>إِلَى أَقْسَامِ الأَرْضِ</w:t>
      </w:r>
      <w:r>
        <w:rPr>
          <w:rtl/>
          <w:cs/>
          <w:lang w:val="ar_AE" w:bidi="ar_AE"/>
        </w:rPr>
        <w:t xml:space="preserve"> </w:t>
      </w:r>
      <w:r>
        <w:rPr>
          <w:rtl/>
          <w:cs/>
          <w:lang w:val="ar_AE" w:bidi="ar_AE"/>
        </w:rPr>
        <w:t>السُّفْلَى</w:t>
      </w:r>
      <w:r>
        <w:rPr>
          <w:rtl/>
          <w:cs/>
          <w:lang w:val="ar_AE" w:bidi="ar_AE"/>
        </w:rPr>
        <w:t>" ثم "</w:t>
      </w:r>
      <w:r>
        <w:rPr>
          <w:rtl/>
          <w:cs/>
          <w:lang w:val="ar_AE" w:bidi="ar_AE"/>
        </w:rPr>
        <w:t>صَعِدَ" إِلَى الْعَلَاءِ</w:t>
      </w:r>
      <w:r>
        <w:rPr>
          <w:rtl/>
          <w:cs/>
          <w:lang w:val="ar_AE" w:bidi="ar_AE"/>
        </w:rPr>
        <w:t xml:space="preserve">، قائدًا "سبيًا بعيدًا." في هذا النَص، تُفهم عبارة "أَقْسَامِ الأَرْضِ السُّفْلَى" على أنها </w:t>
      </w:r>
      <w:r>
        <w:rPr>
          <w:i/>
          <w:rtl/>
          <w:cs/>
          <w:lang w:val="ar_AE" w:bidi="ar_AE"/>
        </w:rPr>
        <w:t>الهاوية</w:t>
      </w:r>
      <w:r>
        <w:rPr>
          <w:rtl/>
          <w:cs/>
          <w:lang w:val="ar_AE" w:bidi="ar_AE"/>
        </w:rPr>
        <w:t xml:space="preserve"> و"السَبي" على أنهم مؤمنو العهد القديم الذين قادهم المسيح إلى الشركة الكاملة مع الله.</w:t>
      </w:r>
    </w:p>
    <w:p>
      <w:pPr>
        <w:pStyle w:val="Heading4"/>
        <w:bidi/>
      </w:pPr>
      <w:r>
        <w:rPr>
          <w:rtl/>
          <w:cs/>
          <w:lang w:val="ar_AE" w:bidi="ar_AE"/>
        </w:rPr>
        <w:t>للكرازة برسالة الإنجيل للموتى المتمردين</w:t>
      </w:r>
    </w:p>
    <w:p>
      <w:pPr>
        <w:bidi/>
      </w:pPr>
      <w:r>
        <w:rPr>
          <w:rtl/>
          <w:cs/>
          <w:lang w:val="ar_AE" w:bidi="ar_AE"/>
        </w:rPr>
      </w:r>
      <w:r>
        <w:rPr>
          <w:rtl/>
          <w:cs/>
          <w:lang w:val="ar_AE" w:bidi="ar_AE"/>
        </w:rPr>
        <w:t xml:space="preserve">إن أحد النصوص المُرتبطة هو نَص </w:t>
      </w:r>
      <w:r>
        <w:rPr>
          <w:rtl/>
          <w:cs/>
          <w:lang w:val="ar_AE" w:bidi="ar_AE"/>
        </w:rPr>
        <w:t>١ بطرس ٣: ١٨–٢٠</w:t>
      </w:r>
      <w:r>
        <w:rPr>
          <w:rtl/>
          <w:cs/>
          <w:lang w:val="ar_AE" w:bidi="ar_AE"/>
        </w:rPr>
        <w:t>. يقول النَص إن المسيح "كَرَزَ لِلْأَرْوَاحِ الَّتِي فِي السِّجْنِ، إِذْ عَصَتْ قَدِيمًا" في زمن نوح. يبدو أن هذا يتعارض مع الرأي الأول، حيث أن هذه الأرواح كانت عاصية، وليسوا مؤمنين. يَقترح البعض فكرةً ثانية. نَزَلَ المسيح إلى الهاوية. أراد أن يُنقذ الهالكين في الخطية الذين لم يسمعوا برسالة الإنجيل. وفقًا لهذا الرأي، تُشير كلمة "الهاوية" في قانون إيمان الرسل إلى المكان الذي كان فيه الموتى الهالكون. كان هدف المسيح من النزول هو إنقاذ بعض أو كل هذه الأرواح من خلال الكرازة لهم.</w:t>
      </w:r>
    </w:p>
    <w:p>
      <w:pPr>
        <w:bidi/>
      </w:pPr>
      <w:r>
        <w:rPr>
          <w:rtl/>
          <w:cs/>
          <w:lang w:val="ar_AE" w:bidi="ar_AE"/>
        </w:rPr>
      </w:r>
      <w:r>
        <w:rPr>
          <w:rtl/>
          <w:cs/>
          <w:lang w:val="ar_AE" w:bidi="ar_AE"/>
        </w:rPr>
        <w:t xml:space="preserve">يَجد هذا التفسير دعمًا أيضًا في </w:t>
      </w:r>
      <w:r>
        <w:rPr>
          <w:rtl/>
          <w:cs/>
          <w:lang w:val="ar_AE" w:bidi="ar_AE"/>
        </w:rPr>
        <w:t>أفسس ٤</w:t>
      </w:r>
      <w:r>
        <w:rPr>
          <w:rtl/>
          <w:cs/>
          <w:lang w:val="ar_AE" w:bidi="ar_AE"/>
        </w:rPr>
        <w:t xml:space="preserve"> و</w:t>
      </w:r>
      <w:r>
        <w:rPr>
          <w:rtl/>
          <w:cs/>
          <w:lang w:val="ar_AE" w:bidi="ar_AE"/>
        </w:rPr>
        <w:t>١ بطرس ٣، ٤</w:t>
      </w:r>
      <w:r>
        <w:rPr>
          <w:rtl/>
          <w:cs/>
          <w:lang w:val="ar_AE" w:bidi="ar_AE"/>
        </w:rPr>
        <w:t xml:space="preserve">. يُرى أن "السَبي" المذكور في </w:t>
      </w:r>
      <w:r>
        <w:rPr>
          <w:rtl/>
          <w:cs/>
          <w:lang w:val="ar_AE" w:bidi="ar_AE"/>
        </w:rPr>
        <w:t>أفسس ٤</w:t>
      </w:r>
      <w:r>
        <w:rPr>
          <w:rtl/>
          <w:cs/>
          <w:lang w:val="ar_AE" w:bidi="ar_AE"/>
        </w:rPr>
        <w:t xml:space="preserve"> يُشير إلى أولئك الذين ماتوا في "عبودية" الخطية. في </w:t>
      </w:r>
      <w:r>
        <w:rPr>
          <w:rtl/>
          <w:cs/>
          <w:lang w:val="ar_AE" w:bidi="ar_AE"/>
        </w:rPr>
        <w:t>١ بطرس ٣</w:t>
      </w:r>
      <w:r>
        <w:rPr>
          <w:rtl/>
          <w:cs/>
          <w:lang w:val="ar_AE" w:bidi="ar_AE"/>
        </w:rPr>
        <w:t xml:space="preserve">، تُفهم عبارة "الأرواح في السجن" على أنها تُشير إلى أولئك الموجودين في </w:t>
      </w:r>
      <w:r>
        <w:rPr>
          <w:b/>
          <w:rtl/>
          <w:cs/>
          <w:lang w:val="ar_AE" w:bidi="ar_AE"/>
        </w:rPr>
        <w:t>هاديس</w:t>
      </w:r>
      <w:r>
        <w:rPr>
          <w:rtl/>
          <w:cs/>
          <w:lang w:val="ar_AE" w:bidi="ar_AE"/>
        </w:rPr>
        <w:t xml:space="preserve"> الذين سيُدانون دون سماع رسالة الإنجيل والتجاوب معها في الحياة الآخرة. يُشير البعض أيضًا إلى </w:t>
      </w:r>
      <w:r>
        <w:rPr>
          <w:rtl/>
          <w:cs/>
          <w:lang w:val="ar_AE" w:bidi="ar_AE"/>
        </w:rPr>
        <w:t>١ بطرس ٤: ٦</w:t>
      </w:r>
      <w:r>
        <w:rPr>
          <w:rtl/>
          <w:cs/>
          <w:lang w:val="ar_AE" w:bidi="ar_AE"/>
        </w:rPr>
        <w:t xml:space="preserve">، الذي يقول إن "الإنجيل بُشِّر به حتى لأولئك الذين هم الآن أموات." يعتقد بعض الباحثين أن هذه الآية تُشير إلى رسالة الإنجيل. لقد بُشِّر بها لأشخاص كانوا أمواتًا بحلول وقت الكتابة. يُجادل الكثيرون بأن التبشير بالإنجيل بعد الموت غير كتابي. إنه يسمح لأولئك الذين رفضوا الخلاص في هذه الحياة بأن يسعوا وراءه بعد الموت. يتناقض هذا مع نَص </w:t>
      </w:r>
      <w:r>
        <w:rPr>
          <w:rtl/>
          <w:cs/>
          <w:lang w:val="ar_AE" w:bidi="ar_AE"/>
        </w:rPr>
        <w:t>عبرانيين ٣: ٧–١٥</w:t>
      </w:r>
      <w:r>
        <w:rPr>
          <w:rtl/>
          <w:cs/>
          <w:lang w:val="ar_AE" w:bidi="ar_AE"/>
        </w:rPr>
        <w:t>، الذي يُعلِّم بأن الخلاص يجب أن يُقبل في هذه الحياة. كذلك يؤكِّد الكتابُ المُقدَّس على أن الدينونة تتوقَّف فقط على ما حَدَثَ على الأرض.</w:t>
      </w:r>
    </w:p>
    <w:p>
      <w:pPr>
        <w:pStyle w:val="Heading3"/>
        <w:bidi/>
      </w:pPr>
      <w:r>
        <w:rPr>
          <w:rtl/>
          <w:cs/>
          <w:lang w:val="ar_AE" w:bidi="ar_AE"/>
        </w:rPr>
        <w:t>النزول المجازي</w:t>
      </w:r>
    </w:p>
    <w:p>
      <w:pPr>
        <w:bidi/>
      </w:pPr>
      <w:r>
        <w:rPr>
          <w:rtl/>
          <w:cs/>
          <w:lang w:val="ar_AE" w:bidi="ar_AE"/>
        </w:rPr>
      </w:r>
      <w:r>
        <w:rPr>
          <w:rtl/>
          <w:cs/>
          <w:lang w:val="ar_AE" w:bidi="ar_AE"/>
        </w:rPr>
        <w:t>يُفسِّر العديد من الباحثين، بما فيهم جون كالفن، هذه العبارة بشكلٍ مجازي. يَجدون التفسيرات الحرفية صعبة للغاية. لا ينظرون إلى النزول على أنه حدثٌ حقيقي. لقد حَدَثَ ذلك بين موت المسيح وقيامته. ينظرون إلى العبارة بصفتها طريقةً لوصف شدةِ معاناة المسيح. إن عبارات "لقد صُلب، ومات، ودُفن" تَصِف معاناته الجسدية، و"نَزَلَ إلى الهاوية" تُمثِّل عُمق معاناته الروحية. لقد احتملَ المسيحُ عذاب الجحيم بصفته البديل الذي تَحمَّل الذنب عن كل البشرية. يَنعكس ذلك في صرخته، "</w:t>
      </w:r>
      <w:r>
        <w:rPr>
          <w:rtl/>
          <w:cs/>
          <w:lang w:val="ar_AE" w:bidi="ar_AE"/>
        </w:rPr>
        <w:t>إِلَهِي، إِلَهِي، لِمَاذَا تَرَكْتَنِي؟</w:t>
      </w:r>
      <w:r>
        <w:rPr>
          <w:rtl/>
          <w:cs/>
          <w:lang w:val="ar_AE" w:bidi="ar_AE"/>
        </w:rPr>
        <w:t>" (</w:t>
      </w:r>
      <w:r>
        <w:rPr>
          <w:rtl/>
          <w:cs/>
          <w:lang w:val="ar_AE" w:bidi="ar_AE"/>
        </w:rPr>
        <w:t>متى ٢٧: ٤٦</w:t>
      </w:r>
      <w:r>
        <w:rPr>
          <w:rtl/>
          <w:cs/>
          <w:lang w:val="ar_AE" w:bidi="ar_AE"/>
        </w:rPr>
        <w:t>). إن أسوأ جزء من الهاوية هو الانفصال عن الله (</w:t>
      </w:r>
      <w:r>
        <w:rPr>
          <w:rtl/>
          <w:cs/>
          <w:lang w:val="ar_AE" w:bidi="ar_AE"/>
        </w:rPr>
        <w:t>متى ٧: ٢٣</w:t>
      </w:r>
      <w:r>
        <w:rPr>
          <w:rtl/>
          <w:cs/>
          <w:lang w:val="ar_AE" w:bidi="ar_AE"/>
        </w:rPr>
        <w:t xml:space="preserve">؛ </w:t>
      </w:r>
      <w:r>
        <w:rPr>
          <w:rtl/>
          <w:cs/>
          <w:lang w:val="ar_AE" w:bidi="ar_AE"/>
        </w:rPr>
        <w:t>٢٥: ٤١</w:t>
      </w:r>
      <w:r>
        <w:rPr>
          <w:rtl/>
          <w:cs/>
          <w:lang w:val="ar_AE" w:bidi="ar_AE"/>
        </w:rPr>
        <w:t>). كان هذا هو العذاب الذي احتملَه المسيحُ ليقدم الذبيحة الكفارية ويُحافظ على عدالة الثالوث.</w:t>
      </w:r>
    </w:p>
    <w:p>
      <w:pPr>
        <w:bidi/>
      </w:pPr>
      <w:r>
        <w:rPr>
          <w:rtl/>
          <w:cs/>
          <w:lang w:val="ar_AE" w:bidi="ar_AE"/>
        </w:rPr>
      </w:r>
      <w:r>
        <w:rPr>
          <w:rtl/>
          <w:cs/>
          <w:lang w:val="ar_AE" w:bidi="ar_AE"/>
        </w:rPr>
        <w:t>يَدعم دليلُ أسئلة وأجوبة هايدلبرج لعام ١٥٦٢ وجهةَ نظرٍ تتماشى مع الروايات الكتابية عن آلام المسيح. مع ذلك، يواجه هذا التفسير الكالفيني تدقيقًا فيما يتعلق بمدى التزامه بالنوايا الأصلية لقانون إيمان الرسل.</w:t>
      </w:r>
    </w:p>
    <w:p>
      <w:pPr>
        <w:bidi/>
      </w:pPr>
      <w:r>
        <w:rPr>
          <w:rtl/>
          <w:cs/>
          <w:lang w:val="ar_AE" w:bidi="ar_AE"/>
        </w:rPr>
      </w:r>
      <w:r>
        <w:rPr>
          <w:rtl/>
          <w:cs/>
          <w:lang w:val="ar_AE" w:bidi="ar_AE"/>
        </w:rPr>
        <w:t>يُعيد دليلُ أسئلة وأجوبة وستمنستر المُوسَّع ذلك صياغة تلك العبارة بتعبير "البقاء في حالة الموت وتحت سلطة الموت حتى اليوم الثالث." إن المشكلة الرئيسية مع هذا التفسير هي أن قانون الإيمان مختصر جدًا ويبدو أنه كان يَتجنب التكرار.</w:t>
      </w:r>
    </w:p>
    <w:p>
      <w:pPr>
        <w:bidi/>
      </w:pPr>
      <w:r>
        <w:rPr>
          <w:rtl/>
          <w:cs/>
          <w:lang w:val="ar_AE" w:bidi="ar_AE"/>
        </w:rPr>
      </w:r>
      <w:r>
        <w:rPr>
          <w:rtl/>
          <w:cs/>
          <w:lang w:val="ar_AE" w:bidi="ar_AE"/>
        </w:rPr>
        <w:t>نظرًا لهذه التحديات التفسيرية، يقوم بعض المسيحيين بِحذف عبارة "نَزَلَ إلى الهاوية" عند ترديد قانون الإيمان. يَستشهدون بِضم هذه العبارة في وقت متأخر في الفكر المسيحي وغيابها عن قانون الإيمان النيقاوي. مع ذلك، فقد أيدتْ المجامع المسيحية نسخة قانون إيمان الرسل التي تحتوي على هذه العبارة المثيرة للجدل.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النَّسجُ</w:t>
      </w:r>
      <w:r>
        <w:rPr>
          <w:rtl/>
          <w:cs/>
          <w:lang w:val="ar_AE" w:bidi="ar_AE"/>
        </w:rPr>
      </w:r>
    </w:p>
    <w:p>
      <w:pPr>
        <w:bidi/>
      </w:pPr>
      <w:r>
        <w:rPr>
          <w:rtl/>
          <w:cs/>
          <w:lang w:val="ar_AE" w:bidi="ar_AE"/>
        </w:rPr>
      </w:r>
      <w:r>
        <w:rPr>
          <w:rtl/>
          <w:cs/>
          <w:lang w:val="ar_AE" w:bidi="ar_AE"/>
        </w:rPr>
        <w:t xml:space="preserve">انظر </w:t>
      </w:r>
      <w:r>
        <w:rPr>
          <w:rtl/>
          <w:cs/>
          <w:lang w:val="ar_AE" w:bidi="ar_AE"/>
        </w:rPr>
        <w:t>النسيج وصناعة النسيج</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النص الغربي</w:t>
      </w:r>
      <w:r>
        <w:rPr>
          <w:rtl/>
          <w:cs/>
          <w:lang w:val="ar_AE" w:bidi="ar_AE"/>
        </w:rPr>
      </w:r>
    </w:p>
    <w:p>
      <w:pPr>
        <w:bidi/>
      </w:pPr>
      <w:r>
        <w:rPr>
          <w:rtl/>
          <w:cs/>
          <w:lang w:val="ar_AE" w:bidi="ar_AE"/>
        </w:rPr>
      </w:r>
      <w:r>
        <w:rPr>
          <w:rtl/>
          <w:cs/>
          <w:lang w:val="ar_AE" w:bidi="ar_AE"/>
        </w:rPr>
        <w:t xml:space="preserve">صنف ب. ف. ويسكوت وف. ج. أ. هورت النص الغربي على إنه واحد من الأنواع النصية الرئيسية الأربعة للعهد الجديد اليوناني. </w:t>
      </w:r>
      <w:r>
        <w:rPr>
          <w:i/>
          <w:rtl/>
          <w:cs/>
          <w:lang w:val="ar_AE" w:bidi="ar_AE"/>
        </w:rPr>
        <w:t>انظر</w:t>
      </w:r>
      <w:r>
        <w:rPr>
          <w:rtl/>
          <w:cs/>
          <w:lang w:val="ar_AE" w:bidi="ar_AE"/>
        </w:rPr>
        <w:t xml:space="preserve"> </w:t>
      </w:r>
      <w:r>
        <w:rPr>
          <w:rtl/>
          <w:cs/>
          <w:lang w:val="ar_AE" w:bidi="ar_AE"/>
        </w:rPr>
        <w:t>الكتاب المقدس، المخطوطات ونصوص (العهد الجديد)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النصُّ المُستَلَم</w:t>
      </w:r>
      <w:r>
        <w:rPr>
          <w:rtl/>
          <w:cs/>
          <w:lang w:val="ar_AE" w:bidi="ar_AE"/>
        </w:rPr>
      </w:r>
    </w:p>
    <w:p>
      <w:pPr>
        <w:bidi/>
      </w:pPr>
      <w:r>
        <w:rPr>
          <w:rtl/>
          <w:cs/>
          <w:lang w:val="ar_AE" w:bidi="ar_AE"/>
        </w:rPr>
      </w:r>
      <w:r>
        <w:rPr>
          <w:rtl/>
          <w:cs/>
          <w:lang w:val="ar_AE" w:bidi="ar_AE"/>
        </w:rPr>
        <w:t xml:space="preserve">انظر </w:t>
      </w:r>
      <w:r>
        <w:rPr>
          <w:rtl/>
          <w:cs/>
          <w:lang w:val="ar_AE" w:bidi="ar_AE"/>
        </w:rPr>
        <w:t>مخطوطات ونصوص الكتاب المقدس (العهد الجديد)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النفس</w:t>
      </w:r>
      <w:r>
        <w:rPr>
          <w:rtl/>
          <w:cs/>
          <w:lang w:val="ar_AE" w:bidi="ar_AE"/>
        </w:rPr>
      </w:r>
    </w:p>
    <w:p>
      <w:pPr>
        <w:bidi/>
      </w:pPr>
      <w:r>
        <w:rPr>
          <w:rtl/>
          <w:cs/>
          <w:lang w:val="ar_AE" w:bidi="ar_AE"/>
        </w:rPr>
      </w:r>
      <w:r>
        <w:rPr>
          <w:rtl/>
          <w:cs/>
          <w:lang w:val="ar_AE" w:bidi="ar_AE"/>
        </w:rPr>
        <w:t>ترجمة اللفظة اليونانيَّة ψυχή "بسِخي" إلى اللفظة العبرية נפש "نِفِش"</w:t>
      </w:r>
      <w:r>
        <w:rPr>
          <w:i/>
          <w:rtl/>
          <w:cs/>
          <w:lang w:val="ar_AE" w:bidi="ar_AE"/>
        </w:rPr>
        <w:t>.</w:t>
      </w:r>
    </w:p>
    <w:p>
      <w:pPr>
        <w:bidi/>
      </w:pPr>
      <w:r>
        <w:rPr>
          <w:rtl/>
          <w:cs/>
          <w:lang w:val="ar_AE" w:bidi="ar_AE"/>
        </w:rPr>
      </w:r>
      <w:r>
        <w:rPr>
          <w:rtl/>
          <w:cs/>
          <w:lang w:val="ar_AE" w:bidi="ar_AE"/>
        </w:rPr>
        <w:t>كان الفيلسوف اليوناني أفلاطون (القرن الرابع قبل الميلاد) يدرك أن النفس هي العنصر الأبدي في البشر؛ في حين أن الجسد يموت عند الموت، فإن النفس لا يمكن فناءها. عند الموت تدخل النفس جسدًا آخر؛ وإذا كانت شريرة في هذه الحياة، فقد تُرسَل إلى إنسان أدنى مستوى أو حتى حيوان أو طائر. عن طريق النزوح من جسد إلى آخر، تُطَهَّر النفس في النهاية من الشر. في القرون الأولى من الحقبة المسيحية، علَّمت الغنوصية أيضًا أن الجسد كان بيت سجن النفس. يأتي الفداء إلى الذين بدأوا في الأسرار الغنوصية، مما يؤدي إلى تحرير النفس من الجسد.</w:t>
      </w:r>
    </w:p>
    <w:p>
      <w:pPr>
        <w:bidi/>
      </w:pPr>
      <w:r>
        <w:rPr>
          <w:rtl/>
          <w:cs/>
          <w:lang w:val="ar_AE" w:bidi="ar_AE"/>
        </w:rPr>
      </w:r>
      <w:r>
        <w:rPr>
          <w:rtl/>
          <w:cs/>
          <w:lang w:val="ar_AE" w:bidi="ar_AE"/>
        </w:rPr>
        <w:t>إن الفكر الكتابي عن النفس مختلف. في العهد القديم، تشير النفس إلى ما هو حيوي للبشر بالمعنى الأوسع للمنطق. غالبًا ما يمكن ترجمة الكلمات العبرية واليونانية التي تعني النفس إلى "حياة"؛ وفي بعض الأحيان، يمكن استخدامها لحياة المخلوقات (</w:t>
      </w:r>
      <w:r>
        <w:rPr>
          <w:rtl/>
          <w:cs/>
          <w:lang w:val="ar_AE" w:bidi="ar_AE"/>
        </w:rPr>
        <w:t>تكوين ١: ٢٠</w:t>
      </w:r>
      <w:r>
        <w:rPr>
          <w:rtl/>
          <w:cs/>
          <w:lang w:val="ar_AE" w:bidi="ar_AE"/>
        </w:rPr>
        <w:t xml:space="preserve">؛ </w:t>
      </w:r>
      <w:r>
        <w:rPr>
          <w:rtl/>
          <w:cs/>
          <w:lang w:val="ar_AE" w:bidi="ar_AE"/>
        </w:rPr>
        <w:t>ﻻويين ١١: ١٠</w:t>
      </w:r>
      <w:r>
        <w:rPr>
          <w:rtl/>
          <w:cs/>
          <w:lang w:val="ar_AE" w:bidi="ar_AE"/>
        </w:rPr>
        <w:t>). "نفسٌ بنفس" تعني "حياة مقابل حياة" (</w:t>
      </w:r>
      <w:r>
        <w:rPr>
          <w:rtl/>
          <w:cs/>
          <w:lang w:val="ar_AE" w:bidi="ar_AE"/>
        </w:rPr>
        <w:t>خروج ٢١: ٢٣</w:t>
      </w:r>
      <w:r>
        <w:rPr>
          <w:rtl/>
          <w:cs/>
          <w:lang w:val="ar_AE" w:bidi="ar_AE"/>
        </w:rPr>
        <w:t xml:space="preserve">). في كتابات الناموس القضائي، تشير النفس إلى شخص ما يتعلق بشريعة معينة (على سبيل المثال، "إذا كانت النفس تخطئ … "، </w:t>
      </w:r>
      <w:r>
        <w:rPr>
          <w:rtl/>
          <w:cs/>
          <w:lang w:val="ar_AE" w:bidi="ar_AE"/>
        </w:rPr>
        <w:t>لاويين ٤: ٢</w:t>
      </w:r>
      <w:r>
        <w:rPr>
          <w:rtl/>
          <w:cs/>
          <w:lang w:val="ar_AE" w:bidi="ar_AE"/>
        </w:rPr>
        <w:t>). في إحصاء الشعب كان يُحْسَبون بالأنفس، أي أشخاص (</w:t>
      </w:r>
      <w:r>
        <w:rPr>
          <w:rtl/>
          <w:cs/>
          <w:lang w:val="ar_AE" w:bidi="ar_AE"/>
        </w:rPr>
        <w:t>خروج ١: ٥</w:t>
      </w:r>
      <w:r>
        <w:rPr>
          <w:rtl/>
          <w:cs/>
          <w:lang w:val="ar_AE" w:bidi="ar_AE"/>
        </w:rPr>
        <w:t xml:space="preserve">؛ </w:t>
      </w:r>
      <w:r>
        <w:rPr>
          <w:rtl/>
          <w:cs/>
          <w:lang w:val="ar_AE" w:bidi="ar_AE"/>
        </w:rPr>
        <w:t>تثنية ١٠: ٢٢</w:t>
      </w:r>
      <w:r>
        <w:rPr>
          <w:rtl/>
          <w:cs/>
          <w:lang w:val="ar_AE" w:bidi="ar_AE"/>
        </w:rPr>
        <w:t>).</w:t>
      </w:r>
    </w:p>
    <w:p>
      <w:pPr>
        <w:bidi/>
      </w:pPr>
      <w:r>
        <w:rPr>
          <w:rtl/>
          <w:cs/>
          <w:lang w:val="ar_AE" w:bidi="ar_AE"/>
        </w:rPr>
      </w:r>
      <w:r>
        <w:rPr>
          <w:rtl/>
          <w:cs/>
          <w:lang w:val="ar_AE" w:bidi="ar_AE"/>
        </w:rPr>
        <w:t>بالمعنى الأضيق، تدل النفس على المشاعر الإنسانية والقوى الداخلية. إن الناس مدعوون لمحبة الله من كل قلبهم ونفوسهم (</w:t>
      </w:r>
      <w:r>
        <w:rPr>
          <w:rtl/>
          <w:cs/>
          <w:lang w:val="ar_AE" w:bidi="ar_AE"/>
        </w:rPr>
        <w:t>تثنية ١٣: ٣</w:t>
      </w:r>
      <w:r>
        <w:rPr>
          <w:rtl/>
          <w:cs/>
          <w:lang w:val="ar_AE" w:bidi="ar_AE"/>
        </w:rPr>
        <w:t>). إن المعرفة والفهم (</w:t>
      </w:r>
      <w:r>
        <w:rPr>
          <w:rtl/>
          <w:cs/>
          <w:lang w:val="ar_AE" w:bidi="ar_AE"/>
        </w:rPr>
        <w:t>مزمور ١٣٩: ١٤</w:t>
      </w:r>
      <w:r>
        <w:rPr>
          <w:rtl/>
          <w:cs/>
          <w:lang w:val="ar_AE" w:bidi="ar_AE"/>
        </w:rPr>
        <w:t>)، والفكر (</w:t>
      </w:r>
      <w:r>
        <w:rPr>
          <w:rtl/>
          <w:cs/>
          <w:lang w:val="ar_AE" w:bidi="ar_AE"/>
        </w:rPr>
        <w:t>١ صموئيل ٢٠: ٣</w:t>
      </w:r>
      <w:r>
        <w:rPr>
          <w:rtl/>
          <w:cs/>
          <w:lang w:val="ar_AE" w:bidi="ar_AE"/>
        </w:rPr>
        <w:t>)، والمحبة (</w:t>
      </w:r>
      <w:r>
        <w:rPr>
          <w:rtl/>
          <w:cs/>
          <w:lang w:val="ar_AE" w:bidi="ar_AE"/>
        </w:rPr>
        <w:t>١ صموئيل ١٨: ١</w:t>
      </w:r>
      <w:r>
        <w:rPr>
          <w:rtl/>
          <w:cs/>
          <w:lang w:val="ar_AE" w:bidi="ar_AE"/>
        </w:rPr>
        <w:t>)، والذاكرة (</w:t>
      </w:r>
      <w:r>
        <w:rPr>
          <w:rtl/>
          <w:cs/>
          <w:lang w:val="ar_AE" w:bidi="ar_AE"/>
        </w:rPr>
        <w:t>مراثي ٣: ٢٠</w:t>
      </w:r>
      <w:r>
        <w:rPr>
          <w:rtl/>
          <w:cs/>
          <w:lang w:val="ar_AE" w:bidi="ar_AE"/>
        </w:rPr>
        <w:t>) جميعها تنشأ في النفس. هنا تقترب النفس مما يُدعى اليوم بالذات أو شخصية المرء أو شخصيته أو الأنا.</w:t>
      </w:r>
    </w:p>
    <w:p>
      <w:pPr>
        <w:bidi/>
      </w:pPr>
      <w:r>
        <w:rPr>
          <w:rtl/>
          <w:cs/>
          <w:lang w:val="ar_AE" w:bidi="ar_AE"/>
        </w:rPr>
      </w:r>
      <w:r>
        <w:rPr>
          <w:rtl/>
          <w:cs/>
          <w:lang w:val="ar_AE" w:bidi="ar_AE"/>
        </w:rPr>
        <w:t xml:space="preserve">لا يوجد أي تلميح في العهد القديم عن نزوح النفس باعتبارها نزعة غير ماديَّة، خالدة. إن الإنسان هو وحدة الجسد والنفس - تعابير لا تصف كثيرًا شخصيتين منفصلتين في شخص بقدر ما تصف شخص واحد من وجهات نظر مختلفة. من هنا، في وصف خليقة الإنسان في </w:t>
      </w:r>
      <w:r>
        <w:rPr>
          <w:rtl/>
          <w:cs/>
          <w:lang w:val="ar_AE" w:bidi="ar_AE"/>
        </w:rPr>
        <w:t>تكوين ٢: ٧</w:t>
      </w:r>
      <w:r>
        <w:rPr>
          <w:rtl/>
          <w:cs/>
          <w:lang w:val="ar_AE" w:bidi="ar_AE"/>
        </w:rPr>
        <w:t xml:space="preserve">، تُترجم عبارة "نفس حية" بدقة إلى "كائن حي". لا تكمن الفكرة في أن الرجال والنساء أصبحوا </w:t>
      </w:r>
      <w:r>
        <w:rPr>
          <w:i/>
          <w:rtl/>
          <w:cs/>
          <w:lang w:val="ar_AE" w:bidi="ar_AE"/>
        </w:rPr>
        <w:t>أنفس،</w:t>
      </w:r>
      <w:r>
        <w:rPr>
          <w:rtl/>
          <w:cs/>
          <w:lang w:val="ar_AE" w:bidi="ar_AE"/>
        </w:rPr>
        <w:t xml:space="preserve"> لأنه من الواضح أن لديهم أجساد. إن استخدام الكلمة في النص الأصلي يلفت الانتباه إلى الجانب الحيوي من البشر بوصفهم "كائنات حية". إن النظرة العبرية لوحدة الشخص قد تساعد في تفسير لماذا لم يكن لدى الناس في العهد القديم سوى نظرة غامضة للحياة بعد الموت، لأنه سيكون من الصعب تصور كيف يمكن للناس أن يعيشوا من دون جسد (</w:t>
      </w:r>
      <w:r>
        <w:rPr>
          <w:rtl/>
          <w:cs/>
          <w:lang w:val="ar_AE" w:bidi="ar_AE"/>
        </w:rPr>
        <w:t>مزمور ١٦: ١٠</w:t>
      </w:r>
      <w:r>
        <w:rPr>
          <w:rtl/>
          <w:cs/>
          <w:lang w:val="ar_AE" w:bidi="ar_AE"/>
        </w:rPr>
        <w:t xml:space="preserve">؛ </w:t>
      </w:r>
      <w:r>
        <w:rPr>
          <w:rtl/>
          <w:cs/>
          <w:lang w:val="ar_AE" w:bidi="ar_AE"/>
        </w:rPr>
        <w:t>٤٩</w:t>
      </w:r>
      <w:r>
        <w:rPr>
          <w:rtl/>
          <w:cs/>
          <w:lang w:val="ar_AE" w:bidi="ar_AE"/>
        </w:rPr>
        <w:t xml:space="preserve">: ١٥؛ </w:t>
      </w:r>
      <w:r>
        <w:rPr>
          <w:rtl/>
          <w:cs/>
          <w:lang w:val="ar_AE" w:bidi="ar_AE"/>
        </w:rPr>
        <w:t>٨٨: ٣–١٢</w:t>
      </w:r>
      <w:r>
        <w:rPr>
          <w:rtl/>
          <w:cs/>
          <w:lang w:val="ar_AE" w:bidi="ar_AE"/>
        </w:rPr>
        <w:t>). بالرجاء في الحياة الآخرة ، ليس بسبب الطابع الجوهري للنفس نفسها (كما بحسب أفلاطون). تقوم على أساس الثقة في الله الذي لديه سلطة على الموت والإيمان بأن الشركة معه لا يمكن أن تنقطع حتى بالموت (</w:t>
      </w:r>
      <w:r>
        <w:rPr>
          <w:rtl/>
          <w:cs/>
          <w:lang w:val="ar_AE" w:bidi="ar_AE"/>
        </w:rPr>
        <w:t>خروج ٣: ٦</w:t>
      </w:r>
      <w:r>
        <w:rPr>
          <w:rtl/>
          <w:cs/>
          <w:lang w:val="ar_AE" w:bidi="ar_AE"/>
        </w:rPr>
        <w:t xml:space="preserve">؛ </w:t>
      </w:r>
      <w:r>
        <w:rPr>
          <w:rtl/>
          <w:cs/>
          <w:lang w:val="ar_AE" w:bidi="ar_AE"/>
        </w:rPr>
        <w:t>١ صموئيل ٢: ٦</w:t>
      </w:r>
      <w:r>
        <w:rPr>
          <w:rtl/>
          <w:cs/>
          <w:lang w:val="ar_AE" w:bidi="ar_AE"/>
        </w:rPr>
        <w:t xml:space="preserve">؛ </w:t>
      </w:r>
      <w:r>
        <w:rPr>
          <w:rtl/>
          <w:cs/>
          <w:lang w:val="ar_AE" w:bidi="ar_AE"/>
        </w:rPr>
        <w:t>أيوب ١٩: ٢٥–٢٦</w:t>
      </w:r>
      <w:r>
        <w:rPr>
          <w:rtl/>
          <w:cs/>
          <w:lang w:val="ar_AE" w:bidi="ar_AE"/>
        </w:rPr>
        <w:t xml:space="preserve">؛ </w:t>
      </w:r>
      <w:r>
        <w:rPr>
          <w:rtl/>
          <w:cs/>
          <w:lang w:val="ar_AE" w:bidi="ar_AE"/>
        </w:rPr>
        <w:t>مزمور ١٦: ١٠–١١</w:t>
      </w:r>
      <w:r>
        <w:rPr>
          <w:rtl/>
          <w:cs/>
          <w:lang w:val="ar_AE" w:bidi="ar_AE"/>
        </w:rPr>
        <w:t xml:space="preserve">؛ </w:t>
      </w:r>
      <w:r>
        <w:rPr>
          <w:rtl/>
          <w:cs/>
          <w:lang w:val="ar_AE" w:bidi="ar_AE"/>
        </w:rPr>
        <w:t>٧٣: ٢٤–٢٥</w:t>
      </w:r>
      <w:r>
        <w:rPr>
          <w:rtl/>
          <w:cs/>
          <w:lang w:val="ar_AE" w:bidi="ar_AE"/>
        </w:rPr>
        <w:t xml:space="preserve">؛ إشعياء </w:t>
      </w:r>
      <w:r>
        <w:rPr>
          <w:rtl/>
          <w:cs/>
          <w:lang w:val="ar_AE" w:bidi="ar_AE"/>
        </w:rPr>
        <w:t>٢٥: ٨</w:t>
      </w:r>
      <w:r>
        <w:rPr>
          <w:rtl/>
          <w:cs/>
          <w:lang w:val="ar_AE" w:bidi="ar_AE"/>
        </w:rPr>
        <w:t xml:space="preserve">؛ </w:t>
      </w:r>
      <w:r>
        <w:rPr>
          <w:rtl/>
          <w:cs/>
          <w:lang w:val="ar_AE" w:bidi="ar_AE"/>
        </w:rPr>
        <w:t>٢٦: ١٩</w:t>
      </w:r>
      <w:r>
        <w:rPr>
          <w:rtl/>
          <w:cs/>
          <w:lang w:val="ar_AE" w:bidi="ar_AE"/>
        </w:rPr>
        <w:t xml:space="preserve">؛ </w:t>
      </w:r>
      <w:r>
        <w:rPr>
          <w:rtl/>
          <w:cs/>
          <w:lang w:val="ar_AE" w:bidi="ar_AE"/>
        </w:rPr>
        <w:t>دانيال ١٢: ٢</w:t>
      </w:r>
      <w:r>
        <w:rPr>
          <w:rtl/>
          <w:cs/>
          <w:lang w:val="ar_AE" w:bidi="ar_AE"/>
        </w:rPr>
        <w:t xml:space="preserve">؛ </w:t>
      </w:r>
      <w:r>
        <w:rPr>
          <w:rtl/>
          <w:cs/>
          <w:lang w:val="ar_AE" w:bidi="ar_AE"/>
        </w:rPr>
        <w:t>هوشع ٦: ١–٣</w:t>
      </w:r>
      <w:r>
        <w:rPr>
          <w:rtl/>
          <w:cs/>
          <w:lang w:val="ar_AE" w:bidi="ar_AE"/>
        </w:rPr>
        <w:t xml:space="preserve">؛ </w:t>
      </w:r>
      <w:r>
        <w:rPr>
          <w:rtl/>
          <w:cs/>
          <w:lang w:val="ar_AE" w:bidi="ar_AE"/>
        </w:rPr>
        <w:t>١٣: ١٤</w:t>
      </w:r>
      <w:r>
        <w:rPr>
          <w:rtl/>
          <w:cs/>
          <w:lang w:val="ar_AE" w:bidi="ar_AE"/>
        </w:rPr>
        <w:t>).</w:t>
      </w:r>
    </w:p>
    <w:p>
      <w:pPr>
        <w:bidi/>
      </w:pPr>
      <w:r>
        <w:rPr>
          <w:rtl/>
          <w:cs/>
          <w:lang w:val="ar_AE" w:bidi="ar_AE"/>
        </w:rPr>
      </w:r>
      <w:r>
        <w:rPr>
          <w:rtl/>
          <w:cs/>
          <w:lang w:val="ar_AE" w:bidi="ar_AE"/>
        </w:rPr>
        <w:t>في العهد الجديد، لكلمة نفس (بسِخي) مجموعة من المعاني المشابهة للكلمة في العهد القديم. غالبًا ما يكون مرادفًا للحياة نفسها. يُقال إن أتباع الرب يسوع خاطروا بحياتهم (أرواحهم) من أجله (</w:t>
      </w:r>
      <w:r>
        <w:rPr>
          <w:rtl/>
          <w:cs/>
          <w:lang w:val="ar_AE" w:bidi="ar_AE"/>
        </w:rPr>
        <w:t>أعمال الرسل ١٥: ٢٦</w:t>
      </w:r>
      <w:r>
        <w:rPr>
          <w:rtl/>
          <w:cs/>
          <w:lang w:val="ar_AE" w:bidi="ar_AE"/>
        </w:rPr>
        <w:t xml:space="preserve">؛ قارن </w:t>
      </w:r>
      <w:r>
        <w:rPr>
          <w:rtl/>
          <w:cs/>
          <w:lang w:val="ar_AE" w:bidi="ar_AE"/>
        </w:rPr>
        <w:t>يوحنَّا ١٣: ٣٧</w:t>
      </w:r>
      <w:r>
        <w:rPr>
          <w:rtl/>
          <w:cs/>
          <w:lang w:val="ar_AE" w:bidi="ar_AE"/>
        </w:rPr>
        <w:t xml:space="preserve">؛ </w:t>
      </w:r>
      <w:r>
        <w:rPr>
          <w:rtl/>
          <w:cs/>
          <w:lang w:val="ar_AE" w:bidi="ar_AE"/>
        </w:rPr>
        <w:t>رومية ١٦: ٤</w:t>
      </w:r>
      <w:r>
        <w:rPr>
          <w:rtl/>
          <w:cs/>
          <w:lang w:val="ar_AE" w:bidi="ar_AE"/>
        </w:rPr>
        <w:t xml:space="preserve">؛ </w:t>
      </w:r>
      <w:r>
        <w:rPr>
          <w:rtl/>
          <w:cs/>
          <w:lang w:val="ar_AE" w:bidi="ar_AE"/>
        </w:rPr>
        <w:t>فيلبي ٢: ٣٠</w:t>
      </w:r>
      <w:r>
        <w:rPr>
          <w:rtl/>
          <w:cs/>
          <w:lang w:val="ar_AE" w:bidi="ar_AE"/>
        </w:rPr>
        <w:t>). بوصفه ابن الإنسان، لم يأتِ الرب يسوع ليُخدم بل ليَخدم ويبذل حياته (نفس) فدية عن كثيرين (</w:t>
      </w:r>
      <w:r>
        <w:rPr>
          <w:rtl/>
          <w:cs/>
          <w:lang w:val="ar_AE" w:bidi="ar_AE"/>
        </w:rPr>
        <w:t>متى ٢٠: ٢٨</w:t>
      </w:r>
      <w:r>
        <w:rPr>
          <w:rtl/>
          <w:cs/>
          <w:lang w:val="ar_AE" w:bidi="ar_AE"/>
        </w:rPr>
        <w:t xml:space="preserve">؛ </w:t>
      </w:r>
      <w:r>
        <w:rPr>
          <w:rtl/>
          <w:cs/>
          <w:lang w:val="ar_AE" w:bidi="ar_AE"/>
        </w:rPr>
        <w:t>مرقس ١٠: ٤٥</w:t>
      </w:r>
      <w:r>
        <w:rPr>
          <w:rtl/>
          <w:cs/>
          <w:lang w:val="ar_AE" w:bidi="ar_AE"/>
        </w:rPr>
        <w:t>). بوصفه الراعي الصالح ، يضع حياته (نفسه) من أجل الخراف (</w:t>
      </w:r>
      <w:r>
        <w:rPr>
          <w:rtl/>
          <w:cs/>
          <w:lang w:val="ar_AE" w:bidi="ar_AE"/>
        </w:rPr>
        <w:t>يوحنَّا ١٠: ١٤، ١٧–١٨</w:t>
      </w:r>
      <w:r>
        <w:rPr>
          <w:rtl/>
          <w:cs/>
          <w:lang w:val="ar_AE" w:bidi="ar_AE"/>
        </w:rPr>
        <w:t xml:space="preserve">). في </w:t>
      </w:r>
      <w:r>
        <w:rPr>
          <w:rtl/>
          <w:cs/>
          <w:lang w:val="ar_AE" w:bidi="ar_AE"/>
        </w:rPr>
        <w:t>لوقا ١٤: ٢٦</w:t>
      </w:r>
      <w:r>
        <w:rPr>
          <w:rtl/>
          <w:cs/>
          <w:lang w:val="ar_AE" w:bidi="ar_AE"/>
        </w:rPr>
        <w:t xml:space="preserve">، شرط التلمذة هو أن يكره المرء نفسه، أي أن يكون مستعدًا لإنكار نفسه إلى درجة فقدان المرء حياته من أجل المسيح (انظر </w:t>
      </w:r>
      <w:r>
        <w:rPr>
          <w:rtl/>
          <w:cs/>
          <w:lang w:val="ar_AE" w:bidi="ar_AE"/>
        </w:rPr>
        <w:t>لوقا ٩: ٢٣</w:t>
      </w:r>
      <w:r>
        <w:rPr>
          <w:rtl/>
          <w:cs/>
          <w:lang w:val="ar_AE" w:bidi="ar_AE"/>
        </w:rPr>
        <w:t xml:space="preserve">؛ </w:t>
      </w:r>
      <w:r>
        <w:rPr>
          <w:rtl/>
          <w:cs/>
          <w:lang w:val="ar_AE" w:bidi="ar_AE"/>
        </w:rPr>
        <w:t>رؤيا ١٢: ١١</w:t>
      </w:r>
      <w:r>
        <w:rPr>
          <w:rtl/>
          <w:cs/>
          <w:lang w:val="ar_AE" w:bidi="ar_AE"/>
        </w:rPr>
        <w:t>).</w:t>
      </w:r>
    </w:p>
    <w:p>
      <w:pPr>
        <w:bidi/>
      </w:pPr>
      <w:r>
        <w:rPr>
          <w:rtl/>
          <w:cs/>
          <w:lang w:val="ar_AE" w:bidi="ar_AE"/>
        </w:rPr>
      </w:r>
      <w:r>
        <w:rPr>
          <w:rtl/>
          <w:cs/>
          <w:lang w:val="ar_AE" w:bidi="ar_AE"/>
        </w:rPr>
        <w:t>في كثير من الأحيان يمكن أن تعني كلمة "نفس" "الشخص" (</w:t>
      </w:r>
      <w:r>
        <w:rPr>
          <w:rtl/>
          <w:cs/>
          <w:lang w:val="ar_AE" w:bidi="ar_AE"/>
        </w:rPr>
        <w:t>أعمال الرسل ٢: ٤٣</w:t>
      </w:r>
      <w:r>
        <w:rPr>
          <w:rtl/>
          <w:cs/>
          <w:lang w:val="ar_AE" w:bidi="ar_AE"/>
        </w:rPr>
        <w:t xml:space="preserve">؛ </w:t>
      </w:r>
      <w:r>
        <w:rPr>
          <w:rtl/>
          <w:cs/>
          <w:lang w:val="ar_AE" w:bidi="ar_AE"/>
        </w:rPr>
        <w:t>٣: ٢٣</w:t>
      </w:r>
      <w:r>
        <w:rPr>
          <w:rtl/>
          <w:cs/>
          <w:lang w:val="ar_AE" w:bidi="ar_AE"/>
        </w:rPr>
        <w:t xml:space="preserve">؛ </w:t>
      </w:r>
      <w:r>
        <w:rPr>
          <w:rtl/>
          <w:cs/>
          <w:lang w:val="ar_AE" w:bidi="ar_AE"/>
        </w:rPr>
        <w:t>٧: ١٤</w:t>
      </w:r>
      <w:r>
        <w:rPr>
          <w:rtl/>
          <w:cs/>
          <w:lang w:val="ar_AE" w:bidi="ar_AE"/>
        </w:rPr>
        <w:t xml:space="preserve">؛ </w:t>
      </w:r>
      <w:r>
        <w:rPr>
          <w:rtl/>
          <w:cs/>
          <w:lang w:val="ar_AE" w:bidi="ar_AE"/>
        </w:rPr>
        <w:t>رومية ٢: ٩</w:t>
      </w:r>
      <w:r>
        <w:rPr>
          <w:rtl/>
          <w:cs/>
          <w:lang w:val="ar_AE" w:bidi="ar_AE"/>
        </w:rPr>
        <w:t xml:space="preserve">؛ </w:t>
      </w:r>
      <w:r>
        <w:rPr>
          <w:rtl/>
          <w:cs/>
          <w:lang w:val="ar_AE" w:bidi="ar_AE"/>
        </w:rPr>
        <w:t>١٣: ١</w:t>
      </w:r>
      <w:r>
        <w:rPr>
          <w:rtl/>
          <w:cs/>
          <w:lang w:val="ar_AE" w:bidi="ar_AE"/>
        </w:rPr>
        <w:t xml:space="preserve">؛ </w:t>
      </w:r>
      <w:r>
        <w:rPr>
          <w:rtl/>
          <w:cs/>
          <w:lang w:val="ar_AE" w:bidi="ar_AE"/>
        </w:rPr>
        <w:t>١ بطرس ٣</w:t>
      </w:r>
      <w:r>
        <w:rPr>
          <w:rtl/>
          <w:cs/>
          <w:lang w:val="ar_AE" w:bidi="ar_AE"/>
        </w:rPr>
        <w:t>: ٢٠). إن تعبير "كل نفس حية" (</w:t>
      </w:r>
      <w:r>
        <w:rPr>
          <w:rtl/>
          <w:cs/>
          <w:lang w:val="ar_AE" w:bidi="ar_AE"/>
        </w:rPr>
        <w:t>رؤيا ١٦: ٣</w:t>
      </w:r>
      <w:r>
        <w:rPr>
          <w:rtl/>
          <w:cs/>
          <w:lang w:val="ar_AE" w:bidi="ar_AE"/>
        </w:rPr>
        <w:t>) يُعبِّر عن الجانب الحيوي للكائنات الحية. كما في العهد القديم، يمكن للنفس أن تدل ليس فحسب على الجانب الحيوي للشخص على المستوى الجسدي، بل يمكنها أيضًا أن تشير إلى طاقات المرء العاطفية. إنه يدل على الشخص نفسه، ومركز مشاعره، أي مكنون كينونته. على سبيل المثال، عندما كان الرب يسوع يتألم بشأن موته، تحدث عن نفسه كانت تُسحق (</w:t>
      </w:r>
      <w:r>
        <w:rPr>
          <w:rtl/>
          <w:cs/>
          <w:lang w:val="ar_AE" w:bidi="ar_AE"/>
        </w:rPr>
        <w:t>متى ٢٦: ٣٨</w:t>
      </w:r>
      <w:r>
        <w:rPr>
          <w:rtl/>
          <w:cs/>
          <w:lang w:val="ar_AE" w:bidi="ar_AE"/>
        </w:rPr>
        <w:t xml:space="preserve">؛ </w:t>
      </w:r>
      <w:r>
        <w:rPr>
          <w:rtl/>
          <w:cs/>
          <w:lang w:val="ar_AE" w:bidi="ar_AE"/>
        </w:rPr>
        <w:t>مرقس ١٤: ٣٤</w:t>
      </w:r>
      <w:r>
        <w:rPr>
          <w:rtl/>
          <w:cs/>
          <w:lang w:val="ar_AE" w:bidi="ar_AE"/>
        </w:rPr>
        <w:t xml:space="preserve">؛ انظر </w:t>
      </w:r>
      <w:r>
        <w:rPr>
          <w:rtl/>
          <w:cs/>
          <w:lang w:val="ar_AE" w:bidi="ar_AE"/>
        </w:rPr>
        <w:t>مزمور ٤٢: ٦</w:t>
      </w:r>
      <w:r>
        <w:rPr>
          <w:rtl/>
          <w:cs/>
          <w:lang w:val="ar_AE" w:bidi="ar_AE"/>
        </w:rPr>
        <w:t>). في بيئة مختلفة تمامًا، وعد الرب يسوع بالراحة لأنفس الذين يأتون إليه (</w:t>
      </w:r>
      <w:r>
        <w:rPr>
          <w:rtl/>
          <w:cs/>
          <w:lang w:val="ar_AE" w:bidi="ar_AE"/>
        </w:rPr>
        <w:t>متى ١١: ٢٩</w:t>
      </w:r>
      <w:r>
        <w:rPr>
          <w:rtl/>
          <w:cs/>
          <w:lang w:val="ar_AE" w:bidi="ar_AE"/>
        </w:rPr>
        <w:t xml:space="preserve">). هنا، كما في أي مكان آخر، تشير كلمة "النفس" إلى جوهر الشخص (انظر </w:t>
      </w:r>
      <w:r>
        <w:rPr>
          <w:rtl/>
          <w:cs/>
          <w:lang w:val="ar_AE" w:bidi="ar_AE"/>
        </w:rPr>
        <w:t>لوقا ٢: ٣٥</w:t>
      </w:r>
      <w:r>
        <w:rPr>
          <w:rtl/>
          <w:cs/>
          <w:lang w:val="ar_AE" w:bidi="ar_AE"/>
        </w:rPr>
        <w:t xml:space="preserve">؛ </w:t>
      </w:r>
      <w:r>
        <w:rPr>
          <w:rtl/>
          <w:cs/>
          <w:lang w:val="ar_AE" w:bidi="ar_AE"/>
        </w:rPr>
        <w:t>٢ كورنثوس</w:t>
      </w:r>
      <w:r>
        <w:rPr>
          <w:rtl/>
          <w:cs/>
          <w:lang w:val="ar_AE" w:bidi="ar_AE"/>
        </w:rPr>
        <w:t xml:space="preserve"> ١: ٢٣؛ </w:t>
      </w:r>
      <w:r>
        <w:rPr>
          <w:rtl/>
          <w:cs/>
          <w:lang w:val="ar_AE" w:bidi="ar_AE"/>
        </w:rPr>
        <w:t>٢ تسالونيكي ٢: ٨</w:t>
      </w:r>
      <w:r>
        <w:rPr>
          <w:rtl/>
          <w:cs/>
          <w:lang w:val="ar_AE" w:bidi="ar_AE"/>
        </w:rPr>
        <w:t xml:space="preserve">؛ </w:t>
      </w:r>
      <w:r>
        <w:rPr>
          <w:rtl/>
          <w:cs/>
          <w:lang w:val="ar_AE" w:bidi="ar_AE"/>
        </w:rPr>
        <w:t>٣ يوحنَّا ١: ٢</w:t>
      </w:r>
      <w:r>
        <w:rPr>
          <w:rtl/>
          <w:cs/>
          <w:lang w:val="ar_AE" w:bidi="ar_AE"/>
        </w:rPr>
        <w:t>).</w:t>
      </w:r>
    </w:p>
    <w:p>
      <w:pPr>
        <w:bidi/>
      </w:pPr>
      <w:r>
        <w:rPr>
          <w:rtl/>
          <w:cs/>
          <w:lang w:val="ar_AE" w:bidi="ar_AE"/>
        </w:rPr>
      </w:r>
      <w:r>
        <w:rPr>
          <w:rtl/>
          <w:cs/>
          <w:lang w:val="ar_AE" w:bidi="ar_AE"/>
        </w:rPr>
        <w:t xml:space="preserve">تساوي عدة مقاطع النفس بالروح. إن </w:t>
      </w:r>
      <w:r>
        <w:rPr>
          <w:rtl/>
          <w:cs/>
          <w:lang w:val="ar_AE" w:bidi="ar_AE"/>
        </w:rPr>
        <w:t>لوقا ١: ٤٦-</w:t>
      </w:r>
      <w:r>
        <w:rPr>
          <w:rtl/>
          <w:cs/>
          <w:lang w:val="ar_AE" w:bidi="ar_AE"/>
        </w:rPr>
        <w:t>٤</w:t>
      </w:r>
      <w:r>
        <w:rPr>
          <w:rtl/>
          <w:cs/>
          <w:lang w:val="ar_AE" w:bidi="ar_AE"/>
        </w:rPr>
        <w:t>٧</w:t>
      </w:r>
      <w:r>
        <w:rPr>
          <w:rtl/>
          <w:cs/>
          <w:lang w:val="ar_AE" w:bidi="ar_AE"/>
        </w:rPr>
        <w:t xml:space="preserve"> على الأرجح حالة التوازي الشعرية العبرية، التي تعبر عن الفكرة نفسها بطريقتين مختلفتين. يشير كلا التعبيرين إلى مريم كشخص في أعماق كيانها. وبالمثل، في </w:t>
      </w:r>
      <w:r>
        <w:rPr>
          <w:rtl/>
          <w:cs/>
          <w:lang w:val="ar_AE" w:bidi="ar_AE"/>
        </w:rPr>
        <w:t>عبرانيين ٤: ١٢</w:t>
      </w:r>
      <w:r>
        <w:rPr>
          <w:rtl/>
          <w:cs/>
          <w:lang w:val="ar_AE" w:bidi="ar_AE"/>
        </w:rPr>
        <w:t xml:space="preserve">، فإن تقسيم النفس والروح هو طريقة بلاغية لقول كيف أن كلمة الله تحقق في أقصى درجات الاستراحة في وجودنا. إن الصلاة في </w:t>
      </w:r>
      <w:r>
        <w:rPr>
          <w:rtl/>
          <w:cs/>
          <w:lang w:val="ar_AE" w:bidi="ar_AE"/>
        </w:rPr>
        <w:t>١ تسالونيكي ٥: ٢٣</w:t>
      </w:r>
      <w:r>
        <w:rPr>
          <w:rtl/>
          <w:cs/>
          <w:lang w:val="ar_AE" w:bidi="ar_AE"/>
        </w:rPr>
        <w:t xml:space="preserve"> - لكي يبقى السامعين بلا لوم في الروح والنفس والجسد - هي طريقة للحديث عن الكائن كله. ربما تشير النفس هنا إلى الوجود الجسدي، كما في </w:t>
      </w:r>
      <w:r>
        <w:rPr>
          <w:rtl/>
          <w:cs/>
          <w:lang w:val="ar_AE" w:bidi="ar_AE"/>
        </w:rPr>
        <w:t>تكوين ٢: ٧</w:t>
      </w:r>
      <w:r>
        <w:rPr>
          <w:rtl/>
          <w:cs/>
          <w:lang w:val="ar_AE" w:bidi="ar_AE"/>
        </w:rPr>
        <w:t xml:space="preserve"> و</w:t>
      </w:r>
      <w:r>
        <w:rPr>
          <w:rtl/>
          <w:cs/>
          <w:lang w:val="ar_AE" w:bidi="ar_AE"/>
        </w:rPr>
        <w:t>١ كورنثوس ٢: ١٤</w:t>
      </w:r>
      <w:r>
        <w:rPr>
          <w:rtl/>
          <w:cs/>
          <w:lang w:val="ar_AE" w:bidi="ar_AE"/>
        </w:rPr>
        <w:t>، في حين أن الروح قد تعني الجانب الأعلى أو "الروحي" من الحياة.</w:t>
      </w:r>
    </w:p>
    <w:p>
      <w:pPr>
        <w:bidi/>
      </w:pPr>
      <w:r>
        <w:rPr>
          <w:rtl/>
          <w:cs/>
          <w:lang w:val="ar_AE" w:bidi="ar_AE"/>
        </w:rPr>
      </w:r>
      <w:r>
        <w:rPr>
          <w:rtl/>
          <w:cs/>
          <w:lang w:val="ar_AE" w:bidi="ar_AE"/>
        </w:rPr>
        <w:t>في مقاطع أخرى، تأتي العواطف، والإرادة، وحتى الذهن إلى المقدمة، على الرغم من أنه في كل حالة توجد الفكرة المرافقة عن أقصى قدر من الوجود للشخص. ينبغي للبشر أن يحبوا الله بكل أنفسهم (</w:t>
      </w:r>
      <w:r>
        <w:rPr>
          <w:rtl/>
          <w:cs/>
          <w:lang w:val="ar_AE" w:bidi="ar_AE"/>
        </w:rPr>
        <w:t>متى ٢٢: ٣٧</w:t>
      </w:r>
      <w:r>
        <w:rPr>
          <w:rtl/>
          <w:cs/>
          <w:lang w:val="ar_AE" w:bidi="ar_AE"/>
        </w:rPr>
        <w:t xml:space="preserve">؛ </w:t>
      </w:r>
      <w:r>
        <w:rPr>
          <w:rtl/>
          <w:cs/>
          <w:lang w:val="ar_AE" w:bidi="ar_AE"/>
        </w:rPr>
        <w:t>مرقس ١٢: ٣٠</w:t>
      </w:r>
      <w:r>
        <w:rPr>
          <w:rtl/>
          <w:cs/>
          <w:lang w:val="ar_AE" w:bidi="ar_AE"/>
        </w:rPr>
        <w:t xml:space="preserve">؛ انظر </w:t>
      </w:r>
      <w:r>
        <w:rPr>
          <w:rtl/>
          <w:cs/>
          <w:lang w:val="ar_AE" w:bidi="ar_AE"/>
        </w:rPr>
        <w:t>تثنية ٦: ٥</w:t>
      </w:r>
      <w:r>
        <w:rPr>
          <w:rtl/>
          <w:cs/>
          <w:lang w:val="ar_AE" w:bidi="ar_AE"/>
        </w:rPr>
        <w:t>). إن تعبير "من النفس" (</w:t>
      </w:r>
      <w:r>
        <w:rPr>
          <w:rtl/>
          <w:cs/>
          <w:lang w:val="ar_AE" w:bidi="ar_AE"/>
        </w:rPr>
        <w:t>أفسس ٦: ٦</w:t>
      </w:r>
      <w:r>
        <w:rPr>
          <w:rtl/>
          <w:cs/>
          <w:lang w:val="ar_AE" w:bidi="ar_AE"/>
        </w:rPr>
        <w:t xml:space="preserve">؛ </w:t>
      </w:r>
      <w:r>
        <w:rPr>
          <w:rtl/>
          <w:cs/>
          <w:lang w:val="ar_AE" w:bidi="ar_AE"/>
        </w:rPr>
        <w:t>كولوسي ٣: ٢٣</w:t>
      </w:r>
      <w:r>
        <w:rPr>
          <w:rtl/>
          <w:cs/>
          <w:lang w:val="ar_AE" w:bidi="ar_AE"/>
        </w:rPr>
        <w:t xml:space="preserve">) يعني "من القلب" مع كل كائن واحد. في </w:t>
      </w:r>
      <w:r>
        <w:rPr>
          <w:rtl/>
          <w:cs/>
          <w:lang w:val="ar_AE" w:bidi="ar_AE"/>
        </w:rPr>
        <w:t>فيلبي ١: ٢٧</w:t>
      </w:r>
      <w:r>
        <w:rPr>
          <w:rtl/>
          <w:cs/>
          <w:lang w:val="ar_AE" w:bidi="ar_AE"/>
        </w:rPr>
        <w:t xml:space="preserve"> يُدعى المؤمنون إلى أن يكونوا ذوي عقل واحد (انظر </w:t>
      </w:r>
      <w:r>
        <w:rPr>
          <w:rtl/>
          <w:cs/>
          <w:lang w:val="ar_AE" w:bidi="ar_AE"/>
        </w:rPr>
        <w:t>أعمال الرسل ٤: ٣٢</w:t>
      </w:r>
      <w:r>
        <w:rPr>
          <w:rtl/>
          <w:cs/>
          <w:lang w:val="ar_AE" w:bidi="ar_AE"/>
        </w:rPr>
        <w:t xml:space="preserve">؛ </w:t>
      </w:r>
      <w:r>
        <w:rPr>
          <w:rtl/>
          <w:cs/>
          <w:lang w:val="ar_AE" w:bidi="ar_AE"/>
        </w:rPr>
        <w:t>١٤: ٢</w:t>
      </w:r>
      <w:r>
        <w:rPr>
          <w:rtl/>
          <w:cs/>
          <w:lang w:val="ar_AE" w:bidi="ar_AE"/>
        </w:rPr>
        <w:t xml:space="preserve">). إن المقاطع التي تتحدث عن النفس فيما يتعلق بالخلاص تشمل </w:t>
      </w:r>
      <w:r>
        <w:rPr>
          <w:rtl/>
          <w:cs/>
          <w:lang w:val="ar_AE" w:bidi="ar_AE"/>
        </w:rPr>
        <w:t>متى ١٠: ٢٨</w:t>
      </w:r>
      <w:r>
        <w:rPr>
          <w:rtl/>
          <w:cs/>
          <w:lang w:val="ar_AE" w:bidi="ar_AE"/>
        </w:rPr>
        <w:t xml:space="preserve">؛ </w:t>
      </w:r>
      <w:r>
        <w:rPr>
          <w:rtl/>
          <w:cs/>
          <w:lang w:val="ar_AE" w:bidi="ar_AE"/>
        </w:rPr>
        <w:t>لوقا ١٢: ٥</w:t>
      </w:r>
      <w:r>
        <w:rPr>
          <w:rtl/>
          <w:cs/>
          <w:lang w:val="ar_AE" w:bidi="ar_AE"/>
        </w:rPr>
        <w:t xml:space="preserve">؛ </w:t>
      </w:r>
      <w:r>
        <w:rPr>
          <w:rtl/>
          <w:cs/>
          <w:lang w:val="ar_AE" w:bidi="ar_AE"/>
        </w:rPr>
        <w:t>عبرانيين ٦: ١٩</w:t>
      </w:r>
      <w:r>
        <w:rPr>
          <w:rtl/>
          <w:cs/>
          <w:lang w:val="ar_AE" w:bidi="ar_AE"/>
        </w:rPr>
        <w:t xml:space="preserve">؛ </w:t>
      </w:r>
      <w:r>
        <w:rPr>
          <w:rtl/>
          <w:cs/>
          <w:lang w:val="ar_AE" w:bidi="ar_AE"/>
        </w:rPr>
        <w:t>١٠: ٣٩</w:t>
      </w:r>
      <w:r>
        <w:rPr>
          <w:rtl/>
          <w:cs/>
          <w:lang w:val="ar_AE" w:bidi="ar_AE"/>
        </w:rPr>
        <w:t xml:space="preserve">؛ </w:t>
      </w:r>
      <w:r>
        <w:rPr>
          <w:rtl/>
          <w:cs/>
          <w:lang w:val="ar_AE" w:bidi="ar_AE"/>
        </w:rPr>
        <w:t>١٢: ٣</w:t>
      </w:r>
      <w:r>
        <w:rPr>
          <w:rtl/>
          <w:cs/>
          <w:lang w:val="ar_AE" w:bidi="ar_AE"/>
        </w:rPr>
        <w:t xml:space="preserve">؛ </w:t>
      </w:r>
      <w:r>
        <w:rPr>
          <w:rtl/>
          <w:cs/>
          <w:lang w:val="ar_AE" w:bidi="ar_AE"/>
        </w:rPr>
        <w:t>١٣: ٧</w:t>
      </w:r>
      <w:r>
        <w:rPr>
          <w:rtl/>
          <w:cs/>
          <w:lang w:val="ar_AE" w:bidi="ar_AE"/>
        </w:rPr>
        <w:t xml:space="preserve">؛ </w:t>
      </w:r>
      <w:r>
        <w:rPr>
          <w:rtl/>
          <w:cs/>
          <w:lang w:val="ar_AE" w:bidi="ar_AE"/>
        </w:rPr>
        <w:t>يعقوب ١: ٢١</w:t>
      </w:r>
      <w:r>
        <w:rPr>
          <w:rtl/>
          <w:cs/>
          <w:lang w:val="ar_AE" w:bidi="ar_AE"/>
        </w:rPr>
        <w:t xml:space="preserve">؛ </w:t>
      </w:r>
      <w:r>
        <w:rPr>
          <w:rtl/>
          <w:cs/>
          <w:lang w:val="ar_AE" w:bidi="ar_AE"/>
        </w:rPr>
        <w:t>٥: ٢٠</w:t>
      </w:r>
      <w:r>
        <w:rPr>
          <w:rtl/>
          <w:cs/>
          <w:lang w:val="ar_AE" w:bidi="ar_AE"/>
        </w:rPr>
        <w:t xml:space="preserve">؛ </w:t>
      </w:r>
      <w:r>
        <w:rPr>
          <w:rtl/>
          <w:cs/>
          <w:lang w:val="ar_AE" w:bidi="ar_AE"/>
        </w:rPr>
        <w:t>١ بطرس ١: ٩، ٢٢–٢٣</w:t>
      </w:r>
      <w:r>
        <w:rPr>
          <w:rtl/>
          <w:cs/>
          <w:lang w:val="ar_AE" w:bidi="ar_AE"/>
        </w:rPr>
        <w:t xml:space="preserve">؛ </w:t>
      </w:r>
      <w:r>
        <w:rPr>
          <w:rtl/>
          <w:cs/>
          <w:lang w:val="ar_AE" w:bidi="ar_AE"/>
        </w:rPr>
        <w:t>٢: ٢٥</w:t>
      </w:r>
      <w:r>
        <w:rPr>
          <w:rtl/>
          <w:cs/>
          <w:lang w:val="ar_AE" w:bidi="ar_AE"/>
        </w:rPr>
        <w:t xml:space="preserve">؛ </w:t>
      </w:r>
      <w:r>
        <w:rPr>
          <w:rtl/>
          <w:cs/>
          <w:lang w:val="ar_AE" w:bidi="ar_AE"/>
        </w:rPr>
        <w:t>٤: ١٩</w:t>
      </w:r>
      <w:r>
        <w:rPr>
          <w:rtl/>
          <w:cs/>
          <w:lang w:val="ar_AE" w:bidi="ar_AE"/>
        </w:rPr>
        <w:t xml:space="preserve">؛ </w:t>
      </w:r>
      <w:r>
        <w:rPr>
          <w:rtl/>
          <w:cs/>
          <w:lang w:val="ar_AE" w:bidi="ar_AE"/>
        </w:rPr>
        <w:t>رؤيا ٦: ٩</w:t>
      </w:r>
      <w:r>
        <w:rPr>
          <w:rtl/>
          <w:cs/>
          <w:lang w:val="ar_AE" w:bidi="ar_AE"/>
        </w:rPr>
        <w:t xml:space="preserve">؛ </w:t>
      </w:r>
      <w:r>
        <w:rPr>
          <w:rtl/>
          <w:cs/>
          <w:lang w:val="ar_AE" w:bidi="ar_AE"/>
        </w:rPr>
        <w:t>٢٠: ٤</w:t>
      </w:r>
      <w:r>
        <w:rPr>
          <w:rtl/>
          <w:cs/>
          <w:lang w:val="ar_AE" w:bidi="ar_AE"/>
        </w:rPr>
        <w:t>. تتحدث هذه المقاطع عن النفس إما للتشديد على جوهر الإنسان، باعتباره متميزًا عن الجسد المادي، أو للتعبير عن وجود الإنسان المستمر مع الله قبل القيامة.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الإنسان</w:t>
      </w:r>
      <w:r>
        <w:rPr>
          <w:rtl/>
          <w:cs/>
          <w:lang w:val="ar_AE" w:bidi="ar_AE"/>
        </w:rPr>
        <w:t xml:space="preserve">؛ </w:t>
      </w:r>
      <w:r>
        <w:rPr>
          <w:rtl/>
          <w:cs/>
          <w:lang w:val="ar_AE" w:bidi="ar_AE"/>
        </w:rPr>
        <w:t>روح الإنسان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النَّمُوئِيلِيّ</w:t>
      </w:r>
      <w:r>
        <w:rPr>
          <w:rtl/>
          <w:cs/>
          <w:lang w:val="ar_AE" w:bidi="ar_AE"/>
        </w:rPr>
      </w:r>
    </w:p>
    <w:p>
      <w:pPr>
        <w:pStyle w:val="Heading2"/>
        <w:bidi/>
      </w:pPr>
      <w:r>
        <w:rPr>
          <w:rtl/>
          <w:cs/>
          <w:lang w:val="ar_AE" w:bidi="ar_AE"/>
        </w:rPr>
        <w:t>النَّمُوئِيلِيّ</w:t>
      </w:r>
    </w:p>
    <w:p>
      <w:pPr>
        <w:bidi/>
      </w:pPr>
      <w:r>
        <w:rPr>
          <w:rtl/>
          <w:cs/>
          <w:lang w:val="ar_AE" w:bidi="ar_AE"/>
        </w:rPr>
      </w:r>
      <w:r>
        <w:rPr>
          <w:rtl/>
          <w:cs/>
          <w:lang w:val="ar_AE" w:bidi="ar_AE"/>
        </w:rPr>
        <w:t>أحد أفراد عشيرة نَمُوئِيل من سبط شِمْعون (</w:t>
      </w:r>
      <w:r>
        <w:rPr>
          <w:rtl/>
          <w:cs/>
          <w:lang w:val="ar_AE" w:bidi="ar_AE"/>
        </w:rPr>
        <w:t>عدد 26:12</w:t>
      </w:r>
      <w:r>
        <w:rPr>
          <w:rtl/>
          <w:cs/>
          <w:lang w:val="ar_AE" w:bidi="ar_AE"/>
        </w:rPr>
        <w:t xml:space="preserve">؛ يُطلق عليه أيضًا يَمُوئِيل في </w:t>
      </w:r>
      <w:r>
        <w:rPr>
          <w:rtl/>
          <w:cs/>
          <w:lang w:val="ar_AE" w:bidi="ar_AE"/>
        </w:rPr>
        <w:t>تكوين 46:10</w:t>
      </w:r>
      <w:r>
        <w:rPr>
          <w:rtl/>
          <w:cs/>
          <w:lang w:val="ar_AE" w:bidi="ar_AE"/>
        </w:rPr>
        <w:t xml:space="preserve">). </w:t>
      </w:r>
      <w:r>
        <w:rPr>
          <w:i/>
          <w:rtl/>
          <w:cs/>
          <w:lang w:val="ar_AE" w:bidi="ar_AE"/>
        </w:rPr>
        <w:t>انظر</w:t>
      </w:r>
      <w:r>
        <w:rPr>
          <w:rtl/>
          <w:cs/>
          <w:lang w:val="ar_AE" w:bidi="ar_AE"/>
        </w:rPr>
        <w:t xml:space="preserve"> </w:t>
      </w:r>
      <w:r>
        <w:rPr>
          <w:rtl/>
          <w:cs/>
          <w:lang w:val="ar_AE" w:bidi="ar_AE"/>
        </w:rPr>
        <w:t>يَمُوئِيل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النور</w:t>
      </w:r>
      <w:r>
        <w:rPr>
          <w:rtl/>
          <w:cs/>
          <w:lang w:val="ar_AE" w:bidi="ar_AE"/>
        </w:rPr>
      </w:r>
    </w:p>
    <w:p>
      <w:pPr>
        <w:bidi/>
      </w:pPr>
      <w:r>
        <w:rPr>
          <w:rtl/>
          <w:cs/>
          <w:lang w:val="ar_AE" w:bidi="ar_AE"/>
        </w:rPr>
      </w:r>
      <w:r>
        <w:rPr>
          <w:rtl/>
          <w:cs/>
          <w:lang w:val="ar_AE" w:bidi="ar_AE"/>
        </w:rPr>
        <w:t>ما يجعل الرؤية ممكنة.</w:t>
      </w:r>
    </w:p>
    <w:p>
      <w:pPr>
        <w:pStyle w:val="Heading3"/>
        <w:bidi/>
      </w:pPr>
      <w:r>
        <w:rPr>
          <w:rtl/>
          <w:cs/>
          <w:lang w:val="ar_AE" w:bidi="ar_AE"/>
        </w:rPr>
        <w:t>في العهد القديم</w:t>
      </w:r>
    </w:p>
    <w:p>
      <w:pPr>
        <w:bidi/>
      </w:pPr>
      <w:r>
        <w:rPr>
          <w:rtl/>
          <w:cs/>
          <w:lang w:val="ar_AE" w:bidi="ar_AE"/>
        </w:rPr>
      </w:r>
      <w:r>
        <w:rPr>
          <w:rtl/>
          <w:cs/>
          <w:lang w:val="ar_AE" w:bidi="ar_AE"/>
        </w:rPr>
        <w:t>النور مفهوم متعدد الجوانب في العهد القديم. يُستخدم المصطلح غالبًا للإشارة إلى النور العادي والمحسوس، ولكنه يتحدث أيضًا عن نقل الحقيقة الروحية. كان النور أول شيء خلقه الله بعد السماوات والأرض (</w:t>
      </w:r>
      <w:r>
        <w:rPr>
          <w:rtl/>
          <w:cs/>
          <w:lang w:val="ar_AE" w:bidi="ar_AE"/>
        </w:rPr>
        <w:t>تكوين 1:3</w:t>
      </w:r>
      <w:r>
        <w:rPr>
          <w:rtl/>
          <w:cs/>
          <w:lang w:val="ar_AE" w:bidi="ar_AE"/>
        </w:rPr>
        <w:t xml:space="preserve">). كما خلق الله أنوار فردية مثل الشمس والقمر والنجوم (آية </w:t>
      </w:r>
      <w:r>
        <w:rPr>
          <w:rtl/>
          <w:cs/>
          <w:lang w:val="ar_AE" w:bidi="ar_AE"/>
        </w:rPr>
        <w:t>16</w:t>
      </w:r>
      <w:r>
        <w:rPr>
          <w:rtl/>
          <w:cs/>
          <w:lang w:val="ar_AE" w:bidi="ar_AE"/>
        </w:rPr>
        <w:t>). أحيانًا يُجسَّد النور، كما عند الإشارة إلى عدم إمكانية الوصول إليه بالقول إنه من المستحيل الوصول إلى مسكنه (</w:t>
      </w:r>
      <w:r>
        <w:rPr>
          <w:rtl/>
          <w:cs/>
          <w:lang w:val="ar_AE" w:bidi="ar_AE"/>
        </w:rPr>
        <w:t>أيوب 38:19</w:t>
      </w:r>
      <w:r>
        <w:rPr>
          <w:rtl/>
          <w:cs/>
          <w:lang w:val="ar_AE" w:bidi="ar_AE"/>
        </w:rPr>
        <w:t xml:space="preserve">؛ قارن مع آية </w:t>
      </w:r>
      <w:r>
        <w:rPr>
          <w:rtl/>
          <w:cs/>
          <w:lang w:val="ar_AE" w:bidi="ar_AE"/>
        </w:rPr>
        <w:t>24</w:t>
      </w:r>
      <w:r>
        <w:rPr>
          <w:rtl/>
          <w:cs/>
          <w:lang w:val="ar_AE" w:bidi="ar_AE"/>
        </w:rPr>
        <w:t>). ثمة أيضًا مصادر إنارة مصنوعة، مثل تلك المستخدمة في خيمة الاجتماع (</w:t>
      </w:r>
      <w:r>
        <w:rPr>
          <w:rtl/>
          <w:cs/>
          <w:lang w:val="ar_AE" w:bidi="ar_AE"/>
        </w:rPr>
        <w:t>خروج 25:37</w:t>
      </w:r>
      <w:r>
        <w:rPr>
          <w:rtl/>
          <w:cs/>
          <w:lang w:val="ar_AE" w:bidi="ar_AE"/>
        </w:rPr>
        <w:t>).</w:t>
      </w:r>
    </w:p>
    <w:p>
      <w:pPr>
        <w:bidi/>
      </w:pPr>
      <w:r>
        <w:rPr>
          <w:rtl/>
          <w:cs/>
          <w:lang w:val="ar_AE" w:bidi="ar_AE"/>
        </w:rPr>
      </w:r>
      <w:r>
        <w:rPr>
          <w:rtl/>
          <w:cs/>
          <w:lang w:val="ar_AE" w:bidi="ar_AE"/>
        </w:rPr>
        <w:t>النور رمز طبيعي لما هو مُسِر، وصالح، ومبهج، أو ما يرتبط بالأشخاص المهمين وخاصة بالله. يقول الجامعة: "</w:t>
      </w:r>
      <w:r>
        <w:rPr>
          <w:rtl/>
          <w:cs/>
          <w:lang w:val="ar_AE" w:bidi="ar_AE"/>
        </w:rPr>
        <w:t>اَلنُّورُ حُلْوٌ</w:t>
      </w:r>
      <w:r>
        <w:rPr>
          <w:rtl/>
          <w:cs/>
          <w:lang w:val="ar_AE" w:bidi="ar_AE"/>
        </w:rPr>
        <w:t>" (</w:t>
      </w:r>
      <w:r>
        <w:rPr>
          <w:rtl/>
          <w:cs/>
          <w:lang w:val="ar_AE" w:bidi="ar_AE"/>
        </w:rPr>
        <w:t>جامعة 11:7</w:t>
      </w:r>
      <w:r>
        <w:rPr>
          <w:rtl/>
          <w:cs/>
          <w:lang w:val="ar_AE" w:bidi="ar_AE"/>
        </w:rPr>
        <w:t>). خمن ضمن الضربات ضد مصر، وقع على المصريين ظلام دامس بينما كان لدى الإسرائيليين نور (</w:t>
      </w:r>
      <w:r>
        <w:rPr>
          <w:rtl/>
          <w:cs/>
          <w:lang w:val="ar_AE" w:bidi="ar_AE"/>
        </w:rPr>
        <w:t>خروج 10:23</w:t>
      </w:r>
      <w:r>
        <w:rPr>
          <w:rtl/>
          <w:cs/>
          <w:lang w:val="ar_AE" w:bidi="ar_AE"/>
        </w:rPr>
        <w:t>). عندما غادر الإسرائيليون مصر، كانوا يقادون في البرية بعمود من السحاب نهاراً ومن النار ليلاً (</w:t>
      </w:r>
      <w:r>
        <w:rPr>
          <w:rtl/>
          <w:cs/>
          <w:lang w:val="ar_AE" w:bidi="ar_AE"/>
        </w:rPr>
        <w:t>13:21</w:t>
      </w:r>
      <w:r>
        <w:rPr>
          <w:rtl/>
          <w:cs/>
          <w:lang w:val="ar_AE" w:bidi="ar_AE"/>
        </w:rPr>
        <w:t>). كان العمود ينير لهم عندما كان أعداؤهم في الظلام (</w:t>
      </w:r>
      <w:r>
        <w:rPr>
          <w:rtl/>
          <w:cs/>
          <w:lang w:val="ar_AE" w:bidi="ar_AE"/>
        </w:rPr>
        <w:t>14:20</w:t>
      </w:r>
      <w:r>
        <w:rPr>
          <w:rtl/>
          <w:cs/>
          <w:lang w:val="ar_AE" w:bidi="ar_AE"/>
        </w:rPr>
        <w:t>). في الأيام اللاحقة، تذكر إسرائيل أن الله لم يتخل عن شعبه حتى عندما أخطأوا؛ كان عمود النار دائماً هناك ليظهر لهم الطريق الصحيح (</w:t>
      </w:r>
      <w:r>
        <w:rPr>
          <w:rtl/>
          <w:cs/>
          <w:lang w:val="ar_AE" w:bidi="ar_AE"/>
        </w:rPr>
        <w:t>نحميا 9:19؛</w:t>
      </w:r>
      <w:r>
        <w:rPr>
          <w:rtl/>
          <w:cs/>
          <w:lang w:val="ar_AE" w:bidi="ar_AE"/>
        </w:rPr>
        <w:t xml:space="preserve"> قارن </w:t>
      </w:r>
      <w:r>
        <w:rPr>
          <w:rtl/>
          <w:cs/>
          <w:lang w:val="ar_AE" w:bidi="ar_AE"/>
        </w:rPr>
        <w:t>نحميا 9:12؛</w:t>
      </w:r>
      <w:r>
        <w:rPr>
          <w:rtl/>
          <w:cs/>
          <w:lang w:val="ar_AE" w:bidi="ar_AE"/>
        </w:rPr>
        <w:t xml:space="preserve"> </w:t>
      </w:r>
      <w:r>
        <w:rPr>
          <w:rtl/>
          <w:cs/>
          <w:lang w:val="ar_AE" w:bidi="ar_AE"/>
        </w:rPr>
        <w:t>مزمور 78:14؛</w:t>
      </w:r>
      <w:r>
        <w:rPr>
          <w:rtl/>
          <w:cs/>
          <w:lang w:val="ar_AE" w:bidi="ar_AE"/>
        </w:rPr>
        <w:t xml:space="preserve"> </w:t>
      </w:r>
      <w:r>
        <w:rPr>
          <w:rtl/>
          <w:cs/>
          <w:lang w:val="ar_AE" w:bidi="ar_AE"/>
        </w:rPr>
        <w:t>105:39</w:t>
      </w:r>
      <w:r>
        <w:rPr>
          <w:rtl/>
          <w:cs/>
          <w:lang w:val="ar_AE" w:bidi="ar_AE"/>
        </w:rPr>
        <w:t>).</w:t>
      </w:r>
    </w:p>
    <w:p>
      <w:pPr>
        <w:bidi/>
      </w:pPr>
      <w:r>
        <w:rPr>
          <w:rtl/>
          <w:cs/>
          <w:lang w:val="ar_AE" w:bidi="ar_AE"/>
        </w:rPr>
      </w:r>
      <w:r>
        <w:rPr>
          <w:rtl/>
          <w:cs/>
          <w:lang w:val="ar_AE" w:bidi="ar_AE"/>
        </w:rPr>
        <w:t>النور يرمز إلى بركة الرب. قال أيوب: "</w:t>
      </w:r>
      <w:r>
        <w:rPr>
          <w:rtl/>
          <w:cs/>
          <w:lang w:val="ar_AE" w:bidi="ar_AE"/>
        </w:rPr>
        <w:t>يَكْشِفُ ٱلْعَمَائِقَ مِنَ ٱلظَّلَامِ، وَيُخْرِجُ ظِلَّ ٱلْمَوْتِ إِلَى ٱلنُّورِ.</w:t>
      </w:r>
      <w:r>
        <w:rPr>
          <w:rtl/>
          <w:cs/>
          <w:lang w:val="ar_AE" w:bidi="ar_AE"/>
        </w:rPr>
        <w:t>" (</w:t>
      </w:r>
      <w:r>
        <w:rPr>
          <w:rtl/>
          <w:cs/>
          <w:lang w:val="ar_AE" w:bidi="ar_AE"/>
        </w:rPr>
        <w:t>أيوب 12:22</w:t>
      </w:r>
      <w:r>
        <w:rPr>
          <w:rtl/>
          <w:cs/>
          <w:lang w:val="ar_AE" w:bidi="ar_AE"/>
        </w:rPr>
        <w:t>). في وقت محنته تذكر أيوب الأيام السابقة والأفضل: "</w:t>
      </w:r>
      <w:r>
        <w:rPr>
          <w:rtl/>
          <w:cs/>
          <w:lang w:val="ar_AE" w:bidi="ar_AE"/>
        </w:rPr>
        <w:t>يَا لَيْتَنِي كَمَا فِي ٱلشُّهُورِ ٱلسَّالِفَةِ وَكَٱلْأَيَّامِ ٱلَّتِي حَفِظَنِي ٱللهُ فِيهَا، حِينَ أَضَاءَ سِرَاجَهُ عَلَى رَأْسِي، وَبِنُورِهِ سَلَكْتُ ٱلظُّلْمَةَ</w:t>
      </w:r>
      <w:r>
        <w:rPr>
          <w:rtl/>
          <w:cs/>
          <w:lang w:val="ar_AE" w:bidi="ar_AE"/>
        </w:rPr>
        <w:t>" (</w:t>
      </w:r>
      <w:r>
        <w:rPr>
          <w:rtl/>
          <w:cs/>
          <w:lang w:val="ar_AE" w:bidi="ar_AE"/>
        </w:rPr>
        <w:t>أيوب 29:2–3</w:t>
      </w:r>
      <w:r>
        <w:rPr>
          <w:rtl/>
          <w:cs/>
          <w:lang w:val="ar_AE" w:bidi="ar_AE"/>
        </w:rPr>
        <w:t>). وبالمثل، صور أليفاز السعادة التي ستصيب أيوب إذا أخذ بنصيحته: "</w:t>
      </w:r>
      <w:r>
        <w:rPr>
          <w:rtl/>
          <w:cs/>
          <w:lang w:val="ar_AE" w:bidi="ar_AE"/>
        </w:rPr>
        <w:t>وَتَجْزِمُ أَمْرًا فَيُثَبَّتُ لَكَ، وَعَلَى طُرُقِكَ يُضِيءُ نُورٌ</w:t>
      </w:r>
      <w:r>
        <w:rPr>
          <w:rtl/>
          <w:cs/>
          <w:lang w:val="ar_AE" w:bidi="ar_AE"/>
        </w:rPr>
        <w:t>" (</w:t>
      </w:r>
      <w:r>
        <w:rPr>
          <w:rtl/>
          <w:cs/>
          <w:lang w:val="ar_AE" w:bidi="ar_AE"/>
        </w:rPr>
        <w:t>أيوب 22:28</w:t>
      </w:r>
      <w:r>
        <w:rPr>
          <w:rtl/>
          <w:cs/>
          <w:lang w:val="ar_AE" w:bidi="ar_AE"/>
        </w:rPr>
        <w:t>). استخدام أليفاز لهذا التعبير يظهر ما كان يُفهم عادة في زمنه. اعتبر المزمور أنه بركة عندما كان الله نفسه ينير مسراجه (</w:t>
      </w:r>
      <w:r>
        <w:rPr>
          <w:rtl/>
          <w:cs/>
          <w:lang w:val="ar_AE" w:bidi="ar_AE"/>
        </w:rPr>
        <w:t>مزامير 18:28؛</w:t>
      </w:r>
      <w:r>
        <w:rPr>
          <w:rtl/>
          <w:cs/>
          <w:lang w:val="ar_AE" w:bidi="ar_AE"/>
        </w:rPr>
        <w:t xml:space="preserve"> </w:t>
      </w:r>
      <w:r>
        <w:rPr>
          <w:rtl/>
          <w:cs/>
          <w:lang w:val="ar_AE" w:bidi="ar_AE"/>
        </w:rPr>
        <w:t>118:27؛</w:t>
      </w:r>
      <w:r>
        <w:rPr>
          <w:rtl/>
          <w:cs/>
          <w:lang w:val="ar_AE" w:bidi="ar_AE"/>
        </w:rPr>
        <w:t xml:space="preserve"> قارن </w:t>
      </w:r>
      <w:r>
        <w:rPr>
          <w:rtl/>
          <w:cs/>
          <w:lang w:val="ar_AE" w:bidi="ar_AE"/>
        </w:rPr>
        <w:t>97:11؛</w:t>
      </w:r>
      <w:r>
        <w:rPr>
          <w:rtl/>
          <w:cs/>
          <w:lang w:val="ar_AE" w:bidi="ar_AE"/>
        </w:rPr>
        <w:t xml:space="preserve"> </w:t>
      </w:r>
      <w:r>
        <w:rPr>
          <w:rtl/>
          <w:cs/>
          <w:lang w:val="ar_AE" w:bidi="ar_AE"/>
        </w:rPr>
        <w:t>112:4</w:t>
      </w:r>
      <w:r>
        <w:rPr>
          <w:rtl/>
          <w:cs/>
          <w:lang w:val="ar_AE" w:bidi="ar_AE"/>
        </w:rPr>
        <w:t>).</w:t>
      </w:r>
    </w:p>
    <w:p>
      <w:pPr>
        <w:bidi/>
      </w:pPr>
      <w:r>
        <w:rPr>
          <w:rtl/>
          <w:cs/>
          <w:lang w:val="ar_AE" w:bidi="ar_AE"/>
        </w:rPr>
      </w:r>
      <w:r>
        <w:rPr>
          <w:rtl/>
          <w:cs/>
          <w:lang w:val="ar_AE" w:bidi="ar_AE"/>
        </w:rPr>
        <w:t>النور مرتبط ارتباطًا وثيقًا بالله؛ في الواقع، يمكن القول إن الله هو النور: "</w:t>
      </w:r>
      <w:r>
        <w:rPr>
          <w:rtl/>
          <w:cs/>
          <w:lang w:val="ar_AE" w:bidi="ar_AE"/>
        </w:rPr>
        <w:t>لَا تَكُونُ لَكِ بَعْدُ ٱلشَّمْسُ نُورًا فِي ٱلنَّهَارِ، وَلَا ٱلْقَمَرُ يُنِيرُ لَكِ مُضِيئًا، بَلِ ٱلرَّبُّ يَكُونُ لَكِ نُورًا أَبَدِيًّا وَإِلَهُكِ زِينَتَكِ. لَا تَغِيبُ بَعْدُ شَمْسُكِ، وَقَمَرُكِ لَا يَنْقُصُ، لِأَنَّ ٱلرَّبَّ يَكُونُ لَكِ نُورًا أَبَدِيًّا، وَتُكْمَلُ أَيَّامُ نَوْحِكِ</w:t>
      </w:r>
      <w:r>
        <w:rPr>
          <w:rtl/>
          <w:cs/>
          <w:lang w:val="ar_AE" w:bidi="ar_AE"/>
        </w:rPr>
        <w:t>" (</w:t>
      </w:r>
      <w:r>
        <w:rPr>
          <w:rtl/>
          <w:cs/>
          <w:lang w:val="ar_AE" w:bidi="ar_AE"/>
        </w:rPr>
        <w:t>إشعياء 60:19–20</w:t>
      </w:r>
      <w:r>
        <w:rPr>
          <w:rtl/>
          <w:cs/>
          <w:lang w:val="ar_AE" w:bidi="ar_AE"/>
        </w:rPr>
        <w:t>). ابتهج المرنم، "الرب نوري وخلاصي" (</w:t>
      </w:r>
      <w:r>
        <w:rPr>
          <w:rtl/>
          <w:cs/>
          <w:lang w:val="ar_AE" w:bidi="ar_AE"/>
        </w:rPr>
        <w:t>مزمور 27:1</w:t>
      </w:r>
      <w:r>
        <w:rPr>
          <w:rtl/>
          <w:cs/>
          <w:lang w:val="ar_AE" w:bidi="ar_AE"/>
        </w:rPr>
        <w:t>). يُقال إن الله متسربل بالنور (</w:t>
      </w:r>
      <w:r>
        <w:rPr>
          <w:rtl/>
          <w:cs/>
          <w:lang w:val="ar_AE" w:bidi="ar_AE"/>
        </w:rPr>
        <w:t>104:2</w:t>
      </w:r>
      <w:r>
        <w:rPr>
          <w:rtl/>
          <w:cs/>
          <w:lang w:val="ar_AE" w:bidi="ar_AE"/>
        </w:rPr>
        <w:t>)، والنور يسكن معه (</w:t>
      </w:r>
      <w:r>
        <w:rPr>
          <w:rtl/>
          <w:cs/>
          <w:lang w:val="ar_AE" w:bidi="ar_AE"/>
        </w:rPr>
        <w:t>دانيال 2:22</w:t>
      </w:r>
      <w:r>
        <w:rPr>
          <w:rtl/>
          <w:cs/>
          <w:lang w:val="ar_AE" w:bidi="ar_AE"/>
        </w:rPr>
        <w:t>). الظلام ليس مشكلة لله؛ الظلام والنور سواء عنده (</w:t>
      </w:r>
      <w:r>
        <w:rPr>
          <w:rtl/>
          <w:cs/>
          <w:lang w:val="ar_AE" w:bidi="ar_AE"/>
        </w:rPr>
        <w:t>مزمور 139:12</w:t>
      </w:r>
      <w:r>
        <w:rPr>
          <w:rtl/>
          <w:cs/>
          <w:lang w:val="ar_AE" w:bidi="ar_AE"/>
        </w:rPr>
        <w:t>). رأى ميخا الله نورًا وأيضًا كمن يجلب عبيده إلى النور (</w:t>
      </w:r>
      <w:r>
        <w:rPr>
          <w:rtl/>
          <w:cs/>
          <w:lang w:val="ar_AE" w:bidi="ar_AE"/>
        </w:rPr>
        <w:t>ميخا 7:8–9</w:t>
      </w:r>
      <w:r>
        <w:rPr>
          <w:rtl/>
          <w:cs/>
          <w:lang w:val="ar_AE" w:bidi="ar_AE"/>
        </w:rPr>
        <w:t>). كلاهما وسيلتان لتأكيد أن ثمة بركة ونصر مع الله، إذ لا يحتاج خادم الله أبدًا إلى أن يكون مكتئبًا.</w:t>
      </w:r>
    </w:p>
    <w:p>
      <w:pPr>
        <w:bidi/>
      </w:pPr>
      <w:r>
        <w:rPr>
          <w:rtl/>
          <w:cs/>
          <w:lang w:val="ar_AE" w:bidi="ar_AE"/>
        </w:rPr>
      </w:r>
      <w:r>
        <w:rPr>
          <w:rtl/>
          <w:cs/>
          <w:lang w:val="ar_AE" w:bidi="ar_AE"/>
        </w:rPr>
        <w:t xml:space="preserve">بركة الله، الموصوفة بالنور وخواصه، ترتبط أيضًا بـ"نور حضوره". يُرى شيء من معنى هذا التعبير من استخدامه في </w:t>
      </w:r>
      <w:r>
        <w:rPr>
          <w:rtl/>
          <w:cs/>
          <w:lang w:val="ar_AE" w:bidi="ar_AE"/>
        </w:rPr>
        <w:t>مزمور 4:6</w:t>
      </w:r>
      <w:r>
        <w:rPr>
          <w:rtl/>
          <w:cs/>
          <w:lang w:val="ar_AE" w:bidi="ar_AE"/>
        </w:rPr>
        <w:t>: "</w:t>
      </w:r>
      <w:r>
        <w:rPr>
          <w:rtl/>
          <w:cs/>
          <w:lang w:val="ar_AE" w:bidi="ar_AE"/>
        </w:rPr>
        <w:t>كَثِيرُونَ يَقُولُونَ: «مَنْ يُرِينَا خَيْرًا؟». ٱرْفَعْ عَلَيْنَا نُورَ وَجْهِكَ يَا رَبُّ</w:t>
      </w:r>
      <w:r>
        <w:rPr>
          <w:rtl/>
          <w:cs/>
          <w:lang w:val="ar_AE" w:bidi="ar_AE"/>
        </w:rPr>
        <w:t>". يُظهر التوازي أن "الخير" ورفع نور وجه الله هما الأمر ذاته تقريبًا. وبالمثل، كان نور وجه الله هو الذي جلب النصر (</w:t>
      </w:r>
      <w:r>
        <w:rPr>
          <w:rtl/>
          <w:cs/>
          <w:lang w:val="ar_AE" w:bidi="ar_AE"/>
        </w:rPr>
        <w:t>مزمور 44:3؛</w:t>
      </w:r>
      <w:r>
        <w:rPr>
          <w:rtl/>
          <w:cs/>
          <w:lang w:val="ar_AE" w:bidi="ar_AE"/>
        </w:rPr>
        <w:t xml:space="preserve"> هنا يرتبط بيد الله اليمنى وذراعه وسروره بشعبه). أولئك الذين يسيرون في نور وجه الله هم مباركون (</w:t>
      </w:r>
      <w:r>
        <w:rPr>
          <w:rtl/>
          <w:cs/>
          <w:lang w:val="ar_AE" w:bidi="ar_AE"/>
        </w:rPr>
        <w:t>89:15</w:t>
      </w:r>
      <w:r>
        <w:rPr>
          <w:rtl/>
          <w:cs/>
          <w:lang w:val="ar_AE" w:bidi="ar_AE"/>
        </w:rPr>
        <w:t>). ثمة جانب آخر لهذا التعبير، إذ تُكشف الخطايا السرية في نوره (</w:t>
      </w:r>
      <w:r>
        <w:rPr>
          <w:rtl/>
          <w:cs/>
          <w:lang w:val="ar_AE" w:bidi="ar_AE"/>
        </w:rPr>
        <w:t>90:8</w:t>
      </w:r>
      <w:r>
        <w:rPr>
          <w:rtl/>
          <w:cs/>
          <w:lang w:val="ar_AE" w:bidi="ar_AE"/>
        </w:rPr>
        <w:t>). ثمة فحص دقيق لا يمكن لأحد ولا شيء الهروب منه. لكن الفكرة السائدة هي تلك البركة التي تأتي من نظر الله إلى شعبه. في مناسبة واحدة، يُستخدم التعبير للإشارة إلى شخص يظهر فضلًا للآخرين (</w:t>
      </w:r>
      <w:r>
        <w:rPr>
          <w:rtl/>
          <w:cs/>
          <w:lang w:val="ar_AE" w:bidi="ar_AE"/>
        </w:rPr>
        <w:t>أيوب 29:24</w:t>
      </w:r>
      <w:r>
        <w:rPr>
          <w:rtl/>
          <w:cs/>
          <w:lang w:val="ar_AE" w:bidi="ar_AE"/>
        </w:rPr>
        <w:t>). امتداد بركة الرب هو النور الذي يعطيه الله للعالم من خلال خدامه (</w:t>
      </w:r>
      <w:r>
        <w:rPr>
          <w:rtl/>
          <w:cs/>
          <w:lang w:val="ar_AE" w:bidi="ar_AE"/>
        </w:rPr>
        <w:t>إشعياء 42:6؛</w:t>
      </w:r>
      <w:r>
        <w:rPr>
          <w:rtl/>
          <w:cs/>
          <w:lang w:val="ar_AE" w:bidi="ar_AE"/>
        </w:rPr>
        <w:t xml:space="preserve"> </w:t>
      </w:r>
      <w:r>
        <w:rPr>
          <w:rtl/>
          <w:cs/>
          <w:lang w:val="ar_AE" w:bidi="ar_AE"/>
        </w:rPr>
        <w:t>49:6</w:t>
      </w:r>
      <w:r>
        <w:rPr>
          <w:rtl/>
          <w:cs/>
          <w:lang w:val="ar_AE" w:bidi="ar_AE"/>
        </w:rPr>
        <w:t>). يمكن لخدام الله أن يرشدوا الآخرين إلى الوحي وبركة الله.</w:t>
      </w:r>
    </w:p>
    <w:p>
      <w:pPr>
        <w:bidi/>
      </w:pPr>
      <w:r>
        <w:rPr>
          <w:rtl/>
          <w:cs/>
          <w:lang w:val="ar_AE" w:bidi="ar_AE"/>
        </w:rPr>
      </w:r>
      <w:r>
        <w:rPr>
          <w:rtl/>
          <w:cs/>
          <w:lang w:val="ar_AE" w:bidi="ar_AE"/>
        </w:rPr>
        <w:t>يرتبط النور بالعدالة عندما يقول الرب: "</w:t>
      </w:r>
      <w:r>
        <w:rPr>
          <w:rtl/>
          <w:cs/>
          <w:lang w:val="ar_AE" w:bidi="ar_AE"/>
        </w:rPr>
        <w:t>... لِأَنَّ شَرِيعَةً مِنْ عِنْدِي تَخْرُجُ، وَحَقِّي أُثَبِّتُهُ نُورًا لِلشُّعُوبِ</w:t>
      </w:r>
      <w:r>
        <w:rPr>
          <w:rtl/>
          <w:cs/>
          <w:lang w:val="ar_AE" w:bidi="ar_AE"/>
        </w:rPr>
        <w:t>" (</w:t>
      </w:r>
      <w:r>
        <w:rPr>
          <w:rtl/>
          <w:cs/>
          <w:lang w:val="ar_AE" w:bidi="ar_AE"/>
        </w:rPr>
        <w:t>إشعياء 51:4</w:t>
      </w:r>
      <w:r>
        <w:rPr>
          <w:rtl/>
          <w:cs/>
          <w:lang w:val="ar_AE" w:bidi="ar_AE"/>
        </w:rPr>
        <w:t>). نور الله في ذلك الفعل العادل هو نار مستعرة. أحيانًا يرتبط النور بالسلوك الجيد: "</w:t>
      </w:r>
      <w:r>
        <w:rPr>
          <w:rtl/>
          <w:cs/>
          <w:lang w:val="ar_AE" w:bidi="ar_AE"/>
        </w:rPr>
        <w:t>أَمَّا سَبِيلُ ٱلصِّدِّيقِينَ فَكَنُورٍ مُشْرِقٍ، يَتَزَايَدُ وَيُنِيرُ إِلَى ٱلنَّهَارِ ٱلْكَامِلِ</w:t>
      </w:r>
      <w:r>
        <w:rPr>
          <w:rtl/>
          <w:cs/>
          <w:lang w:val="ar_AE" w:bidi="ar_AE"/>
        </w:rPr>
        <w:t>" (</w:t>
      </w:r>
      <w:r>
        <w:rPr>
          <w:rtl/>
          <w:cs/>
          <w:lang w:val="ar_AE" w:bidi="ar_AE"/>
        </w:rPr>
        <w:t>أمثال 4:18</w:t>
      </w:r>
      <w:r>
        <w:rPr>
          <w:rtl/>
          <w:cs/>
          <w:lang w:val="ar_AE" w:bidi="ar_AE"/>
        </w:rPr>
        <w:t>).</w:t>
      </w:r>
    </w:p>
    <w:p>
      <w:pPr>
        <w:bidi/>
      </w:pPr>
      <w:r>
        <w:rPr>
          <w:rtl/>
          <w:cs/>
          <w:lang w:val="ar_AE" w:bidi="ar_AE"/>
        </w:rPr>
      </w:r>
      <w:r>
        <w:rPr>
          <w:rtl/>
          <w:cs/>
          <w:lang w:val="ar_AE" w:bidi="ar_AE"/>
        </w:rPr>
        <w:t>يستخدم العهد القديم انعدام النور مرادفًا للكوارث. ثمة من يتلمسون في الظلام من دون نور (</w:t>
      </w:r>
      <w:r>
        <w:rPr>
          <w:rtl/>
          <w:cs/>
          <w:lang w:val="ar_AE" w:bidi="ar_AE"/>
        </w:rPr>
        <w:t>أيوب 12:25</w:t>
      </w:r>
      <w:r>
        <w:rPr>
          <w:rtl/>
          <w:cs/>
          <w:lang w:val="ar_AE" w:bidi="ar_AE"/>
        </w:rPr>
        <w:t>). رأى بلدد نور الأشرار ينطفئ كعقاب وموت (</w:t>
      </w:r>
      <w:r>
        <w:rPr>
          <w:rtl/>
          <w:cs/>
          <w:lang w:val="ar_AE" w:bidi="ar_AE"/>
        </w:rPr>
        <w:t>18:5–17</w:t>
      </w:r>
      <w:r>
        <w:rPr>
          <w:rtl/>
          <w:cs/>
          <w:lang w:val="ar_AE" w:bidi="ar_AE"/>
        </w:rPr>
        <w:t>). سيتم "</w:t>
      </w:r>
      <w:r>
        <w:rPr>
          <w:rtl/>
          <w:cs/>
          <w:lang w:val="ar_AE" w:bidi="ar_AE"/>
        </w:rPr>
        <w:t>يُدْفَعُ مِنَ ٱلنُّورِ إِلَى ٱلظُّلْمَةِ، وَمِنَ ٱلْمَسْكُونَةِ يُطْرَدُ</w:t>
      </w:r>
      <w:r>
        <w:rPr>
          <w:rtl/>
          <w:cs/>
          <w:lang w:val="ar_AE" w:bidi="ar_AE"/>
        </w:rPr>
        <w:t xml:space="preserve">" (آية </w:t>
      </w:r>
      <w:r>
        <w:rPr>
          <w:rtl/>
          <w:cs/>
          <w:lang w:val="ar_AE" w:bidi="ar_AE"/>
        </w:rPr>
        <w:t>18</w:t>
      </w:r>
      <w:r>
        <w:rPr>
          <w:rtl/>
          <w:cs/>
          <w:lang w:val="ar_AE" w:bidi="ar_AE"/>
        </w:rPr>
        <w:t>). في أعقاب تدمير بابل لأورشليم جاء الرثاء "</w:t>
      </w:r>
      <w:r>
        <w:rPr>
          <w:rtl/>
          <w:cs/>
          <w:lang w:val="ar_AE" w:bidi="ar_AE"/>
        </w:rPr>
        <w:t>قَادَنِي وَسَيَّرَنِي فِي ٱلظَّلَامِ وَلَا نُورَ</w:t>
      </w:r>
      <w:r>
        <w:rPr>
          <w:rtl/>
          <w:cs/>
          <w:lang w:val="ar_AE" w:bidi="ar_AE"/>
        </w:rPr>
        <w:t>" (</w:t>
      </w:r>
      <w:r>
        <w:rPr>
          <w:rtl/>
          <w:cs/>
          <w:lang w:val="ar_AE" w:bidi="ar_AE"/>
        </w:rPr>
        <w:t>مراثي إرميا 3:2</w:t>
      </w:r>
      <w:r>
        <w:rPr>
          <w:rtl/>
          <w:cs/>
          <w:lang w:val="ar_AE" w:bidi="ar_AE"/>
        </w:rPr>
        <w:t>).</w:t>
      </w:r>
    </w:p>
    <w:p>
      <w:pPr>
        <w:pStyle w:val="Heading3"/>
        <w:bidi/>
      </w:pPr>
      <w:r>
        <w:rPr>
          <w:rtl/>
          <w:cs/>
          <w:lang w:val="ar_AE" w:bidi="ar_AE"/>
        </w:rPr>
        <w:t>في العهد الجديد</w:t>
      </w:r>
    </w:p>
    <w:p>
      <w:pPr>
        <w:bidi/>
      </w:pPr>
      <w:r>
        <w:rPr>
          <w:rtl/>
          <w:cs/>
          <w:lang w:val="ar_AE" w:bidi="ar_AE"/>
        </w:rPr>
      </w:r>
      <w:r>
        <w:rPr>
          <w:rtl/>
          <w:cs/>
          <w:lang w:val="ar_AE" w:bidi="ar_AE"/>
        </w:rPr>
        <w:t>تشير شواهد العهد الجديد إلى النور غالبًا مجازيًا. وهكذا، على طريق دمشق، واجه شاول الطرسوسي "نورًا من السماء" (</w:t>
      </w:r>
      <w:r>
        <w:rPr>
          <w:rtl/>
          <w:cs/>
          <w:lang w:val="ar_AE" w:bidi="ar_AE"/>
        </w:rPr>
        <w:t>أعمال الرسل 9:3</w:t>
      </w:r>
      <w:r>
        <w:rPr>
          <w:rtl/>
          <w:cs/>
          <w:lang w:val="ar_AE" w:bidi="ar_AE"/>
        </w:rPr>
        <w:t xml:space="preserve">؛ قارن </w:t>
      </w:r>
      <w:r>
        <w:rPr>
          <w:rtl/>
          <w:cs/>
          <w:lang w:val="ar_AE" w:bidi="ar_AE"/>
        </w:rPr>
        <w:t>22:6–11</w:t>
      </w:r>
      <w:r>
        <w:rPr>
          <w:rtl/>
          <w:cs/>
          <w:lang w:val="ar_AE" w:bidi="ar_AE"/>
        </w:rPr>
        <w:t xml:space="preserve">؛ </w:t>
      </w:r>
      <w:r>
        <w:rPr>
          <w:rtl/>
          <w:cs/>
          <w:lang w:val="ar_AE" w:bidi="ar_AE"/>
        </w:rPr>
        <w:t>26:13</w:t>
      </w:r>
      <w:r>
        <w:rPr>
          <w:rtl/>
          <w:cs/>
          <w:lang w:val="ar_AE" w:bidi="ar_AE"/>
        </w:rPr>
        <w:t>). هل كان ذلك النور كما نعرفه أم شيء آخر؟ وبالمثل، ما نوع النور الذي أنار زنزانة الرسول بطرس (</w:t>
      </w:r>
      <w:r>
        <w:rPr>
          <w:rtl/>
          <w:cs/>
          <w:lang w:val="ar_AE" w:bidi="ar_AE"/>
        </w:rPr>
        <w:t>12:7</w:t>
      </w:r>
      <w:r>
        <w:rPr>
          <w:rtl/>
          <w:cs/>
          <w:lang w:val="ar_AE" w:bidi="ar_AE"/>
        </w:rPr>
        <w:t>)؟ الضوء في المدينة السماوية ليس نوع الإضاءة الذي يُرى على الأرض، "لأن الرب الإله سيكون نورهم" (</w:t>
      </w:r>
      <w:r>
        <w:rPr>
          <w:rtl/>
          <w:cs/>
          <w:lang w:val="ar_AE" w:bidi="ar_AE"/>
        </w:rPr>
        <w:t>رؤيا 22:5</w:t>
      </w:r>
      <w:r>
        <w:rPr>
          <w:rtl/>
          <w:cs/>
          <w:lang w:val="ar_AE" w:bidi="ar_AE"/>
        </w:rPr>
        <w:t xml:space="preserve">؛ قارن </w:t>
      </w:r>
      <w:r>
        <w:rPr>
          <w:rtl/>
          <w:cs/>
          <w:lang w:val="ar_AE" w:bidi="ar_AE"/>
        </w:rPr>
        <w:t>21:11، 23–24</w:t>
      </w:r>
      <w:r>
        <w:rPr>
          <w:rtl/>
          <w:cs/>
          <w:lang w:val="ar_AE" w:bidi="ar_AE"/>
        </w:rPr>
        <w:t>).</w:t>
      </w:r>
    </w:p>
    <w:p>
      <w:pPr>
        <w:bidi/>
      </w:pPr>
      <w:r>
        <w:rPr>
          <w:rtl/>
          <w:cs/>
          <w:lang w:val="ar_AE" w:bidi="ar_AE"/>
        </w:rPr>
      </w:r>
      <w:r>
        <w:rPr>
          <w:rtl/>
          <w:cs/>
          <w:lang w:val="ar_AE" w:bidi="ar_AE"/>
        </w:rPr>
        <w:t>ارتباط الله بالنور يتكرر في العهد الجديد. كتب الرسول يوحنا أن "</w:t>
      </w:r>
      <w:r>
        <w:rPr>
          <w:rtl/>
          <w:cs/>
          <w:lang w:val="ar_AE" w:bidi="ar_AE"/>
        </w:rPr>
        <w:t>... إِنَّ ٱللهَ نُورٌ وَلَيْسَ فِيهِ ظُلْمَةٌ ٱلْبَتَّةَ</w:t>
      </w:r>
      <w:r>
        <w:rPr>
          <w:rtl/>
          <w:cs/>
          <w:lang w:val="ar_AE" w:bidi="ar_AE"/>
        </w:rPr>
        <w:t>" (</w:t>
      </w:r>
      <w:r>
        <w:rPr>
          <w:rtl/>
          <w:cs/>
          <w:lang w:val="ar_AE" w:bidi="ar_AE"/>
        </w:rPr>
        <w:t>1 يوحنا 1:5</w:t>
      </w:r>
      <w:r>
        <w:rPr>
          <w:rtl/>
          <w:cs/>
          <w:lang w:val="ar_AE" w:bidi="ar_AE"/>
        </w:rPr>
        <w:t>). أشار الرسول يعقوب إلى الله بأنه "أبو الأنوار" (</w:t>
      </w:r>
      <w:r>
        <w:rPr>
          <w:rtl/>
          <w:cs/>
          <w:lang w:val="ar_AE" w:bidi="ar_AE"/>
        </w:rPr>
        <w:t>يعقوب 1:17</w:t>
      </w:r>
      <w:r>
        <w:rPr>
          <w:rtl/>
          <w:cs/>
          <w:lang w:val="ar_AE" w:bidi="ar_AE"/>
        </w:rPr>
        <w:t>). أو قد يُفكر في الله على أنه يعيش في نور، نور لا يستطيع أي شخص الاقتراب منه (</w:t>
      </w:r>
      <w:r>
        <w:rPr>
          <w:rtl/>
          <w:cs/>
          <w:lang w:val="ar_AE" w:bidi="ar_AE"/>
        </w:rPr>
        <w:t>1 تيموثاوس 6:16؛</w:t>
      </w:r>
      <w:r>
        <w:rPr>
          <w:rtl/>
          <w:cs/>
          <w:lang w:val="ar_AE" w:bidi="ar_AE"/>
        </w:rPr>
        <w:t xml:space="preserve"> قارن </w:t>
      </w:r>
      <w:r>
        <w:rPr>
          <w:rtl/>
          <w:cs/>
          <w:lang w:val="ar_AE" w:bidi="ar_AE"/>
        </w:rPr>
        <w:t>1 يوحنا 1:7</w:t>
      </w:r>
      <w:r>
        <w:rPr>
          <w:rtl/>
          <w:cs/>
          <w:lang w:val="ar_AE" w:bidi="ar_AE"/>
        </w:rPr>
        <w:t>). قال يسوع، "أنا نور العالم" (</w:t>
      </w:r>
      <w:r>
        <w:rPr>
          <w:rtl/>
          <w:cs/>
          <w:lang w:val="ar_AE" w:bidi="ar_AE"/>
        </w:rPr>
        <w:t>يوحنا 8:12؛</w:t>
      </w:r>
      <w:r>
        <w:rPr>
          <w:rtl/>
          <w:cs/>
          <w:lang w:val="ar_AE" w:bidi="ar_AE"/>
        </w:rPr>
        <w:t xml:space="preserve"> انظر أيضًا </w:t>
      </w:r>
      <w:r>
        <w:rPr>
          <w:rtl/>
          <w:cs/>
          <w:lang w:val="ar_AE" w:bidi="ar_AE"/>
        </w:rPr>
        <w:t>9:5</w:t>
      </w:r>
      <w:r>
        <w:rPr>
          <w:rtl/>
          <w:cs/>
          <w:lang w:val="ar_AE" w:bidi="ar_AE"/>
        </w:rPr>
        <w:t>)، و"</w:t>
      </w:r>
      <w:r>
        <w:rPr>
          <w:rtl/>
          <w:cs/>
          <w:lang w:val="ar_AE" w:bidi="ar_AE"/>
        </w:rPr>
        <w:t>أَنَا قَدْ جِئْتُ نُورًا إِلَى ٱلْعَالَمِ، حَتَّى كُلُّ مَنْ يُؤْمِنُ بِي لَا يَمْكُثُ فِي ٱلظُّلْمَةِ</w:t>
      </w:r>
      <w:r>
        <w:rPr>
          <w:rtl/>
          <w:cs/>
          <w:lang w:val="ar_AE" w:bidi="ar_AE"/>
        </w:rPr>
        <w:t>" (</w:t>
      </w:r>
      <w:r>
        <w:rPr>
          <w:rtl/>
          <w:cs/>
          <w:lang w:val="ar_AE" w:bidi="ar_AE"/>
        </w:rPr>
        <w:t>يوحنا 12:46</w:t>
      </w:r>
      <w:r>
        <w:rPr>
          <w:rtl/>
          <w:cs/>
          <w:lang w:val="ar_AE" w:bidi="ar_AE"/>
        </w:rPr>
        <w:t xml:space="preserve">). أخبر الرب يسوع أتباعه أن يؤمنوا بالنور بينما هو معهم (آية </w:t>
      </w:r>
      <w:r>
        <w:rPr>
          <w:rtl/>
          <w:cs/>
          <w:lang w:val="ar_AE" w:bidi="ar_AE"/>
        </w:rPr>
        <w:t>35</w:t>
      </w:r>
      <w:r>
        <w:rPr>
          <w:rtl/>
          <w:cs/>
          <w:lang w:val="ar_AE" w:bidi="ar_AE"/>
        </w:rPr>
        <w:t>). تؤكد مثل هذه المقاطع أن المسيح جلب إعلانًا من الله، لكنه كان أكثر من مجرد مُعلن. كان هو نفسه ذلك الإعلان، وفقًا للرسول يوحنا (</w:t>
      </w:r>
      <w:r>
        <w:rPr>
          <w:rtl/>
          <w:cs/>
          <w:lang w:val="ar_AE" w:bidi="ar_AE"/>
        </w:rPr>
        <w:t>يوحنا 1:1–10</w:t>
      </w:r>
      <w:r>
        <w:rPr>
          <w:rtl/>
          <w:cs/>
          <w:lang w:val="ar_AE" w:bidi="ar_AE"/>
        </w:rPr>
        <w:t xml:space="preserve">). جاء يوحنا المعمدان ليشهد للنور بهدف جلب الناس للإيمان (مقطع </w:t>
      </w:r>
      <w:r>
        <w:rPr>
          <w:rtl/>
          <w:cs/>
          <w:lang w:val="ar_AE" w:bidi="ar_AE"/>
        </w:rPr>
        <w:t>7–8</w:t>
      </w:r>
      <w:r>
        <w:rPr>
          <w:rtl/>
          <w:cs/>
          <w:lang w:val="ar_AE" w:bidi="ar_AE"/>
        </w:rPr>
        <w:t xml:space="preserve">). أولئك الذين قبلوا الرب يسوع، الذين آمنوا بالنور، حصلوا على الحق في أن يصبحوا أبناء الله (مقطع </w:t>
      </w:r>
      <w:r>
        <w:rPr>
          <w:rtl/>
          <w:cs/>
          <w:lang w:val="ar_AE" w:bidi="ar_AE"/>
        </w:rPr>
        <w:t>9–12</w:t>
      </w:r>
      <w:r>
        <w:rPr>
          <w:rtl/>
          <w:cs/>
          <w:lang w:val="ar_AE" w:bidi="ar_AE"/>
        </w:rPr>
        <w:t>). أحيانًا يُستخدم النور للتعبير عن الاستنارة التي تحدث عندما يأتي الناس إلى معرفة الله وخلاصه (</w:t>
      </w:r>
      <w:r>
        <w:rPr>
          <w:rtl/>
          <w:cs/>
          <w:lang w:val="ar_AE" w:bidi="ar_AE"/>
        </w:rPr>
        <w:t>متى 4:16؛</w:t>
      </w:r>
      <w:r>
        <w:rPr>
          <w:rtl/>
          <w:cs/>
          <w:lang w:val="ar_AE" w:bidi="ar_AE"/>
        </w:rPr>
        <w:t xml:space="preserve"> </w:t>
      </w:r>
      <w:r>
        <w:rPr>
          <w:rtl/>
          <w:cs/>
          <w:lang w:val="ar_AE" w:bidi="ar_AE"/>
        </w:rPr>
        <w:t>لو 2:32؛</w:t>
      </w:r>
      <w:r>
        <w:rPr>
          <w:rtl/>
          <w:cs/>
          <w:lang w:val="ar_AE" w:bidi="ar_AE"/>
        </w:rPr>
        <w:t xml:space="preserve"> </w:t>
      </w:r>
      <w:r>
        <w:rPr>
          <w:rtl/>
          <w:cs/>
          <w:lang w:val="ar_AE" w:bidi="ar_AE"/>
        </w:rPr>
        <w:t>أعمال الرسل 13:47؛</w:t>
      </w:r>
      <w:r>
        <w:rPr>
          <w:rtl/>
          <w:cs/>
          <w:lang w:val="ar_AE" w:bidi="ar_AE"/>
        </w:rPr>
        <w:t xml:space="preserve"> </w:t>
      </w:r>
      <w:r>
        <w:rPr>
          <w:rtl/>
          <w:cs/>
          <w:lang w:val="ar_AE" w:bidi="ar_AE"/>
        </w:rPr>
        <w:t>26:18</w:t>
      </w:r>
      <w:r>
        <w:rPr>
          <w:rtl/>
          <w:cs/>
          <w:lang w:val="ar_AE" w:bidi="ar_AE"/>
        </w:rPr>
        <w:t>).</w:t>
      </w:r>
    </w:p>
    <w:p>
      <w:pPr>
        <w:bidi/>
      </w:pPr>
      <w:r>
        <w:rPr>
          <w:rtl/>
          <w:cs/>
          <w:lang w:val="ar_AE" w:bidi="ar_AE"/>
        </w:rPr>
      </w:r>
      <w:r>
        <w:rPr>
          <w:rtl/>
          <w:cs/>
          <w:lang w:val="ar_AE" w:bidi="ar_AE"/>
        </w:rPr>
        <w:t>ربما كان يفكر في مفهوم شائع آنذاك عن حرب بين النور والظلام، كتب يوحنا أن النور يضيء في الظلمة وأضاف أن الظلمة لم تدركه (</w:t>
      </w:r>
      <w:r>
        <w:rPr>
          <w:rtl/>
          <w:cs/>
          <w:lang w:val="ar_AE" w:bidi="ar_AE"/>
        </w:rPr>
        <w:t>يوحنا 1:5</w:t>
      </w:r>
      <w:r>
        <w:rPr>
          <w:rtl/>
          <w:cs/>
          <w:lang w:val="ar_AE" w:bidi="ar_AE"/>
        </w:rPr>
        <w:t xml:space="preserve">؛ قارن </w:t>
      </w:r>
      <w:r>
        <w:rPr>
          <w:rtl/>
          <w:cs/>
          <w:lang w:val="ar_AE" w:bidi="ar_AE"/>
        </w:rPr>
        <w:t>1 يوحنا 2:8</w:t>
      </w:r>
      <w:r>
        <w:rPr>
          <w:rtl/>
          <w:cs/>
          <w:lang w:val="ar_AE" w:bidi="ar_AE"/>
        </w:rPr>
        <w:t>). يخبرنا يوحنا "</w:t>
      </w:r>
      <w:r>
        <w:rPr>
          <w:rtl/>
          <w:cs/>
          <w:lang w:val="ar_AE" w:bidi="ar_AE"/>
        </w:rPr>
        <w:t>إِنَّ ٱلنُّورَ قَدْ جَاءَ إِلَى ٱلْعَالَمِ، وَأَحَبَّ ٱلنَّاسُ ٱلظُّلْمَةَ أَكْثَرَ مِنَ ٱلنُّورِ، لِأَنَّ أَعْمَالَهُمْ كَانَتْ شِرِّيرَةً</w:t>
      </w:r>
      <w:r>
        <w:rPr>
          <w:rtl/>
          <w:cs/>
          <w:lang w:val="ar_AE" w:bidi="ar_AE"/>
        </w:rPr>
        <w:t>" (</w:t>
      </w:r>
      <w:r>
        <w:rPr>
          <w:rtl/>
          <w:cs/>
          <w:lang w:val="ar_AE" w:bidi="ar_AE"/>
        </w:rPr>
        <w:t>يوحنا 3:19</w:t>
      </w:r>
      <w:r>
        <w:rPr>
          <w:rtl/>
          <w:cs/>
          <w:lang w:val="ar_AE" w:bidi="ar_AE"/>
        </w:rPr>
        <w:t xml:space="preserve">). إن محبة الظُلمة تجلب الإدانة، الآن وفي الحكم النهائي. أشار يوحنا إلى أن الأشرار يبتعدون عن النور؛ لا يريدون أن تُكشف شرورهم. لكن الذين "يفعلون الحق" يأتون إلى النور (مقطع </w:t>
      </w:r>
      <w:r>
        <w:rPr>
          <w:rtl/>
          <w:cs/>
          <w:lang w:val="ar_AE" w:bidi="ar_AE"/>
        </w:rPr>
        <w:t>20–21</w:t>
      </w:r>
      <w:r>
        <w:rPr>
          <w:rtl/>
          <w:cs/>
          <w:lang w:val="ar_AE" w:bidi="ar_AE"/>
        </w:rPr>
        <w:t>). في رواية يوحنا عن إقامة لعازر، يتحدث الرب يسوع عن إمكانية المشي من دون تعثر في ضوء النهار، لكنه يستمر في الحديث عن طريقة تعثر الإنسان في الليل لأنه لا يملك النور (</w:t>
      </w:r>
      <w:r>
        <w:rPr>
          <w:rtl/>
          <w:cs/>
          <w:lang w:val="ar_AE" w:bidi="ar_AE"/>
        </w:rPr>
        <w:t>11:10</w:t>
      </w:r>
      <w:r>
        <w:rPr>
          <w:rtl/>
          <w:cs/>
          <w:lang w:val="ar_AE" w:bidi="ar_AE"/>
        </w:rPr>
        <w:t>). نقص النور "في" الإنسان يظهر أنه عملية روحية يهتم بها الرب يسوع وليس التقدم الجسدي في نور النهار. من يتبع الرب يسوع سيكون له نور الحياة (</w:t>
      </w:r>
      <w:r>
        <w:rPr>
          <w:rtl/>
          <w:cs/>
          <w:lang w:val="ar_AE" w:bidi="ar_AE"/>
        </w:rPr>
        <w:t>8:12</w:t>
      </w:r>
      <w:r>
        <w:rPr>
          <w:rtl/>
          <w:cs/>
          <w:lang w:val="ar_AE" w:bidi="ar_AE"/>
        </w:rPr>
        <w:t>)، مما يشير إلى ما يدور في ذهن الرب يسوع.</w:t>
      </w:r>
    </w:p>
    <w:p>
      <w:pPr>
        <w:bidi/>
      </w:pPr>
      <w:r>
        <w:rPr>
          <w:rtl/>
          <w:cs/>
          <w:lang w:val="ar_AE" w:bidi="ar_AE"/>
        </w:rPr>
      </w:r>
      <w:r>
        <w:rPr>
          <w:rtl/>
          <w:cs/>
          <w:lang w:val="ar_AE" w:bidi="ar_AE"/>
        </w:rPr>
        <w:t>أولئك الذين يستجيبون للنور يمكن وصفهم بأنهم "أبناء النور" (</w:t>
      </w:r>
      <w:r>
        <w:rPr>
          <w:rtl/>
          <w:cs/>
          <w:lang w:val="ar_AE" w:bidi="ar_AE"/>
        </w:rPr>
        <w:t>يوحنا 12:36</w:t>
      </w:r>
      <w:r>
        <w:rPr>
          <w:rtl/>
          <w:cs/>
          <w:lang w:val="ar_AE" w:bidi="ar_AE"/>
        </w:rPr>
        <w:t>). ولاؤهم للنور وسلوكهم قد تشكل بناءً على هذا الواقع. المفهوم ليس محصورًا في إنجيل يوحنا، لأننا نراه أيضًا في لوقا (</w:t>
      </w:r>
      <w:r>
        <w:rPr>
          <w:rtl/>
          <w:cs/>
          <w:lang w:val="ar_AE" w:bidi="ar_AE"/>
        </w:rPr>
        <w:t>لوقا 16:8</w:t>
      </w:r>
      <w:r>
        <w:rPr>
          <w:rtl/>
          <w:cs/>
          <w:lang w:val="ar_AE" w:bidi="ar_AE"/>
        </w:rPr>
        <w:t>). نجده في تأكيد بولس أن المسيحيين في تسالونيكي هم أبناء النور والنهار، وليسوا من الليل أو الظلمة (</w:t>
      </w:r>
      <w:r>
        <w:rPr>
          <w:rtl/>
          <w:cs/>
          <w:lang w:val="ar_AE" w:bidi="ar_AE"/>
        </w:rPr>
        <w:t>1 تسالونيكي 5:5</w:t>
      </w:r>
      <w:r>
        <w:rPr>
          <w:rtl/>
          <w:cs/>
          <w:lang w:val="ar_AE" w:bidi="ar_AE"/>
        </w:rPr>
        <w:t>). يتحدث يوحنا عن السير في النور (</w:t>
      </w:r>
      <w:r>
        <w:rPr>
          <w:rtl/>
          <w:cs/>
          <w:lang w:val="ar_AE" w:bidi="ar_AE"/>
        </w:rPr>
        <w:t>1 يوحنا 1:7</w:t>
      </w:r>
      <w:r>
        <w:rPr>
          <w:rtl/>
          <w:cs/>
          <w:lang w:val="ar_AE" w:bidi="ar_AE"/>
        </w:rPr>
        <w:t>) ويرى أن سلوك المسيحي يرمز إليه بدقة بالنور.</w:t>
      </w:r>
    </w:p>
    <w:p>
      <w:pPr>
        <w:bidi/>
      </w:pPr>
      <w:r>
        <w:rPr>
          <w:rtl/>
          <w:cs/>
          <w:lang w:val="ar_AE" w:bidi="ar_AE"/>
        </w:rPr>
      </w:r>
      <w:r>
        <w:rPr>
          <w:rtl/>
          <w:cs/>
          <w:lang w:val="ar_AE" w:bidi="ar_AE"/>
        </w:rPr>
        <w:t>تصل هذه النظرة إلى طريقة حياة المسيحي إلى ذروتها في كلمات الرب يسوع لأتباعه: "أنتم نور العالم" (</w:t>
      </w:r>
      <w:r>
        <w:rPr>
          <w:rtl/>
          <w:cs/>
          <w:lang w:val="ar_AE" w:bidi="ar_AE"/>
        </w:rPr>
        <w:t>متى 5:14</w:t>
      </w:r>
      <w:r>
        <w:rPr>
          <w:rtl/>
          <w:cs/>
          <w:lang w:val="ar_AE" w:bidi="ar_AE"/>
        </w:rPr>
        <w:t xml:space="preserve">)، وعليه يطبق عليهم كلمات تُطبق أيضًا على نفسه. بالطبع، نحن لسنا نور العالم بنفس المعنى الذي هو عليه. عندما يشير النور إلى المسيح، هناك إشارة إليه كمخلص وليس فحسب كمن يكشف عن حقائق عظيمة. عندما يُدعى المؤمنون نور العالم، لا يوجد معنى خلاص في الوصف: فهم لا يحققون خلاص العالم. لكنهم يشيرون إليه. وظيفتهم هي أن يعيشوا كشعب مخلص. عليهم أن يظهروا نوعية الحياة المناسبة لشعب الله وبهذه الطريقة يعملون كنور لشعوب العالم. عليهم أن يدعوا نورهم يضيء أمام العالم بطريقة تجعل الناس يرون أعمالهم الصالحة وعليه يأتون لتمجيد الله (وليس، يُلاحظ، أولئك الذين يقومون بالأعمال، </w:t>
      </w:r>
      <w:r>
        <w:rPr>
          <w:rtl/>
          <w:cs/>
          <w:lang w:val="ar_AE" w:bidi="ar_AE"/>
        </w:rPr>
        <w:t>متى 5:16</w:t>
      </w:r>
      <w:r>
        <w:rPr>
          <w:rtl/>
          <w:cs/>
          <w:lang w:val="ar_AE" w:bidi="ar_AE"/>
        </w:rPr>
        <w:t>). من المهم لأولئك في هذا الموقف أن يستفيدوا بالكامل من النور الذي لديهم. إنه لأمر مأساوي عندما يكون النور الذي فيهم ظلامًا (</w:t>
      </w:r>
      <w:r>
        <w:rPr>
          <w:rtl/>
          <w:cs/>
          <w:lang w:val="ar_AE" w:bidi="ar_AE"/>
        </w:rPr>
        <w:t>متى 6:23؛</w:t>
      </w:r>
      <w:r>
        <w:rPr>
          <w:rtl/>
          <w:cs/>
          <w:lang w:val="ar_AE" w:bidi="ar_AE"/>
        </w:rPr>
        <w:t xml:space="preserve"> </w:t>
      </w:r>
      <w:r>
        <w:rPr>
          <w:rtl/>
          <w:cs/>
          <w:lang w:val="ar_AE" w:bidi="ar_AE"/>
        </w:rPr>
        <w:t>لوقا 11:35</w:t>
      </w:r>
      <w:r>
        <w:rPr>
          <w:rtl/>
          <w:cs/>
          <w:lang w:val="ar_AE" w:bidi="ar_AE"/>
        </w:rPr>
        <w:t>).</w:t>
      </w:r>
    </w:p>
    <w:p>
      <w:pPr>
        <w:bidi/>
      </w:pPr>
      <w:r>
        <w:rPr>
          <w:rtl/>
          <w:cs/>
          <w:lang w:val="ar_AE" w:bidi="ar_AE"/>
        </w:rPr>
      </w:r>
      <w:r>
        <w:rPr>
          <w:rtl/>
          <w:cs/>
          <w:lang w:val="ar_AE" w:bidi="ar_AE"/>
        </w:rPr>
        <w:t>قد طُورت هذه الاستعارة بطريقة غير ملائمة للرجال والنساء المعاصرين، لكن الدرس الأساسي واضح. لقد أنار المسيحيون بالنور الذي هو المسيح، الذي يسكن في شعبه. إذا تجاهلوا النور الذي ينيره هو وعاشوا مثل أولئك الذين في الظلمة، فإنهم بالفعل في ظلام عميق. إنهم أسوأ من الآخرين لأنهم يعرفون ما هو النور وما يمكن أن يعنيه لهم، وقد ابتعدوا عنه.</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الظلمة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نَابَاط</w:t>
      </w:r>
      <w:r>
        <w:rPr>
          <w:rtl/>
          <w:cs/>
          <w:lang w:val="ar_AE" w:bidi="ar_AE"/>
        </w:rPr>
      </w:r>
    </w:p>
    <w:p>
      <w:pPr>
        <w:bidi/>
      </w:pPr>
      <w:r>
        <w:rPr>
          <w:rtl/>
          <w:cs/>
          <w:lang w:val="ar_AE" w:bidi="ar_AE"/>
        </w:rPr>
      </w:r>
      <w:r>
        <w:rPr>
          <w:rtl/>
          <w:cs/>
          <w:lang w:val="ar_AE" w:bidi="ar_AE"/>
        </w:rPr>
        <w:t>أَفْرَايِمِيّ مِنْ صَرَدَة</w:t>
      </w:r>
      <w:r>
        <w:rPr>
          <w:rtl/>
          <w:cs/>
          <w:lang w:val="ar_AE" w:bidi="ar_AE"/>
        </w:rPr>
        <w:t xml:space="preserve"> في وادي الأرْدُنّ، كان خادم لسلَيْمَان، وأبو الملِك يَربْعَام (</w:t>
      </w:r>
      <w:r>
        <w:rPr>
          <w:rtl/>
          <w:cs/>
          <w:lang w:val="ar_AE" w:bidi="ar_AE"/>
        </w:rPr>
        <w:t>1 ملوك 11:26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نَابَال</w:t>
      </w:r>
      <w:r>
        <w:rPr>
          <w:rtl/>
          <w:cs/>
          <w:lang w:val="ar_AE" w:bidi="ar_AE"/>
        </w:rPr>
      </w:r>
    </w:p>
    <w:p>
      <w:pPr>
        <w:bidi/>
      </w:pPr>
      <w:r>
        <w:rPr>
          <w:rtl/>
          <w:cs/>
          <w:lang w:val="ar_AE" w:bidi="ar_AE"/>
        </w:rPr>
      </w:r>
      <w:r>
        <w:rPr>
          <w:rtl/>
          <w:cs/>
          <w:lang w:val="ar_AE" w:bidi="ar_AE"/>
        </w:rPr>
        <w:t>مزارع ثري وناجح من مَعونٍ في جنوب برية يَهوذَا. على عكس سلَفَه التقي، كَالِب، كان نَابَال قاسي القلب وشريرًا في كل طرقه (</w:t>
      </w:r>
      <w:r>
        <w:rPr>
          <w:rtl/>
          <w:cs/>
          <w:lang w:val="ar_AE" w:bidi="ar_AE"/>
        </w:rPr>
        <w:t>1 صم 25:3</w:t>
      </w:r>
      <w:r>
        <w:rPr>
          <w:rtl/>
          <w:cs/>
          <w:lang w:val="ar_AE" w:bidi="ar_AE"/>
        </w:rPr>
        <w:t>).</w:t>
      </w:r>
    </w:p>
    <w:p>
      <w:pPr>
        <w:bidi/>
      </w:pPr>
      <w:r>
        <w:rPr>
          <w:rtl/>
          <w:cs/>
          <w:lang w:val="ar_AE" w:bidi="ar_AE"/>
        </w:rPr>
      </w:r>
      <w:r>
        <w:rPr>
          <w:rtl/>
          <w:cs/>
          <w:lang w:val="ar_AE" w:bidi="ar_AE"/>
        </w:rPr>
        <w:t>عندما يأتي ذِكرهُ في قصة دَاود (</w:t>
      </w:r>
      <w:r>
        <w:rPr>
          <w:rtl/>
          <w:cs/>
          <w:lang w:val="ar_AE" w:bidi="ar_AE"/>
        </w:rPr>
        <w:t>1 صم 25</w:t>
      </w:r>
      <w:r>
        <w:rPr>
          <w:rtl/>
          <w:cs/>
          <w:lang w:val="ar_AE" w:bidi="ar_AE"/>
        </w:rPr>
        <w:t>)، يكون وقت جزّ الأغنام، الذي يبدو أنه كان وقتًا للاحتفال والضيافة. قرَّر دَاود في ذلك الوقت حين كان هاربًا من شَاول أن يطلب من نَابَال هدية، ليس فقط للاحتفال بالمناسبة ولكن أيضًا لأن وجود دَاود في المنطقة كان قد ساعد على حماية قطعان نَابَال. ولكن رفض نَابَال بطريقة مُهينة للغاية، مشيرًا إلى أن دَاودَ لم يكن أفضل من عبد هارِب.</w:t>
      </w:r>
    </w:p>
    <w:p>
      <w:pPr>
        <w:bidi/>
      </w:pPr>
      <w:r>
        <w:rPr>
          <w:rtl/>
          <w:cs/>
          <w:lang w:val="ar_AE" w:bidi="ar_AE"/>
        </w:rPr>
      </w:r>
      <w:r>
        <w:rPr>
          <w:rtl/>
          <w:cs/>
          <w:lang w:val="ar_AE" w:bidi="ar_AE"/>
        </w:rPr>
        <w:t>قرَّر دَاود الانتقام، لكن أَبِيجَايِلَ زوجة نَابَال الذكية، أنقذت نَابَال بإحضار الهدايا التي طلبها دَاود وبتوسُّلها إليه ألا يلوث سجلَّه بالتصرف بغضبٍ. وافق دَاود ولكن عندما علم نَابَال بما حدث، أصيب بما يبدو أنه سكتة دماغية وتوفَّي بعد 10 أيام.</w:t>
      </w:r>
    </w:p>
    <w:p>
      <w:pPr>
        <w:bidi/>
      </w:pPr>
      <w:r>
        <w:rPr>
          <w:rtl/>
          <w:cs/>
          <w:lang w:val="ar_AE" w:bidi="ar_AE"/>
        </w:rPr>
      </w:r>
      <w:r>
        <w:rPr>
          <w:rtl/>
          <w:cs/>
          <w:lang w:val="ar_AE" w:bidi="ar_AE"/>
        </w:rPr>
        <w:t>يظل نَابَال، الذي يعني اسمه "الأحمق"، تذكيرًا بالغباء العميق في معارضة ٱللهِ. ولم يكن داود هو المُنتقم بل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نَابوت</w:t>
      </w:r>
      <w:r>
        <w:rPr>
          <w:rtl/>
          <w:cs/>
          <w:lang w:val="ar_AE" w:bidi="ar_AE"/>
        </w:rPr>
      </w:r>
    </w:p>
    <w:p>
      <w:pPr>
        <w:bidi/>
      </w:pPr>
      <w:r>
        <w:rPr>
          <w:rtl/>
          <w:cs/>
          <w:lang w:val="ar_AE" w:bidi="ar_AE"/>
        </w:rPr>
      </w:r>
      <w:r>
        <w:rPr>
          <w:rtl/>
          <w:cs/>
          <w:lang w:val="ar_AE" w:bidi="ar_AE"/>
        </w:rPr>
        <w:t xml:space="preserve">مالك الكرم الذي طَمِع فيه أَخْآب ملك إِسْرَائِيل (انظر القصة في </w:t>
      </w:r>
      <w:r>
        <w:rPr>
          <w:rtl/>
          <w:cs/>
          <w:lang w:val="ar_AE" w:bidi="ar_AE"/>
        </w:rPr>
        <w:t>1 ملوك 21</w:t>
      </w:r>
      <w:r>
        <w:rPr>
          <w:rtl/>
          <w:cs/>
          <w:lang w:val="ar_AE" w:bidi="ar_AE"/>
        </w:rPr>
        <w:t>). طلب أَخْآب ربما لم يكن غير معقول، ورفض نَابوت قد يكون كان حاداً بعض الشيء. بينما كان أَخْآب مكتئباً، قامت إِيزَابَل بدفع اثنين من الأشرار ليتهما نَابوت بالتجديف، وهو أعظم جريمة يمكن أن يرتكبها إسرائيلي، والتي كانت تُعاقب بالموت (</w:t>
      </w:r>
      <w:r>
        <w:rPr>
          <w:rtl/>
          <w:cs/>
          <w:lang w:val="ar_AE" w:bidi="ar_AE"/>
        </w:rPr>
        <w:t>لاويين 24:10–23</w:t>
      </w:r>
      <w:r>
        <w:rPr>
          <w:rtl/>
          <w:cs/>
          <w:lang w:val="ar_AE" w:bidi="ar_AE"/>
        </w:rPr>
        <w:t>). شهدا اثنان لتأمين الإدانة، وفقاً لشريعة موسَى (</w:t>
      </w:r>
      <w:r>
        <w:rPr>
          <w:rtl/>
          <w:cs/>
          <w:lang w:val="ar_AE" w:bidi="ar_AE"/>
        </w:rPr>
        <w:t>تثنية 17:6–7</w:t>
      </w:r>
      <w:r>
        <w:rPr>
          <w:rtl/>
          <w:cs/>
          <w:lang w:val="ar_AE" w:bidi="ar_AE"/>
        </w:rPr>
        <w:t>). القتل الذي نُفذ بدا وكأنه إعدام قانوني وعادل. تم إعلان صوم وعقد وفقاً للتعليمات الملكية. تم الإشراف على اتهام ومحاكمة نَابوتَ من قبل شيوخ المدينة، ورُجم حتى الموت وفقاً للشريعة.</w:t>
      </w:r>
    </w:p>
    <w:p>
      <w:pPr>
        <w:bidi/>
      </w:pPr>
      <w:r>
        <w:rPr>
          <w:rtl/>
          <w:cs/>
          <w:lang w:val="ar_AE" w:bidi="ar_AE"/>
        </w:rPr>
      </w:r>
      <w:r>
        <w:rPr>
          <w:rtl/>
          <w:cs/>
          <w:lang w:val="ar_AE" w:bidi="ar_AE"/>
        </w:rPr>
        <w:t>ومع ذلك، كان النبي إِيلِيَّا يعرف الشر الحقيقي الذي يكمن وراء الفعل. واجه أَخْآبَ بذلك وتنبأ بأنه هو وإِيزَابَل وكل عائلتهم سيُقضى عليهم بسببه.</w:t>
      </w:r>
    </w:p>
    <w:p>
      <w:pPr>
        <w:bidi/>
      </w:pPr>
      <w:r>
        <w:rPr>
          <w:rtl/>
          <w:cs/>
          <w:lang w:val="ar_AE" w:bidi="ar_AE"/>
        </w:rPr>
      </w:r>
      <w:r>
        <w:rPr>
          <w:rtl/>
          <w:cs/>
          <w:lang w:val="ar_AE" w:bidi="ar_AE"/>
        </w:rPr>
        <w:t>تحققت النبوة. تمتع أَخْآب بمهلة مؤقتة عندما تاب ولكنه قُتل لاحقًا في المعركة (</w:t>
      </w:r>
      <w:r>
        <w:rPr>
          <w:rtl/>
          <w:cs/>
          <w:lang w:val="ar_AE" w:bidi="ar_AE"/>
        </w:rPr>
        <w:t>1 ملوك 22:34–40</w:t>
      </w:r>
      <w:r>
        <w:rPr>
          <w:rtl/>
          <w:cs/>
          <w:lang w:val="ar_AE" w:bidi="ar_AE"/>
        </w:rPr>
        <w:t>). بالفعل، لعقت الكلاب دم إِيزَابَل (</w:t>
      </w:r>
      <w:r>
        <w:rPr>
          <w:rtl/>
          <w:cs/>
          <w:lang w:val="ar_AE" w:bidi="ar_AE"/>
        </w:rPr>
        <w:t>2 ملوك 9:36</w:t>
      </w:r>
      <w:r>
        <w:rPr>
          <w:rtl/>
          <w:cs/>
          <w:lang w:val="ar_AE" w:bidi="ar_AE"/>
        </w:rPr>
        <w:t xml:space="preserve">)، وأُلقي جثمان يورَام، ابنهما، في كرم نَابوت (آية </w:t>
      </w:r>
      <w:r>
        <w:rPr>
          <w:rtl/>
          <w:cs/>
          <w:lang w:val="ar_AE" w:bidi="ar_AE"/>
        </w:rPr>
        <w:t>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نَاثَان</w:t>
      </w:r>
      <w:r>
        <w:rPr>
          <w:rtl/>
          <w:cs/>
          <w:lang w:val="ar_AE" w:bidi="ar_AE"/>
        </w:rPr>
      </w:r>
    </w:p>
    <w:p>
      <w:pPr>
        <w:pStyle w:val="Heading2"/>
        <w:bidi/>
      </w:pPr>
      <w:r>
        <w:rPr>
          <w:rtl/>
          <w:cs/>
          <w:lang w:val="ar_AE" w:bidi="ar_AE"/>
        </w:rPr>
        <w:t>نَاثَان</w:t>
      </w:r>
    </w:p>
    <w:p>
      <w:pPr>
        <w:bidi/>
      </w:pPr>
      <w:r>
        <w:rPr>
          <w:rtl/>
          <w:cs/>
          <w:lang w:val="ar_AE" w:bidi="ar_AE"/>
        </w:rPr>
      </w:r>
      <w:r>
        <w:rPr>
          <w:rtl/>
          <w:cs/>
          <w:lang w:val="ar_AE" w:bidi="ar_AE"/>
        </w:rPr>
        <w:t>1. ابن داود من بثشبع، الابن الثالث الذي وُلد في أورشليم (</w:t>
      </w:r>
      <w:r>
        <w:rPr>
          <w:rtl/>
          <w:cs/>
          <w:lang w:val="ar_AE" w:bidi="ar_AE"/>
        </w:rPr>
        <w:t>2صموئيل 5:14؛</w:t>
      </w:r>
      <w:r>
        <w:rPr>
          <w:rtl/>
          <w:cs/>
          <w:lang w:val="ar_AE" w:bidi="ar_AE"/>
        </w:rPr>
        <w:t xml:space="preserve"> </w:t>
      </w:r>
      <w:r>
        <w:rPr>
          <w:rtl/>
          <w:cs/>
          <w:lang w:val="ar_AE" w:bidi="ar_AE"/>
        </w:rPr>
        <w:t>1أخبار 3:5؛</w:t>
      </w:r>
      <w:r>
        <w:rPr>
          <w:rtl/>
          <w:cs/>
          <w:lang w:val="ar_AE" w:bidi="ar_AE"/>
        </w:rPr>
        <w:t xml:space="preserve"> </w:t>
      </w:r>
      <w:r>
        <w:rPr>
          <w:rtl/>
          <w:cs/>
          <w:lang w:val="ar_AE" w:bidi="ar_AE"/>
        </w:rPr>
        <w:t>14:4</w:t>
      </w:r>
      <w:r>
        <w:rPr>
          <w:rtl/>
          <w:cs/>
          <w:lang w:val="ar_AE" w:bidi="ar_AE"/>
        </w:rPr>
        <w:t xml:space="preserve">). نَاثَان، الأخ الأكبر لسليمان، يظهر في النبوءة الرؤيوية في </w:t>
      </w:r>
      <w:r>
        <w:rPr>
          <w:rtl/>
          <w:cs/>
          <w:lang w:val="ar_AE" w:bidi="ar_AE"/>
        </w:rPr>
        <w:t>زكريا 12:12</w:t>
      </w:r>
      <w:r>
        <w:rPr>
          <w:rtl/>
          <w:cs/>
          <w:lang w:val="ar_AE" w:bidi="ar_AE"/>
        </w:rPr>
        <w:t xml:space="preserve"> وسلالة المسيح عبر يُوسُف (</w:t>
      </w:r>
      <w:r>
        <w:rPr>
          <w:rtl/>
          <w:cs/>
          <w:lang w:val="ar_AE" w:bidi="ar_AE"/>
        </w:rPr>
        <w:t>لوقا 3:31</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سلسلة نسب يسوع المسيح</w:t>
      </w:r>
      <w:r>
        <w:rPr>
          <w:rtl/>
          <w:cs/>
          <w:lang w:val="ar_AE" w:bidi="ar_AE"/>
        </w:rPr>
        <w:t>.</w:t>
      </w:r>
    </w:p>
    <w:p>
      <w:pPr>
        <w:bidi/>
      </w:pPr>
      <w:r>
        <w:rPr>
          <w:rtl/>
          <w:cs/>
          <w:lang w:val="ar_AE" w:bidi="ar_AE"/>
        </w:rPr>
      </w:r>
      <w:r>
        <w:rPr>
          <w:rtl/>
          <w:cs/>
          <w:lang w:val="ar_AE" w:bidi="ar_AE"/>
        </w:rPr>
        <w:t>2. أحد الأنبياء الأوائل ومشير داود. عندما كانت حملات داود العسكرية على وشك الانتهاء، شارك داود ناثان رغبته في إقامة مسكنًا لله. كانت ردة فعل ناثان الفورية إيجابيًا، ولكن بعدما تلقي أمرًا مباشرًا من الرب، ألغى تأييده الأولي. تنبأ بأن أحد أبناء داود سيبني بيتًا لله، وأن الله سيقيم بيتًا (سلالة) لداود من ابنه سليمان. لم تقتصر النبوة على السلالة الداودية إنما تضمنت أيضًا الملك المسياني. لذلك كانت نبوءة ناثان ذات أهمية بالغة، لأنها تناولت مؤسستين عظيمتين، الهيكل ونظام المُلك الداودي (</w:t>
      </w:r>
      <w:r>
        <w:rPr>
          <w:rtl/>
          <w:cs/>
          <w:lang w:val="ar_AE" w:bidi="ar_AE"/>
        </w:rPr>
        <w:t>2صموئيل 7:1–7؛</w:t>
      </w:r>
      <w:r>
        <w:rPr>
          <w:rtl/>
          <w:cs/>
          <w:lang w:val="ar_AE" w:bidi="ar_AE"/>
        </w:rPr>
        <w:t xml:space="preserve"> </w:t>
      </w:r>
      <w:r>
        <w:rPr>
          <w:rtl/>
          <w:cs/>
          <w:lang w:val="ar_AE" w:bidi="ar_AE"/>
        </w:rPr>
        <w:t>1أخبار 17:1–15</w:t>
      </w:r>
      <w:r>
        <w:rPr>
          <w:rtl/>
          <w:cs/>
          <w:lang w:val="ar_AE" w:bidi="ar_AE"/>
        </w:rPr>
        <w:t>).</w:t>
      </w:r>
    </w:p>
    <w:p>
      <w:pPr>
        <w:bidi/>
      </w:pPr>
      <w:r>
        <w:rPr>
          <w:rtl/>
          <w:cs/>
          <w:lang w:val="ar_AE" w:bidi="ar_AE"/>
        </w:rPr>
      </w:r>
      <w:r>
        <w:rPr>
          <w:rtl/>
          <w:cs/>
          <w:lang w:val="ar_AE" w:bidi="ar_AE"/>
        </w:rPr>
        <w:t xml:space="preserve">في أثناء حرب العمونيين، وبعد أن أنجب داود طفلًا غير شرعي، حاول إخفاء خطيته بإقحام زوج المرأة، </w:t>
      </w:r>
      <w:r>
        <w:rPr>
          <w:rtl/>
          <w:cs/>
          <w:lang w:val="ar_AE" w:bidi="ar_AE"/>
        </w:rPr>
        <w:t xml:space="preserve">أُورِيَّا ٱلْحِثِّيِّ </w:t>
      </w:r>
      <w:r>
        <w:rPr>
          <w:rtl/>
          <w:cs/>
          <w:lang w:val="ar_AE" w:bidi="ar_AE"/>
        </w:rPr>
        <w:t>في المشهد (</w:t>
      </w:r>
      <w:r>
        <w:rPr>
          <w:rtl/>
          <w:cs/>
          <w:lang w:val="ar_AE" w:bidi="ar_AE"/>
        </w:rPr>
        <w:t>2صموئيل 11:1–13؛</w:t>
      </w:r>
      <w:r>
        <w:rPr>
          <w:rtl/>
          <w:cs/>
          <w:lang w:val="ar_AE" w:bidi="ar_AE"/>
        </w:rPr>
        <w:t xml:space="preserve"> </w:t>
      </w:r>
      <w:r>
        <w:rPr>
          <w:rtl/>
          <w:cs/>
          <w:lang w:val="ar_AE" w:bidi="ar_AE"/>
        </w:rPr>
        <w:t>23:39</w:t>
      </w:r>
      <w:r>
        <w:rPr>
          <w:rtl/>
          <w:cs/>
          <w:lang w:val="ar_AE" w:bidi="ar_AE"/>
        </w:rPr>
        <w:t xml:space="preserve">). وعندما فشلت هذه المحاولة، أمر داود يوآب، قائد الجيش، أن يدبّر لقتل </w:t>
      </w:r>
      <w:r>
        <w:rPr>
          <w:rtl/>
          <w:cs/>
          <w:lang w:val="ar_AE" w:bidi="ar_AE"/>
        </w:rPr>
        <w:t>أُورِيَّا ٱلْحِثِّيِّ</w:t>
      </w:r>
      <w:r>
        <w:rPr>
          <w:rtl/>
          <w:cs/>
          <w:lang w:val="ar_AE" w:bidi="ar_AE"/>
        </w:rPr>
        <w:t>، الذي عند موته أخذ داود بثشبع علنًا زوجة له (</w:t>
      </w:r>
      <w:r>
        <w:rPr>
          <w:rtl/>
          <w:cs/>
          <w:lang w:val="ar_AE" w:bidi="ar_AE"/>
        </w:rPr>
        <w:t>11:14–27</w:t>
      </w:r>
      <w:r>
        <w:rPr>
          <w:rtl/>
          <w:cs/>
          <w:lang w:val="ar_AE" w:bidi="ar_AE"/>
        </w:rPr>
        <w:t>). واجه ناثان الملك داود، وكشف له بشجاعة عن فظاعة جريمته التي فعلها بمثلٍ أثار غضب الملك العادل، فوجّه نَاثَان إصبع الإدانة نحو داود نفسه (</w:t>
      </w:r>
      <w:r>
        <w:rPr>
          <w:rtl/>
          <w:cs/>
          <w:lang w:val="ar_AE" w:bidi="ar_AE"/>
        </w:rPr>
        <w:t>12:1–9</w:t>
      </w:r>
      <w:r>
        <w:rPr>
          <w:rtl/>
          <w:cs/>
          <w:lang w:val="ar_AE" w:bidi="ar_AE"/>
        </w:rPr>
        <w:t xml:space="preserve">). تنبأ ناثان بالعواقب المخيفة لعائلة داود نتيجة خطيته والنموذج الشرير الذي قدمه (الآيات </w:t>
      </w:r>
      <w:r>
        <w:rPr>
          <w:rtl/>
          <w:cs/>
          <w:lang w:val="ar_AE" w:bidi="ar_AE"/>
        </w:rPr>
        <w:t>10–12</w:t>
      </w:r>
      <w:r>
        <w:rPr>
          <w:rtl/>
          <w:cs/>
          <w:lang w:val="ar_AE" w:bidi="ar_AE"/>
        </w:rPr>
        <w:t xml:space="preserve">). تحققت هذه النبوءة حينما تعرضت </w:t>
      </w:r>
      <w:r>
        <w:rPr>
          <w:rtl/>
          <w:cs/>
          <w:lang w:val="ar_AE" w:bidi="ar_AE"/>
        </w:rPr>
        <w:t>ثَامَارُ للاغتصاب</w:t>
      </w:r>
      <w:r>
        <w:rPr>
          <w:rtl/>
          <w:cs/>
          <w:lang w:val="ar_AE" w:bidi="ar_AE"/>
        </w:rPr>
        <w:t>، ومات ثلاثة من أبناء داود، ونسبت حرب أهلية (</w:t>
      </w:r>
      <w:r>
        <w:rPr>
          <w:rtl/>
          <w:cs/>
          <w:lang w:val="ar_AE" w:bidi="ar_AE"/>
        </w:rPr>
        <w:t>2صموئيل 13–18؛</w:t>
      </w:r>
      <w:r>
        <w:rPr>
          <w:rtl/>
          <w:cs/>
          <w:lang w:val="ar_AE" w:bidi="ar_AE"/>
        </w:rPr>
        <w:t xml:space="preserve"> </w:t>
      </w:r>
      <w:r>
        <w:rPr>
          <w:rtl/>
          <w:cs/>
          <w:lang w:val="ar_AE" w:bidi="ar_AE"/>
        </w:rPr>
        <w:t>1ملوك 1</w:t>
      </w:r>
      <w:r>
        <w:rPr>
          <w:rtl/>
          <w:cs/>
          <w:lang w:val="ar_AE" w:bidi="ar_AE"/>
        </w:rPr>
        <w:t>). ثم أن طفل بثشبع لم يعش (</w:t>
      </w:r>
      <w:r>
        <w:rPr>
          <w:rtl/>
          <w:cs/>
          <w:lang w:val="ar_AE" w:bidi="ar_AE"/>
        </w:rPr>
        <w:t>2صموئيل 12:14</w:t>
      </w:r>
      <w:r>
        <w:rPr>
          <w:rtl/>
          <w:cs/>
          <w:lang w:val="ar_AE" w:bidi="ar_AE"/>
        </w:rPr>
        <w:t>).</w:t>
      </w:r>
    </w:p>
    <w:p>
      <w:pPr>
        <w:bidi/>
      </w:pPr>
      <w:r>
        <w:rPr>
          <w:rtl/>
          <w:cs/>
          <w:lang w:val="ar_AE" w:bidi="ar_AE"/>
        </w:rPr>
      </w:r>
      <w:r>
        <w:rPr>
          <w:rtl/>
          <w:cs/>
          <w:lang w:val="ar_AE" w:bidi="ar_AE"/>
        </w:rPr>
        <w:t>عندما كان داود على مشارف الموت، استولى أحد أبنائه، أدونيا، على السلطة (</w:t>
      </w:r>
      <w:r>
        <w:rPr>
          <w:rtl/>
          <w:cs/>
          <w:lang w:val="ar_AE" w:bidi="ar_AE"/>
        </w:rPr>
        <w:t>1ملوك 1:1، 10</w:t>
      </w:r>
      <w:r>
        <w:rPr>
          <w:rtl/>
          <w:cs/>
          <w:lang w:val="ar_AE" w:bidi="ar_AE"/>
        </w:rPr>
        <w:t xml:space="preserve">). فحثّ ناثان بثشبع على تذكير داود بوعد سابق يتعلق بخلافة سليمان لكرسي داود، وأيّدها حينما تدخل في الوقت المناسب ليخبر الملك (الآيات </w:t>
      </w:r>
      <w:r>
        <w:rPr>
          <w:rtl/>
          <w:cs/>
          <w:lang w:val="ar_AE" w:bidi="ar_AE"/>
        </w:rPr>
        <w:t>10–27</w:t>
      </w:r>
      <w:r>
        <w:rPr>
          <w:rtl/>
          <w:cs/>
          <w:lang w:val="ar_AE" w:bidi="ar_AE"/>
        </w:rPr>
        <w:t xml:space="preserve">). وصدّق داود على الفور بتتويج سليمان ملكًا من بعده (الآيات </w:t>
      </w:r>
      <w:r>
        <w:rPr>
          <w:rtl/>
          <w:cs/>
          <w:lang w:val="ar_AE" w:bidi="ar_AE"/>
        </w:rPr>
        <w:t>28–53</w:t>
      </w:r>
      <w:r>
        <w:rPr>
          <w:rtl/>
          <w:cs/>
          <w:lang w:val="ar_AE" w:bidi="ar_AE"/>
        </w:rPr>
        <w:t>).</w:t>
      </w:r>
    </w:p>
    <w:p>
      <w:pPr>
        <w:bidi/>
      </w:pPr>
      <w:r>
        <w:rPr>
          <w:rtl/>
          <w:cs/>
          <w:lang w:val="ar_AE" w:bidi="ar_AE"/>
        </w:rPr>
      </w:r>
      <w:r>
        <w:rPr>
          <w:rtl/>
          <w:cs/>
          <w:lang w:val="ar_AE" w:bidi="ar_AE"/>
        </w:rPr>
        <w:t>كان ناثان مؤرخًا مهمًا (</w:t>
      </w:r>
      <w:r>
        <w:rPr>
          <w:rtl/>
          <w:cs/>
          <w:lang w:val="ar_AE" w:bidi="ar_AE"/>
        </w:rPr>
        <w:t>1أخبار 29:29؛</w:t>
      </w:r>
      <w:r>
        <w:rPr>
          <w:rtl/>
          <w:cs/>
          <w:lang w:val="ar_AE" w:bidi="ar_AE"/>
        </w:rPr>
        <w:t xml:space="preserve"> </w:t>
      </w:r>
      <w:r>
        <w:rPr>
          <w:rtl/>
          <w:cs/>
          <w:lang w:val="ar_AE" w:bidi="ar_AE"/>
        </w:rPr>
        <w:t>2أخبار 9:29</w:t>
      </w:r>
      <w:r>
        <w:rPr>
          <w:rtl/>
          <w:cs/>
          <w:lang w:val="ar_AE" w:bidi="ar_AE"/>
        </w:rPr>
        <w:t>). أدّى دورًا حيويًا مع داود في تطوير الجوانب الموسيقية لعبادة الهيكل (</w:t>
      </w:r>
      <w:r>
        <w:rPr>
          <w:rtl/>
          <w:cs/>
          <w:lang w:val="ar_AE" w:bidi="ar_AE"/>
        </w:rPr>
        <w:t>2أخبار 29:25</w:t>
      </w:r>
      <w:r>
        <w:rPr>
          <w:rtl/>
          <w:cs/>
          <w:lang w:val="ar_AE" w:bidi="ar_AE"/>
        </w:rPr>
        <w:t>).</w:t>
      </w:r>
    </w:p>
    <w:p>
      <w:pPr>
        <w:bidi/>
      </w:pPr>
      <w:r>
        <w:rPr>
          <w:rtl/>
          <w:cs/>
          <w:lang w:val="ar_AE" w:bidi="ar_AE"/>
        </w:rPr>
      </w:r>
      <w:r>
        <w:rPr>
          <w:rtl/>
          <w:cs/>
          <w:lang w:val="ar_AE" w:bidi="ar_AE"/>
        </w:rPr>
        <w:t>3. رجل منْ صُوبَةَ ووالد يَجْآلُ، أحد أبطال داود الثلاثين (</w:t>
      </w:r>
      <w:r>
        <w:rPr>
          <w:rtl/>
          <w:cs/>
          <w:lang w:val="ar_AE" w:bidi="ar_AE"/>
        </w:rPr>
        <w:t>2صموئيل 23:36</w:t>
      </w:r>
      <w:r>
        <w:rPr>
          <w:rtl/>
          <w:cs/>
          <w:lang w:val="ar_AE" w:bidi="ar_AE"/>
        </w:rPr>
        <w:t>). ربما كان ناثان المذكور كأخ ليوئيل (</w:t>
      </w:r>
      <w:r>
        <w:rPr>
          <w:rtl/>
          <w:cs/>
          <w:lang w:val="ar_AE" w:bidi="ar_AE"/>
        </w:rPr>
        <w:t>1أخبار 11:38</w:t>
      </w:r>
      <w:r>
        <w:rPr>
          <w:rtl/>
          <w:cs/>
          <w:lang w:val="ar_AE" w:bidi="ar_AE"/>
        </w:rPr>
        <w:t xml:space="preserve">). </w:t>
      </w:r>
    </w:p>
    <w:p>
      <w:pPr>
        <w:bidi/>
      </w:pPr>
      <w:r>
        <w:rPr>
          <w:rtl/>
          <w:cs/>
          <w:lang w:val="ar_AE" w:bidi="ar_AE"/>
        </w:rPr>
      </w:r>
      <w:r>
        <w:rPr>
          <w:rtl/>
          <w:cs/>
          <w:lang w:val="ar_AE" w:bidi="ar_AE"/>
        </w:rPr>
        <w:t>4. والد اثنين من المسؤولين المهمين في بلاط الملك (</w:t>
      </w:r>
      <w:r>
        <w:rPr>
          <w:rtl/>
          <w:cs/>
          <w:lang w:val="ar_AE" w:bidi="ar_AE"/>
        </w:rPr>
        <w:t>1ملوك 4:5</w:t>
      </w:r>
      <w:r>
        <w:rPr>
          <w:rtl/>
          <w:cs/>
          <w:lang w:val="ar_AE" w:bidi="ar_AE"/>
        </w:rPr>
        <w:t>)؛ ربما يكون النبي أو ابن داود.</w:t>
      </w:r>
    </w:p>
    <w:p>
      <w:pPr>
        <w:bidi/>
      </w:pPr>
      <w:r>
        <w:rPr>
          <w:rtl/>
          <w:cs/>
          <w:lang w:val="ar_AE" w:bidi="ar_AE"/>
        </w:rPr>
      </w:r>
      <w:r>
        <w:rPr>
          <w:rtl/>
          <w:cs/>
          <w:lang w:val="ar_AE" w:bidi="ar_AE"/>
        </w:rPr>
        <w:t>5. أحد المنحدرين من نسل يهوذا، في عشيرة يرحمئيل، ابن عَتَّايُ، وأبو زَابَاد (</w:t>
      </w:r>
      <w:r>
        <w:rPr>
          <w:rtl/>
          <w:cs/>
          <w:lang w:val="ar_AE" w:bidi="ar_AE"/>
        </w:rPr>
        <w:t>أخبار 2:36</w:t>
      </w:r>
      <w:r>
        <w:rPr>
          <w:rtl/>
          <w:cs/>
          <w:lang w:val="ar_AE" w:bidi="ar_AE"/>
        </w:rPr>
        <w:t>).</w:t>
      </w:r>
    </w:p>
    <w:p>
      <w:pPr>
        <w:bidi/>
      </w:pPr>
      <w:r>
        <w:rPr>
          <w:rtl/>
          <w:cs/>
          <w:lang w:val="ar_AE" w:bidi="ar_AE"/>
        </w:rPr>
      </w:r>
      <w:r>
        <w:rPr>
          <w:rtl/>
          <w:cs/>
          <w:lang w:val="ar_AE" w:bidi="ar_AE"/>
        </w:rPr>
        <w:t xml:space="preserve">6. واحد من أعضاء الوفد الذي أرسله عزرا لضمان تفعيل الأمور المختصة </w:t>
      </w:r>
      <w:r>
        <w:rPr>
          <w:rtl/>
          <w:cs/>
          <w:lang w:val="ar_AE" w:bidi="ar_AE"/>
        </w:rPr>
        <w:t>باللاويين وخدمة الكهنوت لبني إ</w:t>
      </w:r>
      <w:r>
        <w:rPr>
          <w:rtl/>
          <w:cs/>
          <w:lang w:val="ar_AE" w:bidi="ar_AE"/>
        </w:rPr>
        <w:t>سرائيل العائدين إلى أورشليم (</w:t>
      </w:r>
      <w:r>
        <w:rPr>
          <w:rtl/>
          <w:cs/>
          <w:lang w:val="ar_AE" w:bidi="ar_AE"/>
        </w:rPr>
        <w:t>عزرا 8:16</w:t>
      </w:r>
      <w:r>
        <w:rPr>
          <w:rtl/>
          <w:cs/>
          <w:lang w:val="ar_AE" w:bidi="ar_AE"/>
        </w:rPr>
        <w:t>). من المحتمل أن نَاثَان كان من بين الذين تعهدوا بتطليق زوجاتهم الأجنبيات (</w:t>
      </w:r>
      <w:r>
        <w:rPr>
          <w:rtl/>
          <w:cs/>
          <w:lang w:val="ar_AE" w:bidi="ar_AE"/>
        </w:rPr>
        <w:t>10:39</w:t>
      </w:r>
      <w:r>
        <w:rPr>
          <w:rtl/>
          <w:cs/>
          <w:lang w:val="ar_AE" w:bidi="ar_AE"/>
        </w:rPr>
        <w:t>)، على أن الاسم، الذي يعني "عطية-هدية"، كان شائعًا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نَاحَاش</w:t>
      </w:r>
      <w:r>
        <w:rPr>
          <w:rtl/>
          <w:cs/>
          <w:lang w:val="ar_AE" w:bidi="ar_AE"/>
        </w:rPr>
      </w:r>
    </w:p>
    <w:p>
      <w:pPr>
        <w:pStyle w:val="Heading2"/>
        <w:bidi/>
      </w:pPr>
      <w:r>
        <w:rPr>
          <w:rtl/>
          <w:cs/>
          <w:lang w:val="ar_AE" w:bidi="ar_AE"/>
        </w:rPr>
        <w:t>نَاحَاش</w:t>
      </w:r>
    </w:p>
    <w:p>
      <w:pPr>
        <w:bidi/>
      </w:pPr>
      <w:r>
        <w:rPr>
          <w:rtl/>
          <w:cs/>
          <w:lang w:val="ar_AE" w:bidi="ar_AE"/>
        </w:rPr>
      </w:r>
      <w:r>
        <w:rPr>
          <w:rtl/>
          <w:cs/>
          <w:lang w:val="ar_AE" w:bidi="ar_AE"/>
        </w:rPr>
        <w:t>1. كان ناحاش ملكًا على العمونيين، وقد هاجم مدينة يابيش جلعاد في زمن الملك شاول. عرض رجال المدينة أنفسهم للعبودية، وطلبوا من ناحاش أن يعقد معهم معاهدة، فوافق بشرط أن يقلع العين اليمنى لكل واحد منهم، لإذلال كل إسرائيل. طلبوا مهلة أسبوع للتفكير، وفي هذا الوقت نسّقوا مع شاول خطة عسكرية، انتهت بـ انتصار إسرائيل وسقوط جيش ناحاش (</w:t>
      </w:r>
      <w:r>
        <w:rPr>
          <w:rtl/>
          <w:cs/>
          <w:lang w:val="ar_AE" w:bidi="ar_AE"/>
        </w:rPr>
        <w:t>1 صم 11:1–2؛</w:t>
      </w:r>
      <w:r>
        <w:rPr>
          <w:rtl/>
          <w:cs/>
          <w:lang w:val="ar_AE" w:bidi="ar_AE"/>
        </w:rPr>
        <w:t xml:space="preserve"> </w:t>
      </w:r>
      <w:r>
        <w:rPr>
          <w:rtl/>
          <w:cs/>
          <w:lang w:val="ar_AE" w:bidi="ar_AE"/>
        </w:rPr>
        <w:t>12:12</w:t>
      </w:r>
      <w:r>
        <w:rPr>
          <w:rtl/>
          <w:cs/>
          <w:lang w:val="ar_AE" w:bidi="ar_AE"/>
        </w:rPr>
        <w:t xml:space="preserve">). وبعد سنوات، تصالح ناحاش مع داود، لكن ابنه </w:t>
      </w:r>
      <w:r>
        <w:rPr>
          <w:rtl/>
          <w:cs/>
          <w:lang w:val="ar_AE" w:bidi="ar_AE"/>
        </w:rPr>
        <w:t>حَانُون تجاهل</w:t>
      </w:r>
      <w:r>
        <w:rPr>
          <w:rtl/>
          <w:cs/>
          <w:lang w:val="ar_AE" w:bidi="ar_AE"/>
        </w:rPr>
        <w:t xml:space="preserve"> هذه العلاقة مُتَّبعًا نصيحة سيئة (</w:t>
      </w:r>
      <w:r>
        <w:rPr>
          <w:rtl/>
          <w:cs/>
          <w:lang w:val="ar_AE" w:bidi="ar_AE"/>
        </w:rPr>
        <w:t>2 صم 10:2؛</w:t>
      </w:r>
      <w:r>
        <w:rPr>
          <w:rtl/>
          <w:cs/>
          <w:lang w:val="ar_AE" w:bidi="ar_AE"/>
        </w:rPr>
        <w:t xml:space="preserve"> </w:t>
      </w:r>
      <w:r>
        <w:rPr>
          <w:rtl/>
          <w:cs/>
          <w:lang w:val="ar_AE" w:bidi="ar_AE"/>
        </w:rPr>
        <w:t>1 أخ 19:1–2</w:t>
      </w:r>
      <w:r>
        <w:rPr>
          <w:rtl/>
          <w:cs/>
          <w:lang w:val="ar_AE" w:bidi="ar_AE"/>
        </w:rPr>
        <w:t>).</w:t>
      </w:r>
    </w:p>
    <w:p>
      <w:pPr>
        <w:bidi/>
      </w:pPr>
      <w:r>
        <w:rPr>
          <w:rtl/>
          <w:cs/>
          <w:lang w:val="ar_AE" w:bidi="ar_AE"/>
        </w:rPr>
      </w:r>
      <w:r>
        <w:rPr>
          <w:rtl/>
          <w:cs/>
          <w:lang w:val="ar_AE" w:bidi="ar_AE"/>
        </w:rPr>
        <w:t xml:space="preserve">2. والد أَبِيجَايِلَ وصروِيَّةَ بحسب </w:t>
      </w:r>
      <w:r>
        <w:rPr>
          <w:rtl/>
          <w:cs/>
          <w:lang w:val="ar_AE" w:bidi="ar_AE"/>
        </w:rPr>
        <w:t>2 صموئيل 17:25</w:t>
      </w:r>
      <w:r>
        <w:rPr>
          <w:rtl/>
          <w:cs/>
          <w:lang w:val="ar_AE" w:bidi="ar_AE"/>
        </w:rPr>
        <w:t xml:space="preserve">، لكن في </w:t>
      </w:r>
      <w:r>
        <w:rPr>
          <w:rtl/>
          <w:cs/>
          <w:lang w:val="ar_AE" w:bidi="ar_AE"/>
        </w:rPr>
        <w:t>1 أخبار الأيام 2:16</w:t>
      </w:r>
      <w:r>
        <w:rPr>
          <w:rtl/>
          <w:cs/>
          <w:lang w:val="ar_AE" w:bidi="ar_AE"/>
        </w:rPr>
        <w:t>، يظهر أنهما ابنتا يسى وأختا داود. ولحل هذا التناقض الظاهري، يرى بعض المفسرين أن ناحاش كان الزوج الأول لأم داود، وقد أنجبت منه أبيجايل وصروية، ثم تزوّجت من يسى لاحقًا، فأصبح الثلاثة (أبيجايل، صروية، وداود) أخوة غير أشقاء من الأم نفسها.</w:t>
      </w:r>
    </w:p>
    <w:p>
      <w:pPr>
        <w:bidi/>
      </w:pPr>
      <w:r>
        <w:rPr>
          <w:rtl/>
          <w:cs/>
          <w:lang w:val="ar_AE" w:bidi="ar_AE"/>
        </w:rPr>
      </w:r>
      <w:r>
        <w:rPr>
          <w:rtl/>
          <w:cs/>
          <w:lang w:val="ar_AE" w:bidi="ar_AE"/>
        </w:rPr>
        <w:t>3. والد شوبي، الذي كان من مدينة ربة، عاصمة بني عمون الواقعة شرق الأردن. وخلال هروب الملك داود من أبشالوم، قدّم شوبي، إلى جانب ماكير وبرزلاي، المساعدة لداود ووفّر له الطعام والراحة (</w:t>
      </w:r>
      <w:r>
        <w:rPr>
          <w:rtl/>
          <w:cs/>
          <w:lang w:val="ar_AE" w:bidi="ar_AE"/>
        </w:rPr>
        <w:t>2 صم 17:27</w:t>
      </w:r>
      <w:r>
        <w:rPr>
          <w:rtl/>
          <w:cs/>
          <w:lang w:val="ar_AE" w:bidi="ar_AE"/>
        </w:rPr>
        <w:t>). ويُحتمل أن يكون ناحاش هذا هو نفس ملك بني عمون المذكور سابقًا في #1 أعلاه.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ناحور (شخص)</w:t>
      </w:r>
      <w:r>
        <w:rPr>
          <w:rtl/>
          <w:cs/>
          <w:lang w:val="ar_AE" w:bidi="ar_AE"/>
        </w:rPr>
      </w:r>
    </w:p>
    <w:p>
      <w:pPr>
        <w:bidi/>
      </w:pPr>
      <w:r>
        <w:rPr>
          <w:rtl/>
          <w:cs/>
          <w:lang w:val="ar_AE" w:bidi="ar_AE"/>
        </w:rPr>
      </w:r>
      <w:r>
        <w:rPr>
          <w:rtl/>
          <w:cs/>
          <w:lang w:val="ar_AE" w:bidi="ar_AE"/>
        </w:rPr>
        <w:t>1. جَدّ إبراهيم (</w:t>
      </w:r>
      <w:r>
        <w:rPr>
          <w:rtl/>
          <w:cs/>
          <w:lang w:val="ar_AE" w:bidi="ar_AE"/>
        </w:rPr>
        <w:t>تك 11:22–25</w:t>
      </w:r>
      <w:r>
        <w:rPr>
          <w:rtl/>
          <w:cs/>
          <w:lang w:val="ar_AE" w:bidi="ar_AE"/>
        </w:rPr>
        <w:t xml:space="preserve">؛ </w:t>
      </w:r>
      <w:r>
        <w:rPr>
          <w:rtl/>
          <w:cs/>
          <w:lang w:val="ar_AE" w:bidi="ar_AE"/>
        </w:rPr>
        <w:t>1 أخ 1:26</w:t>
      </w:r>
      <w:r>
        <w:rPr>
          <w:rtl/>
          <w:cs/>
          <w:lang w:val="ar_AE" w:bidi="ar_AE"/>
        </w:rPr>
        <w:t>); وهو أيضًا أحد أجداد (أسلاف) يسوع وفقًا لسلسلة نسب لوقا (</w:t>
      </w:r>
      <w:r>
        <w:rPr>
          <w:rtl/>
          <w:cs/>
          <w:lang w:val="ar_AE" w:bidi="ar_AE"/>
        </w:rPr>
        <w:t>لو 3:34</w:t>
      </w:r>
      <w:r>
        <w:rPr>
          <w:rtl/>
          <w:cs/>
          <w:lang w:val="ar_AE" w:bidi="ar_AE"/>
        </w:rPr>
        <w:t>، حيث تتبع بعض الترجمات الإنجليزية التهجئة اليونانية، ناكور). تُظهر مقاطع سفر التكوين و1 أخبار الأيام أن ناحور كان من نسل سام. ومن ثم، فإن إبراهيم ونسله جزء من الأسرة السامية للأمم.</w:t>
      </w:r>
    </w:p>
    <w:p>
      <w:pPr>
        <w:bidi/>
      </w:pPr>
      <w:r>
        <w:rPr>
          <w:rtl/>
          <w:cs/>
          <w:lang w:val="ar_AE" w:bidi="ar_AE"/>
        </w:rPr>
      </w:r>
      <w:r>
        <w:rPr>
          <w:rtl/>
          <w:cs/>
          <w:lang w:val="ar_AE" w:bidi="ar_AE"/>
        </w:rPr>
        <w:t>2. ابن تارح وأخو إبراهيم (</w:t>
      </w:r>
      <w:r>
        <w:rPr>
          <w:rtl/>
          <w:cs/>
          <w:lang w:val="ar_AE" w:bidi="ar_AE"/>
        </w:rPr>
        <w:t>تك 11:26–29</w:t>
      </w:r>
      <w:r>
        <w:rPr>
          <w:rtl/>
          <w:cs/>
          <w:lang w:val="ar_AE" w:bidi="ar_AE"/>
        </w:rPr>
        <w:t xml:space="preserve">; </w:t>
      </w:r>
      <w:r>
        <w:rPr>
          <w:rtl/>
          <w:cs/>
          <w:lang w:val="ar_AE" w:bidi="ar_AE"/>
        </w:rPr>
        <w:t>يش 24:2</w:t>
      </w:r>
      <w:r>
        <w:rPr>
          <w:rtl/>
          <w:cs/>
          <w:lang w:val="ar_AE" w:bidi="ar_AE"/>
        </w:rPr>
        <w:t xml:space="preserve">). تزوج من ملكة، ابنة هاران، وتم ذِكْر عائلته في </w:t>
      </w:r>
      <w:r>
        <w:rPr>
          <w:rtl/>
          <w:cs/>
          <w:lang w:val="ar_AE" w:bidi="ar_AE"/>
        </w:rPr>
        <w:t>تكوين 22:20–23</w:t>
      </w:r>
      <w:r>
        <w:rPr>
          <w:rtl/>
          <w:cs/>
          <w:lang w:val="ar_AE" w:bidi="ar_AE"/>
        </w:rPr>
        <w:t xml:space="preserve">. أرسل إبراهيم خادمه للبحث عن زوجة لإسحاق في مكان سُكنى ناحور في بلاد ما بين النهرين (انظر </w:t>
      </w:r>
      <w:r>
        <w:rPr>
          <w:rtl/>
          <w:cs/>
          <w:lang w:val="ar_AE" w:bidi="ar_AE"/>
        </w:rPr>
        <w:t>تك 24:10</w:t>
      </w:r>
      <w:r>
        <w:rPr>
          <w:rtl/>
          <w:cs/>
          <w:lang w:val="ar_AE" w:bidi="ar_AE"/>
        </w:rPr>
        <w:t>، مما قد يشير إلى أن المدينة نفسها كانت تسمى ناحور). وهناك وجد رفقة، حفيدة ناحور (</w:t>
      </w:r>
      <w:r>
        <w:rPr>
          <w:rtl/>
          <w:cs/>
          <w:lang w:val="ar_AE" w:bidi="ar_AE"/>
        </w:rPr>
        <w:t>تك 24:1–51</w:t>
      </w:r>
      <w:r>
        <w:rPr>
          <w:rtl/>
          <w:cs/>
          <w:lang w:val="ar_AE" w:bidi="ar_AE"/>
        </w:rPr>
        <w:t>). يُذكر ناحور أيضًا كأب (ربما جَدّ) للابان، الذي ذهب إليه يعقوب عندما هرب من أخيه عيسو (</w:t>
      </w:r>
      <w:r>
        <w:rPr>
          <w:rtl/>
          <w:cs/>
          <w:lang w:val="ar_AE" w:bidi="ar_AE"/>
        </w:rPr>
        <w:t>تك 29:5</w:t>
      </w:r>
      <w:r>
        <w:rPr>
          <w:rtl/>
          <w:cs/>
          <w:lang w:val="ar_AE" w:bidi="ar_AE"/>
        </w:rPr>
        <w:t xml:space="preserve">). كلا النصين يربطان عائلة إبراهيم بشعوب سامية ذات صلة. في </w:t>
      </w:r>
      <w:r>
        <w:rPr>
          <w:rtl/>
          <w:cs/>
          <w:lang w:val="ar_AE" w:bidi="ar_AE"/>
        </w:rPr>
        <w:t>تكوين 31:53</w:t>
      </w:r>
      <w:r>
        <w:rPr>
          <w:rtl/>
          <w:cs/>
          <w:lang w:val="ar_AE" w:bidi="ar_AE"/>
        </w:rPr>
        <w:t xml:space="preserve"> يُذكر الله كـ "إله إبراهيم وناحور".</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ناحور (مكان)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نَاحُور (مكان)</w:t>
      </w:r>
      <w:r>
        <w:rPr>
          <w:rtl/>
          <w:cs/>
          <w:lang w:val="ar_AE" w:bidi="ar_AE"/>
        </w:rPr>
      </w:r>
    </w:p>
    <w:p>
      <w:pPr>
        <w:pStyle w:val="Heading2"/>
        <w:bidi/>
      </w:pPr>
      <w:r>
        <w:rPr>
          <w:rtl/>
          <w:cs/>
          <w:lang w:val="ar_AE" w:bidi="ar_AE"/>
        </w:rPr>
        <w:t>نَاحُور</w:t>
      </w:r>
      <w:r>
        <w:rPr>
          <w:rtl/>
          <w:cs/>
          <w:lang w:val="ar_AE" w:bidi="ar_AE"/>
        </w:rPr>
        <w:t xml:space="preserve"> (مكان)</w:t>
      </w:r>
    </w:p>
    <w:p>
      <w:pPr>
        <w:bidi/>
      </w:pPr>
      <w:r>
        <w:rPr>
          <w:rtl/>
          <w:cs/>
          <w:lang w:val="ar_AE" w:bidi="ar_AE"/>
        </w:rPr>
      </w:r>
      <w:r>
        <w:rPr>
          <w:rtl/>
          <w:cs/>
          <w:lang w:val="ar_AE" w:bidi="ar_AE"/>
        </w:rPr>
        <w:t>مدينة في شمال غرب بلاد ما بين النهرين؛ موطن رِفْقَة، زوجة إِسْحَاق، ونَاحُور، شقيق إِبْرَاهِيم (</w:t>
      </w:r>
      <w:r>
        <w:rPr>
          <w:rtl/>
          <w:cs/>
          <w:lang w:val="ar_AE" w:bidi="ar_AE"/>
        </w:rPr>
        <w:t>تكوين 24:10</w:t>
      </w:r>
      <w:r>
        <w:rPr>
          <w:rtl/>
          <w:cs/>
          <w:lang w:val="ar_AE" w:bidi="ar_AE"/>
        </w:rPr>
        <w:t>). تُذكر نَاحُور كثيرًا في وثائق ماري (القرن الثامن عشر قبل الميلاد) على أنها مدينة نَخُور، الواقعة بالقرب من حَارَان في وادي نهر البليخ. ربما كانت هذه المدينة موطنًا لبعض شعوب الحَبِيرُو القديمة. موقعها غير معروف.</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نَاحُور (شخص)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ناحور (ناكور)</w:t>
      </w:r>
      <w:r>
        <w:rPr>
          <w:rtl/>
          <w:cs/>
          <w:lang w:val="ar_AE" w:bidi="ar_AE"/>
        </w:rPr>
      </w:r>
    </w:p>
    <w:p>
      <w:pPr>
        <w:bidi/>
      </w:pPr>
      <w:r>
        <w:rPr>
          <w:rtl/>
          <w:cs/>
          <w:lang w:val="ar_AE" w:bidi="ar_AE"/>
        </w:rPr>
      </w:r>
      <w:r>
        <w:rPr>
          <w:rtl/>
          <w:cs/>
          <w:lang w:val="ar_AE" w:bidi="ar_AE"/>
        </w:rPr>
        <w:t>طريقة أخري لترجمة الملك جيمس لكتابة اسم</w:t>
      </w:r>
      <w:r>
        <w:rPr>
          <w:rtl/>
          <w:cs/>
          <w:lang w:val="ar_AE" w:bidi="ar_AE"/>
        </w:rPr>
        <w:t xml:space="preserve"> ناحور، جد (سلف) إبراهيم، في </w:t>
      </w:r>
      <w:r>
        <w:rPr>
          <w:rtl/>
          <w:cs/>
          <w:lang w:val="ar_AE" w:bidi="ar_AE"/>
        </w:rPr>
        <w:t>يشوع 24:2</w:t>
      </w:r>
      <w:r>
        <w:rPr>
          <w:rtl/>
          <w:cs/>
          <w:lang w:val="ar_AE" w:bidi="ar_AE"/>
        </w:rPr>
        <w:t xml:space="preserve"> و </w:t>
      </w:r>
      <w:r>
        <w:rPr>
          <w:rtl/>
          <w:cs/>
          <w:lang w:val="ar_AE" w:bidi="ar_AE"/>
        </w:rPr>
        <w:t>لوقا 3:34</w:t>
      </w:r>
      <w:r>
        <w:rPr>
          <w:rtl/>
          <w:cs/>
          <w:lang w:val="ar_AE" w:bidi="ar_AE"/>
        </w:rPr>
        <w:t xml:space="preserve">. </w:t>
      </w:r>
      <w:r>
        <w:rPr>
          <w:i/>
          <w:rtl/>
          <w:cs/>
          <w:lang w:val="ar_AE" w:bidi="ar_AE"/>
        </w:rPr>
        <w:t>انظر</w:t>
      </w:r>
      <w:r>
        <w:rPr>
          <w:rtl/>
          <w:cs/>
          <w:lang w:val="ar_AE" w:bidi="ar_AE"/>
        </w:rPr>
        <w:t xml:space="preserve"> </w:t>
      </w:r>
      <w:r>
        <w:rPr>
          <w:rtl/>
          <w:cs/>
          <w:lang w:val="ar_AE" w:bidi="ar_AE"/>
        </w:rPr>
        <w:t>ناحور (الشخص)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(شخص)</w:t>
      </w:r>
      <w:r>
        <w:rPr>
          <w:rtl/>
          <w:cs/>
          <w:lang w:val="ar_AE" w:bidi="ar_AE"/>
        </w:rPr>
      </w:r>
    </w:p>
    <w:p>
      <w:pPr>
        <w:pStyle w:val="Heading2"/>
        <w:bidi/>
      </w:pPr>
      <w:r>
        <w:rPr>
          <w:rtl/>
          <w:cs/>
          <w:lang w:val="ar_AE" w:bidi="ar_AE"/>
        </w:rPr>
        <w:t>نَاحُوم</w:t>
      </w:r>
      <w:r>
        <w:rPr>
          <w:rtl/>
          <w:cs/>
          <w:lang w:val="ar_AE" w:bidi="ar_AE"/>
        </w:rPr>
        <w:t xml:space="preserve"> (شخص)</w:t>
      </w:r>
    </w:p>
    <w:p>
      <w:pPr>
        <w:bidi/>
      </w:pPr>
      <w:r>
        <w:rPr>
          <w:rtl/>
          <w:cs/>
          <w:lang w:val="ar_AE" w:bidi="ar_AE"/>
        </w:rPr>
      </w:r>
      <w:r>
        <w:rPr>
          <w:rtl/>
          <w:cs/>
          <w:lang w:val="ar_AE" w:bidi="ar_AE"/>
        </w:rPr>
        <w:t>1. نبي من يهوذا اسمه يعني "التعزية" أو "المعزي". يناسب هذا الاسم رسالته، حيث كتب لتشجيع شعب يهوذا بينما كانوا يتعرضون للاضطهاد على يد الآشوريين (</w:t>
      </w:r>
      <w:r>
        <w:rPr>
          <w:rtl/>
          <w:cs/>
          <w:lang w:val="ar_AE" w:bidi="ar_AE"/>
        </w:rPr>
        <w:t>ناحوم 1:1</w:t>
      </w:r>
      <w:r>
        <w:rPr>
          <w:rtl/>
          <w:cs/>
          <w:lang w:val="ar_AE" w:bidi="ar_AE"/>
        </w:rPr>
        <w:t>). بخلاف أنه النبي الذي كتب سفر ناحوم، لا يُعرف عنه شيء سوى أنه جاء من بلدة أَلقُوش. موقعها غير معروف على وجه التحديد، أنما ثمّة أربعة اقتراحات. أولًا، كانت بلدة أَلقُوش، بالقرب من الموصل على نهر دجلة شمال نينوى. هناك تقليد يقول إن هذا هو موقع قبر ناحوم، لكنه ذُكر أول مرة بواسطة ماسياس في القرن السادس عشر. القبر وموقعه ليس لهما تأكيد أثري، ومشكوك في صحته تمامًا. ثانيًا، يروي جيروم تقليدًا يهوديًا يحدد بلدة أَلقُوش على أنها "قرية في الجليل تُدعى 'هلكسي'" (هلكسي أو إلكسي)، كما يكتب جيروم، فيقول إنها "قرية صغيرة جدًا، ولا تحمل بين أنقاضها أي آثار للمباني القديمة، لكنها معروفة جيدًا لليهود، هذا الدليل أ</w:t>
      </w:r>
      <w:r>
        <w:rPr>
          <w:rtl/>
          <w:cs/>
          <w:lang w:val="ar_AE" w:bidi="ar_AE"/>
        </w:rPr>
        <w:t xml:space="preserve">ظهر </w:t>
      </w:r>
      <w:r>
        <w:rPr>
          <w:rtl/>
          <w:cs/>
          <w:lang w:val="ar_AE" w:bidi="ar_AE"/>
        </w:rPr>
        <w:t>موقع قبر ناحوم</w:t>
      </w:r>
      <w:r>
        <w:rPr>
          <w:rtl/>
          <w:cs/>
          <w:lang w:val="ar_AE" w:bidi="ar_AE"/>
        </w:rPr>
        <w:t xml:space="preserve"> والتحقق من وجوده</w:t>
      </w:r>
      <w:r>
        <w:rPr>
          <w:b/>
          <w:rtl/>
          <w:cs/>
          <w:lang w:val="ar_AE" w:bidi="ar_AE"/>
        </w:rPr>
        <w:t>."</w:t>
      </w:r>
      <w:r>
        <w:rPr>
          <w:rtl/>
          <w:cs/>
          <w:lang w:val="ar_AE" w:bidi="ar_AE"/>
        </w:rPr>
        <w:t xml:space="preserve"> تقع هذه القرية على بعد حوالي 15 ميلًا (24.1 كيلومترًا) شمال غرب بحر الجليل. ثالثًا، على الحافَة الشِّمالية لبحر الجليل تقع أنقاض كفرناحوم، التي تعني "قرية ناحوم". لكن ما من دليل على أن هذا الاسم يعود إلى النبي. أخيرًا، يعتقد البعض أنه يجب تحديدها مع إلكسي، بالقرب من بيت جبرين، في منتصف الطريق بين غزة وأورشليم في أراضي يهوذا. يبدو أن الأدلة التي داخل الكتاب المقدس تدعم هذا الموقف (</w:t>
      </w:r>
      <w:r>
        <w:rPr>
          <w:rtl/>
          <w:cs/>
          <w:lang w:val="ar_AE" w:bidi="ar_AE"/>
        </w:rPr>
        <w:t>ناحوم 1:15</w:t>
      </w:r>
      <w:r>
        <w:rPr>
          <w:rtl/>
          <w:cs/>
          <w:lang w:val="ar_AE" w:bidi="ar_AE"/>
        </w:rPr>
        <w:t>).</w:t>
      </w:r>
    </w:p>
    <w:p>
      <w:pPr>
        <w:bidi/>
      </w:pPr>
      <w:r>
        <w:rPr>
          <w:rtl/>
          <w:cs/>
          <w:lang w:val="ar_AE" w:bidi="ar_AE"/>
        </w:rPr>
      </w:r>
      <w:r>
        <w:rPr>
          <w:rtl/>
          <w:cs/>
          <w:lang w:val="ar_AE" w:bidi="ar_AE"/>
        </w:rPr>
        <w:t>من المحتمل تمامًا أن يكون نَاحُوم عضوًا في القبائل الشّمالية، ولكنه هاجر إلى يهوذا بعد غزو 722 قبل الميلاد وخدم هناك.</w:t>
      </w:r>
    </w:p>
    <w:p>
      <w:pPr>
        <w:bidi/>
      </w:pPr>
      <w:r>
        <w:rPr>
          <w:rtl/>
          <w:cs/>
          <w:lang w:val="ar_AE" w:bidi="ar_AE"/>
        </w:rPr>
      </w:r>
      <w:r>
        <w:rPr>
          <w:i/>
          <w:rtl/>
          <w:cs/>
          <w:lang w:val="ar_AE" w:bidi="ar_AE"/>
        </w:rPr>
        <w:t xml:space="preserve">انظر أيضًا </w:t>
      </w:r>
      <w:r>
        <w:rPr>
          <w:rtl/>
          <w:cs/>
          <w:lang w:val="ar_AE" w:bidi="ar_AE"/>
        </w:rPr>
        <w:t>نَاحُوم, كتب؛</w:t>
      </w:r>
      <w:r>
        <w:rPr>
          <w:rtl/>
          <w:cs/>
          <w:lang w:val="ar_AE" w:bidi="ar_AE"/>
        </w:rPr>
        <w:t xml:space="preserve"> </w:t>
      </w:r>
      <w:r>
        <w:rPr>
          <w:rtl/>
          <w:cs/>
          <w:lang w:val="ar_AE" w:bidi="ar_AE"/>
        </w:rPr>
        <w:t>النبي، النبية</w:t>
      </w:r>
      <w:r>
        <w:rPr>
          <w:rtl/>
          <w:cs/>
          <w:lang w:val="ar_AE" w:bidi="ar_AE"/>
        </w:rPr>
        <w:t>.</w:t>
      </w:r>
    </w:p>
    <w:p>
      <w:pPr>
        <w:bidi/>
      </w:pPr>
      <w:r>
        <w:rPr>
          <w:rtl/>
          <w:cs/>
          <w:lang w:val="ar_AE" w:bidi="ar_AE"/>
        </w:rPr>
      </w:r>
      <w:r>
        <w:rPr>
          <w:rtl/>
          <w:cs/>
          <w:lang w:val="ar_AE" w:bidi="ar_AE"/>
        </w:rPr>
        <w:t>٢. سلف يسوع، وفقًا لسلسة نسب لوقا (</w:t>
      </w:r>
      <w:r>
        <w:rPr>
          <w:rtl/>
          <w:cs/>
          <w:lang w:val="ar_AE" w:bidi="ar_AE"/>
        </w:rPr>
        <w:t>لوقا 3: 25</w:t>
      </w:r>
      <w:r>
        <w:rPr>
          <w:rtl/>
          <w:cs/>
          <w:lang w:val="ar_AE" w:bidi="ar_AE"/>
        </w:rPr>
        <w:t xml:space="preserve">). </w:t>
      </w:r>
      <w:r>
        <w:rPr>
          <w:i/>
          <w:rtl/>
          <w:cs/>
          <w:lang w:val="ar_AE" w:bidi="ar_AE"/>
        </w:rPr>
        <w:t>انظر</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(نايوم)</w:t>
      </w:r>
      <w:r>
        <w:rPr>
          <w:rtl/>
          <w:cs/>
          <w:lang w:val="ar_AE" w:bidi="ar_AE"/>
        </w:rPr>
      </w:r>
    </w:p>
    <w:p>
      <w:pPr>
        <w:bidi/>
      </w:pPr>
      <w:r>
        <w:rPr>
          <w:rtl/>
          <w:cs/>
          <w:lang w:val="ar_AE" w:bidi="ar_AE"/>
        </w:rPr>
      </w:r>
      <w:r>
        <w:rPr>
          <w:rtl/>
          <w:cs/>
          <w:lang w:val="ar_AE" w:bidi="ar_AE"/>
        </w:rPr>
        <w:t xml:space="preserve">طريقة أخري لترجمة الملك جيمس لكتابة اسم </w:t>
      </w:r>
      <w:r>
        <w:rPr>
          <w:rtl/>
          <w:cs/>
          <w:lang w:val="ar_AE" w:bidi="ar_AE"/>
        </w:rPr>
        <w:t>ناحوم، أحد أجداد (أسلاف) يسوع (</w:t>
      </w:r>
      <w:r>
        <w:rPr>
          <w:rtl/>
          <w:cs/>
          <w:lang w:val="ar_AE" w:bidi="ar_AE"/>
        </w:rPr>
        <w:t>لوقا 3:25</w:t>
      </w:r>
      <w:r>
        <w:rPr>
          <w:rtl/>
          <w:cs/>
          <w:lang w:val="ar_AE" w:bidi="ar_AE"/>
        </w:rPr>
        <w:t xml:space="preserve">). </w:t>
      </w:r>
      <w:r>
        <w:rPr>
          <w:i/>
          <w:rtl/>
          <w:cs/>
          <w:lang w:val="ar_AE" w:bidi="ar_AE"/>
        </w:rPr>
        <w:t>انظر</w:t>
      </w:r>
      <w:r>
        <w:rPr>
          <w:rtl/>
          <w:cs/>
          <w:lang w:val="ar_AE" w:bidi="ar_AE"/>
        </w:rPr>
        <w:t xml:space="preserve"> </w:t>
      </w:r>
      <w:r>
        <w:rPr>
          <w:rtl/>
          <w:cs/>
          <w:lang w:val="ar_AE" w:bidi="ar_AE"/>
        </w:rPr>
        <w:t>ناحوم (شخص)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نَاخُون</w:t>
      </w:r>
      <w:r>
        <w:rPr>
          <w:rtl/>
          <w:cs/>
          <w:lang w:val="ar_AE" w:bidi="ar_AE"/>
        </w:rPr>
      </w:r>
    </w:p>
    <w:p>
      <w:pPr>
        <w:pStyle w:val="Heading2"/>
        <w:bidi/>
      </w:pPr>
      <w:r>
        <w:rPr>
          <w:rtl/>
          <w:cs/>
          <w:lang w:val="ar_AE" w:bidi="ar_AE"/>
        </w:rPr>
        <w:t>نَاخُون</w:t>
      </w:r>
    </w:p>
    <w:p>
      <w:pPr>
        <w:bidi/>
      </w:pPr>
      <w:r>
        <w:rPr>
          <w:rtl/>
          <w:cs/>
          <w:lang w:val="ar_AE" w:bidi="ar_AE"/>
        </w:rPr>
      </w:r>
      <w:r>
        <w:rPr>
          <w:rtl/>
          <w:cs/>
          <w:lang w:val="ar_AE" w:bidi="ar_AE"/>
        </w:rPr>
        <w:t>مكان مر به داود عندما أحضر التابوت من بعلة-يهوذا (قريه يعاريم) إلى أورشليم. عند بيدر ناخون، ضُرِب عُزة فمات، بسبب لَمسه التابوت (</w:t>
      </w:r>
      <w:r>
        <w:rPr>
          <w:rtl/>
          <w:cs/>
          <w:lang w:val="ar_AE" w:bidi="ar_AE"/>
        </w:rPr>
        <w:t>2 صم 6:6</w:t>
      </w:r>
      <w:r>
        <w:rPr>
          <w:rtl/>
          <w:cs/>
          <w:lang w:val="ar_AE" w:bidi="ar_AE"/>
        </w:rPr>
        <w:t xml:space="preserve">). لذلك، سُمِّي هذا المكان فارص عُزة، بمعنى "اقتحام عُزة" (ع </w:t>
      </w:r>
      <w:r>
        <w:rPr>
          <w:rtl/>
          <w:cs/>
          <w:lang w:val="ar_AE" w:bidi="ar_AE"/>
        </w:rPr>
        <w:t>8</w:t>
      </w:r>
      <w:r>
        <w:rPr>
          <w:rtl/>
          <w:cs/>
          <w:lang w:val="ar_AE" w:bidi="ar_AE"/>
        </w:rPr>
        <w:t xml:space="preserve">). ناخون يُسمى أيضًا كيدون في </w:t>
      </w:r>
      <w:r>
        <w:rPr>
          <w:rtl/>
          <w:cs/>
          <w:lang w:val="ar_AE" w:bidi="ar_AE"/>
        </w:rPr>
        <w:t>1 أخبار الأيام 13:9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نَادَاب</w:t>
      </w:r>
      <w:r>
        <w:rPr>
          <w:rtl/>
          <w:cs/>
          <w:lang w:val="ar_AE" w:bidi="ar_AE"/>
        </w:rPr>
      </w:r>
    </w:p>
    <w:p>
      <w:pPr>
        <w:bidi/>
      </w:pPr>
      <w:r>
        <w:rPr>
          <w:rtl/>
          <w:cs/>
          <w:lang w:val="ar_AE" w:bidi="ar_AE"/>
        </w:rPr>
      </w:r>
      <w:r>
        <w:rPr>
          <w:rtl/>
          <w:cs/>
          <w:lang w:val="ar_AE" w:bidi="ar_AE"/>
        </w:rPr>
        <w:t>1. الابن الأكبر لهَارون وأَلِيشَابَعَ، ابنة عَمِّينَادَابَ (</w:t>
      </w:r>
      <w:r>
        <w:rPr>
          <w:rtl/>
          <w:cs/>
          <w:lang w:val="ar_AE" w:bidi="ar_AE"/>
        </w:rPr>
        <w:t>خروج 6:23؛</w:t>
      </w:r>
      <w:r>
        <w:rPr>
          <w:rtl/>
          <w:cs/>
          <w:lang w:val="ar_AE" w:bidi="ar_AE"/>
        </w:rPr>
        <w:t xml:space="preserve"> </w:t>
      </w:r>
      <w:r>
        <w:rPr>
          <w:rtl/>
          <w:cs/>
          <w:lang w:val="ar_AE" w:bidi="ar_AE"/>
        </w:rPr>
        <w:t>عدد 3:2؛</w:t>
      </w:r>
      <w:r>
        <w:rPr>
          <w:rtl/>
          <w:cs/>
          <w:lang w:val="ar_AE" w:bidi="ar_AE"/>
        </w:rPr>
        <w:t xml:space="preserve"> </w:t>
      </w:r>
      <w:r>
        <w:rPr>
          <w:rtl/>
          <w:cs/>
          <w:lang w:val="ar_AE" w:bidi="ar_AE"/>
        </w:rPr>
        <w:t>1 أخبار الأيام 24:1</w:t>
      </w:r>
      <w:r>
        <w:rPr>
          <w:rtl/>
          <w:cs/>
          <w:lang w:val="ar_AE" w:bidi="ar_AE"/>
        </w:rPr>
        <w:t>)، الذي أصبح واحدًا من أوائل كهنة إِسْرَائِيلَ مع إخوته والآب. شارك في تصديق العهد مع ٱللهِ على جبل سيناء (</w:t>
      </w:r>
      <w:r>
        <w:rPr>
          <w:rtl/>
          <w:cs/>
          <w:lang w:val="ar_AE" w:bidi="ar_AE"/>
        </w:rPr>
        <w:t>خروج 24:1، 9</w:t>
      </w:r>
      <w:r>
        <w:rPr>
          <w:rtl/>
          <w:cs/>
          <w:lang w:val="ar_AE" w:bidi="ar_AE"/>
        </w:rPr>
        <w:t>) وكُرَّس للكهنوت (</w:t>
      </w:r>
      <w:r>
        <w:rPr>
          <w:rtl/>
          <w:cs/>
          <w:lang w:val="ar_AE" w:bidi="ar_AE"/>
        </w:rPr>
        <w:t>28:1</w:t>
      </w:r>
      <w:r>
        <w:rPr>
          <w:rtl/>
          <w:cs/>
          <w:lang w:val="ar_AE" w:bidi="ar_AE"/>
        </w:rPr>
        <w:t>).</w:t>
      </w:r>
    </w:p>
    <w:p>
      <w:pPr>
        <w:bidi/>
      </w:pPr>
      <w:r>
        <w:rPr>
          <w:rtl/>
          <w:cs/>
          <w:lang w:val="ar_AE" w:bidi="ar_AE"/>
        </w:rPr>
      </w:r>
      <w:r>
        <w:rPr>
          <w:rtl/>
          <w:cs/>
          <w:lang w:val="ar_AE" w:bidi="ar_AE"/>
        </w:rPr>
        <w:t>نَادَاب وأخوه أَبِيهو، الابن الثاني لهَارون، ماتا لأنهما قدما "نارًا غريبة" إلى الرب (</w:t>
      </w:r>
      <w:r>
        <w:rPr>
          <w:rtl/>
          <w:cs/>
          <w:lang w:val="ar_AE" w:bidi="ar_AE"/>
        </w:rPr>
        <w:t>لاويين 10:1–2؛</w:t>
      </w:r>
      <w:r>
        <w:rPr>
          <w:rtl/>
          <w:cs/>
          <w:lang w:val="ar_AE" w:bidi="ar_AE"/>
        </w:rPr>
        <w:t xml:space="preserve"> </w:t>
      </w:r>
      <w:r>
        <w:rPr>
          <w:rtl/>
          <w:cs/>
          <w:lang w:val="ar_AE" w:bidi="ar_AE"/>
        </w:rPr>
        <w:t>عدد 3:4</w:t>
      </w:r>
      <w:r>
        <w:rPr>
          <w:rtl/>
          <w:cs/>
          <w:lang w:val="ar_AE" w:bidi="ar_AE"/>
        </w:rPr>
        <w:t xml:space="preserve">; </w:t>
      </w:r>
      <w:r>
        <w:rPr>
          <w:rtl/>
          <w:cs/>
          <w:lang w:val="ar_AE" w:bidi="ar_AE"/>
        </w:rPr>
        <w:t>1 أخبار الأيام 24:2</w:t>
      </w:r>
      <w:r>
        <w:rPr>
          <w:rtl/>
          <w:cs/>
          <w:lang w:val="ar_AE" w:bidi="ar_AE"/>
        </w:rPr>
        <w:t>). كان تقديم البخور في الصباح عادة يسبق تقطيع الذبيحة. في هذه الحالة "النار من الرب التهمتهم." تقديم "النار الغريبة" لا يظهر في أي مكان آخر في الكتاب المقدس.</w:t>
      </w:r>
    </w:p>
    <w:p>
      <w:pPr>
        <w:bidi/>
      </w:pPr>
      <w:r>
        <w:rPr>
          <w:rtl/>
          <w:cs/>
          <w:lang w:val="ar_AE" w:bidi="ar_AE"/>
        </w:rPr>
      </w:r>
      <w:r>
        <w:rPr>
          <w:rtl/>
          <w:cs/>
          <w:lang w:val="ar_AE" w:bidi="ar_AE"/>
        </w:rPr>
        <w:t>قدم الرابيون تفسيرات مختلفة للجريمة التي ارتكبها نَادَاب وأَبِيهو. نظرًا لأن التحذير من شرب الخمر في خيمة الاجتماع يأتي بعد هذه المأساة (</w:t>
      </w:r>
      <w:r>
        <w:rPr>
          <w:rtl/>
          <w:cs/>
          <w:lang w:val="ar_AE" w:bidi="ar_AE"/>
        </w:rPr>
        <w:t>لاويين 10:9</w:t>
      </w:r>
      <w:r>
        <w:rPr>
          <w:rtl/>
          <w:cs/>
          <w:lang w:val="ar_AE" w:bidi="ar_AE"/>
        </w:rPr>
        <w:t>)، فقد اعتقدت تقليد مبكر أن الأخوين كانا في حالة سكر. كان الموت هو العقوبة لأي كاهن يشرب في هذه الخيمة المقدسة.</w:t>
      </w:r>
    </w:p>
    <w:p>
      <w:pPr>
        <w:bidi/>
      </w:pPr>
      <w:r>
        <w:rPr>
          <w:rtl/>
          <w:cs/>
          <w:lang w:val="ar_AE" w:bidi="ar_AE"/>
        </w:rPr>
      </w:r>
      <w:r>
        <w:rPr>
          <w:rtl/>
          <w:cs/>
          <w:lang w:val="ar_AE" w:bidi="ar_AE"/>
        </w:rPr>
        <w:t>تظهر نقطة مثيرة للاهتمام في التعليمات التي أعطاها موسَى للأب الحزين لنَادَاب وأَبِيهو. حض موسَى هَارون على عدم الحداد أو مقاطعة وظائفه الكهنوتية. بما أن هَارون قد تقدس بزيت المسحة المقدس، كان عليه أن يستمر في خدمة ٱللهِ. لم يُسمح له بالخروج من باب الخيمة "لئلا يموت". بدلاً من ذلك، حزن بقية إِسْرَائِيلَ على نَادَاب وأَبِيهو (</w:t>
      </w:r>
      <w:r>
        <w:rPr>
          <w:rtl/>
          <w:cs/>
          <w:lang w:val="ar_AE" w:bidi="ar_AE"/>
        </w:rPr>
        <w:t>لاويين 10:3–7</w:t>
      </w:r>
      <w:r>
        <w:rPr>
          <w:rtl/>
          <w:cs/>
          <w:lang w:val="ar_AE" w:bidi="ar_AE"/>
        </w:rPr>
        <w:t>).</w:t>
      </w:r>
    </w:p>
    <w:p>
      <w:pPr>
        <w:bidi/>
      </w:pPr>
      <w:r>
        <w:rPr>
          <w:rtl/>
          <w:cs/>
          <w:lang w:val="ar_AE" w:bidi="ar_AE"/>
        </w:rPr>
      </w:r>
      <w:r>
        <w:rPr>
          <w:rtl/>
          <w:cs/>
          <w:lang w:val="ar_AE" w:bidi="ar_AE"/>
        </w:rPr>
        <w:t>2. ابن يَربْعَام، الذي خلفه على عرش إِسْرَائِيلَ (909–908 قبل الميلاد). حكم نَادَاب لمدة عامين (</w:t>
      </w:r>
      <w:r>
        <w:rPr>
          <w:rtl/>
          <w:cs/>
          <w:lang w:val="ar_AE" w:bidi="ar_AE"/>
        </w:rPr>
        <w:t>1 ملوك 14:20</w:t>
      </w:r>
      <w:r>
        <w:rPr>
          <w:rtl/>
          <w:cs/>
          <w:lang w:val="ar_AE" w:bidi="ar_AE"/>
        </w:rPr>
        <w:t xml:space="preserve">; </w:t>
      </w:r>
      <w:r>
        <w:rPr>
          <w:rtl/>
          <w:cs/>
          <w:lang w:val="ar_AE" w:bidi="ar_AE"/>
        </w:rPr>
        <w:t>15:25</w:t>
      </w:r>
      <w:r>
        <w:rPr>
          <w:rtl/>
          <w:cs/>
          <w:lang w:val="ar_AE" w:bidi="ar_AE"/>
        </w:rPr>
        <w:t>)، وتولى السلطة في السنة الثانية من حكم آسَا في يَهوذَا؛ وخلفه في السنة الثالثة من حكم آسَا (</w:t>
      </w:r>
      <w:r>
        <w:rPr>
          <w:rtl/>
          <w:cs/>
          <w:lang w:val="ar_AE" w:bidi="ar_AE"/>
        </w:rPr>
        <w:t>15:28</w:t>
      </w:r>
      <w:r>
        <w:rPr>
          <w:rtl/>
          <w:cs/>
          <w:lang w:val="ar_AE" w:bidi="ar_AE"/>
        </w:rPr>
        <w:t xml:space="preserve">). قد يكون حكمه قد تم ترتيبه قبل وفاة يَربْعَام، لأنه بالتأكيد أدرك المخاطر التي يمثلها المثالي الكاريزمي الذي استمر بين القبائل الشمالية. ومع ذلك، لم ينجح نَادَاب في استقرار المملكة. لكسب تأييد الجيش، دخل في معركة ضد الفلسطينيين في جِبَّثونَ، على بعد نحو ميلين ونصف (4 كيلومترات) جنوب غرب جازر. قام بَعْشَا من سبط يَسَّاكَرَ، والذي يُفترض أنه كان ضابطًا عسكريًا، باغتيال نَادَاب وجميع أبنائه واستولى على العرش. وهكذا حقق النبوءة التي تنبأ بها أَخِيَّا الشيلوني ضد بيت يَربْعَام (آية </w:t>
      </w:r>
      <w:r>
        <w:rPr>
          <w:rtl/>
          <w:cs/>
          <w:lang w:val="ar_AE" w:bidi="ar_AE"/>
        </w:rPr>
        <w:t>29</w:t>
      </w:r>
      <w:r>
        <w:rPr>
          <w:rtl/>
          <w:cs/>
          <w:lang w:val="ar_AE" w:bidi="ar_AE"/>
        </w:rPr>
        <w:t>).</w:t>
      </w:r>
    </w:p>
    <w:p>
      <w:pPr>
        <w:bidi/>
      </w:pPr>
      <w:r>
        <w:rPr>
          <w:rtl/>
          <w:cs/>
          <w:lang w:val="ar_AE" w:bidi="ar_AE"/>
        </w:rPr>
      </w:r>
      <w:r>
        <w:rPr>
          <w:rtl/>
          <w:cs/>
          <w:lang w:val="ar_AE" w:bidi="ar_AE"/>
        </w:rPr>
        <w:t>3. اليَرْحَمْئِيلِي، ابن شَمَّايَ وحفيد أونَامَ، وحفيد يَرْحَمْئِيل. نَادَاب بدوره كان له ابنان، سَلَد وأَفَّايِم (</w:t>
      </w:r>
      <w:r>
        <w:rPr>
          <w:rtl/>
          <w:cs/>
          <w:lang w:val="ar_AE" w:bidi="ar_AE"/>
        </w:rPr>
        <w:t>1 أخبار الأيام 2:26–30</w:t>
      </w:r>
      <w:r>
        <w:rPr>
          <w:rtl/>
          <w:cs/>
          <w:lang w:val="ar_AE" w:bidi="ar_AE"/>
        </w:rPr>
        <w:t>).</w:t>
      </w:r>
    </w:p>
    <w:p>
      <w:pPr>
        <w:bidi/>
      </w:pPr>
      <w:r>
        <w:rPr>
          <w:rtl/>
          <w:cs/>
          <w:lang w:val="ar_AE" w:bidi="ar_AE"/>
        </w:rPr>
      </w:r>
      <w:r>
        <w:rPr>
          <w:rtl/>
          <w:cs/>
          <w:lang w:val="ar_AE" w:bidi="ar_AE"/>
        </w:rPr>
        <w:t>٤. ابن يَعِيئِيل ومَعْكَة، جبعوني (</w:t>
      </w:r>
      <w:r>
        <w:rPr>
          <w:rtl/>
          <w:cs/>
          <w:lang w:val="ar_AE" w:bidi="ar_AE"/>
        </w:rPr>
        <w:t>١ أخبار الأيام ٨:٣٠</w:t>
      </w:r>
      <w:r>
        <w:rPr>
          <w:rtl/>
          <w:cs/>
          <w:lang w:val="ar_AE" w:bidi="ar_AE"/>
        </w:rPr>
        <w:t xml:space="preserve">؛ </w:t>
      </w:r>
      <w:r>
        <w:rPr>
          <w:rtl/>
          <w:cs/>
          <w:lang w:val="ar_AE" w:bidi="ar_AE"/>
        </w:rPr>
        <w:t>٩:٣٦</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نار، بحيرة الـ</w:t>
      </w:r>
      <w:r>
        <w:rPr>
          <w:rtl/>
          <w:cs/>
          <w:lang w:val="ar_AE" w:bidi="ar_AE"/>
        </w:rPr>
      </w:r>
    </w:p>
    <w:p>
      <w:pPr>
        <w:bidi/>
      </w:pPr>
      <w:r>
        <w:rPr>
          <w:rtl/>
          <w:cs/>
          <w:lang w:val="ar_AE" w:bidi="ar_AE"/>
        </w:rPr>
      </w:r>
      <w:r>
        <w:rPr>
          <w:rtl/>
          <w:cs/>
          <w:lang w:val="ar_AE" w:bidi="ar_AE"/>
        </w:rPr>
        <w:t xml:space="preserve">انظر </w:t>
      </w:r>
      <w:r>
        <w:rPr>
          <w:rtl/>
          <w:cs/>
          <w:lang w:val="ar_AE" w:bidi="ar_AE"/>
        </w:rPr>
        <w:t>بحيرة النار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ناردين</w:t>
      </w:r>
      <w:r>
        <w:rPr>
          <w:rtl/>
          <w:cs/>
          <w:lang w:val="ar_AE" w:bidi="ar_AE"/>
        </w:rPr>
      </w:r>
    </w:p>
    <w:p>
      <w:pPr>
        <w:pStyle w:val="Heading2"/>
        <w:bidi/>
      </w:pPr>
      <w:r>
        <w:rPr>
          <w:b/>
          <w:rtl/>
          <w:cs/>
          <w:lang w:val="ar_AE" w:bidi="ar_AE"/>
        </w:rPr>
        <w:t>ناردين</w:t>
      </w:r>
    </w:p>
    <w:p>
      <w:pPr>
        <w:bidi/>
      </w:pPr>
      <w:r>
        <w:rPr>
          <w:rtl/>
          <w:cs/>
          <w:lang w:val="ar_AE" w:bidi="ar_AE"/>
        </w:rPr>
      </w:r>
      <w:r>
        <w:rPr>
          <w:rtl/>
          <w:cs/>
          <w:lang w:val="ar_AE" w:bidi="ar_AE"/>
        </w:rPr>
        <w:t xml:space="preserve">نبتة عشبية معمرة ذات جذور قوية وعطرة. انظر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نَارِدِين</w:t>
      </w:r>
      <w:r>
        <w:rPr>
          <w:rtl/>
          <w:cs/>
          <w:lang w:val="ar_AE" w:bidi="ar_AE"/>
        </w:rPr>
      </w:r>
    </w:p>
    <w:p>
      <w:pPr>
        <w:pStyle w:val="Heading2"/>
        <w:bidi/>
      </w:pPr>
      <w:r>
        <w:rPr>
          <w:b/>
          <w:rtl/>
          <w:cs/>
          <w:lang w:val="ar_AE" w:bidi="ar_AE"/>
        </w:rPr>
        <w:t>نَارِدِين</w:t>
      </w:r>
      <w:r>
        <w:rPr>
          <w:rtl/>
          <w:cs/>
          <w:lang w:val="ar_AE" w:bidi="ar_AE"/>
        </w:rPr>
        <w:t>*</w:t>
      </w:r>
    </w:p>
    <w:p>
      <w:pPr>
        <w:bidi/>
      </w:pPr>
      <w:r>
        <w:rPr>
          <w:rtl/>
          <w:cs/>
          <w:lang w:val="ar_AE" w:bidi="ar_AE"/>
        </w:rPr>
      </w:r>
      <w:r>
        <w:rPr>
          <w:rtl/>
          <w:cs/>
          <w:lang w:val="ar_AE" w:bidi="ar_AE"/>
        </w:rPr>
        <w:t xml:space="preserve">عشبة معمرة ذات جذور قوية وطيبة الرائحة. انظر </w:t>
      </w:r>
      <w:r>
        <w:rPr>
          <w:rtl/>
          <w:cs/>
          <w:lang w:val="ar_AE" w:bidi="ar_AE"/>
        </w:rPr>
        <w:t>النباتات (الناردين)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نَّاصِرَة</w:t>
      </w:r>
      <w:r>
        <w:rPr>
          <w:rtl/>
          <w:cs/>
          <w:lang w:val="ar_AE" w:bidi="ar_AE"/>
        </w:rPr>
      </w:r>
    </w:p>
    <w:p>
      <w:pPr>
        <w:bidi/>
      </w:pPr>
      <w:r>
        <w:rPr>
          <w:rtl/>
          <w:cs/>
          <w:lang w:val="ar_AE" w:bidi="ar_AE"/>
        </w:rPr>
      </w:r>
      <w:r>
        <w:rPr>
          <w:rtl/>
          <w:cs/>
          <w:lang w:val="ar_AE" w:bidi="ar_AE"/>
        </w:rPr>
        <w:t xml:space="preserve">قرية في ولاية الجليل الرومانيَّة، وهي موطن يوسف ومريم ويسوع. لِكَوْنِها صغيرة ومعزولة دائمًا، لا تُذكَر الناصرة في العهد القديم أو الأبوكريفا أو الكتابات اليهوديَّة بين العهدين أو سِجِلَّات يوسيفوس التاريخيَّة. تقع البلدة إلى الشمال مباشرةً من سهل إِزْدْرِيلُون (سهل يزرعيل) في تلال الحجر الجيري لسلسلة جبال لبنان الجنوبيَّة، وهي تقع على ثلاثة جوانب تَلَّة. يُشكِّل هذا الموقع واديًا محجوبًا محميًّا ذا مناخ معتدل مناسب لنُمُوِّ الفواكه والزهور البَرِّيَّة. مَرَّت المسالك التجاريَّة والطُّرُق بالقرب من الناصرة، لكنَّ القرية نفسها لم تَكُنْ على أي طريق رئيسي. تقع الناصرة على بُعْد حوالي 15 ميلًا (24.1 كيلومترًا) غرب بحر الجليل و20 ميلًا (32.2 كيلومترًا) شرق البحر الأبيض المتوسط. تقع أورشليم على بُعْد حوالي ٧٠ ميلًا (١١٢.٦ كيلومترًا) جنوبًا. تُبَيِّن البقايا الأثريَّة أنَّ موقع البلدة القديمة على التَّلِّ الغربي كان أعلى من موقع القرية الحاليَّة (قارِنْ </w:t>
      </w:r>
      <w:r>
        <w:rPr>
          <w:rtl/>
          <w:cs/>
          <w:lang w:val="ar_AE" w:bidi="ar_AE"/>
        </w:rPr>
        <w:t>لوقا ٤: ٢٩</w:t>
      </w:r>
      <w:r>
        <w:rPr>
          <w:rtl/>
          <w:cs/>
          <w:lang w:val="ar_AE" w:bidi="ar_AE"/>
        </w:rPr>
        <w:t>). في زمن المسيح، كانت الناصرة، مع كامل منطقة جنوب الجليل، تقع خارج التيار الرئيسي للحياة اليهوديَّة؛ مِمَّا يُفَسِّر ملاحظة نَثَنَائِيلَ الساخرة لفِيلُبُّس: "أَمِنَ ٱلنَّاصِرَةِ يُمْكِنُ أَنْ يَكُونَ شَيْءٌ صَالِحٌ؟" (</w:t>
      </w:r>
      <w:r>
        <w:rPr>
          <w:rtl/>
          <w:cs/>
          <w:lang w:val="ar_AE" w:bidi="ar_AE"/>
        </w:rPr>
        <w:t>يوحنَّا ١: ٤٦</w:t>
      </w:r>
      <w:r>
        <w:rPr>
          <w:rtl/>
          <w:cs/>
          <w:lang w:val="ar_AE" w:bidi="ar_AE"/>
        </w:rPr>
        <w:t>).</w:t>
      </w:r>
    </w:p>
    <w:p>
      <w:pPr>
        <w:bidi/>
      </w:pPr>
      <w:r>
        <w:rPr>
          <w:rtl/>
          <w:cs/>
          <w:lang w:val="ar_AE" w:bidi="ar_AE"/>
        </w:rPr>
      </w:r>
      <w:r>
        <w:rPr>
          <w:rtl/>
          <w:cs/>
          <w:lang w:val="ar_AE" w:bidi="ar_AE"/>
        </w:rPr>
        <w:t>تُذكَر الناصرة لأوَّل مَرَّة في العهد الجديد كموطن مريم ويوسف (</w:t>
      </w:r>
      <w:r>
        <w:rPr>
          <w:rtl/>
          <w:cs/>
          <w:lang w:val="ar_AE" w:bidi="ar_AE"/>
        </w:rPr>
        <w:t>لوقا ١: ٢٦–٢٧</w:t>
      </w:r>
      <w:r>
        <w:rPr>
          <w:rtl/>
          <w:cs/>
          <w:lang w:val="ar_AE" w:bidi="ar_AE"/>
        </w:rPr>
        <w:t>). في وقتٍ ما بعد ولادة يسوع في بلدة أسلاف أبويه، بيت لحم (حوالي ٨٠ ميلًا، أو ١٢٨.٧ كيلومترًا، إلى الجنوب)، عادت مريم ويوسف إلى الناصرة (</w:t>
      </w:r>
      <w:r>
        <w:rPr>
          <w:rtl/>
          <w:cs/>
          <w:lang w:val="ar_AE" w:bidi="ar_AE"/>
        </w:rPr>
        <w:t>متَّى ٢: ٢٣</w:t>
      </w:r>
      <w:r>
        <w:rPr>
          <w:rtl/>
          <w:cs/>
          <w:lang w:val="ar_AE" w:bidi="ar_AE"/>
        </w:rPr>
        <w:t xml:space="preserve">؛ </w:t>
      </w:r>
      <w:r>
        <w:rPr>
          <w:rtl/>
          <w:cs/>
          <w:lang w:val="ar_AE" w:bidi="ar_AE"/>
        </w:rPr>
        <w:t>لوقا ٢: ٣٩</w:t>
      </w:r>
      <w:r>
        <w:rPr>
          <w:rtl/>
          <w:cs/>
          <w:lang w:val="ar_AE" w:bidi="ar_AE"/>
        </w:rPr>
        <w:t>). نشأ يسوع هناك (</w:t>
      </w:r>
      <w:r>
        <w:rPr>
          <w:rtl/>
          <w:cs/>
          <w:lang w:val="ar_AE" w:bidi="ar_AE"/>
        </w:rPr>
        <w:t>لوقا ٢: ٣٩–٤٠، ٥١</w:t>
      </w:r>
      <w:r>
        <w:rPr>
          <w:rtl/>
          <w:cs/>
          <w:lang w:val="ar_AE" w:bidi="ar_AE"/>
        </w:rPr>
        <w:t>)، وتَرَكَ القرية ليعتمد من يوحنَّا في نهر الأردن (</w:t>
      </w:r>
      <w:r>
        <w:rPr>
          <w:rtl/>
          <w:cs/>
          <w:lang w:val="ar_AE" w:bidi="ar_AE"/>
        </w:rPr>
        <w:t>مَرقُس ١: ٩</w:t>
      </w:r>
      <w:r>
        <w:rPr>
          <w:rtl/>
          <w:cs/>
          <w:lang w:val="ar_AE" w:bidi="ar_AE"/>
        </w:rPr>
        <w:t>). عندما أُلْقِيَ القبض على يُوحَنَّا الْمَعْمَدَان، انتقل يسوع إلى كفرناحوم (</w:t>
      </w:r>
      <w:r>
        <w:rPr>
          <w:rtl/>
          <w:cs/>
          <w:lang w:val="ar_AE" w:bidi="ar_AE"/>
        </w:rPr>
        <w:t>متَّى ٤: ١٣</w:t>
      </w:r>
      <w:r>
        <w:rPr>
          <w:rtl/>
          <w:cs/>
          <w:lang w:val="ar_AE" w:bidi="ar_AE"/>
        </w:rPr>
        <w:t xml:space="preserve">). مع أنَّ يسوع كان يُعَرَّف غالبًا بمدينة صباه على أنَّه "يَسُوعُ ٱلنَّاصِرِيُّ" (اُنْظُرْ </w:t>
      </w:r>
      <w:r>
        <w:rPr>
          <w:rtl/>
          <w:cs/>
          <w:lang w:val="ar_AE" w:bidi="ar_AE"/>
        </w:rPr>
        <w:t>مَرقُس ١٠: ٤٧</w:t>
      </w:r>
      <w:r>
        <w:rPr>
          <w:rtl/>
          <w:cs/>
          <w:lang w:val="ar_AE" w:bidi="ar_AE"/>
        </w:rPr>
        <w:t xml:space="preserve">؛ </w:t>
      </w:r>
      <w:r>
        <w:rPr>
          <w:rtl/>
          <w:cs/>
          <w:lang w:val="ar_AE" w:bidi="ar_AE"/>
        </w:rPr>
        <w:t>يوحنَّا ١٨: ٥، ٧</w:t>
      </w:r>
      <w:r>
        <w:rPr>
          <w:rtl/>
          <w:cs/>
          <w:lang w:val="ar_AE" w:bidi="ar_AE"/>
        </w:rPr>
        <w:t xml:space="preserve">؛ </w:t>
      </w:r>
      <w:r>
        <w:rPr>
          <w:rtl/>
          <w:cs/>
          <w:lang w:val="ar_AE" w:bidi="ar_AE"/>
        </w:rPr>
        <w:t>أعمال الرُّسُل ٢: ٢٢</w:t>
      </w:r>
      <w:r>
        <w:rPr>
          <w:rtl/>
          <w:cs/>
          <w:lang w:val="ar_AE" w:bidi="ar_AE"/>
        </w:rPr>
        <w:t>)، لا يُسَجِّل العهد الجديد سوى زيارة واحدة لاحقة قام بها يسوع إلى الناصرة. في هذه المناسبة، وَعَظَ يسوع في المجمع ورَفَضَه أهل البلدة (</w:t>
      </w:r>
      <w:r>
        <w:rPr>
          <w:rtl/>
          <w:cs/>
          <w:lang w:val="ar_AE" w:bidi="ar_AE"/>
        </w:rPr>
        <w:t>لوقا ٤: ١٦–٣٠</w:t>
      </w:r>
      <w:r>
        <w:rPr>
          <w:rtl/>
          <w:cs/>
          <w:lang w:val="ar_AE" w:bidi="ar_AE"/>
        </w:rPr>
        <w:t xml:space="preserve">؛ قارِنْ </w:t>
      </w:r>
      <w:r>
        <w:rPr>
          <w:rtl/>
          <w:cs/>
          <w:lang w:val="ar_AE" w:bidi="ar_AE"/>
        </w:rPr>
        <w:t>متَّى ١٣: ٥٤–٥٨</w:t>
      </w:r>
      <w:r>
        <w:rPr>
          <w:rtl/>
          <w:cs/>
          <w:lang w:val="ar_AE" w:bidi="ar_AE"/>
        </w:rPr>
        <w:t xml:space="preserve">؛ </w:t>
      </w:r>
      <w:r>
        <w:rPr>
          <w:rtl/>
          <w:cs/>
          <w:lang w:val="ar_AE" w:bidi="ar_AE"/>
        </w:rPr>
        <w:t>مَرقُس ٦: ١–٦</w:t>
      </w:r>
      <w:r>
        <w:rPr>
          <w:rtl/>
          <w:cs/>
          <w:lang w:val="ar_AE" w:bidi="ar_AE"/>
        </w:rPr>
        <w:t>). دُعِيَ أتباع يسوع أيضًا باستهزاءٍ "نَاصِرِيِّينَ" (</w:t>
      </w:r>
      <w:r>
        <w:rPr>
          <w:rtl/>
          <w:cs/>
          <w:lang w:val="ar_AE" w:bidi="ar_AE"/>
        </w:rPr>
        <w:t>أعمال الرُّسُل ٢٤: ٥</w:t>
      </w:r>
      <w:r>
        <w:rPr>
          <w:rtl/>
          <w:cs/>
          <w:lang w:val="ar_AE" w:bidi="ar_AE"/>
        </w:rPr>
        <w:t>).</w:t>
      </w:r>
    </w:p>
    <w:p>
      <w:pPr>
        <w:bidi/>
      </w:pPr>
      <w:r>
        <w:rPr>
          <w:rtl/>
          <w:cs/>
          <w:lang w:val="ar_AE" w:bidi="ar_AE"/>
        </w:rPr>
      </w:r>
      <w:r>
        <w:rPr>
          <w:rtl/>
          <w:cs/>
          <w:lang w:val="ar_AE" w:bidi="ar_AE"/>
        </w:rPr>
        <w:t>ظَلَّت الناصرة مدينة يهوديَّة حتَّى عهد الإمبراطور قسطنطين (مات عام ٣٢٧م) عندما أصبحت مكانًا مُقَدَّسًا للحُجَّاج المسيحيِّين. بُنِيَت كاتدرائيَّة كبيرة في الناصرة حوالي عام ٦٠٠ م. سيطر العرب والصليبيُّون بالتناوب على القرية حتَّى عام ١٥١٧ عندما سقطت في أيدي الأتراك الذين أجبروا كُلَّ المسيحيِّين على المغادرة. عاد المسيحيُّون في عام 1620، وأصبحت البلدة مركزًا مسيحيًّا مُهِمًّا.</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نَاصِرِيّ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ناصري</w:t>
      </w:r>
      <w:r>
        <w:rPr>
          <w:rtl/>
          <w:cs/>
          <w:lang w:val="ar_AE" w:bidi="ar_AE"/>
        </w:rPr>
      </w:r>
    </w:p>
    <w:p>
      <w:pPr>
        <w:bidi/>
      </w:pPr>
      <w:r>
        <w:rPr>
          <w:rtl/>
          <w:cs/>
          <w:lang w:val="ar_AE" w:bidi="ar_AE"/>
        </w:rPr>
      </w:r>
      <w:r>
        <w:rPr>
          <w:rtl/>
          <w:cs/>
          <w:lang w:val="ar_AE" w:bidi="ar_AE"/>
        </w:rPr>
        <w:t>من مواليد الناصرة أو سكانها، وهي بلدة في العهد الجديد في الجليل السفلي.</w:t>
      </w:r>
    </w:p>
    <w:p>
      <w:pPr>
        <w:bidi/>
      </w:pPr>
      <w:r>
        <w:rPr>
          <w:rtl/>
          <w:cs/>
          <w:lang w:val="ar_AE" w:bidi="ar_AE"/>
        </w:rPr>
      </w:r>
      <w:r>
        <w:rPr>
          <w:rtl/>
          <w:cs/>
          <w:lang w:val="ar_AE" w:bidi="ar_AE"/>
        </w:rPr>
        <w:t xml:space="preserve">كانت الناصرة موطن الرب يسوع خلال الثلاثين عامًا الأولى من حياته. بما أن اسم الرب يسوع كان اسمًا شائعًا بين اليهود، وبما أن الألقاب العائلية لم تكن تُستخدم، فقد ميزت التسمية بين الرب يسوع الناصري والآخرين الذين يحملون الاسم نفسه (انظر النصوص اليونانية </w:t>
      </w:r>
      <w:r>
        <w:rPr>
          <w:rtl/>
          <w:cs/>
          <w:lang w:val="ar_AE" w:bidi="ar_AE"/>
        </w:rPr>
        <w:t>لمتى ٢٧: ١٦–١٧</w:t>
      </w:r>
      <w:r>
        <w:rPr>
          <w:rtl/>
          <w:cs/>
          <w:lang w:val="ar_AE" w:bidi="ar_AE"/>
        </w:rPr>
        <w:t xml:space="preserve">؛ </w:t>
      </w:r>
      <w:r>
        <w:rPr>
          <w:rtl/>
          <w:cs/>
          <w:lang w:val="ar_AE" w:bidi="ar_AE"/>
        </w:rPr>
        <w:t>أعمال الرسل ٧: ٤٥</w:t>
      </w:r>
      <w:r>
        <w:rPr>
          <w:rtl/>
          <w:cs/>
          <w:lang w:val="ar_AE" w:bidi="ar_AE"/>
        </w:rPr>
        <w:t xml:space="preserve">؛ </w:t>
      </w:r>
      <w:r>
        <w:rPr>
          <w:rtl/>
          <w:cs/>
          <w:lang w:val="ar_AE" w:bidi="ar_AE"/>
        </w:rPr>
        <w:t>كولوسي ٤: ١١</w:t>
      </w:r>
      <w:r>
        <w:rPr>
          <w:rtl/>
          <w:cs/>
          <w:lang w:val="ar_AE" w:bidi="ar_AE"/>
        </w:rPr>
        <w:t xml:space="preserve">؛ </w:t>
      </w:r>
      <w:r>
        <w:rPr>
          <w:rtl/>
          <w:cs/>
          <w:lang w:val="ar_AE" w:bidi="ar_AE"/>
        </w:rPr>
        <w:t>وعبرانيين ٤: ٨</w:t>
      </w:r>
      <w:r>
        <w:rPr>
          <w:rtl/>
          <w:cs/>
          <w:lang w:val="ar_AE" w:bidi="ar_AE"/>
        </w:rPr>
        <w:t>، إذ يشير الاسم يسوع إلى آخرين).</w:t>
      </w:r>
    </w:p>
    <w:p>
      <w:pPr>
        <w:bidi/>
      </w:pPr>
      <w:r>
        <w:rPr>
          <w:rtl/>
          <w:cs/>
          <w:lang w:val="ar_AE" w:bidi="ar_AE"/>
        </w:rPr>
      </w:r>
      <w:r>
        <w:rPr>
          <w:rtl/>
          <w:cs/>
          <w:lang w:val="ar_AE" w:bidi="ar_AE"/>
        </w:rPr>
        <w:t>في النصوص الأصلية، كانت الشياطين تستخدم التسمية يسوع الناصري (</w:t>
      </w:r>
      <w:r>
        <w:rPr>
          <w:rtl/>
          <w:cs/>
          <w:lang w:val="ar_AE" w:bidi="ar_AE"/>
        </w:rPr>
        <w:t>مَرقُس ١: ٢٤</w:t>
      </w:r>
      <w:r>
        <w:rPr>
          <w:rtl/>
          <w:cs/>
          <w:lang w:val="ar_AE" w:bidi="ar_AE"/>
        </w:rPr>
        <w:t xml:space="preserve">؛ </w:t>
      </w:r>
      <w:r>
        <w:rPr>
          <w:rtl/>
          <w:cs/>
          <w:lang w:val="ar_AE" w:bidi="ar_AE"/>
        </w:rPr>
        <w:t>لوقا ٤: ٣٤</w:t>
      </w:r>
      <w:r>
        <w:rPr>
          <w:rtl/>
          <w:cs/>
          <w:lang w:val="ar_AE" w:bidi="ar_AE"/>
        </w:rPr>
        <w:t>)، وكذلك الجموع خارج أريحا (</w:t>
      </w:r>
      <w:r>
        <w:rPr>
          <w:rtl/>
          <w:cs/>
          <w:lang w:val="ar_AE" w:bidi="ar_AE"/>
        </w:rPr>
        <w:t>مَرقُس ١٠: ٤٧</w:t>
      </w:r>
      <w:r>
        <w:rPr>
          <w:rtl/>
          <w:cs/>
          <w:lang w:val="ar_AE" w:bidi="ar_AE"/>
        </w:rPr>
        <w:t xml:space="preserve">؛ </w:t>
      </w:r>
      <w:r>
        <w:rPr>
          <w:rtl/>
          <w:cs/>
          <w:lang w:val="ar_AE" w:bidi="ar_AE"/>
        </w:rPr>
        <w:t>لوقا ١٨: ٣٧</w:t>
      </w:r>
      <w:r>
        <w:rPr>
          <w:rtl/>
          <w:cs/>
          <w:lang w:val="ar_AE" w:bidi="ar_AE"/>
        </w:rPr>
        <w:t>)، والخادمة (</w:t>
      </w:r>
      <w:r>
        <w:rPr>
          <w:rtl/>
          <w:cs/>
          <w:lang w:val="ar_AE" w:bidi="ar_AE"/>
        </w:rPr>
        <w:t>مَرقُس ١٤: ٦٧</w:t>
      </w:r>
      <w:r>
        <w:rPr>
          <w:rtl/>
          <w:cs/>
          <w:lang w:val="ar_AE" w:bidi="ar_AE"/>
        </w:rPr>
        <w:t>)، والجند (</w:t>
      </w:r>
      <w:r>
        <w:rPr>
          <w:rtl/>
          <w:cs/>
          <w:lang w:val="ar_AE" w:bidi="ar_AE"/>
        </w:rPr>
        <w:t>يوحنَّا ١٨: ٥–٧</w:t>
      </w:r>
      <w:r>
        <w:rPr>
          <w:rtl/>
          <w:cs/>
          <w:lang w:val="ar_AE" w:bidi="ar_AE"/>
        </w:rPr>
        <w:t>)، وبيلاطس (</w:t>
      </w:r>
      <w:r>
        <w:rPr>
          <w:rtl/>
          <w:cs/>
          <w:lang w:val="ar_AE" w:bidi="ar_AE"/>
        </w:rPr>
        <w:t>يوحنَّا ١٩: ١٩</w:t>
      </w:r>
      <w:r>
        <w:rPr>
          <w:rtl/>
          <w:cs/>
          <w:lang w:val="ar_AE" w:bidi="ar_AE"/>
        </w:rPr>
        <w:t xml:space="preserve">)، وتلميذا عمّاوس (لوقا </w:t>
      </w:r>
      <w:r>
        <w:rPr>
          <w:rtl/>
          <w:cs/>
          <w:lang w:val="ar_AE" w:bidi="ar_AE"/>
        </w:rPr>
        <w:t>٢٤</w:t>
      </w:r>
      <w:r>
        <w:rPr>
          <w:rtl/>
          <w:cs/>
          <w:lang w:val="ar_AE" w:bidi="ar_AE"/>
        </w:rPr>
        <w:t>: ١٩)، والملاك عند القبر (</w:t>
      </w:r>
      <w:r>
        <w:rPr>
          <w:rtl/>
          <w:cs/>
          <w:lang w:val="ar_AE" w:bidi="ar_AE"/>
        </w:rPr>
        <w:t>مرقس 16: 6</w:t>
      </w:r>
      <w:r>
        <w:rPr>
          <w:rtl/>
          <w:cs/>
          <w:lang w:val="ar_AE" w:bidi="ar_AE"/>
        </w:rPr>
        <w:t>).</w:t>
      </w:r>
    </w:p>
    <w:p>
      <w:pPr>
        <w:bidi/>
      </w:pPr>
      <w:r>
        <w:rPr>
          <w:rtl/>
          <w:cs/>
          <w:lang w:val="ar_AE" w:bidi="ar_AE"/>
        </w:rPr>
      </w:r>
      <w:r>
        <w:rPr>
          <w:rtl/>
          <w:cs/>
          <w:lang w:val="ar_AE" w:bidi="ar_AE"/>
        </w:rPr>
        <w:t>استخدم الرسل في أعمال الرسل اللقب للتعرف على الرب يسوع. استخدم بطرس اسم يسوع الناصري في عظته يوم الخمسين (</w:t>
      </w:r>
      <w:r>
        <w:rPr>
          <w:rtl/>
          <w:cs/>
          <w:lang w:val="ar_AE" w:bidi="ar_AE"/>
        </w:rPr>
        <w:t>أعمال الرسل ٢: ٢٢</w:t>
      </w:r>
      <w:r>
        <w:rPr>
          <w:rtl/>
          <w:cs/>
          <w:lang w:val="ar_AE" w:bidi="ar_AE"/>
        </w:rPr>
        <w:t>)، وعلى بوابة الهيكل في معجزة شفاء لاحقة (</w:t>
      </w:r>
      <w:r>
        <w:rPr>
          <w:rtl/>
          <w:cs/>
          <w:lang w:val="ar_AE" w:bidi="ar_AE"/>
        </w:rPr>
        <w:t>٣: ٦</w:t>
      </w:r>
      <w:r>
        <w:rPr>
          <w:rtl/>
          <w:cs/>
          <w:lang w:val="ar_AE" w:bidi="ar_AE"/>
        </w:rPr>
        <w:t xml:space="preserve">؛ </w:t>
      </w:r>
      <w:r>
        <w:rPr>
          <w:rtl/>
          <w:cs/>
          <w:lang w:val="ar_AE" w:bidi="ar_AE"/>
        </w:rPr>
        <w:t>٤: ١٠</w:t>
      </w:r>
      <w:r>
        <w:rPr>
          <w:rtl/>
          <w:cs/>
          <w:lang w:val="ar_AE" w:bidi="ar_AE"/>
        </w:rPr>
        <w:t xml:space="preserve">). وكذلك بولس على هذا النحو في </w:t>
      </w:r>
      <w:r>
        <w:rPr>
          <w:rtl/>
          <w:cs/>
          <w:lang w:val="ar_AE" w:bidi="ar_AE"/>
        </w:rPr>
        <w:t>أعمال الرسل ٢٦: ٩</w:t>
      </w:r>
      <w:r>
        <w:rPr>
          <w:rtl/>
          <w:cs/>
          <w:lang w:val="ar_AE" w:bidi="ar_AE"/>
        </w:rPr>
        <w:t>.</w:t>
      </w:r>
    </w:p>
    <w:p>
      <w:pPr>
        <w:bidi/>
      </w:pPr>
      <w:r>
        <w:rPr>
          <w:rtl/>
          <w:cs/>
          <w:lang w:val="ar_AE" w:bidi="ar_AE"/>
        </w:rPr>
      </w:r>
      <w:r>
        <w:rPr>
          <w:rtl/>
          <w:cs/>
          <w:lang w:val="ar_AE" w:bidi="ar_AE"/>
        </w:rPr>
        <w:t xml:space="preserve">في </w:t>
      </w:r>
      <w:r>
        <w:rPr>
          <w:rtl/>
          <w:cs/>
          <w:lang w:val="ar_AE" w:bidi="ar_AE"/>
        </w:rPr>
        <w:t>أعمال الرسل ٦: ١٤</w:t>
      </w:r>
      <w:r>
        <w:rPr>
          <w:rtl/>
          <w:cs/>
          <w:lang w:val="ar_AE" w:bidi="ar_AE"/>
        </w:rPr>
        <w:t xml:space="preserve">، أحد الشواهد التي رصدت عداوة للاسم إن الشهود الزور ضد اسطفانوس اتهموه أمام السنهدريم قائلين: "إِنَّ يَسُوعَ ٱلنَّاصِرِيَّ هَذَا سَيَنْقُضُ هَذَا ٱلْمَوْضِعَ، وَيُغَيِّرُ ٱلْعَوَائِدَ ٱلَّتِي سَلَّمَنَا إِيَّاهَا مُوسَى" (اقرأ النص اليوناني). في </w:t>
      </w:r>
      <w:r>
        <w:rPr>
          <w:rtl/>
          <w:cs/>
          <w:lang w:val="ar_AE" w:bidi="ar_AE"/>
        </w:rPr>
        <w:t>أعمال الرسل ٢٤: ٥</w:t>
      </w:r>
      <w:r>
        <w:rPr>
          <w:rtl/>
          <w:cs/>
          <w:lang w:val="ar_AE" w:bidi="ar_AE"/>
        </w:rPr>
        <w:t>، الشاهد الوحيد عن أتباع للرب يسوع ناصريين. واتهم ترتلس بولس قائلا: "فَإِنَّنَا إِذْ وَجَدْنَا هَذَا ٱلرَّجُلَ مُفْسِدًا وَمُهَيِّجَ فِتْنَةٍ بَيْنَ جَمِيعِ ٱلْيَهُودِ ٱلَّذِينَ فِي ٱلْمَسْكُونَةِ، وَمِقْدَامَ شِيعَةِ ٱلنَّاصِرِيِّينَ".</w:t>
      </w:r>
    </w:p>
    <w:p>
      <w:pPr>
        <w:bidi/>
      </w:pPr>
      <w:r>
        <w:rPr>
          <w:rtl/>
          <w:cs/>
          <w:lang w:val="ar_AE" w:bidi="ar_AE"/>
        </w:rPr>
      </w:r>
      <w:r>
        <w:rPr>
          <w:rtl/>
          <w:cs/>
          <w:lang w:val="ar_AE" w:bidi="ar_AE"/>
        </w:rPr>
        <w:t xml:space="preserve">فيما يتعلق باسم "الناصريَّ"، فإن </w:t>
      </w:r>
      <w:r>
        <w:rPr>
          <w:rtl/>
          <w:cs/>
          <w:lang w:val="ar_AE" w:bidi="ar_AE"/>
        </w:rPr>
        <w:t>متى ٢: ٢٣</w:t>
      </w:r>
      <w:r>
        <w:rPr>
          <w:rtl/>
          <w:cs/>
          <w:lang w:val="ar_AE" w:bidi="ar_AE"/>
        </w:rPr>
        <w:t xml:space="preserve"> كان دائمًا إشكاليَّة: "وَأَتَى وَسَكَنَ فِي مَدِينَةٍ يُقَالُ لَهَا نَاصِرَةُ، لِكَيْ يَتِمَّ مَا قِيلَ بِٱلْأَنْبِيَاءِ: «إِنَّهُ سَيُدْعَى نَاصِرِيًّا". لا توجد نبوءة في العهد القديم تشير مباشرة إلى أن المسيا سيُدعى ناصريًا. ويربط بعض دارسو الكتاب المقدس شاهد متى بـ</w:t>
      </w:r>
      <w:r>
        <w:rPr>
          <w:rtl/>
          <w:cs/>
          <w:lang w:val="ar_AE" w:bidi="ar_AE"/>
        </w:rPr>
        <w:t>إشعياء 11: 1</w:t>
      </w:r>
      <w:r>
        <w:rPr>
          <w:rtl/>
          <w:cs/>
          <w:lang w:val="ar_AE" w:bidi="ar_AE"/>
        </w:rPr>
        <w:t>، التي تتحدث عن المسيح كغصن، وهو مصطلح عبري مشتق من نفس جذر "الناصرة". ويشير آخرون إلى أن نبوات العهد القديم تتعلق باحتقار المسيح وسبه لأنه كان يعتقد من قبل الآخرين أنه ناصري، في حين كان من المعروف أن المسيح كان من المفترض أن يأتي من بيت لحم، مدينة داود. بالطبع، في هذا المكان وُلد الرب يسوع، لكنه نشأ في الناصرة وبعد ذلك عُرف بأنه ناصري وبعليه هزؤوا به. وهكذا، تحققت النبوة عندما دعاه بعض معاصريه بالناصري، من بلدة الناصرة المحتقرة (</w:t>
      </w:r>
      <w:r>
        <w:rPr>
          <w:rtl/>
          <w:cs/>
          <w:lang w:val="ar_AE" w:bidi="ar_AE"/>
        </w:rPr>
        <w:t>يوحنَّا ١: ٤٦</w:t>
      </w:r>
      <w:r>
        <w:rPr>
          <w:rtl/>
          <w:cs/>
          <w:lang w:val="ar_AE" w:bidi="ar_AE"/>
        </w:rPr>
        <w:t xml:space="preserve">؛ </w:t>
      </w:r>
      <w:r>
        <w:rPr>
          <w:rtl/>
          <w:cs/>
          <w:lang w:val="ar_AE" w:bidi="ar_AE"/>
        </w:rPr>
        <w:t>قارِنْ متى ١٣: ٥٤</w:t>
      </w:r>
      <w:r>
        <w:rPr>
          <w:rtl/>
          <w:cs/>
          <w:lang w:val="ar_AE" w:bidi="ar_AE"/>
        </w:rPr>
        <w:t xml:space="preserve">؛ </w:t>
      </w:r>
      <w:r>
        <w:rPr>
          <w:rtl/>
          <w:cs/>
          <w:lang w:val="ar_AE" w:bidi="ar_AE"/>
        </w:rPr>
        <w:t>مَرقُس ٦: ٢–٣</w:t>
      </w:r>
      <w:r>
        <w:rPr>
          <w:rtl/>
          <w:cs/>
          <w:lang w:val="ar_AE" w:bidi="ar_AE"/>
        </w:rPr>
        <w:t xml:space="preserve">؛ </w:t>
      </w:r>
      <w:r>
        <w:rPr>
          <w:rtl/>
          <w:cs/>
          <w:lang w:val="ar_AE" w:bidi="ar_AE"/>
        </w:rPr>
        <w:t>لوقا ٤: ٢٢</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الناصرة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ناصريُّون</w:t>
      </w:r>
      <w:r>
        <w:rPr>
          <w:rtl/>
          <w:cs/>
          <w:lang w:val="ar_AE" w:bidi="ar_AE"/>
        </w:rPr>
      </w:r>
    </w:p>
    <w:p>
      <w:pPr>
        <w:bidi/>
      </w:pPr>
      <w:r>
        <w:rPr>
          <w:rtl/>
          <w:cs/>
          <w:lang w:val="ar_AE" w:bidi="ar_AE"/>
        </w:rPr>
      </w:r>
      <w:r>
        <w:rPr>
          <w:rtl/>
          <w:cs/>
          <w:lang w:val="ar_AE" w:bidi="ar_AE"/>
        </w:rPr>
        <w:t xml:space="preserve">الاسم الذي أُطلِق على الذين يتبعون يسوع الناصري. فبما أن يسوع كان معروفًا باسم يسوع الناصري، كان من السهل نقل هذا اللقب إلى أتباعه. فقد كانوا "أتباع الناصري" أو "الناصريين". ورد أول استخدام لهذا المصطلح في </w:t>
      </w:r>
      <w:r>
        <w:rPr>
          <w:rtl/>
          <w:cs/>
          <w:lang w:val="ar_AE" w:bidi="ar_AE"/>
        </w:rPr>
        <w:t>أعمال الرسل 24:5</w:t>
      </w:r>
      <w:r>
        <w:rPr>
          <w:rtl/>
          <w:cs/>
          <w:lang w:val="ar_AE" w:bidi="ar_AE"/>
        </w:rPr>
        <w:t>، حيث اتَّهم ترتلس الرسول بولس بأنه "</w:t>
      </w:r>
      <w:r>
        <w:rPr>
          <w:rtl/>
          <w:cs/>
          <w:lang w:val="ar_AE" w:bidi="ar_AE"/>
        </w:rPr>
        <w:t>مِقْدَامَ شِيعَةِ ٱلنَّاصِرِيِّينَ</w:t>
      </w:r>
      <w:r>
        <w:rPr>
          <w:rtl/>
          <w:cs/>
          <w:lang w:val="ar_AE" w:bidi="ar_AE"/>
        </w:rPr>
        <w:t xml:space="preserve">". وقطعًا، لم يكن يقصد أن يكون هذا اللقب على سبيل المجاملة. على الأرجح، لم يطلق المسيحيون الأوائل هذا الاسم على أنفسهم، لكن بعض الجماعات اليهودية-المسيحية والغنوسية اللاحقة أطلقوا على أنفسهم ناصريين. بل وإن أحد الكتابات المبكرة كان بعنوان </w:t>
      </w:r>
      <w:r>
        <w:rPr>
          <w:b/>
          <w:rtl/>
          <w:cs/>
          <w:lang w:val="ar_AE" w:bidi="ar_AE"/>
        </w:rPr>
        <w:t>إنجيل الناصريين</w:t>
      </w:r>
      <w:r>
        <w:rPr>
          <w:i/>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ناظر</w:t>
      </w:r>
      <w:r>
        <w:rPr>
          <w:rtl/>
          <w:cs/>
          <w:lang w:val="ar_AE" w:bidi="ar_AE"/>
        </w:rPr>
      </w:r>
    </w:p>
    <w:p>
      <w:pPr>
        <w:bidi/>
      </w:pPr>
      <w:r>
        <w:rPr>
          <w:rtl/>
          <w:cs/>
          <w:lang w:val="ar_AE" w:bidi="ar_AE"/>
        </w:rPr>
      </w:r>
      <w:r>
        <w:rPr>
          <w:rtl/>
          <w:cs/>
          <w:lang w:val="ar_AE" w:bidi="ar_AE"/>
        </w:rPr>
        <w:t xml:space="preserve">تظهر هذه الكلمة 12 مرة في العهد القديم (حَسَبَ ترجمة kjv) ومرة واحدة في العهد الجديد. بينما تأتي حوالي ست مرات علي الأقل في العهد الجديد (حَسَبَ ترجمة niv) كمرادف لكلمة </w:t>
      </w:r>
      <w:r>
        <w:rPr>
          <w:i/>
          <w:rtl/>
          <w:cs/>
          <w:lang w:val="ar_AE" w:bidi="ar_AE"/>
        </w:rPr>
        <w:t>إبيسكوبوس</w:t>
      </w:r>
      <w:r>
        <w:rPr>
          <w:rtl/>
          <w:cs/>
          <w:lang w:val="ar_AE" w:bidi="ar_AE"/>
        </w:rPr>
        <w:t xml:space="preserve"> اليونانية، التي يُشتق منها كلمة "ناظر" أو "مُراقب". تُستخدم كلمة "وكيل" في العهد القديم كترجمة لثلاث كلمات، التي تعني حرفيًا (1) زائر ذو سُلطة، أو (2) شخص مُوقّر أو صاحب مكانة، أو (3) كاتب رئيسي.</w:t>
      </w:r>
    </w:p>
    <w:p>
      <w:pPr>
        <w:bidi/>
      </w:pPr>
      <w:r>
        <w:rPr>
          <w:rtl/>
          <w:cs/>
          <w:lang w:val="ar_AE" w:bidi="ar_AE"/>
        </w:rPr>
      </w:r>
      <w:r>
        <w:rPr>
          <w:rtl/>
          <w:cs/>
          <w:lang w:val="ar_AE" w:bidi="ar_AE"/>
        </w:rPr>
        <w:t>فقد أُعطي يوسف سلطة الإشراف على بيت فوطيفار وإدارته في كل الأمور (تكوين ٣٩: ٤–٥)، كما قدّم يوسف النصيحة لفرعون بأن يُوكّل 50 رجلًا ليُنظِّموا ويشرفوا علي الحصاد الوفير في سبع سني الشبع (٤١: ٣٤). كما أقام الملك سليمان 3600 وكيلًا ("مشرفًا") ليكونوا مسؤولين عن أعمال الشعب (2 أخبار الأيام 2: 18). وفي أيام يوشيا وأثناء تجديد الهيكل، كان هناك وُكلاء أو نُظّار على العمال في كل تفاصيل العمل (34: 13، 17). كما وكّل نحميا رجالًا للإشراف على إعادة بناء السور (نحميا ١١: ٩، ١٤)، والإشراف على عمل اللاويين (آية ٢٢)، وأيضًا وكلاء لعمل المُغنّين من اللاويين (١٢: ٤٢).</w:t>
      </w:r>
    </w:p>
    <w:p>
      <w:pPr>
        <w:bidi/>
      </w:pPr>
      <w:r>
        <w:rPr>
          <w:rtl/>
          <w:cs/>
          <w:lang w:val="ar_AE" w:bidi="ar_AE"/>
        </w:rPr>
      </w:r>
      <w:r>
        <w:rPr>
          <w:rtl/>
          <w:cs/>
          <w:lang w:val="ar_AE" w:bidi="ar_AE"/>
        </w:rPr>
        <w:t>إن كلمة "وكيل" تتحدث عن شخص له سلطة عُليا يمارسها ليُشرف أو ليُتابع آخرين. وهذا النوع من السلطة الرقابية يشمل فكرة المتابعة، والتوجيه، وحماية أعمال من وكّله أو سيده. ويستخدم العهد الجديد هذه الأفكار في الإشارة إلى الرجال الذين يتم تعيينهم لخدمة الكنيسة كوكلاء عن يسوع المسيح (أعمال الرسل 20: 28؛ فيلبي 1: 1؛ 1 تيموثاوس 3: 1–2؛ تيطس 1: 7). ويسوع المسيح نفسه هو أسقف نفوسنا أو المشرف العظيم عليها (1 بطرس 2: 25).</w:t>
      </w:r>
    </w:p>
    <w:p>
      <w:pPr>
        <w:bidi/>
      </w:pPr>
      <w:r>
        <w:rPr>
          <w:rtl/>
          <w:cs/>
          <w:lang w:val="ar_AE" w:bidi="ar_AE"/>
        </w:rPr>
      </w:r>
      <w:r>
        <w:rPr>
          <w:i/>
          <w:rtl/>
          <w:cs/>
          <w:lang w:val="ar_AE" w:bidi="ar_AE"/>
        </w:rPr>
        <w:t>أنظر أيضًا</w:t>
      </w:r>
      <w:r>
        <w:rPr>
          <w:rtl/>
          <w:cs/>
          <w:lang w:val="ar_AE" w:bidi="ar_AE"/>
        </w:rPr>
        <w:t xml:space="preserve"> </w:t>
      </w:r>
      <w:r>
        <w:rPr>
          <w:rtl/>
          <w:cs/>
          <w:lang w:val="ar_AE" w:bidi="ar_AE"/>
        </w:rPr>
        <w:t>أسقف</w:t>
      </w:r>
      <w:r>
        <w:rPr>
          <w:rtl/>
          <w:cs/>
          <w:lang w:val="ar_AE" w:bidi="ar_AE"/>
        </w:rPr>
        <w:t xml:space="preserve">؛ </w:t>
      </w:r>
      <w:r>
        <w:rPr>
          <w:rtl/>
          <w:cs/>
          <w:lang w:val="ar_AE" w:bidi="ar_AE"/>
        </w:rPr>
        <w:t>شيخ</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نَاعِم</w:t>
      </w:r>
      <w:r>
        <w:rPr>
          <w:rtl/>
          <w:cs/>
          <w:lang w:val="ar_AE" w:bidi="ar_AE"/>
        </w:rPr>
      </w:r>
    </w:p>
    <w:p>
      <w:pPr>
        <w:pStyle w:val="Heading2"/>
        <w:bidi/>
      </w:pPr>
      <w:r>
        <w:rPr>
          <w:b/>
          <w:rtl/>
          <w:cs/>
          <w:lang w:val="ar_AE" w:bidi="ar_AE"/>
        </w:rPr>
        <w:t>نَاعِم</w:t>
      </w:r>
    </w:p>
    <w:p>
      <w:pPr>
        <w:bidi/>
      </w:pPr>
      <w:r>
        <w:rPr>
          <w:rtl/>
          <w:cs/>
          <w:lang w:val="ar_AE" w:bidi="ar_AE"/>
        </w:rPr>
      </w:r>
      <w:r>
        <w:rPr>
          <w:rtl/>
          <w:cs/>
          <w:lang w:val="ar_AE" w:bidi="ar_AE"/>
        </w:rPr>
        <w:t>ابن كالب من سبط يهوذا (</w:t>
      </w:r>
      <w:r>
        <w:rPr>
          <w:rtl/>
          <w:cs/>
          <w:lang w:val="ar_AE" w:bidi="ar_AE"/>
        </w:rPr>
        <w:t>1أخبار الأيام 4: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نَافَج</w:t>
      </w:r>
      <w:r>
        <w:rPr>
          <w:rtl/>
          <w:cs/>
          <w:lang w:val="ar_AE" w:bidi="ar_AE"/>
        </w:rPr>
      </w:r>
    </w:p>
    <w:p>
      <w:pPr>
        <w:bidi/>
      </w:pPr>
      <w:r>
        <w:rPr>
          <w:rtl/>
          <w:cs/>
          <w:lang w:val="ar_AE" w:bidi="ar_AE"/>
        </w:rPr>
      </w:r>
      <w:r>
        <w:rPr>
          <w:rtl/>
          <w:cs/>
          <w:lang w:val="ar_AE" w:bidi="ar_AE"/>
        </w:rPr>
        <w:t>١. لاوي من عشيرة قَهَات والثاني من أبناء ٱلْيِصْهَارِيِّينَ الثلاثة (</w:t>
      </w:r>
      <w:r>
        <w:rPr>
          <w:rtl/>
          <w:cs/>
          <w:lang w:val="ar_AE" w:bidi="ar_AE"/>
        </w:rPr>
        <w:t>خروج ٦: ٢١</w:t>
      </w:r>
      <w:r>
        <w:rPr>
          <w:rtl/>
          <w:cs/>
          <w:lang w:val="ar_AE" w:bidi="ar_AE"/>
        </w:rPr>
        <w:t>).</w:t>
      </w:r>
    </w:p>
    <w:p>
      <w:pPr>
        <w:bidi/>
      </w:pPr>
      <w:r>
        <w:rPr>
          <w:rtl/>
          <w:cs/>
          <w:lang w:val="ar_AE" w:bidi="ar_AE"/>
        </w:rPr>
      </w:r>
      <w:r>
        <w:rPr>
          <w:rtl/>
          <w:cs/>
          <w:lang w:val="ar_AE" w:bidi="ar_AE"/>
        </w:rPr>
        <w:t>2. ابن دَاود الذي وُلِدَ له خلال حكمه في أورشَلِيم (</w:t>
      </w:r>
      <w:r>
        <w:rPr>
          <w:rtl/>
          <w:cs/>
          <w:lang w:val="ar_AE" w:bidi="ar_AE"/>
        </w:rPr>
        <w:t>2 صموئيل 5:15؛</w:t>
      </w:r>
      <w:r>
        <w:rPr>
          <w:rtl/>
          <w:cs/>
          <w:lang w:val="ar_AE" w:bidi="ar_AE"/>
        </w:rPr>
        <w:t xml:space="preserve"> </w:t>
      </w:r>
      <w:r>
        <w:rPr>
          <w:rtl/>
          <w:cs/>
          <w:lang w:val="ar_AE" w:bidi="ar_AE"/>
        </w:rPr>
        <w:t>1 أخبار الأيام 3:7؛</w:t>
      </w:r>
      <w:r>
        <w:rPr>
          <w:rtl/>
          <w:cs/>
          <w:lang w:val="ar_AE" w:bidi="ar_AE"/>
        </w:rPr>
        <w:t xml:space="preserve"> </w:t>
      </w:r>
      <w:r>
        <w:rPr>
          <w:rtl/>
          <w:cs/>
          <w:lang w:val="ar_AE" w:bidi="ar_AE"/>
        </w:rPr>
        <w:t>14:6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نَافِيش</w:t>
      </w:r>
      <w:r>
        <w:rPr>
          <w:rtl/>
          <w:cs/>
          <w:lang w:val="ar_AE" w:bidi="ar_AE"/>
        </w:rPr>
      </w:r>
    </w:p>
    <w:p>
      <w:pPr>
        <w:pStyle w:val="Heading2"/>
        <w:bidi/>
      </w:pPr>
      <w:r>
        <w:rPr>
          <w:rtl/>
          <w:cs/>
          <w:lang w:val="ar_AE" w:bidi="ar_AE"/>
        </w:rPr>
        <w:t>نَافِيش</w:t>
      </w:r>
    </w:p>
    <w:p>
      <w:pPr>
        <w:bidi/>
      </w:pPr>
      <w:r>
        <w:rPr>
          <w:rtl/>
          <w:cs/>
          <w:lang w:val="ar_AE" w:bidi="ar_AE"/>
        </w:rPr>
      </w:r>
      <w:r>
        <w:rPr>
          <w:rtl/>
          <w:cs/>
          <w:lang w:val="ar_AE" w:bidi="ar_AE"/>
        </w:rPr>
        <w:t>الابن الحادي عشر من أبناء إِسْمَاعِيل الاثني عشر (</w:t>
      </w:r>
      <w:r>
        <w:rPr>
          <w:rtl/>
          <w:cs/>
          <w:lang w:val="ar_AE" w:bidi="ar_AE"/>
        </w:rPr>
        <w:t>تكوين 25:15</w:t>
      </w:r>
      <w:r>
        <w:rPr>
          <w:rtl/>
          <w:cs/>
          <w:lang w:val="ar_AE" w:bidi="ar_AE"/>
        </w:rPr>
        <w:t xml:space="preserve">؛ </w:t>
      </w:r>
      <w:r>
        <w:rPr>
          <w:rtl/>
          <w:cs/>
          <w:lang w:val="ar_AE" w:bidi="ar_AE"/>
        </w:rPr>
        <w:t>1 أخبار 1:31</w:t>
      </w:r>
      <w:r>
        <w:rPr>
          <w:rtl/>
          <w:cs/>
          <w:lang w:val="ar_AE" w:bidi="ar_AE"/>
        </w:rPr>
        <w:t>) ومؤسِّس قبيلة خاضت لاحقًا حربًا ضد أسباط إِسْرَائِيل التي تعيش في شرق الأردن (</w:t>
      </w:r>
      <w:r>
        <w:rPr>
          <w:rtl/>
          <w:cs/>
          <w:lang w:val="ar_AE" w:bidi="ar_AE"/>
        </w:rPr>
        <w:t>1 أخبار 5:19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نَّاقِبِ</w:t>
      </w:r>
      <w:r>
        <w:rPr>
          <w:rtl/>
          <w:cs/>
          <w:lang w:val="ar_AE" w:bidi="ar_AE"/>
        </w:rPr>
      </w:r>
    </w:p>
    <w:p>
      <w:pPr>
        <w:pStyle w:val="Heading2"/>
        <w:bidi/>
      </w:pPr>
      <w:r>
        <w:rPr>
          <w:rtl/>
          <w:cs/>
          <w:lang w:val="ar_AE" w:bidi="ar_AE"/>
        </w:rPr>
        <w:t>نَّاقِبِ</w:t>
      </w:r>
      <w:r>
        <w:rPr>
          <w:rtl/>
          <w:cs/>
          <w:lang w:val="ar_AE" w:bidi="ar_AE"/>
        </w:rPr>
        <w:t>*</w:t>
      </w:r>
    </w:p>
    <w:p>
      <w:pPr>
        <w:bidi/>
      </w:pPr>
      <w:r>
        <w:rPr>
          <w:rtl/>
          <w:cs/>
          <w:lang w:val="ar_AE" w:bidi="ar_AE"/>
        </w:rPr>
      </w:r>
      <w:r>
        <w:rPr>
          <w:rtl/>
          <w:cs/>
          <w:lang w:val="ar_AE" w:bidi="ar_AE"/>
        </w:rPr>
        <w:t>ترجمة لاسم مدينة تحدد حدود الإقليم المخصص لسبط نفتالي ميراثًا، وتقع بين صعننيم ويبنئيل (</w:t>
      </w:r>
      <w:r>
        <w:rPr>
          <w:rtl/>
          <w:cs/>
          <w:lang w:val="ar_AE" w:bidi="ar_AE"/>
        </w:rPr>
        <w:t>يش 19:33</w:t>
      </w:r>
      <w:r>
        <w:rPr>
          <w:rtl/>
          <w:cs/>
          <w:lang w:val="ar_AE" w:bidi="ar_AE"/>
        </w:rPr>
        <w:t xml:space="preserve">). </w:t>
      </w:r>
      <w:r>
        <w:rPr>
          <w:i/>
          <w:rtl/>
          <w:cs/>
          <w:lang w:val="ar_AE" w:bidi="ar_AE"/>
        </w:rPr>
        <w:t>انظر</w:t>
      </w:r>
      <w:r>
        <w:rPr>
          <w:rtl/>
          <w:cs/>
          <w:lang w:val="ar_AE" w:bidi="ar_AE"/>
        </w:rPr>
        <w:t xml:space="preserve"> </w:t>
      </w:r>
      <w:r>
        <w:rPr>
          <w:rtl/>
          <w:cs/>
          <w:lang w:val="ar_AE" w:bidi="ar_AE"/>
        </w:rPr>
        <w:t>آدامي، آدامي-نقب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ناقة</w:t>
      </w:r>
      <w:r>
        <w:rPr>
          <w:rtl/>
          <w:cs/>
          <w:lang w:val="ar_AE" w:bidi="ar_AE"/>
        </w:rPr>
      </w:r>
    </w:p>
    <w:p>
      <w:pPr>
        <w:bidi/>
      </w:pPr>
      <w:r>
        <w:rPr>
          <w:rtl/>
          <w:cs/>
          <w:lang w:val="ar_AE" w:bidi="ar_AE"/>
        </w:rPr>
      </w:r>
      <w:r>
        <w:rPr>
          <w:rtl/>
          <w:cs/>
          <w:lang w:val="ar_AE" w:bidi="ar_AE"/>
        </w:rPr>
        <w:t xml:space="preserve">جمل سريع الحركة من الفصيلة العربية. انظر </w:t>
      </w:r>
      <w:r>
        <w:rPr>
          <w:rtl/>
          <w:cs/>
          <w:lang w:val="ar_AE" w:bidi="ar_AE"/>
        </w:rPr>
        <w:t>الحيوانات (الجمل)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ناموس موسى</w:t>
      </w:r>
      <w:r>
        <w:rPr>
          <w:rtl/>
          <w:cs/>
          <w:lang w:val="ar_AE" w:bidi="ar_AE"/>
        </w:rPr>
      </w:r>
    </w:p>
    <w:p>
      <w:pPr>
        <w:bidi/>
      </w:pPr>
      <w:r>
        <w:rPr>
          <w:rtl/>
          <w:cs/>
          <w:lang w:val="ar_AE" w:bidi="ar_AE"/>
        </w:rPr>
      </w:r>
      <w:r>
        <w:rPr>
          <w:rtl/>
          <w:cs/>
          <w:lang w:val="ar_AE" w:bidi="ar_AE"/>
        </w:rPr>
        <w:t xml:space="preserve">انظر </w:t>
      </w:r>
      <w:r>
        <w:rPr>
          <w:rtl/>
          <w:cs/>
          <w:lang w:val="ar_AE" w:bidi="ar_AE"/>
        </w:rPr>
        <w:t>العهد؛</w:t>
      </w:r>
      <w:r>
        <w:rPr>
          <w:rtl/>
          <w:cs/>
          <w:lang w:val="ar_AE" w:bidi="ar_AE"/>
        </w:rPr>
        <w:t xml:space="preserve"> </w:t>
      </w:r>
      <w:r>
        <w:rPr>
          <w:rtl/>
          <w:cs/>
          <w:lang w:val="ar_AE" w:bidi="ar_AE"/>
        </w:rPr>
        <w:t xml:space="preserve">سفر التثنية؛ </w:t>
      </w:r>
      <w:r>
        <w:rPr>
          <w:rtl/>
          <w:cs/>
          <w:lang w:val="ar_AE" w:bidi="ar_AE"/>
        </w:rPr>
        <w:t>سفر الخروج؛</w:t>
      </w:r>
      <w:r>
        <w:rPr>
          <w:rtl/>
          <w:cs/>
          <w:lang w:val="ar_AE" w:bidi="ar_AE"/>
        </w:rPr>
        <w:t xml:space="preserve"> </w:t>
      </w:r>
      <w:r>
        <w:rPr>
          <w:rtl/>
          <w:cs/>
          <w:lang w:val="ar_AE" w:bidi="ar_AE"/>
        </w:rPr>
        <w:t>سفر اللاويين؛</w:t>
      </w:r>
      <w:r>
        <w:rPr>
          <w:rtl/>
          <w:cs/>
          <w:lang w:val="ar_AE" w:bidi="ar_AE"/>
        </w:rPr>
        <w:t xml:space="preserve"> </w:t>
      </w:r>
      <w:r>
        <w:rPr>
          <w:rtl/>
          <w:cs/>
          <w:lang w:val="ar_AE" w:bidi="ar_AE"/>
        </w:rPr>
        <w:t>موسى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ناموسأو شريعة، مفهوم كتابي</w:t>
      </w:r>
      <w:r>
        <w:rPr>
          <w:rtl/>
          <w:cs/>
          <w:lang w:val="ar_AE" w:bidi="ar_AE"/>
        </w:rPr>
      </w:r>
    </w:p>
    <w:p>
      <w:pPr>
        <w:bidi/>
      </w:pPr>
      <w:r>
        <w:rPr>
          <w:rtl/>
          <w:cs/>
          <w:lang w:val="ar_AE" w:bidi="ar_AE"/>
        </w:rPr>
      </w:r>
      <w:r>
        <w:rPr>
          <w:rtl/>
          <w:cs/>
          <w:lang w:val="ar_AE" w:bidi="ar_AE"/>
        </w:rPr>
        <w:t>وسيلة الله لتكريس شعبه لنفسه. قد تتغير طبيعة ومحتوى "الناموس"، لكن الهدف يبقى كما هو: النضج والتوافق مع صورة الله.</w:t>
      </w:r>
    </w:p>
    <w:p>
      <w:pPr>
        <w:bidi/>
      </w:pPr>
      <w:r>
        <w:rPr>
          <w:rtl/>
          <w:cs/>
          <w:lang w:val="ar_AE" w:bidi="ar_AE"/>
        </w:rPr>
      </w:r>
      <w:r>
        <w:rPr>
          <w:rtl/>
          <w:cs/>
          <w:lang w:val="ar_AE" w:bidi="ar_AE"/>
        </w:rPr>
        <w:t>نظرة عامة</w:t>
      </w:r>
    </w:p>
    <w:p>
      <w:pPr>
        <w:bidi/>
      </w:pPr>
      <w:r>
        <w:rPr>
          <w:rtl/>
          <w:cs/>
          <w:lang w:val="ar_AE" w:bidi="ar_AE"/>
        </w:rPr>
      </w:r>
      <w:r>
        <w:rPr>
          <w:rtl/>
          <w:cs/>
          <w:lang w:val="ar_AE" w:bidi="ar_AE"/>
        </w:rPr>
        <w:t>• سياق تاريخي</w:t>
      </w:r>
    </w:p>
    <w:p>
      <w:pPr>
        <w:bidi/>
      </w:pPr>
      <w:r>
        <w:rPr>
          <w:rtl/>
          <w:cs/>
          <w:lang w:val="ar_AE" w:bidi="ar_AE"/>
        </w:rPr>
      </w:r>
      <w:r>
        <w:rPr>
          <w:rtl/>
          <w:cs/>
          <w:lang w:val="ar_AE" w:bidi="ar_AE"/>
        </w:rPr>
        <w:t>• الناموس في العهد القديم</w:t>
      </w:r>
    </w:p>
    <w:p>
      <w:pPr>
        <w:bidi/>
      </w:pPr>
      <w:r>
        <w:rPr>
          <w:rtl/>
          <w:cs/>
          <w:lang w:val="ar_AE" w:bidi="ar_AE"/>
        </w:rPr>
      </w:r>
      <w:r>
        <w:rPr>
          <w:rtl/>
          <w:cs/>
          <w:lang w:val="ar_AE" w:bidi="ar_AE"/>
        </w:rPr>
        <w:t>•شريعة بني إسرائيل والشرق الأدنى القديم</w:t>
      </w:r>
    </w:p>
    <w:p>
      <w:pPr>
        <w:bidi/>
      </w:pPr>
      <w:r>
        <w:rPr>
          <w:rtl/>
          <w:cs/>
          <w:lang w:val="ar_AE" w:bidi="ar_AE"/>
        </w:rPr>
      </w:r>
      <w:r>
        <w:rPr>
          <w:rtl/>
          <w:cs/>
          <w:lang w:val="ar_AE" w:bidi="ar_AE"/>
        </w:rPr>
        <w:t>• ناموس العهد القديم</w:t>
      </w:r>
    </w:p>
    <w:p>
      <w:pPr>
        <w:bidi/>
      </w:pPr>
      <w:r>
        <w:rPr>
          <w:rtl/>
          <w:cs/>
          <w:lang w:val="ar_AE" w:bidi="ar_AE"/>
        </w:rPr>
      </w:r>
      <w:r>
        <w:rPr>
          <w:rtl/>
          <w:cs/>
          <w:lang w:val="ar_AE" w:bidi="ar_AE"/>
        </w:rPr>
        <w:t>• هدف الناموس</w:t>
      </w:r>
    </w:p>
    <w:p>
      <w:pPr>
        <w:pStyle w:val="Heading3"/>
        <w:bidi/>
      </w:pPr>
      <w:r>
        <w:rPr>
          <w:rtl/>
          <w:cs/>
          <w:lang w:val="ar_AE" w:bidi="ar_AE"/>
        </w:rPr>
        <w:t>السياق التاريخي</w:t>
      </w:r>
    </w:p>
    <w:p>
      <w:pPr>
        <w:bidi/>
      </w:pPr>
      <w:r>
        <w:rPr>
          <w:rtl/>
          <w:cs/>
          <w:lang w:val="ar_AE" w:bidi="ar_AE"/>
        </w:rPr>
      </w:r>
      <w:r>
        <w:rPr>
          <w:rtl/>
          <w:cs/>
          <w:lang w:val="ar_AE" w:bidi="ar_AE"/>
        </w:rPr>
        <w:t>عندما خُلق الإنسان على صورة الله، نال المجد والسلطة والإعالة اليومية من المَلِك الخالق (تك 1: 27–30). ومع ذلك، في وضعه السامي كحاكم على خليقة الله على الأرض، كان على الإنسان أن يُثبت ولائه للرب. لهذا الغرض وضع الله اختبارًا بسيطًا: شجرة معرفة الخير والشر. كان مُحرمًا على الإنسان الأكل من ثمر تلك الشجرة (2: 17). وقد جعله عصيانه غير صالح للشركة مع المَلِك العظيم. كان متمردًا وبطبيعته مليئًا بالخيانة، كما تُظهر الروايات اللاحقة لقايين (4: 1–16)، وجيل الطوفان (6: 1–13)، وحام وكنعان (9: 18–26؛ 10: 6–20)، وبرج بابل (11: 1–9).</w:t>
      </w:r>
    </w:p>
    <w:p>
      <w:pPr>
        <w:bidi/>
      </w:pPr>
      <w:r>
        <w:rPr>
          <w:rtl/>
          <w:cs/>
          <w:lang w:val="ar_AE" w:bidi="ar_AE"/>
        </w:rPr>
      </w:r>
      <w:r>
        <w:rPr>
          <w:rtl/>
          <w:cs/>
          <w:lang w:val="ar_AE" w:bidi="ar_AE"/>
        </w:rPr>
        <w:t>ولكن في وسط كل هذا دعا الرب إبراهيم بنعمته. وقد وعد أن يباركه، ويبارك نسله، وكل قبائل الأرض التي ستنضم إلى نفس الإيمان (تك 12: 2–3؛ 17: 4–7). تجاوب إبراهيم مع الله بالإيمان (15: 6)، وعن طيب خاطر حفظ الختان كعلامة العهد (17: 10؛ راجع 21: 4)، وسار أمام الرب باستقامة قلب (17: 1). ولاحقًا تعلم إبراهيم أن الله اختاره بعنايته ونعمته بهدف أن تُخصص عائلة إبراهيم نفسها عن الأمم "لِيَعْمَلُوا بِرًّا وَعَدْلاً" (18: 19). كان الرب راضيًا عن عبده إبراهيم الذي، على الرغم كونه لم يأخذ ناموس بالتفصيل، إلا أنه كان رجلًا مستقيمًا. كان قلبه مستقيمًا مع الله، حتى أنه عن طيب خاطر قد فعل ما أمر به الله.</w:t>
      </w:r>
    </w:p>
    <w:p>
      <w:pPr>
        <w:bidi/>
      </w:pPr>
      <w:r>
        <w:rPr>
          <w:rtl/>
          <w:cs/>
          <w:lang w:val="ar_AE" w:bidi="ar_AE"/>
        </w:rPr>
      </w:r>
      <w:r>
        <w:rPr>
          <w:rtl/>
          <w:cs/>
          <w:lang w:val="ar_AE" w:bidi="ar_AE"/>
        </w:rPr>
        <w:t>كان أبو الإيمان هو أبو المؤمنين؛ شهد الرب أن إبراهيم "سَمِعَ لِقَوْلِي وَحَفِظَ مَا يُحْفَظُ لِي: أَوَامِرِي وَفَرَائِضِي وَشَرَائِعِي" (تك 26: 5، فاندايك). أنتج إيمانه ثمر البر (يعقوب 2: 21–24).</w:t>
      </w:r>
    </w:p>
    <w:p>
      <w:pPr>
        <w:bidi/>
      </w:pPr>
      <w:r>
        <w:rPr>
          <w:rtl/>
          <w:cs/>
          <w:lang w:val="ar_AE" w:bidi="ar_AE"/>
        </w:rPr>
      </w:r>
      <w:r>
        <w:rPr>
          <w:rtl/>
          <w:cs/>
          <w:lang w:val="ar_AE" w:bidi="ar_AE"/>
        </w:rPr>
        <w:t>ومع ذلك، فإسرائيل، الذي باركه الرب بتكثير النسل، والخروج، وعبور البحر الأحمر، ومعيته، لم يستجب له بالإيمان. تذمروا وشكوا في جبل سيناء، في قادش برنيع، وفي سهول موآب. لقد دلّلوا على كونهم شعبًا متمردًا صلب الرقبة (خروج 32: 9؛ 33: 3، 5؛ 34: 9؛ تث 9: 6، 13). على الرغم أنهم أظهروا ما بداخلهم، إلا أن الرب كان أمينًا لإبراهيم من خلال تعهده بنفسه لهم. صار إسرائيل شعبه وكهنوته الملوكي، أُمته المقدَّسة (خروج 19: 5–6؛ تث 26: 18–19). لقد أعطى الله لإسرائيل الوصايا العشر، والناموس، والعهد، مرموزًا لهم بلوحي الشهادة (خروج 32: 15–16). حتى بعد أن كسرهم موسى في غضبه بسبب عبادة الشعب الوثنية للعجل الذهبي، جدد الرب عهده بكتابة كلمات العهد ثانيةً (34: 28). من ناحية، فالسياق الذي أُعطيت فيه الشريعة يُظهر نعمة الله وصبره على خطايا إسرائيل (آية 6–7) وإرادته على استخدام إسرائيل لإعلان خطته لفداء العالم. ومن ناحية أخرى، فإن السياق يُظهر عدم نضوج إسرائيل وعنادها. وعليه، فإن الناموس في العهد القديم له أهداف إيجابية وسلبية.</w:t>
      </w:r>
    </w:p>
    <w:p>
      <w:pPr>
        <w:pStyle w:val="Heading3"/>
        <w:bidi/>
      </w:pPr>
      <w:r>
        <w:rPr>
          <w:rtl/>
          <w:cs/>
          <w:lang w:val="ar_AE" w:bidi="ar_AE"/>
        </w:rPr>
        <w:t>الناموس في العهد القديم</w:t>
      </w:r>
    </w:p>
    <w:p>
      <w:pPr>
        <w:bidi/>
      </w:pPr>
      <w:r>
        <w:rPr>
          <w:rtl/>
          <w:cs/>
          <w:lang w:val="ar_AE" w:bidi="ar_AE"/>
        </w:rPr>
      </w:r>
      <w:r>
        <w:rPr>
          <w:rtl/>
          <w:cs/>
          <w:lang w:val="ar_AE" w:bidi="ar_AE"/>
        </w:rPr>
        <w:t xml:space="preserve">لدى العهد القديم العديد من الكلمات عن ناموس الله. الكلمة الأكثر عمومية هي </w:t>
      </w:r>
      <w:r>
        <w:rPr>
          <w:i/>
          <w:rtl/>
          <w:cs/>
          <w:lang w:val="ar_AE" w:bidi="ar_AE"/>
        </w:rPr>
        <w:t>التوراة،</w:t>
      </w:r>
      <w:r>
        <w:rPr>
          <w:rtl/>
          <w:cs/>
          <w:lang w:val="ar_AE" w:bidi="ar_AE"/>
        </w:rPr>
        <w:t xml:space="preserve"> والتي تدل على التعليم من أي نوع: الديني أو العلماني، المكتوب أو الشفهي، الإلهي أو البشري. كات الناموس في إسرائيل هو ناموس الله، وكان موسى الوسيط (خروج 20: 19؛ تث 5: 23–27). ولأن إسرائيل رفض الإعلان المباشر من فم الله، فقد أعطى الله الناموس عبر وسيط هو موسى عبده (يو 1: 17).</w:t>
      </w:r>
    </w:p>
    <w:p>
      <w:pPr>
        <w:bidi/>
      </w:pPr>
      <w:r>
        <w:rPr>
          <w:rtl/>
          <w:cs/>
          <w:lang w:val="ar_AE" w:bidi="ar_AE"/>
        </w:rPr>
      </w:r>
      <w:r>
        <w:rPr>
          <w:rtl/>
          <w:cs/>
          <w:lang w:val="ar_AE" w:bidi="ar_AE"/>
        </w:rPr>
        <w:t>ترد مرادفات كثيرة لكلمة شريعة في الترجمات المختلفة، منها كلمة أقوال (راجع خروج 24: 3؛ 34: 27)، وأحكام (راجع خروج 24: 3)، فرائض (راجع عدد 30: 16؛ تثنية 4: 1)، الفرائض (عدد 9: 12، 14؛ تثنية 6: 2)، الوصايا (تثنية 6: 1، 25)، فريضة دهرية (لاويين 3: 17؛ 10: 11)، وكلمة عبرية خاصة تُستخدم فقط في المزامير؛ راجع 119: 4، 15، 40، 56، 69، 78، 87، 93، 94، 100، 104، 110، 128، 134، 141، 159، 168، 173)، شهادات، فرائض، احكام (راجع تث 4: 45؛ 6: 20؛ 1 ملوك 2: 3)، وصايا (مصطلح عبري ليس في أسفار موسى الخمسة؛ راجع مزمور 119: 15)، أو ببساطة "الطريق/الطُرق" (راجع 1 ملوك 2: 3؛ مزمور 18: 21؛25: 9؛ 37: 34).</w:t>
      </w:r>
    </w:p>
    <w:p>
      <w:pPr>
        <w:bidi/>
      </w:pPr>
      <w:r>
        <w:rPr>
          <w:rtl/>
          <w:cs/>
          <w:lang w:val="ar_AE" w:bidi="ar_AE"/>
        </w:rPr>
      </w:r>
      <w:r>
        <w:rPr>
          <w:rtl/>
          <w:cs/>
          <w:lang w:val="ar_AE" w:bidi="ar_AE"/>
        </w:rPr>
        <w:t>تُشكل هذه الكلمات مجالًا لدلالات الألفاظ، وليس من السهل التمييز بوضوح بين الأشكال المختلفة من الشرائع. في العموم تتعلق "الكلمات" بواجبات الإنسان تجاه الله، وخاصة الوصايا العشر (خروج 20: 1؛ 34: 27). تحتوي "الأحكام" على اللوائح والمتطلبات المدنيَّة تجاه الزملاء والبيئة الاجتماعية (21: 1–23: 9)؛ وهي في الأغلب تكون في شكل "لو ... فسوف ..." في سفر اللاويين وفي السياقات الطقسيَّة، فإن الكلمة "فرائض" لها معنى تقني للنظام الديني - أي الناموس الطقسي. ومع ذلك، في سياقات أخرى، وخاصة في المرادفات عن الناموس، فإنها تعني أي توقع أو تنظيم. "الوصايا" هي تلك اللوائح التي تُعطى من قِبَل سُلطة أسمى. وبالرغم من أن العهد القديم لديه كلمات عديدة للناموس، إلا أن دلالة كلمة واحدة عادة ما لا يمكن تمييزها عن سائر الكلمات الأخرى، وخاصة حول "الفرائض والأحكام" (تث 4: 1، 5؛ 5: 1)، "الوصايا والفرائض والأحكام" (6: 1)، إِذْ تَسِيرُ فِي طُرُقِهِ، وَتَحْفَظُ فَرَائِضَهُ، وَصَايَاهُ وَأَحْكَامَهُ وَشَهَادَاتِهِ، كَمَا هُوَ مَكْتُوبٌ فِي شَرِيعَةِ مُوسَى (1 مل 2: 3، فاندايك)</w:t>
      </w:r>
    </w:p>
    <w:p>
      <w:pPr>
        <w:bidi/>
      </w:pPr>
      <w:r>
        <w:rPr>
          <w:rtl/>
          <w:cs/>
          <w:lang w:val="ar_AE" w:bidi="ar_AE"/>
        </w:rPr>
      </w:r>
      <w:r>
        <w:rPr>
          <w:rtl/>
          <w:cs/>
          <w:lang w:val="ar_AE" w:bidi="ar_AE"/>
        </w:rPr>
        <w:t>يَكمُن الدافع وراء حفظ ناموس الرب في أعمال الرب وحضوره. تُذكِّرنا مقدمة الوصايا العشر بأعمال الله العظيمة: أَنَا الرَّبُّ إِلهُكَ الَّذِي أَخْرَجَكَ مِنْ أَرْضِ مِصْرَ مِنْ بَيْتِ الْعُبُودِيَّةِ. (خروج 20: 2، فاندايك). في الأعمال التاريخية لفداء إسرائيل، والإعلان في جبل سيناء، وتخصيص إسرائيل ليكونوا شعبه، قد أشرك الرب نفسه مع إسرائيل ك "أب". لقد تبنى إسرائيل كأبناء له وكرَّسهم، وأعلنهم قديسين (خروج 19: 6؛ 31: 13؛ لاويين 20: 8؛ 22: 32؛ راجع رومية 9: 4). في بعض الوقت يتم وضع مفهومي الفداء والتكريس معًا، ولكن سواء كانوا معًا أم لا، فهما لا ينفصلان: "أَنَا الرَّبُّ مُقَدِّسُكُمُ" (لاويين 22: 32ب، فاندايك) إن أساس الطاعة يمكن أن يُعلن ببساطة من خلال طلب اسم الله: "أنا الرب" (راجع لاويين 18: 6، 21، 30؛ 19: 10، 14، 16، 18، 28، 30–31، 34، 36–37). إن شرط القداسة العملية يستند أيضًا إلى اختبار حضور الله. لقد أمر الرب إسرائيل أن يكونوا قديسين لأنه هو قدوس (لاويين 11: 44–45؛ 19: 2). كان "قدوس إسرائيل" ساكنًا وسط شعبه خروج 25: 8؛ 29: 45؛ عدد 5: 3؛ 35: 34).</w:t>
      </w:r>
    </w:p>
    <w:p>
      <w:pPr>
        <w:bidi/>
      </w:pPr>
      <w:r>
        <w:rPr>
          <w:rtl/>
          <w:cs/>
          <w:lang w:val="ar_AE" w:bidi="ar_AE"/>
        </w:rPr>
      </w:r>
      <w:r>
        <w:rPr>
          <w:rtl/>
          <w:cs/>
          <w:lang w:val="ar_AE" w:bidi="ar_AE"/>
        </w:rPr>
        <w:t>كيف يمكن لإسرائيل المتمردة أن تستوعب ما يطلبه الله، إذا لم يكن ذلك من خلال قوانين أخلاقية واجتماعية ومدنية وطقسية دقيقة؟ لاحظ الرب أنهم لم يكن لديهم "القلب" ليخدموه كشعب وَفِي للعهد (تث 5: 29). بحكم طبيعة إسرائيل نفسها، لم يكن بإمكانها تطوير نظام أخلاقي أو طقسي مناسب لإرضاء الله. بسبب قساوة قلب الناس، كان على الله أن يُعلِن (أي "يُوضِّح") مشيئته.</w:t>
      </w:r>
    </w:p>
    <w:p>
      <w:pPr>
        <w:pStyle w:val="Heading3"/>
        <w:bidi/>
      </w:pPr>
      <w:r>
        <w:rPr>
          <w:rtl/>
          <w:cs/>
          <w:lang w:val="ar_AE" w:bidi="ar_AE"/>
        </w:rPr>
        <w:t>الشريعة الإسرائيلية والشرق الأدنى القديم</w:t>
      </w:r>
    </w:p>
    <w:p>
      <w:pPr>
        <w:bidi/>
      </w:pPr>
      <w:r>
        <w:rPr>
          <w:rtl/>
          <w:cs/>
          <w:lang w:val="ar_AE" w:bidi="ar_AE"/>
        </w:rPr>
      </w:r>
      <w:r>
        <w:rPr>
          <w:rtl/>
          <w:cs/>
          <w:lang w:val="ar_AE" w:bidi="ar_AE"/>
        </w:rPr>
        <w:t>لقد عكست شريعة إسرائيل ممارسات سياقها الشرق الأدنى القديم. تُظهر قوانين الشريعة البابليَّة القديمة (إشنونة، حمورابي) التشابه مع القوانين الكتابيَّة. تتجاوز أوجه التشابه بين تشابه القضايا لتشمل الصيغ القانونية (الناموس القضائي). فالناموس الإسرائيلي متمايز من حيث كونه شريعة إلهية. فموسى هو الوسيط وليس مُصدر الناموس، كما هو الحال مع ملكٍ، مثل حمورابي، الذي يضع قوانين الشريعة محل التنفيذ. لقد أعطى الرب نفسه الناموس لإسرائيل (راجع تث 4: 5–8). كانت القوانين في الشرق الأدنى القديم تتعامل مع ترتيب المجتمع. لكن شريعة إسرائيل أعطيت لتنظيم كل جانب من جوانب الحياة: الشخصية، العائلية، الاجتماعية، الطقسية. كان الناموس هو لتعليم إسرائيل التمييز بين المُقدَّس والدنس، بين الطاهر والنجس، بين العدل والظُلم.</w:t>
      </w:r>
    </w:p>
    <w:p>
      <w:pPr>
        <w:pStyle w:val="Heading3"/>
        <w:bidi/>
      </w:pPr>
      <w:r>
        <w:rPr>
          <w:rtl/>
          <w:cs/>
          <w:lang w:val="ar_AE" w:bidi="ar_AE"/>
        </w:rPr>
        <w:t>ناموس العهد القديم</w:t>
      </w:r>
    </w:p>
    <w:p>
      <w:pPr>
        <w:bidi/>
      </w:pPr>
      <w:r>
        <w:rPr>
          <w:rtl/>
          <w:cs/>
          <w:lang w:val="ar_AE" w:bidi="ar_AE"/>
        </w:rPr>
      </w:r>
      <w:r>
        <w:rPr>
          <w:rtl/>
          <w:cs/>
          <w:lang w:val="ar_AE" w:bidi="ar_AE"/>
        </w:rPr>
        <w:t>لم يتم تقديم المتن القانوني للعهد القديم في كتاب واحد أو قسم واحد. علاوة على ذلك، فإن الناموس يعكس التطور من سياق الصحراء (الخروج) إلى سياق الأرض (سفر التثنية). إن المواد القانونية للعهد القديم معقدة، مليئة بالاختلافات والتكرار. وهي موجودة في سفر الخروج (الإصحاح 20–24؛ 25–31)، لاويين، وعدد (الإصحاح 3–6؛ 8–10؛ 15؛ 18؛ 19؛ 28–30)، وسفر التثنية (الإصحاح 5–26).</w:t>
      </w:r>
    </w:p>
    <w:p>
      <w:pPr>
        <w:pStyle w:val="Heading4"/>
        <w:bidi/>
      </w:pPr>
      <w:r>
        <w:rPr>
          <w:rtl/>
          <w:cs/>
          <w:lang w:val="ar_AE" w:bidi="ar_AE"/>
        </w:rPr>
        <w:t>الوصايا العشر</w:t>
      </w:r>
    </w:p>
    <w:p>
      <w:pPr>
        <w:bidi/>
      </w:pPr>
      <w:r>
        <w:rPr>
          <w:rtl/>
          <w:cs/>
          <w:lang w:val="ar_AE" w:bidi="ar_AE"/>
        </w:rPr>
      </w:r>
      <w:r>
        <w:rPr>
          <w:rtl/>
          <w:cs/>
          <w:lang w:val="ar_AE" w:bidi="ar_AE"/>
        </w:rPr>
        <w:t>يتم تعيين الوصايا ببساطة على أنها "كلمات" الله (خروج 20: 1). وهي تظهَر في خروج 20: 1–17 وفي سفر التثنية 5: 6–21، ولكن توجد اختلافات طفيفة ووصايا فردية في سياقات أخرى (على سبيل المثال، خروج 34: 14، 17، 21؛ لاويين 19: 1–8؛ تث 27: 15–16). كجزء من العهد، فإن الوصايا كانت موجهة أولاً إلى إسرائيل؛ وهي الآن تُشكِّل أساس الأخلاق في المسيحيَّة. إن الأهمية الدائمة للناموس الأخلاقي واضحة في العهد الجديد. لقد أسس ربنا سلطته كمُفسِّر لجميع الوصايا (متى 5: 17–48؛ 12: 1–14؛ 23: 23–24). لقد لخص الناموس في إطار محبة الله والإنسان (راجع متى 22: 37–40؛ مرقس 12: 28–34؛ لوقا 10: 27؛ راجع رومية 13: 8–9؛ غلاطية 5: 14). بما أنه هو أيضًا رب السبت، فلا يمكن فصل السبت عن الوصايا الأخرى (متى 12: 8). لقد دعم الرسول بولس الناموس أيضًا، إذ تعكس "أخلاقيات الروح" استيعاب ناموس الله في قلوب المؤمنين (راجع رومية 8: 1–17؛ 12: 1–15: 13؛ 1 كورنثوس 2: 6–16؛ 5: 1–8؛ 10: 23–11: 1؛ غلاطية 5: 13–6: 10؛ أفسس 4: 17–6: 9؛ فيلبي 2: 1–18؛ كولوسي 3: 1–4: 6؛ 1 تس 4: 1–12؛ 5: 12–24؛ 2 تس 3: 6–15؛ 1 تيم 6: 3–10؛ تي 3: 1–11).</w:t>
      </w:r>
    </w:p>
    <w:p>
      <w:pPr>
        <w:bidi/>
      </w:pPr>
      <w:r>
        <w:rPr>
          <w:rtl/>
          <w:cs/>
          <w:lang w:val="ar_AE" w:bidi="ar_AE"/>
        </w:rPr>
      </w:r>
      <w:r>
        <w:rPr>
          <w:rtl/>
          <w:cs/>
          <w:lang w:val="ar_AE" w:bidi="ar_AE"/>
        </w:rPr>
        <w:t>لقد كُتبت الوصايا على كلا الجانبين من اللوحين بواسطة الرب (خروج 32: 15–16). ولكن من غير الواضح ما إذا كانت الألواح نُسخًا مكررة أم لا، أو كيف تم تقسيم الوصايا، أو كيف تم ترقيمها. لقد تم حفظهم في تابوت العهد كشهادة للعهد (40: 20).</w:t>
      </w:r>
    </w:p>
    <w:p>
      <w:pPr>
        <w:pStyle w:val="Heading4"/>
        <w:bidi/>
      </w:pPr>
      <w:r>
        <w:rPr>
          <w:rtl/>
          <w:cs/>
          <w:lang w:val="ar_AE" w:bidi="ar_AE"/>
        </w:rPr>
        <w:t>كتاب العهد (خروج 20: 23–23: 19)</w:t>
      </w:r>
    </w:p>
    <w:p>
      <w:pPr>
        <w:bidi/>
      </w:pPr>
      <w:r>
        <w:rPr>
          <w:rtl/>
          <w:cs/>
          <w:lang w:val="ar_AE" w:bidi="ar_AE"/>
        </w:rPr>
      </w:r>
      <w:r>
        <w:rPr>
          <w:rtl/>
          <w:cs/>
          <w:lang w:val="ar_AE" w:bidi="ar_AE"/>
        </w:rPr>
        <w:t xml:space="preserve">كان الغرض من رمز العهد هو تجسيد وتحريك الآلية القانونية التي من خلالها يمكن لإسرائيل كأمة أن تُظهر اهتمام الله بالعدالة والمحبة والسلام وقيمة الحياة. إن الوصايا في كتاب العهد هو في الأساس من النوع القضائي. فهي تُنظم الحياة في مجتمع زراعي مع الخدم والحمير والثيران والعجول والأغنام وحقول القمح. وتتعلق اللوائح بالعلاقات مع النساء (بما في ذلك الأرامل)، والأجانب، والأيتام؛ وبالاهتمامات القانونية (المسؤولية، والأضرار، والملكية)؛ وكذلك بالواجبات الدينية (المذبح، السبت). في الأغلب يُطالب الناموس بالتعويض، ولكن التعويضَ ليس هو القانون عندما يتعلق الأمر بحياة الإنسان (خروج 21: 12–29؛ 22: 2–3)، خاصة عندما يتعلق الأمر بعائلة أحدهم (21: 15–17، 22–25). يوضح القانون العقوبي المرفق بالسوابق القضائية قيمة الحياة البشرية، التي يحميها قانون مقابلة الأذى بالأذى </w:t>
      </w:r>
      <w:r>
        <w:rPr>
          <w:i/>
          <w:rtl/>
          <w:cs/>
          <w:lang w:val="ar_AE" w:bidi="ar_AE"/>
        </w:rPr>
        <w:t>lex talionis</w:t>
      </w:r>
      <w:r>
        <w:rPr>
          <w:rtl/>
          <w:cs/>
          <w:lang w:val="ar_AE" w:bidi="ar_AE"/>
        </w:rPr>
        <w:t>. إن "</w:t>
      </w:r>
      <w:r>
        <w:rPr>
          <w:i/>
          <w:rtl/>
          <w:cs/>
          <w:lang w:val="ar_AE" w:bidi="ar_AE"/>
        </w:rPr>
        <w:t>lex talionis</w:t>
      </w:r>
      <w:r>
        <w:rPr>
          <w:rtl/>
          <w:cs/>
          <w:lang w:val="ar_AE" w:bidi="ar_AE"/>
        </w:rPr>
        <w:t xml:space="preserve">" لا تُشير إلى عدم وجود الغفران في العهد القديم، بل كان المقصود منه أن يكون مبدأ قانونيًا يمنح التماسك والعدالة للمجتمع. يوضح كتاب العهد من خلال المبادئ والحالات كيف يجب أن يعيش إسرائيل معًا كأمة تحتضن ناموس الله وتطبقه </w:t>
      </w:r>
      <w:r>
        <w:rPr>
          <w:i/>
          <w:rtl/>
          <w:cs/>
          <w:lang w:val="ar_AE" w:bidi="ar_AE"/>
        </w:rPr>
        <w:t>بعدل</w:t>
      </w:r>
      <w:r>
        <w:rPr>
          <w:rtl/>
          <w:cs/>
          <w:lang w:val="ar_AE" w:bidi="ar_AE"/>
        </w:rPr>
        <w:t xml:space="preserve"> (دون تمييز أو تحريف للحقوق)، </w:t>
      </w:r>
      <w:r>
        <w:rPr>
          <w:i/>
          <w:rtl/>
          <w:cs/>
          <w:lang w:val="ar_AE" w:bidi="ar_AE"/>
        </w:rPr>
        <w:t>بمحبة</w:t>
      </w:r>
      <w:r>
        <w:rPr>
          <w:rtl/>
          <w:cs/>
          <w:lang w:val="ar_AE" w:bidi="ar_AE"/>
        </w:rPr>
        <w:t xml:space="preserve"> (مع الاهتمام بالأطراف المعنيَّة)، </w:t>
      </w:r>
      <w:r>
        <w:rPr>
          <w:i/>
          <w:rtl/>
          <w:cs/>
          <w:lang w:val="ar_AE" w:bidi="ar_AE"/>
        </w:rPr>
        <w:t>وبسلام</w:t>
      </w:r>
      <w:r>
        <w:rPr>
          <w:rtl/>
          <w:cs/>
          <w:lang w:val="ar_AE" w:bidi="ar_AE"/>
        </w:rPr>
        <w:t>.</w:t>
      </w:r>
    </w:p>
    <w:p>
      <w:pPr>
        <w:pStyle w:val="Heading4"/>
        <w:bidi/>
      </w:pPr>
      <w:r>
        <w:rPr>
          <w:rtl/>
          <w:cs/>
          <w:lang w:val="ar_AE" w:bidi="ar_AE"/>
        </w:rPr>
        <w:t>الناموس الكهنوتي</w:t>
      </w:r>
    </w:p>
    <w:p>
      <w:pPr>
        <w:bidi/>
      </w:pPr>
      <w:r>
        <w:rPr>
          <w:rtl/>
          <w:cs/>
          <w:lang w:val="ar_AE" w:bidi="ar_AE"/>
        </w:rPr>
      </w:r>
      <w:r>
        <w:rPr>
          <w:rtl/>
          <w:cs/>
          <w:lang w:val="ar_AE" w:bidi="ar_AE"/>
        </w:rPr>
        <w:t>إن اهتمام الله بالقداسة والطهارة يأتي مُعبرًا عنه في الناموس الكهنوتي (خروج 25–31؛ 35–40؛ لاويين 1–27؛ عدد 4–10). تتعلق الشرائع ببناء خيمة الاجتماع، تكريس ورسامة الكهنة، التقدمات والذبائح، شرائع التطهير، الأيام المقدسة، والنذور.</w:t>
      </w:r>
    </w:p>
    <w:p>
      <w:pPr>
        <w:bidi/>
      </w:pPr>
      <w:r>
        <w:rPr>
          <w:rtl/>
          <w:cs/>
          <w:lang w:val="ar_AE" w:bidi="ar_AE"/>
        </w:rPr>
      </w:r>
      <w:r>
        <w:rPr>
          <w:rtl/>
          <w:cs/>
          <w:lang w:val="ar_AE" w:bidi="ar_AE"/>
        </w:rPr>
        <w:t>لقد تم وضع خيمة الاجتماع في وسط مَحلِّة إسرائيل في البرية. وكان هذا يرمز إلى حضور الله وسط شعبه. كان الكهنة واللاويون ينزلون حول خيمة الاجتماع لخدمة وحماية قداسة الله. كانت جميع الأسباط تتمركز حول خيمة الاجتماع، وعلى الرغم من أن أعضاء الأسباط لم يكن لديهم إمكانية الوصول إلى جميع نواحي خيمة الاجتماع، إلا أنه كان عليهم أن يكونوا طاهرين طقسيًا للعيش في المَحلَّة. أي شخص كان نجسًا طقسيًا (لاويين 13: 46؛ عدد 5: 1–3) أو أخطأ بشدة كان يُوضع خارج المحلّة (لاويين 24: 10–23؛ عدد 15: 32–36). حتى أن هذه الشرائع شملت الأشياء التي أصبحت نجسة (لاويين 8: 17؛ 9: 11).</w:t>
      </w:r>
    </w:p>
    <w:p>
      <w:pPr>
        <w:bidi/>
      </w:pPr>
      <w:r>
        <w:rPr>
          <w:rtl/>
          <w:cs/>
          <w:lang w:val="ar_AE" w:bidi="ar_AE"/>
        </w:rPr>
      </w:r>
      <w:r>
        <w:rPr>
          <w:rtl/>
          <w:cs/>
          <w:lang w:val="ar_AE" w:bidi="ar_AE"/>
        </w:rPr>
        <w:t>عن طريق تقديم التقدمات والذبائح (لاويين 1–7؛ 16؛ عدد 15: 1–31؛ 28)، كان الله يضمن لإسرائيل، للفرد والجماعة، الغفران عند فعل الخطية عن غير قصد. لقد جسدت القرابين والذبائح بشكل ملموس غرض المُقدم، سواء كان الغفران أو التكريس أو الشركة.</w:t>
      </w:r>
    </w:p>
    <w:p>
      <w:pPr>
        <w:bidi/>
      </w:pPr>
      <w:r>
        <w:rPr>
          <w:rtl/>
          <w:cs/>
          <w:lang w:val="ar_AE" w:bidi="ar_AE"/>
        </w:rPr>
      </w:r>
      <w:r>
        <w:rPr>
          <w:rtl/>
          <w:cs/>
          <w:lang w:val="ar_AE" w:bidi="ar_AE"/>
        </w:rPr>
        <w:t>لقد علَّم الكهنة واللاويون ناموس الله (تث 31: 9–13)، وطبقوا طقوسه، خدموا في المحاكم (17: 8–13).</w:t>
      </w:r>
    </w:p>
    <w:p>
      <w:pPr>
        <w:pStyle w:val="Heading4"/>
        <w:bidi/>
      </w:pPr>
      <w:r>
        <w:rPr>
          <w:rtl/>
          <w:cs/>
          <w:lang w:val="ar_AE" w:bidi="ar_AE"/>
        </w:rPr>
        <w:t>شريعة القداسة (آية 17–26)</w:t>
      </w:r>
    </w:p>
    <w:p>
      <w:pPr>
        <w:bidi/>
      </w:pPr>
      <w:r>
        <w:rPr>
          <w:rtl/>
          <w:cs/>
          <w:lang w:val="ar_AE" w:bidi="ar_AE"/>
        </w:rPr>
      </w:r>
      <w:r>
        <w:rPr>
          <w:rtl/>
          <w:cs/>
          <w:lang w:val="ar_AE" w:bidi="ar_AE"/>
        </w:rPr>
        <w:t>إن شريعة القداسة تُشكِّل جزءًا بارزًا من سفر اللاويين. هنا كان موسى يخاطب كل إسرائيل (راجع لاويين 17: 2؛ 18: 2؛ 19: 2؛ 20: 2؛ 21: 24؛ 23: 2؛ 24: 2؛ 25: 2؛ 26: 46؛ 27: 2).</w:t>
      </w:r>
    </w:p>
    <w:p>
      <w:pPr>
        <w:bidi/>
      </w:pPr>
      <w:r>
        <w:rPr>
          <w:rtl/>
          <w:cs/>
          <w:lang w:val="ar_AE" w:bidi="ar_AE"/>
        </w:rPr>
      </w:r>
      <w:r>
        <w:rPr>
          <w:rtl/>
          <w:cs/>
          <w:lang w:val="ar_AE" w:bidi="ar_AE"/>
        </w:rPr>
        <w:t>إن الشريعة هي على هيئة نواهي ووصايا مباشرة. وهي تتعلق بمكان الذبيحة والنهي عن أكل اللحم بالدم (الإصحاح 17)؛ والنهي عن العلاقات الجنسية بين أفراد العائلة المُحددين (الإصحاح 18)؛ والنصوص التي تحث على التقوى والقداسة والعدل والمحبة في المجتمع (الإصحاح 19). والشرائع العقابية تفرض عقوبات على من يرتكبون الخطية ضد هذه الشرائع (الإصحاح 20؛ 24: 10–23). الإصحاحات 21–24 تُطبق أحكام الطقوس على الكهنة وعلى جميع بني إسرائيل. إن أنظمة سنة السبت واليوبيل تضبط إسقاط الديون، وحرية الناس، واسترداد الأرض (الفصل 25).</w:t>
      </w:r>
    </w:p>
    <w:p>
      <w:pPr>
        <w:bidi/>
      </w:pPr>
      <w:r>
        <w:rPr>
          <w:rtl/>
          <w:cs/>
          <w:lang w:val="ar_AE" w:bidi="ar_AE"/>
        </w:rPr>
      </w:r>
      <w:r>
        <w:rPr>
          <w:rtl/>
          <w:cs/>
          <w:lang w:val="ar_AE" w:bidi="ar_AE"/>
        </w:rPr>
        <w:t>فقانون القداسة يوضح الصفات المطلوبة من القديسين: التكريس لله (تقدمات، ذبائح، كهنة) والمحبة للناس (لاويين 19: 18ب) التي تنعكس في الاهتمام بالعدالة، والسلام، والحرية، وقيمة الحياة البشرية، والاهتمام بالعائلة. والعديد من الشرائع تعكِس روح الوصايا العشر (الفصل 19).</w:t>
      </w:r>
    </w:p>
    <w:p>
      <w:pPr>
        <w:bidi/>
      </w:pPr>
      <w:r>
        <w:rPr>
          <w:rtl/>
          <w:cs/>
          <w:lang w:val="ar_AE" w:bidi="ar_AE"/>
        </w:rPr>
      </w:r>
      <w:r>
        <w:rPr>
          <w:rtl/>
          <w:cs/>
          <w:lang w:val="ar_AE" w:bidi="ar_AE"/>
        </w:rPr>
        <w:t>فكل من الوعود واللعنات موجودة في شريعة القداسة (الإصحاح 26). فتتنبأ اللعنات بالسبي كعاقبة لكسر الناموس. ولكن دائمًا ما يكمن بداخل الناموس والعقوبات نعمة الرب، الذي يَعِد بأن يغفر مجانًا خطايا الناس وأن يُجدد العهد المكسور (26: 44–45).</w:t>
      </w:r>
    </w:p>
    <w:p>
      <w:pPr>
        <w:pStyle w:val="Heading4"/>
        <w:bidi/>
      </w:pPr>
      <w:r>
        <w:rPr>
          <w:rtl/>
          <w:cs/>
          <w:lang w:val="ar_AE" w:bidi="ar_AE"/>
        </w:rPr>
        <w:t>ناموس سفر التثنية</w:t>
      </w:r>
    </w:p>
    <w:p>
      <w:pPr>
        <w:bidi/>
      </w:pPr>
      <w:r>
        <w:rPr>
          <w:rtl/>
          <w:cs/>
          <w:lang w:val="ar_AE" w:bidi="ar_AE"/>
        </w:rPr>
      </w:r>
      <w:r>
        <w:rPr>
          <w:rtl/>
          <w:cs/>
          <w:lang w:val="ar_AE" w:bidi="ar_AE"/>
        </w:rPr>
        <w:t>إن الناموس التثنوي هو تفسيرات وتطبيقات جديدة لكتاب العهد في ضوء الحالة التاريخية الجديدة لإسرائيل. كان دخول إسرائيل لأرض الميعاد وشيكًا عندما حدد لهم موسى ناموس الله (تث 1: 5). إن العنصر اللاشخصي في كتاب العهد يتحول هنا من خلال المناشدة الشخصية. فموسى يناشد إسرائيل بقوة أن يكونوا مُخلِّصِين للرب، وللعهد وشروطه. فالناموس التثنوي يُصور الناس في أرض الموعد، مع وجود مَقدِّس مركزي (12: 5، 11–18؛ 14: 23؛ 15: 20؛ 16: 5–7، 16، 21؛ 17: 8؛ 18: 6؛ 26: 2؛ 31: 11) ومع ملك (17: 14–20). والبركات واللعنات هي ما تحث الناس للولاء للعهد (الإصحاح 28). ومع ذلك، فإن إسرائيل هنا أيضًا له ضمان أنه حتى إذا كسر ناموس الله، فسيُبقي الرب له النعمة والمغفرة.</w:t>
      </w:r>
    </w:p>
    <w:p>
      <w:pPr>
        <w:pStyle w:val="Heading3"/>
        <w:bidi/>
      </w:pPr>
      <w:r>
        <w:rPr>
          <w:rtl/>
          <w:cs/>
          <w:lang w:val="ar_AE" w:bidi="ar_AE"/>
        </w:rPr>
        <w:t>غرض الناموس</w:t>
      </w:r>
    </w:p>
    <w:p>
      <w:pPr>
        <w:bidi/>
      </w:pPr>
      <w:r>
        <w:rPr>
          <w:rtl/>
          <w:cs/>
          <w:lang w:val="ar_AE" w:bidi="ar_AE"/>
        </w:rPr>
      </w:r>
      <w:r>
        <w:rPr>
          <w:rtl/>
          <w:cs/>
          <w:lang w:val="ar_AE" w:bidi="ar_AE"/>
        </w:rPr>
        <w:t>لقد كان المقصود من الناموس الذي أُعلِّن على جبل سيناء هو أن يقود إسرائيل للقُرب إلى الله. فبالرغم من أنهم كانوا متمردين، إلا أن الله استخدم الناموس كوسيط بار لتعليمهم، بطريقة مُحددة جدًا، ما هي الخطية (راجع رومية 5: 20؛ 7: 7–8) وكيف يجب أن يسلكون في سبيل يحفظهم مُقدسين للرب دون أن يتدنسوا بالخطية. فقد كان الناموس هو الحافظ والمعلم لإسرائيل (غلاطية 3: 24). والتفسيرات المُفصلة للناموس في كل جوانب الحياة (العمل، والمجتمع، والعائلة، والجماعة الدينية، والأمة) كانت لها مكانة مهمة في تعاملات الله مع إسرائيل. لقد كان إسرائيل أمة في أرض خاصة، مع حكومة ثيؤقراطية، وقد كانت في حاجة إلى سُلطة تشريعيَّة. وعلاوة على ذلك، فحال إسرائيل في جبل سيناء كانت تحولهم من تلقي إعلان مباشر. كان يجب أن يتم الإعلان من خلال وسيط، وهو موسى. وكان لابد من توضيحه بالتفصيل لأن إسرائيل لم يكن لديهم فهم بديهي لما يطلبه منهم إعلان قداسة الله، وبرّه، ومحبته، والصبر المطلوب منهم. فلقد تبنوا الطُرق المصرية وكان يجب عليهم أن يعرفوا مشيئة الله من خلال الإعلان. ومع ذلك، فإن موسى والأنبياء يؤكدون أن الغرض من الناموس ليس الالتزام الصارم به من أجل ذاته (الناموسيَّة)، ولا من أجل المكافأة (الفريسيَّة). إن حفظ الناموس هو عمل تكريس لله، من أجل الله نفسه. لقد أكد ربنا الغرض من الناموس: تأسيس طريق ديناميكيّ للحياة يسعى فيه الإنسان دائمًا لملكوت الله وبرّه (متى 6: 33)</w:t>
      </w:r>
    </w:p>
    <w:p>
      <w:pPr>
        <w:bidi/>
      </w:pPr>
      <w:r>
        <w:rPr>
          <w:rtl/>
          <w:cs/>
          <w:lang w:val="ar_AE" w:bidi="ar_AE"/>
        </w:rPr>
      </w:r>
      <w:r>
        <w:rPr>
          <w:rtl/>
          <w:cs/>
          <w:lang w:val="ar_AE" w:bidi="ar_AE"/>
        </w:rPr>
        <w:t>فناموس الله هو الوسيلة التي يقدسنا من خلالها. فقد خصص الله إسرائيل بعمل النعمة، وطلب من إسرائيل أن يبقى مقدَّسًا. لقد أكدَّ يسوع تلك الاستخدامات للناموس التي بموجبها يمكن للمرء يعرف خطيته والتي بواسطتها قد يُقاد الإنسان للمسيح. لقد حَمَل ربنا على الصليب عقوبة الناموس، وقد تمّم بشكل أوفر حضور الله في الخيمة/الهيكل، وأكمَل بكفارته متطلبات الآب، وأظهر محبة الآب. فهو، الابن والأعظم من موسى، مَن أعطى جوهر الناموس في ملخص ما يطلبه الله: محبة الله ومحبة القريب (متى 23: 23–24؛ لوقا 11: 42–44). لقد علَّم يسوع أن الغرض من الطاعة ليس في المقام الأول الحصول على المكافأة، بل أن نخدم كالملح (متى 5: 13) والنور (متى 5: 14–16؛ راجع أفسس 4: 17–5: 20)، وأن نثمر (يو 15: 1–17). إن الغرض من ناموس الله هو التغيير التدريجي لأبناء الله ليعكسوا صورة الابن (رومية 8: 29؛ 2 كورنثوس 3: 18؛ كولوسي 3: 10)، ليكونوا متمثلين بالآب (أفسس 5: 1–2)، وليكونوا مملوئين من روح الله (غلاطية 5: 18، 22–24). لهذا الغرض أعطانا يسوع التطويبات والعظة على الجبل، والتي تُلخص قصد تعليم موسى والأنبياء (متى 5–7).</w:t>
      </w:r>
    </w:p>
    <w:p>
      <w:pPr>
        <w:bidi/>
      </w:pPr>
      <w:r>
        <w:rPr>
          <w:rtl/>
          <w:cs/>
          <w:lang w:val="ar_AE" w:bidi="ar_AE"/>
        </w:rPr>
      </w:r>
      <w:r>
        <w:rPr>
          <w:rtl/>
          <w:cs/>
          <w:lang w:val="ar_AE" w:bidi="ar_AE"/>
        </w:rPr>
        <w:t>إن الغرض من الناموس هو تغيير المؤمنين المُجددين إلى النضج. فالنضج الروحي ليس امتيازًا تم حجزه للمؤمنين بعد المسيح؛ فقديسين العهد القديم أيضًا ساروا مع الله (أخنوخ، تك 5: 22–24؛ نوح، 6: 9؛ إبراهيم، 17: 1). لقد كانوا أناسًا ناضجين عاشوا بأمانة في حضور الله (راجع التكوين 17: 1؛ تثنية 18: 13؛ مزمور 15: 1–2؛ 18: 26؛ 101: 2، 6؛ 119: 80؛ أمثال 11: 5).</w:t>
      </w:r>
    </w:p>
    <w:p>
      <w:pPr>
        <w:bidi/>
      </w:pPr>
      <w:r>
        <w:rPr>
          <w:rtl/>
          <w:cs/>
          <w:lang w:val="ar_AE" w:bidi="ar_AE"/>
        </w:rPr>
      </w:r>
      <w:r>
        <w:rPr>
          <w:rtl/>
          <w:cs/>
          <w:lang w:val="ar_AE" w:bidi="ar_AE"/>
        </w:rPr>
        <w:t>النُضج، أو الاستقامة، هو الاستجابة لله بحيث لا يعود المؤمن بحاجة إلى أن يعيش من خلال الشروط الفردية أو في الخوف من الأخطاء وخطايا السهو، بل بالتلذذ في عمل مشيئة الرب (مزمور 1: 2؛ 112: 1). منذ مجيء المسيح ويوم الخمسين، سُكب الروح القدس على كل مؤمن. فلم يأتِ فقط لكي يضع ناموس الله داخلنا (إرميا 31: 33) بل أيضًا ليساعدنا على تطوير نضجنا المسيحي بإعطاءنا ثمر التقوى في ملء أكبر (غلاطية 5: 22–24). في حين أن النُضج والحرية تم اختبارهم من بعض قديسي العهد القديم، فهم هبة الله لكل أولاده في المسيح (أعمال الرسل 2: 39؛ 1 كورنثوس 12: 13). فالغرض هو نفسه، "لِكَيْ يَكُونَ إِنْسَانُ اللهِ كَامِلاً، مُتَأَهِّبًا لِكُلِّ عَمَل صَالِحٍ" (2 تي 3: 17، فاندايك) ولكن الوسيلة لتحقيق هذا ولمكانة ابن الله هي أفضل بكثير منذ ييوم الخمسين.</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الناموس المدني والعدالة</w:t>
      </w:r>
      <w:r>
        <w:rPr>
          <w:rtl/>
          <w:cs/>
          <w:lang w:val="ar_AE" w:bidi="ar_AE"/>
        </w:rPr>
        <w:t xml:space="preserve">؛ </w:t>
      </w:r>
      <w:r>
        <w:rPr>
          <w:rtl/>
          <w:cs/>
          <w:lang w:val="ar_AE" w:bidi="ar_AE"/>
        </w:rPr>
        <w:t>شرائع الطهارة والنجاسة</w:t>
      </w:r>
      <w:r>
        <w:rPr>
          <w:rtl/>
          <w:cs/>
          <w:lang w:val="ar_AE" w:bidi="ar_AE"/>
        </w:rPr>
        <w:t xml:space="preserve">؛ </w:t>
      </w:r>
      <w:r>
        <w:rPr>
          <w:rtl/>
          <w:cs/>
          <w:lang w:val="ar_AE" w:bidi="ar_AE"/>
        </w:rPr>
        <w:t>الناموس الجنائي والعقوبة</w:t>
      </w:r>
      <w:r>
        <w:rPr>
          <w:rtl/>
          <w:cs/>
          <w:lang w:val="ar_AE" w:bidi="ar_AE"/>
        </w:rPr>
        <w:t xml:space="preserve">؛ </w:t>
      </w:r>
      <w:r>
        <w:rPr>
          <w:rtl/>
          <w:cs/>
          <w:lang w:val="ar_AE" w:bidi="ar_AE"/>
        </w:rPr>
        <w:t>غلاطية، الرسالة إلى</w:t>
      </w:r>
      <w:r>
        <w:rPr>
          <w:rtl/>
          <w:cs/>
          <w:lang w:val="ar_AE" w:bidi="ar_AE"/>
        </w:rPr>
        <w:t xml:space="preserve">؛ </w:t>
      </w:r>
      <w:r>
        <w:rPr>
          <w:rtl/>
          <w:cs/>
          <w:lang w:val="ar_AE" w:bidi="ar_AE"/>
        </w:rPr>
        <w:t>حمورابي، قوانين شريعة</w:t>
      </w:r>
      <w:r>
        <w:rPr>
          <w:rtl/>
          <w:cs/>
          <w:lang w:val="ar_AE" w:bidi="ar_AE"/>
        </w:rPr>
        <w:t xml:space="preserve">؛ </w:t>
      </w:r>
      <w:r>
        <w:rPr>
          <w:rtl/>
          <w:cs/>
          <w:lang w:val="ar_AE" w:bidi="ar_AE"/>
        </w:rPr>
        <w:t>التبرير</w:t>
      </w:r>
      <w:r>
        <w:rPr>
          <w:rtl/>
          <w:cs/>
          <w:lang w:val="ar_AE" w:bidi="ar_AE"/>
        </w:rPr>
        <w:t xml:space="preserve">؛ </w:t>
      </w:r>
      <w:r>
        <w:rPr>
          <w:rtl/>
          <w:cs/>
          <w:lang w:val="ar_AE" w:bidi="ar_AE"/>
        </w:rPr>
        <w:t>رومية، الرسالة إلى</w:t>
      </w:r>
      <w:r>
        <w:rPr>
          <w:rtl/>
          <w:cs/>
          <w:lang w:val="ar_AE" w:bidi="ar_AE"/>
        </w:rPr>
        <w:t xml:space="preserve">؛ </w:t>
      </w:r>
      <w:r>
        <w:rPr>
          <w:rtl/>
          <w:cs/>
          <w:lang w:val="ar_AE" w:bidi="ar_AE"/>
        </w:rPr>
        <w:t>الوصايا، العشر</w:t>
      </w:r>
      <w:r>
        <w:rPr>
          <w:rtl/>
          <w:cs/>
          <w:lang w:val="ar_AE" w:bidi="ar_AE"/>
        </w:rPr>
        <w:t xml:space="preserve">؛ </w:t>
      </w:r>
      <w:r>
        <w:rPr>
          <w:rtl/>
          <w:cs/>
          <w:lang w:val="ar_AE" w:bidi="ar_AE"/>
        </w:rPr>
        <w:t>التوراة</w:t>
      </w:r>
      <w:r>
        <w:rPr>
          <w:rtl/>
          <w:cs/>
          <w:lang w:val="ar_AE" w:bidi="ar_AE"/>
        </w:rPr>
        <w:t xml:space="preserve">؛ </w:t>
      </w:r>
      <w:r>
        <w:rPr>
          <w:rtl/>
          <w:cs/>
          <w:lang w:val="ar_AE" w:bidi="ar_AE"/>
        </w:rPr>
        <w:t>التقليد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ناموسيون</w:t>
      </w:r>
      <w:r>
        <w:rPr>
          <w:rtl/>
          <w:cs/>
          <w:lang w:val="ar_AE" w:bidi="ar_AE"/>
        </w:rPr>
      </w:r>
    </w:p>
    <w:p>
      <w:pPr>
        <w:bidi/>
      </w:pPr>
      <w:r>
        <w:rPr>
          <w:rtl/>
          <w:cs/>
          <w:lang w:val="ar_AE" w:bidi="ar_AE"/>
        </w:rPr>
      </w:r>
      <w:r>
        <w:rPr>
          <w:rtl/>
          <w:cs/>
          <w:lang w:val="ar_AE" w:bidi="ar_AE"/>
        </w:rPr>
        <w:t xml:space="preserve">مصطلح يستخدم بشكل أساسي من قبل لوقا في إنجيله في إشارة إلى أولئك المتعلمين في شريعة موسى. </w:t>
      </w:r>
      <w:r>
        <w:rPr>
          <w:i/>
          <w:rtl/>
          <w:cs/>
          <w:lang w:val="ar_AE" w:bidi="ar_AE"/>
        </w:rPr>
        <w:t>انظر</w:t>
      </w:r>
      <w:r>
        <w:rPr>
          <w:rtl/>
          <w:cs/>
          <w:lang w:val="ar_AE" w:bidi="ar_AE"/>
        </w:rPr>
        <w:t xml:space="preserve"> </w:t>
      </w:r>
      <w:r>
        <w:rPr>
          <w:rtl/>
          <w:cs/>
          <w:lang w:val="ar_AE" w:bidi="ar_AE"/>
        </w:rPr>
        <w:t>الكاتب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ناي حزين</w:t>
      </w:r>
      <w:r>
        <w:rPr>
          <w:rtl/>
          <w:cs/>
          <w:lang w:val="ar_AE" w:bidi="ar_AE"/>
        </w:rPr>
      </w:r>
    </w:p>
    <w:p>
      <w:pPr>
        <w:bidi/>
      </w:pPr>
      <w:r>
        <w:rPr>
          <w:rtl/>
          <w:cs/>
          <w:lang w:val="ar_AE" w:bidi="ar_AE"/>
        </w:rPr>
      </w:r>
      <w:r>
        <w:rPr>
          <w:rtl/>
          <w:cs/>
          <w:lang w:val="ar_AE" w:bidi="ar_AE"/>
        </w:rPr>
        <w:t xml:space="preserve">عبارة ترد في ترجمة كتاب الحياة، وبالعبريّة "محلاث ليانّوث"، ضمن عنوان </w:t>
      </w:r>
      <w:r>
        <w:rPr>
          <w:rtl/>
          <w:cs/>
          <w:lang w:val="ar_AE" w:bidi="ar_AE"/>
        </w:rPr>
        <w:t>المزمور 88</w:t>
      </w:r>
      <w:r>
        <w:rPr>
          <w:rtl/>
          <w:cs/>
          <w:lang w:val="ar_AE" w:bidi="ar_AE"/>
        </w:rPr>
        <w:t xml:space="preserve">. ربما يكون لحنًا قديمًا مألوفًا يُغنى المزمور عليه. </w:t>
      </w:r>
      <w:r>
        <w:rPr>
          <w:i/>
          <w:rtl/>
          <w:cs/>
          <w:lang w:val="ar_AE" w:bidi="ar_AE"/>
        </w:rPr>
        <w:t>انظر</w:t>
      </w:r>
      <w:r>
        <w:rPr>
          <w:rtl/>
          <w:cs/>
          <w:lang w:val="ar_AE" w:bidi="ar_AE"/>
        </w:rPr>
        <w:t xml:space="preserve"> </w:t>
      </w:r>
      <w:r>
        <w:rPr>
          <w:rtl/>
          <w:cs/>
          <w:lang w:val="ar_AE" w:bidi="ar_AE"/>
        </w:rPr>
        <w:t>الموسيقى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ناي/ مزمار</w:t>
      </w:r>
      <w:r>
        <w:rPr>
          <w:rtl/>
          <w:cs/>
          <w:lang w:val="ar_AE" w:bidi="ar_AE"/>
        </w:rPr>
      </w:r>
    </w:p>
    <w:p>
      <w:pPr>
        <w:bidi/>
      </w:pPr>
      <w:r>
        <w:rPr>
          <w:rtl/>
          <w:cs/>
          <w:lang w:val="ar_AE" w:bidi="ar_AE"/>
        </w:rPr>
      </w:r>
      <w:r>
        <w:rPr>
          <w:rtl/>
          <w:cs/>
          <w:lang w:val="ar_AE" w:bidi="ar_AE"/>
        </w:rPr>
        <w:t xml:space="preserve">ترجمة عدة كلمات عبرية تُشير إلى أنواع مختلفة من الآلات الموسيقية الهوائية التي تُعزف بالنفخ عبر أو من خلال ثقب. </w:t>
      </w:r>
      <w:r>
        <w:rPr>
          <w:i/>
          <w:rtl/>
          <w:cs/>
          <w:lang w:val="ar_AE" w:bidi="ar_AE"/>
        </w:rPr>
        <w:t>انظر</w:t>
      </w:r>
      <w:r>
        <w:rPr>
          <w:rtl/>
          <w:cs/>
          <w:lang w:val="ar_AE" w:bidi="ar_AE"/>
        </w:rPr>
        <w:t xml:space="preserve"> </w:t>
      </w:r>
      <w:r>
        <w:rPr>
          <w:rtl/>
          <w:cs/>
          <w:lang w:val="ar_AE" w:bidi="ar_AE"/>
        </w:rPr>
        <w:t>الآلات الموسيقية (هليل)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نَايوت</w:t>
      </w:r>
      <w:r>
        <w:rPr>
          <w:rtl/>
          <w:cs/>
          <w:lang w:val="ar_AE" w:bidi="ar_AE"/>
        </w:rPr>
      </w:r>
    </w:p>
    <w:p>
      <w:pPr>
        <w:pStyle w:val="Heading2"/>
        <w:bidi/>
      </w:pPr>
      <w:r>
        <w:rPr>
          <w:rtl/>
          <w:cs/>
          <w:lang w:val="ar_AE" w:bidi="ar_AE"/>
        </w:rPr>
        <w:t>نَايُوت</w:t>
      </w:r>
    </w:p>
    <w:p>
      <w:pPr>
        <w:bidi/>
      </w:pPr>
      <w:r>
        <w:rPr>
          <w:rtl/>
          <w:cs/>
          <w:lang w:val="ar_AE" w:bidi="ar_AE"/>
        </w:rPr>
      </w:r>
      <w:r>
        <w:rPr>
          <w:rtl/>
          <w:cs/>
          <w:lang w:val="ar_AE" w:bidi="ar_AE"/>
        </w:rPr>
        <w:t>المكان الذي وجد فيه دَاودَ ملجأ من شَاول (</w:t>
      </w:r>
      <w:r>
        <w:rPr>
          <w:rtl/>
          <w:cs/>
          <w:lang w:val="ar_AE" w:bidi="ar_AE"/>
        </w:rPr>
        <w:t>1 صموئيل 19:18–20:1</w:t>
      </w:r>
      <w:r>
        <w:rPr>
          <w:rtl/>
          <w:cs/>
          <w:lang w:val="ar_AE" w:bidi="ar_AE"/>
        </w:rPr>
        <w:t xml:space="preserve">). هنا أشرف صَموئِيل على مجموعة من الأنبياء. وفقًا للآيات </w:t>
      </w:r>
      <w:r>
        <w:rPr>
          <w:rtl/>
          <w:cs/>
          <w:lang w:val="ar_AE" w:bidi="ar_AE"/>
        </w:rPr>
        <w:t>19</w:t>
      </w:r>
      <w:r>
        <w:rPr>
          <w:rtl/>
          <w:cs/>
          <w:lang w:val="ar_AE" w:bidi="ar_AE"/>
        </w:rPr>
        <w:t xml:space="preserve"> و</w:t>
      </w:r>
      <w:r>
        <w:rPr>
          <w:rtl/>
          <w:cs/>
          <w:lang w:val="ar_AE" w:bidi="ar_AE"/>
        </w:rPr>
        <w:t>23</w:t>
      </w:r>
      <w:r>
        <w:rPr>
          <w:rtl/>
          <w:cs/>
          <w:lang w:val="ar_AE" w:bidi="ar_AE"/>
        </w:rPr>
        <w:t xml:space="preserve"> من الإصحاح </w:t>
      </w:r>
      <w:r>
        <w:rPr>
          <w:rtl/>
          <w:cs/>
          <w:lang w:val="ar_AE" w:bidi="ar_AE"/>
        </w:rPr>
        <w:t>19</w:t>
      </w:r>
      <w:r>
        <w:rPr>
          <w:rtl/>
          <w:cs/>
          <w:lang w:val="ar_AE" w:bidi="ar_AE"/>
        </w:rPr>
        <w:t>، كانت نَايوت تقع داخل ٱلرَّامَةِ، مسقط رأس صَموئِيل.</w:t>
      </w:r>
    </w:p>
    <w:p>
      <w:pPr>
        <w:bidi/>
      </w:pPr>
      <w:r>
        <w:rPr>
          <w:rtl/>
          <w:cs/>
          <w:lang w:val="ar_AE" w:bidi="ar_AE"/>
        </w:rPr>
      </w:r>
      <w:r>
        <w:rPr>
          <w:rtl/>
          <w:cs/>
          <w:lang w:val="ar_AE" w:bidi="ar_AE"/>
        </w:rPr>
        <w:t xml:space="preserve">أصل الكلمة غامض. فهي لا تظهر في أي مكان آخر في الكتاب المقدس والنص العبري يبدو مُتعمد الغموض. ربما تنبع الكلمة من جذر الكلمة العبرية التي تعني "مسكن رعوي" أو "مكان إقامة". وفي </w:t>
      </w:r>
      <w:r>
        <w:rPr>
          <w:rtl/>
          <w:cs/>
          <w:lang w:val="ar_AE" w:bidi="ar_AE"/>
        </w:rPr>
        <w:t>2 صَموئِيلَ 15:25،</w:t>
      </w:r>
      <w:r>
        <w:rPr>
          <w:rtl/>
          <w:cs/>
          <w:lang w:val="ar_AE" w:bidi="ar_AE"/>
        </w:rPr>
        <w:t xml:space="preserve"> تُستخدم صيغة أخرى من هذا الجذر للإشارة إلى مسكن الرب، مما دفع بعض المفسرين إلى اقتراح أن "نايوث" هو اسم علم يشير إلى مكان مقدس في الرامة (انظر </w:t>
      </w:r>
      <w:r>
        <w:rPr>
          <w:rtl/>
          <w:cs/>
          <w:lang w:val="ar_AE" w:bidi="ar_AE"/>
        </w:rPr>
        <w:t>1 صَموئِيلَ 10:5</w:t>
      </w:r>
      <w:r>
        <w:rPr>
          <w:rtl/>
          <w:cs/>
          <w:lang w:val="ar_AE" w:bidi="ar_AE"/>
        </w:rPr>
        <w:t>). ويستنتج آخرون إلى أن نَايوتَ تُلمح إلى مدرسة مستوطنة للأنبياء، كان صَموئِيل رئيسها.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نايين</w:t>
      </w:r>
      <w:r>
        <w:rPr>
          <w:rtl/>
          <w:cs/>
          <w:lang w:val="ar_AE" w:bidi="ar_AE"/>
        </w:rPr>
      </w:r>
    </w:p>
    <w:p>
      <w:pPr>
        <w:bidi/>
      </w:pPr>
      <w:r>
        <w:rPr>
          <w:rtl/>
          <w:cs/>
          <w:lang w:val="ar_AE" w:bidi="ar_AE"/>
        </w:rPr>
      </w:r>
      <w:r>
        <w:rPr>
          <w:rtl/>
          <w:cs/>
          <w:lang w:val="ar_AE" w:bidi="ar_AE"/>
        </w:rPr>
        <w:t>قرية في جنوب الجليل بالقرب من حدود السامرة. وهي موقع المعجزة التي أعاد فيها يسوع رجلًا ميتًا إلى الحياة (</w:t>
      </w:r>
      <w:r>
        <w:rPr>
          <w:rtl/>
          <w:cs/>
          <w:lang w:val="ar_AE" w:bidi="ar_AE"/>
        </w:rPr>
        <w:t>لوقا 7:11</w:t>
      </w:r>
      <w:r>
        <w:rPr>
          <w:rtl/>
          <w:cs/>
          <w:lang w:val="ar_AE" w:bidi="ar_AE"/>
        </w:rPr>
        <w:t>). كان الرجل ابن أرملة تعيش في هذه القرية.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نبات الحوذان</w:t>
      </w:r>
      <w:r>
        <w:rPr>
          <w:rtl/>
          <w:cs/>
          <w:lang w:val="ar_AE" w:bidi="ar_AE"/>
        </w:rPr>
      </w:r>
    </w:p>
    <w:p>
      <w:pPr>
        <w:bidi/>
      </w:pPr>
      <w:r>
        <w:rPr>
          <w:rtl/>
          <w:cs/>
          <w:lang w:val="ar_AE" w:bidi="ar_AE"/>
        </w:rPr>
      </w:r>
      <w:r>
        <w:rPr>
          <w:rtl/>
          <w:cs/>
          <w:lang w:val="ar_AE" w:bidi="ar_AE"/>
        </w:rPr>
        <w:t xml:space="preserve">تُعَدّ من أزهار أو أعشاب الحقل المذكورة في </w:t>
      </w:r>
      <w:r>
        <w:rPr>
          <w:rtl/>
          <w:cs/>
          <w:lang w:val="ar_AE" w:bidi="ar_AE"/>
        </w:rPr>
        <w:t>متّى 6:28–30</w:t>
      </w:r>
      <w:r>
        <w:rPr>
          <w:rtl/>
          <w:cs/>
          <w:lang w:val="ar_AE" w:bidi="ar_AE"/>
        </w:rPr>
        <w:t>. وهي نبتة زاهية المنظر، تتفتح بألوان براقة متعددة لا يغيب عنها سوى اللون الأزرق. وقد يبلغ قطر أزهارها المزدوجة أحيانًا نحو خمسة سنتيمترات (قرابة بوصتين).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نبات الخروع</w:t>
      </w:r>
      <w:r>
        <w:rPr>
          <w:rtl/>
          <w:cs/>
          <w:lang w:val="ar_AE" w:bidi="ar_AE"/>
        </w:rPr>
      </w:r>
    </w:p>
    <w:p>
      <w:pPr>
        <w:bidi/>
      </w:pPr>
      <w:r>
        <w:rPr>
          <w:rtl/>
          <w:cs/>
          <w:lang w:val="ar_AE" w:bidi="ar_AE"/>
        </w:rPr>
      </w:r>
      <w:r>
        <w:rPr>
          <w:rtl/>
          <w:cs/>
          <w:lang w:val="ar_AE" w:bidi="ar_AE"/>
        </w:rPr>
        <w:t>هو نبات ضخم موطنه الأصلي إفريقيا الاستوائية وآسيا. يُزرع نبات الخروع (</w:t>
      </w:r>
      <w:r>
        <w:rPr>
          <w:b/>
          <w:rtl/>
          <w:cs/>
          <w:lang w:val="ar_AE" w:bidi="ar_AE"/>
        </w:rPr>
        <w:t>Ricinus communis</w:t>
      </w:r>
      <w:r>
        <w:rPr>
          <w:rtl/>
          <w:cs/>
          <w:lang w:val="ar_AE" w:bidi="ar_AE"/>
        </w:rPr>
        <w:t xml:space="preserve">) لجمال مظهره وللزيت المستخرج من بذوره. ويُرجَّح أن اليقطينة المذكورة في سفر </w:t>
      </w:r>
      <w:r>
        <w:rPr>
          <w:rtl/>
          <w:cs/>
          <w:lang w:val="ar_AE" w:bidi="ar_AE"/>
        </w:rPr>
        <w:t>يونان 4:6–7</w:t>
      </w:r>
      <w:r>
        <w:rPr>
          <w:rtl/>
          <w:cs/>
          <w:lang w:val="ar_AE" w:bidi="ar_AE"/>
        </w:rPr>
        <w:t xml:space="preserve"> كانت هي هذا النبات.</w:t>
      </w:r>
    </w:p>
    <w:p>
      <w:pPr>
        <w:bidi/>
      </w:pPr>
      <w:r>
        <w:rPr>
          <w:rtl/>
          <w:cs/>
          <w:lang w:val="ar_AE" w:bidi="ar_AE"/>
        </w:rPr>
      </w:r>
      <w:r>
        <w:rPr>
          <w:rtl/>
          <w:cs/>
          <w:lang w:val="ar_AE" w:bidi="ar_AE"/>
        </w:rPr>
        <w:t>شجيرة الخروع ذات ساق غضّة، يتراوح ارتفاعها ما بين 0.9 و3.7 أمتار (3 إلى 12 قدماً). أوراقها ضخمة جداً تشبه اليد البشرية الممدودة. ينمو هذا النبات عادةً في الأراضي البور، وخصوصاً قرب مصادر المياه. ويُزرع في كلٍّ من لبنان وإسرائيل والمناطق المحيطة بهما. وفي المناخات الحارّة قد يبلغ ارتفاعه ما يشبه الأشجار، ويوفّر ظلاً وافراً بأوراقه الكثيفة العريضة الشبيهة بالمظلّة. أمّا في بلدان آسيا فهو مشهور بسرعة نموّه.</w:t>
      </w:r>
    </w:p>
    <w:p>
      <w:pPr>
        <w:bidi/>
      </w:pPr>
      <w:r>
        <w:rPr>
          <w:rtl/>
          <w:cs/>
          <w:lang w:val="ar_AE" w:bidi="ar_AE"/>
        </w:rPr>
      </w:r>
      <w:r>
        <w:rPr>
          <w:rtl/>
          <w:cs/>
          <w:lang w:val="ar_AE" w:bidi="ar_AE"/>
        </w:rPr>
        <w:t>استخدم الشعب اليهودي الزيت المستخرج من بذور الخروع في الطقوس الدينية، وقد أقرته التقاليد الربانية كواحد من خمسة أنواع من الزيوت المسموح بها لهذا الاستخدام. ومن المهم الإشارة إلى أنه رغم فوائد الزيت، فإن بذوره نفسها سامة إذا تم تناولها.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نبات الهندباء</w:t>
      </w:r>
      <w:r>
        <w:rPr>
          <w:rtl/>
          <w:cs/>
          <w:lang w:val="ar_AE" w:bidi="ar_AE"/>
        </w:rPr>
      </w:r>
    </w:p>
    <w:p>
      <w:pPr>
        <w:bidi/>
      </w:pPr>
      <w:r>
        <w:rPr>
          <w:rtl/>
          <w:cs/>
          <w:lang w:val="ar_AE" w:bidi="ar_AE"/>
        </w:rPr>
      </w:r>
      <w:r>
        <w:rPr>
          <w:rtl/>
          <w:cs/>
          <w:lang w:val="ar_AE" w:bidi="ar_AE"/>
        </w:rPr>
        <w:t>الهِنْدَبَاء (Cichorium intybus) نبات ينمو بريًّا في مناطق كثيرة من أرض إسرائيل والمناطق المجاورة. له أزهار زرقاء زاهية، وتُؤكل أوراقه كخضار. ويرى بعض الباحثين أنّه ربما كان أحد الأعشاب المُرَّة التي استُخدمت في العصور القديمة، غير أنّ ذلك غير مؤكّد.</w:t>
      </w:r>
    </w:p>
    <w:p>
      <w:pPr>
        <w:bidi/>
      </w:pPr>
      <w:r>
        <w:rPr>
          <w:rtl/>
          <w:cs/>
          <w:lang w:val="ar_AE" w:bidi="ar_AE"/>
        </w:rPr>
      </w:r>
      <w:r>
        <w:rPr>
          <w:i/>
          <w:rtl/>
          <w:cs/>
          <w:lang w:val="ar_AE" w:bidi="ar_AE"/>
        </w:rPr>
        <w:t>انظر</w:t>
      </w:r>
      <w:r>
        <w:rPr>
          <w:rtl/>
          <w:cs/>
          <w:lang w:val="ar_AE" w:bidi="ar_AE"/>
        </w:rPr>
        <w:t xml:space="preserve"> </w:t>
      </w:r>
      <w:r>
        <w:rPr>
          <w:rtl/>
          <w:cs/>
          <w:lang w:val="ar_AE" w:bidi="ar_AE"/>
        </w:rPr>
        <w:t>الأعشاب المرة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نبات الهندباء</w:t>
      </w:r>
      <w:r>
        <w:rPr>
          <w:rtl/>
          <w:cs/>
          <w:lang w:val="ar_AE" w:bidi="ar_AE"/>
        </w:rPr>
      </w:r>
    </w:p>
    <w:p>
      <w:pPr>
        <w:bidi/>
      </w:pPr>
      <w:r>
        <w:rPr>
          <w:rtl/>
          <w:cs/>
          <w:lang w:val="ar_AE" w:bidi="ar_AE"/>
        </w:rPr>
      </w:r>
      <w:r>
        <w:rPr>
          <w:rtl/>
          <w:cs/>
          <w:lang w:val="ar_AE" w:bidi="ar_AE"/>
        </w:rPr>
        <w:t xml:space="preserve">نبتة تُعَدّ من الأعشاب المُرَّة. تُعَدّ من النباتات المزهرة الشائعة، تحمل أزهارًا صفراء زاهية تتحوّل بعد نضوجها إلى رؤوس بذرية نفَّاشة. أوراقها مسننة الحواف على هيئة أسنان، ولذلك سُمِّيَت بالفرنسية </w:t>
      </w:r>
      <w:r>
        <w:rPr>
          <w:i/>
          <w:rtl/>
          <w:cs/>
          <w:lang w:val="ar_AE" w:bidi="ar_AE"/>
        </w:rPr>
        <w:t>dent de lion</w:t>
      </w:r>
      <w:r>
        <w:rPr>
          <w:rtl/>
          <w:cs/>
          <w:lang w:val="ar_AE" w:bidi="ar_AE"/>
        </w:rPr>
        <w:t xml:space="preserve"> أي "سِنّ الأسد"، ومنها جاء اسمها المعروف بالدنْدليون.</w:t>
      </w:r>
    </w:p>
    <w:p>
      <w:pPr>
        <w:bidi/>
      </w:pPr>
      <w:r>
        <w:rPr>
          <w:rtl/>
          <w:cs/>
          <w:lang w:val="ar_AE" w:bidi="ar_AE"/>
        </w:rPr>
      </w:r>
      <w:r>
        <w:rPr>
          <w:i/>
          <w:rtl/>
          <w:cs/>
          <w:lang w:val="ar_AE" w:bidi="ar_AE"/>
        </w:rPr>
        <w:t>انظر</w:t>
      </w:r>
      <w:r>
        <w:rPr>
          <w:rtl/>
          <w:cs/>
          <w:lang w:val="ar_AE" w:bidi="ar_AE"/>
        </w:rPr>
        <w:t xml:space="preserve"> </w:t>
      </w:r>
      <w:r>
        <w:rPr>
          <w:rtl/>
          <w:cs/>
          <w:lang w:val="ar_AE" w:bidi="ar_AE"/>
        </w:rPr>
        <w:t>إلى الأعشاب المرة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نباتات</w:t>
      </w:r>
      <w:r>
        <w:rPr>
          <w:rtl/>
          <w:cs/>
          <w:lang w:val="ar_AE" w:bidi="ar_AE"/>
        </w:rPr>
      </w:r>
    </w:p>
    <w:p>
      <w:pPr>
        <w:bidi/>
      </w:pPr>
      <w:r>
        <w:rPr>
          <w:rtl/>
          <w:cs/>
          <w:lang w:val="ar_AE" w:bidi="ar_AE"/>
        </w:rPr>
      </w:r>
      <w:r>
        <w:rPr>
          <w:rtl/>
          <w:cs/>
          <w:lang w:val="ar_AE" w:bidi="ar_AE"/>
        </w:rPr>
        <w:t>لقد كان تحديد النباتات الكتابيَّة دومًا مهمَّة صعبة، جزئيًا لأن الناس يستمرون في الإشارة إلى الأسماء الكتابيَّة للبُطْم، والجُميز، والزنبق، والنرجس، والكرمة بأسماءٍ مُعاصرة، وكذلك لأنهم يَفترضون أن كل النباتات التي تنمو الآن في الأراضي المُقدَّسة كانت موجودة في العصور الكتابيَّة، أو أن النباتات المُشار إليها في الكتاب مازالت موجودة هناك حتى اليوم. من المؤسف أن الكثير من النباتات الشائعة جدًا الآن في الأراضي المُقدَّسة لم تكن موجودة في العصور الكتابيَّة. تُعتبر الكثير من النباتات التي نمت بوفرة قديمًا في الأراضي المُقدَّسة مُنقرضة حاليًا. لقد انتزِعَ الغُزاة البعض منها؛ وقد أُبيِد البعض الآخر أو كاد يُباد عن طريق الإفراط في زراعة الأرض، وتدمير الغابات، والتغيُّرات الناتجة في الظروف المناخيَّة وغيرها من الظروف البيئيَّة. في وقتٍ ما، كانت الأراضي المُقدَّسة أرضًا للنخيل، وكان نخيل التمور بنفس وفرته وتَميُّزه في مصر، ولكن اليوم أصبح نخيل التمر أقل شيوعًا بكثير. وبالمثل، في العصور القديمة، كانت أشجار الأرز الشاهقة تكسو منحدرات لبنان وغيرها من السلاسل الجبليَّة. ويجب حاليًا التسييج بِحرص حول الأنواع القليلة المُتبقية لحِمايتها من الدَوْس ومن تخريب الماعز.</w:t>
      </w:r>
    </w:p>
    <w:p>
      <w:pPr>
        <w:bidi/>
      </w:pPr>
      <w:r>
        <w:rPr>
          <w:rtl/>
          <w:cs/>
          <w:lang w:val="ar_AE" w:bidi="ar_AE"/>
        </w:rPr>
      </w:r>
      <w:r>
        <w:rPr>
          <w:rtl/>
          <w:cs/>
          <w:lang w:val="ar_AE" w:bidi="ar_AE"/>
        </w:rPr>
        <w:t>نظرة عامة</w:t>
      </w:r>
    </w:p>
    <w:p>
      <w:pPr>
        <w:bidi/>
      </w:pPr>
      <w:r>
        <w:rPr>
          <w:rtl/>
          <w:cs/>
          <w:lang w:val="ar_AE" w:bidi="ar_AE"/>
        </w:rPr>
      </w:r>
      <w:r>
        <w:rPr>
          <w:rtl/>
          <w:cs/>
          <w:lang w:val="ar_AE" w:bidi="ar_AE"/>
        </w:rPr>
        <w:t>• سَنط</w:t>
      </w:r>
    </w:p>
    <w:p>
      <w:pPr>
        <w:bidi/>
      </w:pPr>
      <w:r>
        <w:rPr>
          <w:rtl/>
          <w:cs/>
          <w:lang w:val="ar_AE" w:bidi="ar_AE"/>
        </w:rPr>
      </w:r>
      <w:r>
        <w:rPr>
          <w:rtl/>
          <w:cs/>
          <w:lang w:val="ar_AE" w:bidi="ar_AE"/>
        </w:rPr>
        <w:t>• عَوسَج</w:t>
      </w:r>
    </w:p>
    <w:p>
      <w:pPr>
        <w:bidi/>
      </w:pPr>
      <w:r>
        <w:rPr>
          <w:rtl/>
          <w:cs/>
          <w:lang w:val="ar_AE" w:bidi="ar_AE"/>
        </w:rPr>
      </w:r>
      <w:r>
        <w:rPr>
          <w:rtl/>
          <w:cs/>
          <w:lang w:val="ar_AE" w:bidi="ar_AE"/>
        </w:rPr>
        <w:t>• صَنْدَل "عَرعَر"</w:t>
      </w:r>
    </w:p>
    <w:p>
      <w:pPr>
        <w:bidi/>
      </w:pPr>
      <w:r>
        <w:rPr>
          <w:rtl/>
          <w:cs/>
          <w:lang w:val="ar_AE" w:bidi="ar_AE"/>
        </w:rPr>
      </w:r>
      <w:r>
        <w:rPr>
          <w:rtl/>
          <w:cs/>
          <w:lang w:val="ar_AE" w:bidi="ar_AE"/>
        </w:rPr>
        <w:t>• لوز</w:t>
      </w:r>
    </w:p>
    <w:p>
      <w:pPr>
        <w:bidi/>
      </w:pPr>
      <w:r>
        <w:rPr>
          <w:rtl/>
          <w:cs/>
          <w:lang w:val="ar_AE" w:bidi="ar_AE"/>
        </w:rPr>
      </w:r>
      <w:r>
        <w:rPr>
          <w:rtl/>
          <w:cs/>
          <w:lang w:val="ar_AE" w:bidi="ar_AE"/>
        </w:rPr>
        <w:t>• صَنْدَل</w:t>
      </w:r>
    </w:p>
    <w:p>
      <w:pPr>
        <w:bidi/>
      </w:pPr>
      <w:r>
        <w:rPr>
          <w:rtl/>
          <w:cs/>
          <w:lang w:val="ar_AE" w:bidi="ar_AE"/>
        </w:rPr>
      </w:r>
      <w:r>
        <w:rPr>
          <w:rtl/>
          <w:cs/>
          <w:lang w:val="ar_AE" w:bidi="ar_AE"/>
        </w:rPr>
        <w:t>• عود</w:t>
      </w:r>
    </w:p>
    <w:p>
      <w:pPr>
        <w:bidi/>
      </w:pPr>
      <w:r>
        <w:rPr>
          <w:rtl/>
          <w:cs/>
          <w:lang w:val="ar_AE" w:bidi="ar_AE"/>
        </w:rPr>
      </w:r>
      <w:r>
        <w:rPr>
          <w:rtl/>
          <w:cs/>
          <w:lang w:val="ar_AE" w:bidi="ar_AE"/>
        </w:rPr>
        <w:t>• تُفاح</w:t>
      </w:r>
    </w:p>
    <w:p>
      <w:pPr>
        <w:bidi/>
      </w:pPr>
      <w:r>
        <w:rPr>
          <w:rtl/>
          <w:cs/>
          <w:lang w:val="ar_AE" w:bidi="ar_AE"/>
        </w:rPr>
      </w:r>
      <w:r>
        <w:rPr>
          <w:rtl/>
          <w:cs/>
          <w:lang w:val="ar_AE" w:bidi="ar_AE"/>
        </w:rPr>
        <w:t>• مُشمش</w:t>
      </w:r>
    </w:p>
    <w:p>
      <w:pPr>
        <w:bidi/>
      </w:pPr>
      <w:r>
        <w:rPr>
          <w:rtl/>
          <w:cs/>
          <w:lang w:val="ar_AE" w:bidi="ar_AE"/>
        </w:rPr>
      </w:r>
      <w:r>
        <w:rPr>
          <w:rtl/>
          <w:cs/>
          <w:lang w:val="ar_AE" w:bidi="ar_AE"/>
        </w:rPr>
        <w:t>• سَنُوبَر</w:t>
      </w:r>
    </w:p>
    <w:p>
      <w:pPr>
        <w:bidi/>
      </w:pPr>
      <w:r>
        <w:rPr>
          <w:rtl/>
          <w:cs/>
          <w:lang w:val="ar_AE" w:bidi="ar_AE"/>
        </w:rPr>
      </w:r>
      <w:r>
        <w:rPr>
          <w:rtl/>
          <w:cs/>
          <w:lang w:val="ar_AE" w:bidi="ar_AE"/>
        </w:rPr>
        <w:t>• بَلَسَان</w:t>
      </w:r>
    </w:p>
    <w:p>
      <w:pPr>
        <w:bidi/>
      </w:pPr>
      <w:r>
        <w:rPr>
          <w:rtl/>
          <w:cs/>
          <w:lang w:val="ar_AE" w:bidi="ar_AE"/>
        </w:rPr>
      </w:r>
      <w:r>
        <w:rPr>
          <w:rtl/>
          <w:cs/>
          <w:lang w:val="ar_AE" w:bidi="ar_AE"/>
        </w:rPr>
        <w:t>• بَلسم</w:t>
      </w:r>
    </w:p>
    <w:p>
      <w:pPr>
        <w:bidi/>
      </w:pPr>
      <w:r>
        <w:rPr>
          <w:rtl/>
          <w:cs/>
          <w:lang w:val="ar_AE" w:bidi="ar_AE"/>
        </w:rPr>
      </w:r>
      <w:r>
        <w:rPr>
          <w:rtl/>
          <w:cs/>
          <w:lang w:val="ar_AE" w:bidi="ar_AE"/>
        </w:rPr>
        <w:t>• شعير</w:t>
      </w:r>
    </w:p>
    <w:p>
      <w:pPr>
        <w:bidi/>
      </w:pPr>
      <w:r>
        <w:rPr>
          <w:rtl/>
          <w:cs/>
          <w:lang w:val="ar_AE" w:bidi="ar_AE"/>
        </w:rPr>
      </w:r>
      <w:r>
        <w:rPr>
          <w:rtl/>
          <w:cs/>
          <w:lang w:val="ar_AE" w:bidi="ar_AE"/>
        </w:rPr>
        <w:t>• مُقْل</w:t>
      </w:r>
    </w:p>
    <w:p>
      <w:pPr>
        <w:bidi/>
      </w:pPr>
      <w:r>
        <w:rPr>
          <w:rtl/>
          <w:cs/>
          <w:lang w:val="ar_AE" w:bidi="ar_AE"/>
        </w:rPr>
      </w:r>
      <w:r>
        <w:rPr>
          <w:rtl/>
          <w:cs/>
          <w:lang w:val="ar_AE" w:bidi="ar_AE"/>
        </w:rPr>
        <w:t>• فول</w:t>
      </w:r>
    </w:p>
    <w:p>
      <w:pPr>
        <w:bidi/>
      </w:pPr>
      <w:r>
        <w:rPr>
          <w:rtl/>
          <w:cs/>
          <w:lang w:val="ar_AE" w:bidi="ar_AE"/>
        </w:rPr>
      </w:r>
      <w:r>
        <w:rPr>
          <w:rtl/>
          <w:cs/>
          <w:lang w:val="ar_AE" w:bidi="ar_AE"/>
        </w:rPr>
        <w:t>• أعشاب مُرَّة</w:t>
      </w:r>
    </w:p>
    <w:p>
      <w:pPr>
        <w:bidi/>
      </w:pPr>
      <w:r>
        <w:rPr>
          <w:rtl/>
          <w:cs/>
          <w:lang w:val="ar_AE" w:bidi="ar_AE"/>
        </w:rPr>
      </w:r>
      <w:r>
        <w:rPr>
          <w:rtl/>
          <w:cs/>
          <w:lang w:val="ar_AE" w:bidi="ar_AE"/>
        </w:rPr>
        <w:t>• عَوْسَج</w:t>
      </w:r>
    </w:p>
    <w:p>
      <w:pPr>
        <w:bidi/>
      </w:pPr>
      <w:r>
        <w:rPr>
          <w:rtl/>
          <w:cs/>
          <w:lang w:val="ar_AE" w:bidi="ar_AE"/>
        </w:rPr>
      </w:r>
      <w:r>
        <w:rPr>
          <w:rtl/>
          <w:cs/>
          <w:lang w:val="ar_AE" w:bidi="ar_AE"/>
        </w:rPr>
        <w:t>• شَرْبين</w:t>
      </w:r>
    </w:p>
    <w:p>
      <w:pPr>
        <w:bidi/>
      </w:pPr>
      <w:r>
        <w:rPr>
          <w:rtl/>
          <w:cs/>
          <w:lang w:val="ar_AE" w:bidi="ar_AE"/>
        </w:rPr>
      </w:r>
      <w:r>
        <w:rPr>
          <w:rtl/>
          <w:cs/>
          <w:lang w:val="ar_AE" w:bidi="ar_AE"/>
        </w:rPr>
        <w:t>• عُلِّيق</w:t>
      </w:r>
    </w:p>
    <w:p>
      <w:pPr>
        <w:bidi/>
      </w:pPr>
      <w:r>
        <w:rPr>
          <w:rtl/>
          <w:cs/>
          <w:lang w:val="ar_AE" w:bidi="ar_AE"/>
        </w:rPr>
      </w:r>
      <w:r>
        <w:rPr>
          <w:rtl/>
          <w:cs/>
          <w:lang w:val="ar_AE" w:bidi="ar_AE"/>
        </w:rPr>
        <w:t>• رَتَم</w:t>
      </w:r>
    </w:p>
    <w:p>
      <w:pPr>
        <w:bidi/>
      </w:pPr>
      <w:r>
        <w:rPr>
          <w:rtl/>
          <w:cs/>
          <w:lang w:val="ar_AE" w:bidi="ar_AE"/>
        </w:rPr>
      </w:r>
      <w:r>
        <w:rPr>
          <w:rtl/>
          <w:cs/>
          <w:lang w:val="ar_AE" w:bidi="ar_AE"/>
        </w:rPr>
        <w:t>• عَوْسَج</w:t>
      </w:r>
    </w:p>
    <w:p>
      <w:pPr>
        <w:bidi/>
      </w:pPr>
      <w:r>
        <w:rPr>
          <w:rtl/>
          <w:cs/>
          <w:lang w:val="ar_AE" w:bidi="ar_AE"/>
        </w:rPr>
      </w:r>
      <w:r>
        <w:rPr>
          <w:rtl/>
          <w:cs/>
          <w:lang w:val="ar_AE" w:bidi="ar_AE"/>
        </w:rPr>
        <w:t>• عُلِّيق</w:t>
      </w:r>
    </w:p>
    <w:p>
      <w:pPr>
        <w:bidi/>
      </w:pPr>
      <w:r>
        <w:rPr>
          <w:rtl/>
          <w:cs/>
          <w:lang w:val="ar_AE" w:bidi="ar_AE"/>
        </w:rPr>
      </w:r>
      <w:r>
        <w:rPr>
          <w:rtl/>
          <w:cs/>
          <w:lang w:val="ar_AE" w:bidi="ar_AE"/>
        </w:rPr>
        <w:t>• زنابق</w:t>
      </w:r>
    </w:p>
    <w:p>
      <w:pPr>
        <w:bidi/>
      </w:pPr>
      <w:r>
        <w:rPr>
          <w:rtl/>
          <w:cs/>
          <w:lang w:val="ar_AE" w:bidi="ar_AE"/>
        </w:rPr>
      </w:r>
      <w:r>
        <w:rPr>
          <w:rtl/>
          <w:cs/>
          <w:lang w:val="ar_AE" w:bidi="ar_AE"/>
        </w:rPr>
        <w:t>• قَصب الذَّريرة</w:t>
      </w:r>
    </w:p>
    <w:p>
      <w:pPr>
        <w:bidi/>
      </w:pPr>
      <w:r>
        <w:rPr>
          <w:rtl/>
          <w:cs/>
          <w:lang w:val="ar_AE" w:bidi="ar_AE"/>
        </w:rPr>
      </w:r>
      <w:r>
        <w:rPr>
          <w:rtl/>
          <w:cs/>
          <w:lang w:val="ar_AE" w:bidi="ar_AE"/>
        </w:rPr>
        <w:t>• قَصب</w:t>
      </w:r>
    </w:p>
    <w:p>
      <w:pPr>
        <w:bidi/>
      </w:pPr>
      <w:r>
        <w:rPr>
          <w:rtl/>
          <w:cs/>
          <w:lang w:val="ar_AE" w:bidi="ar_AE"/>
        </w:rPr>
      </w:r>
      <w:r>
        <w:rPr>
          <w:rtl/>
          <w:cs/>
          <w:lang w:val="ar_AE" w:bidi="ar_AE"/>
        </w:rPr>
        <w:t>قَبَّار</w:t>
      </w:r>
    </w:p>
    <w:p>
      <w:pPr>
        <w:bidi/>
      </w:pPr>
      <w:r>
        <w:rPr>
          <w:rtl/>
          <w:cs/>
          <w:lang w:val="ar_AE" w:bidi="ar_AE"/>
        </w:rPr>
      </w:r>
      <w:r>
        <w:rPr>
          <w:rtl/>
          <w:cs/>
          <w:lang w:val="ar_AE" w:bidi="ar_AE"/>
        </w:rPr>
        <w:t>شجرة الخرنوب</w:t>
      </w:r>
    </w:p>
    <w:p>
      <w:pPr>
        <w:bidi/>
      </w:pPr>
      <w:r>
        <w:rPr>
          <w:rtl/>
          <w:cs/>
          <w:lang w:val="ar_AE" w:bidi="ar_AE"/>
        </w:rPr>
      </w:r>
      <w:r>
        <w:rPr>
          <w:rtl/>
          <w:cs/>
          <w:lang w:val="ar_AE" w:bidi="ar_AE"/>
        </w:rPr>
        <w:t>• قِرفة</w:t>
      </w:r>
    </w:p>
    <w:p>
      <w:pPr>
        <w:bidi/>
      </w:pPr>
      <w:r>
        <w:rPr>
          <w:rtl/>
          <w:cs/>
          <w:lang w:val="ar_AE" w:bidi="ar_AE"/>
        </w:rPr>
      </w:r>
      <w:r>
        <w:rPr>
          <w:rtl/>
          <w:cs/>
          <w:lang w:val="ar_AE" w:bidi="ar_AE"/>
        </w:rPr>
        <w:t>• نبات زيت الخروع</w:t>
      </w:r>
    </w:p>
    <w:p>
      <w:pPr>
        <w:bidi/>
      </w:pPr>
      <w:r>
        <w:rPr>
          <w:rtl/>
          <w:cs/>
          <w:lang w:val="ar_AE" w:bidi="ar_AE"/>
        </w:rPr>
      </w:r>
      <w:r>
        <w:rPr>
          <w:rtl/>
          <w:cs/>
          <w:lang w:val="ar_AE" w:bidi="ar_AE"/>
        </w:rPr>
        <w:t>• أَرز</w:t>
      </w:r>
    </w:p>
    <w:p>
      <w:pPr>
        <w:bidi/>
      </w:pPr>
      <w:r>
        <w:rPr>
          <w:rtl/>
          <w:cs/>
          <w:lang w:val="ar_AE" w:bidi="ar_AE"/>
        </w:rPr>
      </w:r>
      <w:r>
        <w:rPr>
          <w:rtl/>
          <w:cs/>
          <w:lang w:val="ar_AE" w:bidi="ar_AE"/>
        </w:rPr>
        <w:t>• هندباء بَريَّة</w:t>
      </w:r>
    </w:p>
    <w:p>
      <w:pPr>
        <w:bidi/>
      </w:pPr>
      <w:r>
        <w:rPr>
          <w:rtl/>
          <w:cs/>
          <w:lang w:val="ar_AE" w:bidi="ar_AE"/>
        </w:rPr>
      </w:r>
      <w:r>
        <w:rPr>
          <w:rtl/>
          <w:cs/>
          <w:lang w:val="ar_AE" w:bidi="ar_AE"/>
        </w:rPr>
        <w:t>• قِرفة</w:t>
      </w:r>
    </w:p>
    <w:p>
      <w:pPr>
        <w:bidi/>
      </w:pPr>
      <w:r>
        <w:rPr>
          <w:rtl/>
          <w:cs/>
          <w:lang w:val="ar_AE" w:bidi="ar_AE"/>
        </w:rPr>
      </w:r>
      <w:r>
        <w:rPr>
          <w:rtl/>
          <w:cs/>
          <w:lang w:val="ar_AE" w:bidi="ar_AE"/>
        </w:rPr>
        <w:t>• شجرة الأُتُرُج</w:t>
      </w:r>
    </w:p>
    <w:p>
      <w:pPr>
        <w:bidi/>
      </w:pPr>
      <w:r>
        <w:rPr>
          <w:rtl/>
          <w:cs/>
          <w:lang w:val="ar_AE" w:bidi="ar_AE"/>
        </w:rPr>
      </w:r>
      <w:r>
        <w:rPr>
          <w:rtl/>
          <w:cs/>
          <w:lang w:val="ar_AE" w:bidi="ar_AE"/>
        </w:rPr>
        <w:t>• كُزبرة</w:t>
      </w:r>
    </w:p>
    <w:p>
      <w:pPr>
        <w:bidi/>
      </w:pPr>
      <w:r>
        <w:rPr>
          <w:rtl/>
          <w:cs/>
          <w:lang w:val="ar_AE" w:bidi="ar_AE"/>
        </w:rPr>
      </w:r>
      <w:r>
        <w:rPr>
          <w:rtl/>
          <w:cs/>
          <w:lang w:val="ar_AE" w:bidi="ar_AE"/>
        </w:rPr>
        <w:t>• قُطن</w:t>
      </w:r>
    </w:p>
    <w:p>
      <w:pPr>
        <w:bidi/>
      </w:pPr>
      <w:r>
        <w:rPr>
          <w:rtl/>
          <w:cs/>
          <w:lang w:val="ar_AE" w:bidi="ar_AE"/>
        </w:rPr>
      </w:r>
      <w:r>
        <w:rPr>
          <w:rtl/>
          <w:cs/>
          <w:lang w:val="ar_AE" w:bidi="ar_AE"/>
        </w:rPr>
        <w:t>• قِثاة</w:t>
      </w:r>
    </w:p>
    <w:p>
      <w:pPr>
        <w:bidi/>
      </w:pPr>
      <w:r>
        <w:rPr>
          <w:rtl/>
          <w:cs/>
          <w:lang w:val="ar_AE" w:bidi="ar_AE"/>
        </w:rPr>
      </w:r>
      <w:r>
        <w:rPr>
          <w:rtl/>
          <w:cs/>
          <w:lang w:val="ar_AE" w:bidi="ar_AE"/>
        </w:rPr>
        <w:t>• كَمُّون</w:t>
      </w:r>
    </w:p>
    <w:p>
      <w:pPr>
        <w:bidi/>
      </w:pPr>
      <w:r>
        <w:rPr>
          <w:rtl/>
          <w:cs/>
          <w:lang w:val="ar_AE" w:bidi="ar_AE"/>
        </w:rPr>
      </w:r>
      <w:r>
        <w:rPr>
          <w:rtl/>
          <w:cs/>
          <w:lang w:val="ar_AE" w:bidi="ar_AE"/>
        </w:rPr>
        <w:t>• سَرْو</w:t>
      </w:r>
    </w:p>
    <w:p>
      <w:pPr>
        <w:bidi/>
      </w:pPr>
      <w:r>
        <w:rPr>
          <w:rtl/>
          <w:cs/>
          <w:lang w:val="ar_AE" w:bidi="ar_AE"/>
        </w:rPr>
      </w:r>
      <w:r>
        <w:rPr>
          <w:rtl/>
          <w:cs/>
          <w:lang w:val="ar_AE" w:bidi="ar_AE"/>
        </w:rPr>
        <w:t>• هندباء</w:t>
      </w:r>
    </w:p>
    <w:p>
      <w:pPr>
        <w:bidi/>
      </w:pPr>
      <w:r>
        <w:rPr>
          <w:rtl/>
          <w:cs/>
          <w:lang w:val="ar_AE" w:bidi="ar_AE"/>
        </w:rPr>
      </w:r>
      <w:r>
        <w:rPr>
          <w:rtl/>
          <w:cs/>
          <w:lang w:val="ar_AE" w:bidi="ar_AE"/>
        </w:rPr>
        <w:t>• زَوان</w:t>
      </w:r>
    </w:p>
    <w:p>
      <w:pPr>
        <w:bidi/>
      </w:pPr>
      <w:r>
        <w:rPr>
          <w:rtl/>
          <w:cs/>
          <w:lang w:val="ar_AE" w:bidi="ar_AE"/>
        </w:rPr>
      </w:r>
      <w:r>
        <w:rPr>
          <w:rtl/>
          <w:cs/>
          <w:lang w:val="ar_AE" w:bidi="ar_AE"/>
        </w:rPr>
        <w:t>• شِبَث</w:t>
      </w:r>
    </w:p>
    <w:p>
      <w:pPr>
        <w:bidi/>
      </w:pPr>
      <w:r>
        <w:rPr>
          <w:rtl/>
          <w:cs/>
          <w:lang w:val="ar_AE" w:bidi="ar_AE"/>
        </w:rPr>
      </w:r>
      <w:r>
        <w:rPr>
          <w:rtl/>
          <w:cs/>
          <w:lang w:val="ar_AE" w:bidi="ar_AE"/>
        </w:rPr>
        <w:t>• آبنوس</w:t>
      </w:r>
    </w:p>
    <w:p>
      <w:pPr>
        <w:bidi/>
      </w:pPr>
      <w:r>
        <w:rPr>
          <w:rtl/>
          <w:cs/>
          <w:lang w:val="ar_AE" w:bidi="ar_AE"/>
        </w:rPr>
      </w:r>
      <w:r>
        <w:rPr>
          <w:rtl/>
          <w:cs/>
          <w:lang w:val="ar_AE" w:bidi="ar_AE"/>
        </w:rPr>
        <w:t>• هندباء</w:t>
      </w:r>
    </w:p>
    <w:p>
      <w:pPr>
        <w:bidi/>
      </w:pPr>
      <w:r>
        <w:rPr>
          <w:rtl/>
          <w:cs/>
          <w:lang w:val="ar_AE" w:bidi="ar_AE"/>
        </w:rPr>
      </w:r>
      <w:r>
        <w:rPr>
          <w:rtl/>
          <w:cs/>
          <w:lang w:val="ar_AE" w:bidi="ar_AE"/>
        </w:rPr>
        <w:t>• تين، شجرة التين</w:t>
      </w:r>
    </w:p>
    <w:p>
      <w:pPr>
        <w:bidi/>
      </w:pPr>
      <w:r>
        <w:rPr>
          <w:rtl/>
          <w:cs/>
          <w:lang w:val="ar_AE" w:bidi="ar_AE"/>
        </w:rPr>
      </w:r>
      <w:r>
        <w:rPr>
          <w:rtl/>
          <w:cs/>
          <w:lang w:val="ar_AE" w:bidi="ar_AE"/>
        </w:rPr>
        <w:t>• شجرة التنوب</w:t>
      </w:r>
    </w:p>
    <w:p>
      <w:pPr>
        <w:bidi/>
      </w:pPr>
      <w:r>
        <w:rPr>
          <w:rtl/>
          <w:cs/>
          <w:lang w:val="ar_AE" w:bidi="ar_AE"/>
        </w:rPr>
      </w:r>
      <w:r>
        <w:rPr>
          <w:rtl/>
          <w:cs/>
          <w:lang w:val="ar_AE" w:bidi="ar_AE"/>
        </w:rPr>
        <w:t>• كَتَّان</w:t>
      </w:r>
    </w:p>
    <w:p>
      <w:pPr>
        <w:bidi/>
      </w:pPr>
      <w:r>
        <w:rPr>
          <w:rtl/>
          <w:cs/>
          <w:lang w:val="ar_AE" w:bidi="ar_AE"/>
        </w:rPr>
      </w:r>
      <w:r>
        <w:rPr>
          <w:rtl/>
          <w:cs/>
          <w:lang w:val="ar_AE" w:bidi="ar_AE"/>
        </w:rPr>
        <w:t>• لُبان</w:t>
      </w:r>
    </w:p>
    <w:p>
      <w:pPr>
        <w:bidi/>
      </w:pPr>
      <w:r>
        <w:rPr>
          <w:rtl/>
          <w:cs/>
          <w:lang w:val="ar_AE" w:bidi="ar_AE"/>
        </w:rPr>
      </w:r>
      <w:r>
        <w:rPr>
          <w:rtl/>
          <w:cs/>
          <w:lang w:val="ar_AE" w:bidi="ar_AE"/>
        </w:rPr>
        <w:t>• قِنَّة</w:t>
      </w:r>
    </w:p>
    <w:p>
      <w:pPr>
        <w:bidi/>
      </w:pPr>
      <w:r>
        <w:rPr>
          <w:rtl/>
          <w:cs/>
          <w:lang w:val="ar_AE" w:bidi="ar_AE"/>
        </w:rPr>
      </w:r>
      <w:r>
        <w:rPr>
          <w:rtl/>
          <w:cs/>
          <w:lang w:val="ar_AE" w:bidi="ar_AE"/>
        </w:rPr>
        <w:t>• ثُوم</w:t>
      </w:r>
    </w:p>
    <w:p>
      <w:pPr>
        <w:bidi/>
      </w:pPr>
      <w:r>
        <w:rPr>
          <w:rtl/>
          <w:cs/>
          <w:lang w:val="ar_AE" w:bidi="ar_AE"/>
        </w:rPr>
      </w:r>
      <w:r>
        <w:rPr>
          <w:rtl/>
          <w:cs/>
          <w:lang w:val="ar_AE" w:bidi="ar_AE"/>
        </w:rPr>
        <w:t>• يَقطين، بري</w:t>
      </w:r>
    </w:p>
    <w:p>
      <w:pPr>
        <w:bidi/>
      </w:pPr>
      <w:r>
        <w:rPr>
          <w:rtl/>
          <w:cs/>
          <w:lang w:val="ar_AE" w:bidi="ar_AE"/>
        </w:rPr>
      </w:r>
      <w:r>
        <w:rPr>
          <w:rtl/>
          <w:cs/>
          <w:lang w:val="ar_AE" w:bidi="ar_AE"/>
        </w:rPr>
        <w:t>سِياج</w:t>
      </w:r>
    </w:p>
    <w:p>
      <w:pPr>
        <w:bidi/>
      </w:pPr>
      <w:r>
        <w:rPr>
          <w:rtl/>
          <w:cs/>
          <w:lang w:val="ar_AE" w:bidi="ar_AE"/>
        </w:rPr>
      </w:r>
      <w:r>
        <w:rPr>
          <w:rtl/>
          <w:cs/>
          <w:lang w:val="ar_AE" w:bidi="ar_AE"/>
        </w:rPr>
        <w:t>• حِنَّاء</w:t>
      </w:r>
    </w:p>
    <w:p>
      <w:pPr>
        <w:bidi/>
      </w:pPr>
      <w:r>
        <w:rPr>
          <w:rtl/>
          <w:cs/>
          <w:lang w:val="ar_AE" w:bidi="ar_AE"/>
        </w:rPr>
      </w:r>
      <w:r>
        <w:rPr>
          <w:rtl/>
          <w:cs/>
          <w:lang w:val="ar_AE" w:bidi="ar_AE"/>
        </w:rPr>
        <w:t>• سَوسن</w:t>
      </w:r>
    </w:p>
    <w:p>
      <w:pPr>
        <w:bidi/>
      </w:pPr>
      <w:r>
        <w:rPr>
          <w:rtl/>
          <w:cs/>
          <w:lang w:val="ar_AE" w:bidi="ar_AE"/>
        </w:rPr>
      </w:r>
      <w:r>
        <w:rPr>
          <w:rtl/>
          <w:cs/>
          <w:lang w:val="ar_AE" w:bidi="ar_AE"/>
        </w:rPr>
        <w:t>• زوفا</w:t>
      </w:r>
    </w:p>
    <w:p>
      <w:pPr>
        <w:bidi/>
      </w:pPr>
      <w:r>
        <w:rPr>
          <w:rtl/>
          <w:cs/>
          <w:lang w:val="ar_AE" w:bidi="ar_AE"/>
        </w:rPr>
      </w:r>
      <w:r>
        <w:rPr>
          <w:rtl/>
          <w:cs/>
          <w:lang w:val="ar_AE" w:bidi="ar_AE"/>
        </w:rPr>
        <w:t>• عَرَعَر</w:t>
      </w:r>
    </w:p>
    <w:p>
      <w:pPr>
        <w:bidi/>
      </w:pPr>
      <w:r>
        <w:rPr>
          <w:rtl/>
          <w:cs/>
          <w:lang w:val="ar_AE" w:bidi="ar_AE"/>
        </w:rPr>
      </w:r>
      <w:r>
        <w:rPr>
          <w:rtl/>
          <w:cs/>
          <w:lang w:val="ar_AE" w:bidi="ar_AE"/>
        </w:rPr>
        <w:t>• غار أو الغار الحلو</w:t>
      </w:r>
    </w:p>
    <w:p>
      <w:pPr>
        <w:bidi/>
      </w:pPr>
      <w:r>
        <w:rPr>
          <w:rtl/>
          <w:cs/>
          <w:lang w:val="ar_AE" w:bidi="ar_AE"/>
        </w:rPr>
      </w:r>
      <w:r>
        <w:rPr>
          <w:rtl/>
          <w:cs/>
          <w:lang w:val="ar_AE" w:bidi="ar_AE"/>
        </w:rPr>
        <w:t>• كُرَّاث</w:t>
      </w:r>
    </w:p>
    <w:p>
      <w:pPr>
        <w:bidi/>
      </w:pPr>
      <w:r>
        <w:rPr>
          <w:rtl/>
          <w:cs/>
          <w:lang w:val="ar_AE" w:bidi="ar_AE"/>
        </w:rPr>
      </w:r>
      <w:r>
        <w:rPr>
          <w:rtl/>
          <w:cs/>
          <w:lang w:val="ar_AE" w:bidi="ar_AE"/>
        </w:rPr>
        <w:t>• عَدْس</w:t>
      </w:r>
    </w:p>
    <w:p>
      <w:pPr>
        <w:bidi/>
      </w:pPr>
      <w:r>
        <w:rPr>
          <w:rtl/>
          <w:cs/>
          <w:lang w:val="ar_AE" w:bidi="ar_AE"/>
        </w:rPr>
      </w:r>
      <w:r>
        <w:rPr>
          <w:rtl/>
          <w:cs/>
          <w:lang w:val="ar_AE" w:bidi="ar_AE"/>
        </w:rPr>
        <w:t>• خَس</w:t>
      </w:r>
    </w:p>
    <w:p>
      <w:pPr>
        <w:bidi/>
      </w:pPr>
      <w:r>
        <w:rPr>
          <w:rtl/>
          <w:cs/>
          <w:lang w:val="ar_AE" w:bidi="ar_AE"/>
        </w:rPr>
      </w:r>
      <w:r>
        <w:rPr>
          <w:rtl/>
          <w:cs/>
          <w:lang w:val="ar_AE" w:bidi="ar_AE"/>
        </w:rPr>
        <w:t>• زنابق</w:t>
      </w:r>
    </w:p>
    <w:p>
      <w:pPr>
        <w:bidi/>
      </w:pPr>
      <w:r>
        <w:rPr>
          <w:rtl/>
          <w:cs/>
          <w:lang w:val="ar_AE" w:bidi="ar_AE"/>
        </w:rPr>
      </w:r>
      <w:r>
        <w:rPr>
          <w:rtl/>
          <w:cs/>
          <w:lang w:val="ar_AE" w:bidi="ar_AE"/>
        </w:rPr>
        <w:t>سِدْرة</w:t>
      </w:r>
    </w:p>
    <w:p>
      <w:pPr>
        <w:bidi/>
      </w:pPr>
      <w:r>
        <w:rPr>
          <w:rtl/>
          <w:cs/>
          <w:lang w:val="ar_AE" w:bidi="ar_AE"/>
        </w:rPr>
      </w:r>
      <w:r>
        <w:rPr>
          <w:rtl/>
          <w:cs/>
          <w:lang w:val="ar_AE" w:bidi="ar_AE"/>
        </w:rPr>
        <w:t>• مَلَّاح</w:t>
      </w:r>
    </w:p>
    <w:p>
      <w:pPr>
        <w:bidi/>
      </w:pPr>
      <w:r>
        <w:rPr>
          <w:rtl/>
          <w:cs/>
          <w:lang w:val="ar_AE" w:bidi="ar_AE"/>
        </w:rPr>
      </w:r>
      <w:r>
        <w:rPr>
          <w:rtl/>
          <w:cs/>
          <w:lang w:val="ar_AE" w:bidi="ar_AE"/>
        </w:rPr>
        <w:t>• لُفاح</w:t>
      </w:r>
    </w:p>
    <w:p>
      <w:pPr>
        <w:bidi/>
      </w:pPr>
      <w:r>
        <w:rPr>
          <w:rtl/>
          <w:cs/>
          <w:lang w:val="ar_AE" w:bidi="ar_AE"/>
        </w:rPr>
      </w:r>
      <w:r>
        <w:rPr>
          <w:rtl/>
          <w:cs/>
          <w:lang w:val="ar_AE" w:bidi="ar_AE"/>
        </w:rPr>
        <w:t>• بطيخ</w:t>
      </w:r>
    </w:p>
    <w:p>
      <w:pPr>
        <w:bidi/>
      </w:pPr>
      <w:r>
        <w:rPr>
          <w:rtl/>
          <w:cs/>
          <w:lang w:val="ar_AE" w:bidi="ar_AE"/>
        </w:rPr>
      </w:r>
      <w:r>
        <w:rPr>
          <w:rtl/>
          <w:cs/>
          <w:lang w:val="ar_AE" w:bidi="ar_AE"/>
        </w:rPr>
        <w:t>• دُخْن</w:t>
      </w:r>
    </w:p>
    <w:p>
      <w:pPr>
        <w:bidi/>
      </w:pPr>
      <w:r>
        <w:rPr>
          <w:rtl/>
          <w:cs/>
          <w:lang w:val="ar_AE" w:bidi="ar_AE"/>
        </w:rPr>
      </w:r>
      <w:r>
        <w:rPr>
          <w:rtl/>
          <w:cs/>
          <w:lang w:val="ar_AE" w:bidi="ar_AE"/>
        </w:rPr>
        <w:t>• نَعناع</w:t>
      </w:r>
    </w:p>
    <w:p>
      <w:pPr>
        <w:bidi/>
      </w:pPr>
      <w:r>
        <w:rPr>
          <w:rtl/>
          <w:cs/>
          <w:lang w:val="ar_AE" w:bidi="ar_AE"/>
        </w:rPr>
      </w:r>
      <w:r>
        <w:rPr>
          <w:rtl/>
          <w:cs/>
          <w:lang w:val="ar_AE" w:bidi="ar_AE"/>
        </w:rPr>
        <w:t>• جُمَّيْز</w:t>
      </w:r>
    </w:p>
    <w:p>
      <w:pPr>
        <w:bidi/>
      </w:pPr>
      <w:r>
        <w:rPr>
          <w:rtl/>
          <w:cs/>
          <w:lang w:val="ar_AE" w:bidi="ar_AE"/>
        </w:rPr>
      </w:r>
      <w:r>
        <w:rPr>
          <w:rtl/>
          <w:cs/>
          <w:lang w:val="ar_AE" w:bidi="ar_AE"/>
        </w:rPr>
        <w:t>• خَردل</w:t>
      </w:r>
    </w:p>
    <w:p>
      <w:pPr>
        <w:bidi/>
      </w:pPr>
      <w:r>
        <w:rPr>
          <w:rtl/>
          <w:cs/>
          <w:lang w:val="ar_AE" w:bidi="ar_AE"/>
        </w:rPr>
      </w:r>
      <w:r>
        <w:rPr>
          <w:rtl/>
          <w:cs/>
          <w:lang w:val="ar_AE" w:bidi="ar_AE"/>
        </w:rPr>
        <w:t>• مُر</w:t>
      </w:r>
    </w:p>
    <w:p>
      <w:pPr>
        <w:bidi/>
      </w:pPr>
      <w:r>
        <w:rPr>
          <w:rtl/>
          <w:cs/>
          <w:lang w:val="ar_AE" w:bidi="ar_AE"/>
        </w:rPr>
      </w:r>
      <w:r>
        <w:rPr>
          <w:rtl/>
          <w:cs/>
          <w:lang w:val="ar_AE" w:bidi="ar_AE"/>
        </w:rPr>
        <w:t>• آس</w:t>
      </w:r>
    </w:p>
    <w:p>
      <w:pPr>
        <w:bidi/>
      </w:pPr>
      <w:r>
        <w:rPr>
          <w:rtl/>
          <w:cs/>
          <w:lang w:val="ar_AE" w:bidi="ar_AE"/>
        </w:rPr>
      </w:r>
      <w:r>
        <w:rPr>
          <w:rtl/>
          <w:cs/>
          <w:lang w:val="ar_AE" w:bidi="ar_AE"/>
        </w:rPr>
        <w:t>• نَرجس</w:t>
      </w:r>
    </w:p>
    <w:p>
      <w:pPr>
        <w:bidi/>
      </w:pPr>
      <w:r>
        <w:rPr>
          <w:rtl/>
          <w:cs/>
          <w:lang w:val="ar_AE" w:bidi="ar_AE"/>
        </w:rPr>
      </w:r>
      <w:r>
        <w:rPr>
          <w:rtl/>
          <w:cs/>
          <w:lang w:val="ar_AE" w:bidi="ar_AE"/>
        </w:rPr>
        <w:t>• نَاردين</w:t>
      </w:r>
    </w:p>
    <w:p>
      <w:pPr>
        <w:bidi/>
      </w:pPr>
      <w:r>
        <w:rPr>
          <w:rtl/>
          <w:cs/>
          <w:lang w:val="ar_AE" w:bidi="ar_AE"/>
        </w:rPr>
      </w:r>
      <w:r>
        <w:rPr>
          <w:rtl/>
          <w:cs/>
          <w:lang w:val="ar_AE" w:bidi="ar_AE"/>
        </w:rPr>
        <w:t>• قَرِيص</w:t>
      </w:r>
    </w:p>
    <w:p>
      <w:pPr>
        <w:bidi/>
      </w:pPr>
      <w:r>
        <w:rPr>
          <w:rtl/>
          <w:cs/>
          <w:lang w:val="ar_AE" w:bidi="ar_AE"/>
        </w:rPr>
      </w:r>
      <w:r>
        <w:rPr>
          <w:rtl/>
          <w:cs/>
          <w:lang w:val="ar_AE" w:bidi="ar_AE"/>
        </w:rPr>
        <w:t>• شونيز</w:t>
      </w:r>
    </w:p>
    <w:p>
      <w:pPr>
        <w:bidi/>
      </w:pPr>
      <w:r>
        <w:rPr>
          <w:rtl/>
          <w:cs/>
          <w:lang w:val="ar_AE" w:bidi="ar_AE"/>
        </w:rPr>
      </w:r>
      <w:r>
        <w:rPr>
          <w:rtl/>
          <w:cs/>
          <w:lang w:val="ar_AE" w:bidi="ar_AE"/>
        </w:rPr>
        <w:t>• بَلُّوط</w:t>
      </w:r>
    </w:p>
    <w:p>
      <w:pPr>
        <w:bidi/>
      </w:pPr>
      <w:r>
        <w:rPr>
          <w:rtl/>
          <w:cs/>
          <w:lang w:val="ar_AE" w:bidi="ar_AE"/>
        </w:rPr>
      </w:r>
      <w:r>
        <w:rPr>
          <w:rtl/>
          <w:cs/>
          <w:lang w:val="ar_AE" w:bidi="ar_AE"/>
        </w:rPr>
        <w:t>• شجرة الزيت، زيتون</w:t>
      </w:r>
    </w:p>
    <w:p>
      <w:pPr>
        <w:bidi/>
      </w:pPr>
      <w:r>
        <w:rPr>
          <w:rtl/>
          <w:cs/>
          <w:lang w:val="ar_AE" w:bidi="ar_AE"/>
        </w:rPr>
      </w:r>
      <w:r>
        <w:rPr>
          <w:rtl/>
          <w:cs/>
          <w:lang w:val="ar_AE" w:bidi="ar_AE"/>
        </w:rPr>
        <w:t>• دِفلة</w:t>
      </w:r>
    </w:p>
    <w:p>
      <w:pPr>
        <w:bidi/>
      </w:pPr>
      <w:r>
        <w:rPr>
          <w:rtl/>
          <w:cs/>
          <w:lang w:val="ar_AE" w:bidi="ar_AE"/>
        </w:rPr>
      </w:r>
      <w:r>
        <w:rPr>
          <w:rtl/>
          <w:cs/>
          <w:lang w:val="ar_AE" w:bidi="ar_AE"/>
        </w:rPr>
        <w:t>• زيتون، شجرة الزيتون</w:t>
      </w:r>
    </w:p>
    <w:p>
      <w:pPr>
        <w:bidi/>
      </w:pPr>
      <w:r>
        <w:rPr>
          <w:rtl/>
          <w:cs/>
          <w:lang w:val="ar_AE" w:bidi="ar_AE"/>
        </w:rPr>
      </w:r>
      <w:r>
        <w:rPr>
          <w:rtl/>
          <w:cs/>
          <w:lang w:val="ar_AE" w:bidi="ar_AE"/>
        </w:rPr>
        <w:t>• بَصل</w:t>
      </w:r>
    </w:p>
    <w:p>
      <w:pPr>
        <w:bidi/>
      </w:pPr>
      <w:r>
        <w:rPr>
          <w:rtl/>
          <w:cs/>
          <w:lang w:val="ar_AE" w:bidi="ar_AE"/>
        </w:rPr>
      </w:r>
      <w:r>
        <w:rPr>
          <w:rtl/>
          <w:cs/>
          <w:lang w:val="ar_AE" w:bidi="ar_AE"/>
        </w:rPr>
        <w:t>• نَخيل</w:t>
      </w:r>
    </w:p>
    <w:p>
      <w:pPr>
        <w:bidi/>
      </w:pPr>
      <w:r>
        <w:rPr>
          <w:rtl/>
          <w:cs/>
          <w:lang w:val="ar_AE" w:bidi="ar_AE"/>
        </w:rPr>
      </w:r>
      <w:r>
        <w:rPr>
          <w:rtl/>
          <w:cs/>
          <w:lang w:val="ar_AE" w:bidi="ar_AE"/>
        </w:rPr>
        <w:t>• بَردي</w:t>
      </w:r>
    </w:p>
    <w:p>
      <w:pPr>
        <w:bidi/>
      </w:pPr>
      <w:r>
        <w:rPr>
          <w:rtl/>
          <w:cs/>
          <w:lang w:val="ar_AE" w:bidi="ar_AE"/>
        </w:rPr>
      </w:r>
      <w:r>
        <w:rPr>
          <w:rtl/>
          <w:cs/>
          <w:lang w:val="ar_AE" w:bidi="ar_AE"/>
        </w:rPr>
        <w:t>• شَربين</w:t>
      </w:r>
    </w:p>
    <w:p>
      <w:pPr>
        <w:bidi/>
      </w:pPr>
      <w:r>
        <w:rPr>
          <w:rtl/>
          <w:cs/>
          <w:lang w:val="ar_AE" w:bidi="ar_AE"/>
        </w:rPr>
      </w:r>
      <w:r>
        <w:rPr>
          <w:rtl/>
          <w:cs/>
          <w:lang w:val="ar_AE" w:bidi="ar_AE"/>
        </w:rPr>
        <w:t>• فُستُق</w:t>
      </w:r>
    </w:p>
    <w:p>
      <w:pPr>
        <w:bidi/>
      </w:pPr>
      <w:r>
        <w:rPr>
          <w:rtl/>
          <w:cs/>
          <w:lang w:val="ar_AE" w:bidi="ar_AE"/>
        </w:rPr>
      </w:r>
      <w:r>
        <w:rPr>
          <w:rtl/>
          <w:cs/>
          <w:lang w:val="ar_AE" w:bidi="ar_AE"/>
        </w:rPr>
        <w:t>• دُلب مَشرقي</w:t>
      </w:r>
    </w:p>
    <w:p>
      <w:pPr>
        <w:bidi/>
      </w:pPr>
      <w:r>
        <w:rPr>
          <w:rtl/>
          <w:cs/>
          <w:lang w:val="ar_AE" w:bidi="ar_AE"/>
        </w:rPr>
      </w:r>
      <w:r>
        <w:rPr>
          <w:rtl/>
          <w:cs/>
          <w:lang w:val="ar_AE" w:bidi="ar_AE"/>
        </w:rPr>
        <w:t>• رُمَّان</w:t>
      </w:r>
    </w:p>
    <w:p>
      <w:pPr>
        <w:bidi/>
      </w:pPr>
      <w:r>
        <w:rPr>
          <w:rtl/>
          <w:cs/>
          <w:lang w:val="ar_AE" w:bidi="ar_AE"/>
        </w:rPr>
      </w:r>
      <w:r>
        <w:rPr>
          <w:rtl/>
          <w:cs/>
          <w:lang w:val="ar_AE" w:bidi="ar_AE"/>
        </w:rPr>
        <w:t>• بُكا</w:t>
      </w:r>
    </w:p>
    <w:p>
      <w:pPr>
        <w:bidi/>
      </w:pPr>
      <w:r>
        <w:rPr>
          <w:rtl/>
          <w:cs/>
          <w:lang w:val="ar_AE" w:bidi="ar_AE"/>
        </w:rPr>
      </w:r>
      <w:r>
        <w:rPr>
          <w:rtl/>
          <w:cs/>
          <w:lang w:val="ar_AE" w:bidi="ar_AE"/>
        </w:rPr>
        <w:t>• سَفَرجَل</w:t>
      </w:r>
    </w:p>
    <w:p>
      <w:pPr>
        <w:bidi/>
      </w:pPr>
      <w:r>
        <w:rPr>
          <w:rtl/>
          <w:cs/>
          <w:lang w:val="ar_AE" w:bidi="ar_AE"/>
        </w:rPr>
      </w:r>
      <w:r>
        <w:rPr>
          <w:rtl/>
          <w:cs/>
          <w:lang w:val="ar_AE" w:bidi="ar_AE"/>
        </w:rPr>
        <w:t>• أَسَل</w:t>
      </w:r>
    </w:p>
    <w:p>
      <w:pPr>
        <w:bidi/>
      </w:pPr>
      <w:r>
        <w:rPr>
          <w:rtl/>
          <w:cs/>
          <w:lang w:val="ar_AE" w:bidi="ar_AE"/>
        </w:rPr>
      </w:r>
      <w:r>
        <w:rPr>
          <w:rtl/>
          <w:cs/>
          <w:lang w:val="ar_AE" w:bidi="ar_AE"/>
        </w:rPr>
        <w:t>• سَذَّاب</w:t>
      </w:r>
    </w:p>
    <w:p>
      <w:pPr>
        <w:bidi/>
      </w:pPr>
      <w:r>
        <w:rPr>
          <w:rtl/>
          <w:cs/>
          <w:lang w:val="ar_AE" w:bidi="ar_AE"/>
        </w:rPr>
      </w:r>
      <w:r>
        <w:rPr>
          <w:rtl/>
          <w:cs/>
          <w:lang w:val="ar_AE" w:bidi="ar_AE"/>
        </w:rPr>
        <w:t>عِنَّاز خيمي</w:t>
      </w:r>
    </w:p>
    <w:p>
      <w:pPr>
        <w:bidi/>
      </w:pPr>
      <w:r>
        <w:rPr>
          <w:rtl/>
          <w:cs/>
          <w:lang w:val="ar_AE" w:bidi="ar_AE"/>
        </w:rPr>
      </w:r>
      <w:r>
        <w:rPr>
          <w:rtl/>
          <w:cs/>
          <w:lang w:val="ar_AE" w:bidi="ar_AE"/>
        </w:rPr>
        <w:t>• زعفران</w:t>
      </w:r>
    </w:p>
    <w:p>
      <w:pPr>
        <w:bidi/>
      </w:pPr>
      <w:r>
        <w:rPr>
          <w:rtl/>
          <w:cs/>
          <w:lang w:val="ar_AE" w:bidi="ar_AE"/>
        </w:rPr>
      </w:r>
      <w:r>
        <w:rPr>
          <w:rtl/>
          <w:cs/>
          <w:lang w:val="ar_AE" w:bidi="ar_AE"/>
        </w:rPr>
        <w:t>• مَريميَّة</w:t>
      </w:r>
    </w:p>
    <w:p>
      <w:pPr>
        <w:bidi/>
      </w:pPr>
      <w:r>
        <w:rPr>
          <w:rtl/>
          <w:cs/>
          <w:lang w:val="ar_AE" w:bidi="ar_AE"/>
        </w:rPr>
      </w:r>
      <w:r>
        <w:rPr>
          <w:rtl/>
          <w:cs/>
          <w:lang w:val="ar_AE" w:bidi="ar_AE"/>
        </w:rPr>
        <w:t>• حِنطة</w:t>
      </w:r>
    </w:p>
    <w:p>
      <w:pPr>
        <w:bidi/>
      </w:pPr>
      <w:r>
        <w:rPr>
          <w:rtl/>
          <w:cs/>
          <w:lang w:val="ar_AE" w:bidi="ar_AE"/>
        </w:rPr>
      </w:r>
      <w:r>
        <w:rPr>
          <w:rtl/>
          <w:cs/>
          <w:lang w:val="ar_AE" w:bidi="ar_AE"/>
        </w:rPr>
        <w:t>• شجرة اللُبان</w:t>
      </w:r>
    </w:p>
    <w:p>
      <w:pPr>
        <w:bidi/>
      </w:pPr>
      <w:r>
        <w:rPr>
          <w:rtl/>
          <w:cs/>
          <w:lang w:val="ar_AE" w:bidi="ar_AE"/>
        </w:rPr>
      </w:r>
      <w:r>
        <w:rPr>
          <w:rtl/>
          <w:cs/>
          <w:lang w:val="ar_AE" w:bidi="ar_AE"/>
        </w:rPr>
        <w:t>• جُمَّيْز</w:t>
      </w:r>
    </w:p>
    <w:p>
      <w:pPr>
        <w:bidi/>
      </w:pPr>
      <w:r>
        <w:rPr>
          <w:rtl/>
          <w:cs/>
          <w:lang w:val="ar_AE" w:bidi="ar_AE"/>
        </w:rPr>
      </w:r>
      <w:r>
        <w:rPr>
          <w:rtl/>
          <w:cs/>
          <w:lang w:val="ar_AE" w:bidi="ar_AE"/>
        </w:rPr>
        <w:t>• أَثْل</w:t>
      </w:r>
    </w:p>
    <w:p>
      <w:pPr>
        <w:bidi/>
      </w:pPr>
      <w:r>
        <w:rPr>
          <w:rtl/>
          <w:cs/>
          <w:lang w:val="ar_AE" w:bidi="ar_AE"/>
        </w:rPr>
      </w:r>
      <w:r>
        <w:rPr>
          <w:rtl/>
          <w:cs/>
          <w:lang w:val="ar_AE" w:bidi="ar_AE"/>
        </w:rPr>
        <w:t>• بُطمة</w:t>
      </w:r>
    </w:p>
    <w:p>
      <w:pPr>
        <w:bidi/>
      </w:pPr>
      <w:r>
        <w:rPr>
          <w:rtl/>
          <w:cs/>
          <w:lang w:val="ar_AE" w:bidi="ar_AE"/>
        </w:rPr>
      </w:r>
      <w:r>
        <w:rPr>
          <w:rtl/>
          <w:cs/>
          <w:lang w:val="ar_AE" w:bidi="ar_AE"/>
        </w:rPr>
        <w:t>• حسك، شوك</w:t>
      </w:r>
    </w:p>
    <w:p>
      <w:pPr>
        <w:bidi/>
      </w:pPr>
      <w:r>
        <w:rPr>
          <w:rtl/>
          <w:cs/>
          <w:lang w:val="ar_AE" w:bidi="ar_AE"/>
        </w:rPr>
      </w:r>
      <w:r>
        <w:rPr>
          <w:rtl/>
          <w:cs/>
          <w:lang w:val="ar_AE" w:bidi="ar_AE"/>
        </w:rPr>
        <w:t>• توليب</w:t>
      </w:r>
    </w:p>
    <w:p>
      <w:pPr>
        <w:bidi/>
      </w:pPr>
      <w:r>
        <w:rPr>
          <w:rtl/>
          <w:cs/>
          <w:lang w:val="ar_AE" w:bidi="ar_AE"/>
        </w:rPr>
      </w:r>
      <w:r>
        <w:rPr>
          <w:rtl/>
          <w:cs/>
          <w:lang w:val="ar_AE" w:bidi="ar_AE"/>
        </w:rPr>
        <w:t>• حشيشة مُتدحرجة</w:t>
      </w:r>
    </w:p>
    <w:p>
      <w:pPr>
        <w:bidi/>
      </w:pPr>
      <w:r>
        <w:rPr>
          <w:rtl/>
          <w:cs/>
          <w:lang w:val="ar_AE" w:bidi="ar_AE"/>
        </w:rPr>
      </w:r>
      <w:r>
        <w:rPr>
          <w:rtl/>
          <w:cs/>
          <w:lang w:val="ar_AE" w:bidi="ar_AE"/>
        </w:rPr>
        <w:t>• خُضار</w:t>
      </w:r>
    </w:p>
    <w:p>
      <w:pPr>
        <w:bidi/>
      </w:pPr>
      <w:r>
        <w:rPr>
          <w:rtl/>
          <w:cs/>
          <w:lang w:val="ar_AE" w:bidi="ar_AE"/>
        </w:rPr>
      </w:r>
      <w:r>
        <w:rPr>
          <w:rtl/>
          <w:cs/>
          <w:lang w:val="ar_AE" w:bidi="ar_AE"/>
        </w:rPr>
        <w:t>• كَرمة</w:t>
      </w:r>
    </w:p>
    <w:p>
      <w:pPr>
        <w:bidi/>
      </w:pPr>
      <w:r>
        <w:rPr>
          <w:rtl/>
          <w:cs/>
          <w:lang w:val="ar_AE" w:bidi="ar_AE"/>
        </w:rPr>
      </w:r>
      <w:r>
        <w:rPr>
          <w:rtl/>
          <w:cs/>
          <w:lang w:val="ar_AE" w:bidi="ar_AE"/>
        </w:rPr>
        <w:t>• جَوز</w:t>
      </w:r>
    </w:p>
    <w:p>
      <w:pPr>
        <w:bidi/>
      </w:pPr>
      <w:r>
        <w:rPr>
          <w:rtl/>
          <w:cs/>
          <w:lang w:val="ar_AE" w:bidi="ar_AE"/>
        </w:rPr>
      </w:r>
      <w:r>
        <w:rPr>
          <w:rtl/>
          <w:cs/>
          <w:lang w:val="ar_AE" w:bidi="ar_AE"/>
        </w:rPr>
        <w:t>• زنابق الماء</w:t>
      </w:r>
    </w:p>
    <w:p>
      <w:pPr>
        <w:bidi/>
      </w:pPr>
      <w:r>
        <w:rPr>
          <w:rtl/>
          <w:cs/>
          <w:lang w:val="ar_AE" w:bidi="ar_AE"/>
        </w:rPr>
      </w:r>
      <w:r>
        <w:rPr>
          <w:rtl/>
          <w:cs/>
          <w:lang w:val="ar_AE" w:bidi="ar_AE"/>
        </w:rPr>
        <w:t>• قمح</w:t>
      </w:r>
    </w:p>
    <w:p>
      <w:pPr>
        <w:bidi/>
      </w:pPr>
      <w:r>
        <w:rPr>
          <w:rtl/>
          <w:cs/>
          <w:lang w:val="ar_AE" w:bidi="ar_AE"/>
        </w:rPr>
      </w:r>
      <w:r>
        <w:rPr>
          <w:rtl/>
          <w:cs/>
          <w:lang w:val="ar_AE" w:bidi="ar_AE"/>
        </w:rPr>
        <w:t>• شِيح</w:t>
      </w:r>
    </w:p>
    <w:p>
      <w:pPr>
        <w:pStyle w:val="Heading3"/>
        <w:bidi/>
      </w:pPr>
      <w:r>
        <w:rPr>
          <w:rtl/>
          <w:cs/>
          <w:lang w:val="ar_AE" w:bidi="ar_AE"/>
        </w:rPr>
        <w:t>سَنط (Acacia tortilis وAcacia seyal)</w:t>
      </w:r>
    </w:p>
    <w:p>
      <w:pPr>
        <w:bidi/>
      </w:pPr>
      <w:r>
        <w:rPr>
          <w:rtl/>
          <w:cs/>
          <w:lang w:val="ar_AE" w:bidi="ar_AE"/>
        </w:rPr>
      </w:r>
      <w:r>
        <w:rPr>
          <w:rtl/>
          <w:cs/>
          <w:lang w:val="ar_AE" w:bidi="ar_AE"/>
        </w:rPr>
        <w:t xml:space="preserve">أي شجرة أو شُجيرة من عائلة نباتات الميموزا التي تنمو في المناطق الدافئة. إن النبتة التي يُشار إليها في ترجمة الملك چيمس الإنجليزيَّة بكلمتي "shittah" أو "shittim" في صيغة الجمع هي بلا شك شجرة السنط، وهي الشجرة الخشبيَّة الوحيدة ذات الحجم الكبير في الصحراء العربيَّة. </w:t>
      </w:r>
      <w:r>
        <w:rPr>
          <w:i/>
          <w:rtl/>
          <w:cs/>
          <w:lang w:val="ar_AE" w:bidi="ar_AE"/>
        </w:rPr>
        <w:t>السَنط المُلتوي</w:t>
      </w:r>
      <w:r>
        <w:rPr>
          <w:rtl/>
          <w:cs/>
          <w:lang w:val="ar_AE" w:bidi="ar_AE"/>
        </w:rPr>
        <w:t xml:space="preserve"> هو أكبر شجرة وأكثرها شيوعًا في الصحراء التي تاهَ فيها شعب إسرائيل لمدة ٤٠ سنة. تُعتبر شجرةً بارزة خصوصًا على جبل سيناء وكانت على الأرجح النوعَ المُستخدَم في صناعة أغراض الخيمة. يُعد </w:t>
      </w:r>
      <w:r>
        <w:rPr>
          <w:i/>
          <w:rtl/>
          <w:cs/>
          <w:lang w:val="ar_AE" w:bidi="ar_AE"/>
        </w:rPr>
        <w:t>السَنط السيال</w:t>
      </w:r>
      <w:r>
        <w:rPr>
          <w:rtl/>
          <w:cs/>
          <w:lang w:val="ar_AE" w:bidi="ar_AE"/>
        </w:rPr>
        <w:t xml:space="preserve"> أقل شيوعًا، على الأقل اليوم. يمكن أن ينمو على ارتفاع يَصل إلى ٢٥ قدمًا (٧.٦ مترًا)، ويَحمل زهورًا صفراء على أغصان ملتوية. يَتسم خشبها بأنه ذو حُبيبات قريبة، وثقيل وقاسي، ولونه بني برتقالي، وله قيمة كبيرة في صناعة الأثاث. كان المصريون القدماء يُغلقون توابيت المومياوات بخشب السَنط.</w:t>
      </w:r>
    </w:p>
    <w:p>
      <w:pPr>
        <w:pStyle w:val="Heading3"/>
        <w:bidi/>
      </w:pPr>
      <w:r>
        <w:rPr>
          <w:rtl/>
          <w:cs/>
          <w:lang w:val="ar_AE" w:bidi="ar_AE"/>
        </w:rPr>
        <w:t>عَوسَج (Acanthus syriacus)</w:t>
      </w:r>
    </w:p>
    <w:p>
      <w:pPr>
        <w:bidi/>
      </w:pPr>
      <w:r>
        <w:rPr>
          <w:rtl/>
          <w:cs/>
          <w:lang w:val="ar_AE" w:bidi="ar_AE"/>
        </w:rPr>
      </w:r>
      <w:r>
        <w:rPr>
          <w:rtl/>
          <w:cs/>
          <w:lang w:val="ar_AE" w:bidi="ar_AE"/>
        </w:rPr>
        <w:t xml:space="preserve">إن العَوسَج، والذي ربما يُشار إليه في </w:t>
      </w:r>
      <w:r>
        <w:rPr>
          <w:rtl/>
          <w:cs/>
          <w:lang w:val="ar_AE" w:bidi="ar_AE"/>
        </w:rPr>
        <w:t>أيوب ٣٠: ٧</w:t>
      </w:r>
      <w:r>
        <w:rPr>
          <w:rtl/>
          <w:cs/>
          <w:lang w:val="ar_AE" w:bidi="ar_AE"/>
        </w:rPr>
        <w:t xml:space="preserve"> </w:t>
      </w:r>
      <w:r>
        <w:rPr>
          <w:rtl/>
          <w:cs/>
          <w:lang w:val="ar_AE" w:bidi="ar_AE"/>
        </w:rPr>
        <w:t>وصفنيا ٢: ٩</w:t>
      </w:r>
      <w:r>
        <w:rPr>
          <w:rtl/>
          <w:cs/>
          <w:lang w:val="ar_AE" w:bidi="ar_AE"/>
        </w:rPr>
        <w:t>، هو عُشبة مُعمرة أو شُجيرة صغيرة تشبه الشُوك، يبلغ ارتفاعها حوالي ثلاثة أقدام (٩٠ سنتيمترًا)، وهي عُشبة شائعة في كل البلدان الشرقيَّة. وقد استُخدِم منذ زمن بعيد باعتباره نموذجًا لزخارف الأوراق أو المخطوطات في الفن.</w:t>
      </w:r>
    </w:p>
    <w:p>
      <w:pPr>
        <w:pStyle w:val="Heading3"/>
        <w:bidi/>
      </w:pPr>
      <w:r>
        <w:rPr>
          <w:rtl/>
          <w:cs/>
          <w:lang w:val="ar_AE" w:bidi="ar_AE"/>
        </w:rPr>
        <w:t>صَنْدَل "عَرعَر" (Juniperus excelsa Bieb)</w:t>
      </w:r>
    </w:p>
    <w:p>
      <w:pPr>
        <w:bidi/>
      </w:pPr>
      <w:r>
        <w:rPr>
          <w:rtl/>
          <w:cs/>
          <w:lang w:val="ar_AE" w:bidi="ar_AE"/>
        </w:rPr>
      </w:r>
      <w:r>
        <w:rPr>
          <w:rtl/>
          <w:cs/>
          <w:lang w:val="ar_AE" w:bidi="ar_AE"/>
        </w:rPr>
        <w:t xml:space="preserve">إن الخشب الآتي من لبنان المشار إليه في </w:t>
      </w:r>
      <w:r>
        <w:rPr>
          <w:rtl/>
          <w:cs/>
          <w:lang w:val="ar_AE" w:bidi="ar_AE"/>
        </w:rPr>
        <w:t>٢ أخبار الأيام ٢: ٨</w:t>
      </w:r>
      <w:r>
        <w:rPr>
          <w:rtl/>
          <w:cs/>
          <w:lang w:val="ar_AE" w:bidi="ar_AE"/>
        </w:rPr>
        <w:t xml:space="preserve"> هو على الأرجح عَرعَر. مع ذلك، يَرى بعض المُترجمين أن العَرعَر والصَنْدَل هما كلمتان عبريتان لنفس الشجرة (انظر </w:t>
      </w:r>
      <w:r>
        <w:rPr>
          <w:rtl/>
          <w:cs/>
          <w:lang w:val="ar_AE" w:bidi="ar_AE"/>
        </w:rPr>
        <w:t>٢ أخبار الأيام ٢: ٨</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صَنْدَل (أدناه).</w:t>
      </w:r>
    </w:p>
    <w:p>
      <w:pPr>
        <w:pStyle w:val="Heading3"/>
        <w:bidi/>
      </w:pPr>
      <w:r>
        <w:rPr>
          <w:rtl/>
          <w:cs/>
          <w:lang w:val="ar_AE" w:bidi="ar_AE"/>
        </w:rPr>
        <w:t>لوز (Amygdalus communis)</w:t>
      </w:r>
    </w:p>
    <w:p>
      <w:pPr>
        <w:bidi/>
      </w:pPr>
      <w:r>
        <w:rPr>
          <w:rtl/>
          <w:cs/>
          <w:lang w:val="ar_AE" w:bidi="ar_AE"/>
        </w:rPr>
      </w:r>
      <w:r>
        <w:rPr>
          <w:rtl/>
          <w:cs/>
          <w:lang w:val="ar_AE" w:bidi="ar_AE"/>
        </w:rPr>
        <w:t>إن اللوز هو شجرة تُشبه الخوخ ولها أوراق مُدبَّبة تُشبه أسنان المُنشار مع لِحاءٍ رمادي. تنمو إلى ارتفاع يتراوح بين ١٠ إلى ٢٥ قدمًا (٣ إلى ٧.٦ مترًا). تُزهر في وقت مبكر جدًا من السنة؛ وتُشتق الكلمة العبريَّة من كلمة بمعنى "يُراقب." بالنسبة لليهود، كانت تنبيهًا للترحيب بالربيع (</w:t>
      </w:r>
      <w:r>
        <w:rPr>
          <w:rtl/>
          <w:cs/>
          <w:lang w:val="ar_AE" w:bidi="ar_AE"/>
        </w:rPr>
        <w:t>إرميا ١: ١١</w:t>
      </w:r>
      <w:r>
        <w:rPr>
          <w:rtl/>
          <w:cs/>
          <w:lang w:val="ar_AE" w:bidi="ar_AE"/>
        </w:rPr>
        <w:t>).</w:t>
      </w:r>
    </w:p>
    <w:p>
      <w:pPr>
        <w:pStyle w:val="Heading3"/>
        <w:bidi/>
      </w:pPr>
      <w:r>
        <w:rPr>
          <w:rtl/>
          <w:cs/>
          <w:lang w:val="ar_AE" w:bidi="ar_AE"/>
        </w:rPr>
        <w:t>صَنْدَل (Pterocarpus santalinus)</w:t>
      </w:r>
    </w:p>
    <w:p>
      <w:pPr>
        <w:bidi/>
      </w:pPr>
      <w:r>
        <w:rPr>
          <w:rtl/>
          <w:cs/>
          <w:lang w:val="ar_AE" w:bidi="ar_AE"/>
        </w:rPr>
      </w:r>
      <w:r>
        <w:rPr>
          <w:rtl/>
          <w:cs/>
          <w:lang w:val="ar_AE" w:bidi="ar_AE"/>
        </w:rPr>
        <w:t>الخشب الثمين الذي استورده الملكُ سليمان واستخدمه في صُنع أعمدة الهيكل وصُنع الأعواد والربابات (</w:t>
      </w:r>
      <w:r>
        <w:rPr>
          <w:rtl/>
          <w:cs/>
          <w:lang w:val="ar_AE" w:bidi="ar_AE"/>
        </w:rPr>
        <w:t>١ ملوك ١٠: ١١، ١٢</w:t>
      </w:r>
      <w:r>
        <w:rPr>
          <w:rtl/>
          <w:cs/>
          <w:lang w:val="ar_AE" w:bidi="ar_AE"/>
        </w:rPr>
        <w:t xml:space="preserve">). أُحضرَ هذا الخشب عن طريق البحر من أوفير إلى عصيون جابر، بالقرب من إيلات. تُشير المصادر الحديثة إلى أن أُوفير كانت إما في الجزيرة العربيَّة، أو الهند، أو شرق أفريقيا بالقرب من موزمبيق. ربما كانت الإشارة إلى "الصَنْدَل" في </w:t>
      </w:r>
      <w:r>
        <w:rPr>
          <w:rtl/>
          <w:cs/>
          <w:lang w:val="ar_AE" w:bidi="ar_AE"/>
        </w:rPr>
        <w:t>٢ أخبار الأيام ٢: ٨</w:t>
      </w:r>
      <w:r>
        <w:rPr>
          <w:rtl/>
          <w:cs/>
          <w:lang w:val="ar_AE" w:bidi="ar_AE"/>
        </w:rPr>
        <w:t xml:space="preserve"> إلى هذه الشجرة. </w:t>
      </w:r>
      <w:r>
        <w:rPr>
          <w:i/>
          <w:rtl/>
          <w:cs/>
          <w:lang w:val="ar_AE" w:bidi="ar_AE"/>
        </w:rPr>
        <w:t>انظر</w:t>
      </w:r>
      <w:r>
        <w:rPr>
          <w:rtl/>
          <w:cs/>
          <w:lang w:val="ar_AE" w:bidi="ar_AE"/>
        </w:rPr>
        <w:t xml:space="preserve"> صَنْدَل "عَرعَر" (أعلاه).</w:t>
      </w:r>
    </w:p>
    <w:p>
      <w:pPr>
        <w:pStyle w:val="Heading3"/>
        <w:bidi/>
      </w:pPr>
      <w:r>
        <w:rPr>
          <w:rtl/>
          <w:cs/>
          <w:lang w:val="ar_AE" w:bidi="ar_AE"/>
        </w:rPr>
        <w:t>عود (Aloe succotrina، Aquilaria agallocha)</w:t>
      </w:r>
    </w:p>
    <w:p>
      <w:pPr>
        <w:bidi/>
      </w:pPr>
      <w:r>
        <w:rPr>
          <w:rtl/>
          <w:cs/>
          <w:lang w:val="ar_AE" w:bidi="ar_AE"/>
        </w:rPr>
      </w:r>
      <w:r>
        <w:rPr>
          <w:rtl/>
          <w:cs/>
          <w:lang w:val="ar_AE" w:bidi="ar_AE"/>
        </w:rPr>
        <w:t xml:space="preserve">نبتة أفريقيَّة بشكل رئيسي، تُشبه نبتة الزنبق من نوع </w:t>
      </w:r>
      <w:r>
        <w:rPr>
          <w:i/>
          <w:rtl/>
          <w:cs/>
          <w:lang w:val="ar_AE" w:bidi="ar_AE"/>
        </w:rPr>
        <w:t>الصبَّار،</w:t>
      </w:r>
      <w:r>
        <w:rPr>
          <w:rtl/>
          <w:cs/>
          <w:lang w:val="ar_AE" w:bidi="ar_AE"/>
        </w:rPr>
        <w:t xml:space="preserve"> وتُنتج بعض الأنواع منها عقارًا طبيًا وألياف. إن العود هو مادة عِطريَّة مذكورة في الكتاب المُقدَّس، مع المُر، والبَلسان، وغيرهم من النباتات العِطريَّة (</w:t>
      </w:r>
      <w:r>
        <w:rPr>
          <w:rtl/>
          <w:cs/>
          <w:lang w:val="ar_AE" w:bidi="ar_AE"/>
        </w:rPr>
        <w:t>مزمور ٤٥: ٨</w:t>
      </w:r>
      <w:r>
        <w:rPr>
          <w:rtl/>
          <w:cs/>
          <w:lang w:val="ar_AE" w:bidi="ar_AE"/>
        </w:rPr>
        <w:t xml:space="preserve">؛ </w:t>
      </w:r>
      <w:r>
        <w:rPr>
          <w:rtl/>
          <w:cs/>
          <w:lang w:val="ar_AE" w:bidi="ar_AE"/>
        </w:rPr>
        <w:t>أمثال ٧: ١٧</w:t>
      </w:r>
      <w:r>
        <w:rPr>
          <w:rtl/>
          <w:cs/>
          <w:lang w:val="ar_AE" w:bidi="ar_AE"/>
        </w:rPr>
        <w:t xml:space="preserve">؛ </w:t>
      </w:r>
      <w:r>
        <w:rPr>
          <w:rtl/>
          <w:cs/>
          <w:lang w:val="ar_AE" w:bidi="ar_AE"/>
        </w:rPr>
        <w:t>نشيد الأنشاد ٤: ١٤</w:t>
      </w:r>
      <w:r>
        <w:rPr>
          <w:rtl/>
          <w:cs/>
          <w:lang w:val="ar_AE" w:bidi="ar_AE"/>
        </w:rPr>
        <w:t xml:space="preserve">؛ </w:t>
      </w:r>
      <w:r>
        <w:rPr>
          <w:rtl/>
          <w:cs/>
          <w:lang w:val="ar_AE" w:bidi="ar_AE"/>
        </w:rPr>
        <w:t>يوحنا ١٩: ٣٩</w:t>
      </w:r>
      <w:r>
        <w:rPr>
          <w:rtl/>
          <w:cs/>
          <w:lang w:val="ar_AE" w:bidi="ar_AE"/>
        </w:rPr>
        <w:t xml:space="preserve">). يعتقد معظمُ الباحثين أن هذه المقاطع تُشير إلى نَبتتيْن مُختلفتَيْن. من المرجَّح أن تكون نَبتة العهد القديم هي </w:t>
      </w:r>
      <w:r>
        <w:rPr>
          <w:i/>
          <w:rtl/>
          <w:cs/>
          <w:lang w:val="ar_AE" w:bidi="ar_AE"/>
        </w:rPr>
        <w:t>Aquilaria agallocha،</w:t>
      </w:r>
      <w:r>
        <w:rPr>
          <w:rtl/>
          <w:cs/>
          <w:lang w:val="ar_AE" w:bidi="ar_AE"/>
        </w:rPr>
        <w:t xml:space="preserve"> شجرة العود، وهي شجرة كبيرة تنمو إلى ارتفاع ١٢٠ قدمًا (٣٦.٦ مترًا) ولها جذع يَبلُغ مُحيطه ١٢ قدمًا (٣.٧ مترًا). موطنها الأصلي هو شمال الهند، ماليزيا، والهند الصينيَّة. يَتمتع الخشب المُتحلل بعَبق شديد، ولذلك يُعتبر عِطرًا وبخورًا ثمينًا.</w:t>
      </w:r>
    </w:p>
    <w:p>
      <w:pPr>
        <w:bidi/>
      </w:pPr>
      <w:r>
        <w:rPr>
          <w:rtl/>
          <w:cs/>
          <w:lang w:val="ar_AE" w:bidi="ar_AE"/>
        </w:rPr>
      </w:r>
      <w:r>
        <w:rPr>
          <w:rtl/>
          <w:cs/>
          <w:lang w:val="ar_AE" w:bidi="ar_AE"/>
        </w:rPr>
        <w:t xml:space="preserve">يُعتقد أن العود في </w:t>
      </w:r>
      <w:r>
        <w:rPr>
          <w:rtl/>
          <w:cs/>
          <w:lang w:val="ar_AE" w:bidi="ar_AE"/>
        </w:rPr>
        <w:t>يوحنا ١٩: ٣٩</w:t>
      </w:r>
      <w:r>
        <w:rPr>
          <w:rtl/>
          <w:cs/>
          <w:lang w:val="ar_AE" w:bidi="ar_AE"/>
        </w:rPr>
        <w:t xml:space="preserve"> هو العود الحقيقي </w:t>
      </w:r>
      <w:r>
        <w:rPr>
          <w:i/>
          <w:rtl/>
          <w:cs/>
          <w:lang w:val="ar_AE" w:bidi="ar_AE"/>
        </w:rPr>
        <w:t>(Aloe succotrina)،</w:t>
      </w:r>
      <w:r>
        <w:rPr>
          <w:rtl/>
          <w:cs/>
          <w:lang w:val="ar_AE" w:bidi="ar_AE"/>
        </w:rPr>
        <w:t xml:space="preserve"> العُصارة التي كان يَستخدمها المصريون في التحنيط. مع ذلك، لا تُعتبر رائحته مقبولة تمامًا، وله طعمٌ مُرٌّ. يُستخدَم أحيانًا من قِبل الأطباء البَيطريين باعتباره دواءً للخيول.</w:t>
      </w:r>
    </w:p>
    <w:p>
      <w:pPr>
        <w:pStyle w:val="Heading3"/>
        <w:bidi/>
      </w:pPr>
      <w:r>
        <w:rPr>
          <w:rtl/>
          <w:cs/>
          <w:lang w:val="ar_AE" w:bidi="ar_AE"/>
        </w:rPr>
        <w:t>تُفاح (Malus sylvestris)</w:t>
      </w:r>
    </w:p>
    <w:p>
      <w:pPr>
        <w:bidi/>
      </w:pPr>
      <w:r>
        <w:rPr>
          <w:rtl/>
          <w:cs/>
          <w:lang w:val="ar_AE" w:bidi="ar_AE"/>
        </w:rPr>
      </w:r>
      <w:r>
        <w:rPr>
          <w:rtl/>
          <w:cs/>
          <w:lang w:val="ar_AE" w:bidi="ar_AE"/>
        </w:rPr>
        <w:t>لا تزال هويَّة الثمرة التي يُشار إليها بالكلمة العبريَّة tappuach "تَپوح" (</w:t>
      </w:r>
      <w:r>
        <w:rPr>
          <w:rtl/>
          <w:cs/>
          <w:lang w:val="ar_AE" w:bidi="ar_AE"/>
        </w:rPr>
        <w:t>أمثال ٢٥: ١١</w:t>
      </w:r>
      <w:r>
        <w:rPr>
          <w:rtl/>
          <w:cs/>
          <w:lang w:val="ar_AE" w:bidi="ar_AE"/>
        </w:rPr>
        <w:t xml:space="preserve">؛ </w:t>
      </w:r>
      <w:r>
        <w:rPr>
          <w:rtl/>
          <w:cs/>
          <w:lang w:val="ar_AE" w:bidi="ar_AE"/>
        </w:rPr>
        <w:t>نشيد الأنشاد ٢: ٣، ٥</w:t>
      </w:r>
      <w:r>
        <w:rPr>
          <w:rtl/>
          <w:cs/>
          <w:lang w:val="ar_AE" w:bidi="ar_AE"/>
        </w:rPr>
        <w:t xml:space="preserve">؛ </w:t>
      </w:r>
      <w:r>
        <w:rPr>
          <w:rtl/>
          <w:cs/>
          <w:lang w:val="ar_AE" w:bidi="ar_AE"/>
        </w:rPr>
        <w:t>٧: ٨</w:t>
      </w:r>
      <w:r>
        <w:rPr>
          <w:rtl/>
          <w:cs/>
          <w:lang w:val="ar_AE" w:bidi="ar_AE"/>
        </w:rPr>
        <w:t xml:space="preserve">؛ </w:t>
      </w:r>
      <w:r>
        <w:rPr>
          <w:rtl/>
          <w:cs/>
          <w:lang w:val="ar_AE" w:bidi="ar_AE"/>
        </w:rPr>
        <w:t>٨: ٥</w:t>
      </w:r>
      <w:r>
        <w:rPr>
          <w:rtl/>
          <w:cs/>
          <w:lang w:val="ar_AE" w:bidi="ar_AE"/>
        </w:rPr>
        <w:t xml:space="preserve">) موضع نقاش. تُرجمتْ هذه الكلمة في معظم الترجمات الإنجليزيَّة إلى "تُفاح" بسبب ارتباطها اللغوي الوثيق بالكلمة العربية </w:t>
      </w:r>
      <w:r>
        <w:rPr>
          <w:i/>
          <w:rtl/>
          <w:cs/>
          <w:lang w:val="ar_AE" w:bidi="ar_AE"/>
        </w:rPr>
        <w:t>تُفاح.</w:t>
      </w:r>
      <w:r>
        <w:rPr>
          <w:rtl/>
          <w:cs/>
          <w:lang w:val="ar_AE" w:bidi="ar_AE"/>
        </w:rPr>
        <w:t xml:space="preserve"> يُعرِّف العديد من الباحثين هذه الشجرة بأنها المُشمش، مُشككين في ما إذا كان التفاح يُناسب الوصف الكتابي "تفاح من ذهب" وما إذا كانت شجرة التفاح تُزَرع في فلسطين القديمة. مع ذلك، أظهرتْ الاكتشافات الأثريَّة الحديثة في قادش بَرنيع تفاح مُتفحِّم، ربما تُفاح بَري </w:t>
      </w:r>
      <w:r>
        <w:rPr>
          <w:i/>
          <w:rtl/>
          <w:cs/>
          <w:lang w:val="ar_AE" w:bidi="ar_AE"/>
        </w:rPr>
        <w:t>(Malus sylvestris)،</w:t>
      </w:r>
      <w:r>
        <w:rPr>
          <w:rtl/>
          <w:cs/>
          <w:lang w:val="ar_AE" w:bidi="ar_AE"/>
        </w:rPr>
        <w:t xml:space="preserve"> يعود تاريخه إلى القرن التاسع ق.م. من شأن هذا أن يَسمح بالتأكيد لزراعة تُفاح الزينة هذا في حدائق سليمان.</w:t>
      </w:r>
    </w:p>
    <w:p>
      <w:pPr>
        <w:bidi/>
      </w:pPr>
      <w:r>
        <w:rPr>
          <w:rtl/>
          <w:cs/>
          <w:lang w:val="ar_AE" w:bidi="ar_AE"/>
        </w:rPr>
      </w:r>
      <w:r>
        <w:rPr>
          <w:i/>
          <w:rtl/>
          <w:cs/>
          <w:lang w:val="ar_AE" w:bidi="ar_AE"/>
        </w:rPr>
        <w:t>انظر أيضًا</w:t>
      </w:r>
      <w:r>
        <w:rPr>
          <w:rtl/>
          <w:cs/>
          <w:lang w:val="ar_AE" w:bidi="ar_AE"/>
        </w:rPr>
        <w:t xml:space="preserve"> مُشمش (أدناه).</w:t>
      </w:r>
    </w:p>
    <w:p>
      <w:pPr>
        <w:pStyle w:val="Heading3"/>
        <w:bidi/>
      </w:pPr>
      <w:r>
        <w:rPr>
          <w:rtl/>
          <w:cs/>
          <w:lang w:val="ar_AE" w:bidi="ar_AE"/>
        </w:rPr>
        <w:t>مُشمش (Prunus armeniaca)</w:t>
      </w:r>
    </w:p>
    <w:p>
      <w:pPr>
        <w:bidi/>
      </w:pPr>
      <w:r>
        <w:rPr>
          <w:rtl/>
          <w:cs/>
          <w:lang w:val="ar_AE" w:bidi="ar_AE"/>
        </w:rPr>
      </w:r>
      <w:r>
        <w:rPr>
          <w:rtl/>
          <w:cs/>
          <w:lang w:val="ar_AE" w:bidi="ar_AE"/>
        </w:rPr>
        <w:t xml:space="preserve">لا يزال ربط الكلمة العبريَّة tappuach بالمُشمش موضع نقاش. تُنتج شجرة المُشمش ثمرةً صالحة للأكل تُشبه الخوخ لونها أصفر برتقالي، ويوجد موطنها الأصلي في غرب آسيا وأفريقيا. يتوافر المُشمش في الأراضي المُقدَّسة وربما كان كذلك منذ العصور الكتابيَّة المُبكرة. تُعد شجرةً مُستديرة الرأس وذات لحاء أحمر اللون وتنمو بطول ٣٠ قدمًا (٩.١ مترًا). تُترجِم معظم الترجمات هذه الكلمة العبريَّة إلى "تُفاح"، على الرغم من أن العديد من باحثي الكتاب المُقدَّس يعتبرونها المُشمش بسبب أوصافها في النص الكتابي (انظر </w:t>
      </w:r>
      <w:r>
        <w:rPr>
          <w:rtl/>
          <w:cs/>
          <w:lang w:val="ar_AE" w:bidi="ar_AE"/>
        </w:rPr>
        <w:t>أمثال ٢٥: ١١</w:t>
      </w:r>
      <w:r>
        <w:rPr>
          <w:rtl/>
          <w:cs/>
          <w:lang w:val="ar_AE" w:bidi="ar_AE"/>
        </w:rPr>
        <w:t xml:space="preserve">؛ </w:t>
      </w:r>
      <w:r>
        <w:rPr>
          <w:rtl/>
          <w:cs/>
          <w:lang w:val="ar_AE" w:bidi="ar_AE"/>
        </w:rPr>
        <w:t>نشيد الأنشاد ٢: ٣، ٥</w:t>
      </w:r>
      <w:r>
        <w:rPr>
          <w:rtl/>
          <w:cs/>
          <w:lang w:val="ar_AE" w:bidi="ar_AE"/>
        </w:rPr>
        <w:t xml:space="preserve">؛ </w:t>
      </w:r>
      <w:r>
        <w:rPr>
          <w:rtl/>
          <w:cs/>
          <w:lang w:val="ar_AE" w:bidi="ar_AE"/>
        </w:rPr>
        <w:t>٧: ٨</w:t>
      </w:r>
      <w:r>
        <w:rPr>
          <w:rtl/>
          <w:cs/>
          <w:lang w:val="ar_AE" w:bidi="ar_AE"/>
        </w:rPr>
        <w:t xml:space="preserve">؛ </w:t>
      </w:r>
      <w:r>
        <w:rPr>
          <w:rtl/>
          <w:cs/>
          <w:lang w:val="ar_AE" w:bidi="ar_AE"/>
        </w:rPr>
        <w:t>٨: ٥</w:t>
      </w:r>
      <w:r>
        <w:rPr>
          <w:rtl/>
          <w:cs/>
          <w:lang w:val="ar_AE" w:bidi="ar_AE"/>
        </w:rPr>
        <w:t xml:space="preserve">؛ </w:t>
      </w:r>
      <w:r>
        <w:rPr>
          <w:rtl/>
          <w:cs/>
          <w:lang w:val="ar_AE" w:bidi="ar_AE"/>
        </w:rPr>
        <w:t>يوئيل ١: ١٢</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تُفاح (أعلاه).</w:t>
      </w:r>
    </w:p>
    <w:p>
      <w:pPr>
        <w:pStyle w:val="Heading3"/>
        <w:bidi/>
      </w:pPr>
      <w:r>
        <w:rPr>
          <w:rtl/>
          <w:cs/>
          <w:lang w:val="ar_AE" w:bidi="ar_AE"/>
        </w:rPr>
        <w:t>سَنُوبَر [مُران] (Alhagi maurorum, Fraxinus ornus, Tamarix mannifera)</w:t>
      </w:r>
    </w:p>
    <w:p>
      <w:pPr>
        <w:bidi/>
      </w:pPr>
      <w:r>
        <w:rPr>
          <w:rtl/>
          <w:cs/>
          <w:lang w:val="ar_AE" w:bidi="ar_AE"/>
        </w:rPr>
      </w:r>
      <w:r>
        <w:rPr>
          <w:rtl/>
          <w:cs/>
          <w:lang w:val="ar_AE" w:bidi="ar_AE"/>
        </w:rPr>
        <w:t xml:space="preserve">يوجد العديد من أشجار المُران في الشرق الأدنى. أحد هذه الأنواع هو العاقول المَغربي </w:t>
      </w:r>
      <w:r>
        <w:rPr>
          <w:i/>
          <w:rtl/>
          <w:cs/>
          <w:lang w:val="ar_AE" w:bidi="ar_AE"/>
        </w:rPr>
        <w:t>(Alhagi maurorum)،</w:t>
      </w:r>
      <w:r>
        <w:rPr>
          <w:rtl/>
          <w:cs/>
          <w:lang w:val="ar_AE" w:bidi="ar_AE"/>
        </w:rPr>
        <w:t xml:space="preserve"> وهو من الفصيلة البَقوليَّة. يُعد شُجيرة قصيرة، كثيرة الجذوع والفروع، ويَبلُغ طولها حوالي ثلاثة أقدام (٩٠ سنتيمترًا) مع أغصان مُشعرة وأزهار تُشبه البازلاء. خلال حر النهار، تُفرز الأوراق مادة صمغيَّة حلوة، والتي تَتصلَّب في الهواء وتُجمع عن طريق هَز الشُجيرات فوق قطعة قماش مَفرودة تحتها.</w:t>
      </w:r>
    </w:p>
    <w:p>
      <w:pPr>
        <w:bidi/>
      </w:pPr>
      <w:r>
        <w:rPr>
          <w:rtl/>
          <w:cs/>
          <w:lang w:val="ar_AE" w:bidi="ar_AE"/>
        </w:rPr>
      </w:r>
      <w:r>
        <w:rPr>
          <w:rtl/>
          <w:cs/>
          <w:lang w:val="ar_AE" w:bidi="ar_AE"/>
        </w:rPr>
        <w:t xml:space="preserve">إن طرفاء المُران </w:t>
      </w:r>
      <w:r>
        <w:rPr>
          <w:i/>
          <w:rtl/>
          <w:cs/>
          <w:lang w:val="ar_AE" w:bidi="ar_AE"/>
        </w:rPr>
        <w:t>(Tamarix mannifera)</w:t>
      </w:r>
      <w:r>
        <w:rPr>
          <w:rtl/>
          <w:cs/>
          <w:lang w:val="ar_AE" w:bidi="ar_AE"/>
        </w:rPr>
        <w:t xml:space="preserve"> هي شُجيرة متعددة الفروع أو شجرة صغيرة يتراوح ارتفاعها مِن ٩ إلى ١٥ قدمًا (٢.٧ إلى ٤.٦ مترًا) ولها أغصان صلبة لها أزهار ورديَّة صغيرة. يوجد في صحاري الأراضي المُقدَّسة والعربيَّة وسيناء.</w:t>
      </w:r>
    </w:p>
    <w:p>
      <w:pPr>
        <w:bidi/>
      </w:pPr>
      <w:r>
        <w:rPr>
          <w:rtl/>
          <w:cs/>
          <w:lang w:val="ar_AE" w:bidi="ar_AE"/>
        </w:rPr>
      </w:r>
      <w:r>
        <w:rPr>
          <w:rtl/>
          <w:cs/>
          <w:lang w:val="ar_AE" w:bidi="ar_AE"/>
        </w:rPr>
        <w:t xml:space="preserve">يُعد المُران الرمُادي </w:t>
      </w:r>
      <w:r>
        <w:rPr>
          <w:i/>
          <w:rtl/>
          <w:cs/>
          <w:lang w:val="ar_AE" w:bidi="ar_AE"/>
        </w:rPr>
        <w:t>(Fraxinus ornus)</w:t>
      </w:r>
      <w:r>
        <w:rPr>
          <w:rtl/>
          <w:cs/>
          <w:lang w:val="ar_AE" w:bidi="ar_AE"/>
        </w:rPr>
        <w:t xml:space="preserve"> شجرةً يَتراوح ارتفاعها من ١٥ إلى ٥٠ قدمًا (٤.٦ إلى ١٥.٢ مترًا). إن ثِمارها تُشبه كثيرًا تلك التي تُنتجها أنواع المُران لدينا. يُعتقد أن السَنُوبَر المذكور في </w:t>
      </w:r>
      <w:r>
        <w:rPr>
          <w:rtl/>
          <w:cs/>
          <w:lang w:val="ar_AE" w:bidi="ar_AE"/>
        </w:rPr>
        <w:t>إشعياء ٤٤: ١٤</w:t>
      </w:r>
      <w:r>
        <w:rPr>
          <w:rtl/>
          <w:cs/>
          <w:lang w:val="ar_AE" w:bidi="ar_AE"/>
        </w:rPr>
        <w:t xml:space="preserve"> هو الصَنَوبَر الحَلبي.</w:t>
      </w:r>
    </w:p>
    <w:p>
      <w:pPr>
        <w:pStyle w:val="Heading3"/>
        <w:bidi/>
      </w:pPr>
      <w:r>
        <w:rPr>
          <w:rtl/>
          <w:cs/>
          <w:lang w:val="ar_AE" w:bidi="ar_AE"/>
        </w:rPr>
        <w:t>بَلَسَان (Populus euphratica أو Populus tremula)</w:t>
      </w:r>
    </w:p>
    <w:p>
      <w:pPr>
        <w:bidi/>
      </w:pPr>
      <w:r>
        <w:rPr>
          <w:rtl/>
          <w:cs/>
          <w:lang w:val="ar_AE" w:bidi="ar_AE"/>
        </w:rPr>
      </w:r>
      <w:r>
        <w:rPr>
          <w:rtl/>
          <w:cs/>
          <w:lang w:val="ar_AE" w:bidi="ar_AE"/>
        </w:rPr>
        <w:t xml:space="preserve">أي نوع من الأشجار العديدة التي من فصيلة </w:t>
      </w:r>
      <w:r>
        <w:rPr>
          <w:i/>
          <w:rtl/>
          <w:cs/>
          <w:lang w:val="ar_AE" w:bidi="ar_AE"/>
        </w:rPr>
        <w:t>Populus</w:t>
      </w:r>
      <w:r>
        <w:rPr>
          <w:rtl/>
          <w:cs/>
          <w:lang w:val="ar_AE" w:bidi="ar_AE"/>
        </w:rPr>
        <w:t xml:space="preserve"> ولها أوراق مُلتصقة بسيقان أوراق مُسطحة بحيث ترتجف أو "تَتزعزع" عند هبواب الرياح.</w:t>
      </w:r>
    </w:p>
    <w:p>
      <w:pPr>
        <w:pStyle w:val="Heading3"/>
        <w:bidi/>
      </w:pPr>
      <w:r>
        <w:rPr>
          <w:rtl/>
          <w:cs/>
          <w:lang w:val="ar_AE" w:bidi="ar_AE"/>
        </w:rPr>
        <w:t>بَلسم (Balanites aegyptiaca, Pistacia lentiscus, Commiphora opobalsamum)</w:t>
      </w:r>
    </w:p>
    <w:p>
      <w:pPr>
        <w:bidi/>
      </w:pPr>
      <w:r>
        <w:rPr>
          <w:rtl/>
          <w:cs/>
          <w:lang w:val="ar_AE" w:bidi="ar_AE"/>
        </w:rPr>
      </w:r>
      <w:r>
        <w:rPr>
          <w:rtl/>
          <w:cs/>
          <w:lang w:val="ar_AE" w:bidi="ar_AE"/>
        </w:rPr>
        <w:t xml:space="preserve">أي مادة صمغيَّة زَيتية تُنتِجها بشكل رئيسي أشجار وشُجيرات استوائيَّة ولها استخدامات طبيَّة؛ الأشجار والشُجيرات التي تنتج هذه المادة. يُعتقد أن الإشارات في </w:t>
      </w:r>
      <w:r>
        <w:rPr>
          <w:rtl/>
          <w:cs/>
          <w:lang w:val="ar_AE" w:bidi="ar_AE"/>
        </w:rPr>
        <w:t>تكوين ٣٧: ٢٥</w:t>
      </w:r>
      <w:r>
        <w:rPr>
          <w:rtl/>
          <w:cs/>
          <w:lang w:val="ar_AE" w:bidi="ar_AE"/>
        </w:rPr>
        <w:t>، و</w:t>
      </w:r>
      <w:r>
        <w:rPr>
          <w:rtl/>
          <w:cs/>
          <w:lang w:val="ar_AE" w:bidi="ar_AE"/>
        </w:rPr>
        <w:t>إرميا ٨: ٢٢</w:t>
      </w:r>
      <w:r>
        <w:rPr>
          <w:rtl/>
          <w:cs/>
          <w:lang w:val="ar_AE" w:bidi="ar_AE"/>
        </w:rPr>
        <w:t xml:space="preserve">، </w:t>
      </w:r>
      <w:r>
        <w:rPr>
          <w:rtl/>
          <w:cs/>
          <w:lang w:val="ar_AE" w:bidi="ar_AE"/>
        </w:rPr>
        <w:t>٤٦: ١١</w:t>
      </w:r>
      <w:r>
        <w:rPr>
          <w:rtl/>
          <w:cs/>
          <w:lang w:val="ar_AE" w:bidi="ar_AE"/>
        </w:rPr>
        <w:t xml:space="preserve">، </w:t>
      </w:r>
      <w:r>
        <w:rPr>
          <w:rtl/>
          <w:cs/>
          <w:lang w:val="ar_AE" w:bidi="ar_AE"/>
        </w:rPr>
        <w:t>٥١: ٨</w:t>
      </w:r>
      <w:r>
        <w:rPr>
          <w:rtl/>
          <w:cs/>
          <w:lang w:val="ar_AE" w:bidi="ar_AE"/>
        </w:rPr>
        <w:t xml:space="preserve"> هي إما لبَلسم أريحا </w:t>
      </w:r>
      <w:r>
        <w:rPr>
          <w:i/>
          <w:rtl/>
          <w:cs/>
          <w:lang w:val="ar_AE" w:bidi="ar_AE"/>
        </w:rPr>
        <w:t>(Balanites aegyptiaca)</w:t>
      </w:r>
      <w:r>
        <w:rPr>
          <w:rtl/>
          <w:cs/>
          <w:lang w:val="ar_AE" w:bidi="ar_AE"/>
        </w:rPr>
        <w:t xml:space="preserve"> أو شجرة المَصطكاء (</w:t>
      </w:r>
      <w:r>
        <w:rPr>
          <w:i/>
          <w:rtl/>
          <w:cs/>
          <w:lang w:val="ar_AE" w:bidi="ar_AE"/>
        </w:rPr>
        <w:t>Pistacia lentiscus</w:t>
      </w:r>
      <w:r>
        <w:rPr>
          <w:rtl/>
          <w:cs/>
          <w:lang w:val="ar_AE" w:bidi="ar_AE"/>
        </w:rPr>
        <w:t>). يَشتهر بلسم أريحا في مصر، وشمال إفريقيا، وسهول أريحا، والسهول الحارة المُحيطة بالبحر الميت. يُعد نباتًا صغيرًا مُحِبًا للصحارى، يتراوح ارتفاعه من ٩ إلى ١٥ قدمًا (٢.٧ إلى ٤.٦ مترًا)، وله أغصان نحيلة وشائكة، وبه عناقيد صغيرة من الزهور الخضراء.</w:t>
      </w:r>
    </w:p>
    <w:p>
      <w:pPr>
        <w:bidi/>
      </w:pPr>
      <w:r>
        <w:rPr>
          <w:rtl/>
          <w:cs/>
          <w:lang w:val="ar_AE" w:bidi="ar_AE"/>
        </w:rPr>
      </w:r>
      <w:r>
        <w:rPr>
          <w:rtl/>
          <w:cs/>
          <w:lang w:val="ar_AE" w:bidi="ar_AE"/>
        </w:rPr>
        <w:t xml:space="preserve">إن موطن شجرة المَصطكاء هو الأراضي المُقدَّسة، وربما تكون الإشارة في </w:t>
      </w:r>
      <w:r>
        <w:rPr>
          <w:rtl/>
          <w:cs/>
          <w:lang w:val="ar_AE" w:bidi="ar_AE"/>
        </w:rPr>
        <w:t>تكوين ٤٣: ١١</w:t>
      </w:r>
      <w:r>
        <w:rPr>
          <w:rtl/>
          <w:cs/>
          <w:lang w:val="ar_AE" w:bidi="ar_AE"/>
        </w:rPr>
        <w:t xml:space="preserve"> إلى هذه النَبتة، لأن المعنى الضمني هو أنها مُنتج أصلي في الأراضي المُقدَّسة وغير معروف في مصر في ذلك الوقت. تُعتبر شُجيرة أو عُشبة يتراوح ارتفاعها من ٣ إلى ١٠ أقدام (٩٠ سنتيمترًا إلى ٣ أمتار) ولها أوراق دائمة الخضرة. يُعد "البَلسم" تَحلُّبًا صمغيًا عَطِرًا للعُصارة المُنتَجة عن طريق إحداث شقوق في جذع الشجرة وفُروعها، عادةً في شهر أغسطس. تأتي أفضل فئة في شكل دموع أو قطرات شفافة صفراء أو بيضاء؛ وتُستخدم في الطب باعتبارها مادة قابضة. تُستَخدَم الفئات الأقل جودة على نطاق واسع باعتباره طلاءً. يَستخدم الأطفال في الشرق البَلسم باعتباره علكةً.</w:t>
      </w:r>
    </w:p>
    <w:p>
      <w:pPr>
        <w:bidi/>
      </w:pPr>
      <w:r>
        <w:rPr>
          <w:rtl/>
          <w:cs/>
          <w:lang w:val="ar_AE" w:bidi="ar_AE"/>
        </w:rPr>
      </w:r>
      <w:r>
        <w:rPr>
          <w:rtl/>
          <w:cs/>
          <w:lang w:val="ar_AE" w:bidi="ar_AE"/>
        </w:rPr>
        <w:t xml:space="preserve">يُعتقد أن الإشارات إلى الأطياب في </w:t>
      </w:r>
      <w:r>
        <w:rPr>
          <w:rtl/>
          <w:cs/>
          <w:lang w:val="ar_AE" w:bidi="ar_AE"/>
        </w:rPr>
        <w:t>١ ملوك ١٠: ١٠</w:t>
      </w:r>
      <w:r>
        <w:rPr>
          <w:rtl/>
          <w:cs/>
          <w:lang w:val="ar_AE" w:bidi="ar_AE"/>
        </w:rPr>
        <w:t xml:space="preserve">، </w:t>
      </w:r>
      <w:r>
        <w:rPr>
          <w:rtl/>
          <w:cs/>
          <w:lang w:val="ar_AE" w:bidi="ar_AE"/>
        </w:rPr>
        <w:t>٢ ملوك ٢٠: ١٣</w:t>
      </w:r>
      <w:r>
        <w:rPr>
          <w:rtl/>
          <w:cs/>
          <w:lang w:val="ar_AE" w:bidi="ar_AE"/>
        </w:rPr>
        <w:t xml:space="preserve">، </w:t>
      </w:r>
      <w:r>
        <w:rPr>
          <w:rtl/>
          <w:cs/>
          <w:lang w:val="ar_AE" w:bidi="ar_AE"/>
        </w:rPr>
        <w:t>ونشيد اﻷنشاد ٣: ٦</w:t>
      </w:r>
      <w:r>
        <w:rPr>
          <w:rtl/>
          <w:cs/>
          <w:lang w:val="ar_AE" w:bidi="ar_AE"/>
        </w:rPr>
        <w:t xml:space="preserve">، </w:t>
      </w:r>
      <w:r>
        <w:rPr>
          <w:rtl/>
          <w:cs/>
          <w:lang w:val="ar_AE" w:bidi="ar_AE"/>
        </w:rPr>
        <w:t>وإشعياء ٣٩: ٢</w:t>
      </w:r>
      <w:r>
        <w:rPr>
          <w:rtl/>
          <w:cs/>
          <w:lang w:val="ar_AE" w:bidi="ar_AE"/>
        </w:rPr>
        <w:t xml:space="preserve">، </w:t>
      </w:r>
      <w:r>
        <w:rPr>
          <w:rtl/>
          <w:cs/>
          <w:lang w:val="ar_AE" w:bidi="ar_AE"/>
        </w:rPr>
        <w:t>وحزقيال ٢٧: ١٧</w:t>
      </w:r>
      <w:r>
        <w:rPr>
          <w:rtl/>
          <w:cs/>
          <w:lang w:val="ar_AE" w:bidi="ar_AE"/>
        </w:rPr>
        <w:t xml:space="preserve"> هي إشارات إلى بَلسم جلعاد </w:t>
      </w:r>
      <w:r>
        <w:rPr>
          <w:i/>
          <w:rtl/>
          <w:cs/>
          <w:lang w:val="ar_AE" w:bidi="ar_AE"/>
        </w:rPr>
        <w:t>(Commiphora opobalsamum)،</w:t>
      </w:r>
      <w:r>
        <w:rPr>
          <w:rtl/>
          <w:cs/>
          <w:lang w:val="ar_AE" w:bidi="ar_AE"/>
        </w:rPr>
        <w:t xml:space="preserve"> الذي على الرغم من اسمه لا يُعتبر موطنه جلعاد أو حتى الأراضي المُقدَّسة بل ينمو في العربيَّة، وخاصة المناطق الجبليَّة في اليمن. كانت الأشجار لا تزال موجودة في سهول أريحا عند وقت الغزو الروماني. حَملَ الغٌزاة الرومان فروعًا إلى روما باعتبارها غنائم تذكاريَّة لانتصارهم على اليهود.</w:t>
      </w:r>
    </w:p>
    <w:p>
      <w:pPr>
        <w:bidi/>
      </w:pPr>
      <w:r>
        <w:rPr>
          <w:rtl/>
          <w:cs/>
          <w:lang w:val="ar_AE" w:bidi="ar_AE"/>
        </w:rPr>
      </w:r>
      <w:r>
        <w:rPr>
          <w:rtl/>
          <w:cs/>
          <w:lang w:val="ar_AE" w:bidi="ar_AE"/>
        </w:rPr>
        <w:t>تُعتبر شجرةً دائمة الخضرة، صغيرة، ولها فروعات قاسية، ونادرًا ما يزيد ارتفاعها عن ١٥ قدمًا (٤.٦ مترًا) ولها أغصان متشابكة. يتم الحصول على "البَلسم" عن طريق إحداث شقوق في جذع الشجرة وفُروعها. تَتصلَّب العُصارة سريعًا إلى عُقيدات صغيرة غير منتظمة، ثُم يتم جمعها. يُنتَج اللُبان أيضًا من الثمرة الخضراء والناضجة.</w:t>
      </w:r>
    </w:p>
    <w:p>
      <w:pPr>
        <w:bidi/>
      </w:pPr>
      <w:r>
        <w:rPr>
          <w:rtl/>
          <w:cs/>
          <w:lang w:val="ar_AE" w:bidi="ar_AE"/>
        </w:rPr>
      </w:r>
      <w:r>
        <w:rPr>
          <w:i/>
          <w:rtl/>
          <w:cs/>
          <w:lang w:val="ar_AE" w:bidi="ar_AE"/>
        </w:rPr>
        <w:t>انظر أيضًا</w:t>
      </w:r>
      <w:r>
        <w:rPr>
          <w:rtl/>
          <w:cs/>
          <w:lang w:val="ar_AE" w:bidi="ar_AE"/>
        </w:rPr>
        <w:t xml:space="preserve"> مُر (أدناه).</w:t>
      </w:r>
    </w:p>
    <w:p>
      <w:pPr>
        <w:pStyle w:val="Heading3"/>
        <w:bidi/>
      </w:pPr>
      <w:r>
        <w:rPr>
          <w:rtl/>
          <w:cs/>
          <w:lang w:val="ar_AE" w:bidi="ar_AE"/>
        </w:rPr>
        <w:t>شعير (Hordeum distichon)</w:t>
      </w:r>
    </w:p>
    <w:p>
      <w:pPr>
        <w:bidi/>
      </w:pPr>
      <w:r>
        <w:rPr>
          <w:rtl/>
          <w:cs/>
          <w:lang w:val="ar_AE" w:bidi="ar_AE"/>
        </w:rPr>
      </w:r>
      <w:r>
        <w:rPr>
          <w:rtl/>
          <w:cs/>
          <w:lang w:val="ar_AE" w:bidi="ar_AE"/>
        </w:rPr>
        <w:t xml:space="preserve">أعشاب حبوبٍ تَحمل أزهار مُدبَّبة بها أهداب وتُنتِج حبوبًا صالحةً للأكل. إن الشعير الشائع </w:t>
      </w:r>
      <w:r>
        <w:rPr>
          <w:i/>
          <w:rtl/>
          <w:cs/>
          <w:lang w:val="ar_AE" w:bidi="ar_AE"/>
        </w:rPr>
        <w:t>(Hordeum distichon)،</w:t>
      </w:r>
      <w:r>
        <w:rPr>
          <w:rtl/>
          <w:cs/>
          <w:lang w:val="ar_AE" w:bidi="ar_AE"/>
        </w:rPr>
        <w:t xml:space="preserve"> وشعير الشتاء </w:t>
      </w:r>
      <w:r>
        <w:rPr>
          <w:i/>
          <w:rtl/>
          <w:cs/>
          <w:lang w:val="ar_AE" w:bidi="ar_AE"/>
        </w:rPr>
        <w:t>(Hordeum hexastichon)،</w:t>
      </w:r>
      <w:r>
        <w:rPr>
          <w:rtl/>
          <w:cs/>
          <w:lang w:val="ar_AE" w:bidi="ar_AE"/>
        </w:rPr>
        <w:t xml:space="preserve"> وشعير الربيع </w:t>
      </w:r>
      <w:r>
        <w:rPr>
          <w:i/>
          <w:rtl/>
          <w:cs/>
          <w:lang w:val="ar_AE" w:bidi="ar_AE"/>
        </w:rPr>
        <w:t>(Hordeum vulgare)</w:t>
      </w:r>
      <w:r>
        <w:rPr>
          <w:rtl/>
          <w:cs/>
          <w:lang w:val="ar_AE" w:bidi="ar_AE"/>
        </w:rPr>
        <w:t xml:space="preserve"> تمتْ زراعتهم في المناطق المُعتدلة من العالم منذ زمن بعيد، وما زالت تُعتبر إحدى أطعمة الحبوب الرئيسيَّة. كان الشعير والقمح المَحصوليْن الأساسييْن للحبوب في مصر والأراضي المُقدَّسة. نظرًا لكوْنه أقل تكلفةً، كان الشعير يُستخدَم في الغالب لتغذية الماشية، على الرغم من أنه كان يُستَخدَم أيضًا بمفرده أو بِخَلْطه مع القمح والبذور الأخرى ليكون طعامًا للإنسان (</w:t>
      </w:r>
      <w:r>
        <w:rPr>
          <w:rtl/>
          <w:cs/>
          <w:lang w:val="ar_AE" w:bidi="ar_AE"/>
        </w:rPr>
        <w:t>حزقيال ٤: ٩–١٢</w:t>
      </w:r>
      <w:r>
        <w:rPr>
          <w:rtl/>
          <w:cs/>
          <w:lang w:val="ar_AE" w:bidi="ar_AE"/>
        </w:rPr>
        <w:t>). ذُكِرَ الشعير في الكتاب المُقدَّس أكثر من ٣٠ مرة، إما باعتباره نباتًا ينمو في الحقول أو في إشارةٍ إلى المنتجات التي تُصنَع منه، مثل وجبة من الشعير، وخُبز الشعير، وكعك الشعير، وأرغفة الشعير. باعتباره الطعام الشائع للفقراء، كان الشعير يُعتبر أيضًا رمزًا للفقر وقِلة التكلفة أو انعدام القيمة (</w:t>
      </w:r>
      <w:r>
        <w:rPr>
          <w:rtl/>
          <w:cs/>
          <w:lang w:val="ar_AE" w:bidi="ar_AE"/>
        </w:rPr>
        <w:t>هوشع ٣: ٢</w:t>
      </w:r>
      <w:r>
        <w:rPr>
          <w:rtl/>
          <w:cs/>
          <w:lang w:val="ar_AE" w:bidi="ar_AE"/>
        </w:rPr>
        <w:t>).</w:t>
      </w:r>
    </w:p>
    <w:p>
      <w:pPr>
        <w:pStyle w:val="Heading3"/>
        <w:bidi/>
      </w:pPr>
      <w:r>
        <w:rPr>
          <w:rtl/>
          <w:cs/>
          <w:lang w:val="ar_AE" w:bidi="ar_AE"/>
        </w:rPr>
        <w:t>مُقْل (Commiphora africana)</w:t>
      </w:r>
    </w:p>
    <w:p>
      <w:pPr>
        <w:bidi/>
      </w:pPr>
      <w:r>
        <w:rPr>
          <w:rtl/>
          <w:cs/>
          <w:lang w:val="ar_AE" w:bidi="ar_AE"/>
        </w:rPr>
      </w:r>
      <w:r>
        <w:rPr>
          <w:rtl/>
          <w:cs/>
          <w:lang w:val="ar_AE" w:bidi="ar_AE"/>
        </w:rPr>
        <w:t xml:space="preserve">مادة صَمغيَّة عطريَّة تُشبه المُر، تُنتِجها أشجار مختلفة من فصيلة </w:t>
      </w:r>
      <w:r>
        <w:rPr>
          <w:i/>
          <w:rtl/>
          <w:cs/>
          <w:lang w:val="ar_AE" w:bidi="ar_AE"/>
        </w:rPr>
        <w:t>Commiphora</w:t>
      </w:r>
      <w:r>
        <w:rPr>
          <w:rtl/>
          <w:cs/>
          <w:lang w:val="ar_AE" w:bidi="ar_AE"/>
        </w:rPr>
        <w:t xml:space="preserve"> في أفريقيا وغرب آسيا. يَعتقد معظم باحثي اللغة اليوم أن الإشارة إلى المُقْل في </w:t>
      </w:r>
      <w:r>
        <w:rPr>
          <w:rtl/>
          <w:cs/>
          <w:lang w:val="ar_AE" w:bidi="ar_AE"/>
        </w:rPr>
        <w:t>تكوين ٢: ١٢</w:t>
      </w:r>
      <w:r>
        <w:rPr>
          <w:rtl/>
          <w:cs/>
          <w:lang w:val="ar_AE" w:bidi="ar_AE"/>
        </w:rPr>
        <w:t xml:space="preserve"> و</w:t>
      </w:r>
      <w:r>
        <w:rPr>
          <w:rtl/>
          <w:cs/>
          <w:lang w:val="ar_AE" w:bidi="ar_AE"/>
        </w:rPr>
        <w:t>عدد ١١: ٧</w:t>
      </w:r>
      <w:r>
        <w:rPr>
          <w:rtl/>
          <w:cs/>
          <w:lang w:val="ar_AE" w:bidi="ar_AE"/>
        </w:rPr>
        <w:t xml:space="preserve"> تُشير إلى صَمغ يُؤخَد من عُشبة </w:t>
      </w:r>
      <w:r>
        <w:rPr>
          <w:i/>
          <w:rtl/>
          <w:cs/>
          <w:lang w:val="ar_AE" w:bidi="ar_AE"/>
        </w:rPr>
        <w:t>Commiphora africana</w:t>
      </w:r>
      <w:r>
        <w:rPr>
          <w:rtl/>
          <w:cs/>
          <w:lang w:val="ar_AE" w:bidi="ar_AE"/>
        </w:rPr>
        <w:t>، التي تنمو في جنوب شبه الجزيرة العربيَّة وشمال شرق أفريقيا. يُعتبر هذا الصَمغ أصفرًا، وشفافًا، وعَطِرًا، ويُشبه اللآلئ.</w:t>
      </w:r>
    </w:p>
    <w:p>
      <w:pPr>
        <w:pStyle w:val="Heading3"/>
        <w:bidi/>
      </w:pPr>
      <w:r>
        <w:rPr>
          <w:rtl/>
          <w:cs/>
          <w:lang w:val="ar_AE" w:bidi="ar_AE"/>
        </w:rPr>
        <w:t>فول (Faba vulgaris)</w:t>
      </w:r>
    </w:p>
    <w:p>
      <w:pPr>
        <w:bidi/>
      </w:pPr>
      <w:r>
        <w:rPr>
          <w:rtl/>
          <w:cs/>
          <w:lang w:val="ar_AE" w:bidi="ar_AE"/>
        </w:rPr>
      </w:r>
      <w:r>
        <w:rPr>
          <w:rtl/>
          <w:cs/>
          <w:lang w:val="ar_AE" w:bidi="ar_AE"/>
        </w:rPr>
        <w:t xml:space="preserve">إن الإشارات في </w:t>
      </w:r>
      <w:r>
        <w:rPr>
          <w:rtl/>
          <w:cs/>
          <w:lang w:val="ar_AE" w:bidi="ar_AE"/>
        </w:rPr>
        <w:t>٢ صموئيل ١٧: ٢٧، ٢٨،</w:t>
      </w:r>
      <w:r>
        <w:rPr>
          <w:rtl/>
          <w:cs/>
          <w:lang w:val="ar_AE" w:bidi="ar_AE"/>
        </w:rPr>
        <w:t xml:space="preserve"> و</w:t>
      </w:r>
      <w:r>
        <w:rPr>
          <w:rtl/>
          <w:cs/>
          <w:lang w:val="ar_AE" w:bidi="ar_AE"/>
        </w:rPr>
        <w:t>حزقيال ٤: ٩</w:t>
      </w:r>
      <w:r>
        <w:rPr>
          <w:rtl/>
          <w:cs/>
          <w:lang w:val="ar_AE" w:bidi="ar_AE"/>
        </w:rPr>
        <w:t xml:space="preserve"> تُعتبر عمومًا إشارات إلى فصيلة البقوليات. يُعتقد أن هذا النوع من النباتات السنويَّة نما في الأصل في شمال بلاد فارس، لكنه كان يُزرع على نطاقٍ واسع في غرب آسيا في العصور المُبكرة باعتباره طعامًا نباتيًا. عُثر على البقوليات في توابيت المومياوات في المقابر المصريَّة، كما كان يزرعها اليونانيون والرومانيون أيضًا.</w:t>
      </w:r>
    </w:p>
    <w:p>
      <w:pPr>
        <w:pStyle w:val="Heading3"/>
        <w:bidi/>
      </w:pPr>
      <w:r>
        <w:rPr>
          <w:rtl/>
          <w:cs/>
          <w:lang w:val="ar_AE" w:bidi="ar_AE"/>
        </w:rPr>
        <w:t>أعشاب مُرَّة (Cichorium endivia, Taraxacum officinale, Lactuca sativa)</w:t>
      </w:r>
    </w:p>
    <w:p>
      <w:pPr>
        <w:bidi/>
      </w:pPr>
      <w:r>
        <w:rPr>
          <w:rtl/>
          <w:cs/>
          <w:lang w:val="ar_AE" w:bidi="ar_AE"/>
        </w:rPr>
      </w:r>
      <w:r>
        <w:rPr>
          <w:rtl/>
          <w:cs/>
          <w:lang w:val="ar_AE" w:bidi="ar_AE"/>
        </w:rPr>
        <w:t xml:space="preserve">يبدو أن "الأعشاب المُرَّة" في </w:t>
      </w:r>
      <w:r>
        <w:rPr>
          <w:rtl/>
          <w:cs/>
          <w:lang w:val="ar_AE" w:bidi="ar_AE"/>
        </w:rPr>
        <w:t>خروج ١٢: ٨</w:t>
      </w:r>
      <w:r>
        <w:rPr>
          <w:rtl/>
          <w:cs/>
          <w:lang w:val="ar_AE" w:bidi="ar_AE"/>
        </w:rPr>
        <w:t xml:space="preserve"> </w:t>
      </w:r>
      <w:r>
        <w:rPr>
          <w:rtl/>
          <w:cs/>
          <w:lang w:val="ar_AE" w:bidi="ar_AE"/>
        </w:rPr>
        <w:t>وعدد ٩: ١١</w:t>
      </w:r>
      <w:r>
        <w:rPr>
          <w:rtl/>
          <w:cs/>
          <w:lang w:val="ar_AE" w:bidi="ar_AE"/>
        </w:rPr>
        <w:t xml:space="preserve"> كانت أعشابًا مثل الهندباء </w:t>
      </w:r>
      <w:r>
        <w:rPr>
          <w:i/>
          <w:rtl/>
          <w:cs/>
          <w:lang w:val="ar_AE" w:bidi="ar_AE"/>
        </w:rPr>
        <w:t>(Cichorium endivia</w:t>
      </w:r>
      <w:r>
        <w:rPr>
          <w:rtl/>
          <w:cs/>
          <w:lang w:val="ar_AE" w:bidi="ar_AE"/>
        </w:rPr>
        <w:t xml:space="preserve">)، أو الهندباء الشائعة </w:t>
      </w:r>
      <w:r>
        <w:rPr>
          <w:i/>
          <w:rtl/>
          <w:cs/>
          <w:lang w:val="ar_AE" w:bidi="ar_AE"/>
        </w:rPr>
        <w:t>(Cichorium intybus)،</w:t>
      </w:r>
      <w:r>
        <w:rPr>
          <w:rtl/>
          <w:cs/>
          <w:lang w:val="ar_AE" w:bidi="ar_AE"/>
        </w:rPr>
        <w:t xml:space="preserve"> أو الخَس </w:t>
      </w:r>
      <w:r>
        <w:rPr>
          <w:i/>
          <w:rtl/>
          <w:cs/>
          <w:lang w:val="ar_AE" w:bidi="ar_AE"/>
        </w:rPr>
        <w:t>(Lactuca sativa)،</w:t>
      </w:r>
      <w:r>
        <w:rPr>
          <w:rtl/>
          <w:cs/>
          <w:lang w:val="ar_AE" w:bidi="ar_AE"/>
        </w:rPr>
        <w:t xml:space="preserve"> أو الطرخشقون الشائع (</w:t>
      </w:r>
      <w:r>
        <w:rPr>
          <w:i/>
          <w:rtl/>
          <w:cs/>
          <w:lang w:val="ar_AE" w:bidi="ar_AE"/>
        </w:rPr>
        <w:t>Taraxacum officinale</w:t>
      </w:r>
      <w:r>
        <w:rPr>
          <w:rtl/>
          <w:cs/>
          <w:lang w:val="ar_AE" w:bidi="ar_AE"/>
        </w:rPr>
        <w:t>). تُعتبر كلها نباتات عشبيَّة شائعة في مصر الحديثة وغرب آسيا، ولا يزال الناس الذين يعيشون هناك يأكلونها. إن أوراق الخَس العادي تُعتبر مُرَّة للغاية عندما تُغسَل بمادة مُبيِّضة. يَنطبِق ذلك أيضًا على الهندباء الشائع (dandelion). يُشير آخرون إلى أن الأعشاب المُرَّة كانت تُشتق من الشوك والحَسَك.</w:t>
      </w:r>
    </w:p>
    <w:p>
      <w:pPr>
        <w:pStyle w:val="Heading3"/>
        <w:bidi/>
      </w:pPr>
      <w:r>
        <w:rPr>
          <w:rtl/>
          <w:cs/>
          <w:lang w:val="ar_AE" w:bidi="ar_AE"/>
        </w:rPr>
        <w:t>عَوْسَج</w:t>
      </w:r>
    </w:p>
    <w:p>
      <w:pPr>
        <w:bidi/>
      </w:pPr>
      <w:r>
        <w:rPr>
          <w:rtl/>
          <w:cs/>
          <w:lang w:val="ar_AE" w:bidi="ar_AE"/>
        </w:rPr>
      </w:r>
      <w:r>
        <w:rPr>
          <w:rtl/>
          <w:cs/>
          <w:lang w:val="ar_AE" w:bidi="ar_AE"/>
        </w:rPr>
        <w:t xml:space="preserve">شُجيرات شائكة مُختلفة، وبعض الأنواع منها تَحمل زهورًا أرجوانيَّة اللون وتوتًا زاهيًا. يُعتقد أن الإشارة في </w:t>
      </w:r>
      <w:r>
        <w:rPr>
          <w:rtl/>
          <w:cs/>
          <w:lang w:val="ar_AE" w:bidi="ar_AE"/>
        </w:rPr>
        <w:t>قضاة ٩: ١٤، ١٥</w:t>
      </w:r>
      <w:r>
        <w:rPr>
          <w:rtl/>
          <w:cs/>
          <w:lang w:val="ar_AE" w:bidi="ar_AE"/>
        </w:rPr>
        <w:t xml:space="preserve"> هي إشارة إلى العَوْسَج الأوروبي أو العَوْسَج الصحراوي. يُعتبر العَوْسَج شُجيرة شائكة يتراوح ارتفاعها من ٦ إلى ١٢ قدمًا (١.٨ إلى ٣.٧ مترًا) ولها أوراق مُتجمِّعة وزهور بنفسجيَّة صغيرة تُنتج في النهاية توتًا كرويًا صغيرًا أحمر اللون. يَشيعُ في موطنه الأصلي في جميع أنحاء الأراضي المُقدَّسة، خاصةً في المنطقة المُمتدة من لُبنان إلى البحر الميت.</w:t>
      </w:r>
    </w:p>
    <w:p>
      <w:pPr>
        <w:pStyle w:val="Heading3"/>
        <w:bidi/>
      </w:pPr>
      <w:r>
        <w:rPr>
          <w:rtl/>
          <w:cs/>
          <w:lang w:val="ar_AE" w:bidi="ar_AE"/>
        </w:rPr>
        <w:t>شَرْبين</w:t>
      </w:r>
    </w:p>
    <w:p>
      <w:pPr>
        <w:bidi/>
      </w:pPr>
      <w:r>
        <w:rPr>
          <w:rtl/>
          <w:cs/>
          <w:lang w:val="ar_AE" w:bidi="ar_AE"/>
        </w:rPr>
      </w:r>
      <w:r>
        <w:rPr>
          <w:rtl/>
          <w:cs/>
          <w:lang w:val="ar_AE" w:bidi="ar_AE"/>
        </w:rPr>
        <w:t xml:space="preserve">تُوجَد شجرة الشَّرْبين طويلة الأوراق ودائمة الخضرة في المناطق الجبليَّة في الجزء الشمالي من الأراضي المُقدَّسة، وتلال الجليل، ولبنان. يَصل ارتفاعها إلى حوالي ٢٠ قدمًا (٦.١ مترًا) مع جذع نحيف نادرًا ما يزيد عن ٦ إلى ٨ بوصات (١٥.٢ إلى ٢٠.٣ سنتيمترًا). يُعد خشبها صلبًا للغاية وله لمعان جميل. كان الرومان يزرعونها من أجل خشبها الصلب، الذي طعَّموه بالعاج عند تصنيع الخزائن وصناديق المجوهرات. تَتضمَّن الشواهد الكتابيَّة: </w:t>
      </w:r>
      <w:r>
        <w:rPr>
          <w:rtl/>
          <w:cs/>
          <w:lang w:val="ar_AE" w:bidi="ar_AE"/>
        </w:rPr>
        <w:t>إشعياء ٤١: ١٩</w:t>
      </w:r>
      <w:r>
        <w:rPr>
          <w:rtl/>
          <w:cs/>
          <w:lang w:val="ar_AE" w:bidi="ar_AE"/>
        </w:rPr>
        <w:t xml:space="preserve"> و</w:t>
      </w:r>
      <w:r>
        <w:rPr>
          <w:rtl/>
          <w:cs/>
          <w:lang w:val="ar_AE" w:bidi="ar_AE"/>
        </w:rPr>
        <w:t>٦٠: ١٣</w:t>
      </w:r>
      <w:r>
        <w:rPr>
          <w:rtl/>
          <w:cs/>
          <w:lang w:val="ar_AE" w:bidi="ar_AE"/>
        </w:rPr>
        <w:t>.</w:t>
      </w:r>
    </w:p>
    <w:p>
      <w:pPr>
        <w:pStyle w:val="Heading3"/>
        <w:bidi/>
      </w:pPr>
      <w:r>
        <w:rPr>
          <w:rtl/>
          <w:cs/>
          <w:lang w:val="ar_AE" w:bidi="ar_AE"/>
        </w:rPr>
        <w:t>عُلِّيق (Rubus sanctus, Rubus ulmifolius)</w:t>
      </w:r>
    </w:p>
    <w:p>
      <w:pPr>
        <w:bidi/>
      </w:pPr>
      <w:r>
        <w:rPr>
          <w:rtl/>
          <w:cs/>
          <w:lang w:val="ar_AE" w:bidi="ar_AE"/>
        </w:rPr>
      </w:r>
      <w:r>
        <w:rPr>
          <w:rtl/>
          <w:cs/>
          <w:lang w:val="ar_AE" w:bidi="ar_AE"/>
        </w:rPr>
        <w:t xml:space="preserve">إن العُلِّيق الفلسطيني </w:t>
      </w:r>
      <w:r>
        <w:rPr>
          <w:i/>
          <w:rtl/>
          <w:cs/>
          <w:lang w:val="ar_AE" w:bidi="ar_AE"/>
        </w:rPr>
        <w:t>(Rubus sanctus)</w:t>
      </w:r>
      <w:r>
        <w:rPr>
          <w:rtl/>
          <w:cs/>
          <w:lang w:val="ar_AE" w:bidi="ar_AE"/>
        </w:rPr>
        <w:t xml:space="preserve"> والعُلِّيق ذي الصلة الوثيقة الذي يحمل ورق دَردار (Rubus </w:t>
      </w:r>
      <w:r>
        <w:rPr>
          <w:i/>
          <w:rtl/>
          <w:cs/>
          <w:lang w:val="ar_AE" w:bidi="ar_AE"/>
        </w:rPr>
        <w:t>ulmifolius)</w:t>
      </w:r>
      <w:r>
        <w:rPr>
          <w:rtl/>
          <w:cs/>
          <w:lang w:val="ar_AE" w:bidi="ar_AE"/>
        </w:rPr>
        <w:t xml:space="preserve"> هما شُجيرات شائكة دائمة الخضرة تنتشر عن طريق المصاصات. يُغطِّي السيقان والأغصان الصغيرة براعم مُميَّزة أو مسحوقًا أبيض وشُعيرات قصيرة. تُعتبر أشواكها قوية، ومستقيمة، ومُشعرة. لها أزهار بيضاء، أو ورديَّة، أو أرجوانيَّة، وثمارها مستديرة وسوداء.</w:t>
      </w:r>
    </w:p>
    <w:p>
      <w:pPr>
        <w:bidi/>
      </w:pPr>
      <w:r>
        <w:rPr>
          <w:rtl/>
          <w:cs/>
          <w:lang w:val="ar_AE" w:bidi="ar_AE"/>
        </w:rPr>
      </w:r>
      <w:r>
        <w:rPr>
          <w:i/>
          <w:rtl/>
          <w:cs/>
          <w:lang w:val="ar_AE" w:bidi="ar_AE"/>
        </w:rPr>
        <w:t>انظر أيضًا</w:t>
      </w:r>
      <w:r>
        <w:rPr>
          <w:rtl/>
          <w:cs/>
          <w:lang w:val="ar_AE" w:bidi="ar_AE"/>
        </w:rPr>
        <w:t xml:space="preserve"> شوك، حَسَك (أدناه).</w:t>
      </w:r>
    </w:p>
    <w:p>
      <w:pPr>
        <w:pStyle w:val="Heading3"/>
        <w:bidi/>
      </w:pPr>
      <w:r>
        <w:rPr>
          <w:rtl/>
          <w:cs/>
          <w:lang w:val="ar_AE" w:bidi="ar_AE"/>
        </w:rPr>
        <w:t>رَتَم (Retama raetam)</w:t>
      </w:r>
    </w:p>
    <w:p>
      <w:pPr>
        <w:bidi/>
      </w:pPr>
      <w:r>
        <w:rPr>
          <w:rtl/>
          <w:cs/>
          <w:lang w:val="ar_AE" w:bidi="ar_AE"/>
        </w:rPr>
      </w:r>
      <w:r>
        <w:rPr>
          <w:rtl/>
          <w:cs/>
          <w:lang w:val="ar_AE" w:bidi="ar_AE"/>
        </w:rPr>
        <w:t>شُجيرة موطنها الأصلي في أوروبا وآسيا. إن الكلمة المترجمة “juniper” في ترجمة الملك جيمس لا علاقة لها بالعَرعَر الحقيقي بل تُشير بالأحرى إلى نوع من أنواع الرَّتَم، المعروفة باسم الرَّتَم الأبيض (</w:t>
      </w:r>
      <w:r>
        <w:rPr>
          <w:i/>
          <w:rtl/>
          <w:cs/>
          <w:lang w:val="ar_AE" w:bidi="ar_AE"/>
        </w:rPr>
        <w:t>Retama raetam</w:t>
      </w:r>
      <w:r>
        <w:rPr>
          <w:rtl/>
          <w:cs/>
          <w:lang w:val="ar_AE" w:bidi="ar_AE"/>
        </w:rPr>
        <w:t>). لها أغصان طويلة ومَرنة، تُشكَّل شُجيرات قائمة وكثيفة، يتراوح ارتفاعها من ٣ إلى ١٢ قدمًا (٩٠ سنتيمترًا إلى ٣.٧ مترًا). إن أوراقها صغيرة ومُتناثرة، ومع ذلك تُشكِّل ظِلًا مقبولًا في منطقة صحراويَّة. تُعتبر الأزهار البيضاء التي تُشبه البازلاء حلوةً وعطرةً للغاية، وتنمو على هيئة عناقيد على امتداد الأغصان. إنها شُجيرة جميلة تنمو في المناطق الصحراويَّة في فلسطين، وسوريا، وبلاد فارس. في العديد من المناطق الصحراويَّة، تُعد الشُجيرة الوحيدة التي تُوفِّر أي ظِل (</w:t>
      </w:r>
      <w:r>
        <w:rPr>
          <w:rtl/>
          <w:cs/>
          <w:lang w:val="ar_AE" w:bidi="ar_AE"/>
        </w:rPr>
        <w:t>١ ملوك ١٩: ٤، ٥</w:t>
      </w:r>
      <w:r>
        <w:rPr>
          <w:rtl/>
          <w:cs/>
          <w:lang w:val="ar_AE" w:bidi="ar_AE"/>
        </w:rPr>
        <w:t>).</w:t>
      </w:r>
    </w:p>
    <w:p>
      <w:pPr>
        <w:bidi/>
      </w:pPr>
      <w:r>
        <w:rPr>
          <w:rtl/>
          <w:cs/>
          <w:lang w:val="ar_AE" w:bidi="ar_AE"/>
        </w:rPr>
      </w:r>
      <w:r>
        <w:rPr>
          <w:rtl/>
          <w:cs/>
          <w:lang w:val="ar_AE" w:bidi="ar_AE"/>
        </w:rPr>
        <w:t xml:space="preserve">إن "أصول الرَّتَم" في </w:t>
      </w:r>
      <w:r>
        <w:rPr>
          <w:rtl/>
          <w:cs/>
          <w:lang w:val="ar_AE" w:bidi="ar_AE"/>
        </w:rPr>
        <w:t>أيوب ٣٠: ٤</w:t>
      </w:r>
      <w:r>
        <w:rPr>
          <w:rtl/>
          <w:cs/>
          <w:lang w:val="ar_AE" w:bidi="ar_AE"/>
        </w:rPr>
        <w:t xml:space="preserve"> ليست جزورًا للعَرعَر أو الرَّتَم الأبيض. إن جذور هذا النوع الأخير تُعتبر مُسببة للغثيان الشديد ولا يُمكن أكلها بالطريقة التي يَصفها أيوب. من المحتمل أن "أصول الرَّتَم" في أيوب كانت نباتًا طُفيليًا صالحًا للأكل (</w:t>
      </w:r>
      <w:r>
        <w:rPr>
          <w:i/>
          <w:rtl/>
          <w:cs/>
          <w:lang w:val="ar_AE" w:bidi="ar_AE"/>
        </w:rPr>
        <w:t>Cynomorium coccineum</w:t>
      </w:r>
      <w:r>
        <w:rPr>
          <w:rtl/>
          <w:cs/>
          <w:lang w:val="ar_AE" w:bidi="ar_AE"/>
        </w:rPr>
        <w:t>). تنمو هذه النَبتة في المُستنقعات المالحة أو الرمال القريبة من المياة المالحة. تُؤكَل غالبًا في أوقات ندرة الطعام، وفي وقتٍ ما كانت تُقدَّر بشكل كبير بسبب قيمتها الطبيَّة المُفترضة في علاج الدوسنتاريا.</w:t>
      </w:r>
    </w:p>
    <w:p>
      <w:pPr>
        <w:pStyle w:val="Heading3"/>
        <w:bidi/>
      </w:pPr>
      <w:r>
        <w:rPr>
          <w:rtl/>
          <w:cs/>
          <w:lang w:val="ar_AE" w:bidi="ar_AE"/>
        </w:rPr>
        <w:t>عَوْسَج (Rhamnus palaestina)</w:t>
      </w:r>
    </w:p>
    <w:p>
      <w:pPr>
        <w:bidi/>
      </w:pPr>
      <w:r>
        <w:rPr>
          <w:rtl/>
          <w:cs/>
          <w:lang w:val="ar_AE" w:bidi="ar_AE"/>
        </w:rPr>
      </w:r>
      <w:r>
        <w:rPr>
          <w:rtl/>
          <w:cs/>
          <w:lang w:val="ar_AE" w:bidi="ar_AE"/>
        </w:rPr>
        <w:t>إن العَوْسَج الفلسطيني هو شُجيرة أو شجرة صغيرة يتراوح ارتفاعها من ٣ إلى ٦ أقدام (٩٠ سنتيمترًا إلى ١.٨ مترًا) ولها أغصان مخملية، وأغصان شائكة، وأوراق دائمة الخضرة، وعناقيد من الزهور الصغيرة التي تَتفتَّح في شهر مارس أو أبريل. ينمو في الغابات وعلى سفوح التلال من سوريا ولبنان وعَبر الأراضي المُقدَّسة إلى شبه الجزيرة العربيَّة وسيناء.</w:t>
      </w:r>
    </w:p>
    <w:p>
      <w:pPr>
        <w:pStyle w:val="Heading3"/>
        <w:bidi/>
      </w:pPr>
      <w:r>
        <w:rPr>
          <w:rtl/>
          <w:cs/>
          <w:lang w:val="ar_AE" w:bidi="ar_AE"/>
        </w:rPr>
        <w:t>عُلِّيق (Acacia nilotica, Loranthus acaciae)</w:t>
      </w:r>
    </w:p>
    <w:p>
      <w:pPr>
        <w:bidi/>
      </w:pPr>
      <w:r>
        <w:rPr>
          <w:rtl/>
          <w:cs/>
          <w:lang w:val="ar_AE" w:bidi="ar_AE"/>
        </w:rPr>
      </w:r>
      <w:r>
        <w:rPr>
          <w:rtl/>
          <w:cs/>
          <w:lang w:val="ar_AE" w:bidi="ar_AE"/>
        </w:rPr>
        <w:t>نبتة قصيرة، ومُتفرعة، وخشبيَّة، عادةً ما تكون أصغر من الشجرة. يوجد اختلاف في الرأي فيما يتعلق بالعُليقة التي ظهرَ اللهُ فيها لموسى (</w:t>
      </w:r>
      <w:r>
        <w:rPr>
          <w:rtl/>
          <w:cs/>
          <w:lang w:val="ar_AE" w:bidi="ar_AE"/>
        </w:rPr>
        <w:t>خروج ٣: ٢–٤</w:t>
      </w:r>
      <w:r>
        <w:rPr>
          <w:rtl/>
          <w:cs/>
          <w:lang w:val="ar_AE" w:bidi="ar_AE"/>
        </w:rPr>
        <w:t xml:space="preserve">). يبدو من الرواية الكتابيَّة أنه على الأرجح أن هذا الحدث كان حدثًا مُعجزيًا. مع ذلك، يَبحث البعض عن تفسيرٍ طبيعيٍ، ويعتقدون أنه ربما كانت العُليقة المُشتعلة هي شجرة الهَدَال ذات الأزهار القرمزيَّة أو زهرة السَّنط </w:t>
      </w:r>
      <w:r>
        <w:rPr>
          <w:i/>
          <w:rtl/>
          <w:cs/>
          <w:lang w:val="ar_AE" w:bidi="ar_AE"/>
        </w:rPr>
        <w:t>(Loranthus aciae)</w:t>
      </w:r>
      <w:r>
        <w:rPr>
          <w:rtl/>
          <w:cs/>
          <w:lang w:val="ar_AE" w:bidi="ar_AE"/>
        </w:rPr>
        <w:t xml:space="preserve">، التي تنمو بغزارة شديدة باعتبارها نباتًا طُفيليًا بشكل جزئي على شُجيرات السَّنط المختلفة، مثل السنط الشائك </w:t>
      </w:r>
      <w:r>
        <w:rPr>
          <w:i/>
          <w:rtl/>
          <w:cs/>
          <w:lang w:val="ar_AE" w:bidi="ar_AE"/>
        </w:rPr>
        <w:t>(Acacia nilotica)،</w:t>
      </w:r>
      <w:r>
        <w:rPr>
          <w:rtl/>
          <w:cs/>
          <w:lang w:val="ar_AE" w:bidi="ar_AE"/>
        </w:rPr>
        <w:t xml:space="preserve"> في الأراضي المُقدَّسة وسيناء. عند مرحلة الإزهار الكامل، تُعطي شجرة الهَدال للشُجيرة أو الشجرة مظهر الاشتعال لأن أزهارها اللامعة ذات الألوان الناريَّة تَبرُز في تَباين مع أوراق الشجر الخضراء والزهور الصفراء للنباتات المُضيفة.</w:t>
      </w:r>
    </w:p>
    <w:p>
      <w:pPr>
        <w:pStyle w:val="Heading3"/>
        <w:bidi/>
      </w:pPr>
      <w:r>
        <w:rPr>
          <w:rtl/>
          <w:cs/>
          <w:lang w:val="ar_AE" w:bidi="ar_AE"/>
        </w:rPr>
        <w:t>زنابق (Ranunculus asiaticus)</w:t>
      </w:r>
    </w:p>
    <w:p>
      <w:pPr>
        <w:bidi/>
      </w:pPr>
      <w:r>
        <w:rPr>
          <w:rtl/>
          <w:cs/>
          <w:lang w:val="ar_AE" w:bidi="ar_AE"/>
        </w:rPr>
      </w:r>
      <w:r>
        <w:rPr>
          <w:rtl/>
          <w:cs/>
          <w:lang w:val="ar_AE" w:bidi="ar_AE"/>
        </w:rPr>
        <w:t>إن الزنابق الفارسيَّة هي إحدى زهور أو أعشاب الحقل (</w:t>
      </w:r>
      <w:r>
        <w:rPr>
          <w:rtl/>
          <w:cs/>
          <w:lang w:val="ar_AE" w:bidi="ar_AE"/>
        </w:rPr>
        <w:t>متى ٦: ٢٨–٣٠</w:t>
      </w:r>
      <w:r>
        <w:rPr>
          <w:rtl/>
          <w:cs/>
          <w:lang w:val="ar_AE" w:bidi="ar_AE"/>
        </w:rPr>
        <w:t>). وهي نبتة مُبهرجة تزدهر بكل الألوان اللامعة باستثناء الأزرق، ولها أزهار مزدوجة يبلغ قطرها أحيانًا بُوصتين (٥.١ سنتيمترات).</w:t>
      </w:r>
    </w:p>
    <w:p>
      <w:pPr>
        <w:pStyle w:val="Heading3"/>
        <w:bidi/>
      </w:pPr>
      <w:r>
        <w:rPr>
          <w:rtl/>
          <w:cs/>
          <w:lang w:val="ar_AE" w:bidi="ar_AE"/>
        </w:rPr>
        <w:t>قَصب الذَّريرة (Acorus calamus, Andropogon aromaticus)</w:t>
      </w:r>
    </w:p>
    <w:p>
      <w:pPr>
        <w:bidi/>
      </w:pPr>
      <w:r>
        <w:rPr>
          <w:rtl/>
          <w:cs/>
          <w:lang w:val="ar_AE" w:bidi="ar_AE"/>
        </w:rPr>
      </w:r>
      <w:r>
        <w:rPr>
          <w:rtl/>
          <w:cs/>
          <w:lang w:val="ar_AE" w:bidi="ar_AE"/>
        </w:rPr>
        <w:t xml:space="preserve">نبات، أو جذره العطري؛ أي نوع من أنواع النخيل الاستوائيَّة الآسيويَّة. إحدى النَّباتات التي كانت تنمو في فردوس سليمان </w:t>
      </w:r>
      <w:r>
        <w:rPr>
          <w:rtl/>
          <w:cs/>
          <w:lang w:val="ar_AE" w:bidi="ar_AE"/>
        </w:rPr>
        <w:t>(نشيد الأنشاد ٤: ١</w:t>
      </w:r>
      <w:r>
        <w:rPr>
          <w:rtl/>
          <w:cs/>
          <w:lang w:val="ar_AE" w:bidi="ar_AE"/>
        </w:rPr>
        <w:t xml:space="preserve">٤). لقد تم اقتراح أن </w:t>
      </w:r>
      <w:r>
        <w:rPr>
          <w:i/>
          <w:rtl/>
          <w:cs/>
          <w:lang w:val="ar_AE" w:bidi="ar_AE"/>
        </w:rPr>
        <w:t>القَصب العطري</w:t>
      </w:r>
      <w:r>
        <w:rPr>
          <w:rtl/>
          <w:cs/>
          <w:lang w:val="ar_AE" w:bidi="ar_AE"/>
        </w:rPr>
        <w:t xml:space="preserve"> </w:t>
      </w:r>
      <w:r>
        <w:rPr>
          <w:i/>
          <w:rtl/>
          <w:cs/>
          <w:lang w:val="ar_AE" w:bidi="ar_AE"/>
        </w:rPr>
        <w:t>(Acorus calamus)</w:t>
      </w:r>
      <w:r>
        <w:rPr>
          <w:rtl/>
          <w:cs/>
          <w:lang w:val="ar_AE" w:bidi="ar_AE"/>
        </w:rPr>
        <w:t xml:space="preserve"> ولِحية الرَّجُل </w:t>
      </w:r>
      <w:r>
        <w:rPr>
          <w:i/>
          <w:rtl/>
          <w:cs/>
          <w:lang w:val="ar_AE" w:bidi="ar_AE"/>
        </w:rPr>
        <w:t>(Andropogon aromaticus)</w:t>
      </w:r>
      <w:r>
        <w:rPr>
          <w:rtl/>
          <w:cs/>
          <w:lang w:val="ar_AE" w:bidi="ar_AE"/>
        </w:rPr>
        <w:t xml:space="preserve"> هما النباتات التي أتى منها قصب الذَّريرة. يَتميَّز القصب العطري بأنه عِطري للغاية وينمو في أوروبا وآسيا، لكنه غير معروف في الأراضي المُقدَّسة. إن نبات لِحية الرَّجل الذي ينتمي إلى الهند، يُعتبر ذا رائحة نفاذة للغاية عندما يُسحَق، ويُعتقد أنه يُمثَّل قَصب الذَّريرة المذكور في الكتاب المُقدَّس. يُنتِج زيتًا يُعرف باسم زيت أعشاب الزنجبيل.</w:t>
      </w:r>
    </w:p>
    <w:p>
      <w:pPr>
        <w:pStyle w:val="Heading3"/>
        <w:bidi/>
      </w:pPr>
      <w:r>
        <w:rPr>
          <w:rtl/>
          <w:cs/>
          <w:lang w:val="ar_AE" w:bidi="ar_AE"/>
        </w:rPr>
        <w:t>قَصب (Saccharum officinarum)</w:t>
      </w:r>
    </w:p>
    <w:p>
      <w:pPr>
        <w:bidi/>
      </w:pPr>
      <w:r>
        <w:rPr>
          <w:rtl/>
          <w:cs/>
          <w:lang w:val="ar_AE" w:bidi="ar_AE"/>
        </w:rPr>
      </w:r>
      <w:r>
        <w:rPr>
          <w:rtl/>
          <w:cs/>
          <w:lang w:val="ar_AE" w:bidi="ar_AE"/>
        </w:rPr>
        <w:t xml:space="preserve">يُعتقد أنه كان هناك نوعان من قَصب السُّكَّر ينتميان إلى الأراضي المُقدَّسة وينموان فيها بغزارة. أحد هذه الأمثلة، يُدعى </w:t>
      </w:r>
      <w:r>
        <w:rPr>
          <w:i/>
          <w:rtl/>
          <w:cs/>
          <w:lang w:val="ar_AE" w:bidi="ar_AE"/>
        </w:rPr>
        <w:t>Saccharum sara،</w:t>
      </w:r>
      <w:r>
        <w:rPr>
          <w:rtl/>
          <w:cs/>
          <w:lang w:val="ar_AE" w:bidi="ar_AE"/>
        </w:rPr>
        <w:t xml:space="preserve"> ومن المعروف أنه يأتي من لبنان فقط. يُعتبر </w:t>
      </w:r>
      <w:r>
        <w:rPr>
          <w:i/>
          <w:rtl/>
          <w:cs/>
          <w:lang w:val="ar_AE" w:bidi="ar_AE"/>
        </w:rPr>
        <w:t>Saccharum biflorum</w:t>
      </w:r>
      <w:r>
        <w:rPr>
          <w:rtl/>
          <w:cs/>
          <w:lang w:val="ar_AE" w:bidi="ar_AE"/>
        </w:rPr>
        <w:t xml:space="preserve"> من الأنواع المحليَّة الأخرى التي تنمو على ضفاف الخنادق والجداول المائية من سوريا ولبنان وعَبر الأراضي المُقدَّسة جنوبًا إلى شبه الجزيرة العربيَّة الحجريَّة وسيناء. قد يكون هذا هو القَصب البَري المألوف لدى اليهود. مع ذلك، يعتقد مُعظم الباحثين أن "القَصب" المذكور في </w:t>
      </w:r>
      <w:r>
        <w:rPr>
          <w:rtl/>
          <w:cs/>
          <w:lang w:val="ar_AE" w:bidi="ar_AE"/>
        </w:rPr>
        <w:t>إشعياء ٤٣: ٢٤</w:t>
      </w:r>
      <w:r>
        <w:rPr>
          <w:rtl/>
          <w:cs/>
          <w:lang w:val="ar_AE" w:bidi="ar_AE"/>
        </w:rPr>
        <w:t xml:space="preserve"> كان القَصب الحقيقي (</w:t>
      </w:r>
      <w:r>
        <w:rPr>
          <w:i/>
          <w:rtl/>
          <w:cs/>
          <w:lang w:val="ar_AE" w:bidi="ar_AE"/>
        </w:rPr>
        <w:t>Saccharum officinarum</w:t>
      </w:r>
      <w:r>
        <w:rPr>
          <w:rtl/>
          <w:cs/>
          <w:lang w:val="ar_AE" w:bidi="ar_AE"/>
        </w:rPr>
        <w:t>). يُعتقد أن هذا النبات نشأ في المناطق الاستوائيَّة في نصف الكرة الشرقي. لقد زرعه الناسُ منذ زمن بعيد، ويُعتبر غير معروف حاليًا في أي مكان بَري. إنه نوع من أنواع الأعشاب القويَّة المُعمِّرة، يُشبه الذُرة من ناحية أن له العديد من السيقان المُتصلة وعناقيد كبيرة من الزهور التي تُشبه الرِّيش على نهاياتها.</w:t>
      </w:r>
    </w:p>
    <w:p>
      <w:pPr>
        <w:pStyle w:val="Heading3"/>
        <w:bidi/>
      </w:pPr>
      <w:r>
        <w:rPr>
          <w:rtl/>
          <w:cs/>
          <w:lang w:val="ar_AE" w:bidi="ar_AE"/>
        </w:rPr>
        <w:t>قَبَّار (Capparis sincula)</w:t>
      </w:r>
    </w:p>
    <w:p>
      <w:pPr>
        <w:bidi/>
      </w:pPr>
      <w:r>
        <w:rPr>
          <w:rtl/>
          <w:cs/>
          <w:lang w:val="ar_AE" w:bidi="ar_AE"/>
        </w:rPr>
      </w:r>
      <w:r>
        <w:rPr>
          <w:rtl/>
          <w:cs/>
          <w:lang w:val="ar_AE" w:bidi="ar_AE"/>
        </w:rPr>
        <w:t xml:space="preserve">شُجيرة شائكة ومُتسلِّقة من منطقة البحر الأبيض المتوسط؛ بُرعم الزهرة من هذه الشُجيرة. إن كلمة "الشهوة" في </w:t>
      </w:r>
      <w:r>
        <w:rPr>
          <w:rtl/>
          <w:cs/>
          <w:lang w:val="ar_AE" w:bidi="ar_AE"/>
        </w:rPr>
        <w:t>سفر الجامعة ١٢: ٥</w:t>
      </w:r>
      <w:r>
        <w:rPr>
          <w:rtl/>
          <w:cs/>
          <w:lang w:val="ar_AE" w:bidi="ar_AE"/>
        </w:rPr>
        <w:t xml:space="preserve"> قد تُشير في الواقع إلى توت القبَّار. ينمو القبَّار الشائع أو توت القبَّار بغزارة في سوريا، ولبنان، والأراضي المُقدَّسة، وفي الوديان الجبليَّة في سيناء. قد تنمو الشُجيرة في بعض الأحيان مستقيمة، لكن عمومًا تَنشُر نفسها على الأرض مثل الكرمة، مُغطيَّةً الصخور، والأطلال، والجُدران القديمة مثل اللبلاب. كان القدماء يستخدمون براعم الزهور الصغيرة، المُخللة في الخل باعتبارها بُهار للحوم. كان التوت يُستخدم أيضًا في الطهي.</w:t>
      </w:r>
    </w:p>
    <w:p>
      <w:pPr>
        <w:pStyle w:val="Heading3"/>
        <w:bidi/>
      </w:pPr>
      <w:r>
        <w:rPr>
          <w:rtl/>
          <w:cs/>
          <w:lang w:val="ar_AE" w:bidi="ar_AE"/>
        </w:rPr>
        <w:t>شجرة الخرنوب (Ceratonia siliqua)</w:t>
      </w:r>
    </w:p>
    <w:p>
      <w:pPr>
        <w:bidi/>
      </w:pPr>
      <w:r>
        <w:rPr>
          <w:rtl/>
          <w:cs/>
          <w:lang w:val="ar_AE" w:bidi="ar_AE"/>
        </w:rPr>
      </w:r>
      <w:r>
        <w:rPr>
          <w:rtl/>
          <w:cs/>
          <w:lang w:val="ar_AE" w:bidi="ar_AE"/>
        </w:rPr>
        <w:t>شجرة دائمة الخضرة من منطقة البحر الأبيض المتوسط ​​لها قرون صالحة للأكل. يتفق الباحثون عمومًا على أن قرون الخرُّوب أو شجرة الجراد كانت هي "الخرنوب" في مَثَل يسوع عن الابن الضال (</w:t>
      </w:r>
      <w:r>
        <w:rPr>
          <w:rtl/>
          <w:cs/>
          <w:lang w:val="ar_AE" w:bidi="ar_AE"/>
        </w:rPr>
        <w:t>لوقا ١٥: ١٦</w:t>
      </w:r>
      <w:r>
        <w:rPr>
          <w:rtl/>
          <w:cs/>
          <w:lang w:val="ar_AE" w:bidi="ar_AE"/>
        </w:rPr>
        <w:t>). الخرنوب هي شجرة بقولية دائمة الخضرة وجذابة، تنتشر بكثرة في جميع أنحاء الأراضي المُقدَّسة، وسوريا، ومصر. تَكثُر القرون في شهري أبريل ومايو وتحتوي على العديد من بذور الشبيهة بالبقول، مُدمجة في لُبٍّ صمغي حلو المذاق. تُستخدم القرون أيضًا بكثرة حاليًا مثلما كانت تُستخدم في العصور القديمة لإطعام الماشية، والخيول، والخنازير. في وقت الاحتياج، تُستخدم كطعام للبشر وربما بشكل منتظم من قِبَل الفقراء المُدقعين. يُذكر الخرنوب كثيرًا في التلمود باعتباره مصدرًا للغذاء الجيد للحيوانات الأليفة. كانت بذور الخروب تُستخدم سابقًا معيارًا للوزن، وتُعتبر مصدرَ تعبير "قيراط". يُشير بعض المفسرين إلى أن "الجراد" الذي كان يوحنا المعمدان يأكله (</w:t>
      </w:r>
      <w:r>
        <w:rPr>
          <w:rtl/>
          <w:cs/>
          <w:lang w:val="ar_AE" w:bidi="ar_AE"/>
        </w:rPr>
        <w:t>متى ٣: ٤</w:t>
      </w:r>
      <w:r>
        <w:rPr>
          <w:rtl/>
          <w:cs/>
          <w:lang w:val="ar_AE" w:bidi="ar_AE"/>
        </w:rPr>
        <w:t>) لم يكن حشرات، بل ثمرة شجرة الخرنوب.</w:t>
      </w:r>
    </w:p>
    <w:p>
      <w:pPr>
        <w:pStyle w:val="Heading3"/>
        <w:bidi/>
      </w:pPr>
      <w:r>
        <w:rPr>
          <w:rtl/>
          <w:cs/>
          <w:lang w:val="ar_AE" w:bidi="ar_AE"/>
        </w:rPr>
        <w:t>قِرفة (Cinnamomum cassia, Saussurea lappa)</w:t>
      </w:r>
    </w:p>
    <w:p>
      <w:pPr>
        <w:bidi/>
      </w:pPr>
      <w:r>
        <w:rPr>
          <w:rtl/>
          <w:cs/>
          <w:lang w:val="ar_AE" w:bidi="ar_AE"/>
        </w:rPr>
      </w:r>
      <w:r>
        <w:rPr>
          <w:rtl/>
          <w:cs/>
          <w:lang w:val="ar_AE" w:bidi="ar_AE"/>
        </w:rPr>
        <w:t xml:space="preserve">شجرة من آسيا الاستوائية، لها لحاء يُشبه القِرفة ولكن أقل أهميَّة. إن كلمة "قِرفة" المذكورة في </w:t>
      </w:r>
      <w:r>
        <w:rPr>
          <w:rtl/>
          <w:cs/>
          <w:lang w:val="ar_AE" w:bidi="ar_AE"/>
        </w:rPr>
        <w:t>خروج ٣٠: ٢٤</w:t>
      </w:r>
      <w:r>
        <w:rPr>
          <w:rtl/>
          <w:cs/>
          <w:lang w:val="ar_AE" w:bidi="ar_AE"/>
        </w:rPr>
        <w:t xml:space="preserve"> أو "سليخة" </w:t>
      </w:r>
      <w:r>
        <w:rPr>
          <w:rtl/>
          <w:cs/>
          <w:lang w:val="ar_AE" w:bidi="ar_AE"/>
        </w:rPr>
        <w:t>في حزقيال ٢٧: ١٩</w:t>
      </w:r>
      <w:r>
        <w:rPr>
          <w:rtl/>
          <w:cs/>
          <w:lang w:val="ar_AE" w:bidi="ar_AE"/>
        </w:rPr>
        <w:t xml:space="preserve"> تُشير إلى لِحاء شجرة القِرفة، </w:t>
      </w:r>
      <w:r>
        <w:rPr>
          <w:i/>
          <w:rtl/>
          <w:cs/>
          <w:lang w:val="ar_AE" w:bidi="ar_AE"/>
        </w:rPr>
        <w:t>Cinnamomum cassia.</w:t>
      </w:r>
      <w:r>
        <w:rPr>
          <w:rtl/>
          <w:cs/>
          <w:lang w:val="ar_AE" w:bidi="ar_AE"/>
        </w:rPr>
        <w:t xml:space="preserve"> يبدو أن الإشارة في </w:t>
      </w:r>
      <w:r>
        <w:rPr>
          <w:rtl/>
          <w:cs/>
          <w:lang w:val="ar_AE" w:bidi="ar_AE"/>
        </w:rPr>
        <w:t>مزمور ٤٥: ٨</w:t>
      </w:r>
      <w:r>
        <w:rPr>
          <w:rtl/>
          <w:cs/>
          <w:lang w:val="ar_AE" w:bidi="ar_AE"/>
        </w:rPr>
        <w:t xml:space="preserve"> هي إلى السوسن الهندي، (</w:t>
      </w:r>
      <w:r>
        <w:rPr>
          <w:i/>
          <w:rtl/>
          <w:cs/>
          <w:lang w:val="ar_AE" w:bidi="ar_AE"/>
        </w:rPr>
        <w:t>Saussurea lappa</w:t>
      </w:r>
      <w:r>
        <w:rPr>
          <w:rtl/>
          <w:cs/>
          <w:lang w:val="ar_AE" w:bidi="ar_AE"/>
        </w:rPr>
        <w:t>).</w:t>
      </w:r>
    </w:p>
    <w:p>
      <w:pPr>
        <w:pStyle w:val="Heading3"/>
        <w:bidi/>
      </w:pPr>
      <w:r>
        <w:rPr>
          <w:rtl/>
          <w:cs/>
          <w:lang w:val="ar_AE" w:bidi="ar_AE"/>
        </w:rPr>
        <w:t>نبات زيت الخروع (Ricinus communis)</w:t>
      </w:r>
    </w:p>
    <w:p>
      <w:pPr>
        <w:bidi/>
      </w:pPr>
      <w:r>
        <w:rPr>
          <w:rtl/>
          <w:cs/>
          <w:lang w:val="ar_AE" w:bidi="ar_AE"/>
        </w:rPr>
      </w:r>
      <w:r>
        <w:rPr>
          <w:rtl/>
          <w:cs/>
          <w:lang w:val="ar_AE" w:bidi="ar_AE"/>
        </w:rPr>
        <w:t xml:space="preserve">نبات كبير، موطنه أفريقيا وآسيا الاستوائيَّة، يُزرَع لأسباب تَتعلق بالزينة واستخراج الزيت من بذوره. ربما كانت اليقطينة المذكورة في </w:t>
      </w:r>
      <w:r>
        <w:rPr>
          <w:rtl/>
          <w:cs/>
          <w:lang w:val="ar_AE" w:bidi="ar_AE"/>
        </w:rPr>
        <w:t>يونان ٤: ٦، ٧</w:t>
      </w:r>
      <w:r>
        <w:rPr>
          <w:rtl/>
          <w:cs/>
          <w:lang w:val="ar_AE" w:bidi="ar_AE"/>
        </w:rPr>
        <w:t xml:space="preserve"> هي نَبات الخروع العادي. يُعتبر نبات الخروع شُجيرة رقيقة، يترواح ارتفاعها من ٣ إلى ١٢ قدمًا أو أكثر (٩٠ سنتيمترًا إلى ٣.٧ مترًا) ولها أوراق ضخمة تُشبه اليد البشرية الممدودة. يوجد نبات الخروع في الأماكن المهجورة، خاصةً القريبة من الماء، في كل من لبنان والأراضي المُقدَّسة، ويُزرَع كثيرًا. في المناخات الحارة تُصبح مثل شجرةٍ، وتُعطي ظلًا كثيفًا من خلال وفرة أوراقها الضخمة الشبيهة بالمظلات. يُعرف هذا النبات في الشرق بسرعة نموه. كان اليهود يستخدمون الزيت المستخرج من بذور الخروع في الطقوس، ويُذكر بين أنواع الزيوت الخمسة التي أقرَّها التقليد الرابيني لأجل هذا الاستخدام. تكون البذور نفسها سامةً إذا أُكلت.</w:t>
      </w:r>
    </w:p>
    <w:p>
      <w:pPr>
        <w:pStyle w:val="Heading3"/>
        <w:bidi/>
      </w:pPr>
      <w:r>
        <w:rPr>
          <w:rtl/>
          <w:cs/>
          <w:lang w:val="ar_AE" w:bidi="ar_AE"/>
        </w:rPr>
        <w:t>أَرز (Cedrus libani)</w:t>
      </w:r>
    </w:p>
    <w:p>
      <w:pPr>
        <w:bidi/>
      </w:pPr>
      <w:r>
        <w:rPr>
          <w:rtl/>
          <w:cs/>
          <w:lang w:val="ar_AE" w:bidi="ar_AE"/>
        </w:rPr>
      </w:r>
      <w:r>
        <w:rPr>
          <w:rtl/>
          <w:cs/>
          <w:lang w:val="ar_AE" w:bidi="ar_AE"/>
        </w:rPr>
        <w:t xml:space="preserve">أي شجرة من الأشجار الصنوبرية دائمة الخضرة المتعددة من الأنواع التي تنتمي إلى العالم القديم. مع استثناءات قليلة، تُشير كلمة "أَرز" إلى أَرز لبنان المعروف. تُعتبر شجرةً نبيلةً، وهي أطول وأضخَم شجرة عرفها بنو إسرائيل. ينمو الأَرز بسرعة كبيرة، ويصل ارتفاعه إلى ١٢٠ قدمًا (٣٦.٦ مترًا) وقُطر جذعه إلى ٨ أقدام (٢.٤ مترًا). في أيام سليمان، كانت هذه الأشجار وافرة بوضوح على جبال لبنان، ولكن حاليًا، بسبب القطع الجائر للأشجار، تُعتبر نادرة جدًا. كان الأرز اللبناني يُعتبر موضع تقديرٍ كبير، لا بسبب قوته، وجماله، وعمره فقط، بل أيضًا بسبب عطره، وجودة خشبه الرائع الذي يدوم طويلًا. يَرمُز إلى العظمة، والقدرة، والجلال، والكرامة، والمكانة الرفيعة، والانتشار الواسع. تُوضِّح الإشارات في </w:t>
      </w:r>
      <w:r>
        <w:rPr>
          <w:rtl/>
          <w:cs/>
          <w:lang w:val="ar_AE" w:bidi="ar_AE"/>
        </w:rPr>
        <w:t>حزقيال ١٧: ٣، ٢٢–٢٤</w:t>
      </w:r>
      <w:r>
        <w:rPr>
          <w:rtl/>
          <w:cs/>
          <w:lang w:val="ar_AE" w:bidi="ar_AE"/>
        </w:rPr>
        <w:t xml:space="preserve">، وفي ٣١: </w:t>
      </w:r>
      <w:r>
        <w:rPr>
          <w:rtl/>
          <w:cs/>
          <w:lang w:val="ar_AE" w:bidi="ar_AE"/>
        </w:rPr>
        <w:t>٣–١٨</w:t>
      </w:r>
      <w:r>
        <w:rPr>
          <w:rtl/>
          <w:cs/>
          <w:lang w:val="ar_AE" w:bidi="ar_AE"/>
        </w:rPr>
        <w:t xml:space="preserve"> بشكلٍ جميل كيف يُمثِّل ملوك الغابة الرفيعون هؤلاء القوة، والقُدرة، والمجد العالَميين.</w:t>
      </w:r>
    </w:p>
    <w:p>
      <w:pPr>
        <w:pStyle w:val="Heading3"/>
        <w:bidi/>
      </w:pPr>
      <w:r>
        <w:rPr>
          <w:rtl/>
          <w:cs/>
          <w:lang w:val="ar_AE" w:bidi="ar_AE"/>
        </w:rPr>
        <w:t>هندباء بَريَّة (Cichorium intybus)</w:t>
      </w:r>
    </w:p>
    <w:p>
      <w:pPr>
        <w:bidi/>
      </w:pPr>
      <w:r>
        <w:rPr>
          <w:rtl/>
          <w:cs/>
          <w:lang w:val="ar_AE" w:bidi="ar_AE"/>
        </w:rPr>
      </w:r>
      <w:r>
        <w:rPr>
          <w:i/>
          <w:rtl/>
          <w:cs/>
          <w:lang w:val="ar_AE" w:bidi="ar_AE"/>
        </w:rPr>
        <w:t>انظر</w:t>
      </w:r>
      <w:r>
        <w:rPr>
          <w:rtl/>
          <w:cs/>
          <w:lang w:val="ar_AE" w:bidi="ar_AE"/>
        </w:rPr>
        <w:t xml:space="preserve"> أعشاب مُرَّة (أعلاه).</w:t>
      </w:r>
    </w:p>
    <w:p>
      <w:pPr>
        <w:pStyle w:val="Heading3"/>
        <w:bidi/>
      </w:pPr>
      <w:r>
        <w:rPr>
          <w:rtl/>
          <w:cs/>
          <w:lang w:val="ar_AE" w:bidi="ar_AE"/>
        </w:rPr>
        <w:t>قِرفة (Cinnamomum zeylanicum)</w:t>
      </w:r>
    </w:p>
    <w:p>
      <w:pPr>
        <w:bidi/>
      </w:pPr>
      <w:r>
        <w:rPr>
          <w:rtl/>
          <w:cs/>
          <w:lang w:val="ar_AE" w:bidi="ar_AE"/>
        </w:rPr>
      </w:r>
      <w:r>
        <w:rPr>
          <w:rtl/>
          <w:cs/>
          <w:lang w:val="ar_AE" w:bidi="ar_AE"/>
        </w:rPr>
        <w:t xml:space="preserve">نوعان من الأشجار من هذا النوع، موطنه آسيا الاستوائية، مع لحاء عطري، يُستخدم باعتباره توابل عندما يُطحَن. لا شك في أن القِرفة المذكورة في </w:t>
      </w:r>
      <w:r>
        <w:rPr>
          <w:rtl/>
          <w:cs/>
          <w:lang w:val="ar_AE" w:bidi="ar_AE"/>
        </w:rPr>
        <w:t>خروج ٣٠: ٢٣</w:t>
      </w:r>
      <w:r>
        <w:rPr>
          <w:rtl/>
          <w:cs/>
          <w:lang w:val="ar_AE" w:bidi="ar_AE"/>
        </w:rPr>
        <w:t xml:space="preserve">، </w:t>
      </w:r>
      <w:r>
        <w:rPr>
          <w:rtl/>
          <w:cs/>
          <w:lang w:val="ar_AE" w:bidi="ar_AE"/>
        </w:rPr>
        <w:t>وأمثال ٧: ١٧</w:t>
      </w:r>
      <w:r>
        <w:rPr>
          <w:rtl/>
          <w:cs/>
          <w:lang w:val="ar_AE" w:bidi="ar_AE"/>
        </w:rPr>
        <w:t xml:space="preserve">، </w:t>
      </w:r>
      <w:r>
        <w:rPr>
          <w:rtl/>
          <w:cs/>
          <w:lang w:val="ar_AE" w:bidi="ar_AE"/>
        </w:rPr>
        <w:t>ونشيد اﻷنشاد ٤: ١٤</w:t>
      </w:r>
      <w:r>
        <w:rPr>
          <w:rtl/>
          <w:cs/>
          <w:lang w:val="ar_AE" w:bidi="ar_AE"/>
        </w:rPr>
        <w:t>، و</w:t>
      </w:r>
      <w:r>
        <w:rPr>
          <w:rtl/>
          <w:cs/>
          <w:lang w:val="ar_AE" w:bidi="ar_AE"/>
        </w:rPr>
        <w:t>رؤيا ١٨: ١٣</w:t>
      </w:r>
      <w:r>
        <w:rPr>
          <w:rtl/>
          <w:cs/>
          <w:lang w:val="ar_AE" w:bidi="ar_AE"/>
        </w:rPr>
        <w:t xml:space="preserve"> هي </w:t>
      </w:r>
      <w:r>
        <w:rPr>
          <w:i/>
          <w:rtl/>
          <w:cs/>
          <w:lang w:val="ar_AE" w:bidi="ar_AE"/>
        </w:rPr>
        <w:t>القِرفة الحقيقيَّة.</w:t>
      </w:r>
      <w:r>
        <w:rPr>
          <w:rtl/>
          <w:cs/>
          <w:lang w:val="ar_AE" w:bidi="ar_AE"/>
        </w:rPr>
        <w:t xml:space="preserve"> تُعتبر الشجرة منخفضة النمو، ولا يزيد ارتفاعها عن ٣٠ قدمًا (٩.١ مترًا)، ولها لحاء ناعم ولونها رمادي، وأغصان واسعة الانتشار وزهور بيضاء. تنمو أوراقها دائمة الخضرة اللامعة بشكل جميل تسع (٢٢.٩ سنتيمترًا) وعرضها بوصتان (٥.١ سنتيمترًا).</w:t>
      </w:r>
    </w:p>
    <w:p>
      <w:pPr>
        <w:bidi/>
      </w:pPr>
      <w:r>
        <w:rPr>
          <w:rtl/>
          <w:cs/>
          <w:lang w:val="ar_AE" w:bidi="ar_AE"/>
        </w:rPr>
      </w:r>
      <w:r>
        <w:rPr>
          <w:rtl/>
          <w:cs/>
          <w:lang w:val="ar_AE" w:bidi="ar_AE"/>
        </w:rPr>
        <w:t>كان اليهود دائمًا يعتبرون القرفة مادةً عطرةً لذيذة ويقدرونها كثيرًا باعتبارها توابل وعطور. كانت واحدة من المكوِّنات الأساسيَّة التي تُستخدم في صناعة الأدهان الثمينة، أو "الزيت المُقدَّس"، الذي أُمر موسى باستخدامه في خيمة الإجتماع لمَسح الآنية المُقدَّسة وتنصيب الكهنة. لا شك في أنها كانت مُكلفة وثمينة.</w:t>
      </w:r>
    </w:p>
    <w:p>
      <w:pPr>
        <w:pStyle w:val="Heading3"/>
        <w:bidi/>
      </w:pPr>
      <w:r>
        <w:rPr>
          <w:rtl/>
          <w:cs/>
          <w:lang w:val="ar_AE" w:bidi="ar_AE"/>
        </w:rPr>
        <w:t>شجرة الأُتُرُج (Tetraclinis articulata)</w:t>
      </w:r>
    </w:p>
    <w:p>
      <w:pPr>
        <w:bidi/>
      </w:pPr>
      <w:r>
        <w:rPr>
          <w:rtl/>
          <w:cs/>
          <w:lang w:val="ar_AE" w:bidi="ar_AE"/>
        </w:rPr>
      </w:r>
      <w:r>
        <w:rPr>
          <w:rtl/>
          <w:cs/>
          <w:lang w:val="ar_AE" w:bidi="ar_AE"/>
        </w:rPr>
        <w:t>شجرة موطنها آسيا وتحمل فاكهة تشبه الليمون بقشرة عطرة سميكة. نادرًا ما يتجاوز ارتفاعها ٣٠ قدمًا (٩.١ مترًا) ولديها خشب قاسي، داكن اللون، ومتين، وعَطِر، وله لمعان رقيق. كان خشبها أحد أكثر الأخشاب القَيِّمة التي قدَّرها القدماء، الذين استخدموه على نطاق واسع من أجل أعمال الأثاث. كان يُشار إليه عمومًا على أنه يستحق وزنه ذهبًا. بسبب خصائصه الراتنجية، يتميَّز بالبطء في التحلل ويبقى غير مُصاب بالحشرات.</w:t>
      </w:r>
    </w:p>
    <w:p>
      <w:pPr>
        <w:pStyle w:val="Heading3"/>
        <w:bidi/>
      </w:pPr>
      <w:r>
        <w:rPr>
          <w:rtl/>
          <w:cs/>
          <w:lang w:val="ar_AE" w:bidi="ar_AE"/>
        </w:rPr>
        <w:t>كُزبرة (Coriandrum sativum)</w:t>
      </w:r>
    </w:p>
    <w:p>
      <w:pPr>
        <w:bidi/>
      </w:pPr>
      <w:r>
        <w:rPr>
          <w:rtl/>
          <w:cs/>
          <w:lang w:val="ar_AE" w:bidi="ar_AE"/>
        </w:rPr>
      </w:r>
      <w:r>
        <w:rPr>
          <w:rtl/>
          <w:cs/>
          <w:lang w:val="ar_AE" w:bidi="ar_AE"/>
        </w:rPr>
        <w:t xml:space="preserve">من الواضح أن الإشارات في </w:t>
      </w:r>
      <w:r>
        <w:rPr>
          <w:rtl/>
          <w:cs/>
          <w:lang w:val="ar_AE" w:bidi="ar_AE"/>
        </w:rPr>
        <w:t>خروج ١٦: ٣١</w:t>
      </w:r>
      <w:r>
        <w:rPr>
          <w:rtl/>
          <w:cs/>
          <w:lang w:val="ar_AE" w:bidi="ar_AE"/>
        </w:rPr>
        <w:t xml:space="preserve"> و</w:t>
      </w:r>
      <w:r>
        <w:rPr>
          <w:rtl/>
          <w:cs/>
          <w:lang w:val="ar_AE" w:bidi="ar_AE"/>
        </w:rPr>
        <w:t>عدد ١١: ٧</w:t>
      </w:r>
      <w:r>
        <w:rPr>
          <w:rtl/>
          <w:cs/>
          <w:lang w:val="ar_AE" w:bidi="ar_AE"/>
        </w:rPr>
        <w:t xml:space="preserve"> هي إلى نبات الكُزبرة الشائع. كان من الشائع جدًا أن تنمو مع الحبوب في الحقول المزروعة في جميع أنحاء الأراضي المُقدَّسة. تنمو بكثرة في مصر وكان يستخدمها القدماء باعتبارها توابل ودواءً. تُعتبر الأوراق عطرية للغاية وتُستخدم في الشوربات وإضافة النكهة للحلويات، والأطعمة التي بها كاري، والنبيذ. لا يزال العرب يستخدمون الكُزبرة حتى اليوم باعتبارها توابل. تُذكَر في الكتاب المُقدَّس فقط فيما يتعلق بِالمَن، الذي قيل إنه يُشبه بذور الكُزبرة من حيث الحجم، والشكل، واللون.</w:t>
      </w:r>
    </w:p>
    <w:p>
      <w:pPr>
        <w:pStyle w:val="Heading3"/>
        <w:bidi/>
      </w:pPr>
      <w:r>
        <w:rPr>
          <w:rtl/>
          <w:cs/>
          <w:lang w:val="ar_AE" w:bidi="ar_AE"/>
        </w:rPr>
        <w:t>قُطن (Gossypium herbaceum)</w:t>
      </w:r>
    </w:p>
    <w:p>
      <w:pPr>
        <w:bidi/>
      </w:pPr>
      <w:r>
        <w:rPr>
          <w:rtl/>
          <w:cs/>
          <w:lang w:val="ar_AE" w:bidi="ar_AE"/>
        </w:rPr>
      </w:r>
      <w:r>
        <w:rPr>
          <w:rtl/>
          <w:cs/>
          <w:lang w:val="ar_AE" w:bidi="ar_AE"/>
        </w:rPr>
        <w:t xml:space="preserve">أي نوع من النباتات أو الشُجيرات المختلفة من هذا الجنس التي تُزرع في المناخات الدافئة من أجل الألياف البيضاء الناعمة تلتصق بِبذورها ومن أجل الزيت المُستخرج من هذه البذور. لا شك في أن الأنسجة "الخضراء" في </w:t>
      </w:r>
      <w:r>
        <w:rPr>
          <w:rtl/>
          <w:cs/>
          <w:lang w:val="ar_AE" w:bidi="ar_AE"/>
        </w:rPr>
        <w:t>أستير ١: ٦</w:t>
      </w:r>
      <w:r>
        <w:rPr>
          <w:rtl/>
          <w:cs/>
          <w:lang w:val="ar_AE" w:bidi="ar_AE"/>
        </w:rPr>
        <w:t xml:space="preserve"> هي إشارة إلى قُطن الشام </w:t>
      </w:r>
      <w:r>
        <w:rPr>
          <w:i/>
          <w:rtl/>
          <w:cs/>
          <w:lang w:val="ar_AE" w:bidi="ar_AE"/>
        </w:rPr>
        <w:t>(Gossypium herbaceum)</w:t>
      </w:r>
      <w:r>
        <w:rPr>
          <w:rtl/>
          <w:cs/>
          <w:lang w:val="ar_AE" w:bidi="ar_AE"/>
        </w:rPr>
        <w:t xml:space="preserve"> الذي كان يُزرع منذ زمن بعيد في الشرق الأقصى. أعاده الإسكندر الأكبر من الهند. من المحتمل أن يكون اليهود قد تعرفوا على القطن في أثناء فترة سبيَهم تحت حكم الملك الفارسي أحشويروش.</w:t>
      </w:r>
    </w:p>
    <w:p>
      <w:pPr>
        <w:pStyle w:val="Heading3"/>
        <w:bidi/>
      </w:pPr>
      <w:r>
        <w:rPr>
          <w:rtl/>
          <w:cs/>
          <w:lang w:val="ar_AE" w:bidi="ar_AE"/>
        </w:rPr>
        <w:t>قِثاة (Cucumis chate, Cucumis sativus)</w:t>
      </w:r>
    </w:p>
    <w:p>
      <w:pPr>
        <w:bidi/>
      </w:pPr>
      <w:r>
        <w:rPr>
          <w:rtl/>
          <w:cs/>
          <w:lang w:val="ar_AE" w:bidi="ar_AE"/>
        </w:rPr>
      </w:r>
      <w:r>
        <w:rPr>
          <w:rtl/>
          <w:cs/>
          <w:lang w:val="ar_AE" w:bidi="ar_AE"/>
        </w:rPr>
        <w:t>تُعتبر القِثاة يَقطينة زاحفة أو نَبتة مُتسلقة سنويَّة، وأصل هذه النبتة غير معروف. لقد كانت تُزرع في جميع البلدان الدافئة في العالم القديم منذ عصور ما قبل التاريخ. عادةً ما تؤكل القِثاة نيئة؛ وغالبًا ما تُشكِّل القِثاة وكعكة شعير أو أي نوع آخر من الخُبز وجبةً. إن الإشارة إلى "كخيمة في مَقثأة" (</w:t>
      </w:r>
      <w:r>
        <w:rPr>
          <w:rtl/>
          <w:cs/>
          <w:lang w:val="ar_AE" w:bidi="ar_AE"/>
        </w:rPr>
        <w:t>إشعياء ١: ٨</w:t>
      </w:r>
      <w:r>
        <w:rPr>
          <w:rtl/>
          <w:cs/>
          <w:lang w:val="ar_AE" w:bidi="ar_AE"/>
        </w:rPr>
        <w:t>) تُشير إلى البيت الصغير أو الخيمة الصغيرة التي تُبنى في كثير من الأحيان في حقول القِثاة الفلسطينيَّة وكروم العنب.</w:t>
      </w:r>
    </w:p>
    <w:p>
      <w:pPr>
        <w:pStyle w:val="Heading3"/>
        <w:bidi/>
      </w:pPr>
      <w:r>
        <w:rPr>
          <w:rtl/>
          <w:cs/>
          <w:lang w:val="ar_AE" w:bidi="ar_AE"/>
        </w:rPr>
        <w:t>كَمُّون (Cuminum cyminum)</w:t>
      </w:r>
    </w:p>
    <w:p>
      <w:pPr>
        <w:bidi/>
      </w:pPr>
      <w:r>
        <w:rPr>
          <w:rtl/>
          <w:cs/>
          <w:lang w:val="ar_AE" w:bidi="ar_AE"/>
        </w:rPr>
      </w:r>
      <w:r>
        <w:rPr>
          <w:rtl/>
          <w:cs/>
          <w:lang w:val="ar_AE" w:bidi="ar_AE"/>
        </w:rPr>
        <w:t xml:space="preserve">من الواضح أن الإشارات في </w:t>
      </w:r>
      <w:r>
        <w:rPr>
          <w:rtl/>
          <w:cs/>
          <w:lang w:val="ar_AE" w:bidi="ar_AE"/>
        </w:rPr>
        <w:t>إشعياء ٢٨: ٢٥–٢٧</w:t>
      </w:r>
      <w:r>
        <w:rPr>
          <w:rtl/>
          <w:cs/>
          <w:lang w:val="ar_AE" w:bidi="ar_AE"/>
        </w:rPr>
        <w:t xml:space="preserve"> </w:t>
      </w:r>
      <w:r>
        <w:rPr>
          <w:rtl/>
          <w:cs/>
          <w:lang w:val="ar_AE" w:bidi="ar_AE"/>
        </w:rPr>
        <w:t>ومتى ٢٣: ٢٣</w:t>
      </w:r>
      <w:r>
        <w:rPr>
          <w:rtl/>
          <w:cs/>
          <w:lang w:val="ar_AE" w:bidi="ar_AE"/>
        </w:rPr>
        <w:t xml:space="preserve"> هي إلى الكَمُّون — نبات شائع وسنوي من فصيلة الجَزَر يُقال إنه موطنه مصر ومنطقة شرق البحر الأبيض المتوسط. لطالما كان يُزرع من أجل بذوره العطرية واللاذعة القوية، التي تُشبه بذور الكَرَاوية ولكنها أكبر. ليس لها مذاقٌ مقبول مثل بذور الكراويَّة، ولكن مع ذلك كانت تُستخدم على نطاق واسع باعتبارها نكهةً أو توابل، وأحيانًا كانت تُخلط مع الدقيق عند صُنع الخُبز. كان الكَمُّون يُستخدم أيضًا طبيًا وكبُهار مع الأسماك واللحوم.</w:t>
      </w:r>
    </w:p>
    <w:p>
      <w:pPr>
        <w:pStyle w:val="Heading3"/>
        <w:bidi/>
      </w:pPr>
      <w:r>
        <w:rPr>
          <w:rtl/>
          <w:cs/>
          <w:lang w:val="ar_AE" w:bidi="ar_AE"/>
        </w:rPr>
        <w:t>سَرْو (Cupressus sempervirens horizontalis)</w:t>
      </w:r>
    </w:p>
    <w:p>
      <w:pPr>
        <w:bidi/>
      </w:pPr>
      <w:r>
        <w:rPr>
          <w:rtl/>
          <w:cs/>
          <w:lang w:val="ar_AE" w:bidi="ar_AE"/>
        </w:rPr>
      </w:r>
      <w:r>
        <w:rPr>
          <w:rtl/>
          <w:cs/>
          <w:lang w:val="ar_AE" w:bidi="ar_AE"/>
        </w:rPr>
        <w:t xml:space="preserve">السَّرْو هو شجرة ضخمة، وطويلة، ودائمة الخضرة، ولها أوراق شبيهة بالقشور وتَتوزَّع على نطاق واسع في المناطق الجبليَّة من الأراضي المُقدَّسة. ينمو على جبل لبنان وجبل حرمون مع الأَرز والبلوط. يَترواح ارتفاعه المعتاد من ٥٠ إلى ٦٠ قدمًا (١٥.٢ إلى ١٨.٣ مترًا)، ولكن قد ينمو إلى ٨٠ قدمًا (٢٤.٢ مترًا). يُقال إن الفينيقيين والكريتيين واليونانيين كانوا يستخدمونه على نطاق واسع في بناء السفن. يوجد اتفاق عام على أن "خشب الجُفر" في </w:t>
      </w:r>
      <w:r>
        <w:rPr>
          <w:rtl/>
          <w:cs/>
          <w:lang w:val="ar_AE" w:bidi="ar_AE"/>
        </w:rPr>
        <w:t>تكوين ٦: ١٤</w:t>
      </w:r>
      <w:r>
        <w:rPr>
          <w:rtl/>
          <w:cs/>
          <w:lang w:val="ar_AE" w:bidi="ar_AE"/>
        </w:rPr>
        <w:t xml:space="preserve"> هو خشب السَّرْو، لأنه متين للغاية.</w:t>
      </w:r>
    </w:p>
    <w:p>
      <w:pPr>
        <w:pStyle w:val="Heading3"/>
        <w:bidi/>
      </w:pPr>
      <w:r>
        <w:rPr>
          <w:rtl/>
          <w:cs/>
          <w:lang w:val="ar_AE" w:bidi="ar_AE"/>
        </w:rPr>
        <w:t>هندباء (Taraxacum officinale)</w:t>
      </w:r>
    </w:p>
    <w:p>
      <w:pPr>
        <w:bidi/>
      </w:pPr>
      <w:r>
        <w:rPr>
          <w:rtl/>
          <w:cs/>
          <w:lang w:val="ar_AE" w:bidi="ar_AE"/>
        </w:rPr>
      </w:r>
      <w:r>
        <w:rPr>
          <w:i/>
          <w:rtl/>
          <w:cs/>
          <w:lang w:val="ar_AE" w:bidi="ar_AE"/>
        </w:rPr>
        <w:t>انظر</w:t>
      </w:r>
      <w:r>
        <w:rPr>
          <w:rtl/>
          <w:cs/>
          <w:lang w:val="ar_AE" w:bidi="ar_AE"/>
        </w:rPr>
        <w:t xml:space="preserve"> أعشاب مُرَّة (أعلاه).</w:t>
      </w:r>
    </w:p>
    <w:p>
      <w:pPr>
        <w:pStyle w:val="Heading3"/>
        <w:bidi/>
      </w:pPr>
      <w:r>
        <w:rPr>
          <w:rtl/>
          <w:cs/>
          <w:lang w:val="ar_AE" w:bidi="ar_AE"/>
        </w:rPr>
        <w:t>زَوان (Lolium temulentum)</w:t>
      </w:r>
    </w:p>
    <w:p>
      <w:pPr>
        <w:bidi/>
      </w:pPr>
      <w:r>
        <w:rPr>
          <w:rtl/>
          <w:cs/>
          <w:lang w:val="ar_AE" w:bidi="ar_AE"/>
        </w:rPr>
      </w:r>
      <w:r>
        <w:rPr>
          <w:rtl/>
          <w:cs/>
          <w:lang w:val="ar_AE" w:bidi="ar_AE"/>
        </w:rPr>
        <w:t xml:space="preserve">من المتفق عليه عمومًا أن "الزَّوان" المذكور في متى </w:t>
      </w:r>
      <w:r>
        <w:rPr>
          <w:rtl/>
          <w:cs/>
          <w:lang w:val="ar_AE" w:bidi="ar_AE"/>
        </w:rPr>
        <w:t>١٣: ٢٤–٣٠</w:t>
      </w:r>
      <w:r>
        <w:rPr>
          <w:rtl/>
          <w:cs/>
          <w:lang w:val="ar_AE" w:bidi="ar_AE"/>
        </w:rPr>
        <w:t>، هو الزَّوان السنوي أو المُلتحي. إنه عُشبة قوية تُشبه القمح أو الذُرة في المَظهر. تُعد البذور أصغر بكثير من بذور القمح أو الذُرة، ولكن من الصعب للغاية تمييزها عن القمح أو الذُرة في مراحلها المبكرة. إذا لم يُستأصل مبكرًا ولكن تُرك حتى وقت الحصاد، يُقطع مع القمح، ويُعد الفصل بين الاثنين أمرًا صعبًا. إن بذوره سامة، إما بسبب بعض المواد الكيميائية الموجودة بشكل طبيعي فيه، أو بسبب فِطر ينمو داخل البذور.</w:t>
      </w:r>
    </w:p>
    <w:p>
      <w:pPr>
        <w:pStyle w:val="Heading3"/>
        <w:bidi/>
      </w:pPr>
      <w:r>
        <w:rPr>
          <w:rtl/>
          <w:cs/>
          <w:lang w:val="ar_AE" w:bidi="ar_AE"/>
        </w:rPr>
        <w:t>شِبَث (Anethum graveolens)</w:t>
      </w:r>
    </w:p>
    <w:p>
      <w:pPr>
        <w:bidi/>
      </w:pPr>
      <w:r>
        <w:rPr>
          <w:rtl/>
          <w:cs/>
          <w:lang w:val="ar_AE" w:bidi="ar_AE"/>
        </w:rPr>
      </w:r>
      <w:r>
        <w:rPr>
          <w:rtl/>
          <w:cs/>
          <w:lang w:val="ar_AE" w:bidi="ar_AE"/>
        </w:rPr>
        <w:t xml:space="preserve">الشَّبَث هو نَبتة عُشبيَّة سنويَّة تُشبه البقدونس والشَّمر، وطوله من ١٢ إلى ٢٠ بوصة (٣٠.٥ إلى ٥٠.٨ سنتيمترًا) وله أزهار صفراء. إن الإشارة في </w:t>
      </w:r>
      <w:r>
        <w:rPr>
          <w:rtl/>
          <w:cs/>
          <w:lang w:val="ar_AE" w:bidi="ar_AE"/>
        </w:rPr>
        <w:t>متى ٢٣: ٢٣</w:t>
      </w:r>
      <w:r>
        <w:rPr>
          <w:rtl/>
          <w:cs/>
          <w:lang w:val="ar_AE" w:bidi="ar_AE"/>
        </w:rPr>
        <w:t xml:space="preserve"> في ترجمة الملك چيمس إلى اليانسون هي على الأرجح إشارة إلى الشَّبَث. يُزرع هذا النبات على نطاق واسع من أجل البذور العطريَّة والطَارِدة.</w:t>
      </w:r>
    </w:p>
    <w:p>
      <w:pPr>
        <w:pStyle w:val="Heading3"/>
        <w:bidi/>
      </w:pPr>
      <w:r>
        <w:rPr>
          <w:rtl/>
          <w:cs/>
          <w:lang w:val="ar_AE" w:bidi="ar_AE"/>
        </w:rPr>
        <w:t>آبنوس (Diospyros ebenaster، Diospyros ebenum، Diospyros melanoxylon)</w:t>
      </w:r>
    </w:p>
    <w:p>
      <w:pPr>
        <w:bidi/>
      </w:pPr>
      <w:r>
        <w:rPr>
          <w:rtl/>
          <w:cs/>
          <w:lang w:val="ar_AE" w:bidi="ar_AE"/>
        </w:rPr>
      </w:r>
      <w:r>
        <w:rPr>
          <w:rtl/>
          <w:cs/>
          <w:lang w:val="ar_AE" w:bidi="ar_AE"/>
        </w:rPr>
        <w:t xml:space="preserve">شجرة استوائية بشكل رئيسي في جنوب آسيا، لها خشب قلبي قوي وداكن اللون. يأتي خشب الأبنوس من البرقوق أو شجرة التمر </w:t>
      </w:r>
      <w:r>
        <w:rPr>
          <w:i/>
          <w:rtl/>
          <w:cs/>
          <w:lang w:val="ar_AE" w:bidi="ar_AE"/>
        </w:rPr>
        <w:t>(Diospyros ebenaster</w:t>
      </w:r>
      <w:r>
        <w:rPr>
          <w:rtl/>
          <w:cs/>
          <w:lang w:val="ar_AE" w:bidi="ar_AE"/>
        </w:rPr>
        <w:t xml:space="preserve"> and Diospyros </w:t>
      </w:r>
      <w:r>
        <w:rPr>
          <w:i/>
          <w:rtl/>
          <w:cs/>
          <w:lang w:val="ar_AE" w:bidi="ar_AE"/>
        </w:rPr>
        <w:t>melanoxylon)</w:t>
      </w:r>
      <w:r>
        <w:rPr>
          <w:rtl/>
          <w:cs/>
          <w:lang w:val="ar_AE" w:bidi="ar_AE"/>
        </w:rPr>
        <w:t xml:space="preserve"> في الهند ويختلف تمامًا عن نخيل التمور. كان يَشحَن على السفن الفينيقيَّة عبر بحر العرب وحتى البحر الأحمر إلى السوق في صور، ومن هناك يُنقَل أرضًا بواسطة قوافل الجمال. إن الخشب الخارجي لهذه الأشجار أبيض وناعم، ولكن بمرور الزمن، يُصبح الخشب الداخلي صلبًا، وأسودًا، وثقيلًا، ومتينًا، ويُشكِّل معظم تجارة الآبنوس الباهظة الثمن. يتميَّز خشب الآبنوس بلمعةً جملية، ويُقدَّر كثيرًا من أجل أعمال الآثاث، وأدوات الخراطة، ومن أجل التزيين الفاخر للأدوات والآلاات، ومن أجل استخدامه كقشرة للأخشاب الأخرى.</w:t>
      </w:r>
    </w:p>
    <w:p>
      <w:pPr>
        <w:bidi/>
      </w:pPr>
      <w:r>
        <w:rPr>
          <w:rtl/>
          <w:cs/>
          <w:lang w:val="ar_AE" w:bidi="ar_AE"/>
        </w:rPr>
      </w:r>
      <w:r>
        <w:rPr>
          <w:rtl/>
          <w:cs/>
          <w:lang w:val="ar_AE" w:bidi="ar_AE"/>
        </w:rPr>
        <w:t>يَذكُر حزقيال العاج والآبنوس معًا (</w:t>
      </w:r>
      <w:r>
        <w:rPr>
          <w:rtl/>
          <w:cs/>
          <w:lang w:val="ar_AE" w:bidi="ar_AE"/>
        </w:rPr>
        <w:t>حزقيال ٢٧: ١٥</w:t>
      </w:r>
      <w:r>
        <w:rPr>
          <w:rtl/>
          <w:cs/>
          <w:lang w:val="ar_AE" w:bidi="ar_AE"/>
        </w:rPr>
        <w:t>). كان وما يزال خشب الآبنوس يُطعَّم بالعاج، والذي يَتباين معه بشكل لافت للنظر من حيث اللون.</w:t>
      </w:r>
    </w:p>
    <w:p>
      <w:pPr>
        <w:pStyle w:val="Heading3"/>
        <w:bidi/>
      </w:pPr>
      <w:r>
        <w:rPr>
          <w:rtl/>
          <w:cs/>
          <w:lang w:val="ar_AE" w:bidi="ar_AE"/>
        </w:rPr>
        <w:t>هندباء (Cichorium endivia)</w:t>
      </w:r>
    </w:p>
    <w:p>
      <w:pPr>
        <w:bidi/>
      </w:pPr>
      <w:r>
        <w:rPr>
          <w:rtl/>
          <w:cs/>
          <w:lang w:val="ar_AE" w:bidi="ar_AE"/>
        </w:rPr>
      </w:r>
      <w:r>
        <w:rPr>
          <w:i/>
          <w:rtl/>
          <w:cs/>
          <w:lang w:val="ar_AE" w:bidi="ar_AE"/>
        </w:rPr>
        <w:t>انظر</w:t>
      </w:r>
      <w:r>
        <w:rPr>
          <w:rtl/>
          <w:cs/>
          <w:lang w:val="ar_AE" w:bidi="ar_AE"/>
        </w:rPr>
        <w:t xml:space="preserve"> أعشاب مُرَّة (أعلاه).</w:t>
      </w:r>
    </w:p>
    <w:p>
      <w:pPr>
        <w:pStyle w:val="Heading3"/>
        <w:bidi/>
      </w:pPr>
      <w:r>
        <w:rPr>
          <w:rtl/>
          <w:cs/>
          <w:lang w:val="ar_AE" w:bidi="ar_AE"/>
        </w:rPr>
        <w:t>تين، شجرة التين (Ficus carica)</w:t>
      </w:r>
    </w:p>
    <w:p>
      <w:pPr>
        <w:bidi/>
      </w:pPr>
      <w:r>
        <w:rPr>
          <w:rtl/>
          <w:cs/>
          <w:lang w:val="ar_AE" w:bidi="ar_AE"/>
        </w:rPr>
      </w:r>
      <w:r>
        <w:rPr>
          <w:rtl/>
          <w:cs/>
          <w:lang w:val="ar_AE" w:bidi="ar_AE"/>
        </w:rPr>
        <w:t xml:space="preserve">أي شجرة من الأشجار أو الشُجيرات العديدة من هذا النوع، موطنها منطقة البحر الأبيض المتوسط؛ ثمارها الصالحة للأكل. إن التين الشائع، الذي ذُكر حوالي ٦٠ مرة في الكتاب المُقدَّس، هو أحد أهم نباتات الكتاب المُقدَّس. يُذكر أوراقها أولًا في </w:t>
      </w:r>
      <w:r>
        <w:rPr>
          <w:rtl/>
          <w:cs/>
          <w:lang w:val="ar_AE" w:bidi="ar_AE"/>
        </w:rPr>
        <w:t>تكوين ٣: ٧</w:t>
      </w:r>
      <w:r>
        <w:rPr>
          <w:rtl/>
          <w:cs/>
          <w:lang w:val="ar_AE" w:bidi="ar_AE"/>
        </w:rPr>
        <w:t xml:space="preserve">. يُعتبر التين عمومًا من النباتات التي يرجع موطنها إلى جنوب غرب آسيا وسوريا، ولكن في العصور المُبكرة كان يُزرع أيضًا على نطاق واسع في مصر والأراضي المُقدَّسة، حيث كان أحد المحاصيل الرئيسيَّة. يَذكر نَص </w:t>
      </w:r>
      <w:r>
        <w:rPr>
          <w:rtl/>
          <w:cs/>
          <w:lang w:val="ar_AE" w:bidi="ar_AE"/>
        </w:rPr>
        <w:t>١ صموئيل ٢٥: ١٨</w:t>
      </w:r>
      <w:r>
        <w:rPr>
          <w:rtl/>
          <w:cs/>
          <w:lang w:val="ar_AE" w:bidi="ar_AE"/>
        </w:rPr>
        <w:t xml:space="preserve"> أن جزءًا من الهديَّة التي أرسلتها أبيجايل إلى داود كانت تتكون من مئتي قُرصٍ من التين.</w:t>
      </w:r>
    </w:p>
    <w:p>
      <w:pPr>
        <w:bidi/>
      </w:pPr>
      <w:r>
        <w:rPr>
          <w:rtl/>
          <w:cs/>
          <w:lang w:val="ar_AE" w:bidi="ar_AE"/>
        </w:rPr>
      </w:r>
      <w:r>
        <w:rPr>
          <w:rtl/>
          <w:cs/>
          <w:lang w:val="ar_AE" w:bidi="ar_AE"/>
        </w:rPr>
        <w:t>تحتوي شجرة التين على نوع غريب جدًا من الفاكهة يُدعى الفاكهة التينيَّة، وهي في الواقع وعاء مُتضخم للغاية ولحمي. يُلقح بواسطة الدبابير، ومن دونها لا يمكن لشجرة التين إنتاج ثمارها؛ وقد اكتُشِف هذا عندما زُرعَ أول مرة في كاليفورنيا.</w:t>
      </w:r>
    </w:p>
    <w:p>
      <w:pPr>
        <w:bidi/>
      </w:pPr>
      <w:r>
        <w:rPr>
          <w:rtl/>
          <w:cs/>
          <w:lang w:val="ar_AE" w:bidi="ar_AE"/>
        </w:rPr>
      </w:r>
      <w:r>
        <w:rPr>
          <w:rtl/>
          <w:cs/>
          <w:lang w:val="ar_AE" w:bidi="ar_AE"/>
        </w:rPr>
        <w:t>يُخرج التين براعم الفاكهة الأولى قبل أوراقه، حيث تظهر البراعم في شهر فبراير والأوراق في شهر أبريل أو مايو. عندما تَخرُج الأوراق، ينبغي أن تكون الثمرة ناضجة (</w:t>
      </w:r>
      <w:r>
        <w:rPr>
          <w:rtl/>
          <w:cs/>
          <w:lang w:val="ar_AE" w:bidi="ar_AE"/>
        </w:rPr>
        <w:t>متى ٢١: ١٩</w:t>
      </w:r>
      <w:r>
        <w:rPr>
          <w:rtl/>
          <w:cs/>
          <w:lang w:val="ar_AE" w:bidi="ar_AE"/>
        </w:rPr>
        <w:t>).</w:t>
      </w:r>
    </w:p>
    <w:p>
      <w:pPr>
        <w:bidi/>
      </w:pPr>
      <w:r>
        <w:rPr>
          <w:rtl/>
          <w:cs/>
          <w:lang w:val="ar_AE" w:bidi="ar_AE"/>
        </w:rPr>
      </w:r>
      <w:r>
        <w:rPr>
          <w:rtl/>
          <w:cs/>
          <w:lang w:val="ar_AE" w:bidi="ar_AE"/>
        </w:rPr>
        <w:t>كلما كان الأنبياء القدماء يُوبِّخون الشعب على شرهم، كانوا غالبًا يهددون بأن محاصيل الكَرمة والتين ستُدمَّر. وعندما أعلنوا الوعدَ بمكافآت عظيمة، قالوا إن محاصيل الكَرمة والتين ستُستعاد (</w:t>
      </w:r>
      <w:r>
        <w:rPr>
          <w:rtl/>
          <w:cs/>
          <w:lang w:val="ar_AE" w:bidi="ar_AE"/>
        </w:rPr>
        <w:t>إرميا ٨: ١٣</w:t>
      </w:r>
      <w:r>
        <w:rPr>
          <w:rtl/>
          <w:cs/>
          <w:lang w:val="ar_AE" w:bidi="ar_AE"/>
        </w:rPr>
        <w:t xml:space="preserve">؛ </w:t>
      </w:r>
      <w:r>
        <w:rPr>
          <w:rtl/>
          <w:cs/>
          <w:lang w:val="ar_AE" w:bidi="ar_AE"/>
        </w:rPr>
        <w:t>هوشع ٢: ١٢</w:t>
      </w:r>
      <w:r>
        <w:rPr>
          <w:rtl/>
          <w:cs/>
          <w:lang w:val="ar_AE" w:bidi="ar_AE"/>
        </w:rPr>
        <w:t xml:space="preserve">؛ </w:t>
      </w:r>
      <w:r>
        <w:rPr>
          <w:rtl/>
          <w:cs/>
          <w:lang w:val="ar_AE" w:bidi="ar_AE"/>
        </w:rPr>
        <w:t>يوئيل ١: ٧، ١٢</w:t>
      </w:r>
      <w:r>
        <w:rPr>
          <w:rtl/>
          <w:cs/>
          <w:lang w:val="ar_AE" w:bidi="ar_AE"/>
        </w:rPr>
        <w:t xml:space="preserve">؛ </w:t>
      </w:r>
      <w:r>
        <w:rPr>
          <w:rtl/>
          <w:cs/>
          <w:lang w:val="ar_AE" w:bidi="ar_AE"/>
        </w:rPr>
        <w:t>ميخا ٤: ٤</w:t>
      </w:r>
      <w:r>
        <w:rPr>
          <w:rtl/>
          <w:cs/>
          <w:lang w:val="ar_AE" w:bidi="ar_AE"/>
        </w:rPr>
        <w:t xml:space="preserve">؛ </w:t>
      </w:r>
      <w:r>
        <w:rPr>
          <w:rtl/>
          <w:cs/>
          <w:lang w:val="ar_AE" w:bidi="ar_AE"/>
        </w:rPr>
        <w:t>زكريا ٣: ١٠</w:t>
      </w:r>
      <w:r>
        <w:rPr>
          <w:rtl/>
          <w:cs/>
          <w:lang w:val="ar_AE" w:bidi="ar_AE"/>
        </w:rPr>
        <w:t>).</w:t>
      </w:r>
    </w:p>
    <w:p>
      <w:pPr>
        <w:pStyle w:val="Heading3"/>
        <w:bidi/>
      </w:pPr>
      <w:r>
        <w:rPr>
          <w:rtl/>
          <w:cs/>
          <w:lang w:val="ar_AE" w:bidi="ar_AE"/>
        </w:rPr>
        <w:t>شجرة التنوب (Abies cilicica)</w:t>
      </w:r>
    </w:p>
    <w:p>
      <w:pPr>
        <w:bidi/>
      </w:pPr>
      <w:r>
        <w:rPr>
          <w:rtl/>
          <w:cs/>
          <w:lang w:val="ar_AE" w:bidi="ar_AE"/>
        </w:rPr>
      </w:r>
      <w:r>
        <w:rPr>
          <w:rtl/>
          <w:cs/>
          <w:lang w:val="ar_AE" w:bidi="ar_AE"/>
        </w:rPr>
        <w:t>هذا تعبير عام لمختلف الأشجار دائمة الخضرة التي لها إبر مُسطَّحة وأقماع قائمة. في كل الاحتمالات، فإن معظم الإشارات في ترجمة الملك جيمس الإنجليزيَّة إلى التنوب هي للصنوبر، أو السَّرو، أو العَرعَر. إن التنوب الحقيقي الوحيد في الأراضي المُقدَّسة ينمو في الأجزاء العُليا من لبنان والجبال شمالًا. يترواح ارتفاعه من ٣٠ إلى ٧٥ قدمًا (٩.١ إلى ٢٢.٩ مترًا) وهي مزروعة على نطاق واسع.</w:t>
      </w:r>
    </w:p>
    <w:p>
      <w:pPr>
        <w:pStyle w:val="Heading3"/>
        <w:bidi/>
      </w:pPr>
      <w:r>
        <w:rPr>
          <w:rtl/>
          <w:cs/>
          <w:lang w:val="ar_AE" w:bidi="ar_AE"/>
        </w:rPr>
        <w:t>كَتَّان (Linum usitatissimum)</w:t>
      </w:r>
    </w:p>
    <w:p>
      <w:pPr>
        <w:bidi/>
      </w:pPr>
      <w:r>
        <w:rPr>
          <w:rtl/>
          <w:cs/>
          <w:lang w:val="ar_AE" w:bidi="ar_AE"/>
        </w:rPr>
      </w:r>
      <w:r>
        <w:rPr>
          <w:rtl/>
          <w:cs/>
          <w:lang w:val="ar_AE" w:bidi="ar_AE"/>
        </w:rPr>
        <w:t>أي نوع من النباتات العديدة من هذا النوع، يُزرع أحدها على نطاق واسع من أجل زيت الكتان المُستخرَج من بذوره ومن أجل ألياف النسيج الرائعة المُستخرَجة من سيقانه. يُعتبر الكتان أقدم ألياف النسيج المعروفة. تُذكَر أنسجة القُطن مرة واحدة فقط في الكتاب المُقدَّس (</w:t>
      </w:r>
      <w:r>
        <w:rPr>
          <w:rtl/>
          <w:cs/>
          <w:lang w:val="ar_AE" w:bidi="ar_AE"/>
        </w:rPr>
        <w:t>أستير ١: ٦</w:t>
      </w:r>
      <w:r>
        <w:rPr>
          <w:rtl/>
          <w:cs/>
          <w:lang w:val="ar_AE" w:bidi="ar_AE"/>
        </w:rPr>
        <w:t>). لا يوجد أي ذكر لِنباتٍ آخر من الألياف يُزرَع في مصر أو الأراضي المُقدَّسة في العصور الكتابيَّة، ولهذا السبب يُعتقد أن الكتان كان المادة التي صُنعت منها الملابس التي لم تُصنَع من الصوف. كان الكتان يُستخدم أيضًا للأغراض المنزلية مثل المناشف (</w:t>
      </w:r>
      <w:r>
        <w:rPr>
          <w:rtl/>
          <w:cs/>
          <w:lang w:val="ar_AE" w:bidi="ar_AE"/>
        </w:rPr>
        <w:t>يوحنَّا ١٣: ٤، ٥</w:t>
      </w:r>
      <w:r>
        <w:rPr>
          <w:rtl/>
          <w:cs/>
          <w:lang w:val="ar_AE" w:bidi="ar_AE"/>
        </w:rPr>
        <w:t>)، والمناديل (</w:t>
      </w:r>
      <w:r>
        <w:rPr>
          <w:rtl/>
          <w:cs/>
          <w:lang w:val="ar_AE" w:bidi="ar_AE"/>
        </w:rPr>
        <w:t>١١: ٤٤</w:t>
      </w:r>
      <w:r>
        <w:rPr>
          <w:rtl/>
          <w:cs/>
          <w:lang w:val="ar_AE" w:bidi="ar_AE"/>
        </w:rPr>
        <w:t>)، والأحزمة والثياب الداخلية (</w:t>
      </w:r>
      <w:r>
        <w:rPr>
          <w:rtl/>
          <w:cs/>
          <w:lang w:val="ar_AE" w:bidi="ar_AE"/>
        </w:rPr>
        <w:t>إشعياء ٣: ٢٣</w:t>
      </w:r>
      <w:r>
        <w:rPr>
          <w:rtl/>
          <w:cs/>
          <w:lang w:val="ar_AE" w:bidi="ar_AE"/>
        </w:rPr>
        <w:t xml:space="preserve">؛ </w:t>
      </w:r>
      <w:r>
        <w:rPr>
          <w:rtl/>
          <w:cs/>
          <w:lang w:val="ar_AE" w:bidi="ar_AE"/>
        </w:rPr>
        <w:t>مرقس ١٤: ٥١</w:t>
      </w:r>
      <w:r>
        <w:rPr>
          <w:rtl/>
          <w:cs/>
          <w:lang w:val="ar_AE" w:bidi="ar_AE"/>
        </w:rPr>
        <w:t>)، والشِّباك (</w:t>
      </w:r>
      <w:r>
        <w:rPr>
          <w:rtl/>
          <w:cs/>
          <w:lang w:val="ar_AE" w:bidi="ar_AE"/>
        </w:rPr>
        <w:t>إشعياء ١٩: ٨، ٩</w:t>
      </w:r>
      <w:r>
        <w:rPr>
          <w:rtl/>
          <w:cs/>
          <w:lang w:val="ar_AE" w:bidi="ar_AE"/>
        </w:rPr>
        <w:t>)، وخيوط القياس (</w:t>
      </w:r>
      <w:r>
        <w:rPr>
          <w:rtl/>
          <w:cs/>
          <w:lang w:val="ar_AE" w:bidi="ar_AE"/>
        </w:rPr>
        <w:t>حزقيال ٤٠: ٣</w:t>
      </w:r>
      <w:r>
        <w:rPr>
          <w:rtl/>
          <w:cs/>
          <w:lang w:val="ar_AE" w:bidi="ar_AE"/>
        </w:rPr>
        <w:t>). كان على الكهنة الذين يخدمون في الهيكل ألا يرتدوا سوى ثياب من الكتان؛ كان محرمًا تمامًا على اليهود ارتداء ثوبٍ مصنوع من مزيج من الصوف والكتان معًا (</w:t>
      </w:r>
      <w:r>
        <w:rPr>
          <w:rtl/>
          <w:cs/>
          <w:lang w:val="ar_AE" w:bidi="ar_AE"/>
        </w:rPr>
        <w:t>لاويين ١٩: ١٩</w:t>
      </w:r>
      <w:r>
        <w:rPr>
          <w:rtl/>
          <w:cs/>
          <w:lang w:val="ar_AE" w:bidi="ar_AE"/>
        </w:rPr>
        <w:t xml:space="preserve">؛ </w:t>
      </w:r>
      <w:r>
        <w:rPr>
          <w:rtl/>
          <w:cs/>
          <w:lang w:val="ar_AE" w:bidi="ar_AE"/>
        </w:rPr>
        <w:t>تثنية ٢٢: ١١</w:t>
      </w:r>
      <w:r>
        <w:rPr>
          <w:rtl/>
          <w:cs/>
          <w:lang w:val="ar_AE" w:bidi="ar_AE"/>
        </w:rPr>
        <w:t>).</w:t>
      </w:r>
    </w:p>
    <w:p>
      <w:pPr>
        <w:bidi/>
      </w:pPr>
      <w:r>
        <w:rPr>
          <w:rtl/>
          <w:cs/>
          <w:lang w:val="ar_AE" w:bidi="ar_AE"/>
        </w:rPr>
      </w:r>
      <w:r>
        <w:rPr>
          <w:rtl/>
          <w:cs/>
          <w:lang w:val="ar_AE" w:bidi="ar_AE"/>
        </w:rPr>
        <w:t xml:space="preserve">كان هناك على الأقل ثلاثة أنواع من الكتان في العصور الكتابيَّة، ويبدو أنه كانت هناك استخدامات محددة لكل نوع. يُذكر الكتان العادي ذو النسيج الخَشن في </w:t>
      </w:r>
      <w:r>
        <w:rPr>
          <w:rtl/>
          <w:cs/>
          <w:lang w:val="ar_AE" w:bidi="ar_AE"/>
        </w:rPr>
        <w:t>لاويين ٦: ١٠</w:t>
      </w:r>
      <w:r>
        <w:rPr>
          <w:rtl/>
          <w:cs/>
          <w:lang w:val="ar_AE" w:bidi="ar_AE"/>
        </w:rPr>
        <w:t>، و</w:t>
      </w:r>
      <w:r>
        <w:rPr>
          <w:rtl/>
          <w:cs/>
          <w:lang w:val="ar_AE" w:bidi="ar_AE"/>
        </w:rPr>
        <w:t>حزقيال ٩: ٢</w:t>
      </w:r>
      <w:r>
        <w:rPr>
          <w:rtl/>
          <w:cs/>
          <w:lang w:val="ar_AE" w:bidi="ar_AE"/>
        </w:rPr>
        <w:t>، و</w:t>
      </w:r>
      <w:r>
        <w:rPr>
          <w:rtl/>
          <w:cs/>
          <w:lang w:val="ar_AE" w:bidi="ar_AE"/>
        </w:rPr>
        <w:t>دانيال ١٠: ٥</w:t>
      </w:r>
      <w:r>
        <w:rPr>
          <w:rtl/>
          <w:cs/>
          <w:lang w:val="ar_AE" w:bidi="ar_AE"/>
        </w:rPr>
        <w:t>، و</w:t>
      </w:r>
      <w:r>
        <w:rPr>
          <w:rtl/>
          <w:cs/>
          <w:lang w:val="ar_AE" w:bidi="ar_AE"/>
        </w:rPr>
        <w:t>رؤيا ١٥: ٦</w:t>
      </w:r>
      <w:r>
        <w:rPr>
          <w:rtl/>
          <w:cs/>
          <w:lang w:val="ar_AE" w:bidi="ar_AE"/>
        </w:rPr>
        <w:t xml:space="preserve">. ويُذكر النوع الثاني من الكتان الذي له جودة أعلى في </w:t>
      </w:r>
      <w:r>
        <w:rPr>
          <w:rtl/>
          <w:cs/>
          <w:lang w:val="ar_AE" w:bidi="ar_AE"/>
        </w:rPr>
        <w:t>خروج ٢٦: ١</w:t>
      </w:r>
      <w:r>
        <w:rPr>
          <w:rtl/>
          <w:cs/>
          <w:lang w:val="ar_AE" w:bidi="ar_AE"/>
        </w:rPr>
        <w:t xml:space="preserve"> و</w:t>
      </w:r>
      <w:r>
        <w:rPr>
          <w:rtl/>
          <w:cs/>
          <w:lang w:val="ar_AE" w:bidi="ar_AE"/>
        </w:rPr>
        <w:t>٣٩: ٢٧</w:t>
      </w:r>
      <w:r>
        <w:rPr>
          <w:rtl/>
          <w:cs/>
          <w:lang w:val="ar_AE" w:bidi="ar_AE"/>
        </w:rPr>
        <w:t xml:space="preserve">. ويُذكر نوعٌ ثالث من الكتان ذي النسيج الأفضل والثمن الكبير في </w:t>
      </w:r>
      <w:r>
        <w:rPr>
          <w:rtl/>
          <w:cs/>
          <w:lang w:val="ar_AE" w:bidi="ar_AE"/>
        </w:rPr>
        <w:t>١ أخبار الأيام ١٥: ٢٧</w:t>
      </w:r>
      <w:r>
        <w:rPr>
          <w:rtl/>
          <w:cs/>
          <w:lang w:val="ar_AE" w:bidi="ar_AE"/>
        </w:rPr>
        <w:t xml:space="preserve">، </w:t>
      </w:r>
      <w:r>
        <w:rPr>
          <w:rtl/>
          <w:cs/>
          <w:lang w:val="ar_AE" w:bidi="ar_AE"/>
        </w:rPr>
        <w:t>أستير ٨: ١٥،</w:t>
      </w:r>
      <w:r>
        <w:rPr>
          <w:rtl/>
          <w:cs/>
          <w:lang w:val="ar_AE" w:bidi="ar_AE"/>
        </w:rPr>
        <w:t xml:space="preserve"> و</w:t>
      </w:r>
      <w:r>
        <w:rPr>
          <w:rtl/>
          <w:cs/>
          <w:lang w:val="ar_AE" w:bidi="ar_AE"/>
        </w:rPr>
        <w:t>رؤيا ١٩: ٨</w:t>
      </w:r>
      <w:r>
        <w:rPr>
          <w:rtl/>
          <w:cs/>
          <w:lang w:val="ar_AE" w:bidi="ar_AE"/>
        </w:rPr>
        <w:t>.</w:t>
      </w:r>
    </w:p>
    <w:p>
      <w:pPr>
        <w:bidi/>
      </w:pPr>
      <w:r>
        <w:rPr>
          <w:rtl/>
          <w:cs/>
          <w:lang w:val="ar_AE" w:bidi="ar_AE"/>
        </w:rPr>
      </w:r>
      <w:r>
        <w:rPr>
          <w:rtl/>
          <w:cs/>
          <w:lang w:val="ar_AE" w:bidi="ar_AE"/>
        </w:rPr>
        <w:t>يتراوح طوب نبات الكتان الشائع من قدمٍ واحد إلى أربعة أقدام (٣٠ سنتيمترًا إلى ١.٢ مترًا) وله ساق بسيط، ونحيل، شبيه بالأسلاك، وله العديد من الأوراق الخضراء الصغيرة، والشاحبة، والشبيهة بالرِماح. يُذكر انهيار محصول الكتان باعتباره عقابًا من الله (</w:t>
      </w:r>
      <w:r>
        <w:rPr>
          <w:rtl/>
          <w:cs/>
          <w:lang w:val="ar_AE" w:bidi="ar_AE"/>
        </w:rPr>
        <w:t>هوشع ٢: ٩</w:t>
      </w:r>
      <w:r>
        <w:rPr>
          <w:rtl/>
          <w:cs/>
          <w:lang w:val="ar_AE" w:bidi="ar_AE"/>
        </w:rPr>
        <w:t>). كان تصنيع نسيج الكتان من ألياف الكتان صناعة منزليَّة للنساء اليهوديات (</w:t>
      </w:r>
      <w:r>
        <w:rPr>
          <w:rtl/>
          <w:cs/>
          <w:lang w:val="ar_AE" w:bidi="ar_AE"/>
        </w:rPr>
        <w:t>أمثال ٣١: ١٣، ١٩</w:t>
      </w:r>
      <w:r>
        <w:rPr>
          <w:rtl/>
          <w:cs/>
          <w:lang w:val="ar_AE" w:bidi="ar_AE"/>
        </w:rPr>
        <w:t>)، يَشمل الملابس العادية والرداءات والمآزر التي كان يرتديها الكاهن وخُدام الهيكل. كان الكتان يُستخدَم أيضًا لتصنيع فتائل المصابيح (</w:t>
      </w:r>
      <w:r>
        <w:rPr>
          <w:rtl/>
          <w:cs/>
          <w:lang w:val="ar_AE" w:bidi="ar_AE"/>
        </w:rPr>
        <w:t>إشعياء ٤٢: ٣</w:t>
      </w:r>
      <w:r>
        <w:rPr>
          <w:rtl/>
          <w:cs/>
          <w:lang w:val="ar_AE" w:bidi="ar_AE"/>
        </w:rPr>
        <w:t>).</w:t>
      </w:r>
    </w:p>
    <w:p>
      <w:pPr>
        <w:pStyle w:val="Heading3"/>
        <w:bidi/>
      </w:pPr>
      <w:r>
        <w:rPr>
          <w:rtl/>
          <w:cs/>
          <w:lang w:val="ar_AE" w:bidi="ar_AE"/>
        </w:rPr>
        <w:t>لُبان (Boswellia)</w:t>
      </w:r>
    </w:p>
    <w:p>
      <w:pPr>
        <w:bidi/>
      </w:pPr>
      <w:r>
        <w:rPr>
          <w:rtl/>
          <w:cs/>
          <w:lang w:val="ar_AE" w:bidi="ar_AE"/>
        </w:rPr>
      </w:r>
      <w:r>
        <w:rPr>
          <w:rtl/>
          <w:cs/>
          <w:lang w:val="ar_AE" w:bidi="ar_AE"/>
        </w:rPr>
        <w:t>راتنج من النوع العطري يُستخدم بشكل رئيسي كبخور. يُنتَج اللُبان من ثلاثة فصائل من نوع واحد من النباتات التي تنمو في جنوب الجزيرة العربيَّة، وإثيوبيا، وصوماليلاند، والهند، وجُزر الهند الشرقيَّة. تُعتبر الأشجار كبيرةً في الحجم، وترتبط بشجرة البُطمة وبالأشجار التي تُنتج البلسم والمُر. يَمتلك اللُبان طعمًا مُرًا، كما أنه يُصدر رائحة قوية على شكل زيت طيَّار عندما يُسخَّن أو يُحرق. يُنتَج عن طريق إحداث شُقوق متعاقبة في لحاء الجذع وفي أغصان الأشجار الحيَّة. يُعتقد أن العبرانيين استوَردوا كل لُبانهم من الجزيرة العربيَّة، خاصة من المنطقة المُحيطة بسبأ.</w:t>
      </w:r>
    </w:p>
    <w:p>
      <w:pPr>
        <w:bidi/>
      </w:pPr>
      <w:r>
        <w:rPr>
          <w:rtl/>
          <w:cs/>
          <w:lang w:val="ar_AE" w:bidi="ar_AE"/>
        </w:rPr>
      </w:r>
      <w:r>
        <w:rPr>
          <w:rtl/>
          <w:cs/>
          <w:lang w:val="ar_AE" w:bidi="ar_AE"/>
        </w:rPr>
        <w:t xml:space="preserve">يُذكر اللُبان ٢١ مرة في الكتاب المُقدَّس (على سبيل المثال، </w:t>
      </w:r>
      <w:r>
        <w:rPr>
          <w:rtl/>
          <w:cs/>
          <w:lang w:val="ar_AE" w:bidi="ar_AE"/>
        </w:rPr>
        <w:t>خروج ٣٠: ٣٤</w:t>
      </w:r>
      <w:r>
        <w:rPr>
          <w:rtl/>
          <w:cs/>
          <w:lang w:val="ar_AE" w:bidi="ar_AE"/>
        </w:rPr>
        <w:t xml:space="preserve">؛ </w:t>
      </w:r>
      <w:r>
        <w:rPr>
          <w:rtl/>
          <w:cs/>
          <w:lang w:val="ar_AE" w:bidi="ar_AE"/>
        </w:rPr>
        <w:t>١ أخبار الأيام ٩: ٢٩</w:t>
      </w:r>
      <w:r>
        <w:rPr>
          <w:rtl/>
          <w:cs/>
          <w:lang w:val="ar_AE" w:bidi="ar_AE"/>
        </w:rPr>
        <w:t xml:space="preserve">؛ </w:t>
      </w:r>
      <w:r>
        <w:rPr>
          <w:rtl/>
          <w:cs/>
          <w:lang w:val="ar_AE" w:bidi="ar_AE"/>
        </w:rPr>
        <w:t>نحميا ١٣: ٩</w:t>
      </w:r>
      <w:r>
        <w:rPr>
          <w:rtl/>
          <w:cs/>
          <w:lang w:val="ar_AE" w:bidi="ar_AE"/>
        </w:rPr>
        <w:t xml:space="preserve">؛ </w:t>
      </w:r>
      <w:r>
        <w:rPr>
          <w:rtl/>
          <w:cs/>
          <w:lang w:val="ar_AE" w:bidi="ar_AE"/>
        </w:rPr>
        <w:t>نشيد الأنشاد ٣: ٦</w:t>
      </w:r>
      <w:r>
        <w:rPr>
          <w:rtl/>
          <w:cs/>
          <w:lang w:val="ar_AE" w:bidi="ar_AE"/>
        </w:rPr>
        <w:t xml:space="preserve">؛ </w:t>
      </w:r>
      <w:r>
        <w:rPr>
          <w:rtl/>
          <w:cs/>
          <w:lang w:val="ar_AE" w:bidi="ar_AE"/>
        </w:rPr>
        <w:t>٤: ٦، ١٤</w:t>
      </w:r>
      <w:r>
        <w:rPr>
          <w:rtl/>
          <w:cs/>
          <w:lang w:val="ar_AE" w:bidi="ar_AE"/>
        </w:rPr>
        <w:t xml:space="preserve">؛ </w:t>
      </w:r>
      <w:r>
        <w:rPr>
          <w:rtl/>
          <w:cs/>
          <w:lang w:val="ar_AE" w:bidi="ar_AE"/>
        </w:rPr>
        <w:t>متى ٢: ١١</w:t>
      </w:r>
      <w:r>
        <w:rPr>
          <w:rtl/>
          <w:cs/>
          <w:lang w:val="ar_AE" w:bidi="ar_AE"/>
        </w:rPr>
        <w:t xml:space="preserve">؛ </w:t>
      </w:r>
      <w:r>
        <w:rPr>
          <w:rtl/>
          <w:cs/>
          <w:lang w:val="ar_AE" w:bidi="ar_AE"/>
        </w:rPr>
        <w:t>رؤيا ١٨: ١٣</w:t>
      </w:r>
      <w:r>
        <w:rPr>
          <w:rtl/>
          <w:cs/>
          <w:lang w:val="ar_AE" w:bidi="ar_AE"/>
        </w:rPr>
        <w:t>) وربما كان يُستخدَم على نحوٍ حصري تقريبًا في خدمات الذبائح في خيمة الاجتماع وفي الهيكل حتى زمن سليمان. لطالما كان راتنج البخور الأكثر أهميَّة في العالم.</w:t>
      </w:r>
    </w:p>
    <w:p>
      <w:pPr>
        <w:pStyle w:val="Heading3"/>
        <w:bidi/>
      </w:pPr>
      <w:r>
        <w:rPr>
          <w:rtl/>
          <w:cs/>
          <w:lang w:val="ar_AE" w:bidi="ar_AE"/>
        </w:rPr>
        <w:t>قِنَّة (Ferula galbaniflua)</w:t>
      </w:r>
    </w:p>
    <w:p>
      <w:pPr>
        <w:bidi/>
      </w:pPr>
      <w:r>
        <w:rPr>
          <w:rtl/>
          <w:cs/>
          <w:lang w:val="ar_AE" w:bidi="ar_AE"/>
        </w:rPr>
      </w:r>
      <w:r>
        <w:rPr>
          <w:rtl/>
          <w:cs/>
          <w:lang w:val="ar_AE" w:bidi="ar_AE"/>
        </w:rPr>
        <w:t xml:space="preserve">تُعتبر القِنَّة لُبانًا أصفر أو بنُيًا كريهَ الرائحة، ويحتوي على مادة الأمبليفرون الكيميائيَّة، التي يُحصَل عليها من أنواع عديدة من النباتات المرتبطة بالشمر، والتي يعود أصلها إلى سوريا وبلاد فارس. يُعتبر اللُبان تحلُّبًا طبيعيًا للساق، أو يُنتَج عن طريق إحداث شقٍ عرضي في الجذع الشاب على بُعد بِضع بوصات فوق سطح الأرض. تتصلَّب العُصارة البيضاء سريعًا وتُشكِّل واحدًا من أنواع اللُبان التجاري. تُعد رائحتها بَلسميَّة بقوة، وحادة، وغير مقبولة عندما تُحرَق. كانت القِنَّة إحدى المكونات المُستخدَمة في صناعة "البخور المُقدَّس" </w:t>
      </w:r>
      <w:r>
        <w:rPr>
          <w:rtl/>
          <w:cs/>
          <w:lang w:val="ar_AE" w:bidi="ar_AE"/>
        </w:rPr>
        <w:t>(خروج ٣٠: ٣</w:t>
      </w:r>
      <w:r>
        <w:rPr>
          <w:rtl/>
          <w:cs/>
          <w:lang w:val="ar_AE" w:bidi="ar_AE"/>
        </w:rPr>
        <w:t>٤).</w:t>
      </w:r>
    </w:p>
    <w:p>
      <w:pPr>
        <w:pStyle w:val="Heading3"/>
        <w:bidi/>
      </w:pPr>
      <w:r>
        <w:rPr>
          <w:rtl/>
          <w:cs/>
          <w:lang w:val="ar_AE" w:bidi="ar_AE"/>
        </w:rPr>
        <w:t>ثُوم (Allium sativum)</w:t>
      </w:r>
    </w:p>
    <w:p>
      <w:pPr>
        <w:bidi/>
      </w:pPr>
      <w:r>
        <w:rPr>
          <w:rtl/>
          <w:cs/>
          <w:lang w:val="ar_AE" w:bidi="ar_AE"/>
        </w:rPr>
      </w:r>
      <w:r>
        <w:rPr>
          <w:i/>
          <w:rtl/>
          <w:cs/>
          <w:lang w:val="ar_AE" w:bidi="ar_AE"/>
        </w:rPr>
        <w:t>انظر</w:t>
      </w:r>
      <w:r>
        <w:rPr>
          <w:rtl/>
          <w:cs/>
          <w:lang w:val="ar_AE" w:bidi="ar_AE"/>
        </w:rPr>
        <w:t xml:space="preserve"> بَصل (أدناه).</w:t>
      </w:r>
    </w:p>
    <w:p>
      <w:pPr>
        <w:pStyle w:val="Heading3"/>
        <w:bidi/>
      </w:pPr>
      <w:r>
        <w:rPr>
          <w:rtl/>
          <w:cs/>
          <w:lang w:val="ar_AE" w:bidi="ar_AE"/>
        </w:rPr>
        <w:t>يَقطين، بري (Citrullus colocynthis)</w:t>
      </w:r>
    </w:p>
    <w:p>
      <w:pPr>
        <w:bidi/>
      </w:pPr>
      <w:r>
        <w:rPr>
          <w:rtl/>
          <w:cs/>
          <w:lang w:val="ar_AE" w:bidi="ar_AE"/>
        </w:rPr>
      </w:r>
      <w:r>
        <w:rPr>
          <w:rtl/>
          <w:cs/>
          <w:lang w:val="ar_AE" w:bidi="ar_AE"/>
        </w:rPr>
        <w:t>كان هناك اختلاف كبير في الرأي بخصوص معنى الكلمات المُترجَمة "يَقطينًا بريًا" (</w:t>
      </w:r>
      <w:r>
        <w:rPr>
          <w:rtl/>
          <w:cs/>
          <w:lang w:val="ar_AE" w:bidi="ar_AE"/>
        </w:rPr>
        <w:t>٢ ملوك ٤: ٣٩</w:t>
      </w:r>
      <w:r>
        <w:rPr>
          <w:rtl/>
          <w:cs/>
          <w:lang w:val="ar_AE" w:bidi="ar_AE"/>
        </w:rPr>
        <w:t>)، أو "عَلقمًا" (</w:t>
      </w:r>
      <w:r>
        <w:rPr>
          <w:rtl/>
          <w:cs/>
          <w:lang w:val="ar_AE" w:bidi="ar_AE"/>
        </w:rPr>
        <w:t>تثنية ٢٩: ١٨</w:t>
      </w:r>
      <w:r>
        <w:rPr>
          <w:rtl/>
          <w:cs/>
          <w:lang w:val="ar_AE" w:bidi="ar_AE"/>
        </w:rPr>
        <w:t xml:space="preserve">؛ </w:t>
      </w:r>
      <w:r>
        <w:rPr>
          <w:rtl/>
          <w:cs/>
          <w:lang w:val="ar_AE" w:bidi="ar_AE"/>
        </w:rPr>
        <w:t>٣٢: ٣٢</w:t>
      </w:r>
      <w:r>
        <w:rPr>
          <w:rtl/>
          <w:cs/>
          <w:lang w:val="ar_AE" w:bidi="ar_AE"/>
        </w:rPr>
        <w:t xml:space="preserve">؛ </w:t>
      </w:r>
      <w:r>
        <w:rPr>
          <w:rtl/>
          <w:cs/>
          <w:lang w:val="ar_AE" w:bidi="ar_AE"/>
        </w:rPr>
        <w:t>مزمور ٦٩: ٢١</w:t>
      </w:r>
      <w:r>
        <w:rPr>
          <w:rtl/>
          <w:cs/>
          <w:lang w:val="ar_AE" w:bidi="ar_AE"/>
        </w:rPr>
        <w:t xml:space="preserve">؛ </w:t>
      </w:r>
      <w:r>
        <w:rPr>
          <w:rtl/>
          <w:cs/>
          <w:lang w:val="ar_AE" w:bidi="ar_AE"/>
        </w:rPr>
        <w:t>إرميا ٨: ١٤</w:t>
      </w:r>
      <w:r>
        <w:rPr>
          <w:rtl/>
          <w:cs/>
          <w:lang w:val="ar_AE" w:bidi="ar_AE"/>
        </w:rPr>
        <w:t xml:space="preserve">؛ </w:t>
      </w:r>
      <w:r>
        <w:rPr>
          <w:rtl/>
          <w:cs/>
          <w:lang w:val="ar_AE" w:bidi="ar_AE"/>
        </w:rPr>
        <w:t>٩: ١٥</w:t>
      </w:r>
      <w:r>
        <w:rPr>
          <w:rtl/>
          <w:cs/>
          <w:lang w:val="ar_AE" w:bidi="ar_AE"/>
        </w:rPr>
        <w:t xml:space="preserve">؛ </w:t>
      </w:r>
      <w:r>
        <w:rPr>
          <w:rtl/>
          <w:cs/>
          <w:lang w:val="ar_AE" w:bidi="ar_AE"/>
        </w:rPr>
        <w:t>٢٣: ١٥</w:t>
      </w:r>
      <w:r>
        <w:rPr>
          <w:rtl/>
          <w:cs/>
          <w:lang w:val="ar_AE" w:bidi="ar_AE"/>
        </w:rPr>
        <w:t xml:space="preserve">؛ </w:t>
      </w:r>
      <w:r>
        <w:rPr>
          <w:rtl/>
          <w:cs/>
          <w:lang w:val="ar_AE" w:bidi="ar_AE"/>
        </w:rPr>
        <w:t>مراثي ٣: ٥، ١٩</w:t>
      </w:r>
      <w:r>
        <w:rPr>
          <w:rtl/>
          <w:cs/>
          <w:lang w:val="ar_AE" w:bidi="ar_AE"/>
        </w:rPr>
        <w:t xml:space="preserve">؛ </w:t>
      </w:r>
      <w:r>
        <w:rPr>
          <w:rtl/>
          <w:cs/>
          <w:lang w:val="ar_AE" w:bidi="ar_AE"/>
        </w:rPr>
        <w:t>عاموس ٦: ١٢</w:t>
      </w:r>
      <w:r>
        <w:rPr>
          <w:rtl/>
          <w:cs/>
          <w:lang w:val="ar_AE" w:bidi="ar_AE"/>
        </w:rPr>
        <w:t xml:space="preserve">؛ </w:t>
      </w:r>
      <w:r>
        <w:rPr>
          <w:rtl/>
          <w:cs/>
          <w:lang w:val="ar_AE" w:bidi="ar_AE"/>
        </w:rPr>
        <w:t>متى ٢٧: ٣٤</w:t>
      </w:r>
      <w:r>
        <w:rPr>
          <w:rtl/>
          <w:cs/>
          <w:lang w:val="ar_AE" w:bidi="ar_AE"/>
        </w:rPr>
        <w:t xml:space="preserve">؛ </w:t>
      </w:r>
      <w:r>
        <w:rPr>
          <w:rtl/>
          <w:cs/>
          <w:lang w:val="ar_AE" w:bidi="ar_AE"/>
        </w:rPr>
        <w:t>أعمال الرسل ٨: ٢٣</w:t>
      </w:r>
      <w:r>
        <w:rPr>
          <w:rtl/>
          <w:cs/>
          <w:lang w:val="ar_AE" w:bidi="ar_AE"/>
        </w:rPr>
        <w:t>). يَعتقد معظم باحثي اليوم أن النبات المُشار إليه كان الحَنظَل، وهو نَبتة تُشبه الخيار تَزحف على الأرض أو تتسلَّق فوق الشُجيرات والأسوار. تحتوي الثمرة على لُبٍ إسفنجي ناعم، شديد المرارة، مُسبب قوي للإسهال، وأحيانًا ما يكون سامًا.</w:t>
      </w:r>
    </w:p>
    <w:p>
      <w:pPr>
        <w:pStyle w:val="Heading3"/>
        <w:bidi/>
      </w:pPr>
      <w:r>
        <w:rPr>
          <w:rtl/>
          <w:cs/>
          <w:lang w:val="ar_AE" w:bidi="ar_AE"/>
        </w:rPr>
        <w:t>سِياج (Rhamnus palaestina, Balanites aegyptiaca, Lycium europaeum)</w:t>
      </w:r>
    </w:p>
    <w:p>
      <w:pPr>
        <w:bidi/>
      </w:pPr>
      <w:r>
        <w:rPr>
          <w:rtl/>
          <w:cs/>
          <w:lang w:val="ar_AE" w:bidi="ar_AE"/>
        </w:rPr>
      </w:r>
      <w:r>
        <w:rPr>
          <w:rtl/>
          <w:cs/>
          <w:lang w:val="ar_AE" w:bidi="ar_AE"/>
        </w:rPr>
        <w:t xml:space="preserve">صَفٌ من الشُجيرات المزروعة أو الأشجار القصيرة والتي تُشكِّل سُورًا أو حَدًا. كان العديد من النباتات تُستخدَم لإنشاء سياج في العصور الكتابيَّة. كان أحدها هو العَوْسَج الفلسطيني، </w:t>
      </w:r>
      <w:r>
        <w:rPr>
          <w:i/>
          <w:rtl/>
          <w:cs/>
          <w:lang w:val="ar_AE" w:bidi="ar_AE"/>
        </w:rPr>
        <w:t>Rhamnus palaestina.</w:t>
      </w:r>
      <w:r>
        <w:rPr>
          <w:rtl/>
          <w:cs/>
          <w:lang w:val="ar_AE" w:bidi="ar_AE"/>
        </w:rPr>
        <w:t xml:space="preserve"> إنه شُجيرة أو شجرة صغيرة يتراوح ارتفاعها من ٣ إلى ٦ أقدام (٩٠ سنتيمترًا إلى ١.٨ مترًا) ولها أغصان مَخمليَّة، وشوكيَّة، وأوراق دائمة الخضرة، وعناقيد من الزهور الصغيرة التي تُزهر في شهري مارس وأبريل. ينمو في الغابات وعلى سفوح التلال من سوريا ولبنان وعَبر الأراضي المُقدَّسة إلى شبه الجزيرة العربيَّة وسيناء. يُعتبر بَلسم أريحا </w:t>
      </w:r>
      <w:r>
        <w:rPr>
          <w:i/>
          <w:rtl/>
          <w:cs/>
          <w:lang w:val="ar_AE" w:bidi="ar_AE"/>
        </w:rPr>
        <w:t>(Balanites aegyptiaca)</w:t>
      </w:r>
      <w:r>
        <w:rPr>
          <w:rtl/>
          <w:cs/>
          <w:lang w:val="ar_AE" w:bidi="ar_AE"/>
        </w:rPr>
        <w:t xml:space="preserve"> والعَوْسَج الأوروبي </w:t>
      </w:r>
      <w:r>
        <w:rPr>
          <w:i/>
          <w:rtl/>
          <w:cs/>
          <w:lang w:val="ar_AE" w:bidi="ar_AE"/>
        </w:rPr>
        <w:t>(Lycium europaeum)</w:t>
      </w:r>
      <w:r>
        <w:rPr>
          <w:rtl/>
          <w:cs/>
          <w:lang w:val="ar_AE" w:bidi="ar_AE"/>
        </w:rPr>
        <w:t xml:space="preserve"> أيضًا شُجيرات شائكة تُستخدم على نطاق واسع باعتبارها سياجًا في الأراضي المُقدَّسة، وقد تكون هذه هي النباتات المُشار إليها في </w:t>
      </w:r>
      <w:r>
        <w:rPr>
          <w:rtl/>
          <w:cs/>
          <w:lang w:val="ar_AE" w:bidi="ar_AE"/>
        </w:rPr>
        <w:t>أمثال ١٥: ١٩</w:t>
      </w:r>
      <w:r>
        <w:rPr>
          <w:rtl/>
          <w:cs/>
          <w:lang w:val="ar_AE" w:bidi="ar_AE"/>
        </w:rPr>
        <w:t xml:space="preserve"> </w:t>
      </w:r>
      <w:r>
        <w:rPr>
          <w:rtl/>
          <w:cs/>
          <w:lang w:val="ar_AE" w:bidi="ar_AE"/>
        </w:rPr>
        <w:t>وهوشع ٢: ٦</w:t>
      </w:r>
      <w:r>
        <w:rPr>
          <w:rtl/>
          <w:cs/>
          <w:lang w:val="ar_AE" w:bidi="ar_AE"/>
        </w:rPr>
        <w:t>.</w:t>
      </w:r>
    </w:p>
    <w:p>
      <w:pPr>
        <w:pStyle w:val="Heading3"/>
        <w:bidi/>
      </w:pPr>
      <w:r>
        <w:rPr>
          <w:rtl/>
          <w:cs/>
          <w:lang w:val="ar_AE" w:bidi="ar_AE"/>
        </w:rPr>
        <w:t>حِنَّاء (Lawsonia inermis)</w:t>
      </w:r>
    </w:p>
    <w:p>
      <w:pPr>
        <w:bidi/>
      </w:pPr>
      <w:r>
        <w:rPr>
          <w:rtl/>
          <w:cs/>
          <w:lang w:val="ar_AE" w:bidi="ar_AE"/>
        </w:rPr>
      </w:r>
      <w:r>
        <w:rPr>
          <w:rtl/>
          <w:cs/>
          <w:lang w:val="ar_AE" w:bidi="ar_AE"/>
        </w:rPr>
        <w:t xml:space="preserve">شجرة أو شُجيرة من آسيا وشمال أفريقيا لها أزهار وأوراق تميل إلى اللون الأحمر أو الأبيض، منها تُصنع صبغة حمراء. يُعتقد أن النبات المذكور في </w:t>
      </w:r>
      <w:r>
        <w:rPr>
          <w:rtl/>
          <w:cs/>
          <w:lang w:val="ar_AE" w:bidi="ar_AE"/>
        </w:rPr>
        <w:t>نشيد الأنشاد ١: ١٤</w:t>
      </w:r>
      <w:r>
        <w:rPr>
          <w:rtl/>
          <w:cs/>
          <w:lang w:val="ar_AE" w:bidi="ar_AE"/>
        </w:rPr>
        <w:t xml:space="preserve"> </w:t>
      </w:r>
      <w:r>
        <w:rPr>
          <w:rtl/>
          <w:cs/>
          <w:lang w:val="ar_AE" w:bidi="ar_AE"/>
        </w:rPr>
        <w:t>و٤: ١٣</w:t>
      </w:r>
      <w:r>
        <w:rPr>
          <w:rtl/>
          <w:cs/>
          <w:lang w:val="ar_AE" w:bidi="ar_AE"/>
        </w:rPr>
        <w:t xml:space="preserve"> ويُترجم إلى "فاغية" يُشير إلى نبات الحِنَّاء. يَقع موطنها في شمال الهند، وتنمو بكثرة في السودان، ومصر، والجزيرة العربيَّة، وسوريا، ولبنان، والأراضي المُقدَّسة. يَتراوح ارتفاعها من ٤ إلى ١٢ قدمًا (١.٢ إلى ٣.٧ مترًا)، ورائحتها تشبه رائحة الورود.</w:t>
      </w:r>
    </w:p>
    <w:p>
      <w:pPr>
        <w:bidi/>
      </w:pPr>
      <w:r>
        <w:rPr>
          <w:rtl/>
          <w:cs/>
          <w:lang w:val="ar_AE" w:bidi="ar_AE"/>
        </w:rPr>
      </w:r>
      <w:r>
        <w:rPr>
          <w:rtl/>
          <w:cs/>
          <w:lang w:val="ar_AE" w:bidi="ar_AE"/>
        </w:rPr>
        <w:t>تُجفَّف أوراق الحِنَّاء، وتُطحن إلى أن تُصبح مسحوقًا، وتُخلط مع الماء، وتُشكَّل على هيئة عجين يُستخدَم منذ زمن بعيد كمستحضر تجميلي. عُثر على عدد من المومياوات مُزَيَّنة بالحِنَّاء. كانت الحِنَّاء تُستخدَم لتوفير لون أصفر لامع، أو برتقالي، أو أحمر لأظافر اليَديْن، والقَدميْن، وأطراف الأصابع، وراحتي اليد، وباطن أقدام الفتيات الصغيرات. كما كان يستخدمه الرجالُ لتلوين لِحاهم، وأعراف وذيول الخيول. كان يجب أن يُعاد استخدام الصبغة كل أسبوعين أو ثلاثة. كان هذا الاستخدام للحِنَّاء كمستحضرات تجميل أمرًا شائعًا في مصر في الوقت الذي كان فيه بنو إسرائيل عبيدًا؛ كانوا بلا شكٍ على دراية به.</w:t>
      </w:r>
    </w:p>
    <w:p>
      <w:pPr>
        <w:pStyle w:val="Heading3"/>
        <w:bidi/>
      </w:pPr>
      <w:r>
        <w:rPr>
          <w:rtl/>
          <w:cs/>
          <w:lang w:val="ar_AE" w:bidi="ar_AE"/>
        </w:rPr>
        <w:t>سَوسن (Hyacinthus orientalis)</w:t>
      </w:r>
    </w:p>
    <w:p>
      <w:pPr>
        <w:bidi/>
      </w:pPr>
      <w:r>
        <w:rPr>
          <w:rtl/>
          <w:cs/>
          <w:lang w:val="ar_AE" w:bidi="ar_AE"/>
        </w:rPr>
      </w:r>
      <w:r>
        <w:rPr>
          <w:rtl/>
          <w:cs/>
          <w:lang w:val="ar_AE" w:bidi="ar_AE"/>
        </w:rPr>
        <w:t xml:space="preserve">قد تكون الزهرة المُشار إليها في </w:t>
      </w:r>
      <w:r>
        <w:rPr>
          <w:rtl/>
          <w:cs/>
          <w:lang w:val="ar_AE" w:bidi="ar_AE"/>
        </w:rPr>
        <w:t>نشيد الأنشاد ٢: ١، ٢، ١٦</w:t>
      </w:r>
      <w:r>
        <w:rPr>
          <w:rtl/>
          <w:cs/>
          <w:lang w:val="ar_AE" w:bidi="ar_AE"/>
        </w:rPr>
        <w:t xml:space="preserve">؛ </w:t>
      </w:r>
      <w:r>
        <w:rPr>
          <w:rtl/>
          <w:cs/>
          <w:lang w:val="ar_AE" w:bidi="ar_AE"/>
        </w:rPr>
        <w:t>٤: ٥</w:t>
      </w:r>
      <w:r>
        <w:rPr>
          <w:rtl/>
          <w:cs/>
          <w:lang w:val="ar_AE" w:bidi="ar_AE"/>
        </w:rPr>
        <w:t xml:space="preserve">؛ ٦: </w:t>
      </w:r>
      <w:r>
        <w:rPr>
          <w:rtl/>
          <w:cs/>
          <w:lang w:val="ar_AE" w:bidi="ar_AE"/>
        </w:rPr>
        <w:t>٢–٤</w:t>
      </w:r>
      <w:r>
        <w:rPr>
          <w:rtl/>
          <w:cs/>
          <w:lang w:val="ar_AE" w:bidi="ar_AE"/>
        </w:rPr>
        <w:t xml:space="preserve"> هي السَوسن. يُعتبر موطنها الأصلي، والذي تشيع فيه، هو الحقول والأماكن الصخرية في الأراضي المُقدَّسة، ولبنان، وباتجاه الشمال. دائمًا ما تكون أزهارها في شكلها البري شديدة الزُرقة وعَطِرة جدًا.</w:t>
      </w:r>
    </w:p>
    <w:p>
      <w:pPr>
        <w:bidi/>
      </w:pPr>
      <w:r>
        <w:rPr>
          <w:rtl/>
          <w:cs/>
          <w:lang w:val="ar_AE" w:bidi="ar_AE"/>
        </w:rPr>
      </w:r>
      <w:r>
        <w:rPr>
          <w:i/>
          <w:rtl/>
          <w:cs/>
          <w:lang w:val="ar_AE" w:bidi="ar_AE"/>
        </w:rPr>
        <w:t>انظر أيضًا</w:t>
      </w:r>
      <w:r>
        <w:rPr>
          <w:rtl/>
          <w:cs/>
          <w:lang w:val="ar_AE" w:bidi="ar_AE"/>
        </w:rPr>
        <w:t xml:space="preserve"> زنابق (أدناه).</w:t>
      </w:r>
    </w:p>
    <w:p>
      <w:pPr>
        <w:pStyle w:val="Heading3"/>
        <w:bidi/>
      </w:pPr>
      <w:r>
        <w:rPr>
          <w:rtl/>
          <w:cs/>
          <w:lang w:val="ar_AE" w:bidi="ar_AE"/>
        </w:rPr>
        <w:t>زوفا (Origanum maru)</w:t>
      </w:r>
    </w:p>
    <w:p>
      <w:pPr>
        <w:bidi/>
      </w:pPr>
      <w:r>
        <w:rPr>
          <w:rtl/>
          <w:cs/>
          <w:lang w:val="ar_AE" w:bidi="ar_AE"/>
        </w:rPr>
      </w:r>
      <w:r>
        <w:rPr>
          <w:rtl/>
          <w:cs/>
          <w:lang w:val="ar_AE" w:bidi="ar_AE"/>
        </w:rPr>
        <w:t xml:space="preserve">نبات خشبي موطنه آسيا، له سياقان بها أزهار زرقاء صغيرة وأوراق عِطريَّة تُستخدم كبُهار وفي صناعة العطور. لا يوجد الكثير من الاتفاق بين علماء النباتات حول الهويَّة المُحَدَّدة لنبات "الزوفا" المذكور في الكتاب المُقدَّس. اقترحَ البعض أنه </w:t>
      </w:r>
      <w:r>
        <w:rPr>
          <w:i/>
          <w:rtl/>
          <w:cs/>
          <w:lang w:val="ar_AE" w:bidi="ar_AE"/>
        </w:rPr>
        <w:t>Hyssopus officinalis،</w:t>
      </w:r>
      <w:r>
        <w:rPr>
          <w:rtl/>
          <w:cs/>
          <w:lang w:val="ar_AE" w:bidi="ar_AE"/>
        </w:rPr>
        <w:t xml:space="preserve"> العُشب المعروف حاليًا باسم hyssop. مع ذلك، لا يعود موطن هذا النبات إلى الأراضي المُقدَّسة أو مصر، إذ يوجد فقط في جنوب أوروبا. علاوة على ذلك، لا يتناسب مع متطلبات نبات الزوفا الكتابي.</w:t>
      </w:r>
    </w:p>
    <w:p>
      <w:pPr>
        <w:bidi/>
      </w:pPr>
      <w:r>
        <w:rPr>
          <w:rtl/>
          <w:cs/>
          <w:lang w:val="ar_AE" w:bidi="ar_AE"/>
        </w:rPr>
      </w:r>
      <w:r>
        <w:rPr>
          <w:rtl/>
          <w:cs/>
          <w:lang w:val="ar_AE" w:bidi="ar_AE"/>
        </w:rPr>
        <w:t>إن "الزوفا" في العهد القديم هو على المَردقوش الكبير السوري أو المصري (</w:t>
      </w:r>
      <w:r>
        <w:rPr>
          <w:i/>
          <w:rtl/>
          <w:cs/>
          <w:lang w:val="ar_AE" w:bidi="ar_AE"/>
        </w:rPr>
        <w:t>Origanum maru</w:t>
      </w:r>
      <w:r>
        <w:rPr>
          <w:rtl/>
          <w:cs/>
          <w:lang w:val="ar_AE" w:bidi="ar_AE"/>
        </w:rPr>
        <w:t xml:space="preserve">). يُشار إليه في </w:t>
      </w:r>
      <w:r>
        <w:rPr>
          <w:rtl/>
          <w:cs/>
          <w:lang w:val="ar_AE" w:bidi="ar_AE"/>
        </w:rPr>
        <w:t>خروج ٢: ١٢؛</w:t>
      </w:r>
      <w:r>
        <w:rPr>
          <w:rtl/>
          <w:cs/>
          <w:lang w:val="ar_AE" w:bidi="ar_AE"/>
        </w:rPr>
        <w:t xml:space="preserve"> </w:t>
      </w:r>
      <w:r>
        <w:rPr>
          <w:rtl/>
          <w:cs/>
          <w:lang w:val="ar_AE" w:bidi="ar_AE"/>
        </w:rPr>
        <w:t>ﻻويين ١٤: ٤–٦، ٥٢</w:t>
      </w:r>
      <w:r>
        <w:rPr>
          <w:rtl/>
          <w:cs/>
          <w:lang w:val="ar_AE" w:bidi="ar_AE"/>
        </w:rPr>
        <w:t xml:space="preserve">؛ </w:t>
      </w:r>
      <w:r>
        <w:rPr>
          <w:rtl/>
          <w:cs/>
          <w:lang w:val="ar_AE" w:bidi="ar_AE"/>
        </w:rPr>
        <w:t>عدد ١٩: ٦، ١٨</w:t>
      </w:r>
      <w:r>
        <w:rPr>
          <w:rtl/>
          <w:cs/>
          <w:lang w:val="ar_AE" w:bidi="ar_AE"/>
        </w:rPr>
        <w:t xml:space="preserve">؛ </w:t>
      </w:r>
      <w:r>
        <w:rPr>
          <w:rtl/>
          <w:cs/>
          <w:lang w:val="ar_AE" w:bidi="ar_AE"/>
        </w:rPr>
        <w:t>١ ملوك ٤: ٣٣</w:t>
      </w:r>
      <w:r>
        <w:rPr>
          <w:rtl/>
          <w:cs/>
          <w:lang w:val="ar_AE" w:bidi="ar_AE"/>
        </w:rPr>
        <w:t xml:space="preserve">؛ </w:t>
      </w:r>
      <w:r>
        <w:rPr>
          <w:rtl/>
          <w:cs/>
          <w:lang w:val="ar_AE" w:bidi="ar_AE"/>
        </w:rPr>
        <w:t>مزمور ٥١: ٧</w:t>
      </w:r>
      <w:r>
        <w:rPr>
          <w:rtl/>
          <w:cs/>
          <w:lang w:val="ar_AE" w:bidi="ar_AE"/>
        </w:rPr>
        <w:t xml:space="preserve">؛ </w:t>
      </w:r>
      <w:r>
        <w:rPr>
          <w:rtl/>
          <w:cs/>
          <w:lang w:val="ar_AE" w:bidi="ar_AE"/>
        </w:rPr>
        <w:t>العبرانيين ٩: ١٩</w:t>
      </w:r>
      <w:r>
        <w:rPr>
          <w:rtl/>
          <w:cs/>
          <w:lang w:val="ar_AE" w:bidi="ar_AE"/>
        </w:rPr>
        <w:t xml:space="preserve">. يُعتبر المَردقوش نعناعًا يتراوح طوله (في الظروف المناسبة) حوالي قدمين أو ثلاثة أقدام (من ٦٠ إلى ٩٠ سنتيمترًا)، ولكن في أغلب الأحيان يكون مُتقزمًا عندما ينمو في الشقوق الصخريَّة والجدران (راجع </w:t>
      </w:r>
      <w:r>
        <w:rPr>
          <w:rtl/>
          <w:cs/>
          <w:lang w:val="ar_AE" w:bidi="ar_AE"/>
        </w:rPr>
        <w:t>١ ملوك ٤: ٣٣</w:t>
      </w:r>
      <w:r>
        <w:rPr>
          <w:rtl/>
          <w:cs/>
          <w:lang w:val="ar_AE" w:bidi="ar_AE"/>
        </w:rPr>
        <w:t>). تُستخرَج مادة عِطريَّة من الأوراق الجافة والمطحونة. إذا جُمع حزمة مع الأوراق والزهور، فإن السيقان المُشعرَّة للمَردقوش تستطيع الاحتفاظ بالسوائل بشكلٍ جيد للغاية وستكون رشاشًا ممتازًا.</w:t>
      </w:r>
    </w:p>
    <w:p>
      <w:pPr>
        <w:bidi/>
      </w:pPr>
      <w:r>
        <w:rPr>
          <w:rtl/>
          <w:cs/>
          <w:lang w:val="ar_AE" w:bidi="ar_AE"/>
        </w:rPr>
      </w:r>
      <w:r>
        <w:rPr>
          <w:rtl/>
          <w:cs/>
          <w:lang w:val="ar_AE" w:bidi="ar_AE"/>
        </w:rPr>
        <w:t>يُعتقد أن الزوفا في المقطع المُتعلِّق بحادثة الصَلب في العهد الجديد (</w:t>
      </w:r>
      <w:r>
        <w:rPr>
          <w:rtl/>
          <w:cs/>
          <w:lang w:val="ar_AE" w:bidi="ar_AE"/>
        </w:rPr>
        <w:t>يوحنا ١٩: ٢٩</w:t>
      </w:r>
      <w:r>
        <w:rPr>
          <w:rtl/>
          <w:cs/>
          <w:lang w:val="ar_AE" w:bidi="ar_AE"/>
        </w:rPr>
        <w:t>) هو على الأرجح الذرة الصيفيَّة، وهي نبات طويل من الحبوب يُزرع في المقام الأول من أجل الغذاء ولكن يُستخدم أيضًا لِعمل الفُرَش والمَمسحات.</w:t>
      </w:r>
    </w:p>
    <w:p>
      <w:pPr>
        <w:pStyle w:val="Heading3"/>
        <w:bidi/>
      </w:pPr>
      <w:r>
        <w:rPr>
          <w:rtl/>
          <w:cs/>
          <w:lang w:val="ar_AE" w:bidi="ar_AE"/>
        </w:rPr>
        <w:t>عَرعَر (Juniperus)</w:t>
      </w:r>
    </w:p>
    <w:p>
      <w:pPr>
        <w:bidi/>
      </w:pPr>
      <w:r>
        <w:rPr>
          <w:rtl/>
          <w:cs/>
          <w:lang w:val="ar_AE" w:bidi="ar_AE"/>
        </w:rPr>
      </w:r>
      <w:r>
        <w:rPr>
          <w:rtl/>
          <w:cs/>
          <w:lang w:val="ar_AE" w:bidi="ar_AE"/>
        </w:rPr>
        <w:t xml:space="preserve">مجموعة متنوعة من الشجر أو الشُجيرات دائمة الخضرة. إن النبات المُشار إليه في </w:t>
      </w:r>
      <w:r>
        <w:rPr>
          <w:rtl/>
          <w:cs/>
          <w:lang w:val="ar_AE" w:bidi="ar_AE"/>
        </w:rPr>
        <w:t>إرميا ١٧: ٦</w:t>
      </w:r>
      <w:r>
        <w:rPr>
          <w:rtl/>
          <w:cs/>
          <w:lang w:val="ar_AE" w:bidi="ar_AE"/>
        </w:rPr>
        <w:t xml:space="preserve"> و</w:t>
      </w:r>
      <w:r>
        <w:rPr>
          <w:rtl/>
          <w:cs/>
          <w:lang w:val="ar_AE" w:bidi="ar_AE"/>
        </w:rPr>
        <w:t>٤٨: ٦</w:t>
      </w:r>
      <w:r>
        <w:rPr>
          <w:rtl/>
          <w:cs/>
          <w:lang w:val="ar_AE" w:bidi="ar_AE"/>
        </w:rPr>
        <w:t xml:space="preserve"> ويُترجم في ترجمة الملك جيمس إلى "heath" هو على الأرجح العَرعَر الأبهل أو العَرعَر الفينيقي. يوجد العَرعَر الفينيقي، Jun</w:t>
      </w:r>
      <w:r>
        <w:rPr>
          <w:i/>
          <w:rtl/>
          <w:cs/>
          <w:lang w:val="ar_AE" w:bidi="ar_AE"/>
        </w:rPr>
        <w:t>iperus phoenicia، في</w:t>
      </w:r>
      <w:r>
        <w:rPr>
          <w:rtl/>
          <w:cs/>
          <w:lang w:val="ar_AE" w:bidi="ar_AE"/>
        </w:rPr>
        <w:t xml:space="preserve"> التلال والأماكن الصخريَّة في شبه الجزيرة العربيَّة. يُعتبر العَرعَر الأبهل، </w:t>
      </w:r>
      <w:r>
        <w:rPr>
          <w:i/>
          <w:rtl/>
          <w:cs/>
          <w:lang w:val="ar_AE" w:bidi="ar_AE"/>
        </w:rPr>
        <w:t>Juniperus sabina،</w:t>
      </w:r>
      <w:r>
        <w:rPr>
          <w:rtl/>
          <w:cs/>
          <w:lang w:val="ar_AE" w:bidi="ar_AE"/>
        </w:rPr>
        <w:t xml:space="preserve"> شائعًا في جميع أنحاء الصحاري، والسهول، والأماكن الصخريَّة في سوريا وفلسطين. تُعَدُّ هذه إشارات إلى الأَرز البُني ذي التوت، أو الأَرز الحاد.</w:t>
      </w:r>
    </w:p>
    <w:p>
      <w:pPr>
        <w:pStyle w:val="Heading3"/>
        <w:bidi/>
      </w:pPr>
      <w:r>
        <w:rPr>
          <w:rtl/>
          <w:cs/>
          <w:lang w:val="ar_AE" w:bidi="ar_AE"/>
        </w:rPr>
        <w:t>غار أو الغار الحلو (Laurus nobilis)</w:t>
      </w:r>
    </w:p>
    <w:p>
      <w:pPr>
        <w:bidi/>
      </w:pPr>
      <w:r>
        <w:rPr>
          <w:rtl/>
          <w:cs/>
          <w:lang w:val="ar_AE" w:bidi="ar_AE"/>
        </w:rPr>
      </w:r>
      <w:r>
        <w:rPr>
          <w:rtl/>
          <w:cs/>
          <w:lang w:val="ar_AE" w:bidi="ar_AE"/>
        </w:rPr>
        <w:t xml:space="preserve">شُجيرة أو شجرة موطنها منطقة البحر الأبيض المتوسط. في حين أن الإشارة في </w:t>
      </w:r>
      <w:r>
        <w:rPr>
          <w:rtl/>
          <w:cs/>
          <w:lang w:val="ar_AE" w:bidi="ar_AE"/>
        </w:rPr>
        <w:t>مزمور ٣٧: ٣٥</w:t>
      </w:r>
      <w:r>
        <w:rPr>
          <w:rtl/>
          <w:cs/>
          <w:lang w:val="ar_AE" w:bidi="ar_AE"/>
        </w:rPr>
        <w:t xml:space="preserve"> قد تكون إلى أَرزِ لبنان، يُشير معظم الباحثين إلى "شجرة شارقة ناضرة" المذكورة في المزمور باعتبارها الغار الحلو، شجرة موطنها الأراضي المُقدَّسة، تنمو في الغابات والأدغال من الساحل إلى المنطقة الجبليَّة الوسطى. هي شجرة دائمة الخضرة يترواح ارتفاعها من ٤٠ إلى ٦٠ قدمًا (١٢.٢ إلى ١٨.٣ مترًا).</w:t>
      </w:r>
    </w:p>
    <w:p>
      <w:pPr>
        <w:bidi/>
      </w:pPr>
      <w:r>
        <w:rPr>
          <w:rtl/>
          <w:cs/>
          <w:lang w:val="ar_AE" w:bidi="ar_AE"/>
        </w:rPr>
      </w:r>
      <w:r>
        <w:rPr>
          <w:rtl/>
          <w:cs/>
          <w:lang w:val="ar_AE" w:bidi="ar_AE"/>
        </w:rPr>
        <w:t>على الرغم من وفرة الشجرة على جبل الكرمل وحول حبرون، إلا أنها غير شائعة عمومًا في الأراضي المُقدَّسة. لا تزال أوراقها تُستخدَم كبُهار، كما تُستخدَم ثمارها، وأوراقها، ولحاؤها منذ فترة طويلة في الطب.</w:t>
      </w:r>
    </w:p>
    <w:p>
      <w:pPr>
        <w:pStyle w:val="Heading3"/>
        <w:bidi/>
      </w:pPr>
      <w:r>
        <w:rPr>
          <w:rtl/>
          <w:cs/>
          <w:lang w:val="ar_AE" w:bidi="ar_AE"/>
        </w:rPr>
        <w:t>كُرَّاث (Allium porrum)</w:t>
      </w:r>
    </w:p>
    <w:p>
      <w:pPr>
        <w:bidi/>
      </w:pPr>
      <w:r>
        <w:rPr>
          <w:rtl/>
          <w:cs/>
          <w:lang w:val="ar_AE" w:bidi="ar_AE"/>
        </w:rPr>
      </w:r>
      <w:r>
        <w:rPr>
          <w:i/>
          <w:rtl/>
          <w:cs/>
          <w:lang w:val="ar_AE" w:bidi="ar_AE"/>
        </w:rPr>
        <w:t>انظر</w:t>
      </w:r>
      <w:r>
        <w:rPr>
          <w:rtl/>
          <w:cs/>
          <w:lang w:val="ar_AE" w:bidi="ar_AE"/>
        </w:rPr>
        <w:t xml:space="preserve"> بَصل (أدناه).</w:t>
      </w:r>
    </w:p>
    <w:p>
      <w:pPr>
        <w:pStyle w:val="Heading3"/>
        <w:bidi/>
      </w:pPr>
      <w:r>
        <w:rPr>
          <w:rtl/>
          <w:cs/>
          <w:lang w:val="ar_AE" w:bidi="ar_AE"/>
        </w:rPr>
        <w:t>عَدْس (Lens esculenta)</w:t>
      </w:r>
    </w:p>
    <w:p>
      <w:pPr>
        <w:bidi/>
      </w:pPr>
      <w:r>
        <w:rPr>
          <w:rtl/>
          <w:cs/>
          <w:lang w:val="ar_AE" w:bidi="ar_AE"/>
        </w:rPr>
      </w:r>
      <w:r>
        <w:rPr>
          <w:rtl/>
          <w:cs/>
          <w:lang w:val="ar_AE" w:bidi="ar_AE"/>
        </w:rPr>
        <w:t xml:space="preserve">إن نبات العَدْس الذي يُشير إليه </w:t>
      </w:r>
      <w:r>
        <w:rPr>
          <w:rtl/>
          <w:cs/>
          <w:lang w:val="ar_AE" w:bidi="ar_AE"/>
        </w:rPr>
        <w:t>تكوين ٢٥: ٢٩–٣٤</w:t>
      </w:r>
      <w:r>
        <w:rPr>
          <w:rtl/>
          <w:cs/>
          <w:lang w:val="ar_AE" w:bidi="ar_AE"/>
        </w:rPr>
        <w:t xml:space="preserve">، </w:t>
      </w:r>
      <w:r>
        <w:rPr>
          <w:rtl/>
          <w:cs/>
          <w:lang w:val="ar_AE" w:bidi="ar_AE"/>
        </w:rPr>
        <w:t>٢ صموئيل ١٧: ٢٧–٢٩</w:t>
      </w:r>
      <w:r>
        <w:rPr>
          <w:rtl/>
          <w:cs/>
          <w:lang w:val="ar_AE" w:bidi="ar_AE"/>
        </w:rPr>
        <w:t xml:space="preserve">، </w:t>
      </w:r>
      <w:r>
        <w:rPr>
          <w:rtl/>
          <w:cs/>
          <w:lang w:val="ar_AE" w:bidi="ar_AE"/>
        </w:rPr>
        <w:t>٢٣: ١١</w:t>
      </w:r>
      <w:r>
        <w:rPr>
          <w:rtl/>
          <w:cs/>
          <w:lang w:val="ar_AE" w:bidi="ar_AE"/>
        </w:rPr>
        <w:t xml:space="preserve">، </w:t>
      </w:r>
      <w:r>
        <w:rPr>
          <w:rtl/>
          <w:cs/>
          <w:lang w:val="ar_AE" w:bidi="ar_AE"/>
        </w:rPr>
        <w:t>وحزقيال ٤: ٩</w:t>
      </w:r>
      <w:r>
        <w:rPr>
          <w:rtl/>
          <w:cs/>
          <w:lang w:val="ar_AE" w:bidi="ar_AE"/>
        </w:rPr>
        <w:t xml:space="preserve"> هو نبات صغير، قائم، سنوي، يُشبه البِيقيَّة، له سيقان نحيلة وأوراق تحمل مَحالق. يُنتج زهورًا صغيرة، بيضاء، وبنفسجيَّة مخطَّطة، ذات قرون مُسطَّحة تُشبه البازلاء، تَحمل العَدْس داخلها.</w:t>
      </w:r>
    </w:p>
    <w:p>
      <w:pPr>
        <w:pStyle w:val="Heading3"/>
        <w:bidi/>
      </w:pPr>
      <w:r>
        <w:rPr>
          <w:rtl/>
          <w:cs/>
          <w:lang w:val="ar_AE" w:bidi="ar_AE"/>
        </w:rPr>
        <w:t>خَس (Lactuca sativa)</w:t>
      </w:r>
    </w:p>
    <w:p>
      <w:pPr>
        <w:bidi/>
      </w:pPr>
      <w:r>
        <w:rPr>
          <w:rtl/>
          <w:cs/>
          <w:lang w:val="ar_AE" w:bidi="ar_AE"/>
        </w:rPr>
      </w:r>
      <w:r>
        <w:rPr>
          <w:i/>
          <w:rtl/>
          <w:cs/>
          <w:lang w:val="ar_AE" w:bidi="ar_AE"/>
        </w:rPr>
        <w:t>انظر</w:t>
      </w:r>
      <w:r>
        <w:rPr>
          <w:rtl/>
          <w:cs/>
          <w:lang w:val="ar_AE" w:bidi="ar_AE"/>
        </w:rPr>
        <w:t xml:space="preserve"> أعشاب مُرَّة (أعلاه).</w:t>
      </w:r>
    </w:p>
    <w:p>
      <w:pPr>
        <w:pStyle w:val="Heading3"/>
        <w:bidi/>
      </w:pPr>
      <w:r>
        <w:rPr>
          <w:rtl/>
          <w:cs/>
          <w:lang w:val="ar_AE" w:bidi="ar_AE"/>
        </w:rPr>
        <w:t>زنابق (Lilium)</w:t>
      </w:r>
    </w:p>
    <w:p>
      <w:pPr>
        <w:bidi/>
      </w:pPr>
      <w:r>
        <w:rPr>
          <w:rtl/>
          <w:cs/>
          <w:lang w:val="ar_AE" w:bidi="ar_AE"/>
        </w:rPr>
      </w:r>
      <w:r>
        <w:rPr>
          <w:rtl/>
          <w:cs/>
          <w:lang w:val="ar_AE" w:bidi="ar_AE"/>
        </w:rPr>
        <w:t xml:space="preserve">أي نوع من النباتات المختلفة من الفصيلة </w:t>
      </w:r>
      <w:r>
        <w:rPr>
          <w:i/>
          <w:rtl/>
          <w:cs/>
          <w:lang w:val="ar_AE" w:bidi="ar_AE"/>
        </w:rPr>
        <w:t>الزنبقيَّة</w:t>
      </w:r>
      <w:r>
        <w:rPr>
          <w:rtl/>
          <w:cs/>
          <w:lang w:val="ar_AE" w:bidi="ar_AE"/>
        </w:rPr>
        <w:t xml:space="preserve"> التي لها أزهار كبيرة، مُختلفة الألوان، على شكل البوق؛ ونباتات ذات صلة بها. تُعتبر الزنابق من أكثر النباتات شهرة في الكتاب المُقدَّس، لكنَّها أيضًا واحدة من النباتات التي يوجد بشأنها اختلاف كبير في الرأي. يبدو من المحتمل أن عدة أنواع من النباتات، ربما خمسة أو ستة، تُدعى زنابق في ترجمة الملك جيمس. يَعتبر معظم الباحثين أن شقائق النُعمان الفلسطينيَّة، </w:t>
      </w:r>
      <w:r>
        <w:rPr>
          <w:i/>
          <w:rtl/>
          <w:cs/>
          <w:lang w:val="ar_AE" w:bidi="ar_AE"/>
        </w:rPr>
        <w:t>Anemone coronaria،</w:t>
      </w:r>
      <w:r>
        <w:rPr>
          <w:rtl/>
          <w:cs/>
          <w:lang w:val="ar_AE" w:bidi="ar_AE"/>
        </w:rPr>
        <w:t xml:space="preserve"> هي "زنابق الحقل" (</w:t>
      </w:r>
      <w:r>
        <w:rPr>
          <w:rtl/>
          <w:cs/>
          <w:lang w:val="ar_AE" w:bidi="ar_AE"/>
        </w:rPr>
        <w:t>متى ٦: ٢٨</w:t>
      </w:r>
      <w:r>
        <w:rPr>
          <w:rtl/>
          <w:cs/>
          <w:lang w:val="ar_AE" w:bidi="ar_AE"/>
        </w:rPr>
        <w:t>) التي فاقت سليمان في كل مجده. توجد هذه الزهور بغزارة في كل أنحاء الأراضي المُقدَّسة؛ أكثر الأشكال شيوعًا هي القرمزيَّة أو الصفراء، لكن شقائق النعمان الفلسطينيَّة قد تكون أيضًا زرقاء، أو بنفسجيَّة، أو حمراء، أو بيضاء. يَصل قُطر الزهرة إلى بوصتين وثلاثة أرباع بوصة (٧ سنتيمترات).</w:t>
      </w:r>
    </w:p>
    <w:p>
      <w:pPr>
        <w:bidi/>
      </w:pPr>
      <w:r>
        <w:rPr>
          <w:rtl/>
          <w:cs/>
          <w:lang w:val="ar_AE" w:bidi="ar_AE"/>
        </w:rPr>
      </w:r>
      <w:r>
        <w:rPr>
          <w:rtl/>
          <w:cs/>
          <w:lang w:val="ar_AE" w:bidi="ar_AE"/>
        </w:rPr>
        <w:t xml:space="preserve">يُمثل البابونج الفلسطيني، </w:t>
      </w:r>
      <w:r>
        <w:rPr>
          <w:i/>
          <w:rtl/>
          <w:cs/>
          <w:lang w:val="ar_AE" w:bidi="ar_AE"/>
        </w:rPr>
        <w:t>Anthemis palaestina،</w:t>
      </w:r>
      <w:r>
        <w:rPr>
          <w:rtl/>
          <w:cs/>
          <w:lang w:val="ar_AE" w:bidi="ar_AE"/>
        </w:rPr>
        <w:t xml:space="preserve"> اقتراحًا بديلًا، وهو نبات شائع، أبيض، يشبه زهرة الربيع. يُجمَّع البابونج مثل العُشب الجاف ويُلقى في الفُرن عندما يَجف.</w:t>
      </w:r>
    </w:p>
    <w:p>
      <w:pPr>
        <w:bidi/>
      </w:pPr>
      <w:r>
        <w:rPr>
          <w:rtl/>
          <w:cs/>
          <w:lang w:val="ar_AE" w:bidi="ar_AE"/>
        </w:rPr>
      </w:r>
      <w:r>
        <w:rPr>
          <w:rtl/>
          <w:cs/>
          <w:lang w:val="ar_AE" w:bidi="ar_AE"/>
        </w:rPr>
        <w:t xml:space="preserve">تُعد الزنابق </w:t>
      </w:r>
      <w:r>
        <w:rPr>
          <w:i/>
          <w:rtl/>
          <w:cs/>
          <w:lang w:val="ar_AE" w:bidi="ar_AE"/>
        </w:rPr>
        <w:t>اليونانيَّة Lilium chalcedonicum،</w:t>
      </w:r>
      <w:r>
        <w:rPr>
          <w:rtl/>
          <w:cs/>
          <w:lang w:val="ar_AE" w:bidi="ar_AE"/>
        </w:rPr>
        <w:t xml:space="preserve"> الزنابق القرمزيَّة أو البنفسجيَّة، اقتراحًا آخر. إن عبارة "شفتاه سُوسن" في </w:t>
      </w:r>
      <w:r>
        <w:rPr>
          <w:rtl/>
          <w:cs/>
          <w:lang w:val="ar_AE" w:bidi="ar_AE"/>
        </w:rPr>
        <w:t>نشيد الأنشاد ٥: ١٣</w:t>
      </w:r>
      <w:r>
        <w:rPr>
          <w:rtl/>
          <w:cs/>
          <w:lang w:val="ar_AE" w:bidi="ar_AE"/>
        </w:rPr>
        <w:t>، تتناسب مع هذا النبات أكثر من شقائق النعمان الفلسطينيَّة. يبدو أن الإشارة إلى نبات نادر له جمال استثنائي. يُعتبر الزنبق القرمزي نادرًا في الأراضي المُقدَّسة؛ في الواقع، يَتشكَّك بعض علماء النبات في أنها تعيش هناك.</w:t>
      </w:r>
    </w:p>
    <w:p>
      <w:pPr>
        <w:bidi/>
      </w:pPr>
      <w:r>
        <w:rPr>
          <w:rtl/>
          <w:cs/>
          <w:lang w:val="ar_AE" w:bidi="ar_AE"/>
        </w:rPr>
      </w:r>
      <w:r>
        <w:rPr>
          <w:rtl/>
          <w:cs/>
          <w:lang w:val="ar_AE" w:bidi="ar_AE"/>
        </w:rPr>
        <w:t xml:space="preserve">إن الإشارات في </w:t>
      </w:r>
      <w:r>
        <w:rPr>
          <w:rtl/>
          <w:cs/>
          <w:lang w:val="ar_AE" w:bidi="ar_AE"/>
        </w:rPr>
        <w:t>١ ملوك ٧: ١٩، ٢٢، ٢٦</w:t>
      </w:r>
      <w:r>
        <w:rPr>
          <w:rtl/>
          <w:cs/>
          <w:lang w:val="ar_AE" w:bidi="ar_AE"/>
        </w:rPr>
        <w:t xml:space="preserve"> و </w:t>
      </w:r>
      <w:r>
        <w:rPr>
          <w:rtl/>
          <w:cs/>
          <w:lang w:val="ar_AE" w:bidi="ar_AE"/>
        </w:rPr>
        <w:t>٢ أخبار الأيام ٤: ٥</w:t>
      </w:r>
      <w:r>
        <w:rPr>
          <w:rtl/>
          <w:cs/>
          <w:lang w:val="ar_AE" w:bidi="ar_AE"/>
        </w:rPr>
        <w:t xml:space="preserve"> هي على الأرجح إشارات إلى زنبق الماء، </w:t>
      </w:r>
      <w:r>
        <w:rPr>
          <w:i/>
          <w:rtl/>
          <w:cs/>
          <w:lang w:val="ar_AE" w:bidi="ar_AE"/>
        </w:rPr>
        <w:t>Nymphaea alba،</w:t>
      </w:r>
      <w:r>
        <w:rPr>
          <w:rtl/>
          <w:cs/>
          <w:lang w:val="ar_AE" w:bidi="ar_AE"/>
        </w:rPr>
        <w:t xml:space="preserve"> مما يُرى على أنه بمثابة نمطٍ. يُعتبر الزنبق المائي شائعًا في أوروبا وكذلك في الأراضي المُقدَّسة وشمال أفريقيا.</w:t>
      </w:r>
    </w:p>
    <w:p>
      <w:pPr>
        <w:pStyle w:val="Heading3"/>
        <w:bidi/>
      </w:pPr>
      <w:r>
        <w:rPr>
          <w:rtl/>
          <w:cs/>
          <w:lang w:val="ar_AE" w:bidi="ar_AE"/>
        </w:rPr>
        <w:t>سِدْرة (Zizyphus lotus)</w:t>
      </w:r>
    </w:p>
    <w:p>
      <w:pPr>
        <w:bidi/>
      </w:pPr>
      <w:r>
        <w:rPr>
          <w:rtl/>
          <w:cs/>
          <w:lang w:val="ar_AE" w:bidi="ar_AE"/>
        </w:rPr>
      </w:r>
      <w:r>
        <w:rPr>
          <w:rtl/>
          <w:cs/>
          <w:lang w:val="ar_AE" w:bidi="ar_AE"/>
        </w:rPr>
        <w:t xml:space="preserve">إن "السِّدْرات" في </w:t>
      </w:r>
      <w:r>
        <w:rPr>
          <w:rtl/>
          <w:cs/>
          <w:lang w:val="ar_AE" w:bidi="ar_AE"/>
        </w:rPr>
        <w:t>أيوب ٤٠: ٢١، ٢٢</w:t>
      </w:r>
      <w:r>
        <w:rPr>
          <w:rtl/>
          <w:cs/>
          <w:lang w:val="ar_AE" w:bidi="ar_AE"/>
        </w:rPr>
        <w:t xml:space="preserve"> قد تشير إلى شُجيرات الزفيزف اللوطسي في الشرق الأوسط، أو </w:t>
      </w:r>
      <w:r>
        <w:rPr>
          <w:i/>
          <w:rtl/>
          <w:cs/>
          <w:lang w:val="ar_AE" w:bidi="ar_AE"/>
        </w:rPr>
        <w:t>Zizyphus lotus، وهي</w:t>
      </w:r>
      <w:r>
        <w:rPr>
          <w:rtl/>
          <w:cs/>
          <w:lang w:val="ar_AE" w:bidi="ar_AE"/>
        </w:rPr>
        <w:t xml:space="preserve"> شُجيرة أو شجرة قصيرة تنمو إلى ارتفاع خمسة أقدام (١.٥ مترًا) ولها أغصان ناعمة، مُتعرجة، وبيضاء.</w:t>
      </w:r>
    </w:p>
    <w:p>
      <w:pPr>
        <w:bidi/>
      </w:pPr>
      <w:r>
        <w:rPr>
          <w:rtl/>
          <w:cs/>
          <w:lang w:val="ar_AE" w:bidi="ar_AE"/>
        </w:rPr>
      </w:r>
      <w:r>
        <w:rPr>
          <w:rtl/>
          <w:cs/>
          <w:lang w:val="ar_AE" w:bidi="ar_AE"/>
        </w:rPr>
        <w:t xml:space="preserve">يَعتقد مُفسِّرون آخرون أن السِّدرات في أيوب هي أشجار كبيرة الأوراق مثل الدُّلب المَشرقي، </w:t>
      </w:r>
      <w:r>
        <w:rPr>
          <w:i/>
          <w:rtl/>
          <w:cs/>
          <w:lang w:val="ar_AE" w:bidi="ar_AE"/>
        </w:rPr>
        <w:t>Platanus orientalis،</w:t>
      </w:r>
      <w:r>
        <w:rPr>
          <w:rtl/>
          <w:cs/>
          <w:lang w:val="ar_AE" w:bidi="ar_AE"/>
        </w:rPr>
        <w:t xml:space="preserve"> أو الدِّفلة، </w:t>
      </w:r>
      <w:r>
        <w:rPr>
          <w:i/>
          <w:rtl/>
          <w:cs/>
          <w:lang w:val="ar_AE" w:bidi="ar_AE"/>
        </w:rPr>
        <w:t>Nerium oleander.</w:t>
      </w:r>
      <w:r>
        <w:rPr>
          <w:rtl/>
          <w:cs/>
          <w:lang w:val="ar_AE" w:bidi="ar_AE"/>
        </w:rPr>
        <w:t xml:space="preserve"> يَستند هذا الاقتراح إلى الافتراض بأن الحيوان الموصوف في </w:t>
      </w:r>
      <w:r>
        <w:rPr>
          <w:rtl/>
          <w:cs/>
          <w:lang w:val="ar_AE" w:bidi="ar_AE"/>
        </w:rPr>
        <w:t>أيوب ٤٠</w:t>
      </w:r>
      <w:r>
        <w:rPr>
          <w:rtl/>
          <w:cs/>
          <w:lang w:val="ar_AE" w:bidi="ar_AE"/>
        </w:rPr>
        <w:t xml:space="preserve"> هو فرس النهر، ويبدو من غير المحتمل أن يعيش فرس النهر تحت شُجيرة الزفيزف اللوطسي أو حتى في الأماكن التي تنمو فيها هذه الشُجيرات. يَعتبر هؤلاء الأفراد أن الدُّلب المَشرقي أو الدِّفلة أكثر ترجيحًا.</w:t>
      </w:r>
    </w:p>
    <w:p>
      <w:pPr>
        <w:pStyle w:val="Heading3"/>
        <w:bidi/>
      </w:pPr>
      <w:r>
        <w:rPr>
          <w:rtl/>
          <w:cs/>
          <w:lang w:val="ar_AE" w:bidi="ar_AE"/>
        </w:rPr>
        <w:t>مَلَّاح (Atriplex)</w:t>
      </w:r>
    </w:p>
    <w:p>
      <w:pPr>
        <w:bidi/>
      </w:pPr>
      <w:r>
        <w:rPr>
          <w:rtl/>
          <w:cs/>
          <w:lang w:val="ar_AE" w:bidi="ar_AE"/>
        </w:rPr>
      </w:r>
      <w:r>
        <w:rPr>
          <w:rtl/>
          <w:cs/>
          <w:lang w:val="ar_AE" w:bidi="ar_AE"/>
        </w:rPr>
        <w:t xml:space="preserve">تُشير الكلمة العبريَّة المُستخدمة في </w:t>
      </w:r>
      <w:r>
        <w:rPr>
          <w:rtl/>
          <w:cs/>
          <w:lang w:val="ar_AE" w:bidi="ar_AE"/>
        </w:rPr>
        <w:t>أيوب ٣٠: ٤</w:t>
      </w:r>
      <w:r>
        <w:rPr>
          <w:rtl/>
          <w:cs/>
          <w:lang w:val="ar_AE" w:bidi="ar_AE"/>
        </w:rPr>
        <w:t xml:space="preserve"> إلى الملوحة، ولهذا السبب يعتقد علماءُ النباتات أنها تُشير إلى إحدى أنواع النباتات المَلحيَّة أو الرَغل. يوجد واحد وعشرون نوعًا من النُباتات المَلحيَّة في الأراضي المُقدَّسة، جميعها تقريبًا شائعة ويمكن أن تتلاءم مع أوصاف النص الكتابي. إن الرغل المَلحي </w:t>
      </w:r>
      <w:r>
        <w:rPr>
          <w:i/>
          <w:rtl/>
          <w:cs/>
          <w:lang w:val="ar_AE" w:bidi="ar_AE"/>
        </w:rPr>
        <w:t>Atriplex halimus</w:t>
      </w:r>
      <w:r>
        <w:rPr>
          <w:rtl/>
          <w:cs/>
          <w:lang w:val="ar_AE" w:bidi="ar_AE"/>
        </w:rPr>
        <w:t xml:space="preserve"> هو النوع الذي يُقترح عادةً، وهو شُجيرة كثيفة، عنيفة النمو، ترتبط بالسبانخ.</w:t>
      </w:r>
    </w:p>
    <w:p>
      <w:pPr>
        <w:pStyle w:val="Heading3"/>
        <w:bidi/>
      </w:pPr>
      <w:r>
        <w:rPr>
          <w:rtl/>
          <w:cs/>
          <w:lang w:val="ar_AE" w:bidi="ar_AE"/>
        </w:rPr>
        <w:t>لُفاح (Mandragora officinarum)</w:t>
      </w:r>
    </w:p>
    <w:p>
      <w:pPr>
        <w:bidi/>
      </w:pPr>
      <w:r>
        <w:rPr>
          <w:rtl/>
          <w:cs/>
          <w:lang w:val="ar_AE" w:bidi="ar_AE"/>
        </w:rPr>
      </w:r>
      <w:r>
        <w:rPr>
          <w:rtl/>
          <w:cs/>
          <w:lang w:val="ar_AE" w:bidi="ar_AE"/>
        </w:rPr>
        <w:t xml:space="preserve">إن اللُفاح أو تُفاح الحُب هو نبات مُعمر عُشبي بلا ساق، يرتبط بالباذنجان، والبطاطس، والطماطم. له جذر كبير، يُشبه الشمندر، وغالبًا ما يكون له جذر مُتشعب من قمته تَتفرع عدة أوراق داكنة تبلغ حوالي قدم (٣٠.٥ سنتيمترًا) وعرضها أربع بوصات (١٠.٢ سنتيمترًا). يُعتبر النبات سامًا بعض الشيء، كما أن الجذور السميكة تتشابه قليلًا مع شكل الأجزاء السُفليَّة من جسم الإنسان. لهذا السبب تُنسَب إليه خصائص مُعيَّنة مُثيرة للشهوة الجنسيَّة (راجع </w:t>
      </w:r>
      <w:r>
        <w:rPr>
          <w:rtl/>
          <w:cs/>
          <w:lang w:val="ar_AE" w:bidi="ar_AE"/>
        </w:rPr>
        <w:t>تكوين ٣٠: ١٤–١٦</w:t>
      </w:r>
      <w:r>
        <w:rPr>
          <w:rtl/>
          <w:cs/>
          <w:lang w:val="ar_AE" w:bidi="ar_AE"/>
        </w:rPr>
        <w:t>).</w:t>
      </w:r>
    </w:p>
    <w:p>
      <w:pPr>
        <w:bidi/>
      </w:pPr>
      <w:r>
        <w:rPr>
          <w:rtl/>
          <w:cs/>
          <w:lang w:val="ar_AE" w:bidi="ar_AE"/>
        </w:rPr>
      </w:r>
      <w:r>
        <w:rPr>
          <w:rtl/>
          <w:cs/>
          <w:lang w:val="ar_AE" w:bidi="ar_AE"/>
        </w:rPr>
        <w:t xml:space="preserve">كان تفاح الحب نباتًا شائعًا في الحقول المهجورة في جميع أنحاء الأراضي المُقدَّسة. يَقع موطنه في منطقة البحر الأبيض المتوسط ​​بأكملها، وجنوب أوروبا، وآسيا الصغرى. يُذكر اللُفاح في </w:t>
      </w:r>
      <w:r>
        <w:rPr>
          <w:rtl/>
          <w:cs/>
          <w:lang w:val="ar_AE" w:bidi="ar_AE"/>
        </w:rPr>
        <w:t>نشيد الأنشاد ٧: ١٣</w:t>
      </w:r>
      <w:r>
        <w:rPr>
          <w:rtl/>
          <w:cs/>
          <w:lang w:val="ar_AE" w:bidi="ar_AE"/>
        </w:rPr>
        <w:t xml:space="preserve">، على الرغم من أن بعض الباحثين يعتقدون أن الكاتب ربما كان يشير في الواقع إلي الأُتُرُج أو إلي الفطر الحقلي الشائع الصالح للأكل، </w:t>
      </w:r>
      <w:r>
        <w:rPr>
          <w:i/>
          <w:rtl/>
          <w:cs/>
          <w:lang w:val="ar_AE" w:bidi="ar_AE"/>
        </w:rPr>
        <w:t>Agaricus campestris.</w:t>
      </w:r>
    </w:p>
    <w:p>
      <w:pPr>
        <w:pStyle w:val="Heading3"/>
        <w:bidi/>
      </w:pPr>
      <w:r>
        <w:rPr>
          <w:rtl/>
          <w:cs/>
          <w:lang w:val="ar_AE" w:bidi="ar_AE"/>
        </w:rPr>
        <w:t>بطيخ (Cucumis melo, Citrullus vulgaris)</w:t>
      </w:r>
    </w:p>
    <w:p>
      <w:pPr>
        <w:bidi/>
      </w:pPr>
      <w:r>
        <w:rPr>
          <w:rtl/>
          <w:cs/>
          <w:lang w:val="ar_AE" w:bidi="ar_AE"/>
        </w:rPr>
      </w:r>
      <w:r>
        <w:rPr>
          <w:rtl/>
          <w:cs/>
          <w:lang w:val="ar_AE" w:bidi="ar_AE"/>
        </w:rPr>
        <w:t xml:space="preserve">أي نوع من الأنواع العديدة من هاتين الشجرتين المرتبطتين اللتين لهما قشرة صلبة ولحم كثير العُصارة. قد يكون البطيخ المذكور </w:t>
      </w:r>
      <w:r>
        <w:rPr>
          <w:rtl/>
          <w:cs/>
          <w:lang w:val="ar_AE" w:bidi="ar_AE"/>
        </w:rPr>
        <w:t>في عدد ١١: ٥</w:t>
      </w:r>
      <w:r>
        <w:rPr>
          <w:rtl/>
          <w:cs/>
          <w:lang w:val="ar_AE" w:bidi="ar_AE"/>
        </w:rPr>
        <w:t xml:space="preserve"> هو الشمَّام (</w:t>
      </w:r>
      <w:r>
        <w:rPr>
          <w:i/>
          <w:rtl/>
          <w:cs/>
          <w:lang w:val="ar_AE" w:bidi="ar_AE"/>
        </w:rPr>
        <w:t>Cucumis melo</w:t>
      </w:r>
      <w:r>
        <w:rPr>
          <w:rtl/>
          <w:cs/>
          <w:lang w:val="ar_AE" w:bidi="ar_AE"/>
        </w:rPr>
        <w:t>) أو البطيخ (</w:t>
      </w:r>
      <w:r>
        <w:rPr>
          <w:i/>
          <w:rtl/>
          <w:cs/>
          <w:lang w:val="ar_AE" w:bidi="ar_AE"/>
        </w:rPr>
        <w:t>Citrullus vulgaris</w:t>
      </w:r>
      <w:r>
        <w:rPr>
          <w:rtl/>
          <w:cs/>
          <w:lang w:val="ar_AE" w:bidi="ar_AE"/>
        </w:rPr>
        <w:t>). من المحتمل أن يكون المقصود هو كلٌ منهما.</w:t>
      </w:r>
    </w:p>
    <w:p>
      <w:pPr>
        <w:pStyle w:val="Heading3"/>
        <w:bidi/>
      </w:pPr>
      <w:r>
        <w:rPr>
          <w:rtl/>
          <w:cs/>
          <w:lang w:val="ar_AE" w:bidi="ar_AE"/>
        </w:rPr>
        <w:t>دُخْن (Panicum miliaceum)</w:t>
      </w:r>
    </w:p>
    <w:p>
      <w:pPr>
        <w:bidi/>
      </w:pPr>
      <w:r>
        <w:rPr>
          <w:rtl/>
          <w:cs/>
          <w:lang w:val="ar_AE" w:bidi="ar_AE"/>
        </w:rPr>
      </w:r>
      <w:r>
        <w:rPr>
          <w:rtl/>
          <w:cs/>
          <w:lang w:val="ar_AE" w:bidi="ar_AE"/>
        </w:rPr>
        <w:t>عُشب يُزرع في أوروبا وآسيا من أجل بذوره الصالحة للأكل. تُعتبر بذور الدُخْن أصغر البذور العُشبيَّة التي تُزرع باعتبارها غذاءً ولكن تُنتَج بغزارة. يُعتبر الدُخْن عشبًا سنويًا نادرًا ما يزيد ارتفاعه عن قدمين (٦٠ سنتيمترًا). تُستخدَم بذور الدُخْن الصغيرة في إعداد الكعك ويأكلها الفُقراء غير مطبوخة.</w:t>
      </w:r>
    </w:p>
    <w:p>
      <w:pPr>
        <w:pStyle w:val="Heading3"/>
        <w:bidi/>
      </w:pPr>
      <w:r>
        <w:rPr>
          <w:rtl/>
          <w:cs/>
          <w:lang w:val="ar_AE" w:bidi="ar_AE"/>
        </w:rPr>
        <w:t>نَعناع (Mentha)</w:t>
      </w:r>
    </w:p>
    <w:p>
      <w:pPr>
        <w:bidi/>
      </w:pPr>
      <w:r>
        <w:rPr>
          <w:rtl/>
          <w:cs/>
          <w:lang w:val="ar_AE" w:bidi="ar_AE"/>
        </w:rPr>
      </w:r>
      <w:r>
        <w:rPr>
          <w:rtl/>
          <w:cs/>
          <w:lang w:val="ar_AE" w:bidi="ar_AE"/>
        </w:rPr>
        <w:t xml:space="preserve">أي نوع من النباتات المختلفة من هذه الفصيلة ذات الأوراق العِطريَّة التي تُستخدم من أجل نَكهتها. يُعتبر عددٌ قليل من النَعناع شائعًا في الأراضي المُقدَّسة، لكن النَعناع طويل الأوراق </w:t>
      </w:r>
      <w:r>
        <w:rPr>
          <w:i/>
          <w:rtl/>
          <w:cs/>
          <w:lang w:val="ar_AE" w:bidi="ar_AE"/>
        </w:rPr>
        <w:t>(Mentha longifolia)</w:t>
      </w:r>
      <w:r>
        <w:rPr>
          <w:rtl/>
          <w:cs/>
          <w:lang w:val="ar_AE" w:bidi="ar_AE"/>
        </w:rPr>
        <w:t xml:space="preserve"> هو على الأرجح المُشار إليه في </w:t>
      </w:r>
      <w:r>
        <w:rPr>
          <w:rtl/>
          <w:cs/>
          <w:lang w:val="ar_AE" w:bidi="ar_AE"/>
        </w:rPr>
        <w:t>متى ٢٣: ٢٣</w:t>
      </w:r>
      <w:r>
        <w:rPr>
          <w:rtl/>
          <w:cs/>
          <w:lang w:val="ar_AE" w:bidi="ar_AE"/>
        </w:rPr>
        <w:t xml:space="preserve"> </w:t>
      </w:r>
      <w:r>
        <w:rPr>
          <w:rtl/>
          <w:cs/>
          <w:lang w:val="ar_AE" w:bidi="ar_AE"/>
        </w:rPr>
        <w:t>ولوقا ١١: ٤٢</w:t>
      </w:r>
      <w:r>
        <w:rPr>
          <w:rtl/>
          <w:cs/>
          <w:lang w:val="ar_AE" w:bidi="ar_AE"/>
        </w:rPr>
        <w:t>. كان النَعناع يُستخدم من قِبل العبرانيين القدماء، واليونانيين، والرومان من أجل نَكهته، وفي الطب باعتباره مادةً طاردة للريح، وفي الطَّهي كبُهار.</w:t>
      </w:r>
    </w:p>
    <w:p>
      <w:pPr>
        <w:pStyle w:val="Heading3"/>
        <w:bidi/>
      </w:pPr>
      <w:r>
        <w:rPr>
          <w:rtl/>
          <w:cs/>
          <w:lang w:val="ar_AE" w:bidi="ar_AE"/>
        </w:rPr>
        <w:t>جُمَّيْز (Morus nigra)</w:t>
      </w:r>
    </w:p>
    <w:p>
      <w:pPr>
        <w:bidi/>
      </w:pPr>
      <w:r>
        <w:rPr>
          <w:rtl/>
          <w:cs/>
          <w:lang w:val="ar_AE" w:bidi="ar_AE"/>
        </w:rPr>
      </w:r>
      <w:r>
        <w:rPr>
          <w:rtl/>
          <w:cs/>
          <w:lang w:val="ar_AE" w:bidi="ar_AE"/>
        </w:rPr>
        <w:t xml:space="preserve">أي شجرة من هذه الفصيلة، بعضها يَحِمل ثمرة أرجوانية داكنة، أو يَحِمل ثمرة بيضاء، لها أوراق تُستخدما طعامًا لدودة القز. من الواضح أن شجرة الجُمَّيْز في </w:t>
      </w:r>
      <w:r>
        <w:rPr>
          <w:rtl/>
          <w:cs/>
          <w:lang w:val="ar_AE" w:bidi="ar_AE"/>
        </w:rPr>
        <w:t>لوقا ١٧: ٦</w:t>
      </w:r>
      <w:r>
        <w:rPr>
          <w:rtl/>
          <w:cs/>
          <w:lang w:val="ar_AE" w:bidi="ar_AE"/>
        </w:rPr>
        <w:t xml:space="preserve"> هي التوت الأسود، </w:t>
      </w:r>
      <w:r>
        <w:rPr>
          <w:i/>
          <w:rtl/>
          <w:cs/>
          <w:lang w:val="ar_AE" w:bidi="ar_AE"/>
        </w:rPr>
        <w:t>Morus nigra.</w:t>
      </w:r>
      <w:r>
        <w:rPr>
          <w:rtl/>
          <w:cs/>
          <w:lang w:val="ar_AE" w:bidi="ar_AE"/>
        </w:rPr>
        <w:t xml:space="preserve"> تُعتبر شجرةً قصيرة، قِمتها كثيفة، وفروعها مُتصلِّبة، يتراوح ارتفاعها من ٢٤ إلى ٣٥ قدمًا (٧.٣ إلى ١٠.٧ مترًا)، على الرغم من أنه نادرًا ما يزيد عن ٣٠ قدمًا (٩.١ مترًا). يُعتبر موطنها الأصلي في شمال بلاد فارس، وتُزرع الآن في جميع أنحاء الشرق الأوسط من أجل ثمارها. كان النوع الصيني أو الهندي، </w:t>
      </w:r>
      <w:r>
        <w:rPr>
          <w:i/>
          <w:rtl/>
          <w:cs/>
          <w:lang w:val="ar_AE" w:bidi="ar_AE"/>
        </w:rPr>
        <w:t>Morus alba،</w:t>
      </w:r>
      <w:r>
        <w:rPr>
          <w:rtl/>
          <w:cs/>
          <w:lang w:val="ar_AE" w:bidi="ar_AE"/>
        </w:rPr>
        <w:t xml:space="preserve"> يُزرَع على نطاق واسع حتى وقت قريب في سوريا والأراضي المُقدَّسة، لكنه ليس نوعًا محليًا.</w:t>
      </w:r>
    </w:p>
    <w:p>
      <w:pPr>
        <w:pStyle w:val="Heading3"/>
        <w:bidi/>
      </w:pPr>
      <w:r>
        <w:rPr>
          <w:rtl/>
          <w:cs/>
          <w:lang w:val="ar_AE" w:bidi="ar_AE"/>
        </w:rPr>
        <w:t>خَردل (Brassica nigra, Brassica arvensis)</w:t>
      </w:r>
    </w:p>
    <w:p>
      <w:pPr>
        <w:bidi/>
      </w:pPr>
      <w:r>
        <w:rPr>
          <w:rtl/>
          <w:cs/>
          <w:lang w:val="ar_AE" w:bidi="ar_AE"/>
        </w:rPr>
      </w:r>
      <w:r>
        <w:rPr>
          <w:rtl/>
          <w:cs/>
          <w:lang w:val="ar_AE" w:bidi="ar_AE"/>
        </w:rPr>
        <w:t xml:space="preserve">يَقع موطن نباتات عديدة من هذا النوع في أوروبا وآسيا، بعضها يُزرع من أجل بذورها الصالحة للأكل. على الرغم من وجود خلاف حول هويَّة "الخَردل" في </w:t>
      </w:r>
      <w:r>
        <w:rPr>
          <w:rtl/>
          <w:cs/>
          <w:lang w:val="ar_AE" w:bidi="ar_AE"/>
        </w:rPr>
        <w:t>متى ١٣: ٣١، ٣٢</w:t>
      </w:r>
      <w:r>
        <w:rPr>
          <w:rtl/>
          <w:cs/>
          <w:lang w:val="ar_AE" w:bidi="ar_AE"/>
        </w:rPr>
        <w:t xml:space="preserve">، </w:t>
      </w:r>
      <w:r>
        <w:rPr>
          <w:rtl/>
          <w:cs/>
          <w:lang w:val="ar_AE" w:bidi="ar_AE"/>
        </w:rPr>
        <w:t>١٧: ٢٠</w:t>
      </w:r>
      <w:r>
        <w:rPr>
          <w:rtl/>
          <w:cs/>
          <w:lang w:val="ar_AE" w:bidi="ar_AE"/>
        </w:rPr>
        <w:t xml:space="preserve">، </w:t>
      </w:r>
      <w:r>
        <w:rPr>
          <w:rtl/>
          <w:cs/>
          <w:lang w:val="ar_AE" w:bidi="ar_AE"/>
        </w:rPr>
        <w:t>مرقس ٤: ٣١</w:t>
      </w:r>
      <w:r>
        <w:rPr>
          <w:rtl/>
          <w:cs/>
          <w:lang w:val="ar_AE" w:bidi="ar_AE"/>
        </w:rPr>
        <w:t xml:space="preserve">، </w:t>
      </w:r>
      <w:r>
        <w:rPr>
          <w:rtl/>
          <w:cs/>
          <w:lang w:val="ar_AE" w:bidi="ar_AE"/>
        </w:rPr>
        <w:t>لوقا ١٣: ١٩</w:t>
      </w:r>
      <w:r>
        <w:rPr>
          <w:rtl/>
          <w:cs/>
          <w:lang w:val="ar_AE" w:bidi="ar_AE"/>
        </w:rPr>
        <w:t xml:space="preserve">، </w:t>
      </w:r>
      <w:r>
        <w:rPr>
          <w:rtl/>
          <w:cs/>
          <w:lang w:val="ar_AE" w:bidi="ar_AE"/>
        </w:rPr>
        <w:t>١٧: ٦</w:t>
      </w:r>
      <w:r>
        <w:rPr>
          <w:rtl/>
          <w:cs/>
          <w:lang w:val="ar_AE" w:bidi="ar_AE"/>
        </w:rPr>
        <w:t xml:space="preserve">، إلا أنها تُعتقد عمومًا الخردل الأسود العادي، </w:t>
      </w:r>
      <w:r>
        <w:rPr>
          <w:i/>
          <w:rtl/>
          <w:cs/>
          <w:lang w:val="ar_AE" w:bidi="ar_AE"/>
        </w:rPr>
        <w:t>Brassica nigra.</w:t>
      </w:r>
    </w:p>
    <w:p>
      <w:pPr>
        <w:bidi/>
      </w:pPr>
      <w:r>
        <w:rPr>
          <w:rtl/>
          <w:cs/>
          <w:lang w:val="ar_AE" w:bidi="ar_AE"/>
        </w:rPr>
      </w:r>
      <w:r>
        <w:rPr>
          <w:rtl/>
          <w:cs/>
          <w:lang w:val="ar_AE" w:bidi="ar_AE"/>
        </w:rPr>
        <w:t xml:space="preserve">قد يكون الخَردل الذي أشار إليه يسوع هو الخَردل البري، </w:t>
      </w:r>
      <w:r>
        <w:rPr>
          <w:i/>
          <w:rtl/>
          <w:cs/>
          <w:lang w:val="ar_AE" w:bidi="ar_AE"/>
        </w:rPr>
        <w:t>Brassica arvensis،</w:t>
      </w:r>
      <w:r>
        <w:rPr>
          <w:rtl/>
          <w:cs/>
          <w:lang w:val="ar_AE" w:bidi="ar_AE"/>
        </w:rPr>
        <w:t xml:space="preserve"> الذي يَتراوح ارتفاعه عادةً من قَدمٍ إلى ثلاثة أقدام (٣٠ إلى ٩٠ سنتيمترًا). اقترحَ البعض أنه كان في الواقع </w:t>
      </w:r>
      <w:r>
        <w:rPr>
          <w:i/>
          <w:rtl/>
          <w:cs/>
          <w:lang w:val="ar_AE" w:bidi="ar_AE"/>
        </w:rPr>
        <w:t>Salvadora persica،</w:t>
      </w:r>
      <w:r>
        <w:rPr>
          <w:rtl/>
          <w:cs/>
          <w:lang w:val="ar_AE" w:bidi="ar_AE"/>
        </w:rPr>
        <w:t xml:space="preserve"> الذي يُوجد في الغابات حول البحر الميت. يَتمتع النبات بطعم عِطري لطيف يُشبه طعم الخَردل، وإذا أُخذ بكميات كبيرة، فسيُحدث تَهيُّجًا في الأنف والعينين مُشابهًا لما يَفعله الخَردل. مع ذلك، لا يَصل هذا النبات شمالًا إلى الجليل، وتُعتبر ثماره كبيرة ومُتحجِّرة، وبذلك لا يتناسب مع الوصف المذكور في المَثل.</w:t>
      </w:r>
    </w:p>
    <w:p>
      <w:pPr>
        <w:bidi/>
      </w:pPr>
      <w:r>
        <w:rPr>
          <w:rtl/>
          <w:cs/>
          <w:lang w:val="ar_AE" w:bidi="ar_AE"/>
        </w:rPr>
      </w:r>
      <w:r>
        <w:rPr>
          <w:rtl/>
          <w:cs/>
          <w:lang w:val="ar_AE" w:bidi="ar_AE"/>
        </w:rPr>
        <w:t>على الرغم من أن بذور الخَردل ليست أصغر البذور المعروفة، إلا أنها على الأرجح كانت أصغر بذرة مألوفة لدى عامة الناس الذين شَكَّلوا مُستمعي يسوع في الجليل.</w:t>
      </w:r>
    </w:p>
    <w:p>
      <w:pPr>
        <w:pStyle w:val="Heading3"/>
        <w:bidi/>
      </w:pPr>
      <w:r>
        <w:rPr>
          <w:rtl/>
          <w:cs/>
          <w:lang w:val="ar_AE" w:bidi="ar_AE"/>
        </w:rPr>
        <w:t>مُر (Commiphora myrrha, Commiphora kataf)</w:t>
      </w:r>
    </w:p>
    <w:p>
      <w:pPr>
        <w:bidi/>
      </w:pPr>
      <w:r>
        <w:rPr>
          <w:rtl/>
          <w:cs/>
          <w:lang w:val="ar_AE" w:bidi="ar_AE"/>
        </w:rPr>
      </w:r>
      <w:r>
        <w:rPr>
          <w:rtl/>
          <w:cs/>
          <w:lang w:val="ar_AE" w:bidi="ar_AE"/>
        </w:rPr>
        <w:t xml:space="preserve">شُجيرة أو شجرة تَنضح راتنج صمغي عِطري يُستخدم في العطور والبخور. إن مُعظم الإشارات في الكتاب المقدس إلى المُر هي إلى </w:t>
      </w:r>
      <w:r>
        <w:rPr>
          <w:i/>
          <w:rtl/>
          <w:cs/>
          <w:lang w:val="ar_AE" w:bidi="ar_AE"/>
        </w:rPr>
        <w:t>Commiphora myrrha،</w:t>
      </w:r>
      <w:r>
        <w:rPr>
          <w:rtl/>
          <w:cs/>
          <w:lang w:val="ar_AE" w:bidi="ar_AE"/>
        </w:rPr>
        <w:t xml:space="preserve"> على الرغم من أن Commiphora </w:t>
      </w:r>
      <w:r>
        <w:rPr>
          <w:i/>
          <w:rtl/>
          <w:cs/>
          <w:lang w:val="ar_AE" w:bidi="ar_AE"/>
        </w:rPr>
        <w:t>kataf</w:t>
      </w:r>
      <w:r>
        <w:rPr>
          <w:rtl/>
          <w:cs/>
          <w:lang w:val="ar_AE" w:bidi="ar_AE"/>
        </w:rPr>
        <w:t xml:space="preserve"> قد يكون مُتضمَّنًا أيضًا لأنه ينمو في نفس المنطقة ومُماثل للنوع الأول. يَقع موطن الشجرتين في شبه الجزيرة العربيَّة، وإثيوبيا، والساحل الصومالي في شرق أفريقيا. تُنتجان راتنج صمغي يُشكِّل مُعظم المُر التجاري. يُعتبر كلاهما شجيرات شوكية قصيرة، سميكة، وقاسية التشعّبات، أو أشجار صغيرة تنمو في أماكن صخريَّة، خاصة في تلال الحجر الجيري. يُقدَّر كثيرًا في الشرق باعتباره مادةً فوَّاحة، وعطورًا، ودواءً. قام المصريون القدماء بحرقه في هياكلهم وحنَّطوا به موتاهم؛ كما استخدمه اليهود أيضًا للتحنيط (</w:t>
      </w:r>
      <w:r>
        <w:rPr>
          <w:rtl/>
          <w:cs/>
          <w:lang w:val="ar_AE" w:bidi="ar_AE"/>
        </w:rPr>
        <w:t>يوحنا ١٩: ٣٩</w:t>
      </w:r>
      <w:r>
        <w:rPr>
          <w:rtl/>
          <w:cs/>
          <w:lang w:val="ar_AE" w:bidi="ar_AE"/>
        </w:rPr>
        <w:t>). كان العبرانيون يُقدرونه كثيرًا باعتباره عِطرًا (</w:t>
      </w:r>
      <w:r>
        <w:rPr>
          <w:rtl/>
          <w:cs/>
          <w:lang w:val="ar_AE" w:bidi="ar_AE"/>
        </w:rPr>
        <w:t>مزمور ٤٥: ٨</w:t>
      </w:r>
      <w:r>
        <w:rPr>
          <w:rtl/>
          <w:cs/>
          <w:lang w:val="ar_AE" w:bidi="ar_AE"/>
        </w:rPr>
        <w:t>).</w:t>
      </w:r>
    </w:p>
    <w:p>
      <w:pPr>
        <w:pStyle w:val="Heading3"/>
        <w:bidi/>
      </w:pPr>
      <w:r>
        <w:rPr>
          <w:rtl/>
          <w:cs/>
          <w:lang w:val="ar_AE" w:bidi="ar_AE"/>
        </w:rPr>
        <w:t>آس (Myrtus communis)</w:t>
      </w:r>
    </w:p>
    <w:p>
      <w:pPr>
        <w:bidi/>
      </w:pPr>
      <w:r>
        <w:rPr>
          <w:rtl/>
          <w:cs/>
          <w:lang w:val="ar_AE" w:bidi="ar_AE"/>
        </w:rPr>
      </w:r>
      <w:r>
        <w:rPr>
          <w:rtl/>
          <w:cs/>
          <w:lang w:val="ar_AE" w:bidi="ar_AE"/>
        </w:rPr>
        <w:t>تُعتبر شجرة الآس شائعة في الأراضي المُقدَّسة، خاصةً حول بيت لحم، لبنان، الخليل، ومنحدرات جبل الكرمل وجبل طابور. يَقع موطنها في غرب آسيا، وفي البيئات الجيدة تنمو لتصبح شجرة صغيرة دائمة الخضرة يتراوح ارتفاعها من ٢٠ إلى ٣٠ قدمًا (٦.٢ إلى ٩.١ مترًا). مع ذلك، كثيرًا ما تكون شُجيرة مُتناثرة يتراوح ارتفاعها من قَدم ونصف إلى ٤ أقدام (٥٠ إلى ١٢٠ سنتيمترًا).</w:t>
      </w:r>
    </w:p>
    <w:p>
      <w:pPr>
        <w:bidi/>
      </w:pPr>
      <w:r>
        <w:rPr>
          <w:rtl/>
          <w:cs/>
          <w:lang w:val="ar_AE" w:bidi="ar_AE"/>
        </w:rPr>
      </w:r>
      <w:r>
        <w:rPr>
          <w:rtl/>
          <w:cs/>
          <w:lang w:val="ar_AE" w:bidi="ar_AE"/>
        </w:rPr>
        <w:t>في الكتاب المُقدَّس، يُشار إلى الآس بشكل رئيسي باعتباره رمزًا لسخاء الله. ذُكرتْ أغصان أشجار الآس بين الأغصان التي أمرَ نحميا بجمعها لأجل عيد المظال (</w:t>
      </w:r>
      <w:r>
        <w:rPr>
          <w:rtl/>
          <w:cs/>
          <w:lang w:val="ar_AE" w:bidi="ar_AE"/>
        </w:rPr>
        <w:t>نحميا ٨: ١٥</w:t>
      </w:r>
      <w:r>
        <w:rPr>
          <w:rtl/>
          <w:cs/>
          <w:lang w:val="ar_AE" w:bidi="ar_AE"/>
        </w:rPr>
        <w:t>). لم يَكن الآس رمزًا للسلام فقط، بل للعدل أيضًا.</w:t>
      </w:r>
    </w:p>
    <w:p>
      <w:pPr>
        <w:pStyle w:val="Heading3"/>
        <w:bidi/>
      </w:pPr>
      <w:r>
        <w:rPr>
          <w:rtl/>
          <w:cs/>
          <w:lang w:val="ar_AE" w:bidi="ar_AE"/>
        </w:rPr>
        <w:t>نَرجس (Narcissus tazetta)</w:t>
      </w:r>
    </w:p>
    <w:p>
      <w:pPr>
        <w:bidi/>
      </w:pPr>
      <w:r>
        <w:rPr>
          <w:rtl/>
          <w:cs/>
          <w:lang w:val="ar_AE" w:bidi="ar_AE"/>
        </w:rPr>
      </w:r>
      <w:r>
        <w:rPr>
          <w:rtl/>
          <w:cs/>
          <w:lang w:val="ar_AE" w:bidi="ar_AE"/>
        </w:rPr>
        <w:t xml:space="preserve">نبات يُزرع على نطاقٍ واسع من هذه الفصيلة، له أوراق نحيلة وعادةً ما تكون أزهاره بيضاء أو صفراء، مع تاجٍ كأسي، أو تاج على هيئة بوق. يبدو أن النَرجس الشائع </w:t>
      </w:r>
      <w:r>
        <w:rPr>
          <w:i/>
          <w:rtl/>
          <w:cs/>
          <w:lang w:val="ar_AE" w:bidi="ar_AE"/>
        </w:rPr>
        <w:t>(Narcissus tazetta)</w:t>
      </w:r>
      <w:r>
        <w:rPr>
          <w:rtl/>
          <w:cs/>
          <w:lang w:val="ar_AE" w:bidi="ar_AE"/>
        </w:rPr>
        <w:t xml:space="preserve"> هو النبات المُشار إليه في </w:t>
      </w:r>
      <w:r>
        <w:rPr>
          <w:rtl/>
          <w:cs/>
          <w:lang w:val="ar_AE" w:bidi="ar_AE"/>
        </w:rPr>
        <w:t>إشعياء ٣٥: ١</w:t>
      </w:r>
      <w:r>
        <w:rPr>
          <w:rtl/>
          <w:cs/>
          <w:lang w:val="ar_AE" w:bidi="ar_AE"/>
        </w:rPr>
        <w:t>. يَنمو هذا النَرجس بكثرة في سهول شارون وفي أماكن أخرى في فلسطين. يُفضَّل بشدة، بسبب رائحته الرائعة.</w:t>
      </w:r>
    </w:p>
    <w:p>
      <w:pPr>
        <w:pStyle w:val="Heading3"/>
        <w:bidi/>
      </w:pPr>
      <w:r>
        <w:rPr>
          <w:rtl/>
          <w:cs/>
          <w:lang w:val="ar_AE" w:bidi="ar_AE"/>
        </w:rPr>
        <w:t>ناردين (Nardostachys jatamansi)</w:t>
      </w:r>
    </w:p>
    <w:p>
      <w:pPr>
        <w:bidi/>
      </w:pPr>
      <w:r>
        <w:rPr>
          <w:rtl/>
          <w:cs/>
          <w:lang w:val="ar_AE" w:bidi="ar_AE"/>
        </w:rPr>
      </w:r>
      <w:r>
        <w:rPr>
          <w:rtl/>
          <w:cs/>
          <w:lang w:val="ar_AE" w:bidi="ar_AE"/>
        </w:rPr>
        <w:t>يُعتبر الناردين عُشبًا معمَّرًا له جذور قوية وذات رائحة رائعة. يَقع موطنها في المناطف المرتفعة في جبال الهيمالايا، ويمتد نطاقها من هناك إلى غرب آسيا. تُجفَّف الجذور والسيقان الصوفيَّة الشبيهة بالشوك قبل أن تَتكشَّف الأوراق وتُستخدم لِصُنع العِطر. لا يزال يُستخدم في الهند كعطر للشعر، ومن المنطقي الاعتقاد بأن الناردين المذكور في الكتاب المُقدَّس (</w:t>
      </w:r>
      <w:r>
        <w:rPr>
          <w:rtl/>
          <w:cs/>
          <w:lang w:val="ar_AE" w:bidi="ar_AE"/>
        </w:rPr>
        <w:t>نشيد الأنشاد ١: ١٢</w:t>
      </w:r>
      <w:r>
        <w:rPr>
          <w:rtl/>
          <w:cs/>
          <w:lang w:val="ar_AE" w:bidi="ar_AE"/>
        </w:rPr>
        <w:t xml:space="preserve">؛ </w:t>
      </w:r>
      <w:r>
        <w:rPr>
          <w:rtl/>
          <w:cs/>
          <w:lang w:val="ar_AE" w:bidi="ar_AE"/>
        </w:rPr>
        <w:t>٤: ١٣، ١٤</w:t>
      </w:r>
      <w:r>
        <w:rPr>
          <w:rtl/>
          <w:cs/>
          <w:lang w:val="ar_AE" w:bidi="ar_AE"/>
        </w:rPr>
        <w:t xml:space="preserve">؛ </w:t>
      </w:r>
      <w:r>
        <w:rPr>
          <w:rtl/>
          <w:cs/>
          <w:lang w:val="ar_AE" w:bidi="ar_AE"/>
        </w:rPr>
        <w:t>مرقس ١٤: ٣</w:t>
      </w:r>
      <w:r>
        <w:rPr>
          <w:rtl/>
          <w:cs/>
          <w:lang w:val="ar_AE" w:bidi="ar_AE"/>
        </w:rPr>
        <w:t xml:space="preserve">؛ </w:t>
      </w:r>
      <w:r>
        <w:rPr>
          <w:rtl/>
          <w:cs/>
          <w:lang w:val="ar_AE" w:bidi="ar_AE"/>
        </w:rPr>
        <w:t>يوحنا ١٢: ٣</w:t>
      </w:r>
      <w:r>
        <w:rPr>
          <w:rtl/>
          <w:cs/>
          <w:lang w:val="ar_AE" w:bidi="ar_AE"/>
        </w:rPr>
        <w:t>) جاء في الأصل من الهند.</w:t>
      </w:r>
    </w:p>
    <w:p>
      <w:pPr>
        <w:pStyle w:val="Heading3"/>
        <w:bidi/>
      </w:pPr>
      <w:r>
        <w:rPr>
          <w:rtl/>
          <w:cs/>
          <w:lang w:val="ar_AE" w:bidi="ar_AE"/>
        </w:rPr>
        <w:t>قَرِيص (Urtica)</w:t>
      </w:r>
    </w:p>
    <w:p>
      <w:pPr>
        <w:bidi/>
      </w:pPr>
      <w:r>
        <w:rPr>
          <w:rtl/>
          <w:cs/>
          <w:lang w:val="ar_AE" w:bidi="ar_AE"/>
        </w:rPr>
      </w:r>
      <w:r>
        <w:rPr>
          <w:rtl/>
          <w:cs/>
          <w:lang w:val="ar_AE" w:bidi="ar_AE"/>
        </w:rPr>
        <w:t xml:space="preserve">نبات من هذا النوع له أوراق مُسنَّنة مغطاة بالشعر الذي يَنضح دَفقًا لاذعًا. توجد أربعة أنواع من نبات القَرِيص في الأراضي المُقدَّسة: القَرِيص الشائع أو الكبير، </w:t>
      </w:r>
      <w:r>
        <w:rPr>
          <w:i/>
          <w:rtl/>
          <w:cs/>
          <w:lang w:val="ar_AE" w:bidi="ar_AE"/>
        </w:rPr>
        <w:t>Urtica dioica؛</w:t>
      </w:r>
      <w:r>
        <w:rPr>
          <w:rtl/>
          <w:cs/>
          <w:lang w:val="ar_AE" w:bidi="ar_AE"/>
        </w:rPr>
        <w:t xml:space="preserve"> والقَرِيص الروماني، Urtica </w:t>
      </w:r>
      <w:r>
        <w:rPr>
          <w:i/>
          <w:rtl/>
          <w:cs/>
          <w:lang w:val="ar_AE" w:bidi="ar_AE"/>
        </w:rPr>
        <w:t>pilulifera</w:t>
      </w:r>
      <w:r>
        <w:rPr>
          <w:rtl/>
          <w:cs/>
          <w:lang w:val="ar_AE" w:bidi="ar_AE"/>
        </w:rPr>
        <w:t xml:space="preserve">؛ والقَرِيص الصغير، </w:t>
      </w:r>
      <w:r>
        <w:rPr>
          <w:i/>
          <w:rtl/>
          <w:cs/>
          <w:lang w:val="ar_AE" w:bidi="ar_AE"/>
        </w:rPr>
        <w:t>Urtica urens</w:t>
      </w:r>
      <w:r>
        <w:rPr>
          <w:rtl/>
          <w:cs/>
          <w:lang w:val="ar_AE" w:bidi="ar_AE"/>
        </w:rPr>
        <w:t>؛ و</w:t>
      </w:r>
      <w:r>
        <w:rPr>
          <w:i/>
          <w:rtl/>
          <w:cs/>
          <w:lang w:val="ar_AE" w:bidi="ar_AE"/>
        </w:rPr>
        <w:t>Urtica caudata</w:t>
      </w:r>
      <w:r>
        <w:rPr>
          <w:rtl/>
          <w:cs/>
          <w:lang w:val="ar_AE" w:bidi="ar_AE"/>
        </w:rPr>
        <w:t>، والذي يُماثل القَرِيص الصغير. يَصل ارتفاع بعض نباتات القَرِيص إلى خمسة أو ستة أقدام (١.٥ إلى ١.٨ مترًا). تُعتبر آفات شائعة في الأماكن والحقول المهجورة. غالبًا ما تُرى مُحتلَّة أرضًا كانت مزروعة سابقًا، ولكن تم إهمالها (</w:t>
      </w:r>
      <w:r>
        <w:rPr>
          <w:rtl/>
          <w:cs/>
          <w:lang w:val="ar_AE" w:bidi="ar_AE"/>
        </w:rPr>
        <w:t>إشعياء ٣٤: ١٣</w:t>
      </w:r>
      <w:r>
        <w:rPr>
          <w:rtl/>
          <w:cs/>
          <w:lang w:val="ar_AE" w:bidi="ar_AE"/>
        </w:rPr>
        <w:t xml:space="preserve">؛ </w:t>
      </w:r>
      <w:r>
        <w:rPr>
          <w:rtl/>
          <w:cs/>
          <w:lang w:val="ar_AE" w:bidi="ar_AE"/>
        </w:rPr>
        <w:t>هوشع ٩: ٦</w:t>
      </w:r>
      <w:r>
        <w:rPr>
          <w:rtl/>
          <w:cs/>
          <w:lang w:val="ar_AE" w:bidi="ar_AE"/>
        </w:rPr>
        <w:t>).</w:t>
      </w:r>
    </w:p>
    <w:p>
      <w:pPr>
        <w:pStyle w:val="Heading3"/>
        <w:bidi/>
      </w:pPr>
      <w:r>
        <w:rPr>
          <w:rtl/>
          <w:cs/>
          <w:lang w:val="ar_AE" w:bidi="ar_AE"/>
        </w:rPr>
        <w:t>شونيز (Nigella sativa)</w:t>
      </w:r>
    </w:p>
    <w:p>
      <w:pPr>
        <w:bidi/>
      </w:pPr>
      <w:r>
        <w:rPr>
          <w:rtl/>
          <w:cs/>
          <w:lang w:val="ar_AE" w:bidi="ar_AE"/>
        </w:rPr>
      </w:r>
      <w:r>
        <w:rPr>
          <w:rtl/>
          <w:cs/>
          <w:lang w:val="ar_AE" w:bidi="ar_AE"/>
        </w:rPr>
        <w:t xml:space="preserve">إن كلمة "fitches" المذكورة في </w:t>
      </w:r>
      <w:r>
        <w:rPr>
          <w:rtl/>
          <w:cs/>
          <w:lang w:val="ar_AE" w:bidi="ar_AE"/>
        </w:rPr>
        <w:t>إشعياء ٢٨: ٢٥–٢٧</w:t>
      </w:r>
      <w:r>
        <w:rPr>
          <w:rtl/>
          <w:cs/>
          <w:lang w:val="ar_AE" w:bidi="ar_AE"/>
        </w:rPr>
        <w:t xml:space="preserve"> في ترجمة الملك جيمس، على الأرجح هي الشونيز، أو نبتة من عائلة الحَوذان السنويَّة. ينمو هذا النبات بغزارة في جنوب أوروبا، وسوريا، ومصر، وشمال أفريقيا، وغيرها من أراضي البحر الأبيض المتوسط، حيث يُزرع على نطاق واسع من أجل بذوره العِطريَّة القوية، الشبيهة ببذور الفلفل العِطريَّة. تُنثَر هذه الحبوب على بعض أنواع الخبز والكعك في الشرق، وتُستخدم في إضافة النكهة للأطعمة التي بها كاري، وأطباق أخرى في الأراضي المُقدَّسة ومصر. لا تزال أزهار الكَمون والشونيز [حبة البركة] تُجمَّع في الأراضي المُقدَّسة بنفس الطريقة التي وَصَفها إشعياء.</w:t>
      </w:r>
    </w:p>
    <w:p>
      <w:pPr>
        <w:pStyle w:val="Heading3"/>
        <w:bidi/>
      </w:pPr>
      <w:r>
        <w:rPr>
          <w:rtl/>
          <w:cs/>
          <w:lang w:val="ar_AE" w:bidi="ar_AE"/>
        </w:rPr>
        <w:t>بَلُّوط (Quercus)</w:t>
      </w:r>
    </w:p>
    <w:p>
      <w:pPr>
        <w:bidi/>
      </w:pPr>
      <w:r>
        <w:rPr>
          <w:rtl/>
          <w:cs/>
          <w:lang w:val="ar_AE" w:bidi="ar_AE"/>
        </w:rPr>
      </w:r>
      <w:r>
        <w:rPr>
          <w:rtl/>
          <w:cs/>
          <w:lang w:val="ar_AE" w:bidi="ar_AE"/>
        </w:rPr>
        <w:t>يوجد على الأقل خمسة أنواع من البَلُّوط في فلسطين. أحدها هو البَلُّوط القرمزي (</w:t>
      </w:r>
      <w:r>
        <w:rPr>
          <w:i/>
          <w:rtl/>
          <w:cs/>
          <w:lang w:val="ar_AE" w:bidi="ar_AE"/>
        </w:rPr>
        <w:t>Quercus coccifera</w:t>
      </w:r>
      <w:r>
        <w:rPr>
          <w:rtl/>
          <w:cs/>
          <w:lang w:val="ar_AE" w:bidi="ar_AE"/>
        </w:rPr>
        <w:t xml:space="preserve">)، المُضيف لحشرة القرمز </w:t>
      </w:r>
      <w:r>
        <w:rPr>
          <w:i/>
          <w:rtl/>
          <w:cs/>
          <w:lang w:val="ar_AE" w:bidi="ar_AE"/>
        </w:rPr>
        <w:t>Coccus ilicis</w:t>
      </w:r>
      <w:r>
        <w:rPr>
          <w:rtl/>
          <w:cs/>
          <w:lang w:val="ar_AE" w:bidi="ar_AE"/>
        </w:rPr>
        <w:t>، التي تُنتِج الصبغة القرمزية المُستخدَمة في صباغة الكَتان والصوف (</w:t>
      </w:r>
      <w:r>
        <w:rPr>
          <w:rtl/>
          <w:cs/>
          <w:lang w:val="ar_AE" w:bidi="ar_AE"/>
        </w:rPr>
        <w:t>تكوين ٣٨: ٢٨–٣٠</w:t>
      </w:r>
      <w:r>
        <w:rPr>
          <w:rtl/>
          <w:cs/>
          <w:lang w:val="ar_AE" w:bidi="ar_AE"/>
        </w:rPr>
        <w:t xml:space="preserve">؛ </w:t>
      </w:r>
      <w:r>
        <w:rPr>
          <w:rtl/>
          <w:cs/>
          <w:lang w:val="ar_AE" w:bidi="ar_AE"/>
        </w:rPr>
        <w:t>خروج ٢٥: ٤</w:t>
      </w:r>
      <w:r>
        <w:rPr>
          <w:rtl/>
          <w:cs/>
          <w:lang w:val="ar_AE" w:bidi="ar_AE"/>
        </w:rPr>
        <w:t xml:space="preserve">؛ </w:t>
      </w:r>
      <w:r>
        <w:rPr>
          <w:rtl/>
          <w:cs/>
          <w:lang w:val="ar_AE" w:bidi="ar_AE"/>
        </w:rPr>
        <w:t>٢٦: ١</w:t>
      </w:r>
      <w:r>
        <w:rPr>
          <w:rtl/>
          <w:cs/>
          <w:lang w:val="ar_AE" w:bidi="ar_AE"/>
        </w:rPr>
        <w:t xml:space="preserve">؛ </w:t>
      </w:r>
      <w:r>
        <w:rPr>
          <w:rtl/>
          <w:cs/>
          <w:lang w:val="ar_AE" w:bidi="ar_AE"/>
        </w:rPr>
        <w:t>٢٨: ٣٣</w:t>
      </w:r>
      <w:r>
        <w:rPr>
          <w:rtl/>
          <w:cs/>
          <w:lang w:val="ar_AE" w:bidi="ar_AE"/>
        </w:rPr>
        <w:t xml:space="preserve">؛ </w:t>
      </w:r>
      <w:r>
        <w:rPr>
          <w:rtl/>
          <w:cs/>
          <w:lang w:val="ar_AE" w:bidi="ar_AE"/>
        </w:rPr>
        <w:t>٣٥: ٢٣</w:t>
      </w:r>
      <w:r>
        <w:rPr>
          <w:rtl/>
          <w:cs/>
          <w:lang w:val="ar_AE" w:bidi="ar_AE"/>
        </w:rPr>
        <w:t xml:space="preserve">؛ </w:t>
      </w:r>
      <w:r>
        <w:rPr>
          <w:rtl/>
          <w:cs/>
          <w:lang w:val="ar_AE" w:bidi="ar_AE"/>
        </w:rPr>
        <w:t>٣٩: ٢٤</w:t>
      </w:r>
      <w:r>
        <w:rPr>
          <w:rtl/>
          <w:cs/>
          <w:lang w:val="ar_AE" w:bidi="ar_AE"/>
        </w:rPr>
        <w:t>؛</w:t>
      </w:r>
      <w:r>
        <w:rPr>
          <w:rtl/>
          <w:cs/>
          <w:lang w:val="ar_AE" w:bidi="ar_AE"/>
        </w:rPr>
        <w:t xml:space="preserve"> لاويين ١٤: ٤–٦، ٥١، ٥٢</w:t>
      </w:r>
      <w:r>
        <w:rPr>
          <w:rtl/>
          <w:cs/>
          <w:lang w:val="ar_AE" w:bidi="ar_AE"/>
        </w:rPr>
        <w:t xml:space="preserve">؛ </w:t>
      </w:r>
      <w:r>
        <w:rPr>
          <w:rtl/>
          <w:cs/>
          <w:lang w:val="ar_AE" w:bidi="ar_AE"/>
        </w:rPr>
        <w:t>عدد ١٩: ٦</w:t>
      </w:r>
      <w:r>
        <w:rPr>
          <w:rtl/>
          <w:cs/>
          <w:lang w:val="ar_AE" w:bidi="ar_AE"/>
        </w:rPr>
        <w:t xml:space="preserve">؛ </w:t>
      </w:r>
      <w:r>
        <w:rPr>
          <w:rtl/>
          <w:cs/>
          <w:lang w:val="ar_AE" w:bidi="ar_AE"/>
        </w:rPr>
        <w:t>٢ أخبار الأيام ٢: ٧، ١٤</w:t>
      </w:r>
      <w:r>
        <w:rPr>
          <w:rtl/>
          <w:cs/>
          <w:lang w:val="ar_AE" w:bidi="ar_AE"/>
        </w:rPr>
        <w:t xml:space="preserve">؛ </w:t>
      </w:r>
      <w:r>
        <w:rPr>
          <w:rtl/>
          <w:cs/>
          <w:lang w:val="ar_AE" w:bidi="ar_AE"/>
        </w:rPr>
        <w:t>٣: ١٤</w:t>
      </w:r>
      <w:r>
        <w:rPr>
          <w:rtl/>
          <w:cs/>
          <w:lang w:val="ar_AE" w:bidi="ar_AE"/>
        </w:rPr>
        <w:t xml:space="preserve">؛ </w:t>
      </w:r>
      <w:r>
        <w:rPr>
          <w:rtl/>
          <w:cs/>
          <w:lang w:val="ar_AE" w:bidi="ar_AE"/>
        </w:rPr>
        <w:t>إشعياء ١: ١٨</w:t>
      </w:r>
      <w:r>
        <w:rPr>
          <w:rtl/>
          <w:cs/>
          <w:lang w:val="ar_AE" w:bidi="ar_AE"/>
        </w:rPr>
        <w:t xml:space="preserve">؛ </w:t>
      </w:r>
      <w:r>
        <w:rPr>
          <w:rtl/>
          <w:cs/>
          <w:lang w:val="ar_AE" w:bidi="ar_AE"/>
        </w:rPr>
        <w:t>عبرانيين ٩: ١٩</w:t>
      </w:r>
      <w:r>
        <w:rPr>
          <w:rtl/>
          <w:cs/>
          <w:lang w:val="ar_AE" w:bidi="ar_AE"/>
        </w:rPr>
        <w:t xml:space="preserve">؛ </w:t>
      </w:r>
      <w:r>
        <w:rPr>
          <w:rtl/>
          <w:cs/>
          <w:lang w:val="ar_AE" w:bidi="ar_AE"/>
        </w:rPr>
        <w:t>رؤيا ١٨: ١٢</w:t>
      </w:r>
      <w:r>
        <w:rPr>
          <w:rtl/>
          <w:cs/>
          <w:lang w:val="ar_AE" w:bidi="ar_AE"/>
        </w:rPr>
        <w:t>). يَتراوح طول شجرة البَلُّوط القرمزي من ٦ إلى ٣٥ قدمًا (١.٨ إلى ١٠.٧ مترًا)، كما أنها توجد في المناطق الجبليَّة في سوريا، ولبنان، والأراضي المُقدَّسة. عندما ينمو وحده، غالبًا ما يُصبح البَلُّوط القرمزي شجرةً كبيرة. كان يُزَرعُ بانتظام بالقُرب من المقابر في الشرق. كان البَلُّوط دائمًا مُقدَّرًا وحتى مُبجَّلًا في العصور الكتابيَّة بسبب حجمه الكبير وقوته، وكان الرجال العظماء يدفنون عادةً تحت ظله. تُعتبر بَلُّوطة إبراهيم في حبرون مثالًا على ذلك.</w:t>
      </w:r>
    </w:p>
    <w:p>
      <w:pPr>
        <w:bidi/>
      </w:pPr>
      <w:r>
        <w:rPr>
          <w:rtl/>
          <w:cs/>
          <w:lang w:val="ar_AE" w:bidi="ar_AE"/>
        </w:rPr>
      </w:r>
      <w:r>
        <w:rPr>
          <w:rtl/>
          <w:cs/>
          <w:lang w:val="ar_AE" w:bidi="ar_AE"/>
        </w:rPr>
        <w:t xml:space="preserve">يُعد بَلُّوط الفالونيا </w:t>
      </w:r>
      <w:r>
        <w:rPr>
          <w:i/>
          <w:rtl/>
          <w:cs/>
          <w:lang w:val="ar_AE" w:bidi="ar_AE"/>
        </w:rPr>
        <w:t>(Quercus aegilops)،</w:t>
      </w:r>
      <w:r>
        <w:rPr>
          <w:rtl/>
          <w:cs/>
          <w:lang w:val="ar_AE" w:bidi="ar_AE"/>
        </w:rPr>
        <w:t xml:space="preserve"> نوعًا آخر، وربما هو البَلُّوط المقصود في </w:t>
      </w:r>
      <w:r>
        <w:rPr>
          <w:rtl/>
          <w:cs/>
          <w:lang w:val="ar_AE" w:bidi="ar_AE"/>
        </w:rPr>
        <w:t>إشعياء ٢: ١٣</w:t>
      </w:r>
      <w:r>
        <w:rPr>
          <w:rtl/>
          <w:cs/>
          <w:lang w:val="ar_AE" w:bidi="ar_AE"/>
        </w:rPr>
        <w:t xml:space="preserve"> و</w:t>
      </w:r>
      <w:r>
        <w:rPr>
          <w:rtl/>
          <w:cs/>
          <w:lang w:val="ar_AE" w:bidi="ar_AE"/>
        </w:rPr>
        <w:t>٤٤: ١٤</w:t>
      </w:r>
      <w:r>
        <w:rPr>
          <w:rtl/>
          <w:cs/>
          <w:lang w:val="ar_AE" w:bidi="ar_AE"/>
        </w:rPr>
        <w:t xml:space="preserve">. يُعتبر هذا النوع شائعًا في المناطق الجبليَّة الوسطى، وربما كان وفيرًا في المنطقة المحيطة بِبَاشان. يُعتقد أن البَلُّوط المذكور في </w:t>
      </w:r>
      <w:r>
        <w:rPr>
          <w:rtl/>
          <w:cs/>
          <w:lang w:val="ar_AE" w:bidi="ar_AE"/>
        </w:rPr>
        <w:t>تكوين ٣٥: ٤، ٨،</w:t>
      </w:r>
      <w:r>
        <w:rPr>
          <w:rtl/>
          <w:cs/>
          <w:lang w:val="ar_AE" w:bidi="ar_AE"/>
        </w:rPr>
        <w:t xml:space="preserve"> كان البَلُّوط الأخضر (</w:t>
      </w:r>
      <w:r>
        <w:rPr>
          <w:i/>
          <w:rtl/>
          <w:cs/>
          <w:lang w:val="ar_AE" w:bidi="ar_AE"/>
        </w:rPr>
        <w:t>Quercus ilex</w:t>
      </w:r>
      <w:r>
        <w:rPr>
          <w:rtl/>
          <w:cs/>
          <w:lang w:val="ar_AE" w:bidi="ar_AE"/>
        </w:rPr>
        <w:t xml:space="preserve">)، وهو بَلُّوط دائم الخضرة ينمو إلى ارتفاع ٦٠ قدمًا (١٨.٣ مترًا). يُعتبر البَلُّوط المغربي، </w:t>
      </w:r>
      <w:r>
        <w:rPr>
          <w:i/>
          <w:rtl/>
          <w:cs/>
          <w:lang w:val="ar_AE" w:bidi="ar_AE"/>
        </w:rPr>
        <w:t>Quercus lusitanica،</w:t>
      </w:r>
      <w:r>
        <w:rPr>
          <w:rtl/>
          <w:cs/>
          <w:lang w:val="ar_AE" w:bidi="ar_AE"/>
        </w:rPr>
        <w:t xml:space="preserve"> أيضًا نوعًا آخر من البَلُّوط، وهو شجرة صغيرة نَفضيَّة نادرًا ما يزيد ارتفاعها عن ٢٠ قدمًا (٦.١ مترًا). كانت الثمار الكبيرة جدًا لهذه الشجرة تؤكل أحيانًا.</w:t>
      </w:r>
    </w:p>
    <w:p>
      <w:pPr>
        <w:bidi/>
      </w:pPr>
      <w:r>
        <w:rPr>
          <w:rtl/>
          <w:cs/>
          <w:lang w:val="ar_AE" w:bidi="ar_AE"/>
        </w:rPr>
      </w:r>
      <w:r>
        <w:rPr>
          <w:rtl/>
          <w:cs/>
          <w:lang w:val="ar_AE" w:bidi="ar_AE"/>
        </w:rPr>
        <w:t xml:space="preserve">إن الكلمة المُترجَمة "سهول" في ترجمة الملك جيمس، في </w:t>
      </w:r>
      <w:r>
        <w:rPr>
          <w:rtl/>
          <w:cs/>
          <w:lang w:val="ar_AE" w:bidi="ar_AE"/>
        </w:rPr>
        <w:t>تكوين ١٢: ٦</w:t>
      </w:r>
      <w:r>
        <w:rPr>
          <w:rtl/>
          <w:cs/>
          <w:lang w:val="ar_AE" w:bidi="ar_AE"/>
        </w:rPr>
        <w:t xml:space="preserve">، </w:t>
      </w:r>
      <w:r>
        <w:rPr>
          <w:rtl/>
          <w:cs/>
          <w:lang w:val="ar_AE" w:bidi="ar_AE"/>
        </w:rPr>
        <w:t>١٣: ١٨</w:t>
      </w:r>
      <w:r>
        <w:rPr>
          <w:rtl/>
          <w:cs/>
          <w:lang w:val="ar_AE" w:bidi="ar_AE"/>
        </w:rPr>
        <w:t xml:space="preserve">، </w:t>
      </w:r>
      <w:r>
        <w:rPr>
          <w:rtl/>
          <w:cs/>
          <w:lang w:val="ar_AE" w:bidi="ar_AE"/>
        </w:rPr>
        <w:t>١٤: ١٣</w:t>
      </w:r>
      <w:r>
        <w:rPr>
          <w:rtl/>
          <w:cs/>
          <w:lang w:val="ar_AE" w:bidi="ar_AE"/>
        </w:rPr>
        <w:t xml:space="preserve">، </w:t>
      </w:r>
      <w:r>
        <w:rPr>
          <w:rtl/>
          <w:cs/>
          <w:lang w:val="ar_AE" w:bidi="ar_AE"/>
        </w:rPr>
        <w:t>١٨: ١</w:t>
      </w:r>
      <w:r>
        <w:rPr>
          <w:rtl/>
          <w:cs/>
          <w:lang w:val="ar_AE" w:bidi="ar_AE"/>
        </w:rPr>
        <w:t>، ينبغي على الأرجح أن تُترجم إلى "بَلُّوط".</w:t>
      </w:r>
    </w:p>
    <w:p>
      <w:pPr>
        <w:bidi/>
      </w:pPr>
      <w:r>
        <w:rPr>
          <w:rtl/>
          <w:cs/>
          <w:lang w:val="ar_AE" w:bidi="ar_AE"/>
        </w:rPr>
      </w:r>
      <w:r>
        <w:rPr>
          <w:rtl/>
          <w:cs/>
          <w:lang w:val="ar_AE" w:bidi="ar_AE"/>
        </w:rPr>
        <w:t>إن الإشارات الكثيرة إلى "السواري" في العهد القديم، عادةً بالارتباط بعبادة البعل أو الآلهة الوثنيَّة الأخرى (</w:t>
      </w:r>
      <w:r>
        <w:rPr>
          <w:rtl/>
          <w:cs/>
          <w:lang w:val="ar_AE" w:bidi="ar_AE"/>
        </w:rPr>
        <w:t>خروج ٣٤: ١٣</w:t>
      </w:r>
      <w:r>
        <w:rPr>
          <w:rtl/>
          <w:cs/>
          <w:lang w:val="ar_AE" w:bidi="ar_AE"/>
        </w:rPr>
        <w:t>؛</w:t>
      </w:r>
      <w:r>
        <w:rPr>
          <w:rtl/>
          <w:cs/>
          <w:lang w:val="ar_AE" w:bidi="ar_AE"/>
        </w:rPr>
        <w:t xml:space="preserve"> تثنية ١٦: ٢١</w:t>
      </w:r>
      <w:r>
        <w:rPr>
          <w:rtl/>
          <w:cs/>
          <w:lang w:val="ar_AE" w:bidi="ar_AE"/>
        </w:rPr>
        <w:t xml:space="preserve">؛ </w:t>
      </w:r>
      <w:r>
        <w:rPr>
          <w:rtl/>
          <w:cs/>
          <w:lang w:val="ar_AE" w:bidi="ar_AE"/>
        </w:rPr>
        <w:t>قضاة ٣: ٧</w:t>
      </w:r>
      <w:r>
        <w:rPr>
          <w:rtl/>
          <w:cs/>
          <w:lang w:val="ar_AE" w:bidi="ar_AE"/>
        </w:rPr>
        <w:t xml:space="preserve">؛ </w:t>
      </w:r>
      <w:r>
        <w:rPr>
          <w:rtl/>
          <w:cs/>
          <w:lang w:val="ar_AE" w:bidi="ar_AE"/>
        </w:rPr>
        <w:t>١ ملوك ١٤: ٢٣</w:t>
      </w:r>
      <w:r>
        <w:rPr>
          <w:rtl/>
          <w:cs/>
          <w:lang w:val="ar_AE" w:bidi="ar_AE"/>
        </w:rPr>
        <w:t xml:space="preserve">؛ </w:t>
      </w:r>
      <w:r>
        <w:rPr>
          <w:rtl/>
          <w:cs/>
          <w:lang w:val="ar_AE" w:bidi="ar_AE"/>
        </w:rPr>
        <w:t>١٨: ١٩</w:t>
      </w:r>
      <w:r>
        <w:rPr>
          <w:rtl/>
          <w:cs/>
          <w:lang w:val="ar_AE" w:bidi="ar_AE"/>
        </w:rPr>
        <w:t xml:space="preserve">؛ </w:t>
      </w:r>
      <w:r>
        <w:rPr>
          <w:rtl/>
          <w:cs/>
          <w:lang w:val="ar_AE" w:bidi="ar_AE"/>
        </w:rPr>
        <w:t>٢ ملوك ١٧: ١٦</w:t>
      </w:r>
      <w:r>
        <w:rPr>
          <w:rtl/>
          <w:cs/>
          <w:lang w:val="ar_AE" w:bidi="ar_AE"/>
        </w:rPr>
        <w:t>)، كانت على الأرجح إشارات إلى أشجار البلوط المُقدَّسة.</w:t>
      </w:r>
    </w:p>
    <w:p>
      <w:pPr>
        <w:pStyle w:val="Heading3"/>
        <w:bidi/>
      </w:pPr>
      <w:r>
        <w:rPr>
          <w:rtl/>
          <w:cs/>
          <w:lang w:val="ar_AE" w:bidi="ar_AE"/>
        </w:rPr>
        <w:t>شجرة الزيت، زيتونة (Elaeagnus angustifolia)</w:t>
      </w:r>
    </w:p>
    <w:p>
      <w:pPr>
        <w:bidi/>
      </w:pPr>
      <w:r>
        <w:rPr>
          <w:rtl/>
          <w:cs/>
          <w:lang w:val="ar_AE" w:bidi="ar_AE"/>
        </w:rPr>
      </w:r>
      <w:r>
        <w:rPr>
          <w:rtl/>
          <w:cs/>
          <w:lang w:val="ar_AE" w:bidi="ar_AE"/>
        </w:rPr>
        <w:t xml:space="preserve">شجرة صغيرة في أوروبا وآسيا، لها أوراق فضية مستطيلة، وزهور خضراء، وثمرة شبيهة بالزيتون. يوجد تساؤل حول أي شجرة يُشار إليها عندما يذكر </w:t>
      </w:r>
      <w:r>
        <w:rPr>
          <w:rtl/>
          <w:cs/>
          <w:lang w:val="ar_AE" w:bidi="ar_AE"/>
        </w:rPr>
        <w:t>سفر الملوك الأول ٦: ٢٣، ٣١–٣٣</w:t>
      </w:r>
      <w:r>
        <w:rPr>
          <w:rtl/>
          <w:cs/>
          <w:lang w:val="ar_AE" w:bidi="ar_AE"/>
        </w:rPr>
        <w:t>،</w:t>
      </w:r>
      <w:r>
        <w:rPr>
          <w:rtl/>
          <w:cs/>
          <w:lang w:val="ar_AE" w:bidi="ar_AE"/>
        </w:rPr>
        <w:t xml:space="preserve"> ١ أخبار الأيام ٢٧: ٢٨ </w:t>
      </w:r>
      <w:r>
        <w:rPr>
          <w:rtl/>
          <w:cs/>
          <w:lang w:val="ar_AE" w:bidi="ar_AE"/>
        </w:rPr>
        <w:t xml:space="preserve">أشجار "الزيتون." تَرِد الكلمة نفسها في </w:t>
      </w:r>
      <w:r>
        <w:rPr>
          <w:rtl/>
          <w:cs/>
          <w:lang w:val="ar_AE" w:bidi="ar_AE"/>
        </w:rPr>
        <w:t>إشعياء ٤١: ١٩</w:t>
      </w:r>
      <w:r>
        <w:rPr>
          <w:rtl/>
          <w:cs/>
          <w:lang w:val="ar_AE" w:bidi="ar_AE"/>
        </w:rPr>
        <w:t xml:space="preserve"> و</w:t>
      </w:r>
      <w:r>
        <w:rPr>
          <w:rtl/>
          <w:cs/>
          <w:lang w:val="ar_AE" w:bidi="ar_AE"/>
        </w:rPr>
        <w:t>ميخا ٦: ٧</w:t>
      </w:r>
      <w:r>
        <w:rPr>
          <w:rtl/>
          <w:cs/>
          <w:lang w:val="ar_AE" w:bidi="ar_AE"/>
        </w:rPr>
        <w:t xml:space="preserve">. يُعتقد أن النبات المشار إليه هو على الأرجح الزيتون ضَيِّق الأوراق </w:t>
      </w:r>
      <w:r>
        <w:rPr>
          <w:i/>
          <w:rtl/>
          <w:cs/>
          <w:lang w:val="ar_AE" w:bidi="ar_AE"/>
        </w:rPr>
        <w:t>(Elaeagnus angustifolia)،</w:t>
      </w:r>
      <w:r>
        <w:rPr>
          <w:rtl/>
          <w:cs/>
          <w:lang w:val="ar_AE" w:bidi="ar_AE"/>
        </w:rPr>
        <w:t xml:space="preserve"> وهو شجرة صغيرة مُتفرعة أو شُجيرة رشيقة يتراوح ارتفاعها من ١٥ إلى ٢٠ قدمًا (٤.٦ إلى ٦.١ مترًا)، وتَشيع في جميع أنحاء الأراضي المُقدَّسة باستثناء وادي الأردن. في وقتٍ من الأوقات، كانت شائعة تحديدًا على جبل تابور وفي حبرون والسامرة. يُعد خشبها صلبًا وناعمًا، ولذلك يُعتبر مناسبًا تمامًا لِنَحت الصور والأشكال. يُعتبر الزيت الذي تُنتجه نوعًا أقل شأنًا والذي يُستخدم في الدواء لا في الطعام؛ قد يكون هذا هو الزيت المذكور في </w:t>
      </w:r>
      <w:r>
        <w:rPr>
          <w:rtl/>
          <w:cs/>
          <w:lang w:val="ar_AE" w:bidi="ar_AE"/>
        </w:rPr>
        <w:t>ميخا ٦: ٧</w:t>
      </w:r>
      <w:r>
        <w:rPr>
          <w:rtl/>
          <w:cs/>
          <w:lang w:val="ar_AE" w:bidi="ar_AE"/>
        </w:rPr>
        <w:t>.</w:t>
      </w:r>
    </w:p>
    <w:p>
      <w:pPr>
        <w:pStyle w:val="Heading3"/>
        <w:bidi/>
      </w:pPr>
      <w:r>
        <w:rPr>
          <w:rtl/>
          <w:cs/>
          <w:lang w:val="ar_AE" w:bidi="ar_AE"/>
        </w:rPr>
        <w:t>دِفلة (Nerium oleander)</w:t>
      </w:r>
    </w:p>
    <w:p>
      <w:pPr>
        <w:bidi/>
      </w:pPr>
      <w:r>
        <w:rPr>
          <w:rtl/>
          <w:cs/>
          <w:lang w:val="ar_AE" w:bidi="ar_AE"/>
        </w:rPr>
      </w:r>
      <w:r>
        <w:rPr>
          <w:rtl/>
          <w:cs/>
          <w:lang w:val="ar_AE" w:bidi="ar_AE"/>
        </w:rPr>
        <w:t>أي شُجيرة دائمة الخضرة سامة من هذا النوع تنمو في المناخات الدافئة. إن أحد الاقتراحات بخصوص النباتات التي تُعرَّف بأنها "شجرة الوَرد" (يشوع بن سيراخ ٢٤: ١٤) هو أنها شُجيرة الدِفلة. كان هذا النبات، الذي يَقع موطنه في جُزر الهند الشرقيَّة، يُزرع في جميع أنحاء المناطق الدافئة من العالم لقرون عديدة. يَزدهر في الأراضي المُقدَّسة اليوم، ويُشكِّل أغصانًا كثيفة في بعض أجزاء وادي الأردن. عادةً ما يكون شُجيرة يتراوح ارتفاعها من ٣ إلى ١٢ قدمًا (٩٠ سنتيمترًا إلى ٣.٧ مترًا). يُعد كل جزء من النبات سامًا بشكل خطير.</w:t>
      </w:r>
    </w:p>
    <w:p>
      <w:pPr>
        <w:pStyle w:val="Heading3"/>
        <w:bidi/>
      </w:pPr>
      <w:r>
        <w:rPr>
          <w:rtl/>
          <w:cs/>
          <w:lang w:val="ar_AE" w:bidi="ar_AE"/>
        </w:rPr>
        <w:t>زيتون، شجرة الزيتون (Olea europaea)</w:t>
      </w:r>
    </w:p>
    <w:p>
      <w:pPr>
        <w:bidi/>
      </w:pPr>
      <w:r>
        <w:rPr>
          <w:rtl/>
          <w:cs/>
          <w:lang w:val="ar_AE" w:bidi="ar_AE"/>
        </w:rPr>
      </w:r>
      <w:r>
        <w:rPr>
          <w:rtl/>
          <w:cs/>
          <w:lang w:val="ar_AE" w:bidi="ar_AE"/>
        </w:rPr>
        <w:t xml:space="preserve">شجرة من العالم القديم، نصف استوائيَّة، دائمة الخضرة، وتَحمل ثِمار صالحة للأكل. كان الزيتون، </w:t>
      </w:r>
      <w:r>
        <w:rPr>
          <w:i/>
          <w:rtl/>
          <w:cs/>
          <w:lang w:val="ar_AE" w:bidi="ar_AE"/>
        </w:rPr>
        <w:t>Olea europaea،</w:t>
      </w:r>
      <w:r>
        <w:rPr>
          <w:rtl/>
          <w:cs/>
          <w:lang w:val="ar_AE" w:bidi="ar_AE"/>
        </w:rPr>
        <w:t xml:space="preserve"> بلا شك، أحد أكثر الأشجار قيمةً عَرفها اليهود. توجد إشارات لا حصر لها إلى شجرة الزيتون في الكتاب المُقدَّس، وكذلك إلى زيت الزيتون، الذي كان يُستخدَم في المَسح. تُعتبر هذه الشجرة شائعةً جدًا في الأراضي المُقدَّسة، وفي العديد من الأماكن تُعتبر الشجرة الوحيدة ذات الحجم الكبير. إن أغصان الزيتون البري قاسية إلى حد ما وشائكة، والشجرة النموذجيَّة المزروعة هي شجرة دائمة الخضرة، متعددة الفروع، يَصل ارتفاعها إلى ٢٠ قدمًا أو أكثر (٦.١ مترًا)، ولها جذع كثير العُقد ولحاء ناعم، رمادي اللون. أوراقها ذات مَلمس جلدي، والأزهار صغيرة، صفراء أو بيضاء. ثِمارها كبيرة، سوداء أو بنفسجيَّة، تَنضج في شهر سبتمبر، والأجزاء اللحميَّة الخارجيَّة من الثمرة هي التي تُنتِج زيت الزيتون الثمين الذي يُستخدَم في التجارة. يُعتبر ٣١ بالمائة من الثمرة الناضجة زيتًا. تُؤكَّل الثمرة الناضجة نيئة، وكذلك الثمرة الخضراء غير الناضجة. إن خشب الجذع والأطراف صلب، أصفر أو كهرماني اللون، وناعم، وغالبًا ما يكون متنوعًا بشكل رائع. لا يزال يُستخدَم حتى اليوم في أفضل أعمال الأثاث والخراطة. تنمو الشجرة ببطءٍ شديد، لكنها تعيش لعُمرٍ طويل. من الصعب قتل شجرة الزيتون بقطعها، لأن براعم جديدة تَخرُج من الجِذر ومن جميع أنحاء حواف الجذع القديم، وغالبًا ما تتكون من اثنين إلى خمسة جذوع، تَنبُت جميعها من جِذرٍ واحد كان يَدعم في الأصل شجرةً واحدة فقط.</w:t>
      </w:r>
    </w:p>
    <w:p>
      <w:pPr>
        <w:pStyle w:val="Heading4"/>
        <w:bidi/>
      </w:pPr>
      <w:r>
        <w:rPr>
          <w:rtl/>
          <w:cs/>
          <w:lang w:val="ar_AE" w:bidi="ar_AE"/>
        </w:rPr>
        <w:t>بَصل (Allium)</w:t>
      </w:r>
    </w:p>
    <w:p>
      <w:pPr>
        <w:bidi/>
      </w:pPr>
      <w:r>
        <w:rPr>
          <w:rtl/>
          <w:cs/>
          <w:lang w:val="ar_AE" w:bidi="ar_AE"/>
        </w:rPr>
      </w:r>
      <w:r>
        <w:rPr>
          <w:rtl/>
          <w:cs/>
          <w:lang w:val="ar_AE" w:bidi="ar_AE"/>
        </w:rPr>
        <w:t xml:space="preserve">إن البَصل المذكور في </w:t>
      </w:r>
      <w:r>
        <w:rPr>
          <w:rtl/>
          <w:cs/>
          <w:lang w:val="ar_AE" w:bidi="ar_AE"/>
        </w:rPr>
        <w:t>عدد ١١: ٥</w:t>
      </w:r>
      <w:r>
        <w:rPr>
          <w:rtl/>
          <w:cs/>
          <w:lang w:val="ar_AE" w:bidi="ar_AE"/>
        </w:rPr>
        <w:t xml:space="preserve"> هو بلا شك </w:t>
      </w:r>
      <w:r>
        <w:rPr>
          <w:i/>
          <w:rtl/>
          <w:cs/>
          <w:lang w:val="ar_AE" w:bidi="ar_AE"/>
        </w:rPr>
        <w:t>Allium cepa،</w:t>
      </w:r>
      <w:r>
        <w:rPr>
          <w:rtl/>
          <w:cs/>
          <w:lang w:val="ar_AE" w:bidi="ar_AE"/>
        </w:rPr>
        <w:t xml:space="preserve"> البصل المصري، الذي يتكون من بُصيلة مُغلَّفة مُدمجة علي هيئة طبقات تتكون من لُب لحمي عريض من أوراق المُتداخلة عن قُرب. أوراقه نحيلة ومُجوَّفة. يَتميز النبات كله بطعم لازع ورائحة نَفَّاذة.</w:t>
      </w:r>
    </w:p>
    <w:p>
      <w:pPr>
        <w:bidi/>
      </w:pPr>
      <w:r>
        <w:rPr>
          <w:rtl/>
          <w:cs/>
          <w:lang w:val="ar_AE" w:bidi="ar_AE"/>
        </w:rPr>
      </w:r>
      <w:r>
        <w:rPr>
          <w:rtl/>
          <w:cs/>
          <w:lang w:val="ar_AE" w:bidi="ar_AE"/>
        </w:rPr>
        <w:t xml:space="preserve">يَرتبط الثوم، </w:t>
      </w:r>
      <w:r>
        <w:rPr>
          <w:i/>
          <w:rtl/>
          <w:cs/>
          <w:lang w:val="ar_AE" w:bidi="ar_AE"/>
        </w:rPr>
        <w:t>Allium sativum،</w:t>
      </w:r>
      <w:r>
        <w:rPr>
          <w:rtl/>
          <w:cs/>
          <w:lang w:val="ar_AE" w:bidi="ar_AE"/>
        </w:rPr>
        <w:t xml:space="preserve"> بشدة بالبَصل. إن الثوم الشائع نباتٌ معمَّر بَصلي الشكل، ويُزرع في أوروبا، وغرب آسيا، ومصر. أوراقه نحيلة، ومُسطحة، وشبيهة بالشرائط. يَحظى بشعبيَّة كبيرة لدى سكان منطقة البحر الأبيض المتوسط.</w:t>
      </w:r>
    </w:p>
    <w:p>
      <w:pPr>
        <w:bidi/>
      </w:pPr>
      <w:r>
        <w:rPr>
          <w:rtl/>
          <w:cs/>
          <w:lang w:val="ar_AE" w:bidi="ar_AE"/>
        </w:rPr>
      </w:r>
      <w:r>
        <w:rPr>
          <w:rtl/>
          <w:cs/>
          <w:lang w:val="ar_AE" w:bidi="ar_AE"/>
        </w:rPr>
        <w:t xml:space="preserve">كذلك يُعتبر الكُرَّاث، </w:t>
      </w:r>
      <w:r>
        <w:rPr>
          <w:i/>
          <w:rtl/>
          <w:cs/>
          <w:lang w:val="ar_AE" w:bidi="ar_AE"/>
        </w:rPr>
        <w:t>Allium porrum، نوعًا</w:t>
      </w:r>
      <w:r>
        <w:rPr>
          <w:rtl/>
          <w:cs/>
          <w:lang w:val="ar_AE" w:bidi="ar_AE"/>
        </w:rPr>
        <w:t xml:space="preserve"> آخر من البَصليات. تَختلف بُصيلة الكُرَّاث عن بُصيلة البصل والثوم في أنها نَحيلة، وأسطوانية، ويزيد طولها عن ست بوصات (١٥.٢ سنتيمترًا). تَتشابه نَكهته مع البَصل، لكنها أكثر لازعيَّة. تُؤْكَل الأوراق باعتبارها مُقبِّلات أو تُطهى في الشوربة. تُقطَّع البُصيلات إلى قطعٍ صغيرة وتُستخدم كتوابل للحوم.</w:t>
      </w:r>
    </w:p>
    <w:p>
      <w:pPr>
        <w:pStyle w:val="Heading3"/>
        <w:bidi/>
      </w:pPr>
      <w:r>
        <w:rPr>
          <w:rtl/>
          <w:cs/>
          <w:lang w:val="ar_AE" w:bidi="ar_AE"/>
        </w:rPr>
        <w:t>نَخيل (Phoenix dactylifera)</w:t>
      </w:r>
    </w:p>
    <w:p>
      <w:pPr>
        <w:bidi/>
      </w:pPr>
      <w:r>
        <w:rPr>
          <w:rtl/>
          <w:cs/>
          <w:lang w:val="ar_AE" w:bidi="ar_AE"/>
        </w:rPr>
      </w:r>
      <w:r>
        <w:rPr>
          <w:rtl/>
          <w:cs/>
          <w:lang w:val="ar_AE" w:bidi="ar_AE"/>
        </w:rPr>
        <w:t>إن شجرة النخيل في الكتاب المُقدَّس هي بلا شك نخيل التَمر. في وقتٍ من الأوقات، كان النخيل علامة مُميِّزة للأراضي المُقدَّسة كما هو حتى الآن بالنسبة لِمصر. يَتميز النخيل بجِذعٍ طويل بلا فروع، يَصل ارتفاعه إلى ٨٠ قدمًا (٢٤.٢ مترًا) أو أكثر، وبِمجموعة كبيرة من الأوراق الريشيَّة في نهايته، يتراوح طولها من ٦ إلى ٩ أقدام (١.٨ إلى ٢.٧ مترًا) أو أكثر من ذلك. بسبب ارتفاعه وبنيته غير العادية، كان من الطبيعي أن يُستخدَم باعتباره شكلًا من أشكال الزخرفة في العمارة الشرقيَّة. كانت الساق والأوراق من الأغراض المُفضَّلة في الزخرفة المعماريَّة. إن الأوراق الهائلة والشبيهة بالأغصان التي يُشار إليها في الكتاب المُقدَّس بأنها سعوف النَّخْل، كانت رمزًا للانتصار وكانت تُستخدَم في مناسبات الاحتفالات العظيمة (</w:t>
      </w:r>
      <w:r>
        <w:rPr>
          <w:rtl/>
          <w:cs/>
          <w:lang w:val="ar_AE" w:bidi="ar_AE"/>
        </w:rPr>
        <w:t>يوحنا ١٢: ١٣</w:t>
      </w:r>
      <w:r>
        <w:rPr>
          <w:rtl/>
          <w:cs/>
          <w:lang w:val="ar_AE" w:bidi="ar_AE"/>
        </w:rPr>
        <w:t xml:space="preserve">؛ </w:t>
      </w:r>
      <w:r>
        <w:rPr>
          <w:rtl/>
          <w:cs/>
          <w:lang w:val="ar_AE" w:bidi="ar_AE"/>
        </w:rPr>
        <w:t>رؤيا ٧: ٩</w:t>
      </w:r>
      <w:r>
        <w:rPr>
          <w:rtl/>
          <w:cs/>
          <w:lang w:val="ar_AE" w:bidi="ar_AE"/>
        </w:rPr>
        <w:t>). لا تزال الأوراق الكبيرة تُستخدَم في تغطية أسقف وجوانب المنازل، وفي إعطاء صلابة للأسوار المصنوعة من القَصب. يُصنع السِّجاد، والسِلال، وحتى الأطباق من تلك الأغصان. تُستخدَم الأوراق الصغيرة كمنافض للغُبار، ويُستخدَم خشب الجذع في صناعة العوارض الخشبيَّة. تُصنع الحِبال من الأغشية الشبيهة بالشبكة الموجودة في قمة النخيل. إن الثِمار التي تحملها مجموعة من العناقيد الهائلة المُتدلية، والتي قد تَزن من ٣٠ إلى ٥٠ رطلاً (١٣.٦ إلى ٢٢.٧ كيلوغرامًا)، هي الغذاء الرئيسي لكثير من سكان شبه الجزيرة العربيَّة وشمال أفريقيا. قد تُنتج نَخلة واحدة ما يصل إلى ٢٠٠ رطل (٩٠.٧ كيلوغرامًا) من التمور في السنة. يُمكن أن تُجفَّف لتُستخدم في المستقبل.</w:t>
      </w:r>
    </w:p>
    <w:p>
      <w:pPr>
        <w:pStyle w:val="Heading3"/>
        <w:bidi/>
      </w:pPr>
      <w:r>
        <w:rPr>
          <w:rtl/>
          <w:cs/>
          <w:lang w:val="ar_AE" w:bidi="ar_AE"/>
        </w:rPr>
        <w:t>بَرْدي (Cyperus papyrus)</w:t>
      </w:r>
    </w:p>
    <w:p>
      <w:pPr>
        <w:bidi/>
      </w:pPr>
      <w:r>
        <w:rPr>
          <w:rtl/>
          <w:cs/>
          <w:lang w:val="ar_AE" w:bidi="ar_AE"/>
        </w:rPr>
      </w:r>
      <w:r>
        <w:rPr>
          <w:rtl/>
          <w:cs/>
          <w:lang w:val="ar_AE" w:bidi="ar_AE"/>
        </w:rPr>
        <w:t>يَتصف نبات البَردي المصري (</w:t>
      </w:r>
      <w:r>
        <w:rPr>
          <w:rtl/>
          <w:cs/>
          <w:lang w:val="ar_AE" w:bidi="ar_AE"/>
        </w:rPr>
        <w:t>خروج ٢: ٣–٥</w:t>
      </w:r>
      <w:r>
        <w:rPr>
          <w:rtl/>
          <w:cs/>
          <w:lang w:val="ar_AE" w:bidi="ar_AE"/>
        </w:rPr>
        <w:t xml:space="preserve">؛ </w:t>
      </w:r>
      <w:r>
        <w:rPr>
          <w:rtl/>
          <w:cs/>
          <w:lang w:val="ar_AE" w:bidi="ar_AE"/>
        </w:rPr>
        <w:t>أيوب ٨: ١١</w:t>
      </w:r>
      <w:r>
        <w:rPr>
          <w:rtl/>
          <w:cs/>
          <w:lang w:val="ar_AE" w:bidi="ar_AE"/>
        </w:rPr>
        <w:t xml:space="preserve">؛ </w:t>
      </w:r>
      <w:r>
        <w:rPr>
          <w:rtl/>
          <w:cs/>
          <w:lang w:val="ar_AE" w:bidi="ar_AE"/>
        </w:rPr>
        <w:t>إشعياء ١٨: ٢</w:t>
      </w:r>
      <w:r>
        <w:rPr>
          <w:rtl/>
          <w:cs/>
          <w:lang w:val="ar_AE" w:bidi="ar_AE"/>
        </w:rPr>
        <w:t xml:space="preserve">؛ </w:t>
      </w:r>
      <w:r>
        <w:rPr>
          <w:rtl/>
          <w:cs/>
          <w:lang w:val="ar_AE" w:bidi="ar_AE"/>
        </w:rPr>
        <w:t>١٩: ٦، ٧</w:t>
      </w:r>
      <w:r>
        <w:rPr>
          <w:rtl/>
          <w:cs/>
          <w:lang w:val="ar_AE" w:bidi="ar_AE"/>
        </w:rPr>
        <w:t xml:space="preserve">؛ </w:t>
      </w:r>
      <w:r>
        <w:rPr>
          <w:rtl/>
          <w:cs/>
          <w:lang w:val="ar_AE" w:bidi="ar_AE"/>
        </w:rPr>
        <w:t>٣٥: ٧</w:t>
      </w:r>
      <w:r>
        <w:rPr>
          <w:rtl/>
          <w:cs/>
          <w:lang w:val="ar_AE" w:bidi="ar_AE"/>
        </w:rPr>
        <w:t xml:space="preserve">؛ </w:t>
      </w:r>
      <w:r>
        <w:rPr>
          <w:rtl/>
          <w:cs/>
          <w:lang w:val="ar_AE" w:bidi="ar_AE"/>
        </w:rPr>
        <w:t>٥٨: ٥</w:t>
      </w:r>
      <w:r>
        <w:rPr>
          <w:rtl/>
          <w:cs/>
          <w:lang w:val="ar_AE" w:bidi="ar_AE"/>
        </w:rPr>
        <w:t>) بأن له سيقان ملساء ثلاثيَّة الجوانب، تَصل عادةً إلى ارتفاع يتراوح من ٨ إلى ١٠ أقدام (٢.٤ إلى ٣ مترًا)، ولكن في بعض الأحيان يصل إلى ١٦ قدمًا (٤.٩ مترًا)، وسُمك يتراوح من ٢ إلى ٣ بوصات (٥.١ إلى ٧.٦ سنتيمترًا) عند قاعدته مع حُزمة كبيرة من الزهور عند النهاية. نَمَتْ أوراق البردي في السابق بوفرة كبيرة على طول ضفاف النيل، لتُشكِّل ما كان يُعتبر غابة كثيفة تقريبًا. يُعتبر البَردي عمليًا اليوم منقرضًا في شمال مصر، على الرغم من أنه لا يزال موجودًا على طول النيل الأبيض وفي السودان. لا يزال ورق البردي ينمو في أجزاء من الأراضي المُقدَّسة، خاصةً حول الطرف الشمالي لسهل الجليل ومستنقعات الحولة.</w:t>
      </w:r>
    </w:p>
    <w:p>
      <w:pPr>
        <w:bidi/>
      </w:pPr>
      <w:r>
        <w:rPr>
          <w:rtl/>
          <w:cs/>
          <w:lang w:val="ar_AE" w:bidi="ar_AE"/>
        </w:rPr>
      </w:r>
      <w:r>
        <w:rPr>
          <w:rtl/>
          <w:cs/>
          <w:lang w:val="ar_AE" w:bidi="ar_AE"/>
        </w:rPr>
        <w:t>بالإضافة إلى كونه يُستخدَم في صناعة سلال صغيرة تَطفو في الماء (</w:t>
      </w:r>
      <w:r>
        <w:rPr>
          <w:rtl/>
          <w:cs/>
          <w:lang w:val="ar_AE" w:bidi="ar_AE"/>
        </w:rPr>
        <w:t>خروج ٢: ٣</w:t>
      </w:r>
      <w:r>
        <w:rPr>
          <w:rtl/>
          <w:cs/>
          <w:lang w:val="ar_AE" w:bidi="ar_AE"/>
        </w:rPr>
        <w:t>)، وفي صناعة السِّجاد، ولأغراض منزلية أخرى مختلفة، يُعرف بأنه مَصدر للورق في العالم القديم. عند صناعة الورق من البَردي، كانت سيقان النبات تُقشَّر أولًا ثم يُقطَّع الجزء الداخلي طوليًا إلى شرائح رقيقة تُوضَع جنبًا إلى جنب. كانت هذه الشرائح تُرش بالماء ثُم تُضغط لتحويلها إلى شريحة واحدة. ثم تُجفَّف هذه الشريحة وتُقطَّع إلى شرائح حسب الحجم المطلوب. في الجودات الأفضل من ورق البردي، كانت تُوضَّع عدة طبقات من شرائح الساق بشكل مُتعامد على بعضها البعض.</w:t>
      </w:r>
    </w:p>
    <w:p>
      <w:pPr>
        <w:bidi/>
      </w:pPr>
      <w:r>
        <w:rPr>
          <w:rtl/>
          <w:cs/>
          <w:lang w:val="ar_AE" w:bidi="ar_AE"/>
        </w:rPr>
      </w:r>
      <w:r>
        <w:rPr>
          <w:rtl/>
          <w:cs/>
          <w:lang w:val="ar_AE" w:bidi="ar_AE"/>
        </w:rPr>
        <w:t>كانت الأزهار المُتفتحة، الباهتة، والشبيهة بالشُرَّابة، على قمة السيقان تُستخدَم لتزيين المعابد المصرية وتتويج تماثيل الآلهة. كان المشاهير والأبطال القوميون يَرتدون تلك الأزهار أيضًا.</w:t>
      </w:r>
    </w:p>
    <w:p>
      <w:pPr>
        <w:pStyle w:val="Heading3"/>
        <w:bidi/>
      </w:pPr>
      <w:r>
        <w:rPr>
          <w:rtl/>
          <w:cs/>
          <w:lang w:val="ar_AE" w:bidi="ar_AE"/>
        </w:rPr>
        <w:t>شَربين (Pinus brutia, Pinus halepensis)</w:t>
      </w:r>
    </w:p>
    <w:p>
      <w:pPr>
        <w:bidi/>
      </w:pPr>
      <w:r>
        <w:rPr>
          <w:rtl/>
          <w:cs/>
          <w:lang w:val="ar_AE" w:bidi="ar_AE"/>
        </w:rPr>
      </w:r>
      <w:r>
        <w:rPr>
          <w:rtl/>
          <w:cs/>
          <w:lang w:val="ar_AE" w:bidi="ar_AE"/>
        </w:rPr>
        <w:t xml:space="preserve">أشجار عديدة دائمة الخضرة من هذه الفصيلة، لها أوراق مُدببة في عناقيد وأقماع حاملة للبذور. على الرغم من وجود ارتباك كبير بشأن المخروطيات في الكتاب المُقدَّس، إلا أنه يبدو من الواضح أن الصَنوبَر هو ما يُشار إليه في هذه المقاطع مثل </w:t>
      </w:r>
      <w:r>
        <w:rPr>
          <w:rtl/>
          <w:cs/>
          <w:lang w:val="ar_AE" w:bidi="ar_AE"/>
        </w:rPr>
        <w:t>لاويين ٢٣: ٤٠</w:t>
      </w:r>
      <w:r>
        <w:rPr>
          <w:rtl/>
          <w:cs/>
          <w:lang w:val="ar_AE" w:bidi="ar_AE"/>
        </w:rPr>
        <w:t xml:space="preserve">؛ </w:t>
      </w:r>
      <w:r>
        <w:rPr>
          <w:rtl/>
          <w:cs/>
          <w:lang w:val="ar_AE" w:bidi="ar_AE"/>
        </w:rPr>
        <w:t>نحميا ٨: ١٥</w:t>
      </w:r>
      <w:r>
        <w:rPr>
          <w:rtl/>
          <w:cs/>
          <w:lang w:val="ar_AE" w:bidi="ar_AE"/>
        </w:rPr>
        <w:t xml:space="preserve">؛ </w:t>
      </w:r>
      <w:r>
        <w:rPr>
          <w:rtl/>
          <w:cs/>
          <w:lang w:val="ar_AE" w:bidi="ar_AE"/>
        </w:rPr>
        <w:t>إشعياء ٤١: ١٩</w:t>
      </w:r>
      <w:r>
        <w:rPr>
          <w:rtl/>
          <w:cs/>
          <w:lang w:val="ar_AE" w:bidi="ar_AE"/>
        </w:rPr>
        <w:t xml:space="preserve">؛ </w:t>
      </w:r>
      <w:r>
        <w:rPr>
          <w:rtl/>
          <w:cs/>
          <w:lang w:val="ar_AE" w:bidi="ar_AE"/>
        </w:rPr>
        <w:t>٦٠: ١٣</w:t>
      </w:r>
      <w:r>
        <w:rPr>
          <w:rtl/>
          <w:cs/>
          <w:lang w:val="ar_AE" w:bidi="ar_AE"/>
        </w:rPr>
        <w:t xml:space="preserve">. يُعتبر الصَنوبَر البَروتي </w:t>
      </w:r>
      <w:r>
        <w:rPr>
          <w:i/>
          <w:rtl/>
          <w:cs/>
          <w:lang w:val="ar_AE" w:bidi="ar_AE"/>
        </w:rPr>
        <w:t>(Pinus brutia)،</w:t>
      </w:r>
      <w:r>
        <w:rPr>
          <w:rtl/>
          <w:cs/>
          <w:lang w:val="ar_AE" w:bidi="ar_AE"/>
        </w:rPr>
        <w:t xml:space="preserve"> أحد الأنواع التي تنمو في الأراضي المُقدَّسة، وهو من الأنواع الجَبليَّة في المناطق الشماليَّة من فلسطين. يبلغ ارتفاعه من ١٠ إلى ٣٥ قدمًا (٣ إلى ١٠.٧ مترًا) مع نمو منتشر إلى حد ما وله أغصان لَولبيَّة.</w:t>
      </w:r>
    </w:p>
    <w:p>
      <w:pPr>
        <w:bidi/>
      </w:pPr>
      <w:r>
        <w:rPr>
          <w:rtl/>
          <w:cs/>
          <w:lang w:val="ar_AE" w:bidi="ar_AE"/>
        </w:rPr>
      </w:r>
      <w:r>
        <w:rPr>
          <w:rtl/>
          <w:cs/>
          <w:lang w:val="ar_AE" w:bidi="ar_AE"/>
        </w:rPr>
        <w:t xml:space="preserve">يُعتبر الصَنوبَر الحَلبي </w:t>
      </w:r>
      <w:r>
        <w:rPr>
          <w:i/>
          <w:rtl/>
          <w:cs/>
          <w:lang w:val="ar_AE" w:bidi="ar_AE"/>
        </w:rPr>
        <w:t>Pinus halepensis</w:t>
      </w:r>
      <w:r>
        <w:rPr>
          <w:rtl/>
          <w:cs/>
          <w:lang w:val="ar_AE" w:bidi="ar_AE"/>
        </w:rPr>
        <w:t xml:space="preserve"> نوعًا آخرًا من الصنوبر. إن معظم المرات التي يأتي فيها ذِكر "التنوب" أو "شجرة التنوب" في ترجمة الملك جيمس تشير على الأرجح إلى الصَنوبَر الحَلبي (</w:t>
      </w:r>
      <w:r>
        <w:rPr>
          <w:rtl/>
          <w:cs/>
          <w:lang w:val="ar_AE" w:bidi="ar_AE"/>
        </w:rPr>
        <w:t>٢ صموئيل ٦: ٥</w:t>
      </w:r>
      <w:r>
        <w:rPr>
          <w:rtl/>
          <w:cs/>
          <w:lang w:val="ar_AE" w:bidi="ar_AE"/>
        </w:rPr>
        <w:t xml:space="preserve">؛ </w:t>
      </w:r>
      <w:r>
        <w:rPr>
          <w:rtl/>
          <w:cs/>
          <w:lang w:val="ar_AE" w:bidi="ar_AE"/>
        </w:rPr>
        <w:t>١ ملوك ٥: ٨، ١٠</w:t>
      </w:r>
      <w:r>
        <w:rPr>
          <w:rtl/>
          <w:cs/>
          <w:lang w:val="ar_AE" w:bidi="ar_AE"/>
        </w:rPr>
        <w:t xml:space="preserve">؛ </w:t>
      </w:r>
      <w:r>
        <w:rPr>
          <w:rtl/>
          <w:cs/>
          <w:lang w:val="ar_AE" w:bidi="ar_AE"/>
        </w:rPr>
        <w:t>٦: ٣٤</w:t>
      </w:r>
      <w:r>
        <w:rPr>
          <w:rtl/>
          <w:cs/>
          <w:lang w:val="ar_AE" w:bidi="ar_AE"/>
        </w:rPr>
        <w:t xml:space="preserve">؛ </w:t>
      </w:r>
      <w:r>
        <w:rPr>
          <w:rtl/>
          <w:cs/>
          <w:lang w:val="ar_AE" w:bidi="ar_AE"/>
        </w:rPr>
        <w:t>٢ ملوك ١٩: ٢٣</w:t>
      </w:r>
      <w:r>
        <w:rPr>
          <w:rtl/>
          <w:cs/>
          <w:lang w:val="ar_AE" w:bidi="ar_AE"/>
        </w:rPr>
        <w:t xml:space="preserve">؛ </w:t>
      </w:r>
      <w:r>
        <w:rPr>
          <w:rtl/>
          <w:cs/>
          <w:lang w:val="ar_AE" w:bidi="ar_AE"/>
        </w:rPr>
        <w:t>٢ أخبار الأيام ٢: ٨</w:t>
      </w:r>
      <w:r>
        <w:rPr>
          <w:rtl/>
          <w:cs/>
          <w:lang w:val="ar_AE" w:bidi="ar_AE"/>
        </w:rPr>
        <w:t xml:space="preserve">؛ </w:t>
      </w:r>
      <w:r>
        <w:rPr>
          <w:rtl/>
          <w:cs/>
          <w:lang w:val="ar_AE" w:bidi="ar_AE"/>
        </w:rPr>
        <w:t>مزمور ١٠٤: ١٧</w:t>
      </w:r>
      <w:r>
        <w:rPr>
          <w:rtl/>
          <w:cs/>
          <w:lang w:val="ar_AE" w:bidi="ar_AE"/>
        </w:rPr>
        <w:t xml:space="preserve">؛ </w:t>
      </w:r>
      <w:r>
        <w:rPr>
          <w:rtl/>
          <w:cs/>
          <w:lang w:val="ar_AE" w:bidi="ar_AE"/>
        </w:rPr>
        <w:t>نشيد الأنشاد ١: ١٧</w:t>
      </w:r>
      <w:r>
        <w:rPr>
          <w:rtl/>
          <w:cs/>
          <w:lang w:val="ar_AE" w:bidi="ar_AE"/>
        </w:rPr>
        <w:t xml:space="preserve">؛ </w:t>
      </w:r>
      <w:r>
        <w:rPr>
          <w:rtl/>
          <w:cs/>
          <w:lang w:val="ar_AE" w:bidi="ar_AE"/>
        </w:rPr>
        <w:t>إشعياء ١٤: ٨</w:t>
      </w:r>
      <w:r>
        <w:rPr>
          <w:rtl/>
          <w:cs/>
          <w:lang w:val="ar_AE" w:bidi="ar_AE"/>
        </w:rPr>
        <w:t xml:space="preserve">؛ </w:t>
      </w:r>
      <w:r>
        <w:rPr>
          <w:rtl/>
          <w:cs/>
          <w:lang w:val="ar_AE" w:bidi="ar_AE"/>
        </w:rPr>
        <w:t>٣٧: ٢٤</w:t>
      </w:r>
      <w:r>
        <w:rPr>
          <w:rtl/>
          <w:cs/>
          <w:lang w:val="ar_AE" w:bidi="ar_AE"/>
        </w:rPr>
        <w:t xml:space="preserve">؛ </w:t>
      </w:r>
      <w:r>
        <w:rPr>
          <w:rtl/>
          <w:cs/>
          <w:lang w:val="ar_AE" w:bidi="ar_AE"/>
        </w:rPr>
        <w:t>٥٥: ١٣</w:t>
      </w:r>
      <w:r>
        <w:rPr>
          <w:rtl/>
          <w:cs/>
          <w:lang w:val="ar_AE" w:bidi="ar_AE"/>
        </w:rPr>
        <w:t xml:space="preserve">؛ </w:t>
      </w:r>
      <w:r>
        <w:rPr>
          <w:rtl/>
          <w:cs/>
          <w:lang w:val="ar_AE" w:bidi="ar_AE"/>
        </w:rPr>
        <w:t>٦٠: ١٣</w:t>
      </w:r>
      <w:r>
        <w:rPr>
          <w:rtl/>
          <w:cs/>
          <w:lang w:val="ar_AE" w:bidi="ar_AE"/>
        </w:rPr>
        <w:t xml:space="preserve">؛ </w:t>
      </w:r>
      <w:r>
        <w:rPr>
          <w:rtl/>
          <w:cs/>
          <w:lang w:val="ar_AE" w:bidi="ar_AE"/>
        </w:rPr>
        <w:t>حزقيال ٢٧: ٥</w:t>
      </w:r>
      <w:r>
        <w:rPr>
          <w:rtl/>
          <w:cs/>
          <w:lang w:val="ar_AE" w:bidi="ar_AE"/>
        </w:rPr>
        <w:t xml:space="preserve">؛ </w:t>
      </w:r>
      <w:r>
        <w:rPr>
          <w:rtl/>
          <w:cs/>
          <w:lang w:val="ar_AE" w:bidi="ar_AE"/>
        </w:rPr>
        <w:t>٣١: ٨</w:t>
      </w:r>
      <w:r>
        <w:rPr>
          <w:rtl/>
          <w:cs/>
          <w:lang w:val="ar_AE" w:bidi="ar_AE"/>
        </w:rPr>
        <w:t xml:space="preserve">؛ </w:t>
      </w:r>
      <w:r>
        <w:rPr>
          <w:rtl/>
          <w:cs/>
          <w:lang w:val="ar_AE" w:bidi="ar_AE"/>
        </w:rPr>
        <w:t>هوشع ١٤: ٨</w:t>
      </w:r>
      <w:r>
        <w:rPr>
          <w:rtl/>
          <w:cs/>
          <w:lang w:val="ar_AE" w:bidi="ar_AE"/>
        </w:rPr>
        <w:t xml:space="preserve">؛ </w:t>
      </w:r>
      <w:r>
        <w:rPr>
          <w:rtl/>
          <w:cs/>
          <w:lang w:val="ar_AE" w:bidi="ar_AE"/>
        </w:rPr>
        <w:t>ناحوم ٢: ٣</w:t>
      </w:r>
      <w:r>
        <w:rPr>
          <w:rtl/>
          <w:cs/>
          <w:lang w:val="ar_AE" w:bidi="ar_AE"/>
        </w:rPr>
        <w:t xml:space="preserve">؛ </w:t>
      </w:r>
      <w:r>
        <w:rPr>
          <w:rtl/>
          <w:cs/>
          <w:lang w:val="ar_AE" w:bidi="ar_AE"/>
        </w:rPr>
        <w:t>زكريا ١١: ٢</w:t>
      </w:r>
      <w:r>
        <w:rPr>
          <w:rtl/>
          <w:cs/>
          <w:lang w:val="ar_AE" w:bidi="ar_AE"/>
        </w:rPr>
        <w:t>). يتراوح ارتفاعه من ٩ إلى ٦٠ قدمًا (٢.٧ إلى ١٨.٣ مترًا) وله أغصان صاعدة منتشرة وفروع صفراء أو بُنيَّة.</w:t>
      </w:r>
    </w:p>
    <w:p>
      <w:pPr>
        <w:pStyle w:val="Heading3"/>
        <w:bidi/>
      </w:pPr>
      <w:r>
        <w:rPr>
          <w:rtl/>
          <w:cs/>
          <w:lang w:val="ar_AE" w:bidi="ar_AE"/>
        </w:rPr>
        <w:t>فُستق (Pistacia terebinthus, Pistacia vera)</w:t>
      </w:r>
    </w:p>
    <w:p>
      <w:pPr>
        <w:bidi/>
      </w:pPr>
      <w:r>
        <w:rPr>
          <w:rtl/>
          <w:cs/>
          <w:lang w:val="ar_AE" w:bidi="ar_AE"/>
        </w:rPr>
      </w:r>
      <w:r>
        <w:rPr>
          <w:rtl/>
          <w:cs/>
          <w:lang w:val="ar_AE" w:bidi="ar_AE"/>
        </w:rPr>
        <w:t>إن شجرة البُطمة الفلسطينيَّة أو البُطم التَربنتيني هي شجرة كبيرة نَفضية لها أغصان متشابكة. في فصل الشتاء، وفي غياب أوراقه، يبدو كثيرًا مثل البَلوط. يتراوح ارتفاعه من ١٢ إلى ٢٥ قدمًا (٣.٧ إلى ٧.٦ مترًا). يحتوي كل جزء من الشجرة على عُصارة راتنجية عِطريَّة. يُعتبر نباتًا شائعًا على المنحدرات السُفليَّة للتلال في جميع أنحاء سوريا، ولبنان، وفلسطين، والجزيرة العربية، وينمو عمومًا كشجرة انفرادية، ويوجد في الغالب في مواقع دافئة جدًا أو جافة جدًا بالنسبة للبلوط الذي يَحل مَحله عمومًا. بما أن موطنه هو جلعاد، فمن المحتمل جدًا أن عُصارته الراتنجية كانت تُشكَّل جزءًا من التوابل التي حملها بنو إسرائيل من جلعاد إلى مصر (</w:t>
      </w:r>
      <w:r>
        <w:rPr>
          <w:rtl/>
          <w:cs/>
          <w:lang w:val="ar_AE" w:bidi="ar_AE"/>
        </w:rPr>
        <w:t>تكوين ٣٧: ٢٥</w:t>
      </w:r>
      <w:r>
        <w:rPr>
          <w:rtl/>
          <w:cs/>
          <w:lang w:val="ar_AE" w:bidi="ar_AE"/>
        </w:rPr>
        <w:t>).</w:t>
      </w:r>
    </w:p>
    <w:p>
      <w:pPr>
        <w:bidi/>
      </w:pPr>
      <w:r>
        <w:rPr>
          <w:rtl/>
          <w:cs/>
          <w:lang w:val="ar_AE" w:bidi="ar_AE"/>
        </w:rPr>
      </w:r>
      <w:r>
        <w:rPr>
          <w:rtl/>
          <w:cs/>
          <w:lang w:val="ar_AE" w:bidi="ar_AE"/>
        </w:rPr>
        <w:t xml:space="preserve">يبدو أن الفُستق المذكور في </w:t>
      </w:r>
      <w:r>
        <w:rPr>
          <w:rtl/>
          <w:cs/>
          <w:lang w:val="ar_AE" w:bidi="ar_AE"/>
        </w:rPr>
        <w:t>تكوين ٤٣: ١١</w:t>
      </w:r>
      <w:r>
        <w:rPr>
          <w:rtl/>
          <w:cs/>
          <w:lang w:val="ar_AE" w:bidi="ar_AE"/>
        </w:rPr>
        <w:t xml:space="preserve"> يأتي من شجرة الفُستق </w:t>
      </w:r>
      <w:r>
        <w:rPr>
          <w:i/>
          <w:rtl/>
          <w:cs/>
          <w:lang w:val="ar_AE" w:bidi="ar_AE"/>
        </w:rPr>
        <w:t>Pistacia vera،</w:t>
      </w:r>
      <w:r>
        <w:rPr>
          <w:rtl/>
          <w:cs/>
          <w:lang w:val="ar_AE" w:bidi="ar_AE"/>
        </w:rPr>
        <w:t xml:space="preserve"> وهي ترتبط ارتباطًا وثيقًا بالبُطم التَربنتيني. يبلغ ارتفاعها من ١٠ إلى ٣٠ قدمًا (٣ إلى ٩.١ مترًا) مع قمة مُنتشرة. يوجد بكثرة في العديد من المناطق الصخريَّة في لبنان والأراضي المُقدَّسة. تَتميز ثمرة الفُستق بقشرة فاتحة اللون، كما تَتميز النواة بمذاق حلو شَهي يُعد مقبولًا بشكل واسع.</w:t>
      </w:r>
    </w:p>
    <w:p>
      <w:pPr>
        <w:pStyle w:val="Heading3"/>
        <w:bidi/>
      </w:pPr>
      <w:r>
        <w:rPr>
          <w:rtl/>
          <w:cs/>
          <w:lang w:val="ar_AE" w:bidi="ar_AE"/>
        </w:rPr>
        <w:t>دُلب مَشرقي (Platanus orientalis)</w:t>
      </w:r>
    </w:p>
    <w:p>
      <w:pPr>
        <w:bidi/>
      </w:pPr>
      <w:r>
        <w:rPr>
          <w:rtl/>
          <w:cs/>
          <w:lang w:val="ar_AE" w:bidi="ar_AE"/>
        </w:rPr>
      </w:r>
      <w:r>
        <w:rPr>
          <w:rtl/>
          <w:cs/>
          <w:lang w:val="ar_AE" w:bidi="ar_AE"/>
        </w:rPr>
        <w:t xml:space="preserve">أي شجرة من الأشجار العديدة من هذه الفصيلة ولها عناقيد فاكهة على شكل جرس، وعادةً ما يكون لها لحاء خارجي يَتقشَّر في شكل شرائط أو شرائح إن الإشارات في </w:t>
      </w:r>
      <w:r>
        <w:rPr>
          <w:rtl/>
          <w:cs/>
          <w:lang w:val="ar_AE" w:bidi="ar_AE"/>
        </w:rPr>
        <w:t>تكوين ٣٠: ٣٧</w:t>
      </w:r>
      <w:r>
        <w:rPr>
          <w:rtl/>
          <w:cs/>
          <w:lang w:val="ar_AE" w:bidi="ar_AE"/>
        </w:rPr>
        <w:t xml:space="preserve"> </w:t>
      </w:r>
      <w:r>
        <w:rPr>
          <w:rtl/>
          <w:cs/>
          <w:lang w:val="ar_AE" w:bidi="ar_AE"/>
        </w:rPr>
        <w:t>وحزقيال ٣١: ٨</w:t>
      </w:r>
      <w:r>
        <w:rPr>
          <w:rtl/>
          <w:cs/>
          <w:lang w:val="ar_AE" w:bidi="ar_AE"/>
        </w:rPr>
        <w:t xml:space="preserve"> تبدو وكأنها ليست بخصوص شجرة الكَسْتناء التي لا تنتمي إلى فلسطين، بل بخصوص شجرة الدُّلب المَشرقي، </w:t>
      </w:r>
      <w:r>
        <w:rPr>
          <w:i/>
          <w:rtl/>
          <w:cs/>
          <w:lang w:val="ar_AE" w:bidi="ar_AE"/>
        </w:rPr>
        <w:t>Platanus orientalis.</w:t>
      </w:r>
    </w:p>
    <w:p>
      <w:pPr>
        <w:bidi/>
      </w:pPr>
      <w:r>
        <w:rPr>
          <w:rtl/>
          <w:cs/>
          <w:lang w:val="ar_AE" w:bidi="ar_AE"/>
        </w:rPr>
      </w:r>
      <w:r>
        <w:rPr>
          <w:rtl/>
          <w:cs/>
          <w:lang w:val="ar_AE" w:bidi="ar_AE"/>
        </w:rPr>
        <w:t>تُعتبر شجرة الّدُلب المَشرقي شجرة ضخمة يبلغ ارتفاعها ٦٠ قدمًا (١٨.٣ مترًا) أو أكثر، ولها جذع غالبًا ما يكون مُحيطه كبير، يَصل في بعض الأحيان إلى ٤٠ قدمًا (١٢.٢ مترًا). يَتقشَّر اللحاء الخارجي على شكل شرائح أو قشور، مما يَكشف عن لحاء داخلي ناعم أبيض أو أصفر. تُعتبر الشجرة شائعة في جميع أنحاء لبنان، وسوريا، والأراضي المُقدَّسة، وتَنمو حتى في المناطق شبه الألبيَّة. مع ذلك، تُعتبر في المقام الأول شجرة سهول وأراضي منخفضة، تنمو على حواف الجداول والبحيرات وفي أماكن المستنقعات.</w:t>
      </w:r>
    </w:p>
    <w:p>
      <w:pPr>
        <w:pStyle w:val="Heading3"/>
        <w:bidi/>
      </w:pPr>
      <w:r>
        <w:rPr>
          <w:rtl/>
          <w:cs/>
          <w:lang w:val="ar_AE" w:bidi="ar_AE"/>
        </w:rPr>
        <w:t>رُمَّان (Punica granatum)</w:t>
      </w:r>
    </w:p>
    <w:p>
      <w:pPr>
        <w:bidi/>
      </w:pPr>
      <w:r>
        <w:rPr>
          <w:rtl/>
          <w:cs/>
          <w:lang w:val="ar_AE" w:bidi="ar_AE"/>
        </w:rPr>
      </w:r>
      <w:r>
        <w:rPr>
          <w:rtl/>
          <w:cs/>
          <w:lang w:val="ar_AE" w:bidi="ar_AE"/>
        </w:rPr>
        <w:t xml:space="preserve">عادةً ما يكون الرُمَّان شجرة صغيرة، تُشبه الشُجيرات، لكنها قد تُصبح أحيانًا شُجيرة كبيرة، متفرعة أو شجرة صغيرة يَصل ارتفاعها إلى ٢٠ إلى ٣٠ قدمًا (٦.١ إلى ٩.١ مترًا). كثيرًا ما تكون الأغصان شائكة. عادةً ما تكون الزهور المُبهرجة التي تُشبه الجرس قرمزية، على الرغم من أنها أحيانًا تكون صفراء أو بيضاء. تُعتبر الثمرة الكروية في حجم البرتقال أو تفاحة متوسطة الحجم. تَتمير بقشرة صلبة ذات لون أحمر فاتح أو أصفر عندما تنضج، وتعلوها كأس جافة تُشبه التاج. إن الثمرة نفسها عبارة عن لُب قرمزي مُدمجة فيه العديد من البذور الحمراء. لا شك أن أزهار الرَّمان كانت تُستخدم باعتبارها نموذجًا للأجراس الذهبيَّة المُشار إليها في </w:t>
      </w:r>
      <w:r>
        <w:rPr>
          <w:rtl/>
          <w:cs/>
          <w:lang w:val="ar_AE" w:bidi="ar_AE"/>
        </w:rPr>
        <w:t>خروج ٢٨: ٣٣، ٣٤</w:t>
      </w:r>
      <w:r>
        <w:rPr>
          <w:rtl/>
          <w:cs/>
          <w:lang w:val="ar_AE" w:bidi="ar_AE"/>
        </w:rPr>
        <w:t xml:space="preserve"> و</w:t>
      </w:r>
      <w:r>
        <w:rPr>
          <w:rtl/>
          <w:cs/>
          <w:lang w:val="ar_AE" w:bidi="ar_AE"/>
        </w:rPr>
        <w:t>٣٩: ٢٤–٢٦</w:t>
      </w:r>
      <w:r>
        <w:rPr>
          <w:rtl/>
          <w:cs/>
          <w:lang w:val="ar_AE" w:bidi="ar_AE"/>
        </w:rPr>
        <w:t xml:space="preserve">، والأزهار المُتفتحة المذكورة في </w:t>
      </w:r>
      <w:r>
        <w:rPr>
          <w:rtl/>
          <w:cs/>
          <w:lang w:val="ar_AE" w:bidi="ar_AE"/>
        </w:rPr>
        <w:t>١ ملوك ٦: ٣٢</w:t>
      </w:r>
      <w:r>
        <w:rPr>
          <w:rtl/>
          <w:cs/>
          <w:lang w:val="ar_AE" w:bidi="ar_AE"/>
        </w:rPr>
        <w:t>. كانت الفُصوص القائمة في الكأس التي على الثمرة تُستخدم باعتبارها نموذجًا لتيجان الملوك.</w:t>
      </w:r>
    </w:p>
    <w:p>
      <w:pPr>
        <w:bidi/>
      </w:pPr>
      <w:r>
        <w:rPr>
          <w:rtl/>
          <w:cs/>
          <w:lang w:val="ar_AE" w:bidi="ar_AE"/>
        </w:rPr>
      </w:r>
      <w:r>
        <w:rPr>
          <w:rtl/>
          <w:cs/>
          <w:lang w:val="ar_AE" w:bidi="ar_AE"/>
        </w:rPr>
        <w:t>تُعتبر آسيا هي موطن الرُمَّان، لكنه كان يُزرع منذ عصور ما قبل التاريخ، وهو الآن شائع جدًا في الأراضي المُقدَّسة، ومصر، وعلى طول شواطئ البحر الأبيض المتوسط. يُذكر الرُمَّان باعتباره واحدًا من ثمار مصر الرائعة (</w:t>
      </w:r>
      <w:r>
        <w:rPr>
          <w:rtl/>
          <w:cs/>
          <w:lang w:val="ar_AE" w:bidi="ar_AE"/>
        </w:rPr>
        <w:t>عدد ٢٠: ٥</w:t>
      </w:r>
      <w:r>
        <w:rPr>
          <w:rtl/>
          <w:cs/>
          <w:lang w:val="ar_AE" w:bidi="ar_AE"/>
        </w:rPr>
        <w:t>) وإحدى بركات الأرض المُقدَّسة الموعود بها (</w:t>
      </w:r>
      <w:r>
        <w:rPr>
          <w:rtl/>
          <w:cs/>
          <w:lang w:val="ar_AE" w:bidi="ar_AE"/>
        </w:rPr>
        <w:t>تثنية ٨: ٨</w:t>
      </w:r>
      <w:r>
        <w:rPr>
          <w:rtl/>
          <w:cs/>
          <w:lang w:val="ar_AE" w:bidi="ar_AE"/>
        </w:rPr>
        <w:t>).</w:t>
      </w:r>
    </w:p>
    <w:p>
      <w:pPr>
        <w:pStyle w:val="Heading3"/>
        <w:bidi/>
      </w:pPr>
      <w:r>
        <w:rPr>
          <w:rtl/>
          <w:cs/>
          <w:lang w:val="ar_AE" w:bidi="ar_AE"/>
        </w:rPr>
        <w:t>بُكا (Populus euphratica, Populus alba)</w:t>
      </w:r>
    </w:p>
    <w:p>
      <w:pPr>
        <w:bidi/>
      </w:pPr>
      <w:r>
        <w:rPr>
          <w:rtl/>
          <w:cs/>
          <w:lang w:val="ar_AE" w:bidi="ar_AE"/>
        </w:rPr>
      </w:r>
      <w:r>
        <w:rPr>
          <w:rtl/>
          <w:cs/>
          <w:lang w:val="ar_AE" w:bidi="ar_AE"/>
        </w:rPr>
        <w:t xml:space="preserve">شجرة نَفضية سريعة النمو من نفس فصيلة الحَور الرجراج والحَور الدالي. إن الإشارات في </w:t>
      </w:r>
      <w:r>
        <w:rPr>
          <w:rtl/>
          <w:cs/>
          <w:lang w:val="ar_AE" w:bidi="ar_AE"/>
        </w:rPr>
        <w:t>٢ صموئيل ٥: ٢٣، ٢٤</w:t>
      </w:r>
      <w:r>
        <w:rPr>
          <w:rtl/>
          <w:cs/>
          <w:lang w:val="ar_AE" w:bidi="ar_AE"/>
        </w:rPr>
        <w:t xml:space="preserve"> و</w:t>
      </w:r>
      <w:r>
        <w:rPr>
          <w:rtl/>
          <w:cs/>
          <w:lang w:val="ar_AE" w:bidi="ar_AE"/>
        </w:rPr>
        <w:t>١ أخبار الأيام ١٤: ١٤، ١٥</w:t>
      </w:r>
      <w:r>
        <w:rPr>
          <w:rtl/>
          <w:cs/>
          <w:lang w:val="ar_AE" w:bidi="ar_AE"/>
        </w:rPr>
        <w:t xml:space="preserve"> إلى التوت في ترجمة الملك جيمس هي على الأرجح إشارات إلى حَور الفُرات أو الحَور الرجراج، </w:t>
      </w:r>
      <w:r>
        <w:rPr>
          <w:i/>
          <w:rtl/>
          <w:cs/>
          <w:lang w:val="ar_AE" w:bidi="ar_AE"/>
        </w:rPr>
        <w:t>Populus euphratica.</w:t>
      </w:r>
      <w:r>
        <w:rPr>
          <w:rtl/>
          <w:cs/>
          <w:lang w:val="ar_AE" w:bidi="ar_AE"/>
        </w:rPr>
        <w:t xml:space="preserve"> تَصل هذه الشجرة إلى ارتفاع يتراوح من ٣٠ إلى ٤٥ قدمًا (٩.١ إلى ١٣.٧ مترًا) ولها أغصان منتشرة. يوجد حَور الفُرات فقط على الأنهار والجداول المائية في جميع أنحاء المنطقة من سوريا مرورًا بالأراضي المُقدَّسة إلى المناطق الحَجريَّة من الجزيرة العربيَّة. يُعتبر شائعًا بشكل خاص في وادي الأردن.</w:t>
      </w:r>
    </w:p>
    <w:p>
      <w:pPr>
        <w:bidi/>
      </w:pPr>
      <w:r>
        <w:rPr>
          <w:rtl/>
          <w:cs/>
          <w:lang w:val="ar_AE" w:bidi="ar_AE"/>
        </w:rPr>
      </w:r>
      <w:r>
        <w:rPr>
          <w:rtl/>
          <w:cs/>
          <w:lang w:val="ar_AE" w:bidi="ar_AE"/>
        </w:rPr>
        <w:t xml:space="preserve">يُعتبر الحَور الأبيض </w:t>
      </w:r>
      <w:r>
        <w:rPr>
          <w:i/>
          <w:rtl/>
          <w:cs/>
          <w:lang w:val="ar_AE" w:bidi="ar_AE"/>
        </w:rPr>
        <w:t>(Populus alba)</w:t>
      </w:r>
      <w:r>
        <w:rPr>
          <w:rtl/>
          <w:cs/>
          <w:lang w:val="ar_AE" w:bidi="ar_AE"/>
        </w:rPr>
        <w:t xml:space="preserve"> شائعًا في الأماكن الرَّطبة في سوريا، ولبنان، والأراضي المُقدَّسة، وسيناء. يَصل ارتفاعه من ٣٠ إلى ٦٠ قدمًا (٩.١ إلى ١٨.٣ مترًا) وله أغصان منتشرة. يُشير البعض إلى أن مذابح العديد من الديانات الوثنيَّة كانت تُنصَب عادةً على قمة التل وفي ظل بستان من أشجار الحَور.</w:t>
      </w:r>
    </w:p>
    <w:p>
      <w:pPr>
        <w:pStyle w:val="Heading3"/>
        <w:bidi/>
      </w:pPr>
      <w:r>
        <w:rPr>
          <w:rtl/>
          <w:cs/>
          <w:lang w:val="ar_AE" w:bidi="ar_AE"/>
        </w:rPr>
        <w:t>سَفَرجَل (Cydonia oblonga)</w:t>
      </w:r>
    </w:p>
    <w:p>
      <w:pPr>
        <w:bidi/>
      </w:pPr>
      <w:r>
        <w:rPr>
          <w:rtl/>
          <w:cs/>
          <w:lang w:val="ar_AE" w:bidi="ar_AE"/>
        </w:rPr>
      </w:r>
      <w:r>
        <w:rPr>
          <w:rtl/>
          <w:cs/>
          <w:lang w:val="ar_AE" w:bidi="ar_AE"/>
        </w:rPr>
        <w:t xml:space="preserve">شجرة موطنها غرب آسيا، ولها أزهار بيضاء وثمرة شبيهة بالتفاح صالحة للأكل عند طَهْيها. يعتقد البعض أن "التفاح" في العهد القديم كانت عبارة عن سَفَرجَل، </w:t>
      </w:r>
      <w:r>
        <w:rPr>
          <w:i/>
          <w:rtl/>
          <w:cs/>
          <w:lang w:val="ar_AE" w:bidi="ar_AE"/>
        </w:rPr>
        <w:t>Cydonia oblonga.</w:t>
      </w:r>
      <w:r>
        <w:rPr>
          <w:rtl/>
          <w:cs/>
          <w:lang w:val="ar_AE" w:bidi="ar_AE"/>
        </w:rPr>
        <w:t xml:space="preserve"> تُعتبر الشجرة السَفَرجَل شائعةً جدًا في الأراضي المُقدَّسة، على الرغم من أنها شجرة مزروعة بشكل رئيسي. قد توجد بكثرة في الأجزاء الشماليَّة من سوريا. يَقع موطنها في شمال بلاد فارس وآسيا الصغرى. ثمرتها صفراء وعَطِرة للغاية، ورائحتها هي التي جعلت القدماء يُقدرونها كثيرًا.</w:t>
      </w:r>
    </w:p>
    <w:p>
      <w:pPr>
        <w:pStyle w:val="Heading3"/>
        <w:bidi/>
      </w:pPr>
      <w:r>
        <w:rPr>
          <w:rtl/>
          <w:cs/>
          <w:lang w:val="ar_AE" w:bidi="ar_AE"/>
        </w:rPr>
        <w:t>أَسَل (Juncus, Scirpus, Typha angustata, Arundo donax)</w:t>
      </w:r>
    </w:p>
    <w:p>
      <w:pPr>
        <w:bidi/>
      </w:pPr>
      <w:r>
        <w:rPr>
          <w:rtl/>
          <w:cs/>
          <w:lang w:val="ar_AE" w:bidi="ar_AE"/>
        </w:rPr>
      </w:r>
      <w:r>
        <w:rPr>
          <w:rtl/>
          <w:cs/>
          <w:lang w:val="ar_AE" w:bidi="ar_AE"/>
        </w:rPr>
        <w:t xml:space="preserve">أنواع عديدة من الأَسَل ونبات البَردي التي تنمو في الأراضي المُقدَّسة. يوجد على الأقل ٢١ نوعٌ من الأَسَل. يوجد الأَسَل الطري الشائع </w:t>
      </w:r>
      <w:r>
        <w:rPr>
          <w:i/>
          <w:rtl/>
          <w:cs/>
          <w:lang w:val="ar_AE" w:bidi="ar_AE"/>
        </w:rPr>
        <w:t>(Juncus effusus)</w:t>
      </w:r>
      <w:r>
        <w:rPr>
          <w:rtl/>
          <w:cs/>
          <w:lang w:val="ar_AE" w:bidi="ar_AE"/>
        </w:rPr>
        <w:t xml:space="preserve"> في الأماكن الرَّطبة (Juncus effusus)، وحتى في سيناء والصحاري الأخرى. يوجد أَسَل البحر أو الأَسَل الصلب </w:t>
      </w:r>
      <w:r>
        <w:rPr>
          <w:i/>
          <w:rtl/>
          <w:cs/>
          <w:lang w:val="ar_AE" w:bidi="ar_AE"/>
        </w:rPr>
        <w:t>(Juncus maritimus)</w:t>
      </w:r>
      <w:r>
        <w:rPr>
          <w:rtl/>
          <w:cs/>
          <w:lang w:val="ar_AE" w:bidi="ar_AE"/>
        </w:rPr>
        <w:t xml:space="preserve"> في الأماكن الرَّطبة في جميع أنحاء الأراضي المُقدَّسة وحتى في سيناء.</w:t>
      </w:r>
    </w:p>
    <w:p>
      <w:pPr>
        <w:bidi/>
      </w:pPr>
      <w:r>
        <w:rPr>
          <w:rtl/>
          <w:cs/>
          <w:lang w:val="ar_AE" w:bidi="ar_AE"/>
        </w:rPr>
      </w:r>
      <w:r>
        <w:rPr>
          <w:rtl/>
          <w:cs/>
          <w:lang w:val="ar_AE" w:bidi="ar_AE"/>
        </w:rPr>
        <w:t xml:space="preserve">يوجد على الأقل ١٥ نوعٌ معروف من نبات البَردي </w:t>
      </w:r>
      <w:r>
        <w:rPr>
          <w:i/>
          <w:rtl/>
          <w:cs/>
          <w:lang w:val="ar_AE" w:bidi="ar_AE"/>
        </w:rPr>
        <w:t>(Scirpus)</w:t>
      </w:r>
      <w:r>
        <w:rPr>
          <w:rtl/>
          <w:cs/>
          <w:lang w:val="ar_AE" w:bidi="ar_AE"/>
        </w:rPr>
        <w:t xml:space="preserve"> في الأراضي المُقدَّسة. يُعتبر الأَسَل ذو الرأس العنقودي </w:t>
      </w:r>
      <w:r>
        <w:rPr>
          <w:i/>
          <w:rtl/>
          <w:cs/>
          <w:lang w:val="ar_AE" w:bidi="ar_AE"/>
        </w:rPr>
        <w:t>(Scirpus holoschoenus)</w:t>
      </w:r>
      <w:r>
        <w:rPr>
          <w:rtl/>
          <w:cs/>
          <w:lang w:val="ar_AE" w:bidi="ar_AE"/>
        </w:rPr>
        <w:t xml:space="preserve"> شائعًا في الأماكن الرَّطبة في جميع أنحاء الأراضي المُقدَّسة وسيناء. يوجد أَسَل البُحيرة أو الأَسَل الطويل </w:t>
      </w:r>
      <w:r>
        <w:rPr>
          <w:i/>
          <w:rtl/>
          <w:cs/>
          <w:lang w:val="ar_AE" w:bidi="ar_AE"/>
        </w:rPr>
        <w:t>(Scirpus lacustris)</w:t>
      </w:r>
      <w:r>
        <w:rPr>
          <w:rtl/>
          <w:cs/>
          <w:lang w:val="ar_AE" w:bidi="ar_AE"/>
        </w:rPr>
        <w:t xml:space="preserve"> في المستنقعات والخنادق في جميع أنحاء شمال أفريقيا وفي اتجاه البحر الميت. يوجد أَسَل البحر أو الأَسَل المالح (</w:t>
      </w:r>
      <w:r>
        <w:rPr>
          <w:i/>
          <w:rtl/>
          <w:cs/>
          <w:lang w:val="ar_AE" w:bidi="ar_AE"/>
        </w:rPr>
        <w:t>Scirpus maritimus)</w:t>
      </w:r>
      <w:r>
        <w:rPr>
          <w:rtl/>
          <w:cs/>
          <w:lang w:val="ar_AE" w:bidi="ar_AE"/>
        </w:rPr>
        <w:t xml:space="preserve"> في الخنادق والمستنقعات في العديد من الأماكن في الأراضي المُقدَّسة. قد يكون أي من هذه الأنواع هو ما يُشار إليه في </w:t>
      </w:r>
      <w:r>
        <w:rPr>
          <w:rtl/>
          <w:cs/>
          <w:lang w:val="ar_AE" w:bidi="ar_AE"/>
        </w:rPr>
        <w:t>أيوب ٨: ١١</w:t>
      </w:r>
      <w:r>
        <w:rPr>
          <w:rtl/>
          <w:cs/>
          <w:lang w:val="ar_AE" w:bidi="ar_AE"/>
        </w:rPr>
        <w:t xml:space="preserve">؛ </w:t>
      </w:r>
      <w:r>
        <w:rPr>
          <w:rtl/>
          <w:cs/>
          <w:lang w:val="ar_AE" w:bidi="ar_AE"/>
        </w:rPr>
        <w:t>إشعياء ٩: ١٤</w:t>
      </w:r>
      <w:r>
        <w:rPr>
          <w:rtl/>
          <w:cs/>
          <w:lang w:val="ar_AE" w:bidi="ar_AE"/>
        </w:rPr>
        <w:t xml:space="preserve">؛ </w:t>
      </w:r>
      <w:r>
        <w:rPr>
          <w:rtl/>
          <w:cs/>
          <w:lang w:val="ar_AE" w:bidi="ar_AE"/>
        </w:rPr>
        <w:t>١٩: ٦، ١٥</w:t>
      </w:r>
      <w:r>
        <w:rPr>
          <w:rtl/>
          <w:cs/>
          <w:lang w:val="ar_AE" w:bidi="ar_AE"/>
        </w:rPr>
        <w:t>.</w:t>
      </w:r>
    </w:p>
    <w:p>
      <w:pPr>
        <w:bidi/>
      </w:pPr>
      <w:r>
        <w:rPr>
          <w:rtl/>
          <w:cs/>
          <w:lang w:val="ar_AE" w:bidi="ar_AE"/>
        </w:rPr>
      </w:r>
      <w:r>
        <w:rPr>
          <w:rtl/>
          <w:cs/>
          <w:lang w:val="ar_AE" w:bidi="ar_AE"/>
        </w:rPr>
        <w:t xml:space="preserve">يبدو أن الإشارة في </w:t>
      </w:r>
      <w:r>
        <w:rPr>
          <w:rtl/>
          <w:cs/>
          <w:lang w:val="ar_AE" w:bidi="ar_AE"/>
        </w:rPr>
        <w:t>تكوين ٤١: ٢</w:t>
      </w:r>
      <w:r>
        <w:rPr>
          <w:rtl/>
          <w:cs/>
          <w:lang w:val="ar_AE" w:bidi="ar_AE"/>
        </w:rPr>
        <w:t xml:space="preserve"> إلى تغذية الماشية في رَوضةٍ هي إشارة إلى القَصب الطويل </w:t>
      </w:r>
      <w:r>
        <w:rPr>
          <w:i/>
          <w:rtl/>
          <w:cs/>
          <w:lang w:val="ar_AE" w:bidi="ar_AE"/>
        </w:rPr>
        <w:t>(Arundo donax)،</w:t>
      </w:r>
      <w:r>
        <w:rPr>
          <w:rtl/>
          <w:cs/>
          <w:lang w:val="ar_AE" w:bidi="ar_AE"/>
        </w:rPr>
        <w:t xml:space="preserve"> الذي يبلغ ارتفاعه ١٨ قدمًا (٥.٥ مترًا) أو أكثر. يُعرف هذا النبات أيضًا باسم القَصب الفارسي وهو شائع في جميع أنحاء الأراضي المُقدَّسة، وسوريا، وشبه جزيرة سيناء. إنه عُشب عملاق، قد يبلغ قُطر جذعه بوصتان أو ثلاث بوصات (٥.١ إلى ٧.٦ سنتيمترًا) عند قاعدته، وينتهي بريشة من الزهور البيضاء المشابهة لزهور قَصب السُكَّر أو عُشب البامبا. كان القدماء يستخدمون النباتَ لصناعة لعديد من الأغراض: عصيان المَشي، ورماح الصيد، وعصيان القياس، والأنابيب الموسيقيَّة. لذلك، من المحتمل جدًا أن تكون "القَصبة" في </w:t>
      </w:r>
      <w:r>
        <w:rPr>
          <w:rtl/>
          <w:cs/>
          <w:lang w:val="ar_AE" w:bidi="ar_AE"/>
        </w:rPr>
        <w:t>متى ٢٧: ٤٨</w:t>
      </w:r>
      <w:r>
        <w:rPr>
          <w:rtl/>
          <w:cs/>
          <w:lang w:val="ar_AE" w:bidi="ar_AE"/>
        </w:rPr>
        <w:t xml:space="preserve"> و</w:t>
      </w:r>
      <w:r>
        <w:rPr>
          <w:rtl/>
          <w:cs/>
          <w:lang w:val="ar_AE" w:bidi="ar_AE"/>
        </w:rPr>
        <w:t>مرقس ١٥: ٣٦</w:t>
      </w:r>
      <w:r>
        <w:rPr>
          <w:rtl/>
          <w:cs/>
          <w:lang w:val="ar_AE" w:bidi="ar_AE"/>
        </w:rPr>
        <w:t xml:space="preserve"> قَصبةَ نَجَّار أو عصا للقياس.</w:t>
      </w:r>
    </w:p>
    <w:p>
      <w:pPr>
        <w:bidi/>
      </w:pPr>
      <w:r>
        <w:rPr>
          <w:rtl/>
          <w:cs/>
          <w:lang w:val="ar_AE" w:bidi="ar_AE"/>
        </w:rPr>
      </w:r>
      <w:r>
        <w:rPr>
          <w:i/>
          <w:rtl/>
          <w:cs/>
          <w:lang w:val="ar_AE" w:bidi="ar_AE"/>
        </w:rPr>
        <w:t>انظر أيضًا</w:t>
      </w:r>
      <w:r>
        <w:rPr>
          <w:rtl/>
          <w:cs/>
          <w:lang w:val="ar_AE" w:bidi="ar_AE"/>
        </w:rPr>
        <w:t xml:space="preserve"> بَردي.</w:t>
      </w:r>
    </w:p>
    <w:p>
      <w:pPr>
        <w:pStyle w:val="Heading3"/>
        <w:bidi/>
      </w:pPr>
      <w:r>
        <w:rPr>
          <w:rtl/>
          <w:cs/>
          <w:lang w:val="ar_AE" w:bidi="ar_AE"/>
        </w:rPr>
        <w:t>سَذَّاب (Ruta chalepensis, Ruta graveolens)</w:t>
      </w:r>
    </w:p>
    <w:p>
      <w:pPr>
        <w:bidi/>
      </w:pPr>
      <w:r>
        <w:rPr>
          <w:rtl/>
          <w:cs/>
          <w:lang w:val="ar_AE" w:bidi="ar_AE"/>
        </w:rPr>
      </w:r>
      <w:r>
        <w:rPr>
          <w:rtl/>
          <w:cs/>
          <w:lang w:val="ar_AE" w:bidi="ar_AE"/>
        </w:rPr>
        <w:t xml:space="preserve">نبات عطري من أوربا وآسيا، له أوراق دائمة الخضرة تُنتج زيت لاذع ومُتطاير، كان يُستخدم في الطب سابقًا. لا يوجد شك في صحة ترجمة كلمة "سَذَّاب" في </w:t>
      </w:r>
      <w:r>
        <w:rPr>
          <w:rtl/>
          <w:cs/>
          <w:lang w:val="ar_AE" w:bidi="ar_AE"/>
        </w:rPr>
        <w:t>لوقا ١١: ٤٢</w:t>
      </w:r>
      <w:r>
        <w:rPr>
          <w:rtl/>
          <w:cs/>
          <w:lang w:val="ar_AE" w:bidi="ar_AE"/>
        </w:rPr>
        <w:t xml:space="preserve">، لكن هناك بعض الشك في نوع الفصيلة بالضبط. يعتقد معظم الكُتَّاب أنه كان السَذَّاب الشائع </w:t>
      </w:r>
      <w:r>
        <w:rPr>
          <w:i/>
          <w:rtl/>
          <w:cs/>
          <w:lang w:val="ar_AE" w:bidi="ar_AE"/>
        </w:rPr>
        <w:t>(Rue graveolens)،</w:t>
      </w:r>
      <w:r>
        <w:rPr>
          <w:rtl/>
          <w:cs/>
          <w:lang w:val="ar_AE" w:bidi="ar_AE"/>
        </w:rPr>
        <w:t xml:space="preserve"> شُجيرة معمرة ذات سيقان قائمة يتراوح ارتفاعها من ٢ إلى ٣ أقدام (٦٠ إلى ٩٠ سنتيمترًا) وأوراق مقطوعة بعمق. تَصدر رائحة قوية جدًا من الأوراق. يَقع موطن هذا النوع في منطقة البحر الأبيض المتوسط، ​وينمو بكثرة في الأراضي المُقدَّسة، خاصةً على جبل تابور.</w:t>
      </w:r>
    </w:p>
    <w:p>
      <w:pPr>
        <w:bidi/>
      </w:pPr>
      <w:r>
        <w:rPr>
          <w:rtl/>
          <w:cs/>
          <w:lang w:val="ar_AE" w:bidi="ar_AE"/>
        </w:rPr>
      </w:r>
      <w:r>
        <w:rPr>
          <w:rtl/>
          <w:cs/>
          <w:lang w:val="ar_AE" w:bidi="ar_AE"/>
        </w:rPr>
        <w:t>كان القدماء يُقدَّرون السَذَّاب باعتباره دواءً، يُفترض أن يمنع الدوار، والخَرَس، والصَرع، والتهابات العين، والجنون، و"العين الحاسدة." كان السَذَّاب يُستخدَم أيضًا كتوابل للطعام.</w:t>
      </w:r>
    </w:p>
    <w:p>
      <w:pPr>
        <w:pStyle w:val="Heading3"/>
        <w:bidi/>
      </w:pPr>
      <w:r>
        <w:rPr>
          <w:rtl/>
          <w:cs/>
          <w:lang w:val="ar_AE" w:bidi="ar_AE"/>
        </w:rPr>
        <w:t>عِنَّاز خيمي (Butomus umbellatus)</w:t>
      </w:r>
    </w:p>
    <w:p>
      <w:pPr>
        <w:bidi/>
      </w:pPr>
      <w:r>
        <w:rPr>
          <w:rtl/>
          <w:cs/>
          <w:lang w:val="ar_AE" w:bidi="ar_AE"/>
        </w:rPr>
      </w:r>
      <w:r>
        <w:rPr>
          <w:rtl/>
          <w:cs/>
          <w:lang w:val="ar_AE" w:bidi="ar_AE"/>
        </w:rPr>
        <w:t xml:space="preserve">مُصطلح عام يُشير إلى أي نوع من نباتات المُستنقع الشبيهة بالعُشب، ولها سيقان ليَّنة، أو جوفاء، أو قوية. يوجد قدر كبير من عدم اليقين بشأن تحديد هوية النبات المشار إليه في </w:t>
      </w:r>
      <w:r>
        <w:rPr>
          <w:rtl/>
          <w:cs/>
          <w:lang w:val="ar_AE" w:bidi="ar_AE"/>
        </w:rPr>
        <w:t>تكوين ٤١: ٢</w:t>
      </w:r>
      <w:r>
        <w:rPr>
          <w:rtl/>
          <w:cs/>
          <w:lang w:val="ar_AE" w:bidi="ar_AE"/>
        </w:rPr>
        <w:t xml:space="preserve"> والذي تُرجم إلى "روضة" وإلى "حلفاء" في </w:t>
      </w:r>
      <w:r>
        <w:rPr>
          <w:rtl/>
          <w:cs/>
          <w:lang w:val="ar_AE" w:bidi="ar_AE"/>
        </w:rPr>
        <w:t>أيوب ٨</w:t>
      </w:r>
      <w:r>
        <w:rPr>
          <w:rtl/>
          <w:cs/>
          <w:lang w:val="ar_AE" w:bidi="ar_AE"/>
        </w:rPr>
        <w:t>: ١١. بما أنه مذكور مع نبات البَردي في مقطع أيوب، يبدو أنه يشير إلى نوع معين من النبات لا إلى مجموعة من النباتات في مَرج. من الوصف الوارد في سفر التكوين بأنه نبات تتغذى عليه ماشية الفرعون على طول ضفاف النيل لا على البَردي، فقد يشير إلى أو العِنَّاز الخيمي (</w:t>
      </w:r>
      <w:r>
        <w:rPr>
          <w:i/>
          <w:rtl/>
          <w:cs/>
          <w:lang w:val="ar_AE" w:bidi="ar_AE"/>
        </w:rPr>
        <w:t>Butomus umbellatus)،</w:t>
      </w:r>
      <w:r>
        <w:rPr>
          <w:rtl/>
          <w:cs/>
          <w:lang w:val="ar_AE" w:bidi="ar_AE"/>
        </w:rPr>
        <w:t xml:space="preserve"> الذي يَزدهر في مصر والأراضي المُقدَّسة، إلى جانب البَردي.</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أَسَل</w:t>
      </w:r>
    </w:p>
    <w:p>
      <w:pPr>
        <w:pStyle w:val="Heading3"/>
        <w:bidi/>
      </w:pPr>
      <w:r>
        <w:rPr>
          <w:rtl/>
          <w:cs/>
          <w:lang w:val="ar_AE" w:bidi="ar_AE"/>
        </w:rPr>
        <w:t>زعفران (Crocus sativus)</w:t>
      </w:r>
    </w:p>
    <w:p>
      <w:pPr>
        <w:bidi/>
      </w:pPr>
      <w:r>
        <w:rPr>
          <w:rtl/>
          <w:cs/>
          <w:lang w:val="ar_AE" w:bidi="ar_AE"/>
        </w:rPr>
      </w:r>
      <w:r>
        <w:rPr>
          <w:rtl/>
          <w:cs/>
          <w:lang w:val="ar_AE" w:bidi="ar_AE"/>
        </w:rPr>
        <w:t xml:space="preserve">يُعتبر الكُركم الذي يُشار إليه في </w:t>
      </w:r>
      <w:r>
        <w:rPr>
          <w:rtl/>
          <w:cs/>
          <w:lang w:val="ar_AE" w:bidi="ar_AE"/>
        </w:rPr>
        <w:t>نشيد الأنشاد ٤: ١٤</w:t>
      </w:r>
      <w:r>
        <w:rPr>
          <w:rtl/>
          <w:cs/>
          <w:lang w:val="ar_AE" w:bidi="ar_AE"/>
        </w:rPr>
        <w:t xml:space="preserve">، نتاج عدة أنواع من </w:t>
      </w:r>
      <w:r>
        <w:rPr>
          <w:i/>
          <w:rtl/>
          <w:cs/>
          <w:lang w:val="ar_AE" w:bidi="ar_AE"/>
        </w:rPr>
        <w:t>الزعفران</w:t>
      </w:r>
      <w:r>
        <w:rPr>
          <w:rtl/>
          <w:cs/>
          <w:lang w:val="ar_AE" w:bidi="ar_AE"/>
        </w:rPr>
        <w:t xml:space="preserve">، خاصةً الزعفران صاحب الزهور الزرقاء </w:t>
      </w:r>
      <w:r>
        <w:rPr>
          <w:i/>
          <w:rtl/>
          <w:cs/>
          <w:lang w:val="ar_AE" w:bidi="ar_AE"/>
        </w:rPr>
        <w:t>(Crocus sativus)</w:t>
      </w:r>
      <w:r>
        <w:rPr>
          <w:rtl/>
          <w:cs/>
          <w:lang w:val="ar_AE" w:bidi="ar_AE"/>
        </w:rPr>
        <w:t>، الذي يقع موطنه في اليونان وأسيا الصغرى. يتكون المنتج التجاري من المَسيم والأجزاء العلوية من النوع، والأجزاء العلوية من مِبيَض الزهرة، التي تُجمع بعد فترة وجيزة من تَفتُّح الزهرة. يَتطلَّب الأمر على الأقل ٤٠٠٠ مَيسم لصنع أوقية واحدة من الزعفران. بعد أن يتم جمعها، تُجفَّف في الشمس، ثم تُسحَق، وتُصنع على هيئة كعكات صغيرة. يُستخدم الزعفران في الأساس باعتباره صبغةً صفراء، وأيضًا باعتباره ثمرة مُلونة للأطعمة التي بها كاري واليَخنات.</w:t>
      </w:r>
    </w:p>
    <w:p>
      <w:pPr>
        <w:bidi/>
      </w:pPr>
      <w:r>
        <w:rPr>
          <w:rtl/>
          <w:cs/>
          <w:lang w:val="ar_AE" w:bidi="ar_AE"/>
        </w:rPr>
      </w:r>
      <w:r>
        <w:rPr>
          <w:rtl/>
          <w:cs/>
          <w:lang w:val="ar_AE" w:bidi="ar_AE"/>
        </w:rPr>
        <w:t xml:space="preserve">يُعتبر العُصفر </w:t>
      </w:r>
      <w:r>
        <w:rPr>
          <w:i/>
          <w:rtl/>
          <w:cs/>
          <w:lang w:val="ar_AE" w:bidi="ar_AE"/>
        </w:rPr>
        <w:t>(Carthamus tinctorius)</w:t>
      </w:r>
      <w:r>
        <w:rPr>
          <w:rtl/>
          <w:cs/>
          <w:lang w:val="ar_AE" w:bidi="ar_AE"/>
        </w:rPr>
        <w:t xml:space="preserve"> نوعًا مُختلفًا تمامًا من النبات الذي يُنتج صبغة، يُدعى الكارثامين، وهو أحد أفراد فصيلة الشوكيات. تُنتج أزهاره الحمراء صبغةً تُستخدم على نطاق واسع لتلوين الحرير، وفي الطهي، وفي غش الزعفران الأصلي. يُعتبر نباتًا شوكيًا سنويًا، يتراوح ارتفاعه من ٣ إلى ٤ أقدام ونصف (١.٤ مترًا)، وموطنه سوريا ومصر. كانت ملابس دفن المومياوات في مصر تُصبغ بهذه المادة، ومن المحتمل جدًا أن يكون هذا النبات هو أيضًا الزعفران المذكور في الكتاب المُقدَّس.</w:t>
      </w:r>
    </w:p>
    <w:p>
      <w:pPr>
        <w:pStyle w:val="Heading3"/>
        <w:bidi/>
      </w:pPr>
      <w:r>
        <w:rPr>
          <w:rtl/>
          <w:cs/>
          <w:lang w:val="ar_AE" w:bidi="ar_AE"/>
        </w:rPr>
        <w:t>مَريميَّة (Salvia judaica)</w:t>
      </w:r>
    </w:p>
    <w:p>
      <w:pPr>
        <w:bidi/>
      </w:pPr>
      <w:r>
        <w:rPr>
          <w:rtl/>
          <w:cs/>
          <w:lang w:val="ar_AE" w:bidi="ar_AE"/>
        </w:rPr>
      </w:r>
      <w:r>
        <w:rPr>
          <w:rtl/>
          <w:cs/>
          <w:lang w:val="ar_AE" w:bidi="ar_AE"/>
        </w:rPr>
        <w:t>يَصل طول المَريميَّة اليهوديَّة إلى ثلاثة أقدام (٩٠ سنتيمترًا) في جبال وتلال فلسطين. تَمتد سيقانه في اتجاه أربعة زوايا، ومتينة، وخشنة. ينمو النبات من سوريا جنوبًا مرورًا بالناصرة، وحبرون، وطَبرية، والسامرة، واليهوديَّة.</w:t>
      </w:r>
    </w:p>
    <w:p>
      <w:pPr>
        <w:bidi/>
      </w:pPr>
      <w:r>
        <w:rPr>
          <w:rtl/>
          <w:cs/>
          <w:lang w:val="ar_AE" w:bidi="ar_AE"/>
        </w:rPr>
      </w:r>
      <w:r>
        <w:rPr>
          <w:rtl/>
          <w:cs/>
          <w:lang w:val="ar_AE" w:bidi="ar_AE"/>
        </w:rPr>
        <w:t xml:space="preserve">يُعتبر هذا النبات أصلَ تصميم المنارة ذات الأفرع السبعة في </w:t>
      </w:r>
      <w:r>
        <w:rPr>
          <w:rtl/>
          <w:cs/>
          <w:lang w:val="ar_AE" w:bidi="ar_AE"/>
        </w:rPr>
        <w:t>خروج ٣٧: ١٧، ١٨</w:t>
      </w:r>
      <w:r>
        <w:rPr>
          <w:rtl/>
          <w:cs/>
          <w:lang w:val="ar_AE" w:bidi="ar_AE"/>
        </w:rPr>
        <w:t>، التي تُعرف باسم الشِمعدان، الرمز اليهودي التقليدي. عندما تُضغط أزهار هذه النَّبات، يكون لها تقريبًا نفس شكل المنارة ذات السبعة فروع، مع عاموده المركزي وثلاثة أزواج من الأغصان الجانبيَّة التي ينحني كلٌ منها للأعلى وللداخل بطريقة تناظريَّة. يوجد على كل فرع من النبات كؤوس أو براعم تُوحي بفكرة المقابض على الشمعدانات الذهبيَّة الكتابيَّة.</w:t>
      </w:r>
    </w:p>
    <w:p>
      <w:pPr>
        <w:pStyle w:val="Heading3"/>
        <w:bidi/>
      </w:pPr>
      <w:r>
        <w:rPr>
          <w:rtl/>
          <w:cs/>
          <w:lang w:val="ar_AE" w:bidi="ar_AE"/>
        </w:rPr>
        <w:t>حِنطة (Triticum aestivum)</w:t>
      </w:r>
    </w:p>
    <w:p>
      <w:pPr>
        <w:bidi/>
      </w:pPr>
      <w:r>
        <w:rPr>
          <w:rtl/>
          <w:cs/>
          <w:lang w:val="ar_AE" w:bidi="ar_AE"/>
        </w:rPr>
      </w:r>
      <w:r>
        <w:rPr>
          <w:rtl/>
          <w:cs/>
          <w:lang w:val="ar_AE" w:bidi="ar_AE"/>
        </w:rPr>
        <w:t xml:space="preserve">فَرد صَلب في عائلة القَمح. إن الحبوب المذكورة في </w:t>
      </w:r>
      <w:r>
        <w:rPr>
          <w:rtl/>
          <w:cs/>
          <w:lang w:val="ar_AE" w:bidi="ar_AE"/>
        </w:rPr>
        <w:t>خروج ٩: ٣٢</w:t>
      </w:r>
      <w:r>
        <w:rPr>
          <w:rtl/>
          <w:cs/>
          <w:lang w:val="ar_AE" w:bidi="ar_AE"/>
        </w:rPr>
        <w:t xml:space="preserve"> و</w:t>
      </w:r>
      <w:r>
        <w:rPr>
          <w:rtl/>
          <w:cs/>
          <w:lang w:val="ar_AE" w:bidi="ar_AE"/>
        </w:rPr>
        <w:t>إشعياء ٢٨: ٢٥</w:t>
      </w:r>
      <w:r>
        <w:rPr>
          <w:rtl/>
          <w:cs/>
          <w:lang w:val="ar_AE" w:bidi="ar_AE"/>
        </w:rPr>
        <w:t xml:space="preserve">، وكذلك الحِنطة المذكورة في </w:t>
      </w:r>
      <w:r>
        <w:rPr>
          <w:rtl/>
          <w:cs/>
          <w:lang w:val="ar_AE" w:bidi="ar_AE"/>
        </w:rPr>
        <w:t>حزقيال ٤: ٩</w:t>
      </w:r>
      <w:r>
        <w:rPr>
          <w:rtl/>
          <w:cs/>
          <w:lang w:val="ar_AE" w:bidi="ar_AE"/>
        </w:rPr>
        <w:t xml:space="preserve"> يُعتقد أنها حِنطة. يُعتبر نوع صلب من القَمح ذي السنابل المُرتخية، وحبوب مُثلثة في مقطعها العرضي، وكان أكثر أشكال القَمح شيوعًا في العصور المبكرة. له جذع أقوى من القمح وعيدان قوية من الحبوب. إن الخبز المصنوع من طحينه أقل بكثير من المصنوع من القمح، لكن الحِنطة ستَزدهر تقريبًا في أي نوع من التربة، وستنتج محصولًا على أرضٍ لا تُناسب القمح. فضَّل القدماء الحِنطة على الشعير عند إعداد الخُبز.</w:t>
      </w:r>
    </w:p>
    <w:p>
      <w:pPr>
        <w:pStyle w:val="Heading3"/>
        <w:bidi/>
      </w:pPr>
      <w:r>
        <w:rPr>
          <w:rtl/>
          <w:cs/>
          <w:lang w:val="ar_AE" w:bidi="ar_AE"/>
        </w:rPr>
        <w:t>شجرة اللُبان (Styrax officinalis)</w:t>
      </w:r>
    </w:p>
    <w:p>
      <w:pPr>
        <w:bidi/>
      </w:pPr>
      <w:r>
        <w:rPr>
          <w:rtl/>
          <w:cs/>
          <w:lang w:val="ar_AE" w:bidi="ar_AE"/>
        </w:rPr>
      </w:r>
      <w:r>
        <w:rPr>
          <w:rtl/>
          <w:cs/>
          <w:lang w:val="ar_AE" w:bidi="ar_AE"/>
        </w:rPr>
        <w:t xml:space="preserve">أشجار عديدة من هذا النوع التي تُنتج راتنجًا عِطريًا. يُعتقد اليوم أن المَيْعة المذكورة في </w:t>
      </w:r>
      <w:r>
        <w:rPr>
          <w:rtl/>
          <w:cs/>
          <w:lang w:val="ar_AE" w:bidi="ar_AE"/>
        </w:rPr>
        <w:t>خروج ٣٠: ٣٤</w:t>
      </w:r>
      <w:r>
        <w:rPr>
          <w:rtl/>
          <w:cs/>
          <w:lang w:val="ar_AE" w:bidi="ar_AE"/>
        </w:rPr>
        <w:t xml:space="preserve"> كانت مُشتقة من شجرة اللُبان. تُعتبر شُجيرة أو شجرة صغيرة مُتعرِّجة لها أغصان قوية، ويتراوح ارتفاعها من ٩ إلى ٢٠ قدمًا (٢.٧ إلى ٦.١ مترًا). توجد هذه الشجرة بكثرة على التلال المنخفضة والأماكن الصخريَّة من لبنان ومرورًا بالأراضي المُقدَّسة. يُنتَج الصَمغ عن طريق إحداث شقوق في السيقان والأغصان. إنها شُجيرة عِطريَّة للغاية ولا تزال تُعتبر ذات قيمة كبيرة حتى اليوم باعتبارها عِطرًا.</w:t>
      </w:r>
    </w:p>
    <w:p>
      <w:pPr>
        <w:pStyle w:val="Heading3"/>
        <w:bidi/>
      </w:pPr>
      <w:r>
        <w:rPr>
          <w:rtl/>
          <w:cs/>
          <w:lang w:val="ar_AE" w:bidi="ar_AE"/>
        </w:rPr>
        <w:t>جُمَّيْز (Ficus sycomorus)</w:t>
      </w:r>
    </w:p>
    <w:p>
      <w:pPr>
        <w:bidi/>
      </w:pPr>
      <w:r>
        <w:rPr>
          <w:rtl/>
          <w:cs/>
          <w:lang w:val="ar_AE" w:bidi="ar_AE"/>
        </w:rPr>
      </w:r>
      <w:r>
        <w:rPr>
          <w:rtl/>
          <w:cs/>
          <w:lang w:val="ar_AE" w:bidi="ar_AE"/>
        </w:rPr>
        <w:t xml:space="preserve">شجرة في شمال شرق أفريقيا وآسيا، ترتبط بالتين. إن الكلمة المُترجمة "جُمَّيْز" في </w:t>
      </w:r>
      <w:r>
        <w:rPr>
          <w:rtl/>
          <w:cs/>
          <w:lang w:val="ar_AE" w:bidi="ar_AE"/>
        </w:rPr>
        <w:t>١ ملوك ١٠: ٢٧</w:t>
      </w:r>
      <w:r>
        <w:rPr>
          <w:rtl/>
          <w:cs/>
          <w:lang w:val="ar_AE" w:bidi="ar_AE"/>
        </w:rPr>
        <w:t xml:space="preserve">؛ </w:t>
      </w:r>
      <w:r>
        <w:rPr>
          <w:rtl/>
          <w:cs/>
          <w:lang w:val="ar_AE" w:bidi="ar_AE"/>
        </w:rPr>
        <w:t>١ أخبار الأيام ٢٧: ٢٨</w:t>
      </w:r>
      <w:r>
        <w:rPr>
          <w:rtl/>
          <w:cs/>
          <w:lang w:val="ar_AE" w:bidi="ar_AE"/>
        </w:rPr>
        <w:t xml:space="preserve">؛ </w:t>
      </w:r>
      <w:r>
        <w:rPr>
          <w:rtl/>
          <w:cs/>
          <w:lang w:val="ar_AE" w:bidi="ar_AE"/>
        </w:rPr>
        <w:t>٢ أخبار الأيام ١: ١٥</w:t>
      </w:r>
      <w:r>
        <w:rPr>
          <w:rtl/>
          <w:cs/>
          <w:lang w:val="ar_AE" w:bidi="ar_AE"/>
        </w:rPr>
        <w:t xml:space="preserve">؛ </w:t>
      </w:r>
      <w:r>
        <w:rPr>
          <w:rtl/>
          <w:cs/>
          <w:lang w:val="ar_AE" w:bidi="ar_AE"/>
        </w:rPr>
        <w:t>٩: ٢٧</w:t>
      </w:r>
      <w:r>
        <w:rPr>
          <w:rtl/>
          <w:cs/>
          <w:lang w:val="ar_AE" w:bidi="ar_AE"/>
        </w:rPr>
        <w:t xml:space="preserve">؛ </w:t>
      </w:r>
      <w:r>
        <w:rPr>
          <w:rtl/>
          <w:cs/>
          <w:lang w:val="ar_AE" w:bidi="ar_AE"/>
        </w:rPr>
        <w:t>مزمور ٧٨: ٤٧</w:t>
      </w:r>
      <w:r>
        <w:rPr>
          <w:rtl/>
          <w:cs/>
          <w:lang w:val="ar_AE" w:bidi="ar_AE"/>
        </w:rPr>
        <w:t xml:space="preserve">؛ </w:t>
      </w:r>
      <w:r>
        <w:rPr>
          <w:rtl/>
          <w:cs/>
          <w:lang w:val="ar_AE" w:bidi="ar_AE"/>
        </w:rPr>
        <w:t>إشعياء ٩: ١٠</w:t>
      </w:r>
      <w:r>
        <w:rPr>
          <w:rtl/>
          <w:cs/>
          <w:lang w:val="ar_AE" w:bidi="ar_AE"/>
        </w:rPr>
        <w:t xml:space="preserve">؛ </w:t>
      </w:r>
      <w:r>
        <w:rPr>
          <w:rtl/>
          <w:cs/>
          <w:lang w:val="ar_AE" w:bidi="ar_AE"/>
        </w:rPr>
        <w:t>عاموس ٧: ١٤</w:t>
      </w:r>
      <w:r>
        <w:rPr>
          <w:rtl/>
          <w:cs/>
          <w:lang w:val="ar_AE" w:bidi="ar_AE"/>
        </w:rPr>
        <w:t xml:space="preserve">؛ </w:t>
      </w:r>
      <w:r>
        <w:rPr>
          <w:rtl/>
          <w:cs/>
          <w:lang w:val="ar_AE" w:bidi="ar_AE"/>
        </w:rPr>
        <w:t>لوقا ١٩: ٤</w:t>
      </w:r>
      <w:r>
        <w:rPr>
          <w:rtl/>
          <w:cs/>
          <w:lang w:val="ar_AE" w:bidi="ar_AE"/>
        </w:rPr>
        <w:t xml:space="preserve">، تشير بلا شك إلى الجُمَّيْز المعروف، والذي يُعرف أيضًا باسم تين التوت أو توت التين. لا ينبغي الخلط بينه و الجُمَّيْز الشائع في قارة أمريكا الشمالية، الذي هو في الواقع شجرة دَلب مَشرقي. إن الجُمَّيْز المذكور في الكتاب المُقدَّس هو شجرة سريعة النمو، وقوية، وواسعة الانتشار، يتراوح ارتفاعها من ٣٠ إلى ٤٠ قدمًا (٩.١ إلى ١٢.٢ مترًا) وأحيانًا يَصل قُطر جذعها إلى ٢٠ قدمًا (٦.١ مترًا) أو أكثر مع تاج يبلغ قطره ١٢٠ قدمًا (٣٦.٦ مترًا). إنها شجرة يسهل تسلقها وكثيرًا ما تُزرع على جوانب الطُرق، مما يَتفق مع الإشارة في </w:t>
      </w:r>
      <w:r>
        <w:rPr>
          <w:rtl/>
          <w:cs/>
          <w:lang w:val="ar_AE" w:bidi="ar_AE"/>
        </w:rPr>
        <w:t>لوقا ١٩: ٤</w:t>
      </w:r>
      <w:r>
        <w:rPr>
          <w:rtl/>
          <w:cs/>
          <w:lang w:val="ar_AE" w:bidi="ar_AE"/>
        </w:rPr>
        <w:t>. تُنتج كمية وفيرة من الفاكهة في عناقيد على كل أجزاء الشجرة، وعلى الأغصان الصغيرة والقديمة على حدٍ سواء، وحتى على الجذع نفسه. يُشبه إلى حد بعيد التين الشائع، لكن الجُمَّيْز أصغر حجمًا وأقل جودة بكثير. كان الجُمَّيْز في أيام داود قيِّمًا للغاية لدرجة أنه عَيَّنَ مُرَاقِبًا خاصًا على أشجار الجُمَّيْز (</w:t>
      </w:r>
      <w:r>
        <w:rPr>
          <w:rtl/>
          <w:cs/>
          <w:lang w:val="ar_AE" w:bidi="ar_AE"/>
        </w:rPr>
        <w:t>1 أخبار الأيام ٢٧: ٢٨</w:t>
      </w:r>
      <w:r>
        <w:rPr>
          <w:rtl/>
          <w:cs/>
          <w:lang w:val="ar_AE" w:bidi="ar_AE"/>
        </w:rPr>
        <w:t>). يُعتقد أن عاموس لم يكن جامعًا لثمار الجُمَّيْز بل كان مُزيِّنًا لأشجار الجُمَّيْز.</w:t>
      </w:r>
    </w:p>
    <w:p>
      <w:pPr>
        <w:pStyle w:val="Heading3"/>
        <w:bidi/>
      </w:pPr>
      <w:r>
        <w:rPr>
          <w:rtl/>
          <w:cs/>
          <w:lang w:val="ar_AE" w:bidi="ar_AE"/>
        </w:rPr>
        <w:t>أَثْل [طرفاء] (Tamarix)</w:t>
      </w:r>
    </w:p>
    <w:p>
      <w:pPr>
        <w:bidi/>
      </w:pPr>
      <w:r>
        <w:rPr>
          <w:rtl/>
          <w:cs/>
          <w:lang w:val="ar_AE" w:bidi="ar_AE"/>
        </w:rPr>
      </w:r>
      <w:r>
        <w:rPr>
          <w:rtl/>
          <w:cs/>
          <w:lang w:val="ar_AE" w:bidi="ar_AE"/>
        </w:rPr>
        <w:t xml:space="preserve">يبدو أن الإشارات في </w:t>
      </w:r>
      <w:r>
        <w:rPr>
          <w:rtl/>
          <w:cs/>
          <w:lang w:val="ar_AE" w:bidi="ar_AE"/>
        </w:rPr>
        <w:t>تكوين ٢١: ٣٣</w:t>
      </w:r>
      <w:r>
        <w:rPr>
          <w:rtl/>
          <w:cs/>
          <w:lang w:val="ar_AE" w:bidi="ar_AE"/>
        </w:rPr>
        <w:t xml:space="preserve"> و</w:t>
      </w:r>
      <w:r>
        <w:rPr>
          <w:rtl/>
          <w:cs/>
          <w:lang w:val="ar_AE" w:bidi="ar_AE"/>
        </w:rPr>
        <w:t>١ صموئيل ٢٢: ٦</w:t>
      </w:r>
      <w:r>
        <w:rPr>
          <w:rtl/>
          <w:cs/>
          <w:lang w:val="ar_AE" w:bidi="ar_AE"/>
        </w:rPr>
        <w:t>،</w:t>
      </w:r>
      <w:r>
        <w:rPr>
          <w:rtl/>
          <w:cs/>
          <w:lang w:val="ar_AE" w:bidi="ar_AE"/>
        </w:rPr>
        <w:t xml:space="preserve"> ٣١: ١٣</w:t>
      </w:r>
      <w:r>
        <w:rPr>
          <w:rtl/>
          <w:cs/>
          <w:lang w:val="ar_AE" w:bidi="ar_AE"/>
        </w:rPr>
        <w:t xml:space="preserve"> تشير إلى الأَثْل. هذه الأشجار أو الشُجيرات صغيرة وسريعة النمو ولها خشب شديد التحمل. توجد بكثرة في الصحاري، والكثبان الرملية، والمستنقعات المالحة. لا توجد أوراق في الطرفاء المَفصليَّة (</w:t>
      </w:r>
      <w:r>
        <w:rPr>
          <w:i/>
          <w:rtl/>
          <w:cs/>
          <w:lang w:val="ar_AE" w:bidi="ar_AE"/>
        </w:rPr>
        <w:t>Tamarix aphylla</w:t>
      </w:r>
      <w:r>
        <w:rPr>
          <w:rtl/>
          <w:cs/>
          <w:lang w:val="ar_AE" w:bidi="ar_AE"/>
        </w:rPr>
        <w:t>)، ولها أزهار بيضاء صغيرة. غالبًا ما توفر هذه الأشجار أو الشُجيرات لمسة مُهدِّئة من أوراق الشجر الخضراء وتَعِد المسافر نسيم بارد تحت الظل. تستطيع الأثْلة البقاء على قيد الحياة لأنها إما تحتوي على أوراق صغيرة، شبيهة بالقشور، والتي تَفقد القليل من الرطوبة بسبب التَعرُّق، أو لأنها لا تحتوي على أوراق على الإطلاق. تُقدِّر الأَثْلة الأكبر حجمًا من أجل خشبها في منطقة يَندُر فيها الخشب. كان الخشب يُستخدَم في البناء وأيضًا باعتباره مَصدرًا لنوعٍ ممتاز من الفحم.</w:t>
      </w:r>
    </w:p>
    <w:p>
      <w:pPr>
        <w:pStyle w:val="Heading3"/>
        <w:bidi/>
      </w:pPr>
      <w:r>
        <w:rPr>
          <w:rtl/>
          <w:cs/>
          <w:lang w:val="ar_AE" w:bidi="ar_AE"/>
        </w:rPr>
        <w:t>بُطمة (Pistacia terebinthus)</w:t>
      </w:r>
    </w:p>
    <w:p>
      <w:pPr>
        <w:bidi/>
      </w:pPr>
      <w:r>
        <w:rPr>
          <w:rtl/>
          <w:cs/>
          <w:lang w:val="ar_AE" w:bidi="ar_AE"/>
        </w:rPr>
      </w:r>
      <w:r>
        <w:rPr>
          <w:i/>
          <w:rtl/>
          <w:cs/>
          <w:lang w:val="ar_AE" w:bidi="ar_AE"/>
        </w:rPr>
        <w:t>انظر</w:t>
      </w:r>
      <w:r>
        <w:rPr>
          <w:rtl/>
          <w:cs/>
          <w:lang w:val="ar_AE" w:bidi="ar_AE"/>
        </w:rPr>
        <w:t xml:space="preserve"> فُستق (أعلاه).</w:t>
      </w:r>
    </w:p>
    <w:p>
      <w:pPr>
        <w:pStyle w:val="Heading3"/>
        <w:bidi/>
      </w:pPr>
      <w:r>
        <w:rPr>
          <w:rtl/>
          <w:cs/>
          <w:lang w:val="ar_AE" w:bidi="ar_AE"/>
        </w:rPr>
        <w:t>حسك، شوك (Lycium europaeum, Solanum incanum, Centaurea, Silybum marianum, Ruscus aculeatus, Agrostemma githago, Paliurus spina-christi, Zizyphus spina-christi)</w:t>
      </w:r>
    </w:p>
    <w:p>
      <w:pPr>
        <w:bidi/>
      </w:pPr>
      <w:r>
        <w:rPr>
          <w:rtl/>
          <w:cs/>
          <w:lang w:val="ar_AE" w:bidi="ar_AE"/>
        </w:rPr>
      </w:r>
      <w:r>
        <w:rPr>
          <w:rtl/>
          <w:cs/>
          <w:lang w:val="ar_AE" w:bidi="ar_AE"/>
        </w:rPr>
        <w:t>يوجد ٢٢ كلمة عبريَّة ويونانيَّة مُختلفة مُستخدمة في الكتاب المُقدَّس للإشارة إلى الشُجيرات أو الأعشاب الشائكة، وتُترجم هذه الكلمات إلى "عُلِّيق،" و"شوك،" و"حسك." في الوقت الحاضر، يوجد حوالي ١٢٥ نوعًا من الشوك والحَسك التي تنمو في الأراضي المُقدَّسة.</w:t>
      </w:r>
    </w:p>
    <w:p>
      <w:pPr>
        <w:bidi/>
      </w:pPr>
      <w:r>
        <w:rPr>
          <w:rtl/>
          <w:cs/>
          <w:lang w:val="ar_AE" w:bidi="ar_AE"/>
        </w:rPr>
      </w:r>
      <w:r>
        <w:rPr>
          <w:rtl/>
          <w:cs/>
          <w:lang w:val="ar_AE" w:bidi="ar_AE"/>
        </w:rPr>
        <w:t xml:space="preserve">يُعتقد أن العَوسَج في القصة الرمزية في </w:t>
      </w:r>
      <w:r>
        <w:rPr>
          <w:rtl/>
          <w:cs/>
          <w:lang w:val="ar_AE" w:bidi="ar_AE"/>
        </w:rPr>
        <w:t>قضاة ٩: ١٤، ١٥</w:t>
      </w:r>
      <w:r>
        <w:rPr>
          <w:rtl/>
          <w:cs/>
          <w:lang w:val="ar_AE" w:bidi="ar_AE"/>
        </w:rPr>
        <w:t xml:space="preserve">، يُشير إلى العَوْسَج الأوروبي أو العَوْسَج الصحراوي، </w:t>
      </w:r>
      <w:r>
        <w:rPr>
          <w:i/>
          <w:rtl/>
          <w:cs/>
          <w:lang w:val="ar_AE" w:bidi="ar_AE"/>
        </w:rPr>
        <w:t>Lycium europaeum.</w:t>
      </w:r>
    </w:p>
    <w:p>
      <w:pPr>
        <w:bidi/>
      </w:pPr>
      <w:r>
        <w:rPr>
          <w:rtl/>
          <w:cs/>
          <w:lang w:val="ar_AE" w:bidi="ar_AE"/>
        </w:rPr>
      </w:r>
      <w:r>
        <w:rPr>
          <w:rtl/>
          <w:cs/>
          <w:lang w:val="ar_AE" w:bidi="ar_AE"/>
        </w:rPr>
        <w:t xml:space="preserve">يوجد اتفاق عام على أن "الشوك" في </w:t>
      </w:r>
      <w:r>
        <w:rPr>
          <w:rtl/>
          <w:cs/>
          <w:lang w:val="ar_AE" w:bidi="ar_AE"/>
        </w:rPr>
        <w:t>إشعياء ١٠: ١٧</w:t>
      </w:r>
      <w:r>
        <w:rPr>
          <w:rtl/>
          <w:cs/>
          <w:lang w:val="ar_AE" w:bidi="ar_AE"/>
        </w:rPr>
        <w:t xml:space="preserve">، </w:t>
      </w:r>
      <w:r>
        <w:rPr>
          <w:rtl/>
          <w:cs/>
          <w:lang w:val="ar_AE" w:bidi="ar_AE"/>
        </w:rPr>
        <w:t>٥٥: ١٣</w:t>
      </w:r>
      <w:r>
        <w:rPr>
          <w:rtl/>
          <w:cs/>
          <w:lang w:val="ar_AE" w:bidi="ar_AE"/>
        </w:rPr>
        <w:t xml:space="preserve">، </w:t>
      </w:r>
      <w:r>
        <w:rPr>
          <w:rtl/>
          <w:cs/>
          <w:lang w:val="ar_AE" w:bidi="ar_AE"/>
        </w:rPr>
        <w:t>ميخا ٧: ٤،</w:t>
      </w:r>
      <w:r>
        <w:rPr>
          <w:rtl/>
          <w:cs/>
          <w:lang w:val="ar_AE" w:bidi="ar_AE"/>
        </w:rPr>
        <w:t xml:space="preserve"> و</w:t>
      </w:r>
      <w:r>
        <w:rPr>
          <w:rtl/>
          <w:cs/>
          <w:lang w:val="ar_AE" w:bidi="ar_AE"/>
        </w:rPr>
        <w:t>عبرانيين ٦: ٨</w:t>
      </w:r>
      <w:r>
        <w:rPr>
          <w:rtl/>
          <w:cs/>
          <w:lang w:val="ar_AE" w:bidi="ar_AE"/>
        </w:rPr>
        <w:t xml:space="preserve"> هو التفاح الشوكي (</w:t>
      </w:r>
      <w:r>
        <w:rPr>
          <w:i/>
          <w:rtl/>
          <w:cs/>
          <w:lang w:val="ar_AE" w:bidi="ar_AE"/>
        </w:rPr>
        <w:t>Solanum incanum)</w:t>
      </w:r>
      <w:r>
        <w:rPr>
          <w:rtl/>
          <w:cs/>
          <w:lang w:val="ar_AE" w:bidi="ar_AE"/>
        </w:rPr>
        <w:t xml:space="preserve"> أو "بطاطس أريحا".</w:t>
      </w:r>
    </w:p>
    <w:p>
      <w:pPr>
        <w:bidi/>
      </w:pPr>
      <w:r>
        <w:rPr>
          <w:rtl/>
          <w:cs/>
          <w:lang w:val="ar_AE" w:bidi="ar_AE"/>
        </w:rPr>
      </w:r>
      <w:r>
        <w:rPr>
          <w:rtl/>
          <w:cs/>
          <w:lang w:val="ar_AE" w:bidi="ar_AE"/>
        </w:rPr>
        <w:t xml:space="preserve">إن الشوك المذكور في </w:t>
      </w:r>
      <w:r>
        <w:rPr>
          <w:rtl/>
          <w:cs/>
          <w:lang w:val="ar_AE" w:bidi="ar_AE"/>
        </w:rPr>
        <w:t>تكوين ٣: ١٧، ١٨</w:t>
      </w:r>
      <w:r>
        <w:rPr>
          <w:rtl/>
          <w:cs/>
          <w:lang w:val="ar_AE" w:bidi="ar_AE"/>
        </w:rPr>
        <w:t xml:space="preserve">، </w:t>
      </w:r>
      <w:r>
        <w:rPr>
          <w:rtl/>
          <w:cs/>
          <w:lang w:val="ar_AE" w:bidi="ar_AE"/>
        </w:rPr>
        <w:t>٢ ملوك ١٤: ٩</w:t>
      </w:r>
      <w:r>
        <w:rPr>
          <w:rtl/>
          <w:cs/>
          <w:lang w:val="ar_AE" w:bidi="ar_AE"/>
        </w:rPr>
        <w:t xml:space="preserve">، </w:t>
      </w:r>
      <w:r>
        <w:rPr>
          <w:rtl/>
          <w:cs/>
          <w:lang w:val="ar_AE" w:bidi="ar_AE"/>
        </w:rPr>
        <w:t>٢ أخبار الأيام ٢٥: ١٨</w:t>
      </w:r>
      <w:r>
        <w:rPr>
          <w:rtl/>
          <w:cs/>
          <w:lang w:val="ar_AE" w:bidi="ar_AE"/>
        </w:rPr>
        <w:t xml:space="preserve">، </w:t>
      </w:r>
      <w:r>
        <w:rPr>
          <w:rtl/>
          <w:cs/>
          <w:lang w:val="ar_AE" w:bidi="ar_AE"/>
        </w:rPr>
        <w:t>هوشع ١٠: ٨،</w:t>
      </w:r>
      <w:r>
        <w:rPr>
          <w:rtl/>
          <w:cs/>
          <w:lang w:val="ar_AE" w:bidi="ar_AE"/>
        </w:rPr>
        <w:t xml:space="preserve"> و</w:t>
      </w:r>
      <w:r>
        <w:rPr>
          <w:rtl/>
          <w:cs/>
          <w:lang w:val="ar_AE" w:bidi="ar_AE"/>
        </w:rPr>
        <w:t>متى ٧: ١٦</w:t>
      </w:r>
      <w:r>
        <w:rPr>
          <w:rtl/>
          <w:cs/>
          <w:lang w:val="ar_AE" w:bidi="ar_AE"/>
        </w:rPr>
        <w:t xml:space="preserve">، وكذلك الشوك المذكور في </w:t>
      </w:r>
      <w:r>
        <w:rPr>
          <w:rtl/>
          <w:cs/>
          <w:lang w:val="ar_AE" w:bidi="ar_AE"/>
        </w:rPr>
        <w:t>متى ١٣: ٧</w:t>
      </w:r>
      <w:r>
        <w:rPr>
          <w:rtl/>
          <w:cs/>
          <w:lang w:val="ar_AE" w:bidi="ar_AE"/>
        </w:rPr>
        <w:t>، و</w:t>
      </w:r>
      <w:r>
        <w:rPr>
          <w:rtl/>
          <w:cs/>
          <w:lang w:val="ar_AE" w:bidi="ar_AE"/>
        </w:rPr>
        <w:t>عبرانيين ٦: ٨</w:t>
      </w:r>
      <w:r>
        <w:rPr>
          <w:rtl/>
          <w:cs/>
          <w:lang w:val="ar_AE" w:bidi="ar_AE"/>
        </w:rPr>
        <w:t xml:space="preserve">، يُعتقد أنها واحدة من أنواع الشوك، </w:t>
      </w:r>
      <w:r>
        <w:rPr>
          <w:i/>
          <w:rtl/>
          <w:cs/>
          <w:lang w:val="ar_AE" w:bidi="ar_AE"/>
        </w:rPr>
        <w:t>القنطريون.</w:t>
      </w:r>
      <w:r>
        <w:rPr>
          <w:rtl/>
          <w:cs/>
          <w:lang w:val="ar_AE" w:bidi="ar_AE"/>
        </w:rPr>
        <w:t xml:space="preserve"> من بين الأشواك الأكثر شيوعًا في الأراضي المُقدَّسة يوجد القنطريون النجمي الحقيقي (</w:t>
      </w:r>
      <w:r>
        <w:rPr>
          <w:i/>
          <w:rtl/>
          <w:cs/>
          <w:lang w:val="ar_AE" w:bidi="ar_AE"/>
        </w:rPr>
        <w:t>Centaurea calcitrapa</w:t>
      </w:r>
      <w:r>
        <w:rPr>
          <w:rtl/>
          <w:cs/>
          <w:lang w:val="ar_AE" w:bidi="ar_AE"/>
        </w:rPr>
        <w:t>). و القنطريون القزم (</w:t>
      </w:r>
      <w:r>
        <w:rPr>
          <w:i/>
          <w:rtl/>
          <w:cs/>
          <w:lang w:val="ar_AE" w:bidi="ar_AE"/>
        </w:rPr>
        <w:t>Centaurea verutum</w:t>
      </w:r>
      <w:r>
        <w:rPr>
          <w:rtl/>
          <w:cs/>
          <w:lang w:val="ar_AE" w:bidi="ar_AE"/>
        </w:rPr>
        <w:t>)، والقنطريون الأيبيري (</w:t>
      </w:r>
      <w:r>
        <w:rPr>
          <w:i/>
          <w:rtl/>
          <w:cs/>
          <w:lang w:val="ar_AE" w:bidi="ar_AE"/>
        </w:rPr>
        <w:t xml:space="preserve"> Centaurea iberica</w:t>
      </w:r>
      <w:r>
        <w:rPr>
          <w:rtl/>
          <w:cs/>
          <w:lang w:val="ar_AE" w:bidi="ar_AE"/>
        </w:rPr>
        <w:t>)، وشوكة مريم (</w:t>
      </w:r>
      <w:r>
        <w:rPr>
          <w:i/>
          <w:rtl/>
          <w:cs/>
          <w:lang w:val="ar_AE" w:bidi="ar_AE"/>
        </w:rPr>
        <w:t>Silybum marianum</w:t>
      </w:r>
      <w:r>
        <w:rPr>
          <w:rtl/>
          <w:cs/>
          <w:lang w:val="ar_AE" w:bidi="ar_AE"/>
        </w:rPr>
        <w:t>). تَصل بعض الأشواك إلى ارتفاع يتراوح من ٥ إلى ٦ أقدام (٩٠ سنتيمترًا إلى ١.٨ مترًا). تُعتبر الأشواك علامة مُميزة للمناطق غير المُزروعة والمهجورة. يتميَّز الكثير منها بأزهار جميلة، لكن جميعها مغطاة بأشواك حادة.</w:t>
      </w:r>
    </w:p>
    <w:p>
      <w:pPr>
        <w:bidi/>
      </w:pPr>
      <w:r>
        <w:rPr>
          <w:rtl/>
          <w:cs/>
          <w:lang w:val="ar_AE" w:bidi="ar_AE"/>
        </w:rPr>
      </w:r>
      <w:r>
        <w:rPr>
          <w:rtl/>
          <w:cs/>
          <w:lang w:val="ar_AE" w:bidi="ar_AE"/>
        </w:rPr>
        <w:t xml:space="preserve">إن الإشارات في </w:t>
      </w:r>
      <w:r>
        <w:rPr>
          <w:rtl/>
          <w:cs/>
          <w:lang w:val="ar_AE" w:bidi="ar_AE"/>
        </w:rPr>
        <w:t>حزقيال ٢: ٦</w:t>
      </w:r>
      <w:r>
        <w:rPr>
          <w:rtl/>
          <w:cs/>
          <w:lang w:val="ar_AE" w:bidi="ar_AE"/>
        </w:rPr>
        <w:t xml:space="preserve"> إلى "القَريس" وفي </w:t>
      </w:r>
      <w:r>
        <w:rPr>
          <w:rtl/>
          <w:cs/>
          <w:lang w:val="ar_AE" w:bidi="ar_AE"/>
        </w:rPr>
        <w:t>حزقيال ٢٨: ٢٤</w:t>
      </w:r>
      <w:r>
        <w:rPr>
          <w:rtl/>
          <w:cs/>
          <w:lang w:val="ar_AE" w:bidi="ar_AE"/>
        </w:rPr>
        <w:t xml:space="preserve"> إلى "السُلاء" قد تكون إلى شرابة الراعي أو السفندر الشائك (</w:t>
      </w:r>
      <w:r>
        <w:rPr>
          <w:i/>
          <w:rtl/>
          <w:cs/>
          <w:lang w:val="ar_AE" w:bidi="ar_AE"/>
        </w:rPr>
        <w:t>Ruscus aculeatus</w:t>
      </w:r>
      <w:r>
        <w:rPr>
          <w:rtl/>
          <w:cs/>
          <w:lang w:val="ar_AE" w:bidi="ar_AE"/>
        </w:rPr>
        <w:t>). يُعتبر هذا النبات شائعًا في الغابات الصخريَّة في المناطق الشماليَّة من الأراضي المُقدَّسة، خاصةً حول جبل تابور وجبل الكرمل.</w:t>
      </w:r>
    </w:p>
    <w:p>
      <w:pPr>
        <w:bidi/>
      </w:pPr>
      <w:r>
        <w:rPr>
          <w:rtl/>
          <w:cs/>
          <w:lang w:val="ar_AE" w:bidi="ar_AE"/>
        </w:rPr>
      </w:r>
      <w:r>
        <w:rPr>
          <w:rtl/>
          <w:cs/>
          <w:lang w:val="ar_AE" w:bidi="ar_AE"/>
        </w:rPr>
        <w:t xml:space="preserve">إن الشوك في </w:t>
      </w:r>
      <w:r>
        <w:rPr>
          <w:rtl/>
          <w:cs/>
          <w:lang w:val="ar_AE" w:bidi="ar_AE"/>
        </w:rPr>
        <w:t>أيوب ٣١: ٤٠</w:t>
      </w:r>
      <w:r>
        <w:rPr>
          <w:rtl/>
          <w:cs/>
          <w:lang w:val="ar_AE" w:bidi="ar_AE"/>
        </w:rPr>
        <w:t xml:space="preserve"> ربما يُشير إلى شوك الذرة، </w:t>
      </w:r>
      <w:r>
        <w:rPr>
          <w:i/>
          <w:rtl/>
          <w:cs/>
          <w:lang w:val="ar_AE" w:bidi="ar_AE"/>
        </w:rPr>
        <w:t>Agrostemma githago.</w:t>
      </w:r>
      <w:r>
        <w:rPr>
          <w:rtl/>
          <w:cs/>
          <w:lang w:val="ar_AE" w:bidi="ar_AE"/>
        </w:rPr>
        <w:t xml:space="preserve"> يُعتبر هذا النبات شائعًا في حقول الحبوب في جميع أنحاء الأراضي المُقدَّسة. إنه عُشبة مُزعجة تنمو بغزارة في حقول الحبوب، يتراوح ارتفاعها من ١ إلى ٣ أقدام (٣٠ إلى ٩٠ سنتيمترًا).</w:t>
      </w:r>
    </w:p>
    <w:p>
      <w:pPr>
        <w:bidi/>
      </w:pPr>
      <w:r>
        <w:rPr>
          <w:rtl/>
          <w:cs/>
          <w:lang w:val="ar_AE" w:bidi="ar_AE"/>
        </w:rPr>
      </w:r>
      <w:r>
        <w:rPr>
          <w:rtl/>
          <w:cs/>
          <w:lang w:val="ar_AE" w:bidi="ar_AE"/>
        </w:rPr>
        <w:t>يعتقد العديد من المُفسرين أن "الشُوك" الذي صُنع منه إكليل الشوك (</w:t>
      </w:r>
      <w:r>
        <w:rPr>
          <w:rtl/>
          <w:cs/>
          <w:lang w:val="ar_AE" w:bidi="ar_AE"/>
        </w:rPr>
        <w:t>متى ٢٧: ٢٩</w:t>
      </w:r>
      <w:r>
        <w:rPr>
          <w:rtl/>
          <w:cs/>
          <w:lang w:val="ar_AE" w:bidi="ar_AE"/>
        </w:rPr>
        <w:t xml:space="preserve">؛ </w:t>
      </w:r>
      <w:r>
        <w:rPr>
          <w:rtl/>
          <w:cs/>
          <w:lang w:val="ar_AE" w:bidi="ar_AE"/>
        </w:rPr>
        <w:t>يوحنا ١٩: ٢</w:t>
      </w:r>
      <w:r>
        <w:rPr>
          <w:rtl/>
          <w:cs/>
          <w:lang w:val="ar_AE" w:bidi="ar_AE"/>
        </w:rPr>
        <w:t>) كان من نَبتة شوك المسيح (</w:t>
      </w:r>
      <w:r>
        <w:rPr>
          <w:i/>
          <w:rtl/>
          <w:cs/>
          <w:lang w:val="ar_AE" w:bidi="ar_AE"/>
        </w:rPr>
        <w:t>Paliurus spina-christi</w:t>
      </w:r>
      <w:r>
        <w:rPr>
          <w:rtl/>
          <w:cs/>
          <w:lang w:val="ar_AE" w:bidi="ar_AE"/>
        </w:rPr>
        <w:t>). لقد أدى هذا الاعتقاد إلى تسميته بهذا الاسم بالتحديد؛ فشوك المسيح هو نبات شائك يَنمو عادةً في صورة شُجيرة متشابكة يتراوح ارتفاعها من ٣ إلى ٩ أقدام (٩٠ سنتيمترًا إلى ٢.٧ مترًا). تَتسلَّح الأغصان المرنة عند قاعدة كل ورقة بزوج من الأشواك الحادَّة غير المُتساوية، والقاسية، والحادة. إن القوام غير المُعتاد والمَرِن للأغصان الصغيرة يجعلها تحديدًا سهلة التشكيل على هيئة إكليل من الزهور.</w:t>
      </w:r>
    </w:p>
    <w:p>
      <w:pPr>
        <w:bidi/>
      </w:pPr>
      <w:r>
        <w:rPr>
          <w:rtl/>
          <w:cs/>
          <w:lang w:val="ar_AE" w:bidi="ar_AE"/>
        </w:rPr>
      </w:r>
      <w:r>
        <w:rPr>
          <w:rtl/>
          <w:cs/>
          <w:lang w:val="ar_AE" w:bidi="ar_AE"/>
        </w:rPr>
        <w:t xml:space="preserve">إن الأشواك المذكورة في </w:t>
      </w:r>
      <w:r>
        <w:rPr>
          <w:rtl/>
          <w:cs/>
          <w:lang w:val="ar_AE" w:bidi="ar_AE"/>
        </w:rPr>
        <w:t>قضاة ٨: ٧</w:t>
      </w:r>
      <w:r>
        <w:rPr>
          <w:rtl/>
          <w:cs/>
          <w:lang w:val="ar_AE" w:bidi="ar_AE"/>
        </w:rPr>
        <w:t xml:space="preserve">، </w:t>
      </w:r>
      <w:r>
        <w:rPr>
          <w:rtl/>
          <w:cs/>
          <w:lang w:val="ar_AE" w:bidi="ar_AE"/>
        </w:rPr>
        <w:t>وإشعياء ٧: ١٩</w:t>
      </w:r>
      <w:r>
        <w:rPr>
          <w:rtl/>
          <w:cs/>
          <w:lang w:val="ar_AE" w:bidi="ar_AE"/>
        </w:rPr>
        <w:t xml:space="preserve">، </w:t>
      </w:r>
      <w:r>
        <w:rPr>
          <w:rtl/>
          <w:cs/>
          <w:lang w:val="ar_AE" w:bidi="ar_AE"/>
        </w:rPr>
        <w:t>٩: ١٨</w:t>
      </w:r>
      <w:r>
        <w:rPr>
          <w:rtl/>
          <w:cs/>
          <w:lang w:val="ar_AE" w:bidi="ar_AE"/>
        </w:rPr>
        <w:t xml:space="preserve">، </w:t>
      </w:r>
      <w:r>
        <w:rPr>
          <w:rtl/>
          <w:cs/>
          <w:lang w:val="ar_AE" w:bidi="ar_AE"/>
        </w:rPr>
        <w:t>٥٥</w:t>
      </w:r>
      <w:r>
        <w:rPr>
          <w:rtl/>
          <w:cs/>
          <w:lang w:val="ar_AE" w:bidi="ar_AE"/>
        </w:rPr>
        <w:t xml:space="preserve">: ١٣، </w:t>
      </w:r>
      <w:r>
        <w:rPr>
          <w:rtl/>
          <w:cs/>
          <w:lang w:val="ar_AE" w:bidi="ar_AE"/>
        </w:rPr>
        <w:t>ومتى ٧: ١٦</w:t>
      </w:r>
      <w:r>
        <w:rPr>
          <w:rtl/>
          <w:cs/>
          <w:lang w:val="ar_AE" w:bidi="ar_AE"/>
        </w:rPr>
        <w:t>، قد تُشير إلى النَبَق السوري (</w:t>
      </w:r>
      <w:r>
        <w:rPr>
          <w:i/>
          <w:rtl/>
          <w:cs/>
          <w:lang w:val="ar_AE" w:bidi="ar_AE"/>
        </w:rPr>
        <w:t>Zizyphus spina-christi</w:t>
      </w:r>
      <w:r>
        <w:rPr>
          <w:rtl/>
          <w:cs/>
          <w:lang w:val="ar_AE" w:bidi="ar_AE"/>
        </w:rPr>
        <w:t>)، وهو شُجيرة أو شجرة صغيرة يتراوح ارتفاعها من ٩ إلى ١٥ قدمًا (٢.٧ إلى ٤.٦ مترًا)، وتَنمو أحيانًا إلى شجرة يبلغ ارتفاعها ٤٠ قدمًا (١٢.٢ مترًا) ولها أغصان بيضاء ملساء تحمل أزواجًا من الشوك السميك، غير المُتساوي، والمتكرّر علي نهاية كل ورقة.</w:t>
      </w:r>
    </w:p>
    <w:p>
      <w:pPr>
        <w:bidi/>
      </w:pPr>
      <w:r>
        <w:rPr>
          <w:rtl/>
          <w:cs/>
          <w:lang w:val="ar_AE" w:bidi="ar_AE"/>
        </w:rPr>
      </w:r>
      <w:r>
        <w:rPr>
          <w:i/>
          <w:rtl/>
          <w:cs/>
          <w:lang w:val="ar_AE" w:bidi="ar_AE"/>
        </w:rPr>
        <w:t>انظر أيضًا</w:t>
      </w:r>
      <w:r>
        <w:rPr>
          <w:rtl/>
          <w:cs/>
          <w:lang w:val="ar_AE" w:bidi="ar_AE"/>
        </w:rPr>
        <w:t xml:space="preserve"> عُلِّيق؛ عَوسَج (أعلاه).</w:t>
      </w:r>
    </w:p>
    <w:p>
      <w:pPr>
        <w:pStyle w:val="Heading3"/>
        <w:bidi/>
      </w:pPr>
      <w:r>
        <w:rPr>
          <w:rtl/>
          <w:cs/>
          <w:lang w:val="ar_AE" w:bidi="ar_AE"/>
        </w:rPr>
        <w:t>توليب (Tulipa montana, Tulipa sharonensis)</w:t>
      </w:r>
    </w:p>
    <w:p>
      <w:pPr>
        <w:bidi/>
      </w:pPr>
      <w:r>
        <w:rPr>
          <w:rtl/>
          <w:cs/>
          <w:lang w:val="ar_AE" w:bidi="ar_AE"/>
        </w:rPr>
      </w:r>
      <w:r>
        <w:rPr>
          <w:rtl/>
          <w:cs/>
          <w:lang w:val="ar_AE" w:bidi="ar_AE"/>
        </w:rPr>
        <w:t xml:space="preserve">أي نوع من النباتات التي لها بصلة من هذه الفصيلة التي يقع موطنها في آسيا. قد تكون نرجش شارون في </w:t>
      </w:r>
      <w:r>
        <w:rPr>
          <w:rtl/>
          <w:cs/>
          <w:lang w:val="ar_AE" w:bidi="ar_AE"/>
        </w:rPr>
        <w:t>نشيد الأنشاد ٢: ١</w:t>
      </w:r>
      <w:r>
        <w:rPr>
          <w:rtl/>
          <w:cs/>
          <w:lang w:val="ar_AE" w:bidi="ar_AE"/>
        </w:rPr>
        <w:t xml:space="preserve"> هي زهرة التوليب الجبلي، </w:t>
      </w:r>
      <w:r>
        <w:rPr>
          <w:i/>
          <w:rtl/>
          <w:cs/>
          <w:lang w:val="ar_AE" w:bidi="ar_AE"/>
        </w:rPr>
        <w:t>أو Tulipa montana،</w:t>
      </w:r>
      <w:r>
        <w:rPr>
          <w:rtl/>
          <w:cs/>
          <w:lang w:val="ar_AE" w:bidi="ar_AE"/>
        </w:rPr>
        <w:t xml:space="preserve"> أو زهرة التوليب الشاروني </w:t>
      </w:r>
      <w:r>
        <w:rPr>
          <w:i/>
          <w:rtl/>
          <w:cs/>
          <w:lang w:val="ar_AE" w:bidi="ar_AE"/>
        </w:rPr>
        <w:t>Tulipa sharonensis</w:t>
      </w:r>
      <w:r>
        <w:rPr>
          <w:rtl/>
          <w:cs/>
          <w:lang w:val="ar_AE" w:bidi="ar_AE"/>
        </w:rPr>
        <w:t xml:space="preserve"> الوثيقة الصلة، يُعتبر النوع الأول نباتًا جذابًا ينمو من بَصلة، ولديه أوراق غالبًا ما تكون ذات هوامش متموجة. يُعتبر هذا النوع شائعًا في المناطق الجبليَّة في سوريا، ولبنان، وجبال لبنان الشرقيَّة. يُعتبر في المقام الأول نوعًا جبليًا. توجد التوليب </w:t>
      </w:r>
      <w:r>
        <w:rPr>
          <w:i/>
          <w:rtl/>
          <w:cs/>
          <w:lang w:val="ar_AE" w:bidi="ar_AE"/>
        </w:rPr>
        <w:t>الشاروني (Tulipa sharonensis)</w:t>
      </w:r>
      <w:r>
        <w:rPr>
          <w:rtl/>
          <w:cs/>
          <w:lang w:val="ar_AE" w:bidi="ar_AE"/>
        </w:rPr>
        <w:t xml:space="preserve"> في الأماكن الرمليَّة على السهول الساحليَّة لشارون.</w:t>
      </w:r>
    </w:p>
    <w:p>
      <w:pPr>
        <w:pStyle w:val="Heading3"/>
        <w:bidi/>
      </w:pPr>
      <w:r>
        <w:rPr>
          <w:rtl/>
          <w:cs/>
          <w:lang w:val="ar_AE" w:bidi="ar_AE"/>
        </w:rPr>
        <w:t>حشيشة مُتدحرجة (Gundelia tournefortii, Anastatica hierochuntica)</w:t>
      </w:r>
    </w:p>
    <w:p>
      <w:pPr>
        <w:bidi/>
      </w:pPr>
      <w:r>
        <w:rPr>
          <w:rtl/>
          <w:cs/>
          <w:lang w:val="ar_AE" w:bidi="ar_AE"/>
        </w:rPr>
      </w:r>
      <w:r>
        <w:rPr>
          <w:rtl/>
          <w:cs/>
          <w:lang w:val="ar_AE" w:bidi="ar_AE"/>
        </w:rPr>
        <w:t xml:space="preserve">إن الإشارات في </w:t>
      </w:r>
      <w:r>
        <w:rPr>
          <w:rtl/>
          <w:cs/>
          <w:lang w:val="ar_AE" w:bidi="ar_AE"/>
        </w:rPr>
        <w:t>مزمور ٨٣: ١٣</w:t>
      </w:r>
      <w:r>
        <w:rPr>
          <w:rtl/>
          <w:cs/>
          <w:lang w:val="ar_AE" w:bidi="ar_AE"/>
        </w:rPr>
        <w:t xml:space="preserve"> "القَش أمام الريح" وفي </w:t>
      </w:r>
      <w:r>
        <w:rPr>
          <w:rtl/>
          <w:cs/>
          <w:lang w:val="ar_AE" w:bidi="ar_AE"/>
        </w:rPr>
        <w:t>إشعياء ١٧: ١٣</w:t>
      </w:r>
      <w:r>
        <w:rPr>
          <w:rtl/>
          <w:cs/>
          <w:lang w:val="ar_AE" w:bidi="ar_AE"/>
        </w:rPr>
        <w:t xml:space="preserve"> إلى "كالجُل" تبدو أنها إشارات إلى العَكُّوب الفلسطيني </w:t>
      </w:r>
      <w:r>
        <w:rPr>
          <w:i/>
          <w:rtl/>
          <w:cs/>
          <w:lang w:val="ar_AE" w:bidi="ar_AE"/>
        </w:rPr>
        <w:t>(Gundelia tournefortii)، وهو</w:t>
      </w:r>
      <w:r>
        <w:rPr>
          <w:rtl/>
          <w:cs/>
          <w:lang w:val="ar_AE" w:bidi="ar_AE"/>
        </w:rPr>
        <w:t xml:space="preserve"> عضو في عائلة الشوك. يُعتبر عُشبًا شائكًا له عُصارة حليبيَّة. يَتدحرجُ على الأرض، ويتجمع في أكوام هائلة مُجوَّفة.</w:t>
      </w:r>
    </w:p>
    <w:p>
      <w:pPr>
        <w:pStyle w:val="Heading3"/>
        <w:bidi/>
      </w:pPr>
      <w:r>
        <w:rPr>
          <w:rtl/>
          <w:cs/>
          <w:lang w:val="ar_AE" w:bidi="ar_AE"/>
        </w:rPr>
        <w:t>خُضار</w:t>
      </w:r>
    </w:p>
    <w:p>
      <w:pPr>
        <w:bidi/>
      </w:pPr>
      <w:r>
        <w:rPr>
          <w:rtl/>
          <w:cs/>
          <w:lang w:val="ar_AE" w:bidi="ar_AE"/>
        </w:rPr>
      </w:r>
      <w:r>
        <w:rPr>
          <w:rtl/>
          <w:cs/>
          <w:lang w:val="ar_AE" w:bidi="ar_AE"/>
        </w:rPr>
        <w:t>إن الإشارات الكتابيَّة إلى الخضروات هي على الأرجح، في معظم الحالات، إشارات إلى البُذور البقوليَّة المجففة من الفاصوليا والعدس.</w:t>
      </w:r>
    </w:p>
    <w:p>
      <w:pPr>
        <w:pStyle w:val="Heading3"/>
        <w:bidi/>
      </w:pPr>
      <w:r>
        <w:rPr>
          <w:rtl/>
          <w:cs/>
          <w:lang w:val="ar_AE" w:bidi="ar_AE"/>
        </w:rPr>
        <w:t>كَرمة (Vitis vinifera)</w:t>
      </w:r>
    </w:p>
    <w:p>
      <w:pPr>
        <w:bidi/>
      </w:pPr>
      <w:r>
        <w:rPr>
          <w:rtl/>
          <w:cs/>
          <w:lang w:val="ar_AE" w:bidi="ar_AE"/>
        </w:rPr>
      </w:r>
      <w:r>
        <w:rPr>
          <w:rtl/>
          <w:cs/>
          <w:lang w:val="ar_AE" w:bidi="ar_AE"/>
        </w:rPr>
        <w:t xml:space="preserve">أي نبات ذو ساق مرن يَتسلَّق، أو يَلتف، أو يَرحف على طول سطحٍ أو دُعامةٍ ما. تُذكَر كَرمة العنب الشائعة </w:t>
      </w:r>
      <w:r>
        <w:rPr>
          <w:i/>
          <w:rtl/>
          <w:cs/>
          <w:lang w:val="ar_AE" w:bidi="ar_AE"/>
        </w:rPr>
        <w:t>(Vitis vinifera)</w:t>
      </w:r>
      <w:r>
        <w:rPr>
          <w:rtl/>
          <w:cs/>
          <w:lang w:val="ar_AE" w:bidi="ar_AE"/>
        </w:rPr>
        <w:t xml:space="preserve"> عَبر الكتاب المُقدَّس. إن الكَرمة المُنبتة (</w:t>
      </w:r>
      <w:r>
        <w:rPr>
          <w:rtl/>
          <w:cs/>
          <w:lang w:val="ar_AE" w:bidi="ar_AE"/>
        </w:rPr>
        <w:t>حزقيال ١٧: ٥–١٠</w:t>
      </w:r>
      <w:r>
        <w:rPr>
          <w:rtl/>
          <w:cs/>
          <w:lang w:val="ar_AE" w:bidi="ar_AE"/>
        </w:rPr>
        <w:t>) والكَرمة المنقولة من مصر (</w:t>
      </w:r>
      <w:r>
        <w:rPr>
          <w:rtl/>
          <w:cs/>
          <w:lang w:val="ar_AE" w:bidi="ar_AE"/>
        </w:rPr>
        <w:t>مزمور ٨٠: ٨</w:t>
      </w:r>
      <w:r>
        <w:rPr>
          <w:rtl/>
          <w:cs/>
          <w:lang w:val="ar_AE" w:bidi="ar_AE"/>
        </w:rPr>
        <w:t>) كانت رمزًا لِشعب إسرائيل. شبَّهَ يسوع نفسه بالكَرمة الحقيقيَّة، والتي كان تلاميذه أغصانها (</w:t>
      </w:r>
      <w:r>
        <w:rPr>
          <w:rtl/>
          <w:cs/>
          <w:lang w:val="ar_AE" w:bidi="ar_AE"/>
        </w:rPr>
        <w:t>يوحنا ١٥: ١–٦</w:t>
      </w:r>
      <w:r>
        <w:rPr>
          <w:rtl/>
          <w:cs/>
          <w:lang w:val="ar_AE" w:bidi="ar_AE"/>
        </w:rPr>
        <w:t>).</w:t>
      </w:r>
    </w:p>
    <w:p>
      <w:pPr>
        <w:bidi/>
      </w:pPr>
      <w:r>
        <w:rPr>
          <w:rtl/>
          <w:cs/>
          <w:lang w:val="ar_AE" w:bidi="ar_AE"/>
        </w:rPr>
      </w:r>
      <w:r>
        <w:rPr>
          <w:rtl/>
          <w:cs/>
          <w:lang w:val="ar_AE" w:bidi="ar_AE"/>
        </w:rPr>
        <w:t>إن كَرمة العنب في العالم القديم كانت تَتصف أحيانًا بخصائص الشجرة، حيث كان قُطر جذعها يَصل إلى قدم ونصف (45.7 سنتيمترًا)، كما كانت تُفرَد الأغصان على تكعيبة، وكان تَحمل عناقيد من العنب يتراوح وزنها من ١٠ إلى ١٢ رطلاً (٤.٥ إلى ٥.٤ كيلوغرامًا)، وكانت حَبَّة العنب الواحدة في حجم الخوخ الصغير. كانت الكَرمة تُنتج عناقيد يَصل وزنها إلى ٢٦ رطلاً (١١.٨ كيلوغرامًا). اشتهرتْ الكروم في الأراضي المُقدَّسة بسبب نموها الوفير والعناقيد الهائلة التي كانت تُنتجها. وهكذا لا يَبدو من غير المحتمل أن يكون الجواسيس الذين أُرسلوا إلى أرض المَوعد قد استخدموا عصا ليَنقلوا بعض العناقيد إلى المُعسكر (</w:t>
      </w:r>
      <w:r>
        <w:rPr>
          <w:rtl/>
          <w:cs/>
          <w:lang w:val="ar_AE" w:bidi="ar_AE"/>
        </w:rPr>
        <w:t>عدد ١٣: ٢٣، ٢٤</w:t>
      </w:r>
      <w:r>
        <w:rPr>
          <w:rtl/>
          <w:cs/>
          <w:lang w:val="ar_AE" w:bidi="ar_AE"/>
        </w:rPr>
        <w:t>).</w:t>
      </w:r>
    </w:p>
    <w:p>
      <w:pPr>
        <w:bidi/>
      </w:pPr>
      <w:r>
        <w:rPr>
          <w:rtl/>
          <w:cs/>
          <w:lang w:val="ar_AE" w:bidi="ar_AE"/>
        </w:rPr>
      </w:r>
      <w:r>
        <w:rPr>
          <w:rtl/>
          <w:cs/>
          <w:lang w:val="ar_AE" w:bidi="ar_AE"/>
        </w:rPr>
        <w:t xml:space="preserve">يُشار إلى العنب البَري </w:t>
      </w:r>
      <w:r>
        <w:rPr>
          <w:i/>
          <w:rtl/>
          <w:cs/>
          <w:lang w:val="ar_AE" w:bidi="ar_AE"/>
        </w:rPr>
        <w:t>(Vitis orientalis)</w:t>
      </w:r>
      <w:r>
        <w:rPr>
          <w:rtl/>
          <w:cs/>
          <w:lang w:val="ar_AE" w:bidi="ar_AE"/>
        </w:rPr>
        <w:t xml:space="preserve"> في </w:t>
      </w:r>
      <w:r>
        <w:rPr>
          <w:rtl/>
          <w:cs/>
          <w:lang w:val="ar_AE" w:bidi="ar_AE"/>
        </w:rPr>
        <w:t>إشعياء ٥: ٢–٤</w:t>
      </w:r>
      <w:r>
        <w:rPr>
          <w:rtl/>
          <w:cs/>
          <w:lang w:val="ar_AE" w:bidi="ar_AE"/>
        </w:rPr>
        <w:t>، و</w:t>
      </w:r>
      <w:r>
        <w:rPr>
          <w:rtl/>
          <w:cs/>
          <w:lang w:val="ar_AE" w:bidi="ar_AE"/>
        </w:rPr>
        <w:t>إرميا ٢: ٢١</w:t>
      </w:r>
      <w:r>
        <w:rPr>
          <w:rtl/>
          <w:cs/>
          <w:lang w:val="ar_AE" w:bidi="ar_AE"/>
        </w:rPr>
        <w:t>، و</w:t>
      </w:r>
      <w:r>
        <w:rPr>
          <w:rtl/>
          <w:cs/>
          <w:lang w:val="ar_AE" w:bidi="ar_AE"/>
        </w:rPr>
        <w:t>حزقيال ١٥: ٢–٦</w:t>
      </w:r>
      <w:r>
        <w:rPr>
          <w:rtl/>
          <w:cs/>
          <w:lang w:val="ar_AE" w:bidi="ar_AE"/>
        </w:rPr>
        <w:t>. يُعرف باسم عنب الثعلب البري الأصلي، ويُنتج توتًا صغيرًا حمضيًا لونه أسود، بحجم الزبيب به القليل من العصير.</w:t>
      </w:r>
    </w:p>
    <w:p>
      <w:pPr>
        <w:pStyle w:val="Heading3"/>
        <w:bidi/>
      </w:pPr>
      <w:r>
        <w:rPr>
          <w:rtl/>
          <w:cs/>
          <w:lang w:val="ar_AE" w:bidi="ar_AE"/>
        </w:rPr>
        <w:t>جَوز (Juglans regia)</w:t>
      </w:r>
    </w:p>
    <w:p>
      <w:pPr>
        <w:bidi/>
      </w:pPr>
      <w:r>
        <w:rPr>
          <w:rtl/>
          <w:cs/>
          <w:lang w:val="ar_AE" w:bidi="ar_AE"/>
        </w:rPr>
      </w:r>
      <w:r>
        <w:rPr>
          <w:rtl/>
          <w:cs/>
          <w:lang w:val="ar_AE" w:bidi="ar_AE"/>
        </w:rPr>
        <w:t xml:space="preserve">أي شجرة من الأشجار العديدة من هذا النوع التي لها ثمرة مستديرة لزجة تحتوي على جوزة صالحة. إن الإشارة في </w:t>
      </w:r>
      <w:r>
        <w:rPr>
          <w:rtl/>
          <w:cs/>
          <w:lang w:val="ar_AE" w:bidi="ar_AE"/>
        </w:rPr>
        <w:t>نشيد الأنشاد ٦: ١١</w:t>
      </w:r>
      <w:r>
        <w:rPr>
          <w:rtl/>
          <w:cs/>
          <w:lang w:val="ar_AE" w:bidi="ar_AE"/>
        </w:rPr>
        <w:t xml:space="preserve"> إلى "الجَوز" يُعتقد أنها تشير إلى الجَوز الفارسي أو الشائع </w:t>
      </w:r>
      <w:r>
        <w:rPr>
          <w:i/>
          <w:rtl/>
          <w:cs/>
          <w:lang w:val="ar_AE" w:bidi="ar_AE"/>
        </w:rPr>
        <w:t>Juglans regia.</w:t>
      </w:r>
      <w:r>
        <w:rPr>
          <w:rtl/>
          <w:cs/>
          <w:lang w:val="ar_AE" w:bidi="ar_AE"/>
        </w:rPr>
        <w:t xml:space="preserve"> يُعتقد أن أصل هذه الشجرة كان يَعود إلى شمال بلاد فارس، لكنها في الواقع توجد بكثرة في أماكن كثيرة من شمال الهند، شرقًا وصولًا إلى الصين، وغربًا عبر بلاد فارس. في زمن سليمان، كان الجَوز يُزرع على نطاق واسع من أجل ثماره في جميع أنحاء الشرق. ربما كانت حديقة الجَوز الخاصة بسليمان جزءًا من حدائقه الواسعة في إيثام، على بُعد ستة أميال (٩.٧ كيلومترًا) من أورشليم.</w:t>
      </w:r>
    </w:p>
    <w:p>
      <w:pPr>
        <w:pStyle w:val="Heading3"/>
        <w:bidi/>
      </w:pPr>
      <w:r>
        <w:rPr>
          <w:rtl/>
          <w:cs/>
          <w:lang w:val="ar_AE" w:bidi="ar_AE"/>
        </w:rPr>
        <w:t>زنابق الماء (Nymphaea)</w:t>
      </w:r>
    </w:p>
    <w:p>
      <w:pPr>
        <w:bidi/>
      </w:pPr>
      <w:r>
        <w:rPr>
          <w:rtl/>
          <w:cs/>
          <w:lang w:val="ar_AE" w:bidi="ar_AE"/>
        </w:rPr>
      </w:r>
      <w:r>
        <w:rPr>
          <w:rtl/>
          <w:cs/>
          <w:lang w:val="ar_AE" w:bidi="ar_AE"/>
        </w:rPr>
        <w:t xml:space="preserve">أي نوع من النباتات المائية العديدة من هذا النوع الذي له أوراق عائمة وأزهار مُبهرجة. إن زخارف السَوسَن المنحوتة في </w:t>
      </w:r>
      <w:r>
        <w:rPr>
          <w:rtl/>
          <w:cs/>
          <w:lang w:val="ar_AE" w:bidi="ar_AE"/>
        </w:rPr>
        <w:t>١ ملوك ٧: ١٩: ٢٦</w:t>
      </w:r>
      <w:r>
        <w:rPr>
          <w:rtl/>
          <w:cs/>
          <w:lang w:val="ar_AE" w:bidi="ar_AE"/>
        </w:rPr>
        <w:t xml:space="preserve">، </w:t>
      </w:r>
      <w:r>
        <w:rPr>
          <w:rtl/>
          <w:cs/>
          <w:lang w:val="ar_AE" w:bidi="ar_AE"/>
        </w:rPr>
        <w:t>٢ أخبار الأيام ٤: ٥</w:t>
      </w:r>
      <w:r>
        <w:rPr>
          <w:rtl/>
          <w:cs/>
          <w:lang w:val="ar_AE" w:bidi="ar_AE"/>
        </w:rPr>
        <w:t xml:space="preserve">، كانت على الأرجح منقوشة وفقًا لِشكل أزهار زنابق الماء. يمكن لزهور قليلة أن تُنافس اللوتس المصري أو زنابق الماء </w:t>
      </w:r>
      <w:r>
        <w:rPr>
          <w:i/>
          <w:rtl/>
          <w:cs/>
          <w:lang w:val="ar_AE" w:bidi="ar_AE"/>
        </w:rPr>
        <w:t>(Nymphaea lotus)</w:t>
      </w:r>
      <w:r>
        <w:rPr>
          <w:rtl/>
          <w:cs/>
          <w:lang w:val="ar_AE" w:bidi="ar_AE"/>
        </w:rPr>
        <w:t xml:space="preserve"> في الجمال. يبدو كثيرًا مثل وردة بيضاء كبيرة، وفي وقتٍ ما، طَفتْ بغزارة على مياه النيل.</w:t>
      </w:r>
    </w:p>
    <w:p>
      <w:pPr>
        <w:bidi/>
      </w:pPr>
      <w:r>
        <w:rPr>
          <w:rtl/>
          <w:cs/>
          <w:lang w:val="ar_AE" w:bidi="ar_AE"/>
        </w:rPr>
      </w:r>
      <w:r>
        <w:rPr>
          <w:rtl/>
          <w:cs/>
          <w:lang w:val="ar_AE" w:bidi="ar_AE"/>
        </w:rPr>
        <w:t xml:space="preserve">كانت زنابق الماء البيضاء الأوروبيَّة الشائعة </w:t>
      </w:r>
      <w:r>
        <w:rPr>
          <w:i/>
          <w:rtl/>
          <w:cs/>
          <w:lang w:val="ar_AE" w:bidi="ar_AE"/>
        </w:rPr>
        <w:t>(Nymphaea alba)</w:t>
      </w:r>
      <w:r>
        <w:rPr>
          <w:rtl/>
          <w:cs/>
          <w:lang w:val="ar_AE" w:bidi="ar_AE"/>
        </w:rPr>
        <w:t xml:space="preserve"> مألوفة أيضًا لدى بني إسرائيل. لا تنمو في أوروبا فحسب، بل أيضًا في الأراضي المُقدَّسة وشمال أفريقيا. مع ذلك، ليست شائعة في مصر مثل زهرة اللوتس البيضاء.</w:t>
      </w:r>
    </w:p>
    <w:p>
      <w:pPr>
        <w:bidi/>
      </w:pPr>
      <w:r>
        <w:rPr>
          <w:rtl/>
          <w:cs/>
          <w:lang w:val="ar_AE" w:bidi="ar_AE"/>
        </w:rPr>
      </w:r>
      <w:r>
        <w:rPr>
          <w:rtl/>
          <w:cs/>
          <w:lang w:val="ar_AE" w:bidi="ar_AE"/>
        </w:rPr>
        <w:t xml:space="preserve">يُعتبر "اللوتس الأزرق" </w:t>
      </w:r>
      <w:r>
        <w:rPr>
          <w:i/>
          <w:rtl/>
          <w:cs/>
          <w:lang w:val="ar_AE" w:bidi="ar_AE"/>
        </w:rPr>
        <w:t>Nymphaea caerulea،</w:t>
      </w:r>
      <w:r>
        <w:rPr>
          <w:rtl/>
          <w:cs/>
          <w:lang w:val="ar_AE" w:bidi="ar_AE"/>
        </w:rPr>
        <w:t xml:space="preserve"> نوعًا آخر من زنابق الماء التي كانت على الأرجح مألوفةً لدى بني إسرائيل. يتراوح عرض أوراقه من ١٢ إلى ١٦ بوصة (٣٠.٥ إلى ٤٠.٦ سنتيمترًا)، كما أن له أزهار زرقاء فاتحة اللون يتراوح قطرها من ٣ إلى ٦ بوصات (٧.٦ إلى ١٥.٢ سنتيمترًا).</w:t>
      </w:r>
    </w:p>
    <w:p>
      <w:pPr>
        <w:pStyle w:val="Heading3"/>
        <w:bidi/>
      </w:pPr>
      <w:r>
        <w:rPr>
          <w:rtl/>
          <w:cs/>
          <w:lang w:val="ar_AE" w:bidi="ar_AE"/>
        </w:rPr>
        <w:t>قمح (Triticum aestivum, Triticum compositum)</w:t>
      </w:r>
    </w:p>
    <w:p>
      <w:pPr>
        <w:bidi/>
      </w:pPr>
      <w:r>
        <w:rPr>
          <w:rtl/>
          <w:cs/>
          <w:lang w:val="ar_AE" w:bidi="ar_AE"/>
        </w:rPr>
      </w:r>
      <w:r>
        <w:rPr>
          <w:rtl/>
          <w:cs/>
          <w:lang w:val="ar_AE" w:bidi="ar_AE"/>
        </w:rPr>
        <w:t>أعشاب الحبوب المختلفة من هذه الفصيلة التي تُزرع على نطاق واسع من أجل حبوبها الصالحة للأكل. توجد خمسة أنواع من القمح التي يعود أصلها إلى الأراضي المُقدَّسة، ولا تزال مُنتشرة فيها، وتوجد ثمانية أنواع أخرى على الأقل تُزرع هناك اليوم؛ ربما كان معظمها، إن لم يكن جميعها، معروفًا في زمن الكتاب المُقدَّس. كانت الأصناف البَريَّة أكثر وفرة في ذلك الوقت مما هي عليه اليوم. يوجد بين هذه الأنواع القمح وحيد الحَبَّة (</w:t>
      </w:r>
      <w:r>
        <w:rPr>
          <w:i/>
          <w:rtl/>
          <w:cs/>
          <w:lang w:val="ar_AE" w:bidi="ar_AE"/>
        </w:rPr>
        <w:t>Triticum monococcum</w:t>
      </w:r>
      <w:r>
        <w:rPr>
          <w:rtl/>
          <w:cs/>
          <w:lang w:val="ar_AE" w:bidi="ar_AE"/>
        </w:rPr>
        <w:t>)، وقمح الثَودار (</w:t>
      </w:r>
      <w:r>
        <w:rPr>
          <w:i/>
          <w:rtl/>
          <w:cs/>
          <w:lang w:val="ar_AE" w:bidi="ar_AE"/>
        </w:rPr>
        <w:t>Triticum thaoudar</w:t>
      </w:r>
      <w:r>
        <w:rPr>
          <w:rtl/>
          <w:cs/>
          <w:lang w:val="ar_AE" w:bidi="ar_AE"/>
        </w:rPr>
        <w:t>)، والقمح ثنائي الحَبَّة (</w:t>
      </w:r>
      <w:r>
        <w:rPr>
          <w:i/>
          <w:rtl/>
          <w:cs/>
          <w:lang w:val="ar_AE" w:bidi="ar_AE"/>
        </w:rPr>
        <w:t>Triticum dicoccoides</w:t>
      </w:r>
      <w:r>
        <w:rPr>
          <w:rtl/>
          <w:cs/>
          <w:lang w:val="ar_AE" w:bidi="ar_AE"/>
        </w:rPr>
        <w:t>). إن القَمح المركَّب (</w:t>
      </w:r>
      <w:r>
        <w:rPr>
          <w:i/>
          <w:rtl/>
          <w:cs/>
          <w:lang w:val="ar_AE" w:bidi="ar_AE"/>
        </w:rPr>
        <w:t>Triticum compositum</w:t>
      </w:r>
      <w:r>
        <w:rPr>
          <w:rtl/>
          <w:cs/>
          <w:lang w:val="ar_AE" w:bidi="ar_AE"/>
        </w:rPr>
        <w:t xml:space="preserve">). ذو السنابل المُتفرعة، الذي غالبًا ما يَحمل سبعة رؤوس لكل ساق، يُشار إليه بالتأكيد في </w:t>
      </w:r>
      <w:r>
        <w:rPr>
          <w:rtl/>
          <w:cs/>
          <w:lang w:val="ar_AE" w:bidi="ar_AE"/>
        </w:rPr>
        <w:t>تكوين ٤١: ٥–٥٧</w:t>
      </w:r>
      <w:r>
        <w:rPr>
          <w:rtl/>
          <w:cs/>
          <w:lang w:val="ar_AE" w:bidi="ar_AE"/>
        </w:rPr>
        <w:t>. يُصوَّر على العديد من الآثار المصرية وعلى النقوش، ولا يزال يُرى بشكل شائع في دلتا النيل، حيث يُعرف باسم "قمح المومياء". يُزرع أيضًا في الأراضي المُقدَّسة.</w:t>
      </w:r>
    </w:p>
    <w:p>
      <w:pPr>
        <w:bidi/>
      </w:pPr>
      <w:r>
        <w:rPr>
          <w:rtl/>
          <w:cs/>
          <w:lang w:val="ar_AE" w:bidi="ar_AE"/>
        </w:rPr>
      </w:r>
      <w:r>
        <w:rPr>
          <w:rtl/>
          <w:cs/>
          <w:lang w:val="ar_AE" w:bidi="ar_AE"/>
        </w:rPr>
        <w:t xml:space="preserve">إن القمح الأكثر ذِكرًا في الكتاب المُقدَّس هو بلا شك القمح الصيفي والشتائي الشائع، </w:t>
      </w:r>
      <w:r>
        <w:rPr>
          <w:i/>
          <w:rtl/>
          <w:cs/>
          <w:lang w:val="ar_AE" w:bidi="ar_AE"/>
        </w:rPr>
        <w:t>Triticum aestivum.</w:t>
      </w:r>
      <w:r>
        <w:rPr>
          <w:rtl/>
          <w:cs/>
          <w:lang w:val="ar_AE" w:bidi="ar_AE"/>
        </w:rPr>
        <w:t xml:space="preserve"> يُعتبر عُشبًا سنويًا وفيرًا، يُزرع في مصر والبلاد الشرقيَّة الأخرى منذ العصور المبكرة. إن المكان المُحدد لموطنه غير معروف. عُثر على حبوب القمح في أقدم المقابر المصريَّة، وفي بقايا مساكن البحيرات التي تعود إلى فترة ما قبل التاريخ في سويسرا. كانت بالتأكيد الحبوب الرئيسيَّة في بلاد ما بين النهرين في زمن يعقوب (</w:t>
      </w:r>
      <w:r>
        <w:rPr>
          <w:rtl/>
          <w:cs/>
          <w:lang w:val="ar_AE" w:bidi="ar_AE"/>
        </w:rPr>
        <w:t>تكوين ٣٠: ١٤</w:t>
      </w:r>
      <w:r>
        <w:rPr>
          <w:rtl/>
          <w:cs/>
          <w:lang w:val="ar_AE" w:bidi="ar_AE"/>
        </w:rPr>
        <w:t>).</w:t>
      </w:r>
    </w:p>
    <w:p>
      <w:pPr>
        <w:bidi/>
      </w:pPr>
      <w:r>
        <w:rPr>
          <w:rtl/>
          <w:cs/>
          <w:lang w:val="ar_AE" w:bidi="ar_AE"/>
        </w:rPr>
      </w:r>
      <w:r>
        <w:rPr>
          <w:rtl/>
          <w:cs/>
          <w:lang w:val="ar_AE" w:bidi="ar_AE"/>
        </w:rPr>
        <w:t>كانت الحبوب في العصور الكتابيَّة غالبًا ما تحتوي على خليط من البازلاء، والفاصوليا، والعدس، والكَمُّون، والشعير، والدُخْن، والحِنطة، لكن القمح كان دائمًا مُكوِّنها الرئيسي. كانت مصر مُنتجًا كبيرًا للحبوب، وقد لجأ أبرام (</w:t>
      </w:r>
      <w:r>
        <w:rPr>
          <w:rtl/>
          <w:cs/>
          <w:lang w:val="ar_AE" w:bidi="ar_AE"/>
        </w:rPr>
        <w:t>تكوين ١٢: ١٠</w:t>
      </w:r>
      <w:r>
        <w:rPr>
          <w:rtl/>
          <w:cs/>
          <w:lang w:val="ar_AE" w:bidi="ar_AE"/>
        </w:rPr>
        <w:t xml:space="preserve">) وإخوة يوسف (أصحاح </w:t>
      </w:r>
      <w:r>
        <w:rPr>
          <w:rtl/>
          <w:cs/>
          <w:lang w:val="ar_AE" w:bidi="ar_AE"/>
        </w:rPr>
        <w:t>٤٢</w:t>
      </w:r>
      <w:r>
        <w:rPr>
          <w:rtl/>
          <w:cs/>
          <w:lang w:val="ar_AE" w:bidi="ar_AE"/>
        </w:rPr>
        <w:t>) بشكل طبيعي إلى مصر من أجل القمح عندما ضربتْ المجاعةُ كنعان.</w:t>
      </w:r>
    </w:p>
    <w:p>
      <w:pPr>
        <w:bidi/>
      </w:pPr>
      <w:r>
        <w:rPr>
          <w:rtl/>
          <w:cs/>
          <w:lang w:val="ar_AE" w:bidi="ar_AE"/>
        </w:rPr>
      </w:r>
      <w:r>
        <w:rPr>
          <w:rtl/>
          <w:cs/>
          <w:lang w:val="ar_AE" w:bidi="ar_AE"/>
        </w:rPr>
        <w:t>إن الطواحين، وأحجار الطحن، وأوعية الحبوب، والبيادر المذكورة في الكتاب المُقدَّس تشير جميعًا إلى المعدات المُستخدمة في معالجة الحبوب لإنتاج الدقيق. إن الدقيق الناعم الذي صُنع منه خُبز الوجوه (</w:t>
      </w:r>
      <w:r>
        <w:rPr>
          <w:rtl/>
          <w:cs/>
          <w:lang w:val="ar_AE" w:bidi="ar_AE"/>
        </w:rPr>
        <w:t>لاويين ٢٤: ٥</w:t>
      </w:r>
      <w:r>
        <w:rPr>
          <w:rtl/>
          <w:cs/>
          <w:lang w:val="ar_AE" w:bidi="ar_AE"/>
        </w:rPr>
        <w:t xml:space="preserve">) كان بلا شك دقيق القمح. كان القمح المخصص للاستهلاك المنزلي يُخزن غالبًا في الجزء المركزي من المنزل؛ وهذا ما يفسر القصة المذكورة في </w:t>
      </w:r>
      <w:r>
        <w:rPr>
          <w:rtl/>
          <w:cs/>
          <w:lang w:val="ar_AE" w:bidi="ar_AE"/>
        </w:rPr>
        <w:t>٢ صموئيل ٤: ٦</w:t>
      </w:r>
      <w:r>
        <w:rPr>
          <w:rtl/>
          <w:cs/>
          <w:lang w:val="ar_AE" w:bidi="ar_AE"/>
        </w:rPr>
        <w:t>. كان يُخزَّن أيضًا في بعض الأحيان في آبار جافة (</w:t>
      </w:r>
      <w:r>
        <w:rPr>
          <w:rtl/>
          <w:cs/>
          <w:lang w:val="ar_AE" w:bidi="ar_AE"/>
        </w:rPr>
        <w:t>٢ صموئيل ١٧: ١٩</w:t>
      </w:r>
      <w:r>
        <w:rPr>
          <w:rtl/>
          <w:cs/>
          <w:lang w:val="ar_AE" w:bidi="ar_AE"/>
        </w:rPr>
        <w:t>).</w:t>
      </w:r>
    </w:p>
    <w:p>
      <w:pPr>
        <w:pStyle w:val="Heading3"/>
        <w:bidi/>
      </w:pPr>
      <w:r>
        <w:rPr>
          <w:rtl/>
          <w:cs/>
          <w:lang w:val="ar_AE" w:bidi="ar_AE"/>
        </w:rPr>
        <w:t>شِيح (Artemisia judaica, Artemisia herba-alba)</w:t>
      </w:r>
    </w:p>
    <w:p>
      <w:pPr>
        <w:bidi/>
      </w:pPr>
      <w:r>
        <w:rPr>
          <w:rtl/>
          <w:cs/>
          <w:lang w:val="ar_AE" w:bidi="ar_AE"/>
        </w:rPr>
      </w:r>
      <w:r>
        <w:rPr>
          <w:rtl/>
          <w:cs/>
          <w:lang w:val="ar_AE" w:bidi="ar_AE"/>
        </w:rPr>
        <w:t>يُعتبر الشيح اسمًا عامًا يُعطى لمجموعة من النباتات الخشبية ذات الرائحة العِطريَّة القوية. تتمتع نباتات الشيح بِطَعمٍ قوي ومُر، كما أن براعمها الصغيرة وأطراف أغصانها تُمثِّل "الشيح" التجاري. يُفسر مذاقه المُر سبب ذِكره مع المرارة - باعتباره رمزًا للكوارث المُرَّة والأحزان (</w:t>
      </w:r>
      <w:r>
        <w:rPr>
          <w:rtl/>
          <w:cs/>
          <w:lang w:val="ar_AE" w:bidi="ar_AE"/>
        </w:rPr>
        <w:t>أمثال ٥: ٤</w:t>
      </w:r>
      <w:r>
        <w:rPr>
          <w:rtl/>
          <w:cs/>
          <w:lang w:val="ar_AE" w:bidi="ar_AE"/>
        </w:rPr>
        <w:t xml:space="preserve">؛ </w:t>
      </w:r>
      <w:r>
        <w:rPr>
          <w:rtl/>
          <w:cs/>
          <w:lang w:val="ar_AE" w:bidi="ar_AE"/>
        </w:rPr>
        <w:t>إرميا</w:t>
      </w:r>
      <w:r>
        <w:rPr>
          <w:rtl/>
          <w:cs/>
          <w:lang w:val="ar_AE" w:bidi="ar_AE"/>
        </w:rPr>
        <w:t xml:space="preserve"> ٩: </w:t>
      </w:r>
      <w:r>
        <w:rPr>
          <w:rtl/>
          <w:cs/>
          <w:lang w:val="ar_AE" w:bidi="ar_AE"/>
        </w:rPr>
        <w:t>١٥</w:t>
      </w:r>
      <w:r>
        <w:rPr>
          <w:rtl/>
          <w:cs/>
          <w:lang w:val="ar_AE" w:bidi="ar_AE"/>
        </w:rPr>
        <w:t xml:space="preserve">؛ ٢٣: ١٥؛ مراثي ٣: </w:t>
      </w:r>
      <w:r>
        <w:rPr>
          <w:rtl/>
          <w:cs/>
          <w:lang w:val="ar_AE" w:bidi="ar_AE"/>
        </w:rPr>
        <w:t>١٥، ١٩</w:t>
      </w:r>
      <w:r>
        <w:rPr>
          <w:rtl/>
          <w:cs/>
          <w:lang w:val="ar_AE" w:bidi="ar_AE"/>
        </w:rPr>
        <w:t xml:space="preserve">). يُعتبر الشيح الأبيض </w:t>
      </w:r>
      <w:r>
        <w:rPr>
          <w:i/>
          <w:rtl/>
          <w:cs/>
          <w:lang w:val="ar_AE" w:bidi="ar_AE"/>
        </w:rPr>
        <w:t>Artemisia herba-alba</w:t>
      </w:r>
      <w:r>
        <w:rPr>
          <w:rtl/>
          <w:cs/>
          <w:lang w:val="ar_AE" w:bidi="ar_AE"/>
        </w:rPr>
        <w:t xml:space="preserve"> النوعَ الشائع من الشيح في الأراضي المُقدَّسة اليوم. يُعد عُطريًا بقوة، ورائحته مثل الكافور، وله مذاق مُر. </w:t>
      </w:r>
      <w:r>
        <w:rPr>
          <w:i/>
          <w:rtl/>
          <w:cs/>
          <w:lang w:val="ar_AE" w:bidi="ar_AE"/>
        </w:rPr>
        <w:t>يوجد شيح Artemisia judaica</w:t>
      </w:r>
      <w:r>
        <w:rPr>
          <w:rtl/>
          <w:cs/>
          <w:lang w:val="ar_AE" w:bidi="ar_AE"/>
        </w:rPr>
        <w:t>، في سيناء فقط.</w:t>
      </w:r>
    </w:p>
    <w:p>
      <w:pPr>
        <w:bidi/>
      </w:pPr>
      <w:r>
        <w:rPr>
          <w:rtl/>
          <w:cs/>
          <w:lang w:val="ar_AE" w:bidi="ar_AE"/>
        </w:rPr>
      </w:r>
      <w:r>
        <w:rPr>
          <w:rtl/>
          <w:cs/>
          <w:lang w:val="ar_AE" w:bidi="ar_AE"/>
        </w:rPr>
        <w:t xml:space="preserve">يُصنع الأفسنتين من أنواع الشيح التي تنتمي إلى هذه المجموعة. يُقود أولاً إلى نشاط أكبر وأحاسيس مُمتعة ويملأ الذهن بأفكار عظيمة (مراثي </w:t>
      </w:r>
      <w:r>
        <w:rPr>
          <w:rtl/>
          <w:cs/>
          <w:lang w:val="ar_AE" w:bidi="ar_AE"/>
        </w:rPr>
        <w:t>٣: ١٥</w:t>
      </w:r>
      <w:r>
        <w:rPr>
          <w:rtl/>
          <w:cs/>
          <w:lang w:val="ar_AE" w:bidi="ar_AE"/>
        </w:rPr>
        <w:t xml:space="preserve">). مع ذلك، فإن الاستخدام المتكرر له، يُحدث تخديرًا وانحدارًا تدريجيًا للقدرات الفكرية، وينتهي بالهذيان وحتى بالموت. ربما كان الأفسنتين في </w:t>
      </w:r>
      <w:r>
        <w:rPr>
          <w:rtl/>
          <w:cs/>
          <w:lang w:val="ar_AE" w:bidi="ar_AE"/>
        </w:rPr>
        <w:t>عاموس ٦: ١٢</w:t>
      </w:r>
      <w:r>
        <w:rPr>
          <w:rtl/>
          <w:cs/>
          <w:lang w:val="ar_AE" w:bidi="ar_AE"/>
        </w:rPr>
        <w:t xml:space="preserve"> هو الشيح.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نَبَايُوت</w:t>
      </w:r>
      <w:r>
        <w:rPr>
          <w:rtl/>
          <w:cs/>
          <w:lang w:val="ar_AE" w:bidi="ar_AE"/>
        </w:rPr>
      </w:r>
    </w:p>
    <w:p>
      <w:pPr>
        <w:pStyle w:val="Heading2"/>
        <w:bidi/>
      </w:pPr>
      <w:r>
        <w:rPr>
          <w:rtl/>
          <w:cs/>
          <w:lang w:val="ar_AE" w:bidi="ar_AE"/>
        </w:rPr>
        <w:t>نَبَايُوت</w:t>
      </w:r>
    </w:p>
    <w:p>
      <w:pPr>
        <w:bidi/>
      </w:pPr>
      <w:r>
        <w:rPr>
          <w:rtl/>
          <w:cs/>
          <w:lang w:val="ar_AE" w:bidi="ar_AE"/>
        </w:rPr>
      </w:r>
      <w:r>
        <w:rPr>
          <w:rtl/>
          <w:cs/>
          <w:lang w:val="ar_AE" w:bidi="ar_AE"/>
        </w:rPr>
        <w:t>البكر من أبناء إِسْمَاعِيل الاثني عشر (</w:t>
      </w:r>
      <w:r>
        <w:rPr>
          <w:rtl/>
          <w:cs/>
          <w:lang w:val="ar_AE" w:bidi="ar_AE"/>
        </w:rPr>
        <w:t>تكوين 25:13؛</w:t>
      </w:r>
      <w:r>
        <w:rPr>
          <w:rtl/>
          <w:cs/>
          <w:lang w:val="ar_AE" w:bidi="ar_AE"/>
        </w:rPr>
        <w:t xml:space="preserve"> </w:t>
      </w:r>
      <w:r>
        <w:rPr>
          <w:rtl/>
          <w:cs/>
          <w:lang w:val="ar_AE" w:bidi="ar_AE"/>
        </w:rPr>
        <w:t>1 أخبار 1:29</w:t>
      </w:r>
      <w:r>
        <w:rPr>
          <w:rtl/>
          <w:cs/>
          <w:lang w:val="ar_AE" w:bidi="ar_AE"/>
        </w:rPr>
        <w:t xml:space="preserve">) الذي تزوجت أخته، مَحْلَة (وتسمى أيضًا </w:t>
      </w:r>
      <w:r>
        <w:rPr>
          <w:rtl/>
          <w:cs/>
          <w:lang w:val="ar_AE" w:bidi="ar_AE"/>
        </w:rPr>
        <w:t>بَسْمَة</w:t>
      </w:r>
      <w:r>
        <w:rPr>
          <w:rtl/>
          <w:cs/>
          <w:lang w:val="ar_AE" w:bidi="ar_AE"/>
        </w:rPr>
        <w:t xml:space="preserve">، انظر </w:t>
      </w:r>
      <w:r>
        <w:rPr>
          <w:rtl/>
          <w:cs/>
          <w:lang w:val="ar_AE" w:bidi="ar_AE"/>
        </w:rPr>
        <w:t>تكوين 36:3</w:t>
      </w:r>
      <w:r>
        <w:rPr>
          <w:rtl/>
          <w:cs/>
          <w:lang w:val="ar_AE" w:bidi="ar_AE"/>
        </w:rPr>
        <w:t>) من عِيسُو لاحقًا (</w:t>
      </w:r>
      <w:r>
        <w:rPr>
          <w:rtl/>
          <w:cs/>
          <w:lang w:val="ar_AE" w:bidi="ar_AE"/>
        </w:rPr>
        <w:t>تكوين 28:9</w:t>
      </w:r>
      <w:r>
        <w:rPr>
          <w:rtl/>
          <w:cs/>
          <w:lang w:val="ar_AE" w:bidi="ar_AE"/>
        </w:rPr>
        <w:t>). هُويّة نسل نَبَايُوت غير مؤكدة، رغم أنهم قد يكونون أسلاف القبيلة العربية النبطية التي امتلكت أرض أَدُوم وأجزاء من شرق الأردن شمالًا حتى Palmyra (تَدْمُر القديمة). يُعرف نسل كلا من نَبَايُوت وقِيدَار بقطعانهم الممتازة من الأغنام (</w:t>
      </w:r>
      <w:r>
        <w:rPr>
          <w:rtl/>
          <w:cs/>
          <w:lang w:val="ar_AE" w:bidi="ar_AE"/>
        </w:rPr>
        <w:t>إشعياء 60:7</w:t>
      </w:r>
      <w:r>
        <w:rPr>
          <w:rtl/>
          <w:cs/>
          <w:lang w:val="ar_AE" w:bidi="ar_AE"/>
        </w:rPr>
        <w:t>) ويُذكرون في نقوش الملك الأشُّوري أشُّوربانيبال (القرن السابع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نِبْحَزَ</w:t>
      </w:r>
      <w:r>
        <w:rPr>
          <w:rtl/>
          <w:cs/>
          <w:lang w:val="ar_AE" w:bidi="ar_AE"/>
        </w:rPr>
      </w:r>
    </w:p>
    <w:p>
      <w:pPr>
        <w:pStyle w:val="Heading2"/>
        <w:bidi/>
      </w:pPr>
      <w:r>
        <w:rPr>
          <w:rtl/>
          <w:cs/>
          <w:lang w:val="ar_AE" w:bidi="ar_AE"/>
        </w:rPr>
        <w:t>نِبْحَزَ</w:t>
      </w:r>
    </w:p>
    <w:p>
      <w:pPr>
        <w:bidi/>
      </w:pPr>
      <w:r>
        <w:rPr>
          <w:rtl/>
          <w:cs/>
          <w:lang w:val="ar_AE" w:bidi="ar_AE"/>
        </w:rPr>
      </w:r>
      <w:r>
        <w:rPr>
          <w:rtl/>
          <w:cs/>
          <w:lang w:val="ar_AE" w:bidi="ar_AE"/>
        </w:rPr>
        <w:t>اسم إله عبده ا</w:t>
      </w:r>
      <w:r>
        <w:rPr>
          <w:rtl/>
          <w:cs/>
          <w:lang w:val="ar_AE" w:bidi="ar_AE"/>
        </w:rPr>
        <w:t>لْعُوِّيُّونَ</w:t>
      </w:r>
      <w:r>
        <w:rPr>
          <w:rtl/>
          <w:cs/>
          <w:lang w:val="ar_AE" w:bidi="ar_AE"/>
        </w:rPr>
        <w:t xml:space="preserve"> المهجَّرون الذين أعاد الأشوريون توطينهم قسرًا في السامرة في عام 722 ق.م. وقد جلبوا معهم في ذلك الوقت عبادة هذا الوثن، فضلًا عن عبادة </w:t>
      </w:r>
      <w:r>
        <w:rPr>
          <w:rtl/>
          <w:cs/>
          <w:lang w:val="ar_AE" w:bidi="ar_AE"/>
        </w:rPr>
        <w:t>تَرْتَاقَ</w:t>
      </w:r>
      <w:r>
        <w:rPr>
          <w:rtl/>
          <w:cs/>
          <w:lang w:val="ar_AE" w:bidi="ar_AE"/>
        </w:rPr>
        <w:t xml:space="preserve"> (</w:t>
      </w:r>
      <w:r>
        <w:rPr>
          <w:rtl/>
          <w:cs/>
          <w:lang w:val="ar_AE" w:bidi="ar_AE"/>
        </w:rPr>
        <w:t>2ملوك 17: 31</w:t>
      </w:r>
      <w:r>
        <w:rPr>
          <w:rtl/>
          <w:cs/>
          <w:lang w:val="ar_AE" w:bidi="ar_AE"/>
        </w:rPr>
        <w:t>). ومع أنه يُزعم أن أصل هذا الإله هو بلاد ما بين النهرين، إلا أن هذا أمر مستبعَد لأن عابديه كانوا أراميين. قد تكون كلمة نِبْحَزَ كتابة عبرية خاطئة لكلمة "مذبح"، وبالتالي ربما كانت hg;glm إشارة إلى مذبح مؤلَّه كان موضوع عبادة.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نَبَلَّاَطَ</w:t>
      </w:r>
      <w:r>
        <w:rPr>
          <w:rtl/>
          <w:cs/>
          <w:lang w:val="ar_AE" w:bidi="ar_AE"/>
        </w:rPr>
      </w:r>
    </w:p>
    <w:p>
      <w:pPr>
        <w:pStyle w:val="Heading2"/>
        <w:bidi/>
      </w:pPr>
      <w:r>
        <w:rPr>
          <w:rtl/>
          <w:cs/>
          <w:lang w:val="ar_AE" w:bidi="ar_AE"/>
        </w:rPr>
        <w:t>نَبَلَّاَطَ</w:t>
      </w:r>
    </w:p>
    <w:p>
      <w:pPr>
        <w:bidi/>
      </w:pPr>
      <w:r>
        <w:rPr>
          <w:rtl/>
          <w:cs/>
          <w:lang w:val="ar_AE" w:bidi="ar_AE"/>
        </w:rPr>
      </w:r>
      <w:r>
        <w:rPr>
          <w:rtl/>
          <w:cs/>
          <w:lang w:val="ar_AE" w:bidi="ar_AE"/>
        </w:rPr>
        <w:t>بلدة تقع في التلال المطلة على المنطقة الجنوبية الشرقية من سهل شارون، استقر فيها بنو بنيامين بعد السبي (</w:t>
      </w:r>
      <w:r>
        <w:rPr>
          <w:rtl/>
          <w:cs/>
          <w:lang w:val="ar_AE" w:bidi="ar_AE"/>
        </w:rPr>
        <w:t>نحميا 11:34</w:t>
      </w:r>
      <w:r>
        <w:rPr>
          <w:rtl/>
          <w:cs/>
          <w:lang w:val="ar_AE" w:bidi="ar_AE"/>
        </w:rPr>
        <w:t>). تُعرف الآن ببيت نبالا الحديثة، على بعد أربع أميال (6.4 كيلومترات) شرق لود وعلى بعد ميلين (3.2 كيلومترات) شمال حاديد.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نَبُو (إله)</w:t>
      </w:r>
      <w:r>
        <w:rPr>
          <w:rtl/>
          <w:cs/>
          <w:lang w:val="ar_AE" w:bidi="ar_AE"/>
        </w:rPr>
      </w:r>
    </w:p>
    <w:p>
      <w:pPr>
        <w:bidi/>
      </w:pPr>
      <w:r>
        <w:rPr>
          <w:rtl/>
          <w:cs/>
          <w:lang w:val="ar_AE" w:bidi="ar_AE"/>
        </w:rPr>
      </w:r>
      <w:r>
        <w:rPr>
          <w:rtl/>
          <w:cs/>
          <w:lang w:val="ar_AE" w:bidi="ar_AE"/>
        </w:rPr>
        <w:t>يُعد نبو من أبرز الآلهة في الديانة البابلية القديمة. أطلق البابليون عليه اسم "نابو"، لكن الكتاب المقدس ذكره بصيغة "نبو". وكان يُعتقد أنه ابن الإله مردوخ،</w:t>
        <w:br/>
      </w:r>
      <w:r>
        <w:rPr>
          <w:rtl/>
          <w:cs/>
          <w:lang w:val="ar_AE" w:bidi="ar_AE"/>
        </w:rPr>
        <w:t>الذي كان يُعبد بوصفه الإله الأعلى لبابل.</w:t>
      </w:r>
    </w:p>
    <w:p>
      <w:pPr>
        <w:bidi/>
      </w:pPr>
      <w:r>
        <w:rPr>
          <w:rtl/>
          <w:cs/>
          <w:lang w:val="ar_AE" w:bidi="ar_AE"/>
        </w:rPr>
      </w:r>
      <w:r>
        <w:rPr>
          <w:rtl/>
          <w:cs/>
          <w:lang w:val="ar_AE" w:bidi="ar_AE"/>
        </w:rPr>
        <w:t>كان الناس في بابل يعبدون نبو على أنه إله العلم والمعرفة والكتابة. وقد عُبد أولًا في مدينة بورسيبا، حيث كان الإله الأهم هناك. ومع اتساع نفوذ الإمبراطورية البابلية، انتشرت عبادة نبو في مدن ومناطق أخرى.</w:t>
      </w:r>
    </w:p>
    <w:p>
      <w:pPr>
        <w:bidi/>
      </w:pPr>
      <w:r>
        <w:rPr>
          <w:rtl/>
          <w:cs/>
          <w:lang w:val="ar_AE" w:bidi="ar_AE"/>
        </w:rPr>
      </w:r>
      <w:r>
        <w:rPr>
          <w:rtl/>
          <w:cs/>
          <w:lang w:val="ar_AE" w:bidi="ar_AE"/>
        </w:rPr>
        <w:t>تُظهر الكتابات القديمة أن ملوك بابل وآشور كانوا يُظهرون احترامًا كبيرًا للإله نبو. فقد شيّدوا له هيكلًا مميزًا مع زوجته الإلهة تشمشِت في مدينة كالخي،</w:t>
        <w:br/>
      </w:r>
      <w:r>
        <w:rPr>
          <w:rtl/>
          <w:cs/>
          <w:lang w:val="ar_AE" w:bidi="ar_AE"/>
        </w:rPr>
        <w:t>التي تُعرف اليوم باسم نمرود، وكانت في السابق عاصمة الآشوريين.</w:t>
      </w:r>
    </w:p>
    <w:p>
      <w:pPr>
        <w:bidi/>
      </w:pPr>
      <w:r>
        <w:rPr>
          <w:rtl/>
          <w:cs/>
          <w:lang w:val="ar_AE" w:bidi="ar_AE"/>
        </w:rPr>
      </w:r>
      <w:r>
        <w:rPr>
          <w:rtl/>
          <w:cs/>
          <w:lang w:val="ar_AE" w:bidi="ar_AE"/>
        </w:rPr>
        <w:t>في الكتاب المقدس، كتب النبي إِشَعْيَاء عن نَبُو. فقد سخَر من هذا الإله قائلًا إن نَبُو لم يستطع حتى إنقاذ نفسه من الأسر (</w:t>
      </w:r>
      <w:r>
        <w:rPr>
          <w:rtl/>
          <w:cs/>
          <w:lang w:val="ar_AE" w:bidi="ar_AE"/>
        </w:rPr>
        <w:t>إِشَعْيَاء 46:1</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بَابِل، بابل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نَبو (شخص)</w:t>
      </w:r>
      <w:r>
        <w:rPr>
          <w:rtl/>
          <w:cs/>
          <w:lang w:val="ar_AE" w:bidi="ar_AE"/>
        </w:rPr>
      </w:r>
    </w:p>
    <w:p>
      <w:pPr>
        <w:pStyle w:val="Heading2"/>
        <w:bidi/>
      </w:pPr>
      <w:r>
        <w:rPr>
          <w:rtl/>
          <w:cs/>
          <w:lang w:val="ar_AE" w:bidi="ar_AE"/>
        </w:rPr>
        <w:t>نَبُو</w:t>
      </w:r>
      <w:r>
        <w:rPr>
          <w:rtl/>
          <w:cs/>
          <w:lang w:val="ar_AE" w:bidi="ar_AE"/>
        </w:rPr>
        <w:t xml:space="preserve"> (شخص)</w:t>
      </w:r>
    </w:p>
    <w:p>
      <w:pPr>
        <w:bidi/>
      </w:pPr>
      <w:r>
        <w:rPr>
          <w:rtl/>
          <w:cs/>
          <w:lang w:val="ar_AE" w:bidi="ar_AE"/>
        </w:rPr>
      </w:r>
      <w:r>
        <w:rPr>
          <w:rtl/>
          <w:cs/>
          <w:lang w:val="ar_AE" w:bidi="ar_AE"/>
        </w:rPr>
        <w:t>جد لـ 52 من الأحفاد الذين عادوا مع زربابل إلى يهوذا بعد السبي (</w:t>
      </w:r>
      <w:r>
        <w:rPr>
          <w:rtl/>
          <w:cs/>
          <w:lang w:val="ar_AE" w:bidi="ar_AE"/>
        </w:rPr>
        <w:t>عز 2:29</w:t>
      </w:r>
      <w:r>
        <w:rPr>
          <w:rtl/>
          <w:cs/>
          <w:lang w:val="ar_AE" w:bidi="ar_AE"/>
        </w:rPr>
        <w:t xml:space="preserve">; </w:t>
      </w:r>
      <w:r>
        <w:rPr>
          <w:rtl/>
          <w:cs/>
          <w:lang w:val="ar_AE" w:bidi="ar_AE"/>
        </w:rPr>
        <w:t>نح 7:33</w:t>
      </w:r>
      <w:r>
        <w:rPr>
          <w:rtl/>
          <w:cs/>
          <w:lang w:val="ar_AE" w:bidi="ar_AE"/>
        </w:rPr>
        <w:t>)، 7 منهم شجعهم عزرا على تطليق زوجاتهم الأجنبيات (</w:t>
      </w:r>
      <w:r>
        <w:rPr>
          <w:rtl/>
          <w:cs/>
          <w:lang w:val="ar_AE" w:bidi="ar_AE"/>
        </w:rPr>
        <w:t>عز 10:43</w:t>
      </w:r>
      <w:r>
        <w:rPr>
          <w:rtl/>
          <w:cs/>
          <w:lang w:val="ar_AE" w:bidi="ar_AE"/>
        </w:rPr>
        <w:t>). يقترح البعض أن نبو تشير إلى بلدة في أرض سبط بنيامين التي ذهب بعض سكانها إلى السبي في بابل.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نَبو (مكان)</w:t>
      </w:r>
      <w:r>
        <w:rPr>
          <w:rtl/>
          <w:cs/>
          <w:lang w:val="ar_AE" w:bidi="ar_AE"/>
        </w:rPr>
      </w:r>
    </w:p>
    <w:p>
      <w:pPr>
        <w:bidi/>
      </w:pPr>
      <w:r>
        <w:rPr>
          <w:rtl/>
          <w:cs/>
          <w:lang w:val="ar_AE" w:bidi="ar_AE"/>
        </w:rPr>
      </w:r>
      <w:r>
        <w:rPr>
          <w:rtl/>
          <w:cs/>
          <w:lang w:val="ar_AE" w:bidi="ar_AE"/>
        </w:rPr>
        <w:t>1. مدينة تقع على الهضاب الرعوية في عبر الأردن ورغب فيها أبناء جَاد ورَأوبَيْنَ (</w:t>
      </w:r>
      <w:r>
        <w:rPr>
          <w:rtl/>
          <w:cs/>
          <w:lang w:val="ar_AE" w:bidi="ar_AE"/>
        </w:rPr>
        <w:t>عدد 32:3</w:t>
      </w:r>
      <w:r>
        <w:rPr>
          <w:rtl/>
          <w:cs/>
          <w:lang w:val="ar_AE" w:bidi="ar_AE"/>
        </w:rPr>
        <w:t>). قد خُصصت هذه المدينة لرَأوبَيْنَ (</w:t>
      </w:r>
      <w:r>
        <w:rPr>
          <w:rtl/>
          <w:cs/>
          <w:lang w:val="ar_AE" w:bidi="ar_AE"/>
        </w:rPr>
        <w:t>عدد 32:38؛</w:t>
      </w:r>
      <w:r>
        <w:rPr>
          <w:rtl/>
          <w:cs/>
          <w:lang w:val="ar_AE" w:bidi="ar_AE"/>
        </w:rPr>
        <w:t xml:space="preserve"> </w:t>
      </w:r>
      <w:r>
        <w:rPr>
          <w:rtl/>
          <w:cs/>
          <w:lang w:val="ar_AE" w:bidi="ar_AE"/>
        </w:rPr>
        <w:t>1 أخبار الأيام 5:8</w:t>
      </w:r>
      <w:r>
        <w:rPr>
          <w:rtl/>
          <w:cs/>
          <w:lang w:val="ar_AE" w:bidi="ar_AE"/>
        </w:rPr>
        <w:t>) لكنها فقدتها في النهاية للملك مِيشَع من موآبَ حوالي 850 قبل الميلاد. لاحقًا، تنبأ إِشَعْيَاء (</w:t>
      </w:r>
      <w:r>
        <w:rPr>
          <w:rtl/>
          <w:cs/>
          <w:lang w:val="ar_AE" w:bidi="ar_AE"/>
        </w:rPr>
        <w:t>إشعياء 15:2</w:t>
      </w:r>
      <w:r>
        <w:rPr>
          <w:rtl/>
          <w:cs/>
          <w:lang w:val="ar_AE" w:bidi="ar_AE"/>
        </w:rPr>
        <w:t>) وإِرْمِيَا (</w:t>
      </w:r>
      <w:r>
        <w:rPr>
          <w:rtl/>
          <w:cs/>
          <w:lang w:val="ar_AE" w:bidi="ar_AE"/>
        </w:rPr>
        <w:t>إرميا 48:1, 22</w:t>
      </w:r>
      <w:r>
        <w:rPr>
          <w:rtl/>
          <w:cs/>
          <w:lang w:val="ar_AE" w:bidi="ar_AE"/>
        </w:rPr>
        <w:t>) بتدمير نَبو كجزء من حكم ٱللهِ ضد موآبَ.</w:t>
      </w:r>
    </w:p>
    <w:p>
      <w:pPr>
        <w:bidi/>
      </w:pPr>
      <w:r>
        <w:rPr>
          <w:rtl/>
          <w:cs/>
          <w:lang w:val="ar_AE" w:bidi="ar_AE"/>
        </w:rPr>
      </w:r>
      <w:r>
        <w:rPr>
          <w:rtl/>
          <w:cs/>
          <w:lang w:val="ar_AE" w:bidi="ar_AE"/>
        </w:rPr>
        <w:t>٢. قمة في جزء ٱلْفِسْجَةِ من سلسلة جبال عَبَارِيمَ، تقع على بعد ثمانية أميال (١٢.٩ كيلومترًا) ٱلْمَشْرِقِ من ٱلْأرْدنِّ في الركن الشمالي الشرقي من البحر الميت، حيث شاهد موسَى أرض المَوْعِدَ كَنْعَان قبل وفاته (</w:t>
      </w:r>
      <w:r>
        <w:rPr>
          <w:rtl/>
          <w:cs/>
          <w:lang w:val="ar_AE" w:bidi="ar_AE"/>
        </w:rPr>
        <w:t>تثنية ٤٩:٣٢؛</w:t>
      </w:r>
      <w:r>
        <w:rPr>
          <w:rtl/>
          <w:cs/>
          <w:lang w:val="ar_AE" w:bidi="ar_AE"/>
        </w:rPr>
        <w:t xml:space="preserve"> </w:t>
      </w:r>
      <w:r>
        <w:rPr>
          <w:rtl/>
          <w:cs/>
          <w:lang w:val="ar_AE" w:bidi="ar_AE"/>
        </w:rPr>
        <w:t>٣٤:١</w:t>
      </w:r>
      <w:r>
        <w:rPr>
          <w:rtl/>
          <w:cs/>
          <w:lang w:val="ar_AE" w:bidi="ar_AE"/>
        </w:rPr>
        <w:t>). وقد تم تحديد موقعها بشكل مختلف مع جبل النبا أو مع خربة المخييت.</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جبل نبو</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نَبُوخَذْنَاصَّر, نَبُوخَذْرَاصَّر</w:t>
      </w:r>
      <w:r>
        <w:rPr>
          <w:rtl/>
          <w:cs/>
          <w:lang w:val="ar_AE" w:bidi="ar_AE"/>
        </w:rPr>
      </w:r>
    </w:p>
    <w:p>
      <w:pPr>
        <w:bidi/>
      </w:pPr>
      <w:r>
        <w:rPr>
          <w:rtl/>
          <w:cs/>
          <w:lang w:val="ar_AE" w:bidi="ar_AE"/>
        </w:rPr>
      </w:r>
      <w:r>
        <w:rPr>
          <w:rtl/>
          <w:cs/>
          <w:lang w:val="ar_AE" w:bidi="ar_AE"/>
        </w:rPr>
        <w:t>الملك البابلي (605–562 قبل الميلاد) الذي استولى على أورشَلِيم ودمرها في 586 قبل الميلاد. كان ابن نابوبلاسر، وأبرز حكام الإمبراطورية البابلية الحديثة (612–539 قبل الميلاد)؛ يُكتب اسمه أحيانًا نَبُوخَذْنَاصَّر في إِرْمِيَا وحِزْقِيَال.</w:t>
      </w:r>
    </w:p>
    <w:p>
      <w:pPr>
        <w:bidi/>
      </w:pPr>
      <w:r>
        <w:rPr>
          <w:rtl/>
          <w:cs/>
          <w:lang w:val="ar_AE" w:bidi="ar_AE"/>
        </w:rPr>
      </w:r>
      <w:r>
        <w:rPr>
          <w:rtl/>
          <w:cs/>
          <w:lang w:val="ar_AE" w:bidi="ar_AE"/>
        </w:rPr>
        <w:t xml:space="preserve">يذكر نَبوخَذْنَاصَّر أنه غزا كل "بلاد </w:t>
      </w:r>
      <w:r>
        <w:rPr>
          <w:b/>
          <w:rtl/>
          <w:cs/>
          <w:lang w:val="ar_AE" w:bidi="ar_AE"/>
        </w:rPr>
        <w:t>الحاتيون</w:t>
      </w:r>
      <w:r>
        <w:rPr>
          <w:rtl/>
          <w:cs/>
          <w:lang w:val="ar_AE" w:bidi="ar_AE"/>
        </w:rPr>
        <w:t>"، وهو مصطلح يجمع كل أراضي فلسطين وأرام (سوريا)، ومن بينها يَهوذَا. وعيّن فِرْعَوْنَ نَخْو يَهويَاقِيم ملكًا على يَهوذَا بواسطة (</w:t>
      </w:r>
      <w:r>
        <w:rPr>
          <w:rtl/>
          <w:cs/>
          <w:lang w:val="ar_AE" w:bidi="ar_AE"/>
        </w:rPr>
        <w:t>2 ملوك 23:34</w:t>
      </w:r>
      <w:r>
        <w:rPr>
          <w:rtl/>
          <w:cs/>
          <w:lang w:val="ar_AE" w:bidi="ar_AE"/>
        </w:rPr>
        <w:t>) وبدأ بالخضوع لنَبوخَذْنَاصَّر (</w:t>
      </w:r>
      <w:r>
        <w:rPr>
          <w:rtl/>
          <w:cs/>
          <w:lang w:val="ar_AE" w:bidi="ar_AE"/>
        </w:rPr>
        <w:t>24:2؛</w:t>
      </w:r>
      <w:r>
        <w:rPr>
          <w:rtl/>
          <w:cs/>
          <w:lang w:val="ar_AE" w:bidi="ar_AE"/>
        </w:rPr>
        <w:t xml:space="preserve"> انظر </w:t>
      </w:r>
      <w:r>
        <w:rPr>
          <w:rtl/>
          <w:cs/>
          <w:lang w:val="ar_AE" w:bidi="ar_AE"/>
        </w:rPr>
        <w:t>دانيال 1:1–2</w:t>
      </w:r>
      <w:r>
        <w:rPr>
          <w:rtl/>
          <w:cs/>
          <w:lang w:val="ar_AE" w:bidi="ar_AE"/>
        </w:rPr>
        <w:t>)، لكنه تمرد عليه بعد ثلاث سنوات. توفي يَهويَاقِيم وخلفه على العرش ابنه يَهويَاكِين (</w:t>
      </w:r>
      <w:r>
        <w:rPr>
          <w:rtl/>
          <w:cs/>
          <w:lang w:val="ar_AE" w:bidi="ar_AE"/>
        </w:rPr>
        <w:t>2 ملوك 24:6</w:t>
      </w:r>
      <w:r>
        <w:rPr>
          <w:rtl/>
          <w:cs/>
          <w:lang w:val="ar_AE" w:bidi="ar_AE"/>
        </w:rPr>
        <w:t xml:space="preserve">)؛ ومع ذلك، لم تدم مدة حكمه سوى ثلاثة أشهر. جاء نَبوخَذْنَاصَّر إلى أورشَلِيم في 598 قبل الميلاد وأخذ يَهويَاكِين أسيرًا إلى بَابِل (الآيات </w:t>
      </w:r>
      <w:r>
        <w:rPr>
          <w:rtl/>
          <w:cs/>
          <w:lang w:val="ar_AE" w:bidi="ar_AE"/>
        </w:rPr>
        <w:t>10–17</w:t>
      </w:r>
      <w:r>
        <w:rPr>
          <w:rtl/>
          <w:cs/>
          <w:lang w:val="ar_AE" w:bidi="ar_AE"/>
        </w:rPr>
        <w:t>). واستبدل بيَهويَاكِين عمه مَتَّنْيَا، الذي غيّر اسمه إلى صِدْقِيَّا (</w:t>
      </w:r>
      <w:r>
        <w:rPr>
          <w:rtl/>
          <w:cs/>
          <w:lang w:val="ar_AE" w:bidi="ar_AE"/>
        </w:rPr>
        <w:t>2 ملوك 24:17؛</w:t>
      </w:r>
      <w:r>
        <w:rPr>
          <w:rtl/>
          <w:cs/>
          <w:lang w:val="ar_AE" w:bidi="ar_AE"/>
        </w:rPr>
        <w:t xml:space="preserve"> </w:t>
      </w:r>
      <w:r>
        <w:rPr>
          <w:rtl/>
          <w:cs/>
          <w:lang w:val="ar_AE" w:bidi="ar_AE"/>
        </w:rPr>
        <w:t>2 أخبار الأيام 36:10</w:t>
      </w:r>
      <w:r>
        <w:rPr>
          <w:rtl/>
          <w:cs/>
          <w:lang w:val="ar_AE" w:bidi="ar_AE"/>
        </w:rPr>
        <w:t>).</w:t>
      </w:r>
    </w:p>
    <w:p>
      <w:pPr>
        <w:bidi/>
      </w:pPr>
      <w:r>
        <w:rPr>
          <w:rtl/>
          <w:cs/>
          <w:lang w:val="ar_AE" w:bidi="ar_AE"/>
        </w:rPr>
      </w:r>
      <w:r>
        <w:rPr>
          <w:rtl/>
          <w:cs/>
          <w:lang w:val="ar_AE" w:bidi="ar_AE"/>
        </w:rPr>
        <w:t>تمرد صِدْقِيَّا على ملك بَابِل (</w:t>
      </w:r>
      <w:r>
        <w:rPr>
          <w:rtl/>
          <w:cs/>
          <w:lang w:val="ar_AE" w:bidi="ar_AE"/>
        </w:rPr>
        <w:t>2 ملوك 24:20</w:t>
      </w:r>
      <w:r>
        <w:rPr>
          <w:rtl/>
          <w:cs/>
          <w:lang w:val="ar_AE" w:bidi="ar_AE"/>
        </w:rPr>
        <w:t xml:space="preserve">). وحاصرت جيوش نَبوخَذْنَاصَّر مدينة أورشَلِيم وأسروا صِدْقِيَّا. فأُخذَ صِدْقِيَّا إلى نَبوخَذْنَاصَّر في رَبْلَة، حيث قُتل أبناءه أمام عينيه. ثم </w:t>
      </w:r>
      <w:r>
        <w:rPr>
          <w:rtl/>
          <w:cs/>
          <w:lang w:val="ar_AE" w:bidi="ar_AE"/>
        </w:rPr>
        <w:t>قَلَعُوا</w:t>
      </w:r>
      <w:r>
        <w:rPr>
          <w:rtl/>
          <w:cs/>
          <w:lang w:val="ar_AE" w:bidi="ar_AE"/>
        </w:rPr>
        <w:t xml:space="preserve"> عينه وصار أعمى، وقُيّد، وأُخذ أسيرًا إلى بَابِل (</w:t>
      </w:r>
      <w:r>
        <w:rPr>
          <w:rtl/>
          <w:cs/>
          <w:lang w:val="ar_AE" w:bidi="ar_AE"/>
        </w:rPr>
        <w:t>25:6–7</w:t>
      </w:r>
      <w:r>
        <w:rPr>
          <w:rtl/>
          <w:cs/>
          <w:lang w:val="ar_AE" w:bidi="ar_AE"/>
        </w:rPr>
        <w:t xml:space="preserve">). نُهب الهيكل وأُحرق بالنار، وتهدمت أسوار المدينة، ونُهبت المدينة وتدمرت (الآيات </w:t>
      </w:r>
      <w:r>
        <w:rPr>
          <w:rtl/>
          <w:cs/>
          <w:lang w:val="ar_AE" w:bidi="ar_AE"/>
        </w:rPr>
        <w:t>9–17</w:t>
      </w:r>
      <w:r>
        <w:rPr>
          <w:rtl/>
          <w:cs/>
          <w:lang w:val="ar_AE" w:bidi="ar_AE"/>
        </w:rPr>
        <w:t>). قادة الشعب منهم من قُتل، ومنهم من أُخذ إلى الأسر.</w:t>
      </w:r>
    </w:p>
    <w:p>
      <w:pPr>
        <w:bidi/>
      </w:pPr>
      <w:r>
        <w:rPr>
          <w:rtl/>
          <w:cs/>
          <w:lang w:val="ar_AE" w:bidi="ar_AE"/>
        </w:rPr>
      </w:r>
      <w:r>
        <w:rPr>
          <w:rtl/>
          <w:cs/>
          <w:lang w:val="ar_AE" w:bidi="ar_AE"/>
        </w:rPr>
        <w:t>بقية الشعب في يَهوذَا كانوا تحت قيادة جَدَلْيَا، الحاكم المعين. بعد أن قتل غدرًا، هرب اليهود إلى مِصْر. تنبأ كل من إِرْمِيَا (</w:t>
      </w:r>
      <w:r>
        <w:rPr>
          <w:rtl/>
          <w:cs/>
          <w:lang w:val="ar_AE" w:bidi="ar_AE"/>
        </w:rPr>
        <w:t>إرميا 43:8–13؛</w:t>
      </w:r>
      <w:r>
        <w:rPr>
          <w:rtl/>
          <w:cs/>
          <w:lang w:val="ar_AE" w:bidi="ar_AE"/>
        </w:rPr>
        <w:t xml:space="preserve"> </w:t>
      </w:r>
      <w:r>
        <w:rPr>
          <w:rtl/>
          <w:cs/>
          <w:lang w:val="ar_AE" w:bidi="ar_AE"/>
        </w:rPr>
        <w:t>46:13–24</w:t>
      </w:r>
      <w:r>
        <w:rPr>
          <w:rtl/>
          <w:cs/>
          <w:lang w:val="ar_AE" w:bidi="ar_AE"/>
        </w:rPr>
        <w:t>) وحِزْقِيَال (</w:t>
      </w:r>
      <w:r>
        <w:rPr>
          <w:rtl/>
          <w:cs/>
          <w:lang w:val="ar_AE" w:bidi="ar_AE"/>
        </w:rPr>
        <w:t>حزقيال 29–32</w:t>
      </w:r>
      <w:r>
        <w:rPr>
          <w:rtl/>
          <w:cs/>
          <w:lang w:val="ar_AE" w:bidi="ar_AE"/>
        </w:rPr>
        <w:t>) بمهاجمة نَبوخَذْنَاصَّر لمِصْر. يحدد يوسيفوس التاريخ بالسنة الثالثة والعشرين لنَبوخَذْنَاصَّر (582/581 قبل الميلاد)، ولكن نقش تاريخي غير مكتمل يعود للسنة السابعة والثلاثين لنَبوخَذْنَاصَّر (568/567 قبل الميلاد) يشير إلى أن هزيمة مِصْر حدثت في أثناء حكم أحمس.</w:t>
      </w:r>
    </w:p>
    <w:p>
      <w:pPr>
        <w:bidi/>
      </w:pPr>
      <w:r>
        <w:rPr>
          <w:rtl/>
          <w:cs/>
          <w:lang w:val="ar_AE" w:bidi="ar_AE"/>
        </w:rPr>
      </w:r>
      <w:r>
        <w:rPr>
          <w:rtl/>
          <w:cs/>
          <w:lang w:val="ar_AE" w:bidi="ar_AE"/>
        </w:rPr>
        <w:t>نجاحات نَبوخَذْنَاصَّر عسكرية طغت عليها في كثير من النواحي تنفيذ أعمال إنشائية في بَابِل. وقد عبّر الملك عن فخره عندما قال، "</w:t>
      </w:r>
      <w:r>
        <w:rPr>
          <w:rtl/>
          <w:cs/>
          <w:lang w:val="ar_AE" w:bidi="ar_AE"/>
        </w:rPr>
        <w:t>أَلَيْسَتْ هَذِهِ بَابِلَ ٱلْعَظِيمَةَ ٱلَّتِي بَنَيْتُهَا لِبَيْتِ ٱلْمُلْكِ بِقُوَّةِ ٱقْتِدَارِي، وَلِجَلَالِ مَجْدِي؟</w:t>
      </w:r>
      <w:r>
        <w:rPr>
          <w:rtl/>
          <w:cs/>
          <w:lang w:val="ar_AE" w:bidi="ar_AE"/>
        </w:rPr>
        <w:t>" (</w:t>
      </w:r>
      <w:r>
        <w:rPr>
          <w:rtl/>
          <w:cs/>
          <w:lang w:val="ar_AE" w:bidi="ar_AE"/>
        </w:rPr>
        <w:t>دانيال 4:30</w:t>
      </w:r>
      <w:r>
        <w:rPr>
          <w:rtl/>
          <w:cs/>
          <w:lang w:val="ar_AE" w:bidi="ar_AE"/>
        </w:rPr>
        <w:t>). وجرى الاعتراف بالبساتين المعلقة كواحدة من عجائب العالم القديم السبع. فقد بُنيت على مدرجات في محاولة لعلاج ملكته الميدية نظرًا لحنينها للوطن والجبال التي كانت في مسقط رأسها.</w:t>
      </w:r>
    </w:p>
    <w:p>
      <w:pPr>
        <w:bidi/>
      </w:pPr>
      <w:r>
        <w:rPr>
          <w:rtl/>
          <w:cs/>
          <w:lang w:val="ar_AE" w:bidi="ar_AE"/>
        </w:rPr>
      </w:r>
      <w:r>
        <w:rPr>
          <w:rtl/>
          <w:cs/>
          <w:lang w:val="ar_AE" w:bidi="ar_AE"/>
        </w:rPr>
        <w:t xml:space="preserve">تتمحور أحداث سفر دَانِيآل حول بَابِل ونَبوخَذْنَاصَّر. كان دَانِيآل من بين الأسرى الذين أُخذوا إلى بَابِل في 605 قبل الميلاد. أصبح نَبوخَذْنَاصَّر على دراية بدَانِيآل عندما حلم الملك بحلم لم يستطع أي من خبرائه السحرة أو المجوس أن يبيّن تفسيره (الفصل </w:t>
      </w:r>
      <w:r>
        <w:rPr>
          <w:rtl/>
          <w:cs/>
          <w:lang w:val="ar_AE" w:bidi="ar_AE"/>
        </w:rPr>
        <w:t>2</w:t>
      </w:r>
      <w:r>
        <w:rPr>
          <w:rtl/>
          <w:cs/>
          <w:lang w:val="ar_AE" w:bidi="ar_AE"/>
        </w:rPr>
        <w:t>). أعطى الرب لدَانِيآل تفسير الحلم؛ فالصورة البشرية التي رآها الملك في حلمه تجسد الممالك المختلفة بدأً من الإمبراطورية البابلية الجديدة حتى مُلك المَسِيَّا.</w:t>
      </w:r>
    </w:p>
    <w:p>
      <w:pPr>
        <w:bidi/>
      </w:pPr>
      <w:r>
        <w:rPr>
          <w:rtl/>
          <w:cs/>
          <w:lang w:val="ar_AE" w:bidi="ar_AE"/>
        </w:rPr>
      </w:r>
      <w:r>
        <w:rPr>
          <w:rtl/>
          <w:cs/>
          <w:lang w:val="ar_AE" w:bidi="ar_AE"/>
        </w:rPr>
        <w:t xml:space="preserve">شيّد نَبوخَذْنَاصَّر تمثالًا بشريًا ضخمًا يبلغ ارتفاعه 90 قدمًا (27.4 مترًا) وعرضه 9 أقدام (2.7 مترًا). وكانت عقوبة عدم عبادة التمثال الموت بالنار. رفض ثلاثة من رفاق دَانِيآل عبادة التمثال، فألقى بهم الملك في </w:t>
      </w:r>
      <w:r>
        <w:rPr>
          <w:rtl/>
          <w:cs/>
          <w:lang w:val="ar_AE" w:bidi="ar_AE"/>
        </w:rPr>
        <w:t xml:space="preserve">أَتُّون ٱلنَّار </w:t>
      </w:r>
      <w:r>
        <w:rPr>
          <w:rtl/>
          <w:cs/>
          <w:lang w:val="ar_AE" w:bidi="ar_AE"/>
        </w:rPr>
        <w:t xml:space="preserve">لكن الرب أنقذهم دون أن يمسّهم أي أذى (الفصل </w:t>
      </w:r>
      <w:r>
        <w:rPr>
          <w:rtl/>
          <w:cs/>
          <w:lang w:val="ar_AE" w:bidi="ar_AE"/>
        </w:rPr>
        <w:t>3</w:t>
      </w:r>
      <w:r>
        <w:rPr>
          <w:rtl/>
          <w:cs/>
          <w:lang w:val="ar_AE" w:bidi="ar_AE"/>
        </w:rPr>
        <w:t>).</w:t>
      </w:r>
    </w:p>
    <w:p>
      <w:pPr>
        <w:bidi/>
      </w:pPr>
      <w:r>
        <w:rPr>
          <w:rtl/>
          <w:cs/>
          <w:lang w:val="ar_AE" w:bidi="ar_AE"/>
        </w:rPr>
      </w:r>
      <w:r>
        <w:rPr>
          <w:rtl/>
          <w:cs/>
          <w:lang w:val="ar_AE" w:bidi="ar_AE"/>
        </w:rPr>
        <w:t>كان للملك حلم آخر عن شجرة عظيمة قُطعت، لكنها أفرخت لاحقًا من الجذع (</w:t>
      </w:r>
      <w:r>
        <w:rPr>
          <w:rtl/>
          <w:cs/>
          <w:lang w:val="ar_AE" w:bidi="ar_AE"/>
        </w:rPr>
        <w:t>4:4–27</w:t>
      </w:r>
      <w:r>
        <w:rPr>
          <w:rtl/>
          <w:cs/>
          <w:lang w:val="ar_AE" w:bidi="ar_AE"/>
        </w:rPr>
        <w:t xml:space="preserve">). ولم يتمكن “الحكماء في بَابِل” مجددًا من تقديم التفسير، لكن دَانِيآل أخبر الملك أن حلمه ما إلا نبوءة بما سيجتازه من خزي ومذلة تدوم سبع سنوات نتيجة لكبرياء الملك (الآيات </w:t>
      </w:r>
      <w:r>
        <w:rPr>
          <w:rtl/>
          <w:cs/>
          <w:lang w:val="ar_AE" w:bidi="ar_AE"/>
        </w:rPr>
        <w:t>28–33</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بَابِل، بلاد بابل-البابلية؛</w:t>
      </w:r>
      <w:r>
        <w:rPr>
          <w:rtl/>
          <w:cs/>
          <w:lang w:val="ar_AE" w:bidi="ar_AE"/>
        </w:rPr>
        <w:t xml:space="preserve"> </w:t>
      </w:r>
      <w:r>
        <w:rPr>
          <w:rtl/>
          <w:cs/>
          <w:lang w:val="ar_AE" w:bidi="ar_AE"/>
        </w:rPr>
        <w:t>سفر دَانِيآل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نَبوزَرَادَان</w:t>
      </w:r>
      <w:r>
        <w:rPr>
          <w:rtl/>
          <w:cs/>
          <w:lang w:val="ar_AE" w:bidi="ar_AE"/>
        </w:rPr>
      </w:r>
    </w:p>
    <w:p>
      <w:pPr>
        <w:bidi/>
      </w:pPr>
      <w:r>
        <w:rPr>
          <w:rtl/>
          <w:cs/>
          <w:lang w:val="ar_AE" w:bidi="ar_AE"/>
        </w:rPr>
      </w:r>
      <w:r>
        <w:rPr>
          <w:rtl/>
          <w:cs/>
          <w:lang w:val="ar_AE" w:bidi="ar_AE"/>
        </w:rPr>
        <w:t>كان رئيس مسؤولي بابل وقائدًا للحرس الشخصي خلال حكم نبوخذناصر (605–562 قبل الميلاد). نبوزرادان كان واحدًا من المسؤولين الذين فوّضهم نبوخذناصر بالإشراف على أورشليم ويهوذَا وترحيل المسبيين اليهود إلى بابل (</w:t>
      </w:r>
      <w:r>
        <w:rPr>
          <w:rtl/>
          <w:cs/>
          <w:lang w:val="ar_AE" w:bidi="ar_AE"/>
        </w:rPr>
        <w:t>2 ملوك 25:8–20</w:t>
      </w:r>
      <w:r>
        <w:rPr>
          <w:rtl/>
          <w:cs/>
          <w:lang w:val="ar_AE" w:bidi="ar_AE"/>
        </w:rPr>
        <w:t xml:space="preserve">; </w:t>
      </w:r>
      <w:r>
        <w:rPr>
          <w:rtl/>
          <w:cs/>
          <w:lang w:val="ar_AE" w:bidi="ar_AE"/>
        </w:rPr>
        <w:t>إرميا 39:9–10</w:t>
      </w:r>
      <w:r>
        <w:rPr>
          <w:rtl/>
          <w:cs/>
          <w:lang w:val="ar_AE" w:bidi="ar_AE"/>
        </w:rPr>
        <w:t xml:space="preserve">; </w:t>
      </w:r>
      <w:r>
        <w:rPr>
          <w:rtl/>
          <w:cs/>
          <w:lang w:val="ar_AE" w:bidi="ar_AE"/>
        </w:rPr>
        <w:t>52:12–30</w:t>
      </w:r>
      <w:r>
        <w:rPr>
          <w:rtl/>
          <w:cs/>
          <w:lang w:val="ar_AE" w:bidi="ar_AE"/>
        </w:rPr>
        <w:t>). وبناءً على أوامر الملك، عيّن نبوزرادان جدليا حاكمًا لمملكة يهوذَا وحارسًا لإرميا (</w:t>
      </w:r>
      <w:r>
        <w:rPr>
          <w:rtl/>
          <w:cs/>
          <w:lang w:val="ar_AE" w:bidi="ar_AE"/>
        </w:rPr>
        <w:t>إرميا 39:11–13</w:t>
      </w:r>
      <w:r>
        <w:rPr>
          <w:rtl/>
          <w:cs/>
          <w:lang w:val="ar_AE" w:bidi="ar_AE"/>
        </w:rPr>
        <w:t xml:space="preserve">; </w:t>
      </w:r>
      <w:r>
        <w:rPr>
          <w:rtl/>
          <w:cs/>
          <w:lang w:val="ar_AE" w:bidi="ar_AE"/>
        </w:rPr>
        <w:t>41:10</w:t>
      </w:r>
      <w:r>
        <w:rPr>
          <w:rtl/>
          <w:cs/>
          <w:lang w:val="ar_AE" w:bidi="ar_AE"/>
        </w:rPr>
        <w:t xml:space="preserve">; </w:t>
      </w:r>
      <w:r>
        <w:rPr>
          <w:rtl/>
          <w:cs/>
          <w:lang w:val="ar_AE" w:bidi="ar_AE"/>
        </w:rPr>
        <w:t>43:6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نَبُوشَزْبَان، نَبوشَزْبَان</w:t>
      </w:r>
      <w:r>
        <w:rPr>
          <w:rtl/>
          <w:cs/>
          <w:lang w:val="ar_AE" w:bidi="ar_AE"/>
        </w:rPr>
      </w:r>
    </w:p>
    <w:p>
      <w:pPr>
        <w:bidi/>
      </w:pPr>
      <w:r>
        <w:rPr>
          <w:rtl/>
          <w:cs/>
          <w:lang w:val="ar_AE" w:bidi="ar_AE"/>
        </w:rPr>
      </w:r>
      <w:r>
        <w:rPr>
          <w:rtl/>
          <w:cs/>
          <w:lang w:val="ar_AE" w:bidi="ar_AE"/>
        </w:rPr>
        <w:t>قائد بابليّ من بين الذين أُمروا بتوفير الأمان لإرميا بعد أن غزا البابليون أورشليم (</w:t>
      </w:r>
      <w:r>
        <w:rPr>
          <w:rtl/>
          <w:cs/>
          <w:lang w:val="ar_AE" w:bidi="ar_AE"/>
        </w:rPr>
        <w:t>إرميا 39:13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نَبِيّ، نَبِيَّة</w:t>
      </w:r>
      <w:r>
        <w:rPr>
          <w:rtl/>
          <w:cs/>
          <w:lang w:val="ar_AE" w:bidi="ar_AE"/>
        </w:rPr>
      </w:r>
    </w:p>
    <w:p>
      <w:pPr>
        <w:bidi/>
      </w:pPr>
      <w:r>
        <w:rPr>
          <w:rtl/>
          <w:cs/>
          <w:lang w:val="ar_AE" w:bidi="ar_AE"/>
        </w:rPr>
      </w:r>
      <w:r>
        <w:rPr>
          <w:rtl/>
          <w:cs/>
          <w:lang w:val="ar_AE" w:bidi="ar_AE"/>
        </w:rPr>
        <w:t>رَجُلٌ أو امرأةٌ مختارة من الله للتَّحَدُّث باسمه وللتَّنَبُّؤ بأحداث في الخطَّة الإلهيَّة.</w:t>
      </w:r>
    </w:p>
    <w:p>
      <w:pPr>
        <w:bidi/>
      </w:pPr>
      <w:r>
        <w:rPr>
          <w:rtl/>
          <w:cs/>
          <w:lang w:val="ar_AE" w:bidi="ar_AE"/>
        </w:rPr>
      </w:r>
      <w:r>
        <w:rPr>
          <w:rtl/>
          <w:cs/>
          <w:lang w:val="ar_AE" w:bidi="ar_AE"/>
        </w:rPr>
        <w:t>نظرة عامَّة تمهيديَّة</w:t>
      </w:r>
    </w:p>
    <w:p>
      <w:pPr>
        <w:bidi/>
      </w:pPr>
      <w:r>
        <w:rPr>
          <w:rtl/>
          <w:cs/>
          <w:lang w:val="ar_AE" w:bidi="ar_AE"/>
        </w:rPr>
      </w:r>
      <w:r>
        <w:rPr>
          <w:rtl/>
          <w:cs/>
          <w:lang w:val="ar_AE" w:bidi="ar_AE"/>
        </w:rPr>
        <w:t>• مُقَدِّمَة</w:t>
      </w:r>
    </w:p>
    <w:p>
      <w:pPr>
        <w:bidi/>
      </w:pPr>
      <w:r>
        <w:rPr>
          <w:rtl/>
          <w:cs/>
          <w:lang w:val="ar_AE" w:bidi="ar_AE"/>
        </w:rPr>
      </w:r>
      <w:r>
        <w:rPr>
          <w:rtl/>
          <w:cs/>
          <w:lang w:val="ar_AE" w:bidi="ar_AE"/>
        </w:rPr>
        <w:t>• ألقاب الأنبياء وتاريخهم</w:t>
      </w:r>
    </w:p>
    <w:p>
      <w:pPr>
        <w:bidi/>
      </w:pPr>
      <w:r>
        <w:rPr>
          <w:rtl/>
          <w:cs/>
          <w:lang w:val="ar_AE" w:bidi="ar_AE"/>
        </w:rPr>
      </w:r>
      <w:r>
        <w:rPr>
          <w:rtl/>
          <w:cs/>
          <w:lang w:val="ar_AE" w:bidi="ar_AE"/>
        </w:rPr>
        <w:t>• الوحي</w:t>
      </w:r>
    </w:p>
    <w:p>
      <w:pPr>
        <w:bidi/>
      </w:pPr>
      <w:r>
        <w:rPr>
          <w:rtl/>
          <w:cs/>
          <w:lang w:val="ar_AE" w:bidi="ar_AE"/>
        </w:rPr>
      </w:r>
      <w:r>
        <w:rPr>
          <w:rtl/>
          <w:cs/>
          <w:lang w:val="ar_AE" w:bidi="ar_AE"/>
        </w:rPr>
        <w:t>• الأنبياء الحقيقيُّون والكَذَبَة</w:t>
      </w:r>
    </w:p>
    <w:p>
      <w:pPr>
        <w:bidi/>
      </w:pPr>
      <w:r>
        <w:rPr>
          <w:rtl/>
          <w:cs/>
          <w:lang w:val="ar_AE" w:bidi="ar_AE"/>
        </w:rPr>
      </w:r>
      <w:r>
        <w:rPr>
          <w:rtl/>
          <w:cs/>
          <w:lang w:val="ar_AE" w:bidi="ar_AE"/>
        </w:rPr>
        <w:t>• وظيفة النَّبِيِّ</w:t>
      </w:r>
    </w:p>
    <w:p>
      <w:pPr>
        <w:bidi/>
      </w:pPr>
      <w:r>
        <w:rPr>
          <w:rtl/>
          <w:cs/>
          <w:lang w:val="ar_AE" w:bidi="ar_AE"/>
        </w:rPr>
      </w:r>
      <w:r>
        <w:rPr>
          <w:rtl/>
          <w:cs/>
          <w:lang w:val="ar_AE" w:bidi="ar_AE"/>
        </w:rPr>
        <w:t>• طُرُق الإيصال</w:t>
      </w:r>
    </w:p>
    <w:p>
      <w:pPr>
        <w:pStyle w:val="Heading3"/>
        <w:bidi/>
      </w:pPr>
      <w:r>
        <w:rPr>
          <w:rtl/>
          <w:cs/>
          <w:lang w:val="ar_AE" w:bidi="ar_AE"/>
        </w:rPr>
        <w:t>مُقَدِّمَة</w:t>
      </w:r>
    </w:p>
    <w:p>
      <w:pPr>
        <w:bidi/>
      </w:pPr>
      <w:r>
        <w:rPr>
          <w:rtl/>
          <w:cs/>
          <w:lang w:val="ar_AE" w:bidi="ar_AE"/>
        </w:rPr>
      </w:r>
      <w:r>
        <w:rPr>
          <w:rtl/>
          <w:cs/>
          <w:lang w:val="ar_AE" w:bidi="ar_AE"/>
        </w:rPr>
        <w:t>عندما أقام يسوع ابن الأرملة من الأموات، ردَّ الناظرون بالقول: "قَدْ قَامَ فِينَا نَبِيٌّ عَظِيمٌ" (</w:t>
      </w:r>
      <w:r>
        <w:rPr>
          <w:rtl/>
          <w:cs/>
          <w:lang w:val="ar_AE" w:bidi="ar_AE"/>
        </w:rPr>
        <w:t>لوقا ٧: ١٦</w:t>
      </w:r>
      <w:r>
        <w:rPr>
          <w:rtl/>
          <w:cs/>
          <w:lang w:val="ar_AE" w:bidi="ar_AE"/>
        </w:rPr>
        <w:t xml:space="preserve">؛ قارِنْ </w:t>
      </w:r>
      <w:r>
        <w:rPr>
          <w:rtl/>
          <w:cs/>
          <w:lang w:val="ar_AE" w:bidi="ar_AE"/>
        </w:rPr>
        <w:t>مَرقُس ٦: ١٥</w:t>
      </w:r>
      <w:r>
        <w:rPr>
          <w:rtl/>
          <w:cs/>
          <w:lang w:val="ar_AE" w:bidi="ar_AE"/>
        </w:rPr>
        <w:t xml:space="preserve">؛ </w:t>
      </w:r>
      <w:r>
        <w:rPr>
          <w:rtl/>
          <w:cs/>
          <w:lang w:val="ar_AE" w:bidi="ar_AE"/>
        </w:rPr>
        <w:t>٨: ٢٨</w:t>
      </w:r>
      <w:r>
        <w:rPr>
          <w:rtl/>
          <w:cs/>
          <w:lang w:val="ar_AE" w:bidi="ar_AE"/>
        </w:rPr>
        <w:t>). في الفكر الديني اليهودي، وجدت الأحداث الدينيَّة الأكثر حيويَّة وتشكيلًا تركيزها في دعوة وخدمة النَّبِيِّ الذي من خلاله أوصل الله كلمته إلى شعبه. في تقييمهم ليسوع، كان الناس في الحقيقة على صواب أكثر مِمَّا يعرفون؛ لأنَّ فيه افتقدهم الله في الواقع، وكان يسوع في الحقيقة، مع أنَّه أكثر كثيرًا جِدًّا من نَبِيّ، تاج وذُروَة النظام النَّبَوِيّ الذي تنبَّأ به موسى (</w:t>
      </w:r>
      <w:r>
        <w:rPr>
          <w:rtl/>
          <w:cs/>
          <w:lang w:val="ar_AE" w:bidi="ar_AE"/>
        </w:rPr>
        <w:t>تثنية ١٨: ١٥–١٩</w:t>
      </w:r>
      <w:r>
        <w:rPr>
          <w:rtl/>
          <w:cs/>
          <w:lang w:val="ar_AE" w:bidi="ar_AE"/>
        </w:rPr>
        <w:t>).</w:t>
      </w:r>
    </w:p>
    <w:p>
      <w:pPr>
        <w:pStyle w:val="Heading3"/>
        <w:bidi/>
      </w:pPr>
      <w:r>
        <w:rPr>
          <w:rtl/>
          <w:cs/>
          <w:lang w:val="ar_AE" w:bidi="ar_AE"/>
        </w:rPr>
        <w:t>ألقاب الأنبياء وتاريخهم</w:t>
      </w:r>
    </w:p>
    <w:p>
      <w:pPr>
        <w:bidi/>
      </w:pPr>
      <w:r>
        <w:rPr>
          <w:rtl/>
          <w:cs/>
          <w:lang w:val="ar_AE" w:bidi="ar_AE"/>
        </w:rPr>
      </w:r>
      <w:r>
        <w:rPr>
          <w:rtl/>
          <w:cs/>
          <w:lang w:val="ar_AE" w:bidi="ar_AE"/>
        </w:rPr>
        <w:t xml:space="preserve">الكلمات الرئيسيَّة المُستَخدَمة لوصف هؤلاء الأفراد في العهد القديم هي "نَبِيّ" (اُنْظُرْ </w:t>
      </w:r>
      <w:r>
        <w:rPr>
          <w:rtl/>
          <w:cs/>
          <w:lang w:val="ar_AE" w:bidi="ar_AE"/>
        </w:rPr>
        <w:t>قضاة ٦: ٨</w:t>
      </w:r>
      <w:r>
        <w:rPr>
          <w:rtl/>
          <w:cs/>
          <w:lang w:val="ar_AE" w:bidi="ar_AE"/>
        </w:rPr>
        <w:t xml:space="preserve">)، و"رَجُل اللهِ" (اُنْظُرْ </w:t>
      </w:r>
      <w:r>
        <w:rPr>
          <w:rtl/>
          <w:cs/>
          <w:lang w:val="ar_AE" w:bidi="ar_AE"/>
        </w:rPr>
        <w:t>٢ ملوك ٤: ٩</w:t>
      </w:r>
      <w:r>
        <w:rPr>
          <w:rtl/>
          <w:cs/>
          <w:lang w:val="ar_AE" w:bidi="ar_AE"/>
        </w:rPr>
        <w:t xml:space="preserve">)، و"راءٍ" (اُنْظُرْ </w:t>
      </w:r>
      <w:r>
        <w:rPr>
          <w:rtl/>
          <w:cs/>
          <w:lang w:val="ar_AE" w:bidi="ar_AE"/>
        </w:rPr>
        <w:t>١ صموئيل ٩: ٩</w:t>
      </w:r>
      <w:r>
        <w:rPr>
          <w:rtl/>
          <w:cs/>
          <w:lang w:val="ar_AE" w:bidi="ar_AE"/>
        </w:rPr>
        <w:t xml:space="preserve">؛ </w:t>
      </w:r>
      <w:r>
        <w:rPr>
          <w:rtl/>
          <w:cs/>
          <w:lang w:val="ar_AE" w:bidi="ar_AE"/>
        </w:rPr>
        <w:t>٢ صموئيل ٢٤: ١١</w:t>
      </w:r>
      <w:r>
        <w:rPr>
          <w:rtl/>
          <w:cs/>
          <w:lang w:val="ar_AE" w:bidi="ar_AE"/>
        </w:rPr>
        <w:t>).</w:t>
      </w:r>
    </w:p>
    <w:p>
      <w:pPr>
        <w:bidi/>
      </w:pPr>
      <w:r>
        <w:rPr>
          <w:rtl/>
          <w:cs/>
          <w:lang w:val="ar_AE" w:bidi="ar_AE"/>
        </w:rPr>
      </w:r>
      <w:r>
        <w:rPr>
          <w:rtl/>
          <w:cs/>
          <w:lang w:val="ar_AE" w:bidi="ar_AE"/>
        </w:rPr>
        <w:t xml:space="preserve">يبدو أنَّ الكلمة المُتَرجَمَة "نَبِيًّا" يتمثَّل تركيزها الأوَّل في فكرة "مَدْعُوّ": يُبادِر الله، ويختار النَّبِيّ، ويدعوه، ويُرسِله (على سبيل المثال، </w:t>
      </w:r>
      <w:r>
        <w:rPr>
          <w:rtl/>
          <w:cs/>
          <w:lang w:val="ar_AE" w:bidi="ar_AE"/>
        </w:rPr>
        <w:t>إرميا ١: ٤–٥</w:t>
      </w:r>
      <w:r>
        <w:rPr>
          <w:rtl/>
          <w:cs/>
          <w:lang w:val="ar_AE" w:bidi="ar_AE"/>
        </w:rPr>
        <w:t xml:space="preserve">؛ </w:t>
      </w:r>
      <w:r>
        <w:rPr>
          <w:rtl/>
          <w:cs/>
          <w:lang w:val="ar_AE" w:bidi="ar_AE"/>
        </w:rPr>
        <w:t>٧: ٢٥</w:t>
      </w:r>
      <w:r>
        <w:rPr>
          <w:rtl/>
          <w:cs/>
          <w:lang w:val="ar_AE" w:bidi="ar_AE"/>
        </w:rPr>
        <w:t xml:space="preserve">؛ </w:t>
      </w:r>
      <w:r>
        <w:rPr>
          <w:rtl/>
          <w:cs/>
          <w:lang w:val="ar_AE" w:bidi="ar_AE"/>
        </w:rPr>
        <w:t>عاموس ٧: ١٤</w:t>
      </w:r>
      <w:r>
        <w:rPr>
          <w:rtl/>
          <w:cs/>
          <w:lang w:val="ar_AE" w:bidi="ar_AE"/>
        </w:rPr>
        <w:t>). يُعَبِّر لَقَب "رَجُل الله" عن العلاقة التي يُحضَر إليها النَّبِيّ بدعوته: إنَّه الآن "رَجُل الله" ومعروفٌ بأنَّه ينتمي إليه (</w:t>
      </w:r>
      <w:r>
        <w:rPr>
          <w:rtl/>
          <w:cs/>
          <w:lang w:val="ar_AE" w:bidi="ar_AE"/>
        </w:rPr>
        <w:t>٢ ملوك ٤: ٩</w:t>
      </w:r>
      <w:r>
        <w:rPr>
          <w:rtl/>
          <w:cs/>
          <w:lang w:val="ar_AE" w:bidi="ar_AE"/>
        </w:rPr>
        <w:t>). يُشير لَقَب "الرَّائِي" إلى قدرات الإدراك الجديدة والاستثنائيَّة الملحوظة الممنوحة للنَّبِيّ. في اللُّغَة العبريَّة، كما في اللُّغَة العربيَّة، يُستَخدَم الفعل العادي "يَرَى" أيضًا للإشارة إلى الفَهْم ("أرى ما تعنيه") وللإشارة إلى القدرة على إدراك طبيعة الأمور ومعناها ("يَرَى الأمور بوضوح شديد"). في حالة الأنبياء، رُفِعَت قدراتهم على "الإدراك" إلى مستوى أعلى بكثير من الطبيعي لأنَّ الرَّبَّ أوحى إليهم ليصيروا قنوات لرسالته.</w:t>
      </w:r>
    </w:p>
    <w:p>
      <w:pPr>
        <w:bidi/>
      </w:pPr>
      <w:r>
        <w:rPr>
          <w:rtl/>
          <w:cs/>
          <w:lang w:val="ar_AE" w:bidi="ar_AE"/>
        </w:rPr>
      </w:r>
      <w:r>
        <w:rPr>
          <w:rtl/>
          <w:cs/>
          <w:lang w:val="ar_AE" w:bidi="ar_AE"/>
        </w:rPr>
        <w:t>بدأت سلسلة الأنبياء العظام الذين تتقدَّم على أكتافهم قِصَّة العهد القديم بموسى الذي يُعتَرَف به باعتباره النَّبِي الذي بلا مُنازِع (</w:t>
      </w:r>
      <w:r>
        <w:rPr>
          <w:rtl/>
          <w:cs/>
          <w:lang w:val="ar_AE" w:bidi="ar_AE"/>
        </w:rPr>
        <w:t>تثنية ٣٤: ١٠</w:t>
      </w:r>
      <w:r>
        <w:rPr>
          <w:rtl/>
          <w:cs/>
          <w:lang w:val="ar_AE" w:bidi="ar_AE"/>
        </w:rPr>
        <w:t>)، وكان هذا تَصَوُّرًا صائِبًا، إذ اتَّسَم موسى بكل سِمَات النَّبِيِّ: الدعوة (</w:t>
      </w:r>
      <w:r>
        <w:rPr>
          <w:rtl/>
          <w:cs/>
          <w:lang w:val="ar_AE" w:bidi="ar_AE"/>
        </w:rPr>
        <w:t>خروج ٣: ١–٤: ١٧</w:t>
      </w:r>
      <w:r>
        <w:rPr>
          <w:rtl/>
          <w:cs/>
          <w:lang w:val="ar_AE" w:bidi="ar_AE"/>
        </w:rPr>
        <w:t xml:space="preserve">؛ قارِنْ </w:t>
      </w:r>
      <w:r>
        <w:rPr>
          <w:rtl/>
          <w:cs/>
          <w:lang w:val="ar_AE" w:bidi="ar_AE"/>
        </w:rPr>
        <w:t>إشعياء ٦</w:t>
      </w:r>
      <w:r>
        <w:rPr>
          <w:rtl/>
          <w:cs/>
          <w:lang w:val="ar_AE" w:bidi="ar_AE"/>
        </w:rPr>
        <w:t xml:space="preserve">؛ </w:t>
      </w:r>
      <w:r>
        <w:rPr>
          <w:rtl/>
          <w:cs/>
          <w:lang w:val="ar_AE" w:bidi="ar_AE"/>
        </w:rPr>
        <w:t>إرميا ١: ٤–١٩</w:t>
      </w:r>
      <w:r>
        <w:rPr>
          <w:rtl/>
          <w:cs/>
          <w:lang w:val="ar_AE" w:bidi="ar_AE"/>
        </w:rPr>
        <w:t xml:space="preserve">؛ </w:t>
      </w:r>
      <w:r>
        <w:rPr>
          <w:rtl/>
          <w:cs/>
          <w:lang w:val="ar_AE" w:bidi="ar_AE"/>
        </w:rPr>
        <w:t>حزقيال ١–٣</w:t>
      </w:r>
      <w:r>
        <w:rPr>
          <w:rtl/>
          <w:cs/>
          <w:lang w:val="ar_AE" w:bidi="ar_AE"/>
        </w:rPr>
        <w:t xml:space="preserve">؛ </w:t>
      </w:r>
      <w:r>
        <w:rPr>
          <w:rtl/>
          <w:cs/>
          <w:lang w:val="ar_AE" w:bidi="ar_AE"/>
        </w:rPr>
        <w:t>هوشع ١: ٢</w:t>
      </w:r>
      <w:r>
        <w:rPr>
          <w:rtl/>
          <w:cs/>
          <w:lang w:val="ar_AE" w:bidi="ar_AE"/>
        </w:rPr>
        <w:t xml:space="preserve">؛ </w:t>
      </w:r>
      <w:r>
        <w:rPr>
          <w:rtl/>
          <w:cs/>
          <w:lang w:val="ar_AE" w:bidi="ar_AE"/>
        </w:rPr>
        <w:t>عاموس ٧: ١٤–١٥</w:t>
      </w:r>
      <w:r>
        <w:rPr>
          <w:rtl/>
          <w:cs/>
          <w:lang w:val="ar_AE" w:bidi="ar_AE"/>
        </w:rPr>
        <w:t>)، الوعي بأهميَّة الأحداث التاريخيَّة باعتبارها أعمال الله التي يُؤَكِّد فيها كلمته (</w:t>
      </w:r>
      <w:r>
        <w:rPr>
          <w:rtl/>
          <w:cs/>
          <w:lang w:val="ar_AE" w:bidi="ar_AE"/>
        </w:rPr>
        <w:t>خروج ٣: ١٢</w:t>
      </w:r>
      <w:r>
        <w:rPr>
          <w:rtl/>
          <w:cs/>
          <w:lang w:val="ar_AE" w:bidi="ar_AE"/>
        </w:rPr>
        <w:t xml:space="preserve">؛ </w:t>
      </w:r>
      <w:r>
        <w:rPr>
          <w:rtl/>
          <w:cs/>
          <w:lang w:val="ar_AE" w:bidi="ar_AE"/>
        </w:rPr>
        <w:t>٤: ٢١–٢٣</w:t>
      </w:r>
      <w:r>
        <w:rPr>
          <w:rtl/>
          <w:cs/>
          <w:lang w:val="ar_AE" w:bidi="ar_AE"/>
        </w:rPr>
        <w:t>)، الاهتمام الأخلاقي والاجتماعي (</w:t>
      </w:r>
      <w:r>
        <w:rPr>
          <w:rtl/>
          <w:cs/>
          <w:lang w:val="ar_AE" w:bidi="ar_AE"/>
        </w:rPr>
        <w:t>٢: ١١–١٣</w:t>
      </w:r>
      <w:r>
        <w:rPr>
          <w:rtl/>
          <w:cs/>
          <w:lang w:val="ar_AE" w:bidi="ar_AE"/>
        </w:rPr>
        <w:t xml:space="preserve">)، مُنَاصَرَة العاجزين (آية </w:t>
      </w:r>
      <w:r>
        <w:rPr>
          <w:rtl/>
          <w:cs/>
          <w:lang w:val="ar_AE" w:bidi="ar_AE"/>
        </w:rPr>
        <w:t>١٧</w:t>
      </w:r>
      <w:r>
        <w:rPr>
          <w:rtl/>
          <w:cs/>
          <w:lang w:val="ar_AE" w:bidi="ar_AE"/>
        </w:rPr>
        <w:t>).</w:t>
      </w:r>
    </w:p>
    <w:p>
      <w:pPr>
        <w:bidi/>
      </w:pPr>
      <w:r>
        <w:rPr>
          <w:rtl/>
          <w:cs/>
          <w:lang w:val="ar_AE" w:bidi="ar_AE"/>
        </w:rPr>
      </w:r>
      <w:r>
        <w:rPr>
          <w:rtl/>
          <w:cs/>
          <w:lang w:val="ar_AE" w:bidi="ar_AE"/>
        </w:rPr>
        <w:t xml:space="preserve">لكنَّ التعليق الوارد في </w:t>
      </w:r>
      <w:r>
        <w:rPr>
          <w:rtl/>
          <w:cs/>
          <w:lang w:val="ar_AE" w:bidi="ar_AE"/>
        </w:rPr>
        <w:t>تثنية ٣٤: ١٠</w:t>
      </w:r>
      <w:r>
        <w:rPr>
          <w:rtl/>
          <w:cs/>
          <w:lang w:val="ar_AE" w:bidi="ar_AE"/>
        </w:rPr>
        <w:t xml:space="preserve"> لا يسترجع فقط عظمة موسى، بل يَتَطَلَّع أيضًا إلى مجيء نَبِيٍّ مثل موسى، وهذا يَتَّفِق مع تَنَبُّؤ موسى الخاص (</w:t>
      </w:r>
      <w:r>
        <w:rPr>
          <w:rtl/>
          <w:cs/>
          <w:lang w:val="ar_AE" w:bidi="ar_AE"/>
        </w:rPr>
        <w:t>تثنية ١٨: ١٥–١٩</w:t>
      </w:r>
      <w:r>
        <w:rPr>
          <w:rtl/>
          <w:cs/>
          <w:lang w:val="ar_AE" w:bidi="ar_AE"/>
        </w:rPr>
        <w:t>) الذي يتوقَّع بلا شَكٍّ نَبِيًّا مُنفَرِدًا واحدًا عظيمًا. يُجرِي موسى مُمَاثَلَةً مثيرة للانتباه بنفسه، فالنَّبِيُّ القادم سوف يقوم بدور مماثل تمامًا للدور الذي قام به موسى في جبل سيناء (</w:t>
      </w:r>
      <w:r>
        <w:rPr>
          <w:rtl/>
          <w:cs/>
          <w:lang w:val="ar_AE" w:bidi="ar_AE"/>
        </w:rPr>
        <w:t>تثنية ١٨: ١٦</w:t>
      </w:r>
      <w:r>
        <w:rPr>
          <w:rtl/>
          <w:cs/>
          <w:lang w:val="ar_AE" w:bidi="ar_AE"/>
        </w:rPr>
        <w:t>). في هذه المناسبة، لعب موسى دور الوسيط النَّبَوِيّ لصوت الله بمعنًى فريد؛ لأنَّ الله في سيناء صاغ العهد الموسوي القديم في صورته المُكتَمِلَة. لذلك ففي تَوَقُّع موسى لنَبِيٍّ من نفس هذا القالب، كان موسى يتطلَّع إلى وسيط عهدي آخر، يسوع المسيح نفسه.</w:t>
      </w:r>
    </w:p>
    <w:p>
      <w:pPr>
        <w:bidi/>
      </w:pPr>
      <w:r>
        <w:rPr>
          <w:rtl/>
          <w:cs/>
          <w:lang w:val="ar_AE" w:bidi="ar_AE"/>
        </w:rPr>
      </w:r>
      <w:r>
        <w:rPr>
          <w:rtl/>
          <w:cs/>
          <w:lang w:val="ar_AE" w:bidi="ar_AE"/>
        </w:rPr>
        <w:t>ظَلَّ التَّوَقُّع لهذا النَّبِيّ العظيم حيًّا بينما ظَلَّ الله يُرسِل أنبياء إلى شعبه. في كُلِّ حالة، كان يُعرَف أنَّ مثل هذا النَّبِيّ حقيقيٌّ من خلال شَبَهِهِ بموسى، وفي كُلِّ حالة كان يُنظَر إليه بإثارة من قِبَل المؤمنين الحقيقيِّين لمعرفة ما إذا كان هو النَّبِيّ العظيم قد جاء أخيرًا. في ضوء ذلك، يمكننا أن نفهم إثارة الناس الذين رأوا يسوع يُقيم الموتى (</w:t>
      </w:r>
      <w:r>
        <w:rPr>
          <w:rtl/>
          <w:cs/>
          <w:lang w:val="ar_AE" w:bidi="ar_AE"/>
        </w:rPr>
        <w:t>لوقا ٧: ١٦</w:t>
      </w:r>
      <w:r>
        <w:rPr>
          <w:rtl/>
          <w:cs/>
          <w:lang w:val="ar_AE" w:bidi="ar_AE"/>
        </w:rPr>
        <w:t>).</w:t>
      </w:r>
    </w:p>
    <w:p>
      <w:pPr>
        <w:bidi/>
      </w:pPr>
      <w:r>
        <w:rPr>
          <w:rtl/>
          <w:cs/>
          <w:lang w:val="ar_AE" w:bidi="ar_AE"/>
        </w:rPr>
      </w:r>
      <w:r>
        <w:rPr>
          <w:rtl/>
          <w:cs/>
          <w:lang w:val="ar_AE" w:bidi="ar_AE"/>
        </w:rPr>
        <w:t>يَذكُر العهد القديم وجود مجموعات نَبَوِيَّة تُدعَى أحيانًا "مدارس" (تُتَرجَم في الترجمات العربيَّة وفي بعض الترجمات الأخرى: جماعة الأنبياء/بنو الأنبياء/زُمْرَة من الأنبياء). من الواضح أنَّ أليشع كان لديه مجموعة كهذه تحت تدريبه (</w:t>
      </w:r>
      <w:r>
        <w:rPr>
          <w:rtl/>
          <w:cs/>
          <w:lang w:val="ar_AE" w:bidi="ar_AE"/>
        </w:rPr>
        <w:t>2 ملوك 6: 1</w:t>
      </w:r>
      <w:r>
        <w:rPr>
          <w:rtl/>
          <w:cs/>
          <w:lang w:val="ar_AE" w:bidi="ar_AE"/>
        </w:rPr>
        <w:t xml:space="preserve">)، ومن المُرَجَّح أنَّ عبارة "بَنُو الأَنْبِيَاءِ" (على سبيل المثال، </w:t>
      </w:r>
      <w:r>
        <w:rPr>
          <w:rtl/>
          <w:cs/>
          <w:lang w:val="ar_AE" w:bidi="ar_AE"/>
        </w:rPr>
        <w:t>2 ملوك 2: 3، 5</w:t>
      </w:r>
      <w:r>
        <w:rPr>
          <w:rtl/>
          <w:cs/>
          <w:lang w:val="ar_AE" w:bidi="ar_AE"/>
        </w:rPr>
        <w:t xml:space="preserve">؛ </w:t>
      </w:r>
      <w:r>
        <w:rPr>
          <w:rtl/>
          <w:cs/>
          <w:lang w:val="ar_AE" w:bidi="ar_AE"/>
        </w:rPr>
        <w:t>عاموس 7: 14</w:t>
      </w:r>
      <w:r>
        <w:rPr>
          <w:rtl/>
          <w:cs/>
          <w:lang w:val="ar_AE" w:bidi="ar_AE"/>
        </w:rPr>
        <w:t xml:space="preserve">) تُشير إلى "نَبِيٍّ مُتَدَرِّب" تحت رعاية نَبِيٍّ أُسْتَاذ. ستكون "رَابِطَة/زُمْرَة" وَصْفًا أفضل للمجموعات في </w:t>
      </w:r>
      <w:r>
        <w:rPr>
          <w:rtl/>
          <w:cs/>
          <w:lang w:val="ar_AE" w:bidi="ar_AE"/>
        </w:rPr>
        <w:t>1 صموئيل 10: 5–11</w:t>
      </w:r>
      <w:r>
        <w:rPr>
          <w:rtl/>
          <w:cs/>
          <w:lang w:val="ar_AE" w:bidi="ar_AE"/>
        </w:rPr>
        <w:t xml:space="preserve">. تَمَتَّعَتْ هذه المجموعات بعبادة حماسيَّة انْتِشَائِيَّة للرَّبِّ مصحوبة بنشاطٍ ملحوظ لروح الله، لكن في قَلْبِ تَعَبُّدهم كانت "النُّبُوَّة"، أي إعلان للحَقِّ عن الله نفسه. بعد هذه الفترة المُبَكِّرَة، يبدو أنَّ المجموعات النَّبَوِيَّة تَقَلَّصَتْ أهميَّتها (إذا حَكَمنا من خلال اختفاء الإشارات الواضحة المشابهة لتلك الموجودة في 1 صموئيل)، ويمكن جِدًّا أن يَكمُن التَّغَيُّر التدريجي للأمور من النَّشْوَة إلى خدمة للكلمة مباشرة بشكل أكبر وراء التعليق الوارد في </w:t>
      </w:r>
      <w:r>
        <w:rPr>
          <w:rtl/>
          <w:cs/>
          <w:lang w:val="ar_AE" w:bidi="ar_AE"/>
        </w:rPr>
        <w:t>1 صموئيل 9: 9</w:t>
      </w:r>
      <w:r>
        <w:rPr>
          <w:rtl/>
          <w:cs/>
          <w:lang w:val="ar_AE" w:bidi="ar_AE"/>
        </w:rPr>
        <w:t>.</w:t>
      </w:r>
    </w:p>
    <w:p>
      <w:pPr>
        <w:pStyle w:val="Heading3"/>
        <w:bidi/>
      </w:pPr>
      <w:r>
        <w:rPr>
          <w:rtl/>
          <w:cs/>
          <w:lang w:val="ar_AE" w:bidi="ar_AE"/>
        </w:rPr>
        <w:t>الوحي</w:t>
      </w:r>
    </w:p>
    <w:p>
      <w:pPr>
        <w:bidi/>
      </w:pPr>
      <w:r>
        <w:rPr>
          <w:rtl/>
          <w:cs/>
          <w:lang w:val="ar_AE" w:bidi="ar_AE"/>
        </w:rPr>
      </w:r>
      <w:r>
        <w:rPr>
          <w:rtl/>
          <w:cs/>
          <w:lang w:val="ar_AE" w:bidi="ar_AE"/>
        </w:rPr>
        <w:t>كان روح الرَّبِّ الذي كَمَنَ وَحْيُهُ وراء أنشطة المجموعات الانْتِشَائِيَّة (</w:t>
      </w:r>
      <w:r>
        <w:rPr>
          <w:rtl/>
          <w:cs/>
          <w:lang w:val="ar_AE" w:bidi="ar_AE"/>
        </w:rPr>
        <w:t>1 صموئيل 10: 6، 10</w:t>
      </w:r>
      <w:r>
        <w:rPr>
          <w:rtl/>
          <w:cs/>
          <w:lang w:val="ar_AE" w:bidi="ar_AE"/>
        </w:rPr>
        <w:t xml:space="preserve">؛ </w:t>
      </w:r>
      <w:r>
        <w:rPr>
          <w:rtl/>
          <w:cs/>
          <w:lang w:val="ar_AE" w:bidi="ar_AE"/>
        </w:rPr>
        <w:t>19: 20، 23</w:t>
      </w:r>
      <w:r>
        <w:rPr>
          <w:rtl/>
          <w:cs/>
          <w:lang w:val="ar_AE" w:bidi="ar_AE"/>
        </w:rPr>
        <w:t xml:space="preserve">) نَشِطًا في كُلِّ الأنبياء، وادِّعاء الوحي الإلهي مُسَجَّل بوضوح من وقت لآخر (على سبيل المثال، </w:t>
      </w:r>
      <w:r>
        <w:rPr>
          <w:rtl/>
          <w:cs/>
          <w:lang w:val="ar_AE" w:bidi="ar_AE"/>
        </w:rPr>
        <w:t>1 ملوك 22: 24</w:t>
      </w:r>
      <w:r>
        <w:rPr>
          <w:rtl/>
          <w:cs/>
          <w:lang w:val="ar_AE" w:bidi="ar_AE"/>
        </w:rPr>
        <w:t xml:space="preserve">؛ </w:t>
      </w:r>
      <w:r>
        <w:rPr>
          <w:rtl/>
          <w:cs/>
          <w:lang w:val="ar_AE" w:bidi="ar_AE"/>
        </w:rPr>
        <w:t>نحميا 9: 30</w:t>
      </w:r>
      <w:r>
        <w:rPr>
          <w:rtl/>
          <w:cs/>
          <w:lang w:val="ar_AE" w:bidi="ar_AE"/>
        </w:rPr>
        <w:t xml:space="preserve">؛ </w:t>
      </w:r>
      <w:r>
        <w:rPr>
          <w:rtl/>
          <w:cs/>
          <w:lang w:val="ar_AE" w:bidi="ar_AE"/>
        </w:rPr>
        <w:t>هوشع 9: 7</w:t>
      </w:r>
      <w:r>
        <w:rPr>
          <w:rtl/>
          <w:cs/>
          <w:lang w:val="ar_AE" w:bidi="ar_AE"/>
        </w:rPr>
        <w:t xml:space="preserve">؛ </w:t>
      </w:r>
      <w:r>
        <w:rPr>
          <w:rtl/>
          <w:cs/>
          <w:lang w:val="ar_AE" w:bidi="ar_AE"/>
        </w:rPr>
        <w:t>يوئيل 2: 28–29</w:t>
      </w:r>
      <w:r>
        <w:rPr>
          <w:rtl/>
          <w:cs/>
          <w:lang w:val="ar_AE" w:bidi="ar_AE"/>
        </w:rPr>
        <w:t xml:space="preserve">؛ </w:t>
      </w:r>
      <w:r>
        <w:rPr>
          <w:rtl/>
          <w:cs/>
          <w:lang w:val="ar_AE" w:bidi="ar_AE"/>
        </w:rPr>
        <w:t>ميخا 3: 8</w:t>
      </w:r>
      <w:r>
        <w:rPr>
          <w:rtl/>
          <w:cs/>
          <w:lang w:val="ar_AE" w:bidi="ar_AE"/>
        </w:rPr>
        <w:t xml:space="preserve">؛ قارِنْ </w:t>
      </w:r>
      <w:r>
        <w:rPr>
          <w:rtl/>
          <w:cs/>
          <w:lang w:val="ar_AE" w:bidi="ar_AE"/>
        </w:rPr>
        <w:t>1 أخبار الأيام 12: 18</w:t>
      </w:r>
      <w:r>
        <w:rPr>
          <w:rtl/>
          <w:cs/>
          <w:lang w:val="ar_AE" w:bidi="ar_AE"/>
        </w:rPr>
        <w:t xml:space="preserve">؛ </w:t>
      </w:r>
      <w:r>
        <w:rPr>
          <w:rtl/>
          <w:cs/>
          <w:lang w:val="ar_AE" w:bidi="ar_AE"/>
        </w:rPr>
        <w:t>2 أخبار الأيام 15: 1</w:t>
      </w:r>
      <w:r>
        <w:rPr>
          <w:rtl/>
          <w:cs/>
          <w:lang w:val="ar_AE" w:bidi="ar_AE"/>
        </w:rPr>
        <w:t xml:space="preserve">؛ </w:t>
      </w:r>
      <w:r>
        <w:rPr>
          <w:rtl/>
          <w:cs/>
          <w:lang w:val="ar_AE" w:bidi="ar_AE"/>
        </w:rPr>
        <w:t>20: 14</w:t>
      </w:r>
      <w:r>
        <w:rPr>
          <w:rtl/>
          <w:cs/>
          <w:lang w:val="ar_AE" w:bidi="ar_AE"/>
        </w:rPr>
        <w:t xml:space="preserve">؛ </w:t>
      </w:r>
      <w:r>
        <w:rPr>
          <w:rtl/>
          <w:cs/>
          <w:lang w:val="ar_AE" w:bidi="ar_AE"/>
        </w:rPr>
        <w:t>24: 20</w:t>
      </w:r>
      <w:r>
        <w:rPr>
          <w:rtl/>
          <w:cs/>
          <w:lang w:val="ar_AE" w:bidi="ar_AE"/>
        </w:rPr>
        <w:t xml:space="preserve">). أوحى الروح إلى رجال ونساء ليتكلَّموا بِذَاتِ كلمات الله (قارِنْ </w:t>
      </w:r>
      <w:r>
        <w:rPr>
          <w:rtl/>
          <w:cs/>
          <w:lang w:val="ar_AE" w:bidi="ar_AE"/>
        </w:rPr>
        <w:t>2 بطرس 1: 21</w:t>
      </w:r>
      <w:r>
        <w:rPr>
          <w:rtl/>
          <w:cs/>
          <w:lang w:val="ar_AE" w:bidi="ar_AE"/>
        </w:rPr>
        <w:t>).</w:t>
      </w:r>
    </w:p>
    <w:p>
      <w:pPr>
        <w:bidi/>
      </w:pPr>
      <w:r>
        <w:rPr>
          <w:rtl/>
          <w:cs/>
          <w:lang w:val="ar_AE" w:bidi="ar_AE"/>
        </w:rPr>
      </w:r>
      <w:r>
        <w:rPr>
          <w:rtl/>
          <w:cs/>
          <w:lang w:val="ar_AE" w:bidi="ar_AE"/>
        </w:rPr>
        <w:t>يَدَّعي إرميا أنَّ يد الله وُضِعَتْ على فَمِهِ جاعلةً كلام الله في شَفَتَيْهِ (</w:t>
      </w:r>
      <w:r>
        <w:rPr>
          <w:rtl/>
          <w:cs/>
          <w:lang w:val="ar_AE" w:bidi="ar_AE"/>
        </w:rPr>
        <w:t>إرميا ١: ٩</w:t>
      </w:r>
      <w:r>
        <w:rPr>
          <w:rtl/>
          <w:cs/>
          <w:lang w:val="ar_AE" w:bidi="ar_AE"/>
        </w:rPr>
        <w:t>)، ويُسَجِّل حِزْقِيَال كيف أُجبِر على أَكْل دَرْجٍ، وهي الوسيلة التي تَلَقَّى بها الكلمات التي كتبها الرَّبُّ وتَمَكَّنَ بذلك من التَّكَلُّم بما دعاه الرَّبُّ "كَلَامِي" (</w:t>
      </w:r>
      <w:r>
        <w:rPr>
          <w:rtl/>
          <w:cs/>
          <w:lang w:val="ar_AE" w:bidi="ar_AE"/>
        </w:rPr>
        <w:t>حزقيال ٢: ٧–٤: ٤</w:t>
      </w:r>
      <w:r>
        <w:rPr>
          <w:rtl/>
          <w:cs/>
          <w:lang w:val="ar_AE" w:bidi="ar_AE"/>
        </w:rPr>
        <w:t>). تُوضَحُ المعجزة بِوَجِيزِ العِبَارَة في بداية سِفْر عاموس (</w:t>
      </w:r>
      <w:r>
        <w:rPr>
          <w:rtl/>
          <w:cs/>
          <w:lang w:val="ar_AE" w:bidi="ar_AE"/>
        </w:rPr>
        <w:t>1: 1، 3</w:t>
      </w:r>
      <w:r>
        <w:rPr>
          <w:rtl/>
          <w:cs/>
          <w:lang w:val="ar_AE" w:bidi="ar_AE"/>
        </w:rPr>
        <w:t>): "أَقْوَالُ [كلمات/كلام] عَامُوسَ... هكَذَا قَالَ الرَّبُّ". مع أنَّ الكلمات كانت بالحقيقة كلمات عاموس، كانت الكلمات أيضًا كلمات الرَّبِّ.</w:t>
      </w:r>
    </w:p>
    <w:p>
      <w:pPr>
        <w:pStyle w:val="Heading3"/>
        <w:bidi/>
      </w:pPr>
      <w:r>
        <w:rPr>
          <w:rtl/>
          <w:cs/>
          <w:lang w:val="ar_AE" w:bidi="ar_AE"/>
        </w:rPr>
        <w:t>الأنبياء الحقيقيُّون والكَذَبَة</w:t>
      </w:r>
    </w:p>
    <w:p>
      <w:pPr>
        <w:bidi/>
      </w:pPr>
      <w:r>
        <w:rPr>
          <w:rtl/>
          <w:cs/>
          <w:lang w:val="ar_AE" w:bidi="ar_AE"/>
        </w:rPr>
      </w:r>
      <w:r>
        <w:rPr>
          <w:rtl/>
          <w:cs/>
          <w:lang w:val="ar_AE" w:bidi="ar_AE"/>
        </w:rPr>
        <w:t xml:space="preserve">كان يَتِمُّ تمييز الأنبياء الكَذَبَة عن الأنبياء الحقيقيِّين بواسطة ثلاثة اختبارات. كان الاختبار الأوَّل عقائديًّا. في </w:t>
      </w:r>
      <w:r>
        <w:rPr>
          <w:rtl/>
          <w:cs/>
          <w:lang w:val="ar_AE" w:bidi="ar_AE"/>
        </w:rPr>
        <w:t>تثنية ١٣</w:t>
      </w:r>
      <w:r>
        <w:rPr>
          <w:rtl/>
          <w:cs/>
          <w:lang w:val="ar_AE" w:bidi="ar_AE"/>
        </w:rPr>
        <w:t>، كان دافع النَّبِيِّ الكاذب هو تطويح (إبعاد) الشعب عن الإله الذي أعلن نفسه في الخروج (</w:t>
      </w:r>
      <w:r>
        <w:rPr>
          <w:rtl/>
          <w:cs/>
          <w:lang w:val="ar_AE" w:bidi="ar_AE"/>
        </w:rPr>
        <w:t>تثنية ١٣: ٢، ٥–٧، ١٠</w:t>
      </w:r>
      <w:r>
        <w:rPr>
          <w:rtl/>
          <w:cs/>
          <w:lang w:val="ar_AE" w:bidi="ar_AE"/>
        </w:rPr>
        <w:t xml:space="preserve">). على الرَّغْم من أنَّ كلمة النَّبِيِّ الكاذب قد تكون مدعومة بآيات وعجائب ظاهريَّة (الآيتان </w:t>
      </w:r>
      <w:r>
        <w:rPr>
          <w:rtl/>
          <w:cs/>
          <w:lang w:val="ar_AE" w:bidi="ar_AE"/>
        </w:rPr>
        <w:t>١–٢</w:t>
      </w:r>
      <w:r>
        <w:rPr>
          <w:rtl/>
          <w:cs/>
          <w:lang w:val="ar_AE" w:bidi="ar_AE"/>
        </w:rPr>
        <w:t xml:space="preserve">)، كان يجب رفضها؛ ليس لمُجَرَّد أنَّها تأتي بالجديد (الآيتان </w:t>
      </w:r>
      <w:r>
        <w:rPr>
          <w:rtl/>
          <w:cs/>
          <w:lang w:val="ar_AE" w:bidi="ar_AE"/>
        </w:rPr>
        <w:t>٢، ٦</w:t>
      </w:r>
      <w:r>
        <w:rPr>
          <w:rtl/>
          <w:cs/>
          <w:lang w:val="ar_AE" w:bidi="ar_AE"/>
        </w:rPr>
        <w:t xml:space="preserve">)، بل لأنَّ هذا الجديد يُناقِض إعلان الرَّبِّ عند الخروج (الآيتان </w:t>
      </w:r>
      <w:r>
        <w:rPr>
          <w:rtl/>
          <w:cs/>
          <w:lang w:val="ar_AE" w:bidi="ar_AE"/>
        </w:rPr>
        <w:t>٥، ١٠</w:t>
      </w:r>
      <w:r>
        <w:rPr>
          <w:rtl/>
          <w:cs/>
          <w:lang w:val="ar_AE" w:bidi="ar_AE"/>
        </w:rPr>
        <w:t>). وهكذا كان الاختبار الأوَّل عقائديًّا وتَطَلَّب أن يكون لدى شعب الله معرفة بالحَقِّ يمكنهم من خلالها، بالمقارنة، تمييز الخطإ.</w:t>
      </w:r>
    </w:p>
    <w:p>
      <w:pPr>
        <w:bidi/>
      </w:pPr>
      <w:r>
        <w:rPr>
          <w:rtl/>
          <w:cs/>
          <w:lang w:val="ar_AE" w:bidi="ar_AE"/>
        </w:rPr>
      </w:r>
      <w:r>
        <w:rPr>
          <w:rtl/>
          <w:cs/>
          <w:lang w:val="ar_AE" w:bidi="ar_AE"/>
        </w:rPr>
        <w:t xml:space="preserve">كان الاختبار الثاني عمليًّا وتَطَلَّب صبرًا. يُوضَحُ هذا الاختبار في </w:t>
      </w:r>
      <w:r>
        <w:rPr>
          <w:rtl/>
          <w:cs/>
          <w:lang w:val="ar_AE" w:bidi="ar_AE"/>
        </w:rPr>
        <w:t>تثنية ١٨: ٢١–٢٢</w:t>
      </w:r>
      <w:r>
        <w:rPr>
          <w:rtl/>
          <w:cs/>
          <w:lang w:val="ar_AE" w:bidi="ar_AE"/>
        </w:rPr>
        <w:t xml:space="preserve">: كلمة الرَّبِّ تَحدُث دائمًا. يَتَطَلَّب هذا الأمر صبرًا لأنَّه، كما تُبَيِّن </w:t>
      </w:r>
      <w:r>
        <w:rPr>
          <w:rtl/>
          <w:cs/>
          <w:lang w:val="ar_AE" w:bidi="ar_AE"/>
        </w:rPr>
        <w:t>تثنية ١٣: ١–٢</w:t>
      </w:r>
      <w:r>
        <w:rPr>
          <w:rtl/>
          <w:cs/>
          <w:lang w:val="ar_AE" w:bidi="ar_AE"/>
        </w:rPr>
        <w:t xml:space="preserve">، يمكن دعم كلمة كاذبة ببرهان روحي ظاهري. إنَّ دعوة </w:t>
      </w:r>
      <w:r>
        <w:rPr>
          <w:rtl/>
          <w:cs/>
          <w:lang w:val="ar_AE" w:bidi="ar_AE"/>
        </w:rPr>
        <w:t>تثنية ١٨: ٢١–٢٢</w:t>
      </w:r>
      <w:r>
        <w:rPr>
          <w:rtl/>
          <w:cs/>
          <w:lang w:val="ar_AE" w:bidi="ar_AE"/>
        </w:rPr>
        <w:t xml:space="preserve"> هي دعوة للصبر. إذا كان هناك أي شَكٍّ حقيقي حول ما إذا كانت كلمةٌ نَبَوِيَّة صادقة أم كاذبة، فانْتَظِر التَّحَوُّل التأكيدي للأحداث.</w:t>
      </w:r>
    </w:p>
    <w:p>
      <w:pPr>
        <w:bidi/>
      </w:pPr>
      <w:r>
        <w:rPr>
          <w:rtl/>
          <w:cs/>
          <w:lang w:val="ar_AE" w:bidi="ar_AE"/>
        </w:rPr>
      </w:r>
      <w:r>
        <w:rPr>
          <w:rtl/>
          <w:cs/>
          <w:lang w:val="ar_AE" w:bidi="ar_AE"/>
        </w:rPr>
        <w:t>الاختبار الثالث أخلاقي ويدعو إلى التمييز اليَقِظ. كان إرميا، من بين كُلِّ الأنبياء، هو أكثر مَنْ عانى في روحه من وجود الأنبياء الكَذَبَة وأَوْلَى المشكلة التفكير الأطول والأكثر تَوَاصُلًا (</w:t>
      </w:r>
      <w:r>
        <w:rPr>
          <w:rtl/>
          <w:cs/>
          <w:lang w:val="ar_AE" w:bidi="ar_AE"/>
        </w:rPr>
        <w:t>إرميا ٢٣: ٩–٤٠</w:t>
      </w:r>
      <w:r>
        <w:rPr>
          <w:rtl/>
          <w:cs/>
          <w:lang w:val="ar_AE" w:bidi="ar_AE"/>
        </w:rPr>
        <w:t>). إجابته مثيرة للانتباه وتُشَكِّل تَحَدِّيًا: سَيَنكَشِف النَّبِيُّ الكاذب باعتباره رَجُلًا ذا حياة غير مقدَّسة (</w:t>
      </w:r>
      <w:r>
        <w:rPr>
          <w:rtl/>
          <w:cs/>
          <w:lang w:val="ar_AE" w:bidi="ar_AE"/>
        </w:rPr>
        <w:t>الآيات ١١–١٤</w:t>
      </w:r>
      <w:r>
        <w:rPr>
          <w:rtl/>
          <w:cs/>
          <w:lang w:val="ar_AE" w:bidi="ar_AE"/>
        </w:rPr>
        <w:t>) لا تحمل رسالته أي نَبْرَة توبيخ أخلاقي بل تُشجِّع الناس على خطيَّتهم (</w:t>
      </w:r>
      <w:r>
        <w:rPr>
          <w:rtl/>
          <w:cs/>
          <w:lang w:val="ar_AE" w:bidi="ar_AE"/>
        </w:rPr>
        <w:t>الآيات ١٦–٢٢</w:t>
      </w:r>
      <w:r>
        <w:rPr>
          <w:rtl/>
          <w:cs/>
          <w:lang w:val="ar_AE" w:bidi="ar_AE"/>
        </w:rPr>
        <w:t>).</w:t>
      </w:r>
    </w:p>
    <w:p>
      <w:pPr>
        <w:pStyle w:val="Heading3"/>
        <w:bidi/>
      </w:pPr>
      <w:r>
        <w:rPr>
          <w:rtl/>
          <w:cs/>
          <w:lang w:val="ar_AE" w:bidi="ar_AE"/>
        </w:rPr>
        <w:t>وظيفة النَّبِيِّ</w:t>
      </w:r>
    </w:p>
    <w:p>
      <w:pPr>
        <w:bidi/>
      </w:pPr>
      <w:r>
        <w:rPr>
          <w:rtl/>
          <w:cs/>
          <w:lang w:val="ar_AE" w:bidi="ar_AE"/>
        </w:rPr>
      </w:r>
      <w:r>
        <w:rPr>
          <w:rtl/>
          <w:cs/>
          <w:lang w:val="ar_AE" w:bidi="ar_AE"/>
        </w:rPr>
        <w:t xml:space="preserve">يُقال أحيانًا إنَّ الأنبياء ليسوا "مُتَنَبِّئين" بل "مُنبِئين"، إلَّا أنَّ الأنبياء بالنسبة إلى العهد القديم هم مُنبِئون (يُعلِنون الحَقَّ عن الله) من خلال كَوْنِهم مُتَنَبِّئين (يَتَنَبَّؤُون بما سيفعله الله). ليس التَّنَبُّؤ نشاطًا عَرَضِيًّا ولا هامشيًّا في العهد القديم، بل هو الطريقة التي كان النَّبِيُّ يُمَارِس بها عمله. </w:t>
      </w:r>
      <w:r>
        <w:rPr>
          <w:rtl/>
          <w:cs/>
          <w:lang w:val="ar_AE" w:bidi="ar_AE"/>
        </w:rPr>
        <w:t>تثنية ١٨: ٩–١٥</w:t>
      </w:r>
      <w:r>
        <w:rPr>
          <w:rtl/>
          <w:cs/>
          <w:lang w:val="ar_AE" w:bidi="ar_AE"/>
        </w:rPr>
        <w:t xml:space="preserve"> يُوَضِّح وظيفة النَّبِيِّ في إسرائيل: يُعلِن الوحي أنَّ الأمم المحيطة تستكشف المستقبل بواسطة مجموعة مُتَنَوِّعَة من أساليب العِرَافَة (الآيتان </w:t>
      </w:r>
      <w:r>
        <w:rPr>
          <w:rtl/>
          <w:cs/>
          <w:lang w:val="ar_AE" w:bidi="ar_AE"/>
        </w:rPr>
        <w:t>١٠–١١</w:t>
      </w:r>
      <w:r>
        <w:rPr>
          <w:rtl/>
          <w:cs/>
          <w:lang w:val="ar_AE" w:bidi="ar_AE"/>
        </w:rPr>
        <w:t xml:space="preserve">)، وهذه الأمور محظورة على إسرائيل لأنَّها مكروهة عند الرَّبِّ (الآية </w:t>
      </w:r>
      <w:r>
        <w:rPr>
          <w:rtl/>
          <w:cs/>
          <w:lang w:val="ar_AE" w:bidi="ar_AE"/>
        </w:rPr>
        <w:t>١٢</w:t>
      </w:r>
      <w:r>
        <w:rPr>
          <w:rtl/>
          <w:cs/>
          <w:lang w:val="ar_AE" w:bidi="ar_AE"/>
        </w:rPr>
        <w:t xml:space="preserve">). يُحافَظ على تَمَيُّز إسرائيل في أنَّ الأمم تستكشف المستقبل بواسطة العَرَّافين، بينما يُعطي الرَّبُّ إسرائيل نَبِيًّا (الآيات </w:t>
      </w:r>
      <w:r>
        <w:rPr>
          <w:rtl/>
          <w:cs/>
          <w:lang w:val="ar_AE" w:bidi="ar_AE"/>
        </w:rPr>
        <w:t>١٣–١٥</w:t>
      </w:r>
      <w:r>
        <w:rPr>
          <w:rtl/>
          <w:cs/>
          <w:lang w:val="ar_AE" w:bidi="ar_AE"/>
        </w:rPr>
        <w:t>). يندهش أليشع (</w:t>
      </w:r>
      <w:r>
        <w:rPr>
          <w:rtl/>
          <w:cs/>
          <w:lang w:val="ar_AE" w:bidi="ar_AE"/>
        </w:rPr>
        <w:t>2 ملوك 4: 27</w:t>
      </w:r>
      <w:r>
        <w:rPr>
          <w:rtl/>
          <w:cs/>
          <w:lang w:val="ar_AE" w:bidi="ar_AE"/>
        </w:rPr>
        <w:t>) عندما يُمنَع من العلم السابق، ويُعَلِّم عاموس أنَّ العلم السابق هو امتياز الأنبياء في شَرِكَتهم مع الله (</w:t>
      </w:r>
      <w:r>
        <w:rPr>
          <w:rtl/>
          <w:cs/>
          <w:lang w:val="ar_AE" w:bidi="ar_AE"/>
        </w:rPr>
        <w:t>عاموس 3: 7</w:t>
      </w:r>
      <w:r>
        <w:rPr>
          <w:rtl/>
          <w:cs/>
          <w:lang w:val="ar_AE" w:bidi="ar_AE"/>
        </w:rPr>
        <w:t>). لكنَّ التَّنَبُّؤ في إسرائيل خالف تمامًا التَّكَهُّن بين الأمم؛ إذ إنَّه لم يَكُنْ بأي حال من الأحوال مدفوعًا بِمُجَرَّد فضول حول المستقبل.</w:t>
      </w:r>
    </w:p>
    <w:p>
      <w:pPr>
        <w:bidi/>
      </w:pPr>
      <w:r>
        <w:rPr>
          <w:rtl/>
          <w:cs/>
          <w:lang w:val="ar_AE" w:bidi="ar_AE"/>
        </w:rPr>
      </w:r>
      <w:r>
        <w:rPr>
          <w:rtl/>
          <w:cs/>
          <w:lang w:val="ar_AE" w:bidi="ar_AE"/>
        </w:rPr>
        <w:t xml:space="preserve">أوَّلًا، نشأ التَّنَبُّؤ الكتابي من احتياجات الحاضر. في </w:t>
      </w:r>
      <w:r>
        <w:rPr>
          <w:rtl/>
          <w:cs/>
          <w:lang w:val="ar_AE" w:bidi="ar_AE"/>
        </w:rPr>
        <w:t>إشعياء ٣٩</w:t>
      </w:r>
      <w:r>
        <w:rPr>
          <w:rtl/>
          <w:cs/>
          <w:lang w:val="ar_AE" w:bidi="ar_AE"/>
        </w:rPr>
        <w:t xml:space="preserve"> كان الالتزام غير الأمين لحَزَقِيَّا بالاعتماد على تفاهم عسكري مع بابل من أجل الأمن هو ما دفع إشعياء إلى إعلان السبي البابلي المستقبلي. لا يَنتَزِع إشعياء اسم بابل من الهواء، بل يُعطَى إيَّاه ضِمْن السياق الذي دُعِيَ إلى الخدمة فيه.</w:t>
      </w:r>
    </w:p>
    <w:p>
      <w:pPr>
        <w:bidi/>
      </w:pPr>
      <w:r>
        <w:rPr>
          <w:rtl/>
          <w:cs/>
          <w:lang w:val="ar_AE" w:bidi="ar_AE"/>
        </w:rPr>
      </w:r>
      <w:r>
        <w:rPr>
          <w:rtl/>
          <w:cs/>
          <w:lang w:val="ar_AE" w:bidi="ar_AE"/>
        </w:rPr>
        <w:t xml:space="preserve">ثانيًا، كان ينبغي أن يُؤَدِّي التَّنَبُّؤ الذي يَهدِف إلى منح معرفة بالمستقبل إلى إصلاح أخلاقي في الحاضر. تَجِد تحريضات الأنبياء الأخلاقيَّة تفسيرها فيما يُزمِع الرَّبُّ أن يفعله (على سبيل المثال، </w:t>
      </w:r>
      <w:r>
        <w:rPr>
          <w:rtl/>
          <w:cs/>
          <w:lang w:val="ar_AE" w:bidi="ar_AE"/>
        </w:rPr>
        <w:t>إشعياء ٣١: ٦–٧</w:t>
      </w:r>
      <w:r>
        <w:rPr>
          <w:rtl/>
          <w:cs/>
          <w:lang w:val="ar_AE" w:bidi="ar_AE"/>
        </w:rPr>
        <w:t xml:space="preserve">؛ </w:t>
      </w:r>
      <w:r>
        <w:rPr>
          <w:rtl/>
          <w:cs/>
          <w:lang w:val="ar_AE" w:bidi="ar_AE"/>
        </w:rPr>
        <w:t>عاموس ٥: ٦</w:t>
      </w:r>
      <w:r>
        <w:rPr>
          <w:rtl/>
          <w:cs/>
          <w:lang w:val="ar_AE" w:bidi="ar_AE"/>
        </w:rPr>
        <w:t>).</w:t>
      </w:r>
    </w:p>
    <w:p>
      <w:pPr>
        <w:bidi/>
      </w:pPr>
      <w:r>
        <w:rPr>
          <w:rtl/>
          <w:cs/>
          <w:lang w:val="ar_AE" w:bidi="ar_AE"/>
        </w:rPr>
      </w:r>
      <w:r>
        <w:rPr>
          <w:rtl/>
          <w:cs/>
          <w:lang w:val="ar_AE" w:bidi="ar_AE"/>
        </w:rPr>
        <w:t>ثالثًا، كان المسار المُتَنَبَّأ به للأحداث يَهدِف إلى تثبيت إيمان المؤمن الحقيقي في الأوقات المُظلِمَة. على سبيل المثال، هناك مقاطع مُتَنَوِّعة في سفر إشعياء (</w:t>
      </w:r>
      <w:r>
        <w:rPr>
          <w:rtl/>
          <w:cs/>
          <w:lang w:val="ar_AE" w:bidi="ar_AE"/>
        </w:rPr>
        <w:t>إشعياء ٩: ١–٧</w:t>
      </w:r>
      <w:r>
        <w:rPr>
          <w:rtl/>
          <w:cs/>
          <w:lang w:val="ar_AE" w:bidi="ar_AE"/>
        </w:rPr>
        <w:t xml:space="preserve">؛ </w:t>
      </w:r>
      <w:r>
        <w:rPr>
          <w:rtl/>
          <w:cs/>
          <w:lang w:val="ar_AE" w:bidi="ar_AE"/>
        </w:rPr>
        <w:t>١١: ١–١٦</w:t>
      </w:r>
      <w:r>
        <w:rPr>
          <w:rtl/>
          <w:cs/>
          <w:lang w:val="ar_AE" w:bidi="ar_AE"/>
        </w:rPr>
        <w:t xml:space="preserve">؛ </w:t>
      </w:r>
      <w:r>
        <w:rPr>
          <w:rtl/>
          <w:cs/>
          <w:lang w:val="ar_AE" w:bidi="ar_AE"/>
        </w:rPr>
        <w:t>٤٠: ١–٣</w:t>
      </w:r>
      <w:r>
        <w:rPr>
          <w:rtl/>
          <w:cs/>
          <w:lang w:val="ar_AE" w:bidi="ar_AE"/>
        </w:rPr>
        <w:t>) لها تأثير رفع الأبصار عن المأساة القاتمة التي سَبَقَتها مباشرةً إلى المجد القادم.</w:t>
      </w:r>
    </w:p>
    <w:p>
      <w:pPr>
        <w:pStyle w:val="Heading3"/>
        <w:bidi/>
      </w:pPr>
      <w:r>
        <w:rPr>
          <w:rtl/>
          <w:cs/>
          <w:lang w:val="ar_AE" w:bidi="ar_AE"/>
        </w:rPr>
        <w:t>طُرُق الإيصال</w:t>
      </w:r>
    </w:p>
    <w:p>
      <w:pPr>
        <w:bidi/>
      </w:pPr>
      <w:r>
        <w:rPr>
          <w:rtl/>
          <w:cs/>
          <w:lang w:val="ar_AE" w:bidi="ar_AE"/>
        </w:rPr>
      </w:r>
      <w:r>
        <w:rPr>
          <w:rtl/>
          <w:cs/>
          <w:lang w:val="ar_AE" w:bidi="ar_AE"/>
        </w:rPr>
        <w:t xml:space="preserve">في التَّنَبُّؤ، كان الأنبياء يُنبِئون، كانوا ينادون بعظائم الله (قارِنْ تعريف النُّبُوَّة في </w:t>
      </w:r>
      <w:r>
        <w:rPr>
          <w:rtl/>
          <w:cs/>
          <w:lang w:val="ar_AE" w:bidi="ar_AE"/>
        </w:rPr>
        <w:t>أعمال الرُّسُل ٢: ١١، ١٧</w:t>
      </w:r>
      <w:r>
        <w:rPr>
          <w:rtl/>
          <w:cs/>
          <w:lang w:val="ar_AE" w:bidi="ar_AE"/>
        </w:rPr>
        <w:t>). في أغلب الأحوال، كانت هذه المُنَادَاة تَتِمُّ بالكلام الشَّفَهِيّ المباشر. كان الأنبياء رجال كلمة الله. كانت كلماتهم مثل رُسُلٍ يُرسِلها الله (</w:t>
      </w:r>
      <w:r>
        <w:rPr>
          <w:rtl/>
          <w:cs/>
          <w:lang w:val="ar_AE" w:bidi="ar_AE"/>
        </w:rPr>
        <w:t>إشعياء ٥٥: ١١</w:t>
      </w:r>
      <w:r>
        <w:rPr>
          <w:rtl/>
          <w:cs/>
          <w:lang w:val="ar_AE" w:bidi="ar_AE"/>
        </w:rPr>
        <w:t xml:space="preserve">) تتمتَّع بكُلِّ الفاعليَّة الإلهيَّة للكلمة الخالقة في </w:t>
      </w:r>
      <w:r>
        <w:rPr>
          <w:rtl/>
          <w:cs/>
          <w:lang w:val="ar_AE" w:bidi="ar_AE"/>
        </w:rPr>
        <w:t>تكوين ١: ٣</w:t>
      </w:r>
      <w:r>
        <w:rPr>
          <w:rtl/>
          <w:cs/>
          <w:lang w:val="ar_AE" w:bidi="ar_AE"/>
        </w:rPr>
        <w:t xml:space="preserve"> (قارِنْ </w:t>
      </w:r>
      <w:r>
        <w:rPr>
          <w:rtl/>
          <w:cs/>
          <w:lang w:val="ar_AE" w:bidi="ar_AE"/>
        </w:rPr>
        <w:t>مزمور ٣٣: ٦</w:t>
      </w:r>
      <w:r>
        <w:rPr>
          <w:rtl/>
          <w:cs/>
          <w:lang w:val="ar_AE" w:bidi="ar_AE"/>
        </w:rPr>
        <w:t xml:space="preserve">). في بعض الأحيان، كانت فاعليَّة الكلمة تُعَزَّز من خلال أن تكون مصحوبة بآيةٍ أو فِعْلٍ رمزيٍّ (على سبيل المثال، </w:t>
      </w:r>
      <w:r>
        <w:rPr>
          <w:rtl/>
          <w:cs/>
          <w:lang w:val="ar_AE" w:bidi="ar_AE"/>
        </w:rPr>
        <w:t>إرميا ١٣: ١–١١</w:t>
      </w:r>
      <w:r>
        <w:rPr>
          <w:rtl/>
          <w:cs/>
          <w:lang w:val="ar_AE" w:bidi="ar_AE"/>
        </w:rPr>
        <w:t xml:space="preserve">؛ </w:t>
      </w:r>
      <w:r>
        <w:rPr>
          <w:rtl/>
          <w:cs/>
          <w:lang w:val="ar_AE" w:bidi="ar_AE"/>
        </w:rPr>
        <w:t>١٩</w:t>
      </w:r>
      <w:r>
        <w:rPr>
          <w:rtl/>
          <w:cs/>
          <w:lang w:val="ar_AE" w:bidi="ar_AE"/>
        </w:rPr>
        <w:t xml:space="preserve">؛ </w:t>
      </w:r>
      <w:r>
        <w:rPr>
          <w:rtl/>
          <w:cs/>
          <w:lang w:val="ar_AE" w:bidi="ar_AE"/>
        </w:rPr>
        <w:t>حزقيال ٤: ١–١٧</w:t>
      </w:r>
      <w:r>
        <w:rPr>
          <w:rtl/>
          <w:cs/>
          <w:lang w:val="ar_AE" w:bidi="ar_AE"/>
        </w:rPr>
        <w:t xml:space="preserve">؛ </w:t>
      </w:r>
      <w:r>
        <w:rPr>
          <w:rtl/>
          <w:cs/>
          <w:lang w:val="ar_AE" w:bidi="ar_AE"/>
        </w:rPr>
        <w:t>٢٤: ١٥–٢٤</w:t>
      </w:r>
      <w:r>
        <w:rPr>
          <w:rtl/>
          <w:cs/>
          <w:lang w:val="ar_AE" w:bidi="ar_AE"/>
        </w:rPr>
        <w:t>)، أو مربوطة على نحو وثيق بشخصٍ ما (</w:t>
      </w:r>
      <w:r>
        <w:rPr>
          <w:rtl/>
          <w:cs/>
          <w:lang w:val="ar_AE" w:bidi="ar_AE"/>
        </w:rPr>
        <w:t>إشعياء ٧: ٣</w:t>
      </w:r>
      <w:r>
        <w:rPr>
          <w:rtl/>
          <w:cs/>
          <w:lang w:val="ar_AE" w:bidi="ar_AE"/>
        </w:rPr>
        <w:t xml:space="preserve">؛ قارِنْ </w:t>
      </w:r>
      <w:r>
        <w:rPr>
          <w:rtl/>
          <w:cs/>
          <w:lang w:val="ar_AE" w:bidi="ar_AE"/>
        </w:rPr>
        <w:t>٨: ١–٤</w:t>
      </w:r>
      <w:r>
        <w:rPr>
          <w:rtl/>
          <w:cs/>
          <w:lang w:val="ar_AE" w:bidi="ar_AE"/>
        </w:rPr>
        <w:t xml:space="preserve">). كانت هذه الأشياء مثل أدوات بصريَّة مُساعِدَة تُجعَل بواسطتها الكلمة أكثر وضوحًا للحاضرين. ولكن يبدو أنَّ قَصْد الفعل الرمزي (يُدعَى أحيانًا "وَحْيًا مُمَثَّلًا") لم يَكُنْ تسهيل الفهم بقدر ما كان إعطاء الكلمة المزيد من القُوَّة والتأثير وهي تُرسَل كرسول إلى هذا الموقف. هذا هو الاستنتاج الذي يمكن استخلاصه من </w:t>
      </w:r>
      <w:r>
        <w:rPr>
          <w:rtl/>
          <w:cs/>
          <w:lang w:val="ar_AE" w:bidi="ar_AE"/>
        </w:rPr>
        <w:t>2 ملوك 13: 14–19</w:t>
      </w:r>
      <w:r>
        <w:rPr>
          <w:rtl/>
          <w:cs/>
          <w:lang w:val="ar_AE" w:bidi="ar_AE"/>
        </w:rPr>
        <w:t xml:space="preserve"> حيث حَدَّد مدى "تجسيد" الملك للكلمة بِفِعْلٍ مدى فاعليَّة الكلمة في تحقيق الأحداث.</w:t>
      </w:r>
    </w:p>
    <w:p>
      <w:pPr>
        <w:bidi/>
      </w:pPr>
      <w:r>
        <w:rPr>
          <w:rtl/>
          <w:cs/>
          <w:lang w:val="ar_AE" w:bidi="ar_AE"/>
        </w:rPr>
      </w:r>
      <w:r>
        <w:rPr>
          <w:rtl/>
          <w:cs/>
          <w:lang w:val="ar_AE" w:bidi="ar_AE"/>
        </w:rPr>
        <w:t xml:space="preserve">التجسيد النهائي لكلمات الأنبياء موجود في الأسفار التي حُفِظَتْ. </w:t>
      </w:r>
      <w:r>
        <w:rPr>
          <w:rtl/>
          <w:cs/>
          <w:lang w:val="ar_AE" w:bidi="ar_AE"/>
        </w:rPr>
        <w:t>إرميا ٣٦</w:t>
      </w:r>
      <w:r>
        <w:rPr>
          <w:rtl/>
          <w:cs/>
          <w:lang w:val="ar_AE" w:bidi="ar_AE"/>
        </w:rPr>
        <w:t xml:space="preserve"> يمكن اعتباره درسًا عمليًّا في حقيقة بَذْل الأنبياء الوقتَ والجَهْدَ لتسجيل رسائلهم الشَّفَهِيَّة كتابةً: كان هناك تشديد على الإملاء الدقيق كلمة بكلمة (</w:t>
      </w:r>
      <w:r>
        <w:rPr>
          <w:rtl/>
          <w:cs/>
          <w:lang w:val="ar_AE" w:bidi="ar_AE"/>
        </w:rPr>
        <w:t>إرميا ٣٦: ٦، ١٧–١٨</w:t>
      </w:r>
      <w:r>
        <w:rPr>
          <w:rtl/>
          <w:cs/>
          <w:lang w:val="ar_AE" w:bidi="ar_AE"/>
        </w:rPr>
        <w:t>). لكنَّ الشكل الأدبي الفعلي للرسائل نفسها يروي الحكاية ذاتها. ما نجده في أسفار الأنبياء لا يمكن أن يكون الشكل الموعوظ لكلماتهم، بل هو الصياغة المدروسة التي حفظوا (وأَرْشَفوا) بها عظاتهم. من المنطقي أنَّ الرجال الذين كانوا واعين بإيصال ذات كلمات الله سَيَحرِصون على عدم ضياع هذه الكلمات. يمكننا أن نُسَلِّم بأنَّ كُلَّ نَبِيٍّ حَفِظَ سِجِلًّا مكتوبًا لخدمته. لا يُخبِرنا الوحي ولا سبيل لنا لمعرفة ما إذا كان كُلُّ واحد من الأنبياء المذكورين مسؤولًا شخصيًّا على نحوٍ مباشر عن الشكل النهائي لسِفْرِه. الطريقة الدقيقة التي يُرَتَّبُ بها سِفْر إشعياء أو سِفْر عاموس، على سبيل المثال، تتناسب على أفضل وجه مع افتراض أنَّ مُؤَلِّف السِّفْر كان أيضًا مُحَرِّره الخاص.</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النُّبُوَّة</w:t>
      </w:r>
      <w:r>
        <w:rPr>
          <w:rtl/>
          <w:cs/>
          <w:lang w:val="ar_AE" w:bidi="ar_AE"/>
        </w:rPr>
        <w:t xml:space="preserve">؛ </w:t>
      </w:r>
      <w:r>
        <w:rPr>
          <w:rtl/>
          <w:cs/>
          <w:lang w:val="ar_AE" w:bidi="ar_AE"/>
        </w:rPr>
        <w:t>الأنبياء الكَذَبَة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نَتَاعِيم</w:t>
      </w:r>
      <w:r>
        <w:rPr>
          <w:rtl/>
          <w:cs/>
          <w:lang w:val="ar_AE" w:bidi="ar_AE"/>
        </w:rPr>
      </w:r>
    </w:p>
    <w:p>
      <w:pPr>
        <w:pStyle w:val="Heading2"/>
        <w:bidi/>
      </w:pPr>
      <w:r>
        <w:rPr>
          <w:b/>
          <w:rtl/>
          <w:cs/>
          <w:lang w:val="ar_AE" w:bidi="ar_AE"/>
        </w:rPr>
        <w:t>نَتَاعِيم</w:t>
      </w:r>
    </w:p>
    <w:p>
      <w:pPr>
        <w:bidi/>
      </w:pPr>
      <w:r>
        <w:rPr>
          <w:rtl/>
          <w:cs/>
          <w:lang w:val="ar_AE" w:bidi="ar_AE"/>
        </w:rPr>
      </w:r>
      <w:r>
        <w:rPr>
          <w:rtl/>
          <w:cs/>
          <w:lang w:val="ar_AE" w:bidi="ar_AE"/>
        </w:rPr>
        <w:t>مكان إقامة الخزافين الذين تم توظيفهم لخدمة الملك (</w:t>
      </w:r>
      <w:r>
        <w:rPr>
          <w:rtl/>
          <w:cs/>
          <w:lang w:val="ar_AE" w:bidi="ar_AE"/>
        </w:rPr>
        <w:t>1أخبار الأيام 4: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نثنائيل</w:t>
      </w:r>
      <w:r>
        <w:rPr>
          <w:rtl/>
          <w:cs/>
          <w:lang w:val="ar_AE" w:bidi="ar_AE"/>
        </w:rPr>
      </w:r>
    </w:p>
    <w:p>
      <w:pPr>
        <w:bidi/>
      </w:pPr>
      <w:r>
        <w:rPr>
          <w:rtl/>
          <w:cs/>
          <w:lang w:val="ar_AE" w:bidi="ar_AE"/>
        </w:rPr>
      </w:r>
      <w:r>
        <w:rPr>
          <w:rtl/>
          <w:cs/>
          <w:lang w:val="ar_AE" w:bidi="ar_AE"/>
        </w:rPr>
        <w:t>يهودي من قانا الجليل، دعاه الرب يسوع ليكون تلميذًا (</w:t>
      </w:r>
      <w:r>
        <w:rPr>
          <w:rtl/>
          <w:cs/>
          <w:lang w:val="ar_AE" w:bidi="ar_AE"/>
        </w:rPr>
        <w:t>يوحنَّا ١: ٤٥–٥٠</w:t>
      </w:r>
      <w:r>
        <w:rPr>
          <w:rtl/>
          <w:cs/>
          <w:lang w:val="ar_AE" w:bidi="ar_AE"/>
        </w:rPr>
        <w:t xml:space="preserve">؛ </w:t>
      </w:r>
      <w:r>
        <w:rPr>
          <w:rtl/>
          <w:cs/>
          <w:lang w:val="ar_AE" w:bidi="ar_AE"/>
        </w:rPr>
        <w:t>٢١: ٢</w:t>
      </w:r>
      <w:r>
        <w:rPr>
          <w:rtl/>
          <w:cs/>
          <w:lang w:val="ar_AE" w:bidi="ar_AE"/>
        </w:rPr>
        <w:t>). كان متشككًا في البداية عندما قال له فيلبس أن الرب يسوع تحقيق للعهد القديم كله (</w:t>
      </w:r>
      <w:r>
        <w:rPr>
          <w:rtl/>
          <w:cs/>
          <w:lang w:val="ar_AE" w:bidi="ar_AE"/>
        </w:rPr>
        <w:t>١: ٤٥–٤٦</w:t>
      </w:r>
      <w:r>
        <w:rPr>
          <w:rtl/>
          <w:cs/>
          <w:lang w:val="ar_AE" w:bidi="ar_AE"/>
        </w:rPr>
        <w:t xml:space="preserve">)، أعلن نثنائيل أن الرب يسوع هو ابن الله وملك إسرائيل (آية </w:t>
      </w:r>
      <w:r>
        <w:rPr>
          <w:rtl/>
          <w:cs/>
          <w:lang w:val="ar_AE" w:bidi="ar_AE"/>
        </w:rPr>
        <w:t>٤٩</w:t>
      </w:r>
      <w:r>
        <w:rPr>
          <w:rtl/>
          <w:cs/>
          <w:lang w:val="ar_AE" w:bidi="ar_AE"/>
        </w:rPr>
        <w:t>) بعد لقاء شخصي مدهش.</w:t>
      </w:r>
    </w:p>
    <w:p>
      <w:pPr>
        <w:bidi/>
      </w:pPr>
      <w:r>
        <w:rPr>
          <w:rtl/>
          <w:cs/>
          <w:lang w:val="ar_AE" w:bidi="ar_AE"/>
        </w:rPr>
      </w:r>
      <w:r>
        <w:rPr>
          <w:rtl/>
          <w:cs/>
          <w:lang w:val="ar_AE" w:bidi="ar_AE"/>
        </w:rPr>
        <w:t>إن حقيقة أن الإشارات الوحيدة في العهد الجديد إلى نثنائيل تظهر في إنجيل يوحنَّا دفعت بعض الباحثين إلى تعريفه بالعديد من الشخصيات التي تظهر في الأناجيل الإزائيَّة. لأن دعوته تظهر مع دعوة أندراوس وبطرس وفيلبس، فقد تكهن البعض بأنه كان واحدًا من الاثني عشر، ربما برثلماوس. تُستشهد ثلاثة أدلة لدعم هذا الموقف: (١) الاسم برثلماوس هو اسم عائلي (حرفيًا "ابن طولماي") وسيصاحبه اسم آخر؛ (٢) تضع كل قائمة من قوائم الرسل في الأناجيل الإزائيَّة اسم برثلماوس بعد فيلبس (</w:t>
      </w:r>
      <w:r>
        <w:rPr>
          <w:rtl/>
          <w:cs/>
          <w:lang w:val="ar_AE" w:bidi="ar_AE"/>
        </w:rPr>
        <w:t>متى ١٠: ٢–٤</w:t>
      </w:r>
      <w:r>
        <w:rPr>
          <w:rtl/>
          <w:cs/>
          <w:lang w:val="ar_AE" w:bidi="ar_AE"/>
        </w:rPr>
        <w:t xml:space="preserve">؛ </w:t>
      </w:r>
      <w:r>
        <w:rPr>
          <w:rtl/>
          <w:cs/>
          <w:lang w:val="ar_AE" w:bidi="ar_AE"/>
        </w:rPr>
        <w:t>مَرقُس ٣: ١٦–١٩</w:t>
      </w:r>
      <w:r>
        <w:rPr>
          <w:rtl/>
          <w:cs/>
          <w:lang w:val="ar_AE" w:bidi="ar_AE"/>
        </w:rPr>
        <w:t xml:space="preserve">؛ </w:t>
      </w:r>
      <w:r>
        <w:rPr>
          <w:rtl/>
          <w:cs/>
          <w:lang w:val="ar_AE" w:bidi="ar_AE"/>
        </w:rPr>
        <w:t>لوقا ٦: ١٤–١٦</w:t>
      </w:r>
      <w:r>
        <w:rPr>
          <w:rtl/>
          <w:cs/>
          <w:lang w:val="ar_AE" w:bidi="ar_AE"/>
        </w:rPr>
        <w:t>)، بالتوازي مع دعوة نثنائيل بعد فيلبس في رواية يوحنا؛ و(٣) لا يظهر اسم برثلماوس في الإنجيل الرابع.</w:t>
      </w:r>
    </w:p>
    <w:p>
      <w:pPr>
        <w:bidi/>
      </w:pPr>
      <w:r>
        <w:rPr>
          <w:rtl/>
          <w:cs/>
          <w:lang w:val="ar_AE" w:bidi="ar_AE"/>
        </w:rPr>
      </w:r>
      <w:r>
        <w:rPr>
          <w:rtl/>
          <w:cs/>
          <w:lang w:val="ar_AE" w:bidi="ar_AE"/>
        </w:rPr>
        <w:t xml:space="preserve">في موقف ثان يُعرف نثنائيل بأنه يعقوب بن حلفى. بحسب هذا الرأي، ينبغي أن يكون تعليق الرب يسوع في </w:t>
      </w:r>
      <w:r>
        <w:rPr>
          <w:rtl/>
          <w:cs/>
          <w:lang w:val="ar_AE" w:bidi="ar_AE"/>
        </w:rPr>
        <w:t>يوحنا ١: ٤٧</w:t>
      </w:r>
      <w:r>
        <w:rPr>
          <w:rtl/>
          <w:cs/>
          <w:lang w:val="ar_AE" w:bidi="ar_AE"/>
        </w:rPr>
        <w:t xml:space="preserve"> "هُوَذَا إِسْرَائِيلِ [لا "إِسْرَائِيلِيٌّ"] حَقًّا لَا غِشَّ فِيهِ!" إن إسرائيل هو الاسم الذي أعطاه الله ليعقوب، وفي العهد الجديد يُكتب يعقوب بصيغة أخرى كما في الإنجليزية إلى جيمس. خاطب يوحنا يعقوب، بن حلفى، على أنه نثنائيل ليميزه عن الآخرين الذين أصبحوا بارزين في الكنيسة الأولى.</w:t>
      </w:r>
    </w:p>
    <w:p>
      <w:pPr>
        <w:bidi/>
      </w:pPr>
      <w:r>
        <w:rPr>
          <w:rtl/>
          <w:cs/>
          <w:lang w:val="ar_AE" w:bidi="ar_AE"/>
        </w:rPr>
      </w:r>
      <w:r>
        <w:rPr>
          <w:rtl/>
          <w:cs/>
          <w:lang w:val="ar_AE" w:bidi="ar_AE"/>
        </w:rPr>
        <w:t>ثمة هويتين أقل قبولًا تعدان أن نثنائيل هو متى أو سمعان القانوي. الأولى تستند إلى الاشتقاق اللغوي المتشابه للاسم متى ("عطيَّة يهوه") ونثنائيل ("يهوه أعطى"). في حين أن الثانية تحدد الاثنين على أساس مسقط رأسهما في قانا.</w:t>
      </w:r>
    </w:p>
    <w:p>
      <w:pPr>
        <w:bidi/>
      </w:pPr>
      <w:r>
        <w:rPr>
          <w:rtl/>
          <w:cs/>
          <w:lang w:val="ar_AE" w:bidi="ar_AE"/>
        </w:rPr>
      </w:r>
      <w:r>
        <w:rPr>
          <w:rtl/>
          <w:cs/>
          <w:lang w:val="ar_AE" w:bidi="ar_AE"/>
        </w:rPr>
        <w:t>في التحليل الأخير، كان نثنائيل على الأرجح تلميذًا خارج مجموعة الاثني عشر وكان معروفًا فقط ليوحنا. يتوافق هذا الاقتراح مع الأدلة الآبائية المبكرة. في الإنجيل الرابع، يُعد نثنائيل رمزًا لليهودي الحقيقي الذي يتغلب على الشكوك الأولية للإيمان بالمسيح. تؤكد هذا ثلاث ملاحظات: (١) ردة فعله الأولى على الرب يسوع يوازي رد فعله الآخرين الذين آمنوا بالناموس والأنبياء (</w:t>
      </w:r>
      <w:r>
        <w:rPr>
          <w:rtl/>
          <w:cs/>
          <w:lang w:val="ar_AE" w:bidi="ar_AE"/>
        </w:rPr>
        <w:t>يوحنَّا ٧: ١٥، ٢٧، ٤١</w:t>
      </w:r>
      <w:r>
        <w:rPr>
          <w:rtl/>
          <w:cs/>
          <w:lang w:val="ar_AE" w:bidi="ar_AE"/>
        </w:rPr>
        <w:t xml:space="preserve">؛ </w:t>
      </w:r>
      <w:r>
        <w:rPr>
          <w:rtl/>
          <w:cs/>
          <w:lang w:val="ar_AE" w:bidi="ar_AE"/>
        </w:rPr>
        <w:t>٩: ٤١</w:t>
      </w:r>
      <w:r>
        <w:rPr>
          <w:rtl/>
          <w:cs/>
          <w:lang w:val="ar_AE" w:bidi="ar_AE"/>
        </w:rPr>
        <w:t>)؛ (٢) إن معلافة الرب يسوع بنثنائيل تحت شجرة التين (</w:t>
      </w:r>
      <w:r>
        <w:rPr>
          <w:rtl/>
          <w:cs/>
          <w:lang w:val="ar_AE" w:bidi="ar_AE"/>
        </w:rPr>
        <w:t>١: ٤٨</w:t>
      </w:r>
      <w:r>
        <w:rPr>
          <w:rtl/>
          <w:cs/>
          <w:lang w:val="ar_AE" w:bidi="ar_AE"/>
        </w:rPr>
        <w:t xml:space="preserve">) يبرز تكرسه للتوراة (في الأدب الرابيني المكان المناسب لدراسة التوراة تحت شجرة تين)؛ (٣) يربط الرب يسوع بين نثنائيل ويعقوب، أبي أمة إسرائيل. في </w:t>
      </w:r>
      <w:r>
        <w:rPr>
          <w:rtl/>
          <w:cs/>
          <w:lang w:val="ar_AE" w:bidi="ar_AE"/>
        </w:rPr>
        <w:t>تكوين ٢٥–٣٢</w:t>
      </w:r>
      <w:r>
        <w:rPr>
          <w:rtl/>
          <w:cs/>
          <w:lang w:val="ar_AE" w:bidi="ar_AE"/>
        </w:rPr>
        <w:t xml:space="preserve">، من المؤكد كان يعقوب ماكرًا في تعامله مع عيسو ولابان. </w:t>
      </w:r>
      <w:r>
        <w:rPr>
          <w:rtl/>
          <w:cs/>
          <w:lang w:val="ar_AE" w:bidi="ar_AE"/>
        </w:rPr>
        <w:t xml:space="preserve">إن يوحنَّا ١: ٥١ </w:t>
      </w:r>
      <w:r>
        <w:rPr>
          <w:rtl/>
          <w:cs/>
          <w:lang w:val="ar_AE" w:bidi="ar_AE"/>
        </w:rPr>
        <w:t xml:space="preserve">يقوي الروابط بين نثنائيل ويعقوب من خلال تقديم صور للملائكة تصعد وتنزل، مما يُذكِّر بحلم يعقوب، وبتحديد موقع الحدث في الجليل بالقرب من بيت إيل ويعقوب، وهما مواضع تجربتي يعقوب. وهكذا فإن نثنائيل هو رمز للأرضي الإسرائيلي الذي جاء المسيح من أجله. إن رده يمثل ما يفهمه البشير الرابع على أنه الرد المناسب للإسرائيلي الحقيقي على الرب يسوع - من الشكوك الأولية إلى الإيمان (قارِنْ </w:t>
      </w:r>
      <w:r>
        <w:rPr>
          <w:rtl/>
          <w:cs/>
          <w:lang w:val="ar_AE" w:bidi="ar_AE"/>
        </w:rPr>
        <w:t>رومية ٩: ٦</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رسول، رسوليَّة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نَثَنْائِيل، نَثَنْئِيل</w:t>
      </w:r>
      <w:r>
        <w:rPr>
          <w:rtl/>
          <w:cs/>
          <w:lang w:val="ar_AE" w:bidi="ar_AE"/>
        </w:rPr>
      </w:r>
    </w:p>
    <w:p>
      <w:pPr>
        <w:bidi/>
      </w:pPr>
      <w:r>
        <w:rPr>
          <w:rtl/>
          <w:cs/>
          <w:lang w:val="ar_AE" w:bidi="ar_AE"/>
        </w:rPr>
      </w:r>
      <w:r>
        <w:rPr>
          <w:rtl/>
          <w:cs/>
          <w:lang w:val="ar_AE" w:bidi="ar_AE"/>
        </w:rPr>
        <w:t>اسم شائع في العهد القديم.</w:t>
      </w:r>
    </w:p>
    <w:p>
      <w:pPr>
        <w:bidi/>
      </w:pPr>
      <w:r>
        <w:rPr>
          <w:rtl/>
          <w:cs/>
          <w:lang w:val="ar_AE" w:bidi="ar_AE"/>
        </w:rPr>
      </w:r>
      <w:r>
        <w:rPr>
          <w:rtl/>
          <w:cs/>
          <w:lang w:val="ar_AE" w:bidi="ar_AE"/>
        </w:rPr>
        <w:t>١. ابن صوغَر ورئيس سبط يَسَّاكَر في بداية تجوال إِسْرَائِيل في البرية (</w:t>
      </w:r>
      <w:r>
        <w:rPr>
          <w:rtl/>
          <w:cs/>
          <w:lang w:val="ar_AE" w:bidi="ar_AE"/>
        </w:rPr>
        <w:t>عدد ١:٨؛</w:t>
      </w:r>
      <w:r>
        <w:rPr>
          <w:rtl/>
          <w:cs/>
          <w:lang w:val="ar_AE" w:bidi="ar_AE"/>
        </w:rPr>
        <w:t xml:space="preserve"> </w:t>
      </w:r>
      <w:r>
        <w:rPr>
          <w:rtl/>
          <w:cs/>
          <w:lang w:val="ar_AE" w:bidi="ar_AE"/>
        </w:rPr>
        <w:t>٢:٥؛</w:t>
      </w:r>
      <w:r>
        <w:rPr>
          <w:rtl/>
          <w:cs/>
          <w:lang w:val="ar_AE" w:bidi="ar_AE"/>
        </w:rPr>
        <w:t xml:space="preserve"> </w:t>
      </w:r>
      <w:r>
        <w:rPr>
          <w:rtl/>
          <w:cs/>
          <w:lang w:val="ar_AE" w:bidi="ar_AE"/>
        </w:rPr>
        <w:t>١٠:١٥</w:t>
      </w:r>
      <w:r>
        <w:rPr>
          <w:rtl/>
          <w:cs/>
          <w:lang w:val="ar_AE" w:bidi="ar_AE"/>
        </w:rPr>
        <w:t>)، الذي مثل قومه في تكريس المذبح (</w:t>
      </w:r>
      <w:r>
        <w:rPr>
          <w:rtl/>
          <w:cs/>
          <w:lang w:val="ar_AE" w:bidi="ar_AE"/>
        </w:rPr>
        <w:t>٧:١٨، ٢٣</w:t>
      </w:r>
      <w:r>
        <w:rPr>
          <w:rtl/>
          <w:cs/>
          <w:lang w:val="ar_AE" w:bidi="ar_AE"/>
        </w:rPr>
        <w:t>).</w:t>
      </w:r>
    </w:p>
    <w:p>
      <w:pPr>
        <w:bidi/>
      </w:pPr>
      <w:r>
        <w:rPr>
          <w:rtl/>
          <w:cs/>
          <w:lang w:val="ar_AE" w:bidi="ar_AE"/>
        </w:rPr>
      </w:r>
      <w:r>
        <w:rPr>
          <w:rtl/>
          <w:cs/>
          <w:lang w:val="ar_AE" w:bidi="ar_AE"/>
        </w:rPr>
        <w:t>2. يهوذا، الابن الرابع ليسى وأخو داود (</w:t>
      </w:r>
      <w:r>
        <w:rPr>
          <w:rtl/>
          <w:cs/>
          <w:lang w:val="ar_AE" w:bidi="ar_AE"/>
        </w:rPr>
        <w:t>1 أخبار الأيام 2:14</w:t>
      </w:r>
      <w:r>
        <w:rPr>
          <w:rtl/>
          <w:cs/>
          <w:lang w:val="ar_AE" w:bidi="ar_AE"/>
        </w:rPr>
        <w:t>).</w:t>
      </w:r>
    </w:p>
    <w:p>
      <w:pPr>
        <w:bidi/>
      </w:pPr>
      <w:r>
        <w:rPr>
          <w:rtl/>
          <w:cs/>
          <w:lang w:val="ar_AE" w:bidi="ar_AE"/>
        </w:rPr>
      </w:r>
      <w:r>
        <w:rPr>
          <w:rtl/>
          <w:cs/>
          <w:lang w:val="ar_AE" w:bidi="ar_AE"/>
        </w:rPr>
        <w:t>3. أحد الكهنة المكلفين بالنفخ في البوق أمام التابوت في الموكب الذي قاده دَاود عندما نُقل التابوت إلى أورشَلِيم (</w:t>
      </w:r>
      <w:r>
        <w:rPr>
          <w:rtl/>
          <w:cs/>
          <w:lang w:val="ar_AE" w:bidi="ar_AE"/>
        </w:rPr>
        <w:t>1 أخبار الأيام 15:24</w:t>
      </w:r>
      <w:r>
        <w:rPr>
          <w:rtl/>
          <w:cs/>
          <w:lang w:val="ar_AE" w:bidi="ar_AE"/>
        </w:rPr>
        <w:t>).</w:t>
      </w:r>
    </w:p>
    <w:p>
      <w:pPr>
        <w:bidi/>
      </w:pPr>
      <w:r>
        <w:rPr>
          <w:rtl/>
          <w:cs/>
          <w:lang w:val="ar_AE" w:bidi="ar_AE"/>
        </w:rPr>
      </w:r>
      <w:r>
        <w:rPr>
          <w:rtl/>
          <w:cs/>
          <w:lang w:val="ar_AE" w:bidi="ar_AE"/>
        </w:rPr>
        <w:t>٤. لاويّ ووالد شمْعِيَا الكاتب الذي سجل ٢٤ قسمًا من الكهنة التي تأسست خلال حكم دَاود (</w:t>
      </w:r>
      <w:r>
        <w:rPr>
          <w:rtl/>
          <w:cs/>
          <w:lang w:val="ar_AE" w:bidi="ar_AE"/>
        </w:rPr>
        <w:t>١ أخبار الأيام ٢٤: ٦</w:t>
      </w:r>
      <w:r>
        <w:rPr>
          <w:rtl/>
          <w:cs/>
          <w:lang w:val="ar_AE" w:bidi="ar_AE"/>
        </w:rPr>
        <w:t>).</w:t>
      </w:r>
    </w:p>
    <w:p>
      <w:pPr>
        <w:bidi/>
      </w:pPr>
      <w:r>
        <w:rPr>
          <w:rtl/>
          <w:cs/>
          <w:lang w:val="ar_AE" w:bidi="ar_AE"/>
        </w:rPr>
      </w:r>
      <w:r>
        <w:rPr>
          <w:rtl/>
          <w:cs/>
          <w:lang w:val="ar_AE" w:bidi="ar_AE"/>
        </w:rPr>
        <w:t>5. لاوي من بني قورح والابن الخامس لعوبيد-أدوم في عهد داود (</w:t>
      </w:r>
      <w:r>
        <w:rPr>
          <w:rtl/>
          <w:cs/>
          <w:lang w:val="ar_AE" w:bidi="ar_AE"/>
        </w:rPr>
        <w:t>1 أخبار الأيام 26:4</w:t>
      </w:r>
      <w:r>
        <w:rPr>
          <w:rtl/>
          <w:cs/>
          <w:lang w:val="ar_AE" w:bidi="ar_AE"/>
        </w:rPr>
        <w:t>).</w:t>
      </w:r>
    </w:p>
    <w:p>
      <w:pPr>
        <w:bidi/>
      </w:pPr>
      <w:r>
        <w:rPr>
          <w:rtl/>
          <w:cs/>
          <w:lang w:val="ar_AE" w:bidi="ar_AE"/>
        </w:rPr>
      </w:r>
      <w:r>
        <w:rPr>
          <w:rtl/>
          <w:cs/>
          <w:lang w:val="ar_AE" w:bidi="ar_AE"/>
        </w:rPr>
        <w:t>6. أحد الأمراء الذين أرسلهم الملك يَهوشَافَاط لتعليم الشريعة في مُدُن يَهوذَا (</w:t>
      </w:r>
      <w:r>
        <w:rPr>
          <w:rtl/>
          <w:cs/>
          <w:lang w:val="ar_AE" w:bidi="ar_AE"/>
        </w:rPr>
        <w:t>2 أخبار الأيام 17:7</w:t>
      </w:r>
      <w:r>
        <w:rPr>
          <w:rtl/>
          <w:cs/>
          <w:lang w:val="ar_AE" w:bidi="ar_AE"/>
        </w:rPr>
        <w:t>).</w:t>
      </w:r>
    </w:p>
    <w:p>
      <w:pPr>
        <w:bidi/>
      </w:pPr>
      <w:r>
        <w:rPr>
          <w:rtl/>
          <w:cs/>
          <w:lang w:val="ar_AE" w:bidi="ar_AE"/>
        </w:rPr>
      </w:r>
      <w:r>
        <w:rPr>
          <w:rtl/>
          <w:cs/>
          <w:lang w:val="ar_AE" w:bidi="ar_AE"/>
        </w:rPr>
        <w:t>7. أحد رؤساء اللاويين الذين قدموا بسخاء الحيوانات للاويين للاحتفال بعيد الفصح خلال حكم الملك يوشِيَّا (</w:t>
      </w:r>
      <w:r>
        <w:rPr>
          <w:rtl/>
          <w:cs/>
          <w:lang w:val="ar_AE" w:bidi="ar_AE"/>
        </w:rPr>
        <w:t>2 أخبار الأيام 35:9</w:t>
      </w:r>
      <w:r>
        <w:rPr>
          <w:rtl/>
          <w:cs/>
          <w:lang w:val="ar_AE" w:bidi="ar_AE"/>
        </w:rPr>
        <w:t>).</w:t>
      </w:r>
    </w:p>
    <w:p>
      <w:pPr>
        <w:bidi/>
      </w:pPr>
      <w:r>
        <w:rPr>
          <w:rtl/>
          <w:cs/>
          <w:lang w:val="ar_AE" w:bidi="ar_AE"/>
        </w:rPr>
      </w:r>
      <w:r>
        <w:rPr>
          <w:rtl/>
          <w:cs/>
          <w:lang w:val="ar_AE" w:bidi="ar_AE"/>
        </w:rPr>
        <w:t>8. كاهن وواحد من أبناء فَشْحور الستة الذين شجعهم عَزْرَا على تطليق زوجته الأجنبية خلال العصر ما بعد السبي (</w:t>
      </w:r>
      <w:r>
        <w:rPr>
          <w:rtl/>
          <w:cs/>
          <w:lang w:val="ar_AE" w:bidi="ar_AE"/>
        </w:rPr>
        <w:t>عزرا 10:22</w:t>
      </w:r>
      <w:r>
        <w:rPr>
          <w:rtl/>
          <w:cs/>
          <w:lang w:val="ar_AE" w:bidi="ar_AE"/>
        </w:rPr>
        <w:t>).</w:t>
      </w:r>
    </w:p>
    <w:p>
      <w:pPr>
        <w:bidi/>
      </w:pPr>
      <w:r>
        <w:rPr>
          <w:rtl/>
          <w:cs/>
          <w:lang w:val="ar_AE" w:bidi="ar_AE"/>
        </w:rPr>
      </w:r>
      <w:r>
        <w:rPr>
          <w:rtl/>
          <w:cs/>
          <w:lang w:val="ar_AE" w:bidi="ar_AE"/>
        </w:rPr>
        <w:t>9. رئيس عائلة يَدَايَا الكهنوتية خلال أيام يويَاقِيم، رئيس الكهنة، في أورشَلِيم بعد السبي (</w:t>
      </w:r>
      <w:r>
        <w:rPr>
          <w:rtl/>
          <w:cs/>
          <w:lang w:val="ar_AE" w:bidi="ar_AE"/>
        </w:rPr>
        <w:t>نحميا 12:21</w:t>
      </w:r>
      <w:r>
        <w:rPr>
          <w:rtl/>
          <w:cs/>
          <w:lang w:val="ar_AE" w:bidi="ar_AE"/>
        </w:rPr>
        <w:t>).</w:t>
      </w:r>
    </w:p>
    <w:p>
      <w:pPr>
        <w:bidi/>
      </w:pPr>
      <w:r>
        <w:rPr>
          <w:rtl/>
          <w:cs/>
          <w:lang w:val="ar_AE" w:bidi="ar_AE"/>
        </w:rPr>
      </w:r>
      <w:r>
        <w:rPr>
          <w:rtl/>
          <w:cs/>
          <w:lang w:val="ar_AE" w:bidi="ar_AE"/>
        </w:rPr>
        <w:t>10. أحد الموسيقيين الكهنة الذين عزفوا في تدشين سور أورشليم في أيام نحميا (</w:t>
      </w:r>
      <w:r>
        <w:rPr>
          <w:rtl/>
          <w:cs/>
          <w:lang w:val="ar_AE" w:bidi="ar_AE"/>
        </w:rPr>
        <w:t>نحميا 12:36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نثنملك</w:t>
      </w:r>
      <w:r>
        <w:rPr>
          <w:rtl/>
          <w:cs/>
          <w:lang w:val="ar_AE" w:bidi="ar_AE"/>
        </w:rPr>
      </w:r>
    </w:p>
    <w:p>
      <w:pPr>
        <w:pStyle w:val="Heading2"/>
        <w:bidi/>
      </w:pPr>
      <w:r>
        <w:rPr>
          <w:rtl/>
          <w:cs/>
          <w:lang w:val="ar_AE" w:bidi="ar_AE"/>
        </w:rPr>
        <w:t>نثنملك</w:t>
      </w:r>
    </w:p>
    <w:p>
      <w:pPr>
        <w:bidi/>
      </w:pPr>
      <w:r>
        <w:rPr>
          <w:rtl/>
          <w:cs/>
          <w:lang w:val="ar_AE" w:bidi="ar_AE"/>
        </w:rPr>
      </w:r>
      <w:r>
        <w:rPr>
          <w:rtl/>
          <w:cs/>
          <w:lang w:val="ar_AE" w:bidi="ar_AE"/>
        </w:rPr>
        <w:t>مسؤول خلال عهد الملك يوشيا. كانت الخيول المحفوظة لعبادة الشمس تُوضع بالقرب من مقره، ولكن تم إزالتها بواسطة يوشِيَّا (</w:t>
      </w:r>
      <w:r>
        <w:rPr>
          <w:rtl/>
          <w:cs/>
          <w:lang w:val="ar_AE" w:bidi="ar_AE"/>
        </w:rPr>
        <w:t>2 ملوك 23:11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نَثَنْيَا</w:t>
      </w:r>
      <w:r>
        <w:rPr>
          <w:rtl/>
          <w:cs/>
          <w:lang w:val="ar_AE" w:bidi="ar_AE"/>
        </w:rPr>
      </w:r>
    </w:p>
    <w:p>
      <w:pPr>
        <w:bidi/>
      </w:pPr>
      <w:r>
        <w:rPr>
          <w:rtl/>
          <w:cs/>
          <w:lang w:val="ar_AE" w:bidi="ar_AE"/>
        </w:rPr>
      </w:r>
      <w:r>
        <w:rPr>
          <w:rtl/>
          <w:cs/>
          <w:lang w:val="ar_AE" w:bidi="ar_AE"/>
        </w:rPr>
        <w:t xml:space="preserve">1. ابن </w:t>
      </w:r>
      <w:r>
        <w:rPr>
          <w:rtl/>
          <w:cs/>
          <w:lang w:val="ar_AE" w:bidi="ar_AE"/>
        </w:rPr>
        <w:t>أَلِيشَمَعَ</w:t>
      </w:r>
      <w:r>
        <w:rPr>
          <w:rtl/>
          <w:cs/>
          <w:lang w:val="ar_AE" w:bidi="ar_AE"/>
        </w:rPr>
        <w:t xml:space="preserve">، وأبو </w:t>
      </w:r>
      <w:r>
        <w:rPr>
          <w:rtl/>
          <w:cs/>
          <w:lang w:val="ar_AE" w:bidi="ar_AE"/>
        </w:rPr>
        <w:t>إِسْمَاعِيلُ،</w:t>
      </w:r>
      <w:r>
        <w:rPr>
          <w:rtl/>
          <w:cs/>
          <w:lang w:val="ar_AE" w:bidi="ar_AE"/>
        </w:rPr>
        <w:t xml:space="preserve"> وهو واحد من نسل يهوذا الملوكي (</w:t>
      </w:r>
      <w:r>
        <w:rPr>
          <w:rtl/>
          <w:cs/>
          <w:lang w:val="ar_AE" w:bidi="ar_AE"/>
        </w:rPr>
        <w:t>2ملوك 25: 23–25؛</w:t>
      </w:r>
      <w:r>
        <w:rPr>
          <w:rtl/>
          <w:cs/>
          <w:lang w:val="ar_AE" w:bidi="ar_AE"/>
        </w:rPr>
        <w:t xml:space="preserve"> </w:t>
      </w:r>
      <w:r>
        <w:rPr>
          <w:rtl/>
          <w:cs/>
          <w:lang w:val="ar_AE" w:bidi="ar_AE"/>
        </w:rPr>
        <w:t>إرميا 40: 8–15؛</w:t>
      </w:r>
      <w:r>
        <w:rPr>
          <w:rtl/>
          <w:cs/>
          <w:lang w:val="ar_AE" w:bidi="ar_AE"/>
        </w:rPr>
        <w:t xml:space="preserve"> </w:t>
      </w:r>
      <w:r>
        <w:rPr>
          <w:rtl/>
          <w:cs/>
          <w:lang w:val="ar_AE" w:bidi="ar_AE"/>
        </w:rPr>
        <w:t>41: 1–18</w:t>
      </w:r>
      <w:r>
        <w:rPr>
          <w:rtl/>
          <w:cs/>
          <w:lang w:val="ar_AE" w:bidi="ar_AE"/>
        </w:rPr>
        <w:t>).</w:t>
      </w:r>
    </w:p>
    <w:p>
      <w:pPr>
        <w:bidi/>
      </w:pPr>
      <w:r>
        <w:rPr>
          <w:rtl/>
          <w:cs/>
          <w:lang w:val="ar_AE" w:bidi="ar_AE"/>
        </w:rPr>
      </w:r>
      <w:r>
        <w:rPr>
          <w:rtl/>
          <w:cs/>
          <w:lang w:val="ar_AE" w:bidi="ar_AE"/>
        </w:rPr>
        <w:t>2. واحد من بني آساف الأربعة، وقائد الفرقة الخامسة من بين أربع وعشرين فرقة من المغنين والعازفين المدرَّبين للخدمة في المسكن في عهد داود (</w:t>
      </w:r>
      <w:r>
        <w:rPr>
          <w:rtl/>
          <w:cs/>
          <w:lang w:val="ar_AE" w:bidi="ar_AE"/>
        </w:rPr>
        <w:t>1أخبار الأيام 25: 2، 12</w:t>
      </w:r>
      <w:r>
        <w:rPr>
          <w:rtl/>
          <w:cs/>
          <w:lang w:val="ar_AE" w:bidi="ar_AE"/>
        </w:rPr>
        <w:t>).</w:t>
      </w:r>
    </w:p>
    <w:p>
      <w:pPr>
        <w:bidi/>
      </w:pPr>
      <w:r>
        <w:rPr>
          <w:rtl/>
          <w:cs/>
          <w:lang w:val="ar_AE" w:bidi="ar_AE"/>
        </w:rPr>
      </w:r>
      <w:r>
        <w:rPr>
          <w:rtl/>
          <w:cs/>
          <w:lang w:val="ar_AE" w:bidi="ar_AE"/>
        </w:rPr>
        <w:t>3. أحد اللاويين الذين أرسلهم الملك يهوشافاط ملك يهوذا لتعليم الشريعة في مدن يهوذا (</w:t>
      </w:r>
      <w:r>
        <w:rPr>
          <w:rtl/>
          <w:cs/>
          <w:lang w:val="ar_AE" w:bidi="ar_AE"/>
        </w:rPr>
        <w:t>2أخبار الأيام 17:8</w:t>
      </w:r>
      <w:r>
        <w:rPr>
          <w:rtl/>
          <w:cs/>
          <w:lang w:val="ar_AE" w:bidi="ar_AE"/>
        </w:rPr>
        <w:t>).</w:t>
      </w:r>
    </w:p>
    <w:p>
      <w:pPr>
        <w:bidi/>
      </w:pPr>
      <w:r>
        <w:rPr>
          <w:rtl/>
          <w:cs/>
          <w:lang w:val="ar_AE" w:bidi="ar_AE"/>
        </w:rPr>
      </w:r>
      <w:r>
        <w:rPr>
          <w:rtl/>
          <w:cs/>
          <w:lang w:val="ar_AE" w:bidi="ar_AE"/>
        </w:rPr>
        <w:t xml:space="preserve">٤. ابن </w:t>
      </w:r>
      <w:r>
        <w:rPr>
          <w:rtl/>
          <w:cs/>
          <w:lang w:val="ar_AE" w:bidi="ar_AE"/>
        </w:rPr>
        <w:t xml:space="preserve">شَلَمْيَا </w:t>
      </w:r>
      <w:r>
        <w:rPr>
          <w:rtl/>
          <w:cs/>
          <w:lang w:val="ar_AE" w:bidi="ar_AE"/>
        </w:rPr>
        <w:t xml:space="preserve">وأبو </w:t>
      </w:r>
      <w:r>
        <w:rPr>
          <w:rtl/>
          <w:cs/>
          <w:lang w:val="ar_AE" w:bidi="ar_AE"/>
        </w:rPr>
        <w:t>يَهُودِيَ</w:t>
      </w:r>
      <w:r>
        <w:rPr>
          <w:rtl/>
          <w:cs/>
          <w:lang w:val="ar_AE" w:bidi="ar_AE"/>
        </w:rPr>
        <w:t>. خدم يَهودِيَ في بلاط يهوياقيم ملك يهوذا (</w:t>
      </w:r>
      <w:r>
        <w:rPr>
          <w:rtl/>
          <w:cs/>
          <w:lang w:val="ar_AE" w:bidi="ar_AE"/>
        </w:rPr>
        <w:t>إرميا 36: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نثينيم</w:t>
      </w:r>
      <w:r>
        <w:rPr>
          <w:rtl/>
          <w:cs/>
          <w:lang w:val="ar_AE" w:bidi="ar_AE"/>
        </w:rPr>
      </w:r>
    </w:p>
    <w:p>
      <w:pPr>
        <w:bidi/>
      </w:pPr>
      <w:r>
        <w:rPr>
          <w:rtl/>
          <w:cs/>
          <w:lang w:val="ar_AE" w:bidi="ar_AE"/>
        </w:rPr>
      </w:r>
      <w:r>
        <w:rPr>
          <w:rtl/>
          <w:cs/>
          <w:lang w:val="ar_AE" w:bidi="ar_AE"/>
        </w:rPr>
        <w:t>مصطلح يظهر فقط في الأسفار المكتوبة بعد عودة إِسْرَائِيل من السبي (1 أخبار الأيام، عَزْرَا، نَحَمْيَا). نثينيم مشتق من الفعل نَاثَان</w:t>
      </w:r>
      <w:r>
        <w:rPr>
          <w:i/>
          <w:rtl/>
          <w:cs/>
          <w:lang w:val="ar_AE" w:bidi="ar_AE"/>
        </w:rPr>
        <w:t>،</w:t>
      </w:r>
      <w:r>
        <w:rPr>
          <w:rtl/>
          <w:cs/>
          <w:lang w:val="ar_AE" w:bidi="ar_AE"/>
        </w:rPr>
        <w:t xml:space="preserve"> "يعطي، يخصص، يكرس"، ويعني "المعطون" أو "المخصصون أو المكرسون". تترجم السبعينية الكلمة إلى dedomenoi</w:t>
      </w:r>
      <w:r>
        <w:rPr>
          <w:i/>
          <w:rtl/>
          <w:cs/>
          <w:lang w:val="ar_AE" w:bidi="ar_AE"/>
        </w:rPr>
        <w:t>.</w:t>
      </w:r>
      <w:r>
        <w:rPr>
          <w:rtl/>
          <w:cs/>
          <w:lang w:val="ar_AE" w:bidi="ar_AE"/>
        </w:rPr>
        <w:t xml:space="preserve"> بعض المترجمين الحديثين اتبعوا يوسيفوس (</w:t>
      </w:r>
      <w:r>
        <w:rPr>
          <w:b/>
          <w:rtl/>
          <w:cs/>
          <w:lang w:val="ar_AE" w:bidi="ar_AE"/>
        </w:rPr>
        <w:t>عاديات اليهود</w:t>
      </w:r>
      <w:r>
        <w:rPr>
          <w:rtl/>
          <w:cs/>
          <w:lang w:val="ar_AE" w:bidi="ar_AE"/>
        </w:rPr>
        <w:t xml:space="preserve"> 11.5.1) بالإشارة إليهم على أنهم "خُدَّام الهيكل". تقرأها ترجمات أخرى "مساعدو الهيكل".</w:t>
      </w:r>
    </w:p>
    <w:p>
      <w:pPr>
        <w:bidi/>
      </w:pPr>
      <w:r>
        <w:rPr>
          <w:rtl/>
          <w:cs/>
          <w:lang w:val="ar_AE" w:bidi="ar_AE"/>
        </w:rPr>
      </w:r>
      <w:r>
        <w:rPr>
          <w:rtl/>
          <w:cs/>
          <w:lang w:val="ar_AE" w:bidi="ar_AE"/>
        </w:rPr>
        <w:t xml:space="preserve">قبل السبي، كان النثينيم نشطاء في خدمة الهيكل. </w:t>
      </w:r>
      <w:r>
        <w:rPr>
          <w:rtl/>
          <w:cs/>
          <w:lang w:val="ar_AE" w:bidi="ar_AE"/>
        </w:rPr>
        <w:t>أخبار الأيام الأول 9:2</w:t>
      </w:r>
      <w:r>
        <w:rPr>
          <w:rtl/>
          <w:cs/>
          <w:lang w:val="ar_AE" w:bidi="ar_AE"/>
        </w:rPr>
        <w:t xml:space="preserve"> يذكرهم مع الكهنة واللاويين الذين استلموا مدنهم المخصصة. ترتيبهم المذكور—الكهنة، اللاويون، والنثينيم—يشير إلى دورهم التابع للاويين (انظر أيضًا </w:t>
      </w:r>
      <w:r>
        <w:rPr>
          <w:rtl/>
          <w:cs/>
          <w:lang w:val="ar_AE" w:bidi="ar_AE"/>
        </w:rPr>
        <w:t>نحميا 7:73؛</w:t>
      </w:r>
      <w:r>
        <w:rPr>
          <w:rtl/>
          <w:cs/>
          <w:lang w:val="ar_AE" w:bidi="ar_AE"/>
        </w:rPr>
        <w:t xml:space="preserve"> </w:t>
      </w:r>
      <w:r>
        <w:rPr>
          <w:rtl/>
          <w:cs/>
          <w:lang w:val="ar_AE" w:bidi="ar_AE"/>
        </w:rPr>
        <w:t>11:3، 20–21</w:t>
      </w:r>
      <w:r>
        <w:rPr>
          <w:rtl/>
          <w:cs/>
          <w:lang w:val="ar_AE" w:bidi="ar_AE"/>
        </w:rPr>
        <w:t>). عادوا من السبي كموظفي الهيكل (</w:t>
      </w:r>
      <w:r>
        <w:rPr>
          <w:rtl/>
          <w:cs/>
          <w:lang w:val="ar_AE" w:bidi="ar_AE"/>
        </w:rPr>
        <w:t>عزرا 2:43، 58؛</w:t>
      </w:r>
      <w:r>
        <w:rPr>
          <w:rtl/>
          <w:cs/>
          <w:lang w:val="ar_AE" w:bidi="ar_AE"/>
        </w:rPr>
        <w:t xml:space="preserve"> </w:t>
      </w:r>
      <w:r>
        <w:rPr>
          <w:rtl/>
          <w:cs/>
          <w:lang w:val="ar_AE" w:bidi="ar_AE"/>
        </w:rPr>
        <w:t>7:7، 24؛</w:t>
      </w:r>
      <w:r>
        <w:rPr>
          <w:rtl/>
          <w:cs/>
          <w:lang w:val="ar_AE" w:bidi="ar_AE"/>
        </w:rPr>
        <w:t xml:space="preserve"> </w:t>
      </w:r>
      <w:r>
        <w:rPr>
          <w:rtl/>
          <w:cs/>
          <w:lang w:val="ar_AE" w:bidi="ar_AE"/>
        </w:rPr>
        <w:t>8:17، 20؛</w:t>
      </w:r>
      <w:r>
        <w:rPr>
          <w:rtl/>
          <w:cs/>
          <w:lang w:val="ar_AE" w:bidi="ar_AE"/>
        </w:rPr>
        <w:t xml:space="preserve"> </w:t>
      </w:r>
      <w:r>
        <w:rPr>
          <w:rtl/>
          <w:cs/>
          <w:lang w:val="ar_AE" w:bidi="ar_AE"/>
        </w:rPr>
        <w:t>نحميا 7:46، 60</w:t>
      </w:r>
      <w:r>
        <w:rPr>
          <w:rtl/>
          <w:cs/>
          <w:lang w:val="ar_AE" w:bidi="ar_AE"/>
        </w:rPr>
        <w:t>). كان لهم سكن في أورشَلِيم (</w:t>
      </w:r>
      <w:r>
        <w:rPr>
          <w:rtl/>
          <w:cs/>
          <w:lang w:val="ar_AE" w:bidi="ar_AE"/>
        </w:rPr>
        <w:t>عزرا 7:7؛</w:t>
      </w:r>
      <w:r>
        <w:rPr>
          <w:rtl/>
          <w:cs/>
          <w:lang w:val="ar_AE" w:bidi="ar_AE"/>
        </w:rPr>
        <w:t xml:space="preserve"> </w:t>
      </w:r>
      <w:r>
        <w:rPr>
          <w:rtl/>
          <w:cs/>
          <w:lang w:val="ar_AE" w:bidi="ar_AE"/>
        </w:rPr>
        <w:t>نحميا 3:31؛</w:t>
      </w:r>
      <w:r>
        <w:rPr>
          <w:rtl/>
          <w:cs/>
          <w:lang w:val="ar_AE" w:bidi="ar_AE"/>
        </w:rPr>
        <w:t xml:space="preserve"> </w:t>
      </w:r>
      <w:r>
        <w:rPr>
          <w:rtl/>
          <w:cs/>
          <w:lang w:val="ar_AE" w:bidi="ar_AE"/>
        </w:rPr>
        <w:t>11:21</w:t>
      </w:r>
      <w:r>
        <w:rPr>
          <w:rtl/>
          <w:cs/>
          <w:lang w:val="ar_AE" w:bidi="ar_AE"/>
        </w:rPr>
        <w:t>) وشاركوا في إصلاح الجدران (</w:t>
      </w:r>
      <w:r>
        <w:rPr>
          <w:rtl/>
          <w:cs/>
          <w:lang w:val="ar_AE" w:bidi="ar_AE"/>
        </w:rPr>
        <w:t>نحميا 3:26</w:t>
      </w:r>
      <w:r>
        <w:rPr>
          <w:rtl/>
          <w:cs/>
          <w:lang w:val="ar_AE" w:bidi="ar_AE"/>
        </w:rPr>
        <w:t>).</w:t>
      </w:r>
    </w:p>
    <w:p>
      <w:pPr>
        <w:bidi/>
      </w:pPr>
      <w:r>
        <w:rPr>
          <w:rtl/>
          <w:cs/>
          <w:lang w:val="ar_AE" w:bidi="ar_AE"/>
        </w:rPr>
      </w:r>
      <w:r>
        <w:rPr>
          <w:rtl/>
          <w:cs/>
          <w:lang w:val="ar_AE" w:bidi="ar_AE"/>
        </w:rPr>
        <w:t xml:space="preserve">تحديد النثينيم ليس مؤكدًا تمامًا. </w:t>
      </w:r>
      <w:r>
        <w:rPr>
          <w:rtl/>
          <w:cs/>
          <w:lang w:val="ar_AE" w:bidi="ar_AE"/>
        </w:rPr>
        <w:t>العدد 31:47</w:t>
      </w:r>
      <w:r>
        <w:rPr>
          <w:rtl/>
          <w:cs/>
          <w:lang w:val="ar_AE" w:bidi="ar_AE"/>
        </w:rPr>
        <w:t xml:space="preserve"> يسجل أن اللاويين تلقوا أسرى قد كُلفوا بمهام شاقة ووضيعة. عندما قُبل الجبعونيون داخل إِسْرَائِيل عبيدًا، تم تعيينهم أيضًا كحاملي ماء وقطّاعي خشب للمجتمع بأسره ومذبح الله (</w:t>
      </w:r>
      <w:r>
        <w:rPr>
          <w:rtl/>
          <w:cs/>
          <w:lang w:val="ar_AE" w:bidi="ar_AE"/>
        </w:rPr>
        <w:t>يشوع 9:9–27</w:t>
      </w:r>
      <w:r>
        <w:rPr>
          <w:rtl/>
          <w:cs/>
          <w:lang w:val="ar_AE" w:bidi="ar_AE"/>
        </w:rPr>
        <w:t>). زاد دَاودَ عدد خدم الخيمة بتكليف الأسرى الذين أخذوا في الحرب بهذه المهام (</w:t>
      </w:r>
      <w:r>
        <w:rPr>
          <w:rtl/>
          <w:cs/>
          <w:lang w:val="ar_AE" w:bidi="ar_AE"/>
        </w:rPr>
        <w:t>عزرا 8:20</w:t>
      </w:r>
      <w:r>
        <w:rPr>
          <w:rtl/>
          <w:cs/>
          <w:lang w:val="ar_AE" w:bidi="ar_AE"/>
        </w:rPr>
        <w:t>). عند اكتمال الهيكل، دعت خدمات الهيكل إلى المزيد من العمال، وأضاف سلَيْمَانَ إلى عددهم. أصبحت هذه المجموعة الجديدة معروفة باسم "رجال سلَيْمَانَ". يسجل عَزْرَا أن من النثينيم، عاد 392 من السبي إلى أورشَلِيم (</w:t>
      </w:r>
      <w:r>
        <w:rPr>
          <w:rtl/>
          <w:cs/>
          <w:lang w:val="ar_AE" w:bidi="ar_AE"/>
        </w:rPr>
        <w:t>2:58</w:t>
      </w:r>
      <w:r>
        <w:rPr>
          <w:rtl/>
          <w:cs/>
          <w:lang w:val="ar_AE" w:bidi="ar_AE"/>
        </w:rPr>
        <w:t>) وأدوا العمل في الهيكل المعاد بناؤه الذي كان يقوم به أسلافهم قبل السبي. اعتبروا أعضاء كاملين في مجتمع العهد المستعاد، كرس النثينيم أنفسهم للهِ (</w:t>
      </w:r>
      <w:r>
        <w:rPr>
          <w:rtl/>
          <w:cs/>
          <w:lang w:val="ar_AE" w:bidi="ar_AE"/>
        </w:rPr>
        <w:t>نحميا 10:28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نَجَّار</w:t>
      </w:r>
      <w:r>
        <w:rPr>
          <w:rtl/>
          <w:cs/>
          <w:lang w:val="ar_AE" w:bidi="ar_AE"/>
        </w:rPr>
      </w:r>
    </w:p>
    <w:p>
      <w:pPr>
        <w:bidi/>
      </w:pPr>
      <w:r>
        <w:rPr>
          <w:rtl/>
          <w:cs/>
          <w:lang w:val="ar_AE" w:bidi="ar_AE"/>
        </w:rPr>
      </w:r>
      <w:r>
        <w:rPr>
          <w:rtl/>
          <w:cs/>
          <w:lang w:val="ar_AE" w:bidi="ar_AE"/>
        </w:rPr>
        <w:t>شخص يعمل بالخشب، ويبني إطار البيوت، والأسقف، والنوافذ، والأبواب. غالبًا ما كان يقوم المالك ببناء المباني الصغيرة مثل المنازل. كانت المعابد والقصور تتطلب عمالاً مهرة. بالنسبة إلى هذه الهياكل الكبيرة، كان النجَّارون يعملون جنبًا إلى جنب مع البنائين، العمال المهرة الذين يعرفون كيفية قطع الحجر وتهيئته للبناء (</w:t>
      </w:r>
      <w:r>
        <w:rPr>
          <w:rtl/>
          <w:cs/>
          <w:lang w:val="ar_AE" w:bidi="ar_AE"/>
        </w:rPr>
        <w:t>2 ملوك 12: 11</w:t>
      </w:r>
      <w:r>
        <w:rPr>
          <w:rtl/>
          <w:cs/>
          <w:lang w:val="ar_AE" w:bidi="ar_AE"/>
        </w:rPr>
        <w:t xml:space="preserve">؛ </w:t>
      </w:r>
      <w:r>
        <w:rPr>
          <w:rtl/>
          <w:cs/>
          <w:lang w:val="ar_AE" w:bidi="ar_AE"/>
        </w:rPr>
        <w:t>22: 6</w:t>
      </w:r>
      <w:r>
        <w:rPr>
          <w:rtl/>
          <w:cs/>
          <w:lang w:val="ar_AE" w:bidi="ar_AE"/>
        </w:rPr>
        <w:t xml:space="preserve">؛ </w:t>
      </w:r>
      <w:r>
        <w:rPr>
          <w:rtl/>
          <w:cs/>
          <w:lang w:val="ar_AE" w:bidi="ar_AE"/>
        </w:rPr>
        <w:t>1 أخبار الأيام 14: 1</w:t>
      </w:r>
      <w:r>
        <w:rPr>
          <w:rtl/>
          <w:cs/>
          <w:lang w:val="ar_AE" w:bidi="ar_AE"/>
        </w:rPr>
        <w:t xml:space="preserve">؛ </w:t>
      </w:r>
      <w:r>
        <w:rPr>
          <w:rtl/>
          <w:cs/>
          <w:lang w:val="ar_AE" w:bidi="ar_AE"/>
        </w:rPr>
        <w:t>22: 15</w:t>
      </w:r>
      <w:r>
        <w:rPr>
          <w:rtl/>
          <w:cs/>
          <w:lang w:val="ar_AE" w:bidi="ar_AE"/>
        </w:rPr>
        <w:t xml:space="preserve">؛ </w:t>
      </w:r>
      <w:r>
        <w:rPr>
          <w:rtl/>
          <w:cs/>
          <w:lang w:val="ar_AE" w:bidi="ar_AE"/>
        </w:rPr>
        <w:t>2 أخبار الأيام 24: 12</w:t>
      </w:r>
      <w:r>
        <w:rPr>
          <w:rtl/>
          <w:cs/>
          <w:lang w:val="ar_AE" w:bidi="ar_AE"/>
        </w:rPr>
        <w:t xml:space="preserve">؛ </w:t>
      </w:r>
      <w:r>
        <w:rPr>
          <w:rtl/>
          <w:cs/>
          <w:lang w:val="ar_AE" w:bidi="ar_AE"/>
        </w:rPr>
        <w:t>34: 11</w:t>
      </w:r>
      <w:r>
        <w:rPr>
          <w:rtl/>
          <w:cs/>
          <w:lang w:val="ar_AE" w:bidi="ar_AE"/>
        </w:rPr>
        <w:t xml:space="preserve">؛ </w:t>
      </w:r>
      <w:r>
        <w:rPr>
          <w:rtl/>
          <w:cs/>
          <w:lang w:val="ar_AE" w:bidi="ar_AE"/>
        </w:rPr>
        <w:t>عزرا 3: 7</w:t>
      </w:r>
      <w:r>
        <w:rPr>
          <w:rtl/>
          <w:cs/>
          <w:lang w:val="ar_AE" w:bidi="ar_AE"/>
        </w:rPr>
        <w:t>). نادراً ما يُشار إلى النجارة في العهد الجديد، على الرغم من أنها كانت مهنة الرب يسوع وأبيه يوسف (</w:t>
      </w:r>
      <w:r>
        <w:rPr>
          <w:rtl/>
          <w:cs/>
          <w:lang w:val="ar_AE" w:bidi="ar_AE"/>
        </w:rPr>
        <w:t>متى 13: 55</w:t>
      </w:r>
      <w:r>
        <w:rPr>
          <w:rtl/>
          <w:cs/>
          <w:lang w:val="ar_AE" w:bidi="ar_AE"/>
        </w:rPr>
        <w:t xml:space="preserve">؛ </w:t>
      </w:r>
      <w:r>
        <w:rPr>
          <w:rtl/>
          <w:cs/>
          <w:lang w:val="ar_AE" w:bidi="ar_AE"/>
        </w:rPr>
        <w:t>مرقس 6: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نَجَّايِ، نَجَّيِ</w:t>
      </w:r>
      <w:r>
        <w:rPr>
          <w:rtl/>
          <w:cs/>
          <w:lang w:val="ar_AE" w:bidi="ar_AE"/>
        </w:rPr>
      </w:r>
    </w:p>
    <w:p>
      <w:pPr>
        <w:bidi/>
      </w:pPr>
      <w:r>
        <w:rPr>
          <w:rtl/>
          <w:cs/>
          <w:lang w:val="ar_AE" w:bidi="ar_AE"/>
        </w:rPr>
      </w:r>
      <w:r>
        <w:rPr>
          <w:rtl/>
          <w:cs/>
          <w:lang w:val="ar_AE" w:bidi="ar_AE"/>
        </w:rPr>
        <w:t>جد (سلف) يسوع، وفقًا لسلسلة نسب لوقا (</w:t>
      </w:r>
      <w:r>
        <w:rPr>
          <w:rtl/>
          <w:cs/>
          <w:lang w:val="ar_AE" w:bidi="ar_AE"/>
        </w:rPr>
        <w:t>لوقا 3:25</w:t>
      </w:r>
      <w:r>
        <w:rPr>
          <w:rtl/>
          <w:cs/>
          <w:lang w:val="ar_AE" w:bidi="ar_AE"/>
        </w:rPr>
        <w:t xml:space="preserve">، kjv "ناجّي"). </w:t>
      </w:r>
      <w:r>
        <w:rPr>
          <w:i/>
          <w:rtl/>
          <w:cs/>
          <w:lang w:val="ar_AE" w:bidi="ar_AE"/>
        </w:rPr>
        <w:t>انظر</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نجس، نجاسة</w:t>
      </w:r>
      <w:r>
        <w:rPr>
          <w:rtl/>
          <w:cs/>
          <w:lang w:val="ar_AE" w:bidi="ar_AE"/>
        </w:rPr>
      </w:r>
    </w:p>
    <w:p>
      <w:pPr>
        <w:bidi/>
      </w:pPr>
      <w:r>
        <w:rPr>
          <w:rtl/>
          <w:cs/>
          <w:lang w:val="ar_AE" w:bidi="ar_AE"/>
        </w:rPr>
      </w:r>
      <w:r>
        <w:rPr>
          <w:rtl/>
          <w:cs/>
          <w:lang w:val="ar_AE" w:bidi="ar_AE"/>
        </w:rPr>
        <w:t xml:space="preserve">انظر </w:t>
      </w:r>
      <w:r>
        <w:rPr>
          <w:rtl/>
          <w:cs/>
          <w:lang w:val="ar_AE" w:bidi="ar_AE"/>
        </w:rPr>
        <w:t>الشرائع المتعلقة بالطهارة والنجاسة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نَجْم</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عِلْم الفَلَك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نَجْم فِي الْمَشْرِق</w:t>
      </w:r>
      <w:r>
        <w:rPr>
          <w:rtl/>
          <w:cs/>
          <w:lang w:val="ar_AE" w:bidi="ar_AE"/>
        </w:rPr>
      </w:r>
    </w:p>
    <w:p>
      <w:pPr>
        <w:pStyle w:val="Heading2"/>
        <w:bidi/>
      </w:pPr>
      <w:r>
        <w:rPr>
          <w:b/>
          <w:rtl/>
          <w:cs/>
          <w:lang w:val="ar_AE" w:bidi="ar_AE"/>
        </w:rPr>
        <w:t>نَجْم فِي الْمَشْرِق</w:t>
      </w:r>
      <w:r>
        <w:rPr>
          <w:rtl/>
          <w:cs/>
          <w:lang w:val="ar_AE" w:bidi="ar_AE"/>
        </w:rPr>
        <w:t>*</w:t>
      </w:r>
    </w:p>
    <w:p>
      <w:pPr>
        <w:bidi/>
      </w:pPr>
      <w:r>
        <w:rPr>
          <w:rtl/>
          <w:cs/>
          <w:lang w:val="ar_AE" w:bidi="ar_AE"/>
        </w:rPr>
      </w:r>
      <w:r>
        <w:rPr>
          <w:b/>
          <w:rtl/>
          <w:cs/>
          <w:lang w:val="ar_AE" w:bidi="ar_AE"/>
        </w:rPr>
        <w:t>إ</w:t>
      </w:r>
      <w:r>
        <w:rPr>
          <w:rtl/>
          <w:cs/>
          <w:lang w:val="ar_AE" w:bidi="ar_AE"/>
        </w:rPr>
        <w:t xml:space="preserve">نه </w:t>
      </w:r>
      <w:r>
        <w:rPr>
          <w:rtl/>
          <w:cs/>
          <w:lang w:val="ar_AE" w:bidi="ar_AE"/>
        </w:rPr>
        <w:t>ٱلنَّجْمِ ا</w:t>
      </w:r>
      <w:r>
        <w:rPr>
          <w:rtl/>
          <w:cs/>
          <w:lang w:val="ar_AE" w:bidi="ar_AE"/>
        </w:rPr>
        <w:t>لذي أرشد المجوس إلى الطفل يسوع (</w:t>
      </w:r>
      <w:r>
        <w:rPr>
          <w:rtl/>
          <w:cs/>
          <w:lang w:val="ar_AE" w:bidi="ar_AE"/>
        </w:rPr>
        <w:t>متى 2: 2، 7–10</w:t>
      </w:r>
      <w:r>
        <w:rPr>
          <w:rtl/>
          <w:cs/>
          <w:lang w:val="ar_AE" w:bidi="ar_AE"/>
        </w:rPr>
        <w:t xml:space="preserve">). وكان المجوس الذين جاءوا إلى هيرودس سكانًا لأرض شرقية (ربما </w:t>
      </w:r>
      <w:r>
        <w:rPr>
          <w:rtl/>
          <w:cs/>
          <w:lang w:val="ar_AE" w:bidi="ar_AE"/>
        </w:rPr>
        <w:t>فرثية</w:t>
      </w:r>
      <w:r>
        <w:rPr>
          <w:rtl/>
          <w:cs/>
          <w:lang w:val="ar_AE" w:bidi="ar_AE"/>
        </w:rPr>
        <w:t>، بابل، أو شبه الجزيرة العربية). شرحوا لهيرودس أنهم قد رأوا نجم ملك اليهود في موطنهم. فأرشدهم هيرودس والكتبة اليهود إلى بيت لحم، ولكن النجم قادهم إلى مكان ولادة يسوع.</w:t>
      </w:r>
    </w:p>
    <w:p>
      <w:pPr>
        <w:bidi/>
      </w:pPr>
      <w:r>
        <w:rPr>
          <w:rtl/>
          <w:cs/>
          <w:lang w:val="ar_AE" w:bidi="ar_AE"/>
        </w:rPr>
      </w:r>
      <w:r>
        <w:rPr>
          <w:rtl/>
          <w:cs/>
          <w:lang w:val="ar_AE" w:bidi="ar_AE"/>
        </w:rPr>
        <w:t xml:space="preserve">طُرِحَت نظريات كثيرة لتفسير هذه الظاهرة. في القرن السابع عشر، اقترح يوهانس كيبلر أن انفجار نجم بعيد (سوبرنوفا) </w:t>
      </w:r>
      <w:r>
        <w:rPr>
          <w:rtl/>
          <w:cs/>
          <w:lang w:val="ar_AE" w:bidi="ar_AE"/>
        </w:rPr>
        <w:t>انبثق عنه نور هائل وفريد.</w:t>
      </w:r>
      <w:r>
        <w:rPr>
          <w:rtl/>
          <w:cs/>
          <w:lang w:val="ar_AE" w:bidi="ar_AE"/>
        </w:rPr>
        <w:t xml:space="preserve"> في حين تُسَجَّل سنويًا كثير من هذه الانفجارات (وبضعة انفجارات منها ترى بالعين المجردة)، فإنه لم نشهد أي منها منذ زمن المسيح. كان القدماء مفتونين بالمذنبات، وقد شوهد مذنب هالي وسُجِلَ لأول مرة في عام 240 قبل الميلاد. وبحساب دورته التي تبلغ 77 عامًا، يكون قد ظهر في اليهودية في عام 12–11 قبل الميلاد، ومع ذلك، فإن هذا التاريخ يسبق ميلاد يسوع بفارق كبير. علاوة على ذلك، كان ظهور المذنبات عادةً ما يرتبط بالكوارث في العالم القديم. ومن المعروف جيدًا ممارسة القدماء لعلم الفلك التنجيم، حيث كانوا يرسمون الأبراج ومسار الكواكب. وقد خضع اقتران الكواكب النادر للدراسة وللتفسير، فعلى سبيل المثال، في عام 7 قبل الميلاد، اقترن كوكبا المشتري وزحل في مجموعة دائرة برج الحوت (ويحدث هذا كل 257 عامًا). ووفقًا لهذا الرأي، فإن كوكب المشتري يقترن بحاكم العالم، وكوكب زحل يقترن بمنطقة سوريا-فلسطين، وبرج الحوت يقترن بالأيام الأخيرة.</w:t>
      </w:r>
    </w:p>
    <w:p>
      <w:pPr>
        <w:bidi/>
      </w:pPr>
      <w:r>
        <w:rPr>
          <w:rtl/>
          <w:cs/>
          <w:lang w:val="ar_AE" w:bidi="ar_AE"/>
        </w:rPr>
      </w:r>
      <w:r>
        <w:rPr>
          <w:rtl/>
          <w:cs/>
          <w:lang w:val="ar_AE" w:bidi="ar_AE"/>
        </w:rPr>
        <w:t xml:space="preserve">ولم يكن شيئًا غريبًا على مسامع قراء القرن الأول - سواء كانوا يهودًا أو يونانيين - أن يقرأوا عن نجم جديد يمهد لميلاد يسوع. وفي </w:t>
      </w:r>
      <w:r>
        <w:rPr>
          <w:rtl/>
          <w:cs/>
          <w:lang w:val="ar_AE" w:bidi="ar_AE"/>
        </w:rPr>
        <w:t>متى 2: 2</w:t>
      </w:r>
      <w:r>
        <w:rPr>
          <w:rtl/>
          <w:cs/>
          <w:lang w:val="ar_AE" w:bidi="ar_AE"/>
        </w:rPr>
        <w:t xml:space="preserve"> قد تعني كلمة "</w:t>
      </w:r>
      <w:r>
        <w:rPr>
          <w:rtl/>
          <w:cs/>
          <w:lang w:val="ar_AE" w:bidi="ar_AE"/>
        </w:rPr>
        <w:t>فِي ٱلْمَشْرِقِ</w:t>
      </w:r>
      <w:r>
        <w:rPr>
          <w:rtl/>
          <w:cs/>
          <w:lang w:val="ar_AE" w:bidi="ar_AE"/>
        </w:rPr>
        <w:t xml:space="preserve">" أي "عند شروقه-صعوده- بزوغه". وبعبارة أخرى، رأى المجوس نجمًا جديدًا، وفسروه كعلامة مميزة على حدث جديد. وفي المجتمع اليوناني الروماني، كانت السماء غالبًا ما تتنبأ أو تفسر الأحداث التاريخية (مثل تأسيس روما، ميلاد أغسطس، إلخ). وبالمثل، ركزت اليهودية على النجوم: فقد سجل يوسيفوس ظواهر فلكية في أثناء دمار أورشليم عام 70 ميلادية. علاوة على ذلك، كان الملعمون اليهود (الحاخامات) مفتونين بالصورة المجازية لقصة بلعام في سفر </w:t>
      </w:r>
      <w:r>
        <w:rPr>
          <w:rtl/>
          <w:cs/>
          <w:lang w:val="ar_AE" w:bidi="ar_AE"/>
        </w:rPr>
        <w:t>العدد 24: 17</w:t>
      </w:r>
      <w:r>
        <w:rPr>
          <w:rtl/>
          <w:cs/>
          <w:lang w:val="ar_AE" w:bidi="ar_AE"/>
        </w:rPr>
        <w:t xml:space="preserve"> (انظر تحديدًا </w:t>
      </w:r>
      <w:r>
        <w:rPr>
          <w:rtl/>
          <w:cs/>
          <w:lang w:val="ar_AE" w:bidi="ar_AE"/>
        </w:rPr>
        <w:t>العدد 24: 17</w:t>
      </w:r>
      <w:r>
        <w:rPr>
          <w:rtl/>
          <w:cs/>
          <w:lang w:val="ar_AE" w:bidi="ar_AE"/>
        </w:rPr>
        <w:t xml:space="preserve">، التَّرْجَمَة السبعينية) إذ صوّروا تطلعاتهم المسيانية -مجئ المسيح- بظهور نجم. وكان هذا شائعًا أيضًا في وثائق قُمران (وثيقة دمشق 7: 19 وما يليها؛ ومخطوطة الحرب 11: 6؛ قارن لاويين 18: 3؛ </w:t>
      </w:r>
      <w:r>
        <w:rPr>
          <w:rtl/>
          <w:cs/>
          <w:lang w:val="ar_AE" w:bidi="ar_AE"/>
        </w:rPr>
        <w:t>رؤيا 22: 16</w:t>
      </w:r>
      <w:r>
        <w:rPr>
          <w:rtl/>
          <w:cs/>
          <w:lang w:val="ar_AE" w:bidi="ar_AE"/>
        </w:rPr>
        <w:t>).على نحو مماثل، كانت العملات التي تُسك بعد اندلاع ثورة شمعون بار-كوخبا ("ابن النجم") تحمل صورة نجم.</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علم الفلك-الفضاء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نجمة الصباح (كوكب الصبح)</w:t>
      </w:r>
      <w:r>
        <w:rPr>
          <w:rtl/>
          <w:cs/>
          <w:lang w:val="ar_AE" w:bidi="ar_AE"/>
        </w:rPr>
      </w:r>
    </w:p>
    <w:p>
      <w:pPr>
        <w:bidi/>
      </w:pPr>
      <w:r>
        <w:rPr>
          <w:rtl/>
          <w:cs/>
          <w:lang w:val="ar_AE" w:bidi="ar_AE"/>
        </w:rPr>
      </w:r>
      <w:r>
        <w:rPr>
          <w:rtl/>
          <w:cs/>
          <w:lang w:val="ar_AE" w:bidi="ar_AE"/>
        </w:rPr>
        <w:t>حرفيًا، الزُهرة. العبارة مرتبطة بفكرة "طلوع الفجر" (</w:t>
      </w:r>
      <w:r>
        <w:rPr>
          <w:rtl/>
          <w:cs/>
          <w:lang w:val="ar_AE" w:bidi="ar_AE"/>
        </w:rPr>
        <w:t>أيوب 38:12</w:t>
      </w:r>
      <w:r>
        <w:rPr>
          <w:rtl/>
          <w:cs/>
          <w:lang w:val="ar_AE" w:bidi="ar_AE"/>
        </w:rPr>
        <w:t xml:space="preserve">; </w:t>
      </w:r>
      <w:r>
        <w:rPr>
          <w:rtl/>
          <w:cs/>
          <w:lang w:val="ar_AE" w:bidi="ar_AE"/>
        </w:rPr>
        <w:t>لوقا 1:78</w:t>
      </w:r>
      <w:r>
        <w:rPr>
          <w:rtl/>
          <w:cs/>
          <w:lang w:val="ar_AE" w:bidi="ar_AE"/>
        </w:rPr>
        <w:t>) و"كوكب الصبح" (</w:t>
      </w:r>
      <w:r>
        <w:rPr>
          <w:rtl/>
          <w:cs/>
          <w:lang w:val="ar_AE" w:bidi="ar_AE"/>
        </w:rPr>
        <w:t>2 بطرس 1:19</w:t>
      </w:r>
      <w:r>
        <w:rPr>
          <w:rtl/>
          <w:cs/>
          <w:lang w:val="ar_AE" w:bidi="ar_AE"/>
        </w:rPr>
        <w:t>). وقد تم تحديد هُوِيَّة النجم عندما قال المسيح، "أنا كوكب الصبح" (</w:t>
      </w:r>
      <w:r>
        <w:rPr>
          <w:rtl/>
          <w:cs/>
          <w:lang w:val="ar_AE" w:bidi="ar_AE"/>
        </w:rPr>
        <w:t>رؤيا 22:16</w:t>
      </w:r>
      <w:r>
        <w:rPr>
          <w:rtl/>
          <w:cs/>
          <w:lang w:val="ar_AE" w:bidi="ar_AE"/>
        </w:rPr>
        <w:t>). وهي طريقة أخرى للقول، "أنا نور العالم" (</w:t>
      </w:r>
      <w:r>
        <w:rPr>
          <w:rtl/>
          <w:cs/>
          <w:lang w:val="ar_AE" w:bidi="ar_AE"/>
        </w:rPr>
        <w:t>يوحنا 8:12</w:t>
      </w:r>
      <w:r>
        <w:rPr>
          <w:rtl/>
          <w:cs/>
          <w:lang w:val="ar_AE" w:bidi="ar_AE"/>
        </w:rPr>
        <w:t xml:space="preserve">; </w:t>
      </w:r>
      <w:r>
        <w:rPr>
          <w:rtl/>
          <w:cs/>
          <w:lang w:val="ar_AE" w:bidi="ar_AE"/>
        </w:rPr>
        <w:t>9:5</w:t>
      </w:r>
      <w:r>
        <w:rPr>
          <w:rtl/>
          <w:cs/>
          <w:lang w:val="ar_AE" w:bidi="ar_AE"/>
        </w:rPr>
        <w:t xml:space="preserve">; </w:t>
      </w:r>
      <w:r>
        <w:rPr>
          <w:rtl/>
          <w:cs/>
          <w:lang w:val="ar_AE" w:bidi="ar_AE"/>
        </w:rPr>
        <w:t>12:46</w:t>
      </w:r>
      <w:r>
        <w:rPr>
          <w:rtl/>
          <w:cs/>
          <w:lang w:val="ar_AE" w:bidi="ar_AE"/>
        </w:rPr>
        <w:t>). كما أن المفهوم الأساسي الموجود في هذا الرمز هو أن المسيح باعتباره نور يضيء في الظلام (</w:t>
      </w:r>
      <w:r>
        <w:rPr>
          <w:rtl/>
          <w:cs/>
          <w:lang w:val="ar_AE" w:bidi="ar_AE"/>
        </w:rPr>
        <w:t>لوقا 2:32</w:t>
      </w:r>
      <w:r>
        <w:rPr>
          <w:rtl/>
          <w:cs/>
          <w:lang w:val="ar_AE" w:bidi="ar_AE"/>
        </w:rPr>
        <w:t xml:space="preserve">; </w:t>
      </w:r>
      <w:r>
        <w:rPr>
          <w:rtl/>
          <w:cs/>
          <w:lang w:val="ar_AE" w:bidi="ar_AE"/>
        </w:rPr>
        <w:t>يوحنا 1:4, 7–9</w:t>
      </w:r>
      <w:r>
        <w:rPr>
          <w:rtl/>
          <w:cs/>
          <w:lang w:val="ar_AE" w:bidi="ar_AE"/>
        </w:rPr>
        <w:t xml:space="preserve">; </w:t>
      </w:r>
      <w:r>
        <w:rPr>
          <w:rtl/>
          <w:cs/>
          <w:lang w:val="ar_AE" w:bidi="ar_AE"/>
        </w:rPr>
        <w:t>3:19</w:t>
      </w:r>
      <w:r>
        <w:rPr>
          <w:rtl/>
          <w:cs/>
          <w:lang w:val="ar_AE" w:bidi="ar_AE"/>
        </w:rPr>
        <w:t xml:space="preserve">; </w:t>
      </w:r>
      <w:r>
        <w:rPr>
          <w:rtl/>
          <w:cs/>
          <w:lang w:val="ar_AE" w:bidi="ar_AE"/>
        </w:rPr>
        <w:t>12:35</w:t>
      </w:r>
      <w:r>
        <w:rPr>
          <w:rtl/>
          <w:cs/>
          <w:lang w:val="ar_AE" w:bidi="ar_AE"/>
        </w:rPr>
        <w:t xml:space="preserve">; </w:t>
      </w:r>
      <w:r>
        <w:rPr>
          <w:rtl/>
          <w:cs/>
          <w:lang w:val="ar_AE" w:bidi="ar_AE"/>
        </w:rPr>
        <w:t>2 كورنثوس 4:6</w:t>
      </w:r>
      <w:r>
        <w:rPr>
          <w:rtl/>
          <w:cs/>
          <w:lang w:val="ar_AE" w:bidi="ar_AE"/>
        </w:rPr>
        <w:t xml:space="preserve">; </w:t>
      </w:r>
      <w:r>
        <w:rPr>
          <w:rtl/>
          <w:cs/>
          <w:lang w:val="ar_AE" w:bidi="ar_AE"/>
        </w:rPr>
        <w:t>أفسس 5:14</w:t>
      </w:r>
      <w:r>
        <w:rPr>
          <w:rtl/>
          <w:cs/>
          <w:lang w:val="ar_AE" w:bidi="ar_AE"/>
        </w:rPr>
        <w:t xml:space="preserve">; </w:t>
      </w:r>
      <w:r>
        <w:rPr>
          <w:rtl/>
          <w:cs/>
          <w:lang w:val="ar_AE" w:bidi="ar_AE"/>
        </w:rPr>
        <w:t>1 بطرس 2:9</w:t>
      </w:r>
      <w:r>
        <w:rPr>
          <w:rtl/>
          <w:cs/>
          <w:lang w:val="ar_AE" w:bidi="ar_AE"/>
        </w:rPr>
        <w:t xml:space="preserve">; </w:t>
      </w:r>
      <w:r>
        <w:rPr>
          <w:rtl/>
          <w:cs/>
          <w:lang w:val="ar_AE" w:bidi="ar_AE"/>
        </w:rPr>
        <w:t>1 يوحنا 2:8</w:t>
      </w:r>
      <w:r>
        <w:rPr>
          <w:rtl/>
          <w:cs/>
          <w:lang w:val="ar_AE" w:bidi="ar_AE"/>
        </w:rPr>
        <w:t xml:space="preserve">; </w:t>
      </w:r>
      <w:r>
        <w:rPr>
          <w:rtl/>
          <w:cs/>
          <w:lang w:val="ar_AE" w:bidi="ar_AE"/>
        </w:rPr>
        <w:t>رؤيا 21:23</w:t>
      </w:r>
      <w:r>
        <w:rPr>
          <w:rtl/>
          <w:cs/>
          <w:lang w:val="ar_AE" w:bidi="ar_AE"/>
        </w:rPr>
        <w:t>). أيضًا عند ولادة المسيح، ظهر نجم الصباح—أشرق نور الإنجيل (</w:t>
      </w:r>
      <w:r>
        <w:rPr>
          <w:rtl/>
          <w:cs/>
          <w:lang w:val="ar_AE" w:bidi="ar_AE"/>
        </w:rPr>
        <w:t>إشعياء 9:1–2</w:t>
      </w:r>
      <w:r>
        <w:rPr>
          <w:rtl/>
          <w:cs/>
          <w:lang w:val="ar_AE" w:bidi="ar_AE"/>
        </w:rPr>
        <w:t xml:space="preserve">; </w:t>
      </w:r>
      <w:r>
        <w:rPr>
          <w:rtl/>
          <w:cs/>
          <w:lang w:val="ar_AE" w:bidi="ar_AE"/>
        </w:rPr>
        <w:t>متى 4:15–16</w:t>
      </w:r>
      <w:r>
        <w:rPr>
          <w:rtl/>
          <w:cs/>
          <w:lang w:val="ar_AE" w:bidi="ar_AE"/>
        </w:rPr>
        <w:t>). وتشير العبارة إلى مجد المسيح، كمصدر للنور، وإلى نعمته في مشاركة الحياة. ولم يصف المسيح نفسه فقط أنه كوكب الصبح بل أعلن أيضًا أنه يعطي كوكب الصبح لأولئك الذين يغلبون (</w:t>
      </w:r>
      <w:r>
        <w:rPr>
          <w:rtl/>
          <w:cs/>
          <w:lang w:val="ar_AE" w:bidi="ar_AE"/>
        </w:rPr>
        <w:t>رؤيا 2:28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نَحَّات ٱلْحِجَارَة</w:t>
      </w:r>
      <w:r>
        <w:rPr>
          <w:rtl/>
          <w:cs/>
          <w:lang w:val="ar_AE" w:bidi="ar_AE"/>
        </w:rPr>
      </w:r>
    </w:p>
    <w:p>
      <w:pPr>
        <w:pStyle w:val="Heading2"/>
        <w:bidi/>
      </w:pPr>
      <w:r>
        <w:rPr>
          <w:rtl/>
          <w:cs/>
          <w:lang w:val="ar_AE" w:bidi="ar_AE"/>
        </w:rPr>
        <w:t>نَحَّات ٱلْحِجَارَة</w:t>
      </w:r>
    </w:p>
    <w:p>
      <w:pPr>
        <w:bidi/>
      </w:pPr>
      <w:r>
        <w:rPr>
          <w:rtl/>
          <w:cs/>
          <w:lang w:val="ar_AE" w:bidi="ar_AE"/>
        </w:rPr>
      </w:r>
      <w:r>
        <w:rPr>
          <w:rtl/>
          <w:cs/>
          <w:lang w:val="ar_AE" w:bidi="ar_AE"/>
        </w:rPr>
        <w:t>كان النحّات الحجري مسؤولًا عن استخراج الحجارة من المحاجر وتهيئتها للاستخدامها في تشييد المباني الضخمة، مثل القصور، والهيكل، والمباني الإدارية، والمنازل الكبيرة (</w:t>
      </w:r>
      <w:r>
        <w:rPr>
          <w:rtl/>
          <w:cs/>
          <w:lang w:val="ar_AE" w:bidi="ar_AE"/>
        </w:rPr>
        <w:t>1 ملوك 5:18؛</w:t>
      </w:r>
      <w:r>
        <w:rPr>
          <w:rtl/>
          <w:cs/>
          <w:lang w:val="ar_AE" w:bidi="ar_AE"/>
        </w:rPr>
        <w:t xml:space="preserve"> </w:t>
      </w:r>
      <w:r>
        <w:rPr>
          <w:rtl/>
          <w:cs/>
          <w:lang w:val="ar_AE" w:bidi="ar_AE"/>
        </w:rPr>
        <w:t>2 ملوك 12:12؛</w:t>
      </w:r>
      <w:r>
        <w:rPr>
          <w:rtl/>
          <w:cs/>
          <w:lang w:val="ar_AE" w:bidi="ar_AE"/>
        </w:rPr>
        <w:t xml:space="preserve"> </w:t>
      </w:r>
      <w:r>
        <w:rPr>
          <w:rtl/>
          <w:cs/>
          <w:lang w:val="ar_AE" w:bidi="ar_AE"/>
        </w:rPr>
        <w:t>1 أخبار الأيام 22:2، 15</w:t>
      </w:r>
      <w:r>
        <w:rPr>
          <w:rtl/>
          <w:cs/>
          <w:lang w:val="ar_AE" w:bidi="ar_AE"/>
        </w:rPr>
        <w:t>). في البداية، اعتمد الإسرائيليون على الحرفيين الفينيقيين في هذا المجال، لكنهم أتقنوا لاحقًا فن العمارة الحجرية، مما أدى إلى بناء منشآت عظيمة، بما في ذلك المباني الموجودة في ٱلسَّامِرَةِ. أما البناؤون في عهد هيرودس، فقد تركوا وراءهم أعمالًا معمارية حجرية رائعة لا تزال تُشاهد في أورشَلِيم، وحَبْرونَ، وٱلسَّامِرَةِ، وأماكن أخرى. بالإضافة إلى ذلك، تخصص بعض الحرفيين في أعمال الزخرفة الداخلية، مثل نحت النوافذ، الأبواب، العتبات، وتيجان الأعمدة. وكان هناك فئة متخصصة من قاطعي الحجارة، وهم النقّاشون (</w:t>
      </w:r>
      <w:r>
        <w:rPr>
          <w:rtl/>
          <w:cs/>
          <w:lang w:val="ar_AE" w:bidi="ar_AE"/>
        </w:rPr>
        <w:t>خروج 28:11</w:t>
      </w:r>
      <w:r>
        <w:rPr>
          <w:rtl/>
          <w:cs/>
          <w:lang w:val="ar_AE" w:bidi="ar_AE"/>
        </w:rPr>
        <w:t>)، الذين عملوا بالأحجار الكريمة لصنع الأختام، والقطع الزخرفية، والمجوهرات.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نحاس</w:t>
      </w:r>
      <w:r>
        <w:rPr>
          <w:rtl/>
          <w:cs/>
          <w:lang w:val="ar_AE" w:bidi="ar_AE"/>
        </w:rPr>
      </w:r>
    </w:p>
    <w:p>
      <w:pPr>
        <w:bidi/>
      </w:pPr>
      <w:r>
        <w:rPr>
          <w:rtl/>
          <w:cs/>
          <w:lang w:val="ar_AE" w:bidi="ar_AE"/>
        </w:rPr>
      </w:r>
      <w:r>
        <w:rPr>
          <w:rtl/>
          <w:cs/>
          <w:lang w:val="ar_AE" w:bidi="ar_AE"/>
        </w:rPr>
        <w:t>فلز بني محمر وقابل للتشكيل يوجد في الأرض (</w:t>
      </w:r>
      <w:r>
        <w:rPr>
          <w:rtl/>
          <w:cs/>
          <w:lang w:val="ar_AE" w:bidi="ar_AE"/>
        </w:rPr>
        <w:t>تثنية 8:9</w:t>
      </w:r>
      <w:r>
        <w:rPr>
          <w:rtl/>
          <w:cs/>
          <w:lang w:val="ar_AE" w:bidi="ar_AE"/>
        </w:rPr>
        <w:t xml:space="preserve">) ويُصنع منه الزينة والأدوات والعملات. </w:t>
      </w:r>
      <w:r>
        <w:rPr>
          <w:b/>
          <w:rtl/>
          <w:cs/>
          <w:lang w:val="ar_AE" w:bidi="ar_AE"/>
        </w:rPr>
        <w:t>انظر</w:t>
      </w:r>
      <w:r>
        <w:rPr>
          <w:rtl/>
          <w:cs/>
          <w:lang w:val="ar_AE" w:bidi="ar_AE"/>
        </w:rPr>
        <w:t xml:space="preserve"> </w:t>
      </w:r>
      <w:r>
        <w:rPr>
          <w:rtl/>
          <w:cs/>
          <w:lang w:val="ar_AE" w:bidi="ar_AE"/>
        </w:rPr>
        <w:t>المعادن والفلزات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نَحَّاس</w:t>
      </w:r>
      <w:r>
        <w:rPr>
          <w:rtl/>
          <w:cs/>
          <w:lang w:val="ar_AE" w:bidi="ar_AE"/>
        </w:rPr>
      </w:r>
    </w:p>
    <w:p>
      <w:pPr>
        <w:bidi/>
      </w:pPr>
      <w:r>
        <w:rPr>
          <w:rtl/>
          <w:cs/>
          <w:lang w:val="ar_AE" w:bidi="ar_AE"/>
        </w:rPr>
      </w:r>
      <w:r>
        <w:rPr>
          <w:rtl/>
          <w:cs/>
          <w:lang w:val="ar_AE" w:bidi="ar_AE"/>
        </w:rPr>
        <w:t>الشخص الذي استخدم البرونز والنحاس لصنع المعدات والأدوات والزينة (</w:t>
      </w:r>
      <w:r>
        <w:rPr>
          <w:rtl/>
          <w:cs/>
          <w:lang w:val="ar_AE" w:bidi="ar_AE"/>
        </w:rPr>
        <w:t>خروج 26:11، 37؛</w:t>
      </w:r>
      <w:r>
        <w:rPr>
          <w:rtl/>
          <w:cs/>
          <w:lang w:val="ar_AE" w:bidi="ar_AE"/>
        </w:rPr>
        <w:t xml:space="preserve"> </w:t>
      </w:r>
      <w:r>
        <w:rPr>
          <w:rtl/>
          <w:cs/>
          <w:lang w:val="ar_AE" w:bidi="ar_AE"/>
        </w:rPr>
        <w:t>27:2–10؛</w:t>
      </w:r>
      <w:r>
        <w:rPr>
          <w:rtl/>
          <w:cs/>
          <w:lang w:val="ar_AE" w:bidi="ar_AE"/>
        </w:rPr>
        <w:t xml:space="preserve"> </w:t>
      </w:r>
      <w:r>
        <w:rPr>
          <w:rtl/>
          <w:cs/>
          <w:lang w:val="ar_AE" w:bidi="ar_AE"/>
        </w:rPr>
        <w:t>يَشوع 6:19، 24؛</w:t>
      </w:r>
      <w:r>
        <w:rPr>
          <w:rtl/>
          <w:cs/>
          <w:lang w:val="ar_AE" w:bidi="ar_AE"/>
        </w:rPr>
        <w:t xml:space="preserve"> </w:t>
      </w:r>
      <w:r>
        <w:rPr>
          <w:rtl/>
          <w:cs/>
          <w:lang w:val="ar_AE" w:bidi="ar_AE"/>
        </w:rPr>
        <w:t>1 صَموئِيلَ 17:5–6؛</w:t>
      </w:r>
      <w:r>
        <w:rPr>
          <w:rtl/>
          <w:cs/>
          <w:lang w:val="ar_AE" w:bidi="ar_AE"/>
        </w:rPr>
        <w:t xml:space="preserve"> </w:t>
      </w:r>
      <w:r>
        <w:rPr>
          <w:rtl/>
          <w:cs/>
          <w:lang w:val="ar_AE" w:bidi="ar_AE"/>
        </w:rPr>
        <w:t>2 صَموئِيلَ 8:8</w:t>
      </w:r>
      <w:r>
        <w:rPr>
          <w:rtl/>
          <w:cs/>
          <w:lang w:val="ar_AE" w:bidi="ar_AE"/>
        </w:rPr>
        <w:t>). لم يُذكر مصطلح "النَحَّاس"في العهد الجديد سوى مرة واحدة في (</w:t>
      </w:r>
      <w:r>
        <w:rPr>
          <w:rtl/>
          <w:cs/>
          <w:lang w:val="ar_AE" w:bidi="ar_AE"/>
        </w:rPr>
        <w:t>2 تِيموثَاوس 4:14</w:t>
      </w:r>
      <w:r>
        <w:rPr>
          <w:rtl/>
          <w:cs/>
          <w:lang w:val="ar_AE" w:bidi="ar_AE"/>
        </w:rPr>
        <w:t>). ومع ذلك، كانت هذه المهنة مهمة طوال تاريخ الكتاب المقدس.</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المعادن والفلزات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نحاس أصفر</w:t>
      </w:r>
      <w:r>
        <w:rPr>
          <w:rtl/>
          <w:cs/>
          <w:lang w:val="ar_AE" w:bidi="ar_AE"/>
        </w:rPr>
      </w:r>
    </w:p>
    <w:p>
      <w:pPr>
        <w:bidi/>
      </w:pPr>
      <w:r>
        <w:rPr>
          <w:rtl/>
          <w:cs/>
          <w:lang w:val="ar_AE" w:bidi="ar_AE"/>
        </w:rPr>
      </w:r>
      <w:r>
        <w:rPr>
          <w:rtl/>
          <w:cs/>
          <w:lang w:val="ar_AE" w:bidi="ar_AE"/>
        </w:rPr>
        <w:t>معدن أصفر مصنوع من النحاس والزنك، كان يُستخدم في عصور الكتاب المقدس لصنع الأدوات والأسلحة والأشياء الزخرفية.</w:t>
      </w:r>
    </w:p>
    <w:p>
      <w:pPr>
        <w:bidi/>
      </w:pPr>
      <w:r>
        <w:rPr>
          <w:rtl/>
          <w:cs/>
          <w:lang w:val="ar_AE" w:bidi="ar_AE"/>
        </w:rPr>
      </w:r>
      <w:r>
        <w:rPr>
          <w:i/>
          <w:rtl/>
          <w:cs/>
          <w:lang w:val="ar_AE" w:bidi="ar_AE"/>
        </w:rPr>
        <w:t>انظر</w:t>
      </w:r>
      <w:r>
        <w:rPr>
          <w:rtl/>
          <w:cs/>
          <w:lang w:val="ar_AE" w:bidi="ar_AE"/>
        </w:rPr>
        <w:t xml:space="preserve"> </w:t>
      </w:r>
      <w:r>
        <w:rPr>
          <w:rtl/>
          <w:cs/>
          <w:lang w:val="ar_AE" w:bidi="ar_AE"/>
        </w:rPr>
        <w:t>المعادن والفلزات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نَحْبِي</w:t>
      </w:r>
      <w:r>
        <w:rPr>
          <w:rtl/>
          <w:cs/>
          <w:lang w:val="ar_AE" w:bidi="ar_AE"/>
        </w:rPr>
      </w:r>
    </w:p>
    <w:p>
      <w:pPr>
        <w:bidi/>
      </w:pPr>
      <w:r>
        <w:rPr>
          <w:rtl/>
          <w:cs/>
          <w:lang w:val="ar_AE" w:bidi="ar_AE"/>
        </w:rPr>
      </w:r>
      <w:r>
        <w:rPr>
          <w:rtl/>
          <w:cs/>
          <w:lang w:val="ar_AE" w:bidi="ar_AE"/>
        </w:rPr>
        <w:t>ابن فْسِي رئيس سبط نَفْتَالِي وأحد الجواسيس الاثني عشر الذين أُرسلوا لتجسس أرض كَنْعَان (</w:t>
      </w:r>
      <w:r>
        <w:rPr>
          <w:rtl/>
          <w:cs/>
          <w:lang w:val="ar_AE" w:bidi="ar_AE"/>
        </w:rPr>
        <w:t>عدد 13:14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نَحَث</w:t>
      </w:r>
      <w:r>
        <w:rPr>
          <w:rtl/>
          <w:cs/>
          <w:lang w:val="ar_AE" w:bidi="ar_AE"/>
        </w:rPr>
      </w:r>
    </w:p>
    <w:p>
      <w:pPr>
        <w:pStyle w:val="Heading2"/>
        <w:bidi/>
      </w:pPr>
      <w:r>
        <w:rPr>
          <w:rtl/>
          <w:cs/>
          <w:lang w:val="ar_AE" w:bidi="ar_AE"/>
        </w:rPr>
        <w:t>نَحَث</w:t>
      </w:r>
    </w:p>
    <w:p>
      <w:pPr>
        <w:bidi/>
      </w:pPr>
      <w:r>
        <w:rPr>
          <w:rtl/>
          <w:cs/>
          <w:lang w:val="ar_AE" w:bidi="ar_AE"/>
        </w:rPr>
      </w:r>
      <w:r>
        <w:rPr>
          <w:rtl/>
          <w:cs/>
          <w:lang w:val="ar_AE" w:bidi="ar_AE"/>
        </w:rPr>
        <w:t>١. أمير عشيرة في أَدُوم وابن رَعُوِئِيل البكر (</w:t>
      </w:r>
      <w:r>
        <w:rPr>
          <w:rtl/>
          <w:cs/>
          <w:lang w:val="ar_AE" w:bidi="ar_AE"/>
        </w:rPr>
        <w:t>تكوين 36: 13، 17</w:t>
      </w:r>
      <w:r>
        <w:rPr>
          <w:rtl/>
          <w:cs/>
          <w:lang w:val="ar_AE" w:bidi="ar_AE"/>
        </w:rPr>
        <w:t xml:space="preserve">؛ </w:t>
      </w:r>
      <w:r>
        <w:rPr>
          <w:rtl/>
          <w:cs/>
          <w:lang w:val="ar_AE" w:bidi="ar_AE"/>
        </w:rPr>
        <w:t>1 أخبار 1: 37</w:t>
      </w:r>
      <w:r>
        <w:rPr>
          <w:rtl/>
          <w:cs/>
          <w:lang w:val="ar_AE" w:bidi="ar_AE"/>
        </w:rPr>
        <w:t>).</w:t>
      </w:r>
    </w:p>
    <w:p>
      <w:pPr>
        <w:bidi/>
      </w:pPr>
      <w:r>
        <w:rPr>
          <w:rtl/>
          <w:cs/>
          <w:lang w:val="ar_AE" w:bidi="ar_AE"/>
        </w:rPr>
      </w:r>
      <w:r>
        <w:rPr>
          <w:rtl/>
          <w:cs/>
          <w:lang w:val="ar_AE" w:bidi="ar_AE"/>
        </w:rPr>
        <w:t>2. لاوٍ من عشيرة قَهَات وحفيد أَلْقَانَة (</w:t>
      </w:r>
      <w:r>
        <w:rPr>
          <w:rtl/>
          <w:cs/>
          <w:lang w:val="ar_AE" w:bidi="ar_AE"/>
        </w:rPr>
        <w:t>1 أخبار 6:26</w:t>
      </w:r>
      <w:r>
        <w:rPr>
          <w:rtl/>
          <w:cs/>
          <w:lang w:val="ar_AE" w:bidi="ar_AE"/>
        </w:rPr>
        <w:t>).</w:t>
      </w:r>
    </w:p>
    <w:p>
      <w:pPr>
        <w:bidi/>
      </w:pPr>
      <w:r>
        <w:rPr>
          <w:rtl/>
          <w:cs/>
          <w:lang w:val="ar_AE" w:bidi="ar_AE"/>
        </w:rPr>
      </w:r>
      <w:r>
        <w:rPr>
          <w:rtl/>
          <w:cs/>
          <w:lang w:val="ar_AE" w:bidi="ar_AE"/>
        </w:rPr>
        <w:t>3. لاوٍ أشرف على أعمال الهيكل خلال حكم الملك حَزَقِيَّا (</w:t>
      </w:r>
      <w:r>
        <w:rPr>
          <w:rtl/>
          <w:cs/>
          <w:lang w:val="ar_AE" w:bidi="ar_AE"/>
        </w:rPr>
        <w:t>2 أخبار 31:13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نحراي</w:t>
      </w:r>
      <w:r>
        <w:rPr>
          <w:rtl/>
          <w:cs/>
          <w:lang w:val="ar_AE" w:bidi="ar_AE"/>
        </w:rPr>
      </w:r>
    </w:p>
    <w:p>
      <w:pPr>
        <w:pStyle w:val="Heading2"/>
        <w:bidi/>
      </w:pPr>
      <w:r>
        <w:rPr>
          <w:rtl/>
          <w:cs/>
          <w:lang w:val="ar_AE" w:bidi="ar_AE"/>
        </w:rPr>
        <w:t>نحراي</w:t>
      </w:r>
    </w:p>
    <w:p>
      <w:pPr>
        <w:bidi/>
      </w:pPr>
      <w:r>
        <w:rPr>
          <w:rtl/>
          <w:cs/>
          <w:lang w:val="ar_AE" w:bidi="ar_AE"/>
        </w:rPr>
      </w:r>
      <w:r>
        <w:rPr>
          <w:rtl/>
          <w:cs/>
          <w:lang w:val="ar_AE" w:bidi="ar_AE"/>
        </w:rPr>
        <w:t>أحد المحاربين الأقوياء لداود، وكان أيضاً حامل درع يوآب. وقد كان نحراي من مدينة بئيروت (</w:t>
      </w:r>
      <w:r>
        <w:rPr>
          <w:rtl/>
          <w:cs/>
          <w:lang w:val="ar_AE" w:bidi="ar_AE"/>
        </w:rPr>
        <w:t>2 صم 23:37</w:t>
      </w:r>
      <w:r>
        <w:rPr>
          <w:rtl/>
          <w:cs/>
          <w:lang w:val="ar_AE" w:bidi="ar_AE"/>
        </w:rPr>
        <w:t xml:space="preserve">; </w:t>
      </w:r>
      <w:r>
        <w:rPr>
          <w:rtl/>
          <w:cs/>
          <w:lang w:val="ar_AE" w:bidi="ar_AE"/>
        </w:rPr>
        <w:t>1 أخ 11:39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نَحشْتَانَ (حَيَّةَ ٱلنُّحَاسِ)</w:t>
      </w:r>
      <w:r>
        <w:rPr>
          <w:rtl/>
          <w:cs/>
          <w:lang w:val="ar_AE" w:bidi="ar_AE"/>
        </w:rPr>
      </w:r>
    </w:p>
    <w:p>
      <w:pPr>
        <w:pStyle w:val="Heading2"/>
        <w:bidi/>
      </w:pPr>
      <w:r>
        <w:rPr>
          <w:rtl/>
          <w:cs/>
          <w:lang w:val="ar_AE" w:bidi="ar_AE"/>
        </w:rPr>
        <w:t>نحشتان (</w:t>
      </w:r>
      <w:r>
        <w:rPr>
          <w:rtl/>
          <w:cs/>
          <w:lang w:val="ar_AE" w:bidi="ar_AE"/>
        </w:rPr>
        <w:t>حَيَّةَ ٱلنُّحَاسِ)</w:t>
      </w:r>
    </w:p>
    <w:p>
      <w:pPr>
        <w:bidi/>
      </w:pPr>
      <w:r>
        <w:rPr>
          <w:rtl/>
          <w:cs/>
          <w:lang w:val="ar_AE" w:bidi="ar_AE"/>
        </w:rPr>
      </w:r>
      <w:r>
        <w:rPr>
          <w:rtl/>
          <w:cs/>
          <w:lang w:val="ar_AE" w:bidi="ar_AE"/>
        </w:rPr>
        <w:t>الاسم الذي أُعطي للحية النحاسية التي صنعها موسى خلال التيهان في البرية. وتم تدميرها في زمن إصلاحات الملك حزقيا (</w:t>
      </w:r>
      <w:r>
        <w:rPr>
          <w:rtl/>
          <w:cs/>
          <w:lang w:val="ar_AE" w:bidi="ar_AE"/>
        </w:rPr>
        <w:t>2 ملوك 18:4</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الحية النحاسية، الثعبان النحاسي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نحشون</w:t>
      </w:r>
      <w:r>
        <w:rPr>
          <w:rtl/>
          <w:cs/>
          <w:lang w:val="ar_AE" w:bidi="ar_AE"/>
        </w:rPr>
      </w:r>
    </w:p>
    <w:p>
      <w:pPr>
        <w:bidi/>
      </w:pPr>
      <w:r>
        <w:rPr>
          <w:rtl/>
          <w:cs/>
          <w:lang w:val="ar_AE" w:bidi="ar_AE"/>
        </w:rPr>
      </w:r>
      <w:r>
        <w:rPr>
          <w:rtl/>
          <w:cs/>
          <w:lang w:val="ar_AE" w:bidi="ar_AE"/>
        </w:rPr>
        <w:t>ابن عميناداب؛ شقيق أليشابع وأبو سلمون (</w:t>
      </w:r>
      <w:r>
        <w:rPr>
          <w:rtl/>
          <w:cs/>
          <w:lang w:val="ar_AE" w:bidi="ar_AE"/>
        </w:rPr>
        <w:t>خروج 6:23</w:t>
      </w:r>
      <w:r>
        <w:rPr>
          <w:rtl/>
          <w:cs/>
          <w:lang w:val="ar_AE" w:bidi="ar_AE"/>
        </w:rPr>
        <w:t xml:space="preserve">؛ </w:t>
      </w:r>
      <w:r>
        <w:rPr>
          <w:rtl/>
          <w:cs/>
          <w:lang w:val="ar_AE" w:bidi="ar_AE"/>
        </w:rPr>
        <w:t>1 أخبار 2:10–11</w:t>
      </w:r>
      <w:r>
        <w:rPr>
          <w:rtl/>
          <w:cs/>
          <w:lang w:val="ar_AE" w:bidi="ar_AE"/>
        </w:rPr>
        <w:t>). كان نحشون، رئيس سبط يهوذا في بداية تَجْوال إسرائيل في البرية (</w:t>
      </w:r>
      <w:r>
        <w:rPr>
          <w:rtl/>
          <w:cs/>
          <w:lang w:val="ar_AE" w:bidi="ar_AE"/>
        </w:rPr>
        <w:t>عدد 1:7</w:t>
      </w:r>
      <w:r>
        <w:rPr>
          <w:rtl/>
          <w:cs/>
          <w:lang w:val="ar_AE" w:bidi="ar_AE"/>
        </w:rPr>
        <w:t xml:space="preserve">؛ </w:t>
      </w:r>
      <w:r>
        <w:rPr>
          <w:rtl/>
          <w:cs/>
          <w:lang w:val="ar_AE" w:bidi="ar_AE"/>
        </w:rPr>
        <w:t>2:3</w:t>
      </w:r>
      <w:r>
        <w:rPr>
          <w:rtl/>
          <w:cs/>
          <w:lang w:val="ar_AE" w:bidi="ar_AE"/>
        </w:rPr>
        <w:t xml:space="preserve">؛ </w:t>
      </w:r>
      <w:r>
        <w:rPr>
          <w:rtl/>
          <w:cs/>
          <w:lang w:val="ar_AE" w:bidi="ar_AE"/>
        </w:rPr>
        <w:t>10:14</w:t>
      </w:r>
      <w:r>
        <w:rPr>
          <w:rtl/>
          <w:cs/>
          <w:lang w:val="ar_AE" w:bidi="ar_AE"/>
        </w:rPr>
        <w:t>)، ممثلًا لسبطه في تكريس المذبح (</w:t>
      </w:r>
      <w:r>
        <w:rPr>
          <w:rtl/>
          <w:cs/>
          <w:lang w:val="ar_AE" w:bidi="ar_AE"/>
        </w:rPr>
        <w:t>7:12</w:t>
      </w:r>
      <w:r>
        <w:rPr>
          <w:rtl/>
          <w:cs/>
          <w:lang w:val="ar_AE" w:bidi="ar_AE"/>
        </w:rPr>
        <w:t xml:space="preserve">). وفي </w:t>
      </w:r>
      <w:r>
        <w:rPr>
          <w:rtl/>
          <w:cs/>
          <w:lang w:val="ar_AE" w:bidi="ar_AE"/>
        </w:rPr>
        <w:t>راعوث 4:20</w:t>
      </w:r>
      <w:r>
        <w:rPr>
          <w:rtl/>
          <w:cs/>
          <w:lang w:val="ar_AE" w:bidi="ar_AE"/>
        </w:rPr>
        <w:t xml:space="preserve"> يُذكر كجد داود ومن نسل يهوذا عبر خط فارص، وفي أنساب متى ولوقا كجد ليسوع المسيح (</w:t>
      </w:r>
      <w:r>
        <w:rPr>
          <w:rtl/>
          <w:cs/>
          <w:lang w:val="ar_AE" w:bidi="ar_AE"/>
        </w:rPr>
        <w:t>متى 1:4</w:t>
      </w:r>
      <w:r>
        <w:rPr>
          <w:rtl/>
          <w:cs/>
          <w:lang w:val="ar_AE" w:bidi="ar_AE"/>
        </w:rPr>
        <w:t xml:space="preserve">؛ </w:t>
      </w:r>
      <w:r>
        <w:rPr>
          <w:rtl/>
          <w:cs/>
          <w:lang w:val="ar_AE" w:bidi="ar_AE"/>
        </w:rPr>
        <w:t>لوقا 3:32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نحشون (ناسون)</w:t>
      </w:r>
      <w:r>
        <w:rPr>
          <w:rtl/>
          <w:cs/>
          <w:lang w:val="ar_AE" w:bidi="ar_AE"/>
        </w:rPr>
      </w:r>
    </w:p>
    <w:p>
      <w:pPr>
        <w:bidi/>
      </w:pPr>
      <w:r>
        <w:rPr>
          <w:rtl/>
          <w:cs/>
          <w:lang w:val="ar_AE" w:bidi="ar_AE"/>
        </w:rPr>
      </w:r>
      <w:r>
        <w:rPr>
          <w:rtl/>
          <w:cs/>
          <w:lang w:val="ar_AE" w:bidi="ar_AE"/>
        </w:rPr>
        <w:t>طريقة أخري لترجمة الملك جيمس لكتابة اسم</w:t>
      </w:r>
      <w:r>
        <w:rPr>
          <w:rtl/>
          <w:cs/>
          <w:lang w:val="ar_AE" w:bidi="ar_AE"/>
        </w:rPr>
        <w:t xml:space="preserve"> نحشون، ابن عميناداب، في </w:t>
      </w:r>
      <w:r>
        <w:rPr>
          <w:rtl/>
          <w:cs/>
          <w:lang w:val="ar_AE" w:bidi="ar_AE"/>
        </w:rPr>
        <w:t>متى 1:4</w:t>
      </w:r>
      <w:r>
        <w:rPr>
          <w:rtl/>
          <w:cs/>
          <w:lang w:val="ar_AE" w:bidi="ar_AE"/>
        </w:rPr>
        <w:t xml:space="preserve"> و </w:t>
      </w:r>
      <w:r>
        <w:rPr>
          <w:rtl/>
          <w:cs/>
          <w:lang w:val="ar_AE" w:bidi="ar_AE"/>
        </w:rPr>
        <w:t>لوقا 3:32</w:t>
      </w:r>
      <w:r>
        <w:rPr>
          <w:rtl/>
          <w:cs/>
          <w:lang w:val="ar_AE" w:bidi="ar_AE"/>
        </w:rPr>
        <w:t xml:space="preserve">. </w:t>
      </w:r>
      <w:r>
        <w:rPr>
          <w:i/>
          <w:rtl/>
          <w:cs/>
          <w:lang w:val="ar_AE" w:bidi="ar_AE"/>
        </w:rPr>
        <w:t>انظر</w:t>
      </w:r>
      <w:r>
        <w:rPr>
          <w:rtl/>
          <w:cs/>
          <w:lang w:val="ar_AE" w:bidi="ar_AE"/>
        </w:rPr>
        <w:t xml:space="preserve"> </w:t>
      </w:r>
      <w:r>
        <w:rPr>
          <w:rtl/>
          <w:cs/>
          <w:lang w:val="ar_AE" w:bidi="ar_AE"/>
        </w:rPr>
        <w:t>نحشون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نَحْلة</w:t>
      </w:r>
      <w:r>
        <w:rPr>
          <w:rtl/>
          <w:cs/>
          <w:lang w:val="ar_AE" w:bidi="ar_AE"/>
        </w:rPr>
      </w:r>
    </w:p>
    <w:p>
      <w:pPr>
        <w:bidi/>
      </w:pPr>
      <w:r>
        <w:rPr>
          <w:rtl/>
          <w:cs/>
          <w:lang w:val="ar_AE" w:bidi="ar_AE"/>
        </w:rPr>
      </w:r>
      <w:r>
        <w:rPr>
          <w:rtl/>
          <w:cs/>
          <w:lang w:val="ar_AE" w:bidi="ar_AE"/>
        </w:rPr>
        <w:t>حشرات طائرة تنتج العسل والشمع. ذُكرَ النحل في الكتاب المقدس لإنتاجيته وكمصدر للغذاء.</w:t>
      </w:r>
    </w:p>
    <w:p>
      <w:pPr>
        <w:bidi/>
      </w:pPr>
      <w:r>
        <w:rPr>
          <w:rtl/>
          <w:cs/>
          <w:lang w:val="ar_AE" w:bidi="ar_AE"/>
        </w:rPr>
      </w:r>
      <w:r>
        <w:rPr>
          <w:rtl/>
          <w:cs/>
          <w:lang w:val="ar_AE" w:bidi="ar_AE"/>
        </w:rPr>
        <w:t xml:space="preserve">النحل </w:t>
      </w:r>
      <w:r>
        <w:rPr>
          <w:i/>
          <w:rtl/>
          <w:cs/>
          <w:lang w:val="ar_AE" w:bidi="ar_AE"/>
        </w:rPr>
        <w:t>(نحل العسَل الغربي)</w:t>
      </w:r>
      <w:r>
        <w:rPr>
          <w:rtl/>
          <w:cs/>
          <w:lang w:val="ar_AE" w:bidi="ar_AE"/>
        </w:rPr>
        <w:t xml:space="preserve"> واحد من حشرتَين يتم تربيتهما وتكاثرهما بواسطة البشر</w:t>
      </w:r>
      <w:r>
        <w:rPr>
          <w:i/>
          <w:rtl/>
          <w:cs/>
          <w:lang w:val="ar_AE" w:bidi="ar_AE"/>
        </w:rPr>
        <w:t>.</w:t>
      </w:r>
      <w:r>
        <w:rPr>
          <w:rtl/>
          <w:cs/>
          <w:lang w:val="ar_AE" w:bidi="ar_AE"/>
        </w:rPr>
        <w:t xml:space="preserve"> الأخرى هي دودة القز. يجمع النحل الرحيق من الأزهار في حين ينشر حبوب اللِّقاح. قد يُظهرون للنحل الآخر مكان العثور على الرحيق باستخدام "رقصة" توضح المسافة والاتجاه. يمكن للنحل رؤية أربعة ألوان:</w:t>
      </w:r>
    </w:p>
    <w:p>
      <w:pPr>
        <w:pStyle w:val="ListBullet"/>
        <w:bidi/>
        <w:spacing w:line="240" w:lineRule="auto"/>
        <w:ind w:left="720"/>
      </w:pPr>
      <w:r>
        <w:rPr>
          <w:rtl/>
          <w:cs/>
          <w:lang w:val="ar_AE" w:bidi="ar_AE"/>
        </w:rPr>
      </w:r>
      <w:r>
        <w:rPr>
          <w:rtl/>
          <w:cs/>
          <w:lang w:val="ar_AE" w:bidi="ar_AE"/>
        </w:rPr>
        <w:t>أزرق-أخضر</w:t>
      </w:r>
    </w:p>
    <w:p>
      <w:pPr>
        <w:pStyle w:val="ListBullet"/>
        <w:bidi/>
        <w:spacing w:line="240" w:lineRule="auto"/>
        <w:ind w:left="720"/>
      </w:pPr>
      <w:r>
        <w:rPr>
          <w:rtl/>
          <w:cs/>
          <w:lang w:val="ar_AE" w:bidi="ar_AE"/>
        </w:rPr>
      </w:r>
      <w:r>
        <w:rPr>
          <w:rtl/>
          <w:cs/>
          <w:lang w:val="ar_AE" w:bidi="ar_AE"/>
        </w:rPr>
        <w:t>أصفر-أخضر</w:t>
      </w:r>
    </w:p>
    <w:p>
      <w:pPr>
        <w:pStyle w:val="ListBullet"/>
        <w:bidi/>
        <w:spacing w:line="240" w:lineRule="auto"/>
        <w:ind w:left="720"/>
      </w:pPr>
      <w:r>
        <w:rPr>
          <w:rtl/>
          <w:cs/>
          <w:lang w:val="ar_AE" w:bidi="ar_AE"/>
        </w:rPr>
      </w:r>
      <w:r>
        <w:rPr>
          <w:rtl/>
          <w:cs/>
          <w:lang w:val="ar_AE" w:bidi="ar_AE"/>
        </w:rPr>
        <w:t>أزرق-بنفسجي</w:t>
      </w:r>
    </w:p>
    <w:p>
      <w:pPr>
        <w:pStyle w:val="ListBullet"/>
        <w:bidi/>
        <w:spacing w:line="240" w:lineRule="auto"/>
        <w:ind w:left="720"/>
      </w:pPr>
      <w:r>
        <w:rPr>
          <w:rtl/>
          <w:cs/>
          <w:lang w:val="ar_AE" w:bidi="ar_AE"/>
        </w:rPr>
      </w:r>
      <w:r>
        <w:rPr>
          <w:rtl/>
          <w:cs/>
          <w:lang w:val="ar_AE" w:bidi="ar_AE"/>
        </w:rPr>
        <w:t>فوق البنفسجي (غير مرئي للعين البشرية)</w:t>
      </w:r>
    </w:p>
    <w:p>
      <w:pPr>
        <w:bidi/>
      </w:pPr>
      <w:r>
        <w:rPr>
          <w:rtl/>
          <w:cs/>
          <w:lang w:val="ar_AE" w:bidi="ar_AE"/>
        </w:rPr>
      </w:r>
      <w:r>
        <w:rPr>
          <w:rtl/>
          <w:cs/>
          <w:lang w:val="ar_AE" w:bidi="ar_AE"/>
        </w:rPr>
        <w:t>إنَّ النحل البري الموجود في إِسْرَائِيل وفلسطين عدواني. فقط النحلات "العاملات" الإناث تلدغن. يصبح سمهنَّ أقوى في الطقس الدفئ. تذكر عدة مقاطع كتابية الطبيعة المزعجة للنحل ولسعاته المؤلمة (</w:t>
      </w:r>
      <w:r>
        <w:rPr>
          <w:rtl/>
          <w:cs/>
          <w:lang w:val="ar_AE" w:bidi="ar_AE"/>
        </w:rPr>
        <w:t>تثنية 1:44؛</w:t>
      </w:r>
      <w:r>
        <w:rPr>
          <w:rtl/>
          <w:cs/>
          <w:lang w:val="ar_AE" w:bidi="ar_AE"/>
        </w:rPr>
        <w:t xml:space="preserve"> </w:t>
      </w:r>
      <w:r>
        <w:rPr>
          <w:rtl/>
          <w:cs/>
          <w:lang w:val="ar_AE" w:bidi="ar_AE"/>
        </w:rPr>
        <w:t>مزمور 118:12؛</w:t>
      </w:r>
      <w:r>
        <w:rPr>
          <w:rtl/>
          <w:cs/>
          <w:lang w:val="ar_AE" w:bidi="ar_AE"/>
        </w:rPr>
        <w:t xml:space="preserve"> </w:t>
      </w:r>
      <w:r>
        <w:rPr>
          <w:rtl/>
          <w:cs/>
          <w:lang w:val="ar_AE" w:bidi="ar_AE"/>
        </w:rPr>
        <w:t>إِشَعْيَاء 7:18</w:t>
      </w:r>
      <w:r>
        <w:rPr>
          <w:rtl/>
          <w:cs/>
          <w:lang w:val="ar_AE" w:bidi="ar_AE"/>
        </w:rPr>
        <w:t>).</w:t>
      </w:r>
    </w:p>
    <w:p>
      <w:pPr>
        <w:bidi/>
      </w:pPr>
      <w:r>
        <w:rPr>
          <w:rtl/>
          <w:cs/>
          <w:lang w:val="ar_AE" w:bidi="ar_AE"/>
        </w:rPr>
      </w:r>
      <w:r>
        <w:rPr>
          <w:rtl/>
          <w:cs/>
          <w:lang w:val="ar_AE" w:bidi="ar_AE"/>
        </w:rPr>
        <w:t>تشير إحدى المراجع إلى أن النحل البري يمكن أن يبني مستعمرة في حيوان مَيِّت (</w:t>
      </w:r>
      <w:r>
        <w:rPr>
          <w:rtl/>
          <w:cs/>
          <w:lang w:val="ar_AE" w:bidi="ar_AE"/>
        </w:rPr>
        <w:t>قضاة 14:5–9</w:t>
      </w:r>
      <w:r>
        <w:rPr>
          <w:rtl/>
          <w:cs/>
          <w:lang w:val="ar_AE" w:bidi="ar_AE"/>
        </w:rPr>
        <w:t>). وتُنظَّف الجثة بواسطة ابن آوى أو النسور حتى تصير عظامًا، وتُجفف العظام في الشمس.</w:t>
      </w:r>
    </w:p>
    <w:p>
      <w:pPr>
        <w:bidi/>
      </w:pPr>
      <w:r>
        <w:rPr>
          <w:rtl/>
          <w:cs/>
          <w:lang w:val="ar_AE" w:bidi="ar_AE"/>
        </w:rPr>
      </w:r>
      <w:r>
        <w:rPr>
          <w:rtl/>
          <w:cs/>
          <w:lang w:val="ar_AE" w:bidi="ar_AE"/>
        </w:rPr>
        <w:t xml:space="preserve">عدّ المصريون النحلة مقدسة. في العصور القديمة في ٱلْيونَانِ، كانت الشموع تُصنع من شمع العسل. وفي إِسْرَائِيل وفلسطين، من المحتمل أن تكون تربية النحل لم تُمارس حتى القرن الثاني قبل الميلاد. يشير </w:t>
      </w:r>
      <w:r>
        <w:rPr>
          <w:rtl/>
          <w:cs/>
          <w:lang w:val="ar_AE" w:bidi="ar_AE"/>
        </w:rPr>
        <w:t>حِزْقِيَالَ 27:17</w:t>
      </w:r>
      <w:r>
        <w:rPr>
          <w:rtl/>
          <w:cs/>
          <w:lang w:val="ar_AE" w:bidi="ar_AE"/>
        </w:rPr>
        <w:t xml:space="preserve"> إلى أنه ربما تم ذلك في وقت سابق. إذا لم يتمكن العبرانيون من العثور على العسل المحلي، كانوا يبحثون عن العسل البري. كان المسافرون يبحثون عن مخابئ العسل في الشقوق الصخرية والأماكن المحتملة الأخرى. مارس الفلسطينيون والحثيُّون تربية النحل في مدنهم.</w:t>
      </w:r>
    </w:p>
    <w:p>
      <w:pPr>
        <w:bidi/>
      </w:pPr>
      <w:r>
        <w:rPr>
          <w:rtl/>
          <w:cs/>
          <w:lang w:val="ar_AE" w:bidi="ar_AE"/>
        </w:rPr>
      </w:r>
      <w:r>
        <w:rPr>
          <w:rtl/>
          <w:cs/>
          <w:lang w:val="ar_AE" w:bidi="ar_AE"/>
        </w:rPr>
        <w:t>يحتوي الكتاب المقدس على العديد من الإشارات إلى النحل ومنتجات النحل. كان سَرب النحل ذا قيمة، مع أن العسل كان رخيصًا. كان العسل يُؤكل أحيانًا مع شمع العسل (</w:t>
      </w:r>
      <w:r>
        <w:rPr>
          <w:rtl/>
          <w:cs/>
          <w:lang w:val="ar_AE" w:bidi="ar_AE"/>
        </w:rPr>
        <w:t>نشيد الأناشيد 5:1</w:t>
      </w:r>
      <w:r>
        <w:rPr>
          <w:rtl/>
          <w:cs/>
          <w:lang w:val="ar_AE" w:bidi="ar_AE"/>
        </w:rPr>
        <w:t>). لم يكن العسل للطعام فقط. كان الناس يستخدمونه أيضًا دواء ولحفظ الأشياء. عندما كانوا يرغبون في الحفاظ على الجثة من التحلل، كانوا أحيانًا يغطونها بالعسل (التحنيط).</w:t>
      </w:r>
    </w:p>
    <w:p>
      <w:pPr>
        <w:bidi/>
      </w:pPr>
      <w:r>
        <w:rPr>
          <w:rtl/>
          <w:cs/>
          <w:lang w:val="ar_AE" w:bidi="ar_AE"/>
        </w:rPr>
      </w:r>
      <w:r>
        <w:rPr>
          <w:rtl/>
          <w:cs/>
          <w:lang w:val="ar_AE" w:bidi="ar_AE"/>
        </w:rPr>
        <w:t xml:space="preserve">وُصِفَتْ أرض إِسْرَائِيل بأنها أرض تفيض لبنًا وعسلًا. كان العسل مهمًا جدًا للناس في أزمنة الكتاب لأنه كان من الطرق القليلة التي يمكنهم بها جعل الطعام حلو المذاق (قارن </w:t>
      </w:r>
      <w:r>
        <w:rPr>
          <w:rtl/>
          <w:cs/>
          <w:lang w:val="ar_AE" w:bidi="ar_AE"/>
        </w:rPr>
        <w:t>قضاة 14:8–9</w:t>
      </w:r>
      <w:r>
        <w:rPr>
          <w:rtl/>
          <w:cs/>
          <w:lang w:val="ar_AE" w:bidi="ar_AE"/>
        </w:rPr>
        <w:t>). قد تعني الكلمة العبرية "عسل" كلًا من عسل النحل والشراب الحلو من التين والتمر والعنب. لذا، "أرض تفيض لبنًا وعسلًا" لا تعني أرض النحل (</w:t>
      </w:r>
      <w:r>
        <w:rPr>
          <w:rtl/>
          <w:cs/>
          <w:lang w:val="ar_AE" w:bidi="ar_AE"/>
        </w:rPr>
        <w:t>خروج 3:8</w:t>
      </w:r>
      <w:r>
        <w:rPr>
          <w:rtl/>
          <w:cs/>
          <w:lang w:val="ar_AE" w:bidi="ar_AE"/>
        </w:rPr>
        <w:t>). إنها تعني أرضًا غنية بالحلاوة.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الطعام وتحضير الطعام</w:t>
      </w:r>
      <w:r>
        <w:rPr>
          <w:rtl/>
          <w:cs/>
          <w:lang w:val="ar_AE" w:bidi="ar_AE"/>
        </w:rPr>
        <w:t xml:space="preserve">؛ </w:t>
      </w:r>
      <w:r>
        <w:rPr>
          <w:rtl/>
          <w:cs/>
          <w:lang w:val="ar_AE" w:bidi="ar_AE"/>
        </w:rPr>
        <w:t>العسَل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نَحْلِيئِيل</w:t>
      </w:r>
      <w:r>
        <w:rPr>
          <w:rtl/>
          <w:cs/>
          <w:lang w:val="ar_AE" w:bidi="ar_AE"/>
        </w:rPr>
      </w:r>
    </w:p>
    <w:p>
      <w:pPr>
        <w:bidi/>
      </w:pPr>
      <w:r>
        <w:rPr>
          <w:rtl/>
          <w:cs/>
          <w:lang w:val="ar_AE" w:bidi="ar_AE"/>
        </w:rPr>
      </w:r>
      <w:r>
        <w:rPr>
          <w:rtl/>
          <w:cs/>
          <w:lang w:val="ar_AE" w:bidi="ar_AE"/>
        </w:rPr>
        <w:t>أحد معسكرات بني إسرائيل المؤقّتة خلال تجوالهم في البرية والذي يقع في شرق البحر الميت بالقرب من موآب بين مَتَّانَة وبَاموت (</w:t>
      </w:r>
      <w:r>
        <w:rPr>
          <w:rtl/>
          <w:cs/>
          <w:lang w:val="ar_AE" w:bidi="ar_AE"/>
        </w:rPr>
        <w:t>عدد 21:19</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التيه في البرية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w:t>
      </w:r>
      <w:r>
        <w:rPr>
          <w:rtl/>
          <w:cs/>
          <w:lang w:val="ar_AE" w:bidi="ar_AE"/>
        </w:rPr>
      </w:r>
    </w:p>
    <w:p>
      <w:pPr>
        <w:pStyle w:val="Heading2"/>
        <w:bidi/>
      </w:pPr>
      <w:r>
        <w:rPr>
          <w:b/>
          <w:rtl/>
          <w:cs/>
          <w:lang w:val="ar_AE" w:bidi="ar_AE"/>
        </w:rPr>
        <w:t>نَحَم</w:t>
      </w:r>
    </w:p>
    <w:p>
      <w:pPr>
        <w:bidi/>
      </w:pPr>
      <w:r>
        <w:rPr>
          <w:rtl/>
          <w:cs/>
          <w:lang w:val="ar_AE" w:bidi="ar_AE"/>
        </w:rPr>
      </w:r>
      <w:r>
        <w:rPr>
          <w:rtl/>
          <w:cs/>
          <w:lang w:val="ar_AE" w:bidi="ar_AE"/>
        </w:rPr>
        <w:t>رئيس عشيرة من بني يهوذا، وأخو امرأة هودِيَّا (1</w:t>
      </w:r>
      <w:r>
        <w:rPr>
          <w:rtl/>
          <w:cs/>
          <w:lang w:val="ar_AE" w:bidi="ar_AE"/>
        </w:rPr>
        <w:t>أخبار الأيام 4: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نَحَمَانِي</w:t>
      </w:r>
      <w:r>
        <w:rPr>
          <w:rtl/>
          <w:cs/>
          <w:lang w:val="ar_AE" w:bidi="ar_AE"/>
        </w:rPr>
      </w:r>
    </w:p>
    <w:p>
      <w:pPr>
        <w:pStyle w:val="Heading2"/>
        <w:bidi/>
      </w:pPr>
      <w:r>
        <w:rPr>
          <w:rtl/>
          <w:cs/>
          <w:lang w:val="ar_AE" w:bidi="ar_AE"/>
        </w:rPr>
        <w:t>نَحَمَانِي</w:t>
      </w:r>
    </w:p>
    <w:p>
      <w:pPr>
        <w:bidi/>
      </w:pPr>
      <w:r>
        <w:rPr>
          <w:rtl/>
          <w:cs/>
          <w:lang w:val="ar_AE" w:bidi="ar_AE"/>
        </w:rPr>
      </w:r>
      <w:r>
        <w:rPr>
          <w:rtl/>
          <w:cs/>
          <w:lang w:val="ar_AE" w:bidi="ar_AE"/>
        </w:rPr>
        <w:t>أحد المسؤولين البارزين الذين عادوا مع زربابل إلى فلسطين بعد السبي (</w:t>
      </w:r>
      <w:r>
        <w:rPr>
          <w:rtl/>
          <w:cs/>
          <w:lang w:val="ar_AE" w:bidi="ar_AE"/>
        </w:rPr>
        <w:t>نحميا 7:7</w:t>
      </w:r>
      <w:r>
        <w:rPr>
          <w:rtl/>
          <w:cs/>
          <w:lang w:val="ar_AE" w:bidi="ar_AE"/>
        </w:rPr>
        <w:t xml:space="preserve">). اسمه محذوف من القائمة الموازية للمسؤولين العائدين في </w:t>
      </w:r>
      <w:r>
        <w:rPr>
          <w:rtl/>
          <w:cs/>
          <w:lang w:val="ar_AE" w:bidi="ar_AE"/>
        </w:rPr>
        <w:t>عزرا 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سفر</w:t>
      </w:r>
      <w:r>
        <w:rPr>
          <w:rtl/>
          <w:cs/>
          <w:lang w:val="ar_AE" w:bidi="ar_AE"/>
        </w:rPr>
      </w:r>
    </w:p>
    <w:p>
      <w:pPr>
        <w:bidi/>
      </w:pPr>
      <w:r>
        <w:rPr>
          <w:rtl/>
          <w:cs/>
          <w:lang w:val="ar_AE" w:bidi="ar_AE"/>
        </w:rPr>
      </w:r>
      <w:r>
        <w:rPr>
          <w:rtl/>
          <w:cs/>
          <w:lang w:val="ar_AE" w:bidi="ar_AE"/>
        </w:rPr>
        <w:t>سفر نحميا هو واحد من آخر الأسفار التاريخية اليهودية.</w:t>
      </w:r>
    </w:p>
    <w:p>
      <w:pPr>
        <w:bidi/>
      </w:pPr>
      <w:r>
        <w:rPr>
          <w:rtl/>
          <w:cs/>
          <w:lang w:val="ar_AE" w:bidi="ar_AE"/>
        </w:rPr>
      </w:r>
      <w:r>
        <w:rPr>
          <w:rtl/>
          <w:cs/>
          <w:lang w:val="ar_AE" w:bidi="ar_AE"/>
        </w:rPr>
        <w:t>نظرة عامة</w:t>
      </w:r>
    </w:p>
    <w:p>
      <w:pPr>
        <w:bidi/>
      </w:pPr>
      <w:r>
        <w:rPr>
          <w:rtl/>
          <w:cs/>
          <w:lang w:val="ar_AE" w:bidi="ar_AE"/>
        </w:rPr>
      </w:r>
      <w:r>
        <w:rPr>
          <w:rtl/>
          <w:cs/>
          <w:lang w:val="ar_AE" w:bidi="ar_AE"/>
        </w:rPr>
        <w:t>• الخلفية</w:t>
      </w:r>
    </w:p>
    <w:p>
      <w:pPr>
        <w:bidi/>
      </w:pPr>
      <w:r>
        <w:rPr>
          <w:rtl/>
          <w:cs/>
          <w:lang w:val="ar_AE" w:bidi="ar_AE"/>
        </w:rPr>
      </w:r>
      <w:r>
        <w:rPr>
          <w:rtl/>
          <w:cs/>
          <w:lang w:val="ar_AE" w:bidi="ar_AE"/>
        </w:rPr>
        <w:t>• المؤلف</w:t>
      </w:r>
    </w:p>
    <w:p>
      <w:pPr>
        <w:bidi/>
      </w:pPr>
      <w:r>
        <w:rPr>
          <w:rtl/>
          <w:cs/>
          <w:lang w:val="ar_AE" w:bidi="ar_AE"/>
        </w:rPr>
      </w:r>
      <w:r>
        <w:rPr>
          <w:rtl/>
          <w:cs/>
          <w:lang w:val="ar_AE" w:bidi="ar_AE"/>
        </w:rPr>
        <w:t>• الأصالة التاريخية للسفر</w:t>
      </w:r>
    </w:p>
    <w:p>
      <w:pPr>
        <w:bidi/>
      </w:pPr>
      <w:r>
        <w:rPr>
          <w:rtl/>
          <w:cs/>
          <w:lang w:val="ar_AE" w:bidi="ar_AE"/>
        </w:rPr>
      </w:r>
      <w:r>
        <w:rPr>
          <w:rtl/>
          <w:cs/>
          <w:lang w:val="ar_AE" w:bidi="ar_AE"/>
        </w:rPr>
        <w:t>• التسلسل الزمني</w:t>
      </w:r>
    </w:p>
    <w:p>
      <w:pPr>
        <w:bidi/>
      </w:pPr>
      <w:r>
        <w:rPr>
          <w:rtl/>
          <w:cs/>
          <w:lang w:val="ar_AE" w:bidi="ar_AE"/>
        </w:rPr>
      </w:r>
      <w:r>
        <w:rPr>
          <w:rtl/>
          <w:cs/>
          <w:lang w:val="ar_AE" w:bidi="ar_AE"/>
        </w:rPr>
        <w:t>• الأهمية</w:t>
      </w:r>
    </w:p>
    <w:p>
      <w:pPr>
        <w:bidi/>
      </w:pPr>
      <w:r>
        <w:rPr>
          <w:rtl/>
          <w:cs/>
          <w:lang w:val="ar_AE" w:bidi="ar_AE"/>
        </w:rPr>
      </w:r>
      <w:r>
        <w:rPr>
          <w:rtl/>
          <w:cs/>
          <w:lang w:val="ar_AE" w:bidi="ar_AE"/>
        </w:rPr>
        <w:t>• المحتوى</w:t>
      </w:r>
    </w:p>
    <w:p>
      <w:pPr>
        <w:pStyle w:val="Heading3"/>
        <w:bidi/>
      </w:pPr>
      <w:r>
        <w:rPr>
          <w:rtl/>
          <w:cs/>
          <w:lang w:val="ar_AE" w:bidi="ar_AE"/>
        </w:rPr>
        <w:t>الخلفية</w:t>
      </w:r>
    </w:p>
    <w:p>
      <w:pPr>
        <w:bidi/>
      </w:pPr>
      <w:r>
        <w:rPr>
          <w:rtl/>
          <w:cs/>
          <w:lang w:val="ar_AE" w:bidi="ar_AE"/>
        </w:rPr>
      </w:r>
      <w:r>
        <w:rPr>
          <w:rtl/>
          <w:cs/>
          <w:lang w:val="ar_AE" w:bidi="ar_AE"/>
        </w:rPr>
        <w:t>قام نبوخذنصر ملك بَابِل في عام 597 قبل الميلاد بترحيل أول دفعة من المسبيين من أورشَلِيم. وفي عام 586 قبل الميلاد عاد البابليون، فنهبوا وأحرقوا المدينة مع هيكلها، وأخذوا ما بين 60,000 إلى 80,000 يهودي إلى السبي. استقر المسبييون في مناطق مختلفة حيث تمتعوا بقدر من الحرية. انخرطوا في الزراعة والتجارة وفي بعض الحالات اكتسبوا ثروة كبيرة. استمر الشيوخ في أداء دورهم، وخدم أنبياء مثل حِزْقِيَال بين المسبيين، مما ساهم في الحفاظ على مقاومة الارتداد الديني في أذهان الشعب.</w:t>
      </w:r>
    </w:p>
    <w:p>
      <w:pPr>
        <w:bidi/>
      </w:pPr>
      <w:r>
        <w:rPr>
          <w:rtl/>
          <w:cs/>
          <w:lang w:val="ar_AE" w:bidi="ar_AE"/>
        </w:rPr>
      </w:r>
      <w:r>
        <w:rPr>
          <w:rtl/>
          <w:cs/>
          <w:lang w:val="ar_AE" w:bidi="ar_AE"/>
        </w:rPr>
        <w:t>مع ظهور الملك الفارسي كورَش العظيم (559–530 قبل الميلاد)، تغيرت توقعات وآفاق المستقبل لدى المسبيين اليهود بشكل كبير. فقد كان كورَش رجل دولة متحضراً ومستنيراً، وفي وقت قصير بعد غزوه لبَابِل، أصدر مرسوماً (</w:t>
      </w:r>
      <w:r>
        <w:rPr>
          <w:rtl/>
          <w:cs/>
          <w:lang w:val="ar_AE" w:bidi="ar_AE"/>
        </w:rPr>
        <w:t>عزرا 1:2–4</w:t>
      </w:r>
      <w:r>
        <w:rPr>
          <w:rtl/>
          <w:cs/>
          <w:lang w:val="ar_AE" w:bidi="ar_AE"/>
        </w:rPr>
        <w:t>) سمح فيه للمسبيين اليهود بالعودة إلى وطنهم. عادت مجموعتان منفصلتان من المسبيين إلى يَهوذَا وبنوا هيكلًا جديدًا في أورشَلِيم على موقع هيكل سلَيْمَان عام 516 قبل الميلاد. ثم، في عهد الملك أَرْتَحْشَشْتَا الأول (464–424 قبل الميلاد)، عادت مجموعتان منفصلتان من بَابِل بقيادة عَزْرَا (458 قبل الميلاد) ونَحَمْيَا (445 قبل الميلاد)، على التوالي. من هذه البداية البسيطة نشأ شعب يهوذا الثيوقراطي، اليهود، الشعب المُكرَّس لشريعة الله، والمعزول عن التأثيرات الأجنبية، والمُتَمركز في أورشَلِيم.</w:t>
      </w:r>
    </w:p>
    <w:p>
      <w:pPr>
        <w:pStyle w:val="Heading3"/>
        <w:bidi/>
      </w:pPr>
      <w:r>
        <w:rPr>
          <w:rtl/>
          <w:cs/>
          <w:lang w:val="ar_AE" w:bidi="ar_AE"/>
        </w:rPr>
        <w:t>المؤلف</w:t>
      </w:r>
    </w:p>
    <w:p>
      <w:pPr>
        <w:bidi/>
      </w:pPr>
      <w:r>
        <w:rPr>
          <w:rtl/>
          <w:cs/>
          <w:lang w:val="ar_AE" w:bidi="ar_AE"/>
        </w:rPr>
      </w:r>
      <w:r>
        <w:rPr>
          <w:rtl/>
          <w:cs/>
          <w:lang w:val="ar_AE" w:bidi="ar_AE"/>
        </w:rPr>
        <w:t>تُشكّل مذكرات نَحَمْيَا الشخصية جزءًا كبيرًا من السفر الذي يحمل اسمه. تكشف هذه المذكرات عن شخص نبيل وتقي، كان رحيمًا، وحكيمًا، ووطنياً. كما كان شخصًا كريمًا ومخلصًا، ذو فطنة سياسية وحماس ديني، ومكرسًا بالكامل لله، وله قدرة تنظيمية بارزة وقيادة ديناميكية. في الوقت نفسه، كان نَحَمْيَا يمتلك قدرة على أن يكون حازمًا وصارمًا عند مواجهة الخطية وانحراف أبناء شعبه (</w:t>
      </w:r>
      <w:r>
        <w:rPr>
          <w:rtl/>
          <w:cs/>
          <w:lang w:val="ar_AE" w:bidi="ar_AE"/>
        </w:rPr>
        <w:t>نح 5:1–13</w:t>
      </w:r>
      <w:r>
        <w:rPr>
          <w:rtl/>
          <w:cs/>
          <w:lang w:val="ar_AE" w:bidi="ar_AE"/>
        </w:rPr>
        <w:t>) وكذلك عند التصدي لمؤامرات الأعداء الأقوياء غير اليهود (</w:t>
      </w:r>
      <w:r>
        <w:rPr>
          <w:rtl/>
          <w:cs/>
          <w:lang w:val="ar_AE" w:bidi="ar_AE"/>
        </w:rPr>
        <w:t>13:8، 28</w:t>
      </w:r>
      <w:r>
        <w:rPr>
          <w:rtl/>
          <w:cs/>
          <w:lang w:val="ar_AE" w:bidi="ar_AE"/>
        </w:rPr>
        <w:t>). لذلك لم يكن من المُستَغرب أن يستيقظ شعب مُحبَط ومُنهَك من حالة الكسل واللامبالاة ويستجيب لنهج نَحَمْيَا الحازم في معالجة وضعهم (</w:t>
      </w:r>
      <w:r>
        <w:rPr>
          <w:rtl/>
          <w:cs/>
          <w:lang w:val="ar_AE" w:bidi="ar_AE"/>
        </w:rPr>
        <w:t>2:4</w:t>
      </w:r>
      <w:r>
        <w:rPr>
          <w:rtl/>
          <w:cs/>
          <w:lang w:val="ar_AE" w:bidi="ar_AE"/>
        </w:rPr>
        <w:t xml:space="preserve">; </w:t>
      </w:r>
      <w:r>
        <w:rPr>
          <w:rtl/>
          <w:cs/>
          <w:lang w:val="ar_AE" w:bidi="ar_AE"/>
        </w:rPr>
        <w:t>13:14، 22، 31</w:t>
      </w:r>
      <w:r>
        <w:rPr>
          <w:rtl/>
          <w:cs/>
          <w:lang w:val="ar_AE" w:bidi="ar_AE"/>
        </w:rPr>
        <w:t>).</w:t>
      </w:r>
    </w:p>
    <w:p>
      <w:pPr>
        <w:pStyle w:val="Heading3"/>
        <w:bidi/>
      </w:pPr>
      <w:r>
        <w:rPr>
          <w:rtl/>
          <w:cs/>
          <w:lang w:val="ar_AE" w:bidi="ar_AE"/>
        </w:rPr>
        <w:t>الأصالة التاريخية للسفر</w:t>
      </w:r>
    </w:p>
    <w:p>
      <w:pPr>
        <w:bidi/>
      </w:pPr>
      <w:r>
        <w:rPr>
          <w:rtl/>
          <w:cs/>
          <w:lang w:val="ar_AE" w:bidi="ar_AE"/>
        </w:rPr>
      </w:r>
      <w:r>
        <w:rPr>
          <w:rtl/>
          <w:cs/>
          <w:lang w:val="ar_AE" w:bidi="ar_AE"/>
        </w:rPr>
        <w:t>وفقًا ليوسيفوس وكُتّاب آخرين مبكرين، كانت أسفار عَزْرَا ونَحَمْيَا تشكل سفرًا واحدًا في الكتاب المقدس العبري المبكر بعنوان سفر عَزْرَا. تعود أقدم مخطوطة عبرية تم فيها تقسيم السفرين إلى عام 1448، وتشير إليها الكتب المقدسة العبرية الحديثة كأسفار عَزْرَا ونَحَمْيَا. وقد كانا هذان السفران، في مخطوطات الترجمة السبعينية اليونانية (LXX)، يشكلان أيضًا كتابًا واحدًا. أما أوريجانوس، في أوائل القرن الثالث الميلادي، فهو أول من أشار إلى تقسيمهما. وبوجه عام، هناك إجماع عام على أصالة المذكرات الشخصية لنَحَمْيَا، والتي تُشكّل جزءًا كبيرًا من السفر.</w:t>
      </w:r>
    </w:p>
    <w:p>
      <w:pPr>
        <w:bidi/>
      </w:pPr>
      <w:r>
        <w:rPr>
          <w:rtl/>
          <w:cs/>
          <w:lang w:val="ar_AE" w:bidi="ar_AE"/>
        </w:rPr>
      </w:r>
      <w:r>
        <w:rPr>
          <w:rtl/>
          <w:cs/>
          <w:lang w:val="ar_AE" w:bidi="ar_AE"/>
        </w:rPr>
        <w:t>فيما يخص الإطار التاريخي للسفر، فتؤكده البرديات التي اكتُشفت بين عامي 1898 و1908 في جزيرة إلفنتين، الواقعة في أعالي نهر النيل. وقد أسس بسماتيك الثاني (593–588 قبل الميلاد) مستعمرة يهودية هناك. إن برديات الإلفنتين محفوظة بشكل جيد، ومكتوبة باللغة الآرامية، وهي من البقايا الأدبية للقرن الخامس قبل الميلاد والتي تعود إلى هذه المستعمرة اليهودية خلال العصر الفارسي.</w:t>
      </w:r>
    </w:p>
    <w:p>
      <w:pPr>
        <w:bidi/>
      </w:pPr>
      <w:r>
        <w:rPr>
          <w:rtl/>
          <w:cs/>
          <w:lang w:val="ar_AE" w:bidi="ar_AE"/>
        </w:rPr>
      </w:r>
      <w:r>
        <w:rPr>
          <w:rtl/>
          <w:cs/>
          <w:lang w:val="ar_AE" w:bidi="ar_AE"/>
        </w:rPr>
        <w:t xml:space="preserve">أهم وثيقة ضمن هذه البرديات هي نسخة من رسالة أُرسلت إلى حاكم يهوذا الفارسي عام 407 ق.م. قبل ذلك بثلاث سنوات، كان المعبد اليهودي في إلفنتين قد دُمِّر، مما دفع سكان المستعمرة إلى إرسال رسالة إلى </w:t>
      </w:r>
      <w:r>
        <w:rPr>
          <w:rtl/>
          <w:cs/>
          <w:lang w:val="ar_AE" w:bidi="ar_AE"/>
        </w:rPr>
        <w:t>يَهُوحَانَان</w:t>
      </w:r>
      <w:r>
        <w:rPr>
          <w:rtl/>
          <w:cs/>
          <w:lang w:val="ar_AE" w:bidi="ar_AE"/>
        </w:rPr>
        <w:t xml:space="preserve">، رئيس الكهنة في أورشليم (انظر </w:t>
      </w:r>
      <w:r>
        <w:rPr>
          <w:rtl/>
          <w:cs/>
          <w:lang w:val="ar_AE" w:bidi="ar_AE"/>
        </w:rPr>
        <w:t>نحميا 12:12–13</w:t>
      </w:r>
      <w:r>
        <w:rPr>
          <w:rtl/>
          <w:cs/>
          <w:lang w:val="ar_AE" w:bidi="ar_AE"/>
        </w:rPr>
        <w:t xml:space="preserve">). وفي رسالتهم إلى حاكم يهوذا، طلبوا الإذن بإعادة بناء المعبد، وأوضحوا أنهم أرسلوا طلبًا مشابهًا إلى دلایا وشلمیا، أبناء سنبلط (عدو نَحَمْيَا، </w:t>
      </w:r>
      <w:r>
        <w:rPr>
          <w:rtl/>
          <w:cs/>
          <w:lang w:val="ar_AE" w:bidi="ar_AE"/>
        </w:rPr>
        <w:t>2:10، 19</w:t>
      </w:r>
      <w:r>
        <w:rPr>
          <w:rtl/>
          <w:cs/>
          <w:lang w:val="ar_AE" w:bidi="ar_AE"/>
        </w:rPr>
        <w:t xml:space="preserve">; </w:t>
      </w:r>
      <w:r>
        <w:rPr>
          <w:rtl/>
          <w:cs/>
          <w:lang w:val="ar_AE" w:bidi="ar_AE"/>
        </w:rPr>
        <w:t>4:1</w:t>
      </w:r>
      <w:r>
        <w:rPr>
          <w:rtl/>
          <w:cs/>
          <w:lang w:val="ar_AE" w:bidi="ar_AE"/>
        </w:rPr>
        <w:t>). تُظهر برديات إلفنتين أن سنبلط كان حاكم مقاطعة السامرة، وأن طوبيا كان حاكم مقاطعة عمون في شرق الأردن (</w:t>
      </w:r>
      <w:r>
        <w:rPr>
          <w:rtl/>
          <w:cs/>
          <w:lang w:val="ar_AE" w:bidi="ar_AE"/>
        </w:rPr>
        <w:t>2:10، 19</w:t>
      </w:r>
      <w:r>
        <w:rPr>
          <w:rtl/>
          <w:cs/>
          <w:lang w:val="ar_AE" w:bidi="ar_AE"/>
        </w:rPr>
        <w:t>). تقدم هذه الوثائق دليلًا على وجود سلطة مزدوجة في يهوذا، مدنية ودينية، وتؤكد أن يهوحانان كان رئيس الكهنة في الفترة 408–407 ق.م (</w:t>
      </w:r>
      <w:r>
        <w:rPr>
          <w:rtl/>
          <w:cs/>
          <w:lang w:val="ar_AE" w:bidi="ar_AE"/>
        </w:rPr>
        <w:t>12:13</w:t>
      </w:r>
      <w:r>
        <w:rPr>
          <w:rtl/>
          <w:cs/>
          <w:lang w:val="ar_AE" w:bidi="ar_AE"/>
        </w:rPr>
        <w:t>).</w:t>
      </w:r>
    </w:p>
    <w:p>
      <w:pPr>
        <w:pStyle w:val="Heading3"/>
        <w:bidi/>
      </w:pPr>
      <w:r>
        <w:rPr>
          <w:rtl/>
          <w:cs/>
          <w:lang w:val="ar_AE" w:bidi="ar_AE"/>
        </w:rPr>
        <w:t>التسلسل الزمني</w:t>
      </w:r>
    </w:p>
    <w:p>
      <w:pPr>
        <w:bidi/>
      </w:pPr>
      <w:r>
        <w:rPr>
          <w:rtl/>
          <w:cs/>
          <w:lang w:val="ar_AE" w:bidi="ar_AE"/>
        </w:rPr>
      </w:r>
      <w:r>
        <w:rPr>
          <w:rtl/>
          <w:cs/>
          <w:lang w:val="ar_AE" w:bidi="ar_AE"/>
        </w:rPr>
        <w:t>لقد كان هناك جدل كبير حول من وصل إلى أورشليم أولًا، عزرا أم نحميا. لا شك أن نحميا وصل إلى المدينة عام 445 ق.م. أما القول بأن عزرا جاء قبل ذلك بثلاثة عشر عامًا، أي في عام 458 ق.م، فقد واجه اعتراضات تتعلق بالجوانب التاريخية والنصّية، وهي قضايا معقّدة لا يمكن الخوض فيها هنا. ومع ذلك، فإن فهم القيم الروحية للسفر لا يعتمد على تحديد دقيق للتسلسل الزمني. إن الحجج التي تعارض هذا التسلسل الزمني التقليدي ليس قاطع تمامًا، كما أنه لا يلغي التعقيدات المتأصّلة في هذا الموضوع.</w:t>
      </w:r>
    </w:p>
    <w:p>
      <w:pPr>
        <w:pStyle w:val="Heading3"/>
        <w:bidi/>
      </w:pPr>
      <w:r>
        <w:rPr>
          <w:rtl/>
          <w:cs/>
          <w:lang w:val="ar_AE" w:bidi="ar_AE"/>
        </w:rPr>
        <w:t>الأهمية</w:t>
      </w:r>
    </w:p>
    <w:p>
      <w:pPr>
        <w:bidi/>
      </w:pPr>
      <w:r>
        <w:rPr>
          <w:rtl/>
          <w:cs/>
          <w:lang w:val="ar_AE" w:bidi="ar_AE"/>
        </w:rPr>
      </w:r>
      <w:r>
        <w:rPr>
          <w:rtl/>
          <w:cs/>
          <w:lang w:val="ar_AE" w:bidi="ar_AE"/>
        </w:rPr>
        <w:t>عندما عاد المسبييون إلى أورشليم، لم تكن يهوذا تتمتع بأي كيان وطني أو وضع سياسي. لم يتبقَ لهم سوى شيء واحد: ديانتهم. كانوا هم "البقية" من شعب الرب المختار، الذين سينهض منهم إسرائيل الجديد والمجيد.</w:t>
      </w:r>
    </w:p>
    <w:p>
      <w:pPr>
        <w:bidi/>
      </w:pPr>
      <w:r>
        <w:rPr>
          <w:rtl/>
          <w:cs/>
          <w:lang w:val="ar_AE" w:bidi="ar_AE"/>
        </w:rPr>
      </w:r>
      <w:r>
        <w:rPr>
          <w:rtl/>
          <w:cs/>
          <w:lang w:val="ar_AE" w:bidi="ar_AE"/>
        </w:rPr>
        <w:t>كانت هذه الرؤية هي ما يفسّر إصرار نحميا على محافظة الشعب اليهودي على نقاء وتميّز إيمانهم وممارساتهم الدينية، من أجل إحياء الحياة القومية وإعادة بناء أسوار المدينة (</w:t>
      </w:r>
      <w:r>
        <w:rPr>
          <w:rtl/>
          <w:cs/>
          <w:lang w:val="ar_AE" w:bidi="ar_AE"/>
        </w:rPr>
        <w:t>6:15</w:t>
      </w:r>
      <w:r>
        <w:rPr>
          <w:rtl/>
          <w:cs/>
          <w:lang w:val="ar_AE" w:bidi="ar_AE"/>
        </w:rPr>
        <w:t>)، حيث كانت الأسوار ترمز إلى النقاء العرقي والديني للشعب. كما شدّد نحميا على الانفصال عن الوثنية، وحرّم الزواج من غير اليهود (</w:t>
      </w:r>
      <w:r>
        <w:rPr>
          <w:rtl/>
          <w:cs/>
          <w:lang w:val="ar_AE" w:bidi="ar_AE"/>
        </w:rPr>
        <w:t>13:23–28</w:t>
      </w:r>
      <w:r>
        <w:rPr>
          <w:rtl/>
          <w:cs/>
          <w:lang w:val="ar_AE" w:bidi="ar_AE"/>
        </w:rPr>
        <w:t xml:space="preserve">)، وأصرّ على الالتزام الدقيق بشريعة السبت (الآيات </w:t>
      </w:r>
      <w:r>
        <w:rPr>
          <w:rtl/>
          <w:cs/>
          <w:lang w:val="ar_AE" w:bidi="ar_AE"/>
        </w:rPr>
        <w:t>15–22</w:t>
      </w:r>
      <w:r>
        <w:rPr>
          <w:rtl/>
          <w:cs/>
          <w:lang w:val="ar_AE" w:bidi="ar_AE"/>
        </w:rPr>
        <w:t>).</w:t>
      </w:r>
    </w:p>
    <w:p>
      <w:pPr>
        <w:bidi/>
      </w:pPr>
      <w:r>
        <w:rPr>
          <w:rtl/>
          <w:cs/>
          <w:lang w:val="ar_AE" w:bidi="ar_AE"/>
        </w:rPr>
      </w:r>
      <w:r>
        <w:rPr>
          <w:rtl/>
          <w:cs/>
          <w:lang w:val="ar_AE" w:bidi="ar_AE"/>
        </w:rPr>
        <w:t>لذلك، من الصعب المبالغة في أهمية سفر نَحَمْيَا. فهو جنبًا إلى جنب مع سفر عَزْرَا، يقدمان السرد العبري الوحيد المتسلسل لتلك الفترة في التاريخ اليهودي التي وُضعت خلالها أسس اليهودية - بما في ذلك انفصال وعزلة اليهود الصارمة وتقديسهم الشديد لشريعة موسى. وعلى الرغم من أن حَجَّيِ، زَكَرِيَّا، و مَلَاخِي يساهمون أيضًا في تقديم تلك الفترة لنا، لكن نَحَمْيَا (مع عَزْرَا) يوفران سردًا كاملًا ومتصاعدًا لهذا العصر. لقد شكّلت عودة المتغربين من بَابِلَ إلى أورشَلِيمَ استئنافًا لتحقيق مقاصد الله الخلاصية نحو شعبه القديم، وهي المسيرة التي قادت إلى مجيء يَسوع ٱلْمَسِيحِ.</w:t>
      </w:r>
    </w:p>
    <w:p>
      <w:pPr>
        <w:bidi/>
      </w:pPr>
      <w:r>
        <w:rPr>
          <w:rtl/>
          <w:cs/>
          <w:lang w:val="ar_AE" w:bidi="ar_AE"/>
        </w:rPr>
      </w:r>
      <w:r>
        <w:rPr>
          <w:rtl/>
          <w:cs/>
          <w:lang w:val="ar_AE" w:bidi="ar_AE"/>
        </w:rPr>
        <w:t>يركّز سرد العودة من بابل في سفر نحميا على الجانب الديني لجماعة العائدين إلى أورشليم، لكن هناك عوامل أخرى جديرة بالملاحظة، مثل اهتمام نحميا بضمان الأمن السياسي ليهوذا ووضعها الدستوري للحفاظ على استقلالها عن السامرة، وإعادة بناء أسوار المدينة، وإعادة توطين السكان (</w:t>
      </w:r>
      <w:r>
        <w:rPr>
          <w:rtl/>
          <w:cs/>
          <w:lang w:val="ar_AE" w:bidi="ar_AE"/>
        </w:rPr>
        <w:t>7:4</w:t>
      </w:r>
      <w:r>
        <w:rPr>
          <w:rtl/>
          <w:cs/>
          <w:lang w:val="ar_AE" w:bidi="ar_AE"/>
        </w:rPr>
        <w:t xml:space="preserve">; </w:t>
      </w:r>
      <w:r>
        <w:rPr>
          <w:rtl/>
          <w:cs/>
          <w:lang w:val="ar_AE" w:bidi="ar_AE"/>
        </w:rPr>
        <w:t>11:1–2</w:t>
      </w:r>
      <w:r>
        <w:rPr>
          <w:rtl/>
          <w:cs/>
          <w:lang w:val="ar_AE" w:bidi="ar_AE"/>
        </w:rPr>
        <w:t>); بالإضافة إلى تعيينه واليًا للمقاطعة الجديدة. ومع ذلك، لا يرد في سفر نحميا (ولا في عزرا) أي إشارة إلى استعادة السيادة الوطنية تحت أحد أحفاد بيت داود، فلا ذِكر للمسيا المنتظر، ولا إشارة إلى الملكوت الإلهي الشامل. يُظهر نحميا ولاءً مطلقًا للسلطة الفارسية، التي رغم استجابتها اللافتة لطلبه (</w:t>
      </w:r>
      <w:r>
        <w:rPr>
          <w:rtl/>
          <w:cs/>
          <w:lang w:val="ar_AE" w:bidi="ar_AE"/>
        </w:rPr>
        <w:t>2:4–9</w:t>
      </w:r>
      <w:r>
        <w:rPr>
          <w:rtl/>
          <w:cs/>
          <w:lang w:val="ar_AE" w:bidi="ar_AE"/>
        </w:rPr>
        <w:t>)، استمرت في فرض الضرائب على اليهود (</w:t>
      </w:r>
      <w:r>
        <w:rPr>
          <w:rtl/>
          <w:cs/>
          <w:lang w:val="ar_AE" w:bidi="ar_AE"/>
        </w:rPr>
        <w:t>5:4, 15</w:t>
      </w:r>
      <w:r>
        <w:rPr>
          <w:rtl/>
          <w:cs/>
          <w:lang w:val="ar_AE" w:bidi="ar_AE"/>
        </w:rPr>
        <w:t>).</w:t>
      </w:r>
    </w:p>
    <w:p>
      <w:pPr>
        <w:bidi/>
      </w:pPr>
      <w:r>
        <w:rPr>
          <w:rtl/>
          <w:cs/>
          <w:lang w:val="ar_AE" w:bidi="ar_AE"/>
        </w:rPr>
      </w:r>
      <w:r>
        <w:rPr>
          <w:rtl/>
          <w:cs/>
          <w:lang w:val="ar_AE" w:bidi="ar_AE"/>
        </w:rPr>
        <w:t xml:space="preserve"> تحصّن العائدون خلف أسوار مدينتهم الجديدة، وتجمعوا حول الهيكل الثاني، الذي اكتمل بناؤه عام 516 ق.م. أصبح "سفر شريعة موسى" (</w:t>
      </w:r>
      <w:r>
        <w:rPr>
          <w:rtl/>
          <w:cs/>
          <w:lang w:val="ar_AE" w:bidi="ar_AE"/>
        </w:rPr>
        <w:t>8:1</w:t>
      </w:r>
      <w:r>
        <w:rPr>
          <w:rtl/>
          <w:cs/>
          <w:lang w:val="ar_AE" w:bidi="ar_AE"/>
        </w:rPr>
        <w:t>)، الذي اعترف به الحاكم الفارسي كقانون لأرض يهوذا، محور العبادة والتقوى اليهودية. لقد كانت اليهودية هي نتاجًا لهذا الإصلاح، الذي أصبح بمثابة حاجز حماية وجدار فاصل يحميهم من تأثيرات الأمم عليهم. كما ترسّخت المؤسسات الدينية التي نشأت خلال السبي البابلي وانتقلت إلى أورشليم بعمق وثبات، ومنها: المجمع الذي كان يُتلى فيه التوراة والأنبياء وتُقام فيه الصلوات، والكتبة الذين كرّسوا أنفسهم بالكامل لدراسة الشريعة، والسنهدريم الذي استمر في أداء دوره في خدمة النظام الديني الجديد.</w:t>
      </w:r>
    </w:p>
    <w:p>
      <w:pPr>
        <w:bidi/>
      </w:pPr>
      <w:r>
        <w:rPr>
          <w:rtl/>
          <w:cs/>
          <w:lang w:val="ar_AE" w:bidi="ar_AE"/>
        </w:rPr>
      </w:r>
      <w:r>
        <w:rPr>
          <w:rtl/>
          <w:cs/>
          <w:lang w:val="ar_AE" w:bidi="ar_AE"/>
        </w:rPr>
        <w:t>تقف البقية اليهودية في القرن الخامس ق.م. في وضع مواز للكنيسة المسيحية الحديثة في أن كلاهما يواجه تحدي إعادة البناء الروحي والتجديد الضروريان لتحقيق مقاصد اللهِ.</w:t>
      </w:r>
    </w:p>
    <w:p>
      <w:pPr>
        <w:pStyle w:val="Heading3"/>
        <w:bidi/>
      </w:pPr>
      <w:r>
        <w:rPr>
          <w:rtl/>
          <w:cs/>
          <w:lang w:val="ar_AE" w:bidi="ar_AE"/>
        </w:rPr>
        <w:t>المحتوى</w:t>
      </w:r>
    </w:p>
    <w:p>
      <w:pPr>
        <w:bidi/>
      </w:pPr>
      <w:r>
        <w:rPr>
          <w:rtl/>
          <w:cs/>
          <w:lang w:val="ar_AE" w:bidi="ar_AE"/>
        </w:rPr>
      </w:r>
      <w:r>
        <w:rPr>
          <w:rtl/>
          <w:cs/>
          <w:lang w:val="ar_AE" w:bidi="ar_AE"/>
        </w:rPr>
        <w:t>في شتاء عام 445 ق.م، لقد كان البلاط الفارسي في شوشن، وهي العاصمة القديمة لعِيلَامَ (</w:t>
      </w:r>
      <w:r>
        <w:rPr>
          <w:rtl/>
          <w:cs/>
          <w:lang w:val="ar_AE" w:bidi="ar_AE"/>
        </w:rPr>
        <w:t>1:1</w:t>
      </w:r>
      <w:r>
        <w:rPr>
          <w:rtl/>
          <w:cs/>
          <w:lang w:val="ar_AE" w:bidi="ar_AE"/>
        </w:rPr>
        <w:t>). وهناك تقلّد نحميا منصبًا رفيعًا يتمتع بالاحترام والنفوذ (</w:t>
      </w:r>
      <w:r>
        <w:rPr>
          <w:rtl/>
          <w:cs/>
          <w:lang w:val="ar_AE" w:bidi="ar_AE"/>
        </w:rPr>
        <w:t>2:1</w:t>
      </w:r>
      <w:r>
        <w:rPr>
          <w:rtl/>
          <w:cs/>
          <w:lang w:val="ar_AE" w:bidi="ar_AE"/>
        </w:rPr>
        <w:t>). وصل إلى شوشن وفد من يهوذا، من بينهم أخو نحميا، ونقلوا إليه وصفًا مؤلمًا لأوضاع أورشليم، مما أثار في نفسه الحزن العميق (</w:t>
      </w:r>
      <w:r>
        <w:rPr>
          <w:rtl/>
          <w:cs/>
          <w:lang w:val="ar_AE" w:bidi="ar_AE"/>
        </w:rPr>
        <w:t>1:2–4</w:t>
      </w:r>
      <w:r>
        <w:rPr>
          <w:rtl/>
          <w:cs/>
          <w:lang w:val="ar_AE" w:bidi="ar_AE"/>
        </w:rPr>
        <w:t>). وبعد أربعة أشهر من الصلاة والتأمل، انطلق إلى أورشليم برفقة حراسة مُسلّحة (</w:t>
      </w:r>
      <w:r>
        <w:rPr>
          <w:rtl/>
          <w:cs/>
          <w:lang w:val="ar_AE" w:bidi="ar_AE"/>
        </w:rPr>
        <w:t>1:5–2:11</w:t>
      </w:r>
      <w:r>
        <w:rPr>
          <w:rtl/>
          <w:cs/>
          <w:lang w:val="ar_AE" w:bidi="ar_AE"/>
        </w:rPr>
        <w:t>). وبعد تفقّد الأوضاع لمدة ثلاثة أيام، أدرك أن إعادة بناء الأسوار ستكون مهمته الأساسية (</w:t>
      </w:r>
      <w:r>
        <w:rPr>
          <w:rtl/>
          <w:cs/>
          <w:lang w:val="ar_AE" w:bidi="ar_AE"/>
        </w:rPr>
        <w:t>2:12–3:32</w:t>
      </w:r>
      <w:r>
        <w:rPr>
          <w:rtl/>
          <w:cs/>
          <w:lang w:val="ar_AE" w:bidi="ar_AE"/>
        </w:rPr>
        <w:t>).</w:t>
      </w:r>
    </w:p>
    <w:p>
      <w:pPr>
        <w:bidi/>
      </w:pPr>
      <w:r>
        <w:rPr>
          <w:rtl/>
          <w:cs/>
          <w:lang w:val="ar_AE" w:bidi="ar_AE"/>
        </w:rPr>
      </w:r>
      <w:r>
        <w:rPr>
          <w:rtl/>
          <w:cs/>
          <w:lang w:val="ar_AE" w:bidi="ar_AE"/>
        </w:rPr>
        <w:t>أدى تنامي الروح الوطنية الجديدة إلى ظهور معارضة كانت كامنة في السابق. كان سنبلط وطوبيا وجشم خصومًا أقوياء وماكرين يتمتعون بالدهاء والقدرة على التخطيط. لجأوا إلى السخرية ونشر الشائعات، زاعمين أن إعادة بناء الأسوار كانت تمردًا ضد الملك (</w:t>
      </w:r>
      <w:r>
        <w:rPr>
          <w:rtl/>
          <w:cs/>
          <w:lang w:val="ar_AE" w:bidi="ar_AE"/>
        </w:rPr>
        <w:t>2:19</w:t>
      </w:r>
      <w:r>
        <w:rPr>
          <w:rtl/>
          <w:cs/>
          <w:lang w:val="ar_AE" w:bidi="ar_AE"/>
        </w:rPr>
        <w:t xml:space="preserve">; </w:t>
      </w:r>
      <w:r>
        <w:rPr>
          <w:rtl/>
          <w:cs/>
          <w:lang w:val="ar_AE" w:bidi="ar_AE"/>
        </w:rPr>
        <w:t>4:1–3, 7–14</w:t>
      </w:r>
      <w:r>
        <w:rPr>
          <w:rtl/>
          <w:cs/>
          <w:lang w:val="ar_AE" w:bidi="ar_AE"/>
        </w:rPr>
        <w:t xml:space="preserve">; </w:t>
      </w:r>
      <w:r>
        <w:rPr>
          <w:rtl/>
          <w:cs/>
          <w:lang w:val="ar_AE" w:bidi="ar_AE"/>
        </w:rPr>
        <w:t>6:1–9</w:t>
      </w:r>
      <w:r>
        <w:rPr>
          <w:rtl/>
          <w:cs/>
          <w:lang w:val="ar_AE" w:bidi="ar_AE"/>
        </w:rPr>
        <w:t>). لكن نحميا واجه كل هذه المكائد بالصلاة والإصرار التام على تحقيق هدفه دون انحراف. كما واجه عداءً من خائنين من داخل الجماعة نفسها (</w:t>
      </w:r>
      <w:r>
        <w:rPr>
          <w:rtl/>
          <w:cs/>
          <w:lang w:val="ar_AE" w:bidi="ar_AE"/>
        </w:rPr>
        <w:t>6:10–19</w:t>
      </w:r>
      <w:r>
        <w:rPr>
          <w:rtl/>
          <w:cs/>
          <w:lang w:val="ar_AE" w:bidi="ar_AE"/>
        </w:rPr>
        <w:t xml:space="preserve">). ورغم كل التحديات، أُعيد بناء أسوار أورشليم (آية </w:t>
      </w:r>
      <w:r>
        <w:rPr>
          <w:rtl/>
          <w:cs/>
          <w:lang w:val="ar_AE" w:bidi="ar_AE"/>
        </w:rPr>
        <w:t>15</w:t>
      </w:r>
      <w:r>
        <w:rPr>
          <w:rtl/>
          <w:cs/>
          <w:lang w:val="ar_AE" w:bidi="ar_AE"/>
        </w:rPr>
        <w:t>) وأُعيد تكريسها وسط احتفال حماسي مُفعم بالفرح (</w:t>
      </w:r>
      <w:r>
        <w:rPr>
          <w:rtl/>
          <w:cs/>
          <w:lang w:val="ar_AE" w:bidi="ar_AE"/>
        </w:rPr>
        <w:t>12:27–43</w:t>
      </w:r>
      <w:r>
        <w:rPr>
          <w:rtl/>
          <w:cs/>
          <w:lang w:val="ar_AE" w:bidi="ar_AE"/>
        </w:rPr>
        <w:t>).</w:t>
      </w:r>
    </w:p>
    <w:p>
      <w:pPr>
        <w:bidi/>
      </w:pPr>
      <w:r>
        <w:rPr>
          <w:rtl/>
          <w:cs/>
          <w:lang w:val="ar_AE" w:bidi="ar_AE"/>
        </w:rPr>
      </w:r>
      <w:r>
        <w:rPr>
          <w:rtl/>
          <w:cs/>
          <w:lang w:val="ar_AE" w:bidi="ar_AE"/>
        </w:rPr>
        <w:t>استجاب المجتمع بطرق متعددة عند قراءة عزرا، الكاهن والكاتب، لشريعة موسى وشرحها بواسطة اللاويين (</w:t>
      </w:r>
      <w:r>
        <w:rPr>
          <w:rtl/>
          <w:cs/>
          <w:lang w:val="ar_AE" w:bidi="ar_AE"/>
        </w:rPr>
        <w:t>8:1–8</w:t>
      </w:r>
      <w:r>
        <w:rPr>
          <w:rtl/>
          <w:cs/>
          <w:lang w:val="ar_AE" w:bidi="ar_AE"/>
        </w:rPr>
        <w:t xml:space="preserve">). كانت هذه الاستجابة هي مزيجًا من الحزن على الخطايا والفرح بالله (الآيات </w:t>
      </w:r>
      <w:r>
        <w:rPr>
          <w:rtl/>
          <w:cs/>
          <w:lang w:val="ar_AE" w:bidi="ar_AE"/>
        </w:rPr>
        <w:t>9–18</w:t>
      </w:r>
      <w:r>
        <w:rPr>
          <w:rtl/>
          <w:cs/>
          <w:lang w:val="ar_AE" w:bidi="ar_AE"/>
        </w:rPr>
        <w:t>)، ترافقت مع الصوم والصلاة (</w:t>
      </w:r>
      <w:r>
        <w:rPr>
          <w:rtl/>
          <w:cs/>
          <w:lang w:val="ar_AE" w:bidi="ar_AE"/>
        </w:rPr>
        <w:t>9:1–37</w:t>
      </w:r>
      <w:r>
        <w:rPr>
          <w:rtl/>
          <w:cs/>
          <w:lang w:val="ar_AE" w:bidi="ar_AE"/>
        </w:rPr>
        <w:t>)، وتجديد العهد (</w:t>
      </w:r>
      <w:r>
        <w:rPr>
          <w:rtl/>
          <w:cs/>
          <w:lang w:val="ar_AE" w:bidi="ar_AE"/>
        </w:rPr>
        <w:t>9:38–10:29</w:t>
      </w:r>
      <w:r>
        <w:rPr>
          <w:rtl/>
          <w:cs/>
          <w:lang w:val="ar_AE" w:bidi="ar_AE"/>
        </w:rPr>
        <w:t>)، والالتزام بطاعة وصايا الله وفرائضه وشرائعه (</w:t>
      </w:r>
      <w:r>
        <w:rPr>
          <w:rtl/>
          <w:cs/>
          <w:lang w:val="ar_AE" w:bidi="ar_AE"/>
        </w:rPr>
        <w:t>10:30–39</w:t>
      </w:r>
      <w:r>
        <w:rPr>
          <w:rtl/>
          <w:cs/>
          <w:lang w:val="ar_AE" w:bidi="ar_AE"/>
        </w:rPr>
        <w:t xml:space="preserve">). يشير الإصحاحان </w:t>
      </w:r>
      <w:r>
        <w:rPr>
          <w:rtl/>
          <w:cs/>
          <w:lang w:val="ar_AE" w:bidi="ar_AE"/>
        </w:rPr>
        <w:t>11</w:t>
      </w:r>
      <w:r>
        <w:rPr>
          <w:rtl/>
          <w:cs/>
          <w:lang w:val="ar_AE" w:bidi="ar_AE"/>
        </w:rPr>
        <w:t xml:space="preserve"> و</w:t>
      </w:r>
      <w:r>
        <w:rPr>
          <w:rtl/>
          <w:cs/>
          <w:lang w:val="ar_AE" w:bidi="ar_AE"/>
        </w:rPr>
        <w:t>12</w:t>
      </w:r>
      <w:r>
        <w:rPr>
          <w:rtl/>
          <w:cs/>
          <w:lang w:val="ar_AE" w:bidi="ar_AE"/>
        </w:rPr>
        <w:t xml:space="preserve"> إلى مختلف الوظائف والمسؤوليات المدنية والدينية، وأسماء الأشخاص المعيّنين لها. ثم جاء القرار باستبعاد كل من كان من أصل أجنبي عن الجماعة اليهودية (</w:t>
      </w:r>
      <w:r>
        <w:rPr>
          <w:rtl/>
          <w:cs/>
          <w:lang w:val="ar_AE" w:bidi="ar_AE"/>
        </w:rPr>
        <w:t>13:1–3</w:t>
      </w:r>
      <w:r>
        <w:rPr>
          <w:rtl/>
          <w:cs/>
          <w:lang w:val="ar_AE" w:bidi="ar_AE"/>
        </w:rPr>
        <w:t xml:space="preserve">). </w:t>
      </w:r>
    </w:p>
    <w:p>
      <w:pPr>
        <w:bidi/>
      </w:pPr>
      <w:r>
        <w:rPr>
          <w:rtl/>
          <w:cs/>
          <w:lang w:val="ar_AE" w:bidi="ar_AE"/>
        </w:rPr>
      </w:r>
      <w:r>
        <w:rPr>
          <w:rtl/>
          <w:cs/>
          <w:lang w:val="ar_AE" w:bidi="ar_AE"/>
        </w:rPr>
        <w:t>في هذه المرحلة، سافر نحميا إلى شوشن لرفع تقرير عن مسؤوليته، وبعد حصوله على إجازة جديدة، عاد إلى أورشليم ليجد أن المخالفات قد عادت للظهور. كان طوبيا وعضو الكهنوت ألياشيب متورطين في تجاوزات (</w:t>
      </w:r>
      <w:r>
        <w:rPr>
          <w:rtl/>
          <w:cs/>
          <w:lang w:val="ar_AE" w:bidi="ar_AE"/>
        </w:rPr>
        <w:t>13:4–9</w:t>
      </w:r>
      <w:r>
        <w:rPr>
          <w:rtl/>
          <w:cs/>
          <w:lang w:val="ar_AE" w:bidi="ar_AE"/>
        </w:rPr>
        <w:t xml:space="preserve">)، ولم يلتزم الشعب بتوفير الدعم الكافي للاويين (الآيات </w:t>
      </w:r>
      <w:r>
        <w:rPr>
          <w:rtl/>
          <w:cs/>
          <w:lang w:val="ar_AE" w:bidi="ar_AE"/>
        </w:rPr>
        <w:t>10–14</w:t>
      </w:r>
      <w:r>
        <w:rPr>
          <w:rtl/>
          <w:cs/>
          <w:lang w:val="ar_AE" w:bidi="ar_AE"/>
        </w:rPr>
        <w:t xml:space="preserve">)، كما تم انتهاك حرمة يوم السبت، وانتشرت حالات الزواج بين اليهود وغير اليهود (الآيات </w:t>
      </w:r>
      <w:r>
        <w:rPr>
          <w:rtl/>
          <w:cs/>
          <w:lang w:val="ar_AE" w:bidi="ar_AE"/>
        </w:rPr>
        <w:t>23–32</w:t>
      </w:r>
      <w:r>
        <w:rPr>
          <w:rtl/>
          <w:cs/>
          <w:lang w:val="ar_AE" w:bidi="ar_AE"/>
        </w:rPr>
        <w:t xml:space="preserve">). ومع تزايد هذه الزيجات، لم يعد الأبناء قادرين على التحدث بالعبرية (الآيات </w:t>
      </w:r>
      <w:r>
        <w:rPr>
          <w:rtl/>
          <w:cs/>
          <w:lang w:val="ar_AE" w:bidi="ar_AE"/>
        </w:rPr>
        <w:t>23–25</w:t>
      </w:r>
      <w:r>
        <w:rPr>
          <w:rtl/>
          <w:cs/>
          <w:lang w:val="ar_AE" w:bidi="ar_AE"/>
        </w:rPr>
        <w:t>). ولوقف خطر الذوبان في الثقافات الأخرى، تم فرض سياسة العزلة الدينية والاجتماعية.</w:t>
      </w:r>
    </w:p>
    <w:p>
      <w:pPr>
        <w:bidi/>
      </w:pPr>
      <w:r>
        <w:rPr>
          <w:rtl/>
          <w:cs/>
          <w:lang w:val="ar_AE" w:bidi="ar_AE"/>
        </w:rPr>
      </w:r>
      <w:r>
        <w:rPr>
          <w:rtl/>
          <w:cs/>
          <w:lang w:val="ar_AE" w:bidi="ar_AE"/>
        </w:rPr>
        <w:t>ينتهي سفر نَحَمْيَا بشكل مفاجئ إلى حد ما بوصف حازم لطريقته القوية والصارمة في التعامل مع هذه الانحرافات عن المبادئ والتعاليم التي أُعيد ترسيخها في اليهودية.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التسلسل الزمني للكتاب المقدس (العهد القديم)</w:t>
      </w:r>
      <w:r>
        <w:rPr>
          <w:rtl/>
          <w:cs/>
          <w:lang w:val="ar_AE" w:bidi="ar_AE"/>
        </w:rPr>
        <w:t xml:space="preserve">; </w:t>
      </w:r>
      <w:r>
        <w:rPr>
          <w:rtl/>
          <w:cs/>
          <w:lang w:val="ar_AE" w:bidi="ar_AE"/>
        </w:rPr>
        <w:t>عَزْرَا، سفر</w:t>
      </w:r>
      <w:r>
        <w:rPr>
          <w:rtl/>
          <w:cs/>
          <w:lang w:val="ar_AE" w:bidi="ar_AE"/>
        </w:rPr>
        <w:t xml:space="preserve">; </w:t>
      </w:r>
      <w:r>
        <w:rPr>
          <w:rtl/>
          <w:cs/>
          <w:lang w:val="ar_AE" w:bidi="ar_AE"/>
        </w:rPr>
        <w:t>عَزْرَا (الشخص) #1</w:t>
      </w:r>
      <w:r>
        <w:rPr>
          <w:rtl/>
          <w:cs/>
          <w:lang w:val="ar_AE" w:bidi="ar_AE"/>
        </w:rPr>
        <w:t xml:space="preserve">؛ </w:t>
      </w:r>
      <w:r>
        <w:rPr>
          <w:rtl/>
          <w:cs/>
          <w:lang w:val="ar_AE" w:bidi="ar_AE"/>
        </w:rPr>
        <w:t>إِسْرَائِيلَ، تاريخ</w:t>
      </w:r>
      <w:r>
        <w:rPr>
          <w:rtl/>
          <w:cs/>
          <w:lang w:val="ar_AE" w:bidi="ar_AE"/>
        </w:rPr>
        <w:t xml:space="preserve">; </w:t>
      </w:r>
      <w:r>
        <w:rPr>
          <w:rtl/>
          <w:cs/>
          <w:lang w:val="ar_AE" w:bidi="ar_AE"/>
        </w:rPr>
        <w:t>اليهودية</w:t>
      </w:r>
      <w:r>
        <w:rPr>
          <w:rtl/>
          <w:cs/>
          <w:lang w:val="ar_AE" w:bidi="ar_AE"/>
        </w:rPr>
        <w:t xml:space="preserve">؛ </w:t>
      </w:r>
      <w:r>
        <w:rPr>
          <w:rtl/>
          <w:cs/>
          <w:lang w:val="ar_AE" w:bidi="ar_AE"/>
        </w:rPr>
        <w:t>نَحَمْيَا (الشخص) #3</w:t>
      </w:r>
      <w:r>
        <w:rPr>
          <w:rtl/>
          <w:cs/>
          <w:lang w:val="ar_AE" w:bidi="ar_AE"/>
        </w:rPr>
        <w:t xml:space="preserve">؛ </w:t>
      </w:r>
      <w:r>
        <w:rPr>
          <w:rtl/>
          <w:cs/>
          <w:lang w:val="ar_AE" w:bidi="ar_AE"/>
        </w:rPr>
        <w:t>الفترة بعد السبي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(شخص)</w:t>
      </w:r>
      <w:r>
        <w:rPr>
          <w:rtl/>
          <w:cs/>
          <w:lang w:val="ar_AE" w:bidi="ar_AE"/>
        </w:rPr>
      </w:r>
    </w:p>
    <w:p>
      <w:pPr>
        <w:bidi/>
      </w:pPr>
      <w:r>
        <w:rPr>
          <w:rtl/>
          <w:cs/>
          <w:lang w:val="ar_AE" w:bidi="ar_AE"/>
        </w:rPr>
      </w:r>
      <w:r>
        <w:rPr>
          <w:rtl/>
          <w:cs/>
          <w:lang w:val="ar_AE" w:bidi="ar_AE"/>
        </w:rPr>
        <w:t>اسم ثلاثة رجال مذكورين في العهد القديم بعد زمن السبي. يعني الاسم "الرب يعزي" وكان مناسبًا لهذا الزمن، زمن الرجاء وتحقيق الوعود.</w:t>
      </w:r>
    </w:p>
    <w:p>
      <w:pPr>
        <w:bidi/>
      </w:pPr>
      <w:r>
        <w:rPr>
          <w:rtl/>
          <w:cs/>
          <w:lang w:val="ar_AE" w:bidi="ar_AE"/>
        </w:rPr>
      </w:r>
      <w:r>
        <w:rPr>
          <w:rtl/>
          <w:cs/>
          <w:lang w:val="ar_AE" w:bidi="ar_AE"/>
        </w:rPr>
        <w:t>1. القائد المذكور في قائمة المسبيين اليهود الذين عادوا من بَابِل مع زَربَّابِل بعد عام 538 قبل الميلاد بوقت قليل (</w:t>
      </w:r>
      <w:r>
        <w:rPr>
          <w:rtl/>
          <w:cs/>
          <w:lang w:val="ar_AE" w:bidi="ar_AE"/>
        </w:rPr>
        <w:t>عز 2:2؛</w:t>
      </w:r>
      <w:r>
        <w:rPr>
          <w:rtl/>
          <w:cs/>
          <w:lang w:val="ar_AE" w:bidi="ar_AE"/>
        </w:rPr>
        <w:t xml:space="preserve"> </w:t>
      </w:r>
      <w:r>
        <w:rPr>
          <w:rtl/>
          <w:cs/>
          <w:lang w:val="ar_AE" w:bidi="ar_AE"/>
        </w:rPr>
        <w:t>نح 7:7</w:t>
      </w:r>
      <w:r>
        <w:rPr>
          <w:rtl/>
          <w:cs/>
          <w:lang w:val="ar_AE" w:bidi="ar_AE"/>
        </w:rPr>
        <w:t>).</w:t>
      </w:r>
    </w:p>
    <w:p>
      <w:pPr>
        <w:bidi/>
      </w:pPr>
      <w:r>
        <w:rPr>
          <w:rtl/>
          <w:cs/>
          <w:lang w:val="ar_AE" w:bidi="ar_AE"/>
        </w:rPr>
      </w:r>
      <w:r>
        <w:rPr>
          <w:rtl/>
          <w:cs/>
          <w:lang w:val="ar_AE" w:bidi="ar_AE"/>
        </w:rPr>
        <w:t>2. حاكم نصف منطقة بيت-صور الذي ساعد في إعادة بناء سور أورشَلِيم في عام 444 قبل الميلاد (</w:t>
      </w:r>
      <w:r>
        <w:rPr>
          <w:rtl/>
          <w:cs/>
          <w:lang w:val="ar_AE" w:bidi="ar_AE"/>
        </w:rPr>
        <w:t>نح 3:16</w:t>
      </w:r>
      <w:r>
        <w:rPr>
          <w:rtl/>
          <w:cs/>
          <w:lang w:val="ar_AE" w:bidi="ar_AE"/>
        </w:rPr>
        <w:t>).</w:t>
      </w:r>
    </w:p>
    <w:p>
      <w:pPr>
        <w:bidi/>
      </w:pPr>
      <w:r>
        <w:rPr>
          <w:rtl/>
          <w:cs/>
          <w:lang w:val="ar_AE" w:bidi="ar_AE"/>
        </w:rPr>
      </w:r>
      <w:r>
        <w:rPr>
          <w:rtl/>
          <w:cs/>
          <w:lang w:val="ar_AE" w:bidi="ar_AE"/>
        </w:rPr>
        <w:t>3. حاكم يَهوذَا خلال زمن إعادة بناء المدينة. كان في الأصل ساقيًا للملك الفارسي أَرْتَحْشَشْتَا الأول (464–424 قبل الميلاد)، لكنه طلبَ أن يُرسَل إلى يَهوذَا لمساعدة زملائه اليهود في صعوباتهم ولا سيما لإعادة بناء أورشَلِيم (</w:t>
      </w:r>
      <w:r>
        <w:rPr>
          <w:rtl/>
          <w:cs/>
          <w:lang w:val="ar_AE" w:bidi="ar_AE"/>
        </w:rPr>
        <w:t>نح 1:1–2:8</w:t>
      </w:r>
      <w:r>
        <w:rPr>
          <w:rtl/>
          <w:cs/>
          <w:lang w:val="ar_AE" w:bidi="ar_AE"/>
        </w:rPr>
        <w:t>). وقد عُيِّنَ حاكمًا ليَهوذَا مدة 12 عامًا.</w:t>
      </w:r>
    </w:p>
    <w:p>
      <w:pPr>
        <w:bidi/>
      </w:pPr>
      <w:r>
        <w:rPr>
          <w:rtl/>
          <w:cs/>
          <w:lang w:val="ar_AE" w:bidi="ar_AE"/>
        </w:rPr>
      </w:r>
      <w:r>
        <w:rPr>
          <w:rtl/>
          <w:cs/>
          <w:lang w:val="ar_AE" w:bidi="ar_AE"/>
        </w:rPr>
        <w:t>بعد تفقُّد الأسوار عند وصوله، أدرك أن مهمته الأساسية ستكون ترميمها. سيضمن هذا الإصلاح أمن المدينة ويمكن أن يوفر نقطة تجمُّع للمجتمع اليهودي المُشتت في يَهوذَا. تشهد قدرته على حشد الدعم لهذا المشروع وإكماله على مهاراته في الإدارة والتنظيم. كان لديه أيضًا إيمان شخصي قوي كما تشهد صلواته (</w:t>
      </w:r>
      <w:r>
        <w:rPr>
          <w:rtl/>
          <w:cs/>
          <w:lang w:val="ar_AE" w:bidi="ar_AE"/>
        </w:rPr>
        <w:t>نحميا 1:4–11؛</w:t>
      </w:r>
      <w:r>
        <w:rPr>
          <w:rtl/>
          <w:cs/>
          <w:lang w:val="ar_AE" w:bidi="ar_AE"/>
        </w:rPr>
        <w:t xml:space="preserve"> </w:t>
      </w:r>
      <w:r>
        <w:rPr>
          <w:rtl/>
          <w:cs/>
          <w:lang w:val="ar_AE" w:bidi="ar_AE"/>
        </w:rPr>
        <w:t>2:4</w:t>
      </w:r>
      <w:r>
        <w:rPr>
          <w:rtl/>
          <w:cs/>
          <w:lang w:val="ar_AE" w:bidi="ar_AE"/>
        </w:rPr>
        <w:t>)، وقناعته بالتوجيه والمساعدة الإلهية (</w:t>
      </w:r>
      <w:r>
        <w:rPr>
          <w:rtl/>
          <w:cs/>
          <w:lang w:val="ar_AE" w:bidi="ar_AE"/>
        </w:rPr>
        <w:t>2:8، 18، 20</w:t>
      </w:r>
      <w:r>
        <w:rPr>
          <w:rtl/>
          <w:cs/>
          <w:lang w:val="ar_AE" w:bidi="ar_AE"/>
        </w:rPr>
        <w:t>). كان عليه التغلُّب على العداء والترهيب من السلطات المجاورة القوية في ٱلسَّامِرَةِ وٱلْعَمّونِيِّين وٱلْعَرَبِ (</w:t>
      </w:r>
      <w:r>
        <w:rPr>
          <w:rtl/>
          <w:cs/>
          <w:lang w:val="ar_AE" w:bidi="ar_AE"/>
        </w:rPr>
        <w:t>4:1–9؛</w:t>
      </w:r>
      <w:r>
        <w:rPr>
          <w:rtl/>
          <w:cs/>
          <w:lang w:val="ar_AE" w:bidi="ar_AE"/>
        </w:rPr>
        <w:t xml:space="preserve"> </w:t>
      </w:r>
      <w:r>
        <w:rPr>
          <w:rtl/>
          <w:cs/>
          <w:lang w:val="ar_AE" w:bidi="ar_AE"/>
        </w:rPr>
        <w:t>6:1–14</w:t>
      </w:r>
      <w:r>
        <w:rPr>
          <w:rtl/>
          <w:cs/>
          <w:lang w:val="ar_AE" w:bidi="ar_AE"/>
        </w:rPr>
        <w:t xml:space="preserve">). كما تطلَّب الأمر تحقيق العدالة الاقتصادية (الإصحاح </w:t>
      </w:r>
      <w:r>
        <w:rPr>
          <w:rtl/>
          <w:cs/>
          <w:lang w:val="ar_AE" w:bidi="ar_AE"/>
        </w:rPr>
        <w:t>5</w:t>
      </w:r>
      <w:r>
        <w:rPr>
          <w:rtl/>
          <w:cs/>
          <w:lang w:val="ar_AE" w:bidi="ar_AE"/>
        </w:rPr>
        <w:t xml:space="preserve">). كما كان بعض اليهود الأغنياء يستغلُّون نقص الغذاء فيُطالبون أخوتهم الفقراء بفوائد عالية. </w:t>
      </w:r>
    </w:p>
    <w:p>
      <w:pPr>
        <w:bidi/>
      </w:pPr>
      <w:r>
        <w:rPr>
          <w:rtl/>
          <w:cs/>
          <w:lang w:val="ar_AE" w:bidi="ar_AE"/>
        </w:rPr>
      </w:r>
      <w:r>
        <w:rPr>
          <w:rtl/>
          <w:cs/>
          <w:lang w:val="ar_AE" w:bidi="ar_AE"/>
        </w:rPr>
        <w:t>تضمَّنت مخاوف نَحَمْيَا بشأن أورشَلِيم اهتمامًا قويًا بتجديد العبادة في الهيكل. فكان مشاركًا في إعداد وثيقة تَعهَّد فيها المجتمع اليهودي بدعم خُدّام الهيكل وتقديم الذبائح (</w:t>
      </w:r>
      <w:r>
        <w:rPr>
          <w:rtl/>
          <w:cs/>
          <w:lang w:val="ar_AE" w:bidi="ar_AE"/>
        </w:rPr>
        <w:t>نح 10:1، 32–39</w:t>
      </w:r>
      <w:r>
        <w:rPr>
          <w:rtl/>
          <w:cs/>
          <w:lang w:val="ar_AE" w:bidi="ar_AE"/>
        </w:rPr>
        <w:t xml:space="preserve">). ومن الواضح أنه أدرك أن شعبه كان يحتاج في صميمه إلى التركيز الديني بالإضافة إلى الاستقرار السياسي. وترتبط هذه الإصلاحات الدينية الخاصة بفترة ولايته الثانية بصفته حاكمًا (الإصحاح </w:t>
      </w:r>
      <w:r>
        <w:rPr>
          <w:rtl/>
          <w:cs/>
          <w:lang w:val="ar_AE" w:bidi="ar_AE"/>
        </w:rPr>
        <w:t>13</w:t>
      </w:r>
      <w:r>
        <w:rPr>
          <w:rtl/>
          <w:cs/>
          <w:lang w:val="ar_AE" w:bidi="ar_AE"/>
        </w:rPr>
        <w:t>). وتتعلَّق الإصلاحات الأخرى في تلك الحِقْبَة بحفظ يوم السبت (</w:t>
      </w:r>
      <w:r>
        <w:rPr>
          <w:rtl/>
          <w:cs/>
          <w:lang w:val="ar_AE" w:bidi="ar_AE"/>
        </w:rPr>
        <w:t>13:15–22</w:t>
      </w:r>
      <w:r>
        <w:rPr>
          <w:rtl/>
          <w:cs/>
          <w:lang w:val="ar_AE" w:bidi="ar_AE"/>
        </w:rPr>
        <w:t>) ومشكلة الزواج من غير اليهود (</w:t>
      </w:r>
      <w:r>
        <w:rPr>
          <w:rtl/>
          <w:cs/>
          <w:lang w:val="ar_AE" w:bidi="ar_AE"/>
        </w:rPr>
        <w:t>13:23–27</w:t>
      </w:r>
      <w:r>
        <w:rPr>
          <w:rtl/>
          <w:cs/>
          <w:lang w:val="ar_AE" w:bidi="ar_AE"/>
        </w:rPr>
        <w:t xml:space="preserve">). كان نَحَمْيَا قائدًا قويًا (الآية </w:t>
      </w:r>
      <w:r>
        <w:rPr>
          <w:rtl/>
          <w:cs/>
          <w:lang w:val="ar_AE" w:bidi="ar_AE"/>
        </w:rPr>
        <w:t>25</w:t>
      </w:r>
      <w:r>
        <w:rPr>
          <w:rtl/>
          <w:cs/>
          <w:lang w:val="ar_AE" w:bidi="ar_AE"/>
        </w:rPr>
        <w:t>) استخدم سلطاته الإمبراطورية لاستعادة الهُوِيَّة الوطنية والدينية للمستوطنين في حِقْبَة من الضعف السياسي والاقتصادي.</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نَحَمْيَا، سِفر؛</w:t>
      </w:r>
      <w:r>
        <w:rPr>
          <w:rtl/>
          <w:cs/>
          <w:lang w:val="ar_AE" w:bidi="ar_AE"/>
        </w:rPr>
        <w:t xml:space="preserve"> </w:t>
      </w:r>
      <w:r>
        <w:rPr>
          <w:rtl/>
          <w:cs/>
          <w:lang w:val="ar_AE" w:bidi="ar_AE"/>
        </w:rPr>
        <w:t>عَزْرَا (شخص) #1؛</w:t>
      </w:r>
      <w:r>
        <w:rPr>
          <w:rtl/>
          <w:cs/>
          <w:lang w:val="ar_AE" w:bidi="ar_AE"/>
        </w:rPr>
        <w:t xml:space="preserve"> </w:t>
      </w:r>
      <w:r>
        <w:rPr>
          <w:rtl/>
          <w:cs/>
          <w:lang w:val="ar_AE" w:bidi="ar_AE"/>
        </w:rPr>
        <w:t>عَزْرَا، سِفر؛</w:t>
      </w:r>
      <w:r>
        <w:rPr>
          <w:rtl/>
          <w:cs/>
          <w:lang w:val="ar_AE" w:bidi="ar_AE"/>
        </w:rPr>
        <w:t xml:space="preserve"> </w:t>
      </w:r>
      <w:r>
        <w:rPr>
          <w:rtl/>
          <w:cs/>
          <w:lang w:val="ar_AE" w:bidi="ar_AE"/>
        </w:rPr>
        <w:t>الحِقْبَة بعد السبي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نَحُوشْتَا</w:t>
      </w:r>
      <w:r>
        <w:rPr>
          <w:rtl/>
          <w:cs/>
          <w:lang w:val="ar_AE" w:bidi="ar_AE"/>
        </w:rPr>
      </w:r>
    </w:p>
    <w:p>
      <w:pPr>
        <w:pStyle w:val="Heading2"/>
        <w:bidi/>
      </w:pPr>
      <w:r>
        <w:rPr>
          <w:b/>
          <w:rtl/>
          <w:cs/>
          <w:lang w:val="ar_AE" w:bidi="ar_AE"/>
        </w:rPr>
        <w:t>نَحُوشْتَا</w:t>
      </w:r>
    </w:p>
    <w:p>
      <w:pPr>
        <w:bidi/>
      </w:pPr>
      <w:r>
        <w:rPr>
          <w:rtl/>
          <w:cs/>
          <w:lang w:val="ar_AE" w:bidi="ar_AE"/>
        </w:rPr>
      </w:r>
      <w:r>
        <w:rPr>
          <w:rtl/>
          <w:cs/>
          <w:lang w:val="ar_AE" w:bidi="ar_AE"/>
        </w:rPr>
        <w:t>أم يهوياكين، ملك يهوذا، التي سُبيت مع ابنها إلى بابل (</w:t>
      </w:r>
      <w:r>
        <w:rPr>
          <w:rtl/>
          <w:cs/>
          <w:lang w:val="ar_AE" w:bidi="ar_AE"/>
        </w:rPr>
        <w:t>2ملوك 24: 8–15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نحوم</w:t>
      </w:r>
      <w:r>
        <w:rPr>
          <w:rtl/>
          <w:cs/>
          <w:lang w:val="ar_AE" w:bidi="ar_AE"/>
        </w:rPr>
      </w:r>
    </w:p>
    <w:p>
      <w:pPr>
        <w:bidi/>
      </w:pPr>
      <w:r>
        <w:rPr>
          <w:rtl/>
          <w:cs/>
          <w:lang w:val="ar_AE" w:bidi="ar_AE"/>
        </w:rPr>
      </w:r>
      <w:r>
        <w:rPr>
          <w:rtl/>
          <w:cs/>
          <w:lang w:val="ar_AE" w:bidi="ar_AE"/>
        </w:rPr>
        <w:t xml:space="preserve">أحد الرجال المذكورين في </w:t>
      </w:r>
      <w:r>
        <w:rPr>
          <w:rtl/>
          <w:cs/>
          <w:lang w:val="ar_AE" w:bidi="ar_AE"/>
        </w:rPr>
        <w:t>نحميا 7:7</w:t>
      </w:r>
      <w:r>
        <w:rPr>
          <w:rtl/>
          <w:cs/>
          <w:lang w:val="ar_AE" w:bidi="ar_AE"/>
        </w:rPr>
        <w:t xml:space="preserve"> الذين عادوا مع زربابل إلى فلسطين بعد السبي البابلي. يُكتب اسمه بشكل مختلف، رحوم، في </w:t>
      </w:r>
      <w:r>
        <w:rPr>
          <w:rtl/>
          <w:cs/>
          <w:lang w:val="ar_AE" w:bidi="ar_AE"/>
        </w:rPr>
        <w:t>عزرا 2:2</w:t>
      </w:r>
      <w:r>
        <w:rPr>
          <w:rtl/>
          <w:cs/>
          <w:lang w:val="ar_AE" w:bidi="ar_AE"/>
        </w:rPr>
        <w:t xml:space="preserve">. </w:t>
      </w:r>
      <w:r>
        <w:rPr>
          <w:i/>
          <w:rtl/>
          <w:cs/>
          <w:lang w:val="ar_AE" w:bidi="ar_AE"/>
        </w:rPr>
        <w:t>انظر</w:t>
      </w:r>
      <w:r>
        <w:rPr>
          <w:rtl/>
          <w:cs/>
          <w:lang w:val="ar_AE" w:bidi="ar_AE"/>
        </w:rPr>
        <w:t xml:space="preserve"> </w:t>
      </w:r>
      <w:r>
        <w:rPr>
          <w:rtl/>
          <w:cs/>
          <w:lang w:val="ar_AE" w:bidi="ar_AE"/>
        </w:rPr>
        <w:t>رحوم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نَخْلَة</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نَخْوُ</w:t>
      </w:r>
      <w:r>
        <w:rPr>
          <w:rtl/>
          <w:cs/>
          <w:lang w:val="ar_AE" w:bidi="ar_AE"/>
        </w:rPr>
      </w:r>
    </w:p>
    <w:p>
      <w:pPr>
        <w:pStyle w:val="Heading2"/>
        <w:bidi/>
      </w:pPr>
      <w:r>
        <w:rPr>
          <w:rtl/>
          <w:cs/>
          <w:lang w:val="ar_AE" w:bidi="ar_AE"/>
        </w:rPr>
        <w:t>نَخْوُ</w:t>
      </w:r>
      <w:r>
        <w:rPr>
          <w:rtl/>
          <w:cs/>
          <w:lang w:val="ar_AE" w:bidi="ar_AE"/>
        </w:rPr>
        <w:t>*</w:t>
      </w:r>
    </w:p>
    <w:p>
      <w:pPr>
        <w:bidi/>
      </w:pPr>
      <w:r>
        <w:rPr>
          <w:rtl/>
          <w:cs/>
          <w:lang w:val="ar_AE" w:bidi="ar_AE"/>
        </w:rPr>
      </w:r>
      <w:r>
        <w:rPr>
          <w:rtl/>
          <w:cs/>
          <w:lang w:val="ar_AE" w:bidi="ar_AE"/>
        </w:rPr>
        <w:t xml:space="preserve">فرعون من </w:t>
      </w:r>
      <w:r>
        <w:rPr>
          <w:b/>
          <w:rtl/>
          <w:cs/>
          <w:lang w:val="ar_AE" w:bidi="ar_AE"/>
        </w:rPr>
        <w:t xml:space="preserve">الأسرة </w:t>
      </w:r>
      <w:r>
        <w:rPr>
          <w:rtl/>
          <w:cs/>
          <w:lang w:val="ar_AE" w:bidi="ar_AE"/>
        </w:rPr>
        <w:t>السادسة والعشرين التي حكمت مصر. خلف والده بسمتيكوس في عام 610 قبل الميلاد. حكم بسمتيكوس 54 عامًا على مصر وكان له دور كبير في تجديد الأشكال الفنية القديمة وفي إحياء الحمية الدينية. إضافة إلى ذلك، حصّن بسمتيكوس الحدود بالحاميات أو الثكنات العكسرية وطرد الآشوريين إلى ما وراء الحدود الشمالية الشرقية إلى كنعان. وبسبب تحالف البابليين والميديين أدرك بسمتيكوس التهديد المحتمل لاستقلال مصر، لهذا تحالف مع آشور، عدوه السابق.</w:t>
      </w:r>
    </w:p>
    <w:p>
      <w:pPr>
        <w:bidi/>
      </w:pPr>
      <w:r>
        <w:rPr>
          <w:rtl/>
          <w:cs/>
          <w:lang w:val="ar_AE" w:bidi="ar_AE"/>
        </w:rPr>
      </w:r>
      <w:r>
        <w:rPr>
          <w:rtl/>
          <w:cs/>
          <w:lang w:val="ar_AE" w:bidi="ar_AE"/>
        </w:rPr>
        <w:t>نَخْو ورث إنجازات والده وكذلك المشهد السياسي الدولي الذي لم يكن بإمكانه الانسحاب منه بسهولة. كان متحالفًا مع قوة خاسرة، حيث سقطت نِينَوَى، عاصمة أَشّور، في عام 612 قبل الميلاد. طُلب من نَخْو مساعدة ملك أَشّور، الذي تقهقر أمام القوات البابلية تحت قيادة نَبوخَذْنَاصَّر منسحبًا إلى حَارَان. نقل نَخْو قواته عبر يَهوذَا في طريقه إلى كَرْكَمِيش للقتال مع البابليين. في أثناء مرور القوات عبر ممر مَجِدّو، تعرضوا لكمين من القوات اليهودية تحت قيادة الملك يوشِيَّا. طلب نَخْو المرور الآمن، لكن يوشِيَّا في حماقته رفض. وقُتل يوشِيَّا في الميدان (</w:t>
      </w:r>
      <w:r>
        <w:rPr>
          <w:rtl/>
          <w:cs/>
          <w:lang w:val="ar_AE" w:bidi="ar_AE"/>
        </w:rPr>
        <w:t>2 ملوك 23:29–30</w:t>
      </w:r>
      <w:r>
        <w:rPr>
          <w:rtl/>
          <w:cs/>
          <w:lang w:val="ar_AE" w:bidi="ar_AE"/>
        </w:rPr>
        <w:t xml:space="preserve">؛ انظر </w:t>
      </w:r>
      <w:r>
        <w:rPr>
          <w:rtl/>
          <w:cs/>
          <w:lang w:val="ar_AE" w:bidi="ar_AE"/>
        </w:rPr>
        <w:t>2 أخبار الأيام 35:20–25</w:t>
      </w:r>
      <w:r>
        <w:rPr>
          <w:rtl/>
          <w:cs/>
          <w:lang w:val="ar_AE" w:bidi="ar_AE"/>
        </w:rPr>
        <w:t>). واصل نَخْو طريقه إلى كَرْكَمِيش. وانتهت المعركة (605 قبل الميلاد) بانتصار كبير لنَبوخَذْنَاصَّر الشاب. سجل نَبوخَذْنَاصَّر ذلك بعبارات متوهجة: "أما بقية الجيش المصري الذي هرب من الهزيمة . . . فقد لحقت بهم القوات البابلية وهزمتهم؛ حتى لم يرجع رجل واحد إلى ذلك البلد." يلاحظ العهد القديم باختصار: "</w:t>
      </w:r>
      <w:r>
        <w:rPr>
          <w:rtl/>
          <w:cs/>
          <w:lang w:val="ar_AE" w:bidi="ar_AE"/>
        </w:rPr>
        <w:t>وَلَمْ يَعُدْ أَيْضًا مَلِكُ مِصْرَ يَخْرُجُ مِنْ أَرْضِهِ</w:t>
      </w:r>
      <w:r>
        <w:rPr>
          <w:rtl/>
          <w:cs/>
          <w:lang w:val="ar_AE" w:bidi="ar_AE"/>
        </w:rPr>
        <w:t>" (</w:t>
      </w:r>
      <w:r>
        <w:rPr>
          <w:rtl/>
          <w:cs/>
          <w:lang w:val="ar_AE" w:bidi="ar_AE"/>
        </w:rPr>
        <w:t>2 ملوك 24:7</w:t>
      </w:r>
      <w:r>
        <w:rPr>
          <w:rtl/>
          <w:cs/>
          <w:lang w:val="ar_AE" w:bidi="ar_AE"/>
        </w:rPr>
        <w:t>).</w:t>
      </w:r>
    </w:p>
    <w:p>
      <w:pPr>
        <w:bidi/>
      </w:pPr>
      <w:r>
        <w:rPr>
          <w:rtl/>
          <w:cs/>
          <w:lang w:val="ar_AE" w:bidi="ar_AE"/>
        </w:rPr>
      </w:r>
      <w:r>
        <w:rPr>
          <w:rtl/>
          <w:cs/>
          <w:lang w:val="ar_AE" w:bidi="ar_AE"/>
        </w:rPr>
        <w:t>دعّم نَخْو مِصْر بسياسة العزلة. فجعل يَهوذَا منطقة فاصلة وعازلة، وحصّن أيضًا الحدود بنجاح لمنع البابليين من الدخول في مِصْر. وعزل يهوآحاز، الملك الجديد الذي حكم مدة ثلاثة أشهر، وأحضره إلى رَبْلَة في أرام (سوريا)، ثم لاحقًا إلى مِصْر (</w:t>
      </w:r>
      <w:r>
        <w:rPr>
          <w:rtl/>
          <w:cs/>
          <w:lang w:val="ar_AE" w:bidi="ar_AE"/>
        </w:rPr>
        <w:t>2 ملوك 23:33–34</w:t>
      </w:r>
      <w:r>
        <w:rPr>
          <w:rtl/>
          <w:cs/>
          <w:lang w:val="ar_AE" w:bidi="ar_AE"/>
        </w:rPr>
        <w:t xml:space="preserve">). خلف </w:t>
      </w:r>
      <w:r>
        <w:rPr>
          <w:rtl/>
          <w:cs/>
          <w:lang w:val="ar_AE" w:bidi="ar_AE"/>
        </w:rPr>
        <w:t>يَهُويَاقِيم عرش</w:t>
      </w:r>
      <w:r>
        <w:rPr>
          <w:rtl/>
          <w:cs/>
          <w:lang w:val="ar_AE" w:bidi="ar_AE"/>
        </w:rPr>
        <w:t xml:space="preserve"> داود في أورشَلِيم، واضطرت يَهوذَا لدفع جزية قدرها 100 وزنة من الفضة ووزنة من الذهب (الآيات </w:t>
      </w:r>
      <w:r>
        <w:rPr>
          <w:rtl/>
          <w:cs/>
          <w:lang w:val="ar_AE" w:bidi="ar_AE"/>
        </w:rPr>
        <w:t>33–36</w:t>
      </w:r>
      <w:r>
        <w:rPr>
          <w:rtl/>
          <w:cs/>
          <w:lang w:val="ar_AE" w:bidi="ar_AE"/>
        </w:rPr>
        <w:t>). عندما سقطت يَهوذَا في يد بَابِل، ظنّ أهل يهوذا أن الاهتمام المصري ببقائهم كان أمرًا حيويًا لاستقلال مِصْر فطلبوا مساعدة مصر ضد بابل. تحدث النبي إِرْمِيَا بقوة ضد الاعتماد على مِصْر (</w:t>
      </w:r>
      <w:r>
        <w:rPr>
          <w:rtl/>
          <w:cs/>
          <w:lang w:val="ar_AE" w:bidi="ar_AE"/>
        </w:rPr>
        <w:t>إرميا 46:17–24</w:t>
      </w:r>
      <w:r>
        <w:rPr>
          <w:rtl/>
          <w:cs/>
          <w:lang w:val="ar_AE" w:bidi="ar_AE"/>
        </w:rPr>
        <w:t>). إنه أمر غير مؤكد إن كان نَخْو قد خاطر بقواته للتوغل في يَهوذَا، كمقاطعة بابلية. تحرك نَبوخَذْنَاصَّر بسرعة بقواته إلى يَهوذَا، وسبى يَهُويَاقِيم إلى بَابِل، واعتلى صِدْقِيَّا العرش (597 قبل الميلاد). بعد مدّة وجيزة، توفي نَخْو (595 قبل الميلاد). ثم خلفه ابنه، بسمتيخوس الثاني.</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مِصْر، مصري؛</w:t>
      </w:r>
      <w:r>
        <w:rPr>
          <w:rtl/>
          <w:cs/>
          <w:lang w:val="ar_AE" w:bidi="ar_AE"/>
        </w:rPr>
        <w:t xml:space="preserve"> </w:t>
      </w:r>
      <w:r>
        <w:rPr>
          <w:rtl/>
          <w:cs/>
          <w:lang w:val="ar_AE" w:bidi="ar_AE"/>
        </w:rPr>
        <w:t>تاريخ إِسْرَائِيل؛</w:t>
      </w:r>
      <w:r>
        <w:rPr>
          <w:rtl/>
          <w:cs/>
          <w:lang w:val="ar_AE" w:bidi="ar_AE"/>
        </w:rPr>
        <w:t xml:space="preserve"> </w:t>
      </w:r>
      <w:r>
        <w:rPr>
          <w:rtl/>
          <w:cs/>
          <w:lang w:val="ar_AE" w:bidi="ar_AE"/>
        </w:rPr>
        <w:t>يوشِيَّا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نَّد</w:t>
      </w:r>
      <w:r>
        <w:rPr>
          <w:rtl/>
          <w:cs/>
          <w:lang w:val="ar_AE" w:bidi="ar_AE"/>
        </w:rPr>
      </w:r>
    </w:p>
    <w:p>
      <w:pPr>
        <w:pStyle w:val="Heading2"/>
        <w:bidi/>
      </w:pPr>
      <w:r>
        <w:rPr>
          <w:rtl/>
          <w:cs/>
          <w:lang w:val="ar_AE" w:bidi="ar_AE"/>
        </w:rPr>
        <w:t>النَّد</w:t>
      </w:r>
    </w:p>
    <w:p>
      <w:pPr>
        <w:bidi/>
      </w:pPr>
      <w:r>
        <w:rPr>
          <w:rtl/>
          <w:cs/>
          <w:lang w:val="ar_AE" w:bidi="ar_AE"/>
        </w:rPr>
      </w:r>
      <w:r>
        <w:rPr>
          <w:rtl/>
          <w:cs/>
          <w:lang w:val="ar_AE" w:bidi="ar_AE"/>
        </w:rPr>
        <w:t>شجيرة منخفضة الارتفاع وشائكة، تُستخدَم جذورها في صناعة دهن عطر (يشوع بن سيراخ 24: 15).</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نَدَبْيَا</w:t>
      </w:r>
      <w:r>
        <w:rPr>
          <w:rtl/>
          <w:cs/>
          <w:lang w:val="ar_AE" w:bidi="ar_AE"/>
        </w:rPr>
      </w:r>
    </w:p>
    <w:p>
      <w:pPr>
        <w:pStyle w:val="Heading2"/>
        <w:bidi/>
      </w:pPr>
      <w:r>
        <w:rPr>
          <w:b/>
          <w:rtl/>
          <w:cs/>
          <w:lang w:val="ar_AE" w:bidi="ar_AE"/>
        </w:rPr>
        <w:t>نَدَبْيَا</w:t>
      </w:r>
    </w:p>
    <w:p>
      <w:pPr>
        <w:bidi/>
      </w:pPr>
      <w:r>
        <w:rPr>
          <w:rtl/>
          <w:cs/>
          <w:lang w:val="ar_AE" w:bidi="ar_AE"/>
        </w:rPr>
      </w:r>
      <w:r>
        <w:rPr>
          <w:rtl/>
          <w:cs/>
          <w:lang w:val="ar_AE" w:bidi="ar_AE"/>
        </w:rPr>
        <w:t>ابن يَكُنْيَا ("يَهويَاكِين")، ملك يهوذا (</w:t>
      </w:r>
      <w:r>
        <w:rPr>
          <w:rtl/>
          <w:cs/>
          <w:lang w:val="ar_AE" w:bidi="ar_AE"/>
        </w:rPr>
        <w:t>1أخبار الأيام 3: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نَّذِير</w:t>
      </w:r>
      <w:r>
        <w:rPr>
          <w:rtl/>
          <w:cs/>
          <w:lang w:val="ar_AE" w:bidi="ar_AE"/>
        </w:rPr>
      </w:r>
    </w:p>
    <w:p>
      <w:pPr>
        <w:pStyle w:val="Heading2"/>
        <w:bidi/>
      </w:pPr>
      <w:r>
        <w:rPr>
          <w:rtl/>
          <w:cs/>
          <w:lang w:val="ar_AE" w:bidi="ar_AE"/>
        </w:rPr>
        <w:t>نَّذِير</w:t>
      </w:r>
      <w:r>
        <w:rPr>
          <w:rtl/>
          <w:cs/>
          <w:lang w:val="ar_AE" w:bidi="ar_AE"/>
        </w:rPr>
        <w:t>*</w:t>
      </w:r>
    </w:p>
    <w:p>
      <w:pPr>
        <w:bidi/>
      </w:pPr>
      <w:r>
        <w:rPr>
          <w:rtl/>
          <w:cs/>
          <w:lang w:val="ar_AE" w:bidi="ar_AE"/>
        </w:rPr>
      </w:r>
      <w:r>
        <w:rPr>
          <w:rtl/>
          <w:cs/>
          <w:lang w:val="ar_AE" w:bidi="ar_AE"/>
        </w:rPr>
        <w:t>شخص اختير أو تكرس مدى الحياة أو مدة زمنية محددة لإتمام نذرٍ أو قسمٍ لله. كان ٱلنَّذِير يكرِّس نفسه لانضباط قد فضرع اختيارًا على نفسه ليؤدي خدمة مميزة وخاصة جدّا (</w:t>
      </w:r>
      <w:r>
        <w:rPr>
          <w:rtl/>
          <w:cs/>
          <w:lang w:val="ar_AE" w:bidi="ar_AE"/>
        </w:rPr>
        <w:t>عدد 6: 1–21</w:t>
      </w:r>
      <w:r>
        <w:rPr>
          <w:rtl/>
          <w:cs/>
          <w:lang w:val="ar_AE" w:bidi="ar_AE"/>
        </w:rPr>
        <w:t>).</w:t>
      </w:r>
    </w:p>
    <w:p>
      <w:pPr>
        <w:bidi/>
      </w:pPr>
      <w:r>
        <w:rPr>
          <w:rtl/>
          <w:cs/>
          <w:lang w:val="ar_AE" w:bidi="ar_AE"/>
        </w:rPr>
      </w:r>
      <w:r>
        <w:rPr>
          <w:rtl/>
          <w:cs/>
          <w:lang w:val="ar_AE" w:bidi="ar_AE"/>
        </w:rPr>
        <w:t>التقليد اليهودي كان ينظر إلى النَّذِير باعتباره مكرسًا مدى الحياة. كان شمشون على رأس قائمة النُّذَرَاء الأقوياء. كان "مكرسًا لله" بسبب نذر والدته (</w:t>
      </w:r>
      <w:r>
        <w:rPr>
          <w:rtl/>
          <w:cs/>
          <w:lang w:val="ar_AE" w:bidi="ar_AE"/>
        </w:rPr>
        <w:t>قضاة 13: 5؛</w:t>
      </w:r>
      <w:r>
        <w:rPr>
          <w:rtl/>
          <w:cs/>
          <w:lang w:val="ar_AE" w:bidi="ar_AE"/>
        </w:rPr>
        <w:t xml:space="preserve"> </w:t>
      </w:r>
      <w:r>
        <w:rPr>
          <w:rtl/>
          <w:cs/>
          <w:lang w:val="ar_AE" w:bidi="ar_AE"/>
        </w:rPr>
        <w:t>16: 17</w:t>
      </w:r>
      <w:r>
        <w:rPr>
          <w:rtl/>
          <w:cs/>
          <w:lang w:val="ar_AE" w:bidi="ar_AE"/>
        </w:rPr>
        <w:t>) وبقي</w:t>
      </w:r>
      <w:r>
        <w:rPr>
          <w:rtl/>
          <w:cs/>
          <w:lang w:val="ar_AE" w:bidi="ar_AE"/>
        </w:rPr>
        <w:t xml:space="preserve"> نذِيرًا لِلهِ مِنَ ٱلْبَطْنِ إِلَى "يَوْمِ مَوْتِهِ</w:t>
      </w:r>
      <w:r>
        <w:rPr>
          <w:rtl/>
          <w:cs/>
          <w:lang w:val="ar_AE" w:bidi="ar_AE"/>
        </w:rPr>
        <w:t>" (</w:t>
      </w:r>
      <w:r>
        <w:rPr>
          <w:rtl/>
          <w:cs/>
          <w:lang w:val="ar_AE" w:bidi="ar_AE"/>
        </w:rPr>
        <w:t>13: 7</w:t>
      </w:r>
      <w:r>
        <w:rPr>
          <w:rtl/>
          <w:cs/>
          <w:lang w:val="ar_AE" w:bidi="ar_AE"/>
        </w:rPr>
        <w:t>). شمشون كان يستطيع استقبال ما يقوله روح الرب، ومن ثم كان بإمكانه القيام بأعمال بدنية مذهلة وتحقيق النجاح طالمَا لم يُقصّ شعر رأسه.</w:t>
      </w:r>
    </w:p>
    <w:p>
      <w:pPr>
        <w:bidi/>
      </w:pPr>
      <w:r>
        <w:rPr>
          <w:rtl/>
          <w:cs/>
          <w:lang w:val="ar_AE" w:bidi="ar_AE"/>
        </w:rPr>
      </w:r>
      <w:r>
        <w:rPr>
          <w:rtl/>
          <w:cs/>
          <w:lang w:val="ar_AE" w:bidi="ar_AE"/>
        </w:rPr>
        <w:t>ربما باكورة الوعود المرتبطة بالنذر كانت مقترنة باحتفالات الحرب المقدسة</w:t>
      </w:r>
      <w:r>
        <w:rPr>
          <w:rtl/>
          <w:cs/>
          <w:lang w:val="ar_AE" w:bidi="ar_AE"/>
        </w:rPr>
        <w:t>. فكان المحاربون يجري تكريسهم لله، وربما كانوا يتركون شعرهم طويلًا (</w:t>
      </w:r>
      <w:r>
        <w:rPr>
          <w:rtl/>
          <w:cs/>
          <w:lang w:val="ar_AE" w:bidi="ar_AE"/>
        </w:rPr>
        <w:t>قضاة 13: 5</w:t>
      </w:r>
      <w:r>
        <w:rPr>
          <w:rtl/>
          <w:cs/>
          <w:lang w:val="ar_AE" w:bidi="ar_AE"/>
        </w:rPr>
        <w:t xml:space="preserve">). لم يقُصّ النبي صموئيل شعره بسبب نذر والدته بألّا يعلو رأسه </w:t>
      </w:r>
      <w:r>
        <w:rPr>
          <w:rtl/>
          <w:cs/>
          <w:lang w:val="ar_AE" w:bidi="ar_AE"/>
        </w:rPr>
        <w:t>مُوسَى</w:t>
      </w:r>
      <w:r>
        <w:rPr>
          <w:rtl/>
          <w:cs/>
          <w:lang w:val="ar_AE" w:bidi="ar_AE"/>
        </w:rPr>
        <w:t xml:space="preserve"> (</w:t>
      </w:r>
      <w:r>
        <w:rPr>
          <w:rtl/>
          <w:cs/>
          <w:lang w:val="ar_AE" w:bidi="ar_AE"/>
        </w:rPr>
        <w:t>1صموئيل 1: 11</w:t>
      </w:r>
      <w:r>
        <w:rPr>
          <w:rtl/>
          <w:cs/>
          <w:lang w:val="ar_AE" w:bidi="ar_AE"/>
        </w:rPr>
        <w:t>)؛ تضيف التَّرْجَمَة السبعينية أنه لم يكن يشرب الخمر. كان نذر النَّذِير بعدم قص الشعر مرتبطًا بالتكريس لخدمة الله، وكان شائعًا لاسيما في أيام قادة إسرائيل العظماء الأوائل.</w:t>
      </w:r>
    </w:p>
    <w:p>
      <w:pPr>
        <w:bidi/>
      </w:pPr>
      <w:r>
        <w:rPr>
          <w:rtl/>
          <w:cs/>
          <w:lang w:val="ar_AE" w:bidi="ar_AE"/>
        </w:rPr>
      </w:r>
      <w:r>
        <w:rPr>
          <w:rtl/>
          <w:cs/>
          <w:lang w:val="ar_AE" w:bidi="ar_AE"/>
        </w:rPr>
        <w:t>أصبح النذر طقسًا مقدسًا لأولئك الذين سعوا لتكريس أنفسهم لله لبعض الوقت. وخلال مدّة التكريس، عَاشَ ٱلنَّذِيرُونَ</w:t>
      </w:r>
      <w:r>
        <w:rPr>
          <w:rtl/>
          <w:cs/>
          <w:lang w:val="ar_AE" w:bidi="ar_AE"/>
        </w:rPr>
        <w:t xml:space="preserve"> تَحْتَ </w:t>
      </w:r>
      <w:r>
        <w:rPr>
          <w:rtl/>
          <w:cs/>
          <w:lang w:val="ar_AE" w:bidi="ar_AE"/>
        </w:rPr>
        <w:t>نَذْر يُحَرِّمُ عليهم أن يَشْرَبُوا الكُحول ويقُصُّوا شُعُورهم، ويتجنبوا ملامسة الأجساد الميتة.</w:t>
      </w:r>
    </w:p>
    <w:p>
      <w:pPr>
        <w:bidi/>
      </w:pPr>
      <w:r>
        <w:rPr>
          <w:rtl/>
          <w:cs/>
          <w:lang w:val="ar_AE" w:bidi="ar_AE"/>
        </w:rPr>
      </w:r>
      <w:r>
        <w:rPr>
          <w:rtl/>
          <w:cs/>
          <w:lang w:val="ar_AE" w:bidi="ar_AE"/>
        </w:rPr>
        <w:t>يرمز الشعر غير المحلوق إلى القوة والحياة. ربما هذا هو المعنى المقصود من ٱلنَّذِير عندما وصف يُوسُف بذلك في بَرَكة يعقوب (</w:t>
      </w:r>
      <w:r>
        <w:rPr>
          <w:rtl/>
          <w:cs/>
          <w:lang w:val="ar_AE" w:bidi="ar_AE"/>
        </w:rPr>
        <w:t>تكوين 49: 26</w:t>
      </w:r>
      <w:r>
        <w:rPr>
          <w:rtl/>
          <w:cs/>
          <w:lang w:val="ar_AE" w:bidi="ar_AE"/>
        </w:rPr>
        <w:t>) وفي بَرَكة موسى (</w:t>
      </w:r>
      <w:r>
        <w:rPr>
          <w:rtl/>
          <w:cs/>
          <w:lang w:val="ar_AE" w:bidi="ar_AE"/>
        </w:rPr>
        <w:t>تثنية 33: 16</w:t>
      </w:r>
      <w:r>
        <w:rPr>
          <w:rtl/>
          <w:cs/>
          <w:lang w:val="ar_AE" w:bidi="ar_AE"/>
        </w:rPr>
        <w:t>). و</w:t>
      </w:r>
      <w:r>
        <w:rPr>
          <w:b/>
          <w:rtl/>
          <w:cs/>
          <w:lang w:val="ar_AE" w:bidi="ar_AE"/>
        </w:rPr>
        <w:t xml:space="preserve">في </w:t>
      </w:r>
      <w:r>
        <w:rPr>
          <w:rtl/>
          <w:cs/>
          <w:lang w:val="ar_AE" w:bidi="ar_AE"/>
        </w:rPr>
        <w:t>السّنة</w:t>
      </w:r>
      <w:r>
        <w:rPr>
          <w:rtl/>
          <w:cs/>
          <w:lang w:val="ar_AE" w:bidi="ar_AE"/>
        </w:rPr>
        <w:t xml:space="preserve"> السَّبتيّة [سنة كل سبع سنوات تراح فيها الأرض]، أو </w:t>
      </w:r>
      <w:r>
        <w:rPr>
          <w:rtl/>
          <w:cs/>
          <w:lang w:val="ar_AE" w:bidi="ar_AE"/>
        </w:rPr>
        <w:t>سّنة اليوبيل [تحدث بعد كل سبع سنوات سبتية- أي كل 50 عامًا] كانت الكروم التي لم تُقلَّم تُعدّ نذرًا للرب</w:t>
      </w:r>
    </w:p>
    <w:p>
      <w:pPr>
        <w:bidi/>
      </w:pPr>
      <w:r>
        <w:rPr>
          <w:rtl/>
          <w:cs/>
          <w:lang w:val="ar_AE" w:bidi="ar_AE"/>
        </w:rPr>
      </w:r>
      <w:r>
        <w:rPr>
          <w:rtl/>
          <w:cs/>
          <w:lang w:val="ar_AE" w:bidi="ar_AE"/>
        </w:rPr>
        <w:t xml:space="preserve">في الأزمنة اللاحقة، كان لمس جسد مَيِّت أو الاقتراب منه أخطر انتهاك للنذر. فإذا مات أحد في حضوره، أصبح ٱلنَّذِير نجسًا. كان من المتوقع أن يحلق ٱلنَّذِير النجس رأسه "النجس" في يوم </w:t>
      </w:r>
      <w:r>
        <w:rPr>
          <w:rtl/>
          <w:cs/>
          <w:lang w:val="ar_AE" w:bidi="ar_AE"/>
        </w:rPr>
        <w:t>طُهْرِه</w:t>
      </w:r>
      <w:r>
        <w:rPr>
          <w:rtl/>
          <w:cs/>
          <w:lang w:val="ar_AE" w:bidi="ar_AE"/>
        </w:rPr>
        <w:t>. بعد ذلك، كان يأتي بفرخي حمام إلى الكاهن، الذي كان يقدم واحدة ذبيحة خطيئة. وأخيرًا، يجب أن يأتي بخروفٍ ذكر ذبيحة إثم (</w:t>
      </w:r>
      <w:r>
        <w:rPr>
          <w:rtl/>
          <w:cs/>
          <w:lang w:val="ar_AE" w:bidi="ar_AE"/>
        </w:rPr>
        <w:t>عدد 6: 9–12</w:t>
      </w:r>
      <w:r>
        <w:rPr>
          <w:rtl/>
          <w:cs/>
          <w:lang w:val="ar_AE" w:bidi="ar_AE"/>
        </w:rPr>
        <w:t>). بسبب هذه النجاسة التي طالت النَّذِير، كان عليه أن يبدأ أيام نذره من جديد.</w:t>
      </w:r>
    </w:p>
    <w:p>
      <w:pPr>
        <w:bidi/>
      </w:pPr>
      <w:r>
        <w:rPr>
          <w:rtl/>
          <w:cs/>
          <w:lang w:val="ar_AE" w:bidi="ar_AE"/>
        </w:rPr>
      </w:r>
      <w:r>
        <w:rPr>
          <w:rtl/>
          <w:cs/>
          <w:lang w:val="ar_AE" w:bidi="ar_AE"/>
        </w:rPr>
        <w:t>في نهاية مدّة انتذاره، كان "ينقض" نذره بمراسم محددة: فكان يقدم ذبيحة خطية وذبيحة سلامة، ثم يحلق رأسه ويحرق الشعر. بعد ذلك، يعود ٱلنَّذِير إلى حياته الطبيعية ويمكنه شرب الخمر (</w:t>
      </w:r>
      <w:r>
        <w:rPr>
          <w:rtl/>
          <w:cs/>
          <w:lang w:val="ar_AE" w:bidi="ar_AE"/>
        </w:rPr>
        <w:t>عدد 6: 13–21</w:t>
      </w:r>
      <w:r>
        <w:rPr>
          <w:rtl/>
          <w:cs/>
          <w:lang w:val="ar_AE" w:bidi="ar_AE"/>
        </w:rPr>
        <w:t>).</w:t>
      </w:r>
    </w:p>
    <w:p>
      <w:pPr>
        <w:bidi/>
      </w:pPr>
      <w:r>
        <w:rPr>
          <w:rtl/>
          <w:cs/>
          <w:lang w:val="ar_AE" w:bidi="ar_AE"/>
        </w:rPr>
      </w:r>
      <w:r>
        <w:rPr>
          <w:rtl/>
          <w:cs/>
          <w:lang w:val="ar_AE" w:bidi="ar_AE"/>
        </w:rPr>
        <w:t xml:space="preserve">تمَّمَ بولس نذرًا مشابهًا في </w:t>
      </w:r>
      <w:r>
        <w:rPr>
          <w:rtl/>
          <w:cs/>
          <w:lang w:val="ar_AE" w:bidi="ar_AE"/>
        </w:rPr>
        <w:t>كَنْخَرِيَا</w:t>
      </w:r>
      <w:r>
        <w:rPr>
          <w:rtl/>
          <w:cs/>
          <w:lang w:val="ar_AE" w:bidi="ar_AE"/>
        </w:rPr>
        <w:t xml:space="preserve"> في زمن العهد الجديد (</w:t>
      </w:r>
      <w:r>
        <w:rPr>
          <w:rtl/>
          <w:cs/>
          <w:lang w:val="ar_AE" w:bidi="ar_AE"/>
        </w:rPr>
        <w:t>أعمال 18: 18</w:t>
      </w:r>
      <w:r>
        <w:rPr>
          <w:rtl/>
          <w:cs/>
          <w:lang w:val="ar_AE" w:bidi="ar_AE"/>
        </w:rPr>
        <w:t>)، ثم نذر ثانية مع أربعة رجال في أورشليم كان عليهم نذر (</w:t>
      </w:r>
      <w:r>
        <w:rPr>
          <w:rtl/>
          <w:cs/>
          <w:lang w:val="ar_AE" w:bidi="ar_AE"/>
        </w:rPr>
        <w:t>أعمال 21: 23–24</w:t>
      </w:r>
      <w:r>
        <w:rPr>
          <w:rtl/>
          <w:cs/>
          <w:lang w:val="ar_AE" w:bidi="ar_AE"/>
        </w:rPr>
        <w:t>). في التَّلْمُود، كانت مدّة التكريس عادة 30 يومًا. كان من المعتاد أن يساعد الأثرياء النُّذَرَاء الفقراء في شراء ذبائحهم. وفي زمن المكابيين، لم يكن النُّذَرَاء يتمكنون من إكمال شعائرهم لأن الهيكل كان مدنسًا (1 مكابيين 3: 49–51).</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نَرْجَل</w:t>
      </w:r>
      <w:r>
        <w:rPr>
          <w:rtl/>
          <w:cs/>
          <w:lang w:val="ar_AE" w:bidi="ar_AE"/>
        </w:rPr>
      </w:r>
    </w:p>
    <w:p>
      <w:pPr>
        <w:pStyle w:val="Heading2"/>
        <w:bidi/>
      </w:pPr>
      <w:r>
        <w:rPr>
          <w:rtl/>
          <w:cs/>
          <w:lang w:val="ar_AE" w:bidi="ar_AE"/>
        </w:rPr>
        <w:t>نَرْجَل</w:t>
      </w:r>
    </w:p>
    <w:p>
      <w:pPr>
        <w:bidi/>
      </w:pPr>
      <w:r>
        <w:rPr>
          <w:rtl/>
          <w:cs/>
          <w:lang w:val="ar_AE" w:bidi="ar_AE"/>
        </w:rPr>
      </w:r>
      <w:r>
        <w:rPr>
          <w:rtl/>
          <w:cs/>
          <w:lang w:val="ar_AE" w:bidi="ar_AE"/>
        </w:rPr>
        <w:t>الإله الوثني الذي عبده رجال كوث بعد سقوط إسرائيل في 722 قبل الميلاد (</w:t>
      </w:r>
      <w:r>
        <w:rPr>
          <w:rtl/>
          <w:cs/>
          <w:lang w:val="ar_AE" w:bidi="ar_AE"/>
        </w:rPr>
        <w:t>2 ملوك 17:30</w:t>
      </w:r>
      <w:r>
        <w:rPr>
          <w:rtl/>
          <w:cs/>
          <w:lang w:val="ar_AE" w:bidi="ar_AE"/>
        </w:rPr>
        <w:t xml:space="preserve">). نرجل، هو سيد من العالم السفلي ومرتبط بإله الشمس، وكان إله مدينة كوث في شمال بابل (انظر </w:t>
      </w:r>
      <w:r>
        <w:rPr>
          <w:rtl/>
          <w:cs/>
          <w:lang w:val="ar_AE" w:bidi="ar_AE"/>
        </w:rPr>
        <w:t>24</w:t>
      </w:r>
      <w:r>
        <w:rPr>
          <w:rtl/>
          <w:cs/>
          <w:lang w:val="ar_AE" w:bidi="ar_AE"/>
        </w:rPr>
        <w:t xml:space="preserve">). </w:t>
      </w:r>
      <w:r>
        <w:rPr>
          <w:i/>
          <w:rtl/>
          <w:cs/>
          <w:lang w:val="ar_AE" w:bidi="ar_AE"/>
        </w:rPr>
        <w:t>انظر</w:t>
      </w:r>
      <w:r>
        <w:rPr>
          <w:rtl/>
          <w:cs/>
          <w:lang w:val="ar_AE" w:bidi="ar_AE"/>
        </w:rPr>
        <w:t xml:space="preserve"> </w:t>
      </w:r>
      <w:r>
        <w:rPr>
          <w:rtl/>
          <w:cs/>
          <w:lang w:val="ar_AE" w:bidi="ar_AE"/>
        </w:rPr>
        <w:t>أشور، الآشوريين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نَرْجَل شَرَآصَ</w:t>
      </w:r>
      <w:r>
        <w:rPr>
          <w:rtl/>
          <w:cs/>
          <w:lang w:val="ar_AE" w:bidi="ar_AE"/>
        </w:rPr>
      </w:r>
    </w:p>
    <w:p>
      <w:pPr>
        <w:pStyle w:val="Heading2"/>
        <w:bidi/>
      </w:pPr>
      <w:r>
        <w:rPr>
          <w:rtl/>
          <w:cs/>
          <w:lang w:val="ar_AE" w:bidi="ar_AE"/>
        </w:rPr>
        <w:t>نَرْجَل شَرَاصَر</w:t>
      </w:r>
    </w:p>
    <w:p>
      <w:pPr>
        <w:bidi/>
      </w:pPr>
      <w:r>
        <w:rPr>
          <w:rtl/>
          <w:cs/>
          <w:lang w:val="ar_AE" w:bidi="ar_AE"/>
        </w:rPr>
      </w:r>
      <w:r>
        <w:rPr>
          <w:rtl/>
          <w:cs/>
          <w:lang w:val="ar_AE" w:bidi="ar_AE"/>
        </w:rPr>
        <w:t>الأمير البابلي الذي حمل لقب "ربماج". نشارك نرجل شرآصر نبوخذنصر والجيش الكلداني في غزو أورشليم بعد حصار دام ثلاث سنوات من 588 إلى 586 قبل الميلاد (</w:t>
      </w:r>
      <w:r>
        <w:rPr>
          <w:rtl/>
          <w:cs/>
          <w:lang w:val="ar_AE" w:bidi="ar_AE"/>
        </w:rPr>
        <w:t>إرميا 39:3</w:t>
      </w:r>
      <w:r>
        <w:rPr>
          <w:rtl/>
          <w:cs/>
          <w:lang w:val="ar_AE" w:bidi="ar_AE"/>
        </w:rPr>
        <w:t xml:space="preserve">) ثم أوكل إرميا إلى رعاية جدليا في وقت لاحق (الآية </w:t>
      </w:r>
      <w:r>
        <w:rPr>
          <w:rtl/>
          <w:cs/>
          <w:lang w:val="ar_AE" w:bidi="ar_AE"/>
        </w:rPr>
        <w:t>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نَرْكِيسّوسَ (شخص)</w:t>
      </w:r>
      <w:r>
        <w:rPr>
          <w:rtl/>
          <w:cs/>
          <w:lang w:val="ar_AE" w:bidi="ar_AE"/>
        </w:rPr>
      </w:r>
    </w:p>
    <w:p>
      <w:pPr>
        <w:pStyle w:val="Heading2"/>
        <w:bidi/>
      </w:pPr>
      <w:r>
        <w:rPr>
          <w:rtl/>
          <w:cs/>
          <w:lang w:val="ar_AE" w:bidi="ar_AE"/>
        </w:rPr>
        <w:t>نَرْكِيسُّوس</w:t>
      </w:r>
      <w:r>
        <w:rPr>
          <w:rtl/>
          <w:cs/>
          <w:lang w:val="ar_AE" w:bidi="ar_AE"/>
        </w:rPr>
        <w:t xml:space="preserve"> (شخص)</w:t>
      </w:r>
    </w:p>
    <w:p>
      <w:pPr>
        <w:bidi/>
      </w:pPr>
      <w:r>
        <w:rPr>
          <w:rtl/>
          <w:cs/>
          <w:lang w:val="ar_AE" w:bidi="ar_AE"/>
        </w:rPr>
      </w:r>
      <w:r>
        <w:rPr>
          <w:rtl/>
          <w:cs/>
          <w:lang w:val="ar_AE" w:bidi="ar_AE"/>
        </w:rPr>
        <w:t>مسيحي آمنَ بيته بالرب وتلقَّى تحيَّات من بولس في رسالته إلى رومَية (</w:t>
      </w:r>
      <w:r>
        <w:rPr>
          <w:rtl/>
          <w:cs/>
          <w:lang w:val="ar_AE" w:bidi="ar_AE"/>
        </w:rPr>
        <w:t>رومية 16:11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نَزْف دَمٍ*</w:t>
      </w:r>
      <w:r>
        <w:rPr>
          <w:rtl/>
          <w:cs/>
          <w:lang w:val="ar_AE" w:bidi="ar_AE"/>
        </w:rPr>
      </w:r>
    </w:p>
    <w:p>
      <w:pPr>
        <w:bidi/>
      </w:pPr>
      <w:r>
        <w:rPr>
          <w:rtl/>
          <w:cs/>
          <w:lang w:val="ar_AE" w:bidi="ar_AE"/>
        </w:rPr>
      </w:r>
      <w:r>
        <w:rPr>
          <w:rtl/>
          <w:cs/>
          <w:lang w:val="ar_AE" w:bidi="ar_AE"/>
        </w:rPr>
        <w:t xml:space="preserve">ترجمة نسخة فاندايك العربيّة لكلمة "نَزْف" في </w:t>
      </w:r>
      <w:r>
        <w:rPr>
          <w:rtl/>
          <w:cs/>
          <w:lang w:val="ar_AE" w:bidi="ar_AE"/>
        </w:rPr>
        <w:t>مَتَّى 9: 20</w:t>
      </w:r>
      <w:r>
        <w:rPr>
          <w:rtl/>
          <w:cs/>
          <w:lang w:val="ar_AE" w:bidi="ar_AE"/>
        </w:rPr>
        <w:t xml:space="preserve"> و</w:t>
      </w:r>
      <w:r>
        <w:rPr>
          <w:rtl/>
          <w:cs/>
          <w:lang w:val="ar_AE" w:bidi="ar_AE"/>
        </w:rPr>
        <w:t>مَرقُس 5: 25</w:t>
      </w:r>
      <w:r>
        <w:rPr>
          <w:rtl/>
          <w:cs/>
          <w:lang w:val="ar_AE" w:bidi="ar_AE"/>
        </w:rPr>
        <w:t xml:space="preserve">. </w:t>
      </w:r>
      <w:r>
        <w:rPr>
          <w:i/>
          <w:rtl/>
          <w:cs/>
          <w:lang w:val="ar_AE" w:bidi="ar_AE"/>
        </w:rPr>
        <w:t>اُنْظُرْ</w:t>
      </w:r>
      <w:r>
        <w:rPr>
          <w:rtl/>
          <w:cs/>
          <w:lang w:val="ar_AE" w:bidi="ar_AE"/>
        </w:rPr>
        <w:t xml:space="preserve"> </w:t>
      </w:r>
      <w:r>
        <w:rPr>
          <w:rtl/>
          <w:cs/>
          <w:lang w:val="ar_AE" w:bidi="ar_AE"/>
        </w:rPr>
        <w:t>نَزْف</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نسب يسوع المسيح</w:t>
      </w:r>
      <w:r>
        <w:rPr>
          <w:rtl/>
          <w:cs/>
          <w:lang w:val="ar_AE" w:bidi="ar_AE"/>
        </w:rPr>
      </w:r>
    </w:p>
    <w:p>
      <w:pPr>
        <w:bidi/>
      </w:pPr>
      <w:r>
        <w:rPr>
          <w:rtl/>
          <w:cs/>
          <w:lang w:val="ar_AE" w:bidi="ar_AE"/>
        </w:rPr>
      </w:r>
      <w:r>
        <w:rPr>
          <w:rtl/>
          <w:cs/>
          <w:lang w:val="ar_AE" w:bidi="ar_AE"/>
        </w:rPr>
        <w:t xml:space="preserve">سجل نسب الرب الإنسان يسوع. يسجل العهد الجديد نسب الرب يسوع في روايتين بالكثير من التفاصيل: في </w:t>
      </w:r>
      <w:r>
        <w:rPr>
          <w:rtl/>
          <w:cs/>
          <w:lang w:val="ar_AE" w:bidi="ar_AE"/>
        </w:rPr>
        <w:t>متى 1:1–17</w:t>
      </w:r>
      <w:r>
        <w:rPr>
          <w:rtl/>
          <w:cs/>
          <w:lang w:val="ar_AE" w:bidi="ar_AE"/>
        </w:rPr>
        <w:t xml:space="preserve"> وفي </w:t>
      </w:r>
      <w:r>
        <w:rPr>
          <w:rtl/>
          <w:cs/>
          <w:lang w:val="ar_AE" w:bidi="ar_AE"/>
        </w:rPr>
        <w:t>لوقا 3:23–38</w:t>
      </w:r>
      <w:r>
        <w:rPr>
          <w:rtl/>
          <w:cs/>
          <w:lang w:val="ar_AE" w:bidi="ar_AE"/>
        </w:rPr>
        <w:t>.</w:t>
      </w:r>
    </w:p>
    <w:p>
      <w:pPr>
        <w:bidi/>
      </w:pPr>
      <w:r>
        <w:rPr>
          <w:rtl/>
          <w:cs/>
          <w:lang w:val="ar_AE" w:bidi="ar_AE"/>
        </w:rPr>
      </w:r>
      <w:r>
        <w:rPr>
          <w:rtl/>
          <w:cs/>
          <w:lang w:val="ar_AE" w:bidi="ar_AE"/>
        </w:rPr>
        <w:t>معاينة تمهيدية</w:t>
      </w:r>
    </w:p>
    <w:p>
      <w:pPr>
        <w:bidi/>
      </w:pPr>
      <w:r>
        <w:rPr>
          <w:rtl/>
          <w:cs/>
          <w:lang w:val="ar_AE" w:bidi="ar_AE"/>
        </w:rPr>
      </w:r>
      <w:r>
        <w:rPr>
          <w:rtl/>
          <w:cs/>
          <w:lang w:val="ar_AE" w:bidi="ar_AE"/>
        </w:rPr>
        <w:t>•سلسلة نسب بشارة متى</w:t>
      </w:r>
    </w:p>
    <w:p>
      <w:pPr>
        <w:bidi/>
      </w:pPr>
      <w:r>
        <w:rPr>
          <w:rtl/>
          <w:cs/>
          <w:lang w:val="ar_AE" w:bidi="ar_AE"/>
        </w:rPr>
      </w:r>
      <w:r>
        <w:rPr>
          <w:rtl/>
          <w:cs/>
          <w:lang w:val="ar_AE" w:bidi="ar_AE"/>
        </w:rPr>
        <w:t>• سلسلة نسب بشارة لوقا</w:t>
      </w:r>
    </w:p>
    <w:p>
      <w:pPr>
        <w:bidi/>
      </w:pPr>
      <w:r>
        <w:rPr>
          <w:rtl/>
          <w:cs/>
          <w:lang w:val="ar_AE" w:bidi="ar_AE"/>
        </w:rPr>
      </w:r>
      <w:r>
        <w:rPr>
          <w:rtl/>
          <w:cs/>
          <w:lang w:val="ar_AE" w:bidi="ar_AE"/>
        </w:rPr>
        <w:t>• العلاقة بين السجلين</w:t>
      </w:r>
    </w:p>
    <w:p>
      <w:pPr>
        <w:pStyle w:val="Heading3"/>
        <w:bidi/>
      </w:pPr>
      <w:r>
        <w:rPr>
          <w:rtl/>
          <w:cs/>
          <w:lang w:val="ar_AE" w:bidi="ar_AE"/>
        </w:rPr>
        <w:t>سلسلة نسب بشارة متى (</w:t>
      </w:r>
      <w:r>
        <w:rPr>
          <w:rtl/>
          <w:cs/>
          <w:lang w:val="ar_AE" w:bidi="ar_AE"/>
        </w:rPr>
        <w:t>1:1–17</w:t>
      </w:r>
      <w:r>
        <w:rPr>
          <w:rtl/>
          <w:cs/>
          <w:lang w:val="ar_AE" w:bidi="ar_AE"/>
        </w:rPr>
        <w:t>)</w:t>
      </w:r>
    </w:p>
    <w:p>
      <w:pPr>
        <w:bidi/>
      </w:pPr>
      <w:r>
        <w:rPr>
          <w:rtl/>
          <w:cs/>
          <w:lang w:val="ar_AE" w:bidi="ar_AE"/>
        </w:rPr>
      </w:r>
      <w:r>
        <w:rPr>
          <w:rtl/>
          <w:cs/>
          <w:lang w:val="ar_AE" w:bidi="ar_AE"/>
        </w:rPr>
        <w:t>متى 1:1</w:t>
      </w:r>
      <w:r>
        <w:rPr>
          <w:rtl/>
          <w:cs/>
          <w:lang w:val="ar_AE" w:bidi="ar_AE"/>
        </w:rPr>
        <w:t xml:space="preserve"> يقدم يسوع المسيح بصفته "ابن داود، ابن إبراهيم". من خلال هذين الاسمين، يبرز متى العلاقة الأرضية ليسوع مع عهدي الوعد الإبراهيمي (</w:t>
      </w:r>
      <w:r>
        <w:rPr>
          <w:rtl/>
          <w:cs/>
          <w:lang w:val="ar_AE" w:bidi="ar_AE"/>
        </w:rPr>
        <w:t>تكوين 17:1–8</w:t>
      </w:r>
      <w:r>
        <w:rPr>
          <w:rtl/>
          <w:cs/>
          <w:lang w:val="ar_AE" w:bidi="ar_AE"/>
        </w:rPr>
        <w:t>) والداودي (</w:t>
      </w:r>
      <w:r>
        <w:rPr>
          <w:rtl/>
          <w:cs/>
          <w:lang w:val="ar_AE" w:bidi="ar_AE"/>
        </w:rPr>
        <w:t>2 صموئيل 7:12–16</w:t>
      </w:r>
      <w:r>
        <w:rPr>
          <w:rtl/>
          <w:cs/>
          <w:lang w:val="ar_AE" w:bidi="ar_AE"/>
        </w:rPr>
        <w:t>). ثم يبدأ متى مع الأب إبراهيم، ويتتبع النسب البشري ليسوع عبر الملك داود إلى يوسف، "</w:t>
      </w:r>
      <w:r>
        <w:rPr>
          <w:rtl/>
          <w:cs/>
          <w:lang w:val="ar_AE" w:bidi="ar_AE"/>
        </w:rPr>
        <w:t>رَجُلَ مَرْيَمَ ٱلَّتِي وُلِدَ مِنْهَا يَسُوعُ ٱلَّذِي يُدْعَى ٱلْمَسِيحَ</w:t>
      </w:r>
      <w:r>
        <w:rPr>
          <w:rtl/>
          <w:cs/>
          <w:lang w:val="ar_AE" w:bidi="ar_AE"/>
        </w:rPr>
        <w:t>" (</w:t>
      </w:r>
      <w:r>
        <w:rPr>
          <w:rtl/>
          <w:cs/>
          <w:lang w:val="ar_AE" w:bidi="ar_AE"/>
        </w:rPr>
        <w:t>متى 1:16</w:t>
      </w:r>
      <w:r>
        <w:rPr>
          <w:rtl/>
          <w:cs/>
          <w:lang w:val="ar_AE" w:bidi="ar_AE"/>
        </w:rPr>
        <w:t>). يلخص متى روايته: "</w:t>
      </w:r>
      <w:r>
        <w:rPr>
          <w:rtl/>
          <w:cs/>
          <w:lang w:val="ar_AE" w:bidi="ar_AE"/>
        </w:rPr>
        <w:t>فَجَمِيعُ ٱلْأَجْيَالِ مِنْ إِبْراهِيمَ إِلَى دَاوُدَ أَرْبَعَةَ عَشَرَ جِيلًا، وَمِنْ دَاوُدَ إِلَى سَبْيِ بَابِلَ أَرْبَعَةَ عَشَرَ جِيلًا، وَمِنْ سَبْيِ بَابِلَ إِلَى ٱلْمَسِيحِ أَرْبَعَةَ عَشَرَ جِيلًا.</w:t>
      </w:r>
      <w:r>
        <w:rPr>
          <w:rtl/>
          <w:cs/>
          <w:lang w:val="ar_AE" w:bidi="ar_AE"/>
        </w:rPr>
        <w:t xml:space="preserve">" (آية </w:t>
      </w:r>
      <w:r>
        <w:rPr>
          <w:rtl/>
          <w:cs/>
          <w:lang w:val="ar_AE" w:bidi="ar_AE"/>
        </w:rPr>
        <w:t>17</w:t>
      </w:r>
      <w:r>
        <w:rPr>
          <w:rtl/>
          <w:cs/>
          <w:lang w:val="ar_AE" w:bidi="ar_AE"/>
        </w:rPr>
        <w:t>).</w:t>
      </w:r>
    </w:p>
    <w:p>
      <w:pPr>
        <w:bidi/>
      </w:pPr>
      <w:r>
        <w:rPr>
          <w:rtl/>
          <w:cs/>
          <w:lang w:val="ar_AE" w:bidi="ar_AE"/>
        </w:rPr>
      </w:r>
      <w:r>
        <w:rPr>
          <w:rtl/>
          <w:cs/>
          <w:lang w:val="ar_AE" w:bidi="ar_AE"/>
        </w:rPr>
        <w:t>يكشف تدقيق تناول متى لتسلسل النسب هذا عن عدة خصائص مثيرة للاهتمام:</w:t>
      </w:r>
    </w:p>
    <w:p>
      <w:pPr>
        <w:bidi/>
      </w:pPr>
      <w:r>
        <w:rPr>
          <w:rtl/>
          <w:cs/>
          <w:lang w:val="ar_AE" w:bidi="ar_AE"/>
        </w:rPr>
      </w:r>
      <w:r>
        <w:rPr>
          <w:rtl/>
          <w:cs/>
          <w:lang w:val="ar_AE" w:bidi="ar_AE"/>
        </w:rPr>
        <w:t>1. يبدو أن ترتيب الأسماء في ثلاث مجموعات من 14 هو ابتكار مخصص لهذا القصد.</w:t>
      </w:r>
    </w:p>
    <w:p>
      <w:pPr>
        <w:bidi/>
      </w:pPr>
      <w:r>
        <w:rPr>
          <w:rtl/>
          <w:cs/>
          <w:lang w:val="ar_AE" w:bidi="ar_AE"/>
        </w:rPr>
      </w:r>
      <w:r>
        <w:rPr>
          <w:rtl/>
          <w:cs/>
          <w:lang w:val="ar_AE" w:bidi="ar_AE"/>
        </w:rPr>
        <w:t xml:space="preserve">2. لتحمل المجموعة الثانية 14 اسمًا، حذف متى ثلاثة ملوك - أخزيا، ويوآش، وأمصيا - بين يورام وعزيا (آية </w:t>
      </w:r>
      <w:r>
        <w:rPr>
          <w:rtl/>
          <w:cs/>
          <w:lang w:val="ar_AE" w:bidi="ar_AE"/>
        </w:rPr>
        <w:t>8</w:t>
      </w:r>
      <w:r>
        <w:rPr>
          <w:rtl/>
          <w:cs/>
          <w:lang w:val="ar_AE" w:bidi="ar_AE"/>
        </w:rPr>
        <w:t xml:space="preserve">)، وواحد، يهوياقيم، بين يوشيا ويكنيا (آية </w:t>
      </w:r>
      <w:r>
        <w:rPr>
          <w:rtl/>
          <w:cs/>
          <w:lang w:val="ar_AE" w:bidi="ar_AE"/>
        </w:rPr>
        <w:t>11</w:t>
      </w:r>
      <w:r>
        <w:rPr>
          <w:rtl/>
          <w:cs/>
          <w:lang w:val="ar_AE" w:bidi="ar_AE"/>
        </w:rPr>
        <w:t>).</w:t>
      </w:r>
    </w:p>
    <w:p>
      <w:pPr>
        <w:bidi/>
      </w:pPr>
      <w:r>
        <w:rPr>
          <w:rtl/>
          <w:cs/>
          <w:lang w:val="ar_AE" w:bidi="ar_AE"/>
        </w:rPr>
      </w:r>
      <w:r>
        <w:rPr>
          <w:rtl/>
          <w:cs/>
          <w:lang w:val="ar_AE" w:bidi="ar_AE"/>
        </w:rPr>
        <w:t>3. في المجموعة الأولى يذكر متى ثلاث نساء - ثامار، وراحاب، وراعوث؛ وفي المجموعة الثانية، يشير إلى بثشبع. نادراً ما كانت سلاسل الأنساب في ذلك الزمان تذكر النساء أصلًا. والأكثر إثارة للدهشة أن النساء الأربع جميعهن ارتبطن بظروف كانت تُعَدّ غير مألوفة، وفي بعض الحالات مخزية، في نظر تلك الثقافة. فقد حبلت ثامار من حميها يهوذا، وكانت راحاب قد عملت عاهرةً في أريحا، وكانت راعوث أجنبيةً من موآب، أما بثشبع فحبلت من داود بينما كانت لا تزال زوجةً لأوريا.</w:t>
      </w:r>
    </w:p>
    <w:p>
      <w:pPr>
        <w:bidi/>
      </w:pPr>
      <w:r>
        <w:rPr>
          <w:rtl/>
          <w:cs/>
          <w:lang w:val="ar_AE" w:bidi="ar_AE"/>
        </w:rPr>
      </w:r>
      <w:r>
        <w:rPr>
          <w:rtl/>
          <w:cs/>
          <w:lang w:val="ar_AE" w:bidi="ar_AE"/>
        </w:rPr>
        <w:t>4. في المجموعة الأولى يذكر متى إخوة يهوذا وزارح، شقيق فارص. في المجموعة الثانية يشير إلى إخوة يكنيا.</w:t>
      </w:r>
    </w:p>
    <w:p>
      <w:pPr>
        <w:bidi/>
      </w:pPr>
      <w:r>
        <w:rPr>
          <w:rtl/>
          <w:cs/>
          <w:lang w:val="ar_AE" w:bidi="ar_AE"/>
        </w:rPr>
      </w:r>
      <w:r>
        <w:rPr>
          <w:rtl/>
          <w:cs/>
          <w:lang w:val="ar_AE" w:bidi="ar_AE"/>
        </w:rPr>
        <w:t xml:space="preserve">5. في الآية </w:t>
      </w:r>
      <w:r>
        <w:rPr>
          <w:rtl/>
          <w:cs/>
          <w:lang w:val="ar_AE" w:bidi="ar_AE"/>
        </w:rPr>
        <w:t>6</w:t>
      </w:r>
      <w:r>
        <w:rPr>
          <w:rtl/>
          <w:cs/>
          <w:lang w:val="ar_AE" w:bidi="ar_AE"/>
        </w:rPr>
        <w:t xml:space="preserve"> يُطلق على داود "الملك".</w:t>
      </w:r>
    </w:p>
    <w:p>
      <w:pPr>
        <w:bidi/>
      </w:pPr>
      <w:r>
        <w:rPr>
          <w:rtl/>
          <w:cs/>
          <w:lang w:val="ar_AE" w:bidi="ar_AE"/>
        </w:rPr>
      </w:r>
      <w:r>
        <w:rPr>
          <w:rtl/>
          <w:cs/>
          <w:lang w:val="ar_AE" w:bidi="ar_AE"/>
        </w:rPr>
        <w:t>من هذه البيانات، من الواضح أن متى لم يقصد تقديم نسب حرفي؛ التسلسل اعتباري، وتضمن أسماء زائدة، ربما لغرض آخر غير مجرد تقديم أسلاف يسوع. ترتيب متى للأسماء في مجموعات من 14، ربما بدافع الاهتمام بتصوير يسوع لليهود كملك إسرائيل الموعود والوريث الشرعي لعرش داود، يعطي حركة تاريخية محددة للنسب من خلال تقسيمه إلى ثلاث فترات زمنية. تبرز هذه الفترات على التوالي الأصل، والصعود إلى السلطة، والانهيار لبيت داود، والنقطة الأخيرة ممثلة في الميلاد المتواضع للوريث الموعود لنجار من الناصرة.</w:t>
      </w:r>
    </w:p>
    <w:p>
      <w:pPr>
        <w:bidi/>
      </w:pPr>
      <w:r>
        <w:rPr>
          <w:rtl/>
          <w:cs/>
          <w:lang w:val="ar_AE" w:bidi="ar_AE"/>
        </w:rPr>
      </w:r>
      <w:r>
        <w:rPr>
          <w:rtl/>
          <w:cs/>
          <w:lang w:val="ar_AE" w:bidi="ar_AE"/>
        </w:rPr>
        <w:t>قد تكون الأسماء الأربعة عشر في كل مجموعة محاولة للفت الانتباه إلى الطابع الملكي الثلاثي لابن مريم من خلال التركيز على القيمة العددية 14 لحروف داود العبرية (د=4، و=6، د=4). هذا الرقم يصادف أيضًا أن يكون ضعف الرقم المقدس سبعة، بحيث تتكون القائمة بأكملها من ثلاث مجموعات من اثنين من السبعات لكل منها. ومع ذلك، قد يكون من الممكن أن تكون هذه التجميعات الاعتبارية مجرد وسيلة للمساعدة في الحفظ.</w:t>
      </w:r>
    </w:p>
    <w:p>
      <w:pPr>
        <w:bidi/>
      </w:pPr>
      <w:r>
        <w:rPr>
          <w:rtl/>
          <w:cs/>
          <w:lang w:val="ar_AE" w:bidi="ar_AE"/>
        </w:rPr>
      </w:r>
      <w:r>
        <w:rPr>
          <w:rtl/>
          <w:cs/>
          <w:lang w:val="ar_AE" w:bidi="ar_AE"/>
        </w:rPr>
        <w:t>فيما يتعلق بالخاصية الثانية - "الاسم المفقود" في المجموعة الثالثة - يجب أن نستنتج أن إما داود أو يكنيا يجب أن يُحسب مرتين، إذ أن هذه الأسماء المحورية تفصل بين المجموعات الثلاث، أو أن اسمًا قد تأُسقط سهوًا في نسخة أولى من بشارة متى.</w:t>
      </w:r>
    </w:p>
    <w:p>
      <w:pPr>
        <w:bidi/>
      </w:pPr>
      <w:r>
        <w:rPr>
          <w:rtl/>
          <w:cs/>
          <w:lang w:val="ar_AE" w:bidi="ar_AE"/>
        </w:rPr>
      </w:r>
      <w:r>
        <w:rPr>
          <w:rtl/>
          <w:cs/>
          <w:lang w:val="ar_AE" w:bidi="ar_AE"/>
        </w:rPr>
        <w:t>لا توجد صعوبة في الخصوصية الثالثة على الإطلاق. العديد من الأنساب في الكتاب المقدس تتجاهل بعض الأسماء. غالبًا ما استخدم الكتاب في الشرق الأدنى القديم عبارة "ابن" أو كلمة "أنجب" بشكل مرن، لربط الأحفاد أو أحفاد الأحفاد، على سبيل المثال، بأسلاف سابقين من دون الإشارة إلى كل سلف مباشر ومتداخل. لا ينبغي للعقل الحديث أن يطلب دقة في السجلات القديمة التي لم يصر عليها الكتاب القدماء أنفسهم.</w:t>
      </w:r>
    </w:p>
    <w:p>
      <w:pPr>
        <w:bidi/>
      </w:pPr>
      <w:r>
        <w:rPr>
          <w:rtl/>
          <w:cs/>
          <w:lang w:val="ar_AE" w:bidi="ar_AE"/>
        </w:rPr>
      </w:r>
      <w:r>
        <w:rPr>
          <w:rtl/>
          <w:cs/>
          <w:lang w:val="ar_AE" w:bidi="ar_AE"/>
        </w:rPr>
        <w:t>قد تكون النساء المذكورات في السلالة - وهي الخصوصية الرابعة - قد قُصد بها نزع الانتقادات اليهودية حيال ولادة الرب يسوع (</w:t>
      </w:r>
      <w:r>
        <w:rPr>
          <w:rtl/>
          <w:cs/>
          <w:lang w:val="ar_AE" w:bidi="ar_AE"/>
        </w:rPr>
        <w:t>1:18–25</w:t>
      </w:r>
      <w:r>
        <w:rPr>
          <w:rtl/>
          <w:cs/>
          <w:lang w:val="ar_AE" w:bidi="ar_AE"/>
        </w:rPr>
        <w:t>) من خلال إظهار أن الاتحادات غير المنتظمة لم تكن عائقًا أمام النسب الشرعي للمسيح.</w:t>
      </w:r>
    </w:p>
    <w:p>
      <w:pPr>
        <w:bidi/>
      </w:pPr>
      <w:r>
        <w:rPr>
          <w:rtl/>
          <w:cs/>
          <w:lang w:val="ar_AE" w:bidi="ar_AE"/>
        </w:rPr>
      </w:r>
      <w:r>
        <w:rPr>
          <w:rtl/>
          <w:cs/>
          <w:lang w:val="ar_AE" w:bidi="ar_AE"/>
        </w:rPr>
        <w:t>السبب في تضمين عدة إخوة في النسب في ثلاث نقاط - الخصوصية الخامسة - ليس واضحًا بسهولة. قد يكون ذكر "يهوذا وإخوته" (</w:t>
      </w:r>
      <w:r>
        <w:rPr>
          <w:rtl/>
          <w:cs/>
          <w:lang w:val="ar_AE" w:bidi="ar_AE"/>
        </w:rPr>
        <w:t>1:2</w:t>
      </w:r>
      <w:r>
        <w:rPr>
          <w:rtl/>
          <w:cs/>
          <w:lang w:val="ar_AE" w:bidi="ar_AE"/>
        </w:rPr>
        <w:t>) مجرد اتباع لممارسة راسخة في التحدث عن الأسباط الاثني عشر معًا.</w:t>
      </w:r>
    </w:p>
    <w:p>
      <w:pPr>
        <w:bidi/>
      </w:pPr>
      <w:r>
        <w:rPr>
          <w:rtl/>
          <w:cs/>
          <w:lang w:val="ar_AE" w:bidi="ar_AE"/>
        </w:rPr>
      </w:r>
      <w:r>
        <w:rPr>
          <w:rtl/>
          <w:cs/>
          <w:lang w:val="ar_AE" w:bidi="ar_AE"/>
        </w:rPr>
        <w:t>أخيرًا، وصف داود بأنه "الملك" (</w:t>
      </w:r>
      <w:r>
        <w:rPr>
          <w:rtl/>
          <w:cs/>
          <w:lang w:val="ar_AE" w:bidi="ar_AE"/>
        </w:rPr>
        <w:t>1:6</w:t>
      </w:r>
      <w:r>
        <w:rPr>
          <w:rtl/>
          <w:cs/>
          <w:lang w:val="ar_AE" w:bidi="ar_AE"/>
        </w:rPr>
        <w:t>) يبرز الطابع الداوودي أو الملكي للقائمة.</w:t>
      </w:r>
    </w:p>
    <w:p>
      <w:pPr>
        <w:bidi/>
      </w:pPr>
      <w:r>
        <w:rPr>
          <w:rtl/>
          <w:cs/>
          <w:lang w:val="ar_AE" w:bidi="ar_AE"/>
        </w:rPr>
      </w:r>
      <w:r>
        <w:rPr>
          <w:rtl/>
          <w:cs/>
          <w:lang w:val="ar_AE" w:bidi="ar_AE"/>
        </w:rPr>
        <w:t xml:space="preserve">المصادر المستخدمة في تجميع المجموعة الأولى في علم الأنساب استندت إلى السجلات المحفوظة في </w:t>
      </w:r>
      <w:r>
        <w:rPr>
          <w:rtl/>
          <w:cs/>
          <w:lang w:val="ar_AE" w:bidi="ar_AE"/>
        </w:rPr>
        <w:t>1 أخبار الأيام 1:27–2:15</w:t>
      </w:r>
      <w:r>
        <w:rPr>
          <w:rtl/>
          <w:cs/>
          <w:lang w:val="ar_AE" w:bidi="ar_AE"/>
        </w:rPr>
        <w:t xml:space="preserve"> وفي </w:t>
      </w:r>
      <w:r>
        <w:rPr>
          <w:rtl/>
          <w:cs/>
          <w:lang w:val="ar_AE" w:bidi="ar_AE"/>
        </w:rPr>
        <w:t>راعوث 4:18–22</w:t>
      </w:r>
      <w:r>
        <w:rPr>
          <w:rtl/>
          <w:cs/>
          <w:lang w:val="ar_AE" w:bidi="ar_AE"/>
        </w:rPr>
        <w:t>. المجموعة الثانية اتبعت السجلات الموجودة في 1–2 ملوك و2 أخبار الأيام. اعتمدت المجموعة الثالثة في الأساس على السجلات العامة أو الخاصة من الفترة بين العهدين؛ الأسماء التسعة من أبيهود إلى يعقوب لم تُذكر في مكان آخر في الكتاب المقدس.</w:t>
      </w:r>
    </w:p>
    <w:p>
      <w:pPr>
        <w:bidi/>
      </w:pPr>
      <w:r>
        <w:rPr>
          <w:rtl/>
          <w:cs/>
          <w:lang w:val="ar_AE" w:bidi="ar_AE"/>
        </w:rPr>
      </w:r>
      <w:r>
        <w:rPr>
          <w:rtl/>
          <w:cs/>
          <w:lang w:val="ar_AE" w:bidi="ar_AE"/>
        </w:rPr>
        <w:t>بناءً على هذا النسب، لو كان هناك عرش داوودي في زمن يوسف، لكان النجار المتواضع الوريث الشرعي له، وكان يسوع بعده في الطابور ليرث العرش الملكي.</w:t>
      </w:r>
    </w:p>
    <w:p>
      <w:pPr>
        <w:bidi/>
      </w:pPr>
      <w:r>
        <w:rPr>
          <w:rtl/>
          <w:cs/>
          <w:lang w:val="ar_AE" w:bidi="ar_AE"/>
        </w:rPr>
      </w:r>
      <w:r>
        <w:rPr>
          <w:rtl/>
          <w:cs/>
          <w:lang w:val="ar_AE" w:bidi="ar_AE"/>
        </w:rPr>
        <w:t>لقد تم الجدال ضد هذا الفهم لنسب متى بأن وجود يكنيا في القائمة (</w:t>
      </w:r>
      <w:r>
        <w:rPr>
          <w:rtl/>
          <w:cs/>
          <w:lang w:val="ar_AE" w:bidi="ar_AE"/>
        </w:rPr>
        <w:t>متى 1:11</w:t>
      </w:r>
      <w:r>
        <w:rPr>
          <w:rtl/>
          <w:cs/>
          <w:lang w:val="ar_AE" w:bidi="ar_AE"/>
        </w:rPr>
        <w:t>) يعرض للخطر، إن لم يكن ينفي تمامًا، الادعاء القانوني بالعرش الداودي لكل من ينحدر مباشرة منه. ذلك لأن الرب أعلن عنه: "</w:t>
      </w:r>
      <w:r>
        <w:rPr>
          <w:rtl/>
          <w:cs/>
          <w:lang w:val="ar_AE" w:bidi="ar_AE"/>
        </w:rPr>
        <w:t>هَكَذَا قَالَ ٱلرَّبُّ: ٱكْتُبُوا هَذَا ٱلرَّجُلَ عَقِيمًا، رَجُلًا لَا يَنْجَحُ فِي أَيَّامِهِ، لِأَنَّهُ لَا يَنْجَحُ مِنْ نَسْلِهِ أَحَدٌ جَالِسًا عَلَى كُرْسِيِّ دَاوُدَ وَحَاكِمًا بَعْدُ فِي يَهُوذَا</w:t>
      </w:r>
      <w:r>
        <w:rPr>
          <w:rtl/>
          <w:cs/>
          <w:lang w:val="ar_AE" w:bidi="ar_AE"/>
        </w:rPr>
        <w:t>" (</w:t>
      </w:r>
      <w:r>
        <w:rPr>
          <w:rtl/>
          <w:cs/>
          <w:lang w:val="ar_AE" w:bidi="ar_AE"/>
        </w:rPr>
        <w:t>إرميا 22:30</w:t>
      </w:r>
      <w:r>
        <w:rPr>
          <w:rtl/>
          <w:cs/>
          <w:lang w:val="ar_AE" w:bidi="ar_AE"/>
        </w:rPr>
        <w:t>). لذلك، يُقال إنه لم يكن من نية متى تمثيل الرجال من شألتئيل إلى يوسف كورثة شرعيين للعرش.</w:t>
      </w:r>
    </w:p>
    <w:p>
      <w:pPr>
        <w:bidi/>
      </w:pPr>
      <w:r>
        <w:rPr>
          <w:rtl/>
          <w:cs/>
          <w:lang w:val="ar_AE" w:bidi="ar_AE"/>
        </w:rPr>
      </w:r>
      <w:r>
        <w:rPr>
          <w:rtl/>
          <w:cs/>
          <w:lang w:val="ar_AE" w:bidi="ar_AE"/>
        </w:rPr>
        <w:t>هذه نقطة يمكن أن تتخلص من الرأي القائل بأن القائمة تقدم نسل داود إذا لم يكن لشيء سوى أن شألتئيل، الذي في سجل متى يمثل كابن يكنيا، يظهر أيضًا في نسب لوقا كابن نيري (</w:t>
      </w:r>
      <w:r>
        <w:rPr>
          <w:rtl/>
          <w:cs/>
          <w:lang w:val="ar_AE" w:bidi="ar_AE"/>
        </w:rPr>
        <w:t>لوقا 3:27</w:t>
      </w:r>
      <w:r>
        <w:rPr>
          <w:rtl/>
          <w:cs/>
          <w:lang w:val="ar_AE" w:bidi="ar_AE"/>
        </w:rPr>
        <w:t xml:space="preserve">). اسم نيري فريد في إنجيل لوقا، لذا من المستحيل التحقق من استخدامه في مكان آخر لاكتشاف النسب الفعلي لشألتئيل. ولكن ليس من المستغرب في ضوء </w:t>
      </w:r>
      <w:r>
        <w:rPr>
          <w:rtl/>
          <w:cs/>
          <w:lang w:val="ar_AE" w:bidi="ar_AE"/>
        </w:rPr>
        <w:t>إرميا 22:30</w:t>
      </w:r>
      <w:r>
        <w:rPr>
          <w:rtl/>
          <w:cs/>
          <w:lang w:val="ar_AE" w:bidi="ar_AE"/>
        </w:rPr>
        <w:t xml:space="preserve"> أن نجده مدرجًا في كلا الروايتين بآباء مختلفين. من المرجح أن نيري كان والد شألتئيل الحقيقي، وبينما من المستحيل تحديد العلاقة الدقيقة لنيري مع يكنيا، قد يكون أن أولئك المسؤولين عن تحديد وحفظ سجل الورثة الشرعيين لعرش داود نظروا إلى الخط الجانبي لنيري واختاروا شألتئيل كرجل يتم تبنيه قانونيًا في الخط والذي من خلاله سيستمر الخط. قد يكون شألتئيل قد مات من دون نسل ذكور، مما جعل من الضروري النظر إلى زربابل، ابن فدايا، شقيق شألتئيل بالتبني، كوريث شرعي لعرش داود. من خلال هذين التبنيين، تحقق اللعنة على يكنيا بينما استمر النسل الفعلي لحفيد يكنيا، إذ إن الحفيد كان شرعيًا ابن شألتئيل، الذي كان بدوره الابن الفعلي لنيري. وجود يكنيا في النسب هو قوة، وليس ضعفًا، للتفسير الذي قصد إنجيل متى تقديم الورثة الشرعيين لعرش داود، إذ إن كاتبًا واعيًا بالمشكلات المحيطة بنسب يكنيا، ولكنه أيضًا مدرك لتفسير، سيقدم مثل هذا النسب لجمهور يهودي كان يسعى لإقناعهم بأن الرب يسوع كان بالفعل المسيح الملكي.</w:t>
      </w:r>
    </w:p>
    <w:p>
      <w:pPr>
        <w:pStyle w:val="Heading3"/>
        <w:bidi/>
      </w:pPr>
      <w:r>
        <w:rPr>
          <w:rtl/>
          <w:cs/>
          <w:lang w:val="ar_AE" w:bidi="ar_AE"/>
        </w:rPr>
        <w:t>سلسلة نسب بشارة لوقا (</w:t>
      </w:r>
      <w:r>
        <w:rPr>
          <w:rtl/>
          <w:cs/>
          <w:lang w:val="ar_AE" w:bidi="ar_AE"/>
        </w:rPr>
        <w:t>3:23–38</w:t>
      </w:r>
      <w:r>
        <w:rPr>
          <w:rtl/>
          <w:cs/>
          <w:lang w:val="ar_AE" w:bidi="ar_AE"/>
        </w:rPr>
        <w:t>)</w:t>
      </w:r>
    </w:p>
    <w:p>
      <w:pPr>
        <w:bidi/>
      </w:pPr>
      <w:r>
        <w:rPr>
          <w:rtl/>
          <w:cs/>
          <w:lang w:val="ar_AE" w:bidi="ar_AE"/>
        </w:rPr>
      </w:r>
      <w:r>
        <w:rPr>
          <w:rtl/>
          <w:cs/>
          <w:lang w:val="ar_AE" w:bidi="ar_AE"/>
        </w:rPr>
        <w:t>سلسلة نسب لوقا تحتوي أيضًا على خصائص خاصة.</w:t>
      </w:r>
    </w:p>
    <w:p>
      <w:pPr>
        <w:bidi/>
      </w:pPr>
      <w:r>
        <w:rPr>
          <w:rtl/>
          <w:cs/>
          <w:lang w:val="ar_AE" w:bidi="ar_AE"/>
        </w:rPr>
      </w:r>
      <w:r>
        <w:rPr>
          <w:rtl/>
          <w:cs/>
          <w:lang w:val="ar_AE" w:bidi="ar_AE"/>
        </w:rPr>
        <w:t>1. اعتقد بعض المفسرين أنه من المهم أن تظهر شجرة نسب لوقا ليس في بداية الإنجيل ولكن في بداية خدمة يسوع.</w:t>
      </w:r>
    </w:p>
    <w:p>
      <w:pPr>
        <w:bidi/>
      </w:pPr>
      <w:r>
        <w:rPr>
          <w:rtl/>
          <w:cs/>
          <w:lang w:val="ar_AE" w:bidi="ar_AE"/>
        </w:rPr>
      </w:r>
      <w:r>
        <w:rPr>
          <w:rtl/>
          <w:cs/>
          <w:lang w:val="ar_AE" w:bidi="ar_AE"/>
        </w:rPr>
        <w:t>٢. يبدأ سرد لوقا، على عكس متى، بيسوع ويتتبع نسبه عبر تاريخ العهد القديم. يبدو هذا غير معتاد، لأن معظم الأنساب تتبع تسلسل النسب.</w:t>
      </w:r>
    </w:p>
    <w:p>
      <w:pPr>
        <w:bidi/>
      </w:pPr>
      <w:r>
        <w:rPr>
          <w:rtl/>
          <w:cs/>
          <w:lang w:val="ar_AE" w:bidi="ar_AE"/>
        </w:rPr>
      </w:r>
      <w:r>
        <w:rPr>
          <w:rtl/>
          <w:cs/>
          <w:lang w:val="ar_AE" w:bidi="ar_AE"/>
        </w:rPr>
        <w:t>3. بالإضافة إلى ذلك، لا تنتهي رواية لوقا عند إبراهيم بل تمتد إلى "آدم، ابن الله" (</w:t>
      </w:r>
      <w:r>
        <w:rPr>
          <w:rtl/>
          <w:cs/>
          <w:lang w:val="ar_AE" w:bidi="ar_AE"/>
        </w:rPr>
        <w:t>لوقا 3:38</w:t>
      </w:r>
      <w:r>
        <w:rPr>
          <w:rtl/>
          <w:cs/>
          <w:lang w:val="ar_AE" w:bidi="ar_AE"/>
        </w:rPr>
        <w:t>).</w:t>
      </w:r>
    </w:p>
    <w:p>
      <w:pPr>
        <w:bidi/>
      </w:pPr>
      <w:r>
        <w:rPr>
          <w:rtl/>
          <w:cs/>
          <w:lang w:val="ar_AE" w:bidi="ar_AE"/>
        </w:rPr>
      </w:r>
      <w:r>
        <w:rPr>
          <w:rtl/>
          <w:cs/>
          <w:lang w:val="ar_AE" w:bidi="ar_AE"/>
        </w:rPr>
        <w:t>رأى البعض أن السمة الأولى هي نتيجة لرغبة لوقا في إنهاء فترة من التاريخ المقدس، والإشارة إلى بداية أخرى مع شخص الرب يسوع وخصوصًا خدمته. وتفصل السلسلة النسبية، بموقعها الحالي، عمل المسيح عن روايات ولادته واستعداده.</w:t>
      </w:r>
    </w:p>
    <w:p>
      <w:pPr>
        <w:bidi/>
      </w:pPr>
      <w:r>
        <w:rPr>
          <w:rtl/>
          <w:cs/>
          <w:lang w:val="ar_AE" w:bidi="ar_AE"/>
        </w:rPr>
      </w:r>
      <w:r>
        <w:rPr>
          <w:rtl/>
          <w:cs/>
          <w:lang w:val="ar_AE" w:bidi="ar_AE"/>
        </w:rPr>
        <w:t>اقترح الكثيرون أن التسلسل التنازلي في الأنساب ربما كان أداة لوقا للتركيز على الرب يسوع. حقيقة أن لوقا تتبع نسب يسوع إلى آدم، "ابن الله"، ربما كانت بسبب أنه كتب للرومان واليونانيين. من خلال تتبع نسب يسوع إلى آدم، يظهر يسوع على أنه مرتبط بالجنس البشري بأكمله. في نسب لوقا، يسوع وآدم كلاهما "أبناء الله"؛ يسوع، بالطبع، هو ابن الله بالطبيعة؛ وآدم، ابن الله بكونه مخلوقًا على صورة الله.</w:t>
      </w:r>
    </w:p>
    <w:p>
      <w:pPr>
        <w:bidi/>
      </w:pPr>
      <w:r>
        <w:rPr>
          <w:rtl/>
          <w:cs/>
          <w:lang w:val="ar_AE" w:bidi="ar_AE"/>
        </w:rPr>
      </w:r>
      <w:r>
        <w:rPr>
          <w:rtl/>
          <w:cs/>
          <w:lang w:val="ar_AE" w:bidi="ar_AE"/>
        </w:rPr>
        <w:t xml:space="preserve">فيما يتعلق بمصادره، من المؤكد إلى حد ما أن لوقا استخدمالترجمة السبعينية (النسخة اليونانية القديمة من العهد القديم) من </w:t>
      </w:r>
      <w:r>
        <w:rPr>
          <w:rtl/>
          <w:cs/>
          <w:lang w:val="ar_AE" w:bidi="ar_AE"/>
        </w:rPr>
        <w:t>تكوين 11:12</w:t>
      </w:r>
      <w:r>
        <w:rPr>
          <w:rtl/>
          <w:cs/>
          <w:lang w:val="ar_AE" w:bidi="ar_AE"/>
        </w:rPr>
        <w:t>، والتي تضيف اسم قينان بين شالح وأرفكشاد (</w:t>
      </w:r>
      <w:r>
        <w:rPr>
          <w:rtl/>
          <w:cs/>
          <w:lang w:val="ar_AE" w:bidi="ar_AE"/>
        </w:rPr>
        <w:t>لوقا 3:36</w:t>
      </w:r>
      <w:r>
        <w:rPr>
          <w:rtl/>
          <w:cs/>
          <w:lang w:val="ar_AE" w:bidi="ar_AE"/>
        </w:rPr>
        <w:t xml:space="preserve">)، وسجلات </w:t>
      </w:r>
      <w:r>
        <w:rPr>
          <w:rtl/>
          <w:cs/>
          <w:lang w:val="ar_AE" w:bidi="ar_AE"/>
        </w:rPr>
        <w:t>أخبار الأيام الأول 1–3</w:t>
      </w:r>
      <w:r>
        <w:rPr>
          <w:rtl/>
          <w:cs/>
          <w:lang w:val="ar_AE" w:bidi="ar_AE"/>
        </w:rPr>
        <w:t xml:space="preserve"> للتاريخ حتى داود. بالنسبة للفترة من داود إلى يسوع، يتفق معظم المفسرين على أن لوقا اعتمد على معلومات ربما تلقاها مباشرة من مريم أو من أشخاص قريبين منها. كان من الممارسات الشائعة بين الشعب اليهودي أن تُحفظ السجلات النسبية بشكل عام وخاص. كان هناك اهتمام خاص في عائلات النسب الداوودي للحفاظ على سجلاتهم الأجدادية بسبب نبوءات العهد القديم بأن المسيح سيولد في بيت داود.</w:t>
      </w:r>
    </w:p>
    <w:p>
      <w:pPr>
        <w:bidi/>
      </w:pPr>
      <w:r>
        <w:rPr>
          <w:rtl/>
          <w:cs/>
          <w:lang w:val="ar_AE" w:bidi="ar_AE"/>
        </w:rPr>
      </w:r>
      <w:r>
        <w:rPr>
          <w:rtl/>
          <w:cs/>
          <w:lang w:val="ar_AE" w:bidi="ar_AE"/>
        </w:rPr>
        <w:t xml:space="preserve">لا شك أن لوقا كان يهدف إلى تحقيق أكثر من مجرد تقديم عدد من أسلاف يسوع من خلال قائمته. نظرًا لأن لوقا لم يبرز داود في قائمته، يمكن افتراض أنه لم يكن متحمسًا لتقديم قائمة بالورثة الشرعيين لعرش داود - ليس لأن القضية لا تهمه (راجع </w:t>
      </w:r>
      <w:r>
        <w:rPr>
          <w:rtl/>
          <w:cs/>
          <w:lang w:val="ar_AE" w:bidi="ar_AE"/>
        </w:rPr>
        <w:t>لوقا 1:27، 32، 69</w:t>
      </w:r>
      <w:r>
        <w:rPr>
          <w:rtl/>
          <w:cs/>
          <w:lang w:val="ar_AE" w:bidi="ar_AE"/>
        </w:rPr>
        <w:t xml:space="preserve">؛ </w:t>
      </w:r>
      <w:r>
        <w:rPr>
          <w:rtl/>
          <w:cs/>
          <w:lang w:val="ar_AE" w:bidi="ar_AE"/>
        </w:rPr>
        <w:t>2:4، 11</w:t>
      </w:r>
      <w:r>
        <w:rPr>
          <w:rtl/>
          <w:cs/>
          <w:lang w:val="ar_AE" w:bidi="ar_AE"/>
        </w:rPr>
        <w:t>). بل إن الاهتمام في إنجيل لوقا يتمثل في هذا التأكيد - تصوير المسيح كمخلص للرومان واليونانيين - بل وللعالم. لذلك، رغم أن لوقا تتبع نسب يسوع من خلال السلالة الأبوية ليوسف إلى داود، إلا أنه استمر بعد داود إلى آدم. يسوع هو من النسل الذي ينتمي إليه جميع البشر.</w:t>
      </w:r>
    </w:p>
    <w:p>
      <w:pPr>
        <w:pStyle w:val="Heading3"/>
        <w:bidi/>
      </w:pPr>
      <w:r>
        <w:rPr>
          <w:rtl/>
          <w:cs/>
          <w:lang w:val="ar_AE" w:bidi="ar_AE"/>
        </w:rPr>
        <w:t>العلاقة بين السجلين</w:t>
      </w:r>
    </w:p>
    <w:p>
      <w:pPr>
        <w:bidi/>
      </w:pPr>
      <w:r>
        <w:rPr>
          <w:rtl/>
          <w:cs/>
          <w:lang w:val="ar_AE" w:bidi="ar_AE"/>
        </w:rPr>
      </w:r>
      <w:r>
        <w:rPr>
          <w:rtl/>
          <w:cs/>
          <w:lang w:val="ar_AE" w:bidi="ar_AE"/>
        </w:rPr>
        <w:t>حتى المسح السطحي لسلالتي نسب الرب يسوع سيظهر عدة اختلافات. على سبيل المثال، تتضمن سلالة نسب متى 41 جيلًا، بينما يسرد لوقا 76. يشمل لوقا الفترة بين آدم وإبراهيم؛ بينما لا يفعل متى ذلك. وبينما تكون القائمتان متطابقتين تقريبًا من إبراهيم إلى داود، فإنهما تتفرقان للفترة من داود إلى يسوع، حيث يتتبع متى نسب يسوع من داود عبر سليمان في 27 جيلًا، بينما يتتبع لوقا نسب يسوع من داود عبر ناثان، ابن آخر، في 42 جيلًا. علاوة على ذلك، تتقارب الخطوط في نقطة واحدة فقط خلال هذه الفترة: عند أسماء شألتئيل وزربابل، اللذين هما بلا شك الرجلان عينهما في كلتا القائمتين. وأخيرًا، يمثل متى يوسف على أنه ابن يعقوب (</w:t>
      </w:r>
      <w:r>
        <w:rPr>
          <w:rtl/>
          <w:cs/>
          <w:lang w:val="ar_AE" w:bidi="ar_AE"/>
        </w:rPr>
        <w:t>متى 1:16</w:t>
      </w:r>
      <w:r>
        <w:rPr>
          <w:rtl/>
          <w:cs/>
          <w:lang w:val="ar_AE" w:bidi="ar_AE"/>
        </w:rPr>
        <w:t>)، بينما في رواية لوقا هو ابن هالي (</w:t>
      </w:r>
      <w:r>
        <w:rPr>
          <w:rtl/>
          <w:cs/>
          <w:lang w:val="ar_AE" w:bidi="ar_AE"/>
        </w:rPr>
        <w:t>لوقا 3:23</w:t>
      </w:r>
      <w:r>
        <w:rPr>
          <w:rtl/>
          <w:cs/>
          <w:lang w:val="ar_AE" w:bidi="ar_AE"/>
        </w:rPr>
        <w:t>).</w:t>
      </w:r>
    </w:p>
    <w:p>
      <w:pPr>
        <w:bidi/>
      </w:pPr>
      <w:r>
        <w:rPr>
          <w:rtl/>
          <w:cs/>
          <w:lang w:val="ar_AE" w:bidi="ar_AE"/>
        </w:rPr>
      </w:r>
      <w:r>
        <w:rPr>
          <w:rtl/>
          <w:cs/>
          <w:lang w:val="ar_AE" w:bidi="ar_AE"/>
        </w:rPr>
        <w:t>كيف يمكن تفسير هذه الاختلافات؟ تنبع الاختلافات بين هذه القوائم من الأغراض التي تم تجميعها من أجلها والمعاني التي كان من المفترض أن تنقلها.</w:t>
      </w:r>
    </w:p>
    <w:p>
      <w:pPr>
        <w:bidi/>
      </w:pPr>
      <w:r>
        <w:rPr>
          <w:rtl/>
          <w:cs/>
          <w:lang w:val="ar_AE" w:bidi="ar_AE"/>
        </w:rPr>
      </w:r>
      <w:r>
        <w:rPr>
          <w:rtl/>
          <w:cs/>
          <w:lang w:val="ar_AE" w:bidi="ar_AE"/>
        </w:rPr>
        <w:t xml:space="preserve">التفسير الشائع هو أن متى يقدم نسب يسوع من خلال يوسف وأن لوقا يقدم نسبه من خلال مريم. وفقًا لهذا التفسير، كان يعقوب والد يوسف الحقيقي، وأصبح هالي (ربما والد مريم) والد يوسف بالتبني، أي أن يوسف كان "ابن" هالي، أو وريثه، بزواجه من مريم، بافتراض أن هالي لم يكن لديه أبناء (راجع </w:t>
      </w:r>
      <w:r>
        <w:rPr>
          <w:rtl/>
          <w:cs/>
          <w:lang w:val="ar_AE" w:bidi="ar_AE"/>
        </w:rPr>
        <w:t>عدد 27:1–11؛</w:t>
      </w:r>
      <w:r>
        <w:rPr>
          <w:rtl/>
          <w:cs/>
          <w:lang w:val="ar_AE" w:bidi="ar_AE"/>
        </w:rPr>
        <w:t xml:space="preserve"> </w:t>
      </w:r>
      <w:r>
        <w:rPr>
          <w:rtl/>
          <w:cs/>
          <w:lang w:val="ar_AE" w:bidi="ar_AE"/>
        </w:rPr>
        <w:t>36:1–12</w:t>
      </w:r>
      <w:r>
        <w:rPr>
          <w:rtl/>
          <w:cs/>
          <w:lang w:val="ar_AE" w:bidi="ar_AE"/>
        </w:rPr>
        <w:t>). هذا الرأي هو بالتأكيد احتمال ولا ينبغي رفضه بشكل قاطع. إذا كانت مريم من نسل داود المباشر، فيمكن أن يُقال حرفيًا عن أي ابن لها، "إنه نسل داود".</w:t>
      </w:r>
    </w:p>
    <w:p>
      <w:pPr>
        <w:bidi/>
      </w:pPr>
      <w:r>
        <w:rPr>
          <w:rtl/>
          <w:cs/>
          <w:lang w:val="ar_AE" w:bidi="ar_AE"/>
        </w:rPr>
      </w:r>
      <w:r>
        <w:rPr>
          <w:rtl/>
          <w:cs/>
          <w:lang w:val="ar_AE" w:bidi="ar_AE"/>
        </w:rPr>
        <w:t>من ناحية أخرى، يفضل العديد من العلماء اعتبار نسب لوقا على أنه نسب يوسف بدلاً من مريم، إذ إن لوقا يلفت انتباه القارئ إلى نسب يوسف (</w:t>
      </w:r>
      <w:r>
        <w:rPr>
          <w:rtl/>
          <w:cs/>
          <w:lang w:val="ar_AE" w:bidi="ar_AE"/>
        </w:rPr>
        <w:t>لوقا 1:27؛</w:t>
      </w:r>
      <w:r>
        <w:rPr>
          <w:rtl/>
          <w:cs/>
          <w:lang w:val="ar_AE" w:bidi="ar_AE"/>
        </w:rPr>
        <w:t xml:space="preserve"> </w:t>
      </w:r>
      <w:r>
        <w:rPr>
          <w:rtl/>
          <w:cs/>
          <w:lang w:val="ar_AE" w:bidi="ar_AE"/>
        </w:rPr>
        <w:t>2:4</w:t>
      </w:r>
      <w:r>
        <w:rPr>
          <w:rtl/>
          <w:cs/>
          <w:lang w:val="ar_AE" w:bidi="ar_AE"/>
        </w:rPr>
        <w:t>). علاوة على ذلك، لا يُذكر في الكتاب المقدس أن مريم من نسل داود. إذا كان كون يوسف ليس الأب الفعلي ليسوع يبطل أي قيمة قد يمتلكها نسب يوسف لابن حقيقي، فلماذا يشير لوقا إلى نسب يوسف مرتين، ولا يشير إلى نسب مريم على الإطلاق؟</w:t>
      </w:r>
    </w:p>
    <w:p>
      <w:pPr>
        <w:bidi/>
      </w:pPr>
      <w:r>
        <w:rPr>
          <w:rtl/>
          <w:cs/>
          <w:lang w:val="ar_AE" w:bidi="ar_AE"/>
        </w:rPr>
      </w:r>
      <w:r>
        <w:rPr>
          <w:rtl/>
          <w:cs/>
          <w:lang w:val="ar_AE" w:bidi="ar_AE"/>
        </w:rPr>
        <w:t>تكمن صعوبة كبيرة في الرأي الذي يعتبر كلا النسبين يعودان ليوسف في مسألة والدي يوسف الاثنين. أحد الحلول هو أن متى يقدم الأحفاد الشرعيين لداود بينما يقدم لوقا الأحفاد الفعليين لداود في السلالة التي ينتمي إليها يوسف. هذا يعني أن هالي كان والد يوسف الحقيقي وأن يعقوب كان والده الشرعي بالتبني. كيف يمكن أن يكون هذا قابل للتفسير بسهولة. بافتراض أن والد يعقوب، متان (</w:t>
      </w:r>
      <w:r>
        <w:rPr>
          <w:rtl/>
          <w:cs/>
          <w:lang w:val="ar_AE" w:bidi="ar_AE"/>
        </w:rPr>
        <w:t>متى 1:15</w:t>
      </w:r>
      <w:r>
        <w:rPr>
          <w:rtl/>
          <w:cs/>
          <w:lang w:val="ar_AE" w:bidi="ar_AE"/>
        </w:rPr>
        <w:t>)، ووالد هالي، متثات (</w:t>
      </w:r>
      <w:r>
        <w:rPr>
          <w:rtl/>
          <w:cs/>
          <w:lang w:val="ar_AE" w:bidi="ar_AE"/>
        </w:rPr>
        <w:t>لوقا 3:24</w:t>
      </w:r>
      <w:r>
        <w:rPr>
          <w:rtl/>
          <w:cs/>
          <w:lang w:val="ar_AE" w:bidi="ar_AE"/>
        </w:rPr>
        <w:t>)، هما شخص واحد، فإن يعقوب (الأكبر) قد يكون توفي من دون أن يكون له نسل ذكر بحيث يصبح ابن أخيه، ابن أخيه هالي، وريثه.</w:t>
      </w:r>
    </w:p>
    <w:p>
      <w:pPr>
        <w:bidi/>
      </w:pPr>
      <w:r>
        <w:rPr>
          <w:rtl/>
          <w:cs/>
          <w:lang w:val="ar_AE" w:bidi="ar_AE"/>
        </w:rPr>
      </w:r>
      <w:r>
        <w:rPr>
          <w:rtl/>
          <w:cs/>
          <w:lang w:val="ar_AE" w:bidi="ar_AE"/>
        </w:rPr>
        <w:t>إذا لم يكن متان ومتثات شخص واخد، فقد يفترض المرء أن يعقوب، الوريث الشرعي للعرش، توفي من دون أن يترك وريثًا وأن يوسف، ابن هالي، أصبح الوريث الشرعي فور وفاة هالي وتم اعتباره ابن يعقوب في قائمة الورثة الشرعيين للعرش. من المحتمل أن هالي، وهو قريب، تزوج من أرملة يعقوب، مما جعل يوسف، ابن هذا الاتحاد، ابن هالي وابن يعقوب عن طريق زواج الأخوة. بمعنى آخر، هناك عدد من التفسيرات الممكنة لهذا الاختلاف.</w:t>
      </w:r>
    </w:p>
    <w:p>
      <w:pPr>
        <w:bidi/>
      </w:pPr>
      <w:r>
        <w:rPr>
          <w:rtl/>
          <w:cs/>
          <w:lang w:val="ar_AE" w:bidi="ar_AE"/>
        </w:rPr>
      </w:r>
      <w:r>
        <w:rPr>
          <w:rtl/>
          <w:cs/>
          <w:lang w:val="ar_AE" w:bidi="ar_AE"/>
        </w:rPr>
        <w:t>ثمة اعتراض رئيس آخر على الرأي الذي يعتبر كلا السلالتين ليوسف وهو أنه بسبب ولادة يسوع العذرية، لا يمكن بأي حال من الأحوال التحدث عن يسوع باعتباره حرفيًا نسل داود - وهو اقتراح يبدو أن الكتاب المقدس يصر عليه. وقد تم الرد على هذا الاعتراض بشكل كافٍ: (1) بسبب الطريقة الواقعية التي نظر بها اليهود إلى الأبوة بالتبني؛ و(2) لأن العلاقة التي كان يسوع يقف فيها مع يوسف كانت أقرب بكثير من حالة التبني العادي، حيث لم يكن هناك أب أرضي ليعترض على علاقة يوسف الأبوية بيسوع. كان يمكن أن يُعتبر يسوع ابن يوسف ووريثه بشكل كامل، مما يلبي كل مطلب كتابي بأن يكون "نسل داود". لذلك، فإن السؤال عما إذا كانت مريم وكذلك يوسف من نسل داود لا يحتاج إلى إجابة بطريقة أو بأخرى من قبل من يرغب في الدفاع عن نسب يسوع الداوودي.</w:t>
      </w:r>
    </w:p>
    <w:p>
      <w:pPr>
        <w:bidi/>
      </w:pPr>
      <w:r>
        <w:rPr>
          <w:rtl/>
          <w:cs/>
          <w:lang w:val="ar_AE" w:bidi="ar_AE"/>
        </w:rPr>
      </w:r>
      <w:r>
        <w:rPr>
          <w:rtl/>
          <w:cs/>
          <w:lang w:val="ar_AE" w:bidi="ar_AE"/>
        </w:rPr>
        <w:t>من المستحيل على البشر اكتشاف الحل الكامل للاختلافات بين السلالتين للرب يسوع، أو العلاقة الفعلية للرب يسوع بهما. لقد قيل ما يكفي لإظهار أنهما قابلتان للتوفيق، والأغراض لكل منهما، المقترحة هنا، تشير إلى أن أيًا من الطرق الموضحة أعلاه يحقق العدالة الكاملة لنسب الرب يسوع الداوودي، كوريث شرعي لعرش أسلافه الموعود، وأيضًا لميلاده العذري من مريم.</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علم الأنساب؛</w:t>
      </w:r>
      <w:r>
        <w:rPr>
          <w:rtl/>
          <w:cs/>
          <w:lang w:val="ar_AE" w:bidi="ar_AE"/>
        </w:rPr>
        <w:t xml:space="preserve"> </w:t>
      </w:r>
      <w:r>
        <w:rPr>
          <w:rtl/>
          <w:cs/>
          <w:lang w:val="ar_AE" w:bidi="ar_AE"/>
        </w:rPr>
        <w:t>التجسد؛</w:t>
      </w:r>
      <w:r>
        <w:rPr>
          <w:rtl/>
          <w:cs/>
          <w:lang w:val="ar_AE" w:bidi="ar_AE"/>
        </w:rPr>
        <w:t xml:space="preserve"> </w:t>
      </w:r>
      <w:r>
        <w:rPr>
          <w:rtl/>
          <w:cs/>
          <w:lang w:val="ar_AE" w:bidi="ar_AE"/>
        </w:rPr>
        <w:t>حياة يسوع المسيح وتعليمه؛</w:t>
      </w:r>
      <w:r>
        <w:rPr>
          <w:rtl/>
          <w:cs/>
          <w:lang w:val="ar_AE" w:bidi="ar_AE"/>
        </w:rPr>
        <w:t xml:space="preserve"> </w:t>
      </w:r>
      <w:r>
        <w:rPr>
          <w:rtl/>
          <w:cs/>
          <w:lang w:val="ar_AE" w:bidi="ar_AE"/>
        </w:rPr>
        <w:t>الميلاد العذري للرب يسوع</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نسر</w:t>
      </w:r>
      <w:r>
        <w:rPr>
          <w:rtl/>
          <w:cs/>
          <w:lang w:val="ar_AE" w:bidi="ar_AE"/>
        </w:rPr>
      </w:r>
    </w:p>
    <w:p>
      <w:pPr>
        <w:bidi/>
      </w:pPr>
      <w:r>
        <w:rPr>
          <w:rtl/>
          <w:cs/>
          <w:lang w:val="ar_AE" w:bidi="ar_AE"/>
        </w:rPr>
      </w:r>
      <w:r>
        <w:rPr>
          <w:rtl/>
          <w:cs/>
          <w:lang w:val="ar_AE" w:bidi="ar_AE"/>
        </w:rPr>
        <w:t xml:space="preserve">طائر كبير مفترس من عائلة الصقور معروف بقوته، وبصره الحاد، وطيرانه الرشيق. </w:t>
      </w:r>
      <w:r>
        <w:rPr>
          <w:i/>
          <w:rtl/>
          <w:cs/>
          <w:lang w:val="ar_AE" w:bidi="ar_AE"/>
        </w:rPr>
        <w:t>انظر</w:t>
      </w:r>
      <w:r>
        <w:rPr>
          <w:rtl/>
          <w:cs/>
          <w:lang w:val="ar_AE" w:bidi="ar_AE"/>
        </w:rPr>
        <w:t xml:space="preserve"> </w:t>
      </w:r>
      <w:r>
        <w:rPr>
          <w:rtl/>
          <w:cs/>
          <w:lang w:val="ar_AE" w:bidi="ar_AE"/>
        </w:rPr>
        <w:t>الطيور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نسر</w:t>
      </w:r>
      <w:r>
        <w:rPr>
          <w:rtl/>
          <w:cs/>
          <w:lang w:val="ar_AE" w:bidi="ar_AE"/>
        </w:rPr>
      </w:r>
    </w:p>
    <w:p>
      <w:pPr>
        <w:bidi/>
      </w:pPr>
      <w:r>
        <w:rPr>
          <w:rtl/>
          <w:cs/>
          <w:lang w:val="ar_AE" w:bidi="ar_AE"/>
        </w:rPr>
      </w:r>
      <w:r>
        <w:rPr>
          <w:rtl/>
          <w:cs/>
          <w:lang w:val="ar_AE" w:bidi="ar_AE"/>
        </w:rPr>
        <w:t>أكبر أفراد فصيلة النسور، كان يُعد غير طاهر (</w:t>
      </w:r>
      <w:r>
        <w:rPr>
          <w:rtl/>
          <w:cs/>
          <w:lang w:val="ar_AE" w:bidi="ar_AE"/>
        </w:rPr>
        <w:t>لاويين 11:13</w:t>
      </w:r>
      <w:r>
        <w:rPr>
          <w:rtl/>
          <w:cs/>
          <w:lang w:val="ar_AE" w:bidi="ar_AE"/>
        </w:rPr>
        <w:t xml:space="preserve">؛ </w:t>
      </w:r>
      <w:r>
        <w:rPr>
          <w:rtl/>
          <w:cs/>
          <w:lang w:val="ar_AE" w:bidi="ar_AE"/>
        </w:rPr>
        <w:t>تثنية 14:12</w:t>
      </w:r>
      <w:r>
        <w:rPr>
          <w:rtl/>
          <w:cs/>
          <w:lang w:val="ar_AE" w:bidi="ar_AE"/>
        </w:rPr>
        <w:t xml:space="preserve">). </w:t>
      </w:r>
      <w:r>
        <w:rPr>
          <w:b/>
          <w:rtl/>
          <w:cs/>
          <w:lang w:val="ar_AE" w:bidi="ar_AE"/>
        </w:rPr>
        <w:t>انظر</w:t>
      </w:r>
      <w:r>
        <w:rPr>
          <w:rtl/>
          <w:cs/>
          <w:lang w:val="ar_AE" w:bidi="ar_AE"/>
        </w:rPr>
        <w:t xml:space="preserve"> </w:t>
      </w:r>
      <w:r>
        <w:rPr>
          <w:rtl/>
          <w:cs/>
          <w:lang w:val="ar_AE" w:bidi="ar_AE"/>
        </w:rPr>
        <w:t>الطيور (كاسر العظام)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نِسر</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الطيور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نِسْروخَ</w:t>
      </w:r>
      <w:r>
        <w:rPr>
          <w:rtl/>
          <w:cs/>
          <w:lang w:val="ar_AE" w:bidi="ar_AE"/>
        </w:rPr>
      </w:r>
    </w:p>
    <w:p>
      <w:pPr>
        <w:bidi/>
      </w:pPr>
      <w:r>
        <w:rPr>
          <w:rtl/>
          <w:cs/>
          <w:lang w:val="ar_AE" w:bidi="ar_AE"/>
        </w:rPr>
      </w:r>
      <w:r>
        <w:rPr>
          <w:rtl/>
          <w:cs/>
          <w:lang w:val="ar_AE" w:bidi="ar_AE"/>
        </w:rPr>
        <w:t>إله الملك سنحاريب، الذي اغتيل الملك في هيكله في نينوى على يد أدرملك وشرآصر، ابناه (</w:t>
      </w:r>
      <w:r>
        <w:rPr>
          <w:rtl/>
          <w:cs/>
          <w:lang w:val="ar_AE" w:bidi="ar_AE"/>
        </w:rPr>
        <w:t>2 ملوك 19:37</w:t>
      </w:r>
      <w:r>
        <w:rPr>
          <w:rtl/>
          <w:cs/>
          <w:lang w:val="ar_AE" w:bidi="ar_AE"/>
        </w:rPr>
        <w:t xml:space="preserve">; </w:t>
      </w:r>
      <w:r>
        <w:rPr>
          <w:rtl/>
          <w:cs/>
          <w:lang w:val="ar_AE" w:bidi="ar_AE"/>
        </w:rPr>
        <w:t>إشعياء 37:38</w:t>
      </w:r>
      <w:r>
        <w:rPr>
          <w:rtl/>
          <w:cs/>
          <w:lang w:val="ar_AE" w:bidi="ar_AE"/>
        </w:rPr>
        <w:t>). كان نسروخ هو إله مدينة نينوى، العاصمة الرئيسية للإمبراطورية الآشورية؛ وربما كان متطابقأ مع الإله الآشوري نسكو.</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أشور، الآشوريون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w:t>
      </w:r>
      <w:r>
        <w:rPr>
          <w:rtl/>
          <w:cs/>
          <w:lang w:val="ar_AE" w:bidi="ar_AE"/>
        </w:rPr>
      </w:r>
    </w:p>
    <w:p>
      <w:pPr>
        <w:bidi/>
      </w:pPr>
      <w:r>
        <w:rPr>
          <w:rtl/>
          <w:cs/>
          <w:lang w:val="ar_AE" w:bidi="ar_AE"/>
        </w:rPr>
      </w:r>
      <w:r>
        <w:rPr>
          <w:rtl/>
          <w:cs/>
          <w:lang w:val="ar_AE" w:bidi="ar_AE"/>
        </w:rPr>
        <w:t xml:space="preserve">انظر </w:t>
      </w:r>
      <w:r>
        <w:rPr>
          <w:rtl/>
          <w:cs/>
          <w:lang w:val="ar_AE" w:bidi="ar_AE"/>
        </w:rPr>
        <w:t>نشيد الأنشاد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الفتية الثلاثة</w:t>
      </w:r>
      <w:r>
        <w:rPr>
          <w:rtl/>
          <w:cs/>
          <w:lang w:val="ar_AE" w:bidi="ar_AE"/>
        </w:rPr>
      </w:r>
    </w:p>
    <w:p>
      <w:pPr>
        <w:bidi/>
      </w:pPr>
      <w:r>
        <w:rPr>
          <w:rtl/>
          <w:cs/>
          <w:lang w:val="ar_AE" w:bidi="ar_AE"/>
        </w:rPr>
      </w:r>
      <w:r>
        <w:rPr>
          <w:rtl/>
          <w:cs/>
          <w:lang w:val="ar_AE" w:bidi="ar_AE"/>
        </w:rPr>
        <w:t xml:space="preserve">انظر </w:t>
      </w:r>
      <w:r>
        <w:rPr>
          <w:rtl/>
          <w:cs/>
          <w:lang w:val="ar_AE" w:bidi="ar_AE"/>
        </w:rPr>
        <w:t>تَتِمَّةُ دَانِيآل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ٱلْأَنْشَادِ</w:t>
      </w:r>
      <w:r>
        <w:rPr>
          <w:rtl/>
          <w:cs/>
          <w:lang w:val="ar_AE" w:bidi="ar_AE"/>
        </w:rPr>
      </w:r>
    </w:p>
    <w:p>
      <w:pPr>
        <w:bidi/>
      </w:pPr>
      <w:r>
        <w:rPr>
          <w:rtl/>
          <w:cs/>
          <w:lang w:val="ar_AE" w:bidi="ar_AE"/>
        </w:rPr>
      </w:r>
      <w:r>
        <w:rPr>
          <w:rtl/>
          <w:cs/>
          <w:lang w:val="ar_AE" w:bidi="ar_AE"/>
        </w:rPr>
        <w:t xml:space="preserve">سِفر قصير في العهد القديم من ثمانية إصحاحات شعرية. تصف مقاطعه الشعرية الجميلة الأبعاد المختلفة للمحبة الإنسانية، مع القليل من المحتوى الديني الصريح. إلى جانب اسمه الشائع، يُشار إلى السفر أحيانًا باسم "نشيد الأنشاد"، وهو الترجمة الأكثر حرفية لعنوانه القصير في اللغة الأصلية، ويعني "أفضل الأناشيد على الإطلاق". كما يُطلق عليه بعض الكُتّاب اسم "الأنشودة" (Canticles)، وهو الاسم المستند إلى التسمية اللاتينية للسفر في ترجمة الفولجاتة، </w:t>
      </w:r>
      <w:r>
        <w:rPr>
          <w:i/>
          <w:rtl/>
          <w:cs/>
          <w:lang w:val="ar_AE" w:bidi="ar_AE"/>
        </w:rPr>
        <w:t>Canticum Canticorum.</w:t>
      </w:r>
    </w:p>
    <w:p>
      <w:pPr>
        <w:bidi/>
      </w:pPr>
      <w:r>
        <w:rPr>
          <w:rtl/>
          <w:cs/>
          <w:lang w:val="ar_AE" w:bidi="ar_AE"/>
        </w:rPr>
      </w:r>
      <w:r>
        <w:rPr>
          <w:rtl/>
          <w:cs/>
          <w:lang w:val="ar_AE" w:bidi="ar_AE"/>
        </w:rPr>
        <w:t>نظرة عامة</w:t>
      </w:r>
    </w:p>
    <w:p>
      <w:pPr>
        <w:bidi/>
      </w:pPr>
      <w:r>
        <w:rPr>
          <w:rtl/>
          <w:cs/>
          <w:lang w:val="ar_AE" w:bidi="ar_AE"/>
        </w:rPr>
      </w:r>
      <w:r>
        <w:rPr>
          <w:rtl/>
          <w:cs/>
          <w:lang w:val="ar_AE" w:bidi="ar_AE"/>
        </w:rPr>
        <w:t>• المؤلف</w:t>
      </w:r>
    </w:p>
    <w:p>
      <w:pPr>
        <w:bidi/>
      </w:pPr>
      <w:r>
        <w:rPr>
          <w:rtl/>
          <w:cs/>
          <w:lang w:val="ar_AE" w:bidi="ar_AE"/>
        </w:rPr>
      </w:r>
      <w:r>
        <w:rPr>
          <w:rtl/>
          <w:cs/>
          <w:lang w:val="ar_AE" w:bidi="ar_AE"/>
        </w:rPr>
        <w:t>• تاريخ الكتابة</w:t>
      </w:r>
    </w:p>
    <w:p>
      <w:pPr>
        <w:bidi/>
      </w:pPr>
      <w:r>
        <w:rPr>
          <w:rtl/>
          <w:cs/>
          <w:lang w:val="ar_AE" w:bidi="ar_AE"/>
        </w:rPr>
      </w:r>
      <w:r>
        <w:rPr>
          <w:rtl/>
          <w:cs/>
          <w:lang w:val="ar_AE" w:bidi="ar_AE"/>
        </w:rPr>
        <w:t>• تفسيرات متنوعة</w:t>
      </w:r>
    </w:p>
    <w:p>
      <w:pPr>
        <w:bidi/>
      </w:pPr>
      <w:r>
        <w:rPr>
          <w:rtl/>
          <w:cs/>
          <w:lang w:val="ar_AE" w:bidi="ar_AE"/>
        </w:rPr>
      </w:r>
      <w:r>
        <w:rPr>
          <w:rtl/>
          <w:cs/>
          <w:lang w:val="ar_AE" w:bidi="ar_AE"/>
        </w:rPr>
        <w:t>• الهدف والتعليم اللاهوتي</w:t>
      </w:r>
    </w:p>
    <w:p>
      <w:pPr>
        <w:bidi/>
      </w:pPr>
      <w:r>
        <w:rPr>
          <w:rtl/>
          <w:cs/>
          <w:lang w:val="ar_AE" w:bidi="ar_AE"/>
        </w:rPr>
      </w:r>
      <w:r>
        <w:rPr>
          <w:rtl/>
          <w:cs/>
          <w:lang w:val="ar_AE" w:bidi="ar_AE"/>
        </w:rPr>
        <w:t>• المحتوى</w:t>
      </w:r>
    </w:p>
    <w:p>
      <w:pPr>
        <w:pStyle w:val="Heading3"/>
        <w:bidi/>
      </w:pPr>
      <w:r>
        <w:rPr>
          <w:rtl/>
          <w:cs/>
          <w:lang w:val="ar_AE" w:bidi="ar_AE"/>
        </w:rPr>
        <w:t>المؤلف</w:t>
      </w:r>
    </w:p>
    <w:p>
      <w:pPr>
        <w:bidi/>
      </w:pPr>
      <w:r>
        <w:rPr>
          <w:rtl/>
          <w:cs/>
          <w:lang w:val="ar_AE" w:bidi="ar_AE"/>
        </w:rPr>
      </w:r>
      <w:r>
        <w:rPr>
          <w:rtl/>
          <w:cs/>
          <w:lang w:val="ar_AE" w:bidi="ar_AE"/>
        </w:rPr>
        <w:t>كان هناك تقليد قديم بين اليهود يفيد بأن الملك سليمان (حوالي 970–930 ق.م) هو من كتب نشيد الأنشاد. يستند هذا الرأي إلى إحدى الترجمات المحتملة للآية الأولى من السفر: 'نَشِيدُ ٱلْأَنْشَادِ ٱلَّذِي لِسُلَيْمَانَ' (</w:t>
      </w:r>
      <w:r>
        <w:rPr>
          <w:rtl/>
          <w:cs/>
          <w:lang w:val="ar_AE" w:bidi="ar_AE"/>
        </w:rPr>
        <w:t>1:1</w:t>
      </w:r>
      <w:r>
        <w:rPr>
          <w:rtl/>
          <w:cs/>
          <w:lang w:val="ar_AE" w:bidi="ar_AE"/>
        </w:rPr>
        <w:t>، حسب فالدائم).</w:t>
      </w:r>
    </w:p>
    <w:p>
      <w:pPr>
        <w:bidi/>
      </w:pPr>
      <w:r>
        <w:rPr>
          <w:rtl/>
          <w:cs/>
          <w:lang w:val="ar_AE" w:bidi="ar_AE"/>
        </w:rPr>
      </w:r>
      <w:r>
        <w:rPr>
          <w:rtl/>
          <w:cs/>
          <w:lang w:val="ar_AE" w:bidi="ar_AE"/>
        </w:rPr>
        <w:t>قد يكون هذا الرأي صحيحًا، ولكن لا يمكن الجزم به تمامًا، لأن الكلمات الأخيرة من الآية في اللغة الأصلية تحتمل عدة ترجمات. على سبيل المثال، الترجمة الإنجليزية التي تحافظ على غموض الأصل تقول: "نشيد الأنشاد الذي هو لسليمان" (حسب ترجمة KJV). يمكن أن تعني هذه العبارة أن سليمان هو المؤلف، ولكنها قد تعني أيضًا أن النشيد "مُهدى إلى سليمان" أو "كُتب من أجل سليمان". وكما هو الحال مع العديد من كتابات العهد القديم، لا يمكن التأكد من هوية الكاتب بشكل مطلق.</w:t>
      </w:r>
    </w:p>
    <w:p>
      <w:pPr>
        <w:pStyle w:val="Heading3"/>
        <w:bidi/>
      </w:pPr>
      <w:r>
        <w:rPr>
          <w:rtl/>
          <w:cs/>
          <w:lang w:val="ar_AE" w:bidi="ar_AE"/>
        </w:rPr>
        <w:t>التاريخ</w:t>
      </w:r>
    </w:p>
    <w:p>
      <w:pPr>
        <w:bidi/>
      </w:pPr>
      <w:r>
        <w:rPr>
          <w:rtl/>
          <w:cs/>
          <w:lang w:val="ar_AE" w:bidi="ar_AE"/>
        </w:rPr>
      </w:r>
      <w:r>
        <w:rPr>
          <w:rtl/>
          <w:cs/>
          <w:lang w:val="ar_AE" w:bidi="ar_AE"/>
        </w:rPr>
        <w:t>إذا كانت هويّة الكاتب غير مؤكدة، فإن تاريخ كتابة النشيد سيكون غير مؤكد أيضًا. إذا كان سليمان هو المؤلف، فقد كُتب خلال النصف الثاني من القرن العاشر قبل الميلاد. أما إذا لم يكن هو الكاتب، فمن المحتمل أن يكون النشيد قد كُتب في وقت لاحق. ومع ذلك، فإن محتواه يشير إلى أنه لا بد أن يكون قد كُتب واكتمل خلال فترة المَلَكية العبرية (قبل عام 586 ق.م).</w:t>
      </w:r>
    </w:p>
    <w:p>
      <w:pPr>
        <w:bidi/>
      </w:pPr>
      <w:r>
        <w:rPr>
          <w:rtl/>
          <w:cs/>
          <w:lang w:val="ar_AE" w:bidi="ar_AE"/>
        </w:rPr>
      </w:r>
      <w:r>
        <w:rPr>
          <w:rtl/>
          <w:cs/>
          <w:lang w:val="ar_AE" w:bidi="ar_AE"/>
        </w:rPr>
        <w:t>بالنسبة لمن يرون أن سليمان لم يكتب السفر، فإن تحديد التاريخ الدقيق يعتمد جزئيًا على التفسير المُعتَمَد للنشيد. فإذا كان النشيد مجموعة مختارة من الشعر الغنائي العبراني عن الحب، فمن المحتمل أن تكون القصائد المختلفة قد كُتبت في أزمنة متفرقة ثم جُمعت في كتاب واحد مع اقتراب نهاية الفترة الملكية في إسرائيل.</w:t>
      </w:r>
    </w:p>
    <w:p>
      <w:pPr>
        <w:pStyle w:val="Heading3"/>
        <w:bidi/>
      </w:pPr>
      <w:r>
        <w:rPr>
          <w:rtl/>
          <w:cs/>
          <w:lang w:val="ar_AE" w:bidi="ar_AE"/>
        </w:rPr>
        <w:t>تفسيرات مختلفة</w:t>
      </w:r>
    </w:p>
    <w:p>
      <w:pPr>
        <w:bidi/>
      </w:pPr>
      <w:r>
        <w:rPr>
          <w:rtl/>
          <w:cs/>
          <w:lang w:val="ar_AE" w:bidi="ar_AE"/>
        </w:rPr>
      </w:r>
      <w:r>
        <w:rPr>
          <w:rtl/>
          <w:cs/>
          <w:lang w:val="ar_AE" w:bidi="ar_AE"/>
        </w:rPr>
        <w:t xml:space="preserve">هناك مشكلتان رئيسيتان في تفسير هذا السفر. أولًا، يبدو أن نشيد الأنشاد في شكله الحالي نص دنيوي، حيث لا يظهر اسم الله فيه؛ والاستثناء الوحيد لهذه الملاحظة هو في </w:t>
      </w:r>
      <w:r>
        <w:rPr>
          <w:rtl/>
          <w:cs/>
          <w:lang w:val="ar_AE" w:bidi="ar_AE"/>
        </w:rPr>
        <w:t>8:6،</w:t>
      </w:r>
      <w:r>
        <w:rPr>
          <w:rtl/>
          <w:cs/>
          <w:lang w:val="ar_AE" w:bidi="ar_AE"/>
        </w:rPr>
        <w:t xml:space="preserve"> حيث تُظهر بعض الترجمات الإنجليزية اسم الله، رغم أن النص الأصلي يستخدمه بصيغة غير معتادة (صفة).</w:t>
      </w:r>
    </w:p>
    <w:p>
      <w:pPr>
        <w:bidi/>
      </w:pPr>
      <w:r>
        <w:rPr>
          <w:rtl/>
          <w:cs/>
          <w:lang w:val="ar_AE" w:bidi="ar_AE"/>
        </w:rPr>
      </w:r>
      <w:r>
        <w:rPr>
          <w:rtl/>
          <w:cs/>
          <w:lang w:val="ar_AE" w:bidi="ar_AE"/>
        </w:rPr>
        <w:t>ثانيًا، إذا أُخذ السفر بظاهره، فإنه يحتوي فقط على شعر دنيوي عن الحب الإنساني. فما هي الأهمية اللاهوتية للشعر الغنائي عن الحب؟ هذه الصعوبات وغيرها أدت إلى ظهور تفسيرات متعددة لهذا السفر. وسيساعد استعراض سريع لأهم هذه التفسيرات على توضيح مشكلة فهم السفر بالإضافة إلى محتواه ومعناه.</w:t>
      </w:r>
    </w:p>
    <w:p>
      <w:pPr>
        <w:pStyle w:val="Heading4"/>
        <w:bidi/>
      </w:pPr>
      <w:r>
        <w:rPr>
          <w:rtl/>
          <w:cs/>
          <w:lang w:val="ar_AE" w:bidi="ar_AE"/>
        </w:rPr>
        <w:t>النشيد كرمز</w:t>
      </w:r>
    </w:p>
    <w:p>
      <w:pPr>
        <w:bidi/>
      </w:pPr>
      <w:r>
        <w:rPr>
          <w:rtl/>
          <w:cs/>
          <w:lang w:val="ar_AE" w:bidi="ar_AE"/>
        </w:rPr>
      </w:r>
      <w:r>
        <w:rPr>
          <w:rtl/>
          <w:cs/>
          <w:lang w:val="ar_AE" w:bidi="ar_AE"/>
        </w:rPr>
        <w:t>أحد أقدم التفسيرات للنشيد يعتبره رمزيًا. تبنَّى هذا الرأي علماء يهود ومسيحيون منذ فترة مبكرة. فتم تفسير وصف الحب البشري في النشيد على أنه رمز للحب بين المسيح والكنيسة. وكان أوغسطينوس (354–430 م) من بين من تبنّوا هذا الفهم، إذ رأى أن الزواج المُشار إليه في النشيد يمثّل الزواج الروحي بين المسيح والكنيسة.</w:t>
      </w:r>
    </w:p>
    <w:p>
      <w:pPr>
        <w:bidi/>
      </w:pPr>
      <w:r>
        <w:rPr>
          <w:rtl/>
          <w:cs/>
          <w:lang w:val="ar_AE" w:bidi="ar_AE"/>
        </w:rPr>
      </w:r>
      <w:r>
        <w:rPr>
          <w:rtl/>
          <w:cs/>
          <w:lang w:val="ar_AE" w:bidi="ar_AE"/>
        </w:rPr>
        <w:t>حظيت هذه النظرية بتقدير لفترة طويلة، وكان لها تأثير واضح على مترجمي نسخة الملك جيمس (KJV)، حيث أضافوا عناوين توضيحية للإصحاحات لمساعدة القارئ في فهم الكتاب المقدس. على سبيل المثال، في بداية الإصحاح الأول من نشيد الأنشاد، كتبوا: "1. محبة الكنيسة للمسيح، 5. اعترافها بنقصها، 7. صلاتها ليرشدها إلى قطيعه. ومع ذلك، من المهم التأكيد على أن النص العبري لا يذكر المسيح أو الكنيسة. فهذه العناوين تعكس فهم المترجمين للنص، وليست جزءًا من المحتوى الأصلي العبري.</w:t>
      </w:r>
    </w:p>
    <w:p>
      <w:pPr>
        <w:pStyle w:val="Heading4"/>
        <w:bidi/>
      </w:pPr>
      <w:r>
        <w:rPr>
          <w:rtl/>
          <w:cs/>
          <w:lang w:val="ar_AE" w:bidi="ar_AE"/>
        </w:rPr>
        <w:t>النشيد كدراما</w:t>
      </w:r>
    </w:p>
    <w:p>
      <w:pPr>
        <w:bidi/>
      </w:pPr>
      <w:r>
        <w:rPr>
          <w:rtl/>
          <w:cs/>
          <w:lang w:val="ar_AE" w:bidi="ar_AE"/>
        </w:rPr>
      </w:r>
      <w:r>
        <w:rPr>
          <w:rtl/>
          <w:cs/>
          <w:lang w:val="ar_AE" w:bidi="ar_AE"/>
        </w:rPr>
        <w:t>يُعتبر تفسير نشيد الأنشاد على أنه دراما من النظريات القديمة أيضًا. يرى أنصار هذا الرأي أن وجود عدة متحدثين أو شخصيات في النص قد يشير إلى أنه نص لمسرحية قديمة.</w:t>
      </w:r>
    </w:p>
    <w:p>
      <w:pPr>
        <w:bidi/>
      </w:pPr>
      <w:r>
        <w:rPr>
          <w:rtl/>
          <w:cs/>
          <w:lang w:val="ar_AE" w:bidi="ar_AE"/>
        </w:rPr>
      </w:r>
      <w:r>
        <w:rPr>
          <w:rtl/>
          <w:cs/>
          <w:lang w:val="ar_AE" w:bidi="ar_AE"/>
        </w:rPr>
        <w:t>لهذه النظرية بعض نقاط القوة. ففي إحدى المخطوطات القديمة للترجمة يونانية للعهد القديم، أُضيفت عناوين توضيحية إلى نشيد الأنشاد تحدد هوية المتحدثين، وتشمل القائمة: العروس، العريس، والرفاق. ومع ذلك، من المرجح أن هذه العناوين لم تكن جزءًا من النص العبري الأصلي، بل تعكس تفسير المترجمين اليونانيين الأوائل.</w:t>
      </w:r>
    </w:p>
    <w:p>
      <w:pPr>
        <w:bidi/>
      </w:pPr>
      <w:r>
        <w:rPr>
          <w:rtl/>
          <w:cs/>
          <w:lang w:val="ar_AE" w:bidi="ar_AE"/>
        </w:rPr>
      </w:r>
      <w:r>
        <w:rPr>
          <w:rtl/>
          <w:cs/>
          <w:lang w:val="ar_AE" w:bidi="ar_AE"/>
        </w:rPr>
        <w:t>لكن هناك مشكلة رئيسية تواجه هذه النظرية، وهي أنه لا يوجد دليل واضح على أن الدراما كانت شكلًا فنيًا مستخدمًا لدى العبرانيين. وعلى الرغم من شيوع الدراما بين الإغريق، إلا أنها لم تكن منتشرة في الشرق الأدنى القديم.</w:t>
      </w:r>
    </w:p>
    <w:p>
      <w:pPr>
        <w:bidi/>
      </w:pPr>
      <w:r>
        <w:rPr>
          <w:rtl/>
          <w:cs/>
          <w:lang w:val="ar_AE" w:bidi="ar_AE"/>
        </w:rPr>
      </w:r>
      <w:r>
        <w:rPr>
          <w:rtl/>
          <w:cs/>
          <w:lang w:val="ar_AE" w:bidi="ar_AE"/>
        </w:rPr>
        <w:t>ومع ذلك، من الممكن اقتراح تعديل طفيف لهذه النظرية، وهو أن نشيد الأنشاد ليس دراما مسرحية، بل شعرًا دراميًا مشابهًا لسفر أيوب. هذه الفرضية تبدو أكثر منطقية، لكنها تواجه تحديات أيضًا، حيث إن أي عمل درامي أو شعري درامي يجب أن يحتوي على حبكة واضحة، ولكن لا يبدو أن هناك قصة متسلسلة واضحة في النشيد.</w:t>
      </w:r>
    </w:p>
    <w:p>
      <w:pPr>
        <w:bidi/>
      </w:pPr>
      <w:r>
        <w:rPr>
          <w:rtl/>
          <w:cs/>
          <w:lang w:val="ar_AE" w:bidi="ar_AE"/>
        </w:rPr>
      </w:r>
      <w:r>
        <w:rPr>
          <w:rtl/>
          <w:cs/>
          <w:lang w:val="ar_AE" w:bidi="ar_AE"/>
        </w:rPr>
        <w:t>وفقًا لأحد التفسيرات، قد يكون النشيد يروي قصة حب حقيقية. تتحدث القصة عن فتاة تحب راعيًا شابًا، لكن الملك سليمان يقع في حبها ويأخذها إلى قصره. هناك، يحاول كسب حبها بالكلمات الجميلة، لكنه يفشل، إذ تبقى وفيّة لحبيبها الراعي. وعندما يعجز سليمان عن الفوز بها، يُطلق سراحها لتعود إلى من تحب. هذه القصة تبدو جميلة وبسيطة، لكنها لا تظهر بوضوح في النص دون إضافة عناوين وشروحات تفسيرية. بالإضافة إلى ذلك، يرى بعض المفسرين قصصًا مختلفة تمامًا داخل السفر، مما يجعل من غير المؤكد ما إذا كان هناك رواية واحدة متماسكة.</w:t>
      </w:r>
    </w:p>
    <w:p>
      <w:pPr>
        <w:pStyle w:val="Heading4"/>
        <w:bidi/>
      </w:pPr>
      <w:r>
        <w:rPr>
          <w:rtl/>
          <w:cs/>
          <w:lang w:val="ar_AE" w:bidi="ar_AE"/>
        </w:rPr>
        <w:t>الأغنية كتعبير عن عبادة الخصوبة</w:t>
      </w:r>
    </w:p>
    <w:p>
      <w:pPr>
        <w:bidi/>
      </w:pPr>
      <w:r>
        <w:rPr>
          <w:rtl/>
          <w:cs/>
          <w:lang w:val="ar_AE" w:bidi="ar_AE"/>
        </w:rPr>
      </w:r>
      <w:r>
        <w:rPr>
          <w:rtl/>
          <w:cs/>
          <w:lang w:val="ar_AE" w:bidi="ar_AE"/>
        </w:rPr>
        <w:t>يرى بعض الباحثين المعاصرين أن أصل نشيد الأنشاد يكمن في عبادات الخصوبة التي كانت منتشرة في الشرق الأدنى القديم.</w:t>
      </w:r>
    </w:p>
    <w:p>
      <w:pPr>
        <w:bidi/>
      </w:pPr>
      <w:r>
        <w:rPr>
          <w:rtl/>
          <w:cs/>
          <w:lang w:val="ar_AE" w:bidi="ar_AE"/>
        </w:rPr>
      </w:r>
      <w:r>
        <w:rPr>
          <w:rtl/>
          <w:cs/>
          <w:lang w:val="ar_AE" w:bidi="ar_AE"/>
        </w:rPr>
        <w:t>كانت عبادات الخصوبة تهتم بخصوبة الأرض وضمان وفرة المحاصيل، حيث كانت الطقوس مُصَمَمة لضمان بقاء الأرض مُنتِجة. وغالبًا ما كانت هذه العبادات مصحوبة بأساطير عن الآلهة المسؤولة عن الخصوبة. تضمنت هذه الأساطير شعرًا غنائيًا عن الحب بين الآلهة، ويوجد تشابه بين بعض هذه الأشعار ونشيد الأنشاد.</w:t>
      </w:r>
    </w:p>
    <w:p>
      <w:pPr>
        <w:bidi/>
      </w:pPr>
      <w:r>
        <w:rPr>
          <w:rtl/>
          <w:cs/>
          <w:lang w:val="ar_AE" w:bidi="ar_AE"/>
        </w:rPr>
      </w:r>
      <w:r>
        <w:rPr>
          <w:rtl/>
          <w:cs/>
          <w:lang w:val="ar_AE" w:bidi="ar_AE"/>
        </w:rPr>
        <w:t>قد تفترض هذه النظرية ما يلي: كان لدى العبرانيين في الأصل عبادة خصوبة، واحتوى نشيد الأنشاد على الشعر الغنائي المرتبط بهذه العبادة. وفي وقت لاحق، تم حذف الإشارات الأسطورية، مما جعل النشيد يبدو في شكله الحالي كشعر دنيوي عن الحب.</w:t>
      </w:r>
    </w:p>
    <w:p>
      <w:pPr>
        <w:bidi/>
      </w:pPr>
      <w:r>
        <w:rPr>
          <w:rtl/>
          <w:cs/>
          <w:lang w:val="ar_AE" w:bidi="ar_AE"/>
        </w:rPr>
      </w:r>
      <w:r>
        <w:rPr>
          <w:rtl/>
          <w:cs/>
          <w:lang w:val="ar_AE" w:bidi="ar_AE"/>
        </w:rPr>
        <w:t>المشكلة الرئيسية في هذه النظرية هي غياب أي دليل قاطع. لا توجد في نشيد الأنشاد أي إشارة إلى الله أو أي آلهة أخرى، كما أنه لا يحتوي على إشارة لعبادة الخصوبة أو لأي نوع آخر من العبادات. وإذا كانت هناك أي صحة لهذه النظرية، فإن الأدلة التي تثبتها لم تعد موجودة.</w:t>
      </w:r>
    </w:p>
    <w:p>
      <w:pPr>
        <w:pStyle w:val="Heading4"/>
        <w:bidi/>
      </w:pPr>
      <w:r>
        <w:rPr>
          <w:rtl/>
          <w:cs/>
          <w:lang w:val="ar_AE" w:bidi="ar_AE"/>
        </w:rPr>
        <w:t>النشيد كمجموعة من القصائد</w:t>
      </w:r>
    </w:p>
    <w:p>
      <w:pPr>
        <w:bidi/>
      </w:pPr>
      <w:r>
        <w:rPr>
          <w:rtl/>
          <w:cs/>
          <w:lang w:val="ar_AE" w:bidi="ar_AE"/>
        </w:rPr>
      </w:r>
      <w:r>
        <w:rPr>
          <w:rtl/>
          <w:cs/>
          <w:lang w:val="ar_AE" w:bidi="ar_AE"/>
        </w:rPr>
        <w:t>تقوم هذه النظرية الأخيرة، والتي تُعد الأكثر احتمالًا، على مبدأين أساسيين. أولًا، يجب تفسير النشيد حرفيًا؛ فهو قصائد تحتفي بالحب الإنساني، تمامًا كما يبدو في ظاهره. ثانيًا، نشيد الأنشاد ليس قصيدة واحدة متكاملة، بل هو مجموعة من القصائد.</w:t>
      </w:r>
    </w:p>
    <w:p>
      <w:pPr>
        <w:bidi/>
      </w:pPr>
      <w:r>
        <w:rPr>
          <w:rtl/>
          <w:cs/>
          <w:lang w:val="ar_AE" w:bidi="ar_AE"/>
        </w:rPr>
      </w:r>
      <w:r>
        <w:rPr>
          <w:rtl/>
          <w:cs/>
          <w:lang w:val="ar_AE" w:bidi="ar_AE"/>
        </w:rPr>
        <w:t>وكما يحتوي سفر المزامير على أناشيد وترانيم وصلوات تعود إلى فترات مختلفة من تاريخ إسرائيل، كذلك يحتوي نشيد الأنشاد على قصائد غنائية من فترات متنوعة ومن مؤلفين مختلفين.</w:t>
      </w:r>
    </w:p>
    <w:p>
      <w:pPr>
        <w:bidi/>
      </w:pPr>
      <w:r>
        <w:rPr>
          <w:rtl/>
          <w:cs/>
          <w:lang w:val="ar_AE" w:bidi="ar_AE"/>
        </w:rPr>
      </w:r>
      <w:r>
        <w:rPr>
          <w:rtl/>
          <w:cs/>
          <w:lang w:val="ar_AE" w:bidi="ar_AE"/>
        </w:rPr>
        <w:t>الموضوع المشترك الذي يربط هذه القصائد هو الحب الإنساني. ومع ذلك، تختلف الآراء حول أماكن الفصل بين القصائد. فقد يحتوي النشيد على ما يصل إلى 29 قصيدة منفصلة، بعضها لا يتعدى آية واحدة، بينما تمتد أخرى عبر عدة آيات.</w:t>
      </w:r>
    </w:p>
    <w:p>
      <w:pPr>
        <w:pStyle w:val="Heading3"/>
        <w:bidi/>
      </w:pPr>
      <w:r>
        <w:rPr>
          <w:rtl/>
          <w:cs/>
          <w:lang w:val="ar_AE" w:bidi="ar_AE"/>
        </w:rPr>
        <w:t>الهدف والتعليم اللاهوتي</w:t>
      </w:r>
    </w:p>
    <w:p>
      <w:pPr>
        <w:bidi/>
      </w:pPr>
      <w:r>
        <w:rPr>
          <w:rtl/>
          <w:cs/>
          <w:lang w:val="ar_AE" w:bidi="ar_AE"/>
        </w:rPr>
      </w:r>
      <w:r>
        <w:rPr>
          <w:rtl/>
          <w:cs/>
          <w:lang w:val="ar_AE" w:bidi="ar_AE"/>
        </w:rPr>
        <w:t>إذا كان نشيد الأنشاد في المقام الأول مجموعة مختارة من الشعر الغنائي عن الحب الإنساني، فما أهميته كسفر كتابي؟ وما دلالاته اللاهوتية؟</w:t>
      </w:r>
    </w:p>
    <w:p>
      <w:pPr>
        <w:bidi/>
      </w:pPr>
      <w:r>
        <w:rPr>
          <w:rtl/>
          <w:cs/>
          <w:lang w:val="ar_AE" w:bidi="ar_AE"/>
        </w:rPr>
      </w:r>
      <w:r>
        <w:rPr>
          <w:rtl/>
          <w:cs/>
          <w:lang w:val="ar_AE" w:bidi="ar_AE"/>
        </w:rPr>
        <w:t>أولًا، وجود النشيد في الكتاب المقدس يمنح رؤية ثمينة عن الحب الإنساني. فالحب بين الرجل والمرأة أمر نبيل وجميل، وهو عطية من الله. يتميز الحب بنوع من الغموض ولا يمكن شراؤه. ولكن، لأن الحب الإنساني جميل ونبيل، فإنه قد يُساء استخدامه بسهولة.</w:t>
      </w:r>
    </w:p>
    <w:p>
      <w:pPr>
        <w:bidi/>
      </w:pPr>
      <w:r>
        <w:rPr>
          <w:rtl/>
          <w:cs/>
          <w:lang w:val="ar_AE" w:bidi="ar_AE"/>
        </w:rPr>
      </w:r>
      <w:r>
        <w:rPr>
          <w:rtl/>
          <w:cs/>
          <w:lang w:val="ar_AE" w:bidi="ar_AE"/>
        </w:rPr>
        <w:t>في عالم اليوم، يقدم نشيد الأنشاد منظورًا سليمًا ومتوازنًا للحب الإنساني. إضافةً إلى ذلك، فإن التقدير العالي للحب الإنساني ضروري، حيث إن الكتاب المقدس يستخدم الحب والزواج كتشبيه لمحبة الله للبشرية، مما يعني أن الحب في حد ذاته يجب أن يكون جيدًا ونقيًا.</w:t>
      </w:r>
    </w:p>
    <w:p>
      <w:pPr>
        <w:pStyle w:val="Heading3"/>
        <w:bidi/>
      </w:pPr>
      <w:r>
        <w:rPr>
          <w:rtl/>
          <w:cs/>
          <w:lang w:val="ar_AE" w:bidi="ar_AE"/>
        </w:rPr>
        <w:t>المحتوى</w:t>
      </w:r>
    </w:p>
    <w:p>
      <w:pPr>
        <w:pStyle w:val="Heading4"/>
        <w:bidi/>
      </w:pPr>
      <w:r>
        <w:rPr>
          <w:rtl/>
          <w:cs/>
          <w:lang w:val="ar_AE" w:bidi="ar_AE"/>
        </w:rPr>
        <w:t>المرأة تغني أغنية محبتها (</w:t>
      </w:r>
      <w:r>
        <w:rPr>
          <w:rtl/>
          <w:cs/>
          <w:lang w:val="ar_AE" w:bidi="ar_AE"/>
        </w:rPr>
        <w:t>1:2–7</w:t>
      </w:r>
      <w:r>
        <w:rPr>
          <w:rtl/>
          <w:cs/>
          <w:lang w:val="ar_AE" w:bidi="ar_AE"/>
        </w:rPr>
        <w:t>)</w:t>
      </w:r>
    </w:p>
    <w:p>
      <w:pPr>
        <w:bidi/>
      </w:pPr>
      <w:r>
        <w:rPr>
          <w:rtl/>
          <w:cs/>
          <w:lang w:val="ar_AE" w:bidi="ar_AE"/>
        </w:rPr>
      </w:r>
      <w:r>
        <w:rPr>
          <w:rtl/>
          <w:cs/>
          <w:lang w:val="ar_AE" w:bidi="ar_AE"/>
        </w:rPr>
        <w:t>في كل قصيدة من النشيد، يكون القارئ كمتنصّت على كلمات الحب التي تُقال أحيانًا بشكل خاص وأحيانًا مباشرة للحبيب. تبدأ القصيدة الأولى كنشيد مديح، يمجد الحب ويعبرّ عن الفرح بالحبيب:</w:t>
      </w:r>
    </w:p>
    <w:p>
      <w:pPr>
        <w:bidi/>
      </w:pPr>
      <w:r>
        <w:rPr>
          <w:rtl/>
          <w:cs/>
          <w:lang w:val="ar_AE" w:bidi="ar_AE"/>
        </w:rPr>
      </w:r>
      <w:r>
        <w:rPr>
          <w:rtl/>
          <w:cs/>
          <w:lang w:val="ar_AE" w:bidi="ar_AE"/>
        </w:rPr>
        <w:t xml:space="preserve">"ليقبلني بقبلات فمه، لأن حبك أطيب من الخمر" (الآية </w:t>
      </w:r>
      <w:r>
        <w:rPr>
          <w:rtl/>
          <w:cs/>
          <w:lang w:val="ar_AE" w:bidi="ar_AE"/>
        </w:rPr>
        <w:t>2</w:t>
      </w:r>
      <w:r>
        <w:rPr>
          <w:rtl/>
          <w:cs/>
          <w:lang w:val="ar_AE" w:bidi="ar_AE"/>
        </w:rPr>
        <w:t>).</w:t>
      </w:r>
    </w:p>
    <w:p>
      <w:pPr>
        <w:bidi/>
      </w:pPr>
      <w:r>
        <w:rPr>
          <w:rtl/>
          <w:cs/>
          <w:lang w:val="ar_AE" w:bidi="ar_AE"/>
        </w:rPr>
      </w:r>
      <w:r>
        <w:rPr>
          <w:rtl/>
          <w:cs/>
          <w:lang w:val="ar_AE" w:bidi="ar_AE"/>
        </w:rPr>
        <w:t>وكما هو الحال في العديد من المقاطع الأخرى، تتميز هذه الأغنية ببيئة ريفية، تتجلى هنا هذه البيئة من خلال تباينها مع المدينة. فالشابة تنتمي إلى الريف، وقد اسمّر لونها بسبب عملها في الهواء الطلق، مما يجعلها تشعر بالحرج بين فتيات أورشليم المدنيات. لكن الحب يتجاوز الإحساس بوعيها الذاتي، وهي تجد حبيبها في الريف، حيث تشعر بالحرية والراحة.</w:t>
      </w:r>
    </w:p>
    <w:p>
      <w:pPr>
        <w:pStyle w:val="Heading4"/>
        <w:bidi/>
      </w:pPr>
      <w:r>
        <w:rPr>
          <w:rtl/>
          <w:cs/>
          <w:lang w:val="ar_AE" w:bidi="ar_AE"/>
        </w:rPr>
        <w:t>الملك يتحاور مع المرأة (</w:t>
      </w:r>
      <w:r>
        <w:rPr>
          <w:rtl/>
          <w:cs/>
          <w:lang w:val="ar_AE" w:bidi="ar_AE"/>
        </w:rPr>
        <w:t>1:8–2:7</w:t>
      </w:r>
      <w:r>
        <w:rPr>
          <w:rtl/>
          <w:cs/>
          <w:lang w:val="ar_AE" w:bidi="ar_AE"/>
        </w:rPr>
        <w:t>)</w:t>
      </w:r>
    </w:p>
    <w:p>
      <w:pPr>
        <w:bidi/>
      </w:pPr>
      <w:r>
        <w:rPr>
          <w:rtl/>
          <w:cs/>
          <w:lang w:val="ar_AE" w:bidi="ar_AE"/>
        </w:rPr>
      </w:r>
      <w:r>
        <w:rPr>
          <w:rtl/>
          <w:cs/>
          <w:lang w:val="ar_AE" w:bidi="ar_AE"/>
        </w:rPr>
        <w:t>في هذا المقطع، يتحدث كل من الرجل والمرأة، لكنه ليس حوارًا بالمعنى المعتاد. فهما يتحدثان عن بعضهما البعض، وليس إلى بعضهما البعض، ويَظهَر جمال كل منهما ليس كمفهوم مجرد، بل من خلال عين المُحب. قد يكون من الممكن تعريف الجمال بشكل مجرد، لكن الجمال في نظر العاشقين مختلف؛ فهو ينبع من رؤية العاشق لمحبوبه ومن العلاقة العاطفية التي تعمل كعدسة تُبرز هذا الإدراك.</w:t>
      </w:r>
    </w:p>
    <w:p>
      <w:pPr>
        <w:pStyle w:val="Heading4"/>
        <w:bidi/>
      </w:pPr>
      <w:r>
        <w:rPr>
          <w:rtl/>
          <w:cs/>
          <w:lang w:val="ar_AE" w:bidi="ar_AE"/>
        </w:rPr>
        <w:t>أنشودة الربيع (</w:t>
      </w:r>
      <w:r>
        <w:rPr>
          <w:rtl/>
          <w:cs/>
          <w:lang w:val="ar_AE" w:bidi="ar_AE"/>
        </w:rPr>
        <w:t>2:8–13</w:t>
      </w:r>
      <w:r>
        <w:rPr>
          <w:rtl/>
          <w:cs/>
          <w:lang w:val="ar_AE" w:bidi="ar_AE"/>
        </w:rPr>
        <w:t>)</w:t>
      </w:r>
    </w:p>
    <w:p>
      <w:pPr>
        <w:bidi/>
      </w:pPr>
      <w:r>
        <w:rPr>
          <w:rtl/>
          <w:cs/>
          <w:lang w:val="ar_AE" w:bidi="ar_AE"/>
        </w:rPr>
      </w:r>
      <w:r>
        <w:rPr>
          <w:rtl/>
          <w:cs/>
          <w:lang w:val="ar_AE" w:bidi="ar_AE"/>
        </w:rPr>
        <w:t>تصف هذه الأنشودة الجميلة الفتاة وهي تراقب محبوبها وهو قادم إليها. يناديها لترافقه إلى الريف، حيث مرّ الشتاء وبدأت الحياة الجديدة في الربيع تنتشر في الأرض. يُشبَّه جمال الحب الشاب هنا بتفتّح الحياة الجديدة والعطر الذي يميّز فلسطين في فصل الربيع.</w:t>
      </w:r>
    </w:p>
    <w:p>
      <w:pPr>
        <w:pStyle w:val="Heading4"/>
        <w:bidi/>
      </w:pPr>
      <w:r>
        <w:rPr>
          <w:rtl/>
          <w:cs/>
          <w:lang w:val="ar_AE" w:bidi="ar_AE"/>
        </w:rPr>
        <w:t>المرأة تبحث عن حبيبها (</w:t>
      </w:r>
      <w:r>
        <w:rPr>
          <w:rtl/>
          <w:cs/>
          <w:lang w:val="ar_AE" w:bidi="ar_AE"/>
        </w:rPr>
        <w:t>2:14–3:5</w:t>
      </w:r>
      <w:r>
        <w:rPr>
          <w:rtl/>
          <w:cs/>
          <w:lang w:val="ar_AE" w:bidi="ar_AE"/>
        </w:rPr>
        <w:t>)</w:t>
      </w:r>
    </w:p>
    <w:p>
      <w:pPr>
        <w:bidi/>
      </w:pPr>
      <w:r>
        <w:rPr>
          <w:rtl/>
          <w:cs/>
          <w:lang w:val="ar_AE" w:bidi="ar_AE"/>
        </w:rPr>
      </w:r>
      <w:r>
        <w:rPr>
          <w:rtl/>
          <w:cs/>
          <w:lang w:val="ar_AE" w:bidi="ar_AE"/>
        </w:rPr>
        <w:t>تغني المرأة، ويظهر بُعد جديد في حبها من خلال كلمات نشيدها. يكتمل الحب عندما يكون الحبيبان معًا، لكن الفراق يجلب الحزن والوحدة. تعكس كلمات الفتاة يأس عشاق المفترقين، وهو يأس لا يزول إلا عندما تعود لاحتضان محبوبها ولا تتركه (</w:t>
      </w:r>
      <w:r>
        <w:rPr>
          <w:rtl/>
          <w:cs/>
          <w:lang w:val="ar_AE" w:bidi="ar_AE"/>
        </w:rPr>
        <w:t>3:4</w:t>
      </w:r>
      <w:r>
        <w:rPr>
          <w:rtl/>
          <w:cs/>
          <w:lang w:val="ar_AE" w:bidi="ar_AE"/>
        </w:rPr>
        <w:t>).</w:t>
      </w:r>
    </w:p>
    <w:p>
      <w:pPr>
        <w:pStyle w:val="Heading4"/>
        <w:bidi/>
      </w:pPr>
      <w:r>
        <w:rPr>
          <w:rtl/>
          <w:cs/>
          <w:lang w:val="ar_AE" w:bidi="ar_AE"/>
        </w:rPr>
        <w:t>موكب زفاف الملك (</w:t>
      </w:r>
      <w:r>
        <w:rPr>
          <w:rtl/>
          <w:cs/>
          <w:lang w:val="ar_AE" w:bidi="ar_AE"/>
        </w:rPr>
        <w:t>3:6–11</w:t>
      </w:r>
      <w:r>
        <w:rPr>
          <w:rtl/>
          <w:cs/>
          <w:lang w:val="ar_AE" w:bidi="ar_AE"/>
        </w:rPr>
        <w:t>)</w:t>
      </w:r>
    </w:p>
    <w:p>
      <w:pPr>
        <w:bidi/>
      </w:pPr>
      <w:r>
        <w:rPr>
          <w:rtl/>
          <w:cs/>
          <w:lang w:val="ar_AE" w:bidi="ar_AE"/>
        </w:rPr>
      </w:r>
      <w:r>
        <w:rPr>
          <w:rtl/>
          <w:cs/>
          <w:lang w:val="ar_AE" w:bidi="ar_AE"/>
        </w:rPr>
        <w:t xml:space="preserve">تبدأ الأنشود بوصف اقتراب موكب الزفاف الملكي، حيث يُحمل العريس وهو محاط بفرسان الحرب. ويقترب الملك من المدينة لإتمام زفافه، وتخرج الفتيات من المدينة لاتقباله. يمكن مقارنة هذه الأنشودة مع </w:t>
      </w:r>
      <w:r>
        <w:rPr>
          <w:rtl/>
          <w:cs/>
          <w:lang w:val="ar_AE" w:bidi="ar_AE"/>
        </w:rPr>
        <w:t>المزمور 45</w:t>
      </w:r>
      <w:r>
        <w:rPr>
          <w:rtl/>
          <w:cs/>
          <w:lang w:val="ar_AE" w:bidi="ar_AE"/>
        </w:rPr>
        <w:t>، وهو نشيد زفاف أخر.</w:t>
      </w:r>
    </w:p>
    <w:p>
      <w:pPr>
        <w:pStyle w:val="Heading4"/>
        <w:bidi/>
      </w:pPr>
      <w:r>
        <w:rPr>
          <w:rtl/>
          <w:cs/>
          <w:lang w:val="ar_AE" w:bidi="ar_AE"/>
        </w:rPr>
        <w:t>جمال المرأة، مثل الحديقة (</w:t>
      </w:r>
      <w:r>
        <w:rPr>
          <w:rtl/>
          <w:cs/>
          <w:lang w:val="ar_AE" w:bidi="ar_AE"/>
        </w:rPr>
        <w:t>4:1–5:1</w:t>
      </w:r>
      <w:r>
        <w:rPr>
          <w:rtl/>
          <w:cs/>
          <w:lang w:val="ar_AE" w:bidi="ar_AE"/>
        </w:rPr>
        <w:t>)</w:t>
      </w:r>
    </w:p>
    <w:p>
      <w:pPr>
        <w:bidi/>
      </w:pPr>
      <w:r>
        <w:rPr>
          <w:rtl/>
          <w:cs/>
          <w:lang w:val="ar_AE" w:bidi="ar_AE"/>
        </w:rPr>
      </w:r>
      <w:r>
        <w:rPr>
          <w:rtl/>
          <w:cs/>
          <w:lang w:val="ar_AE" w:bidi="ar_AE"/>
        </w:rPr>
        <w:t>بلغة باذخة، يصف الرجل جمال محبوبته. قد تبدو لغته غريبة للقارئ الحديث أحيانًا، كما في قوله: "عُنُقُكِ كَبُرْجِ دَاوُدَ" (</w:t>
      </w:r>
      <w:r>
        <w:rPr>
          <w:rtl/>
          <w:cs/>
          <w:lang w:val="ar_AE" w:bidi="ar_AE"/>
        </w:rPr>
        <w:t>4:4</w:t>
      </w:r>
      <w:r>
        <w:rPr>
          <w:rtl/>
          <w:cs/>
          <w:lang w:val="ar_AE" w:bidi="ar_AE"/>
        </w:rPr>
        <w:t>, rsv). لكن هذه الغرابة تعود في الأساس إلى عدم ألفتنا بالاستعارات القديمة. ومع ذلك، فإن الكثير من هذه اللغة يستمد صورة تشبيهية من الطبيعة والحياة البرية، مما يجعلها مفهومة للجميع.</w:t>
      </w:r>
    </w:p>
    <w:p>
      <w:pPr>
        <w:bidi/>
      </w:pPr>
      <w:r>
        <w:rPr>
          <w:rtl/>
          <w:cs/>
          <w:lang w:val="ar_AE" w:bidi="ar_AE"/>
        </w:rPr>
      </w:r>
      <w:r>
        <w:rPr>
          <w:rtl/>
          <w:cs/>
          <w:lang w:val="ar_AE" w:bidi="ar_AE"/>
        </w:rPr>
        <w:t>مرة أخرى، لا يُوصف الجمال هنا كمجرد صفة جمالية، بل يرتبط ارتباطًا وثيقًا بعلاقة الحب: "ما أَحْلَى حُبَّكِ، يَا أُخْتِي الْعَرُوسُ! مَا أَطْيَبَ حُبَّكِ مِنَ الْخَمْرِ!" (</w:t>
      </w:r>
      <w:r>
        <w:rPr>
          <w:rtl/>
          <w:cs/>
          <w:lang w:val="ar_AE" w:bidi="ar_AE"/>
        </w:rPr>
        <w:t>10</w:t>
      </w:r>
      <w:r>
        <w:rPr>
          <w:rtl/>
          <w:cs/>
          <w:lang w:val="ar_AE" w:bidi="ar_AE"/>
        </w:rPr>
        <w:t xml:space="preserve">، NIV). والجمال في هذا السياق ليس مجرد شيء للإعجاب، بل هو عطاء للمحبوب. وهكذا، عندما يتوقف الرجل عن كلمات الإعجاب، تُقدِّم المرأة نفسها له (الآية </w:t>
      </w:r>
      <w:r>
        <w:rPr>
          <w:rtl/>
          <w:cs/>
          <w:lang w:val="ar_AE" w:bidi="ar_AE"/>
        </w:rPr>
        <w:t>16</w:t>
      </w:r>
      <w:r>
        <w:rPr>
          <w:rtl/>
          <w:cs/>
          <w:lang w:val="ar_AE" w:bidi="ar_AE"/>
        </w:rPr>
        <w:t>)، فيقبلها (</w:t>
      </w:r>
      <w:r>
        <w:rPr>
          <w:rtl/>
          <w:cs/>
          <w:lang w:val="ar_AE" w:bidi="ar_AE"/>
        </w:rPr>
        <w:t>5:1</w:t>
      </w:r>
      <w:r>
        <w:rPr>
          <w:rtl/>
          <w:cs/>
          <w:lang w:val="ar_AE" w:bidi="ar_AE"/>
        </w:rPr>
        <w:t>).</w:t>
      </w:r>
    </w:p>
    <w:p>
      <w:pPr>
        <w:pStyle w:val="Heading4"/>
        <w:bidi/>
      </w:pPr>
      <w:r>
        <w:rPr>
          <w:rtl/>
          <w:cs/>
          <w:lang w:val="ar_AE" w:bidi="ar_AE"/>
        </w:rPr>
        <w:t>المرأة تتحدث عن حبيبها (</w:t>
      </w:r>
      <w:r>
        <w:rPr>
          <w:rtl/>
          <w:cs/>
          <w:lang w:val="ar_AE" w:bidi="ar_AE"/>
        </w:rPr>
        <w:t>5:2–6:3</w:t>
      </w:r>
      <w:r>
        <w:rPr>
          <w:rtl/>
          <w:cs/>
          <w:lang w:val="ar_AE" w:bidi="ar_AE"/>
        </w:rPr>
        <w:t>)</w:t>
      </w:r>
    </w:p>
    <w:p>
      <w:pPr>
        <w:bidi/>
      </w:pPr>
      <w:r>
        <w:rPr>
          <w:rtl/>
          <w:cs/>
          <w:lang w:val="ar_AE" w:bidi="ar_AE"/>
        </w:rPr>
      </w:r>
      <w:r>
        <w:rPr>
          <w:rtl/>
          <w:cs/>
          <w:lang w:val="ar_AE" w:bidi="ar_AE"/>
        </w:rPr>
        <w:t>في هذه الأنشودة، تتحدث المرأة مع نساء أخريات في غياب الحبيب. تعكس كلماتها مشاعر الوحدة والفراق (</w:t>
      </w:r>
      <w:r>
        <w:rPr>
          <w:rtl/>
          <w:cs/>
          <w:lang w:val="ar_AE" w:bidi="ar_AE"/>
        </w:rPr>
        <w:t>5:4–8</w:t>
      </w:r>
      <w:r>
        <w:rPr>
          <w:rtl/>
          <w:cs/>
          <w:lang w:val="ar_AE" w:bidi="ar_AE"/>
        </w:rPr>
        <w:t xml:space="preserve">)، لكنها تتحول تدريجيًا إلى فرح متجدد وهي تتأمل في محبوبها. يختفي حزن الفراق عندما تصف لهن وسامة حبيبها (الآيات </w:t>
      </w:r>
      <w:r>
        <w:rPr>
          <w:rtl/>
          <w:cs/>
          <w:lang w:val="ar_AE" w:bidi="ar_AE"/>
        </w:rPr>
        <w:t>10–16</w:t>
      </w:r>
      <w:r>
        <w:rPr>
          <w:rtl/>
          <w:cs/>
          <w:lang w:val="ar_AE" w:bidi="ar_AE"/>
        </w:rPr>
        <w:t>).</w:t>
      </w:r>
    </w:p>
    <w:p>
      <w:pPr>
        <w:pStyle w:val="Heading4"/>
        <w:bidi/>
      </w:pPr>
      <w:r>
        <w:rPr>
          <w:rtl/>
          <w:cs/>
          <w:lang w:val="ar_AE" w:bidi="ar_AE"/>
        </w:rPr>
        <w:t>يتحدث الرجل عن جمال محبوبته (</w:t>
      </w:r>
      <w:r>
        <w:rPr>
          <w:rtl/>
          <w:cs/>
          <w:lang w:val="ar_AE" w:bidi="ar_AE"/>
        </w:rPr>
        <w:t>6:4–7:9</w:t>
      </w:r>
      <w:r>
        <w:rPr>
          <w:rtl/>
          <w:cs/>
          <w:lang w:val="ar_AE" w:bidi="ar_AE"/>
        </w:rPr>
        <w:t>)</w:t>
      </w:r>
    </w:p>
    <w:p>
      <w:pPr>
        <w:bidi/>
      </w:pPr>
      <w:r>
        <w:rPr>
          <w:rtl/>
          <w:cs/>
          <w:lang w:val="ar_AE" w:bidi="ar_AE"/>
        </w:rPr>
      </w:r>
      <w:r>
        <w:rPr>
          <w:rtl/>
          <w:cs/>
          <w:lang w:val="ar_AE" w:bidi="ar_AE"/>
        </w:rPr>
        <w:t xml:space="preserve">يحتوي هذا المقطع الطويل على أكثر من أنشودة واحدة، حيث تتداخل فيه كلمات الرجل، والفتاة، ورفيقاتها. يتمحور الموضوع الأساسي حول وصف الرجل لجمال محبوبته </w:t>
      </w:r>
      <w:r>
        <w:rPr>
          <w:rtl/>
          <w:cs/>
          <w:lang w:val="ar_AE" w:bidi="ar_AE"/>
        </w:rPr>
        <w:t>6:4–10</w:t>
      </w:r>
      <w:r>
        <w:rPr>
          <w:rtl/>
          <w:cs/>
          <w:lang w:val="ar_AE" w:bidi="ar_AE"/>
        </w:rPr>
        <w:t xml:space="preserve">; </w:t>
      </w:r>
      <w:r>
        <w:rPr>
          <w:rtl/>
          <w:cs/>
          <w:lang w:val="ar_AE" w:bidi="ar_AE"/>
        </w:rPr>
        <w:t>7:1–9</w:t>
      </w:r>
      <w:r>
        <w:rPr>
          <w:rtl/>
          <w:cs/>
          <w:lang w:val="ar_AE" w:bidi="ar_AE"/>
        </w:rPr>
        <w:t>)، وهو موضوع سبق ذكره في مقطع سابق (</w:t>
      </w:r>
      <w:r>
        <w:rPr>
          <w:rtl/>
          <w:cs/>
          <w:lang w:val="ar_AE" w:bidi="ar_AE"/>
        </w:rPr>
        <w:t>4:1–5:1</w:t>
      </w:r>
      <w:r>
        <w:rPr>
          <w:rtl/>
          <w:cs/>
          <w:lang w:val="ar_AE" w:bidi="ar_AE"/>
        </w:rPr>
        <w:t>). كل جزء من جسد الفتاة يبدو في غاية الجمال في عين من يحبها."</w:t>
      </w:r>
    </w:p>
    <w:p>
      <w:pPr>
        <w:pStyle w:val="Heading4"/>
        <w:bidi/>
      </w:pPr>
      <w:r>
        <w:rPr>
          <w:rtl/>
          <w:cs/>
          <w:lang w:val="ar_AE" w:bidi="ar_AE"/>
        </w:rPr>
        <w:t>المرأة وآدَمَ يتأملان في الحب (</w:t>
      </w:r>
      <w:r>
        <w:rPr>
          <w:rtl/>
          <w:cs/>
          <w:lang w:val="ar_AE" w:bidi="ar_AE"/>
        </w:rPr>
        <w:t>7:10–8:14</w:t>
      </w:r>
      <w:r>
        <w:rPr>
          <w:rtl/>
          <w:cs/>
          <w:lang w:val="ar_AE" w:bidi="ar_AE"/>
        </w:rPr>
        <w:t>)</w:t>
      </w:r>
    </w:p>
    <w:p>
      <w:pPr>
        <w:bidi/>
      </w:pPr>
      <w:r>
        <w:rPr>
          <w:rtl/>
          <w:cs/>
          <w:lang w:val="ar_AE" w:bidi="ar_AE"/>
        </w:rPr>
      </w:r>
      <w:r>
        <w:rPr>
          <w:rtl/>
          <w:cs/>
          <w:lang w:val="ar_AE" w:bidi="ar_AE"/>
        </w:rPr>
        <w:t xml:space="preserve">يتحدث كلا الحبيبين في هذا المقطع المعقد، الذي قد يضم عدة أناشيد حب قصيرة. وبينما يصعب تفسير بعض الأجزاء (خاصة </w:t>
      </w:r>
      <w:r>
        <w:rPr>
          <w:rtl/>
          <w:cs/>
          <w:lang w:val="ar_AE" w:bidi="ar_AE"/>
        </w:rPr>
        <w:t>8:8–14</w:t>
      </w:r>
      <w:r>
        <w:rPr>
          <w:rtl/>
          <w:cs/>
          <w:lang w:val="ar_AE" w:bidi="ar_AE"/>
        </w:rPr>
        <w:t>)، تكشف آيات أخرى بأعمق الكلمات عن معنى الحب. فالحب، وهو أقوى العلاقات الإنسانية، يخلق إحساسًا بالتملك المتبادل والانتماء المشترك:</w:t>
      </w:r>
    </w:p>
    <w:p>
      <w:pPr>
        <w:bidi/>
      </w:pPr>
      <w:r>
        <w:rPr>
          <w:rtl/>
          <w:cs/>
          <w:lang w:val="ar_AE" w:bidi="ar_AE"/>
        </w:rPr>
      </w:r>
      <w:r>
        <w:rPr>
          <w:rtl/>
          <w:cs/>
          <w:lang w:val="ar_AE" w:bidi="ar_AE"/>
        </w:rPr>
        <w:t>"</w:t>
      </w:r>
      <w:r>
        <w:rPr>
          <w:rtl/>
          <w:cs/>
          <w:lang w:val="ar_AE" w:bidi="ar_AE"/>
        </w:rPr>
        <w:t>أَنَا لِحَبِيبِي، وَإِلَيَّ ٱشْتِيَاقُهُ.</w:t>
      </w:r>
      <w:r>
        <w:rPr>
          <w:rtl/>
          <w:cs/>
          <w:lang w:val="ar_AE" w:bidi="ar_AE"/>
        </w:rPr>
        <w:t>" (</w:t>
      </w:r>
      <w:r>
        <w:rPr>
          <w:rtl/>
          <w:cs/>
          <w:lang w:val="ar_AE" w:bidi="ar_AE"/>
        </w:rPr>
        <w:t>7:10</w:t>
      </w:r>
      <w:r>
        <w:rPr>
          <w:rtl/>
          <w:cs/>
          <w:lang w:val="ar_AE" w:bidi="ar_AE"/>
        </w:rPr>
        <w:t>، حسب NIV).</w:t>
      </w:r>
    </w:p>
    <w:p>
      <w:pPr>
        <w:bidi/>
      </w:pPr>
      <w:r>
        <w:rPr>
          <w:rtl/>
          <w:cs/>
          <w:lang w:val="ar_AE" w:bidi="ar_AE"/>
        </w:rPr>
      </w:r>
      <w:r>
        <w:rPr>
          <w:rtl/>
          <w:cs/>
          <w:lang w:val="ar_AE" w:bidi="ar_AE"/>
        </w:rPr>
        <w:t>وفيما بعد، تتحدث الفتاة عن الحب بكلمات تعبر عن أحد أعمق المفاهيم عن الحب في الكتاب المقدس كله:</w:t>
      </w:r>
    </w:p>
    <w:p>
      <w:pPr>
        <w:bidi/>
      </w:pPr>
      <w:r>
        <w:rPr>
          <w:rtl/>
          <w:cs/>
          <w:lang w:val="ar_AE" w:bidi="ar_AE"/>
        </w:rPr>
      </w:r>
      <w:r>
        <w:rPr>
          <w:rtl/>
          <w:cs/>
          <w:lang w:val="ar_AE" w:bidi="ar_AE"/>
        </w:rPr>
        <w:t>"</w:t>
      </w:r>
      <w:r>
        <w:rPr>
          <w:rtl/>
          <w:cs/>
          <w:lang w:val="ar_AE" w:bidi="ar_AE"/>
        </w:rPr>
        <w:t>لِأَنَّ ٱلْمَحَبَّةَ قَوِيَّةٌ كَٱلْمَوْتِ.</w:t>
      </w:r>
      <w:r>
        <w:rPr>
          <w:rtl/>
          <w:cs/>
          <w:lang w:val="ar_AE" w:bidi="ar_AE"/>
        </w:rPr>
        <w:t xml:space="preserve">... </w:t>
      </w:r>
      <w:r>
        <w:rPr>
          <w:rtl/>
          <w:cs/>
          <w:lang w:val="ar_AE" w:bidi="ar_AE"/>
        </w:rPr>
        <w:t>مِيَاهٌ كَثِيرَةٌ لَا تَسْتَطِيعُ أَنْ تُطْفِئَ ٱلْمَحَبَّةَ، وَٱلسُّيُولُ لَا تَغْمُرُهَا. إِنْ أَعْطَى ٱلْإِنْسَانُ كُلَّ ثَرْوَةِ بَيْتِهِ بَدَلَ ٱلْمَحَبَّةِ، تُحْتَقَرُ ٱحْتِقَارًا.</w:t>
      </w:r>
      <w:r>
        <w:rPr>
          <w:rtl/>
          <w:cs/>
          <w:lang w:val="ar_AE" w:bidi="ar_AE"/>
        </w:rPr>
        <w:t>" (</w:t>
      </w:r>
      <w:r>
        <w:rPr>
          <w:rtl/>
          <w:cs/>
          <w:lang w:val="ar_AE" w:bidi="ar_AE"/>
        </w:rPr>
        <w:t>8:6–7</w:t>
      </w:r>
      <w:r>
        <w:rPr>
          <w:rtl/>
          <w:cs/>
          <w:lang w:val="ar_AE" w:bidi="ar_AE"/>
        </w:rPr>
        <w:t>).</w:t>
      </w:r>
    </w:p>
    <w:p>
      <w:pPr>
        <w:bidi/>
      </w:pPr>
      <w:r>
        <w:rPr>
          <w:rtl/>
          <w:cs/>
          <w:lang w:val="ar_AE" w:bidi="ar_AE"/>
        </w:rPr>
      </w:r>
      <w:r>
        <w:rPr>
          <w:rtl/>
          <w:cs/>
          <w:lang w:val="ar_AE" w:bidi="ar_AE"/>
        </w:rPr>
        <w:t xml:space="preserve"> يخلق شعورًا بالانتماء المتبادل والامتلاك المتبادل: "أنا لحبيبي، وإليه اشتياقي" (</w:t>
      </w:r>
      <w:r>
        <w:rPr>
          <w:rtl/>
          <w:cs/>
          <w:lang w:val="ar_AE" w:bidi="ar_AE"/>
        </w:rPr>
        <w:t>7:10</w:t>
      </w:r>
      <w:r>
        <w:rPr>
          <w:rtl/>
          <w:cs/>
          <w:lang w:val="ar_AE" w:bidi="ar_AE"/>
        </w:rPr>
        <w:t>، النسخة الدولية الجديدة). وفي وقت لاحق، تتحدث الفتاة عن الحب بكلمات تنقل أحد أقوى مفاهيم الحب في الكتاب المقدس بأكمله: "لأن الحب قوي كالموت... لا تستطيع المياه الكثيرة أن تطفئ الحب؛ ولا تستطيع الأنهار أن تغمره. إذا أعطى الإنسان كل ثروة بيته من أجل الحب، فسيكون محتقرًا تمامًا" (</w:t>
      </w:r>
      <w:r>
        <w:rPr>
          <w:rtl/>
          <w:cs/>
          <w:lang w:val="ar_AE" w:bidi="ar_AE"/>
        </w:rPr>
        <w:t>8:6–7</w:t>
      </w:r>
      <w:r>
        <w:rPr>
          <w:rtl/>
          <w:cs/>
          <w:lang w:val="ar_AE" w:bidi="ar_AE"/>
        </w:rPr>
        <w:t>، النسخة الدولية الجديدة).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سلَيْمَانَ (شخص)</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سليمان</w:t>
      </w:r>
      <w:r>
        <w:rPr>
          <w:rtl/>
          <w:cs/>
          <w:lang w:val="ar_AE" w:bidi="ar_AE"/>
        </w:rPr>
      </w:r>
    </w:p>
    <w:p>
      <w:pPr>
        <w:bidi/>
      </w:pPr>
      <w:r>
        <w:rPr>
          <w:rtl/>
          <w:cs/>
          <w:lang w:val="ar_AE" w:bidi="ar_AE"/>
        </w:rPr>
      </w:r>
      <w:r>
        <w:rPr>
          <w:rtl/>
          <w:cs/>
          <w:lang w:val="ar_AE" w:bidi="ar_AE"/>
        </w:rPr>
        <w:t xml:space="preserve">انظر </w:t>
      </w:r>
      <w:r>
        <w:rPr>
          <w:rtl/>
          <w:cs/>
          <w:lang w:val="ar_AE" w:bidi="ar_AE"/>
        </w:rPr>
        <w:t>نشيد سليمان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نَصب تذكاري</w:t>
      </w:r>
      <w:r>
        <w:rPr>
          <w:rtl/>
          <w:cs/>
          <w:lang w:val="ar_AE" w:bidi="ar_AE"/>
        </w:rPr>
      </w:r>
    </w:p>
    <w:p>
      <w:pPr>
        <w:bidi/>
      </w:pPr>
      <w:r>
        <w:rPr>
          <w:rtl/>
          <w:cs/>
          <w:lang w:val="ar_AE" w:bidi="ar_AE"/>
        </w:rPr>
      </w:r>
      <w:r>
        <w:rPr>
          <w:rtl/>
          <w:cs/>
          <w:lang w:val="ar_AE" w:bidi="ar_AE"/>
        </w:rPr>
        <w:t>شيء يحافظ على الذكرى حيةً. إن الأفكار التي تمثلها تعبيرات "يَذكر"، "ذكرى"، و"نَصب تذكاري" مرتبطةٌ بشكلٍ وثيق في اللغة الشائعة وكذلك في الاستخدام الكتابي. إن الكلمات العِبرية واليونانية المترجمة إلى "نَصب تذكاري" في العهد القديم والعهد الجديد هي مشتقات اسمية من الجذور الفعلية التي تعني "أن يَتذكر". لهذا السبب، لا يمكن للمرء أن يفهم تمامًا أهمية مصطلح "نصب تذكاري" دون أن يفهم أولًا شيئًا عن استخدام ومعنى مصطلح "أن يَتذكر".</w:t>
      </w:r>
    </w:p>
    <w:p>
      <w:pPr>
        <w:bidi/>
      </w:pPr>
      <w:r>
        <w:rPr>
          <w:rtl/>
          <w:cs/>
          <w:lang w:val="ar_AE" w:bidi="ar_AE"/>
        </w:rPr>
      </w:r>
      <w:r>
        <w:rPr>
          <w:rtl/>
          <w:cs/>
          <w:lang w:val="ar_AE" w:bidi="ar_AE"/>
        </w:rPr>
        <w:t xml:space="preserve">على الرغم من أن "التَذكُّر" يُفهم عادةً على أنه مجرد استدعاء شيء من الماضي إلى الذهن، و"النَصب التذكاري" على أنه ما يُحافظ على ذِكرى تَخص شيءٍ من الماضي، إلا أن هناك غالبًا بُعد آخر لهذه المصطلحات في الاستخدام الكتابي. في الكتاب المُقدَّس، غالبًا ما يُمثِّل الفعلُ "أن يَتذكر" فكرةً أوسع من مجرد استدعاء شيء من الماضي لأنه يَتضمَّن ويَشمل العمل الناتج أيضًا. إنه ليس مجرد تَذكُّر، بل تَذكُّر بطريقة تؤثر على العواطف، أو الأفكار، أو الأفعال الحالية للفرد. على سبيل المثال، عندما يُقال في </w:t>
      </w:r>
      <w:r>
        <w:rPr>
          <w:rtl/>
          <w:cs/>
          <w:lang w:val="ar_AE" w:bidi="ar_AE"/>
        </w:rPr>
        <w:t xml:space="preserve">تكوين ٨: ١ </w:t>
      </w:r>
      <w:r>
        <w:rPr>
          <w:rtl/>
          <w:cs/>
          <w:lang w:val="ar_AE" w:bidi="ar_AE"/>
        </w:rPr>
        <w:t>إن الله "</w:t>
      </w:r>
      <w:r>
        <w:rPr>
          <w:rtl/>
          <w:cs/>
          <w:lang w:val="ar_AE" w:bidi="ar_AE"/>
        </w:rPr>
        <w:t>ذَكَرَ</w:t>
      </w:r>
      <w:r>
        <w:rPr>
          <w:rtl/>
          <w:cs/>
          <w:lang w:val="ar_AE" w:bidi="ar_AE"/>
        </w:rPr>
        <w:t xml:space="preserve"> </w:t>
      </w:r>
      <w:r>
        <w:rPr>
          <w:rtl/>
          <w:cs/>
          <w:lang w:val="ar_AE" w:bidi="ar_AE"/>
        </w:rPr>
        <w:t>نُوحًا،</w:t>
      </w:r>
      <w:r>
        <w:rPr>
          <w:rtl/>
          <w:cs/>
          <w:lang w:val="ar_AE" w:bidi="ar_AE"/>
        </w:rPr>
        <w:t xml:space="preserve">" فهذا لا يعني أن الله تَذكَّر فقط أن نوحًا كان في الفلك. تَتضمن العبارةُ هذه الفكرةَ بالتأكيد، ولكنها أكثر من ذلك تعني أن الله يَعمل لأجل فائدة نوح. وبطريقة مماثلة، عندما يقول </w:t>
      </w:r>
      <w:r>
        <w:rPr>
          <w:rtl/>
          <w:cs/>
          <w:lang w:val="ar_AE" w:bidi="ar_AE"/>
        </w:rPr>
        <w:t>تكوين ٣٠: ٢٢</w:t>
      </w:r>
      <w:r>
        <w:rPr>
          <w:rtl/>
          <w:cs/>
          <w:lang w:val="ar_AE" w:bidi="ar_AE"/>
        </w:rPr>
        <w:t xml:space="preserve"> أن الله "</w:t>
      </w:r>
      <w:r>
        <w:rPr>
          <w:rtl/>
          <w:cs/>
          <w:lang w:val="ar_AE" w:bidi="ar_AE"/>
        </w:rPr>
        <w:t>ذَكَرَ رَاحِيلَ،</w:t>
      </w:r>
      <w:r>
        <w:rPr>
          <w:rtl/>
          <w:cs/>
          <w:lang w:val="ar_AE" w:bidi="ar_AE"/>
        </w:rPr>
        <w:t>" فإن المعنى هو أنه بعد فترة طويلة من العُقم، كان الله سيَستجيب لصلاة راحيل من أجل إنجاب طفلٍ.</w:t>
      </w:r>
    </w:p>
    <w:p>
      <w:pPr>
        <w:bidi/>
      </w:pPr>
      <w:r>
        <w:rPr>
          <w:rtl/>
          <w:cs/>
          <w:lang w:val="ar_AE" w:bidi="ar_AE"/>
        </w:rPr>
      </w:r>
      <w:r>
        <w:rPr>
          <w:rtl/>
          <w:cs/>
          <w:lang w:val="ar_AE" w:bidi="ar_AE"/>
        </w:rPr>
        <w:t>إن أحد أبرز استخدامات فكرة التَذكُّر في العهد القديم هو حَث بني إسرائيل على تَذكُّر الأعمال الرب العظيمة لأجل فائدتهم في الماضي (</w:t>
      </w:r>
      <w:r>
        <w:rPr>
          <w:rtl/>
          <w:cs/>
          <w:lang w:val="ar_AE" w:bidi="ar_AE"/>
        </w:rPr>
        <w:t>مزمور ٧٧: ١١</w:t>
      </w:r>
      <w:r>
        <w:rPr>
          <w:rtl/>
          <w:cs/>
          <w:lang w:val="ar_AE" w:bidi="ar_AE"/>
        </w:rPr>
        <w:t xml:space="preserve">؛ </w:t>
      </w:r>
      <w:r>
        <w:rPr>
          <w:rtl/>
          <w:cs/>
          <w:lang w:val="ar_AE" w:bidi="ar_AE"/>
        </w:rPr>
        <w:t>٧٨: ٧</w:t>
      </w:r>
      <w:r>
        <w:rPr>
          <w:rtl/>
          <w:cs/>
          <w:lang w:val="ar_AE" w:bidi="ar_AE"/>
        </w:rPr>
        <w:t xml:space="preserve">؛ </w:t>
      </w:r>
      <w:r>
        <w:rPr>
          <w:rtl/>
          <w:cs/>
          <w:lang w:val="ar_AE" w:bidi="ar_AE"/>
        </w:rPr>
        <w:t>١٠٥: ٥</w:t>
      </w:r>
      <w:r>
        <w:rPr>
          <w:rtl/>
          <w:cs/>
          <w:lang w:val="ar_AE" w:bidi="ar_AE"/>
        </w:rPr>
        <w:t>). هذا يعني أيضًا أكثر بكثير من مجرد تَذكُّر أحداث من التاريخ الماضي. إنه يعني أن يعيشوا في الحاضر في ضوء أعمال الله في الماضي. من خلال استنباط العواقب للحاضر من أعمال الله في الماضي، يجب أن يتقوى إيمان إسرائيل لمواجهة التحديات والصعوبات التي تواجهها في الحاضر. إنَّ فَشل إسرائيل في التَذكُّر بهذه الطريقة أدى مرارًا إلى الارتداد والعصيان (</w:t>
      </w:r>
      <w:r>
        <w:rPr>
          <w:rtl/>
          <w:cs/>
          <w:lang w:val="ar_AE" w:bidi="ar_AE"/>
        </w:rPr>
        <w:t>٧٨: ١١، ٤٢</w:t>
      </w:r>
      <w:r>
        <w:rPr>
          <w:rtl/>
          <w:cs/>
          <w:lang w:val="ar_AE" w:bidi="ar_AE"/>
        </w:rPr>
        <w:t xml:space="preserve">؛ </w:t>
      </w:r>
      <w:r>
        <w:rPr>
          <w:rtl/>
          <w:cs/>
          <w:lang w:val="ar_AE" w:bidi="ar_AE"/>
        </w:rPr>
        <w:t>١٠٦: ٧، ١٣، ٢١، ٢٢</w:t>
      </w:r>
      <w:r>
        <w:rPr>
          <w:rtl/>
          <w:cs/>
          <w:lang w:val="ar_AE" w:bidi="ar_AE"/>
        </w:rPr>
        <w:t>).</w:t>
      </w:r>
    </w:p>
    <w:p>
      <w:pPr>
        <w:bidi/>
      </w:pPr>
      <w:r>
        <w:rPr>
          <w:rtl/>
          <w:cs/>
          <w:lang w:val="ar_AE" w:bidi="ar_AE"/>
        </w:rPr>
      </w:r>
      <w:r>
        <w:rPr>
          <w:rtl/>
          <w:cs/>
          <w:lang w:val="ar_AE" w:bidi="ar_AE"/>
        </w:rPr>
        <w:t xml:space="preserve">تَظهِر دَراسة مُوجَزة لاستخدام تعبير "نَصب تذكاري" أنه غالبًا ما يحمل هذا البُعد الإضافي للمعنى. يُلاحَظ هنا بِشكلٍ خاص استخدامه في سياق عيد الفصح. يقول نَصُ </w:t>
      </w:r>
      <w:r>
        <w:rPr>
          <w:rtl/>
          <w:cs/>
          <w:lang w:val="ar_AE" w:bidi="ar_AE"/>
        </w:rPr>
        <w:t>خروج ١٢: ١٤</w:t>
      </w:r>
      <w:r>
        <w:rPr>
          <w:rtl/>
          <w:cs/>
          <w:lang w:val="ar_AE" w:bidi="ar_AE"/>
        </w:rPr>
        <w:t xml:space="preserve"> إن عيد الفصح سيكون لكم"</w:t>
      </w:r>
      <w:r>
        <w:rPr>
          <w:rtl/>
          <w:cs/>
          <w:lang w:val="ar_AE" w:bidi="ar_AE"/>
        </w:rPr>
        <w:t>تَذْكَارًا</w:t>
      </w:r>
      <w:r>
        <w:rPr>
          <w:rtl/>
          <w:cs/>
          <w:lang w:val="ar_AE" w:bidi="ar_AE"/>
        </w:rPr>
        <w:t>". يجب أن يكون احتفالًا يَجعل الإسرائيليين يعيشون في الحاضر في ضوء العمل الماضي الذي قام به الله بِتحريرهم من الخطية والعبودية في مصر. إن هذا أكثر بكثير من مجرد تَذكُّر الخروج بصفته حدثًا تاريخيًا.</w:t>
      </w:r>
    </w:p>
    <w:p>
      <w:pPr>
        <w:bidi/>
      </w:pPr>
      <w:r>
        <w:rPr>
          <w:rtl/>
          <w:cs/>
          <w:lang w:val="ar_AE" w:bidi="ar_AE"/>
        </w:rPr>
      </w:r>
      <w:r>
        <w:rPr>
          <w:rtl/>
          <w:cs/>
          <w:lang w:val="ar_AE" w:bidi="ar_AE"/>
        </w:rPr>
        <w:t xml:space="preserve">بطريقة مشابهة، يَصف نَصُ </w:t>
      </w:r>
      <w:r>
        <w:rPr>
          <w:rtl/>
          <w:cs/>
          <w:lang w:val="ar_AE" w:bidi="ar_AE"/>
        </w:rPr>
        <w:t>يشوع ٤: ٧</w:t>
      </w:r>
      <w:r>
        <w:rPr>
          <w:rtl/>
          <w:cs/>
          <w:lang w:val="ar_AE" w:bidi="ar_AE"/>
        </w:rPr>
        <w:t xml:space="preserve"> إقامةَ مَعْلَمٍ من ١٢ حجرًا في وسط نهر الأردن باعتباره "نَصبًا تذكاريًا" للحَل المعجزي عند عبور إسرائيل ودخول كنعان. كان ينبغي على هذا النَصب التذكاري أن يكون "لِشعب إسرائيل إلى الأبد." كان المقصود منه هو تذكيرهم بخلاص الله في الماضي حتى يَتشجَّعوا في ظروفهم الحالية.</w:t>
      </w:r>
    </w:p>
    <w:p>
      <w:pPr>
        <w:bidi/>
      </w:pPr>
      <w:r>
        <w:rPr>
          <w:rtl/>
          <w:cs/>
          <w:lang w:val="ar_AE" w:bidi="ar_AE"/>
        </w:rPr>
      </w:r>
      <w:r>
        <w:rPr>
          <w:rtl/>
          <w:cs/>
          <w:lang w:val="ar_AE" w:bidi="ar_AE"/>
        </w:rPr>
        <w:t>يُوجد استخدامٌ آخر للمصطلح في سياق "حجارة التذكار" المُثبتة على مقدمة الرداء الذي يرتديه رئيس الكهنة (</w:t>
      </w:r>
      <w:r>
        <w:rPr>
          <w:rtl/>
          <w:cs/>
          <w:lang w:val="ar_AE" w:bidi="ar_AE"/>
        </w:rPr>
        <w:t>خروج ٢٨: ١٢، ٢٩</w:t>
      </w:r>
      <w:r>
        <w:rPr>
          <w:rtl/>
          <w:cs/>
          <w:lang w:val="ar_AE" w:bidi="ar_AE"/>
        </w:rPr>
        <w:t xml:space="preserve">؛ </w:t>
      </w:r>
      <w:r>
        <w:rPr>
          <w:rtl/>
          <w:cs/>
          <w:lang w:val="ar_AE" w:bidi="ar_AE"/>
        </w:rPr>
        <w:t>٣٩: ٧</w:t>
      </w:r>
      <w:r>
        <w:rPr>
          <w:rtl/>
          <w:cs/>
          <w:lang w:val="ar_AE" w:bidi="ar_AE"/>
        </w:rPr>
        <w:t>). كانت أهمية هذه الحجارة أنها كانت لإحضار أسماء أبناء إسرائيل أمام الرب. ليس هذا ببساطة لكي يَتذكر الربُ أسمائهم ولكن ليؤكد للإسرائيليين على اهتمامه الحالي بِخَيْرهم.</w:t>
      </w:r>
    </w:p>
    <w:p>
      <w:pPr>
        <w:bidi/>
      </w:pPr>
      <w:r>
        <w:rPr>
          <w:rtl/>
          <w:cs/>
          <w:lang w:val="ar_AE" w:bidi="ar_AE"/>
        </w:rPr>
      </w:r>
      <w:r>
        <w:rPr>
          <w:rtl/>
          <w:cs/>
          <w:lang w:val="ar_AE" w:bidi="ar_AE"/>
        </w:rPr>
        <w:t xml:space="preserve">يُستخدم تعبير "التذكار" بمعنى مختلف قليلًا في سياق تقدمة الحبوب في </w:t>
      </w:r>
      <w:r>
        <w:rPr>
          <w:rtl/>
          <w:cs/>
          <w:lang w:val="ar_AE" w:bidi="ar_AE"/>
        </w:rPr>
        <w:t>لاويين ٢: ٢، ١٦</w:t>
      </w:r>
      <w:r>
        <w:rPr>
          <w:rtl/>
          <w:cs/>
          <w:lang w:val="ar_AE" w:bidi="ar_AE"/>
        </w:rPr>
        <w:t>. إن "تذكار تقدمة الحبوب" هي الجزء الذي يقدمه الكاهن على المَذبح. يُستخدم الباقي لإعالة الكهنة أنفسهم. إن التذكار هي ما يُمثل الكُل: فهو لا يَخدم فقط لتذكير الله بالتقدمة كلها، بل يُعتبر تجسيدًا لها. يُمكن اعتبار الذكرى في هذا السياق تجسيدًا للشيء الذي تُمثله.</w:t>
      </w:r>
    </w:p>
    <w:p>
      <w:pPr>
        <w:bidi/>
      </w:pPr>
      <w:r>
        <w:rPr>
          <w:rtl/>
          <w:cs/>
          <w:lang w:val="ar_AE" w:bidi="ar_AE"/>
        </w:rPr>
      </w:r>
      <w:r>
        <w:rPr>
          <w:rtl/>
          <w:cs/>
          <w:lang w:val="ar_AE" w:bidi="ar_AE"/>
        </w:rPr>
        <w:t>في العهد الجديد، لا تَظهر كلمات "تذكار" أو "ذكرى" بشكلٍ متكرر، ولكن في حالة واحدة ذات أهمية خاصة. عندما أَسَّس يسوعُ ممارسةَ عشاء الرب، المُكافئ في العهد الجديد لِعيد الفصح في العهد القديم، قال: "</w:t>
      </w:r>
      <w:r>
        <w:rPr>
          <w:rtl/>
          <w:cs/>
          <w:lang w:val="ar_AE" w:bidi="ar_AE"/>
        </w:rPr>
        <w:t>هَذَا هُوَ جَسَدِي الَّذِي يُبْذَلُ عَنْكُمْ. اِصْنَعُوا هَذَا لِذِكْرِي</w:t>
      </w:r>
      <w:r>
        <w:rPr>
          <w:rtl/>
          <w:cs/>
          <w:lang w:val="ar_AE" w:bidi="ar_AE"/>
        </w:rPr>
        <w:t>" (</w:t>
      </w:r>
      <w:r>
        <w:rPr>
          <w:rtl/>
          <w:cs/>
          <w:lang w:val="ar_AE" w:bidi="ar_AE"/>
        </w:rPr>
        <w:t>لوقا ٢٢: ١٩</w:t>
      </w:r>
      <w:r>
        <w:rPr>
          <w:rtl/>
          <w:cs/>
          <w:lang w:val="ar_AE" w:bidi="ar_AE"/>
        </w:rPr>
        <w:t>). يُحتفل بعشاء الرب تِذكارًا لِمُعاناة وموت المسيح. مع ذلك، يُعتبر عشاء الرب أكثر بكثير من مجرد تَذكُّر لحقيقة تاريخية؛ إنه تَذكُّر بطريقة تَملأ المؤمن بالشكر، وتُحدد كيف يعيش ويَتصرف في الحاضر.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نصوص اللعْن</w:t>
      </w:r>
      <w:r>
        <w:rPr>
          <w:rtl/>
          <w:cs/>
          <w:lang w:val="ar_AE" w:bidi="ar_AE"/>
        </w:rPr>
      </w:r>
    </w:p>
    <w:p>
      <w:pPr>
        <w:bidi/>
      </w:pPr>
      <w:r>
        <w:rPr>
          <w:rtl/>
          <w:cs/>
          <w:lang w:val="ar_AE" w:bidi="ar_AE"/>
        </w:rPr>
      </w:r>
      <w:r>
        <w:rPr>
          <w:rtl/>
          <w:cs/>
          <w:lang w:val="ar_AE" w:bidi="ar_AE"/>
        </w:rPr>
        <w:t>تحتوي الكتابات المصرية القديمة من عام 2000 إلى 1800 قبل الميلاد تقريبًا (حِقْبَة المملكة الوسطى) على لعنات ضد أعداء الفِرْعَوْنَ. اكتشف علماء الآثار هذه النصوص على أوعية من "طيبة" تعود إلى القرنَين العشرين والتاسع عشر قبل الميلاد وعلى تماثيل صغيرة لشخصيات من "سقَّارة" تعود إلى القرنَين التاسع عشر والثامن عشر قبل الميلاد. كان يُكتَب على الأوعية أو التماثيل أسماء حُكام أو مدن أو أشخاص، مع لعنة، ثم كانت تُكسر بشعائر احتفالية وتُدفن بطريقة طقسية. كان هذا الفعل يرمز إلى الضرر الذي كانت اللعنة تهدف إلى إلحاقه بأولئك المذكورين في الكتابة.</w:t>
      </w:r>
    </w:p>
    <w:p>
      <w:pPr>
        <w:bidi/>
      </w:pPr>
      <w:r>
        <w:rPr>
          <w:rtl/>
          <w:cs/>
          <w:lang w:val="ar_AE" w:bidi="ar_AE"/>
        </w:rPr>
      </w:r>
      <w:r>
        <w:rPr>
          <w:rtl/>
          <w:cs/>
          <w:lang w:val="ar_AE" w:bidi="ar_AE"/>
        </w:rPr>
        <w:t>كان هذا النوع من السِحر موجَّهًا ضد كل من الأمم والأفراد الذين كانوا يُمثِّلون تهديدًا للمملكة المصرية. ذُكِرَت "ليبيَا"، البلد المجاور لمِصر، ذِكرًا قليلًا في النصوص. مع ذلك، على ما يبدو، وُجِدَ أعداءً أكثر قوة في السودان. لُعِنَ أيضًا في هذه النصوص ثمانية أفراد مصريين، كانوا على الأرجح جزءًا من مؤامرة ضد الفِرْعَوْنَ (تسمى مؤامرة الحريم).</w:t>
      </w:r>
    </w:p>
    <w:p>
      <w:pPr>
        <w:bidi/>
      </w:pPr>
      <w:r>
        <w:rPr>
          <w:rtl/>
          <w:cs/>
          <w:lang w:val="ar_AE" w:bidi="ar_AE"/>
        </w:rPr>
      </w:r>
      <w:r>
        <w:rPr>
          <w:rtl/>
          <w:cs/>
          <w:lang w:val="ar_AE" w:bidi="ar_AE"/>
        </w:rPr>
        <w:t>وفقًا لهذه النصوص، بدا التهديد الأكبر آتيًا من منطقة فلسطين و سوريا. استُهدِفَت أكثر من 60 بلدة أو إقليم في هذه المنطقة لإيقاع اللعْن عليها. تتضمن قائمة أسماء الأماكن بلدات معروفة مثل:</w:t>
      </w:r>
    </w:p>
    <w:p>
      <w:pPr>
        <w:pStyle w:val="ListBullet"/>
        <w:bidi/>
        <w:spacing w:line="240" w:lineRule="auto"/>
        <w:ind w:left="720"/>
      </w:pPr>
      <w:r>
        <w:rPr>
          <w:rtl/>
          <w:cs/>
          <w:lang w:val="ar_AE" w:bidi="ar_AE"/>
        </w:rPr>
      </w:r>
      <w:r>
        <w:rPr>
          <w:rtl/>
          <w:cs/>
          <w:lang w:val="ar_AE" w:bidi="ar_AE"/>
        </w:rPr>
        <w:t>جُبَيل</w:t>
      </w:r>
    </w:p>
    <w:p>
      <w:pPr>
        <w:pStyle w:val="ListBullet"/>
        <w:bidi/>
        <w:spacing w:line="240" w:lineRule="auto"/>
        <w:ind w:left="720"/>
      </w:pPr>
      <w:r>
        <w:rPr>
          <w:rtl/>
          <w:cs/>
          <w:lang w:val="ar_AE" w:bidi="ar_AE"/>
        </w:rPr>
      </w:r>
      <w:r>
        <w:rPr>
          <w:rtl/>
          <w:cs/>
          <w:lang w:val="ar_AE" w:bidi="ar_AE"/>
        </w:rPr>
        <w:t>أَشْقَلونَ</w:t>
      </w:r>
    </w:p>
    <w:p>
      <w:pPr>
        <w:pStyle w:val="ListBullet"/>
        <w:bidi/>
        <w:spacing w:line="240" w:lineRule="auto"/>
        <w:ind w:left="720"/>
      </w:pPr>
      <w:r>
        <w:rPr>
          <w:rtl/>
          <w:cs/>
          <w:lang w:val="ar_AE" w:bidi="ar_AE"/>
        </w:rPr>
      </w:r>
      <w:r>
        <w:rPr>
          <w:rtl/>
          <w:cs/>
          <w:lang w:val="ar_AE" w:bidi="ar_AE"/>
        </w:rPr>
        <w:t>صور</w:t>
      </w:r>
    </w:p>
    <w:p>
      <w:pPr>
        <w:pStyle w:val="ListBullet"/>
        <w:bidi/>
        <w:spacing w:line="240" w:lineRule="auto"/>
        <w:ind w:left="720"/>
      </w:pPr>
      <w:r>
        <w:rPr>
          <w:rtl/>
          <w:cs/>
          <w:lang w:val="ar_AE" w:bidi="ar_AE"/>
        </w:rPr>
      </w:r>
      <w:r>
        <w:rPr>
          <w:rtl/>
          <w:cs/>
          <w:lang w:val="ar_AE" w:bidi="ar_AE"/>
        </w:rPr>
        <w:t>أورشليم</w:t>
      </w:r>
    </w:p>
    <w:p>
      <w:pPr>
        <w:pStyle w:val="ListBullet"/>
        <w:bidi/>
        <w:spacing w:line="240" w:lineRule="auto"/>
        <w:ind w:left="720"/>
      </w:pPr>
      <w:r>
        <w:rPr>
          <w:rtl/>
          <w:cs/>
          <w:lang w:val="ar_AE" w:bidi="ar_AE"/>
        </w:rPr>
      </w:r>
      <w:r>
        <w:rPr>
          <w:rtl/>
          <w:cs/>
          <w:lang w:val="ar_AE" w:bidi="ar_AE"/>
        </w:rPr>
        <w:t>بيت شان (بيسان)</w:t>
      </w:r>
    </w:p>
    <w:p>
      <w:pPr>
        <w:bidi/>
      </w:pPr>
      <w:r>
        <w:rPr>
          <w:rtl/>
          <w:cs/>
          <w:lang w:val="ar_AE" w:bidi="ar_AE"/>
        </w:rPr>
      </w:r>
      <w:r>
        <w:rPr>
          <w:rtl/>
          <w:cs/>
          <w:lang w:val="ar_AE" w:bidi="ar_AE"/>
        </w:rPr>
        <w:t>تقدم قائمة الأماكن هذه مصدرًا مهمًا لدراسة الجغرافيا التاريخية لفلسطين القديمة.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نَصِيب</w:t>
      </w:r>
      <w:r>
        <w:rPr>
          <w:rtl/>
          <w:cs/>
          <w:lang w:val="ar_AE" w:bidi="ar_AE"/>
        </w:rPr>
      </w:r>
    </w:p>
    <w:p>
      <w:pPr>
        <w:pStyle w:val="Heading2"/>
        <w:bidi/>
      </w:pPr>
      <w:r>
        <w:rPr>
          <w:rtl/>
          <w:cs/>
          <w:lang w:val="ar_AE" w:bidi="ar_AE"/>
        </w:rPr>
        <w:t>نَصِيب</w:t>
      </w:r>
    </w:p>
    <w:p>
      <w:pPr>
        <w:bidi/>
      </w:pPr>
      <w:r>
        <w:rPr>
          <w:rtl/>
          <w:cs/>
          <w:lang w:val="ar_AE" w:bidi="ar_AE"/>
        </w:rPr>
      </w:r>
      <w:r>
        <w:rPr>
          <w:rtl/>
          <w:cs/>
          <w:lang w:val="ar_AE" w:bidi="ar_AE"/>
        </w:rPr>
        <w:t>إحدى المدن في السهل المخصصة ليهوذا ميراثًا (</w:t>
      </w:r>
      <w:r>
        <w:rPr>
          <w:rtl/>
          <w:cs/>
          <w:lang w:val="ar_AE" w:bidi="ar_AE"/>
        </w:rPr>
        <w:t>يش 15:43</w:t>
      </w:r>
      <w:r>
        <w:rPr>
          <w:rtl/>
          <w:cs/>
          <w:lang w:val="ar_AE" w:bidi="ar_AE"/>
        </w:rPr>
        <w:t>). ويرتبط موقعها بخربة بيت نصيب الحديثة شرق لخيش.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نصيح</w:t>
      </w:r>
      <w:r>
        <w:rPr>
          <w:rtl/>
          <w:cs/>
          <w:lang w:val="ar_AE" w:bidi="ar_AE"/>
        </w:rPr>
      </w:r>
    </w:p>
    <w:p>
      <w:pPr>
        <w:bidi/>
      </w:pPr>
      <w:r>
        <w:rPr>
          <w:rtl/>
          <w:cs/>
          <w:lang w:val="ar_AE" w:bidi="ar_AE"/>
        </w:rPr>
      </w:r>
      <w:r>
        <w:rPr>
          <w:rtl/>
          <w:cs/>
          <w:lang w:val="ar_AE" w:bidi="ar_AE"/>
        </w:rPr>
        <w:t>سلف عائلة من خدام الهيكل الذين عادوا إلى أورشليم مع زربابل بعد السبي البابلي (</w:t>
      </w:r>
      <w:r>
        <w:rPr>
          <w:rtl/>
          <w:cs/>
          <w:lang w:val="ar_AE" w:bidi="ar_AE"/>
        </w:rPr>
        <w:t>عز 2:54</w:t>
      </w:r>
      <w:r>
        <w:rPr>
          <w:rtl/>
          <w:cs/>
          <w:lang w:val="ar_AE" w:bidi="ar_AE"/>
        </w:rPr>
        <w:t xml:space="preserve">; </w:t>
      </w:r>
      <w:r>
        <w:rPr>
          <w:rtl/>
          <w:cs/>
          <w:lang w:val="ar_AE" w:bidi="ar_AE"/>
        </w:rPr>
        <w:t>نح 7:56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نَطْرُون</w:t>
      </w:r>
      <w:r>
        <w:rPr>
          <w:rtl/>
          <w:cs/>
          <w:lang w:val="ar_AE" w:bidi="ar_AE"/>
        </w:rPr>
      </w:r>
    </w:p>
    <w:p>
      <w:pPr>
        <w:bidi/>
      </w:pPr>
      <w:r>
        <w:rPr>
          <w:rtl/>
          <w:cs/>
          <w:lang w:val="ar_AE" w:bidi="ar_AE"/>
        </w:rPr>
      </w:r>
      <w:r>
        <w:rPr>
          <w:rtl/>
          <w:cs/>
          <w:lang w:val="ar_AE" w:bidi="ar_AE"/>
        </w:rPr>
        <w:t xml:space="preserve">مادة قلوية قوية (على الأرجح هي كربونات البوتاسيوم) تُستخدَم لأغراض التنظيف. انظر </w:t>
      </w:r>
      <w:r>
        <w:rPr>
          <w:rtl/>
          <w:cs/>
          <w:lang w:val="ar_AE" w:bidi="ar_AE"/>
        </w:rPr>
        <w:t>المعادن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نَطْرُون</w:t>
      </w:r>
      <w:r>
        <w:rPr>
          <w:rtl/>
          <w:cs/>
          <w:lang w:val="ar_AE" w:bidi="ar_AE"/>
        </w:rPr>
      </w:r>
    </w:p>
    <w:p>
      <w:pPr>
        <w:pStyle w:val="Heading2"/>
        <w:bidi/>
      </w:pPr>
      <w:r>
        <w:rPr>
          <w:rtl/>
          <w:cs/>
          <w:lang w:val="ar_AE" w:bidi="ar_AE"/>
        </w:rPr>
        <w:t>نَطْرُون</w:t>
      </w:r>
    </w:p>
    <w:p>
      <w:pPr>
        <w:bidi/>
      </w:pPr>
      <w:r>
        <w:rPr>
          <w:rtl/>
          <w:cs/>
          <w:lang w:val="ar_AE" w:bidi="ar_AE"/>
        </w:rPr>
      </w:r>
      <w:r>
        <w:rPr>
          <w:rtl/>
          <w:cs/>
          <w:lang w:val="ar_AE" w:bidi="ar_AE"/>
        </w:rPr>
        <w:t xml:space="preserve">عامل تنظيف مستخرج من عدد من النباتات التي تحتوي على القلويات. تجمع القلويات من رماد النباتات المحترقة ويتم تشكيلها في المنظف. كانت عشبة الملح، وعشبة الصابون، وعشبة الزجاج نباتات تحتوي على القلويات وموجودة في غرب أَسِيَّا ومعروفة لدى العبرانيين القدماء. كان الصابون يُستخدم بشكل أساسي لأغراض التنظيف. في </w:t>
      </w:r>
      <w:r>
        <w:rPr>
          <w:rtl/>
          <w:cs/>
          <w:lang w:val="ar_AE" w:bidi="ar_AE"/>
        </w:rPr>
        <w:t>إرميا 2:22</w:t>
      </w:r>
      <w:r>
        <w:rPr>
          <w:rtl/>
          <w:cs/>
          <w:lang w:val="ar_AE" w:bidi="ar_AE"/>
        </w:rPr>
        <w:t xml:space="preserve"> يُستخدم الصابون لتنظيف الجسم، وفي </w:t>
      </w:r>
      <w:r>
        <w:rPr>
          <w:rtl/>
          <w:cs/>
          <w:lang w:val="ar_AE" w:bidi="ar_AE"/>
        </w:rPr>
        <w:t>ملاخي 3:2</w:t>
      </w:r>
      <w:r>
        <w:rPr>
          <w:rtl/>
          <w:cs/>
          <w:lang w:val="ar_AE" w:bidi="ar_AE"/>
        </w:rPr>
        <w:t>، لغسل الملابس.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نَطُوفَة، ٱلنَّطُوفَاتِيّ</w:t>
      </w:r>
      <w:r>
        <w:rPr>
          <w:rtl/>
          <w:cs/>
          <w:lang w:val="ar_AE" w:bidi="ar_AE"/>
        </w:rPr>
      </w:r>
    </w:p>
    <w:p>
      <w:pPr>
        <w:pStyle w:val="Heading2"/>
        <w:bidi/>
      </w:pPr>
      <w:r>
        <w:rPr>
          <w:rtl/>
          <w:cs/>
          <w:lang w:val="ar_AE" w:bidi="ar_AE"/>
        </w:rPr>
        <w:t>نَطُوفَة</w:t>
      </w:r>
      <w:r>
        <w:rPr>
          <w:rtl/>
          <w:cs/>
          <w:lang w:val="ar_AE" w:bidi="ar_AE"/>
        </w:rPr>
        <w:t xml:space="preserve">، </w:t>
      </w:r>
      <w:r>
        <w:rPr>
          <w:rtl/>
          <w:cs/>
          <w:lang w:val="ar_AE" w:bidi="ar_AE"/>
        </w:rPr>
        <w:t>ٱلنَّطُوفَاتِيّ</w:t>
      </w:r>
    </w:p>
    <w:p>
      <w:pPr>
        <w:bidi/>
      </w:pPr>
      <w:r>
        <w:rPr>
          <w:rtl/>
          <w:cs/>
          <w:lang w:val="ar_AE" w:bidi="ar_AE"/>
        </w:rPr>
      </w:r>
      <w:r>
        <w:rPr>
          <w:rtl/>
          <w:cs/>
          <w:lang w:val="ar_AE" w:bidi="ar_AE"/>
        </w:rPr>
        <w:t>هي موطن ونَسَب لرجلين من أبطال داود الثلاثين الأقوياء (</w:t>
      </w:r>
      <w:r>
        <w:rPr>
          <w:rtl/>
          <w:cs/>
          <w:lang w:val="ar_AE" w:bidi="ar_AE"/>
        </w:rPr>
        <w:t>2 صم 23:28–29</w:t>
      </w:r>
      <w:r>
        <w:rPr>
          <w:rtl/>
          <w:cs/>
          <w:lang w:val="ar_AE" w:bidi="ar_AE"/>
        </w:rPr>
        <w:t xml:space="preserve">؛ </w:t>
      </w:r>
      <w:r>
        <w:rPr>
          <w:rtl/>
          <w:cs/>
          <w:lang w:val="ar_AE" w:bidi="ar_AE"/>
        </w:rPr>
        <w:t>1 أخ 11:30</w:t>
      </w:r>
      <w:r>
        <w:rPr>
          <w:rtl/>
          <w:cs/>
          <w:lang w:val="ar_AE" w:bidi="ar_AE"/>
        </w:rPr>
        <w:t xml:space="preserve">؛ </w:t>
      </w:r>
      <w:r>
        <w:rPr>
          <w:rtl/>
          <w:cs/>
          <w:lang w:val="ar_AE" w:bidi="ar_AE"/>
        </w:rPr>
        <w:t>27:13–15</w:t>
      </w:r>
      <w:r>
        <w:rPr>
          <w:rtl/>
          <w:cs/>
          <w:lang w:val="ar_AE" w:bidi="ar_AE"/>
        </w:rPr>
        <w:t>). كما كان سرايا النطوفي أحد القادة الذين انضموا إلى جدليا، الوالي المعين من قِبل البابليين بعد سقوط أورشليم (</w:t>
      </w:r>
      <w:r>
        <w:rPr>
          <w:rtl/>
          <w:cs/>
          <w:lang w:val="ar_AE" w:bidi="ar_AE"/>
        </w:rPr>
        <w:t>2 مل 25:23</w:t>
      </w:r>
      <w:r>
        <w:rPr>
          <w:rtl/>
          <w:cs/>
          <w:lang w:val="ar_AE" w:bidi="ar_AE"/>
        </w:rPr>
        <w:t xml:space="preserve">؛ </w:t>
      </w:r>
      <w:r>
        <w:rPr>
          <w:rtl/>
          <w:cs/>
          <w:lang w:val="ar_AE" w:bidi="ar_AE"/>
        </w:rPr>
        <w:t>إرميا 40:8</w:t>
      </w:r>
      <w:r>
        <w:rPr>
          <w:rtl/>
          <w:cs/>
          <w:lang w:val="ar_AE" w:bidi="ar_AE"/>
        </w:rPr>
        <w:t>). ,يُذكر ست وخمسين رجلًا من نَطُوفَة بصفتهم جزءًا من المسبيين الذين عادوا من بَابِل مع زَربَّابِل ويَشوع (</w:t>
      </w:r>
      <w:r>
        <w:rPr>
          <w:rtl/>
          <w:cs/>
          <w:lang w:val="ar_AE" w:bidi="ar_AE"/>
        </w:rPr>
        <w:t>عز 2:22</w:t>
      </w:r>
      <w:r>
        <w:rPr>
          <w:rtl/>
          <w:cs/>
          <w:lang w:val="ar_AE" w:bidi="ar_AE"/>
        </w:rPr>
        <w:t>).</w:t>
      </w:r>
    </w:p>
    <w:p>
      <w:pPr>
        <w:bidi/>
      </w:pPr>
      <w:r>
        <w:rPr>
          <w:rtl/>
          <w:cs/>
          <w:lang w:val="ar_AE" w:bidi="ar_AE"/>
        </w:rPr>
      </w:r>
      <w:r>
        <w:rPr>
          <w:rtl/>
          <w:cs/>
          <w:lang w:val="ar_AE" w:bidi="ar_AE"/>
        </w:rPr>
        <w:t xml:space="preserve">يتحدث سفر </w:t>
      </w:r>
      <w:r>
        <w:rPr>
          <w:rtl/>
          <w:cs/>
          <w:lang w:val="ar_AE" w:bidi="ar_AE"/>
        </w:rPr>
        <w:t>أخبار الأيام الأول 9:16</w:t>
      </w:r>
      <w:r>
        <w:rPr>
          <w:rtl/>
          <w:cs/>
          <w:lang w:val="ar_AE" w:bidi="ar_AE"/>
        </w:rPr>
        <w:t xml:space="preserve"> عن اللاويين الذين عاشوا في قُرى النطوفاتيين، في حين يذكر </w:t>
      </w:r>
      <w:r>
        <w:rPr>
          <w:rtl/>
          <w:cs/>
          <w:lang w:val="ar_AE" w:bidi="ar_AE"/>
        </w:rPr>
        <w:t>نَحَمْيَا 12:28</w:t>
      </w:r>
      <w:r>
        <w:rPr>
          <w:rtl/>
          <w:cs/>
          <w:lang w:val="ar_AE" w:bidi="ar_AE"/>
        </w:rPr>
        <w:t xml:space="preserve"> إنَّ مُرنمي الهيكل جُمعوا من القرى المحيطة بأورشَلِيم ومن قرى النطوفاتيين. يقترح كلا المرجعَين أنَّ نَطُوفَة اسم منطقة وليس مجرد بلدة.</w:t>
      </w:r>
    </w:p>
    <w:p>
      <w:pPr>
        <w:bidi/>
      </w:pPr>
      <w:r>
        <w:rPr>
          <w:rtl/>
          <w:cs/>
          <w:lang w:val="ar_AE" w:bidi="ar_AE"/>
        </w:rPr>
      </w:r>
      <w:r>
        <w:rPr>
          <w:rtl/>
          <w:cs/>
          <w:lang w:val="ar_AE" w:bidi="ar_AE"/>
        </w:rPr>
        <w:t xml:space="preserve">يشير ربط نَطُوفَة مع بيت لَحْمٍ (انظر </w:t>
      </w:r>
      <w:r>
        <w:rPr>
          <w:rtl/>
          <w:cs/>
          <w:lang w:val="ar_AE" w:bidi="ar_AE"/>
        </w:rPr>
        <w:t>1 أخبار 2:54؛</w:t>
      </w:r>
      <w:r>
        <w:rPr>
          <w:rtl/>
          <w:cs/>
          <w:lang w:val="ar_AE" w:bidi="ar_AE"/>
        </w:rPr>
        <w:t xml:space="preserve"> </w:t>
      </w:r>
      <w:r>
        <w:rPr>
          <w:rtl/>
          <w:cs/>
          <w:lang w:val="ar_AE" w:bidi="ar_AE"/>
        </w:rPr>
        <w:t>نحميا 7:26</w:t>
      </w:r>
      <w:r>
        <w:rPr>
          <w:rtl/>
          <w:cs/>
          <w:lang w:val="ar_AE" w:bidi="ar_AE"/>
        </w:rPr>
        <w:t>) إلى أنها كانت في تلك المنطقة. الموقع الفعلي لنَطُوفَة غير معروف؛ ومع ذلك، فإن الموقع الأكثر احتمالًا هو خِربة بد فلوح الحديثة، على بعد ثلاثة أميال (4.8 كيلومترات) جَنُوب شرق بيت لَحْمٍ.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نَعَامة</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الطيور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نَعَرَاتِ (اسم مكان)</w:t>
      </w:r>
      <w:r>
        <w:rPr>
          <w:rtl/>
          <w:cs/>
          <w:lang w:val="ar_AE" w:bidi="ar_AE"/>
        </w:rPr>
      </w:r>
    </w:p>
    <w:p>
      <w:pPr>
        <w:pStyle w:val="Heading2"/>
        <w:bidi/>
      </w:pPr>
      <w:r>
        <w:rPr>
          <w:rtl/>
          <w:cs/>
          <w:lang w:val="ar_AE" w:bidi="ar_AE"/>
        </w:rPr>
        <w:t xml:space="preserve">نَعَرَاتِ </w:t>
      </w:r>
      <w:r>
        <w:rPr>
          <w:rtl/>
          <w:cs/>
          <w:lang w:val="ar_AE" w:bidi="ar_AE"/>
        </w:rPr>
        <w:t>(اسم مكان)</w:t>
      </w:r>
    </w:p>
    <w:p>
      <w:pPr>
        <w:bidi/>
      </w:pPr>
      <w:r>
        <w:rPr>
          <w:rtl/>
          <w:cs/>
          <w:lang w:val="ar_AE" w:bidi="ar_AE"/>
        </w:rPr>
      </w:r>
      <w:r>
        <w:rPr>
          <w:rtl/>
          <w:cs/>
          <w:lang w:val="ar_AE" w:bidi="ar_AE"/>
        </w:rPr>
        <w:t>مدينة تقع على التخم الشرقي لسبط أفرايم، شمال أريحا (</w:t>
      </w:r>
      <w:r>
        <w:rPr>
          <w:rtl/>
          <w:cs/>
          <w:lang w:val="ar_AE" w:bidi="ar_AE"/>
        </w:rPr>
        <w:t>يشوع 16: 7</w:t>
      </w:r>
      <w:r>
        <w:rPr>
          <w:rtl/>
          <w:cs/>
          <w:lang w:val="ar_AE" w:bidi="ar_AE"/>
        </w:rPr>
        <w:t xml:space="preserve">)، ودُعيت أيضًا نَعَرَانُ في </w:t>
      </w:r>
      <w:r>
        <w:rPr>
          <w:rtl/>
          <w:cs/>
          <w:lang w:val="ar_AE" w:bidi="ar_AE"/>
        </w:rPr>
        <w:t>1أخبار الأيام 7: 28</w:t>
      </w:r>
      <w:r>
        <w:rPr>
          <w:rtl/>
          <w:cs/>
          <w:lang w:val="ar_AE" w:bidi="ar_AE"/>
        </w:rPr>
        <w:t>. رأى يوسيفوس أنها كانت تقع بالقرب من أريحا، وربطها بمصدر المياه الغزيرة الذي كان موجودًا في أيام أرخيلاوس (</w:t>
      </w:r>
      <w:r>
        <w:rPr>
          <w:i/>
          <w:rtl/>
          <w:cs/>
          <w:lang w:val="ar_AE" w:bidi="ar_AE"/>
        </w:rPr>
        <w:t xml:space="preserve">Antiquities </w:t>
      </w:r>
      <w:r>
        <w:rPr>
          <w:rtl/>
          <w:cs/>
          <w:lang w:val="ar_AE" w:bidi="ar_AE"/>
        </w:rPr>
        <w:t>17.13.1). رأى البعض أن نعرات هي تل الجسر الحديثة، القريبة من عين دوق، عند سفح الجبال شمال غرب أريحا. وفي هذا المكان، جرى استخراج آثار مجمع يعود تاريخه إلى القرن الرابع أو الخامس الميلادي، ويحتوي على أرضية من فسيفساء عليها رسوم للأبراج الفلكية، وتابوت الشريعة، وأشكال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نَعَرَان</w:t>
      </w:r>
      <w:r>
        <w:rPr>
          <w:rtl/>
          <w:cs/>
          <w:lang w:val="ar_AE" w:bidi="ar_AE"/>
        </w:rPr>
      </w:r>
    </w:p>
    <w:p>
      <w:pPr>
        <w:pStyle w:val="Heading2"/>
        <w:bidi/>
      </w:pPr>
      <w:r>
        <w:rPr>
          <w:b/>
          <w:rtl/>
          <w:cs/>
          <w:lang w:val="ar_AE" w:bidi="ar_AE"/>
        </w:rPr>
        <w:t>نَعَرَان</w:t>
      </w:r>
    </w:p>
    <w:p>
      <w:pPr>
        <w:bidi/>
      </w:pPr>
      <w:r>
        <w:rPr>
          <w:rtl/>
          <w:cs/>
          <w:lang w:val="ar_AE" w:bidi="ar_AE"/>
        </w:rPr>
      </w:r>
      <w:r>
        <w:rPr>
          <w:rtl/>
          <w:cs/>
          <w:lang w:val="ar_AE" w:bidi="ar_AE"/>
        </w:rPr>
        <w:t>اسم بديل للاسم نَعَرَاتِ، وهي مدينة على حدود أفرايم، ورد ذكرها في 1</w:t>
      </w:r>
      <w:r>
        <w:rPr>
          <w:rtl/>
          <w:cs/>
          <w:lang w:val="ar_AE" w:bidi="ar_AE"/>
        </w:rPr>
        <w:t>أخبار الأيام 7: 28</w:t>
      </w:r>
      <w:r>
        <w:rPr>
          <w:rtl/>
          <w:cs/>
          <w:lang w:val="ar_AE" w:bidi="ar_AE"/>
        </w:rPr>
        <w:t xml:space="preserve">. انظر </w:t>
      </w:r>
      <w:r>
        <w:rPr>
          <w:rtl/>
          <w:cs/>
          <w:lang w:val="ar_AE" w:bidi="ar_AE"/>
        </w:rPr>
        <w:t>نَعْرَاتُ (اسم مكان)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نَعْرَاي</w:t>
      </w:r>
      <w:r>
        <w:rPr>
          <w:rtl/>
          <w:cs/>
          <w:lang w:val="ar_AE" w:bidi="ar_AE"/>
        </w:rPr>
      </w:r>
    </w:p>
    <w:p>
      <w:pPr>
        <w:pStyle w:val="Heading2"/>
        <w:bidi/>
      </w:pPr>
      <w:r>
        <w:rPr>
          <w:b/>
          <w:rtl/>
          <w:cs/>
          <w:lang w:val="ar_AE" w:bidi="ar_AE"/>
        </w:rPr>
        <w:t>نَعْرَاي</w:t>
      </w:r>
      <w:r>
        <w:rPr>
          <w:rtl/>
          <w:cs/>
          <w:lang w:val="ar_AE" w:bidi="ar_AE"/>
        </w:rPr>
        <w:t>*</w:t>
      </w:r>
    </w:p>
    <w:p>
      <w:pPr>
        <w:bidi/>
      </w:pPr>
      <w:r>
        <w:rPr>
          <w:rtl/>
          <w:cs/>
          <w:lang w:val="ar_AE" w:bidi="ar_AE"/>
        </w:rPr>
      </w:r>
      <w:r>
        <w:rPr>
          <w:rtl/>
          <w:cs/>
          <w:lang w:val="ar_AE" w:bidi="ar_AE"/>
        </w:rPr>
        <w:t>أحد أبطال داود (</w:t>
      </w:r>
      <w:r>
        <w:rPr>
          <w:rtl/>
          <w:cs/>
          <w:lang w:val="ar_AE" w:bidi="ar_AE"/>
        </w:rPr>
        <w:t>1أخبار الأيام 11: 37</w:t>
      </w:r>
      <w:r>
        <w:rPr>
          <w:rtl/>
          <w:cs/>
          <w:lang w:val="ar_AE" w:bidi="ar_AE"/>
        </w:rPr>
        <w:t>)؛ وربما كان هو نفسه فَعْرَاي (</w:t>
      </w:r>
      <w:r>
        <w:rPr>
          <w:rtl/>
          <w:cs/>
          <w:lang w:val="ar_AE" w:bidi="ar_AE"/>
        </w:rPr>
        <w:t>2صموئيل 23: 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نَعْرَة (شخص)</w:t>
      </w:r>
      <w:r>
        <w:rPr>
          <w:rtl/>
          <w:cs/>
          <w:lang w:val="ar_AE" w:bidi="ar_AE"/>
        </w:rPr>
      </w:r>
    </w:p>
    <w:p>
      <w:pPr>
        <w:pStyle w:val="Heading2"/>
        <w:bidi/>
      </w:pPr>
      <w:r>
        <w:rPr>
          <w:b/>
          <w:rtl/>
          <w:cs/>
          <w:lang w:val="ar_AE" w:bidi="ar_AE"/>
        </w:rPr>
        <w:t xml:space="preserve">نَعْرَة </w:t>
      </w:r>
      <w:r>
        <w:rPr>
          <w:rtl/>
          <w:cs/>
          <w:lang w:val="ar_AE" w:bidi="ar_AE"/>
        </w:rPr>
        <w:t>(شخص)</w:t>
      </w:r>
    </w:p>
    <w:p>
      <w:pPr>
        <w:bidi/>
      </w:pPr>
      <w:r>
        <w:rPr>
          <w:rtl/>
          <w:cs/>
          <w:lang w:val="ar_AE" w:bidi="ar_AE"/>
        </w:rPr>
      </w:r>
      <w:r>
        <w:rPr>
          <w:rtl/>
          <w:cs/>
          <w:lang w:val="ar_AE" w:bidi="ar_AE"/>
        </w:rPr>
        <w:t>إحدى زوجتي أشحورَ، التي ولدت له أربعة أبناء (</w:t>
      </w:r>
      <w:r>
        <w:rPr>
          <w:rtl/>
          <w:cs/>
          <w:lang w:val="ar_AE" w:bidi="ar_AE"/>
        </w:rPr>
        <w:t>1أخبار الأيام 4: 5–6</w:t>
      </w:r>
      <w:r>
        <w:rPr>
          <w:rtl/>
          <w:cs/>
          <w:lang w:val="ar_AE" w:bidi="ar_AE"/>
        </w:rPr>
        <w:t>).</w:t>
      </w:r>
    </w:p>
    <w:p>
      <w:pPr>
        <w:bidi/>
      </w:pPr>
      <w:r>
        <w:rPr>
          <w:rtl/>
          <w:cs/>
          <w:lang w:val="ar_AE" w:bidi="ar_AE"/>
        </w:rPr>
      </w:r>
      <w:r>
        <w:rPr>
          <w:rtl/>
          <w:cs/>
          <w:lang w:val="ar_AE" w:bidi="ar_AE"/>
        </w:rPr>
        <w:t xml:space="preserve">انظر أيضًا </w:t>
      </w:r>
      <w:r>
        <w:rPr>
          <w:rtl/>
          <w:cs/>
          <w:lang w:val="ar_AE" w:bidi="ar_AE"/>
        </w:rPr>
        <w:t>جارية، جواري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نَعْرِيَا</w:t>
      </w:r>
      <w:r>
        <w:rPr>
          <w:rtl/>
          <w:cs/>
          <w:lang w:val="ar_AE" w:bidi="ar_AE"/>
        </w:rPr>
      </w:r>
    </w:p>
    <w:p>
      <w:pPr>
        <w:pStyle w:val="Heading2"/>
        <w:bidi/>
      </w:pPr>
      <w:r>
        <w:rPr>
          <w:rtl/>
          <w:cs/>
          <w:lang w:val="ar_AE" w:bidi="ar_AE"/>
        </w:rPr>
        <w:t>نَعَرْيَا</w:t>
      </w:r>
    </w:p>
    <w:p>
      <w:pPr>
        <w:bidi/>
      </w:pPr>
      <w:r>
        <w:rPr>
          <w:rtl/>
          <w:cs/>
          <w:lang w:val="ar_AE" w:bidi="ar_AE"/>
        </w:rPr>
      </w:r>
      <w:r>
        <w:rPr>
          <w:rtl/>
          <w:cs/>
          <w:lang w:val="ar_AE" w:bidi="ar_AE"/>
        </w:rPr>
        <w:t>1. أحد أبناء شمعيا الستة ومن نسل داود (</w:t>
      </w:r>
      <w:r>
        <w:rPr>
          <w:rtl/>
          <w:cs/>
          <w:lang w:val="ar_AE" w:bidi="ar_AE"/>
        </w:rPr>
        <w:t>1 أخبار 3:22–23</w:t>
      </w:r>
      <w:r>
        <w:rPr>
          <w:rtl/>
          <w:cs/>
          <w:lang w:val="ar_AE" w:bidi="ar_AE"/>
        </w:rPr>
        <w:t>).</w:t>
      </w:r>
    </w:p>
    <w:p>
      <w:pPr>
        <w:bidi/>
      </w:pPr>
      <w:r>
        <w:rPr>
          <w:rtl/>
          <w:cs/>
          <w:lang w:val="ar_AE" w:bidi="ar_AE"/>
        </w:rPr>
      </w:r>
      <w:r>
        <w:rPr>
          <w:rtl/>
          <w:cs/>
          <w:lang w:val="ar_AE" w:bidi="ar_AE"/>
        </w:rPr>
        <w:t>2. قائد على 500 رجل من سبط شمعون الذين ذهبوا إلى جبل سعير، حيث دمروا بقايا العمالقة واستقروا بشعبهم في زمن حزفيا (</w:t>
      </w:r>
      <w:r>
        <w:rPr>
          <w:rtl/>
          <w:cs/>
          <w:lang w:val="ar_AE" w:bidi="ar_AE"/>
        </w:rPr>
        <w:t>1 أخبار 4:42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نَّعْشِ (علم الفلك)</w:t>
      </w:r>
      <w:r>
        <w:rPr>
          <w:rtl/>
          <w:cs/>
          <w:lang w:val="ar_AE" w:bidi="ar_AE"/>
        </w:rPr>
      </w:r>
    </w:p>
    <w:p>
      <w:pPr>
        <w:bidi/>
      </w:pPr>
      <w:r>
        <w:rPr>
          <w:rtl/>
          <w:cs/>
          <w:lang w:val="ar_AE" w:bidi="ar_AE"/>
        </w:rPr>
      </w:r>
      <w:r>
        <w:rPr>
          <w:rtl/>
          <w:cs/>
          <w:lang w:val="ar_AE" w:bidi="ar_AE"/>
        </w:rPr>
        <w:t>مجموعة النجوم التي تُسمى أيضاً الدب الأكبر أو الركوة</w:t>
      </w:r>
      <w:r>
        <w:rPr>
          <w:rtl/>
          <w:cs/>
          <w:lang w:val="ar_AE" w:bidi="ar_AE"/>
        </w:rPr>
        <w:t xml:space="preserve"> </w:t>
      </w:r>
      <w:r>
        <w:rPr>
          <w:rtl/>
          <w:cs/>
          <w:lang w:val="ar_AE" w:bidi="ar_AE"/>
        </w:rPr>
        <w:t xml:space="preserve">الكبرى، وقد تم ذكرها في </w:t>
      </w:r>
      <w:r>
        <w:rPr>
          <w:rtl/>
          <w:cs/>
          <w:lang w:val="ar_AE" w:bidi="ar_AE"/>
        </w:rPr>
        <w:t>أَيوب 9:9</w:t>
      </w:r>
      <w:r>
        <w:rPr>
          <w:rtl/>
          <w:cs/>
          <w:lang w:val="ar_AE" w:bidi="ar_AE"/>
        </w:rPr>
        <w:t xml:space="preserve"> و</w:t>
      </w:r>
      <w:r>
        <w:rPr>
          <w:rtl/>
          <w:cs/>
          <w:lang w:val="ar_AE" w:bidi="ar_AE"/>
        </w:rPr>
        <w:t>38:32</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علم الفلك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نعماتيّ</w:t>
      </w:r>
      <w:r>
        <w:rPr>
          <w:rtl/>
          <w:cs/>
          <w:lang w:val="ar_AE" w:bidi="ar_AE"/>
        </w:rPr>
      </w:r>
    </w:p>
    <w:p>
      <w:pPr>
        <w:pStyle w:val="Heading2"/>
        <w:bidi/>
      </w:pPr>
      <w:r>
        <w:rPr>
          <w:rtl/>
          <w:cs/>
          <w:lang w:val="ar_AE" w:bidi="ar_AE"/>
        </w:rPr>
        <w:t>نعماتيّ</w:t>
      </w:r>
    </w:p>
    <w:p>
      <w:pPr>
        <w:bidi/>
      </w:pPr>
      <w:r>
        <w:rPr>
          <w:rtl/>
          <w:cs/>
          <w:lang w:val="ar_AE" w:bidi="ar_AE"/>
        </w:rPr>
      </w:r>
      <w:r>
        <w:rPr>
          <w:rtl/>
          <w:cs/>
          <w:lang w:val="ar_AE" w:bidi="ar_AE"/>
        </w:rPr>
        <w:t>تطلق علي المقيم في نعمات في شمال غرب العربية. وقد كان صوفر أحد أصدقاء أيوب من النعمات (</w:t>
      </w:r>
      <w:r>
        <w:rPr>
          <w:rtl/>
          <w:cs/>
          <w:lang w:val="ar_AE" w:bidi="ar_AE"/>
        </w:rPr>
        <w:t>أيوب 2:11</w:t>
      </w:r>
      <w:r>
        <w:rPr>
          <w:rtl/>
          <w:cs/>
          <w:lang w:val="ar_AE" w:bidi="ar_AE"/>
        </w:rPr>
        <w:t xml:space="preserve">; </w:t>
      </w:r>
      <w:r>
        <w:rPr>
          <w:rtl/>
          <w:cs/>
          <w:lang w:val="ar_AE" w:bidi="ar_AE"/>
        </w:rPr>
        <w:t>11:1</w:t>
      </w:r>
      <w:r>
        <w:rPr>
          <w:rtl/>
          <w:cs/>
          <w:lang w:val="ar_AE" w:bidi="ar_AE"/>
        </w:rPr>
        <w:t xml:space="preserve">; </w:t>
      </w:r>
      <w:r>
        <w:rPr>
          <w:rtl/>
          <w:cs/>
          <w:lang w:val="ar_AE" w:bidi="ar_AE"/>
        </w:rPr>
        <w:t>20:1</w:t>
      </w:r>
      <w:r>
        <w:rPr>
          <w:rtl/>
          <w:cs/>
          <w:lang w:val="ar_AE" w:bidi="ar_AE"/>
        </w:rPr>
        <w:t xml:space="preserve">; </w:t>
      </w:r>
      <w:r>
        <w:rPr>
          <w:rtl/>
          <w:cs/>
          <w:lang w:val="ar_AE" w:bidi="ar_AE"/>
        </w:rPr>
        <w:t>42:9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نُعْمَان</w:t>
      </w:r>
      <w:r>
        <w:rPr>
          <w:rtl/>
          <w:cs/>
          <w:lang w:val="ar_AE" w:bidi="ar_AE"/>
        </w:rPr>
      </w:r>
    </w:p>
    <w:p>
      <w:pPr>
        <w:pStyle w:val="Heading2"/>
        <w:bidi/>
      </w:pPr>
      <w:r>
        <w:rPr>
          <w:rtl/>
          <w:cs/>
          <w:lang w:val="ar_AE" w:bidi="ar_AE"/>
        </w:rPr>
        <w:t>نُعْمَان</w:t>
      </w:r>
    </w:p>
    <w:p>
      <w:pPr>
        <w:bidi/>
      </w:pPr>
      <w:r>
        <w:rPr>
          <w:rtl/>
          <w:cs/>
          <w:lang w:val="ar_AE" w:bidi="ar_AE"/>
        </w:rPr>
      </w:r>
      <w:r>
        <w:rPr>
          <w:rtl/>
          <w:cs/>
          <w:lang w:val="ar_AE" w:bidi="ar_AE"/>
        </w:rPr>
        <w:t xml:space="preserve">1. حفيد بنيامين وابن </w:t>
      </w:r>
      <w:r>
        <w:rPr>
          <w:rtl/>
          <w:cs/>
          <w:lang w:val="ar_AE" w:bidi="ar_AE"/>
        </w:rPr>
        <w:t>بَالَع</w:t>
      </w:r>
      <w:r>
        <w:rPr>
          <w:rtl/>
          <w:cs/>
          <w:lang w:val="ar_AE" w:bidi="ar_AE"/>
        </w:rPr>
        <w:t>، الذي أعطى عشيرة النعمي اسمه (</w:t>
      </w:r>
      <w:r>
        <w:rPr>
          <w:rtl/>
          <w:cs/>
          <w:lang w:val="ar_AE" w:bidi="ar_AE"/>
        </w:rPr>
        <w:t xml:space="preserve">تكوين 46:21؛ </w:t>
      </w:r>
      <w:r>
        <w:rPr>
          <w:rtl/>
          <w:cs/>
          <w:lang w:val="ar_AE" w:bidi="ar_AE"/>
        </w:rPr>
        <w:t>عدد 26:38–40؛</w:t>
      </w:r>
      <w:r>
        <w:rPr>
          <w:rtl/>
          <w:cs/>
          <w:lang w:val="ar_AE" w:bidi="ar_AE"/>
        </w:rPr>
        <w:t xml:space="preserve"> </w:t>
      </w:r>
      <w:r>
        <w:rPr>
          <w:rtl/>
          <w:cs/>
          <w:lang w:val="ar_AE" w:bidi="ar_AE"/>
        </w:rPr>
        <w:t>1أخبار الأيام 8:4، 7</w:t>
      </w:r>
      <w:r>
        <w:rPr>
          <w:rtl/>
          <w:cs/>
          <w:lang w:val="ar_AE" w:bidi="ar_AE"/>
        </w:rPr>
        <w:t>).</w:t>
      </w:r>
    </w:p>
    <w:p>
      <w:pPr>
        <w:bidi/>
      </w:pPr>
      <w:r>
        <w:rPr>
          <w:rtl/>
          <w:cs/>
          <w:lang w:val="ar_AE" w:bidi="ar_AE"/>
        </w:rPr>
      </w:r>
      <w:r>
        <w:rPr>
          <w:rtl/>
          <w:cs/>
          <w:lang w:val="ar_AE" w:bidi="ar_AE"/>
        </w:rPr>
        <w:t>2. القائد العام لجيش الآراميين في أثناء حكم بنهدد، ملك سوريا (</w:t>
      </w:r>
      <w:r>
        <w:rPr>
          <w:rtl/>
          <w:cs/>
          <w:lang w:val="ar_AE" w:bidi="ar_AE"/>
        </w:rPr>
        <w:t>2ملوك 5</w:t>
      </w:r>
      <w:r>
        <w:rPr>
          <w:rtl/>
          <w:cs/>
          <w:lang w:val="ar_AE" w:bidi="ar_AE"/>
        </w:rPr>
        <w:t>). كان الملك يكرمه ويحترمه، على ما يبدو بسبب شخصيته وكذلك لإنجازاته العسكرية، "لكنه كان مصابًا بال</w:t>
      </w:r>
      <w:r>
        <w:rPr>
          <w:rtl/>
          <w:cs/>
          <w:lang w:val="ar_AE" w:bidi="ar_AE"/>
        </w:rPr>
        <w:t>بَرَص</w:t>
      </w:r>
      <w:r>
        <w:rPr>
          <w:rtl/>
          <w:cs/>
          <w:lang w:val="ar_AE" w:bidi="ar_AE"/>
        </w:rPr>
        <w:t xml:space="preserve">". لم يعزله هذا المرض من المجتمع مثلما كان يحدث في إسرائيل (انظر </w:t>
      </w:r>
      <w:r>
        <w:rPr>
          <w:rtl/>
          <w:cs/>
          <w:lang w:val="ar_AE" w:bidi="ar_AE"/>
        </w:rPr>
        <w:t>لاويين 13–14</w:t>
      </w:r>
      <w:r>
        <w:rPr>
          <w:rtl/>
          <w:cs/>
          <w:lang w:val="ar_AE" w:bidi="ar_AE"/>
        </w:rPr>
        <w:t xml:space="preserve">)، لكن إمكانية الشفاء التي اقترحتها فتاة إسرائيلية أسيرة دفعت نُعْمَان، بعد مصادقة بنهدد وإعطاء هداياه، للذهاب لبلاط الملك المجاور المريب (المجهول، لكن على الأرجح كان يهورام). تدخل النبي إليشع ووصف لنُعْمَان وسيلة شفاء غير متوقعة بالمرة. أكمل نُعْمَان المتحفّظ اتباع أمر أليشع بسبب رجاحة عقل خدامه، الذين قالوا، </w:t>
      </w:r>
      <w:r>
        <w:rPr>
          <w:rtl/>
          <w:cs/>
          <w:lang w:val="ar_AE" w:bidi="ar_AE"/>
        </w:rPr>
        <w:t xml:space="preserve">"لَوْ قَالَ لَكَ ٱلنَّبِيُّ أَمْرًا عَظِيمًا، أَمَا كُنْتَ تَعْمَلُهُ؟" </w:t>
      </w:r>
      <w:r>
        <w:rPr>
          <w:rtl/>
          <w:cs/>
          <w:lang w:val="ar_AE" w:bidi="ar_AE"/>
        </w:rPr>
        <w:t>اعترف نعمان بأن الإله الحقيقي الوحيد في إسرائيل، وعاد إلى أرضه ب</w:t>
      </w:r>
      <w:r>
        <w:rPr>
          <w:rtl/>
          <w:cs/>
          <w:lang w:val="ar_AE" w:bidi="ar_AE"/>
        </w:rPr>
        <w:t xml:space="preserve">حِمْل بَغْلَيْنِ مِنَ ٱلتُّرَابِ، </w:t>
      </w:r>
      <w:r>
        <w:rPr>
          <w:rtl/>
          <w:cs/>
          <w:lang w:val="ar_AE" w:bidi="ar_AE"/>
        </w:rPr>
        <w:t xml:space="preserve">ربما اعتقادًا منه أن إله إسرائيل لا يُعبد إلا على أرض إسرائيل وترابها (انظر </w:t>
      </w:r>
      <w:r>
        <w:rPr>
          <w:rtl/>
          <w:cs/>
          <w:lang w:val="ar_AE" w:bidi="ar_AE"/>
        </w:rPr>
        <w:t>خروج 20:24</w:t>
      </w:r>
      <w:r>
        <w:rPr>
          <w:rtl/>
          <w:cs/>
          <w:lang w:val="ar_AE" w:bidi="ar_AE"/>
        </w:rPr>
        <w:t xml:space="preserve">). في </w:t>
      </w:r>
      <w:r>
        <w:rPr>
          <w:rtl/>
          <w:cs/>
          <w:lang w:val="ar_AE" w:bidi="ar_AE"/>
        </w:rPr>
        <w:t>لوقا 4:27</w:t>
      </w:r>
      <w:r>
        <w:rPr>
          <w:rtl/>
          <w:cs/>
          <w:lang w:val="ar_AE" w:bidi="ar_AE"/>
        </w:rPr>
        <w:t xml:space="preserve"> يذكر يسوع مستمعيه في المجمع كيف كان نُعْمَان، غير الإسرائيلي، هو الوحيد في زمنه الذي تطهّر من البرص.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نعماني</w:t>
      </w:r>
      <w:r>
        <w:rPr>
          <w:rtl/>
          <w:cs/>
          <w:lang w:val="ar_AE" w:bidi="ar_AE"/>
        </w:rPr>
      </w:r>
    </w:p>
    <w:p>
      <w:pPr>
        <w:bidi/>
      </w:pPr>
      <w:r>
        <w:rPr>
          <w:rtl/>
          <w:cs/>
          <w:lang w:val="ar_AE" w:bidi="ar_AE"/>
        </w:rPr>
      </w:r>
      <w:r>
        <w:rPr>
          <w:rtl/>
          <w:cs/>
          <w:lang w:val="ar_AE" w:bidi="ar_AE"/>
        </w:rPr>
        <w:t>سليل نعمان، ابن بالع من سبط بنيامين (</w:t>
      </w:r>
      <w:r>
        <w:rPr>
          <w:rtl/>
          <w:cs/>
          <w:lang w:val="ar_AE" w:bidi="ar_AE"/>
        </w:rPr>
        <w:t>عدد 26:40</w:t>
      </w:r>
      <w:r>
        <w:rPr>
          <w:rtl/>
          <w:cs/>
          <w:lang w:val="ar_AE" w:bidi="ar_AE"/>
        </w:rPr>
        <w:t xml:space="preserve">). </w:t>
      </w:r>
      <w:r>
        <w:rPr>
          <w:b/>
          <w:rtl/>
          <w:cs/>
          <w:lang w:val="ar_AE" w:bidi="ar_AE"/>
        </w:rPr>
        <w:t>انظر</w:t>
      </w:r>
      <w:r>
        <w:rPr>
          <w:rtl/>
          <w:cs/>
          <w:lang w:val="ar_AE" w:bidi="ar_AE"/>
        </w:rPr>
        <w:t xml:space="preserve"> </w:t>
      </w:r>
      <w:r>
        <w:rPr>
          <w:rtl/>
          <w:cs/>
          <w:lang w:val="ar_AE" w:bidi="ar_AE"/>
        </w:rPr>
        <w:t>نعمان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نعمة</w:t>
      </w:r>
      <w:r>
        <w:rPr>
          <w:rtl/>
          <w:cs/>
          <w:lang w:val="ar_AE" w:bidi="ar_AE"/>
        </w:rPr>
      </w:r>
    </w:p>
    <w:p>
      <w:pPr>
        <w:bidi/>
      </w:pPr>
      <w:r>
        <w:rPr>
          <w:rtl/>
          <w:cs/>
          <w:lang w:val="ar_AE" w:bidi="ar_AE"/>
        </w:rPr>
      </w:r>
      <w:r>
        <w:rPr>
          <w:rtl/>
          <w:cs/>
          <w:lang w:val="ar_AE" w:bidi="ar_AE"/>
        </w:rPr>
        <w:t>عطيّة الله كما يعبّر عنها في أفعاله في بسط الرحمة والمحبة والعطف والخلاص للبشر.</w:t>
      </w:r>
    </w:p>
    <w:p>
      <w:pPr>
        <w:bidi/>
      </w:pPr>
      <w:r>
        <w:rPr>
          <w:rtl/>
          <w:cs/>
          <w:lang w:val="ar_AE" w:bidi="ar_AE"/>
        </w:rPr>
      </w:r>
      <w:r>
        <w:rPr>
          <w:rtl/>
          <w:cs/>
          <w:lang w:val="ar_AE" w:bidi="ar_AE"/>
        </w:rPr>
        <w:t>النعمة هي بُعد النشاط الإلهي الذي يمكّن الله من مواجهة اللامبالاة والتمرد البشري بقدرة لا تنفد من الغفران والبركة. الله كريم في الفعل. عقيدة النعمة الإلهية هي أساس فكر كل من العهد القديم والعهد الجديد. ومع ذلك، فإن العهد القديم يستبق ويمهد للتعبير الكامل عن النعمة التي تتجلى في العهد الجديد.</w:t>
      </w:r>
    </w:p>
    <w:p>
      <w:pPr>
        <w:pStyle w:val="Heading3"/>
        <w:bidi/>
      </w:pPr>
      <w:r>
        <w:rPr>
          <w:rtl/>
          <w:cs/>
          <w:lang w:val="ar_AE" w:bidi="ar_AE"/>
        </w:rPr>
        <w:t>النعمة في العهد القديم</w:t>
      </w:r>
    </w:p>
    <w:p>
      <w:pPr>
        <w:bidi/>
      </w:pPr>
      <w:r>
        <w:rPr>
          <w:rtl/>
          <w:cs/>
          <w:lang w:val="ar_AE" w:bidi="ar_AE"/>
        </w:rPr>
      </w:r>
      <w:r>
        <w:rPr>
          <w:rtl/>
          <w:cs/>
          <w:lang w:val="ar_AE" w:bidi="ar_AE"/>
        </w:rPr>
        <w:t>في وقت مبكر من سرد العهد القديم، يكشف الله عن نفسه على أنه "ٱلرَّبُّ إِلَهٌ رَحِيمٌ وَرَؤُوفٌ، بَطِيءُ ٱلْغَضَبِ وَكَثِيرُ ٱلْإِحْسَانِ وَٱلْوَفَاءِ" (خروج 6:34) ونتيجة لذلك، يصبح من الممكن للبشر غير المستحقين أن يتقربوا إليه من خلال الصلاة، "يَا سَيِّدُ، إِنْ كُنْتُ قَدْ وَجَدْتُ نِعْمَةً فِي عَيْنَيْكَ، ..." (خروج 9:34) من خلال المبادرة الإلهية، يتحول اغتراب الإنسان عن الله إلى حالة من القبول غير المستحق الذي يفتح طريق للتمتع بالمصالحة والفداء.</w:t>
      </w:r>
    </w:p>
    <w:p>
      <w:pPr>
        <w:bidi/>
      </w:pPr>
      <w:r>
        <w:rPr>
          <w:rtl/>
          <w:cs/>
          <w:lang w:val="ar_AE" w:bidi="ar_AE"/>
        </w:rPr>
      </w:r>
      <w:r>
        <w:rPr>
          <w:rtl/>
          <w:cs/>
          <w:lang w:val="ar_AE" w:bidi="ar_AE"/>
        </w:rPr>
        <w:t>لقد كانت النعمة الإلهية فعالة بالفعل في جنة عدن عندما كان رد الله على كارثة السقوط بوعد الفداء (تكوين 3: 15) والعناية الإلهية وليس بالتخلي أو الفناء الانتقامي. كانت الدعوة إلى إبراهيم امتدادًا للنعمة، ليس فقط له كفرد، ولكن كوسيلة يصل من خلاله للعالم أجمع. وكجزء لا يتجزأ من وعد الله بالبركة الفردية لإبراهيم والبركة القومية لنسله، فقد أُعطيت الإشارة إلى أن البركة الفردية والقومية ستكون عاملًا أساسيًا في تحقيق بركة كونيّة ”لجَمِيعُ قَبَائِلِ ٱلْأَرْضِ“ (تكوين 12: 2–3). وبالتالي، فإن كلاً من اختيار إبراهيم والوعد بالبركة الشاملة يجد تعبيرًا في عهد الله الذي هو هدفه توسيع نعمة الله لتشمل الجنس البشري كله. في تأكيد رسمي للوعد الذي قطعه الله لإبراهيم، أكد الله، "عَهْدِي مَعَكَ، وَتَكُونُ أَبًا لِجُمْهُورٍ مِنَ ٱلْأُمَمِ... وَأُقِيمُ عَهْدِي بَيْنِي وَبَيْنَكَ، وَبَيْنَ نَسْلِكَ مِنْ بَعْدِكَ فِي أَجْيَالِهِمْ، عَهْدًا أَبَدِيًّا" تكوين4:17، 7. كان يجب أن يُفهم هذا الوعد على أنه يتحقق على أساس النعمة، وليس على أساس العرق، بحيث يصبح الوعد قابلًا للتطبيق على جميع نسل إبراهيم - ليس فقط على المؤمنين اليهود، نسله العرقي، بل أيضًا على نسله الروحي من جميع الأمم الذين لديهم إيمان مثل إيمان إبراهيم (رومية 4: 16). وهكذا، من منظور النعمة الإلهية، لم يكن انتخاب إبراهيم وإسرائيل القومي غاية في حد ذاته. لقد كانت خطة الله لتوسيع تصميمه للفداء ليشمل جميع المؤمنين من جميع الأمم. في بسط نعمته لإبراهيم، كان الله يؤسس بدايات الكنيسة، أي مجتمع النعمة.</w:t>
      </w:r>
    </w:p>
    <w:p>
      <w:pPr>
        <w:bidi/>
      </w:pPr>
      <w:r>
        <w:rPr>
          <w:rtl/>
          <w:cs/>
          <w:lang w:val="ar_AE" w:bidi="ar_AE"/>
        </w:rPr>
      </w:r>
      <w:r>
        <w:rPr>
          <w:rtl/>
          <w:cs/>
          <w:lang w:val="ar_AE" w:bidi="ar_AE"/>
        </w:rPr>
        <w:t>إن الخصوصية الإلهية التي تتجلى في انتخاب إبراهيم وفي أن يصبح هو المتلقي لنعمة الله تقدم نموذجًا لاختيار جميع الأفراد الذين استخدمهم الله في تاريخ الفداء. فبالإضافة إلى امتيازات النعمة الممنوحة لأفراد مثل إبراهيم وداود والأنبياء، ثم للرسل فيما بعد، بحكم دعوتهم، تلوح في الأفق إمكانية مساهماتهم في تحقيق عهد الله نيابة عن أولئك الذين يشاركون إبراهيم في إيمانه—أي الكنيسة. في تعاملات الله الكريمة مع إسرائيل، أي مع الآباء وقادة إسرائيل، كان الله يضع الأساس لوصول النعمة إلى الكنيسة الكونية في العالم أجمع. كان القصد من تدخلات الله الكريمة في العهد القديم هو إظهار سمو الكنيسة في مقاصده الفدائية. في ممارسة خدمتهم، كان أنبياء العهد القديم يعرفون أنهم لا يخدمون أنفسهم بل الكنيسة (رسالة بطرس الأولى1: 10–12).</w:t>
      </w:r>
    </w:p>
    <w:p>
      <w:pPr>
        <w:bidi/>
      </w:pPr>
      <w:r>
        <w:rPr>
          <w:rtl/>
          <w:cs/>
          <w:lang w:val="ar_AE" w:bidi="ar_AE"/>
        </w:rPr>
      </w:r>
      <w:r>
        <w:rPr>
          <w:rtl/>
          <w:cs/>
          <w:lang w:val="ar_AE" w:bidi="ar_AE"/>
        </w:rPr>
        <w:t>لم تكن مؤسسات العهد القديم تمتلك سوى صلاحية مؤقتة، كتعبير انتقالي، وكوسيط للنعمة الإلهية، والتي تم استبدالها بالمظاهر النهائية لنعمة الله في العهد الجديد (عبرانيين ٨: ٦–٧). وبالتالي، كان العهد القديم يجب أن يصبح عتيقًا ويستبدل بعهد جديد يُظهر التجسيد الكامل لنعمة الله. يصبح التوتر الشهير بين الناموس والنعمة واضحًا في هذا المنظور. كان الناموس (أحد أوضح مؤسسات العهد القديم) هو مقياس مؤقت للنعمة الإلهية الممنوحة لاستباق عهد التبرير بالنعمة بالإيمان بيسوع المسيح وتهيئته، شأنه في ذلك شأن اختيار إسرائيل العِرقي، (غلاطية 3: 23–29؛ عبرانيين 10: 1).</w:t>
      </w:r>
    </w:p>
    <w:p>
      <w:pPr>
        <w:pStyle w:val="Heading3"/>
        <w:bidi/>
      </w:pPr>
      <w:r>
        <w:rPr>
          <w:rtl/>
          <w:cs/>
          <w:lang w:val="ar_AE" w:bidi="ar_AE"/>
        </w:rPr>
        <w:t>النعمة في العهد الجديد</w:t>
      </w:r>
    </w:p>
    <w:p>
      <w:pPr>
        <w:bidi/>
      </w:pPr>
      <w:r>
        <w:rPr>
          <w:rtl/>
          <w:cs/>
          <w:lang w:val="ar_AE" w:bidi="ar_AE"/>
        </w:rPr>
      </w:r>
      <w:r>
        <w:rPr>
          <w:rtl/>
          <w:cs/>
          <w:lang w:val="ar_AE" w:bidi="ar_AE"/>
        </w:rPr>
        <w:t>يحظى مفهوم النعمة، والذي يُعرف بأنه تدخل الله الفعّال نيابة عن شعبه، بتركيز أكثر وضوحًا في العهد الجديد. تتجسد النعمة الإلهية في شخص يسوع المسيح، الذي يُظهر بشكل واضح الطبيعة الديناميكية لنعمة الله ويحقق في خدمة الفداء وعود العهد القديم المتعلقة بتعاملات الله الكريمة مع البشرية (يوحنا 1: 14، 17).</w:t>
      </w:r>
    </w:p>
    <w:p>
      <w:pPr>
        <w:bidi/>
      </w:pPr>
      <w:r>
        <w:rPr>
          <w:rtl/>
          <w:cs/>
          <w:lang w:val="ar_AE" w:bidi="ar_AE"/>
        </w:rPr>
      </w:r>
      <w:r>
        <w:rPr>
          <w:rtl/>
          <w:cs/>
          <w:lang w:val="ar_AE" w:bidi="ar_AE"/>
        </w:rPr>
        <w:t>نعمة الله المتجلية في يسوع المسيح تجعل من الممكن أن يغفر الله للخطاة ويجمعهم في الكنيسة، جماعة العهد الجديد. خلال خدمته، نطق يسوع مرارًا وتكرارًا بكلمات الغفران لكثير من الخطاة، وخَدَم احتياجات إنسانية يائسة متنوعة عبر منح إحسان الله لهم. من خلال تعاليم مثل غفران الأب للابن الضال والبحث عن الخروف الضال، أوضح يسوع أنه جاء ليبحث عن الضالين ويخلصهم. ولكن في نهاية المطاف كان موته الفدائي على الصليب هو الذي فتح باب الخلاص على مصراعيه أمام الخطاة التائبين ليجدوا طريقًا إلى نعمة الله الغافرة والمُستردة لهم. هذه الحقيقة البسيطة موجودة في عقيدة التبرير بالإيمان بالنعمة (رومية 3: 23؛ تيطس 3: 7). ووفقًا لهذا التعليم، فإن تدبير الله الكريم لموت المسيح الكفاري يمكّنه من النطق على الخطاة التائبين بحكم أنهم ”أبرار“ أو ”غير مذنبين“، وإدراجهم في مقاصده الأبدية. ونتيجة لذلك، يدخلون في عالم عمل نِعمة الله، الذي يمكّنهم من تطبيق عملية التقديس الفردي بمعيّة ومعونة الروح القدس.</w:t>
      </w:r>
    </w:p>
    <w:p>
      <w:pPr>
        <w:bidi/>
      </w:pPr>
      <w:r>
        <w:rPr>
          <w:rtl/>
          <w:cs/>
          <w:lang w:val="ar_AE" w:bidi="ar_AE"/>
        </w:rPr>
      </w:r>
      <w:r>
        <w:rPr>
          <w:rtl/>
          <w:cs/>
          <w:lang w:val="ar_AE" w:bidi="ar_AE"/>
        </w:rPr>
        <w:t>إن نعمة الله المتجلية في يسوع المسيح تجعل من الممكن أيضًا أن يمنح الله المؤمنين منافع غير مستحقة تغني حياتهم وتوحدهم معًا في الكنيسة، جسد المسيح. إن قبولهم على أساس النعمة يمنحهم مكانة جديدة كأبناء الله، وأعضاء بيت الله، بحيث يرتبطون به كأبيهم السماوي (غلاطية 4: 4–6). وبالتالي، يصبحون أعضاء في جماعة لا مكان فيها للتمييز العرقي والطبقي والجنسي، لأنهم أصبحوا جميعًا ورثة متساوين لوعد الله لإبراهيم منذ زمن طويل بالبركة الكونيّة (3: 28–29). وبغرض إثراء حياتهم الفردية وضمان فائدة مشاركتهم في حياة المجتمع الجديد (الكنيسة)، يؤيّد الروح القدس المؤمنين بغنى بمواهب متنوعة لعمل الخدمة لأجل فائدة الكنيسة (رومية 6–8). وفي مقدمة هذه الخدمات، خدمة الرسول التي ترتبط ارتباطًا وثيقًا بتدبير نِعمة الله (1: 5؛ 15: 15–16) لأنها تتحد مع خدمة الأنبياء القدماء لتشكل البنية الأساسية للكنيسة (أفسس 2: 20). لأن غنى النعمة الإلهية يُغدق مجانًا على المؤمنين في حياتهم على الأرض كجماعة (١: ٧- ٨)، فإن الكنيسة في الأبدية ستُظهر بوجودها ذاته، غنى نعمة الله التي لا تُحصى في يسوع المسيح (٢: ٦).</w:t>
      </w:r>
    </w:p>
    <w:p>
      <w:pPr>
        <w:bidi/>
      </w:pPr>
      <w:r>
        <w:rPr>
          <w:rtl/>
          <w:cs/>
          <w:lang w:val="ar_AE" w:bidi="ar_AE"/>
        </w:rPr>
      </w:r>
      <w:r>
        <w:rPr>
          <w:rtl/>
          <w:cs/>
          <w:lang w:val="ar_AE" w:bidi="ar_AE"/>
        </w:rPr>
        <w:t>وأخيرًا، إن نعمة الله المتجلية في يسوع المسيح تجعل من الممكن أن يجعل الله المؤمنين يعكسون نعمته في شخصيتهم وعلاقاتهم. الشرط الذي لا يمكن اختزاله لنوال نعمة الله هو التواضع (يوحنا 4: 6؛ 1 رسالة بطرس الأولى 5: 5). هذا التواضع في العلاقة مع الله يمكّن المؤمنين من ممارسة التواضع مع الآخرين. ومن موقع النعمة هذا يستطيعون أن يضعوا جانبًا الأنانية والغرور لكي يعاملوا الآخرين باحترام (فيلبي 2: 3–4) بروح خادمة بعضهم لبعض (أفسس 5: 21)، وبروح من الغفران المتبادل (متى 18: 23–35) حتى أن تواصلهم يمكن أن يُظهر النعمة الإلهية (كولوسي 4: 6). بما أن نعمة يسوع المسيح تشكل السياق الوجودي لحياة المؤمنين وعلاقاتهم، فإننا نحثهم على عدم تحويل نعمة الله إلى ممارسة غير مقدسة (يهوذا 1: 4) بل النمو في نعمة الرب رسالة بطرس الثانية 3:18.</w:t>
      </w:r>
    </w:p>
    <w:p>
      <w:pPr>
        <w:bidi/>
      </w:pPr>
      <w:r>
        <w:rPr>
          <w:rtl/>
          <w:cs/>
          <w:lang w:val="ar_AE" w:bidi="ar_AE"/>
        </w:rPr>
      </w:r>
      <w:r>
        <w:rPr>
          <w:rtl/>
          <w:cs/>
          <w:lang w:val="ar_AE" w:bidi="ar_AE"/>
        </w:rPr>
        <w:t>يشير المعنى الجوهري للنعمة في الكتاب المقدس إلى اشتياق الله لممارسة النعمة والإحسان تجاه مخلوقاته. تجد شخصية الله المواتية هذه تعبيرها الأسمى في يسوع المسيح. هذه النعمة، بحكم تعريفها ذاته، متاحة بالكامل لجميع البشر دون أي شرط مسبق سوى الرغبة التائبة في نوالها (تيطس 2: 11–12). ونتيجة لذلك، تُستبدل الحالة البشرية المتمثلة في الاغتراب عن الله وعن مقاصده بالدخول إلى حيث جلال الله،أي عرشه الذي لا يمكن الوصول إليه، لتصبح نعمته متاحة لتلبية احتياجات الإنسان (عبرانيين 4: 16). إن البديل المأساوي لنيل نعمة الله هو البقاء في غربة ميؤوس منها أو السعي وراء محاولات عقيمة لاستحقاق رضى الله من خلال جهود بشرية محكوم عليها بالفشل (رومية 1: 21). إن قبول الله غير المشروط للخطاة قد يكون مشروطًا فقط برفضهم لقبوله.</w:t>
      </w:r>
    </w:p>
    <w:p>
      <w:pPr>
        <w:bidi/>
      </w:pPr>
      <w:r>
        <w:rPr>
          <w:rtl/>
          <w:cs/>
          <w:lang w:val="ar_AE" w:bidi="ar_AE"/>
        </w:rPr>
      </w:r>
      <w:r>
        <w:rPr>
          <w:rtl/>
          <w:cs/>
          <w:lang w:val="ar_AE" w:bidi="ar_AE"/>
        </w:rPr>
        <w:t>ولأن المسيح يمثل تحقيق النعمة الإلهية وتجسيدها، والقائم على توزيع النعمة الإلهية، فقد أشار المسيحيون الأوائل بحرية إلى نعمة الله على أنها ”نعمة ربنا يسوع المسيح“. لقد تم تصور هذه النعمة على أنها أساسية جدًا ومتغلغلة في حياتهم الفردية وفي وجود جماعة الإيمان لدرجة أنهم كانوا يُقرنون بشكل طبيعي التحية التقليدية ”شالوم“ ("سلام") بإضافة عبارة "ونعمة يسوع المسيح". هذا هو سبب انتشار وتكرار صيغة التحية الأساسية الموجودة في كل سفر تقريبًا، مع بعض الاختلافات في العهد الجديد: "نِعْمَةُ رَبِّنَا يَسُوعَ ٱلْمَسِيحِ مَعَ جَمِيعِكُمْ" (رسالة تسالونيكي الثانية 3: 18).</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إلى كينونة الله وصفاته</w:t>
      </w:r>
      <w:r>
        <w:rPr>
          <w:rtl/>
          <w:cs/>
          <w:lang w:val="ar_AE" w:bidi="ar_AE"/>
        </w:rPr>
        <w:t xml:space="preserve">، </w:t>
      </w:r>
      <w:r>
        <w:rPr>
          <w:rtl/>
          <w:cs/>
          <w:lang w:val="ar_AE" w:bidi="ar_AE"/>
        </w:rPr>
        <w:t>المحبة</w:t>
      </w:r>
      <w:r>
        <w:rPr>
          <w:rtl/>
          <w:cs/>
          <w:lang w:val="ar_AE" w:bidi="ar_AE"/>
        </w:rPr>
        <w:t xml:space="preserve">، </w:t>
      </w:r>
      <w:r>
        <w:rPr>
          <w:rtl/>
          <w:cs/>
          <w:lang w:val="ar_AE" w:bidi="ar_AE"/>
        </w:rPr>
        <w:t>الرحمة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نَعْمَة (شخص)</w:t>
      </w:r>
      <w:r>
        <w:rPr>
          <w:rtl/>
          <w:cs/>
          <w:lang w:val="ar_AE" w:bidi="ar_AE"/>
        </w:rPr>
      </w:r>
    </w:p>
    <w:p>
      <w:pPr>
        <w:pStyle w:val="Heading2"/>
        <w:bidi/>
      </w:pPr>
      <w:r>
        <w:rPr>
          <w:rtl/>
          <w:cs/>
          <w:lang w:val="ar_AE" w:bidi="ar_AE"/>
        </w:rPr>
        <w:t>نَعْمَة (شخص)</w:t>
      </w:r>
    </w:p>
    <w:p>
      <w:pPr>
        <w:bidi/>
      </w:pPr>
      <w:r>
        <w:rPr>
          <w:rtl/>
          <w:cs/>
          <w:lang w:val="ar_AE" w:bidi="ar_AE"/>
        </w:rPr>
      </w:r>
      <w:r>
        <w:rPr>
          <w:rtl/>
          <w:cs/>
          <w:lang w:val="ar_AE" w:bidi="ar_AE"/>
        </w:rPr>
        <w:t>١. ابنة صِلَّة ولَامَك في قائمة نسل قَايِين (</w:t>
      </w:r>
      <w:r>
        <w:rPr>
          <w:rtl/>
          <w:cs/>
          <w:lang w:val="ar_AE" w:bidi="ar_AE"/>
        </w:rPr>
        <w:t>تكوين 4: 22</w:t>
      </w:r>
      <w:r>
        <w:rPr>
          <w:rtl/>
          <w:cs/>
          <w:lang w:val="ar_AE" w:bidi="ar_AE"/>
        </w:rPr>
        <w:t>).</w:t>
      </w:r>
    </w:p>
    <w:p>
      <w:pPr>
        <w:bidi/>
      </w:pPr>
      <w:r>
        <w:rPr>
          <w:rtl/>
          <w:cs/>
          <w:lang w:val="ar_AE" w:bidi="ar_AE"/>
        </w:rPr>
      </w:r>
      <w:r>
        <w:rPr>
          <w:rtl/>
          <w:cs/>
          <w:lang w:val="ar_AE" w:bidi="ar_AE"/>
        </w:rPr>
        <w:t>2. واحدة من زوجات سُلَيْمَان الكثيرات، كانت عمُّونيّة (</w:t>
      </w:r>
      <w:r>
        <w:rPr>
          <w:rtl/>
          <w:cs/>
          <w:lang w:val="ar_AE" w:bidi="ar_AE"/>
        </w:rPr>
        <w:t>1 ملوك 14:21، 31</w:t>
      </w:r>
      <w:r>
        <w:rPr>
          <w:rtl/>
          <w:cs/>
          <w:lang w:val="ar_AE" w:bidi="ar_AE"/>
        </w:rPr>
        <w:t xml:space="preserve">؛ </w:t>
      </w:r>
      <w:r>
        <w:rPr>
          <w:rtl/>
          <w:cs/>
          <w:lang w:val="ar_AE" w:bidi="ar_AE"/>
        </w:rPr>
        <w:t>2 أخبار 12:13</w:t>
      </w:r>
      <w:r>
        <w:rPr>
          <w:rtl/>
          <w:cs/>
          <w:lang w:val="ar_AE" w:bidi="ar_AE"/>
        </w:rPr>
        <w:t>). كانت بالتأكيد مسؤولة إلى حدٍ ما عن عبادة سُلَيْمَان للأوثان. حكم ابنها رَحُبْعَام يَهُوذا بعد موت سُلَيْمَان (</w:t>
      </w:r>
      <w:r>
        <w:rPr>
          <w:rtl/>
          <w:cs/>
          <w:lang w:val="ar_AE" w:bidi="ar_AE"/>
        </w:rPr>
        <w:t>1 ملوك 14:21–24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نَعَمَة (مكان)</w:t>
      </w:r>
      <w:r>
        <w:rPr>
          <w:rtl/>
          <w:cs/>
          <w:lang w:val="ar_AE" w:bidi="ar_AE"/>
        </w:rPr>
      </w:r>
    </w:p>
    <w:p>
      <w:pPr>
        <w:pStyle w:val="Heading2"/>
        <w:bidi/>
      </w:pPr>
      <w:r>
        <w:rPr>
          <w:rtl/>
          <w:cs/>
          <w:lang w:val="ar_AE" w:bidi="ar_AE"/>
        </w:rPr>
        <w:t>نَعَمَة</w:t>
      </w:r>
      <w:r>
        <w:rPr>
          <w:rtl/>
          <w:cs/>
          <w:lang w:val="ar_AE" w:bidi="ar_AE"/>
        </w:rPr>
        <w:t xml:space="preserve"> (</w:t>
      </w:r>
      <w:r>
        <w:rPr>
          <w:rtl/>
          <w:cs/>
          <w:lang w:val="ar_AE" w:bidi="ar_AE"/>
        </w:rPr>
        <w:t>مكان)</w:t>
      </w:r>
    </w:p>
    <w:p>
      <w:pPr>
        <w:bidi/>
      </w:pPr>
      <w:r>
        <w:rPr>
          <w:rtl/>
          <w:cs/>
          <w:lang w:val="ar_AE" w:bidi="ar_AE"/>
        </w:rPr>
      </w:r>
      <w:r>
        <w:rPr>
          <w:rtl/>
          <w:cs/>
          <w:lang w:val="ar_AE" w:bidi="ar_AE"/>
        </w:rPr>
        <w:t>واحدة من الستة عشر مدينة الواقعة في السفوح (الشفيلة)، والتي أُعطيت لسبط يهوذا ميراثًا، وذُكرت بين بيت داجون</w:t>
      </w:r>
      <w:r>
        <w:rPr>
          <w:rtl/>
          <w:cs/>
          <w:lang w:val="ar_AE" w:bidi="ar_AE"/>
        </w:rPr>
        <w:t xml:space="preserve"> ومقيدة (</w:t>
      </w:r>
      <w:r>
        <w:rPr>
          <w:rtl/>
          <w:cs/>
          <w:lang w:val="ar_AE" w:bidi="ar_AE"/>
        </w:rPr>
        <w:t>يش 15:41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نُعْمِي</w:t>
      </w:r>
      <w:r>
        <w:rPr>
          <w:rtl/>
          <w:cs/>
          <w:lang w:val="ar_AE" w:bidi="ar_AE"/>
        </w:rPr>
      </w:r>
    </w:p>
    <w:p>
      <w:pPr>
        <w:pStyle w:val="Heading2"/>
        <w:bidi/>
      </w:pPr>
      <w:r>
        <w:rPr>
          <w:rtl/>
          <w:cs/>
          <w:lang w:val="ar_AE" w:bidi="ar_AE"/>
        </w:rPr>
        <w:t>نُعْمِي</w:t>
      </w:r>
    </w:p>
    <w:p>
      <w:pPr>
        <w:bidi/>
      </w:pPr>
      <w:r>
        <w:rPr>
          <w:rtl/>
          <w:cs/>
          <w:lang w:val="ar_AE" w:bidi="ar_AE"/>
        </w:rPr>
      </w:r>
      <w:r>
        <w:rPr>
          <w:rtl/>
          <w:cs/>
          <w:lang w:val="ar_AE" w:bidi="ar_AE"/>
        </w:rPr>
        <w:t>زوجة أليمالك، وأم لابنين يُدعيان محلون وكليون. تنتمي إلى سبط يهوذا، وكانت تسكن في بيت لحم في زمن القضاة، حين لم يكن لإسرائيل ملك، بل كان القضاة يحكمون. وقد سُردت قصتها بالتفصيل في سفر راعوث.</w:t>
      </w:r>
    </w:p>
    <w:p>
      <w:pPr>
        <w:bidi/>
      </w:pPr>
      <w:r>
        <w:rPr>
          <w:rtl/>
          <w:cs/>
          <w:lang w:val="ar_AE" w:bidi="ar_AE"/>
        </w:rPr>
      </w:r>
      <w:r>
        <w:rPr>
          <w:rtl/>
          <w:cs/>
          <w:lang w:val="ar_AE" w:bidi="ar_AE"/>
        </w:rPr>
        <w:t>بسبب مجاعة شديدة في كَنْعَان، استقرَّت نُعْمِي مع عائلتها في أرض موآب، شرق البحر الميِّت (</w:t>
      </w:r>
      <w:r>
        <w:rPr>
          <w:rtl/>
          <w:cs/>
          <w:lang w:val="ar_AE" w:bidi="ar_AE"/>
        </w:rPr>
        <w:t>رَاعوث 1:1–2</w:t>
      </w:r>
      <w:r>
        <w:rPr>
          <w:rtl/>
          <w:cs/>
          <w:lang w:val="ar_AE" w:bidi="ar_AE"/>
        </w:rPr>
        <w:t xml:space="preserve">). توفَّي زوجها وابناها في موآب (الآيات </w:t>
      </w:r>
      <w:r>
        <w:rPr>
          <w:rtl/>
          <w:cs/>
          <w:lang w:val="ar_AE" w:bidi="ar_AE"/>
        </w:rPr>
        <w:t>3–5</w:t>
      </w:r>
      <w:r>
        <w:rPr>
          <w:rtl/>
          <w:cs/>
          <w:lang w:val="ar_AE" w:bidi="ar_AE"/>
        </w:rPr>
        <w:t xml:space="preserve">). لذلك، عادت نعْمِي إلى بيت لَحْمٍ مع رَاعوث كنّتها الموآبية (الآيات </w:t>
      </w:r>
      <w:r>
        <w:rPr>
          <w:rtl/>
          <w:cs/>
          <w:lang w:val="ar_AE" w:bidi="ar_AE"/>
        </w:rPr>
        <w:t>8–22</w:t>
      </w:r>
      <w:r>
        <w:rPr>
          <w:rtl/>
          <w:cs/>
          <w:lang w:val="ar_AE" w:bidi="ar_AE"/>
        </w:rPr>
        <w:t xml:space="preserve">). عندما اجتمعت مع صديقاتها، أخبرتهم ألا ينادوها "نُعْمِيَ" الذي يعني “مسرورة.” ولكنها طلبت منهم أن ينادوها "مرَّةَ"، الذي يعني “المُرّ.” وقالت نُعْمِي: “ذهبتُ ممتلئة، لكن الرب أعادني فارغة” (الآيتان </w:t>
      </w:r>
      <w:r>
        <w:rPr>
          <w:rtl/>
          <w:cs/>
          <w:lang w:val="ar_AE" w:bidi="ar_AE"/>
        </w:rPr>
        <w:t>20–21</w:t>
      </w:r>
      <w:r>
        <w:rPr>
          <w:rtl/>
          <w:cs/>
          <w:lang w:val="ar_AE" w:bidi="ar_AE"/>
        </w:rPr>
        <w:t xml:space="preserve">). حُلَّتْ مشكلات عائلتها لاحقًا عندما تزوجت رَاعوث من بوعَز. كان بوعَز قريبًا لأَلِيمَالِك (الإصحاحات </w:t>
      </w:r>
      <w:r>
        <w:rPr>
          <w:rtl/>
          <w:cs/>
          <w:lang w:val="ar_AE" w:bidi="ar_AE"/>
        </w:rPr>
        <w:t>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نعناع</w:t>
      </w:r>
      <w:r>
        <w:rPr>
          <w:rtl/>
          <w:cs/>
          <w:lang w:val="ar_AE" w:bidi="ar_AE"/>
        </w:rPr>
      </w:r>
    </w:p>
    <w:p>
      <w:pPr>
        <w:bidi/>
      </w:pPr>
      <w:r>
        <w:rPr>
          <w:rtl/>
          <w:cs/>
          <w:lang w:val="ar_AE" w:bidi="ar_AE"/>
        </w:rPr>
      </w:r>
      <w:r>
        <w:rPr>
          <w:rtl/>
          <w:cs/>
          <w:lang w:val="ar_AE" w:bidi="ar_AE"/>
        </w:rPr>
        <w:t>عشب ذو رائحة عطرة يستخدم في الطهي والطب (</w:t>
      </w:r>
      <w:r>
        <w:rPr>
          <w:rtl/>
          <w:cs/>
          <w:lang w:val="ar_AE" w:bidi="ar_AE"/>
        </w:rPr>
        <w:t>متى 23:23</w:t>
      </w:r>
      <w:r>
        <w:rPr>
          <w:rtl/>
          <w:cs/>
          <w:lang w:val="ar_AE" w:bidi="ar_AE"/>
        </w:rPr>
        <w:t xml:space="preserve">; </w:t>
      </w:r>
      <w:r>
        <w:rPr>
          <w:rtl/>
          <w:cs/>
          <w:lang w:val="ar_AE" w:bidi="ar_AE"/>
        </w:rPr>
        <w:t>لوقا 11:42</w:t>
      </w:r>
      <w:r>
        <w:rPr>
          <w:rtl/>
          <w:cs/>
          <w:lang w:val="ar_AE" w:bidi="ar_AE"/>
        </w:rPr>
        <w:t xml:space="preserve">). </w:t>
      </w:r>
      <w:r>
        <w:rPr>
          <w:i/>
          <w:rtl/>
          <w:cs/>
          <w:lang w:val="ar_AE" w:bidi="ar_AE"/>
        </w:rPr>
        <w:t>انظر</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نعيئيل</w:t>
      </w:r>
      <w:r>
        <w:rPr>
          <w:rtl/>
          <w:cs/>
          <w:lang w:val="ar_AE" w:bidi="ar_AE"/>
        </w:rPr>
      </w:r>
    </w:p>
    <w:p>
      <w:pPr>
        <w:bidi/>
      </w:pPr>
      <w:r>
        <w:rPr>
          <w:rtl/>
          <w:cs/>
          <w:lang w:val="ar_AE" w:bidi="ar_AE"/>
        </w:rPr>
      </w:r>
      <w:r>
        <w:rPr>
          <w:rtl/>
          <w:cs/>
          <w:lang w:val="ar_AE" w:bidi="ar_AE"/>
        </w:rPr>
        <w:t>بلدة حدودية ضمن حدود سبط أشير (</w:t>
      </w:r>
      <w:r>
        <w:rPr>
          <w:rtl/>
          <w:cs/>
          <w:lang w:val="ar_AE" w:bidi="ar_AE"/>
        </w:rPr>
        <w:t>يشوع 19:27</w:t>
      </w:r>
      <w:r>
        <w:rPr>
          <w:rtl/>
          <w:cs/>
          <w:lang w:val="ar_AE" w:bidi="ar_AE"/>
        </w:rPr>
        <w:t>). قد يكون موقعها اليوم ضمن خربة يانين في الحدود الشرقية من سهل عَكّو.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نفتالي، سبط</w:t>
      </w:r>
      <w:r>
        <w:rPr>
          <w:rtl/>
          <w:cs/>
          <w:lang w:val="ar_AE" w:bidi="ar_AE"/>
        </w:rPr>
      </w:r>
    </w:p>
    <w:p>
      <w:pPr>
        <w:bidi/>
      </w:pPr>
      <w:r>
        <w:rPr>
          <w:rtl/>
          <w:cs/>
          <w:lang w:val="ar_AE" w:bidi="ar_AE"/>
        </w:rPr>
      </w:r>
      <w:r>
        <w:rPr>
          <w:rtl/>
          <w:cs/>
          <w:lang w:val="ar_AE" w:bidi="ar_AE"/>
        </w:rPr>
        <w:t>كان سبط نفتالي واحدًا من الأسباط الاثني عشر لإسرائيل. انتقلوا من مصر إلى كنعان واستقروا في الجزء الشمالي من كنعان، في تلال الجليل.</w:t>
      </w:r>
    </w:p>
    <w:p>
      <w:pPr>
        <w:pStyle w:val="Heading3"/>
        <w:bidi/>
      </w:pPr>
      <w:r>
        <w:rPr>
          <w:rtl/>
          <w:cs/>
          <w:lang w:val="ar_AE" w:bidi="ar_AE"/>
        </w:rPr>
        <w:t>في أثناء الخروج</w:t>
      </w:r>
    </w:p>
    <w:p>
      <w:pPr>
        <w:bidi/>
      </w:pPr>
      <w:r>
        <w:rPr>
          <w:rtl/>
          <w:cs/>
          <w:lang w:val="ar_AE" w:bidi="ar_AE"/>
        </w:rPr>
      </w:r>
      <w:r>
        <w:rPr>
          <w:rtl/>
          <w:cs/>
          <w:lang w:val="ar_AE" w:bidi="ar_AE"/>
        </w:rPr>
        <w:t xml:space="preserve">يَذكر الكتاب المُقدَّس سبط نفتالي بإيجاز في الخروج (رحلة بني إسرائيل من مصر). كان </w:t>
      </w:r>
      <w:r>
        <w:rPr>
          <w:rtl/>
          <w:cs/>
          <w:lang w:val="ar_AE" w:bidi="ar_AE"/>
        </w:rPr>
        <w:t>أَخِيرَعُ</w:t>
      </w:r>
      <w:r>
        <w:rPr>
          <w:rtl/>
          <w:cs/>
          <w:lang w:val="ar_AE" w:bidi="ar_AE"/>
        </w:rPr>
        <w:t xml:space="preserve"> قائدَ السِّبط وساعَد في تعداد سبط نفتالي بينما كانت إسرائيل تَستعد للمعارك المحتمَلة (</w:t>
      </w:r>
      <w:r>
        <w:rPr>
          <w:rtl/>
          <w:cs/>
          <w:lang w:val="ar_AE" w:bidi="ar_AE"/>
        </w:rPr>
        <w:t>عدد ١: ١٥</w:t>
      </w:r>
      <w:r>
        <w:rPr>
          <w:rtl/>
          <w:cs/>
          <w:lang w:val="ar_AE" w:bidi="ar_AE"/>
        </w:rPr>
        <w:t xml:space="preserve">؛ </w:t>
      </w:r>
      <w:r>
        <w:rPr>
          <w:rtl/>
          <w:cs/>
          <w:lang w:val="ar_AE" w:bidi="ar_AE"/>
        </w:rPr>
        <w:t>٢: ٢٩</w:t>
      </w:r>
      <w:r>
        <w:rPr>
          <w:rtl/>
          <w:cs/>
          <w:lang w:val="ar_AE" w:bidi="ar_AE"/>
        </w:rPr>
        <w:t xml:space="preserve">؛ </w:t>
      </w:r>
      <w:r>
        <w:rPr>
          <w:rtl/>
          <w:cs/>
          <w:lang w:val="ar_AE" w:bidi="ar_AE"/>
        </w:rPr>
        <w:t>٧: ٧٨</w:t>
      </w:r>
      <w:r>
        <w:rPr>
          <w:rtl/>
          <w:cs/>
          <w:lang w:val="ar_AE" w:bidi="ar_AE"/>
        </w:rPr>
        <w:t>). سَجَّل التعداد الأولي ٥٣،٤٠٠ رجلًا جاهزين للحرب، لكن تعدادًا لاحقًا أظهرَ ٠٠٤٥،٠ (</w:t>
      </w:r>
      <w:r>
        <w:rPr>
          <w:rtl/>
          <w:cs/>
          <w:lang w:val="ar_AE" w:bidi="ar_AE"/>
        </w:rPr>
        <w:t>١: ٤٢، ٤٣</w:t>
      </w:r>
      <w:r>
        <w:rPr>
          <w:rtl/>
          <w:cs/>
          <w:lang w:val="ar_AE" w:bidi="ar_AE"/>
        </w:rPr>
        <w:t xml:space="preserve">؛ </w:t>
      </w:r>
      <w:r>
        <w:rPr>
          <w:rtl/>
          <w:cs/>
          <w:lang w:val="ar_AE" w:bidi="ar_AE"/>
        </w:rPr>
        <w:t>٢٦: ٤٨</w:t>
      </w:r>
      <w:r>
        <w:rPr>
          <w:rtl/>
          <w:cs/>
          <w:lang w:val="ar_AE" w:bidi="ar_AE"/>
        </w:rPr>
        <w:t xml:space="preserve">). عندما أرسلَ موسى الجواسيس لاستكشاف كنعان، كان </w:t>
      </w:r>
      <w:r>
        <w:rPr>
          <w:rtl/>
          <w:cs/>
          <w:lang w:val="ar_AE" w:bidi="ar_AE"/>
        </w:rPr>
        <w:t>نَحْبِي</w:t>
      </w:r>
      <w:r>
        <w:rPr>
          <w:rtl/>
          <w:cs/>
          <w:lang w:val="ar_AE" w:bidi="ar_AE"/>
        </w:rPr>
        <w:t xml:space="preserve"> من سبط نفتالي واحدًا من الاثني عشر (</w:t>
      </w:r>
      <w:r>
        <w:rPr>
          <w:rtl/>
          <w:cs/>
          <w:lang w:val="ar_AE" w:bidi="ar_AE"/>
        </w:rPr>
        <w:t>١٣: ١٤</w:t>
      </w:r>
      <w:r>
        <w:rPr>
          <w:rtl/>
          <w:cs/>
          <w:lang w:val="ar_AE" w:bidi="ar_AE"/>
        </w:rPr>
        <w:t>). كان السِّبط أيضًا مشاركًا في ترتيب المخيم حول خيمة الاجتماع وفي عملية تقسيم الأرض (</w:t>
      </w:r>
      <w:r>
        <w:rPr>
          <w:rtl/>
          <w:cs/>
          <w:lang w:val="ar_AE" w:bidi="ar_AE"/>
        </w:rPr>
        <w:t>٢: ٢٩</w:t>
      </w:r>
      <w:r>
        <w:rPr>
          <w:rtl/>
          <w:cs/>
          <w:lang w:val="ar_AE" w:bidi="ar_AE"/>
        </w:rPr>
        <w:t xml:space="preserve">). مَثَّل </w:t>
      </w:r>
      <w:r>
        <w:rPr>
          <w:rtl/>
          <w:cs/>
          <w:lang w:val="ar_AE" w:bidi="ar_AE"/>
        </w:rPr>
        <w:t>فَدَهْئِيلُ</w:t>
      </w:r>
      <w:r>
        <w:rPr>
          <w:rtl/>
          <w:cs/>
          <w:lang w:val="ar_AE" w:bidi="ar_AE"/>
        </w:rPr>
        <w:t xml:space="preserve"> سبطَ نفتالي في مراسم تخصيص الأرض (</w:t>
      </w:r>
      <w:r>
        <w:rPr>
          <w:rtl/>
          <w:cs/>
          <w:lang w:val="ar_AE" w:bidi="ar_AE"/>
        </w:rPr>
        <w:t>٣٤: ٣٨</w:t>
      </w:r>
      <w:r>
        <w:rPr>
          <w:rtl/>
          <w:cs/>
          <w:lang w:val="ar_AE" w:bidi="ar_AE"/>
        </w:rPr>
        <w:t>). كان سبطُ نفتالي مشاركًا أيضًا في الموافقة على العهد في شكيم (</w:t>
      </w:r>
      <w:r>
        <w:rPr>
          <w:rtl/>
          <w:cs/>
          <w:lang w:val="ar_AE" w:bidi="ar_AE"/>
        </w:rPr>
        <w:t>تثنية ٢٧: ١٣</w:t>
      </w:r>
      <w:r>
        <w:rPr>
          <w:rtl/>
          <w:cs/>
          <w:lang w:val="ar_AE" w:bidi="ar_AE"/>
        </w:rPr>
        <w:t>). حَصَلَ سبطُ نفتالي، مثل الأسباط الأخرى، على بركةٍ من موسى (</w:t>
      </w:r>
      <w:r>
        <w:rPr>
          <w:rtl/>
          <w:cs/>
          <w:lang w:val="ar_AE" w:bidi="ar_AE"/>
        </w:rPr>
        <w:t>٣٣: ٢٣</w:t>
      </w:r>
      <w:r>
        <w:rPr>
          <w:rtl/>
          <w:cs/>
          <w:lang w:val="ar_AE" w:bidi="ar_AE"/>
        </w:rPr>
        <w:t>).</w:t>
      </w:r>
    </w:p>
    <w:p>
      <w:pPr>
        <w:pStyle w:val="Heading3"/>
        <w:bidi/>
      </w:pPr>
      <w:r>
        <w:rPr>
          <w:rtl/>
          <w:cs/>
          <w:lang w:val="ar_AE" w:bidi="ar_AE"/>
        </w:rPr>
        <w:t>الاستقرار في كنعان</w:t>
      </w:r>
    </w:p>
    <w:p>
      <w:pPr>
        <w:bidi/>
      </w:pPr>
      <w:r>
        <w:rPr>
          <w:rtl/>
          <w:cs/>
          <w:lang w:val="ar_AE" w:bidi="ar_AE"/>
        </w:rPr>
      </w:r>
      <w:r>
        <w:rPr>
          <w:rtl/>
          <w:cs/>
          <w:lang w:val="ar_AE" w:bidi="ar_AE"/>
        </w:rPr>
        <w:t>حَصَلَ سبطُ نفتالي على أرضٍ في الجزء الشرقي من شمال الجليل. كانت أرضهم تَقع بجوار أرض سبط زبولون في الجنوب وأشير في الغرب (</w:t>
      </w:r>
      <w:r>
        <w:rPr>
          <w:rtl/>
          <w:cs/>
          <w:lang w:val="ar_AE" w:bidi="ar_AE"/>
        </w:rPr>
        <w:t>يشوع ١٩: ٣٤</w:t>
      </w:r>
      <w:r>
        <w:rPr>
          <w:rtl/>
          <w:cs/>
          <w:lang w:val="ar_AE" w:bidi="ar_AE"/>
        </w:rPr>
        <w:t>). كانت هناك عدة مُدن لللاويين في أرض نفتالي (</w:t>
      </w:r>
      <w:r>
        <w:rPr>
          <w:rtl/>
          <w:cs/>
          <w:lang w:val="ar_AE" w:bidi="ar_AE"/>
        </w:rPr>
        <w:t>يشوع ٢١: ٦</w:t>
      </w:r>
      <w:r>
        <w:rPr>
          <w:rtl/>
          <w:cs/>
          <w:lang w:val="ar_AE" w:bidi="ar_AE"/>
        </w:rPr>
        <w:t xml:space="preserve">؛ </w:t>
      </w:r>
      <w:r>
        <w:rPr>
          <w:rtl/>
          <w:cs/>
          <w:lang w:val="ar_AE" w:bidi="ar_AE"/>
        </w:rPr>
        <w:t>١ أخبار الأيام ٦: ٦٢</w:t>
      </w:r>
      <w:r>
        <w:rPr>
          <w:rtl/>
          <w:cs/>
          <w:lang w:val="ar_AE" w:bidi="ar_AE"/>
        </w:rPr>
        <w:t xml:space="preserve">). كانت واحدة من هذه المدن، قادش، مدينةَ ملجأ (مكانًا آمنًا للأشخاص الذين قَتلوا شخصًا عن طريق الخطأ، </w:t>
      </w:r>
      <w:r>
        <w:rPr>
          <w:rtl/>
          <w:cs/>
          <w:lang w:val="ar_AE" w:bidi="ar_AE"/>
        </w:rPr>
        <w:t>يشوع ٢٠: ٧</w:t>
      </w:r>
      <w:r>
        <w:rPr>
          <w:rtl/>
          <w:cs/>
          <w:lang w:val="ar_AE" w:bidi="ar_AE"/>
        </w:rPr>
        <w:t xml:space="preserve">؛ </w:t>
      </w:r>
      <w:r>
        <w:rPr>
          <w:rtl/>
          <w:cs/>
          <w:lang w:val="ar_AE" w:bidi="ar_AE"/>
        </w:rPr>
        <w:t>١ أخبار الأيام ٦: ٧٦</w:t>
      </w:r>
      <w:r>
        <w:rPr>
          <w:rtl/>
          <w:cs/>
          <w:lang w:val="ar_AE" w:bidi="ar_AE"/>
        </w:rPr>
        <w:t>).</w:t>
      </w:r>
    </w:p>
    <w:p>
      <w:pPr>
        <w:bidi/>
      </w:pPr>
      <w:r>
        <w:rPr>
          <w:rtl/>
          <w:cs/>
          <w:lang w:val="ar_AE" w:bidi="ar_AE"/>
        </w:rPr>
      </w:r>
      <w:r>
        <w:rPr>
          <w:rtl/>
          <w:cs/>
          <w:lang w:val="ar_AE" w:bidi="ar_AE"/>
        </w:rPr>
        <w:t>نجحَ سبط نفتالي في الاستقرار في أرضهم، لكنهم لم يَطردوا جميع الكنعانيين (الشعب الذي كان يعيش هناك من قبل) في بداية استقرارهم (</w:t>
      </w:r>
      <w:r>
        <w:rPr>
          <w:rtl/>
          <w:cs/>
          <w:lang w:val="ar_AE" w:bidi="ar_AE"/>
        </w:rPr>
        <w:t>قضاة ١: ٣٣</w:t>
      </w:r>
      <w:r>
        <w:rPr>
          <w:rtl/>
          <w:cs/>
          <w:lang w:val="ar_AE" w:bidi="ar_AE"/>
        </w:rPr>
        <w:t>). مع ذلك، جعلوا سكانَ مدينتين كنعانيتين، بيت شمس وبيت عَناة، يعَملون لديهم. بسبب موقعهم، كان سبط نفتالي متورطًا في عدة معارك كبيرة مع السكان المحليين والمهاجمين الأجانب. كانت الحرب مع يابين، ملك حاصور، هي أهم تلك المعارك. انضمَ باراق، الذي كان من قادش في نفتالي، إلى دبورة النبية (امرأة تتحدث باسم الله). معًا، قادا سبطي زبولون ونفتالي إلى قتال الكنعانيين (</w:t>
      </w:r>
      <w:r>
        <w:rPr>
          <w:rtl/>
          <w:cs/>
          <w:lang w:val="ar_AE" w:bidi="ar_AE"/>
        </w:rPr>
        <w:t>قضاة ٤–٥</w:t>
      </w:r>
      <w:r>
        <w:rPr>
          <w:rtl/>
          <w:cs/>
          <w:lang w:val="ar_AE" w:bidi="ar_AE"/>
        </w:rPr>
        <w:t>). لاحقًا، دعا جدعون سبطَ نفتالي، إلى جانب أشير وزبولون ومنسى، إلى قتال المديانيين (مجموعة أخرى من الأعداء) (</w:t>
      </w:r>
      <w:r>
        <w:rPr>
          <w:rtl/>
          <w:cs/>
          <w:lang w:val="ar_AE" w:bidi="ar_AE"/>
        </w:rPr>
        <w:t>قضاة ٦: ٣٥</w:t>
      </w:r>
      <w:r>
        <w:rPr>
          <w:rtl/>
          <w:cs/>
          <w:lang w:val="ar_AE" w:bidi="ar_AE"/>
        </w:rPr>
        <w:t>).</w:t>
      </w:r>
    </w:p>
    <w:p>
      <w:pPr>
        <w:pStyle w:val="Heading3"/>
        <w:bidi/>
      </w:pPr>
      <w:r>
        <w:rPr>
          <w:rtl/>
          <w:cs/>
          <w:lang w:val="ar_AE" w:bidi="ar_AE"/>
        </w:rPr>
        <w:t>في أثناء مملكة إسرائيل المتحدة</w:t>
      </w:r>
    </w:p>
    <w:p>
      <w:pPr>
        <w:bidi/>
      </w:pPr>
      <w:r>
        <w:rPr>
          <w:rtl/>
          <w:cs/>
          <w:lang w:val="ar_AE" w:bidi="ar_AE"/>
        </w:rPr>
      </w:r>
      <w:r>
        <w:rPr>
          <w:rtl/>
          <w:cs/>
          <w:lang w:val="ar_AE" w:bidi="ar_AE"/>
        </w:rPr>
        <w:t>عندما كانت إسرائيل مُوحَّدة تحت حُكم مَلكٍ واحد، أظهرَ سبط نفتالي دعمَه لداود. أرسلوا جنودًا إلى حبرون لمساعدة داود ليصبح ملكًا على كل إسرائيل (</w:t>
      </w:r>
      <w:r>
        <w:rPr>
          <w:rtl/>
          <w:cs/>
          <w:lang w:val="ar_AE" w:bidi="ar_AE"/>
        </w:rPr>
        <w:t>١ أخبار الأيام ١٢: ٣٤</w:t>
      </w:r>
      <w:r>
        <w:rPr>
          <w:rtl/>
          <w:cs/>
          <w:lang w:val="ar_AE" w:bidi="ar_AE"/>
        </w:rPr>
        <w:t xml:space="preserve">). استمرَ سبطُ نفتالي في دعم أُسرة داود المَلكية حتى بعد وفاته. ساعدوا سليمان، ابن داود، في إدارة البلاد. كان </w:t>
      </w:r>
      <w:r>
        <w:rPr>
          <w:rtl/>
          <w:cs/>
          <w:lang w:val="ar_AE" w:bidi="ar_AE"/>
        </w:rPr>
        <w:t>أَخِيمَعَصُ</w:t>
      </w:r>
      <w:r>
        <w:rPr>
          <w:rtl/>
          <w:cs/>
          <w:lang w:val="ar_AE" w:bidi="ar_AE"/>
        </w:rPr>
        <w:t xml:space="preserve">، وهو رجلٌ من سبط نفتالي، واحدًا من ١٢ ضابطًا أداروا أجزاءً مختلفة من الأرض للمَلك سليمان. تزوج أَخِيمَعَصُ هذا من </w:t>
      </w:r>
      <w:r>
        <w:rPr>
          <w:rtl/>
          <w:cs/>
          <w:lang w:val="ar_AE" w:bidi="ar_AE"/>
        </w:rPr>
        <w:t>بَاسِمَة،</w:t>
      </w:r>
      <w:r>
        <w:rPr>
          <w:rtl/>
          <w:cs/>
          <w:lang w:val="ar_AE" w:bidi="ar_AE"/>
        </w:rPr>
        <w:t xml:space="preserve"> ابنة سليمان (</w:t>
      </w:r>
      <w:r>
        <w:rPr>
          <w:rtl/>
          <w:cs/>
          <w:lang w:val="ar_AE" w:bidi="ar_AE"/>
        </w:rPr>
        <w:t>١ ملوك ٤: ١٥</w:t>
      </w:r>
      <w:r>
        <w:rPr>
          <w:rtl/>
          <w:cs/>
          <w:lang w:val="ar_AE" w:bidi="ar_AE"/>
        </w:rPr>
        <w:t>).</w:t>
      </w:r>
    </w:p>
    <w:p>
      <w:pPr>
        <w:pStyle w:val="Heading3"/>
        <w:bidi/>
      </w:pPr>
      <w:r>
        <w:rPr>
          <w:rtl/>
          <w:cs/>
          <w:lang w:val="ar_AE" w:bidi="ar_AE"/>
        </w:rPr>
        <w:t>في أثناء مملكة إسرائيل المنقسمة</w:t>
      </w:r>
    </w:p>
    <w:p>
      <w:pPr>
        <w:bidi/>
      </w:pPr>
      <w:r>
        <w:rPr>
          <w:rtl/>
          <w:cs/>
          <w:lang w:val="ar_AE" w:bidi="ar_AE"/>
        </w:rPr>
      </w:r>
      <w:r>
        <w:rPr>
          <w:rtl/>
          <w:cs/>
          <w:lang w:val="ar_AE" w:bidi="ar_AE"/>
        </w:rPr>
        <w:t>بعد وفاة سليمان، انقسمتْ إسرائيل إلى مَملكتين. لا نَعرِف الكثيرَ عن سبط نفتالي في أثناء هذه الفترة، لكننا نَسمع عنهم في بعض الحروب.</w:t>
      </w:r>
    </w:p>
    <w:p>
      <w:pPr>
        <w:bidi/>
      </w:pPr>
      <w:r>
        <w:rPr>
          <w:rtl/>
          <w:cs/>
          <w:lang w:val="ar_AE" w:bidi="ar_AE"/>
        </w:rPr>
      </w:r>
      <w:r>
        <w:rPr>
          <w:rtl/>
          <w:cs/>
          <w:lang w:val="ar_AE" w:bidi="ar_AE"/>
        </w:rPr>
        <w:t>خلال حُكم الملك آسا في يهوذا (المملكة الجنوبية)، حاول المَلكُ بعشا من إسرائيل (المملكة الشمالية) بناء حصنٍ في الرامة. أقلقَ هذا آسا، فطلبَ من بَنهدد، مَلك سوريا، مهاجمةَ إسرائيل. وافقَ بَنهدد، وضربتْ هجمته أرضَ نفتالي بقوة (</w:t>
      </w:r>
      <w:r>
        <w:rPr>
          <w:rtl/>
          <w:cs/>
          <w:lang w:val="ar_AE" w:bidi="ar_AE"/>
        </w:rPr>
        <w:t>١ ملوك ١٥: ١٦–٢٤</w:t>
      </w:r>
      <w:r>
        <w:rPr>
          <w:rtl/>
          <w:cs/>
          <w:lang w:val="ar_AE" w:bidi="ar_AE"/>
        </w:rPr>
        <w:t>). اضطرَ بعشا إلى التوقف عن بناء الحصن ومواجهة الجيش السوري بدلًا من ذلك. يُظهر هذا كيف كان سبطَ نفتالي غالبًا ما يَقع وسط الصراعات بين الدول الأخرى.</w:t>
      </w:r>
    </w:p>
    <w:p>
      <w:pPr>
        <w:bidi/>
      </w:pPr>
      <w:r>
        <w:rPr>
          <w:rtl/>
          <w:cs/>
          <w:lang w:val="ar_AE" w:bidi="ar_AE"/>
        </w:rPr>
      </w:r>
      <w:r>
        <w:rPr>
          <w:rtl/>
          <w:cs/>
          <w:lang w:val="ar_AE" w:bidi="ar_AE"/>
        </w:rPr>
        <w:t>لاحقًا، أصبحت قوة أجنبية أخرى، وهي آشور، قويةً في المنطقة التي عاش فيها سبط نفتالي. حدثَ ذلك عندما كان تَغلث فلاسر الثالث مَلك آشور. في عام ٧٣٢ قبل الميلاد، بينما كان فَقْح يَحكم إسرائيل ورصين يَحكم سوريا، جاء تَغلث فلاسر الثالث واحتلَّ جلعاد والجليل وأرض نفتالي (</w:t>
      </w:r>
      <w:r>
        <w:rPr>
          <w:rtl/>
          <w:cs/>
          <w:lang w:val="ar_AE" w:bidi="ar_AE"/>
        </w:rPr>
        <w:t>٢ ملوك ١٥: ٢٩</w:t>
      </w:r>
      <w:r>
        <w:rPr>
          <w:rtl/>
          <w:cs/>
          <w:lang w:val="ar_AE" w:bidi="ar_AE"/>
        </w:rPr>
        <w:t>).</w:t>
      </w:r>
    </w:p>
    <w:p>
      <w:pPr>
        <w:pStyle w:val="Heading3"/>
        <w:bidi/>
      </w:pPr>
      <w:r>
        <w:rPr>
          <w:rtl/>
          <w:cs/>
          <w:lang w:val="ar_AE" w:bidi="ar_AE"/>
        </w:rPr>
        <w:t>النبوة والمستقبل</w:t>
      </w:r>
    </w:p>
    <w:p>
      <w:pPr>
        <w:bidi/>
      </w:pPr>
      <w:r>
        <w:rPr>
          <w:rtl/>
          <w:cs/>
          <w:lang w:val="ar_AE" w:bidi="ar_AE"/>
        </w:rPr>
      </w:r>
      <w:r>
        <w:rPr>
          <w:rtl/>
          <w:cs/>
          <w:lang w:val="ar_AE" w:bidi="ar_AE"/>
        </w:rPr>
        <w:t>تَحدث النبي إشعياء عن أرض نفتالي. قال إنه على الرغم من أن الله جعل أرضَ نفتالي تبدو غير مهمة، إلا أن الله سيجعلها عظيمةً مرة أخرى (</w:t>
      </w:r>
      <w:r>
        <w:rPr>
          <w:rtl/>
          <w:cs/>
          <w:lang w:val="ar_AE" w:bidi="ar_AE"/>
        </w:rPr>
        <w:t>إشعياء ٩: ١</w:t>
      </w:r>
      <w:r>
        <w:rPr>
          <w:rtl/>
          <w:cs/>
          <w:lang w:val="ar_AE" w:bidi="ar_AE"/>
        </w:rPr>
        <w:t>). بعد سنوات عديدة، رأى متى، الذي كَتبَ عن حياة يسوع، تحقيق هذه النبوة. قال إن يسوع جلبَ رسالةَ الله إلى الشعب اليهودي الذي كان يعيش في المنطقة التي كانت تنتمي إلى سبط نفتالي (</w:t>
      </w:r>
      <w:r>
        <w:rPr>
          <w:rtl/>
          <w:cs/>
          <w:lang w:val="ar_AE" w:bidi="ar_AE"/>
        </w:rPr>
        <w:t>متى ٤: ١٣–١٥</w:t>
      </w:r>
      <w:r>
        <w:rPr>
          <w:rtl/>
          <w:cs/>
          <w:lang w:val="ar_AE" w:bidi="ar_AE"/>
        </w:rPr>
        <w:t>). في السِّفر الأخير من الكتاب المُقدَّس، سِفر الرؤيا، يُذكَر سبط نفتالي مرة أخرى. يقول سِفر الرؤيا إن ١٢،٠٠٠ شخصًا من سبط نفتالي سيكونون ضِمن مجموعة كبيرة من الإسرائيليين الذين اختارهم الله (</w:t>
      </w:r>
      <w:r>
        <w:rPr>
          <w:rtl/>
          <w:cs/>
          <w:lang w:val="ar_AE" w:bidi="ar_AE"/>
        </w:rPr>
        <w:t>رؤيا ٧: ٦</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نَفْتَالِي (شخص)</w:t>
      </w:r>
      <w:r>
        <w:rPr>
          <w:rtl/>
          <w:cs/>
          <w:lang w:val="ar_AE" w:bidi="ar_AE"/>
        </w:rPr>
      </w:r>
    </w:p>
    <w:p>
      <w:pPr>
        <w:pStyle w:val="Heading2"/>
        <w:bidi/>
      </w:pPr>
      <w:r>
        <w:rPr>
          <w:rtl/>
          <w:cs/>
          <w:lang w:val="ar_AE" w:bidi="ar_AE"/>
        </w:rPr>
        <w:t>نَفْتَالِي</w:t>
      </w:r>
      <w:r>
        <w:rPr>
          <w:rtl/>
          <w:cs/>
          <w:lang w:val="ar_AE" w:bidi="ar_AE"/>
        </w:rPr>
        <w:t xml:space="preserve"> (شخص)</w:t>
      </w:r>
    </w:p>
    <w:p>
      <w:pPr>
        <w:bidi/>
      </w:pPr>
      <w:r>
        <w:rPr>
          <w:rtl/>
          <w:cs/>
          <w:lang w:val="ar_AE" w:bidi="ar_AE"/>
        </w:rPr>
      </w:r>
      <w:r>
        <w:rPr>
          <w:rtl/>
          <w:cs/>
          <w:lang w:val="ar_AE" w:bidi="ar_AE"/>
        </w:rPr>
        <w:t>أحد أبناء يَعْقوب الاثني عشر (</w:t>
      </w:r>
      <w:r>
        <w:rPr>
          <w:rtl/>
          <w:cs/>
          <w:lang w:val="ar_AE" w:bidi="ar_AE"/>
        </w:rPr>
        <w:t>تكوين 35:25</w:t>
      </w:r>
      <w:r>
        <w:rPr>
          <w:rtl/>
          <w:cs/>
          <w:lang w:val="ar_AE" w:bidi="ar_AE"/>
        </w:rPr>
        <w:t xml:space="preserve">؛ </w:t>
      </w:r>
      <w:r>
        <w:rPr>
          <w:rtl/>
          <w:cs/>
          <w:lang w:val="ar_AE" w:bidi="ar_AE"/>
        </w:rPr>
        <w:t>1 أخبار 2:2</w:t>
      </w:r>
      <w:r>
        <w:rPr>
          <w:rtl/>
          <w:cs/>
          <w:lang w:val="ar_AE" w:bidi="ar_AE"/>
        </w:rPr>
        <w:t>). كان الثاني من ابنين ولدتهما بِلْهَة جارية رَاحيل ليَعقوب. فرحت رَاحيل بميلاد ابنٍ ثانٍ ليَعقوب، فسَمَّته نَفْتَالِي، بمعنى "مصارعتي"، بسبب صراعها مع لَيْئَة—"</w:t>
      </w:r>
      <w:r>
        <w:rPr>
          <w:rtl/>
          <w:cs/>
          <w:lang w:val="ar_AE" w:bidi="ar_AE"/>
        </w:rPr>
        <w:t>مُصَارَعَاتِ ٱللهِ قَدْ صَارَعْتُ أُخْتِي وَغَلَبْتُ</w:t>
      </w:r>
      <w:r>
        <w:rPr>
          <w:rtl/>
          <w:cs/>
          <w:lang w:val="ar_AE" w:bidi="ar_AE"/>
        </w:rPr>
        <w:t>" (</w:t>
      </w:r>
      <w:r>
        <w:rPr>
          <w:rtl/>
          <w:cs/>
          <w:lang w:val="ar_AE" w:bidi="ar_AE"/>
        </w:rPr>
        <w:t>تكوين 30:8</w:t>
      </w:r>
      <w:r>
        <w:rPr>
          <w:rtl/>
          <w:cs/>
          <w:lang w:val="ar_AE" w:bidi="ar_AE"/>
        </w:rPr>
        <w:t>). انتقل نَفْتَالِي في النهاية مع عائلته ويَعْقوب إلى مِصْر (</w:t>
      </w:r>
      <w:r>
        <w:rPr>
          <w:rtl/>
          <w:cs/>
          <w:lang w:val="ar_AE" w:bidi="ar_AE"/>
        </w:rPr>
        <w:t>تكوين 46:24</w:t>
      </w:r>
      <w:r>
        <w:rPr>
          <w:rtl/>
          <w:cs/>
          <w:lang w:val="ar_AE" w:bidi="ar_AE"/>
        </w:rPr>
        <w:t xml:space="preserve">؛ </w:t>
      </w:r>
      <w:r>
        <w:rPr>
          <w:rtl/>
          <w:cs/>
          <w:lang w:val="ar_AE" w:bidi="ar_AE"/>
        </w:rPr>
        <w:t>خروج 1:4</w:t>
      </w:r>
      <w:r>
        <w:rPr>
          <w:rtl/>
          <w:cs/>
          <w:lang w:val="ar_AE" w:bidi="ar_AE"/>
        </w:rPr>
        <w:t>). أنجب أربعة أبناء (</w:t>
      </w:r>
      <w:r>
        <w:rPr>
          <w:rtl/>
          <w:cs/>
          <w:lang w:val="ar_AE" w:bidi="ar_AE"/>
        </w:rPr>
        <w:t>عدد 26:50</w:t>
      </w:r>
      <w:r>
        <w:rPr>
          <w:rtl/>
          <w:cs/>
          <w:lang w:val="ar_AE" w:bidi="ar_AE"/>
        </w:rPr>
        <w:t xml:space="preserve">؛ </w:t>
      </w:r>
      <w:r>
        <w:rPr>
          <w:rtl/>
          <w:cs/>
          <w:lang w:val="ar_AE" w:bidi="ar_AE"/>
        </w:rPr>
        <w:t>1 أخبار 7:13</w:t>
      </w:r>
      <w:r>
        <w:rPr>
          <w:rtl/>
          <w:cs/>
          <w:lang w:val="ar_AE" w:bidi="ar_AE"/>
        </w:rPr>
        <w:t>) وأسَّس واحدًا من الأسباط الاثني عشر لإِسْرَائِيل (</w:t>
      </w:r>
      <w:r>
        <w:rPr>
          <w:rtl/>
          <w:cs/>
          <w:lang w:val="ar_AE" w:bidi="ar_AE"/>
        </w:rPr>
        <w:t>عدد 1:43</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سِبط نَفْتَالِي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نفتالي (نفتاليم)</w:t>
      </w:r>
      <w:r>
        <w:rPr>
          <w:rtl/>
          <w:cs/>
          <w:lang w:val="ar_AE" w:bidi="ar_AE"/>
        </w:rPr>
      </w:r>
    </w:p>
    <w:p>
      <w:pPr>
        <w:bidi/>
      </w:pPr>
      <w:r>
        <w:rPr>
          <w:rtl/>
          <w:cs/>
          <w:lang w:val="ar_AE" w:bidi="ar_AE"/>
        </w:rPr>
      </w:r>
      <w:r>
        <w:rPr>
          <w:rtl/>
          <w:cs/>
          <w:lang w:val="ar_AE" w:bidi="ar_AE"/>
        </w:rPr>
        <w:t>طريقة أخري لترجمة الملك جيمس لكتابة اسم</w:t>
      </w:r>
      <w:r>
        <w:rPr>
          <w:rtl/>
          <w:cs/>
          <w:lang w:val="ar_AE" w:bidi="ar_AE"/>
        </w:rPr>
        <w:t xml:space="preserve"> سبط نفتالي في </w:t>
      </w:r>
      <w:r>
        <w:rPr>
          <w:rtl/>
          <w:cs/>
          <w:lang w:val="ar_AE" w:bidi="ar_AE"/>
        </w:rPr>
        <w:t>متى 4:13، 15</w:t>
      </w:r>
      <w:r>
        <w:rPr>
          <w:rtl/>
          <w:cs/>
          <w:lang w:val="ar_AE" w:bidi="ar_AE"/>
        </w:rPr>
        <w:t xml:space="preserve">. </w:t>
      </w:r>
      <w:r>
        <w:rPr>
          <w:i/>
          <w:rtl/>
          <w:cs/>
          <w:lang w:val="ar_AE" w:bidi="ar_AE"/>
        </w:rPr>
        <w:t>انظر</w:t>
      </w:r>
      <w:r>
        <w:rPr>
          <w:rtl/>
          <w:cs/>
          <w:lang w:val="ar_AE" w:bidi="ar_AE"/>
        </w:rPr>
        <w:t xml:space="preserve"> </w:t>
      </w:r>
      <w:r>
        <w:rPr>
          <w:rtl/>
          <w:cs/>
          <w:lang w:val="ar_AE" w:bidi="ar_AE"/>
        </w:rPr>
        <w:t>نفتالي، سبط</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نَفْتَالِيمُ</w:t>
      </w:r>
      <w:r>
        <w:rPr>
          <w:rtl/>
          <w:cs/>
          <w:lang w:val="ar_AE" w:bidi="ar_AE"/>
        </w:rPr>
      </w:r>
    </w:p>
    <w:p>
      <w:pPr>
        <w:pStyle w:val="Heading2"/>
        <w:bidi/>
      </w:pPr>
      <w:r>
        <w:rPr>
          <w:b/>
          <w:rtl/>
          <w:cs/>
          <w:lang w:val="ar_AE" w:bidi="ar_AE"/>
        </w:rPr>
        <w:t>نَفْتَالِيمُ</w:t>
      </w:r>
      <w:r>
        <w:rPr>
          <w:rtl/>
          <w:cs/>
          <w:lang w:val="ar_AE" w:bidi="ar_AE"/>
        </w:rPr>
        <w:t>*</w:t>
      </w:r>
    </w:p>
    <w:p>
      <w:pPr>
        <w:bidi/>
      </w:pPr>
      <w:r>
        <w:rPr>
          <w:rtl/>
          <w:cs/>
          <w:lang w:val="ar_AE" w:bidi="ar_AE"/>
        </w:rPr>
      </w:r>
      <w:r>
        <w:rPr>
          <w:rtl/>
          <w:cs/>
          <w:lang w:val="ar_AE" w:bidi="ar_AE"/>
        </w:rPr>
        <w:t xml:space="preserve">كتابة بديلة لاسم سبط نفتالي في </w:t>
      </w:r>
      <w:r>
        <w:rPr>
          <w:rtl/>
          <w:cs/>
          <w:lang w:val="ar_AE" w:bidi="ar_AE"/>
        </w:rPr>
        <w:t>رؤيا 7:6</w:t>
      </w:r>
      <w:r>
        <w:rPr>
          <w:rtl/>
          <w:cs/>
          <w:lang w:val="ar_AE" w:bidi="ar_AE"/>
        </w:rPr>
        <w:t xml:space="preserve">. انظر </w:t>
      </w:r>
      <w:r>
        <w:rPr>
          <w:rtl/>
          <w:cs/>
          <w:lang w:val="ar_AE" w:bidi="ar_AE"/>
        </w:rPr>
        <w:t>سبط نفتالي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نَفْتُوحِيم، بنو نَفْتُوحِيم</w:t>
      </w:r>
      <w:r>
        <w:rPr>
          <w:rtl/>
          <w:cs/>
          <w:lang w:val="ar_AE" w:bidi="ar_AE"/>
        </w:rPr>
      </w:r>
    </w:p>
    <w:p>
      <w:pPr>
        <w:pStyle w:val="Heading2"/>
        <w:bidi/>
      </w:pPr>
      <w:r>
        <w:rPr>
          <w:rtl/>
          <w:cs/>
          <w:lang w:val="ar_AE" w:bidi="ar_AE"/>
        </w:rPr>
        <w:t xml:space="preserve">نَفْتُوحِيم، بنو </w:t>
      </w:r>
      <w:r>
        <w:rPr>
          <w:rtl/>
          <w:cs/>
          <w:lang w:val="ar_AE" w:bidi="ar_AE"/>
        </w:rPr>
        <w:t>نَفْتُوحِيم</w:t>
      </w:r>
    </w:p>
    <w:p>
      <w:pPr>
        <w:bidi/>
      </w:pPr>
      <w:r>
        <w:rPr>
          <w:rtl/>
          <w:cs/>
          <w:lang w:val="ar_AE" w:bidi="ar_AE"/>
        </w:rPr>
      </w:r>
      <w:r>
        <w:rPr>
          <w:rtl/>
          <w:cs/>
          <w:lang w:val="ar_AE" w:bidi="ar_AE"/>
        </w:rPr>
        <w:t>مصريون من نسل نُوح من حَام (</w:t>
      </w:r>
      <w:r>
        <w:rPr>
          <w:rtl/>
          <w:cs/>
          <w:lang w:val="ar_AE" w:bidi="ar_AE"/>
        </w:rPr>
        <w:t>تكوين 10:13</w:t>
      </w:r>
      <w:r>
        <w:rPr>
          <w:rtl/>
          <w:cs/>
          <w:lang w:val="ar_AE" w:bidi="ar_AE"/>
        </w:rPr>
        <w:t xml:space="preserve">؛ </w:t>
      </w:r>
      <w:r>
        <w:rPr>
          <w:rtl/>
          <w:cs/>
          <w:lang w:val="ar_AE" w:bidi="ar_AE"/>
        </w:rPr>
        <w:t>1 أخبار 1:11</w:t>
      </w:r>
      <w:r>
        <w:rPr>
          <w:rtl/>
          <w:cs/>
          <w:lang w:val="ar_AE" w:bidi="ar_AE"/>
        </w:rPr>
        <w:t xml:space="preserve">)، مذكورون بين قبائل بني </w:t>
      </w:r>
      <w:r>
        <w:rPr>
          <w:rtl/>
          <w:cs/>
          <w:lang w:val="ar_AE" w:bidi="ar_AE"/>
        </w:rPr>
        <w:t>لَهَابِيم</w:t>
      </w:r>
      <w:r>
        <w:rPr>
          <w:rtl/>
          <w:cs/>
          <w:lang w:val="ar_AE" w:bidi="ar_AE"/>
        </w:rPr>
        <w:t xml:space="preserve"> و</w:t>
      </w:r>
      <w:r>
        <w:rPr>
          <w:rtl/>
          <w:cs/>
          <w:lang w:val="ar_AE" w:bidi="ar_AE"/>
        </w:rPr>
        <w:t>فَتْرُوسِيم</w:t>
      </w:r>
      <w:r>
        <w:rPr>
          <w:rtl/>
          <w:cs/>
          <w:lang w:val="ar_AE" w:bidi="ar_AE"/>
        </w:rPr>
        <w:t>. يفترض بعض العلماء أنَّ بني نَفْتُوحِيم كانوا سكان وسط مِصْر، الواقعة بين الليبيين في مصر السفلى وبني فَتْرُوسِيم في مصر العليا. ومع ذلك، فإن الموقع الدقيق لمستوطناتهم القديمة غير معروف على وجه التحديد.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نفوسيم*, نفيشسيم*</w:t>
      </w:r>
      <w:r>
        <w:rPr>
          <w:rtl/>
          <w:cs/>
          <w:lang w:val="ar_AE" w:bidi="ar_AE"/>
        </w:rPr>
      </w:r>
    </w:p>
    <w:p>
      <w:pPr>
        <w:pStyle w:val="Heading2"/>
        <w:bidi/>
      </w:pPr>
      <w:r>
        <w:rPr>
          <w:rtl/>
          <w:cs/>
          <w:lang w:val="ar_AE" w:bidi="ar_AE"/>
        </w:rPr>
        <w:t>نفوسيم</w:t>
      </w:r>
      <w:r>
        <w:rPr>
          <w:rtl/>
          <w:cs/>
          <w:lang w:val="ar_AE" w:bidi="ar_AE"/>
        </w:rPr>
        <w:t xml:space="preserve">*, </w:t>
      </w:r>
      <w:r>
        <w:rPr>
          <w:rtl/>
          <w:cs/>
          <w:lang w:val="ar_AE" w:bidi="ar_AE"/>
        </w:rPr>
        <w:t>نفيشسيم</w:t>
      </w:r>
      <w:r>
        <w:rPr>
          <w:rtl/>
          <w:cs/>
          <w:lang w:val="ar_AE" w:bidi="ar_AE"/>
        </w:rPr>
        <w:t>*</w:t>
      </w:r>
    </w:p>
    <w:p>
      <w:pPr>
        <w:bidi/>
      </w:pPr>
      <w:r>
        <w:rPr>
          <w:rtl/>
          <w:cs/>
          <w:lang w:val="ar_AE" w:bidi="ar_AE"/>
        </w:rPr>
      </w:r>
      <w:r>
        <w:rPr>
          <w:rtl/>
          <w:cs/>
          <w:lang w:val="ar_AE" w:bidi="ar_AE"/>
        </w:rPr>
        <w:t>قسم من الشعب عاد إلى أورشليم مع زربابل بعد السبي، وكانوا ضمن خدام الهيكل (</w:t>
      </w:r>
      <w:r>
        <w:rPr>
          <w:rtl/>
          <w:cs/>
          <w:lang w:val="ar_AE" w:bidi="ar_AE"/>
        </w:rPr>
        <w:t>عز 2:50</w:t>
      </w:r>
      <w:r>
        <w:rPr>
          <w:rtl/>
          <w:cs/>
          <w:lang w:val="ar_AE" w:bidi="ar_AE"/>
        </w:rPr>
        <w:t xml:space="preserve">; </w:t>
      </w:r>
      <w:r>
        <w:rPr>
          <w:rtl/>
          <w:cs/>
          <w:lang w:val="ar_AE" w:bidi="ar_AE"/>
        </w:rPr>
        <w:t>نح 7:52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نَفِيشَسِيم، نَفُوسِيم</w:t>
      </w:r>
      <w:r>
        <w:rPr>
          <w:rtl/>
          <w:cs/>
          <w:lang w:val="ar_AE" w:bidi="ar_AE"/>
        </w:rPr>
      </w:r>
    </w:p>
    <w:p>
      <w:pPr>
        <w:pStyle w:val="Heading2"/>
        <w:bidi/>
      </w:pPr>
      <w:r>
        <w:rPr>
          <w:b/>
          <w:rtl/>
          <w:cs/>
          <w:lang w:val="ar_AE" w:bidi="ar_AE"/>
        </w:rPr>
        <w:t>نَفِيشَسِيم</w:t>
      </w:r>
      <w:r>
        <w:rPr>
          <w:rtl/>
          <w:cs/>
          <w:lang w:val="ar_AE" w:bidi="ar_AE"/>
        </w:rPr>
        <w:t>*، نَفُوسِيم*</w:t>
      </w:r>
    </w:p>
    <w:p>
      <w:pPr>
        <w:bidi/>
      </w:pPr>
      <w:r>
        <w:rPr>
          <w:rtl/>
          <w:cs/>
          <w:lang w:val="ar_AE" w:bidi="ar_AE"/>
        </w:rPr>
      </w:r>
      <w:r>
        <w:rPr>
          <w:rtl/>
          <w:cs/>
          <w:lang w:val="ar_AE" w:bidi="ar_AE"/>
        </w:rPr>
        <w:t xml:space="preserve">طرق كتابة بديلة للاسم نَفُوسِيمَ في </w:t>
      </w:r>
      <w:r>
        <w:rPr>
          <w:rtl/>
          <w:cs/>
          <w:lang w:val="ar_AE" w:bidi="ar_AE"/>
        </w:rPr>
        <w:t>عزرا 2: 50</w:t>
      </w:r>
      <w:r>
        <w:rPr>
          <w:rtl/>
          <w:cs/>
          <w:lang w:val="ar_AE" w:bidi="ar_AE"/>
        </w:rPr>
        <w:t xml:space="preserve">، </w:t>
      </w:r>
      <w:r>
        <w:rPr>
          <w:rtl/>
          <w:cs/>
          <w:lang w:val="ar_AE" w:bidi="ar_AE"/>
        </w:rPr>
        <w:t>نحميا 7: 52</w:t>
      </w:r>
      <w:r>
        <w:rPr>
          <w:rtl/>
          <w:cs/>
          <w:lang w:val="ar_AE" w:bidi="ar_AE"/>
        </w:rPr>
        <w:t xml:space="preserve">. انظر </w:t>
      </w:r>
      <w:r>
        <w:rPr>
          <w:rtl/>
          <w:cs/>
          <w:lang w:val="ar_AE" w:bidi="ar_AE"/>
        </w:rPr>
        <w:t>نَفِيشَسِيمَ، نَفُوسِيمَ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نقش بيستون</w:t>
      </w:r>
      <w:r>
        <w:rPr>
          <w:rtl/>
          <w:cs/>
          <w:lang w:val="ar_AE" w:bidi="ar_AE"/>
        </w:rPr>
      </w:r>
    </w:p>
    <w:p>
      <w:pPr>
        <w:bidi/>
      </w:pPr>
      <w:r>
        <w:rPr>
          <w:rtl/>
          <w:cs/>
          <w:lang w:val="ar_AE" w:bidi="ar_AE"/>
        </w:rPr>
      </w:r>
      <w:r>
        <w:rPr>
          <w:rtl/>
          <w:cs/>
          <w:lang w:val="ar_AE" w:bidi="ar_AE"/>
        </w:rPr>
        <w:t>نقش صخري كبير من فَارِس القديمة محفور في منحدر جبل بيستون. مكتوب بثلاث لغات:</w:t>
      </w:r>
    </w:p>
    <w:p>
      <w:pPr>
        <w:pStyle w:val="ListBullet"/>
        <w:bidi/>
        <w:spacing w:line="240" w:lineRule="auto"/>
        <w:ind w:left="720"/>
      </w:pPr>
      <w:r>
        <w:rPr>
          <w:rtl/>
          <w:cs/>
          <w:lang w:val="ar_AE" w:bidi="ar_AE"/>
        </w:rPr>
      </w:r>
      <w:r>
        <w:rPr>
          <w:rtl/>
          <w:cs/>
          <w:lang w:val="ar_AE" w:bidi="ar_AE"/>
        </w:rPr>
        <w:t>الفارسية القديمة</w:t>
      </w:r>
    </w:p>
    <w:p>
      <w:pPr>
        <w:pStyle w:val="ListBullet"/>
        <w:bidi/>
        <w:spacing w:line="240" w:lineRule="auto"/>
        <w:ind w:left="720"/>
      </w:pPr>
      <w:r>
        <w:rPr>
          <w:rtl/>
          <w:cs/>
          <w:lang w:val="ar_AE" w:bidi="ar_AE"/>
        </w:rPr>
      </w:r>
      <w:r>
        <w:rPr>
          <w:rtl/>
          <w:cs/>
          <w:lang w:val="ar_AE" w:bidi="ar_AE"/>
        </w:rPr>
        <w:t>العيلامية</w:t>
      </w:r>
    </w:p>
    <w:p>
      <w:pPr>
        <w:pStyle w:val="ListBullet"/>
        <w:bidi/>
        <w:spacing w:line="240" w:lineRule="auto"/>
        <w:ind w:left="720"/>
      </w:pPr>
      <w:r>
        <w:rPr>
          <w:rtl/>
          <w:cs/>
          <w:lang w:val="ar_AE" w:bidi="ar_AE"/>
        </w:rPr>
      </w:r>
      <w:r>
        <w:rPr>
          <w:rtl/>
          <w:cs/>
          <w:lang w:val="ar_AE" w:bidi="ar_AE"/>
        </w:rPr>
        <w:t>الأكادية</w:t>
      </w:r>
    </w:p>
    <w:p>
      <w:pPr>
        <w:bidi/>
      </w:pPr>
      <w:r>
        <w:rPr>
          <w:rtl/>
          <w:cs/>
          <w:lang w:val="ar_AE" w:bidi="ar_AE"/>
        </w:rPr>
      </w:r>
      <w:r>
        <w:rPr>
          <w:rtl/>
          <w:cs/>
          <w:lang w:val="ar_AE" w:bidi="ar_AE"/>
        </w:rPr>
        <w:t>وهو سجل لإنجازات دَارِيوس الأول، ملك الإمبراطورية الفارسية. ويوفر المفتاح لفهم الكتابة المسمارية (نظام كتابة قديم يستخدم علامات على شكل مسمار) التي كُتبت بها العديد من هذه اللغات القديمة.</w:t>
      </w:r>
    </w:p>
    <w:p>
      <w:pPr>
        <w:bidi/>
      </w:pPr>
      <w:r>
        <w:rPr>
          <w:rtl/>
          <w:cs/>
          <w:lang w:val="ar_AE" w:bidi="ar_AE"/>
        </w:rPr>
      </w:r>
      <w:r>
        <w:rPr>
          <w:i/>
          <w:rtl/>
          <w:cs/>
          <w:lang w:val="ar_AE" w:bidi="ar_AE"/>
        </w:rPr>
        <w:t>انظر</w:t>
      </w:r>
      <w:r>
        <w:rPr>
          <w:rtl/>
          <w:cs/>
          <w:lang w:val="ar_AE" w:bidi="ar_AE"/>
        </w:rPr>
        <w:t xml:space="preserve"> </w:t>
      </w:r>
      <w:r>
        <w:rPr>
          <w:rtl/>
          <w:cs/>
          <w:lang w:val="ar_AE" w:bidi="ar_AE"/>
        </w:rPr>
        <w:t>النقوش</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نقش سلوام</w:t>
      </w:r>
      <w:r>
        <w:rPr>
          <w:rtl/>
          <w:cs/>
          <w:lang w:val="ar_AE" w:bidi="ar_AE"/>
        </w:rPr>
      </w:r>
    </w:p>
    <w:p>
      <w:pPr>
        <w:bidi/>
      </w:pPr>
      <w:r>
        <w:rPr>
          <w:rtl/>
          <w:cs/>
          <w:lang w:val="ar_AE" w:bidi="ar_AE"/>
        </w:rPr>
      </w:r>
      <w:r>
        <w:rPr>
          <w:rtl/>
          <w:cs/>
          <w:lang w:val="ar_AE" w:bidi="ar_AE"/>
        </w:rPr>
        <w:t>نقش عبري في نفق سلوام، الذي يُسمى أيضًا نفق حزقيا. كان يحدد مراحل تشييد النفق أثناء بنائه.</w:t>
      </w:r>
    </w:p>
    <w:p>
      <w:pPr>
        <w:bidi/>
      </w:pPr>
      <w:r>
        <w:rPr>
          <w:rtl/>
          <w:cs/>
          <w:lang w:val="ar_AE" w:bidi="ar_AE"/>
        </w:rPr>
      </w:r>
      <w:r>
        <w:rPr>
          <w:i/>
          <w:rtl/>
          <w:cs/>
          <w:lang w:val="ar_AE" w:bidi="ar_AE"/>
        </w:rPr>
        <w:t>انظر</w:t>
      </w:r>
      <w:r>
        <w:rPr>
          <w:rtl/>
          <w:cs/>
          <w:lang w:val="ar_AE" w:bidi="ar_AE"/>
        </w:rPr>
        <w:t xml:space="preserve"> </w:t>
      </w:r>
      <w:r>
        <w:rPr>
          <w:rtl/>
          <w:cs/>
          <w:lang w:val="ar_AE" w:bidi="ar_AE"/>
        </w:rPr>
        <w:t>بركة سلوام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نقش غاليون</w:t>
      </w:r>
      <w:r>
        <w:rPr>
          <w:rtl/>
          <w:cs/>
          <w:lang w:val="ar_AE" w:bidi="ar_AE"/>
        </w:rPr>
      </w:r>
    </w:p>
    <w:p>
      <w:pPr>
        <w:bidi/>
      </w:pPr>
      <w:r>
        <w:rPr>
          <w:rtl/>
          <w:cs/>
          <w:lang w:val="ar_AE" w:bidi="ar_AE"/>
        </w:rPr>
      </w:r>
      <w:r>
        <w:rPr>
          <w:rtl/>
          <w:cs/>
          <w:lang w:val="ar_AE" w:bidi="ar_AE"/>
        </w:rPr>
        <w:t xml:space="preserve">نقش يوناني مؤرَّخ تم العثور عليه في مدينة دلفي في اليونان. يَذكُر النقش اسم غاليون بصفته واليًا، ويحدد تاريخ زيارة بولس الأولى لمدينة كورنثوس (راجع </w:t>
      </w:r>
      <w:r>
        <w:rPr>
          <w:rtl/>
          <w:cs/>
          <w:lang w:val="ar_AE" w:bidi="ar_AE"/>
        </w:rPr>
        <w:t>أعمال الرسل 18:12–17</w:t>
      </w:r>
      <w:r>
        <w:rPr>
          <w:rtl/>
          <w:cs/>
          <w:lang w:val="ar_AE" w:bidi="ar_AE"/>
        </w:rPr>
        <w:t xml:space="preserve">). انظر </w:t>
      </w:r>
      <w:r>
        <w:rPr>
          <w:rtl/>
          <w:cs/>
          <w:lang w:val="ar_AE" w:bidi="ar_AE"/>
        </w:rPr>
        <w:t>التسلسل الزمني للكتاب المقدس (العهد الجديد)</w:t>
      </w:r>
      <w:r>
        <w:rPr>
          <w:rtl/>
          <w:cs/>
          <w:lang w:val="ar_AE" w:bidi="ar_AE"/>
        </w:rPr>
        <w:t xml:space="preserve">; </w:t>
      </w:r>
      <w:r>
        <w:rPr>
          <w:rtl/>
          <w:cs/>
          <w:lang w:val="ar_AE" w:bidi="ar_AE"/>
        </w:rPr>
        <w:t>النقوش</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نقش، نقوش</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نحّات حجارة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نقطة</w:t>
      </w:r>
      <w:r>
        <w:rPr>
          <w:rtl/>
          <w:cs/>
          <w:lang w:val="ar_AE" w:bidi="ar_AE"/>
        </w:rPr>
      </w:r>
    </w:p>
    <w:p>
      <w:pPr>
        <w:bidi/>
      </w:pPr>
      <w:r>
        <w:rPr>
          <w:rtl/>
          <w:cs/>
          <w:lang w:val="ar_AE" w:bidi="ar_AE"/>
        </w:rPr>
      </w:r>
      <w:r>
        <w:rPr>
          <w:rtl/>
          <w:cs/>
          <w:lang w:val="ar_AE" w:bidi="ar_AE"/>
        </w:rPr>
        <w:t xml:space="preserve">علامة ضئيلة الحجم توضع فوق بعض الحروف العبرية. انظر </w:t>
      </w:r>
      <w:r>
        <w:rPr>
          <w:rtl/>
          <w:cs/>
          <w:lang w:val="ar_AE" w:bidi="ar_AE"/>
        </w:rPr>
        <w:t>حرف أو نقطة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نقمة، انتقام، منتقم</w:t>
      </w:r>
      <w:r>
        <w:rPr>
          <w:rtl/>
          <w:cs/>
          <w:lang w:val="ar_AE" w:bidi="ar_AE"/>
        </w:rPr>
      </w:r>
    </w:p>
    <w:p>
      <w:pPr>
        <w:bidi/>
      </w:pPr>
      <w:r>
        <w:rPr>
          <w:rtl/>
          <w:cs/>
          <w:lang w:val="ar_AE" w:bidi="ar_AE"/>
        </w:rPr>
      </w:r>
      <w:r>
        <w:rPr>
          <w:rtl/>
          <w:cs/>
          <w:lang w:val="ar_AE" w:bidi="ar_AE"/>
        </w:rPr>
        <w:t xml:space="preserve">انظر </w:t>
      </w:r>
      <w:r>
        <w:rPr>
          <w:rtl/>
          <w:cs/>
          <w:lang w:val="ar_AE" w:bidi="ar_AE"/>
        </w:rPr>
        <w:t>وَلِيُّ الدَّمِ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نَقودَا</w:t>
      </w:r>
      <w:r>
        <w:rPr>
          <w:rtl/>
          <w:cs/>
          <w:lang w:val="ar_AE" w:bidi="ar_AE"/>
        </w:rPr>
      </w:r>
    </w:p>
    <w:p>
      <w:pPr>
        <w:pStyle w:val="Heading2"/>
        <w:bidi/>
      </w:pPr>
      <w:r>
        <w:rPr>
          <w:rtl/>
          <w:cs/>
          <w:lang w:val="ar_AE" w:bidi="ar_AE"/>
        </w:rPr>
        <w:t>نَقُودَا</w:t>
      </w:r>
    </w:p>
    <w:p>
      <w:pPr>
        <w:bidi/>
      </w:pPr>
      <w:r>
        <w:rPr>
          <w:rtl/>
          <w:cs/>
          <w:lang w:val="ar_AE" w:bidi="ar_AE"/>
        </w:rPr>
      </w:r>
      <w:r>
        <w:rPr>
          <w:rtl/>
          <w:cs/>
          <w:lang w:val="ar_AE" w:bidi="ar_AE"/>
        </w:rPr>
        <w:t>١. أبو عائلة من خدام الهيكل الذين عادوا إلى أورشليم بعد السبي (</w:t>
      </w:r>
      <w:r>
        <w:rPr>
          <w:rtl/>
          <w:cs/>
          <w:lang w:val="ar_AE" w:bidi="ar_AE"/>
        </w:rPr>
        <w:t>عز ٢: ٤٨</w:t>
      </w:r>
      <w:r>
        <w:rPr>
          <w:rtl/>
          <w:cs/>
          <w:lang w:val="ar_AE" w:bidi="ar_AE"/>
        </w:rPr>
        <w:t xml:space="preserve">؛ </w:t>
      </w:r>
      <w:r>
        <w:rPr>
          <w:rtl/>
          <w:cs/>
          <w:lang w:val="ar_AE" w:bidi="ar_AE"/>
        </w:rPr>
        <w:t>نح ٧: ٥٠</w:t>
      </w:r>
      <w:r>
        <w:rPr>
          <w:rtl/>
          <w:cs/>
          <w:lang w:val="ar_AE" w:bidi="ar_AE"/>
        </w:rPr>
        <w:t>).</w:t>
      </w:r>
    </w:p>
    <w:p>
      <w:pPr>
        <w:bidi/>
      </w:pPr>
      <w:r>
        <w:rPr>
          <w:rtl/>
          <w:cs/>
          <w:lang w:val="ar_AE" w:bidi="ar_AE"/>
        </w:rPr>
      </w:r>
      <w:r>
        <w:rPr>
          <w:rtl/>
          <w:cs/>
          <w:lang w:val="ar_AE" w:bidi="ar_AE"/>
        </w:rPr>
        <w:t>2. أبو عائلة من العائدين من السبي الذين لم يتمكنوا من إثبات نسبهم الإسرائيلي (</w:t>
      </w:r>
      <w:r>
        <w:rPr>
          <w:rtl/>
          <w:cs/>
          <w:lang w:val="ar_AE" w:bidi="ar_AE"/>
        </w:rPr>
        <w:t>عز 2:60</w:t>
      </w:r>
      <w:r>
        <w:rPr>
          <w:rtl/>
          <w:cs/>
          <w:lang w:val="ar_AE" w:bidi="ar_AE"/>
        </w:rPr>
        <w:t xml:space="preserve">; </w:t>
      </w:r>
      <w:r>
        <w:rPr>
          <w:rtl/>
          <w:cs/>
          <w:lang w:val="ar_AE" w:bidi="ar_AE"/>
        </w:rPr>
        <w:t>نح 7:62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نقوش</w:t>
      </w:r>
      <w:r>
        <w:rPr>
          <w:rtl/>
          <w:cs/>
          <w:lang w:val="ar_AE" w:bidi="ar_AE"/>
        </w:rPr>
      </w:r>
    </w:p>
    <w:p>
      <w:pPr>
        <w:bidi/>
      </w:pPr>
      <w:r>
        <w:rPr>
          <w:rtl/>
          <w:cs/>
          <w:lang w:val="ar_AE" w:bidi="ar_AE"/>
        </w:rPr>
      </w:r>
      <w:r>
        <w:rPr>
          <w:rtl/>
          <w:cs/>
          <w:lang w:val="ar_AE" w:bidi="ar_AE"/>
        </w:rPr>
        <w:t>مصطلح يستخدم للإشارة إلى الكتابة في العالم القديم التي كانت تُكتب على مادة صعبة التحلل، مثل الحجر أو الطين، بدلاً من المواد العادية سريعة التحلل، مثل البردي أو الرق.</w:t>
      </w:r>
    </w:p>
    <w:p>
      <w:pPr>
        <w:bidi/>
      </w:pPr>
      <w:r>
        <w:rPr>
          <w:rtl/>
          <w:cs/>
          <w:lang w:val="ar_AE" w:bidi="ar_AE"/>
        </w:rPr>
      </w:r>
      <w:r>
        <w:rPr>
          <w:rtl/>
          <w:cs/>
          <w:lang w:val="ar_AE" w:bidi="ar_AE"/>
        </w:rPr>
        <w:t>معاينة تمهيدية</w:t>
      </w:r>
    </w:p>
    <w:p>
      <w:pPr>
        <w:bidi/>
      </w:pPr>
      <w:r>
        <w:rPr>
          <w:rtl/>
          <w:cs/>
          <w:lang w:val="ar_AE" w:bidi="ar_AE"/>
        </w:rPr>
      </w:r>
      <w:r>
        <w:rPr>
          <w:rtl/>
          <w:cs/>
          <w:lang w:val="ar_AE" w:bidi="ar_AE"/>
        </w:rPr>
        <w:t>• مقدمة</w:t>
      </w:r>
    </w:p>
    <w:p>
      <w:pPr>
        <w:bidi/>
      </w:pPr>
      <w:r>
        <w:rPr>
          <w:rtl/>
          <w:cs/>
          <w:lang w:val="ar_AE" w:bidi="ar_AE"/>
        </w:rPr>
      </w:r>
      <w:r>
        <w:rPr>
          <w:rtl/>
          <w:cs/>
          <w:lang w:val="ar_AE" w:bidi="ar_AE"/>
        </w:rPr>
        <w:t>• النقوش على الآثار</w:t>
      </w:r>
    </w:p>
    <w:p>
      <w:pPr>
        <w:bidi/>
      </w:pPr>
      <w:r>
        <w:rPr>
          <w:rtl/>
          <w:cs/>
          <w:lang w:val="ar_AE" w:bidi="ar_AE"/>
        </w:rPr>
      </w:r>
      <w:r>
        <w:rPr>
          <w:rtl/>
          <w:cs/>
          <w:lang w:val="ar_AE" w:bidi="ar_AE"/>
        </w:rPr>
        <w:t>• السجلات التاريخية</w:t>
      </w:r>
    </w:p>
    <w:p>
      <w:pPr>
        <w:bidi/>
      </w:pPr>
      <w:r>
        <w:rPr>
          <w:rtl/>
          <w:cs/>
          <w:lang w:val="ar_AE" w:bidi="ar_AE"/>
        </w:rPr>
      </w:r>
      <w:r>
        <w:rPr>
          <w:rtl/>
          <w:cs/>
          <w:lang w:val="ar_AE" w:bidi="ar_AE"/>
        </w:rPr>
        <w:t>• الإعلانات الرسمية</w:t>
      </w:r>
    </w:p>
    <w:p>
      <w:pPr>
        <w:bidi/>
      </w:pPr>
      <w:r>
        <w:rPr>
          <w:rtl/>
          <w:cs/>
          <w:lang w:val="ar_AE" w:bidi="ar_AE"/>
        </w:rPr>
      </w:r>
      <w:r>
        <w:rPr>
          <w:rtl/>
          <w:cs/>
          <w:lang w:val="ar_AE" w:bidi="ar_AE"/>
        </w:rPr>
        <w:t>• الإهداءات</w:t>
      </w:r>
    </w:p>
    <w:p>
      <w:pPr>
        <w:bidi/>
      </w:pPr>
      <w:r>
        <w:rPr>
          <w:rtl/>
          <w:cs/>
          <w:lang w:val="ar_AE" w:bidi="ar_AE"/>
        </w:rPr>
      </w:r>
      <w:r>
        <w:rPr>
          <w:rtl/>
          <w:cs/>
          <w:lang w:val="ar_AE" w:bidi="ar_AE"/>
        </w:rPr>
        <w:t>• المراسلات</w:t>
      </w:r>
    </w:p>
    <w:p>
      <w:pPr>
        <w:bidi/>
      </w:pPr>
      <w:r>
        <w:rPr>
          <w:rtl/>
          <w:cs/>
          <w:lang w:val="ar_AE" w:bidi="ar_AE"/>
        </w:rPr>
      </w:r>
      <w:r>
        <w:rPr>
          <w:rtl/>
          <w:cs/>
          <w:lang w:val="ar_AE" w:bidi="ar_AE"/>
        </w:rPr>
        <w:t>• زخارف أرضيات الفسيفساء</w:t>
      </w:r>
    </w:p>
    <w:p>
      <w:pPr>
        <w:pStyle w:val="Heading3"/>
        <w:bidi/>
      </w:pPr>
      <w:r>
        <w:rPr>
          <w:rtl/>
          <w:cs/>
          <w:lang w:val="ar_AE" w:bidi="ar_AE"/>
        </w:rPr>
        <w:t>مقدمة</w:t>
      </w:r>
    </w:p>
    <w:p>
      <w:pPr>
        <w:bidi/>
      </w:pPr>
      <w:r>
        <w:rPr>
          <w:rtl/>
          <w:cs/>
          <w:lang w:val="ar_AE" w:bidi="ar_AE"/>
        </w:rPr>
      </w:r>
      <w:r>
        <w:rPr>
          <w:rtl/>
          <w:cs/>
          <w:lang w:val="ar_AE" w:bidi="ar_AE"/>
        </w:rPr>
        <w:t>يحوي الكتاب المقدس إشارات عرضية إلى النقوش؛ على سبيل المثال، كانت الوصايا العشر منقوشة على الحجر (</w:t>
      </w:r>
      <w:r>
        <w:rPr>
          <w:rtl/>
          <w:cs/>
          <w:lang w:val="ar_AE" w:bidi="ar_AE"/>
        </w:rPr>
        <w:t>خروج 31:18</w:t>
      </w:r>
      <w:r>
        <w:rPr>
          <w:rtl/>
          <w:cs/>
          <w:lang w:val="ar_AE" w:bidi="ar_AE"/>
        </w:rPr>
        <w:t>) وأعطيت لموسى، ولاحقًا كتبها يشوع على الحجر وأقامها في جبل عيبال بالقرب من شكيم (</w:t>
      </w:r>
      <w:r>
        <w:rPr>
          <w:rtl/>
          <w:cs/>
          <w:lang w:val="ar_AE" w:bidi="ar_AE"/>
        </w:rPr>
        <w:t>يشوع 8:32</w:t>
      </w:r>
      <w:r>
        <w:rPr>
          <w:rtl/>
          <w:cs/>
          <w:lang w:val="ar_AE" w:bidi="ar_AE"/>
        </w:rPr>
        <w:t>). في الحفريات في شكيم، وجد ج. إي. رايت حجرًا كبيرًا معدًا لاستقبال نقش قد أرخه إلى زمن يشوع على أسس طباقي. لا يزال يمكن رؤيته في الموقع. رسالة من يد الله إلى الملك البابلي بلشاصر كانت منقوشة على جدران قصره (</w:t>
      </w:r>
      <w:r>
        <w:rPr>
          <w:rtl/>
          <w:cs/>
          <w:lang w:val="ar_AE" w:bidi="ar_AE"/>
        </w:rPr>
        <w:t>دانيال 5:5، 24</w:t>
      </w:r>
      <w:r>
        <w:rPr>
          <w:rtl/>
          <w:cs/>
          <w:lang w:val="ar_AE" w:bidi="ar_AE"/>
        </w:rPr>
        <w:t>). لاحظ بولس مذبحًا يحمل نقش "لإله مجهول" في سوق أثينا (</w:t>
      </w:r>
      <w:r>
        <w:rPr>
          <w:rtl/>
          <w:cs/>
          <w:lang w:val="ar_AE" w:bidi="ar_AE"/>
        </w:rPr>
        <w:t>أعمال الرسل 17:23</w:t>
      </w:r>
      <w:r>
        <w:rPr>
          <w:rtl/>
          <w:cs/>
          <w:lang w:val="ar_AE" w:bidi="ar_AE"/>
        </w:rPr>
        <w:t>). يتحدث سفر الرؤيا عن أسماء أسباط بني إسرائيل الاثني عشر المنقوشة على أبواب المدينة السماوية (</w:t>
      </w:r>
      <w:r>
        <w:rPr>
          <w:rtl/>
          <w:cs/>
          <w:lang w:val="ar_AE" w:bidi="ar_AE"/>
        </w:rPr>
        <w:t>رؤيا 21:12</w:t>
      </w:r>
      <w:r>
        <w:rPr>
          <w:rtl/>
          <w:cs/>
          <w:lang w:val="ar_AE" w:bidi="ar_AE"/>
        </w:rPr>
        <w:t>).</w:t>
      </w:r>
    </w:p>
    <w:p>
      <w:pPr>
        <w:bidi/>
      </w:pPr>
      <w:r>
        <w:rPr>
          <w:rtl/>
          <w:cs/>
          <w:lang w:val="ar_AE" w:bidi="ar_AE"/>
        </w:rPr>
      </w:r>
      <w:r>
        <w:rPr>
          <w:rtl/>
          <w:cs/>
          <w:lang w:val="ar_AE" w:bidi="ar_AE"/>
        </w:rPr>
        <w:t>النقوش في العالم القديم يمكن العثور عليها في أي لغة تقريبًا ومن أي فترة من التاريخ: المصرية، البابلية، الفارسية، اليونانية، اللاتينية، العبرية، الآرامية، النبطية، المؤابية، وهكذا. كان من الشائع القول بأن موسى لم يكن بإمكانه كتابة التوراة لأن الكتابة لم تكن قد اخترعت في ذلك الوقت المبكر. النقوش التي وجدت في مناجم الفيروز في سرابيط الخادم والتي تعود إلى القرن الخامس عشر قبل الميلاد قد دحضت هذا الادعاء. بالإضافة إلى ذلك، يمكن ملاحظة أن الألواح الطينية التي وجدها كلود شيفر في رأس شمرا التي تعود إلى نحو 1400 قبل الميلاد تظهر فترة طويلة من النشاط الأدبي، وكذلك الألواح في إبلا من نحو 1000 سنة قبل ذلك.</w:t>
      </w:r>
    </w:p>
    <w:p>
      <w:pPr>
        <w:bidi/>
      </w:pPr>
      <w:r>
        <w:rPr>
          <w:rtl/>
          <w:cs/>
          <w:lang w:val="ar_AE" w:bidi="ar_AE"/>
        </w:rPr>
      </w:r>
      <w:r>
        <w:rPr>
          <w:rtl/>
          <w:cs/>
          <w:lang w:val="ar_AE" w:bidi="ar_AE"/>
        </w:rPr>
        <w:t>قد توجد النقوش في أي موضع أو مكان تقريبًا، لكن المواقع الأكثر شيوعًا هي في أرضيات المعابد اليهودية، المباني الكنسية، والمساجد؛ وأرصفة المنتديات؛ وجدران المباني العامة؛ والأحجار والتماثيل الإهدائية؛ والشواهد واللوحات التذكارية؛ والقبور والتوابيت؛ والمعالم الرومانية. قائمة شاملة مستحيلة، لكن بعض العينات التمثيلية ستوضح الأنواع المختلفة من المواد النقشية الموجودة.</w:t>
      </w:r>
    </w:p>
    <w:p>
      <w:pPr>
        <w:pStyle w:val="Heading3"/>
        <w:bidi/>
      </w:pPr>
      <w:r>
        <w:rPr>
          <w:rtl/>
          <w:cs/>
          <w:lang w:val="ar_AE" w:bidi="ar_AE"/>
        </w:rPr>
        <w:t>النقوش على الآثار</w:t>
      </w:r>
    </w:p>
    <w:p>
      <w:pPr>
        <w:bidi/>
      </w:pPr>
      <w:r>
        <w:rPr>
          <w:rtl/>
          <w:cs/>
          <w:lang w:val="ar_AE" w:bidi="ar_AE"/>
        </w:rPr>
      </w:r>
      <w:r>
        <w:rPr>
          <w:rtl/>
          <w:cs/>
          <w:lang w:val="ar_AE" w:bidi="ar_AE"/>
        </w:rPr>
        <w:t>أحيا الفرعون المصري مرنبتاح انتصاره على شعوب البحر في القرن الثالث عشر قبل الميلاد بنقش لوحة من الجرانيت الأسود تسجل انتصاره. تحتوي على أقدم إشارة معروفة لإسرائيل خارج أرض فلسطين: "إسرائيل خربة".</w:t>
      </w:r>
    </w:p>
    <w:p>
      <w:pPr>
        <w:bidi/>
      </w:pPr>
      <w:r>
        <w:rPr>
          <w:rtl/>
          <w:cs/>
          <w:lang w:val="ar_AE" w:bidi="ar_AE"/>
        </w:rPr>
      </w:r>
      <w:r>
        <w:rPr>
          <w:rtl/>
          <w:cs/>
          <w:lang w:val="ar_AE" w:bidi="ar_AE"/>
        </w:rPr>
        <w:t>يشار إلى الملك الإسرائيلي عمري (</w:t>
      </w:r>
      <w:r>
        <w:rPr>
          <w:rtl/>
          <w:cs/>
          <w:lang w:val="ar_AE" w:bidi="ar_AE"/>
        </w:rPr>
        <w:t>1 ملوك 16:16–30</w:t>
      </w:r>
      <w:r>
        <w:rPr>
          <w:rtl/>
          <w:cs/>
          <w:lang w:val="ar_AE" w:bidi="ar_AE"/>
        </w:rPr>
        <w:t>) في نص محفور باللغة المؤابية على حجر يعود تاريخه إلى نهاية حكم الملك المؤابي ميشع، نحو 830 قبل الميلاد. عُثر عليه في ديبان (ديبون في العهد القديم) في عام 1868 ويحتوي على سجل للتمرد الناجح للملك ضد القمع الإسرائيلي.</w:t>
      </w:r>
    </w:p>
    <w:p>
      <w:pPr>
        <w:bidi/>
      </w:pPr>
      <w:r>
        <w:rPr>
          <w:rtl/>
          <w:cs/>
          <w:lang w:val="ar_AE" w:bidi="ar_AE"/>
        </w:rPr>
      </w:r>
      <w:r>
        <w:rPr>
          <w:rtl/>
          <w:cs/>
          <w:lang w:val="ar_AE" w:bidi="ar_AE"/>
        </w:rPr>
        <w:t>عُثر على نقش أثري آخر في بلاد فارس منحوت في المنحدر الحاد لجبل بيستون. إنه سجل ثلاثي اللغات (الفارسية القديمة، العيلامية، الأكدية) لأعمال داريوس الأول، مما يوفر المفتاح لحل لغز الكتابة المسمارية التي كُتبت بها العديد من هذه اللغات القديمة.</w:t>
      </w:r>
    </w:p>
    <w:p>
      <w:pPr>
        <w:bidi/>
      </w:pPr>
      <w:r>
        <w:rPr>
          <w:rtl/>
          <w:cs/>
          <w:lang w:val="ar_AE" w:bidi="ar_AE"/>
        </w:rPr>
      </w:r>
      <w:r>
        <w:rPr>
          <w:rtl/>
          <w:cs/>
          <w:lang w:val="ar_AE" w:bidi="ar_AE"/>
        </w:rPr>
        <w:t>ترك الملك الآشوري شلمنصر الثالث سجلًا لحملاته الست الأولى من الفتوحات منقوشًا على نصب تذكاري عُثر عليه في عام 1861 في الكرخ على نهر دجلة. الحجر منحوت من الأمام والخلف بالكتابة المسمارية التي كُتبت فوق نقش بارز للملك. الملك نفسه ترك مسلة حجرية سوداء، ارتفاعها ستة أقدام ونصف (2 متر)، تصور انتصاراته على عدة ملوك آخرين، من بينهم ياهو، ملك إسرائيل، الذي يظهر في اللوحة الثانية من الأعلى، ساجدًا أمام الملك الآشوري. هذه هي أقدم صورة متاحة لإسرائيلي والتمثيل الوحيد المعروف لملك إسرائيلي لشخص معاصر. النقش فوق الصورة يقرأ، "جزية ياهو، ابن [نسل] عمري … " ويعود تاريخه إلى منتصف القرن التاسع قبل الميلاد.</w:t>
      </w:r>
    </w:p>
    <w:p>
      <w:pPr>
        <w:pStyle w:val="Heading3"/>
        <w:bidi/>
      </w:pPr>
      <w:r>
        <w:rPr>
          <w:rtl/>
          <w:cs/>
          <w:lang w:val="ar_AE" w:bidi="ar_AE"/>
        </w:rPr>
        <w:t>السجلات التاريخية</w:t>
      </w:r>
    </w:p>
    <w:p>
      <w:pPr>
        <w:bidi/>
      </w:pPr>
      <w:r>
        <w:rPr>
          <w:rtl/>
          <w:cs/>
          <w:lang w:val="ar_AE" w:bidi="ar_AE"/>
        </w:rPr>
      </w:r>
      <w:r>
        <w:rPr>
          <w:rtl/>
          <w:cs/>
          <w:lang w:val="ar_AE" w:bidi="ar_AE"/>
        </w:rPr>
        <w:t xml:space="preserve">كثيراً ما كان الملوك القدماء في منطقة بلاد ما بين النهرين يسجلون الأحداث المهمة أو الإعلانات على الحجر أو الطين. مثال بارز على ذلك هو المنشور الطيني الذي يحتوي على النسخة النهائية من حوليات سنحاريب المؤرخة إلى عام 691 قبل الميلاد. إنه سداسي الأضلاع، يبلغ ارتفاعه 15 بوصة (38.1 سنتيمتر) وعرضه 6 بوصة (15.2 سنتيمتر)، ومكتوب على جميع جوانبه بالخط المسماري. يتحدث النقش عن "حزقيا اليهودي (ملك يهوذا)، الذي لم يخضع لنيري. … مثل الطائر في القفص، حبسته في أورشليم، مدينته الملكية" (راجع </w:t>
      </w:r>
      <w:r>
        <w:rPr>
          <w:rtl/>
          <w:cs/>
          <w:lang w:val="ar_AE" w:bidi="ar_AE"/>
        </w:rPr>
        <w:t>2 ملوك 18؛</w:t>
      </w:r>
      <w:r>
        <w:rPr>
          <w:rtl/>
          <w:cs/>
          <w:lang w:val="ar_AE" w:bidi="ar_AE"/>
        </w:rPr>
        <w:t xml:space="preserve"> </w:t>
      </w:r>
      <w:r>
        <w:rPr>
          <w:rtl/>
          <w:cs/>
          <w:lang w:val="ar_AE" w:bidi="ar_AE"/>
        </w:rPr>
        <w:t>إشعياء 36–39</w:t>
      </w:r>
      <w:r>
        <w:rPr>
          <w:rtl/>
          <w:cs/>
          <w:lang w:val="ar_AE" w:bidi="ar_AE"/>
        </w:rPr>
        <w:t>).</w:t>
      </w:r>
    </w:p>
    <w:p>
      <w:pPr>
        <w:bidi/>
      </w:pPr>
      <w:r>
        <w:rPr>
          <w:rtl/>
          <w:cs/>
          <w:lang w:val="ar_AE" w:bidi="ar_AE"/>
        </w:rPr>
      </w:r>
      <w:r>
        <w:rPr>
          <w:rtl/>
          <w:cs/>
          <w:lang w:val="ar_AE" w:bidi="ar_AE"/>
        </w:rPr>
        <w:t xml:space="preserve">على الرغم من عدم بقاء سجلات مماثلة لتلك التي أنتجها ملوك آشور بين البابليين، إننا لدينا بعض السجلات المكتوبة على ألواح طينية تغطي السنوات من 626 قبل الميلاد إلى سقوط بابل على يد كورش في 539. واحدة من هذه السجلات، السجل البابلي، توفر تاريخًا دقيقًا هو 16 مارس 597 قبل الميلاد، لسقوط أورشليم على يد الملك البابلي نبوخذ نصر (راجع </w:t>
      </w:r>
      <w:r>
        <w:rPr>
          <w:rtl/>
          <w:cs/>
          <w:lang w:val="ar_AE" w:bidi="ar_AE"/>
        </w:rPr>
        <w:t>2 ملوك 24:10–17</w:t>
      </w:r>
      <w:r>
        <w:rPr>
          <w:rtl/>
          <w:cs/>
          <w:lang w:val="ar_AE" w:bidi="ar_AE"/>
        </w:rPr>
        <w:t>).</w:t>
      </w:r>
    </w:p>
    <w:p>
      <w:pPr>
        <w:bidi/>
      </w:pPr>
      <w:r>
        <w:rPr>
          <w:rtl/>
          <w:cs/>
          <w:lang w:val="ar_AE" w:bidi="ar_AE"/>
        </w:rPr>
      </w:r>
      <w:r>
        <w:rPr>
          <w:rtl/>
          <w:cs/>
          <w:lang w:val="ar_AE" w:bidi="ar_AE"/>
        </w:rPr>
        <w:t>سقطت بابل نفسها في يد كورش المادي، ملك فارس، في عام 539. لا يُشار إلى الحدث في الكتاب المقدس (</w:t>
      </w:r>
      <w:r>
        <w:rPr>
          <w:rtl/>
          <w:cs/>
          <w:lang w:val="ar_AE" w:bidi="ar_AE"/>
        </w:rPr>
        <w:t>عزرا 1:1–3</w:t>
      </w:r>
      <w:r>
        <w:rPr>
          <w:rtl/>
          <w:cs/>
          <w:lang w:val="ar_AE" w:bidi="ar_AE"/>
        </w:rPr>
        <w:t>) فحسب، بل يوصف أيضًا على أسطوانة طينية على شكل برميل بطول تسع بوصات (22.9 سنتيمترًا)، مكتوبة بالخط المسماري، خلال عهد كورش. يشير إلى سياسته التي سمحت للأمم الأسيرة بإعادة بناء مدنها ومعابدها. هذا يفسر تشجيعه ومساعدته المالية لليهود في العودة إلى أورشليم لإعادة بناء هيكل سليمان الذي دمره نبوخذ نصر (</w:t>
      </w:r>
      <w:r>
        <w:rPr>
          <w:rtl/>
          <w:cs/>
          <w:lang w:val="ar_AE" w:bidi="ar_AE"/>
        </w:rPr>
        <w:t>عزرا 1:2–4</w:t>
      </w:r>
      <w:r>
        <w:rPr>
          <w:rtl/>
          <w:cs/>
          <w:lang w:val="ar_AE" w:bidi="ar_AE"/>
        </w:rPr>
        <w:t>).</w:t>
      </w:r>
    </w:p>
    <w:p>
      <w:pPr>
        <w:bidi/>
      </w:pPr>
      <w:r>
        <w:rPr>
          <w:rtl/>
          <w:cs/>
          <w:lang w:val="ar_AE" w:bidi="ar_AE"/>
        </w:rPr>
      </w:r>
      <w:r>
        <w:rPr>
          <w:rtl/>
          <w:cs/>
          <w:lang w:val="ar_AE" w:bidi="ar_AE"/>
        </w:rPr>
        <w:t>كان الفراعنة المصريون مولعين بنشر سجلات إنجازاتهم بالكتابة الهيروغليفية على جدران المعابد والمقابر. كانت هذه النقوش عادة محفورة في الحجر ثم تُطلى. واحدة من أكثر النقوش إثارة للاهتمام هي وصف شيشق لغزوه لأرض إسرائيل المحفور على الجدار الجنوبي لفناء معبد آمون في الكرنك. إن إدراج مجدو، بالإضافة إلى مدن أخرى في إسرائيل، ضمن أكثر من 75 مدينة يمكن قراءة أسمائها حتى الآن يضيف اهتمامًا تاريخيًا إلى الرواية الكتابية لغزو شيشق واحتلاله لأورشليم و"مدن يهوذا المحصنة" (</w:t>
      </w:r>
      <w:r>
        <w:rPr>
          <w:rtl/>
          <w:cs/>
          <w:lang w:val="ar_AE" w:bidi="ar_AE"/>
        </w:rPr>
        <w:t>1 ملوك 14:25–26؛</w:t>
      </w:r>
      <w:r>
        <w:rPr>
          <w:rtl/>
          <w:cs/>
          <w:lang w:val="ar_AE" w:bidi="ar_AE"/>
        </w:rPr>
        <w:t xml:space="preserve"> </w:t>
      </w:r>
      <w:r>
        <w:rPr>
          <w:rtl/>
          <w:cs/>
          <w:lang w:val="ar_AE" w:bidi="ar_AE"/>
        </w:rPr>
        <w:t>2 أخبار الأيام 12:2–10</w:t>
      </w:r>
      <w:r>
        <w:rPr>
          <w:rtl/>
          <w:cs/>
          <w:lang w:val="ar_AE" w:bidi="ar_AE"/>
        </w:rPr>
        <w:t>). تؤكد الاكتشافات الأثرية حوقوع تدمير وحرق للمدينة في هذا الوقت.</w:t>
      </w:r>
    </w:p>
    <w:p>
      <w:pPr>
        <w:pStyle w:val="Heading3"/>
        <w:bidi/>
      </w:pPr>
      <w:r>
        <w:rPr>
          <w:rtl/>
          <w:cs/>
          <w:lang w:val="ar_AE" w:bidi="ar_AE"/>
        </w:rPr>
        <w:t>الإعلانات الرسمية</w:t>
      </w:r>
    </w:p>
    <w:p>
      <w:pPr>
        <w:bidi/>
      </w:pPr>
      <w:r>
        <w:rPr>
          <w:rtl/>
          <w:cs/>
          <w:lang w:val="ar_AE" w:bidi="ar_AE"/>
        </w:rPr>
      </w:r>
      <w:r>
        <w:rPr>
          <w:rtl/>
          <w:cs/>
          <w:lang w:val="ar_AE" w:bidi="ar_AE"/>
        </w:rPr>
        <w:t xml:space="preserve">عندما كان ملك قديم أو مسؤول عام يريد نشر مرسوم يدوم، كان يتم نحته في الحجر أو وضعه في الفسيفساء. عُثر على نقش على لوح من الرخام يعود إلى عهد كلوديوس (41–54 م) في عام 1878، ويعود أصله إلى مدينة الناصرة. يحتوي على تحذير ضد سرقة القبور أو أي تدنيس آخر للمقابر. تم إعلان عقوبة هذا الانتهاك بالموت. قد يعكس النقش بعض المشاكل التي واجهها كلوديوس في روما بشأن شخص المسيح (سويتونيوس، </w:t>
      </w:r>
      <w:r>
        <w:rPr>
          <w:i/>
          <w:rtl/>
          <w:cs/>
          <w:lang w:val="ar_AE" w:bidi="ar_AE"/>
        </w:rPr>
        <w:t>كلوديوس</w:t>
      </w:r>
      <w:r>
        <w:rPr>
          <w:rtl/>
          <w:cs/>
          <w:lang w:val="ar_AE" w:bidi="ar_AE"/>
        </w:rPr>
        <w:t xml:space="preserve"> 25) والتي أدت إلى طرد اليهود من العاصمة (</w:t>
      </w:r>
      <w:r>
        <w:rPr>
          <w:rtl/>
          <w:cs/>
          <w:lang w:val="ar_AE" w:bidi="ar_AE"/>
        </w:rPr>
        <w:t>أعمال الرسل 18</w:t>
      </w:r>
      <w:r>
        <w:rPr>
          <w:rtl/>
          <w:cs/>
          <w:lang w:val="ar_AE" w:bidi="ar_AE"/>
        </w:rPr>
        <w:t>). كانت القضية تتعلق بقيامة المسيح كما أعلن في روما.</w:t>
      </w:r>
    </w:p>
    <w:p>
      <w:pPr>
        <w:bidi/>
      </w:pPr>
      <w:r>
        <w:rPr>
          <w:rtl/>
          <w:cs/>
          <w:lang w:val="ar_AE" w:bidi="ar_AE"/>
        </w:rPr>
      </w:r>
      <w:r>
        <w:rPr>
          <w:rtl/>
          <w:cs/>
          <w:lang w:val="ar_AE" w:bidi="ar_AE"/>
        </w:rPr>
        <w:t xml:space="preserve">تم وضع الإعلانات حتى في المعابد. أشار يوسيفوس إلى جدار صغير يحيط بالهيكل اليهودي في أورشليم يحتوي على ألواح حجرية على فترات منتظمة تحذر باليونانية واللاتينية من دخول غير اليهود إلى الهيكل (حرب اليهود 5.193–34; 6.125–26; </w:t>
      </w:r>
      <w:r>
        <w:rPr>
          <w:i/>
          <w:rtl/>
          <w:cs/>
          <w:lang w:val="ar_AE" w:bidi="ar_AE"/>
        </w:rPr>
        <w:t>عاديات اليهود</w:t>
      </w:r>
      <w:r>
        <w:rPr>
          <w:rtl/>
          <w:cs/>
          <w:lang w:val="ar_AE" w:bidi="ar_AE"/>
        </w:rPr>
        <w:t>15.417). تم العثور على مثالين مجزأين. أحدهما اكتشفه كليرمونت-غانو في عام 1871 يقرأ: "لا يجوز لأي أجنبي أن يدخل إلى داخل السياج والحاجز حول القدس، ومن يُمسك عليه سوف يتحمل مسؤولية موته". سمح الرومان لليهود بقتل أي شخص، حتى لو كان رومانيًا، يتجاوز هذا الحاجز (</w:t>
      </w:r>
      <w:r>
        <w:rPr>
          <w:i/>
          <w:rtl/>
          <w:cs/>
          <w:lang w:val="ar_AE" w:bidi="ar_AE"/>
        </w:rPr>
        <w:t>حرب اليهود</w:t>
      </w:r>
      <w:r>
        <w:rPr>
          <w:rtl/>
          <w:cs/>
          <w:lang w:val="ar_AE" w:bidi="ar_AE"/>
        </w:rPr>
        <w:t xml:space="preserve"> 6.126).</w:t>
      </w:r>
    </w:p>
    <w:p>
      <w:pPr>
        <w:bidi/>
      </w:pPr>
      <w:r>
        <w:rPr>
          <w:rtl/>
          <w:cs/>
          <w:lang w:val="ar_AE" w:bidi="ar_AE"/>
        </w:rPr>
      </w:r>
      <w:r>
        <w:rPr>
          <w:rtl/>
          <w:cs/>
          <w:lang w:val="ar_AE" w:bidi="ar_AE"/>
        </w:rPr>
        <w:t>نقش مهم كلف به الإمبراطور كلوديوس، وُجد في بداية القرن العشرين في دلفي، اليونان. كُتب باللغة اليونانية ويذكر غاليو كحاكم مقاطعة مع تاريخ يمكن تحديده على أنه 51–52 ميلادية لفترة ولايته. هذا غاليو هو الحاكم الذي قُدم أمامه بولس من قبل يهود كورنثوس (</w:t>
      </w:r>
      <w:r>
        <w:rPr>
          <w:rtl/>
          <w:cs/>
          <w:lang w:val="ar_AE" w:bidi="ar_AE"/>
        </w:rPr>
        <w:t>أعمال الرسل 18:12–17</w:t>
      </w:r>
      <w:r>
        <w:rPr>
          <w:rtl/>
          <w:cs/>
          <w:lang w:val="ar_AE" w:bidi="ar_AE"/>
        </w:rPr>
        <w:t>). لذلك، هو مهم للغاية لتحديد تاريخ إقامة بولس لمدة 18 شهرًا في كورنثوس، وتاريخ محوري مهم لتأريخ سيرة بولس بشكل عام. النقش هو إعلان إمبراطوري إلى مواطني دلفي بشأن الحاجة إلى زيادة عدد سكان المدينة بشخصيات بارزة.</w:t>
      </w:r>
    </w:p>
    <w:p>
      <w:pPr>
        <w:bidi/>
      </w:pPr>
      <w:r>
        <w:rPr>
          <w:rtl/>
          <w:cs/>
          <w:lang w:val="ar_AE" w:bidi="ar_AE"/>
        </w:rPr>
      </w:r>
      <w:r>
        <w:rPr>
          <w:rtl/>
          <w:cs/>
          <w:lang w:val="ar_AE" w:bidi="ar_AE"/>
        </w:rPr>
        <w:t>ظهر اسم بيلاطس البنطي في نقش لاتيني محفور على حجر عُثر عليه في المسرح الروماني في قيسارية ماريتيما على ساحل إسرائيل. يشير إليه، بكلمات مشوهة جزئيًا، كحاكم ويحتوي على اسم تيبيريوم، الذي يشير إلى هيكل بُني تكريمًا للإمبراطور تيبريوس.</w:t>
      </w:r>
    </w:p>
    <w:p>
      <w:pPr>
        <w:pStyle w:val="Heading3"/>
        <w:bidi/>
      </w:pPr>
      <w:r>
        <w:rPr>
          <w:rtl/>
          <w:cs/>
          <w:lang w:val="ar_AE" w:bidi="ar_AE"/>
        </w:rPr>
        <w:t>الإهداءات</w:t>
      </w:r>
    </w:p>
    <w:p>
      <w:pPr>
        <w:bidi/>
      </w:pPr>
      <w:r>
        <w:rPr>
          <w:rtl/>
          <w:cs/>
          <w:lang w:val="ar_AE" w:bidi="ar_AE"/>
        </w:rPr>
      </w:r>
      <w:r>
        <w:rPr>
          <w:rtl/>
          <w:cs/>
          <w:lang w:val="ar_AE" w:bidi="ar_AE"/>
        </w:rPr>
        <w:t>كانت النقوش توضع عادة على الجدران أو أرضيات المباني أو تُلحق ببعض الهياكل الأخرى لتكريس المبنى المكتمل. تم قطع نقش في جدار نفق طويل بناه الملك اليهودي حزقيا في أورشليم عندما انتهى النفق (</w:t>
      </w:r>
      <w:r>
        <w:rPr>
          <w:rtl/>
          <w:cs/>
          <w:lang w:val="ar_AE" w:bidi="ar_AE"/>
        </w:rPr>
        <w:t>2 ملوك 20:20</w:t>
      </w:r>
      <w:r>
        <w:rPr>
          <w:rtl/>
          <w:cs/>
          <w:lang w:val="ar_AE" w:bidi="ar_AE"/>
        </w:rPr>
        <w:t>). إنه باللغة العبرية وهو الآن في متحف إسطنبول. يعد من أقدم النقوش التي لدينا بتلك اللغة، ويصف بناء نفق سلوام.</w:t>
      </w:r>
    </w:p>
    <w:p>
      <w:pPr>
        <w:bidi/>
      </w:pPr>
      <w:r>
        <w:rPr>
          <w:rtl/>
          <w:cs/>
          <w:lang w:val="ar_AE" w:bidi="ar_AE"/>
        </w:rPr>
      </w:r>
      <w:r>
        <w:rPr>
          <w:rtl/>
          <w:cs/>
          <w:lang w:val="ar_AE" w:bidi="ar_AE"/>
        </w:rPr>
        <w:t xml:space="preserve">في مدينة كورنثوس في اليونان، هناك نقش إهدائي محفور في رصيف ساحة على الجانب الشمالي من المسرح الكبير. النقش اللاتيني المختصر يقرأ: </w:t>
      </w:r>
      <w:r>
        <w:rPr>
          <w:i/>
          <w:rtl/>
          <w:cs/>
          <w:lang w:val="ar_AE" w:bidi="ar_AE"/>
        </w:rPr>
        <w:t>Erastus pro aedilitate sua pecunia stravit</w:t>
      </w:r>
      <w:r>
        <w:rPr>
          <w:rtl/>
          <w:cs/>
          <w:lang w:val="ar_AE" w:bidi="ar_AE"/>
        </w:rPr>
        <w:t xml:space="preserve"> ("إيراستوس، مقابل منصبه عقيدًا، وضع الرصيف على نفقته الخاصة"). البرونز قد أزيل منذ فترة طويلة من الحروف المحفورة بعمق في الحجر الجيري الرمادي من أكروكورينث. من المحتمل أن يكون هذا هو نفس "إيراستوس، أمين المدينة" الذي ذكره بولس في </w:t>
      </w:r>
      <w:r>
        <w:rPr>
          <w:rtl/>
          <w:cs/>
          <w:lang w:val="ar_AE" w:bidi="ar_AE"/>
        </w:rPr>
        <w:t>رومية 16:23</w:t>
      </w:r>
      <w:r>
        <w:rPr>
          <w:rtl/>
          <w:cs/>
          <w:lang w:val="ar_AE" w:bidi="ar_AE"/>
        </w:rPr>
        <w:t>. نقش مشابه من أغورا كورنث في زمن بولس يقرأ: "غنايوس بابيوس فيلينوس، إيديل وبونتيفيكس، أقام هذا النصب على نفقته الخاصة، ووافق عليه بصفته الرسمية رئيسًا للثكنة".</w:t>
      </w:r>
    </w:p>
    <w:p>
      <w:pPr>
        <w:bidi/>
      </w:pPr>
      <w:r>
        <w:rPr>
          <w:rtl/>
          <w:cs/>
          <w:lang w:val="ar_AE" w:bidi="ar_AE"/>
        </w:rPr>
      </w:r>
      <w:r>
        <w:rPr>
          <w:rtl/>
          <w:cs/>
          <w:lang w:val="ar_AE" w:bidi="ar_AE"/>
        </w:rPr>
        <w:t>عُثر على نقش إهدائي ضخم باللغة اليونانية في أورشليم خلال الحفريات في 1913–1914، والذي كان يقف على جدار مجمع من القرن الأول الميلادي على جبل أوفل. يشير إلى ثيودوتوس، ابن رئيس المجمع المسمى فيتينوس، الذي بنى المجمع. نظرًا لأن اسم فيتينوس روماني، قد يكون ثيودوتوس عبداً يهودياً تم تحريره وأعطي اسم سيده الروماني. إذا كان الأمر كذلك، فقد يكون هذا النقش معلقًا على "مجمع المحررين" في أورشليم (</w:t>
      </w:r>
      <w:r>
        <w:rPr>
          <w:rtl/>
          <w:cs/>
          <w:lang w:val="ar_AE" w:bidi="ar_AE"/>
        </w:rPr>
        <w:t>أعمال الرسل 6:9</w:t>
      </w:r>
      <w:r>
        <w:rPr>
          <w:rtl/>
          <w:cs/>
          <w:lang w:val="ar_AE" w:bidi="ar_AE"/>
        </w:rPr>
        <w:t>).</w:t>
      </w:r>
    </w:p>
    <w:p>
      <w:pPr>
        <w:bidi/>
      </w:pPr>
      <w:r>
        <w:rPr>
          <w:rtl/>
          <w:cs/>
          <w:lang w:val="ar_AE" w:bidi="ar_AE"/>
        </w:rPr>
      </w:r>
      <w:r>
        <w:rPr>
          <w:rtl/>
          <w:cs/>
          <w:lang w:val="ar_AE" w:bidi="ar_AE"/>
        </w:rPr>
        <w:t>يحتوي المتحف البريطاني على جزء من قوس مكسور كان يقف فوق مدخل إلى مدينة تسالونيكي اليونانية من القرن الأول الميلادي حتى عام 1867، عندما تم هدمه لتوفير الحجر لإصلاح جدار المدينة الضخم. يبدأ النقش: "في زمن السياسيين … " هذه كلمة نادرة تشير إلى المسؤولين الرومان وتستخدم في سفر أعمال الرسل (</w:t>
      </w:r>
      <w:r>
        <w:rPr>
          <w:rtl/>
          <w:cs/>
          <w:lang w:val="ar_AE" w:bidi="ar_AE"/>
        </w:rPr>
        <w:t>17:6</w:t>
      </w:r>
      <w:r>
        <w:rPr>
          <w:rtl/>
          <w:cs/>
          <w:lang w:val="ar_AE" w:bidi="ar_AE"/>
        </w:rPr>
        <w:t>) في إشارة إلى سلطات مدينة تسالونيكي. هذه الكلمة لا توجد في أي مكان آخر في الأدب اليوناني.</w:t>
      </w:r>
    </w:p>
    <w:p>
      <w:pPr>
        <w:pStyle w:val="Heading3"/>
        <w:bidi/>
      </w:pPr>
      <w:r>
        <w:rPr>
          <w:rtl/>
          <w:cs/>
          <w:lang w:val="ar_AE" w:bidi="ar_AE"/>
        </w:rPr>
        <w:t>المراسلات</w:t>
      </w:r>
    </w:p>
    <w:p>
      <w:pPr>
        <w:bidi/>
      </w:pPr>
      <w:r>
        <w:rPr>
          <w:rtl/>
          <w:cs/>
          <w:lang w:val="ar_AE" w:bidi="ar_AE"/>
        </w:rPr>
      </w:r>
      <w:r>
        <w:rPr>
          <w:rtl/>
          <w:cs/>
          <w:lang w:val="ar_AE" w:bidi="ar_AE"/>
        </w:rPr>
        <w:t>في الألفية الثانية قبل الميلاد، كان من الشائع كتابة المراسلات على ألواح طينية صغيرة. تم العثور على أكثر من نصف مليون منها في ماري، ونوزي، ونينوى، وإبلا، وأماكن أخرى. يمكن العثور على أمثلة مثيرة للاهتمام لمثل هذه المراسلات في عدد كبير من الألواح الطينية التي تم العثور عليها في تل العمارنة في صعيد مصر. كُتبت باللغة البابلية باستخدام الكتابة المسمارية خلال الفترة التي كان فيها إخناتون مفتونًا بإصلاحاته في الفن والدين المصري في عاصمته الجديدة تل العمارنة (أخيتاتن)، وترك فلسطين وسوريا تحت رحمة المغيرين الذين يُطلق عليهم اسم "الخابيرو" في الوثائق. العديد من هذه الرسائل كُتبت من مدن في كنعان تحت الهجوم وتطلب المساعدة من الفرعون، الذي كانوا تابعين له في هذا الوقت (أواخر القرن الرابع عشر قبل الميلاد). يعتقد البعض أن هؤلاء الخابيرو كانوا العبرانيين القدماء الذين غزوا الأرض تحت قيادة يشوع.</w:t>
      </w:r>
    </w:p>
    <w:p>
      <w:pPr>
        <w:bidi/>
      </w:pPr>
      <w:r>
        <w:rPr>
          <w:rtl/>
          <w:cs/>
          <w:lang w:val="ar_AE" w:bidi="ar_AE"/>
        </w:rPr>
      </w:r>
      <w:r>
        <w:rPr>
          <w:rtl/>
          <w:cs/>
          <w:lang w:val="ar_AE" w:bidi="ar_AE"/>
        </w:rPr>
        <w:t>أحيانًا كانت المراسلات تُكتب بالحبر على قطع مكسورة من الفخار الخزفي (الأوستراكا). في عام 1935، عُثر على 18 من هذه القطع في الحفريات في لخيش في جنوب إسرائيل. كُتبت باللغة العبرية وتوفر أمثلة على نوع الخط الذي استخدمه اليهود في زمن إرميا. اللغة متطابقة بشكل أساسي مع العبرية في العهد القديم. أُرسلت الرسائل من يهوشع، ضابط مسؤول عن بلدة قريبة، إلى ياعوش، الحاكم العسكري للخيش، خلال غزو يهوذا من قبل البابليين، الذي انتهى بتدمير الهيكل في أورشليم في عام 586 قبل الميلاد.</w:t>
      </w:r>
    </w:p>
    <w:p>
      <w:pPr>
        <w:bidi/>
      </w:pPr>
      <w:r>
        <w:rPr>
          <w:rtl/>
          <w:cs/>
          <w:lang w:val="ar_AE" w:bidi="ar_AE"/>
        </w:rPr>
      </w:r>
      <w:r>
        <w:rPr>
          <w:rtl/>
          <w:cs/>
          <w:lang w:val="ar_AE" w:bidi="ar_AE"/>
        </w:rPr>
        <w:t>عُثر على أحد عشر قطعة فخارية في مسادا، على الشاطئ الغربي للبحر الميت، في الحفريات التي أجراها ييغال يادين من عام 1963 إلى 1965. تم تدمير مسادا بواسطة الجيش الروماني تحت قيادة فلافيوس سيلفا في عام 73 ميلادي. انتحر تسعمائة وستون رجلاً وامرأة وطفلاً بدلاً من الاستسلام للرومان. تم اختيار عشرة رجال لقطع حناجر الباقين. ألقوا لهذه المهمة المحزنة، وفقًا ليوسيفوس (</w:t>
      </w:r>
      <w:r>
        <w:rPr>
          <w:i/>
          <w:rtl/>
          <w:cs/>
          <w:lang w:val="ar_AE" w:bidi="ar_AE"/>
        </w:rPr>
        <w:t>حرب اليهود</w:t>
      </w:r>
      <w:r>
        <w:rPr>
          <w:rtl/>
          <w:cs/>
          <w:lang w:val="ar_AE" w:bidi="ar_AE"/>
        </w:rPr>
        <w:t xml:space="preserve"> 7.395)، ويعتقد الأستاذ يادين أن الأوستراكا التي وجدها هي التي استخدمت في القرعة. أحدها احتوى على اسم بن يائير، الذي كان على الأرجح إليعازر بن يائير، قائد الحصن.</w:t>
      </w:r>
    </w:p>
    <w:p>
      <w:pPr>
        <w:pStyle w:val="Heading3"/>
        <w:bidi/>
      </w:pPr>
      <w:r>
        <w:rPr>
          <w:rtl/>
          <w:cs/>
          <w:lang w:val="ar_AE" w:bidi="ar_AE"/>
        </w:rPr>
        <w:t>زخارف أرضية الفسيفساء</w:t>
      </w:r>
    </w:p>
    <w:p>
      <w:pPr>
        <w:bidi/>
      </w:pPr>
      <w:r>
        <w:rPr>
          <w:rtl/>
          <w:cs/>
          <w:lang w:val="ar_AE" w:bidi="ar_AE"/>
        </w:rPr>
      </w:r>
      <w:r>
        <w:rPr>
          <w:rtl/>
          <w:cs/>
          <w:lang w:val="ar_AE" w:bidi="ar_AE"/>
        </w:rPr>
        <w:t xml:space="preserve">في الفترات الرومانية والبيزنطية، كان من الشائع تزيين أرضيات البازيليكات، والحمامات، والمعابد اليهودية، والكنائس، والمباني العامة الأخرى بتصاميم فسيفسائية معقدة تحتوي على نقوش وأعمال فنية. كشفت الحفريات في عام 1972 عن مبنى في قيصرية ماريتيما يحتوي على نقوش فسيفسائية في ستة أرضيات في جميع أنحاء الهيكل. اثنان منها يحتويان على النص اليوناني لـ </w:t>
      </w:r>
      <w:r>
        <w:rPr>
          <w:rtl/>
          <w:cs/>
          <w:lang w:val="ar_AE" w:bidi="ar_AE"/>
        </w:rPr>
        <w:t>رومية 13:3</w:t>
      </w:r>
      <w:r>
        <w:rPr>
          <w:rtl/>
          <w:cs/>
          <w:lang w:val="ar_AE" w:bidi="ar_AE"/>
        </w:rPr>
        <w:t xml:space="preserve"> موضوعين في إطار دائري. وآخر هو بركة على من يدخل ويخرج من الغرفة: "ليبارك الرب دخولك وخروجك." اثنان منهما يستدعيان مساعدة المسيح للأشخاص المرتبطين بوظيفة وبناء المبنى. كانت هذه جزءًا من مبنى دُمر في القرن السابع الميلادي.</w:t>
      </w:r>
    </w:p>
    <w:p>
      <w:pPr>
        <w:bidi/>
      </w:pPr>
      <w:r>
        <w:rPr>
          <w:rtl/>
          <w:cs/>
          <w:lang w:val="ar_AE" w:bidi="ar_AE"/>
        </w:rPr>
      </w:r>
      <w:r>
        <w:rPr>
          <w:rtl/>
          <w:cs/>
          <w:lang w:val="ar_AE" w:bidi="ar_AE"/>
        </w:rPr>
        <w:t>أرضيات المعابد اليهودية في طبريا-حماث، بيت شان، بيت ألفا، أشتموعا، سوسيا، حماث-جادير، عين جدي، وغيرها في إسرائيل تحتوي على نقوش باليونانية والآرامية تشير عادة إلى المحسنين للمجامع. عُثر على أرضية مجمع يهودي في نارو، تونس، تحتوي على نقش باللاتينية. في مجمع طبريا، تم استخدام العبرية فقط لتعريف الرموز الفلكية التي تظهر في البروج. الآرامية كانت تستخدم بشكل رئيسي للهلاخة (القواعد أو القوانين الدينية)، واليونانية كانت تستخدم بشكل أساسي لتكريم المتبرعين.</w:t>
      </w:r>
    </w:p>
    <w:p>
      <w:pPr>
        <w:bidi/>
      </w:pPr>
      <w:r>
        <w:rPr>
          <w:rtl/>
          <w:cs/>
          <w:lang w:val="ar_AE" w:bidi="ar_AE"/>
        </w:rPr>
      </w:r>
      <w:r>
        <w:rPr>
          <w:rtl/>
          <w:cs/>
          <w:lang w:val="ar_AE" w:bidi="ar_AE"/>
        </w:rPr>
        <w:t>واحدة من أشهر النقوش الأرضية الفسيفسائية في الكنائس كانت في مادبا، الأردن، حيث تم وضع أقدم خريطة معروفة لإسرائيل والأردن في الأرضية في القرن السادس الميلادي. أسماء الأماكن للمدن، والمعالم الجغرافية، ومقاطع من الكتاب المقدس مكتوبة باليونانية. عادةً ما تحتوي أرضيات الكنائس على إهداءات مؤرخة أو غير مؤرخة، وبركات، واقتباسات من الكتاب المقدس تظهر بالآرامية، والقبطية، والسريانية، واللاتينية، واليونانية. غالبًا ما ترافق الرموز النقوش، ولكن في عام 427 ميلادي صدر مرسوم يحظر استخدام الصلبان والرموز الدينية الأخرى على الأرضيات حتى لا يتم الدوس عليها. ليس من الواضح مدى انتشار هذا الحظر.</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علم الآثار والكتاب المقدس؛</w:t>
      </w:r>
      <w:r>
        <w:rPr>
          <w:rtl/>
          <w:cs/>
          <w:lang w:val="ar_AE" w:bidi="ar_AE"/>
        </w:rPr>
        <w:t xml:space="preserve"> </w:t>
      </w:r>
      <w:r>
        <w:rPr>
          <w:rtl/>
          <w:cs/>
          <w:lang w:val="ar_AE" w:bidi="ar_AE"/>
        </w:rPr>
        <w:t>الفخار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نقوش، علم دراسة الـ</w:t>
      </w:r>
      <w:r>
        <w:rPr>
          <w:rtl/>
          <w:cs/>
          <w:lang w:val="ar_AE" w:bidi="ar_AE"/>
        </w:rPr>
      </w:r>
    </w:p>
    <w:p>
      <w:pPr>
        <w:bidi/>
      </w:pPr>
      <w:r>
        <w:rPr>
          <w:rtl/>
          <w:cs/>
          <w:lang w:val="ar_AE" w:bidi="ar_AE"/>
        </w:rPr>
      </w:r>
      <w:r>
        <w:rPr>
          <w:rtl/>
          <w:cs/>
          <w:lang w:val="ar_AE" w:bidi="ar_AE"/>
        </w:rPr>
        <w:t xml:space="preserve">دراسة النقوش القديمة. انظر </w:t>
      </w:r>
      <w:r>
        <w:rPr>
          <w:rtl/>
          <w:cs/>
          <w:lang w:val="ar_AE" w:bidi="ar_AE"/>
        </w:rPr>
        <w:t>نقوش (الأبجدية)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نُّقُولَاوِيِّون</w:t>
      </w:r>
      <w:r>
        <w:rPr>
          <w:rtl/>
          <w:cs/>
          <w:lang w:val="ar_AE" w:bidi="ar_AE"/>
        </w:rPr>
      </w:r>
    </w:p>
    <w:p>
      <w:pPr>
        <w:pStyle w:val="Heading2"/>
        <w:bidi/>
      </w:pPr>
      <w:r>
        <w:rPr>
          <w:rtl/>
          <w:cs/>
          <w:lang w:val="ar_AE" w:bidi="ar_AE"/>
        </w:rPr>
        <w:t>نُّقُولَاوِيِّون</w:t>
      </w:r>
    </w:p>
    <w:p>
      <w:pPr>
        <w:bidi/>
      </w:pPr>
      <w:r>
        <w:rPr>
          <w:rtl/>
          <w:cs/>
          <w:lang w:val="ar_AE" w:bidi="ar_AE"/>
        </w:rPr>
      </w:r>
      <w:r>
        <w:rPr>
          <w:rtl/>
          <w:cs/>
          <w:lang w:val="ar_AE" w:bidi="ar_AE"/>
        </w:rPr>
        <w:t>طائفة مُهرطقة في الكنيسة الأولى، ذُكرت بالاسم مرتين في سفر الرؤيا. مُدِحت الكنيسة في أفسس لأنها تكره أعمال النُّقُولَاوِيِّين (</w:t>
      </w:r>
      <w:r>
        <w:rPr>
          <w:rtl/>
          <w:cs/>
          <w:lang w:val="ar_AE" w:bidi="ar_AE"/>
        </w:rPr>
        <w:t>رؤيا 2: 6</w:t>
      </w:r>
      <w:r>
        <w:rPr>
          <w:rtl/>
          <w:cs/>
          <w:lang w:val="ar_AE" w:bidi="ar_AE"/>
        </w:rPr>
        <w:t xml:space="preserve">)، وانتٌقِدت الكنيسة في برغامس لوجود بعض الأعضاء الذين يتبعون تعاليمهم (ع </w:t>
      </w:r>
      <w:r>
        <w:rPr>
          <w:rtl/>
          <w:cs/>
          <w:lang w:val="ar_AE" w:bidi="ar_AE"/>
        </w:rPr>
        <w:t>15</w:t>
      </w:r>
      <w:r>
        <w:rPr>
          <w:rtl/>
          <w:cs/>
          <w:lang w:val="ar_AE" w:bidi="ar_AE"/>
        </w:rPr>
        <w:t>).</w:t>
      </w:r>
    </w:p>
    <w:p>
      <w:pPr>
        <w:bidi/>
      </w:pPr>
      <w:r>
        <w:rPr>
          <w:rtl/>
          <w:cs/>
          <w:lang w:val="ar_AE" w:bidi="ar_AE"/>
        </w:rPr>
      </w:r>
      <w:r>
        <w:rPr>
          <w:rtl/>
          <w:cs/>
          <w:lang w:val="ar_AE" w:bidi="ar_AE"/>
        </w:rPr>
        <w:t>نظرًا لأن الخطايا المحددة التي أُدينت في برغامس - تناول ما ذُبح للأوثان وممارسة الفجور - كانت موجودة أيضًا في ثِيَاتِيرَا (</w:t>
      </w:r>
      <w:r>
        <w:rPr>
          <w:rtl/>
          <w:cs/>
          <w:lang w:val="ar_AE" w:bidi="ar_AE"/>
        </w:rPr>
        <w:t>رؤيا 2: 20</w:t>
      </w:r>
      <w:r>
        <w:rPr>
          <w:rtl/>
          <w:cs/>
          <w:lang w:val="ar_AE" w:bidi="ar_AE"/>
        </w:rPr>
        <w:t xml:space="preserve">)، يُعتقد عمومًا أنَّ المرأة </w:t>
      </w:r>
      <w:r>
        <w:rPr>
          <w:rtl/>
          <w:cs/>
          <w:lang w:val="ar_AE" w:bidi="ar_AE"/>
        </w:rPr>
        <w:t>إِيزَابَل</w:t>
      </w:r>
      <w:r>
        <w:rPr>
          <w:rtl/>
          <w:cs/>
          <w:lang w:val="ar_AE" w:bidi="ar_AE"/>
        </w:rPr>
        <w:t xml:space="preserve"> كانت قائدة النُّقُولَاوِيِّين في تلك الكنيسة. في الرسالة إلى برغامس، شُبِّهت خطاياهم بتعليم بلعام (</w:t>
      </w:r>
      <w:r>
        <w:rPr>
          <w:rtl/>
          <w:cs/>
          <w:lang w:val="ar_AE" w:bidi="ar_AE"/>
        </w:rPr>
        <w:t>رؤيا 2: 14؛</w:t>
      </w:r>
      <w:r>
        <w:rPr>
          <w:rtl/>
          <w:cs/>
          <w:lang w:val="ar_AE" w:bidi="ar_AE"/>
        </w:rPr>
        <w:t xml:space="preserve"> قارن </w:t>
      </w:r>
      <w:r>
        <w:rPr>
          <w:rtl/>
          <w:cs/>
          <w:lang w:val="ar_AE" w:bidi="ar_AE"/>
        </w:rPr>
        <w:t>عدد 25: 1–2؛</w:t>
      </w:r>
      <w:r>
        <w:rPr>
          <w:rtl/>
          <w:cs/>
          <w:lang w:val="ar_AE" w:bidi="ar_AE"/>
        </w:rPr>
        <w:t xml:space="preserve"> </w:t>
      </w:r>
      <w:r>
        <w:rPr>
          <w:rtl/>
          <w:cs/>
          <w:lang w:val="ar_AE" w:bidi="ar_AE"/>
        </w:rPr>
        <w:t>31: 16؛</w:t>
      </w:r>
      <w:r>
        <w:rPr>
          <w:rtl/>
          <w:cs/>
          <w:lang w:val="ar_AE" w:bidi="ar_AE"/>
        </w:rPr>
        <w:t xml:space="preserve"> </w:t>
      </w:r>
      <w:r>
        <w:rPr>
          <w:rtl/>
          <w:cs/>
          <w:lang w:val="ar_AE" w:bidi="ar_AE"/>
        </w:rPr>
        <w:t>2 بطرس 2: 15؛</w:t>
      </w:r>
      <w:r>
        <w:rPr>
          <w:rtl/>
          <w:cs/>
          <w:lang w:val="ar_AE" w:bidi="ar_AE"/>
        </w:rPr>
        <w:t xml:space="preserve"> </w:t>
      </w:r>
      <w:r>
        <w:rPr>
          <w:rtl/>
          <w:cs/>
          <w:lang w:val="ar_AE" w:bidi="ar_AE"/>
        </w:rPr>
        <w:t>يهوذا 1: 11</w:t>
      </w:r>
      <w:r>
        <w:rPr>
          <w:rtl/>
          <w:cs/>
          <w:lang w:val="ar_AE" w:bidi="ar_AE"/>
        </w:rPr>
        <w:t xml:space="preserve">)، الذي نصح بالاق، ملك الموآبيين، بإسقاط إسرائيل بدعوتهم لعبادة آلهة الموآبيين والانخراط في زيجات مختلطة والفجور الجنسي المرتبط بالممارسات الدينية الموآبية. وبهذه الطريقة، كان اليهود سينفصلون عن الله وحمايته. في الفكر اليهودي، كان بلعام رمزًا لكل ما يقود الناس إلى السلوك الفاحش وترك الله. الممارسات غير التقية في </w:t>
      </w:r>
      <w:r>
        <w:rPr>
          <w:rtl/>
          <w:cs/>
          <w:lang w:val="ar_AE" w:bidi="ar_AE"/>
        </w:rPr>
        <w:t>ثِيَاتِيرَا</w:t>
      </w:r>
      <w:r>
        <w:rPr>
          <w:rtl/>
          <w:cs/>
          <w:lang w:val="ar_AE" w:bidi="ar_AE"/>
        </w:rPr>
        <w:t xml:space="preserve"> تسمى "أعماق الشيطان" (</w:t>
      </w:r>
      <w:r>
        <w:rPr>
          <w:rtl/>
          <w:cs/>
          <w:lang w:val="ar_AE" w:bidi="ar_AE"/>
        </w:rPr>
        <w:t>رؤيا 2: 24</w:t>
      </w:r>
      <w:r>
        <w:rPr>
          <w:rtl/>
          <w:cs/>
          <w:lang w:val="ar_AE" w:bidi="ar_AE"/>
        </w:rPr>
        <w:t>).</w:t>
      </w:r>
    </w:p>
    <w:p>
      <w:pPr>
        <w:bidi/>
      </w:pPr>
      <w:r>
        <w:rPr>
          <w:rtl/>
          <w:cs/>
          <w:lang w:val="ar_AE" w:bidi="ar_AE"/>
        </w:rPr>
      </w:r>
      <w:r>
        <w:rPr>
          <w:rtl/>
          <w:cs/>
          <w:lang w:val="ar_AE" w:bidi="ar_AE"/>
        </w:rPr>
        <w:t>كانت الكنيسة الأولى مهددة أيضًا بمزج عبادة الأوثان والفجور المتفشيين في العالم. وضرورة التحذير المتكرر في العهد الجديد تكشف عن جسامة المشكلة وخطورتها. دعا مجمع أورشليم (</w:t>
      </w:r>
      <w:r>
        <w:rPr>
          <w:rtl/>
          <w:cs/>
          <w:lang w:val="ar_AE" w:bidi="ar_AE"/>
        </w:rPr>
        <w:t>أعمال 15: 20</w:t>
      </w:r>
      <w:r>
        <w:rPr>
          <w:rtl/>
          <w:cs/>
          <w:lang w:val="ar_AE" w:bidi="ar_AE"/>
        </w:rPr>
        <w:t>) الأمم إلى الامتناع عن تناول الطعام الذي يُقدَّم للأوثان، والفجور الجنسي. دعا بولس إلى تجنُّب هذا النوع من الطعام من أجل أولئك الذين كانوا ضعفاء أو غير ناضجين في الإيمان (</w:t>
      </w:r>
      <w:r>
        <w:rPr>
          <w:rtl/>
          <w:cs/>
          <w:lang w:val="ar_AE" w:bidi="ar_AE"/>
        </w:rPr>
        <w:t>1كورنثوس 8</w:t>
      </w:r>
      <w:r>
        <w:rPr>
          <w:rtl/>
          <w:cs/>
          <w:lang w:val="ar_AE" w:bidi="ar_AE"/>
        </w:rPr>
        <w:t>). أدان بشدة مشاركة المؤمنين في ولائم الأوثان (</w:t>
      </w:r>
      <w:r>
        <w:rPr>
          <w:rtl/>
          <w:cs/>
          <w:lang w:val="ar_AE" w:bidi="ar_AE"/>
        </w:rPr>
        <w:t>1كورنثوس 10: 14–22</w:t>
      </w:r>
      <w:r>
        <w:rPr>
          <w:rtl/>
          <w:cs/>
          <w:lang w:val="ar_AE" w:bidi="ar_AE"/>
        </w:rPr>
        <w:t>) وكذلك الفجور الجنسي عمومًا والدعارة في الهيكل بوجه خاص (</w:t>
      </w:r>
      <w:r>
        <w:rPr>
          <w:rtl/>
          <w:cs/>
          <w:lang w:val="ar_AE" w:bidi="ar_AE"/>
        </w:rPr>
        <w:t>6: 12–20</w:t>
      </w:r>
      <w:r>
        <w:rPr>
          <w:rtl/>
          <w:cs/>
          <w:lang w:val="ar_AE" w:bidi="ar_AE"/>
        </w:rPr>
        <w:t>).</w:t>
      </w:r>
    </w:p>
    <w:p>
      <w:pPr>
        <w:bidi/>
      </w:pPr>
      <w:r>
        <w:rPr>
          <w:rtl/>
          <w:cs/>
          <w:lang w:val="ar_AE" w:bidi="ar_AE"/>
        </w:rPr>
      </w:r>
      <w:r>
        <w:rPr>
          <w:rtl/>
          <w:cs/>
          <w:lang w:val="ar_AE" w:bidi="ar_AE"/>
        </w:rPr>
        <w:t xml:space="preserve">يصعب تحديد من هم النُّقُولَاوِيِّين. كان الاتجاه بين آباء الكنيسة تعريفهم كأتباع </w:t>
      </w:r>
      <w:r>
        <w:rPr>
          <w:rtl/>
          <w:cs/>
          <w:lang w:val="ar_AE" w:bidi="ar_AE"/>
        </w:rPr>
        <w:t>نِيقُولَاوُس</w:t>
      </w:r>
      <w:r>
        <w:rPr>
          <w:rtl/>
          <w:cs/>
          <w:lang w:val="ar_AE" w:bidi="ar_AE"/>
        </w:rPr>
        <w:t xml:space="preserve"> من أنطاكيَة، وهو أممي اهتدى إلى الإيمان اليهودي، ثم أصبح مسيحيًا، واختير ليكون واحدًا من الشمامسة السبعة الأصليين (</w:t>
      </w:r>
      <w:r>
        <w:rPr>
          <w:rtl/>
          <w:cs/>
          <w:lang w:val="ar_AE" w:bidi="ar_AE"/>
        </w:rPr>
        <w:t>أعمال 6: 5</w:t>
      </w:r>
      <w:r>
        <w:rPr>
          <w:rtl/>
          <w:cs/>
          <w:lang w:val="ar_AE" w:bidi="ar_AE"/>
        </w:rPr>
        <w:t>). اعتقد كل من إيريناوس وهيبوليتوس أن نِيقُولَاوُس سقط من الإيمان. عل أن كليمنت زعم أنَّ ٱلنُّقُولَاوِيِّين المهرطقين والفاسدين لم يكونوا أتباعًا حقيقيين لنِيقُولَاوُس بل ادَّعوا زورًا أنه معلمهم. على أية حال، لا يتوفر دليل مباشر لهذا أو ذاك.</w:t>
      </w:r>
    </w:p>
    <w:p>
      <w:pPr>
        <w:bidi/>
      </w:pPr>
      <w:r>
        <w:rPr>
          <w:rtl/>
          <w:cs/>
          <w:lang w:val="ar_AE" w:bidi="ar_AE"/>
        </w:rPr>
      </w:r>
      <w:r>
        <w:rPr>
          <w:rtl/>
          <w:cs/>
          <w:lang w:val="ar_AE" w:bidi="ar_AE"/>
        </w:rPr>
        <w:t>منذ القرن التاسع عشر، كان شائعًا اعتبار أنَّ الاسم تَرْجَمَة إلى اليونانية للاسم العبري بلعام. هذا يطابق الطبيعة الرمزية والاستعارية لسفر الرؤيا، ويربط ولو ظاهريًا بين الاسمين في الرسالة إلى برغامس (</w:t>
      </w:r>
      <w:r>
        <w:rPr>
          <w:rtl/>
          <w:cs/>
          <w:lang w:val="ar_AE" w:bidi="ar_AE"/>
        </w:rPr>
        <w:t>رؤيا 2: 14–15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نِمْر</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الحيوانات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نِمْرَة</w:t>
      </w:r>
      <w:r>
        <w:rPr>
          <w:rtl/>
          <w:cs/>
          <w:lang w:val="ar_AE" w:bidi="ar_AE"/>
        </w:rPr>
      </w:r>
    </w:p>
    <w:p>
      <w:pPr>
        <w:bidi/>
      </w:pPr>
      <w:r>
        <w:rPr>
          <w:rtl/>
          <w:cs/>
          <w:lang w:val="ar_AE" w:bidi="ar_AE"/>
        </w:rPr>
      </w:r>
      <w:r>
        <w:rPr>
          <w:rtl/>
          <w:cs/>
          <w:lang w:val="ar_AE" w:bidi="ar_AE"/>
        </w:rPr>
        <w:t xml:space="preserve">صيغة بديلة لبيت-نِمْرَة، مدينة في موآب، في </w:t>
      </w:r>
      <w:r>
        <w:rPr>
          <w:rtl/>
          <w:cs/>
          <w:lang w:val="ar_AE" w:bidi="ar_AE"/>
        </w:rPr>
        <w:t>عدد 32:3</w:t>
      </w:r>
      <w:r>
        <w:rPr>
          <w:rtl/>
          <w:cs/>
          <w:lang w:val="ar_AE" w:bidi="ar_AE"/>
        </w:rPr>
        <w:t xml:space="preserve">. </w:t>
      </w:r>
      <w:r>
        <w:rPr>
          <w:b/>
          <w:rtl/>
          <w:cs/>
          <w:lang w:val="ar_AE" w:bidi="ar_AE"/>
        </w:rPr>
        <w:t>انظر</w:t>
      </w:r>
      <w:r>
        <w:rPr>
          <w:rtl/>
          <w:cs/>
          <w:lang w:val="ar_AE" w:bidi="ar_AE"/>
        </w:rPr>
        <w:t xml:space="preserve"> </w:t>
      </w:r>
      <w:r>
        <w:rPr>
          <w:rtl/>
          <w:cs/>
          <w:lang w:val="ar_AE" w:bidi="ar_AE"/>
        </w:rPr>
        <w:t>بيت-نِمْرَة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نِمْرُود</w:t>
      </w:r>
      <w:r>
        <w:rPr>
          <w:rtl/>
          <w:cs/>
          <w:lang w:val="ar_AE" w:bidi="ar_AE"/>
        </w:rPr>
      </w:r>
    </w:p>
    <w:p>
      <w:pPr>
        <w:pStyle w:val="Heading2"/>
        <w:bidi/>
      </w:pPr>
      <w:r>
        <w:rPr>
          <w:rtl/>
          <w:cs/>
          <w:lang w:val="ar_AE" w:bidi="ar_AE"/>
        </w:rPr>
        <w:t>نِمْرُود</w:t>
      </w:r>
    </w:p>
    <w:p>
      <w:pPr>
        <w:bidi/>
      </w:pPr>
      <w:r>
        <w:rPr>
          <w:rtl/>
          <w:cs/>
          <w:lang w:val="ar_AE" w:bidi="ar_AE"/>
        </w:rPr>
      </w:r>
      <w:r>
        <w:rPr>
          <w:rtl/>
          <w:cs/>
          <w:lang w:val="ar_AE" w:bidi="ar_AE"/>
        </w:rPr>
        <w:t>ابن كُوش وحفيد حَام ابن نُوح (</w:t>
      </w:r>
      <w:r>
        <w:rPr>
          <w:rtl/>
          <w:cs/>
          <w:lang w:val="ar_AE" w:bidi="ar_AE"/>
        </w:rPr>
        <w:t>تكوين 10:8؛</w:t>
      </w:r>
      <w:r>
        <w:rPr>
          <w:rtl/>
          <w:cs/>
          <w:lang w:val="ar_AE" w:bidi="ar_AE"/>
        </w:rPr>
        <w:t xml:space="preserve"> </w:t>
      </w:r>
      <w:r>
        <w:rPr>
          <w:rtl/>
          <w:cs/>
          <w:lang w:val="ar_AE" w:bidi="ar_AE"/>
        </w:rPr>
        <w:t>1 أخبار 1:10</w:t>
      </w:r>
      <w:r>
        <w:rPr>
          <w:rtl/>
          <w:cs/>
          <w:lang w:val="ar_AE" w:bidi="ar_AE"/>
        </w:rPr>
        <w:t>). يوصف بأنه "</w:t>
      </w:r>
      <w:r>
        <w:rPr>
          <w:rtl/>
          <w:cs/>
          <w:lang w:val="ar_AE" w:bidi="ar_AE"/>
        </w:rPr>
        <w:t>ٱبْتَدَأَ يَكُونُ جَبَّارًا فِي ٱلْأَرْضِ</w:t>
      </w:r>
      <w:r>
        <w:rPr>
          <w:rtl/>
          <w:cs/>
          <w:lang w:val="ar_AE" w:bidi="ar_AE"/>
        </w:rPr>
        <w:t>" و"</w:t>
      </w:r>
      <w:r>
        <w:rPr>
          <w:rtl/>
          <w:cs/>
          <w:lang w:val="ar_AE" w:bidi="ar_AE"/>
        </w:rPr>
        <w:t>جَبَّار صَيْدٍ</w:t>
      </w:r>
      <w:r>
        <w:rPr>
          <w:rtl/>
          <w:cs/>
          <w:lang w:val="ar_AE" w:bidi="ar_AE"/>
        </w:rPr>
        <w:t>" (</w:t>
      </w:r>
      <w:r>
        <w:rPr>
          <w:rtl/>
          <w:cs/>
          <w:lang w:val="ar_AE" w:bidi="ar_AE"/>
        </w:rPr>
        <w:t>تكوين 10:8–9</w:t>
      </w:r>
      <w:r>
        <w:rPr>
          <w:rtl/>
          <w:cs/>
          <w:lang w:val="ar_AE" w:bidi="ar_AE"/>
        </w:rPr>
        <w:t>). كان نِمْرُود أول من أسَّس إمبراطورية عظيمة وكان صيادًا معروفًا. التقليد يذكر أنه حاكم على بَابِل وأكاد في جنوب أَرَام النهرين، وعلى نِينَوَى في أَشُّور. يبدو أن عبارة "أرض نِمْرُود" مرادفة لأَشُّور (</w:t>
      </w:r>
      <w:r>
        <w:rPr>
          <w:rtl/>
          <w:cs/>
          <w:lang w:val="ar_AE" w:bidi="ar_AE"/>
        </w:rPr>
        <w:t>ميخا 5:6</w:t>
      </w:r>
      <w:r>
        <w:rPr>
          <w:rtl/>
          <w:cs/>
          <w:lang w:val="ar_AE" w:bidi="ar_AE"/>
        </w:rPr>
        <w:t>).</w:t>
      </w:r>
    </w:p>
    <w:p>
      <w:pPr>
        <w:bidi/>
      </w:pPr>
      <w:r>
        <w:rPr>
          <w:rtl/>
          <w:cs/>
          <w:lang w:val="ar_AE" w:bidi="ar_AE"/>
        </w:rPr>
      </w:r>
      <w:r>
        <w:rPr>
          <w:rtl/>
          <w:cs/>
          <w:lang w:val="ar_AE" w:bidi="ar_AE"/>
        </w:rPr>
        <w:t>تشير شواهد العهد القديم إلى أنَّ نِمْرُود في التقليد القديم كان شخصية لا تُقهر، يمتلك مواهب وقدرات استثنائية. بعض العلماء يعتقدون أنه ملك بلاد ما بين النهرين الذي وَحَّد أَشُّور وبَابِل في القرن الثالث عشر قبل الميلاد. هذا يتعارض مع العبارة التي تربطه بكُوش ابن حَام ويشير إلى ارتباطه بجَنوب مِصْر حيث يقيم كُوش (</w:t>
      </w:r>
      <w:r>
        <w:rPr>
          <w:rtl/>
          <w:cs/>
          <w:lang w:val="ar_AE" w:bidi="ar_AE"/>
        </w:rPr>
        <w:t>تكوين 10: 8</w:t>
      </w:r>
      <w:r>
        <w:rPr>
          <w:rtl/>
          <w:cs/>
          <w:lang w:val="ar_AE" w:bidi="ar_AE"/>
        </w:rPr>
        <w:t>).</w:t>
      </w:r>
    </w:p>
    <w:p>
      <w:pPr>
        <w:bidi/>
      </w:pPr>
      <w:r>
        <w:rPr>
          <w:rtl/>
          <w:cs/>
          <w:lang w:val="ar_AE" w:bidi="ar_AE"/>
        </w:rPr>
      </w:r>
      <w:r>
        <w:rPr>
          <w:rtl/>
          <w:cs/>
          <w:lang w:val="ar_AE" w:bidi="ar_AE"/>
        </w:rPr>
        <w:t>اسم وشهرة نِمْرُود معروفان في اليهودية التلمودية وفي التقليد الإسلامي. في الأولى، يجسد التمرد ضد الله والقوة العسكرية في الأرض. في التقليد اليهودي، برج بَابِل (</w:t>
      </w:r>
      <w:r>
        <w:rPr>
          <w:rtl/>
          <w:cs/>
          <w:lang w:val="ar_AE" w:bidi="ar_AE"/>
        </w:rPr>
        <w:t>تكوين 11: 1–9</w:t>
      </w:r>
      <w:r>
        <w:rPr>
          <w:rtl/>
          <w:cs/>
          <w:lang w:val="ar_AE" w:bidi="ar_AE"/>
        </w:rPr>
        <w:t>) هو "بيت نِمْرُود" حيث كانت تُمارس عبادة الأصنام وتقديم التكريم الإلهي لنِمْرُود. في الإسلام، نِمْرُود يضطهد إِبْرَاهِيم ويلقيه في أتون مشتعل.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نِمْشِي</w:t>
      </w:r>
      <w:r>
        <w:rPr>
          <w:rtl/>
          <w:cs/>
          <w:lang w:val="ar_AE" w:bidi="ar_AE"/>
        </w:rPr>
      </w:r>
    </w:p>
    <w:p>
      <w:pPr>
        <w:pStyle w:val="Heading2"/>
        <w:bidi/>
      </w:pPr>
      <w:r>
        <w:rPr>
          <w:rtl/>
          <w:cs/>
          <w:lang w:val="ar_AE" w:bidi="ar_AE"/>
        </w:rPr>
        <w:t>نِمْشِي</w:t>
      </w:r>
    </w:p>
    <w:p>
      <w:pPr>
        <w:bidi/>
      </w:pPr>
      <w:r>
        <w:rPr>
          <w:rtl/>
          <w:cs/>
          <w:lang w:val="ar_AE" w:bidi="ar_AE"/>
        </w:rPr>
      </w:r>
      <w:r>
        <w:rPr>
          <w:rtl/>
          <w:cs/>
          <w:lang w:val="ar_AE" w:bidi="ar_AE"/>
        </w:rPr>
        <w:t>والِد يهوشافاط وجَدّ ياهو، الذي كان ملكًا على إسرائيل (</w:t>
      </w:r>
      <w:r>
        <w:rPr>
          <w:rtl/>
          <w:cs/>
          <w:lang w:val="ar_AE" w:bidi="ar_AE"/>
        </w:rPr>
        <w:t>1 ملوك 19:16؛</w:t>
      </w:r>
      <w:r>
        <w:rPr>
          <w:rtl/>
          <w:cs/>
          <w:lang w:val="ar_AE" w:bidi="ar_AE"/>
        </w:rPr>
        <w:t xml:space="preserve"> </w:t>
      </w:r>
      <w:r>
        <w:rPr>
          <w:rtl/>
          <w:cs/>
          <w:lang w:val="ar_AE" w:bidi="ar_AE"/>
        </w:rPr>
        <w:t>2 ملوك 9:2–20؛</w:t>
      </w:r>
      <w:r>
        <w:rPr>
          <w:rtl/>
          <w:cs/>
          <w:lang w:val="ar_AE" w:bidi="ar_AE"/>
        </w:rPr>
        <w:t xml:space="preserve"> </w:t>
      </w:r>
      <w:r>
        <w:rPr>
          <w:rtl/>
          <w:cs/>
          <w:lang w:val="ar_AE" w:bidi="ar_AE"/>
        </w:rPr>
        <w:t>2 أخبار 22:7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نِمْفَاس</w:t>
      </w:r>
      <w:r>
        <w:rPr>
          <w:rtl/>
          <w:cs/>
          <w:lang w:val="ar_AE" w:bidi="ar_AE"/>
        </w:rPr>
      </w:r>
    </w:p>
    <w:p>
      <w:pPr>
        <w:pStyle w:val="Heading2"/>
        <w:bidi/>
      </w:pPr>
      <w:r>
        <w:rPr>
          <w:rtl/>
          <w:cs/>
          <w:lang w:val="ar_AE" w:bidi="ar_AE"/>
        </w:rPr>
        <w:t>نِمْفَاس</w:t>
      </w:r>
    </w:p>
    <w:p>
      <w:pPr>
        <w:bidi/>
      </w:pPr>
      <w:r>
        <w:rPr>
          <w:rtl/>
          <w:cs/>
          <w:lang w:val="ar_AE" w:bidi="ar_AE"/>
        </w:rPr>
      </w:r>
      <w:r>
        <w:rPr>
          <w:rtl/>
          <w:cs/>
          <w:lang w:val="ar_AE" w:bidi="ar_AE"/>
        </w:rPr>
        <w:t>امرأة مسيحية عاشت في لاودكية (أو ربما في كولوسي)، كان يجتمع المؤمنون في بيتها للعبادة. أرسل بولس تحياته لها وللكنيسة (</w:t>
      </w:r>
      <w:r>
        <w:rPr>
          <w:rtl/>
          <w:cs/>
          <w:lang w:val="ar_AE" w:bidi="ar_AE"/>
        </w:rPr>
        <w:t>كولوسي 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نملة</w:t>
      </w:r>
      <w:r>
        <w:rPr>
          <w:rtl/>
          <w:cs/>
          <w:lang w:val="ar_AE" w:bidi="ar_AE"/>
        </w:rPr>
      </w:r>
    </w:p>
    <w:p>
      <w:pPr>
        <w:bidi/>
      </w:pPr>
      <w:r>
        <w:rPr>
          <w:rtl/>
          <w:cs/>
          <w:lang w:val="ar_AE" w:bidi="ar_AE"/>
        </w:rPr>
      </w:r>
      <w:r>
        <w:rPr>
          <w:rtl/>
          <w:cs/>
          <w:lang w:val="ar_AE" w:bidi="ar_AE"/>
        </w:rPr>
        <w:t>حشرة تُستخدم كمثال على العمال النشطين الذين يخزنون الطعام في الصيف (</w:t>
      </w:r>
      <w:r>
        <w:rPr>
          <w:rtl/>
          <w:cs/>
          <w:lang w:val="ar_AE" w:bidi="ar_AE"/>
        </w:rPr>
        <w:t>الأمثال 6:6</w:t>
      </w:r>
      <w:r>
        <w:rPr>
          <w:rtl/>
          <w:cs/>
          <w:lang w:val="ar_AE" w:bidi="ar_AE"/>
        </w:rPr>
        <w:t xml:space="preserve">; </w:t>
      </w:r>
      <w:r>
        <w:rPr>
          <w:rtl/>
          <w:cs/>
          <w:lang w:val="ar_AE" w:bidi="ar_AE"/>
        </w:rPr>
        <w:t>30:25</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الحيوانات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نَمُوئِيل</w:t>
      </w:r>
      <w:r>
        <w:rPr>
          <w:rtl/>
          <w:cs/>
          <w:lang w:val="ar_AE" w:bidi="ar_AE"/>
        </w:rPr>
      </w:r>
    </w:p>
    <w:p>
      <w:pPr>
        <w:pStyle w:val="Heading2"/>
        <w:bidi/>
      </w:pPr>
      <w:r>
        <w:rPr>
          <w:rtl/>
          <w:cs/>
          <w:lang w:val="ar_AE" w:bidi="ar_AE"/>
        </w:rPr>
        <w:t>نَمُوئِيل</w:t>
      </w:r>
    </w:p>
    <w:p>
      <w:pPr>
        <w:bidi/>
      </w:pPr>
      <w:r>
        <w:rPr>
          <w:rtl/>
          <w:cs/>
          <w:lang w:val="ar_AE" w:bidi="ar_AE"/>
        </w:rPr>
      </w:r>
      <w:r>
        <w:rPr>
          <w:rtl/>
          <w:cs/>
          <w:lang w:val="ar_AE" w:bidi="ar_AE"/>
        </w:rPr>
        <w:t>1. رَأُوبِيني وابن أَلِيآب (</w:t>
      </w:r>
      <w:r>
        <w:rPr>
          <w:rtl/>
          <w:cs/>
          <w:lang w:val="ar_AE" w:bidi="ar_AE"/>
        </w:rPr>
        <w:t>عدد 26:9</w:t>
      </w:r>
      <w:r>
        <w:rPr>
          <w:rtl/>
          <w:cs/>
          <w:lang w:val="ar_AE" w:bidi="ar_AE"/>
        </w:rPr>
        <w:t>).</w:t>
      </w:r>
    </w:p>
    <w:p>
      <w:pPr>
        <w:bidi/>
      </w:pPr>
      <w:r>
        <w:rPr>
          <w:rtl/>
          <w:cs/>
          <w:lang w:val="ar_AE" w:bidi="ar_AE"/>
        </w:rPr>
      </w:r>
      <w:r>
        <w:rPr>
          <w:rtl/>
          <w:cs/>
          <w:lang w:val="ar_AE" w:bidi="ar_AE"/>
        </w:rPr>
        <w:t>2. أحد أبناء شِمْعون (</w:t>
      </w:r>
      <w:r>
        <w:rPr>
          <w:rtl/>
          <w:cs/>
          <w:lang w:val="ar_AE" w:bidi="ar_AE"/>
        </w:rPr>
        <w:t>عدد 26:12؛</w:t>
      </w:r>
      <w:r>
        <w:rPr>
          <w:rtl/>
          <w:cs/>
          <w:lang w:val="ar_AE" w:bidi="ar_AE"/>
        </w:rPr>
        <w:t xml:space="preserve"> </w:t>
      </w:r>
      <w:r>
        <w:rPr>
          <w:rtl/>
          <w:cs/>
          <w:lang w:val="ar_AE" w:bidi="ar_AE"/>
        </w:rPr>
        <w:t>1 أخبار 4:24</w:t>
      </w:r>
      <w:r>
        <w:rPr>
          <w:rtl/>
          <w:cs/>
          <w:lang w:val="ar_AE" w:bidi="ar_AE"/>
        </w:rPr>
        <w:t xml:space="preserve">)، يُدعى أيضًا </w:t>
      </w:r>
      <w:r>
        <w:rPr>
          <w:rtl/>
          <w:cs/>
          <w:lang w:val="ar_AE" w:bidi="ar_AE"/>
        </w:rPr>
        <w:t>يَمُوئِيل</w:t>
      </w:r>
      <w:r>
        <w:rPr>
          <w:rtl/>
          <w:cs/>
          <w:lang w:val="ar_AE" w:bidi="ar_AE"/>
        </w:rPr>
        <w:t xml:space="preserve"> (</w:t>
      </w:r>
      <w:r>
        <w:rPr>
          <w:rtl/>
          <w:cs/>
          <w:lang w:val="ar_AE" w:bidi="ar_AE"/>
        </w:rPr>
        <w:t>تكوين 46:10</w:t>
      </w:r>
      <w:r>
        <w:rPr>
          <w:rtl/>
          <w:cs/>
          <w:lang w:val="ar_AE" w:bidi="ar_AE"/>
        </w:rPr>
        <w:t xml:space="preserve">). </w:t>
      </w:r>
      <w:r>
        <w:rPr>
          <w:i/>
          <w:rtl/>
          <w:cs/>
          <w:lang w:val="ar_AE" w:bidi="ar_AE"/>
        </w:rPr>
        <w:t>انظر</w:t>
      </w:r>
      <w:r>
        <w:rPr>
          <w:rtl/>
          <w:cs/>
          <w:lang w:val="ar_AE" w:bidi="ar_AE"/>
        </w:rPr>
        <w:t xml:space="preserve"> </w:t>
      </w:r>
      <w:r>
        <w:rPr>
          <w:rtl/>
          <w:cs/>
          <w:lang w:val="ar_AE" w:bidi="ar_AE"/>
        </w:rPr>
        <w:t>يَمُوئِيل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نَّنَايَة</w:t>
      </w:r>
      <w:r>
        <w:rPr>
          <w:rtl/>
          <w:cs/>
          <w:lang w:val="ar_AE" w:bidi="ar_AE"/>
        </w:rPr>
      </w:r>
    </w:p>
    <w:p>
      <w:pPr>
        <w:pStyle w:val="Heading2"/>
        <w:bidi/>
      </w:pPr>
      <w:r>
        <w:rPr>
          <w:b/>
          <w:rtl/>
          <w:cs/>
          <w:lang w:val="ar_AE" w:bidi="ar_AE"/>
        </w:rPr>
        <w:t>نَّنَايَة</w:t>
      </w:r>
    </w:p>
    <w:p>
      <w:pPr>
        <w:bidi/>
      </w:pPr>
      <w:r>
        <w:rPr>
          <w:rtl/>
          <w:cs/>
          <w:lang w:val="ar_AE" w:bidi="ar_AE"/>
        </w:rPr>
      </w:r>
      <w:r>
        <w:rPr>
          <w:rtl/>
          <w:cs/>
          <w:lang w:val="ar_AE" w:bidi="ar_AE"/>
        </w:rPr>
        <w:t>الإلهة الفارسية المذكورة في 2 مكابيين 1:13. وقد اُغتيِل أحد الأشخاص يُدعى أنطيوخس في معبد لها في إيليمَيس.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نهاية العالم</w:t>
      </w:r>
      <w:r>
        <w:rPr>
          <w:rtl/>
          <w:cs/>
          <w:lang w:val="ar_AE" w:bidi="ar_AE"/>
        </w:rPr>
      </w:r>
    </w:p>
    <w:p>
      <w:pPr>
        <w:bidi/>
      </w:pPr>
      <w:r>
        <w:rPr>
          <w:rtl/>
          <w:cs/>
          <w:lang w:val="ar_AE" w:bidi="ar_AE"/>
        </w:rPr>
      </w:r>
      <w:r>
        <w:rPr>
          <w:rtl/>
          <w:cs/>
          <w:lang w:val="ar_AE" w:bidi="ar_AE"/>
        </w:rPr>
        <w:t xml:space="preserve">انظر </w:t>
      </w:r>
      <w:r>
        <w:rPr>
          <w:rtl/>
          <w:cs/>
          <w:lang w:val="ar_AE" w:bidi="ar_AE"/>
        </w:rPr>
        <w:t>يوم الرب؛</w:t>
      </w:r>
      <w:r>
        <w:rPr>
          <w:rtl/>
          <w:cs/>
          <w:lang w:val="ar_AE" w:bidi="ar_AE"/>
        </w:rPr>
        <w:t xml:space="preserve"> </w:t>
      </w:r>
      <w:r>
        <w:rPr>
          <w:rtl/>
          <w:cs/>
          <w:lang w:val="ar_AE" w:bidi="ar_AE"/>
        </w:rPr>
        <w:t>علم الأمور الأخيرة؛</w:t>
      </w:r>
      <w:r>
        <w:rPr>
          <w:rtl/>
          <w:cs/>
          <w:lang w:val="ar_AE" w:bidi="ar_AE"/>
        </w:rPr>
        <w:t xml:space="preserve"> </w:t>
      </w:r>
      <w:r>
        <w:rPr>
          <w:rtl/>
          <w:cs/>
          <w:lang w:val="ar_AE" w:bidi="ar_AE"/>
        </w:rPr>
        <w:t>الدينونة الأخيرة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نهر</w:t>
      </w:r>
      <w:r>
        <w:rPr>
          <w:rtl/>
          <w:cs/>
          <w:lang w:val="ar_AE" w:bidi="ar_AE"/>
        </w:rPr>
      </w:r>
    </w:p>
    <w:p>
      <w:pPr>
        <w:bidi/>
      </w:pPr>
      <w:r>
        <w:rPr>
          <w:rtl/>
          <w:cs/>
          <w:lang w:val="ar_AE" w:bidi="ar_AE"/>
        </w:rPr>
      </w:r>
      <w:r>
        <w:rPr>
          <w:rtl/>
          <w:cs/>
          <w:lang w:val="ar_AE" w:bidi="ar_AE"/>
        </w:rPr>
        <w:t>جدول مياه جارية صغير.</w:t>
      </w:r>
    </w:p>
    <w:p>
      <w:pPr>
        <w:bidi/>
      </w:pPr>
      <w:r>
        <w:rPr>
          <w:rtl/>
          <w:cs/>
          <w:lang w:val="ar_AE" w:bidi="ar_AE"/>
        </w:rPr>
      </w:r>
      <w:r>
        <w:rPr>
          <w:rtl/>
          <w:cs/>
          <w:lang w:val="ar_AE" w:bidi="ar_AE"/>
        </w:rPr>
        <w:t xml:space="preserve">انظر </w:t>
      </w:r>
      <w:r>
        <w:rPr>
          <w:rtl/>
          <w:cs/>
          <w:lang w:val="ar_AE" w:bidi="ar_AE"/>
        </w:rPr>
        <w:t>الوادي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نهر الأردن</w:t>
      </w:r>
      <w:r>
        <w:rPr>
          <w:rtl/>
          <w:cs/>
          <w:lang w:val="ar_AE" w:bidi="ar_AE"/>
        </w:rPr>
      </w:r>
    </w:p>
    <w:p>
      <w:pPr>
        <w:bidi/>
      </w:pPr>
      <w:r>
        <w:rPr>
          <w:rtl/>
          <w:cs/>
          <w:lang w:val="ar_AE" w:bidi="ar_AE"/>
        </w:rPr>
      </w:r>
      <w:r>
        <w:rPr>
          <w:rtl/>
          <w:cs/>
          <w:lang w:val="ar_AE" w:bidi="ar_AE"/>
        </w:rPr>
        <w:t>نهر كبير يقع في قاع وادٍ عظيم يُسمى صَدع الأردن. يَمتد هذا الوادي الطويل من جنوب غرب آسيا الصغرى (سوريا) إلى خليج العقبة. كان الصدع مملوءًا سابقًا ببحيرة اللسان، لكن النشاط الجيولوجي الكبير تسبب في تراجعها. وكانت النتيجة تكوين ثلاث مسطحات مائية منفصلة:</w:t>
      </w:r>
    </w:p>
    <w:p>
      <w:pPr>
        <w:pStyle w:val="ListNumber"/>
        <w:numPr>
          <w:ilvl w:val="0"/>
          <w:numId w:val="17"/>
        </w:numPr>
        <w:bidi/>
        <w:spacing w:line="240" w:lineRule="auto"/>
        <w:ind w:left="720"/>
      </w:pPr>
      <w:r>
        <w:rPr>
          <w:rtl/>
          <w:cs/>
          <w:lang w:val="ar_AE" w:bidi="ar_AE"/>
        </w:rPr>
      </w:r>
      <w:r>
        <w:rPr>
          <w:rtl/>
          <w:cs/>
          <w:lang w:val="ar_AE" w:bidi="ar_AE"/>
        </w:rPr>
        <w:t>بحيرة الحولة،</w:t>
      </w:r>
    </w:p>
    <w:p>
      <w:pPr>
        <w:pStyle w:val="ListNumber"/>
        <w:bidi/>
        <w:spacing w:line="240" w:lineRule="auto"/>
        <w:ind w:left="720"/>
      </w:pPr>
      <w:r>
        <w:rPr>
          <w:rtl/>
          <w:cs/>
          <w:lang w:val="ar_AE" w:bidi="ar_AE"/>
        </w:rPr>
      </w:r>
      <w:r>
        <w:rPr>
          <w:rtl/>
          <w:cs/>
          <w:lang w:val="ar_AE" w:bidi="ar_AE"/>
        </w:rPr>
        <w:t>وبَحر الجليل،</w:t>
      </w:r>
    </w:p>
    <w:p>
      <w:pPr>
        <w:pStyle w:val="ListNumber"/>
        <w:bidi/>
        <w:spacing w:line="240" w:lineRule="auto"/>
        <w:ind w:left="720"/>
      </w:pPr>
      <w:r>
        <w:rPr>
          <w:rtl/>
          <w:cs/>
          <w:lang w:val="ar_AE" w:bidi="ar_AE"/>
        </w:rPr>
      </w:r>
      <w:r>
        <w:rPr>
          <w:rtl/>
          <w:cs/>
          <w:lang w:val="ar_AE" w:bidi="ar_AE"/>
        </w:rPr>
        <w:t>والبحر الميت.</w:t>
      </w:r>
    </w:p>
    <w:p>
      <w:pPr>
        <w:bidi/>
      </w:pPr>
      <w:r>
        <w:rPr>
          <w:rtl/>
          <w:cs/>
          <w:lang w:val="ar_AE" w:bidi="ar_AE"/>
        </w:rPr>
      </w:r>
      <w:r>
        <w:rPr>
          <w:rtl/>
          <w:cs/>
          <w:lang w:val="ar_AE" w:bidi="ar_AE"/>
        </w:rPr>
        <w:t>يتدفق نهرُ الأردن إلى كل هذه المسطحات المائية حتى اليوم. إن اسم النهر بالعبرية يَعني "المُنحدِر".</w:t>
      </w:r>
    </w:p>
    <w:p>
      <w:pPr>
        <w:pStyle w:val="Heading3"/>
        <w:bidi/>
      </w:pPr>
      <w:r>
        <w:rPr>
          <w:rtl/>
          <w:cs/>
          <w:lang w:val="ar_AE" w:bidi="ar_AE"/>
        </w:rPr>
        <w:t>مصادر نهر الأردن</w:t>
      </w:r>
    </w:p>
    <w:p>
      <w:pPr>
        <w:bidi/>
      </w:pPr>
      <w:r>
        <w:rPr>
          <w:rtl/>
          <w:cs/>
          <w:lang w:val="ar_AE" w:bidi="ar_AE"/>
        </w:rPr>
      </w:r>
      <w:r>
        <w:rPr>
          <w:rtl/>
          <w:cs/>
          <w:lang w:val="ar_AE" w:bidi="ar_AE"/>
        </w:rPr>
        <w:t>يَنبُع النهر من الطرف الشمالي لحوض الحولة، ويتكون من أربعة جداول منفصلة:</w:t>
      </w:r>
    </w:p>
    <w:p>
      <w:pPr>
        <w:pStyle w:val="ListNumber"/>
        <w:numPr>
          <w:ilvl w:val="0"/>
          <w:numId w:val="18"/>
        </w:numPr>
        <w:bidi/>
        <w:spacing w:line="240" w:lineRule="auto"/>
        <w:ind w:left="720"/>
      </w:pPr>
      <w:r>
        <w:rPr>
          <w:rtl/>
          <w:cs/>
          <w:lang w:val="ar_AE" w:bidi="ar_AE"/>
        </w:rPr>
      </w:r>
      <w:r>
        <w:rPr>
          <w:rtl/>
          <w:cs/>
          <w:lang w:val="ar_AE" w:bidi="ar_AE"/>
        </w:rPr>
        <w:t>نهر الدردارة</w:t>
      </w:r>
    </w:p>
    <w:p>
      <w:pPr>
        <w:pStyle w:val="ListNumber"/>
        <w:bidi/>
        <w:spacing w:line="240" w:lineRule="auto"/>
        <w:ind w:left="720"/>
      </w:pPr>
      <w:r>
        <w:rPr>
          <w:rtl/>
          <w:cs/>
          <w:lang w:val="ar_AE" w:bidi="ar_AE"/>
        </w:rPr>
      </w:r>
      <w:r>
        <w:rPr>
          <w:rtl/>
          <w:cs/>
          <w:lang w:val="ar_AE" w:bidi="ar_AE"/>
        </w:rPr>
        <w:t>نهر الحاصباني</w:t>
      </w:r>
    </w:p>
    <w:p>
      <w:pPr>
        <w:pStyle w:val="ListNumber"/>
        <w:bidi/>
        <w:spacing w:line="240" w:lineRule="auto"/>
        <w:ind w:left="720"/>
      </w:pPr>
      <w:r>
        <w:rPr>
          <w:rtl/>
          <w:cs/>
          <w:lang w:val="ar_AE" w:bidi="ar_AE"/>
        </w:rPr>
      </w:r>
      <w:r>
        <w:rPr>
          <w:rtl/>
          <w:cs/>
          <w:lang w:val="ar_AE" w:bidi="ar_AE"/>
        </w:rPr>
        <w:t>نهر الليطاني</w:t>
      </w:r>
    </w:p>
    <w:p>
      <w:pPr>
        <w:pStyle w:val="ListNumber"/>
        <w:bidi/>
        <w:spacing w:line="240" w:lineRule="auto"/>
        <w:ind w:left="720"/>
      </w:pPr>
      <w:r>
        <w:rPr>
          <w:rtl/>
          <w:cs/>
          <w:lang w:val="ar_AE" w:bidi="ar_AE"/>
        </w:rPr>
      </w:r>
      <w:r>
        <w:rPr>
          <w:rtl/>
          <w:cs/>
          <w:lang w:val="ar_AE" w:bidi="ar_AE"/>
        </w:rPr>
        <w:t>نهر بانياس</w:t>
      </w:r>
    </w:p>
    <w:p>
      <w:pPr>
        <w:bidi/>
      </w:pPr>
      <w:r>
        <w:rPr>
          <w:rtl/>
          <w:cs/>
          <w:lang w:val="ar_AE" w:bidi="ar_AE"/>
        </w:rPr>
      </w:r>
      <w:r>
        <w:rPr>
          <w:rtl/>
          <w:cs/>
          <w:lang w:val="ar_AE" w:bidi="ar_AE"/>
        </w:rPr>
        <w:t>في الركن الشمالي الغربي من وادي الحولة، يَنبع نهر الدردارة داخل منطقة مَرج عيون. يَتدفق النَهر من نبع يقع على تل متواضع غرب جبل حرمون.</w:t>
      </w:r>
    </w:p>
    <w:p>
      <w:pPr>
        <w:bidi/>
      </w:pPr>
      <w:r>
        <w:rPr>
          <w:rtl/>
          <w:cs/>
          <w:lang w:val="ar_AE" w:bidi="ar_AE"/>
        </w:rPr>
      </w:r>
      <w:r>
        <w:rPr>
          <w:rtl/>
          <w:cs/>
          <w:lang w:val="ar_AE" w:bidi="ar_AE"/>
        </w:rPr>
        <w:t xml:space="preserve"> يوجد نهر الحاصباني إلى الشرق قليلًا، وهو مجرى مائي ينحدر من ينبوع على ارتفاع ١٧٠٠ قدم (٥١٨،٢ مترًا) فوق مستوى سطح البحر. يَتبع هذا المجرى مسارًا يبلغ طوله حوالي ٢٤ ميلًا (٣٨،٦ كيلومترًا). يَندمج هذان الجدولان الصغيران معًا على بعد أقل من ميل واحد فوق نُقطة التقائهما مع الليطاني والبانياس.</w:t>
      </w:r>
    </w:p>
    <w:p>
      <w:pPr>
        <w:bidi/>
      </w:pPr>
      <w:r>
        <w:rPr>
          <w:rtl/>
          <w:cs/>
          <w:lang w:val="ar_AE" w:bidi="ar_AE"/>
        </w:rPr>
      </w:r>
      <w:r>
        <w:rPr>
          <w:rtl/>
          <w:cs/>
          <w:lang w:val="ar_AE" w:bidi="ar_AE"/>
        </w:rPr>
        <w:t>يقع نهر الليطاني، بين نهر الحاصباني ونهر بانياس، بالقرب من تل القاضي (مدينة دان الكتابية). يُغذَّى هذا النهر الأقوى من بين الأربعة بواسطة الثلوج الذائبة من جبل حرمون وعين لِدان، وهو نبع يقع بين الأشجار الكثيفة. يتدفق الليطاني بسرعة ولفترة قصيرة ليلتقي بنهر بانياس، وهو الأخير من بين الأنهار الأربعة.</w:t>
      </w:r>
    </w:p>
    <w:p>
      <w:pPr>
        <w:bidi/>
      </w:pPr>
      <w:r>
        <w:rPr>
          <w:rtl/>
          <w:cs/>
          <w:lang w:val="ar_AE" w:bidi="ar_AE"/>
        </w:rPr>
      </w:r>
      <w:r>
        <w:rPr>
          <w:rtl/>
          <w:cs/>
          <w:lang w:val="ar_AE" w:bidi="ar_AE"/>
        </w:rPr>
        <w:t>ينبع نَهر بانياس من كهف على ارتفاع حوالي ١١٠٠ قدم (٣٣٥ مترًا) فوق مستوى سطح البحر، في الزاوية الشمالية الشرقية من وادي الحولة. يُعد قريبًا من موقع العهد الجديد لقيصرية فيليبس. يَتبع بانياس مُنحدَرًا حادًا حتى يلتقي مع الجداول الأخرى. تُشكل هذه الجداول الأربعة نهر الأردن. تَتدفق معًا على مسار جنوبي بطول ١٠ أميال (١٦ كيلومترًا) قبل دخول بحيرة الحولة.</w:t>
      </w:r>
    </w:p>
    <w:p>
      <w:pPr>
        <w:pStyle w:val="Heading3"/>
        <w:bidi/>
      </w:pPr>
      <w:r>
        <w:rPr>
          <w:rtl/>
          <w:cs/>
          <w:lang w:val="ar_AE" w:bidi="ar_AE"/>
        </w:rPr>
        <w:t>مسار وطبيعة النهر</w:t>
      </w:r>
    </w:p>
    <w:p>
      <w:pPr>
        <w:bidi/>
      </w:pPr>
      <w:r>
        <w:rPr>
          <w:rtl/>
          <w:cs/>
          <w:lang w:val="ar_AE" w:bidi="ar_AE"/>
        </w:rPr>
      </w:r>
      <w:r>
        <w:rPr>
          <w:rtl/>
          <w:cs/>
          <w:lang w:val="ar_AE" w:bidi="ar_AE"/>
        </w:rPr>
        <w:t>يَتبع نهرُ الأردن مسارًا من الشمال إلى الجنوب عبر الوادي المتصدع الكبير. يَنحدر تدريجيًا من بحيرة الحولة (٧ أقدام، أو ٢ مترًا، فوق مستوى سطح البحر) إلى البحر الميت (١٢٧٤ قدمًا، أو ٣٨٨ مترًا، تحت مستوى سطح البحر). من بحيرة الحولة، يَتبع النهر مسارًا بطول ٢٠ ميلًا (٣٢،٢ كيلومترًا). يَمر عبر الحافة البازَلتية التي تُشكل السد الجنوبي لحوض الحولة (عتبة روش بينا). ثم يَنحدر بسرعة إلى بحر الجليل (٦٨٥ قدمًا، أو ٢٠٩ مترًا، تحت مستوى سطح البحر).</w:t>
      </w:r>
    </w:p>
    <w:p>
      <w:pPr>
        <w:bidi/>
      </w:pPr>
      <w:r>
        <w:rPr>
          <w:rtl/>
          <w:cs/>
          <w:lang w:val="ar_AE" w:bidi="ar_AE"/>
        </w:rPr>
      </w:r>
      <w:r>
        <w:rPr>
          <w:rtl/>
          <w:cs/>
          <w:lang w:val="ar_AE" w:bidi="ar_AE"/>
        </w:rPr>
        <w:t xml:space="preserve">يقع البحر الميت باتجاه الجنوب على بعد حوالي ٦٥ ميلًا (١٠٥ كيلومترًا). يَسير النهرُ الذي يربط بين بحيرة طبريا والبحر الميت في مسار متعرج يبلغ طوله ٢٠٠ ميلًا (٣٢٢ كيلومترًا). يَقطع مجرى النهر المتعرج عبر </w:t>
      </w:r>
      <w:r>
        <w:rPr>
          <w:b/>
          <w:rtl/>
          <w:cs/>
          <w:lang w:val="ar_AE" w:bidi="ar_AE"/>
        </w:rPr>
        <w:t>الغور</w:t>
      </w:r>
      <w:r>
        <w:rPr>
          <w:rtl/>
          <w:cs/>
          <w:lang w:val="ar_AE" w:bidi="ar_AE"/>
        </w:rPr>
        <w:t>، أي قاع الوادي.</w:t>
      </w:r>
    </w:p>
    <w:p>
      <w:pPr>
        <w:bidi/>
      </w:pPr>
      <w:r>
        <w:rPr>
          <w:rtl/>
          <w:cs/>
          <w:lang w:val="ar_AE" w:bidi="ar_AE"/>
        </w:rPr>
      </w:r>
      <w:r>
        <w:rPr>
          <w:rtl/>
          <w:cs/>
          <w:lang w:val="ar_AE" w:bidi="ar_AE"/>
        </w:rPr>
        <w:t>يَمتلك نهر الأردن العديد من الروافد. ليست كل الروافد دائمة الجريان. إذا لم يكن هناك مصدر مياه مستمر، مثل نبع في بداية مجرى النهر، فإن هذه المجاري المائية على شكل حرف ڤي (V) تَبقى جافة حتى يحدث فيضان موسمي. عندما يأتي المطر، تمتلئ هذه المجاري الضيقة والجافة بتيارات سريعة تَتدفق من جوانب الوادي إلى نهر الأردن.</w:t>
      </w:r>
    </w:p>
    <w:p>
      <w:pPr>
        <w:bidi/>
      </w:pPr>
      <w:r>
        <w:rPr>
          <w:rtl/>
          <w:cs/>
          <w:lang w:val="ar_AE" w:bidi="ar_AE"/>
        </w:rPr>
      </w:r>
      <w:r>
        <w:rPr>
          <w:rtl/>
          <w:cs/>
          <w:lang w:val="ar_AE" w:bidi="ar_AE"/>
        </w:rPr>
        <w:t>عند شمال بحر الجليل، تُغذي أربعةُ أنظمة رئيسية نظام النهر في حوض الحولة. يَقع نهر ديشون ونهر حازور على الجانب الغربي. يَقع نهر شوع ونهر جلبون على الجانب الشرقي. توجد الروافد الرئيسية التالية بين بحر الجليل والبحر الميت:</w:t>
      </w:r>
    </w:p>
    <w:p>
      <w:pPr>
        <w:pStyle w:val="ListNumber"/>
        <w:numPr>
          <w:ilvl w:val="0"/>
          <w:numId w:val="19"/>
        </w:numPr>
        <w:bidi/>
        <w:spacing w:line="240" w:lineRule="auto"/>
        <w:ind w:left="720"/>
      </w:pPr>
      <w:r>
        <w:rPr>
          <w:rtl/>
          <w:cs/>
          <w:lang w:val="ar_AE" w:bidi="ar_AE"/>
        </w:rPr>
      </w:r>
      <w:r>
        <w:rPr>
          <w:rtl/>
          <w:cs/>
          <w:lang w:val="ar_AE" w:bidi="ar_AE"/>
        </w:rPr>
        <w:t>في الشرق - اليرموك، وعرب، والطيبة، وزقلاب، وجرم، ويابس، وكفرنجة، وراجب، والزرقاء، نمرين، وأبو غروبة.</w:t>
      </w:r>
    </w:p>
    <w:p>
      <w:pPr>
        <w:pStyle w:val="ListNumber"/>
        <w:bidi/>
        <w:spacing w:line="240" w:lineRule="auto"/>
        <w:ind w:left="720"/>
      </w:pPr>
      <w:r>
        <w:rPr>
          <w:rtl/>
          <w:cs/>
          <w:lang w:val="ar_AE" w:bidi="ar_AE"/>
        </w:rPr>
      </w:r>
      <w:r>
        <w:rPr>
          <w:rtl/>
          <w:cs/>
          <w:lang w:val="ar_AE" w:bidi="ar_AE"/>
        </w:rPr>
        <w:t>في الغرب - فجاس، والبيرة، وجالوب، وماليح، وفرعة، وعوجة، والقلط.</w:t>
      </w:r>
    </w:p>
    <w:p>
      <w:pPr>
        <w:bidi/>
      </w:pPr>
      <w:r>
        <w:rPr>
          <w:rtl/>
          <w:cs/>
          <w:lang w:val="ar_AE" w:bidi="ar_AE"/>
        </w:rPr>
      </w:r>
      <w:r>
        <w:rPr>
          <w:rtl/>
          <w:cs/>
          <w:lang w:val="ar_AE" w:bidi="ar_AE"/>
        </w:rPr>
        <w:t xml:space="preserve">تختلف طبيعة </w:t>
      </w:r>
      <w:r>
        <w:rPr>
          <w:b/>
          <w:rtl/>
          <w:cs/>
          <w:lang w:val="ar_AE" w:bidi="ar_AE"/>
        </w:rPr>
        <w:t>الغور</w:t>
      </w:r>
      <w:r>
        <w:rPr>
          <w:i/>
          <w:rtl/>
          <w:cs/>
          <w:lang w:val="ar_AE" w:bidi="ar_AE"/>
        </w:rPr>
        <w:t xml:space="preserve"> </w:t>
      </w:r>
      <w:r>
        <w:rPr>
          <w:rtl/>
          <w:cs/>
          <w:lang w:val="ar_AE" w:bidi="ar_AE"/>
        </w:rPr>
        <w:t>من الشمال إلى الجنوب حيث ينخفض قاع الوادي أكثر تحت مستوى سطح البحر. يمكن زراعة الأراضي القابلة للزراعة دون ري جنوب بحر الجليل. تُعد أنشطة السَكن والإقامة المُستقرة أكثر شيوعًا.</w:t>
      </w:r>
    </w:p>
    <w:p>
      <w:pPr>
        <w:bidi/>
      </w:pPr>
      <w:r>
        <w:rPr>
          <w:rtl/>
          <w:cs/>
          <w:lang w:val="ar_AE" w:bidi="ar_AE"/>
        </w:rPr>
      </w:r>
      <w:r>
        <w:rPr>
          <w:rtl/>
          <w:cs/>
          <w:lang w:val="ar_AE" w:bidi="ar_AE"/>
        </w:rPr>
        <w:t>باتجاه الجنوب أكثر وإلى أسفل مستوى سطح البحر، بعد أضيق جزء من الوادي في غور الوهدينة، تَتغير التضاريس والمناخ. عندما يَقترب قاع الوادي باستمرار من ١٠٠٠ قدمًا (٣٠٥ مترًا) تحت مستوى سطح البحر، يُصبح المناخ أشبه بالصحراء.</w:t>
      </w:r>
    </w:p>
    <w:p>
      <w:pPr>
        <w:bidi/>
      </w:pPr>
      <w:r>
        <w:rPr>
          <w:rtl/>
          <w:cs/>
          <w:lang w:val="ar_AE" w:bidi="ar_AE"/>
        </w:rPr>
      </w:r>
      <w:r>
        <w:rPr>
          <w:rtl/>
          <w:cs/>
          <w:lang w:val="ar_AE" w:bidi="ar_AE"/>
        </w:rPr>
        <w:t>في هذه المنطقة الجافة والقاحلة، يُصبح النهر وما حوله أكثر وضوحًا. يُعد النهر مصدرَ الحياة للنباتات والحيوانات التي تعيش على ضفافه. يُمكن تمييز مساره وخصائصه بسهولة أكبر حيث يُصبح جدولًا حقيقيًا في الصحراء. لا تزال النباتات الكثيفة على ضفاف نهر الأردن اليوم موطنًا شائعًا للحيوانات. مثلما كان الحال في العصور الكتابية، تُوفر الشجيرات المُنخفضة وشُجيرات الأَثْل غطاءً أرضيًا كثيفًا.</w:t>
      </w:r>
    </w:p>
    <w:p>
      <w:pPr>
        <w:bidi/>
      </w:pPr>
      <w:r>
        <w:rPr>
          <w:rtl/>
          <w:cs/>
          <w:lang w:val="ar_AE" w:bidi="ar_AE"/>
        </w:rPr>
      </w:r>
      <w:r>
        <w:rPr>
          <w:rtl/>
          <w:cs/>
          <w:lang w:val="ar_AE" w:bidi="ar_AE"/>
        </w:rPr>
        <w:t xml:space="preserve">يَقع هذا الجزء السفلي من الوادي، المُسمى الزور، على عمق ١٥٠ قدمًا (٤٥،٧ مترًا) تحت </w:t>
      </w:r>
      <w:r>
        <w:rPr>
          <w:b/>
          <w:rtl/>
          <w:cs/>
          <w:lang w:val="ar_AE" w:bidi="ar_AE"/>
        </w:rPr>
        <w:t>الغور</w:t>
      </w:r>
      <w:r>
        <w:rPr>
          <w:i/>
          <w:rtl/>
          <w:cs/>
          <w:lang w:val="ar_AE" w:bidi="ar_AE"/>
        </w:rPr>
        <w:t xml:space="preserve">. </w:t>
      </w:r>
      <w:r>
        <w:rPr>
          <w:rtl/>
          <w:cs/>
          <w:lang w:val="ar_AE" w:bidi="ar_AE"/>
        </w:rPr>
        <w:t xml:space="preserve">يُفصَل قاع الوادي عن الزور بواسطة </w:t>
      </w:r>
      <w:r>
        <w:rPr>
          <w:b/>
          <w:rtl/>
          <w:cs/>
          <w:lang w:val="ar_AE" w:bidi="ar_AE"/>
        </w:rPr>
        <w:t>القطارة</w:t>
      </w:r>
      <w:r>
        <w:rPr>
          <w:i/>
          <w:rtl/>
          <w:cs/>
          <w:lang w:val="ar_AE" w:bidi="ar_AE"/>
        </w:rPr>
        <w:t xml:space="preserve">، </w:t>
      </w:r>
      <w:r>
        <w:rPr>
          <w:rtl/>
          <w:cs/>
          <w:lang w:val="ar_AE" w:bidi="ar_AE"/>
        </w:rPr>
        <w:t>وهي</w:t>
      </w:r>
      <w:r>
        <w:rPr>
          <w:i/>
          <w:rtl/>
          <w:cs/>
          <w:lang w:val="ar_AE" w:bidi="ar_AE"/>
        </w:rPr>
        <w:t xml:space="preserve"> </w:t>
      </w:r>
      <w:r>
        <w:rPr>
          <w:rtl/>
          <w:cs/>
          <w:lang w:val="ar_AE" w:bidi="ar_AE"/>
        </w:rPr>
        <w:t>حواجز رسوبية من الطين الجيري الأبيض الرمادي والطَّفل التي تُشكِّل منحدرات شديدة الانحدار وقاحلة. تُعتبر هذه المنطقة عمومًا منطقة غير قابلة للوصول وخطرة للغاية. يشكل وادي الزور و</w:t>
      </w:r>
      <w:r>
        <w:rPr>
          <w:b/>
          <w:rtl/>
          <w:cs/>
          <w:lang w:val="ar_AE" w:bidi="ar_AE"/>
        </w:rPr>
        <w:t>القطارة</w:t>
      </w:r>
      <w:r>
        <w:rPr>
          <w:rtl/>
          <w:cs/>
          <w:lang w:val="ar_AE" w:bidi="ar_AE"/>
        </w:rPr>
        <w:t xml:space="preserve"> حاجزًا طبيعيًا بين غرب الأردن (الضفة الغربية وشرق الأردن (الضفة الشرقية). وقد تأثرتْ التجارة والسَكن، والسفر بهذه المعالم الجغرافية بالضرورة.</w:t>
      </w:r>
    </w:p>
    <w:p>
      <w:pPr>
        <w:pStyle w:val="Heading3"/>
        <w:bidi/>
      </w:pPr>
      <w:r>
        <w:rPr>
          <w:rtl/>
          <w:cs/>
          <w:lang w:val="ar_AE" w:bidi="ar_AE"/>
        </w:rPr>
        <w:t>أحداث العهد القديم بالقرب من نهر الأردن</w:t>
      </w:r>
    </w:p>
    <w:p>
      <w:pPr>
        <w:pStyle w:val="ListBullet"/>
        <w:bidi/>
        <w:spacing w:line="240" w:lineRule="auto"/>
        <w:ind w:left="720"/>
      </w:pPr>
      <w:r>
        <w:rPr>
          <w:rtl/>
          <w:cs/>
          <w:lang w:val="ar_AE" w:bidi="ar_AE"/>
        </w:rPr>
      </w:r>
      <w:r>
        <w:rPr>
          <w:rtl/>
          <w:cs/>
          <w:lang w:val="ar_AE" w:bidi="ar_AE"/>
        </w:rPr>
        <w:t>عَبَرَ الإسرائيليون نهرَ الأردن عند دخولهم إلى الأرض الموعودة (</w:t>
      </w:r>
      <w:r>
        <w:rPr>
          <w:rtl/>
          <w:cs/>
          <w:lang w:val="ar_AE" w:bidi="ar_AE"/>
        </w:rPr>
        <w:t>يشوع ٣: ١٤–١٧</w:t>
      </w:r>
      <w:r>
        <w:rPr>
          <w:rtl/>
          <w:cs/>
          <w:lang w:val="ar_AE" w:bidi="ar_AE"/>
        </w:rPr>
        <w:t>).</w:t>
      </w:r>
    </w:p>
    <w:p>
      <w:pPr>
        <w:pStyle w:val="ListBullet"/>
        <w:bidi/>
        <w:spacing w:line="240" w:lineRule="auto"/>
        <w:ind w:left="720"/>
      </w:pPr>
      <w:r>
        <w:rPr>
          <w:rtl/>
          <w:cs/>
          <w:lang w:val="ar_AE" w:bidi="ar_AE"/>
        </w:rPr>
      </w:r>
      <w:r>
        <w:rPr>
          <w:rtl/>
          <w:cs/>
          <w:lang w:val="ar_AE" w:bidi="ar_AE"/>
        </w:rPr>
        <w:t>كانت معابر نهر الأردن مواقع للصراع في حرب يفتاح والجِلعاديين ضد الأفرايميين (</w:t>
      </w:r>
      <w:r>
        <w:rPr>
          <w:rtl/>
          <w:cs/>
          <w:lang w:val="ar_AE" w:bidi="ar_AE"/>
        </w:rPr>
        <w:t>قضاة ١٢: ١–٦</w:t>
      </w:r>
      <w:r>
        <w:rPr>
          <w:rtl/>
          <w:cs/>
          <w:lang w:val="ar_AE" w:bidi="ar_AE"/>
        </w:rPr>
        <w:t>).</w:t>
      </w:r>
    </w:p>
    <w:p>
      <w:pPr>
        <w:pStyle w:val="ListBullet"/>
        <w:bidi/>
        <w:spacing w:line="240" w:lineRule="auto"/>
        <w:ind w:left="720"/>
      </w:pPr>
      <w:r>
        <w:rPr>
          <w:rtl/>
          <w:cs/>
          <w:lang w:val="ar_AE" w:bidi="ar_AE"/>
        </w:rPr>
      </w:r>
      <w:r>
        <w:rPr>
          <w:rtl/>
          <w:cs/>
          <w:lang w:val="ar_AE" w:bidi="ar_AE"/>
        </w:rPr>
        <w:t xml:space="preserve">هَرَبَ النبيُ إيليا من المَلك أخاب، مَلك إسرائيل، إلى وادي </w:t>
      </w:r>
      <w:r>
        <w:rPr>
          <w:rtl/>
          <w:cs/>
          <w:lang w:val="ar_AE" w:bidi="ar_AE"/>
        </w:rPr>
        <w:t>كَرِيث</w:t>
      </w:r>
      <w:r>
        <w:rPr>
          <w:rtl/>
          <w:cs/>
          <w:lang w:val="ar_AE" w:bidi="ar_AE"/>
        </w:rPr>
        <w:t xml:space="preserve"> شرق الأردن (</w:t>
      </w:r>
      <w:r>
        <w:rPr>
          <w:rtl/>
          <w:cs/>
          <w:lang w:val="ar_AE" w:bidi="ar_AE"/>
        </w:rPr>
        <w:t>١ ملوك ١٧: ١–٥</w:t>
      </w:r>
      <w:r>
        <w:rPr>
          <w:rtl/>
          <w:cs/>
          <w:lang w:val="ar_AE" w:bidi="ar_AE"/>
        </w:rPr>
        <w:t>).</w:t>
      </w:r>
    </w:p>
    <w:p>
      <w:pPr>
        <w:pStyle w:val="ListBullet"/>
        <w:bidi/>
        <w:spacing w:line="240" w:lineRule="auto"/>
        <w:ind w:left="720"/>
      </w:pPr>
      <w:r>
        <w:rPr>
          <w:rtl/>
          <w:cs/>
          <w:lang w:val="ar_AE" w:bidi="ar_AE"/>
        </w:rPr>
      </w:r>
      <w:r>
        <w:rPr>
          <w:rtl/>
          <w:cs/>
          <w:lang w:val="ar_AE" w:bidi="ar_AE"/>
        </w:rPr>
        <w:t>أُخذ إيليا إلى السماء في عاصفة بعد أن عَبَرَ الأردن مع أليشع على أرض جافة (</w:t>
      </w:r>
      <w:r>
        <w:rPr>
          <w:rtl/>
          <w:cs/>
          <w:lang w:val="ar_AE" w:bidi="ar_AE"/>
        </w:rPr>
        <w:t>٢ ملوك ٢: ٦–١٢</w:t>
      </w:r>
      <w:r>
        <w:rPr>
          <w:rtl/>
          <w:cs/>
          <w:lang w:val="ar_AE" w:bidi="ar_AE"/>
        </w:rPr>
        <w:t>).</w:t>
      </w:r>
    </w:p>
    <w:p>
      <w:pPr>
        <w:pStyle w:val="ListBullet"/>
        <w:bidi/>
        <w:spacing w:line="240" w:lineRule="auto"/>
        <w:ind w:left="720"/>
      </w:pPr>
      <w:r>
        <w:rPr>
          <w:rtl/>
          <w:cs/>
          <w:lang w:val="ar_AE" w:bidi="ar_AE"/>
        </w:rPr>
      </w:r>
      <w:r>
        <w:rPr>
          <w:rtl/>
          <w:cs/>
          <w:lang w:val="ar_AE" w:bidi="ar_AE"/>
        </w:rPr>
        <w:t>اغتسلَ نُعمان، القائد السوري، في نهر الأردن بِأَمرٍ من أليشع، وشُفي من البَرص (</w:t>
      </w:r>
      <w:r>
        <w:rPr>
          <w:rtl/>
          <w:cs/>
          <w:lang w:val="ar_AE" w:bidi="ar_AE"/>
        </w:rPr>
        <w:t>٢ ملوك ٥: ٨–١٤</w:t>
      </w:r>
      <w:r>
        <w:rPr>
          <w:rtl/>
          <w:cs/>
          <w:lang w:val="ar_AE" w:bidi="ar_AE"/>
        </w:rPr>
        <w:t>).</w:t>
      </w:r>
    </w:p>
    <w:p>
      <w:pPr>
        <w:pStyle w:val="ListBullet"/>
        <w:bidi/>
        <w:spacing w:line="240" w:lineRule="auto"/>
        <w:ind w:left="720"/>
      </w:pPr>
      <w:r>
        <w:rPr>
          <w:rtl/>
          <w:cs/>
          <w:lang w:val="ar_AE" w:bidi="ar_AE"/>
        </w:rPr>
      </w:r>
      <w:r>
        <w:rPr>
          <w:rtl/>
          <w:cs/>
          <w:lang w:val="ar_AE" w:bidi="ar_AE"/>
        </w:rPr>
        <w:t>جعلَ أليشع رأسَ الفأس يطفو هناك (</w:t>
      </w:r>
      <w:r>
        <w:rPr>
          <w:rtl/>
          <w:cs/>
          <w:lang w:val="ar_AE" w:bidi="ar_AE"/>
        </w:rPr>
        <w:t>٢ ملوك ٦: ١–٧</w:t>
      </w:r>
      <w:r>
        <w:rPr>
          <w:rtl/>
          <w:cs/>
          <w:lang w:val="ar_AE" w:bidi="ar_AE"/>
        </w:rPr>
        <w:t>).</w:t>
      </w:r>
    </w:p>
    <w:p>
      <w:pPr>
        <w:pStyle w:val="Heading3"/>
        <w:bidi/>
      </w:pPr>
      <w:r>
        <w:rPr>
          <w:rtl/>
          <w:cs/>
          <w:lang w:val="ar_AE" w:bidi="ar_AE"/>
        </w:rPr>
        <w:t>أحداث العهد الجديد بالقرب من نهر الأردن</w:t>
      </w:r>
    </w:p>
    <w:p>
      <w:pPr>
        <w:pStyle w:val="ListBullet"/>
        <w:bidi/>
        <w:spacing w:line="240" w:lineRule="auto"/>
        <w:ind w:left="720"/>
      </w:pPr>
      <w:r>
        <w:rPr>
          <w:rtl/>
          <w:cs/>
          <w:lang w:val="ar_AE" w:bidi="ar_AE"/>
        </w:rPr>
      </w:r>
      <w:r>
        <w:rPr>
          <w:rtl/>
          <w:cs/>
          <w:lang w:val="ar_AE" w:bidi="ar_AE"/>
        </w:rPr>
        <w:t>اعتمدَ يسوع على يَد يوحنا المعمدان في نهر الأردن (</w:t>
      </w:r>
      <w:r>
        <w:rPr>
          <w:rtl/>
          <w:cs/>
          <w:lang w:val="ar_AE" w:bidi="ar_AE"/>
        </w:rPr>
        <w:t>متى ٣: ١٣–١٧</w:t>
      </w:r>
      <w:r>
        <w:rPr>
          <w:rtl/>
          <w:cs/>
          <w:lang w:val="ar_AE" w:bidi="ar_AE"/>
        </w:rPr>
        <w:t>).</w:t>
      </w:r>
    </w:p>
    <w:p>
      <w:pPr>
        <w:pStyle w:val="ListBullet"/>
        <w:bidi/>
        <w:spacing w:line="240" w:lineRule="auto"/>
        <w:ind w:left="720"/>
      </w:pPr>
      <w:r>
        <w:rPr>
          <w:rtl/>
          <w:cs/>
          <w:lang w:val="ar_AE" w:bidi="ar_AE"/>
        </w:rPr>
      </w:r>
      <w:r>
        <w:rPr>
          <w:rtl/>
          <w:cs/>
          <w:lang w:val="ar_AE" w:bidi="ar_AE"/>
        </w:rPr>
        <w:t>اعترفَ بطرس بأن يسوع "</w:t>
      </w:r>
      <w:r>
        <w:rPr>
          <w:rtl/>
          <w:cs/>
          <w:lang w:val="ar_AE" w:bidi="ar_AE"/>
        </w:rPr>
        <w:t>هُوَ الْمَسِيحُ ابْنُ اللهِ الْحَيِّ</w:t>
      </w:r>
      <w:r>
        <w:rPr>
          <w:rtl/>
          <w:cs/>
          <w:lang w:val="ar_AE" w:bidi="ar_AE"/>
        </w:rPr>
        <w:t>" في قيصرية فيلبس. حَدَثَ هذا الحوار بالقُرب من أحد منابع نهر الأردن، نهر بانياس (</w:t>
      </w:r>
      <w:r>
        <w:rPr>
          <w:rtl/>
          <w:cs/>
          <w:lang w:val="ar_AE" w:bidi="ar_AE"/>
        </w:rPr>
        <w:t>متى ١٦: ١٣–٢٠</w:t>
      </w:r>
      <w:r>
        <w:rPr>
          <w:rtl/>
          <w:cs/>
          <w:lang w:val="ar_AE" w:bidi="ar_AE"/>
        </w:rPr>
        <w:t>).</w:t>
      </w:r>
    </w:p>
    <w:p>
      <w:pPr>
        <w:pStyle w:val="ListBullet"/>
        <w:bidi/>
        <w:spacing w:line="240" w:lineRule="auto"/>
        <w:ind w:left="720"/>
      </w:pPr>
      <w:r>
        <w:rPr>
          <w:rtl/>
          <w:cs/>
          <w:lang w:val="ar_AE" w:bidi="ar_AE"/>
        </w:rPr>
      </w:r>
      <w:r>
        <w:rPr>
          <w:rtl/>
          <w:cs/>
          <w:lang w:val="ar_AE" w:bidi="ar_AE"/>
        </w:rPr>
        <w:t>شَفَى يسوع رَجُلين أعمييْن في أريحا، التي تقع بالقرب من الأردن (</w:t>
      </w:r>
      <w:r>
        <w:rPr>
          <w:rtl/>
          <w:cs/>
          <w:lang w:val="ar_AE" w:bidi="ar_AE"/>
        </w:rPr>
        <w:t>متى ٢٠: ٢٩–٣٤</w:t>
      </w:r>
      <w:r>
        <w:rPr>
          <w:rtl/>
          <w:cs/>
          <w:lang w:val="ar_AE" w:bidi="ar_AE"/>
        </w:rPr>
        <w:t>).</w:t>
      </w:r>
    </w:p>
    <w:p>
      <w:pPr>
        <w:pStyle w:val="ListBullet"/>
        <w:bidi/>
        <w:spacing w:line="240" w:lineRule="auto"/>
        <w:ind w:left="720"/>
      </w:pPr>
      <w:r>
        <w:rPr>
          <w:rtl/>
          <w:cs/>
          <w:lang w:val="ar_AE" w:bidi="ar_AE"/>
        </w:rPr>
      </w:r>
      <w:r>
        <w:rPr>
          <w:rtl/>
          <w:cs/>
          <w:lang w:val="ar_AE" w:bidi="ar_AE"/>
        </w:rPr>
        <w:t>كذلك زارَ يسوعُ زكا في أريحا (</w:t>
      </w:r>
      <w:r>
        <w:rPr>
          <w:rtl/>
          <w:cs/>
          <w:lang w:val="ar_AE" w:bidi="ar_AE"/>
        </w:rPr>
        <w:t>لوقا ١٩: ١–١٠</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نهر العاصي</w:t>
      </w:r>
      <w:r>
        <w:rPr>
          <w:rtl/>
          <w:cs/>
          <w:lang w:val="ar_AE" w:bidi="ar_AE"/>
        </w:rPr>
      </w:r>
    </w:p>
    <w:p>
      <w:pPr>
        <w:bidi/>
      </w:pPr>
      <w:r>
        <w:rPr>
          <w:rtl/>
          <w:cs/>
          <w:lang w:val="ar_AE" w:bidi="ar_AE"/>
        </w:rPr>
      </w:r>
      <w:r>
        <w:rPr>
          <w:rtl/>
          <w:cs/>
          <w:lang w:val="ar_AE" w:bidi="ar_AE"/>
        </w:rPr>
        <w:t>نهر العاصي، المعروف في العصور القديمة باسم أورونتس، هو نهر يجري شمالًا عبر منطقة وادي الصدع العظيم، ويصل في نهايته إلى البحر المتوسط عند مدينة سيلوقية، التي كانت بمثابة ميناء لمدينة أنطاكية. ورغم أهميته الجغرافية، لم يكن نهر العاصي مصدرًا اقتصاديًا كبيرًا لسوريا، كما هو الحال مع نهر النيل في مصر أو نهرَي دجلة والفرات في العراق القديم.</w:t>
      </w:r>
    </w:p>
    <w:p>
      <w:pPr>
        <w:bidi/>
      </w:pPr>
      <w:r>
        <w:rPr>
          <w:rtl/>
          <w:cs/>
          <w:lang w:val="ar_AE" w:bidi="ar_AE"/>
        </w:rPr>
      </w:r>
      <w:r>
        <w:rPr>
          <w:rtl/>
          <w:cs/>
          <w:lang w:val="ar_AE" w:bidi="ar_AE"/>
        </w:rPr>
        <w:t>كانت سوريا إحدى الدول الواقعة ضمن منطقة الهلال الخصيب، وقد أثّرت بقوة على تاريخ إسرائيل، خصوصًا من خلال المدن القائمة على نهر العاصي. من أبرز هذه المدن مدينة "حَمَاةَ العظيمة" (</w:t>
      </w:r>
      <w:r>
        <w:rPr>
          <w:rtl/>
          <w:cs/>
          <w:lang w:val="ar_AE" w:bidi="ar_AE"/>
        </w:rPr>
        <w:t>عاموس 6:2</w:t>
      </w:r>
      <w:r>
        <w:rPr>
          <w:rtl/>
          <w:cs/>
          <w:lang w:val="ar_AE" w:bidi="ar_AE"/>
        </w:rPr>
        <w:t>)، التي خاض ضدها الملك سليمان حربًا (</w:t>
      </w:r>
      <w:r>
        <w:rPr>
          <w:rtl/>
          <w:cs/>
          <w:lang w:val="ar_AE" w:bidi="ar_AE"/>
        </w:rPr>
        <w:t>2 أخبار الأيام 8:3–4</w:t>
      </w:r>
      <w:r>
        <w:rPr>
          <w:rtl/>
          <w:cs/>
          <w:lang w:val="ar_AE" w:bidi="ar_AE"/>
        </w:rPr>
        <w:t>)، ثم استعادها بعد ذلك يربعام الثاني (</w:t>
      </w:r>
      <w:r>
        <w:rPr>
          <w:rtl/>
          <w:cs/>
          <w:lang w:val="ar_AE" w:bidi="ar_AE"/>
        </w:rPr>
        <w:t>2 ملوك 14:28</w:t>
      </w:r>
      <w:r>
        <w:rPr>
          <w:rtl/>
          <w:cs/>
          <w:lang w:val="ar_AE" w:bidi="ar_AE"/>
        </w:rPr>
        <w:t>). وعندما سقطت السامرة بيد الآشوريين، قام الملك سرجون بترحيل السكان وأحلّ محلهم شعوبًا من حَمَاة (</w:t>
      </w:r>
      <w:r>
        <w:rPr>
          <w:rtl/>
          <w:cs/>
          <w:lang w:val="ar_AE" w:bidi="ar_AE"/>
        </w:rPr>
        <w:t>17:24، 30</w:t>
      </w:r>
      <w:r>
        <w:rPr>
          <w:rtl/>
          <w:cs/>
          <w:lang w:val="ar_AE" w:bidi="ar_AE"/>
        </w:rPr>
        <w:t>). وتشير نقوش شلمنأسر الثالث إلى أن أخاب ملك إسرائيل شارك في معركة قرقر على نهر العاصي سنة 854 ق.م. كما استُدعي يهوآحاز ملك يهوذا إلى ربلة على العاصي من قِبل فرعون نخو (</w:t>
      </w:r>
      <w:r>
        <w:rPr>
          <w:rtl/>
          <w:cs/>
          <w:lang w:val="ar_AE" w:bidi="ar_AE"/>
        </w:rPr>
        <w:t>23:33</w:t>
      </w:r>
      <w:r>
        <w:rPr>
          <w:rtl/>
          <w:cs/>
          <w:lang w:val="ar_AE" w:bidi="ar_AE"/>
        </w:rPr>
        <w:t>)، وهو الحادث الذي رثاه النبي إرميا (</w:t>
      </w:r>
      <w:r>
        <w:rPr>
          <w:rtl/>
          <w:cs/>
          <w:lang w:val="ar_AE" w:bidi="ar_AE"/>
        </w:rPr>
        <w:t>إرميا 22:10</w:t>
      </w:r>
      <w:r>
        <w:rPr>
          <w:rtl/>
          <w:cs/>
          <w:lang w:val="ar_AE" w:bidi="ar_AE"/>
        </w:rPr>
        <w:t>). وفي نفس الموقع، فقأ نبوخذنصر عيني صدقيّا وساقه مقيدًا إلى بابل (</w:t>
      </w:r>
      <w:r>
        <w:rPr>
          <w:rtl/>
          <w:cs/>
          <w:lang w:val="ar_AE" w:bidi="ar_AE"/>
        </w:rPr>
        <w:t>2 ملوك 25:20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نَهْر الْفُرَات</w:t>
      </w:r>
      <w:r>
        <w:rPr>
          <w:rtl/>
          <w:cs/>
          <w:lang w:val="ar_AE" w:bidi="ar_AE"/>
        </w:rPr>
      </w:r>
    </w:p>
    <w:p>
      <w:pPr>
        <w:pStyle w:val="Heading2"/>
        <w:bidi/>
      </w:pPr>
      <w:r>
        <w:rPr>
          <w:rtl/>
          <w:cs/>
          <w:lang w:val="ar_AE" w:bidi="ar_AE"/>
        </w:rPr>
        <w:t>نَهْر الْفُرَات</w:t>
      </w:r>
    </w:p>
    <w:p>
      <w:pPr>
        <w:bidi/>
      </w:pPr>
      <w:r>
        <w:rPr>
          <w:rtl/>
          <w:cs/>
          <w:lang w:val="ar_AE" w:bidi="ar_AE"/>
        </w:rPr>
      </w:r>
      <w:r>
        <w:rPr>
          <w:rtl/>
          <w:cs/>
          <w:lang w:val="ar_AE" w:bidi="ar_AE"/>
        </w:rPr>
        <w:t>أكبر نهر في غرب أَسيَّا، تكوَّن من اتحاد نهرين في أَسيَّا الصغرى، هما قره صو ومرادصو. منبعه وَسَط أرمينيا. يتدفق النَّهْر عمومًا في اتجاه الجَنُوب الشرقي لمسافة حوالي 1,800 ميل (2,896.2 كيلومتر) حتى يصل إلى الخليج الفارسي. عند كورنا، على بعد حوالي 100 ميل (160.9 كيلومتر) من الخليج، يندمج مع نهر دِجلة. نهر الفرات ضحل إلى أن يتحد مع نهر دِجلة ويمكن أن تُبحر في القوارب الصغيرة فقط لمسافة حوالي 1,200 ميل (1,930.8 كيلومتر). بعد اندماج نهري دجلة والفرات، يمكن لسفن المحيط التقدم حتى البصرة. تسبب الثلوج الذائبة عند المصدر في ارتفاع النَّهْرِ من حوالي منتصف مارس حتى حوالي يونيو. سهَّل التحكم وتخزين المياه في قنوات الفيضانات خلال فيضان النَّهْر إمكانية جني الحصاد الوفير الذي كان دعم قطاعًا كبيرًا من السكان في العصور القديمة.</w:t>
      </w:r>
    </w:p>
    <w:p>
      <w:pPr>
        <w:bidi/>
      </w:pPr>
      <w:r>
        <w:rPr>
          <w:rtl/>
          <w:cs/>
          <w:lang w:val="ar_AE" w:bidi="ar_AE"/>
        </w:rPr>
      </w:r>
      <w:r>
        <w:rPr>
          <w:rtl/>
          <w:cs/>
          <w:lang w:val="ar_AE" w:bidi="ar_AE"/>
        </w:rPr>
        <w:t>كان الفرات واحدًا من أربعة فروع تخرج من النهر الذي كان يروي جنة عَدْن (</w:t>
      </w:r>
      <w:r>
        <w:rPr>
          <w:rtl/>
          <w:cs/>
          <w:lang w:val="ar_AE" w:bidi="ar_AE"/>
        </w:rPr>
        <w:t>تكوين 2:14</w:t>
      </w:r>
      <w:r>
        <w:rPr>
          <w:rtl/>
          <w:cs/>
          <w:lang w:val="ar_AE" w:bidi="ar_AE"/>
        </w:rPr>
        <w:t>). في الوعود التي قُدمت ل</w:t>
      </w:r>
      <w:r>
        <w:rPr>
          <w:rtl/>
          <w:cs/>
          <w:lang w:val="ar_AE" w:bidi="ar_AE"/>
        </w:rPr>
        <w:t>أَبْرَام</w:t>
      </w:r>
      <w:r>
        <w:rPr>
          <w:rtl/>
          <w:cs/>
          <w:lang w:val="ar_AE" w:bidi="ar_AE"/>
        </w:rPr>
        <w:t>، كان الحد الشمالي لأرض إِسْرَائِيل هو الجزء العلوي من النَّهْر (</w:t>
      </w:r>
      <w:r>
        <w:rPr>
          <w:rtl/>
          <w:cs/>
          <w:lang w:val="ar_AE" w:bidi="ar_AE"/>
        </w:rPr>
        <w:t>تكوين 15: 18؛</w:t>
      </w:r>
      <w:r>
        <w:rPr>
          <w:rtl/>
          <w:cs/>
          <w:lang w:val="ar_AE" w:bidi="ar_AE"/>
        </w:rPr>
        <w:t xml:space="preserve"> </w:t>
      </w:r>
      <w:r>
        <w:rPr>
          <w:rtl/>
          <w:cs/>
          <w:lang w:val="ar_AE" w:bidi="ar_AE"/>
        </w:rPr>
        <w:t>تثنية 1:7؛</w:t>
      </w:r>
      <w:r>
        <w:rPr>
          <w:rtl/>
          <w:cs/>
          <w:lang w:val="ar_AE" w:bidi="ar_AE"/>
        </w:rPr>
        <w:t xml:space="preserve"> </w:t>
      </w:r>
      <w:r>
        <w:rPr>
          <w:rtl/>
          <w:cs/>
          <w:lang w:val="ar_AE" w:bidi="ar_AE"/>
        </w:rPr>
        <w:t>11:24</w:t>
      </w:r>
      <w:r>
        <w:rPr>
          <w:rtl/>
          <w:cs/>
          <w:lang w:val="ar_AE" w:bidi="ar_AE"/>
        </w:rPr>
        <w:t>). تم الوصول إلى هذه الحدود تقريبًا خلال فترة حكم الملكين دَاود وسلَيْمَان (</w:t>
      </w:r>
      <w:r>
        <w:rPr>
          <w:rtl/>
          <w:cs/>
          <w:lang w:val="ar_AE" w:bidi="ar_AE"/>
        </w:rPr>
        <w:t>2 صموئيل 8:3؛</w:t>
      </w:r>
      <w:r>
        <w:rPr>
          <w:rtl/>
          <w:cs/>
          <w:lang w:val="ar_AE" w:bidi="ar_AE"/>
        </w:rPr>
        <w:t xml:space="preserve"> </w:t>
      </w:r>
      <w:r>
        <w:rPr>
          <w:rtl/>
          <w:cs/>
          <w:lang w:val="ar_AE" w:bidi="ar_AE"/>
        </w:rPr>
        <w:t>10:16؛</w:t>
      </w:r>
      <w:r>
        <w:rPr>
          <w:rtl/>
          <w:cs/>
          <w:lang w:val="ar_AE" w:bidi="ar_AE"/>
        </w:rPr>
        <w:t xml:space="preserve"> </w:t>
      </w:r>
      <w:r>
        <w:rPr>
          <w:rtl/>
          <w:cs/>
          <w:lang w:val="ar_AE" w:bidi="ar_AE"/>
        </w:rPr>
        <w:t>1 ملوك 4:24</w:t>
      </w:r>
      <w:r>
        <w:rPr>
          <w:rtl/>
          <w:cs/>
          <w:lang w:val="ar_AE" w:bidi="ar_AE"/>
        </w:rPr>
        <w:t>). يُطلق على الفرات اسم "النَّهْر" (</w:t>
      </w:r>
      <w:r>
        <w:rPr>
          <w:rtl/>
          <w:cs/>
          <w:lang w:val="ar_AE" w:bidi="ar_AE"/>
        </w:rPr>
        <w:t>عدد 22:5؛</w:t>
      </w:r>
      <w:r>
        <w:rPr>
          <w:rtl/>
          <w:cs/>
          <w:lang w:val="ar_AE" w:bidi="ar_AE"/>
        </w:rPr>
        <w:t xml:space="preserve"> </w:t>
      </w:r>
      <w:r>
        <w:rPr>
          <w:rtl/>
          <w:cs/>
          <w:lang w:val="ar_AE" w:bidi="ar_AE"/>
        </w:rPr>
        <w:t>تثنية 11:24؛</w:t>
      </w:r>
      <w:r>
        <w:rPr>
          <w:rtl/>
          <w:cs/>
          <w:lang w:val="ar_AE" w:bidi="ar_AE"/>
        </w:rPr>
        <w:t xml:space="preserve"> </w:t>
      </w:r>
      <w:r>
        <w:rPr>
          <w:rtl/>
          <w:cs/>
          <w:lang w:val="ar_AE" w:bidi="ar_AE"/>
        </w:rPr>
        <w:t>يشوع 24:3، 14</w:t>
      </w:r>
      <w:r>
        <w:rPr>
          <w:rtl/>
          <w:cs/>
          <w:lang w:val="ar_AE" w:bidi="ar_AE"/>
        </w:rPr>
        <w:t>) أو "النهر الكبير" (</w:t>
      </w:r>
      <w:r>
        <w:rPr>
          <w:rtl/>
          <w:cs/>
          <w:lang w:val="ar_AE" w:bidi="ar_AE"/>
        </w:rPr>
        <w:t>يشوع 1: 4</w:t>
      </w:r>
      <w:r>
        <w:rPr>
          <w:rtl/>
          <w:cs/>
          <w:lang w:val="ar_AE" w:bidi="ar_AE"/>
        </w:rPr>
        <w:t>). الأشخاص الذين يعيشون في شرق الفرات أشاروا إلى إِسْرَائِيل والأراضي المحيطة بها إلى الغرب باسم "عبر النهر" (</w:t>
      </w:r>
      <w:r>
        <w:rPr>
          <w:rtl/>
          <w:cs/>
          <w:lang w:val="ar_AE" w:bidi="ar_AE"/>
        </w:rPr>
        <w:t>عزرا 4:10؛</w:t>
      </w:r>
      <w:r>
        <w:rPr>
          <w:rtl/>
          <w:cs/>
          <w:lang w:val="ar_AE" w:bidi="ar_AE"/>
        </w:rPr>
        <w:t xml:space="preserve"> </w:t>
      </w:r>
      <w:r>
        <w:rPr>
          <w:rtl/>
          <w:cs/>
          <w:lang w:val="ar_AE" w:bidi="ar_AE"/>
        </w:rPr>
        <w:t>نحميا 2:7–9</w:t>
      </w:r>
      <w:r>
        <w:rPr>
          <w:rtl/>
          <w:cs/>
          <w:lang w:val="ar_AE" w:bidi="ar_AE"/>
        </w:rPr>
        <w:t>). أرسل إِرْمِيَا سَرَايَا إلى منطقة تطل على الفرات ومعه سفرًا من النبوات المتعلقة بتدمير بَابِل. بعد قراءتها، طلب من سَرَايَا أن يرمي السفر في الفرات رمزًا للطريقة التي ستغرق بها بَابِل ولن ترتفع مرة أخرى (</w:t>
      </w:r>
      <w:r>
        <w:rPr>
          <w:rtl/>
          <w:cs/>
          <w:lang w:val="ar_AE" w:bidi="ar_AE"/>
        </w:rPr>
        <w:t>إرميا 51:63</w:t>
      </w:r>
      <w:r>
        <w:rPr>
          <w:rtl/>
          <w:cs/>
          <w:lang w:val="ar_AE" w:bidi="ar_AE"/>
        </w:rPr>
        <w:t>).</w:t>
      </w:r>
    </w:p>
    <w:p>
      <w:pPr>
        <w:bidi/>
      </w:pPr>
      <w:r>
        <w:rPr>
          <w:rtl/>
          <w:cs/>
          <w:lang w:val="ar_AE" w:bidi="ar_AE"/>
        </w:rPr>
      </w:r>
      <w:r>
        <w:rPr>
          <w:rtl/>
          <w:cs/>
          <w:lang w:val="ar_AE" w:bidi="ar_AE"/>
        </w:rPr>
        <w:t>يرد ذكر نهر الفرات مرتين في سفر الرؤيا (</w:t>
      </w:r>
      <w:r>
        <w:rPr>
          <w:rtl/>
          <w:cs/>
          <w:lang w:val="ar_AE" w:bidi="ar_AE"/>
        </w:rPr>
        <w:t>رؤيا 9:14</w:t>
      </w:r>
      <w:r>
        <w:rPr>
          <w:rtl/>
          <w:cs/>
          <w:lang w:val="ar_AE" w:bidi="ar_AE"/>
        </w:rPr>
        <w:t xml:space="preserve">؛ </w:t>
      </w:r>
      <w:r>
        <w:rPr>
          <w:rtl/>
          <w:cs/>
          <w:lang w:val="ar_AE" w:bidi="ar_AE"/>
        </w:rPr>
        <w:t>16: 12</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بَابِلَ</w:t>
      </w:r>
      <w:r>
        <w:rPr>
          <w:rtl/>
          <w:cs/>
          <w:lang w:val="ar_AE" w:bidi="ar_AE"/>
        </w:rPr>
        <w:t xml:space="preserve">؛ </w:t>
      </w:r>
      <w:r>
        <w:rPr>
          <w:rtl/>
          <w:cs/>
          <w:lang w:val="ar_AE" w:bidi="ar_AE"/>
        </w:rPr>
        <w:t>بلاد ما بين النهرين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نَهْر النِّيل</w:t>
      </w:r>
      <w:r>
        <w:rPr>
          <w:rtl/>
          <w:cs/>
          <w:lang w:val="ar_AE" w:bidi="ar_AE"/>
        </w:rPr>
      </w:r>
    </w:p>
    <w:p>
      <w:pPr>
        <w:bidi/>
      </w:pPr>
      <w:r>
        <w:rPr>
          <w:rtl/>
          <w:cs/>
          <w:lang w:val="ar_AE" w:bidi="ar_AE"/>
        </w:rPr>
      </w:r>
      <w:r>
        <w:rPr>
          <w:rtl/>
          <w:cs/>
          <w:lang w:val="ar_AE" w:bidi="ar_AE"/>
        </w:rPr>
        <w:t>نهر يُعَد شريان الحياة لمِصْر في شمال شرق أفريقيا. ربما لم يكن هناك نهر آخر كان له هذا القدر من الأهمية في تاريخ الأمة التي يمر بها. يُقدَّر طول النيل إلى حوالي 4,160 ميلًا (6,693.4 كيلومترًا)، وهو أطول نهر في العالم، رغم أنَّ نظام تصريفه يحتل المرتبة الثالثة (تقول مصادر أخرى السادسة) من حيث المساحة (ما يقرب من 1.3 مليون ميل مربع، أو 3.4 مليون كيلومتر مربع).</w:t>
      </w:r>
    </w:p>
    <w:p>
      <w:pPr>
        <w:bidi/>
      </w:pPr>
      <w:r>
        <w:rPr>
          <w:rtl/>
          <w:cs/>
          <w:lang w:val="ar_AE" w:bidi="ar_AE"/>
        </w:rPr>
      </w:r>
      <w:r>
        <w:rPr>
          <w:rtl/>
          <w:cs/>
          <w:lang w:val="ar_AE" w:bidi="ar_AE"/>
        </w:rPr>
        <w:t>أصل اسم "النيل" ومعناه غير معروفين. بالنسبة للمصريين القدماء، كان النيل ببساطة هو "النهر". وجد المصريون صعوبة في تصور أي نهر آخر بخلاف النيل، لذلك عندما وصلوا إلى الفرات، افترضوا أنه يجري بالعكس، لأنه يتدفق جَنوبًا، في حين يتدفق النيل شمالًا.</w:t>
      </w:r>
    </w:p>
    <w:p>
      <w:pPr>
        <w:pStyle w:val="Heading3"/>
        <w:bidi/>
      </w:pPr>
      <w:r>
        <w:rPr>
          <w:rtl/>
          <w:cs/>
          <w:lang w:val="ar_AE" w:bidi="ar_AE"/>
        </w:rPr>
        <w:t>سمات غير عادية</w:t>
      </w:r>
    </w:p>
    <w:p>
      <w:pPr>
        <w:bidi/>
      </w:pPr>
      <w:r>
        <w:rPr>
          <w:rtl/>
          <w:cs/>
          <w:lang w:val="ar_AE" w:bidi="ar_AE"/>
        </w:rPr>
      </w:r>
      <w:r>
        <w:rPr>
          <w:rtl/>
          <w:cs/>
          <w:lang w:val="ar_AE" w:bidi="ar_AE"/>
        </w:rPr>
        <w:t>من بين الخصائص التي تميز النيل هي شلالاته الستة، وهي مناطق حيث فشل النهر في نحت قناة واضحة عبر التكوينات الصخرية الصلبة. تُرقَّم هذه الشلالات من الشمال إلى الجَنُوب، حسب ترتيب اكتشافها من المستكشفين المعاصرين. الشلال الأول يقع في أسوان إحدى مدن مِصْر، بالقرب من جزيرتي إلفنتين وفيلة الشهيرتين. وتقع الشلالات الخمسة الأخرى في السودان، مع وجود الشلال الثاني فوق مدينة وادي حلفا مباشرة.</w:t>
      </w:r>
    </w:p>
    <w:p>
      <w:pPr>
        <w:bidi/>
      </w:pPr>
      <w:r>
        <w:rPr>
          <w:rtl/>
          <w:cs/>
          <w:lang w:val="ar_AE" w:bidi="ar_AE"/>
        </w:rPr>
      </w:r>
      <w:r>
        <w:rPr>
          <w:rtl/>
          <w:cs/>
          <w:lang w:val="ar_AE" w:bidi="ar_AE"/>
        </w:rPr>
        <w:t>سمة أخرى تميز نهر النيل هي أنه يتدفق من الجَنُوب إلى الشمال. كان لهذا أهمية في النقل النهري المصري، حيث يمكن للسفن الشراعية الاستفادة من الرياح الشمالية السائدة للتوجه إلى أعلى النهر، بينما كان التيار يدفع المسافرين إلى أسفل النهر.</w:t>
      </w:r>
    </w:p>
    <w:p>
      <w:pPr>
        <w:bidi/>
      </w:pPr>
      <w:r>
        <w:rPr>
          <w:rtl/>
          <w:cs/>
          <w:lang w:val="ar_AE" w:bidi="ar_AE"/>
        </w:rPr>
      </w:r>
      <w:r>
        <w:rPr>
          <w:rtl/>
          <w:cs/>
          <w:lang w:val="ar_AE" w:bidi="ar_AE"/>
        </w:rPr>
        <w:t>حدَّد نهر النيل المواسم الثلاثة الذي يستمر كل واحدٍ منها حوالي أربعة أشهر: (1) الفيضان (من منتصف يوليو إلى منتصف نوفمبر)؛ (2) الشتاء (من منتصف نوفمبر إلى منتصف مارس)؛ (3) الصيف (من منتصف مارس إلى منتصف يوليو).</w:t>
      </w:r>
    </w:p>
    <w:p>
      <w:pPr>
        <w:bidi/>
      </w:pPr>
      <w:r>
        <w:rPr>
          <w:rtl/>
          <w:cs/>
          <w:lang w:val="ar_AE" w:bidi="ar_AE"/>
        </w:rPr>
      </w:r>
      <w:r>
        <w:rPr>
          <w:rtl/>
          <w:cs/>
          <w:lang w:val="ar_AE" w:bidi="ar_AE"/>
        </w:rPr>
        <w:t>بلغت الفيضانات ذروتها في أواخر أكتوبر، ما أدى إلى تليين تربة الأراضي الزراعية فتكون صالحة للزراعة.</w:t>
      </w:r>
    </w:p>
    <w:p>
      <w:pPr>
        <w:pStyle w:val="Heading3"/>
        <w:bidi/>
      </w:pPr>
      <w:r>
        <w:rPr>
          <w:rtl/>
          <w:cs/>
          <w:lang w:val="ar_AE" w:bidi="ar_AE"/>
        </w:rPr>
        <w:t>المجرى والروافد</w:t>
      </w:r>
    </w:p>
    <w:p>
      <w:pPr>
        <w:bidi/>
      </w:pPr>
      <w:r>
        <w:rPr>
          <w:rtl/>
          <w:cs/>
          <w:lang w:val="ar_AE" w:bidi="ar_AE"/>
        </w:rPr>
      </w:r>
      <w:r>
        <w:rPr>
          <w:rtl/>
          <w:cs/>
          <w:lang w:val="ar_AE" w:bidi="ar_AE"/>
        </w:rPr>
        <w:t>للنيل تياران رئيسيان يُسميان بألوانهما، النيل الأبيض والنيل الأزرق. مصدر وجود هذه التيارات هو الأمطار السنوية في أفريقيا الاستوائية.</w:t>
      </w:r>
    </w:p>
    <w:p>
      <w:pPr>
        <w:bidi/>
      </w:pPr>
      <w:r>
        <w:rPr>
          <w:rtl/>
          <w:cs/>
          <w:lang w:val="ar_AE" w:bidi="ar_AE"/>
        </w:rPr>
      </w:r>
      <w:r>
        <w:rPr>
          <w:rtl/>
          <w:cs/>
          <w:lang w:val="ar_AE" w:bidi="ar_AE"/>
        </w:rPr>
        <w:t>ينبع النيل الأبيض من منطقة البحيرات. عادةً ما يُقال إنَّ بحيرة فيكتوريا هي مصدره، لكن بعض الجغرافيين يحددون المصدر جدولًا صغيرًا يتدفق إلى البحيرة. المخرج الوحيد في بحيرة فيكتوريا هو نهر فيكتوريا، شمال شرق البحيرة عند شلالات ريبون.</w:t>
      </w:r>
    </w:p>
    <w:p>
      <w:pPr>
        <w:bidi/>
      </w:pPr>
      <w:r>
        <w:rPr>
          <w:rtl/>
          <w:cs/>
          <w:lang w:val="ar_AE" w:bidi="ar_AE"/>
        </w:rPr>
      </w:r>
      <w:r>
        <w:rPr>
          <w:rtl/>
          <w:cs/>
          <w:lang w:val="ar_AE" w:bidi="ar_AE"/>
        </w:rPr>
        <w:t>أهم تقاطع للنهر في الخُرْطُوم، حيث يتحد النيل الأزرق والنيل الأبيض. في هذه النقطة يمكن للمرء في كثير من الأحيان أن يرى بوضوح الفرق بين لون مياه النهرين.</w:t>
      </w:r>
    </w:p>
    <w:p>
      <w:pPr>
        <w:bidi/>
      </w:pPr>
      <w:r>
        <w:rPr>
          <w:rtl/>
          <w:cs/>
          <w:lang w:val="ar_AE" w:bidi="ar_AE"/>
        </w:rPr>
      </w:r>
      <w:r>
        <w:rPr>
          <w:rtl/>
          <w:cs/>
          <w:lang w:val="ar_AE" w:bidi="ar_AE"/>
        </w:rPr>
        <w:t>ينبع النيل الأزرق، الذي يبلغ طوله حوالي 850 ميلًا (1,367.7 كيلومترًا)، من بحيرة تانا في مرتفعات إثيوبيا. وهو تيار أكثر انحدارًا بكثير من النيل الأبيض، ويعتمد أيضًا على موسم الأمطار في المرتفعات. يبدأ النيل الأبيض تدفقه أولًا، ولكن عندما يبدأ تدفق النيل الأزرق، فإنه يسيطر على مياه النيل الأبيض. خلال موسم الفيضانات، يكون للنيل الأزرق ضعف مستوى النيل الأبيض ويوفر الجزء الأكبر من الطمي الذي يشكِّل تربة مصر.</w:t>
      </w:r>
    </w:p>
    <w:p>
      <w:pPr>
        <w:bidi/>
      </w:pPr>
      <w:r>
        <w:rPr>
          <w:rtl/>
          <w:cs/>
          <w:lang w:val="ar_AE" w:bidi="ar_AE"/>
        </w:rPr>
      </w:r>
      <w:r>
        <w:rPr>
          <w:rtl/>
          <w:cs/>
          <w:lang w:val="ar_AE" w:bidi="ar_AE"/>
        </w:rPr>
        <w:t>إلى الشمال من الخُرْطُوم يوجد الشلال السادس، أول الحواجز الطبيعية. يدخل نهر عطبرة، آخر روافد النيل، من الشرق. عند الشلال الرابع، بالقرب من نبتا، توجد مجموعة من المقابر والآثار المرتبطة بالسلالة الإثيوبية أو الكُوشيّة (الخامسة والعشرين) لمِصْر. في اتجاه مجرى النهر يوجد الموقع الأثري المهم كرمة، حيث شيَّد المصريون مركزًا تجاريًا في فترة المملكة الوسطى.</w:t>
      </w:r>
    </w:p>
    <w:p>
      <w:pPr>
        <w:bidi/>
      </w:pPr>
      <w:r>
        <w:rPr>
          <w:rtl/>
          <w:cs/>
          <w:lang w:val="ar_AE" w:bidi="ar_AE"/>
        </w:rPr>
      </w:r>
      <w:r>
        <w:rPr>
          <w:rtl/>
          <w:cs/>
          <w:lang w:val="ar_AE" w:bidi="ar_AE"/>
        </w:rPr>
        <w:t>في اتجاه مجرى النهر من الشلال الثاني يوجد المعبد الشهير أبو سمبل، عمل رمسيس الثاني، مع المعبد الأصغر الذي يكرم نفرتاري، زوجته. نُقلت هذه المعابد إلى جرف فوق موقعها الأصلي قبل أن تغمر بحيرة ناصر الموقع.</w:t>
      </w:r>
    </w:p>
    <w:p>
      <w:pPr>
        <w:bidi/>
      </w:pPr>
      <w:r>
        <w:rPr>
          <w:rtl/>
          <w:cs/>
          <w:lang w:val="ar_AE" w:bidi="ar_AE"/>
        </w:rPr>
      </w:r>
      <w:r>
        <w:rPr>
          <w:rtl/>
          <w:cs/>
          <w:lang w:val="ar_AE" w:bidi="ar_AE"/>
        </w:rPr>
        <w:t>فوق أسوان والشلال الأول يوجد السد العالي الجديد والسد الأقدم في أسوان. بين السدين تقع جزيرة فيلة، بمعابدها المعروفة. على مسافة قصيرة فوق الدلتا تقع القاهرة وأهرامات الجيزة، وإلى الجَنُوب توجد أطلال ممفيس، العاصمة الأولى لمِصْر.</w:t>
      </w:r>
    </w:p>
    <w:p>
      <w:pPr>
        <w:bidi/>
      </w:pPr>
      <w:r>
        <w:rPr>
          <w:rtl/>
          <w:cs/>
          <w:lang w:val="ar_AE" w:bidi="ar_AE"/>
        </w:rPr>
      </w:r>
      <w:r>
        <w:rPr>
          <w:rtl/>
          <w:cs/>
          <w:lang w:val="ar_AE" w:bidi="ar_AE"/>
        </w:rPr>
        <w:t>حجم الدلتا حوالي 125 في 115 ميلًا (201.1 في 185.0 كيلومترًا). كانت هناك سبعة جداول قديمة للنيل وجدت طريقها إلى البحر، ولكن هناك اثنان حديثان فقط: رشيد في الغرب، الذي أعطى الاسم لحجر رشيد، ودمياط إلى الشرق.</w:t>
      </w:r>
    </w:p>
    <w:p>
      <w:pPr>
        <w:pStyle w:val="Heading3"/>
        <w:bidi/>
      </w:pPr>
      <w:r>
        <w:rPr>
          <w:rtl/>
          <w:cs/>
          <w:lang w:val="ar_AE" w:bidi="ar_AE"/>
        </w:rPr>
        <w:t>أهمية مِصْر</w:t>
      </w:r>
    </w:p>
    <w:p>
      <w:pPr>
        <w:bidi/>
      </w:pPr>
      <w:r>
        <w:rPr>
          <w:rtl/>
          <w:cs/>
          <w:lang w:val="ar_AE" w:bidi="ar_AE"/>
        </w:rPr>
      </w:r>
      <w:r>
        <w:rPr>
          <w:rtl/>
          <w:cs/>
          <w:lang w:val="ar_AE" w:bidi="ar_AE"/>
        </w:rPr>
        <w:t>بدون ماء النهر، ستكون الحياة مستحيلة في شمال شرق أفريقيا، ولم يكن ممكنًا أن تزدهر حضارات مِصْر. قال الكُتَّاب اليونانيون، أولًا هكاتايوس ثم هيرودوت، إنَّ مِصْر هبة النيل. التربة الخصبة لمِصْر، التي أنتجت محاصيل وفيرة على مدى فترة طويلة من الزمن، هي الطمي الذي كوَّنه النهر على مر القرون. لم يكن النهر وحده مصدر التربة نفسها، بل مع الفيضانات السنوية كان النيل يخصب الأرض بجلب طمي جديد وترسيب المواد العضوية. في الوقت نفسه، كانت الفيضانات تغمر التربة تمامًا، بحيث كان من الممكن إنتاج محاصيل جيدة بجهد قليل يُبذل في الري.</w:t>
      </w:r>
    </w:p>
    <w:p>
      <w:pPr>
        <w:bidi/>
      </w:pPr>
      <w:r>
        <w:rPr>
          <w:rtl/>
          <w:cs/>
          <w:lang w:val="ar_AE" w:bidi="ar_AE"/>
        </w:rPr>
      </w:r>
      <w:r>
        <w:rPr>
          <w:rtl/>
          <w:cs/>
          <w:lang w:val="ar_AE" w:bidi="ar_AE"/>
        </w:rPr>
        <w:t xml:space="preserve">كما لبى النيل العديد من الاحتياجات الشخصية للناس، حيث وفر مياه الشرب ومكانًا للاستحمام وغسل الملابس. في العصور القديمة، حتى أفراد العائلة المالكة كانوا يأتون إلى النهر للاستحمام (انظر </w:t>
      </w:r>
      <w:r>
        <w:rPr>
          <w:rtl/>
          <w:cs/>
          <w:lang w:val="ar_AE" w:bidi="ar_AE"/>
        </w:rPr>
        <w:t xml:space="preserve">خروج 2: 5؛ </w:t>
      </w:r>
      <w:r>
        <w:rPr>
          <w:rtl/>
          <w:cs/>
          <w:lang w:val="ar_AE" w:bidi="ar_AE"/>
        </w:rPr>
        <w:t>8:20</w:t>
      </w:r>
      <w:r>
        <w:rPr>
          <w:rtl/>
          <w:cs/>
          <w:lang w:val="ar_AE" w:bidi="ar_AE"/>
        </w:rPr>
        <w:t>).</w:t>
      </w:r>
    </w:p>
    <w:p>
      <w:pPr>
        <w:bidi/>
      </w:pPr>
      <w:r>
        <w:rPr>
          <w:rtl/>
          <w:cs/>
          <w:lang w:val="ar_AE" w:bidi="ar_AE"/>
        </w:rPr>
      </w:r>
      <w:r>
        <w:rPr>
          <w:rtl/>
          <w:cs/>
          <w:lang w:val="ar_AE" w:bidi="ar_AE"/>
        </w:rPr>
        <w:t>كان نهر النيل ممتلئًا بالأسماك والطيور المائية، وكان صيد الأسماك (خاصة بالرمح) وصيد الطيور المائية من وسائل التسلية التقليدية للطبقات العليا. كانت الأسماك والطيور أيضًا طعامًا منتظمًا، خاصة للأثرياء. كان هناك رياضة أكثر خطورة، كان يشارك النبلاء فيها، وهي صيد أفراس النهر في قوارب من القصب باستخدام الرماح.</w:t>
      </w:r>
    </w:p>
    <w:p>
      <w:pPr>
        <w:bidi/>
      </w:pPr>
      <w:r>
        <w:rPr>
          <w:rtl/>
          <w:cs/>
          <w:lang w:val="ar_AE" w:bidi="ar_AE"/>
        </w:rPr>
      </w:r>
      <w:r>
        <w:rPr>
          <w:rtl/>
          <w:cs/>
          <w:lang w:val="ar_AE" w:bidi="ar_AE"/>
        </w:rPr>
        <w:t>كان النيل الوسيلة الرئيسية للاتصال، حيث كانت القوارب تبحر صعودًا وهبوطًا في قنواته. كانت القوارب النهرية كبيرة الحجم تنقل البضائع من طرفٍ إلى آخر. تطلَّب بناء المعابد والقصور والمقابر في جميع أنحاء البلاد نقل الجرانيت لمئات الأميال على امتداد النهر.</w:t>
      </w:r>
    </w:p>
    <w:p>
      <w:pPr>
        <w:bidi/>
      </w:pPr>
      <w:r>
        <w:rPr>
          <w:rtl/>
          <w:cs/>
          <w:lang w:val="ar_AE" w:bidi="ar_AE"/>
        </w:rPr>
      </w:r>
      <w:r>
        <w:rPr>
          <w:rtl/>
          <w:cs/>
          <w:lang w:val="ar_AE" w:bidi="ar_AE"/>
        </w:rPr>
        <w:t>كان النهر أيضًا جزءًا من الحياة الدينية للمصريين. كان الإله حابي هو إله فيضان النيل، على هيئة إنسان يظهر في أشكال الفن المختلفة بصدور متدلية وجسم ممتلئ إلى حد ما، ربما تعبيرًا عن الوفرة الفائضة، مع الأسماك والنباتات من النهر.</w:t>
      </w:r>
    </w:p>
    <w:p>
      <w:pPr>
        <w:pStyle w:val="Heading3"/>
        <w:bidi/>
      </w:pPr>
      <w:r>
        <w:rPr>
          <w:rtl/>
          <w:cs/>
          <w:lang w:val="ar_AE" w:bidi="ar_AE"/>
        </w:rPr>
        <w:t>النيل والكتاب المقدَّس</w:t>
      </w:r>
    </w:p>
    <w:p>
      <w:pPr>
        <w:bidi/>
      </w:pPr>
      <w:r>
        <w:rPr>
          <w:rtl/>
          <w:cs/>
          <w:lang w:val="ar_AE" w:bidi="ar_AE"/>
        </w:rPr>
      </w:r>
      <w:r>
        <w:rPr>
          <w:rtl/>
          <w:cs/>
          <w:lang w:val="ar_AE" w:bidi="ar_AE"/>
        </w:rPr>
        <w:t>الشواهد الكتابية التي تشير إلى النيل تُوجد بشكل طبيعي في أجزاء الكتاب المقدَّس التي تتعلق مباشرة بمِصْر، ما يعني أنَّ العديد منها يظهر في قصة يُوسُف في الجزء الأخير من سفر التكوين وفي رواية عبودية بني إسْرَائيل في مِصْر والخروج اللاحق في الأصحاحات الأولى من سفر الخروج.</w:t>
      </w:r>
    </w:p>
    <w:p>
      <w:pPr>
        <w:bidi/>
      </w:pPr>
      <w:r>
        <w:rPr>
          <w:rtl/>
          <w:cs/>
          <w:lang w:val="ar_AE" w:bidi="ar_AE"/>
        </w:rPr>
      </w:r>
      <w:r>
        <w:rPr>
          <w:rtl/>
          <w:cs/>
          <w:lang w:val="ar_AE" w:bidi="ar_AE"/>
        </w:rPr>
        <w:t>أول شاهد عن النيل يظهر في الحلم الغامض لفِرْعَوْن (</w:t>
      </w:r>
      <w:r>
        <w:rPr>
          <w:rtl/>
          <w:cs/>
          <w:lang w:val="ar_AE" w:bidi="ar_AE"/>
        </w:rPr>
        <w:t>تكوين 41</w:t>
      </w:r>
      <w:r>
        <w:rPr>
          <w:rtl/>
          <w:cs/>
          <w:lang w:val="ar_AE" w:bidi="ar_AE"/>
        </w:rPr>
        <w:t xml:space="preserve">). في حلمه كان الملك يقف على ضفة النهر ورأى سبع بقرات سمينة، تلتها سبع بقرات هزيلة، خرجت من النهر والتهمت البقرات السمينة (راجع </w:t>
      </w:r>
      <w:r>
        <w:rPr>
          <w:rtl/>
          <w:cs/>
          <w:lang w:val="ar_AE" w:bidi="ar_AE"/>
        </w:rPr>
        <w:t>41:1–4، 17–21</w:t>
      </w:r>
      <w:r>
        <w:rPr>
          <w:rtl/>
          <w:cs/>
          <w:lang w:val="ar_AE" w:bidi="ar_AE"/>
        </w:rPr>
        <w:t>). يتوافق هذا مع ممارسات الرعي في مِصْر القديمة ويتماشى مع تصوير الماشية على الآثار الجنائزية.</w:t>
      </w:r>
    </w:p>
    <w:p>
      <w:pPr>
        <w:bidi/>
      </w:pPr>
      <w:r>
        <w:rPr>
          <w:rtl/>
          <w:cs/>
          <w:lang w:val="ar_AE" w:bidi="ar_AE"/>
        </w:rPr>
      </w:r>
      <w:r>
        <w:rPr>
          <w:rtl/>
          <w:cs/>
          <w:lang w:val="ar_AE" w:bidi="ar_AE"/>
        </w:rPr>
        <w:t>خلال إقامة شعب إسْرَائيل في مِصْر، عندما تكاثروا وأصبحوا يمثلون تهديدًا محتملًا لأمن مِصْر، أصدر فِرْعَوْن مرسومًا بأن يُلقى كل مولود ذكر من بني إسْرَائيل في النهر عند ولادته (</w:t>
      </w:r>
      <w:r>
        <w:rPr>
          <w:rtl/>
          <w:cs/>
          <w:lang w:val="ar_AE" w:bidi="ar_AE"/>
        </w:rPr>
        <w:t>خروج 1:22</w:t>
      </w:r>
      <w:r>
        <w:rPr>
          <w:rtl/>
          <w:cs/>
          <w:lang w:val="ar_AE" w:bidi="ar_AE"/>
        </w:rPr>
        <w:t>). أدى ذلك إلى الأحداث التي ميزت حياة مُوسَى في بدايتها.</w:t>
      </w:r>
    </w:p>
    <w:p>
      <w:pPr>
        <w:bidi/>
      </w:pPr>
      <w:r>
        <w:rPr>
          <w:rtl/>
          <w:cs/>
          <w:lang w:val="ar_AE" w:bidi="ar_AE"/>
        </w:rPr>
      </w:r>
      <w:r>
        <w:rPr>
          <w:rtl/>
          <w:cs/>
          <w:lang w:val="ar_AE" w:bidi="ar_AE"/>
        </w:rPr>
        <w:t>أعلن موسى أحكام الرب عند النهر (</w:t>
      </w:r>
      <w:r>
        <w:rPr>
          <w:rtl/>
          <w:cs/>
          <w:lang w:val="ar_AE" w:bidi="ar_AE"/>
        </w:rPr>
        <w:t>7:15؛</w:t>
      </w:r>
      <w:r>
        <w:rPr>
          <w:rtl/>
          <w:cs/>
          <w:lang w:val="ar_AE" w:bidi="ar_AE"/>
        </w:rPr>
        <w:t xml:space="preserve"> </w:t>
      </w:r>
      <w:r>
        <w:rPr>
          <w:rtl/>
          <w:cs/>
          <w:lang w:val="ar_AE" w:bidi="ar_AE"/>
        </w:rPr>
        <w:t>8:20</w:t>
      </w:r>
      <w:r>
        <w:rPr>
          <w:rtl/>
          <w:cs/>
          <w:lang w:val="ar_AE" w:bidi="ar_AE"/>
        </w:rPr>
        <w:t>). كانت الضربة الأولى، تحويل الماء إلى دم (</w:t>
      </w:r>
      <w:r>
        <w:rPr>
          <w:rtl/>
          <w:cs/>
          <w:lang w:val="ar_AE" w:bidi="ar_AE"/>
        </w:rPr>
        <w:t>7:15–24؛</w:t>
      </w:r>
      <w:r>
        <w:rPr>
          <w:rtl/>
          <w:cs/>
          <w:lang w:val="ar_AE" w:bidi="ar_AE"/>
        </w:rPr>
        <w:t xml:space="preserve"> </w:t>
      </w:r>
      <w:r>
        <w:rPr>
          <w:rtl/>
          <w:cs/>
          <w:lang w:val="ar_AE" w:bidi="ar_AE"/>
        </w:rPr>
        <w:t>17:5؛</w:t>
      </w:r>
      <w:r>
        <w:rPr>
          <w:rtl/>
          <w:cs/>
          <w:lang w:val="ar_AE" w:bidi="ar_AE"/>
        </w:rPr>
        <w:t xml:space="preserve"> </w:t>
      </w:r>
      <w:r>
        <w:rPr>
          <w:rtl/>
          <w:cs/>
          <w:lang w:val="ar_AE" w:bidi="ar_AE"/>
        </w:rPr>
        <w:t>مزمور 78:44</w:t>
      </w:r>
      <w:r>
        <w:rPr>
          <w:rtl/>
          <w:cs/>
          <w:lang w:val="ar_AE" w:bidi="ar_AE"/>
        </w:rPr>
        <w:t>)، موجهة إلى النهر وإلى إله النيل، حابي. كانت الضربة الثانية (الضفادع) مرتبطة أيضًا بالنهر (</w:t>
      </w:r>
      <w:r>
        <w:rPr>
          <w:rtl/>
          <w:cs/>
          <w:lang w:val="ar_AE" w:bidi="ar_AE"/>
        </w:rPr>
        <w:t>8:3، 5، 9، 11</w:t>
      </w:r>
      <w:r>
        <w:rPr>
          <w:rtl/>
          <w:cs/>
          <w:lang w:val="ar_AE" w:bidi="ar_AE"/>
        </w:rPr>
        <w:t xml:space="preserve">)، حيث جاءت أسراب الضفادع من النهر وغطت الأرض (انظر </w:t>
      </w:r>
      <w:r>
        <w:rPr>
          <w:rtl/>
          <w:cs/>
          <w:lang w:val="ar_AE" w:bidi="ar_AE"/>
        </w:rPr>
        <w:t>مزمور 78:45</w:t>
      </w:r>
      <w:r>
        <w:rPr>
          <w:rtl/>
          <w:cs/>
          <w:lang w:val="ar_AE" w:bidi="ar_AE"/>
        </w:rPr>
        <w:t>)، ما حقَّر من الإلهة حكات ذات رأس الضفدع.</w:t>
      </w:r>
    </w:p>
    <w:p>
      <w:pPr>
        <w:bidi/>
      </w:pPr>
      <w:r>
        <w:rPr>
          <w:rtl/>
          <w:cs/>
          <w:lang w:val="ar_AE" w:bidi="ar_AE"/>
        </w:rPr>
      </w:r>
      <w:r>
        <w:rPr>
          <w:rtl/>
          <w:cs/>
          <w:lang w:val="ar_AE" w:bidi="ar_AE"/>
        </w:rPr>
        <w:t xml:space="preserve">هناك عدّة شواهد عن النيل في أسفار النبوة. كثيرًا ما يذكر إِشَعْيَاء النيل، ولكن ليس دائمًا في نفس السياق. في </w:t>
      </w:r>
      <w:r>
        <w:rPr>
          <w:rtl/>
          <w:cs/>
          <w:lang w:val="ar_AE" w:bidi="ar_AE"/>
        </w:rPr>
        <w:t>7:18</w:t>
      </w:r>
      <w:r>
        <w:rPr>
          <w:rtl/>
          <w:cs/>
          <w:lang w:val="ar_AE" w:bidi="ar_AE"/>
        </w:rPr>
        <w:t xml:space="preserve"> يكتب إِشَعْيَاء أنَّ جيوش النيل ستغزو إِسْرَائِيل وتَذِّلها. في "وحي من جهة مِصْر" (</w:t>
      </w:r>
      <w:r>
        <w:rPr>
          <w:rtl/>
          <w:cs/>
          <w:lang w:val="ar_AE" w:bidi="ar_AE"/>
        </w:rPr>
        <w:t>إشعياء 19</w:t>
      </w:r>
      <w:r>
        <w:rPr>
          <w:rtl/>
          <w:cs/>
          <w:lang w:val="ar_AE" w:bidi="ar_AE"/>
        </w:rPr>
        <w:t>)، يتنبأ النبي بالشر والخير لأرض النيل. ستذبل النباتات الطبيعية والمحاصيل المزروعة على طول النهر، بينما سيئِّن الصيادون. تتحول هذه التوقعات القاتمة بالتنبؤ بالبركة النهائية لمِصْر.</w:t>
      </w:r>
    </w:p>
    <w:p>
      <w:pPr>
        <w:bidi/>
      </w:pPr>
      <w:r>
        <w:rPr>
          <w:rtl/>
          <w:cs/>
          <w:lang w:val="ar_AE" w:bidi="ar_AE"/>
        </w:rPr>
      </w:r>
      <w:r>
        <w:rPr>
          <w:rtl/>
          <w:cs/>
          <w:lang w:val="ar_AE" w:bidi="ar_AE"/>
        </w:rPr>
        <w:t>في نبوءة صُور (</w:t>
      </w:r>
      <w:r>
        <w:rPr>
          <w:rtl/>
          <w:cs/>
          <w:lang w:val="ar_AE" w:bidi="ar_AE"/>
        </w:rPr>
        <w:t>إشعياء 23</w:t>
      </w:r>
      <w:r>
        <w:rPr>
          <w:rtl/>
          <w:cs/>
          <w:lang w:val="ar_AE" w:bidi="ar_AE"/>
        </w:rPr>
        <w:t>) كان دخل تجار الصيدونيين "حصاد النيل" (</w:t>
      </w:r>
      <w:r>
        <w:rPr>
          <w:rtl/>
          <w:cs/>
          <w:lang w:val="ar_AE" w:bidi="ar_AE"/>
        </w:rPr>
        <w:t>الآية 3</w:t>
      </w:r>
      <w:r>
        <w:rPr>
          <w:rtl/>
          <w:cs/>
          <w:lang w:val="ar_AE" w:bidi="ar_AE"/>
        </w:rPr>
        <w:t xml:space="preserve">)، ما يشير إلى أهمية المنتجات الزراعية في وادي النيل. في الآية </w:t>
      </w:r>
      <w:r>
        <w:rPr>
          <w:rtl/>
          <w:cs/>
          <w:lang w:val="ar_AE" w:bidi="ar_AE"/>
        </w:rPr>
        <w:t>10</w:t>
      </w:r>
      <w:r>
        <w:rPr>
          <w:rtl/>
          <w:cs/>
          <w:lang w:val="ar_AE" w:bidi="ar_AE"/>
        </w:rPr>
        <w:t>، تحررت صُور من كل قيد وقيل لها أن تفيض على الأرض مثل النيل، لأن الرب يجلب نهاية فخر صُور. كما تنبأ إِرْمِيَا بهزيمة شديدة لمِصْر ويتحدث عن صعود مِصْر مثل النيل، مثل الأنهار التي تتدفق مياهها (</w:t>
      </w:r>
      <w:r>
        <w:rPr>
          <w:rtl/>
          <w:cs/>
          <w:lang w:val="ar_AE" w:bidi="ar_AE"/>
        </w:rPr>
        <w:t>إرميا 46:7–8</w:t>
      </w:r>
      <w:r>
        <w:rPr>
          <w:rtl/>
          <w:cs/>
          <w:lang w:val="ar_AE" w:bidi="ar_AE"/>
        </w:rPr>
        <w:t>).</w:t>
      </w:r>
    </w:p>
    <w:p>
      <w:pPr>
        <w:bidi/>
      </w:pPr>
      <w:r>
        <w:rPr>
          <w:rtl/>
          <w:cs/>
          <w:lang w:val="ar_AE" w:bidi="ar_AE"/>
        </w:rPr>
      </w:r>
      <w:r>
        <w:rPr>
          <w:rtl/>
          <w:cs/>
          <w:lang w:val="ar_AE" w:bidi="ar_AE"/>
        </w:rPr>
        <w:t>نبوءة حِزْقِيَال بشأن مِصْر (</w:t>
      </w:r>
      <w:r>
        <w:rPr>
          <w:rtl/>
          <w:cs/>
          <w:lang w:val="ar_AE" w:bidi="ar_AE"/>
        </w:rPr>
        <w:t>حزقيال 29</w:t>
      </w:r>
      <w:r>
        <w:rPr>
          <w:rtl/>
          <w:cs/>
          <w:lang w:val="ar_AE" w:bidi="ar_AE"/>
        </w:rPr>
        <w:t>) خاصة بفِرْعَوْن، ملك مِصْر، وتصفه بتعبيرات مستمدة من النيل. يوصف على أنه التنين الكبير الرابض في وسط أنهاره - إشارة إلى التمساح القوي. يتفاخر فِرْعَوْن قائلًا: "نهري لي"، لكن الرب قال إنه سيضع خزائم في فكيّ الملك ويخرجه من مياه أنهاره مع كل الأسماك الملتصقة بقشوره. سيهلك الملك وأسماك الأنهار في البريّة. بسبب تعالي الملك المتكبر، يعلن الرب أنه ضده وضد أنهاره وأنَّ مِصْر ستصبح مُقفرة وخربة.</w:t>
      </w:r>
    </w:p>
    <w:p>
      <w:pPr>
        <w:bidi/>
      </w:pPr>
      <w:r>
        <w:rPr>
          <w:rtl/>
          <w:cs/>
          <w:lang w:val="ar_AE" w:bidi="ar_AE"/>
        </w:rPr>
      </w:r>
      <w:r>
        <w:rPr>
          <w:rtl/>
          <w:cs/>
          <w:lang w:val="ar_AE" w:bidi="ar_AE"/>
        </w:rPr>
        <w:t>وصف عَاموس المملكة الشمالية لإِسْرَائِيل بأنها تطمو وتنضب مرة أخرى، مثل نهر النيل في مِصْر (</w:t>
      </w:r>
      <w:r>
        <w:rPr>
          <w:rtl/>
          <w:cs/>
          <w:lang w:val="ar_AE" w:bidi="ar_AE"/>
        </w:rPr>
        <w:t>عاموس 8:8</w:t>
      </w:r>
      <w:r>
        <w:rPr>
          <w:rtl/>
          <w:cs/>
          <w:lang w:val="ar_AE" w:bidi="ar_AE"/>
        </w:rPr>
        <w:t xml:space="preserve">؛ </w:t>
      </w:r>
      <w:r>
        <w:rPr>
          <w:rtl/>
          <w:cs/>
          <w:lang w:val="ar_AE" w:bidi="ar_AE"/>
        </w:rPr>
        <w:t>9:5</w:t>
      </w:r>
      <w:r>
        <w:rPr>
          <w:rtl/>
          <w:cs/>
          <w:lang w:val="ar_AE" w:bidi="ar_AE"/>
        </w:rPr>
        <w:t>). وأخيرًا، تحدَّث زَكَرِيَّا عن أن الرب سيجمع إِسْرَائِيل وذكر أنَّ النيل سيجف في هذه الفترة (</w:t>
      </w:r>
      <w:r>
        <w:rPr>
          <w:rtl/>
          <w:cs/>
          <w:lang w:val="ar_AE" w:bidi="ar_AE"/>
        </w:rPr>
        <w:t>زكريا 10:11</w:t>
      </w:r>
      <w:r>
        <w:rPr>
          <w:rtl/>
          <w:cs/>
          <w:lang w:val="ar_AE" w:bidi="ar_AE"/>
        </w:rPr>
        <w:t>).</w:t>
      </w:r>
    </w:p>
    <w:p>
      <w:pPr>
        <w:bidi/>
      </w:pPr>
      <w:r>
        <w:rPr>
          <w:rtl/>
          <w:cs/>
          <w:lang w:val="ar_AE" w:bidi="ar_AE"/>
        </w:rPr>
      </w:r>
      <w:r>
        <w:rPr>
          <w:rtl/>
          <w:cs/>
          <w:lang w:val="ar_AE" w:bidi="ar_AE"/>
        </w:rPr>
        <w:t>رغم أنَّ الشواهد النبوية عن النيل تتطرق بشكل أساسي إلى أحكام شديدة، إلّا أنَّ الأنبياء كانوا يتطلعون إلى وقت تنتهي فيه الضيقات وتحل البركة النهائية على أرض النيل هذه.</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مِصْر، مِصْري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نَّهْر دِجْلَة</w:t>
      </w:r>
      <w:r>
        <w:rPr>
          <w:rtl/>
          <w:cs/>
          <w:lang w:val="ar_AE" w:bidi="ar_AE"/>
        </w:rPr>
      </w:r>
    </w:p>
    <w:p>
      <w:pPr>
        <w:pStyle w:val="Heading2"/>
        <w:bidi/>
      </w:pPr>
      <w:r>
        <w:rPr>
          <w:rtl/>
          <w:cs/>
          <w:lang w:val="ar_AE" w:bidi="ar_AE"/>
        </w:rPr>
        <w:t>نَّهْر دِجْلَة</w:t>
      </w:r>
    </w:p>
    <w:p>
      <w:pPr>
        <w:bidi/>
      </w:pPr>
      <w:r>
        <w:rPr>
          <w:rtl/>
          <w:cs/>
          <w:lang w:val="ar_AE" w:bidi="ar_AE"/>
        </w:rPr>
      </w:r>
      <w:r>
        <w:rPr>
          <w:rtl/>
          <w:cs/>
          <w:lang w:val="ar_AE" w:bidi="ar_AE"/>
        </w:rPr>
        <w:t>واحد من النهرين الرئيسيين اللذين يصبّان في سهل وادي الرافدين. نادرًا ما يُذكر نَّهْر دِجْلَة في الكتاب المقدس على خلاف نهر الفُرَات الذي يذكر كثيرًا. في وصف جنة عدن، يُدرج نَّهْر دِجْلَة نهرًا ثالثًا من الأنهار الأربعة التي تدفقت من نَهْر يَخْرُج مِنْ عَدْن لِيَسْقِي الْجَنَّة</w:t>
      </w:r>
      <w:r>
        <w:rPr>
          <w:b/>
          <w:rtl/>
          <w:cs/>
          <w:lang w:val="ar_AE" w:bidi="ar_AE"/>
        </w:rPr>
        <w:t xml:space="preserve"> </w:t>
      </w:r>
      <w:r>
        <w:rPr>
          <w:rtl/>
          <w:cs/>
          <w:lang w:val="ar_AE" w:bidi="ar_AE"/>
        </w:rPr>
        <w:t>(</w:t>
      </w:r>
      <w:r>
        <w:rPr>
          <w:rtl/>
          <w:cs/>
          <w:lang w:val="ar_AE" w:bidi="ar_AE"/>
        </w:rPr>
        <w:t>تكوين 2:14</w:t>
      </w:r>
      <w:r>
        <w:rPr>
          <w:rtl/>
          <w:cs/>
          <w:lang w:val="ar_AE" w:bidi="ar_AE"/>
        </w:rPr>
        <w:t>). ومع ذلك، هذا الشاهد لا يقدم سوى أقل القليل</w:t>
      </w:r>
      <w:r>
        <w:rPr>
          <w:rtl/>
          <w:cs/>
          <w:lang w:val="ar_AE" w:bidi="ar_AE"/>
        </w:rPr>
        <w:t xml:space="preserve"> عن معرفة </w:t>
      </w:r>
      <w:r>
        <w:rPr>
          <w:rtl/>
          <w:cs/>
          <w:lang w:val="ar_AE" w:bidi="ar_AE"/>
        </w:rPr>
        <w:t xml:space="preserve">موقع عدن. لم يُذكر النهر مجددًا حتى سفر </w:t>
      </w:r>
      <w:r>
        <w:rPr>
          <w:rtl/>
          <w:cs/>
          <w:lang w:val="ar_AE" w:bidi="ar_AE"/>
        </w:rPr>
        <w:t>دانيال 10:4</w:t>
      </w:r>
      <w:r>
        <w:rPr>
          <w:rtl/>
          <w:cs/>
          <w:lang w:val="ar_AE" w:bidi="ar_AE"/>
        </w:rPr>
        <w:t>، حيث أشار إليه دانيال بأنه "</w:t>
      </w:r>
      <w:r>
        <w:rPr>
          <w:rtl/>
          <w:cs/>
          <w:lang w:val="ar_AE" w:bidi="ar_AE"/>
        </w:rPr>
        <w:t>ٱلنَّهْر ٱلْعَظِيم</w:t>
      </w:r>
      <w:r>
        <w:rPr>
          <w:rtl/>
          <w:cs/>
          <w:lang w:val="ar_AE" w:bidi="ar_AE"/>
        </w:rPr>
        <w:t>". على الأرجح كان ناحوم يقصد دِجْلَة عندما وصف انفتاح بوابات نهر نينوى في أثناء الحصار البابلي (</w:t>
      </w:r>
      <w:r>
        <w:rPr>
          <w:rtl/>
          <w:cs/>
          <w:lang w:val="ar_AE" w:bidi="ar_AE"/>
        </w:rPr>
        <w:t>ناحوم 2:6</w:t>
      </w:r>
      <w:r>
        <w:rPr>
          <w:rtl/>
          <w:cs/>
          <w:lang w:val="ar_AE" w:bidi="ar_AE"/>
        </w:rPr>
        <w:t xml:space="preserve">). </w:t>
      </w:r>
    </w:p>
    <w:p>
      <w:pPr>
        <w:bidi/>
      </w:pPr>
      <w:r>
        <w:rPr>
          <w:rtl/>
          <w:cs/>
          <w:lang w:val="ar_AE" w:bidi="ar_AE"/>
        </w:rPr>
      </w:r>
      <w:r>
        <w:rPr>
          <w:rtl/>
          <w:cs/>
          <w:lang w:val="ar_AE" w:bidi="ar_AE"/>
        </w:rPr>
        <w:t xml:space="preserve">عند تضمين رافديه الرئيسيين، يبلغ طول نهر دِجْلَة 1,146 ميلاً (1,843.9 كيلومتر). منبعه الرئيسي، بحيرة جبلية عالية تُسمى جولينجيك، لا تبعد سوى ميلين أو ثلاثة أميال (3.2–4.8 كيلومتر) عن مجرى نهر </w:t>
      </w:r>
      <w:r>
        <w:rPr>
          <w:rtl/>
          <w:cs/>
          <w:lang w:val="ar_AE" w:bidi="ar_AE"/>
        </w:rPr>
        <w:t>الفُرَات</w:t>
      </w:r>
      <w:r>
        <w:rPr>
          <w:rtl/>
          <w:cs/>
          <w:lang w:val="ar_AE" w:bidi="ar_AE"/>
        </w:rPr>
        <w:t>. كما هو الحال مع معظم أنهار المنطقة، يتغير تدفق نهر دِجْلَة تغيرًا ملحوظًا في أثناء العام. فيبدأ موسم الفيضانات في أوائل مارس، ويبلغ ذروته في أوائل مايو و إلى منتصف الشهر. رغم إمكانية الملاحة في النهر عمومًا، إلا أن السجلات التاريخية تبين عدم وجود أهمية تجارية كبيرة للنهر. ومع ذلك، اكتسب أهمية سياسية في حِقْبَة سيطرة الآشوريين. كانت نِينَوَى وآشور وكَالَح تقع جميعها على ضفاف نهر دِجْلَة. لكن بكل آسف لم يبرهن نهر دِجْلَة أبدًا أنه حاجز طبيعي قوي للآشوريين، ولهذا لم يسهم بلا شك في حماية الإمبراطورية من أعدائها.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نَهْرُ كَرِيث</w:t>
      </w:r>
      <w:r>
        <w:rPr>
          <w:rtl/>
          <w:cs/>
          <w:lang w:val="ar_AE" w:bidi="ar_AE"/>
        </w:rPr>
      </w:r>
    </w:p>
    <w:p>
      <w:pPr>
        <w:pStyle w:val="Heading2"/>
        <w:bidi/>
      </w:pPr>
      <w:r>
        <w:rPr>
          <w:rtl/>
          <w:cs/>
          <w:lang w:val="ar_AE" w:bidi="ar_AE"/>
        </w:rPr>
        <w:t>نَهْرُ كَرِيث</w:t>
      </w:r>
      <w:r>
        <w:rPr>
          <w:rtl/>
          <w:cs/>
          <w:lang w:val="ar_AE" w:bidi="ar_AE"/>
        </w:rPr>
        <w:t>*</w:t>
      </w:r>
    </w:p>
    <w:p>
      <w:pPr>
        <w:bidi/>
      </w:pPr>
      <w:r>
        <w:rPr>
          <w:rtl/>
          <w:cs/>
          <w:lang w:val="ar_AE" w:bidi="ar_AE"/>
        </w:rPr>
      </w:r>
      <w:r>
        <w:rPr>
          <w:rtl/>
          <w:cs/>
          <w:lang w:val="ar_AE" w:bidi="ar_AE"/>
        </w:rPr>
        <w:t xml:space="preserve">انظر </w:t>
      </w:r>
      <w:r>
        <w:rPr>
          <w:rtl/>
          <w:cs/>
          <w:lang w:val="ar_AE" w:bidi="ar_AE"/>
        </w:rPr>
        <w:t>نَهْرَ كَرِيثَ</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نَهْرِ كَرِيثَ</w:t>
      </w:r>
      <w:r>
        <w:rPr>
          <w:rtl/>
          <w:cs/>
          <w:lang w:val="ar_AE" w:bidi="ar_AE"/>
        </w:rPr>
      </w:r>
    </w:p>
    <w:p>
      <w:pPr>
        <w:pStyle w:val="Heading2"/>
        <w:bidi/>
      </w:pPr>
      <w:r>
        <w:rPr>
          <w:rtl/>
          <w:cs/>
          <w:lang w:val="ar_AE" w:bidi="ar_AE"/>
        </w:rPr>
        <w:t>نَهْرِ كَرِيثَ</w:t>
      </w:r>
    </w:p>
    <w:p>
      <w:pPr>
        <w:bidi/>
      </w:pPr>
      <w:r>
        <w:rPr>
          <w:rtl/>
          <w:cs/>
          <w:lang w:val="ar_AE" w:bidi="ar_AE"/>
        </w:rPr>
      </w:r>
      <w:r>
        <w:rPr>
          <w:rtl/>
          <w:cs/>
          <w:lang w:val="ar_AE" w:bidi="ar_AE"/>
        </w:rPr>
        <w:t>ويُدعَى أيضًا "وادي كريث" (ترجمة NIV الإنجليزية). في هذا المكان، أمر الرب إيليا النبي بالاختباء من الملك أخآب خلال المجاعة التي تنبأ بها إيليَّا. وكان لديه هناك ماء كافٍ للشرب، وكانت الغربان تأتي إليه بالطعام صباحًا ومساءً (</w:t>
      </w:r>
      <w:r>
        <w:rPr>
          <w:rtl/>
          <w:cs/>
          <w:lang w:val="ar_AE" w:bidi="ar_AE"/>
        </w:rPr>
        <w:t>1ملوك 17: 2–6</w:t>
      </w:r>
      <w:r>
        <w:rPr>
          <w:rtl/>
          <w:cs/>
          <w:lang w:val="ar_AE" w:bidi="ar_AE"/>
        </w:rPr>
        <w:t xml:space="preserve">). وهذا الوادي أو المضيق رُبِط قديمًا بوادي قلت، غرب نهر الأردن، بالقرب من أريحا. لكن من المرجح أن كريث، الذي يقول الكتاب المقدس إنه في "شرق نهر الأردن"، كان يقع في جلعاد، التي هي مسقط رأس إِيلِيَّا (الآية </w:t>
      </w:r>
      <w:r>
        <w:rPr>
          <w:rtl/>
          <w:cs/>
          <w:lang w:val="ar_AE" w:bidi="ar_AE"/>
        </w:rPr>
        <w:t>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نهر مصر</w:t>
      </w:r>
      <w:r>
        <w:rPr>
          <w:rtl/>
          <w:cs/>
          <w:lang w:val="ar_AE" w:bidi="ar_AE"/>
        </w:rPr>
      </w:r>
    </w:p>
    <w:p>
      <w:pPr>
        <w:bidi/>
      </w:pPr>
      <w:r>
        <w:rPr>
          <w:rtl/>
          <w:cs/>
          <w:lang w:val="ar_AE" w:bidi="ar_AE"/>
        </w:rPr>
      </w:r>
      <w:r>
        <w:rPr>
          <w:rtl/>
          <w:cs/>
          <w:lang w:val="ar_AE" w:bidi="ar_AE"/>
        </w:rPr>
        <w:t xml:space="preserve">1. اسم بديل لحدود مصر (وربما يعني نهر النيل) في </w:t>
      </w:r>
      <w:r>
        <w:rPr>
          <w:rtl/>
          <w:cs/>
          <w:lang w:val="ar_AE" w:bidi="ar_AE"/>
        </w:rPr>
        <w:t>تكوين 15:18</w:t>
      </w:r>
      <w:r>
        <w:rPr>
          <w:rtl/>
          <w:cs/>
          <w:lang w:val="ar_AE" w:bidi="ar_AE"/>
        </w:rPr>
        <w:t>.</w:t>
      </w:r>
    </w:p>
    <w:p>
      <w:pPr>
        <w:bidi/>
      </w:pPr>
      <w:r>
        <w:rPr>
          <w:rtl/>
          <w:cs/>
          <w:lang w:val="ar_AE" w:bidi="ar_AE"/>
        </w:rPr>
      </w:r>
      <w:r>
        <w:rPr>
          <w:rtl/>
          <w:cs/>
          <w:lang w:val="ar_AE" w:bidi="ar_AE"/>
        </w:rPr>
        <w:t xml:space="preserve">2. اسم آخر لجدول/ نهر صغير بمصر. </w:t>
      </w:r>
      <w:r>
        <w:rPr>
          <w:i/>
          <w:rtl/>
          <w:cs/>
          <w:lang w:val="ar_AE" w:bidi="ar_AE"/>
        </w:rPr>
        <w:t>انظر</w:t>
      </w:r>
      <w:r>
        <w:rPr>
          <w:rtl/>
          <w:cs/>
          <w:lang w:val="ar_AE" w:bidi="ar_AE"/>
        </w:rPr>
        <w:t xml:space="preserve"> </w:t>
      </w:r>
      <w:r>
        <w:rPr>
          <w:rtl/>
          <w:cs/>
          <w:lang w:val="ar_AE" w:bidi="ar_AE"/>
        </w:rPr>
        <w:t>جدول مصر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نَهْلاَل</w:t>
      </w:r>
      <w:r>
        <w:rPr>
          <w:rtl/>
          <w:cs/>
          <w:lang w:val="ar_AE" w:bidi="ar_AE"/>
        </w:rPr>
      </w:r>
    </w:p>
    <w:p>
      <w:pPr>
        <w:pStyle w:val="Heading2"/>
        <w:bidi/>
      </w:pPr>
      <w:r>
        <w:rPr>
          <w:b/>
          <w:rtl/>
          <w:cs/>
          <w:lang w:val="ar_AE" w:bidi="ar_AE"/>
        </w:rPr>
        <w:t>نَهْلاَلَ</w:t>
      </w:r>
      <w:r>
        <w:rPr>
          <w:rtl/>
          <w:cs/>
          <w:lang w:val="ar_AE" w:bidi="ar_AE"/>
        </w:rPr>
        <w:t>*</w:t>
      </w:r>
    </w:p>
    <w:p>
      <w:pPr>
        <w:bidi/>
      </w:pPr>
      <w:r>
        <w:rPr>
          <w:rtl/>
          <w:cs/>
          <w:lang w:val="ar_AE" w:bidi="ar_AE"/>
        </w:rPr>
      </w:r>
      <w:r>
        <w:rPr>
          <w:rtl/>
          <w:cs/>
          <w:lang w:val="ar_AE" w:bidi="ar_AE"/>
        </w:rPr>
        <w:t xml:space="preserve">طريقة أخرى لكتابة الاسم نَحْلَال، وهي مدينة في زبولون، ورد ذكرها في </w:t>
      </w:r>
      <w:r>
        <w:rPr>
          <w:rtl/>
          <w:cs/>
          <w:lang w:val="ar_AE" w:bidi="ar_AE"/>
        </w:rPr>
        <w:t>يشوع 19: 15</w:t>
      </w:r>
      <w:r>
        <w:rPr>
          <w:rtl/>
          <w:cs/>
          <w:lang w:val="ar_AE" w:bidi="ar_AE"/>
        </w:rPr>
        <w:t xml:space="preserve">. انظر </w:t>
      </w:r>
      <w:r>
        <w:rPr>
          <w:rtl/>
          <w:cs/>
          <w:lang w:val="ar_AE" w:bidi="ar_AE"/>
        </w:rPr>
        <w:t>نَحلالَ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نَهْلَالَ/نَحْلَالُ</w:t>
      </w:r>
      <w:r>
        <w:rPr>
          <w:rtl/>
          <w:cs/>
          <w:lang w:val="ar_AE" w:bidi="ar_AE"/>
        </w:rPr>
      </w:r>
    </w:p>
    <w:p>
      <w:pPr>
        <w:pStyle w:val="Heading2"/>
        <w:bidi/>
      </w:pPr>
      <w:r>
        <w:rPr>
          <w:rtl/>
          <w:cs/>
          <w:lang w:val="ar_AE" w:bidi="ar_AE"/>
        </w:rPr>
        <w:t>نَهْلَالَ/نَحْلَالُ</w:t>
      </w:r>
    </w:p>
    <w:p>
      <w:pPr>
        <w:bidi/>
      </w:pPr>
      <w:r>
        <w:rPr>
          <w:rtl/>
          <w:cs/>
          <w:lang w:val="ar_AE" w:bidi="ar_AE"/>
        </w:rPr>
      </w:r>
      <w:r>
        <w:rPr>
          <w:rtl/>
          <w:cs/>
          <w:lang w:val="ar_AE" w:bidi="ar_AE"/>
        </w:rPr>
        <w:t>مدينة في نصيب سبط زبولون (</w:t>
      </w:r>
      <w:r>
        <w:rPr>
          <w:rtl/>
          <w:cs/>
          <w:lang w:val="ar_AE" w:bidi="ar_AE"/>
        </w:rPr>
        <w:t>يشوع 19: 15</w:t>
      </w:r>
      <w:r>
        <w:rPr>
          <w:rtl/>
          <w:cs/>
          <w:lang w:val="ar_AE" w:bidi="ar_AE"/>
        </w:rPr>
        <w:t xml:space="preserve">)، أُعطيت للاويين نصيبًا (يشوع </w:t>
      </w:r>
      <w:r>
        <w:rPr>
          <w:rtl/>
          <w:cs/>
          <w:lang w:val="ar_AE" w:bidi="ar_AE"/>
        </w:rPr>
        <w:t>21: 35</w:t>
      </w:r>
      <w:r>
        <w:rPr>
          <w:rtl/>
          <w:cs/>
          <w:lang w:val="ar_AE" w:bidi="ar_AE"/>
        </w:rPr>
        <w:t>). ولم يتمكن سبط زبولون من طرد الكنعانيين من هذه المدينة، ولذلك قام بتسخيرهم وأخضعهم تحت الجزية (</w:t>
      </w:r>
      <w:r>
        <w:rPr>
          <w:rtl/>
          <w:cs/>
          <w:lang w:val="ar_AE" w:bidi="ar_AE"/>
        </w:rPr>
        <w:t>قضاة 1: 30</w:t>
      </w:r>
      <w:r>
        <w:rPr>
          <w:rtl/>
          <w:cs/>
          <w:lang w:val="ar_AE" w:bidi="ar_AE"/>
        </w:rPr>
        <w:t>، "</w:t>
      </w:r>
      <w:r>
        <w:rPr>
          <w:rtl/>
          <w:cs/>
          <w:lang w:val="ar_AE" w:bidi="ar_AE"/>
        </w:rPr>
        <w:t>نَهْلُولَ</w:t>
      </w:r>
      <w:r>
        <w:rPr>
          <w:rtl/>
          <w:cs/>
          <w:lang w:val="ar_AE" w:bidi="ar_AE"/>
        </w:rPr>
        <w:t>"). الموقع الدقيق لهذه المدينة غير معروف. ومن المواقع المحتملة هو تل البيضا، جنوب نهلال الحديثة؛ وتل النهل، شمال نهر قيشون، وقرب التخم الجنوبي لسهل عكا، بالقرب من نهلال الحديثة.</w:t>
      </w:r>
    </w:p>
    <w:p>
      <w:pPr>
        <w:bidi/>
      </w:pPr>
      <w:r>
        <w:rPr>
          <w:rtl/>
          <w:cs/>
          <w:lang w:val="ar_AE" w:bidi="ar_AE"/>
        </w:rPr>
      </w:r>
      <w:r>
        <w:rPr>
          <w:rtl/>
          <w:cs/>
          <w:lang w:val="ar_AE" w:bidi="ar_AE"/>
        </w:rPr>
        <w:t xml:space="preserve">انظر أيضًا </w:t>
      </w:r>
      <w:r>
        <w:rPr>
          <w:rtl/>
          <w:cs/>
          <w:lang w:val="ar_AE" w:bidi="ar_AE"/>
        </w:rPr>
        <w:t>مدن اللاويين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نَهْلُول</w:t>
      </w:r>
      <w:r>
        <w:rPr>
          <w:rtl/>
          <w:cs/>
          <w:lang w:val="ar_AE" w:bidi="ar_AE"/>
        </w:rPr>
      </w:r>
    </w:p>
    <w:p>
      <w:pPr>
        <w:pStyle w:val="Heading2"/>
        <w:bidi/>
      </w:pPr>
      <w:r>
        <w:rPr>
          <w:b/>
          <w:rtl/>
          <w:cs/>
          <w:lang w:val="ar_AE" w:bidi="ar_AE"/>
        </w:rPr>
        <w:t>نَهْلُول</w:t>
      </w:r>
    </w:p>
    <w:p>
      <w:pPr>
        <w:bidi/>
      </w:pPr>
      <w:r>
        <w:rPr>
          <w:rtl/>
          <w:cs/>
          <w:lang w:val="ar_AE" w:bidi="ar_AE"/>
        </w:rPr>
      </w:r>
      <w:r>
        <w:rPr>
          <w:rtl/>
          <w:cs/>
          <w:lang w:val="ar_AE" w:bidi="ar_AE"/>
        </w:rPr>
        <w:t xml:space="preserve">مدينة في زبولون، ورد ذكرها في </w:t>
      </w:r>
      <w:r>
        <w:rPr>
          <w:rtl/>
          <w:cs/>
          <w:lang w:val="ar_AE" w:bidi="ar_AE"/>
        </w:rPr>
        <w:t>قضاة 1: 30</w:t>
      </w:r>
      <w:r>
        <w:rPr>
          <w:rtl/>
          <w:cs/>
          <w:lang w:val="ar_AE" w:bidi="ar_AE"/>
        </w:rPr>
        <w:t xml:space="preserve">. انظر </w:t>
      </w:r>
      <w:r>
        <w:rPr>
          <w:rtl/>
          <w:cs/>
          <w:lang w:val="ar_AE" w:bidi="ar_AE"/>
        </w:rPr>
        <w:t>نَهْلَالَ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نُو</w:t>
      </w:r>
      <w:r>
        <w:rPr>
          <w:rtl/>
          <w:cs/>
          <w:lang w:val="ar_AE" w:bidi="ar_AE"/>
        </w:rPr>
      </w:r>
    </w:p>
    <w:p>
      <w:pPr>
        <w:pStyle w:val="Heading2"/>
        <w:bidi/>
      </w:pPr>
      <w:r>
        <w:rPr>
          <w:b/>
          <w:rtl/>
          <w:cs/>
          <w:lang w:val="ar_AE" w:bidi="ar_AE"/>
        </w:rPr>
        <w:t>نُو</w:t>
      </w:r>
      <w:r>
        <w:rPr>
          <w:rtl/>
          <w:cs/>
          <w:lang w:val="ar_AE" w:bidi="ar_AE"/>
        </w:rPr>
        <w:t>*</w:t>
      </w:r>
    </w:p>
    <w:p>
      <w:pPr>
        <w:bidi/>
      </w:pPr>
      <w:r>
        <w:rPr>
          <w:rtl/>
          <w:cs/>
          <w:lang w:val="ar_AE" w:bidi="ar_AE"/>
        </w:rPr>
      </w:r>
      <w:r>
        <w:rPr>
          <w:rtl/>
          <w:cs/>
          <w:lang w:val="ar_AE" w:bidi="ar_AE"/>
        </w:rPr>
        <w:t xml:space="preserve">طريقة كتابة ترجمة الملك جيمس الإنجليزية للاسم طيبة في </w:t>
      </w:r>
      <w:r>
        <w:rPr>
          <w:rtl/>
          <w:cs/>
          <w:lang w:val="ar_AE" w:bidi="ar_AE"/>
        </w:rPr>
        <w:t>ناحوم 3: 8</w:t>
      </w:r>
      <w:r>
        <w:rPr>
          <w:rtl/>
          <w:cs/>
          <w:lang w:val="ar_AE" w:bidi="ar_AE"/>
        </w:rPr>
        <w:t xml:space="preserve">. انظر </w:t>
      </w:r>
      <w:r>
        <w:rPr>
          <w:rtl/>
          <w:cs/>
          <w:lang w:val="ar_AE" w:bidi="ar_AE"/>
        </w:rPr>
        <w:t>نُو</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نُوَ أَمُون</w:t>
      </w:r>
      <w:r>
        <w:rPr>
          <w:rtl/>
          <w:cs/>
          <w:lang w:val="ar_AE" w:bidi="ar_AE"/>
        </w:rPr>
      </w:r>
    </w:p>
    <w:p>
      <w:pPr>
        <w:pStyle w:val="Heading2"/>
        <w:bidi/>
      </w:pPr>
      <w:r>
        <w:rPr>
          <w:rtl/>
          <w:cs/>
          <w:lang w:val="ar_AE" w:bidi="ar_AE"/>
        </w:rPr>
        <w:t>نُوَ أَمُون</w:t>
      </w:r>
      <w:r>
        <w:rPr>
          <w:rtl/>
          <w:cs/>
          <w:lang w:val="ar_AE" w:bidi="ar_AE"/>
        </w:rPr>
        <w:t>*</w:t>
      </w:r>
    </w:p>
    <w:p>
      <w:pPr>
        <w:bidi/>
      </w:pPr>
      <w:r>
        <w:rPr>
          <w:rtl/>
          <w:cs/>
          <w:lang w:val="ar_AE" w:bidi="ar_AE"/>
        </w:rPr>
      </w:r>
      <w:r>
        <w:rPr>
          <w:rtl/>
          <w:cs/>
          <w:lang w:val="ar_AE" w:bidi="ar_AE"/>
        </w:rPr>
        <w:t>قراءة بديلة لـ نُوَ، الاسم العبري لطيبة، عاصمة مصر العليا (</w:t>
      </w:r>
      <w:r>
        <w:rPr>
          <w:rtl/>
          <w:cs/>
          <w:lang w:val="ar_AE" w:bidi="ar_AE"/>
        </w:rPr>
        <w:t>ناحوم 3:8</w:t>
      </w:r>
      <w:r>
        <w:rPr>
          <w:rtl/>
          <w:cs/>
          <w:lang w:val="ar_AE" w:bidi="ar_AE"/>
        </w:rPr>
        <w:t xml:space="preserve">). </w:t>
      </w:r>
      <w:r>
        <w:rPr>
          <w:i/>
          <w:rtl/>
          <w:cs/>
          <w:lang w:val="ar_AE" w:bidi="ar_AE"/>
        </w:rPr>
        <w:t>انظر</w:t>
      </w:r>
      <w:r>
        <w:rPr>
          <w:rtl/>
          <w:cs/>
          <w:lang w:val="ar_AE" w:bidi="ar_AE"/>
        </w:rPr>
        <w:t xml:space="preserve"> </w:t>
      </w:r>
      <w:r>
        <w:rPr>
          <w:rtl/>
          <w:cs/>
          <w:lang w:val="ar_AE" w:bidi="ar_AE"/>
        </w:rPr>
        <w:t>طيبة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نُو (طيبة)</w:t>
      </w:r>
      <w:r>
        <w:rPr>
          <w:rtl/>
          <w:cs/>
          <w:lang w:val="ar_AE" w:bidi="ar_AE"/>
        </w:rPr>
      </w:r>
    </w:p>
    <w:p>
      <w:pPr>
        <w:bidi/>
      </w:pPr>
      <w:r>
        <w:rPr>
          <w:rtl/>
          <w:cs/>
          <w:lang w:val="ar_AE" w:bidi="ar_AE"/>
        </w:rPr>
      </w:r>
      <w:r>
        <w:rPr>
          <w:b/>
          <w:rtl/>
          <w:cs/>
          <w:lang w:val="ar_AE" w:bidi="ar_AE"/>
        </w:rPr>
        <w:t>طيبة</w:t>
      </w:r>
      <w:r>
        <w:rPr>
          <w:rtl/>
          <w:cs/>
          <w:lang w:val="ar_AE" w:bidi="ar_AE"/>
        </w:rPr>
        <w:t xml:space="preserve">، المعروفة في العهد القديم باسم </w:t>
      </w:r>
      <w:r>
        <w:rPr>
          <w:b/>
          <w:rtl/>
          <w:cs/>
          <w:lang w:val="ar_AE" w:bidi="ar_AE"/>
        </w:rPr>
        <w:t>نو</w:t>
      </w:r>
      <w:r>
        <w:rPr>
          <w:rtl/>
          <w:cs/>
          <w:lang w:val="ar_AE" w:bidi="ar_AE"/>
        </w:rPr>
        <w:t xml:space="preserve"> أو </w:t>
      </w:r>
      <w:r>
        <w:rPr>
          <w:b/>
          <w:rtl/>
          <w:cs/>
          <w:lang w:val="ar_AE" w:bidi="ar_AE"/>
        </w:rPr>
        <w:t xml:space="preserve">نو آمون، </w:t>
      </w:r>
      <w:r>
        <w:rPr>
          <w:rtl/>
          <w:cs/>
          <w:lang w:val="ar_AE" w:bidi="ar_AE"/>
        </w:rPr>
        <w:t xml:space="preserve">كانت مدينة شهيرة في </w:t>
      </w:r>
      <w:r>
        <w:rPr>
          <w:b/>
          <w:rtl/>
          <w:cs/>
          <w:lang w:val="ar_AE" w:bidi="ar_AE"/>
        </w:rPr>
        <w:t>مصر القديمة</w:t>
      </w:r>
      <w:r>
        <w:rPr>
          <w:rtl/>
          <w:cs/>
          <w:lang w:val="ar_AE" w:bidi="ar_AE"/>
        </w:rPr>
        <w:t xml:space="preserve">. والاسم </w:t>
      </w:r>
      <w:r>
        <w:rPr>
          <w:b/>
          <w:rtl/>
          <w:cs/>
          <w:lang w:val="ar_AE" w:bidi="ar_AE"/>
        </w:rPr>
        <w:t>«نو»</w:t>
      </w:r>
      <w:r>
        <w:rPr>
          <w:rtl/>
          <w:cs/>
          <w:lang w:val="ar_AE" w:bidi="ar_AE"/>
        </w:rPr>
        <w:t xml:space="preserve"> هو الصيغة العبرية لكلمة مصرية تعني </w:t>
      </w:r>
      <w:r>
        <w:rPr>
          <w:b/>
          <w:rtl/>
          <w:cs/>
          <w:lang w:val="ar_AE" w:bidi="ar_AE"/>
        </w:rPr>
        <w:t>«مدينة»</w:t>
      </w:r>
      <w:r>
        <w:rPr>
          <w:rtl/>
          <w:cs/>
          <w:lang w:val="ar_AE" w:bidi="ar_AE"/>
        </w:rPr>
        <w:t xml:space="preserve">. وكان المصريون يسمّون المدينة </w:t>
      </w:r>
      <w:r>
        <w:rPr>
          <w:b/>
          <w:rtl/>
          <w:cs/>
          <w:lang w:val="ar_AE" w:bidi="ar_AE"/>
        </w:rPr>
        <w:t>واست</w:t>
      </w:r>
      <w:r>
        <w:rPr>
          <w:rtl/>
          <w:cs/>
          <w:lang w:val="ar_AE" w:bidi="ar_AE"/>
        </w:rPr>
        <w:t xml:space="preserve">، بينما كان اليونانيون يسمّونها </w:t>
      </w:r>
      <w:r>
        <w:rPr>
          <w:b/>
          <w:rtl/>
          <w:cs/>
          <w:lang w:val="ar_AE" w:bidi="ar_AE"/>
        </w:rPr>
        <w:t>طيبة</w:t>
      </w:r>
      <w:r>
        <w:rPr>
          <w:rtl/>
          <w:cs/>
          <w:lang w:val="ar_AE" w:bidi="ar_AE"/>
        </w:rPr>
        <w:t xml:space="preserve">. ويعني اسم </w:t>
      </w:r>
      <w:r>
        <w:rPr>
          <w:b/>
          <w:rtl/>
          <w:cs/>
          <w:lang w:val="ar_AE" w:bidi="ar_AE"/>
        </w:rPr>
        <w:t>نو آمون</w:t>
      </w:r>
      <w:r>
        <w:rPr>
          <w:rtl/>
          <w:cs/>
          <w:lang w:val="ar_AE" w:bidi="ar_AE"/>
        </w:rPr>
        <w:t xml:space="preserve">: </w:t>
      </w:r>
      <w:r>
        <w:rPr>
          <w:b/>
          <w:rtl/>
          <w:cs/>
          <w:lang w:val="ar_AE" w:bidi="ar_AE"/>
        </w:rPr>
        <w:t>«مدينة آمون»</w:t>
      </w:r>
      <w:r>
        <w:rPr>
          <w:rtl/>
          <w:cs/>
          <w:lang w:val="ar_AE" w:bidi="ar_AE"/>
        </w:rPr>
        <w:t>. لم تُذكر "نُو" في الكتاب المقدس إلا في الأسفار النبوية، وفي كل مرة كان الحديث عنها في إطار دينونة إلهية بسبب الوثنية أو الكبرياء (</w:t>
      </w:r>
      <w:r>
        <w:rPr>
          <w:rtl/>
          <w:cs/>
          <w:lang w:val="ar_AE" w:bidi="ar_AE"/>
        </w:rPr>
        <w:t>إرميا 46:25؛</w:t>
      </w:r>
      <w:r>
        <w:rPr>
          <w:rtl/>
          <w:cs/>
          <w:lang w:val="ar_AE" w:bidi="ar_AE"/>
        </w:rPr>
        <w:t xml:space="preserve"> </w:t>
      </w:r>
      <w:r>
        <w:rPr>
          <w:rtl/>
          <w:cs/>
          <w:lang w:val="ar_AE" w:bidi="ar_AE"/>
        </w:rPr>
        <w:t>حزقيال 30:14–16؛</w:t>
      </w:r>
      <w:r>
        <w:rPr>
          <w:rtl/>
          <w:cs/>
          <w:lang w:val="ar_AE" w:bidi="ar_AE"/>
        </w:rPr>
        <w:t xml:space="preserve"> </w:t>
      </w:r>
      <w:r>
        <w:rPr>
          <w:rtl/>
          <w:cs/>
          <w:lang w:val="ar_AE" w:bidi="ar_AE"/>
        </w:rPr>
        <w:t>ناحوم 3:8</w:t>
      </w:r>
      <w:r>
        <w:rPr>
          <w:rtl/>
          <w:cs/>
          <w:lang w:val="ar_AE" w:bidi="ar_AE"/>
        </w:rPr>
        <w:t>). وبالفعل، تدهورت المدينة تاريخيًا، فقد غزاها قمبيز ملك فارس سنة 525 ق.م، وتعرّضت لعقوبة جديدة حين قام كورنيليوس غالوس الروماني بإخماد ثورة فيها سنة 30 ق.م. ومع ذلك، لم تُدمّر "نُو" بالكامل، بل بقيت رغم ضعفها.</w:t>
      </w:r>
    </w:p>
    <w:p>
      <w:pPr>
        <w:bidi/>
      </w:pPr>
      <w:r>
        <w:rPr>
          <w:rtl/>
          <w:cs/>
          <w:lang w:val="ar_AE" w:bidi="ar_AE"/>
        </w:rPr>
      </w:r>
      <w:r>
        <w:rPr>
          <w:rtl/>
          <w:cs/>
          <w:lang w:val="ar_AE" w:bidi="ar_AE"/>
        </w:rPr>
        <w:t>كانت نُو عاصمة مصر الفرعونية خلال الجزء الأكبر من الفترة الإمبراطورية (من حوالي 1570 إلى 1100 قبل الميلاد)، وهي الفترة نفسها التي عاش فيها الشعب العبراني مستعبَدًا في مصر، والتي جرى فيها خروج موسى مع بني إسرائيل. في ذلك العصر، أصبح الإله آمون هو الإله الأعلى في مصر، فقام الفراعنة بإنفاق أموال طائلة على بناء المعابد المخصصة له في مدينة طيبة (نُو)، راجين أن يمنحهم النصر في الحروب.</w:t>
      </w:r>
    </w:p>
    <w:p>
      <w:pPr>
        <w:bidi/>
      </w:pPr>
      <w:r>
        <w:rPr>
          <w:rtl/>
          <w:cs/>
          <w:lang w:val="ar_AE" w:bidi="ar_AE"/>
        </w:rPr>
      </w:r>
      <w:r>
        <w:rPr>
          <w:rtl/>
          <w:cs/>
          <w:lang w:val="ar_AE" w:bidi="ar_AE"/>
        </w:rPr>
        <w:t>امتدت مدينة طيبة القديمة على جانبي نهر النيل، حيث بُني جزء منها على الضفة الشرقية التي كانت تُعرف بـ"جهة شروق الشمس"، والجزء الآخر على الضفة الغربية التي تُسمى "جهة الغروب". وفي ذروة ازدهارها، يُقدّر عدد سكانها بما يقارب المليون نسمة، مما جعلها من أكبر مدن العالم القديم.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نوب</w:t>
      </w:r>
      <w:r>
        <w:rPr>
          <w:rtl/>
          <w:cs/>
          <w:lang w:val="ar_AE" w:bidi="ar_AE"/>
        </w:rPr>
      </w:r>
    </w:p>
    <w:p>
      <w:pPr>
        <w:bidi/>
      </w:pPr>
      <w:r>
        <w:rPr>
          <w:rtl/>
          <w:cs/>
          <w:lang w:val="ar_AE" w:bidi="ar_AE"/>
        </w:rPr>
      </w:r>
      <w:r>
        <w:rPr>
          <w:rtl/>
          <w:cs/>
          <w:lang w:val="ar_AE" w:bidi="ar_AE"/>
        </w:rPr>
        <w:t>تقع المدينة على السفوح الشرقية لجبل الصوانة مقابل جبل الزيتون وشمال شرق أورشليم. مركز ديني مهم، كان يقيم بها 86 كاهنًا لابسي أفود (</w:t>
      </w:r>
      <w:r>
        <w:rPr>
          <w:rtl/>
          <w:cs/>
          <w:lang w:val="ar_AE" w:bidi="ar_AE"/>
        </w:rPr>
        <w:t>١ صموئيل ٢٢: ١٣–٢٠</w:t>
      </w:r>
      <w:r>
        <w:rPr>
          <w:rtl/>
          <w:cs/>
          <w:lang w:val="ar_AE" w:bidi="ar_AE"/>
        </w:rPr>
        <w:t>). كانت نُوب المقدس المركزي الذي كان خدم فيه الكهنة الذين فروا من شيلوه عندما دمر الفلسطينيون المقدس هناك.</w:t>
      </w:r>
    </w:p>
    <w:p>
      <w:pPr>
        <w:bidi/>
      </w:pPr>
      <w:r>
        <w:rPr>
          <w:rtl/>
          <w:cs/>
          <w:lang w:val="ar_AE" w:bidi="ar_AE"/>
        </w:rPr>
      </w:r>
      <w:r>
        <w:rPr>
          <w:rtl/>
          <w:cs/>
          <w:lang w:val="ar_AE" w:bidi="ar_AE"/>
        </w:rPr>
        <w:t>إن حادثة داود وكهنة نوب (</w:t>
      </w:r>
      <w:r>
        <w:rPr>
          <w:rtl/>
          <w:cs/>
          <w:lang w:val="ar_AE" w:bidi="ar_AE"/>
        </w:rPr>
        <w:t>١ صموئيل ٢١: ٢–٧</w:t>
      </w:r>
      <w:r>
        <w:rPr>
          <w:rtl/>
          <w:cs/>
          <w:lang w:val="ar_AE" w:bidi="ar_AE"/>
        </w:rPr>
        <w:t>) تشهد على العصور القديمة لتفاصيل مائدة الوجوه وخبر الوجوه (</w:t>
      </w:r>
      <w:r>
        <w:rPr>
          <w:rtl/>
          <w:cs/>
          <w:lang w:val="ar_AE" w:bidi="ar_AE"/>
        </w:rPr>
        <w:t>خروج ٣٧: ١٠–١٦</w:t>
      </w:r>
      <w:r>
        <w:rPr>
          <w:rtl/>
          <w:cs/>
          <w:lang w:val="ar_AE" w:bidi="ar_AE"/>
        </w:rPr>
        <w:t>). يستشهد الرب يسوع بجوع داود على أنه سبب عادل لخرق النواميس الطقسية التي تحكم حفظ السبت (</w:t>
      </w:r>
      <w:r>
        <w:rPr>
          <w:rtl/>
          <w:cs/>
          <w:lang w:val="ar_AE" w:bidi="ar_AE"/>
        </w:rPr>
        <w:t>مَرقُس ٢: ٢٣–٢٨</w:t>
      </w:r>
      <w:r>
        <w:rPr>
          <w:rtl/>
          <w:cs/>
          <w:lang w:val="ar_AE" w:bidi="ar_AE"/>
        </w:rPr>
        <w:t>). إن داود الذي هرب من شاول وكان بحاجة إلى طعام ذهب إلى مقدس نوب وأخذ الأرغفة الموضوعة كل سبت تقدمة للرب.</w:t>
      </w:r>
    </w:p>
    <w:p>
      <w:pPr>
        <w:bidi/>
      </w:pPr>
      <w:r>
        <w:rPr>
          <w:rtl/>
          <w:cs/>
          <w:lang w:val="ar_AE" w:bidi="ar_AE"/>
        </w:rPr>
      </w:r>
      <w:r>
        <w:rPr>
          <w:rtl/>
          <w:cs/>
          <w:lang w:val="ar_AE" w:bidi="ar_AE"/>
        </w:rPr>
        <w:t>لقد أعطى أخيمالك، وهو من نسل عالي وقائد كهنة نوب، الخُبز لداود، إلى جانب السيف الذي قتل به جليات. لقد أثار هذا غضب شاول، الذي أمر بقتل أخيمالك وذبح كل الكهنة والمواطنين في نوب (</w:t>
      </w:r>
      <w:r>
        <w:rPr>
          <w:rtl/>
          <w:cs/>
          <w:lang w:val="ar_AE" w:bidi="ar_AE"/>
        </w:rPr>
        <w:t>١ صموئيل ٢٢: ٦–٢٣</w:t>
      </w:r>
      <w:r>
        <w:rPr>
          <w:rtl/>
          <w:cs/>
          <w:lang w:val="ar_AE" w:bidi="ar_AE"/>
        </w:rPr>
        <w:t>)، العمل الذي حدد مصير الملك. كان لأبياثار، الكاهن الذي نجا المذبحة، دورًا بارزًا في عهد داود حتى أزاحه سليمان في النهاية من منصبه (</w:t>
      </w:r>
      <w:r>
        <w:rPr>
          <w:rtl/>
          <w:cs/>
          <w:lang w:val="ar_AE" w:bidi="ar_AE"/>
        </w:rPr>
        <w:t>١ ملوك ٢: ٢٦–٢٧</w:t>
      </w:r>
      <w:r>
        <w:rPr>
          <w:rtl/>
          <w:cs/>
          <w:lang w:val="ar_AE" w:bidi="ar_AE"/>
        </w:rPr>
        <w:t>). إن عبارة "حَيْثُ سَجَدَ لِلهِ" قد تشير إلى المقدس في نوب (</w:t>
      </w:r>
      <w:r>
        <w:rPr>
          <w:rtl/>
          <w:cs/>
          <w:lang w:val="ar_AE" w:bidi="ar_AE"/>
        </w:rPr>
        <w:t>٢ صموئيل ١٥: ٣٢</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نوبَح (شخص)</w:t>
      </w:r>
      <w:r>
        <w:rPr>
          <w:rtl/>
          <w:cs/>
          <w:lang w:val="ar_AE" w:bidi="ar_AE"/>
        </w:rPr>
      </w:r>
    </w:p>
    <w:p>
      <w:pPr>
        <w:bidi/>
      </w:pPr>
      <w:r>
        <w:rPr>
          <w:rtl/>
          <w:cs/>
          <w:lang w:val="ar_AE" w:bidi="ar_AE"/>
        </w:rPr>
      </w:r>
      <w:r>
        <w:rPr>
          <w:rtl/>
          <w:cs/>
          <w:lang w:val="ar_AE" w:bidi="ar_AE"/>
        </w:rPr>
        <w:t>من سبط منسّى الذي غزا واستقر في بلدة قَنَاةَ، شرق الأردن، وأعاد تسميتها باسمه (</w:t>
      </w:r>
      <w:r>
        <w:rPr>
          <w:rtl/>
          <w:cs/>
          <w:lang w:val="ar_AE" w:bidi="ar_AE"/>
        </w:rPr>
        <w:t>عدد 32:42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نوبَح (مكان)</w:t>
      </w:r>
      <w:r>
        <w:rPr>
          <w:rtl/>
          <w:cs/>
          <w:lang w:val="ar_AE" w:bidi="ar_AE"/>
        </w:rPr>
      </w:r>
    </w:p>
    <w:p>
      <w:pPr>
        <w:bidi/>
      </w:pPr>
      <w:r>
        <w:rPr>
          <w:rtl/>
          <w:cs/>
          <w:lang w:val="ar_AE" w:bidi="ar_AE"/>
        </w:rPr>
      </w:r>
      <w:r>
        <w:rPr>
          <w:rtl/>
          <w:cs/>
          <w:lang w:val="ar_AE" w:bidi="ar_AE"/>
        </w:rPr>
        <w:t>١. بلدة في شرق الأردن، التي كانت تُسمى سابقًا قَنَاة، كان قد مُنح نوبح المَنَسِّي إياها ميراثًا، وفي ذلك الوقت أطلق عليها اسمه (</w:t>
      </w:r>
      <w:r>
        <w:rPr>
          <w:rtl/>
          <w:cs/>
          <w:lang w:val="ar_AE" w:bidi="ar_AE"/>
        </w:rPr>
        <w:t>عدد ٣٢:٤٢</w:t>
      </w:r>
      <w:r>
        <w:rPr>
          <w:rtl/>
          <w:cs/>
          <w:lang w:val="ar_AE" w:bidi="ar_AE"/>
        </w:rPr>
        <w:t>). نوبَح قد تكون هي قَنَاثَا، أقصى مدينة في شرق المدن العشر خلال العصر الروماني.</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ٱلْمدنِ العشر؛</w:t>
      </w:r>
      <w:r>
        <w:rPr>
          <w:rtl/>
          <w:cs/>
          <w:lang w:val="ar_AE" w:bidi="ar_AE"/>
        </w:rPr>
        <w:t xml:space="preserve"> </w:t>
      </w:r>
      <w:r>
        <w:rPr>
          <w:rtl/>
          <w:cs/>
          <w:lang w:val="ar_AE" w:bidi="ar_AE"/>
        </w:rPr>
        <w:t>قناثا</w:t>
      </w:r>
      <w:r>
        <w:rPr>
          <w:rtl/>
          <w:cs/>
          <w:lang w:val="ar_AE" w:bidi="ar_AE"/>
        </w:rPr>
        <w:t>.</w:t>
      </w:r>
    </w:p>
    <w:p>
      <w:pPr>
        <w:bidi/>
      </w:pPr>
      <w:r>
        <w:rPr>
          <w:rtl/>
          <w:cs/>
          <w:lang w:val="ar_AE" w:bidi="ar_AE"/>
        </w:rPr>
      </w:r>
      <w:r>
        <w:rPr>
          <w:rtl/>
          <w:cs/>
          <w:lang w:val="ar_AE" w:bidi="ar_AE"/>
        </w:rPr>
        <w:t xml:space="preserve">2. مكان بالقرب من بلدة </w:t>
      </w:r>
      <w:r>
        <w:rPr>
          <w:rtl/>
          <w:cs/>
          <w:lang w:val="ar_AE" w:bidi="ar_AE"/>
        </w:rPr>
        <w:t>يُجْبَهَةَ</w:t>
      </w:r>
      <w:r>
        <w:rPr>
          <w:rtl/>
          <w:cs/>
          <w:lang w:val="ar_AE" w:bidi="ar_AE"/>
        </w:rPr>
        <w:t xml:space="preserve"> شرقي الأردن، حيث نصب جدعون كمينًا للمديانيين بالقرب منها (</w:t>
      </w:r>
      <w:r>
        <w:rPr>
          <w:rtl/>
          <w:cs/>
          <w:lang w:val="ar_AE" w:bidi="ar_AE"/>
        </w:rPr>
        <w:t>قضاة 8:11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نُوجَه</w:t>
      </w:r>
      <w:r>
        <w:rPr>
          <w:rtl/>
          <w:cs/>
          <w:lang w:val="ar_AE" w:bidi="ar_AE"/>
        </w:rPr>
      </w:r>
    </w:p>
    <w:p>
      <w:pPr>
        <w:pStyle w:val="Heading2"/>
        <w:bidi/>
      </w:pPr>
      <w:r>
        <w:rPr>
          <w:b/>
          <w:rtl/>
          <w:cs/>
          <w:lang w:val="ar_AE" w:bidi="ar_AE"/>
        </w:rPr>
        <w:t>نُوجَه</w:t>
      </w:r>
    </w:p>
    <w:p>
      <w:pPr>
        <w:bidi/>
      </w:pPr>
      <w:r>
        <w:rPr>
          <w:rtl/>
          <w:cs/>
          <w:lang w:val="ar_AE" w:bidi="ar_AE"/>
        </w:rPr>
      </w:r>
      <w:r>
        <w:rPr>
          <w:rtl/>
          <w:cs/>
          <w:lang w:val="ar_AE" w:bidi="ar_AE"/>
        </w:rPr>
        <w:t>أحد أبناء داود الثلاثة عشر، وُلد في أورشليم بعدما ثبَّت داود مملكته (</w:t>
      </w:r>
      <w:r>
        <w:rPr>
          <w:rtl/>
          <w:cs/>
          <w:lang w:val="ar_AE" w:bidi="ar_AE"/>
        </w:rPr>
        <w:t>1أخبار الأيام 3: 7</w:t>
      </w:r>
      <w:r>
        <w:rPr>
          <w:rtl/>
          <w:cs/>
          <w:lang w:val="ar_AE" w:bidi="ar_AE"/>
        </w:rPr>
        <w:t xml:space="preserve">؛ </w:t>
      </w:r>
      <w:r>
        <w:rPr>
          <w:rtl/>
          <w:cs/>
          <w:lang w:val="ar_AE" w:bidi="ar_AE"/>
        </w:rPr>
        <w:t>14: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نوح</w:t>
      </w:r>
      <w:r>
        <w:rPr>
          <w:rtl/>
          <w:cs/>
          <w:lang w:val="ar_AE" w:bidi="ar_AE"/>
        </w:rPr>
      </w:r>
    </w:p>
    <w:p>
      <w:pPr>
        <w:bidi/>
      </w:pPr>
      <w:r>
        <w:rPr>
          <w:rtl/>
          <w:cs/>
          <w:lang w:val="ar_AE" w:bidi="ar_AE"/>
        </w:rPr>
      </w:r>
      <w:r>
        <w:rPr>
          <w:rtl/>
          <w:cs/>
          <w:lang w:val="ar_AE" w:bidi="ar_AE"/>
        </w:rPr>
        <w:t>1. ابن لامك وحفيد متوشالح، من نسل شيث، الابن الثالث لآدم (</w:t>
      </w:r>
      <w:r>
        <w:rPr>
          <w:rtl/>
          <w:cs/>
          <w:lang w:val="ar_AE" w:bidi="ar_AE"/>
        </w:rPr>
        <w:t>تكوين 5:3–20</w:t>
      </w:r>
      <w:r>
        <w:rPr>
          <w:rtl/>
          <w:cs/>
          <w:lang w:val="ar_AE" w:bidi="ar_AE"/>
        </w:rPr>
        <w:t>). سمى لامك ابنه نوح، وهو اسم يشبه مصطلحًا عبريًا يمكن أن يعني "راحة" أو "تعزية". عندما أعطاه لامك هذا الاسم، قال، "</w:t>
      </w:r>
      <w:r>
        <w:rPr>
          <w:rtl/>
          <w:cs/>
          <w:lang w:val="ar_AE" w:bidi="ar_AE"/>
        </w:rPr>
        <w:t>هَذَا يُعَزِّينَا عَنْ عَمَلِنَا وَتَعَبِ أَيْدِينَا مِنْ قِبَلِ ٱلْأَرْضِ ٱلَّتِي لَعَنَهَا ٱلرَّبُّ</w:t>
      </w:r>
      <w:r>
        <w:rPr>
          <w:rtl/>
          <w:cs/>
          <w:lang w:val="ar_AE" w:bidi="ar_AE"/>
        </w:rPr>
        <w:t xml:space="preserve">" (الآية </w:t>
      </w:r>
      <w:r>
        <w:rPr>
          <w:rtl/>
          <w:cs/>
          <w:lang w:val="ar_AE" w:bidi="ar_AE"/>
        </w:rPr>
        <w:t>29</w:t>
      </w:r>
      <w:r>
        <w:rPr>
          <w:rtl/>
          <w:cs/>
          <w:lang w:val="ar_AE" w:bidi="ar_AE"/>
        </w:rPr>
        <w:t>).</w:t>
      </w:r>
    </w:p>
    <w:p>
      <w:pPr>
        <w:bidi/>
      </w:pPr>
      <w:r>
        <w:rPr>
          <w:rtl/>
          <w:cs/>
          <w:lang w:val="ar_AE" w:bidi="ar_AE"/>
        </w:rPr>
      </w:r>
      <w:r>
        <w:rPr>
          <w:rtl/>
          <w:cs/>
          <w:lang w:val="ar_AE" w:bidi="ar_AE"/>
        </w:rPr>
        <w:t xml:space="preserve">بعدما قرر الله أن يدمر الخليقة بسبب فساد الإنسان وشره المستشري (راجع </w:t>
      </w:r>
      <w:r>
        <w:rPr>
          <w:rtl/>
          <w:cs/>
          <w:lang w:val="ar_AE" w:bidi="ar_AE"/>
        </w:rPr>
        <w:t>متى 24:37–39؛</w:t>
      </w:r>
      <w:r>
        <w:rPr>
          <w:rtl/>
          <w:cs/>
          <w:lang w:val="ar_AE" w:bidi="ar_AE"/>
        </w:rPr>
        <w:t xml:space="preserve"> </w:t>
      </w:r>
      <w:r>
        <w:rPr>
          <w:rtl/>
          <w:cs/>
          <w:lang w:val="ar_AE" w:bidi="ar_AE"/>
        </w:rPr>
        <w:t>لوقا 17:26–27</w:t>
      </w:r>
      <w:r>
        <w:rPr>
          <w:rtl/>
          <w:cs/>
          <w:lang w:val="ar_AE" w:bidi="ar_AE"/>
        </w:rPr>
        <w:t>)، استثنى الله نوح، هذا الرجل البار في نظر الله، الذي بلا لوم أمام الناس (</w:t>
      </w:r>
      <w:r>
        <w:rPr>
          <w:rtl/>
          <w:cs/>
          <w:lang w:val="ar_AE" w:bidi="ar_AE"/>
        </w:rPr>
        <w:t>تكوين 6:3–9</w:t>
      </w:r>
      <w:r>
        <w:rPr>
          <w:rtl/>
          <w:cs/>
          <w:lang w:val="ar_AE" w:bidi="ar_AE"/>
        </w:rPr>
        <w:t>). متّبعًا تعليمات الله بكل دِقَّة، بنى نوح فلكًا لم يدخله من البشر سوى ثمانية أشخاص- نوح وزوجته وأبناؤه الثلاثة وزوجاتهم - إلى جانب دخول جميع أنواع المخلوقات أزواجا. وهكذا جرى حمايتهم من الطوفان الذي هلكت فيه جميع الكائنات الحية الأخرى (</w:t>
      </w:r>
      <w:r>
        <w:rPr>
          <w:rtl/>
          <w:cs/>
          <w:lang w:val="ar_AE" w:bidi="ar_AE"/>
        </w:rPr>
        <w:t>6:14–8:19</w:t>
      </w:r>
      <w:r>
        <w:rPr>
          <w:rtl/>
          <w:cs/>
          <w:lang w:val="ar_AE" w:bidi="ar_AE"/>
        </w:rPr>
        <w:t>). عندما خرجوا من الفلك، بنى نوح مذبحًا وقدم محرقات سرّت الله، الذي وعد بأن الطوفان لن يتكرر أبدًا، أو يختل تسلسل الفصول، على الرغْم من خطية الإنسان (</w:t>
      </w:r>
      <w:r>
        <w:rPr>
          <w:rtl/>
          <w:cs/>
          <w:lang w:val="ar_AE" w:bidi="ar_AE"/>
        </w:rPr>
        <w:t>8:20–9:17</w:t>
      </w:r>
      <w:r>
        <w:rPr>
          <w:rtl/>
          <w:cs/>
          <w:lang w:val="ar_AE" w:bidi="ar_AE"/>
        </w:rPr>
        <w:t>).</w:t>
      </w:r>
    </w:p>
    <w:p>
      <w:pPr>
        <w:bidi/>
      </w:pPr>
      <w:r>
        <w:rPr>
          <w:rtl/>
          <w:cs/>
          <w:lang w:val="ar_AE" w:bidi="ar_AE"/>
        </w:rPr>
      </w:r>
      <w:r>
        <w:rPr>
          <w:rtl/>
          <w:cs/>
          <w:lang w:val="ar_AE" w:bidi="ar_AE"/>
        </w:rPr>
        <w:t xml:space="preserve">احتمل نوح إغراءات قوية، ولكن، سواء بسبب الإهمال والتقصير أو التقدم في السن، صار مرة مخمورًا. وتفاعل أفراد العائلة مع هذا الحدث بصور مختلفة، فحُكم عليهم بقدر ما فعلوا. فحصل سام ويافث على البركة. ولم يحصل حام على البركة، بل على العكس لُعن ابنه </w:t>
      </w:r>
      <w:r>
        <w:rPr>
          <w:rtl/>
          <w:cs/>
          <w:lang w:val="ar_AE" w:bidi="ar_AE"/>
        </w:rPr>
        <w:t>كَنْعَانَ</w:t>
      </w:r>
      <w:r>
        <w:rPr>
          <w:rtl/>
          <w:cs/>
          <w:lang w:val="ar_AE" w:bidi="ar_AE"/>
        </w:rPr>
        <w:t xml:space="preserve"> (</w:t>
      </w:r>
      <w:r>
        <w:rPr>
          <w:rtl/>
          <w:cs/>
          <w:lang w:val="ar_AE" w:bidi="ar_AE"/>
        </w:rPr>
        <w:t>9:20–27</w:t>
      </w:r>
      <w:r>
        <w:rPr>
          <w:rtl/>
          <w:cs/>
          <w:lang w:val="ar_AE" w:bidi="ar_AE"/>
        </w:rPr>
        <w:t>). كان نوح يبلغ من العمر 950 عامًا عندما توفي، أي بعد 350 عامًا من الطوفان.</w:t>
      </w:r>
    </w:p>
    <w:p>
      <w:pPr>
        <w:bidi/>
      </w:pPr>
      <w:r>
        <w:rPr>
          <w:rtl/>
          <w:cs/>
          <w:lang w:val="ar_AE" w:bidi="ar_AE"/>
        </w:rPr>
      </w:r>
      <w:r>
        <w:rPr>
          <w:rtl/>
          <w:cs/>
          <w:lang w:val="ar_AE" w:bidi="ar_AE"/>
        </w:rPr>
        <w:t xml:space="preserve">يُذكر نوح ودانيال وأيوب على وجه التحديد بسبب "برهم" في </w:t>
      </w:r>
      <w:r>
        <w:rPr>
          <w:rtl/>
          <w:cs/>
          <w:lang w:val="ar_AE" w:bidi="ar_AE"/>
        </w:rPr>
        <w:t>حزقيال 14:12–14، 19–20</w:t>
      </w:r>
      <w:r>
        <w:rPr>
          <w:rtl/>
          <w:cs/>
          <w:lang w:val="ar_AE" w:bidi="ar_AE"/>
        </w:rPr>
        <w:t>. وتشيد الرسالة إلى العبرانيين بنوح، الذي بالإيمان والخوف المقدس ورفض العالم أصبح وارثًا للبر (</w:t>
      </w:r>
      <w:r>
        <w:rPr>
          <w:rtl/>
          <w:cs/>
          <w:lang w:val="ar_AE" w:bidi="ar_AE"/>
        </w:rPr>
        <w:t>11:7</w:t>
      </w:r>
      <w:r>
        <w:rPr>
          <w:rtl/>
          <w:cs/>
          <w:lang w:val="ar_AE" w:bidi="ar_AE"/>
        </w:rPr>
        <w:t>)، و</w:t>
      </w:r>
      <w:r>
        <w:rPr>
          <w:rtl/>
          <w:cs/>
          <w:lang w:val="ar_AE" w:bidi="ar_AE"/>
        </w:rPr>
        <w:t>2بطرس 2:5</w:t>
      </w:r>
      <w:r>
        <w:rPr>
          <w:rtl/>
          <w:cs/>
          <w:lang w:val="ar_AE" w:bidi="ar_AE"/>
        </w:rPr>
        <w:t xml:space="preserve"> يصفه بأنه "</w:t>
      </w:r>
      <w:r>
        <w:rPr>
          <w:rtl/>
          <w:cs/>
          <w:lang w:val="ar_AE" w:bidi="ar_AE"/>
        </w:rPr>
        <w:t>كَارِز لِلْبِرِّ</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الطوفان</w:t>
      </w:r>
      <w:r>
        <w:rPr>
          <w:rtl/>
          <w:cs/>
          <w:lang w:val="ar_AE" w:bidi="ar_AE"/>
        </w:rPr>
        <w:t xml:space="preserve">; </w:t>
      </w:r>
      <w:r>
        <w:rPr>
          <w:rtl/>
          <w:cs/>
          <w:lang w:val="ar_AE" w:bidi="ar_AE"/>
        </w:rPr>
        <w:t>ملحمة جلجامش</w:t>
      </w:r>
      <w:r>
        <w:rPr>
          <w:rtl/>
          <w:cs/>
          <w:lang w:val="ar_AE" w:bidi="ar_AE"/>
        </w:rPr>
        <w:t>.</w:t>
      </w:r>
    </w:p>
    <w:p>
      <w:pPr>
        <w:bidi/>
      </w:pPr>
      <w:r>
        <w:rPr>
          <w:rtl/>
          <w:cs/>
          <w:lang w:val="ar_AE" w:bidi="ar_AE"/>
        </w:rPr>
      </w:r>
      <w:r>
        <w:rPr>
          <w:rtl/>
          <w:cs/>
          <w:lang w:val="ar_AE" w:bidi="ar_AE"/>
        </w:rPr>
        <w:t>2. ابنة صلفحاد من سبط منسى (</w:t>
      </w:r>
      <w:r>
        <w:rPr>
          <w:rtl/>
          <w:cs/>
          <w:lang w:val="ar_AE" w:bidi="ar_AE"/>
        </w:rPr>
        <w:t>عدد 26:33</w:t>
      </w:r>
      <w:r>
        <w:rPr>
          <w:rtl/>
          <w:cs/>
          <w:lang w:val="ar_AE" w:bidi="ar_AE"/>
        </w:rPr>
        <w:t>). عندما توفي والدهن دون أن يكون له ابنًا، نجحت هي وأخواتها الأربع في تقديم التماس لتغيير القانون الذي سيحمي حقوق ميراثهن (</w:t>
      </w:r>
      <w:r>
        <w:rPr>
          <w:rtl/>
          <w:cs/>
          <w:lang w:val="ar_AE" w:bidi="ar_AE"/>
        </w:rPr>
        <w:t>عدد 27:1–11؛</w:t>
      </w:r>
      <w:r>
        <w:rPr>
          <w:rtl/>
          <w:cs/>
          <w:lang w:val="ar_AE" w:bidi="ar_AE"/>
        </w:rPr>
        <w:t xml:space="preserve"> قارن </w:t>
      </w:r>
      <w:r>
        <w:rPr>
          <w:rtl/>
          <w:cs/>
          <w:lang w:val="ar_AE" w:bidi="ar_AE"/>
        </w:rPr>
        <w:t>يشوع 17:3–6</w:t>
      </w:r>
      <w:r>
        <w:rPr>
          <w:rtl/>
          <w:cs/>
          <w:lang w:val="ar_AE" w:bidi="ar_AE"/>
        </w:rPr>
        <w:t>). ومع ذلك، تقيدن بالزواج من داخل سبطهّن (</w:t>
      </w:r>
      <w:r>
        <w:rPr>
          <w:rtl/>
          <w:cs/>
          <w:lang w:val="ar_AE" w:bidi="ar_AE"/>
        </w:rPr>
        <w:t>عدد 36:1–12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نوح (نوي)</w:t>
      </w:r>
      <w:r>
        <w:rPr>
          <w:rtl/>
          <w:cs/>
          <w:lang w:val="ar_AE" w:bidi="ar_AE"/>
        </w:rPr>
      </w:r>
    </w:p>
    <w:p>
      <w:pPr>
        <w:bidi/>
      </w:pPr>
      <w:r>
        <w:rPr>
          <w:rtl/>
          <w:cs/>
          <w:lang w:val="ar_AE" w:bidi="ar_AE"/>
        </w:rPr>
      </w:r>
      <w:r>
        <w:rPr>
          <w:rtl/>
          <w:cs/>
          <w:lang w:val="ar_AE" w:bidi="ar_AE"/>
        </w:rPr>
        <w:t>طريقة أخري لترجمة الملك جيمس لكتابة اسم</w:t>
      </w:r>
      <w:r>
        <w:rPr>
          <w:rtl/>
          <w:cs/>
          <w:lang w:val="ar_AE" w:bidi="ar_AE"/>
        </w:rPr>
        <w:t xml:space="preserve"> نوح في </w:t>
      </w:r>
      <w:r>
        <w:rPr>
          <w:rtl/>
          <w:cs/>
          <w:lang w:val="ar_AE" w:bidi="ar_AE"/>
        </w:rPr>
        <w:t>متى 24:37–38</w:t>
      </w:r>
      <w:r>
        <w:rPr>
          <w:rtl/>
          <w:cs/>
          <w:lang w:val="ar_AE" w:bidi="ar_AE"/>
        </w:rPr>
        <w:t xml:space="preserve"> و </w:t>
      </w:r>
      <w:r>
        <w:rPr>
          <w:rtl/>
          <w:cs/>
          <w:lang w:val="ar_AE" w:bidi="ar_AE"/>
        </w:rPr>
        <w:t>لوقا 3:36</w:t>
      </w:r>
      <w:r>
        <w:rPr>
          <w:rtl/>
          <w:cs/>
          <w:lang w:val="ar_AE" w:bidi="ar_AE"/>
        </w:rPr>
        <w:t xml:space="preserve">; </w:t>
      </w:r>
      <w:r>
        <w:rPr>
          <w:rtl/>
          <w:cs/>
          <w:lang w:val="ar_AE" w:bidi="ar_AE"/>
        </w:rPr>
        <w:t>17:26–27</w:t>
      </w:r>
      <w:r>
        <w:rPr>
          <w:rtl/>
          <w:cs/>
          <w:lang w:val="ar_AE" w:bidi="ar_AE"/>
        </w:rPr>
        <w:t xml:space="preserve">. </w:t>
      </w:r>
      <w:r>
        <w:rPr>
          <w:i/>
          <w:rtl/>
          <w:cs/>
          <w:lang w:val="ar_AE" w:bidi="ar_AE"/>
        </w:rPr>
        <w:t>انظر</w:t>
      </w:r>
      <w:r>
        <w:rPr>
          <w:rtl/>
          <w:cs/>
          <w:lang w:val="ar_AE" w:bidi="ar_AE"/>
        </w:rPr>
        <w:t xml:space="preserve"> </w:t>
      </w:r>
      <w:r>
        <w:rPr>
          <w:rtl/>
          <w:cs/>
          <w:lang w:val="ar_AE" w:bidi="ar_AE"/>
        </w:rPr>
        <w:t>نوح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نُوحَةُ (شخص)</w:t>
      </w:r>
      <w:r>
        <w:rPr>
          <w:rtl/>
          <w:cs/>
          <w:lang w:val="ar_AE" w:bidi="ar_AE"/>
        </w:rPr>
      </w:r>
    </w:p>
    <w:p>
      <w:pPr>
        <w:pStyle w:val="Heading2"/>
        <w:bidi/>
      </w:pPr>
      <w:r>
        <w:rPr>
          <w:b/>
          <w:rtl/>
          <w:cs/>
          <w:lang w:val="ar_AE" w:bidi="ar_AE"/>
        </w:rPr>
        <w:t xml:space="preserve">نُوحَة </w:t>
      </w:r>
      <w:r>
        <w:rPr>
          <w:rtl/>
          <w:cs/>
          <w:lang w:val="ar_AE" w:bidi="ar_AE"/>
        </w:rPr>
        <w:t>(شخص)</w:t>
      </w:r>
    </w:p>
    <w:p>
      <w:pPr>
        <w:bidi/>
      </w:pPr>
      <w:r>
        <w:rPr>
          <w:rtl/>
          <w:cs/>
          <w:lang w:val="ar_AE" w:bidi="ar_AE"/>
        </w:rPr>
      </w:r>
      <w:r>
        <w:rPr>
          <w:rtl/>
          <w:cs/>
          <w:lang w:val="ar_AE" w:bidi="ar_AE"/>
        </w:rPr>
        <w:t>الابن الرابع لبنيامين (</w:t>
      </w:r>
      <w:r>
        <w:rPr>
          <w:rtl/>
          <w:cs/>
          <w:lang w:val="ar_AE" w:bidi="ar_AE"/>
        </w:rPr>
        <w:t>1أخبار الأيام 8: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نوحَةَ (مكان)</w:t>
      </w:r>
      <w:r>
        <w:rPr>
          <w:rtl/>
          <w:cs/>
          <w:lang w:val="ar_AE" w:bidi="ar_AE"/>
        </w:rPr>
      </w:r>
    </w:p>
    <w:p>
      <w:pPr>
        <w:bidi/>
      </w:pPr>
      <w:r>
        <w:rPr>
          <w:rtl/>
          <w:cs/>
          <w:lang w:val="ar_AE" w:bidi="ar_AE"/>
        </w:rPr>
      </w:r>
      <w:r>
        <w:rPr>
          <w:rtl/>
          <w:cs/>
          <w:lang w:val="ar_AE" w:bidi="ar_AE"/>
        </w:rPr>
        <w:t>مكان غرب جبعة في إقليم بنيامين (</w:t>
      </w:r>
      <w:r>
        <w:rPr>
          <w:rtl/>
          <w:cs/>
          <w:lang w:val="ar_AE" w:bidi="ar_AE"/>
        </w:rPr>
        <w:t>قضاة 20:43</w:t>
      </w:r>
      <w:r>
        <w:rPr>
          <w:rtl/>
          <w:cs/>
          <w:lang w:val="ar_AE" w:bidi="ar_AE"/>
        </w:rPr>
        <w:t>). تعتبر ترجمات أخرى نوحة (بمعنى "هدوء") ظرفًا، وبالتالي تترجمه "بسهولة؛، لأنه لا توجد مدينة معروفة بهذا الاسم.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نُود</w:t>
      </w:r>
      <w:r>
        <w:rPr>
          <w:rtl/>
          <w:cs/>
          <w:lang w:val="ar_AE" w:bidi="ar_AE"/>
        </w:rPr>
      </w:r>
    </w:p>
    <w:p>
      <w:pPr>
        <w:pStyle w:val="Heading2"/>
        <w:bidi/>
      </w:pPr>
      <w:r>
        <w:rPr>
          <w:rtl/>
          <w:cs/>
          <w:lang w:val="ar_AE" w:bidi="ar_AE"/>
        </w:rPr>
        <w:t>نُود</w:t>
      </w:r>
    </w:p>
    <w:p>
      <w:pPr>
        <w:bidi/>
      </w:pPr>
      <w:r>
        <w:rPr>
          <w:rtl/>
          <w:cs/>
          <w:lang w:val="ar_AE" w:bidi="ar_AE"/>
        </w:rPr>
      </w:r>
      <w:r>
        <w:rPr>
          <w:rtl/>
          <w:cs/>
          <w:lang w:val="ar_AE" w:bidi="ar_AE"/>
        </w:rPr>
        <w:t>أرض شرق عَدْن ذهب إليها قَايِين بعد أن قتل أخاه هَابِيل (</w:t>
      </w:r>
      <w:r>
        <w:rPr>
          <w:rtl/>
          <w:cs/>
          <w:lang w:val="ar_AE" w:bidi="ar_AE"/>
        </w:rPr>
        <w:t>تكوين 4:16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نُودَاب</w:t>
      </w:r>
      <w:r>
        <w:rPr>
          <w:rtl/>
          <w:cs/>
          <w:lang w:val="ar_AE" w:bidi="ar_AE"/>
        </w:rPr>
      </w:r>
    </w:p>
    <w:p>
      <w:pPr>
        <w:pStyle w:val="Heading2"/>
        <w:bidi/>
      </w:pPr>
      <w:r>
        <w:rPr>
          <w:rtl/>
          <w:cs/>
          <w:lang w:val="ar_AE" w:bidi="ar_AE"/>
        </w:rPr>
        <w:t>نُودَاب</w:t>
      </w:r>
      <w:r>
        <w:rPr>
          <w:rtl/>
          <w:cs/>
          <w:lang w:val="ar_AE" w:bidi="ar_AE"/>
        </w:rPr>
        <w:t>*</w:t>
      </w:r>
    </w:p>
    <w:p>
      <w:pPr>
        <w:bidi/>
      </w:pPr>
      <w:r>
        <w:rPr>
          <w:rtl/>
          <w:cs/>
          <w:lang w:val="ar_AE" w:bidi="ar_AE"/>
        </w:rPr>
      </w:r>
      <w:r>
        <w:rPr>
          <w:rtl/>
          <w:cs/>
          <w:lang w:val="ar_AE" w:bidi="ar_AE"/>
        </w:rPr>
        <w:t xml:space="preserve">سلف قبيلة عربية انضمت إلى قوى </w:t>
      </w:r>
      <w:r>
        <w:rPr>
          <w:rtl/>
          <w:cs/>
          <w:lang w:val="ar_AE" w:bidi="ar_AE"/>
        </w:rPr>
        <w:t>الْهَاجَرِيِّين</w:t>
      </w:r>
      <w:r>
        <w:rPr>
          <w:rtl/>
          <w:cs/>
          <w:lang w:val="ar_AE" w:bidi="ar_AE"/>
        </w:rPr>
        <w:t xml:space="preserve"> لمحاربة أسباط إِسْرَائِيل الذين كانوا يعيشون في شرق الأردن (</w:t>
      </w:r>
      <w:r>
        <w:rPr>
          <w:rtl/>
          <w:cs/>
          <w:lang w:val="ar_AE" w:bidi="ar_AE"/>
        </w:rPr>
        <w:t>1 أخبار 5:19</w:t>
      </w:r>
      <w:r>
        <w:rPr>
          <w:rtl/>
          <w:cs/>
          <w:lang w:val="ar_AE" w:bidi="ar_AE"/>
        </w:rPr>
        <w:t xml:space="preserve">). نظرًا لعدم إدراجه في قائمة أبناء إِسْمَاعِيل (قارن </w:t>
      </w:r>
      <w:r>
        <w:rPr>
          <w:rtl/>
          <w:cs/>
          <w:lang w:val="ar_AE" w:bidi="ar_AE"/>
        </w:rPr>
        <w:t>تكوين 25:13–15</w:t>
      </w:r>
      <w:r>
        <w:rPr>
          <w:rtl/>
          <w:cs/>
          <w:lang w:val="ar_AE" w:bidi="ar_AE"/>
        </w:rPr>
        <w:t>)، ربما لم يكن قريبًا من الدرجة الأولى.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نورس</w:t>
      </w:r>
      <w:r>
        <w:rPr>
          <w:rtl/>
          <w:cs/>
          <w:lang w:val="ar_AE" w:bidi="ar_AE"/>
        </w:rPr>
      </w:r>
    </w:p>
    <w:p>
      <w:pPr>
        <w:bidi/>
      </w:pPr>
      <w:r>
        <w:rPr>
          <w:rtl/>
          <w:cs/>
          <w:lang w:val="ar_AE" w:bidi="ar_AE"/>
        </w:rPr>
      </w:r>
      <w:r>
        <w:rPr>
          <w:rtl/>
          <w:cs/>
          <w:lang w:val="ar_AE" w:bidi="ar_AE"/>
        </w:rPr>
        <w:t xml:space="preserve">أي مجموعة طيور من عائلة طيور النورس (الترجمة الحرفية: الوقواق) </w:t>
      </w:r>
      <w:r>
        <w:rPr>
          <w:rtl/>
          <w:cs/>
          <w:lang w:val="ar_AE" w:bidi="ar_AE"/>
        </w:rPr>
        <w:t>لاويين 11:16</w:t>
      </w:r>
      <w:r>
        <w:rPr>
          <w:rtl/>
          <w:cs/>
          <w:lang w:val="ar_AE" w:bidi="ar_AE"/>
        </w:rPr>
        <w:t xml:space="preserve"> و</w:t>
      </w:r>
      <w:r>
        <w:rPr>
          <w:rtl/>
          <w:cs/>
          <w:lang w:val="ar_AE" w:bidi="ar_AE"/>
        </w:rPr>
        <w:t>تثنية 14:15</w:t>
      </w:r>
      <w:r>
        <w:rPr>
          <w:rtl/>
          <w:cs/>
          <w:lang w:val="ar_AE" w:bidi="ar_AE"/>
        </w:rPr>
        <w:t xml:space="preserve">. </w:t>
      </w:r>
      <w:r>
        <w:rPr>
          <w:b/>
          <w:rtl/>
          <w:cs/>
          <w:lang w:val="ar_AE" w:bidi="ar_AE"/>
        </w:rPr>
        <w:t>انظر</w:t>
      </w:r>
      <w:r>
        <w:rPr>
          <w:rtl/>
          <w:cs/>
          <w:lang w:val="ar_AE" w:bidi="ar_AE"/>
        </w:rPr>
        <w:t xml:space="preserve"> </w:t>
      </w:r>
      <w:r>
        <w:rPr>
          <w:rtl/>
          <w:cs/>
          <w:lang w:val="ar_AE" w:bidi="ar_AE"/>
        </w:rPr>
        <w:t>الطيور (النورس)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نَوْرَس</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الطيور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نُوزي، ألواح نُوزي</w:t>
      </w:r>
      <w:r>
        <w:rPr>
          <w:rtl/>
          <w:cs/>
          <w:lang w:val="ar_AE" w:bidi="ar_AE"/>
        </w:rPr>
      </w:r>
    </w:p>
    <w:p>
      <w:pPr>
        <w:bidi/>
      </w:pPr>
      <w:r>
        <w:rPr>
          <w:rtl/>
          <w:cs/>
          <w:lang w:val="ar_AE" w:bidi="ar_AE"/>
        </w:rPr>
      </w:r>
      <w:r>
        <w:rPr>
          <w:rtl/>
          <w:cs/>
          <w:lang w:val="ar_AE" w:bidi="ar_AE"/>
        </w:rPr>
        <w:t>مدينة في شمال شرق ما بين النهرين، تبعد حوالي تسعة أميال (14.5 كيلومترًا) جنوب غرب كركوك الحالية. كانت تُعرف في الأصل باسم جاسُور ولكنها تُعرف الآن باسم يورغان تبه. كشفت الحفريات الأثرية التي تمت من عام 1925 إلى 1931 عن العديد من الاكتشافات المثيرة للاهتمام. تشتهر يورغان تبه بألواحها الطينية التي تسجل بشكل رئيسي المعاملات التجارية.</w:t>
      </w:r>
    </w:p>
    <w:p>
      <w:pPr>
        <w:bidi/>
      </w:pPr>
      <w:r>
        <w:rPr>
          <w:rtl/>
          <w:cs/>
          <w:lang w:val="ar_AE" w:bidi="ar_AE"/>
        </w:rPr>
      </w:r>
      <w:r>
        <w:rPr>
          <w:rtl/>
          <w:cs/>
          <w:lang w:val="ar_AE" w:bidi="ar_AE"/>
        </w:rPr>
        <w:t xml:space="preserve">في الألفية الثالثة قبل الميلاد، كانت جاسُور مأهولة في الغالب بشعوب ساميّة. بحلول منتصف الألفية الثانية، كان يسكنها الحُوريِّين، وتغير اسم المدينة إلى نُوزي. يُعرف الحُوريَّون في الكتاب المقدَّس أيضًا بالاسم نفسه (قارن </w:t>
      </w:r>
      <w:r>
        <w:rPr>
          <w:rtl/>
          <w:cs/>
          <w:lang w:val="ar_AE" w:bidi="ar_AE"/>
        </w:rPr>
        <w:t>تكوين 14:6؛</w:t>
      </w:r>
      <w:r>
        <w:rPr>
          <w:rtl/>
          <w:cs/>
          <w:lang w:val="ar_AE" w:bidi="ar_AE"/>
        </w:rPr>
        <w:t xml:space="preserve"> </w:t>
      </w:r>
      <w:r>
        <w:rPr>
          <w:rtl/>
          <w:cs/>
          <w:lang w:val="ar_AE" w:bidi="ar_AE"/>
        </w:rPr>
        <w:t>36:20</w:t>
      </w:r>
      <w:r>
        <w:rPr>
          <w:rtl/>
          <w:cs/>
          <w:lang w:val="ar_AE" w:bidi="ar_AE"/>
        </w:rPr>
        <w:t>–</w:t>
      </w:r>
      <w:r>
        <w:rPr>
          <w:rtl/>
          <w:cs/>
          <w:lang w:val="ar_AE" w:bidi="ar_AE"/>
        </w:rPr>
        <w:t>21؛</w:t>
      </w:r>
      <w:r>
        <w:rPr>
          <w:rtl/>
          <w:cs/>
          <w:lang w:val="ar_AE" w:bidi="ar_AE"/>
        </w:rPr>
        <w:t xml:space="preserve"> </w:t>
      </w:r>
      <w:r>
        <w:rPr>
          <w:rtl/>
          <w:cs/>
          <w:lang w:val="ar_AE" w:bidi="ar_AE"/>
        </w:rPr>
        <w:t>تثنية 2:12، 22</w:t>
      </w:r>
      <w:r>
        <w:rPr>
          <w:rtl/>
          <w:cs/>
          <w:lang w:val="ar_AE" w:bidi="ar_AE"/>
        </w:rPr>
        <w:t>).</w:t>
      </w:r>
    </w:p>
    <w:p>
      <w:pPr>
        <w:bidi/>
      </w:pPr>
      <w:r>
        <w:rPr>
          <w:rtl/>
          <w:cs/>
          <w:lang w:val="ar_AE" w:bidi="ar_AE"/>
        </w:rPr>
      </w:r>
      <w:r>
        <w:rPr>
          <w:rtl/>
          <w:cs/>
          <w:lang w:val="ar_AE" w:bidi="ar_AE"/>
        </w:rPr>
        <w:t>عُثر على عدة ألواح طينية من الألفية الثالثة قبل الميلاد، بما في ذلك أقدم خريطة معروفة. تُظهر السجلات أنَّ شراء السلع بالتقسيط كان معروفًا بالفعل.</w:t>
      </w:r>
    </w:p>
    <w:p>
      <w:pPr>
        <w:bidi/>
      </w:pPr>
      <w:r>
        <w:rPr>
          <w:rtl/>
          <w:cs/>
          <w:lang w:val="ar_AE" w:bidi="ar_AE"/>
        </w:rPr>
      </w:r>
      <w:r>
        <w:rPr>
          <w:rtl/>
          <w:cs/>
          <w:lang w:val="ar_AE" w:bidi="ar_AE"/>
        </w:rPr>
        <w:t>في القرنين الخامس عشر إلى الرابع عشر قبل الميلاد، كتب الكتبة الحُوريُّون على آلاف الألواح الطينية، معظمها باللغة البابلية. تقدم هذه السجلات معلومات وفيرة حول العادات والممارسات المشروعة في الشرق الأدنى، ما يسلط الضوء على فترة الآباء الأولين في الكتاب المقدَّس.</w:t>
      </w:r>
    </w:p>
    <w:p>
      <w:pPr>
        <w:bidi/>
      </w:pPr>
      <w:r>
        <w:rPr>
          <w:rtl/>
          <w:cs/>
          <w:lang w:val="ar_AE" w:bidi="ar_AE"/>
        </w:rPr>
      </w:r>
      <w:r>
        <w:rPr>
          <w:rtl/>
          <w:cs/>
          <w:lang w:val="ar_AE" w:bidi="ar_AE"/>
        </w:rPr>
        <w:t>فيما يلي بعض الأمثلة على أوجه الشبه المحتملة بين نُوزي والكتاب المقدَّس:</w:t>
      </w:r>
    </w:p>
    <w:p>
      <w:pPr>
        <w:pStyle w:val="ListBullet"/>
        <w:bidi/>
        <w:spacing w:line="240" w:lineRule="auto"/>
        <w:ind w:left="720"/>
      </w:pPr>
      <w:r>
        <w:rPr>
          <w:rtl/>
          <w:cs/>
          <w:lang w:val="ar_AE" w:bidi="ar_AE"/>
        </w:rPr>
      </w:r>
      <w:r>
        <w:rPr>
          <w:rtl/>
          <w:cs/>
          <w:lang w:val="ar_AE" w:bidi="ar_AE"/>
        </w:rPr>
        <w:t>في نُوزي، يمكن للزوجة التي لا تنجب أن تهب خادمتها لسيدها لينجب أطفالًا باسمها. اتبعت هذا التقليد سَارَاي، ورَاحِيل، وَلَيْئَة (</w:t>
      </w:r>
      <w:r>
        <w:rPr>
          <w:rtl/>
          <w:cs/>
          <w:lang w:val="ar_AE" w:bidi="ar_AE"/>
        </w:rPr>
        <w:t>تكوين 16:1</w:t>
      </w:r>
      <w:r>
        <w:rPr>
          <w:rtl/>
          <w:cs/>
          <w:lang w:val="ar_AE" w:bidi="ar_AE"/>
        </w:rPr>
        <w:t>–</w:t>
      </w:r>
      <w:r>
        <w:rPr>
          <w:rtl/>
          <w:cs/>
          <w:lang w:val="ar_AE" w:bidi="ar_AE"/>
        </w:rPr>
        <w:t>4؛</w:t>
      </w:r>
      <w:r>
        <w:rPr>
          <w:rtl/>
          <w:cs/>
          <w:lang w:val="ar_AE" w:bidi="ar_AE"/>
        </w:rPr>
        <w:t xml:space="preserve"> </w:t>
      </w:r>
      <w:r>
        <w:rPr>
          <w:rtl/>
          <w:cs/>
          <w:lang w:val="ar_AE" w:bidi="ar_AE"/>
        </w:rPr>
        <w:t>تكوين 30:1</w:t>
      </w:r>
      <w:r>
        <w:rPr>
          <w:rtl/>
          <w:cs/>
          <w:lang w:val="ar_AE" w:bidi="ar_AE"/>
        </w:rPr>
        <w:t>–</w:t>
      </w:r>
      <w:r>
        <w:rPr>
          <w:rtl/>
          <w:cs/>
          <w:lang w:val="ar_AE" w:bidi="ar_AE"/>
        </w:rPr>
        <w:t>8؛</w:t>
      </w:r>
      <w:r>
        <w:rPr>
          <w:rtl/>
          <w:cs/>
          <w:lang w:val="ar_AE" w:bidi="ar_AE"/>
        </w:rPr>
        <w:t xml:space="preserve"> </w:t>
      </w:r>
      <w:r>
        <w:rPr>
          <w:rtl/>
          <w:cs/>
          <w:lang w:val="ar_AE" w:bidi="ar_AE"/>
        </w:rPr>
        <w:t>تكوين 30:9</w:t>
      </w:r>
      <w:r>
        <w:rPr>
          <w:rtl/>
          <w:cs/>
          <w:lang w:val="ar_AE" w:bidi="ar_AE"/>
        </w:rPr>
        <w:t>–</w:t>
      </w:r>
      <w:r>
        <w:rPr>
          <w:rtl/>
          <w:cs/>
          <w:lang w:val="ar_AE" w:bidi="ar_AE"/>
        </w:rPr>
        <w:t>13</w:t>
      </w:r>
      <w:r>
        <w:rPr>
          <w:rtl/>
          <w:cs/>
          <w:lang w:val="ar_AE" w:bidi="ar_AE"/>
        </w:rPr>
        <w:t>). كان على الأب أن يربي الطفل باعتباره ينتمي لزوجته القانونية، ولم يكن للزوجة الحق في طرد الطفل. لذلك، لم يكن لسَارَاي الحق في طرد ابن هَاجَر، إِسْمَاعِيل (</w:t>
      </w:r>
      <w:r>
        <w:rPr>
          <w:rtl/>
          <w:cs/>
          <w:lang w:val="ar_AE" w:bidi="ar_AE"/>
        </w:rPr>
        <w:t>تكوين 16:4</w:t>
      </w:r>
      <w:r>
        <w:rPr>
          <w:rtl/>
          <w:cs/>
          <w:lang w:val="ar_AE" w:bidi="ar_AE"/>
        </w:rPr>
        <w:t>–</w:t>
      </w:r>
      <w:r>
        <w:rPr>
          <w:rtl/>
          <w:cs/>
          <w:lang w:val="ar_AE" w:bidi="ar_AE"/>
        </w:rPr>
        <w:t>6</w:t>
      </w:r>
      <w:r>
        <w:rPr>
          <w:rtl/>
          <w:cs/>
          <w:lang w:val="ar_AE" w:bidi="ar_AE"/>
        </w:rPr>
        <w:t>).</w:t>
      </w:r>
    </w:p>
    <w:p>
      <w:pPr>
        <w:pStyle w:val="ListBullet"/>
        <w:bidi/>
        <w:spacing w:line="240" w:lineRule="auto"/>
        <w:ind w:left="720"/>
      </w:pPr>
      <w:r>
        <w:rPr>
          <w:rtl/>
          <w:cs/>
          <w:lang w:val="ar_AE" w:bidi="ar_AE"/>
        </w:rPr>
      </w:r>
      <w:r>
        <w:rPr>
          <w:rtl/>
          <w:cs/>
          <w:lang w:val="ar_AE" w:bidi="ar_AE"/>
        </w:rPr>
        <w:t>في نُوزي، كان بيع الممتلكات خارج الأسرة محظورًا. للتحايل على ذلك، استخدم الناس التبني أو تبادل الممتلكات. من أجل الرعاية مدى الحياة وتكاليف الدفن، قد ينسب الفلاحون لأنفسهم مالك أرض ثري ويحصلون على ممتلكاته. يمكن أن يتبني 300 أو 400 فلاح نفس الشخص. يمكن لزوجين لا ينجبان تبني شخص لرعايتهما ووراثة ممتلكاتهما، يشبه هذا العلاقة بين أَبْرَام وخادمه أَلِيعَزَر (</w:t>
      </w:r>
      <w:r>
        <w:rPr>
          <w:rtl/>
          <w:cs/>
          <w:lang w:val="ar_AE" w:bidi="ar_AE"/>
        </w:rPr>
        <w:t>تكوين 15:2</w:t>
      </w:r>
      <w:r>
        <w:rPr>
          <w:rtl/>
          <w:cs/>
          <w:lang w:val="ar_AE" w:bidi="ar_AE"/>
        </w:rPr>
        <w:t>). يمكن استبدال الممتلكات قليلة القيمة بممتلكات عالية القيمة، أحيانًا مع إضافة بعض المال لتغطية الفرق. في نُوزي، باع رجل يُدعى تيهيب-تيلا حقوق ميراثه لأخيه كوربازاه مقابل ثلاثة خراف، يشبه هذا بيع عِيسوَ حق البكورية ليَعْقوب مقابل حساء (</w:t>
      </w:r>
      <w:r>
        <w:rPr>
          <w:rtl/>
          <w:cs/>
          <w:lang w:val="ar_AE" w:bidi="ar_AE"/>
        </w:rPr>
        <w:t>تكوين 25:27</w:t>
      </w:r>
      <w:r>
        <w:rPr>
          <w:rtl/>
          <w:cs/>
          <w:lang w:val="ar_AE" w:bidi="ar_AE"/>
        </w:rPr>
        <w:t>–</w:t>
      </w:r>
      <w:r>
        <w:rPr>
          <w:rtl/>
          <w:cs/>
          <w:lang w:val="ar_AE" w:bidi="ar_AE"/>
        </w:rPr>
        <w:t>34</w:t>
      </w:r>
      <w:r>
        <w:rPr>
          <w:rtl/>
          <w:cs/>
          <w:lang w:val="ar_AE" w:bidi="ar_AE"/>
        </w:rPr>
        <w:t>).</w:t>
      </w:r>
    </w:p>
    <w:p>
      <w:pPr>
        <w:pStyle w:val="ListBullet"/>
        <w:bidi/>
        <w:spacing w:line="240" w:lineRule="auto"/>
        <w:ind w:left="720"/>
      </w:pPr>
      <w:r>
        <w:rPr>
          <w:rtl/>
          <w:cs/>
          <w:lang w:val="ar_AE" w:bidi="ar_AE"/>
        </w:rPr>
      </w:r>
      <w:r>
        <w:rPr>
          <w:rtl/>
          <w:cs/>
          <w:lang w:val="ar_AE" w:bidi="ar_AE"/>
        </w:rPr>
        <w:t>في نُوزي، كانت الوصية الشفوية أو البركة على فراش الموت مُلزِمة قانونيًا. رجل يُدعى هويا، على فراش الموت، وهب ابنه ترميا زوجة، سُلولي-إشتار. عارض إخوة ترميا هذا في المحكمة، لكن المحكمة أيدت حق ترميا. وبالمثل، كان على إسْحاق ألّا يستاء من أعطائه البركة ليَعْقوب، حتى وإن كان قد خُدع (</w:t>
      </w:r>
      <w:r>
        <w:rPr>
          <w:rtl/>
          <w:cs/>
          <w:lang w:val="ar_AE" w:bidi="ar_AE"/>
        </w:rPr>
        <w:t>تكوين 27:33</w:t>
      </w:r>
      <w:r>
        <w:rPr>
          <w:rtl/>
          <w:cs/>
          <w:lang w:val="ar_AE" w:bidi="ar_AE"/>
        </w:rPr>
        <w:t>).</w:t>
      </w:r>
    </w:p>
    <w:p>
      <w:pPr>
        <w:pStyle w:val="ListBullet"/>
        <w:bidi/>
        <w:spacing w:line="240" w:lineRule="auto"/>
        <w:ind w:left="720"/>
      </w:pPr>
      <w:r>
        <w:rPr>
          <w:rtl/>
          <w:cs/>
          <w:lang w:val="ar_AE" w:bidi="ar_AE"/>
        </w:rPr>
      </w:r>
      <w:r>
        <w:rPr>
          <w:rtl/>
          <w:cs/>
          <w:lang w:val="ar_AE" w:bidi="ar_AE"/>
        </w:rPr>
        <w:t>في نُوزي، الشخص الذي تكون في حوزته الآلهة المنزلية (</w:t>
      </w:r>
      <w:r>
        <w:rPr>
          <w:i/>
          <w:rtl/>
          <w:cs/>
          <w:lang w:val="ar_AE" w:bidi="ar_AE"/>
        </w:rPr>
        <w:t>التَّرَافِيم</w:t>
      </w:r>
      <w:r>
        <w:rPr>
          <w:rtl/>
          <w:cs/>
          <w:lang w:val="ar_AE" w:bidi="ar_AE"/>
        </w:rPr>
        <w:t xml:space="preserve">) كان يرث ممتلكات المالك. لهذا السبب سرقت رَاحِيل </w:t>
      </w:r>
      <w:r>
        <w:rPr>
          <w:i/>
          <w:rtl/>
          <w:cs/>
          <w:lang w:val="ar_AE" w:bidi="ar_AE"/>
        </w:rPr>
        <w:t>أَصْنَام</w:t>
      </w:r>
      <w:r>
        <w:rPr>
          <w:rtl/>
          <w:cs/>
          <w:lang w:val="ar_AE" w:bidi="ar_AE"/>
        </w:rPr>
        <w:t xml:space="preserve"> أبيها لَابَان (</w:t>
      </w:r>
      <w:r>
        <w:rPr>
          <w:rtl/>
          <w:cs/>
          <w:lang w:val="ar_AE" w:bidi="ar_AE"/>
        </w:rPr>
        <w:t>تكوين 31:19</w:t>
      </w:r>
      <w:r>
        <w:rPr>
          <w:rtl/>
          <w:cs/>
          <w:lang w:val="ar_AE" w:bidi="ar_AE"/>
        </w:rPr>
        <w:t>). كان لَابَان مستاءً جدًا من اختفائها (</w:t>
      </w:r>
      <w:r>
        <w:rPr>
          <w:rtl/>
          <w:cs/>
          <w:lang w:val="ar_AE" w:bidi="ar_AE"/>
        </w:rPr>
        <w:t>تكوين 31:30</w:t>
      </w:r>
      <w:r>
        <w:rPr>
          <w:rtl/>
          <w:cs/>
          <w:lang w:val="ar_AE" w:bidi="ar_AE"/>
        </w:rPr>
        <w:t>–</w:t>
      </w:r>
      <w:r>
        <w:rPr>
          <w:rtl/>
          <w:cs/>
          <w:lang w:val="ar_AE" w:bidi="ar_AE"/>
        </w:rPr>
        <w:t>35</w:t>
      </w:r>
      <w:r>
        <w:rPr>
          <w:rtl/>
          <w:cs/>
          <w:lang w:val="ar_AE" w:bidi="ar_AE"/>
        </w:rPr>
        <w:t>).</w:t>
      </w:r>
    </w:p>
    <w:p>
      <w:pPr>
        <w:pStyle w:val="ListBullet"/>
        <w:bidi/>
        <w:spacing w:line="240" w:lineRule="auto"/>
        <w:ind w:left="720"/>
      </w:pPr>
      <w:r>
        <w:rPr>
          <w:rtl/>
          <w:cs/>
          <w:lang w:val="ar_AE" w:bidi="ar_AE"/>
        </w:rPr>
      </w:r>
      <w:r>
        <w:rPr>
          <w:rtl/>
          <w:cs/>
          <w:lang w:val="ar_AE" w:bidi="ar_AE"/>
        </w:rPr>
        <w:t>مثال آخر على التبني يشبه إحدى حالات الكتاب المقدَّس. تبنى نشوي وولو ووهب ابنته نهويا زوجة له. إذا تزوج وولو من زوجة أخرى، فلن يكون له الحق في أن يرث ممتلكات نشوي. وبالمثل، جعل لَابَان يَعْقوب يتعهد بعدم الزواج من أخرى بخلاف لَيْئَة ورَاحِيل (</w:t>
      </w:r>
      <w:r>
        <w:rPr>
          <w:rtl/>
          <w:cs/>
          <w:lang w:val="ar_AE" w:bidi="ar_AE"/>
        </w:rPr>
        <w:t>تكوين 31:50</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النقوش</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نُوعَدْيَا</w:t>
      </w:r>
      <w:r>
        <w:rPr>
          <w:rtl/>
          <w:cs/>
          <w:lang w:val="ar_AE" w:bidi="ar_AE"/>
        </w:rPr>
      </w:r>
    </w:p>
    <w:p>
      <w:pPr>
        <w:pStyle w:val="Heading2"/>
        <w:bidi/>
      </w:pPr>
      <w:r>
        <w:rPr>
          <w:rtl/>
          <w:cs/>
          <w:lang w:val="ar_AE" w:bidi="ar_AE"/>
        </w:rPr>
        <w:t>نُوعَدْيَا</w:t>
      </w:r>
    </w:p>
    <w:p>
      <w:pPr>
        <w:bidi/>
      </w:pPr>
      <w:r>
        <w:rPr>
          <w:rtl/>
          <w:cs/>
          <w:lang w:val="ar_AE" w:bidi="ar_AE"/>
        </w:rPr>
      </w:r>
      <w:r>
        <w:rPr>
          <w:rtl/>
          <w:cs/>
          <w:lang w:val="ar_AE" w:bidi="ar_AE"/>
        </w:rPr>
        <w:t>1. ابن بنوي وأحد اللاويان الحاضران عندما تم وزن وتسجيل كنز الهيكل الذي أعاده عزرا إلى أورشليم (</w:t>
      </w:r>
      <w:r>
        <w:rPr>
          <w:rtl/>
          <w:cs/>
          <w:lang w:val="ar_AE" w:bidi="ar_AE"/>
        </w:rPr>
        <w:t>عزرا 8:33</w:t>
      </w:r>
      <w:r>
        <w:rPr>
          <w:rtl/>
          <w:cs/>
          <w:lang w:val="ar_AE" w:bidi="ar_AE"/>
        </w:rPr>
        <w:t>).</w:t>
      </w:r>
    </w:p>
    <w:p>
      <w:pPr>
        <w:bidi/>
      </w:pPr>
      <w:r>
        <w:rPr>
          <w:rtl/>
          <w:cs/>
          <w:lang w:val="ar_AE" w:bidi="ar_AE"/>
        </w:rPr>
      </w:r>
      <w:r>
        <w:rPr>
          <w:rtl/>
          <w:cs/>
          <w:lang w:val="ar_AE" w:bidi="ar_AE"/>
        </w:rPr>
        <w:t>2. نبية حاولت مع طوبيا وسنبلط وبعض الأنبياء الكذبة، تخويف نحميا عندما كان مشغولًا بإعادة بناء أسوار أورشليم بعد السبي (</w:t>
      </w:r>
      <w:r>
        <w:rPr>
          <w:rtl/>
          <w:cs/>
          <w:lang w:val="ar_AE" w:bidi="ar_AE"/>
        </w:rPr>
        <w:t>نح 6:14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نُوفُ</w:t>
      </w:r>
      <w:r>
        <w:rPr>
          <w:rtl/>
          <w:cs/>
          <w:lang w:val="ar_AE" w:bidi="ar_AE"/>
        </w:rPr>
      </w:r>
    </w:p>
    <w:p>
      <w:pPr>
        <w:pStyle w:val="Heading2"/>
        <w:bidi/>
      </w:pPr>
      <w:r>
        <w:rPr>
          <w:b/>
          <w:rtl/>
          <w:cs/>
          <w:lang w:val="ar_AE" w:bidi="ar_AE"/>
        </w:rPr>
        <w:t>نُوفُ</w:t>
      </w:r>
      <w:r>
        <w:rPr>
          <w:rtl/>
          <w:cs/>
          <w:lang w:val="ar_AE" w:bidi="ar_AE"/>
        </w:rPr>
        <w:t>*</w:t>
      </w:r>
    </w:p>
    <w:p>
      <w:pPr>
        <w:bidi/>
      </w:pPr>
      <w:r>
        <w:rPr>
          <w:rtl/>
          <w:cs/>
          <w:lang w:val="ar_AE" w:bidi="ar_AE"/>
        </w:rPr>
      </w:r>
      <w:r>
        <w:rPr>
          <w:rtl/>
          <w:cs/>
          <w:lang w:val="ar_AE" w:bidi="ar_AE"/>
        </w:rPr>
        <w:t xml:space="preserve">ترجمة الكلمة العبرية ممفيس (مصر) في ترجمة الملك جيمس الإنجليزية. انظر </w:t>
      </w:r>
      <w:r>
        <w:rPr>
          <w:rtl/>
          <w:cs/>
          <w:lang w:val="ar_AE" w:bidi="ar_AE"/>
        </w:rPr>
        <w:t>نُوفَ</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نوفَح</w:t>
      </w:r>
      <w:r>
        <w:rPr>
          <w:rtl/>
          <w:cs/>
          <w:lang w:val="ar_AE" w:bidi="ar_AE"/>
        </w:rPr>
      </w:r>
    </w:p>
    <w:p>
      <w:pPr>
        <w:bidi/>
      </w:pPr>
      <w:r>
        <w:rPr>
          <w:rtl/>
          <w:cs/>
          <w:lang w:val="ar_AE" w:bidi="ar_AE"/>
        </w:rPr>
      </w:r>
      <w:r>
        <w:rPr>
          <w:rtl/>
          <w:cs/>
          <w:lang w:val="ar_AE" w:bidi="ar_AE"/>
        </w:rPr>
        <w:t>المكان الذي يحدد الحدود بين إسرائيل والموآبيين والأموريين (</w:t>
      </w:r>
      <w:r>
        <w:rPr>
          <w:rtl/>
          <w:cs/>
          <w:lang w:val="ar_AE" w:bidi="ar_AE"/>
        </w:rPr>
        <w:t>عدد 21:30</w:t>
      </w:r>
      <w:r>
        <w:rPr>
          <w:rtl/>
          <w:cs/>
          <w:lang w:val="ar_AE" w:bidi="ar_AE"/>
        </w:rPr>
        <w:t xml:space="preserve">). بعض العلماء يعادلون نوفح مع نوبح المذكورة في </w:t>
      </w:r>
      <w:r>
        <w:rPr>
          <w:rtl/>
          <w:cs/>
          <w:lang w:val="ar_AE" w:bidi="ar_AE"/>
        </w:rPr>
        <w:t>قضاة 8:11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نَّوْل</w:t>
      </w:r>
      <w:r>
        <w:rPr>
          <w:rtl/>
          <w:cs/>
          <w:lang w:val="ar_AE" w:bidi="ar_AE"/>
        </w:rPr>
      </w:r>
    </w:p>
    <w:p>
      <w:pPr>
        <w:pStyle w:val="Heading2"/>
        <w:bidi/>
      </w:pPr>
      <w:r>
        <w:rPr>
          <w:b/>
          <w:rtl/>
          <w:cs/>
          <w:lang w:val="ar_AE" w:bidi="ar_AE"/>
        </w:rPr>
        <w:t>نَّوْل</w:t>
      </w:r>
    </w:p>
    <w:p>
      <w:pPr>
        <w:bidi/>
      </w:pPr>
      <w:r>
        <w:rPr>
          <w:rtl/>
          <w:cs/>
          <w:lang w:val="ar_AE" w:bidi="ar_AE"/>
        </w:rPr>
      </w:r>
      <w:r>
        <w:rPr>
          <w:rtl/>
          <w:cs/>
          <w:lang w:val="ar_AE" w:bidi="ar_AE"/>
        </w:rPr>
        <w:t xml:space="preserve">إطار أو آلة تُستخدم للنسج. انظر </w:t>
      </w:r>
      <w:r>
        <w:rPr>
          <w:rtl/>
          <w:cs/>
          <w:lang w:val="ar_AE" w:bidi="ar_AE"/>
        </w:rPr>
        <w:t>القماش وصناعة القماش</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نوم</w:t>
      </w:r>
      <w:r>
        <w:rPr>
          <w:rtl/>
          <w:cs/>
          <w:lang w:val="ar_AE" w:bidi="ar_AE"/>
        </w:rPr>
      </w:r>
    </w:p>
    <w:p>
      <w:pPr>
        <w:bidi/>
      </w:pPr>
      <w:r>
        <w:rPr>
          <w:rtl/>
          <w:cs/>
          <w:lang w:val="ar_AE" w:bidi="ar_AE"/>
        </w:rPr>
      </w:r>
      <w:r>
        <w:rPr>
          <w:rtl/>
          <w:cs/>
          <w:lang w:val="ar_AE" w:bidi="ar_AE"/>
        </w:rPr>
        <w:t>يتم الحديث عن النوم بثلاث طرق في الكتاب المقدَّس: (أ) الحديث عن النوم الطبيعي، (ب) الإشارة إلى الفتور الأخلاقي أو الروحي، (ج) الإشارة إلى الموت.</w:t>
      </w:r>
    </w:p>
    <w:p>
      <w:pPr>
        <w:pStyle w:val="Heading3"/>
        <w:bidi/>
      </w:pPr>
      <w:r>
        <w:rPr>
          <w:rtl/>
          <w:cs/>
          <w:lang w:val="ar_AE" w:bidi="ar_AE"/>
        </w:rPr>
        <w:t>النوم الطبيعي</w:t>
      </w:r>
    </w:p>
    <w:p>
      <w:pPr>
        <w:bidi/>
      </w:pPr>
      <w:r>
        <w:rPr>
          <w:rtl/>
          <w:cs/>
          <w:lang w:val="ar_AE" w:bidi="ar_AE"/>
        </w:rPr>
      </w:r>
      <w:r>
        <w:rPr>
          <w:rtl/>
          <w:cs/>
          <w:lang w:val="ar_AE" w:bidi="ar_AE"/>
        </w:rPr>
        <w:t>يُنظَر إلى النُّوم الذي يحتاجه جسم الإنسان على أنه هبة ثمينة من الله (</w:t>
      </w:r>
      <w:r>
        <w:rPr>
          <w:rtl/>
          <w:cs/>
          <w:lang w:val="ar_AE" w:bidi="ar_AE"/>
        </w:rPr>
        <w:t>مزمور 4: 8</w:t>
      </w:r>
      <w:r>
        <w:rPr>
          <w:rtl/>
          <w:cs/>
          <w:lang w:val="ar_AE" w:bidi="ar_AE"/>
        </w:rPr>
        <w:t xml:space="preserve">؛ </w:t>
      </w:r>
      <w:r>
        <w:rPr>
          <w:rtl/>
          <w:cs/>
          <w:lang w:val="ar_AE" w:bidi="ar_AE"/>
        </w:rPr>
        <w:t>127: 2</w:t>
      </w:r>
      <w:r>
        <w:rPr>
          <w:rtl/>
          <w:cs/>
          <w:lang w:val="ar_AE" w:bidi="ar_AE"/>
        </w:rPr>
        <w:t>). وقد يطير النوم، باختيار الله وكخادم لمقاصده (</w:t>
      </w:r>
      <w:r>
        <w:rPr>
          <w:rtl/>
          <w:cs/>
          <w:lang w:val="ar_AE" w:bidi="ar_AE"/>
        </w:rPr>
        <w:t>أستير 6: 1</w:t>
      </w:r>
      <w:r>
        <w:rPr>
          <w:rtl/>
          <w:cs/>
          <w:lang w:val="ar_AE" w:bidi="ar_AE"/>
        </w:rPr>
        <w:t xml:space="preserve">؛ </w:t>
      </w:r>
      <w:r>
        <w:rPr>
          <w:rtl/>
          <w:cs/>
          <w:lang w:val="ar_AE" w:bidi="ar_AE"/>
        </w:rPr>
        <w:t>دانيال 6: 18</w:t>
      </w:r>
      <w:r>
        <w:rPr>
          <w:rtl/>
          <w:cs/>
          <w:lang w:val="ar_AE" w:bidi="ar_AE"/>
        </w:rPr>
        <w:t>). قد يعطي الله أيضًا للناس، لكي يُحقق مقاصده، نَوْمًا عميقًا (</w:t>
      </w:r>
      <w:r>
        <w:rPr>
          <w:rtl/>
          <w:cs/>
          <w:lang w:val="ar_AE" w:bidi="ar_AE"/>
        </w:rPr>
        <w:t>تكوين 2: 21</w:t>
      </w:r>
      <w:r>
        <w:rPr>
          <w:rtl/>
          <w:cs/>
          <w:lang w:val="ar_AE" w:bidi="ar_AE"/>
        </w:rPr>
        <w:t xml:space="preserve">؛ </w:t>
      </w:r>
      <w:r>
        <w:rPr>
          <w:rtl/>
          <w:cs/>
          <w:lang w:val="ar_AE" w:bidi="ar_AE"/>
        </w:rPr>
        <w:t>15: 12</w:t>
      </w:r>
      <w:r>
        <w:rPr>
          <w:rtl/>
          <w:cs/>
          <w:lang w:val="ar_AE" w:bidi="ar_AE"/>
        </w:rPr>
        <w:t xml:space="preserve">؛ </w:t>
      </w:r>
      <w:r>
        <w:rPr>
          <w:rtl/>
          <w:cs/>
          <w:lang w:val="ar_AE" w:bidi="ar_AE"/>
        </w:rPr>
        <w:t>1 صموئيل 26: 12</w:t>
      </w:r>
      <w:r>
        <w:rPr>
          <w:rtl/>
          <w:cs/>
          <w:lang w:val="ar_AE" w:bidi="ar_AE"/>
        </w:rPr>
        <w:t xml:space="preserve">)، وأثناء نوم الشخص، قد يجعل الله مشيئته تعرف بِحَلْم أو رؤيا (على سبيل المثال، </w:t>
      </w:r>
      <w:r>
        <w:rPr>
          <w:rtl/>
          <w:cs/>
          <w:lang w:val="ar_AE" w:bidi="ar_AE"/>
        </w:rPr>
        <w:t>تكوين 28: 11–16</w:t>
      </w:r>
      <w:r>
        <w:rPr>
          <w:rtl/>
          <w:cs/>
          <w:lang w:val="ar_AE" w:bidi="ar_AE"/>
        </w:rPr>
        <w:t xml:space="preserve">؛ </w:t>
      </w:r>
      <w:r>
        <w:rPr>
          <w:rtl/>
          <w:cs/>
          <w:lang w:val="ar_AE" w:bidi="ar_AE"/>
        </w:rPr>
        <w:t>أيوب 4: 13–17</w:t>
      </w:r>
      <w:r>
        <w:rPr>
          <w:rtl/>
          <w:cs/>
          <w:lang w:val="ar_AE" w:bidi="ar_AE"/>
        </w:rPr>
        <w:t xml:space="preserve">؛ </w:t>
      </w:r>
      <w:r>
        <w:rPr>
          <w:rtl/>
          <w:cs/>
          <w:lang w:val="ar_AE" w:bidi="ar_AE"/>
        </w:rPr>
        <w:t>متى 1: 20–24</w:t>
      </w:r>
      <w:r>
        <w:rPr>
          <w:rtl/>
          <w:cs/>
          <w:lang w:val="ar_AE" w:bidi="ar_AE"/>
        </w:rPr>
        <w:t>).</w:t>
      </w:r>
    </w:p>
    <w:p>
      <w:pPr>
        <w:bidi/>
      </w:pPr>
      <w:r>
        <w:rPr>
          <w:rtl/>
          <w:cs/>
          <w:lang w:val="ar_AE" w:bidi="ar_AE"/>
        </w:rPr>
      </w:r>
      <w:r>
        <w:rPr>
          <w:rtl/>
          <w:cs/>
          <w:lang w:val="ar_AE" w:bidi="ar_AE"/>
        </w:rPr>
        <w:t>تنتقد عدة تصريحات في سفر الأمثال عدم الانضباط في الحياة الذي يظهر في محبة النوم غير المبررة. على سبيل المثال، يقول أحد الأمثال، "لاَ تُحِبَّ النَّوْمَ لِئَلاَّ تَفْتَقِرَ. افْتَحْ عَيْنَيْكَ تَشْبَعْ خُبْزًا". (</w:t>
      </w:r>
      <w:r>
        <w:rPr>
          <w:rtl/>
          <w:cs/>
          <w:lang w:val="ar_AE" w:bidi="ar_AE"/>
        </w:rPr>
        <w:t>أمثال 20: 13</w:t>
      </w:r>
      <w:r>
        <w:rPr>
          <w:rtl/>
          <w:cs/>
          <w:lang w:val="ar_AE" w:bidi="ar_AE"/>
        </w:rPr>
        <w:t xml:space="preserve">؛ انظر أيضًا </w:t>
      </w:r>
      <w:r>
        <w:rPr>
          <w:rtl/>
          <w:cs/>
          <w:lang w:val="ar_AE" w:bidi="ar_AE"/>
        </w:rPr>
        <w:t>6: 9–11</w:t>
      </w:r>
      <w:r>
        <w:rPr>
          <w:rtl/>
          <w:cs/>
          <w:lang w:val="ar_AE" w:bidi="ar_AE"/>
        </w:rPr>
        <w:t xml:space="preserve">؛ </w:t>
      </w:r>
      <w:r>
        <w:rPr>
          <w:rtl/>
          <w:cs/>
          <w:lang w:val="ar_AE" w:bidi="ar_AE"/>
        </w:rPr>
        <w:t>10: 5</w:t>
      </w:r>
      <w:r>
        <w:rPr>
          <w:rtl/>
          <w:cs/>
          <w:lang w:val="ar_AE" w:bidi="ar_AE"/>
        </w:rPr>
        <w:t xml:space="preserve">؛ </w:t>
      </w:r>
      <w:r>
        <w:rPr>
          <w:rtl/>
          <w:cs/>
          <w:lang w:val="ar_AE" w:bidi="ar_AE"/>
        </w:rPr>
        <w:t>24: 32–34</w:t>
      </w:r>
      <w:r>
        <w:rPr>
          <w:rtl/>
          <w:cs/>
          <w:lang w:val="ar_AE" w:bidi="ar_AE"/>
        </w:rPr>
        <w:t>).</w:t>
      </w:r>
    </w:p>
    <w:p>
      <w:pPr>
        <w:pStyle w:val="Heading3"/>
        <w:bidi/>
      </w:pPr>
      <w:r>
        <w:rPr>
          <w:rtl/>
          <w:cs/>
          <w:lang w:val="ar_AE" w:bidi="ar_AE"/>
        </w:rPr>
        <w:t>الفتور الأخلاقي أو الروحي</w:t>
      </w:r>
    </w:p>
    <w:p>
      <w:pPr>
        <w:bidi/>
      </w:pPr>
      <w:r>
        <w:rPr>
          <w:rtl/>
          <w:cs/>
          <w:lang w:val="ar_AE" w:bidi="ar_AE"/>
        </w:rPr>
      </w:r>
      <w:r>
        <w:rPr>
          <w:rtl/>
          <w:cs/>
          <w:lang w:val="ar_AE" w:bidi="ar_AE"/>
        </w:rPr>
        <w:t xml:space="preserve">وبطريقة رمزية، يُستخدَم النوم كرمز للكسل أو الإهمال أو الخمول. يتحدَّث </w:t>
      </w:r>
      <w:r>
        <w:rPr>
          <w:rtl/>
          <w:cs/>
          <w:lang w:val="ar_AE" w:bidi="ar_AE"/>
        </w:rPr>
        <w:t>إشعياء 56: 10</w:t>
      </w:r>
      <w:r>
        <w:rPr>
          <w:rtl/>
          <w:cs/>
          <w:lang w:val="ar_AE" w:bidi="ar_AE"/>
        </w:rPr>
        <w:t xml:space="preserve"> عن الذين فشلوا في مسؤوليتهم كقادة لشعب الله: حَالِمُونَ مُضْطَجِعُونَ، مُحِبُّو النَّوْمِ". (فاندايك) في العهد الجديد، يُدعَى أولئك الذين هم خدامُ الرب إلى السهر والتأكد من أنَّهم لن يجدهم سيِّدهم نائمين عندما يأتي (</w:t>
      </w:r>
      <w:r>
        <w:rPr>
          <w:rtl/>
          <w:cs/>
          <w:lang w:val="ar_AE" w:bidi="ar_AE"/>
        </w:rPr>
        <w:t>مَرْقُس 13: 35–37</w:t>
      </w:r>
      <w:r>
        <w:rPr>
          <w:rtl/>
          <w:cs/>
          <w:lang w:val="ar_AE" w:bidi="ar_AE"/>
        </w:rPr>
        <w:t xml:space="preserve">؛ انظر أيضًا </w:t>
      </w:r>
      <w:r>
        <w:rPr>
          <w:rtl/>
          <w:cs/>
          <w:lang w:val="ar_AE" w:bidi="ar_AE"/>
        </w:rPr>
        <w:t>مَتَّى 25: 1–13</w:t>
      </w:r>
      <w:r>
        <w:rPr>
          <w:rtl/>
          <w:cs/>
          <w:lang w:val="ar_AE" w:bidi="ar_AE"/>
        </w:rPr>
        <w:t xml:space="preserve">؛ </w:t>
      </w:r>
      <w:r>
        <w:rPr>
          <w:rtl/>
          <w:cs/>
          <w:lang w:val="ar_AE" w:bidi="ar_AE"/>
        </w:rPr>
        <w:t>26: 40–46</w:t>
      </w:r>
      <w:r>
        <w:rPr>
          <w:rtl/>
          <w:cs/>
          <w:lang w:val="ar_AE" w:bidi="ar_AE"/>
        </w:rPr>
        <w:t>). وبشكل مماثل، يأتي تحدي الحفاظ على اليقظة الروحيَّة والامتناع عن النوم في عدد من المواضع في الرسائل: "اسْتَيْقِظْ أَيُّهَا النَّائِمُ وَقُمْ مِنَ الأَمْوَاتِ فَيُضِيءَ لَكَ الْمَسِيحُ" (</w:t>
      </w:r>
      <w:r>
        <w:rPr>
          <w:rtl/>
          <w:cs/>
          <w:lang w:val="ar_AE" w:bidi="ar_AE"/>
        </w:rPr>
        <w:t>أفسس 5: 14</w:t>
      </w:r>
      <w:r>
        <w:rPr>
          <w:rtl/>
          <w:cs/>
          <w:lang w:val="ar_AE" w:bidi="ar_AE"/>
        </w:rPr>
        <w:t>)؛ فَلاَ نَنَمْ إِذًا كَالْبَاقِينَ، بَلْ لِنَسْهَرْ وَنَصْحُ. (</w:t>
      </w:r>
      <w:r>
        <w:rPr>
          <w:rtl/>
          <w:cs/>
          <w:lang w:val="ar_AE" w:bidi="ar_AE"/>
        </w:rPr>
        <w:t>1 تسالونيكي 5: 6</w:t>
      </w:r>
      <w:r>
        <w:rPr>
          <w:rtl/>
          <w:cs/>
          <w:lang w:val="ar_AE" w:bidi="ar_AE"/>
        </w:rPr>
        <w:t>).</w:t>
      </w:r>
    </w:p>
    <w:p>
      <w:pPr>
        <w:pStyle w:val="Heading3"/>
        <w:bidi/>
      </w:pPr>
      <w:r>
        <w:rPr>
          <w:rtl/>
          <w:cs/>
          <w:lang w:val="ar_AE" w:bidi="ar_AE"/>
        </w:rPr>
        <w:t>الموت</w:t>
      </w:r>
    </w:p>
    <w:p>
      <w:pPr>
        <w:bidi/>
      </w:pPr>
      <w:r>
        <w:rPr>
          <w:rtl/>
          <w:cs/>
          <w:lang w:val="ar_AE" w:bidi="ar_AE"/>
        </w:rPr>
      </w:r>
      <w:r>
        <w:rPr>
          <w:rtl/>
          <w:cs/>
          <w:lang w:val="ar_AE" w:bidi="ar_AE"/>
        </w:rPr>
        <w:t xml:space="preserve">في كثير من الأحيان، يتحدَّث الكتاب المقدس عن الموت على أنه نوم. عادةً في العهد القديم، عندما يموت الشخص، يقال إنه ذهب للنوم مع آبائه (على سبيل المثال، </w:t>
      </w:r>
      <w:r>
        <w:rPr>
          <w:rtl/>
          <w:cs/>
          <w:lang w:val="ar_AE" w:bidi="ar_AE"/>
        </w:rPr>
        <w:t>تثنية 31: 16</w:t>
      </w:r>
      <w:r>
        <w:rPr>
          <w:rtl/>
          <w:cs/>
          <w:lang w:val="ar_AE" w:bidi="ar_AE"/>
        </w:rPr>
        <w:t xml:space="preserve">؛ </w:t>
      </w:r>
      <w:r>
        <w:rPr>
          <w:rtl/>
          <w:cs/>
          <w:lang w:val="ar_AE" w:bidi="ar_AE"/>
        </w:rPr>
        <w:t>2 صموئيل 7: 12</w:t>
      </w:r>
      <w:r>
        <w:rPr>
          <w:rtl/>
          <w:cs/>
          <w:lang w:val="ar_AE" w:bidi="ar_AE"/>
        </w:rPr>
        <w:t>). تحدث الرب يسوع عن الموت كنوم (</w:t>
      </w:r>
      <w:r>
        <w:rPr>
          <w:rtl/>
          <w:cs/>
          <w:lang w:val="ar_AE" w:bidi="ar_AE"/>
        </w:rPr>
        <w:t>متى 9: 24</w:t>
      </w:r>
      <w:r>
        <w:rPr>
          <w:rtl/>
          <w:cs/>
          <w:lang w:val="ar_AE" w:bidi="ar_AE"/>
        </w:rPr>
        <w:t xml:space="preserve">؛ </w:t>
      </w:r>
      <w:r>
        <w:rPr>
          <w:rtl/>
          <w:cs/>
          <w:lang w:val="ar_AE" w:bidi="ar_AE"/>
        </w:rPr>
        <w:t>يوحنا 11: 11</w:t>
      </w:r>
      <w:r>
        <w:rPr>
          <w:rtl/>
          <w:cs/>
          <w:lang w:val="ar_AE" w:bidi="ar_AE"/>
        </w:rPr>
        <w:t>). هكذا أيضًا فعل الرسول بولس (</w:t>
      </w:r>
      <w:r>
        <w:rPr>
          <w:rtl/>
          <w:cs/>
          <w:lang w:val="ar_AE" w:bidi="ar_AE"/>
        </w:rPr>
        <w:t>1 كورنثوس 11: 30</w:t>
      </w:r>
      <w:r>
        <w:rPr>
          <w:rtl/>
          <w:cs/>
          <w:lang w:val="ar_AE" w:bidi="ar_AE"/>
        </w:rPr>
        <w:t xml:space="preserve">؛ </w:t>
      </w:r>
      <w:r>
        <w:rPr>
          <w:rtl/>
          <w:cs/>
          <w:lang w:val="ar_AE" w:bidi="ar_AE"/>
        </w:rPr>
        <w:t>15: 20، 51</w:t>
      </w:r>
      <w:r>
        <w:rPr>
          <w:rtl/>
          <w:cs/>
          <w:lang w:val="ar_AE" w:bidi="ar_AE"/>
        </w:rPr>
        <w:t xml:space="preserve">؛ </w:t>
      </w:r>
      <w:r>
        <w:rPr>
          <w:rtl/>
          <w:cs/>
          <w:lang w:val="ar_AE" w:bidi="ar_AE"/>
        </w:rPr>
        <w:t>1 تسالونيكي 4: 13–14</w:t>
      </w:r>
      <w:r>
        <w:rPr>
          <w:rtl/>
          <w:cs/>
          <w:lang w:val="ar_AE" w:bidi="ar_AE"/>
        </w:rPr>
        <w:t xml:space="preserve">). في بعض هذه الشواهد يبدو أن الطبيعة المؤقتة للموت هي السبب في الحديث عنه على أنه نوم. حتى في </w:t>
      </w:r>
      <w:r>
        <w:rPr>
          <w:rtl/>
          <w:cs/>
          <w:lang w:val="ar_AE" w:bidi="ar_AE"/>
        </w:rPr>
        <w:t>دانيال 12: 2</w:t>
      </w:r>
      <w:r>
        <w:rPr>
          <w:rtl/>
          <w:cs/>
          <w:lang w:val="ar_AE" w:bidi="ar_AE"/>
        </w:rPr>
        <w:t xml:space="preserve"> يُقال إن الموت هو نوم، إلى أن يقوم الموتى "هؤُلاَءِ إِلَى الْحَيَاةِ الأَبَدِيَّةِ، وَهؤُلاَءِ إِلَى الْعَارِ لِلازْدِرَاءِ الأَبَدِيِّ" (فاندايك) يُوضَح هذا الأمر بشكل أكثر تحديدًا في العديد من مقاطع العهد الجديد. ومع ذلك، عندما ننظر في التعليم الكامل للكتاب المقدس عن معنى الموت بالنسبة للمسيحي، نحتاج إلى إعطاء انتباهنا الكامل لمقاطع مثل </w:t>
      </w:r>
      <w:r>
        <w:rPr>
          <w:rtl/>
          <w:cs/>
          <w:lang w:val="ar_AE" w:bidi="ar_AE"/>
        </w:rPr>
        <w:t>لوقا</w:t>
      </w:r>
      <w:r>
        <w:rPr>
          <w:rtl/>
          <w:cs/>
          <w:lang w:val="ar_AE" w:bidi="ar_AE"/>
        </w:rPr>
        <w:t xml:space="preserve"> 23: 43، </w:t>
      </w:r>
      <w:r>
        <w:rPr>
          <w:rtl/>
          <w:cs/>
          <w:lang w:val="ar_AE" w:bidi="ar_AE"/>
        </w:rPr>
        <w:t>2 كورنثوس</w:t>
      </w:r>
      <w:r>
        <w:rPr>
          <w:rtl/>
          <w:cs/>
          <w:lang w:val="ar_AE" w:bidi="ar_AE"/>
        </w:rPr>
        <w:t xml:space="preserve"> 5: 8، </w:t>
      </w:r>
      <w:r>
        <w:rPr>
          <w:rtl/>
          <w:cs/>
          <w:lang w:val="ar_AE" w:bidi="ar_AE"/>
        </w:rPr>
        <w:t>وفيلبي 1: 23</w:t>
      </w:r>
      <w:r>
        <w:rPr>
          <w:rtl/>
          <w:cs/>
          <w:lang w:val="ar_AE" w:bidi="ar_AE"/>
        </w:rPr>
        <w:t xml:space="preserve">، وخاصة </w:t>
      </w:r>
      <w:r>
        <w:rPr>
          <w:rtl/>
          <w:cs/>
          <w:lang w:val="ar_AE" w:bidi="ar_AE"/>
        </w:rPr>
        <w:t>1 تسالونيكي 5: 13–14</w:t>
      </w:r>
      <w:r>
        <w:rPr>
          <w:rtl/>
          <w:cs/>
          <w:lang w:val="ar_AE" w:bidi="ar_AE"/>
        </w:rPr>
        <w:t>. في أوَّل هذه الكلمات يقول الرب يسوع للِّص الذي على وشك الموت "الْيَوْمَ تَكُونُ مَعِي فِي الْفِرْدَوْسِ"، وفي الثانية يتحدث بولس عن الموت وما يعنيه له بأنه سيكون "مَعَ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نومينيوس</w:t>
      </w:r>
      <w:r>
        <w:rPr>
          <w:rtl/>
          <w:cs/>
          <w:lang w:val="ar_AE" w:bidi="ar_AE"/>
        </w:rPr>
      </w:r>
    </w:p>
    <w:p>
      <w:pPr>
        <w:bidi/>
      </w:pPr>
      <w:r>
        <w:rPr>
          <w:rtl/>
          <w:cs/>
          <w:lang w:val="ar_AE" w:bidi="ar_AE"/>
        </w:rPr>
      </w:r>
      <w:r>
        <w:rPr>
          <w:rtl/>
          <w:cs/>
          <w:lang w:val="ar_AE" w:bidi="ar_AE"/>
        </w:rPr>
        <w:t>ابن أنطيوخوس، دبلوماسي يهودي أُرسل أولًا من قِبل يونَاثَان، ولاحقًا من قبل سِمْعَان الحشموني إلى رومَا وإِسْبَرْطَة (اليونان) لتعزيز التحالفات. استُقبِلَ كل من نُومِينِيُوس وأَنْتِيبَاتِير بحرارة في إِسْبَرْطَة. ووفقًا ليوسيفُس، تم إقرار تحالفٍ وديٍّ مع اليهود (</w:t>
      </w:r>
      <w:r>
        <w:rPr>
          <w:i/>
          <w:rtl/>
          <w:cs/>
          <w:lang w:val="ar_AE" w:bidi="ar_AE"/>
        </w:rPr>
        <w:t>Antiquities</w:t>
      </w:r>
      <w:r>
        <w:rPr>
          <w:rtl/>
          <w:cs/>
          <w:lang w:val="ar_AE" w:bidi="ar_AE"/>
        </w:rPr>
        <w:t xml:space="preserve"> 13:169–170). قال كاتب سِفر المكابيين الأول: "وَدَوَّنَّا مَا قَالُوهُ فِي دَوَاوِينِ الشَّعْبِ هكَذَا: قَدْ قَدِمَ عَلَيْنَا نُومَانِيُوسُ بْنُ أَنْطِيُوكُسَ وَأَنْتِيبَاتِيرُ ابْنُ يَاسُونَ رَسُولان من الْيَهُودِ لِيُجَدِّدَا مَا بَيْنَنَا مِنَ الْمُوَالاَةِ. فَحَسُنَ لَدَى الشَّعْبِ أَنْ يَتَلَقَّى الرَّجُلَيْنِ بِإِكْرَامٍ، وَيُثْبِتَ صُورَةَ كَلاَمِهِمَا فِي سِجِلاَّتِ الشَّعْبِ الْمُخَصَّصَةِ لِتَكُونَ تَذْكَارًا عِنْدَ شَعْبِ الإِسْبَرْطِيِّينَ وَقَدْ كَتَبْنَا بِنُسْخَتِهَا إِلَى سِمْعَانَ الْكَاهِنِ الأَعْظَمِ" (1 مكابيين 14:22–23). نظرًا لأن يونَاثَان ربما توفَّي خلال مدة إتمام المُهمة، أُرسلتْ المُراسلات من إسبرطة إلى سِمْعَان خليفته (1 مكابيين 14:20 والآيات التابعة). وأرسَل سِمْعَان نُومِينِيُوس إلى رومَا في 141 قبل الميلاد مع هدية خاصة عبارة عن دِرع ذهبي يزن 1,000 رطل (453.6 كيلوغرام) تكريمًا للاتفاقية الجديدة. عندما عاد نُومِينِيُوس بعد عامَين، أحضر معه نُسخًا من رسائل لوكِيوس إلى الدول المحيطة، حيث أعلن المجلس الروماني الصداقة لليهود ومنَع الدول المحيطة من إيذاء الشعب اليهودي: "فَلِذلِكَ رَأَيْنَا أَنْ نَكْتُبَ إِلَى الْمُلُوكِ وَالْبِلاَدِ أَنْ لاَ يَطْلُبُوهُمْ بِسُوءٍ، وَلاَ يُقِيمُوا عَلَيْهِمْ حَرْبًا وَلاَ عَلَى شَيْءٍ مِنْ مُدُنِهِمْ وَبِلاَدِهِمْ وَلاَ يُنَاصِرُوا مَنْ يُحَارِبُهُمْ" (1 مكابيين 15:19). كما أنه طُلب من حُكام الدول المحيطة تسليم أي خونة غادروا يَهوذَا لطلب اللجوء في دولة أخرى. كان من المُقرر معاقبة الخَوَنة وفقًا للقوانين اليهودية. وفقًا ليوسيفُس، قام نُومِينِيُوس برحلة أخرى إلى رومَا لتعزيز العلاقات الدبلوماسية خلال كهنوت هيركانوس الثاني.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نون</w:t>
      </w:r>
      <w:r>
        <w:rPr>
          <w:rtl/>
          <w:cs/>
          <w:lang w:val="ar_AE" w:bidi="ar_AE"/>
        </w:rPr>
      </w:r>
    </w:p>
    <w:p>
      <w:pPr>
        <w:bidi/>
      </w:pPr>
      <w:r>
        <w:rPr>
          <w:rtl/>
          <w:cs/>
          <w:lang w:val="ar_AE" w:bidi="ar_AE"/>
        </w:rPr>
      </w:r>
      <w:r>
        <w:rPr>
          <w:rtl/>
          <w:cs/>
          <w:lang w:val="ar_AE" w:bidi="ar_AE"/>
        </w:rPr>
        <w:t>ابن أَلِيشَمَع ووالد يشوع القائد العظيم لإِسْرَائِيل من سِبط إفرايم (</w:t>
      </w:r>
      <w:r>
        <w:rPr>
          <w:rtl/>
          <w:cs/>
          <w:lang w:val="ar_AE" w:bidi="ar_AE"/>
        </w:rPr>
        <w:t>خروج 33:11؛</w:t>
      </w:r>
      <w:r>
        <w:rPr>
          <w:rtl/>
          <w:cs/>
          <w:lang w:val="ar_AE" w:bidi="ar_AE"/>
        </w:rPr>
        <w:t xml:space="preserve"> </w:t>
      </w:r>
      <w:r>
        <w:rPr>
          <w:rtl/>
          <w:cs/>
          <w:lang w:val="ar_AE" w:bidi="ar_AE"/>
        </w:rPr>
        <w:t>عدد 11:28؛</w:t>
      </w:r>
      <w:r>
        <w:rPr>
          <w:rtl/>
          <w:cs/>
          <w:lang w:val="ar_AE" w:bidi="ar_AE"/>
        </w:rPr>
        <w:t xml:space="preserve"> </w:t>
      </w:r>
      <w:r>
        <w:rPr>
          <w:rtl/>
          <w:cs/>
          <w:lang w:val="ar_AE" w:bidi="ar_AE"/>
        </w:rPr>
        <w:t>تثنية 1:38؛</w:t>
      </w:r>
      <w:r>
        <w:rPr>
          <w:rtl/>
          <w:cs/>
          <w:lang w:val="ar_AE" w:bidi="ar_AE"/>
        </w:rPr>
        <w:t xml:space="preserve"> </w:t>
      </w:r>
      <w:r>
        <w:rPr>
          <w:rtl/>
          <w:cs/>
          <w:lang w:val="ar_AE" w:bidi="ar_AE"/>
        </w:rPr>
        <w:t>يشوع 1:1؛</w:t>
      </w:r>
      <w:r>
        <w:rPr>
          <w:rtl/>
          <w:cs/>
          <w:lang w:val="ar_AE" w:bidi="ar_AE"/>
        </w:rPr>
        <w:t xml:space="preserve"> </w:t>
      </w:r>
      <w:r>
        <w:rPr>
          <w:rtl/>
          <w:cs/>
          <w:lang w:val="ar_AE" w:bidi="ar_AE"/>
        </w:rPr>
        <w:t>قضاة 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نُون</w:t>
      </w:r>
      <w:r>
        <w:rPr>
          <w:rtl/>
          <w:cs/>
          <w:lang w:val="ar_AE" w:bidi="ar_AE"/>
        </w:rPr>
      </w:r>
    </w:p>
    <w:p>
      <w:pPr>
        <w:pStyle w:val="Heading2"/>
        <w:bidi/>
      </w:pPr>
      <w:r>
        <w:rPr>
          <w:b/>
          <w:rtl/>
          <w:cs/>
          <w:lang w:val="ar_AE" w:bidi="ar_AE"/>
        </w:rPr>
        <w:t>نُون</w:t>
      </w:r>
      <w:r>
        <w:rPr>
          <w:rtl/>
          <w:cs/>
          <w:lang w:val="ar_AE" w:bidi="ar_AE"/>
        </w:rPr>
        <w:t>*</w:t>
      </w:r>
    </w:p>
    <w:p>
      <w:pPr>
        <w:bidi/>
      </w:pPr>
      <w:r>
        <w:rPr>
          <w:rtl/>
          <w:cs/>
          <w:lang w:val="ar_AE" w:bidi="ar_AE"/>
        </w:rPr>
      </w:r>
      <w:r>
        <w:rPr>
          <w:rtl/>
          <w:cs/>
          <w:lang w:val="ar_AE" w:bidi="ar_AE"/>
        </w:rPr>
        <w:t xml:space="preserve">أبو </w:t>
      </w:r>
      <w:r>
        <w:rPr>
          <w:rtl/>
          <w:cs/>
          <w:lang w:val="ar_AE" w:bidi="ar_AE"/>
        </w:rPr>
        <w:t>يَهُوشُوعَ</w:t>
      </w:r>
      <w:r>
        <w:rPr>
          <w:rtl/>
          <w:cs/>
          <w:lang w:val="ar_AE" w:bidi="ar_AE"/>
        </w:rPr>
        <w:t xml:space="preserve">، ورد ذكره في </w:t>
      </w:r>
      <w:r>
        <w:rPr>
          <w:rtl/>
          <w:cs/>
          <w:lang w:val="ar_AE" w:bidi="ar_AE"/>
        </w:rPr>
        <w:t>1أخبار الأيام 7: 27</w:t>
      </w:r>
      <w:r>
        <w:rPr>
          <w:rtl/>
          <w:cs/>
          <w:lang w:val="ar_AE" w:bidi="ar_AE"/>
        </w:rPr>
        <w:t xml:space="preserve">. انظر </w:t>
      </w:r>
      <w:r>
        <w:rPr>
          <w:rtl/>
          <w:cs/>
          <w:lang w:val="ar_AE" w:bidi="ar_AE"/>
        </w:rPr>
        <w:t>نُونَ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نِيَابُولِيسَ</w:t>
      </w:r>
      <w:r>
        <w:rPr>
          <w:rtl/>
          <w:cs/>
          <w:lang w:val="ar_AE" w:bidi="ar_AE"/>
        </w:rPr>
      </w:r>
    </w:p>
    <w:p>
      <w:pPr>
        <w:pStyle w:val="Heading2"/>
        <w:bidi/>
      </w:pPr>
      <w:r>
        <w:rPr>
          <w:rtl/>
          <w:cs/>
          <w:lang w:val="ar_AE" w:bidi="ar_AE"/>
        </w:rPr>
        <w:t>نِيَابُولِيسَ</w:t>
      </w:r>
    </w:p>
    <w:p>
      <w:pPr>
        <w:bidi/>
      </w:pPr>
      <w:r>
        <w:rPr>
          <w:rtl/>
          <w:cs/>
          <w:lang w:val="ar_AE" w:bidi="ar_AE"/>
        </w:rPr>
      </w:r>
      <w:r>
        <w:rPr>
          <w:rtl/>
          <w:cs/>
          <w:lang w:val="ar_AE" w:bidi="ar_AE"/>
        </w:rPr>
        <w:t>ميناء مدينة فيلبي، وهي كافالا الحديثة. كانت نيابوليس، التي يأتي اسمها من كلمة يونانية معناها "المدينة الجديدة"، موجودةً منذ القرن الخامس قبل الميلاد. وفي العصر الروماني، كانت تعتمد بوضوح على مدينة فيلبي.</w:t>
      </w:r>
    </w:p>
    <w:p>
      <w:pPr>
        <w:bidi/>
      </w:pPr>
      <w:r>
        <w:rPr>
          <w:rtl/>
          <w:cs/>
          <w:lang w:val="ar_AE" w:bidi="ar_AE"/>
        </w:rPr>
      </w:r>
      <w:r>
        <w:rPr>
          <w:rtl/>
          <w:cs/>
          <w:lang w:val="ar_AE" w:bidi="ar_AE"/>
        </w:rPr>
        <w:t xml:space="preserve">بعد حلم بولس برجل من مكدونية، غادر ترواس وقارة أسيا ذاهبًا إلى قارة أوروبا. ومرَّ الفريق بجزيرة </w:t>
      </w:r>
      <w:r>
        <w:rPr>
          <w:rtl/>
          <w:cs/>
          <w:lang w:val="ar_AE" w:bidi="ar_AE"/>
        </w:rPr>
        <w:t xml:space="preserve">سَامُوثْرَاكِي، </w:t>
      </w:r>
      <w:r>
        <w:rPr>
          <w:rtl/>
          <w:cs/>
          <w:lang w:val="ar_AE" w:bidi="ar_AE"/>
        </w:rPr>
        <w:t>ثم وصلوا إلى نيابوليس. وهكذا، كانت نيابوليس أول مدينة في أوروبا يزورها بولس (</w:t>
      </w:r>
      <w:r>
        <w:rPr>
          <w:rtl/>
          <w:cs/>
          <w:lang w:val="ar_AE" w:bidi="ar_AE"/>
        </w:rPr>
        <w:t>أعمال الرسل 16:11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نِيباي</w:t>
      </w:r>
      <w:r>
        <w:rPr>
          <w:rtl/>
          <w:cs/>
          <w:lang w:val="ar_AE" w:bidi="ar_AE"/>
        </w:rPr>
      </w:r>
    </w:p>
    <w:p>
      <w:pPr>
        <w:bidi/>
      </w:pPr>
      <w:r>
        <w:rPr>
          <w:rtl/>
          <w:cs/>
          <w:lang w:val="ar_AE" w:bidi="ar_AE"/>
        </w:rPr>
      </w:r>
      <w:r>
        <w:rPr>
          <w:rtl/>
          <w:cs/>
          <w:lang w:val="ar_AE" w:bidi="ar_AE"/>
        </w:rPr>
        <w:t>الزعيم السياسي الذي وقَّع على ميثاق عَزْرَا للأمانة لله مع نَحَمْيَا وآخرين بعد السبي (</w:t>
      </w:r>
      <w:r>
        <w:rPr>
          <w:rtl/>
          <w:cs/>
          <w:lang w:val="ar_AE" w:bidi="ar_AE"/>
        </w:rPr>
        <w:t>نحميا 10:19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نِيجَرَ</w:t>
      </w:r>
      <w:r>
        <w:rPr>
          <w:rtl/>
          <w:cs/>
          <w:lang w:val="ar_AE" w:bidi="ar_AE"/>
        </w:rPr>
      </w:r>
    </w:p>
    <w:p>
      <w:pPr>
        <w:pStyle w:val="Heading2"/>
        <w:bidi/>
      </w:pPr>
      <w:r>
        <w:rPr>
          <w:rtl/>
          <w:cs/>
          <w:lang w:val="ar_AE" w:bidi="ar_AE"/>
        </w:rPr>
        <w:t>نِيجَرَ</w:t>
      </w:r>
      <w:r>
        <w:rPr>
          <w:rtl/>
          <w:cs/>
          <w:lang w:val="ar_AE" w:bidi="ar_AE"/>
        </w:rPr>
        <w:t>*</w:t>
      </w:r>
    </w:p>
    <w:p>
      <w:pPr>
        <w:bidi/>
      </w:pPr>
      <w:r>
        <w:rPr>
          <w:rtl/>
          <w:cs/>
          <w:lang w:val="ar_AE" w:bidi="ar_AE"/>
        </w:rPr>
      </w:r>
      <w:r>
        <w:rPr>
          <w:rtl/>
          <w:cs/>
          <w:lang w:val="ar_AE" w:bidi="ar_AE"/>
        </w:rPr>
        <w:t>لقبُ سمعان، أحد القادة في كنيسة أنطاكية (</w:t>
      </w:r>
      <w:r>
        <w:rPr>
          <w:rtl/>
          <w:cs/>
          <w:lang w:val="ar_AE" w:bidi="ar_AE"/>
        </w:rPr>
        <w:t>أعمال الرسل 13:1</w:t>
      </w:r>
      <w:r>
        <w:rPr>
          <w:rtl/>
          <w:cs/>
          <w:lang w:val="ar_AE" w:bidi="ar_AE"/>
        </w:rPr>
        <w:t xml:space="preserve">). انظر </w:t>
      </w:r>
      <w:r>
        <w:rPr>
          <w:rtl/>
          <w:cs/>
          <w:lang w:val="ar_AE" w:bidi="ar_AE"/>
        </w:rPr>
        <w:t>سمعان (شخص)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نَيْر</w:t>
      </w:r>
      <w:r>
        <w:rPr>
          <w:rtl/>
          <w:cs/>
          <w:lang w:val="ar_AE" w:bidi="ar_AE"/>
        </w:rPr>
      </w:r>
    </w:p>
    <w:p>
      <w:pPr>
        <w:pStyle w:val="Heading2"/>
        <w:bidi/>
      </w:pPr>
      <w:r>
        <w:rPr>
          <w:rtl/>
          <w:cs/>
          <w:lang w:val="ar_AE" w:bidi="ar_AE"/>
        </w:rPr>
        <w:t>نَيْر</w:t>
      </w:r>
    </w:p>
    <w:p>
      <w:pPr>
        <w:bidi/>
      </w:pPr>
      <w:r>
        <w:rPr>
          <w:rtl/>
          <w:cs/>
          <w:lang w:val="ar_AE" w:bidi="ar_AE"/>
        </w:rPr>
      </w:r>
      <w:r>
        <w:rPr>
          <w:rtl/>
          <w:cs/>
          <w:lang w:val="ar_AE" w:bidi="ar_AE"/>
        </w:rPr>
        <w:t>أبو أَبْنَيْر وأخو قَيْس من سبط بنيامين، وهو على الأرجح عمَّ شَاول الملك (</w:t>
      </w:r>
      <w:r>
        <w:rPr>
          <w:rtl/>
          <w:cs/>
          <w:lang w:val="ar_AE" w:bidi="ar_AE"/>
        </w:rPr>
        <w:t>1 صم 14:51؛</w:t>
      </w:r>
      <w:r>
        <w:rPr>
          <w:rtl/>
          <w:cs/>
          <w:lang w:val="ar_AE" w:bidi="ar_AE"/>
        </w:rPr>
        <w:t xml:space="preserve"> </w:t>
      </w:r>
      <w:r>
        <w:rPr>
          <w:rtl/>
          <w:cs/>
          <w:lang w:val="ar_AE" w:bidi="ar_AE"/>
        </w:rPr>
        <w:t>26:5؛</w:t>
      </w:r>
      <w:r>
        <w:rPr>
          <w:rtl/>
          <w:cs/>
          <w:lang w:val="ar_AE" w:bidi="ar_AE"/>
        </w:rPr>
        <w:t xml:space="preserve"> </w:t>
      </w:r>
      <w:r>
        <w:rPr>
          <w:rtl/>
          <w:cs/>
          <w:lang w:val="ar_AE" w:bidi="ar_AE"/>
        </w:rPr>
        <w:t>2 صم 2:8؛</w:t>
      </w:r>
      <w:r>
        <w:rPr>
          <w:rtl/>
          <w:cs/>
          <w:lang w:val="ar_AE" w:bidi="ar_AE"/>
        </w:rPr>
        <w:t xml:space="preserve"> </w:t>
      </w:r>
      <w:r>
        <w:rPr>
          <w:rtl/>
          <w:cs/>
          <w:lang w:val="ar_AE" w:bidi="ar_AE"/>
        </w:rPr>
        <w:t>1 ملوك 2:32؛</w:t>
      </w:r>
      <w:r>
        <w:rPr>
          <w:rtl/>
          <w:cs/>
          <w:lang w:val="ar_AE" w:bidi="ar_AE"/>
        </w:rPr>
        <w:t xml:space="preserve"> </w:t>
      </w:r>
      <w:r>
        <w:rPr>
          <w:rtl/>
          <w:cs/>
          <w:lang w:val="ar_AE" w:bidi="ar_AE"/>
        </w:rPr>
        <w:t>1 أخبار 26:28</w:t>
      </w:r>
      <w:r>
        <w:rPr>
          <w:rtl/>
          <w:cs/>
          <w:lang w:val="ar_AE" w:bidi="ar_AE"/>
        </w:rPr>
        <w:t>). مع أنّ اسم أبي نَيْر أُعطي على أنه أَبِيئِيل (</w:t>
      </w:r>
      <w:r>
        <w:rPr>
          <w:rtl/>
          <w:cs/>
          <w:lang w:val="ar_AE" w:bidi="ar_AE"/>
        </w:rPr>
        <w:t>1 صم 14:51</w:t>
      </w:r>
      <w:r>
        <w:rPr>
          <w:rtl/>
          <w:cs/>
          <w:lang w:val="ar_AE" w:bidi="ar_AE"/>
        </w:rPr>
        <w:t>)، تضع المخطوطات المختلفة نَيْرَ بين أبناء يَعِوئِيل (</w:t>
      </w:r>
      <w:r>
        <w:rPr>
          <w:rtl/>
          <w:cs/>
          <w:lang w:val="ar_AE" w:bidi="ar_AE"/>
        </w:rPr>
        <w:t>1 أخبار 8:29–30؛</w:t>
      </w:r>
      <w:r>
        <w:rPr>
          <w:rtl/>
          <w:cs/>
          <w:lang w:val="ar_AE" w:bidi="ar_AE"/>
        </w:rPr>
        <w:t xml:space="preserve"> </w:t>
      </w:r>
      <w:r>
        <w:rPr>
          <w:rtl/>
          <w:cs/>
          <w:lang w:val="ar_AE" w:bidi="ar_AE"/>
        </w:rPr>
        <w:t>9:35–36</w:t>
      </w:r>
      <w:r>
        <w:rPr>
          <w:rtl/>
          <w:cs/>
          <w:lang w:val="ar_AE" w:bidi="ar_AE"/>
        </w:rPr>
        <w:t>). في مكان آخر، يُدرَج على أنه أبو قَيْس، أبي شَاول (</w:t>
      </w:r>
      <w:r>
        <w:rPr>
          <w:rtl/>
          <w:cs/>
          <w:lang w:val="ar_AE" w:bidi="ar_AE"/>
        </w:rPr>
        <w:t>8:33؛</w:t>
      </w:r>
      <w:r>
        <w:rPr>
          <w:rtl/>
          <w:cs/>
          <w:lang w:val="ar_AE" w:bidi="ar_AE"/>
        </w:rPr>
        <w:t xml:space="preserve"> </w:t>
      </w:r>
      <w:r>
        <w:rPr>
          <w:rtl/>
          <w:cs/>
          <w:lang w:val="ar_AE" w:bidi="ar_AE"/>
        </w:rPr>
        <w:t>9:39</w:t>
      </w:r>
      <w:r>
        <w:rPr>
          <w:rtl/>
          <w:cs/>
          <w:lang w:val="ar_AE" w:bidi="ar_AE"/>
        </w:rPr>
        <w:t>). كان نَيْر، إذًا، جَدّ أو عَمّ شَاول، وعلى الأرجح كان عمّه. إحدى الاقتراحات هي أن هناك رجُلَين يدعيان قَيْس، أحدهما كان أخ نَيْر والآخر ابنه. اقتراح آخر هو أنه ثمة رجُلَين يُدعيان نَيْر. تُظهر هذه التكهنات أن جداول الأنساب كانت أحيانًا غير مكتملة أو غامضة.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نِير</w:t>
      </w:r>
      <w:r>
        <w:rPr>
          <w:rtl/>
          <w:cs/>
          <w:lang w:val="ar_AE" w:bidi="ar_AE"/>
        </w:rPr>
      </w:r>
    </w:p>
    <w:p>
      <w:pPr>
        <w:bidi/>
      </w:pPr>
      <w:r>
        <w:rPr>
          <w:rtl/>
          <w:cs/>
          <w:lang w:val="ar_AE" w:bidi="ar_AE"/>
        </w:rPr>
      </w:r>
      <w:r>
        <w:rPr>
          <w:rtl/>
          <w:cs/>
          <w:lang w:val="ar_AE" w:bidi="ar_AE"/>
        </w:rPr>
        <w:t>هو العارضة الخشبية التي سمحت بربط اثنين (أو أكثر) من الحيوانات الجرارة (المقترنة) حتى يتمكنوا من العمل معًا بفعالية (</w:t>
      </w:r>
      <w:r>
        <w:rPr>
          <w:rtl/>
          <w:cs/>
          <w:lang w:val="ar_AE" w:bidi="ar_AE"/>
        </w:rPr>
        <w:t>عدد 19:2</w:t>
      </w:r>
      <w:r>
        <w:rPr>
          <w:rtl/>
          <w:cs/>
          <w:lang w:val="ar_AE" w:bidi="ar_AE"/>
        </w:rPr>
        <w:t xml:space="preserve">; </w:t>
      </w:r>
      <w:r>
        <w:rPr>
          <w:rtl/>
          <w:cs/>
          <w:lang w:val="ar_AE" w:bidi="ar_AE"/>
        </w:rPr>
        <w:t>1ملوك 19: 19</w:t>
      </w:r>
      <w:r>
        <w:rPr>
          <w:rtl/>
          <w:cs/>
          <w:lang w:val="ar_AE" w:bidi="ar_AE"/>
        </w:rPr>
        <w:t xml:space="preserve">; </w:t>
      </w:r>
      <w:r>
        <w:rPr>
          <w:rtl/>
          <w:cs/>
          <w:lang w:val="ar_AE" w:bidi="ar_AE"/>
        </w:rPr>
        <w:t>أيوب 1:3</w:t>
      </w:r>
      <w:r>
        <w:rPr>
          <w:rtl/>
          <w:cs/>
          <w:lang w:val="ar_AE" w:bidi="ar_AE"/>
        </w:rPr>
        <w:t>). وبالإضافة إلى هذا الاستخدام الحرفي، يستخدم الكتاب المقدس المصطلح بشكل مجازي للإشارة إلى العمل أو العبودية (</w:t>
      </w:r>
      <w:r>
        <w:rPr>
          <w:rtl/>
          <w:cs/>
          <w:lang w:val="ar_AE" w:bidi="ar_AE"/>
        </w:rPr>
        <w:t>لاويين 26:13</w:t>
      </w:r>
      <w:r>
        <w:rPr>
          <w:rtl/>
          <w:cs/>
          <w:lang w:val="ar_AE" w:bidi="ar_AE"/>
        </w:rPr>
        <w:t>). كما تم تطبيق مفهوم نير العبودية ليس فقط من قِبَل المضطهدين الأجانب ولكن غالبًا من قِبَل ملوك إسرائيل أنفسهم أيضًا (</w:t>
      </w:r>
      <w:r>
        <w:rPr>
          <w:rtl/>
          <w:cs/>
          <w:lang w:val="ar_AE" w:bidi="ar_AE"/>
        </w:rPr>
        <w:t>1ملوك 12:4–14</w:t>
      </w:r>
      <w:r>
        <w:rPr>
          <w:rtl/>
          <w:cs/>
          <w:lang w:val="ar_AE" w:bidi="ar_AE"/>
        </w:rPr>
        <w:t xml:space="preserve">; </w:t>
      </w:r>
      <w:r>
        <w:rPr>
          <w:rtl/>
          <w:cs/>
          <w:lang w:val="ar_AE" w:bidi="ar_AE"/>
        </w:rPr>
        <w:t>2 أخبار الأيام 10:4–14</w:t>
      </w:r>
      <w:r>
        <w:rPr>
          <w:rtl/>
          <w:cs/>
          <w:lang w:val="ar_AE" w:bidi="ar_AE"/>
        </w:rPr>
        <w:t>). وفي الكتابات النبوية، كان نير العبودية يرتبط عمومًا بالقضاء الإلهي (</w:t>
      </w:r>
      <w:r>
        <w:rPr>
          <w:rtl/>
          <w:cs/>
          <w:lang w:val="ar_AE" w:bidi="ar_AE"/>
        </w:rPr>
        <w:t>مراثي 1:14</w:t>
      </w:r>
      <w:r>
        <w:rPr>
          <w:rtl/>
          <w:cs/>
          <w:lang w:val="ar_AE" w:bidi="ar_AE"/>
        </w:rPr>
        <w:t>)، بحيث كان الخلاص من خلال كسر الله للنير الذي استعبد إسرائيل (</w:t>
      </w:r>
      <w:r>
        <w:rPr>
          <w:rtl/>
          <w:cs/>
          <w:lang w:val="ar_AE" w:bidi="ar_AE"/>
        </w:rPr>
        <w:t>إشعياء 9:4</w:t>
      </w:r>
      <w:r>
        <w:rPr>
          <w:rtl/>
          <w:cs/>
          <w:lang w:val="ar_AE" w:bidi="ar_AE"/>
        </w:rPr>
        <w:t xml:space="preserve">; </w:t>
      </w:r>
      <w:r>
        <w:rPr>
          <w:rtl/>
          <w:cs/>
          <w:lang w:val="ar_AE" w:bidi="ar_AE"/>
        </w:rPr>
        <w:t>10: 27</w:t>
      </w:r>
      <w:r>
        <w:rPr>
          <w:rtl/>
          <w:cs/>
          <w:lang w:val="ar_AE" w:bidi="ar_AE"/>
        </w:rPr>
        <w:t xml:space="preserve">; </w:t>
      </w:r>
      <w:r>
        <w:rPr>
          <w:rtl/>
          <w:cs/>
          <w:lang w:val="ar_AE" w:bidi="ar_AE"/>
        </w:rPr>
        <w:t>14: 25</w:t>
      </w:r>
      <w:r>
        <w:rPr>
          <w:rtl/>
          <w:cs/>
          <w:lang w:val="ar_AE" w:bidi="ar_AE"/>
        </w:rPr>
        <w:t xml:space="preserve">; </w:t>
      </w:r>
      <w:r>
        <w:rPr>
          <w:rtl/>
          <w:cs/>
          <w:lang w:val="ar_AE" w:bidi="ar_AE"/>
        </w:rPr>
        <w:t>58: 6</w:t>
      </w:r>
      <w:r>
        <w:rPr>
          <w:rtl/>
          <w:cs/>
          <w:lang w:val="ar_AE" w:bidi="ar_AE"/>
        </w:rPr>
        <w:t xml:space="preserve">; </w:t>
      </w:r>
      <w:r>
        <w:rPr>
          <w:rtl/>
          <w:cs/>
          <w:lang w:val="ar_AE" w:bidi="ar_AE"/>
        </w:rPr>
        <w:t>إرميا 2:20</w:t>
      </w:r>
      <w:r>
        <w:rPr>
          <w:rtl/>
          <w:cs/>
          <w:lang w:val="ar_AE" w:bidi="ar_AE"/>
        </w:rPr>
        <w:t xml:space="preserve">; </w:t>
      </w:r>
      <w:r>
        <w:rPr>
          <w:rtl/>
          <w:cs/>
          <w:lang w:val="ar_AE" w:bidi="ar_AE"/>
        </w:rPr>
        <w:t>5: 5</w:t>
      </w:r>
      <w:r>
        <w:rPr>
          <w:rtl/>
          <w:cs/>
          <w:lang w:val="ar_AE" w:bidi="ar_AE"/>
        </w:rPr>
        <w:t>). وقد كان نير العبودية بارزًا في نزاع إرميا مع نبوءة حَنَنيَّا بشأن الإفراج الوشيك عن يهوذا من الأسر البابلي (</w:t>
      </w:r>
      <w:r>
        <w:rPr>
          <w:rtl/>
          <w:cs/>
          <w:lang w:val="ar_AE" w:bidi="ar_AE"/>
        </w:rPr>
        <w:t>إرميا 27:8–11</w:t>
      </w:r>
      <w:r>
        <w:rPr>
          <w:rtl/>
          <w:cs/>
          <w:lang w:val="ar_AE" w:bidi="ar_AE"/>
        </w:rPr>
        <w:t xml:space="preserve">; </w:t>
      </w:r>
      <w:r>
        <w:rPr>
          <w:rtl/>
          <w:cs/>
          <w:lang w:val="ar_AE" w:bidi="ar_AE"/>
        </w:rPr>
        <w:t>28:1–17</w:t>
      </w:r>
      <w:r>
        <w:rPr>
          <w:rtl/>
          <w:cs/>
          <w:lang w:val="ar_AE" w:bidi="ar_AE"/>
        </w:rPr>
        <w:t>). وفي العهد الجديد، يحول يسوع "النير" إلى مصطلح إيجابي بدعوة الناس إلى حمل نيره، الذي هو ليس ثقيلًا، بل سيمنح الراحة لنفوسهم (</w:t>
      </w:r>
      <w:r>
        <w:rPr>
          <w:rtl/>
          <w:cs/>
          <w:lang w:val="ar_AE" w:bidi="ar_AE"/>
        </w:rPr>
        <w:t>متى 11:29–30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نِيرُون</w:t>
      </w:r>
      <w:r>
        <w:rPr>
          <w:rtl/>
          <w:cs/>
          <w:lang w:val="ar_AE" w:bidi="ar_AE"/>
        </w:rPr>
      </w:r>
    </w:p>
    <w:p>
      <w:pPr>
        <w:bidi/>
      </w:pPr>
      <w:r>
        <w:rPr>
          <w:rtl/>
          <w:cs/>
          <w:lang w:val="ar_AE" w:bidi="ar_AE"/>
        </w:rPr>
      </w:r>
      <w:r>
        <w:rPr>
          <w:rtl/>
          <w:cs/>
          <w:lang w:val="ar_AE" w:bidi="ar_AE"/>
        </w:rPr>
        <w:t xml:space="preserve">الإمبراطور الروماني الذي حكم من عام 54 إلى عام 68 م. انظر </w:t>
      </w:r>
      <w:r>
        <w:rPr>
          <w:rtl/>
          <w:cs/>
          <w:lang w:val="ar_AE" w:bidi="ar_AE"/>
        </w:rPr>
        <w:t>القياصرة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نيري</w:t>
      </w:r>
      <w:r>
        <w:rPr>
          <w:rtl/>
          <w:cs/>
          <w:lang w:val="ar_AE" w:bidi="ar_AE"/>
        </w:rPr>
      </w:r>
    </w:p>
    <w:p>
      <w:pPr>
        <w:bidi/>
      </w:pPr>
      <w:r>
        <w:rPr>
          <w:rtl/>
          <w:cs/>
          <w:lang w:val="ar_AE" w:bidi="ar_AE"/>
        </w:rPr>
      </w:r>
      <w:r>
        <w:rPr>
          <w:rtl/>
          <w:cs/>
          <w:lang w:val="ar_AE" w:bidi="ar_AE"/>
        </w:rPr>
        <w:t>جَدّ (سلف) يسوع في سلسلة نسب لوقا (</w:t>
      </w:r>
      <w:r>
        <w:rPr>
          <w:rtl/>
          <w:cs/>
          <w:lang w:val="ar_AE" w:bidi="ar_AE"/>
        </w:rPr>
        <w:t>لوقا 3:27</w:t>
      </w:r>
      <w:r>
        <w:rPr>
          <w:rtl/>
          <w:cs/>
          <w:lang w:val="ar_AE" w:bidi="ar_AE"/>
        </w:rPr>
        <w:t xml:space="preserve">). </w:t>
      </w:r>
      <w:r>
        <w:rPr>
          <w:i/>
          <w:rtl/>
          <w:cs/>
          <w:lang w:val="ar_AE" w:bidi="ar_AE"/>
        </w:rPr>
        <w:t>انظر</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نيرِيا</w:t>
      </w:r>
      <w:r>
        <w:rPr>
          <w:rtl/>
          <w:cs/>
          <w:lang w:val="ar_AE" w:bidi="ar_AE"/>
        </w:rPr>
      </w:r>
    </w:p>
    <w:p>
      <w:pPr>
        <w:bidi/>
      </w:pPr>
      <w:r>
        <w:rPr>
          <w:rtl/>
          <w:cs/>
          <w:lang w:val="ar_AE" w:bidi="ar_AE"/>
        </w:rPr>
      </w:r>
      <w:r>
        <w:rPr>
          <w:rtl/>
          <w:cs/>
          <w:lang w:val="ar_AE" w:bidi="ar_AE"/>
        </w:rPr>
        <w:t>هو والد باروخ الكاتب (</w:t>
      </w:r>
      <w:r>
        <w:rPr>
          <w:rtl/>
          <w:cs/>
          <w:lang w:val="ar_AE" w:bidi="ar_AE"/>
        </w:rPr>
        <w:t>إرميا 32:12، 16</w:t>
      </w:r>
      <w:r>
        <w:rPr>
          <w:rtl/>
          <w:cs/>
          <w:lang w:val="ar_AE" w:bidi="ar_AE"/>
        </w:rPr>
        <w:t xml:space="preserve">؛ </w:t>
      </w:r>
      <w:r>
        <w:rPr>
          <w:rtl/>
          <w:cs/>
          <w:lang w:val="ar_AE" w:bidi="ar_AE"/>
        </w:rPr>
        <w:t>36:4، 8</w:t>
      </w:r>
      <w:r>
        <w:rPr>
          <w:rtl/>
          <w:cs/>
          <w:lang w:val="ar_AE" w:bidi="ar_AE"/>
        </w:rPr>
        <w:t>) وأيضاً والد سرايا رئيس الحرس (</w:t>
      </w:r>
      <w:r>
        <w:rPr>
          <w:rtl/>
          <w:cs/>
          <w:lang w:val="ar_AE" w:bidi="ar_AE"/>
        </w:rPr>
        <w:t>51:59</w:t>
      </w:r>
      <w:r>
        <w:rPr>
          <w:rtl/>
          <w:cs/>
          <w:lang w:val="ar_AE" w:bidi="ar_AE"/>
        </w:rPr>
        <w:t>). وكلاهما خدم إرميا النبي.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نِيرِيُوس</w:t>
      </w:r>
      <w:r>
        <w:rPr>
          <w:rtl/>
          <w:cs/>
          <w:lang w:val="ar_AE" w:bidi="ar_AE"/>
        </w:rPr>
      </w:r>
    </w:p>
    <w:p>
      <w:pPr>
        <w:pStyle w:val="Heading2"/>
        <w:bidi/>
      </w:pPr>
      <w:r>
        <w:rPr>
          <w:b/>
          <w:rtl/>
          <w:cs/>
          <w:lang w:val="ar_AE" w:bidi="ar_AE"/>
        </w:rPr>
        <w:t>نِيرِيُوس</w:t>
      </w:r>
    </w:p>
    <w:p>
      <w:pPr>
        <w:bidi/>
      </w:pPr>
      <w:r>
        <w:rPr>
          <w:rtl/>
          <w:cs/>
          <w:lang w:val="ar_AE" w:bidi="ar_AE"/>
        </w:rPr>
      </w:r>
      <w:r>
        <w:rPr>
          <w:rtl/>
          <w:cs/>
          <w:lang w:val="ar_AE" w:bidi="ar_AE"/>
        </w:rPr>
        <w:t>مؤمن روماني أرسل إليه بولس تحية في المقطع الخاص بالتحيات من رسالته إلى مؤمني رومية (</w:t>
      </w:r>
      <w:r>
        <w:rPr>
          <w:rtl/>
          <w:cs/>
          <w:lang w:val="ar_AE" w:bidi="ar_AE"/>
        </w:rPr>
        <w:t>رومية 16: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نيسان</w:t>
      </w:r>
      <w:r>
        <w:rPr>
          <w:rtl/>
          <w:cs/>
          <w:lang w:val="ar_AE" w:bidi="ar_AE"/>
        </w:rPr>
      </w:r>
    </w:p>
    <w:p>
      <w:pPr>
        <w:bidi/>
      </w:pPr>
      <w:r>
        <w:rPr>
          <w:rtl/>
          <w:cs/>
          <w:lang w:val="ar_AE" w:bidi="ar_AE"/>
        </w:rPr>
      </w:r>
      <w:r>
        <w:rPr>
          <w:rtl/>
          <w:cs/>
          <w:lang w:val="ar_AE" w:bidi="ar_AE"/>
        </w:rPr>
        <w:t>الاسم البابلي لشهر في التقويم العبري (</w:t>
      </w:r>
      <w:r>
        <w:rPr>
          <w:rtl/>
          <w:cs/>
          <w:lang w:val="ar_AE" w:bidi="ar_AE"/>
        </w:rPr>
        <w:t>نح 2:1</w:t>
      </w:r>
      <w:r>
        <w:rPr>
          <w:rtl/>
          <w:cs/>
          <w:lang w:val="ar_AE" w:bidi="ar_AE"/>
        </w:rPr>
        <w:t xml:space="preserve">; </w:t>
      </w:r>
      <w:r>
        <w:rPr>
          <w:rtl/>
          <w:cs/>
          <w:lang w:val="ar_AE" w:bidi="ar_AE"/>
        </w:rPr>
        <w:t>أس 3:7</w:t>
      </w:r>
      <w:r>
        <w:rPr>
          <w:rtl/>
          <w:cs/>
          <w:lang w:val="ar_AE" w:bidi="ar_AE"/>
        </w:rPr>
        <w:t>). يأتي شهر نيسان عادة في فصل الربيع في النصف الشمالي من العالم وفي فصل الخريف في النصف الجنوبي (عادة مارس-أبريل).</w:t>
      </w:r>
    </w:p>
    <w:p>
      <w:pPr>
        <w:bidi/>
      </w:pPr>
      <w:r>
        <w:rPr>
          <w:rtl/>
          <w:cs/>
          <w:lang w:val="ar_AE" w:bidi="ar_AE"/>
        </w:rPr>
      </w:r>
      <w:r>
        <w:rPr>
          <w:i/>
          <w:rtl/>
          <w:cs/>
          <w:lang w:val="ar_AE" w:bidi="ar_AE"/>
        </w:rPr>
        <w:t>انظر</w:t>
      </w:r>
      <w:r>
        <w:rPr>
          <w:rtl/>
          <w:cs/>
          <w:lang w:val="ar_AE" w:bidi="ar_AE"/>
        </w:rPr>
        <w:t xml:space="preserve"> </w:t>
      </w:r>
      <w:r>
        <w:rPr>
          <w:rtl/>
          <w:cs/>
          <w:lang w:val="ar_AE" w:bidi="ar_AE"/>
        </w:rPr>
        <w:t>التقويمات، القديمة والحديثة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نَيْعَة</w:t>
      </w:r>
      <w:r>
        <w:rPr>
          <w:rtl/>
          <w:cs/>
          <w:lang w:val="ar_AE" w:bidi="ar_AE"/>
        </w:rPr>
      </w:r>
    </w:p>
    <w:p>
      <w:pPr>
        <w:pStyle w:val="Heading2"/>
        <w:bidi/>
      </w:pPr>
      <w:r>
        <w:rPr>
          <w:b/>
          <w:rtl/>
          <w:cs/>
          <w:lang w:val="ar_AE" w:bidi="ar_AE"/>
        </w:rPr>
        <w:t>نَيْعَة</w:t>
      </w:r>
    </w:p>
    <w:p>
      <w:pPr>
        <w:bidi/>
      </w:pPr>
      <w:r>
        <w:rPr>
          <w:rtl/>
          <w:cs/>
          <w:lang w:val="ar_AE" w:bidi="ar_AE"/>
        </w:rPr>
      </w:r>
      <w:r>
        <w:rPr>
          <w:rtl/>
          <w:cs/>
          <w:lang w:val="ar_AE" w:bidi="ar_AE"/>
        </w:rPr>
        <w:t>مدينة على حدود نصيب سبط زبولون (</w:t>
      </w:r>
      <w:r>
        <w:rPr>
          <w:rtl/>
          <w:cs/>
          <w:lang w:val="ar_AE" w:bidi="ar_AE"/>
        </w:rPr>
        <w:t>يشوع 19: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نيفيليم (الجبابرة)</w:t>
      </w:r>
      <w:r>
        <w:rPr>
          <w:rtl/>
          <w:cs/>
          <w:lang w:val="ar_AE" w:bidi="ar_AE"/>
        </w:rPr>
      </w:r>
    </w:p>
    <w:p>
      <w:pPr>
        <w:bidi/>
      </w:pPr>
      <w:r>
        <w:rPr>
          <w:rtl/>
          <w:cs/>
          <w:lang w:val="ar_AE" w:bidi="ar_AE"/>
        </w:rPr>
      </w:r>
      <w:r>
        <w:rPr>
          <w:rtl/>
          <w:cs/>
          <w:lang w:val="ar_AE" w:bidi="ar_AE"/>
        </w:rPr>
        <w:t>مجموعة مبكرة من الجنس البشري، ذُكرت مرتين فقط في العهد القديم (</w:t>
      </w:r>
      <w:r>
        <w:rPr>
          <w:rtl/>
          <w:cs/>
          <w:lang w:val="ar_AE" w:bidi="ar_AE"/>
        </w:rPr>
        <w:t>تك 6:4</w:t>
      </w:r>
      <w:r>
        <w:rPr>
          <w:rtl/>
          <w:cs/>
          <w:lang w:val="ar_AE" w:bidi="ar_AE"/>
        </w:rPr>
        <w:t xml:space="preserve">; </w:t>
      </w:r>
      <w:r>
        <w:rPr>
          <w:rtl/>
          <w:cs/>
          <w:lang w:val="ar_AE" w:bidi="ar_AE"/>
        </w:rPr>
        <w:t>عدد 13:33</w:t>
      </w:r>
      <w:r>
        <w:rPr>
          <w:rtl/>
          <w:cs/>
          <w:lang w:val="ar_AE" w:bidi="ar_AE"/>
        </w:rPr>
        <w:t>). التَّرْجَمَةً اليونانية للنصوص العبرية (السبعينية) ترجمت الاسم "نيفيليم" إلى "عمالقة" أو "جبابرة"، وتبعت ذلك ترجمات أخرى، بما في ذلك kjv. ومع ذلك، فإن الترجمات الحديثة عادة ما تُسميهم نيفيليم، وبالتالي وضعهم مع العناقيين (</w:t>
      </w:r>
      <w:r>
        <w:rPr>
          <w:rtl/>
          <w:cs/>
          <w:lang w:val="ar_AE" w:bidi="ar_AE"/>
        </w:rPr>
        <w:t>عدد 13:33</w:t>
      </w:r>
      <w:r>
        <w:rPr>
          <w:rtl/>
          <w:cs/>
          <w:lang w:val="ar_AE" w:bidi="ar_AE"/>
        </w:rPr>
        <w:t xml:space="preserve">; </w:t>
      </w:r>
      <w:r>
        <w:rPr>
          <w:rtl/>
          <w:cs/>
          <w:lang w:val="ar_AE" w:bidi="ar_AE"/>
        </w:rPr>
        <w:t>تث 2:21</w:t>
      </w:r>
      <w:r>
        <w:rPr>
          <w:rtl/>
          <w:cs/>
          <w:lang w:val="ar_AE" w:bidi="ar_AE"/>
        </w:rPr>
        <w:t>) والرفائيين (</w:t>
      </w:r>
      <w:r>
        <w:rPr>
          <w:rtl/>
          <w:cs/>
          <w:lang w:val="ar_AE" w:bidi="ar_AE"/>
        </w:rPr>
        <w:t>تث 2:20</w:t>
      </w:r>
      <w:r>
        <w:rPr>
          <w:rtl/>
          <w:cs/>
          <w:lang w:val="ar_AE" w:bidi="ar_AE"/>
        </w:rPr>
        <w:t>). وكان يُعتقد أن الأخيرين كبيرا الحجم جسديًا، ومن هنا جاءت التَّرْجَمَةً "عمالقة".</w:t>
      </w:r>
    </w:p>
    <w:p>
      <w:pPr>
        <w:bidi/>
      </w:pPr>
      <w:r>
        <w:rPr>
          <w:rtl/>
          <w:cs/>
          <w:lang w:val="ar_AE" w:bidi="ar_AE"/>
        </w:rPr>
      </w:r>
      <w:r>
        <w:rPr>
          <w:rtl/>
          <w:cs/>
          <w:lang w:val="ar_AE" w:bidi="ar_AE"/>
        </w:rPr>
        <w:t>النيفيليم هم من أصل غير معروف. وقد أخذ بعض الكُتَّاب الفعل العبري نفل</w:t>
      </w:r>
      <w:r>
        <w:rPr>
          <w:i/>
          <w:rtl/>
          <w:cs/>
          <w:lang w:val="ar_AE" w:bidi="ar_AE"/>
        </w:rPr>
        <w:t>،</w:t>
      </w:r>
      <w:r>
        <w:rPr>
          <w:rtl/>
          <w:cs/>
          <w:lang w:val="ar_AE" w:bidi="ar_AE"/>
        </w:rPr>
        <w:t xml:space="preserve"> "يسقط"، ليعني أن النيفيليم كانوا "الساقطين" - أي الملائكة الساقطين الذين تزاوجوا لاحقًا مع النساء البشر. لكن المسيح عَلَّم أن الملائكة لا يقيمون علاقات جسدية (</w:t>
      </w:r>
      <w:r>
        <w:rPr>
          <w:rtl/>
          <w:cs/>
          <w:lang w:val="ar_AE" w:bidi="ar_AE"/>
        </w:rPr>
        <w:t>لوقا 20:34–35</w:t>
      </w:r>
      <w:r>
        <w:rPr>
          <w:rtl/>
          <w:cs/>
          <w:lang w:val="ar_AE" w:bidi="ar_AE"/>
        </w:rPr>
        <w:t xml:space="preserve">)، وبالتالي يمكن الحفاظ على هذا الرأي فقط بافتراض أن </w:t>
      </w:r>
      <w:r>
        <w:rPr>
          <w:rtl/>
          <w:cs/>
          <w:lang w:val="ar_AE" w:bidi="ar_AE"/>
        </w:rPr>
        <w:t>تكوين 6:1–4</w:t>
      </w:r>
      <w:r>
        <w:rPr>
          <w:rtl/>
          <w:cs/>
          <w:lang w:val="ar_AE" w:bidi="ar_AE"/>
        </w:rPr>
        <w:t xml:space="preserve"> يعكس الأساطير اليونانية، حيث حدثت مثل هذه الاتحادات. ومع ذلك، فإن مقطع التكوين يتعامل مع الأنثروبولوجيا، وليس الأساطير.</w:t>
      </w:r>
    </w:p>
    <w:p>
      <w:pPr>
        <w:bidi/>
      </w:pPr>
      <w:r>
        <w:rPr>
          <w:rtl/>
          <w:cs/>
          <w:lang w:val="ar_AE" w:bidi="ar_AE"/>
        </w:rPr>
      </w:r>
      <w:r>
        <w:rPr>
          <w:rtl/>
          <w:cs/>
          <w:lang w:val="ar_AE" w:bidi="ar_AE"/>
        </w:rPr>
        <w:t>كان النيفيليم على ما يبدو ليسوا "أبناء الله" ويبدو أنهم يختلفون أيضًا عن "بنات الناس". أفضل تصنيف لهم هو مع العناقيين والرفائيين كشعوب قديمة ذات أصل غير معروف.</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العمالقة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نيقوديموس</w:t>
      </w:r>
      <w:r>
        <w:rPr>
          <w:rtl/>
          <w:cs/>
          <w:lang w:val="ar_AE" w:bidi="ar_AE"/>
        </w:rPr>
      </w:r>
    </w:p>
    <w:p>
      <w:pPr>
        <w:bidi/>
      </w:pPr>
      <w:r>
        <w:rPr>
          <w:rtl/>
          <w:cs/>
          <w:lang w:val="ar_AE" w:bidi="ar_AE"/>
        </w:rPr>
      </w:r>
      <w:r>
        <w:rPr>
          <w:rtl/>
          <w:cs/>
          <w:lang w:val="ar_AE" w:bidi="ar_AE"/>
        </w:rPr>
        <w:t>هو شخص فريسي وعضو في مجمع السنهدريم ولقد ذُكر فقط في إنجيل يوحنا (</w:t>
      </w:r>
      <w:r>
        <w:rPr>
          <w:rtl/>
          <w:cs/>
          <w:lang w:val="ar_AE" w:bidi="ar_AE"/>
        </w:rPr>
        <w:t>يو 3:1–15</w:t>
      </w:r>
      <w:r>
        <w:rPr>
          <w:rtl/>
          <w:cs/>
          <w:lang w:val="ar_AE" w:bidi="ar_AE"/>
        </w:rPr>
        <w:t xml:space="preserve">; </w:t>
      </w:r>
      <w:r>
        <w:rPr>
          <w:rtl/>
          <w:cs/>
          <w:lang w:val="ar_AE" w:bidi="ar_AE"/>
        </w:rPr>
        <w:t>7:50–52</w:t>
      </w:r>
      <w:r>
        <w:rPr>
          <w:rtl/>
          <w:cs/>
          <w:lang w:val="ar_AE" w:bidi="ar_AE"/>
        </w:rPr>
        <w:t xml:space="preserve">; </w:t>
      </w:r>
      <w:r>
        <w:rPr>
          <w:rtl/>
          <w:cs/>
          <w:lang w:val="ar_AE" w:bidi="ar_AE"/>
        </w:rPr>
        <w:t>19:39–41</w:t>
      </w:r>
      <w:r>
        <w:rPr>
          <w:rtl/>
          <w:cs/>
          <w:lang w:val="ar_AE" w:bidi="ar_AE"/>
        </w:rPr>
        <w:t xml:space="preserve">). وفقًا لـ </w:t>
      </w:r>
      <w:r>
        <w:rPr>
          <w:rtl/>
          <w:cs/>
          <w:lang w:val="ar_AE" w:bidi="ar_AE"/>
        </w:rPr>
        <w:t>يوحنا 3</w:t>
      </w:r>
      <w:r>
        <w:rPr>
          <w:rtl/>
          <w:cs/>
          <w:lang w:val="ar_AE" w:bidi="ar_AE"/>
        </w:rPr>
        <w:t>، جاء نيقوديموس إلى يسوع ليلًا واعترف به كمعلم مُرسل من الله. ولقد كان مقتنعًا بأن يسوع لا يمكنه القيام بمثل هذه الأمور إذا لم يكن الله معه. ثم بعد تبادل الحوار حول الحاجة إلى الولادة من جديد، سأل يسوع كيف يمكن لنيقوديموس، وهو عضو المحكمة الدينية اليهودية (السنهدريم)، أن يفشل في فهم مثل هذه الأمور. في ذلك الوقت لم يعلن عن إيمانه، لكنه دافع لاحقًا عن يسوع أمام السنهدريم (</w:t>
      </w:r>
      <w:r>
        <w:rPr>
          <w:rtl/>
          <w:cs/>
          <w:lang w:val="ar_AE" w:bidi="ar_AE"/>
        </w:rPr>
        <w:t>7:50–52</w:t>
      </w:r>
      <w:r>
        <w:rPr>
          <w:rtl/>
          <w:cs/>
          <w:lang w:val="ar_AE" w:bidi="ar_AE"/>
        </w:rPr>
        <w:t>). وبعد موت يسوع، ساعد نيقوديموس علنًا يوسف الرامي في دفن جسده (</w:t>
      </w:r>
      <w:r>
        <w:rPr>
          <w:rtl/>
          <w:cs/>
          <w:lang w:val="ar_AE" w:bidi="ar_AE"/>
        </w:rPr>
        <w:t>19:39–42</w:t>
      </w:r>
      <w:r>
        <w:rPr>
          <w:rtl/>
          <w:cs/>
          <w:lang w:val="ar_AE" w:bidi="ar_AE"/>
        </w:rPr>
        <w:t>).</w:t>
      </w:r>
    </w:p>
    <w:p>
      <w:pPr>
        <w:bidi/>
      </w:pPr>
      <w:r>
        <w:rPr>
          <w:rtl/>
          <w:cs/>
          <w:lang w:val="ar_AE" w:bidi="ar_AE"/>
        </w:rPr>
      </w:r>
      <w:r>
        <w:rPr>
          <w:rtl/>
          <w:cs/>
          <w:lang w:val="ar_AE" w:bidi="ar_AE"/>
        </w:rPr>
        <w:t>يقترح بعض العلماء أن نيقوديموس كان واحدًا من القادة اليهود الذين آمنوا بيسوع لكنهم لم يعترفوا به علنًا خوفًا من أن يُطرد خارج المجمع (</w:t>
      </w:r>
      <w:r>
        <w:rPr>
          <w:rtl/>
          <w:cs/>
          <w:lang w:val="ar_AE" w:bidi="ar_AE"/>
        </w:rPr>
        <w:t>12:42</w:t>
      </w:r>
      <w:r>
        <w:rPr>
          <w:rtl/>
          <w:cs/>
          <w:lang w:val="ar_AE" w:bidi="ar_AE"/>
        </w:rPr>
        <w:t>). ووفقًا للتقليد، كان يُعتقد أنه ينتمي إلى بيت الإيمان، حيث اقتنع بالإيمان بواسطة رسالة وأعمال يسوع، لكنه ظل خائفًا من المؤسسة الدينية.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يوحنا، إنجيل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نِيقُولَاوُسَ</w:t>
      </w:r>
      <w:r>
        <w:rPr>
          <w:rtl/>
          <w:cs/>
          <w:lang w:val="ar_AE" w:bidi="ar_AE"/>
        </w:rPr>
      </w:r>
    </w:p>
    <w:p>
      <w:pPr>
        <w:pStyle w:val="Heading2"/>
        <w:bidi/>
      </w:pPr>
      <w:r>
        <w:rPr>
          <w:rtl/>
          <w:cs/>
          <w:lang w:val="ar_AE" w:bidi="ar_AE"/>
        </w:rPr>
        <w:t>نِيقُولَاوُسَ</w:t>
      </w:r>
      <w:r>
        <w:rPr>
          <w:rtl/>
          <w:cs/>
          <w:lang w:val="ar_AE" w:bidi="ar_AE"/>
        </w:rPr>
        <w:t>*</w:t>
      </w:r>
    </w:p>
    <w:p>
      <w:pPr>
        <w:bidi/>
      </w:pPr>
      <w:r>
        <w:rPr>
          <w:rtl/>
          <w:cs/>
          <w:lang w:val="ar_AE" w:bidi="ar_AE"/>
        </w:rPr>
      </w:r>
      <w:r>
        <w:rPr>
          <w:rtl/>
          <w:cs/>
          <w:lang w:val="ar_AE" w:bidi="ar_AE"/>
        </w:rPr>
        <w:t xml:space="preserve">أحدُ الرجال السبعة المذكورين في </w:t>
      </w:r>
      <w:r>
        <w:rPr>
          <w:rtl/>
          <w:cs/>
          <w:lang w:val="ar_AE" w:bidi="ar_AE"/>
        </w:rPr>
        <w:t>أعمال الرسل 6:5</w:t>
      </w:r>
      <w:r>
        <w:rPr>
          <w:rtl/>
          <w:cs/>
          <w:lang w:val="ar_AE" w:bidi="ar_AE"/>
        </w:rPr>
        <w:t xml:space="preserve">، الذي أُقيم للخدمة في كنيسة أورشليم في أيامها الأولى. وكانت مهمته، كما جاء في </w:t>
      </w:r>
      <w:r>
        <w:rPr>
          <w:rtl/>
          <w:cs/>
          <w:lang w:val="ar_AE" w:bidi="ar_AE"/>
        </w:rPr>
        <w:t xml:space="preserve">أعمال الرسل 6:1–4، </w:t>
      </w:r>
      <w:r>
        <w:rPr>
          <w:rtl/>
          <w:cs/>
          <w:lang w:val="ar_AE" w:bidi="ar_AE"/>
        </w:rPr>
        <w:t>تتمثل في الإشراف على التوزيع العادل والمتساوي للطعام. وبسبب استخدام التعبيرات "</w:t>
      </w:r>
      <w:r>
        <w:rPr>
          <w:rtl/>
          <w:cs/>
          <w:lang w:val="ar_AE" w:bidi="ar_AE"/>
        </w:rPr>
        <w:t xml:space="preserve">ٱلْخِدْمَةِ ٱلْيَوْمِيَّةِ" </w:t>
      </w:r>
      <w:r>
        <w:rPr>
          <w:rtl/>
          <w:cs/>
          <w:lang w:val="ar_AE" w:bidi="ar_AE"/>
        </w:rPr>
        <w:t xml:space="preserve">في </w:t>
      </w:r>
      <w:r>
        <w:rPr>
          <w:rtl/>
          <w:cs/>
          <w:lang w:val="ar_AE" w:bidi="ar_AE"/>
        </w:rPr>
        <w:t>أعمال الرسل 6:1،</w:t>
      </w:r>
      <w:r>
        <w:rPr>
          <w:rtl/>
          <w:cs/>
          <w:lang w:val="ar_AE" w:bidi="ar_AE"/>
        </w:rPr>
        <w:t xml:space="preserve"> و"</w:t>
      </w:r>
      <w:r>
        <w:rPr>
          <w:rtl/>
          <w:cs/>
          <w:lang w:val="ar_AE" w:bidi="ar_AE"/>
        </w:rPr>
        <w:t>نَخْدِمَ مَوَائِدَ" في</w:t>
      </w:r>
      <w:r>
        <w:rPr>
          <w:rtl/>
          <w:cs/>
          <w:lang w:val="ar_AE" w:bidi="ar_AE"/>
        </w:rPr>
        <w:t xml:space="preserve"> أعمال الرسل </w:t>
      </w:r>
      <w:r>
        <w:rPr>
          <w:rtl/>
          <w:cs/>
          <w:lang w:val="ar_AE" w:bidi="ar_AE"/>
        </w:rPr>
        <w:t>6:2</w:t>
      </w:r>
      <w:r>
        <w:rPr>
          <w:rtl/>
          <w:cs/>
          <w:lang w:val="ar_AE" w:bidi="ar_AE"/>
        </w:rPr>
        <w:t>، دُعي هؤلاء الرجال السبعة في المعتاد "شمامسة" (أو "خُدَّام").</w:t>
      </w:r>
    </w:p>
    <w:p>
      <w:pPr>
        <w:bidi/>
      </w:pPr>
      <w:r>
        <w:rPr>
          <w:rtl/>
          <w:cs/>
          <w:lang w:val="ar_AE" w:bidi="ar_AE"/>
        </w:rPr>
      </w:r>
      <w:r>
        <w:rPr>
          <w:rtl/>
          <w:cs/>
          <w:lang w:val="ar_AE" w:bidi="ar_AE"/>
        </w:rPr>
        <w:t>قيل عن نِيقُولَاوُسَ، الذي ورد اسمه في آخر القائمة، إنه دخيلٌ. ومن ثَمَّ، كان هذا الرجل من الأمم الذين اعتنقوا الديانة اليهودية، قبل أن يصير مسيحيًّا. واسمه يوناني، ويُذكَر أنه من مدينة أنطاكية. ولا تمدُّنا كتابات العهد الجديد بأي معلومات إضافية عنه.</w:t>
      </w:r>
    </w:p>
    <w:p>
      <w:pPr>
        <w:bidi/>
      </w:pPr>
      <w:r>
        <w:rPr>
          <w:rtl/>
          <w:cs/>
          <w:lang w:val="ar_AE" w:bidi="ar_AE"/>
        </w:rPr>
      </w:r>
      <w:r>
        <w:rPr>
          <w:rtl/>
          <w:cs/>
          <w:lang w:val="ar_AE" w:bidi="ar_AE"/>
        </w:rPr>
        <w:t xml:space="preserve">انظر أيضًا </w:t>
      </w:r>
      <w:r>
        <w:rPr>
          <w:rtl/>
          <w:cs/>
          <w:lang w:val="ar_AE" w:bidi="ar_AE"/>
        </w:rPr>
        <w:t>الشمامسة، الشماسة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نيكانور/ نِكَانُورَ</w:t>
      </w:r>
      <w:r>
        <w:rPr>
          <w:rtl/>
          <w:cs/>
          <w:lang w:val="ar_AE" w:bidi="ar_AE"/>
        </w:rPr>
      </w:r>
    </w:p>
    <w:p>
      <w:pPr>
        <w:pStyle w:val="Heading2"/>
        <w:bidi/>
      </w:pPr>
      <w:r>
        <w:rPr>
          <w:rtl/>
          <w:cs/>
          <w:lang w:val="ar_AE" w:bidi="ar_AE"/>
        </w:rPr>
        <w:t xml:space="preserve">نيكانور/ </w:t>
      </w:r>
      <w:r>
        <w:rPr>
          <w:b/>
          <w:rtl/>
          <w:cs/>
          <w:lang w:val="ar_AE" w:bidi="ar_AE"/>
        </w:rPr>
        <w:t>نِكَانُورَ</w:t>
      </w:r>
    </w:p>
    <w:p>
      <w:pPr>
        <w:bidi/>
      </w:pPr>
      <w:r>
        <w:rPr>
          <w:rtl/>
          <w:cs/>
          <w:lang w:val="ar_AE" w:bidi="ar_AE"/>
        </w:rPr>
      </w:r>
      <w:r>
        <w:rPr>
          <w:rtl/>
          <w:cs/>
          <w:lang w:val="ar_AE" w:bidi="ar_AE"/>
        </w:rPr>
        <w:t>1. ابن بَتْرُكْلُسَ، "مِنْ خَوَاصِّ أَصْدِقَاءِ الْمَلِكِ" (2 مكابيين 8:9). وكان قائدًا سوريًّا في عهد أنطيوخس الرابع إبيفانيس وديمتريوس سوتر. ربما كان هذا القائد هو القائد الأعلى على بطليموس وجورجياس في حملة ليسياس الأولى ضد يهوذا المكابي (1 مكابيين 3:38 وما يليها) خلال حكم أنطيوخس الرابع إبيفانيس. وقد قُتل في المعركة التي وقعت في أداسا وبيت حورون (161 ق.م.). وبحسب سفر المكابيين الثاني، ربط يهوذا رأس نكانور على القلعة</w:t>
      </w:r>
      <w:r>
        <w:rPr>
          <w:b/>
          <w:rtl/>
          <w:cs/>
          <w:lang w:val="ar_AE" w:bidi="ar_AE"/>
        </w:rPr>
        <w:t xml:space="preserve">، </w:t>
      </w:r>
      <w:r>
        <w:rPr>
          <w:rtl/>
          <w:cs/>
          <w:lang w:val="ar_AE" w:bidi="ar_AE"/>
        </w:rPr>
        <w:t>لِيَكُونَ دَلِيلًا بَيِّنًا جَلِيًّا عَلَى نُصْرَةِ اللهِ (15:35).</w:t>
      </w:r>
    </w:p>
    <w:p>
      <w:pPr>
        <w:bidi/>
      </w:pPr>
      <w:r>
        <w:rPr>
          <w:rtl/>
          <w:cs/>
          <w:lang w:val="ar_AE" w:bidi="ar_AE"/>
        </w:rPr>
      </w:r>
      <w:r>
        <w:rPr>
          <w:rtl/>
          <w:cs/>
          <w:lang w:val="ar_AE" w:bidi="ar_AE"/>
        </w:rPr>
        <w:t>2. واحد من السبعة الذين اختارتهم الكنيسة الأولى للإشراف على التوزيع اليومي على الفقراء من القديسين في أورشليم (</w:t>
      </w:r>
      <w:r>
        <w:rPr>
          <w:rtl/>
          <w:cs/>
          <w:lang w:val="ar_AE" w:bidi="ar_AE"/>
        </w:rPr>
        <w:t>أعمال الرسل 6:5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نيكوبوليس</w:t>
      </w:r>
      <w:r>
        <w:rPr>
          <w:rtl/>
          <w:cs/>
          <w:lang w:val="ar_AE" w:bidi="ar_AE"/>
        </w:rPr>
      </w:r>
    </w:p>
    <w:p>
      <w:pPr>
        <w:bidi/>
      </w:pPr>
      <w:r>
        <w:rPr>
          <w:rtl/>
          <w:cs/>
          <w:lang w:val="ar_AE" w:bidi="ar_AE"/>
        </w:rPr>
      </w:r>
      <w:r>
        <w:rPr>
          <w:rtl/>
          <w:cs/>
          <w:lang w:val="ar_AE" w:bidi="ar_AE"/>
        </w:rPr>
        <w:t>الاسم يعني "مدينة النصر،" وهو اختيار شائع في الإمبراطوريَّة الرومانيَّة عندما كانت المدينة المُنشأة حديثًا تتطلب اسمًا، خاصةً عندما كانت تُقام مدينة حديثًا لإحياء ذكرى بعض الانتصارات العسكرية في أيام الحروب.</w:t>
      </w:r>
    </w:p>
    <w:p>
      <w:pPr>
        <w:bidi/>
      </w:pPr>
      <w:r>
        <w:rPr>
          <w:rtl/>
          <w:cs/>
          <w:lang w:val="ar_AE" w:bidi="ar_AE"/>
        </w:rPr>
      </w:r>
      <w:r>
        <w:rPr>
          <w:rtl/>
          <w:cs/>
          <w:lang w:val="ar_AE" w:bidi="ar_AE"/>
        </w:rPr>
        <w:t>في رسالته إلى تيطس، أمرَه بولسُ بأن يُغادر كريت، حيث كان يَخدم (تيطس 1: 5)، وأن يَذهب إلى نيكوبوليس، حيث كان الرسول بولس يَخدم وكان يَنوي قضاء الشتاء (3: 12). من بين المُدن التسعة المُسمَّاة باسم "نيكوبوليس" في جميع أنحاء الإمبراطورية، كان بولس يَقصد بالتأكيد غالبًا المدينةَ الواقعة شمال غرب خليج كورنثوس وجنوب شرق النتوء الصخري لإبيروس.</w:t>
      </w:r>
    </w:p>
    <w:p>
      <w:pPr>
        <w:bidi/>
      </w:pPr>
      <w:r>
        <w:rPr>
          <w:rtl/>
          <w:cs/>
          <w:lang w:val="ar_AE" w:bidi="ar_AE"/>
        </w:rPr>
      </w:r>
      <w:r>
        <w:rPr>
          <w:rtl/>
          <w:cs/>
          <w:lang w:val="ar_AE" w:bidi="ar_AE"/>
        </w:rPr>
        <w:t>أسس أوكتافيان هذه المدينة في عام 31 ق.م. للاحتفال بانتصاره على مارك أنطوني في معركة أكتيوم العظيمة التي دارت بالقُرب من المنطقة. كانت مدينة نيكوبوليس يونانية من حيث الاسم والدستور. كان المركز لِعددٍ من القُرى القريبة هو مدينة نيكوبوليس الجديدة، والتي كانت بمثابة عاصمة تتمتع باستقلالية مشابهة لاستقلال مدينة أثينا المجاورة. تم بناء معابد، ومَسارح، وملعب، وقناة مائيَّة، وتم تأسيس دورات الألعاب من أجل المهرجانات السنوية الأربعة. عاش الفيلسوف الرواقي إبكتيتوس، أشهر مواطني نيكوبوليس، في حوالي عام 90 م. جعل بولسُ من هذه المدينة الرائعة ومجتمعاتها التابعة لها حقلًا للكرازة.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نِينَوَى، نِينَوِيٌّ (شخصٌ من أَهْلِ نِينَوَى)*</w:t>
      </w:r>
      <w:r>
        <w:rPr>
          <w:rtl/>
          <w:cs/>
          <w:lang w:val="ar_AE" w:bidi="ar_AE"/>
        </w:rPr>
      </w:r>
    </w:p>
    <w:p>
      <w:pPr>
        <w:pStyle w:val="Heading2"/>
        <w:bidi/>
      </w:pPr>
      <w:r>
        <w:rPr>
          <w:b/>
          <w:rtl/>
          <w:cs/>
          <w:lang w:val="ar_AE" w:bidi="ar_AE"/>
        </w:rPr>
        <w:t>نِينَوَى</w:t>
      </w:r>
      <w:r>
        <w:rPr>
          <w:rtl/>
          <w:cs/>
          <w:lang w:val="ar_AE" w:bidi="ar_AE"/>
        </w:rPr>
        <w:t xml:space="preserve">، </w:t>
      </w:r>
      <w:r>
        <w:rPr>
          <w:b/>
          <w:rtl/>
          <w:cs/>
          <w:lang w:val="ar_AE" w:bidi="ar_AE"/>
        </w:rPr>
        <w:t>نِينَوِ</w:t>
      </w:r>
      <w:r>
        <w:rPr>
          <w:rtl/>
          <w:cs/>
          <w:lang w:val="ar_AE" w:bidi="ar_AE"/>
        </w:rPr>
        <w:t xml:space="preserve">يٌّ (شخصٌ من </w:t>
      </w:r>
      <w:r>
        <w:rPr>
          <w:rtl/>
          <w:cs/>
          <w:lang w:val="ar_AE" w:bidi="ar_AE"/>
        </w:rPr>
        <w:t>أَهْلِ نِينَوَى</w:t>
      </w:r>
      <w:r>
        <w:rPr>
          <w:rtl/>
          <w:cs/>
          <w:lang w:val="ar_AE" w:bidi="ar_AE"/>
        </w:rPr>
        <w:t>)*</w:t>
      </w:r>
    </w:p>
    <w:p>
      <w:pPr>
        <w:bidi/>
      </w:pPr>
      <w:r>
        <w:rPr>
          <w:rtl/>
          <w:cs/>
          <w:lang w:val="ar_AE" w:bidi="ar_AE"/>
        </w:rPr>
      </w:r>
      <w:r>
        <w:rPr>
          <w:rtl/>
          <w:cs/>
          <w:lang w:val="ar_AE" w:bidi="ar_AE"/>
        </w:rPr>
        <w:t>إحدى عواصم الإمبراطوريَّة ال</w:t>
      </w:r>
      <w:r>
        <w:rPr>
          <w:rtl/>
          <w:cs/>
          <w:lang w:val="ar_AE" w:bidi="ar_AE"/>
        </w:rPr>
        <w:t>أَشُّورِيَّة</w:t>
      </w:r>
      <w:r>
        <w:rPr>
          <w:rtl/>
          <w:cs/>
          <w:lang w:val="ar_AE" w:bidi="ar_AE"/>
        </w:rPr>
        <w:t xml:space="preserve">، وإحدى مُدُن العالم العظيمة في قِمَّة مجد هذه الإمبراطوريَّة. كانت </w:t>
      </w:r>
      <w:r>
        <w:rPr>
          <w:rtl/>
          <w:cs/>
          <w:lang w:val="ar_AE" w:bidi="ar_AE"/>
        </w:rPr>
        <w:t xml:space="preserve">نِينَوَى </w:t>
      </w:r>
      <w:r>
        <w:rPr>
          <w:rtl/>
          <w:cs/>
          <w:lang w:val="ar_AE" w:bidi="ar_AE"/>
        </w:rPr>
        <w:t xml:space="preserve">تقع في ما يُعرَف الآن بشمال العراق، ويُمَثِّلها اليوم تَلَّا </w:t>
      </w:r>
      <w:r>
        <w:rPr>
          <w:rtl/>
          <w:cs/>
          <w:lang w:val="ar_AE" w:bidi="ar_AE"/>
        </w:rPr>
        <w:t>قوينجق</w:t>
      </w:r>
      <w:r>
        <w:rPr>
          <w:rtl/>
          <w:cs/>
          <w:lang w:val="ar_AE" w:bidi="ar_AE"/>
        </w:rPr>
        <w:t xml:space="preserve"> والنَّبِي يونس إلى الشرق من نهر دجلة ومقابل الجزء الرئيسي من مدينة الموصل.</w:t>
      </w:r>
    </w:p>
    <w:p>
      <w:pPr>
        <w:bidi/>
      </w:pPr>
      <w:r>
        <w:rPr>
          <w:rtl/>
          <w:cs/>
          <w:lang w:val="ar_AE" w:bidi="ar_AE"/>
        </w:rPr>
      </w:r>
      <w:r>
        <w:rPr>
          <w:rtl/>
          <w:cs/>
          <w:lang w:val="ar_AE" w:bidi="ar_AE"/>
        </w:rPr>
        <w:t>التل الأكبر، قوينجق، إلى الشمال الغربي (بمساحة حوالي ميل في 650 ياردة [1.6 كيلومتر في 594.4 مترًا] وارتفاع حوالي 90 قدمًا [27.4 مترًا] فوق السهل)، يفصله عن تل النَّبِي يونس نهر الخوصر. يَشغَل تَلَّ النَّبِي يونس قريةٌ ومقبرةٌ ومسجدٌ يُقال إنَّه يحتوي على قبر يونان، مِمَّا يمنع العمل الأثري الواسع.</w:t>
      </w:r>
    </w:p>
    <w:p>
      <w:pPr>
        <w:bidi/>
      </w:pPr>
      <w:r>
        <w:rPr>
          <w:rtl/>
          <w:cs/>
          <w:lang w:val="ar_AE" w:bidi="ar_AE"/>
        </w:rPr>
      </w:r>
      <w:r>
        <w:rPr>
          <w:rtl/>
          <w:cs/>
          <w:lang w:val="ar_AE" w:bidi="ar_AE"/>
        </w:rPr>
        <w:t>كان السور المبني من الطوب المحيط ب</w:t>
      </w:r>
      <w:r>
        <w:rPr>
          <w:rtl/>
          <w:cs/>
          <w:lang w:val="ar_AE" w:bidi="ar_AE"/>
        </w:rPr>
        <w:t>نِينَوَى</w:t>
      </w:r>
      <w:r>
        <w:rPr>
          <w:rtl/>
          <w:cs/>
          <w:lang w:val="ar_AE" w:bidi="ar_AE"/>
        </w:rPr>
        <w:t>، والذي يَبلُغ طوله حوالي 8 أميال (12.9 كيلومترًا) وله 15 بوابة (اُكْتُشِفَتْ 5 منها عن طريق أعمال الحفر والتنقيب)، محروسًا بالثيران الحجريَّة الضخمة التي تُمَيِّز العمارة ا</w:t>
      </w:r>
      <w:r>
        <w:rPr>
          <w:rtl/>
          <w:cs/>
          <w:lang w:val="ar_AE" w:bidi="ar_AE"/>
        </w:rPr>
        <w:t>لأَشُّورِيَّة</w:t>
      </w:r>
      <w:r>
        <w:rPr>
          <w:rtl/>
          <w:cs/>
          <w:lang w:val="ar_AE" w:bidi="ar_AE"/>
        </w:rPr>
        <w:t xml:space="preserve"> للمُدُن لهذه الفترة.</w:t>
      </w:r>
    </w:p>
    <w:p>
      <w:pPr>
        <w:pStyle w:val="Heading3"/>
        <w:bidi/>
      </w:pPr>
      <w:r>
        <w:rPr>
          <w:rtl/>
          <w:cs/>
          <w:lang w:val="ar_AE" w:bidi="ar_AE"/>
        </w:rPr>
        <w:t>التاريخ</w:t>
      </w:r>
    </w:p>
    <w:p>
      <w:pPr>
        <w:bidi/>
      </w:pPr>
      <w:r>
        <w:rPr>
          <w:rtl/>
          <w:cs/>
          <w:lang w:val="ar_AE" w:bidi="ar_AE"/>
        </w:rPr>
      </w:r>
      <w:r>
        <w:rPr>
          <w:rtl/>
          <w:cs/>
          <w:lang w:val="ar_AE" w:bidi="ar_AE"/>
        </w:rPr>
        <w:t xml:space="preserve">يعود تاريخ شَغْل الموقع إلى عصور ما قبل التاريخ (حوالي 4500 ق.م)، وهو ما يَتَّفِق مع سِجِلِّ تأسيس المدينة في </w:t>
      </w:r>
      <w:r>
        <w:rPr>
          <w:rtl/>
          <w:cs/>
          <w:lang w:val="ar_AE" w:bidi="ar_AE"/>
        </w:rPr>
        <w:t>تكوين 10</w:t>
      </w:r>
      <w:r>
        <w:rPr>
          <w:rtl/>
          <w:cs/>
          <w:lang w:val="ar_AE" w:bidi="ar_AE"/>
        </w:rPr>
        <w:t xml:space="preserve">. عُثِرَ في </w:t>
      </w:r>
      <w:r>
        <w:rPr>
          <w:rtl/>
          <w:cs/>
          <w:lang w:val="ar_AE" w:bidi="ar_AE"/>
        </w:rPr>
        <w:t xml:space="preserve">نِينَوَى </w:t>
      </w:r>
      <w:r>
        <w:rPr>
          <w:rtl/>
          <w:cs/>
          <w:lang w:val="ar_AE" w:bidi="ar_AE"/>
        </w:rPr>
        <w:t>على مواد من الثقافات المُبَكِّرَة المختلفة (حسونة، سامرَّاء، حلف، العُبَيْد).</w:t>
      </w:r>
    </w:p>
    <w:p>
      <w:pPr>
        <w:bidi/>
      </w:pPr>
      <w:r>
        <w:rPr>
          <w:rtl/>
          <w:cs/>
          <w:lang w:val="ar_AE" w:bidi="ar_AE"/>
        </w:rPr>
      </w:r>
      <w:r>
        <w:rPr>
          <w:rtl/>
          <w:cs/>
          <w:lang w:val="ar_AE" w:bidi="ar_AE"/>
        </w:rPr>
        <w:t>كان سرجون الأكدي (منتصف القرن الـ 24 ق.م) على دراية ب</w:t>
      </w:r>
      <w:r>
        <w:rPr>
          <w:rtl/>
          <w:cs/>
          <w:lang w:val="ar_AE" w:bidi="ar_AE"/>
        </w:rPr>
        <w:t>نِينَوَى</w:t>
      </w:r>
      <w:r>
        <w:rPr>
          <w:rtl/>
          <w:cs/>
          <w:lang w:val="ar_AE" w:bidi="ar_AE"/>
        </w:rPr>
        <w:t xml:space="preserve">، التي ازدهرت في عصره. يروي سِجِلٌّ من عهد مَلِكٍ لاحق، شمشي-أدد الأوَّل (حوالي 1800 ق.م)، أنَّ ابنًا لسرجون، مانيشتوسو، رَمَّم معبد عشتار في </w:t>
      </w:r>
      <w:r>
        <w:rPr>
          <w:rtl/>
          <w:cs/>
          <w:lang w:val="ar_AE" w:bidi="ar_AE"/>
        </w:rPr>
        <w:t>نِينَوَى</w:t>
      </w:r>
      <w:r>
        <w:rPr>
          <w:rtl/>
          <w:cs/>
          <w:lang w:val="ar_AE" w:bidi="ar_AE"/>
        </w:rPr>
        <w:t>.</w:t>
      </w:r>
    </w:p>
    <w:p>
      <w:pPr>
        <w:bidi/>
      </w:pPr>
      <w:r>
        <w:rPr>
          <w:rtl/>
          <w:cs/>
          <w:lang w:val="ar_AE" w:bidi="ar_AE"/>
        </w:rPr>
      </w:r>
      <w:r>
        <w:rPr>
          <w:rtl/>
          <w:cs/>
          <w:lang w:val="ar_AE" w:bidi="ar_AE"/>
        </w:rPr>
        <w:t>كانت عشتار (إنانا)، إلهة الحب والحرب، إلهةً مناسبة ل</w:t>
      </w:r>
      <w:r>
        <w:rPr>
          <w:rtl/>
          <w:cs/>
          <w:lang w:val="ar_AE" w:bidi="ar_AE"/>
        </w:rPr>
        <w:t>لْأَشُّورِيِّينَ</w:t>
      </w:r>
      <w:r>
        <w:rPr>
          <w:rtl/>
          <w:cs/>
          <w:lang w:val="ar_AE" w:bidi="ar_AE"/>
        </w:rPr>
        <w:t xml:space="preserve"> الجَشِعين والمُولَعين بالحرب. عُبِدَتْ الكثير من الآلهة الأخرى في </w:t>
      </w:r>
      <w:r>
        <w:rPr>
          <w:rtl/>
          <w:cs/>
          <w:lang w:val="ar_AE" w:bidi="ar_AE"/>
        </w:rPr>
        <w:t>نِينَوَى</w:t>
      </w:r>
      <w:r>
        <w:rPr>
          <w:rtl/>
          <w:cs/>
          <w:lang w:val="ar_AE" w:bidi="ar_AE"/>
        </w:rPr>
        <w:t xml:space="preserve">، وسُمِّيَتْ بوابات المدينة بأسمائها. عَبَدَ </w:t>
      </w:r>
      <w:r>
        <w:rPr>
          <w:rtl/>
          <w:cs/>
          <w:lang w:val="ar_AE" w:bidi="ar_AE"/>
        </w:rPr>
        <w:t xml:space="preserve">الْأَشُّورِيُّون </w:t>
      </w:r>
      <w:r>
        <w:rPr>
          <w:rtl/>
          <w:cs/>
          <w:lang w:val="ar_AE" w:bidi="ar_AE"/>
        </w:rPr>
        <w:t>في معبد نابو (نَبُو)، إله الكتابة والفنون والعلوم، الذي يعكس الاهتمام الْأَشُّورِيّ بالسِّجِلَّات والأدب والنحت البارز والمُجَسَّم.</w:t>
      </w:r>
    </w:p>
    <w:p>
      <w:pPr>
        <w:bidi/>
      </w:pPr>
      <w:r>
        <w:rPr>
          <w:rtl/>
          <w:cs/>
          <w:lang w:val="ar_AE" w:bidi="ar_AE"/>
        </w:rPr>
      </w:r>
      <w:r>
        <w:rPr>
          <w:rtl/>
          <w:cs/>
          <w:lang w:val="ar_AE" w:bidi="ar_AE"/>
        </w:rPr>
        <w:t xml:space="preserve">شمشي-أدد الأوَّل وحمورابي رَمَّما أيضًا معبد عشتار في </w:t>
      </w:r>
      <w:r>
        <w:rPr>
          <w:rtl/>
          <w:cs/>
          <w:lang w:val="ar_AE" w:bidi="ar_AE"/>
        </w:rPr>
        <w:t>نِينَوَى</w:t>
      </w:r>
      <w:r>
        <w:rPr>
          <w:rtl/>
          <w:cs/>
          <w:lang w:val="ar_AE" w:bidi="ar_AE"/>
        </w:rPr>
        <w:t xml:space="preserve">، ووسَّع </w:t>
      </w:r>
      <w:r>
        <w:rPr>
          <w:rtl/>
          <w:cs/>
          <w:lang w:val="ar_AE" w:bidi="ar_AE"/>
        </w:rPr>
        <w:t>شَلْمَنْأَسَرُ</w:t>
      </w:r>
      <w:r>
        <w:rPr>
          <w:rtl/>
          <w:cs/>
          <w:lang w:val="ar_AE" w:bidi="ar_AE"/>
        </w:rPr>
        <w:t xml:space="preserve"> الأوَّل وتوكولتي-نينورتا الأوَّل المدينة وقَوَّيَاها، وبَنَى حُكَّام آخرون قصورهم فيها: </w:t>
      </w:r>
      <w:r>
        <w:rPr>
          <w:rtl/>
          <w:cs/>
          <w:lang w:val="ar_AE" w:bidi="ar_AE"/>
        </w:rPr>
        <w:t>تَغْلَث فَلَاسِر</w:t>
      </w:r>
      <w:r>
        <w:rPr>
          <w:rtl/>
          <w:cs/>
          <w:lang w:val="ar_AE" w:bidi="ar_AE"/>
        </w:rPr>
        <w:t xml:space="preserve"> الأوَّل، أشورناصربال الثاني (883–859 ق.م)، سرجون الثاني (722–705 ق.م)، لكنَّ سنحاريب (705–681 ق.م) جعل </w:t>
      </w:r>
      <w:r>
        <w:rPr>
          <w:rtl/>
          <w:cs/>
          <w:lang w:val="ar_AE" w:bidi="ar_AE"/>
        </w:rPr>
        <w:t xml:space="preserve">نِينَوَى </w:t>
      </w:r>
      <w:r>
        <w:rPr>
          <w:rtl/>
          <w:cs/>
          <w:lang w:val="ar_AE" w:bidi="ar_AE"/>
        </w:rPr>
        <w:t xml:space="preserve">العاصمة وبذل جهودًا كبيرة لتجميل المدينة، فبالإضافة إلى قصره الشهير، قام بالعديد من المشاريع، مثل إعادة بناء أسوار المدينة، وإنشاء الحدائق، وعمل تجميعات نباتيَّة وحيوانيَّة، وتشييد </w:t>
      </w:r>
      <w:r>
        <w:rPr>
          <w:rtl/>
          <w:cs/>
          <w:lang w:val="ar_AE" w:bidi="ar_AE"/>
        </w:rPr>
        <w:t>قنوات مائيَّة جِسْرِيَّة</w:t>
      </w:r>
      <w:r>
        <w:rPr>
          <w:rtl/>
          <w:cs/>
          <w:lang w:val="ar_AE" w:bidi="ar_AE"/>
        </w:rPr>
        <w:t xml:space="preserve"> لجلب المياه للمدينة من مسافة 30 ميلًا (48.3 كيلومترًا). إلى </w:t>
      </w:r>
      <w:r>
        <w:rPr>
          <w:rtl/>
          <w:cs/>
          <w:lang w:val="ar_AE" w:bidi="ar_AE"/>
        </w:rPr>
        <w:t xml:space="preserve">نِينَوَى </w:t>
      </w:r>
      <w:r>
        <w:rPr>
          <w:rtl/>
          <w:cs/>
          <w:lang w:val="ar_AE" w:bidi="ar_AE"/>
        </w:rPr>
        <w:t>جاءت الجزية التي فرضها الْأَشُّورِيُّون الغزاة على الأُمَم، بما في ذلك إسرائيل ويهوذا، اللتان سقطتا ضَحِيَّة لجيوشهم الرهيبة.</w:t>
      </w:r>
    </w:p>
    <w:p>
      <w:pPr>
        <w:bidi/>
      </w:pPr>
      <w:r>
        <w:rPr>
          <w:rtl/>
          <w:cs/>
          <w:lang w:val="ar_AE" w:bidi="ar_AE"/>
        </w:rPr>
      </w:r>
      <w:r>
        <w:rPr>
          <w:rtl/>
          <w:cs/>
          <w:lang w:val="ar_AE" w:bidi="ar_AE"/>
        </w:rPr>
        <w:t xml:space="preserve">بعد اغتيال سنحاريب، استولى ابنه وخليفته، </w:t>
      </w:r>
      <w:r>
        <w:rPr>
          <w:rtl/>
          <w:cs/>
          <w:lang w:val="ar_AE" w:bidi="ar_AE"/>
        </w:rPr>
        <w:t xml:space="preserve">آسَرْحَدُّونُ </w:t>
      </w:r>
      <w:r>
        <w:rPr>
          <w:rtl/>
          <w:cs/>
          <w:lang w:val="ar_AE" w:bidi="ar_AE"/>
        </w:rPr>
        <w:t xml:space="preserve">(681–669 ق.م)، على </w:t>
      </w:r>
      <w:r>
        <w:rPr>
          <w:rtl/>
          <w:cs/>
          <w:lang w:val="ar_AE" w:bidi="ar_AE"/>
        </w:rPr>
        <w:t xml:space="preserve">نِينَوَى </w:t>
      </w:r>
      <w:r>
        <w:rPr>
          <w:rtl/>
          <w:cs/>
          <w:lang w:val="ar_AE" w:bidi="ar_AE"/>
        </w:rPr>
        <w:t xml:space="preserve">من أيدي المُتَمَرِّدين. بَنَى قصرًا في </w:t>
      </w:r>
      <w:r>
        <w:rPr>
          <w:rtl/>
          <w:cs/>
          <w:lang w:val="ar_AE" w:bidi="ar_AE"/>
        </w:rPr>
        <w:t>نِينَوَى</w:t>
      </w:r>
      <w:r>
        <w:rPr>
          <w:rtl/>
          <w:cs/>
          <w:lang w:val="ar_AE" w:bidi="ar_AE"/>
        </w:rPr>
        <w:t xml:space="preserve"> وكان لديه آخر في كَالَح، حيث قضى مُعظَم وقته.</w:t>
      </w:r>
    </w:p>
    <w:p>
      <w:pPr>
        <w:bidi/>
      </w:pPr>
      <w:r>
        <w:rPr>
          <w:rtl/>
          <w:cs/>
          <w:lang w:val="ar_AE" w:bidi="ar_AE"/>
        </w:rPr>
      </w:r>
      <w:r>
        <w:rPr>
          <w:rtl/>
          <w:cs/>
          <w:lang w:val="ar_AE" w:bidi="ar_AE"/>
        </w:rPr>
        <w:t xml:space="preserve">جعل أشوربانيبال (669–633 ق.م)، ابن آسَرْحَدُّون، مَقَرَّ إقامته في </w:t>
      </w:r>
      <w:r>
        <w:rPr>
          <w:rtl/>
          <w:cs/>
          <w:lang w:val="ar_AE" w:bidi="ar_AE"/>
        </w:rPr>
        <w:t>نِينَوَى</w:t>
      </w:r>
      <w:r>
        <w:rPr>
          <w:rtl/>
          <w:cs/>
          <w:lang w:val="ar_AE" w:bidi="ar_AE"/>
        </w:rPr>
        <w:t xml:space="preserve">، حيث كان قد تَلَقَّى تعليمه وتدريبه على الرياضة والمهارات العسكريَّة. لقد كان نوعًا ما من هُواة الآثار وأتقن قراءة الأكديَّة والسومريَّة. ضَمَّ قصره المكتبة الشهيرة لدراسة علم </w:t>
      </w:r>
      <w:r>
        <w:rPr>
          <w:rtl/>
          <w:cs/>
          <w:lang w:val="ar_AE" w:bidi="ar_AE"/>
        </w:rPr>
        <w:t>الْأَشُّورِيَّات</w:t>
      </w:r>
      <w:r>
        <w:rPr>
          <w:rtl/>
          <w:cs/>
          <w:lang w:val="ar_AE" w:bidi="ar_AE"/>
        </w:rPr>
        <w:t xml:space="preserve">. احتوى معبد نابو (نَبُو) على مكتبة يرجع تاريخها على الأقل إلى زمن سرجون الثاني، إلَّا أنَّ مكتبة أشوربانيبال المَلَكِيَّة تَفَوَّقَتْ عليها كثيرًا من حيث الحجم والأهميَّة. كان سرجون وخلفاؤه قد جمعوا الكثير من الألواح، لكنَّ أشوربانيبال أرسل كَتَبَةً إلى جميع أنحاء أشُّور وبابل لجَمْع ولنَسْخ الألواح حتَّى تراكمت عشرات الآلاف من الألواح. مثل مكتبة نيبور، تُغَطِّي مجموعة </w:t>
      </w:r>
      <w:r>
        <w:rPr>
          <w:rtl/>
          <w:cs/>
          <w:lang w:val="ar_AE" w:bidi="ar_AE"/>
        </w:rPr>
        <w:t xml:space="preserve">نِينَوَى </w:t>
      </w:r>
      <w:r>
        <w:rPr>
          <w:rtl/>
          <w:cs/>
          <w:lang w:val="ar_AE" w:bidi="ar_AE"/>
        </w:rPr>
        <w:t>تشكيلة كبيرة من المواد: حسابات تجاريَّة، رسائل، سِجِلَّات مَلَكِيَّة، وثائق تاريخيَّة، قوائم مُعجَمِيَّة ونصوص ثُنَائِيَّة اللُّغَة، أساطير، خُرَافات، أنواع أخرى مختلفة من النقوش الدينيَّة، مثل الترانيم والصلوات وقوائم الآلهة والمعابد. من بين الألواح كان هناك 7 تحفظ قِصَّة خَلْق بابليَّة و12 تحمل مَلْحَمَة جلجامش، مع نُسخَة من الطوفان. تشمل الكتابات الأخرى التي يُستَشهَد بها أحيانًا ككتابات مشابهة لروايات الكتاب المقدس قِصَّة آدابا، مع الفرصة الضائعة لتحقيق الخلود، وأسطورة إيتانا، راعي الخراف الذي صعد إلى السماء.</w:t>
      </w:r>
    </w:p>
    <w:p>
      <w:pPr>
        <w:bidi/>
      </w:pPr>
      <w:r>
        <w:rPr>
          <w:rtl/>
          <w:cs/>
          <w:lang w:val="ar_AE" w:bidi="ar_AE"/>
        </w:rPr>
      </w:r>
      <w:r>
        <w:rPr>
          <w:rtl/>
          <w:cs/>
          <w:lang w:val="ar_AE" w:bidi="ar_AE"/>
        </w:rPr>
        <w:t>كان أشوربانيبال معروفًا أيضًا بحروبه وقسوته. النحت البارز في القصر الذي يُظهِر مشهدًا سلميًّا لمأدبةٍ يَعرِض أيضًا الرأس المقطوع لزعيمٍ عِيلَامِيٍّ مُعَلَّقًا في شجرة.</w:t>
      </w:r>
    </w:p>
    <w:p>
      <w:pPr>
        <w:bidi/>
      </w:pPr>
      <w:r>
        <w:rPr>
          <w:rtl/>
          <w:cs/>
          <w:lang w:val="ar_AE" w:bidi="ar_AE"/>
        </w:rPr>
      </w:r>
      <w:r>
        <w:rPr>
          <w:rtl/>
          <w:cs/>
          <w:lang w:val="ar_AE" w:bidi="ar_AE"/>
        </w:rPr>
        <w:t xml:space="preserve">في السنوات الأخيرة للمَلِك العجوز، وبعد وفاته، تَمَرَّدَت الممالك التابعة. استَقَلَّتْ بابل وانضمَّتْ إلى المَادِيِّين للاستيلاء على أشُّور وكَالَح عام 614 ق.م. أقام سياخريس المَادِيّ ونَبُوبُولاصر مَلِك بابل وقُوَّةٌ </w:t>
      </w:r>
      <w:r>
        <w:rPr>
          <w:rtl/>
          <w:cs/>
          <w:lang w:val="ar_AE" w:bidi="ar_AE"/>
        </w:rPr>
        <w:t xml:space="preserve">سِكِّيثِيَّة حصارًا على نِينَوَى </w:t>
      </w:r>
      <w:r>
        <w:rPr>
          <w:rtl/>
          <w:cs/>
          <w:lang w:val="ar_AE" w:bidi="ar_AE"/>
        </w:rPr>
        <w:t>عام 612 ق.م، وسقطت المدينة وهَلَكَ المَلِك سين شار إشكون (ساردانابالوس) في نيرانها.</w:t>
      </w:r>
    </w:p>
    <w:p>
      <w:pPr>
        <w:bidi/>
      </w:pPr>
      <w:r>
        <w:rPr>
          <w:rtl/>
          <w:cs/>
          <w:lang w:val="ar_AE" w:bidi="ar_AE"/>
        </w:rPr>
      </w:r>
      <w:r>
        <w:rPr>
          <w:rtl/>
          <w:cs/>
          <w:lang w:val="ar_AE" w:bidi="ar_AE"/>
        </w:rPr>
        <w:t xml:space="preserve">مع أنَّ بقيَّة نِينَوِيَّة تحت قيادة </w:t>
      </w:r>
      <w:r>
        <w:rPr>
          <w:rtl/>
          <w:cs/>
          <w:lang w:val="ar_AE" w:bidi="ar_AE"/>
        </w:rPr>
        <w:t xml:space="preserve">أشور أوباليط </w:t>
      </w:r>
      <w:r>
        <w:rPr>
          <w:rtl/>
          <w:cs/>
          <w:lang w:val="ar_AE" w:bidi="ar_AE"/>
        </w:rPr>
        <w:t>صمدت في حَرَّان (حَارَان) حتَّى عام 609 ق.م، كانت نينوى قد دُمِّرَتْ؛ وبذلك وجدت التَّنَبُّؤات الإلهيَّة للأنبياء العبرانيِّين إتمامها الكامل.</w:t>
      </w:r>
    </w:p>
    <w:p>
      <w:pPr>
        <w:pStyle w:val="Heading3"/>
        <w:bidi/>
      </w:pPr>
      <w:r>
        <w:rPr>
          <w:rtl/>
          <w:cs/>
          <w:lang w:val="ar_AE" w:bidi="ar_AE"/>
        </w:rPr>
        <w:t xml:space="preserve">نِينَوَى </w:t>
      </w:r>
      <w:r>
        <w:rPr>
          <w:rtl/>
          <w:cs/>
          <w:lang w:val="ar_AE" w:bidi="ar_AE"/>
        </w:rPr>
        <w:t>والكتاب المقدس</w:t>
      </w:r>
    </w:p>
    <w:p>
      <w:pPr>
        <w:bidi/>
      </w:pPr>
      <w:r>
        <w:rPr>
          <w:rtl/>
          <w:cs/>
          <w:lang w:val="ar_AE" w:bidi="ar_AE"/>
        </w:rPr>
      </w:r>
      <w:r>
        <w:rPr>
          <w:rtl/>
          <w:cs/>
          <w:lang w:val="ar_AE" w:bidi="ar_AE"/>
        </w:rPr>
        <w:t xml:space="preserve">تُشير سِتَّة أسفار من أسفار العهد القديم إلى مدينة </w:t>
      </w:r>
      <w:r>
        <w:rPr>
          <w:rtl/>
          <w:cs/>
          <w:lang w:val="ar_AE" w:bidi="ar_AE"/>
        </w:rPr>
        <w:t>نِينَوَى</w:t>
      </w:r>
      <w:r>
        <w:rPr>
          <w:rtl/>
          <w:cs/>
          <w:lang w:val="ar_AE" w:bidi="ar_AE"/>
        </w:rPr>
        <w:t>. في سِفْر التكوين، يظهر الذِّكْر الوحيد ل</w:t>
      </w:r>
      <w:r>
        <w:rPr>
          <w:rtl/>
          <w:cs/>
          <w:lang w:val="ar_AE" w:bidi="ar_AE"/>
        </w:rPr>
        <w:t>نِينَوَى</w:t>
      </w:r>
      <w:r>
        <w:rPr>
          <w:rtl/>
          <w:cs/>
          <w:lang w:val="ar_AE" w:bidi="ar_AE"/>
        </w:rPr>
        <w:t xml:space="preserve"> في جدول الأُمَم (</w:t>
      </w:r>
      <w:r>
        <w:rPr>
          <w:rtl/>
          <w:cs/>
          <w:lang w:val="ar_AE" w:bidi="ar_AE"/>
        </w:rPr>
        <w:t>تكوين 10</w:t>
      </w:r>
      <w:r>
        <w:rPr>
          <w:rtl/>
          <w:cs/>
          <w:lang w:val="ar_AE" w:bidi="ar_AE"/>
        </w:rPr>
        <w:t xml:space="preserve">)، والذي يَذكُر أنَّ </w:t>
      </w:r>
      <w:r>
        <w:rPr>
          <w:rtl/>
          <w:cs/>
          <w:lang w:val="ar_AE" w:bidi="ar_AE"/>
        </w:rPr>
        <w:t xml:space="preserve">نِمْرُودَ </w:t>
      </w:r>
      <w:r>
        <w:rPr>
          <w:rtl/>
          <w:cs/>
          <w:lang w:val="ar_AE" w:bidi="ar_AE"/>
        </w:rPr>
        <w:t xml:space="preserve">خَرَجَ من أرض شِنْعَار إلى </w:t>
      </w:r>
      <w:r>
        <w:rPr>
          <w:rtl/>
          <w:cs/>
          <w:lang w:val="ar_AE" w:bidi="ar_AE"/>
        </w:rPr>
        <w:t>أَشُّور وَبَنَى نِينَوَى وَرَحُوبُوتَ وَكَالَحَ وَرَسَنَ، بَيْنَ نِينَوَى وَكَالَحَ</w:t>
      </w:r>
      <w:r>
        <w:rPr>
          <w:rtl/>
          <w:cs/>
          <w:lang w:val="ar_AE" w:bidi="ar_AE"/>
        </w:rPr>
        <w:t xml:space="preserve"> (الآيتان </w:t>
      </w:r>
      <w:r>
        <w:rPr>
          <w:rtl/>
          <w:cs/>
          <w:lang w:val="ar_AE" w:bidi="ar_AE"/>
        </w:rPr>
        <w:t>11–12</w:t>
      </w:r>
      <w:r>
        <w:rPr>
          <w:rtl/>
          <w:cs/>
          <w:lang w:val="ar_AE" w:bidi="ar_AE"/>
        </w:rPr>
        <w:t xml:space="preserve">؛ تنسب </w:t>
      </w:r>
      <w:r>
        <w:rPr>
          <w:rtl/>
          <w:cs/>
          <w:lang w:val="ar_AE" w:bidi="ar_AE"/>
        </w:rPr>
        <w:t>نُسخَة المَلِك چيمس الإنجليزيَّة ونسخة البستاني ڤاندايك العربيَّة</w:t>
      </w:r>
      <w:r>
        <w:rPr>
          <w:rtl/>
          <w:cs/>
          <w:lang w:val="ar_AE" w:bidi="ar_AE"/>
        </w:rPr>
        <w:t xml:space="preserve"> هذا البناء إلى أَشُّور).</w:t>
      </w:r>
    </w:p>
    <w:p>
      <w:pPr>
        <w:bidi/>
      </w:pPr>
      <w:r>
        <w:rPr>
          <w:rtl/>
          <w:cs/>
          <w:lang w:val="ar_AE" w:bidi="ar_AE"/>
        </w:rPr>
      </w:r>
      <w:r>
        <w:rPr>
          <w:rtl/>
          <w:cs/>
          <w:lang w:val="ar_AE" w:bidi="ar_AE"/>
        </w:rPr>
        <w:t xml:space="preserve">تَمَّ جَلْب الجزية التي دفعها </w:t>
      </w:r>
      <w:r>
        <w:rPr>
          <w:rtl/>
          <w:cs/>
          <w:lang w:val="ar_AE" w:bidi="ar_AE"/>
        </w:rPr>
        <w:t xml:space="preserve">مَنَحِيمُ </w:t>
      </w:r>
      <w:r>
        <w:rPr>
          <w:rtl/>
          <w:cs/>
          <w:lang w:val="ar_AE" w:bidi="ar_AE"/>
        </w:rPr>
        <w:t>(</w:t>
      </w:r>
      <w:r>
        <w:rPr>
          <w:rtl/>
          <w:cs/>
          <w:lang w:val="ar_AE" w:bidi="ar_AE"/>
        </w:rPr>
        <w:t>2 ملوك 15:19–20</w:t>
      </w:r>
      <w:r>
        <w:rPr>
          <w:rtl/>
          <w:cs/>
          <w:lang w:val="ar_AE" w:bidi="ar_AE"/>
        </w:rPr>
        <w:t>) والغنيمة التي أُخِذَتْ عند سقوط السامرة (</w:t>
      </w:r>
      <w:r>
        <w:rPr>
          <w:rtl/>
          <w:cs/>
          <w:lang w:val="ar_AE" w:bidi="ar_AE"/>
        </w:rPr>
        <w:t>إشعياء 8:4</w:t>
      </w:r>
      <w:r>
        <w:rPr>
          <w:rtl/>
          <w:cs/>
          <w:lang w:val="ar_AE" w:bidi="ar_AE"/>
        </w:rPr>
        <w:t xml:space="preserve">) إلى </w:t>
      </w:r>
      <w:r>
        <w:rPr>
          <w:rtl/>
          <w:cs/>
          <w:lang w:val="ar_AE" w:bidi="ar_AE"/>
        </w:rPr>
        <w:t>نِينَوَى،</w:t>
      </w:r>
      <w:r>
        <w:rPr>
          <w:rtl/>
          <w:cs/>
          <w:lang w:val="ar_AE" w:bidi="ar_AE"/>
        </w:rPr>
        <w:t xml:space="preserve"> وإلى هذه المدينة جاءت أيضًا الجزية التي تَلَقَّاها سنحاريب من حَزَقِيَّا (</w:t>
      </w:r>
      <w:r>
        <w:rPr>
          <w:rtl/>
          <w:cs/>
          <w:lang w:val="ar_AE" w:bidi="ar_AE"/>
        </w:rPr>
        <w:t>2 ملوك 14–16</w:t>
      </w:r>
      <w:r>
        <w:rPr>
          <w:rtl/>
          <w:cs/>
          <w:lang w:val="ar_AE" w:bidi="ar_AE"/>
        </w:rPr>
        <w:t>).</w:t>
      </w:r>
    </w:p>
    <w:p>
      <w:pPr>
        <w:bidi/>
      </w:pPr>
      <w:r>
        <w:rPr>
          <w:rtl/>
          <w:cs/>
          <w:lang w:val="ar_AE" w:bidi="ar_AE"/>
        </w:rPr>
      </w:r>
      <w:r>
        <w:rPr>
          <w:rtl/>
          <w:cs/>
          <w:lang w:val="ar_AE" w:bidi="ar_AE"/>
        </w:rPr>
        <w:t xml:space="preserve">من بين المشاهد المُخَلَّد ذِكْراها في النُّحُوت البارزة التي عُثِرَ عليها في قصر سنحاريب في </w:t>
      </w:r>
      <w:r>
        <w:rPr>
          <w:rtl/>
          <w:cs/>
          <w:lang w:val="ar_AE" w:bidi="ar_AE"/>
        </w:rPr>
        <w:t xml:space="preserve">نِينَوَى </w:t>
      </w:r>
      <w:r>
        <w:rPr>
          <w:rtl/>
          <w:cs/>
          <w:lang w:val="ar_AE" w:bidi="ar_AE"/>
        </w:rPr>
        <w:t xml:space="preserve">هو تصوير حصار لخيش وأخذها (قارِنْ </w:t>
      </w:r>
      <w:r>
        <w:rPr>
          <w:rtl/>
          <w:cs/>
          <w:lang w:val="ar_AE" w:bidi="ar_AE"/>
        </w:rPr>
        <w:t>2 ملوك 19:8</w:t>
      </w:r>
      <w:r>
        <w:rPr>
          <w:rtl/>
          <w:cs/>
          <w:lang w:val="ar_AE" w:bidi="ar_AE"/>
        </w:rPr>
        <w:t>). يُظهَر سنحاريب جالسًا على عرشٍ، وأمامه أسرى مُتَضَرِّعون. يُظهَر الحصار نفسه في حالة تَقَدُّمٍ، حيث يقوم الرُّماة وكِبَاش الحصار (آلة حصار) بالهجوم، في حين يستخدم المدافعون على الأسوار الأقواس والسهام والمشاعل لصَدِّ الهجوم. من إحدى البوابات يخرج الناس بِحُزَمٍ على ظهورهم وكأنَّهم في حالة استسلام أو هروب. في أسفل اليمين تَمَّ تثبيت ثلاثة رجال عراة في أعمدة.</w:t>
      </w:r>
    </w:p>
    <w:p>
      <w:pPr>
        <w:bidi/>
      </w:pPr>
      <w:r>
        <w:rPr>
          <w:rtl/>
          <w:cs/>
          <w:lang w:val="ar_AE" w:bidi="ar_AE"/>
        </w:rPr>
      </w:r>
      <w:r>
        <w:rPr>
          <w:rtl/>
          <w:cs/>
          <w:lang w:val="ar_AE" w:bidi="ar_AE"/>
        </w:rPr>
        <w:t xml:space="preserve">يوجد على المنشور الموجود في المعهد الشرقي بجامعة شيكاغو وعلى منشور تايلور في المتحف البريطاني رواية سنحاريب لهذا الغزو ليهوذا. نظرًا لعدم أَخْذ </w:t>
      </w:r>
      <w:r>
        <w:rPr>
          <w:rtl/>
          <w:cs/>
          <w:lang w:val="ar_AE" w:bidi="ar_AE"/>
        </w:rPr>
        <w:t>الْأَشُّورِيِّينَ أورشليم</w:t>
      </w:r>
      <w:r>
        <w:rPr>
          <w:rtl/>
          <w:cs/>
          <w:lang w:val="ar_AE" w:bidi="ar_AE"/>
        </w:rPr>
        <w:t>، اضْطَرَّ سنحاريب للاكتفاء بالتفاخُر: "بالنسبة ل</w:t>
      </w:r>
      <w:r>
        <w:rPr>
          <w:rtl/>
          <w:cs/>
          <w:lang w:val="ar_AE" w:bidi="ar_AE"/>
        </w:rPr>
        <w:t xml:space="preserve">حَزَقِيَّا </w:t>
      </w:r>
      <w:r>
        <w:rPr>
          <w:rtl/>
          <w:cs/>
          <w:lang w:val="ar_AE" w:bidi="ar_AE"/>
        </w:rPr>
        <w:t>اليهودي، فلم يخضع لنيري، فحاصرتُ 46 من مُدُنِهِ القَوِيَّة، حصون مُسَوَّرَة، والقرى الصغيرة التي لا تُعَدُّ ولا تُحصَى الواقعة في جوارها، واستوليت عليها... أمَّا هو فجعلته سجينًا في أورشليم، مَقَرِّه المَلَكِيّ، مثل طائر في قفص".</w:t>
      </w:r>
    </w:p>
    <w:p>
      <w:pPr>
        <w:bidi/>
      </w:pPr>
      <w:r>
        <w:rPr>
          <w:rtl/>
          <w:cs/>
          <w:lang w:val="ar_AE" w:bidi="ar_AE"/>
        </w:rPr>
      </w:r>
      <w:r>
        <w:rPr>
          <w:rtl/>
          <w:cs/>
          <w:lang w:val="ar_AE" w:bidi="ar_AE"/>
        </w:rPr>
        <w:t xml:space="preserve">لعب الملوك </w:t>
      </w:r>
      <w:r>
        <w:rPr>
          <w:rtl/>
          <w:cs/>
          <w:lang w:val="ar_AE" w:bidi="ar_AE"/>
        </w:rPr>
        <w:t>الْأَشُّورِيُّون</w:t>
      </w:r>
      <w:r>
        <w:rPr>
          <w:rtl/>
          <w:cs/>
          <w:lang w:val="ar_AE" w:bidi="ar_AE"/>
        </w:rPr>
        <w:t xml:space="preserve"> المرتبطون ب</w:t>
      </w:r>
      <w:r>
        <w:rPr>
          <w:rtl/>
          <w:cs/>
          <w:lang w:val="ar_AE" w:bidi="ar_AE"/>
        </w:rPr>
        <w:t>نِينَوَى</w:t>
      </w:r>
      <w:r>
        <w:rPr>
          <w:rtl/>
          <w:cs/>
          <w:lang w:val="ar_AE" w:bidi="ar_AE"/>
        </w:rPr>
        <w:t xml:space="preserve"> دورًا مُهِمًّا في تاريخ إسرائيل، لكنَّ اسم </w:t>
      </w:r>
      <w:r>
        <w:rPr>
          <w:rtl/>
          <w:cs/>
          <w:lang w:val="ar_AE" w:bidi="ar_AE"/>
        </w:rPr>
        <w:t>نِينَوَى</w:t>
      </w:r>
      <w:r>
        <w:rPr>
          <w:rtl/>
          <w:cs/>
          <w:lang w:val="ar_AE" w:bidi="ar_AE"/>
        </w:rPr>
        <w:t xml:space="preserve"> يَرِد مرَّة واحدة فقط في الأسفار التاريخيَّة في الكتاب المقدس. تَذكُر </w:t>
      </w:r>
      <w:r>
        <w:rPr>
          <w:rtl/>
          <w:cs/>
          <w:lang w:val="ar_AE" w:bidi="ar_AE"/>
        </w:rPr>
        <w:t>الملوك الثاني 19:36</w:t>
      </w:r>
      <w:r>
        <w:rPr>
          <w:rtl/>
          <w:cs/>
          <w:lang w:val="ar_AE" w:bidi="ar_AE"/>
        </w:rPr>
        <w:t xml:space="preserve"> أنَّه بعد خسارة 185,000 جندي على يد ملاك الرَّبِّ، رَجَعَ سنحاريب إلى وطنه وأقام في </w:t>
      </w:r>
      <w:r>
        <w:rPr>
          <w:rtl/>
          <w:cs/>
          <w:lang w:val="ar_AE" w:bidi="ar_AE"/>
        </w:rPr>
        <w:t>نِينَوَى.</w:t>
      </w:r>
      <w:r>
        <w:rPr>
          <w:rtl/>
          <w:cs/>
          <w:lang w:val="ar_AE" w:bidi="ar_AE"/>
        </w:rPr>
        <w:t xml:space="preserve"> هناك قَتَلَهُ ابناه عام 681 ق.م (قارِنْ </w:t>
      </w:r>
      <w:r>
        <w:rPr>
          <w:rtl/>
          <w:cs/>
          <w:lang w:val="ar_AE" w:bidi="ar_AE"/>
        </w:rPr>
        <w:t>2 ملوك 19:37</w:t>
      </w:r>
      <w:r>
        <w:rPr>
          <w:rtl/>
          <w:cs/>
          <w:lang w:val="ar_AE" w:bidi="ar_AE"/>
        </w:rPr>
        <w:t xml:space="preserve">؛ </w:t>
      </w:r>
      <w:r>
        <w:rPr>
          <w:rtl/>
          <w:cs/>
          <w:lang w:val="ar_AE" w:bidi="ar_AE"/>
        </w:rPr>
        <w:t>2 أخبار الأيام 32:21</w:t>
      </w:r>
      <w:r>
        <w:rPr>
          <w:rtl/>
          <w:cs/>
          <w:lang w:val="ar_AE" w:bidi="ar_AE"/>
        </w:rPr>
        <w:t xml:space="preserve">؛ </w:t>
      </w:r>
      <w:r>
        <w:rPr>
          <w:rtl/>
          <w:cs/>
          <w:lang w:val="ar_AE" w:bidi="ar_AE"/>
        </w:rPr>
        <w:t>إشعياء 37:38</w:t>
      </w:r>
      <w:r>
        <w:rPr>
          <w:rtl/>
          <w:cs/>
          <w:lang w:val="ar_AE" w:bidi="ar_AE"/>
        </w:rPr>
        <w:t>).</w:t>
      </w:r>
    </w:p>
    <w:p>
      <w:pPr>
        <w:bidi/>
      </w:pPr>
      <w:r>
        <w:rPr>
          <w:rtl/>
          <w:cs/>
          <w:lang w:val="ar_AE" w:bidi="ar_AE"/>
        </w:rPr>
      </w:r>
      <w:r>
        <w:rPr>
          <w:rtl/>
          <w:cs/>
          <w:lang w:val="ar_AE" w:bidi="ar_AE"/>
        </w:rPr>
        <w:t xml:space="preserve">توجد إشارات كثيرة إلى </w:t>
      </w:r>
      <w:r>
        <w:rPr>
          <w:rtl/>
          <w:cs/>
          <w:lang w:val="ar_AE" w:bidi="ar_AE"/>
        </w:rPr>
        <w:t xml:space="preserve">نِينَوَى </w:t>
      </w:r>
      <w:r>
        <w:rPr>
          <w:rtl/>
          <w:cs/>
          <w:lang w:val="ar_AE" w:bidi="ar_AE"/>
        </w:rPr>
        <w:t>في سِفْر يونان؛ إذ أُرسِل النَّبِيُّ صراحةً إلى هذه المدينة لتحذيرها من الدينونة الوشيكة. تُدعَى نِينَوَى "</w:t>
      </w:r>
      <w:r>
        <w:rPr>
          <w:rtl/>
          <w:cs/>
          <w:lang w:val="ar_AE" w:bidi="ar_AE"/>
        </w:rPr>
        <w:t>الْمَدِينَةِ الْعَظِيمَةِ</w:t>
      </w:r>
      <w:r>
        <w:rPr>
          <w:rtl/>
          <w:cs/>
          <w:lang w:val="ar_AE" w:bidi="ar_AE"/>
        </w:rPr>
        <w:t>" (</w:t>
      </w:r>
      <w:r>
        <w:rPr>
          <w:rtl/>
          <w:cs/>
          <w:lang w:val="ar_AE" w:bidi="ar_AE"/>
        </w:rPr>
        <w:t>يونان 1:2</w:t>
      </w:r>
      <w:r>
        <w:rPr>
          <w:rtl/>
          <w:cs/>
          <w:lang w:val="ar_AE" w:bidi="ar_AE"/>
        </w:rPr>
        <w:t xml:space="preserve">؛ </w:t>
      </w:r>
      <w:r>
        <w:rPr>
          <w:rtl/>
          <w:cs/>
          <w:lang w:val="ar_AE" w:bidi="ar_AE"/>
        </w:rPr>
        <w:t>3:2</w:t>
      </w:r>
      <w:r>
        <w:rPr>
          <w:rtl/>
          <w:cs/>
          <w:lang w:val="ar_AE" w:bidi="ar_AE"/>
        </w:rPr>
        <w:t>)، وتُوصَف بأنَّها "</w:t>
      </w:r>
      <w:r>
        <w:rPr>
          <w:rtl/>
          <w:cs/>
          <w:lang w:val="ar_AE" w:bidi="ar_AE"/>
        </w:rPr>
        <w:t>مَدِينَةً عَظِيمَةً للهِ مَسِيرَةَ ثَلاَثَةِ أَيَّامٍ</w:t>
      </w:r>
      <w:r>
        <w:rPr>
          <w:rtl/>
          <w:cs/>
          <w:lang w:val="ar_AE" w:bidi="ar_AE"/>
        </w:rPr>
        <w:t>" (</w:t>
      </w:r>
      <w:r>
        <w:rPr>
          <w:rtl/>
          <w:cs/>
          <w:lang w:val="ar_AE" w:bidi="ar_AE"/>
        </w:rPr>
        <w:t>3:3</w:t>
      </w:r>
      <w:r>
        <w:rPr>
          <w:rtl/>
          <w:cs/>
          <w:lang w:val="ar_AE" w:bidi="ar_AE"/>
        </w:rPr>
        <w:t xml:space="preserve">). لابُدَّ أنَّ </w:t>
      </w:r>
      <w:r>
        <w:rPr>
          <w:rtl/>
          <w:cs/>
          <w:lang w:val="ar_AE" w:bidi="ar_AE"/>
        </w:rPr>
        <w:t>نِينَوَى ضَمَّ</w:t>
      </w:r>
      <w:r>
        <w:rPr>
          <w:rtl/>
          <w:cs/>
          <w:lang w:val="ar_AE" w:bidi="ar_AE"/>
        </w:rPr>
        <w:t xml:space="preserve">تْ أكثر من المساحة التي يُمَثِّلها تَلَّا قوينجق والنَّبِي يونس. يعتقد بعض المُفَسِّرين أنَّ نِينَوَى شملت مُدُنًا أخرى مرتبطة بها، بما في ذلك "المُثَلَّث الأشُّورِيّ"، زاوية الأرض بين نهرَيْ دجلة والزَّاب الكبير، والمُمتَدَّة من </w:t>
      </w:r>
      <w:r>
        <w:rPr>
          <w:rtl/>
          <w:cs/>
          <w:lang w:val="ar_AE" w:bidi="ar_AE"/>
        </w:rPr>
        <w:t xml:space="preserve">خورسباد </w:t>
      </w:r>
      <w:r>
        <w:rPr>
          <w:rtl/>
          <w:cs/>
          <w:lang w:val="ar_AE" w:bidi="ar_AE"/>
        </w:rPr>
        <w:t>في الشمال إلى نمرود في الجنوب.</w:t>
      </w:r>
    </w:p>
    <w:p>
      <w:pPr>
        <w:bidi/>
      </w:pPr>
      <w:r>
        <w:rPr>
          <w:rtl/>
          <w:cs/>
          <w:lang w:val="ar_AE" w:bidi="ar_AE"/>
        </w:rPr>
      </w:r>
      <w:r>
        <w:rPr>
          <w:rtl/>
          <w:cs/>
          <w:lang w:val="ar_AE" w:bidi="ar_AE"/>
        </w:rPr>
        <w:t>يَتَحَدَّث الرَّبُّ عن "</w:t>
      </w:r>
      <w:r>
        <w:rPr>
          <w:rtl/>
          <w:cs/>
          <w:lang w:val="ar_AE" w:bidi="ar_AE"/>
        </w:rPr>
        <w:t>الْمَدِينَةِ الْعَظِيمَةِ الَّتِي يُوجَدُ فِيهَا أَكْثَرُ مِنِ اثْنَتَيْ عَشَرَةَ رِبْوَةً مِنَ النَّاسِ الَّذِينَ لاَ يَعْرِفُونَ يَمِينَهُمْ مِنْ شِمَالِهِمْ</w:t>
      </w:r>
      <w:r>
        <w:rPr>
          <w:rtl/>
          <w:cs/>
          <w:lang w:val="ar_AE" w:bidi="ar_AE"/>
        </w:rPr>
        <w:t>" (</w:t>
      </w:r>
      <w:r>
        <w:rPr>
          <w:rtl/>
          <w:cs/>
          <w:lang w:val="ar_AE" w:bidi="ar_AE"/>
        </w:rPr>
        <w:t>يونان 4:11</w:t>
      </w:r>
      <w:r>
        <w:rPr>
          <w:rtl/>
          <w:cs/>
          <w:lang w:val="ar_AE" w:bidi="ar_AE"/>
        </w:rPr>
        <w:t xml:space="preserve">). يُفَسِّر بعض الكُتَّاب هذا التصريح على أنَّه يُشِير إلى عدد الأطفال الأبرياء في المدينة؛ ولذا يَصِلُون إلى إجمالي عدد سكان يَبلُغ حوالي 600,000 نسمة لمدينة نِينَوَى الكبرى. مع ذلك، فالأمر المعقول بشكل أكبر هو استنتاج أنَّ السُّكَّان بأكملهم مقصودون وأنَّ العبارة الوصفيَّة تَتَعَلَّق بالظُّلْمَة الروحيَّة التَّامَّة لأهل </w:t>
      </w:r>
      <w:r>
        <w:rPr>
          <w:rtl/>
          <w:cs/>
          <w:lang w:val="ar_AE" w:bidi="ar_AE"/>
        </w:rPr>
        <w:t>نِينَوَى،</w:t>
      </w:r>
      <w:r>
        <w:rPr>
          <w:rtl/>
          <w:cs/>
          <w:lang w:val="ar_AE" w:bidi="ar_AE"/>
        </w:rPr>
        <w:t xml:space="preserve"> كما تُتَرجَم في نُسخَة nlt الإنجليزيَّة للكتاب المقدس.</w:t>
      </w:r>
    </w:p>
    <w:p>
      <w:pPr>
        <w:bidi/>
      </w:pPr>
      <w:r>
        <w:rPr>
          <w:rtl/>
          <w:cs/>
          <w:lang w:val="ar_AE" w:bidi="ar_AE"/>
        </w:rPr>
      </w:r>
      <w:r>
        <w:rPr>
          <w:rtl/>
          <w:cs/>
          <w:lang w:val="ar_AE" w:bidi="ar_AE"/>
        </w:rPr>
        <w:t>نادى يونان برسالة دينونة ودمار، إلَّا أنَّ توبة المدينة أدَّت إلى خلاصها (</w:t>
      </w:r>
      <w:r>
        <w:rPr>
          <w:rtl/>
          <w:cs/>
          <w:lang w:val="ar_AE" w:bidi="ar_AE"/>
        </w:rPr>
        <w:t>3:6–10</w:t>
      </w:r>
      <w:r>
        <w:rPr>
          <w:rtl/>
          <w:cs/>
          <w:lang w:val="ar_AE" w:bidi="ar_AE"/>
        </w:rPr>
        <w:t xml:space="preserve">). أعلن ناحوم السقوط النهائي للمدينة بِلُغَةٍ حَيَّةٍ ومثيرة. تَنَبَّأ أيضًا </w:t>
      </w:r>
      <w:r>
        <w:rPr>
          <w:rtl/>
          <w:cs/>
          <w:lang w:val="ar_AE" w:bidi="ar_AE"/>
        </w:rPr>
        <w:t xml:space="preserve">صَفَنْيَا </w:t>
      </w:r>
      <w:r>
        <w:rPr>
          <w:rtl/>
          <w:cs/>
          <w:lang w:val="ar_AE" w:bidi="ar_AE"/>
        </w:rPr>
        <w:t xml:space="preserve">بهلاك نِينَوَى وتَنَبَّأ بأنَّها ستكون خرابًا، مكانًا </w:t>
      </w:r>
      <w:r>
        <w:rPr>
          <w:rtl/>
          <w:cs/>
          <w:lang w:val="ar_AE" w:bidi="ar_AE"/>
        </w:rPr>
        <w:t>تَرْبُضُ فِيه الْقُطْعَانُ</w:t>
      </w:r>
      <w:r>
        <w:rPr>
          <w:rtl/>
          <w:cs/>
          <w:lang w:val="ar_AE" w:bidi="ar_AE"/>
        </w:rPr>
        <w:t>، كما سَيُلاحِظ حتَّى الزائر العابر للموقع (</w:t>
      </w:r>
      <w:r>
        <w:rPr>
          <w:rtl/>
          <w:cs/>
          <w:lang w:val="ar_AE" w:bidi="ar_AE"/>
        </w:rPr>
        <w:t>صَفَنْيَا 2:13–15</w:t>
      </w:r>
      <w:r>
        <w:rPr>
          <w:rtl/>
          <w:cs/>
          <w:lang w:val="ar_AE" w:bidi="ar_AE"/>
        </w:rPr>
        <w:t>).</w:t>
      </w:r>
    </w:p>
    <w:p>
      <w:pPr>
        <w:bidi/>
      </w:pPr>
      <w:r>
        <w:rPr>
          <w:rtl/>
          <w:cs/>
          <w:lang w:val="ar_AE" w:bidi="ar_AE"/>
        </w:rPr>
      </w:r>
      <w:r>
        <w:rPr>
          <w:rtl/>
          <w:cs/>
          <w:lang w:val="ar_AE" w:bidi="ar_AE"/>
        </w:rPr>
        <w:t>دُمِّرَتْ نِينَوَى على يد تحالف من البابليِّين والمَادِيِّين وال</w:t>
      </w:r>
      <w:r>
        <w:rPr>
          <w:rtl/>
          <w:cs/>
          <w:lang w:val="ar_AE" w:bidi="ar_AE"/>
        </w:rPr>
        <w:t>سِّكِّيثِيِّين</w:t>
      </w:r>
      <w:r>
        <w:rPr>
          <w:rtl/>
          <w:cs/>
          <w:lang w:val="ar_AE" w:bidi="ar_AE"/>
        </w:rPr>
        <w:t>. كان دمار المدينة ساحقًا وكاملًا، ففي غضون بضعة قرون نُسِيَ موقع المدينة نفسه. تراجع كْسِينُوفُون (زينوفون) والجيوش اليونانيَّة مارِّين أمام الموقع عام 401 ق.م دون أن يُدرِكوا ذلك. في القرن الثاني الميلادي، عَلَّق السَّاخِر اليوناني لوقيان قائلًا: "نِينَوَى مُدَمَّرَة بالكامل حتَّى أنَّه لم يَعُدْ من الممكن تحديد مكانها، فلا يبقى منها أي أثر".</w:t>
      </w:r>
    </w:p>
    <w:p>
      <w:pPr>
        <w:bidi/>
      </w:pPr>
      <w:r>
        <w:rPr>
          <w:rtl/>
          <w:cs/>
          <w:lang w:val="ar_AE" w:bidi="ar_AE"/>
        </w:rPr>
      </w:r>
      <w:r>
        <w:rPr>
          <w:rtl/>
          <w:cs/>
          <w:lang w:val="ar_AE" w:bidi="ar_AE"/>
        </w:rPr>
        <w:t xml:space="preserve">إشارات العهد الجديد الوحيدة إلى </w:t>
      </w:r>
      <w:r>
        <w:rPr>
          <w:rtl/>
          <w:cs/>
          <w:lang w:val="ar_AE" w:bidi="ar_AE"/>
        </w:rPr>
        <w:t xml:space="preserve">نِينَوَى </w:t>
      </w:r>
      <w:r>
        <w:rPr>
          <w:rtl/>
          <w:cs/>
          <w:lang w:val="ar_AE" w:bidi="ar_AE"/>
        </w:rPr>
        <w:t>في الأناجيل تتعلَّق أيضًا بالدينونة. أَكَّد يسوع، ردًّا على طلب من الكَتَبَة و</w:t>
      </w:r>
      <w:r>
        <w:rPr>
          <w:rtl/>
          <w:cs/>
          <w:lang w:val="ar_AE" w:bidi="ar_AE"/>
        </w:rPr>
        <w:t>الْفَرِّيسِيِّينَ</w:t>
      </w:r>
      <w:r>
        <w:rPr>
          <w:rtl/>
          <w:cs/>
          <w:lang w:val="ar_AE" w:bidi="ar_AE"/>
        </w:rPr>
        <w:t xml:space="preserve">، أنَّ جيلًا </w:t>
      </w:r>
      <w:r>
        <w:rPr>
          <w:rtl/>
          <w:cs/>
          <w:lang w:val="ar_AE" w:bidi="ar_AE"/>
        </w:rPr>
        <w:t>شِرِّيرًا يَطْلُبُ آيَةً،</w:t>
      </w:r>
      <w:r>
        <w:rPr>
          <w:rtl/>
          <w:cs/>
          <w:lang w:val="ar_AE" w:bidi="ar_AE"/>
        </w:rPr>
        <w:t xml:space="preserve"> وكما كان يونان آيةً لأهل </w:t>
      </w:r>
      <w:r>
        <w:rPr>
          <w:rtl/>
          <w:cs/>
          <w:lang w:val="ar_AE" w:bidi="ar_AE"/>
        </w:rPr>
        <w:t>نِينَوَى</w:t>
      </w:r>
      <w:r>
        <w:rPr>
          <w:rtl/>
          <w:cs/>
          <w:lang w:val="ar_AE" w:bidi="ar_AE"/>
        </w:rPr>
        <w:t>، هكذا سيكون يسوع آيةً لجيله (</w:t>
      </w:r>
      <w:r>
        <w:rPr>
          <w:rtl/>
          <w:cs/>
          <w:lang w:val="ar_AE" w:bidi="ar_AE"/>
        </w:rPr>
        <w:t>متَّى 12:38–40</w:t>
      </w:r>
      <w:r>
        <w:rPr>
          <w:rtl/>
          <w:cs/>
          <w:lang w:val="ar_AE" w:bidi="ar_AE"/>
        </w:rPr>
        <w:t xml:space="preserve">؛ </w:t>
      </w:r>
      <w:r>
        <w:rPr>
          <w:rtl/>
          <w:cs/>
          <w:lang w:val="ar_AE" w:bidi="ar_AE"/>
        </w:rPr>
        <w:t>لوقا 11:29–31</w:t>
      </w:r>
      <w:r>
        <w:rPr>
          <w:rtl/>
          <w:cs/>
          <w:lang w:val="ar_AE" w:bidi="ar_AE"/>
        </w:rPr>
        <w:t xml:space="preserve">)، ثُمَّ تابع حديثه ليُعلِن أنَّ أهل </w:t>
      </w:r>
      <w:r>
        <w:rPr>
          <w:rtl/>
          <w:cs/>
          <w:lang w:val="ar_AE" w:bidi="ar_AE"/>
        </w:rPr>
        <w:t xml:space="preserve">نِينَوَى سَيَقُومُونَ فِي الدِّينِ مَعَ جِيلِهِ وَيَدِينُونَهُ، لأَنَّ </w:t>
      </w:r>
      <w:r>
        <w:rPr>
          <w:rtl/>
          <w:cs/>
          <w:lang w:val="ar_AE" w:bidi="ar_AE"/>
        </w:rPr>
        <w:t>أهل نِينَوَى</w:t>
      </w:r>
      <w:r>
        <w:rPr>
          <w:rtl/>
          <w:cs/>
          <w:lang w:val="ar_AE" w:bidi="ar_AE"/>
        </w:rPr>
        <w:t xml:space="preserve"> تَابُوا بِمُنَادَاةِ يُونَانَ، وَالآن قد جاء مَنْ هو أَعْظَم مِنْ يُونَانَ</w:t>
      </w:r>
      <w:r>
        <w:rPr>
          <w:rtl/>
          <w:cs/>
          <w:lang w:val="ar_AE" w:bidi="ar_AE"/>
        </w:rPr>
        <w:t xml:space="preserve"> (</w:t>
      </w:r>
      <w:r>
        <w:rPr>
          <w:rtl/>
          <w:cs/>
          <w:lang w:val="ar_AE" w:bidi="ar_AE"/>
        </w:rPr>
        <w:t>متَّى 12:41</w:t>
      </w:r>
      <w:r>
        <w:rPr>
          <w:rtl/>
          <w:cs/>
          <w:lang w:val="ar_AE" w:bidi="ar_AE"/>
        </w:rPr>
        <w:t xml:space="preserve">؛ </w:t>
      </w:r>
      <w:r>
        <w:rPr>
          <w:rtl/>
          <w:cs/>
          <w:lang w:val="ar_AE" w:bidi="ar_AE"/>
        </w:rPr>
        <w:t>لوقا 11:32</w:t>
      </w:r>
      <w:r>
        <w:rPr>
          <w:rtl/>
          <w:cs/>
          <w:lang w:val="ar_AE" w:bidi="ar_AE"/>
        </w:rPr>
        <w:t>).</w:t>
      </w:r>
    </w:p>
    <w:p>
      <w:pPr>
        <w:bidi/>
      </w:pPr>
      <w:r>
        <w:rPr>
          <w:rtl/>
          <w:cs/>
          <w:lang w:val="ar_AE" w:bidi="ar_AE"/>
        </w:rPr>
      </w:r>
      <w:r>
        <w:rPr>
          <w:rtl/>
          <w:cs/>
          <w:lang w:val="ar_AE" w:bidi="ar_AE"/>
        </w:rPr>
        <w:t xml:space="preserve">اُنْظُرْ أيضًا </w:t>
      </w:r>
      <w:r>
        <w:rPr>
          <w:rtl/>
          <w:cs/>
          <w:lang w:val="ar_AE" w:bidi="ar_AE"/>
        </w:rPr>
        <w:t>أشُّور، أشُّورِيُّون</w:t>
      </w:r>
      <w:r>
        <w:rPr>
          <w:rtl/>
          <w:cs/>
          <w:lang w:val="ar_AE" w:bidi="ar_AE"/>
        </w:rPr>
        <w:t xml:space="preserve">؛ </w:t>
      </w:r>
      <w:r>
        <w:rPr>
          <w:rtl/>
          <w:cs/>
          <w:lang w:val="ar_AE" w:bidi="ar_AE"/>
        </w:rPr>
        <w:t>شريعة حمورابي</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