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बर</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ब्रूड (बच्चे/वंश)</w:t>
      </w:r>
      <w:r>
        <w:rPr>
          <w:lang w:val="hi_IN" w:bidi="hi_IN"/>
        </w:rPr>
      </w:r>
    </w:p>
    <w:p>
      <w:pPr/>
      <w:r>
        <w:rPr>
          <w:lang w:val="hi_IN" w:bidi="hi_IN"/>
        </w:rPr>
      </w:r>
      <w:r>
        <w:rPr>
          <w:lang w:val="hi_IN" w:bidi="hi_IN"/>
        </w:rPr>
        <w:t>अंग्रेज़ी में, 'ब्रूड' शब्द का इस्तेमाल अक्सर छोटे जानवरों, खासकर पक्षियों के बच्चों के लिए किया जाता है। हालाँकि, बाइबल में जिस शब्द का अनुवाद 'ब्रूड' के रूप में किया गया है, उसका इस्तेमाल ज़्यादा व्यापक अर्थ में होता है।</w:t>
      </w:r>
    </w:p>
    <w:p>
      <w:pPr/>
      <w:r>
        <w:rPr>
          <w:lang w:val="hi_IN" w:bidi="hi_IN"/>
        </w:rPr>
      </w:r>
      <w:r>
        <w:rPr>
          <w:lang w:val="hi_IN" w:bidi="hi_IN"/>
        </w:rPr>
        <w:t>पुराने नियम में, यह आमतौर पर ऐसे लोगों के समूह को दर्शाता है जिनकी विशेषताएँ एक जैसी होती हैं। उदाहरण के लिए:</w:t>
      </w:r>
    </w:p>
    <w:p>
      <w:pPr>
        <w:pStyle w:val="ListBullet"/>
        <w:spacing w:line="240" w:lineRule="auto"/>
        <w:ind w:left="720"/>
      </w:pPr>
      <w:r>
        <w:rPr>
          <w:lang w:val="hi_IN" w:bidi="hi_IN"/>
        </w:rPr>
      </w:r>
      <w:r>
        <w:rPr>
          <w:lang w:val="hi_IN" w:bidi="hi_IN"/>
        </w:rPr>
        <w:t>"पापियों का समूह" (</w:t>
      </w:r>
      <w:r>
        <w:rPr>
          <w:lang w:val="hi_IN" w:bidi="hi_IN"/>
        </w:rPr>
        <w:t>गिनती 32:14</w:t>
      </w:r>
      <w:r>
        <w:rPr>
          <w:lang w:val="hi_IN" w:bidi="hi_IN"/>
        </w:rPr>
        <w:t>),</w:t>
      </w:r>
    </w:p>
    <w:p>
      <w:pPr>
        <w:pStyle w:val="ListBullet"/>
        <w:spacing w:line="240" w:lineRule="auto"/>
        <w:ind w:left="720"/>
      </w:pPr>
      <w:r>
        <w:rPr>
          <w:lang w:val="hi_IN" w:bidi="hi_IN"/>
        </w:rPr>
      </w:r>
      <w:r>
        <w:rPr>
          <w:lang w:val="hi_IN" w:bidi="hi_IN"/>
        </w:rPr>
        <w:t>"</w:t>
      </w:r>
      <w:r>
        <w:rPr>
          <w:lang w:val="hi_IN" w:bidi="hi_IN"/>
        </w:rPr>
        <w:t>मूर्खों और नीच लोगों</w:t>
      </w:r>
      <w:r>
        <w:rPr>
          <w:lang w:val="hi_IN" w:bidi="hi_IN"/>
        </w:rPr>
        <w:t xml:space="preserve"> का समूह" (</w:t>
      </w:r>
      <w:r>
        <w:rPr>
          <w:lang w:val="hi_IN" w:bidi="hi_IN"/>
        </w:rPr>
        <w:t>अय्यूब 30:8</w:t>
      </w:r>
      <w:r>
        <w:rPr>
          <w:lang w:val="hi_IN" w:bidi="hi_IN"/>
        </w:rPr>
        <w:t>),</w:t>
      </w:r>
    </w:p>
    <w:p>
      <w:pPr>
        <w:pStyle w:val="ListBullet"/>
        <w:spacing w:line="240" w:lineRule="auto"/>
        <w:ind w:left="720"/>
      </w:pPr>
      <w:r>
        <w:rPr>
          <w:lang w:val="hi_IN" w:bidi="hi_IN"/>
        </w:rPr>
      </w:r>
      <w:r>
        <w:rPr>
          <w:lang w:val="hi_IN" w:bidi="hi_IN"/>
        </w:rPr>
        <w:t>"</w:t>
      </w:r>
      <w:r>
        <w:rPr>
          <w:lang w:val="hi_IN" w:bidi="hi_IN"/>
        </w:rPr>
        <w:t xml:space="preserve">कुकर्म </w:t>
      </w:r>
      <w:r>
        <w:rPr>
          <w:lang w:val="hi_IN" w:bidi="hi_IN"/>
        </w:rPr>
        <w:t>करने वालों का समूह" (</w:t>
      </w:r>
      <w:r>
        <w:rPr>
          <w:lang w:val="hi_IN" w:bidi="hi_IN"/>
        </w:rPr>
        <w:t>यशायाह 1:4</w:t>
      </w:r>
      <w:r>
        <w:rPr>
          <w:lang w:val="hi_IN" w:bidi="hi_IN"/>
        </w:rPr>
        <w:t>)।</w:t>
      </w:r>
    </w:p>
    <w:p>
      <w:pPr/>
      <w:r>
        <w:rPr>
          <w:lang w:val="hi_IN" w:bidi="hi_IN"/>
        </w:rPr>
      </w:r>
      <w:r>
        <w:rPr>
          <w:lang w:val="hi_IN" w:bidi="hi_IN"/>
        </w:rPr>
        <w:t>एक ऐसा भी उदाहरण है जहाँ इसका इस्तेमाल सचमुच पक्षियों के बच्चों के लिए किया गया है (</w:t>
      </w:r>
      <w:r>
        <w:rPr>
          <w:lang w:val="hi_IN" w:bidi="hi_IN"/>
        </w:rPr>
        <w:t>यशायाह 34:15</w:t>
      </w:r>
      <w:r>
        <w:rPr>
          <w:lang w:val="hi_IN" w:bidi="hi_IN"/>
        </w:rPr>
        <w:t>), लेकिन वहाँ इसके लिए एक अलग इब्रानी शब्द का प्रयोग हुआ है।</w:t>
      </w:r>
    </w:p>
    <w:p>
      <w:pPr/>
      <w:r>
        <w:rPr>
          <w:lang w:val="hi_IN" w:bidi="hi_IN"/>
        </w:rPr>
      </w:r>
      <w:r>
        <w:rPr>
          <w:lang w:val="hi_IN" w:bidi="hi_IN"/>
        </w:rPr>
        <w:t>नए नियम में, यूनानी शब्द 'गेनिमा' का अनुवाद हमेशा 'ब्रूड' के रूप में ही किया गया है, खासकर "साँपों का समूह" वाक्यांश में (</w:t>
      </w:r>
      <w:r>
        <w:rPr>
          <w:lang w:val="hi_IN" w:bidi="hi_IN"/>
        </w:rPr>
        <w:t>मत्ती 3:7</w:t>
      </w:r>
      <w:r>
        <w:rPr>
          <w:lang w:val="hi_IN" w:bidi="hi_IN"/>
        </w:rPr>
        <w:t xml:space="preserve">; </w:t>
      </w:r>
      <w:r>
        <w:rPr>
          <w:lang w:val="hi_IN" w:bidi="hi_IN"/>
        </w:rPr>
        <w:t>12:34</w:t>
      </w:r>
      <w:r>
        <w:rPr>
          <w:lang w:val="hi_IN" w:bidi="hi_IN"/>
        </w:rPr>
        <w:t xml:space="preserve">; </w:t>
      </w:r>
      <w:r>
        <w:rPr>
          <w:lang w:val="hi_IN" w:bidi="hi_IN"/>
        </w:rPr>
        <w:t>लूका 3:7</w:t>
      </w:r>
      <w:r>
        <w:rPr>
          <w:lang w:val="hi_IN" w:bidi="hi_IN"/>
        </w:rPr>
        <w:t>); यहाँ इसका अर्थ संतान या बच्चे होता है (और यहाँ भी इसका पक्षियों से कोई लेना-देना नहीं है)।</w:t>
      </w:r>
    </w:p>
    <w:p>
      <w:pPr/>
      <w:r>
        <w:rPr>
          <w:lang w:val="hi_IN" w:bidi="hi_IN"/>
        </w:rPr>
      </w:r>
    </w:p>
    <w:p>
      <w:pPr/>
      <w:r>
        <w:rPr>
          <w:lang w:val="hi_IN" w:bidi="hi_IN"/>
        </w:rPr>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