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wai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外邦人（寄居的）</w:t>
      </w:r>
      <w:r>
        <w:rPr>
          <w:lang w:val="zh_TW" w:bidi="zh_TW"/>
        </w:rPr>
      </w:r>
    </w:p>
    <w:p>
      <w:pPr/>
      <w:r>
        <w:rPr>
          <w:lang w:val="zh_TW" w:bidi="zh_TW"/>
        </w:rPr>
      </w:r>
      <w:r>
        <w:rPr>
          <w:lang w:val="zh_TW" w:bidi="zh_TW"/>
        </w:rPr>
        <w:t>非屬於國民的人。外邦人（寄居的）可能是臨時的客旅、臨時的居民或外國人。</w:t>
      </w:r>
    </w:p>
    <w:p>
      <w:pPr/>
      <w:r>
        <w:rPr>
          <w:lang w:val="zh_TW" w:bidi="zh_TW"/>
        </w:rPr>
      </w:r>
      <w:r>
        <w:rPr>
          <w:lang w:val="zh_TW" w:bidi="zh_TW"/>
        </w:rPr>
        <w:t>部分譯本正確譯出表達「外邦人」含義的詞，然而，有些譯本僅在兩處地方，表達其最真實的意義（</w:t>
      </w:r>
      <w:r>
        <w:rPr>
          <w:lang w:val="zh_TW" w:bidi="zh_TW"/>
        </w:rPr>
        <w:t>申15:3</w:t>
      </w:r>
      <w:r>
        <w:rPr>
          <w:lang w:val="zh_TW" w:bidi="zh_TW"/>
        </w:rPr>
        <w:t>；</w:t>
      </w:r>
      <w:r>
        <w:rPr>
          <w:lang w:val="zh_TW" w:bidi="zh_TW"/>
        </w:rPr>
        <w:t>俄1:11</w:t>
      </w:r>
      <w:r>
        <w:rPr>
          <w:lang w:val="zh_TW" w:bidi="zh_TW"/>
        </w:rPr>
        <w:t>）。在大多數情況下，這些基本將該詞翻譯為「外來者」（</w:t>
      </w:r>
      <w:r>
        <w:rPr>
          <w:lang w:val="zh_TW" w:bidi="zh_TW"/>
        </w:rPr>
        <w:t>申14:21</w:t>
      </w:r>
      <w:r>
        <w:rPr>
          <w:lang w:val="zh_TW" w:bidi="zh_TW"/>
        </w:rPr>
        <w:t>；</w:t>
      </w:r>
      <w:r>
        <w:rPr>
          <w:lang w:val="zh_TW" w:bidi="zh_TW"/>
        </w:rPr>
        <w:t>伯19:15</w:t>
      </w:r>
      <w:r>
        <w:rPr>
          <w:lang w:val="zh_TW" w:bidi="zh_TW"/>
        </w:rPr>
        <w:t>；</w:t>
      </w:r>
      <w:r>
        <w:rPr>
          <w:lang w:val="zh_TW" w:bidi="zh_TW"/>
        </w:rPr>
        <w:t>詩69:8</w:t>
      </w:r>
      <w:r>
        <w:rPr>
          <w:lang w:val="zh_TW" w:bidi="zh_TW"/>
        </w:rPr>
        <w:t>；</w:t>
      </w:r>
      <w:r>
        <w:rPr>
          <w:lang w:val="zh_TW" w:bidi="zh_TW"/>
        </w:rPr>
        <w:t>哀5:2</w:t>
      </w:r>
      <w:r>
        <w:rPr>
          <w:lang w:val="zh_TW" w:bidi="zh_TW"/>
        </w:rPr>
        <w:t>）或「陌生人」（</w:t>
      </w:r>
      <w:r>
        <w:rPr>
          <w:lang w:val="zh_TW" w:bidi="zh_TW"/>
        </w:rPr>
        <w:t>創15:13</w:t>
      </w:r>
      <w:r>
        <w:rPr>
          <w:lang w:val="zh_TW" w:bidi="zh_TW"/>
        </w:rPr>
        <w:t>；</w:t>
      </w:r>
      <w:r>
        <w:rPr>
          <w:lang w:val="zh_TW" w:bidi="zh_TW"/>
        </w:rPr>
        <w:t>出2:22</w:t>
      </w:r>
      <w:r>
        <w:rPr>
          <w:lang w:val="zh_TW" w:bidi="zh_TW"/>
        </w:rPr>
        <w:t>；</w:t>
      </w:r>
      <w:r>
        <w:rPr>
          <w:lang w:val="zh_TW" w:bidi="zh_TW"/>
        </w:rPr>
        <w:t>利25:35</w:t>
      </w:r>
      <w:r>
        <w:rPr>
          <w:lang w:val="zh_TW" w:bidi="zh_TW"/>
        </w:rPr>
        <w:t>）。另一個希伯來詞意為「居住者」或「定居者」（</w:t>
      </w:r>
      <w:r>
        <w:rPr>
          <w:lang w:val="zh_TW" w:bidi="zh_TW"/>
        </w:rPr>
        <w:t>利25:35</w:t>
      </w:r>
      <w:r>
        <w:rPr>
          <w:lang w:val="zh_TW" w:bidi="zh_TW"/>
        </w:rPr>
        <w:t>；</w:t>
      </w:r>
      <w:r>
        <w:rPr>
          <w:lang w:val="zh_TW" w:bidi="zh_TW"/>
        </w:rPr>
        <w:t>代上29:15</w:t>
      </w:r>
      <w:r>
        <w:rPr>
          <w:lang w:val="zh_TW" w:bidi="zh_TW"/>
        </w:rPr>
        <w:t>；</w:t>
      </w:r>
      <w:r>
        <w:rPr>
          <w:lang w:val="zh_TW" w:bidi="zh_TW"/>
        </w:rPr>
        <w:t>詩39:12</w:t>
      </w:r>
      <w:r>
        <w:rPr>
          <w:lang w:val="zh_TW" w:bidi="zh_TW"/>
        </w:rPr>
        <w:t>）。然而，它最常被翻譯為「寄居者」。</w:t>
      </w:r>
    </w:p>
    <w:p>
      <w:pPr/>
      <w:r>
        <w:rPr>
          <w:lang w:val="zh_TW" w:bidi="zh_TW"/>
        </w:rPr>
      </w:r>
      <w:r>
        <w:rPr>
          <w:lang w:val="zh_TW" w:bidi="zh_TW"/>
        </w:rPr>
        <w:t>臨時旅客或寄居者，通常是想暫時居住的人，或是從一個部落遷到另一個部落，並試圖獲得當地居民的某些優勢或權利。有時，整個部族都可以是以色列的臨時居民。基遍人（</w:t>
      </w:r>
      <w:r>
        <w:rPr>
          <w:lang w:val="zh_TW" w:bidi="zh_TW"/>
        </w:rPr>
        <w:t>書9</w:t>
      </w:r>
      <w:r>
        <w:rPr>
          <w:lang w:val="zh_TW" w:bidi="zh_TW"/>
        </w:rPr>
        <w:t>）和比珥人（</w:t>
      </w:r>
      <w:r>
        <w:rPr>
          <w:lang w:val="zh_TW" w:bidi="zh_TW"/>
        </w:rPr>
        <w:t>撒下4:3</w:t>
      </w:r>
      <w:r>
        <w:rPr>
          <w:lang w:val="zh_TW" w:bidi="zh_TW"/>
        </w:rPr>
        <w:t>；參</w:t>
      </w:r>
      <w:r>
        <w:rPr>
          <w:lang w:val="zh_TW" w:bidi="zh_TW"/>
        </w:rPr>
        <w:t>代下2:17</w:t>
      </w:r>
      <w:r>
        <w:rPr>
          <w:lang w:val="zh_TW" w:bidi="zh_TW"/>
        </w:rPr>
        <w:t>）就是這種情況。以色列人本身是埃及地的臨時居民（</w:t>
      </w:r>
      <w:r>
        <w:rPr>
          <w:lang w:val="zh_TW" w:bidi="zh_TW"/>
        </w:rPr>
        <w:t>創15:13</w:t>
      </w:r>
      <w:r>
        <w:rPr>
          <w:lang w:val="zh_TW" w:bidi="zh_TW"/>
        </w:rPr>
        <w:t>，</w:t>
      </w:r>
      <w:r>
        <w:rPr>
          <w:lang w:val="zh_TW" w:bidi="zh_TW"/>
        </w:rPr>
        <w:t>23:4</w:t>
      </w:r>
      <w:r>
        <w:rPr>
          <w:lang w:val="zh_TW" w:bidi="zh_TW"/>
        </w:rPr>
        <w:t>，</w:t>
      </w:r>
      <w:r>
        <w:rPr>
          <w:lang w:val="zh_TW" w:bidi="zh_TW"/>
        </w:rPr>
        <w:t>26:3</w:t>
      </w:r>
      <w:r>
        <w:rPr>
          <w:lang w:val="zh_TW" w:bidi="zh_TW"/>
        </w:rPr>
        <w:t>，</w:t>
      </w:r>
      <w:r>
        <w:rPr>
          <w:lang w:val="zh_TW" w:bidi="zh_TW"/>
        </w:rPr>
        <w:t>47:4</w:t>
      </w:r>
      <w:r>
        <w:rPr>
          <w:lang w:val="zh_TW" w:bidi="zh_TW"/>
        </w:rPr>
        <w:t>；</w:t>
      </w:r>
      <w:r>
        <w:rPr>
          <w:lang w:val="zh_TW" w:bidi="zh_TW"/>
        </w:rPr>
        <w:t>出2:22</w:t>
      </w:r>
      <w:r>
        <w:rPr>
          <w:lang w:val="zh_TW" w:bidi="zh_TW"/>
        </w:rPr>
        <w:t>，</w:t>
      </w:r>
      <w:r>
        <w:rPr>
          <w:lang w:val="zh_TW" w:bidi="zh_TW"/>
        </w:rPr>
        <w:t>23:9</w:t>
      </w:r>
      <w:r>
        <w:rPr>
          <w:lang w:val="zh_TW" w:bidi="zh_TW"/>
        </w:rPr>
        <w:t>）以及其它地方的臨時居民（</w:t>
      </w:r>
      <w:r>
        <w:rPr>
          <w:lang w:val="zh_TW" w:bidi="zh_TW"/>
        </w:rPr>
        <w:t>得1:1</w:t>
      </w:r>
      <w:r>
        <w:rPr>
          <w:lang w:val="zh_TW" w:bidi="zh_TW"/>
        </w:rPr>
        <w:t>）。</w:t>
      </w:r>
    </w:p>
    <w:p>
      <w:pPr/>
      <w:r>
        <w:rPr>
          <w:lang w:val="zh_TW" w:bidi="zh_TW"/>
        </w:rPr>
      </w:r>
      <w:r>
        <w:rPr>
          <w:lang w:val="zh_TW" w:bidi="zh_TW"/>
        </w:rPr>
        <w:t>外邦人或臨時居民在以色列擁有某些權利，但也有一些限制。他們可以獻祭（</w:t>
      </w:r>
      <w:r>
        <w:rPr>
          <w:lang w:val="zh_TW" w:bidi="zh_TW"/>
        </w:rPr>
        <w:t>利17:8</w:t>
      </w:r>
      <w:r>
        <w:rPr>
          <w:lang w:val="zh_TW" w:bidi="zh_TW"/>
        </w:rPr>
        <w:t>，</w:t>
      </w:r>
      <w:r>
        <w:rPr>
          <w:lang w:val="zh_TW" w:bidi="zh_TW"/>
        </w:rPr>
        <w:t>22:18</w:t>
      </w:r>
      <w:r>
        <w:rPr>
          <w:lang w:val="zh_TW" w:bidi="zh_TW"/>
        </w:rPr>
        <w:t>），但只有受過割禮，才能進入聖所（</w:t>
      </w:r>
      <w:r>
        <w:rPr>
          <w:lang w:val="zh_TW" w:bidi="zh_TW"/>
        </w:rPr>
        <w:t>結44:9</w:t>
      </w:r>
      <w:r>
        <w:rPr>
          <w:lang w:val="zh_TW" w:bidi="zh_TW"/>
        </w:rPr>
        <w:t>）。他們可以參加猶太的三個節期（</w:t>
      </w:r>
      <w:r>
        <w:rPr>
          <w:lang w:val="zh_TW" w:bidi="zh_TW"/>
        </w:rPr>
        <w:t>申16:11、14</w:t>
      </w:r>
      <w:r>
        <w:rPr>
          <w:lang w:val="zh_TW" w:bidi="zh_TW"/>
        </w:rPr>
        <w:t>），但只有受過割禮，才能吃逾越節的晚餐（</w:t>
      </w:r>
      <w:r>
        <w:rPr>
          <w:lang w:val="zh_TW" w:bidi="zh_TW"/>
        </w:rPr>
        <w:t>出12:43、48</w:t>
      </w:r>
      <w:r>
        <w:rPr>
          <w:lang w:val="zh_TW" w:bidi="zh_TW"/>
        </w:rPr>
        <w:t>）。外邦人不必遵循以色列的宗教，但他們可以享受其中一些利益（</w:t>
      </w:r>
      <w:r>
        <w:rPr>
          <w:lang w:val="zh_TW" w:bidi="zh_TW"/>
        </w:rPr>
        <w:t>申14:29</w:t>
      </w:r>
      <w:r>
        <w:rPr>
          <w:lang w:val="zh_TW" w:bidi="zh_TW"/>
        </w:rPr>
        <w:t>）。他們在安息日或贖罪日不能工作（</w:t>
      </w:r>
      <w:r>
        <w:rPr>
          <w:lang w:val="zh_TW" w:bidi="zh_TW"/>
        </w:rPr>
        <w:t>出20:10</w:t>
      </w:r>
      <w:r>
        <w:rPr>
          <w:lang w:val="zh_TW" w:bidi="zh_TW"/>
        </w:rPr>
        <w:t>，</w:t>
      </w:r>
      <w:r>
        <w:rPr>
          <w:lang w:val="zh_TW" w:bidi="zh_TW"/>
        </w:rPr>
        <w:t>23:12</w:t>
      </w:r>
      <w:r>
        <w:rPr>
          <w:lang w:val="zh_TW" w:bidi="zh_TW"/>
        </w:rPr>
        <w:t>；</w:t>
      </w:r>
      <w:r>
        <w:rPr>
          <w:lang w:val="zh_TW" w:bidi="zh_TW"/>
        </w:rPr>
        <w:t>利16:29</w:t>
      </w:r>
      <w:r>
        <w:rPr>
          <w:lang w:val="zh_TW" w:bidi="zh_TW"/>
        </w:rPr>
        <w:t>；</w:t>
      </w:r>
      <w:r>
        <w:rPr>
          <w:lang w:val="zh_TW" w:bidi="zh_TW"/>
        </w:rPr>
        <w:t>申5:14</w:t>
      </w:r>
      <w:r>
        <w:rPr>
          <w:lang w:val="zh_TW" w:bidi="zh_TW"/>
        </w:rPr>
        <w:t>），若褻瀆神的名字，可能會被石頭打死（</w:t>
      </w:r>
      <w:r>
        <w:rPr>
          <w:lang w:val="zh_TW" w:bidi="zh_TW"/>
        </w:rPr>
        <w:t>利24:16</w:t>
      </w:r>
      <w:r>
        <w:rPr>
          <w:lang w:val="zh_TW" w:bidi="zh_TW"/>
        </w:rPr>
        <w:t>；</w:t>
      </w:r>
      <w:r>
        <w:rPr>
          <w:lang w:val="zh_TW" w:bidi="zh_TW"/>
        </w:rPr>
        <w:t>民15:30</w:t>
      </w:r>
      <w:r>
        <w:rPr>
          <w:lang w:val="zh_TW" w:bidi="zh_TW"/>
        </w:rPr>
        <w:t>）。外邦人不可吃血（</w:t>
      </w:r>
      <w:r>
        <w:rPr>
          <w:lang w:val="zh_TW" w:bidi="zh_TW"/>
        </w:rPr>
        <w:t>利17:10–12</w:t>
      </w:r>
      <w:r>
        <w:rPr>
          <w:lang w:val="zh_TW" w:bidi="zh_TW"/>
        </w:rPr>
        <w:t>），但可以吃自然死亡的動物（</w:t>
      </w:r>
      <w:r>
        <w:rPr>
          <w:lang w:val="zh_TW" w:bidi="zh_TW"/>
        </w:rPr>
        <w:t>申14:21</w:t>
      </w:r>
      <w:r>
        <w:rPr>
          <w:lang w:val="zh_TW" w:bidi="zh_TW"/>
        </w:rPr>
        <w:t>）。以色列在性的道德規範也適用於外邦人（</w:t>
      </w:r>
      <w:r>
        <w:rPr>
          <w:lang w:val="zh_TW" w:bidi="zh_TW"/>
        </w:rPr>
        <w:t>利18:26</w:t>
      </w:r>
      <w:r>
        <w:rPr>
          <w:lang w:val="zh_TW" w:bidi="zh_TW"/>
        </w:rPr>
        <w:t>）。以色列人不可與外邦人通婚，但這仍然是常見的現象（</w:t>
      </w:r>
      <w:r>
        <w:rPr>
          <w:lang w:val="zh_TW" w:bidi="zh_TW"/>
        </w:rPr>
        <w:t>創34:14</w:t>
      </w:r>
      <w:r>
        <w:rPr>
          <w:lang w:val="zh_TW" w:bidi="zh_TW"/>
        </w:rPr>
        <w:t>；</w:t>
      </w:r>
      <w:r>
        <w:rPr>
          <w:lang w:val="zh_TW" w:bidi="zh_TW"/>
        </w:rPr>
        <w:t>出34:12、16</w:t>
      </w:r>
      <w:r>
        <w:rPr>
          <w:lang w:val="zh_TW" w:bidi="zh_TW"/>
        </w:rPr>
        <w:t>；</w:t>
      </w:r>
      <w:r>
        <w:rPr>
          <w:lang w:val="zh_TW" w:bidi="zh_TW"/>
        </w:rPr>
        <w:t>申7:3–4</w:t>
      </w:r>
      <w:r>
        <w:rPr>
          <w:lang w:val="zh_TW" w:bidi="zh_TW"/>
        </w:rPr>
        <w:t>；</w:t>
      </w:r>
      <w:r>
        <w:rPr>
          <w:lang w:val="zh_TW" w:bidi="zh_TW"/>
        </w:rPr>
        <w:t>書23:12</w:t>
      </w:r>
      <w:r>
        <w:rPr>
          <w:lang w:val="zh_TW" w:bidi="zh_TW"/>
        </w:rPr>
        <w:t>）。</w:t>
      </w:r>
    </w:p>
    <w:p>
      <w:pPr/>
      <w:r>
        <w:rPr>
          <w:lang w:val="zh_TW" w:bidi="zh_TW"/>
        </w:rPr>
      </w:r>
      <w:r>
        <w:rPr>
          <w:lang w:val="zh_TW" w:bidi="zh_TW"/>
        </w:rPr>
        <w:t>摩西律法為外邦人提供公民權利（</w:t>
      </w:r>
      <w:r>
        <w:rPr>
          <w:lang w:val="zh_TW" w:bidi="zh_TW"/>
        </w:rPr>
        <w:t>出12:49</w:t>
      </w:r>
      <w:r>
        <w:rPr>
          <w:lang w:val="zh_TW" w:bidi="zh_TW"/>
        </w:rPr>
        <w:t>；</w:t>
      </w:r>
      <w:r>
        <w:rPr>
          <w:lang w:val="zh_TW" w:bidi="zh_TW"/>
        </w:rPr>
        <w:t>利24:22</w:t>
      </w:r>
      <w:r>
        <w:rPr>
          <w:lang w:val="zh_TW" w:bidi="zh_TW"/>
        </w:rPr>
        <w:t>）。他們遵循相同的法律程序和懲罰（</w:t>
      </w:r>
      <w:r>
        <w:rPr>
          <w:lang w:val="zh_TW" w:bidi="zh_TW"/>
        </w:rPr>
        <w:t>利20:2</w:t>
      </w:r>
      <w:r>
        <w:rPr>
          <w:lang w:val="zh_TW" w:bidi="zh_TW"/>
        </w:rPr>
        <w:t>，</w:t>
      </w:r>
      <w:r>
        <w:rPr>
          <w:lang w:val="zh_TW" w:bidi="zh_TW"/>
        </w:rPr>
        <w:t>24:16、22</w:t>
      </w:r>
      <w:r>
        <w:rPr>
          <w:lang w:val="zh_TW" w:bidi="zh_TW"/>
        </w:rPr>
        <w:t>；</w:t>
      </w:r>
      <w:r>
        <w:rPr>
          <w:lang w:val="zh_TW" w:bidi="zh_TW"/>
        </w:rPr>
        <w:t>申1:16</w:t>
      </w:r>
      <w:r>
        <w:rPr>
          <w:lang w:val="zh_TW" w:bidi="zh_TW"/>
        </w:rPr>
        <w:t>）。他們應被禮貌對待（</w:t>
      </w:r>
      <w:r>
        <w:rPr>
          <w:lang w:val="zh_TW" w:bidi="zh_TW"/>
        </w:rPr>
        <w:t>出22:21</w:t>
      </w:r>
      <w:r>
        <w:rPr>
          <w:lang w:val="zh_TW" w:bidi="zh_TW"/>
        </w:rPr>
        <w:t>，</w:t>
      </w:r>
      <w:r>
        <w:rPr>
          <w:lang w:val="zh_TW" w:bidi="zh_TW"/>
        </w:rPr>
        <w:t>23:9</w:t>
      </w:r>
      <w:r>
        <w:rPr>
          <w:lang w:val="zh_TW" w:bidi="zh_TW"/>
        </w:rPr>
        <w:t>）。他們應當被人以愛相待，與被神所愛的人一樣（</w:t>
      </w:r>
      <w:r>
        <w:rPr>
          <w:lang w:val="zh_TW" w:bidi="zh_TW"/>
        </w:rPr>
        <w:t>利19:34</w:t>
      </w:r>
      <w:r>
        <w:rPr>
          <w:lang w:val="zh_TW" w:bidi="zh_TW"/>
        </w:rPr>
        <w:t>；</w:t>
      </w:r>
      <w:r>
        <w:rPr>
          <w:lang w:val="zh_TW" w:bidi="zh_TW"/>
        </w:rPr>
        <w:t>申10:18–19</w:t>
      </w:r>
      <w:r>
        <w:rPr>
          <w:lang w:val="zh_TW" w:bidi="zh_TW"/>
        </w:rPr>
        <w:t>）。他們應被慷慨對待（</w:t>
      </w:r>
      <w:r>
        <w:rPr>
          <w:lang w:val="zh_TW" w:bidi="zh_TW"/>
        </w:rPr>
        <w:t>利19:10</w:t>
      </w:r>
      <w:r>
        <w:rPr>
          <w:lang w:val="zh_TW" w:bidi="zh_TW"/>
        </w:rPr>
        <w:t>，</w:t>
      </w:r>
      <w:r>
        <w:rPr>
          <w:lang w:val="zh_TW" w:bidi="zh_TW"/>
        </w:rPr>
        <w:t>23:22</w:t>
      </w:r>
      <w:r>
        <w:rPr>
          <w:lang w:val="zh_TW" w:bidi="zh_TW"/>
        </w:rPr>
        <w:t>；</w:t>
      </w:r>
      <w:r>
        <w:rPr>
          <w:lang w:val="zh_TW" w:bidi="zh_TW"/>
        </w:rPr>
        <w:t>申24:19–22</w:t>
      </w:r>
      <w:r>
        <w:rPr>
          <w:lang w:val="zh_TW" w:bidi="zh_TW"/>
        </w:rPr>
        <w:t>）。在困難時期，他們可以獲得庇護（保護或避難之所）（</w:t>
      </w:r>
      <w:r>
        <w:rPr>
          <w:lang w:val="zh_TW" w:bidi="zh_TW"/>
        </w:rPr>
        <w:t>民35:15</w:t>
      </w:r>
      <w:r>
        <w:rPr>
          <w:lang w:val="zh_TW" w:bidi="zh_TW"/>
        </w:rPr>
        <w:t>；</w:t>
      </w:r>
      <w:r>
        <w:rPr>
          <w:lang w:val="zh_TW" w:bidi="zh_TW"/>
        </w:rPr>
        <w:t>書20:9</w:t>
      </w:r>
      <w:r>
        <w:rPr>
          <w:lang w:val="zh_TW" w:bidi="zh_TW"/>
        </w:rPr>
        <w:t>）。外邦奴僕應得到與希伯來奴僕相同的待遇（</w:t>
      </w:r>
      <w:r>
        <w:rPr>
          <w:lang w:val="zh_TW" w:bidi="zh_TW"/>
        </w:rPr>
        <w:t>申24:14</w:t>
      </w:r>
      <w:r>
        <w:rPr>
          <w:lang w:val="zh_TW" w:bidi="zh_TW"/>
        </w:rPr>
        <w:t>）。外邦人不能參加各支派的會議或被立為王（</w:t>
      </w:r>
      <w:r>
        <w:rPr>
          <w:lang w:val="zh_TW" w:bidi="zh_TW"/>
        </w:rPr>
        <w:t>申17:15</w:t>
      </w:r>
      <w:r>
        <w:rPr>
          <w:lang w:val="zh_TW" w:bidi="zh_TW"/>
        </w:rPr>
        <w:t>）。先知以西結期待未來彌賽亞治理的時代。那時，外邦人將與神的百姓一同享受這片土地的所有祝福（</w:t>
      </w:r>
      <w:r>
        <w:rPr>
          <w:lang w:val="zh_TW" w:bidi="zh_TW"/>
        </w:rPr>
        <w:t>結47:22–23</w:t>
      </w:r>
      <w:r>
        <w:rPr>
          <w:lang w:val="zh_TW" w:bidi="zh_TW"/>
        </w:rPr>
        <w:t>）。</w:t>
      </w:r>
    </w:p>
    <w:p>
      <w:pPr/>
      <w:r>
        <w:rPr>
          <w:lang w:val="zh_TW" w:bidi="zh_TW"/>
        </w:rPr>
      </w:r>
      <w:r>
        <w:rPr>
          <w:lang w:val="zh_TW" w:bidi="zh_TW"/>
        </w:rPr>
        <w:t>在新約聖經中，「外邦人」經常被象徵地使用。一方面，基督的工作使所有外邦人（例如，那些與基督隔絕的人）成為神家中的成員（</w:t>
      </w:r>
      <w:r>
        <w:rPr>
          <w:lang w:val="zh_TW" w:bidi="zh_TW"/>
        </w:rPr>
        <w:t>弗2:11–19</w:t>
      </w:r>
      <w:r>
        <w:rPr>
          <w:lang w:val="zh_TW" w:bidi="zh_TW"/>
        </w:rPr>
        <w:t>）。另一方面，基督徒應該看自己是在這個世界上寄居的（</w:t>
      </w:r>
      <w:r>
        <w:rPr>
          <w:lang w:val="zh_TW" w:bidi="zh_TW"/>
        </w:rPr>
        <w:t>來11:13</w:t>
      </w:r>
      <w:r>
        <w:rPr>
          <w:lang w:val="zh_TW" w:bidi="zh_TW"/>
        </w:rPr>
        <w:t>；</w:t>
      </w:r>
      <w:r>
        <w:rPr>
          <w:lang w:val="zh_TW" w:bidi="zh_TW"/>
        </w:rPr>
        <w:t>彼前2:11</w:t>
      </w:r>
      <w:r>
        <w:rPr>
          <w:lang w:val="zh_TW" w:bidi="zh_TW"/>
        </w:rPr>
        <w:t>）。</w:t>
      </w:r>
    </w:p>
    <w:p>
      <w:pPr/>
      <w:r>
        <w:rPr>
          <w:lang w:val="zh_TW" w:bidi="zh_TW"/>
        </w:rPr>
      </w:r>
      <w:r>
        <w:rPr>
          <w:i/>
          <w:lang w:val="zh_TW" w:bidi="zh_TW"/>
        </w:rPr>
        <w:t>另見</w:t>
      </w:r>
      <w:r>
        <w:rPr>
          <w:lang w:val="zh_TW" w:bidi="zh_TW"/>
        </w:rPr>
        <w:t>野蠻人</w:t>
      </w:r>
      <w:r>
        <w:rPr>
          <w:lang w:val="zh_TW" w:bidi="zh_TW"/>
        </w:rPr>
        <w:t>、</w:t>
      </w:r>
      <w:r>
        <w:rPr>
          <w:lang w:val="zh_TW" w:bidi="zh_TW"/>
        </w:rPr>
        <w:t>鄰舍</w:t>
      </w:r>
      <w:r>
        <w:rPr>
          <w:lang w:val="zh_TW" w:bidi="zh_TW"/>
        </w:rPr>
        <w:t>。</w:t>
      </w:r>
      <w:r>
        <w:rPr>
          <w:lang w:val="zh_TW" w:bidi="zh_TW"/>
        </w:rPr>
      </w:r>
      <w:r>
        <w:rPr>
          <w:lang w:val="zh_TW" w:bidi="zh_TW"/>
        </w:rPr>
      </w:r>
    </w:p>
    <w:p>
      <w:pPr/>
      <w:r>
        <w:rPr>
          <w:lang w:val="zh_TW" w:bidi="zh_TW"/>
        </w:rPr>
      </w:r>
    </w:p>
    <w:p>
      <w:pPr>
        <w:pStyle w:val="Heading2"/>
      </w:pPr>
      <w:r>
        <w:rPr>
          <w:lang w:val="zh_TW" w:bidi="zh_TW"/>
        </w:rPr>
        <w:t>外邦人院</w:t>
      </w:r>
      <w:r>
        <w:rPr>
          <w:lang w:val="zh_TW" w:bidi="zh_TW"/>
        </w:rPr>
      </w:r>
    </w:p>
    <w:p>
      <w:pPr/>
      <w:r>
        <w:rPr>
          <w:lang w:val="zh_TW" w:bidi="zh_TW"/>
        </w:rPr>
      </w:r>
      <w:r>
        <w:rPr>
          <w:lang w:val="zh_TW" w:bidi="zh_TW"/>
        </w:rPr>
        <w:t>外邦人院是希律王建造的耶路撒冷聖殿中最大的外圍區域。這個庭院呈長方形，但四邊不完全均勻，北端比南端更寬。猶太人和非猶太人（外邦人）都可以進入這個區域。</w:t>
      </w:r>
    </w:p>
    <w:p>
      <w:pPr/>
      <w:r>
        <w:rPr>
          <w:lang w:val="zh_TW" w:bidi="zh_TW"/>
        </w:rPr>
      </w:r>
      <w:r>
        <w:rPr>
          <w:lang w:val="zh_TW" w:bidi="zh_TW"/>
        </w:rPr>
        <w:t>在這個庭院內，商販出售用於聖殿獻祭的動物，兌換銀錢的人則幫助訪客將硬幣兌換成適合使用的貨幣。庭院內有一道隔牆，上面有警告標誌，禁止外邦人進入聖殿的內部區域。耶穌曾在這裡驅趕那些濫用聖殿做買賣的人和兌換銀錢的人（</w:t>
      </w:r>
      <w:r>
        <w:rPr>
          <w:lang w:val="zh_TW" w:bidi="zh_TW"/>
        </w:rPr>
        <w:t>太21:12–13</w:t>
      </w:r>
      <w:r>
        <w:rPr>
          <w:lang w:val="zh_TW" w:bidi="zh_TW"/>
        </w:rPr>
        <w:t>；</w:t>
      </w:r>
      <w:r>
        <w:rPr>
          <w:lang w:val="zh_TW" w:bidi="zh_TW"/>
        </w:rPr>
        <w:t>可11:15–18</w:t>
      </w:r>
      <w:r>
        <w:rPr>
          <w:lang w:val="zh_TW" w:bidi="zh_TW"/>
        </w:rPr>
        <w:t>；</w:t>
      </w:r>
      <w:r>
        <w:rPr>
          <w:lang w:val="zh_TW" w:bidi="zh_TW"/>
        </w:rPr>
        <w:t>約2:14–16</w:t>
      </w:r>
      <w:r>
        <w:rPr>
          <w:lang w:val="zh_TW" w:bidi="zh_TW"/>
        </w:rPr>
        <w:t>）。</w:t>
      </w:r>
    </w:p>
    <w:p>
      <w:pPr/>
      <w:r>
        <w:rPr>
          <w:lang w:val="zh_TW" w:bidi="zh_TW"/>
        </w:rPr>
      </w:r>
      <w:r>
        <w:rPr>
          <w:i/>
          <w:lang w:val="zh_TW" w:bidi="zh_TW"/>
        </w:rPr>
        <w:t>另見</w:t>
      </w:r>
      <w:r>
        <w:rPr>
          <w:lang w:val="zh_TW" w:bidi="zh_TW"/>
        </w:rPr>
        <w:t xml:space="preserve"> </w:t>
      </w:r>
      <w:r>
        <w:rPr>
          <w:lang w:val="zh_TW" w:bidi="zh_TW"/>
        </w:rPr>
        <w:t>聖殿</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